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E7" w:rsidRPr="009C7C23" w:rsidRDefault="006C5DE7" w:rsidP="000A5221">
      <w:pPr>
        <w:jc w:val="center"/>
        <w:rPr>
          <w:b/>
          <w:bCs/>
          <w:sz w:val="24"/>
          <w:szCs w:val="24"/>
        </w:rPr>
      </w:pPr>
    </w:p>
    <w:p w:rsidR="006C5DE7" w:rsidRDefault="00677213" w:rsidP="00C00C3F">
      <w:pPr>
        <w:rPr>
          <w:noProof/>
          <w:lang w:eastAsia="en-AU"/>
        </w:rPr>
      </w:pPr>
      <w:r>
        <w:rPr>
          <w:noProof/>
          <w:lang w:eastAsia="en-AU"/>
        </w:rPr>
        <w:drawing>
          <wp:inline distT="0" distB="0" distL="0" distR="0" wp14:anchorId="5C8DC2FE" wp14:editId="457E683C">
            <wp:extent cx="1396365" cy="102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6365" cy="1022350"/>
                    </a:xfrm>
                    <a:prstGeom prst="rect">
                      <a:avLst/>
                    </a:prstGeom>
                    <a:noFill/>
                    <a:ln w="9525">
                      <a:noFill/>
                      <a:miter lim="800000"/>
                      <a:headEnd/>
                      <a:tailEnd/>
                    </a:ln>
                  </pic:spPr>
                </pic:pic>
              </a:graphicData>
            </a:graphic>
          </wp:inline>
        </w:drawing>
      </w:r>
    </w:p>
    <w:p w:rsidR="006C5DE7" w:rsidRDefault="006C5DE7" w:rsidP="00C00C3F"/>
    <w:p w:rsidR="006C5DE7" w:rsidRDefault="006C5DE7" w:rsidP="00C00C3F">
      <w:pPr>
        <w:pStyle w:val="Title"/>
        <w:rPr>
          <w:rFonts w:ascii="Helvetica" w:hAnsi="Helvetica"/>
        </w:rPr>
      </w:pPr>
    </w:p>
    <w:p w:rsidR="006C5DE7" w:rsidRPr="00953586" w:rsidRDefault="00F96EE0" w:rsidP="00C00C3F">
      <w:pPr>
        <w:pStyle w:val="Title"/>
        <w:rPr>
          <w:rFonts w:ascii="Helvetica" w:hAnsi="Helvetica"/>
        </w:rPr>
      </w:pPr>
      <w:r>
        <w:rPr>
          <w:rFonts w:ascii="Helvetica" w:hAnsi="Helvetica"/>
        </w:rPr>
        <w:t>Amendment No. 2</w:t>
      </w:r>
      <w:r w:rsidR="006C5DE7">
        <w:rPr>
          <w:rFonts w:ascii="Helvetica" w:hAnsi="Helvetica"/>
        </w:rPr>
        <w:t xml:space="preserve"> to the </w:t>
      </w:r>
      <w:r w:rsidR="00F7523C">
        <w:rPr>
          <w:rFonts w:ascii="Helvetica" w:hAnsi="Helvetica"/>
        </w:rPr>
        <w:t>Administration Guidelines 2012</w:t>
      </w:r>
      <w:r w:rsidR="006C5DE7">
        <w:rPr>
          <w:rFonts w:ascii="Helvetica" w:hAnsi="Helvetica"/>
        </w:rPr>
        <w:t xml:space="preserve"> </w:t>
      </w:r>
    </w:p>
    <w:p w:rsidR="006C5DE7" w:rsidRDefault="006C5DE7" w:rsidP="00C00C3F"/>
    <w:p w:rsidR="006C5DE7" w:rsidRDefault="006C5DE7" w:rsidP="00C00C3F"/>
    <w:p w:rsidR="006C5DE7" w:rsidRDefault="006C5DE7" w:rsidP="00C00C3F">
      <w:pPr>
        <w:jc w:val="center"/>
        <w:rPr>
          <w:rFonts w:ascii="Calibri" w:hAnsi="Calibri" w:cs="Calibri"/>
          <w:b/>
          <w:szCs w:val="22"/>
        </w:rPr>
      </w:pPr>
    </w:p>
    <w:p w:rsidR="00C44C50" w:rsidRPr="00C44C50" w:rsidRDefault="00C44C50" w:rsidP="00C44C50">
      <w:pPr>
        <w:pBdr>
          <w:bottom w:val="single" w:sz="4" w:space="3" w:color="auto"/>
        </w:pBdr>
        <w:rPr>
          <w:rFonts w:ascii="Times New Roman" w:hAnsi="Times New Roman" w:cs="Times New Roman"/>
          <w:b/>
          <w:i/>
          <w:sz w:val="28"/>
          <w:szCs w:val="28"/>
        </w:rPr>
      </w:pPr>
      <w:r w:rsidRPr="00C44C50">
        <w:rPr>
          <w:rFonts w:ascii="Times New Roman" w:hAnsi="Times New Roman" w:cs="Times New Roman"/>
          <w:i/>
          <w:sz w:val="28"/>
          <w:szCs w:val="28"/>
          <w:lang w:val="en-US"/>
        </w:rPr>
        <w:t xml:space="preserve">Higher Education Support Act 2003 </w:t>
      </w:r>
    </w:p>
    <w:p w:rsidR="00C44C50" w:rsidRPr="00C44C50" w:rsidRDefault="00C44C50" w:rsidP="00C44C50">
      <w:pPr>
        <w:jc w:val="center"/>
        <w:rPr>
          <w:rFonts w:ascii="Times New Roman" w:hAnsi="Times New Roman" w:cs="Times New Roman"/>
          <w:b/>
          <w:i/>
          <w:sz w:val="24"/>
          <w:szCs w:val="24"/>
        </w:rPr>
      </w:pPr>
    </w:p>
    <w:p w:rsidR="00C44C50" w:rsidRPr="00C44C50" w:rsidRDefault="00C44C50" w:rsidP="00C44C50">
      <w:pPr>
        <w:rPr>
          <w:rFonts w:ascii="Times New Roman" w:hAnsi="Times New Roman" w:cs="Times New Roman"/>
          <w:sz w:val="24"/>
          <w:szCs w:val="24"/>
        </w:rPr>
      </w:pPr>
    </w:p>
    <w:p w:rsidR="00C44C50" w:rsidRPr="00240EEB" w:rsidRDefault="00C44C50" w:rsidP="00C44C50">
      <w:pPr>
        <w:rPr>
          <w:rFonts w:ascii="Times New Roman" w:hAnsi="Times New Roman" w:cs="Times New Roman"/>
          <w:sz w:val="24"/>
          <w:szCs w:val="24"/>
        </w:rPr>
      </w:pPr>
      <w:r w:rsidRPr="00240EEB">
        <w:rPr>
          <w:rFonts w:ascii="Times New Roman" w:hAnsi="Times New Roman" w:cs="Times New Roman"/>
          <w:sz w:val="24"/>
          <w:szCs w:val="24"/>
        </w:rPr>
        <w:t xml:space="preserve">I, </w:t>
      </w:r>
      <w:r w:rsidR="00F96EE0" w:rsidRPr="008600ED">
        <w:rPr>
          <w:rFonts w:ascii="Times New Roman" w:hAnsi="Times New Roman" w:cs="Times New Roman"/>
          <w:sz w:val="24"/>
          <w:szCs w:val="24"/>
        </w:rPr>
        <w:t>KIM CARR, Minister for Higher Education</w:t>
      </w:r>
      <w:r w:rsidRPr="00240EEB">
        <w:rPr>
          <w:rFonts w:ascii="Times New Roman" w:hAnsi="Times New Roman" w:cs="Times New Roman"/>
          <w:sz w:val="24"/>
          <w:szCs w:val="24"/>
        </w:rPr>
        <w:t>, make the</w:t>
      </w:r>
      <w:r w:rsidR="00041772" w:rsidRPr="00240EEB">
        <w:rPr>
          <w:rFonts w:ascii="Times New Roman" w:hAnsi="Times New Roman" w:cs="Times New Roman"/>
          <w:sz w:val="24"/>
          <w:szCs w:val="24"/>
        </w:rPr>
        <w:t xml:space="preserve"> attached amendments to the</w:t>
      </w:r>
      <w:r w:rsidRPr="00240EEB">
        <w:rPr>
          <w:rFonts w:ascii="Times New Roman" w:hAnsi="Times New Roman" w:cs="Times New Roman"/>
          <w:sz w:val="24"/>
          <w:szCs w:val="24"/>
        </w:rPr>
        <w:t xml:space="preserve"> </w:t>
      </w:r>
      <w:r w:rsidR="000825B0" w:rsidRPr="00240EEB">
        <w:rPr>
          <w:rFonts w:ascii="Times New Roman" w:hAnsi="Times New Roman" w:cs="Times New Roman"/>
          <w:sz w:val="24"/>
          <w:szCs w:val="24"/>
        </w:rPr>
        <w:t>Administration Guidelines 2012</w:t>
      </w:r>
      <w:r w:rsidR="006F5E72">
        <w:rPr>
          <w:rFonts w:ascii="Times New Roman" w:hAnsi="Times New Roman" w:cs="Times New Roman"/>
          <w:sz w:val="24"/>
          <w:szCs w:val="24"/>
        </w:rPr>
        <w:t xml:space="preserve">, </w:t>
      </w:r>
      <w:r w:rsidR="0064522B">
        <w:rPr>
          <w:rFonts w:ascii="Times New Roman" w:hAnsi="Times New Roman" w:cs="Times New Roman"/>
          <w:sz w:val="24"/>
          <w:szCs w:val="24"/>
        </w:rPr>
        <w:t>dated</w:t>
      </w:r>
      <w:r w:rsidR="006F5E72">
        <w:rPr>
          <w:rFonts w:ascii="Times New Roman" w:hAnsi="Times New Roman" w:cs="Times New Roman"/>
          <w:sz w:val="24"/>
          <w:szCs w:val="24"/>
        </w:rPr>
        <w:t xml:space="preserve"> 28 November 2011,</w:t>
      </w:r>
      <w:r w:rsidR="000825B0" w:rsidRPr="00240EEB">
        <w:rPr>
          <w:rFonts w:ascii="Times New Roman" w:hAnsi="Times New Roman" w:cs="Times New Roman"/>
          <w:sz w:val="24"/>
          <w:szCs w:val="24"/>
        </w:rPr>
        <w:t xml:space="preserve"> under section 238-10 of</w:t>
      </w:r>
      <w:r w:rsidRPr="00240EEB">
        <w:rPr>
          <w:rFonts w:ascii="Times New Roman" w:hAnsi="Times New Roman" w:cs="Times New Roman"/>
          <w:sz w:val="24"/>
          <w:szCs w:val="24"/>
        </w:rPr>
        <w:t xml:space="preserve"> the </w:t>
      </w:r>
      <w:r w:rsidRPr="00240EEB">
        <w:rPr>
          <w:rFonts w:ascii="Times New Roman" w:hAnsi="Times New Roman" w:cs="Times New Roman"/>
          <w:i/>
          <w:sz w:val="24"/>
          <w:szCs w:val="24"/>
        </w:rPr>
        <w:t>Higher Education Support Act 2003</w:t>
      </w:r>
      <w:r w:rsidRPr="00240EEB">
        <w:rPr>
          <w:rFonts w:ascii="Times New Roman" w:hAnsi="Times New Roman" w:cs="Times New Roman"/>
          <w:sz w:val="24"/>
          <w:szCs w:val="24"/>
        </w:rPr>
        <w:t>.</w:t>
      </w:r>
    </w:p>
    <w:p w:rsidR="00C44C50" w:rsidRPr="00C44C50" w:rsidRDefault="00C44C50" w:rsidP="00C44C50">
      <w:pPr>
        <w:rPr>
          <w:rFonts w:ascii="Times New Roman" w:hAnsi="Times New Roman" w:cs="Times New Roman"/>
          <w:sz w:val="24"/>
          <w:szCs w:val="24"/>
        </w:rPr>
      </w:pPr>
    </w:p>
    <w:p w:rsidR="00C44C50" w:rsidRPr="00C44C50" w:rsidRDefault="00C44C50" w:rsidP="00C44C50">
      <w:pPr>
        <w:rPr>
          <w:rFonts w:ascii="Times New Roman" w:hAnsi="Times New Roman" w:cs="Times New Roman"/>
          <w:sz w:val="24"/>
          <w:szCs w:val="24"/>
        </w:rPr>
      </w:pPr>
    </w:p>
    <w:p w:rsidR="00C44C50" w:rsidRPr="00C44C50" w:rsidRDefault="00C44C50" w:rsidP="00C44C50">
      <w:pPr>
        <w:rPr>
          <w:rFonts w:ascii="Times New Roman" w:hAnsi="Times New Roman" w:cs="Times New Roman"/>
          <w:sz w:val="24"/>
          <w:szCs w:val="24"/>
        </w:rPr>
      </w:pPr>
    </w:p>
    <w:p w:rsidR="00C44C50" w:rsidRPr="00C44C50" w:rsidRDefault="000825B0" w:rsidP="00C44C50">
      <w:pPr>
        <w:rPr>
          <w:rFonts w:ascii="Times New Roman" w:hAnsi="Times New Roman" w:cs="Times New Roman"/>
          <w:sz w:val="24"/>
          <w:szCs w:val="24"/>
        </w:rPr>
      </w:pPr>
      <w:r>
        <w:rPr>
          <w:rFonts w:ascii="Times New Roman" w:hAnsi="Times New Roman" w:cs="Times New Roman"/>
          <w:sz w:val="24"/>
          <w:szCs w:val="24"/>
        </w:rPr>
        <w:t>Dated this</w:t>
      </w:r>
      <w:r w:rsidR="00A14B20">
        <w:rPr>
          <w:rFonts w:ascii="Times New Roman" w:hAnsi="Times New Roman" w:cs="Times New Roman"/>
          <w:sz w:val="24"/>
          <w:szCs w:val="24"/>
        </w:rPr>
        <w:t xml:space="preserve"> 03.08.2013</w:t>
      </w:r>
    </w:p>
    <w:p w:rsidR="00C44C50" w:rsidRPr="00C44C50" w:rsidRDefault="00C44C50" w:rsidP="00C44C50">
      <w:pPr>
        <w:rPr>
          <w:rFonts w:ascii="Times New Roman" w:hAnsi="Times New Roman" w:cs="Times New Roman"/>
          <w:sz w:val="24"/>
          <w:szCs w:val="24"/>
        </w:rPr>
      </w:pPr>
    </w:p>
    <w:p w:rsidR="00C44C50" w:rsidRPr="00C44C50" w:rsidRDefault="00A14B20" w:rsidP="00C44C50">
      <w:pPr>
        <w:rPr>
          <w:rFonts w:ascii="Times New Roman" w:hAnsi="Times New Roman" w:cs="Times New Roman"/>
          <w:sz w:val="24"/>
          <w:szCs w:val="24"/>
        </w:rPr>
      </w:pPr>
      <w:r>
        <w:rPr>
          <w:rFonts w:ascii="Times New Roman" w:hAnsi="Times New Roman" w:cs="Times New Roman"/>
          <w:sz w:val="24"/>
          <w:szCs w:val="24"/>
        </w:rPr>
        <w:t>KIM CARR</w:t>
      </w:r>
      <w:bookmarkStart w:id="0" w:name="_GoBack"/>
      <w:bookmarkEnd w:id="0"/>
    </w:p>
    <w:p w:rsidR="00C44C50" w:rsidRPr="00C44C50" w:rsidRDefault="00C44C50" w:rsidP="00C44C50">
      <w:pPr>
        <w:rPr>
          <w:rFonts w:ascii="Times New Roman" w:hAnsi="Times New Roman" w:cs="Times New Roman"/>
          <w:sz w:val="24"/>
          <w:szCs w:val="24"/>
        </w:rPr>
      </w:pPr>
    </w:p>
    <w:p w:rsidR="00C44C50" w:rsidRPr="00C44C50" w:rsidRDefault="00C44C50" w:rsidP="00C44C50">
      <w:pPr>
        <w:rPr>
          <w:rFonts w:ascii="Times New Roman" w:hAnsi="Times New Roman" w:cs="Times New Roman"/>
          <w:sz w:val="24"/>
          <w:szCs w:val="24"/>
        </w:rPr>
      </w:pPr>
    </w:p>
    <w:p w:rsidR="00C44C50" w:rsidRPr="00C44C50" w:rsidRDefault="00C44C50" w:rsidP="00C44C50">
      <w:pPr>
        <w:rPr>
          <w:rFonts w:ascii="Times New Roman" w:hAnsi="Times New Roman" w:cs="Times New Roman"/>
          <w:sz w:val="24"/>
          <w:szCs w:val="24"/>
        </w:rPr>
      </w:pPr>
    </w:p>
    <w:p w:rsidR="00C44C50" w:rsidRPr="00C44C50" w:rsidRDefault="00C44C50" w:rsidP="00C44C50">
      <w:pPr>
        <w:rPr>
          <w:rFonts w:ascii="Times New Roman" w:hAnsi="Times New Roman" w:cs="Times New Roman"/>
          <w:sz w:val="24"/>
          <w:szCs w:val="24"/>
        </w:rPr>
      </w:pPr>
    </w:p>
    <w:p w:rsidR="00C44C50" w:rsidRPr="00240EEB" w:rsidRDefault="00C44C50" w:rsidP="00C44C50">
      <w:pPr>
        <w:rPr>
          <w:rFonts w:ascii="Times New Roman" w:hAnsi="Times New Roman" w:cs="Times New Roman"/>
          <w:sz w:val="24"/>
          <w:szCs w:val="24"/>
        </w:rPr>
      </w:pPr>
    </w:p>
    <w:p w:rsidR="00F96EE0" w:rsidRPr="008600ED" w:rsidRDefault="00F96EE0" w:rsidP="00F96EE0">
      <w:pPr>
        <w:rPr>
          <w:rFonts w:ascii="Times New Roman" w:hAnsi="Times New Roman" w:cs="Times New Roman"/>
          <w:sz w:val="24"/>
          <w:szCs w:val="24"/>
        </w:rPr>
      </w:pPr>
      <w:r w:rsidRPr="008600ED">
        <w:rPr>
          <w:rFonts w:ascii="Times New Roman" w:hAnsi="Times New Roman" w:cs="Times New Roman"/>
          <w:sz w:val="24"/>
          <w:szCs w:val="24"/>
        </w:rPr>
        <w:t>KIM CARR</w:t>
      </w:r>
    </w:p>
    <w:p w:rsidR="00F96EE0" w:rsidRPr="008600ED" w:rsidRDefault="00F96EE0" w:rsidP="00F96EE0">
      <w:pPr>
        <w:rPr>
          <w:rFonts w:ascii="Times New Roman" w:hAnsi="Times New Roman" w:cs="Times New Roman"/>
          <w:sz w:val="24"/>
          <w:szCs w:val="24"/>
        </w:rPr>
      </w:pPr>
      <w:r w:rsidRPr="008600ED">
        <w:rPr>
          <w:rFonts w:ascii="Times New Roman" w:hAnsi="Times New Roman" w:cs="Times New Roman"/>
          <w:sz w:val="24"/>
          <w:szCs w:val="24"/>
        </w:rPr>
        <w:t xml:space="preserve">Minister for Higher Education </w:t>
      </w:r>
    </w:p>
    <w:p w:rsidR="00C44C50" w:rsidRDefault="00C44C50" w:rsidP="00C44C50">
      <w:pPr>
        <w:tabs>
          <w:tab w:val="left" w:pos="851"/>
        </w:tabs>
        <w:ind w:left="720"/>
        <w:rPr>
          <w:rFonts w:cs="Times New Roman"/>
          <w:b/>
          <w:bCs/>
          <w:szCs w:val="24"/>
        </w:rPr>
      </w:pPr>
    </w:p>
    <w:p w:rsidR="006C5DE7" w:rsidRDefault="006C5DE7">
      <w:pPr>
        <w:rPr>
          <w:b/>
          <w:bCs/>
          <w:i/>
          <w:iCs/>
          <w:sz w:val="24"/>
          <w:szCs w:val="24"/>
        </w:rPr>
      </w:pPr>
    </w:p>
    <w:p w:rsidR="006C5DE7" w:rsidRPr="009C7C23" w:rsidRDefault="006C5DE7" w:rsidP="000A5221">
      <w:pPr>
        <w:tabs>
          <w:tab w:val="left" w:pos="900"/>
          <w:tab w:val="left" w:pos="1100"/>
          <w:tab w:val="left" w:pos="1400"/>
        </w:tabs>
        <w:jc w:val="center"/>
        <w:rPr>
          <w:b/>
          <w:bCs/>
          <w:sz w:val="24"/>
          <w:szCs w:val="24"/>
        </w:rPr>
      </w:pPr>
      <w:r w:rsidRPr="009C7C23">
        <w:rPr>
          <w:b/>
          <w:bCs/>
          <w:i/>
          <w:iCs/>
          <w:sz w:val="24"/>
          <w:szCs w:val="24"/>
        </w:rPr>
        <w:br w:type="page"/>
      </w:r>
    </w:p>
    <w:p w:rsidR="006C5DE7" w:rsidRPr="004854EC" w:rsidRDefault="006C5DE7" w:rsidP="000A5221">
      <w:pPr>
        <w:jc w:val="center"/>
        <w:rPr>
          <w:b/>
          <w:bCs/>
          <w:i/>
          <w:iCs/>
          <w:sz w:val="28"/>
          <w:szCs w:val="28"/>
        </w:rPr>
      </w:pPr>
      <w:r w:rsidRPr="004854EC">
        <w:rPr>
          <w:b/>
          <w:bCs/>
          <w:i/>
          <w:iCs/>
          <w:sz w:val="28"/>
          <w:szCs w:val="28"/>
        </w:rPr>
        <w:lastRenderedPageBreak/>
        <w:t>Higher Education Support Act 2003</w:t>
      </w:r>
    </w:p>
    <w:p w:rsidR="006C5DE7" w:rsidRPr="004854EC" w:rsidRDefault="006C5DE7" w:rsidP="000A5221">
      <w:pPr>
        <w:jc w:val="center"/>
        <w:rPr>
          <w:b/>
          <w:bCs/>
          <w:sz w:val="28"/>
          <w:szCs w:val="28"/>
        </w:rPr>
      </w:pPr>
    </w:p>
    <w:p w:rsidR="006C5DE7" w:rsidRPr="004854EC" w:rsidRDefault="006C5DE7" w:rsidP="000A5221">
      <w:pPr>
        <w:keepLines w:val="0"/>
        <w:jc w:val="center"/>
        <w:rPr>
          <w:b/>
          <w:bCs/>
          <w:sz w:val="28"/>
          <w:szCs w:val="28"/>
          <w:lang w:eastAsia="en-AU"/>
        </w:rPr>
      </w:pPr>
      <w:bookmarkStart w:id="1" w:name="Preface_1"/>
    </w:p>
    <w:p w:rsidR="006C5DE7" w:rsidRPr="009C7C23" w:rsidRDefault="006C5DE7" w:rsidP="00B27D11">
      <w:pPr>
        <w:keepLines w:val="0"/>
        <w:jc w:val="center"/>
        <w:rPr>
          <w:b/>
          <w:bCs/>
          <w:sz w:val="24"/>
          <w:szCs w:val="24"/>
          <w:lang w:eastAsia="en-AU"/>
        </w:rPr>
      </w:pPr>
      <w:r w:rsidRPr="004854EC">
        <w:rPr>
          <w:b/>
          <w:bCs/>
          <w:sz w:val="28"/>
          <w:szCs w:val="28"/>
          <w:lang w:eastAsia="en-AU"/>
        </w:rPr>
        <w:t>Amendment No.</w:t>
      </w:r>
      <w:r w:rsidR="00A9193A">
        <w:rPr>
          <w:b/>
          <w:bCs/>
          <w:sz w:val="28"/>
          <w:szCs w:val="28"/>
          <w:lang w:eastAsia="en-AU"/>
        </w:rPr>
        <w:t xml:space="preserve"> </w:t>
      </w:r>
      <w:r w:rsidR="00F96EE0">
        <w:rPr>
          <w:b/>
          <w:bCs/>
          <w:sz w:val="28"/>
          <w:szCs w:val="28"/>
          <w:lang w:eastAsia="en-AU"/>
        </w:rPr>
        <w:t xml:space="preserve">2 </w:t>
      </w:r>
      <w:r w:rsidR="00F96EE0" w:rsidRPr="004854EC">
        <w:rPr>
          <w:b/>
          <w:bCs/>
          <w:sz w:val="28"/>
          <w:szCs w:val="28"/>
          <w:lang w:eastAsia="en-AU"/>
        </w:rPr>
        <w:t>to</w:t>
      </w:r>
      <w:r w:rsidRPr="004854EC">
        <w:rPr>
          <w:b/>
          <w:bCs/>
          <w:sz w:val="28"/>
          <w:szCs w:val="28"/>
          <w:lang w:eastAsia="en-AU"/>
        </w:rPr>
        <w:t xml:space="preserve"> the </w:t>
      </w:r>
      <w:r w:rsidR="00F7523C" w:rsidRPr="004854EC">
        <w:rPr>
          <w:b/>
          <w:bCs/>
          <w:sz w:val="28"/>
          <w:szCs w:val="28"/>
          <w:lang w:eastAsia="en-AU"/>
        </w:rPr>
        <w:t>Administration</w:t>
      </w:r>
      <w:r w:rsidR="00A9193A">
        <w:rPr>
          <w:b/>
          <w:bCs/>
          <w:sz w:val="28"/>
          <w:szCs w:val="28"/>
          <w:lang w:eastAsia="en-AU"/>
        </w:rPr>
        <w:t> </w:t>
      </w:r>
      <w:r w:rsidRPr="004854EC">
        <w:rPr>
          <w:b/>
          <w:bCs/>
          <w:sz w:val="28"/>
          <w:szCs w:val="28"/>
          <w:lang w:eastAsia="en-AU"/>
        </w:rPr>
        <w:t>Guidelines</w:t>
      </w:r>
      <w:r w:rsidR="00A9193A">
        <w:rPr>
          <w:b/>
          <w:bCs/>
          <w:sz w:val="28"/>
          <w:szCs w:val="28"/>
          <w:lang w:eastAsia="en-AU"/>
        </w:rPr>
        <w:t> </w:t>
      </w:r>
      <w:r w:rsidR="0014667E" w:rsidRPr="004854EC">
        <w:rPr>
          <w:b/>
          <w:bCs/>
          <w:sz w:val="28"/>
          <w:szCs w:val="28"/>
          <w:lang w:eastAsia="en-AU"/>
        </w:rPr>
        <w:t>2012</w:t>
      </w:r>
    </w:p>
    <w:p w:rsidR="006C5DE7" w:rsidRPr="009C7C23" w:rsidRDefault="004854EC" w:rsidP="004854EC">
      <w:pPr>
        <w:keepLines w:val="0"/>
        <w:tabs>
          <w:tab w:val="left" w:pos="4980"/>
        </w:tabs>
        <w:rPr>
          <w:sz w:val="24"/>
          <w:szCs w:val="24"/>
          <w:lang w:eastAsia="en-AU"/>
        </w:rPr>
      </w:pPr>
      <w:r>
        <w:rPr>
          <w:sz w:val="24"/>
          <w:szCs w:val="24"/>
          <w:lang w:eastAsia="en-AU"/>
        </w:rPr>
        <w:tab/>
      </w:r>
    </w:p>
    <w:p w:rsidR="006C5DE7" w:rsidRPr="009C7C23" w:rsidRDefault="006C5DE7" w:rsidP="000A5221">
      <w:pPr>
        <w:keepLines w:val="0"/>
        <w:rPr>
          <w:sz w:val="24"/>
          <w:szCs w:val="24"/>
          <w:lang w:eastAsia="en-AU"/>
        </w:rPr>
      </w:pPr>
    </w:p>
    <w:p w:rsidR="006C5DE7" w:rsidRPr="009C7C23" w:rsidRDefault="006C5DE7" w:rsidP="000A5221">
      <w:pPr>
        <w:keepLines w:val="0"/>
        <w:rPr>
          <w:sz w:val="24"/>
          <w:szCs w:val="24"/>
          <w:lang w:eastAsia="en-AU"/>
        </w:rPr>
      </w:pPr>
    </w:p>
    <w:p w:rsidR="006C5DE7" w:rsidRPr="004854EC" w:rsidRDefault="006C5DE7" w:rsidP="000A5221">
      <w:pPr>
        <w:rPr>
          <w:b/>
          <w:bCs/>
          <w:sz w:val="28"/>
          <w:szCs w:val="28"/>
        </w:rPr>
      </w:pPr>
      <w:r w:rsidRPr="004854EC">
        <w:rPr>
          <w:b/>
          <w:bCs/>
          <w:sz w:val="28"/>
          <w:szCs w:val="28"/>
        </w:rPr>
        <w:t>(i)</w:t>
      </w:r>
      <w:r w:rsidRPr="004854EC">
        <w:rPr>
          <w:b/>
          <w:bCs/>
          <w:sz w:val="28"/>
          <w:szCs w:val="28"/>
        </w:rPr>
        <w:tab/>
        <w:t>Citation</w:t>
      </w:r>
    </w:p>
    <w:p w:rsidR="006C5DE7" w:rsidRPr="009C7C23" w:rsidRDefault="006C5DE7" w:rsidP="000A5221">
      <w:pPr>
        <w:keepLines w:val="0"/>
        <w:rPr>
          <w:sz w:val="24"/>
          <w:szCs w:val="24"/>
          <w:lang w:eastAsia="en-AU"/>
        </w:rPr>
      </w:pPr>
    </w:p>
    <w:p w:rsidR="006C5DE7" w:rsidRPr="004854EC" w:rsidRDefault="006C5DE7" w:rsidP="000A5221">
      <w:pPr>
        <w:keepLines w:val="0"/>
        <w:rPr>
          <w:sz w:val="22"/>
          <w:szCs w:val="22"/>
          <w:lang w:eastAsia="en-AU"/>
        </w:rPr>
      </w:pPr>
      <w:r w:rsidRPr="004854EC">
        <w:rPr>
          <w:sz w:val="22"/>
          <w:szCs w:val="22"/>
          <w:lang w:eastAsia="en-AU"/>
        </w:rPr>
        <w:t>This legislative instrument may be cited as</w:t>
      </w:r>
      <w:r w:rsidR="006C3879">
        <w:rPr>
          <w:sz w:val="22"/>
          <w:szCs w:val="22"/>
          <w:lang w:eastAsia="en-AU"/>
        </w:rPr>
        <w:t xml:space="preserve"> </w:t>
      </w:r>
      <w:r w:rsidR="006C3879">
        <w:rPr>
          <w:i/>
          <w:sz w:val="22"/>
          <w:szCs w:val="22"/>
          <w:lang w:eastAsia="en-AU"/>
        </w:rPr>
        <w:t xml:space="preserve">Amendment No. </w:t>
      </w:r>
      <w:r w:rsidR="00F96EE0">
        <w:rPr>
          <w:i/>
          <w:sz w:val="22"/>
          <w:szCs w:val="22"/>
          <w:lang w:eastAsia="en-AU"/>
        </w:rPr>
        <w:t>2</w:t>
      </w:r>
      <w:r w:rsidR="006C3879">
        <w:rPr>
          <w:i/>
          <w:sz w:val="22"/>
          <w:szCs w:val="22"/>
          <w:lang w:eastAsia="en-AU"/>
        </w:rPr>
        <w:t xml:space="preserve"> to the </w:t>
      </w:r>
      <w:r w:rsidR="008F230E" w:rsidRPr="004854EC">
        <w:rPr>
          <w:i/>
          <w:sz w:val="22"/>
          <w:szCs w:val="22"/>
          <w:lang w:eastAsia="en-AU"/>
        </w:rPr>
        <w:t>Administration</w:t>
      </w:r>
      <w:r w:rsidR="006C3879">
        <w:rPr>
          <w:i/>
          <w:sz w:val="22"/>
          <w:szCs w:val="22"/>
          <w:lang w:eastAsia="en-AU"/>
        </w:rPr>
        <w:t xml:space="preserve"> </w:t>
      </w:r>
      <w:r w:rsidRPr="004854EC">
        <w:rPr>
          <w:i/>
          <w:sz w:val="22"/>
          <w:szCs w:val="22"/>
          <w:lang w:eastAsia="en-AU"/>
        </w:rPr>
        <w:t>Guidelines</w:t>
      </w:r>
      <w:r w:rsidR="0014667E" w:rsidRPr="004854EC">
        <w:rPr>
          <w:i/>
          <w:sz w:val="22"/>
          <w:szCs w:val="22"/>
          <w:lang w:eastAsia="en-AU"/>
        </w:rPr>
        <w:t xml:space="preserve"> 2012</w:t>
      </w:r>
      <w:r w:rsidRPr="004854EC">
        <w:rPr>
          <w:sz w:val="22"/>
          <w:szCs w:val="22"/>
          <w:lang w:eastAsia="en-AU"/>
        </w:rPr>
        <w:t>.</w:t>
      </w:r>
    </w:p>
    <w:p w:rsidR="006C5DE7" w:rsidRPr="009C7C23" w:rsidRDefault="006C5DE7" w:rsidP="000A5221">
      <w:pPr>
        <w:keepLines w:val="0"/>
        <w:rPr>
          <w:sz w:val="24"/>
          <w:szCs w:val="24"/>
          <w:lang w:eastAsia="en-AU"/>
        </w:rPr>
      </w:pPr>
    </w:p>
    <w:p w:rsidR="006C5DE7" w:rsidRPr="004854EC" w:rsidRDefault="006C5DE7" w:rsidP="000A5221">
      <w:pPr>
        <w:rPr>
          <w:b/>
          <w:bCs/>
          <w:sz w:val="28"/>
          <w:szCs w:val="28"/>
        </w:rPr>
      </w:pPr>
      <w:r w:rsidRPr="004854EC">
        <w:rPr>
          <w:b/>
          <w:bCs/>
          <w:sz w:val="28"/>
          <w:szCs w:val="28"/>
        </w:rPr>
        <w:t>(ii)</w:t>
      </w:r>
      <w:r w:rsidRPr="004854EC">
        <w:rPr>
          <w:b/>
          <w:bCs/>
          <w:sz w:val="28"/>
          <w:szCs w:val="28"/>
        </w:rPr>
        <w:tab/>
        <w:t>Authority</w:t>
      </w:r>
    </w:p>
    <w:p w:rsidR="006C5DE7" w:rsidRPr="009C7C23" w:rsidRDefault="006C5DE7" w:rsidP="000A5221">
      <w:pPr>
        <w:rPr>
          <w:sz w:val="24"/>
          <w:szCs w:val="24"/>
          <w:lang w:eastAsia="en-AU"/>
        </w:rPr>
      </w:pPr>
    </w:p>
    <w:p w:rsidR="006C5DE7" w:rsidRPr="004854EC" w:rsidRDefault="006C5DE7" w:rsidP="000A5221">
      <w:pPr>
        <w:rPr>
          <w:sz w:val="22"/>
          <w:szCs w:val="22"/>
        </w:rPr>
      </w:pPr>
      <w:r w:rsidRPr="004854EC">
        <w:rPr>
          <w:sz w:val="22"/>
          <w:szCs w:val="22"/>
          <w:lang w:eastAsia="en-AU"/>
        </w:rPr>
        <w:t xml:space="preserve">This legislative instrument is made pursuant to Item 1 of the table in </w:t>
      </w:r>
      <w:r w:rsidR="007E1327" w:rsidRPr="004854EC">
        <w:rPr>
          <w:sz w:val="22"/>
          <w:szCs w:val="22"/>
          <w:lang w:eastAsia="en-AU"/>
        </w:rPr>
        <w:t>section 238-10</w:t>
      </w:r>
      <w:r w:rsidRPr="004854EC">
        <w:rPr>
          <w:sz w:val="22"/>
          <w:szCs w:val="22"/>
          <w:lang w:eastAsia="en-AU"/>
        </w:rPr>
        <w:t xml:space="preserve"> the </w:t>
      </w:r>
      <w:r w:rsidRPr="004854EC">
        <w:rPr>
          <w:i/>
          <w:sz w:val="22"/>
          <w:szCs w:val="22"/>
          <w:lang w:eastAsia="en-AU"/>
        </w:rPr>
        <w:t>Higher Education Support Act 2003</w:t>
      </w:r>
      <w:r w:rsidRPr="004854EC">
        <w:rPr>
          <w:sz w:val="22"/>
          <w:szCs w:val="22"/>
          <w:lang w:eastAsia="en-AU"/>
        </w:rPr>
        <w:t xml:space="preserve"> (the </w:t>
      </w:r>
      <w:r w:rsidRPr="001743F1">
        <w:rPr>
          <w:sz w:val="22"/>
          <w:szCs w:val="22"/>
          <w:lang w:eastAsia="en-AU"/>
        </w:rPr>
        <w:t>Act</w:t>
      </w:r>
      <w:r w:rsidRPr="004854EC">
        <w:rPr>
          <w:sz w:val="22"/>
          <w:szCs w:val="22"/>
          <w:lang w:eastAsia="en-AU"/>
        </w:rPr>
        <w:t xml:space="preserve">) to provide for matters set out in </w:t>
      </w:r>
      <w:r w:rsidR="008F230E" w:rsidRPr="004854EC">
        <w:rPr>
          <w:sz w:val="22"/>
          <w:szCs w:val="22"/>
          <w:lang w:eastAsia="en-AU"/>
        </w:rPr>
        <w:t>sections 19-37, 36-21 and Chapter 5</w:t>
      </w:r>
      <w:r w:rsidRPr="004854EC">
        <w:rPr>
          <w:sz w:val="22"/>
          <w:szCs w:val="22"/>
          <w:lang w:eastAsia="en-AU"/>
        </w:rPr>
        <w:t xml:space="preserve"> of the Act.</w:t>
      </w:r>
    </w:p>
    <w:p w:rsidR="006C5DE7" w:rsidRPr="009C7C23" w:rsidRDefault="006C5DE7" w:rsidP="000A5221">
      <w:pPr>
        <w:keepLines w:val="0"/>
        <w:rPr>
          <w:sz w:val="24"/>
          <w:szCs w:val="24"/>
          <w:lang w:eastAsia="en-AU"/>
        </w:rPr>
      </w:pPr>
    </w:p>
    <w:p w:rsidR="006C5DE7" w:rsidRPr="004854EC" w:rsidRDefault="006C5DE7" w:rsidP="000A5221">
      <w:pPr>
        <w:rPr>
          <w:b/>
          <w:bCs/>
          <w:sz w:val="28"/>
          <w:szCs w:val="28"/>
        </w:rPr>
      </w:pPr>
      <w:r w:rsidRPr="004854EC">
        <w:rPr>
          <w:b/>
          <w:bCs/>
          <w:sz w:val="28"/>
          <w:szCs w:val="28"/>
        </w:rPr>
        <w:t>(iii)</w:t>
      </w:r>
      <w:r w:rsidRPr="004854EC">
        <w:rPr>
          <w:b/>
          <w:bCs/>
          <w:sz w:val="28"/>
          <w:szCs w:val="28"/>
        </w:rPr>
        <w:tab/>
        <w:t>Commencement</w:t>
      </w:r>
    </w:p>
    <w:p w:rsidR="006C5DE7" w:rsidRPr="009C7C23" w:rsidRDefault="006C5DE7" w:rsidP="000A5221">
      <w:pPr>
        <w:rPr>
          <w:sz w:val="24"/>
          <w:szCs w:val="24"/>
        </w:rPr>
      </w:pPr>
    </w:p>
    <w:p w:rsidR="006C5DE7" w:rsidRPr="004854EC" w:rsidRDefault="006C5DE7" w:rsidP="000A5221">
      <w:pPr>
        <w:keepLines w:val="0"/>
        <w:rPr>
          <w:sz w:val="22"/>
          <w:szCs w:val="22"/>
        </w:rPr>
      </w:pPr>
      <w:r w:rsidRPr="004854EC">
        <w:rPr>
          <w:sz w:val="22"/>
          <w:szCs w:val="22"/>
          <w:lang w:eastAsia="en-AU"/>
        </w:rPr>
        <w:t xml:space="preserve">This legislative instrument commences </w:t>
      </w:r>
      <w:r w:rsidR="003D013B">
        <w:rPr>
          <w:sz w:val="22"/>
          <w:szCs w:val="22"/>
          <w:lang w:eastAsia="en-AU"/>
        </w:rPr>
        <w:t>on the day after registration on the Federal Register of Legislative Instruments</w:t>
      </w:r>
      <w:r w:rsidRPr="004854EC">
        <w:rPr>
          <w:sz w:val="22"/>
          <w:szCs w:val="22"/>
        </w:rPr>
        <w:t>.</w:t>
      </w:r>
    </w:p>
    <w:p w:rsidR="004465B1" w:rsidRDefault="004465B1" w:rsidP="000A5221">
      <w:pPr>
        <w:keepLines w:val="0"/>
        <w:rPr>
          <w:sz w:val="24"/>
          <w:szCs w:val="24"/>
          <w:lang w:eastAsia="en-AU"/>
        </w:rPr>
      </w:pPr>
    </w:p>
    <w:p w:rsidR="004465B1" w:rsidRPr="004854EC" w:rsidRDefault="004465B1" w:rsidP="000A5221">
      <w:pPr>
        <w:keepLines w:val="0"/>
        <w:rPr>
          <w:b/>
          <w:sz w:val="28"/>
          <w:szCs w:val="28"/>
          <w:lang w:eastAsia="en-AU"/>
        </w:rPr>
      </w:pPr>
      <w:r w:rsidRPr="004854EC">
        <w:rPr>
          <w:b/>
          <w:sz w:val="28"/>
          <w:szCs w:val="28"/>
          <w:lang w:eastAsia="en-AU"/>
        </w:rPr>
        <w:t>(</w:t>
      </w:r>
      <w:r w:rsidR="00DC478C">
        <w:rPr>
          <w:b/>
          <w:sz w:val="28"/>
          <w:szCs w:val="28"/>
          <w:lang w:eastAsia="en-AU"/>
        </w:rPr>
        <w:t>i</w:t>
      </w:r>
      <w:r w:rsidRPr="004854EC">
        <w:rPr>
          <w:b/>
          <w:sz w:val="28"/>
          <w:szCs w:val="28"/>
          <w:lang w:eastAsia="en-AU"/>
        </w:rPr>
        <w:t>v)</w:t>
      </w:r>
      <w:r w:rsidRPr="004854EC">
        <w:rPr>
          <w:b/>
          <w:sz w:val="28"/>
          <w:szCs w:val="28"/>
          <w:lang w:eastAsia="en-AU"/>
        </w:rPr>
        <w:tab/>
        <w:t>Purpose</w:t>
      </w:r>
    </w:p>
    <w:p w:rsidR="004465B1" w:rsidRDefault="004465B1" w:rsidP="000A5221">
      <w:pPr>
        <w:keepLines w:val="0"/>
        <w:rPr>
          <w:b/>
          <w:sz w:val="24"/>
          <w:szCs w:val="24"/>
          <w:lang w:eastAsia="en-AU"/>
        </w:rPr>
      </w:pPr>
    </w:p>
    <w:p w:rsidR="006C3879" w:rsidRPr="000D6AF3" w:rsidRDefault="006C3879" w:rsidP="006C3879">
      <w:pPr>
        <w:keepLines w:val="0"/>
        <w:rPr>
          <w:sz w:val="24"/>
          <w:szCs w:val="24"/>
          <w:lang w:eastAsia="en-AU"/>
        </w:rPr>
      </w:pPr>
      <w:r>
        <w:rPr>
          <w:sz w:val="22"/>
          <w:szCs w:val="22"/>
        </w:rPr>
        <w:t xml:space="preserve">This legislative instrument aims to simplify and streamline requirements relating to the publication and submission of </w:t>
      </w:r>
      <w:r w:rsidR="00A9193A">
        <w:rPr>
          <w:sz w:val="22"/>
          <w:szCs w:val="22"/>
        </w:rPr>
        <w:t>census dates and equivalent full-time student load values</w:t>
      </w:r>
      <w:r>
        <w:rPr>
          <w:sz w:val="22"/>
          <w:szCs w:val="22"/>
        </w:rPr>
        <w:t xml:space="preserve"> for units of study in order to reduce administrative burden placed on higher education providers.</w:t>
      </w:r>
    </w:p>
    <w:p w:rsidR="006C5DE7" w:rsidRPr="000D6AF3" w:rsidRDefault="006C5DE7" w:rsidP="000A5221">
      <w:pPr>
        <w:keepLines w:val="0"/>
        <w:rPr>
          <w:sz w:val="24"/>
          <w:szCs w:val="24"/>
          <w:lang w:eastAsia="en-AU"/>
        </w:rPr>
      </w:pPr>
    </w:p>
    <w:p w:rsidR="006C5DE7" w:rsidRPr="009C7C23" w:rsidRDefault="006C5DE7" w:rsidP="000A5221">
      <w:pPr>
        <w:rPr>
          <w:rFonts w:ascii="Times New Roman" w:hAnsi="Times New Roman"/>
          <w:sz w:val="24"/>
          <w:szCs w:val="24"/>
        </w:rPr>
      </w:pPr>
    </w:p>
    <w:p w:rsidR="006C5DE7" w:rsidRPr="009C7C23" w:rsidRDefault="006C5DE7" w:rsidP="000A5221">
      <w:pPr>
        <w:keepLines w:val="0"/>
        <w:rPr>
          <w:bCs/>
          <w:sz w:val="24"/>
          <w:szCs w:val="24"/>
          <w:lang w:eastAsia="en-AU"/>
        </w:rPr>
      </w:pPr>
    </w:p>
    <w:p w:rsidR="006C5DE7" w:rsidRPr="009C7C23" w:rsidRDefault="006C5DE7" w:rsidP="000A5221">
      <w:pPr>
        <w:keepLines w:val="0"/>
        <w:rPr>
          <w:sz w:val="24"/>
          <w:szCs w:val="24"/>
          <w:lang w:eastAsia="en-AU"/>
        </w:rPr>
      </w:pPr>
    </w:p>
    <w:bookmarkEnd w:id="1"/>
    <w:p w:rsidR="006C5DE7" w:rsidRDefault="006C5DE7" w:rsidP="000A5221">
      <w:pPr>
        <w:rPr>
          <w:sz w:val="24"/>
          <w:szCs w:val="24"/>
        </w:rPr>
      </w:pPr>
      <w:r w:rsidRPr="009C7C23">
        <w:rPr>
          <w:sz w:val="24"/>
          <w:szCs w:val="24"/>
        </w:rPr>
        <w:br w:type="page"/>
      </w:r>
    </w:p>
    <w:p w:rsidR="006C5DE7" w:rsidRPr="004465B1" w:rsidRDefault="004465B1" w:rsidP="00CD14EF">
      <w:pPr>
        <w:rPr>
          <w:b/>
          <w:sz w:val="24"/>
          <w:szCs w:val="24"/>
        </w:rPr>
      </w:pPr>
      <w:r>
        <w:rPr>
          <w:b/>
          <w:sz w:val="24"/>
          <w:szCs w:val="24"/>
        </w:rPr>
        <w:lastRenderedPageBreak/>
        <w:t>Schedule 1</w:t>
      </w:r>
      <w:r>
        <w:rPr>
          <w:b/>
          <w:sz w:val="24"/>
          <w:szCs w:val="24"/>
        </w:rPr>
        <w:tab/>
        <w:t>Amendments</w:t>
      </w:r>
    </w:p>
    <w:p w:rsidR="004465B1" w:rsidRDefault="004465B1" w:rsidP="00CD14EF">
      <w:pPr>
        <w:rPr>
          <w:b/>
          <w:sz w:val="24"/>
          <w:szCs w:val="24"/>
        </w:rPr>
      </w:pPr>
    </w:p>
    <w:p w:rsidR="00D143D2" w:rsidRPr="00D143D2" w:rsidRDefault="00D143D2" w:rsidP="00D143D2">
      <w:pPr>
        <w:keepLines w:val="0"/>
        <w:rPr>
          <w:i/>
          <w:sz w:val="22"/>
          <w:szCs w:val="22"/>
          <w:u w:val="single"/>
          <w:lang w:eastAsia="en-AU"/>
        </w:rPr>
      </w:pPr>
      <w:r w:rsidRPr="00D143D2">
        <w:rPr>
          <w:b/>
          <w:sz w:val="22"/>
          <w:szCs w:val="22"/>
          <w:lang w:eastAsia="en-AU"/>
        </w:rPr>
        <w:t xml:space="preserve">Detailed explanation of the amendments </w:t>
      </w:r>
    </w:p>
    <w:p w:rsidR="00D143D2" w:rsidRPr="00D143D2" w:rsidRDefault="00D143D2" w:rsidP="00D143D2">
      <w:pPr>
        <w:keepLines w:val="0"/>
        <w:rPr>
          <w:b/>
          <w:sz w:val="22"/>
          <w:szCs w:val="22"/>
          <w:lang w:eastAsia="en-AU"/>
        </w:rPr>
      </w:pPr>
    </w:p>
    <w:p w:rsidR="00D143D2" w:rsidRPr="00D143D2" w:rsidRDefault="00D143D2" w:rsidP="00D143D2">
      <w:pPr>
        <w:rPr>
          <w:b/>
          <w:sz w:val="22"/>
          <w:szCs w:val="22"/>
          <w:u w:val="single"/>
        </w:rPr>
      </w:pPr>
      <w:r w:rsidRPr="00D143D2">
        <w:rPr>
          <w:b/>
          <w:sz w:val="22"/>
          <w:szCs w:val="22"/>
        </w:rPr>
        <w:t>Item 1</w:t>
      </w:r>
    </w:p>
    <w:p w:rsidR="00D143D2" w:rsidRPr="00D143D2" w:rsidRDefault="00D143D2" w:rsidP="00D143D2">
      <w:pPr>
        <w:rPr>
          <w:b/>
          <w:sz w:val="22"/>
          <w:szCs w:val="22"/>
        </w:rPr>
      </w:pPr>
    </w:p>
    <w:p w:rsidR="00D143D2" w:rsidRPr="00D143D2" w:rsidRDefault="00D143D2" w:rsidP="008600ED">
      <w:pPr>
        <w:keepLines w:val="0"/>
        <w:contextualSpacing/>
        <w:rPr>
          <w:sz w:val="22"/>
          <w:szCs w:val="22"/>
          <w:lang w:eastAsia="en-AU"/>
        </w:rPr>
      </w:pPr>
      <w:r w:rsidRPr="00D143D2">
        <w:rPr>
          <w:sz w:val="22"/>
          <w:szCs w:val="22"/>
          <w:lang w:eastAsia="en-AU"/>
        </w:rPr>
        <w:t>In paragraph 1.5.5</w:t>
      </w:r>
      <w:r w:rsidR="001E6224">
        <w:rPr>
          <w:sz w:val="22"/>
          <w:szCs w:val="22"/>
          <w:lang w:eastAsia="en-AU"/>
        </w:rPr>
        <w:t>,</w:t>
      </w:r>
      <w:r w:rsidR="001E6224" w:rsidRPr="001E6224">
        <w:rPr>
          <w:sz w:val="22"/>
          <w:szCs w:val="22"/>
          <w:lang w:eastAsia="en-AU"/>
        </w:rPr>
        <w:t xml:space="preserve"> </w:t>
      </w:r>
      <w:r w:rsidR="00B87111">
        <w:rPr>
          <w:sz w:val="22"/>
          <w:szCs w:val="22"/>
          <w:lang w:eastAsia="en-AU"/>
        </w:rPr>
        <w:t xml:space="preserve">after the definition of ‘course’, insert the </w:t>
      </w:r>
      <w:r w:rsidR="00240EEB">
        <w:rPr>
          <w:sz w:val="22"/>
          <w:szCs w:val="22"/>
          <w:lang w:eastAsia="en-AU"/>
        </w:rPr>
        <w:t>following</w:t>
      </w:r>
      <w:r w:rsidR="001E6224">
        <w:rPr>
          <w:sz w:val="22"/>
          <w:szCs w:val="22"/>
          <w:lang w:eastAsia="en-AU"/>
        </w:rPr>
        <w:t>:</w:t>
      </w:r>
    </w:p>
    <w:p w:rsidR="00D143D2" w:rsidRPr="00D143D2" w:rsidRDefault="00D143D2" w:rsidP="00D143D2">
      <w:pPr>
        <w:keepLines w:val="0"/>
        <w:ind w:left="360" w:hanging="360"/>
        <w:contextualSpacing/>
        <w:rPr>
          <w:sz w:val="22"/>
          <w:szCs w:val="22"/>
          <w:lang w:eastAsia="en-AU"/>
        </w:rPr>
      </w:pPr>
    </w:p>
    <w:p w:rsidR="00D143D2" w:rsidRPr="00D143D2" w:rsidRDefault="00D143D2" w:rsidP="00D143D2">
      <w:pPr>
        <w:keepLines w:val="0"/>
        <w:contextualSpacing/>
        <w:rPr>
          <w:sz w:val="22"/>
          <w:szCs w:val="22"/>
          <w:lang w:eastAsia="en-AU"/>
        </w:rPr>
      </w:pPr>
      <w:r w:rsidRPr="00D143D2">
        <w:rPr>
          <w:b/>
          <w:i/>
          <w:sz w:val="22"/>
          <w:szCs w:val="22"/>
          <w:lang w:eastAsia="en-AU"/>
        </w:rPr>
        <w:t>Department</w:t>
      </w:r>
      <w:r w:rsidRPr="00D143D2">
        <w:rPr>
          <w:b/>
          <w:sz w:val="22"/>
          <w:szCs w:val="22"/>
          <w:lang w:eastAsia="en-AU"/>
        </w:rPr>
        <w:t xml:space="preserve"> </w:t>
      </w:r>
      <w:r w:rsidRPr="00D143D2">
        <w:rPr>
          <w:sz w:val="22"/>
          <w:szCs w:val="22"/>
          <w:lang w:eastAsia="en-AU"/>
        </w:rPr>
        <w:t>means the department that administers these guidelines.</w:t>
      </w:r>
    </w:p>
    <w:p w:rsidR="00D143D2" w:rsidRPr="00D143D2" w:rsidRDefault="00D143D2" w:rsidP="00D143D2">
      <w:pPr>
        <w:keepLines w:val="0"/>
        <w:rPr>
          <w:sz w:val="22"/>
          <w:szCs w:val="22"/>
          <w:lang w:eastAsia="en-AU"/>
        </w:rPr>
      </w:pPr>
    </w:p>
    <w:p w:rsidR="00B87111" w:rsidRDefault="00B87111" w:rsidP="00D143D2">
      <w:pPr>
        <w:rPr>
          <w:b/>
          <w:sz w:val="22"/>
          <w:szCs w:val="22"/>
        </w:rPr>
      </w:pPr>
      <w:r>
        <w:rPr>
          <w:b/>
          <w:sz w:val="22"/>
          <w:szCs w:val="22"/>
        </w:rPr>
        <w:t>Item 2</w:t>
      </w:r>
    </w:p>
    <w:p w:rsidR="00B87111" w:rsidRDefault="00B87111" w:rsidP="00D143D2">
      <w:pPr>
        <w:rPr>
          <w:b/>
          <w:sz w:val="22"/>
          <w:szCs w:val="22"/>
        </w:rPr>
      </w:pPr>
    </w:p>
    <w:p w:rsidR="00B87111" w:rsidRPr="008600ED" w:rsidRDefault="00B87111" w:rsidP="00D143D2">
      <w:pPr>
        <w:rPr>
          <w:sz w:val="22"/>
          <w:szCs w:val="22"/>
        </w:rPr>
      </w:pPr>
      <w:r w:rsidRPr="008600ED">
        <w:rPr>
          <w:sz w:val="22"/>
          <w:szCs w:val="22"/>
        </w:rPr>
        <w:t xml:space="preserve">In paragraph 1.5.5, after the definition of </w:t>
      </w:r>
      <w:r>
        <w:rPr>
          <w:sz w:val="22"/>
          <w:szCs w:val="22"/>
        </w:rPr>
        <w:t>‘notice'</w:t>
      </w:r>
      <w:r w:rsidRPr="008600ED">
        <w:rPr>
          <w:sz w:val="22"/>
          <w:szCs w:val="22"/>
        </w:rPr>
        <w:t>, insert the following:</w:t>
      </w:r>
    </w:p>
    <w:p w:rsidR="00B87111" w:rsidRDefault="00B87111" w:rsidP="00D143D2">
      <w:pPr>
        <w:rPr>
          <w:b/>
          <w:i/>
          <w:sz w:val="22"/>
          <w:szCs w:val="22"/>
        </w:rPr>
      </w:pPr>
    </w:p>
    <w:p w:rsidR="00D143D2" w:rsidRDefault="00D143D2" w:rsidP="00D143D2">
      <w:pPr>
        <w:rPr>
          <w:sz w:val="22"/>
          <w:szCs w:val="22"/>
        </w:rPr>
      </w:pPr>
      <w:r w:rsidRPr="00D143D2">
        <w:rPr>
          <w:b/>
          <w:i/>
          <w:sz w:val="22"/>
          <w:szCs w:val="22"/>
        </w:rPr>
        <w:t>published census date</w:t>
      </w:r>
      <w:r w:rsidR="00E220FF">
        <w:rPr>
          <w:b/>
          <w:i/>
          <w:sz w:val="22"/>
          <w:szCs w:val="22"/>
        </w:rPr>
        <w:t>(</w:t>
      </w:r>
      <w:r w:rsidR="00F26881">
        <w:rPr>
          <w:b/>
          <w:i/>
          <w:sz w:val="22"/>
          <w:szCs w:val="22"/>
        </w:rPr>
        <w:t>s</w:t>
      </w:r>
      <w:r w:rsidR="00E220FF">
        <w:rPr>
          <w:b/>
          <w:i/>
          <w:sz w:val="22"/>
          <w:szCs w:val="22"/>
        </w:rPr>
        <w:t>)</w:t>
      </w:r>
      <w:r w:rsidRPr="00D143D2">
        <w:rPr>
          <w:sz w:val="22"/>
          <w:szCs w:val="22"/>
        </w:rPr>
        <w:t xml:space="preserve"> has the meaning given in paragraph 6.10.5 of these guidelines, and may be a specific date, or as referenced by the </w:t>
      </w:r>
      <w:r w:rsidR="007B0887">
        <w:rPr>
          <w:sz w:val="22"/>
          <w:szCs w:val="22"/>
        </w:rPr>
        <w:t>higher education</w:t>
      </w:r>
      <w:r w:rsidRPr="00D143D2">
        <w:rPr>
          <w:sz w:val="22"/>
          <w:szCs w:val="22"/>
        </w:rPr>
        <w:t xml:space="preserve"> provider</w:t>
      </w:r>
    </w:p>
    <w:p w:rsidR="00E220FF" w:rsidRDefault="00E220FF" w:rsidP="00D143D2">
      <w:pPr>
        <w:rPr>
          <w:sz w:val="22"/>
          <w:szCs w:val="22"/>
        </w:rPr>
      </w:pPr>
    </w:p>
    <w:p w:rsidR="00E220FF" w:rsidRPr="00D143D2" w:rsidRDefault="00E220FF" w:rsidP="00E220FF">
      <w:pPr>
        <w:rPr>
          <w:sz w:val="22"/>
          <w:szCs w:val="22"/>
        </w:rPr>
      </w:pPr>
      <w:r w:rsidRPr="00D143D2">
        <w:rPr>
          <w:b/>
          <w:i/>
          <w:sz w:val="22"/>
          <w:szCs w:val="22"/>
        </w:rPr>
        <w:t xml:space="preserve">published </w:t>
      </w:r>
      <w:r>
        <w:rPr>
          <w:b/>
          <w:i/>
          <w:sz w:val="22"/>
          <w:szCs w:val="22"/>
        </w:rPr>
        <w:t xml:space="preserve">EFTSL value(s) </w:t>
      </w:r>
      <w:r w:rsidRPr="00D143D2">
        <w:rPr>
          <w:sz w:val="22"/>
          <w:szCs w:val="22"/>
        </w:rPr>
        <w:t>has the meaning given in paragr</w:t>
      </w:r>
      <w:r>
        <w:rPr>
          <w:sz w:val="22"/>
          <w:szCs w:val="22"/>
        </w:rPr>
        <w:t>aph 6.10.5 of these guidelines</w:t>
      </w:r>
    </w:p>
    <w:p w:rsidR="00E220FF" w:rsidRPr="00D143D2" w:rsidRDefault="00E220FF" w:rsidP="00D143D2">
      <w:pPr>
        <w:rPr>
          <w:sz w:val="22"/>
          <w:szCs w:val="22"/>
        </w:rPr>
      </w:pPr>
    </w:p>
    <w:p w:rsidR="00D143D2" w:rsidRPr="00D143D2" w:rsidRDefault="00D143D2" w:rsidP="00D143D2">
      <w:pPr>
        <w:keepLines w:val="0"/>
        <w:rPr>
          <w:b/>
          <w:sz w:val="22"/>
          <w:szCs w:val="22"/>
        </w:rPr>
      </w:pPr>
      <w:r w:rsidRPr="00D143D2">
        <w:rPr>
          <w:b/>
          <w:sz w:val="22"/>
          <w:szCs w:val="22"/>
        </w:rPr>
        <w:t xml:space="preserve">Item </w:t>
      </w:r>
      <w:r w:rsidR="00B87111">
        <w:rPr>
          <w:b/>
          <w:sz w:val="22"/>
          <w:szCs w:val="22"/>
        </w:rPr>
        <w:t>3</w:t>
      </w:r>
    </w:p>
    <w:p w:rsidR="00D143D2" w:rsidRPr="00D143D2" w:rsidRDefault="00D143D2" w:rsidP="00D143D2">
      <w:pPr>
        <w:keepLines w:val="0"/>
        <w:rPr>
          <w:b/>
          <w:sz w:val="22"/>
          <w:szCs w:val="22"/>
        </w:rPr>
      </w:pPr>
    </w:p>
    <w:p w:rsidR="00D143D2" w:rsidRPr="001E6224" w:rsidRDefault="001E6224" w:rsidP="00D143D2">
      <w:pPr>
        <w:keepLines w:val="0"/>
        <w:rPr>
          <w:sz w:val="22"/>
          <w:szCs w:val="22"/>
          <w:lang w:eastAsia="en-AU"/>
        </w:rPr>
      </w:pPr>
      <w:r w:rsidRPr="001E6224">
        <w:rPr>
          <w:sz w:val="22"/>
          <w:szCs w:val="22"/>
          <w:lang w:eastAsia="en-AU"/>
        </w:rPr>
        <w:t>Repeal and substitute</w:t>
      </w:r>
      <w:r w:rsidR="00D143D2" w:rsidRPr="001E6224">
        <w:rPr>
          <w:sz w:val="22"/>
          <w:szCs w:val="22"/>
          <w:lang w:eastAsia="en-AU"/>
        </w:rPr>
        <w:t xml:space="preserve"> subparagraph</w:t>
      </w:r>
      <w:r w:rsidRPr="001E6224">
        <w:rPr>
          <w:sz w:val="22"/>
          <w:szCs w:val="22"/>
          <w:lang w:eastAsia="en-AU"/>
        </w:rPr>
        <w:t xml:space="preserve"> 2.20.1(b) with:</w:t>
      </w:r>
    </w:p>
    <w:p w:rsidR="00D143D2" w:rsidRPr="00D143D2" w:rsidRDefault="00D143D2" w:rsidP="00D143D2">
      <w:pPr>
        <w:keepLines w:val="0"/>
        <w:rPr>
          <w:sz w:val="22"/>
          <w:szCs w:val="22"/>
          <w:lang w:eastAsia="en-AU"/>
        </w:rPr>
      </w:pPr>
    </w:p>
    <w:p w:rsidR="00D143D2" w:rsidRPr="00D143D2" w:rsidRDefault="00D143D2" w:rsidP="00D143D2">
      <w:pPr>
        <w:keepLines w:val="0"/>
        <w:numPr>
          <w:ilvl w:val="0"/>
          <w:numId w:val="13"/>
        </w:numPr>
        <w:ind w:left="2127" w:hanging="709"/>
        <w:rPr>
          <w:sz w:val="22"/>
          <w:szCs w:val="22"/>
        </w:rPr>
      </w:pPr>
      <w:r w:rsidRPr="00D143D2">
        <w:rPr>
          <w:sz w:val="22"/>
          <w:szCs w:val="22"/>
        </w:rPr>
        <w:t>the higher education provider has advised the Department, in writing to ssaf@innovation.gov.au, of its intention to vary the determination of a student services and amenities fee and/or the day on which the fee is payable at least 5 working days before making the variation.</w:t>
      </w:r>
    </w:p>
    <w:p w:rsidR="00D143D2" w:rsidRPr="00D143D2" w:rsidRDefault="00D143D2" w:rsidP="00D143D2">
      <w:pPr>
        <w:keepLines w:val="0"/>
        <w:rPr>
          <w:sz w:val="22"/>
          <w:szCs w:val="22"/>
          <w:lang w:eastAsia="en-AU"/>
        </w:rPr>
      </w:pPr>
    </w:p>
    <w:p w:rsidR="007B0887" w:rsidRPr="00D143D2" w:rsidRDefault="007B0887" w:rsidP="007B0887">
      <w:pPr>
        <w:keepLines w:val="0"/>
        <w:rPr>
          <w:b/>
          <w:sz w:val="22"/>
          <w:szCs w:val="22"/>
        </w:rPr>
      </w:pPr>
      <w:r w:rsidRPr="00D143D2">
        <w:rPr>
          <w:b/>
          <w:sz w:val="22"/>
          <w:szCs w:val="22"/>
        </w:rPr>
        <w:t xml:space="preserve">Item </w:t>
      </w:r>
      <w:r w:rsidR="00B87111">
        <w:rPr>
          <w:b/>
          <w:sz w:val="22"/>
          <w:szCs w:val="22"/>
        </w:rPr>
        <w:t>4</w:t>
      </w:r>
    </w:p>
    <w:p w:rsidR="007B0887" w:rsidRDefault="007B0887" w:rsidP="00D143D2">
      <w:pPr>
        <w:keepLines w:val="0"/>
        <w:rPr>
          <w:sz w:val="22"/>
          <w:szCs w:val="22"/>
          <w:lang w:eastAsia="en-AU"/>
        </w:rPr>
      </w:pPr>
    </w:p>
    <w:p w:rsidR="00D143D2" w:rsidRPr="00D143D2" w:rsidRDefault="001E6224" w:rsidP="00D143D2">
      <w:pPr>
        <w:keepLines w:val="0"/>
        <w:rPr>
          <w:sz w:val="22"/>
          <w:szCs w:val="22"/>
          <w:lang w:eastAsia="en-AU"/>
        </w:rPr>
      </w:pPr>
      <w:r w:rsidRPr="00A11FA0">
        <w:rPr>
          <w:sz w:val="22"/>
          <w:szCs w:val="22"/>
          <w:lang w:eastAsia="en-AU"/>
        </w:rPr>
        <w:t>Repeal and substitute</w:t>
      </w:r>
      <w:r>
        <w:rPr>
          <w:sz w:val="22"/>
          <w:szCs w:val="22"/>
          <w:lang w:eastAsia="en-AU"/>
        </w:rPr>
        <w:t xml:space="preserve"> paragraph</w:t>
      </w:r>
      <w:r w:rsidR="00D143D2" w:rsidRPr="00D143D2">
        <w:rPr>
          <w:sz w:val="22"/>
          <w:szCs w:val="22"/>
          <w:lang w:eastAsia="en-AU"/>
        </w:rPr>
        <w:t xml:space="preserve"> 6.5</w:t>
      </w:r>
      <w:r>
        <w:rPr>
          <w:sz w:val="22"/>
          <w:szCs w:val="22"/>
          <w:lang w:eastAsia="en-AU"/>
        </w:rPr>
        <w:t>.5 with</w:t>
      </w:r>
      <w:r w:rsidR="00D143D2" w:rsidRPr="00D143D2">
        <w:rPr>
          <w:sz w:val="22"/>
          <w:szCs w:val="22"/>
          <w:lang w:eastAsia="en-AU"/>
        </w:rPr>
        <w:t>:</w:t>
      </w:r>
    </w:p>
    <w:p w:rsidR="00D143D2" w:rsidRPr="00D143D2" w:rsidRDefault="00D143D2" w:rsidP="00D143D2">
      <w:pPr>
        <w:keepLines w:val="0"/>
        <w:rPr>
          <w:sz w:val="22"/>
          <w:szCs w:val="22"/>
          <w:lang w:eastAsia="en-AU"/>
        </w:rPr>
      </w:pPr>
    </w:p>
    <w:p w:rsidR="00D143D2" w:rsidRPr="00D143D2" w:rsidRDefault="00D143D2" w:rsidP="00D143D2">
      <w:pPr>
        <w:keepLines w:val="0"/>
        <w:ind w:left="1418" w:hanging="992"/>
        <w:rPr>
          <w:sz w:val="22"/>
          <w:szCs w:val="22"/>
          <w:lang w:eastAsia="en-AU"/>
        </w:rPr>
      </w:pPr>
      <w:r w:rsidRPr="00D143D2">
        <w:rPr>
          <w:sz w:val="22"/>
          <w:szCs w:val="22"/>
        </w:rPr>
        <w:t>6.5.5</w:t>
      </w:r>
      <w:r w:rsidRPr="00D143D2">
        <w:rPr>
          <w:sz w:val="22"/>
          <w:szCs w:val="22"/>
        </w:rPr>
        <w:tab/>
        <w:t xml:space="preserve">For the purposes of subsection 169-25(1) of </w:t>
      </w:r>
      <w:r w:rsidRPr="00F26881">
        <w:rPr>
          <w:i/>
          <w:sz w:val="22"/>
          <w:szCs w:val="22"/>
        </w:rPr>
        <w:t>the Act</w:t>
      </w:r>
      <w:r w:rsidRPr="00D143D2">
        <w:rPr>
          <w:sz w:val="22"/>
          <w:szCs w:val="22"/>
        </w:rPr>
        <w:t xml:space="preserve"> the period commences on the earliest enrolment date </w:t>
      </w:r>
      <w:r w:rsidR="00E220FF">
        <w:rPr>
          <w:sz w:val="22"/>
          <w:szCs w:val="22"/>
        </w:rPr>
        <w:t>for</w:t>
      </w:r>
      <w:r w:rsidRPr="00D143D2">
        <w:rPr>
          <w:sz w:val="22"/>
          <w:szCs w:val="22"/>
        </w:rPr>
        <w:t xml:space="preserve"> the unit </w:t>
      </w:r>
      <w:r w:rsidR="008600ED">
        <w:rPr>
          <w:sz w:val="22"/>
          <w:szCs w:val="22"/>
        </w:rPr>
        <w:t xml:space="preserve">as determined by the higher education provider </w:t>
      </w:r>
      <w:r w:rsidRPr="00D143D2">
        <w:rPr>
          <w:sz w:val="22"/>
          <w:szCs w:val="22"/>
        </w:rPr>
        <w:t xml:space="preserve">and ends on the completion date </w:t>
      </w:r>
      <w:r w:rsidR="00E220FF">
        <w:rPr>
          <w:sz w:val="22"/>
          <w:szCs w:val="22"/>
        </w:rPr>
        <w:t>for</w:t>
      </w:r>
      <w:r w:rsidRPr="00D143D2">
        <w:rPr>
          <w:sz w:val="22"/>
          <w:szCs w:val="22"/>
        </w:rPr>
        <w:t xml:space="preserve"> the unit</w:t>
      </w:r>
      <w:r w:rsidR="008600ED">
        <w:rPr>
          <w:sz w:val="22"/>
          <w:szCs w:val="22"/>
        </w:rPr>
        <w:t xml:space="preserve"> as determined by the higher education provider</w:t>
      </w:r>
      <w:r w:rsidRPr="00D143D2">
        <w:rPr>
          <w:sz w:val="22"/>
          <w:szCs w:val="22"/>
        </w:rPr>
        <w:t>.</w:t>
      </w:r>
      <w:r w:rsidRPr="00D143D2">
        <w:rPr>
          <w:sz w:val="22"/>
          <w:szCs w:val="22"/>
          <w:lang w:eastAsia="en-AU"/>
        </w:rPr>
        <w:t xml:space="preserve"> </w:t>
      </w:r>
    </w:p>
    <w:p w:rsidR="00D143D2" w:rsidRPr="00D143D2" w:rsidRDefault="00D143D2" w:rsidP="00D143D2">
      <w:pPr>
        <w:keepLines w:val="0"/>
        <w:ind w:left="426"/>
        <w:rPr>
          <w:sz w:val="22"/>
          <w:szCs w:val="22"/>
          <w:lang w:eastAsia="en-AU"/>
        </w:rPr>
      </w:pPr>
    </w:p>
    <w:p w:rsidR="001E6224" w:rsidRPr="00D143D2" w:rsidRDefault="001E6224" w:rsidP="001E6224">
      <w:pPr>
        <w:keepLines w:val="0"/>
        <w:rPr>
          <w:b/>
          <w:sz w:val="22"/>
          <w:szCs w:val="22"/>
        </w:rPr>
      </w:pPr>
      <w:r w:rsidRPr="00D143D2">
        <w:rPr>
          <w:b/>
          <w:sz w:val="22"/>
          <w:szCs w:val="22"/>
        </w:rPr>
        <w:t xml:space="preserve">Item </w:t>
      </w:r>
      <w:r w:rsidR="00B87111">
        <w:rPr>
          <w:b/>
          <w:sz w:val="22"/>
          <w:szCs w:val="22"/>
        </w:rPr>
        <w:t>5</w:t>
      </w:r>
    </w:p>
    <w:p w:rsidR="001E6224" w:rsidRDefault="001E6224" w:rsidP="00D143D2">
      <w:pPr>
        <w:keepLines w:val="0"/>
        <w:rPr>
          <w:sz w:val="22"/>
          <w:szCs w:val="22"/>
          <w:lang w:eastAsia="en-AU"/>
        </w:rPr>
      </w:pPr>
    </w:p>
    <w:p w:rsidR="001E6224" w:rsidRPr="001E3015" w:rsidRDefault="001E6224" w:rsidP="001E6224">
      <w:pPr>
        <w:keepLines w:val="0"/>
        <w:rPr>
          <w:sz w:val="22"/>
          <w:szCs w:val="22"/>
          <w:lang w:eastAsia="en-AU"/>
        </w:rPr>
      </w:pPr>
      <w:r w:rsidRPr="00A11FA0">
        <w:rPr>
          <w:sz w:val="22"/>
          <w:szCs w:val="22"/>
          <w:lang w:eastAsia="en-AU"/>
        </w:rPr>
        <w:t>Repeal and substitute</w:t>
      </w:r>
      <w:r>
        <w:rPr>
          <w:sz w:val="22"/>
          <w:szCs w:val="22"/>
          <w:lang w:eastAsia="en-AU"/>
        </w:rPr>
        <w:t xml:space="preserve"> </w:t>
      </w:r>
      <w:r w:rsidR="00E142F3" w:rsidRPr="001E3015">
        <w:rPr>
          <w:sz w:val="22"/>
          <w:szCs w:val="22"/>
          <w:lang w:eastAsia="en-AU"/>
        </w:rPr>
        <w:t>subchapter</w:t>
      </w:r>
      <w:r w:rsidRPr="001E3015">
        <w:rPr>
          <w:sz w:val="22"/>
          <w:szCs w:val="22"/>
          <w:lang w:eastAsia="en-AU"/>
        </w:rPr>
        <w:t xml:space="preserve"> 6.10 with:</w:t>
      </w:r>
    </w:p>
    <w:p w:rsidR="00DC3EEA" w:rsidRPr="001E3015" w:rsidRDefault="00DC3EEA" w:rsidP="001E6224">
      <w:pPr>
        <w:keepLines w:val="0"/>
        <w:rPr>
          <w:sz w:val="22"/>
          <w:szCs w:val="22"/>
          <w:lang w:eastAsia="en-AU"/>
        </w:rPr>
      </w:pPr>
    </w:p>
    <w:p w:rsidR="00DC3EEA" w:rsidRPr="00DC3EEA" w:rsidRDefault="00DC3EEA" w:rsidP="00DC3EEA">
      <w:pPr>
        <w:keepNext/>
        <w:tabs>
          <w:tab w:val="left" w:pos="426"/>
        </w:tabs>
        <w:ind w:left="1418" w:hanging="992"/>
        <w:rPr>
          <w:b/>
          <w:bCs/>
          <w:sz w:val="22"/>
          <w:szCs w:val="22"/>
        </w:rPr>
      </w:pPr>
      <w:r w:rsidRPr="001E3015">
        <w:rPr>
          <w:b/>
          <w:bCs/>
          <w:sz w:val="22"/>
          <w:szCs w:val="22"/>
        </w:rPr>
        <w:t>6.10</w:t>
      </w:r>
      <w:r w:rsidRPr="001E3015">
        <w:rPr>
          <w:b/>
          <w:bCs/>
          <w:sz w:val="22"/>
          <w:szCs w:val="22"/>
        </w:rPr>
        <w:tab/>
        <w:t>DATE BY WHICH, AND MANNER IN WHICH, CENSUS DATES AND EFTSL VALUES MUST BE PUBLISHED BY A HIGHER EDUCATION PROVIDER</w:t>
      </w:r>
    </w:p>
    <w:p w:rsidR="00D143D2" w:rsidRPr="00D143D2" w:rsidRDefault="00D143D2" w:rsidP="00D143D2">
      <w:pPr>
        <w:keepLines w:val="0"/>
        <w:ind w:left="1418" w:hanging="992"/>
        <w:rPr>
          <w:sz w:val="22"/>
          <w:szCs w:val="22"/>
          <w:lang w:eastAsia="en-AU"/>
        </w:rPr>
      </w:pPr>
    </w:p>
    <w:p w:rsidR="00D143D2" w:rsidRPr="00D143D2" w:rsidRDefault="00D143D2" w:rsidP="00D143D2">
      <w:pPr>
        <w:keepLines w:val="0"/>
        <w:ind w:left="1418" w:hanging="992"/>
        <w:rPr>
          <w:sz w:val="22"/>
          <w:szCs w:val="22"/>
          <w:lang w:eastAsia="en-AU"/>
        </w:rPr>
      </w:pPr>
      <w:r w:rsidRPr="00D143D2">
        <w:rPr>
          <w:sz w:val="22"/>
          <w:szCs w:val="22"/>
          <w:lang w:eastAsia="en-AU"/>
        </w:rPr>
        <w:t>6.10.5</w:t>
      </w:r>
      <w:r w:rsidRPr="00D143D2">
        <w:rPr>
          <w:sz w:val="22"/>
          <w:szCs w:val="22"/>
          <w:lang w:eastAsia="en-AU"/>
        </w:rPr>
        <w:tab/>
        <w:t>In accordance with subsection 169-25(3) of the Act, the higher education provider must publish census date</w:t>
      </w:r>
      <w:r w:rsidR="00E220FF">
        <w:rPr>
          <w:sz w:val="22"/>
          <w:szCs w:val="22"/>
          <w:lang w:eastAsia="en-AU"/>
        </w:rPr>
        <w:t>s</w:t>
      </w:r>
      <w:r w:rsidRPr="00D143D2">
        <w:rPr>
          <w:sz w:val="22"/>
          <w:szCs w:val="22"/>
          <w:lang w:eastAsia="en-AU"/>
        </w:rPr>
        <w:t xml:space="preserve"> (“</w:t>
      </w:r>
      <w:r w:rsidRPr="00D143D2">
        <w:rPr>
          <w:b/>
          <w:sz w:val="22"/>
          <w:szCs w:val="22"/>
          <w:lang w:eastAsia="en-AU"/>
        </w:rPr>
        <w:t>published census date</w:t>
      </w:r>
      <w:r w:rsidR="00E220FF">
        <w:rPr>
          <w:b/>
          <w:sz w:val="22"/>
          <w:szCs w:val="22"/>
          <w:lang w:eastAsia="en-AU"/>
        </w:rPr>
        <w:t>(</w:t>
      </w:r>
      <w:r w:rsidRPr="00D143D2">
        <w:rPr>
          <w:b/>
          <w:sz w:val="22"/>
          <w:szCs w:val="22"/>
          <w:lang w:eastAsia="en-AU"/>
        </w:rPr>
        <w:t>s</w:t>
      </w:r>
      <w:r w:rsidR="00E220FF">
        <w:rPr>
          <w:b/>
          <w:sz w:val="22"/>
          <w:szCs w:val="22"/>
          <w:lang w:eastAsia="en-AU"/>
        </w:rPr>
        <w:t>)</w:t>
      </w:r>
      <w:r w:rsidR="00E220FF">
        <w:rPr>
          <w:sz w:val="22"/>
          <w:szCs w:val="22"/>
          <w:lang w:eastAsia="en-AU"/>
        </w:rPr>
        <w:t>”) and</w:t>
      </w:r>
      <w:r w:rsidRPr="00D143D2">
        <w:rPr>
          <w:sz w:val="22"/>
          <w:szCs w:val="22"/>
          <w:lang w:eastAsia="en-AU"/>
        </w:rPr>
        <w:t xml:space="preserve"> EFTSL value</w:t>
      </w:r>
      <w:r w:rsidR="00E220FF">
        <w:rPr>
          <w:sz w:val="22"/>
          <w:szCs w:val="22"/>
          <w:lang w:eastAsia="en-AU"/>
        </w:rPr>
        <w:t>s</w:t>
      </w:r>
      <w:r w:rsidRPr="00D143D2">
        <w:rPr>
          <w:sz w:val="22"/>
          <w:szCs w:val="22"/>
          <w:lang w:eastAsia="en-AU"/>
        </w:rPr>
        <w:t xml:space="preserve"> (“</w:t>
      </w:r>
      <w:r w:rsidRPr="00D143D2">
        <w:rPr>
          <w:b/>
          <w:sz w:val="22"/>
          <w:szCs w:val="22"/>
          <w:lang w:eastAsia="en-AU"/>
        </w:rPr>
        <w:t>published EFTSL value</w:t>
      </w:r>
      <w:r w:rsidR="00E220FF">
        <w:rPr>
          <w:b/>
          <w:sz w:val="22"/>
          <w:szCs w:val="22"/>
          <w:lang w:eastAsia="en-AU"/>
        </w:rPr>
        <w:t>(</w:t>
      </w:r>
      <w:r w:rsidRPr="00D143D2">
        <w:rPr>
          <w:b/>
          <w:sz w:val="22"/>
          <w:szCs w:val="22"/>
          <w:lang w:eastAsia="en-AU"/>
        </w:rPr>
        <w:t>s</w:t>
      </w:r>
      <w:r w:rsidR="00E220FF">
        <w:rPr>
          <w:b/>
          <w:sz w:val="22"/>
          <w:szCs w:val="22"/>
          <w:lang w:eastAsia="en-AU"/>
        </w:rPr>
        <w:t>)</w:t>
      </w:r>
      <w:r w:rsidRPr="00D143D2">
        <w:rPr>
          <w:sz w:val="22"/>
          <w:szCs w:val="22"/>
          <w:lang w:eastAsia="en-AU"/>
        </w:rPr>
        <w:t>”) for unit</w:t>
      </w:r>
      <w:r w:rsidR="00E220FF">
        <w:rPr>
          <w:sz w:val="22"/>
          <w:szCs w:val="22"/>
          <w:lang w:eastAsia="en-AU"/>
        </w:rPr>
        <w:t>s of study</w:t>
      </w:r>
      <w:r w:rsidRPr="00D143D2">
        <w:rPr>
          <w:sz w:val="22"/>
          <w:szCs w:val="22"/>
          <w:lang w:eastAsia="en-AU"/>
        </w:rPr>
        <w:t xml:space="preserve"> on the higher education provider’s website on or before the earliest enrolment date for the unit</w:t>
      </w:r>
      <w:r w:rsidR="00E220FF">
        <w:rPr>
          <w:sz w:val="22"/>
          <w:szCs w:val="22"/>
          <w:lang w:eastAsia="en-AU"/>
        </w:rPr>
        <w:t>s of study</w:t>
      </w:r>
      <w:r w:rsidR="0055090C">
        <w:rPr>
          <w:sz w:val="22"/>
          <w:szCs w:val="22"/>
          <w:lang w:eastAsia="en-AU"/>
        </w:rPr>
        <w:t xml:space="preserve"> as determined by the higher education provider</w:t>
      </w:r>
      <w:r w:rsidRPr="00D143D2">
        <w:rPr>
          <w:sz w:val="22"/>
          <w:szCs w:val="22"/>
          <w:lang w:eastAsia="en-AU"/>
        </w:rPr>
        <w:t xml:space="preserve">. </w:t>
      </w:r>
    </w:p>
    <w:p w:rsidR="00D143D2" w:rsidRPr="00D143D2" w:rsidRDefault="00D143D2" w:rsidP="00D143D2">
      <w:pPr>
        <w:keepLines w:val="0"/>
        <w:ind w:left="426"/>
        <w:rPr>
          <w:sz w:val="22"/>
          <w:szCs w:val="22"/>
          <w:lang w:eastAsia="en-AU"/>
        </w:rPr>
      </w:pPr>
    </w:p>
    <w:p w:rsidR="001E6224" w:rsidRPr="00D143D2" w:rsidRDefault="001E6224" w:rsidP="001E6224">
      <w:pPr>
        <w:keepLines w:val="0"/>
        <w:rPr>
          <w:b/>
          <w:sz w:val="22"/>
          <w:szCs w:val="22"/>
        </w:rPr>
      </w:pPr>
      <w:r w:rsidRPr="00D143D2">
        <w:rPr>
          <w:b/>
          <w:sz w:val="22"/>
          <w:szCs w:val="22"/>
        </w:rPr>
        <w:t xml:space="preserve">Item </w:t>
      </w:r>
      <w:r w:rsidR="00B87111">
        <w:rPr>
          <w:b/>
          <w:sz w:val="22"/>
          <w:szCs w:val="22"/>
        </w:rPr>
        <w:t>6</w:t>
      </w:r>
    </w:p>
    <w:p w:rsidR="00E220FF" w:rsidRDefault="00E220FF" w:rsidP="00D143D2">
      <w:pPr>
        <w:keepLines w:val="0"/>
        <w:rPr>
          <w:sz w:val="22"/>
          <w:szCs w:val="22"/>
          <w:lang w:eastAsia="en-AU"/>
        </w:rPr>
      </w:pPr>
    </w:p>
    <w:p w:rsidR="00D143D2" w:rsidRPr="00D143D2" w:rsidRDefault="001E6224" w:rsidP="001E6224">
      <w:pPr>
        <w:keepLines w:val="0"/>
        <w:rPr>
          <w:sz w:val="22"/>
          <w:szCs w:val="22"/>
          <w:lang w:eastAsia="en-AU"/>
        </w:rPr>
      </w:pPr>
      <w:r w:rsidRPr="00A11FA0">
        <w:rPr>
          <w:sz w:val="22"/>
          <w:szCs w:val="22"/>
          <w:lang w:eastAsia="en-AU"/>
        </w:rPr>
        <w:t xml:space="preserve">Repeal </w:t>
      </w:r>
      <w:r>
        <w:rPr>
          <w:sz w:val="22"/>
          <w:szCs w:val="22"/>
          <w:lang w:eastAsia="en-AU"/>
        </w:rPr>
        <w:t>subchapter</w:t>
      </w:r>
      <w:r w:rsidRPr="00D143D2">
        <w:rPr>
          <w:sz w:val="22"/>
          <w:szCs w:val="22"/>
          <w:lang w:eastAsia="en-AU"/>
        </w:rPr>
        <w:t xml:space="preserve"> 6.</w:t>
      </w:r>
      <w:r>
        <w:rPr>
          <w:sz w:val="22"/>
          <w:szCs w:val="22"/>
          <w:lang w:eastAsia="en-AU"/>
        </w:rPr>
        <w:t>15</w:t>
      </w:r>
      <w:r w:rsidR="00BB761C">
        <w:rPr>
          <w:sz w:val="22"/>
          <w:szCs w:val="22"/>
          <w:lang w:eastAsia="en-AU"/>
        </w:rPr>
        <w:t>.</w:t>
      </w:r>
    </w:p>
    <w:p w:rsidR="00BB761C" w:rsidRDefault="00BB761C" w:rsidP="001E6224">
      <w:pPr>
        <w:keepLines w:val="0"/>
        <w:rPr>
          <w:b/>
          <w:sz w:val="22"/>
          <w:szCs w:val="22"/>
        </w:rPr>
      </w:pPr>
    </w:p>
    <w:p w:rsidR="001E6224" w:rsidRPr="00D143D2" w:rsidRDefault="001E6224" w:rsidP="001E6224">
      <w:pPr>
        <w:keepLines w:val="0"/>
        <w:rPr>
          <w:b/>
          <w:sz w:val="22"/>
          <w:szCs w:val="22"/>
        </w:rPr>
      </w:pPr>
      <w:r w:rsidRPr="00D143D2">
        <w:rPr>
          <w:b/>
          <w:sz w:val="22"/>
          <w:szCs w:val="22"/>
        </w:rPr>
        <w:t xml:space="preserve">Item </w:t>
      </w:r>
      <w:r w:rsidR="00B87111">
        <w:rPr>
          <w:b/>
          <w:sz w:val="22"/>
          <w:szCs w:val="22"/>
        </w:rPr>
        <w:t>7</w:t>
      </w:r>
    </w:p>
    <w:p w:rsidR="001E6224" w:rsidRDefault="001E6224" w:rsidP="00D143D2">
      <w:pPr>
        <w:keepLines w:val="0"/>
        <w:rPr>
          <w:sz w:val="22"/>
          <w:szCs w:val="22"/>
          <w:lang w:eastAsia="en-AU"/>
        </w:rPr>
      </w:pPr>
    </w:p>
    <w:p w:rsidR="001E6224" w:rsidRDefault="001E6224" w:rsidP="00D143D2">
      <w:pPr>
        <w:keepLines w:val="0"/>
        <w:rPr>
          <w:i/>
          <w:sz w:val="22"/>
          <w:szCs w:val="22"/>
          <w:lang w:eastAsia="en-AU"/>
        </w:rPr>
      </w:pPr>
      <w:r w:rsidRPr="00A11FA0">
        <w:rPr>
          <w:sz w:val="22"/>
          <w:szCs w:val="22"/>
          <w:lang w:eastAsia="en-AU"/>
        </w:rPr>
        <w:t>Repeal and substitute</w:t>
      </w:r>
      <w:r>
        <w:rPr>
          <w:sz w:val="22"/>
          <w:szCs w:val="22"/>
          <w:lang w:eastAsia="en-AU"/>
        </w:rPr>
        <w:t xml:space="preserve"> subchapter </w:t>
      </w:r>
      <w:r w:rsidRPr="00D143D2">
        <w:rPr>
          <w:sz w:val="22"/>
          <w:szCs w:val="22"/>
          <w:lang w:eastAsia="en-AU"/>
        </w:rPr>
        <w:t>6.</w:t>
      </w:r>
      <w:r>
        <w:rPr>
          <w:sz w:val="22"/>
          <w:szCs w:val="22"/>
          <w:lang w:eastAsia="en-AU"/>
        </w:rPr>
        <w:t>20 with:</w:t>
      </w:r>
    </w:p>
    <w:p w:rsidR="001E6224" w:rsidRDefault="001E6224" w:rsidP="00D143D2">
      <w:pPr>
        <w:keepLines w:val="0"/>
        <w:rPr>
          <w:i/>
          <w:sz w:val="22"/>
          <w:szCs w:val="22"/>
          <w:lang w:eastAsia="en-AU"/>
        </w:rPr>
      </w:pPr>
    </w:p>
    <w:p w:rsidR="00D143D2" w:rsidRPr="00D143D2" w:rsidRDefault="00D143D2" w:rsidP="00D143D2">
      <w:pPr>
        <w:keepNext/>
        <w:tabs>
          <w:tab w:val="left" w:pos="426"/>
        </w:tabs>
        <w:ind w:left="1418" w:hanging="1418"/>
        <w:rPr>
          <w:b/>
          <w:bCs/>
          <w:sz w:val="22"/>
          <w:szCs w:val="22"/>
        </w:rPr>
      </w:pPr>
      <w:bookmarkStart w:id="2" w:name="_Toc308531876"/>
      <w:r w:rsidRPr="00D143D2">
        <w:rPr>
          <w:b/>
          <w:bCs/>
          <w:sz w:val="22"/>
          <w:szCs w:val="22"/>
        </w:rPr>
        <w:tab/>
        <w:t>6.20</w:t>
      </w:r>
      <w:r w:rsidRPr="00D143D2">
        <w:rPr>
          <w:b/>
          <w:bCs/>
          <w:sz w:val="22"/>
          <w:szCs w:val="22"/>
        </w:rPr>
        <w:tab/>
        <w:t xml:space="preserve">DATE BY WHICH AND CIRCUMSTANCES IN WHICH A PUBLISHED CENSUS DATE OR </w:t>
      </w:r>
      <w:r w:rsidR="00E220FF">
        <w:rPr>
          <w:b/>
          <w:bCs/>
          <w:sz w:val="22"/>
          <w:szCs w:val="22"/>
        </w:rPr>
        <w:t xml:space="preserve">PUBLISHED </w:t>
      </w:r>
      <w:r w:rsidRPr="00D143D2">
        <w:rPr>
          <w:b/>
          <w:bCs/>
          <w:sz w:val="22"/>
          <w:szCs w:val="22"/>
        </w:rPr>
        <w:t>EFTSL VALUE MAY BE VARIED</w:t>
      </w:r>
      <w:bookmarkEnd w:id="2"/>
    </w:p>
    <w:p w:rsidR="00D143D2" w:rsidRPr="00D143D2" w:rsidRDefault="00D143D2" w:rsidP="00D143D2">
      <w:pPr>
        <w:keepLines w:val="0"/>
        <w:rPr>
          <w:sz w:val="22"/>
          <w:szCs w:val="22"/>
          <w:lang w:eastAsia="en-AU"/>
        </w:rPr>
      </w:pPr>
    </w:p>
    <w:p w:rsidR="00D143D2" w:rsidRPr="00D143D2" w:rsidRDefault="00D143D2" w:rsidP="00D143D2">
      <w:pPr>
        <w:keepLines w:val="0"/>
        <w:ind w:left="1418" w:hanging="992"/>
        <w:rPr>
          <w:sz w:val="22"/>
          <w:szCs w:val="22"/>
          <w:lang w:eastAsia="en-AU"/>
        </w:rPr>
      </w:pPr>
      <w:r w:rsidRPr="00D143D2">
        <w:rPr>
          <w:sz w:val="22"/>
          <w:szCs w:val="22"/>
          <w:lang w:eastAsia="en-AU"/>
        </w:rPr>
        <w:t>6.20.1</w:t>
      </w:r>
      <w:r w:rsidRPr="00D143D2">
        <w:rPr>
          <w:sz w:val="22"/>
          <w:szCs w:val="22"/>
          <w:lang w:eastAsia="en-AU"/>
        </w:rPr>
        <w:tab/>
        <w:t>For the purposes of paragraph 169-25(4)(a) of the Act, a higher education provider may only vary a published census date or published EFTSL value if the variation occurs prior to the published census date for the unit, and:</w:t>
      </w:r>
    </w:p>
    <w:p w:rsidR="00D143D2" w:rsidRPr="00D143D2" w:rsidRDefault="00D143D2" w:rsidP="00D143D2">
      <w:pPr>
        <w:keepNext/>
        <w:keepLines w:val="0"/>
        <w:ind w:left="851" w:hanging="851"/>
        <w:rPr>
          <w:bCs/>
          <w:sz w:val="22"/>
          <w:szCs w:val="22"/>
          <w:lang w:eastAsia="en-AU"/>
        </w:rPr>
      </w:pPr>
    </w:p>
    <w:p w:rsidR="00D143D2" w:rsidRPr="00D143D2" w:rsidRDefault="00D143D2" w:rsidP="00D143D2">
      <w:pPr>
        <w:keepNext/>
        <w:keepLines w:val="0"/>
        <w:numPr>
          <w:ilvl w:val="0"/>
          <w:numId w:val="14"/>
        </w:numPr>
        <w:ind w:left="2127" w:hanging="709"/>
        <w:contextualSpacing/>
        <w:rPr>
          <w:bCs/>
          <w:sz w:val="22"/>
          <w:szCs w:val="22"/>
          <w:lang w:eastAsia="en-AU"/>
        </w:rPr>
      </w:pPr>
      <w:r w:rsidRPr="00D143D2">
        <w:rPr>
          <w:bCs/>
          <w:sz w:val="22"/>
          <w:szCs w:val="22"/>
          <w:lang w:eastAsia="en-AU"/>
        </w:rPr>
        <w:t>the variation does not disadvantage a student enrolled, or a person seeking to enrol; and</w:t>
      </w:r>
    </w:p>
    <w:p w:rsidR="00D143D2" w:rsidRPr="00D143D2" w:rsidRDefault="00D143D2" w:rsidP="00D143D2">
      <w:pPr>
        <w:keepNext/>
        <w:keepLines w:val="0"/>
        <w:ind w:left="2127"/>
        <w:contextualSpacing/>
        <w:rPr>
          <w:bCs/>
          <w:sz w:val="22"/>
          <w:szCs w:val="22"/>
          <w:lang w:eastAsia="en-AU"/>
        </w:rPr>
      </w:pPr>
    </w:p>
    <w:p w:rsidR="00D143D2" w:rsidRPr="00D143D2" w:rsidRDefault="00D143D2" w:rsidP="00D143D2">
      <w:pPr>
        <w:keepNext/>
        <w:keepLines w:val="0"/>
        <w:numPr>
          <w:ilvl w:val="0"/>
          <w:numId w:val="14"/>
        </w:numPr>
        <w:ind w:left="2127" w:hanging="709"/>
        <w:contextualSpacing/>
        <w:rPr>
          <w:bCs/>
          <w:sz w:val="22"/>
          <w:szCs w:val="22"/>
          <w:lang w:eastAsia="en-AU"/>
        </w:rPr>
      </w:pPr>
      <w:r w:rsidRPr="00D143D2">
        <w:rPr>
          <w:bCs/>
          <w:sz w:val="22"/>
          <w:szCs w:val="22"/>
          <w:lang w:eastAsia="en-AU"/>
        </w:rPr>
        <w:t xml:space="preserve">the variation is necessary to correct the published census date or EFTSL value due to administrative error or circumstances that did not apply at the time the census date or EFTSL value was determined. </w:t>
      </w:r>
    </w:p>
    <w:p w:rsidR="00D143D2" w:rsidRPr="00D143D2" w:rsidRDefault="00D143D2" w:rsidP="00D143D2">
      <w:pPr>
        <w:keepLines w:val="0"/>
        <w:rPr>
          <w:sz w:val="22"/>
          <w:szCs w:val="22"/>
          <w:lang w:eastAsia="en-AU"/>
        </w:rPr>
      </w:pPr>
    </w:p>
    <w:p w:rsidR="003701F8" w:rsidRDefault="003701F8" w:rsidP="003701F8">
      <w:pPr>
        <w:keepLines w:val="0"/>
        <w:ind w:left="1418" w:hanging="992"/>
        <w:rPr>
          <w:sz w:val="22"/>
          <w:szCs w:val="22"/>
          <w:lang w:eastAsia="en-AU"/>
        </w:rPr>
      </w:pPr>
      <w:r w:rsidRPr="003701F8">
        <w:rPr>
          <w:sz w:val="22"/>
          <w:szCs w:val="22"/>
          <w:lang w:eastAsia="en-AU"/>
        </w:rPr>
        <w:t xml:space="preserve">6.20.5 </w:t>
      </w:r>
      <w:r>
        <w:rPr>
          <w:sz w:val="22"/>
          <w:szCs w:val="22"/>
          <w:lang w:eastAsia="en-AU"/>
        </w:rPr>
        <w:tab/>
      </w:r>
      <w:r w:rsidRPr="003701F8">
        <w:rPr>
          <w:sz w:val="22"/>
          <w:szCs w:val="22"/>
          <w:lang w:eastAsia="en-AU"/>
        </w:rPr>
        <w:t>Without limiting the generality of paragraph 6.20.1(</w:t>
      </w:r>
      <w:r>
        <w:rPr>
          <w:sz w:val="22"/>
          <w:szCs w:val="22"/>
          <w:lang w:eastAsia="en-AU"/>
        </w:rPr>
        <w:t>a</w:t>
      </w:r>
      <w:r w:rsidRPr="003701F8">
        <w:rPr>
          <w:sz w:val="22"/>
          <w:szCs w:val="22"/>
          <w:lang w:eastAsia="en-AU"/>
        </w:rPr>
        <w:t>)</w:t>
      </w:r>
      <w:r w:rsidR="0065167D">
        <w:rPr>
          <w:sz w:val="22"/>
          <w:szCs w:val="22"/>
          <w:lang w:eastAsia="en-AU"/>
        </w:rPr>
        <w:t xml:space="preserve"> of these guidelines, a student or person </w:t>
      </w:r>
      <w:r w:rsidRPr="003701F8">
        <w:rPr>
          <w:sz w:val="22"/>
          <w:szCs w:val="22"/>
          <w:lang w:eastAsia="en-AU"/>
        </w:rPr>
        <w:t>will be disadvantaged by a variation that:</w:t>
      </w:r>
    </w:p>
    <w:p w:rsidR="003701F8" w:rsidRPr="003701F8" w:rsidRDefault="003701F8" w:rsidP="003701F8">
      <w:pPr>
        <w:keepLines w:val="0"/>
        <w:ind w:left="1418" w:hanging="992"/>
        <w:rPr>
          <w:sz w:val="22"/>
          <w:szCs w:val="22"/>
          <w:lang w:eastAsia="en-AU"/>
        </w:rPr>
      </w:pPr>
    </w:p>
    <w:p w:rsidR="003701F8" w:rsidRDefault="003701F8" w:rsidP="003701F8">
      <w:pPr>
        <w:keepNext/>
        <w:keepLines w:val="0"/>
        <w:ind w:firstLine="720"/>
        <w:contextualSpacing/>
        <w:rPr>
          <w:bCs/>
          <w:sz w:val="22"/>
          <w:szCs w:val="22"/>
          <w:lang w:eastAsia="en-AU"/>
        </w:rPr>
      </w:pPr>
      <w:r w:rsidRPr="003701F8">
        <w:rPr>
          <w:bCs/>
          <w:sz w:val="22"/>
          <w:szCs w:val="22"/>
          <w:lang w:eastAsia="en-AU"/>
        </w:rPr>
        <w:t xml:space="preserve">(a) </w:t>
      </w:r>
      <w:r>
        <w:rPr>
          <w:bCs/>
          <w:sz w:val="22"/>
          <w:szCs w:val="22"/>
          <w:lang w:eastAsia="en-AU"/>
        </w:rPr>
        <w:tab/>
      </w:r>
      <w:r w:rsidRPr="003701F8">
        <w:rPr>
          <w:bCs/>
          <w:sz w:val="22"/>
          <w:szCs w:val="22"/>
          <w:lang w:eastAsia="en-AU"/>
        </w:rPr>
        <w:t xml:space="preserve">reduces the </w:t>
      </w:r>
      <w:r w:rsidR="00E220FF">
        <w:rPr>
          <w:bCs/>
          <w:sz w:val="22"/>
          <w:szCs w:val="22"/>
          <w:lang w:eastAsia="en-AU"/>
        </w:rPr>
        <w:t xml:space="preserve">published </w:t>
      </w:r>
      <w:r w:rsidRPr="003701F8">
        <w:rPr>
          <w:bCs/>
          <w:sz w:val="22"/>
          <w:szCs w:val="22"/>
          <w:lang w:eastAsia="en-AU"/>
        </w:rPr>
        <w:t>EFTSL value for a unit of study; or</w:t>
      </w:r>
    </w:p>
    <w:p w:rsidR="003701F8" w:rsidRPr="003701F8" w:rsidRDefault="003701F8" w:rsidP="003701F8">
      <w:pPr>
        <w:keepNext/>
        <w:keepLines w:val="0"/>
        <w:ind w:left="2127"/>
        <w:contextualSpacing/>
        <w:rPr>
          <w:bCs/>
          <w:sz w:val="22"/>
          <w:szCs w:val="22"/>
          <w:lang w:eastAsia="en-AU"/>
        </w:rPr>
      </w:pPr>
    </w:p>
    <w:p w:rsidR="003701F8" w:rsidRPr="003701F8" w:rsidRDefault="003701F8" w:rsidP="003701F8">
      <w:pPr>
        <w:keepNext/>
        <w:keepLines w:val="0"/>
        <w:ind w:firstLine="720"/>
        <w:contextualSpacing/>
        <w:rPr>
          <w:bCs/>
          <w:sz w:val="22"/>
          <w:szCs w:val="22"/>
          <w:lang w:eastAsia="en-AU"/>
        </w:rPr>
      </w:pPr>
      <w:r w:rsidRPr="003701F8">
        <w:rPr>
          <w:bCs/>
          <w:sz w:val="22"/>
          <w:szCs w:val="22"/>
          <w:lang w:eastAsia="en-AU"/>
        </w:rPr>
        <w:t xml:space="preserve">(b) </w:t>
      </w:r>
      <w:r>
        <w:rPr>
          <w:bCs/>
          <w:sz w:val="22"/>
          <w:szCs w:val="22"/>
          <w:lang w:eastAsia="en-AU"/>
        </w:rPr>
        <w:tab/>
      </w:r>
      <w:r w:rsidRPr="003701F8">
        <w:rPr>
          <w:bCs/>
          <w:sz w:val="22"/>
          <w:szCs w:val="22"/>
          <w:lang w:eastAsia="en-AU"/>
        </w:rPr>
        <w:t xml:space="preserve">brings the </w:t>
      </w:r>
      <w:r w:rsidR="00E220FF">
        <w:rPr>
          <w:bCs/>
          <w:sz w:val="22"/>
          <w:szCs w:val="22"/>
          <w:lang w:eastAsia="en-AU"/>
        </w:rPr>
        <w:t xml:space="preserve">published </w:t>
      </w:r>
      <w:r w:rsidRPr="003701F8">
        <w:rPr>
          <w:bCs/>
          <w:sz w:val="22"/>
          <w:szCs w:val="22"/>
          <w:lang w:eastAsia="en-AU"/>
        </w:rPr>
        <w:t>census date for a unit of study forward in time.</w:t>
      </w:r>
    </w:p>
    <w:p w:rsidR="003701F8" w:rsidRDefault="003701F8" w:rsidP="00D143D2">
      <w:pPr>
        <w:keepLines w:val="0"/>
        <w:rPr>
          <w:i/>
          <w:sz w:val="22"/>
          <w:szCs w:val="22"/>
          <w:lang w:eastAsia="en-AU"/>
        </w:rPr>
      </w:pPr>
    </w:p>
    <w:p w:rsidR="00D143D2" w:rsidRPr="00D143D2" w:rsidRDefault="00D143D2" w:rsidP="00D143D2">
      <w:pPr>
        <w:keepLines w:val="0"/>
        <w:rPr>
          <w:sz w:val="22"/>
          <w:szCs w:val="22"/>
          <w:lang w:eastAsia="en-AU"/>
        </w:rPr>
      </w:pPr>
    </w:p>
    <w:p w:rsidR="001E6224" w:rsidRPr="00D143D2" w:rsidRDefault="001E6224" w:rsidP="001E6224">
      <w:pPr>
        <w:keepLines w:val="0"/>
        <w:rPr>
          <w:b/>
          <w:sz w:val="22"/>
          <w:szCs w:val="22"/>
        </w:rPr>
      </w:pPr>
      <w:r w:rsidRPr="00D143D2">
        <w:rPr>
          <w:b/>
          <w:sz w:val="22"/>
          <w:szCs w:val="22"/>
        </w:rPr>
        <w:t xml:space="preserve">Item </w:t>
      </w:r>
      <w:r w:rsidR="00B87111">
        <w:rPr>
          <w:b/>
          <w:sz w:val="22"/>
          <w:szCs w:val="22"/>
        </w:rPr>
        <w:t>8</w:t>
      </w:r>
    </w:p>
    <w:p w:rsidR="001E6224" w:rsidRDefault="001E6224" w:rsidP="00D143D2">
      <w:pPr>
        <w:keepLines w:val="0"/>
        <w:rPr>
          <w:sz w:val="22"/>
          <w:szCs w:val="22"/>
          <w:lang w:eastAsia="en-AU"/>
        </w:rPr>
      </w:pPr>
    </w:p>
    <w:p w:rsidR="001E6224" w:rsidRPr="001E3015" w:rsidRDefault="001E6224" w:rsidP="001E6224">
      <w:pPr>
        <w:keepLines w:val="0"/>
        <w:rPr>
          <w:sz w:val="22"/>
          <w:szCs w:val="22"/>
          <w:lang w:eastAsia="en-AU"/>
        </w:rPr>
      </w:pPr>
      <w:r w:rsidRPr="001E3015">
        <w:rPr>
          <w:sz w:val="22"/>
          <w:szCs w:val="22"/>
          <w:lang w:eastAsia="en-AU"/>
        </w:rPr>
        <w:t xml:space="preserve">Repeal and substitute </w:t>
      </w:r>
      <w:r w:rsidR="00E142F3" w:rsidRPr="001E3015">
        <w:rPr>
          <w:sz w:val="22"/>
          <w:szCs w:val="22"/>
          <w:lang w:eastAsia="en-AU"/>
        </w:rPr>
        <w:t>subchapter</w:t>
      </w:r>
      <w:r w:rsidRPr="001E3015">
        <w:rPr>
          <w:sz w:val="22"/>
          <w:szCs w:val="22"/>
          <w:lang w:eastAsia="en-AU"/>
        </w:rPr>
        <w:t xml:space="preserve"> 6.25</w:t>
      </w:r>
      <w:r w:rsidR="005D204A" w:rsidRPr="001E3015">
        <w:rPr>
          <w:sz w:val="22"/>
          <w:szCs w:val="22"/>
          <w:lang w:eastAsia="en-AU"/>
        </w:rPr>
        <w:t xml:space="preserve"> </w:t>
      </w:r>
      <w:r w:rsidRPr="001E3015">
        <w:rPr>
          <w:sz w:val="22"/>
          <w:szCs w:val="22"/>
          <w:lang w:eastAsia="en-AU"/>
        </w:rPr>
        <w:t>with:</w:t>
      </w:r>
    </w:p>
    <w:p w:rsidR="00D143D2" w:rsidRPr="001E3015" w:rsidRDefault="00D143D2" w:rsidP="00D143D2">
      <w:pPr>
        <w:keepLines w:val="0"/>
        <w:rPr>
          <w:sz w:val="22"/>
          <w:szCs w:val="22"/>
          <w:lang w:eastAsia="en-AU"/>
        </w:rPr>
      </w:pPr>
    </w:p>
    <w:p w:rsidR="0003249D" w:rsidRPr="001E3015" w:rsidRDefault="0003249D" w:rsidP="0003249D">
      <w:pPr>
        <w:keepNext/>
        <w:tabs>
          <w:tab w:val="left" w:pos="426"/>
        </w:tabs>
        <w:ind w:left="1418" w:hanging="992"/>
        <w:rPr>
          <w:b/>
          <w:bCs/>
          <w:sz w:val="22"/>
          <w:szCs w:val="22"/>
        </w:rPr>
      </w:pPr>
      <w:bookmarkStart w:id="3" w:name="_Toc308531877"/>
      <w:r w:rsidRPr="001E3015">
        <w:rPr>
          <w:b/>
          <w:bCs/>
          <w:sz w:val="22"/>
          <w:szCs w:val="22"/>
        </w:rPr>
        <w:t>6.25</w:t>
      </w:r>
      <w:r w:rsidRPr="001E3015">
        <w:rPr>
          <w:b/>
          <w:bCs/>
          <w:sz w:val="22"/>
          <w:szCs w:val="22"/>
        </w:rPr>
        <w:tab/>
        <w:t>DATE BY WHICH, AND MANNER IN WHICH, A VARIED CENSUS DATE OR EFTSL VALUE MUST BE PUBLISHED</w:t>
      </w:r>
      <w:bookmarkEnd w:id="3"/>
    </w:p>
    <w:p w:rsidR="0003249D" w:rsidRPr="001E3015" w:rsidRDefault="0003249D" w:rsidP="0003249D">
      <w:pPr>
        <w:keepNext/>
        <w:tabs>
          <w:tab w:val="left" w:pos="426"/>
        </w:tabs>
        <w:ind w:left="1418" w:hanging="992"/>
        <w:rPr>
          <w:b/>
          <w:bCs/>
          <w:sz w:val="22"/>
          <w:szCs w:val="22"/>
        </w:rPr>
      </w:pPr>
    </w:p>
    <w:p w:rsidR="00D143D2" w:rsidRPr="00D143D2" w:rsidRDefault="00D143D2" w:rsidP="00D143D2">
      <w:pPr>
        <w:keepLines w:val="0"/>
        <w:ind w:left="1418" w:hanging="992"/>
        <w:rPr>
          <w:sz w:val="22"/>
          <w:szCs w:val="22"/>
          <w:lang w:eastAsia="en-AU"/>
        </w:rPr>
      </w:pPr>
      <w:r w:rsidRPr="001E3015">
        <w:rPr>
          <w:sz w:val="22"/>
          <w:szCs w:val="22"/>
          <w:lang w:eastAsia="en-AU"/>
        </w:rPr>
        <w:t>6.25.1</w:t>
      </w:r>
      <w:r w:rsidRPr="001E3015">
        <w:rPr>
          <w:sz w:val="22"/>
          <w:szCs w:val="22"/>
          <w:lang w:eastAsia="en-AU"/>
        </w:rPr>
        <w:tab/>
        <w:t>This section applies only if subsection 6.20.1 of these Guidelines applies.</w:t>
      </w:r>
    </w:p>
    <w:p w:rsidR="00D143D2" w:rsidRPr="00D143D2" w:rsidRDefault="00D143D2" w:rsidP="00D143D2">
      <w:pPr>
        <w:keepLines w:val="0"/>
        <w:ind w:left="1418" w:hanging="992"/>
        <w:rPr>
          <w:sz w:val="22"/>
          <w:szCs w:val="22"/>
          <w:lang w:eastAsia="en-AU"/>
        </w:rPr>
      </w:pPr>
    </w:p>
    <w:p w:rsidR="00D143D2" w:rsidRPr="00D143D2" w:rsidRDefault="00D143D2" w:rsidP="00D143D2">
      <w:pPr>
        <w:keepLines w:val="0"/>
        <w:ind w:left="1418" w:hanging="992"/>
        <w:rPr>
          <w:sz w:val="22"/>
          <w:szCs w:val="22"/>
          <w:lang w:eastAsia="en-AU"/>
        </w:rPr>
      </w:pPr>
      <w:r w:rsidRPr="00D143D2">
        <w:rPr>
          <w:sz w:val="22"/>
          <w:szCs w:val="22"/>
          <w:lang w:eastAsia="en-AU"/>
        </w:rPr>
        <w:t>6.25.5</w:t>
      </w:r>
      <w:r w:rsidRPr="00D143D2">
        <w:rPr>
          <w:sz w:val="22"/>
          <w:szCs w:val="22"/>
          <w:lang w:eastAsia="en-AU"/>
        </w:rPr>
        <w:tab/>
        <w:t xml:space="preserve">For the purposes of subsection 169-25(5) of the Act, a higher education provider that varies a published census date or published EFTSL value must publish the varied census date or EFTSL value </w:t>
      </w:r>
      <w:r w:rsidR="0055090C" w:rsidRPr="009B404B">
        <w:rPr>
          <w:sz w:val="22"/>
          <w:szCs w:val="22"/>
        </w:rPr>
        <w:t xml:space="preserve">on the </w:t>
      </w:r>
      <w:r w:rsidR="0055090C">
        <w:rPr>
          <w:sz w:val="22"/>
          <w:szCs w:val="22"/>
        </w:rPr>
        <w:t xml:space="preserve">higher education </w:t>
      </w:r>
      <w:r w:rsidR="0055090C" w:rsidRPr="009B404B">
        <w:rPr>
          <w:sz w:val="22"/>
          <w:szCs w:val="22"/>
        </w:rPr>
        <w:t>provider’s website as soon as practicable after making that decision</w:t>
      </w:r>
      <w:r w:rsidR="0055090C">
        <w:t>.</w:t>
      </w:r>
    </w:p>
    <w:p w:rsidR="001E6224" w:rsidRPr="00D143D2" w:rsidRDefault="001E6224" w:rsidP="0003249D">
      <w:pPr>
        <w:keepNext/>
        <w:rPr>
          <w:b/>
          <w:sz w:val="22"/>
          <w:szCs w:val="22"/>
        </w:rPr>
      </w:pPr>
      <w:r w:rsidRPr="00D143D2">
        <w:rPr>
          <w:b/>
          <w:sz w:val="22"/>
          <w:szCs w:val="22"/>
        </w:rPr>
        <w:lastRenderedPageBreak/>
        <w:t xml:space="preserve">Item </w:t>
      </w:r>
      <w:r w:rsidR="00B87111">
        <w:rPr>
          <w:b/>
          <w:sz w:val="22"/>
          <w:szCs w:val="22"/>
        </w:rPr>
        <w:t>9</w:t>
      </w:r>
    </w:p>
    <w:p w:rsidR="001E6224" w:rsidRDefault="001E6224" w:rsidP="0003249D">
      <w:pPr>
        <w:keepNext/>
        <w:rPr>
          <w:sz w:val="22"/>
          <w:szCs w:val="22"/>
          <w:lang w:eastAsia="en-AU"/>
        </w:rPr>
      </w:pPr>
    </w:p>
    <w:p w:rsidR="001E6224" w:rsidRPr="00D143D2" w:rsidRDefault="001E6224" w:rsidP="0003249D">
      <w:pPr>
        <w:keepNext/>
        <w:rPr>
          <w:sz w:val="22"/>
          <w:szCs w:val="22"/>
          <w:lang w:eastAsia="en-AU"/>
        </w:rPr>
      </w:pPr>
      <w:r w:rsidRPr="00A11FA0">
        <w:rPr>
          <w:sz w:val="22"/>
          <w:szCs w:val="22"/>
          <w:lang w:eastAsia="en-AU"/>
        </w:rPr>
        <w:t>Repeal and substitute</w:t>
      </w:r>
      <w:r>
        <w:rPr>
          <w:sz w:val="22"/>
          <w:szCs w:val="22"/>
          <w:lang w:eastAsia="en-AU"/>
        </w:rPr>
        <w:t xml:space="preserve"> paragraph</w:t>
      </w:r>
      <w:r w:rsidRPr="00D143D2">
        <w:rPr>
          <w:sz w:val="22"/>
          <w:szCs w:val="22"/>
          <w:lang w:eastAsia="en-AU"/>
        </w:rPr>
        <w:t xml:space="preserve"> 6.</w:t>
      </w:r>
      <w:r>
        <w:rPr>
          <w:sz w:val="22"/>
          <w:szCs w:val="22"/>
          <w:lang w:eastAsia="en-AU"/>
        </w:rPr>
        <w:t>30.1 with</w:t>
      </w:r>
      <w:r w:rsidRPr="00D143D2">
        <w:rPr>
          <w:sz w:val="22"/>
          <w:szCs w:val="22"/>
          <w:lang w:eastAsia="en-AU"/>
        </w:rPr>
        <w:t>:</w:t>
      </w:r>
    </w:p>
    <w:p w:rsidR="001E6224" w:rsidRDefault="001E6224" w:rsidP="0003249D">
      <w:pPr>
        <w:keepNext/>
        <w:rPr>
          <w:sz w:val="22"/>
          <w:szCs w:val="22"/>
          <w:lang w:eastAsia="en-AU"/>
        </w:rPr>
      </w:pPr>
    </w:p>
    <w:p w:rsidR="00D143D2" w:rsidRPr="00D143D2" w:rsidRDefault="00D143D2" w:rsidP="00D143D2">
      <w:pPr>
        <w:keepLines w:val="0"/>
        <w:ind w:left="1418" w:hanging="992"/>
        <w:rPr>
          <w:sz w:val="22"/>
          <w:szCs w:val="22"/>
          <w:lang w:eastAsia="en-AU"/>
        </w:rPr>
      </w:pPr>
      <w:r w:rsidRPr="00D143D2">
        <w:rPr>
          <w:sz w:val="22"/>
          <w:szCs w:val="22"/>
          <w:lang w:eastAsia="en-AU"/>
        </w:rPr>
        <w:t>6.30.1 </w:t>
      </w:r>
      <w:r w:rsidRPr="00D143D2">
        <w:rPr>
          <w:sz w:val="22"/>
          <w:szCs w:val="22"/>
          <w:lang w:eastAsia="en-AU"/>
        </w:rPr>
        <w:tab/>
        <w:t xml:space="preserve">For the purposes of subsection 169-25(2) of the Act, the date determined to be the census date under paragraph 169-25(1)(a) </w:t>
      </w:r>
      <w:bookmarkStart w:id="4" w:name="CursorPositionBM"/>
      <w:bookmarkEnd w:id="4"/>
      <w:r w:rsidRPr="00D143D2">
        <w:rPr>
          <w:sz w:val="22"/>
          <w:szCs w:val="22"/>
          <w:lang w:eastAsia="en-AU"/>
        </w:rPr>
        <w:t>must not occur less than 20 per cent of the way between the unit commencement and completion dates.</w:t>
      </w:r>
    </w:p>
    <w:p w:rsidR="00D143D2" w:rsidRPr="00D143D2" w:rsidRDefault="00D143D2" w:rsidP="00D143D2">
      <w:pPr>
        <w:keepLines w:val="0"/>
        <w:rPr>
          <w:i/>
          <w:sz w:val="22"/>
          <w:szCs w:val="22"/>
          <w:lang w:eastAsia="en-AU"/>
        </w:rPr>
      </w:pPr>
    </w:p>
    <w:p w:rsidR="004538BB" w:rsidRPr="004538BB" w:rsidRDefault="004538BB" w:rsidP="00D143D2">
      <w:pPr>
        <w:rPr>
          <w:sz w:val="24"/>
          <w:szCs w:val="24"/>
        </w:rPr>
      </w:pPr>
    </w:p>
    <w:sectPr w:rsidR="004538BB" w:rsidRPr="004538BB" w:rsidSect="00191901">
      <w:headerReference w:type="default" r:id="rId10"/>
      <w:footerReference w:type="default" r:id="rId11"/>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E5" w:rsidRDefault="00A520E5" w:rsidP="00985384">
      <w:r>
        <w:separator/>
      </w:r>
    </w:p>
  </w:endnote>
  <w:endnote w:type="continuationSeparator" w:id="0">
    <w:p w:rsidR="00A520E5" w:rsidRDefault="00A520E5" w:rsidP="0098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1E" w:rsidRDefault="007D7BC8" w:rsidP="00191901">
    <w:pPr>
      <w:pStyle w:val="Footer"/>
      <w:framePr w:wrap="auto" w:vAnchor="text" w:hAnchor="margin" w:xAlign="right" w:y="1"/>
      <w:rPr>
        <w:rStyle w:val="PageNumber"/>
      </w:rPr>
    </w:pPr>
    <w:r>
      <w:rPr>
        <w:rStyle w:val="PageNumber"/>
      </w:rPr>
      <w:fldChar w:fldCharType="begin"/>
    </w:r>
    <w:r w:rsidR="00642B1E">
      <w:rPr>
        <w:rStyle w:val="PageNumber"/>
      </w:rPr>
      <w:instrText xml:space="preserve">PAGE  </w:instrText>
    </w:r>
    <w:r>
      <w:rPr>
        <w:rStyle w:val="PageNumber"/>
      </w:rPr>
      <w:fldChar w:fldCharType="separate"/>
    </w:r>
    <w:r w:rsidR="00A14B20">
      <w:rPr>
        <w:rStyle w:val="PageNumber"/>
        <w:noProof/>
      </w:rPr>
      <w:t>2</w:t>
    </w:r>
    <w:r>
      <w:rPr>
        <w:rStyle w:val="PageNumber"/>
      </w:rPr>
      <w:fldChar w:fldCharType="end"/>
    </w:r>
  </w:p>
  <w:p w:rsidR="00642B1E" w:rsidRPr="004374D2" w:rsidRDefault="00642B1E" w:rsidP="00191901">
    <w:pPr>
      <w:pStyle w:val="Footer"/>
      <w:ind w:right="36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E5" w:rsidRDefault="00A520E5" w:rsidP="00985384">
      <w:r>
        <w:separator/>
      </w:r>
    </w:p>
  </w:footnote>
  <w:footnote w:type="continuationSeparator" w:id="0">
    <w:p w:rsidR="00A520E5" w:rsidRDefault="00A520E5" w:rsidP="0098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1E" w:rsidRDefault="00642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EF"/>
    <w:multiLevelType w:val="multilevel"/>
    <w:tmpl w:val="7706C4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B4F76E6"/>
    <w:multiLevelType w:val="hybridMultilevel"/>
    <w:tmpl w:val="BBCACB6E"/>
    <w:lvl w:ilvl="0" w:tplc="0C090017">
      <w:start w:val="1"/>
      <w:numFmt w:val="lowerLetter"/>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39C6996"/>
    <w:multiLevelType w:val="hybridMultilevel"/>
    <w:tmpl w:val="C69A7A9C"/>
    <w:lvl w:ilvl="0" w:tplc="A7C23312">
      <w:start w:val="1"/>
      <w:numFmt w:val="bullet"/>
      <w:lvlText w:val="-"/>
      <w:lvlJc w:val="left"/>
      <w:pPr>
        <w:tabs>
          <w:tab w:val="num" w:pos="1080"/>
        </w:tabs>
        <w:ind w:left="1080" w:hanging="360"/>
      </w:pPr>
      <w:rPr>
        <w:rFonts w:ascii="Arial" w:eastAsia="Times New Roman" w:hAnsi="Aria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203550CB"/>
    <w:multiLevelType w:val="hybridMultilevel"/>
    <w:tmpl w:val="87A8B354"/>
    <w:lvl w:ilvl="0" w:tplc="83D03668">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296243F4"/>
    <w:multiLevelType w:val="hybridMultilevel"/>
    <w:tmpl w:val="3C80630A"/>
    <w:lvl w:ilvl="0" w:tplc="D5C0B62C">
      <w:start w:val="1"/>
      <w:numFmt w:val="lowerLetter"/>
      <w:lvlText w:val="(%1)"/>
      <w:lvlJc w:val="left"/>
      <w:pPr>
        <w:tabs>
          <w:tab w:val="num" w:pos="360"/>
        </w:tabs>
        <w:ind w:left="360" w:hanging="360"/>
      </w:pPr>
      <w:rPr>
        <w:rFonts w:cs="Times New Roman" w:hint="default"/>
        <w:b w:val="0"/>
        <w:i w:val="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nsid w:val="2BC42B44"/>
    <w:multiLevelType w:val="hybridMultilevel"/>
    <w:tmpl w:val="3AFEAFDC"/>
    <w:lvl w:ilvl="0" w:tplc="0C09001B">
      <w:start w:val="1"/>
      <w:numFmt w:val="lowerRoman"/>
      <w:lvlText w:val="%1."/>
      <w:lvlJc w:val="righ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34416092"/>
    <w:multiLevelType w:val="hybridMultilevel"/>
    <w:tmpl w:val="0BCA9A98"/>
    <w:lvl w:ilvl="0" w:tplc="09C4FA3C">
      <w:start w:val="1"/>
      <w:numFmt w:val="lowerLetter"/>
      <w:lvlText w:val="(%1)"/>
      <w:lvlJc w:val="left"/>
      <w:pPr>
        <w:ind w:left="360" w:hanging="360"/>
      </w:pPr>
      <w:rPr>
        <w:rFonts w:hint="default"/>
      </w:rPr>
    </w:lvl>
    <w:lvl w:ilvl="1" w:tplc="09C4FA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nsid w:val="4E485ABF"/>
    <w:multiLevelType w:val="hybridMultilevel"/>
    <w:tmpl w:val="F462033A"/>
    <w:lvl w:ilvl="0" w:tplc="88ACD1EC">
      <w:numFmt w:val="bullet"/>
      <w:lvlText w:val="-"/>
      <w:lvlJc w:val="left"/>
      <w:pPr>
        <w:tabs>
          <w:tab w:val="num" w:pos="360"/>
        </w:tabs>
        <w:ind w:left="360" w:hanging="360"/>
      </w:pPr>
      <w:rPr>
        <w:rFonts w:ascii="Arial" w:eastAsia="Times New Roman" w:hAnsi="Aria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5E8D0AA9"/>
    <w:multiLevelType w:val="hybridMultilevel"/>
    <w:tmpl w:val="56AA1158"/>
    <w:lvl w:ilvl="0" w:tplc="D5C0B62C">
      <w:start w:val="1"/>
      <w:numFmt w:val="lowerLetter"/>
      <w:lvlText w:val="(%1)"/>
      <w:lvlJc w:val="left"/>
      <w:pPr>
        <w:tabs>
          <w:tab w:val="num" w:pos="360"/>
        </w:tabs>
        <w:ind w:left="36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60A973F3"/>
    <w:multiLevelType w:val="hybridMultilevel"/>
    <w:tmpl w:val="2BAA9416"/>
    <w:lvl w:ilvl="0" w:tplc="CDB8A30A">
      <w:start w:val="2"/>
      <w:numFmt w:val="lowerLetter"/>
      <w:lvlText w:val="(%1)"/>
      <w:lvlJc w:val="left"/>
      <w:pPr>
        <w:ind w:left="2520" w:hanging="360"/>
      </w:pPr>
      <w:rPr>
        <w:rFonts w:hint="default"/>
      </w:r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10">
    <w:nsid w:val="71616041"/>
    <w:multiLevelType w:val="hybridMultilevel"/>
    <w:tmpl w:val="D8B40904"/>
    <w:lvl w:ilvl="0" w:tplc="09C4FA3C">
      <w:start w:val="1"/>
      <w:numFmt w:val="lowerLetter"/>
      <w:lvlText w:val="(%1)"/>
      <w:lvlJc w:val="left"/>
      <w:pPr>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723A69BD"/>
    <w:multiLevelType w:val="hybridMultilevel"/>
    <w:tmpl w:val="180E3D4A"/>
    <w:lvl w:ilvl="0" w:tplc="EE00132E">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2">
    <w:nsid w:val="774D1802"/>
    <w:multiLevelType w:val="hybridMultilevel"/>
    <w:tmpl w:val="7792B5DC"/>
    <w:lvl w:ilvl="0" w:tplc="B2B4383A">
      <w:start w:val="9"/>
      <w:numFmt w:val="lowerLetter"/>
      <w:lvlText w:val="%1)"/>
      <w:lvlJc w:val="left"/>
      <w:pPr>
        <w:tabs>
          <w:tab w:val="num" w:pos="1755"/>
        </w:tabs>
        <w:ind w:left="1755" w:hanging="360"/>
      </w:pPr>
      <w:rPr>
        <w:rFonts w:cs="Times New Roman" w:hint="default"/>
      </w:rPr>
    </w:lvl>
    <w:lvl w:ilvl="1" w:tplc="0C090019" w:tentative="1">
      <w:start w:val="1"/>
      <w:numFmt w:val="lowerLetter"/>
      <w:lvlText w:val="%2."/>
      <w:lvlJc w:val="left"/>
      <w:pPr>
        <w:tabs>
          <w:tab w:val="num" w:pos="2475"/>
        </w:tabs>
        <w:ind w:left="2475" w:hanging="360"/>
      </w:pPr>
      <w:rPr>
        <w:rFonts w:cs="Times New Roman"/>
      </w:rPr>
    </w:lvl>
    <w:lvl w:ilvl="2" w:tplc="0C09001B" w:tentative="1">
      <w:start w:val="1"/>
      <w:numFmt w:val="lowerRoman"/>
      <w:lvlText w:val="%3."/>
      <w:lvlJc w:val="right"/>
      <w:pPr>
        <w:tabs>
          <w:tab w:val="num" w:pos="3195"/>
        </w:tabs>
        <w:ind w:left="3195" w:hanging="180"/>
      </w:pPr>
      <w:rPr>
        <w:rFonts w:cs="Times New Roman"/>
      </w:rPr>
    </w:lvl>
    <w:lvl w:ilvl="3" w:tplc="0C09000F" w:tentative="1">
      <w:start w:val="1"/>
      <w:numFmt w:val="decimal"/>
      <w:lvlText w:val="%4."/>
      <w:lvlJc w:val="left"/>
      <w:pPr>
        <w:tabs>
          <w:tab w:val="num" w:pos="3915"/>
        </w:tabs>
        <w:ind w:left="3915" w:hanging="360"/>
      </w:pPr>
      <w:rPr>
        <w:rFonts w:cs="Times New Roman"/>
      </w:rPr>
    </w:lvl>
    <w:lvl w:ilvl="4" w:tplc="0C090019" w:tentative="1">
      <w:start w:val="1"/>
      <w:numFmt w:val="lowerLetter"/>
      <w:lvlText w:val="%5."/>
      <w:lvlJc w:val="left"/>
      <w:pPr>
        <w:tabs>
          <w:tab w:val="num" w:pos="4635"/>
        </w:tabs>
        <w:ind w:left="4635" w:hanging="360"/>
      </w:pPr>
      <w:rPr>
        <w:rFonts w:cs="Times New Roman"/>
      </w:rPr>
    </w:lvl>
    <w:lvl w:ilvl="5" w:tplc="0C09001B" w:tentative="1">
      <w:start w:val="1"/>
      <w:numFmt w:val="lowerRoman"/>
      <w:lvlText w:val="%6."/>
      <w:lvlJc w:val="right"/>
      <w:pPr>
        <w:tabs>
          <w:tab w:val="num" w:pos="5355"/>
        </w:tabs>
        <w:ind w:left="5355" w:hanging="180"/>
      </w:pPr>
      <w:rPr>
        <w:rFonts w:cs="Times New Roman"/>
      </w:rPr>
    </w:lvl>
    <w:lvl w:ilvl="6" w:tplc="0C09000F" w:tentative="1">
      <w:start w:val="1"/>
      <w:numFmt w:val="decimal"/>
      <w:lvlText w:val="%7."/>
      <w:lvlJc w:val="left"/>
      <w:pPr>
        <w:tabs>
          <w:tab w:val="num" w:pos="6075"/>
        </w:tabs>
        <w:ind w:left="6075" w:hanging="360"/>
      </w:pPr>
      <w:rPr>
        <w:rFonts w:cs="Times New Roman"/>
      </w:rPr>
    </w:lvl>
    <w:lvl w:ilvl="7" w:tplc="0C090019" w:tentative="1">
      <w:start w:val="1"/>
      <w:numFmt w:val="lowerLetter"/>
      <w:lvlText w:val="%8."/>
      <w:lvlJc w:val="left"/>
      <w:pPr>
        <w:tabs>
          <w:tab w:val="num" w:pos="6795"/>
        </w:tabs>
        <w:ind w:left="6795" w:hanging="360"/>
      </w:pPr>
      <w:rPr>
        <w:rFonts w:cs="Times New Roman"/>
      </w:rPr>
    </w:lvl>
    <w:lvl w:ilvl="8" w:tplc="0C09001B" w:tentative="1">
      <w:start w:val="1"/>
      <w:numFmt w:val="lowerRoman"/>
      <w:lvlText w:val="%9."/>
      <w:lvlJc w:val="right"/>
      <w:pPr>
        <w:tabs>
          <w:tab w:val="num" w:pos="7515"/>
        </w:tabs>
        <w:ind w:left="7515" w:hanging="180"/>
      </w:pPr>
      <w:rPr>
        <w:rFonts w:cs="Times New Roman"/>
      </w:rPr>
    </w:lvl>
  </w:abstractNum>
  <w:abstractNum w:abstractNumId="13">
    <w:nsid w:val="7F8A1395"/>
    <w:multiLevelType w:val="multilevel"/>
    <w:tmpl w:val="CEFE6E80"/>
    <w:lvl w:ilvl="0">
      <w:start w:val="2"/>
      <w:numFmt w:val="decimal"/>
      <w:lvlText w:val="%1"/>
      <w:lvlJc w:val="left"/>
      <w:pPr>
        <w:tabs>
          <w:tab w:val="num" w:pos="615"/>
        </w:tabs>
        <w:ind w:left="615" w:hanging="615"/>
      </w:pPr>
      <w:rPr>
        <w:rFonts w:cs="Times New Roman" w:hint="default"/>
      </w:rPr>
    </w:lvl>
    <w:lvl w:ilvl="1">
      <w:start w:val="5"/>
      <w:numFmt w:val="decimal"/>
      <w:lvlText w:val="%1.%2"/>
      <w:lvlJc w:val="left"/>
      <w:pPr>
        <w:tabs>
          <w:tab w:val="num" w:pos="615"/>
        </w:tabs>
        <w:ind w:left="615" w:hanging="615"/>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12"/>
  </w:num>
  <w:num w:numId="3">
    <w:abstractNumId w:val="4"/>
  </w:num>
  <w:num w:numId="4">
    <w:abstractNumId w:val="0"/>
  </w:num>
  <w:num w:numId="5">
    <w:abstractNumId w:val="6"/>
  </w:num>
  <w:num w:numId="6">
    <w:abstractNumId w:val="5"/>
  </w:num>
  <w:num w:numId="7">
    <w:abstractNumId w:val="1"/>
  </w:num>
  <w:num w:numId="8">
    <w:abstractNumId w:val="7"/>
  </w:num>
  <w:num w:numId="9">
    <w:abstractNumId w:val="2"/>
  </w:num>
  <w:num w:numId="10">
    <w:abstractNumId w:val="8"/>
  </w:num>
  <w:num w:numId="11">
    <w:abstractNumId w:val="10"/>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0A5221"/>
    <w:rsid w:val="000004DD"/>
    <w:rsid w:val="000069B2"/>
    <w:rsid w:val="000069C4"/>
    <w:rsid w:val="000103CB"/>
    <w:rsid w:val="00010FFA"/>
    <w:rsid w:val="00014524"/>
    <w:rsid w:val="00014704"/>
    <w:rsid w:val="00015514"/>
    <w:rsid w:val="00015D30"/>
    <w:rsid w:val="0002308D"/>
    <w:rsid w:val="000267F3"/>
    <w:rsid w:val="00027C86"/>
    <w:rsid w:val="0003249D"/>
    <w:rsid w:val="00036404"/>
    <w:rsid w:val="00041772"/>
    <w:rsid w:val="00042156"/>
    <w:rsid w:val="00045249"/>
    <w:rsid w:val="00050BF2"/>
    <w:rsid w:val="00051130"/>
    <w:rsid w:val="0005378B"/>
    <w:rsid w:val="000546BC"/>
    <w:rsid w:val="00060A12"/>
    <w:rsid w:val="0006476D"/>
    <w:rsid w:val="000712F3"/>
    <w:rsid w:val="00071630"/>
    <w:rsid w:val="0007212D"/>
    <w:rsid w:val="00072A59"/>
    <w:rsid w:val="00075DF6"/>
    <w:rsid w:val="000825B0"/>
    <w:rsid w:val="00082B5C"/>
    <w:rsid w:val="00083AE5"/>
    <w:rsid w:val="00086918"/>
    <w:rsid w:val="00087F09"/>
    <w:rsid w:val="0009015E"/>
    <w:rsid w:val="00093D56"/>
    <w:rsid w:val="00093E37"/>
    <w:rsid w:val="000977AB"/>
    <w:rsid w:val="000A19B4"/>
    <w:rsid w:val="000A5221"/>
    <w:rsid w:val="000B039C"/>
    <w:rsid w:val="000B0FB3"/>
    <w:rsid w:val="000B2857"/>
    <w:rsid w:val="000B2EA7"/>
    <w:rsid w:val="000B398E"/>
    <w:rsid w:val="000C06B5"/>
    <w:rsid w:val="000D2925"/>
    <w:rsid w:val="000D6AF3"/>
    <w:rsid w:val="000E1263"/>
    <w:rsid w:val="000E331E"/>
    <w:rsid w:val="000E47EF"/>
    <w:rsid w:val="000E5FCA"/>
    <w:rsid w:val="000F032B"/>
    <w:rsid w:val="00103224"/>
    <w:rsid w:val="00103AFD"/>
    <w:rsid w:val="00103F01"/>
    <w:rsid w:val="0011072F"/>
    <w:rsid w:val="0011701D"/>
    <w:rsid w:val="00122D7C"/>
    <w:rsid w:val="0012359C"/>
    <w:rsid w:val="00125D84"/>
    <w:rsid w:val="00134829"/>
    <w:rsid w:val="001349FF"/>
    <w:rsid w:val="00141943"/>
    <w:rsid w:val="00143924"/>
    <w:rsid w:val="0014667E"/>
    <w:rsid w:val="0015597D"/>
    <w:rsid w:val="00155D78"/>
    <w:rsid w:val="00157F74"/>
    <w:rsid w:val="001743F1"/>
    <w:rsid w:val="001771F4"/>
    <w:rsid w:val="001775C7"/>
    <w:rsid w:val="00183D67"/>
    <w:rsid w:val="00186A59"/>
    <w:rsid w:val="00190F2F"/>
    <w:rsid w:val="00191901"/>
    <w:rsid w:val="00191A77"/>
    <w:rsid w:val="00194A5D"/>
    <w:rsid w:val="0019614E"/>
    <w:rsid w:val="00196CFD"/>
    <w:rsid w:val="001A1B7B"/>
    <w:rsid w:val="001A4118"/>
    <w:rsid w:val="001A438A"/>
    <w:rsid w:val="001A4492"/>
    <w:rsid w:val="001A5185"/>
    <w:rsid w:val="001A5328"/>
    <w:rsid w:val="001B01C3"/>
    <w:rsid w:val="001B4165"/>
    <w:rsid w:val="001B7C53"/>
    <w:rsid w:val="001C3F72"/>
    <w:rsid w:val="001C73FD"/>
    <w:rsid w:val="001D4E1E"/>
    <w:rsid w:val="001D66A9"/>
    <w:rsid w:val="001E1038"/>
    <w:rsid w:val="001E3015"/>
    <w:rsid w:val="001E6224"/>
    <w:rsid w:val="001E6979"/>
    <w:rsid w:val="001E7E14"/>
    <w:rsid w:val="001F0132"/>
    <w:rsid w:val="001F0C99"/>
    <w:rsid w:val="001F1428"/>
    <w:rsid w:val="001F22DE"/>
    <w:rsid w:val="001F4CFC"/>
    <w:rsid w:val="001F68C5"/>
    <w:rsid w:val="001F7914"/>
    <w:rsid w:val="00200D68"/>
    <w:rsid w:val="0020405C"/>
    <w:rsid w:val="00205BC4"/>
    <w:rsid w:val="00210259"/>
    <w:rsid w:val="0021247C"/>
    <w:rsid w:val="00212DD6"/>
    <w:rsid w:val="00213D10"/>
    <w:rsid w:val="00214638"/>
    <w:rsid w:val="002262E3"/>
    <w:rsid w:val="0023396B"/>
    <w:rsid w:val="00240EEB"/>
    <w:rsid w:val="00241119"/>
    <w:rsid w:val="00245147"/>
    <w:rsid w:val="00245A6A"/>
    <w:rsid w:val="00246D4C"/>
    <w:rsid w:val="00247657"/>
    <w:rsid w:val="00250827"/>
    <w:rsid w:val="00252C53"/>
    <w:rsid w:val="00264240"/>
    <w:rsid w:val="0026586F"/>
    <w:rsid w:val="002729B3"/>
    <w:rsid w:val="00276F2A"/>
    <w:rsid w:val="00284EF8"/>
    <w:rsid w:val="002852DA"/>
    <w:rsid w:val="00290480"/>
    <w:rsid w:val="00291FCF"/>
    <w:rsid w:val="00293152"/>
    <w:rsid w:val="00293C2F"/>
    <w:rsid w:val="00295973"/>
    <w:rsid w:val="002A00BF"/>
    <w:rsid w:val="002A3D7D"/>
    <w:rsid w:val="002A5754"/>
    <w:rsid w:val="002A7601"/>
    <w:rsid w:val="002B0742"/>
    <w:rsid w:val="002B43F7"/>
    <w:rsid w:val="002C4A28"/>
    <w:rsid w:val="002C7724"/>
    <w:rsid w:val="002D4C0B"/>
    <w:rsid w:val="002D5D85"/>
    <w:rsid w:val="002D6BB2"/>
    <w:rsid w:val="002D75BF"/>
    <w:rsid w:val="002E2CB3"/>
    <w:rsid w:val="002F1E91"/>
    <w:rsid w:val="002F2837"/>
    <w:rsid w:val="002F2A20"/>
    <w:rsid w:val="00300278"/>
    <w:rsid w:val="003008BD"/>
    <w:rsid w:val="003023AF"/>
    <w:rsid w:val="00302522"/>
    <w:rsid w:val="003028E4"/>
    <w:rsid w:val="003051FF"/>
    <w:rsid w:val="0031026D"/>
    <w:rsid w:val="003108D5"/>
    <w:rsid w:val="00310B34"/>
    <w:rsid w:val="00312A21"/>
    <w:rsid w:val="00312BF1"/>
    <w:rsid w:val="00315010"/>
    <w:rsid w:val="00316144"/>
    <w:rsid w:val="00316CEF"/>
    <w:rsid w:val="00317D5B"/>
    <w:rsid w:val="00320F1A"/>
    <w:rsid w:val="00321A59"/>
    <w:rsid w:val="00325933"/>
    <w:rsid w:val="00335510"/>
    <w:rsid w:val="0033749B"/>
    <w:rsid w:val="00340301"/>
    <w:rsid w:val="00352FCA"/>
    <w:rsid w:val="0035407D"/>
    <w:rsid w:val="00356B78"/>
    <w:rsid w:val="00361860"/>
    <w:rsid w:val="00366813"/>
    <w:rsid w:val="003676E8"/>
    <w:rsid w:val="003701F8"/>
    <w:rsid w:val="003708A8"/>
    <w:rsid w:val="003747D0"/>
    <w:rsid w:val="003755DF"/>
    <w:rsid w:val="003816B6"/>
    <w:rsid w:val="00382B44"/>
    <w:rsid w:val="00385201"/>
    <w:rsid w:val="00387B53"/>
    <w:rsid w:val="003925E6"/>
    <w:rsid w:val="003A1A37"/>
    <w:rsid w:val="003B737B"/>
    <w:rsid w:val="003C4857"/>
    <w:rsid w:val="003C7C66"/>
    <w:rsid w:val="003D013B"/>
    <w:rsid w:val="003D1B75"/>
    <w:rsid w:val="003E04DE"/>
    <w:rsid w:val="003E30B9"/>
    <w:rsid w:val="003F1A05"/>
    <w:rsid w:val="003F25CE"/>
    <w:rsid w:val="003F5773"/>
    <w:rsid w:val="003F5EBC"/>
    <w:rsid w:val="003F6A43"/>
    <w:rsid w:val="003F6DBB"/>
    <w:rsid w:val="003F7075"/>
    <w:rsid w:val="004033AA"/>
    <w:rsid w:val="004069DC"/>
    <w:rsid w:val="00410843"/>
    <w:rsid w:val="004125CC"/>
    <w:rsid w:val="00415BBA"/>
    <w:rsid w:val="004175F2"/>
    <w:rsid w:val="00417FE0"/>
    <w:rsid w:val="0042060F"/>
    <w:rsid w:val="004208BA"/>
    <w:rsid w:val="00422B59"/>
    <w:rsid w:val="00424819"/>
    <w:rsid w:val="004249D0"/>
    <w:rsid w:val="00427D77"/>
    <w:rsid w:val="004300C7"/>
    <w:rsid w:val="00430C71"/>
    <w:rsid w:val="004374D2"/>
    <w:rsid w:val="00441ED1"/>
    <w:rsid w:val="00441EE8"/>
    <w:rsid w:val="0044347D"/>
    <w:rsid w:val="00443AC4"/>
    <w:rsid w:val="004465B1"/>
    <w:rsid w:val="004512C8"/>
    <w:rsid w:val="004538BB"/>
    <w:rsid w:val="00461066"/>
    <w:rsid w:val="00461793"/>
    <w:rsid w:val="00461C9E"/>
    <w:rsid w:val="00462F6C"/>
    <w:rsid w:val="004731D3"/>
    <w:rsid w:val="004854EC"/>
    <w:rsid w:val="00490018"/>
    <w:rsid w:val="00490777"/>
    <w:rsid w:val="00491482"/>
    <w:rsid w:val="0049440F"/>
    <w:rsid w:val="00495A51"/>
    <w:rsid w:val="004A1AAB"/>
    <w:rsid w:val="004A3089"/>
    <w:rsid w:val="004B28E6"/>
    <w:rsid w:val="004B4502"/>
    <w:rsid w:val="004B4FF7"/>
    <w:rsid w:val="004B5EA9"/>
    <w:rsid w:val="004C17B8"/>
    <w:rsid w:val="004C5152"/>
    <w:rsid w:val="004C74FE"/>
    <w:rsid w:val="004C796A"/>
    <w:rsid w:val="004D039B"/>
    <w:rsid w:val="004E2149"/>
    <w:rsid w:val="004E4E2E"/>
    <w:rsid w:val="004F2ADB"/>
    <w:rsid w:val="004F3AC5"/>
    <w:rsid w:val="004F4704"/>
    <w:rsid w:val="00503690"/>
    <w:rsid w:val="00503896"/>
    <w:rsid w:val="00504354"/>
    <w:rsid w:val="00504A80"/>
    <w:rsid w:val="00513229"/>
    <w:rsid w:val="00517658"/>
    <w:rsid w:val="005177D2"/>
    <w:rsid w:val="00517DEA"/>
    <w:rsid w:val="00521B5D"/>
    <w:rsid w:val="0052219E"/>
    <w:rsid w:val="0052337C"/>
    <w:rsid w:val="00530CB3"/>
    <w:rsid w:val="00534C78"/>
    <w:rsid w:val="005412B6"/>
    <w:rsid w:val="0054270A"/>
    <w:rsid w:val="005454B4"/>
    <w:rsid w:val="0055090C"/>
    <w:rsid w:val="00550F4A"/>
    <w:rsid w:val="00556757"/>
    <w:rsid w:val="005603E6"/>
    <w:rsid w:val="00566270"/>
    <w:rsid w:val="00570FA4"/>
    <w:rsid w:val="00571400"/>
    <w:rsid w:val="005764D6"/>
    <w:rsid w:val="0057652A"/>
    <w:rsid w:val="0057745E"/>
    <w:rsid w:val="005776D2"/>
    <w:rsid w:val="0058050B"/>
    <w:rsid w:val="00581FF5"/>
    <w:rsid w:val="00582184"/>
    <w:rsid w:val="0058300A"/>
    <w:rsid w:val="00586CC7"/>
    <w:rsid w:val="005872BC"/>
    <w:rsid w:val="005915EC"/>
    <w:rsid w:val="00592094"/>
    <w:rsid w:val="005928B0"/>
    <w:rsid w:val="00595786"/>
    <w:rsid w:val="005A117C"/>
    <w:rsid w:val="005A3429"/>
    <w:rsid w:val="005A48AF"/>
    <w:rsid w:val="005A48ED"/>
    <w:rsid w:val="005A5E19"/>
    <w:rsid w:val="005C3223"/>
    <w:rsid w:val="005C5DF7"/>
    <w:rsid w:val="005D204A"/>
    <w:rsid w:val="005D2C22"/>
    <w:rsid w:val="005D5C12"/>
    <w:rsid w:val="005D6E74"/>
    <w:rsid w:val="005D7EE0"/>
    <w:rsid w:val="005E4A87"/>
    <w:rsid w:val="005E4C33"/>
    <w:rsid w:val="005F14CA"/>
    <w:rsid w:val="005F296A"/>
    <w:rsid w:val="005F385F"/>
    <w:rsid w:val="005F4989"/>
    <w:rsid w:val="005F5617"/>
    <w:rsid w:val="005F65DC"/>
    <w:rsid w:val="005F7872"/>
    <w:rsid w:val="00600D76"/>
    <w:rsid w:val="006066CC"/>
    <w:rsid w:val="00607AC8"/>
    <w:rsid w:val="00612C19"/>
    <w:rsid w:val="00614F8C"/>
    <w:rsid w:val="00615920"/>
    <w:rsid w:val="006176B9"/>
    <w:rsid w:val="006179BB"/>
    <w:rsid w:val="00623554"/>
    <w:rsid w:val="00627387"/>
    <w:rsid w:val="00627BC4"/>
    <w:rsid w:val="006304AE"/>
    <w:rsid w:val="00632308"/>
    <w:rsid w:val="0063402C"/>
    <w:rsid w:val="00635E0B"/>
    <w:rsid w:val="00640A9B"/>
    <w:rsid w:val="00641784"/>
    <w:rsid w:val="00642B1E"/>
    <w:rsid w:val="00642B8E"/>
    <w:rsid w:val="00643BC4"/>
    <w:rsid w:val="00644D47"/>
    <w:rsid w:val="0064522B"/>
    <w:rsid w:val="0065167D"/>
    <w:rsid w:val="00657B9A"/>
    <w:rsid w:val="00657E91"/>
    <w:rsid w:val="00662AA7"/>
    <w:rsid w:val="00663DE9"/>
    <w:rsid w:val="0066650B"/>
    <w:rsid w:val="00670E96"/>
    <w:rsid w:val="006767CD"/>
    <w:rsid w:val="00676E45"/>
    <w:rsid w:val="00677213"/>
    <w:rsid w:val="00677698"/>
    <w:rsid w:val="00681498"/>
    <w:rsid w:val="006828AE"/>
    <w:rsid w:val="006849FD"/>
    <w:rsid w:val="00686323"/>
    <w:rsid w:val="00687D6B"/>
    <w:rsid w:val="006911F9"/>
    <w:rsid w:val="00691D36"/>
    <w:rsid w:val="006932BE"/>
    <w:rsid w:val="006A080E"/>
    <w:rsid w:val="006A126A"/>
    <w:rsid w:val="006A4620"/>
    <w:rsid w:val="006B2AC3"/>
    <w:rsid w:val="006C0F90"/>
    <w:rsid w:val="006C3879"/>
    <w:rsid w:val="006C3E9B"/>
    <w:rsid w:val="006C5DE7"/>
    <w:rsid w:val="006C652C"/>
    <w:rsid w:val="006C7BCA"/>
    <w:rsid w:val="006D059A"/>
    <w:rsid w:val="006D0923"/>
    <w:rsid w:val="006E35F7"/>
    <w:rsid w:val="006E69AD"/>
    <w:rsid w:val="006E6C03"/>
    <w:rsid w:val="006F3CC3"/>
    <w:rsid w:val="006F4742"/>
    <w:rsid w:val="006F490B"/>
    <w:rsid w:val="006F5E72"/>
    <w:rsid w:val="006F647D"/>
    <w:rsid w:val="007007D4"/>
    <w:rsid w:val="0070568D"/>
    <w:rsid w:val="0070743F"/>
    <w:rsid w:val="00712F87"/>
    <w:rsid w:val="00715CFA"/>
    <w:rsid w:val="00720FFE"/>
    <w:rsid w:val="0072584C"/>
    <w:rsid w:val="00725DDE"/>
    <w:rsid w:val="00731EDA"/>
    <w:rsid w:val="007323F3"/>
    <w:rsid w:val="00734425"/>
    <w:rsid w:val="007441C3"/>
    <w:rsid w:val="007448CC"/>
    <w:rsid w:val="00745885"/>
    <w:rsid w:val="00751EC6"/>
    <w:rsid w:val="007617B0"/>
    <w:rsid w:val="00761A2E"/>
    <w:rsid w:val="007626B1"/>
    <w:rsid w:val="00771633"/>
    <w:rsid w:val="0077370B"/>
    <w:rsid w:val="00774375"/>
    <w:rsid w:val="007746AC"/>
    <w:rsid w:val="00774996"/>
    <w:rsid w:val="0077742E"/>
    <w:rsid w:val="00782E5D"/>
    <w:rsid w:val="00786919"/>
    <w:rsid w:val="007A0682"/>
    <w:rsid w:val="007A1BD9"/>
    <w:rsid w:val="007B0887"/>
    <w:rsid w:val="007B37D1"/>
    <w:rsid w:val="007C3F94"/>
    <w:rsid w:val="007C4D7E"/>
    <w:rsid w:val="007C7B3C"/>
    <w:rsid w:val="007D0F32"/>
    <w:rsid w:val="007D230E"/>
    <w:rsid w:val="007D66B7"/>
    <w:rsid w:val="007D7BC8"/>
    <w:rsid w:val="007E1327"/>
    <w:rsid w:val="007E2507"/>
    <w:rsid w:val="007E57F9"/>
    <w:rsid w:val="007F2193"/>
    <w:rsid w:val="007F24E3"/>
    <w:rsid w:val="007F2996"/>
    <w:rsid w:val="007F4C12"/>
    <w:rsid w:val="0080122C"/>
    <w:rsid w:val="0080532A"/>
    <w:rsid w:val="00806D4A"/>
    <w:rsid w:val="0081051B"/>
    <w:rsid w:val="00811936"/>
    <w:rsid w:val="008119D5"/>
    <w:rsid w:val="00816DD5"/>
    <w:rsid w:val="00820F20"/>
    <w:rsid w:val="008260E3"/>
    <w:rsid w:val="0082728C"/>
    <w:rsid w:val="00832715"/>
    <w:rsid w:val="00833316"/>
    <w:rsid w:val="0083373E"/>
    <w:rsid w:val="0083515E"/>
    <w:rsid w:val="00844A85"/>
    <w:rsid w:val="0085292F"/>
    <w:rsid w:val="00857E12"/>
    <w:rsid w:val="008600ED"/>
    <w:rsid w:val="0086058F"/>
    <w:rsid w:val="00861828"/>
    <w:rsid w:val="008619ED"/>
    <w:rsid w:val="00872CB9"/>
    <w:rsid w:val="00875B7D"/>
    <w:rsid w:val="00876554"/>
    <w:rsid w:val="0087766E"/>
    <w:rsid w:val="00882023"/>
    <w:rsid w:val="008836EE"/>
    <w:rsid w:val="00885CDC"/>
    <w:rsid w:val="0088791C"/>
    <w:rsid w:val="008919CF"/>
    <w:rsid w:val="00891C63"/>
    <w:rsid w:val="00895236"/>
    <w:rsid w:val="00895AD0"/>
    <w:rsid w:val="00895FCB"/>
    <w:rsid w:val="008A0FB3"/>
    <w:rsid w:val="008A21E7"/>
    <w:rsid w:val="008A6760"/>
    <w:rsid w:val="008A6E90"/>
    <w:rsid w:val="008A7BCF"/>
    <w:rsid w:val="008B2E37"/>
    <w:rsid w:val="008B4456"/>
    <w:rsid w:val="008B6E17"/>
    <w:rsid w:val="008B7CBC"/>
    <w:rsid w:val="008C193C"/>
    <w:rsid w:val="008C598B"/>
    <w:rsid w:val="008D0107"/>
    <w:rsid w:val="008D56CF"/>
    <w:rsid w:val="008E44CE"/>
    <w:rsid w:val="008E6C58"/>
    <w:rsid w:val="008F108B"/>
    <w:rsid w:val="008F1FFD"/>
    <w:rsid w:val="008F230E"/>
    <w:rsid w:val="008F62BC"/>
    <w:rsid w:val="00901F93"/>
    <w:rsid w:val="00902174"/>
    <w:rsid w:val="00904A4B"/>
    <w:rsid w:val="00911229"/>
    <w:rsid w:val="0091603C"/>
    <w:rsid w:val="00916CCA"/>
    <w:rsid w:val="00917800"/>
    <w:rsid w:val="00921253"/>
    <w:rsid w:val="0092364B"/>
    <w:rsid w:val="0092436E"/>
    <w:rsid w:val="00924D26"/>
    <w:rsid w:val="009377A6"/>
    <w:rsid w:val="00942AB3"/>
    <w:rsid w:val="00942BE7"/>
    <w:rsid w:val="0094660E"/>
    <w:rsid w:val="00953586"/>
    <w:rsid w:val="00957B3F"/>
    <w:rsid w:val="00964587"/>
    <w:rsid w:val="009724E3"/>
    <w:rsid w:val="00983B70"/>
    <w:rsid w:val="00985384"/>
    <w:rsid w:val="009A3861"/>
    <w:rsid w:val="009A473D"/>
    <w:rsid w:val="009A7D68"/>
    <w:rsid w:val="009B7933"/>
    <w:rsid w:val="009C7C23"/>
    <w:rsid w:val="009D25B0"/>
    <w:rsid w:val="009D7A1F"/>
    <w:rsid w:val="009E4859"/>
    <w:rsid w:val="009E71B5"/>
    <w:rsid w:val="009E7CD1"/>
    <w:rsid w:val="009F4D7A"/>
    <w:rsid w:val="009F6B8E"/>
    <w:rsid w:val="00A0112B"/>
    <w:rsid w:val="00A04A25"/>
    <w:rsid w:val="00A0518B"/>
    <w:rsid w:val="00A079AC"/>
    <w:rsid w:val="00A1332D"/>
    <w:rsid w:val="00A14B20"/>
    <w:rsid w:val="00A16D60"/>
    <w:rsid w:val="00A17D58"/>
    <w:rsid w:val="00A20F32"/>
    <w:rsid w:val="00A22272"/>
    <w:rsid w:val="00A301C6"/>
    <w:rsid w:val="00A3619B"/>
    <w:rsid w:val="00A46E9B"/>
    <w:rsid w:val="00A474E3"/>
    <w:rsid w:val="00A51C05"/>
    <w:rsid w:val="00A520E5"/>
    <w:rsid w:val="00A52B40"/>
    <w:rsid w:val="00A61E2F"/>
    <w:rsid w:val="00A62380"/>
    <w:rsid w:val="00A630D9"/>
    <w:rsid w:val="00A668B3"/>
    <w:rsid w:val="00A706F7"/>
    <w:rsid w:val="00A72078"/>
    <w:rsid w:val="00A733BE"/>
    <w:rsid w:val="00A736B8"/>
    <w:rsid w:val="00A76CFF"/>
    <w:rsid w:val="00A7726D"/>
    <w:rsid w:val="00A90B4C"/>
    <w:rsid w:val="00A9193A"/>
    <w:rsid w:val="00A92341"/>
    <w:rsid w:val="00A96C03"/>
    <w:rsid w:val="00A97436"/>
    <w:rsid w:val="00AA5DAC"/>
    <w:rsid w:val="00AC4127"/>
    <w:rsid w:val="00AC5A89"/>
    <w:rsid w:val="00AC7B76"/>
    <w:rsid w:val="00AD5DF6"/>
    <w:rsid w:val="00AD74BF"/>
    <w:rsid w:val="00AD7EF2"/>
    <w:rsid w:val="00AE289E"/>
    <w:rsid w:val="00AE4863"/>
    <w:rsid w:val="00AF184B"/>
    <w:rsid w:val="00AF4889"/>
    <w:rsid w:val="00AF49E1"/>
    <w:rsid w:val="00AF7A69"/>
    <w:rsid w:val="00B025EB"/>
    <w:rsid w:val="00B03435"/>
    <w:rsid w:val="00B03F57"/>
    <w:rsid w:val="00B04800"/>
    <w:rsid w:val="00B06BC3"/>
    <w:rsid w:val="00B1392D"/>
    <w:rsid w:val="00B141C2"/>
    <w:rsid w:val="00B21A41"/>
    <w:rsid w:val="00B23516"/>
    <w:rsid w:val="00B247CC"/>
    <w:rsid w:val="00B25643"/>
    <w:rsid w:val="00B27D11"/>
    <w:rsid w:val="00B353B0"/>
    <w:rsid w:val="00B37FEA"/>
    <w:rsid w:val="00B40C6B"/>
    <w:rsid w:val="00B4183D"/>
    <w:rsid w:val="00B50449"/>
    <w:rsid w:val="00B514FB"/>
    <w:rsid w:val="00B545C6"/>
    <w:rsid w:val="00B65CA1"/>
    <w:rsid w:val="00B70C80"/>
    <w:rsid w:val="00B72461"/>
    <w:rsid w:val="00B76F5C"/>
    <w:rsid w:val="00B77656"/>
    <w:rsid w:val="00B77D30"/>
    <w:rsid w:val="00B87111"/>
    <w:rsid w:val="00B93B18"/>
    <w:rsid w:val="00BA0176"/>
    <w:rsid w:val="00BA05A8"/>
    <w:rsid w:val="00BA4136"/>
    <w:rsid w:val="00BA51CE"/>
    <w:rsid w:val="00BA5AB6"/>
    <w:rsid w:val="00BB1347"/>
    <w:rsid w:val="00BB678A"/>
    <w:rsid w:val="00BB6CA8"/>
    <w:rsid w:val="00BB761C"/>
    <w:rsid w:val="00BC046D"/>
    <w:rsid w:val="00BC2B37"/>
    <w:rsid w:val="00BC490C"/>
    <w:rsid w:val="00BD06F0"/>
    <w:rsid w:val="00BD5C3A"/>
    <w:rsid w:val="00BD7A44"/>
    <w:rsid w:val="00BE22C6"/>
    <w:rsid w:val="00BE7191"/>
    <w:rsid w:val="00BF280D"/>
    <w:rsid w:val="00BF4210"/>
    <w:rsid w:val="00BF427C"/>
    <w:rsid w:val="00BF4E52"/>
    <w:rsid w:val="00C00C3F"/>
    <w:rsid w:val="00C01B85"/>
    <w:rsid w:val="00C111F3"/>
    <w:rsid w:val="00C12ACB"/>
    <w:rsid w:val="00C23410"/>
    <w:rsid w:val="00C34299"/>
    <w:rsid w:val="00C355AB"/>
    <w:rsid w:val="00C4321B"/>
    <w:rsid w:val="00C43386"/>
    <w:rsid w:val="00C44C50"/>
    <w:rsid w:val="00C464AA"/>
    <w:rsid w:val="00C467D0"/>
    <w:rsid w:val="00C52378"/>
    <w:rsid w:val="00C5263A"/>
    <w:rsid w:val="00C546AA"/>
    <w:rsid w:val="00C547E0"/>
    <w:rsid w:val="00C55E1B"/>
    <w:rsid w:val="00C57FFA"/>
    <w:rsid w:val="00C603DE"/>
    <w:rsid w:val="00C614D1"/>
    <w:rsid w:val="00C62A62"/>
    <w:rsid w:val="00C6581E"/>
    <w:rsid w:val="00C66654"/>
    <w:rsid w:val="00C74E43"/>
    <w:rsid w:val="00C751AB"/>
    <w:rsid w:val="00C80AA2"/>
    <w:rsid w:val="00C84089"/>
    <w:rsid w:val="00C870AB"/>
    <w:rsid w:val="00C95F60"/>
    <w:rsid w:val="00CA4199"/>
    <w:rsid w:val="00CA59B2"/>
    <w:rsid w:val="00CB1AEC"/>
    <w:rsid w:val="00CB32B4"/>
    <w:rsid w:val="00CB531F"/>
    <w:rsid w:val="00CC0A07"/>
    <w:rsid w:val="00CC15A4"/>
    <w:rsid w:val="00CC2CCA"/>
    <w:rsid w:val="00CD14EF"/>
    <w:rsid w:val="00CD18DC"/>
    <w:rsid w:val="00CD255C"/>
    <w:rsid w:val="00CD3B3A"/>
    <w:rsid w:val="00CD45F3"/>
    <w:rsid w:val="00CD5BBC"/>
    <w:rsid w:val="00CD7793"/>
    <w:rsid w:val="00CE266E"/>
    <w:rsid w:val="00CE51EB"/>
    <w:rsid w:val="00CE5897"/>
    <w:rsid w:val="00CE58A1"/>
    <w:rsid w:val="00CF370D"/>
    <w:rsid w:val="00CF7250"/>
    <w:rsid w:val="00CF7D32"/>
    <w:rsid w:val="00D0145F"/>
    <w:rsid w:val="00D053BD"/>
    <w:rsid w:val="00D05A31"/>
    <w:rsid w:val="00D07B54"/>
    <w:rsid w:val="00D143D2"/>
    <w:rsid w:val="00D15A4B"/>
    <w:rsid w:val="00D2284D"/>
    <w:rsid w:val="00D254F2"/>
    <w:rsid w:val="00D30A99"/>
    <w:rsid w:val="00D36564"/>
    <w:rsid w:val="00D45DD4"/>
    <w:rsid w:val="00D51539"/>
    <w:rsid w:val="00D535C7"/>
    <w:rsid w:val="00D60E4F"/>
    <w:rsid w:val="00D613BB"/>
    <w:rsid w:val="00D61C71"/>
    <w:rsid w:val="00D62C7A"/>
    <w:rsid w:val="00D65AE2"/>
    <w:rsid w:val="00D65F03"/>
    <w:rsid w:val="00D668AF"/>
    <w:rsid w:val="00D67C5C"/>
    <w:rsid w:val="00D73E69"/>
    <w:rsid w:val="00D740B9"/>
    <w:rsid w:val="00D74F1A"/>
    <w:rsid w:val="00D77A06"/>
    <w:rsid w:val="00D83A3B"/>
    <w:rsid w:val="00D84F0B"/>
    <w:rsid w:val="00D850E1"/>
    <w:rsid w:val="00D86BCB"/>
    <w:rsid w:val="00D92937"/>
    <w:rsid w:val="00D933B7"/>
    <w:rsid w:val="00D937C5"/>
    <w:rsid w:val="00D97027"/>
    <w:rsid w:val="00DA0A4B"/>
    <w:rsid w:val="00DA11C6"/>
    <w:rsid w:val="00DA1A7C"/>
    <w:rsid w:val="00DA6DFA"/>
    <w:rsid w:val="00DB2919"/>
    <w:rsid w:val="00DB4F5C"/>
    <w:rsid w:val="00DC3EEA"/>
    <w:rsid w:val="00DC478C"/>
    <w:rsid w:val="00DD01C3"/>
    <w:rsid w:val="00DD1173"/>
    <w:rsid w:val="00DD17C4"/>
    <w:rsid w:val="00DE1997"/>
    <w:rsid w:val="00DE422B"/>
    <w:rsid w:val="00DE7448"/>
    <w:rsid w:val="00DF0951"/>
    <w:rsid w:val="00E00411"/>
    <w:rsid w:val="00E02C45"/>
    <w:rsid w:val="00E055C5"/>
    <w:rsid w:val="00E06134"/>
    <w:rsid w:val="00E07128"/>
    <w:rsid w:val="00E0777E"/>
    <w:rsid w:val="00E07885"/>
    <w:rsid w:val="00E11C27"/>
    <w:rsid w:val="00E127F6"/>
    <w:rsid w:val="00E142F3"/>
    <w:rsid w:val="00E220FF"/>
    <w:rsid w:val="00E23ABE"/>
    <w:rsid w:val="00E24C96"/>
    <w:rsid w:val="00E27600"/>
    <w:rsid w:val="00E31C54"/>
    <w:rsid w:val="00E32A95"/>
    <w:rsid w:val="00E348EF"/>
    <w:rsid w:val="00E37544"/>
    <w:rsid w:val="00E37722"/>
    <w:rsid w:val="00E41FA1"/>
    <w:rsid w:val="00E420DB"/>
    <w:rsid w:val="00E4315C"/>
    <w:rsid w:val="00E431B1"/>
    <w:rsid w:val="00E444BB"/>
    <w:rsid w:val="00E47539"/>
    <w:rsid w:val="00E50479"/>
    <w:rsid w:val="00E50DB5"/>
    <w:rsid w:val="00E53EA3"/>
    <w:rsid w:val="00E5496D"/>
    <w:rsid w:val="00E60D35"/>
    <w:rsid w:val="00E60D62"/>
    <w:rsid w:val="00E71838"/>
    <w:rsid w:val="00E76AF3"/>
    <w:rsid w:val="00E77949"/>
    <w:rsid w:val="00E80435"/>
    <w:rsid w:val="00E808A0"/>
    <w:rsid w:val="00E82975"/>
    <w:rsid w:val="00E837EA"/>
    <w:rsid w:val="00E84274"/>
    <w:rsid w:val="00E96054"/>
    <w:rsid w:val="00EA1BB2"/>
    <w:rsid w:val="00EA533B"/>
    <w:rsid w:val="00EB55B6"/>
    <w:rsid w:val="00ED2F94"/>
    <w:rsid w:val="00EE4793"/>
    <w:rsid w:val="00EE4AB9"/>
    <w:rsid w:val="00EF2E6D"/>
    <w:rsid w:val="00EF660E"/>
    <w:rsid w:val="00F04F1E"/>
    <w:rsid w:val="00F10075"/>
    <w:rsid w:val="00F1415F"/>
    <w:rsid w:val="00F215EF"/>
    <w:rsid w:val="00F26881"/>
    <w:rsid w:val="00F272E0"/>
    <w:rsid w:val="00F32747"/>
    <w:rsid w:val="00F34759"/>
    <w:rsid w:val="00F4036E"/>
    <w:rsid w:val="00F413C7"/>
    <w:rsid w:val="00F445C5"/>
    <w:rsid w:val="00F50B04"/>
    <w:rsid w:val="00F52CE3"/>
    <w:rsid w:val="00F53681"/>
    <w:rsid w:val="00F53EAC"/>
    <w:rsid w:val="00F5527B"/>
    <w:rsid w:val="00F61A82"/>
    <w:rsid w:val="00F626DE"/>
    <w:rsid w:val="00F70487"/>
    <w:rsid w:val="00F71963"/>
    <w:rsid w:val="00F71FEE"/>
    <w:rsid w:val="00F7287C"/>
    <w:rsid w:val="00F7523C"/>
    <w:rsid w:val="00F75CFC"/>
    <w:rsid w:val="00F76B20"/>
    <w:rsid w:val="00F815A8"/>
    <w:rsid w:val="00F821C6"/>
    <w:rsid w:val="00F845D8"/>
    <w:rsid w:val="00F84A6F"/>
    <w:rsid w:val="00F84EBC"/>
    <w:rsid w:val="00F87755"/>
    <w:rsid w:val="00F94FAC"/>
    <w:rsid w:val="00F95BE0"/>
    <w:rsid w:val="00F96D50"/>
    <w:rsid w:val="00F96EE0"/>
    <w:rsid w:val="00FA23F9"/>
    <w:rsid w:val="00FA29D7"/>
    <w:rsid w:val="00FA31E8"/>
    <w:rsid w:val="00FA3858"/>
    <w:rsid w:val="00FA5150"/>
    <w:rsid w:val="00FA7810"/>
    <w:rsid w:val="00FB05E2"/>
    <w:rsid w:val="00FB0F3D"/>
    <w:rsid w:val="00FC404B"/>
    <w:rsid w:val="00FC4632"/>
    <w:rsid w:val="00FC7545"/>
    <w:rsid w:val="00FD6860"/>
    <w:rsid w:val="00FE0B8C"/>
    <w:rsid w:val="00FE0D2C"/>
    <w:rsid w:val="00FE124B"/>
    <w:rsid w:val="00FE6D7C"/>
    <w:rsid w:val="00FE6D83"/>
    <w:rsid w:val="00FF099E"/>
    <w:rsid w:val="00FF0D8E"/>
    <w:rsid w:val="00FF3A68"/>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21"/>
    <w:pPr>
      <w:keepLines/>
    </w:pPr>
    <w:rPr>
      <w:rFonts w:ascii="Arial" w:hAnsi="Arial" w:cs="Arial"/>
      <w:sz w:val="20"/>
      <w:szCs w:val="20"/>
      <w:lang w:eastAsia="en-US"/>
    </w:rPr>
  </w:style>
  <w:style w:type="paragraph" w:styleId="Heading1">
    <w:name w:val="heading 1"/>
    <w:basedOn w:val="Normal"/>
    <w:next w:val="Normal"/>
    <w:link w:val="Heading1Char"/>
    <w:uiPriority w:val="99"/>
    <w:qFormat/>
    <w:rsid w:val="00CD14EF"/>
    <w:pPr>
      <w:spacing w:before="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4EF"/>
    <w:rPr>
      <w:rFonts w:ascii="Arial" w:hAnsi="Arial" w:cs="Arial"/>
      <w:b/>
      <w:bCs/>
      <w:sz w:val="24"/>
      <w:szCs w:val="24"/>
      <w:lang w:eastAsia="en-US"/>
    </w:rPr>
  </w:style>
  <w:style w:type="paragraph" w:styleId="BalloonText">
    <w:name w:val="Balloon Text"/>
    <w:basedOn w:val="Normal"/>
    <w:link w:val="BalloonTextChar"/>
    <w:uiPriority w:val="99"/>
    <w:rsid w:val="000A5221"/>
    <w:rPr>
      <w:rFonts w:ascii="Tahoma" w:hAnsi="Tahoma" w:cs="Tahoma"/>
      <w:sz w:val="16"/>
      <w:szCs w:val="16"/>
    </w:rPr>
  </w:style>
  <w:style w:type="character" w:customStyle="1" w:styleId="BalloonTextChar">
    <w:name w:val="Balloon Text Char"/>
    <w:basedOn w:val="DefaultParagraphFont"/>
    <w:link w:val="BalloonText"/>
    <w:uiPriority w:val="99"/>
    <w:locked/>
    <w:rsid w:val="000A5221"/>
    <w:rPr>
      <w:rFonts w:ascii="Tahoma" w:hAnsi="Tahoma" w:cs="Tahoma"/>
      <w:sz w:val="16"/>
      <w:szCs w:val="16"/>
      <w:lang w:eastAsia="en-US"/>
    </w:rPr>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0A5221"/>
    <w:pPr>
      <w:tabs>
        <w:tab w:val="center" w:pos="4153"/>
        <w:tab w:val="right" w:pos="8306"/>
      </w:tabs>
    </w:pPr>
  </w:style>
  <w:style w:type="character" w:customStyle="1" w:styleId="FooterChar">
    <w:name w:val="Footer Char"/>
    <w:basedOn w:val="DefaultParagraphFont"/>
    <w:link w:val="Footer"/>
    <w:uiPriority w:val="99"/>
    <w:locked/>
    <w:rsid w:val="000A5221"/>
    <w:rPr>
      <w:rFonts w:ascii="Arial" w:hAnsi="Arial" w:cs="Arial"/>
      <w:lang w:eastAsia="en-US"/>
    </w:rPr>
  </w:style>
  <w:style w:type="character" w:styleId="PageNumber">
    <w:name w:val="page number"/>
    <w:basedOn w:val="DefaultParagraphFont"/>
    <w:uiPriority w:val="99"/>
    <w:rsid w:val="000A5221"/>
    <w:rPr>
      <w:rFonts w:cs="Times New Roman"/>
    </w:rPr>
  </w:style>
  <w:style w:type="paragraph" w:customStyle="1" w:styleId="subsection">
    <w:name w:val="subsection"/>
    <w:aliases w:val="ss"/>
    <w:basedOn w:val="Normal"/>
    <w:uiPriority w:val="99"/>
    <w:rsid w:val="000A5221"/>
    <w:pPr>
      <w:keepLines w:val="0"/>
      <w:tabs>
        <w:tab w:val="right" w:pos="1021"/>
      </w:tabs>
      <w:autoSpaceDE w:val="0"/>
      <w:autoSpaceDN w:val="0"/>
      <w:spacing w:before="180" w:line="260" w:lineRule="atLeast"/>
      <w:ind w:left="1134" w:hanging="1134"/>
    </w:pPr>
    <w:rPr>
      <w:rFonts w:ascii="Times New Roman" w:hAnsi="Times New Roman" w:cs="Times New Roman"/>
      <w:sz w:val="22"/>
      <w:szCs w:val="22"/>
      <w:lang w:eastAsia="en-AU"/>
    </w:rPr>
  </w:style>
  <w:style w:type="character" w:styleId="CommentReference">
    <w:name w:val="annotation reference"/>
    <w:basedOn w:val="DefaultParagraphFont"/>
    <w:uiPriority w:val="99"/>
    <w:rsid w:val="00E80435"/>
    <w:rPr>
      <w:rFonts w:cs="Times New Roman"/>
      <w:sz w:val="16"/>
      <w:szCs w:val="16"/>
    </w:rPr>
  </w:style>
  <w:style w:type="paragraph" w:styleId="CommentText">
    <w:name w:val="annotation text"/>
    <w:basedOn w:val="Normal"/>
    <w:link w:val="CommentTextChar"/>
    <w:rsid w:val="00E80435"/>
  </w:style>
  <w:style w:type="character" w:customStyle="1" w:styleId="CommentTextChar">
    <w:name w:val="Comment Text Char"/>
    <w:basedOn w:val="DefaultParagraphFont"/>
    <w:link w:val="CommentText"/>
    <w:locked/>
    <w:rsid w:val="00E80435"/>
    <w:rPr>
      <w:rFonts w:ascii="Arial" w:hAnsi="Arial" w:cs="Arial"/>
      <w:lang w:eastAsia="en-US"/>
    </w:rPr>
  </w:style>
  <w:style w:type="paragraph" w:styleId="CommentSubject">
    <w:name w:val="annotation subject"/>
    <w:basedOn w:val="CommentText"/>
    <w:next w:val="CommentText"/>
    <w:link w:val="CommentSubjectChar"/>
    <w:uiPriority w:val="99"/>
    <w:rsid w:val="00E80435"/>
    <w:rPr>
      <w:b/>
      <w:bCs/>
    </w:rPr>
  </w:style>
  <w:style w:type="character" w:customStyle="1" w:styleId="CommentSubjectChar">
    <w:name w:val="Comment Subject Char"/>
    <w:basedOn w:val="CommentTextChar"/>
    <w:link w:val="CommentSubject"/>
    <w:uiPriority w:val="99"/>
    <w:locked/>
    <w:rsid w:val="00E80435"/>
    <w:rPr>
      <w:rFonts w:ascii="Arial" w:hAnsi="Arial" w:cs="Arial"/>
      <w:b/>
      <w:bCs/>
      <w:lang w:eastAsia="en-US"/>
    </w:rPr>
  </w:style>
  <w:style w:type="paragraph" w:styleId="Title">
    <w:name w:val="Title"/>
    <w:basedOn w:val="Normal"/>
    <w:link w:val="TitleChar"/>
    <w:uiPriority w:val="99"/>
    <w:qFormat/>
    <w:rsid w:val="00C00C3F"/>
    <w:pPr>
      <w:keepLines w:val="0"/>
      <w:spacing w:before="240" w:after="60"/>
    </w:pPr>
    <w:rPr>
      <w:b/>
      <w:bCs/>
      <w:sz w:val="40"/>
      <w:szCs w:val="40"/>
      <w:lang w:eastAsia="en-AU"/>
    </w:rPr>
  </w:style>
  <w:style w:type="character" w:customStyle="1" w:styleId="TitleChar">
    <w:name w:val="Title Char"/>
    <w:basedOn w:val="DefaultParagraphFont"/>
    <w:link w:val="Title"/>
    <w:uiPriority w:val="99"/>
    <w:locked/>
    <w:rsid w:val="00C00C3F"/>
    <w:rPr>
      <w:rFonts w:ascii="Arial" w:hAnsi="Arial" w:cs="Arial"/>
      <w:b/>
      <w:bCs/>
      <w:sz w:val="40"/>
      <w:szCs w:val="40"/>
    </w:rPr>
  </w:style>
  <w:style w:type="paragraph" w:styleId="Header">
    <w:name w:val="header"/>
    <w:basedOn w:val="Normal"/>
    <w:link w:val="HeaderChar"/>
    <w:uiPriority w:val="99"/>
    <w:rsid w:val="00087F09"/>
    <w:pPr>
      <w:tabs>
        <w:tab w:val="center" w:pos="4513"/>
        <w:tab w:val="right" w:pos="9026"/>
      </w:tabs>
    </w:pPr>
  </w:style>
  <w:style w:type="character" w:customStyle="1" w:styleId="HeaderChar">
    <w:name w:val="Header Char"/>
    <w:basedOn w:val="DefaultParagraphFont"/>
    <w:link w:val="Header"/>
    <w:uiPriority w:val="99"/>
    <w:locked/>
    <w:rsid w:val="00087F09"/>
    <w:rPr>
      <w:rFonts w:ascii="Arial" w:hAnsi="Arial" w:cs="Arial"/>
      <w:lang w:eastAsia="en-US"/>
    </w:rPr>
  </w:style>
  <w:style w:type="paragraph" w:styleId="ListParagraph">
    <w:name w:val="List Paragraph"/>
    <w:basedOn w:val="Normal"/>
    <w:uiPriority w:val="99"/>
    <w:qFormat/>
    <w:rsid w:val="00F87755"/>
    <w:pPr>
      <w:ind w:left="720"/>
      <w:contextualSpacing/>
    </w:pPr>
  </w:style>
  <w:style w:type="character" w:styleId="Hyperlink">
    <w:name w:val="Hyperlink"/>
    <w:basedOn w:val="DefaultParagraphFont"/>
    <w:uiPriority w:val="99"/>
    <w:unhideWhenUsed/>
    <w:rsid w:val="007E13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21"/>
    <w:pPr>
      <w:keepLines/>
    </w:pPr>
    <w:rPr>
      <w:rFonts w:ascii="Arial" w:hAnsi="Arial" w:cs="Arial"/>
      <w:sz w:val="20"/>
      <w:szCs w:val="20"/>
      <w:lang w:eastAsia="en-US"/>
    </w:rPr>
  </w:style>
  <w:style w:type="paragraph" w:styleId="Heading1">
    <w:name w:val="heading 1"/>
    <w:basedOn w:val="Normal"/>
    <w:next w:val="Normal"/>
    <w:link w:val="Heading1Char"/>
    <w:uiPriority w:val="99"/>
    <w:qFormat/>
    <w:rsid w:val="00CD14EF"/>
    <w:pPr>
      <w:spacing w:before="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4EF"/>
    <w:rPr>
      <w:rFonts w:ascii="Arial" w:hAnsi="Arial" w:cs="Arial"/>
      <w:b/>
      <w:bCs/>
      <w:sz w:val="24"/>
      <w:szCs w:val="24"/>
      <w:lang w:eastAsia="en-US"/>
    </w:rPr>
  </w:style>
  <w:style w:type="paragraph" w:styleId="BalloonText">
    <w:name w:val="Balloon Text"/>
    <w:basedOn w:val="Normal"/>
    <w:link w:val="BalloonTextChar"/>
    <w:uiPriority w:val="99"/>
    <w:rsid w:val="000A5221"/>
    <w:rPr>
      <w:rFonts w:ascii="Tahoma" w:hAnsi="Tahoma" w:cs="Tahoma"/>
      <w:sz w:val="16"/>
      <w:szCs w:val="16"/>
    </w:rPr>
  </w:style>
  <w:style w:type="character" w:customStyle="1" w:styleId="BalloonTextChar">
    <w:name w:val="Balloon Text Char"/>
    <w:basedOn w:val="DefaultParagraphFont"/>
    <w:link w:val="BalloonText"/>
    <w:uiPriority w:val="99"/>
    <w:locked/>
    <w:rsid w:val="000A5221"/>
    <w:rPr>
      <w:rFonts w:ascii="Tahoma" w:hAnsi="Tahoma" w:cs="Tahoma"/>
      <w:sz w:val="16"/>
      <w:szCs w:val="16"/>
      <w:lang w:eastAsia="en-US"/>
    </w:rPr>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0A5221"/>
    <w:pPr>
      <w:tabs>
        <w:tab w:val="center" w:pos="4153"/>
        <w:tab w:val="right" w:pos="8306"/>
      </w:tabs>
    </w:pPr>
  </w:style>
  <w:style w:type="character" w:customStyle="1" w:styleId="FooterChar">
    <w:name w:val="Footer Char"/>
    <w:basedOn w:val="DefaultParagraphFont"/>
    <w:link w:val="Footer"/>
    <w:uiPriority w:val="99"/>
    <w:locked/>
    <w:rsid w:val="000A5221"/>
    <w:rPr>
      <w:rFonts w:ascii="Arial" w:hAnsi="Arial" w:cs="Arial"/>
      <w:lang w:eastAsia="en-US"/>
    </w:rPr>
  </w:style>
  <w:style w:type="character" w:styleId="PageNumber">
    <w:name w:val="page number"/>
    <w:basedOn w:val="DefaultParagraphFont"/>
    <w:uiPriority w:val="99"/>
    <w:rsid w:val="000A5221"/>
    <w:rPr>
      <w:rFonts w:cs="Times New Roman"/>
    </w:rPr>
  </w:style>
  <w:style w:type="paragraph" w:customStyle="1" w:styleId="subsection">
    <w:name w:val="subsection"/>
    <w:aliases w:val="ss"/>
    <w:basedOn w:val="Normal"/>
    <w:uiPriority w:val="99"/>
    <w:rsid w:val="000A5221"/>
    <w:pPr>
      <w:keepLines w:val="0"/>
      <w:tabs>
        <w:tab w:val="right" w:pos="1021"/>
      </w:tabs>
      <w:autoSpaceDE w:val="0"/>
      <w:autoSpaceDN w:val="0"/>
      <w:spacing w:before="180" w:line="260" w:lineRule="atLeast"/>
      <w:ind w:left="1134" w:hanging="1134"/>
    </w:pPr>
    <w:rPr>
      <w:rFonts w:ascii="Times New Roman" w:hAnsi="Times New Roman" w:cs="Times New Roman"/>
      <w:sz w:val="22"/>
      <w:szCs w:val="22"/>
      <w:lang w:eastAsia="en-AU"/>
    </w:rPr>
  </w:style>
  <w:style w:type="character" w:styleId="CommentReference">
    <w:name w:val="annotation reference"/>
    <w:basedOn w:val="DefaultParagraphFont"/>
    <w:uiPriority w:val="99"/>
    <w:rsid w:val="00E80435"/>
    <w:rPr>
      <w:rFonts w:cs="Times New Roman"/>
      <w:sz w:val="16"/>
      <w:szCs w:val="16"/>
    </w:rPr>
  </w:style>
  <w:style w:type="paragraph" w:styleId="CommentText">
    <w:name w:val="annotation text"/>
    <w:basedOn w:val="Normal"/>
    <w:link w:val="CommentTextChar"/>
    <w:rsid w:val="00E80435"/>
  </w:style>
  <w:style w:type="character" w:customStyle="1" w:styleId="CommentTextChar">
    <w:name w:val="Comment Text Char"/>
    <w:basedOn w:val="DefaultParagraphFont"/>
    <w:link w:val="CommentText"/>
    <w:locked/>
    <w:rsid w:val="00E80435"/>
    <w:rPr>
      <w:rFonts w:ascii="Arial" w:hAnsi="Arial" w:cs="Arial"/>
      <w:lang w:eastAsia="en-US"/>
    </w:rPr>
  </w:style>
  <w:style w:type="paragraph" w:styleId="CommentSubject">
    <w:name w:val="annotation subject"/>
    <w:basedOn w:val="CommentText"/>
    <w:next w:val="CommentText"/>
    <w:link w:val="CommentSubjectChar"/>
    <w:uiPriority w:val="99"/>
    <w:rsid w:val="00E80435"/>
    <w:rPr>
      <w:b/>
      <w:bCs/>
    </w:rPr>
  </w:style>
  <w:style w:type="character" w:customStyle="1" w:styleId="CommentSubjectChar">
    <w:name w:val="Comment Subject Char"/>
    <w:basedOn w:val="CommentTextChar"/>
    <w:link w:val="CommentSubject"/>
    <w:uiPriority w:val="99"/>
    <w:locked/>
    <w:rsid w:val="00E80435"/>
    <w:rPr>
      <w:rFonts w:ascii="Arial" w:hAnsi="Arial" w:cs="Arial"/>
      <w:b/>
      <w:bCs/>
      <w:lang w:eastAsia="en-US"/>
    </w:rPr>
  </w:style>
  <w:style w:type="paragraph" w:styleId="Title">
    <w:name w:val="Title"/>
    <w:basedOn w:val="Normal"/>
    <w:link w:val="TitleChar"/>
    <w:uiPriority w:val="99"/>
    <w:qFormat/>
    <w:rsid w:val="00C00C3F"/>
    <w:pPr>
      <w:keepLines w:val="0"/>
      <w:spacing w:before="240" w:after="60"/>
    </w:pPr>
    <w:rPr>
      <w:b/>
      <w:bCs/>
      <w:sz w:val="40"/>
      <w:szCs w:val="40"/>
      <w:lang w:eastAsia="en-AU"/>
    </w:rPr>
  </w:style>
  <w:style w:type="character" w:customStyle="1" w:styleId="TitleChar">
    <w:name w:val="Title Char"/>
    <w:basedOn w:val="DefaultParagraphFont"/>
    <w:link w:val="Title"/>
    <w:uiPriority w:val="99"/>
    <w:locked/>
    <w:rsid w:val="00C00C3F"/>
    <w:rPr>
      <w:rFonts w:ascii="Arial" w:hAnsi="Arial" w:cs="Arial"/>
      <w:b/>
      <w:bCs/>
      <w:sz w:val="40"/>
      <w:szCs w:val="40"/>
    </w:rPr>
  </w:style>
  <w:style w:type="paragraph" w:styleId="Header">
    <w:name w:val="header"/>
    <w:basedOn w:val="Normal"/>
    <w:link w:val="HeaderChar"/>
    <w:uiPriority w:val="99"/>
    <w:rsid w:val="00087F09"/>
    <w:pPr>
      <w:tabs>
        <w:tab w:val="center" w:pos="4513"/>
        <w:tab w:val="right" w:pos="9026"/>
      </w:tabs>
    </w:pPr>
  </w:style>
  <w:style w:type="character" w:customStyle="1" w:styleId="HeaderChar">
    <w:name w:val="Header Char"/>
    <w:basedOn w:val="DefaultParagraphFont"/>
    <w:link w:val="Header"/>
    <w:uiPriority w:val="99"/>
    <w:locked/>
    <w:rsid w:val="00087F09"/>
    <w:rPr>
      <w:rFonts w:ascii="Arial" w:hAnsi="Arial" w:cs="Arial"/>
      <w:lang w:eastAsia="en-US"/>
    </w:rPr>
  </w:style>
  <w:style w:type="paragraph" w:styleId="ListParagraph">
    <w:name w:val="List Paragraph"/>
    <w:basedOn w:val="Normal"/>
    <w:uiPriority w:val="99"/>
    <w:qFormat/>
    <w:rsid w:val="00F87755"/>
    <w:pPr>
      <w:ind w:left="720"/>
      <w:contextualSpacing/>
    </w:pPr>
  </w:style>
  <w:style w:type="character" w:styleId="Hyperlink">
    <w:name w:val="Hyperlink"/>
    <w:basedOn w:val="DefaultParagraphFont"/>
    <w:uiPriority w:val="99"/>
    <w:unhideWhenUsed/>
    <w:rsid w:val="007E13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9085">
      <w:bodyDiv w:val="1"/>
      <w:marLeft w:val="0"/>
      <w:marRight w:val="0"/>
      <w:marTop w:val="0"/>
      <w:marBottom w:val="0"/>
      <w:divBdr>
        <w:top w:val="none" w:sz="0" w:space="0" w:color="auto"/>
        <w:left w:val="none" w:sz="0" w:space="0" w:color="auto"/>
        <w:bottom w:val="none" w:sz="0" w:space="0" w:color="auto"/>
        <w:right w:val="none" w:sz="0" w:space="0" w:color="auto"/>
      </w:divBdr>
    </w:div>
    <w:div w:id="1715040889">
      <w:bodyDiv w:val="1"/>
      <w:marLeft w:val="0"/>
      <w:marRight w:val="0"/>
      <w:marTop w:val="0"/>
      <w:marBottom w:val="0"/>
      <w:divBdr>
        <w:top w:val="none" w:sz="0" w:space="0" w:color="auto"/>
        <w:left w:val="none" w:sz="0" w:space="0" w:color="auto"/>
        <w:bottom w:val="none" w:sz="0" w:space="0" w:color="auto"/>
        <w:right w:val="none" w:sz="0" w:space="0" w:color="auto"/>
      </w:divBdr>
      <w:divsChild>
        <w:div w:id="1442065670">
          <w:marLeft w:val="0"/>
          <w:marRight w:val="0"/>
          <w:marTop w:val="0"/>
          <w:marBottom w:val="0"/>
          <w:divBdr>
            <w:top w:val="none" w:sz="0" w:space="0" w:color="auto"/>
            <w:left w:val="none" w:sz="0" w:space="0" w:color="auto"/>
            <w:bottom w:val="none" w:sz="0" w:space="0" w:color="auto"/>
            <w:right w:val="none" w:sz="0" w:space="0" w:color="auto"/>
          </w:divBdr>
          <w:divsChild>
            <w:div w:id="1831099317">
              <w:marLeft w:val="0"/>
              <w:marRight w:val="0"/>
              <w:marTop w:val="0"/>
              <w:marBottom w:val="0"/>
              <w:divBdr>
                <w:top w:val="none" w:sz="0" w:space="0" w:color="auto"/>
                <w:left w:val="none" w:sz="0" w:space="0" w:color="auto"/>
                <w:bottom w:val="none" w:sz="0" w:space="0" w:color="auto"/>
                <w:right w:val="none" w:sz="0" w:space="0" w:color="auto"/>
              </w:divBdr>
              <w:divsChild>
                <w:div w:id="42141569">
                  <w:marLeft w:val="0"/>
                  <w:marRight w:val="0"/>
                  <w:marTop w:val="0"/>
                  <w:marBottom w:val="0"/>
                  <w:divBdr>
                    <w:top w:val="none" w:sz="0" w:space="0" w:color="auto"/>
                    <w:left w:val="none" w:sz="0" w:space="0" w:color="auto"/>
                    <w:bottom w:val="none" w:sz="0" w:space="0" w:color="auto"/>
                    <w:right w:val="none" w:sz="0" w:space="0" w:color="auto"/>
                  </w:divBdr>
                  <w:divsChild>
                    <w:div w:id="1792169863">
                      <w:marLeft w:val="0"/>
                      <w:marRight w:val="0"/>
                      <w:marTop w:val="0"/>
                      <w:marBottom w:val="0"/>
                      <w:divBdr>
                        <w:top w:val="none" w:sz="0" w:space="0" w:color="auto"/>
                        <w:left w:val="none" w:sz="0" w:space="0" w:color="auto"/>
                        <w:bottom w:val="none" w:sz="0" w:space="0" w:color="auto"/>
                        <w:right w:val="none" w:sz="0" w:space="0" w:color="auto"/>
                      </w:divBdr>
                      <w:divsChild>
                        <w:div w:id="2089492765">
                          <w:marLeft w:val="0"/>
                          <w:marRight w:val="0"/>
                          <w:marTop w:val="0"/>
                          <w:marBottom w:val="0"/>
                          <w:divBdr>
                            <w:top w:val="single" w:sz="6" w:space="0" w:color="828282"/>
                            <w:left w:val="single" w:sz="6" w:space="0" w:color="828282"/>
                            <w:bottom w:val="single" w:sz="6" w:space="0" w:color="828282"/>
                            <w:right w:val="single" w:sz="6" w:space="0" w:color="828282"/>
                          </w:divBdr>
                          <w:divsChild>
                            <w:div w:id="751319254">
                              <w:marLeft w:val="0"/>
                              <w:marRight w:val="0"/>
                              <w:marTop w:val="0"/>
                              <w:marBottom w:val="0"/>
                              <w:divBdr>
                                <w:top w:val="none" w:sz="0" w:space="0" w:color="auto"/>
                                <w:left w:val="none" w:sz="0" w:space="0" w:color="auto"/>
                                <w:bottom w:val="none" w:sz="0" w:space="0" w:color="auto"/>
                                <w:right w:val="none" w:sz="0" w:space="0" w:color="auto"/>
                              </w:divBdr>
                              <w:divsChild>
                                <w:div w:id="2047177534">
                                  <w:marLeft w:val="0"/>
                                  <w:marRight w:val="0"/>
                                  <w:marTop w:val="0"/>
                                  <w:marBottom w:val="0"/>
                                  <w:divBdr>
                                    <w:top w:val="none" w:sz="0" w:space="0" w:color="auto"/>
                                    <w:left w:val="none" w:sz="0" w:space="0" w:color="auto"/>
                                    <w:bottom w:val="none" w:sz="0" w:space="0" w:color="auto"/>
                                    <w:right w:val="none" w:sz="0" w:space="0" w:color="auto"/>
                                  </w:divBdr>
                                  <w:divsChild>
                                    <w:div w:id="2054116112">
                                      <w:marLeft w:val="0"/>
                                      <w:marRight w:val="0"/>
                                      <w:marTop w:val="0"/>
                                      <w:marBottom w:val="0"/>
                                      <w:divBdr>
                                        <w:top w:val="none" w:sz="0" w:space="0" w:color="auto"/>
                                        <w:left w:val="none" w:sz="0" w:space="0" w:color="auto"/>
                                        <w:bottom w:val="none" w:sz="0" w:space="0" w:color="auto"/>
                                        <w:right w:val="none" w:sz="0" w:space="0" w:color="auto"/>
                                      </w:divBdr>
                                      <w:divsChild>
                                        <w:div w:id="833183937">
                                          <w:marLeft w:val="0"/>
                                          <w:marRight w:val="0"/>
                                          <w:marTop w:val="0"/>
                                          <w:marBottom w:val="0"/>
                                          <w:divBdr>
                                            <w:top w:val="none" w:sz="0" w:space="0" w:color="auto"/>
                                            <w:left w:val="none" w:sz="0" w:space="0" w:color="auto"/>
                                            <w:bottom w:val="none" w:sz="0" w:space="0" w:color="auto"/>
                                            <w:right w:val="none" w:sz="0" w:space="0" w:color="auto"/>
                                          </w:divBdr>
                                          <w:divsChild>
                                            <w:div w:id="417557579">
                                              <w:marLeft w:val="0"/>
                                              <w:marRight w:val="0"/>
                                              <w:marTop w:val="0"/>
                                              <w:marBottom w:val="0"/>
                                              <w:divBdr>
                                                <w:top w:val="none" w:sz="0" w:space="0" w:color="auto"/>
                                                <w:left w:val="none" w:sz="0" w:space="0" w:color="auto"/>
                                                <w:bottom w:val="none" w:sz="0" w:space="0" w:color="auto"/>
                                                <w:right w:val="none" w:sz="0" w:space="0" w:color="auto"/>
                                              </w:divBdr>
                                              <w:divsChild>
                                                <w:div w:id="9999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E008-C7A9-4C6A-8765-D0E74803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757</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Michael</dc:creator>
  <cp:lastModifiedBy>Prest, Alicia</cp:lastModifiedBy>
  <cp:revision>2</cp:revision>
  <cp:lastPrinted>2013-07-31T06:52:00Z</cp:lastPrinted>
  <dcterms:created xsi:type="dcterms:W3CDTF">2013-08-05T03:30:00Z</dcterms:created>
  <dcterms:modified xsi:type="dcterms:W3CDTF">2013-08-05T03:30:00Z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