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EC" w:rsidRPr="001319CB" w:rsidRDefault="00D975B5" w:rsidP="001319CB">
      <w:pPr>
        <w:rPr>
          <w:rFonts w:ascii="Arial" w:hAnsi="Arial" w:cs="Arial"/>
          <w:color w:val="000000"/>
        </w:rPr>
      </w:pPr>
      <w:r w:rsidRPr="001319CB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776ED7C1" wp14:editId="72581147">
            <wp:extent cx="3619500" cy="733425"/>
            <wp:effectExtent l="0" t="0" r="0" b="952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1319CB" w:rsidRDefault="00971F0C" w:rsidP="001319CB">
      <w:pPr>
        <w:pStyle w:val="LDTitle"/>
        <w:rPr>
          <w:rStyle w:val="LDCitation"/>
        </w:rPr>
      </w:pPr>
      <w:r w:rsidRPr="001319CB">
        <w:t xml:space="preserve">AMSA MO </w:t>
      </w:r>
      <w:r w:rsidR="004E479A" w:rsidRPr="001319CB">
        <w:t>2013</w:t>
      </w:r>
      <w:r w:rsidR="00773379">
        <w:t>/14</w:t>
      </w:r>
    </w:p>
    <w:p w:rsidR="00705E92" w:rsidRPr="001319CB" w:rsidRDefault="00705E92" w:rsidP="001319CB">
      <w:pPr>
        <w:pStyle w:val="LDDescription"/>
      </w:pPr>
      <w:r w:rsidRPr="001319CB">
        <w:t>Marine Order</w:t>
      </w:r>
      <w:r w:rsidR="00120482" w:rsidRPr="001319CB">
        <w:t xml:space="preserve"> </w:t>
      </w:r>
      <w:r w:rsidR="005F653E" w:rsidRPr="001319CB">
        <w:t xml:space="preserve">64 (Vessel traffic services) </w:t>
      </w:r>
      <w:r w:rsidR="00D76C43" w:rsidRPr="001319CB">
        <w:t>2013</w:t>
      </w:r>
    </w:p>
    <w:p w:rsidR="002320F6" w:rsidRPr="001319CB" w:rsidRDefault="002320F6" w:rsidP="001319CB">
      <w:pPr>
        <w:pStyle w:val="LDBodytext"/>
      </w:pPr>
      <w:r w:rsidRPr="001319CB">
        <w:t xml:space="preserve">I, </w:t>
      </w:r>
      <w:r w:rsidR="009D5332" w:rsidRPr="001319CB">
        <w:t>Graham Peachey</w:t>
      </w:r>
      <w:r w:rsidRPr="001319CB">
        <w:t xml:space="preserve">, </w:t>
      </w:r>
      <w:r w:rsidR="009D5332" w:rsidRPr="001319CB">
        <w:t>Chief Executive Officer</w:t>
      </w:r>
      <w:r w:rsidR="00971F0C" w:rsidRPr="001319CB">
        <w:t xml:space="preserve"> of the Australian Maritime Safety Authority, make this</w:t>
      </w:r>
      <w:r w:rsidRPr="001319CB">
        <w:t xml:space="preserve"> Order under </w:t>
      </w:r>
      <w:r w:rsidR="00DC116F" w:rsidRPr="001319CB">
        <w:t>subsection </w:t>
      </w:r>
      <w:r w:rsidR="00CB2216" w:rsidRPr="001319CB">
        <w:t>342</w:t>
      </w:r>
      <w:r w:rsidR="00971F0C" w:rsidRPr="001319CB">
        <w:t xml:space="preserve">(1) of </w:t>
      </w:r>
      <w:r w:rsidR="009D5332" w:rsidRPr="001319CB">
        <w:t xml:space="preserve">the </w:t>
      </w:r>
      <w:r w:rsidR="009D5332" w:rsidRPr="001319CB">
        <w:rPr>
          <w:i/>
        </w:rPr>
        <w:t xml:space="preserve">Navigation Act </w:t>
      </w:r>
      <w:r w:rsidR="00CB2216" w:rsidRPr="001319CB">
        <w:rPr>
          <w:i/>
        </w:rPr>
        <w:t>20</w:t>
      </w:r>
      <w:r w:rsidR="009D5332" w:rsidRPr="001319CB">
        <w:rPr>
          <w:i/>
        </w:rPr>
        <w:t>12</w:t>
      </w:r>
      <w:r w:rsidRPr="001319CB">
        <w:t>.</w:t>
      </w:r>
    </w:p>
    <w:p w:rsidR="003265A9" w:rsidRPr="001319CB" w:rsidRDefault="005958E6" w:rsidP="001319CB">
      <w:pPr>
        <w:pStyle w:val="LDDate"/>
      </w:pPr>
      <w:r>
        <w:t xml:space="preserve">5 August </w:t>
      </w:r>
      <w:r w:rsidR="00CB2216" w:rsidRPr="001319CB">
        <w:t>2013</w:t>
      </w:r>
    </w:p>
    <w:p w:rsidR="005958E6" w:rsidRDefault="005958E6" w:rsidP="001319CB">
      <w:pPr>
        <w:pStyle w:val="LDSignatory"/>
        <w:tabs>
          <w:tab w:val="left" w:pos="7823"/>
        </w:tabs>
        <w:rPr>
          <w:b/>
        </w:rPr>
      </w:pPr>
      <w:r>
        <w:rPr>
          <w:b/>
        </w:rPr>
        <w:t>Graham Peachey</w:t>
      </w:r>
    </w:p>
    <w:p w:rsidR="00EB3EB2" w:rsidRPr="001319CB" w:rsidRDefault="00F33A28" w:rsidP="005958E6">
      <w:pPr>
        <w:pStyle w:val="LDSignatory"/>
        <w:tabs>
          <w:tab w:val="left" w:pos="7823"/>
        </w:tabs>
        <w:spacing w:before="0"/>
      </w:pPr>
      <w:r w:rsidRPr="001319CB">
        <w:t>Chief Executive Officer</w:t>
      </w:r>
      <w:bookmarkStart w:id="0" w:name="_GoBack"/>
      <w:bookmarkEnd w:id="0"/>
    </w:p>
    <w:p w:rsidR="00EB3EB2" w:rsidRPr="001319CB" w:rsidRDefault="00EB3EB2" w:rsidP="001319CB">
      <w:pPr>
        <w:pStyle w:val="LDDate"/>
      </w:pPr>
    </w:p>
    <w:p w:rsidR="00A052C0" w:rsidRPr="001915EE" w:rsidRDefault="00A052C0" w:rsidP="00A052C0">
      <w:pPr>
        <w:pStyle w:val="LDBodytext"/>
        <w:sectPr w:rsidR="00A052C0" w:rsidRPr="001915EE" w:rsidSect="00C005B5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80562274"/>
    </w:p>
    <w:p w:rsidR="00710A62" w:rsidRDefault="00704C31" w:rsidP="00A052C0">
      <w:pPr>
        <w:pStyle w:val="TOC1"/>
        <w:pageBreakBefore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1319CB">
        <w:rPr>
          <w:b w:val="0"/>
        </w:rPr>
        <w:lastRenderedPageBreak/>
        <w:fldChar w:fldCharType="begin"/>
      </w:r>
      <w:r w:rsidRPr="001319CB">
        <w:rPr>
          <w:b w:val="0"/>
        </w:rPr>
        <w:instrText xml:space="preserve"> TOC \t "LDClauseHeading,3,LDScheduleClauseHead,6,LDSchedule heading,4,Subtitle,2,Title,1,LDDivision,1,Sched-heading,1,subsubsection text + Before:  6 pt,3,LDSubdivision,2,LDSchedDivHead,5" </w:instrText>
      </w:r>
      <w:r w:rsidRPr="001319CB">
        <w:rPr>
          <w:b w:val="0"/>
        </w:rPr>
        <w:fldChar w:fldCharType="separate"/>
      </w:r>
      <w:r w:rsidR="00710A62">
        <w:rPr>
          <w:noProof/>
        </w:rPr>
        <w:t>Division 1</w:t>
      </w:r>
      <w:r w:rsidR="00710A62"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 w:rsidR="00710A62">
        <w:rPr>
          <w:noProof/>
        </w:rPr>
        <w:t>Preliminary</w:t>
      </w:r>
      <w:r w:rsidR="00710A62">
        <w:rPr>
          <w:noProof/>
        </w:rPr>
        <w:tab/>
      </w:r>
      <w:r w:rsidR="00710A62">
        <w:rPr>
          <w:noProof/>
        </w:rPr>
        <w:fldChar w:fldCharType="begin"/>
      </w:r>
      <w:r w:rsidR="00710A62">
        <w:rPr>
          <w:noProof/>
        </w:rPr>
        <w:instrText xml:space="preserve"> PAGEREF _Toc362356405 \h </w:instrText>
      </w:r>
      <w:r w:rsidR="00710A62">
        <w:rPr>
          <w:noProof/>
        </w:rPr>
      </w:r>
      <w:r w:rsidR="00710A62">
        <w:rPr>
          <w:noProof/>
        </w:rPr>
        <w:fldChar w:fldCharType="separate"/>
      </w:r>
      <w:r w:rsidR="00EC5FE5">
        <w:rPr>
          <w:noProof/>
        </w:rPr>
        <w:t>3</w:t>
      </w:r>
      <w:r w:rsidR="00710A62"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Name of Order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_Toc362356406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3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_Toc362356407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3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_Toc362356408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3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_Toc362356409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3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_Toc362356410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3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_Toc362356411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4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Decision makers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_Toc362356412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5</w:t>
      </w:r>
      <w:r>
        <w:rPr>
          <w:noProof/>
        </w:rPr>
        <w:fldChar w:fldCharType="end"/>
      </w:r>
    </w:p>
    <w:p w:rsidR="00710A62" w:rsidRDefault="00710A62">
      <w:pPr>
        <w:pStyle w:val="TOC1"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Authorisation of VTS authorities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_Toc362356413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5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Application for authorisation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_Toc362356414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5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Criteria for authorisation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_Toc362356415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6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Instrument of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_Toc362356416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6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Conditions on authorisation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_Toc362356417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6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Term of authorisation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_Toc362356418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6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Amendment of instrument of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_Toc362356419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6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Criteria for 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_Toc362356420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7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Notification of proposed 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_Toc362356421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7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Renewal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_Toc362356422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7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Suspension or cancellation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_Toc362356423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8</w:t>
      </w:r>
      <w:r>
        <w:rPr>
          <w:noProof/>
        </w:rPr>
        <w:fldChar w:fldCharType="end"/>
      </w:r>
    </w:p>
    <w:p w:rsidR="00710A62" w:rsidRDefault="00710A62">
      <w:pPr>
        <w:pStyle w:val="TOC1"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3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Auditing VTS authorities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_Toc362356424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8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Conduct of audits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_Toc362356425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8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Compliance with auditor’s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_Toc362356426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8</w:t>
      </w:r>
      <w:r>
        <w:rPr>
          <w:noProof/>
        </w:rPr>
        <w:fldChar w:fldCharType="end"/>
      </w:r>
    </w:p>
    <w:p w:rsidR="00710A62" w:rsidRDefault="00710A62">
      <w:pPr>
        <w:pStyle w:val="TOC1"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4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Accreditation of VTS training organisations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_Toc362356427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8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Application for accreditation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_Toc362356428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8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Criteria for accreditation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_Toc362356429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9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Certificate of accreditation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_Toc362356430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9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Conditions on accreditation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_Toc362356431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9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Term of accreditation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_Toc362356432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10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Amendment of certificate of accreditation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_Toc362356433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10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Criteria for 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_Toc362356434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10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Notification of proposed 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_Toc362356435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11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Renewal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_Toc362356436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11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Suspension or cancellation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_Toc362356437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11</w:t>
      </w:r>
      <w:r>
        <w:rPr>
          <w:noProof/>
        </w:rPr>
        <w:fldChar w:fldCharType="end"/>
      </w:r>
    </w:p>
    <w:p w:rsidR="00710A62" w:rsidRDefault="00710A62">
      <w:pPr>
        <w:pStyle w:val="TOC1"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5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Auditing of VTS training organisations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_Toc362356438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12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Conduct of audits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_Toc362356439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12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Compliance with auditor’s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_Toc362356440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12</w:t>
      </w:r>
      <w:r>
        <w:rPr>
          <w:noProof/>
        </w:rPr>
        <w:fldChar w:fldCharType="end"/>
      </w:r>
    </w:p>
    <w:p w:rsidR="00710A62" w:rsidRDefault="00710A62">
      <w:pPr>
        <w:pStyle w:val="TOC1"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6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Transitional arrangements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_Toc362356441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12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Recognition of previously accredited training organisations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_Toc362356442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12</w:t>
      </w:r>
      <w:r>
        <w:rPr>
          <w:noProof/>
        </w:rPr>
        <w:fldChar w:fldCharType="end"/>
      </w:r>
    </w:p>
    <w:p w:rsidR="00710A62" w:rsidRDefault="00710A62">
      <w:pPr>
        <w:pStyle w:val="TOC1"/>
        <w:tabs>
          <w:tab w:val="left" w:pos="1820"/>
          <w:tab w:val="right" w:leader="dot" w:pos="84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noProof/>
        </w:rPr>
        <w:t>Division 7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Other matters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_Toc362356443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12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Masters to provide reports required by VTS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_Toc362356444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12</w:t>
      </w:r>
      <w:r>
        <w:rPr>
          <w:noProof/>
        </w:rPr>
        <w:fldChar w:fldCharType="end"/>
      </w:r>
    </w:p>
    <w:p w:rsidR="00710A62" w:rsidRDefault="00710A6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Masters to comply with instructions of VTS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_Toc362356445 \h </w:instrText>
      </w:r>
      <w:r>
        <w:rPr>
          <w:noProof/>
        </w:rPr>
      </w:r>
      <w:r>
        <w:rPr>
          <w:noProof/>
        </w:rPr>
        <w:fldChar w:fldCharType="separate"/>
      </w:r>
      <w:r w:rsidR="00EC5FE5">
        <w:rPr>
          <w:noProof/>
        </w:rPr>
        <w:t>12</w:t>
      </w:r>
      <w:r>
        <w:rPr>
          <w:noProof/>
        </w:rPr>
        <w:fldChar w:fldCharType="end"/>
      </w:r>
    </w:p>
    <w:p w:rsidR="00A623B8" w:rsidRPr="001319CB" w:rsidRDefault="00704C31" w:rsidP="00704C31">
      <w:pPr>
        <w:pStyle w:val="TOC5"/>
      </w:pPr>
      <w:r w:rsidRPr="001319CB">
        <w:fldChar w:fldCharType="end"/>
      </w:r>
    </w:p>
    <w:p w:rsidR="00DD2D2C" w:rsidRPr="001319CB" w:rsidRDefault="00DD2D2C" w:rsidP="001319CB">
      <w:pPr>
        <w:sectPr w:rsidR="00DD2D2C" w:rsidRPr="001319CB" w:rsidSect="00DD2D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0F30ED" w:rsidRPr="001319CB" w:rsidRDefault="00A623B8" w:rsidP="00704C31">
      <w:pPr>
        <w:pStyle w:val="TOC5"/>
      </w:pPr>
      <w:r w:rsidRPr="001319CB">
        <w:lastRenderedPageBreak/>
        <w:br w:type="page"/>
      </w:r>
    </w:p>
    <w:p w:rsidR="00705E92" w:rsidRPr="001319CB" w:rsidRDefault="00705E92" w:rsidP="001319CB">
      <w:pPr>
        <w:pStyle w:val="LDDivision"/>
      </w:pPr>
      <w:bookmarkStart w:id="2" w:name="_Toc292805508"/>
      <w:bookmarkStart w:id="3" w:name="_Toc362356405"/>
      <w:r w:rsidRPr="001319CB">
        <w:rPr>
          <w:rStyle w:val="CharPartNo"/>
        </w:rPr>
        <w:lastRenderedPageBreak/>
        <w:t>Division 1</w:t>
      </w:r>
      <w:r w:rsidRPr="001319CB">
        <w:tab/>
      </w:r>
      <w:bookmarkEnd w:id="2"/>
      <w:r w:rsidR="001A0EE8" w:rsidRPr="001319CB">
        <w:rPr>
          <w:rStyle w:val="CharPartText"/>
        </w:rPr>
        <w:t>Preliminary</w:t>
      </w:r>
      <w:bookmarkEnd w:id="3"/>
    </w:p>
    <w:p w:rsidR="0082345F" w:rsidRPr="001319CB" w:rsidRDefault="0082345F" w:rsidP="001319CB">
      <w:pPr>
        <w:pStyle w:val="Header"/>
        <w:keepNext/>
        <w:rPr>
          <w:vanish/>
        </w:rPr>
      </w:pPr>
      <w:bookmarkStart w:id="4" w:name="_Toc292805509"/>
      <w:r w:rsidRPr="001319CB">
        <w:rPr>
          <w:rStyle w:val="CharDivNo"/>
          <w:vanish/>
        </w:rPr>
        <w:t xml:space="preserve"> </w:t>
      </w:r>
      <w:r w:rsidRPr="001319CB">
        <w:rPr>
          <w:rStyle w:val="CharDivText"/>
          <w:vanish/>
        </w:rPr>
        <w:t xml:space="preserve"> </w:t>
      </w:r>
    </w:p>
    <w:p w:rsidR="00DA29C6" w:rsidRPr="001319CB" w:rsidRDefault="00425C05" w:rsidP="001319CB">
      <w:pPr>
        <w:pStyle w:val="LDClauseHeading"/>
      </w:pPr>
      <w:bookmarkStart w:id="5" w:name="_Toc362356406"/>
      <w:r>
        <w:rPr>
          <w:rStyle w:val="CharSectNo"/>
          <w:noProof/>
        </w:rPr>
        <w:t>1</w:t>
      </w:r>
      <w:r w:rsidR="00DA29C6" w:rsidRPr="001319CB">
        <w:tab/>
        <w:t>Name of Order</w:t>
      </w:r>
      <w:bookmarkEnd w:id="5"/>
    </w:p>
    <w:p w:rsidR="00DA29C6" w:rsidRPr="001319CB" w:rsidRDefault="00DA29C6" w:rsidP="001319CB">
      <w:pPr>
        <w:pStyle w:val="LDClause"/>
      </w:pPr>
      <w:r w:rsidRPr="001319CB">
        <w:tab/>
      </w:r>
      <w:r w:rsidRPr="001319CB">
        <w:tab/>
        <w:t xml:space="preserve">This Order is </w:t>
      </w:r>
      <w:r w:rsidR="00425C05" w:rsidRPr="00425C05">
        <w:rPr>
          <w:i/>
        </w:rPr>
        <w:t>Marine Order 64 (Vessel traffic services) 2013</w:t>
      </w:r>
      <w:r w:rsidRPr="001319CB">
        <w:t>.</w:t>
      </w:r>
    </w:p>
    <w:p w:rsidR="00DA29C6" w:rsidRPr="001319CB" w:rsidRDefault="00425C05" w:rsidP="001319CB">
      <w:pPr>
        <w:pStyle w:val="LDClauseHeading"/>
      </w:pPr>
      <w:bookmarkStart w:id="6" w:name="_Toc362356407"/>
      <w:r>
        <w:rPr>
          <w:rStyle w:val="CharSectNo"/>
          <w:noProof/>
        </w:rPr>
        <w:t>2</w:t>
      </w:r>
      <w:r w:rsidR="00DA29C6" w:rsidRPr="001319CB">
        <w:tab/>
        <w:t>Commencement</w:t>
      </w:r>
      <w:bookmarkEnd w:id="6"/>
    </w:p>
    <w:p w:rsidR="00DA29C6" w:rsidRPr="001319CB" w:rsidRDefault="00DA29C6" w:rsidP="001319CB">
      <w:pPr>
        <w:pStyle w:val="LDClause"/>
      </w:pPr>
      <w:r w:rsidRPr="001319CB">
        <w:tab/>
      </w:r>
      <w:r w:rsidRPr="001319CB">
        <w:tab/>
        <w:t xml:space="preserve">This Order commences on </w:t>
      </w:r>
      <w:r w:rsidR="0001053C" w:rsidRPr="001319CB">
        <w:t>1 </w:t>
      </w:r>
      <w:r w:rsidR="008F605C">
        <w:t>September</w:t>
      </w:r>
      <w:r w:rsidR="0001053C" w:rsidRPr="001319CB">
        <w:t> 2013</w:t>
      </w:r>
      <w:r w:rsidRPr="001319CB">
        <w:t>.</w:t>
      </w:r>
    </w:p>
    <w:p w:rsidR="00705E92" w:rsidRPr="001319CB" w:rsidRDefault="00425C05" w:rsidP="001319CB">
      <w:pPr>
        <w:pStyle w:val="LDClauseHeading"/>
      </w:pPr>
      <w:bookmarkStart w:id="7" w:name="_Ref268722297"/>
      <w:bookmarkStart w:id="8" w:name="_Toc280562275"/>
      <w:bookmarkStart w:id="9" w:name="_Toc292805512"/>
      <w:bookmarkStart w:id="10" w:name="_Toc362356408"/>
      <w:bookmarkEnd w:id="1"/>
      <w:bookmarkEnd w:id="4"/>
      <w:r>
        <w:rPr>
          <w:rStyle w:val="CharSectNo"/>
          <w:noProof/>
        </w:rPr>
        <w:t>3</w:t>
      </w:r>
      <w:r w:rsidR="00705E92" w:rsidRPr="001319CB">
        <w:tab/>
        <w:t>Purpose</w:t>
      </w:r>
      <w:bookmarkEnd w:id="7"/>
      <w:bookmarkEnd w:id="8"/>
      <w:bookmarkEnd w:id="9"/>
      <w:bookmarkEnd w:id="10"/>
    </w:p>
    <w:p w:rsidR="00704C31" w:rsidRDefault="00705E92" w:rsidP="00704C31">
      <w:pPr>
        <w:pStyle w:val="LDClause"/>
        <w:keepNext/>
      </w:pPr>
      <w:r w:rsidRPr="001319CB">
        <w:tab/>
      </w:r>
      <w:r w:rsidRPr="001319CB">
        <w:tab/>
        <w:t xml:space="preserve">This </w:t>
      </w:r>
      <w:r w:rsidR="0001053C" w:rsidRPr="001319CB">
        <w:t>Order</w:t>
      </w:r>
      <w:r w:rsidR="00704C31">
        <w:t>:</w:t>
      </w:r>
    </w:p>
    <w:p w:rsidR="00242B2D" w:rsidRPr="001319CB" w:rsidRDefault="00705E92" w:rsidP="001319CB">
      <w:pPr>
        <w:pStyle w:val="LDP1a"/>
        <w:rPr>
          <w:iCs/>
        </w:rPr>
      </w:pPr>
      <w:r w:rsidRPr="001319CB">
        <w:rPr>
          <w:iCs/>
        </w:rPr>
        <w:t>(a)</w:t>
      </w:r>
      <w:r w:rsidRPr="001319CB">
        <w:rPr>
          <w:iCs/>
        </w:rPr>
        <w:tab/>
      </w:r>
      <w:proofErr w:type="gramStart"/>
      <w:r w:rsidR="00FA4900" w:rsidRPr="001319CB">
        <w:rPr>
          <w:iCs/>
        </w:rPr>
        <w:t>provides</w:t>
      </w:r>
      <w:proofErr w:type="gramEnd"/>
      <w:r w:rsidR="00FA4900" w:rsidRPr="001319CB">
        <w:rPr>
          <w:iCs/>
        </w:rPr>
        <w:t xml:space="preserve"> for vessel traffic</w:t>
      </w:r>
      <w:r w:rsidR="00242B2D" w:rsidRPr="001319CB">
        <w:rPr>
          <w:iCs/>
        </w:rPr>
        <w:t xml:space="preserve"> services for Australia; and</w:t>
      </w:r>
    </w:p>
    <w:p w:rsidR="00242B2D" w:rsidRPr="001319CB" w:rsidRDefault="00242B2D" w:rsidP="001319CB">
      <w:pPr>
        <w:pStyle w:val="LDP1a"/>
      </w:pPr>
      <w:r w:rsidRPr="001319CB">
        <w:rPr>
          <w:iCs/>
        </w:rPr>
        <w:t>(</w:t>
      </w:r>
      <w:proofErr w:type="gramStart"/>
      <w:r w:rsidRPr="001319CB">
        <w:rPr>
          <w:iCs/>
        </w:rPr>
        <w:t>b</w:t>
      </w:r>
      <w:proofErr w:type="gramEnd"/>
      <w:r w:rsidRPr="001319CB">
        <w:rPr>
          <w:iCs/>
        </w:rPr>
        <w:t>)</w:t>
      </w:r>
      <w:r w:rsidRPr="001319CB">
        <w:rPr>
          <w:iCs/>
        </w:rPr>
        <w:tab/>
        <w:t xml:space="preserve">gives effect to Regulation </w:t>
      </w:r>
      <w:r w:rsidR="009447A7" w:rsidRPr="001319CB">
        <w:rPr>
          <w:iCs/>
        </w:rPr>
        <w:t>12</w:t>
      </w:r>
      <w:r w:rsidRPr="001319CB">
        <w:rPr>
          <w:iCs/>
        </w:rPr>
        <w:t xml:space="preserve"> of Chapter </w:t>
      </w:r>
      <w:r w:rsidR="009447A7" w:rsidRPr="001319CB">
        <w:rPr>
          <w:iCs/>
        </w:rPr>
        <w:t>V</w:t>
      </w:r>
      <w:r w:rsidRPr="001319CB">
        <w:rPr>
          <w:iCs/>
        </w:rPr>
        <w:t xml:space="preserve"> of SOLAS.</w:t>
      </w:r>
    </w:p>
    <w:p w:rsidR="00705E92" w:rsidRPr="001319CB" w:rsidRDefault="00425C05" w:rsidP="001319CB">
      <w:pPr>
        <w:pStyle w:val="LDClauseHeading"/>
      </w:pPr>
      <w:bookmarkStart w:id="11" w:name="_Toc280562276"/>
      <w:bookmarkStart w:id="12" w:name="_Toc292805513"/>
      <w:bookmarkStart w:id="13" w:name="_Toc362356409"/>
      <w:r>
        <w:rPr>
          <w:rStyle w:val="CharSectNo"/>
          <w:noProof/>
        </w:rPr>
        <w:t>4</w:t>
      </w:r>
      <w:r w:rsidR="00705E92" w:rsidRPr="001319CB">
        <w:tab/>
        <w:t>Power</w:t>
      </w:r>
      <w:bookmarkEnd w:id="11"/>
      <w:bookmarkEnd w:id="12"/>
      <w:bookmarkEnd w:id="13"/>
    </w:p>
    <w:p w:rsidR="00704C31" w:rsidRDefault="00705E92" w:rsidP="00704C31">
      <w:pPr>
        <w:pStyle w:val="LDClause"/>
        <w:keepNext/>
      </w:pPr>
      <w:r w:rsidRPr="001319CB">
        <w:tab/>
      </w:r>
      <w:r w:rsidR="00242B2D" w:rsidRPr="001319CB">
        <w:t>(1)</w:t>
      </w:r>
      <w:r w:rsidRPr="001319CB">
        <w:tab/>
      </w:r>
      <w:r w:rsidR="00242B2D" w:rsidRPr="001319CB">
        <w:t xml:space="preserve">The following provisions of the </w:t>
      </w:r>
      <w:r w:rsidRPr="001319CB">
        <w:t>Navigation Act</w:t>
      </w:r>
      <w:r w:rsidR="009138F8" w:rsidRPr="001319CB">
        <w:t xml:space="preserve"> provide</w:t>
      </w:r>
      <w:r w:rsidR="00242B2D" w:rsidRPr="001319CB">
        <w:t xml:space="preserve"> </w:t>
      </w:r>
      <w:r w:rsidR="00081767" w:rsidRPr="001319CB">
        <w:t>for this Order to be made</w:t>
      </w:r>
      <w:r w:rsidR="00704C31">
        <w:t>:</w:t>
      </w:r>
    </w:p>
    <w:p w:rsidR="009138F8" w:rsidRPr="001319CB" w:rsidRDefault="00242B2D" w:rsidP="001319CB">
      <w:pPr>
        <w:pStyle w:val="LDP1a"/>
      </w:pPr>
      <w:r w:rsidRPr="001319CB">
        <w:t>(a)</w:t>
      </w:r>
      <w:r w:rsidRPr="001319CB">
        <w:tab/>
      </w:r>
      <w:proofErr w:type="gramStart"/>
      <w:r w:rsidRPr="001319CB">
        <w:t>subsection</w:t>
      </w:r>
      <w:proofErr w:type="gramEnd"/>
      <w:r w:rsidRPr="001319CB">
        <w:t xml:space="preserve"> 213(1) </w:t>
      </w:r>
      <w:r w:rsidR="00692C13" w:rsidRPr="001319CB">
        <w:t xml:space="preserve">which </w:t>
      </w:r>
      <w:r w:rsidR="009138F8" w:rsidRPr="001319CB">
        <w:t>provides for regulations to be made abo</w:t>
      </w:r>
      <w:r w:rsidR="00081767" w:rsidRPr="001319CB">
        <w:t xml:space="preserve">ut vessel </w:t>
      </w:r>
      <w:r w:rsidR="00FA4900" w:rsidRPr="001319CB">
        <w:t>traffic</w:t>
      </w:r>
      <w:r w:rsidR="00081767" w:rsidRPr="001319CB">
        <w:t xml:space="preserve"> services;</w:t>
      </w:r>
    </w:p>
    <w:p w:rsidR="006366F4" w:rsidRPr="001319CB" w:rsidRDefault="009138F8" w:rsidP="001319CB">
      <w:pPr>
        <w:pStyle w:val="LDP1a"/>
      </w:pPr>
      <w:r w:rsidRPr="001319CB">
        <w:t>(b)</w:t>
      </w:r>
      <w:r w:rsidRPr="001319CB">
        <w:tab/>
      </w:r>
      <w:proofErr w:type="gramStart"/>
      <w:r w:rsidRPr="001319CB">
        <w:t>paragraph</w:t>
      </w:r>
      <w:proofErr w:type="gramEnd"/>
      <w:r w:rsidRPr="001319CB">
        <w:t xml:space="preserve"> 340(1)(a) </w:t>
      </w:r>
      <w:r w:rsidR="00692C13" w:rsidRPr="001319CB">
        <w:t xml:space="preserve">which </w:t>
      </w:r>
      <w:r w:rsidRPr="001319CB">
        <w:t>provides for regulations to be m</w:t>
      </w:r>
      <w:r w:rsidR="00081767" w:rsidRPr="001319CB">
        <w:t>ade to give effect to SOLAS;</w:t>
      </w:r>
    </w:p>
    <w:p w:rsidR="00894257" w:rsidRPr="001319CB" w:rsidRDefault="00894257" w:rsidP="001319CB">
      <w:pPr>
        <w:pStyle w:val="LDP1a"/>
      </w:pPr>
      <w:r w:rsidRPr="001319CB">
        <w:t>(c)</w:t>
      </w:r>
      <w:r w:rsidRPr="001319CB">
        <w:tab/>
        <w:t>subsection 341(1) which provides that the regulations may provide for the imposition of penalties and civil penalties for a contravention of the regulations or a notice, order, direction or instruction given, issued or made under, or in force because of, the regulations;</w:t>
      </w:r>
    </w:p>
    <w:p w:rsidR="009138F8" w:rsidRPr="001319CB" w:rsidRDefault="009138F8" w:rsidP="001319CB">
      <w:pPr>
        <w:pStyle w:val="LDP1a"/>
      </w:pPr>
      <w:r w:rsidRPr="001319CB">
        <w:t>(</w:t>
      </w:r>
      <w:r w:rsidR="003009EC" w:rsidRPr="001319CB">
        <w:t>d</w:t>
      </w:r>
      <w:r w:rsidRPr="001319CB">
        <w:t>)</w:t>
      </w:r>
      <w:r w:rsidRPr="001319CB">
        <w:tab/>
      </w:r>
      <w:proofErr w:type="gramStart"/>
      <w:r w:rsidRPr="001319CB">
        <w:t>subsection</w:t>
      </w:r>
      <w:proofErr w:type="gramEnd"/>
      <w:r w:rsidRPr="001319CB">
        <w:t xml:space="preserve"> 342(1) </w:t>
      </w:r>
      <w:r w:rsidR="00692C13" w:rsidRPr="001319CB">
        <w:t>which</w:t>
      </w:r>
      <w:r w:rsidR="00081767" w:rsidRPr="001319CB">
        <w:t xml:space="preserve"> </w:t>
      </w:r>
      <w:r w:rsidRPr="001319CB">
        <w:t>provides for AMSA to make orders about matters that can</w:t>
      </w:r>
      <w:r w:rsidR="009D159F" w:rsidRPr="001319CB">
        <w:t xml:space="preserve"> be provided for by regulations;</w:t>
      </w:r>
    </w:p>
    <w:p w:rsidR="009D159F" w:rsidRPr="001319CB" w:rsidRDefault="009D159F" w:rsidP="001319CB">
      <w:pPr>
        <w:pStyle w:val="LDP1a"/>
      </w:pPr>
      <w:r w:rsidRPr="001319CB">
        <w:t>(</w:t>
      </w:r>
      <w:r w:rsidR="003009EC" w:rsidRPr="001319CB">
        <w:t>e</w:t>
      </w:r>
      <w:r w:rsidR="00692C13" w:rsidRPr="001319CB">
        <w:t>)</w:t>
      </w:r>
      <w:r w:rsidR="00692C13" w:rsidRPr="001319CB">
        <w:tab/>
      </w:r>
      <w:proofErr w:type="gramStart"/>
      <w:r w:rsidR="00692C13" w:rsidRPr="001319CB">
        <w:t>subsection</w:t>
      </w:r>
      <w:proofErr w:type="gramEnd"/>
      <w:r w:rsidR="00692C13" w:rsidRPr="001319CB">
        <w:t xml:space="preserve"> 342(4) which </w:t>
      </w:r>
      <w:r w:rsidRPr="001319CB">
        <w:t>provides for Orders to provide for any matter by applying, adopting or incorporating, with or without modification, any matter contained in a</w:t>
      </w:r>
      <w:r w:rsidR="00280FE4" w:rsidRPr="001319CB">
        <w:t>n instrument or other</w:t>
      </w:r>
      <w:r w:rsidRPr="001319CB">
        <w:t xml:space="preserve"> document as in force at a particular time or from time to time.</w:t>
      </w:r>
    </w:p>
    <w:p w:rsidR="00705E92" w:rsidRPr="001319CB" w:rsidRDefault="006366F4" w:rsidP="001319CB">
      <w:pPr>
        <w:pStyle w:val="LDClause"/>
      </w:pPr>
      <w:r w:rsidRPr="001319CB">
        <w:tab/>
        <w:t>(2)</w:t>
      </w:r>
      <w:r w:rsidRPr="001319CB">
        <w:tab/>
        <w:t xml:space="preserve">Subsection 339(1) </w:t>
      </w:r>
      <w:r w:rsidR="003156C2" w:rsidRPr="001319CB">
        <w:t xml:space="preserve">of the Navigation Act </w:t>
      </w:r>
      <w:r w:rsidRPr="001319CB">
        <w:t xml:space="preserve">also provides a general regulation making power for matters </w:t>
      </w:r>
      <w:r w:rsidR="00705E92" w:rsidRPr="001319CB">
        <w:t>required or permitted to be prescribed</w:t>
      </w:r>
      <w:r w:rsidRPr="001319CB">
        <w:t xml:space="preserve"> by the Navigation Act</w:t>
      </w:r>
      <w:r w:rsidR="00705E92" w:rsidRPr="001319CB">
        <w:t>, or that are necessary or convenient to be prescribed for carrying out or giving effect to the Act.</w:t>
      </w:r>
    </w:p>
    <w:p w:rsidR="00705E92" w:rsidRPr="001319CB" w:rsidRDefault="00425C05" w:rsidP="001319CB">
      <w:pPr>
        <w:pStyle w:val="LDClauseHeading"/>
      </w:pPr>
      <w:bookmarkStart w:id="14" w:name="_Ref268722266"/>
      <w:bookmarkStart w:id="15" w:name="_Ref268722301"/>
      <w:bookmarkStart w:id="16" w:name="_Toc280562277"/>
      <w:bookmarkStart w:id="17" w:name="_Toc292805514"/>
      <w:bookmarkStart w:id="18" w:name="_Toc362356410"/>
      <w:r>
        <w:rPr>
          <w:rStyle w:val="CharSectNo"/>
          <w:noProof/>
        </w:rPr>
        <w:t>5</w:t>
      </w:r>
      <w:r w:rsidR="00705E92" w:rsidRPr="001319CB">
        <w:tab/>
        <w:t>Definitions</w:t>
      </w:r>
      <w:bookmarkEnd w:id="14"/>
      <w:bookmarkEnd w:id="15"/>
      <w:bookmarkEnd w:id="16"/>
      <w:bookmarkEnd w:id="17"/>
      <w:bookmarkEnd w:id="18"/>
    </w:p>
    <w:p w:rsidR="00704C31" w:rsidRDefault="00560B87" w:rsidP="00704C31">
      <w:pPr>
        <w:pStyle w:val="LDClause"/>
        <w:keepNext/>
      </w:pPr>
      <w:r w:rsidRPr="001319CB">
        <w:tab/>
        <w:t>(1)</w:t>
      </w:r>
      <w:r w:rsidRPr="001319CB">
        <w:tab/>
      </w:r>
      <w:r w:rsidR="00705E92" w:rsidRPr="001319CB">
        <w:t xml:space="preserve">In this </w:t>
      </w:r>
      <w:r w:rsidR="0039194C" w:rsidRPr="001319CB">
        <w:t>Order</w:t>
      </w:r>
      <w:r w:rsidR="00704C31">
        <w:t>:</w:t>
      </w:r>
    </w:p>
    <w:p w:rsidR="005929E0" w:rsidRPr="001319CB" w:rsidRDefault="005929E0" w:rsidP="001319CB">
      <w:pPr>
        <w:pStyle w:val="LDdefinition"/>
      </w:pPr>
      <w:proofErr w:type="gramStart"/>
      <w:r w:rsidRPr="001319CB">
        <w:rPr>
          <w:b/>
          <w:i/>
        </w:rPr>
        <w:t>approved</w:t>
      </w:r>
      <w:proofErr w:type="gramEnd"/>
      <w:r w:rsidRPr="001319CB">
        <w:rPr>
          <w:b/>
        </w:rPr>
        <w:t xml:space="preserve"> </w:t>
      </w:r>
      <w:r w:rsidRPr="001319CB">
        <w:t>means approved in writing by AMSA.</w:t>
      </w:r>
    </w:p>
    <w:p w:rsidR="00973CE0" w:rsidRPr="001319CB" w:rsidRDefault="00973CE0" w:rsidP="001319CB">
      <w:pPr>
        <w:pStyle w:val="LDdefinition"/>
      </w:pPr>
      <w:r w:rsidRPr="001319CB">
        <w:rPr>
          <w:b/>
          <w:i/>
        </w:rPr>
        <w:t>Guidelines for vessel traffic services</w:t>
      </w:r>
      <w:r w:rsidRPr="001319CB">
        <w:rPr>
          <w:i/>
        </w:rPr>
        <w:t xml:space="preserve"> </w:t>
      </w:r>
      <w:r w:rsidRPr="001319CB">
        <w:t xml:space="preserve">means the </w:t>
      </w:r>
      <w:r w:rsidR="00542D19" w:rsidRPr="00F4388A">
        <w:t xml:space="preserve">IMO’s </w:t>
      </w:r>
      <w:r w:rsidRPr="00F4388A">
        <w:rPr>
          <w:i/>
        </w:rPr>
        <w:t xml:space="preserve">Guidelines </w:t>
      </w:r>
      <w:r w:rsidR="00D3764A" w:rsidRPr="00F4388A">
        <w:rPr>
          <w:i/>
        </w:rPr>
        <w:t>for V</w:t>
      </w:r>
      <w:r w:rsidR="00E816E9">
        <w:rPr>
          <w:i/>
        </w:rPr>
        <w:t xml:space="preserve">essel </w:t>
      </w:r>
      <w:r w:rsidR="00D3764A" w:rsidRPr="00F4388A">
        <w:rPr>
          <w:i/>
        </w:rPr>
        <w:t>T</w:t>
      </w:r>
      <w:r w:rsidR="00E816E9">
        <w:rPr>
          <w:i/>
        </w:rPr>
        <w:t xml:space="preserve">raffic </w:t>
      </w:r>
      <w:r w:rsidR="00D3764A" w:rsidRPr="00F4388A">
        <w:rPr>
          <w:i/>
        </w:rPr>
        <w:t>S</w:t>
      </w:r>
      <w:r w:rsidR="00E816E9">
        <w:rPr>
          <w:i/>
        </w:rPr>
        <w:t xml:space="preserve">ervices </w:t>
      </w:r>
      <w:r w:rsidR="00A03E0E" w:rsidRPr="00F4388A">
        <w:t xml:space="preserve">adopted by </w:t>
      </w:r>
      <w:r w:rsidR="003B593B" w:rsidRPr="00F4388A">
        <w:t xml:space="preserve">IMO Resolution </w:t>
      </w:r>
      <w:proofErr w:type="gramStart"/>
      <w:r w:rsidR="003B593B" w:rsidRPr="00F4388A">
        <w:t>A.857(</w:t>
      </w:r>
      <w:proofErr w:type="gramEnd"/>
      <w:r w:rsidR="003B593B" w:rsidRPr="00F4388A">
        <w:t>20)</w:t>
      </w:r>
      <w:r w:rsidR="00D3764A" w:rsidRPr="00F4388A">
        <w:t xml:space="preserve"> </w:t>
      </w:r>
      <w:r w:rsidR="00BF0D4A" w:rsidRPr="00F4388A">
        <w:t>as in force</w:t>
      </w:r>
      <w:r w:rsidR="00BF0D4A" w:rsidRPr="001319CB">
        <w:t xml:space="preserve"> from time to time.</w:t>
      </w:r>
    </w:p>
    <w:p w:rsidR="006F144E" w:rsidRPr="001319CB" w:rsidRDefault="006F144E" w:rsidP="001319CB">
      <w:pPr>
        <w:pStyle w:val="LDNote"/>
      </w:pPr>
      <w:r w:rsidRPr="001319CB">
        <w:rPr>
          <w:i/>
        </w:rPr>
        <w:t>Note   </w:t>
      </w:r>
      <w:r w:rsidRPr="001319CB">
        <w:t>A copy of each IMO resolution that adopts or amends th</w:t>
      </w:r>
      <w:r w:rsidR="008F605C">
        <w:t>e Guidelines</w:t>
      </w:r>
      <w:r w:rsidRPr="001319CB">
        <w:t xml:space="preserve"> is available on </w:t>
      </w:r>
      <w:r w:rsidR="002C7A00">
        <w:t xml:space="preserve">the IMO website at </w:t>
      </w:r>
      <w:r w:rsidR="002C7A00">
        <w:rPr>
          <w:u w:val="single"/>
        </w:rPr>
        <w:t>http://www.imo/org</w:t>
      </w:r>
      <w:r w:rsidR="002C7A00">
        <w:t xml:space="preserve"> and on </w:t>
      </w:r>
      <w:r w:rsidRPr="001319CB">
        <w:t xml:space="preserve">AMSA’s website at </w:t>
      </w:r>
      <w:r w:rsidRPr="001319CB">
        <w:rPr>
          <w:u w:val="single"/>
        </w:rPr>
        <w:t>http://www.amsa.gov.au</w:t>
      </w:r>
      <w:r w:rsidR="003F26B1">
        <w:t>.</w:t>
      </w:r>
    </w:p>
    <w:p w:rsidR="00127B41" w:rsidRPr="001319CB" w:rsidRDefault="00127B41" w:rsidP="001319CB">
      <w:pPr>
        <w:pStyle w:val="LDdefinition"/>
      </w:pPr>
      <w:r w:rsidRPr="001319CB">
        <w:rPr>
          <w:b/>
          <w:i/>
        </w:rPr>
        <w:t xml:space="preserve">IALA </w:t>
      </w:r>
      <w:r w:rsidRPr="001319CB">
        <w:t>means the International Association of Marine Aids to Navigation and Lighthouse Authorities</w:t>
      </w:r>
      <w:r w:rsidR="003156C2" w:rsidRPr="001319CB">
        <w:t>.</w:t>
      </w:r>
    </w:p>
    <w:p w:rsidR="00E90D16" w:rsidRPr="001319CB" w:rsidRDefault="007428DB" w:rsidP="00FB0FC2">
      <w:pPr>
        <w:pStyle w:val="LDdefinition"/>
        <w:keepNext/>
      </w:pPr>
      <w:r w:rsidRPr="001319CB">
        <w:rPr>
          <w:b/>
          <w:i/>
        </w:rPr>
        <w:lastRenderedPageBreak/>
        <w:t>IALA Guideline No.</w:t>
      </w:r>
      <w:r w:rsidR="00E90D16" w:rsidRPr="001319CB">
        <w:rPr>
          <w:b/>
          <w:i/>
        </w:rPr>
        <w:t>1014</w:t>
      </w:r>
      <w:r w:rsidR="00E90D16" w:rsidRPr="001319CB">
        <w:t xml:space="preserve"> means </w:t>
      </w:r>
      <w:r w:rsidRPr="001319CB">
        <w:rPr>
          <w:i/>
        </w:rPr>
        <w:t>IALA Guideline No.</w:t>
      </w:r>
      <w:r w:rsidR="00E90D16" w:rsidRPr="001319CB">
        <w:rPr>
          <w:i/>
        </w:rPr>
        <w:t xml:space="preserve">1014 </w:t>
      </w:r>
      <w:proofErr w:type="gramStart"/>
      <w:r w:rsidR="00E90D16" w:rsidRPr="001319CB">
        <w:rPr>
          <w:i/>
        </w:rPr>
        <w:t>On</w:t>
      </w:r>
      <w:proofErr w:type="gramEnd"/>
      <w:r w:rsidR="00E90D16" w:rsidRPr="001319CB">
        <w:rPr>
          <w:i/>
        </w:rPr>
        <w:t xml:space="preserve"> the Accreditation and Approval Process for VTS Training</w:t>
      </w:r>
      <w:r w:rsidR="00E90D16" w:rsidRPr="001319CB">
        <w:t xml:space="preserve"> as in force from time to time.</w:t>
      </w:r>
    </w:p>
    <w:p w:rsidR="00A03E0E" w:rsidRPr="001319CB" w:rsidRDefault="00A03E0E" w:rsidP="001319CB">
      <w:pPr>
        <w:pStyle w:val="LDNote"/>
      </w:pPr>
      <w:r w:rsidRPr="001319CB">
        <w:rPr>
          <w:i/>
        </w:rPr>
        <w:t>Note  </w:t>
      </w:r>
      <w:r w:rsidR="003F26B1">
        <w:rPr>
          <w:i/>
        </w:rPr>
        <w:t> </w:t>
      </w:r>
      <w:r w:rsidR="003F26B1" w:rsidRPr="003F26B1">
        <w:t>T</w:t>
      </w:r>
      <w:r w:rsidRPr="001319CB">
        <w:t xml:space="preserve">his Guideline is available from the IALA website at </w:t>
      </w:r>
      <w:r w:rsidRPr="001319CB">
        <w:rPr>
          <w:u w:val="single"/>
        </w:rPr>
        <w:t>http://www.iala-aism.org</w:t>
      </w:r>
      <w:r w:rsidRPr="001319CB">
        <w:t>.</w:t>
      </w:r>
    </w:p>
    <w:p w:rsidR="00127B41" w:rsidRPr="001319CB" w:rsidRDefault="00127B41" w:rsidP="001319CB">
      <w:pPr>
        <w:pStyle w:val="LDdefinition"/>
      </w:pPr>
      <w:r w:rsidRPr="001319CB">
        <w:rPr>
          <w:b/>
          <w:i/>
        </w:rPr>
        <w:t>IALA Recommendation V-103</w:t>
      </w:r>
      <w:r w:rsidRPr="001319CB">
        <w:rPr>
          <w:b/>
        </w:rPr>
        <w:t xml:space="preserve"> </w:t>
      </w:r>
      <w:r w:rsidRPr="001319CB">
        <w:t xml:space="preserve">means IALA Recommendation V-103 </w:t>
      </w:r>
      <w:proofErr w:type="gramStart"/>
      <w:r w:rsidRPr="001319CB">
        <w:rPr>
          <w:i/>
        </w:rPr>
        <w:t>On</w:t>
      </w:r>
      <w:proofErr w:type="gramEnd"/>
      <w:r w:rsidRPr="001319CB">
        <w:rPr>
          <w:i/>
        </w:rPr>
        <w:t xml:space="preserve"> Standards for Training and Certification of VTS Personnel</w:t>
      </w:r>
      <w:r w:rsidRPr="001319CB">
        <w:t xml:space="preserve"> as in force from time to time.</w:t>
      </w:r>
    </w:p>
    <w:p w:rsidR="009D159F" w:rsidRPr="001319CB" w:rsidRDefault="009D159F" w:rsidP="001319CB">
      <w:pPr>
        <w:pStyle w:val="LDNote"/>
      </w:pPr>
      <w:r w:rsidRPr="001319CB">
        <w:rPr>
          <w:i/>
        </w:rPr>
        <w:t>Note   </w:t>
      </w:r>
      <w:r w:rsidRPr="001319CB">
        <w:t xml:space="preserve">This Recommendation is available from the IALA website at </w:t>
      </w:r>
      <w:r w:rsidRPr="001319CB">
        <w:rPr>
          <w:u w:val="single"/>
        </w:rPr>
        <w:t>http://www.iala-aism.org</w:t>
      </w:r>
      <w:r w:rsidRPr="001319CB">
        <w:t>.</w:t>
      </w:r>
    </w:p>
    <w:p w:rsidR="00C87C6C" w:rsidRPr="001319CB" w:rsidRDefault="00926C54" w:rsidP="001319CB">
      <w:pPr>
        <w:pStyle w:val="LDdefinition"/>
      </w:pPr>
      <w:proofErr w:type="gramStart"/>
      <w:r w:rsidRPr="001319CB">
        <w:rPr>
          <w:b/>
          <w:i/>
        </w:rPr>
        <w:t>vessel</w:t>
      </w:r>
      <w:proofErr w:type="gramEnd"/>
      <w:r w:rsidRPr="001319CB">
        <w:rPr>
          <w:b/>
          <w:i/>
        </w:rPr>
        <w:t xml:space="preserve"> tra</w:t>
      </w:r>
      <w:r w:rsidR="00FA4900" w:rsidRPr="001319CB">
        <w:rPr>
          <w:b/>
          <w:i/>
        </w:rPr>
        <w:t>ffic</w:t>
      </w:r>
      <w:r w:rsidRPr="001319CB">
        <w:rPr>
          <w:b/>
          <w:i/>
        </w:rPr>
        <w:t xml:space="preserve"> service operator </w:t>
      </w:r>
      <w:r w:rsidRPr="001319CB">
        <w:rPr>
          <w:b/>
        </w:rPr>
        <w:t>(</w:t>
      </w:r>
      <w:r w:rsidRPr="001319CB">
        <w:t>or</w:t>
      </w:r>
      <w:r w:rsidRPr="001319CB">
        <w:rPr>
          <w:b/>
        </w:rPr>
        <w:t xml:space="preserve"> </w:t>
      </w:r>
      <w:r w:rsidRPr="001319CB">
        <w:rPr>
          <w:b/>
          <w:i/>
        </w:rPr>
        <w:t>VTSO</w:t>
      </w:r>
      <w:r w:rsidRPr="001319CB">
        <w:t>)</w:t>
      </w:r>
      <w:r w:rsidRPr="001319CB">
        <w:rPr>
          <w:i/>
        </w:rPr>
        <w:t xml:space="preserve"> </w:t>
      </w:r>
      <w:r w:rsidRPr="001319CB">
        <w:t xml:space="preserve">means a person </w:t>
      </w:r>
      <w:r w:rsidR="00E746D0" w:rsidRPr="001319CB">
        <w:t xml:space="preserve">who </w:t>
      </w:r>
      <w:r w:rsidR="002964A7" w:rsidRPr="001319CB">
        <w:t>perform</w:t>
      </w:r>
      <w:r w:rsidR="00E746D0" w:rsidRPr="001319CB">
        <w:t>s</w:t>
      </w:r>
      <w:r w:rsidR="00FD6CB8" w:rsidRPr="001319CB">
        <w:t xml:space="preserve"> tasks contributing to the operation of </w:t>
      </w:r>
      <w:r w:rsidR="00280FE4" w:rsidRPr="001319CB">
        <w:t>vessel traffic service</w:t>
      </w:r>
      <w:r w:rsidR="00FD6CB8" w:rsidRPr="001319CB">
        <w:t>s</w:t>
      </w:r>
      <w:r w:rsidR="00FA4900" w:rsidRPr="001319CB">
        <w:t>.</w:t>
      </w:r>
    </w:p>
    <w:p w:rsidR="00320C23" w:rsidRPr="001319CB" w:rsidRDefault="00320C23" w:rsidP="001319CB">
      <w:pPr>
        <w:pStyle w:val="LDdefinition"/>
      </w:pPr>
      <w:r w:rsidRPr="001319CB">
        <w:rPr>
          <w:b/>
          <w:i/>
        </w:rPr>
        <w:t>VTS area</w:t>
      </w:r>
      <w:r w:rsidR="00312AE4" w:rsidRPr="001319CB">
        <w:t>, for a VTS authority,</w:t>
      </w:r>
      <w:r w:rsidRPr="001319CB">
        <w:t xml:space="preserve"> means </w:t>
      </w:r>
      <w:r w:rsidR="0079301F" w:rsidRPr="001319CB">
        <w:t>a</w:t>
      </w:r>
      <w:r w:rsidR="00E86739" w:rsidRPr="001319CB">
        <w:t xml:space="preserve"> geographical</w:t>
      </w:r>
      <w:r w:rsidRPr="001319CB">
        <w:t xml:space="preserve"> area </w:t>
      </w:r>
      <w:r w:rsidR="00312AE4" w:rsidRPr="001319CB">
        <w:t>for which</w:t>
      </w:r>
      <w:r w:rsidR="002964A7" w:rsidRPr="001319CB">
        <w:t xml:space="preserve"> AMSA </w:t>
      </w:r>
      <w:r w:rsidR="00312AE4" w:rsidRPr="001319CB">
        <w:t>has</w:t>
      </w:r>
      <w:r w:rsidR="000427B9" w:rsidRPr="001319CB">
        <w:t xml:space="preserve"> </w:t>
      </w:r>
      <w:r w:rsidR="00A170F2" w:rsidRPr="001319CB">
        <w:t xml:space="preserve">authorised </w:t>
      </w:r>
      <w:r w:rsidR="00312AE4" w:rsidRPr="001319CB">
        <w:t xml:space="preserve">the VTS authority </w:t>
      </w:r>
      <w:r w:rsidR="000427B9" w:rsidRPr="001319CB">
        <w:t xml:space="preserve">to provide a vessel </w:t>
      </w:r>
      <w:r w:rsidR="002964A7" w:rsidRPr="001319CB">
        <w:t>t</w:t>
      </w:r>
      <w:r w:rsidR="000427B9" w:rsidRPr="001319CB">
        <w:t>raffic service</w:t>
      </w:r>
      <w:r w:rsidR="002964A7" w:rsidRPr="001319CB">
        <w:t>.</w:t>
      </w:r>
      <w:r w:rsidR="00CA68E9" w:rsidRPr="001319CB">
        <w:t xml:space="preserve"> </w:t>
      </w:r>
    </w:p>
    <w:p w:rsidR="000427B9" w:rsidRPr="001319CB" w:rsidRDefault="000427B9" w:rsidP="001319CB">
      <w:pPr>
        <w:pStyle w:val="LDNote"/>
      </w:pPr>
      <w:r w:rsidRPr="001319CB">
        <w:rPr>
          <w:i/>
        </w:rPr>
        <w:t>Note   </w:t>
      </w:r>
      <w:r w:rsidRPr="001319CB">
        <w:t xml:space="preserve">For </w:t>
      </w:r>
      <w:r w:rsidR="00973CE0" w:rsidRPr="001319CB">
        <w:t>a list of VTS areas</w:t>
      </w:r>
      <w:r w:rsidR="007401B2" w:rsidRPr="001319CB">
        <w:t> —</w:t>
      </w:r>
      <w:r w:rsidR="00973CE0" w:rsidRPr="001319CB">
        <w:t xml:space="preserve"> </w:t>
      </w:r>
      <w:r w:rsidRPr="001319CB">
        <w:t xml:space="preserve">see </w:t>
      </w:r>
      <w:r w:rsidR="00542D19" w:rsidRPr="001319CB">
        <w:t xml:space="preserve">the AMSA website at </w:t>
      </w:r>
      <w:r w:rsidRPr="001319CB">
        <w:rPr>
          <w:u w:val="single"/>
        </w:rPr>
        <w:t>http://www.ams</w:t>
      </w:r>
      <w:r w:rsidR="00973CE0" w:rsidRPr="001319CB">
        <w:rPr>
          <w:u w:val="single"/>
        </w:rPr>
        <w:t>a</w:t>
      </w:r>
      <w:r w:rsidRPr="001319CB">
        <w:rPr>
          <w:u w:val="single"/>
        </w:rPr>
        <w:t>.gov.au</w:t>
      </w:r>
      <w:r w:rsidRPr="001319CB">
        <w:t>.</w:t>
      </w:r>
    </w:p>
    <w:p w:rsidR="0034003E" w:rsidRPr="001319CB" w:rsidRDefault="001F3631" w:rsidP="001319CB">
      <w:pPr>
        <w:pStyle w:val="LDdefinition"/>
      </w:pPr>
      <w:r w:rsidRPr="001319CB">
        <w:rPr>
          <w:b/>
          <w:i/>
        </w:rPr>
        <w:t>VTS a</w:t>
      </w:r>
      <w:r w:rsidR="00512015" w:rsidRPr="001319CB">
        <w:rPr>
          <w:b/>
          <w:i/>
        </w:rPr>
        <w:t>uthority</w:t>
      </w:r>
      <w:r w:rsidR="00512015" w:rsidRPr="001319CB">
        <w:rPr>
          <w:b/>
        </w:rPr>
        <w:t xml:space="preserve"> </w:t>
      </w:r>
      <w:r w:rsidR="00512015" w:rsidRPr="001319CB">
        <w:t>has the same meaning as</w:t>
      </w:r>
      <w:r w:rsidR="00512015" w:rsidRPr="001319CB">
        <w:rPr>
          <w:b/>
        </w:rPr>
        <w:t xml:space="preserve"> </w:t>
      </w:r>
      <w:r w:rsidR="00512015" w:rsidRPr="001319CB">
        <w:rPr>
          <w:b/>
          <w:i/>
        </w:rPr>
        <w:t>vessel tra</w:t>
      </w:r>
      <w:r w:rsidR="00FA4900" w:rsidRPr="001319CB">
        <w:rPr>
          <w:b/>
          <w:i/>
        </w:rPr>
        <w:t>ffic</w:t>
      </w:r>
      <w:r w:rsidR="00512015" w:rsidRPr="001319CB">
        <w:rPr>
          <w:b/>
          <w:i/>
        </w:rPr>
        <w:t xml:space="preserve"> service authority</w:t>
      </w:r>
      <w:r w:rsidR="00512015" w:rsidRPr="001319CB">
        <w:rPr>
          <w:i/>
        </w:rPr>
        <w:t xml:space="preserve"> </w:t>
      </w:r>
      <w:r w:rsidR="00512015" w:rsidRPr="001319CB">
        <w:t>in section</w:t>
      </w:r>
      <w:r w:rsidR="003156C2" w:rsidRPr="001319CB">
        <w:t> </w:t>
      </w:r>
      <w:r w:rsidR="00512015" w:rsidRPr="001319CB">
        <w:t>14 of the N</w:t>
      </w:r>
      <w:r w:rsidR="0094266E" w:rsidRPr="001319CB">
        <w:t>avigation Act.</w:t>
      </w:r>
    </w:p>
    <w:p w:rsidR="00737948" w:rsidRPr="001319CB" w:rsidRDefault="00737948" w:rsidP="001319CB">
      <w:pPr>
        <w:pStyle w:val="LDdefinition"/>
      </w:pPr>
      <w:r w:rsidRPr="001319CB">
        <w:rPr>
          <w:b/>
          <w:i/>
        </w:rPr>
        <w:t>VTS service</w:t>
      </w:r>
      <w:r w:rsidRPr="001319CB">
        <w:rPr>
          <w:b/>
        </w:rPr>
        <w:t xml:space="preserve"> </w:t>
      </w:r>
      <w:r w:rsidRPr="001319CB">
        <w:t>means an information service, a navigational assistance service or a traffic organi</w:t>
      </w:r>
      <w:r w:rsidR="00312AE4" w:rsidRPr="001319CB">
        <w:t>s</w:t>
      </w:r>
      <w:r w:rsidRPr="001319CB">
        <w:t>ation service.</w:t>
      </w:r>
    </w:p>
    <w:p w:rsidR="00966C01" w:rsidRPr="001319CB" w:rsidRDefault="00966C01" w:rsidP="001319CB">
      <w:pPr>
        <w:pStyle w:val="LDdefinition"/>
      </w:pPr>
      <w:r w:rsidRPr="001319CB">
        <w:rPr>
          <w:b/>
          <w:i/>
        </w:rPr>
        <w:t xml:space="preserve">VTS </w:t>
      </w:r>
      <w:r w:rsidR="00DF2873" w:rsidRPr="001319CB">
        <w:rPr>
          <w:b/>
          <w:i/>
        </w:rPr>
        <w:t xml:space="preserve">training </w:t>
      </w:r>
      <w:r w:rsidRPr="001319CB">
        <w:rPr>
          <w:b/>
          <w:i/>
        </w:rPr>
        <w:t>course</w:t>
      </w:r>
      <w:r w:rsidRPr="001319CB">
        <w:t xml:space="preserve"> means a</w:t>
      </w:r>
      <w:r w:rsidR="0089672F" w:rsidRPr="001319CB">
        <w:t xml:space="preserve"> </w:t>
      </w:r>
      <w:r w:rsidRPr="001319CB">
        <w:t xml:space="preserve">course of training in the </w:t>
      </w:r>
      <w:r w:rsidR="00E86739" w:rsidRPr="001319CB">
        <w:t xml:space="preserve">tasks </w:t>
      </w:r>
      <w:r w:rsidRPr="001319CB">
        <w:t>carried out by VTS operators that meets the requirements of IALA Recommendation V-103</w:t>
      </w:r>
      <w:r w:rsidR="00E86739" w:rsidRPr="001319CB">
        <w:t>.</w:t>
      </w:r>
    </w:p>
    <w:p w:rsidR="004D5B84" w:rsidRPr="001319CB" w:rsidRDefault="004D5B84" w:rsidP="001319CB">
      <w:pPr>
        <w:pStyle w:val="LDdefinition"/>
      </w:pPr>
      <w:r w:rsidRPr="001319CB">
        <w:rPr>
          <w:b/>
          <w:i/>
        </w:rPr>
        <w:t xml:space="preserve">VTS training </w:t>
      </w:r>
      <w:r w:rsidR="00CA000D" w:rsidRPr="001319CB">
        <w:rPr>
          <w:b/>
          <w:i/>
        </w:rPr>
        <w:t>organisation</w:t>
      </w:r>
      <w:r w:rsidRPr="001319CB">
        <w:rPr>
          <w:b/>
        </w:rPr>
        <w:t xml:space="preserve"> </w:t>
      </w:r>
      <w:r w:rsidRPr="001319CB">
        <w:t>means a</w:t>
      </w:r>
      <w:r w:rsidR="00E009A0" w:rsidRPr="001319CB">
        <w:t xml:space="preserve"> person</w:t>
      </w:r>
      <w:r w:rsidRPr="001319CB">
        <w:t xml:space="preserve"> that is </w:t>
      </w:r>
      <w:r w:rsidR="00E009A0" w:rsidRPr="001319CB">
        <w:t>accredited under section 23</w:t>
      </w:r>
      <w:r w:rsidRPr="001319CB">
        <w:t>.</w:t>
      </w:r>
    </w:p>
    <w:p w:rsidR="00704C31" w:rsidRDefault="00E86739" w:rsidP="00704C31">
      <w:pPr>
        <w:pStyle w:val="LDNote"/>
        <w:keepNext/>
      </w:pPr>
      <w:r w:rsidRPr="001319CB">
        <w:rPr>
          <w:i/>
        </w:rPr>
        <w:t>Note 1   </w:t>
      </w:r>
      <w:r w:rsidR="009D159F" w:rsidRPr="001319CB">
        <w:t xml:space="preserve">Some terms used in this Order are defined in </w:t>
      </w:r>
      <w:r w:rsidR="009D159F" w:rsidRPr="001319CB">
        <w:rPr>
          <w:i/>
        </w:rPr>
        <w:t>Marine Order 1(Administration) 2011</w:t>
      </w:r>
      <w:r w:rsidR="009D159F" w:rsidRPr="001319CB">
        <w:t>, including</w:t>
      </w:r>
      <w:r w:rsidR="00704C31">
        <w:t>:</w:t>
      </w:r>
    </w:p>
    <w:p w:rsidR="006A5543" w:rsidRPr="001319CB" w:rsidRDefault="006A5543" w:rsidP="001319CB">
      <w:pPr>
        <w:pStyle w:val="LDNote"/>
      </w:pPr>
      <w:r w:rsidRPr="001319CB">
        <w:t>•</w:t>
      </w:r>
      <w:r w:rsidRPr="001319CB">
        <w:tab/>
        <w:t>AMSA Act</w:t>
      </w:r>
    </w:p>
    <w:p w:rsidR="00A443AB" w:rsidRPr="001319CB" w:rsidRDefault="00A443AB" w:rsidP="001319CB">
      <w:pPr>
        <w:pStyle w:val="LDNote"/>
      </w:pPr>
      <w:r w:rsidRPr="001319CB">
        <w:t>•</w:t>
      </w:r>
      <w:r w:rsidRPr="001319CB">
        <w:tab/>
        <w:t>IMO</w:t>
      </w:r>
    </w:p>
    <w:p w:rsidR="009D159F" w:rsidRPr="001319CB" w:rsidRDefault="00616044" w:rsidP="001319CB">
      <w:pPr>
        <w:pStyle w:val="LDNote"/>
      </w:pPr>
      <w:r w:rsidRPr="001319CB">
        <w:t>•</w:t>
      </w:r>
      <w:r w:rsidR="009D159F" w:rsidRPr="001319CB">
        <w:tab/>
        <w:t>Navigation Act</w:t>
      </w:r>
    </w:p>
    <w:p w:rsidR="009D159F" w:rsidRPr="001319CB" w:rsidRDefault="009D159F" w:rsidP="001319CB">
      <w:pPr>
        <w:pStyle w:val="LDNote"/>
      </w:pPr>
      <w:r w:rsidRPr="001319CB">
        <w:t>•</w:t>
      </w:r>
      <w:r w:rsidRPr="001319CB">
        <w:tab/>
        <w:t>SOLAS.</w:t>
      </w:r>
    </w:p>
    <w:p w:rsidR="00704C31" w:rsidRDefault="009D159F" w:rsidP="00704C31">
      <w:pPr>
        <w:pStyle w:val="LDNote"/>
        <w:keepNext/>
      </w:pPr>
      <w:r w:rsidRPr="001319CB">
        <w:rPr>
          <w:i/>
        </w:rPr>
        <w:t>Note 2</w:t>
      </w:r>
      <w:r w:rsidR="00E86739" w:rsidRPr="001319CB">
        <w:t>   </w:t>
      </w:r>
      <w:r w:rsidRPr="001319CB">
        <w:t xml:space="preserve">Other terms used in this Order </w:t>
      </w:r>
      <w:r w:rsidR="003156C2" w:rsidRPr="001319CB">
        <w:t>are defined</w:t>
      </w:r>
      <w:r w:rsidRPr="001319CB">
        <w:t xml:space="preserve"> in the Navigation Act, including</w:t>
      </w:r>
      <w:r w:rsidR="00704C31">
        <w:t>:</w:t>
      </w:r>
    </w:p>
    <w:p w:rsidR="00E57F9E" w:rsidRPr="001319CB" w:rsidRDefault="009D159F" w:rsidP="001319CB">
      <w:pPr>
        <w:pStyle w:val="LDNote"/>
        <w:numPr>
          <w:ilvl w:val="0"/>
          <w:numId w:val="27"/>
        </w:numPr>
        <w:ind w:left="1425"/>
      </w:pPr>
      <w:r w:rsidRPr="001319CB">
        <w:t>AMSA</w:t>
      </w:r>
    </w:p>
    <w:p w:rsidR="009D159F" w:rsidRPr="001319CB" w:rsidRDefault="009D159F" w:rsidP="001319CB">
      <w:pPr>
        <w:pStyle w:val="LDNote"/>
        <w:numPr>
          <w:ilvl w:val="0"/>
          <w:numId w:val="27"/>
        </w:numPr>
        <w:ind w:left="1425"/>
      </w:pPr>
      <w:r w:rsidRPr="001319CB">
        <w:t>vessel traffic service</w:t>
      </w:r>
    </w:p>
    <w:p w:rsidR="00C93DD3" w:rsidRPr="001319CB" w:rsidRDefault="009D159F" w:rsidP="001319CB">
      <w:pPr>
        <w:pStyle w:val="LDNote"/>
        <w:numPr>
          <w:ilvl w:val="0"/>
          <w:numId w:val="27"/>
        </w:numPr>
        <w:ind w:left="1425"/>
      </w:pPr>
      <w:proofErr w:type="gramStart"/>
      <w:r w:rsidRPr="001319CB">
        <w:t>vessel</w:t>
      </w:r>
      <w:proofErr w:type="gramEnd"/>
      <w:r w:rsidRPr="001319CB">
        <w:t xml:space="preserve"> traffic service authority</w:t>
      </w:r>
      <w:r w:rsidR="00280FE4" w:rsidRPr="001319CB">
        <w:t>.</w:t>
      </w:r>
    </w:p>
    <w:p w:rsidR="00C93DD3" w:rsidRPr="001319CB" w:rsidRDefault="00C93DD3" w:rsidP="001319CB">
      <w:pPr>
        <w:pStyle w:val="LDNote"/>
        <w:ind w:left="720"/>
      </w:pPr>
      <w:r w:rsidRPr="001319CB">
        <w:rPr>
          <w:i/>
        </w:rPr>
        <w:t>Note 3   </w:t>
      </w:r>
      <w:r w:rsidRPr="001319CB">
        <w:t xml:space="preserve">There is information on obtaining copies of IMO resolutions and documents mentioned in this Order on AMSA’s website at </w:t>
      </w:r>
      <w:r w:rsidRPr="001319CB">
        <w:rPr>
          <w:u w:val="single"/>
        </w:rPr>
        <w:t>http://www.amsa.gov.au</w:t>
      </w:r>
      <w:r w:rsidRPr="00880AD0">
        <w:t>.</w:t>
      </w:r>
    </w:p>
    <w:p w:rsidR="002C1672" w:rsidRPr="001319CB" w:rsidRDefault="002C1672" w:rsidP="001319CB">
      <w:pPr>
        <w:pStyle w:val="LDClause"/>
      </w:pPr>
      <w:r w:rsidRPr="001319CB">
        <w:tab/>
        <w:t>(2)</w:t>
      </w:r>
      <w:r w:rsidRPr="001319CB">
        <w:tab/>
        <w:t xml:space="preserve">For the definition of </w:t>
      </w:r>
      <w:r w:rsidRPr="001319CB">
        <w:rPr>
          <w:b/>
          <w:i/>
        </w:rPr>
        <w:t>competent authority</w:t>
      </w:r>
      <w:r w:rsidRPr="001319CB">
        <w:rPr>
          <w:b/>
        </w:rPr>
        <w:t xml:space="preserve"> </w:t>
      </w:r>
      <w:r w:rsidRPr="001319CB">
        <w:t xml:space="preserve">in </w:t>
      </w:r>
      <w:r w:rsidR="002B0D66" w:rsidRPr="00F4388A">
        <w:t xml:space="preserve">section </w:t>
      </w:r>
      <w:r w:rsidR="00BB0B28" w:rsidRPr="00F4388A">
        <w:t>1</w:t>
      </w:r>
      <w:r w:rsidR="00DA6C8D" w:rsidRPr="00F4388A">
        <w:t>.1.2 of the</w:t>
      </w:r>
      <w:r w:rsidR="00DA6C8D" w:rsidRPr="001319CB">
        <w:t xml:space="preserve"> </w:t>
      </w:r>
      <w:r w:rsidR="00DA6C8D" w:rsidRPr="001319CB">
        <w:rPr>
          <w:i/>
        </w:rPr>
        <w:t>Guidelines for vessel traffic services</w:t>
      </w:r>
      <w:r w:rsidR="00DA6C8D" w:rsidRPr="001319CB">
        <w:rPr>
          <w:b/>
        </w:rPr>
        <w:t xml:space="preserve"> </w:t>
      </w:r>
      <w:r w:rsidR="00BB7260" w:rsidRPr="001319CB">
        <w:t xml:space="preserve">and in section 1.3 of </w:t>
      </w:r>
      <w:r w:rsidR="00BB7260" w:rsidRPr="001319CB">
        <w:rPr>
          <w:i/>
        </w:rPr>
        <w:t>IALA Recommendation V-103</w:t>
      </w:r>
      <w:r w:rsidR="00BB7260" w:rsidRPr="001319CB">
        <w:t>,</w:t>
      </w:r>
      <w:r w:rsidR="00BB7260" w:rsidRPr="001319CB">
        <w:rPr>
          <w:i/>
        </w:rPr>
        <w:t xml:space="preserve"> </w:t>
      </w:r>
      <w:r w:rsidR="00DA6C8D" w:rsidRPr="001319CB">
        <w:t xml:space="preserve">the competent authority </w:t>
      </w:r>
      <w:r w:rsidR="00A15E37" w:rsidRPr="001319CB">
        <w:t xml:space="preserve">for Australia </w:t>
      </w:r>
      <w:r w:rsidR="00DA6C8D" w:rsidRPr="001319CB">
        <w:t>is AMSA.</w:t>
      </w:r>
    </w:p>
    <w:p w:rsidR="00140461" w:rsidRPr="001319CB" w:rsidRDefault="00CA68E9" w:rsidP="001319CB">
      <w:pPr>
        <w:pStyle w:val="LDClause"/>
        <w:keepNext/>
      </w:pPr>
      <w:r w:rsidRPr="001319CB">
        <w:tab/>
        <w:t>(3)</w:t>
      </w:r>
      <w:r w:rsidRPr="001319CB">
        <w:tab/>
        <w:t xml:space="preserve">For the definition of </w:t>
      </w:r>
      <w:r w:rsidR="00140461" w:rsidRPr="001319CB">
        <w:rPr>
          <w:b/>
          <w:i/>
        </w:rPr>
        <w:t>VTS area</w:t>
      </w:r>
      <w:r w:rsidR="00140461" w:rsidRPr="001319CB">
        <w:t>, AMSA may declare a geographical area to be a VTS area.</w:t>
      </w:r>
    </w:p>
    <w:p w:rsidR="00CA68E9" w:rsidRPr="001319CB" w:rsidRDefault="00140461" w:rsidP="001319CB">
      <w:pPr>
        <w:pStyle w:val="LDNote"/>
        <w:rPr>
          <w:b/>
        </w:rPr>
      </w:pPr>
      <w:r w:rsidRPr="001319CB">
        <w:rPr>
          <w:i/>
        </w:rPr>
        <w:t>Note   </w:t>
      </w:r>
      <w:r w:rsidR="001877A4" w:rsidRPr="001319CB">
        <w:t xml:space="preserve">A declaration may be made </w:t>
      </w:r>
      <w:r w:rsidRPr="001319CB">
        <w:t xml:space="preserve">in an instrument of authority for the provision of a vessel traffic service in a VTS area. </w:t>
      </w:r>
    </w:p>
    <w:p w:rsidR="00705E92" w:rsidRPr="001319CB" w:rsidRDefault="00425C05" w:rsidP="001319CB">
      <w:pPr>
        <w:pStyle w:val="LDClauseHeading"/>
      </w:pPr>
      <w:bookmarkStart w:id="19" w:name="_Toc280562279"/>
      <w:bookmarkStart w:id="20" w:name="_Toc292805516"/>
      <w:bookmarkStart w:id="21" w:name="_Toc362356411"/>
      <w:r>
        <w:rPr>
          <w:rStyle w:val="CharSectNo"/>
          <w:noProof/>
        </w:rPr>
        <w:t>6</w:t>
      </w:r>
      <w:r w:rsidR="00705E92" w:rsidRPr="001319CB">
        <w:tab/>
        <w:t>Application</w:t>
      </w:r>
      <w:bookmarkEnd w:id="19"/>
      <w:bookmarkEnd w:id="20"/>
      <w:bookmarkEnd w:id="21"/>
    </w:p>
    <w:p w:rsidR="00704C31" w:rsidRDefault="00705E92" w:rsidP="00704C31">
      <w:pPr>
        <w:pStyle w:val="LDClause"/>
        <w:keepNext/>
      </w:pPr>
      <w:r w:rsidRPr="001319CB">
        <w:tab/>
      </w:r>
      <w:r w:rsidRPr="001319CB">
        <w:tab/>
        <w:t xml:space="preserve">This </w:t>
      </w:r>
      <w:r w:rsidR="0039194C" w:rsidRPr="001319CB">
        <w:t>Order</w:t>
      </w:r>
      <w:r w:rsidR="00860ABB" w:rsidRPr="001319CB">
        <w:t xml:space="preserve"> applies to</w:t>
      </w:r>
      <w:r w:rsidR="00704C31">
        <w:t>:</w:t>
      </w:r>
    </w:p>
    <w:p w:rsidR="00704C31" w:rsidRDefault="005C2948" w:rsidP="00704C31">
      <w:pPr>
        <w:pStyle w:val="LDP1a"/>
        <w:keepNext/>
      </w:pPr>
      <w:r w:rsidRPr="001319CB">
        <w:t>(a)</w:t>
      </w:r>
      <w:r w:rsidRPr="001319CB">
        <w:tab/>
      </w:r>
      <w:proofErr w:type="gramStart"/>
      <w:r w:rsidR="002B0D66" w:rsidRPr="001319CB">
        <w:t>each</w:t>
      </w:r>
      <w:proofErr w:type="gramEnd"/>
      <w:r w:rsidR="002B0D66" w:rsidRPr="001319CB">
        <w:t xml:space="preserve"> of </w:t>
      </w:r>
      <w:r w:rsidRPr="001319CB">
        <w:t>the following entities</w:t>
      </w:r>
      <w:r w:rsidR="00704C31">
        <w:t>:</w:t>
      </w:r>
    </w:p>
    <w:p w:rsidR="005C2948" w:rsidRPr="001319CB" w:rsidRDefault="005C2948" w:rsidP="001319CB">
      <w:pPr>
        <w:pStyle w:val="LDP2i"/>
      </w:pPr>
      <w:r w:rsidRPr="001319CB">
        <w:tab/>
        <w:t>(</w:t>
      </w:r>
      <w:proofErr w:type="spellStart"/>
      <w:r w:rsidRPr="001319CB">
        <w:t>i</w:t>
      </w:r>
      <w:proofErr w:type="spellEnd"/>
      <w:r w:rsidRPr="001319CB">
        <w:t>)</w:t>
      </w:r>
      <w:r w:rsidRPr="001319CB">
        <w:tab/>
      </w:r>
      <w:proofErr w:type="gramStart"/>
      <w:r w:rsidRPr="001319CB">
        <w:t>an</w:t>
      </w:r>
      <w:proofErr w:type="gramEnd"/>
      <w:r w:rsidRPr="001319CB">
        <w:t xml:space="preserve"> entity that applies to AMSA for authorisation to provide a vessel traffic service;</w:t>
      </w:r>
    </w:p>
    <w:p w:rsidR="005C2948" w:rsidRPr="001319CB" w:rsidRDefault="005C2948" w:rsidP="001319CB">
      <w:pPr>
        <w:pStyle w:val="LDP2i"/>
        <w:ind w:left="1854"/>
      </w:pPr>
      <w:r w:rsidRPr="001319CB">
        <w:tab/>
        <w:t>(ii)</w:t>
      </w:r>
      <w:r w:rsidRPr="001319CB">
        <w:tab/>
      </w:r>
      <w:proofErr w:type="gramStart"/>
      <w:r w:rsidRPr="001319CB">
        <w:t>a</w:t>
      </w:r>
      <w:proofErr w:type="gramEnd"/>
      <w:r w:rsidRPr="001319CB">
        <w:t xml:space="preserve"> VTS authority;</w:t>
      </w:r>
    </w:p>
    <w:p w:rsidR="005210D6" w:rsidRPr="001319CB" w:rsidRDefault="005210D6" w:rsidP="001319CB">
      <w:pPr>
        <w:pStyle w:val="LDP2i"/>
      </w:pPr>
      <w:r w:rsidRPr="001319CB">
        <w:lastRenderedPageBreak/>
        <w:tab/>
        <w:t>(iii)</w:t>
      </w:r>
      <w:r w:rsidRPr="001319CB">
        <w:tab/>
      </w:r>
      <w:proofErr w:type="gramStart"/>
      <w:r w:rsidRPr="001319CB">
        <w:t>an</w:t>
      </w:r>
      <w:proofErr w:type="gramEnd"/>
      <w:r w:rsidRPr="001319CB">
        <w:t xml:space="preserve"> entity that applies to AMSA for a</w:t>
      </w:r>
      <w:r w:rsidR="00BC5470" w:rsidRPr="001319CB">
        <w:t xml:space="preserve">ccreditation as a </w:t>
      </w:r>
      <w:r w:rsidRPr="001319CB">
        <w:t xml:space="preserve">VTS training </w:t>
      </w:r>
      <w:r w:rsidR="00CA000D" w:rsidRPr="001319CB">
        <w:t>organisation;</w:t>
      </w:r>
    </w:p>
    <w:p w:rsidR="005210D6" w:rsidRPr="001319CB" w:rsidRDefault="005210D6" w:rsidP="001319CB">
      <w:pPr>
        <w:pStyle w:val="LDP2i"/>
        <w:ind w:hanging="868"/>
      </w:pPr>
      <w:r w:rsidRPr="001319CB">
        <w:tab/>
        <w:t>(iv)</w:t>
      </w:r>
      <w:r w:rsidRPr="001319CB">
        <w:tab/>
      </w:r>
      <w:proofErr w:type="gramStart"/>
      <w:r w:rsidRPr="001319CB">
        <w:t>a</w:t>
      </w:r>
      <w:proofErr w:type="gramEnd"/>
      <w:r w:rsidR="00CA000D" w:rsidRPr="001319CB">
        <w:t xml:space="preserve"> </w:t>
      </w:r>
      <w:r w:rsidRPr="001319CB">
        <w:t xml:space="preserve">VTS training </w:t>
      </w:r>
      <w:r w:rsidR="00CA000D" w:rsidRPr="001319CB">
        <w:t>organisation;</w:t>
      </w:r>
      <w:r w:rsidR="00BB7260" w:rsidRPr="001319CB">
        <w:t xml:space="preserve"> and</w:t>
      </w:r>
    </w:p>
    <w:p w:rsidR="00704C31" w:rsidRDefault="005C2948" w:rsidP="00704C31">
      <w:pPr>
        <w:pStyle w:val="LDP1a"/>
        <w:keepNext/>
      </w:pPr>
      <w:r w:rsidRPr="001319CB">
        <w:t>(b)</w:t>
      </w:r>
      <w:r w:rsidRPr="001319CB">
        <w:tab/>
      </w:r>
      <w:proofErr w:type="gramStart"/>
      <w:r w:rsidRPr="001319CB">
        <w:t>the</w:t>
      </w:r>
      <w:proofErr w:type="gramEnd"/>
      <w:r w:rsidRPr="001319CB">
        <w:t xml:space="preserve"> masters of each of the following vessels</w:t>
      </w:r>
      <w:r w:rsidR="00704C31">
        <w:t>:</w:t>
      </w:r>
    </w:p>
    <w:p w:rsidR="00860ABB" w:rsidRPr="001319CB" w:rsidRDefault="005C2948" w:rsidP="001319CB">
      <w:pPr>
        <w:pStyle w:val="LDP2i"/>
      </w:pPr>
      <w:r w:rsidRPr="001319CB">
        <w:tab/>
        <w:t>(</w:t>
      </w:r>
      <w:proofErr w:type="spellStart"/>
      <w:r w:rsidRPr="001319CB">
        <w:t>i</w:t>
      </w:r>
      <w:proofErr w:type="spellEnd"/>
      <w:r w:rsidRPr="001319CB">
        <w:t>)</w:t>
      </w:r>
      <w:r w:rsidRPr="001319CB">
        <w:tab/>
      </w:r>
      <w:proofErr w:type="gramStart"/>
      <w:r w:rsidR="00860ABB" w:rsidRPr="001319CB">
        <w:t>a</w:t>
      </w:r>
      <w:proofErr w:type="gramEnd"/>
      <w:r w:rsidR="00860ABB" w:rsidRPr="001319CB">
        <w:t xml:space="preserve"> </w:t>
      </w:r>
      <w:r w:rsidR="009F374D" w:rsidRPr="001319CB">
        <w:t>regulated Australian vessel;</w:t>
      </w:r>
    </w:p>
    <w:p w:rsidR="00860ABB" w:rsidRPr="001319CB" w:rsidRDefault="005C2948" w:rsidP="001319CB">
      <w:pPr>
        <w:pStyle w:val="LDP2i"/>
        <w:ind w:left="1854"/>
      </w:pPr>
      <w:r w:rsidRPr="001319CB">
        <w:tab/>
        <w:t>(ii</w:t>
      </w:r>
      <w:r w:rsidR="0052215E" w:rsidRPr="001319CB">
        <w:t>)</w:t>
      </w:r>
      <w:r w:rsidR="0052215E" w:rsidRPr="001319CB">
        <w:tab/>
      </w:r>
      <w:proofErr w:type="gramStart"/>
      <w:r w:rsidR="0052215E" w:rsidRPr="001319CB">
        <w:t>a</w:t>
      </w:r>
      <w:proofErr w:type="gramEnd"/>
      <w:r w:rsidR="0052215E" w:rsidRPr="001319CB">
        <w:t xml:space="preserve"> foreign vessel;</w:t>
      </w:r>
    </w:p>
    <w:p w:rsidR="00BB235D" w:rsidRPr="001319CB" w:rsidRDefault="005C2948" w:rsidP="001319CB">
      <w:pPr>
        <w:pStyle w:val="LDP2i"/>
        <w:ind w:left="1854"/>
      </w:pPr>
      <w:r w:rsidRPr="001319CB">
        <w:tab/>
        <w:t>(iii</w:t>
      </w:r>
      <w:r w:rsidR="00BB235D" w:rsidRPr="001319CB">
        <w:t>)</w:t>
      </w:r>
      <w:r w:rsidR="00BB235D" w:rsidRPr="001319CB">
        <w:tab/>
      </w:r>
      <w:proofErr w:type="gramStart"/>
      <w:r w:rsidRPr="001319CB">
        <w:t>a</w:t>
      </w:r>
      <w:proofErr w:type="gramEnd"/>
      <w:r w:rsidRPr="001319CB">
        <w:t xml:space="preserve"> domestic commercial vessel</w:t>
      </w:r>
      <w:r w:rsidR="00BB235D" w:rsidRPr="001319CB">
        <w:t>;</w:t>
      </w:r>
    </w:p>
    <w:p w:rsidR="009F374D" w:rsidRPr="001319CB" w:rsidRDefault="005C2948" w:rsidP="001319CB">
      <w:pPr>
        <w:pStyle w:val="LDP2i"/>
        <w:ind w:left="1854"/>
      </w:pPr>
      <w:r w:rsidRPr="001319CB">
        <w:tab/>
        <w:t>(iv</w:t>
      </w:r>
      <w:r w:rsidR="00BB235D" w:rsidRPr="001319CB">
        <w:t>)</w:t>
      </w:r>
      <w:r w:rsidR="00BB235D" w:rsidRPr="001319CB">
        <w:tab/>
      </w:r>
      <w:proofErr w:type="gramStart"/>
      <w:r w:rsidRPr="001319CB">
        <w:t>a</w:t>
      </w:r>
      <w:proofErr w:type="gramEnd"/>
      <w:r w:rsidRPr="001319CB">
        <w:t xml:space="preserve"> recreational vessel</w:t>
      </w:r>
      <w:r w:rsidR="00BB59F4" w:rsidRPr="001319CB">
        <w:t>; and</w:t>
      </w:r>
    </w:p>
    <w:p w:rsidR="00BB59F4" w:rsidRPr="001319CB" w:rsidRDefault="00BB59F4" w:rsidP="001319CB">
      <w:pPr>
        <w:pStyle w:val="LDP1a"/>
      </w:pPr>
      <w:r w:rsidRPr="001319CB">
        <w:t>(c)</w:t>
      </w:r>
      <w:r w:rsidRPr="001319CB">
        <w:tab/>
      </w:r>
      <w:proofErr w:type="gramStart"/>
      <w:r w:rsidRPr="001319CB">
        <w:t>vessel</w:t>
      </w:r>
      <w:proofErr w:type="gramEnd"/>
      <w:r w:rsidRPr="001319CB">
        <w:t xml:space="preserve"> tra</w:t>
      </w:r>
      <w:r w:rsidR="00FA4900" w:rsidRPr="001319CB">
        <w:t>ffic</w:t>
      </w:r>
      <w:r w:rsidR="00BB7260" w:rsidRPr="001319CB">
        <w:t xml:space="preserve"> service operators.</w:t>
      </w:r>
    </w:p>
    <w:p w:rsidR="00A92FE3" w:rsidRPr="001319CB" w:rsidRDefault="00425C05" w:rsidP="001319CB">
      <w:pPr>
        <w:pStyle w:val="LDClauseHeading"/>
      </w:pPr>
      <w:bookmarkStart w:id="22" w:name="_Toc362356412"/>
      <w:r>
        <w:rPr>
          <w:rStyle w:val="CharSectNo"/>
          <w:noProof/>
        </w:rPr>
        <w:t>7</w:t>
      </w:r>
      <w:r w:rsidR="00A92FE3" w:rsidRPr="001319CB">
        <w:tab/>
        <w:t>Decision maker</w:t>
      </w:r>
      <w:r w:rsidR="002F2BDE" w:rsidRPr="001319CB">
        <w:t>s</w:t>
      </w:r>
      <w:bookmarkEnd w:id="22"/>
    </w:p>
    <w:p w:rsidR="00B00573" w:rsidRPr="003F26B1" w:rsidRDefault="00B00573" w:rsidP="00B00573">
      <w:pPr>
        <w:pStyle w:val="LDClause"/>
        <w:rPr>
          <w:rStyle w:val="CharSectNo"/>
        </w:rPr>
      </w:pPr>
      <w:r w:rsidRPr="003F26B1">
        <w:rPr>
          <w:rStyle w:val="CharSectNo"/>
        </w:rPr>
        <w:tab/>
        <w:t>(1)</w:t>
      </w:r>
      <w:r w:rsidRPr="003F26B1">
        <w:rPr>
          <w:rStyle w:val="CharSectNo"/>
        </w:rPr>
        <w:tab/>
        <w:t xml:space="preserve">This section applies to an application for any matter that this Order provides is a matter for which an application must be made in accordance with </w:t>
      </w:r>
      <w:r w:rsidRPr="003F26B1">
        <w:rPr>
          <w:rStyle w:val="CharSectNo"/>
          <w:i/>
        </w:rPr>
        <w:t>Marine Order 1 (Administration) 2011</w:t>
      </w:r>
      <w:r w:rsidRPr="003F26B1">
        <w:rPr>
          <w:rStyle w:val="CharSectNo"/>
        </w:rPr>
        <w:t xml:space="preserve">. </w:t>
      </w:r>
    </w:p>
    <w:p w:rsidR="00B00573" w:rsidRPr="003F26B1" w:rsidRDefault="00B00573" w:rsidP="00B00573">
      <w:pPr>
        <w:pStyle w:val="LDClause"/>
        <w:rPr>
          <w:rStyle w:val="CharSectNo"/>
        </w:rPr>
      </w:pPr>
      <w:r w:rsidRPr="003F26B1">
        <w:rPr>
          <w:rStyle w:val="CharSectNo"/>
        </w:rPr>
        <w:tab/>
        <w:t>(2)</w:t>
      </w:r>
      <w:r w:rsidRPr="003F26B1">
        <w:rPr>
          <w:rStyle w:val="CharSectNo"/>
        </w:rPr>
        <w:tab/>
        <w:t xml:space="preserve">The decision maker </w:t>
      </w:r>
      <w:r w:rsidR="00A3089D" w:rsidRPr="003F26B1">
        <w:rPr>
          <w:rStyle w:val="CharSectNo"/>
        </w:rPr>
        <w:t xml:space="preserve">for the application </w:t>
      </w:r>
      <w:r w:rsidRPr="003F26B1">
        <w:rPr>
          <w:rStyle w:val="CharSectNo"/>
        </w:rPr>
        <w:t>is the</w:t>
      </w:r>
      <w:r w:rsidR="00A3089D" w:rsidRPr="003F26B1">
        <w:rPr>
          <w:rStyle w:val="CharSectNo"/>
        </w:rPr>
        <w:t xml:space="preserve"> person holding or occupying</w:t>
      </w:r>
      <w:r w:rsidRPr="003F26B1">
        <w:rPr>
          <w:rStyle w:val="CharSectNo"/>
        </w:rPr>
        <w:t xml:space="preserve"> an office in AMSA to which the power to make a decision on the application has been delegated.</w:t>
      </w:r>
    </w:p>
    <w:p w:rsidR="00B00573" w:rsidRDefault="00B00573" w:rsidP="00B00573">
      <w:pPr>
        <w:pStyle w:val="LDClause"/>
      </w:pPr>
      <w:r w:rsidRPr="003F26B1">
        <w:tab/>
        <w:t>(</w:t>
      </w:r>
      <w:r w:rsidR="007C7CB1">
        <w:t>3</w:t>
      </w:r>
      <w:r w:rsidRPr="003F26B1">
        <w:t>)</w:t>
      </w:r>
      <w:r w:rsidRPr="003F26B1">
        <w:tab/>
        <w:t xml:space="preserve">The process set out in </w:t>
      </w:r>
      <w:r w:rsidRPr="003F26B1">
        <w:rPr>
          <w:i/>
        </w:rPr>
        <w:t>Marine Order 1 (Administration) 2011</w:t>
      </w:r>
      <w:r w:rsidRPr="003F26B1">
        <w:t xml:space="preserve"> is varied as it applies to </w:t>
      </w:r>
      <w:r w:rsidR="00A3089D" w:rsidRPr="003F26B1">
        <w:t xml:space="preserve">the </w:t>
      </w:r>
      <w:r w:rsidRPr="003F26B1">
        <w:t>application so that</w:t>
      </w:r>
      <w:r w:rsidR="00C76597" w:rsidRPr="003F26B1">
        <w:t xml:space="preserve"> the</w:t>
      </w:r>
      <w:r w:rsidRPr="003F26B1">
        <w:t xml:space="preserve"> person who reviews a reviewable decision is </w:t>
      </w:r>
      <w:r w:rsidRPr="003F26B1">
        <w:rPr>
          <w:rStyle w:val="CharSectNo"/>
        </w:rPr>
        <w:t>the</w:t>
      </w:r>
      <w:r w:rsidR="00A3089D" w:rsidRPr="003F26B1">
        <w:rPr>
          <w:rStyle w:val="CharSectNo"/>
        </w:rPr>
        <w:t xml:space="preserve"> person holding or occupying</w:t>
      </w:r>
      <w:r w:rsidRPr="003F26B1">
        <w:rPr>
          <w:rStyle w:val="CharSectNo"/>
        </w:rPr>
        <w:t xml:space="preserve"> an office in AMSA to which the power to review </w:t>
      </w:r>
      <w:r w:rsidR="00A3089D" w:rsidRPr="003F26B1">
        <w:rPr>
          <w:rStyle w:val="CharSectNo"/>
        </w:rPr>
        <w:t xml:space="preserve">the reviewable </w:t>
      </w:r>
      <w:r w:rsidRPr="003F26B1">
        <w:rPr>
          <w:rStyle w:val="CharSectNo"/>
        </w:rPr>
        <w:t>decision has been delegated</w:t>
      </w:r>
      <w:r w:rsidRPr="003F26B1">
        <w:t>.</w:t>
      </w:r>
    </w:p>
    <w:p w:rsidR="009F374D" w:rsidRPr="001319CB" w:rsidRDefault="00CA69FF" w:rsidP="001319CB">
      <w:pPr>
        <w:pStyle w:val="LDDivision"/>
      </w:pPr>
      <w:bookmarkStart w:id="23" w:name="_Toc362356413"/>
      <w:r w:rsidRPr="001319CB">
        <w:rPr>
          <w:rStyle w:val="CharPartNo"/>
        </w:rPr>
        <w:t>Division 2</w:t>
      </w:r>
      <w:r w:rsidR="009F374D" w:rsidRPr="001319CB">
        <w:tab/>
      </w:r>
      <w:r w:rsidR="00512015" w:rsidRPr="001319CB">
        <w:rPr>
          <w:rStyle w:val="CharPartText"/>
        </w:rPr>
        <w:t>A</w:t>
      </w:r>
      <w:r w:rsidR="00D671B2" w:rsidRPr="001319CB">
        <w:rPr>
          <w:rStyle w:val="CharPartText"/>
        </w:rPr>
        <w:t xml:space="preserve">uthorisation </w:t>
      </w:r>
      <w:r w:rsidR="00512015" w:rsidRPr="001319CB">
        <w:rPr>
          <w:rStyle w:val="CharPartText"/>
        </w:rPr>
        <w:t xml:space="preserve">of VTS </w:t>
      </w:r>
      <w:r w:rsidR="009F374D" w:rsidRPr="001319CB">
        <w:rPr>
          <w:rStyle w:val="CharPartText"/>
        </w:rPr>
        <w:t>authorities</w:t>
      </w:r>
      <w:bookmarkEnd w:id="23"/>
    </w:p>
    <w:p w:rsidR="007C7D50" w:rsidRPr="001319CB" w:rsidRDefault="00425C05" w:rsidP="001319CB">
      <w:pPr>
        <w:pStyle w:val="LDClauseHeading"/>
      </w:pPr>
      <w:bookmarkStart w:id="24" w:name="_Toc362356414"/>
      <w:r>
        <w:rPr>
          <w:rStyle w:val="CharSectNo"/>
          <w:noProof/>
        </w:rPr>
        <w:t>8</w:t>
      </w:r>
      <w:r w:rsidR="007C7D50" w:rsidRPr="001319CB">
        <w:tab/>
        <w:t xml:space="preserve">Application for </w:t>
      </w:r>
      <w:r w:rsidR="00DF38CF" w:rsidRPr="001319CB">
        <w:t>a</w:t>
      </w:r>
      <w:r w:rsidR="00FF3232" w:rsidRPr="001319CB">
        <w:t>uthorisation</w:t>
      </w:r>
      <w:bookmarkEnd w:id="24"/>
    </w:p>
    <w:p w:rsidR="00C929A8" w:rsidRPr="001319CB" w:rsidRDefault="007C7D50" w:rsidP="001319CB">
      <w:pPr>
        <w:pStyle w:val="LDClause"/>
      </w:pPr>
      <w:r w:rsidRPr="001319CB">
        <w:tab/>
        <w:t>(1)</w:t>
      </w:r>
      <w:r w:rsidRPr="001319CB">
        <w:tab/>
        <w:t xml:space="preserve">An entity may apply to AMSA for </w:t>
      </w:r>
      <w:r w:rsidR="00DF38CF" w:rsidRPr="001319CB">
        <w:t>a</w:t>
      </w:r>
      <w:r w:rsidR="00FF3232" w:rsidRPr="001319CB">
        <w:t xml:space="preserve">uthorisation </w:t>
      </w:r>
      <w:r w:rsidR="00DF38CF" w:rsidRPr="001319CB">
        <w:t xml:space="preserve">to </w:t>
      </w:r>
      <w:r w:rsidR="00FD6CB8" w:rsidRPr="001319CB">
        <w:t xml:space="preserve">provide </w:t>
      </w:r>
      <w:r w:rsidR="004A63F5" w:rsidRPr="001319CB">
        <w:t xml:space="preserve">a </w:t>
      </w:r>
      <w:r w:rsidR="00FF3232" w:rsidRPr="001319CB">
        <w:t>vessel tra</w:t>
      </w:r>
      <w:r w:rsidR="004A63F5" w:rsidRPr="001319CB">
        <w:t xml:space="preserve">ffic </w:t>
      </w:r>
      <w:r w:rsidR="00FF3232" w:rsidRPr="001319CB">
        <w:t xml:space="preserve">service </w:t>
      </w:r>
      <w:r w:rsidR="00C929A8" w:rsidRPr="001319CB">
        <w:t>fo</w:t>
      </w:r>
      <w:r w:rsidR="003114B0" w:rsidRPr="001319CB">
        <w:t xml:space="preserve">r </w:t>
      </w:r>
      <w:r w:rsidR="00D51024" w:rsidRPr="001319CB">
        <w:t xml:space="preserve">a </w:t>
      </w:r>
      <w:r w:rsidR="00CE5536" w:rsidRPr="001319CB">
        <w:t>VTS area</w:t>
      </w:r>
      <w:r w:rsidR="00512015" w:rsidRPr="001319CB">
        <w:t>.</w:t>
      </w:r>
    </w:p>
    <w:p w:rsidR="007C7D50" w:rsidRPr="001319CB" w:rsidRDefault="00606B42" w:rsidP="001319CB">
      <w:pPr>
        <w:pStyle w:val="LDClause"/>
        <w:keepNext/>
      </w:pPr>
      <w:r w:rsidRPr="001319CB">
        <w:tab/>
        <w:t>(</w:t>
      </w:r>
      <w:r w:rsidR="00A92FE3" w:rsidRPr="001319CB">
        <w:t>2</w:t>
      </w:r>
      <w:r w:rsidR="00D671B2" w:rsidRPr="001319CB">
        <w:t>)</w:t>
      </w:r>
      <w:r w:rsidR="00D671B2" w:rsidRPr="001319CB">
        <w:tab/>
      </w:r>
      <w:r w:rsidR="002B0D66" w:rsidRPr="001319CB">
        <w:t xml:space="preserve">The </w:t>
      </w:r>
      <w:r w:rsidR="00D671B2" w:rsidRPr="001319CB">
        <w:t>ap</w:t>
      </w:r>
      <w:r w:rsidR="00CD3C50" w:rsidRPr="001319CB">
        <w:t xml:space="preserve">plication </w:t>
      </w:r>
      <w:r w:rsidR="007C7D50" w:rsidRPr="001319CB">
        <w:t xml:space="preserve">must be </w:t>
      </w:r>
      <w:r w:rsidR="007F5582" w:rsidRPr="001319CB">
        <w:t xml:space="preserve">made in </w:t>
      </w:r>
      <w:r w:rsidR="007C7D50" w:rsidRPr="001319CB">
        <w:t xml:space="preserve">accordance with </w:t>
      </w:r>
      <w:r w:rsidR="007C7D50" w:rsidRPr="001319CB">
        <w:rPr>
          <w:i/>
        </w:rPr>
        <w:t>Marine Order 1 (Administration) 2011</w:t>
      </w:r>
      <w:r w:rsidR="004A29E0" w:rsidRPr="001319CB">
        <w:t>.</w:t>
      </w:r>
    </w:p>
    <w:p w:rsidR="00C929A8" w:rsidRPr="001319CB" w:rsidRDefault="00C929A8" w:rsidP="001319CB">
      <w:pPr>
        <w:pStyle w:val="LDNote"/>
      </w:pPr>
      <w:r w:rsidRPr="001319CB">
        <w:rPr>
          <w:i/>
        </w:rPr>
        <w:t>Note</w:t>
      </w:r>
      <w:r w:rsidRPr="001319CB">
        <w:t>:   </w:t>
      </w:r>
      <w:r w:rsidRPr="001319CB">
        <w:rPr>
          <w:i/>
        </w:rPr>
        <w:t xml:space="preserve"> </w:t>
      </w:r>
      <w:r w:rsidR="00E97DD1" w:rsidRPr="001319CB">
        <w:rPr>
          <w:i/>
        </w:rPr>
        <w:t xml:space="preserve">Marine Order </w:t>
      </w:r>
      <w:r w:rsidRPr="001319CB">
        <w:rPr>
          <w:i/>
        </w:rPr>
        <w:t xml:space="preserve">1 (Administration) 2011 </w:t>
      </w:r>
      <w:r w:rsidRPr="001319CB">
        <w:t>requires a supporting statement setting out the grounds for the application. It also provides that if a fee is charged the application must be accompanied by the prescribed fee and, if a form is approved for the application, the approved form must be used.</w:t>
      </w:r>
    </w:p>
    <w:p w:rsidR="00704C31" w:rsidRDefault="003114B0" w:rsidP="00704C31">
      <w:pPr>
        <w:pStyle w:val="LDClause"/>
        <w:keepNext/>
      </w:pPr>
      <w:r w:rsidRPr="001319CB">
        <w:tab/>
      </w:r>
      <w:r w:rsidR="00606B42" w:rsidRPr="001319CB">
        <w:t>(</w:t>
      </w:r>
      <w:r w:rsidR="00A92FE3" w:rsidRPr="001319CB">
        <w:t>3</w:t>
      </w:r>
      <w:r w:rsidR="004A29E0" w:rsidRPr="001319CB">
        <w:t>)</w:t>
      </w:r>
      <w:r w:rsidR="004A29E0" w:rsidRPr="001319CB">
        <w:tab/>
      </w:r>
      <w:r w:rsidR="00635F50" w:rsidRPr="001319CB">
        <w:t>The supporting statement in the applicat</w:t>
      </w:r>
      <w:r w:rsidR="00973CE0" w:rsidRPr="001319CB">
        <w:t>ion must</w:t>
      </w:r>
      <w:r w:rsidR="00704C31">
        <w:t>:</w:t>
      </w:r>
    </w:p>
    <w:p w:rsidR="00D11417" w:rsidRPr="001319CB" w:rsidRDefault="00D11417" w:rsidP="001319CB">
      <w:pPr>
        <w:pStyle w:val="LDP1a"/>
      </w:pPr>
      <w:r w:rsidRPr="001319CB">
        <w:t>(a)</w:t>
      </w:r>
      <w:r w:rsidRPr="001319CB">
        <w:tab/>
      </w:r>
      <w:proofErr w:type="gramStart"/>
      <w:r w:rsidRPr="001319CB">
        <w:t>propose</w:t>
      </w:r>
      <w:proofErr w:type="gramEnd"/>
      <w:r w:rsidRPr="001319CB">
        <w:t xml:space="preserve"> a geographical area to be the VTS area; and</w:t>
      </w:r>
    </w:p>
    <w:p w:rsidR="007C20BD" w:rsidRPr="001319CB" w:rsidRDefault="007C20BD" w:rsidP="001319CB">
      <w:pPr>
        <w:pStyle w:val="LDP1a"/>
      </w:pPr>
      <w:r w:rsidRPr="001319CB">
        <w:t>(b)</w:t>
      </w:r>
      <w:r w:rsidRPr="001319CB">
        <w:tab/>
      </w:r>
      <w:proofErr w:type="gramStart"/>
      <w:r w:rsidR="00D24274" w:rsidRPr="001319CB">
        <w:t>state</w:t>
      </w:r>
      <w:proofErr w:type="gramEnd"/>
      <w:r w:rsidR="00D24274" w:rsidRPr="001319CB">
        <w:t xml:space="preserve"> </w:t>
      </w:r>
      <w:r w:rsidRPr="001319CB">
        <w:t>the VTS services to be provided by the applicant; and</w:t>
      </w:r>
    </w:p>
    <w:p w:rsidR="009C3343" w:rsidRPr="001319CB" w:rsidRDefault="003114B0" w:rsidP="001319CB">
      <w:pPr>
        <w:pStyle w:val="LDP1a"/>
      </w:pPr>
      <w:r w:rsidRPr="001319CB">
        <w:t>(</w:t>
      </w:r>
      <w:r w:rsidR="007C20BD" w:rsidRPr="001319CB">
        <w:t>c</w:t>
      </w:r>
      <w:r w:rsidRPr="001319CB">
        <w:t>)</w:t>
      </w:r>
      <w:r w:rsidRPr="001319CB">
        <w:tab/>
      </w:r>
      <w:proofErr w:type="gramStart"/>
      <w:r w:rsidR="00D24274" w:rsidRPr="001319CB">
        <w:t>state</w:t>
      </w:r>
      <w:proofErr w:type="gramEnd"/>
      <w:r w:rsidR="00D24274" w:rsidRPr="001319CB">
        <w:t xml:space="preserve"> </w:t>
      </w:r>
      <w:r w:rsidR="00D11417" w:rsidRPr="001319CB">
        <w:t xml:space="preserve">how </w:t>
      </w:r>
      <w:r w:rsidR="009577A8" w:rsidRPr="001319CB">
        <w:t xml:space="preserve">the </w:t>
      </w:r>
      <w:r w:rsidR="00A81788" w:rsidRPr="001319CB">
        <w:t xml:space="preserve">provision of a vessel traffic service in the </w:t>
      </w:r>
      <w:r w:rsidR="009C3343" w:rsidRPr="001319CB">
        <w:t xml:space="preserve">proposed </w:t>
      </w:r>
      <w:r w:rsidR="00B57076" w:rsidRPr="001319CB">
        <w:t xml:space="preserve">geographical </w:t>
      </w:r>
      <w:r w:rsidR="00A81788" w:rsidRPr="001319CB">
        <w:t>area</w:t>
      </w:r>
      <w:r w:rsidR="008D5F46" w:rsidRPr="001319CB">
        <w:t xml:space="preserve"> will </w:t>
      </w:r>
      <w:r w:rsidR="009577A8" w:rsidRPr="001319CB">
        <w:t>meet the objectives of improving</w:t>
      </w:r>
      <w:r w:rsidR="008D5F46" w:rsidRPr="001319CB">
        <w:t xml:space="preserve"> </w:t>
      </w:r>
      <w:r w:rsidR="009577A8" w:rsidRPr="001319CB">
        <w:t xml:space="preserve">the </w:t>
      </w:r>
      <w:r w:rsidR="009C3343" w:rsidRPr="001319CB">
        <w:t>safety and efficiency of vessel traffic and protect</w:t>
      </w:r>
      <w:r w:rsidR="009577A8" w:rsidRPr="001319CB">
        <w:t>ing</w:t>
      </w:r>
      <w:r w:rsidR="008D5F46" w:rsidRPr="001319CB">
        <w:t xml:space="preserve"> </w:t>
      </w:r>
      <w:r w:rsidR="009C3343" w:rsidRPr="001319CB">
        <w:t>the environment; and</w:t>
      </w:r>
    </w:p>
    <w:p w:rsidR="009C3343" w:rsidRPr="001319CB" w:rsidRDefault="007C20BD" w:rsidP="001319CB">
      <w:pPr>
        <w:pStyle w:val="LDP1a"/>
      </w:pPr>
      <w:r w:rsidRPr="001319CB">
        <w:t>(d</w:t>
      </w:r>
      <w:r w:rsidR="009C3343" w:rsidRPr="001319CB">
        <w:t>)</w:t>
      </w:r>
      <w:r w:rsidR="009C3343" w:rsidRPr="001319CB">
        <w:tab/>
      </w:r>
      <w:proofErr w:type="gramStart"/>
      <w:r w:rsidR="009C3343" w:rsidRPr="001319CB">
        <w:t>propose</w:t>
      </w:r>
      <w:proofErr w:type="gramEnd"/>
      <w:r w:rsidR="009C3343" w:rsidRPr="001319CB">
        <w:t xml:space="preserve"> objectives for the vessel traffic service </w:t>
      </w:r>
      <w:r w:rsidR="00B57076" w:rsidRPr="001319CB">
        <w:t xml:space="preserve">to be provided </w:t>
      </w:r>
      <w:r w:rsidRPr="001319CB">
        <w:t xml:space="preserve">that are </w:t>
      </w:r>
      <w:r w:rsidR="009C3343" w:rsidRPr="001319CB">
        <w:t>consistent with the objectives mentioned in paragraph (</w:t>
      </w:r>
      <w:r w:rsidRPr="001319CB">
        <w:t>c</w:t>
      </w:r>
      <w:r w:rsidR="009C3343" w:rsidRPr="001319CB">
        <w:t>); and</w:t>
      </w:r>
    </w:p>
    <w:p w:rsidR="009C3343" w:rsidRPr="001319CB" w:rsidRDefault="009C3343" w:rsidP="001319CB">
      <w:pPr>
        <w:pStyle w:val="LDP1a"/>
        <w:keepNext/>
      </w:pPr>
      <w:r w:rsidRPr="001319CB">
        <w:t>(e</w:t>
      </w:r>
      <w:r w:rsidR="00246EF4" w:rsidRPr="001319CB">
        <w:t>)</w:t>
      </w:r>
      <w:r w:rsidR="00246EF4" w:rsidRPr="001319CB">
        <w:tab/>
      </w:r>
      <w:proofErr w:type="gramStart"/>
      <w:r w:rsidR="00D24274" w:rsidRPr="001319CB">
        <w:t>state</w:t>
      </w:r>
      <w:proofErr w:type="gramEnd"/>
      <w:r w:rsidR="00D24274" w:rsidRPr="001319CB">
        <w:t xml:space="preserve"> </w:t>
      </w:r>
      <w:r w:rsidR="001D6A51" w:rsidRPr="001319CB">
        <w:t xml:space="preserve">how </w:t>
      </w:r>
      <w:r w:rsidR="0042139B" w:rsidRPr="001319CB">
        <w:t xml:space="preserve">the applicant considers it can </w:t>
      </w:r>
      <w:r w:rsidR="00C929A8" w:rsidRPr="001319CB">
        <w:t>meet the responsibilities of a VTS a</w:t>
      </w:r>
      <w:r w:rsidR="004A29E0" w:rsidRPr="001319CB">
        <w:t xml:space="preserve">uthority </w:t>
      </w:r>
      <w:r w:rsidR="0070489B" w:rsidRPr="001319CB">
        <w:t xml:space="preserve">that are mentioned </w:t>
      </w:r>
      <w:r w:rsidR="00C929A8" w:rsidRPr="001319CB">
        <w:t>in</w:t>
      </w:r>
      <w:r w:rsidR="00973CE0" w:rsidRPr="001319CB">
        <w:t xml:space="preserve"> the </w:t>
      </w:r>
      <w:r w:rsidR="00973CE0" w:rsidRPr="001319CB">
        <w:rPr>
          <w:i/>
        </w:rPr>
        <w:t>Guidel</w:t>
      </w:r>
      <w:r w:rsidR="00FC6FE8" w:rsidRPr="001319CB">
        <w:rPr>
          <w:i/>
        </w:rPr>
        <w:t>ines for vessel traffic services</w:t>
      </w:r>
      <w:r w:rsidR="001D6A51" w:rsidRPr="001319CB">
        <w:t>.</w:t>
      </w:r>
    </w:p>
    <w:p w:rsidR="007C20BD" w:rsidRPr="00B243FF" w:rsidRDefault="007C20BD" w:rsidP="001319CB">
      <w:pPr>
        <w:pStyle w:val="LDNote"/>
        <w:rPr>
          <w:i/>
        </w:rPr>
      </w:pPr>
      <w:r w:rsidRPr="001319CB">
        <w:rPr>
          <w:i/>
        </w:rPr>
        <w:t>Note for paragraph (b)</w:t>
      </w:r>
      <w:r w:rsidRPr="001319CB">
        <w:t>   </w:t>
      </w:r>
      <w:proofErr w:type="gramStart"/>
      <w:r w:rsidRPr="001319CB">
        <w:t>For</w:t>
      </w:r>
      <w:proofErr w:type="gramEnd"/>
      <w:r w:rsidRPr="001319CB">
        <w:t xml:space="preserve"> further information about the 3 kinds of VTS services that may be provided — see subsection 2.3 of the </w:t>
      </w:r>
      <w:r w:rsidR="00BB0B28">
        <w:rPr>
          <w:i/>
        </w:rPr>
        <w:t xml:space="preserve">Guidelines for </w:t>
      </w:r>
      <w:r w:rsidR="00BB0B28" w:rsidRPr="00B243FF">
        <w:rPr>
          <w:i/>
        </w:rPr>
        <w:t>vessel traffic s</w:t>
      </w:r>
      <w:r w:rsidRPr="00B243FF">
        <w:rPr>
          <w:i/>
        </w:rPr>
        <w:t>ervices.</w:t>
      </w:r>
    </w:p>
    <w:p w:rsidR="00B57076" w:rsidRPr="001319CB" w:rsidRDefault="00B57076" w:rsidP="001319CB">
      <w:pPr>
        <w:pStyle w:val="LDNote"/>
      </w:pPr>
      <w:r w:rsidRPr="00B243FF">
        <w:rPr>
          <w:i/>
        </w:rPr>
        <w:lastRenderedPageBreak/>
        <w:t>Note for paragraph (</w:t>
      </w:r>
      <w:r w:rsidR="007C20BD" w:rsidRPr="00B243FF">
        <w:rPr>
          <w:i/>
        </w:rPr>
        <w:t>c</w:t>
      </w:r>
      <w:r w:rsidRPr="00B243FF">
        <w:rPr>
          <w:i/>
        </w:rPr>
        <w:t>)   </w:t>
      </w:r>
      <w:r w:rsidRPr="00B243FF">
        <w:t>See</w:t>
      </w:r>
      <w:r w:rsidR="00BB0B28" w:rsidRPr="00B243FF">
        <w:t xml:space="preserve"> sub</w:t>
      </w:r>
      <w:r w:rsidRPr="00B243FF">
        <w:t>section 2.1 (Objectives)</w:t>
      </w:r>
      <w:r w:rsidRPr="001319CB">
        <w:t xml:space="preserve"> of the </w:t>
      </w:r>
      <w:r w:rsidRPr="001319CB">
        <w:rPr>
          <w:i/>
        </w:rPr>
        <w:t>Guidelines for vessel traffic services</w:t>
      </w:r>
      <w:r w:rsidRPr="001319CB">
        <w:t xml:space="preserve"> and the definition of </w:t>
      </w:r>
      <w:r w:rsidRPr="001319CB">
        <w:rPr>
          <w:b/>
          <w:i/>
        </w:rPr>
        <w:t xml:space="preserve">vessel traffic service </w:t>
      </w:r>
      <w:r w:rsidRPr="001319CB">
        <w:t xml:space="preserve">in section 14 of the Navigation Act for the </w:t>
      </w:r>
      <w:r w:rsidR="00C14E1E" w:rsidRPr="001319CB">
        <w:t xml:space="preserve">reason for </w:t>
      </w:r>
      <w:r w:rsidRPr="001319CB">
        <w:t>these objectives.</w:t>
      </w:r>
    </w:p>
    <w:p w:rsidR="00635F50" w:rsidRPr="001319CB" w:rsidRDefault="00FB0001" w:rsidP="001319CB">
      <w:pPr>
        <w:pStyle w:val="LDNote"/>
      </w:pPr>
      <w:r w:rsidRPr="001319CB">
        <w:rPr>
          <w:i/>
        </w:rPr>
        <w:t>Note</w:t>
      </w:r>
      <w:r w:rsidR="00FC6FE8" w:rsidRPr="001319CB">
        <w:rPr>
          <w:i/>
        </w:rPr>
        <w:t>   </w:t>
      </w:r>
      <w:r w:rsidR="00635F50" w:rsidRPr="001319CB">
        <w:t xml:space="preserve">For </w:t>
      </w:r>
      <w:r w:rsidR="00FC6FE8" w:rsidRPr="001319CB">
        <w:t xml:space="preserve">further </w:t>
      </w:r>
      <w:r w:rsidR="006C4DF8" w:rsidRPr="001319CB">
        <w:t xml:space="preserve">guidance about </w:t>
      </w:r>
      <w:r w:rsidR="00246EF4" w:rsidRPr="001319CB">
        <w:t xml:space="preserve">the </w:t>
      </w:r>
      <w:r w:rsidR="00542D19" w:rsidRPr="001319CB">
        <w:t>content of the supporting statement</w:t>
      </w:r>
      <w:r w:rsidR="003156C2" w:rsidRPr="001319CB">
        <w:t> —</w:t>
      </w:r>
      <w:r w:rsidR="00BB235D" w:rsidRPr="001319CB">
        <w:t xml:space="preserve"> </w:t>
      </w:r>
      <w:r w:rsidR="00635F50" w:rsidRPr="001319CB">
        <w:t>see</w:t>
      </w:r>
      <w:r w:rsidR="00542D19" w:rsidRPr="001319CB">
        <w:t xml:space="preserve"> IALA</w:t>
      </w:r>
      <w:r w:rsidR="0051009D">
        <w:t xml:space="preserve"> Recommendation </w:t>
      </w:r>
      <w:r w:rsidR="0079301F" w:rsidRPr="001319CB">
        <w:t xml:space="preserve">V-103 </w:t>
      </w:r>
      <w:r w:rsidR="008F605C">
        <w:t xml:space="preserve">at the IALA website at </w:t>
      </w:r>
      <w:r w:rsidR="008F605C" w:rsidRPr="001319CB">
        <w:rPr>
          <w:u w:val="single"/>
        </w:rPr>
        <w:t>http://www.</w:t>
      </w:r>
      <w:r w:rsidR="008F605C">
        <w:rPr>
          <w:u w:val="single"/>
        </w:rPr>
        <w:t>ial</w:t>
      </w:r>
      <w:r w:rsidR="00286A3C">
        <w:rPr>
          <w:u w:val="single"/>
        </w:rPr>
        <w:t>a</w:t>
      </w:r>
      <w:r w:rsidR="008F605C">
        <w:rPr>
          <w:u w:val="single"/>
        </w:rPr>
        <w:t>-aism.org</w:t>
      </w:r>
      <w:r w:rsidR="008F605C" w:rsidRPr="001319CB">
        <w:t xml:space="preserve"> </w:t>
      </w:r>
      <w:r w:rsidR="00542D19" w:rsidRPr="001319CB">
        <w:t xml:space="preserve">and </w:t>
      </w:r>
      <w:r w:rsidR="00635F50" w:rsidRPr="001319CB">
        <w:t xml:space="preserve">the AMSA website at </w:t>
      </w:r>
      <w:r w:rsidR="00635F50" w:rsidRPr="001319CB">
        <w:rPr>
          <w:u w:val="single"/>
        </w:rPr>
        <w:t>http://www.amsa.gov.au</w:t>
      </w:r>
      <w:r w:rsidR="00512015" w:rsidRPr="001319CB">
        <w:t xml:space="preserve">. </w:t>
      </w:r>
    </w:p>
    <w:p w:rsidR="00512015" w:rsidRPr="001319CB" w:rsidRDefault="00425C05" w:rsidP="001319CB">
      <w:pPr>
        <w:pStyle w:val="LDClauseHeading"/>
      </w:pPr>
      <w:bookmarkStart w:id="25" w:name="_Toc362356415"/>
      <w:r>
        <w:rPr>
          <w:rStyle w:val="CharSectNo"/>
          <w:noProof/>
        </w:rPr>
        <w:t>9</w:t>
      </w:r>
      <w:r w:rsidR="00512015" w:rsidRPr="001319CB">
        <w:tab/>
        <w:t>Criter</w:t>
      </w:r>
      <w:r w:rsidR="00645BD1" w:rsidRPr="001319CB">
        <w:t>ia for a</w:t>
      </w:r>
      <w:r w:rsidR="00F049B5" w:rsidRPr="001319CB">
        <w:t>uthorisation</w:t>
      </w:r>
      <w:bookmarkEnd w:id="25"/>
    </w:p>
    <w:p w:rsidR="00704C31" w:rsidRDefault="00512015" w:rsidP="00704C31">
      <w:pPr>
        <w:pStyle w:val="LDClause"/>
        <w:keepNext/>
      </w:pPr>
      <w:r w:rsidRPr="001319CB">
        <w:tab/>
      </w:r>
      <w:r w:rsidR="00AA785A" w:rsidRPr="001319CB">
        <w:tab/>
      </w:r>
      <w:r w:rsidR="00155DAA" w:rsidRPr="001319CB">
        <w:t xml:space="preserve">The criteria for </w:t>
      </w:r>
      <w:r w:rsidR="00DF38CF" w:rsidRPr="001319CB">
        <w:t>a</w:t>
      </w:r>
      <w:r w:rsidR="00634C78" w:rsidRPr="001319CB">
        <w:t xml:space="preserve">uthorisation to provide </w:t>
      </w:r>
      <w:proofErr w:type="gramStart"/>
      <w:r w:rsidR="00634C78" w:rsidRPr="001319CB">
        <w:t xml:space="preserve">a </w:t>
      </w:r>
      <w:r w:rsidR="00504AAF" w:rsidRPr="001319CB">
        <w:t xml:space="preserve">vessel traffic </w:t>
      </w:r>
      <w:r w:rsidR="00634C78" w:rsidRPr="001319CB">
        <w:t xml:space="preserve">service </w:t>
      </w:r>
      <w:r w:rsidR="00F049B5" w:rsidRPr="001319CB">
        <w:t>for</w:t>
      </w:r>
      <w:r w:rsidR="00634C78" w:rsidRPr="001319CB">
        <w:t xml:space="preserve"> a VTS area </w:t>
      </w:r>
      <w:r w:rsidR="00155DAA" w:rsidRPr="001319CB">
        <w:t>are</w:t>
      </w:r>
      <w:proofErr w:type="gramEnd"/>
      <w:r w:rsidR="00155DAA" w:rsidRPr="001319CB">
        <w:t xml:space="preserve"> that </w:t>
      </w:r>
      <w:r w:rsidR="00606B42" w:rsidRPr="001319CB">
        <w:t xml:space="preserve">the decision maker </w:t>
      </w:r>
      <w:r w:rsidR="00F049B5" w:rsidRPr="001319CB">
        <w:t>is satisfied that</w:t>
      </w:r>
      <w:r w:rsidR="00704C31">
        <w:t>:</w:t>
      </w:r>
    </w:p>
    <w:p w:rsidR="009C3343" w:rsidRPr="001319CB" w:rsidRDefault="00155DAA" w:rsidP="001319CB">
      <w:pPr>
        <w:pStyle w:val="LDP1a"/>
      </w:pPr>
      <w:r w:rsidRPr="001319CB">
        <w:t>(a)</w:t>
      </w:r>
      <w:r w:rsidRPr="001319CB">
        <w:tab/>
      </w:r>
      <w:proofErr w:type="gramStart"/>
      <w:r w:rsidR="00C1655D" w:rsidRPr="001319CB">
        <w:t>there</w:t>
      </w:r>
      <w:proofErr w:type="gramEnd"/>
      <w:r w:rsidR="00C1655D" w:rsidRPr="001319CB">
        <w:t xml:space="preserve"> needs to be </w:t>
      </w:r>
      <w:r w:rsidR="004A63F5" w:rsidRPr="001319CB">
        <w:t xml:space="preserve">a </w:t>
      </w:r>
      <w:r w:rsidR="00FD6CB8" w:rsidRPr="001319CB">
        <w:t>vessel tra</w:t>
      </w:r>
      <w:r w:rsidR="004A63F5" w:rsidRPr="001319CB">
        <w:t xml:space="preserve">ffic service </w:t>
      </w:r>
      <w:r w:rsidR="00F049B5" w:rsidRPr="001319CB">
        <w:t>for</w:t>
      </w:r>
      <w:r w:rsidRPr="001319CB">
        <w:t xml:space="preserve"> the </w:t>
      </w:r>
      <w:r w:rsidR="00D51024" w:rsidRPr="001319CB">
        <w:t>VTS area</w:t>
      </w:r>
      <w:r w:rsidR="009C3343" w:rsidRPr="001319CB">
        <w:t>; and</w:t>
      </w:r>
    </w:p>
    <w:p w:rsidR="00645BD1" w:rsidRPr="001319CB" w:rsidRDefault="00155DAA" w:rsidP="001319CB">
      <w:pPr>
        <w:pStyle w:val="LDP1a"/>
        <w:keepNext/>
      </w:pPr>
      <w:r w:rsidRPr="001319CB">
        <w:t>(b)</w:t>
      </w:r>
      <w:r w:rsidRPr="001319CB">
        <w:tab/>
      </w:r>
      <w:proofErr w:type="gramStart"/>
      <w:r w:rsidR="00512015" w:rsidRPr="001319CB">
        <w:t>the</w:t>
      </w:r>
      <w:proofErr w:type="gramEnd"/>
      <w:r w:rsidR="00512015" w:rsidRPr="001319CB">
        <w:t xml:space="preserve"> applicant</w:t>
      </w:r>
      <w:r w:rsidR="003114B0" w:rsidRPr="001319CB">
        <w:t xml:space="preserve"> </w:t>
      </w:r>
      <w:r w:rsidR="00645BD1" w:rsidRPr="001319CB">
        <w:t xml:space="preserve">can meet </w:t>
      </w:r>
      <w:r w:rsidR="003114B0" w:rsidRPr="001319CB">
        <w:t xml:space="preserve">the responsibilities of a VTS authority </w:t>
      </w:r>
      <w:r w:rsidR="00632D00" w:rsidRPr="001319CB">
        <w:t xml:space="preserve">that are </w:t>
      </w:r>
      <w:r w:rsidR="003114B0" w:rsidRPr="001319CB">
        <w:t>menti</w:t>
      </w:r>
      <w:r w:rsidR="00D445C1" w:rsidRPr="001319CB">
        <w:t xml:space="preserve">oned in the </w:t>
      </w:r>
      <w:r w:rsidR="003114B0" w:rsidRPr="001319CB">
        <w:rPr>
          <w:i/>
        </w:rPr>
        <w:t>Guidelines for vessel traffic services</w:t>
      </w:r>
      <w:r w:rsidR="00645BD1" w:rsidRPr="001319CB">
        <w:t xml:space="preserve"> when operating </w:t>
      </w:r>
      <w:r w:rsidR="00FB0001" w:rsidRPr="001319CB">
        <w:t xml:space="preserve">the </w:t>
      </w:r>
      <w:r w:rsidR="00FA4900" w:rsidRPr="001319CB">
        <w:t>vessel traffic</w:t>
      </w:r>
      <w:r w:rsidR="004A63F5" w:rsidRPr="001319CB">
        <w:t xml:space="preserve"> service</w:t>
      </w:r>
      <w:r w:rsidR="00645BD1" w:rsidRPr="001319CB">
        <w:t>.</w:t>
      </w:r>
    </w:p>
    <w:p w:rsidR="0025372E" w:rsidRPr="001319CB" w:rsidRDefault="00AA785A" w:rsidP="001319CB">
      <w:pPr>
        <w:pStyle w:val="LDNote"/>
      </w:pPr>
      <w:r w:rsidRPr="001319CB">
        <w:rPr>
          <w:i/>
        </w:rPr>
        <w:t>Note   </w:t>
      </w:r>
      <w:r w:rsidRPr="001319CB">
        <w:t xml:space="preserve">AMSA may </w:t>
      </w:r>
      <w:r w:rsidR="0025372E" w:rsidRPr="001319CB">
        <w:t xml:space="preserve">conduct </w:t>
      </w:r>
      <w:r w:rsidR="00C7161D" w:rsidRPr="001319CB">
        <w:t xml:space="preserve">an audit of the </w:t>
      </w:r>
      <w:r w:rsidRPr="001319CB">
        <w:t xml:space="preserve">applicant’s </w:t>
      </w:r>
      <w:r w:rsidR="00C7161D" w:rsidRPr="001319CB">
        <w:t xml:space="preserve">operations to determine if </w:t>
      </w:r>
      <w:r w:rsidRPr="001319CB">
        <w:t>the applicant can meet the criteria mentioned in p</w:t>
      </w:r>
      <w:r w:rsidR="00C14E1E" w:rsidRPr="001319CB">
        <w:t>aragraph (b) — see subsection 18</w:t>
      </w:r>
      <w:r w:rsidRPr="001319CB">
        <w:t>(1)</w:t>
      </w:r>
      <w:r w:rsidR="00C7161D" w:rsidRPr="001319CB">
        <w:t>.</w:t>
      </w:r>
    </w:p>
    <w:p w:rsidR="005E3682" w:rsidRPr="001319CB" w:rsidRDefault="00425C05" w:rsidP="001319CB">
      <w:pPr>
        <w:pStyle w:val="LDClauseHeading"/>
      </w:pPr>
      <w:bookmarkStart w:id="26" w:name="_Toc362356416"/>
      <w:r>
        <w:rPr>
          <w:rStyle w:val="CharSectNo"/>
          <w:noProof/>
        </w:rPr>
        <w:t>10</w:t>
      </w:r>
      <w:r w:rsidR="005E3682" w:rsidRPr="001319CB">
        <w:tab/>
      </w:r>
      <w:r w:rsidR="00634C78" w:rsidRPr="001319CB">
        <w:t>I</w:t>
      </w:r>
      <w:r w:rsidR="007F7D4C" w:rsidRPr="001319CB">
        <w:t>nstrument of authority</w:t>
      </w:r>
      <w:bookmarkEnd w:id="26"/>
    </w:p>
    <w:p w:rsidR="00043674" w:rsidRPr="001319CB" w:rsidRDefault="007F7D4C" w:rsidP="001319CB">
      <w:pPr>
        <w:pStyle w:val="LDClause"/>
      </w:pPr>
      <w:r w:rsidRPr="001319CB">
        <w:tab/>
        <w:t>(1)</w:t>
      </w:r>
      <w:r w:rsidRPr="001319CB">
        <w:tab/>
      </w:r>
      <w:r w:rsidR="00E47487" w:rsidRPr="001319CB">
        <w:t xml:space="preserve">If AMSA decides to </w:t>
      </w:r>
      <w:r w:rsidR="00634C78" w:rsidRPr="001319CB">
        <w:t xml:space="preserve">authorise the applicant to provide a </w:t>
      </w:r>
      <w:r w:rsidR="00504AAF" w:rsidRPr="001319CB">
        <w:t xml:space="preserve">vessel traffic </w:t>
      </w:r>
      <w:r w:rsidR="00634C78" w:rsidRPr="001319CB">
        <w:t xml:space="preserve">service for a VTS area </w:t>
      </w:r>
      <w:r w:rsidR="00E47487" w:rsidRPr="001319CB">
        <w:t>it must</w:t>
      </w:r>
      <w:r w:rsidR="00F049B5" w:rsidRPr="001319CB">
        <w:t xml:space="preserve"> </w:t>
      </w:r>
      <w:r w:rsidR="00104886" w:rsidRPr="001319CB">
        <w:t xml:space="preserve">give the </w:t>
      </w:r>
      <w:r w:rsidR="00FF202E" w:rsidRPr="001319CB">
        <w:t xml:space="preserve">applicant an instrument </w:t>
      </w:r>
      <w:r w:rsidR="00BA7CCA" w:rsidRPr="001319CB">
        <w:t>of authority</w:t>
      </w:r>
      <w:r w:rsidR="004B3C48" w:rsidRPr="001319CB">
        <w:t xml:space="preserve">. </w:t>
      </w:r>
    </w:p>
    <w:p w:rsidR="00704C31" w:rsidRDefault="0070489B" w:rsidP="00704C31">
      <w:pPr>
        <w:pStyle w:val="LDClause"/>
        <w:keepNext/>
      </w:pPr>
      <w:r w:rsidRPr="001319CB">
        <w:tab/>
        <w:t>(2)</w:t>
      </w:r>
      <w:r w:rsidRPr="001319CB">
        <w:tab/>
        <w:t xml:space="preserve">AMSA must mention </w:t>
      </w:r>
      <w:r w:rsidR="004B3C48" w:rsidRPr="001319CB">
        <w:t>in the instrument of authority</w:t>
      </w:r>
      <w:r w:rsidR="00704C31">
        <w:t>:</w:t>
      </w:r>
    </w:p>
    <w:p w:rsidR="008D5F46" w:rsidRPr="001319CB" w:rsidRDefault="008D5F46" w:rsidP="001319CB">
      <w:pPr>
        <w:pStyle w:val="LDP1a"/>
      </w:pPr>
      <w:r w:rsidRPr="001319CB">
        <w:t>(a)</w:t>
      </w:r>
      <w:r w:rsidRPr="001319CB">
        <w:tab/>
      </w:r>
      <w:proofErr w:type="gramStart"/>
      <w:r w:rsidRPr="001319CB">
        <w:t>th</w:t>
      </w:r>
      <w:r w:rsidR="00C14E1E" w:rsidRPr="001319CB">
        <w:t>e</w:t>
      </w:r>
      <w:proofErr w:type="gramEnd"/>
      <w:r w:rsidR="00C14E1E" w:rsidRPr="001319CB">
        <w:t xml:space="preserve"> objectives for the </w:t>
      </w:r>
      <w:r w:rsidRPr="001319CB">
        <w:t>vessel traffic service; and</w:t>
      </w:r>
    </w:p>
    <w:p w:rsidR="004B3C48" w:rsidRPr="001319CB" w:rsidRDefault="008D5F46" w:rsidP="001319CB">
      <w:pPr>
        <w:pStyle w:val="LDP1a"/>
      </w:pPr>
      <w:r w:rsidRPr="001319CB">
        <w:t>(b)</w:t>
      </w:r>
      <w:r w:rsidRPr="001319CB">
        <w:tab/>
      </w:r>
      <w:proofErr w:type="gramStart"/>
      <w:r w:rsidR="00F049B5" w:rsidRPr="001319CB">
        <w:t>each</w:t>
      </w:r>
      <w:proofErr w:type="gramEnd"/>
      <w:r w:rsidR="00F049B5" w:rsidRPr="001319CB">
        <w:t xml:space="preserve"> condition </w:t>
      </w:r>
      <w:r w:rsidR="004B3C48" w:rsidRPr="001319CB">
        <w:t>with which the applicant must comply.</w:t>
      </w:r>
    </w:p>
    <w:p w:rsidR="00A17030" w:rsidRPr="001319CB" w:rsidRDefault="00BA7CCA" w:rsidP="001319CB">
      <w:pPr>
        <w:pStyle w:val="LDClause"/>
      </w:pPr>
      <w:r w:rsidRPr="001319CB">
        <w:tab/>
        <w:t>(</w:t>
      </w:r>
      <w:r w:rsidR="004B3C48" w:rsidRPr="001319CB">
        <w:t>3</w:t>
      </w:r>
      <w:r w:rsidRPr="001319CB">
        <w:t>)</w:t>
      </w:r>
      <w:r w:rsidRPr="001319CB">
        <w:tab/>
      </w:r>
      <w:r w:rsidR="007B7BA9" w:rsidRPr="001319CB">
        <w:t>The issue of a</w:t>
      </w:r>
      <w:r w:rsidR="004B3C48" w:rsidRPr="001319CB">
        <w:t xml:space="preserve">n </w:t>
      </w:r>
      <w:r w:rsidRPr="001319CB">
        <w:t xml:space="preserve">instrument of authority </w:t>
      </w:r>
      <w:r w:rsidR="004B3C48" w:rsidRPr="001319CB">
        <w:t>is taken to be a</w:t>
      </w:r>
      <w:r w:rsidR="007B7BA9" w:rsidRPr="001319CB">
        <w:t xml:space="preserve"> decision to approve </w:t>
      </w:r>
      <w:r w:rsidRPr="001319CB">
        <w:t xml:space="preserve">an application </w:t>
      </w:r>
      <w:r w:rsidR="007B7BA9" w:rsidRPr="001319CB">
        <w:t xml:space="preserve">for </w:t>
      </w:r>
      <w:r w:rsidRPr="001319CB">
        <w:t xml:space="preserve">subsection 16.1 of </w:t>
      </w:r>
      <w:r w:rsidRPr="001319CB">
        <w:rPr>
          <w:i/>
        </w:rPr>
        <w:t>Marine Order 1 (Administration)</w:t>
      </w:r>
      <w:r w:rsidR="003156C2" w:rsidRPr="001319CB">
        <w:rPr>
          <w:i/>
        </w:rPr>
        <w:t> </w:t>
      </w:r>
      <w:r w:rsidRPr="001319CB">
        <w:rPr>
          <w:i/>
        </w:rPr>
        <w:t>2011</w:t>
      </w:r>
      <w:r w:rsidR="007B7BA9" w:rsidRPr="001319CB">
        <w:t>.</w:t>
      </w:r>
    </w:p>
    <w:p w:rsidR="00043674" w:rsidRPr="001319CB" w:rsidRDefault="00425C05" w:rsidP="001319CB">
      <w:pPr>
        <w:pStyle w:val="LDClauseHeading"/>
      </w:pPr>
      <w:bookmarkStart w:id="27" w:name="_Toc362356417"/>
      <w:r>
        <w:rPr>
          <w:rStyle w:val="CharSectNo"/>
          <w:noProof/>
        </w:rPr>
        <w:t>11</w:t>
      </w:r>
      <w:r w:rsidR="00043674" w:rsidRPr="001319CB">
        <w:tab/>
        <w:t>Condition</w:t>
      </w:r>
      <w:r w:rsidR="00F532C6" w:rsidRPr="001319CB">
        <w:t>s</w:t>
      </w:r>
      <w:r w:rsidR="00043674" w:rsidRPr="001319CB">
        <w:t xml:space="preserve"> on a</w:t>
      </w:r>
      <w:r w:rsidR="004B3C48" w:rsidRPr="001319CB">
        <w:t>uthorisation</w:t>
      </w:r>
      <w:bookmarkEnd w:id="27"/>
    </w:p>
    <w:p w:rsidR="00043674" w:rsidRPr="001319CB" w:rsidRDefault="00F532C6" w:rsidP="001319CB">
      <w:pPr>
        <w:pStyle w:val="LDClause"/>
        <w:rPr>
          <w:i/>
        </w:rPr>
      </w:pPr>
      <w:r w:rsidRPr="001319CB">
        <w:tab/>
        <w:t>(1)</w:t>
      </w:r>
      <w:r w:rsidRPr="001319CB">
        <w:tab/>
      </w:r>
      <w:r w:rsidR="00043674" w:rsidRPr="001319CB">
        <w:t>A</w:t>
      </w:r>
      <w:r w:rsidR="004B3C48" w:rsidRPr="001319CB">
        <w:t xml:space="preserve"> VTS authority must operate </w:t>
      </w:r>
      <w:r w:rsidR="00043674" w:rsidRPr="001319CB">
        <w:t xml:space="preserve">in accordance with the </w:t>
      </w:r>
      <w:r w:rsidR="00043674" w:rsidRPr="001319CB">
        <w:rPr>
          <w:i/>
        </w:rPr>
        <w:t>Guidelines for vessel traffic services.</w:t>
      </w:r>
    </w:p>
    <w:p w:rsidR="00F532C6" w:rsidRPr="001319CB" w:rsidRDefault="00F532C6" w:rsidP="001319CB">
      <w:pPr>
        <w:pStyle w:val="LDClause"/>
        <w:keepNext/>
      </w:pPr>
      <w:r w:rsidRPr="001319CB">
        <w:tab/>
        <w:t>(2)</w:t>
      </w:r>
      <w:r w:rsidRPr="001319CB">
        <w:tab/>
        <w:t>A</w:t>
      </w:r>
      <w:r w:rsidR="004B3C48" w:rsidRPr="001319CB">
        <w:t>MSA may impose further conditions with which the VTS authority must comply.</w:t>
      </w:r>
    </w:p>
    <w:p w:rsidR="00043674" w:rsidRPr="001319CB" w:rsidRDefault="00425C05" w:rsidP="001319CB">
      <w:pPr>
        <w:pStyle w:val="LDClauseHeading"/>
      </w:pPr>
      <w:bookmarkStart w:id="28" w:name="_Toc362356418"/>
      <w:r>
        <w:rPr>
          <w:rStyle w:val="CharSectNo"/>
          <w:noProof/>
        </w:rPr>
        <w:t>12</w:t>
      </w:r>
      <w:r w:rsidR="00AA7075" w:rsidRPr="001319CB">
        <w:tab/>
        <w:t>Term of a</w:t>
      </w:r>
      <w:r w:rsidR="00222ADD" w:rsidRPr="001319CB">
        <w:t>uthorisation</w:t>
      </w:r>
      <w:bookmarkEnd w:id="28"/>
    </w:p>
    <w:p w:rsidR="00704C31" w:rsidRDefault="005D7338" w:rsidP="00704C31">
      <w:pPr>
        <w:pStyle w:val="LDClause"/>
        <w:keepNext/>
      </w:pPr>
      <w:r w:rsidRPr="001319CB">
        <w:tab/>
        <w:t>(1)</w:t>
      </w:r>
      <w:r w:rsidRPr="001319CB">
        <w:tab/>
      </w:r>
      <w:r w:rsidR="0094266E" w:rsidRPr="001319CB">
        <w:t xml:space="preserve">An </w:t>
      </w:r>
      <w:r w:rsidR="00AA7075" w:rsidRPr="001319CB">
        <w:t>a</w:t>
      </w:r>
      <w:r w:rsidR="00222ADD" w:rsidRPr="001319CB">
        <w:t>uthorisation</w:t>
      </w:r>
      <w:r w:rsidR="00704C31">
        <w:t>:</w:t>
      </w:r>
    </w:p>
    <w:p w:rsidR="001F3631" w:rsidRPr="001319CB" w:rsidRDefault="001F3631" w:rsidP="001319CB">
      <w:pPr>
        <w:pStyle w:val="LDP1a"/>
      </w:pPr>
      <w:r w:rsidRPr="001319CB">
        <w:t>(a)</w:t>
      </w:r>
      <w:r w:rsidRPr="001319CB">
        <w:tab/>
      </w:r>
      <w:proofErr w:type="gramStart"/>
      <w:r w:rsidRPr="001319CB">
        <w:t>comes</w:t>
      </w:r>
      <w:proofErr w:type="gramEnd"/>
      <w:r w:rsidRPr="001319CB">
        <w:t xml:space="preserve"> into force on the day </w:t>
      </w:r>
      <w:r w:rsidR="00AA7075" w:rsidRPr="001319CB">
        <w:t>the instrumen</w:t>
      </w:r>
      <w:r w:rsidR="00F049B5" w:rsidRPr="001319CB">
        <w:t xml:space="preserve">t of authority </w:t>
      </w:r>
      <w:r w:rsidRPr="001319CB">
        <w:t>is issued; and</w:t>
      </w:r>
    </w:p>
    <w:p w:rsidR="00704C31" w:rsidRDefault="001F3631" w:rsidP="00704C31">
      <w:pPr>
        <w:pStyle w:val="LDP1a"/>
        <w:keepNext/>
      </w:pPr>
      <w:r w:rsidRPr="001319CB">
        <w:t>(b)</w:t>
      </w:r>
      <w:r w:rsidRPr="001319CB">
        <w:tab/>
      </w:r>
      <w:proofErr w:type="gramStart"/>
      <w:r w:rsidRPr="001319CB">
        <w:t>expires</w:t>
      </w:r>
      <w:proofErr w:type="gramEnd"/>
      <w:r w:rsidRPr="001319CB">
        <w:t xml:space="preserve"> </w:t>
      </w:r>
      <w:r w:rsidR="00222ADD" w:rsidRPr="001319CB">
        <w:t>at the earlier of</w:t>
      </w:r>
      <w:r w:rsidR="00704C31">
        <w:t>:</w:t>
      </w:r>
    </w:p>
    <w:p w:rsidR="00222ADD" w:rsidRPr="001319CB" w:rsidRDefault="00222ADD" w:rsidP="001319CB">
      <w:pPr>
        <w:pStyle w:val="LDP2i"/>
      </w:pPr>
      <w:r w:rsidRPr="001319CB">
        <w:tab/>
        <w:t>(</w:t>
      </w:r>
      <w:proofErr w:type="spellStart"/>
      <w:r w:rsidRPr="001319CB">
        <w:t>i</w:t>
      </w:r>
      <w:proofErr w:type="spellEnd"/>
      <w:r w:rsidRPr="001319CB">
        <w:t>)</w:t>
      </w:r>
      <w:r w:rsidRPr="001319CB">
        <w:tab/>
      </w:r>
      <w:r w:rsidR="001F3631" w:rsidRPr="001319CB">
        <w:t xml:space="preserve">5 years after the day </w:t>
      </w:r>
      <w:r w:rsidR="00AA7075" w:rsidRPr="001319CB">
        <w:t>the instrumen</w:t>
      </w:r>
      <w:r w:rsidR="00A4777B" w:rsidRPr="001319CB">
        <w:t xml:space="preserve">t of authority </w:t>
      </w:r>
      <w:r w:rsidR="00AA7075" w:rsidRPr="001319CB">
        <w:t>is issued</w:t>
      </w:r>
      <w:r w:rsidRPr="001319CB">
        <w:t>; or</w:t>
      </w:r>
    </w:p>
    <w:p w:rsidR="00BA7CCA" w:rsidRPr="001319CB" w:rsidRDefault="005D7338" w:rsidP="001319CB">
      <w:pPr>
        <w:pStyle w:val="LDP2i"/>
      </w:pPr>
      <w:r w:rsidRPr="001319CB">
        <w:tab/>
        <w:t>(ii)</w:t>
      </w:r>
      <w:r w:rsidRPr="001319CB">
        <w:tab/>
      </w:r>
      <w:proofErr w:type="gramStart"/>
      <w:r w:rsidRPr="001319CB">
        <w:t>when</w:t>
      </w:r>
      <w:proofErr w:type="gramEnd"/>
      <w:r w:rsidRPr="001319CB">
        <w:t xml:space="preserve"> it is cancelled.</w:t>
      </w:r>
    </w:p>
    <w:p w:rsidR="00384A27" w:rsidRPr="001319CB" w:rsidRDefault="005D7338" w:rsidP="001319CB">
      <w:pPr>
        <w:pStyle w:val="LDClause"/>
      </w:pPr>
      <w:r w:rsidRPr="001319CB">
        <w:tab/>
        <w:t>(2)</w:t>
      </w:r>
      <w:r w:rsidRPr="001319CB">
        <w:tab/>
      </w:r>
      <w:r w:rsidR="00384A27" w:rsidRPr="001319CB">
        <w:t>If an authorisation is suspended, it is not in force during the period of suspension.</w:t>
      </w:r>
    </w:p>
    <w:p w:rsidR="001F3631" w:rsidRPr="001319CB" w:rsidRDefault="00425C05" w:rsidP="001319CB">
      <w:pPr>
        <w:pStyle w:val="LDClauseHeading"/>
      </w:pPr>
      <w:bookmarkStart w:id="29" w:name="_Toc362356419"/>
      <w:r>
        <w:rPr>
          <w:rStyle w:val="CharSectNo"/>
          <w:noProof/>
        </w:rPr>
        <w:t>13</w:t>
      </w:r>
      <w:r w:rsidR="001F3631" w:rsidRPr="001319CB">
        <w:tab/>
        <w:t>Amendment</w:t>
      </w:r>
      <w:r w:rsidR="00222ADD" w:rsidRPr="001319CB">
        <w:t xml:space="preserve"> of </w:t>
      </w:r>
      <w:r w:rsidR="00FF2711" w:rsidRPr="001319CB">
        <w:t xml:space="preserve">instrument of </w:t>
      </w:r>
      <w:r w:rsidR="00222ADD" w:rsidRPr="001319CB">
        <w:t>authority</w:t>
      </w:r>
      <w:bookmarkEnd w:id="29"/>
    </w:p>
    <w:p w:rsidR="00704C31" w:rsidRDefault="00D84E27" w:rsidP="00704C31">
      <w:pPr>
        <w:pStyle w:val="LDquery"/>
        <w:keepNext/>
        <w:rPr>
          <w:b w:val="0"/>
          <w:i w:val="0"/>
        </w:rPr>
      </w:pPr>
      <w:r w:rsidRPr="001319CB">
        <w:rPr>
          <w:i w:val="0"/>
        </w:rPr>
        <w:tab/>
      </w:r>
      <w:r w:rsidR="00CE01A9" w:rsidRPr="001319CB">
        <w:rPr>
          <w:b w:val="0"/>
          <w:i w:val="0"/>
        </w:rPr>
        <w:t>(1)</w:t>
      </w:r>
      <w:r w:rsidR="00CE01A9" w:rsidRPr="001319CB">
        <w:rPr>
          <w:b w:val="0"/>
          <w:i w:val="0"/>
        </w:rPr>
        <w:tab/>
      </w:r>
      <w:r w:rsidRPr="001319CB">
        <w:rPr>
          <w:b w:val="0"/>
          <w:i w:val="0"/>
        </w:rPr>
        <w:t>A</w:t>
      </w:r>
      <w:r w:rsidR="00E47487" w:rsidRPr="001319CB">
        <w:rPr>
          <w:b w:val="0"/>
          <w:i w:val="0"/>
        </w:rPr>
        <w:t xml:space="preserve">MSA may amend an instrument </w:t>
      </w:r>
      <w:r w:rsidR="00CE01A9" w:rsidRPr="001319CB">
        <w:rPr>
          <w:b w:val="0"/>
          <w:i w:val="0"/>
        </w:rPr>
        <w:t xml:space="preserve">of </w:t>
      </w:r>
      <w:r w:rsidR="00E47487" w:rsidRPr="001319CB">
        <w:rPr>
          <w:b w:val="0"/>
          <w:i w:val="0"/>
        </w:rPr>
        <w:t xml:space="preserve">authority </w:t>
      </w:r>
      <w:r w:rsidR="00CE01A9" w:rsidRPr="001319CB">
        <w:rPr>
          <w:b w:val="0"/>
          <w:i w:val="0"/>
        </w:rPr>
        <w:t>on application by the VTS authority that holds the instrument or on AMSA’s own initiative</w:t>
      </w:r>
      <w:r w:rsidR="00704C31">
        <w:rPr>
          <w:b w:val="0"/>
          <w:i w:val="0"/>
        </w:rPr>
        <w:t>:</w:t>
      </w:r>
    </w:p>
    <w:p w:rsidR="00CE01A9" w:rsidRPr="001319CB" w:rsidRDefault="00CE01A9" w:rsidP="001319CB">
      <w:pPr>
        <w:pStyle w:val="LDP1a"/>
      </w:pPr>
      <w:r w:rsidRPr="001319CB">
        <w:t>(a)</w:t>
      </w:r>
      <w:r w:rsidRPr="001319CB">
        <w:tab/>
      </w:r>
      <w:proofErr w:type="gramStart"/>
      <w:r w:rsidR="003156C2" w:rsidRPr="001319CB">
        <w:t>to</w:t>
      </w:r>
      <w:proofErr w:type="gramEnd"/>
      <w:r w:rsidR="003156C2" w:rsidRPr="001319CB">
        <w:t xml:space="preserve"> </w:t>
      </w:r>
      <w:r w:rsidRPr="001319CB">
        <w:t>change conditions imposed on the a</w:t>
      </w:r>
      <w:r w:rsidR="00222ADD" w:rsidRPr="001319CB">
        <w:t xml:space="preserve">uthority; </w:t>
      </w:r>
      <w:r w:rsidRPr="001319CB">
        <w:t>or</w:t>
      </w:r>
    </w:p>
    <w:p w:rsidR="00CE01A9" w:rsidRPr="001319CB" w:rsidRDefault="00CE01A9" w:rsidP="001319CB">
      <w:pPr>
        <w:pStyle w:val="LDP1a"/>
      </w:pPr>
      <w:r w:rsidRPr="001319CB">
        <w:t>(b)</w:t>
      </w:r>
      <w:r w:rsidRPr="001319CB">
        <w:tab/>
      </w:r>
      <w:proofErr w:type="gramStart"/>
      <w:r w:rsidR="003156C2" w:rsidRPr="001319CB">
        <w:t>to</w:t>
      </w:r>
      <w:proofErr w:type="gramEnd"/>
      <w:r w:rsidR="003156C2" w:rsidRPr="001319CB">
        <w:t xml:space="preserve"> </w:t>
      </w:r>
      <w:r w:rsidRPr="001319CB">
        <w:t>impose further conditions on the a</w:t>
      </w:r>
      <w:r w:rsidR="00222ADD" w:rsidRPr="001319CB">
        <w:t xml:space="preserve">uthority; or </w:t>
      </w:r>
    </w:p>
    <w:p w:rsidR="000473D8" w:rsidRPr="001319CB" w:rsidRDefault="000473D8" w:rsidP="001319CB">
      <w:pPr>
        <w:pStyle w:val="LDP1a"/>
      </w:pPr>
      <w:r w:rsidRPr="001319CB">
        <w:t>(</w:t>
      </w:r>
      <w:r w:rsidR="00FB0001" w:rsidRPr="001319CB">
        <w:t>c</w:t>
      </w:r>
      <w:r w:rsidRPr="001319CB">
        <w:t>)</w:t>
      </w:r>
      <w:r w:rsidRPr="001319CB">
        <w:tab/>
      </w:r>
      <w:proofErr w:type="gramStart"/>
      <w:r w:rsidRPr="001319CB">
        <w:t>to</w:t>
      </w:r>
      <w:proofErr w:type="gramEnd"/>
      <w:r w:rsidRPr="001319CB">
        <w:t xml:space="preserve"> change the boundaries of the VTS area;</w:t>
      </w:r>
      <w:r w:rsidR="00982A65" w:rsidRPr="001319CB">
        <w:t xml:space="preserve"> or</w:t>
      </w:r>
    </w:p>
    <w:p w:rsidR="000473D8" w:rsidRPr="001319CB" w:rsidRDefault="00FB0001" w:rsidP="001319CB">
      <w:pPr>
        <w:pStyle w:val="LDP1a"/>
      </w:pPr>
      <w:r w:rsidRPr="001319CB">
        <w:lastRenderedPageBreak/>
        <w:t>(d</w:t>
      </w:r>
      <w:r w:rsidR="000473D8" w:rsidRPr="001319CB">
        <w:t>)</w:t>
      </w:r>
      <w:r w:rsidR="000473D8" w:rsidRPr="001319CB">
        <w:tab/>
      </w:r>
      <w:proofErr w:type="gramStart"/>
      <w:r w:rsidR="000473D8" w:rsidRPr="001319CB">
        <w:t>to</w:t>
      </w:r>
      <w:proofErr w:type="gramEnd"/>
      <w:r w:rsidR="000473D8" w:rsidRPr="001319CB">
        <w:t xml:space="preserve"> change the description of the </w:t>
      </w:r>
      <w:r w:rsidR="005C51A3" w:rsidRPr="001319CB">
        <w:t>VTS services to be provided;</w:t>
      </w:r>
      <w:r w:rsidR="000473D8" w:rsidRPr="001319CB">
        <w:t xml:space="preserve"> or</w:t>
      </w:r>
    </w:p>
    <w:p w:rsidR="00FB0001" w:rsidRPr="001319CB" w:rsidRDefault="00FB0001" w:rsidP="001319CB">
      <w:pPr>
        <w:pStyle w:val="LDP1a"/>
      </w:pPr>
      <w:r w:rsidRPr="001319CB">
        <w:t>(e</w:t>
      </w:r>
      <w:r w:rsidR="00F9016A" w:rsidRPr="001319CB">
        <w:t>)</w:t>
      </w:r>
      <w:r w:rsidR="00F9016A" w:rsidRPr="001319CB">
        <w:tab/>
      </w:r>
      <w:proofErr w:type="gramStart"/>
      <w:r w:rsidRPr="001319CB">
        <w:t>to</w:t>
      </w:r>
      <w:proofErr w:type="gramEnd"/>
      <w:r w:rsidRPr="001319CB">
        <w:t xml:space="preserve"> change details in the instrument of authority that are no longer accurate; or</w:t>
      </w:r>
    </w:p>
    <w:p w:rsidR="00F9016A" w:rsidRPr="001319CB" w:rsidRDefault="00FB0001" w:rsidP="001319CB">
      <w:pPr>
        <w:pStyle w:val="LDP1a"/>
      </w:pPr>
      <w:r w:rsidRPr="001319CB">
        <w:t>(f)</w:t>
      </w:r>
      <w:r w:rsidRPr="001319CB">
        <w:tab/>
      </w:r>
      <w:proofErr w:type="gramStart"/>
      <w:r w:rsidR="003156C2" w:rsidRPr="001319CB">
        <w:t>to</w:t>
      </w:r>
      <w:proofErr w:type="gramEnd"/>
      <w:r w:rsidR="003156C2" w:rsidRPr="001319CB">
        <w:t xml:space="preserve"> </w:t>
      </w:r>
      <w:r w:rsidR="00F9016A" w:rsidRPr="001319CB">
        <w:t>include any other details it considers necessary.</w:t>
      </w:r>
    </w:p>
    <w:p w:rsidR="00CE01A9" w:rsidRPr="001319CB" w:rsidRDefault="00CE01A9" w:rsidP="001319CB">
      <w:pPr>
        <w:pStyle w:val="LDNote"/>
      </w:pPr>
      <w:r w:rsidRPr="001319CB">
        <w:rPr>
          <w:i/>
        </w:rPr>
        <w:t>Note</w:t>
      </w:r>
      <w:r w:rsidRPr="001319CB">
        <w:t> </w:t>
      </w:r>
      <w:r w:rsidRPr="001319CB">
        <w:rPr>
          <w:i/>
        </w:rPr>
        <w:t>  </w:t>
      </w:r>
      <w:r w:rsidRPr="001319CB">
        <w:t xml:space="preserve">An amendment may be required if, for example, </w:t>
      </w:r>
      <w:r w:rsidR="006D4BE5" w:rsidRPr="001319CB">
        <w:t xml:space="preserve">a major non-conformance </w:t>
      </w:r>
      <w:r w:rsidR="00782E68" w:rsidRPr="001319CB">
        <w:t xml:space="preserve">is </w:t>
      </w:r>
      <w:r w:rsidR="006D4BE5" w:rsidRPr="001319CB">
        <w:t>identified in an audit</w:t>
      </w:r>
      <w:r w:rsidR="00782E68" w:rsidRPr="001319CB">
        <w:t>.</w:t>
      </w:r>
    </w:p>
    <w:p w:rsidR="00A0337C" w:rsidRPr="001319CB" w:rsidRDefault="00A0337C" w:rsidP="001319CB">
      <w:pPr>
        <w:pStyle w:val="LDClause"/>
      </w:pPr>
      <w:r w:rsidRPr="001319CB">
        <w:tab/>
        <w:t>(2)</w:t>
      </w:r>
      <w:r w:rsidRPr="001319CB">
        <w:tab/>
        <w:t xml:space="preserve">An application must be made in accordance with </w:t>
      </w:r>
      <w:r w:rsidRPr="001319CB">
        <w:rPr>
          <w:i/>
        </w:rPr>
        <w:t>Marine Order 1 (Administration) 2011</w:t>
      </w:r>
      <w:r w:rsidRPr="001319CB">
        <w:t>.</w:t>
      </w:r>
    </w:p>
    <w:p w:rsidR="00FB0001" w:rsidRPr="001319CB" w:rsidRDefault="00A0337C" w:rsidP="001319CB">
      <w:pPr>
        <w:pStyle w:val="LDNote"/>
      </w:pPr>
      <w:r w:rsidRPr="001319CB">
        <w:rPr>
          <w:i/>
        </w:rPr>
        <w:t>Note</w:t>
      </w:r>
      <w:r w:rsidRPr="001319CB">
        <w:t>  </w:t>
      </w:r>
      <w:r w:rsidRPr="001319CB">
        <w:rPr>
          <w:i/>
        </w:rPr>
        <w:t xml:space="preserve"> </w:t>
      </w:r>
      <w:r w:rsidR="00E97DD1" w:rsidRPr="001319CB">
        <w:rPr>
          <w:i/>
        </w:rPr>
        <w:t xml:space="preserve">Marine Order </w:t>
      </w:r>
      <w:r w:rsidRPr="001319CB">
        <w:rPr>
          <w:i/>
        </w:rPr>
        <w:t xml:space="preserve">1 (Administration) 2011 </w:t>
      </w:r>
      <w:r w:rsidRPr="001319CB">
        <w:t>requires a supporting statement setting out the grounds for the application. It also provides that if a fee is charged the application must be accompanied by the prescribed fee and, if a form is approved for the application, the approved form must be used.</w:t>
      </w:r>
    </w:p>
    <w:p w:rsidR="00426809" w:rsidRPr="001319CB" w:rsidRDefault="00A0337C" w:rsidP="001319CB">
      <w:pPr>
        <w:pStyle w:val="LDClause"/>
      </w:pPr>
      <w:r w:rsidRPr="001319CB">
        <w:tab/>
        <w:t>(3)</w:t>
      </w:r>
      <w:r w:rsidRPr="001319CB">
        <w:tab/>
        <w:t xml:space="preserve">The supporting statement in an application must, in addition to setting out the grounds for the application, </w:t>
      </w:r>
      <w:r w:rsidR="0070489B" w:rsidRPr="001319CB">
        <w:t>mention</w:t>
      </w:r>
      <w:r w:rsidRPr="001319CB">
        <w:t xml:space="preserve"> the way the instrument of authority is proposed to be amended.</w:t>
      </w:r>
    </w:p>
    <w:p w:rsidR="003B7044" w:rsidRPr="001319CB" w:rsidRDefault="00D87CAB" w:rsidP="001319CB">
      <w:pPr>
        <w:pStyle w:val="LDClause"/>
      </w:pPr>
      <w:r w:rsidRPr="001319CB">
        <w:tab/>
        <w:t>(4)</w:t>
      </w:r>
      <w:r w:rsidRPr="001319CB">
        <w:tab/>
        <w:t xml:space="preserve">A decision to amend an instrument of authority on AMSA’s own initiative </w:t>
      </w:r>
      <w:r w:rsidR="003B7044" w:rsidRPr="001319CB">
        <w:t xml:space="preserve">may be made by the </w:t>
      </w:r>
      <w:r w:rsidR="00E816E9">
        <w:t>decision-maker</w:t>
      </w:r>
      <w:r w:rsidR="003B7044" w:rsidRPr="001319CB">
        <w:t xml:space="preserve"> and </w:t>
      </w:r>
      <w:r w:rsidRPr="001319CB">
        <w:t xml:space="preserve">is a reviewable decision for section 18 of </w:t>
      </w:r>
      <w:r w:rsidRPr="001319CB">
        <w:rPr>
          <w:i/>
        </w:rPr>
        <w:t>Marine Order 1 (Administration) 2011</w:t>
      </w:r>
      <w:r w:rsidRPr="001319CB">
        <w:t>.</w:t>
      </w:r>
    </w:p>
    <w:p w:rsidR="00A170F2" w:rsidRPr="001319CB" w:rsidRDefault="00425C05" w:rsidP="001319CB">
      <w:pPr>
        <w:pStyle w:val="LDClauseHeading"/>
      </w:pPr>
      <w:bookmarkStart w:id="30" w:name="_Toc362356420"/>
      <w:r>
        <w:rPr>
          <w:rStyle w:val="CharSectNo"/>
          <w:noProof/>
        </w:rPr>
        <w:t>14</w:t>
      </w:r>
      <w:r w:rsidR="00B937C8" w:rsidRPr="001319CB">
        <w:tab/>
        <w:t>Criteria for amendment</w:t>
      </w:r>
      <w:bookmarkEnd w:id="30"/>
    </w:p>
    <w:p w:rsidR="00704C31" w:rsidRDefault="00426809" w:rsidP="00704C31">
      <w:pPr>
        <w:pStyle w:val="LDClause"/>
        <w:keepNext/>
      </w:pPr>
      <w:r w:rsidRPr="001319CB">
        <w:tab/>
      </w:r>
      <w:r w:rsidR="006A5543" w:rsidRPr="001319CB">
        <w:tab/>
      </w:r>
      <w:r w:rsidR="00A170F2" w:rsidRPr="001319CB">
        <w:t>The criteria for a</w:t>
      </w:r>
      <w:r w:rsidR="00B937C8" w:rsidRPr="001319CB">
        <w:t xml:space="preserve">mendment </w:t>
      </w:r>
      <w:r w:rsidR="00AF270C" w:rsidRPr="001319CB">
        <w:t>o</w:t>
      </w:r>
      <w:r w:rsidR="00B937C8" w:rsidRPr="001319CB">
        <w:t xml:space="preserve">f an instrument of authority are that </w:t>
      </w:r>
      <w:r w:rsidR="00A170F2" w:rsidRPr="001319CB">
        <w:t>the decision maker is satisfied that</w:t>
      </w:r>
      <w:r w:rsidR="00704C31">
        <w:t>:</w:t>
      </w:r>
    </w:p>
    <w:p w:rsidR="006A5543" w:rsidRPr="001319CB" w:rsidRDefault="00A170F2" w:rsidP="001319CB">
      <w:pPr>
        <w:pStyle w:val="LDP1a"/>
      </w:pPr>
      <w:r w:rsidRPr="001319CB">
        <w:t>(a)</w:t>
      </w:r>
      <w:r w:rsidRPr="001319CB">
        <w:tab/>
      </w:r>
      <w:proofErr w:type="gramStart"/>
      <w:r w:rsidRPr="001319CB">
        <w:t>the</w:t>
      </w:r>
      <w:proofErr w:type="gramEnd"/>
      <w:r w:rsidRPr="001319CB">
        <w:t xml:space="preserve"> amendment is consistent with the </w:t>
      </w:r>
      <w:r w:rsidR="006A5543" w:rsidRPr="001319CB">
        <w:t>objectives of improving the safety and efficiency of vessel traffic and protecting the environment; and</w:t>
      </w:r>
    </w:p>
    <w:p w:rsidR="00A0337C" w:rsidRPr="001319CB" w:rsidRDefault="00A170F2" w:rsidP="001319CB">
      <w:pPr>
        <w:pStyle w:val="LDP1a"/>
      </w:pPr>
      <w:r w:rsidRPr="001319CB">
        <w:t>(</w:t>
      </w:r>
      <w:r w:rsidR="00884CC4" w:rsidRPr="001319CB">
        <w:t>b)</w:t>
      </w:r>
      <w:r w:rsidR="00884CC4" w:rsidRPr="001319CB">
        <w:tab/>
      </w:r>
      <w:proofErr w:type="gramStart"/>
      <w:r w:rsidR="00BB3A99" w:rsidRPr="001319CB">
        <w:t>the</w:t>
      </w:r>
      <w:proofErr w:type="gramEnd"/>
      <w:r w:rsidR="00BB3A99" w:rsidRPr="001319CB">
        <w:t xml:space="preserve"> applicant can continue to meet </w:t>
      </w:r>
      <w:r w:rsidRPr="001319CB">
        <w:t>the responsibilities of a VTS aut</w:t>
      </w:r>
      <w:r w:rsidR="00426809" w:rsidRPr="001319CB">
        <w:t xml:space="preserve">hority that are mentioned in the </w:t>
      </w:r>
      <w:r w:rsidR="00426809" w:rsidRPr="001319CB">
        <w:rPr>
          <w:i/>
        </w:rPr>
        <w:t xml:space="preserve">Guidelines for vessel traffic services </w:t>
      </w:r>
      <w:r w:rsidR="00426809" w:rsidRPr="001319CB">
        <w:t>when operating the vessel traffic service.</w:t>
      </w:r>
    </w:p>
    <w:p w:rsidR="00884CC4" w:rsidRPr="001319CB" w:rsidRDefault="00425C05" w:rsidP="001319CB">
      <w:pPr>
        <w:pStyle w:val="LDClauseHeading"/>
      </w:pPr>
      <w:bookmarkStart w:id="31" w:name="_Toc362356421"/>
      <w:r>
        <w:rPr>
          <w:rStyle w:val="CharSectNo"/>
          <w:noProof/>
        </w:rPr>
        <w:t>15</w:t>
      </w:r>
      <w:r w:rsidR="00884CC4" w:rsidRPr="001319CB">
        <w:tab/>
      </w:r>
      <w:r w:rsidR="00D87CAB" w:rsidRPr="001319CB">
        <w:t>Notification of proposed amendment</w:t>
      </w:r>
      <w:bookmarkEnd w:id="31"/>
    </w:p>
    <w:p w:rsidR="00704C31" w:rsidRDefault="00D84E27" w:rsidP="00704C31">
      <w:pPr>
        <w:pStyle w:val="LDClause"/>
        <w:keepNext/>
      </w:pPr>
      <w:r w:rsidRPr="001319CB">
        <w:tab/>
      </w:r>
      <w:r w:rsidR="00982A65" w:rsidRPr="001319CB">
        <w:tab/>
      </w:r>
      <w:r w:rsidR="003B7044" w:rsidRPr="001319CB">
        <w:t xml:space="preserve">AMSA </w:t>
      </w:r>
      <w:r w:rsidR="00CE01A9" w:rsidRPr="001319CB">
        <w:t xml:space="preserve">may </w:t>
      </w:r>
      <w:r w:rsidR="001F3631" w:rsidRPr="001319CB">
        <w:t>amend an instrument of authority</w:t>
      </w:r>
      <w:r w:rsidR="00BD3B9B" w:rsidRPr="001319CB">
        <w:t xml:space="preserve"> on </w:t>
      </w:r>
      <w:r w:rsidR="00884CC4" w:rsidRPr="001319CB">
        <w:t xml:space="preserve">application or on </w:t>
      </w:r>
      <w:r w:rsidR="00BD3B9B" w:rsidRPr="001319CB">
        <w:t>its own initiative</w:t>
      </w:r>
      <w:r w:rsidR="00C42D92" w:rsidRPr="001319CB">
        <w:t xml:space="preserve"> only</w:t>
      </w:r>
      <w:r w:rsidR="001F3631" w:rsidRPr="001319CB">
        <w:t xml:space="preserve"> if</w:t>
      </w:r>
      <w:r w:rsidR="00704C31">
        <w:t>:</w:t>
      </w:r>
    </w:p>
    <w:p w:rsidR="00704C31" w:rsidRDefault="001F3631" w:rsidP="00704C31">
      <w:pPr>
        <w:pStyle w:val="LDP1a"/>
        <w:keepNext/>
      </w:pPr>
      <w:r w:rsidRPr="001319CB">
        <w:t>(a)</w:t>
      </w:r>
      <w:r w:rsidRPr="001319CB">
        <w:tab/>
        <w:t>A</w:t>
      </w:r>
      <w:r w:rsidR="00C87E53" w:rsidRPr="001319CB">
        <w:t xml:space="preserve">MSA has given </w:t>
      </w:r>
      <w:r w:rsidR="0094266E" w:rsidRPr="001319CB">
        <w:t>written notice</w:t>
      </w:r>
      <w:r w:rsidR="00C87E53" w:rsidRPr="001319CB">
        <w:t xml:space="preserve"> </w:t>
      </w:r>
      <w:r w:rsidR="0094266E" w:rsidRPr="001319CB">
        <w:t xml:space="preserve">of the </w:t>
      </w:r>
      <w:r w:rsidRPr="001319CB">
        <w:t xml:space="preserve">proposed amendment </w:t>
      </w:r>
      <w:r w:rsidR="00C87E53" w:rsidRPr="001319CB">
        <w:t xml:space="preserve">seeking comments on the proposed amendment within a stated period </w:t>
      </w:r>
      <w:r w:rsidR="00D87CAB" w:rsidRPr="001319CB">
        <w:t xml:space="preserve">of less than </w:t>
      </w:r>
      <w:r w:rsidR="00C5040A" w:rsidRPr="001319CB">
        <w:t xml:space="preserve">90 days </w:t>
      </w:r>
      <w:r w:rsidRPr="001319CB">
        <w:t>to</w:t>
      </w:r>
      <w:r w:rsidR="00704C31">
        <w:t>:</w:t>
      </w:r>
    </w:p>
    <w:p w:rsidR="0094266E" w:rsidRPr="001319CB" w:rsidRDefault="00C87E53" w:rsidP="001319CB">
      <w:pPr>
        <w:pStyle w:val="LDP2i"/>
      </w:pPr>
      <w:r w:rsidRPr="001319CB">
        <w:tab/>
        <w:t>(</w:t>
      </w:r>
      <w:proofErr w:type="spellStart"/>
      <w:r w:rsidRPr="001319CB">
        <w:t>i</w:t>
      </w:r>
      <w:proofErr w:type="spellEnd"/>
      <w:r w:rsidRPr="001319CB">
        <w:t>)</w:t>
      </w:r>
      <w:r w:rsidRPr="001319CB">
        <w:tab/>
      </w:r>
      <w:proofErr w:type="gramStart"/>
      <w:r w:rsidR="001F3631" w:rsidRPr="001319CB">
        <w:t>the</w:t>
      </w:r>
      <w:proofErr w:type="gramEnd"/>
      <w:r w:rsidR="001F3631" w:rsidRPr="001319CB">
        <w:t xml:space="preserve"> VTS authority</w:t>
      </w:r>
      <w:r w:rsidR="00632D00" w:rsidRPr="001319CB">
        <w:t xml:space="preserve"> to which the instrument of authority was issued</w:t>
      </w:r>
      <w:r w:rsidR="00D87CAB" w:rsidRPr="001319CB">
        <w:t xml:space="preserve"> (unless the VTS </w:t>
      </w:r>
      <w:r w:rsidR="00982A65" w:rsidRPr="001319CB">
        <w:t>authority applied for the amendment)</w:t>
      </w:r>
      <w:r w:rsidR="00632D00" w:rsidRPr="001319CB">
        <w:t>; and</w:t>
      </w:r>
    </w:p>
    <w:p w:rsidR="00632D00" w:rsidRPr="001319CB" w:rsidRDefault="00C87E53" w:rsidP="001319CB">
      <w:pPr>
        <w:pStyle w:val="LDP2i"/>
      </w:pPr>
      <w:r w:rsidRPr="001319CB">
        <w:tab/>
        <w:t>(ii)</w:t>
      </w:r>
      <w:r w:rsidRPr="001319CB">
        <w:tab/>
      </w:r>
      <w:proofErr w:type="gramStart"/>
      <w:r w:rsidR="00D87CAB" w:rsidRPr="001319CB">
        <w:t>each</w:t>
      </w:r>
      <w:proofErr w:type="gramEnd"/>
      <w:r w:rsidR="00D87CAB" w:rsidRPr="001319CB">
        <w:t xml:space="preserve"> State or Territory agency</w:t>
      </w:r>
      <w:r w:rsidR="00884CC4" w:rsidRPr="001319CB">
        <w:t xml:space="preserve"> responsible for maritime safety in the State or Territory where the VTS area </w:t>
      </w:r>
      <w:r w:rsidR="00D87CAB" w:rsidRPr="001319CB">
        <w:t xml:space="preserve">mentioned in the instrument of authority </w:t>
      </w:r>
      <w:r w:rsidR="00884CC4" w:rsidRPr="001319CB">
        <w:t xml:space="preserve">is located; </w:t>
      </w:r>
      <w:r w:rsidRPr="001319CB">
        <w:t>and</w:t>
      </w:r>
    </w:p>
    <w:p w:rsidR="00D87CAB" w:rsidRPr="001319CB" w:rsidRDefault="00D87CAB" w:rsidP="001319CB">
      <w:pPr>
        <w:pStyle w:val="LDP2i"/>
      </w:pPr>
      <w:r w:rsidRPr="001319CB">
        <w:tab/>
        <w:t>(iii)</w:t>
      </w:r>
      <w:r w:rsidRPr="001319CB">
        <w:tab/>
      </w:r>
      <w:proofErr w:type="gramStart"/>
      <w:r w:rsidRPr="001319CB">
        <w:t>any</w:t>
      </w:r>
      <w:proofErr w:type="gramEnd"/>
      <w:r w:rsidRPr="001319CB">
        <w:t xml:space="preserve"> other body AMSA considers may have an interest in the proposed amendment; and</w:t>
      </w:r>
    </w:p>
    <w:p w:rsidR="00884CC4" w:rsidRPr="001319CB" w:rsidRDefault="00C87E53" w:rsidP="001319CB">
      <w:pPr>
        <w:pStyle w:val="LDP1a"/>
      </w:pPr>
      <w:r w:rsidRPr="001319CB">
        <w:t>(b)</w:t>
      </w:r>
      <w:r w:rsidRPr="001319CB">
        <w:tab/>
        <w:t xml:space="preserve">AMSA has considered any written comments received in response to the </w:t>
      </w:r>
      <w:r w:rsidR="00982A65" w:rsidRPr="001319CB">
        <w:t>proposed amendment.</w:t>
      </w:r>
    </w:p>
    <w:p w:rsidR="00CA69FF" w:rsidRPr="001319CB" w:rsidRDefault="00425C05" w:rsidP="001319CB">
      <w:pPr>
        <w:pStyle w:val="LDClauseHeading"/>
      </w:pPr>
      <w:bookmarkStart w:id="32" w:name="_Toc362356422"/>
      <w:r>
        <w:rPr>
          <w:rStyle w:val="CharSectNo"/>
          <w:noProof/>
        </w:rPr>
        <w:t>16</w:t>
      </w:r>
      <w:r w:rsidR="00D751E9" w:rsidRPr="001319CB">
        <w:rPr>
          <w:rStyle w:val="CharPartNo"/>
        </w:rPr>
        <w:tab/>
      </w:r>
      <w:r w:rsidR="00D751E9" w:rsidRPr="001319CB">
        <w:t>Renewal</w:t>
      </w:r>
      <w:bookmarkEnd w:id="32"/>
    </w:p>
    <w:p w:rsidR="0069291B" w:rsidRPr="001319CB" w:rsidRDefault="00D751E9" w:rsidP="001319CB">
      <w:pPr>
        <w:pStyle w:val="LDClause"/>
      </w:pPr>
      <w:r w:rsidRPr="001319CB">
        <w:tab/>
        <w:t>(1)</w:t>
      </w:r>
      <w:r w:rsidRPr="001319CB">
        <w:tab/>
      </w:r>
      <w:r w:rsidR="00222ADD" w:rsidRPr="001319CB">
        <w:t>AMSA may renew an authori</w:t>
      </w:r>
      <w:r w:rsidR="00FF2711" w:rsidRPr="001319CB">
        <w:t>sation</w:t>
      </w:r>
      <w:r w:rsidR="00222ADD" w:rsidRPr="001319CB">
        <w:t xml:space="preserve"> on </w:t>
      </w:r>
      <w:r w:rsidR="00707DF2" w:rsidRPr="001319CB">
        <w:t xml:space="preserve">application by the VTS authority </w:t>
      </w:r>
      <w:r w:rsidR="00222ADD" w:rsidRPr="001319CB">
        <w:t>to which an in</w:t>
      </w:r>
      <w:r w:rsidR="001359A0" w:rsidRPr="001319CB">
        <w:t>strument of authority is given.</w:t>
      </w:r>
    </w:p>
    <w:p w:rsidR="00346B2A" w:rsidRPr="001319CB" w:rsidRDefault="00D148C5" w:rsidP="001319CB">
      <w:pPr>
        <w:pStyle w:val="LDClause"/>
      </w:pPr>
      <w:r w:rsidRPr="001319CB">
        <w:lastRenderedPageBreak/>
        <w:tab/>
        <w:t>(2)</w:t>
      </w:r>
      <w:r w:rsidRPr="001319CB">
        <w:tab/>
      </w:r>
      <w:r w:rsidR="00A0337C" w:rsidRPr="001319CB">
        <w:t xml:space="preserve">The </w:t>
      </w:r>
      <w:r w:rsidRPr="001319CB">
        <w:t xml:space="preserve">application must be made </w:t>
      </w:r>
      <w:r w:rsidR="00384A27" w:rsidRPr="001319CB">
        <w:t xml:space="preserve">at least </w:t>
      </w:r>
      <w:r w:rsidR="00982A65" w:rsidRPr="001319CB">
        <w:t xml:space="preserve">90 </w:t>
      </w:r>
      <w:r w:rsidR="00346B2A" w:rsidRPr="001319CB">
        <w:t>days before the expir</w:t>
      </w:r>
      <w:r w:rsidR="001359A0" w:rsidRPr="001319CB">
        <w:t>y of the instrument</w:t>
      </w:r>
      <w:r w:rsidR="00346B2A" w:rsidRPr="001319CB">
        <w:t>.</w:t>
      </w:r>
    </w:p>
    <w:p w:rsidR="00346B2A" w:rsidRPr="001319CB" w:rsidRDefault="00346B2A" w:rsidP="00704C31">
      <w:pPr>
        <w:pStyle w:val="LDClause"/>
        <w:keepNext/>
        <w:rPr>
          <w:i/>
        </w:rPr>
      </w:pPr>
      <w:r w:rsidRPr="001319CB">
        <w:tab/>
        <w:t>(</w:t>
      </w:r>
      <w:r w:rsidR="00F9016A" w:rsidRPr="001319CB">
        <w:t>3</w:t>
      </w:r>
      <w:r w:rsidRPr="001319CB">
        <w:t>)</w:t>
      </w:r>
      <w:r w:rsidRPr="001319CB">
        <w:tab/>
      </w:r>
      <w:r w:rsidR="00A0337C" w:rsidRPr="001319CB">
        <w:t xml:space="preserve">The </w:t>
      </w:r>
      <w:r w:rsidR="00F9016A" w:rsidRPr="001319CB">
        <w:t xml:space="preserve">application </w:t>
      </w:r>
      <w:r w:rsidRPr="001319CB">
        <w:t xml:space="preserve">must be made in accordance with </w:t>
      </w:r>
      <w:r w:rsidRPr="001319CB">
        <w:rPr>
          <w:i/>
        </w:rPr>
        <w:t>Ma</w:t>
      </w:r>
      <w:r w:rsidR="00982A65" w:rsidRPr="001319CB">
        <w:rPr>
          <w:i/>
        </w:rPr>
        <w:t xml:space="preserve">rine Order 1 </w:t>
      </w:r>
      <w:r w:rsidRPr="001319CB">
        <w:rPr>
          <w:i/>
        </w:rPr>
        <w:t>(Administration) 2011</w:t>
      </w:r>
      <w:r w:rsidR="00F25AF6" w:rsidRPr="001319CB">
        <w:rPr>
          <w:i/>
        </w:rPr>
        <w:t>.</w:t>
      </w:r>
    </w:p>
    <w:p w:rsidR="00346B2A" w:rsidRPr="001319CB" w:rsidRDefault="00346B2A" w:rsidP="001319CB">
      <w:pPr>
        <w:pStyle w:val="LDNote"/>
      </w:pPr>
      <w:r w:rsidRPr="001319CB">
        <w:rPr>
          <w:i/>
        </w:rPr>
        <w:t>Note</w:t>
      </w:r>
      <w:r w:rsidRPr="001319CB">
        <w:t>:   </w:t>
      </w:r>
      <w:r w:rsidR="00E97DD1" w:rsidRPr="001319CB">
        <w:rPr>
          <w:i/>
        </w:rPr>
        <w:t xml:space="preserve">Marine Order </w:t>
      </w:r>
      <w:r w:rsidRPr="001319CB">
        <w:rPr>
          <w:i/>
        </w:rPr>
        <w:t xml:space="preserve">1 (Administration) 2011 </w:t>
      </w:r>
      <w:r w:rsidRPr="001319CB">
        <w:t>requires a supporting statement setting out the grounds for the application. It also provides that if a fee is charged the application must be accompanied by the prescribed fee and, if a form is approved for the application, the approved form must be used.</w:t>
      </w:r>
    </w:p>
    <w:p w:rsidR="00346B2A" w:rsidRPr="001319CB" w:rsidRDefault="00346B2A" w:rsidP="001319CB">
      <w:pPr>
        <w:pStyle w:val="LDClause"/>
      </w:pPr>
      <w:r w:rsidRPr="001319CB">
        <w:tab/>
        <w:t>(</w:t>
      </w:r>
      <w:r w:rsidR="00707DF2" w:rsidRPr="001319CB">
        <w:t>4</w:t>
      </w:r>
      <w:r w:rsidRPr="001319CB">
        <w:t>)</w:t>
      </w:r>
      <w:r w:rsidRPr="001319CB">
        <w:tab/>
        <w:t xml:space="preserve">AMSA may renew </w:t>
      </w:r>
      <w:r w:rsidR="00A0337C" w:rsidRPr="001319CB">
        <w:t xml:space="preserve">the </w:t>
      </w:r>
      <w:r w:rsidR="001359A0" w:rsidRPr="001319CB">
        <w:t>authori</w:t>
      </w:r>
      <w:r w:rsidR="00FF2711" w:rsidRPr="001319CB">
        <w:t>sation</w:t>
      </w:r>
      <w:r w:rsidR="001359A0" w:rsidRPr="001319CB">
        <w:t xml:space="preserve"> </w:t>
      </w:r>
      <w:r w:rsidR="00616044" w:rsidRPr="001319CB">
        <w:t xml:space="preserve">only </w:t>
      </w:r>
      <w:r w:rsidRPr="001319CB">
        <w:t xml:space="preserve">if satisfied that the VTS authority </w:t>
      </w:r>
      <w:r w:rsidR="00707DF2" w:rsidRPr="001319CB">
        <w:t>holding the instrument of a</w:t>
      </w:r>
      <w:r w:rsidR="00E519EE" w:rsidRPr="001319CB">
        <w:t xml:space="preserve">uthority </w:t>
      </w:r>
      <w:r w:rsidRPr="001319CB">
        <w:t xml:space="preserve">has </w:t>
      </w:r>
      <w:r w:rsidR="00707DF2" w:rsidRPr="001319CB">
        <w:t xml:space="preserve">continued to comply with </w:t>
      </w:r>
      <w:r w:rsidRPr="001319CB">
        <w:t xml:space="preserve">the </w:t>
      </w:r>
      <w:r w:rsidR="00E519EE" w:rsidRPr="001319CB">
        <w:t>conditions</w:t>
      </w:r>
      <w:r w:rsidR="001359A0" w:rsidRPr="001319CB">
        <w:t xml:space="preserve"> to which it is subject</w:t>
      </w:r>
      <w:r w:rsidR="00E519EE" w:rsidRPr="001319CB">
        <w:t>.</w:t>
      </w:r>
    </w:p>
    <w:p w:rsidR="00C90B62" w:rsidRPr="001319CB" w:rsidRDefault="00346B2A" w:rsidP="001319CB">
      <w:pPr>
        <w:pStyle w:val="LDNote"/>
      </w:pPr>
      <w:r w:rsidRPr="001319CB">
        <w:rPr>
          <w:i/>
        </w:rPr>
        <w:t>Note   </w:t>
      </w:r>
      <w:r w:rsidR="0025372E" w:rsidRPr="001319CB">
        <w:t>C</w:t>
      </w:r>
      <w:r w:rsidR="00A92FE3" w:rsidRPr="001319CB">
        <w:t>ondition</w:t>
      </w:r>
      <w:r w:rsidR="00707DF2" w:rsidRPr="001319CB">
        <w:t>s</w:t>
      </w:r>
      <w:r w:rsidR="00A92FE3" w:rsidRPr="001319CB">
        <w:t xml:space="preserve"> imposed on the a</w:t>
      </w:r>
      <w:r w:rsidR="001359A0" w:rsidRPr="001319CB">
        <w:t>uthori</w:t>
      </w:r>
      <w:r w:rsidR="00FF2711" w:rsidRPr="001319CB">
        <w:t>sation</w:t>
      </w:r>
      <w:r w:rsidR="001359A0" w:rsidRPr="001319CB">
        <w:t xml:space="preserve"> </w:t>
      </w:r>
      <w:r w:rsidR="0025372E" w:rsidRPr="001319CB">
        <w:t xml:space="preserve">must be </w:t>
      </w:r>
      <w:r w:rsidR="00A92FE3" w:rsidRPr="001319CB">
        <w:t xml:space="preserve">included in the instrument </w:t>
      </w:r>
      <w:r w:rsidR="001359A0" w:rsidRPr="001319CB">
        <w:t>of authority</w:t>
      </w:r>
      <w:r w:rsidR="00616044" w:rsidRPr="001319CB">
        <w:t> </w:t>
      </w:r>
      <w:r w:rsidR="006A5543" w:rsidRPr="001319CB">
        <w:t>— see subsection 10</w:t>
      </w:r>
      <w:r w:rsidR="00707DF2" w:rsidRPr="001319CB">
        <w:t>(2</w:t>
      </w:r>
      <w:r w:rsidR="00A92FE3" w:rsidRPr="001319CB">
        <w:t>).</w:t>
      </w:r>
    </w:p>
    <w:p w:rsidR="00235A0F" w:rsidRPr="001319CB" w:rsidRDefault="00425C05" w:rsidP="001319CB">
      <w:pPr>
        <w:pStyle w:val="LDClauseHeading"/>
      </w:pPr>
      <w:bookmarkStart w:id="33" w:name="_Toc362356423"/>
      <w:r>
        <w:rPr>
          <w:rStyle w:val="CharSectNo"/>
          <w:noProof/>
        </w:rPr>
        <w:t>17</w:t>
      </w:r>
      <w:r w:rsidR="00235A0F" w:rsidRPr="001319CB">
        <w:tab/>
      </w:r>
      <w:r w:rsidR="005D7338" w:rsidRPr="001319CB">
        <w:t>Suspension or c</w:t>
      </w:r>
      <w:r w:rsidR="00235A0F" w:rsidRPr="001319CB">
        <w:t>ancellation</w:t>
      </w:r>
      <w:bookmarkEnd w:id="33"/>
    </w:p>
    <w:p w:rsidR="00704C31" w:rsidRDefault="00235A0F" w:rsidP="00704C31">
      <w:pPr>
        <w:pStyle w:val="LDClause"/>
        <w:keepNext/>
      </w:pPr>
      <w:r w:rsidRPr="001319CB">
        <w:tab/>
        <w:t>(1)</w:t>
      </w:r>
      <w:r w:rsidRPr="001319CB">
        <w:tab/>
        <w:t xml:space="preserve">AMSA may </w:t>
      </w:r>
      <w:r w:rsidR="005D7338" w:rsidRPr="001319CB">
        <w:t xml:space="preserve">suspend or </w:t>
      </w:r>
      <w:r w:rsidRPr="001319CB">
        <w:t xml:space="preserve">cancel </w:t>
      </w:r>
      <w:r w:rsidR="00384A27" w:rsidRPr="001319CB">
        <w:t xml:space="preserve">an authorisation if </w:t>
      </w:r>
      <w:r w:rsidRPr="001319CB">
        <w:t xml:space="preserve">it considers that the VTS authority </w:t>
      </w:r>
      <w:r w:rsidR="00F049B5" w:rsidRPr="001319CB">
        <w:t>holding the instrument of authori</w:t>
      </w:r>
      <w:r w:rsidR="00FF2711" w:rsidRPr="001319CB">
        <w:t>ty</w:t>
      </w:r>
      <w:r w:rsidR="00F049B5" w:rsidRPr="001319CB">
        <w:t xml:space="preserve"> has not complied with</w:t>
      </w:r>
      <w:r w:rsidR="00704C31">
        <w:t>:</w:t>
      </w:r>
    </w:p>
    <w:p w:rsidR="001359A0" w:rsidRPr="001319CB" w:rsidRDefault="001359A0" w:rsidP="001319CB">
      <w:pPr>
        <w:pStyle w:val="LDP1a"/>
      </w:pPr>
      <w:r w:rsidRPr="001319CB">
        <w:t>(</w:t>
      </w:r>
      <w:r w:rsidR="00384A27" w:rsidRPr="001319CB">
        <w:t>a</w:t>
      </w:r>
      <w:r w:rsidR="00C87C6C" w:rsidRPr="001319CB">
        <w:t>)</w:t>
      </w:r>
      <w:r w:rsidR="00C87C6C" w:rsidRPr="001319CB">
        <w:tab/>
      </w:r>
      <w:proofErr w:type="gramStart"/>
      <w:r w:rsidR="00982A65" w:rsidRPr="001319CB">
        <w:t>a</w:t>
      </w:r>
      <w:proofErr w:type="gramEnd"/>
      <w:r w:rsidR="00982A65" w:rsidRPr="001319CB">
        <w:t xml:space="preserve"> </w:t>
      </w:r>
      <w:r w:rsidRPr="001319CB">
        <w:t>condition to which it is subject; or</w:t>
      </w:r>
    </w:p>
    <w:p w:rsidR="00F805A6" w:rsidRDefault="001359A0" w:rsidP="001319CB">
      <w:pPr>
        <w:pStyle w:val="LDP1a"/>
      </w:pPr>
      <w:r w:rsidRPr="00F805A6">
        <w:t>(</w:t>
      </w:r>
      <w:r w:rsidR="00384A27" w:rsidRPr="00F805A6">
        <w:t>b</w:t>
      </w:r>
      <w:r w:rsidRPr="00F805A6">
        <w:t>)</w:t>
      </w:r>
      <w:r w:rsidRPr="00F805A6">
        <w:tab/>
      </w:r>
      <w:proofErr w:type="gramStart"/>
      <w:r w:rsidRPr="00F805A6">
        <w:t>a</w:t>
      </w:r>
      <w:proofErr w:type="gramEnd"/>
      <w:r w:rsidRPr="00F805A6">
        <w:t xml:space="preserve"> </w:t>
      </w:r>
      <w:r w:rsidR="003B7044" w:rsidRPr="00F805A6">
        <w:t>reasonable requ</w:t>
      </w:r>
      <w:r w:rsidR="007F27D7" w:rsidRPr="00F805A6">
        <w:t xml:space="preserve">est made by </w:t>
      </w:r>
      <w:r w:rsidR="003B7044" w:rsidRPr="00F805A6">
        <w:t xml:space="preserve">an </w:t>
      </w:r>
      <w:r w:rsidR="00F805A6">
        <w:t>auditor under section 19.</w:t>
      </w:r>
    </w:p>
    <w:p w:rsidR="00A4777B" w:rsidRPr="001319CB" w:rsidRDefault="00384A27" w:rsidP="001319CB">
      <w:pPr>
        <w:pStyle w:val="LDClause"/>
      </w:pPr>
      <w:r w:rsidRPr="001319CB">
        <w:tab/>
        <w:t>(2)</w:t>
      </w:r>
      <w:r w:rsidRPr="001319CB">
        <w:tab/>
        <w:t xml:space="preserve">AMSA may cancel an authorisation if the VTS </w:t>
      </w:r>
      <w:r w:rsidR="00982A65" w:rsidRPr="001319CB">
        <w:t xml:space="preserve">authority </w:t>
      </w:r>
      <w:r w:rsidR="001359A0" w:rsidRPr="001319CB">
        <w:t>to which the instrument of authority is issued has surrendered it to AMSA for cancellation.</w:t>
      </w:r>
    </w:p>
    <w:p w:rsidR="00235A0F" w:rsidRPr="001319CB" w:rsidRDefault="0042139B" w:rsidP="001319CB">
      <w:pPr>
        <w:pStyle w:val="LDClause"/>
      </w:pPr>
      <w:r w:rsidRPr="001319CB">
        <w:tab/>
        <w:t>(</w:t>
      </w:r>
      <w:r w:rsidR="004D38C1" w:rsidRPr="001319CB">
        <w:t>3</w:t>
      </w:r>
      <w:r w:rsidR="00235A0F" w:rsidRPr="001319CB">
        <w:t>)</w:t>
      </w:r>
      <w:r w:rsidR="00235A0F" w:rsidRPr="001319CB">
        <w:tab/>
        <w:t xml:space="preserve">A decision to </w:t>
      </w:r>
      <w:r w:rsidR="005D7338" w:rsidRPr="001319CB">
        <w:t xml:space="preserve">suspend or </w:t>
      </w:r>
      <w:r w:rsidR="00235A0F" w:rsidRPr="001319CB">
        <w:t xml:space="preserve">cancel </w:t>
      </w:r>
      <w:r w:rsidR="001359A0" w:rsidRPr="001319CB">
        <w:t>an authori</w:t>
      </w:r>
      <w:r w:rsidR="00FF2711" w:rsidRPr="001319CB">
        <w:t>sation</w:t>
      </w:r>
      <w:r w:rsidR="001359A0" w:rsidRPr="001319CB">
        <w:t xml:space="preserve"> </w:t>
      </w:r>
      <w:r w:rsidR="00235A0F" w:rsidRPr="001319CB">
        <w:t xml:space="preserve">is a reviewable decision for section 18 of </w:t>
      </w:r>
      <w:r w:rsidR="00235A0F" w:rsidRPr="001319CB">
        <w:rPr>
          <w:i/>
        </w:rPr>
        <w:t>Marine Order 1 (Administration) 2011</w:t>
      </w:r>
      <w:r w:rsidR="00235A0F" w:rsidRPr="001319CB">
        <w:t>.</w:t>
      </w:r>
    </w:p>
    <w:p w:rsidR="00705E92" w:rsidRPr="001319CB" w:rsidRDefault="009F374D" w:rsidP="001319CB">
      <w:pPr>
        <w:pStyle w:val="LDDivision"/>
      </w:pPr>
      <w:bookmarkStart w:id="34" w:name="_Toc362356424"/>
      <w:r w:rsidRPr="001319CB">
        <w:rPr>
          <w:rStyle w:val="CharPartNo"/>
        </w:rPr>
        <w:t xml:space="preserve">Division </w:t>
      </w:r>
      <w:r w:rsidR="00D11417" w:rsidRPr="001319CB">
        <w:rPr>
          <w:rStyle w:val="CharPartNo"/>
        </w:rPr>
        <w:t>3</w:t>
      </w:r>
      <w:r w:rsidR="000860C2" w:rsidRPr="001319CB">
        <w:tab/>
      </w:r>
      <w:r w:rsidR="00F25AF6" w:rsidRPr="001319CB">
        <w:rPr>
          <w:rStyle w:val="CharPartText"/>
        </w:rPr>
        <w:t xml:space="preserve">Auditing </w:t>
      </w:r>
      <w:r w:rsidR="000860C2" w:rsidRPr="001319CB">
        <w:rPr>
          <w:rStyle w:val="CharPartText"/>
        </w:rPr>
        <w:t>VTS</w:t>
      </w:r>
      <w:r w:rsidR="00F25AF6" w:rsidRPr="001319CB">
        <w:rPr>
          <w:rStyle w:val="CharPartText"/>
        </w:rPr>
        <w:t xml:space="preserve"> authoritie</w:t>
      </w:r>
      <w:r w:rsidR="00235A0F" w:rsidRPr="001319CB">
        <w:rPr>
          <w:rStyle w:val="CharPartText"/>
        </w:rPr>
        <w:t>s</w:t>
      </w:r>
      <w:bookmarkEnd w:id="34"/>
    </w:p>
    <w:p w:rsidR="0082345F" w:rsidRPr="001319CB" w:rsidRDefault="0082345F" w:rsidP="001319CB">
      <w:pPr>
        <w:pStyle w:val="Header"/>
        <w:keepNext/>
        <w:rPr>
          <w:vanish/>
        </w:rPr>
      </w:pPr>
      <w:r w:rsidRPr="001319CB">
        <w:rPr>
          <w:rStyle w:val="CharDivNo"/>
          <w:vanish/>
        </w:rPr>
        <w:t xml:space="preserve"> </w:t>
      </w:r>
      <w:r w:rsidRPr="001319CB">
        <w:rPr>
          <w:rStyle w:val="CharDivText"/>
          <w:vanish/>
        </w:rPr>
        <w:t xml:space="preserve"> </w:t>
      </w:r>
    </w:p>
    <w:p w:rsidR="00F25AF6" w:rsidRPr="001319CB" w:rsidRDefault="00425C05" w:rsidP="001319CB">
      <w:pPr>
        <w:pStyle w:val="LDClauseHeading"/>
      </w:pPr>
      <w:bookmarkStart w:id="35" w:name="_Toc362356425"/>
      <w:r>
        <w:rPr>
          <w:rStyle w:val="CharSectNo"/>
          <w:noProof/>
        </w:rPr>
        <w:t>18</w:t>
      </w:r>
      <w:r w:rsidR="0025372E" w:rsidRPr="001319CB">
        <w:tab/>
      </w:r>
      <w:r w:rsidR="00AA785A" w:rsidRPr="001319CB">
        <w:t>C</w:t>
      </w:r>
      <w:r w:rsidR="0025372E" w:rsidRPr="001319CB">
        <w:t>onduct of audits</w:t>
      </w:r>
      <w:bookmarkEnd w:id="35"/>
    </w:p>
    <w:p w:rsidR="00AA785A" w:rsidRPr="001319CB" w:rsidRDefault="0025372E" w:rsidP="001319CB">
      <w:pPr>
        <w:pStyle w:val="LDClause"/>
      </w:pPr>
      <w:r w:rsidRPr="001319CB">
        <w:tab/>
        <w:t>(1)</w:t>
      </w:r>
      <w:r w:rsidRPr="001319CB">
        <w:tab/>
        <w:t xml:space="preserve">Before </w:t>
      </w:r>
      <w:r w:rsidR="001359A0" w:rsidRPr="001319CB">
        <w:t xml:space="preserve">deciding to authorise a VTS authority, AMSA, or an </w:t>
      </w:r>
      <w:r w:rsidR="00E96E6C" w:rsidRPr="001319CB">
        <w:t>organisation approved for auditing of VTS authorities,</w:t>
      </w:r>
      <w:r w:rsidRPr="001319CB">
        <w:t xml:space="preserve"> may conduct an audit of </w:t>
      </w:r>
      <w:r w:rsidR="00AA785A" w:rsidRPr="001319CB">
        <w:t xml:space="preserve">the operations of </w:t>
      </w:r>
      <w:r w:rsidR="004E479A" w:rsidRPr="001319CB">
        <w:t xml:space="preserve">the </w:t>
      </w:r>
      <w:r w:rsidR="001359A0" w:rsidRPr="001319CB">
        <w:t xml:space="preserve">applicant for authorisation </w:t>
      </w:r>
      <w:r w:rsidRPr="001319CB">
        <w:t xml:space="preserve">to determine if it </w:t>
      </w:r>
      <w:r w:rsidR="00E97DD1" w:rsidRPr="001319CB">
        <w:t>meets the criteri</w:t>
      </w:r>
      <w:r w:rsidR="006A5543" w:rsidRPr="001319CB">
        <w:t>on mentioned in paragraph 9</w:t>
      </w:r>
      <w:r w:rsidR="001359A0" w:rsidRPr="001319CB">
        <w:t>(b)</w:t>
      </w:r>
      <w:r w:rsidR="00217DFB" w:rsidRPr="001319CB">
        <w:t>.</w:t>
      </w:r>
    </w:p>
    <w:p w:rsidR="00217DFB" w:rsidRPr="001319CB" w:rsidRDefault="00AA785A" w:rsidP="001319CB">
      <w:pPr>
        <w:pStyle w:val="LDClause"/>
      </w:pPr>
      <w:r w:rsidRPr="001319CB">
        <w:tab/>
        <w:t>(2)</w:t>
      </w:r>
      <w:r w:rsidRPr="001319CB">
        <w:tab/>
        <w:t xml:space="preserve">AMSA, or an organisation </w:t>
      </w:r>
      <w:r w:rsidR="00C87C6C" w:rsidRPr="001319CB">
        <w:t xml:space="preserve">approved </w:t>
      </w:r>
      <w:r w:rsidRPr="001319CB">
        <w:t xml:space="preserve">for auditing of VTS authorities, may </w:t>
      </w:r>
      <w:r w:rsidR="00217DFB" w:rsidRPr="001319CB">
        <w:t>conduct an audit of a VTS authority at any time.</w:t>
      </w:r>
    </w:p>
    <w:p w:rsidR="0025372E" w:rsidRPr="001319CB" w:rsidRDefault="00217DFB" w:rsidP="001319CB">
      <w:pPr>
        <w:pStyle w:val="LDClause"/>
      </w:pPr>
      <w:r w:rsidRPr="001319CB">
        <w:tab/>
        <w:t>(3)</w:t>
      </w:r>
      <w:r w:rsidRPr="001319CB">
        <w:tab/>
        <w:t>The purpose of an audit of a VTS authority</w:t>
      </w:r>
      <w:r w:rsidR="007F27D7" w:rsidRPr="001319CB">
        <w:t>, other than an audit mentioned in subsection (1),</w:t>
      </w:r>
      <w:r w:rsidRPr="001319CB">
        <w:t xml:space="preserve"> is to determine if </w:t>
      </w:r>
      <w:r w:rsidR="007F27D7" w:rsidRPr="001319CB">
        <w:t xml:space="preserve">the authority </w:t>
      </w:r>
      <w:r w:rsidR="0025372E" w:rsidRPr="001319CB">
        <w:t xml:space="preserve">complies with the conditions </w:t>
      </w:r>
      <w:r w:rsidR="001359A0" w:rsidRPr="001319CB">
        <w:t xml:space="preserve">to which </w:t>
      </w:r>
      <w:r w:rsidR="007F27D7" w:rsidRPr="001319CB">
        <w:t xml:space="preserve">its </w:t>
      </w:r>
      <w:r w:rsidR="001359A0" w:rsidRPr="001319CB">
        <w:t>authorisation is subject.</w:t>
      </w:r>
    </w:p>
    <w:p w:rsidR="00705E92" w:rsidRPr="001319CB" w:rsidRDefault="00CE5536" w:rsidP="001319CB">
      <w:pPr>
        <w:pStyle w:val="LDClause"/>
      </w:pPr>
      <w:r w:rsidRPr="001319CB">
        <w:tab/>
        <w:t>(4)</w:t>
      </w:r>
      <w:r w:rsidRPr="001319CB">
        <w:tab/>
        <w:t>An audit may review all aspects of the operation of a VTS authority that are relevant to its provision of a VTS service.</w:t>
      </w:r>
    </w:p>
    <w:p w:rsidR="006A5543" w:rsidRPr="001319CB" w:rsidRDefault="006A5543" w:rsidP="001319CB">
      <w:pPr>
        <w:pStyle w:val="LDNote"/>
      </w:pPr>
      <w:r w:rsidRPr="001319CB">
        <w:rPr>
          <w:i/>
        </w:rPr>
        <w:t>Note   </w:t>
      </w:r>
      <w:r w:rsidRPr="001319CB">
        <w:t>AMSA may charge a fee for the conduct of an audit mentioned in this section — see s 47 of the AMSA Act.</w:t>
      </w:r>
    </w:p>
    <w:p w:rsidR="00CE5536" w:rsidRPr="001319CB" w:rsidRDefault="00425C05" w:rsidP="001319CB">
      <w:pPr>
        <w:pStyle w:val="LDClauseHeading"/>
      </w:pPr>
      <w:bookmarkStart w:id="36" w:name="_Toc362356426"/>
      <w:r>
        <w:rPr>
          <w:rStyle w:val="CharSectNo"/>
          <w:noProof/>
        </w:rPr>
        <w:t>19</w:t>
      </w:r>
      <w:r w:rsidR="00CE5536" w:rsidRPr="001319CB">
        <w:tab/>
        <w:t>Compliance with auditor’s requirements</w:t>
      </w:r>
      <w:bookmarkEnd w:id="36"/>
    </w:p>
    <w:p w:rsidR="00CE5536" w:rsidRPr="001319CB" w:rsidRDefault="00CE5536" w:rsidP="001319CB">
      <w:pPr>
        <w:pStyle w:val="LDClause"/>
      </w:pPr>
      <w:r w:rsidRPr="001319CB">
        <w:tab/>
      </w:r>
      <w:r w:rsidRPr="001319CB">
        <w:tab/>
        <w:t>A VTS authority that is the subje</w:t>
      </w:r>
      <w:r w:rsidR="0041264F" w:rsidRPr="001319CB">
        <w:t xml:space="preserve">ct of an audit must comply with all </w:t>
      </w:r>
      <w:r w:rsidRPr="001319CB">
        <w:t>reasonable requ</w:t>
      </w:r>
      <w:r w:rsidR="0041264F" w:rsidRPr="001319CB">
        <w:t>ests made by an auditor for the conduct of the audit.</w:t>
      </w:r>
    </w:p>
    <w:p w:rsidR="00B434EF" w:rsidRPr="001319CB" w:rsidRDefault="00D11417" w:rsidP="001319CB">
      <w:pPr>
        <w:pStyle w:val="LDDivision"/>
      </w:pPr>
      <w:bookmarkStart w:id="37" w:name="_Toc362356427"/>
      <w:r w:rsidRPr="001319CB">
        <w:rPr>
          <w:rStyle w:val="CharPartNo"/>
        </w:rPr>
        <w:t>Division 4</w:t>
      </w:r>
      <w:r w:rsidR="00B434EF" w:rsidRPr="001319CB">
        <w:tab/>
      </w:r>
      <w:r w:rsidR="00E222E4" w:rsidRPr="001319CB">
        <w:rPr>
          <w:rStyle w:val="CharPartText"/>
        </w:rPr>
        <w:t>A</w:t>
      </w:r>
      <w:r w:rsidR="00E96E6C" w:rsidRPr="001319CB">
        <w:rPr>
          <w:rStyle w:val="CharPartText"/>
        </w:rPr>
        <w:t xml:space="preserve">ccreditation </w:t>
      </w:r>
      <w:r w:rsidR="00E222E4" w:rsidRPr="001319CB">
        <w:rPr>
          <w:rStyle w:val="CharPartText"/>
        </w:rPr>
        <w:t xml:space="preserve">of VTS training </w:t>
      </w:r>
      <w:r w:rsidR="00CA000D" w:rsidRPr="001319CB">
        <w:rPr>
          <w:rStyle w:val="CharPartText"/>
        </w:rPr>
        <w:t>organisations</w:t>
      </w:r>
      <w:bookmarkEnd w:id="37"/>
    </w:p>
    <w:p w:rsidR="00B434EF" w:rsidRPr="00FB0FC2" w:rsidRDefault="00425C05" w:rsidP="001319CB">
      <w:pPr>
        <w:pStyle w:val="LDClauseHeading"/>
      </w:pPr>
      <w:bookmarkStart w:id="38" w:name="_Toc362356428"/>
      <w:r>
        <w:rPr>
          <w:rStyle w:val="CharSectNo"/>
          <w:noProof/>
        </w:rPr>
        <w:t>20</w:t>
      </w:r>
      <w:r w:rsidR="00E222E4" w:rsidRPr="00FB0FC2">
        <w:tab/>
      </w:r>
      <w:r w:rsidR="00BB7260" w:rsidRPr="00FB0FC2">
        <w:t>Application for a</w:t>
      </w:r>
      <w:r w:rsidR="00E96E6C" w:rsidRPr="00FB0FC2">
        <w:t>ccreditation</w:t>
      </w:r>
      <w:bookmarkEnd w:id="38"/>
    </w:p>
    <w:p w:rsidR="00BB7260" w:rsidRPr="001319CB" w:rsidRDefault="00CD3C50" w:rsidP="001319CB">
      <w:pPr>
        <w:pStyle w:val="LDClause"/>
      </w:pPr>
      <w:r w:rsidRPr="001319CB">
        <w:tab/>
        <w:t>(1)</w:t>
      </w:r>
      <w:r w:rsidRPr="001319CB">
        <w:tab/>
      </w:r>
      <w:r w:rsidR="00BB7260" w:rsidRPr="001319CB">
        <w:t>A</w:t>
      </w:r>
      <w:r w:rsidR="004C56AC" w:rsidRPr="001319CB">
        <w:t xml:space="preserve"> person</w:t>
      </w:r>
      <w:r w:rsidR="00BB7260" w:rsidRPr="001319CB">
        <w:t xml:space="preserve"> may apply to</w:t>
      </w:r>
      <w:r w:rsidRPr="001319CB">
        <w:t xml:space="preserve"> AMSA for a</w:t>
      </w:r>
      <w:r w:rsidR="00E96E6C" w:rsidRPr="001319CB">
        <w:t>ccreditation</w:t>
      </w:r>
      <w:r w:rsidR="00E23FE7" w:rsidRPr="001319CB">
        <w:t xml:space="preserve"> as a </w:t>
      </w:r>
      <w:r w:rsidR="004D5B84" w:rsidRPr="001319CB">
        <w:t xml:space="preserve">VTS training </w:t>
      </w:r>
      <w:r w:rsidR="00CA000D" w:rsidRPr="001319CB">
        <w:t>organisation.</w:t>
      </w:r>
    </w:p>
    <w:p w:rsidR="00B434EF" w:rsidRPr="001319CB" w:rsidRDefault="00CD3C50" w:rsidP="00FB0FC2">
      <w:pPr>
        <w:pStyle w:val="LDClause"/>
        <w:keepNext/>
      </w:pPr>
      <w:r w:rsidRPr="001319CB">
        <w:lastRenderedPageBreak/>
        <w:tab/>
        <w:t>(2)</w:t>
      </w:r>
      <w:r w:rsidRPr="001319CB">
        <w:tab/>
      </w:r>
      <w:r w:rsidR="00954BD9" w:rsidRPr="001319CB">
        <w:t xml:space="preserve">The </w:t>
      </w:r>
      <w:r w:rsidRPr="001319CB">
        <w:t xml:space="preserve">application must be made </w:t>
      </w:r>
      <w:r w:rsidR="00DD60A2" w:rsidRPr="001319CB">
        <w:t>i</w:t>
      </w:r>
      <w:r w:rsidRPr="001319CB">
        <w:t xml:space="preserve">n accordance with </w:t>
      </w:r>
      <w:r w:rsidRPr="001319CB">
        <w:rPr>
          <w:i/>
        </w:rPr>
        <w:t>Marine Order 1 (Administration) 2011</w:t>
      </w:r>
      <w:r w:rsidRPr="001319CB">
        <w:t>.</w:t>
      </w:r>
    </w:p>
    <w:p w:rsidR="00CD3C50" w:rsidRPr="001319CB" w:rsidRDefault="00CD3C50" w:rsidP="001319CB">
      <w:pPr>
        <w:pStyle w:val="LDNote"/>
      </w:pPr>
      <w:r w:rsidRPr="001319CB">
        <w:rPr>
          <w:i/>
        </w:rPr>
        <w:t>Note</w:t>
      </w:r>
      <w:r w:rsidRPr="001319CB">
        <w:t>  </w:t>
      </w:r>
      <w:r w:rsidRPr="001319CB">
        <w:rPr>
          <w:i/>
        </w:rPr>
        <w:t xml:space="preserve"> Marine Order 1 (Administration) 2011 </w:t>
      </w:r>
      <w:r w:rsidRPr="001319CB">
        <w:t>requires a supporting statement setting out the grounds for the application. It also provides that if a fee is charged the application must be accompanied by the prescribed fee and, if a form is approved for the application, the approved form must be used.</w:t>
      </w:r>
    </w:p>
    <w:p w:rsidR="00704C31" w:rsidRDefault="00CD3C50" w:rsidP="00704C31">
      <w:pPr>
        <w:pStyle w:val="LDClause"/>
        <w:keepNext/>
      </w:pPr>
      <w:r w:rsidRPr="001319CB">
        <w:tab/>
        <w:t>(3)</w:t>
      </w:r>
      <w:r w:rsidRPr="001319CB">
        <w:tab/>
        <w:t>The supporting statement in the application must</w:t>
      </w:r>
      <w:r w:rsidR="00704C31">
        <w:t>:</w:t>
      </w:r>
    </w:p>
    <w:p w:rsidR="001D6A51" w:rsidRPr="001319CB" w:rsidRDefault="001D6A51" w:rsidP="001319CB">
      <w:pPr>
        <w:pStyle w:val="LDP1a"/>
      </w:pPr>
      <w:r w:rsidRPr="001319CB">
        <w:t>(a)</w:t>
      </w:r>
      <w:r w:rsidRPr="001319CB">
        <w:tab/>
      </w:r>
      <w:proofErr w:type="gramStart"/>
      <w:r w:rsidR="004E4D16" w:rsidRPr="001319CB">
        <w:t>show</w:t>
      </w:r>
      <w:proofErr w:type="gramEnd"/>
      <w:r w:rsidR="004E4D16" w:rsidRPr="001319CB">
        <w:t xml:space="preserve"> </w:t>
      </w:r>
      <w:r w:rsidR="00F359AC" w:rsidRPr="001319CB">
        <w:t xml:space="preserve">that the </w:t>
      </w:r>
      <w:r w:rsidR="004C56AC" w:rsidRPr="001319CB">
        <w:t xml:space="preserve">applicant </w:t>
      </w:r>
      <w:r w:rsidRPr="001319CB">
        <w:t xml:space="preserve">is a registered training organisation </w:t>
      </w:r>
      <w:r w:rsidR="00286A3C">
        <w:t>with</w:t>
      </w:r>
      <w:r w:rsidRPr="001319CB">
        <w:t xml:space="preserve"> the Austr</w:t>
      </w:r>
      <w:r w:rsidR="00F359AC" w:rsidRPr="001319CB">
        <w:t xml:space="preserve">alian </w:t>
      </w:r>
      <w:r w:rsidR="00286A3C">
        <w:t xml:space="preserve">Skills </w:t>
      </w:r>
      <w:r w:rsidR="00F359AC" w:rsidRPr="001319CB">
        <w:t xml:space="preserve">Quality </w:t>
      </w:r>
      <w:r w:rsidR="00286A3C">
        <w:t>Authority or the Tertiary Education Quality and Standards Agency</w:t>
      </w:r>
      <w:r w:rsidR="00F359AC" w:rsidRPr="001319CB">
        <w:t>;</w:t>
      </w:r>
      <w:r w:rsidR="00954BD9" w:rsidRPr="001319CB">
        <w:t xml:space="preserve"> and</w:t>
      </w:r>
    </w:p>
    <w:p w:rsidR="00CD3C50" w:rsidRPr="001319CB" w:rsidRDefault="00CD3C50" w:rsidP="001319CB">
      <w:pPr>
        <w:pStyle w:val="LDP1a"/>
      </w:pPr>
      <w:r w:rsidRPr="001319CB">
        <w:t>(</w:t>
      </w:r>
      <w:r w:rsidR="00F359AC" w:rsidRPr="001319CB">
        <w:t>b</w:t>
      </w:r>
      <w:r w:rsidRPr="001319CB">
        <w:t>)</w:t>
      </w:r>
      <w:r w:rsidRPr="001319CB">
        <w:tab/>
      </w:r>
      <w:r w:rsidR="00DF2873" w:rsidRPr="001319CB">
        <w:t xml:space="preserve">describe </w:t>
      </w:r>
      <w:r w:rsidR="0089672F" w:rsidRPr="001319CB">
        <w:t xml:space="preserve">each </w:t>
      </w:r>
      <w:r w:rsidR="00DD60A2" w:rsidRPr="001319CB">
        <w:t xml:space="preserve">VTS </w:t>
      </w:r>
      <w:r w:rsidR="0089672F" w:rsidRPr="001319CB">
        <w:t xml:space="preserve">training </w:t>
      </w:r>
      <w:r w:rsidR="00DD60A2" w:rsidRPr="001319CB">
        <w:t>course</w:t>
      </w:r>
      <w:r w:rsidR="00DF2873" w:rsidRPr="001319CB">
        <w:t xml:space="preserve"> the applicant proposes to provide</w:t>
      </w:r>
      <w:r w:rsidR="00E23FE7" w:rsidRPr="001319CB">
        <w:t xml:space="preserve"> and </w:t>
      </w:r>
      <w:r w:rsidR="005D1EBC" w:rsidRPr="001319CB">
        <w:t>state</w:t>
      </w:r>
      <w:r w:rsidR="00E23FE7" w:rsidRPr="001319CB">
        <w:t xml:space="preserve"> the </w:t>
      </w:r>
      <w:r w:rsidR="004E4D16" w:rsidRPr="001319CB">
        <w:t xml:space="preserve">related </w:t>
      </w:r>
      <w:r w:rsidR="00E23FE7" w:rsidRPr="001319CB">
        <w:t xml:space="preserve">IALA </w:t>
      </w:r>
      <w:r w:rsidR="004E4D16" w:rsidRPr="001319CB">
        <w:t>model course</w:t>
      </w:r>
      <w:r w:rsidR="007428DB" w:rsidRPr="001319CB">
        <w:t xml:space="preserve"> on which it is to be based</w:t>
      </w:r>
      <w:r w:rsidR="00E23FE7" w:rsidRPr="001319CB">
        <w:t>;</w:t>
      </w:r>
      <w:r w:rsidR="00DF2873" w:rsidRPr="001319CB">
        <w:t xml:space="preserve"> </w:t>
      </w:r>
      <w:r w:rsidRPr="001319CB">
        <w:t>and</w:t>
      </w:r>
    </w:p>
    <w:p w:rsidR="00DD60A2" w:rsidRPr="001319CB" w:rsidRDefault="00F359AC" w:rsidP="001319CB">
      <w:pPr>
        <w:pStyle w:val="LDP1a"/>
      </w:pPr>
      <w:r w:rsidRPr="001319CB">
        <w:t>(c</w:t>
      </w:r>
      <w:r w:rsidR="00CD3C50" w:rsidRPr="001319CB">
        <w:t>)</w:t>
      </w:r>
      <w:r w:rsidR="00CD3C50" w:rsidRPr="001319CB">
        <w:tab/>
      </w:r>
      <w:proofErr w:type="gramStart"/>
      <w:r w:rsidR="00CA0516" w:rsidRPr="001319CB">
        <w:t>state</w:t>
      </w:r>
      <w:proofErr w:type="gramEnd"/>
      <w:r w:rsidR="00CA0516" w:rsidRPr="001319CB">
        <w:t xml:space="preserve"> </w:t>
      </w:r>
      <w:r w:rsidR="001D6A51" w:rsidRPr="001319CB">
        <w:t xml:space="preserve">how the applicant considers it can meet the responsibilities of a VTS training </w:t>
      </w:r>
      <w:r w:rsidR="00E90D16" w:rsidRPr="001319CB">
        <w:t>organisation</w:t>
      </w:r>
      <w:r w:rsidR="001D6A51" w:rsidRPr="001319CB">
        <w:t xml:space="preserve"> </w:t>
      </w:r>
      <w:r w:rsidR="0070489B" w:rsidRPr="001319CB">
        <w:t xml:space="preserve">that are </w:t>
      </w:r>
      <w:r w:rsidR="00DF2873" w:rsidRPr="001319CB">
        <w:t xml:space="preserve">mentioned </w:t>
      </w:r>
      <w:r w:rsidR="001D6A51" w:rsidRPr="001319CB">
        <w:t xml:space="preserve">in </w:t>
      </w:r>
      <w:r w:rsidR="001D6A51" w:rsidRPr="001319CB">
        <w:rPr>
          <w:i/>
        </w:rPr>
        <w:t xml:space="preserve">IALA Guideline </w:t>
      </w:r>
      <w:r w:rsidR="007428DB" w:rsidRPr="001319CB">
        <w:rPr>
          <w:i/>
        </w:rPr>
        <w:t>No.</w:t>
      </w:r>
      <w:r w:rsidR="001D6A51" w:rsidRPr="001319CB">
        <w:rPr>
          <w:i/>
        </w:rPr>
        <w:t>1014</w:t>
      </w:r>
      <w:r w:rsidR="007428DB" w:rsidRPr="001319CB">
        <w:t>.</w:t>
      </w:r>
    </w:p>
    <w:p w:rsidR="00E96E6C" w:rsidRPr="001319CB" w:rsidRDefault="00E96E6C" w:rsidP="001319CB">
      <w:pPr>
        <w:pStyle w:val="LDNote"/>
      </w:pPr>
      <w:r w:rsidRPr="001319CB">
        <w:rPr>
          <w:i/>
        </w:rPr>
        <w:t>Note for paragraph (a)</w:t>
      </w:r>
      <w:r w:rsidRPr="001319CB">
        <w:t xml:space="preserve">   See the website at </w:t>
      </w:r>
      <w:r w:rsidRPr="001319CB">
        <w:rPr>
          <w:u w:val="single"/>
        </w:rPr>
        <w:t>http://www</w:t>
      </w:r>
      <w:r w:rsidR="00286A3C">
        <w:rPr>
          <w:u w:val="single"/>
        </w:rPr>
        <w:t>.asqa</w:t>
      </w:r>
      <w:r w:rsidRPr="001319CB">
        <w:rPr>
          <w:u w:val="single"/>
        </w:rPr>
        <w:t>.</w:t>
      </w:r>
      <w:r w:rsidR="00286A3C">
        <w:rPr>
          <w:u w:val="single"/>
        </w:rPr>
        <w:t xml:space="preserve">gov.au </w:t>
      </w:r>
      <w:r w:rsidRPr="001319CB">
        <w:t xml:space="preserve">for more information about the Australian </w:t>
      </w:r>
      <w:r w:rsidR="00407F62">
        <w:t xml:space="preserve">Skills </w:t>
      </w:r>
      <w:r w:rsidRPr="001319CB">
        <w:t xml:space="preserve">Quality </w:t>
      </w:r>
      <w:r w:rsidR="00407F62">
        <w:t>Authority</w:t>
      </w:r>
      <w:r w:rsidRPr="001319CB">
        <w:t>.</w:t>
      </w:r>
    </w:p>
    <w:p w:rsidR="00DF2873" w:rsidRPr="001319CB" w:rsidRDefault="00DF2873" w:rsidP="001319CB">
      <w:pPr>
        <w:pStyle w:val="LDNote"/>
      </w:pPr>
      <w:r w:rsidRPr="001319CB">
        <w:rPr>
          <w:i/>
        </w:rPr>
        <w:t>Note for paragraph (b)</w:t>
      </w:r>
      <w:r w:rsidRPr="001319CB">
        <w:t>   </w:t>
      </w:r>
      <w:proofErr w:type="gramStart"/>
      <w:r w:rsidR="00E23FE7" w:rsidRPr="001319CB">
        <w:t>Before</w:t>
      </w:r>
      <w:proofErr w:type="gramEnd"/>
      <w:r w:rsidR="00E23FE7" w:rsidRPr="001319CB">
        <w:t xml:space="preserve"> accrediting an entity as a </w:t>
      </w:r>
      <w:r w:rsidR="00CA000D" w:rsidRPr="001319CB">
        <w:t>VTS training organisation</w:t>
      </w:r>
      <w:r w:rsidR="0089672F" w:rsidRPr="001319CB">
        <w:t xml:space="preserve"> AMSA will a</w:t>
      </w:r>
      <w:r w:rsidR="00E23FE7" w:rsidRPr="001319CB">
        <w:t xml:space="preserve">ssess </w:t>
      </w:r>
      <w:r w:rsidR="00C83A34" w:rsidRPr="001319CB">
        <w:t xml:space="preserve">each </w:t>
      </w:r>
      <w:r w:rsidR="00E23FE7" w:rsidRPr="001319CB">
        <w:t xml:space="preserve">VTS training course it proposes to provide in </w:t>
      </w:r>
      <w:r w:rsidRPr="001319CB">
        <w:t xml:space="preserve">accordance with </w:t>
      </w:r>
      <w:r w:rsidR="007428DB" w:rsidRPr="001319CB">
        <w:rPr>
          <w:i/>
        </w:rPr>
        <w:t>IALA Guideline No.</w:t>
      </w:r>
      <w:r w:rsidRPr="001319CB">
        <w:rPr>
          <w:i/>
        </w:rPr>
        <w:t>1014.</w:t>
      </w:r>
    </w:p>
    <w:p w:rsidR="00E90D16" w:rsidRPr="00FB0FC2" w:rsidRDefault="00425C05" w:rsidP="001319CB">
      <w:pPr>
        <w:pStyle w:val="LDClauseHeading"/>
      </w:pPr>
      <w:bookmarkStart w:id="39" w:name="_Toc362356429"/>
      <w:r>
        <w:rPr>
          <w:rStyle w:val="CharSectNo"/>
          <w:noProof/>
        </w:rPr>
        <w:t>21</w:t>
      </w:r>
      <w:r w:rsidR="00E90D16" w:rsidRPr="00FB0FC2">
        <w:tab/>
        <w:t xml:space="preserve">Criteria for </w:t>
      </w:r>
      <w:r w:rsidR="004D12B6" w:rsidRPr="00FB0FC2">
        <w:t>accreditation</w:t>
      </w:r>
      <w:bookmarkEnd w:id="39"/>
    </w:p>
    <w:p w:rsidR="00704C31" w:rsidRDefault="00A4777B" w:rsidP="00704C31">
      <w:pPr>
        <w:pStyle w:val="LDClause"/>
        <w:keepNext/>
      </w:pPr>
      <w:r w:rsidRPr="001319CB">
        <w:tab/>
      </w:r>
      <w:r w:rsidRPr="001319CB">
        <w:tab/>
      </w:r>
      <w:r w:rsidR="00E90D16" w:rsidRPr="001319CB">
        <w:t xml:space="preserve">The criteria for </w:t>
      </w:r>
      <w:r w:rsidR="004C56AC" w:rsidRPr="001319CB">
        <w:t>accreditation as a VTS training organisation</w:t>
      </w:r>
      <w:r w:rsidR="00E90D16" w:rsidRPr="001319CB">
        <w:t xml:space="preserve"> are that the decision maker is satisfied that</w:t>
      </w:r>
      <w:r w:rsidR="00704C31">
        <w:t>:</w:t>
      </w:r>
    </w:p>
    <w:p w:rsidR="006F6C54" w:rsidRPr="001319CB" w:rsidRDefault="00E90D16" w:rsidP="001319CB">
      <w:pPr>
        <w:pStyle w:val="LDP1a"/>
      </w:pPr>
      <w:r w:rsidRPr="001319CB">
        <w:t>(a)</w:t>
      </w:r>
      <w:r w:rsidRPr="001319CB">
        <w:tab/>
      </w:r>
      <w:proofErr w:type="gramStart"/>
      <w:r w:rsidRPr="001319CB">
        <w:t>the</w:t>
      </w:r>
      <w:proofErr w:type="gramEnd"/>
      <w:r w:rsidRPr="001319CB">
        <w:t xml:space="preserve"> applicant is a registered training organisation</w:t>
      </w:r>
      <w:r w:rsidR="00286A3C" w:rsidRPr="00286A3C">
        <w:t xml:space="preserve"> </w:t>
      </w:r>
      <w:r w:rsidR="00286A3C">
        <w:t>with</w:t>
      </w:r>
      <w:r w:rsidR="00286A3C" w:rsidRPr="001319CB">
        <w:t xml:space="preserve"> the Australian </w:t>
      </w:r>
      <w:r w:rsidR="00286A3C">
        <w:t xml:space="preserve">Skills </w:t>
      </w:r>
      <w:r w:rsidR="00286A3C" w:rsidRPr="001319CB">
        <w:t xml:space="preserve">Quality </w:t>
      </w:r>
      <w:r w:rsidR="00286A3C">
        <w:t>Authority or the Tertiary Education Quality and Standards Agency</w:t>
      </w:r>
      <w:r w:rsidRPr="001319CB">
        <w:t>;</w:t>
      </w:r>
      <w:r w:rsidR="006F6C54" w:rsidRPr="001319CB">
        <w:t xml:space="preserve"> and</w:t>
      </w:r>
    </w:p>
    <w:p w:rsidR="006D4BE5" w:rsidRPr="001319CB" w:rsidRDefault="00E90D16" w:rsidP="001319CB">
      <w:pPr>
        <w:pStyle w:val="LDP1a"/>
      </w:pPr>
      <w:r w:rsidRPr="001319CB">
        <w:t>(b)</w:t>
      </w:r>
      <w:r w:rsidRPr="001319CB">
        <w:tab/>
      </w:r>
      <w:proofErr w:type="gramStart"/>
      <w:r w:rsidRPr="001319CB">
        <w:t>the</w:t>
      </w:r>
      <w:proofErr w:type="gramEnd"/>
      <w:r w:rsidRPr="001319CB">
        <w:t xml:space="preserve"> applicant can meet the responsibilities of a VTS training organisation </w:t>
      </w:r>
      <w:r w:rsidR="006D4BE5" w:rsidRPr="001319CB">
        <w:t xml:space="preserve">that are mentioned </w:t>
      </w:r>
      <w:r w:rsidRPr="001319CB">
        <w:t xml:space="preserve">in </w:t>
      </w:r>
      <w:r w:rsidR="00DF2873" w:rsidRPr="001319CB">
        <w:rPr>
          <w:i/>
        </w:rPr>
        <w:t>IALA Guideline No. 1014</w:t>
      </w:r>
      <w:r w:rsidR="006D4BE5" w:rsidRPr="001319CB">
        <w:t>.</w:t>
      </w:r>
    </w:p>
    <w:p w:rsidR="00D445C1" w:rsidRPr="001319CB" w:rsidRDefault="006D4BE5" w:rsidP="001319CB">
      <w:pPr>
        <w:pStyle w:val="LDNote"/>
        <w:rPr>
          <w:i/>
        </w:rPr>
      </w:pPr>
      <w:r w:rsidRPr="001319CB">
        <w:rPr>
          <w:i/>
        </w:rPr>
        <w:t>Note</w:t>
      </w:r>
      <w:r w:rsidR="00D445C1" w:rsidRPr="001319CB">
        <w:rPr>
          <w:i/>
        </w:rPr>
        <w:t xml:space="preserve"> 1</w:t>
      </w:r>
      <w:r w:rsidRPr="001319CB">
        <w:rPr>
          <w:i/>
        </w:rPr>
        <w:t>   </w:t>
      </w:r>
      <w:r w:rsidR="007428DB" w:rsidRPr="001319CB">
        <w:t>AMSA may conduct an audit of the applicant’s operations to determine if the applicant can meet the criteria mentioned in p</w:t>
      </w:r>
      <w:r w:rsidR="00894257" w:rsidRPr="001319CB">
        <w:t>aragraph (b) — see subsection 30</w:t>
      </w:r>
      <w:r w:rsidR="007428DB" w:rsidRPr="001319CB">
        <w:t>(1).</w:t>
      </w:r>
    </w:p>
    <w:p w:rsidR="00EA5C1F" w:rsidRPr="001319CB" w:rsidRDefault="00D445C1" w:rsidP="001319CB">
      <w:pPr>
        <w:pStyle w:val="LDNote"/>
        <w:rPr>
          <w:i/>
        </w:rPr>
      </w:pPr>
      <w:r w:rsidRPr="001319CB">
        <w:rPr>
          <w:i/>
        </w:rPr>
        <w:t>Note 2   </w:t>
      </w:r>
      <w:r w:rsidR="007428DB" w:rsidRPr="001319CB">
        <w:t xml:space="preserve">The responsibilities mentioned in paragraph (b) </w:t>
      </w:r>
      <w:r w:rsidR="006D4BE5" w:rsidRPr="001319CB">
        <w:t xml:space="preserve">include the </w:t>
      </w:r>
      <w:r w:rsidR="00DF2873" w:rsidRPr="001319CB">
        <w:t xml:space="preserve">delivery of </w:t>
      </w:r>
      <w:r w:rsidR="006D4BE5" w:rsidRPr="001319CB">
        <w:t xml:space="preserve">approved </w:t>
      </w:r>
      <w:r w:rsidR="00C83A34" w:rsidRPr="001319CB">
        <w:t>VTS training courses</w:t>
      </w:r>
      <w:r w:rsidR="006D4BE5" w:rsidRPr="001319CB">
        <w:t xml:space="preserve"> based on IALA model courses</w:t>
      </w:r>
      <w:r w:rsidR="00C83A34" w:rsidRPr="001319CB">
        <w:t>.</w:t>
      </w:r>
    </w:p>
    <w:p w:rsidR="003F10E4" w:rsidRPr="00FB0FC2" w:rsidRDefault="00425C05" w:rsidP="001319CB">
      <w:pPr>
        <w:pStyle w:val="LDClauseHeading"/>
      </w:pPr>
      <w:bookmarkStart w:id="40" w:name="_Toc362356430"/>
      <w:r>
        <w:rPr>
          <w:rStyle w:val="CharSectNo"/>
          <w:noProof/>
        </w:rPr>
        <w:t>22</w:t>
      </w:r>
      <w:r w:rsidR="003F10E4" w:rsidRPr="00FB0FC2">
        <w:tab/>
      </w:r>
      <w:r w:rsidR="001359A0" w:rsidRPr="00FB0FC2">
        <w:t>C</w:t>
      </w:r>
      <w:r w:rsidR="004D12B6" w:rsidRPr="00FB0FC2">
        <w:t xml:space="preserve">ertificate </w:t>
      </w:r>
      <w:r w:rsidR="003F10E4" w:rsidRPr="00FB0FC2">
        <w:t>of accreditation</w:t>
      </w:r>
      <w:bookmarkEnd w:id="40"/>
    </w:p>
    <w:p w:rsidR="003F10E4" w:rsidRPr="001319CB" w:rsidRDefault="00AF270C" w:rsidP="001319CB">
      <w:pPr>
        <w:pStyle w:val="LDClause"/>
      </w:pPr>
      <w:r w:rsidRPr="001319CB">
        <w:tab/>
      </w:r>
      <w:r w:rsidR="003F10E4" w:rsidRPr="001319CB">
        <w:t>(1)</w:t>
      </w:r>
      <w:r w:rsidR="003F10E4" w:rsidRPr="001319CB">
        <w:tab/>
        <w:t xml:space="preserve">If AMSA decides to </w:t>
      </w:r>
      <w:r w:rsidR="004C56AC" w:rsidRPr="001319CB">
        <w:t>accredit the applicant as a VTS training organisation</w:t>
      </w:r>
      <w:r w:rsidR="003F10E4" w:rsidRPr="001319CB">
        <w:t xml:space="preserve">, it must </w:t>
      </w:r>
      <w:r w:rsidR="004C56AC" w:rsidRPr="001319CB">
        <w:t xml:space="preserve">give </w:t>
      </w:r>
      <w:r w:rsidR="003F10E4" w:rsidRPr="001319CB">
        <w:t>the applicant a certificate of accreditation</w:t>
      </w:r>
      <w:r w:rsidR="00F82200" w:rsidRPr="001319CB">
        <w:t>.</w:t>
      </w:r>
    </w:p>
    <w:p w:rsidR="00704C31" w:rsidRDefault="00BA4E07" w:rsidP="00704C31">
      <w:pPr>
        <w:pStyle w:val="LDClause"/>
        <w:keepNext/>
      </w:pPr>
      <w:r w:rsidRPr="001319CB">
        <w:tab/>
        <w:t>(2)</w:t>
      </w:r>
      <w:r w:rsidRPr="001319CB">
        <w:tab/>
        <w:t xml:space="preserve">AMSA must </w:t>
      </w:r>
      <w:r w:rsidR="00F049B5" w:rsidRPr="001319CB">
        <w:t xml:space="preserve">state in </w:t>
      </w:r>
      <w:r w:rsidR="004C56AC" w:rsidRPr="001319CB">
        <w:t xml:space="preserve">the </w:t>
      </w:r>
      <w:r w:rsidRPr="001319CB">
        <w:t>certificate</w:t>
      </w:r>
      <w:r w:rsidR="00704C31">
        <w:t>:</w:t>
      </w:r>
    </w:p>
    <w:p w:rsidR="00E009A0" w:rsidRPr="001319CB" w:rsidRDefault="00E009A0" w:rsidP="001319CB">
      <w:pPr>
        <w:pStyle w:val="LDP1a"/>
      </w:pPr>
      <w:r w:rsidRPr="001319CB">
        <w:t>(a)</w:t>
      </w:r>
      <w:r w:rsidRPr="001319CB">
        <w:tab/>
      </w:r>
      <w:proofErr w:type="gramStart"/>
      <w:r w:rsidR="00BA4E07" w:rsidRPr="001319CB">
        <w:t>the</w:t>
      </w:r>
      <w:proofErr w:type="gramEnd"/>
      <w:r w:rsidR="00BA4E07" w:rsidRPr="001319CB">
        <w:t xml:space="preserve"> </w:t>
      </w:r>
      <w:r w:rsidR="00C83A34" w:rsidRPr="001319CB">
        <w:t xml:space="preserve">approved </w:t>
      </w:r>
      <w:r w:rsidR="00BA4E07" w:rsidRPr="001319CB">
        <w:t xml:space="preserve">VTS training courses that the VTS training organisation </w:t>
      </w:r>
      <w:r w:rsidR="004C56AC" w:rsidRPr="001319CB">
        <w:t>may provide</w:t>
      </w:r>
      <w:r w:rsidRPr="001319CB">
        <w:t>; and</w:t>
      </w:r>
    </w:p>
    <w:p w:rsidR="00BA4E07" w:rsidRPr="001319CB" w:rsidRDefault="00E009A0" w:rsidP="001319CB">
      <w:pPr>
        <w:pStyle w:val="LDP1a"/>
      </w:pPr>
      <w:r w:rsidRPr="001319CB">
        <w:t>(b)</w:t>
      </w:r>
      <w:r w:rsidRPr="001319CB">
        <w:tab/>
      </w:r>
      <w:proofErr w:type="gramStart"/>
      <w:r w:rsidR="00F049B5" w:rsidRPr="001319CB">
        <w:t>each</w:t>
      </w:r>
      <w:proofErr w:type="gramEnd"/>
      <w:r w:rsidR="00F049B5" w:rsidRPr="001319CB">
        <w:t xml:space="preserve"> condition </w:t>
      </w:r>
      <w:r w:rsidRPr="001319CB">
        <w:t>with which the VTS training organisation must comply.</w:t>
      </w:r>
    </w:p>
    <w:p w:rsidR="007B7BA9" w:rsidRPr="001319CB" w:rsidRDefault="007B7BA9" w:rsidP="001319CB">
      <w:pPr>
        <w:pStyle w:val="LDClause"/>
      </w:pPr>
      <w:r w:rsidRPr="001319CB">
        <w:tab/>
        <w:t>(3)</w:t>
      </w:r>
      <w:r w:rsidRPr="001319CB">
        <w:tab/>
        <w:t>The issue of a</w:t>
      </w:r>
      <w:r w:rsidR="00A03E0E" w:rsidRPr="001319CB">
        <w:t xml:space="preserve"> </w:t>
      </w:r>
      <w:r w:rsidR="0023244E" w:rsidRPr="001319CB">
        <w:t>certificate</w:t>
      </w:r>
      <w:r w:rsidR="00815071" w:rsidRPr="001319CB">
        <w:t xml:space="preserve"> of accreditation</w:t>
      </w:r>
      <w:r w:rsidRPr="001319CB">
        <w:t xml:space="preserve"> is taken to be a decision to approve an application for subsection 16.1 of </w:t>
      </w:r>
      <w:r w:rsidRPr="001319CB">
        <w:rPr>
          <w:i/>
        </w:rPr>
        <w:t>Marine Order 1 (Administration) 2011</w:t>
      </w:r>
      <w:r w:rsidRPr="001319CB">
        <w:t>.</w:t>
      </w:r>
    </w:p>
    <w:p w:rsidR="003F10E4" w:rsidRPr="00FB0FC2" w:rsidRDefault="00425C05" w:rsidP="001319CB">
      <w:pPr>
        <w:pStyle w:val="LDClauseHeading"/>
      </w:pPr>
      <w:bookmarkStart w:id="41" w:name="_Toc362356431"/>
      <w:r>
        <w:rPr>
          <w:rStyle w:val="CharSectNo"/>
          <w:noProof/>
        </w:rPr>
        <w:t>23</w:t>
      </w:r>
      <w:r w:rsidR="003F10E4" w:rsidRPr="00FB0FC2">
        <w:tab/>
        <w:t xml:space="preserve">Conditions on </w:t>
      </w:r>
      <w:r w:rsidR="004D12B6" w:rsidRPr="00FB0FC2">
        <w:t>accreditation</w:t>
      </w:r>
      <w:bookmarkEnd w:id="41"/>
    </w:p>
    <w:p w:rsidR="003F10E4" w:rsidRPr="001319CB" w:rsidRDefault="003F10E4" w:rsidP="001319CB">
      <w:pPr>
        <w:pStyle w:val="LDClause"/>
      </w:pPr>
      <w:r w:rsidRPr="001319CB">
        <w:tab/>
        <w:t>(1)</w:t>
      </w:r>
      <w:r w:rsidRPr="001319CB">
        <w:tab/>
        <w:t>A</w:t>
      </w:r>
      <w:r w:rsidR="004D12B6" w:rsidRPr="001319CB">
        <w:t xml:space="preserve"> VTS training organisation</w:t>
      </w:r>
      <w:r w:rsidRPr="001319CB">
        <w:t xml:space="preserve"> </w:t>
      </w:r>
      <w:r w:rsidR="00E009A0" w:rsidRPr="001319CB">
        <w:t xml:space="preserve">must </w:t>
      </w:r>
      <w:r w:rsidRPr="001319CB">
        <w:t xml:space="preserve">operate </w:t>
      </w:r>
      <w:r w:rsidR="00BB0B28" w:rsidRPr="00335202">
        <w:t xml:space="preserve">in </w:t>
      </w:r>
      <w:r w:rsidRPr="00335202">
        <w:t>a</w:t>
      </w:r>
      <w:r w:rsidRPr="001319CB">
        <w:t>ccordance wit</w:t>
      </w:r>
      <w:r w:rsidR="00CA000D" w:rsidRPr="001319CB">
        <w:t>h</w:t>
      </w:r>
      <w:r w:rsidRPr="001319CB">
        <w:t xml:space="preserve"> </w:t>
      </w:r>
      <w:r w:rsidR="00CA000D" w:rsidRPr="001319CB">
        <w:rPr>
          <w:i/>
        </w:rPr>
        <w:t>IALA Guideline No.</w:t>
      </w:r>
      <w:r w:rsidR="00E009A0" w:rsidRPr="001319CB">
        <w:rPr>
          <w:i/>
        </w:rPr>
        <w:t> </w:t>
      </w:r>
      <w:r w:rsidR="00CA000D" w:rsidRPr="001319CB">
        <w:rPr>
          <w:i/>
        </w:rPr>
        <w:t>1014</w:t>
      </w:r>
      <w:r w:rsidR="00CA000D" w:rsidRPr="001319CB">
        <w:t>.</w:t>
      </w:r>
    </w:p>
    <w:p w:rsidR="00AC7C62" w:rsidRPr="001319CB" w:rsidRDefault="00AF270C" w:rsidP="001319CB">
      <w:pPr>
        <w:pStyle w:val="LDClause"/>
      </w:pPr>
      <w:r w:rsidRPr="001319CB">
        <w:tab/>
        <w:t>(2)</w:t>
      </w:r>
      <w:r w:rsidRPr="001319CB">
        <w:tab/>
        <w:t>A</w:t>
      </w:r>
      <w:r w:rsidR="00E009A0" w:rsidRPr="001319CB">
        <w:t xml:space="preserve">MSA may </w:t>
      </w:r>
      <w:r w:rsidRPr="001319CB">
        <w:t xml:space="preserve">impose </w:t>
      </w:r>
      <w:r w:rsidR="00E009A0" w:rsidRPr="001319CB">
        <w:t>further conditions with which the VTS training organisation must comply</w:t>
      </w:r>
      <w:r w:rsidRPr="001319CB">
        <w:t>.</w:t>
      </w:r>
    </w:p>
    <w:p w:rsidR="00AF270C" w:rsidRPr="00FB0FC2" w:rsidRDefault="00425C05" w:rsidP="001319CB">
      <w:pPr>
        <w:pStyle w:val="LDClauseHeading"/>
      </w:pPr>
      <w:bookmarkStart w:id="42" w:name="_Toc362356432"/>
      <w:r>
        <w:rPr>
          <w:rStyle w:val="CharSectNo"/>
          <w:noProof/>
        </w:rPr>
        <w:lastRenderedPageBreak/>
        <w:t>24</w:t>
      </w:r>
      <w:r w:rsidR="00AF270C" w:rsidRPr="00FB0FC2">
        <w:tab/>
        <w:t xml:space="preserve">Term of </w:t>
      </w:r>
      <w:r w:rsidR="00E009A0" w:rsidRPr="00FB0FC2">
        <w:t>accreditation</w:t>
      </w:r>
      <w:bookmarkEnd w:id="42"/>
    </w:p>
    <w:p w:rsidR="00704C31" w:rsidRDefault="00A4777B" w:rsidP="00704C31">
      <w:pPr>
        <w:pStyle w:val="LDClause"/>
        <w:keepNext/>
      </w:pPr>
      <w:r w:rsidRPr="001319CB">
        <w:tab/>
      </w:r>
      <w:r w:rsidRPr="001319CB">
        <w:tab/>
      </w:r>
      <w:r w:rsidR="00AF270C" w:rsidRPr="001319CB">
        <w:t xml:space="preserve">An </w:t>
      </w:r>
      <w:r w:rsidR="00E009A0" w:rsidRPr="001319CB">
        <w:t>accreditation</w:t>
      </w:r>
      <w:r w:rsidR="00704C31">
        <w:t>:</w:t>
      </w:r>
    </w:p>
    <w:p w:rsidR="00AF270C" w:rsidRPr="001319CB" w:rsidRDefault="00AF270C" w:rsidP="001319CB">
      <w:pPr>
        <w:pStyle w:val="LDP1a"/>
      </w:pPr>
      <w:r w:rsidRPr="001319CB">
        <w:t>(a)</w:t>
      </w:r>
      <w:r w:rsidRPr="001319CB">
        <w:tab/>
      </w:r>
      <w:proofErr w:type="gramStart"/>
      <w:r w:rsidRPr="001319CB">
        <w:t>comes</w:t>
      </w:r>
      <w:proofErr w:type="gramEnd"/>
      <w:r w:rsidRPr="001319CB">
        <w:t xml:space="preserve"> into force on the day the certificate of accreditation is issued; and </w:t>
      </w:r>
    </w:p>
    <w:p w:rsidR="00704C31" w:rsidRDefault="00AF270C" w:rsidP="00704C31">
      <w:pPr>
        <w:pStyle w:val="LDP1a"/>
        <w:keepNext/>
      </w:pPr>
      <w:r w:rsidRPr="001319CB">
        <w:t>(b)</w:t>
      </w:r>
      <w:r w:rsidRPr="001319CB">
        <w:tab/>
      </w:r>
      <w:proofErr w:type="gramStart"/>
      <w:r w:rsidRPr="001319CB">
        <w:t>expires</w:t>
      </w:r>
      <w:proofErr w:type="gramEnd"/>
      <w:r w:rsidR="00E009A0" w:rsidRPr="001319CB">
        <w:t xml:space="preserve"> at the earlier of</w:t>
      </w:r>
      <w:r w:rsidR="00704C31">
        <w:t>:</w:t>
      </w:r>
    </w:p>
    <w:p w:rsidR="00E009A0" w:rsidRPr="001319CB" w:rsidRDefault="00E009A0" w:rsidP="001319CB">
      <w:pPr>
        <w:pStyle w:val="LDP2i"/>
      </w:pPr>
      <w:r w:rsidRPr="001319CB">
        <w:tab/>
        <w:t>(</w:t>
      </w:r>
      <w:proofErr w:type="spellStart"/>
      <w:r w:rsidRPr="001319CB">
        <w:t>i</w:t>
      </w:r>
      <w:proofErr w:type="spellEnd"/>
      <w:r w:rsidRPr="001319CB">
        <w:t>)</w:t>
      </w:r>
      <w:r w:rsidRPr="001319CB">
        <w:tab/>
      </w:r>
      <w:r w:rsidR="00AF270C" w:rsidRPr="001319CB">
        <w:t xml:space="preserve">5 years after the day the certificate of accreditation is </w:t>
      </w:r>
      <w:r w:rsidR="00653A8D" w:rsidRPr="001319CB">
        <w:t>issued</w:t>
      </w:r>
      <w:r w:rsidRPr="001319CB">
        <w:t>; or</w:t>
      </w:r>
    </w:p>
    <w:p w:rsidR="00AF270C" w:rsidRPr="001319CB" w:rsidRDefault="00E009A0" w:rsidP="001319CB">
      <w:pPr>
        <w:pStyle w:val="LDP2i"/>
      </w:pPr>
      <w:r w:rsidRPr="001319CB">
        <w:tab/>
        <w:t>(ii)</w:t>
      </w:r>
      <w:r w:rsidRPr="001319CB">
        <w:tab/>
      </w:r>
      <w:proofErr w:type="gramStart"/>
      <w:r w:rsidRPr="001319CB">
        <w:t>when</w:t>
      </w:r>
      <w:proofErr w:type="gramEnd"/>
      <w:r w:rsidR="00653A8D" w:rsidRPr="001319CB">
        <w:t xml:space="preserve"> it is </w:t>
      </w:r>
      <w:r w:rsidR="00AF270C" w:rsidRPr="001319CB">
        <w:t>cancelled.</w:t>
      </w:r>
    </w:p>
    <w:p w:rsidR="00E96E6C" w:rsidRPr="001319CB" w:rsidRDefault="00425C05" w:rsidP="001319CB">
      <w:pPr>
        <w:pStyle w:val="LDClauseHeading"/>
      </w:pPr>
      <w:bookmarkStart w:id="43" w:name="_Toc362356433"/>
      <w:r>
        <w:rPr>
          <w:rStyle w:val="CharSectNo"/>
          <w:noProof/>
        </w:rPr>
        <w:t>25</w:t>
      </w:r>
      <w:r w:rsidR="00E96E6C" w:rsidRPr="001319CB">
        <w:tab/>
        <w:t>Amendment</w:t>
      </w:r>
      <w:r w:rsidR="00E009A0" w:rsidRPr="001319CB">
        <w:t xml:space="preserve"> of </w:t>
      </w:r>
      <w:r w:rsidR="00815071" w:rsidRPr="001319CB">
        <w:t xml:space="preserve">certificate of </w:t>
      </w:r>
      <w:r w:rsidR="00E009A0" w:rsidRPr="001319CB">
        <w:t>accreditation</w:t>
      </w:r>
      <w:bookmarkEnd w:id="43"/>
    </w:p>
    <w:p w:rsidR="00704C31" w:rsidRDefault="00E96E6C" w:rsidP="00704C31">
      <w:pPr>
        <w:pStyle w:val="LDquery"/>
        <w:keepNext/>
        <w:rPr>
          <w:b w:val="0"/>
          <w:i w:val="0"/>
        </w:rPr>
      </w:pPr>
      <w:r w:rsidRPr="001319CB">
        <w:rPr>
          <w:i w:val="0"/>
        </w:rPr>
        <w:tab/>
      </w:r>
      <w:r w:rsidRPr="001319CB">
        <w:rPr>
          <w:b w:val="0"/>
          <w:i w:val="0"/>
        </w:rPr>
        <w:t>(1)</w:t>
      </w:r>
      <w:r w:rsidRPr="001319CB">
        <w:rPr>
          <w:b w:val="0"/>
          <w:i w:val="0"/>
        </w:rPr>
        <w:tab/>
        <w:t xml:space="preserve">AMSA may amend a certificate of accreditation on application by the VTS </w:t>
      </w:r>
      <w:r w:rsidR="00E23FE7" w:rsidRPr="001319CB">
        <w:rPr>
          <w:b w:val="0"/>
          <w:i w:val="0"/>
        </w:rPr>
        <w:t xml:space="preserve">training organisation </w:t>
      </w:r>
      <w:r w:rsidRPr="001319CB">
        <w:rPr>
          <w:b w:val="0"/>
          <w:i w:val="0"/>
        </w:rPr>
        <w:t>that holds the certificate or on AMSA’s own initiative</w:t>
      </w:r>
      <w:r w:rsidR="00704C31">
        <w:rPr>
          <w:b w:val="0"/>
          <w:i w:val="0"/>
        </w:rPr>
        <w:t>:</w:t>
      </w:r>
    </w:p>
    <w:p w:rsidR="00E96E6C" w:rsidRPr="001319CB" w:rsidRDefault="00E96E6C" w:rsidP="001319CB">
      <w:pPr>
        <w:pStyle w:val="LDP1a"/>
      </w:pPr>
      <w:r w:rsidRPr="001319CB">
        <w:t>(a)</w:t>
      </w:r>
      <w:r w:rsidRPr="001319CB">
        <w:tab/>
      </w:r>
      <w:proofErr w:type="gramStart"/>
      <w:r w:rsidRPr="001319CB">
        <w:t>to</w:t>
      </w:r>
      <w:proofErr w:type="gramEnd"/>
      <w:r w:rsidRPr="001319CB">
        <w:t xml:space="preserve"> change conditions imposed on the </w:t>
      </w:r>
      <w:r w:rsidR="00E009A0" w:rsidRPr="001319CB">
        <w:t>accreditation</w:t>
      </w:r>
      <w:r w:rsidRPr="001319CB">
        <w:t>; or</w:t>
      </w:r>
    </w:p>
    <w:p w:rsidR="00E96E6C" w:rsidRPr="001319CB" w:rsidRDefault="00E96E6C" w:rsidP="001319CB">
      <w:pPr>
        <w:pStyle w:val="LDP1a"/>
      </w:pPr>
      <w:r w:rsidRPr="001319CB">
        <w:t>(b)</w:t>
      </w:r>
      <w:r w:rsidRPr="001319CB">
        <w:tab/>
      </w:r>
      <w:proofErr w:type="gramStart"/>
      <w:r w:rsidRPr="001319CB">
        <w:t>to</w:t>
      </w:r>
      <w:proofErr w:type="gramEnd"/>
      <w:r w:rsidRPr="001319CB">
        <w:t xml:space="preserve"> impose further conditions on the </w:t>
      </w:r>
      <w:r w:rsidR="00E009A0" w:rsidRPr="001319CB">
        <w:t>accreditation</w:t>
      </w:r>
      <w:r w:rsidRPr="001319CB">
        <w:t>; or</w:t>
      </w:r>
    </w:p>
    <w:p w:rsidR="00E96E6C" w:rsidRPr="001319CB" w:rsidRDefault="00E96E6C" w:rsidP="001319CB">
      <w:pPr>
        <w:pStyle w:val="LDP1a"/>
      </w:pPr>
      <w:r w:rsidRPr="001319CB">
        <w:t>(c)</w:t>
      </w:r>
      <w:r w:rsidRPr="001319CB">
        <w:tab/>
      </w:r>
      <w:proofErr w:type="gramStart"/>
      <w:r w:rsidRPr="001319CB">
        <w:t>to</w:t>
      </w:r>
      <w:proofErr w:type="gramEnd"/>
      <w:r w:rsidRPr="001319CB">
        <w:t xml:space="preserve"> change details in the certificate that are no longer accurate; or</w:t>
      </w:r>
    </w:p>
    <w:p w:rsidR="00E96E6C" w:rsidRPr="001319CB" w:rsidRDefault="00E96E6C" w:rsidP="001319CB">
      <w:pPr>
        <w:pStyle w:val="LDP1a"/>
      </w:pPr>
      <w:r w:rsidRPr="001319CB">
        <w:t>(</w:t>
      </w:r>
      <w:r w:rsidR="00C83A34" w:rsidRPr="001319CB">
        <w:t>d</w:t>
      </w:r>
      <w:r w:rsidRPr="001319CB">
        <w:t>)</w:t>
      </w:r>
      <w:r w:rsidRPr="001319CB">
        <w:tab/>
      </w:r>
      <w:proofErr w:type="gramStart"/>
      <w:r w:rsidRPr="001319CB">
        <w:t>to</w:t>
      </w:r>
      <w:proofErr w:type="gramEnd"/>
      <w:r w:rsidRPr="001319CB">
        <w:t xml:space="preserve"> include any other details it considers necessary.</w:t>
      </w:r>
    </w:p>
    <w:p w:rsidR="00E96E6C" w:rsidRPr="001319CB" w:rsidRDefault="00E96E6C" w:rsidP="001319CB">
      <w:pPr>
        <w:pStyle w:val="LDNote"/>
      </w:pPr>
      <w:r w:rsidRPr="001319CB">
        <w:rPr>
          <w:i/>
        </w:rPr>
        <w:t>Note</w:t>
      </w:r>
      <w:r w:rsidRPr="001319CB">
        <w:t> </w:t>
      </w:r>
      <w:r w:rsidRPr="001319CB">
        <w:rPr>
          <w:i/>
        </w:rPr>
        <w:t>  </w:t>
      </w:r>
      <w:r w:rsidRPr="001319CB">
        <w:t>An amendment may be required if, for example, an audit has identified a major non-conformance</w:t>
      </w:r>
      <w:r w:rsidR="00E23FE7" w:rsidRPr="001319CB">
        <w:t xml:space="preserve"> or the VTS training organis</w:t>
      </w:r>
      <w:r w:rsidR="00C83A34" w:rsidRPr="001319CB">
        <w:t xml:space="preserve">ation proposes to provide an approved </w:t>
      </w:r>
      <w:r w:rsidR="00E23FE7" w:rsidRPr="001319CB">
        <w:t>VTS training course</w:t>
      </w:r>
      <w:r w:rsidR="00C83A34" w:rsidRPr="001319CB">
        <w:t xml:space="preserve"> that is not mentioned in the certificate</w:t>
      </w:r>
      <w:r w:rsidRPr="001319CB">
        <w:t>.</w:t>
      </w:r>
    </w:p>
    <w:p w:rsidR="00E96E6C" w:rsidRPr="001319CB" w:rsidRDefault="00E96E6C" w:rsidP="001319CB">
      <w:pPr>
        <w:pStyle w:val="LDClause"/>
      </w:pPr>
      <w:r w:rsidRPr="001319CB">
        <w:tab/>
        <w:t>(2)</w:t>
      </w:r>
      <w:r w:rsidRPr="001319CB">
        <w:tab/>
        <w:t xml:space="preserve">An application must be made in accordance with </w:t>
      </w:r>
      <w:r w:rsidRPr="001319CB">
        <w:rPr>
          <w:i/>
        </w:rPr>
        <w:t>Marine Order 1 (Administration) 2011</w:t>
      </w:r>
      <w:r w:rsidRPr="001319CB">
        <w:t>.</w:t>
      </w:r>
    </w:p>
    <w:p w:rsidR="00E96E6C" w:rsidRPr="001319CB" w:rsidRDefault="00E96E6C" w:rsidP="001319CB">
      <w:pPr>
        <w:pStyle w:val="LDNote"/>
      </w:pPr>
      <w:r w:rsidRPr="001319CB">
        <w:rPr>
          <w:i/>
        </w:rPr>
        <w:t>Note</w:t>
      </w:r>
      <w:r w:rsidRPr="001319CB">
        <w:t>  </w:t>
      </w:r>
      <w:r w:rsidRPr="001319CB">
        <w:rPr>
          <w:i/>
        </w:rPr>
        <w:t xml:space="preserve"> Marine Order 1 (Administration) 2011 </w:t>
      </w:r>
      <w:r w:rsidRPr="001319CB">
        <w:t>requires a supporting statement setting out the grounds for the application. It also provides that if a fee is charged the application must be accompanied by the prescribed fee and, if a form is approved for the application, the approved form must be used.</w:t>
      </w:r>
    </w:p>
    <w:p w:rsidR="00E96E6C" w:rsidRPr="001319CB" w:rsidRDefault="00E96E6C" w:rsidP="001319CB">
      <w:pPr>
        <w:pStyle w:val="LDClause"/>
      </w:pPr>
      <w:r w:rsidRPr="001319CB">
        <w:tab/>
        <w:t>(3)</w:t>
      </w:r>
      <w:r w:rsidRPr="001319CB">
        <w:tab/>
        <w:t>The supporting statement in an application must, in addition to setting out the grounds for the application, state the way the certificate of accreditation is proposed to be amended.</w:t>
      </w:r>
    </w:p>
    <w:p w:rsidR="00E96E6C" w:rsidRPr="001319CB" w:rsidRDefault="00E96E6C" w:rsidP="001319CB">
      <w:pPr>
        <w:pStyle w:val="LDClause"/>
      </w:pPr>
      <w:r w:rsidRPr="001319CB">
        <w:tab/>
        <w:t>(4)</w:t>
      </w:r>
      <w:r w:rsidRPr="001319CB">
        <w:tab/>
        <w:t xml:space="preserve">A decision to amend a certificate of accreditation on AMSA’s own initiative may be made by the </w:t>
      </w:r>
      <w:r w:rsidR="00E816E9">
        <w:t>decision-maker</w:t>
      </w:r>
      <w:r w:rsidRPr="001319CB">
        <w:t xml:space="preserve"> and is a reviewable decision for section 18 of </w:t>
      </w:r>
      <w:r w:rsidRPr="001319CB">
        <w:rPr>
          <w:i/>
        </w:rPr>
        <w:t>Marine Order 1 (Administration) 2011</w:t>
      </w:r>
      <w:r w:rsidRPr="001319CB">
        <w:t>.</w:t>
      </w:r>
    </w:p>
    <w:p w:rsidR="00E96E6C" w:rsidRPr="001319CB" w:rsidRDefault="00425C05" w:rsidP="001319CB">
      <w:pPr>
        <w:pStyle w:val="LDClauseHeading"/>
      </w:pPr>
      <w:bookmarkStart w:id="44" w:name="_Toc362356434"/>
      <w:r>
        <w:rPr>
          <w:rStyle w:val="CharSectNo"/>
          <w:noProof/>
        </w:rPr>
        <w:t>26</w:t>
      </w:r>
      <w:r w:rsidR="00E96E6C" w:rsidRPr="001319CB">
        <w:tab/>
        <w:t>Criteria for amendment</w:t>
      </w:r>
      <w:bookmarkEnd w:id="44"/>
    </w:p>
    <w:p w:rsidR="00704C31" w:rsidRDefault="00E96E6C" w:rsidP="00704C31">
      <w:pPr>
        <w:pStyle w:val="LDClause"/>
        <w:keepNext/>
      </w:pPr>
      <w:r w:rsidRPr="001319CB">
        <w:tab/>
      </w:r>
      <w:r w:rsidRPr="001319CB">
        <w:tab/>
        <w:t>The criteria for amendment of a certificate of accreditation are that the decision maker is satisfied that</w:t>
      </w:r>
      <w:r w:rsidR="00704C31">
        <w:t>:</w:t>
      </w:r>
    </w:p>
    <w:p w:rsidR="00E96E6C" w:rsidRPr="001319CB" w:rsidRDefault="00E96E6C" w:rsidP="001319CB">
      <w:pPr>
        <w:pStyle w:val="LDP1a"/>
      </w:pPr>
      <w:r w:rsidRPr="001319CB">
        <w:t>(a)</w:t>
      </w:r>
      <w:r w:rsidRPr="001319CB">
        <w:tab/>
      </w:r>
      <w:proofErr w:type="gramStart"/>
      <w:r w:rsidRPr="001319CB">
        <w:t>the</w:t>
      </w:r>
      <w:proofErr w:type="gramEnd"/>
      <w:r w:rsidRPr="001319CB">
        <w:t xml:space="preserve"> applicant is a registered training organisation </w:t>
      </w:r>
      <w:r w:rsidR="00286A3C">
        <w:t>with</w:t>
      </w:r>
      <w:r w:rsidR="00286A3C" w:rsidRPr="001319CB">
        <w:t xml:space="preserve"> the Australian </w:t>
      </w:r>
      <w:r w:rsidR="00286A3C">
        <w:t xml:space="preserve">Skills </w:t>
      </w:r>
      <w:r w:rsidR="00286A3C" w:rsidRPr="001319CB">
        <w:t xml:space="preserve">Quality </w:t>
      </w:r>
      <w:r w:rsidR="00286A3C">
        <w:t>Authority or the Tertiary Education Quality and Standards Agency</w:t>
      </w:r>
      <w:r w:rsidRPr="001319CB">
        <w:t>; and</w:t>
      </w:r>
    </w:p>
    <w:p w:rsidR="00E96E6C" w:rsidRPr="001319CB" w:rsidRDefault="00E96E6C" w:rsidP="001319CB">
      <w:pPr>
        <w:pStyle w:val="LDP1a"/>
        <w:keepNext/>
        <w:rPr>
          <w:i/>
        </w:rPr>
      </w:pPr>
      <w:r w:rsidRPr="001319CB">
        <w:t>(b)</w:t>
      </w:r>
      <w:r w:rsidRPr="001319CB">
        <w:tab/>
      </w:r>
      <w:proofErr w:type="gramStart"/>
      <w:r w:rsidRPr="001319CB">
        <w:t>the</w:t>
      </w:r>
      <w:proofErr w:type="gramEnd"/>
      <w:r w:rsidRPr="001319CB">
        <w:t xml:space="preserve"> applicant can meet the responsibilities of a VTS training organisation set out in </w:t>
      </w:r>
      <w:r w:rsidRPr="001319CB">
        <w:rPr>
          <w:i/>
        </w:rPr>
        <w:t xml:space="preserve">IALA Guideline No. 1014 </w:t>
      </w:r>
      <w:r w:rsidRPr="001319CB">
        <w:t xml:space="preserve">including the delivery of VTS training courses. </w:t>
      </w:r>
    </w:p>
    <w:p w:rsidR="00E96E6C" w:rsidRPr="001319CB" w:rsidRDefault="00E96E6C" w:rsidP="001319CB">
      <w:pPr>
        <w:pStyle w:val="LDNote"/>
      </w:pPr>
      <w:r w:rsidRPr="001319CB">
        <w:rPr>
          <w:i/>
        </w:rPr>
        <w:t>Note   </w:t>
      </w:r>
      <w:r w:rsidRPr="001319CB">
        <w:t>AMSA may conduct an audit of the applicant’s operations to determine if the applicant can meet the criteria mentioned in p</w:t>
      </w:r>
      <w:r w:rsidR="00894257" w:rsidRPr="001319CB">
        <w:t>aragraph (b) — see subsection 30</w:t>
      </w:r>
      <w:r w:rsidRPr="001319CB">
        <w:t>(1).</w:t>
      </w:r>
    </w:p>
    <w:p w:rsidR="00E96E6C" w:rsidRPr="001319CB" w:rsidRDefault="00425C05" w:rsidP="001319CB">
      <w:pPr>
        <w:pStyle w:val="LDClauseHeading"/>
      </w:pPr>
      <w:bookmarkStart w:id="45" w:name="_Toc362356435"/>
      <w:r>
        <w:rPr>
          <w:rStyle w:val="CharSectNo"/>
          <w:noProof/>
        </w:rPr>
        <w:lastRenderedPageBreak/>
        <w:t>27</w:t>
      </w:r>
      <w:r w:rsidR="00E96E6C" w:rsidRPr="001319CB">
        <w:tab/>
        <w:t>Notification of proposed amendment</w:t>
      </w:r>
      <w:bookmarkEnd w:id="45"/>
    </w:p>
    <w:p w:rsidR="00704C31" w:rsidRDefault="00E96E6C" w:rsidP="00704C31">
      <w:pPr>
        <w:pStyle w:val="LDClause"/>
        <w:keepNext/>
      </w:pPr>
      <w:r w:rsidRPr="001319CB">
        <w:tab/>
      </w:r>
      <w:r w:rsidRPr="001319CB">
        <w:tab/>
        <w:t>AMSA may amend a certificate of accreditation on application or on its own initiative only if</w:t>
      </w:r>
      <w:r w:rsidR="00704C31">
        <w:t>:</w:t>
      </w:r>
    </w:p>
    <w:p w:rsidR="00704C31" w:rsidRDefault="00E96E6C" w:rsidP="00704C31">
      <w:pPr>
        <w:pStyle w:val="LDP1a"/>
        <w:keepNext/>
      </w:pPr>
      <w:r w:rsidRPr="001319CB">
        <w:t>(a)</w:t>
      </w:r>
      <w:r w:rsidRPr="001319CB">
        <w:tab/>
        <w:t xml:space="preserve">AMSA has given written notice of the proposed amendment seeking comments on the proposed amendment within a stated period of less than </w:t>
      </w:r>
      <w:r w:rsidR="00C5040A" w:rsidRPr="001319CB">
        <w:t xml:space="preserve">90 days </w:t>
      </w:r>
      <w:r w:rsidRPr="001319CB">
        <w:t>to</w:t>
      </w:r>
      <w:r w:rsidR="00704C31">
        <w:t>:</w:t>
      </w:r>
    </w:p>
    <w:p w:rsidR="00E96E6C" w:rsidRPr="001319CB" w:rsidRDefault="00E96E6C" w:rsidP="001319CB">
      <w:pPr>
        <w:pStyle w:val="LDP2i"/>
      </w:pPr>
      <w:r w:rsidRPr="001319CB">
        <w:tab/>
        <w:t>(</w:t>
      </w:r>
      <w:proofErr w:type="spellStart"/>
      <w:r w:rsidRPr="001319CB">
        <w:t>i</w:t>
      </w:r>
      <w:proofErr w:type="spellEnd"/>
      <w:r w:rsidRPr="001319CB">
        <w:t>)</w:t>
      </w:r>
      <w:r w:rsidRPr="001319CB">
        <w:tab/>
      </w:r>
      <w:proofErr w:type="gramStart"/>
      <w:r w:rsidRPr="001319CB">
        <w:t>the</w:t>
      </w:r>
      <w:proofErr w:type="gramEnd"/>
      <w:r w:rsidRPr="001319CB">
        <w:t xml:space="preserve"> VTS training organisation to which the certificate of accreditation was issued (unless the VTS training organisation applied for the amendment); and</w:t>
      </w:r>
    </w:p>
    <w:p w:rsidR="00E96E6C" w:rsidRPr="001319CB" w:rsidRDefault="00E96E6C" w:rsidP="001319CB">
      <w:pPr>
        <w:pStyle w:val="LDP2i"/>
      </w:pPr>
      <w:r w:rsidRPr="001319CB">
        <w:tab/>
      </w:r>
      <w:r w:rsidR="00554B97" w:rsidRPr="001319CB">
        <w:t>(ii</w:t>
      </w:r>
      <w:r w:rsidRPr="001319CB">
        <w:t>)</w:t>
      </w:r>
      <w:r w:rsidRPr="001319CB">
        <w:tab/>
      </w:r>
      <w:proofErr w:type="gramStart"/>
      <w:r w:rsidRPr="001319CB">
        <w:t>any</w:t>
      </w:r>
      <w:proofErr w:type="gramEnd"/>
      <w:r w:rsidRPr="001319CB">
        <w:t xml:space="preserve"> other body AMSA considers may have an interest in the proposed amendment; and</w:t>
      </w:r>
    </w:p>
    <w:p w:rsidR="00E96E6C" w:rsidRPr="001319CB" w:rsidRDefault="00E96E6C" w:rsidP="001319CB">
      <w:pPr>
        <w:pStyle w:val="LDP1a"/>
      </w:pPr>
      <w:r w:rsidRPr="001319CB">
        <w:t>(b)</w:t>
      </w:r>
      <w:r w:rsidRPr="001319CB">
        <w:tab/>
        <w:t>AMSA has considered any written comments received in response to the proposed amendment.</w:t>
      </w:r>
    </w:p>
    <w:p w:rsidR="00AF270C" w:rsidRPr="001319CB" w:rsidRDefault="00425C05" w:rsidP="001319CB">
      <w:pPr>
        <w:pStyle w:val="LDClauseHeading"/>
      </w:pPr>
      <w:bookmarkStart w:id="46" w:name="_Toc362356436"/>
      <w:r>
        <w:rPr>
          <w:rStyle w:val="CharSectNo"/>
          <w:noProof/>
        </w:rPr>
        <w:t>28</w:t>
      </w:r>
      <w:r w:rsidR="00AF270C" w:rsidRPr="001319CB">
        <w:rPr>
          <w:rStyle w:val="CharPartNo"/>
        </w:rPr>
        <w:tab/>
      </w:r>
      <w:r w:rsidR="00AF270C" w:rsidRPr="001319CB">
        <w:t>Renewal</w:t>
      </w:r>
      <w:bookmarkEnd w:id="46"/>
    </w:p>
    <w:p w:rsidR="00AF270C" w:rsidRPr="001319CB" w:rsidRDefault="00AF270C" w:rsidP="001319CB">
      <w:pPr>
        <w:pStyle w:val="LDClause"/>
      </w:pPr>
      <w:r w:rsidRPr="001319CB">
        <w:tab/>
        <w:t>(1)</w:t>
      </w:r>
      <w:r w:rsidRPr="001319CB">
        <w:tab/>
      </w:r>
      <w:r w:rsidR="009C4CCB" w:rsidRPr="001319CB">
        <w:t>AMSA may renew an accreditation o</w:t>
      </w:r>
      <w:r w:rsidRPr="001319CB">
        <w:t>n application by the VTS training organisation</w:t>
      </w:r>
      <w:r w:rsidR="009C4CCB" w:rsidRPr="001319CB">
        <w:t xml:space="preserve"> to which the </w:t>
      </w:r>
      <w:r w:rsidRPr="001319CB">
        <w:t xml:space="preserve">certificate </w:t>
      </w:r>
      <w:r w:rsidR="00104886" w:rsidRPr="001319CB">
        <w:t>of accreditation is given</w:t>
      </w:r>
      <w:r w:rsidRPr="001319CB">
        <w:t>.</w:t>
      </w:r>
    </w:p>
    <w:p w:rsidR="00AF270C" w:rsidRPr="001319CB" w:rsidRDefault="00AF270C" w:rsidP="001319CB">
      <w:pPr>
        <w:pStyle w:val="LDClause"/>
      </w:pPr>
      <w:r w:rsidRPr="001319CB">
        <w:tab/>
        <w:t>(2)</w:t>
      </w:r>
      <w:r w:rsidRPr="001319CB">
        <w:tab/>
        <w:t xml:space="preserve">The application must be made </w:t>
      </w:r>
      <w:r w:rsidR="0041264F" w:rsidRPr="001319CB">
        <w:t>at least 90</w:t>
      </w:r>
      <w:r w:rsidR="00384A27" w:rsidRPr="001319CB">
        <w:t xml:space="preserve"> days </w:t>
      </w:r>
      <w:r w:rsidRPr="001319CB">
        <w:t>before the expiry of the certificate.</w:t>
      </w:r>
    </w:p>
    <w:p w:rsidR="00AF270C" w:rsidRPr="001319CB" w:rsidRDefault="00AF270C" w:rsidP="001319CB">
      <w:pPr>
        <w:pStyle w:val="LDClause"/>
        <w:rPr>
          <w:i/>
        </w:rPr>
      </w:pPr>
      <w:r w:rsidRPr="001319CB">
        <w:tab/>
        <w:t>(3)</w:t>
      </w:r>
      <w:r w:rsidRPr="001319CB">
        <w:tab/>
        <w:t xml:space="preserve">The application must be made in accordance with </w:t>
      </w:r>
      <w:r w:rsidRPr="001319CB">
        <w:rPr>
          <w:i/>
        </w:rPr>
        <w:t>Marine Order 1 (Administration) 2011.</w:t>
      </w:r>
    </w:p>
    <w:p w:rsidR="00AF270C" w:rsidRPr="001319CB" w:rsidRDefault="00AF270C" w:rsidP="001319CB">
      <w:pPr>
        <w:pStyle w:val="LDNote"/>
      </w:pPr>
      <w:r w:rsidRPr="001319CB">
        <w:rPr>
          <w:i/>
        </w:rPr>
        <w:t>Note</w:t>
      </w:r>
      <w:r w:rsidRPr="001319CB">
        <w:t>   </w:t>
      </w:r>
      <w:r w:rsidRPr="001319CB">
        <w:rPr>
          <w:i/>
        </w:rPr>
        <w:t xml:space="preserve">Marine Order 1 (Administration) 2011 </w:t>
      </w:r>
      <w:r w:rsidRPr="001319CB">
        <w:t>requires a supporting statement setting out the grounds for the application. It also provides that if a fee is charged the application must be accompanied by the prescribed fee and, if a form is approved for the application, the approved form must be used.</w:t>
      </w:r>
    </w:p>
    <w:p w:rsidR="00AF270C" w:rsidRPr="001319CB" w:rsidRDefault="00AF270C" w:rsidP="001319CB">
      <w:pPr>
        <w:pStyle w:val="LDClause"/>
      </w:pPr>
      <w:r w:rsidRPr="001319CB">
        <w:tab/>
        <w:t>(4)</w:t>
      </w:r>
      <w:r w:rsidRPr="001319CB">
        <w:tab/>
        <w:t xml:space="preserve">AMSA may renew the </w:t>
      </w:r>
      <w:r w:rsidR="009C4CCB" w:rsidRPr="001319CB">
        <w:t xml:space="preserve">accreditation </w:t>
      </w:r>
      <w:r w:rsidR="00FC06F6" w:rsidRPr="001319CB">
        <w:t xml:space="preserve">only </w:t>
      </w:r>
      <w:r w:rsidRPr="001319CB">
        <w:t xml:space="preserve">if satisfied that the VTS </w:t>
      </w:r>
      <w:r w:rsidR="00E519EE" w:rsidRPr="001319CB">
        <w:t xml:space="preserve">training organisation </w:t>
      </w:r>
      <w:r w:rsidRPr="001319CB">
        <w:t xml:space="preserve">holding the </w:t>
      </w:r>
      <w:r w:rsidR="00E519EE" w:rsidRPr="001319CB">
        <w:t xml:space="preserve">certificate </w:t>
      </w:r>
      <w:r w:rsidRPr="001319CB">
        <w:t xml:space="preserve">has continued to comply with the </w:t>
      </w:r>
      <w:r w:rsidR="00E519EE" w:rsidRPr="001319CB">
        <w:t>conditions</w:t>
      </w:r>
      <w:r w:rsidR="009C4CCB" w:rsidRPr="001319CB">
        <w:t xml:space="preserve"> to which it is subject</w:t>
      </w:r>
      <w:r w:rsidRPr="001319CB">
        <w:t>.</w:t>
      </w:r>
    </w:p>
    <w:p w:rsidR="006D4BE5" w:rsidRPr="001319CB" w:rsidRDefault="006D4BE5" w:rsidP="001319CB">
      <w:pPr>
        <w:pStyle w:val="LDNote"/>
      </w:pPr>
      <w:r w:rsidRPr="001319CB">
        <w:rPr>
          <w:i/>
        </w:rPr>
        <w:t>Note   </w:t>
      </w:r>
      <w:r w:rsidRPr="001319CB">
        <w:t xml:space="preserve">Conditions imposed on the </w:t>
      </w:r>
      <w:r w:rsidR="009C4CCB" w:rsidRPr="001319CB">
        <w:t xml:space="preserve">accreditation </w:t>
      </w:r>
      <w:r w:rsidRPr="001319CB">
        <w:t xml:space="preserve">must be included in the </w:t>
      </w:r>
      <w:r w:rsidR="009C4CCB" w:rsidRPr="001319CB">
        <w:t>certificate</w:t>
      </w:r>
      <w:r w:rsidRPr="001319CB">
        <w:t xml:space="preserve"> — see subsection 2</w:t>
      </w:r>
      <w:r w:rsidR="00894257" w:rsidRPr="001319CB">
        <w:t>2</w:t>
      </w:r>
      <w:r w:rsidRPr="001319CB">
        <w:t>(2).</w:t>
      </w:r>
    </w:p>
    <w:p w:rsidR="00AF270C" w:rsidRPr="001319CB" w:rsidRDefault="00425C05" w:rsidP="001319CB">
      <w:pPr>
        <w:pStyle w:val="LDClauseHeading"/>
      </w:pPr>
      <w:bookmarkStart w:id="47" w:name="_Toc362356437"/>
      <w:r>
        <w:rPr>
          <w:rStyle w:val="CharSectNo"/>
          <w:noProof/>
        </w:rPr>
        <w:t>29</w:t>
      </w:r>
      <w:r w:rsidR="00AF270C" w:rsidRPr="001319CB">
        <w:tab/>
      </w:r>
      <w:r w:rsidR="00384A27" w:rsidRPr="001319CB">
        <w:t>Suspension or c</w:t>
      </w:r>
      <w:r w:rsidR="00AF270C" w:rsidRPr="001319CB">
        <w:t>ancellation</w:t>
      </w:r>
      <w:bookmarkEnd w:id="47"/>
    </w:p>
    <w:p w:rsidR="00704C31" w:rsidRDefault="00AF270C" w:rsidP="00704C31">
      <w:pPr>
        <w:pStyle w:val="LDClause"/>
        <w:keepNext/>
      </w:pPr>
      <w:r w:rsidRPr="001319CB">
        <w:tab/>
        <w:t>(1)</w:t>
      </w:r>
      <w:r w:rsidRPr="001319CB">
        <w:tab/>
        <w:t xml:space="preserve">AMSA may </w:t>
      </w:r>
      <w:r w:rsidR="00384A27" w:rsidRPr="001319CB">
        <w:t xml:space="preserve">suspend or </w:t>
      </w:r>
      <w:r w:rsidRPr="001319CB">
        <w:t xml:space="preserve">cancel </w:t>
      </w:r>
      <w:r w:rsidR="009C4CCB" w:rsidRPr="001319CB">
        <w:t>an</w:t>
      </w:r>
      <w:r w:rsidR="00A4777B" w:rsidRPr="001319CB">
        <w:t xml:space="preserve"> accreditation</w:t>
      </w:r>
      <w:r w:rsidR="009C4CCB" w:rsidRPr="001319CB">
        <w:t xml:space="preserve"> if</w:t>
      </w:r>
      <w:r w:rsidR="00384A27" w:rsidRPr="001319CB">
        <w:t xml:space="preserve"> it </w:t>
      </w:r>
      <w:r w:rsidRPr="001319CB">
        <w:t xml:space="preserve">considers that the VTS </w:t>
      </w:r>
      <w:r w:rsidR="00A4777B" w:rsidRPr="001319CB">
        <w:t>training organisation</w:t>
      </w:r>
      <w:r w:rsidRPr="001319CB">
        <w:t xml:space="preserve"> </w:t>
      </w:r>
      <w:r w:rsidR="00F049B5" w:rsidRPr="001319CB">
        <w:t xml:space="preserve">holding the certificate </w:t>
      </w:r>
      <w:r w:rsidR="00815071" w:rsidRPr="001319CB">
        <w:t xml:space="preserve">of accreditation </w:t>
      </w:r>
      <w:r w:rsidRPr="001319CB">
        <w:t>has not complied with</w:t>
      </w:r>
      <w:r w:rsidR="00704C31">
        <w:t>:</w:t>
      </w:r>
    </w:p>
    <w:p w:rsidR="00AF270C" w:rsidRPr="001319CB" w:rsidRDefault="00AF270C" w:rsidP="001319CB">
      <w:pPr>
        <w:pStyle w:val="LDP1a"/>
      </w:pPr>
      <w:r w:rsidRPr="001319CB">
        <w:t>(</w:t>
      </w:r>
      <w:r w:rsidR="00384A27" w:rsidRPr="001319CB">
        <w:t>a</w:t>
      </w:r>
      <w:r w:rsidRPr="001319CB">
        <w:t>)</w:t>
      </w:r>
      <w:r w:rsidRPr="001319CB">
        <w:tab/>
      </w:r>
      <w:proofErr w:type="gramStart"/>
      <w:r w:rsidRPr="001319CB">
        <w:t>a</w:t>
      </w:r>
      <w:proofErr w:type="gramEnd"/>
      <w:r w:rsidR="00E519EE" w:rsidRPr="001319CB">
        <w:t xml:space="preserve"> </w:t>
      </w:r>
      <w:r w:rsidRPr="001319CB">
        <w:t>condition</w:t>
      </w:r>
      <w:r w:rsidR="009C4CCB" w:rsidRPr="001319CB">
        <w:t xml:space="preserve"> to which it is subject</w:t>
      </w:r>
      <w:r w:rsidR="00E519EE" w:rsidRPr="001319CB">
        <w:t xml:space="preserve">; </w:t>
      </w:r>
      <w:r w:rsidRPr="001319CB">
        <w:t>or</w:t>
      </w:r>
    </w:p>
    <w:p w:rsidR="00384A27" w:rsidRPr="001319CB" w:rsidRDefault="00AF270C" w:rsidP="001319CB">
      <w:pPr>
        <w:pStyle w:val="LDP1a"/>
      </w:pPr>
      <w:r w:rsidRPr="001319CB">
        <w:t>(</w:t>
      </w:r>
      <w:r w:rsidR="00384A27" w:rsidRPr="001319CB">
        <w:t>b</w:t>
      </w:r>
      <w:r w:rsidRPr="001319CB">
        <w:t>)</w:t>
      </w:r>
      <w:r w:rsidRPr="001319CB">
        <w:tab/>
      </w:r>
      <w:proofErr w:type="gramStart"/>
      <w:r w:rsidRPr="001319CB">
        <w:t>a</w:t>
      </w:r>
      <w:proofErr w:type="gramEnd"/>
      <w:r w:rsidRPr="001319CB">
        <w:t xml:space="preserve"> reasonable requ</w:t>
      </w:r>
      <w:r w:rsidR="007F27D7" w:rsidRPr="001319CB">
        <w:t>est made by an audit</w:t>
      </w:r>
      <w:r w:rsidR="00CA0516" w:rsidRPr="001319CB">
        <w:t>or</w:t>
      </w:r>
      <w:r w:rsidR="007F27D7" w:rsidRPr="001319CB">
        <w:t xml:space="preserve"> for the conduct of an audit.</w:t>
      </w:r>
    </w:p>
    <w:p w:rsidR="00AF270C" w:rsidRPr="001319CB" w:rsidRDefault="00384A27" w:rsidP="001319CB">
      <w:pPr>
        <w:pStyle w:val="LDClause"/>
      </w:pPr>
      <w:r w:rsidRPr="001319CB">
        <w:tab/>
        <w:t>(2)</w:t>
      </w:r>
      <w:r w:rsidRPr="001319CB">
        <w:tab/>
        <w:t xml:space="preserve">AMSA may cancel an accreditation if the </w:t>
      </w:r>
      <w:r w:rsidR="00AF270C" w:rsidRPr="001319CB">
        <w:t xml:space="preserve">VTS </w:t>
      </w:r>
      <w:r w:rsidR="00A4777B" w:rsidRPr="001319CB">
        <w:t xml:space="preserve">training </w:t>
      </w:r>
      <w:r w:rsidR="009C4CCB" w:rsidRPr="001319CB">
        <w:t>organisation to which the certificate of accreditation is issued</w:t>
      </w:r>
      <w:r w:rsidR="00AF270C" w:rsidRPr="001319CB">
        <w:t xml:space="preserve"> has </w:t>
      </w:r>
      <w:r w:rsidR="00A4777B" w:rsidRPr="001319CB">
        <w:t xml:space="preserve">surrendered </w:t>
      </w:r>
      <w:r w:rsidR="009C4CCB" w:rsidRPr="001319CB">
        <w:t xml:space="preserve">it </w:t>
      </w:r>
      <w:r w:rsidR="005255A9" w:rsidRPr="001319CB">
        <w:t>to AMSA for cancellation.</w:t>
      </w:r>
    </w:p>
    <w:p w:rsidR="00AF270C" w:rsidRPr="001319CB" w:rsidRDefault="00A03E0E" w:rsidP="001319CB">
      <w:pPr>
        <w:pStyle w:val="LDClause"/>
      </w:pPr>
      <w:r w:rsidRPr="001319CB">
        <w:tab/>
        <w:t>(</w:t>
      </w:r>
      <w:r w:rsidR="00384A27" w:rsidRPr="001319CB">
        <w:t>3</w:t>
      </w:r>
      <w:r w:rsidR="00AF270C" w:rsidRPr="001319CB">
        <w:t>)</w:t>
      </w:r>
      <w:r w:rsidR="00AF270C" w:rsidRPr="001319CB">
        <w:tab/>
        <w:t xml:space="preserve">A decision to </w:t>
      </w:r>
      <w:r w:rsidR="00384A27" w:rsidRPr="001319CB">
        <w:t xml:space="preserve">suspend or </w:t>
      </w:r>
      <w:r w:rsidR="00AF270C" w:rsidRPr="001319CB">
        <w:t xml:space="preserve">cancel </w:t>
      </w:r>
      <w:r w:rsidR="009C4CCB" w:rsidRPr="001319CB">
        <w:t>an accreditation</w:t>
      </w:r>
      <w:r w:rsidR="00AF270C" w:rsidRPr="001319CB">
        <w:t xml:space="preserve"> is a reviewable decision for section 18 of </w:t>
      </w:r>
      <w:r w:rsidR="00AF270C" w:rsidRPr="001319CB">
        <w:rPr>
          <w:i/>
        </w:rPr>
        <w:t>Marine Order 1 (Administration) 2011</w:t>
      </w:r>
      <w:r w:rsidR="00AF270C" w:rsidRPr="001319CB">
        <w:t>.</w:t>
      </w:r>
    </w:p>
    <w:p w:rsidR="00EA5C1F" w:rsidRPr="001319CB" w:rsidRDefault="00EA5C1F" w:rsidP="001319CB">
      <w:pPr>
        <w:pStyle w:val="LDDivision"/>
      </w:pPr>
      <w:bookmarkStart w:id="48" w:name="_Toc362356438"/>
      <w:r w:rsidRPr="001319CB">
        <w:rPr>
          <w:rStyle w:val="CharPartNo"/>
        </w:rPr>
        <w:lastRenderedPageBreak/>
        <w:t xml:space="preserve">Division </w:t>
      </w:r>
      <w:r w:rsidR="00D11417" w:rsidRPr="001319CB">
        <w:rPr>
          <w:rStyle w:val="CharPartNo"/>
        </w:rPr>
        <w:t>5</w:t>
      </w:r>
      <w:r w:rsidRPr="001319CB">
        <w:tab/>
      </w:r>
      <w:r w:rsidRPr="001319CB">
        <w:rPr>
          <w:rStyle w:val="CharPartText"/>
        </w:rPr>
        <w:t xml:space="preserve">Auditing </w:t>
      </w:r>
      <w:r w:rsidR="005255A9" w:rsidRPr="001319CB">
        <w:rPr>
          <w:rStyle w:val="CharPartText"/>
        </w:rPr>
        <w:t xml:space="preserve">of </w:t>
      </w:r>
      <w:r w:rsidRPr="001319CB">
        <w:rPr>
          <w:rStyle w:val="CharPartText"/>
        </w:rPr>
        <w:t xml:space="preserve">VTS </w:t>
      </w:r>
      <w:r w:rsidR="00CA000D" w:rsidRPr="001319CB">
        <w:rPr>
          <w:rStyle w:val="CharPartText"/>
        </w:rPr>
        <w:t>training organisations</w:t>
      </w:r>
      <w:bookmarkEnd w:id="48"/>
    </w:p>
    <w:p w:rsidR="00EA5C1F" w:rsidRPr="001319CB" w:rsidRDefault="00425C05" w:rsidP="001319CB">
      <w:pPr>
        <w:pStyle w:val="LDClauseHeading"/>
      </w:pPr>
      <w:bookmarkStart w:id="49" w:name="_Toc362356439"/>
      <w:r>
        <w:rPr>
          <w:rStyle w:val="CharSectNo"/>
          <w:noProof/>
        </w:rPr>
        <w:t>30</w:t>
      </w:r>
      <w:r w:rsidR="00EA5C1F" w:rsidRPr="001319CB">
        <w:tab/>
        <w:t>Conduct of audits</w:t>
      </w:r>
      <w:bookmarkEnd w:id="49"/>
    </w:p>
    <w:p w:rsidR="00EA5C1F" w:rsidRPr="001319CB" w:rsidRDefault="00EA5C1F" w:rsidP="001319CB">
      <w:pPr>
        <w:pStyle w:val="LDClause"/>
      </w:pPr>
      <w:r w:rsidRPr="001319CB">
        <w:tab/>
        <w:t>(1)</w:t>
      </w:r>
      <w:r w:rsidRPr="001319CB">
        <w:tab/>
        <w:t xml:space="preserve">Before </w:t>
      </w:r>
      <w:r w:rsidR="006042B6" w:rsidRPr="001319CB">
        <w:t xml:space="preserve">deciding to accredit a VTS </w:t>
      </w:r>
      <w:r w:rsidR="00E816E9">
        <w:t xml:space="preserve">training </w:t>
      </w:r>
      <w:r w:rsidR="006042B6" w:rsidRPr="001319CB">
        <w:t>organisation</w:t>
      </w:r>
      <w:r w:rsidRPr="001319CB">
        <w:t xml:space="preserve">, AMSA may conduct an audit of the operations of the </w:t>
      </w:r>
      <w:r w:rsidR="006042B6" w:rsidRPr="001319CB">
        <w:t xml:space="preserve">applicant for accreditation </w:t>
      </w:r>
      <w:r w:rsidRPr="001319CB">
        <w:t>to determine if it meets the cri</w:t>
      </w:r>
      <w:r w:rsidR="00894257" w:rsidRPr="001319CB">
        <w:t>terion mentioned in paragraph 21</w:t>
      </w:r>
      <w:r w:rsidRPr="001319CB">
        <w:t xml:space="preserve">(b). </w:t>
      </w:r>
    </w:p>
    <w:p w:rsidR="00EA5C1F" w:rsidRPr="001319CB" w:rsidRDefault="00EA5C1F" w:rsidP="001319CB">
      <w:pPr>
        <w:pStyle w:val="LDClause"/>
      </w:pPr>
      <w:r w:rsidRPr="001319CB">
        <w:tab/>
        <w:t>(2)</w:t>
      </w:r>
      <w:r w:rsidRPr="001319CB">
        <w:tab/>
        <w:t xml:space="preserve">AMSA, or an organisation approved for auditing of VTS </w:t>
      </w:r>
      <w:r w:rsidR="00361A1A" w:rsidRPr="001319CB">
        <w:t>training organisations</w:t>
      </w:r>
      <w:r w:rsidR="007428DB" w:rsidRPr="001319CB">
        <w:t>,</w:t>
      </w:r>
      <w:r w:rsidR="00361A1A" w:rsidRPr="001319CB">
        <w:t xml:space="preserve"> </w:t>
      </w:r>
      <w:r w:rsidRPr="001319CB">
        <w:t xml:space="preserve">may conduct an audit of a VTS </w:t>
      </w:r>
      <w:r w:rsidR="00361A1A" w:rsidRPr="001319CB">
        <w:t xml:space="preserve">training organisation </w:t>
      </w:r>
      <w:r w:rsidRPr="001319CB">
        <w:t>at any time.</w:t>
      </w:r>
    </w:p>
    <w:p w:rsidR="00EA5C1F" w:rsidRPr="001319CB" w:rsidRDefault="00EA5C1F" w:rsidP="001319CB">
      <w:pPr>
        <w:pStyle w:val="LDClause"/>
      </w:pPr>
      <w:r w:rsidRPr="001319CB">
        <w:tab/>
        <w:t>(3)</w:t>
      </w:r>
      <w:r w:rsidRPr="001319CB">
        <w:tab/>
        <w:t>Th</w:t>
      </w:r>
      <w:r w:rsidR="00361A1A" w:rsidRPr="001319CB">
        <w:t>e purpose of an audit of a VTS training organisation</w:t>
      </w:r>
      <w:r w:rsidR="007F27D7" w:rsidRPr="001319CB">
        <w:t>, other than an audit mentioned in subsection (1),</w:t>
      </w:r>
      <w:r w:rsidRPr="001319CB">
        <w:t xml:space="preserve"> is to determine if </w:t>
      </w:r>
      <w:r w:rsidR="007F27D7" w:rsidRPr="001319CB">
        <w:t xml:space="preserve">the organisation </w:t>
      </w:r>
      <w:r w:rsidRPr="001319CB">
        <w:t xml:space="preserve">complies with the conditions </w:t>
      </w:r>
      <w:r w:rsidR="008460D0" w:rsidRPr="001319CB">
        <w:t>to which its accreditation is subject</w:t>
      </w:r>
      <w:r w:rsidR="00361A1A" w:rsidRPr="001319CB">
        <w:t>.</w:t>
      </w:r>
    </w:p>
    <w:p w:rsidR="00EA5C1F" w:rsidRPr="001319CB" w:rsidRDefault="00EA5C1F" w:rsidP="001319CB">
      <w:pPr>
        <w:pStyle w:val="LDClause"/>
        <w:keepNext/>
      </w:pPr>
      <w:r w:rsidRPr="001319CB">
        <w:tab/>
        <w:t>(4)</w:t>
      </w:r>
      <w:r w:rsidRPr="001319CB">
        <w:tab/>
        <w:t xml:space="preserve">An audit may review all aspects of the operation of a VTS </w:t>
      </w:r>
      <w:r w:rsidR="00361A1A" w:rsidRPr="001319CB">
        <w:t>training organisation.</w:t>
      </w:r>
    </w:p>
    <w:p w:rsidR="00A878E4" w:rsidRPr="001319CB" w:rsidRDefault="00A878E4" w:rsidP="001319CB">
      <w:pPr>
        <w:pStyle w:val="LDNote"/>
      </w:pPr>
      <w:r w:rsidRPr="001319CB">
        <w:rPr>
          <w:i/>
        </w:rPr>
        <w:t>Note   </w:t>
      </w:r>
      <w:r w:rsidRPr="001319CB">
        <w:t>AMSA may charge a fee for the conduct of an audit mentioned in this section — see s 47 of the AMSA Act.</w:t>
      </w:r>
    </w:p>
    <w:p w:rsidR="005255A9" w:rsidRPr="001319CB" w:rsidRDefault="00425C05" w:rsidP="001319CB">
      <w:pPr>
        <w:pStyle w:val="LDClauseHeading"/>
      </w:pPr>
      <w:bookmarkStart w:id="50" w:name="_Toc362356440"/>
      <w:r>
        <w:rPr>
          <w:rStyle w:val="CharSectNo"/>
          <w:noProof/>
        </w:rPr>
        <w:t>31</w:t>
      </w:r>
      <w:r w:rsidR="005255A9" w:rsidRPr="001319CB">
        <w:tab/>
        <w:t>Compliance with auditor’s requirements</w:t>
      </w:r>
      <w:bookmarkEnd w:id="50"/>
    </w:p>
    <w:p w:rsidR="0041264F" w:rsidRPr="001319CB" w:rsidRDefault="005255A9" w:rsidP="001319CB">
      <w:pPr>
        <w:pStyle w:val="LDClause"/>
      </w:pPr>
      <w:r w:rsidRPr="001319CB">
        <w:tab/>
      </w:r>
      <w:r w:rsidRPr="001319CB">
        <w:tab/>
        <w:t xml:space="preserve">A VTS training organisation that is the subject of an audit must comply with </w:t>
      </w:r>
      <w:r w:rsidR="0041264F" w:rsidRPr="001319CB">
        <w:t xml:space="preserve">all reasonable requests made by an auditor for the conduct of the audit. </w:t>
      </w:r>
    </w:p>
    <w:p w:rsidR="00E222E4" w:rsidRPr="001319CB" w:rsidRDefault="005C2948" w:rsidP="001319CB">
      <w:pPr>
        <w:pStyle w:val="LDDivision"/>
      </w:pPr>
      <w:bookmarkStart w:id="51" w:name="_Toc362356441"/>
      <w:r w:rsidRPr="001319CB">
        <w:rPr>
          <w:rStyle w:val="CharPartNo"/>
        </w:rPr>
        <w:t xml:space="preserve">Division </w:t>
      </w:r>
      <w:r w:rsidR="00D11417" w:rsidRPr="001319CB">
        <w:rPr>
          <w:rStyle w:val="CharPartNo"/>
        </w:rPr>
        <w:t>6</w:t>
      </w:r>
      <w:r w:rsidRPr="001319CB">
        <w:tab/>
      </w:r>
      <w:r w:rsidR="00E222E4" w:rsidRPr="001319CB">
        <w:rPr>
          <w:rStyle w:val="CharPartText"/>
        </w:rPr>
        <w:t>Transitional arrangements</w:t>
      </w:r>
      <w:bookmarkEnd w:id="51"/>
    </w:p>
    <w:p w:rsidR="00DD2D2C" w:rsidRPr="001319CB" w:rsidRDefault="00DD2D2C" w:rsidP="001319CB">
      <w:pPr>
        <w:pStyle w:val="Header"/>
        <w:keepNext/>
        <w:rPr>
          <w:vanish/>
        </w:rPr>
      </w:pPr>
      <w:r w:rsidRPr="001319CB">
        <w:rPr>
          <w:rStyle w:val="CharDivNo"/>
          <w:vanish/>
        </w:rPr>
        <w:t xml:space="preserve"> </w:t>
      </w:r>
      <w:r w:rsidRPr="001319CB">
        <w:rPr>
          <w:rStyle w:val="CharDivText"/>
          <w:vanish/>
        </w:rPr>
        <w:t xml:space="preserve"> </w:t>
      </w:r>
    </w:p>
    <w:p w:rsidR="005255A9" w:rsidRPr="001319CB" w:rsidRDefault="00425C05" w:rsidP="001319CB">
      <w:pPr>
        <w:pStyle w:val="LDClauseHeading"/>
      </w:pPr>
      <w:bookmarkStart w:id="52" w:name="_Toc362356442"/>
      <w:r>
        <w:rPr>
          <w:rStyle w:val="CharSectNo"/>
          <w:noProof/>
        </w:rPr>
        <w:t>32</w:t>
      </w:r>
      <w:r w:rsidR="005255A9" w:rsidRPr="001319CB">
        <w:tab/>
      </w:r>
      <w:r w:rsidR="00653A8D" w:rsidRPr="001319CB">
        <w:t>Recognition of previously accredited training organisations</w:t>
      </w:r>
      <w:bookmarkEnd w:id="52"/>
    </w:p>
    <w:p w:rsidR="00653A8D" w:rsidRPr="001319CB" w:rsidRDefault="00653A8D" w:rsidP="001319CB">
      <w:pPr>
        <w:pStyle w:val="LDClause"/>
      </w:pPr>
      <w:r w:rsidRPr="001319CB">
        <w:tab/>
        <w:t>(1)</w:t>
      </w:r>
      <w:r w:rsidRPr="001319CB">
        <w:tab/>
        <w:t>A</w:t>
      </w:r>
      <w:r w:rsidR="008460D0" w:rsidRPr="001319CB">
        <w:t xml:space="preserve"> person</w:t>
      </w:r>
      <w:r w:rsidR="00F82200" w:rsidRPr="001319CB">
        <w:t xml:space="preserve"> </w:t>
      </w:r>
      <w:r w:rsidR="003542FE" w:rsidRPr="001319CB">
        <w:t>to whom</w:t>
      </w:r>
      <w:r w:rsidR="00F82200" w:rsidRPr="001319CB">
        <w:t xml:space="preserve"> </w:t>
      </w:r>
      <w:r w:rsidRPr="001319CB">
        <w:t>a certificate of accreditation</w:t>
      </w:r>
      <w:r w:rsidR="00016A5A" w:rsidRPr="001319CB">
        <w:t xml:space="preserve"> to provide training to VTSOs was issued by AMSA before 1 July </w:t>
      </w:r>
      <w:r w:rsidRPr="001319CB">
        <w:t>2013 is taken to be a VTS training organisation for this Order.</w:t>
      </w:r>
    </w:p>
    <w:p w:rsidR="00704C31" w:rsidRDefault="00653A8D" w:rsidP="00704C31">
      <w:pPr>
        <w:pStyle w:val="LDClause"/>
        <w:keepNext/>
      </w:pPr>
      <w:r w:rsidRPr="001319CB">
        <w:tab/>
        <w:t>(2)</w:t>
      </w:r>
      <w:r w:rsidRPr="001319CB">
        <w:tab/>
        <w:t>This Order applies as if</w:t>
      </w:r>
      <w:r w:rsidR="00704C31">
        <w:t>:</w:t>
      </w:r>
    </w:p>
    <w:p w:rsidR="008C322F" w:rsidRPr="001319CB" w:rsidRDefault="008C322F" w:rsidP="001319CB">
      <w:pPr>
        <w:pStyle w:val="LDP1a"/>
      </w:pPr>
      <w:r w:rsidRPr="001319CB">
        <w:t>(a)</w:t>
      </w:r>
      <w:r w:rsidRPr="001319CB">
        <w:tab/>
      </w:r>
      <w:proofErr w:type="gramStart"/>
      <w:r w:rsidR="00653A8D" w:rsidRPr="001319CB">
        <w:t>an</w:t>
      </w:r>
      <w:proofErr w:type="gramEnd"/>
      <w:r w:rsidR="00653A8D" w:rsidRPr="001319CB">
        <w:t xml:space="preserve"> applicat</w:t>
      </w:r>
      <w:r w:rsidR="00894257" w:rsidRPr="001319CB">
        <w:t>ion was made under subsection 20</w:t>
      </w:r>
      <w:r w:rsidR="00653A8D" w:rsidRPr="001319CB">
        <w:t xml:space="preserve">(1) </w:t>
      </w:r>
      <w:r w:rsidR="00F82200" w:rsidRPr="001319CB">
        <w:t xml:space="preserve">by the </w:t>
      </w:r>
      <w:r w:rsidR="003542FE" w:rsidRPr="001319CB">
        <w:t xml:space="preserve">person </w:t>
      </w:r>
      <w:r w:rsidR="00F82200" w:rsidRPr="001319CB">
        <w:t>that is the VTS training organisation</w:t>
      </w:r>
      <w:r w:rsidRPr="001319CB">
        <w:t>; and</w:t>
      </w:r>
    </w:p>
    <w:p w:rsidR="008C322F" w:rsidRPr="001319CB" w:rsidRDefault="008C322F" w:rsidP="001319CB">
      <w:pPr>
        <w:pStyle w:val="LDP1a"/>
      </w:pPr>
      <w:r w:rsidRPr="001319CB">
        <w:t>(b)</w:t>
      </w:r>
      <w:r w:rsidRPr="001319CB">
        <w:tab/>
      </w:r>
      <w:proofErr w:type="gramStart"/>
      <w:r w:rsidRPr="001319CB">
        <w:t>the</w:t>
      </w:r>
      <w:proofErr w:type="gramEnd"/>
      <w:r w:rsidRPr="001319CB">
        <w:t xml:space="preserve"> certificate of accreditation held by the </w:t>
      </w:r>
      <w:r w:rsidR="00894257" w:rsidRPr="001319CB">
        <w:t>person</w:t>
      </w:r>
      <w:r w:rsidRPr="001319CB">
        <w:t xml:space="preserve"> meets the requirements for approval of the application; and</w:t>
      </w:r>
    </w:p>
    <w:p w:rsidR="00653A8D" w:rsidRPr="001319CB" w:rsidRDefault="008C322F" w:rsidP="001319CB">
      <w:pPr>
        <w:pStyle w:val="LDP1a"/>
      </w:pPr>
      <w:r w:rsidRPr="001319CB">
        <w:t>(</w:t>
      </w:r>
      <w:r w:rsidR="00710A62">
        <w:t>c</w:t>
      </w:r>
      <w:r w:rsidRPr="001319CB">
        <w:t>)</w:t>
      </w:r>
      <w:r w:rsidRPr="001319CB">
        <w:tab/>
      </w:r>
      <w:proofErr w:type="gramStart"/>
      <w:r w:rsidRPr="001319CB">
        <w:t>the</w:t>
      </w:r>
      <w:proofErr w:type="gramEnd"/>
      <w:r w:rsidRPr="001319CB">
        <w:t xml:space="preserve"> application </w:t>
      </w:r>
      <w:r w:rsidR="00653A8D" w:rsidRPr="001319CB">
        <w:t>was approved by AMSA</w:t>
      </w:r>
      <w:r w:rsidR="00F82200" w:rsidRPr="001319CB">
        <w:t xml:space="preserve"> subject to the cond</w:t>
      </w:r>
      <w:r w:rsidR="00894257" w:rsidRPr="001319CB">
        <w:t>ition mentioned in subsection 23</w:t>
      </w:r>
      <w:r w:rsidR="00F82200" w:rsidRPr="001319CB">
        <w:t>(1)</w:t>
      </w:r>
      <w:r w:rsidRPr="001319CB">
        <w:t>.</w:t>
      </w:r>
    </w:p>
    <w:p w:rsidR="005C2948" w:rsidRPr="001319CB" w:rsidRDefault="00E222E4" w:rsidP="001319CB">
      <w:pPr>
        <w:pStyle w:val="LDDivision"/>
      </w:pPr>
      <w:bookmarkStart w:id="53" w:name="_Toc362356443"/>
      <w:r w:rsidRPr="001319CB">
        <w:rPr>
          <w:rStyle w:val="CharPartNo"/>
        </w:rPr>
        <w:t xml:space="preserve">Division </w:t>
      </w:r>
      <w:r w:rsidR="00D11417" w:rsidRPr="001319CB">
        <w:rPr>
          <w:rStyle w:val="CharPartNo"/>
        </w:rPr>
        <w:t>7</w:t>
      </w:r>
      <w:r w:rsidRPr="001319CB">
        <w:tab/>
      </w:r>
      <w:r w:rsidR="0052724C" w:rsidRPr="001319CB">
        <w:rPr>
          <w:rStyle w:val="CharPartText"/>
        </w:rPr>
        <w:t>Other matters</w:t>
      </w:r>
      <w:bookmarkEnd w:id="53"/>
    </w:p>
    <w:p w:rsidR="0082345F" w:rsidRPr="001319CB" w:rsidRDefault="0082345F" w:rsidP="001319CB">
      <w:pPr>
        <w:pStyle w:val="Header"/>
        <w:keepNext/>
        <w:rPr>
          <w:vanish/>
        </w:rPr>
      </w:pPr>
      <w:r w:rsidRPr="001319CB">
        <w:rPr>
          <w:rStyle w:val="CharDivNo"/>
          <w:vanish/>
        </w:rPr>
        <w:t xml:space="preserve"> </w:t>
      </w:r>
      <w:r w:rsidRPr="001319CB">
        <w:rPr>
          <w:rStyle w:val="CharDivText"/>
          <w:vanish/>
        </w:rPr>
        <w:t xml:space="preserve"> </w:t>
      </w:r>
    </w:p>
    <w:p w:rsidR="0052724C" w:rsidRPr="001319CB" w:rsidRDefault="00425C05" w:rsidP="001319CB">
      <w:pPr>
        <w:pStyle w:val="LDClauseHeading"/>
      </w:pPr>
      <w:bookmarkStart w:id="54" w:name="_Toc362356444"/>
      <w:r>
        <w:rPr>
          <w:rStyle w:val="CharSectNo"/>
          <w:noProof/>
        </w:rPr>
        <w:t>33</w:t>
      </w:r>
      <w:r w:rsidR="0052724C" w:rsidRPr="001319CB">
        <w:tab/>
      </w:r>
      <w:r w:rsidR="00C475C4" w:rsidRPr="001319CB">
        <w:t xml:space="preserve">Masters to provide </w:t>
      </w:r>
      <w:r w:rsidR="0052724C" w:rsidRPr="001319CB">
        <w:t>reports</w:t>
      </w:r>
      <w:r w:rsidR="00C475C4" w:rsidRPr="001319CB">
        <w:t xml:space="preserve"> required by VTS authority</w:t>
      </w:r>
      <w:bookmarkEnd w:id="54"/>
    </w:p>
    <w:p w:rsidR="0052724C" w:rsidRPr="001319CB" w:rsidRDefault="0052724C" w:rsidP="001319CB">
      <w:pPr>
        <w:pStyle w:val="LDClause"/>
      </w:pPr>
      <w:r w:rsidRPr="001319CB">
        <w:tab/>
      </w:r>
      <w:r w:rsidRPr="001319CB">
        <w:tab/>
      </w:r>
      <w:r w:rsidR="004E479A" w:rsidRPr="001319CB">
        <w:t xml:space="preserve">The </w:t>
      </w:r>
      <w:r w:rsidRPr="001319CB">
        <w:t xml:space="preserve">master of a vessel must </w:t>
      </w:r>
      <w:r w:rsidR="004E479A" w:rsidRPr="001319CB">
        <w:t xml:space="preserve">give </w:t>
      </w:r>
      <w:r w:rsidR="006F6365" w:rsidRPr="001319CB">
        <w:t xml:space="preserve">to a VTS authority </w:t>
      </w:r>
      <w:r w:rsidRPr="001319CB">
        <w:t xml:space="preserve">each report or </w:t>
      </w:r>
      <w:r w:rsidR="001A017B" w:rsidRPr="001319CB">
        <w:t xml:space="preserve">any </w:t>
      </w:r>
      <w:r w:rsidRPr="001319CB">
        <w:t>information</w:t>
      </w:r>
      <w:r w:rsidR="00BB59F4" w:rsidRPr="001319CB">
        <w:t xml:space="preserve"> </w:t>
      </w:r>
      <w:r w:rsidR="00384A27" w:rsidRPr="001319CB">
        <w:t>the VTS authority requires the master to provide.</w:t>
      </w:r>
    </w:p>
    <w:p w:rsidR="00C87C6C" w:rsidRPr="001319CB" w:rsidRDefault="00C87C6C" w:rsidP="001319CB">
      <w:pPr>
        <w:pStyle w:val="LDNote"/>
        <w:rPr>
          <w:i/>
        </w:rPr>
      </w:pPr>
      <w:r w:rsidRPr="001319CB">
        <w:rPr>
          <w:i/>
        </w:rPr>
        <w:t>Note 1   </w:t>
      </w:r>
      <w:r w:rsidRPr="001319CB">
        <w:t>Information may be required, for example, about the identity, intended passage or geographical location of the vessel.</w:t>
      </w:r>
      <w:r w:rsidR="004D38C1" w:rsidRPr="001319CB">
        <w:t xml:space="preserve"> </w:t>
      </w:r>
    </w:p>
    <w:p w:rsidR="0052724C" w:rsidRPr="001319CB" w:rsidRDefault="0052724C" w:rsidP="001319CB">
      <w:pPr>
        <w:pStyle w:val="LDNote"/>
      </w:pPr>
      <w:r w:rsidRPr="001319CB">
        <w:rPr>
          <w:i/>
        </w:rPr>
        <w:t>Note</w:t>
      </w:r>
      <w:r w:rsidR="00C87C6C" w:rsidRPr="001319CB">
        <w:rPr>
          <w:i/>
        </w:rPr>
        <w:t xml:space="preserve"> 2</w:t>
      </w:r>
      <w:r w:rsidRPr="001319CB">
        <w:rPr>
          <w:i/>
        </w:rPr>
        <w:t>   </w:t>
      </w:r>
      <w:r w:rsidR="009125CE" w:rsidRPr="001319CB">
        <w:t xml:space="preserve">It is an </w:t>
      </w:r>
      <w:r w:rsidRPr="001319CB">
        <w:t>offence not to provide a report or information requi</w:t>
      </w:r>
      <w:r w:rsidR="009125CE" w:rsidRPr="001319CB">
        <w:t xml:space="preserve">red by this Order — </w:t>
      </w:r>
      <w:proofErr w:type="gramStart"/>
      <w:r w:rsidR="009125CE" w:rsidRPr="001319CB">
        <w:t>see</w:t>
      </w:r>
      <w:proofErr w:type="gramEnd"/>
      <w:r w:rsidR="009125CE" w:rsidRPr="001319CB">
        <w:t xml:space="preserve"> section </w:t>
      </w:r>
      <w:r w:rsidRPr="001319CB">
        <w:t>215 of the Navigation Act.</w:t>
      </w:r>
    </w:p>
    <w:p w:rsidR="00104886" w:rsidRPr="001319CB" w:rsidRDefault="00425C05" w:rsidP="001319CB">
      <w:pPr>
        <w:pStyle w:val="LDClauseHeading"/>
      </w:pPr>
      <w:bookmarkStart w:id="55" w:name="_Toc362356445"/>
      <w:r>
        <w:rPr>
          <w:rStyle w:val="CharSectNo"/>
          <w:noProof/>
        </w:rPr>
        <w:t>34</w:t>
      </w:r>
      <w:r w:rsidR="00104886" w:rsidRPr="001319CB">
        <w:tab/>
        <w:t xml:space="preserve">Masters to </w:t>
      </w:r>
      <w:r w:rsidR="00A15E37" w:rsidRPr="001319CB">
        <w:t xml:space="preserve">comply with </w:t>
      </w:r>
      <w:r w:rsidR="00FD08E5" w:rsidRPr="001319CB">
        <w:t>instructions</w:t>
      </w:r>
      <w:r w:rsidR="00A15E37" w:rsidRPr="001319CB">
        <w:t xml:space="preserve"> of </w:t>
      </w:r>
      <w:r w:rsidR="00C475C4" w:rsidRPr="001319CB">
        <w:t>VTS authority</w:t>
      </w:r>
      <w:bookmarkEnd w:id="55"/>
    </w:p>
    <w:p w:rsidR="00104886" w:rsidRPr="001319CB" w:rsidRDefault="00C475C4" w:rsidP="00FB0FC2">
      <w:pPr>
        <w:pStyle w:val="LDClause"/>
        <w:keepNext/>
      </w:pPr>
      <w:r w:rsidRPr="001319CB">
        <w:tab/>
        <w:t>(1)</w:t>
      </w:r>
      <w:r w:rsidRPr="001319CB">
        <w:tab/>
        <w:t xml:space="preserve">The master of a vessel must comply with each </w:t>
      </w:r>
      <w:r w:rsidR="00FD08E5" w:rsidRPr="001319CB">
        <w:t>instruction</w:t>
      </w:r>
      <w:r w:rsidRPr="001319CB">
        <w:t xml:space="preserve"> </w:t>
      </w:r>
      <w:r w:rsidR="00A15E37" w:rsidRPr="001319CB">
        <w:t xml:space="preserve">for the movement of the vessel </w:t>
      </w:r>
      <w:r w:rsidRPr="001319CB">
        <w:t xml:space="preserve">given </w:t>
      </w:r>
      <w:r w:rsidR="00894257" w:rsidRPr="001319CB">
        <w:t xml:space="preserve">to the vessel </w:t>
      </w:r>
      <w:r w:rsidRPr="001319CB">
        <w:t>by a VTS Authority</w:t>
      </w:r>
      <w:r w:rsidR="00A15E37" w:rsidRPr="001319CB">
        <w:t>.</w:t>
      </w:r>
    </w:p>
    <w:p w:rsidR="00C475C4" w:rsidRPr="001319CB" w:rsidRDefault="00C475C4" w:rsidP="001319CB">
      <w:pPr>
        <w:pStyle w:val="LDpenalty"/>
      </w:pPr>
      <w:r w:rsidRPr="001319CB">
        <w:t>Penalty:</w:t>
      </w:r>
      <w:r w:rsidRPr="001319CB">
        <w:tab/>
        <w:t>50 penalty units.</w:t>
      </w:r>
    </w:p>
    <w:p w:rsidR="00C475C4" w:rsidRPr="001319CB" w:rsidRDefault="00C475C4" w:rsidP="001319CB">
      <w:pPr>
        <w:pStyle w:val="LDClause"/>
        <w:rPr>
          <w:lang w:val="en-GB"/>
        </w:rPr>
      </w:pPr>
      <w:r w:rsidRPr="001319CB">
        <w:tab/>
        <w:t>(2)</w:t>
      </w:r>
      <w:r w:rsidRPr="001319CB">
        <w:rPr>
          <w:b/>
          <w:lang w:val="en-GB"/>
        </w:rPr>
        <w:tab/>
      </w:r>
      <w:r w:rsidRPr="001319CB">
        <w:rPr>
          <w:lang w:val="en-GB"/>
        </w:rPr>
        <w:t>An offence against subsection (1) is a strict liability offence.</w:t>
      </w:r>
    </w:p>
    <w:p w:rsidR="00C475C4" w:rsidRPr="001319CB" w:rsidRDefault="00C475C4" w:rsidP="001319CB">
      <w:pPr>
        <w:pStyle w:val="LDClause"/>
      </w:pPr>
      <w:r w:rsidRPr="001319CB">
        <w:lastRenderedPageBreak/>
        <w:tab/>
        <w:t>(3)</w:t>
      </w:r>
      <w:r w:rsidRPr="001319CB">
        <w:tab/>
        <w:t xml:space="preserve">A person </w:t>
      </w:r>
      <w:r w:rsidRPr="001319CB">
        <w:rPr>
          <w:lang w:val="en-GB"/>
        </w:rPr>
        <w:t>is</w:t>
      </w:r>
      <w:r w:rsidRPr="001319CB">
        <w:t xml:space="preserve"> liable to a civil penalty if the person contravenes subsection (1).</w:t>
      </w:r>
    </w:p>
    <w:p w:rsidR="00104886" w:rsidRPr="001319CB" w:rsidRDefault="00C475C4" w:rsidP="001319CB">
      <w:pPr>
        <w:pStyle w:val="LDpenalty"/>
      </w:pPr>
      <w:r w:rsidRPr="001319CB">
        <w:t>Civil penalty:</w:t>
      </w:r>
      <w:r w:rsidRPr="001319CB">
        <w:tab/>
      </w:r>
      <w:r w:rsidR="00A15E37" w:rsidRPr="001319CB">
        <w:t>50 penalty units.</w:t>
      </w:r>
    </w:p>
    <w:p w:rsidR="008C17E9" w:rsidRPr="001319CB" w:rsidRDefault="008C17E9" w:rsidP="001319CB">
      <w:pPr>
        <w:pStyle w:val="SchedSectionBreak"/>
        <w:sectPr w:rsidR="008C17E9" w:rsidRPr="001319CB" w:rsidSect="00AB5FCB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8C17E9" w:rsidRPr="001319CB" w:rsidRDefault="008C17E9" w:rsidP="001319CB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 w:rsidRPr="001319CB">
        <w:rPr>
          <w:rFonts w:ascii="Arial" w:hAnsi="Arial"/>
          <w:b/>
        </w:rPr>
        <w:lastRenderedPageBreak/>
        <w:t>Note</w:t>
      </w:r>
    </w:p>
    <w:p w:rsidR="008C17E9" w:rsidRPr="00E97DD1" w:rsidRDefault="008C17E9" w:rsidP="001319CB">
      <w:pPr>
        <w:rPr>
          <w:color w:val="000000"/>
        </w:rPr>
        <w:sectPr w:rsidR="008C17E9" w:rsidRPr="00E97DD1" w:rsidSect="00AB5FC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r w:rsidRPr="001319CB">
        <w:rPr>
          <w:color w:val="000000"/>
        </w:rPr>
        <w:t>1.</w:t>
      </w:r>
      <w:r w:rsidRPr="001319CB">
        <w:rPr>
          <w:color w:val="000000"/>
        </w:rPr>
        <w:tab/>
        <w:t xml:space="preserve">All legislative instruments and compilations are registered on the Federal Register of Legislative Instruments kept under the </w:t>
      </w:r>
      <w:r w:rsidRPr="001319CB">
        <w:rPr>
          <w:i/>
          <w:color w:val="000000"/>
        </w:rPr>
        <w:t xml:space="preserve">Legislative Instruments Act 2003. </w:t>
      </w:r>
      <w:r w:rsidRPr="001319CB">
        <w:rPr>
          <w:color w:val="000000"/>
        </w:rPr>
        <w:t xml:space="preserve">See </w:t>
      </w:r>
      <w:r w:rsidRPr="001319CB">
        <w:rPr>
          <w:color w:val="000000"/>
          <w:u w:val="single"/>
        </w:rPr>
        <w:t>http://w</w:t>
      </w:r>
      <w:r w:rsidR="00E97DD1" w:rsidRPr="001319CB">
        <w:rPr>
          <w:color w:val="000000"/>
          <w:u w:val="single"/>
        </w:rPr>
        <w:t>ww.frli.gov.au</w:t>
      </w:r>
    </w:p>
    <w:p w:rsidR="008C17E9" w:rsidRDefault="008C17E9" w:rsidP="001319CB">
      <w:pPr>
        <w:rPr>
          <w:color w:val="000000"/>
        </w:rPr>
      </w:pPr>
    </w:p>
    <w:sectPr w:rsidR="008C17E9" w:rsidSect="008C17E9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361" w:right="1701" w:bottom="1361" w:left="1701" w:header="567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</wne:acdManifest>
    <wne:toolbarData r:id="rId1"/>
  </wne:toolbars>
  <wne:acds>
    <wne:acd wne:argValue="AgBMAEQAQwBsAGEAdQBzAGUASABlAGEAZABpAG4AZwA=" wne:acdName="acd0" wne:fciIndexBasedOn="0065"/>
    <wne:acd wne:argValue="AgBMAEQAUwB1AGIAYwBsAGEAdQBzAGUASABlAGEAZAA=" wne:acdName="acd1" wne:fciIndexBasedOn="0065"/>
    <wne:acd wne:argValue="AgBMAEQAQwBsAGEAdQBzAGUA" wne:acdName="acd2" wne:fciIndexBasedOn="0065"/>
    <wne:acd wne:argValue="AgBMAEQAUAAxACgAYQApAA==" wne:acdName="acd3" wne:fciIndexBasedOn="0065"/>
    <wne:acd wne:argValue="AgBMAEQAUAAyACgAaQApAA==" wne:acdName="acd4" wne:fciIndexBasedOn="0065"/>
    <wne:acd wne:argValue="AgBMAEQAUAAzACgAQQApAA==" wne:acdName="acd5" wne:fciIndexBasedOn="0065"/>
    <wne:acd wne:argValue="AgBMAEQATgBvAHQAZQA=" wne:acdName="acd6" wne:fciIndexBasedOn="0065"/>
    <wne:acd wne:argValue="AgBMAEQAQwBpAHQAYQB0AGkAbwBuAA==" wne:acdName="acd7" wne:fciIndexBasedOn="0065"/>
    <wne:acd wne:argValue="AgBMAEQAZABlAGYAaQBuAGkAdABpAG8AbgA=" wne:acdName="acd8" wne:fciIndexBasedOn="0065"/>
    <wne:acd wne:argValue="AgBMAEQAVABhAGIAbABlAGgAZQBhAGQAaQBuAGcA" wne:acdName="acd9" wne:fciIndexBasedOn="0065"/>
    <wne:acd wne:argValue="AgBMAEQAVABhAGIAbABlAHQAZQB4AHQA" wne:acdName="acd10" wne:fciIndexBasedOn="0065"/>
    <wne:acd wne:argValue="AgBMAEQAUwBjAGgAZQBkAHUAbABlACAAaABlAGEAZABpAG4AZwA=" wne:acdName="acd11" wne:fciIndexBasedOn="0065"/>
    <wne:acd wne:argValue="AgBMAEQAUwBjAGgAZQBkAHUAbABlAEMAbABhAHUAcwBlAEgAZQBhAGQA" wne:acdName="acd12" wne:fciIndexBasedOn="0065"/>
    <wne:acd wne:argValue="AgBMAEQAUwBjAGgAZQBkAFMAdQBiAGMAbABIAGUAYQBkAA==" wne:acdName="acd13" wne:fciIndexBasedOn="0065"/>
    <wne:acd wne:argValue="AgBMAEQAUwBjAGgAZQBkAHUAbABlAEMAbABhAHUAcwBlAA==" wne:acdName="acd14" wne:fciIndexBasedOn="0065"/>
    <wne:acd wne:argValue="AgBMAEQAQQBtAGUAbgBkAEgAZQBhAGQAaQBuAGcA" wne:acdName="acd15" wne:fciIndexBasedOn="0065"/>
    <wne:acd wne:argValue="AgBMAEQAQQBtAGUAbgBkAEkAbgBzAHQAcgB1AGMAdABpAG8AbgA=" wne:acdName="acd16" wne:fciIndexBasedOn="0065"/>
    <wne:acd wne:argValue="AgBMAEQAQQBtAGUAbgBkAFQAZQB4AHQA" wne:acdName="acd17" wne:fciIndexBasedOn="0065"/>
    <wne:acd wne:argValue="AgBMAEQARQBuAGQATABpAG4AZQA=" wne:acdName="acd18" wne:fciIndexBasedOn="0065"/>
    <wne:acd wne:argValue="AgBMAEQAQgBvAGQAeQAgAHQAZQB4AHQA" wne:acdName="acd19" wne:fciIndexBasedOn="0065"/>
    <wne:acd wne:argValue="AgBMAEQARABpAHYAaQBzAGkAbwBuAA==" wne:acdName="acd20" wne:fciIndexBasedOn="0065"/>
    <wne:acd wne:argValue="AgBMAEQAcABlAG4AYQBsAHQAeQA=" wne:acdName="acd21" wne:fciIndexBasedOn="0065"/>
    <wne:acd wne:argValue="AgBMAEQATgBvAHQAZQBQAGEAcgBhAA==" wne:acdName="acd22" wne:fciIndexBasedOn="0065"/>
    <wne:acd wne:argValue="AgBMAEQAcQB1AGUAcgB5AA==" wne:acdName="acd23" wne:fciIndexBasedOn="0065"/>
    <wne:acd wne:argValue="AgBMAEQAUwB1AGIAZABpAHYAaQBzAGkAbwBuAA==" wne:acdName="acd2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E5" w:rsidRDefault="00EC5FE5">
      <w:r>
        <w:separator/>
      </w:r>
    </w:p>
  </w:endnote>
  <w:endnote w:type="continuationSeparator" w:id="0">
    <w:p w:rsidR="00EC5FE5" w:rsidRDefault="00EC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Pr="00DC116F" w:rsidRDefault="00EC5FE5" w:rsidP="00EC5FE5">
    <w:pPr>
      <w:pStyle w:val="LDFooterDraft"/>
    </w:pPr>
    <w:r>
      <w:t xml:space="preserve">AMSA IN CONFIDENCE — CONSULTATION </w:t>
    </w:r>
    <w:r w:rsidRPr="00CA5F5B">
      <w:t>DRAFT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EC5FE5" w:rsidTr="00D76C43">
      <w:tc>
        <w:tcPr>
          <w:tcW w:w="468" w:type="dxa"/>
          <w:shd w:val="clear" w:color="auto" w:fill="auto"/>
        </w:tcPr>
        <w:p w:rsidR="00EC5FE5" w:rsidRPr="007F6065" w:rsidRDefault="00EC5FE5" w:rsidP="00EC5FE5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2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:rsidR="00EC5FE5" w:rsidRPr="00EF2F9D" w:rsidRDefault="00EC5FE5" w:rsidP="00EC5FE5">
          <w:pPr>
            <w:pStyle w:val="LD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62" w:type="dxa"/>
          <w:shd w:val="clear" w:color="auto" w:fill="auto"/>
        </w:tcPr>
        <w:p w:rsidR="00EC5FE5" w:rsidRPr="007F6065" w:rsidRDefault="00EC5FE5" w:rsidP="00EC5FE5">
          <w:pPr>
            <w:pStyle w:val="LDFooter"/>
          </w:pPr>
        </w:p>
      </w:tc>
    </w:tr>
  </w:tbl>
  <w:p w:rsidR="00EC5FE5" w:rsidRDefault="005958E6" w:rsidP="00EC5FE5">
    <w:pPr>
      <w:pStyle w:val="LDFooterRef"/>
    </w:pPr>
    <w:r>
      <w:fldChar w:fldCharType="begin"/>
    </w:r>
    <w:r>
      <w:instrText xml:space="preserve"> FILENAME   \* MERGEFORMAT </w:instrText>
    </w:r>
    <w:r>
      <w:fldChar w:fldCharType="separate"/>
    </w:r>
    <w:r w:rsidR="00EC5FE5">
      <w:rPr>
        <w:noProof/>
      </w:rPr>
      <w:t>MO64 issue-130723Z.docx</w:t>
    </w:r>
    <w:r>
      <w:rPr>
        <w:noProof/>
      </w:rPr>
      <w:fldChar w:fldCharType="end"/>
    </w:r>
    <w:r w:rsidR="00EC5FE5" w:rsidRPr="00CA5F5B">
      <w:t xml:space="preserve"> </w:t>
    </w:r>
    <w:r w:rsidR="00EC5FE5" w:rsidRPr="00CA5F5B">
      <w:fldChar w:fldCharType="begin"/>
    </w:r>
    <w:r w:rsidR="00EC5FE5" w:rsidRPr="00CA5F5B">
      <w:instrText xml:space="preserve"> DATE  \@ "D/MM/YYYY"  \* MERGEFORMAT </w:instrText>
    </w:r>
    <w:r w:rsidR="00EC5FE5" w:rsidRPr="00CA5F5B">
      <w:fldChar w:fldCharType="separate"/>
    </w:r>
    <w:r>
      <w:rPr>
        <w:noProof/>
      </w:rPr>
      <w:t>6/08/2013</w:t>
    </w:r>
    <w:r w:rsidR="00EC5FE5" w:rsidRPr="00CA5F5B">
      <w:fldChar w:fldCharType="end"/>
    </w:r>
    <w:r w:rsidR="00EC5FE5" w:rsidRPr="00CA5F5B">
      <w:t xml:space="preserve"> </w:t>
    </w:r>
    <w:r w:rsidR="00EC5FE5" w:rsidRPr="00CA5F5B">
      <w:fldChar w:fldCharType="begin"/>
    </w:r>
    <w:r w:rsidR="00EC5FE5" w:rsidRPr="00CA5F5B">
      <w:instrText xml:space="preserve"> TIME  \@ "h:mm am/pm"  \* MERGEFORMAT </w:instrText>
    </w:r>
    <w:r w:rsidR="00EC5FE5" w:rsidRPr="00CA5F5B">
      <w:fldChar w:fldCharType="separate"/>
    </w:r>
    <w:r>
      <w:rPr>
        <w:noProof/>
      </w:rPr>
      <w:t>12:23 PM</w:t>
    </w:r>
    <w:r w:rsidR="00EC5FE5" w:rsidRPr="00CA5F5B">
      <w:fldChar w:fldCharType="end"/>
    </w:r>
    <w:r w:rsidR="00EC5FE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428295" wp14:editId="51986B57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4.75pt;width:349.5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ri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LFoeuK1AgAAug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EC5FE5" w:rsidRDefault="00EC5FE5"/>
                </w:txbxContent>
              </v:textbox>
            </v:shape>
          </w:pict>
        </mc:Fallback>
      </mc:AlternateContent>
    </w:r>
    <w:r w:rsidR="00EC5FE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F5AC0F2" wp14:editId="37A8E3AC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36pt;margin-top:188.55pt;width:349.5pt;height:4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OeuA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MqXY56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EC5FE5" w:rsidRDefault="00EC5FE5"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Default="00EC5FE5" w:rsidP="009125CE">
    <w:pPr>
      <w:spacing w:line="200" w:lineRule="exact"/>
      <w:ind w:right="360"/>
    </w:pPr>
  </w:p>
  <w:p w:rsidR="00EC5FE5" w:rsidRPr="005431C8" w:rsidRDefault="00EC5FE5" w:rsidP="009125CE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sz w:val="28"/>
        <w:szCs w:val="28"/>
      </w:rPr>
      <w:t xml:space="preserve">AMSA IN CONFIDENCE — CONSULTATION </w:t>
    </w:r>
    <w:r w:rsidRPr="00CA5F5B">
      <w:rPr>
        <w:rFonts w:ascii="Arial" w:hAnsi="Arial" w:cs="Arial"/>
        <w:sz w:val="28"/>
        <w:szCs w:val="28"/>
      </w:rPr>
      <w:t>DRAFT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680"/>
      <w:gridCol w:w="502"/>
    </w:tblGrid>
    <w:tr w:rsidR="00EC5FE5" w:rsidTr="00CF4F9C">
      <w:tc>
        <w:tcPr>
          <w:tcW w:w="468" w:type="dxa"/>
          <w:shd w:val="clear" w:color="auto" w:fill="auto"/>
        </w:tcPr>
        <w:p w:rsidR="00EC5FE5" w:rsidRPr="007F6065" w:rsidRDefault="00EC5FE5" w:rsidP="00CF4F9C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680" w:type="dxa"/>
          <w:shd w:val="clear" w:color="auto" w:fill="auto"/>
        </w:tcPr>
        <w:p w:rsidR="00EC5FE5" w:rsidRPr="00EF2F9D" w:rsidRDefault="00EC5FE5" w:rsidP="00CF4F9C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502" w:type="dxa"/>
          <w:shd w:val="clear" w:color="auto" w:fill="auto"/>
        </w:tcPr>
        <w:p w:rsidR="00EC5FE5" w:rsidRPr="007F6065" w:rsidRDefault="00EC5FE5" w:rsidP="00CF4F9C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EC5FE5" w:rsidRPr="001B7609" w:rsidRDefault="00EC5FE5" w:rsidP="009125CE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>
      <w:rPr>
        <w:noProof/>
        <w:sz w:val="16"/>
        <w:szCs w:val="16"/>
      </w:rPr>
      <w:t>MO64 issue-130723Z.docx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DATE  \@ "D/MM/YYYY"  \* MERGEFORMAT </w:instrText>
    </w:r>
    <w:r w:rsidRPr="00CA5F5B">
      <w:rPr>
        <w:sz w:val="16"/>
        <w:szCs w:val="16"/>
      </w:rPr>
      <w:fldChar w:fldCharType="separate"/>
    </w:r>
    <w:r w:rsidR="005958E6">
      <w:rPr>
        <w:noProof/>
        <w:sz w:val="16"/>
        <w:szCs w:val="16"/>
      </w:rPr>
      <w:t>6/08/2013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TIME  \@ "h:mm am/pm"  \* MERGEFORMAT </w:instrText>
    </w:r>
    <w:r w:rsidRPr="00CA5F5B">
      <w:rPr>
        <w:sz w:val="16"/>
        <w:szCs w:val="16"/>
      </w:rPr>
      <w:fldChar w:fldCharType="separate"/>
    </w:r>
    <w:r w:rsidR="005958E6">
      <w:rPr>
        <w:noProof/>
        <w:sz w:val="16"/>
        <w:szCs w:val="16"/>
      </w:rPr>
      <w:t>12:23 PM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86128F" wp14:editId="0682DA2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 w:rsidP="009125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0;margin-top:784.75pt;width:349.5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TZuQ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" filled="f" stroked="f">
              <v:textbox>
                <w:txbxContent>
                  <w:p w:rsidR="00EC5FE5" w:rsidRDefault="00EC5FE5" w:rsidP="009125C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F8F591" wp14:editId="3DF1BA3B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 w:rsidP="009125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7" type="#_x0000_t202" style="position:absolute;margin-left:-36pt;margin-top:188.55pt;width:349.5pt;height:4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GluQ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CGl0Gl&#10;uQIAAMM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EC5FE5" w:rsidRDefault="00EC5FE5" w:rsidP="009125CE"/>
                </w:txbxContent>
              </v:textbox>
            </v:shape>
          </w:pict>
        </mc:Fallback>
      </mc:AlternateContent>
    </w:r>
  </w:p>
  <w:p w:rsidR="00EC5FE5" w:rsidRPr="00A41806" w:rsidRDefault="00EC5FE5" w:rsidP="00AB5FC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823B40" wp14:editId="082813F1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0" r="0" b="0"/>
              <wp:wrapNone/>
              <wp:docPr id="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Pr="006C0EDC" w:rsidRDefault="00EC5FE5" w:rsidP="00AB5FC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38" type="#_x0000_t202" style="position:absolute;margin-left:2pt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J4sw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" filled="f" stroked="f">
              <v:textbox inset="0,0,0,0">
                <w:txbxContent>
                  <w:p w:rsidR="00EC5FE5" w:rsidRPr="006C0EDC" w:rsidRDefault="00EC5FE5" w:rsidP="00AB5FCB"/>
                </w:txbxContent>
              </v:textbox>
              <w10:wrap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Pr="00556EB9" w:rsidRDefault="005958E6" w:rsidP="00AB5FCB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C5FE5">
      <w:rPr>
        <w:noProof/>
      </w:rPr>
      <w:t>J:\Legislative Drafting\drafts-Nav Act\MO64\MO64 drafts\MO64 finals\MO64 issue-130723Z.docx</w:t>
    </w:r>
    <w:r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Default="00EC5FE5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C5FE5">
      <w:tc>
        <w:tcPr>
          <w:tcW w:w="1134" w:type="dxa"/>
        </w:tcPr>
        <w:p w:rsidR="00EC5FE5" w:rsidRPr="003D7214" w:rsidRDefault="00EC5FE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13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EC5FE5" w:rsidRPr="004F5D6D" w:rsidRDefault="00EC5FE5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EC5FE5" w:rsidRPr="00451BF5" w:rsidRDefault="00EC5FE5" w:rsidP="00BD545A">
          <w:pPr>
            <w:spacing w:line="240" w:lineRule="exact"/>
            <w:jc w:val="right"/>
          </w:pPr>
        </w:p>
      </w:tc>
    </w:tr>
  </w:tbl>
  <w:p w:rsidR="00EC5FE5" w:rsidRDefault="00EC5FE5" w:rsidP="00BD545A">
    <w:pPr>
      <w:ind w:right="360" w:firstLine="360"/>
    </w:pPr>
    <w:r>
      <w:t>DRAFT ONLY</w:t>
    </w:r>
  </w:p>
  <w:p w:rsidR="00EC5FE5" w:rsidRDefault="005958E6" w:rsidP="00BD545A">
    <w:r>
      <w:fldChar w:fldCharType="begin"/>
    </w:r>
    <w:r>
      <w:instrText xml:space="preserve"> FILENAME   \* MERGEFORMAT </w:instrText>
    </w:r>
    <w:r>
      <w:fldChar w:fldCharType="separate"/>
    </w:r>
    <w:r w:rsidR="00EC5FE5">
      <w:rPr>
        <w:noProof/>
      </w:rPr>
      <w:t>MO64 issue-130723Z.docx</w:t>
    </w:r>
    <w:r>
      <w:rPr>
        <w:noProof/>
      </w:rPr>
      <w:fldChar w:fldCharType="end"/>
    </w:r>
    <w:r w:rsidR="00EC5FE5" w:rsidRPr="00974D8C">
      <w:t xml:space="preserve"> </w:t>
    </w:r>
    <w:r w:rsidR="00EC5FE5">
      <w:fldChar w:fldCharType="begin"/>
    </w:r>
    <w:r w:rsidR="00EC5FE5">
      <w:instrText xml:space="preserve"> DATE  \@ "D/MM/YYYY"  \* MERGEFORMAT </w:instrText>
    </w:r>
    <w:r w:rsidR="00EC5FE5">
      <w:fldChar w:fldCharType="separate"/>
    </w:r>
    <w:r>
      <w:rPr>
        <w:noProof/>
      </w:rPr>
      <w:t>6/08/2013</w:t>
    </w:r>
    <w:r w:rsidR="00EC5FE5">
      <w:fldChar w:fldCharType="end"/>
    </w:r>
    <w:r w:rsidR="00EC5FE5">
      <w:t xml:space="preserve"> </w:t>
    </w:r>
    <w:r w:rsidR="00EC5FE5">
      <w:fldChar w:fldCharType="begin"/>
    </w:r>
    <w:r w:rsidR="00EC5FE5">
      <w:instrText xml:space="preserve"> TIME  \@ "h:mm am/pm"  \* MERGEFORMAT </w:instrText>
    </w:r>
    <w:r w:rsidR="00EC5FE5">
      <w:fldChar w:fldCharType="separate"/>
    </w:r>
    <w:r>
      <w:rPr>
        <w:noProof/>
      </w:rPr>
      <w:t>12:23 PM</w:t>
    </w:r>
    <w:r w:rsidR="00EC5FE5"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Default="00EC5FE5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C5FE5">
      <w:tc>
        <w:tcPr>
          <w:tcW w:w="1134" w:type="dxa"/>
        </w:tcPr>
        <w:p w:rsidR="00EC5FE5" w:rsidRDefault="00EC5FE5" w:rsidP="00BD545A">
          <w:pPr>
            <w:spacing w:line="240" w:lineRule="exact"/>
          </w:pPr>
        </w:p>
      </w:tc>
      <w:tc>
        <w:tcPr>
          <w:tcW w:w="6095" w:type="dxa"/>
        </w:tcPr>
        <w:p w:rsidR="00EC5FE5" w:rsidRPr="004F5D6D" w:rsidRDefault="00EC5FE5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EC5FE5" w:rsidRPr="003D7214" w:rsidRDefault="00EC5FE5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13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EC5FE5" w:rsidRDefault="00EC5FE5" w:rsidP="00BD545A">
    <w:r>
      <w:t>DRAFT ONLY</w:t>
    </w:r>
  </w:p>
  <w:p w:rsidR="00EC5FE5" w:rsidRDefault="005958E6" w:rsidP="00BD545A">
    <w:r>
      <w:fldChar w:fldCharType="begin"/>
    </w:r>
    <w:r>
      <w:instrText xml:space="preserve"> FILENAME   \* MERGEFORMAT </w:instrText>
    </w:r>
    <w:r>
      <w:fldChar w:fldCharType="separate"/>
    </w:r>
    <w:r w:rsidR="00EC5FE5">
      <w:rPr>
        <w:noProof/>
      </w:rPr>
      <w:t>MO64 issue-130723Z.docx</w:t>
    </w:r>
    <w:r>
      <w:rPr>
        <w:noProof/>
      </w:rPr>
      <w:fldChar w:fldCharType="end"/>
    </w:r>
    <w:r w:rsidR="00EC5FE5" w:rsidRPr="00974D8C">
      <w:t xml:space="preserve"> </w:t>
    </w:r>
    <w:r w:rsidR="00EC5FE5">
      <w:fldChar w:fldCharType="begin"/>
    </w:r>
    <w:r w:rsidR="00EC5FE5">
      <w:instrText xml:space="preserve"> DATE  \@ "D/MM/YYYY"  \* MERGEFORMAT </w:instrText>
    </w:r>
    <w:r w:rsidR="00EC5FE5">
      <w:fldChar w:fldCharType="separate"/>
    </w:r>
    <w:r>
      <w:rPr>
        <w:noProof/>
      </w:rPr>
      <w:t>6/08/2013</w:t>
    </w:r>
    <w:r w:rsidR="00EC5FE5">
      <w:fldChar w:fldCharType="end"/>
    </w:r>
    <w:r w:rsidR="00EC5FE5">
      <w:t xml:space="preserve"> </w:t>
    </w:r>
    <w:r w:rsidR="00EC5FE5">
      <w:fldChar w:fldCharType="begin"/>
    </w:r>
    <w:r w:rsidR="00EC5FE5">
      <w:instrText xml:space="preserve"> TIME  \@ "h:mm am/pm"  \* MERGEFORMAT </w:instrText>
    </w:r>
    <w:r w:rsidR="00EC5FE5">
      <w:fldChar w:fldCharType="separate"/>
    </w:r>
    <w:r>
      <w:rPr>
        <w:noProof/>
      </w:rPr>
      <w:t>12:23 PM</w:t>
    </w:r>
    <w:r w:rsidR="00EC5FE5"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Default="00EC5FE5">
    <w:r>
      <w:t>DRAFT ONLY</w:t>
    </w:r>
  </w:p>
  <w:p w:rsidR="00EC5FE5" w:rsidRPr="00974D8C" w:rsidRDefault="005958E6">
    <w:r>
      <w:fldChar w:fldCharType="begin"/>
    </w:r>
    <w:r>
      <w:instrText xml:space="preserve"> FILENAME   \* MERGEFORMAT </w:instrText>
    </w:r>
    <w:r>
      <w:fldChar w:fldCharType="separate"/>
    </w:r>
    <w:r w:rsidR="00EC5FE5">
      <w:rPr>
        <w:noProof/>
      </w:rPr>
      <w:t>MO64 issue-130723Z.docx</w:t>
    </w:r>
    <w:r>
      <w:rPr>
        <w:noProof/>
      </w:rPr>
      <w:fldChar w:fldCharType="end"/>
    </w:r>
    <w:r w:rsidR="00EC5FE5" w:rsidRPr="00974D8C">
      <w:t xml:space="preserve"> </w:t>
    </w:r>
    <w:r w:rsidR="00EC5FE5">
      <w:fldChar w:fldCharType="begin"/>
    </w:r>
    <w:r w:rsidR="00EC5FE5">
      <w:instrText xml:space="preserve"> DATE  \@ "D/MM/YYYY"  \* MERGEFORMAT </w:instrText>
    </w:r>
    <w:r w:rsidR="00EC5FE5">
      <w:fldChar w:fldCharType="separate"/>
    </w:r>
    <w:r>
      <w:rPr>
        <w:noProof/>
      </w:rPr>
      <w:t>6/08/2013</w:t>
    </w:r>
    <w:r w:rsidR="00EC5FE5">
      <w:fldChar w:fldCharType="end"/>
    </w:r>
    <w:r w:rsidR="00EC5FE5">
      <w:t xml:space="preserve"> </w:t>
    </w:r>
    <w:r w:rsidR="00EC5FE5">
      <w:fldChar w:fldCharType="begin"/>
    </w:r>
    <w:r w:rsidR="00EC5FE5">
      <w:instrText xml:space="preserve"> TIME  \@ "h:mm am/pm"  \* MERGEFORMAT </w:instrText>
    </w:r>
    <w:r w:rsidR="00EC5FE5">
      <w:fldChar w:fldCharType="separate"/>
    </w:r>
    <w:r>
      <w:rPr>
        <w:noProof/>
      </w:rPr>
      <w:t>12:23 PM</w:t>
    </w:r>
    <w:r w:rsidR="00EC5FE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20"/>
      <w:gridCol w:w="462"/>
      <w:gridCol w:w="462"/>
    </w:tblGrid>
    <w:tr w:rsidR="00EC5FE5" w:rsidTr="00EC5FE5">
      <w:tc>
        <w:tcPr>
          <w:tcW w:w="7720" w:type="dxa"/>
          <w:shd w:val="clear" w:color="auto" w:fill="auto"/>
        </w:tcPr>
        <w:p w:rsidR="00EC5FE5" w:rsidRPr="00EF2F9D" w:rsidRDefault="00EC5FE5" w:rsidP="00412C37">
          <w:pPr>
            <w:pStyle w:val="LD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62" w:type="dxa"/>
        </w:tcPr>
        <w:p w:rsidR="00EC5FE5" w:rsidRPr="007F6065" w:rsidRDefault="00EC5FE5" w:rsidP="00EC5FE5">
          <w:pPr>
            <w:pStyle w:val="LDFooter"/>
          </w:pPr>
        </w:p>
      </w:tc>
      <w:tc>
        <w:tcPr>
          <w:tcW w:w="462" w:type="dxa"/>
          <w:shd w:val="clear" w:color="auto" w:fill="auto"/>
        </w:tcPr>
        <w:p w:rsidR="00EC5FE5" w:rsidRPr="007F6065" w:rsidRDefault="00EC5FE5" w:rsidP="00EC5FE5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1</w:t>
          </w:r>
          <w:r w:rsidRPr="007F6065">
            <w:fldChar w:fldCharType="end"/>
          </w:r>
        </w:p>
      </w:tc>
    </w:tr>
  </w:tbl>
  <w:p w:rsidR="00EC5FE5" w:rsidRPr="002520B2" w:rsidRDefault="005958E6" w:rsidP="00EC5FE5">
    <w:pPr>
      <w:pStyle w:val="LDFooterRef"/>
    </w:pPr>
    <w:r>
      <w:fldChar w:fldCharType="begin"/>
    </w:r>
    <w:r>
      <w:instrText xml:space="preserve"> FILENAME   \* MERGEFORMAT </w:instrText>
    </w:r>
    <w:r>
      <w:fldChar w:fldCharType="separate"/>
    </w:r>
    <w:r w:rsidR="00EC5FE5">
      <w:rPr>
        <w:noProof/>
      </w:rPr>
      <w:t>MO64 issue-130723Z.docx</w:t>
    </w:r>
    <w:r>
      <w:rPr>
        <w:noProof/>
      </w:rPr>
      <w:fldChar w:fldCharType="end"/>
    </w:r>
    <w:r w:rsidR="00EC5FE5" w:rsidRPr="00CA5F5B">
      <w:t xml:space="preserve"> </w:t>
    </w:r>
    <w:r w:rsidR="00EC5FE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A703630" wp14:editId="7DDB9A70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 w:rsidP="00EC5F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IjuA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" filled="f" stroked="f">
              <v:textbox>
                <w:txbxContent>
                  <w:p w:rsidR="00EC5FE5" w:rsidRDefault="00EC5FE5" w:rsidP="00EC5FE5"/>
                </w:txbxContent>
              </v:textbox>
            </v:shape>
          </w:pict>
        </mc:Fallback>
      </mc:AlternateContent>
    </w:r>
    <w:r w:rsidR="00EC5FE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CC0B412" wp14:editId="37C8FA45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 w:rsidP="00EC5F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6pt;margin-top:188.55pt;width:349.5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9wuQIAAME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BpHD9w&#10;uQIAAME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EC5FE5" w:rsidRDefault="00EC5FE5" w:rsidP="00EC5FE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Default="00EC5FE5">
    <w:pPr>
      <w:pStyle w:val="Footer"/>
    </w:pPr>
    <w:r>
      <w:rPr>
        <w:noProof/>
        <w:sz w:val="16"/>
        <w:szCs w:val="16"/>
      </w:rPr>
      <w:t>MO64 issue-130723Z.docx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25"/>
    </w:tblGrid>
    <w:tr w:rsidR="00EC5FE5" w:rsidTr="00FB0FC2">
      <w:tc>
        <w:tcPr>
          <w:tcW w:w="468" w:type="dxa"/>
          <w:shd w:val="clear" w:color="auto" w:fill="auto"/>
        </w:tcPr>
        <w:p w:rsidR="00EC5FE5" w:rsidRPr="007F6065" w:rsidRDefault="00EC5FE5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5958E6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720" w:type="dxa"/>
          <w:shd w:val="clear" w:color="auto" w:fill="auto"/>
        </w:tcPr>
        <w:p w:rsidR="00EC5FE5" w:rsidRPr="00EF2F9D" w:rsidRDefault="00EC5FE5" w:rsidP="00D76C43">
          <w:pPr>
            <w:pStyle w:val="FooterCitation"/>
          </w:pPr>
          <w:r w:rsidRPr="001319CB">
            <w:t>Marine Order 64 (Vessel traffic services) 2013</w:t>
          </w:r>
        </w:p>
      </w:tc>
      <w:tc>
        <w:tcPr>
          <w:tcW w:w="425" w:type="dxa"/>
          <w:shd w:val="clear" w:color="auto" w:fill="auto"/>
        </w:tcPr>
        <w:p w:rsidR="00EC5FE5" w:rsidRPr="007F6065" w:rsidRDefault="00EC5FE5">
          <w:pPr>
            <w:pStyle w:val="Footer"/>
            <w:spacing w:before="20"/>
            <w:jc w:val="right"/>
          </w:pPr>
        </w:p>
      </w:tc>
    </w:tr>
  </w:tbl>
  <w:p w:rsidR="00EC5FE5" w:rsidRDefault="00EC5FE5">
    <w:pPr>
      <w:pStyle w:val="Footer"/>
    </w:pPr>
    <w:r>
      <w:rPr>
        <w:noProof/>
        <w:sz w:val="16"/>
        <w:szCs w:val="16"/>
      </w:rPr>
      <w:t>MO64 issue-130723Z.docx</w:t>
    </w:r>
    <w:r w:rsidRPr="00CA5F5B">
      <w:rPr>
        <w:sz w:val="16"/>
        <w:szCs w:val="16"/>
      </w:rPr>
      <w:t xml:space="preserve"> 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9F93DF" wp14:editId="10F8D8D0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3175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0;margin-top:784.75pt;width:349.5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" filled="f" stroked="f">
              <v:textbox>
                <w:txbxContent>
                  <w:p w:rsidR="00EC5FE5" w:rsidRDefault="00EC5FE5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A24E59" wp14:editId="2EA47B4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381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-36pt;margin-top:188.55pt;width:349.5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HtuQIAAMA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DKyxHt&#10;uQIAAMA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EC5FE5" w:rsidRDefault="00EC5FE5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Pr="005431C8" w:rsidRDefault="00EC5FE5" w:rsidP="00AB5FCB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sz w:val="28"/>
        <w:szCs w:val="28"/>
      </w:rPr>
      <w:t xml:space="preserve">AMSA IN CONFIDENCE — CONSULTATION </w:t>
    </w:r>
    <w:r w:rsidRPr="00CA5F5B">
      <w:rPr>
        <w:rFonts w:ascii="Arial" w:hAnsi="Arial" w:cs="Arial"/>
        <w:sz w:val="28"/>
        <w:szCs w:val="28"/>
      </w:rPr>
      <w:t>DRAFT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4"/>
      <w:gridCol w:w="7371"/>
      <w:gridCol w:w="745"/>
    </w:tblGrid>
    <w:tr w:rsidR="00EC5FE5" w:rsidTr="00D76C43">
      <w:tc>
        <w:tcPr>
          <w:tcW w:w="534" w:type="dxa"/>
          <w:shd w:val="clear" w:color="auto" w:fill="auto"/>
        </w:tcPr>
        <w:p w:rsidR="00EC5FE5" w:rsidRPr="007F6065" w:rsidRDefault="00EC5FE5" w:rsidP="00AB5FCB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371" w:type="dxa"/>
          <w:shd w:val="clear" w:color="auto" w:fill="auto"/>
        </w:tcPr>
        <w:p w:rsidR="00EC5FE5" w:rsidRPr="00EF2F9D" w:rsidRDefault="00EC5FE5" w:rsidP="00D76C43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745" w:type="dxa"/>
          <w:shd w:val="clear" w:color="auto" w:fill="auto"/>
        </w:tcPr>
        <w:p w:rsidR="00EC5FE5" w:rsidRPr="007F6065" w:rsidRDefault="00EC5FE5" w:rsidP="00AB5FCB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 w:rsidRPr="007F6065">
            <w:rPr>
              <w:rStyle w:val="PageNumber"/>
            </w:rPr>
            <w:fldChar w:fldCharType="end"/>
          </w:r>
        </w:p>
      </w:tc>
    </w:tr>
  </w:tbl>
  <w:p w:rsidR="00EC5FE5" w:rsidRPr="001B7609" w:rsidRDefault="00EC5FE5" w:rsidP="00AB5FCB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>
      <w:rPr>
        <w:noProof/>
        <w:sz w:val="16"/>
        <w:szCs w:val="16"/>
      </w:rPr>
      <w:t>MO64 issue-130723Z.docx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DATE  \@ "D/MM/YYYY"  \* MERGEFORMAT </w:instrText>
    </w:r>
    <w:r w:rsidRPr="00CA5F5B">
      <w:rPr>
        <w:sz w:val="16"/>
        <w:szCs w:val="16"/>
      </w:rPr>
      <w:fldChar w:fldCharType="separate"/>
    </w:r>
    <w:r w:rsidR="005958E6">
      <w:rPr>
        <w:noProof/>
        <w:sz w:val="16"/>
        <w:szCs w:val="16"/>
      </w:rPr>
      <w:t>6/08/2013</w:t>
    </w:r>
    <w:r w:rsidRPr="00CA5F5B">
      <w:rPr>
        <w:sz w:val="16"/>
        <w:szCs w:val="16"/>
      </w:rPr>
      <w:fldChar w:fldCharType="end"/>
    </w:r>
    <w:r w:rsidRPr="00CA5F5B">
      <w:rPr>
        <w:sz w:val="16"/>
        <w:szCs w:val="16"/>
      </w:rPr>
      <w:t xml:space="preserve"> </w:t>
    </w: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TIME  \@ "h:mm am/pm"  \* MERGEFORMAT </w:instrText>
    </w:r>
    <w:r w:rsidRPr="00CA5F5B">
      <w:rPr>
        <w:sz w:val="16"/>
        <w:szCs w:val="16"/>
      </w:rPr>
      <w:fldChar w:fldCharType="separate"/>
    </w:r>
    <w:r w:rsidR="005958E6">
      <w:rPr>
        <w:noProof/>
        <w:sz w:val="16"/>
        <w:szCs w:val="16"/>
      </w:rPr>
      <w:t>12:23 PM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9EAF3AA" wp14:editId="0592A098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317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 w:rsidP="00AB5F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0;margin-top:784.75pt;width:349.5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Gdug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AKphnboC&#10;AADA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EC5FE5" w:rsidRDefault="00EC5FE5" w:rsidP="00AB5FCB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27A6E8" wp14:editId="3D3AFB4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381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 w:rsidP="00AB5F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-36pt;margin-top:188.55pt;width:349.5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CMuQ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CYtqCM&#10;uQIAAMA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EC5FE5" w:rsidRDefault="00EC5FE5" w:rsidP="00AB5FCB"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Pr="00556EB9" w:rsidRDefault="005958E6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C5FE5">
      <w:rPr>
        <w:noProof/>
      </w:rPr>
      <w:t>J:\Legislative Drafting\drafts-Nav Act\MO64\MO64 drafts\MO64 finals\MO64 issue-130723Z.docx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30"/>
      <w:gridCol w:w="745"/>
    </w:tblGrid>
    <w:tr w:rsidR="00EC5FE5" w:rsidTr="00773379">
      <w:tc>
        <w:tcPr>
          <w:tcW w:w="675" w:type="dxa"/>
          <w:shd w:val="clear" w:color="auto" w:fill="auto"/>
        </w:tcPr>
        <w:p w:rsidR="00EC5FE5" w:rsidRPr="007F6065" w:rsidRDefault="00EC5FE5" w:rsidP="00AB5FCB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230" w:type="dxa"/>
          <w:shd w:val="clear" w:color="auto" w:fill="auto"/>
        </w:tcPr>
        <w:p w:rsidR="00EC5FE5" w:rsidRPr="00EF2F9D" w:rsidRDefault="00EC5FE5" w:rsidP="00AB5FCB">
          <w:pPr>
            <w:pStyle w:val="FooterCitation"/>
          </w:pPr>
          <w:r w:rsidRPr="001319CB">
            <w:t>Marine Order 64 (Vessel traffic services) 2013</w:t>
          </w:r>
        </w:p>
      </w:tc>
      <w:tc>
        <w:tcPr>
          <w:tcW w:w="745" w:type="dxa"/>
          <w:shd w:val="clear" w:color="auto" w:fill="auto"/>
        </w:tcPr>
        <w:p w:rsidR="00EC5FE5" w:rsidRPr="007F6065" w:rsidRDefault="00EC5FE5" w:rsidP="00AB5FCB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5958E6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EC5FE5" w:rsidRPr="00FE701A" w:rsidRDefault="00EC5FE5" w:rsidP="00AB5FCB">
    <w:pPr>
      <w:pStyle w:val="Footer"/>
    </w:pPr>
    <w:r>
      <w:rPr>
        <w:noProof/>
        <w:sz w:val="16"/>
        <w:szCs w:val="16"/>
      </w:rPr>
      <w:t>MO64 issue-130723Z.docx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8B2D4" wp14:editId="7D8128EF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 w:rsidP="00AB5F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4" type="#_x0000_t202" style="position:absolute;margin-left:0;margin-top:784.7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KZ8Hky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EC5FE5" w:rsidRDefault="00EC5FE5" w:rsidP="00AB5FCB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0C4252" wp14:editId="74593A66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FE5" w:rsidRDefault="00EC5FE5" w:rsidP="00AB5F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5" type="#_x0000_t202" style="position:absolute;margin-left:-36pt;margin-top:188.5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sPuQ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Cp5msP&#10;uQIAAME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EC5FE5" w:rsidRDefault="00EC5FE5" w:rsidP="00AB5FCB"/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Pr="00556EB9" w:rsidRDefault="005958E6" w:rsidP="00AB5FCB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C5FE5">
      <w:rPr>
        <w:noProof/>
      </w:rPr>
      <w:t>J:\Legislative Drafting\drafts-Nav Act\MO64\MO64 drafts\MO64 finals\MO64 issue-130723Z.docx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Pr="005431C8" w:rsidRDefault="00EC5FE5" w:rsidP="00FA4900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5279"/>
      <w:gridCol w:w="2696"/>
    </w:tblGrid>
    <w:tr w:rsidR="00EC5FE5" w:rsidTr="00FA4900">
      <w:tc>
        <w:tcPr>
          <w:tcW w:w="675" w:type="dxa"/>
          <w:shd w:val="clear" w:color="auto" w:fill="auto"/>
        </w:tcPr>
        <w:p w:rsidR="00EC5FE5" w:rsidRPr="007F6065" w:rsidRDefault="00EC5FE5" w:rsidP="00FA4900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5279" w:type="dxa"/>
          <w:shd w:val="clear" w:color="auto" w:fill="auto"/>
        </w:tcPr>
        <w:p w:rsidR="00EC5FE5" w:rsidRPr="00EF2F9D" w:rsidRDefault="00EC5FE5" w:rsidP="00FA4900">
          <w:pPr>
            <w:pStyle w:val="FooterCitation"/>
          </w:pPr>
          <w:r>
            <w:fldChar w:fldCharType="begin"/>
          </w:r>
          <w:r>
            <w:instrText xml:space="preserve"> REF Citation \h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2696" w:type="dxa"/>
          <w:shd w:val="clear" w:color="auto" w:fill="auto"/>
        </w:tcPr>
        <w:p w:rsidR="00EC5FE5" w:rsidRPr="007F6065" w:rsidRDefault="00EC5FE5" w:rsidP="00FA4900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13</w:t>
          </w:r>
          <w:r w:rsidRPr="007F6065">
            <w:rPr>
              <w:rStyle w:val="PageNumber"/>
            </w:rPr>
            <w:fldChar w:fldCharType="end"/>
          </w:r>
        </w:p>
      </w:tc>
    </w:tr>
  </w:tbl>
  <w:p w:rsidR="00EC5FE5" w:rsidRPr="00FA4900" w:rsidRDefault="00EC5FE5" w:rsidP="00FA4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E5" w:rsidRDefault="00EC5FE5">
      <w:r>
        <w:separator/>
      </w:r>
    </w:p>
  </w:footnote>
  <w:footnote w:type="continuationSeparator" w:id="0">
    <w:p w:rsidR="00EC5FE5" w:rsidRDefault="00EC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EC5FE5" w:rsidTr="00AB5FCB">
      <w:tc>
        <w:tcPr>
          <w:tcW w:w="1531" w:type="dxa"/>
        </w:tcPr>
        <w:p w:rsidR="00EC5FE5" w:rsidRDefault="00EC5FE5">
          <w:pPr>
            <w:pStyle w:val="HeaderLiteEven"/>
          </w:pPr>
          <w:r>
            <w:t>Contents</w:t>
          </w:r>
        </w:p>
      </w:tc>
      <w:tc>
        <w:tcPr>
          <w:tcW w:w="7119" w:type="dxa"/>
          <w:vAlign w:val="bottom"/>
        </w:tcPr>
        <w:p w:rsidR="00EC5FE5" w:rsidRDefault="00EC5FE5">
          <w:pPr>
            <w:pStyle w:val="HeaderLiteEven"/>
          </w:pPr>
        </w:p>
      </w:tc>
    </w:tr>
    <w:tr w:rsidR="00EC5FE5" w:rsidTr="00AB5FCB">
      <w:tc>
        <w:tcPr>
          <w:tcW w:w="1531" w:type="dxa"/>
        </w:tcPr>
        <w:p w:rsidR="00EC5FE5" w:rsidRDefault="00EC5FE5">
          <w:pPr>
            <w:pStyle w:val="HeaderLiteEven"/>
          </w:pPr>
        </w:p>
      </w:tc>
      <w:tc>
        <w:tcPr>
          <w:tcW w:w="7119" w:type="dxa"/>
          <w:vAlign w:val="bottom"/>
        </w:tcPr>
        <w:p w:rsidR="00EC5FE5" w:rsidRDefault="00EC5FE5">
          <w:pPr>
            <w:pStyle w:val="HeaderLiteEven"/>
          </w:pPr>
        </w:p>
      </w:tc>
    </w:tr>
    <w:tr w:rsidR="00EC5FE5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C5FE5" w:rsidRDefault="00EC5FE5">
          <w:pPr>
            <w:pStyle w:val="HeaderBoldEven"/>
          </w:pPr>
        </w:p>
      </w:tc>
    </w:tr>
  </w:tbl>
  <w:p w:rsidR="00EC5FE5" w:rsidRDefault="00EC5FE5">
    <w:r>
      <w:t>Page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EC5FE5">
      <w:tc>
        <w:tcPr>
          <w:tcW w:w="7167" w:type="dxa"/>
        </w:tcPr>
        <w:p w:rsidR="00EC5FE5" w:rsidRDefault="00EC5FE5">
          <w:pPr>
            <w:pStyle w:val="HeaderLiteOdd"/>
          </w:pPr>
          <w:r>
            <w:t>Note</w:t>
          </w:r>
        </w:p>
      </w:tc>
    </w:tr>
    <w:tr w:rsidR="00EC5FE5">
      <w:tc>
        <w:tcPr>
          <w:tcW w:w="7167" w:type="dxa"/>
        </w:tcPr>
        <w:p w:rsidR="00EC5FE5" w:rsidRDefault="00EC5FE5">
          <w:pPr>
            <w:pStyle w:val="HeaderLiteOdd"/>
          </w:pPr>
        </w:p>
      </w:tc>
    </w:tr>
    <w:tr w:rsidR="00EC5FE5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EC5FE5" w:rsidRDefault="00EC5FE5">
          <w:pPr>
            <w:pStyle w:val="HeaderBoldOdd"/>
          </w:pPr>
        </w:p>
      </w:tc>
    </w:tr>
  </w:tbl>
  <w:p w:rsidR="00EC5FE5" w:rsidRDefault="00EC5FE5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Default="00EC5FE5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EC5FE5">
      <w:tc>
        <w:tcPr>
          <w:tcW w:w="1494" w:type="dxa"/>
        </w:tcPr>
        <w:p w:rsidR="00EC5FE5" w:rsidRDefault="00EC5FE5" w:rsidP="00BD545A"/>
      </w:tc>
      <w:tc>
        <w:tcPr>
          <w:tcW w:w="6891" w:type="dxa"/>
        </w:tcPr>
        <w:p w:rsidR="00EC5FE5" w:rsidRDefault="00EC5FE5" w:rsidP="00BD545A"/>
      </w:tc>
    </w:tr>
    <w:tr w:rsidR="00EC5FE5">
      <w:tc>
        <w:tcPr>
          <w:tcW w:w="1494" w:type="dxa"/>
        </w:tcPr>
        <w:p w:rsidR="00EC5FE5" w:rsidRDefault="00EC5FE5" w:rsidP="00BD545A"/>
      </w:tc>
      <w:tc>
        <w:tcPr>
          <w:tcW w:w="6891" w:type="dxa"/>
        </w:tcPr>
        <w:p w:rsidR="00EC5FE5" w:rsidRDefault="00EC5FE5" w:rsidP="00BD545A"/>
      </w:tc>
    </w:tr>
    <w:tr w:rsidR="00EC5FE5">
      <w:tc>
        <w:tcPr>
          <w:tcW w:w="8385" w:type="dxa"/>
          <w:gridSpan w:val="2"/>
          <w:tcBorders>
            <w:bottom w:val="single" w:sz="4" w:space="0" w:color="auto"/>
          </w:tcBorders>
        </w:tcPr>
        <w:p w:rsidR="00EC5FE5" w:rsidRDefault="00EC5FE5" w:rsidP="00BD545A"/>
      </w:tc>
    </w:tr>
  </w:tbl>
  <w:p w:rsidR="00EC5FE5" w:rsidRDefault="00EC5FE5" w:rsidP="00BD545A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EC5FE5">
      <w:tc>
        <w:tcPr>
          <w:tcW w:w="6914" w:type="dxa"/>
        </w:tcPr>
        <w:p w:rsidR="00EC5FE5" w:rsidRDefault="00EC5FE5" w:rsidP="00BD545A"/>
      </w:tc>
      <w:tc>
        <w:tcPr>
          <w:tcW w:w="1471" w:type="dxa"/>
        </w:tcPr>
        <w:p w:rsidR="00EC5FE5" w:rsidRDefault="00EC5FE5" w:rsidP="00BD545A"/>
      </w:tc>
    </w:tr>
    <w:tr w:rsidR="00EC5FE5">
      <w:tc>
        <w:tcPr>
          <w:tcW w:w="6914" w:type="dxa"/>
        </w:tcPr>
        <w:p w:rsidR="00EC5FE5" w:rsidRDefault="00EC5FE5" w:rsidP="00BD545A"/>
      </w:tc>
      <w:tc>
        <w:tcPr>
          <w:tcW w:w="1471" w:type="dxa"/>
        </w:tcPr>
        <w:p w:rsidR="00EC5FE5" w:rsidRDefault="00EC5FE5" w:rsidP="00BD545A"/>
      </w:tc>
    </w:tr>
    <w:tr w:rsidR="00EC5FE5">
      <w:tc>
        <w:tcPr>
          <w:tcW w:w="8385" w:type="dxa"/>
          <w:gridSpan w:val="2"/>
          <w:tcBorders>
            <w:bottom w:val="single" w:sz="4" w:space="0" w:color="auto"/>
          </w:tcBorders>
        </w:tcPr>
        <w:p w:rsidR="00EC5FE5" w:rsidRDefault="00EC5FE5" w:rsidP="00BD545A"/>
      </w:tc>
    </w:tr>
  </w:tbl>
  <w:p w:rsidR="00EC5FE5" w:rsidRDefault="00EC5FE5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2992"/>
    </w:tblGrid>
    <w:tr w:rsidR="00EC5FE5" w:rsidTr="00AB5FCB">
      <w:tc>
        <w:tcPr>
          <w:tcW w:w="5636" w:type="dxa"/>
          <w:vAlign w:val="bottom"/>
        </w:tcPr>
        <w:p w:rsidR="00EC5FE5" w:rsidRDefault="00EC5FE5">
          <w:pPr>
            <w:pStyle w:val="HeaderLiteOdd"/>
          </w:pPr>
        </w:p>
      </w:tc>
      <w:tc>
        <w:tcPr>
          <w:tcW w:w="2992" w:type="dxa"/>
        </w:tcPr>
        <w:p w:rsidR="00EC5FE5" w:rsidRDefault="00EC5FE5">
          <w:pPr>
            <w:pStyle w:val="HeaderLiteOdd"/>
          </w:pPr>
        </w:p>
      </w:tc>
    </w:tr>
    <w:tr w:rsidR="00EC5FE5" w:rsidTr="00AB5FCB">
      <w:tc>
        <w:tcPr>
          <w:tcW w:w="5636" w:type="dxa"/>
          <w:vAlign w:val="bottom"/>
        </w:tcPr>
        <w:p w:rsidR="00EC5FE5" w:rsidRDefault="00EC5FE5">
          <w:pPr>
            <w:pStyle w:val="HeaderLiteOdd"/>
          </w:pPr>
        </w:p>
      </w:tc>
      <w:tc>
        <w:tcPr>
          <w:tcW w:w="2992" w:type="dxa"/>
        </w:tcPr>
        <w:p w:rsidR="00EC5FE5" w:rsidRDefault="00EC5FE5">
          <w:pPr>
            <w:pStyle w:val="HeaderLiteOdd"/>
          </w:pPr>
        </w:p>
      </w:tc>
    </w:tr>
    <w:tr w:rsidR="00EC5FE5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C5FE5" w:rsidRDefault="00EC5FE5" w:rsidP="00C005B5">
          <w:pPr>
            <w:pStyle w:val="HeaderBoldOdd"/>
            <w:tabs>
              <w:tab w:val="left" w:pos="2595"/>
            </w:tabs>
            <w:jc w:val="left"/>
          </w:pPr>
          <w:r>
            <w:tab/>
          </w:r>
        </w:p>
      </w:tc>
    </w:tr>
  </w:tbl>
  <w:p w:rsidR="00EC5FE5" w:rsidRDefault="00EC5FE5" w:rsidP="002C70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EC5FE5" w:rsidTr="00AB5FCB">
      <w:tc>
        <w:tcPr>
          <w:tcW w:w="1531" w:type="dxa"/>
        </w:tcPr>
        <w:p w:rsidR="00EC5FE5" w:rsidRDefault="00EC5FE5">
          <w:pPr>
            <w:pStyle w:val="HeaderLiteEven"/>
          </w:pPr>
          <w:r>
            <w:t>Contents</w:t>
          </w:r>
        </w:p>
      </w:tc>
      <w:tc>
        <w:tcPr>
          <w:tcW w:w="7119" w:type="dxa"/>
          <w:vAlign w:val="bottom"/>
        </w:tcPr>
        <w:p w:rsidR="00EC5FE5" w:rsidRDefault="00EC5FE5">
          <w:pPr>
            <w:pStyle w:val="HeaderLiteEven"/>
          </w:pPr>
        </w:p>
      </w:tc>
    </w:tr>
    <w:tr w:rsidR="00EC5FE5" w:rsidTr="00AB5FCB">
      <w:tc>
        <w:tcPr>
          <w:tcW w:w="1531" w:type="dxa"/>
        </w:tcPr>
        <w:p w:rsidR="00EC5FE5" w:rsidRDefault="00EC5FE5">
          <w:pPr>
            <w:pStyle w:val="HeaderLiteEven"/>
          </w:pPr>
        </w:p>
      </w:tc>
      <w:tc>
        <w:tcPr>
          <w:tcW w:w="7119" w:type="dxa"/>
          <w:vAlign w:val="bottom"/>
        </w:tcPr>
        <w:p w:rsidR="00EC5FE5" w:rsidRDefault="00EC5FE5">
          <w:pPr>
            <w:pStyle w:val="HeaderLiteEven"/>
          </w:pPr>
        </w:p>
      </w:tc>
    </w:tr>
    <w:tr w:rsidR="00EC5FE5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C5FE5" w:rsidRDefault="00EC5FE5">
          <w:pPr>
            <w:pStyle w:val="HeaderBoldEven"/>
          </w:pPr>
        </w:p>
      </w:tc>
    </w:tr>
  </w:tbl>
  <w:p w:rsidR="00EC5FE5" w:rsidRDefault="00EC5FE5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2992"/>
    </w:tblGrid>
    <w:tr w:rsidR="00EC5FE5" w:rsidTr="00AB5FCB">
      <w:tc>
        <w:tcPr>
          <w:tcW w:w="5636" w:type="dxa"/>
          <w:vAlign w:val="bottom"/>
        </w:tcPr>
        <w:p w:rsidR="00EC5FE5" w:rsidRDefault="00EC5FE5">
          <w:pPr>
            <w:pStyle w:val="HeaderLiteOdd"/>
          </w:pPr>
        </w:p>
      </w:tc>
      <w:tc>
        <w:tcPr>
          <w:tcW w:w="2992" w:type="dxa"/>
        </w:tcPr>
        <w:p w:rsidR="00EC5FE5" w:rsidRDefault="00EC5FE5">
          <w:pPr>
            <w:pStyle w:val="HeaderLiteOdd"/>
          </w:pPr>
          <w:r>
            <w:t>Contents</w:t>
          </w:r>
        </w:p>
      </w:tc>
    </w:tr>
    <w:tr w:rsidR="00EC5FE5" w:rsidTr="00AB5FCB">
      <w:tc>
        <w:tcPr>
          <w:tcW w:w="5636" w:type="dxa"/>
          <w:vAlign w:val="bottom"/>
        </w:tcPr>
        <w:p w:rsidR="00EC5FE5" w:rsidRDefault="00EC5FE5">
          <w:pPr>
            <w:pStyle w:val="HeaderLiteOdd"/>
          </w:pPr>
        </w:p>
      </w:tc>
      <w:tc>
        <w:tcPr>
          <w:tcW w:w="2992" w:type="dxa"/>
        </w:tcPr>
        <w:p w:rsidR="00EC5FE5" w:rsidRDefault="00EC5FE5">
          <w:pPr>
            <w:pStyle w:val="HeaderLiteOdd"/>
          </w:pPr>
        </w:p>
      </w:tc>
    </w:tr>
    <w:tr w:rsidR="00EC5FE5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C5FE5" w:rsidRDefault="00EC5FE5">
          <w:pPr>
            <w:pStyle w:val="HeaderBoldOdd"/>
          </w:pPr>
        </w:p>
      </w:tc>
    </w:tr>
  </w:tbl>
  <w:p w:rsidR="00EC5FE5" w:rsidRDefault="00EC5FE5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Default="00EC5FE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EC5FE5" w:rsidTr="00AB5FCB">
      <w:tc>
        <w:tcPr>
          <w:tcW w:w="1531" w:type="dxa"/>
        </w:tcPr>
        <w:p w:rsidR="00EC5FE5" w:rsidRDefault="00EC5FE5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5958E6">
            <w:fldChar w:fldCharType="begin"/>
          </w:r>
          <w:r w:rsidR="005958E6">
            <w:instrText xml:space="preserve"> STYLEREF CharPartNo \*Charformat </w:instrText>
          </w:r>
          <w:r w:rsidR="005958E6">
            <w:fldChar w:fldCharType="separate"/>
          </w:r>
          <w:r w:rsidR="005958E6">
            <w:rPr>
              <w:noProof/>
            </w:rPr>
            <w:instrText>Division 1</w:instrText>
          </w:r>
          <w:r w:rsidR="005958E6">
            <w:rPr>
              <w:noProof/>
            </w:rPr>
            <w:fldChar w:fldCharType="end"/>
          </w:r>
          <w:r>
            <w:instrText xml:space="preserve"> &lt;&gt; "Error*" </w:instrText>
          </w:r>
          <w:r w:rsidR="005958E6">
            <w:fldChar w:fldCharType="begin"/>
          </w:r>
          <w:r w:rsidR="005958E6">
            <w:instrText xml:space="preserve"> STYLEREF CharPartNo \*Charformat </w:instrText>
          </w:r>
          <w:r w:rsidR="005958E6">
            <w:fldChar w:fldCharType="separate"/>
          </w:r>
          <w:r w:rsidR="005958E6">
            <w:rPr>
              <w:noProof/>
            </w:rPr>
            <w:instrText>Division 1</w:instrText>
          </w:r>
          <w:r w:rsidR="005958E6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5958E6">
            <w:rPr>
              <w:noProof/>
            </w:rPr>
            <w:t>Division 1</w:t>
          </w:r>
          <w:r>
            <w:fldChar w:fldCharType="end"/>
          </w:r>
        </w:p>
      </w:tc>
      <w:tc>
        <w:tcPr>
          <w:tcW w:w="7119" w:type="dxa"/>
          <w:vAlign w:val="bottom"/>
        </w:tcPr>
        <w:p w:rsidR="00EC5FE5" w:rsidRDefault="00EC5FE5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 w:rsidR="005958E6">
            <w:fldChar w:fldCharType="begin"/>
          </w:r>
          <w:r w:rsidR="005958E6">
            <w:instrText xml:space="preserve"> STYLEREF CharPartText \*Charformat </w:instrText>
          </w:r>
          <w:r w:rsidR="005958E6">
            <w:fldChar w:fldCharType="separate"/>
          </w:r>
          <w:r w:rsidR="005958E6">
            <w:rPr>
              <w:noProof/>
            </w:rPr>
            <w:instrText>Preliminary</w:instrText>
          </w:r>
          <w:r w:rsidR="005958E6">
            <w:rPr>
              <w:noProof/>
            </w:rPr>
            <w:fldChar w:fldCharType="end"/>
          </w:r>
          <w:r>
            <w:instrText xml:space="preserve"> &lt;&gt; "Error*" </w:instrText>
          </w:r>
          <w:r w:rsidR="005958E6">
            <w:fldChar w:fldCharType="begin"/>
          </w:r>
          <w:r w:rsidR="005958E6">
            <w:instrText xml:space="preserve"> STYLEREF CharPartText \*Charformat </w:instrText>
          </w:r>
          <w:r w:rsidR="005958E6">
            <w:fldChar w:fldCharType="separate"/>
          </w:r>
          <w:r w:rsidR="005958E6">
            <w:rPr>
              <w:noProof/>
            </w:rPr>
            <w:instrText>Preliminary</w:instrText>
          </w:r>
          <w:r w:rsidR="005958E6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5958E6">
            <w:rPr>
              <w:noProof/>
            </w:rPr>
            <w:t>Preliminary</w:t>
          </w:r>
          <w:r>
            <w:fldChar w:fldCharType="end"/>
          </w:r>
        </w:p>
      </w:tc>
    </w:tr>
    <w:tr w:rsidR="00EC5FE5" w:rsidTr="00AB5FCB">
      <w:tc>
        <w:tcPr>
          <w:tcW w:w="1531" w:type="dxa"/>
        </w:tcPr>
        <w:p w:rsidR="00EC5FE5" w:rsidRDefault="00EC5FE5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EC5FE5" w:rsidRDefault="00EC5FE5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EC5FE5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C5FE5" w:rsidRDefault="00EC5FE5" w:rsidP="00AB5FCB">
          <w:pPr>
            <w:pStyle w:val="HeaderBoldEven"/>
          </w:pPr>
          <w:r>
            <w:t xml:space="preserve">Section </w:t>
          </w:r>
          <w:r w:rsidRPr="006D2A45">
            <w:fldChar w:fldCharType="begin"/>
          </w:r>
          <w:r w:rsidRPr="006D2A45">
            <w:instrText xml:space="preserve"> If </w:instrText>
          </w:r>
          <w:r w:rsidRPr="006D2A45">
            <w:fldChar w:fldCharType="begin"/>
          </w:r>
          <w:r>
            <w:instrText xml:space="preserve"> STYLEREF CharSectN</w:instrText>
          </w:r>
          <w:r w:rsidRPr="006D2A45">
            <w:instrText xml:space="preserve">o \*Charformat </w:instrText>
          </w:r>
          <w:r w:rsidRPr="006D2A45">
            <w:fldChar w:fldCharType="separate"/>
          </w:r>
          <w:r w:rsidR="005958E6">
            <w:rPr>
              <w:noProof/>
            </w:rPr>
            <w:instrText>6</w:instrText>
          </w:r>
          <w:r w:rsidRPr="006D2A45">
            <w:fldChar w:fldCharType="end"/>
          </w:r>
          <w:r w:rsidRPr="006D2A45">
            <w:instrText xml:space="preserve"> &lt;&gt; "Error*" </w:instrText>
          </w:r>
          <w:r w:rsidRPr="006D2A45">
            <w:fldChar w:fldCharType="begin"/>
          </w:r>
          <w:r>
            <w:instrText xml:space="preserve"> STYLEREF CharSectN</w:instrText>
          </w:r>
          <w:r w:rsidRPr="006D2A45">
            <w:instrText xml:space="preserve">o \*Charformat </w:instrText>
          </w:r>
          <w:r w:rsidRPr="006D2A45">
            <w:fldChar w:fldCharType="separate"/>
          </w:r>
          <w:r w:rsidR="005958E6">
            <w:rPr>
              <w:noProof/>
            </w:rPr>
            <w:instrText>6</w:instrText>
          </w:r>
          <w:r w:rsidRPr="006D2A45"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5958E6">
            <w:rPr>
              <w:noProof/>
            </w:rPr>
            <w:t>6</w:t>
          </w:r>
          <w:r w:rsidRPr="006D2A45">
            <w:fldChar w:fldCharType="end"/>
          </w:r>
        </w:p>
      </w:tc>
    </w:tr>
  </w:tbl>
  <w:p w:rsidR="00EC5FE5" w:rsidRDefault="00EC5FE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96"/>
      <w:gridCol w:w="1432"/>
    </w:tblGrid>
    <w:tr w:rsidR="00EC5FE5" w:rsidTr="00FB0FC2">
      <w:tc>
        <w:tcPr>
          <w:tcW w:w="7196" w:type="dxa"/>
        </w:tcPr>
        <w:p w:rsidR="00EC5FE5" w:rsidRDefault="00EC5FE5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 w:rsidR="005958E6">
            <w:fldChar w:fldCharType="begin"/>
          </w:r>
          <w:r w:rsidR="005958E6">
            <w:instrText xml:space="preserve"> STYLEREF CharPartText \*Charformat </w:instrText>
          </w:r>
          <w:r w:rsidR="005958E6">
            <w:fldChar w:fldCharType="separate"/>
          </w:r>
          <w:r w:rsidR="005958E6">
            <w:rPr>
              <w:noProof/>
            </w:rPr>
            <w:instrText>Preliminary</w:instrText>
          </w:r>
          <w:r w:rsidR="005958E6">
            <w:rPr>
              <w:noProof/>
            </w:rPr>
            <w:fldChar w:fldCharType="end"/>
          </w:r>
          <w:r>
            <w:instrText xml:space="preserve"> &lt;&gt; "Error*" </w:instrText>
          </w:r>
          <w:r w:rsidR="005958E6">
            <w:fldChar w:fldCharType="begin"/>
          </w:r>
          <w:r w:rsidR="005958E6">
            <w:instrText xml:space="preserve"> STYLEREF CharPartText \*Charformat </w:instrText>
          </w:r>
          <w:r w:rsidR="005958E6">
            <w:fldChar w:fldCharType="separate"/>
          </w:r>
          <w:r w:rsidR="005958E6">
            <w:rPr>
              <w:noProof/>
            </w:rPr>
            <w:instrText>Preliminary</w:instrText>
          </w:r>
          <w:r w:rsidR="005958E6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5958E6">
            <w:rPr>
              <w:noProof/>
            </w:rPr>
            <w:t>Preliminary</w:t>
          </w:r>
          <w:r>
            <w:fldChar w:fldCharType="end"/>
          </w:r>
        </w:p>
      </w:tc>
      <w:tc>
        <w:tcPr>
          <w:tcW w:w="1432" w:type="dxa"/>
          <w:vAlign w:val="bottom"/>
        </w:tcPr>
        <w:p w:rsidR="00EC5FE5" w:rsidRDefault="00EC5FE5" w:rsidP="00FB0FC2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 w:rsidR="005958E6">
            <w:fldChar w:fldCharType="begin"/>
          </w:r>
          <w:r w:rsidR="005958E6">
            <w:instrText xml:space="preserve"> STYLEREF CharPartNo \*Charformat </w:instrText>
          </w:r>
          <w:r w:rsidR="005958E6">
            <w:fldChar w:fldCharType="separate"/>
          </w:r>
          <w:r w:rsidR="005958E6">
            <w:rPr>
              <w:noProof/>
            </w:rPr>
            <w:instrText>Division 1</w:instrText>
          </w:r>
          <w:r w:rsidR="005958E6">
            <w:rPr>
              <w:noProof/>
            </w:rPr>
            <w:fldChar w:fldCharType="end"/>
          </w:r>
          <w:r>
            <w:instrText xml:space="preserve"> &lt;&gt; "Error*" </w:instrText>
          </w:r>
          <w:r w:rsidR="005958E6">
            <w:fldChar w:fldCharType="begin"/>
          </w:r>
          <w:r w:rsidR="005958E6">
            <w:instrText xml:space="preserve"> STYLEREF CharPartNo \*Charformat </w:instrText>
          </w:r>
          <w:r w:rsidR="005958E6">
            <w:fldChar w:fldCharType="separate"/>
          </w:r>
          <w:r w:rsidR="005958E6">
            <w:rPr>
              <w:noProof/>
            </w:rPr>
            <w:instrText>Division 1</w:instrText>
          </w:r>
          <w:r w:rsidR="005958E6">
            <w:rPr>
              <w:noProof/>
            </w:rPr>
            <w:fldChar w:fldCharType="end"/>
          </w:r>
          <w:r>
            <w:instrText xml:space="preserve"> </w:instrText>
          </w:r>
          <w:r w:rsidR="005958E6">
            <w:fldChar w:fldCharType="separate"/>
          </w:r>
          <w:r w:rsidR="005958E6">
            <w:rPr>
              <w:noProof/>
            </w:rPr>
            <w:t>Division 1</w:t>
          </w:r>
          <w:r>
            <w:fldChar w:fldCharType="end"/>
          </w:r>
        </w:p>
      </w:tc>
    </w:tr>
    <w:tr w:rsidR="00EC5FE5" w:rsidTr="00FB0FC2">
      <w:tc>
        <w:tcPr>
          <w:tcW w:w="7196" w:type="dxa"/>
        </w:tcPr>
        <w:p w:rsidR="00EC5FE5" w:rsidRDefault="00EC5FE5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432" w:type="dxa"/>
          <w:vAlign w:val="bottom"/>
        </w:tcPr>
        <w:p w:rsidR="00EC5FE5" w:rsidRDefault="00EC5FE5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EC5FE5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EC5FE5" w:rsidRDefault="00EC5FE5" w:rsidP="00FB0FC2">
          <w:pPr>
            <w:pStyle w:val="HeaderBoldOdd"/>
            <w:tabs>
              <w:tab w:val="left" w:pos="6855"/>
              <w:tab w:val="right" w:pos="8412"/>
            </w:tabs>
            <w:jc w:val="left"/>
          </w:pPr>
          <w:r>
            <w:tab/>
          </w:r>
          <w:r>
            <w:tab/>
            <w:t xml:space="preserve">Section </w:t>
          </w:r>
          <w:r w:rsidRPr="006D2A45">
            <w:fldChar w:fldCharType="begin"/>
          </w:r>
          <w:r w:rsidRPr="006D2A45">
            <w:instrText xml:space="preserve"> If </w:instrText>
          </w:r>
          <w:r w:rsidRPr="006D2A45">
            <w:fldChar w:fldCharType="begin"/>
          </w:r>
          <w:r>
            <w:instrText xml:space="preserve"> STYLEREF CharSectN</w:instrText>
          </w:r>
          <w:r w:rsidRPr="006D2A45">
            <w:instrText xml:space="preserve">o \*Charformat </w:instrText>
          </w:r>
          <w:r w:rsidRPr="006D2A45">
            <w:fldChar w:fldCharType="separate"/>
          </w:r>
          <w:r w:rsidR="005958E6">
            <w:rPr>
              <w:noProof/>
            </w:rPr>
            <w:instrText>1</w:instrText>
          </w:r>
          <w:r w:rsidRPr="006D2A45">
            <w:fldChar w:fldCharType="end"/>
          </w:r>
          <w:r w:rsidRPr="006D2A45">
            <w:instrText xml:space="preserve"> &lt;&gt; "Error*" </w:instrText>
          </w:r>
          <w:r w:rsidRPr="006D2A45">
            <w:fldChar w:fldCharType="begin"/>
          </w:r>
          <w:r>
            <w:instrText xml:space="preserve"> STYLEREF CharSectN</w:instrText>
          </w:r>
          <w:r w:rsidRPr="006D2A45">
            <w:instrText xml:space="preserve">o \*Charformat </w:instrText>
          </w:r>
          <w:r w:rsidRPr="006D2A45">
            <w:fldChar w:fldCharType="separate"/>
          </w:r>
          <w:r w:rsidR="005958E6">
            <w:rPr>
              <w:noProof/>
            </w:rPr>
            <w:instrText>1</w:instrText>
          </w:r>
          <w:r w:rsidRPr="006D2A45"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5958E6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EC5FE5" w:rsidRDefault="00EC5FE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FE5" w:rsidRDefault="00EC5FE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EC5FE5">
      <w:tc>
        <w:tcPr>
          <w:tcW w:w="7167" w:type="dxa"/>
        </w:tcPr>
        <w:p w:rsidR="00EC5FE5" w:rsidRDefault="00EC5FE5">
          <w:pPr>
            <w:pStyle w:val="HeaderLiteEven"/>
          </w:pPr>
          <w:r>
            <w:t>Note</w:t>
          </w:r>
        </w:p>
      </w:tc>
    </w:tr>
    <w:tr w:rsidR="00EC5FE5">
      <w:tc>
        <w:tcPr>
          <w:tcW w:w="7167" w:type="dxa"/>
        </w:tcPr>
        <w:p w:rsidR="00EC5FE5" w:rsidRDefault="00EC5FE5">
          <w:pPr>
            <w:pStyle w:val="HeaderLiteEven"/>
          </w:pPr>
        </w:p>
      </w:tc>
    </w:tr>
    <w:tr w:rsidR="00EC5FE5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EC5FE5" w:rsidRDefault="00EC5FE5">
          <w:pPr>
            <w:pStyle w:val="HeaderBoldEven"/>
          </w:pPr>
        </w:p>
      </w:tc>
    </w:tr>
  </w:tbl>
  <w:p w:rsidR="00EC5FE5" w:rsidRDefault="00EC5F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43082"/>
    <w:multiLevelType w:val="hybridMultilevel"/>
    <w:tmpl w:val="3862737A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192410F"/>
    <w:multiLevelType w:val="hybridMultilevel"/>
    <w:tmpl w:val="36D8665E"/>
    <w:lvl w:ilvl="0" w:tplc="0C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>
    <w:nsid w:val="65331244"/>
    <w:multiLevelType w:val="hybridMultilevel"/>
    <w:tmpl w:val="B7C0AFFA"/>
    <w:lvl w:ilvl="0" w:tplc="4C84BCCA">
      <w:numFmt w:val="bullet"/>
      <w:lvlText w:val="•"/>
      <w:lvlJc w:val="left"/>
      <w:pPr>
        <w:ind w:left="1442" w:hanging="705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01D87"/>
    <w:multiLevelType w:val="hybridMultilevel"/>
    <w:tmpl w:val="02002242"/>
    <w:lvl w:ilvl="0" w:tplc="0C090001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3"/>
  </w:num>
  <w:num w:numId="2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DF2AEA"/>
    <w:rsid w:val="000038A0"/>
    <w:rsid w:val="0001053C"/>
    <w:rsid w:val="00010FBE"/>
    <w:rsid w:val="00012F8A"/>
    <w:rsid w:val="0001662A"/>
    <w:rsid w:val="00016A5A"/>
    <w:rsid w:val="00020108"/>
    <w:rsid w:val="00021D4B"/>
    <w:rsid w:val="0002453B"/>
    <w:rsid w:val="000279EB"/>
    <w:rsid w:val="00032F2C"/>
    <w:rsid w:val="00035BB1"/>
    <w:rsid w:val="00035D5A"/>
    <w:rsid w:val="000370DA"/>
    <w:rsid w:val="00040090"/>
    <w:rsid w:val="000403D5"/>
    <w:rsid w:val="000427B9"/>
    <w:rsid w:val="000427E4"/>
    <w:rsid w:val="00043674"/>
    <w:rsid w:val="0004456C"/>
    <w:rsid w:val="00045BA4"/>
    <w:rsid w:val="00045F1B"/>
    <w:rsid w:val="0004727B"/>
    <w:rsid w:val="000473D8"/>
    <w:rsid w:val="00047F39"/>
    <w:rsid w:val="000521B7"/>
    <w:rsid w:val="0005339D"/>
    <w:rsid w:val="00060076"/>
    <w:rsid w:val="00061BEA"/>
    <w:rsid w:val="000646EC"/>
    <w:rsid w:val="00065118"/>
    <w:rsid w:val="00065296"/>
    <w:rsid w:val="000715D1"/>
    <w:rsid w:val="00081767"/>
    <w:rsid w:val="00082916"/>
    <w:rsid w:val="00083189"/>
    <w:rsid w:val="00084E4F"/>
    <w:rsid w:val="0008560A"/>
    <w:rsid w:val="000860C2"/>
    <w:rsid w:val="00091146"/>
    <w:rsid w:val="00095849"/>
    <w:rsid w:val="000A0788"/>
    <w:rsid w:val="000A0CCA"/>
    <w:rsid w:val="000A0ED2"/>
    <w:rsid w:val="000A1742"/>
    <w:rsid w:val="000A620C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5DF7"/>
    <w:rsid w:val="000E7494"/>
    <w:rsid w:val="000F2967"/>
    <w:rsid w:val="000F30ED"/>
    <w:rsid w:val="000F46A5"/>
    <w:rsid w:val="000F64D6"/>
    <w:rsid w:val="00101AA4"/>
    <w:rsid w:val="00103F01"/>
    <w:rsid w:val="00104886"/>
    <w:rsid w:val="00105BB8"/>
    <w:rsid w:val="00106E8C"/>
    <w:rsid w:val="00111D90"/>
    <w:rsid w:val="00116989"/>
    <w:rsid w:val="00116AA8"/>
    <w:rsid w:val="00120482"/>
    <w:rsid w:val="00125657"/>
    <w:rsid w:val="001259EE"/>
    <w:rsid w:val="00126E71"/>
    <w:rsid w:val="00127B41"/>
    <w:rsid w:val="001312D8"/>
    <w:rsid w:val="001319CB"/>
    <w:rsid w:val="001328CE"/>
    <w:rsid w:val="00134DDC"/>
    <w:rsid w:val="001359A0"/>
    <w:rsid w:val="00140090"/>
    <w:rsid w:val="00140461"/>
    <w:rsid w:val="001409F1"/>
    <w:rsid w:val="0014186A"/>
    <w:rsid w:val="00141CBA"/>
    <w:rsid w:val="00144DE3"/>
    <w:rsid w:val="00153195"/>
    <w:rsid w:val="00155DAA"/>
    <w:rsid w:val="00162609"/>
    <w:rsid w:val="0016472A"/>
    <w:rsid w:val="00164935"/>
    <w:rsid w:val="00165D61"/>
    <w:rsid w:val="00172BE4"/>
    <w:rsid w:val="0017685B"/>
    <w:rsid w:val="001809EF"/>
    <w:rsid w:val="00181CBE"/>
    <w:rsid w:val="00185F83"/>
    <w:rsid w:val="00186360"/>
    <w:rsid w:val="001877A4"/>
    <w:rsid w:val="00187D63"/>
    <w:rsid w:val="00190054"/>
    <w:rsid w:val="001915EE"/>
    <w:rsid w:val="00191A1A"/>
    <w:rsid w:val="00191FA5"/>
    <w:rsid w:val="00192C10"/>
    <w:rsid w:val="001933CC"/>
    <w:rsid w:val="0019392B"/>
    <w:rsid w:val="00193F32"/>
    <w:rsid w:val="0019419C"/>
    <w:rsid w:val="0019487C"/>
    <w:rsid w:val="001A017B"/>
    <w:rsid w:val="001A0341"/>
    <w:rsid w:val="001A0EE8"/>
    <w:rsid w:val="001A4DD7"/>
    <w:rsid w:val="001A6C59"/>
    <w:rsid w:val="001B195B"/>
    <w:rsid w:val="001B5F71"/>
    <w:rsid w:val="001C22F5"/>
    <w:rsid w:val="001C258D"/>
    <w:rsid w:val="001C25FE"/>
    <w:rsid w:val="001C6682"/>
    <w:rsid w:val="001C7118"/>
    <w:rsid w:val="001C769F"/>
    <w:rsid w:val="001D6A51"/>
    <w:rsid w:val="001D6D71"/>
    <w:rsid w:val="001E092D"/>
    <w:rsid w:val="001E1749"/>
    <w:rsid w:val="001E4C5E"/>
    <w:rsid w:val="001E6615"/>
    <w:rsid w:val="001F108C"/>
    <w:rsid w:val="001F3631"/>
    <w:rsid w:val="001F3705"/>
    <w:rsid w:val="001F41C5"/>
    <w:rsid w:val="001F6520"/>
    <w:rsid w:val="002015B2"/>
    <w:rsid w:val="00203232"/>
    <w:rsid w:val="00210652"/>
    <w:rsid w:val="00214C3B"/>
    <w:rsid w:val="00217DFB"/>
    <w:rsid w:val="00221073"/>
    <w:rsid w:val="00221C66"/>
    <w:rsid w:val="00222ADD"/>
    <w:rsid w:val="00222FD0"/>
    <w:rsid w:val="002252C7"/>
    <w:rsid w:val="0022734F"/>
    <w:rsid w:val="002320F6"/>
    <w:rsid w:val="0023244E"/>
    <w:rsid w:val="00233C57"/>
    <w:rsid w:val="0023489C"/>
    <w:rsid w:val="00235A0F"/>
    <w:rsid w:val="0024222C"/>
    <w:rsid w:val="002424EC"/>
    <w:rsid w:val="00242B2D"/>
    <w:rsid w:val="00243601"/>
    <w:rsid w:val="00244C01"/>
    <w:rsid w:val="00246042"/>
    <w:rsid w:val="00246EF4"/>
    <w:rsid w:val="00252F17"/>
    <w:rsid w:val="0025372E"/>
    <w:rsid w:val="00253DDD"/>
    <w:rsid w:val="00260912"/>
    <w:rsid w:val="00267A48"/>
    <w:rsid w:val="00275245"/>
    <w:rsid w:val="00280FE4"/>
    <w:rsid w:val="00281E63"/>
    <w:rsid w:val="0028609E"/>
    <w:rsid w:val="00286A3C"/>
    <w:rsid w:val="00286CEA"/>
    <w:rsid w:val="00287164"/>
    <w:rsid w:val="00293BC3"/>
    <w:rsid w:val="002964A7"/>
    <w:rsid w:val="002A0984"/>
    <w:rsid w:val="002A19B0"/>
    <w:rsid w:val="002A37DA"/>
    <w:rsid w:val="002B070C"/>
    <w:rsid w:val="002B0D66"/>
    <w:rsid w:val="002B104A"/>
    <w:rsid w:val="002B1EBA"/>
    <w:rsid w:val="002B265A"/>
    <w:rsid w:val="002B3023"/>
    <w:rsid w:val="002B3196"/>
    <w:rsid w:val="002B32C5"/>
    <w:rsid w:val="002B519A"/>
    <w:rsid w:val="002B7DCF"/>
    <w:rsid w:val="002C1672"/>
    <w:rsid w:val="002C3333"/>
    <w:rsid w:val="002C70DC"/>
    <w:rsid w:val="002C7A00"/>
    <w:rsid w:val="002D417A"/>
    <w:rsid w:val="002D4558"/>
    <w:rsid w:val="002D60D0"/>
    <w:rsid w:val="002D71AC"/>
    <w:rsid w:val="002D7932"/>
    <w:rsid w:val="002E3B05"/>
    <w:rsid w:val="002E5749"/>
    <w:rsid w:val="002F2BDE"/>
    <w:rsid w:val="002F2BE6"/>
    <w:rsid w:val="002F353D"/>
    <w:rsid w:val="002F78D5"/>
    <w:rsid w:val="003006AB"/>
    <w:rsid w:val="003009EC"/>
    <w:rsid w:val="0030167D"/>
    <w:rsid w:val="00306194"/>
    <w:rsid w:val="0030647E"/>
    <w:rsid w:val="003072E7"/>
    <w:rsid w:val="003114B0"/>
    <w:rsid w:val="00312AE4"/>
    <w:rsid w:val="003151F5"/>
    <w:rsid w:val="003156C2"/>
    <w:rsid w:val="00320C23"/>
    <w:rsid w:val="003231FF"/>
    <w:rsid w:val="003265A9"/>
    <w:rsid w:val="00327199"/>
    <w:rsid w:val="00332517"/>
    <w:rsid w:val="00333426"/>
    <w:rsid w:val="00335202"/>
    <w:rsid w:val="0033573E"/>
    <w:rsid w:val="00336724"/>
    <w:rsid w:val="003370CC"/>
    <w:rsid w:val="0034003E"/>
    <w:rsid w:val="003404B4"/>
    <w:rsid w:val="00342FB4"/>
    <w:rsid w:val="00343B24"/>
    <w:rsid w:val="003469E3"/>
    <w:rsid w:val="00346B2A"/>
    <w:rsid w:val="0035001E"/>
    <w:rsid w:val="00353F3B"/>
    <w:rsid w:val="003542FE"/>
    <w:rsid w:val="00357657"/>
    <w:rsid w:val="00361A1A"/>
    <w:rsid w:val="003631A7"/>
    <w:rsid w:val="00367E3F"/>
    <w:rsid w:val="00370DD7"/>
    <w:rsid w:val="0037255F"/>
    <w:rsid w:val="0038199B"/>
    <w:rsid w:val="00384A27"/>
    <w:rsid w:val="00386F67"/>
    <w:rsid w:val="00387F34"/>
    <w:rsid w:val="0039194C"/>
    <w:rsid w:val="00392557"/>
    <w:rsid w:val="0039298D"/>
    <w:rsid w:val="00392B9C"/>
    <w:rsid w:val="0039396B"/>
    <w:rsid w:val="0039747D"/>
    <w:rsid w:val="003A4AA8"/>
    <w:rsid w:val="003A5AF1"/>
    <w:rsid w:val="003A77F7"/>
    <w:rsid w:val="003B0D29"/>
    <w:rsid w:val="003B593B"/>
    <w:rsid w:val="003B7044"/>
    <w:rsid w:val="003B75AC"/>
    <w:rsid w:val="003B7E2B"/>
    <w:rsid w:val="003C1D25"/>
    <w:rsid w:val="003D1079"/>
    <w:rsid w:val="003D1FD3"/>
    <w:rsid w:val="003D5FC8"/>
    <w:rsid w:val="003D6020"/>
    <w:rsid w:val="003D659C"/>
    <w:rsid w:val="003D6F03"/>
    <w:rsid w:val="003E598C"/>
    <w:rsid w:val="003E6D06"/>
    <w:rsid w:val="003F0055"/>
    <w:rsid w:val="003F10E4"/>
    <w:rsid w:val="003F26B1"/>
    <w:rsid w:val="003F64F2"/>
    <w:rsid w:val="003F6833"/>
    <w:rsid w:val="004005D4"/>
    <w:rsid w:val="004032A0"/>
    <w:rsid w:val="00403F78"/>
    <w:rsid w:val="00407F62"/>
    <w:rsid w:val="0041264F"/>
    <w:rsid w:val="00412C37"/>
    <w:rsid w:val="004131A6"/>
    <w:rsid w:val="00415AFC"/>
    <w:rsid w:val="00416CC8"/>
    <w:rsid w:val="0042139B"/>
    <w:rsid w:val="00421964"/>
    <w:rsid w:val="00422522"/>
    <w:rsid w:val="00424DD3"/>
    <w:rsid w:val="004255DD"/>
    <w:rsid w:val="00425C05"/>
    <w:rsid w:val="00426809"/>
    <w:rsid w:val="00430757"/>
    <w:rsid w:val="004311E3"/>
    <w:rsid w:val="0043276E"/>
    <w:rsid w:val="00433B06"/>
    <w:rsid w:val="00435FFF"/>
    <w:rsid w:val="004361A5"/>
    <w:rsid w:val="00440B24"/>
    <w:rsid w:val="00442AA3"/>
    <w:rsid w:val="00443890"/>
    <w:rsid w:val="0044430D"/>
    <w:rsid w:val="004447F9"/>
    <w:rsid w:val="00444F77"/>
    <w:rsid w:val="004459DE"/>
    <w:rsid w:val="004470E3"/>
    <w:rsid w:val="00450DE1"/>
    <w:rsid w:val="004533FC"/>
    <w:rsid w:val="004624D8"/>
    <w:rsid w:val="00464092"/>
    <w:rsid w:val="004640EA"/>
    <w:rsid w:val="00464AD1"/>
    <w:rsid w:val="00466BED"/>
    <w:rsid w:val="00466DBA"/>
    <w:rsid w:val="0048197D"/>
    <w:rsid w:val="004839A4"/>
    <w:rsid w:val="004872A0"/>
    <w:rsid w:val="004879CB"/>
    <w:rsid w:val="0049172E"/>
    <w:rsid w:val="00492EE4"/>
    <w:rsid w:val="004A20E2"/>
    <w:rsid w:val="004A29E0"/>
    <w:rsid w:val="004A6066"/>
    <w:rsid w:val="004A63F5"/>
    <w:rsid w:val="004A72AE"/>
    <w:rsid w:val="004A7713"/>
    <w:rsid w:val="004A7AA7"/>
    <w:rsid w:val="004B1AC1"/>
    <w:rsid w:val="004B3C48"/>
    <w:rsid w:val="004B6C4F"/>
    <w:rsid w:val="004C317A"/>
    <w:rsid w:val="004C3987"/>
    <w:rsid w:val="004C5268"/>
    <w:rsid w:val="004C56AC"/>
    <w:rsid w:val="004C6E70"/>
    <w:rsid w:val="004D12B6"/>
    <w:rsid w:val="004D2382"/>
    <w:rsid w:val="004D2461"/>
    <w:rsid w:val="004D32C2"/>
    <w:rsid w:val="004D38C1"/>
    <w:rsid w:val="004D5B84"/>
    <w:rsid w:val="004D5EAB"/>
    <w:rsid w:val="004D6045"/>
    <w:rsid w:val="004E0619"/>
    <w:rsid w:val="004E1C75"/>
    <w:rsid w:val="004E2FEB"/>
    <w:rsid w:val="004E4226"/>
    <w:rsid w:val="004E479A"/>
    <w:rsid w:val="004E4D16"/>
    <w:rsid w:val="004E7590"/>
    <w:rsid w:val="004F5D6D"/>
    <w:rsid w:val="004F6972"/>
    <w:rsid w:val="004F7C6F"/>
    <w:rsid w:val="00501E0C"/>
    <w:rsid w:val="00504AAF"/>
    <w:rsid w:val="005056C8"/>
    <w:rsid w:val="0051009D"/>
    <w:rsid w:val="0051137B"/>
    <w:rsid w:val="00511776"/>
    <w:rsid w:val="00511924"/>
    <w:rsid w:val="00512015"/>
    <w:rsid w:val="00512974"/>
    <w:rsid w:val="0051511D"/>
    <w:rsid w:val="0051578E"/>
    <w:rsid w:val="0051720D"/>
    <w:rsid w:val="005210D6"/>
    <w:rsid w:val="0052215E"/>
    <w:rsid w:val="0052220C"/>
    <w:rsid w:val="005234C7"/>
    <w:rsid w:val="005238E0"/>
    <w:rsid w:val="005255A9"/>
    <w:rsid w:val="0052724C"/>
    <w:rsid w:val="005277E8"/>
    <w:rsid w:val="005301D2"/>
    <w:rsid w:val="00536D4B"/>
    <w:rsid w:val="00542D19"/>
    <w:rsid w:val="0054351E"/>
    <w:rsid w:val="005473E6"/>
    <w:rsid w:val="005516CA"/>
    <w:rsid w:val="00554B97"/>
    <w:rsid w:val="00560B87"/>
    <w:rsid w:val="00561D32"/>
    <w:rsid w:val="005664C5"/>
    <w:rsid w:val="00567144"/>
    <w:rsid w:val="005672DE"/>
    <w:rsid w:val="00573CD6"/>
    <w:rsid w:val="005749F6"/>
    <w:rsid w:val="00576569"/>
    <w:rsid w:val="00577E10"/>
    <w:rsid w:val="00580301"/>
    <w:rsid w:val="005859FB"/>
    <w:rsid w:val="005924C4"/>
    <w:rsid w:val="005928AC"/>
    <w:rsid w:val="005929E0"/>
    <w:rsid w:val="00592DA5"/>
    <w:rsid w:val="005943B6"/>
    <w:rsid w:val="005958E6"/>
    <w:rsid w:val="00595F36"/>
    <w:rsid w:val="005A4031"/>
    <w:rsid w:val="005B16F8"/>
    <w:rsid w:val="005B432E"/>
    <w:rsid w:val="005B4965"/>
    <w:rsid w:val="005B55FA"/>
    <w:rsid w:val="005B5BAF"/>
    <w:rsid w:val="005B7B02"/>
    <w:rsid w:val="005C2948"/>
    <w:rsid w:val="005C4A85"/>
    <w:rsid w:val="005C51A3"/>
    <w:rsid w:val="005D0D39"/>
    <w:rsid w:val="005D1EBC"/>
    <w:rsid w:val="005D2F97"/>
    <w:rsid w:val="005D692B"/>
    <w:rsid w:val="005D7338"/>
    <w:rsid w:val="005E3682"/>
    <w:rsid w:val="005E3E18"/>
    <w:rsid w:val="005E43E5"/>
    <w:rsid w:val="005E4890"/>
    <w:rsid w:val="005E563D"/>
    <w:rsid w:val="005F0DDB"/>
    <w:rsid w:val="005F47D8"/>
    <w:rsid w:val="005F52A1"/>
    <w:rsid w:val="005F5C75"/>
    <w:rsid w:val="005F653E"/>
    <w:rsid w:val="00600ACE"/>
    <w:rsid w:val="00602748"/>
    <w:rsid w:val="006032E1"/>
    <w:rsid w:val="006042B6"/>
    <w:rsid w:val="006047C5"/>
    <w:rsid w:val="00606B42"/>
    <w:rsid w:val="00610BFE"/>
    <w:rsid w:val="006156C1"/>
    <w:rsid w:val="00616044"/>
    <w:rsid w:val="00621915"/>
    <w:rsid w:val="00624074"/>
    <w:rsid w:val="0062769F"/>
    <w:rsid w:val="00632D00"/>
    <w:rsid w:val="00633F50"/>
    <w:rsid w:val="00634C78"/>
    <w:rsid w:val="00635F50"/>
    <w:rsid w:val="006366F4"/>
    <w:rsid w:val="00641664"/>
    <w:rsid w:val="00641F3E"/>
    <w:rsid w:val="00645BD1"/>
    <w:rsid w:val="006474C1"/>
    <w:rsid w:val="0065001E"/>
    <w:rsid w:val="006533B7"/>
    <w:rsid w:val="00653A8D"/>
    <w:rsid w:val="00653AA0"/>
    <w:rsid w:val="006567FA"/>
    <w:rsid w:val="00665E85"/>
    <w:rsid w:val="00670CD9"/>
    <w:rsid w:val="00674B00"/>
    <w:rsid w:val="0069291B"/>
    <w:rsid w:val="00692C13"/>
    <w:rsid w:val="00692F9E"/>
    <w:rsid w:val="00697F71"/>
    <w:rsid w:val="006A1025"/>
    <w:rsid w:val="006A1ABA"/>
    <w:rsid w:val="006A5543"/>
    <w:rsid w:val="006B4011"/>
    <w:rsid w:val="006B6EBF"/>
    <w:rsid w:val="006B7963"/>
    <w:rsid w:val="006C2616"/>
    <w:rsid w:val="006C4DF8"/>
    <w:rsid w:val="006C5742"/>
    <w:rsid w:val="006D018E"/>
    <w:rsid w:val="006D3078"/>
    <w:rsid w:val="006D4034"/>
    <w:rsid w:val="006D4BE5"/>
    <w:rsid w:val="006D5D04"/>
    <w:rsid w:val="006E2530"/>
    <w:rsid w:val="006E3957"/>
    <w:rsid w:val="006E548F"/>
    <w:rsid w:val="006E7E7A"/>
    <w:rsid w:val="006F0BD8"/>
    <w:rsid w:val="006F144E"/>
    <w:rsid w:val="006F5ADB"/>
    <w:rsid w:val="006F6365"/>
    <w:rsid w:val="006F6C54"/>
    <w:rsid w:val="006F73F0"/>
    <w:rsid w:val="00700F28"/>
    <w:rsid w:val="0070139B"/>
    <w:rsid w:val="00702998"/>
    <w:rsid w:val="0070489B"/>
    <w:rsid w:val="00704C31"/>
    <w:rsid w:val="00705E92"/>
    <w:rsid w:val="00707DF2"/>
    <w:rsid w:val="0071055A"/>
    <w:rsid w:val="00710A62"/>
    <w:rsid w:val="0071414A"/>
    <w:rsid w:val="0071514F"/>
    <w:rsid w:val="00716F1E"/>
    <w:rsid w:val="00717F9C"/>
    <w:rsid w:val="00720895"/>
    <w:rsid w:val="00727685"/>
    <w:rsid w:val="00730AF8"/>
    <w:rsid w:val="00735D7F"/>
    <w:rsid w:val="007375F7"/>
    <w:rsid w:val="00737948"/>
    <w:rsid w:val="00737A90"/>
    <w:rsid w:val="007401B2"/>
    <w:rsid w:val="00740322"/>
    <w:rsid w:val="00740916"/>
    <w:rsid w:val="007428DB"/>
    <w:rsid w:val="00742FC6"/>
    <w:rsid w:val="007431FF"/>
    <w:rsid w:val="00755927"/>
    <w:rsid w:val="00756001"/>
    <w:rsid w:val="00756F9E"/>
    <w:rsid w:val="00756FB5"/>
    <w:rsid w:val="00770A6F"/>
    <w:rsid w:val="00771262"/>
    <w:rsid w:val="00772ADE"/>
    <w:rsid w:val="00773379"/>
    <w:rsid w:val="007806DC"/>
    <w:rsid w:val="00781A35"/>
    <w:rsid w:val="00782E68"/>
    <w:rsid w:val="0078300B"/>
    <w:rsid w:val="007833A9"/>
    <w:rsid w:val="007844E1"/>
    <w:rsid w:val="007851E9"/>
    <w:rsid w:val="007910D2"/>
    <w:rsid w:val="00791AA4"/>
    <w:rsid w:val="0079301F"/>
    <w:rsid w:val="00794754"/>
    <w:rsid w:val="007A21B7"/>
    <w:rsid w:val="007A3064"/>
    <w:rsid w:val="007A65FD"/>
    <w:rsid w:val="007B7BA9"/>
    <w:rsid w:val="007C20BD"/>
    <w:rsid w:val="007C6BEC"/>
    <w:rsid w:val="007C7959"/>
    <w:rsid w:val="007C7CB1"/>
    <w:rsid w:val="007C7D50"/>
    <w:rsid w:val="007D1A1E"/>
    <w:rsid w:val="007E231D"/>
    <w:rsid w:val="007E3AA5"/>
    <w:rsid w:val="007F27D7"/>
    <w:rsid w:val="007F488D"/>
    <w:rsid w:val="007F5582"/>
    <w:rsid w:val="007F75DF"/>
    <w:rsid w:val="007F7D4C"/>
    <w:rsid w:val="008002E8"/>
    <w:rsid w:val="008006D5"/>
    <w:rsid w:val="00811B2B"/>
    <w:rsid w:val="0081463D"/>
    <w:rsid w:val="008149B7"/>
    <w:rsid w:val="00815071"/>
    <w:rsid w:val="0082345F"/>
    <w:rsid w:val="00825250"/>
    <w:rsid w:val="008279EB"/>
    <w:rsid w:val="008322B6"/>
    <w:rsid w:val="008349F1"/>
    <w:rsid w:val="00836024"/>
    <w:rsid w:val="00836392"/>
    <w:rsid w:val="008411DA"/>
    <w:rsid w:val="008416EA"/>
    <w:rsid w:val="00844132"/>
    <w:rsid w:val="008460D0"/>
    <w:rsid w:val="00847850"/>
    <w:rsid w:val="008546A9"/>
    <w:rsid w:val="00854857"/>
    <w:rsid w:val="00856EB5"/>
    <w:rsid w:val="00860ABB"/>
    <w:rsid w:val="00861391"/>
    <w:rsid w:val="00863597"/>
    <w:rsid w:val="0086648B"/>
    <w:rsid w:val="00867022"/>
    <w:rsid w:val="008673F2"/>
    <w:rsid w:val="00867E7D"/>
    <w:rsid w:val="00872CE0"/>
    <w:rsid w:val="00872EB7"/>
    <w:rsid w:val="008731F9"/>
    <w:rsid w:val="00873699"/>
    <w:rsid w:val="00873E3C"/>
    <w:rsid w:val="008750E2"/>
    <w:rsid w:val="00876486"/>
    <w:rsid w:val="00877867"/>
    <w:rsid w:val="00880AD0"/>
    <w:rsid w:val="00881907"/>
    <w:rsid w:val="00881B6A"/>
    <w:rsid w:val="00884CC4"/>
    <w:rsid w:val="00886003"/>
    <w:rsid w:val="008866E8"/>
    <w:rsid w:val="0088671C"/>
    <w:rsid w:val="00886C7C"/>
    <w:rsid w:val="008925CB"/>
    <w:rsid w:val="0089273B"/>
    <w:rsid w:val="00893C1E"/>
    <w:rsid w:val="00894257"/>
    <w:rsid w:val="0089672F"/>
    <w:rsid w:val="008A2CE6"/>
    <w:rsid w:val="008A4808"/>
    <w:rsid w:val="008A656F"/>
    <w:rsid w:val="008A6DFE"/>
    <w:rsid w:val="008B0EFE"/>
    <w:rsid w:val="008B183C"/>
    <w:rsid w:val="008B1E93"/>
    <w:rsid w:val="008B29E6"/>
    <w:rsid w:val="008B5978"/>
    <w:rsid w:val="008B5981"/>
    <w:rsid w:val="008B6C52"/>
    <w:rsid w:val="008B7353"/>
    <w:rsid w:val="008C17E9"/>
    <w:rsid w:val="008C3068"/>
    <w:rsid w:val="008C322F"/>
    <w:rsid w:val="008C43C2"/>
    <w:rsid w:val="008C48D9"/>
    <w:rsid w:val="008C5F39"/>
    <w:rsid w:val="008D5752"/>
    <w:rsid w:val="008D5B3D"/>
    <w:rsid w:val="008D5F46"/>
    <w:rsid w:val="008E20A3"/>
    <w:rsid w:val="008E2235"/>
    <w:rsid w:val="008E3423"/>
    <w:rsid w:val="008E63C4"/>
    <w:rsid w:val="008F16BC"/>
    <w:rsid w:val="008F1DAB"/>
    <w:rsid w:val="008F3C01"/>
    <w:rsid w:val="008F605C"/>
    <w:rsid w:val="009007F1"/>
    <w:rsid w:val="00905602"/>
    <w:rsid w:val="009078CC"/>
    <w:rsid w:val="00911F7B"/>
    <w:rsid w:val="009125CE"/>
    <w:rsid w:val="00913281"/>
    <w:rsid w:val="009138F8"/>
    <w:rsid w:val="00913EA5"/>
    <w:rsid w:val="009146C1"/>
    <w:rsid w:val="00915D96"/>
    <w:rsid w:val="00915F7D"/>
    <w:rsid w:val="00923878"/>
    <w:rsid w:val="00926C54"/>
    <w:rsid w:val="00927849"/>
    <w:rsid w:val="00930919"/>
    <w:rsid w:val="0094266E"/>
    <w:rsid w:val="00943CEA"/>
    <w:rsid w:val="009447A7"/>
    <w:rsid w:val="0094529D"/>
    <w:rsid w:val="00945A5E"/>
    <w:rsid w:val="00946C37"/>
    <w:rsid w:val="00954BD9"/>
    <w:rsid w:val="00955C11"/>
    <w:rsid w:val="009577A8"/>
    <w:rsid w:val="00957B16"/>
    <w:rsid w:val="009604A3"/>
    <w:rsid w:val="009612A7"/>
    <w:rsid w:val="00961F11"/>
    <w:rsid w:val="009625BB"/>
    <w:rsid w:val="00963ADB"/>
    <w:rsid w:val="00966C01"/>
    <w:rsid w:val="00967444"/>
    <w:rsid w:val="00967E2E"/>
    <w:rsid w:val="00971F0C"/>
    <w:rsid w:val="00972C24"/>
    <w:rsid w:val="00973CE0"/>
    <w:rsid w:val="00976374"/>
    <w:rsid w:val="00982A65"/>
    <w:rsid w:val="00983A1F"/>
    <w:rsid w:val="009855E9"/>
    <w:rsid w:val="00987485"/>
    <w:rsid w:val="0099167B"/>
    <w:rsid w:val="00991E56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3343"/>
    <w:rsid w:val="009C4CCB"/>
    <w:rsid w:val="009C5167"/>
    <w:rsid w:val="009C6AD1"/>
    <w:rsid w:val="009C76FA"/>
    <w:rsid w:val="009D159F"/>
    <w:rsid w:val="009D5332"/>
    <w:rsid w:val="009D6B2A"/>
    <w:rsid w:val="009D7BDF"/>
    <w:rsid w:val="009E1C06"/>
    <w:rsid w:val="009E28DB"/>
    <w:rsid w:val="009E2D2F"/>
    <w:rsid w:val="009E3222"/>
    <w:rsid w:val="009F0DF4"/>
    <w:rsid w:val="009F374D"/>
    <w:rsid w:val="009F3A0A"/>
    <w:rsid w:val="009F3F7B"/>
    <w:rsid w:val="009F4637"/>
    <w:rsid w:val="00A00C88"/>
    <w:rsid w:val="00A01386"/>
    <w:rsid w:val="00A0337C"/>
    <w:rsid w:val="00A03E0E"/>
    <w:rsid w:val="00A046F7"/>
    <w:rsid w:val="00A052C0"/>
    <w:rsid w:val="00A10B39"/>
    <w:rsid w:val="00A13F63"/>
    <w:rsid w:val="00A15843"/>
    <w:rsid w:val="00A15B2B"/>
    <w:rsid w:val="00A15E37"/>
    <w:rsid w:val="00A17030"/>
    <w:rsid w:val="00A170F2"/>
    <w:rsid w:val="00A21D2D"/>
    <w:rsid w:val="00A223AA"/>
    <w:rsid w:val="00A23D01"/>
    <w:rsid w:val="00A24F06"/>
    <w:rsid w:val="00A266F5"/>
    <w:rsid w:val="00A2747E"/>
    <w:rsid w:val="00A3089D"/>
    <w:rsid w:val="00A30ABA"/>
    <w:rsid w:val="00A314B9"/>
    <w:rsid w:val="00A31BC2"/>
    <w:rsid w:val="00A33D5D"/>
    <w:rsid w:val="00A41885"/>
    <w:rsid w:val="00A41B45"/>
    <w:rsid w:val="00A443AB"/>
    <w:rsid w:val="00A46AE7"/>
    <w:rsid w:val="00A4777B"/>
    <w:rsid w:val="00A52515"/>
    <w:rsid w:val="00A52E91"/>
    <w:rsid w:val="00A54B37"/>
    <w:rsid w:val="00A609DD"/>
    <w:rsid w:val="00A60B57"/>
    <w:rsid w:val="00A61815"/>
    <w:rsid w:val="00A623B8"/>
    <w:rsid w:val="00A644DE"/>
    <w:rsid w:val="00A65157"/>
    <w:rsid w:val="00A6740F"/>
    <w:rsid w:val="00A674A0"/>
    <w:rsid w:val="00A74CEC"/>
    <w:rsid w:val="00A76928"/>
    <w:rsid w:val="00A81788"/>
    <w:rsid w:val="00A82864"/>
    <w:rsid w:val="00A83734"/>
    <w:rsid w:val="00A878E4"/>
    <w:rsid w:val="00A90C9D"/>
    <w:rsid w:val="00A921BD"/>
    <w:rsid w:val="00A92FE3"/>
    <w:rsid w:val="00A95A88"/>
    <w:rsid w:val="00A975E2"/>
    <w:rsid w:val="00AA1B63"/>
    <w:rsid w:val="00AA3188"/>
    <w:rsid w:val="00AA420D"/>
    <w:rsid w:val="00AA644A"/>
    <w:rsid w:val="00AA7075"/>
    <w:rsid w:val="00AA785A"/>
    <w:rsid w:val="00AA7D08"/>
    <w:rsid w:val="00AB2C8C"/>
    <w:rsid w:val="00AB444A"/>
    <w:rsid w:val="00AB5386"/>
    <w:rsid w:val="00AB5FCB"/>
    <w:rsid w:val="00AB7B7A"/>
    <w:rsid w:val="00AC405E"/>
    <w:rsid w:val="00AC7C62"/>
    <w:rsid w:val="00AD200A"/>
    <w:rsid w:val="00AD53BB"/>
    <w:rsid w:val="00AE3770"/>
    <w:rsid w:val="00AE732F"/>
    <w:rsid w:val="00AF074C"/>
    <w:rsid w:val="00AF270C"/>
    <w:rsid w:val="00AF716F"/>
    <w:rsid w:val="00B00573"/>
    <w:rsid w:val="00B03AF0"/>
    <w:rsid w:val="00B05373"/>
    <w:rsid w:val="00B067E6"/>
    <w:rsid w:val="00B11A88"/>
    <w:rsid w:val="00B12260"/>
    <w:rsid w:val="00B13CDE"/>
    <w:rsid w:val="00B13F00"/>
    <w:rsid w:val="00B156E1"/>
    <w:rsid w:val="00B243FF"/>
    <w:rsid w:val="00B24FE1"/>
    <w:rsid w:val="00B25433"/>
    <w:rsid w:val="00B258AE"/>
    <w:rsid w:val="00B2626C"/>
    <w:rsid w:val="00B34B66"/>
    <w:rsid w:val="00B358F4"/>
    <w:rsid w:val="00B3694C"/>
    <w:rsid w:val="00B3728B"/>
    <w:rsid w:val="00B37899"/>
    <w:rsid w:val="00B408B6"/>
    <w:rsid w:val="00B434EF"/>
    <w:rsid w:val="00B43B88"/>
    <w:rsid w:val="00B531ED"/>
    <w:rsid w:val="00B53574"/>
    <w:rsid w:val="00B5514E"/>
    <w:rsid w:val="00B57076"/>
    <w:rsid w:val="00B60027"/>
    <w:rsid w:val="00B61908"/>
    <w:rsid w:val="00B63AE9"/>
    <w:rsid w:val="00B662B0"/>
    <w:rsid w:val="00B670FF"/>
    <w:rsid w:val="00B70B80"/>
    <w:rsid w:val="00B71448"/>
    <w:rsid w:val="00B7308F"/>
    <w:rsid w:val="00B769C4"/>
    <w:rsid w:val="00B76BE0"/>
    <w:rsid w:val="00B80913"/>
    <w:rsid w:val="00B8139C"/>
    <w:rsid w:val="00B91A8D"/>
    <w:rsid w:val="00B937C8"/>
    <w:rsid w:val="00BA2B9B"/>
    <w:rsid w:val="00BA34AD"/>
    <w:rsid w:val="00BA4B2A"/>
    <w:rsid w:val="00BA4E07"/>
    <w:rsid w:val="00BA7CCA"/>
    <w:rsid w:val="00BB0B28"/>
    <w:rsid w:val="00BB235D"/>
    <w:rsid w:val="00BB3A99"/>
    <w:rsid w:val="00BB59F4"/>
    <w:rsid w:val="00BB69FF"/>
    <w:rsid w:val="00BB7260"/>
    <w:rsid w:val="00BC324D"/>
    <w:rsid w:val="00BC5470"/>
    <w:rsid w:val="00BD3B9B"/>
    <w:rsid w:val="00BD545A"/>
    <w:rsid w:val="00BE15C4"/>
    <w:rsid w:val="00BE3029"/>
    <w:rsid w:val="00BE4781"/>
    <w:rsid w:val="00BE4C6E"/>
    <w:rsid w:val="00BF0D4A"/>
    <w:rsid w:val="00BF1C2D"/>
    <w:rsid w:val="00BF2583"/>
    <w:rsid w:val="00BF2735"/>
    <w:rsid w:val="00BF738E"/>
    <w:rsid w:val="00C005B5"/>
    <w:rsid w:val="00C00965"/>
    <w:rsid w:val="00C036DE"/>
    <w:rsid w:val="00C0402F"/>
    <w:rsid w:val="00C064F0"/>
    <w:rsid w:val="00C07AE0"/>
    <w:rsid w:val="00C14CE5"/>
    <w:rsid w:val="00C14E1E"/>
    <w:rsid w:val="00C1655D"/>
    <w:rsid w:val="00C2417F"/>
    <w:rsid w:val="00C24D41"/>
    <w:rsid w:val="00C26C83"/>
    <w:rsid w:val="00C30025"/>
    <w:rsid w:val="00C313B5"/>
    <w:rsid w:val="00C3254A"/>
    <w:rsid w:val="00C329A2"/>
    <w:rsid w:val="00C35EC8"/>
    <w:rsid w:val="00C35FE6"/>
    <w:rsid w:val="00C37937"/>
    <w:rsid w:val="00C37DB8"/>
    <w:rsid w:val="00C4065A"/>
    <w:rsid w:val="00C412B4"/>
    <w:rsid w:val="00C42D92"/>
    <w:rsid w:val="00C42FF3"/>
    <w:rsid w:val="00C447FD"/>
    <w:rsid w:val="00C44BA2"/>
    <w:rsid w:val="00C464FB"/>
    <w:rsid w:val="00C475C4"/>
    <w:rsid w:val="00C479EC"/>
    <w:rsid w:val="00C5024F"/>
    <w:rsid w:val="00C5040A"/>
    <w:rsid w:val="00C51630"/>
    <w:rsid w:val="00C52F4B"/>
    <w:rsid w:val="00C53754"/>
    <w:rsid w:val="00C6035E"/>
    <w:rsid w:val="00C639B5"/>
    <w:rsid w:val="00C6452B"/>
    <w:rsid w:val="00C651A6"/>
    <w:rsid w:val="00C6634D"/>
    <w:rsid w:val="00C66588"/>
    <w:rsid w:val="00C7161D"/>
    <w:rsid w:val="00C725F3"/>
    <w:rsid w:val="00C72C99"/>
    <w:rsid w:val="00C73B0C"/>
    <w:rsid w:val="00C76597"/>
    <w:rsid w:val="00C822F8"/>
    <w:rsid w:val="00C8251B"/>
    <w:rsid w:val="00C82AF5"/>
    <w:rsid w:val="00C83482"/>
    <w:rsid w:val="00C83A34"/>
    <w:rsid w:val="00C83A6F"/>
    <w:rsid w:val="00C83CEC"/>
    <w:rsid w:val="00C84685"/>
    <w:rsid w:val="00C87C6C"/>
    <w:rsid w:val="00C87E53"/>
    <w:rsid w:val="00C90B62"/>
    <w:rsid w:val="00C90C5D"/>
    <w:rsid w:val="00C92461"/>
    <w:rsid w:val="00C926AD"/>
    <w:rsid w:val="00C929A8"/>
    <w:rsid w:val="00C92D6F"/>
    <w:rsid w:val="00C93DD3"/>
    <w:rsid w:val="00C93DEA"/>
    <w:rsid w:val="00C97351"/>
    <w:rsid w:val="00C97D8E"/>
    <w:rsid w:val="00CA000D"/>
    <w:rsid w:val="00CA0516"/>
    <w:rsid w:val="00CA2A23"/>
    <w:rsid w:val="00CA659C"/>
    <w:rsid w:val="00CA68E9"/>
    <w:rsid w:val="00CA69FF"/>
    <w:rsid w:val="00CA752C"/>
    <w:rsid w:val="00CB009F"/>
    <w:rsid w:val="00CB2216"/>
    <w:rsid w:val="00CB221F"/>
    <w:rsid w:val="00CB5F6A"/>
    <w:rsid w:val="00CB767D"/>
    <w:rsid w:val="00CC3524"/>
    <w:rsid w:val="00CD2696"/>
    <w:rsid w:val="00CD2B80"/>
    <w:rsid w:val="00CD3C04"/>
    <w:rsid w:val="00CD3C3C"/>
    <w:rsid w:val="00CD3C50"/>
    <w:rsid w:val="00CE01A9"/>
    <w:rsid w:val="00CE1FD3"/>
    <w:rsid w:val="00CE42E7"/>
    <w:rsid w:val="00CE5536"/>
    <w:rsid w:val="00CE662A"/>
    <w:rsid w:val="00CF4F9C"/>
    <w:rsid w:val="00CF73A6"/>
    <w:rsid w:val="00D05575"/>
    <w:rsid w:val="00D11417"/>
    <w:rsid w:val="00D118BD"/>
    <w:rsid w:val="00D12D7B"/>
    <w:rsid w:val="00D13C76"/>
    <w:rsid w:val="00D148C5"/>
    <w:rsid w:val="00D15738"/>
    <w:rsid w:val="00D2157E"/>
    <w:rsid w:val="00D2221B"/>
    <w:rsid w:val="00D22AE7"/>
    <w:rsid w:val="00D24274"/>
    <w:rsid w:val="00D24370"/>
    <w:rsid w:val="00D24F42"/>
    <w:rsid w:val="00D2550B"/>
    <w:rsid w:val="00D271FF"/>
    <w:rsid w:val="00D3367E"/>
    <w:rsid w:val="00D33956"/>
    <w:rsid w:val="00D34F1B"/>
    <w:rsid w:val="00D3764A"/>
    <w:rsid w:val="00D41229"/>
    <w:rsid w:val="00D425AB"/>
    <w:rsid w:val="00D4367A"/>
    <w:rsid w:val="00D445C1"/>
    <w:rsid w:val="00D51024"/>
    <w:rsid w:val="00D55839"/>
    <w:rsid w:val="00D57D13"/>
    <w:rsid w:val="00D6243F"/>
    <w:rsid w:val="00D6403A"/>
    <w:rsid w:val="00D671B2"/>
    <w:rsid w:val="00D70518"/>
    <w:rsid w:val="00D74F88"/>
    <w:rsid w:val="00D751E9"/>
    <w:rsid w:val="00D76681"/>
    <w:rsid w:val="00D76C43"/>
    <w:rsid w:val="00D774C6"/>
    <w:rsid w:val="00D7795F"/>
    <w:rsid w:val="00D80163"/>
    <w:rsid w:val="00D84CCB"/>
    <w:rsid w:val="00D84E18"/>
    <w:rsid w:val="00D84E27"/>
    <w:rsid w:val="00D87CAB"/>
    <w:rsid w:val="00D95125"/>
    <w:rsid w:val="00D975B5"/>
    <w:rsid w:val="00D97DE8"/>
    <w:rsid w:val="00DA29C6"/>
    <w:rsid w:val="00DA3A86"/>
    <w:rsid w:val="00DA6C8D"/>
    <w:rsid w:val="00DB1DEA"/>
    <w:rsid w:val="00DB2470"/>
    <w:rsid w:val="00DC116F"/>
    <w:rsid w:val="00DC7FB4"/>
    <w:rsid w:val="00DD2D2C"/>
    <w:rsid w:val="00DD60A2"/>
    <w:rsid w:val="00DE5043"/>
    <w:rsid w:val="00DE7476"/>
    <w:rsid w:val="00DF2873"/>
    <w:rsid w:val="00DF2AEA"/>
    <w:rsid w:val="00DF38CF"/>
    <w:rsid w:val="00DF44BE"/>
    <w:rsid w:val="00DF45D4"/>
    <w:rsid w:val="00DF64FD"/>
    <w:rsid w:val="00E009A0"/>
    <w:rsid w:val="00E04AAF"/>
    <w:rsid w:val="00E051B4"/>
    <w:rsid w:val="00E05AF6"/>
    <w:rsid w:val="00E10958"/>
    <w:rsid w:val="00E116C0"/>
    <w:rsid w:val="00E127AC"/>
    <w:rsid w:val="00E14318"/>
    <w:rsid w:val="00E20561"/>
    <w:rsid w:val="00E222E4"/>
    <w:rsid w:val="00E23FE7"/>
    <w:rsid w:val="00E24EF9"/>
    <w:rsid w:val="00E24FB9"/>
    <w:rsid w:val="00E24FC1"/>
    <w:rsid w:val="00E26CD1"/>
    <w:rsid w:val="00E26F82"/>
    <w:rsid w:val="00E3281B"/>
    <w:rsid w:val="00E35189"/>
    <w:rsid w:val="00E44149"/>
    <w:rsid w:val="00E44D80"/>
    <w:rsid w:val="00E44ECA"/>
    <w:rsid w:val="00E453F3"/>
    <w:rsid w:val="00E459C3"/>
    <w:rsid w:val="00E47487"/>
    <w:rsid w:val="00E519EE"/>
    <w:rsid w:val="00E53A61"/>
    <w:rsid w:val="00E5640F"/>
    <w:rsid w:val="00E57384"/>
    <w:rsid w:val="00E5755C"/>
    <w:rsid w:val="00E57F9E"/>
    <w:rsid w:val="00E6578A"/>
    <w:rsid w:val="00E678BB"/>
    <w:rsid w:val="00E726B2"/>
    <w:rsid w:val="00E7293B"/>
    <w:rsid w:val="00E74109"/>
    <w:rsid w:val="00E746D0"/>
    <w:rsid w:val="00E74FA0"/>
    <w:rsid w:val="00E750F1"/>
    <w:rsid w:val="00E80E49"/>
    <w:rsid w:val="00E814E3"/>
    <w:rsid w:val="00E816E9"/>
    <w:rsid w:val="00E83542"/>
    <w:rsid w:val="00E841A7"/>
    <w:rsid w:val="00E85AB2"/>
    <w:rsid w:val="00E86739"/>
    <w:rsid w:val="00E90D16"/>
    <w:rsid w:val="00E9172F"/>
    <w:rsid w:val="00E94AC7"/>
    <w:rsid w:val="00E96DD4"/>
    <w:rsid w:val="00E96E6C"/>
    <w:rsid w:val="00E97DD1"/>
    <w:rsid w:val="00EA0DE3"/>
    <w:rsid w:val="00EA0E4D"/>
    <w:rsid w:val="00EA5C1F"/>
    <w:rsid w:val="00EB1E0E"/>
    <w:rsid w:val="00EB3EB2"/>
    <w:rsid w:val="00EB77D8"/>
    <w:rsid w:val="00EB7CEA"/>
    <w:rsid w:val="00EC100A"/>
    <w:rsid w:val="00EC5863"/>
    <w:rsid w:val="00EC5AC0"/>
    <w:rsid w:val="00EC5FE5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049B5"/>
    <w:rsid w:val="00F10F95"/>
    <w:rsid w:val="00F11A57"/>
    <w:rsid w:val="00F13014"/>
    <w:rsid w:val="00F14F09"/>
    <w:rsid w:val="00F172D2"/>
    <w:rsid w:val="00F22B15"/>
    <w:rsid w:val="00F242C4"/>
    <w:rsid w:val="00F25AF6"/>
    <w:rsid w:val="00F25C5C"/>
    <w:rsid w:val="00F336D9"/>
    <w:rsid w:val="00F33A28"/>
    <w:rsid w:val="00F359AC"/>
    <w:rsid w:val="00F37E63"/>
    <w:rsid w:val="00F41F12"/>
    <w:rsid w:val="00F4222D"/>
    <w:rsid w:val="00F4388A"/>
    <w:rsid w:val="00F445EF"/>
    <w:rsid w:val="00F511C0"/>
    <w:rsid w:val="00F532C6"/>
    <w:rsid w:val="00F55598"/>
    <w:rsid w:val="00F71626"/>
    <w:rsid w:val="00F719EC"/>
    <w:rsid w:val="00F7591B"/>
    <w:rsid w:val="00F75FA4"/>
    <w:rsid w:val="00F76ECD"/>
    <w:rsid w:val="00F76F9D"/>
    <w:rsid w:val="00F805A6"/>
    <w:rsid w:val="00F82200"/>
    <w:rsid w:val="00F82D9C"/>
    <w:rsid w:val="00F86BD5"/>
    <w:rsid w:val="00F9016A"/>
    <w:rsid w:val="00F92D2D"/>
    <w:rsid w:val="00F94BAB"/>
    <w:rsid w:val="00F9606B"/>
    <w:rsid w:val="00F96711"/>
    <w:rsid w:val="00F97D20"/>
    <w:rsid w:val="00FA3CFD"/>
    <w:rsid w:val="00FA4900"/>
    <w:rsid w:val="00FB0001"/>
    <w:rsid w:val="00FB0FC2"/>
    <w:rsid w:val="00FB1906"/>
    <w:rsid w:val="00FC06F6"/>
    <w:rsid w:val="00FC6FE8"/>
    <w:rsid w:val="00FD06AF"/>
    <w:rsid w:val="00FD08E5"/>
    <w:rsid w:val="00FD119D"/>
    <w:rsid w:val="00FD6632"/>
    <w:rsid w:val="00FD6CB8"/>
    <w:rsid w:val="00FE0C09"/>
    <w:rsid w:val="00FE17F7"/>
    <w:rsid w:val="00FE262A"/>
    <w:rsid w:val="00FE36CF"/>
    <w:rsid w:val="00FE3A0D"/>
    <w:rsid w:val="00FF202E"/>
    <w:rsid w:val="00FF2711"/>
    <w:rsid w:val="00FF3232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CC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1933C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933C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1933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933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933C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933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933C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1933C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933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33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933CC"/>
    <w:pPr>
      <w:spacing w:after="120"/>
      <w:ind w:left="283"/>
    </w:pPr>
  </w:style>
  <w:style w:type="paragraph" w:styleId="CommentText">
    <w:name w:val="annotation text"/>
    <w:basedOn w:val="Normal"/>
    <w:semiHidden/>
    <w:rsid w:val="001933CC"/>
    <w:rPr>
      <w:sz w:val="20"/>
    </w:rPr>
  </w:style>
  <w:style w:type="paragraph" w:styleId="CommentSubject">
    <w:name w:val="annotation subject"/>
    <w:basedOn w:val="CommentText"/>
    <w:next w:val="CommentText"/>
    <w:semiHidden/>
    <w:rsid w:val="001933CC"/>
    <w:rPr>
      <w:b/>
      <w:bCs/>
    </w:rPr>
  </w:style>
  <w:style w:type="paragraph" w:styleId="Date">
    <w:name w:val="Date"/>
    <w:basedOn w:val="Normal"/>
    <w:next w:val="Normal"/>
    <w:rsid w:val="001933CC"/>
  </w:style>
  <w:style w:type="paragraph" w:styleId="DocumentMap">
    <w:name w:val="Document Map"/>
    <w:basedOn w:val="Normal"/>
    <w:semiHidden/>
    <w:rsid w:val="001933C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1933CC"/>
  </w:style>
  <w:style w:type="paragraph" w:styleId="EndnoteText">
    <w:name w:val="endnote text"/>
    <w:basedOn w:val="Normal"/>
    <w:semiHidden/>
    <w:rsid w:val="001933CC"/>
    <w:rPr>
      <w:sz w:val="20"/>
    </w:rPr>
  </w:style>
  <w:style w:type="paragraph" w:styleId="EnvelopeReturn">
    <w:name w:val="envelope return"/>
    <w:basedOn w:val="Normal"/>
    <w:rsid w:val="001933C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1933CC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1933CC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1933CC"/>
    <w:rPr>
      <w:sz w:val="20"/>
    </w:rPr>
  </w:style>
  <w:style w:type="paragraph" w:styleId="Header">
    <w:name w:val="header"/>
    <w:aliases w:val="pales"/>
    <w:basedOn w:val="Normal"/>
    <w:link w:val="HeaderChar"/>
    <w:rsid w:val="001933CC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aliases w:val="pales Char"/>
    <w:link w:val="Header"/>
    <w:rsid w:val="001933CC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1933CC"/>
    <w:rPr>
      <w:i/>
      <w:iCs/>
    </w:rPr>
  </w:style>
  <w:style w:type="paragraph" w:styleId="HTMLPreformatted">
    <w:name w:val="HTML Preformatted"/>
    <w:basedOn w:val="Normal"/>
    <w:rsid w:val="001933CC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1933CC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1933CC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1933CC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1933CC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1933CC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1933CC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1933CC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1933CC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1933CC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1933CC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1933CC"/>
    <w:rPr>
      <w:rFonts w:ascii="Arial" w:hAnsi="Arial" w:cs="Arial"/>
      <w:b/>
      <w:bCs/>
    </w:rPr>
  </w:style>
  <w:style w:type="paragraph" w:customStyle="1" w:styleId="LDTitle">
    <w:name w:val="LDTitle"/>
    <w:rsid w:val="001933CC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933CC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1933CC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933CC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933CC"/>
    <w:pPr>
      <w:ind w:left="738" w:hanging="851"/>
    </w:pPr>
  </w:style>
  <w:style w:type="paragraph" w:customStyle="1" w:styleId="LDClause">
    <w:name w:val="LDClause"/>
    <w:basedOn w:val="LDBodytext"/>
    <w:link w:val="LDClauseChar"/>
    <w:rsid w:val="001933CC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1933CC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1933CC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1933CC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1933CC"/>
    <w:pPr>
      <w:spacing w:before="60" w:after="60"/>
      <w:ind w:left="964"/>
    </w:pPr>
  </w:style>
  <w:style w:type="character" w:customStyle="1" w:styleId="LDCitation">
    <w:name w:val="LDCitation"/>
    <w:rsid w:val="001933CC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1933C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1933CC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1933CC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Normal"/>
    <w:rsid w:val="003265A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1933CC"/>
    <w:pPr>
      <w:spacing w:before="60"/>
    </w:pPr>
  </w:style>
  <w:style w:type="paragraph" w:customStyle="1" w:styleId="LDFooter">
    <w:name w:val="LDFooter"/>
    <w:basedOn w:val="LDBodytext"/>
    <w:rsid w:val="001933CC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F55598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F55598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1933CC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1933C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1933C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933C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1933CC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1933CC"/>
  </w:style>
  <w:style w:type="paragraph" w:customStyle="1" w:styleId="LDSchedSubclHead">
    <w:name w:val="LDSchedSubclHead"/>
    <w:basedOn w:val="LDScheduleClauseHead"/>
    <w:rsid w:val="001933C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1933CC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1933CC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1933CC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SchedSubclHead"/>
    <w:rsid w:val="009855E9"/>
    <w:pPr>
      <w:tabs>
        <w:tab w:val="clear" w:pos="851"/>
        <w:tab w:val="left" w:pos="737"/>
      </w:tabs>
      <w:ind w:left="737"/>
    </w:pPr>
  </w:style>
  <w:style w:type="paragraph" w:customStyle="1" w:styleId="LDTableheading">
    <w:name w:val="LDTableheading"/>
    <w:basedOn w:val="LDBodytext"/>
    <w:rsid w:val="001933C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1933CC"/>
    <w:pPr>
      <w:spacing w:before="120"/>
    </w:pPr>
  </w:style>
  <w:style w:type="paragraph" w:customStyle="1" w:styleId="LDTabletext">
    <w:name w:val="LDTabletext"/>
    <w:basedOn w:val="LDBodytext"/>
    <w:rsid w:val="001933C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1933CC"/>
    <w:pPr>
      <w:ind w:left="283" w:hanging="283"/>
    </w:pPr>
  </w:style>
  <w:style w:type="paragraph" w:styleId="List2">
    <w:name w:val="List 2"/>
    <w:basedOn w:val="Normal"/>
    <w:rsid w:val="001933CC"/>
    <w:pPr>
      <w:ind w:left="566" w:hanging="283"/>
    </w:pPr>
  </w:style>
  <w:style w:type="paragraph" w:styleId="List3">
    <w:name w:val="List 3"/>
    <w:basedOn w:val="Normal"/>
    <w:rsid w:val="001933CC"/>
    <w:pPr>
      <w:ind w:left="849" w:hanging="283"/>
    </w:pPr>
  </w:style>
  <w:style w:type="paragraph" w:styleId="List4">
    <w:name w:val="List 4"/>
    <w:basedOn w:val="Normal"/>
    <w:rsid w:val="001933CC"/>
    <w:pPr>
      <w:ind w:left="1132" w:hanging="283"/>
    </w:pPr>
  </w:style>
  <w:style w:type="paragraph" w:styleId="List5">
    <w:name w:val="List 5"/>
    <w:basedOn w:val="Normal"/>
    <w:rsid w:val="001933CC"/>
    <w:pPr>
      <w:ind w:left="1415" w:hanging="283"/>
    </w:pPr>
  </w:style>
  <w:style w:type="paragraph" w:styleId="ListBullet">
    <w:name w:val="List Bullet"/>
    <w:basedOn w:val="Normal"/>
    <w:rsid w:val="001933CC"/>
    <w:pPr>
      <w:numPr>
        <w:numId w:val="16"/>
      </w:numPr>
    </w:pPr>
  </w:style>
  <w:style w:type="paragraph" w:styleId="ListBullet2">
    <w:name w:val="List Bullet 2"/>
    <w:basedOn w:val="Normal"/>
    <w:rsid w:val="001933CC"/>
    <w:pPr>
      <w:numPr>
        <w:numId w:val="17"/>
      </w:numPr>
    </w:pPr>
  </w:style>
  <w:style w:type="paragraph" w:styleId="ListBullet3">
    <w:name w:val="List Bullet 3"/>
    <w:basedOn w:val="Normal"/>
    <w:rsid w:val="001933CC"/>
    <w:pPr>
      <w:numPr>
        <w:numId w:val="18"/>
      </w:numPr>
    </w:pPr>
  </w:style>
  <w:style w:type="paragraph" w:styleId="ListBullet4">
    <w:name w:val="List Bullet 4"/>
    <w:basedOn w:val="Normal"/>
    <w:rsid w:val="001933CC"/>
    <w:pPr>
      <w:numPr>
        <w:numId w:val="19"/>
      </w:numPr>
    </w:pPr>
  </w:style>
  <w:style w:type="paragraph" w:styleId="ListBullet5">
    <w:name w:val="List Bullet 5"/>
    <w:basedOn w:val="Normal"/>
    <w:rsid w:val="001933CC"/>
    <w:pPr>
      <w:numPr>
        <w:numId w:val="20"/>
      </w:numPr>
    </w:pPr>
  </w:style>
  <w:style w:type="paragraph" w:styleId="ListContinue">
    <w:name w:val="List Continue"/>
    <w:basedOn w:val="Normal"/>
    <w:rsid w:val="001933CC"/>
    <w:pPr>
      <w:spacing w:after="120"/>
      <w:ind w:left="283"/>
    </w:pPr>
  </w:style>
  <w:style w:type="paragraph" w:styleId="ListContinue2">
    <w:name w:val="List Continue 2"/>
    <w:basedOn w:val="Normal"/>
    <w:rsid w:val="001933CC"/>
    <w:pPr>
      <w:spacing w:after="120"/>
      <w:ind w:left="566"/>
    </w:pPr>
  </w:style>
  <w:style w:type="paragraph" w:styleId="ListContinue3">
    <w:name w:val="List Continue 3"/>
    <w:basedOn w:val="Normal"/>
    <w:rsid w:val="001933CC"/>
    <w:pPr>
      <w:spacing w:after="120"/>
      <w:ind w:left="849"/>
    </w:pPr>
  </w:style>
  <w:style w:type="paragraph" w:styleId="ListContinue4">
    <w:name w:val="List Continue 4"/>
    <w:basedOn w:val="Normal"/>
    <w:rsid w:val="001933CC"/>
    <w:pPr>
      <w:spacing w:after="120"/>
      <w:ind w:left="1132"/>
    </w:pPr>
  </w:style>
  <w:style w:type="paragraph" w:styleId="ListContinue5">
    <w:name w:val="List Continue 5"/>
    <w:basedOn w:val="Normal"/>
    <w:rsid w:val="001933CC"/>
    <w:pPr>
      <w:spacing w:after="120"/>
      <w:ind w:left="1415"/>
    </w:pPr>
  </w:style>
  <w:style w:type="paragraph" w:styleId="ListNumber">
    <w:name w:val="List Number"/>
    <w:basedOn w:val="Normal"/>
    <w:rsid w:val="001933CC"/>
    <w:pPr>
      <w:numPr>
        <w:numId w:val="21"/>
      </w:numPr>
    </w:pPr>
  </w:style>
  <w:style w:type="paragraph" w:styleId="ListNumber2">
    <w:name w:val="List Number 2"/>
    <w:basedOn w:val="Normal"/>
    <w:rsid w:val="001933CC"/>
    <w:pPr>
      <w:numPr>
        <w:numId w:val="22"/>
      </w:numPr>
    </w:pPr>
  </w:style>
  <w:style w:type="paragraph" w:styleId="ListNumber3">
    <w:name w:val="List Number 3"/>
    <w:basedOn w:val="Normal"/>
    <w:rsid w:val="001933CC"/>
    <w:pPr>
      <w:numPr>
        <w:numId w:val="23"/>
      </w:numPr>
    </w:pPr>
  </w:style>
  <w:style w:type="paragraph" w:styleId="ListNumber4">
    <w:name w:val="List Number 4"/>
    <w:basedOn w:val="Normal"/>
    <w:rsid w:val="001933CC"/>
    <w:pPr>
      <w:numPr>
        <w:numId w:val="24"/>
      </w:numPr>
    </w:pPr>
  </w:style>
  <w:style w:type="paragraph" w:styleId="ListNumber5">
    <w:name w:val="List Number 5"/>
    <w:basedOn w:val="Normal"/>
    <w:rsid w:val="001933CC"/>
    <w:pPr>
      <w:numPr>
        <w:numId w:val="25"/>
      </w:numPr>
    </w:pPr>
  </w:style>
  <w:style w:type="paragraph" w:styleId="MacroText">
    <w:name w:val="macro"/>
    <w:semiHidden/>
    <w:rsid w:val="00193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933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933CC"/>
    <w:rPr>
      <w:rFonts w:ascii="Times New Roman" w:hAnsi="Times New Roman"/>
    </w:rPr>
  </w:style>
  <w:style w:type="paragraph" w:styleId="NormalIndent">
    <w:name w:val="Normal Indent"/>
    <w:basedOn w:val="Normal"/>
    <w:rsid w:val="001933CC"/>
    <w:pPr>
      <w:ind w:left="720"/>
    </w:pPr>
  </w:style>
  <w:style w:type="paragraph" w:styleId="NoteHeading">
    <w:name w:val="Note Heading"/>
    <w:aliases w:val="HN"/>
    <w:basedOn w:val="Normal"/>
    <w:next w:val="Normal"/>
    <w:rsid w:val="001933CC"/>
  </w:style>
  <w:style w:type="paragraph" w:customStyle="1" w:styleId="numeric">
    <w:name w:val="numeric"/>
    <w:basedOn w:val="Normal"/>
    <w:rsid w:val="001933CC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1933CC"/>
  </w:style>
  <w:style w:type="paragraph" w:styleId="PlainText">
    <w:name w:val="Plain Text"/>
    <w:basedOn w:val="Normal"/>
    <w:rsid w:val="001933CC"/>
    <w:rPr>
      <w:rFonts w:ascii="Courier New" w:hAnsi="Courier New" w:cs="Courier New"/>
      <w:sz w:val="20"/>
    </w:rPr>
  </w:style>
  <w:style w:type="paragraph" w:customStyle="1" w:styleId="Reference">
    <w:name w:val="Reference"/>
    <w:basedOn w:val="Normal"/>
    <w:rsid w:val="003265A9"/>
    <w:pPr>
      <w:tabs>
        <w:tab w:val="clear" w:pos="567"/>
      </w:tabs>
      <w:overflowPunct/>
      <w:autoSpaceDE/>
      <w:autoSpaceDN/>
      <w:adjustRightInd/>
      <w:spacing w:before="360"/>
      <w:textAlignment w:val="auto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1933CC"/>
  </w:style>
  <w:style w:type="paragraph" w:styleId="Signature">
    <w:name w:val="Signature"/>
    <w:basedOn w:val="Normal"/>
    <w:rsid w:val="001933CC"/>
    <w:pPr>
      <w:ind w:left="4252"/>
    </w:pPr>
  </w:style>
  <w:style w:type="paragraph" w:customStyle="1" w:styleId="StyleLDClause">
    <w:name w:val="Style LDClause"/>
    <w:basedOn w:val="LDClause"/>
    <w:rsid w:val="001933CC"/>
    <w:rPr>
      <w:szCs w:val="20"/>
    </w:rPr>
  </w:style>
  <w:style w:type="paragraph" w:customStyle="1" w:styleId="Style2">
    <w:name w:val="Style2"/>
    <w:basedOn w:val="Normal"/>
    <w:rsid w:val="001933CC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1933C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933CC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1933CC"/>
    <w:pPr>
      <w:tabs>
        <w:tab w:val="clear" w:pos="567"/>
      </w:tabs>
    </w:pPr>
  </w:style>
  <w:style w:type="paragraph" w:styleId="Title">
    <w:name w:val="Title"/>
    <w:basedOn w:val="Normal"/>
    <w:qFormat/>
    <w:rsid w:val="003265A9"/>
    <w:pPr>
      <w:tabs>
        <w:tab w:val="clear" w:pos="567"/>
      </w:tabs>
      <w:overflowPunct/>
      <w:autoSpaceDE/>
      <w:autoSpaceDN/>
      <w:adjustRightInd/>
      <w:spacing w:before="120" w:after="60"/>
      <w:textAlignment w:val="auto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1933C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1933CC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1933CC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rsid w:val="001933CC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rsid w:val="001933CC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704C31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1933CC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1933CC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1933CC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1933CC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1933CC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1933CC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1933CC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1933CC"/>
    <w:pPr>
      <w:ind w:left="1134" w:firstLine="0"/>
    </w:pPr>
  </w:style>
  <w:style w:type="paragraph" w:customStyle="1" w:styleId="LDpenalty">
    <w:name w:val="LDpenalty"/>
    <w:basedOn w:val="LDClause"/>
    <w:rsid w:val="001933CC"/>
    <w:pPr>
      <w:ind w:left="1134" w:firstLine="0"/>
    </w:pPr>
  </w:style>
  <w:style w:type="paragraph" w:customStyle="1" w:styleId="LDquery">
    <w:name w:val="LDquery"/>
    <w:basedOn w:val="LDClause"/>
    <w:rsid w:val="001933CC"/>
    <w:rPr>
      <w:b/>
      <w:i/>
    </w:rPr>
  </w:style>
  <w:style w:type="paragraph" w:customStyle="1" w:styleId="LDSubdivision">
    <w:name w:val="LDSubdivision"/>
    <w:basedOn w:val="LDDivision"/>
    <w:next w:val="LDClauseHeading"/>
    <w:rsid w:val="001933CC"/>
    <w:pPr>
      <w:spacing w:after="240" w:line="260" w:lineRule="atLeast"/>
    </w:pPr>
    <w:rPr>
      <w:i/>
      <w:sz w:val="26"/>
    </w:rPr>
  </w:style>
  <w:style w:type="character" w:styleId="Hyperlink">
    <w:name w:val="Hyperlink"/>
    <w:rsid w:val="001933CC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1933CC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1933CC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1933CC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1933CC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1933CC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1933CC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1933CC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1933CC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1933CC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1933CC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1933CC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1933CC"/>
    <w:rPr>
      <w:bCs/>
    </w:rPr>
  </w:style>
  <w:style w:type="character" w:customStyle="1" w:styleId="StyleDefinitionBoldChar">
    <w:name w:val="Style Definition + Bold Char"/>
    <w:link w:val="StyleDefinitionBold"/>
    <w:rsid w:val="001933CC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1933CC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1933CC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1933CC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1933CC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1933CC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1933CC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1933CC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character" w:customStyle="1" w:styleId="charItals">
    <w:name w:val="charItals"/>
    <w:rsid w:val="001933CC"/>
    <w:rPr>
      <w:rFonts w:cs="Times New Roman"/>
      <w:i/>
    </w:rPr>
  </w:style>
  <w:style w:type="paragraph" w:customStyle="1" w:styleId="subsubsectiontext">
    <w:name w:val="subsubsection text"/>
    <w:basedOn w:val="Normal"/>
    <w:rsid w:val="001933CC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1933CC"/>
    <w:rPr>
      <w:rFonts w:cs="Times New Roman"/>
      <w:b/>
      <w:i/>
    </w:rPr>
  </w:style>
  <w:style w:type="character" w:customStyle="1" w:styleId="CharSectNo">
    <w:name w:val="CharSectNo"/>
    <w:rsid w:val="001933CC"/>
    <w:rPr>
      <w:rFonts w:cs="Times New Roman"/>
    </w:rPr>
  </w:style>
  <w:style w:type="paragraph" w:customStyle="1" w:styleId="Penalty0">
    <w:name w:val="Penalty"/>
    <w:basedOn w:val="Normal"/>
    <w:rsid w:val="001933CC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1933CC"/>
    <w:rPr>
      <w:rFonts w:cs="Times New Roman"/>
    </w:rPr>
  </w:style>
  <w:style w:type="character" w:customStyle="1" w:styleId="CharDivText">
    <w:name w:val="CharDivText"/>
    <w:rsid w:val="001933CC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1933CC"/>
    <w:rPr>
      <w:sz w:val="10"/>
      <w:lang w:val="en-AU" w:eastAsia="en-US" w:bidi="ar-SA"/>
    </w:rPr>
  </w:style>
  <w:style w:type="character" w:customStyle="1" w:styleId="CharPartText">
    <w:name w:val="CharPartText"/>
    <w:rsid w:val="001933CC"/>
    <w:rPr>
      <w:rFonts w:cs="Times New Roman"/>
    </w:rPr>
  </w:style>
  <w:style w:type="paragraph" w:customStyle="1" w:styleId="Paragrapha">
    <w:name w:val="Paragraph (a)"/>
    <w:basedOn w:val="Normal"/>
    <w:link w:val="ParagraphaChar"/>
    <w:autoRedefine/>
    <w:rsid w:val="001933CC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1933CC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1933CC"/>
    <w:pPr>
      <w:spacing w:before="120" w:after="60"/>
    </w:pPr>
  </w:style>
  <w:style w:type="paragraph" w:customStyle="1" w:styleId="HeaderOdd6">
    <w:name w:val="HeaderOdd6"/>
    <w:basedOn w:val="HeaderEven6"/>
    <w:rsid w:val="001933CC"/>
    <w:pPr>
      <w:jc w:val="right"/>
    </w:pPr>
  </w:style>
  <w:style w:type="paragraph" w:customStyle="1" w:styleId="Sched-heading">
    <w:name w:val="Sched-heading"/>
    <w:basedOn w:val="Normal"/>
    <w:next w:val="ref"/>
    <w:rsid w:val="001933CC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1933CC"/>
    <w:rPr>
      <w:rFonts w:cs="Times New Roman"/>
    </w:rPr>
  </w:style>
  <w:style w:type="character" w:customStyle="1" w:styleId="CharChapNo">
    <w:name w:val="CharChapNo"/>
    <w:rsid w:val="001933CC"/>
    <w:rPr>
      <w:rFonts w:cs="Times New Roman"/>
    </w:rPr>
  </w:style>
  <w:style w:type="character" w:customStyle="1" w:styleId="CharChapText">
    <w:name w:val="CharChapText"/>
    <w:rsid w:val="001933CC"/>
    <w:rPr>
      <w:rFonts w:cs="Times New Roman"/>
    </w:rPr>
  </w:style>
  <w:style w:type="paragraph" w:customStyle="1" w:styleId="TableColHd">
    <w:name w:val="TableColHd"/>
    <w:basedOn w:val="Normal"/>
    <w:rsid w:val="001933CC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1933CC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1933CC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1933CC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1933CC"/>
    <w:pPr>
      <w:numPr>
        <w:numId w:val="15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1933CC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1933CC"/>
    <w:pPr>
      <w:numPr>
        <w:ilvl w:val="2"/>
        <w:numId w:val="15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1933CC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1933CC"/>
    <w:pPr>
      <w:numPr>
        <w:ilvl w:val="4"/>
        <w:numId w:val="15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1933CC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1933CC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1933CC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SigningPageBreak">
    <w:name w:val="SigningPage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ContentsSectionBreak">
    <w:name w:val="Content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1933CC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SchedDivHead">
    <w:name w:val="LDSchedDivHead"/>
    <w:basedOn w:val="LDDivision"/>
    <w:rsid w:val="001933CC"/>
  </w:style>
  <w:style w:type="character" w:customStyle="1" w:styleId="CharENotesHeading">
    <w:name w:val="CharENotesHeading"/>
    <w:basedOn w:val="DefaultParagraphFont"/>
    <w:rsid w:val="001933CC"/>
  </w:style>
  <w:style w:type="paragraph" w:customStyle="1" w:styleId="EndNotes">
    <w:name w:val="EndNotes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1933CC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1933CC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chedP1a">
    <w:name w:val="LDschedP1(a)"/>
    <w:basedOn w:val="LDTabletext"/>
    <w:qFormat/>
    <w:rsid w:val="001933C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1933CC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1933CC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olas">
    <w:name w:val="LDsolas"/>
    <w:basedOn w:val="LDBodytext"/>
    <w:rsid w:val="001933CC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1933CC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1933CC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1933CC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1933CC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1933CC"/>
    <w:pPr>
      <w:spacing w:before="0"/>
    </w:pPr>
  </w:style>
  <w:style w:type="paragraph" w:customStyle="1" w:styleId="TableOfAmendHead">
    <w:name w:val="TableOfAmendHead"/>
    <w:basedOn w:val="TableOfAmend"/>
    <w:next w:val="Normal"/>
    <w:rsid w:val="001933C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1933CC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DClauseHeadingChar">
    <w:name w:val="LDClauseHeading Char"/>
    <w:link w:val="LDClauseHeading"/>
    <w:locked/>
    <w:rsid w:val="00D84E27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E3029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locked/>
    <w:rsid w:val="00BE3029"/>
    <w:rPr>
      <w:sz w:val="24"/>
      <w:szCs w:val="24"/>
      <w:lang w:val="en-AU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2345F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925CB"/>
    <w:rPr>
      <w:rFonts w:ascii="Times New (W1)" w:hAnsi="Times New (W1)"/>
      <w:sz w:val="24"/>
      <w:szCs w:val="24"/>
      <w:lang w:eastAsia="en-US"/>
    </w:rPr>
  </w:style>
  <w:style w:type="paragraph" w:customStyle="1" w:styleId="LDFooterDraft">
    <w:name w:val="LDFooterDraft"/>
    <w:rsid w:val="00A052C0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LDFooterCitation">
    <w:name w:val="LDFooterCitation"/>
    <w:rsid w:val="00A052C0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szCs w:val="24"/>
    </w:rPr>
  </w:style>
  <w:style w:type="paragraph" w:customStyle="1" w:styleId="LDFooterRef">
    <w:name w:val="LDFooterRef"/>
    <w:qFormat/>
    <w:rsid w:val="00A052C0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CC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1933C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933C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1933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933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933C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933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933C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1933C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933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33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933CC"/>
    <w:pPr>
      <w:spacing w:after="120"/>
      <w:ind w:left="283"/>
    </w:pPr>
  </w:style>
  <w:style w:type="paragraph" w:styleId="CommentText">
    <w:name w:val="annotation text"/>
    <w:basedOn w:val="Normal"/>
    <w:semiHidden/>
    <w:rsid w:val="001933CC"/>
    <w:rPr>
      <w:sz w:val="20"/>
    </w:rPr>
  </w:style>
  <w:style w:type="paragraph" w:styleId="CommentSubject">
    <w:name w:val="annotation subject"/>
    <w:basedOn w:val="CommentText"/>
    <w:next w:val="CommentText"/>
    <w:semiHidden/>
    <w:rsid w:val="001933CC"/>
    <w:rPr>
      <w:b/>
      <w:bCs/>
    </w:rPr>
  </w:style>
  <w:style w:type="paragraph" w:styleId="Date">
    <w:name w:val="Date"/>
    <w:basedOn w:val="Normal"/>
    <w:next w:val="Normal"/>
    <w:rsid w:val="001933CC"/>
  </w:style>
  <w:style w:type="paragraph" w:styleId="DocumentMap">
    <w:name w:val="Document Map"/>
    <w:basedOn w:val="Normal"/>
    <w:semiHidden/>
    <w:rsid w:val="001933C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1933CC"/>
  </w:style>
  <w:style w:type="paragraph" w:styleId="EndnoteText">
    <w:name w:val="endnote text"/>
    <w:basedOn w:val="Normal"/>
    <w:semiHidden/>
    <w:rsid w:val="001933CC"/>
    <w:rPr>
      <w:sz w:val="20"/>
    </w:rPr>
  </w:style>
  <w:style w:type="paragraph" w:styleId="EnvelopeReturn">
    <w:name w:val="envelope return"/>
    <w:basedOn w:val="Normal"/>
    <w:rsid w:val="001933C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1933CC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1933CC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1933CC"/>
    <w:rPr>
      <w:sz w:val="20"/>
    </w:rPr>
  </w:style>
  <w:style w:type="paragraph" w:styleId="Header">
    <w:name w:val="header"/>
    <w:aliases w:val="pales"/>
    <w:basedOn w:val="Normal"/>
    <w:link w:val="HeaderChar"/>
    <w:rsid w:val="001933CC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aliases w:val="pales Char"/>
    <w:link w:val="Header"/>
    <w:rsid w:val="001933CC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1933CC"/>
    <w:rPr>
      <w:i/>
      <w:iCs/>
    </w:rPr>
  </w:style>
  <w:style w:type="paragraph" w:styleId="HTMLPreformatted">
    <w:name w:val="HTML Preformatted"/>
    <w:basedOn w:val="Normal"/>
    <w:rsid w:val="001933CC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1933CC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1933CC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1933CC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1933CC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1933CC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1933CC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1933CC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1933CC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1933CC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1933CC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1933CC"/>
    <w:rPr>
      <w:rFonts w:ascii="Arial" w:hAnsi="Arial" w:cs="Arial"/>
      <w:b/>
      <w:bCs/>
    </w:rPr>
  </w:style>
  <w:style w:type="paragraph" w:customStyle="1" w:styleId="LDTitle">
    <w:name w:val="LDTitle"/>
    <w:rsid w:val="001933CC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933CC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1933CC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933CC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1933CC"/>
    <w:pPr>
      <w:ind w:left="738" w:hanging="851"/>
    </w:pPr>
  </w:style>
  <w:style w:type="paragraph" w:customStyle="1" w:styleId="LDClause">
    <w:name w:val="LDClause"/>
    <w:basedOn w:val="LDBodytext"/>
    <w:link w:val="LDClauseChar"/>
    <w:rsid w:val="001933CC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1933CC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1933CC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1933CC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1933CC"/>
    <w:pPr>
      <w:spacing w:before="60" w:after="60"/>
      <w:ind w:left="964"/>
    </w:pPr>
  </w:style>
  <w:style w:type="character" w:customStyle="1" w:styleId="LDCitation">
    <w:name w:val="LDCitation"/>
    <w:rsid w:val="001933CC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1933C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1933CC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1933CC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Normal"/>
    <w:rsid w:val="003265A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1933CC"/>
    <w:pPr>
      <w:spacing w:before="60"/>
    </w:pPr>
  </w:style>
  <w:style w:type="paragraph" w:customStyle="1" w:styleId="LDFooter">
    <w:name w:val="LDFooter"/>
    <w:basedOn w:val="LDBodytext"/>
    <w:rsid w:val="001933CC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F55598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F55598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1933CC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1933C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1933C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933C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1933CC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1933CC"/>
  </w:style>
  <w:style w:type="paragraph" w:customStyle="1" w:styleId="LDSchedSubclHead">
    <w:name w:val="LDSchedSubclHead"/>
    <w:basedOn w:val="LDScheduleClauseHead"/>
    <w:rsid w:val="001933C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1933CC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1933CC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1933CC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SchedSubclHead"/>
    <w:rsid w:val="009855E9"/>
    <w:pPr>
      <w:tabs>
        <w:tab w:val="clear" w:pos="851"/>
        <w:tab w:val="left" w:pos="737"/>
      </w:tabs>
      <w:ind w:left="737"/>
    </w:pPr>
  </w:style>
  <w:style w:type="paragraph" w:customStyle="1" w:styleId="LDTableheading">
    <w:name w:val="LDTableheading"/>
    <w:basedOn w:val="LDBodytext"/>
    <w:rsid w:val="001933C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1933CC"/>
    <w:pPr>
      <w:spacing w:before="120"/>
    </w:pPr>
  </w:style>
  <w:style w:type="paragraph" w:customStyle="1" w:styleId="LDTabletext">
    <w:name w:val="LDTabletext"/>
    <w:basedOn w:val="LDBodytext"/>
    <w:rsid w:val="001933C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1933CC"/>
    <w:pPr>
      <w:ind w:left="283" w:hanging="283"/>
    </w:pPr>
  </w:style>
  <w:style w:type="paragraph" w:styleId="List2">
    <w:name w:val="List 2"/>
    <w:basedOn w:val="Normal"/>
    <w:rsid w:val="001933CC"/>
    <w:pPr>
      <w:ind w:left="566" w:hanging="283"/>
    </w:pPr>
  </w:style>
  <w:style w:type="paragraph" w:styleId="List3">
    <w:name w:val="List 3"/>
    <w:basedOn w:val="Normal"/>
    <w:rsid w:val="001933CC"/>
    <w:pPr>
      <w:ind w:left="849" w:hanging="283"/>
    </w:pPr>
  </w:style>
  <w:style w:type="paragraph" w:styleId="List4">
    <w:name w:val="List 4"/>
    <w:basedOn w:val="Normal"/>
    <w:rsid w:val="001933CC"/>
    <w:pPr>
      <w:ind w:left="1132" w:hanging="283"/>
    </w:pPr>
  </w:style>
  <w:style w:type="paragraph" w:styleId="List5">
    <w:name w:val="List 5"/>
    <w:basedOn w:val="Normal"/>
    <w:rsid w:val="001933CC"/>
    <w:pPr>
      <w:ind w:left="1415" w:hanging="283"/>
    </w:pPr>
  </w:style>
  <w:style w:type="paragraph" w:styleId="ListBullet">
    <w:name w:val="List Bullet"/>
    <w:basedOn w:val="Normal"/>
    <w:rsid w:val="001933CC"/>
    <w:pPr>
      <w:numPr>
        <w:numId w:val="16"/>
      </w:numPr>
    </w:pPr>
  </w:style>
  <w:style w:type="paragraph" w:styleId="ListBullet2">
    <w:name w:val="List Bullet 2"/>
    <w:basedOn w:val="Normal"/>
    <w:rsid w:val="001933CC"/>
    <w:pPr>
      <w:numPr>
        <w:numId w:val="17"/>
      </w:numPr>
    </w:pPr>
  </w:style>
  <w:style w:type="paragraph" w:styleId="ListBullet3">
    <w:name w:val="List Bullet 3"/>
    <w:basedOn w:val="Normal"/>
    <w:rsid w:val="001933CC"/>
    <w:pPr>
      <w:numPr>
        <w:numId w:val="18"/>
      </w:numPr>
    </w:pPr>
  </w:style>
  <w:style w:type="paragraph" w:styleId="ListBullet4">
    <w:name w:val="List Bullet 4"/>
    <w:basedOn w:val="Normal"/>
    <w:rsid w:val="001933CC"/>
    <w:pPr>
      <w:numPr>
        <w:numId w:val="19"/>
      </w:numPr>
    </w:pPr>
  </w:style>
  <w:style w:type="paragraph" w:styleId="ListBullet5">
    <w:name w:val="List Bullet 5"/>
    <w:basedOn w:val="Normal"/>
    <w:rsid w:val="001933CC"/>
    <w:pPr>
      <w:numPr>
        <w:numId w:val="20"/>
      </w:numPr>
    </w:pPr>
  </w:style>
  <w:style w:type="paragraph" w:styleId="ListContinue">
    <w:name w:val="List Continue"/>
    <w:basedOn w:val="Normal"/>
    <w:rsid w:val="001933CC"/>
    <w:pPr>
      <w:spacing w:after="120"/>
      <w:ind w:left="283"/>
    </w:pPr>
  </w:style>
  <w:style w:type="paragraph" w:styleId="ListContinue2">
    <w:name w:val="List Continue 2"/>
    <w:basedOn w:val="Normal"/>
    <w:rsid w:val="001933CC"/>
    <w:pPr>
      <w:spacing w:after="120"/>
      <w:ind w:left="566"/>
    </w:pPr>
  </w:style>
  <w:style w:type="paragraph" w:styleId="ListContinue3">
    <w:name w:val="List Continue 3"/>
    <w:basedOn w:val="Normal"/>
    <w:rsid w:val="001933CC"/>
    <w:pPr>
      <w:spacing w:after="120"/>
      <w:ind w:left="849"/>
    </w:pPr>
  </w:style>
  <w:style w:type="paragraph" w:styleId="ListContinue4">
    <w:name w:val="List Continue 4"/>
    <w:basedOn w:val="Normal"/>
    <w:rsid w:val="001933CC"/>
    <w:pPr>
      <w:spacing w:after="120"/>
      <w:ind w:left="1132"/>
    </w:pPr>
  </w:style>
  <w:style w:type="paragraph" w:styleId="ListContinue5">
    <w:name w:val="List Continue 5"/>
    <w:basedOn w:val="Normal"/>
    <w:rsid w:val="001933CC"/>
    <w:pPr>
      <w:spacing w:after="120"/>
      <w:ind w:left="1415"/>
    </w:pPr>
  </w:style>
  <w:style w:type="paragraph" w:styleId="ListNumber">
    <w:name w:val="List Number"/>
    <w:basedOn w:val="Normal"/>
    <w:rsid w:val="001933CC"/>
    <w:pPr>
      <w:numPr>
        <w:numId w:val="21"/>
      </w:numPr>
    </w:pPr>
  </w:style>
  <w:style w:type="paragraph" w:styleId="ListNumber2">
    <w:name w:val="List Number 2"/>
    <w:basedOn w:val="Normal"/>
    <w:rsid w:val="001933CC"/>
    <w:pPr>
      <w:numPr>
        <w:numId w:val="22"/>
      </w:numPr>
    </w:pPr>
  </w:style>
  <w:style w:type="paragraph" w:styleId="ListNumber3">
    <w:name w:val="List Number 3"/>
    <w:basedOn w:val="Normal"/>
    <w:rsid w:val="001933CC"/>
    <w:pPr>
      <w:numPr>
        <w:numId w:val="23"/>
      </w:numPr>
    </w:pPr>
  </w:style>
  <w:style w:type="paragraph" w:styleId="ListNumber4">
    <w:name w:val="List Number 4"/>
    <w:basedOn w:val="Normal"/>
    <w:rsid w:val="001933CC"/>
    <w:pPr>
      <w:numPr>
        <w:numId w:val="24"/>
      </w:numPr>
    </w:pPr>
  </w:style>
  <w:style w:type="paragraph" w:styleId="ListNumber5">
    <w:name w:val="List Number 5"/>
    <w:basedOn w:val="Normal"/>
    <w:rsid w:val="001933CC"/>
    <w:pPr>
      <w:numPr>
        <w:numId w:val="25"/>
      </w:numPr>
    </w:pPr>
  </w:style>
  <w:style w:type="paragraph" w:styleId="MacroText">
    <w:name w:val="macro"/>
    <w:semiHidden/>
    <w:rsid w:val="001933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933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933CC"/>
    <w:rPr>
      <w:rFonts w:ascii="Times New Roman" w:hAnsi="Times New Roman"/>
    </w:rPr>
  </w:style>
  <w:style w:type="paragraph" w:styleId="NormalIndent">
    <w:name w:val="Normal Indent"/>
    <w:basedOn w:val="Normal"/>
    <w:rsid w:val="001933CC"/>
    <w:pPr>
      <w:ind w:left="720"/>
    </w:pPr>
  </w:style>
  <w:style w:type="paragraph" w:styleId="NoteHeading">
    <w:name w:val="Note Heading"/>
    <w:aliases w:val="HN"/>
    <w:basedOn w:val="Normal"/>
    <w:next w:val="Normal"/>
    <w:rsid w:val="001933CC"/>
  </w:style>
  <w:style w:type="paragraph" w:customStyle="1" w:styleId="numeric">
    <w:name w:val="numeric"/>
    <w:basedOn w:val="Normal"/>
    <w:rsid w:val="001933CC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1933CC"/>
  </w:style>
  <w:style w:type="paragraph" w:styleId="PlainText">
    <w:name w:val="Plain Text"/>
    <w:basedOn w:val="Normal"/>
    <w:rsid w:val="001933CC"/>
    <w:rPr>
      <w:rFonts w:ascii="Courier New" w:hAnsi="Courier New" w:cs="Courier New"/>
      <w:sz w:val="20"/>
    </w:rPr>
  </w:style>
  <w:style w:type="paragraph" w:customStyle="1" w:styleId="Reference">
    <w:name w:val="Reference"/>
    <w:basedOn w:val="Normal"/>
    <w:rsid w:val="003265A9"/>
    <w:pPr>
      <w:tabs>
        <w:tab w:val="clear" w:pos="567"/>
      </w:tabs>
      <w:overflowPunct/>
      <w:autoSpaceDE/>
      <w:autoSpaceDN/>
      <w:adjustRightInd/>
      <w:spacing w:before="360"/>
      <w:textAlignment w:val="auto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1933CC"/>
  </w:style>
  <w:style w:type="paragraph" w:styleId="Signature">
    <w:name w:val="Signature"/>
    <w:basedOn w:val="Normal"/>
    <w:rsid w:val="001933CC"/>
    <w:pPr>
      <w:ind w:left="4252"/>
    </w:pPr>
  </w:style>
  <w:style w:type="paragraph" w:customStyle="1" w:styleId="StyleLDClause">
    <w:name w:val="Style LDClause"/>
    <w:basedOn w:val="LDClause"/>
    <w:rsid w:val="001933CC"/>
    <w:rPr>
      <w:szCs w:val="20"/>
    </w:rPr>
  </w:style>
  <w:style w:type="paragraph" w:customStyle="1" w:styleId="Style2">
    <w:name w:val="Style2"/>
    <w:basedOn w:val="Normal"/>
    <w:rsid w:val="001933CC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1933C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933CC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1933CC"/>
    <w:pPr>
      <w:tabs>
        <w:tab w:val="clear" w:pos="567"/>
      </w:tabs>
    </w:pPr>
  </w:style>
  <w:style w:type="paragraph" w:styleId="Title">
    <w:name w:val="Title"/>
    <w:basedOn w:val="Normal"/>
    <w:qFormat/>
    <w:rsid w:val="003265A9"/>
    <w:pPr>
      <w:tabs>
        <w:tab w:val="clear" w:pos="567"/>
      </w:tabs>
      <w:overflowPunct/>
      <w:autoSpaceDE/>
      <w:autoSpaceDN/>
      <w:adjustRightInd/>
      <w:spacing w:before="120" w:after="60"/>
      <w:textAlignment w:val="auto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1933C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1933CC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1933CC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rsid w:val="001933CC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rsid w:val="001933CC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704C31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1933CC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1933CC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1933CC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1933CC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1933CC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1933CC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1933CC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1933CC"/>
    <w:pPr>
      <w:ind w:left="1134" w:firstLine="0"/>
    </w:pPr>
  </w:style>
  <w:style w:type="paragraph" w:customStyle="1" w:styleId="LDpenalty">
    <w:name w:val="LDpenalty"/>
    <w:basedOn w:val="LDClause"/>
    <w:rsid w:val="001933CC"/>
    <w:pPr>
      <w:ind w:left="1134" w:firstLine="0"/>
    </w:pPr>
  </w:style>
  <w:style w:type="paragraph" w:customStyle="1" w:styleId="LDquery">
    <w:name w:val="LDquery"/>
    <w:basedOn w:val="LDClause"/>
    <w:rsid w:val="001933CC"/>
    <w:rPr>
      <w:b/>
      <w:i/>
    </w:rPr>
  </w:style>
  <w:style w:type="paragraph" w:customStyle="1" w:styleId="LDSubdivision">
    <w:name w:val="LDSubdivision"/>
    <w:basedOn w:val="LDDivision"/>
    <w:next w:val="LDClauseHeading"/>
    <w:rsid w:val="001933CC"/>
    <w:pPr>
      <w:spacing w:after="240" w:line="260" w:lineRule="atLeast"/>
    </w:pPr>
    <w:rPr>
      <w:i/>
      <w:sz w:val="26"/>
    </w:rPr>
  </w:style>
  <w:style w:type="character" w:styleId="Hyperlink">
    <w:name w:val="Hyperlink"/>
    <w:rsid w:val="001933CC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1933CC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1933CC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1933CC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1933CC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1933CC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1933CC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1933CC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1933CC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1933CC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1933CC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1933CC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1933CC"/>
    <w:rPr>
      <w:bCs/>
    </w:rPr>
  </w:style>
  <w:style w:type="character" w:customStyle="1" w:styleId="StyleDefinitionBoldChar">
    <w:name w:val="Style Definition + Bold Char"/>
    <w:link w:val="StyleDefinitionBold"/>
    <w:rsid w:val="001933CC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1933CC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1933CC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1933CC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1933CC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1933CC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1933CC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1933CC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character" w:customStyle="1" w:styleId="charItals">
    <w:name w:val="charItals"/>
    <w:rsid w:val="001933CC"/>
    <w:rPr>
      <w:rFonts w:cs="Times New Roman"/>
      <w:i/>
    </w:rPr>
  </w:style>
  <w:style w:type="paragraph" w:customStyle="1" w:styleId="subsubsectiontext">
    <w:name w:val="subsubsection text"/>
    <w:basedOn w:val="Normal"/>
    <w:rsid w:val="001933CC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1933CC"/>
    <w:rPr>
      <w:rFonts w:cs="Times New Roman"/>
      <w:b/>
      <w:i/>
    </w:rPr>
  </w:style>
  <w:style w:type="character" w:customStyle="1" w:styleId="CharSectNo">
    <w:name w:val="CharSectNo"/>
    <w:rsid w:val="001933CC"/>
    <w:rPr>
      <w:rFonts w:cs="Times New Roman"/>
    </w:rPr>
  </w:style>
  <w:style w:type="paragraph" w:customStyle="1" w:styleId="Penalty0">
    <w:name w:val="Penalty"/>
    <w:basedOn w:val="Normal"/>
    <w:rsid w:val="001933CC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1933CC"/>
    <w:rPr>
      <w:rFonts w:cs="Times New Roman"/>
    </w:rPr>
  </w:style>
  <w:style w:type="character" w:customStyle="1" w:styleId="CharDivText">
    <w:name w:val="CharDivText"/>
    <w:rsid w:val="001933CC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1933CC"/>
    <w:rPr>
      <w:sz w:val="10"/>
      <w:lang w:val="en-AU" w:eastAsia="en-US" w:bidi="ar-SA"/>
    </w:rPr>
  </w:style>
  <w:style w:type="character" w:customStyle="1" w:styleId="CharPartText">
    <w:name w:val="CharPartText"/>
    <w:rsid w:val="001933CC"/>
    <w:rPr>
      <w:rFonts w:cs="Times New Roman"/>
    </w:rPr>
  </w:style>
  <w:style w:type="paragraph" w:customStyle="1" w:styleId="Paragrapha">
    <w:name w:val="Paragraph (a)"/>
    <w:basedOn w:val="Normal"/>
    <w:link w:val="ParagraphaChar"/>
    <w:autoRedefine/>
    <w:rsid w:val="001933CC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1933CC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1933CC"/>
    <w:pPr>
      <w:spacing w:before="120" w:after="60"/>
    </w:pPr>
  </w:style>
  <w:style w:type="paragraph" w:customStyle="1" w:styleId="HeaderOdd6">
    <w:name w:val="HeaderOdd6"/>
    <w:basedOn w:val="HeaderEven6"/>
    <w:rsid w:val="001933CC"/>
    <w:pPr>
      <w:jc w:val="right"/>
    </w:pPr>
  </w:style>
  <w:style w:type="paragraph" w:customStyle="1" w:styleId="Sched-heading">
    <w:name w:val="Sched-heading"/>
    <w:basedOn w:val="Normal"/>
    <w:next w:val="ref"/>
    <w:rsid w:val="001933CC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1933CC"/>
    <w:rPr>
      <w:rFonts w:cs="Times New Roman"/>
    </w:rPr>
  </w:style>
  <w:style w:type="character" w:customStyle="1" w:styleId="CharChapNo">
    <w:name w:val="CharChapNo"/>
    <w:rsid w:val="001933CC"/>
    <w:rPr>
      <w:rFonts w:cs="Times New Roman"/>
    </w:rPr>
  </w:style>
  <w:style w:type="character" w:customStyle="1" w:styleId="CharChapText">
    <w:name w:val="CharChapText"/>
    <w:rsid w:val="001933CC"/>
    <w:rPr>
      <w:rFonts w:cs="Times New Roman"/>
    </w:rPr>
  </w:style>
  <w:style w:type="paragraph" w:customStyle="1" w:styleId="TableColHd">
    <w:name w:val="TableColHd"/>
    <w:basedOn w:val="Normal"/>
    <w:rsid w:val="001933CC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1933CC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1933CC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1933CC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1933CC"/>
    <w:pPr>
      <w:numPr>
        <w:numId w:val="15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1933CC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1933CC"/>
    <w:pPr>
      <w:numPr>
        <w:ilvl w:val="2"/>
        <w:numId w:val="15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1933CC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1933CC"/>
    <w:pPr>
      <w:numPr>
        <w:ilvl w:val="4"/>
        <w:numId w:val="15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1933CC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1933CC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1933CC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SigningPageBreak">
    <w:name w:val="SigningPage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ContentsSectionBreak">
    <w:name w:val="Content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1933CC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SchedDivHead">
    <w:name w:val="LDSchedDivHead"/>
    <w:basedOn w:val="LDDivision"/>
    <w:rsid w:val="001933CC"/>
  </w:style>
  <w:style w:type="character" w:customStyle="1" w:styleId="CharENotesHeading">
    <w:name w:val="CharENotesHeading"/>
    <w:basedOn w:val="DefaultParagraphFont"/>
    <w:rsid w:val="001933CC"/>
  </w:style>
  <w:style w:type="paragraph" w:customStyle="1" w:styleId="EndNotes">
    <w:name w:val="EndNotes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1933CC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1933CC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chedP1a">
    <w:name w:val="LDschedP1(a)"/>
    <w:basedOn w:val="LDTabletext"/>
    <w:qFormat/>
    <w:rsid w:val="001933C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1933CC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1933CC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olas">
    <w:name w:val="LDsolas"/>
    <w:basedOn w:val="LDBodytext"/>
    <w:rsid w:val="001933CC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1933CC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1933CC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1933CC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1933CC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1933CC"/>
    <w:pPr>
      <w:spacing w:before="0"/>
    </w:pPr>
  </w:style>
  <w:style w:type="paragraph" w:customStyle="1" w:styleId="TableOfAmendHead">
    <w:name w:val="TableOfAmendHead"/>
    <w:basedOn w:val="TableOfAmend"/>
    <w:next w:val="Normal"/>
    <w:rsid w:val="001933C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1933CC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DClauseHeadingChar">
    <w:name w:val="LDClauseHeading Char"/>
    <w:link w:val="LDClauseHeading"/>
    <w:locked/>
    <w:rsid w:val="00D84E27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E3029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locked/>
    <w:rsid w:val="00BE3029"/>
    <w:rPr>
      <w:sz w:val="24"/>
      <w:szCs w:val="24"/>
      <w:lang w:val="en-AU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2345F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925CB"/>
    <w:rPr>
      <w:rFonts w:ascii="Times New (W1)" w:hAnsi="Times New (W1)"/>
      <w:sz w:val="24"/>
      <w:szCs w:val="24"/>
      <w:lang w:eastAsia="en-US"/>
    </w:rPr>
  </w:style>
  <w:style w:type="paragraph" w:customStyle="1" w:styleId="LDFooterDraft">
    <w:name w:val="LDFooterDraft"/>
    <w:rsid w:val="00A052C0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LDFooterCitation">
    <w:name w:val="LDFooterCitation"/>
    <w:rsid w:val="00A052C0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szCs w:val="24"/>
    </w:rPr>
  </w:style>
  <w:style w:type="paragraph" w:customStyle="1" w:styleId="LDFooterRef">
    <w:name w:val="LDFooterRef"/>
    <w:qFormat/>
    <w:rsid w:val="00A052C0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footer" Target="footer14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4159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2013-07-18T02:02:00Z</dcterms:created>
  <dcterms:modified xsi:type="dcterms:W3CDTF">2013-08-06T02:26:00Z</dcterms:modified>
</cp:coreProperties>
</file>