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36A" w:rsidRPr="00AC56D1" w:rsidRDefault="0003236A" w:rsidP="00AC56D1">
      <w:pPr>
        <w:pStyle w:val="Title"/>
        <w:rPr>
          <w:u w:val="single"/>
        </w:rPr>
      </w:pPr>
      <w:r w:rsidRPr="00AC56D1">
        <w:rPr>
          <w:u w:val="single"/>
        </w:rPr>
        <w:t xml:space="preserve">EXPLANATORY </w:t>
      </w:r>
      <w:r w:rsidR="00FF2BC0">
        <w:rPr>
          <w:u w:val="single"/>
        </w:rPr>
        <w:t>STATEMENT</w:t>
      </w:r>
    </w:p>
    <w:p w:rsidR="0003236A" w:rsidRDefault="0003236A" w:rsidP="00A6505C">
      <w:pPr>
        <w:rPr>
          <w:b/>
          <w:bCs/>
        </w:rPr>
      </w:pPr>
    </w:p>
    <w:p w:rsidR="00672C8E" w:rsidRDefault="00672C8E" w:rsidP="00A73D54">
      <w:pPr>
        <w:pStyle w:val="Subtitle"/>
        <w:jc w:val="center"/>
        <w:rPr>
          <w:b/>
        </w:rPr>
      </w:pPr>
      <w:r w:rsidRPr="00A73D54">
        <w:rPr>
          <w:b/>
        </w:rPr>
        <w:t xml:space="preserve">Select Legislative Instrument </w:t>
      </w:r>
      <w:r w:rsidR="006B2E6D" w:rsidRPr="00A73D54">
        <w:rPr>
          <w:b/>
        </w:rPr>
        <w:t>20</w:t>
      </w:r>
      <w:r w:rsidR="006B2E6D">
        <w:rPr>
          <w:b/>
        </w:rPr>
        <w:t>13</w:t>
      </w:r>
      <w:r w:rsidR="006B2E6D" w:rsidRPr="00A73D54">
        <w:rPr>
          <w:b/>
        </w:rPr>
        <w:t xml:space="preserve"> </w:t>
      </w:r>
      <w:r w:rsidR="001F1C52">
        <w:rPr>
          <w:b/>
        </w:rPr>
        <w:t>No. 221</w:t>
      </w:r>
    </w:p>
    <w:p w:rsidR="00A73D54" w:rsidRPr="00A73D54" w:rsidRDefault="00A73D54" w:rsidP="00A73D54">
      <w:pPr>
        <w:pStyle w:val="Subtitle"/>
        <w:jc w:val="center"/>
        <w:rPr>
          <w:b/>
        </w:rPr>
      </w:pPr>
    </w:p>
    <w:p w:rsidR="0003236A" w:rsidRPr="00AC56D1" w:rsidRDefault="00672C8E" w:rsidP="00A73D54">
      <w:pPr>
        <w:pStyle w:val="Subtitle"/>
        <w:jc w:val="center"/>
      </w:pPr>
      <w:r>
        <w:t xml:space="preserve">Issued by the authority of the Minister for </w:t>
      </w:r>
      <w:r w:rsidR="0003236A" w:rsidRPr="00AC56D1">
        <w:t>Infrastructure and Transport</w:t>
      </w:r>
    </w:p>
    <w:p w:rsidR="0003236A" w:rsidRPr="00AC56D1" w:rsidRDefault="0003236A" w:rsidP="00AC56D1"/>
    <w:p w:rsidR="0003236A" w:rsidRPr="00635BD1" w:rsidRDefault="006B2E6D" w:rsidP="00F72D0C">
      <w:pPr>
        <w:jc w:val="center"/>
      </w:pPr>
      <w:r w:rsidRPr="00617182">
        <w:rPr>
          <w:i/>
          <w:iCs/>
        </w:rPr>
        <w:t xml:space="preserve">Airspace </w:t>
      </w:r>
      <w:r w:rsidR="00552679">
        <w:rPr>
          <w:i/>
          <w:iCs/>
        </w:rPr>
        <w:t>Act</w:t>
      </w:r>
      <w:r w:rsidR="00D77DAB" w:rsidRPr="00617182">
        <w:rPr>
          <w:i/>
          <w:iCs/>
        </w:rPr>
        <w:t xml:space="preserve"> </w:t>
      </w:r>
      <w:r w:rsidRPr="00617182">
        <w:rPr>
          <w:i/>
          <w:iCs/>
        </w:rPr>
        <w:t>2007</w:t>
      </w:r>
      <w:r w:rsidR="0003236A" w:rsidRPr="00617182">
        <w:rPr>
          <w:i/>
          <w:iCs/>
        </w:rPr>
        <w:br/>
      </w:r>
    </w:p>
    <w:p w:rsidR="00A73D54" w:rsidRPr="003C5714" w:rsidRDefault="006B2E6D" w:rsidP="00F72D0C">
      <w:pPr>
        <w:jc w:val="center"/>
        <w:rPr>
          <w:rFonts w:cs="Arial"/>
          <w:i/>
        </w:rPr>
      </w:pPr>
      <w:r w:rsidRPr="003C5714">
        <w:rPr>
          <w:rFonts w:cs="Arial"/>
          <w:i/>
        </w:rPr>
        <w:t xml:space="preserve">Airspace </w:t>
      </w:r>
      <w:r w:rsidR="001F1C52">
        <w:rPr>
          <w:rFonts w:cs="Arial"/>
          <w:i/>
        </w:rPr>
        <w:t>Amendment Regulation 2013 (No. 1</w:t>
      </w:r>
      <w:r w:rsidRPr="003C5714">
        <w:rPr>
          <w:rFonts w:cs="Arial"/>
          <w:i/>
        </w:rPr>
        <w:t>)</w:t>
      </w:r>
    </w:p>
    <w:p w:rsidR="00F72D0C" w:rsidRDefault="00F72D0C" w:rsidP="00FE5C33"/>
    <w:p w:rsidR="00D77DAB" w:rsidRPr="00617182" w:rsidRDefault="00D77DAB" w:rsidP="00D77DAB">
      <w:pPr>
        <w:pStyle w:val="LDBodytext"/>
        <w:spacing w:before="120"/>
      </w:pPr>
      <w:r w:rsidRPr="00635BD1">
        <w:t>Section</w:t>
      </w:r>
      <w:r w:rsidRPr="00AD6E57">
        <w:t xml:space="preserve"> 15 of the </w:t>
      </w:r>
      <w:r w:rsidRPr="00617182">
        <w:rPr>
          <w:i/>
        </w:rPr>
        <w:t>Airspace Act 2007</w:t>
      </w:r>
      <w:r w:rsidRPr="00617182">
        <w:t xml:space="preserve"> (the</w:t>
      </w:r>
      <w:r w:rsidRPr="00617182">
        <w:rPr>
          <w:b/>
        </w:rPr>
        <w:t xml:space="preserve"> </w:t>
      </w:r>
      <w:r w:rsidRPr="00594F24">
        <w:t>Act)</w:t>
      </w:r>
      <w:r w:rsidRPr="00617182">
        <w:t xml:space="preserve"> provides that the Governor-G</w:t>
      </w:r>
      <w:bookmarkStart w:id="0" w:name="_GoBack"/>
      <w:bookmarkEnd w:id="0"/>
      <w:r w:rsidRPr="00617182">
        <w:t xml:space="preserve">eneral may make regulations </w:t>
      </w:r>
      <w:r w:rsidR="003D6BC0">
        <w:t>prescribing matters required or permitted by the</w:t>
      </w:r>
      <w:r w:rsidRPr="00617182">
        <w:t xml:space="preserve"> Act</w:t>
      </w:r>
      <w:r w:rsidR="003D6BC0">
        <w:t xml:space="preserve"> to be prescribed, or necessary or convenient to be prescribed for carrying out or giving effect to the Act</w:t>
      </w:r>
      <w:r w:rsidRPr="00617182">
        <w:t>.</w:t>
      </w:r>
    </w:p>
    <w:p w:rsidR="00D77DAB" w:rsidRPr="00617182" w:rsidRDefault="00D77DAB" w:rsidP="00D77DAB">
      <w:pPr>
        <w:pStyle w:val="LDBodytext"/>
      </w:pPr>
    </w:p>
    <w:p w:rsidR="00D77DAB" w:rsidRPr="00617182" w:rsidRDefault="00D77DAB" w:rsidP="00D77DAB">
      <w:pPr>
        <w:pStyle w:val="LDBodytext"/>
      </w:pPr>
      <w:r w:rsidRPr="00617182">
        <w:t xml:space="preserve">Under subsection 11(1) of the Act, the regulations may confer functions and powers on </w:t>
      </w:r>
      <w:r w:rsidR="000F6B9B">
        <w:t>the Civil Aviation Safety Authority</w:t>
      </w:r>
      <w:r w:rsidR="000F6B9B" w:rsidRPr="00617182">
        <w:t xml:space="preserve"> </w:t>
      </w:r>
      <w:r w:rsidR="000F6B9B">
        <w:t>(</w:t>
      </w:r>
      <w:r w:rsidRPr="00617182">
        <w:t>CASA</w:t>
      </w:r>
      <w:r w:rsidR="000F6B9B">
        <w:t>)</w:t>
      </w:r>
      <w:r w:rsidRPr="00617182">
        <w:t xml:space="preserve"> in connection with the administration and regulation of Australian-administered airspace. </w:t>
      </w:r>
    </w:p>
    <w:p w:rsidR="00D77DAB" w:rsidRPr="00617182" w:rsidRDefault="00D77DAB" w:rsidP="00D77DAB">
      <w:pPr>
        <w:pStyle w:val="LDBodytext"/>
      </w:pPr>
    </w:p>
    <w:p w:rsidR="00D77DAB" w:rsidRPr="00617182" w:rsidRDefault="00D77DAB" w:rsidP="00D77DAB">
      <w:pPr>
        <w:pStyle w:val="LDBodytext"/>
      </w:pPr>
      <w:r w:rsidRPr="00617182">
        <w:t>Under subsection 11(2) of the Act, the regulations may make provision for, and in relation to various matters, including</w:t>
      </w:r>
      <w:r w:rsidR="005F48C9">
        <w:t>, under paragraph (d),</w:t>
      </w:r>
      <w:r w:rsidRPr="00617182">
        <w:t xml:space="preserve"> the </w:t>
      </w:r>
      <w:r w:rsidR="00BB5EF1" w:rsidRPr="00617182">
        <w:t>designation of volumes of Australian-administered airspace for the purpose of restr</w:t>
      </w:r>
      <w:r w:rsidR="00B825DE" w:rsidRPr="00617182">
        <w:t>icting access to that airspace</w:t>
      </w:r>
      <w:r w:rsidRPr="00617182">
        <w:t>.</w:t>
      </w:r>
    </w:p>
    <w:p w:rsidR="00B825DE" w:rsidRPr="00617182" w:rsidRDefault="00B825DE" w:rsidP="00D77DAB">
      <w:pPr>
        <w:pStyle w:val="LDBodytext"/>
      </w:pPr>
    </w:p>
    <w:p w:rsidR="00B825DE" w:rsidRPr="00617182" w:rsidRDefault="003D6BC0" w:rsidP="00D77DAB">
      <w:pPr>
        <w:pStyle w:val="LDBodytext"/>
      </w:pPr>
      <w:r>
        <w:t>S</w:t>
      </w:r>
      <w:r w:rsidR="00B825DE" w:rsidRPr="00617182">
        <w:t>ubsection 12(2)</w:t>
      </w:r>
      <w:r w:rsidR="002D2F1F" w:rsidRPr="00617182">
        <w:t xml:space="preserve"> of the Act, </w:t>
      </w:r>
      <w:r>
        <w:t xml:space="preserve">sets out matters that CASA must take into account </w:t>
      </w:r>
      <w:r w:rsidR="002D2F1F" w:rsidRPr="00617182">
        <w:t xml:space="preserve">in performing its functions and in exercising its powers conferred under the </w:t>
      </w:r>
      <w:r w:rsidR="002D2F1F" w:rsidRPr="003C5714">
        <w:rPr>
          <w:i/>
        </w:rPr>
        <w:t>Airspace Regulations 2007</w:t>
      </w:r>
      <w:r w:rsidR="002D2F1F" w:rsidRPr="00617182">
        <w:t xml:space="preserve"> </w:t>
      </w:r>
      <w:r w:rsidR="002D2F1F" w:rsidRPr="003C5714">
        <w:rPr>
          <w:i/>
        </w:rPr>
        <w:t>(</w:t>
      </w:r>
      <w:r w:rsidR="002D2F1F" w:rsidRPr="005F48C9">
        <w:t>the</w:t>
      </w:r>
      <w:r w:rsidR="002D2F1F" w:rsidRPr="00B23019">
        <w:t xml:space="preserve"> </w:t>
      </w:r>
      <w:r w:rsidR="005F48C9" w:rsidRPr="00B23019">
        <w:t>Regulations</w:t>
      </w:r>
      <w:r w:rsidR="002D2F1F" w:rsidRPr="00617182">
        <w:t>)</w:t>
      </w:r>
      <w:r w:rsidR="002D2F1F" w:rsidRPr="00AD6E57">
        <w:t>.</w:t>
      </w:r>
      <w:r>
        <w:t xml:space="preserve"> </w:t>
      </w:r>
      <w:r w:rsidR="00E41369">
        <w:t xml:space="preserve"> </w:t>
      </w:r>
      <w:r>
        <w:t>Subsection 12(3) provides that subsection 12(2) does not limit the matte</w:t>
      </w:r>
      <w:r w:rsidR="0079136A">
        <w:t>r</w:t>
      </w:r>
      <w:r>
        <w:t>s that may be taken into account.</w:t>
      </w:r>
    </w:p>
    <w:p w:rsidR="007D0AB9" w:rsidRPr="00617182" w:rsidRDefault="007D0AB9" w:rsidP="00FE5C33">
      <w:pPr>
        <w:pStyle w:val="LDBodytext"/>
      </w:pPr>
    </w:p>
    <w:p w:rsidR="00324CD1" w:rsidRDefault="00D77DAB" w:rsidP="00FE5C33">
      <w:pPr>
        <w:pStyle w:val="LDBodytext"/>
      </w:pPr>
      <w:r w:rsidRPr="003C5714">
        <w:t xml:space="preserve">Under </w:t>
      </w:r>
      <w:proofErr w:type="spellStart"/>
      <w:r w:rsidRPr="003C5714">
        <w:t>subregulation</w:t>
      </w:r>
      <w:proofErr w:type="spellEnd"/>
      <w:r w:rsidRPr="003C5714">
        <w:t xml:space="preserve"> 6(3) of </w:t>
      </w:r>
      <w:r w:rsidR="002D2F1F" w:rsidRPr="00617182">
        <w:t xml:space="preserve">the </w:t>
      </w:r>
      <w:r w:rsidR="005F48C9">
        <w:t>Regulations</w:t>
      </w:r>
      <w:r w:rsidRPr="003C5714">
        <w:t>, CASA must not declare an area to be a restricted area unless, in the opinion of CASA, it is necessary in the interests of public safety or the protection of the environment to restrict the flight of aircraft over the area to aircraft flown in accordance with specified conditions</w:t>
      </w:r>
      <w:r w:rsidR="00552679">
        <w:t xml:space="preserve"> such as time, specified route and height conditions.</w:t>
      </w:r>
      <w:r w:rsidR="007D0AB9">
        <w:t xml:space="preserve">  </w:t>
      </w:r>
    </w:p>
    <w:p w:rsidR="00741B36" w:rsidRPr="00AE40D2" w:rsidRDefault="00741B36" w:rsidP="00FE5C33">
      <w:pPr>
        <w:pStyle w:val="LDBodytext"/>
      </w:pPr>
    </w:p>
    <w:p w:rsidR="005F48C9" w:rsidRDefault="00324CD1" w:rsidP="00FE5C33">
      <w:pPr>
        <w:pStyle w:val="LDBodytext"/>
      </w:pPr>
      <w:r w:rsidRPr="00AE40D2">
        <w:t>The Amendment Regulation</w:t>
      </w:r>
      <w:r w:rsidR="005F48C9">
        <w:t xml:space="preserve"> </w:t>
      </w:r>
      <w:r w:rsidR="002D2AC9">
        <w:t>substitutes a new</w:t>
      </w:r>
      <w:r w:rsidR="003D6BC0">
        <w:t xml:space="preserve"> </w:t>
      </w:r>
      <w:r w:rsidR="005F48C9" w:rsidRPr="003C5714">
        <w:t xml:space="preserve">subregulation 6(3) </w:t>
      </w:r>
      <w:r w:rsidR="002D2AC9">
        <w:t>which has the effect of broadening</w:t>
      </w:r>
      <w:r w:rsidR="003D6BC0" w:rsidRPr="00AE40D2">
        <w:t xml:space="preserve"> </w:t>
      </w:r>
      <w:r w:rsidR="005F48C9">
        <w:t xml:space="preserve">the </w:t>
      </w:r>
      <w:r w:rsidR="002D2AC9">
        <w:t>matters relevant to a decision to declare an area a</w:t>
      </w:r>
      <w:r w:rsidR="005F48C9">
        <w:t xml:space="preserve"> restricted area</w:t>
      </w:r>
      <w:r w:rsidR="002D2AC9">
        <w:t>, to also include the safety of aircraft in flight</w:t>
      </w:r>
      <w:r w:rsidR="00594F24">
        <w:t>,</w:t>
      </w:r>
      <w:r w:rsidR="002D2AC9">
        <w:t xml:space="preserve"> and security</w:t>
      </w:r>
      <w:r w:rsidR="005F48C9">
        <w:t xml:space="preserve">. </w:t>
      </w:r>
      <w:r w:rsidR="00F11E02">
        <w:t xml:space="preserve"> </w:t>
      </w:r>
      <w:r w:rsidR="005F48C9">
        <w:t xml:space="preserve">New </w:t>
      </w:r>
      <w:proofErr w:type="spellStart"/>
      <w:r w:rsidR="005F48C9" w:rsidRPr="003C5714">
        <w:t>subregulation</w:t>
      </w:r>
      <w:proofErr w:type="spellEnd"/>
      <w:r w:rsidR="005F48C9" w:rsidRPr="003C5714">
        <w:t xml:space="preserve"> 6(3) </w:t>
      </w:r>
      <w:r w:rsidR="005F48C9">
        <w:t xml:space="preserve">provides that a declaration of a restricted area may not be made unless, in the opinion of CASA, it is necessary in the interests of public safety, including the safety of aircraft in flight; </w:t>
      </w:r>
      <w:r w:rsidR="00F11E02">
        <w:t xml:space="preserve">or </w:t>
      </w:r>
      <w:r w:rsidR="005F48C9">
        <w:t>the protection of the environment; or security</w:t>
      </w:r>
      <w:r w:rsidR="00CA3068">
        <w:t>, to restrict the flight of aircraft over the area to aircraft flown in accordance with specified conditions</w:t>
      </w:r>
      <w:r w:rsidR="005F48C9">
        <w:t>.</w:t>
      </w:r>
    </w:p>
    <w:p w:rsidR="005F48C9" w:rsidRDefault="005F48C9" w:rsidP="00FE5C33">
      <w:pPr>
        <w:pStyle w:val="LDBodytext"/>
      </w:pPr>
    </w:p>
    <w:p w:rsidR="003C6066" w:rsidRDefault="002F4795" w:rsidP="002F4795">
      <w:pPr>
        <w:rPr>
          <w:bCs/>
          <w:lang w:val="en-US"/>
        </w:rPr>
      </w:pPr>
      <w:r w:rsidRPr="003D056E">
        <w:t>Under</w:t>
      </w:r>
      <w:r w:rsidR="00E812AB" w:rsidRPr="003D056E">
        <w:rPr>
          <w:lang w:val="en-US"/>
        </w:rPr>
        <w:t xml:space="preserve"> </w:t>
      </w:r>
      <w:r w:rsidRPr="003D056E">
        <w:rPr>
          <w:lang w:val="en-US"/>
        </w:rPr>
        <w:t xml:space="preserve">paragraph </w:t>
      </w:r>
      <w:r w:rsidR="00E812AB" w:rsidRPr="003D056E">
        <w:rPr>
          <w:lang w:val="en-US"/>
        </w:rPr>
        <w:t>9(3)</w:t>
      </w:r>
      <w:r w:rsidR="00594F24" w:rsidRPr="003D056E">
        <w:rPr>
          <w:lang w:val="en-US"/>
        </w:rPr>
        <w:t xml:space="preserve"> </w:t>
      </w:r>
      <w:r w:rsidRPr="003D056E">
        <w:rPr>
          <w:lang w:val="en-US"/>
        </w:rPr>
        <w:t>(cc)</w:t>
      </w:r>
      <w:r w:rsidR="00E812AB" w:rsidRPr="003D056E">
        <w:rPr>
          <w:lang w:val="en-US"/>
        </w:rPr>
        <w:t xml:space="preserve"> of the </w:t>
      </w:r>
      <w:r w:rsidR="00E812AB" w:rsidRPr="003D056E">
        <w:rPr>
          <w:i/>
          <w:iCs/>
          <w:lang w:val="en-US"/>
        </w:rPr>
        <w:t>Civil Aviation Act 1988</w:t>
      </w:r>
      <w:r w:rsidR="00E812AB" w:rsidRPr="003D056E">
        <w:rPr>
          <w:lang w:val="en-US"/>
        </w:rPr>
        <w:t xml:space="preserve"> </w:t>
      </w:r>
      <w:r w:rsidRPr="003D056E">
        <w:rPr>
          <w:lang w:val="en-US"/>
        </w:rPr>
        <w:t xml:space="preserve">(the CA Act) CASA has </w:t>
      </w:r>
      <w:r w:rsidR="00E812AB" w:rsidRPr="003D056E">
        <w:rPr>
          <w:bCs/>
          <w:lang w:val="en-US"/>
        </w:rPr>
        <w:t xml:space="preserve">any function conferred on CASA under the </w:t>
      </w:r>
      <w:r w:rsidR="00BA2E7D">
        <w:rPr>
          <w:bCs/>
          <w:lang w:val="en-US"/>
        </w:rPr>
        <w:t xml:space="preserve">Airspace </w:t>
      </w:r>
      <w:r w:rsidR="00594F24" w:rsidRPr="003D056E">
        <w:rPr>
          <w:bCs/>
          <w:iCs/>
          <w:lang w:val="en-US"/>
        </w:rPr>
        <w:t xml:space="preserve">Act </w:t>
      </w:r>
      <w:r w:rsidR="00E812AB" w:rsidRPr="003D056E">
        <w:rPr>
          <w:bCs/>
          <w:lang w:val="en-US"/>
        </w:rPr>
        <w:t xml:space="preserve">or the </w:t>
      </w:r>
      <w:r w:rsidR="003D056E" w:rsidRPr="003D056E">
        <w:rPr>
          <w:bCs/>
          <w:lang w:val="en-US"/>
        </w:rPr>
        <w:t>R</w:t>
      </w:r>
      <w:r w:rsidR="00E812AB" w:rsidRPr="003D056E">
        <w:rPr>
          <w:bCs/>
          <w:lang w:val="en-US"/>
        </w:rPr>
        <w:t>egulations.</w:t>
      </w:r>
      <w:r w:rsidR="00E812AB" w:rsidRPr="003D056E">
        <w:rPr>
          <w:lang w:val="en-US"/>
        </w:rPr>
        <w:t xml:space="preserve"> </w:t>
      </w:r>
      <w:r w:rsidR="00F11E02">
        <w:rPr>
          <w:lang w:val="en-US"/>
        </w:rPr>
        <w:t xml:space="preserve"> </w:t>
      </w:r>
      <w:r w:rsidR="00E812AB" w:rsidRPr="003D056E">
        <w:rPr>
          <w:lang w:val="en-US"/>
        </w:rPr>
        <w:t xml:space="preserve">Under </w:t>
      </w:r>
      <w:r w:rsidR="00CE0EA6" w:rsidRPr="003D056E">
        <w:rPr>
          <w:lang w:val="en-US"/>
        </w:rPr>
        <w:t>sub</w:t>
      </w:r>
      <w:r w:rsidR="00E812AB" w:rsidRPr="003D056E">
        <w:rPr>
          <w:lang w:val="en-US"/>
        </w:rPr>
        <w:t>section 13</w:t>
      </w:r>
      <w:r w:rsidR="00CE0EA6" w:rsidRPr="003D056E">
        <w:rPr>
          <w:lang w:val="en-US"/>
        </w:rPr>
        <w:t>(1)</w:t>
      </w:r>
      <w:r w:rsidR="00E812AB" w:rsidRPr="003D056E">
        <w:rPr>
          <w:lang w:val="en-US"/>
        </w:rPr>
        <w:t xml:space="preserve"> of the </w:t>
      </w:r>
      <w:r w:rsidRPr="003D056E">
        <w:rPr>
          <w:lang w:val="en-US"/>
        </w:rPr>
        <w:t xml:space="preserve">CA Act, </w:t>
      </w:r>
      <w:r w:rsidR="00E812AB" w:rsidRPr="003D056E">
        <w:rPr>
          <w:bCs/>
          <w:lang w:val="en-US"/>
        </w:rPr>
        <w:t>CASA has power to do all things necessary or convenient in connection with the performance of its functions.</w:t>
      </w:r>
      <w:r w:rsidR="00E812AB" w:rsidRPr="003D056E">
        <w:rPr>
          <w:lang w:val="en-US"/>
        </w:rPr>
        <w:t xml:space="preserve"> </w:t>
      </w:r>
      <w:r w:rsidR="00F11E02">
        <w:rPr>
          <w:lang w:val="en-US"/>
        </w:rPr>
        <w:t xml:space="preserve"> </w:t>
      </w:r>
      <w:r w:rsidR="00E812AB" w:rsidRPr="003D056E">
        <w:rPr>
          <w:lang w:val="en-US"/>
        </w:rPr>
        <w:t xml:space="preserve">Under subsection 94(1) of the </w:t>
      </w:r>
      <w:r w:rsidRPr="003D056E">
        <w:rPr>
          <w:lang w:val="en-US"/>
        </w:rPr>
        <w:t>CA Act, the</w:t>
      </w:r>
      <w:r w:rsidR="00E812AB" w:rsidRPr="003D056E">
        <w:rPr>
          <w:lang w:val="en-US"/>
        </w:rPr>
        <w:t xml:space="preserve"> Director</w:t>
      </w:r>
      <w:r w:rsidRPr="003D056E">
        <w:rPr>
          <w:lang w:val="en-US"/>
        </w:rPr>
        <w:t xml:space="preserve"> of Aviation Safety</w:t>
      </w:r>
      <w:r w:rsidR="00E812AB" w:rsidRPr="003D056E">
        <w:rPr>
          <w:lang w:val="en-US"/>
        </w:rPr>
        <w:t xml:space="preserve"> may delegate all or any of CASA’s powers under the</w:t>
      </w:r>
      <w:r w:rsidRPr="003D056E">
        <w:rPr>
          <w:lang w:val="en-US"/>
        </w:rPr>
        <w:t xml:space="preserve"> CA Act</w:t>
      </w:r>
      <w:r w:rsidR="00E812AB" w:rsidRPr="003D056E">
        <w:rPr>
          <w:lang w:val="en-US"/>
        </w:rPr>
        <w:t xml:space="preserve"> to </w:t>
      </w:r>
      <w:r w:rsidR="00BA2E7D">
        <w:rPr>
          <w:lang w:val="en-US"/>
        </w:rPr>
        <w:t>“</w:t>
      </w:r>
      <w:r w:rsidR="00E812AB" w:rsidRPr="003D056E">
        <w:rPr>
          <w:lang w:val="en-US"/>
        </w:rPr>
        <w:t>an officer</w:t>
      </w:r>
      <w:r w:rsidR="00BA2E7D">
        <w:rPr>
          <w:lang w:val="en-US"/>
        </w:rPr>
        <w:t>”</w:t>
      </w:r>
      <w:r w:rsidR="00E812AB" w:rsidRPr="003D056E">
        <w:rPr>
          <w:lang w:val="en-US"/>
        </w:rPr>
        <w:t xml:space="preserve">. </w:t>
      </w:r>
      <w:r w:rsidR="00020EC5">
        <w:rPr>
          <w:lang w:val="en-US"/>
        </w:rPr>
        <w:t xml:space="preserve"> </w:t>
      </w:r>
      <w:r w:rsidR="00E812AB" w:rsidRPr="003D056E">
        <w:rPr>
          <w:bCs/>
          <w:lang w:val="en-US"/>
        </w:rPr>
        <w:t>Those powers include anything that is necessary or convenient in connection with the performance of</w:t>
      </w:r>
      <w:r w:rsidR="003078A7">
        <w:rPr>
          <w:bCs/>
          <w:lang w:val="en-US"/>
        </w:rPr>
        <w:t xml:space="preserve"> </w:t>
      </w:r>
      <w:r w:rsidR="00552679">
        <w:rPr>
          <w:bCs/>
          <w:lang w:val="en-US"/>
        </w:rPr>
        <w:t>CASA’s</w:t>
      </w:r>
      <w:r w:rsidR="00CA3068">
        <w:rPr>
          <w:bCs/>
          <w:lang w:val="en-US"/>
        </w:rPr>
        <w:t xml:space="preserve"> functions, including</w:t>
      </w:r>
      <w:r w:rsidR="00E812AB" w:rsidRPr="003D056E">
        <w:rPr>
          <w:bCs/>
          <w:lang w:val="en-US"/>
        </w:rPr>
        <w:t xml:space="preserve"> </w:t>
      </w:r>
      <w:r w:rsidR="00BA2E7D">
        <w:rPr>
          <w:bCs/>
          <w:lang w:val="en-US"/>
        </w:rPr>
        <w:t xml:space="preserve">under the Airspace </w:t>
      </w:r>
      <w:r w:rsidR="00BA2E7D" w:rsidRPr="003D056E">
        <w:rPr>
          <w:bCs/>
          <w:iCs/>
          <w:lang w:val="en-US"/>
        </w:rPr>
        <w:t xml:space="preserve">Act </w:t>
      </w:r>
      <w:r w:rsidR="00BA2E7D" w:rsidRPr="003D056E">
        <w:rPr>
          <w:bCs/>
          <w:lang w:val="en-US"/>
        </w:rPr>
        <w:t>or the Regulations</w:t>
      </w:r>
      <w:r w:rsidR="000275AC">
        <w:rPr>
          <w:bCs/>
          <w:lang w:val="en-US"/>
        </w:rPr>
        <w:t>.</w:t>
      </w:r>
      <w:r w:rsidRPr="003D056E">
        <w:rPr>
          <w:bCs/>
          <w:lang w:val="en-US"/>
        </w:rPr>
        <w:t xml:space="preserve"> </w:t>
      </w:r>
      <w:r w:rsidR="00E41369">
        <w:rPr>
          <w:bCs/>
          <w:lang w:val="en-US"/>
        </w:rPr>
        <w:t xml:space="preserve"> </w:t>
      </w:r>
      <w:r w:rsidRPr="003D056E">
        <w:rPr>
          <w:bCs/>
          <w:lang w:val="en-US"/>
        </w:rPr>
        <w:t>The CA Act defines an officer as “a member of the staff of CASA”.</w:t>
      </w:r>
      <w:r w:rsidR="00E41369">
        <w:rPr>
          <w:bCs/>
          <w:lang w:val="en-US"/>
        </w:rPr>
        <w:t xml:space="preserve"> </w:t>
      </w:r>
      <w:r w:rsidR="00CE0EA6" w:rsidRPr="003D056E">
        <w:rPr>
          <w:bCs/>
          <w:lang w:val="en-US"/>
        </w:rPr>
        <w:t xml:space="preserve"> </w:t>
      </w:r>
      <w:r w:rsidR="003D056E" w:rsidRPr="003D056E">
        <w:rPr>
          <w:bCs/>
          <w:lang w:val="en-US"/>
        </w:rPr>
        <w:t>It is t</w:t>
      </w:r>
      <w:r w:rsidR="00CE0EA6" w:rsidRPr="003D056E">
        <w:rPr>
          <w:bCs/>
          <w:lang w:val="en-US"/>
        </w:rPr>
        <w:t>hrough th</w:t>
      </w:r>
      <w:r w:rsidR="003D056E" w:rsidRPr="003D056E">
        <w:rPr>
          <w:bCs/>
          <w:lang w:val="en-US"/>
        </w:rPr>
        <w:t xml:space="preserve">ese provisions that </w:t>
      </w:r>
      <w:r w:rsidR="00CE0EA6" w:rsidRPr="003D056E">
        <w:rPr>
          <w:bCs/>
          <w:lang w:val="en-US"/>
        </w:rPr>
        <w:t xml:space="preserve">delegation of </w:t>
      </w:r>
      <w:r w:rsidR="003D056E" w:rsidRPr="003D056E">
        <w:rPr>
          <w:bCs/>
          <w:lang w:val="en-US"/>
        </w:rPr>
        <w:t xml:space="preserve">airspace </w:t>
      </w:r>
      <w:r w:rsidR="00CE0EA6" w:rsidRPr="003D056E">
        <w:rPr>
          <w:bCs/>
          <w:lang w:val="en-US"/>
        </w:rPr>
        <w:t xml:space="preserve">powers and functions </w:t>
      </w:r>
      <w:r w:rsidR="003D056E" w:rsidRPr="003D056E">
        <w:rPr>
          <w:bCs/>
          <w:lang w:val="en-US"/>
        </w:rPr>
        <w:t>are</w:t>
      </w:r>
      <w:r w:rsidR="00CE0EA6" w:rsidRPr="003D056E">
        <w:rPr>
          <w:bCs/>
          <w:lang w:val="en-US"/>
        </w:rPr>
        <w:t xml:space="preserve"> </w:t>
      </w:r>
      <w:r w:rsidR="003D056E" w:rsidRPr="003D056E">
        <w:rPr>
          <w:bCs/>
          <w:lang w:val="en-US"/>
        </w:rPr>
        <w:t xml:space="preserve">currently </w:t>
      </w:r>
      <w:r w:rsidR="00CE0EA6" w:rsidRPr="003D056E">
        <w:rPr>
          <w:bCs/>
          <w:lang w:val="en-US"/>
        </w:rPr>
        <w:t>made to CASA staff.</w:t>
      </w:r>
      <w:r w:rsidR="003D056E" w:rsidRPr="003D056E">
        <w:rPr>
          <w:bCs/>
          <w:lang w:val="en-US"/>
        </w:rPr>
        <w:t xml:space="preserve"> </w:t>
      </w:r>
    </w:p>
    <w:p w:rsidR="00F11E02" w:rsidRDefault="00F11E02" w:rsidP="002F4795">
      <w:pPr>
        <w:rPr>
          <w:bCs/>
          <w:lang w:val="en-US"/>
        </w:rPr>
      </w:pPr>
    </w:p>
    <w:p w:rsidR="00F11E02" w:rsidRDefault="00F11E02" w:rsidP="002F4795">
      <w:pPr>
        <w:rPr>
          <w:bCs/>
          <w:lang w:val="en-US"/>
        </w:rPr>
      </w:pPr>
    </w:p>
    <w:p w:rsidR="002F4795" w:rsidRPr="003C5714" w:rsidRDefault="003D056E" w:rsidP="002F4795">
      <w:pPr>
        <w:rPr>
          <w:bCs/>
          <w:lang w:val="en-US"/>
        </w:rPr>
      </w:pPr>
      <w:r w:rsidRPr="003D056E">
        <w:rPr>
          <w:bCs/>
          <w:lang w:val="en-US"/>
        </w:rPr>
        <w:lastRenderedPageBreak/>
        <w:t>New</w:t>
      </w:r>
      <w:r w:rsidR="007E0D30">
        <w:rPr>
          <w:bCs/>
          <w:lang w:val="en-US"/>
        </w:rPr>
        <w:t xml:space="preserve"> </w:t>
      </w:r>
      <w:proofErr w:type="spellStart"/>
      <w:r w:rsidR="007E0D30">
        <w:rPr>
          <w:bCs/>
          <w:lang w:val="en-US"/>
        </w:rPr>
        <w:t>subregulation</w:t>
      </w:r>
      <w:proofErr w:type="spellEnd"/>
      <w:r w:rsidR="007E0D30">
        <w:rPr>
          <w:bCs/>
          <w:lang w:val="en-US"/>
        </w:rPr>
        <w:t xml:space="preserve"> 13(1A)</w:t>
      </w:r>
      <w:r>
        <w:rPr>
          <w:bCs/>
          <w:lang w:val="en-US"/>
        </w:rPr>
        <w:t xml:space="preserve"> set</w:t>
      </w:r>
      <w:r w:rsidR="007E0D30">
        <w:rPr>
          <w:bCs/>
          <w:lang w:val="en-US"/>
        </w:rPr>
        <w:t>s</w:t>
      </w:r>
      <w:r>
        <w:rPr>
          <w:bCs/>
          <w:lang w:val="en-US"/>
        </w:rPr>
        <w:t xml:space="preserve"> out explicitly that a member of the staff of CASA may be delegated powers and functions under </w:t>
      </w:r>
      <w:r w:rsidR="00CA3068">
        <w:rPr>
          <w:bCs/>
          <w:lang w:val="en-US"/>
        </w:rPr>
        <w:t xml:space="preserve">the </w:t>
      </w:r>
      <w:r>
        <w:rPr>
          <w:bCs/>
          <w:lang w:val="en-US"/>
        </w:rPr>
        <w:t>Reg</w:t>
      </w:r>
      <w:r w:rsidR="00CA3068">
        <w:rPr>
          <w:bCs/>
          <w:lang w:val="en-US"/>
        </w:rPr>
        <w:t>ulation</w:t>
      </w:r>
      <w:r>
        <w:rPr>
          <w:bCs/>
          <w:lang w:val="en-US"/>
        </w:rPr>
        <w:t xml:space="preserve">s, thereby removing the need to rely on the CA Act provisions for delegation. </w:t>
      </w:r>
    </w:p>
    <w:p w:rsidR="00E812AB" w:rsidRPr="003C5714" w:rsidRDefault="00E812AB" w:rsidP="00E812AB">
      <w:pPr>
        <w:rPr>
          <w:bCs/>
          <w:lang w:val="en-US"/>
        </w:rPr>
      </w:pPr>
    </w:p>
    <w:p w:rsidR="003C6066" w:rsidRDefault="004B471B" w:rsidP="0061278F">
      <w:r>
        <w:t>U</w:t>
      </w:r>
      <w:r w:rsidRPr="00617182">
        <w:t xml:space="preserve">nder subregulation 13(1) of the </w:t>
      </w:r>
      <w:r>
        <w:t>Regulations</w:t>
      </w:r>
      <w:r w:rsidRPr="00617182">
        <w:t xml:space="preserve">, CASA may </w:t>
      </w:r>
      <w:r>
        <w:t xml:space="preserve">only </w:t>
      </w:r>
      <w:r w:rsidRPr="00617182">
        <w:t>delegate</w:t>
      </w:r>
      <w:r>
        <w:t xml:space="preserve"> powers and functions under certain provisions of the Regulations</w:t>
      </w:r>
      <w:r w:rsidRPr="00617182">
        <w:t xml:space="preserve"> to an approved provider of air traffic services</w:t>
      </w:r>
      <w:r w:rsidR="003C6066">
        <w:t xml:space="preserve"> (ATS)</w:t>
      </w:r>
      <w:r>
        <w:t>.</w:t>
      </w:r>
      <w:r w:rsidRPr="00617182">
        <w:t xml:space="preserve"> </w:t>
      </w:r>
      <w:r w:rsidR="00E41369">
        <w:t xml:space="preserve"> </w:t>
      </w:r>
      <w:r w:rsidRPr="00617182">
        <w:t xml:space="preserve">Under </w:t>
      </w:r>
      <w:proofErr w:type="spellStart"/>
      <w:r w:rsidRPr="00617182">
        <w:t>subregulation</w:t>
      </w:r>
      <w:proofErr w:type="spellEnd"/>
      <w:r w:rsidRPr="00617182">
        <w:t xml:space="preserve"> 13(3) of the </w:t>
      </w:r>
      <w:r>
        <w:t>Regulations</w:t>
      </w:r>
      <w:r w:rsidRPr="00617182">
        <w:t>, an “approved provider of air traffic services</w:t>
      </w:r>
      <w:r>
        <w:t>”</w:t>
      </w:r>
      <w:r w:rsidRPr="00617182">
        <w:t xml:space="preserve"> means </w:t>
      </w:r>
      <w:r>
        <w:t>“</w:t>
      </w:r>
      <w:r w:rsidRPr="00617182">
        <w:t xml:space="preserve">either an ATS provider within the meaning of regulation 172.015 of the </w:t>
      </w:r>
      <w:r w:rsidRPr="003C5714">
        <w:rPr>
          <w:i/>
        </w:rPr>
        <w:t>Civil Aviation Safety Regulations 1998</w:t>
      </w:r>
      <w:r w:rsidRPr="00617182">
        <w:t>; or the Australian Defence Force</w:t>
      </w:r>
      <w:r>
        <w:t>”.</w:t>
      </w:r>
    </w:p>
    <w:p w:rsidR="003C6066" w:rsidRDefault="003C6066" w:rsidP="0061278F"/>
    <w:p w:rsidR="0061278F" w:rsidRDefault="0061278F" w:rsidP="0061278F">
      <w:r w:rsidRPr="0061278F">
        <w:t>There is</w:t>
      </w:r>
      <w:r>
        <w:t xml:space="preserve"> some doubt as to whether this broad formulation would</w:t>
      </w:r>
      <w:r w:rsidRPr="0061278F">
        <w:t xml:space="preserve"> allow a delegation to be conferred on an individual member of an approved provider of </w:t>
      </w:r>
      <w:r w:rsidR="00805E42">
        <w:t>ATS</w:t>
      </w:r>
      <w:r w:rsidRPr="0061278F">
        <w:t xml:space="preserve"> such as an </w:t>
      </w:r>
      <w:r w:rsidR="0079136A">
        <w:t>Australian Defence Force (</w:t>
      </w:r>
      <w:r w:rsidRPr="0061278F">
        <w:t>ADF</w:t>
      </w:r>
      <w:r w:rsidR="0079136A">
        <w:t>)</w:t>
      </w:r>
      <w:r w:rsidRPr="0061278F">
        <w:t xml:space="preserve"> officer on secondment to CASA. </w:t>
      </w:r>
      <w:r w:rsidR="00F11E02">
        <w:t xml:space="preserve"> </w:t>
      </w:r>
      <w:r w:rsidRPr="0061278F">
        <w:t>The amendment to subregulation 1</w:t>
      </w:r>
      <w:r>
        <w:t>3(1</w:t>
      </w:r>
      <w:r w:rsidR="003C6066">
        <w:t>A</w:t>
      </w:r>
      <w:r>
        <w:t xml:space="preserve">) </w:t>
      </w:r>
      <w:r w:rsidR="0079136A">
        <w:t xml:space="preserve">of the Regulations </w:t>
      </w:r>
      <w:r>
        <w:t>confer</w:t>
      </w:r>
      <w:r w:rsidR="007E0D30">
        <w:t>s</w:t>
      </w:r>
      <w:r>
        <w:t xml:space="preserve"> on CASA </w:t>
      </w:r>
      <w:r w:rsidRPr="0061278F">
        <w:t>express power to delegate powers and functions to “a member of the personnel</w:t>
      </w:r>
      <w:r w:rsidR="00BA2E7D">
        <w:t>”</w:t>
      </w:r>
      <w:r w:rsidRPr="0061278F">
        <w:t xml:space="preserve"> of </w:t>
      </w:r>
      <w:r w:rsidR="00F11E02">
        <w:t xml:space="preserve">an </w:t>
      </w:r>
      <w:r w:rsidRPr="0061278F">
        <w:t>approved provider of air traffic services</w:t>
      </w:r>
      <w:r w:rsidR="00BA2E7D">
        <w:t>.</w:t>
      </w:r>
      <w:r w:rsidRPr="0061278F">
        <w:t xml:space="preserve"> </w:t>
      </w:r>
    </w:p>
    <w:p w:rsidR="0061278F" w:rsidRDefault="0061278F" w:rsidP="0061278F"/>
    <w:p w:rsidR="00170D15" w:rsidRPr="00617182" w:rsidRDefault="00170D15" w:rsidP="00170D15">
      <w:pPr>
        <w:rPr>
          <w:b/>
        </w:rPr>
      </w:pPr>
      <w:bookmarkStart w:id="1" w:name="OLE_LINK9"/>
      <w:r>
        <w:rPr>
          <w:b/>
        </w:rPr>
        <w:t>Consultation</w:t>
      </w:r>
    </w:p>
    <w:p w:rsidR="00170D15" w:rsidRPr="003C5714" w:rsidRDefault="00FE5C33" w:rsidP="00170D15">
      <w:pPr>
        <w:pStyle w:val="PlainText"/>
        <w:rPr>
          <w:rFonts w:ascii="Times New Roman" w:hAnsi="Times New Roman"/>
          <w:color w:val="000000"/>
        </w:rPr>
      </w:pPr>
      <w:r>
        <w:rPr>
          <w:rFonts w:ascii="Times New Roman" w:hAnsi="Times New Roman"/>
          <w:color w:val="000000"/>
        </w:rPr>
        <w:t xml:space="preserve">Consultation with industry, stakeholders and the general public was commenced </w:t>
      </w:r>
      <w:r w:rsidR="00C32914">
        <w:rPr>
          <w:rFonts w:ascii="Times New Roman" w:hAnsi="Times New Roman"/>
          <w:color w:val="000000"/>
        </w:rPr>
        <w:t xml:space="preserve">via the CASA external website </w:t>
      </w:r>
      <w:r w:rsidR="000F70CF">
        <w:rPr>
          <w:rFonts w:ascii="Times New Roman" w:hAnsi="Times New Roman"/>
          <w:color w:val="000000"/>
        </w:rPr>
        <w:t>on 20</w:t>
      </w:r>
      <w:r w:rsidR="00C32914">
        <w:rPr>
          <w:rFonts w:ascii="Times New Roman" w:hAnsi="Times New Roman"/>
          <w:color w:val="000000"/>
        </w:rPr>
        <w:t xml:space="preserve"> </w:t>
      </w:r>
      <w:r w:rsidR="000F70CF">
        <w:rPr>
          <w:rFonts w:ascii="Times New Roman" w:hAnsi="Times New Roman"/>
          <w:color w:val="000000"/>
        </w:rPr>
        <w:t>February 2013</w:t>
      </w:r>
      <w:r w:rsidR="00C32914">
        <w:rPr>
          <w:rFonts w:ascii="Times New Roman" w:hAnsi="Times New Roman"/>
          <w:color w:val="000000"/>
        </w:rPr>
        <w:t xml:space="preserve">. </w:t>
      </w:r>
      <w:r w:rsidR="00F11E02">
        <w:rPr>
          <w:rFonts w:ascii="Times New Roman" w:hAnsi="Times New Roman"/>
          <w:color w:val="000000"/>
        </w:rPr>
        <w:t xml:space="preserve"> </w:t>
      </w:r>
      <w:r w:rsidR="00C32914">
        <w:rPr>
          <w:rFonts w:ascii="Times New Roman" w:hAnsi="Times New Roman"/>
          <w:color w:val="000000"/>
        </w:rPr>
        <w:t xml:space="preserve">Consultation with the Standards Consultative Committee and </w:t>
      </w:r>
      <w:r w:rsidR="00805E42">
        <w:rPr>
          <w:rFonts w:ascii="Times New Roman" w:hAnsi="Times New Roman"/>
          <w:color w:val="000000"/>
        </w:rPr>
        <w:t>its</w:t>
      </w:r>
      <w:r w:rsidR="00C32914">
        <w:rPr>
          <w:rFonts w:ascii="Times New Roman" w:hAnsi="Times New Roman"/>
          <w:color w:val="000000"/>
        </w:rPr>
        <w:t xml:space="preserve"> </w:t>
      </w:r>
      <w:r w:rsidR="00556A1E">
        <w:rPr>
          <w:rFonts w:ascii="Times New Roman" w:hAnsi="Times New Roman"/>
          <w:color w:val="000000"/>
        </w:rPr>
        <w:t>Airspace and Infrastructure Users Group</w:t>
      </w:r>
      <w:r w:rsidR="00805E42">
        <w:rPr>
          <w:rFonts w:ascii="Times New Roman" w:hAnsi="Times New Roman"/>
          <w:color w:val="000000"/>
        </w:rPr>
        <w:t xml:space="preserve"> Sub-Committee,</w:t>
      </w:r>
      <w:r w:rsidR="00556A1E">
        <w:rPr>
          <w:rFonts w:ascii="Times New Roman" w:hAnsi="Times New Roman"/>
          <w:color w:val="000000"/>
        </w:rPr>
        <w:t xml:space="preserve"> and Operational Standards</w:t>
      </w:r>
      <w:r w:rsidR="00805E42">
        <w:rPr>
          <w:rFonts w:ascii="Times New Roman" w:hAnsi="Times New Roman"/>
          <w:color w:val="000000"/>
        </w:rPr>
        <w:t xml:space="preserve"> Sub-Committee,</w:t>
      </w:r>
      <w:r w:rsidR="00C32914">
        <w:rPr>
          <w:rFonts w:ascii="Times New Roman" w:hAnsi="Times New Roman"/>
          <w:color w:val="000000"/>
        </w:rPr>
        <w:t xml:space="preserve"> was initiated on 21 February 2013. </w:t>
      </w:r>
      <w:r w:rsidR="00F11E02">
        <w:rPr>
          <w:rFonts w:ascii="Times New Roman" w:hAnsi="Times New Roman"/>
          <w:color w:val="000000"/>
        </w:rPr>
        <w:t xml:space="preserve"> </w:t>
      </w:r>
      <w:r w:rsidR="00C32914">
        <w:rPr>
          <w:rFonts w:ascii="Times New Roman" w:hAnsi="Times New Roman"/>
          <w:color w:val="000000"/>
        </w:rPr>
        <w:t xml:space="preserve">Public consultation closed on 12 March 2013. </w:t>
      </w:r>
      <w:r w:rsidR="00F11E02">
        <w:rPr>
          <w:rFonts w:ascii="Times New Roman" w:hAnsi="Times New Roman"/>
          <w:color w:val="000000"/>
        </w:rPr>
        <w:t xml:space="preserve">     </w:t>
      </w:r>
      <w:r w:rsidR="00047823">
        <w:rPr>
          <w:rFonts w:ascii="Times New Roman" w:hAnsi="Times New Roman"/>
          <w:color w:val="000000"/>
        </w:rPr>
        <w:t>No comments were received on the amendments.</w:t>
      </w:r>
    </w:p>
    <w:p w:rsidR="00190654" w:rsidRDefault="00190654" w:rsidP="003A2CC5">
      <w:pPr>
        <w:rPr>
          <w:b/>
        </w:rPr>
      </w:pPr>
    </w:p>
    <w:p w:rsidR="003A2CC5" w:rsidRPr="00617182" w:rsidRDefault="003A2CC5" w:rsidP="003A2CC5">
      <w:pPr>
        <w:rPr>
          <w:b/>
        </w:rPr>
      </w:pPr>
      <w:r w:rsidRPr="00617182">
        <w:rPr>
          <w:b/>
        </w:rPr>
        <w:t>Regulation Impact Statement</w:t>
      </w:r>
    </w:p>
    <w:p w:rsidR="00E812AB" w:rsidRPr="003C5714" w:rsidRDefault="00E812AB" w:rsidP="00E812AB">
      <w:pPr>
        <w:pStyle w:val="PlainText"/>
        <w:rPr>
          <w:rFonts w:ascii="Times New Roman" w:hAnsi="Times New Roman"/>
          <w:color w:val="000000"/>
        </w:rPr>
      </w:pPr>
      <w:r w:rsidRPr="003C5714">
        <w:rPr>
          <w:rFonts w:ascii="Times New Roman" w:hAnsi="Times New Roman"/>
          <w:color w:val="000000"/>
        </w:rPr>
        <w:t>The OBPR assessed that the amendments are minor in nature and that no further analysis in the form of a Regulation Impact Statement was required (OBPR ID: 14814).</w:t>
      </w:r>
    </w:p>
    <w:p w:rsidR="003A2CC5" w:rsidRPr="00617182" w:rsidRDefault="003A2CC5" w:rsidP="003A2CC5">
      <w:pPr>
        <w:rPr>
          <w:b/>
        </w:rPr>
      </w:pPr>
    </w:p>
    <w:p w:rsidR="00D77DAB" w:rsidRPr="00617182" w:rsidRDefault="00D77DAB" w:rsidP="00D77DAB">
      <w:pPr>
        <w:pStyle w:val="Default"/>
        <w:rPr>
          <w:b/>
          <w:bCs/>
        </w:rPr>
      </w:pPr>
      <w:r w:rsidRPr="00617182">
        <w:rPr>
          <w:b/>
          <w:bCs/>
        </w:rPr>
        <w:t xml:space="preserve">Statement of Compatibility with Human Rights </w:t>
      </w:r>
    </w:p>
    <w:p w:rsidR="00D77DAB" w:rsidRPr="00F6587B" w:rsidRDefault="00EC389D" w:rsidP="00D77DAB">
      <w:pPr>
        <w:pStyle w:val="Default"/>
      </w:pPr>
      <w:r>
        <w:t xml:space="preserve">A statement of Compatibility with Human Rights is at </w:t>
      </w:r>
      <w:r w:rsidRPr="00F6587B">
        <w:rPr>
          <w:u w:val="single"/>
        </w:rPr>
        <w:t>Attachment A</w:t>
      </w:r>
      <w:r w:rsidRPr="00F6587B">
        <w:t>.</w:t>
      </w:r>
    </w:p>
    <w:p w:rsidR="00635BD1" w:rsidRDefault="00635BD1" w:rsidP="00A6505C"/>
    <w:p w:rsidR="00635BD1" w:rsidRPr="00A81362" w:rsidRDefault="00635BD1" w:rsidP="00635BD1">
      <w:bookmarkStart w:id="2" w:name="OLE_LINK6"/>
      <w:bookmarkStart w:id="3" w:name="OLE_LINK8"/>
      <w:r w:rsidRPr="00AC56D1">
        <w:t xml:space="preserve">The </w:t>
      </w:r>
      <w:r>
        <w:t xml:space="preserve">Amendment </w:t>
      </w:r>
      <w:r w:rsidRPr="00AC56D1">
        <w:t xml:space="preserve">Regulation </w:t>
      </w:r>
      <w:r>
        <w:t>is</w:t>
      </w:r>
      <w:r w:rsidRPr="00AC56D1">
        <w:t xml:space="preserve"> a legislative instrument for the purposes of the </w:t>
      </w:r>
      <w:r w:rsidRPr="00AC56D1">
        <w:rPr>
          <w:i/>
        </w:rPr>
        <w:t>Legislative Instruments Act 2003</w:t>
      </w:r>
      <w:r w:rsidRPr="00AC56D1">
        <w:t>.</w:t>
      </w:r>
      <w:r>
        <w:t xml:space="preserve"> </w:t>
      </w:r>
      <w:r w:rsidRPr="00AC56D1">
        <w:t xml:space="preserve">Details of the </w:t>
      </w:r>
      <w:r>
        <w:t>Amendment Regulation</w:t>
      </w:r>
      <w:r w:rsidRPr="00AC56D1">
        <w:t xml:space="preserve"> are set </w:t>
      </w:r>
      <w:r w:rsidRPr="00813C56">
        <w:t xml:space="preserve">out in the </w:t>
      </w:r>
      <w:r w:rsidRPr="00EC389D">
        <w:rPr>
          <w:u w:val="single"/>
        </w:rPr>
        <w:t xml:space="preserve">Attachment </w:t>
      </w:r>
      <w:r w:rsidR="00645496" w:rsidRPr="00EC389D">
        <w:rPr>
          <w:u w:val="single"/>
        </w:rPr>
        <w:t>B</w:t>
      </w:r>
      <w:r w:rsidR="00146E5E" w:rsidRPr="00A81362">
        <w:t>.</w:t>
      </w:r>
    </w:p>
    <w:p w:rsidR="00AD6E57" w:rsidRDefault="00AD6E57" w:rsidP="00002354">
      <w:pPr>
        <w:pStyle w:val="NPRMBodyText"/>
        <w:jc w:val="left"/>
        <w:rPr>
          <w:szCs w:val="24"/>
        </w:rPr>
      </w:pPr>
    </w:p>
    <w:p w:rsidR="0003236A" w:rsidRDefault="0003236A" w:rsidP="00002354">
      <w:pPr>
        <w:pStyle w:val="NPRMBodyText"/>
        <w:jc w:val="left"/>
        <w:rPr>
          <w:szCs w:val="24"/>
        </w:rPr>
      </w:pPr>
      <w:r w:rsidRPr="00635BD1">
        <w:rPr>
          <w:szCs w:val="24"/>
        </w:rPr>
        <w:t xml:space="preserve">The </w:t>
      </w:r>
      <w:r w:rsidR="00C66209" w:rsidRPr="00635BD1">
        <w:rPr>
          <w:szCs w:val="24"/>
        </w:rPr>
        <w:t xml:space="preserve">Amendment Regulation </w:t>
      </w:r>
      <w:r w:rsidRPr="00635BD1">
        <w:rPr>
          <w:szCs w:val="24"/>
        </w:rPr>
        <w:t>commence</w:t>
      </w:r>
      <w:r w:rsidR="00C66209" w:rsidRPr="00635BD1">
        <w:rPr>
          <w:szCs w:val="24"/>
        </w:rPr>
        <w:t>s</w:t>
      </w:r>
      <w:r w:rsidRPr="00635BD1">
        <w:rPr>
          <w:szCs w:val="24"/>
        </w:rPr>
        <w:t xml:space="preserve"> on the day after </w:t>
      </w:r>
      <w:r w:rsidR="007E0DD9">
        <w:rPr>
          <w:szCs w:val="24"/>
        </w:rPr>
        <w:t>it is registered</w:t>
      </w:r>
      <w:r w:rsidRPr="00635BD1">
        <w:rPr>
          <w:szCs w:val="24"/>
        </w:rPr>
        <w:t>.</w:t>
      </w:r>
      <w:bookmarkEnd w:id="1"/>
      <w:bookmarkEnd w:id="2"/>
      <w:bookmarkEnd w:id="3"/>
    </w:p>
    <w:p w:rsidR="006656C1" w:rsidRDefault="006656C1" w:rsidP="00002354">
      <w:pPr>
        <w:pStyle w:val="NPRMBodyText"/>
        <w:jc w:val="left"/>
        <w:rPr>
          <w:szCs w:val="24"/>
        </w:rPr>
      </w:pPr>
    </w:p>
    <w:p w:rsidR="006656C1" w:rsidRPr="00635BD1" w:rsidRDefault="006656C1" w:rsidP="006656C1">
      <w:pPr>
        <w:pStyle w:val="NPRMBodyText"/>
        <w:tabs>
          <w:tab w:val="left" w:pos="6521"/>
          <w:tab w:val="left" w:pos="7655"/>
        </w:tabs>
        <w:ind w:left="6521"/>
        <w:jc w:val="left"/>
        <w:rPr>
          <w:szCs w:val="24"/>
        </w:rPr>
      </w:pPr>
    </w:p>
    <w:p w:rsidR="00AE40D2" w:rsidRDefault="0003236A" w:rsidP="006656C1">
      <w:pPr>
        <w:tabs>
          <w:tab w:val="left" w:pos="6521"/>
          <w:tab w:val="left" w:pos="7655"/>
        </w:tabs>
        <w:ind w:left="7961" w:hanging="1440"/>
      </w:pPr>
      <w:r w:rsidRPr="00617182">
        <w:rPr>
          <w:u w:val="single"/>
        </w:rPr>
        <w:t>Authority</w:t>
      </w:r>
      <w:r w:rsidR="006656C1">
        <w:t>:</w:t>
      </w:r>
      <w:r w:rsidR="006656C1">
        <w:tab/>
      </w:r>
      <w:r w:rsidR="00AE40D2" w:rsidRPr="00AE40D2">
        <w:t xml:space="preserve">Section 15 of the </w:t>
      </w:r>
    </w:p>
    <w:p w:rsidR="00AE40D2" w:rsidRDefault="006656C1" w:rsidP="006656C1">
      <w:pPr>
        <w:tabs>
          <w:tab w:val="left" w:pos="6521"/>
          <w:tab w:val="left" w:pos="7655"/>
        </w:tabs>
        <w:ind w:left="7961" w:hanging="1440"/>
        <w:rPr>
          <w:i/>
        </w:rPr>
      </w:pPr>
      <w:r>
        <w:rPr>
          <w:i/>
        </w:rPr>
        <w:t xml:space="preserve">  </w:t>
      </w:r>
      <w:r>
        <w:rPr>
          <w:i/>
        </w:rPr>
        <w:tab/>
      </w:r>
      <w:r w:rsidR="00AE40D2" w:rsidRPr="003C5714">
        <w:rPr>
          <w:i/>
        </w:rPr>
        <w:t>Airspace Act 2007</w:t>
      </w:r>
      <w:r w:rsidR="00AE40D2">
        <w:rPr>
          <w:i/>
        </w:rPr>
        <w:t xml:space="preserve"> </w:t>
      </w:r>
    </w:p>
    <w:p w:rsidR="00170D15" w:rsidRPr="007E0DD9" w:rsidRDefault="00170D15" w:rsidP="007E0DD9">
      <w:pPr>
        <w:pStyle w:val="LDClauseHeading"/>
        <w:pageBreakBefore/>
        <w:ind w:left="6498" w:firstLine="0"/>
        <w:rPr>
          <w:rFonts w:ascii="Times New Roman" w:hAnsi="Times New Roman"/>
        </w:rPr>
      </w:pPr>
      <w:r w:rsidRPr="007E0DD9">
        <w:rPr>
          <w:rFonts w:ascii="Times New Roman" w:hAnsi="Times New Roman"/>
        </w:rPr>
        <w:lastRenderedPageBreak/>
        <w:t>ATTACHMENT A</w:t>
      </w:r>
    </w:p>
    <w:p w:rsidR="00170D15" w:rsidRPr="007E0DD9" w:rsidRDefault="00170D15" w:rsidP="00170D15">
      <w:pPr>
        <w:spacing w:before="360" w:after="120"/>
        <w:jc w:val="center"/>
        <w:rPr>
          <w:b/>
          <w:sz w:val="28"/>
          <w:szCs w:val="28"/>
        </w:rPr>
      </w:pPr>
      <w:r w:rsidRPr="007E0DD9">
        <w:rPr>
          <w:b/>
          <w:sz w:val="28"/>
          <w:szCs w:val="28"/>
        </w:rPr>
        <w:t>Statement of Compatibility with Human Rights</w:t>
      </w:r>
    </w:p>
    <w:p w:rsidR="00170D15" w:rsidRPr="00EB2ECC" w:rsidRDefault="00170D15" w:rsidP="00170D15">
      <w:pPr>
        <w:spacing w:before="120" w:after="120"/>
        <w:jc w:val="center"/>
      </w:pPr>
      <w:r w:rsidRPr="007E0DD9">
        <w:rPr>
          <w:i/>
        </w:rPr>
        <w:t>Prepared in accordance with Part 3 of the</w:t>
      </w:r>
      <w:r w:rsidRPr="007E0DD9">
        <w:rPr>
          <w:i/>
        </w:rPr>
        <w:br/>
      </w:r>
      <w:r w:rsidRPr="00EB2ECC">
        <w:rPr>
          <w:i/>
        </w:rPr>
        <w:t>Human Rights (Parliamentary Scrutiny) Act 2011</w:t>
      </w:r>
    </w:p>
    <w:p w:rsidR="00170D15" w:rsidRPr="007E0DD9" w:rsidRDefault="007E0DD9" w:rsidP="0059774B">
      <w:pPr>
        <w:pStyle w:val="LDClauseHeading"/>
        <w:jc w:val="center"/>
        <w:rPr>
          <w:rFonts w:ascii="Times New Roman" w:hAnsi="Times New Roman"/>
        </w:rPr>
      </w:pPr>
      <w:r w:rsidRPr="007E0DD9">
        <w:rPr>
          <w:rFonts w:ascii="Times New Roman" w:hAnsi="Times New Roman"/>
        </w:rPr>
        <w:t>Airspace Amendment Regulation 2013</w:t>
      </w:r>
      <w:r w:rsidR="001F1C52">
        <w:rPr>
          <w:rFonts w:ascii="Times New Roman" w:hAnsi="Times New Roman"/>
        </w:rPr>
        <w:t xml:space="preserve"> (No. 1)</w:t>
      </w:r>
    </w:p>
    <w:p w:rsidR="0059774B" w:rsidRPr="00934165" w:rsidRDefault="00170D15" w:rsidP="00B51874">
      <w:r w:rsidRPr="007E0DD9">
        <w:t xml:space="preserve">This legislative instrument is compatible with the human rights and freedoms recognised or declared in the international instruments listed in section 3 of the </w:t>
      </w:r>
      <w:r w:rsidRPr="00EB2ECC">
        <w:rPr>
          <w:i/>
        </w:rPr>
        <w:t>Human Rights (Parliamentary Scrutiny) Act 2011</w:t>
      </w:r>
      <w:r w:rsidRPr="00934165">
        <w:t>.</w:t>
      </w:r>
    </w:p>
    <w:p w:rsidR="0059774B" w:rsidRPr="00594F24" w:rsidRDefault="0059774B" w:rsidP="0059774B"/>
    <w:p w:rsidR="00170D15" w:rsidRPr="007E0DD9" w:rsidRDefault="00170D15" w:rsidP="007E0DD9">
      <w:pPr>
        <w:spacing w:line="360" w:lineRule="auto"/>
        <w:jc w:val="both"/>
        <w:rPr>
          <w:b/>
        </w:rPr>
      </w:pPr>
      <w:r w:rsidRPr="007E0DD9">
        <w:rPr>
          <w:b/>
        </w:rPr>
        <w:t>Overview of the legislative instrument</w:t>
      </w:r>
    </w:p>
    <w:p w:rsidR="00075112" w:rsidRDefault="00075112" w:rsidP="00990DA7">
      <w:r>
        <w:t xml:space="preserve">The </w:t>
      </w:r>
      <w:r w:rsidR="00EB2ECC">
        <w:t>Amendment Regulation</w:t>
      </w:r>
      <w:r>
        <w:t xml:space="preserve"> amends the Airspace Regulations 2007</w:t>
      </w:r>
      <w:r w:rsidR="00F00AE8">
        <w:t xml:space="preserve"> (the Regulations)</w:t>
      </w:r>
      <w:r>
        <w:t xml:space="preserve"> to broaden</w:t>
      </w:r>
      <w:r w:rsidRPr="00AE40D2">
        <w:t xml:space="preserve"> </w:t>
      </w:r>
      <w:r>
        <w:t>the matters relevant to a decision to declare an area a restricted area, to also include the safety of aircraft in flight and security</w:t>
      </w:r>
      <w:r w:rsidR="00617D9D">
        <w:t>;</w:t>
      </w:r>
      <w:r>
        <w:t xml:space="preserve"> and to ensure </w:t>
      </w:r>
      <w:r w:rsidR="00617D9D">
        <w:t xml:space="preserve">there is adequate provision for </w:t>
      </w:r>
      <w:r>
        <w:t xml:space="preserve">the delegation of functions and powers to officers within </w:t>
      </w:r>
      <w:r w:rsidR="00617D9D">
        <w:t xml:space="preserve">the </w:t>
      </w:r>
      <w:r>
        <w:t>C</w:t>
      </w:r>
      <w:r w:rsidR="00617D9D">
        <w:t xml:space="preserve">ivil Aviation </w:t>
      </w:r>
      <w:r>
        <w:t>S</w:t>
      </w:r>
      <w:r w:rsidR="00617D9D">
        <w:t xml:space="preserve">afety </w:t>
      </w:r>
      <w:r>
        <w:t>A</w:t>
      </w:r>
      <w:r w:rsidR="00617D9D">
        <w:t>uthority (CASA)</w:t>
      </w:r>
      <w:r>
        <w:t>, including officers on secondment to CASA.</w:t>
      </w:r>
    </w:p>
    <w:p w:rsidR="00617D9D" w:rsidRDefault="00617D9D" w:rsidP="00990DA7"/>
    <w:p w:rsidR="00990DA7" w:rsidRPr="007E0DD9" w:rsidRDefault="00170D15" w:rsidP="00990DA7">
      <w:r w:rsidRPr="00075112">
        <w:t xml:space="preserve">Under </w:t>
      </w:r>
      <w:r w:rsidR="0059774B" w:rsidRPr="00075112">
        <w:t>sub</w:t>
      </w:r>
      <w:r w:rsidRPr="00075112">
        <w:t xml:space="preserve">regulation </w:t>
      </w:r>
      <w:r w:rsidR="0059774B" w:rsidRPr="00075112">
        <w:t xml:space="preserve">6(3) </w:t>
      </w:r>
      <w:r w:rsidRPr="00075112">
        <w:t xml:space="preserve">of the </w:t>
      </w:r>
      <w:r w:rsidR="005F48C9" w:rsidRPr="00075112">
        <w:t>Regulations</w:t>
      </w:r>
      <w:r w:rsidRPr="00075112">
        <w:t>, CASA may make de</w:t>
      </w:r>
      <w:r w:rsidR="0059774B" w:rsidRPr="00EB2ECC">
        <w:t>signations in relation to restricted areas, if in the opinion of CASA, it is necessar</w:t>
      </w:r>
      <w:r w:rsidR="00A332B5" w:rsidRPr="00EB2ECC">
        <w:t xml:space="preserve">y in certain circumstances. </w:t>
      </w:r>
      <w:r w:rsidR="00617D9D">
        <w:t>T</w:t>
      </w:r>
      <w:r w:rsidR="0059774B" w:rsidRPr="00617D9D">
        <w:t xml:space="preserve">he </w:t>
      </w:r>
      <w:r w:rsidR="00EB2ECC">
        <w:t>Amendment Regulation</w:t>
      </w:r>
      <w:r w:rsidR="0059774B" w:rsidRPr="00617D9D">
        <w:t xml:space="preserve"> </w:t>
      </w:r>
      <w:r w:rsidR="00F00AE8">
        <w:t>substitutes</w:t>
      </w:r>
      <w:r w:rsidR="00617D9D">
        <w:t xml:space="preserve"> a new subregulation 6(3) which provides that CASA must not declare an area </w:t>
      </w:r>
      <w:r w:rsidR="00F00AE8">
        <w:t xml:space="preserve">to be a restricted area unless </w:t>
      </w:r>
      <w:r w:rsidR="00617D9D">
        <w:t>it is necessary in the i</w:t>
      </w:r>
      <w:r w:rsidR="00F00AE8">
        <w:t>nterests of public safety, including the safety of aircraft in flight; the protection of the environment; or security, to restrict the flight of aircraft over the area to aircraft flown in accordance with specified conditions.</w:t>
      </w:r>
      <w:r w:rsidR="00A332B5" w:rsidRPr="00617D9D">
        <w:rPr>
          <w:i/>
        </w:rPr>
        <w:t xml:space="preserve"> </w:t>
      </w:r>
    </w:p>
    <w:p w:rsidR="00BB4C0F" w:rsidRPr="00EB2ECC" w:rsidRDefault="00BB4C0F" w:rsidP="0059774B">
      <w:pPr>
        <w:pStyle w:val="LDBodytext"/>
      </w:pPr>
    </w:p>
    <w:p w:rsidR="00BB4C0F" w:rsidRPr="00EB2ECC" w:rsidRDefault="00BB4C0F" w:rsidP="00BB4C0F">
      <w:r w:rsidRPr="00934165">
        <w:t xml:space="preserve">Under subregulation 13(1) of the </w:t>
      </w:r>
      <w:r w:rsidR="005F48C9" w:rsidRPr="00594F24">
        <w:t>Regulations</w:t>
      </w:r>
      <w:r w:rsidRPr="00594F24">
        <w:t>, CASA may delegate to an approved provider of air traffic services</w:t>
      </w:r>
      <w:r w:rsidR="00F00AE8">
        <w:t>,</w:t>
      </w:r>
      <w:r w:rsidRPr="00EB2ECC">
        <w:t xml:space="preserve"> functions or powers under certain provisions</w:t>
      </w:r>
      <w:r w:rsidR="0023649D" w:rsidRPr="00EB2ECC">
        <w:t xml:space="preserve"> of the Regulations</w:t>
      </w:r>
      <w:r w:rsidRPr="00EB2ECC">
        <w:t>.</w:t>
      </w:r>
      <w:r w:rsidR="00F44CE4" w:rsidRPr="00EB2ECC">
        <w:t xml:space="preserve"> </w:t>
      </w:r>
      <w:r w:rsidR="00F00AE8">
        <w:t xml:space="preserve">However, existing provisions </w:t>
      </w:r>
      <w:r w:rsidR="00CA3068">
        <w:t>are not clear about the delegation of</w:t>
      </w:r>
      <w:r w:rsidR="00F00AE8">
        <w:t xml:space="preserve"> functions and powers to officers within CASA, including officers on secondment to CASA</w:t>
      </w:r>
      <w:r w:rsidRPr="00EB2ECC">
        <w:t>.</w:t>
      </w:r>
      <w:r w:rsidR="00C90242" w:rsidRPr="00EB2ECC">
        <w:t xml:space="preserve"> </w:t>
      </w:r>
      <w:r w:rsidR="00F00AE8">
        <w:t xml:space="preserve"> The </w:t>
      </w:r>
      <w:r w:rsidR="00EB2ECC">
        <w:t>Amendment Regulation</w:t>
      </w:r>
      <w:r w:rsidR="00F00AE8">
        <w:t xml:space="preserve"> inserts a new provision, subregulation 13(1A) which clarifies the delegation powers.</w:t>
      </w:r>
    </w:p>
    <w:p w:rsidR="00170D15" w:rsidRPr="00934165" w:rsidRDefault="00170D15" w:rsidP="00170D15">
      <w:pPr>
        <w:pStyle w:val="LDBodytext"/>
      </w:pPr>
    </w:p>
    <w:p w:rsidR="00170D15" w:rsidRPr="007E0DD9" w:rsidRDefault="00170D15" w:rsidP="007E0DD9">
      <w:pPr>
        <w:spacing w:line="360" w:lineRule="auto"/>
        <w:jc w:val="both"/>
        <w:rPr>
          <w:b/>
        </w:rPr>
      </w:pPr>
      <w:r w:rsidRPr="007E0DD9">
        <w:rPr>
          <w:b/>
        </w:rPr>
        <w:t>Human rights implications</w:t>
      </w:r>
    </w:p>
    <w:p w:rsidR="00170D15" w:rsidRPr="00594F24" w:rsidRDefault="00B71F4B" w:rsidP="00170D15">
      <w:pPr>
        <w:pStyle w:val="LDBodytext"/>
      </w:pPr>
      <w:r w:rsidRPr="00EB2ECC">
        <w:t xml:space="preserve">By </w:t>
      </w:r>
      <w:r w:rsidR="00EB2ECC">
        <w:t xml:space="preserve">providing further scope for </w:t>
      </w:r>
      <w:r w:rsidRPr="00EB2ECC">
        <w:t xml:space="preserve">restricting access to certain </w:t>
      </w:r>
      <w:r w:rsidR="00891592" w:rsidRPr="00EB2ECC">
        <w:t>airspace, the</w:t>
      </w:r>
      <w:r w:rsidRPr="00EB2ECC">
        <w:t xml:space="preserve"> </w:t>
      </w:r>
      <w:r w:rsidR="00EB2ECC">
        <w:t>Amendment Regulation</w:t>
      </w:r>
      <w:r w:rsidR="00170D15" w:rsidRPr="00EB2ECC">
        <w:t xml:space="preserve"> may engage the right to </w:t>
      </w:r>
      <w:r w:rsidR="00170D15" w:rsidRPr="00EB2ECC">
        <w:rPr>
          <w:color w:val="111111"/>
          <w:lang w:eastAsia="en-AU"/>
        </w:rPr>
        <w:t xml:space="preserve">freedom of movement under </w:t>
      </w:r>
      <w:r w:rsidR="00170D15" w:rsidRPr="00EB2ECC">
        <w:t xml:space="preserve">the </w:t>
      </w:r>
      <w:hyperlink r:id="rId9" w:history="1">
        <w:r w:rsidR="00170D15" w:rsidRPr="00594F24">
          <w:t>International Covenant on Civil and Political Rights (ICCPR)</w:t>
        </w:r>
      </w:hyperlink>
      <w:r w:rsidR="00170D15" w:rsidRPr="00594F24">
        <w:rPr>
          <w:color w:val="111111"/>
          <w:lang w:eastAsia="en-AU"/>
        </w:rPr>
        <w:t xml:space="preserve">. </w:t>
      </w:r>
      <w:r w:rsidR="00EB2ECC">
        <w:rPr>
          <w:color w:val="111111"/>
          <w:lang w:eastAsia="en-AU"/>
        </w:rPr>
        <w:t xml:space="preserve"> However, providing the ability to restrict airspace is </w:t>
      </w:r>
      <w:r w:rsidR="00EB2ECC">
        <w:t xml:space="preserve">considered a necessary part of the aviation safety regulatory system. </w:t>
      </w:r>
      <w:r w:rsidR="00CA3068">
        <w:t>As a regulated sector, i</w:t>
      </w:r>
      <w:r w:rsidR="00EB2ECC">
        <w:t xml:space="preserve">ndividuals </w:t>
      </w:r>
      <w:r w:rsidR="00EB2ECC" w:rsidRPr="00DB669F">
        <w:t xml:space="preserve">who participate in </w:t>
      </w:r>
      <w:r w:rsidR="00EB2ECC">
        <w:t>the aviation sector are</w:t>
      </w:r>
      <w:r w:rsidR="00EB2ECC" w:rsidRPr="00DB669F">
        <w:t xml:space="preserve"> deemed to have accepted certain</w:t>
      </w:r>
      <w:r w:rsidR="00EB2ECC">
        <w:t xml:space="preserve"> </w:t>
      </w:r>
      <w:r w:rsidR="00EB2ECC" w:rsidRPr="00DB669F">
        <w:t>condi</w:t>
      </w:r>
      <w:r w:rsidR="00EB2ECC">
        <w:t>tions and controls, particularly where it is necessary to manage</w:t>
      </w:r>
      <w:r w:rsidR="00EB2ECC" w:rsidRPr="00DB669F">
        <w:t xml:space="preserve"> public </w:t>
      </w:r>
      <w:r w:rsidR="00EB2ECC">
        <w:t>safety risks and to maintain the integrity of the aviation safety system.</w:t>
      </w:r>
    </w:p>
    <w:p w:rsidR="00170D15" w:rsidRPr="00594F24" w:rsidRDefault="00170D15" w:rsidP="00170D15">
      <w:pPr>
        <w:pStyle w:val="LDBodytext"/>
        <w:rPr>
          <w:color w:val="111111"/>
          <w:lang w:eastAsia="en-AU"/>
        </w:rPr>
      </w:pPr>
    </w:p>
    <w:p w:rsidR="00170D15" w:rsidRPr="00594F24" w:rsidRDefault="00170D15" w:rsidP="00170D15">
      <w:pPr>
        <w:pStyle w:val="LDBodytext"/>
      </w:pPr>
      <w:r w:rsidRPr="00594F24">
        <w:rPr>
          <w:color w:val="111111"/>
          <w:lang w:eastAsia="en-AU"/>
        </w:rPr>
        <w:t>The instrument is otherwise</w:t>
      </w:r>
      <w:r w:rsidRPr="00594F24">
        <w:t xml:space="preserve"> compatible with the human rights and freedoms recognised or declared in the international instruments listed in section 3 of the </w:t>
      </w:r>
      <w:r w:rsidRPr="00594F24">
        <w:rPr>
          <w:i/>
          <w:iCs/>
        </w:rPr>
        <w:t>Human Rights (Parliamentary Scrutiny) Act 2011</w:t>
      </w:r>
      <w:r w:rsidRPr="00594F24">
        <w:t>. The instrument does not otherwise engage applicable rights or freedoms.</w:t>
      </w:r>
    </w:p>
    <w:p w:rsidR="00170D15" w:rsidRPr="007E0DD9" w:rsidRDefault="00170D15" w:rsidP="00170D15">
      <w:pPr>
        <w:pStyle w:val="BodyText"/>
        <w:rPr>
          <w:rFonts w:ascii="Times New Roman" w:hAnsi="Times New Roman"/>
          <w:sz w:val="24"/>
        </w:rPr>
      </w:pPr>
    </w:p>
    <w:p w:rsidR="00170D15" w:rsidRPr="007E0DD9" w:rsidRDefault="00170D15" w:rsidP="007E0DD9">
      <w:pPr>
        <w:spacing w:line="360" w:lineRule="auto"/>
        <w:jc w:val="both"/>
        <w:rPr>
          <w:b/>
        </w:rPr>
      </w:pPr>
      <w:r w:rsidRPr="007E0DD9">
        <w:rPr>
          <w:b/>
        </w:rPr>
        <w:t>Conclusion</w:t>
      </w:r>
    </w:p>
    <w:p w:rsidR="00170D15" w:rsidRDefault="00170D15" w:rsidP="007E0DD9">
      <w:pPr>
        <w:pStyle w:val="LDBodytext"/>
        <w:spacing w:after="240"/>
        <w:rPr>
          <w:rFonts w:eastAsia="Calibri"/>
        </w:rPr>
      </w:pPr>
      <w:r w:rsidRPr="007E0DD9">
        <w:rPr>
          <w:rFonts w:eastAsia="Calibri"/>
        </w:rPr>
        <w:t>The legislative instrument is compatible with human rights and to the extent that it may also limit human rights, those limitations are reasonable</w:t>
      </w:r>
      <w:r w:rsidRPr="00EB2ECC">
        <w:rPr>
          <w:rFonts w:eastAsia="Calibri"/>
        </w:rPr>
        <w:t xml:space="preserve">, necessary and proportionate </w:t>
      </w:r>
      <w:r w:rsidR="00EB2ECC">
        <w:rPr>
          <w:rFonts w:eastAsia="Calibri"/>
        </w:rPr>
        <w:t>in the interests of aviation safety</w:t>
      </w:r>
      <w:r w:rsidRPr="00926ADB">
        <w:rPr>
          <w:rFonts w:eastAsia="Calibri"/>
        </w:rPr>
        <w:t>.</w:t>
      </w:r>
    </w:p>
    <w:p w:rsidR="00452841" w:rsidRDefault="00452841" w:rsidP="00452841">
      <w:pPr>
        <w:rPr>
          <w:b/>
        </w:rPr>
      </w:pPr>
      <w:r>
        <w:rPr>
          <w:b/>
        </w:rPr>
        <w:t>Anthony Albanese</w:t>
      </w:r>
    </w:p>
    <w:p w:rsidR="00452841" w:rsidRPr="007E0DD9" w:rsidRDefault="00452841" w:rsidP="00452841">
      <w:pPr>
        <w:pStyle w:val="LDBodytext"/>
        <w:spacing w:after="240"/>
      </w:pPr>
      <w:r>
        <w:rPr>
          <w:b/>
        </w:rPr>
        <w:t>Minister for Infrastructure and Transport</w:t>
      </w:r>
    </w:p>
    <w:p w:rsidR="00635BD1" w:rsidRPr="007E0DD9" w:rsidRDefault="00635BD1"/>
    <w:p w:rsidR="00AD6E57" w:rsidRPr="00003223" w:rsidRDefault="00AD6E57" w:rsidP="00AD6E57">
      <w:pPr>
        <w:jc w:val="right"/>
        <w:rPr>
          <w:b/>
          <w:bCs/>
        </w:rPr>
      </w:pPr>
      <w:r w:rsidRPr="00003223">
        <w:rPr>
          <w:b/>
          <w:bCs/>
        </w:rPr>
        <w:t>ATTACHMENT</w:t>
      </w:r>
      <w:r w:rsidR="00146E5E" w:rsidRPr="00003223">
        <w:rPr>
          <w:b/>
          <w:bCs/>
        </w:rPr>
        <w:t xml:space="preserve"> </w:t>
      </w:r>
      <w:r w:rsidR="00170D15" w:rsidRPr="00003223">
        <w:rPr>
          <w:b/>
          <w:bCs/>
        </w:rPr>
        <w:t>B</w:t>
      </w:r>
    </w:p>
    <w:p w:rsidR="00AD6E57" w:rsidRPr="00934165" w:rsidRDefault="00AD6E57" w:rsidP="00AD6E57">
      <w:pPr>
        <w:rPr>
          <w:u w:val="single"/>
        </w:rPr>
      </w:pPr>
    </w:p>
    <w:p w:rsidR="00AD6E57" w:rsidRPr="00594F24" w:rsidRDefault="00AD6E57" w:rsidP="00AD6E57">
      <w:pPr>
        <w:rPr>
          <w:b/>
          <w:i/>
          <w:iCs/>
          <w:u w:val="single"/>
        </w:rPr>
      </w:pPr>
      <w:r w:rsidRPr="00594F24">
        <w:rPr>
          <w:b/>
          <w:iCs/>
          <w:u w:val="single"/>
        </w:rPr>
        <w:t xml:space="preserve">Details of the </w:t>
      </w:r>
      <w:r w:rsidR="00146E5E" w:rsidRPr="00594F24">
        <w:rPr>
          <w:b/>
          <w:i/>
          <w:iCs/>
          <w:u w:val="single"/>
        </w:rPr>
        <w:t>Airspace Amendment Regu</w:t>
      </w:r>
      <w:r w:rsidRPr="00594F24">
        <w:rPr>
          <w:b/>
          <w:i/>
          <w:iCs/>
          <w:u w:val="single"/>
        </w:rPr>
        <w:t>lation 201</w:t>
      </w:r>
      <w:r w:rsidR="00A053D4" w:rsidRPr="00594F24">
        <w:rPr>
          <w:b/>
          <w:i/>
          <w:iCs/>
          <w:u w:val="single"/>
        </w:rPr>
        <w:t>3</w:t>
      </w:r>
      <w:r w:rsidRPr="00594F24">
        <w:rPr>
          <w:b/>
          <w:i/>
          <w:iCs/>
          <w:u w:val="single"/>
        </w:rPr>
        <w:t xml:space="preserve"> (No</w:t>
      </w:r>
      <w:r w:rsidR="001F1C52">
        <w:rPr>
          <w:b/>
          <w:i/>
          <w:u w:val="single"/>
        </w:rPr>
        <w:t>. 1</w:t>
      </w:r>
      <w:r w:rsidRPr="00594F24">
        <w:rPr>
          <w:b/>
          <w:i/>
          <w:u w:val="single"/>
        </w:rPr>
        <w:t>)</w:t>
      </w:r>
    </w:p>
    <w:p w:rsidR="00AD6E57" w:rsidRPr="00594F24" w:rsidRDefault="00AD6E57" w:rsidP="00AD6E57"/>
    <w:p w:rsidR="00AD6E57" w:rsidRPr="00594F24" w:rsidRDefault="00AD6E57" w:rsidP="00AD6E57">
      <w:pPr>
        <w:autoSpaceDE w:val="0"/>
        <w:autoSpaceDN w:val="0"/>
        <w:adjustRightInd w:val="0"/>
        <w:rPr>
          <w:u w:val="single"/>
        </w:rPr>
      </w:pPr>
      <w:r w:rsidRPr="00594F24">
        <w:rPr>
          <w:u w:val="single"/>
        </w:rPr>
        <w:t>S</w:t>
      </w:r>
      <w:r w:rsidR="00A053D4" w:rsidRPr="00594F24">
        <w:rPr>
          <w:u w:val="single"/>
        </w:rPr>
        <w:t>ection</w:t>
      </w:r>
      <w:r w:rsidRPr="00594F24">
        <w:rPr>
          <w:u w:val="single"/>
        </w:rPr>
        <w:t xml:space="preserve"> 1 </w:t>
      </w:r>
      <w:r w:rsidR="00146E5E" w:rsidRPr="00594F24">
        <w:rPr>
          <w:u w:val="single"/>
        </w:rPr>
        <w:t>–</w:t>
      </w:r>
      <w:r w:rsidRPr="00594F24">
        <w:rPr>
          <w:u w:val="single"/>
        </w:rPr>
        <w:t xml:space="preserve"> </w:t>
      </w:r>
      <w:r w:rsidR="00A81362" w:rsidRPr="00594F24">
        <w:rPr>
          <w:u w:val="single"/>
        </w:rPr>
        <w:t>Name of Regulation</w:t>
      </w:r>
    </w:p>
    <w:p w:rsidR="00AD6E57" w:rsidRPr="00594F24" w:rsidRDefault="00AD6E57" w:rsidP="00AD6E57">
      <w:pPr>
        <w:autoSpaceDE w:val="0"/>
        <w:autoSpaceDN w:val="0"/>
        <w:adjustRightInd w:val="0"/>
        <w:rPr>
          <w:lang w:eastAsia="en-AU"/>
        </w:rPr>
      </w:pPr>
      <w:r w:rsidRPr="00594F24">
        <w:rPr>
          <w:lang w:eastAsia="en-AU"/>
        </w:rPr>
        <w:t>S</w:t>
      </w:r>
      <w:r w:rsidR="00A053D4" w:rsidRPr="00594F24">
        <w:rPr>
          <w:lang w:eastAsia="en-AU"/>
        </w:rPr>
        <w:t>ection</w:t>
      </w:r>
      <w:r w:rsidRPr="00594F24">
        <w:rPr>
          <w:lang w:eastAsia="en-AU"/>
        </w:rPr>
        <w:t xml:space="preserve"> 1 names the Regulation as the </w:t>
      </w:r>
      <w:r w:rsidR="00146E5E" w:rsidRPr="00594F24">
        <w:rPr>
          <w:i/>
        </w:rPr>
        <w:t>Airspace Amendment Regulation 201</w:t>
      </w:r>
      <w:r w:rsidR="00A81362" w:rsidRPr="00594F24">
        <w:rPr>
          <w:i/>
        </w:rPr>
        <w:t>3</w:t>
      </w:r>
      <w:r w:rsidRPr="00594F24">
        <w:rPr>
          <w:i/>
          <w:iCs/>
          <w:lang w:eastAsia="en-AU"/>
        </w:rPr>
        <w:t xml:space="preserve"> (No</w:t>
      </w:r>
      <w:r w:rsidR="001F1C52">
        <w:rPr>
          <w:i/>
        </w:rPr>
        <w:t xml:space="preserve"> 1</w:t>
      </w:r>
      <w:r w:rsidRPr="00594F24">
        <w:rPr>
          <w:i/>
        </w:rPr>
        <w:t>)</w:t>
      </w:r>
      <w:r w:rsidRPr="00594F24">
        <w:rPr>
          <w:lang w:eastAsia="en-AU"/>
        </w:rPr>
        <w:t>.</w:t>
      </w:r>
    </w:p>
    <w:p w:rsidR="00AD6E57" w:rsidRPr="00594F24" w:rsidRDefault="00AD6E57" w:rsidP="00AD6E57">
      <w:pPr>
        <w:autoSpaceDE w:val="0"/>
        <w:autoSpaceDN w:val="0"/>
        <w:adjustRightInd w:val="0"/>
        <w:rPr>
          <w:b/>
          <w:bCs/>
          <w:lang w:eastAsia="en-AU"/>
        </w:rPr>
      </w:pPr>
    </w:p>
    <w:p w:rsidR="00AD6E57" w:rsidRPr="00594F24" w:rsidRDefault="00AD6E57" w:rsidP="00AD6E57">
      <w:pPr>
        <w:autoSpaceDE w:val="0"/>
        <w:autoSpaceDN w:val="0"/>
        <w:adjustRightInd w:val="0"/>
        <w:rPr>
          <w:u w:val="single"/>
        </w:rPr>
      </w:pPr>
      <w:r w:rsidRPr="00594F24">
        <w:rPr>
          <w:u w:val="single"/>
        </w:rPr>
        <w:t>S</w:t>
      </w:r>
      <w:r w:rsidR="00A053D4" w:rsidRPr="00594F24">
        <w:rPr>
          <w:u w:val="single"/>
        </w:rPr>
        <w:t>ection</w:t>
      </w:r>
      <w:r w:rsidRPr="00594F24">
        <w:rPr>
          <w:u w:val="single"/>
        </w:rPr>
        <w:t xml:space="preserve"> 2 - Commencement</w:t>
      </w:r>
    </w:p>
    <w:p w:rsidR="00AD6E57" w:rsidRPr="00594F24" w:rsidRDefault="00AD6E57" w:rsidP="00AD6E57">
      <w:pPr>
        <w:autoSpaceDE w:val="0"/>
        <w:autoSpaceDN w:val="0"/>
        <w:adjustRightInd w:val="0"/>
        <w:rPr>
          <w:lang w:eastAsia="en-AU"/>
        </w:rPr>
      </w:pPr>
      <w:r w:rsidRPr="00594F24">
        <w:rPr>
          <w:lang w:eastAsia="en-AU"/>
        </w:rPr>
        <w:t>S</w:t>
      </w:r>
      <w:r w:rsidR="00A053D4" w:rsidRPr="00594F24">
        <w:rPr>
          <w:lang w:eastAsia="en-AU"/>
        </w:rPr>
        <w:t>ection</w:t>
      </w:r>
      <w:r w:rsidRPr="00594F24">
        <w:rPr>
          <w:lang w:eastAsia="en-AU"/>
        </w:rPr>
        <w:t xml:space="preserve"> 2 provides that the Regulation commences on the day after it is registered.</w:t>
      </w:r>
    </w:p>
    <w:p w:rsidR="00AD6E57" w:rsidRPr="00594F24" w:rsidRDefault="00AD6E57" w:rsidP="00AD6E57">
      <w:pPr>
        <w:autoSpaceDE w:val="0"/>
        <w:autoSpaceDN w:val="0"/>
        <w:adjustRightInd w:val="0"/>
        <w:rPr>
          <w:b/>
          <w:bCs/>
          <w:lang w:eastAsia="en-AU"/>
        </w:rPr>
      </w:pPr>
    </w:p>
    <w:p w:rsidR="00AD6E57" w:rsidRPr="00594F24" w:rsidRDefault="00AD6E57" w:rsidP="00AD6E57">
      <w:pPr>
        <w:autoSpaceDE w:val="0"/>
        <w:autoSpaceDN w:val="0"/>
        <w:adjustRightInd w:val="0"/>
        <w:rPr>
          <w:i/>
          <w:u w:val="single"/>
        </w:rPr>
      </w:pPr>
      <w:r w:rsidRPr="00594F24">
        <w:rPr>
          <w:u w:val="single"/>
        </w:rPr>
        <w:t>S</w:t>
      </w:r>
      <w:r w:rsidR="00A053D4" w:rsidRPr="00594F24">
        <w:rPr>
          <w:u w:val="single"/>
        </w:rPr>
        <w:t>ection</w:t>
      </w:r>
      <w:r w:rsidRPr="00594F24">
        <w:rPr>
          <w:u w:val="single"/>
        </w:rPr>
        <w:t xml:space="preserve"> 3 - Amendment of </w:t>
      </w:r>
      <w:r w:rsidR="00146E5E" w:rsidRPr="00594F24">
        <w:rPr>
          <w:i/>
          <w:u w:val="single"/>
        </w:rPr>
        <w:t>Airspace Regulations 2007</w:t>
      </w:r>
    </w:p>
    <w:p w:rsidR="00AD6E57" w:rsidRPr="00594F24" w:rsidRDefault="00A053D4" w:rsidP="00AD6E57">
      <w:pPr>
        <w:autoSpaceDE w:val="0"/>
        <w:autoSpaceDN w:val="0"/>
        <w:adjustRightInd w:val="0"/>
        <w:rPr>
          <w:lang w:eastAsia="en-AU"/>
        </w:rPr>
      </w:pPr>
      <w:r w:rsidRPr="00594F24">
        <w:rPr>
          <w:lang w:eastAsia="en-AU"/>
        </w:rPr>
        <w:t>Section</w:t>
      </w:r>
      <w:r w:rsidR="00AD6E57" w:rsidRPr="00594F24">
        <w:rPr>
          <w:lang w:eastAsia="en-AU"/>
        </w:rPr>
        <w:t xml:space="preserve"> 3 provides that Schedule 1 amends the </w:t>
      </w:r>
      <w:r w:rsidR="00146E5E" w:rsidRPr="00594F24">
        <w:rPr>
          <w:i/>
        </w:rPr>
        <w:t>Airspace Regulations 2007.</w:t>
      </w:r>
    </w:p>
    <w:p w:rsidR="00AD6E57" w:rsidRPr="00594F24" w:rsidRDefault="00AD6E57" w:rsidP="00AD6E57">
      <w:pPr>
        <w:autoSpaceDE w:val="0"/>
        <w:autoSpaceDN w:val="0"/>
        <w:adjustRightInd w:val="0"/>
        <w:rPr>
          <w:lang w:eastAsia="en-AU"/>
        </w:rPr>
      </w:pPr>
    </w:p>
    <w:p w:rsidR="00AD6E57" w:rsidRPr="00594F24" w:rsidRDefault="00AD6E57" w:rsidP="00AD6E57">
      <w:pPr>
        <w:rPr>
          <w:b/>
          <w:u w:val="single"/>
        </w:rPr>
      </w:pPr>
      <w:r w:rsidRPr="00594F24">
        <w:rPr>
          <w:b/>
          <w:u w:val="single"/>
        </w:rPr>
        <w:t xml:space="preserve">Schedule 1 - Amendments to the </w:t>
      </w:r>
      <w:r w:rsidR="00146E5E" w:rsidRPr="00594F24">
        <w:rPr>
          <w:b/>
          <w:i/>
          <w:u w:val="single"/>
        </w:rPr>
        <w:t>Airspace Regulations 2007</w:t>
      </w:r>
    </w:p>
    <w:p w:rsidR="00AD6E57" w:rsidRPr="00594F24" w:rsidRDefault="00AD6E57" w:rsidP="00AD6E57">
      <w:pPr>
        <w:rPr>
          <w:b/>
          <w:u w:val="single"/>
        </w:rPr>
      </w:pPr>
    </w:p>
    <w:p w:rsidR="00AD6E57" w:rsidRPr="00594F24" w:rsidRDefault="00AD6E57" w:rsidP="00AD6E57">
      <w:pPr>
        <w:rPr>
          <w:b/>
        </w:rPr>
      </w:pPr>
      <w:r w:rsidRPr="00594F24">
        <w:rPr>
          <w:b/>
        </w:rPr>
        <w:t xml:space="preserve">Item [1] - Subregulation </w:t>
      </w:r>
      <w:r w:rsidR="00146E5E" w:rsidRPr="00594F24">
        <w:rPr>
          <w:b/>
        </w:rPr>
        <w:t>6</w:t>
      </w:r>
      <w:r w:rsidRPr="00594F24">
        <w:rPr>
          <w:b/>
        </w:rPr>
        <w:t>(</w:t>
      </w:r>
      <w:r w:rsidR="00146E5E" w:rsidRPr="00594F24">
        <w:rPr>
          <w:b/>
        </w:rPr>
        <w:t>3</w:t>
      </w:r>
      <w:r w:rsidRPr="00594F24">
        <w:rPr>
          <w:b/>
        </w:rPr>
        <w:t>)</w:t>
      </w:r>
    </w:p>
    <w:p w:rsidR="0044014C" w:rsidRPr="00594F24" w:rsidRDefault="00AD6E57" w:rsidP="0044014C">
      <w:r w:rsidRPr="00594F24">
        <w:t xml:space="preserve">Item [1] </w:t>
      </w:r>
      <w:r w:rsidR="00374ABB" w:rsidRPr="00594F24">
        <w:t xml:space="preserve">substitutes </w:t>
      </w:r>
      <w:r w:rsidR="00B71F4B" w:rsidRPr="00594F24">
        <w:t xml:space="preserve">a new subregulation 6(3) to provide that </w:t>
      </w:r>
      <w:r w:rsidR="0044014C" w:rsidRPr="00594F24">
        <w:t>CASA must not declare an area to be a restricted area unless, in the opinion of CASA, it is necessary in the interests of any of the following to restrict the flight of aircraft over the area to aircraft flown in accordance with specified conditions:</w:t>
      </w:r>
    </w:p>
    <w:p w:rsidR="0044014C" w:rsidRPr="007E0DD9" w:rsidRDefault="0044014C" w:rsidP="007E0DD9">
      <w:pPr>
        <w:ind w:left="426"/>
      </w:pPr>
      <w:r w:rsidRPr="007E0DD9">
        <w:t>(a) public safety, including the safety of aircraft in flight;</w:t>
      </w:r>
    </w:p>
    <w:p w:rsidR="0044014C" w:rsidRPr="00926ADB" w:rsidRDefault="0044014C" w:rsidP="007E0DD9">
      <w:pPr>
        <w:ind w:left="426"/>
      </w:pPr>
      <w:r w:rsidRPr="00EB2ECC">
        <w:t>(b) the protection of the environment;</w:t>
      </w:r>
    </w:p>
    <w:p w:rsidR="0044014C" w:rsidRPr="00934165" w:rsidRDefault="0044014C" w:rsidP="007E0DD9">
      <w:pPr>
        <w:ind w:left="426"/>
      </w:pPr>
      <w:r w:rsidRPr="00934165">
        <w:t>(c) security.</w:t>
      </w:r>
    </w:p>
    <w:p w:rsidR="00AD6E57" w:rsidRPr="00594F24" w:rsidRDefault="00AD6E57" w:rsidP="00AD6E57"/>
    <w:p w:rsidR="00AD6E57" w:rsidRPr="00594F24" w:rsidRDefault="00AD6E57" w:rsidP="00AD6E57">
      <w:pPr>
        <w:rPr>
          <w:b/>
        </w:rPr>
      </w:pPr>
      <w:r w:rsidRPr="00594F24">
        <w:rPr>
          <w:b/>
        </w:rPr>
        <w:t xml:space="preserve">Item [2] </w:t>
      </w:r>
      <w:r w:rsidR="0043704C" w:rsidRPr="00594F24">
        <w:rPr>
          <w:b/>
        </w:rPr>
        <w:t>–</w:t>
      </w:r>
      <w:r w:rsidRPr="00594F24">
        <w:rPr>
          <w:b/>
        </w:rPr>
        <w:t xml:space="preserve"> </w:t>
      </w:r>
      <w:r w:rsidR="0043704C" w:rsidRPr="00594F24">
        <w:rPr>
          <w:b/>
        </w:rPr>
        <w:t>Subregulation 13(1)</w:t>
      </w:r>
    </w:p>
    <w:p w:rsidR="00AD6E57" w:rsidRPr="00594F24" w:rsidRDefault="0043704C" w:rsidP="00AD6E57">
      <w:pPr>
        <w:rPr>
          <w:i/>
        </w:rPr>
      </w:pPr>
      <w:r w:rsidRPr="00594F24">
        <w:t xml:space="preserve">Item [2] </w:t>
      </w:r>
      <w:r w:rsidR="00B71F4B" w:rsidRPr="00594F24">
        <w:t xml:space="preserve">is consequential </w:t>
      </w:r>
      <w:r w:rsidR="00552679">
        <w:t>to</w:t>
      </w:r>
      <w:r w:rsidR="00B71F4B" w:rsidRPr="00594F24">
        <w:t xml:space="preserve"> item 3.</w:t>
      </w:r>
    </w:p>
    <w:p w:rsidR="00635BD1" w:rsidRPr="00594F24" w:rsidRDefault="00635BD1" w:rsidP="00AD6E57"/>
    <w:p w:rsidR="0043704C" w:rsidRPr="00594F24" w:rsidRDefault="0043704C" w:rsidP="0043704C">
      <w:pPr>
        <w:rPr>
          <w:b/>
        </w:rPr>
      </w:pPr>
      <w:r w:rsidRPr="00594F24">
        <w:rPr>
          <w:b/>
        </w:rPr>
        <w:t xml:space="preserve">Item [3] – </w:t>
      </w:r>
      <w:r w:rsidR="00B71F4B" w:rsidRPr="00594F24">
        <w:rPr>
          <w:b/>
        </w:rPr>
        <w:t>New s</w:t>
      </w:r>
      <w:r w:rsidRPr="00594F24">
        <w:rPr>
          <w:b/>
        </w:rPr>
        <w:t>ubregulation 13(1</w:t>
      </w:r>
      <w:r w:rsidR="00B71F4B" w:rsidRPr="00594F24">
        <w:rPr>
          <w:b/>
        </w:rPr>
        <w:t>A</w:t>
      </w:r>
      <w:r w:rsidRPr="00594F24">
        <w:rPr>
          <w:b/>
        </w:rPr>
        <w:t>)</w:t>
      </w:r>
    </w:p>
    <w:p w:rsidR="0043704C" w:rsidRPr="00594F24" w:rsidRDefault="0043704C" w:rsidP="0043704C">
      <w:r w:rsidRPr="00594F24">
        <w:t xml:space="preserve">Item [3] inserts </w:t>
      </w:r>
      <w:r w:rsidR="00B71F4B" w:rsidRPr="00594F24">
        <w:t>a new s</w:t>
      </w:r>
      <w:r w:rsidRPr="00594F24">
        <w:t>ubregulation 13(1A) which specifies that for subregulation (1)</w:t>
      </w:r>
      <w:r w:rsidR="00B71F4B" w:rsidRPr="00594F24">
        <w:t xml:space="preserve"> (that is for identifying to whom specified powers and functions under the Regulations may be delegated) the person (</w:t>
      </w:r>
      <w:r w:rsidR="00891592" w:rsidRPr="00594F24">
        <w:t>i.e.</w:t>
      </w:r>
      <w:r w:rsidR="00B71F4B" w:rsidRPr="00594F24">
        <w:t xml:space="preserve"> the delegate) may be</w:t>
      </w:r>
      <w:r w:rsidRPr="00594F24">
        <w:t xml:space="preserve"> any of the following:</w:t>
      </w:r>
    </w:p>
    <w:p w:rsidR="0043704C" w:rsidRPr="007E0DD9" w:rsidRDefault="0043704C" w:rsidP="007E0DD9">
      <w:pPr>
        <w:ind w:left="426"/>
      </w:pPr>
      <w:r w:rsidRPr="007E0DD9">
        <w:t>(a) a member of the staff of CASA;</w:t>
      </w:r>
    </w:p>
    <w:p w:rsidR="0043704C" w:rsidRPr="00EB2ECC" w:rsidRDefault="0043704C" w:rsidP="007E0DD9">
      <w:pPr>
        <w:ind w:left="426"/>
      </w:pPr>
      <w:r w:rsidRPr="00EB2ECC">
        <w:t>(b) an approved provider of air traffic services;</w:t>
      </w:r>
    </w:p>
    <w:p w:rsidR="0043704C" w:rsidRPr="00594F24" w:rsidRDefault="0043704C" w:rsidP="007E0DD9">
      <w:pPr>
        <w:ind w:left="426"/>
      </w:pPr>
      <w:r w:rsidRPr="00934165">
        <w:t>(c) a member of the personnel of an approved provider of air traffic services.</w:t>
      </w:r>
    </w:p>
    <w:p w:rsidR="0043704C" w:rsidRPr="00594F24" w:rsidRDefault="0043704C" w:rsidP="00AD6E57"/>
    <w:sectPr w:rsidR="0043704C" w:rsidRPr="00594F24" w:rsidSect="00452841">
      <w:headerReference w:type="even" r:id="rId10"/>
      <w:pgSz w:w="11906" w:h="16838"/>
      <w:pgMar w:top="993" w:right="1133"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704" w:rsidRDefault="00D06704">
      <w:r>
        <w:separator/>
      </w:r>
    </w:p>
  </w:endnote>
  <w:endnote w:type="continuationSeparator" w:id="0">
    <w:p w:rsidR="00D06704" w:rsidRDefault="00D06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704" w:rsidRDefault="00D06704">
      <w:r>
        <w:separator/>
      </w:r>
    </w:p>
  </w:footnote>
  <w:footnote w:type="continuationSeparator" w:id="0">
    <w:p w:rsidR="00D06704" w:rsidRDefault="00D06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4A0" w:rsidRDefault="00543938">
    <w:pPr>
      <w:pStyle w:val="Header"/>
      <w:framePr w:wrap="around" w:vAnchor="text" w:hAnchor="margin" w:xAlign="center" w:y="1"/>
      <w:rPr>
        <w:rStyle w:val="PageNumber"/>
      </w:rPr>
    </w:pPr>
    <w:r>
      <w:rPr>
        <w:rStyle w:val="PageNumber"/>
      </w:rPr>
      <w:fldChar w:fldCharType="begin"/>
    </w:r>
    <w:r w:rsidR="00B744A0">
      <w:rPr>
        <w:rStyle w:val="PageNumber"/>
      </w:rPr>
      <w:instrText xml:space="preserve">PAGE  </w:instrText>
    </w:r>
    <w:r>
      <w:rPr>
        <w:rStyle w:val="PageNumber"/>
      </w:rPr>
      <w:fldChar w:fldCharType="separate"/>
    </w:r>
    <w:r w:rsidR="00533BF5">
      <w:rPr>
        <w:rStyle w:val="PageNumber"/>
        <w:noProof/>
      </w:rPr>
      <w:t>4</w:t>
    </w:r>
    <w:r>
      <w:rPr>
        <w:rStyle w:val="PageNumber"/>
      </w:rPr>
      <w:fldChar w:fldCharType="end"/>
    </w:r>
  </w:p>
  <w:p w:rsidR="00B744A0" w:rsidRDefault="00B744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4179"/>
    <w:multiLevelType w:val="hybridMultilevel"/>
    <w:tmpl w:val="08EA5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CF5351"/>
    <w:multiLevelType w:val="hybridMultilevel"/>
    <w:tmpl w:val="FCB443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3460ADD"/>
    <w:multiLevelType w:val="hybridMultilevel"/>
    <w:tmpl w:val="070CB4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342845"/>
    <w:multiLevelType w:val="hybridMultilevel"/>
    <w:tmpl w:val="E4D0AC78"/>
    <w:lvl w:ilvl="0" w:tplc="CD560D20">
      <w:start w:val="1"/>
      <w:numFmt w:val="decimal"/>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nsid w:val="1E333706"/>
    <w:multiLevelType w:val="hybridMultilevel"/>
    <w:tmpl w:val="3198231E"/>
    <w:lvl w:ilvl="0" w:tplc="C89EE81A">
      <w:start w:val="1"/>
      <w:numFmt w:val="bullet"/>
      <w:pStyle w:val="NPRMBodyBullet2"/>
      <w:lvlText w:val="o"/>
      <w:lvlJc w:val="left"/>
      <w:pPr>
        <w:tabs>
          <w:tab w:val="num" w:pos="851"/>
        </w:tabs>
        <w:ind w:left="851" w:hanging="426"/>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224F56F2"/>
    <w:multiLevelType w:val="hybridMultilevel"/>
    <w:tmpl w:val="10D2A40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3826A71"/>
    <w:multiLevelType w:val="hybridMultilevel"/>
    <w:tmpl w:val="01C2C9F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4D36574"/>
    <w:multiLevelType w:val="hybridMultilevel"/>
    <w:tmpl w:val="8AB6FF0A"/>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8">
    <w:nsid w:val="33515DEE"/>
    <w:multiLevelType w:val="hybridMultilevel"/>
    <w:tmpl w:val="8768192A"/>
    <w:lvl w:ilvl="0" w:tplc="0C090017">
      <w:start w:val="1"/>
      <w:numFmt w:val="lowerLetter"/>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
    <w:nsid w:val="4204599E"/>
    <w:multiLevelType w:val="hybridMultilevel"/>
    <w:tmpl w:val="783C1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20F04BA"/>
    <w:multiLevelType w:val="hybridMultilevel"/>
    <w:tmpl w:val="F1CA704E"/>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nsid w:val="64887837"/>
    <w:multiLevelType w:val="hybridMultilevel"/>
    <w:tmpl w:val="3426DC16"/>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2">
    <w:nsid w:val="73A007A0"/>
    <w:multiLevelType w:val="hybridMultilevel"/>
    <w:tmpl w:val="513CCF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7FBC31F2"/>
    <w:multiLevelType w:val="hybridMultilevel"/>
    <w:tmpl w:val="BBF08316"/>
    <w:lvl w:ilvl="0" w:tplc="AACAA3DC">
      <w:numFmt w:val="bullet"/>
      <w:lvlText w:val="-"/>
      <w:lvlJc w:val="left"/>
      <w:pPr>
        <w:tabs>
          <w:tab w:val="num" w:pos="720"/>
        </w:tabs>
        <w:ind w:left="720" w:hanging="360"/>
      </w:pPr>
      <w:rPr>
        <w:rFonts w:ascii="Times New Roman" w:eastAsia="Times New Roman" w:hAnsi="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7"/>
  </w:num>
  <w:num w:numId="4">
    <w:abstractNumId w:val="1"/>
  </w:num>
  <w:num w:numId="5">
    <w:abstractNumId w:val="5"/>
  </w:num>
  <w:num w:numId="6">
    <w:abstractNumId w:val="8"/>
  </w:num>
  <w:num w:numId="7">
    <w:abstractNumId w:val="3"/>
  </w:num>
  <w:num w:numId="8">
    <w:abstractNumId w:val="6"/>
  </w:num>
  <w:num w:numId="9">
    <w:abstractNumId w:val="10"/>
  </w:num>
  <w:num w:numId="10">
    <w:abstractNumId w:val="11"/>
  </w:num>
  <w:num w:numId="11">
    <w:abstractNumId w:val="13"/>
  </w:num>
  <w:num w:numId="12">
    <w:abstractNumId w:val="4"/>
  </w:num>
  <w:num w:numId="13">
    <w:abstractNumId w:val="12"/>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6A2"/>
    <w:rsid w:val="00002354"/>
    <w:rsid w:val="00003223"/>
    <w:rsid w:val="00005D03"/>
    <w:rsid w:val="00010AEB"/>
    <w:rsid w:val="00010E66"/>
    <w:rsid w:val="00011065"/>
    <w:rsid w:val="00012000"/>
    <w:rsid w:val="00020EC5"/>
    <w:rsid w:val="00021D6B"/>
    <w:rsid w:val="00023356"/>
    <w:rsid w:val="00025331"/>
    <w:rsid w:val="0002644E"/>
    <w:rsid w:val="000275AC"/>
    <w:rsid w:val="00027D36"/>
    <w:rsid w:val="0003022F"/>
    <w:rsid w:val="00031FEE"/>
    <w:rsid w:val="0003236A"/>
    <w:rsid w:val="00043D54"/>
    <w:rsid w:val="00047823"/>
    <w:rsid w:val="00054213"/>
    <w:rsid w:val="00062411"/>
    <w:rsid w:val="0006280B"/>
    <w:rsid w:val="00071386"/>
    <w:rsid w:val="00075112"/>
    <w:rsid w:val="00082E24"/>
    <w:rsid w:val="00084BD5"/>
    <w:rsid w:val="00090639"/>
    <w:rsid w:val="00090F48"/>
    <w:rsid w:val="00091A28"/>
    <w:rsid w:val="00091EF1"/>
    <w:rsid w:val="000A1D1E"/>
    <w:rsid w:val="000A38EB"/>
    <w:rsid w:val="000A5FD3"/>
    <w:rsid w:val="000A6321"/>
    <w:rsid w:val="000A7EC0"/>
    <w:rsid w:val="000B4FEA"/>
    <w:rsid w:val="000B515A"/>
    <w:rsid w:val="000B622E"/>
    <w:rsid w:val="000C26EE"/>
    <w:rsid w:val="000C45E4"/>
    <w:rsid w:val="000C75A7"/>
    <w:rsid w:val="000C77E9"/>
    <w:rsid w:val="000D0117"/>
    <w:rsid w:val="000D03A9"/>
    <w:rsid w:val="000D10CC"/>
    <w:rsid w:val="000D45E3"/>
    <w:rsid w:val="000D7685"/>
    <w:rsid w:val="000E28A5"/>
    <w:rsid w:val="000E4976"/>
    <w:rsid w:val="000E7DCC"/>
    <w:rsid w:val="000F013E"/>
    <w:rsid w:val="000F30DA"/>
    <w:rsid w:val="000F39F7"/>
    <w:rsid w:val="000F4576"/>
    <w:rsid w:val="000F6B9B"/>
    <w:rsid w:val="000F70CF"/>
    <w:rsid w:val="00106DDE"/>
    <w:rsid w:val="0011372C"/>
    <w:rsid w:val="00114C07"/>
    <w:rsid w:val="0011511D"/>
    <w:rsid w:val="001159C2"/>
    <w:rsid w:val="00124E23"/>
    <w:rsid w:val="001264A3"/>
    <w:rsid w:val="00135395"/>
    <w:rsid w:val="00135F10"/>
    <w:rsid w:val="00136BC3"/>
    <w:rsid w:val="00136E86"/>
    <w:rsid w:val="00146039"/>
    <w:rsid w:val="00146605"/>
    <w:rsid w:val="00146E5E"/>
    <w:rsid w:val="0014799F"/>
    <w:rsid w:val="001541E1"/>
    <w:rsid w:val="00154826"/>
    <w:rsid w:val="00161650"/>
    <w:rsid w:val="00164166"/>
    <w:rsid w:val="0016705E"/>
    <w:rsid w:val="0017098A"/>
    <w:rsid w:val="00170D15"/>
    <w:rsid w:val="00171226"/>
    <w:rsid w:val="00172A37"/>
    <w:rsid w:val="00190654"/>
    <w:rsid w:val="001A3149"/>
    <w:rsid w:val="001A5AFF"/>
    <w:rsid w:val="001B1926"/>
    <w:rsid w:val="001B2F26"/>
    <w:rsid w:val="001B3B81"/>
    <w:rsid w:val="001B414B"/>
    <w:rsid w:val="001B50F5"/>
    <w:rsid w:val="001C1789"/>
    <w:rsid w:val="001C2F10"/>
    <w:rsid w:val="001C50AF"/>
    <w:rsid w:val="001C7DD3"/>
    <w:rsid w:val="001D01B7"/>
    <w:rsid w:val="001D4BA1"/>
    <w:rsid w:val="001E2FC7"/>
    <w:rsid w:val="001E7048"/>
    <w:rsid w:val="001F1C52"/>
    <w:rsid w:val="001F2FE9"/>
    <w:rsid w:val="001F49B1"/>
    <w:rsid w:val="001F4DB4"/>
    <w:rsid w:val="002014B3"/>
    <w:rsid w:val="0020670B"/>
    <w:rsid w:val="00207FFE"/>
    <w:rsid w:val="00215039"/>
    <w:rsid w:val="00216FA9"/>
    <w:rsid w:val="002170EA"/>
    <w:rsid w:val="00220365"/>
    <w:rsid w:val="00221851"/>
    <w:rsid w:val="0023536D"/>
    <w:rsid w:val="00235F82"/>
    <w:rsid w:val="0023649D"/>
    <w:rsid w:val="00241B81"/>
    <w:rsid w:val="002510DB"/>
    <w:rsid w:val="00260E9E"/>
    <w:rsid w:val="00264969"/>
    <w:rsid w:val="00270F90"/>
    <w:rsid w:val="00271801"/>
    <w:rsid w:val="00273178"/>
    <w:rsid w:val="00273736"/>
    <w:rsid w:val="00274696"/>
    <w:rsid w:val="00280F67"/>
    <w:rsid w:val="00282033"/>
    <w:rsid w:val="00283CD0"/>
    <w:rsid w:val="00284928"/>
    <w:rsid w:val="0029492D"/>
    <w:rsid w:val="002952DE"/>
    <w:rsid w:val="002967E7"/>
    <w:rsid w:val="002A3302"/>
    <w:rsid w:val="002B2EDF"/>
    <w:rsid w:val="002B5C0B"/>
    <w:rsid w:val="002C27A4"/>
    <w:rsid w:val="002C2AEF"/>
    <w:rsid w:val="002C46A2"/>
    <w:rsid w:val="002D1CE9"/>
    <w:rsid w:val="002D2AC9"/>
    <w:rsid w:val="002D2F1F"/>
    <w:rsid w:val="002D57BB"/>
    <w:rsid w:val="002E3757"/>
    <w:rsid w:val="002F3096"/>
    <w:rsid w:val="002F4795"/>
    <w:rsid w:val="00302207"/>
    <w:rsid w:val="00302CB4"/>
    <w:rsid w:val="003078A7"/>
    <w:rsid w:val="00322C95"/>
    <w:rsid w:val="00323901"/>
    <w:rsid w:val="00324CD1"/>
    <w:rsid w:val="00325576"/>
    <w:rsid w:val="00334818"/>
    <w:rsid w:val="00335DA0"/>
    <w:rsid w:val="003409A5"/>
    <w:rsid w:val="00343D66"/>
    <w:rsid w:val="003540DC"/>
    <w:rsid w:val="00354540"/>
    <w:rsid w:val="00354C1B"/>
    <w:rsid w:val="00364CE9"/>
    <w:rsid w:val="00374ABB"/>
    <w:rsid w:val="00377118"/>
    <w:rsid w:val="0039384F"/>
    <w:rsid w:val="003A1F35"/>
    <w:rsid w:val="003A2CC5"/>
    <w:rsid w:val="003A5798"/>
    <w:rsid w:val="003B3CDA"/>
    <w:rsid w:val="003B60CD"/>
    <w:rsid w:val="003C1252"/>
    <w:rsid w:val="003C47CA"/>
    <w:rsid w:val="003C5714"/>
    <w:rsid w:val="003C6066"/>
    <w:rsid w:val="003D056E"/>
    <w:rsid w:val="003D6BC0"/>
    <w:rsid w:val="003E5621"/>
    <w:rsid w:val="003F7D13"/>
    <w:rsid w:val="00401353"/>
    <w:rsid w:val="0040228B"/>
    <w:rsid w:val="0041277F"/>
    <w:rsid w:val="004133C9"/>
    <w:rsid w:val="004169F2"/>
    <w:rsid w:val="00416E12"/>
    <w:rsid w:val="004176A2"/>
    <w:rsid w:val="0042479B"/>
    <w:rsid w:val="00432D88"/>
    <w:rsid w:val="0043704C"/>
    <w:rsid w:val="0044014C"/>
    <w:rsid w:val="004472E1"/>
    <w:rsid w:val="004475F7"/>
    <w:rsid w:val="00450E95"/>
    <w:rsid w:val="00451826"/>
    <w:rsid w:val="00452841"/>
    <w:rsid w:val="0046065D"/>
    <w:rsid w:val="0046280F"/>
    <w:rsid w:val="0046440B"/>
    <w:rsid w:val="004665AB"/>
    <w:rsid w:val="00473530"/>
    <w:rsid w:val="0047378B"/>
    <w:rsid w:val="004741C7"/>
    <w:rsid w:val="00476A44"/>
    <w:rsid w:val="00477D80"/>
    <w:rsid w:val="0048272C"/>
    <w:rsid w:val="00483D4F"/>
    <w:rsid w:val="0048494B"/>
    <w:rsid w:val="0048648F"/>
    <w:rsid w:val="00491A9D"/>
    <w:rsid w:val="00492639"/>
    <w:rsid w:val="00493A09"/>
    <w:rsid w:val="004945C0"/>
    <w:rsid w:val="004A1888"/>
    <w:rsid w:val="004A31B5"/>
    <w:rsid w:val="004A59A5"/>
    <w:rsid w:val="004A5E06"/>
    <w:rsid w:val="004A76CB"/>
    <w:rsid w:val="004B1C41"/>
    <w:rsid w:val="004B471B"/>
    <w:rsid w:val="004B53E1"/>
    <w:rsid w:val="004B6059"/>
    <w:rsid w:val="004B73DE"/>
    <w:rsid w:val="004C2D51"/>
    <w:rsid w:val="004C4999"/>
    <w:rsid w:val="004C4EF1"/>
    <w:rsid w:val="004D5A35"/>
    <w:rsid w:val="004D78A2"/>
    <w:rsid w:val="004E0830"/>
    <w:rsid w:val="00500B43"/>
    <w:rsid w:val="00504BF5"/>
    <w:rsid w:val="00513747"/>
    <w:rsid w:val="00517F74"/>
    <w:rsid w:val="005208A0"/>
    <w:rsid w:val="005274C5"/>
    <w:rsid w:val="00533BF5"/>
    <w:rsid w:val="00536C02"/>
    <w:rsid w:val="005425CC"/>
    <w:rsid w:val="00542C4C"/>
    <w:rsid w:val="00543938"/>
    <w:rsid w:val="00543CA2"/>
    <w:rsid w:val="00545E5F"/>
    <w:rsid w:val="00546FE9"/>
    <w:rsid w:val="00552679"/>
    <w:rsid w:val="005559A1"/>
    <w:rsid w:val="00556A1E"/>
    <w:rsid w:val="00560726"/>
    <w:rsid w:val="00571FE2"/>
    <w:rsid w:val="00573BE2"/>
    <w:rsid w:val="00584445"/>
    <w:rsid w:val="00594414"/>
    <w:rsid w:val="00594E09"/>
    <w:rsid w:val="00594F24"/>
    <w:rsid w:val="00596C22"/>
    <w:rsid w:val="0059774B"/>
    <w:rsid w:val="005A04D0"/>
    <w:rsid w:val="005A1D07"/>
    <w:rsid w:val="005A31F7"/>
    <w:rsid w:val="005A6A8F"/>
    <w:rsid w:val="005B239F"/>
    <w:rsid w:val="005B38C9"/>
    <w:rsid w:val="005B71FD"/>
    <w:rsid w:val="005C2EFA"/>
    <w:rsid w:val="005D19E9"/>
    <w:rsid w:val="005D26AB"/>
    <w:rsid w:val="005D4858"/>
    <w:rsid w:val="005D53F2"/>
    <w:rsid w:val="005F48C9"/>
    <w:rsid w:val="00606C5D"/>
    <w:rsid w:val="0061278F"/>
    <w:rsid w:val="00617182"/>
    <w:rsid w:val="0061775D"/>
    <w:rsid w:val="00617D9D"/>
    <w:rsid w:val="00620919"/>
    <w:rsid w:val="00622291"/>
    <w:rsid w:val="00623314"/>
    <w:rsid w:val="006258A6"/>
    <w:rsid w:val="00630A37"/>
    <w:rsid w:val="00635BD1"/>
    <w:rsid w:val="006405EC"/>
    <w:rsid w:val="00645165"/>
    <w:rsid w:val="00645496"/>
    <w:rsid w:val="0065143D"/>
    <w:rsid w:val="006525AE"/>
    <w:rsid w:val="00660829"/>
    <w:rsid w:val="00664D97"/>
    <w:rsid w:val="0066556C"/>
    <w:rsid w:val="006656C1"/>
    <w:rsid w:val="00665F6F"/>
    <w:rsid w:val="00672C8E"/>
    <w:rsid w:val="006746A2"/>
    <w:rsid w:val="00674B12"/>
    <w:rsid w:val="00676BD4"/>
    <w:rsid w:val="00676ED7"/>
    <w:rsid w:val="00681BF4"/>
    <w:rsid w:val="006858A9"/>
    <w:rsid w:val="006876B1"/>
    <w:rsid w:val="0069072D"/>
    <w:rsid w:val="00692367"/>
    <w:rsid w:val="00692903"/>
    <w:rsid w:val="0069369C"/>
    <w:rsid w:val="00695740"/>
    <w:rsid w:val="00695835"/>
    <w:rsid w:val="006A3B2D"/>
    <w:rsid w:val="006A7386"/>
    <w:rsid w:val="006A7BF3"/>
    <w:rsid w:val="006B0111"/>
    <w:rsid w:val="006B2E6D"/>
    <w:rsid w:val="006B76F4"/>
    <w:rsid w:val="006C2453"/>
    <w:rsid w:val="006C369F"/>
    <w:rsid w:val="006C38F5"/>
    <w:rsid w:val="006C5704"/>
    <w:rsid w:val="006D2F9A"/>
    <w:rsid w:val="006D54D9"/>
    <w:rsid w:val="006D67A8"/>
    <w:rsid w:val="006D70CB"/>
    <w:rsid w:val="006E747B"/>
    <w:rsid w:val="006F24AD"/>
    <w:rsid w:val="00701818"/>
    <w:rsid w:val="00702EC7"/>
    <w:rsid w:val="00706C0E"/>
    <w:rsid w:val="00712E6B"/>
    <w:rsid w:val="00723A01"/>
    <w:rsid w:val="0073082F"/>
    <w:rsid w:val="007406A0"/>
    <w:rsid w:val="00741B36"/>
    <w:rsid w:val="007512B4"/>
    <w:rsid w:val="00752452"/>
    <w:rsid w:val="00754061"/>
    <w:rsid w:val="00761B1F"/>
    <w:rsid w:val="0076529A"/>
    <w:rsid w:val="00767DA9"/>
    <w:rsid w:val="00773637"/>
    <w:rsid w:val="007758E7"/>
    <w:rsid w:val="00790C44"/>
    <w:rsid w:val="0079136A"/>
    <w:rsid w:val="007B0D2B"/>
    <w:rsid w:val="007B2E9B"/>
    <w:rsid w:val="007B63FD"/>
    <w:rsid w:val="007C0246"/>
    <w:rsid w:val="007D071C"/>
    <w:rsid w:val="007D0AB9"/>
    <w:rsid w:val="007D3F33"/>
    <w:rsid w:val="007D5366"/>
    <w:rsid w:val="007D555D"/>
    <w:rsid w:val="007D68E2"/>
    <w:rsid w:val="007E0D30"/>
    <w:rsid w:val="007E0DD9"/>
    <w:rsid w:val="007E65E3"/>
    <w:rsid w:val="007F13EB"/>
    <w:rsid w:val="007F3686"/>
    <w:rsid w:val="007F391C"/>
    <w:rsid w:val="007F429E"/>
    <w:rsid w:val="007F7E1F"/>
    <w:rsid w:val="00801A9E"/>
    <w:rsid w:val="008035E1"/>
    <w:rsid w:val="00803D30"/>
    <w:rsid w:val="00805E42"/>
    <w:rsid w:val="008066C5"/>
    <w:rsid w:val="00806A83"/>
    <w:rsid w:val="00806C77"/>
    <w:rsid w:val="00810506"/>
    <w:rsid w:val="00812BEC"/>
    <w:rsid w:val="00815ED3"/>
    <w:rsid w:val="008178BA"/>
    <w:rsid w:val="00820847"/>
    <w:rsid w:val="00821585"/>
    <w:rsid w:val="00833E0B"/>
    <w:rsid w:val="008401FD"/>
    <w:rsid w:val="00843952"/>
    <w:rsid w:val="008466A9"/>
    <w:rsid w:val="00852FD1"/>
    <w:rsid w:val="00862E35"/>
    <w:rsid w:val="00874D70"/>
    <w:rsid w:val="00874E1D"/>
    <w:rsid w:val="00877058"/>
    <w:rsid w:val="00891592"/>
    <w:rsid w:val="00893BBF"/>
    <w:rsid w:val="00894DA5"/>
    <w:rsid w:val="00895260"/>
    <w:rsid w:val="008A59E4"/>
    <w:rsid w:val="008A6CDE"/>
    <w:rsid w:val="008A7B12"/>
    <w:rsid w:val="008B7DAA"/>
    <w:rsid w:val="008C0D5A"/>
    <w:rsid w:val="008C153F"/>
    <w:rsid w:val="008C2CF5"/>
    <w:rsid w:val="008C368A"/>
    <w:rsid w:val="008C58AA"/>
    <w:rsid w:val="008D32FE"/>
    <w:rsid w:val="008D40A9"/>
    <w:rsid w:val="008E2FAF"/>
    <w:rsid w:val="008E470E"/>
    <w:rsid w:val="008F1E12"/>
    <w:rsid w:val="008F4C49"/>
    <w:rsid w:val="00903DD3"/>
    <w:rsid w:val="00907E00"/>
    <w:rsid w:val="00910F64"/>
    <w:rsid w:val="0091164B"/>
    <w:rsid w:val="009147C2"/>
    <w:rsid w:val="0091631F"/>
    <w:rsid w:val="00917D83"/>
    <w:rsid w:val="0092682C"/>
    <w:rsid w:val="00926ADB"/>
    <w:rsid w:val="00927396"/>
    <w:rsid w:val="00934165"/>
    <w:rsid w:val="009410BC"/>
    <w:rsid w:val="0094205B"/>
    <w:rsid w:val="009451A5"/>
    <w:rsid w:val="00945426"/>
    <w:rsid w:val="009514EB"/>
    <w:rsid w:val="00951B39"/>
    <w:rsid w:val="00951B8F"/>
    <w:rsid w:val="00965CD3"/>
    <w:rsid w:val="00974D7B"/>
    <w:rsid w:val="00976BBB"/>
    <w:rsid w:val="009804D1"/>
    <w:rsid w:val="00980FB9"/>
    <w:rsid w:val="00981129"/>
    <w:rsid w:val="009824D9"/>
    <w:rsid w:val="009830F9"/>
    <w:rsid w:val="00983DD0"/>
    <w:rsid w:val="009859F8"/>
    <w:rsid w:val="00990040"/>
    <w:rsid w:val="00990DA7"/>
    <w:rsid w:val="009946D8"/>
    <w:rsid w:val="0099690E"/>
    <w:rsid w:val="009969AE"/>
    <w:rsid w:val="00997D7A"/>
    <w:rsid w:val="009A037D"/>
    <w:rsid w:val="009A2D57"/>
    <w:rsid w:val="009B0CB5"/>
    <w:rsid w:val="009B656E"/>
    <w:rsid w:val="009C3C23"/>
    <w:rsid w:val="009D598D"/>
    <w:rsid w:val="009E5DC4"/>
    <w:rsid w:val="009E60CB"/>
    <w:rsid w:val="009F0011"/>
    <w:rsid w:val="009F1354"/>
    <w:rsid w:val="009F3B2D"/>
    <w:rsid w:val="009F7DB0"/>
    <w:rsid w:val="00A053D4"/>
    <w:rsid w:val="00A05DF8"/>
    <w:rsid w:val="00A0693F"/>
    <w:rsid w:val="00A073C5"/>
    <w:rsid w:val="00A12DFD"/>
    <w:rsid w:val="00A14BEC"/>
    <w:rsid w:val="00A15D66"/>
    <w:rsid w:val="00A24C6B"/>
    <w:rsid w:val="00A25E03"/>
    <w:rsid w:val="00A26C90"/>
    <w:rsid w:val="00A27ADE"/>
    <w:rsid w:val="00A27E28"/>
    <w:rsid w:val="00A27E48"/>
    <w:rsid w:val="00A30387"/>
    <w:rsid w:val="00A32D9B"/>
    <w:rsid w:val="00A332B5"/>
    <w:rsid w:val="00A349B7"/>
    <w:rsid w:val="00A35400"/>
    <w:rsid w:val="00A3695E"/>
    <w:rsid w:val="00A41006"/>
    <w:rsid w:val="00A54276"/>
    <w:rsid w:val="00A54E6D"/>
    <w:rsid w:val="00A60148"/>
    <w:rsid w:val="00A60C8E"/>
    <w:rsid w:val="00A61B25"/>
    <w:rsid w:val="00A63595"/>
    <w:rsid w:val="00A6505C"/>
    <w:rsid w:val="00A670DE"/>
    <w:rsid w:val="00A733CC"/>
    <w:rsid w:val="00A73D54"/>
    <w:rsid w:val="00A74223"/>
    <w:rsid w:val="00A757BA"/>
    <w:rsid w:val="00A772A9"/>
    <w:rsid w:val="00A81362"/>
    <w:rsid w:val="00A82CA1"/>
    <w:rsid w:val="00A8494C"/>
    <w:rsid w:val="00A87899"/>
    <w:rsid w:val="00A9715C"/>
    <w:rsid w:val="00AB6D01"/>
    <w:rsid w:val="00AC18BC"/>
    <w:rsid w:val="00AC56D1"/>
    <w:rsid w:val="00AD200F"/>
    <w:rsid w:val="00AD26E9"/>
    <w:rsid w:val="00AD3090"/>
    <w:rsid w:val="00AD4B8D"/>
    <w:rsid w:val="00AD6E57"/>
    <w:rsid w:val="00AE40D2"/>
    <w:rsid w:val="00AE4A93"/>
    <w:rsid w:val="00AE4E83"/>
    <w:rsid w:val="00AF00EE"/>
    <w:rsid w:val="00AF568A"/>
    <w:rsid w:val="00AF5ACF"/>
    <w:rsid w:val="00B03067"/>
    <w:rsid w:val="00B069F4"/>
    <w:rsid w:val="00B104A1"/>
    <w:rsid w:val="00B109CF"/>
    <w:rsid w:val="00B135FE"/>
    <w:rsid w:val="00B1422E"/>
    <w:rsid w:val="00B202E9"/>
    <w:rsid w:val="00B20B67"/>
    <w:rsid w:val="00B23019"/>
    <w:rsid w:val="00B24030"/>
    <w:rsid w:val="00B267BA"/>
    <w:rsid w:val="00B346B3"/>
    <w:rsid w:val="00B34B19"/>
    <w:rsid w:val="00B37C74"/>
    <w:rsid w:val="00B41057"/>
    <w:rsid w:val="00B410A7"/>
    <w:rsid w:val="00B5156B"/>
    <w:rsid w:val="00B51874"/>
    <w:rsid w:val="00B52BC5"/>
    <w:rsid w:val="00B5471E"/>
    <w:rsid w:val="00B630E6"/>
    <w:rsid w:val="00B64141"/>
    <w:rsid w:val="00B643F8"/>
    <w:rsid w:val="00B64D69"/>
    <w:rsid w:val="00B64F16"/>
    <w:rsid w:val="00B673F8"/>
    <w:rsid w:val="00B71F4B"/>
    <w:rsid w:val="00B73F90"/>
    <w:rsid w:val="00B744A0"/>
    <w:rsid w:val="00B779AE"/>
    <w:rsid w:val="00B816E9"/>
    <w:rsid w:val="00B81CB9"/>
    <w:rsid w:val="00B825DE"/>
    <w:rsid w:val="00B86F04"/>
    <w:rsid w:val="00B91379"/>
    <w:rsid w:val="00B9500E"/>
    <w:rsid w:val="00BA0528"/>
    <w:rsid w:val="00BA2A23"/>
    <w:rsid w:val="00BA2E7D"/>
    <w:rsid w:val="00BA2FCA"/>
    <w:rsid w:val="00BA5689"/>
    <w:rsid w:val="00BA5BF7"/>
    <w:rsid w:val="00BB0D85"/>
    <w:rsid w:val="00BB10B2"/>
    <w:rsid w:val="00BB4114"/>
    <w:rsid w:val="00BB4C0F"/>
    <w:rsid w:val="00BB5EF1"/>
    <w:rsid w:val="00BC05FC"/>
    <w:rsid w:val="00BC7114"/>
    <w:rsid w:val="00BC7204"/>
    <w:rsid w:val="00BD11AD"/>
    <w:rsid w:val="00BD3CDF"/>
    <w:rsid w:val="00BD50CC"/>
    <w:rsid w:val="00BE039B"/>
    <w:rsid w:val="00BE430F"/>
    <w:rsid w:val="00BE670D"/>
    <w:rsid w:val="00BE7EE7"/>
    <w:rsid w:val="00BF21BB"/>
    <w:rsid w:val="00BF4A52"/>
    <w:rsid w:val="00C00FA5"/>
    <w:rsid w:val="00C11089"/>
    <w:rsid w:val="00C11103"/>
    <w:rsid w:val="00C1502C"/>
    <w:rsid w:val="00C169A9"/>
    <w:rsid w:val="00C22E29"/>
    <w:rsid w:val="00C270CA"/>
    <w:rsid w:val="00C327E0"/>
    <w:rsid w:val="00C32914"/>
    <w:rsid w:val="00C33453"/>
    <w:rsid w:val="00C34023"/>
    <w:rsid w:val="00C36783"/>
    <w:rsid w:val="00C41321"/>
    <w:rsid w:val="00C4396F"/>
    <w:rsid w:val="00C47622"/>
    <w:rsid w:val="00C516A4"/>
    <w:rsid w:val="00C56CBE"/>
    <w:rsid w:val="00C60466"/>
    <w:rsid w:val="00C62FE4"/>
    <w:rsid w:val="00C6473F"/>
    <w:rsid w:val="00C66209"/>
    <w:rsid w:val="00C74DD7"/>
    <w:rsid w:val="00C75ADF"/>
    <w:rsid w:val="00C90242"/>
    <w:rsid w:val="00C92463"/>
    <w:rsid w:val="00C95C68"/>
    <w:rsid w:val="00CA0004"/>
    <w:rsid w:val="00CA3068"/>
    <w:rsid w:val="00CA7DD3"/>
    <w:rsid w:val="00CB5941"/>
    <w:rsid w:val="00CB7C6F"/>
    <w:rsid w:val="00CC2843"/>
    <w:rsid w:val="00CC3B21"/>
    <w:rsid w:val="00CC6049"/>
    <w:rsid w:val="00CD0BC1"/>
    <w:rsid w:val="00CE0EA6"/>
    <w:rsid w:val="00CE338E"/>
    <w:rsid w:val="00CE5AF2"/>
    <w:rsid w:val="00CE68EC"/>
    <w:rsid w:val="00CE7544"/>
    <w:rsid w:val="00CF1E05"/>
    <w:rsid w:val="00CF40B3"/>
    <w:rsid w:val="00CF511C"/>
    <w:rsid w:val="00D02BEA"/>
    <w:rsid w:val="00D0543E"/>
    <w:rsid w:val="00D06704"/>
    <w:rsid w:val="00D14A0B"/>
    <w:rsid w:val="00D22656"/>
    <w:rsid w:val="00D24305"/>
    <w:rsid w:val="00D26045"/>
    <w:rsid w:val="00D35F9A"/>
    <w:rsid w:val="00D42BFF"/>
    <w:rsid w:val="00D545B8"/>
    <w:rsid w:val="00D5756A"/>
    <w:rsid w:val="00D62972"/>
    <w:rsid w:val="00D67204"/>
    <w:rsid w:val="00D73C9E"/>
    <w:rsid w:val="00D74B57"/>
    <w:rsid w:val="00D77DAB"/>
    <w:rsid w:val="00D8024C"/>
    <w:rsid w:val="00D81336"/>
    <w:rsid w:val="00D82FA3"/>
    <w:rsid w:val="00D85B27"/>
    <w:rsid w:val="00D96878"/>
    <w:rsid w:val="00DA37CF"/>
    <w:rsid w:val="00DA3DC6"/>
    <w:rsid w:val="00DA5576"/>
    <w:rsid w:val="00DA5A86"/>
    <w:rsid w:val="00DA78B6"/>
    <w:rsid w:val="00DB06D3"/>
    <w:rsid w:val="00DB62F5"/>
    <w:rsid w:val="00DC1CBE"/>
    <w:rsid w:val="00DC573A"/>
    <w:rsid w:val="00DD14BF"/>
    <w:rsid w:val="00DD2C66"/>
    <w:rsid w:val="00DE1C8D"/>
    <w:rsid w:val="00DE77D3"/>
    <w:rsid w:val="00DF0BA3"/>
    <w:rsid w:val="00DF2ADE"/>
    <w:rsid w:val="00DF440D"/>
    <w:rsid w:val="00DF5B55"/>
    <w:rsid w:val="00DF5F81"/>
    <w:rsid w:val="00E11364"/>
    <w:rsid w:val="00E13AE2"/>
    <w:rsid w:val="00E17715"/>
    <w:rsid w:val="00E177E4"/>
    <w:rsid w:val="00E244C9"/>
    <w:rsid w:val="00E37916"/>
    <w:rsid w:val="00E41369"/>
    <w:rsid w:val="00E42ABF"/>
    <w:rsid w:val="00E472E0"/>
    <w:rsid w:val="00E5770C"/>
    <w:rsid w:val="00E60876"/>
    <w:rsid w:val="00E71FE8"/>
    <w:rsid w:val="00E77786"/>
    <w:rsid w:val="00E812AB"/>
    <w:rsid w:val="00E95D73"/>
    <w:rsid w:val="00EA29A2"/>
    <w:rsid w:val="00EA2B1C"/>
    <w:rsid w:val="00EA3DA8"/>
    <w:rsid w:val="00EA5E6D"/>
    <w:rsid w:val="00EB1BBD"/>
    <w:rsid w:val="00EB2ECC"/>
    <w:rsid w:val="00EC389D"/>
    <w:rsid w:val="00EC50BA"/>
    <w:rsid w:val="00ED42D0"/>
    <w:rsid w:val="00ED5AC2"/>
    <w:rsid w:val="00EE03D6"/>
    <w:rsid w:val="00EE39DB"/>
    <w:rsid w:val="00EE4C7F"/>
    <w:rsid w:val="00EE703B"/>
    <w:rsid w:val="00EF0A99"/>
    <w:rsid w:val="00EF11EA"/>
    <w:rsid w:val="00EF45D5"/>
    <w:rsid w:val="00F00AE8"/>
    <w:rsid w:val="00F01A18"/>
    <w:rsid w:val="00F04287"/>
    <w:rsid w:val="00F069AA"/>
    <w:rsid w:val="00F06A24"/>
    <w:rsid w:val="00F11E02"/>
    <w:rsid w:val="00F13563"/>
    <w:rsid w:val="00F14404"/>
    <w:rsid w:val="00F27225"/>
    <w:rsid w:val="00F33D22"/>
    <w:rsid w:val="00F378F9"/>
    <w:rsid w:val="00F41C38"/>
    <w:rsid w:val="00F44CE4"/>
    <w:rsid w:val="00F533CD"/>
    <w:rsid w:val="00F62C9A"/>
    <w:rsid w:val="00F63A50"/>
    <w:rsid w:val="00F64554"/>
    <w:rsid w:val="00F64F14"/>
    <w:rsid w:val="00F6587B"/>
    <w:rsid w:val="00F67868"/>
    <w:rsid w:val="00F72D0C"/>
    <w:rsid w:val="00F731A4"/>
    <w:rsid w:val="00F80E32"/>
    <w:rsid w:val="00F84B2C"/>
    <w:rsid w:val="00F85257"/>
    <w:rsid w:val="00F853AD"/>
    <w:rsid w:val="00F87C03"/>
    <w:rsid w:val="00F923FE"/>
    <w:rsid w:val="00F92BC2"/>
    <w:rsid w:val="00F9596C"/>
    <w:rsid w:val="00FA28E9"/>
    <w:rsid w:val="00FA6703"/>
    <w:rsid w:val="00FC227F"/>
    <w:rsid w:val="00FC38F2"/>
    <w:rsid w:val="00FC668B"/>
    <w:rsid w:val="00FC7F88"/>
    <w:rsid w:val="00FD06B8"/>
    <w:rsid w:val="00FD0889"/>
    <w:rsid w:val="00FE5C33"/>
    <w:rsid w:val="00FF1388"/>
    <w:rsid w:val="00FF2BC0"/>
    <w:rsid w:val="00FF34AF"/>
    <w:rsid w:val="00FF3B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DC4"/>
    <w:rPr>
      <w:sz w:val="24"/>
      <w:szCs w:val="24"/>
      <w:lang w:eastAsia="en-US"/>
    </w:rPr>
  </w:style>
  <w:style w:type="paragraph" w:styleId="Heading1">
    <w:name w:val="heading 1"/>
    <w:basedOn w:val="Normal"/>
    <w:next w:val="Normal"/>
    <w:link w:val="Heading1Char"/>
    <w:uiPriority w:val="99"/>
    <w:qFormat/>
    <w:rsid w:val="00C22E29"/>
    <w:pPr>
      <w:keepNext/>
      <w:spacing w:before="240" w:after="60"/>
      <w:outlineLvl w:val="0"/>
    </w:pPr>
    <w:rPr>
      <w:rFonts w:ascii="Arial" w:hAnsi="Arial" w:cs="Arial"/>
      <w:b/>
      <w:bCs/>
      <w:kern w:val="32"/>
      <w:sz w:val="32"/>
      <w:szCs w:val="32"/>
    </w:rPr>
  </w:style>
  <w:style w:type="paragraph" w:styleId="Heading2">
    <w:name w:val="heading 2"/>
    <w:aliases w:val="p,h2"/>
    <w:basedOn w:val="Normal"/>
    <w:next w:val="Normal"/>
    <w:link w:val="Heading2Char"/>
    <w:uiPriority w:val="99"/>
    <w:qFormat/>
    <w:rsid w:val="00C22E29"/>
    <w:pPr>
      <w:keepNext/>
      <w:outlineLvl w:val="1"/>
    </w:pPr>
    <w:rPr>
      <w:b/>
      <w:bCs/>
    </w:rPr>
  </w:style>
  <w:style w:type="paragraph" w:styleId="Heading3">
    <w:name w:val="heading 3"/>
    <w:basedOn w:val="Normal"/>
    <w:next w:val="Normal"/>
    <w:link w:val="Heading3Char"/>
    <w:uiPriority w:val="99"/>
    <w:qFormat/>
    <w:locked/>
    <w:rsid w:val="00DA3DC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2E29"/>
    <w:rPr>
      <w:rFonts w:ascii="Cambria" w:hAnsi="Cambria" w:cs="Times New Roman"/>
      <w:b/>
      <w:bCs/>
      <w:kern w:val="32"/>
      <w:sz w:val="32"/>
      <w:szCs w:val="32"/>
      <w:lang w:eastAsia="en-US"/>
    </w:rPr>
  </w:style>
  <w:style w:type="character" w:customStyle="1" w:styleId="Heading2Char">
    <w:name w:val="Heading 2 Char"/>
    <w:aliases w:val="p Char,h2 Char"/>
    <w:basedOn w:val="DefaultParagraphFont"/>
    <w:link w:val="Heading2"/>
    <w:uiPriority w:val="99"/>
    <w:semiHidden/>
    <w:locked/>
    <w:rsid w:val="00C22E29"/>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273178"/>
    <w:rPr>
      <w:rFonts w:ascii="Cambria" w:hAnsi="Cambria" w:cs="Times New Roman"/>
      <w:b/>
      <w:bCs/>
      <w:sz w:val="26"/>
      <w:szCs w:val="26"/>
      <w:lang w:eastAsia="en-US"/>
    </w:rPr>
  </w:style>
  <w:style w:type="paragraph" w:styleId="Title">
    <w:name w:val="Title"/>
    <w:basedOn w:val="Normal"/>
    <w:link w:val="TitleChar"/>
    <w:uiPriority w:val="99"/>
    <w:qFormat/>
    <w:rsid w:val="00C22E29"/>
    <w:pPr>
      <w:jc w:val="center"/>
    </w:pPr>
    <w:rPr>
      <w:b/>
      <w:bCs/>
    </w:rPr>
  </w:style>
  <w:style w:type="character" w:customStyle="1" w:styleId="TitleChar">
    <w:name w:val="Title Char"/>
    <w:basedOn w:val="DefaultParagraphFont"/>
    <w:link w:val="Title"/>
    <w:uiPriority w:val="99"/>
    <w:locked/>
    <w:rsid w:val="00C22E29"/>
    <w:rPr>
      <w:rFonts w:ascii="Cambria" w:hAnsi="Cambria" w:cs="Times New Roman"/>
      <w:b/>
      <w:bCs/>
      <w:kern w:val="28"/>
      <w:sz w:val="32"/>
      <w:szCs w:val="32"/>
      <w:lang w:eastAsia="en-US"/>
    </w:rPr>
  </w:style>
  <w:style w:type="paragraph" w:styleId="Subtitle">
    <w:name w:val="Subtitle"/>
    <w:basedOn w:val="Normal"/>
    <w:link w:val="SubtitleChar"/>
    <w:uiPriority w:val="99"/>
    <w:qFormat/>
    <w:rsid w:val="00C22E29"/>
    <w:rPr>
      <w:u w:val="single"/>
    </w:rPr>
  </w:style>
  <w:style w:type="character" w:customStyle="1" w:styleId="SubtitleChar">
    <w:name w:val="Subtitle Char"/>
    <w:basedOn w:val="DefaultParagraphFont"/>
    <w:link w:val="Subtitle"/>
    <w:uiPriority w:val="99"/>
    <w:locked/>
    <w:rsid w:val="00C22E29"/>
    <w:rPr>
      <w:rFonts w:ascii="Cambria" w:hAnsi="Cambria" w:cs="Times New Roman"/>
      <w:sz w:val="24"/>
      <w:szCs w:val="24"/>
      <w:lang w:eastAsia="en-US"/>
    </w:rPr>
  </w:style>
  <w:style w:type="paragraph" w:customStyle="1" w:styleId="NPRMBodyText">
    <w:name w:val="NPRMBodyText"/>
    <w:basedOn w:val="Normal"/>
    <w:uiPriority w:val="99"/>
    <w:rsid w:val="00C22E29"/>
    <w:pPr>
      <w:widowControl w:val="0"/>
      <w:tabs>
        <w:tab w:val="left" w:pos="709"/>
      </w:tabs>
      <w:overflowPunct w:val="0"/>
      <w:autoSpaceDE w:val="0"/>
      <w:autoSpaceDN w:val="0"/>
      <w:adjustRightInd w:val="0"/>
      <w:jc w:val="both"/>
      <w:textAlignment w:val="baseline"/>
    </w:pPr>
    <w:rPr>
      <w:szCs w:val="20"/>
    </w:rPr>
  </w:style>
  <w:style w:type="paragraph" w:styleId="BodyText">
    <w:name w:val="Body Text"/>
    <w:basedOn w:val="Normal"/>
    <w:link w:val="BodyTextChar"/>
    <w:uiPriority w:val="99"/>
    <w:rsid w:val="00C22E29"/>
    <w:pPr>
      <w:jc w:val="both"/>
    </w:pPr>
    <w:rPr>
      <w:rFonts w:ascii="Tahoma" w:hAnsi="Tahoma"/>
      <w:sz w:val="22"/>
    </w:rPr>
  </w:style>
  <w:style w:type="character" w:customStyle="1" w:styleId="BodyTextChar">
    <w:name w:val="Body Text Char"/>
    <w:basedOn w:val="DefaultParagraphFont"/>
    <w:link w:val="BodyText"/>
    <w:uiPriority w:val="99"/>
    <w:semiHidden/>
    <w:locked/>
    <w:rsid w:val="00C22E29"/>
    <w:rPr>
      <w:rFonts w:cs="Times New Roman"/>
      <w:sz w:val="24"/>
      <w:szCs w:val="24"/>
      <w:lang w:eastAsia="en-US"/>
    </w:rPr>
  </w:style>
  <w:style w:type="paragraph" w:styleId="BodyText3">
    <w:name w:val="Body Text 3"/>
    <w:basedOn w:val="Normal"/>
    <w:link w:val="BodyText3Char"/>
    <w:uiPriority w:val="99"/>
    <w:rsid w:val="00C22E29"/>
    <w:pPr>
      <w:autoSpaceDE w:val="0"/>
      <w:autoSpaceDN w:val="0"/>
      <w:adjustRightInd w:val="0"/>
    </w:pPr>
    <w:rPr>
      <w:szCs w:val="20"/>
      <w:lang w:val="en-US"/>
    </w:rPr>
  </w:style>
  <w:style w:type="character" w:customStyle="1" w:styleId="BodyText3Char">
    <w:name w:val="Body Text 3 Char"/>
    <w:basedOn w:val="DefaultParagraphFont"/>
    <w:link w:val="BodyText3"/>
    <w:uiPriority w:val="99"/>
    <w:semiHidden/>
    <w:locked/>
    <w:rsid w:val="00C22E29"/>
    <w:rPr>
      <w:rFonts w:cs="Times New Roman"/>
      <w:sz w:val="16"/>
      <w:szCs w:val="16"/>
      <w:lang w:eastAsia="en-US"/>
    </w:rPr>
  </w:style>
  <w:style w:type="paragraph" w:styleId="BalloonText">
    <w:name w:val="Balloon Text"/>
    <w:basedOn w:val="Normal"/>
    <w:link w:val="BalloonTextChar"/>
    <w:uiPriority w:val="99"/>
    <w:semiHidden/>
    <w:rsid w:val="00C22E2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2E29"/>
    <w:rPr>
      <w:rFonts w:cs="Times New Roman"/>
      <w:sz w:val="2"/>
      <w:lang w:eastAsia="en-US"/>
    </w:rPr>
  </w:style>
  <w:style w:type="paragraph" w:styleId="Header">
    <w:name w:val="header"/>
    <w:basedOn w:val="Normal"/>
    <w:link w:val="HeaderChar"/>
    <w:uiPriority w:val="99"/>
    <w:rsid w:val="00C22E29"/>
    <w:pPr>
      <w:tabs>
        <w:tab w:val="center" w:pos="4153"/>
        <w:tab w:val="right" w:pos="8306"/>
      </w:tabs>
    </w:pPr>
  </w:style>
  <w:style w:type="character" w:customStyle="1" w:styleId="HeaderChar">
    <w:name w:val="Header Char"/>
    <w:basedOn w:val="DefaultParagraphFont"/>
    <w:link w:val="Header"/>
    <w:uiPriority w:val="99"/>
    <w:locked/>
    <w:rsid w:val="00C22E29"/>
    <w:rPr>
      <w:rFonts w:cs="Times New Roman"/>
      <w:sz w:val="24"/>
      <w:szCs w:val="24"/>
      <w:lang w:eastAsia="en-US"/>
    </w:rPr>
  </w:style>
  <w:style w:type="character" w:styleId="PageNumber">
    <w:name w:val="page number"/>
    <w:basedOn w:val="DefaultParagraphFont"/>
    <w:uiPriority w:val="99"/>
    <w:rsid w:val="00C22E29"/>
    <w:rPr>
      <w:rFonts w:cs="Times New Roman"/>
    </w:rPr>
  </w:style>
  <w:style w:type="character" w:styleId="CommentReference">
    <w:name w:val="annotation reference"/>
    <w:basedOn w:val="DefaultParagraphFont"/>
    <w:uiPriority w:val="99"/>
    <w:semiHidden/>
    <w:rsid w:val="00C22E29"/>
    <w:rPr>
      <w:rFonts w:cs="Times New Roman"/>
      <w:sz w:val="16"/>
      <w:szCs w:val="16"/>
    </w:rPr>
  </w:style>
  <w:style w:type="paragraph" w:styleId="CommentText">
    <w:name w:val="annotation text"/>
    <w:basedOn w:val="Normal"/>
    <w:link w:val="CommentTextChar"/>
    <w:uiPriority w:val="99"/>
    <w:semiHidden/>
    <w:rsid w:val="00C22E29"/>
    <w:rPr>
      <w:sz w:val="20"/>
      <w:szCs w:val="20"/>
    </w:rPr>
  </w:style>
  <w:style w:type="character" w:customStyle="1" w:styleId="CommentTextChar">
    <w:name w:val="Comment Text Char"/>
    <w:basedOn w:val="DefaultParagraphFont"/>
    <w:link w:val="CommentText"/>
    <w:uiPriority w:val="99"/>
    <w:semiHidden/>
    <w:locked/>
    <w:rsid w:val="00C22E29"/>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C22E29"/>
    <w:rPr>
      <w:b/>
      <w:bCs/>
    </w:rPr>
  </w:style>
  <w:style w:type="character" w:customStyle="1" w:styleId="CommentSubjectChar">
    <w:name w:val="Comment Subject Char"/>
    <w:basedOn w:val="CommentTextChar"/>
    <w:link w:val="CommentSubject"/>
    <w:uiPriority w:val="99"/>
    <w:semiHidden/>
    <w:locked/>
    <w:rsid w:val="00C22E29"/>
    <w:rPr>
      <w:rFonts w:cs="Times New Roman"/>
      <w:b/>
      <w:bCs/>
      <w:sz w:val="20"/>
      <w:szCs w:val="20"/>
      <w:lang w:eastAsia="en-US"/>
    </w:rPr>
  </w:style>
  <w:style w:type="paragraph" w:styleId="Revision">
    <w:name w:val="Revision"/>
    <w:hidden/>
    <w:uiPriority w:val="99"/>
    <w:semiHidden/>
    <w:rsid w:val="00712E6B"/>
    <w:rPr>
      <w:sz w:val="24"/>
      <w:szCs w:val="24"/>
      <w:lang w:eastAsia="en-US"/>
    </w:rPr>
  </w:style>
  <w:style w:type="paragraph" w:styleId="Footer">
    <w:name w:val="footer"/>
    <w:basedOn w:val="Normal"/>
    <w:link w:val="FooterChar"/>
    <w:uiPriority w:val="99"/>
    <w:rsid w:val="00124E23"/>
    <w:pPr>
      <w:tabs>
        <w:tab w:val="center" w:pos="4153"/>
        <w:tab w:val="right" w:pos="8306"/>
      </w:tabs>
    </w:pPr>
  </w:style>
  <w:style w:type="character" w:customStyle="1" w:styleId="FooterChar">
    <w:name w:val="Footer Char"/>
    <w:basedOn w:val="DefaultParagraphFont"/>
    <w:link w:val="Footer"/>
    <w:uiPriority w:val="99"/>
    <w:locked/>
    <w:rsid w:val="00090F48"/>
    <w:rPr>
      <w:rFonts w:cs="Times New Roman"/>
      <w:sz w:val="24"/>
      <w:szCs w:val="24"/>
      <w:lang w:eastAsia="en-US"/>
    </w:rPr>
  </w:style>
  <w:style w:type="paragraph" w:customStyle="1" w:styleId="A1S">
    <w:name w:val="A1S"/>
    <w:aliases w:val="1.Schedule Amendment"/>
    <w:basedOn w:val="Normal"/>
    <w:next w:val="Normal"/>
    <w:uiPriority w:val="99"/>
    <w:rsid w:val="00BC7204"/>
    <w:pPr>
      <w:keepNext/>
      <w:spacing w:before="480" w:line="260" w:lineRule="exact"/>
      <w:ind w:left="964" w:hanging="964"/>
    </w:pPr>
    <w:rPr>
      <w:rFonts w:ascii="Arial" w:hAnsi="Arial"/>
      <w:b/>
    </w:rPr>
  </w:style>
  <w:style w:type="paragraph" w:styleId="NormalWeb">
    <w:name w:val="Normal (Web)"/>
    <w:basedOn w:val="Normal"/>
    <w:uiPriority w:val="99"/>
    <w:rsid w:val="002F3096"/>
    <w:pPr>
      <w:spacing w:before="100" w:beforeAutospacing="1" w:after="100" w:afterAutospacing="1"/>
    </w:pPr>
    <w:rPr>
      <w:lang w:eastAsia="en-AU"/>
    </w:rPr>
  </w:style>
  <w:style w:type="paragraph" w:customStyle="1" w:styleId="DPBodyText">
    <w:name w:val="DPBodyText"/>
    <w:basedOn w:val="Normal"/>
    <w:link w:val="DPBodyTextChar"/>
    <w:uiPriority w:val="99"/>
    <w:rsid w:val="004D5A35"/>
    <w:pPr>
      <w:widowControl w:val="0"/>
      <w:tabs>
        <w:tab w:val="left" w:pos="709"/>
      </w:tabs>
      <w:overflowPunct w:val="0"/>
      <w:autoSpaceDE w:val="0"/>
      <w:autoSpaceDN w:val="0"/>
      <w:adjustRightInd w:val="0"/>
      <w:jc w:val="both"/>
      <w:textAlignment w:val="baseline"/>
    </w:pPr>
    <w:rPr>
      <w:szCs w:val="20"/>
    </w:rPr>
  </w:style>
  <w:style w:type="character" w:customStyle="1" w:styleId="DPBodyTextChar">
    <w:name w:val="DPBodyText Char"/>
    <w:basedOn w:val="DefaultParagraphFont"/>
    <w:link w:val="DPBodyText"/>
    <w:uiPriority w:val="99"/>
    <w:locked/>
    <w:rsid w:val="004D5A35"/>
    <w:rPr>
      <w:rFonts w:cs="Times New Roman"/>
      <w:sz w:val="24"/>
      <w:lang w:val="en-AU" w:eastAsia="en-US" w:bidi="ar-SA"/>
    </w:rPr>
  </w:style>
  <w:style w:type="paragraph" w:customStyle="1" w:styleId="NPRMBodyBullet2">
    <w:name w:val="NPRM BodyBullet2"/>
    <w:basedOn w:val="Normal"/>
    <w:uiPriority w:val="99"/>
    <w:rsid w:val="00BD3CDF"/>
    <w:pPr>
      <w:numPr>
        <w:numId w:val="12"/>
      </w:numPr>
    </w:pPr>
  </w:style>
  <w:style w:type="paragraph" w:customStyle="1" w:styleId="LDBodytext">
    <w:name w:val="LDBody text"/>
    <w:link w:val="LDBodytextChar"/>
    <w:rsid w:val="00D77DAB"/>
    <w:rPr>
      <w:sz w:val="24"/>
      <w:szCs w:val="24"/>
      <w:lang w:eastAsia="en-US"/>
    </w:rPr>
  </w:style>
  <w:style w:type="character" w:customStyle="1" w:styleId="LDBodytextChar">
    <w:name w:val="LDBody text Char"/>
    <w:link w:val="LDBodytext"/>
    <w:rsid w:val="00D77DAB"/>
    <w:rPr>
      <w:sz w:val="24"/>
      <w:szCs w:val="24"/>
      <w:lang w:eastAsia="en-US"/>
    </w:rPr>
  </w:style>
  <w:style w:type="paragraph" w:customStyle="1" w:styleId="Default">
    <w:name w:val="Default"/>
    <w:rsid w:val="00D77DAB"/>
    <w:pPr>
      <w:autoSpaceDE w:val="0"/>
      <w:autoSpaceDN w:val="0"/>
      <w:adjustRightInd w:val="0"/>
    </w:pPr>
    <w:rPr>
      <w:color w:val="000000"/>
      <w:sz w:val="24"/>
      <w:szCs w:val="24"/>
    </w:rPr>
  </w:style>
  <w:style w:type="paragraph" w:customStyle="1" w:styleId="LDNote">
    <w:name w:val="LDNote"/>
    <w:basedOn w:val="Normal"/>
    <w:rsid w:val="00D77DAB"/>
    <w:pPr>
      <w:tabs>
        <w:tab w:val="right" w:pos="454"/>
        <w:tab w:val="left" w:pos="737"/>
      </w:tabs>
      <w:spacing w:before="60" w:after="60"/>
      <w:ind w:left="737"/>
    </w:pPr>
    <w:rPr>
      <w:sz w:val="20"/>
    </w:rPr>
  </w:style>
  <w:style w:type="paragraph" w:customStyle="1" w:styleId="LDClauseHeading">
    <w:name w:val="LDClauseHeading"/>
    <w:basedOn w:val="Normal"/>
    <w:next w:val="LDClause"/>
    <w:link w:val="LDClauseHeadingChar"/>
    <w:rsid w:val="00D77DAB"/>
    <w:pPr>
      <w:keepNext/>
      <w:tabs>
        <w:tab w:val="left" w:pos="737"/>
      </w:tabs>
      <w:spacing w:before="180" w:after="60"/>
      <w:ind w:left="737" w:hanging="737"/>
    </w:pPr>
    <w:rPr>
      <w:rFonts w:ascii="Arial" w:hAnsi="Arial"/>
      <w:b/>
    </w:rPr>
  </w:style>
  <w:style w:type="paragraph" w:customStyle="1" w:styleId="LDClause">
    <w:name w:val="LDClause"/>
    <w:basedOn w:val="LDBodytext"/>
    <w:link w:val="LDClauseChar"/>
    <w:rsid w:val="00D77DAB"/>
    <w:pPr>
      <w:tabs>
        <w:tab w:val="right" w:pos="454"/>
        <w:tab w:val="left" w:pos="737"/>
      </w:tabs>
      <w:spacing w:before="60" w:after="60"/>
      <w:ind w:left="737" w:hanging="1021"/>
    </w:pPr>
  </w:style>
  <w:style w:type="character" w:customStyle="1" w:styleId="LDClauseChar">
    <w:name w:val="LDClause Char"/>
    <w:link w:val="LDClause"/>
    <w:rsid w:val="00D77DAB"/>
    <w:rPr>
      <w:sz w:val="24"/>
      <w:szCs w:val="24"/>
      <w:lang w:eastAsia="en-US"/>
    </w:rPr>
  </w:style>
  <w:style w:type="paragraph" w:styleId="PlainText">
    <w:name w:val="Plain Text"/>
    <w:basedOn w:val="Normal"/>
    <w:link w:val="PlainTextChar"/>
    <w:uiPriority w:val="99"/>
    <w:semiHidden/>
    <w:unhideWhenUsed/>
    <w:rsid w:val="00E812AB"/>
    <w:rPr>
      <w:rFonts w:ascii="Book Antiqua" w:eastAsiaTheme="minorHAnsi" w:hAnsi="Book Antiqua"/>
    </w:rPr>
  </w:style>
  <w:style w:type="character" w:customStyle="1" w:styleId="PlainTextChar">
    <w:name w:val="Plain Text Char"/>
    <w:basedOn w:val="DefaultParagraphFont"/>
    <w:link w:val="PlainText"/>
    <w:uiPriority w:val="99"/>
    <w:semiHidden/>
    <w:rsid w:val="00E812AB"/>
    <w:rPr>
      <w:rFonts w:ascii="Book Antiqua" w:eastAsiaTheme="minorHAnsi" w:hAnsi="Book Antiqua"/>
      <w:sz w:val="24"/>
      <w:szCs w:val="24"/>
      <w:lang w:eastAsia="en-US"/>
    </w:rPr>
  </w:style>
  <w:style w:type="character" w:customStyle="1" w:styleId="LDClauseHeadingChar">
    <w:name w:val="LDClauseHeading Char"/>
    <w:link w:val="LDClauseHeading"/>
    <w:rsid w:val="00635BD1"/>
    <w:rPr>
      <w:rFonts w:ascii="Arial" w:hAnsi="Arial"/>
      <w:b/>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DC4"/>
    <w:rPr>
      <w:sz w:val="24"/>
      <w:szCs w:val="24"/>
      <w:lang w:eastAsia="en-US"/>
    </w:rPr>
  </w:style>
  <w:style w:type="paragraph" w:styleId="Heading1">
    <w:name w:val="heading 1"/>
    <w:basedOn w:val="Normal"/>
    <w:next w:val="Normal"/>
    <w:link w:val="Heading1Char"/>
    <w:uiPriority w:val="99"/>
    <w:qFormat/>
    <w:rsid w:val="00C22E29"/>
    <w:pPr>
      <w:keepNext/>
      <w:spacing w:before="240" w:after="60"/>
      <w:outlineLvl w:val="0"/>
    </w:pPr>
    <w:rPr>
      <w:rFonts w:ascii="Arial" w:hAnsi="Arial" w:cs="Arial"/>
      <w:b/>
      <w:bCs/>
      <w:kern w:val="32"/>
      <w:sz w:val="32"/>
      <w:szCs w:val="32"/>
    </w:rPr>
  </w:style>
  <w:style w:type="paragraph" w:styleId="Heading2">
    <w:name w:val="heading 2"/>
    <w:aliases w:val="p,h2"/>
    <w:basedOn w:val="Normal"/>
    <w:next w:val="Normal"/>
    <w:link w:val="Heading2Char"/>
    <w:uiPriority w:val="99"/>
    <w:qFormat/>
    <w:rsid w:val="00C22E29"/>
    <w:pPr>
      <w:keepNext/>
      <w:outlineLvl w:val="1"/>
    </w:pPr>
    <w:rPr>
      <w:b/>
      <w:bCs/>
    </w:rPr>
  </w:style>
  <w:style w:type="paragraph" w:styleId="Heading3">
    <w:name w:val="heading 3"/>
    <w:basedOn w:val="Normal"/>
    <w:next w:val="Normal"/>
    <w:link w:val="Heading3Char"/>
    <w:uiPriority w:val="99"/>
    <w:qFormat/>
    <w:locked/>
    <w:rsid w:val="00DA3DC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2E29"/>
    <w:rPr>
      <w:rFonts w:ascii="Cambria" w:hAnsi="Cambria" w:cs="Times New Roman"/>
      <w:b/>
      <w:bCs/>
      <w:kern w:val="32"/>
      <w:sz w:val="32"/>
      <w:szCs w:val="32"/>
      <w:lang w:eastAsia="en-US"/>
    </w:rPr>
  </w:style>
  <w:style w:type="character" w:customStyle="1" w:styleId="Heading2Char">
    <w:name w:val="Heading 2 Char"/>
    <w:aliases w:val="p Char,h2 Char"/>
    <w:basedOn w:val="DefaultParagraphFont"/>
    <w:link w:val="Heading2"/>
    <w:uiPriority w:val="99"/>
    <w:semiHidden/>
    <w:locked/>
    <w:rsid w:val="00C22E29"/>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273178"/>
    <w:rPr>
      <w:rFonts w:ascii="Cambria" w:hAnsi="Cambria" w:cs="Times New Roman"/>
      <w:b/>
      <w:bCs/>
      <w:sz w:val="26"/>
      <w:szCs w:val="26"/>
      <w:lang w:eastAsia="en-US"/>
    </w:rPr>
  </w:style>
  <w:style w:type="paragraph" w:styleId="Title">
    <w:name w:val="Title"/>
    <w:basedOn w:val="Normal"/>
    <w:link w:val="TitleChar"/>
    <w:uiPriority w:val="99"/>
    <w:qFormat/>
    <w:rsid w:val="00C22E29"/>
    <w:pPr>
      <w:jc w:val="center"/>
    </w:pPr>
    <w:rPr>
      <w:b/>
      <w:bCs/>
    </w:rPr>
  </w:style>
  <w:style w:type="character" w:customStyle="1" w:styleId="TitleChar">
    <w:name w:val="Title Char"/>
    <w:basedOn w:val="DefaultParagraphFont"/>
    <w:link w:val="Title"/>
    <w:uiPriority w:val="99"/>
    <w:locked/>
    <w:rsid w:val="00C22E29"/>
    <w:rPr>
      <w:rFonts w:ascii="Cambria" w:hAnsi="Cambria" w:cs="Times New Roman"/>
      <w:b/>
      <w:bCs/>
      <w:kern w:val="28"/>
      <w:sz w:val="32"/>
      <w:szCs w:val="32"/>
      <w:lang w:eastAsia="en-US"/>
    </w:rPr>
  </w:style>
  <w:style w:type="paragraph" w:styleId="Subtitle">
    <w:name w:val="Subtitle"/>
    <w:basedOn w:val="Normal"/>
    <w:link w:val="SubtitleChar"/>
    <w:uiPriority w:val="99"/>
    <w:qFormat/>
    <w:rsid w:val="00C22E29"/>
    <w:rPr>
      <w:u w:val="single"/>
    </w:rPr>
  </w:style>
  <w:style w:type="character" w:customStyle="1" w:styleId="SubtitleChar">
    <w:name w:val="Subtitle Char"/>
    <w:basedOn w:val="DefaultParagraphFont"/>
    <w:link w:val="Subtitle"/>
    <w:uiPriority w:val="99"/>
    <w:locked/>
    <w:rsid w:val="00C22E29"/>
    <w:rPr>
      <w:rFonts w:ascii="Cambria" w:hAnsi="Cambria" w:cs="Times New Roman"/>
      <w:sz w:val="24"/>
      <w:szCs w:val="24"/>
      <w:lang w:eastAsia="en-US"/>
    </w:rPr>
  </w:style>
  <w:style w:type="paragraph" w:customStyle="1" w:styleId="NPRMBodyText">
    <w:name w:val="NPRMBodyText"/>
    <w:basedOn w:val="Normal"/>
    <w:uiPriority w:val="99"/>
    <w:rsid w:val="00C22E29"/>
    <w:pPr>
      <w:widowControl w:val="0"/>
      <w:tabs>
        <w:tab w:val="left" w:pos="709"/>
      </w:tabs>
      <w:overflowPunct w:val="0"/>
      <w:autoSpaceDE w:val="0"/>
      <w:autoSpaceDN w:val="0"/>
      <w:adjustRightInd w:val="0"/>
      <w:jc w:val="both"/>
      <w:textAlignment w:val="baseline"/>
    </w:pPr>
    <w:rPr>
      <w:szCs w:val="20"/>
    </w:rPr>
  </w:style>
  <w:style w:type="paragraph" w:styleId="BodyText">
    <w:name w:val="Body Text"/>
    <w:basedOn w:val="Normal"/>
    <w:link w:val="BodyTextChar"/>
    <w:uiPriority w:val="99"/>
    <w:rsid w:val="00C22E29"/>
    <w:pPr>
      <w:jc w:val="both"/>
    </w:pPr>
    <w:rPr>
      <w:rFonts w:ascii="Tahoma" w:hAnsi="Tahoma"/>
      <w:sz w:val="22"/>
    </w:rPr>
  </w:style>
  <w:style w:type="character" w:customStyle="1" w:styleId="BodyTextChar">
    <w:name w:val="Body Text Char"/>
    <w:basedOn w:val="DefaultParagraphFont"/>
    <w:link w:val="BodyText"/>
    <w:uiPriority w:val="99"/>
    <w:semiHidden/>
    <w:locked/>
    <w:rsid w:val="00C22E29"/>
    <w:rPr>
      <w:rFonts w:cs="Times New Roman"/>
      <w:sz w:val="24"/>
      <w:szCs w:val="24"/>
      <w:lang w:eastAsia="en-US"/>
    </w:rPr>
  </w:style>
  <w:style w:type="paragraph" w:styleId="BodyText3">
    <w:name w:val="Body Text 3"/>
    <w:basedOn w:val="Normal"/>
    <w:link w:val="BodyText3Char"/>
    <w:uiPriority w:val="99"/>
    <w:rsid w:val="00C22E29"/>
    <w:pPr>
      <w:autoSpaceDE w:val="0"/>
      <w:autoSpaceDN w:val="0"/>
      <w:adjustRightInd w:val="0"/>
    </w:pPr>
    <w:rPr>
      <w:szCs w:val="20"/>
      <w:lang w:val="en-US"/>
    </w:rPr>
  </w:style>
  <w:style w:type="character" w:customStyle="1" w:styleId="BodyText3Char">
    <w:name w:val="Body Text 3 Char"/>
    <w:basedOn w:val="DefaultParagraphFont"/>
    <w:link w:val="BodyText3"/>
    <w:uiPriority w:val="99"/>
    <w:semiHidden/>
    <w:locked/>
    <w:rsid w:val="00C22E29"/>
    <w:rPr>
      <w:rFonts w:cs="Times New Roman"/>
      <w:sz w:val="16"/>
      <w:szCs w:val="16"/>
      <w:lang w:eastAsia="en-US"/>
    </w:rPr>
  </w:style>
  <w:style w:type="paragraph" w:styleId="BalloonText">
    <w:name w:val="Balloon Text"/>
    <w:basedOn w:val="Normal"/>
    <w:link w:val="BalloonTextChar"/>
    <w:uiPriority w:val="99"/>
    <w:semiHidden/>
    <w:rsid w:val="00C22E2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2E29"/>
    <w:rPr>
      <w:rFonts w:cs="Times New Roman"/>
      <w:sz w:val="2"/>
      <w:lang w:eastAsia="en-US"/>
    </w:rPr>
  </w:style>
  <w:style w:type="paragraph" w:styleId="Header">
    <w:name w:val="header"/>
    <w:basedOn w:val="Normal"/>
    <w:link w:val="HeaderChar"/>
    <w:uiPriority w:val="99"/>
    <w:rsid w:val="00C22E29"/>
    <w:pPr>
      <w:tabs>
        <w:tab w:val="center" w:pos="4153"/>
        <w:tab w:val="right" w:pos="8306"/>
      </w:tabs>
    </w:pPr>
  </w:style>
  <w:style w:type="character" w:customStyle="1" w:styleId="HeaderChar">
    <w:name w:val="Header Char"/>
    <w:basedOn w:val="DefaultParagraphFont"/>
    <w:link w:val="Header"/>
    <w:uiPriority w:val="99"/>
    <w:locked/>
    <w:rsid w:val="00C22E29"/>
    <w:rPr>
      <w:rFonts w:cs="Times New Roman"/>
      <w:sz w:val="24"/>
      <w:szCs w:val="24"/>
      <w:lang w:eastAsia="en-US"/>
    </w:rPr>
  </w:style>
  <w:style w:type="character" w:styleId="PageNumber">
    <w:name w:val="page number"/>
    <w:basedOn w:val="DefaultParagraphFont"/>
    <w:uiPriority w:val="99"/>
    <w:rsid w:val="00C22E29"/>
    <w:rPr>
      <w:rFonts w:cs="Times New Roman"/>
    </w:rPr>
  </w:style>
  <w:style w:type="character" w:styleId="CommentReference">
    <w:name w:val="annotation reference"/>
    <w:basedOn w:val="DefaultParagraphFont"/>
    <w:uiPriority w:val="99"/>
    <w:semiHidden/>
    <w:rsid w:val="00C22E29"/>
    <w:rPr>
      <w:rFonts w:cs="Times New Roman"/>
      <w:sz w:val="16"/>
      <w:szCs w:val="16"/>
    </w:rPr>
  </w:style>
  <w:style w:type="paragraph" w:styleId="CommentText">
    <w:name w:val="annotation text"/>
    <w:basedOn w:val="Normal"/>
    <w:link w:val="CommentTextChar"/>
    <w:uiPriority w:val="99"/>
    <w:semiHidden/>
    <w:rsid w:val="00C22E29"/>
    <w:rPr>
      <w:sz w:val="20"/>
      <w:szCs w:val="20"/>
    </w:rPr>
  </w:style>
  <w:style w:type="character" w:customStyle="1" w:styleId="CommentTextChar">
    <w:name w:val="Comment Text Char"/>
    <w:basedOn w:val="DefaultParagraphFont"/>
    <w:link w:val="CommentText"/>
    <w:uiPriority w:val="99"/>
    <w:semiHidden/>
    <w:locked/>
    <w:rsid w:val="00C22E29"/>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C22E29"/>
    <w:rPr>
      <w:b/>
      <w:bCs/>
    </w:rPr>
  </w:style>
  <w:style w:type="character" w:customStyle="1" w:styleId="CommentSubjectChar">
    <w:name w:val="Comment Subject Char"/>
    <w:basedOn w:val="CommentTextChar"/>
    <w:link w:val="CommentSubject"/>
    <w:uiPriority w:val="99"/>
    <w:semiHidden/>
    <w:locked/>
    <w:rsid w:val="00C22E29"/>
    <w:rPr>
      <w:rFonts w:cs="Times New Roman"/>
      <w:b/>
      <w:bCs/>
      <w:sz w:val="20"/>
      <w:szCs w:val="20"/>
      <w:lang w:eastAsia="en-US"/>
    </w:rPr>
  </w:style>
  <w:style w:type="paragraph" w:styleId="Revision">
    <w:name w:val="Revision"/>
    <w:hidden/>
    <w:uiPriority w:val="99"/>
    <w:semiHidden/>
    <w:rsid w:val="00712E6B"/>
    <w:rPr>
      <w:sz w:val="24"/>
      <w:szCs w:val="24"/>
      <w:lang w:eastAsia="en-US"/>
    </w:rPr>
  </w:style>
  <w:style w:type="paragraph" w:styleId="Footer">
    <w:name w:val="footer"/>
    <w:basedOn w:val="Normal"/>
    <w:link w:val="FooterChar"/>
    <w:uiPriority w:val="99"/>
    <w:rsid w:val="00124E23"/>
    <w:pPr>
      <w:tabs>
        <w:tab w:val="center" w:pos="4153"/>
        <w:tab w:val="right" w:pos="8306"/>
      </w:tabs>
    </w:pPr>
  </w:style>
  <w:style w:type="character" w:customStyle="1" w:styleId="FooterChar">
    <w:name w:val="Footer Char"/>
    <w:basedOn w:val="DefaultParagraphFont"/>
    <w:link w:val="Footer"/>
    <w:uiPriority w:val="99"/>
    <w:locked/>
    <w:rsid w:val="00090F48"/>
    <w:rPr>
      <w:rFonts w:cs="Times New Roman"/>
      <w:sz w:val="24"/>
      <w:szCs w:val="24"/>
      <w:lang w:eastAsia="en-US"/>
    </w:rPr>
  </w:style>
  <w:style w:type="paragraph" w:customStyle="1" w:styleId="A1S">
    <w:name w:val="A1S"/>
    <w:aliases w:val="1.Schedule Amendment"/>
    <w:basedOn w:val="Normal"/>
    <w:next w:val="Normal"/>
    <w:uiPriority w:val="99"/>
    <w:rsid w:val="00BC7204"/>
    <w:pPr>
      <w:keepNext/>
      <w:spacing w:before="480" w:line="260" w:lineRule="exact"/>
      <w:ind w:left="964" w:hanging="964"/>
    </w:pPr>
    <w:rPr>
      <w:rFonts w:ascii="Arial" w:hAnsi="Arial"/>
      <w:b/>
    </w:rPr>
  </w:style>
  <w:style w:type="paragraph" w:styleId="NormalWeb">
    <w:name w:val="Normal (Web)"/>
    <w:basedOn w:val="Normal"/>
    <w:uiPriority w:val="99"/>
    <w:rsid w:val="002F3096"/>
    <w:pPr>
      <w:spacing w:before="100" w:beforeAutospacing="1" w:after="100" w:afterAutospacing="1"/>
    </w:pPr>
    <w:rPr>
      <w:lang w:eastAsia="en-AU"/>
    </w:rPr>
  </w:style>
  <w:style w:type="paragraph" w:customStyle="1" w:styleId="DPBodyText">
    <w:name w:val="DPBodyText"/>
    <w:basedOn w:val="Normal"/>
    <w:link w:val="DPBodyTextChar"/>
    <w:uiPriority w:val="99"/>
    <w:rsid w:val="004D5A35"/>
    <w:pPr>
      <w:widowControl w:val="0"/>
      <w:tabs>
        <w:tab w:val="left" w:pos="709"/>
      </w:tabs>
      <w:overflowPunct w:val="0"/>
      <w:autoSpaceDE w:val="0"/>
      <w:autoSpaceDN w:val="0"/>
      <w:adjustRightInd w:val="0"/>
      <w:jc w:val="both"/>
      <w:textAlignment w:val="baseline"/>
    </w:pPr>
    <w:rPr>
      <w:szCs w:val="20"/>
    </w:rPr>
  </w:style>
  <w:style w:type="character" w:customStyle="1" w:styleId="DPBodyTextChar">
    <w:name w:val="DPBodyText Char"/>
    <w:basedOn w:val="DefaultParagraphFont"/>
    <w:link w:val="DPBodyText"/>
    <w:uiPriority w:val="99"/>
    <w:locked/>
    <w:rsid w:val="004D5A35"/>
    <w:rPr>
      <w:rFonts w:cs="Times New Roman"/>
      <w:sz w:val="24"/>
      <w:lang w:val="en-AU" w:eastAsia="en-US" w:bidi="ar-SA"/>
    </w:rPr>
  </w:style>
  <w:style w:type="paragraph" w:customStyle="1" w:styleId="NPRMBodyBullet2">
    <w:name w:val="NPRM BodyBullet2"/>
    <w:basedOn w:val="Normal"/>
    <w:uiPriority w:val="99"/>
    <w:rsid w:val="00BD3CDF"/>
    <w:pPr>
      <w:numPr>
        <w:numId w:val="12"/>
      </w:numPr>
    </w:pPr>
  </w:style>
  <w:style w:type="paragraph" w:customStyle="1" w:styleId="LDBodytext">
    <w:name w:val="LDBody text"/>
    <w:link w:val="LDBodytextChar"/>
    <w:rsid w:val="00D77DAB"/>
    <w:rPr>
      <w:sz w:val="24"/>
      <w:szCs w:val="24"/>
      <w:lang w:eastAsia="en-US"/>
    </w:rPr>
  </w:style>
  <w:style w:type="character" w:customStyle="1" w:styleId="LDBodytextChar">
    <w:name w:val="LDBody text Char"/>
    <w:link w:val="LDBodytext"/>
    <w:rsid w:val="00D77DAB"/>
    <w:rPr>
      <w:sz w:val="24"/>
      <w:szCs w:val="24"/>
      <w:lang w:eastAsia="en-US"/>
    </w:rPr>
  </w:style>
  <w:style w:type="paragraph" w:customStyle="1" w:styleId="Default">
    <w:name w:val="Default"/>
    <w:rsid w:val="00D77DAB"/>
    <w:pPr>
      <w:autoSpaceDE w:val="0"/>
      <w:autoSpaceDN w:val="0"/>
      <w:adjustRightInd w:val="0"/>
    </w:pPr>
    <w:rPr>
      <w:color w:val="000000"/>
      <w:sz w:val="24"/>
      <w:szCs w:val="24"/>
    </w:rPr>
  </w:style>
  <w:style w:type="paragraph" w:customStyle="1" w:styleId="LDNote">
    <w:name w:val="LDNote"/>
    <w:basedOn w:val="Normal"/>
    <w:rsid w:val="00D77DAB"/>
    <w:pPr>
      <w:tabs>
        <w:tab w:val="right" w:pos="454"/>
        <w:tab w:val="left" w:pos="737"/>
      </w:tabs>
      <w:spacing w:before="60" w:after="60"/>
      <w:ind w:left="737"/>
    </w:pPr>
    <w:rPr>
      <w:sz w:val="20"/>
    </w:rPr>
  </w:style>
  <w:style w:type="paragraph" w:customStyle="1" w:styleId="LDClauseHeading">
    <w:name w:val="LDClauseHeading"/>
    <w:basedOn w:val="Normal"/>
    <w:next w:val="LDClause"/>
    <w:link w:val="LDClauseHeadingChar"/>
    <w:rsid w:val="00D77DAB"/>
    <w:pPr>
      <w:keepNext/>
      <w:tabs>
        <w:tab w:val="left" w:pos="737"/>
      </w:tabs>
      <w:spacing w:before="180" w:after="60"/>
      <w:ind w:left="737" w:hanging="737"/>
    </w:pPr>
    <w:rPr>
      <w:rFonts w:ascii="Arial" w:hAnsi="Arial"/>
      <w:b/>
    </w:rPr>
  </w:style>
  <w:style w:type="paragraph" w:customStyle="1" w:styleId="LDClause">
    <w:name w:val="LDClause"/>
    <w:basedOn w:val="LDBodytext"/>
    <w:link w:val="LDClauseChar"/>
    <w:rsid w:val="00D77DAB"/>
    <w:pPr>
      <w:tabs>
        <w:tab w:val="right" w:pos="454"/>
        <w:tab w:val="left" w:pos="737"/>
      </w:tabs>
      <w:spacing w:before="60" w:after="60"/>
      <w:ind w:left="737" w:hanging="1021"/>
    </w:pPr>
  </w:style>
  <w:style w:type="character" w:customStyle="1" w:styleId="LDClauseChar">
    <w:name w:val="LDClause Char"/>
    <w:link w:val="LDClause"/>
    <w:rsid w:val="00D77DAB"/>
    <w:rPr>
      <w:sz w:val="24"/>
      <w:szCs w:val="24"/>
      <w:lang w:eastAsia="en-US"/>
    </w:rPr>
  </w:style>
  <w:style w:type="paragraph" w:styleId="PlainText">
    <w:name w:val="Plain Text"/>
    <w:basedOn w:val="Normal"/>
    <w:link w:val="PlainTextChar"/>
    <w:uiPriority w:val="99"/>
    <w:semiHidden/>
    <w:unhideWhenUsed/>
    <w:rsid w:val="00E812AB"/>
    <w:rPr>
      <w:rFonts w:ascii="Book Antiqua" w:eastAsiaTheme="minorHAnsi" w:hAnsi="Book Antiqua"/>
    </w:rPr>
  </w:style>
  <w:style w:type="character" w:customStyle="1" w:styleId="PlainTextChar">
    <w:name w:val="Plain Text Char"/>
    <w:basedOn w:val="DefaultParagraphFont"/>
    <w:link w:val="PlainText"/>
    <w:uiPriority w:val="99"/>
    <w:semiHidden/>
    <w:rsid w:val="00E812AB"/>
    <w:rPr>
      <w:rFonts w:ascii="Book Antiqua" w:eastAsiaTheme="minorHAnsi" w:hAnsi="Book Antiqua"/>
      <w:sz w:val="24"/>
      <w:szCs w:val="24"/>
      <w:lang w:eastAsia="en-US"/>
    </w:rPr>
  </w:style>
  <w:style w:type="character" w:customStyle="1" w:styleId="LDClauseHeadingChar">
    <w:name w:val="LDClauseHeading Char"/>
    <w:link w:val="LDClauseHeading"/>
    <w:rsid w:val="00635BD1"/>
    <w:rPr>
      <w:rFonts w:ascii="Arial" w:hAnsi="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71660">
      <w:bodyDiv w:val="1"/>
      <w:marLeft w:val="0"/>
      <w:marRight w:val="0"/>
      <w:marTop w:val="0"/>
      <w:marBottom w:val="0"/>
      <w:divBdr>
        <w:top w:val="none" w:sz="0" w:space="0" w:color="auto"/>
        <w:left w:val="none" w:sz="0" w:space="0" w:color="auto"/>
        <w:bottom w:val="none" w:sz="0" w:space="0" w:color="auto"/>
        <w:right w:val="none" w:sz="0" w:space="0" w:color="auto"/>
      </w:divBdr>
    </w:div>
    <w:div w:id="229654109">
      <w:bodyDiv w:val="1"/>
      <w:marLeft w:val="0"/>
      <w:marRight w:val="0"/>
      <w:marTop w:val="0"/>
      <w:marBottom w:val="0"/>
      <w:divBdr>
        <w:top w:val="none" w:sz="0" w:space="0" w:color="auto"/>
        <w:left w:val="none" w:sz="0" w:space="0" w:color="auto"/>
        <w:bottom w:val="none" w:sz="0" w:space="0" w:color="auto"/>
        <w:right w:val="none" w:sz="0" w:space="0" w:color="auto"/>
      </w:divBdr>
    </w:div>
    <w:div w:id="311106921">
      <w:bodyDiv w:val="1"/>
      <w:marLeft w:val="0"/>
      <w:marRight w:val="0"/>
      <w:marTop w:val="0"/>
      <w:marBottom w:val="0"/>
      <w:divBdr>
        <w:top w:val="none" w:sz="0" w:space="0" w:color="auto"/>
        <w:left w:val="none" w:sz="0" w:space="0" w:color="auto"/>
        <w:bottom w:val="none" w:sz="0" w:space="0" w:color="auto"/>
        <w:right w:val="none" w:sz="0" w:space="0" w:color="auto"/>
      </w:divBdr>
    </w:div>
    <w:div w:id="583879231">
      <w:bodyDiv w:val="1"/>
      <w:marLeft w:val="0"/>
      <w:marRight w:val="0"/>
      <w:marTop w:val="0"/>
      <w:marBottom w:val="0"/>
      <w:divBdr>
        <w:top w:val="none" w:sz="0" w:space="0" w:color="auto"/>
        <w:left w:val="none" w:sz="0" w:space="0" w:color="auto"/>
        <w:bottom w:val="none" w:sz="0" w:space="0" w:color="auto"/>
        <w:right w:val="none" w:sz="0" w:space="0" w:color="auto"/>
      </w:divBdr>
    </w:div>
    <w:div w:id="1733848151">
      <w:bodyDiv w:val="1"/>
      <w:marLeft w:val="0"/>
      <w:marRight w:val="0"/>
      <w:marTop w:val="0"/>
      <w:marBottom w:val="0"/>
      <w:divBdr>
        <w:top w:val="none" w:sz="0" w:space="0" w:color="auto"/>
        <w:left w:val="none" w:sz="0" w:space="0" w:color="auto"/>
        <w:bottom w:val="none" w:sz="0" w:space="0" w:color="auto"/>
        <w:right w:val="none" w:sz="0" w:space="0" w:color="auto"/>
      </w:divBdr>
    </w:div>
    <w:div w:id="1876191925">
      <w:marLeft w:val="0"/>
      <w:marRight w:val="0"/>
      <w:marTop w:val="0"/>
      <w:marBottom w:val="0"/>
      <w:divBdr>
        <w:top w:val="none" w:sz="0" w:space="0" w:color="auto"/>
        <w:left w:val="none" w:sz="0" w:space="0" w:color="auto"/>
        <w:bottom w:val="none" w:sz="0" w:space="0" w:color="auto"/>
        <w:right w:val="none" w:sz="0" w:space="0" w:color="auto"/>
      </w:divBdr>
    </w:div>
    <w:div w:id="1876191926">
      <w:marLeft w:val="0"/>
      <w:marRight w:val="0"/>
      <w:marTop w:val="0"/>
      <w:marBottom w:val="0"/>
      <w:divBdr>
        <w:top w:val="none" w:sz="0" w:space="0" w:color="auto"/>
        <w:left w:val="none" w:sz="0" w:space="0" w:color="auto"/>
        <w:bottom w:val="none" w:sz="0" w:space="0" w:color="auto"/>
        <w:right w:val="none" w:sz="0" w:space="0" w:color="auto"/>
      </w:divBdr>
    </w:div>
    <w:div w:id="18761919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nfo.dfat.gov.au/Info/Treaties/treaties.nsf/AllDocIDs/8B8C6AF11AFB4971CA256B6E0075FE1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8791B-8A65-478C-A020-CD07B0554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1502</Words>
  <Characters>8316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Civil Aviation Safety Authority</Company>
  <LinksUpToDate>false</LinksUpToDate>
  <CharactersWithSpaces>9799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ROBBINS_P</dc:creator>
  <cp:lastModifiedBy>Hilhorst, Matt</cp:lastModifiedBy>
  <cp:revision>2</cp:revision>
  <cp:lastPrinted>2013-07-12T02:27:00Z</cp:lastPrinted>
  <dcterms:created xsi:type="dcterms:W3CDTF">2013-08-05T04:05:00Z</dcterms:created>
  <dcterms:modified xsi:type="dcterms:W3CDTF">2013-08-05T04:05:00Z</dcterms:modified>
</cp:coreProperties>
</file>