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64" w:rsidRPr="00987903" w:rsidRDefault="004F56FF" w:rsidP="004F56FF">
      <w:pPr>
        <w:widowControl/>
        <w:overflowPunct w:val="0"/>
        <w:autoSpaceDE w:val="0"/>
        <w:autoSpaceDN w:val="0"/>
        <w:spacing w:line="240" w:lineRule="auto"/>
        <w:ind w:left="567" w:hanging="567"/>
        <w:jc w:val="center"/>
        <w:rPr>
          <w:b/>
          <w:bCs/>
        </w:rPr>
      </w:pPr>
      <w:r w:rsidRPr="00987903">
        <w:rPr>
          <w:b/>
          <w:bCs/>
        </w:rPr>
        <w:t>ASIC MARKET INTEGRITY RULES (</w:t>
      </w:r>
      <w:r w:rsidR="00673C96">
        <w:rPr>
          <w:b/>
          <w:bCs/>
        </w:rPr>
        <w:t>COMPETITION IN EXCHANGE MARKETS</w:t>
      </w:r>
      <w:r w:rsidRPr="00987903">
        <w:rPr>
          <w:b/>
          <w:bCs/>
        </w:rPr>
        <w:t>) AMENDMENT 201</w:t>
      </w:r>
      <w:r w:rsidR="00830C24">
        <w:rPr>
          <w:b/>
          <w:bCs/>
        </w:rPr>
        <w:t>3</w:t>
      </w:r>
      <w:r w:rsidRPr="00987903">
        <w:rPr>
          <w:b/>
          <w:bCs/>
        </w:rPr>
        <w:t xml:space="preserve"> (NO. </w:t>
      </w:r>
      <w:r w:rsidR="002129DB">
        <w:rPr>
          <w:b/>
          <w:bCs/>
        </w:rPr>
        <w:t>2</w:t>
      </w:r>
      <w:r w:rsidRPr="00987903">
        <w:rPr>
          <w:b/>
          <w:bCs/>
        </w:rPr>
        <w:t>)</w:t>
      </w:r>
    </w:p>
    <w:p w:rsidR="00977764" w:rsidRPr="00987903" w:rsidRDefault="004F56FF" w:rsidP="004F56FF">
      <w:pPr>
        <w:widowControl/>
        <w:overflowPunct w:val="0"/>
        <w:autoSpaceDE w:val="0"/>
        <w:autoSpaceDN w:val="0"/>
        <w:spacing w:line="240" w:lineRule="auto"/>
        <w:ind w:left="567" w:hanging="567"/>
        <w:jc w:val="center"/>
        <w:rPr>
          <w:b/>
          <w:bCs/>
        </w:rPr>
      </w:pPr>
      <w:r w:rsidRPr="00987903">
        <w:rPr>
          <w:b/>
          <w:bCs/>
        </w:rPr>
        <w:t>EXPLANATORY STATEMENT</w:t>
      </w:r>
    </w:p>
    <w:p w:rsidR="004F56FF" w:rsidRPr="00B86424" w:rsidRDefault="004F56FF" w:rsidP="004F56FF">
      <w:pPr>
        <w:widowControl/>
        <w:tabs>
          <w:tab w:val="left" w:pos="567"/>
          <w:tab w:val="left" w:pos="680"/>
        </w:tabs>
        <w:overflowPunct w:val="0"/>
        <w:autoSpaceDE w:val="0"/>
        <w:autoSpaceDN w:val="0"/>
        <w:spacing w:before="200" w:line="300" w:lineRule="atLeast"/>
        <w:jc w:val="center"/>
      </w:pPr>
      <w:r w:rsidRPr="00B86424">
        <w:t>Prepared by the Australian Securities and Investments Commission</w:t>
      </w:r>
    </w:p>
    <w:p w:rsidR="004F56FF" w:rsidRPr="00B86424" w:rsidRDefault="004F56FF" w:rsidP="004F56FF">
      <w:pPr>
        <w:widowControl/>
        <w:tabs>
          <w:tab w:val="left" w:pos="567"/>
          <w:tab w:val="left" w:pos="680"/>
        </w:tabs>
        <w:overflowPunct w:val="0"/>
        <w:autoSpaceDE w:val="0"/>
        <w:autoSpaceDN w:val="0"/>
        <w:spacing w:before="200" w:line="300" w:lineRule="atLeast"/>
        <w:jc w:val="center"/>
        <w:rPr>
          <w:i/>
          <w:iCs/>
        </w:rPr>
      </w:pPr>
      <w:r w:rsidRPr="00B86424">
        <w:rPr>
          <w:i/>
          <w:iCs/>
        </w:rPr>
        <w:t>Corporations Act 2001</w:t>
      </w:r>
    </w:p>
    <w:p w:rsidR="00BC1D19" w:rsidRPr="00BC1D19" w:rsidRDefault="00BC1D19" w:rsidP="00BC1D19">
      <w:pPr>
        <w:widowControl/>
        <w:tabs>
          <w:tab w:val="left" w:pos="567"/>
          <w:tab w:val="left" w:pos="680"/>
        </w:tabs>
        <w:overflowPunct w:val="0"/>
        <w:autoSpaceDE w:val="0"/>
        <w:autoSpaceDN w:val="0"/>
        <w:spacing w:before="200" w:line="300" w:lineRule="atLeast"/>
        <w:jc w:val="left"/>
      </w:pPr>
      <w:r w:rsidRPr="00BC1D19">
        <w:t>The Australian Securities and Investments Commission (</w:t>
      </w:r>
      <w:r w:rsidRPr="00BC1D19">
        <w:rPr>
          <w:b/>
          <w:bCs/>
        </w:rPr>
        <w:t>ASIC</w:t>
      </w:r>
      <w:r w:rsidRPr="00BC1D19">
        <w:t xml:space="preserve">) makes the </w:t>
      </w:r>
      <w:r w:rsidRPr="00BC1D19">
        <w:rPr>
          <w:i/>
          <w:iCs/>
        </w:rPr>
        <w:t xml:space="preserve">ASIC Market Integrity Rules (Competition in Exchange Markets) Amendment 2013 (No. </w:t>
      </w:r>
      <w:r>
        <w:rPr>
          <w:i/>
          <w:iCs/>
        </w:rPr>
        <w:t>2</w:t>
      </w:r>
      <w:r w:rsidRPr="00BC1D19">
        <w:rPr>
          <w:i/>
          <w:iCs/>
        </w:rPr>
        <w:t>)</w:t>
      </w:r>
      <w:r w:rsidRPr="00BC1D19">
        <w:t xml:space="preserve"> (the </w:t>
      </w:r>
      <w:r w:rsidRPr="00BC1D19">
        <w:rPr>
          <w:b/>
          <w:bCs/>
        </w:rPr>
        <w:t>Instrument</w:t>
      </w:r>
      <w:r w:rsidRPr="00BC1D19">
        <w:t>)</w:t>
      </w:r>
      <w:r w:rsidRPr="00BC1D19">
        <w:rPr>
          <w:b/>
          <w:bCs/>
        </w:rPr>
        <w:t xml:space="preserve"> </w:t>
      </w:r>
      <w:r w:rsidRPr="00BC1D19">
        <w:t xml:space="preserve">under subsection </w:t>
      </w:r>
      <w:proofErr w:type="gramStart"/>
      <w:r w:rsidRPr="00BC1D19">
        <w:t>798G(</w:t>
      </w:r>
      <w:proofErr w:type="gramEnd"/>
      <w:r w:rsidRPr="00BC1D19">
        <w:t xml:space="preserve">1) of the </w:t>
      </w:r>
      <w:r w:rsidRPr="00BC1D19">
        <w:rPr>
          <w:i/>
          <w:iCs/>
        </w:rPr>
        <w:t>Corporations Act 2001</w:t>
      </w:r>
      <w:r w:rsidRPr="00BC1D19">
        <w:t xml:space="preserve"> (the </w:t>
      </w:r>
      <w:r w:rsidRPr="00BC1D19">
        <w:rPr>
          <w:b/>
          <w:bCs/>
        </w:rPr>
        <w:t>Corporations</w:t>
      </w:r>
      <w:r w:rsidRPr="00BC1D19">
        <w:t xml:space="preserve"> </w:t>
      </w:r>
      <w:r w:rsidRPr="00BC1D19">
        <w:rPr>
          <w:b/>
          <w:bCs/>
        </w:rPr>
        <w:t>Act</w:t>
      </w:r>
      <w:r w:rsidRPr="00BC1D19">
        <w:t xml:space="preserve">). Capitalised terms used in this Explanatory Statement (e.g. “Participant”) are defined in the </w:t>
      </w:r>
      <w:r w:rsidRPr="00BC1D19">
        <w:rPr>
          <w:i/>
          <w:iCs/>
        </w:rPr>
        <w:t>ASIC Market Integrity Rules (Competition in Exchange Markets) 2011</w:t>
      </w:r>
      <w:r w:rsidRPr="00BC1D19">
        <w:t xml:space="preserve"> (the </w:t>
      </w:r>
      <w:r w:rsidR="00601A54" w:rsidRPr="00601A54">
        <w:rPr>
          <w:b/>
          <w:bCs/>
        </w:rPr>
        <w:t>ASIC Market Integrity Rules (Competition)</w:t>
      </w:r>
      <w:r w:rsidRPr="00BC1D19">
        <w:t>).</w:t>
      </w:r>
    </w:p>
    <w:p w:rsidR="007C4A84" w:rsidRPr="00B2276C"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Enabling legislation</w:t>
      </w:r>
    </w:p>
    <w:p w:rsidR="007C4A84" w:rsidRPr="00B86424" w:rsidRDefault="007C4A84" w:rsidP="002772E9">
      <w:pPr>
        <w:widowControl/>
        <w:tabs>
          <w:tab w:val="left" w:pos="709"/>
        </w:tabs>
        <w:overflowPunct w:val="0"/>
        <w:autoSpaceDE w:val="0"/>
        <w:autoSpaceDN w:val="0"/>
        <w:spacing w:before="200" w:line="300" w:lineRule="atLeast"/>
        <w:jc w:val="left"/>
      </w:pPr>
      <w:r w:rsidRPr="00B86424">
        <w:t xml:space="preserve">Subsection </w:t>
      </w:r>
      <w:proofErr w:type="gramStart"/>
      <w:r w:rsidRPr="00B86424">
        <w:t>798G(</w:t>
      </w:r>
      <w:proofErr w:type="gramEnd"/>
      <w:r w:rsidRPr="00B86424">
        <w:t xml:space="preserve">1) of the </w:t>
      </w:r>
      <w:r w:rsidR="00AF6DCB">
        <w:t xml:space="preserve">Corporations </w:t>
      </w:r>
      <w:r w:rsidRPr="00B86424">
        <w:t>Act provides that ASIC may, by legislative instrument, make rules that deal with</w:t>
      </w:r>
      <w:r w:rsidR="00DC145B" w:rsidRPr="00B86424">
        <w:t xml:space="preserve"> the following</w:t>
      </w:r>
      <w:r w:rsidRPr="00B86424">
        <w:t>:</w:t>
      </w:r>
    </w:p>
    <w:p w:rsidR="006F64CC" w:rsidRPr="00B86424" w:rsidRDefault="006F64CC" w:rsidP="00673EAE">
      <w:pPr>
        <w:pStyle w:val="Style2"/>
        <w:numPr>
          <w:ilvl w:val="0"/>
          <w:numId w:val="18"/>
        </w:numPr>
        <w:tabs>
          <w:tab w:val="num" w:pos="2693"/>
        </w:tabs>
        <w:spacing w:before="200" w:after="0" w:line="300" w:lineRule="atLeast"/>
      </w:pPr>
      <w:r w:rsidRPr="00B86424">
        <w:t>the activities or conduct of licensed markets;</w:t>
      </w:r>
    </w:p>
    <w:p w:rsidR="006F64CC" w:rsidRPr="00B86424" w:rsidRDefault="006F64CC" w:rsidP="00673EAE">
      <w:pPr>
        <w:pStyle w:val="Style2"/>
        <w:numPr>
          <w:ilvl w:val="0"/>
          <w:numId w:val="18"/>
        </w:numPr>
        <w:tabs>
          <w:tab w:val="num" w:pos="2693"/>
        </w:tabs>
        <w:spacing w:before="200" w:after="0" w:line="300" w:lineRule="atLeast"/>
      </w:pPr>
      <w:r w:rsidRPr="00B86424">
        <w:t>the activities or conduct of persons in relation to licensed markets;</w:t>
      </w:r>
    </w:p>
    <w:p w:rsidR="006F64CC" w:rsidRPr="00B86424" w:rsidRDefault="006F64CC" w:rsidP="00673EAE">
      <w:pPr>
        <w:pStyle w:val="Style2"/>
        <w:numPr>
          <w:ilvl w:val="0"/>
          <w:numId w:val="18"/>
        </w:numPr>
        <w:tabs>
          <w:tab w:val="num" w:pos="2693"/>
        </w:tabs>
        <w:spacing w:before="200" w:after="0" w:line="300" w:lineRule="atLeast"/>
      </w:pPr>
      <w:proofErr w:type="gramStart"/>
      <w:r w:rsidRPr="00B86424">
        <w:t>the</w:t>
      </w:r>
      <w:proofErr w:type="gramEnd"/>
      <w:r w:rsidRPr="00B86424">
        <w:t xml:space="preserve"> activities or conduct of persons in relation to financial products traded on licensed markets.</w:t>
      </w:r>
    </w:p>
    <w:p w:rsidR="00C00E5C" w:rsidRDefault="00C00E5C"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C00E5C">
        <w:rPr>
          <w:rFonts w:ascii="Arial" w:hAnsi="Arial" w:cs="Arial"/>
          <w:b/>
        </w:rPr>
        <w:t>Purpose of the legislative instrument</w:t>
      </w:r>
    </w:p>
    <w:p w:rsidR="00C00E5C" w:rsidRDefault="00C00E5C" w:rsidP="00C00E5C">
      <w:r w:rsidRPr="00FC1568">
        <w:t xml:space="preserve">Since the </w:t>
      </w:r>
      <w:r w:rsidR="00601A54" w:rsidRPr="00601A54">
        <w:t xml:space="preserve">ASIC Market Integrity Rules (Competition) </w:t>
      </w:r>
      <w:r w:rsidRPr="00FC1568">
        <w:t>were made on 29 April 2011, there have been market structure</w:t>
      </w:r>
      <w:r>
        <w:t xml:space="preserve"> developments</w:t>
      </w:r>
      <w:r w:rsidRPr="00FC1568">
        <w:t xml:space="preserve"> </w:t>
      </w:r>
      <w:r>
        <w:t>including</w:t>
      </w:r>
      <w:r w:rsidRPr="00FC1568">
        <w:t xml:space="preserve"> growth in automation and innovation in electronic trading in domestic markets. This has included many Participants establishing and operating ‘Crossing Systems’ which are automated services that match or execute client orders otherwise than on a lit market order book with orders of: the participant, other clients or any other person whose orders may access the crossing system.</w:t>
      </w:r>
      <w:r>
        <w:t xml:space="preserve"> </w:t>
      </w:r>
    </w:p>
    <w:p w:rsidR="00C00E5C" w:rsidRDefault="00C00E5C" w:rsidP="00C00E5C"/>
    <w:p w:rsidR="00C00E5C" w:rsidRDefault="00C00E5C" w:rsidP="00C00E5C">
      <w:r w:rsidRPr="00FC1568">
        <w:t xml:space="preserve">The purpose of the Instrument is to amend the </w:t>
      </w:r>
      <w:r w:rsidR="00601A54" w:rsidRPr="00601A54">
        <w:t xml:space="preserve">ASIC Market Integrity Rules (Competition) </w:t>
      </w:r>
      <w:r w:rsidRPr="00FC1568">
        <w:t xml:space="preserve">to address regulatory issues resulting from </w:t>
      </w:r>
      <w:r>
        <w:t xml:space="preserve">these </w:t>
      </w:r>
      <w:r w:rsidRPr="00FC1568">
        <w:t>recent market developments</w:t>
      </w:r>
      <w:r>
        <w:t>, including:</w:t>
      </w:r>
    </w:p>
    <w:p w:rsidR="00C00E5C" w:rsidRPr="00FC1568" w:rsidRDefault="00C00E5C" w:rsidP="00C00E5C"/>
    <w:p w:rsidR="00C00E5C" w:rsidRPr="00FC1568" w:rsidRDefault="00C00E5C" w:rsidP="00673EAE">
      <w:pPr>
        <w:widowControl/>
        <w:numPr>
          <w:ilvl w:val="0"/>
          <w:numId w:val="20"/>
        </w:numPr>
        <w:adjustRightInd/>
        <w:spacing w:after="200" w:line="276" w:lineRule="auto"/>
        <w:jc w:val="left"/>
        <w:textAlignment w:val="auto"/>
      </w:pPr>
      <w:r>
        <w:t>a lack of</w:t>
      </w:r>
      <w:r w:rsidRPr="00FC1568">
        <w:t xml:space="preserve"> </w:t>
      </w:r>
      <w:r>
        <w:t>consistent and readily accessible information to</w:t>
      </w:r>
      <w:r w:rsidRPr="00FC1568">
        <w:t xml:space="preserve"> </w:t>
      </w:r>
      <w:r w:rsidR="00D108B7">
        <w:t xml:space="preserve">the </w:t>
      </w:r>
      <w:r w:rsidRPr="00FC1568">
        <w:t xml:space="preserve">market </w:t>
      </w:r>
      <w:r w:rsidR="00D108B7">
        <w:t xml:space="preserve">and to </w:t>
      </w:r>
      <w:r w:rsidRPr="00FC1568">
        <w:t xml:space="preserve">users </w:t>
      </w:r>
      <w:r w:rsidR="00D108B7">
        <w:t>of a Crossing System about how</w:t>
      </w:r>
      <w:r w:rsidRPr="00FC1568">
        <w:t xml:space="preserve"> Crossing Systems operate</w:t>
      </w:r>
      <w:r>
        <w:t xml:space="preserve"> and when orders may be executed on a Crossing System</w:t>
      </w:r>
      <w:r w:rsidRPr="00FC1568">
        <w:t>;</w:t>
      </w:r>
    </w:p>
    <w:p w:rsidR="00C00E5C" w:rsidRPr="00FC1568" w:rsidRDefault="00C00E5C" w:rsidP="00673EAE">
      <w:pPr>
        <w:widowControl/>
        <w:numPr>
          <w:ilvl w:val="0"/>
          <w:numId w:val="20"/>
        </w:numPr>
        <w:adjustRightInd/>
        <w:spacing w:after="200" w:line="276" w:lineRule="auto"/>
        <w:jc w:val="left"/>
        <w:textAlignment w:val="auto"/>
      </w:pPr>
      <w:r>
        <w:lastRenderedPageBreak/>
        <w:t xml:space="preserve">inconsistent </w:t>
      </w:r>
      <w:r w:rsidRPr="00FC1568">
        <w:t xml:space="preserve"> treatment </w:t>
      </w:r>
      <w:r>
        <w:t>of</w:t>
      </w:r>
      <w:r w:rsidRPr="00FC1568">
        <w:t xml:space="preserve"> users of a Crossing System, </w:t>
      </w:r>
      <w:r>
        <w:t>including the imposition of impediments to the</w:t>
      </w:r>
      <w:r w:rsidRPr="00FC1568">
        <w:t xml:space="preserve"> ability to opt-out of using a Crossing System; </w:t>
      </w:r>
    </w:p>
    <w:p w:rsidR="00C00E5C" w:rsidRDefault="00C00E5C" w:rsidP="00673EAE">
      <w:pPr>
        <w:widowControl/>
        <w:numPr>
          <w:ilvl w:val="0"/>
          <w:numId w:val="20"/>
        </w:numPr>
        <w:adjustRightInd/>
        <w:spacing w:after="200" w:line="276" w:lineRule="auto"/>
        <w:jc w:val="left"/>
        <w:textAlignment w:val="auto"/>
      </w:pPr>
      <w:r>
        <w:t xml:space="preserve">inconsistent, and at times deficient,  </w:t>
      </w:r>
      <w:r w:rsidRPr="00FC1568">
        <w:t>monitor</w:t>
      </w:r>
      <w:r>
        <w:t xml:space="preserve">ing of </w:t>
      </w:r>
      <w:r w:rsidRPr="00FC1568">
        <w:t xml:space="preserve">the use of </w:t>
      </w:r>
      <w:r>
        <w:t>a Crossing System and reporting of suspicious activity in the Crossing System;</w:t>
      </w:r>
    </w:p>
    <w:p w:rsidR="00C00E5C" w:rsidRDefault="00C00E5C" w:rsidP="00673EAE">
      <w:pPr>
        <w:widowControl/>
        <w:numPr>
          <w:ilvl w:val="0"/>
          <w:numId w:val="20"/>
        </w:numPr>
        <w:adjustRightInd/>
        <w:spacing w:after="200" w:line="276" w:lineRule="auto"/>
        <w:jc w:val="left"/>
        <w:textAlignment w:val="auto"/>
      </w:pPr>
      <w:r>
        <w:t xml:space="preserve">inconsistent, and at times inadequate, </w:t>
      </w:r>
      <w:r w:rsidRPr="00FC1568">
        <w:t xml:space="preserve">systems and controls in place </w:t>
      </w:r>
      <w:r>
        <w:t xml:space="preserve">to respond </w:t>
      </w:r>
      <w:r w:rsidR="005034BC">
        <w:t xml:space="preserve">to </w:t>
      </w:r>
      <w:r>
        <w:t>and manage to instances of Crossing System outages</w:t>
      </w:r>
      <w:r w:rsidRPr="00FC1568">
        <w:t>;</w:t>
      </w:r>
    </w:p>
    <w:p w:rsidR="00C00E5C" w:rsidRPr="00FC1568" w:rsidRDefault="00C00E5C" w:rsidP="00673EAE">
      <w:pPr>
        <w:widowControl/>
        <w:numPr>
          <w:ilvl w:val="0"/>
          <w:numId w:val="20"/>
        </w:numPr>
        <w:adjustRightInd/>
        <w:spacing w:after="200" w:line="276" w:lineRule="auto"/>
        <w:jc w:val="left"/>
        <w:textAlignment w:val="auto"/>
      </w:pPr>
      <w:r>
        <w:t>inconsistent</w:t>
      </w:r>
      <w:r w:rsidRPr="00FC1568">
        <w:t xml:space="preserve"> manage</w:t>
      </w:r>
      <w:r>
        <w:t>ment of</w:t>
      </w:r>
      <w:r w:rsidRPr="00FC1568">
        <w:t xml:space="preserve"> confidential order information;</w:t>
      </w:r>
      <w:r>
        <w:t xml:space="preserve"> and</w:t>
      </w:r>
    </w:p>
    <w:p w:rsidR="00C00E5C" w:rsidRPr="00FC1568" w:rsidRDefault="00C00E5C" w:rsidP="00673EAE">
      <w:pPr>
        <w:widowControl/>
        <w:numPr>
          <w:ilvl w:val="0"/>
          <w:numId w:val="20"/>
        </w:numPr>
        <w:adjustRightInd/>
        <w:spacing w:after="200" w:line="276" w:lineRule="auto"/>
        <w:jc w:val="left"/>
        <w:textAlignment w:val="auto"/>
      </w:pPr>
      <w:proofErr w:type="gramStart"/>
      <w:r>
        <w:t>payments</w:t>
      </w:r>
      <w:proofErr w:type="gramEnd"/>
      <w:r w:rsidRPr="00FC1568">
        <w:t xml:space="preserve"> for the opportunity to handle or execute another person’s Orders</w:t>
      </w:r>
      <w:r>
        <w:t xml:space="preserve"> that may conflict with the recipients underlying obligations to manage conflicts of interest.</w:t>
      </w:r>
    </w:p>
    <w:p w:rsidR="00C00E5C" w:rsidRDefault="00C00E5C" w:rsidP="00C00E5C">
      <w:r>
        <w:t>In response to these regulatory issues, t</w:t>
      </w:r>
      <w:r w:rsidRPr="00FC1568">
        <w:t>he Instrument introduce</w:t>
      </w:r>
      <w:r>
        <w:t>s the f</w:t>
      </w:r>
      <w:r w:rsidR="00D108B7">
        <w:t>ollowing amendments</w:t>
      </w:r>
      <w:r>
        <w:t xml:space="preserve"> to the </w:t>
      </w:r>
      <w:r w:rsidR="00601A54" w:rsidRPr="00601A54">
        <w:t>ASIC Market Integrity Rules (Competition)</w:t>
      </w:r>
      <w:r w:rsidRPr="00FC1568">
        <w:t>:</w:t>
      </w:r>
    </w:p>
    <w:p w:rsidR="00C00E5C" w:rsidRPr="00FC1568" w:rsidRDefault="00C00E5C" w:rsidP="00C00E5C"/>
    <w:p w:rsidR="00C00E5C" w:rsidRPr="00FC1568" w:rsidRDefault="00C00E5C" w:rsidP="00673EAE">
      <w:pPr>
        <w:widowControl/>
        <w:numPr>
          <w:ilvl w:val="0"/>
          <w:numId w:val="19"/>
        </w:numPr>
        <w:adjustRightInd/>
        <w:spacing w:after="200" w:line="276" w:lineRule="auto"/>
        <w:jc w:val="left"/>
        <w:textAlignment w:val="auto"/>
      </w:pPr>
      <w:r w:rsidRPr="00FC1568">
        <w:t>new r</w:t>
      </w:r>
      <w:r>
        <w:t>ules</w:t>
      </w:r>
      <w:r w:rsidRPr="00FC1568">
        <w:t xml:space="preserve"> for the operation of Crossing Systems to reflect their more ‘market like’ nature;</w:t>
      </w:r>
    </w:p>
    <w:p w:rsidR="00C00E5C" w:rsidRPr="00FC1568" w:rsidRDefault="00C00E5C" w:rsidP="00673EAE">
      <w:pPr>
        <w:widowControl/>
        <w:numPr>
          <w:ilvl w:val="0"/>
          <w:numId w:val="19"/>
        </w:numPr>
        <w:adjustRightInd/>
        <w:spacing w:after="200" w:line="276" w:lineRule="auto"/>
        <w:jc w:val="left"/>
        <w:textAlignment w:val="auto"/>
      </w:pPr>
      <w:r w:rsidRPr="00FC1568">
        <w:t xml:space="preserve">a requirement that </w:t>
      </w:r>
      <w:r>
        <w:t xml:space="preserve">a </w:t>
      </w:r>
      <w:r w:rsidRPr="00FC1568">
        <w:t>Market Operator make available certain information, including market or venue identification, on course-of-sales disclosures on T+3;</w:t>
      </w:r>
      <w:r w:rsidR="00746C3D">
        <w:t xml:space="preserve"> and</w:t>
      </w:r>
    </w:p>
    <w:p w:rsidR="00C00E5C" w:rsidRPr="00FC1568" w:rsidRDefault="00C00E5C" w:rsidP="00673EAE">
      <w:pPr>
        <w:widowControl/>
        <w:numPr>
          <w:ilvl w:val="0"/>
          <w:numId w:val="19"/>
        </w:numPr>
        <w:adjustRightInd/>
        <w:spacing w:after="200" w:line="276" w:lineRule="auto"/>
        <w:jc w:val="left"/>
        <w:textAlignment w:val="auto"/>
      </w:pPr>
      <w:proofErr w:type="gramStart"/>
      <w:r w:rsidRPr="00FC1568">
        <w:t>enhanced</w:t>
      </w:r>
      <w:proofErr w:type="gramEnd"/>
      <w:r w:rsidRPr="00FC1568">
        <w:t xml:space="preserve"> </w:t>
      </w:r>
      <w:r>
        <w:t>rules</w:t>
      </w:r>
      <w:r w:rsidRPr="00FC1568">
        <w:t xml:space="preserve"> for the management of confidential order information and conflicts of interest by a Participant.</w:t>
      </w:r>
    </w:p>
    <w:p w:rsidR="00C00E5C" w:rsidRDefault="00C00E5C" w:rsidP="00C00E5C">
      <w:pPr>
        <w:rPr>
          <w:u w:val="single"/>
        </w:rPr>
      </w:pPr>
      <w:r w:rsidRPr="00FC1568">
        <w:t xml:space="preserve">Details of the Instrument are contained in </w:t>
      </w:r>
      <w:r w:rsidRPr="00623C4B">
        <w:rPr>
          <w:b/>
          <w:u w:val="single"/>
        </w:rPr>
        <w:t>Attachment A</w:t>
      </w:r>
      <w:r w:rsidRPr="00623C4B">
        <w:rPr>
          <w:u w:val="single"/>
        </w:rPr>
        <w:t>.</w:t>
      </w:r>
    </w:p>
    <w:p w:rsidR="00C00E5C" w:rsidRPr="00623C4B" w:rsidRDefault="00C00E5C" w:rsidP="00C00E5C">
      <w:pPr>
        <w:rPr>
          <w:u w:val="single"/>
        </w:rPr>
      </w:pPr>
    </w:p>
    <w:p w:rsidR="00C00E5C" w:rsidRDefault="00C00E5C" w:rsidP="00C00E5C">
      <w:r w:rsidRPr="00FC1568">
        <w:t xml:space="preserve">These amendments are required for ASIC to continue to effectively carry out its responsibility for market supervision in the context of a changing market environment. </w:t>
      </w:r>
    </w:p>
    <w:p w:rsidR="00C00E5C" w:rsidRDefault="00C00E5C" w:rsidP="00C00E5C"/>
    <w:p w:rsidR="00C00E5C" w:rsidRPr="00C00E5C" w:rsidRDefault="00C00E5C" w:rsidP="00C00E5C">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C00E5C">
        <w:rPr>
          <w:rFonts w:ascii="Arial" w:hAnsi="Arial" w:cs="Arial"/>
          <w:b/>
        </w:rPr>
        <w:t>Consultation</w:t>
      </w:r>
    </w:p>
    <w:p w:rsidR="00AD6AF2" w:rsidRDefault="00C00E5C" w:rsidP="00AD6AF2">
      <w:r w:rsidRPr="008F42E2">
        <w:t>ASIC has consulted on the amendments effected by the Instrument</w:t>
      </w:r>
      <w:r>
        <w:t xml:space="preserve">. </w:t>
      </w:r>
      <w:r w:rsidRPr="00451CAE">
        <w:rPr>
          <w:bCs/>
        </w:rPr>
        <w:t>We have taken the results of the consultation process into account in preparing this Instrument, in which we have ai</w:t>
      </w:r>
      <w:r w:rsidRPr="00451CAE">
        <w:t>med to strike an appropriate balance between:</w:t>
      </w:r>
    </w:p>
    <w:p w:rsidR="00AD6AF2" w:rsidRDefault="00AD6AF2" w:rsidP="00AD6AF2"/>
    <w:p w:rsidR="00AD6AF2" w:rsidRDefault="00C00E5C" w:rsidP="00702CDD">
      <w:pPr>
        <w:pStyle w:val="ListParagraph"/>
        <w:numPr>
          <w:ilvl w:val="0"/>
          <w:numId w:val="24"/>
        </w:numPr>
      </w:pPr>
      <w:r w:rsidRPr="00451CAE">
        <w:t xml:space="preserve">maintaining and facilitating fair and efficient markets; </w:t>
      </w:r>
    </w:p>
    <w:p w:rsidR="00AD6AF2" w:rsidRDefault="00AD6AF2" w:rsidP="00AD6AF2">
      <w:pPr>
        <w:pStyle w:val="ListParagraph"/>
      </w:pPr>
    </w:p>
    <w:p w:rsidR="00AD6AF2" w:rsidRDefault="00C00E5C" w:rsidP="00702CDD">
      <w:pPr>
        <w:pStyle w:val="ListParagraph"/>
        <w:numPr>
          <w:ilvl w:val="0"/>
          <w:numId w:val="24"/>
        </w:numPr>
      </w:pPr>
      <w:r w:rsidRPr="00451CAE">
        <w:t xml:space="preserve">promoting confident and informed investors and financial consumers; and </w:t>
      </w:r>
    </w:p>
    <w:p w:rsidR="00AD6AF2" w:rsidRDefault="00AD6AF2" w:rsidP="00AD6AF2">
      <w:pPr>
        <w:pStyle w:val="ListParagraph"/>
      </w:pPr>
    </w:p>
    <w:p w:rsidR="00C00E5C" w:rsidRPr="00451CAE" w:rsidRDefault="00C00E5C" w:rsidP="00702CDD">
      <w:pPr>
        <w:pStyle w:val="ListParagraph"/>
        <w:numPr>
          <w:ilvl w:val="0"/>
          <w:numId w:val="24"/>
        </w:numPr>
      </w:pPr>
      <w:proofErr w:type="gramStart"/>
      <w:r w:rsidRPr="00451CAE">
        <w:t>facilitating</w:t>
      </w:r>
      <w:proofErr w:type="gramEnd"/>
      <w:r w:rsidRPr="00451CAE">
        <w:t xml:space="preserve"> activity in the financial services industry, including not unreasonably </w:t>
      </w:r>
      <w:r w:rsidRPr="00451CAE">
        <w:lastRenderedPageBreak/>
        <w:t xml:space="preserve">burdening financial services providers and facilitating the international competitiveness of the Australian financial services industry. </w:t>
      </w:r>
    </w:p>
    <w:p w:rsidR="00AD6AF2" w:rsidRDefault="00AD6AF2" w:rsidP="00C00E5C"/>
    <w:p w:rsidR="00C00E5C" w:rsidRDefault="00C00E5C" w:rsidP="00C00E5C">
      <w:r>
        <w:t>Our consultation process included</w:t>
      </w:r>
      <w:r w:rsidRPr="008F42E2">
        <w:t xml:space="preserve">: </w:t>
      </w:r>
    </w:p>
    <w:p w:rsidR="00AD6AF2" w:rsidRDefault="00AD6AF2" w:rsidP="00AD6AF2"/>
    <w:p w:rsidR="00C00E5C" w:rsidRPr="00AD6AF2" w:rsidRDefault="00C00E5C" w:rsidP="00702CDD">
      <w:pPr>
        <w:pStyle w:val="ListParagraph"/>
        <w:numPr>
          <w:ilvl w:val="0"/>
          <w:numId w:val="25"/>
        </w:numPr>
        <w:rPr>
          <w:bCs/>
        </w:rPr>
      </w:pPr>
      <w:r w:rsidRPr="00C54AB1">
        <w:rPr>
          <w:i/>
        </w:rPr>
        <w:t>Consultation Paper 202</w:t>
      </w:r>
      <w:r w:rsidRPr="008F42E2">
        <w:t xml:space="preserve"> </w:t>
      </w:r>
      <w:r w:rsidRPr="00AD6AF2">
        <w:rPr>
          <w:i/>
        </w:rPr>
        <w:t xml:space="preserve">Dark liquidity and high-frequency trading: Proposals </w:t>
      </w:r>
      <w:r w:rsidRPr="008F42E2">
        <w:t>(</w:t>
      </w:r>
      <w:r w:rsidRPr="00C54AB1">
        <w:rPr>
          <w:b/>
        </w:rPr>
        <w:t>CP 202</w:t>
      </w:r>
      <w:r w:rsidRPr="008F42E2">
        <w:t xml:space="preserve">) was released in March 2013 and proposed market integrity rules for the </w:t>
      </w:r>
      <w:r w:rsidR="00601A54" w:rsidRPr="00601A54">
        <w:t>ASIC Market Integrity Rules (Competition)</w:t>
      </w:r>
      <w:r w:rsidRPr="008F42E2">
        <w:t xml:space="preserve">. </w:t>
      </w:r>
      <w:r w:rsidRPr="00AD6AF2">
        <w:rPr>
          <w:bCs/>
        </w:rPr>
        <w:t xml:space="preserve">Submissions </w:t>
      </w:r>
      <w:r w:rsidR="00D61F59">
        <w:rPr>
          <w:bCs/>
        </w:rPr>
        <w:t>to</w:t>
      </w:r>
      <w:r w:rsidRPr="00AD6AF2">
        <w:rPr>
          <w:bCs/>
        </w:rPr>
        <w:t xml:space="preserve"> CP 202 were received from: market operators, market participants including Participants that operate a Crossing System, high-frequency traders, fund managers and retail investors. In addition we received submissions from various associations including </w:t>
      </w:r>
      <w:r w:rsidRPr="00AD6AF2">
        <w:rPr>
          <w:bCs/>
          <w:iCs/>
        </w:rPr>
        <w:t>Australian Financial Markets Association (AFMA), the Financial Services Council (FSC), the Stockbrokers Association of Australia (SAA), and the Australian Shareholders’ Association (ASA) (25 written submissions all together)</w:t>
      </w:r>
      <w:r w:rsidRPr="00AD6AF2">
        <w:rPr>
          <w:bCs/>
        </w:rPr>
        <w:t xml:space="preserve">. </w:t>
      </w:r>
    </w:p>
    <w:p w:rsidR="00C00E5C" w:rsidRPr="008F42E2" w:rsidRDefault="00C00E5C" w:rsidP="00C00E5C">
      <w:pPr>
        <w:ind w:left="720"/>
        <w:rPr>
          <w:bCs/>
        </w:rPr>
      </w:pPr>
    </w:p>
    <w:p w:rsidR="00C00E5C" w:rsidRPr="008F42E2" w:rsidRDefault="00C00E5C" w:rsidP="00C00E5C">
      <w:pPr>
        <w:ind w:left="720"/>
      </w:pPr>
      <w:r w:rsidRPr="008F42E2">
        <w:t xml:space="preserve">We received some substantive comments on the proposals in CP 202 particularly relating to the following areas specific to the </w:t>
      </w:r>
      <w:r w:rsidR="00601A54" w:rsidRPr="00601A54">
        <w:t>ASIC Market Integrity Rules (Competition)</w:t>
      </w:r>
      <w:r w:rsidRPr="008F42E2">
        <w:t>:</w:t>
      </w:r>
    </w:p>
    <w:p w:rsidR="00C00E5C" w:rsidRPr="008F42E2" w:rsidRDefault="00C00E5C" w:rsidP="00702CDD">
      <w:pPr>
        <w:widowControl/>
        <w:numPr>
          <w:ilvl w:val="0"/>
          <w:numId w:val="23"/>
        </w:numPr>
        <w:adjustRightInd/>
        <w:spacing w:after="200" w:line="276" w:lineRule="auto"/>
        <w:ind w:left="2160"/>
        <w:jc w:val="left"/>
        <w:textAlignment w:val="auto"/>
        <w:rPr>
          <w:bCs/>
        </w:rPr>
      </w:pPr>
      <w:r w:rsidRPr="008F42E2" w:rsidDel="008C2957">
        <w:t xml:space="preserve"> </w:t>
      </w:r>
      <w:r w:rsidRPr="008F42E2">
        <w:t xml:space="preserve">a minimum size threshold for dark orders; </w:t>
      </w:r>
    </w:p>
    <w:p w:rsidR="00C00E5C" w:rsidRPr="008F42E2" w:rsidRDefault="00C00E5C" w:rsidP="00702CDD">
      <w:pPr>
        <w:widowControl/>
        <w:numPr>
          <w:ilvl w:val="0"/>
          <w:numId w:val="23"/>
        </w:numPr>
        <w:adjustRightInd/>
        <w:spacing w:after="200" w:line="276" w:lineRule="auto"/>
        <w:ind w:left="2160"/>
        <w:jc w:val="left"/>
        <w:textAlignment w:val="auto"/>
        <w:rPr>
          <w:bCs/>
        </w:rPr>
      </w:pPr>
      <w:r w:rsidRPr="008F42E2">
        <w:t xml:space="preserve">changes to tick sizes; and </w:t>
      </w:r>
    </w:p>
    <w:p w:rsidR="00C00E5C" w:rsidRPr="008F42E2" w:rsidRDefault="00C00E5C" w:rsidP="00702CDD">
      <w:pPr>
        <w:widowControl/>
        <w:numPr>
          <w:ilvl w:val="0"/>
          <w:numId w:val="23"/>
        </w:numPr>
        <w:adjustRightInd/>
        <w:spacing w:after="200" w:line="276" w:lineRule="auto"/>
        <w:ind w:left="2160"/>
        <w:jc w:val="left"/>
        <w:textAlignment w:val="auto"/>
        <w:rPr>
          <w:bCs/>
        </w:rPr>
      </w:pPr>
      <w:r w:rsidRPr="008F42E2">
        <w:t xml:space="preserve"> </w:t>
      </w:r>
      <w:proofErr w:type="gramStart"/>
      <w:r w:rsidRPr="008F42E2">
        <w:t>record-keeping</w:t>
      </w:r>
      <w:proofErr w:type="gramEnd"/>
      <w:r w:rsidRPr="008F42E2">
        <w:t xml:space="preserve"> requirements for all orders that enter a Crossing System.</w:t>
      </w:r>
    </w:p>
    <w:p w:rsidR="00C00E5C" w:rsidRDefault="00C00E5C" w:rsidP="00C00E5C">
      <w:pPr>
        <w:ind w:left="720"/>
        <w:rPr>
          <w:bCs/>
        </w:rPr>
      </w:pPr>
      <w:r w:rsidRPr="008F42E2">
        <w:t xml:space="preserve">Based upon these comments, we have not proceeded to make rules in these areas at this stage. </w:t>
      </w:r>
      <w:r w:rsidRPr="008F42E2">
        <w:rPr>
          <w:bCs/>
        </w:rPr>
        <w:t xml:space="preserve">Submissions were generally receptive to the remainder of ASIC’s proposals in CP 202 that we have proceeded with in relation to the </w:t>
      </w:r>
      <w:r w:rsidR="00601A54" w:rsidRPr="00601A54">
        <w:rPr>
          <w:bCs/>
        </w:rPr>
        <w:t>ASIC Market Integrity Rules (Competition)</w:t>
      </w:r>
      <w:r w:rsidRPr="008F42E2">
        <w:rPr>
          <w:bCs/>
        </w:rPr>
        <w:t>.</w:t>
      </w:r>
      <w:r>
        <w:rPr>
          <w:bCs/>
        </w:rPr>
        <w:t xml:space="preserve"> </w:t>
      </w:r>
    </w:p>
    <w:p w:rsidR="00C00E5C" w:rsidRPr="008F42E2" w:rsidRDefault="00C00E5C" w:rsidP="00C00E5C">
      <w:pPr>
        <w:ind w:left="720"/>
        <w:rPr>
          <w:bCs/>
        </w:rPr>
      </w:pPr>
    </w:p>
    <w:p w:rsidR="00C00E5C" w:rsidRPr="008F42E2" w:rsidRDefault="00C00E5C" w:rsidP="00702CDD">
      <w:pPr>
        <w:pStyle w:val="ListParagraph"/>
        <w:widowControl/>
        <w:numPr>
          <w:ilvl w:val="0"/>
          <w:numId w:val="25"/>
        </w:numPr>
        <w:adjustRightInd/>
        <w:spacing w:after="200" w:line="276" w:lineRule="auto"/>
        <w:jc w:val="left"/>
        <w:textAlignment w:val="auto"/>
      </w:pPr>
      <w:r w:rsidRPr="00AD6AF2">
        <w:rPr>
          <w:bCs/>
        </w:rPr>
        <w:t>We also held m</w:t>
      </w:r>
      <w:r w:rsidRPr="008F42E2">
        <w:t>eetings with industry stakeholders and information sessions for members of the AFMA, FSC and the SAA.</w:t>
      </w:r>
    </w:p>
    <w:p w:rsidR="007C4A84" w:rsidRPr="00B2276C"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Penalties</w:t>
      </w:r>
    </w:p>
    <w:p w:rsidR="007C4A84" w:rsidRPr="006F64CC" w:rsidRDefault="007C4A84" w:rsidP="002772E9">
      <w:pPr>
        <w:spacing w:before="200" w:line="300" w:lineRule="atLeast"/>
        <w:jc w:val="left"/>
      </w:pPr>
      <w:r w:rsidRPr="006F64CC">
        <w:t xml:space="preserve">Subsection </w:t>
      </w:r>
      <w:proofErr w:type="gramStart"/>
      <w:r w:rsidRPr="006F64CC">
        <w:t>798G(</w:t>
      </w:r>
      <w:proofErr w:type="gramEnd"/>
      <w:r w:rsidRPr="006F64CC">
        <w:t xml:space="preserve">1) of the </w:t>
      </w:r>
      <w:r w:rsidR="00AF6DCB">
        <w:t xml:space="preserve">Corporations </w:t>
      </w:r>
      <w:r w:rsidR="005E72E5">
        <w:t>A</w:t>
      </w:r>
      <w:r w:rsidRPr="006F64CC">
        <w:t xml:space="preserve">ct provides that market integrity rules are legislative instruments for the purposes of the </w:t>
      </w:r>
      <w:r w:rsidRPr="006F64CC">
        <w:rPr>
          <w:i/>
          <w:iCs/>
        </w:rPr>
        <w:t>Legislative Instruments Act 2003</w:t>
      </w:r>
      <w:r w:rsidRPr="006F64CC">
        <w:t>.</w:t>
      </w:r>
    </w:p>
    <w:p w:rsidR="007C4A84" w:rsidRPr="006F64CC" w:rsidRDefault="007C4A84" w:rsidP="002772E9">
      <w:pPr>
        <w:spacing w:before="200" w:line="300" w:lineRule="atLeast"/>
        <w:jc w:val="left"/>
      </w:pPr>
      <w:r w:rsidRPr="006F64CC">
        <w:t xml:space="preserve">Subsection </w:t>
      </w:r>
      <w:proofErr w:type="gramStart"/>
      <w:r w:rsidRPr="006F64CC">
        <w:t>798G(</w:t>
      </w:r>
      <w:proofErr w:type="gramEnd"/>
      <w:r w:rsidRPr="006F64CC">
        <w:t xml:space="preserve">2) of the </w:t>
      </w:r>
      <w:r w:rsidR="00AF6DCB">
        <w:t xml:space="preserve">Corporations </w:t>
      </w:r>
      <w:r w:rsidRPr="006F64CC">
        <w:t>Act provides that market integrity rules may include a penalty amount for a rule. A penalty amount must not exceed $1,000,000. Th</w:t>
      </w:r>
      <w:r w:rsidR="0014548C" w:rsidRPr="006F64CC">
        <w:t xml:space="preserve">e penalty amount set out below </w:t>
      </w:r>
      <w:r w:rsidR="00830065" w:rsidRPr="006F64CC">
        <w:t>a</w:t>
      </w:r>
      <w:r w:rsidR="0014548C" w:rsidRPr="006F64CC">
        <w:t xml:space="preserve"> </w:t>
      </w:r>
      <w:r w:rsidR="00AF6DCB">
        <w:t>r</w:t>
      </w:r>
      <w:r w:rsidRPr="006F64CC">
        <w:t xml:space="preserve">ule is the penalty amount for that </w:t>
      </w:r>
      <w:r w:rsidR="00AF6DCB">
        <w:t>r</w:t>
      </w:r>
      <w:r w:rsidRPr="006F64CC">
        <w:t>ule.</w:t>
      </w:r>
    </w:p>
    <w:p w:rsidR="007C4A84" w:rsidRDefault="00B91F31"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lastRenderedPageBreak/>
        <w:t xml:space="preserve">Commencement of the </w:t>
      </w:r>
      <w:r w:rsidR="00043C6B">
        <w:rPr>
          <w:rFonts w:ascii="Arial" w:hAnsi="Arial" w:cs="Arial"/>
          <w:b/>
        </w:rPr>
        <w:t>Instrument</w:t>
      </w:r>
    </w:p>
    <w:p w:rsidR="00327EF5" w:rsidRDefault="00F96549" w:rsidP="00787968">
      <w:pPr>
        <w:spacing w:before="200" w:line="300" w:lineRule="atLeast"/>
        <w:jc w:val="left"/>
      </w:pPr>
      <w:r>
        <w:t>T</w:t>
      </w:r>
      <w:r w:rsidR="003D1D52" w:rsidRPr="006F64CC">
        <w:t xml:space="preserve">he </w:t>
      </w:r>
      <w:r w:rsidR="00356BFD" w:rsidRPr="006F64CC">
        <w:t xml:space="preserve">Instrument </w:t>
      </w:r>
      <w:r w:rsidR="003D1D52" w:rsidRPr="006F64CC">
        <w:t xml:space="preserve">will commence </w:t>
      </w:r>
      <w:r w:rsidR="003763C0">
        <w:t xml:space="preserve">in accordance with the </w:t>
      </w:r>
      <w:r w:rsidR="003763C0" w:rsidRPr="003763C0">
        <w:t xml:space="preserve">Commencement information in the Instrument as follows: </w:t>
      </w:r>
    </w:p>
    <w:p w:rsidR="00327EF5" w:rsidRPr="00327EF5" w:rsidRDefault="00327EF5" w:rsidP="00702CDD">
      <w:pPr>
        <w:pStyle w:val="ListParagraph"/>
        <w:numPr>
          <w:ilvl w:val="0"/>
          <w:numId w:val="27"/>
        </w:numPr>
        <w:spacing w:before="200" w:line="300" w:lineRule="atLeast"/>
        <w:jc w:val="left"/>
        <w:rPr>
          <w:lang w:val="en-GB"/>
        </w:rPr>
      </w:pPr>
      <w:r w:rsidRPr="00327EF5">
        <w:rPr>
          <w:lang w:val="en-GB"/>
        </w:rPr>
        <w:t>All items in Schedule 1 of the Instrument other than items</w:t>
      </w:r>
      <w:r w:rsidR="005034BC">
        <w:rPr>
          <w:lang w:val="en-GB"/>
        </w:rPr>
        <w:t xml:space="preserve"> [4D],</w:t>
      </w:r>
      <w:r w:rsidRPr="00327EF5">
        <w:rPr>
          <w:lang w:val="en-GB"/>
        </w:rPr>
        <w:t xml:space="preserve"> [8], [10] and [12], the day after the day on which this instrument is registered under the </w:t>
      </w:r>
      <w:r w:rsidRPr="00327EF5">
        <w:rPr>
          <w:i/>
          <w:lang w:val="en-GB"/>
        </w:rPr>
        <w:t>Legislative Instruments Act 2003</w:t>
      </w:r>
      <w:r w:rsidRPr="00327EF5">
        <w:rPr>
          <w:lang w:val="en-GB"/>
        </w:rPr>
        <w:t>;</w:t>
      </w:r>
    </w:p>
    <w:p w:rsidR="00327EF5" w:rsidRPr="00327EF5" w:rsidRDefault="00327EF5" w:rsidP="00702CDD">
      <w:pPr>
        <w:pStyle w:val="ListParagraph"/>
        <w:numPr>
          <w:ilvl w:val="0"/>
          <w:numId w:val="27"/>
        </w:numPr>
        <w:spacing w:before="200" w:line="300" w:lineRule="atLeast"/>
        <w:jc w:val="left"/>
        <w:rPr>
          <w:lang w:val="en-GB"/>
        </w:rPr>
      </w:pPr>
      <w:r w:rsidRPr="00327EF5">
        <w:rPr>
          <w:lang w:val="en-GB"/>
        </w:rPr>
        <w:t xml:space="preserve">Item [8] in Schedule 1 of the Instrument, the day after the end of the period of 3 months beginning on the day on which this instrument is registered under the </w:t>
      </w:r>
      <w:r w:rsidRPr="00327EF5">
        <w:rPr>
          <w:i/>
          <w:lang w:val="en-GB"/>
        </w:rPr>
        <w:t>Legislative Instruments Act 2003</w:t>
      </w:r>
      <w:r w:rsidRPr="00327EF5">
        <w:rPr>
          <w:lang w:val="en-GB"/>
        </w:rPr>
        <w:t>;</w:t>
      </w:r>
    </w:p>
    <w:p w:rsidR="00327EF5" w:rsidRPr="00327EF5" w:rsidRDefault="00327EF5" w:rsidP="00702CDD">
      <w:pPr>
        <w:pStyle w:val="ListParagraph"/>
        <w:numPr>
          <w:ilvl w:val="0"/>
          <w:numId w:val="27"/>
        </w:numPr>
        <w:spacing w:before="200" w:line="300" w:lineRule="atLeast"/>
        <w:jc w:val="left"/>
      </w:pPr>
      <w:r w:rsidRPr="00327EF5">
        <w:rPr>
          <w:lang w:val="en-GB"/>
        </w:rPr>
        <w:t xml:space="preserve">Items [4D], [10] and [12] in Schedule 1 of the Instrument, the day after the end of the period of 3 months beginning on the day specified in </w:t>
      </w:r>
      <w:r w:rsidRPr="00327EF5">
        <w:t xml:space="preserve">paragraph 5A.1.1(1)(b) of the </w:t>
      </w:r>
      <w:r w:rsidRPr="00327EF5">
        <w:rPr>
          <w:i/>
        </w:rPr>
        <w:t>ASIC Market Integrity Rules (Competition in Exchange Markets) 2011</w:t>
      </w:r>
      <w:r w:rsidR="005034BC">
        <w:t xml:space="preserve"> (</w:t>
      </w:r>
      <w:r w:rsidR="005034BC" w:rsidRPr="0085698F">
        <w:t>F2013C00335)</w:t>
      </w:r>
      <w:r w:rsidRPr="0085698F">
        <w:rPr>
          <w:i/>
        </w:rPr>
        <w:t>.</w:t>
      </w:r>
      <w:r w:rsidRPr="00327EF5">
        <w:rPr>
          <w:i/>
        </w:rPr>
        <w:t xml:space="preserve"> </w:t>
      </w:r>
      <w:r w:rsidRPr="00327EF5">
        <w:t xml:space="preserve">Paragraph 5A.1.1(1)(b) of the ASIC Market Integrity Rules (Competition in Exchange Markets) 2011 specifies the date on which </w:t>
      </w:r>
      <w:r w:rsidRPr="00327EF5">
        <w:rPr>
          <w:lang w:val="en-GB"/>
        </w:rPr>
        <w:t>Equity Market Participants and CGS Market Participants (as defined in that instrument) must comply with Chapter 5A (Regulatory Data) of that instrument</w:t>
      </w:r>
      <w:r w:rsidRPr="00327EF5">
        <w:t>.</w:t>
      </w:r>
    </w:p>
    <w:p w:rsidR="00327EF5" w:rsidRDefault="00327EF5" w:rsidP="00787968">
      <w:pPr>
        <w:spacing w:before="200" w:line="300" w:lineRule="atLeast"/>
        <w:jc w:val="left"/>
      </w:pPr>
    </w:p>
    <w:p w:rsidR="00787968" w:rsidRDefault="00787968" w:rsidP="00787968">
      <w:pPr>
        <w:pStyle w:val="ListParagraph"/>
        <w:spacing w:line="300" w:lineRule="atLeast"/>
        <w:ind w:left="1080" w:hanging="938"/>
        <w:jc w:val="left"/>
      </w:pPr>
    </w:p>
    <w:p w:rsidR="005C4A7E" w:rsidRDefault="00342545"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 xml:space="preserve">Statement of Compatibility with Human Rights </w:t>
      </w:r>
    </w:p>
    <w:p w:rsidR="00126A7F" w:rsidRDefault="00126A7F" w:rsidP="00353D47">
      <w:pPr>
        <w:spacing w:before="200" w:line="300" w:lineRule="atLeast"/>
        <w:jc w:val="left"/>
      </w:pPr>
      <w:r>
        <w:t xml:space="preserve">A Statement of Compatibility with Human Rights is included in this Explanatory Statement at </w:t>
      </w:r>
      <w:r w:rsidRPr="00625A3D">
        <w:rPr>
          <w:b/>
          <w:u w:val="single"/>
        </w:rPr>
        <w:t>Attachment B</w:t>
      </w:r>
      <w:r w:rsidRPr="00126A7F">
        <w:rPr>
          <w:u w:val="single"/>
        </w:rPr>
        <w:t>.</w:t>
      </w:r>
    </w:p>
    <w:p w:rsidR="007F3B33" w:rsidRPr="00B2276C" w:rsidRDefault="007F3B33" w:rsidP="00F96549">
      <w:pPr>
        <w:widowControl/>
        <w:tabs>
          <w:tab w:val="left" w:pos="709"/>
        </w:tabs>
        <w:overflowPunct w:val="0"/>
        <w:autoSpaceDE w:val="0"/>
        <w:autoSpaceDN w:val="0"/>
        <w:spacing w:before="360" w:after="60" w:line="240" w:lineRule="auto"/>
        <w:ind w:left="357"/>
        <w:jc w:val="left"/>
        <w:rPr>
          <w:rFonts w:ascii="Arial" w:hAnsi="Arial" w:cs="Arial"/>
          <w:b/>
        </w:rPr>
      </w:pPr>
    </w:p>
    <w:p w:rsidR="008A1F40" w:rsidRPr="005C4A7E" w:rsidRDefault="008A1F40" w:rsidP="008A1F40">
      <w:pPr>
        <w:spacing w:before="200" w:line="300" w:lineRule="atLeast"/>
        <w:jc w:val="left"/>
        <w:rPr>
          <w:sz w:val="23"/>
          <w:szCs w:val="23"/>
        </w:rPr>
      </w:pPr>
    </w:p>
    <w:p w:rsidR="00977764" w:rsidRDefault="00403263" w:rsidP="005E53A1">
      <w:pPr>
        <w:spacing w:line="240" w:lineRule="auto"/>
        <w:jc w:val="left"/>
        <w:rPr>
          <w:b/>
          <w:u w:val="single"/>
        </w:rPr>
      </w:pPr>
      <w:r w:rsidRPr="00B2276C">
        <w:rPr>
          <w:b/>
          <w:sz w:val="23"/>
          <w:szCs w:val="23"/>
        </w:rPr>
        <w:br w:type="page"/>
      </w:r>
      <w:r w:rsidRPr="006F64CC">
        <w:rPr>
          <w:b/>
          <w:u w:val="single"/>
        </w:rPr>
        <w:lastRenderedPageBreak/>
        <w:t>ATTACHMENT</w:t>
      </w:r>
      <w:r w:rsidR="008A1F40">
        <w:rPr>
          <w:b/>
          <w:u w:val="single"/>
        </w:rPr>
        <w:t xml:space="preserve"> A</w:t>
      </w:r>
    </w:p>
    <w:p w:rsidR="00977764" w:rsidRDefault="00C57866" w:rsidP="00977764">
      <w:pPr>
        <w:spacing w:before="200" w:line="300" w:lineRule="atLeast"/>
        <w:jc w:val="left"/>
        <w:rPr>
          <w:u w:val="single"/>
        </w:rPr>
      </w:pPr>
      <w:r w:rsidRPr="006F64CC">
        <w:rPr>
          <w:u w:val="single"/>
        </w:rPr>
        <w:t>Paragraph 1 – Enabling Legislation</w:t>
      </w:r>
      <w:r w:rsidR="00A1603A">
        <w:rPr>
          <w:u w:val="single"/>
        </w:rPr>
        <w:t xml:space="preserve"> </w:t>
      </w:r>
    </w:p>
    <w:p w:rsidR="00977764" w:rsidRDefault="00C57866" w:rsidP="00977764">
      <w:pPr>
        <w:spacing w:before="200" w:line="300" w:lineRule="atLeast"/>
        <w:jc w:val="left"/>
        <w:rPr>
          <w:i/>
        </w:rPr>
      </w:pPr>
      <w:r w:rsidRPr="006F64CC">
        <w:t xml:space="preserve">This paragraph provides that the Instrument is made under subsection </w:t>
      </w:r>
      <w:proofErr w:type="gramStart"/>
      <w:r w:rsidRPr="006F64CC">
        <w:t>798G(</w:t>
      </w:r>
      <w:proofErr w:type="gramEnd"/>
      <w:r w:rsidRPr="006F64CC">
        <w:t xml:space="preserve">1) of the </w:t>
      </w:r>
      <w:r w:rsidRPr="006F64CC">
        <w:rPr>
          <w:i/>
        </w:rPr>
        <w:t>Corporations Act 20</w:t>
      </w:r>
      <w:r w:rsidR="008B355B" w:rsidRPr="006F64CC">
        <w:rPr>
          <w:i/>
        </w:rPr>
        <w:t>0</w:t>
      </w:r>
      <w:r w:rsidRPr="006F64CC">
        <w:rPr>
          <w:i/>
        </w:rPr>
        <w:t>1.</w:t>
      </w:r>
    </w:p>
    <w:p w:rsidR="00977764" w:rsidRDefault="00C57866" w:rsidP="00977764">
      <w:pPr>
        <w:spacing w:before="200" w:line="300" w:lineRule="atLeast"/>
        <w:jc w:val="left"/>
        <w:rPr>
          <w:u w:val="single"/>
        </w:rPr>
      </w:pPr>
      <w:r w:rsidRPr="006F64CC">
        <w:rPr>
          <w:u w:val="single"/>
        </w:rPr>
        <w:t>Paragraph 2 – Title</w:t>
      </w:r>
    </w:p>
    <w:p w:rsidR="00977764" w:rsidRDefault="00C57866" w:rsidP="00977764">
      <w:pPr>
        <w:spacing w:before="200" w:line="300" w:lineRule="atLeast"/>
        <w:jc w:val="left"/>
      </w:pPr>
      <w:r w:rsidRPr="006F64CC">
        <w:t xml:space="preserve">This paragraph provides that the title of the Instrument is the </w:t>
      </w:r>
      <w:r w:rsidRPr="006F64CC">
        <w:rPr>
          <w:i/>
        </w:rPr>
        <w:t>ASIC Market Integrity Rules (</w:t>
      </w:r>
      <w:r w:rsidR="00E61C07" w:rsidRPr="00E61C07">
        <w:rPr>
          <w:i/>
          <w:iCs/>
        </w:rPr>
        <w:t>Competition in Exchange Markets) Amendment 2013 (No.</w:t>
      </w:r>
      <w:r w:rsidR="00A97DBE">
        <w:rPr>
          <w:i/>
          <w:iCs/>
        </w:rPr>
        <w:t xml:space="preserve"> 2</w:t>
      </w:r>
      <w:r w:rsidR="00E61C07" w:rsidRPr="00E61C07">
        <w:rPr>
          <w:i/>
          <w:iCs/>
        </w:rPr>
        <w:t>)</w:t>
      </w:r>
      <w:r w:rsidRPr="006F64CC">
        <w:t>.</w:t>
      </w:r>
    </w:p>
    <w:p w:rsidR="00977764" w:rsidRDefault="00C57866" w:rsidP="00977764">
      <w:pPr>
        <w:spacing w:before="200" w:line="300" w:lineRule="atLeast"/>
        <w:jc w:val="left"/>
        <w:rPr>
          <w:u w:val="single"/>
        </w:rPr>
      </w:pPr>
      <w:r w:rsidRPr="006F64CC">
        <w:rPr>
          <w:u w:val="single"/>
        </w:rPr>
        <w:t>Paragraph 3 – Commencement</w:t>
      </w:r>
    </w:p>
    <w:p w:rsidR="00787968" w:rsidRPr="00787968" w:rsidRDefault="00C57866" w:rsidP="00787968">
      <w:pPr>
        <w:spacing w:before="200" w:line="300" w:lineRule="atLeast"/>
        <w:jc w:val="left"/>
      </w:pPr>
      <w:r w:rsidRPr="006F64CC">
        <w:t xml:space="preserve">This paragraph provides that </w:t>
      </w:r>
      <w:r w:rsidR="00F96549">
        <w:t>the Instrument commences</w:t>
      </w:r>
      <w:r w:rsidR="00787968">
        <w:t xml:space="preserve"> </w:t>
      </w:r>
      <w:r w:rsidR="00746C3D">
        <w:t xml:space="preserve">in </w:t>
      </w:r>
      <w:r w:rsidR="00787968" w:rsidRPr="00787968">
        <w:t xml:space="preserve">accordance with the Commencement information in the Instrument as follows: </w:t>
      </w:r>
    </w:p>
    <w:p w:rsidR="00327EF5" w:rsidRPr="00327EF5" w:rsidRDefault="00327EF5" w:rsidP="00702CDD">
      <w:pPr>
        <w:pStyle w:val="ListParagraph"/>
        <w:numPr>
          <w:ilvl w:val="0"/>
          <w:numId w:val="28"/>
        </w:numPr>
        <w:spacing w:before="200" w:line="300" w:lineRule="atLeast"/>
        <w:jc w:val="left"/>
        <w:rPr>
          <w:lang w:val="en-GB"/>
        </w:rPr>
      </w:pPr>
      <w:r w:rsidRPr="00327EF5">
        <w:rPr>
          <w:lang w:val="en-GB"/>
        </w:rPr>
        <w:t xml:space="preserve">All items in Schedule 1 of the Instrument other than items </w:t>
      </w:r>
      <w:r w:rsidR="00A30C87">
        <w:rPr>
          <w:lang w:val="en-GB"/>
        </w:rPr>
        <w:t xml:space="preserve">[4D], </w:t>
      </w:r>
      <w:r w:rsidRPr="00327EF5">
        <w:rPr>
          <w:lang w:val="en-GB"/>
        </w:rPr>
        <w:t xml:space="preserve">[8], [10] and [12], the day after the day on which this instrument is registered under the </w:t>
      </w:r>
      <w:r w:rsidRPr="00327EF5">
        <w:rPr>
          <w:i/>
          <w:lang w:val="en-GB"/>
        </w:rPr>
        <w:t>Legislative Instruments Act 2003</w:t>
      </w:r>
      <w:r w:rsidRPr="00327EF5">
        <w:rPr>
          <w:lang w:val="en-GB"/>
        </w:rPr>
        <w:t>;</w:t>
      </w:r>
    </w:p>
    <w:p w:rsidR="00327EF5" w:rsidRPr="00327EF5" w:rsidRDefault="00327EF5" w:rsidP="00702CDD">
      <w:pPr>
        <w:pStyle w:val="ListParagraph"/>
        <w:numPr>
          <w:ilvl w:val="0"/>
          <w:numId w:val="28"/>
        </w:numPr>
        <w:spacing w:before="200" w:line="300" w:lineRule="atLeast"/>
        <w:jc w:val="left"/>
        <w:rPr>
          <w:lang w:val="en-GB"/>
        </w:rPr>
      </w:pPr>
      <w:r w:rsidRPr="00327EF5">
        <w:rPr>
          <w:lang w:val="en-GB"/>
        </w:rPr>
        <w:t xml:space="preserve">Item [8] in Schedule 1 of the Instrument, the day after the end of the period of 3 months beginning on the day on which this instrument is registered under the </w:t>
      </w:r>
      <w:r w:rsidRPr="00327EF5">
        <w:rPr>
          <w:i/>
          <w:lang w:val="en-GB"/>
        </w:rPr>
        <w:t>Legislative Instruments Act 2003</w:t>
      </w:r>
      <w:r w:rsidRPr="00327EF5">
        <w:rPr>
          <w:lang w:val="en-GB"/>
        </w:rPr>
        <w:t>;</w:t>
      </w:r>
    </w:p>
    <w:p w:rsidR="00327EF5" w:rsidRPr="00327EF5" w:rsidRDefault="00327EF5" w:rsidP="00702CDD">
      <w:pPr>
        <w:pStyle w:val="ListParagraph"/>
        <w:numPr>
          <w:ilvl w:val="0"/>
          <w:numId w:val="28"/>
        </w:numPr>
        <w:spacing w:before="200" w:line="300" w:lineRule="atLeast"/>
        <w:jc w:val="left"/>
      </w:pPr>
      <w:r w:rsidRPr="00327EF5">
        <w:rPr>
          <w:lang w:val="en-GB"/>
        </w:rPr>
        <w:t xml:space="preserve">Items [4D], [10] and [12] in Schedule 1 of the Instrument, the day after the end of the period of 3 months beginning on the day specified in </w:t>
      </w:r>
      <w:r w:rsidR="004B7CC3">
        <w:t xml:space="preserve">Rule </w:t>
      </w:r>
      <w:r w:rsidRPr="00327EF5">
        <w:t xml:space="preserve">5A.1.1(1)(b) of the </w:t>
      </w:r>
      <w:r w:rsidRPr="00327EF5">
        <w:rPr>
          <w:i/>
        </w:rPr>
        <w:t xml:space="preserve">ASIC Market Integrity Rules (Competition in Exchange Markets) 2011. </w:t>
      </w:r>
      <w:r w:rsidR="004B7CC3">
        <w:t>Rule</w:t>
      </w:r>
      <w:r w:rsidR="004B7CC3" w:rsidRPr="00327EF5">
        <w:t xml:space="preserve"> </w:t>
      </w:r>
      <w:r w:rsidRPr="00327EF5">
        <w:t xml:space="preserve">5A.1.1(1)(b) of the ASIC Market Integrity Rules (Competition in Exchange Markets) 2011 specifies the date on which </w:t>
      </w:r>
      <w:r w:rsidRPr="00327EF5">
        <w:rPr>
          <w:lang w:val="en-GB"/>
        </w:rPr>
        <w:t>Equity Market Participants and CGS Market Participants (as defined in that instrument) must comply with Chapter 5A (Regulatory Data) of that instrument</w:t>
      </w:r>
      <w:r w:rsidRPr="00327EF5">
        <w:t>.</w:t>
      </w:r>
    </w:p>
    <w:p w:rsidR="00787968" w:rsidRPr="00787968" w:rsidRDefault="00787968" w:rsidP="00787968">
      <w:pPr>
        <w:spacing w:before="200" w:line="300" w:lineRule="atLeast"/>
        <w:jc w:val="left"/>
      </w:pPr>
    </w:p>
    <w:p w:rsidR="00A1603A" w:rsidRDefault="00A1603A" w:rsidP="00977764">
      <w:pPr>
        <w:spacing w:before="200" w:line="300" w:lineRule="atLeast"/>
        <w:jc w:val="left"/>
      </w:pPr>
    </w:p>
    <w:p w:rsidR="00977764" w:rsidRDefault="00C57866" w:rsidP="00977764">
      <w:pPr>
        <w:spacing w:before="200" w:line="300" w:lineRule="atLeast"/>
        <w:jc w:val="left"/>
        <w:rPr>
          <w:u w:val="single"/>
        </w:rPr>
      </w:pPr>
      <w:r w:rsidRPr="006F64CC">
        <w:rPr>
          <w:u w:val="single"/>
        </w:rPr>
        <w:t>Paragraph 4 – Amendments</w:t>
      </w:r>
    </w:p>
    <w:p w:rsidR="00977764" w:rsidRDefault="00C57866" w:rsidP="00977764">
      <w:pPr>
        <w:spacing w:before="200" w:line="300" w:lineRule="atLeast"/>
        <w:jc w:val="left"/>
      </w:pPr>
      <w:r w:rsidRPr="006F64CC">
        <w:t>This paragraph provides</w:t>
      </w:r>
      <w:r w:rsidRPr="006F64CC">
        <w:rPr>
          <w:lang w:eastAsia="en-AU"/>
        </w:rPr>
        <w:t xml:space="preserve"> </w:t>
      </w:r>
      <w:r w:rsidR="008B355B" w:rsidRPr="006F64CC">
        <w:rPr>
          <w:lang w:eastAsia="en-AU"/>
        </w:rPr>
        <w:t xml:space="preserve">that </w:t>
      </w:r>
      <w:r w:rsidRPr="006F64CC">
        <w:t xml:space="preserve">Schedule 1 amends the </w:t>
      </w:r>
      <w:r w:rsidRPr="006F64CC">
        <w:rPr>
          <w:i/>
        </w:rPr>
        <w:t>A</w:t>
      </w:r>
      <w:r w:rsidR="004D5893">
        <w:rPr>
          <w:i/>
        </w:rPr>
        <w:t>SIC Market Integrity Rules (</w:t>
      </w:r>
      <w:r w:rsidR="00E61C07" w:rsidRPr="00E61C07">
        <w:rPr>
          <w:i/>
          <w:iCs/>
        </w:rPr>
        <w:t>Competition in Exchan</w:t>
      </w:r>
      <w:r w:rsidR="00E61C07">
        <w:rPr>
          <w:i/>
          <w:iCs/>
        </w:rPr>
        <w:t xml:space="preserve">ge Markets) </w:t>
      </w:r>
      <w:r w:rsidRPr="006F64CC">
        <w:rPr>
          <w:i/>
        </w:rPr>
        <w:t>201</w:t>
      </w:r>
      <w:r w:rsidR="00AC3A81">
        <w:rPr>
          <w:i/>
        </w:rPr>
        <w:t>1</w:t>
      </w:r>
      <w:r w:rsidRPr="006F64CC">
        <w:t>.</w:t>
      </w:r>
    </w:p>
    <w:p w:rsidR="00977764" w:rsidRPr="004D5893" w:rsidRDefault="00C57866" w:rsidP="00977764">
      <w:pPr>
        <w:spacing w:before="200" w:line="300" w:lineRule="atLeast"/>
        <w:jc w:val="left"/>
        <w:rPr>
          <w:b/>
          <w:u w:val="single"/>
        </w:rPr>
      </w:pPr>
      <w:r w:rsidRPr="004D5893">
        <w:rPr>
          <w:b/>
          <w:u w:val="single"/>
        </w:rPr>
        <w:t xml:space="preserve">Schedule </w:t>
      </w:r>
      <w:r w:rsidR="00746C3D">
        <w:rPr>
          <w:b/>
          <w:u w:val="single"/>
        </w:rPr>
        <w:t xml:space="preserve">1 </w:t>
      </w:r>
      <w:r w:rsidRPr="004D5893">
        <w:rPr>
          <w:b/>
          <w:u w:val="single"/>
        </w:rPr>
        <w:t>- Amendments</w:t>
      </w:r>
    </w:p>
    <w:p w:rsidR="0045168E" w:rsidRDefault="001918D2" w:rsidP="00757072">
      <w:pPr>
        <w:widowControl/>
        <w:adjustRightInd/>
        <w:spacing w:before="200" w:line="300" w:lineRule="atLeast"/>
        <w:jc w:val="left"/>
        <w:textAlignment w:val="auto"/>
        <w:rPr>
          <w:u w:val="single"/>
        </w:rPr>
      </w:pPr>
      <w:r w:rsidRPr="001918D2">
        <w:rPr>
          <w:u w:val="single"/>
        </w:rPr>
        <w:t>Item [</w:t>
      </w:r>
      <w:r w:rsidR="00787968">
        <w:rPr>
          <w:u w:val="single"/>
        </w:rPr>
        <w:t>1</w:t>
      </w:r>
      <w:r w:rsidRPr="001918D2">
        <w:rPr>
          <w:u w:val="single"/>
        </w:rPr>
        <w:t xml:space="preserve">] Rule 1.4.3, </w:t>
      </w:r>
      <w:r>
        <w:rPr>
          <w:u w:val="single"/>
        </w:rPr>
        <w:t>in the</w:t>
      </w:r>
      <w:r w:rsidRPr="001918D2">
        <w:rPr>
          <w:u w:val="single"/>
        </w:rPr>
        <w:t xml:space="preserve"> definition of</w:t>
      </w:r>
      <w:r>
        <w:rPr>
          <w:u w:val="single"/>
        </w:rPr>
        <w:t xml:space="preserve"> “Crossing System</w:t>
      </w:r>
      <w:r w:rsidR="00A30C87">
        <w:rPr>
          <w:u w:val="single"/>
        </w:rPr>
        <w:t>”</w:t>
      </w:r>
    </w:p>
    <w:p w:rsidR="0045168E" w:rsidRDefault="001918D2" w:rsidP="00757072">
      <w:pPr>
        <w:widowControl/>
        <w:adjustRightInd/>
        <w:spacing w:before="200" w:line="300" w:lineRule="atLeast"/>
        <w:jc w:val="left"/>
        <w:textAlignment w:val="auto"/>
      </w:pPr>
      <w:r w:rsidRPr="001918D2">
        <w:t>Item</w:t>
      </w:r>
      <w:r w:rsidR="00A97DBE">
        <w:t xml:space="preserve"> </w:t>
      </w:r>
      <w:r w:rsidRPr="001918D2">
        <w:t>[</w:t>
      </w:r>
      <w:r w:rsidR="00787968">
        <w:t>1</w:t>
      </w:r>
      <w:r w:rsidRPr="001918D2">
        <w:t xml:space="preserve">] of Schedule 1 to the Instrument </w:t>
      </w:r>
      <w:r w:rsidR="0045168E">
        <w:t xml:space="preserve">makes an amendment to the definition of Crossing System, by removing the words "to its clients" that </w:t>
      </w:r>
      <w:r w:rsidR="00A97DBE">
        <w:t xml:space="preserve">would be inconsistent with the </w:t>
      </w:r>
      <w:r w:rsidR="0045168E">
        <w:t>amendme</w:t>
      </w:r>
      <w:r w:rsidR="008009C6">
        <w:t>nt made in Item [4</w:t>
      </w:r>
      <w:r w:rsidR="0045168E">
        <w:t xml:space="preserve">] </w:t>
      </w:r>
      <w:r w:rsidR="0045168E" w:rsidRPr="0045168E">
        <w:t>of Schedule 1 to the Instrument</w:t>
      </w:r>
      <w:r w:rsidR="0045168E">
        <w:t xml:space="preserve">, and recognises that persons other than clients </w:t>
      </w:r>
      <w:r w:rsidR="0045168E">
        <w:lastRenderedPageBreak/>
        <w:t>of a Participant that operates a Crossing System have orders executed in the Participant's Crossing System.</w:t>
      </w:r>
    </w:p>
    <w:p w:rsidR="00A97DBE" w:rsidRPr="00A97DBE" w:rsidRDefault="00A97DBE" w:rsidP="00757072">
      <w:pPr>
        <w:widowControl/>
        <w:adjustRightInd/>
        <w:spacing w:before="200" w:line="300" w:lineRule="atLeast"/>
        <w:jc w:val="left"/>
        <w:textAlignment w:val="auto"/>
        <w:rPr>
          <w:u w:val="single"/>
        </w:rPr>
      </w:pPr>
      <w:r w:rsidRPr="00A97DBE">
        <w:rPr>
          <w:u w:val="single"/>
        </w:rPr>
        <w:t>Items [</w:t>
      </w:r>
      <w:r>
        <w:rPr>
          <w:u w:val="single"/>
        </w:rPr>
        <w:t>2</w:t>
      </w:r>
      <w:r w:rsidRPr="00A97DBE">
        <w:rPr>
          <w:u w:val="single"/>
        </w:rPr>
        <w:t xml:space="preserve">] </w:t>
      </w:r>
      <w:r>
        <w:rPr>
          <w:u w:val="single"/>
        </w:rPr>
        <w:t xml:space="preserve">and [3] </w:t>
      </w:r>
      <w:r w:rsidRPr="00A97DBE">
        <w:rPr>
          <w:u w:val="single"/>
        </w:rPr>
        <w:t>Rule 1.4.3, in the definition of “Crossing System</w:t>
      </w:r>
      <w:r w:rsidR="00A30C87">
        <w:rPr>
          <w:u w:val="single"/>
        </w:rPr>
        <w:t>”</w:t>
      </w:r>
    </w:p>
    <w:p w:rsidR="00A97DBE" w:rsidRDefault="00A97DBE" w:rsidP="00757072">
      <w:pPr>
        <w:widowControl/>
        <w:adjustRightInd/>
        <w:spacing w:before="200" w:line="300" w:lineRule="atLeast"/>
        <w:jc w:val="left"/>
        <w:textAlignment w:val="auto"/>
      </w:pPr>
      <w:r>
        <w:t>Items [2</w:t>
      </w:r>
      <w:r w:rsidR="0045168E">
        <w:t>]</w:t>
      </w:r>
      <w:r>
        <w:t xml:space="preserve"> and [3] </w:t>
      </w:r>
      <w:r w:rsidR="0045168E" w:rsidRPr="0045168E">
        <w:t xml:space="preserve">of Schedule 1 to the Instrument </w:t>
      </w:r>
      <w:r>
        <w:t>make formatting and punctuation amendments to the definition of "Crossing System" which are required for the amendment in Item [4].</w:t>
      </w:r>
    </w:p>
    <w:p w:rsidR="00A97DBE" w:rsidRPr="005E6954" w:rsidRDefault="00A97DBE" w:rsidP="00757072">
      <w:pPr>
        <w:widowControl/>
        <w:adjustRightInd/>
        <w:spacing w:before="200" w:line="300" w:lineRule="atLeast"/>
        <w:jc w:val="left"/>
        <w:textAlignment w:val="auto"/>
        <w:rPr>
          <w:u w:val="single"/>
        </w:rPr>
      </w:pPr>
      <w:r w:rsidRPr="00A97DBE">
        <w:rPr>
          <w:u w:val="single"/>
        </w:rPr>
        <w:t>Item [</w:t>
      </w:r>
      <w:r>
        <w:rPr>
          <w:u w:val="single"/>
        </w:rPr>
        <w:t>4</w:t>
      </w:r>
      <w:r w:rsidRPr="00A97DBE">
        <w:rPr>
          <w:u w:val="single"/>
        </w:rPr>
        <w:t>] Rule 1.4.3, in the definition of “Crossing System</w:t>
      </w:r>
    </w:p>
    <w:p w:rsidR="00DF7F25" w:rsidRDefault="00A97DBE" w:rsidP="00757072">
      <w:pPr>
        <w:widowControl/>
        <w:adjustRightInd/>
        <w:spacing w:before="200" w:line="300" w:lineRule="atLeast"/>
        <w:jc w:val="left"/>
        <w:textAlignment w:val="auto"/>
      </w:pPr>
      <w:r>
        <w:t xml:space="preserve">Item [4] of Schedule 1 to the Instrument </w:t>
      </w:r>
      <w:r w:rsidR="005E6954">
        <w:t>amends</w:t>
      </w:r>
      <w:r w:rsidR="001918D2" w:rsidRPr="001918D2">
        <w:t xml:space="preserve"> Rule 1.4.3 by inserting </w:t>
      </w:r>
      <w:r w:rsidR="001918D2">
        <w:t>into the</w:t>
      </w:r>
      <w:r w:rsidR="001918D2" w:rsidRPr="001918D2">
        <w:t xml:space="preserve"> definition of ‘Crossing System’</w:t>
      </w:r>
      <w:r w:rsidR="0045168E">
        <w:t xml:space="preserve"> the following words</w:t>
      </w:r>
      <w:r w:rsidR="001918D2">
        <w:t xml:space="preserve"> </w:t>
      </w:r>
      <w:r>
        <w:t>"</w:t>
      </w:r>
      <w:r w:rsidR="001918D2">
        <w:t xml:space="preserve">(c) any other person </w:t>
      </w:r>
      <w:proofErr w:type="gramStart"/>
      <w:r w:rsidR="001918D2">
        <w:t>whose</w:t>
      </w:r>
      <w:proofErr w:type="gramEnd"/>
      <w:r w:rsidR="001918D2">
        <w:t xml:space="preserve"> Orders access the automated service,”</w:t>
      </w:r>
      <w:r w:rsidR="001918D2" w:rsidRPr="001918D2">
        <w:t>.</w:t>
      </w:r>
      <w:r w:rsidR="001918D2">
        <w:t xml:space="preserve"> </w:t>
      </w:r>
    </w:p>
    <w:p w:rsidR="008009C6" w:rsidRDefault="001918D2" w:rsidP="00757072">
      <w:pPr>
        <w:widowControl/>
        <w:adjustRightInd/>
        <w:spacing w:before="200" w:line="300" w:lineRule="atLeast"/>
        <w:jc w:val="left"/>
        <w:textAlignment w:val="auto"/>
      </w:pPr>
      <w:r>
        <w:t xml:space="preserve">This </w:t>
      </w:r>
      <w:r w:rsidR="0045168E">
        <w:t>has the effect of extending the definition of a Crossing System to include</w:t>
      </w:r>
      <w:r>
        <w:t xml:space="preserve"> an automated service that matches or executes Client Orders with Orders of any other person whose Orders access the automated service (such as clients of another Participant who sends their Orders to the Crossing System). </w:t>
      </w:r>
      <w:r w:rsidRPr="001918D2">
        <w:t xml:space="preserve"> </w:t>
      </w:r>
    </w:p>
    <w:p w:rsidR="005E6954" w:rsidRDefault="005E6954" w:rsidP="008009C6">
      <w:pPr>
        <w:widowControl/>
        <w:adjustRightInd/>
        <w:spacing w:before="200" w:line="300" w:lineRule="atLeast"/>
        <w:jc w:val="left"/>
        <w:textAlignment w:val="auto"/>
        <w:rPr>
          <w:u w:val="single"/>
        </w:rPr>
      </w:pPr>
      <w:r w:rsidRPr="005E6954">
        <w:rPr>
          <w:u w:val="single"/>
        </w:rPr>
        <w:t>Item [4A] – Rule 1.4.3</w:t>
      </w:r>
      <w:r>
        <w:rPr>
          <w:u w:val="single"/>
        </w:rPr>
        <w:t>, definition of "Crossing System Initial Report"</w:t>
      </w:r>
    </w:p>
    <w:p w:rsidR="005E6954" w:rsidRDefault="005E6954" w:rsidP="008009C6">
      <w:pPr>
        <w:widowControl/>
        <w:adjustRightInd/>
        <w:spacing w:before="200" w:line="300" w:lineRule="atLeast"/>
        <w:jc w:val="left"/>
        <w:textAlignment w:val="auto"/>
      </w:pPr>
      <w:r w:rsidRPr="005E6954">
        <w:t>Item [4</w:t>
      </w:r>
      <w:r w:rsidR="00746C3D">
        <w:t>A</w:t>
      </w:r>
      <w:r w:rsidRPr="005E6954">
        <w:t>] of Schedule 1 to the Instrument</w:t>
      </w:r>
      <w:r>
        <w:t xml:space="preserve"> replaces the reference to Rule 4.3.1 in the definition of Crossing System Initial Report with a reference to Rule 4A.2.1.  This amendment is a consequential amendment required to reflect the amendment in Item [7], which renumbers Rule 4.3.1.</w:t>
      </w:r>
    </w:p>
    <w:p w:rsidR="005E6954" w:rsidRPr="005E6954" w:rsidRDefault="005E6954" w:rsidP="005E6954">
      <w:pPr>
        <w:widowControl/>
        <w:adjustRightInd/>
        <w:spacing w:before="200" w:line="300" w:lineRule="atLeast"/>
        <w:jc w:val="left"/>
        <w:textAlignment w:val="auto"/>
        <w:rPr>
          <w:u w:val="single"/>
        </w:rPr>
      </w:pPr>
      <w:r w:rsidRPr="005E6954">
        <w:rPr>
          <w:u w:val="single"/>
        </w:rPr>
        <w:t>Item [</w:t>
      </w:r>
      <w:r>
        <w:rPr>
          <w:u w:val="single"/>
        </w:rPr>
        <w:t>4B</w:t>
      </w:r>
      <w:r w:rsidRPr="005E6954">
        <w:rPr>
          <w:u w:val="single"/>
        </w:rPr>
        <w:t>] – Rule 1.4.3, definition of</w:t>
      </w:r>
      <w:r>
        <w:rPr>
          <w:u w:val="single"/>
        </w:rPr>
        <w:t xml:space="preserve"> "Crossing System Monthly Report</w:t>
      </w:r>
      <w:r w:rsidRPr="005E6954">
        <w:rPr>
          <w:u w:val="single"/>
        </w:rPr>
        <w:t>"</w:t>
      </w:r>
    </w:p>
    <w:p w:rsidR="005E6954" w:rsidRPr="005E6954" w:rsidRDefault="005E6954" w:rsidP="005E6954">
      <w:pPr>
        <w:widowControl/>
        <w:adjustRightInd/>
        <w:spacing w:before="200" w:line="300" w:lineRule="atLeast"/>
        <w:jc w:val="left"/>
        <w:textAlignment w:val="auto"/>
      </w:pPr>
      <w:r w:rsidRPr="005E6954">
        <w:t>Item [4</w:t>
      </w:r>
      <w:r>
        <w:t>B</w:t>
      </w:r>
      <w:r w:rsidRPr="005E6954">
        <w:t xml:space="preserve">] of Schedule 1 to the Instrument replaces the reference to </w:t>
      </w:r>
      <w:r>
        <w:t>Rule 4.3.2</w:t>
      </w:r>
      <w:r w:rsidRPr="005E6954">
        <w:t xml:space="preserve"> in the defin</w:t>
      </w:r>
      <w:r>
        <w:t>ition of Crossing System Monthly</w:t>
      </w:r>
      <w:r w:rsidRPr="005E6954">
        <w:t xml:space="preserve"> Report</w:t>
      </w:r>
      <w:r>
        <w:t xml:space="preserve"> with a reference to Rule 4A.2.2</w:t>
      </w:r>
      <w:r w:rsidRPr="005E6954">
        <w:t xml:space="preserve">.  This amendment is a consequential amendment </w:t>
      </w:r>
      <w:r>
        <w:t>required to reflect</w:t>
      </w:r>
      <w:r w:rsidRPr="005E6954">
        <w:t xml:space="preserve"> the amendment in Item </w:t>
      </w:r>
      <w:r>
        <w:t>[9], which renumbers Rule 4.3.2</w:t>
      </w:r>
      <w:r w:rsidRPr="005E6954">
        <w:t>.</w:t>
      </w:r>
    </w:p>
    <w:p w:rsidR="00B470C7" w:rsidRPr="00B470C7" w:rsidRDefault="00B470C7" w:rsidP="00B470C7">
      <w:pPr>
        <w:widowControl/>
        <w:adjustRightInd/>
        <w:spacing w:before="200" w:line="300" w:lineRule="atLeast"/>
        <w:jc w:val="left"/>
        <w:textAlignment w:val="auto"/>
        <w:rPr>
          <w:u w:val="single"/>
        </w:rPr>
      </w:pPr>
      <w:r w:rsidRPr="00B470C7">
        <w:rPr>
          <w:u w:val="single"/>
        </w:rPr>
        <w:t>Item [4</w:t>
      </w:r>
      <w:r>
        <w:rPr>
          <w:u w:val="single"/>
        </w:rPr>
        <w:t>C</w:t>
      </w:r>
      <w:r w:rsidRPr="00B470C7">
        <w:rPr>
          <w:u w:val="single"/>
        </w:rPr>
        <w:t>] – Rule 1.4.3, definition of</w:t>
      </w:r>
      <w:r>
        <w:rPr>
          <w:u w:val="single"/>
        </w:rPr>
        <w:t xml:space="preserve"> "Crossing System Reporting Information</w:t>
      </w:r>
      <w:r w:rsidRPr="00B470C7">
        <w:rPr>
          <w:u w:val="single"/>
        </w:rPr>
        <w:t>"</w:t>
      </w:r>
    </w:p>
    <w:p w:rsidR="00B470C7" w:rsidRPr="00B470C7" w:rsidRDefault="00B470C7" w:rsidP="00B470C7">
      <w:pPr>
        <w:widowControl/>
        <w:adjustRightInd/>
        <w:spacing w:before="200" w:line="300" w:lineRule="atLeast"/>
        <w:jc w:val="left"/>
        <w:textAlignment w:val="auto"/>
      </w:pPr>
      <w:r w:rsidRPr="00B470C7">
        <w:t>Item [4</w:t>
      </w:r>
      <w:r>
        <w:t>C</w:t>
      </w:r>
      <w:r w:rsidRPr="00B470C7">
        <w:t>] of Schedule 1 to the Instrument replaces the reference to Rule 4.3.</w:t>
      </w:r>
      <w:r>
        <w:t>3</w:t>
      </w:r>
      <w:r w:rsidRPr="00B470C7">
        <w:t xml:space="preserve"> in the definition of Crossing System </w:t>
      </w:r>
      <w:r>
        <w:t xml:space="preserve">Reporting Information </w:t>
      </w:r>
      <w:r w:rsidRPr="00B470C7">
        <w:t>with a reference to Rule 4A.2.</w:t>
      </w:r>
      <w:r>
        <w:t>3</w:t>
      </w:r>
      <w:r w:rsidRPr="00B470C7">
        <w:t>.  This amendment is a consequential amendment required to reflect the amendment in Item [</w:t>
      </w:r>
      <w:r>
        <w:t>11</w:t>
      </w:r>
      <w:r w:rsidRPr="00B470C7">
        <w:t>], which renumbers Rule 4.3.</w:t>
      </w:r>
      <w:r>
        <w:t>3</w:t>
      </w:r>
      <w:r w:rsidRPr="00B470C7">
        <w:t>.</w:t>
      </w:r>
    </w:p>
    <w:p w:rsidR="005E6954" w:rsidRDefault="00B470C7" w:rsidP="008009C6">
      <w:pPr>
        <w:widowControl/>
        <w:adjustRightInd/>
        <w:spacing w:before="200" w:line="300" w:lineRule="atLeast"/>
        <w:jc w:val="left"/>
        <w:textAlignment w:val="auto"/>
        <w:rPr>
          <w:u w:val="single"/>
        </w:rPr>
      </w:pPr>
      <w:r w:rsidRPr="00B470C7">
        <w:rPr>
          <w:u w:val="single"/>
        </w:rPr>
        <w:t>Item [4</w:t>
      </w:r>
      <w:r>
        <w:rPr>
          <w:u w:val="single"/>
        </w:rPr>
        <w:t>D</w:t>
      </w:r>
      <w:r w:rsidRPr="00B470C7">
        <w:rPr>
          <w:u w:val="single"/>
        </w:rPr>
        <w:t>] – Rule 1.4.3, definition of "Crossing System Reporting Information</w:t>
      </w:r>
      <w:r w:rsidR="007D6112" w:rsidRPr="007D6112">
        <w:rPr>
          <w:u w:val="single"/>
        </w:rPr>
        <w:t>"</w:t>
      </w:r>
    </w:p>
    <w:p w:rsidR="00B470C7" w:rsidRDefault="00B470C7" w:rsidP="008009C6">
      <w:pPr>
        <w:widowControl/>
        <w:adjustRightInd/>
        <w:spacing w:before="200" w:line="300" w:lineRule="atLeast"/>
        <w:jc w:val="left"/>
        <w:textAlignment w:val="auto"/>
      </w:pPr>
      <w:r w:rsidRPr="00B470C7">
        <w:t>Item [4</w:t>
      </w:r>
      <w:r>
        <w:t>D</w:t>
      </w:r>
      <w:r w:rsidRPr="00B470C7">
        <w:t>] of Schedule 1 to the Instrument</w:t>
      </w:r>
      <w:r>
        <w:t xml:space="preserve"> omits the definition of </w:t>
      </w:r>
      <w:r w:rsidRPr="00B470C7">
        <w:t>Crossing System Reporting Information</w:t>
      </w:r>
      <w:r>
        <w:t xml:space="preserve">.  </w:t>
      </w:r>
      <w:r w:rsidRPr="00A30C87">
        <w:t>This Item reflects the omission of the substantive requirement to provide Crossing System Reporting Information in Item [10].</w:t>
      </w:r>
      <w:r>
        <w:t xml:space="preserve"> This Item commences on </w:t>
      </w:r>
      <w:r w:rsidR="00327EF5" w:rsidRPr="00B470C7">
        <w:rPr>
          <w:lang w:val="en-GB"/>
        </w:rPr>
        <w:t xml:space="preserve">the </w:t>
      </w:r>
      <w:r>
        <w:rPr>
          <w:lang w:val="en-GB"/>
        </w:rPr>
        <w:t xml:space="preserve">same day as Item [10], namely the </w:t>
      </w:r>
      <w:r w:rsidR="00327EF5" w:rsidRPr="00B470C7">
        <w:rPr>
          <w:lang w:val="en-GB"/>
        </w:rPr>
        <w:t xml:space="preserve">day after the end of the period of 3 months beginning on the day specified in </w:t>
      </w:r>
      <w:r w:rsidR="004B7CC3" w:rsidRPr="004B7CC3">
        <w:t>Rule</w:t>
      </w:r>
      <w:r w:rsidR="00327EF5" w:rsidRPr="00B470C7">
        <w:t xml:space="preserve"> 5A.1.1(1)(b) of the </w:t>
      </w:r>
      <w:r w:rsidR="00327EF5" w:rsidRPr="00B470C7">
        <w:rPr>
          <w:i/>
        </w:rPr>
        <w:t xml:space="preserve">ASIC Market Integrity Rules (Competition in Exchange Markets) 2011. </w:t>
      </w:r>
      <w:r w:rsidR="004B7CC3" w:rsidRPr="004B7CC3">
        <w:t>Rule</w:t>
      </w:r>
      <w:r w:rsidR="00327EF5" w:rsidRPr="00B470C7">
        <w:t xml:space="preserve"> </w:t>
      </w:r>
      <w:r w:rsidR="00327EF5" w:rsidRPr="00B470C7">
        <w:lastRenderedPageBreak/>
        <w:t xml:space="preserve">5A.1.1(1)(b) of the ASIC Market Integrity Rules (Competition in Exchange Markets) 2011 specifies the date on which </w:t>
      </w:r>
      <w:r w:rsidR="00327EF5" w:rsidRPr="00B470C7">
        <w:rPr>
          <w:lang w:val="en-GB"/>
        </w:rPr>
        <w:t>Equity Market Participants and CGS Market Participants (as defined in that instrument) must comply with Chapter 5A (Regulatory Data) of that instrument</w:t>
      </w:r>
      <w:r w:rsidR="00A30C87">
        <w:rPr>
          <w:lang w:val="en-GB"/>
        </w:rPr>
        <w:t>.</w:t>
      </w:r>
      <w:r>
        <w:t xml:space="preserve"> </w:t>
      </w:r>
    </w:p>
    <w:p w:rsidR="00BB5C97" w:rsidRPr="00BB5C97" w:rsidRDefault="00BB5C97" w:rsidP="00BB5C97">
      <w:pPr>
        <w:widowControl/>
        <w:adjustRightInd/>
        <w:spacing w:before="200" w:line="300" w:lineRule="atLeast"/>
        <w:jc w:val="left"/>
        <w:textAlignment w:val="auto"/>
        <w:rPr>
          <w:u w:val="single"/>
        </w:rPr>
      </w:pPr>
      <w:r w:rsidRPr="00BB5C97">
        <w:rPr>
          <w:u w:val="single"/>
        </w:rPr>
        <w:t>Item [</w:t>
      </w:r>
      <w:r>
        <w:rPr>
          <w:u w:val="single"/>
        </w:rPr>
        <w:t>4E</w:t>
      </w:r>
      <w:r w:rsidRPr="00BB5C97">
        <w:rPr>
          <w:u w:val="single"/>
        </w:rPr>
        <w:t>] – Rule 1.4.3</w:t>
      </w:r>
      <w:r w:rsidR="00746C3D">
        <w:rPr>
          <w:u w:val="single"/>
        </w:rPr>
        <w:t>,</w:t>
      </w:r>
      <w:r w:rsidRPr="00BB5C97">
        <w:rPr>
          <w:u w:val="single"/>
        </w:rPr>
        <w:t xml:space="preserve"> after the definition of "</w:t>
      </w:r>
      <w:r>
        <w:rPr>
          <w:u w:val="single"/>
        </w:rPr>
        <w:t>Crossing System Reporting Information</w:t>
      </w:r>
      <w:r w:rsidRPr="00BB5C97">
        <w:rPr>
          <w:u w:val="single"/>
        </w:rPr>
        <w:t>"</w:t>
      </w:r>
    </w:p>
    <w:p w:rsidR="00B470C7" w:rsidRPr="00B470C7" w:rsidRDefault="00BB5C97" w:rsidP="008009C6">
      <w:pPr>
        <w:widowControl/>
        <w:adjustRightInd/>
        <w:spacing w:before="200" w:line="300" w:lineRule="atLeast"/>
        <w:jc w:val="left"/>
        <w:textAlignment w:val="auto"/>
      </w:pPr>
      <w:r w:rsidRPr="00BB5C97">
        <w:t>Item [4</w:t>
      </w:r>
      <w:r>
        <w:t>E</w:t>
      </w:r>
      <w:r w:rsidRPr="00BB5C97">
        <w:t>] of Schedule 1 to the Instrument</w:t>
      </w:r>
      <w:r>
        <w:t xml:space="preserve"> inserts a definition of Course of Sales information, which is defined to have the meaning given by </w:t>
      </w:r>
      <w:r w:rsidR="00512B32" w:rsidRPr="00512B32">
        <w:t>Rule</w:t>
      </w:r>
      <w:r w:rsidR="00512B32" w:rsidRPr="00512B32" w:rsidDel="00512B32">
        <w:t xml:space="preserve"> </w:t>
      </w:r>
      <w:r>
        <w:t xml:space="preserve"> 5.1.6A(2) (see Item [16]).</w:t>
      </w:r>
    </w:p>
    <w:p w:rsidR="005E6954" w:rsidRDefault="00BB5C97" w:rsidP="008009C6">
      <w:pPr>
        <w:widowControl/>
        <w:adjustRightInd/>
        <w:spacing w:before="200" w:line="300" w:lineRule="atLeast"/>
        <w:jc w:val="left"/>
        <w:textAlignment w:val="auto"/>
        <w:rPr>
          <w:u w:val="single"/>
        </w:rPr>
      </w:pPr>
      <w:r w:rsidRPr="00BB5C97">
        <w:rPr>
          <w:u w:val="single"/>
        </w:rPr>
        <w:t>Item [4</w:t>
      </w:r>
      <w:r>
        <w:rPr>
          <w:u w:val="single"/>
        </w:rPr>
        <w:t>F</w:t>
      </w:r>
      <w:r w:rsidRPr="00BB5C97">
        <w:rPr>
          <w:u w:val="single"/>
        </w:rPr>
        <w:t>]</w:t>
      </w:r>
      <w:r w:rsidR="00E10192">
        <w:rPr>
          <w:u w:val="single"/>
        </w:rPr>
        <w:t xml:space="preserve"> – Rule 1.4.3</w:t>
      </w:r>
      <w:r w:rsidR="00746C3D">
        <w:rPr>
          <w:u w:val="single"/>
        </w:rPr>
        <w:t>,</w:t>
      </w:r>
      <w:r w:rsidR="00E10192">
        <w:rPr>
          <w:u w:val="single"/>
        </w:rPr>
        <w:t xml:space="preserve"> </w:t>
      </w:r>
      <w:r>
        <w:rPr>
          <w:u w:val="single"/>
        </w:rPr>
        <w:t>definition of "Family Company"</w:t>
      </w:r>
    </w:p>
    <w:p w:rsidR="00E10192" w:rsidRDefault="00BB5C97" w:rsidP="008009C6">
      <w:pPr>
        <w:widowControl/>
        <w:adjustRightInd/>
        <w:spacing w:before="200" w:line="300" w:lineRule="atLeast"/>
        <w:jc w:val="left"/>
        <w:textAlignment w:val="auto"/>
      </w:pPr>
      <w:r w:rsidRPr="00BB5C97">
        <w:t>Item [4</w:t>
      </w:r>
      <w:r>
        <w:t>F</w:t>
      </w:r>
      <w:r w:rsidRPr="00BB5C97">
        <w:t>] of Schedule 1 to the Instrument</w:t>
      </w:r>
      <w:r>
        <w:t xml:space="preserve"> amends the definition of Family Company to </w:t>
      </w:r>
      <w:r w:rsidR="00E10192">
        <w:t xml:space="preserve">ensure it operates for the purposes of new Rule 4A.4.3 (inserted by Item [13]).   </w:t>
      </w:r>
    </w:p>
    <w:p w:rsidR="00E10192" w:rsidRPr="00A30C87" w:rsidRDefault="00E10192" w:rsidP="00E10192">
      <w:pPr>
        <w:widowControl/>
        <w:adjustRightInd/>
        <w:spacing w:before="200" w:line="300" w:lineRule="atLeast"/>
        <w:jc w:val="left"/>
        <w:textAlignment w:val="auto"/>
        <w:rPr>
          <w:u w:val="single"/>
        </w:rPr>
      </w:pPr>
      <w:r w:rsidRPr="00A30C87">
        <w:rPr>
          <w:u w:val="single"/>
        </w:rPr>
        <w:t>Item [4G] – Rule 1.4.3, definition of "Family Trust"</w:t>
      </w:r>
    </w:p>
    <w:p w:rsidR="00E10192" w:rsidRPr="00E10192" w:rsidRDefault="00E10192" w:rsidP="00E10192">
      <w:pPr>
        <w:widowControl/>
        <w:adjustRightInd/>
        <w:spacing w:before="200" w:line="300" w:lineRule="atLeast"/>
        <w:jc w:val="left"/>
        <w:textAlignment w:val="auto"/>
      </w:pPr>
      <w:r w:rsidRPr="00A30C87">
        <w:t>Item [4G] of Schedule 1 to the Instrument amends the definition of Family Trust to ensure it operates for the purposes of new Rule 4A.4.3 (inserted by Item [13]).</w:t>
      </w:r>
      <w:r w:rsidRPr="00E10192">
        <w:t xml:space="preserve">   </w:t>
      </w:r>
    </w:p>
    <w:p w:rsidR="00E10192" w:rsidRPr="00E10192" w:rsidRDefault="00E10192" w:rsidP="00E10192">
      <w:pPr>
        <w:widowControl/>
        <w:adjustRightInd/>
        <w:spacing w:before="200" w:line="300" w:lineRule="atLeast"/>
        <w:jc w:val="left"/>
        <w:textAlignment w:val="auto"/>
        <w:rPr>
          <w:u w:val="single"/>
        </w:rPr>
      </w:pPr>
      <w:r w:rsidRPr="00E10192">
        <w:rPr>
          <w:u w:val="single"/>
        </w:rPr>
        <w:t>Item [4</w:t>
      </w:r>
      <w:r>
        <w:rPr>
          <w:u w:val="single"/>
        </w:rPr>
        <w:t>H</w:t>
      </w:r>
      <w:r w:rsidRPr="00E10192">
        <w:rPr>
          <w:u w:val="single"/>
        </w:rPr>
        <w:t>]</w:t>
      </w:r>
      <w:r>
        <w:rPr>
          <w:u w:val="single"/>
        </w:rPr>
        <w:t xml:space="preserve"> Rule 1.4.3</w:t>
      </w:r>
      <w:r w:rsidRPr="00E10192">
        <w:rPr>
          <w:u w:val="single"/>
        </w:rPr>
        <w:t xml:space="preserve">, </w:t>
      </w:r>
      <w:r>
        <w:rPr>
          <w:u w:val="single"/>
        </w:rPr>
        <w:t>after the definition of "NMI"</w:t>
      </w:r>
    </w:p>
    <w:p w:rsidR="00E10192" w:rsidRDefault="00E10192" w:rsidP="00E10192">
      <w:pPr>
        <w:widowControl/>
        <w:adjustRightInd/>
        <w:spacing w:before="200" w:line="300" w:lineRule="atLeast"/>
        <w:jc w:val="left"/>
        <w:textAlignment w:val="auto"/>
      </w:pPr>
      <w:r w:rsidRPr="00E10192">
        <w:t>Item [4</w:t>
      </w:r>
      <w:r>
        <w:t>H</w:t>
      </w:r>
      <w:r w:rsidRPr="00E10192">
        <w:t>] of Schedule 1 to the Instrument</w:t>
      </w:r>
      <w:r>
        <w:t xml:space="preserve"> inserts a new definition "Non-Public Crossing System Information" and provides it has the meaning given by </w:t>
      </w:r>
      <w:r w:rsidR="00512B32" w:rsidRPr="00512B32">
        <w:t>Rule</w:t>
      </w:r>
      <w:r>
        <w:t xml:space="preserve"> </w:t>
      </w:r>
      <w:proofErr w:type="gramStart"/>
      <w:r>
        <w:t>4A.3.2</w:t>
      </w:r>
      <w:r w:rsidR="00A30C87">
        <w:t>(</w:t>
      </w:r>
      <w:proofErr w:type="gramEnd"/>
      <w:r w:rsidR="00A30C87">
        <w:t>5)</w:t>
      </w:r>
      <w:r>
        <w:t xml:space="preserve">.  This definition is used in new Rule </w:t>
      </w:r>
      <w:r w:rsidR="007C6E88">
        <w:t>4A.3.2, inserted by Item [13].</w:t>
      </w:r>
    </w:p>
    <w:p w:rsidR="008009C6" w:rsidRPr="008009C6" w:rsidRDefault="008009C6" w:rsidP="008009C6">
      <w:pPr>
        <w:widowControl/>
        <w:adjustRightInd/>
        <w:spacing w:before="200" w:line="300" w:lineRule="atLeast"/>
        <w:jc w:val="left"/>
        <w:textAlignment w:val="auto"/>
        <w:rPr>
          <w:u w:val="single"/>
        </w:rPr>
      </w:pPr>
      <w:r w:rsidRPr="008009C6">
        <w:rPr>
          <w:u w:val="single"/>
        </w:rPr>
        <w:t>Item [</w:t>
      </w:r>
      <w:r w:rsidR="007C6E88">
        <w:rPr>
          <w:u w:val="single"/>
        </w:rPr>
        <w:t>4I</w:t>
      </w:r>
      <w:r w:rsidRPr="008009C6">
        <w:rPr>
          <w:u w:val="single"/>
        </w:rPr>
        <w:t xml:space="preserve">] – </w:t>
      </w:r>
      <w:r>
        <w:rPr>
          <w:u w:val="single"/>
        </w:rPr>
        <w:t>Rule 1.4.3 after the definition of "Post-Trading Hours</w:t>
      </w:r>
      <w:r w:rsidR="007D6112">
        <w:rPr>
          <w:u w:val="single"/>
        </w:rPr>
        <w:t xml:space="preserve"> Period</w:t>
      </w:r>
      <w:r>
        <w:rPr>
          <w:u w:val="single"/>
        </w:rPr>
        <w:t>"</w:t>
      </w:r>
    </w:p>
    <w:p w:rsidR="008009C6" w:rsidRPr="008009C6" w:rsidRDefault="007C6E88" w:rsidP="009E40F7">
      <w:pPr>
        <w:numPr>
          <w:ilvl w:val="0"/>
          <w:numId w:val="1"/>
        </w:numPr>
        <w:spacing w:before="200" w:line="300" w:lineRule="atLeast"/>
        <w:jc w:val="left"/>
      </w:pPr>
      <w:r>
        <w:t>Item [4I</w:t>
      </w:r>
      <w:r w:rsidR="008009C6">
        <w:t xml:space="preserve">] of Schedule 1 to the Instrument inserts a definition of "Prescribed Person", which provides that "Prescribed Person" </w:t>
      </w:r>
      <w:r w:rsidR="008009C6" w:rsidRPr="008009C6">
        <w:t>means, in relation to a Participant:</w:t>
      </w:r>
    </w:p>
    <w:p w:rsidR="009E40F7" w:rsidRDefault="009E40F7" w:rsidP="008009C6">
      <w:pPr>
        <w:widowControl/>
        <w:numPr>
          <w:ilvl w:val="1"/>
          <w:numId w:val="1"/>
        </w:numPr>
        <w:adjustRightInd/>
        <w:spacing w:before="200" w:line="300" w:lineRule="atLeast"/>
        <w:ind w:left="0" w:firstLine="0"/>
        <w:jc w:val="left"/>
        <w:textAlignment w:val="auto"/>
      </w:pPr>
      <w:r w:rsidRPr="008009C6">
        <w:t xml:space="preserve">an </w:t>
      </w:r>
      <w:r w:rsidR="00746C3D">
        <w:t>E</w:t>
      </w:r>
      <w:r w:rsidR="00746C3D" w:rsidRPr="008009C6">
        <w:t>mployee</w:t>
      </w:r>
      <w:r w:rsidRPr="008009C6">
        <w:t xml:space="preserve">, a director, a partner, or </w:t>
      </w:r>
      <w:r>
        <w:t xml:space="preserve">officer </w:t>
      </w:r>
      <w:r w:rsidRPr="008009C6">
        <w:t>of the Participant</w:t>
      </w:r>
      <w:r>
        <w:t>;</w:t>
      </w:r>
      <w:r w:rsidRPr="008009C6">
        <w:t xml:space="preserve"> </w:t>
      </w:r>
    </w:p>
    <w:p w:rsidR="008009C6" w:rsidRPr="008009C6" w:rsidRDefault="008009C6" w:rsidP="008009C6">
      <w:pPr>
        <w:widowControl/>
        <w:numPr>
          <w:ilvl w:val="1"/>
          <w:numId w:val="1"/>
        </w:numPr>
        <w:adjustRightInd/>
        <w:spacing w:before="200" w:line="300" w:lineRule="atLeast"/>
        <w:ind w:left="0" w:firstLine="0"/>
        <w:jc w:val="left"/>
        <w:textAlignment w:val="auto"/>
      </w:pPr>
      <w:r w:rsidRPr="008009C6">
        <w:t>a</w:t>
      </w:r>
      <w:r w:rsidR="00451D65">
        <w:t>n entity that controls</w:t>
      </w:r>
      <w:r w:rsidRPr="008009C6">
        <w:t xml:space="preserve"> the Participant or </w:t>
      </w:r>
      <w:r w:rsidR="00451D65">
        <w:t xml:space="preserve">a </w:t>
      </w:r>
      <w:r w:rsidR="005274E6">
        <w:t>R</w:t>
      </w:r>
      <w:r w:rsidR="00451D65">
        <w:t xml:space="preserve">elated </w:t>
      </w:r>
      <w:r w:rsidR="005274E6">
        <w:t>B</w:t>
      </w:r>
      <w:r w:rsidR="00451D65">
        <w:t xml:space="preserve">ody </w:t>
      </w:r>
      <w:r w:rsidR="005274E6">
        <w:t>C</w:t>
      </w:r>
      <w:r w:rsidR="00451D65">
        <w:t>orporate of the entity that controls the Participant</w:t>
      </w:r>
      <w:r w:rsidRPr="008009C6">
        <w:t>;</w:t>
      </w:r>
    </w:p>
    <w:p w:rsidR="008009C6" w:rsidRPr="00451D65" w:rsidRDefault="008009C6" w:rsidP="008009C6">
      <w:pPr>
        <w:widowControl/>
        <w:numPr>
          <w:ilvl w:val="1"/>
          <w:numId w:val="1"/>
        </w:numPr>
        <w:adjustRightInd/>
        <w:spacing w:before="200" w:line="300" w:lineRule="atLeast"/>
        <w:ind w:left="0" w:firstLine="0"/>
        <w:jc w:val="left"/>
        <w:textAlignment w:val="auto"/>
      </w:pPr>
      <w:r w:rsidRPr="008009C6">
        <w:t xml:space="preserve">the </w:t>
      </w:r>
      <w:r w:rsidR="00451D65" w:rsidRPr="00451D65">
        <w:t>immediate f</w:t>
      </w:r>
      <w:r w:rsidRPr="00451D65">
        <w:t>amily of a person referred to in paragraphs (a) or (b);</w:t>
      </w:r>
    </w:p>
    <w:p w:rsidR="008009C6" w:rsidRPr="008009C6" w:rsidRDefault="008009C6" w:rsidP="008009C6">
      <w:pPr>
        <w:widowControl/>
        <w:numPr>
          <w:ilvl w:val="1"/>
          <w:numId w:val="1"/>
        </w:numPr>
        <w:adjustRightInd/>
        <w:spacing w:before="200" w:line="300" w:lineRule="atLeast"/>
        <w:ind w:left="0" w:firstLine="0"/>
        <w:jc w:val="left"/>
        <w:textAlignment w:val="auto"/>
      </w:pPr>
      <w:r w:rsidRPr="00451D65">
        <w:t xml:space="preserve">a </w:t>
      </w:r>
      <w:r w:rsidR="00746C3D">
        <w:t>F</w:t>
      </w:r>
      <w:r w:rsidR="00746C3D" w:rsidRPr="00451D65">
        <w:t xml:space="preserve">amily </w:t>
      </w:r>
      <w:r w:rsidR="00746C3D">
        <w:t>C</w:t>
      </w:r>
      <w:r w:rsidR="00746C3D" w:rsidRPr="00451D65">
        <w:t xml:space="preserve">ompany </w:t>
      </w:r>
      <w:r w:rsidR="00451D65" w:rsidRPr="00451D65">
        <w:t xml:space="preserve">and a </w:t>
      </w:r>
      <w:r w:rsidR="00746C3D">
        <w:t>F</w:t>
      </w:r>
      <w:r w:rsidR="00746C3D" w:rsidRPr="00451D65">
        <w:t xml:space="preserve">amily </w:t>
      </w:r>
      <w:r w:rsidR="00746C3D">
        <w:t>T</w:t>
      </w:r>
      <w:r w:rsidR="00746C3D" w:rsidRPr="00451D65">
        <w:t>rust</w:t>
      </w:r>
      <w:r w:rsidR="00746C3D" w:rsidRPr="008009C6">
        <w:t xml:space="preserve"> </w:t>
      </w:r>
      <w:r w:rsidRPr="008009C6">
        <w:t>of a person referred to in paragraphs (a) to (c); and</w:t>
      </w:r>
    </w:p>
    <w:p w:rsidR="008009C6" w:rsidRDefault="008009C6" w:rsidP="00757072">
      <w:pPr>
        <w:widowControl/>
        <w:numPr>
          <w:ilvl w:val="1"/>
          <w:numId w:val="1"/>
        </w:numPr>
        <w:adjustRightInd/>
        <w:spacing w:before="200" w:line="300" w:lineRule="atLeast"/>
        <w:ind w:left="0" w:firstLine="0"/>
        <w:jc w:val="left"/>
        <w:textAlignment w:val="auto"/>
      </w:pPr>
      <w:proofErr w:type="gramStart"/>
      <w:r w:rsidRPr="008009C6">
        <w:t>where</w:t>
      </w:r>
      <w:proofErr w:type="gramEnd"/>
      <w:r w:rsidRPr="008009C6">
        <w:t xml:space="preserve"> a Participant or a person referred to in paragraphs (a) to (d) is a body corporate, </w:t>
      </w:r>
      <w:proofErr w:type="spellStart"/>
      <w:r w:rsidRPr="008009C6">
        <w:t>any body</w:t>
      </w:r>
      <w:proofErr w:type="spellEnd"/>
      <w:r w:rsidRPr="008009C6">
        <w:t xml:space="preserve"> corporate or other entity controlled by that body corporate.</w:t>
      </w:r>
    </w:p>
    <w:p w:rsidR="008009C6" w:rsidRDefault="007C6E88" w:rsidP="00757072">
      <w:pPr>
        <w:widowControl/>
        <w:adjustRightInd/>
        <w:spacing w:before="200" w:line="300" w:lineRule="atLeast"/>
        <w:jc w:val="left"/>
        <w:textAlignment w:val="auto"/>
      </w:pPr>
      <w:r w:rsidRPr="007C6E88">
        <w:rPr>
          <w:u w:val="single"/>
        </w:rPr>
        <w:t>Item [4</w:t>
      </w:r>
      <w:r>
        <w:rPr>
          <w:u w:val="single"/>
        </w:rPr>
        <w:t>J</w:t>
      </w:r>
      <w:r w:rsidRPr="007C6E88">
        <w:rPr>
          <w:u w:val="single"/>
        </w:rPr>
        <w:t>] – Rule 1.4.3</w:t>
      </w:r>
      <w:r w:rsidR="00746C3D">
        <w:rPr>
          <w:u w:val="single"/>
        </w:rPr>
        <w:t>,</w:t>
      </w:r>
      <w:r w:rsidRPr="007C6E88">
        <w:rPr>
          <w:u w:val="single"/>
        </w:rPr>
        <w:t xml:space="preserve"> after the definition of "P</w:t>
      </w:r>
      <w:r>
        <w:rPr>
          <w:u w:val="single"/>
        </w:rPr>
        <w:t>rincipal</w:t>
      </w:r>
      <w:r w:rsidR="00A30C87" w:rsidRPr="00A30C87">
        <w:rPr>
          <w:u w:val="single"/>
        </w:rPr>
        <w:t>"</w:t>
      </w:r>
    </w:p>
    <w:p w:rsidR="007C6E88" w:rsidRDefault="007C6E88" w:rsidP="00757072">
      <w:pPr>
        <w:widowControl/>
        <w:adjustRightInd/>
        <w:spacing w:before="200" w:line="300" w:lineRule="atLeast"/>
        <w:jc w:val="left"/>
        <w:textAlignment w:val="auto"/>
      </w:pPr>
      <w:r w:rsidRPr="007C6E88">
        <w:t>Item [4</w:t>
      </w:r>
      <w:r>
        <w:t>J</w:t>
      </w:r>
      <w:r w:rsidRPr="007C6E88">
        <w:t>] of Schedule 1 to the Instrument</w:t>
      </w:r>
      <w:r>
        <w:t xml:space="preserve"> inserts a new definition of "Publicly Available Crossing System Information, and provides it has the meaning given by new </w:t>
      </w:r>
      <w:r w:rsidR="00512B32" w:rsidRPr="00512B32">
        <w:t>Rule</w:t>
      </w:r>
      <w:r>
        <w:t xml:space="preserve"> </w:t>
      </w:r>
      <w:proofErr w:type="gramStart"/>
      <w:r>
        <w:t>4A.3.1(</w:t>
      </w:r>
      <w:proofErr w:type="gramEnd"/>
      <w:r>
        <w:t>2), inserted by Item [13].</w:t>
      </w:r>
    </w:p>
    <w:p w:rsidR="007C6E88" w:rsidRPr="007C6E88" w:rsidRDefault="007C6E88" w:rsidP="007C6E88">
      <w:pPr>
        <w:widowControl/>
        <w:adjustRightInd/>
        <w:spacing w:before="200" w:line="300" w:lineRule="atLeast"/>
        <w:jc w:val="left"/>
        <w:textAlignment w:val="auto"/>
      </w:pPr>
      <w:r w:rsidRPr="007C6E88">
        <w:rPr>
          <w:u w:val="single"/>
        </w:rPr>
        <w:lastRenderedPageBreak/>
        <w:t>Item [4</w:t>
      </w:r>
      <w:r>
        <w:rPr>
          <w:u w:val="single"/>
        </w:rPr>
        <w:t>K</w:t>
      </w:r>
      <w:r w:rsidRPr="007C6E88">
        <w:rPr>
          <w:u w:val="single"/>
        </w:rPr>
        <w:t xml:space="preserve">] – </w:t>
      </w:r>
      <w:r w:rsidR="00D250B6">
        <w:rPr>
          <w:u w:val="single"/>
        </w:rPr>
        <w:t xml:space="preserve">Rule 1.4.3, </w:t>
      </w:r>
      <w:r w:rsidRPr="007C6E88">
        <w:rPr>
          <w:u w:val="single"/>
        </w:rPr>
        <w:t>definition of "</w:t>
      </w:r>
      <w:r w:rsidR="00D250B6">
        <w:rPr>
          <w:u w:val="single"/>
        </w:rPr>
        <w:t>Tick Size", paragraph (</w:t>
      </w:r>
      <w:r w:rsidR="007D6112">
        <w:rPr>
          <w:u w:val="single"/>
        </w:rPr>
        <w:t>a</w:t>
      </w:r>
      <w:r w:rsidR="00D250B6">
        <w:rPr>
          <w:u w:val="single"/>
        </w:rPr>
        <w:t>)</w:t>
      </w:r>
    </w:p>
    <w:p w:rsidR="007C6E88" w:rsidRDefault="00D250B6" w:rsidP="00757072">
      <w:pPr>
        <w:widowControl/>
        <w:adjustRightInd/>
        <w:spacing w:before="200" w:line="300" w:lineRule="atLeast"/>
        <w:jc w:val="left"/>
        <w:textAlignment w:val="auto"/>
      </w:pPr>
      <w:r>
        <w:t xml:space="preserve">Item [4K] </w:t>
      </w:r>
      <w:r w:rsidRPr="00D250B6">
        <w:t>of Schedule 1 to the Instrument</w:t>
      </w:r>
      <w:r>
        <w:t xml:space="preserve"> inserts a reference to Rule 4A.6.1 in the definition of Tick Size, to ensure the definition reflects the amendment in Item [13] which governs Tick Sizes in Crossing Systems.</w:t>
      </w:r>
    </w:p>
    <w:p w:rsidR="00703B34" w:rsidRDefault="00703B34" w:rsidP="00703B34">
      <w:pPr>
        <w:widowControl/>
        <w:adjustRightInd/>
        <w:spacing w:before="200" w:line="300" w:lineRule="atLeast"/>
        <w:jc w:val="left"/>
        <w:textAlignment w:val="auto"/>
        <w:rPr>
          <w:u w:val="single"/>
        </w:rPr>
      </w:pPr>
      <w:r w:rsidRPr="00703B34">
        <w:rPr>
          <w:u w:val="single"/>
        </w:rPr>
        <w:t xml:space="preserve">Item [5] – </w:t>
      </w:r>
      <w:r>
        <w:rPr>
          <w:u w:val="single"/>
        </w:rPr>
        <w:t>After Rule 4.2.6</w:t>
      </w:r>
    </w:p>
    <w:p w:rsidR="00EC7036" w:rsidRPr="00B53CFC" w:rsidRDefault="00703B34" w:rsidP="00EC7036">
      <w:pPr>
        <w:pStyle w:val="MIRBodyText"/>
        <w:widowControl/>
        <w:numPr>
          <w:ilvl w:val="0"/>
          <w:numId w:val="0"/>
        </w:numPr>
        <w:adjustRightInd/>
        <w:jc w:val="left"/>
        <w:textAlignment w:val="auto"/>
        <w:rPr>
          <w:sz w:val="24"/>
          <w:szCs w:val="24"/>
        </w:rPr>
      </w:pPr>
      <w:r w:rsidRPr="0054440D">
        <w:rPr>
          <w:sz w:val="24"/>
          <w:szCs w:val="24"/>
        </w:rPr>
        <w:t xml:space="preserve">Item [5] of Schedule 1 to the Instrument inserts a Chapter heading "Chapter 4A – Crossing Systems", a Part Heading "Part 4A.1 Application" and a Rule 4A.1.1 </w:t>
      </w:r>
      <w:r w:rsidR="00B53CFC">
        <w:rPr>
          <w:sz w:val="24"/>
          <w:szCs w:val="24"/>
        </w:rPr>
        <w:t>“</w:t>
      </w:r>
      <w:r w:rsidRPr="0054440D">
        <w:rPr>
          <w:sz w:val="24"/>
          <w:szCs w:val="24"/>
        </w:rPr>
        <w:t xml:space="preserve">Application of Chapter" which provides the Chapter applies to </w:t>
      </w:r>
      <w:r w:rsidR="007D6112">
        <w:rPr>
          <w:sz w:val="24"/>
          <w:szCs w:val="24"/>
        </w:rPr>
        <w:t xml:space="preserve">(a) </w:t>
      </w:r>
      <w:r w:rsidR="00D250B6" w:rsidRPr="0054440D">
        <w:rPr>
          <w:sz w:val="24"/>
          <w:szCs w:val="24"/>
        </w:rPr>
        <w:t xml:space="preserve">Participants of the ASX Market, the ASX24 Market, and of the Financial Market operated by Chi-X Australia Pty Ltd (ACN 129 584 667) under </w:t>
      </w:r>
      <w:r w:rsidR="00D250B6" w:rsidRPr="0054440D">
        <w:rPr>
          <w:i/>
          <w:sz w:val="24"/>
          <w:szCs w:val="24"/>
        </w:rPr>
        <w:t>Australian Market Licence (Chi-X Australia Pty Ltd) 2011</w:t>
      </w:r>
      <w:r w:rsidR="00D250B6" w:rsidRPr="0054440D">
        <w:rPr>
          <w:sz w:val="24"/>
          <w:szCs w:val="24"/>
        </w:rPr>
        <w:t xml:space="preserve">; </w:t>
      </w:r>
      <w:r w:rsidR="00D250B6" w:rsidRPr="00DC146D">
        <w:rPr>
          <w:sz w:val="24"/>
          <w:szCs w:val="24"/>
        </w:rPr>
        <w:t>and</w:t>
      </w:r>
      <w:r w:rsidR="007D6112">
        <w:rPr>
          <w:sz w:val="24"/>
          <w:szCs w:val="24"/>
        </w:rPr>
        <w:t xml:space="preserve"> (b)</w:t>
      </w:r>
      <w:r w:rsidR="00EC7036" w:rsidRPr="00DC146D">
        <w:rPr>
          <w:sz w:val="24"/>
          <w:szCs w:val="24"/>
        </w:rPr>
        <w:t xml:space="preserve"> to Orders and Transactions in </w:t>
      </w:r>
      <w:r w:rsidR="00EC7036" w:rsidRPr="00B53CFC">
        <w:rPr>
          <w:sz w:val="24"/>
          <w:szCs w:val="24"/>
        </w:rPr>
        <w:t xml:space="preserve">Financial Products able to be traded on these markets, </w:t>
      </w:r>
      <w:r w:rsidR="00DC146D" w:rsidRPr="00B53CFC">
        <w:rPr>
          <w:sz w:val="24"/>
          <w:szCs w:val="24"/>
        </w:rPr>
        <w:t>unless otherwise</w:t>
      </w:r>
      <w:r w:rsidR="00EC7036" w:rsidRPr="00B53CFC">
        <w:rPr>
          <w:sz w:val="24"/>
          <w:szCs w:val="24"/>
        </w:rPr>
        <w:t xml:space="preserve"> </w:t>
      </w:r>
      <w:r w:rsidR="00B53CFC" w:rsidRPr="00B53CFC">
        <w:rPr>
          <w:sz w:val="24"/>
          <w:szCs w:val="24"/>
        </w:rPr>
        <w:t xml:space="preserve">specified </w:t>
      </w:r>
      <w:r w:rsidR="00EC7036" w:rsidRPr="00B53CFC">
        <w:rPr>
          <w:sz w:val="24"/>
          <w:szCs w:val="24"/>
        </w:rPr>
        <w:t xml:space="preserve">in each Rule. </w:t>
      </w:r>
    </w:p>
    <w:p w:rsidR="00703B34" w:rsidRPr="00B53CFC" w:rsidRDefault="00703B34" w:rsidP="00EC7036">
      <w:pPr>
        <w:pStyle w:val="MIRBodyText"/>
        <w:widowControl/>
        <w:numPr>
          <w:ilvl w:val="0"/>
          <w:numId w:val="0"/>
        </w:numPr>
        <w:adjustRightInd/>
        <w:jc w:val="left"/>
        <w:textAlignment w:val="auto"/>
        <w:rPr>
          <w:sz w:val="24"/>
          <w:szCs w:val="24"/>
        </w:rPr>
      </w:pPr>
      <w:r w:rsidRPr="00B53CFC">
        <w:rPr>
          <w:sz w:val="24"/>
          <w:szCs w:val="24"/>
        </w:rPr>
        <w:t>The amendment in Item [5] is part of a series of amendments (see Items [</w:t>
      </w:r>
      <w:r w:rsidR="00C37977" w:rsidRPr="00B53CFC">
        <w:rPr>
          <w:sz w:val="24"/>
          <w:szCs w:val="24"/>
        </w:rPr>
        <w:t>5</w:t>
      </w:r>
      <w:r w:rsidRPr="00B53CFC">
        <w:rPr>
          <w:sz w:val="24"/>
          <w:szCs w:val="24"/>
        </w:rPr>
        <w:t xml:space="preserve">] to </w:t>
      </w:r>
      <w:r w:rsidR="009E40F7" w:rsidRPr="00B53CFC">
        <w:rPr>
          <w:sz w:val="24"/>
          <w:szCs w:val="24"/>
        </w:rPr>
        <w:t>[11</w:t>
      </w:r>
      <w:r w:rsidRPr="00B53CFC">
        <w:rPr>
          <w:sz w:val="24"/>
          <w:szCs w:val="24"/>
        </w:rPr>
        <w:t>]) which have the effect of ensuring the existing Rules relating to Crossing Systems appear in one Chapter (4A) of the Rules.</w:t>
      </w:r>
    </w:p>
    <w:p w:rsidR="00703B34" w:rsidRPr="00703B34" w:rsidRDefault="00703B34" w:rsidP="00703B34">
      <w:pPr>
        <w:widowControl/>
        <w:adjustRightInd/>
        <w:spacing w:before="200" w:line="300" w:lineRule="atLeast"/>
        <w:jc w:val="left"/>
        <w:textAlignment w:val="auto"/>
        <w:rPr>
          <w:u w:val="single"/>
        </w:rPr>
      </w:pPr>
      <w:r w:rsidRPr="00703B34">
        <w:rPr>
          <w:u w:val="single"/>
        </w:rPr>
        <w:t>Item [</w:t>
      </w:r>
      <w:r>
        <w:rPr>
          <w:u w:val="single"/>
        </w:rPr>
        <w:t>6</w:t>
      </w:r>
      <w:r w:rsidRPr="00703B34">
        <w:rPr>
          <w:u w:val="single"/>
        </w:rPr>
        <w:t xml:space="preserve">] – </w:t>
      </w:r>
      <w:r w:rsidR="00955B8C">
        <w:rPr>
          <w:u w:val="single"/>
        </w:rPr>
        <w:t>Part 4.3, heading</w:t>
      </w:r>
    </w:p>
    <w:p w:rsidR="00703B34" w:rsidRDefault="00955B8C" w:rsidP="00757072">
      <w:pPr>
        <w:widowControl/>
        <w:adjustRightInd/>
        <w:spacing w:before="200" w:line="300" w:lineRule="atLeast"/>
        <w:jc w:val="left"/>
        <w:textAlignment w:val="auto"/>
      </w:pPr>
      <w:r>
        <w:t xml:space="preserve">Item [6] of Schedule 1 to the Instrument </w:t>
      </w:r>
      <w:r w:rsidR="00D250B6">
        <w:t xml:space="preserve">renumbers </w:t>
      </w:r>
      <w:r>
        <w:t xml:space="preserve">the heading </w:t>
      </w:r>
      <w:r w:rsidR="00D250B6">
        <w:t xml:space="preserve">of </w:t>
      </w:r>
      <w:r w:rsidR="00A97DBE">
        <w:t xml:space="preserve">Part 4.3 </w:t>
      </w:r>
      <w:r w:rsidR="00D250B6">
        <w:t xml:space="preserve">to </w:t>
      </w:r>
      <w:r w:rsidR="00A97DBE">
        <w:t>Part 4A.2</w:t>
      </w:r>
      <w:r w:rsidR="00D250B6">
        <w:t xml:space="preserve">. </w:t>
      </w:r>
      <w:r w:rsidR="00A97DBE">
        <w:t>This amendment is part of a series of am</w:t>
      </w:r>
      <w:r w:rsidR="00CC759F">
        <w:t>endments (see items [5]</w:t>
      </w:r>
      <w:r w:rsidR="009E40F7">
        <w:t xml:space="preserve"> to [11]</w:t>
      </w:r>
      <w:r w:rsidR="00A97DBE">
        <w:t xml:space="preserve">) </w:t>
      </w:r>
      <w:r w:rsidR="00A97DBE" w:rsidRPr="00A97DBE">
        <w:t>which have the effect of ensuring existing Rules relating to Crossing Systems appear in one Chapter (4A) of the Rules.</w:t>
      </w:r>
    </w:p>
    <w:p w:rsidR="00A97DBE" w:rsidRDefault="00A97DBE" w:rsidP="00A97DBE">
      <w:pPr>
        <w:widowControl/>
        <w:adjustRightInd/>
        <w:spacing w:before="200" w:line="300" w:lineRule="atLeast"/>
        <w:jc w:val="left"/>
        <w:textAlignment w:val="auto"/>
        <w:rPr>
          <w:u w:val="single"/>
        </w:rPr>
      </w:pPr>
      <w:r w:rsidRPr="00A97DBE">
        <w:rPr>
          <w:u w:val="single"/>
        </w:rPr>
        <w:t>Item [</w:t>
      </w:r>
      <w:r>
        <w:rPr>
          <w:u w:val="single"/>
        </w:rPr>
        <w:t>7</w:t>
      </w:r>
      <w:r w:rsidRPr="00A97DBE">
        <w:rPr>
          <w:u w:val="single"/>
        </w:rPr>
        <w:t xml:space="preserve">] – </w:t>
      </w:r>
      <w:r>
        <w:rPr>
          <w:u w:val="single"/>
        </w:rPr>
        <w:t>Rule 4.3.1</w:t>
      </w:r>
    </w:p>
    <w:p w:rsidR="00A97DBE" w:rsidRDefault="00A97DBE" w:rsidP="00757072">
      <w:pPr>
        <w:widowControl/>
        <w:adjustRightInd/>
        <w:spacing w:before="200" w:line="300" w:lineRule="atLeast"/>
        <w:jc w:val="left"/>
        <w:textAlignment w:val="auto"/>
      </w:pPr>
      <w:r>
        <w:t xml:space="preserve">Item [7] of Schedule 1 to the Instrument </w:t>
      </w:r>
      <w:r w:rsidR="00D250B6">
        <w:t xml:space="preserve">renumbers Rule 4.3.1 as Rule </w:t>
      </w:r>
      <w:r>
        <w:t xml:space="preserve">4A.2.1. </w:t>
      </w:r>
      <w:r w:rsidR="00CC759F" w:rsidRPr="00CC759F">
        <w:t>This amendment is part of a series of ame</w:t>
      </w:r>
      <w:r w:rsidR="00CC759F">
        <w:t xml:space="preserve">ndments (see items [5] </w:t>
      </w:r>
      <w:r w:rsidR="009E40F7">
        <w:t>to [11</w:t>
      </w:r>
      <w:r w:rsidR="00CC759F" w:rsidRPr="00CC759F">
        <w:t>]) which have the effect of ensuring existing Rules relating to Crossing Systems appear in one Chapter (4A) of the Rules.</w:t>
      </w:r>
    </w:p>
    <w:p w:rsidR="00724F01" w:rsidRPr="00724F01" w:rsidRDefault="00724F01" w:rsidP="00724F01">
      <w:pPr>
        <w:widowControl/>
        <w:adjustRightInd/>
        <w:spacing w:before="200" w:line="300" w:lineRule="atLeast"/>
        <w:jc w:val="left"/>
        <w:textAlignment w:val="auto"/>
        <w:rPr>
          <w:u w:val="single"/>
        </w:rPr>
      </w:pPr>
      <w:r w:rsidRPr="00724F01">
        <w:rPr>
          <w:u w:val="single"/>
        </w:rPr>
        <w:t>Item [</w:t>
      </w:r>
      <w:r w:rsidR="00D250B6">
        <w:rPr>
          <w:u w:val="single"/>
        </w:rPr>
        <w:t>8</w:t>
      </w:r>
      <w:r w:rsidRPr="00724F01">
        <w:rPr>
          <w:u w:val="single"/>
        </w:rPr>
        <w:t xml:space="preserve">] – </w:t>
      </w:r>
      <w:r w:rsidR="00CC759F">
        <w:rPr>
          <w:u w:val="single"/>
        </w:rPr>
        <w:t xml:space="preserve">subparagraph </w:t>
      </w:r>
      <w:proofErr w:type="gramStart"/>
      <w:r w:rsidR="00CC759F">
        <w:rPr>
          <w:u w:val="single"/>
        </w:rPr>
        <w:t>4A.2.1(</w:t>
      </w:r>
      <w:proofErr w:type="gramEnd"/>
      <w:r w:rsidR="00CC759F">
        <w:rPr>
          <w:u w:val="single"/>
        </w:rPr>
        <w:t>1)(b)</w:t>
      </w:r>
      <w:r w:rsidR="00D250B6">
        <w:rPr>
          <w:u w:val="single"/>
        </w:rPr>
        <w:t xml:space="preserve"> (as renumbered by Item [7])</w:t>
      </w:r>
    </w:p>
    <w:p w:rsidR="001918D2" w:rsidRDefault="00724F01" w:rsidP="00724F01">
      <w:pPr>
        <w:widowControl/>
        <w:adjustRightInd/>
        <w:spacing w:before="200" w:line="300" w:lineRule="atLeast"/>
        <w:jc w:val="left"/>
        <w:textAlignment w:val="auto"/>
      </w:pPr>
      <w:r w:rsidRPr="00724F01">
        <w:t>Item [</w:t>
      </w:r>
      <w:r w:rsidR="00CC759F">
        <w:t>8</w:t>
      </w:r>
      <w:r w:rsidRPr="00724F01">
        <w:t xml:space="preserve">] of Schedule 1 to the Instrument amends </w:t>
      </w:r>
      <w:r w:rsidR="00CC759F" w:rsidRPr="00CC759F">
        <w:t xml:space="preserve">subparagraph </w:t>
      </w:r>
      <w:proofErr w:type="gramStart"/>
      <w:r w:rsidR="00CC759F" w:rsidRPr="00CC759F">
        <w:t>4A.2.1(</w:t>
      </w:r>
      <w:proofErr w:type="gramEnd"/>
      <w:r w:rsidR="00CC759F" w:rsidRPr="00CC759F">
        <w:t>1)(b)</w:t>
      </w:r>
      <w:r w:rsidR="00CC759F">
        <w:t xml:space="preserve"> (previously </w:t>
      </w:r>
      <w:r w:rsidR="00DF7F25">
        <w:t>Rule 4.3.1(1)(b)</w:t>
      </w:r>
      <w:r w:rsidR="0054440D">
        <w:t>, renumbered by Item [7]</w:t>
      </w:r>
      <w:r w:rsidR="00CC759F">
        <w:t xml:space="preserve">) </w:t>
      </w:r>
      <w:r w:rsidR="00DF7F25">
        <w:t xml:space="preserve"> by inserting after “</w:t>
      </w:r>
      <w:r w:rsidR="008009C6">
        <w:t xml:space="preserve">transmits orders to </w:t>
      </w:r>
      <w:r w:rsidR="00DF7F25">
        <w:t>Crossing Systems” “, or receives Orders from other Crossing Systems”.</w:t>
      </w:r>
      <w:r w:rsidR="00CC759F">
        <w:t xml:space="preserve">  The amendment commences on the day that is three months after the day on which the Instrument is registered under the </w:t>
      </w:r>
      <w:r w:rsidR="00CC759F" w:rsidRPr="00CC759F">
        <w:rPr>
          <w:i/>
        </w:rPr>
        <w:t>Legislative Instruments Act 2003</w:t>
      </w:r>
      <w:r w:rsidR="00CC759F">
        <w:t>, to give Participants time to make any changes to their systems necessary to comply with the amended rule.</w:t>
      </w:r>
    </w:p>
    <w:p w:rsidR="00DF7F25" w:rsidRPr="00724F01" w:rsidRDefault="00DF7F25" w:rsidP="00724F01">
      <w:pPr>
        <w:widowControl/>
        <w:adjustRightInd/>
        <w:spacing w:before="200" w:line="300" w:lineRule="atLeast"/>
        <w:jc w:val="left"/>
        <w:textAlignment w:val="auto"/>
      </w:pPr>
      <w:r>
        <w:t xml:space="preserve">This amendment </w:t>
      </w:r>
      <w:r w:rsidR="00CC759F">
        <w:t xml:space="preserve">requires </w:t>
      </w:r>
      <w:r>
        <w:t xml:space="preserve">a Participant that operates a Crossing System </w:t>
      </w:r>
      <w:r w:rsidR="00CC759F">
        <w:t xml:space="preserve">to </w:t>
      </w:r>
      <w:r>
        <w:t>report to ASIC when its Crossing System receives Orders from ano</w:t>
      </w:r>
      <w:r w:rsidR="00CC759F">
        <w:t xml:space="preserve">ther Crossing System as well </w:t>
      </w:r>
      <w:r>
        <w:t>when it transmits Orders to another Crossing System.</w:t>
      </w:r>
    </w:p>
    <w:p w:rsidR="002C2C22" w:rsidRPr="008009C6" w:rsidRDefault="002C2C22" w:rsidP="002C2C22">
      <w:pPr>
        <w:widowControl/>
        <w:adjustRightInd/>
        <w:spacing w:before="200" w:line="300" w:lineRule="atLeast"/>
        <w:jc w:val="left"/>
        <w:textAlignment w:val="auto"/>
        <w:rPr>
          <w:u w:val="single"/>
        </w:rPr>
      </w:pPr>
      <w:r w:rsidRPr="008009C6">
        <w:rPr>
          <w:u w:val="single"/>
        </w:rPr>
        <w:t>Item [</w:t>
      </w:r>
      <w:r w:rsidR="00CC759F">
        <w:rPr>
          <w:u w:val="single"/>
        </w:rPr>
        <w:t>9</w:t>
      </w:r>
      <w:r w:rsidRPr="008009C6">
        <w:rPr>
          <w:u w:val="single"/>
        </w:rPr>
        <w:t xml:space="preserve">] – Rule 4.3.2 </w:t>
      </w:r>
    </w:p>
    <w:p w:rsidR="00CC759F" w:rsidRPr="00B53CFC" w:rsidRDefault="002C2C22" w:rsidP="009E40F7">
      <w:pPr>
        <w:numPr>
          <w:ilvl w:val="0"/>
          <w:numId w:val="1"/>
        </w:numPr>
        <w:spacing w:before="200" w:line="300" w:lineRule="atLeast"/>
        <w:jc w:val="left"/>
      </w:pPr>
      <w:r w:rsidRPr="008009C6">
        <w:t>Item [</w:t>
      </w:r>
      <w:r w:rsidR="00CC759F">
        <w:t>9</w:t>
      </w:r>
      <w:r w:rsidRPr="008009C6">
        <w:t xml:space="preserve">] of Schedule 1 to the Instrument </w:t>
      </w:r>
      <w:r w:rsidR="00D250B6">
        <w:t xml:space="preserve">renumbers </w:t>
      </w:r>
      <w:r w:rsidR="008009C6">
        <w:t>Rule 4.3.2</w:t>
      </w:r>
      <w:r w:rsidR="00D250B6">
        <w:t xml:space="preserve"> to Rule </w:t>
      </w:r>
      <w:r w:rsidR="00CC759F">
        <w:t xml:space="preserve">4A.2.2.  </w:t>
      </w:r>
      <w:r w:rsidR="00CC759F" w:rsidRPr="00CC759F">
        <w:t xml:space="preserve">This amendment </w:t>
      </w:r>
      <w:r w:rsidR="00CC759F" w:rsidRPr="00CC759F">
        <w:lastRenderedPageBreak/>
        <w:t xml:space="preserve">is part of a series of amendments (see items [5] </w:t>
      </w:r>
      <w:r w:rsidR="009E40F7">
        <w:t>to [11</w:t>
      </w:r>
      <w:r w:rsidR="00CC759F" w:rsidRPr="00CC759F">
        <w:t xml:space="preserve">]) which have the effect of ensuring existing Rules relating to Crossing Systems appear in </w:t>
      </w:r>
      <w:r w:rsidR="00CC759F" w:rsidRPr="00B53CFC">
        <w:t>one Chapter (4A) of the Rules.</w:t>
      </w:r>
    </w:p>
    <w:p w:rsidR="00CC759F" w:rsidRPr="00B53CFC" w:rsidRDefault="00CC759F" w:rsidP="00CC759F">
      <w:pPr>
        <w:pStyle w:val="MIRBodyText"/>
        <w:rPr>
          <w:sz w:val="24"/>
          <w:szCs w:val="24"/>
          <w:u w:val="single"/>
        </w:rPr>
      </w:pPr>
      <w:r w:rsidRPr="00B53CFC">
        <w:rPr>
          <w:sz w:val="24"/>
          <w:szCs w:val="24"/>
          <w:u w:val="single"/>
        </w:rPr>
        <w:t>Item [10] – Rule 4A.2.2</w:t>
      </w:r>
      <w:r w:rsidR="00D250B6" w:rsidRPr="00B53CFC">
        <w:rPr>
          <w:sz w:val="24"/>
          <w:szCs w:val="24"/>
          <w:u w:val="single"/>
        </w:rPr>
        <w:t xml:space="preserve"> (as renumbered by Item [9])</w:t>
      </w:r>
      <w:r w:rsidRPr="00B53CFC">
        <w:rPr>
          <w:sz w:val="24"/>
          <w:szCs w:val="24"/>
          <w:u w:val="single"/>
        </w:rPr>
        <w:t xml:space="preserve"> </w:t>
      </w:r>
    </w:p>
    <w:p w:rsidR="008009C6" w:rsidRPr="008009C6" w:rsidRDefault="00CC759F" w:rsidP="00CC759F">
      <w:pPr>
        <w:numPr>
          <w:ilvl w:val="0"/>
          <w:numId w:val="1"/>
        </w:numPr>
        <w:spacing w:before="200" w:line="300" w:lineRule="atLeast"/>
        <w:jc w:val="left"/>
      </w:pPr>
      <w:r w:rsidRPr="00B53CFC">
        <w:t>Item [10] of Schedule 1 to the Instrument</w:t>
      </w:r>
      <w:r w:rsidR="008009C6" w:rsidRPr="00B53CFC">
        <w:t xml:space="preserve">, </w:t>
      </w:r>
      <w:r w:rsidR="009E40F7" w:rsidRPr="00B53CFC">
        <w:t>omits Rule 4A</w:t>
      </w:r>
      <w:r w:rsidR="009E40F7">
        <w:t>.2.2 and substitutes</w:t>
      </w:r>
      <w:r w:rsidR="008009C6">
        <w:t xml:space="preserve"> a new Rule that provides a</w:t>
      </w:r>
      <w:r w:rsidR="008009C6" w:rsidRPr="008009C6">
        <w:t xml:space="preserve"> Participant that operates a Crossing System during a calendar month must, if there have been any changes during that calendar month to the information last provided to ASIC in the Participant's Crossing System Initial Report or Crossing System Monthly Report:</w:t>
      </w:r>
    </w:p>
    <w:p w:rsidR="008009C6" w:rsidRPr="008009C6" w:rsidRDefault="008009C6" w:rsidP="008009C6">
      <w:pPr>
        <w:widowControl/>
        <w:numPr>
          <w:ilvl w:val="1"/>
          <w:numId w:val="1"/>
        </w:numPr>
        <w:adjustRightInd/>
        <w:spacing w:before="200" w:line="300" w:lineRule="atLeast"/>
        <w:ind w:left="0" w:firstLine="0"/>
        <w:jc w:val="left"/>
        <w:textAlignment w:val="auto"/>
      </w:pPr>
      <w:r w:rsidRPr="008009C6">
        <w:t xml:space="preserve"> prepare, within 20 business days of the end of the calendar month, a report (the </w:t>
      </w:r>
      <w:r w:rsidRPr="008009C6">
        <w:rPr>
          <w:b/>
          <w:i/>
        </w:rPr>
        <w:t>Crossing System Monthly Report</w:t>
      </w:r>
      <w:r w:rsidRPr="008009C6">
        <w:t>) setting out the changes to the information provided in the Participant's Crossing System Initial Report or Crossing System Monthly Report last provided to ASIC;</w:t>
      </w:r>
    </w:p>
    <w:p w:rsidR="008009C6" w:rsidRPr="008009C6" w:rsidRDefault="008009C6" w:rsidP="008009C6">
      <w:pPr>
        <w:widowControl/>
        <w:numPr>
          <w:ilvl w:val="1"/>
          <w:numId w:val="1"/>
        </w:numPr>
        <w:adjustRightInd/>
        <w:spacing w:before="200" w:line="300" w:lineRule="atLeast"/>
        <w:ind w:left="0" w:firstLine="0"/>
        <w:jc w:val="left"/>
        <w:textAlignment w:val="auto"/>
      </w:pPr>
      <w:proofErr w:type="gramStart"/>
      <w:r w:rsidRPr="008009C6">
        <w:t>provide</w:t>
      </w:r>
      <w:proofErr w:type="gramEnd"/>
      <w:r w:rsidRPr="008009C6">
        <w:t xml:space="preserve"> the Crossing System Monthly Report prepared under (</w:t>
      </w:r>
      <w:r w:rsidR="000E6FD0">
        <w:t>a</w:t>
      </w:r>
      <w:r w:rsidRPr="008009C6">
        <w:t>) to ASIC as soon as practicable after it has been prepared.</w:t>
      </w:r>
    </w:p>
    <w:p w:rsidR="00CC7A1B" w:rsidRDefault="009E40F7" w:rsidP="002C2C22">
      <w:pPr>
        <w:widowControl/>
        <w:adjustRightInd/>
        <w:spacing w:before="200" w:line="300" w:lineRule="atLeast"/>
        <w:jc w:val="left"/>
        <w:textAlignment w:val="auto"/>
      </w:pPr>
      <w:r>
        <w:t>This rule commences</w:t>
      </w:r>
      <w:r w:rsidR="00CC7A1B">
        <w:t xml:space="preserve"> </w:t>
      </w:r>
      <w:r w:rsidR="00CC7A1B" w:rsidRPr="00CC7A1B">
        <w:rPr>
          <w:lang w:val="en-GB"/>
        </w:rPr>
        <w:t xml:space="preserve">the day after the end of the period of 3 months beginning on the day specified in </w:t>
      </w:r>
      <w:r w:rsidR="00A0781C" w:rsidRPr="00A0781C">
        <w:t>Rule</w:t>
      </w:r>
      <w:r w:rsidR="00CC7A1B" w:rsidRPr="00CC7A1B">
        <w:t xml:space="preserve"> 5A.1.1(1)(b) of the </w:t>
      </w:r>
      <w:r w:rsidR="00CC7A1B" w:rsidRPr="00CC7A1B">
        <w:rPr>
          <w:i/>
        </w:rPr>
        <w:t xml:space="preserve">ASIC Market Integrity Rules (Competition in Exchange Markets) 2011. </w:t>
      </w:r>
      <w:r w:rsidR="00A0781C" w:rsidRPr="00A0781C">
        <w:t>Rule</w:t>
      </w:r>
      <w:r w:rsidR="00CC7A1B" w:rsidRPr="00CC7A1B">
        <w:t xml:space="preserve"> 5A.1.1(1)(b) of the ASIC Market Integrity Rules (Competition in Exchange Markets) 2011 specifies the date on which </w:t>
      </w:r>
      <w:r w:rsidR="00CC7A1B" w:rsidRPr="00CC7A1B">
        <w:rPr>
          <w:lang w:val="en-GB"/>
        </w:rPr>
        <w:t>Equity Market Participants and CGS Market Participants (as defined in that instrument) must comply with Chapter 5A (Regulatory Data) of that instrument</w:t>
      </w:r>
      <w:r w:rsidR="0054440D">
        <w:rPr>
          <w:lang w:val="en-GB"/>
        </w:rPr>
        <w:t>.</w:t>
      </w:r>
    </w:p>
    <w:p w:rsidR="002C2C22" w:rsidRPr="00724F01" w:rsidRDefault="002C2C22" w:rsidP="002C2C22">
      <w:pPr>
        <w:widowControl/>
        <w:adjustRightInd/>
        <w:spacing w:before="200" w:line="300" w:lineRule="atLeast"/>
        <w:jc w:val="left"/>
        <w:textAlignment w:val="auto"/>
        <w:rPr>
          <w:u w:val="single"/>
        </w:rPr>
      </w:pPr>
      <w:r w:rsidRPr="00724F01">
        <w:rPr>
          <w:u w:val="single"/>
        </w:rPr>
        <w:t>Item [</w:t>
      </w:r>
      <w:r w:rsidR="009E40F7">
        <w:rPr>
          <w:u w:val="single"/>
        </w:rPr>
        <w:t>11</w:t>
      </w:r>
      <w:r w:rsidRPr="00724F01">
        <w:rPr>
          <w:u w:val="single"/>
        </w:rPr>
        <w:t>] –</w:t>
      </w:r>
      <w:r>
        <w:rPr>
          <w:u w:val="single"/>
        </w:rPr>
        <w:t xml:space="preserve"> Rule 4.3.3</w:t>
      </w:r>
      <w:r w:rsidRPr="00724F01">
        <w:rPr>
          <w:u w:val="single"/>
        </w:rPr>
        <w:t xml:space="preserve"> </w:t>
      </w:r>
    </w:p>
    <w:p w:rsidR="009E40F7" w:rsidRDefault="002C2C22" w:rsidP="002C2C22">
      <w:pPr>
        <w:widowControl/>
        <w:adjustRightInd/>
        <w:spacing w:before="200" w:line="300" w:lineRule="atLeast"/>
        <w:jc w:val="left"/>
        <w:textAlignment w:val="auto"/>
      </w:pPr>
      <w:r w:rsidRPr="00724F01">
        <w:t>Item [</w:t>
      </w:r>
      <w:r w:rsidR="009E40F7">
        <w:t>11</w:t>
      </w:r>
      <w:r w:rsidRPr="00724F01">
        <w:t>] of Schedule 1 to the Instrument</w:t>
      </w:r>
      <w:r w:rsidR="00CC7A1B">
        <w:t xml:space="preserve"> </w:t>
      </w:r>
      <w:r w:rsidR="00477F39">
        <w:t>renumbers Rule 4.3.3 as R</w:t>
      </w:r>
      <w:r w:rsidR="009E40F7">
        <w:t xml:space="preserve">ule number 4A.2.3.  </w:t>
      </w:r>
      <w:r w:rsidR="001013AD" w:rsidRPr="001013AD">
        <w:t>This amendment is part of a series of amendments (see items [5] to [11]) which have the effect of ensuring existing Rules relating to Crossing Systems appear in one Chapter (4A) of the Rules.</w:t>
      </w:r>
    </w:p>
    <w:p w:rsidR="001013AD" w:rsidRPr="001013AD" w:rsidRDefault="001013AD" w:rsidP="002C2C22">
      <w:pPr>
        <w:widowControl/>
        <w:adjustRightInd/>
        <w:spacing w:before="200" w:line="300" w:lineRule="atLeast"/>
        <w:jc w:val="left"/>
        <w:textAlignment w:val="auto"/>
        <w:rPr>
          <w:u w:val="single"/>
        </w:rPr>
      </w:pPr>
      <w:r w:rsidRPr="001013AD">
        <w:rPr>
          <w:u w:val="single"/>
        </w:rPr>
        <w:t>Item [</w:t>
      </w:r>
      <w:r>
        <w:rPr>
          <w:u w:val="single"/>
        </w:rPr>
        <w:t>12</w:t>
      </w:r>
      <w:r w:rsidRPr="001013AD">
        <w:rPr>
          <w:u w:val="single"/>
        </w:rPr>
        <w:t>] –</w:t>
      </w:r>
      <w:r>
        <w:rPr>
          <w:u w:val="single"/>
        </w:rPr>
        <w:t xml:space="preserve"> Rule 4A.2.3</w:t>
      </w:r>
      <w:r w:rsidR="00477F39">
        <w:rPr>
          <w:u w:val="single"/>
        </w:rPr>
        <w:t xml:space="preserve"> (as renumbered by Item [11])</w:t>
      </w:r>
    </w:p>
    <w:p w:rsidR="00477F39" w:rsidRDefault="001013AD" w:rsidP="00477F39">
      <w:pPr>
        <w:widowControl/>
        <w:adjustRightInd/>
        <w:spacing w:before="200" w:line="300" w:lineRule="atLeast"/>
        <w:jc w:val="left"/>
        <w:textAlignment w:val="auto"/>
      </w:pPr>
      <w:r w:rsidRPr="001013AD">
        <w:t>Item [</w:t>
      </w:r>
      <w:r>
        <w:t>12</w:t>
      </w:r>
      <w:r w:rsidRPr="001013AD">
        <w:t>] of Schedule 1 to the Instrument</w:t>
      </w:r>
      <w:r>
        <w:t xml:space="preserve"> omits the</w:t>
      </w:r>
      <w:r w:rsidRPr="001013AD">
        <w:t xml:space="preserve"> </w:t>
      </w:r>
      <w:r w:rsidR="002C2C22">
        <w:t>Rule 4</w:t>
      </w:r>
      <w:r>
        <w:t>A.2</w:t>
      </w:r>
      <w:r w:rsidR="002C2C22">
        <w:t xml:space="preserve">.3 </w:t>
      </w:r>
      <w:r>
        <w:t xml:space="preserve">Crossing System Reporting Information (renumbered from Rule 4.3.3 by Item [11]).  The </w:t>
      </w:r>
      <w:r w:rsidR="00477F39">
        <w:t xml:space="preserve">existing </w:t>
      </w:r>
      <w:r>
        <w:t>Rule specifies the existing content for a Crossing System Monthly Report.  Item [10] of this instrument significantly reduces the content o</w:t>
      </w:r>
      <w:r w:rsidR="00477F39">
        <w:t>f those reports, such that the exi</w:t>
      </w:r>
      <w:r w:rsidR="00A0781C">
        <w:t>s</w:t>
      </w:r>
      <w:r w:rsidR="00477F39">
        <w:t>ting Rule specifying content of the Crossing System Monthly Report</w:t>
      </w:r>
      <w:r>
        <w:t xml:space="preserve"> is no longer required.  </w:t>
      </w:r>
    </w:p>
    <w:p w:rsidR="008009C6" w:rsidRDefault="00477F39" w:rsidP="00477F39">
      <w:pPr>
        <w:widowControl/>
        <w:adjustRightInd/>
        <w:spacing w:before="200" w:line="300" w:lineRule="atLeast"/>
        <w:jc w:val="left"/>
        <w:textAlignment w:val="auto"/>
      </w:pPr>
      <w:r>
        <w:t xml:space="preserve">Item </w:t>
      </w:r>
      <w:r w:rsidR="00E312FE">
        <w:t xml:space="preserve">[12] </w:t>
      </w:r>
      <w:r>
        <w:t xml:space="preserve">commences on the same day as Item </w:t>
      </w:r>
      <w:r w:rsidR="00E312FE">
        <w:t>[</w:t>
      </w:r>
      <w:r>
        <w:t>10</w:t>
      </w:r>
      <w:r w:rsidR="00E312FE">
        <w:t>]</w:t>
      </w:r>
      <w:r>
        <w:t xml:space="preserve">, namely </w:t>
      </w:r>
      <w:r>
        <w:rPr>
          <w:lang w:val="en-GB"/>
        </w:rPr>
        <w:t>t</w:t>
      </w:r>
      <w:r w:rsidRPr="00477F39">
        <w:rPr>
          <w:lang w:val="en-GB"/>
        </w:rPr>
        <w:t xml:space="preserve">he day after the end of the period of 3 months beginning on the day specified in </w:t>
      </w:r>
      <w:r w:rsidR="00A0781C" w:rsidRPr="00A0781C">
        <w:t>Rule</w:t>
      </w:r>
      <w:r w:rsidRPr="00477F39">
        <w:t xml:space="preserve"> 5A.1.1(1)(b) of the </w:t>
      </w:r>
      <w:r w:rsidRPr="00477F39">
        <w:rPr>
          <w:i/>
        </w:rPr>
        <w:t>ASIC Market Integrity Rules (Competition in Exchange Markets) 2011.</w:t>
      </w:r>
      <w:r w:rsidR="00E312FE">
        <w:t xml:space="preserve"> </w:t>
      </w:r>
      <w:r w:rsidR="00A0781C" w:rsidRPr="00A0781C">
        <w:t>Rule</w:t>
      </w:r>
      <w:r w:rsidRPr="00477F39">
        <w:t xml:space="preserve"> 5A.1.1(1)(b) of the </w:t>
      </w:r>
      <w:r w:rsidRPr="00477F39">
        <w:rPr>
          <w:i/>
        </w:rPr>
        <w:t xml:space="preserve">ASIC Market Integrity Rules (Competition in Exchange Markets) 2011 </w:t>
      </w:r>
      <w:r w:rsidRPr="00477F39">
        <w:t>specifies the date on which</w:t>
      </w:r>
      <w:r w:rsidRPr="00477F39">
        <w:rPr>
          <w:i/>
        </w:rPr>
        <w:t xml:space="preserve"> </w:t>
      </w:r>
      <w:r w:rsidRPr="00477F39">
        <w:rPr>
          <w:lang w:val="en-GB"/>
        </w:rPr>
        <w:t>Equity Market Participants and CGS Market Participants (as defined in that instrument) must comply with Chapter 5A (Regulatory Data) of that instrument</w:t>
      </w:r>
    </w:p>
    <w:p w:rsidR="002C2C22" w:rsidRPr="00724F01" w:rsidRDefault="002C2C22" w:rsidP="002C2C22">
      <w:pPr>
        <w:widowControl/>
        <w:adjustRightInd/>
        <w:spacing w:before="200" w:line="300" w:lineRule="atLeast"/>
        <w:jc w:val="left"/>
        <w:textAlignment w:val="auto"/>
        <w:rPr>
          <w:u w:val="single"/>
        </w:rPr>
      </w:pPr>
      <w:r w:rsidRPr="00724F01">
        <w:rPr>
          <w:u w:val="single"/>
        </w:rPr>
        <w:t>Item [</w:t>
      </w:r>
      <w:r w:rsidR="001013AD">
        <w:rPr>
          <w:u w:val="single"/>
        </w:rPr>
        <w:t>13</w:t>
      </w:r>
      <w:r w:rsidRPr="00724F01">
        <w:rPr>
          <w:u w:val="single"/>
        </w:rPr>
        <w:t>] –</w:t>
      </w:r>
      <w:r w:rsidR="0054440D">
        <w:rPr>
          <w:u w:val="single"/>
        </w:rPr>
        <w:t xml:space="preserve"> </w:t>
      </w:r>
      <w:r w:rsidR="00ED583D">
        <w:rPr>
          <w:u w:val="single"/>
        </w:rPr>
        <w:t>after Rule 4</w:t>
      </w:r>
      <w:r w:rsidR="001013AD">
        <w:rPr>
          <w:u w:val="single"/>
        </w:rPr>
        <w:t>A.2.3</w:t>
      </w:r>
      <w:r w:rsidR="0054440D">
        <w:rPr>
          <w:u w:val="single"/>
        </w:rPr>
        <w:t xml:space="preserve"> </w:t>
      </w:r>
      <w:r w:rsidR="0054440D" w:rsidRPr="0054440D">
        <w:rPr>
          <w:u w:val="single"/>
        </w:rPr>
        <w:t>(as renumbered by Item [11])</w:t>
      </w:r>
    </w:p>
    <w:p w:rsidR="00712E3D" w:rsidRDefault="002C2C22" w:rsidP="001013AD">
      <w:pPr>
        <w:widowControl/>
        <w:adjustRightInd/>
        <w:spacing w:before="200" w:line="300" w:lineRule="atLeast"/>
        <w:jc w:val="left"/>
        <w:textAlignment w:val="auto"/>
      </w:pPr>
      <w:r w:rsidRPr="00724F01">
        <w:lastRenderedPageBreak/>
        <w:t>Item [</w:t>
      </w:r>
      <w:r w:rsidR="001013AD">
        <w:t>13</w:t>
      </w:r>
      <w:r w:rsidRPr="00724F01">
        <w:t>] of Schedule 1 to the Instrument</w:t>
      </w:r>
      <w:r w:rsidR="00ED583D">
        <w:t xml:space="preserve"> inserts</w:t>
      </w:r>
      <w:r w:rsidR="00712E3D">
        <w:t>:</w:t>
      </w:r>
    </w:p>
    <w:p w:rsidR="00712E3D" w:rsidRDefault="00712E3D" w:rsidP="00702CDD">
      <w:pPr>
        <w:pStyle w:val="ListParagraph"/>
        <w:widowControl/>
        <w:numPr>
          <w:ilvl w:val="0"/>
          <w:numId w:val="26"/>
        </w:numPr>
        <w:adjustRightInd/>
        <w:spacing w:before="200" w:line="300" w:lineRule="atLeast"/>
        <w:jc w:val="left"/>
        <w:textAlignment w:val="auto"/>
      </w:pPr>
      <w:r>
        <w:t xml:space="preserve">a new </w:t>
      </w:r>
      <w:r w:rsidR="001013AD">
        <w:t xml:space="preserve">Part </w:t>
      </w:r>
      <w:r w:rsidR="00ED583D">
        <w:t>4A:</w:t>
      </w:r>
      <w:r w:rsidR="001013AD">
        <w:t>3</w:t>
      </w:r>
      <w:r w:rsidR="00ED583D">
        <w:t xml:space="preserve"> </w:t>
      </w:r>
      <w:r w:rsidR="00A548C3" w:rsidRPr="001013AD">
        <w:t>Disclosure Requirements for Crossing Systems</w:t>
      </w:r>
      <w:r>
        <w:t>;</w:t>
      </w:r>
    </w:p>
    <w:p w:rsidR="001013AD" w:rsidRDefault="001013AD" w:rsidP="00702CDD">
      <w:pPr>
        <w:pStyle w:val="ListParagraph"/>
        <w:widowControl/>
        <w:numPr>
          <w:ilvl w:val="0"/>
          <w:numId w:val="26"/>
        </w:numPr>
        <w:adjustRightInd/>
        <w:spacing w:before="200" w:line="300" w:lineRule="atLeast"/>
        <w:jc w:val="left"/>
        <w:textAlignment w:val="auto"/>
      </w:pPr>
      <w:r>
        <w:t xml:space="preserve">a new </w:t>
      </w:r>
      <w:r w:rsidRPr="001013AD">
        <w:t>Part 4A.4</w:t>
      </w:r>
      <w:r w:rsidR="00712E3D">
        <w:t xml:space="preserve"> </w:t>
      </w:r>
      <w:r w:rsidRPr="001013AD">
        <w:t>Fair treatment, fairness and priority in dealing and opting out by users of Crossing Systems</w:t>
      </w:r>
      <w:r w:rsidR="00712E3D">
        <w:t>;</w:t>
      </w:r>
    </w:p>
    <w:p w:rsidR="00712E3D" w:rsidRPr="00712E3D" w:rsidRDefault="00712E3D" w:rsidP="00702CDD">
      <w:pPr>
        <w:pStyle w:val="ListParagraph"/>
        <w:widowControl/>
        <w:numPr>
          <w:ilvl w:val="0"/>
          <w:numId w:val="26"/>
        </w:numPr>
        <w:adjustRightInd/>
        <w:spacing w:before="200" w:line="300" w:lineRule="atLeast"/>
        <w:jc w:val="left"/>
        <w:textAlignment w:val="auto"/>
      </w:pPr>
      <w:r w:rsidRPr="00712E3D">
        <w:t xml:space="preserve">a new Part 4A.5 Crossing Systems—Monitoring and suspicious activity reporting; and </w:t>
      </w:r>
    </w:p>
    <w:p w:rsidR="00A548C3" w:rsidRPr="00712E3D" w:rsidRDefault="00712E3D" w:rsidP="00702CDD">
      <w:pPr>
        <w:pStyle w:val="ListParagraph"/>
        <w:widowControl/>
        <w:numPr>
          <w:ilvl w:val="0"/>
          <w:numId w:val="26"/>
        </w:numPr>
        <w:adjustRightInd/>
        <w:spacing w:before="200" w:line="300" w:lineRule="atLeast"/>
        <w:jc w:val="left"/>
        <w:textAlignment w:val="auto"/>
      </w:pPr>
      <w:proofErr w:type="gramStart"/>
      <w:r w:rsidRPr="00712E3D">
        <w:t>a</w:t>
      </w:r>
      <w:proofErr w:type="gramEnd"/>
      <w:r w:rsidRPr="00712E3D">
        <w:t xml:space="preserve"> new </w:t>
      </w:r>
      <w:r w:rsidR="00A548C3" w:rsidRPr="00712E3D">
        <w:t>Part 4A.6</w:t>
      </w:r>
      <w:r w:rsidRPr="00712E3D">
        <w:t xml:space="preserve"> </w:t>
      </w:r>
      <w:r w:rsidR="00A548C3" w:rsidRPr="00712E3D">
        <w:t>-</w:t>
      </w:r>
      <w:r w:rsidR="00E312FE">
        <w:t xml:space="preserve"> Crossing System Tick </w:t>
      </w:r>
      <w:r w:rsidR="00B53CFC">
        <w:t xml:space="preserve">Sizes </w:t>
      </w:r>
      <w:r w:rsidR="00E312FE">
        <w:t>and</w:t>
      </w:r>
      <w:r w:rsidR="00C37977">
        <w:t xml:space="preserve"> system</w:t>
      </w:r>
      <w:r w:rsidR="00A548C3" w:rsidRPr="00712E3D">
        <w:t xml:space="preserve"> controls</w:t>
      </w:r>
      <w:r>
        <w:t>.</w:t>
      </w:r>
      <w:r w:rsidR="00A548C3" w:rsidRPr="00712E3D">
        <w:t xml:space="preserve"> </w:t>
      </w:r>
    </w:p>
    <w:p w:rsidR="004B5BA3" w:rsidRDefault="00712E3D" w:rsidP="004B5BA3">
      <w:pPr>
        <w:widowControl/>
        <w:adjustRightInd/>
        <w:spacing w:before="200" w:line="300" w:lineRule="atLeast"/>
        <w:jc w:val="left"/>
        <w:textAlignment w:val="auto"/>
      </w:pPr>
      <w:proofErr w:type="gramStart"/>
      <w:r>
        <w:t>as</w:t>
      </w:r>
      <w:proofErr w:type="gramEnd"/>
      <w:r>
        <w:t xml:space="preserve"> follows:</w:t>
      </w:r>
    </w:p>
    <w:p w:rsidR="00A36CF4" w:rsidRPr="00B53CFC" w:rsidRDefault="00712E3D" w:rsidP="004B5BA3">
      <w:pPr>
        <w:widowControl/>
        <w:adjustRightInd/>
        <w:spacing w:before="200" w:line="300" w:lineRule="atLeast"/>
        <w:jc w:val="left"/>
        <w:textAlignment w:val="auto"/>
      </w:pPr>
      <w:r w:rsidRPr="004B5BA3">
        <w:t xml:space="preserve">In </w:t>
      </w:r>
      <w:r w:rsidRPr="00712E3D">
        <w:t xml:space="preserve">Part 4A.3, </w:t>
      </w:r>
      <w:r w:rsidR="00A36CF4" w:rsidRPr="00712E3D">
        <w:t xml:space="preserve">Disclosure </w:t>
      </w:r>
      <w:r w:rsidR="00B53CFC">
        <w:t>R</w:t>
      </w:r>
      <w:r w:rsidR="00B53CFC" w:rsidRPr="00712E3D">
        <w:t xml:space="preserve">equirements </w:t>
      </w:r>
      <w:r w:rsidR="00A36CF4" w:rsidRPr="00712E3D">
        <w:t>for Crossing Systems</w:t>
      </w:r>
      <w:r w:rsidRPr="004B5BA3">
        <w:t xml:space="preserve">, Rule 4A.3.1(1) provides that </w:t>
      </w:r>
      <w:r w:rsidR="00A36CF4" w:rsidRPr="004B5BA3">
        <w:t>a Participant that operates a Crossing System must make available the information</w:t>
      </w:r>
      <w:r w:rsidR="00A36CF4" w:rsidRPr="00712E3D">
        <w:t xml:space="preserve"> (the </w:t>
      </w:r>
      <w:r w:rsidR="00A36CF4" w:rsidRPr="00712E3D">
        <w:rPr>
          <w:i/>
        </w:rPr>
        <w:t xml:space="preserve">Publicly Available Crossing System </w:t>
      </w:r>
      <w:r w:rsidR="00A36CF4" w:rsidRPr="004B5BA3">
        <w:rPr>
          <w:i/>
        </w:rPr>
        <w:t>Information</w:t>
      </w:r>
      <w:r w:rsidRPr="004B5BA3">
        <w:t>)</w:t>
      </w:r>
      <w:r>
        <w:rPr>
          <w:b/>
        </w:rPr>
        <w:t xml:space="preserve"> </w:t>
      </w:r>
      <w:r w:rsidRPr="004B5BA3">
        <w:t xml:space="preserve">set out in </w:t>
      </w:r>
      <w:proofErr w:type="spellStart"/>
      <w:r w:rsidRPr="004B5BA3">
        <w:t>subrule</w:t>
      </w:r>
      <w:proofErr w:type="spellEnd"/>
      <w:r w:rsidRPr="004B5BA3">
        <w:t xml:space="preserve"> (2)</w:t>
      </w:r>
      <w:r w:rsidR="00C37977">
        <w:t xml:space="preserve"> </w:t>
      </w:r>
      <w:r w:rsidR="00A36CF4" w:rsidRPr="004B5BA3">
        <w:t>on a website that is publicly accessible; and</w:t>
      </w:r>
      <w:r w:rsidR="004B5BA3">
        <w:t xml:space="preserve"> </w:t>
      </w:r>
      <w:r w:rsidR="00A36CF4" w:rsidRPr="004B5BA3">
        <w:t>free o</w:t>
      </w:r>
      <w:r w:rsidRPr="004B5BA3">
        <w:t xml:space="preserve">f charge.  </w:t>
      </w:r>
    </w:p>
    <w:p w:rsidR="00A36CF4" w:rsidRPr="00B53CFC" w:rsidRDefault="00A0781C" w:rsidP="00712E3D">
      <w:pPr>
        <w:pStyle w:val="MIRBodyText"/>
        <w:widowControl/>
        <w:tabs>
          <w:tab w:val="clear" w:pos="2205"/>
        </w:tabs>
        <w:adjustRightInd/>
        <w:jc w:val="left"/>
        <w:textAlignment w:val="auto"/>
        <w:rPr>
          <w:sz w:val="24"/>
          <w:szCs w:val="24"/>
        </w:rPr>
      </w:pPr>
      <w:r w:rsidRPr="00A0781C">
        <w:rPr>
          <w:sz w:val="24"/>
          <w:szCs w:val="24"/>
        </w:rPr>
        <w:t>Rule</w:t>
      </w:r>
      <w:r w:rsidR="00712E3D" w:rsidRPr="00B53CFC">
        <w:rPr>
          <w:sz w:val="24"/>
          <w:szCs w:val="24"/>
        </w:rPr>
        <w:t xml:space="preserve"> </w:t>
      </w:r>
      <w:r w:rsidR="00526053" w:rsidRPr="00B53CFC">
        <w:rPr>
          <w:sz w:val="24"/>
          <w:szCs w:val="24"/>
        </w:rPr>
        <w:t xml:space="preserve">4A.3.1 </w:t>
      </w:r>
      <w:r w:rsidR="00712E3D" w:rsidRPr="00B53CFC">
        <w:rPr>
          <w:sz w:val="24"/>
          <w:szCs w:val="24"/>
        </w:rPr>
        <w:t>(2) provides that, f</w:t>
      </w:r>
      <w:r w:rsidR="00A36CF4" w:rsidRPr="00B53CFC">
        <w:rPr>
          <w:sz w:val="24"/>
          <w:szCs w:val="24"/>
        </w:rPr>
        <w:t xml:space="preserve">or the purposes of </w:t>
      </w:r>
      <w:r w:rsidR="000E6FD0">
        <w:rPr>
          <w:sz w:val="24"/>
          <w:szCs w:val="24"/>
        </w:rPr>
        <w:t xml:space="preserve">these </w:t>
      </w:r>
      <w:r>
        <w:rPr>
          <w:sz w:val="24"/>
          <w:szCs w:val="24"/>
        </w:rPr>
        <w:t>R</w:t>
      </w:r>
      <w:r w:rsidR="000E6FD0">
        <w:rPr>
          <w:sz w:val="24"/>
          <w:szCs w:val="24"/>
        </w:rPr>
        <w:t>ules</w:t>
      </w:r>
      <w:r w:rsidR="00A36CF4" w:rsidRPr="00B53CFC">
        <w:rPr>
          <w:sz w:val="24"/>
          <w:szCs w:val="24"/>
        </w:rPr>
        <w:t>,</w:t>
      </w:r>
      <w:r w:rsidR="00A36CF4" w:rsidRPr="00B53CFC">
        <w:rPr>
          <w:b/>
          <w:i/>
          <w:sz w:val="24"/>
          <w:szCs w:val="24"/>
        </w:rPr>
        <w:t xml:space="preserve"> Publicly Available Crossing System Information</w:t>
      </w:r>
      <w:r w:rsidR="00A36CF4" w:rsidRPr="00B53CFC">
        <w:rPr>
          <w:sz w:val="24"/>
          <w:szCs w:val="24"/>
        </w:rPr>
        <w:t xml:space="preserve"> means the information set out in column 3 of the following Table.</w:t>
      </w:r>
    </w:p>
    <w:p w:rsidR="00A36CF4" w:rsidRDefault="00A36CF4" w:rsidP="00A36CF4">
      <w:pPr>
        <w:pStyle w:val="MIRBodyText"/>
        <w:widowControl/>
        <w:tabs>
          <w:tab w:val="clear" w:pos="2205"/>
        </w:tabs>
        <w:adjustRightInd/>
        <w:jc w:val="left"/>
        <w:textAlignment w:val="auto"/>
      </w:pPr>
    </w:p>
    <w:tbl>
      <w:tblPr>
        <w:tblW w:w="0" w:type="auto"/>
        <w:tblInd w:w="959"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709"/>
        <w:gridCol w:w="1984"/>
        <w:gridCol w:w="5522"/>
      </w:tblGrid>
      <w:tr w:rsidR="00A36CF4" w:rsidRPr="000540E1">
        <w:trPr>
          <w:cantSplit/>
          <w:tblHeader/>
        </w:trPr>
        <w:tc>
          <w:tcPr>
            <w:tcW w:w="709" w:type="dxa"/>
            <w:shd w:val="clear" w:color="auto" w:fill="C2E3FA"/>
          </w:tcPr>
          <w:p w:rsidR="00A36CF4" w:rsidRPr="000540E1" w:rsidRDefault="00A36CF4" w:rsidP="00A97DBE">
            <w:pPr>
              <w:pStyle w:val="tablehead"/>
            </w:pPr>
            <w:r>
              <w:t>Item</w:t>
            </w:r>
          </w:p>
        </w:tc>
        <w:tc>
          <w:tcPr>
            <w:tcW w:w="1984" w:type="dxa"/>
            <w:shd w:val="clear" w:color="auto" w:fill="C2E3FA"/>
          </w:tcPr>
          <w:p w:rsidR="00A36CF4" w:rsidRPr="000540E1" w:rsidRDefault="00A36CF4" w:rsidP="00A97DBE">
            <w:pPr>
              <w:pStyle w:val="tablehead"/>
            </w:pPr>
            <w:r>
              <w:t>Type of information</w:t>
            </w:r>
          </w:p>
        </w:tc>
        <w:tc>
          <w:tcPr>
            <w:tcW w:w="5522" w:type="dxa"/>
            <w:shd w:val="clear" w:color="auto" w:fill="C2E3FA"/>
          </w:tcPr>
          <w:p w:rsidR="00A36CF4" w:rsidRPr="000540E1" w:rsidRDefault="00A36CF4" w:rsidP="00A97DBE">
            <w:pPr>
              <w:pStyle w:val="tablehead"/>
            </w:pPr>
            <w:r>
              <w:t>Publicly Available Crossing System Information</w:t>
            </w:r>
          </w:p>
        </w:tc>
      </w:tr>
      <w:tr w:rsidR="00A36CF4" w:rsidRPr="000540E1">
        <w:trPr>
          <w:cantSplit/>
        </w:trPr>
        <w:tc>
          <w:tcPr>
            <w:tcW w:w="709" w:type="dxa"/>
          </w:tcPr>
          <w:p w:rsidR="00A36CF4" w:rsidRPr="000540E1" w:rsidRDefault="00A36CF4" w:rsidP="00A97DBE">
            <w:pPr>
              <w:pStyle w:val="tbltext"/>
            </w:pPr>
            <w:r w:rsidRPr="00E0710A">
              <w:t>1</w:t>
            </w:r>
          </w:p>
        </w:tc>
        <w:tc>
          <w:tcPr>
            <w:tcW w:w="1984" w:type="dxa"/>
          </w:tcPr>
          <w:p w:rsidR="00A36CF4" w:rsidRPr="000540E1" w:rsidRDefault="00A36CF4" w:rsidP="00A97DBE">
            <w:pPr>
              <w:pStyle w:val="tbltext"/>
            </w:pPr>
            <w:r>
              <w:t>Operator</w:t>
            </w:r>
          </w:p>
        </w:tc>
        <w:tc>
          <w:tcPr>
            <w:tcW w:w="5522" w:type="dxa"/>
          </w:tcPr>
          <w:p w:rsidR="00A36CF4" w:rsidRPr="00E736F3" w:rsidRDefault="00A36CF4" w:rsidP="00A97DBE">
            <w:pPr>
              <w:pStyle w:val="tbltext"/>
            </w:pPr>
            <w:r w:rsidRPr="00E736F3">
              <w:t>The code identifying the Crossing System</w:t>
            </w:r>
            <w:r w:rsidR="00B53CFC">
              <w:t>.</w:t>
            </w:r>
          </w:p>
        </w:tc>
      </w:tr>
      <w:tr w:rsidR="00A36CF4" w:rsidRPr="000540E1">
        <w:trPr>
          <w:cantSplit/>
        </w:trPr>
        <w:tc>
          <w:tcPr>
            <w:tcW w:w="709" w:type="dxa"/>
          </w:tcPr>
          <w:p w:rsidR="00A36CF4" w:rsidRPr="000540E1" w:rsidRDefault="00A36CF4" w:rsidP="00A97DBE">
            <w:pPr>
              <w:pStyle w:val="tbltext"/>
            </w:pPr>
            <w:r>
              <w:t>2</w:t>
            </w:r>
          </w:p>
        </w:tc>
        <w:tc>
          <w:tcPr>
            <w:tcW w:w="1984" w:type="dxa"/>
          </w:tcPr>
          <w:p w:rsidR="00A36CF4" w:rsidRPr="000540E1" w:rsidRDefault="00A36CF4" w:rsidP="00A97DBE">
            <w:pPr>
              <w:pStyle w:val="tbltext"/>
            </w:pPr>
            <w:r w:rsidRPr="002C622B">
              <w:t>Start Date</w:t>
            </w:r>
          </w:p>
        </w:tc>
        <w:tc>
          <w:tcPr>
            <w:tcW w:w="5522" w:type="dxa"/>
          </w:tcPr>
          <w:p w:rsidR="00A36CF4" w:rsidRPr="00E736F3" w:rsidRDefault="00A36CF4" w:rsidP="00A97DBE">
            <w:pPr>
              <w:pStyle w:val="tbltext"/>
            </w:pPr>
            <w:r w:rsidRPr="00E736F3">
              <w:t>The date the Crossing System began to operate in this jurisdiction.</w:t>
            </w:r>
          </w:p>
        </w:tc>
      </w:tr>
      <w:tr w:rsidR="00A36CF4" w:rsidRPr="000540E1">
        <w:trPr>
          <w:cantSplit/>
        </w:trPr>
        <w:tc>
          <w:tcPr>
            <w:tcW w:w="709" w:type="dxa"/>
          </w:tcPr>
          <w:p w:rsidR="00A36CF4" w:rsidRPr="000540E1" w:rsidRDefault="00A36CF4" w:rsidP="00A97DBE">
            <w:pPr>
              <w:pStyle w:val="tbltext"/>
            </w:pPr>
            <w:r>
              <w:t>3</w:t>
            </w:r>
          </w:p>
        </w:tc>
        <w:tc>
          <w:tcPr>
            <w:tcW w:w="1984" w:type="dxa"/>
          </w:tcPr>
          <w:p w:rsidR="00A36CF4" w:rsidRPr="000540E1" w:rsidRDefault="00A36CF4" w:rsidP="00A97DBE">
            <w:pPr>
              <w:pStyle w:val="tbltext"/>
            </w:pPr>
            <w:r>
              <w:t>Products</w:t>
            </w:r>
          </w:p>
        </w:tc>
        <w:tc>
          <w:tcPr>
            <w:tcW w:w="5522" w:type="dxa"/>
          </w:tcPr>
          <w:p w:rsidR="00A36CF4" w:rsidRPr="00E736F3" w:rsidRDefault="00A36CF4" w:rsidP="00A97DBE">
            <w:pPr>
              <w:pStyle w:val="tbltext"/>
            </w:pPr>
            <w:r w:rsidRPr="00E736F3">
              <w:t>The types of Financial Products traded on the Crossing System</w:t>
            </w:r>
            <w:r w:rsidR="00B53CFC">
              <w:t>.</w:t>
            </w:r>
          </w:p>
        </w:tc>
      </w:tr>
      <w:tr w:rsidR="00A36CF4" w:rsidRPr="000540E1">
        <w:trPr>
          <w:cantSplit/>
        </w:trPr>
        <w:tc>
          <w:tcPr>
            <w:tcW w:w="709" w:type="dxa"/>
          </w:tcPr>
          <w:p w:rsidR="00A36CF4" w:rsidRPr="000540E1" w:rsidRDefault="00A36CF4" w:rsidP="00A97DBE">
            <w:pPr>
              <w:pStyle w:val="tbltext"/>
            </w:pPr>
            <w:r>
              <w:t>4</w:t>
            </w:r>
          </w:p>
        </w:tc>
        <w:tc>
          <w:tcPr>
            <w:tcW w:w="1984" w:type="dxa"/>
          </w:tcPr>
          <w:p w:rsidR="00A36CF4" w:rsidRPr="000540E1" w:rsidRDefault="00A36CF4" w:rsidP="00A97DBE">
            <w:pPr>
              <w:pStyle w:val="tbltext"/>
            </w:pPr>
            <w:r>
              <w:t>Access Criteria</w:t>
            </w:r>
          </w:p>
        </w:tc>
        <w:tc>
          <w:tcPr>
            <w:tcW w:w="5522" w:type="dxa"/>
          </w:tcPr>
          <w:p w:rsidR="00A36CF4" w:rsidRPr="00E736F3" w:rsidRDefault="00A36CF4" w:rsidP="00A97DBE">
            <w:pPr>
              <w:pStyle w:val="tbltext"/>
            </w:pPr>
            <w:r w:rsidRPr="00E736F3">
              <w:rPr>
                <w:bCs/>
              </w:rPr>
              <w:t>The criteria used to determine eligibility to use the Crossing System</w:t>
            </w:r>
            <w:r w:rsidR="00B53CFC">
              <w:rPr>
                <w:bCs/>
              </w:rPr>
              <w:t>.</w:t>
            </w:r>
            <w:r w:rsidRPr="00E736F3">
              <w:rPr>
                <w:bCs/>
              </w:rPr>
              <w:t xml:space="preserve"> </w:t>
            </w:r>
          </w:p>
        </w:tc>
      </w:tr>
      <w:tr w:rsidR="00A36CF4" w:rsidRPr="00E736F3">
        <w:trPr>
          <w:cantSplit/>
        </w:trPr>
        <w:tc>
          <w:tcPr>
            <w:tcW w:w="709" w:type="dxa"/>
          </w:tcPr>
          <w:p w:rsidR="00A36CF4" w:rsidRPr="000540E1" w:rsidRDefault="00A36CF4" w:rsidP="00A97DBE">
            <w:pPr>
              <w:pStyle w:val="tbltext"/>
            </w:pPr>
            <w:r>
              <w:t>5</w:t>
            </w:r>
          </w:p>
        </w:tc>
        <w:tc>
          <w:tcPr>
            <w:tcW w:w="1984" w:type="dxa"/>
          </w:tcPr>
          <w:p w:rsidR="00A36CF4" w:rsidRPr="000540E1" w:rsidRDefault="00A36CF4" w:rsidP="00A97DBE">
            <w:pPr>
              <w:pStyle w:val="tbltext"/>
            </w:pPr>
            <w:r>
              <w:t>Aggregation and other Crossing Systems</w:t>
            </w:r>
          </w:p>
        </w:tc>
        <w:tc>
          <w:tcPr>
            <w:tcW w:w="5522" w:type="dxa"/>
          </w:tcPr>
          <w:p w:rsidR="00A36CF4" w:rsidRPr="00E736F3" w:rsidRDefault="00A36CF4" w:rsidP="00A97DBE">
            <w:pPr>
              <w:spacing w:line="240" w:lineRule="atLeast"/>
              <w:rPr>
                <w:rFonts w:ascii="Arial" w:hAnsi="Arial" w:cs="Arial"/>
                <w:bCs/>
                <w:sz w:val="18"/>
                <w:szCs w:val="18"/>
              </w:rPr>
            </w:pPr>
            <w:r w:rsidRPr="00E736F3">
              <w:rPr>
                <w:rFonts w:ascii="Arial" w:hAnsi="Arial" w:cs="Arial"/>
                <w:bCs/>
                <w:sz w:val="18"/>
                <w:szCs w:val="18"/>
              </w:rPr>
              <w:t xml:space="preserve">If Orders in the Crossing System may be executed or matched </w:t>
            </w:r>
            <w:r w:rsidR="00D70FB0">
              <w:rPr>
                <w:rFonts w:ascii="Arial" w:hAnsi="Arial" w:cs="Arial"/>
                <w:bCs/>
                <w:sz w:val="18"/>
                <w:szCs w:val="18"/>
              </w:rPr>
              <w:t xml:space="preserve">in another Crossing System because they are transmitted to </w:t>
            </w:r>
            <w:r w:rsidR="00B53CFC">
              <w:rPr>
                <w:rFonts w:ascii="Arial" w:hAnsi="Arial" w:cs="Arial"/>
                <w:bCs/>
                <w:sz w:val="18"/>
                <w:szCs w:val="18"/>
              </w:rPr>
              <w:t xml:space="preserve">one or more </w:t>
            </w:r>
            <w:r w:rsidR="00D70FB0">
              <w:rPr>
                <w:rFonts w:ascii="Arial" w:hAnsi="Arial" w:cs="Arial"/>
                <w:bCs/>
                <w:sz w:val="18"/>
                <w:szCs w:val="18"/>
              </w:rPr>
              <w:t xml:space="preserve">other Crossing Systems, or if they are executed or matched in the Participant's Crossing System </w:t>
            </w:r>
            <w:r w:rsidR="000E1BB2">
              <w:rPr>
                <w:rFonts w:ascii="Arial" w:hAnsi="Arial" w:cs="Arial"/>
                <w:bCs/>
                <w:sz w:val="18"/>
                <w:szCs w:val="18"/>
              </w:rPr>
              <w:t xml:space="preserve">with </w:t>
            </w:r>
            <w:r w:rsidR="00B53CFC">
              <w:rPr>
                <w:rFonts w:ascii="Arial" w:hAnsi="Arial" w:cs="Arial"/>
                <w:bCs/>
                <w:sz w:val="18"/>
                <w:szCs w:val="18"/>
              </w:rPr>
              <w:t xml:space="preserve">Orders received </w:t>
            </w:r>
            <w:r w:rsidR="00D70FB0">
              <w:rPr>
                <w:rFonts w:ascii="Arial" w:hAnsi="Arial" w:cs="Arial"/>
                <w:bCs/>
                <w:sz w:val="18"/>
                <w:szCs w:val="18"/>
              </w:rPr>
              <w:t>from</w:t>
            </w:r>
            <w:r w:rsidR="00B53CFC">
              <w:rPr>
                <w:rFonts w:ascii="Arial" w:hAnsi="Arial" w:cs="Arial"/>
                <w:bCs/>
                <w:sz w:val="18"/>
                <w:szCs w:val="18"/>
              </w:rPr>
              <w:t xml:space="preserve"> one or more</w:t>
            </w:r>
            <w:r w:rsidR="00D70FB0">
              <w:rPr>
                <w:rFonts w:ascii="Arial" w:hAnsi="Arial" w:cs="Arial"/>
                <w:bCs/>
                <w:sz w:val="18"/>
                <w:szCs w:val="18"/>
              </w:rPr>
              <w:t xml:space="preserve"> other Crossing </w:t>
            </w:r>
            <w:r w:rsidRPr="00E736F3">
              <w:rPr>
                <w:rFonts w:ascii="Arial" w:hAnsi="Arial" w:cs="Arial"/>
                <w:bCs/>
                <w:sz w:val="18"/>
                <w:szCs w:val="18"/>
              </w:rPr>
              <w:t>Systems:</w:t>
            </w:r>
          </w:p>
          <w:p w:rsidR="00A36CF4" w:rsidRPr="002238B0" w:rsidRDefault="00A36CF4" w:rsidP="00A97DBE">
            <w:pPr>
              <w:pStyle w:val="tbltext"/>
              <w:spacing w:line="240" w:lineRule="auto"/>
              <w:ind w:left="284" w:hanging="284"/>
            </w:pPr>
            <w:r w:rsidRPr="002238B0">
              <w:t>(a)</w:t>
            </w:r>
            <w:r w:rsidRPr="002238B0">
              <w:tab/>
              <w:t>the code identifying the other Crossing System or Systems; and</w:t>
            </w:r>
          </w:p>
          <w:p w:rsidR="00A36CF4" w:rsidRPr="00E736F3" w:rsidRDefault="00A36CF4" w:rsidP="00B53CFC">
            <w:pPr>
              <w:pStyle w:val="tbltext"/>
              <w:spacing w:line="240" w:lineRule="auto"/>
              <w:ind w:left="284" w:hanging="284"/>
            </w:pPr>
            <w:r w:rsidRPr="002238B0">
              <w:t>(b)</w:t>
            </w:r>
            <w:r w:rsidRPr="002238B0">
              <w:tab/>
            </w:r>
            <w:proofErr w:type="gramStart"/>
            <w:r w:rsidR="00B53CFC">
              <w:t>for</w:t>
            </w:r>
            <w:proofErr w:type="gramEnd"/>
            <w:r w:rsidR="00B53CFC">
              <w:t xml:space="preserve"> each Crossing System identified under paragraph (a), whether. Orders are transmitted to the other Crossing System, whether Orders are received from the other Crossing System</w:t>
            </w:r>
            <w:r w:rsidRPr="00E736F3">
              <w:t>, or both</w:t>
            </w:r>
          </w:p>
        </w:tc>
      </w:tr>
    </w:tbl>
    <w:p w:rsidR="00A36CF4" w:rsidRPr="006F0029" w:rsidRDefault="00A0781C" w:rsidP="00712E3D">
      <w:pPr>
        <w:pStyle w:val="MIRBodyText"/>
        <w:widowControl/>
        <w:tabs>
          <w:tab w:val="clear" w:pos="2205"/>
        </w:tabs>
        <w:adjustRightInd/>
        <w:jc w:val="left"/>
        <w:textAlignment w:val="auto"/>
        <w:rPr>
          <w:sz w:val="24"/>
          <w:szCs w:val="24"/>
        </w:rPr>
      </w:pPr>
      <w:r w:rsidRPr="00A0781C">
        <w:rPr>
          <w:sz w:val="24"/>
          <w:szCs w:val="24"/>
        </w:rPr>
        <w:t>Rule</w:t>
      </w:r>
      <w:r w:rsidR="00712E3D" w:rsidRPr="006F0029">
        <w:rPr>
          <w:sz w:val="24"/>
          <w:szCs w:val="24"/>
        </w:rPr>
        <w:t xml:space="preserve"> </w:t>
      </w:r>
      <w:r w:rsidR="00ED658E" w:rsidRPr="006F0029">
        <w:rPr>
          <w:sz w:val="24"/>
          <w:szCs w:val="24"/>
        </w:rPr>
        <w:t xml:space="preserve">4A.3.1 </w:t>
      </w:r>
      <w:r w:rsidR="00712E3D" w:rsidRPr="006F0029">
        <w:rPr>
          <w:sz w:val="24"/>
          <w:szCs w:val="24"/>
        </w:rPr>
        <w:t>(3) provides that a</w:t>
      </w:r>
      <w:r w:rsidR="00A36CF4" w:rsidRPr="006F0029">
        <w:rPr>
          <w:sz w:val="24"/>
          <w:szCs w:val="24"/>
        </w:rPr>
        <w:t xml:space="preserve"> Participant must, within one business day of implementing changes to the operation of the Crossing System described in the Publicly Available Crossing System Information, update the website where the Publicly Available Crossing System Information is made available, to reflect those changes.  </w:t>
      </w:r>
    </w:p>
    <w:p w:rsidR="00A36CF4" w:rsidRPr="006F0029" w:rsidRDefault="00A0781C" w:rsidP="000E1BB2">
      <w:pPr>
        <w:pStyle w:val="MIRBodyText"/>
        <w:widowControl/>
        <w:tabs>
          <w:tab w:val="clear" w:pos="2205"/>
        </w:tabs>
        <w:adjustRightInd/>
        <w:jc w:val="left"/>
        <w:textAlignment w:val="auto"/>
        <w:rPr>
          <w:sz w:val="24"/>
          <w:szCs w:val="24"/>
        </w:rPr>
      </w:pPr>
      <w:r w:rsidRPr="00A0781C">
        <w:rPr>
          <w:sz w:val="24"/>
          <w:szCs w:val="24"/>
        </w:rPr>
        <w:t>Rule</w:t>
      </w:r>
      <w:r w:rsidR="00712E3D" w:rsidRPr="006F0029">
        <w:rPr>
          <w:sz w:val="24"/>
          <w:szCs w:val="24"/>
        </w:rPr>
        <w:t xml:space="preserve"> </w:t>
      </w:r>
      <w:r w:rsidR="00ED658E" w:rsidRPr="006F0029">
        <w:rPr>
          <w:sz w:val="24"/>
          <w:szCs w:val="24"/>
        </w:rPr>
        <w:t xml:space="preserve">4A.3.1 </w:t>
      </w:r>
      <w:r w:rsidR="00712E3D" w:rsidRPr="006F0029">
        <w:rPr>
          <w:sz w:val="24"/>
          <w:szCs w:val="24"/>
        </w:rPr>
        <w:t xml:space="preserve">(4) provides that a </w:t>
      </w:r>
      <w:r w:rsidR="00A36CF4" w:rsidRPr="006F0029">
        <w:rPr>
          <w:sz w:val="24"/>
          <w:szCs w:val="24"/>
        </w:rPr>
        <w:t xml:space="preserve"> Parti</w:t>
      </w:r>
      <w:r w:rsidR="000E1BB2" w:rsidRPr="006F0029">
        <w:rPr>
          <w:sz w:val="24"/>
          <w:szCs w:val="24"/>
        </w:rPr>
        <w:t xml:space="preserve">cipant must give ASIC a copy of </w:t>
      </w:r>
      <w:r w:rsidR="00A36CF4" w:rsidRPr="006F0029">
        <w:rPr>
          <w:sz w:val="24"/>
          <w:szCs w:val="24"/>
        </w:rPr>
        <w:t>the Publicly Available Crossing System Informat</w:t>
      </w:r>
      <w:r w:rsidR="000E1BB2" w:rsidRPr="006F0029">
        <w:rPr>
          <w:sz w:val="24"/>
          <w:szCs w:val="24"/>
        </w:rPr>
        <w:t xml:space="preserve">ion published under </w:t>
      </w:r>
      <w:proofErr w:type="spellStart"/>
      <w:r w:rsidR="000E1BB2" w:rsidRPr="006F0029">
        <w:rPr>
          <w:sz w:val="24"/>
          <w:szCs w:val="24"/>
        </w:rPr>
        <w:t>subrule</w:t>
      </w:r>
      <w:proofErr w:type="spellEnd"/>
      <w:r w:rsidR="000E1BB2" w:rsidRPr="006F0029">
        <w:rPr>
          <w:sz w:val="24"/>
          <w:szCs w:val="24"/>
        </w:rPr>
        <w:t xml:space="preserve"> (1)</w:t>
      </w:r>
      <w:r w:rsidR="00A36CF4" w:rsidRPr="006F0029">
        <w:rPr>
          <w:sz w:val="24"/>
          <w:szCs w:val="24"/>
        </w:rPr>
        <w:t xml:space="preserve"> and</w:t>
      </w:r>
      <w:r w:rsidR="000E1BB2" w:rsidRPr="006F0029">
        <w:rPr>
          <w:sz w:val="24"/>
          <w:szCs w:val="24"/>
        </w:rPr>
        <w:t xml:space="preserve"> </w:t>
      </w:r>
      <w:r w:rsidR="00A36CF4" w:rsidRPr="006F0029">
        <w:rPr>
          <w:sz w:val="24"/>
          <w:szCs w:val="24"/>
        </w:rPr>
        <w:t xml:space="preserve">each update to the Publicly </w:t>
      </w:r>
      <w:r w:rsidR="00A36CF4" w:rsidRPr="006F0029">
        <w:rPr>
          <w:sz w:val="24"/>
          <w:szCs w:val="24"/>
        </w:rPr>
        <w:lastRenderedPageBreak/>
        <w:t>Available Crossing System Informati</w:t>
      </w:r>
      <w:r w:rsidR="000E1BB2" w:rsidRPr="006F0029">
        <w:rPr>
          <w:sz w:val="24"/>
          <w:szCs w:val="24"/>
        </w:rPr>
        <w:t xml:space="preserve">on published under </w:t>
      </w:r>
      <w:proofErr w:type="spellStart"/>
      <w:r w:rsidR="000E1BB2" w:rsidRPr="006F0029">
        <w:rPr>
          <w:sz w:val="24"/>
          <w:szCs w:val="24"/>
        </w:rPr>
        <w:t>subrule</w:t>
      </w:r>
      <w:proofErr w:type="spellEnd"/>
      <w:r w:rsidR="000E1BB2" w:rsidRPr="006F0029">
        <w:rPr>
          <w:sz w:val="24"/>
          <w:szCs w:val="24"/>
        </w:rPr>
        <w:t xml:space="preserve"> (3) </w:t>
      </w:r>
      <w:r w:rsidR="00A36CF4" w:rsidRPr="006F0029">
        <w:rPr>
          <w:sz w:val="24"/>
          <w:szCs w:val="24"/>
        </w:rPr>
        <w:t>within one business day of making that information ava</w:t>
      </w:r>
      <w:r w:rsidR="000E1BB2" w:rsidRPr="006F0029">
        <w:rPr>
          <w:sz w:val="24"/>
          <w:szCs w:val="24"/>
        </w:rPr>
        <w:t xml:space="preserve">ilable on the website under </w:t>
      </w:r>
      <w:r w:rsidR="000E6FD0" w:rsidRPr="006F0029">
        <w:rPr>
          <w:sz w:val="24"/>
          <w:szCs w:val="24"/>
        </w:rPr>
        <w:t>th</w:t>
      </w:r>
      <w:r w:rsidR="000E6FD0">
        <w:rPr>
          <w:sz w:val="24"/>
          <w:szCs w:val="24"/>
        </w:rPr>
        <w:t>is</w:t>
      </w:r>
      <w:r w:rsidR="000E6FD0" w:rsidRPr="006F0029">
        <w:rPr>
          <w:sz w:val="24"/>
          <w:szCs w:val="24"/>
        </w:rPr>
        <w:t xml:space="preserve"> </w:t>
      </w:r>
      <w:r w:rsidR="00A36CF4" w:rsidRPr="006F0029">
        <w:rPr>
          <w:sz w:val="24"/>
          <w:szCs w:val="24"/>
        </w:rPr>
        <w:t xml:space="preserve">Rule.  </w:t>
      </w:r>
    </w:p>
    <w:p w:rsidR="00A36CF4" w:rsidRPr="006F0029" w:rsidRDefault="00A0781C" w:rsidP="00712E3D">
      <w:pPr>
        <w:pStyle w:val="MIRBodyText"/>
        <w:widowControl/>
        <w:tabs>
          <w:tab w:val="clear" w:pos="2205"/>
        </w:tabs>
        <w:adjustRightInd/>
        <w:jc w:val="left"/>
        <w:textAlignment w:val="auto"/>
        <w:rPr>
          <w:sz w:val="24"/>
          <w:szCs w:val="24"/>
        </w:rPr>
      </w:pPr>
      <w:r w:rsidRPr="00A0781C">
        <w:rPr>
          <w:sz w:val="24"/>
          <w:szCs w:val="24"/>
        </w:rPr>
        <w:t>Rule</w:t>
      </w:r>
      <w:r w:rsidR="00712E3D" w:rsidRPr="006F0029">
        <w:rPr>
          <w:sz w:val="24"/>
          <w:szCs w:val="24"/>
        </w:rPr>
        <w:t xml:space="preserve"> </w:t>
      </w:r>
      <w:r w:rsidR="00ED658E" w:rsidRPr="006F0029">
        <w:rPr>
          <w:sz w:val="24"/>
          <w:szCs w:val="24"/>
        </w:rPr>
        <w:t xml:space="preserve">4A.3.1 </w:t>
      </w:r>
      <w:r w:rsidR="00712E3D" w:rsidRPr="006F0029">
        <w:rPr>
          <w:sz w:val="24"/>
          <w:szCs w:val="24"/>
        </w:rPr>
        <w:t xml:space="preserve">(5) provides that </w:t>
      </w:r>
      <w:r w:rsidR="00A36CF4" w:rsidRPr="006F0029">
        <w:rPr>
          <w:sz w:val="24"/>
          <w:szCs w:val="24"/>
        </w:rPr>
        <w:t xml:space="preserve">ASIC may determine and publish on its website a notification of the execution venue codes referred to in </w:t>
      </w:r>
      <w:proofErr w:type="spellStart"/>
      <w:r w:rsidR="00A36CF4" w:rsidRPr="006F0029">
        <w:rPr>
          <w:sz w:val="24"/>
          <w:szCs w:val="24"/>
        </w:rPr>
        <w:t>subrule</w:t>
      </w:r>
      <w:proofErr w:type="spellEnd"/>
      <w:r w:rsidR="00A36CF4" w:rsidRPr="006F0029">
        <w:rPr>
          <w:sz w:val="24"/>
          <w:szCs w:val="24"/>
        </w:rPr>
        <w:t xml:space="preserve"> (2).   </w:t>
      </w:r>
    </w:p>
    <w:p w:rsidR="00A36CF4" w:rsidRPr="006F0029" w:rsidRDefault="00A0781C" w:rsidP="00712E3D">
      <w:pPr>
        <w:pStyle w:val="MIRBodyText"/>
        <w:widowControl/>
        <w:tabs>
          <w:tab w:val="clear" w:pos="2205"/>
        </w:tabs>
        <w:adjustRightInd/>
        <w:jc w:val="left"/>
        <w:textAlignment w:val="auto"/>
        <w:rPr>
          <w:sz w:val="24"/>
          <w:szCs w:val="24"/>
        </w:rPr>
      </w:pPr>
      <w:r w:rsidRPr="00A0781C">
        <w:rPr>
          <w:sz w:val="24"/>
          <w:szCs w:val="24"/>
        </w:rPr>
        <w:t>Rule</w:t>
      </w:r>
      <w:r w:rsidR="00712E3D" w:rsidRPr="006F0029">
        <w:rPr>
          <w:sz w:val="24"/>
          <w:szCs w:val="24"/>
        </w:rPr>
        <w:t xml:space="preserve"> </w:t>
      </w:r>
      <w:r w:rsidR="00ED658E" w:rsidRPr="006F0029">
        <w:rPr>
          <w:sz w:val="24"/>
          <w:szCs w:val="24"/>
        </w:rPr>
        <w:t xml:space="preserve">4A.3.1 </w:t>
      </w:r>
      <w:r w:rsidR="00712E3D" w:rsidRPr="006F0029">
        <w:rPr>
          <w:sz w:val="24"/>
          <w:szCs w:val="24"/>
        </w:rPr>
        <w:t>(6) provides that a</w:t>
      </w:r>
      <w:r w:rsidR="004B5BA3" w:rsidRPr="006F0029">
        <w:rPr>
          <w:sz w:val="24"/>
          <w:szCs w:val="24"/>
        </w:rPr>
        <w:t xml:space="preserve"> </w:t>
      </w:r>
      <w:r w:rsidR="00A36CF4" w:rsidRPr="006F0029">
        <w:rPr>
          <w:sz w:val="24"/>
          <w:szCs w:val="24"/>
        </w:rPr>
        <w:t xml:space="preserve">Participant does not need to comply with this Rule until 3 months have passed from the commencement of this Rule. </w:t>
      </w:r>
    </w:p>
    <w:p w:rsidR="00A36CF4" w:rsidRPr="006F0029" w:rsidRDefault="00712E3D" w:rsidP="00712E3D">
      <w:pPr>
        <w:pStyle w:val="MIRPenalty"/>
        <w:ind w:left="0" w:right="146"/>
        <w:rPr>
          <w:sz w:val="24"/>
          <w:szCs w:val="24"/>
        </w:rPr>
      </w:pPr>
      <w:r w:rsidRPr="006F0029">
        <w:rPr>
          <w:sz w:val="24"/>
          <w:szCs w:val="24"/>
        </w:rPr>
        <w:t>The m</w:t>
      </w:r>
      <w:r w:rsidR="00A36CF4" w:rsidRPr="006F0029">
        <w:rPr>
          <w:sz w:val="24"/>
          <w:szCs w:val="24"/>
        </w:rPr>
        <w:t>aximum penalty</w:t>
      </w:r>
      <w:r w:rsidRPr="006F0029">
        <w:rPr>
          <w:sz w:val="24"/>
          <w:szCs w:val="24"/>
        </w:rPr>
        <w:t xml:space="preserve"> </w:t>
      </w:r>
      <w:r w:rsidR="004D04BC">
        <w:rPr>
          <w:sz w:val="24"/>
          <w:szCs w:val="24"/>
        </w:rPr>
        <w:t xml:space="preserve">specified </w:t>
      </w:r>
      <w:r w:rsidRPr="006F0029">
        <w:rPr>
          <w:sz w:val="24"/>
          <w:szCs w:val="24"/>
        </w:rPr>
        <w:t>for Rule</w:t>
      </w:r>
      <w:r w:rsidR="004D04BC">
        <w:rPr>
          <w:sz w:val="24"/>
          <w:szCs w:val="24"/>
        </w:rPr>
        <w:t xml:space="preserve"> 4A.3.1</w:t>
      </w:r>
      <w:r w:rsidRPr="006F0029">
        <w:rPr>
          <w:sz w:val="24"/>
          <w:szCs w:val="24"/>
        </w:rPr>
        <w:t xml:space="preserve"> is</w:t>
      </w:r>
      <w:r w:rsidR="00A36CF4" w:rsidRPr="006F0029">
        <w:rPr>
          <w:sz w:val="24"/>
          <w:szCs w:val="24"/>
        </w:rPr>
        <w:t xml:space="preserve"> $100,000</w:t>
      </w:r>
      <w:r w:rsidR="004D04BC">
        <w:rPr>
          <w:sz w:val="24"/>
          <w:szCs w:val="24"/>
        </w:rPr>
        <w:t>.</w:t>
      </w:r>
      <w:r w:rsidR="00A36CF4" w:rsidRPr="006F0029">
        <w:rPr>
          <w:sz w:val="24"/>
          <w:szCs w:val="24"/>
        </w:rPr>
        <w:t xml:space="preserve"> </w:t>
      </w:r>
    </w:p>
    <w:p w:rsidR="00A36CF4" w:rsidRPr="006F0029" w:rsidRDefault="00712E3D" w:rsidP="00712E3D">
      <w:pPr>
        <w:pStyle w:val="MIRHeading4Rule"/>
        <w:ind w:left="0" w:firstLine="0"/>
        <w:rPr>
          <w:rFonts w:ascii="Times New Roman" w:hAnsi="Times New Roman" w:cs="Times New Roman"/>
          <w:b w:val="0"/>
        </w:rPr>
      </w:pPr>
      <w:r w:rsidRPr="006F0029">
        <w:rPr>
          <w:rFonts w:ascii="Times New Roman" w:hAnsi="Times New Roman" w:cs="Times New Roman"/>
          <w:b w:val="0"/>
        </w:rPr>
        <w:t xml:space="preserve">In Part 4A.3, Disclosure </w:t>
      </w:r>
      <w:r w:rsidR="004D04BC">
        <w:rPr>
          <w:rFonts w:ascii="Times New Roman" w:hAnsi="Times New Roman" w:cs="Times New Roman"/>
          <w:b w:val="0"/>
        </w:rPr>
        <w:t>R</w:t>
      </w:r>
      <w:r w:rsidR="004D04BC" w:rsidRPr="006F0029">
        <w:rPr>
          <w:rFonts w:ascii="Times New Roman" w:hAnsi="Times New Roman" w:cs="Times New Roman"/>
          <w:b w:val="0"/>
        </w:rPr>
        <w:t xml:space="preserve">equirements </w:t>
      </w:r>
      <w:r w:rsidRPr="006F0029">
        <w:rPr>
          <w:rFonts w:ascii="Times New Roman" w:hAnsi="Times New Roman" w:cs="Times New Roman"/>
          <w:b w:val="0"/>
        </w:rPr>
        <w:t>for Crossing Systems</w:t>
      </w:r>
      <w:r w:rsidR="004B5BA3" w:rsidRPr="006F0029">
        <w:rPr>
          <w:rFonts w:ascii="Times New Roman" w:hAnsi="Times New Roman" w:cs="Times New Roman"/>
          <w:b w:val="0"/>
        </w:rPr>
        <w:t>,</w:t>
      </w:r>
      <w:r w:rsidRPr="006F0029">
        <w:rPr>
          <w:rFonts w:ascii="Times New Roman" w:hAnsi="Times New Roman" w:cs="Times New Roman"/>
          <w:b w:val="0"/>
        </w:rPr>
        <w:t xml:space="preserve"> Rule </w:t>
      </w:r>
      <w:proofErr w:type="gramStart"/>
      <w:r w:rsidRPr="006F0029">
        <w:rPr>
          <w:rFonts w:ascii="Times New Roman" w:hAnsi="Times New Roman" w:cs="Times New Roman"/>
          <w:b w:val="0"/>
        </w:rPr>
        <w:t>4A.3</w:t>
      </w:r>
      <w:r w:rsidR="004B5BA3" w:rsidRPr="006F0029">
        <w:rPr>
          <w:rFonts w:ascii="Times New Roman" w:hAnsi="Times New Roman" w:cs="Times New Roman"/>
          <w:b w:val="0"/>
        </w:rPr>
        <w:t>.2</w:t>
      </w:r>
      <w:r w:rsidR="00A36CF4" w:rsidRPr="006F0029">
        <w:rPr>
          <w:rFonts w:ascii="Times New Roman" w:hAnsi="Times New Roman" w:cs="Times New Roman"/>
          <w:b w:val="0"/>
        </w:rPr>
        <w:t>(</w:t>
      </w:r>
      <w:proofErr w:type="gramEnd"/>
      <w:r w:rsidR="00A36CF4" w:rsidRPr="006F0029">
        <w:rPr>
          <w:rFonts w:ascii="Times New Roman" w:hAnsi="Times New Roman" w:cs="Times New Roman"/>
          <w:b w:val="0"/>
        </w:rPr>
        <w:t xml:space="preserve">1) </w:t>
      </w:r>
      <w:r w:rsidRPr="006F0029">
        <w:rPr>
          <w:rFonts w:ascii="Times New Roman" w:hAnsi="Times New Roman" w:cs="Times New Roman"/>
          <w:b w:val="0"/>
        </w:rPr>
        <w:t xml:space="preserve">provides </w:t>
      </w:r>
      <w:r w:rsidR="000E1BB2" w:rsidRPr="006F0029">
        <w:rPr>
          <w:rFonts w:ascii="Times New Roman" w:hAnsi="Times New Roman" w:cs="Times New Roman"/>
          <w:b w:val="0"/>
        </w:rPr>
        <w:t>a</w:t>
      </w:r>
      <w:r w:rsidR="00A36CF4" w:rsidRPr="006F0029">
        <w:rPr>
          <w:rFonts w:ascii="Times New Roman" w:hAnsi="Times New Roman" w:cs="Times New Roman"/>
          <w:b w:val="0"/>
        </w:rPr>
        <w:t xml:space="preserve"> Participant that operates a Crossing System must:</w:t>
      </w:r>
    </w:p>
    <w:p w:rsidR="00A36CF4" w:rsidRPr="006F0029" w:rsidRDefault="00A36CF4" w:rsidP="004B5BA3">
      <w:pPr>
        <w:pStyle w:val="MIRSubpara"/>
        <w:widowControl/>
        <w:numPr>
          <w:ilvl w:val="1"/>
          <w:numId w:val="1"/>
        </w:numPr>
        <w:tabs>
          <w:tab w:val="num" w:pos="567"/>
        </w:tabs>
        <w:adjustRightInd/>
        <w:ind w:left="0" w:firstLine="0"/>
        <w:jc w:val="left"/>
        <w:textAlignment w:val="auto"/>
        <w:rPr>
          <w:sz w:val="24"/>
          <w:szCs w:val="24"/>
        </w:rPr>
      </w:pPr>
      <w:r w:rsidRPr="006F0029">
        <w:rPr>
          <w:sz w:val="24"/>
          <w:szCs w:val="24"/>
        </w:rPr>
        <w:t xml:space="preserve">prior to accepting an Order from a </w:t>
      </w:r>
      <w:r w:rsidR="004D04BC">
        <w:rPr>
          <w:sz w:val="24"/>
          <w:szCs w:val="24"/>
        </w:rPr>
        <w:t>c</w:t>
      </w:r>
      <w:r w:rsidR="004D04BC" w:rsidRPr="006F0029">
        <w:rPr>
          <w:sz w:val="24"/>
          <w:szCs w:val="24"/>
        </w:rPr>
        <w:t xml:space="preserve">lient </w:t>
      </w:r>
      <w:r w:rsidRPr="006F0029">
        <w:rPr>
          <w:sz w:val="24"/>
          <w:szCs w:val="24"/>
        </w:rPr>
        <w:t xml:space="preserve">for the first time after the time at which a Participant must comply with this Rule, provide the </w:t>
      </w:r>
      <w:r w:rsidR="004D04BC">
        <w:rPr>
          <w:sz w:val="24"/>
          <w:szCs w:val="24"/>
        </w:rPr>
        <w:t>c</w:t>
      </w:r>
      <w:r w:rsidR="004D04BC" w:rsidRPr="006F0029">
        <w:rPr>
          <w:sz w:val="24"/>
          <w:szCs w:val="24"/>
        </w:rPr>
        <w:t xml:space="preserve">lient </w:t>
      </w:r>
      <w:r w:rsidRPr="006F0029">
        <w:rPr>
          <w:sz w:val="24"/>
          <w:szCs w:val="24"/>
        </w:rPr>
        <w:t xml:space="preserve">with a copy of the Publicly Available Crossing System Information or inform the </w:t>
      </w:r>
      <w:r w:rsidR="004D04BC">
        <w:rPr>
          <w:sz w:val="24"/>
          <w:szCs w:val="24"/>
        </w:rPr>
        <w:t>c</w:t>
      </w:r>
      <w:r w:rsidR="004D04BC" w:rsidRPr="006F0029">
        <w:rPr>
          <w:sz w:val="24"/>
          <w:szCs w:val="24"/>
        </w:rPr>
        <w:t xml:space="preserve">lient </w:t>
      </w:r>
      <w:r w:rsidRPr="006F0029">
        <w:rPr>
          <w:sz w:val="24"/>
          <w:szCs w:val="24"/>
        </w:rPr>
        <w:t xml:space="preserve">of the website address where that information is available; and </w:t>
      </w:r>
    </w:p>
    <w:p w:rsidR="00A36CF4" w:rsidRPr="006F0029" w:rsidRDefault="00A36CF4" w:rsidP="004B5BA3">
      <w:pPr>
        <w:pStyle w:val="MIRSubpara"/>
        <w:widowControl/>
        <w:numPr>
          <w:ilvl w:val="1"/>
          <w:numId w:val="1"/>
        </w:numPr>
        <w:tabs>
          <w:tab w:val="num" w:pos="567"/>
        </w:tabs>
        <w:adjustRightInd/>
        <w:ind w:left="0" w:firstLine="0"/>
        <w:jc w:val="left"/>
        <w:textAlignment w:val="auto"/>
        <w:rPr>
          <w:sz w:val="24"/>
          <w:szCs w:val="24"/>
        </w:rPr>
      </w:pPr>
      <w:r w:rsidRPr="006F0029">
        <w:rPr>
          <w:sz w:val="24"/>
          <w:szCs w:val="24"/>
        </w:rPr>
        <w:t xml:space="preserve">for all </w:t>
      </w:r>
      <w:r w:rsidR="004D04BC">
        <w:rPr>
          <w:sz w:val="24"/>
          <w:szCs w:val="24"/>
        </w:rPr>
        <w:t>c</w:t>
      </w:r>
      <w:r w:rsidRPr="006F0029">
        <w:rPr>
          <w:sz w:val="24"/>
          <w:szCs w:val="24"/>
        </w:rPr>
        <w:t xml:space="preserve">lients who are informed under paragraph (a), inform those </w:t>
      </w:r>
      <w:r w:rsidR="00D038B6">
        <w:rPr>
          <w:sz w:val="24"/>
          <w:szCs w:val="24"/>
        </w:rPr>
        <w:t>c</w:t>
      </w:r>
      <w:r w:rsidRPr="006F0029">
        <w:rPr>
          <w:sz w:val="24"/>
          <w:szCs w:val="24"/>
        </w:rPr>
        <w:t>lients each time an update to the Publicly Available Crossing System Information</w:t>
      </w:r>
      <w:r w:rsidR="00D70FB0" w:rsidRPr="006F0029">
        <w:rPr>
          <w:sz w:val="24"/>
          <w:szCs w:val="24"/>
        </w:rPr>
        <w:t xml:space="preserve"> is published under </w:t>
      </w:r>
      <w:r w:rsidR="00494EB3" w:rsidRPr="00494EB3">
        <w:rPr>
          <w:sz w:val="24"/>
          <w:szCs w:val="24"/>
        </w:rPr>
        <w:t>Rule</w:t>
      </w:r>
      <w:r w:rsidR="00494EB3" w:rsidRPr="00494EB3" w:rsidDel="00494EB3">
        <w:rPr>
          <w:sz w:val="24"/>
          <w:szCs w:val="24"/>
        </w:rPr>
        <w:t xml:space="preserve"> </w:t>
      </w:r>
      <w:r w:rsidR="00D70FB0" w:rsidRPr="006F0029">
        <w:rPr>
          <w:sz w:val="24"/>
          <w:szCs w:val="24"/>
        </w:rPr>
        <w:t>4A.3</w:t>
      </w:r>
      <w:r w:rsidRPr="006F0029">
        <w:rPr>
          <w:sz w:val="24"/>
          <w:szCs w:val="24"/>
        </w:rPr>
        <w:t xml:space="preserve">.1(3), prior to accepting an Order from that </w:t>
      </w:r>
      <w:r w:rsidR="00D038B6">
        <w:rPr>
          <w:sz w:val="24"/>
          <w:szCs w:val="24"/>
        </w:rPr>
        <w:t>c</w:t>
      </w:r>
      <w:r w:rsidR="00D038B6" w:rsidRPr="006F0029">
        <w:rPr>
          <w:sz w:val="24"/>
          <w:szCs w:val="24"/>
        </w:rPr>
        <w:t xml:space="preserve">lient </w:t>
      </w:r>
      <w:r w:rsidRPr="006F0029">
        <w:rPr>
          <w:sz w:val="24"/>
          <w:szCs w:val="24"/>
        </w:rPr>
        <w:t xml:space="preserve">after the information has been updated.  </w:t>
      </w:r>
    </w:p>
    <w:p w:rsidR="000E6FD0" w:rsidRDefault="00A0781C" w:rsidP="00D70FB0">
      <w:pPr>
        <w:pStyle w:val="MIRBodyText"/>
        <w:keepNext/>
        <w:widowControl/>
        <w:tabs>
          <w:tab w:val="clear" w:pos="2205"/>
          <w:tab w:val="num" w:pos="567"/>
        </w:tabs>
        <w:adjustRightInd/>
        <w:jc w:val="left"/>
        <w:textAlignment w:val="auto"/>
        <w:rPr>
          <w:sz w:val="24"/>
          <w:szCs w:val="24"/>
        </w:rPr>
      </w:pPr>
      <w:r w:rsidRPr="00A0781C">
        <w:rPr>
          <w:sz w:val="24"/>
          <w:szCs w:val="24"/>
        </w:rPr>
        <w:t>Rule</w:t>
      </w:r>
      <w:r w:rsidR="004B5BA3" w:rsidRPr="006F0029">
        <w:rPr>
          <w:sz w:val="24"/>
          <w:szCs w:val="24"/>
        </w:rPr>
        <w:t xml:space="preserve"> </w:t>
      </w:r>
      <w:r w:rsidR="00526053" w:rsidRPr="006F0029">
        <w:rPr>
          <w:sz w:val="24"/>
          <w:szCs w:val="24"/>
        </w:rPr>
        <w:t xml:space="preserve">4A.3.2 </w:t>
      </w:r>
      <w:r w:rsidR="00A36CF4" w:rsidRPr="006F0029">
        <w:rPr>
          <w:sz w:val="24"/>
          <w:szCs w:val="24"/>
        </w:rPr>
        <w:t xml:space="preserve">(2) </w:t>
      </w:r>
      <w:r w:rsidR="004B5BA3" w:rsidRPr="006F0029">
        <w:rPr>
          <w:sz w:val="24"/>
          <w:szCs w:val="24"/>
        </w:rPr>
        <w:t>provides that</w:t>
      </w:r>
      <w:r w:rsidR="00A36CF4" w:rsidRPr="006F0029">
        <w:rPr>
          <w:sz w:val="24"/>
          <w:szCs w:val="24"/>
        </w:rPr>
        <w:t xml:space="preserve"> </w:t>
      </w:r>
      <w:r w:rsidR="000E6FD0">
        <w:rPr>
          <w:sz w:val="24"/>
          <w:szCs w:val="24"/>
        </w:rPr>
        <w:t xml:space="preserve">a </w:t>
      </w:r>
      <w:r w:rsidR="00A36CF4" w:rsidRPr="006F0029">
        <w:rPr>
          <w:sz w:val="24"/>
          <w:szCs w:val="24"/>
        </w:rPr>
        <w:t>Participant that operates a Crossing System must:</w:t>
      </w:r>
      <w:r w:rsidR="00AF6922" w:rsidRPr="006F0029">
        <w:rPr>
          <w:sz w:val="24"/>
          <w:szCs w:val="24"/>
        </w:rPr>
        <w:t xml:space="preserve"> </w:t>
      </w:r>
    </w:p>
    <w:p w:rsidR="000E6FD0" w:rsidRDefault="000E6FD0" w:rsidP="00D70FB0">
      <w:pPr>
        <w:pStyle w:val="MIRBodyText"/>
        <w:keepNext/>
        <w:widowControl/>
        <w:tabs>
          <w:tab w:val="clear" w:pos="2205"/>
          <w:tab w:val="num" w:pos="567"/>
        </w:tabs>
        <w:adjustRightInd/>
        <w:jc w:val="left"/>
        <w:textAlignment w:val="auto"/>
        <w:rPr>
          <w:sz w:val="24"/>
          <w:szCs w:val="24"/>
        </w:rPr>
      </w:pPr>
      <w:r>
        <w:rPr>
          <w:sz w:val="24"/>
          <w:szCs w:val="24"/>
        </w:rPr>
        <w:t xml:space="preserve">(a) </w:t>
      </w:r>
      <w:r w:rsidR="00A36CF4" w:rsidRPr="006F0029">
        <w:rPr>
          <w:sz w:val="24"/>
          <w:szCs w:val="24"/>
        </w:rPr>
        <w:t xml:space="preserve">prior to accepting an Order from a </w:t>
      </w:r>
      <w:r w:rsidR="00D038B6">
        <w:rPr>
          <w:sz w:val="24"/>
          <w:szCs w:val="24"/>
        </w:rPr>
        <w:t>c</w:t>
      </w:r>
      <w:r w:rsidR="00D038B6" w:rsidRPr="006F0029">
        <w:rPr>
          <w:sz w:val="24"/>
          <w:szCs w:val="24"/>
        </w:rPr>
        <w:t xml:space="preserve">lient </w:t>
      </w:r>
      <w:r w:rsidR="00A36CF4" w:rsidRPr="006F0029">
        <w:rPr>
          <w:sz w:val="24"/>
          <w:szCs w:val="24"/>
        </w:rPr>
        <w:t>for the first time; and</w:t>
      </w:r>
    </w:p>
    <w:p w:rsidR="000E6FD0" w:rsidRDefault="000E6FD0" w:rsidP="00D70FB0">
      <w:pPr>
        <w:pStyle w:val="MIRBodyText"/>
        <w:keepNext/>
        <w:widowControl/>
        <w:tabs>
          <w:tab w:val="clear" w:pos="2205"/>
          <w:tab w:val="num" w:pos="567"/>
        </w:tabs>
        <w:adjustRightInd/>
        <w:jc w:val="left"/>
        <w:textAlignment w:val="auto"/>
        <w:rPr>
          <w:sz w:val="24"/>
          <w:szCs w:val="24"/>
        </w:rPr>
      </w:pPr>
      <w:r>
        <w:rPr>
          <w:sz w:val="24"/>
          <w:szCs w:val="24"/>
        </w:rPr>
        <w:t>(b)</w:t>
      </w:r>
      <w:r w:rsidR="00D70FB0" w:rsidRPr="006F0029">
        <w:rPr>
          <w:sz w:val="24"/>
          <w:szCs w:val="24"/>
        </w:rPr>
        <w:t xml:space="preserve"> </w:t>
      </w:r>
      <w:r w:rsidR="00A36CF4" w:rsidRPr="006F0029">
        <w:rPr>
          <w:sz w:val="24"/>
          <w:szCs w:val="24"/>
        </w:rPr>
        <w:t xml:space="preserve">prior to accepting an Order from a </w:t>
      </w:r>
      <w:r w:rsidR="00D038B6">
        <w:rPr>
          <w:sz w:val="24"/>
          <w:szCs w:val="24"/>
        </w:rPr>
        <w:t>c</w:t>
      </w:r>
      <w:r w:rsidR="00D038B6" w:rsidRPr="006F0029">
        <w:rPr>
          <w:sz w:val="24"/>
          <w:szCs w:val="24"/>
        </w:rPr>
        <w:t xml:space="preserve">lient </w:t>
      </w:r>
      <w:r w:rsidR="00A36CF4" w:rsidRPr="006F0029">
        <w:rPr>
          <w:sz w:val="24"/>
          <w:szCs w:val="24"/>
        </w:rPr>
        <w:t xml:space="preserve">after the Non-Public Crossing System Information has been updated under </w:t>
      </w:r>
      <w:proofErr w:type="spellStart"/>
      <w:r w:rsidR="00A36CF4" w:rsidRPr="006F0029">
        <w:rPr>
          <w:sz w:val="24"/>
          <w:szCs w:val="24"/>
        </w:rPr>
        <w:t>subrule</w:t>
      </w:r>
      <w:proofErr w:type="spellEnd"/>
      <w:r w:rsidR="00A36CF4" w:rsidRPr="006F0029">
        <w:rPr>
          <w:sz w:val="24"/>
          <w:szCs w:val="24"/>
        </w:rPr>
        <w:t xml:space="preserve"> (3), </w:t>
      </w:r>
    </w:p>
    <w:p w:rsidR="00A36CF4" w:rsidRPr="006F0029" w:rsidRDefault="00A36CF4" w:rsidP="00D70FB0">
      <w:pPr>
        <w:pStyle w:val="MIRBodyText"/>
        <w:keepNext/>
        <w:widowControl/>
        <w:tabs>
          <w:tab w:val="clear" w:pos="2205"/>
          <w:tab w:val="num" w:pos="567"/>
        </w:tabs>
        <w:adjustRightInd/>
        <w:jc w:val="left"/>
        <w:textAlignment w:val="auto"/>
        <w:rPr>
          <w:sz w:val="24"/>
          <w:szCs w:val="24"/>
        </w:rPr>
      </w:pPr>
      <w:proofErr w:type="gramStart"/>
      <w:r w:rsidRPr="006F0029">
        <w:rPr>
          <w:sz w:val="24"/>
          <w:szCs w:val="24"/>
        </w:rPr>
        <w:t>provide</w:t>
      </w:r>
      <w:proofErr w:type="gramEnd"/>
      <w:r w:rsidRPr="006F0029">
        <w:rPr>
          <w:sz w:val="24"/>
          <w:szCs w:val="24"/>
        </w:rPr>
        <w:t xml:space="preserve"> that </w:t>
      </w:r>
      <w:r w:rsidR="00D038B6">
        <w:rPr>
          <w:sz w:val="24"/>
          <w:szCs w:val="24"/>
        </w:rPr>
        <w:t>c</w:t>
      </w:r>
      <w:r w:rsidR="00D038B6" w:rsidRPr="006F0029">
        <w:rPr>
          <w:sz w:val="24"/>
          <w:szCs w:val="24"/>
        </w:rPr>
        <w:t xml:space="preserve">lient </w:t>
      </w:r>
      <w:r w:rsidRPr="006F0029">
        <w:rPr>
          <w:sz w:val="24"/>
          <w:szCs w:val="24"/>
        </w:rPr>
        <w:t xml:space="preserve">with a document containing the information set out in </w:t>
      </w:r>
      <w:proofErr w:type="spellStart"/>
      <w:r w:rsidRPr="006F0029">
        <w:rPr>
          <w:sz w:val="24"/>
          <w:szCs w:val="24"/>
        </w:rPr>
        <w:t>subrule</w:t>
      </w:r>
      <w:proofErr w:type="spellEnd"/>
      <w:r w:rsidRPr="006F0029">
        <w:rPr>
          <w:sz w:val="24"/>
          <w:szCs w:val="24"/>
        </w:rPr>
        <w:t xml:space="preserve"> (5) (the </w:t>
      </w:r>
      <w:r w:rsidRPr="006F0029">
        <w:rPr>
          <w:b/>
          <w:i/>
          <w:sz w:val="24"/>
          <w:szCs w:val="24"/>
        </w:rPr>
        <w:t>Non-Public Crossing System Information</w:t>
      </w:r>
      <w:r w:rsidRPr="006F0029">
        <w:rPr>
          <w:sz w:val="24"/>
          <w:szCs w:val="24"/>
        </w:rPr>
        <w:t xml:space="preserve">).  </w:t>
      </w:r>
    </w:p>
    <w:p w:rsidR="00A36CF4" w:rsidRPr="006F0029" w:rsidRDefault="00A0781C" w:rsidP="00712E3D">
      <w:pPr>
        <w:pStyle w:val="MIRBodyText"/>
        <w:widowControl/>
        <w:tabs>
          <w:tab w:val="clear" w:pos="2205"/>
        </w:tabs>
        <w:adjustRightInd/>
        <w:jc w:val="left"/>
        <w:textAlignment w:val="auto"/>
        <w:rPr>
          <w:sz w:val="24"/>
          <w:szCs w:val="24"/>
        </w:rPr>
      </w:pPr>
      <w:r w:rsidRPr="00A0781C">
        <w:rPr>
          <w:sz w:val="24"/>
          <w:szCs w:val="24"/>
        </w:rPr>
        <w:t>Rule</w:t>
      </w:r>
      <w:r w:rsidR="00D70FB0" w:rsidRPr="006F0029">
        <w:rPr>
          <w:sz w:val="24"/>
          <w:szCs w:val="24"/>
        </w:rPr>
        <w:t xml:space="preserve"> </w:t>
      </w:r>
      <w:r w:rsidR="00526053" w:rsidRPr="006F0029">
        <w:rPr>
          <w:sz w:val="24"/>
          <w:szCs w:val="24"/>
        </w:rPr>
        <w:t xml:space="preserve">4A.3.2 </w:t>
      </w:r>
      <w:r w:rsidR="00A36CF4" w:rsidRPr="006F0029">
        <w:rPr>
          <w:sz w:val="24"/>
          <w:szCs w:val="24"/>
        </w:rPr>
        <w:t xml:space="preserve">(3) </w:t>
      </w:r>
      <w:r w:rsidR="00D70FB0" w:rsidRPr="006F0029">
        <w:rPr>
          <w:sz w:val="24"/>
          <w:szCs w:val="24"/>
        </w:rPr>
        <w:t>provides that a</w:t>
      </w:r>
      <w:r w:rsidR="00A36CF4" w:rsidRPr="006F0029">
        <w:rPr>
          <w:sz w:val="24"/>
          <w:szCs w:val="24"/>
        </w:rPr>
        <w:t xml:space="preserve"> Participant must, within one business day of implementing changes to the operation of the Crossing System described in the Non-Public Crossing System Information, update the Non-Public Crossing System Information to reflect those changes.</w:t>
      </w:r>
    </w:p>
    <w:p w:rsidR="000E6FD0" w:rsidRDefault="00A0781C" w:rsidP="00D70FB0">
      <w:pPr>
        <w:pStyle w:val="MIRBodyText"/>
        <w:widowControl/>
        <w:tabs>
          <w:tab w:val="clear" w:pos="2205"/>
        </w:tabs>
        <w:adjustRightInd/>
        <w:jc w:val="left"/>
        <w:textAlignment w:val="auto"/>
        <w:rPr>
          <w:sz w:val="24"/>
          <w:szCs w:val="24"/>
        </w:rPr>
      </w:pPr>
      <w:r w:rsidRPr="00A0781C">
        <w:rPr>
          <w:sz w:val="24"/>
          <w:szCs w:val="24"/>
        </w:rPr>
        <w:t>Rule</w:t>
      </w:r>
      <w:r w:rsidR="00D70FB0" w:rsidRPr="006F0029">
        <w:rPr>
          <w:sz w:val="24"/>
          <w:szCs w:val="24"/>
        </w:rPr>
        <w:t xml:space="preserve"> </w:t>
      </w:r>
      <w:r w:rsidR="00526053" w:rsidRPr="006F0029">
        <w:rPr>
          <w:sz w:val="24"/>
          <w:szCs w:val="24"/>
        </w:rPr>
        <w:t xml:space="preserve">4A.3.2 </w:t>
      </w:r>
      <w:r w:rsidR="00A36CF4" w:rsidRPr="006F0029">
        <w:rPr>
          <w:sz w:val="24"/>
          <w:szCs w:val="24"/>
        </w:rPr>
        <w:t>(4)</w:t>
      </w:r>
      <w:r w:rsidR="00D70FB0" w:rsidRPr="006F0029">
        <w:rPr>
          <w:sz w:val="24"/>
          <w:szCs w:val="24"/>
        </w:rPr>
        <w:t xml:space="preserve"> provides that a</w:t>
      </w:r>
      <w:r w:rsidR="00A36CF4" w:rsidRPr="006F0029">
        <w:rPr>
          <w:sz w:val="24"/>
          <w:szCs w:val="24"/>
        </w:rPr>
        <w:t xml:space="preserve"> Parti</w:t>
      </w:r>
      <w:r w:rsidR="00D70FB0" w:rsidRPr="006F0029">
        <w:rPr>
          <w:sz w:val="24"/>
          <w:szCs w:val="24"/>
        </w:rPr>
        <w:t>cipant must give ASIC a copy of</w:t>
      </w:r>
      <w:r w:rsidR="000E6FD0">
        <w:rPr>
          <w:sz w:val="24"/>
          <w:szCs w:val="24"/>
        </w:rPr>
        <w:t>:</w:t>
      </w:r>
    </w:p>
    <w:p w:rsidR="000E6FD0" w:rsidRDefault="000E6FD0" w:rsidP="00D70FB0">
      <w:pPr>
        <w:pStyle w:val="MIRBodyText"/>
        <w:widowControl/>
        <w:tabs>
          <w:tab w:val="clear" w:pos="2205"/>
        </w:tabs>
        <w:adjustRightInd/>
        <w:jc w:val="left"/>
        <w:textAlignment w:val="auto"/>
        <w:rPr>
          <w:sz w:val="24"/>
          <w:szCs w:val="24"/>
        </w:rPr>
      </w:pPr>
      <w:r>
        <w:rPr>
          <w:sz w:val="24"/>
          <w:szCs w:val="24"/>
        </w:rPr>
        <w:t>(a)</w:t>
      </w:r>
      <w:r w:rsidR="00D70FB0" w:rsidRPr="006F0029">
        <w:rPr>
          <w:sz w:val="24"/>
          <w:szCs w:val="24"/>
        </w:rPr>
        <w:t xml:space="preserve"> </w:t>
      </w:r>
      <w:r w:rsidR="00A36CF4" w:rsidRPr="006F0029">
        <w:rPr>
          <w:sz w:val="24"/>
          <w:szCs w:val="24"/>
        </w:rPr>
        <w:t>the Non-Public Crossing System Information p</w:t>
      </w:r>
      <w:r w:rsidR="00D70FB0" w:rsidRPr="006F0029">
        <w:rPr>
          <w:sz w:val="24"/>
          <w:szCs w:val="24"/>
        </w:rPr>
        <w:t xml:space="preserve">rovided under </w:t>
      </w:r>
      <w:proofErr w:type="spellStart"/>
      <w:r w:rsidR="00D70FB0" w:rsidRPr="006F0029">
        <w:rPr>
          <w:sz w:val="24"/>
          <w:szCs w:val="24"/>
        </w:rPr>
        <w:t>subrule</w:t>
      </w:r>
      <w:proofErr w:type="spellEnd"/>
      <w:r w:rsidR="00D70FB0" w:rsidRPr="006F0029">
        <w:rPr>
          <w:sz w:val="24"/>
          <w:szCs w:val="24"/>
        </w:rPr>
        <w:t xml:space="preserve"> (2</w:t>
      </w:r>
      <w:r w:rsidRPr="006F0029">
        <w:rPr>
          <w:sz w:val="24"/>
          <w:szCs w:val="24"/>
        </w:rPr>
        <w:t>)</w:t>
      </w:r>
      <w:r>
        <w:rPr>
          <w:sz w:val="24"/>
          <w:szCs w:val="24"/>
        </w:rPr>
        <w:t>,</w:t>
      </w:r>
      <w:r w:rsidRPr="006F0029">
        <w:rPr>
          <w:sz w:val="24"/>
          <w:szCs w:val="24"/>
        </w:rPr>
        <w:t xml:space="preserve"> </w:t>
      </w:r>
      <w:r w:rsidR="00E312FE" w:rsidRPr="006F0029">
        <w:rPr>
          <w:sz w:val="24"/>
          <w:szCs w:val="24"/>
        </w:rPr>
        <w:t xml:space="preserve">within one business day of first providing that information; </w:t>
      </w:r>
      <w:r w:rsidR="00D70FB0" w:rsidRPr="006F0029">
        <w:rPr>
          <w:sz w:val="24"/>
          <w:szCs w:val="24"/>
        </w:rPr>
        <w:t xml:space="preserve">and </w:t>
      </w:r>
    </w:p>
    <w:p w:rsidR="00A36CF4" w:rsidRPr="006F0029" w:rsidRDefault="000E6FD0" w:rsidP="00D70FB0">
      <w:pPr>
        <w:pStyle w:val="MIRBodyText"/>
        <w:widowControl/>
        <w:tabs>
          <w:tab w:val="clear" w:pos="2205"/>
        </w:tabs>
        <w:adjustRightInd/>
        <w:jc w:val="left"/>
        <w:textAlignment w:val="auto"/>
        <w:rPr>
          <w:sz w:val="24"/>
          <w:szCs w:val="24"/>
        </w:rPr>
      </w:pPr>
      <w:r>
        <w:rPr>
          <w:sz w:val="24"/>
          <w:szCs w:val="24"/>
        </w:rPr>
        <w:t xml:space="preserve">(b) </w:t>
      </w:r>
      <w:proofErr w:type="gramStart"/>
      <w:r w:rsidR="00A36CF4" w:rsidRPr="006F0029">
        <w:rPr>
          <w:sz w:val="24"/>
          <w:szCs w:val="24"/>
        </w:rPr>
        <w:t>each</w:t>
      </w:r>
      <w:proofErr w:type="gramEnd"/>
      <w:r w:rsidR="00A36CF4" w:rsidRPr="006F0029">
        <w:rPr>
          <w:sz w:val="24"/>
          <w:szCs w:val="24"/>
        </w:rPr>
        <w:t xml:space="preserve"> update to the Non-Public Crossing System Information provided under </w:t>
      </w:r>
      <w:proofErr w:type="spellStart"/>
      <w:r w:rsidR="00A36CF4" w:rsidRPr="006F0029">
        <w:rPr>
          <w:sz w:val="24"/>
          <w:szCs w:val="24"/>
        </w:rPr>
        <w:t>subru</w:t>
      </w:r>
      <w:r w:rsidR="00E312FE" w:rsidRPr="006F0029">
        <w:rPr>
          <w:sz w:val="24"/>
          <w:szCs w:val="24"/>
        </w:rPr>
        <w:t>le</w:t>
      </w:r>
      <w:proofErr w:type="spellEnd"/>
      <w:r w:rsidR="00E312FE" w:rsidRPr="006F0029">
        <w:rPr>
          <w:sz w:val="24"/>
          <w:szCs w:val="24"/>
        </w:rPr>
        <w:t xml:space="preserve"> (3), within one business of that update.</w:t>
      </w:r>
      <w:r w:rsidR="00A36CF4" w:rsidRPr="006F0029">
        <w:rPr>
          <w:sz w:val="24"/>
          <w:szCs w:val="24"/>
        </w:rPr>
        <w:t xml:space="preserve"> </w:t>
      </w:r>
    </w:p>
    <w:p w:rsidR="00A36CF4" w:rsidRPr="006F0029" w:rsidRDefault="00A0781C" w:rsidP="00712E3D">
      <w:pPr>
        <w:pStyle w:val="MIRBodyText"/>
        <w:widowControl/>
        <w:tabs>
          <w:tab w:val="clear" w:pos="2205"/>
        </w:tabs>
        <w:adjustRightInd/>
        <w:jc w:val="left"/>
        <w:textAlignment w:val="auto"/>
        <w:rPr>
          <w:sz w:val="24"/>
          <w:szCs w:val="24"/>
        </w:rPr>
      </w:pPr>
      <w:r w:rsidRPr="00A0781C">
        <w:rPr>
          <w:sz w:val="24"/>
          <w:szCs w:val="24"/>
        </w:rPr>
        <w:t>Rule</w:t>
      </w:r>
      <w:r w:rsidR="00D70FB0" w:rsidRPr="006F0029">
        <w:rPr>
          <w:sz w:val="24"/>
          <w:szCs w:val="24"/>
        </w:rPr>
        <w:t xml:space="preserve"> </w:t>
      </w:r>
      <w:r w:rsidR="00526053" w:rsidRPr="006F0029">
        <w:rPr>
          <w:sz w:val="24"/>
          <w:szCs w:val="24"/>
        </w:rPr>
        <w:t xml:space="preserve">4A.3.2 </w:t>
      </w:r>
      <w:r w:rsidR="00A36CF4" w:rsidRPr="006F0029">
        <w:rPr>
          <w:sz w:val="24"/>
          <w:szCs w:val="24"/>
        </w:rPr>
        <w:t xml:space="preserve">(5) </w:t>
      </w:r>
      <w:r w:rsidR="00D70FB0" w:rsidRPr="006F0029">
        <w:rPr>
          <w:sz w:val="24"/>
          <w:szCs w:val="24"/>
        </w:rPr>
        <w:t>provides that f</w:t>
      </w:r>
      <w:r w:rsidR="00A36CF4" w:rsidRPr="006F0029">
        <w:rPr>
          <w:sz w:val="24"/>
          <w:szCs w:val="24"/>
        </w:rPr>
        <w:t xml:space="preserve">or the purposes of </w:t>
      </w:r>
      <w:r w:rsidR="008E6AB6">
        <w:rPr>
          <w:sz w:val="24"/>
          <w:szCs w:val="24"/>
        </w:rPr>
        <w:t xml:space="preserve">these </w:t>
      </w:r>
      <w:r>
        <w:rPr>
          <w:sz w:val="24"/>
          <w:szCs w:val="24"/>
        </w:rPr>
        <w:t>R</w:t>
      </w:r>
      <w:r w:rsidR="008E6AB6">
        <w:rPr>
          <w:sz w:val="24"/>
          <w:szCs w:val="24"/>
        </w:rPr>
        <w:t>ules</w:t>
      </w:r>
      <w:r w:rsidR="00A36CF4" w:rsidRPr="006F0029">
        <w:rPr>
          <w:sz w:val="24"/>
          <w:szCs w:val="24"/>
        </w:rPr>
        <w:t xml:space="preserve">, </w:t>
      </w:r>
      <w:r w:rsidR="00A36CF4" w:rsidRPr="006F0029">
        <w:rPr>
          <w:b/>
          <w:i/>
          <w:sz w:val="24"/>
          <w:szCs w:val="24"/>
        </w:rPr>
        <w:t>Non-Public Crossing System Information</w:t>
      </w:r>
      <w:r w:rsidR="00A36CF4" w:rsidRPr="006F0029">
        <w:rPr>
          <w:sz w:val="24"/>
          <w:szCs w:val="24"/>
        </w:rPr>
        <w:t xml:space="preserve"> means the information set out in column 3 of the following Table.</w:t>
      </w:r>
    </w:p>
    <w:p w:rsidR="00A36CF4" w:rsidRPr="00D70FB0" w:rsidRDefault="00A36CF4" w:rsidP="00712E3D">
      <w:pPr>
        <w:pStyle w:val="MIRBodyText"/>
        <w:widowControl/>
        <w:tabs>
          <w:tab w:val="clear" w:pos="2205"/>
        </w:tabs>
        <w:adjustRightInd/>
        <w:jc w:val="left"/>
        <w:textAlignment w:val="auto"/>
      </w:pPr>
    </w:p>
    <w:tbl>
      <w:tblPr>
        <w:tblW w:w="0" w:type="auto"/>
        <w:tblInd w:w="959"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709"/>
        <w:gridCol w:w="1984"/>
        <w:gridCol w:w="5522"/>
      </w:tblGrid>
      <w:tr w:rsidR="00A36CF4" w:rsidRPr="00D70FB0">
        <w:trPr>
          <w:cantSplit/>
          <w:tblHeader/>
        </w:trPr>
        <w:tc>
          <w:tcPr>
            <w:tcW w:w="709" w:type="dxa"/>
            <w:shd w:val="clear" w:color="auto" w:fill="C2E3FA"/>
          </w:tcPr>
          <w:p w:rsidR="00A36CF4" w:rsidRPr="00D70FB0" w:rsidRDefault="00A36CF4" w:rsidP="00A97DBE">
            <w:pPr>
              <w:pStyle w:val="tablehead"/>
            </w:pPr>
            <w:r w:rsidRPr="00D70FB0">
              <w:t>Item</w:t>
            </w:r>
          </w:p>
        </w:tc>
        <w:tc>
          <w:tcPr>
            <w:tcW w:w="1984" w:type="dxa"/>
            <w:shd w:val="clear" w:color="auto" w:fill="C2E3FA"/>
          </w:tcPr>
          <w:p w:rsidR="00A36CF4" w:rsidRPr="00D70FB0" w:rsidRDefault="00A36CF4" w:rsidP="00A97DBE">
            <w:pPr>
              <w:pStyle w:val="tablehead"/>
            </w:pPr>
            <w:r w:rsidRPr="00D70FB0">
              <w:t>Type of information</w:t>
            </w:r>
          </w:p>
        </w:tc>
        <w:tc>
          <w:tcPr>
            <w:tcW w:w="5522" w:type="dxa"/>
            <w:shd w:val="clear" w:color="auto" w:fill="C2E3FA"/>
          </w:tcPr>
          <w:p w:rsidR="00A36CF4" w:rsidRPr="00D70FB0" w:rsidRDefault="00A36CF4" w:rsidP="00A97DBE">
            <w:pPr>
              <w:pStyle w:val="tablehead"/>
            </w:pPr>
            <w:r w:rsidRPr="00D70FB0">
              <w:t>Non-Public Crossing System Information</w:t>
            </w:r>
          </w:p>
        </w:tc>
      </w:tr>
      <w:tr w:rsidR="00A36CF4" w:rsidRPr="00D70FB0">
        <w:trPr>
          <w:cantSplit/>
        </w:trPr>
        <w:tc>
          <w:tcPr>
            <w:tcW w:w="709" w:type="dxa"/>
          </w:tcPr>
          <w:p w:rsidR="00A36CF4" w:rsidRPr="00D70FB0" w:rsidRDefault="00A36CF4" w:rsidP="00A97DBE">
            <w:pPr>
              <w:pStyle w:val="tbltext"/>
            </w:pPr>
            <w:r w:rsidRPr="00D70FB0">
              <w:t>1</w:t>
            </w:r>
          </w:p>
        </w:tc>
        <w:tc>
          <w:tcPr>
            <w:tcW w:w="1984" w:type="dxa"/>
          </w:tcPr>
          <w:p w:rsidR="00A36CF4" w:rsidRPr="00D70FB0" w:rsidRDefault="00A36CF4" w:rsidP="00A97DBE">
            <w:pPr>
              <w:pStyle w:val="tbltext"/>
            </w:pPr>
            <w:r w:rsidRPr="00D70FB0">
              <w:t>User obligations</w:t>
            </w:r>
          </w:p>
        </w:tc>
        <w:tc>
          <w:tcPr>
            <w:tcW w:w="5522" w:type="dxa"/>
          </w:tcPr>
          <w:p w:rsidR="00A36CF4" w:rsidRPr="00D70FB0" w:rsidRDefault="00A36CF4" w:rsidP="00A97DBE">
            <w:pPr>
              <w:pStyle w:val="tbltext"/>
            </w:pPr>
            <w:r w:rsidRPr="00D70FB0">
              <w:rPr>
                <w:bCs/>
              </w:rPr>
              <w:t>A description of the obligations imposed on users of the Crossing System by the operator of the Crossing System</w:t>
            </w:r>
            <w:r w:rsidR="00D038B6">
              <w:rPr>
                <w:bCs/>
              </w:rPr>
              <w:t>.</w:t>
            </w:r>
          </w:p>
        </w:tc>
      </w:tr>
      <w:tr w:rsidR="00A36CF4" w:rsidRPr="00D70FB0">
        <w:trPr>
          <w:cantSplit/>
        </w:trPr>
        <w:tc>
          <w:tcPr>
            <w:tcW w:w="709" w:type="dxa"/>
          </w:tcPr>
          <w:p w:rsidR="00A36CF4" w:rsidRPr="00D70FB0" w:rsidRDefault="00A36CF4" w:rsidP="00A97DBE">
            <w:pPr>
              <w:pStyle w:val="tbltext"/>
            </w:pPr>
            <w:r w:rsidRPr="00D70FB0">
              <w:t>2</w:t>
            </w:r>
          </w:p>
        </w:tc>
        <w:tc>
          <w:tcPr>
            <w:tcW w:w="1984" w:type="dxa"/>
          </w:tcPr>
          <w:p w:rsidR="00A36CF4" w:rsidRPr="00D70FB0" w:rsidRDefault="00A36CF4" w:rsidP="00A97DBE">
            <w:pPr>
              <w:pStyle w:val="tbltext"/>
            </w:pPr>
            <w:r w:rsidRPr="00D70FB0">
              <w:t>Order Types</w:t>
            </w:r>
          </w:p>
        </w:tc>
        <w:tc>
          <w:tcPr>
            <w:tcW w:w="5522" w:type="dxa"/>
          </w:tcPr>
          <w:p w:rsidR="00A36CF4" w:rsidRPr="00D70FB0" w:rsidRDefault="00D70FB0" w:rsidP="00A97DBE">
            <w:pPr>
              <w:pStyle w:val="tbltext"/>
              <w:rPr>
                <w:bCs/>
              </w:rPr>
            </w:pPr>
            <w:r>
              <w:t xml:space="preserve">A </w:t>
            </w:r>
            <w:r w:rsidR="00A36CF4" w:rsidRPr="00D70FB0">
              <w:t>description of the order types available to those who have access to the Crossing System, including a brief description of the characteristics of each order type</w:t>
            </w:r>
            <w:r w:rsidR="00D038B6">
              <w:t>.</w:t>
            </w:r>
          </w:p>
        </w:tc>
      </w:tr>
      <w:tr w:rsidR="00A36CF4" w:rsidRPr="000540E1">
        <w:trPr>
          <w:cantSplit/>
        </w:trPr>
        <w:tc>
          <w:tcPr>
            <w:tcW w:w="709" w:type="dxa"/>
          </w:tcPr>
          <w:p w:rsidR="00A36CF4" w:rsidRPr="000540E1" w:rsidRDefault="00D70FB0" w:rsidP="00A97DBE">
            <w:pPr>
              <w:pStyle w:val="tbltext"/>
            </w:pPr>
            <w:r>
              <w:t>3</w:t>
            </w:r>
          </w:p>
        </w:tc>
        <w:tc>
          <w:tcPr>
            <w:tcW w:w="1984" w:type="dxa"/>
          </w:tcPr>
          <w:p w:rsidR="00A36CF4" w:rsidRPr="000540E1" w:rsidRDefault="00A36CF4" w:rsidP="00A97DBE">
            <w:pPr>
              <w:pStyle w:val="tbltext"/>
            </w:pPr>
            <w:r>
              <w:t>Operations</w:t>
            </w:r>
          </w:p>
        </w:tc>
        <w:tc>
          <w:tcPr>
            <w:tcW w:w="5522" w:type="dxa"/>
          </w:tcPr>
          <w:p w:rsidR="00A36CF4" w:rsidRPr="008646CC" w:rsidRDefault="00A36CF4" w:rsidP="00A97DBE">
            <w:pPr>
              <w:pStyle w:val="tbltext"/>
            </w:pPr>
            <w:r w:rsidRPr="00E736F3">
              <w:t>A</w:t>
            </w:r>
            <w:r>
              <w:t xml:space="preserve"> description of </w:t>
            </w:r>
            <w:r w:rsidRPr="008646CC">
              <w:t xml:space="preserve">the operation of the </w:t>
            </w:r>
            <w:r>
              <w:t>Crossing System</w:t>
            </w:r>
            <w:r w:rsidRPr="008646CC">
              <w:t>, including</w:t>
            </w:r>
            <w:r>
              <w:t xml:space="preserve"> but not limited to</w:t>
            </w:r>
            <w:r w:rsidRPr="008646CC">
              <w:t xml:space="preserve">: </w:t>
            </w:r>
          </w:p>
          <w:p w:rsidR="00A36CF4" w:rsidRPr="002238B0" w:rsidRDefault="00A36CF4" w:rsidP="00A97DBE">
            <w:pPr>
              <w:pStyle w:val="tbltext"/>
              <w:spacing w:line="240" w:lineRule="auto"/>
              <w:ind w:left="284" w:hanging="284"/>
            </w:pPr>
            <w:r w:rsidRPr="002238B0">
              <w:t>(a)</w:t>
            </w:r>
            <w:r w:rsidRPr="002238B0">
              <w:tab/>
              <w:t xml:space="preserve">how Orders are managed, including how prices are determined and cancellations are managed; </w:t>
            </w:r>
          </w:p>
          <w:p w:rsidR="00A36CF4" w:rsidRPr="002238B0" w:rsidRDefault="00A36CF4" w:rsidP="00A97DBE">
            <w:pPr>
              <w:pStyle w:val="tbltext"/>
              <w:spacing w:line="240" w:lineRule="auto"/>
              <w:ind w:left="284" w:hanging="284"/>
            </w:pPr>
            <w:r w:rsidRPr="002238B0">
              <w:t>(b)</w:t>
            </w:r>
            <w:r w:rsidRPr="002238B0">
              <w:tab/>
              <w:t>details of any different treatment or arrangements for certain users or order types;</w:t>
            </w:r>
          </w:p>
          <w:p w:rsidR="00A36CF4" w:rsidRPr="002238B0" w:rsidRDefault="00A36CF4" w:rsidP="00A97DBE">
            <w:pPr>
              <w:pStyle w:val="tbltext"/>
              <w:spacing w:line="240" w:lineRule="auto"/>
              <w:ind w:left="284" w:hanging="284"/>
            </w:pPr>
            <w:r w:rsidRPr="002238B0">
              <w:t>(c)</w:t>
            </w:r>
            <w:r w:rsidRPr="002238B0">
              <w:tab/>
              <w:t>the level of anonymity given to Orders, including whether indications of interest are allowed;</w:t>
            </w:r>
          </w:p>
          <w:p w:rsidR="00D70FB0" w:rsidRDefault="00A36CF4" w:rsidP="00A97DBE">
            <w:pPr>
              <w:pStyle w:val="tbltext"/>
              <w:spacing w:line="240" w:lineRule="auto"/>
              <w:ind w:left="284" w:hanging="284"/>
            </w:pPr>
            <w:r w:rsidRPr="002238B0">
              <w:t>(d)</w:t>
            </w:r>
            <w:r w:rsidRPr="002238B0">
              <w:tab/>
            </w:r>
            <w:r w:rsidR="00D70FB0" w:rsidRPr="00D70FB0">
              <w:t>the circumstances in which Principal Orders may interact with other Orders in the Crossing System, the nature of the Principal Orders (for example, proprietary desk,</w:t>
            </w:r>
            <w:r w:rsidR="00D70FB0">
              <w:t xml:space="preserve"> facilitation, or market-maker);</w:t>
            </w:r>
          </w:p>
          <w:p w:rsidR="00A36CF4" w:rsidRPr="002238B0" w:rsidRDefault="00D70FB0" w:rsidP="00A97DBE">
            <w:pPr>
              <w:pStyle w:val="tbltext"/>
              <w:spacing w:line="240" w:lineRule="auto"/>
              <w:ind w:left="284" w:hanging="284"/>
            </w:pPr>
            <w:r>
              <w:t xml:space="preserve">(e) </w:t>
            </w:r>
            <w:r w:rsidR="00A36CF4" w:rsidRPr="002238B0">
              <w:t xml:space="preserve">whether Orders of </w:t>
            </w:r>
            <w:r w:rsidR="00D038B6">
              <w:t>R</w:t>
            </w:r>
            <w:r w:rsidR="00D038B6" w:rsidRPr="002238B0">
              <w:t xml:space="preserve">elated </w:t>
            </w:r>
            <w:r w:rsidR="00D038B6">
              <w:t>B</w:t>
            </w:r>
            <w:r w:rsidR="00A36CF4" w:rsidRPr="002238B0">
              <w:t xml:space="preserve">odies </w:t>
            </w:r>
            <w:r w:rsidR="00D038B6">
              <w:t>C</w:t>
            </w:r>
            <w:r w:rsidR="00A36CF4" w:rsidRPr="002238B0">
              <w:t xml:space="preserve">orporate of the operator </w:t>
            </w:r>
            <w:r w:rsidR="00A36CF4" w:rsidRPr="00455581">
              <w:t xml:space="preserve">enter the system, and if so, how conflicts arising because Orders of </w:t>
            </w:r>
            <w:r w:rsidR="00BC688B">
              <w:t>R</w:t>
            </w:r>
            <w:r w:rsidR="00BC688B" w:rsidRPr="00455581">
              <w:t xml:space="preserve">elated </w:t>
            </w:r>
            <w:r w:rsidR="00BC688B">
              <w:t>B</w:t>
            </w:r>
            <w:r w:rsidR="00BC688B" w:rsidRPr="00455581">
              <w:t xml:space="preserve">odies </w:t>
            </w:r>
            <w:r w:rsidR="00BC688B">
              <w:t>C</w:t>
            </w:r>
            <w:r w:rsidR="00A36CF4" w:rsidRPr="00455581">
              <w:t>orporate enter th</w:t>
            </w:r>
            <w:r w:rsidR="00A36CF4" w:rsidRPr="002238B0">
              <w:t>e Crossing System</w:t>
            </w:r>
            <w:r w:rsidR="00D038B6">
              <w:t>,</w:t>
            </w:r>
            <w:r w:rsidR="00A36CF4" w:rsidRPr="002238B0">
              <w:t xml:space="preserve"> are managed;</w:t>
            </w:r>
          </w:p>
          <w:p w:rsidR="00A36CF4" w:rsidRPr="002238B0" w:rsidRDefault="00D70FB0" w:rsidP="00A97DBE">
            <w:pPr>
              <w:pStyle w:val="tbltext"/>
              <w:spacing w:line="240" w:lineRule="auto"/>
              <w:ind w:left="284" w:hanging="284"/>
            </w:pPr>
            <w:r>
              <w:t>(f</w:t>
            </w:r>
            <w:r w:rsidR="00A36CF4" w:rsidRPr="002238B0">
              <w:t>)</w:t>
            </w:r>
            <w:r w:rsidR="00A36CF4" w:rsidRPr="002238B0">
              <w:tab/>
              <w:t>how any other conflicts of interest that may arise are managed;</w:t>
            </w:r>
            <w:r w:rsidR="00D038B6">
              <w:t xml:space="preserve"> </w:t>
            </w:r>
            <w:r w:rsidR="00A36CF4" w:rsidRPr="002238B0">
              <w:t xml:space="preserve"> </w:t>
            </w:r>
            <w:r w:rsidR="00D038B6">
              <w:t>and</w:t>
            </w:r>
          </w:p>
          <w:p w:rsidR="00A36CF4" w:rsidRPr="000540E1" w:rsidRDefault="00D70FB0" w:rsidP="00D70FB0">
            <w:pPr>
              <w:pStyle w:val="tbltext"/>
              <w:spacing w:line="240" w:lineRule="auto"/>
              <w:ind w:left="284" w:hanging="284"/>
            </w:pPr>
            <w:r>
              <w:t>(g</w:t>
            </w:r>
            <w:r w:rsidR="00A36CF4" w:rsidRPr="002238B0">
              <w:t>)</w:t>
            </w:r>
            <w:r w:rsidR="00A36CF4" w:rsidRPr="002238B0">
              <w:tab/>
            </w:r>
            <w:proofErr w:type="gramStart"/>
            <w:r w:rsidR="00A36CF4" w:rsidRPr="002238B0">
              <w:t>if</w:t>
            </w:r>
            <w:proofErr w:type="gramEnd"/>
            <w:r w:rsidR="00A36CF4" w:rsidRPr="002238B0">
              <w:t xml:space="preserve"> there are liquidity providers or market makers whose Orders access the Crossing System, the commitments (if any) they may have and any benefits they receive</w:t>
            </w:r>
            <w:r>
              <w:t>.</w:t>
            </w:r>
          </w:p>
        </w:tc>
      </w:tr>
      <w:tr w:rsidR="00D70FB0" w:rsidRPr="000540E1">
        <w:trPr>
          <w:cantSplit/>
        </w:trPr>
        <w:tc>
          <w:tcPr>
            <w:tcW w:w="709" w:type="dxa"/>
          </w:tcPr>
          <w:p w:rsidR="00D70FB0" w:rsidRPr="00D70FB0" w:rsidRDefault="00D70FB0" w:rsidP="00A548C3">
            <w:pPr>
              <w:pStyle w:val="tbltext"/>
            </w:pPr>
            <w:r>
              <w:t>4</w:t>
            </w:r>
          </w:p>
        </w:tc>
        <w:tc>
          <w:tcPr>
            <w:tcW w:w="1984" w:type="dxa"/>
          </w:tcPr>
          <w:p w:rsidR="00D70FB0" w:rsidRPr="00D70FB0" w:rsidRDefault="00D70FB0" w:rsidP="00A548C3">
            <w:pPr>
              <w:pStyle w:val="tbltext"/>
            </w:pPr>
            <w:r w:rsidRPr="00D70FB0">
              <w:t>Fees</w:t>
            </w:r>
          </w:p>
        </w:tc>
        <w:tc>
          <w:tcPr>
            <w:tcW w:w="5522" w:type="dxa"/>
          </w:tcPr>
          <w:p w:rsidR="00D70FB0" w:rsidRPr="00D70FB0" w:rsidRDefault="00D70FB0" w:rsidP="00AF6922">
            <w:pPr>
              <w:pStyle w:val="tbltext"/>
              <w:rPr>
                <w:bCs/>
              </w:rPr>
            </w:pPr>
            <w:r w:rsidRPr="00D70FB0">
              <w:rPr>
                <w:bCs/>
              </w:rPr>
              <w:t>The fees imposed for Orders to gain access to the Crossing</w:t>
            </w:r>
            <w:r w:rsidR="00AF6922">
              <w:rPr>
                <w:bCs/>
              </w:rPr>
              <w:t xml:space="preserve">, or to be matched or executed in the Crossing System, </w:t>
            </w:r>
            <w:r w:rsidRPr="00D70FB0">
              <w:rPr>
                <w:bCs/>
              </w:rPr>
              <w:t>and an indication whether those fees differ from (e.g. by being in addition to) the Participant’s standard fees</w:t>
            </w:r>
            <w:r w:rsidR="00D038B6">
              <w:rPr>
                <w:bCs/>
              </w:rPr>
              <w:t>.</w:t>
            </w:r>
            <w:r w:rsidRPr="00D70FB0">
              <w:rPr>
                <w:bCs/>
              </w:rPr>
              <w:t xml:space="preserve"> </w:t>
            </w:r>
          </w:p>
        </w:tc>
      </w:tr>
    </w:tbl>
    <w:p w:rsidR="00A36CF4" w:rsidRPr="00D523AA" w:rsidRDefault="00F84369" w:rsidP="00A36CF4">
      <w:pPr>
        <w:pStyle w:val="MIRBodyText"/>
        <w:widowControl/>
        <w:tabs>
          <w:tab w:val="clear" w:pos="2205"/>
        </w:tabs>
        <w:adjustRightInd/>
        <w:jc w:val="left"/>
        <w:textAlignment w:val="auto"/>
        <w:rPr>
          <w:sz w:val="24"/>
          <w:szCs w:val="24"/>
        </w:rPr>
      </w:pPr>
      <w:r w:rsidRPr="00F84369">
        <w:rPr>
          <w:sz w:val="24"/>
          <w:szCs w:val="24"/>
        </w:rPr>
        <w:t xml:space="preserve">Rule 4A.3.2 </w:t>
      </w:r>
      <w:r w:rsidR="00A36CF4" w:rsidRPr="00D523AA">
        <w:rPr>
          <w:sz w:val="24"/>
          <w:szCs w:val="24"/>
        </w:rPr>
        <w:t xml:space="preserve">(6) </w:t>
      </w:r>
      <w:r w:rsidR="00D70FB0" w:rsidRPr="00D523AA">
        <w:rPr>
          <w:sz w:val="24"/>
          <w:szCs w:val="24"/>
        </w:rPr>
        <w:t>provides that a</w:t>
      </w:r>
      <w:r w:rsidR="00A36CF4" w:rsidRPr="00D523AA">
        <w:rPr>
          <w:sz w:val="24"/>
          <w:szCs w:val="24"/>
        </w:rPr>
        <w:t xml:space="preserve"> Participant does not have to comply with this Rule until 6 months have passed from the commencement of this Rule.</w:t>
      </w:r>
    </w:p>
    <w:p w:rsidR="00A36CF4" w:rsidRPr="00D523AA" w:rsidRDefault="00D70FB0" w:rsidP="00D523AA">
      <w:pPr>
        <w:pStyle w:val="MIRPenalty"/>
        <w:ind w:left="0" w:right="429"/>
        <w:rPr>
          <w:sz w:val="24"/>
          <w:szCs w:val="24"/>
        </w:rPr>
      </w:pPr>
      <w:r w:rsidRPr="00D523AA">
        <w:rPr>
          <w:sz w:val="24"/>
          <w:szCs w:val="24"/>
        </w:rPr>
        <w:t>The m</w:t>
      </w:r>
      <w:r w:rsidR="00A36CF4" w:rsidRPr="00D523AA">
        <w:rPr>
          <w:sz w:val="24"/>
          <w:szCs w:val="24"/>
        </w:rPr>
        <w:t>aximum penalty</w:t>
      </w:r>
      <w:r w:rsidR="00D523AA">
        <w:rPr>
          <w:sz w:val="24"/>
          <w:szCs w:val="24"/>
        </w:rPr>
        <w:t xml:space="preserve"> specified</w:t>
      </w:r>
      <w:r w:rsidRPr="00D523AA">
        <w:rPr>
          <w:sz w:val="24"/>
          <w:szCs w:val="24"/>
        </w:rPr>
        <w:t xml:space="preserve"> </w:t>
      </w:r>
      <w:proofErr w:type="gramStart"/>
      <w:r w:rsidRPr="00D523AA">
        <w:rPr>
          <w:sz w:val="24"/>
          <w:szCs w:val="24"/>
        </w:rPr>
        <w:t xml:space="preserve">for  </w:t>
      </w:r>
      <w:r w:rsidR="00D523AA">
        <w:rPr>
          <w:sz w:val="24"/>
          <w:szCs w:val="24"/>
        </w:rPr>
        <w:t>R</w:t>
      </w:r>
      <w:r w:rsidRPr="00D523AA">
        <w:rPr>
          <w:sz w:val="24"/>
          <w:szCs w:val="24"/>
        </w:rPr>
        <w:t>ule</w:t>
      </w:r>
      <w:proofErr w:type="gramEnd"/>
      <w:r w:rsidR="00D523AA">
        <w:rPr>
          <w:sz w:val="24"/>
          <w:szCs w:val="24"/>
        </w:rPr>
        <w:t xml:space="preserve"> 4A.3.2</w:t>
      </w:r>
      <w:r w:rsidRPr="00D523AA">
        <w:rPr>
          <w:sz w:val="24"/>
          <w:szCs w:val="24"/>
        </w:rPr>
        <w:t xml:space="preserve"> is </w:t>
      </w:r>
      <w:r w:rsidR="00A36CF4" w:rsidRPr="00D523AA">
        <w:rPr>
          <w:sz w:val="24"/>
          <w:szCs w:val="24"/>
        </w:rPr>
        <w:t>$100,000</w:t>
      </w:r>
      <w:r w:rsidR="00D523AA">
        <w:rPr>
          <w:sz w:val="24"/>
          <w:szCs w:val="24"/>
        </w:rPr>
        <w:t>.</w:t>
      </w:r>
      <w:r w:rsidR="00A36CF4" w:rsidRPr="00D523AA">
        <w:rPr>
          <w:sz w:val="24"/>
          <w:szCs w:val="24"/>
        </w:rPr>
        <w:t xml:space="preserve"> </w:t>
      </w:r>
    </w:p>
    <w:p w:rsidR="00A36CF4" w:rsidRPr="00D523AA" w:rsidRDefault="000E1BB2" w:rsidP="000E1BB2">
      <w:pPr>
        <w:pStyle w:val="MIRHeading4Rule"/>
        <w:ind w:left="0" w:firstLine="0"/>
        <w:rPr>
          <w:rFonts w:ascii="Times New Roman" w:hAnsi="Times New Roman" w:cs="Times New Roman"/>
          <w:b w:val="0"/>
          <w:noProof/>
        </w:rPr>
      </w:pPr>
      <w:r w:rsidRPr="00D523AA">
        <w:rPr>
          <w:rFonts w:ascii="Times New Roman" w:hAnsi="Times New Roman" w:cs="Times New Roman"/>
          <w:b w:val="0"/>
          <w:noProof/>
        </w:rPr>
        <w:t xml:space="preserve">Rule </w:t>
      </w:r>
      <w:r w:rsidR="0085702F" w:rsidRPr="00D523AA">
        <w:rPr>
          <w:rFonts w:ascii="Times New Roman" w:hAnsi="Times New Roman" w:cs="Times New Roman"/>
          <w:b w:val="0"/>
          <w:noProof/>
        </w:rPr>
        <w:t>4A.3</w:t>
      </w:r>
      <w:r w:rsidR="00A36CF4" w:rsidRPr="00D523AA">
        <w:rPr>
          <w:rFonts w:ascii="Times New Roman" w:hAnsi="Times New Roman" w:cs="Times New Roman"/>
          <w:b w:val="0"/>
          <w:noProof/>
        </w:rPr>
        <w:t>.3</w:t>
      </w:r>
      <w:r w:rsidRPr="00D523AA">
        <w:rPr>
          <w:rFonts w:ascii="Times New Roman" w:hAnsi="Times New Roman" w:cs="Times New Roman"/>
          <w:b w:val="0"/>
          <w:noProof/>
        </w:rPr>
        <w:t xml:space="preserve"> (</w:t>
      </w:r>
      <w:r w:rsidR="00A36CF4" w:rsidRPr="00D523AA">
        <w:rPr>
          <w:rFonts w:ascii="Times New Roman" w:hAnsi="Times New Roman" w:cs="Times New Roman"/>
          <w:b w:val="0"/>
          <w:noProof/>
        </w:rPr>
        <w:t>Notification of Crossing System outages</w:t>
      </w:r>
      <w:r w:rsidRPr="00D523AA">
        <w:rPr>
          <w:rFonts w:ascii="Times New Roman" w:hAnsi="Times New Roman" w:cs="Times New Roman"/>
          <w:b w:val="0"/>
          <w:noProof/>
        </w:rPr>
        <w:t xml:space="preserve">) provides </w:t>
      </w:r>
      <w:r w:rsidR="00D523AA" w:rsidRPr="00D523AA">
        <w:rPr>
          <w:rFonts w:ascii="Times New Roman" w:hAnsi="Times New Roman" w:cs="Times New Roman"/>
          <w:b w:val="0"/>
          <w:noProof/>
        </w:rPr>
        <w:t xml:space="preserve">in subrule (1) </w:t>
      </w:r>
      <w:r w:rsidRPr="00D523AA">
        <w:rPr>
          <w:rFonts w:ascii="Times New Roman" w:hAnsi="Times New Roman" w:cs="Times New Roman"/>
          <w:b w:val="0"/>
          <w:noProof/>
        </w:rPr>
        <w:t xml:space="preserve">that </w:t>
      </w:r>
      <w:r w:rsidR="00526053" w:rsidRPr="00D523AA">
        <w:rPr>
          <w:rFonts w:ascii="Times New Roman" w:hAnsi="Times New Roman" w:cs="Times New Roman"/>
          <w:b w:val="0"/>
          <w:noProof/>
        </w:rPr>
        <w:t>i</w:t>
      </w:r>
      <w:r w:rsidR="00A36CF4" w:rsidRPr="00D523AA">
        <w:rPr>
          <w:rFonts w:ascii="Times New Roman" w:hAnsi="Times New Roman" w:cs="Times New Roman"/>
          <w:b w:val="0"/>
          <w:noProof/>
        </w:rPr>
        <w:t>f technical or other system issues materially affect the efficiency of or proper functioning of a Crossing System</w:t>
      </w:r>
      <w:r w:rsidR="00A36CF4" w:rsidRPr="000E1BB2">
        <w:rPr>
          <w:rFonts w:ascii="Times New Roman" w:hAnsi="Times New Roman" w:cs="Times New Roman"/>
          <w:b w:val="0"/>
          <w:noProof/>
        </w:rPr>
        <w:t xml:space="preserve"> operated by a Participant, that Participant must provide the following </w:t>
      </w:r>
      <w:r w:rsidR="00A36CF4" w:rsidRPr="00D523AA">
        <w:rPr>
          <w:rFonts w:ascii="Times New Roman" w:hAnsi="Times New Roman" w:cs="Times New Roman"/>
          <w:b w:val="0"/>
          <w:noProof/>
        </w:rPr>
        <w:t xml:space="preserve">information, in writing, to ASIC and all users with Orders in the Crossing System other than users who are Retail Clients: </w:t>
      </w:r>
    </w:p>
    <w:p w:rsidR="00A36CF4" w:rsidRPr="00D523AA" w:rsidRDefault="00A36CF4" w:rsidP="00E312FE">
      <w:pPr>
        <w:pStyle w:val="MIRSubpara"/>
        <w:widowControl/>
        <w:numPr>
          <w:ilvl w:val="1"/>
          <w:numId w:val="1"/>
        </w:numPr>
        <w:tabs>
          <w:tab w:val="clear" w:pos="-426"/>
          <w:tab w:val="num" w:pos="709"/>
        </w:tabs>
        <w:adjustRightInd/>
        <w:ind w:left="0" w:firstLine="0"/>
        <w:jc w:val="left"/>
        <w:textAlignment w:val="auto"/>
        <w:rPr>
          <w:sz w:val="24"/>
          <w:szCs w:val="24"/>
        </w:rPr>
      </w:pPr>
      <w:r w:rsidRPr="00D523AA">
        <w:rPr>
          <w:sz w:val="24"/>
          <w:szCs w:val="24"/>
        </w:rPr>
        <w:t xml:space="preserve">a description of the effect of the technical or </w:t>
      </w:r>
      <w:r w:rsidR="00E312FE" w:rsidRPr="00D523AA">
        <w:rPr>
          <w:sz w:val="24"/>
          <w:szCs w:val="24"/>
        </w:rPr>
        <w:t xml:space="preserve">other </w:t>
      </w:r>
      <w:r w:rsidRPr="00D523AA">
        <w:rPr>
          <w:sz w:val="24"/>
          <w:szCs w:val="24"/>
        </w:rPr>
        <w:t>system issues;</w:t>
      </w:r>
    </w:p>
    <w:p w:rsidR="00A36CF4" w:rsidRPr="00D523AA" w:rsidRDefault="00A36CF4" w:rsidP="00E312FE">
      <w:pPr>
        <w:pStyle w:val="MIRSubpara"/>
        <w:widowControl/>
        <w:numPr>
          <w:ilvl w:val="1"/>
          <w:numId w:val="1"/>
        </w:numPr>
        <w:tabs>
          <w:tab w:val="clear" w:pos="-426"/>
          <w:tab w:val="num" w:pos="709"/>
        </w:tabs>
        <w:adjustRightInd/>
        <w:ind w:left="0" w:firstLine="0"/>
        <w:jc w:val="left"/>
        <w:textAlignment w:val="auto"/>
        <w:rPr>
          <w:sz w:val="24"/>
          <w:szCs w:val="24"/>
        </w:rPr>
      </w:pPr>
      <w:r w:rsidRPr="00D523AA">
        <w:rPr>
          <w:sz w:val="24"/>
          <w:szCs w:val="24"/>
        </w:rPr>
        <w:t xml:space="preserve">how the the technical or </w:t>
      </w:r>
      <w:r w:rsidR="00E312FE" w:rsidRPr="00D523AA">
        <w:rPr>
          <w:sz w:val="24"/>
          <w:szCs w:val="24"/>
        </w:rPr>
        <w:t xml:space="preserve">other </w:t>
      </w:r>
      <w:r w:rsidRPr="00D523AA">
        <w:rPr>
          <w:sz w:val="24"/>
          <w:szCs w:val="24"/>
        </w:rPr>
        <w:t>system issues are being managed by the Participant;</w:t>
      </w:r>
    </w:p>
    <w:p w:rsidR="00A36CF4" w:rsidRPr="00D523AA" w:rsidRDefault="00A36CF4" w:rsidP="00E312FE">
      <w:pPr>
        <w:pStyle w:val="MIRSubpara"/>
        <w:widowControl/>
        <w:numPr>
          <w:ilvl w:val="1"/>
          <w:numId w:val="1"/>
        </w:numPr>
        <w:tabs>
          <w:tab w:val="clear" w:pos="-426"/>
          <w:tab w:val="num" w:pos="709"/>
        </w:tabs>
        <w:adjustRightInd/>
        <w:ind w:left="0" w:firstLine="0"/>
        <w:jc w:val="left"/>
        <w:textAlignment w:val="auto"/>
        <w:rPr>
          <w:sz w:val="24"/>
          <w:szCs w:val="24"/>
        </w:rPr>
      </w:pPr>
      <w:r w:rsidRPr="00D523AA">
        <w:rPr>
          <w:sz w:val="24"/>
          <w:szCs w:val="24"/>
        </w:rPr>
        <w:lastRenderedPageBreak/>
        <w:t xml:space="preserve">any alternative arrangements for users’ Orders that have been put in place by the Participant while the technical or </w:t>
      </w:r>
      <w:r w:rsidR="00E312FE" w:rsidRPr="00D523AA">
        <w:rPr>
          <w:sz w:val="24"/>
          <w:szCs w:val="24"/>
        </w:rPr>
        <w:t xml:space="preserve">other </w:t>
      </w:r>
      <w:r w:rsidRPr="00D523AA">
        <w:rPr>
          <w:sz w:val="24"/>
          <w:szCs w:val="24"/>
        </w:rPr>
        <w:t xml:space="preserve">systems issues persist; and </w:t>
      </w:r>
    </w:p>
    <w:p w:rsidR="00A36CF4" w:rsidRPr="00D523AA" w:rsidRDefault="00A36CF4" w:rsidP="00E312FE">
      <w:pPr>
        <w:pStyle w:val="MIRSubpara"/>
        <w:widowControl/>
        <w:numPr>
          <w:ilvl w:val="1"/>
          <w:numId w:val="1"/>
        </w:numPr>
        <w:tabs>
          <w:tab w:val="clear" w:pos="-426"/>
          <w:tab w:val="num" w:pos="709"/>
        </w:tabs>
        <w:adjustRightInd/>
        <w:ind w:left="0" w:firstLine="0"/>
        <w:jc w:val="left"/>
        <w:textAlignment w:val="auto"/>
        <w:rPr>
          <w:sz w:val="24"/>
          <w:szCs w:val="24"/>
        </w:rPr>
      </w:pPr>
      <w:r w:rsidRPr="00D523AA">
        <w:rPr>
          <w:sz w:val="24"/>
          <w:szCs w:val="24"/>
        </w:rPr>
        <w:t xml:space="preserve">when the the technical or </w:t>
      </w:r>
      <w:r w:rsidR="00E312FE" w:rsidRPr="00D523AA">
        <w:rPr>
          <w:sz w:val="24"/>
          <w:szCs w:val="24"/>
        </w:rPr>
        <w:t xml:space="preserve">other </w:t>
      </w:r>
      <w:r w:rsidRPr="00D523AA">
        <w:rPr>
          <w:sz w:val="24"/>
          <w:szCs w:val="24"/>
        </w:rPr>
        <w:t xml:space="preserve">system issues have been resolved, </w:t>
      </w:r>
    </w:p>
    <w:p w:rsidR="00A36CF4" w:rsidRPr="00D523AA" w:rsidRDefault="00A36CF4" w:rsidP="00E312FE">
      <w:pPr>
        <w:pStyle w:val="MIRBodyText"/>
        <w:widowControl/>
        <w:tabs>
          <w:tab w:val="clear" w:pos="2205"/>
          <w:tab w:val="num" w:pos="709"/>
        </w:tabs>
        <w:adjustRightInd/>
        <w:jc w:val="left"/>
        <w:textAlignment w:val="auto"/>
        <w:rPr>
          <w:noProof/>
          <w:sz w:val="24"/>
          <w:szCs w:val="24"/>
        </w:rPr>
      </w:pPr>
      <w:r w:rsidRPr="00D523AA">
        <w:rPr>
          <w:noProof/>
          <w:sz w:val="24"/>
          <w:szCs w:val="24"/>
        </w:rPr>
        <w:t>as soon as practicable after the system issue arises, or the issue is resolved, as applicable.</w:t>
      </w:r>
    </w:p>
    <w:p w:rsidR="00A36CF4" w:rsidRPr="00D523AA" w:rsidRDefault="00F84369" w:rsidP="00526053">
      <w:pPr>
        <w:pStyle w:val="MIRBodyText"/>
        <w:widowControl/>
        <w:tabs>
          <w:tab w:val="clear" w:pos="2205"/>
        </w:tabs>
        <w:adjustRightInd/>
        <w:jc w:val="left"/>
        <w:textAlignment w:val="auto"/>
        <w:rPr>
          <w:noProof/>
          <w:sz w:val="24"/>
          <w:szCs w:val="24"/>
        </w:rPr>
      </w:pPr>
      <w:r w:rsidRPr="00F84369">
        <w:rPr>
          <w:noProof/>
          <w:sz w:val="24"/>
          <w:szCs w:val="24"/>
        </w:rPr>
        <w:t>Rule</w:t>
      </w:r>
      <w:r w:rsidRPr="00F84369" w:rsidDel="00F84369">
        <w:rPr>
          <w:noProof/>
          <w:sz w:val="24"/>
          <w:szCs w:val="24"/>
        </w:rPr>
        <w:t xml:space="preserve"> </w:t>
      </w:r>
      <w:r w:rsidR="0085702F" w:rsidRPr="00D523AA">
        <w:rPr>
          <w:noProof/>
          <w:sz w:val="24"/>
          <w:szCs w:val="24"/>
        </w:rPr>
        <w:t>4A.3</w:t>
      </w:r>
      <w:r w:rsidR="00526053" w:rsidRPr="00D523AA">
        <w:rPr>
          <w:noProof/>
          <w:sz w:val="24"/>
          <w:szCs w:val="24"/>
        </w:rPr>
        <w:t xml:space="preserve">.3(2) provides that a </w:t>
      </w:r>
      <w:r w:rsidR="00A36CF4" w:rsidRPr="00D523AA">
        <w:rPr>
          <w:noProof/>
          <w:sz w:val="24"/>
          <w:szCs w:val="24"/>
        </w:rPr>
        <w:t xml:space="preserve"> Participant does not have to comply with subrule (1) until 6 months have passed from the commencement of subrule (1). </w:t>
      </w:r>
    </w:p>
    <w:p w:rsidR="00A36CF4" w:rsidRPr="00D523AA" w:rsidRDefault="00526053" w:rsidP="00526053">
      <w:pPr>
        <w:pStyle w:val="MIRPenalty"/>
        <w:ind w:left="0" w:right="429"/>
        <w:rPr>
          <w:noProof/>
          <w:sz w:val="24"/>
          <w:szCs w:val="24"/>
        </w:rPr>
      </w:pPr>
      <w:r w:rsidRPr="00D523AA">
        <w:rPr>
          <w:noProof/>
          <w:sz w:val="24"/>
          <w:szCs w:val="24"/>
        </w:rPr>
        <w:t>The m</w:t>
      </w:r>
      <w:r w:rsidR="00A36CF4" w:rsidRPr="00D523AA">
        <w:rPr>
          <w:noProof/>
          <w:sz w:val="24"/>
          <w:szCs w:val="24"/>
        </w:rPr>
        <w:t>aximum penalty</w:t>
      </w:r>
      <w:r w:rsidRPr="00D523AA">
        <w:rPr>
          <w:noProof/>
          <w:sz w:val="24"/>
          <w:szCs w:val="24"/>
        </w:rPr>
        <w:t xml:space="preserve"> specified for </w:t>
      </w:r>
      <w:r w:rsidR="00D523AA">
        <w:rPr>
          <w:noProof/>
          <w:sz w:val="24"/>
          <w:szCs w:val="24"/>
        </w:rPr>
        <w:t>R</w:t>
      </w:r>
      <w:r w:rsidRPr="00D523AA">
        <w:rPr>
          <w:noProof/>
          <w:sz w:val="24"/>
          <w:szCs w:val="24"/>
        </w:rPr>
        <w:t xml:space="preserve">ule </w:t>
      </w:r>
      <w:r w:rsidR="00D523AA">
        <w:rPr>
          <w:noProof/>
          <w:sz w:val="24"/>
          <w:szCs w:val="24"/>
        </w:rPr>
        <w:t>4A.3.3</w:t>
      </w:r>
      <w:r w:rsidR="00A36CF4" w:rsidRPr="00D523AA">
        <w:rPr>
          <w:noProof/>
          <w:sz w:val="24"/>
          <w:szCs w:val="24"/>
        </w:rPr>
        <w:t xml:space="preserve"> $100,000</w:t>
      </w:r>
      <w:r w:rsidR="00D523AA">
        <w:rPr>
          <w:noProof/>
          <w:sz w:val="24"/>
          <w:szCs w:val="24"/>
        </w:rPr>
        <w:t>.</w:t>
      </w:r>
    </w:p>
    <w:p w:rsidR="00A36CF4" w:rsidRPr="00526053" w:rsidRDefault="00526053" w:rsidP="00526053">
      <w:pPr>
        <w:pStyle w:val="MIRHeading3Part"/>
        <w:ind w:left="0" w:firstLine="0"/>
        <w:rPr>
          <w:rFonts w:ascii="Times New Roman" w:hAnsi="Times New Roman" w:cs="Times New Roman"/>
          <w:b w:val="0"/>
          <w:noProof/>
          <w:sz w:val="24"/>
          <w:szCs w:val="24"/>
        </w:rPr>
      </w:pPr>
      <w:r w:rsidRPr="00D523AA">
        <w:rPr>
          <w:rFonts w:ascii="Times New Roman" w:hAnsi="Times New Roman" w:cs="Times New Roman"/>
          <w:b w:val="0"/>
          <w:noProof/>
          <w:sz w:val="24"/>
          <w:szCs w:val="24"/>
        </w:rPr>
        <w:t xml:space="preserve">In new </w:t>
      </w:r>
      <w:r w:rsidR="00ED658E" w:rsidRPr="00D523AA">
        <w:rPr>
          <w:rFonts w:ascii="Times New Roman" w:hAnsi="Times New Roman" w:cs="Times New Roman"/>
          <w:b w:val="0"/>
          <w:noProof/>
          <w:sz w:val="24"/>
          <w:szCs w:val="24"/>
        </w:rPr>
        <w:t>Part 4A.4</w:t>
      </w:r>
      <w:r w:rsidRPr="00D523AA">
        <w:rPr>
          <w:rFonts w:ascii="Times New Roman" w:hAnsi="Times New Roman" w:cs="Times New Roman"/>
          <w:b w:val="0"/>
          <w:noProof/>
          <w:sz w:val="24"/>
          <w:szCs w:val="24"/>
        </w:rPr>
        <w:t xml:space="preserve"> (</w:t>
      </w:r>
      <w:r w:rsidR="00A36CF4" w:rsidRPr="00D523AA">
        <w:rPr>
          <w:rFonts w:ascii="Times New Roman" w:hAnsi="Times New Roman" w:cs="Times New Roman"/>
          <w:b w:val="0"/>
          <w:noProof/>
          <w:sz w:val="24"/>
          <w:szCs w:val="24"/>
        </w:rPr>
        <w:t>Fair treatment, fairness and priority in dealing and opting</w:t>
      </w:r>
      <w:r w:rsidR="00A36CF4" w:rsidRPr="00526053">
        <w:rPr>
          <w:rFonts w:ascii="Times New Roman" w:hAnsi="Times New Roman" w:cs="Times New Roman"/>
          <w:b w:val="0"/>
          <w:noProof/>
          <w:sz w:val="24"/>
          <w:szCs w:val="24"/>
        </w:rPr>
        <w:t xml:space="preserve"> out by users of Crossing Systems</w:t>
      </w:r>
      <w:r w:rsidRPr="00526053">
        <w:rPr>
          <w:rFonts w:ascii="Times New Roman" w:hAnsi="Times New Roman" w:cs="Times New Roman"/>
          <w:b w:val="0"/>
          <w:noProof/>
          <w:sz w:val="24"/>
          <w:szCs w:val="24"/>
        </w:rPr>
        <w:t>)</w:t>
      </w:r>
      <w:r w:rsidR="00ED658E">
        <w:rPr>
          <w:rFonts w:ascii="Times New Roman" w:hAnsi="Times New Roman" w:cs="Times New Roman"/>
          <w:b w:val="0"/>
          <w:noProof/>
          <w:sz w:val="24"/>
          <w:szCs w:val="24"/>
        </w:rPr>
        <w:t>,</w:t>
      </w:r>
      <w:r w:rsidRPr="00526053">
        <w:rPr>
          <w:rFonts w:ascii="Times New Roman" w:hAnsi="Times New Roman" w:cs="Times New Roman"/>
          <w:b w:val="0"/>
          <w:noProof/>
          <w:sz w:val="24"/>
          <w:szCs w:val="24"/>
        </w:rPr>
        <w:t xml:space="preserve"> Rule </w:t>
      </w:r>
      <w:r w:rsidR="00ED658E">
        <w:rPr>
          <w:rFonts w:ascii="Times New Roman" w:hAnsi="Times New Roman" w:cs="Times New Roman"/>
          <w:b w:val="0"/>
          <w:noProof/>
          <w:sz w:val="24"/>
          <w:szCs w:val="24"/>
        </w:rPr>
        <w:t>4A. 4</w:t>
      </w:r>
      <w:r w:rsidR="00A36CF4" w:rsidRPr="00526053">
        <w:rPr>
          <w:rFonts w:ascii="Times New Roman" w:hAnsi="Times New Roman" w:cs="Times New Roman"/>
          <w:b w:val="0"/>
          <w:noProof/>
          <w:sz w:val="24"/>
          <w:szCs w:val="24"/>
        </w:rPr>
        <w:t>.1</w:t>
      </w:r>
      <w:r w:rsidRPr="00526053">
        <w:rPr>
          <w:rFonts w:ascii="Times New Roman" w:hAnsi="Times New Roman" w:cs="Times New Roman"/>
          <w:b w:val="0"/>
          <w:noProof/>
          <w:sz w:val="24"/>
          <w:szCs w:val="24"/>
        </w:rPr>
        <w:t xml:space="preserve">(1) provides that a </w:t>
      </w:r>
      <w:r w:rsidR="00A36CF4" w:rsidRPr="00526053">
        <w:rPr>
          <w:rFonts w:ascii="Times New Roman" w:hAnsi="Times New Roman" w:cs="Times New Roman"/>
          <w:b w:val="0"/>
          <w:noProof/>
          <w:sz w:val="24"/>
          <w:szCs w:val="24"/>
        </w:rPr>
        <w:t xml:space="preserve"> Participant that operates a Crossing System must ensure that the Crossing System is operated by a common set of procedures that balance the interests of all users of the Crossing System and do not unfairly discriminate between users of the Crossing System.</w:t>
      </w:r>
    </w:p>
    <w:p w:rsidR="00A36CF4" w:rsidRPr="00526053" w:rsidRDefault="00F84369" w:rsidP="00526053">
      <w:pPr>
        <w:pStyle w:val="MIRBodyText"/>
        <w:widowControl/>
        <w:tabs>
          <w:tab w:val="clear" w:pos="2205"/>
        </w:tabs>
        <w:adjustRightInd/>
        <w:jc w:val="left"/>
        <w:textAlignment w:val="auto"/>
        <w:rPr>
          <w:noProof/>
          <w:sz w:val="24"/>
          <w:szCs w:val="24"/>
        </w:rPr>
      </w:pPr>
      <w:r w:rsidRPr="00F84369">
        <w:rPr>
          <w:noProof/>
        </w:rPr>
        <w:t>Rule</w:t>
      </w:r>
      <w:r w:rsidR="00526053">
        <w:rPr>
          <w:noProof/>
        </w:rPr>
        <w:t xml:space="preserve"> </w:t>
      </w:r>
      <w:r w:rsidR="00ED658E">
        <w:rPr>
          <w:noProof/>
          <w:sz w:val="24"/>
          <w:szCs w:val="24"/>
        </w:rPr>
        <w:t>4A.4</w:t>
      </w:r>
      <w:r w:rsidR="00526053" w:rsidRPr="00526053">
        <w:rPr>
          <w:noProof/>
          <w:sz w:val="24"/>
          <w:szCs w:val="24"/>
        </w:rPr>
        <w:t>.1</w:t>
      </w:r>
      <w:r w:rsidR="00A36CF4" w:rsidRPr="00526053">
        <w:rPr>
          <w:noProof/>
          <w:sz w:val="24"/>
          <w:szCs w:val="24"/>
        </w:rPr>
        <w:t xml:space="preserve">(2) </w:t>
      </w:r>
      <w:r w:rsidR="00526053" w:rsidRPr="00526053">
        <w:rPr>
          <w:noProof/>
          <w:sz w:val="24"/>
          <w:szCs w:val="24"/>
        </w:rPr>
        <w:t xml:space="preserve">provides that </w:t>
      </w:r>
      <w:r w:rsidR="00D523AA">
        <w:rPr>
          <w:noProof/>
          <w:sz w:val="24"/>
          <w:szCs w:val="24"/>
        </w:rPr>
        <w:t>s</w:t>
      </w:r>
      <w:r w:rsidR="00D523AA" w:rsidRPr="00526053">
        <w:rPr>
          <w:noProof/>
          <w:sz w:val="24"/>
          <w:szCs w:val="24"/>
        </w:rPr>
        <w:t xml:space="preserve">ubrule </w:t>
      </w:r>
      <w:r w:rsidR="00A36CF4" w:rsidRPr="00526053">
        <w:rPr>
          <w:noProof/>
          <w:sz w:val="24"/>
          <w:szCs w:val="24"/>
        </w:rPr>
        <w:t xml:space="preserve">(1) does not prevent a Participant that operates a Crossing System from providing less favourable treatment for its own use of the Crossing System, or less favourable treatment for use of the Crossing System by its </w:t>
      </w:r>
      <w:r w:rsidR="00D523AA">
        <w:rPr>
          <w:noProof/>
          <w:sz w:val="24"/>
          <w:szCs w:val="24"/>
        </w:rPr>
        <w:t>R</w:t>
      </w:r>
      <w:r w:rsidR="00D523AA" w:rsidRPr="00526053">
        <w:rPr>
          <w:noProof/>
          <w:sz w:val="24"/>
          <w:szCs w:val="24"/>
        </w:rPr>
        <w:t xml:space="preserve">elated </w:t>
      </w:r>
      <w:r w:rsidR="00D523AA">
        <w:rPr>
          <w:noProof/>
          <w:sz w:val="24"/>
          <w:szCs w:val="24"/>
        </w:rPr>
        <w:t>B</w:t>
      </w:r>
      <w:r w:rsidR="00D523AA" w:rsidRPr="00526053">
        <w:rPr>
          <w:noProof/>
          <w:sz w:val="24"/>
          <w:szCs w:val="24"/>
        </w:rPr>
        <w:t xml:space="preserve">odies </w:t>
      </w:r>
      <w:r w:rsidR="00D523AA">
        <w:rPr>
          <w:noProof/>
          <w:sz w:val="24"/>
          <w:szCs w:val="24"/>
        </w:rPr>
        <w:t>C</w:t>
      </w:r>
      <w:r w:rsidR="00A36CF4" w:rsidRPr="00526053">
        <w:rPr>
          <w:noProof/>
          <w:sz w:val="24"/>
          <w:szCs w:val="24"/>
        </w:rPr>
        <w:t>orporate.</w:t>
      </w:r>
    </w:p>
    <w:p w:rsidR="00A36CF4" w:rsidRPr="00D523AA" w:rsidRDefault="00F84369" w:rsidP="00526053">
      <w:pPr>
        <w:pStyle w:val="MIRBodyText"/>
        <w:widowControl/>
        <w:tabs>
          <w:tab w:val="clear" w:pos="2205"/>
        </w:tabs>
        <w:adjustRightInd/>
        <w:jc w:val="left"/>
        <w:textAlignment w:val="auto"/>
        <w:rPr>
          <w:noProof/>
          <w:sz w:val="24"/>
          <w:szCs w:val="24"/>
        </w:rPr>
      </w:pPr>
      <w:r w:rsidRPr="00F84369">
        <w:rPr>
          <w:noProof/>
          <w:sz w:val="24"/>
          <w:szCs w:val="24"/>
        </w:rPr>
        <w:t>Rule</w:t>
      </w:r>
      <w:r w:rsidR="00526053" w:rsidRPr="00D523AA">
        <w:rPr>
          <w:noProof/>
          <w:sz w:val="24"/>
          <w:szCs w:val="24"/>
        </w:rPr>
        <w:t xml:space="preserve"> </w:t>
      </w:r>
      <w:r w:rsidR="00ED658E" w:rsidRPr="00D523AA">
        <w:rPr>
          <w:noProof/>
          <w:sz w:val="24"/>
          <w:szCs w:val="24"/>
        </w:rPr>
        <w:t>4A.4</w:t>
      </w:r>
      <w:r w:rsidR="00526053" w:rsidRPr="00D523AA">
        <w:rPr>
          <w:noProof/>
          <w:sz w:val="24"/>
          <w:szCs w:val="24"/>
        </w:rPr>
        <w:t xml:space="preserve">.1(3) provides that </w:t>
      </w:r>
      <w:r w:rsidR="00A36CF4" w:rsidRPr="00D523AA">
        <w:rPr>
          <w:noProof/>
          <w:sz w:val="24"/>
          <w:szCs w:val="24"/>
        </w:rPr>
        <w:t xml:space="preserve"> </w:t>
      </w:r>
      <w:r w:rsidR="00D523AA" w:rsidRPr="00D523AA">
        <w:rPr>
          <w:noProof/>
          <w:sz w:val="24"/>
          <w:szCs w:val="24"/>
        </w:rPr>
        <w:t xml:space="preserve">a </w:t>
      </w:r>
      <w:r w:rsidR="00A36CF4" w:rsidRPr="00D523AA">
        <w:rPr>
          <w:noProof/>
          <w:sz w:val="24"/>
          <w:szCs w:val="24"/>
        </w:rPr>
        <w:t xml:space="preserve">Participant does not have to comply with subrule (1) until 6 months have passed from the commencement of subrule (1). </w:t>
      </w:r>
    </w:p>
    <w:p w:rsidR="00A36CF4" w:rsidRPr="00D523AA" w:rsidRDefault="00526053" w:rsidP="00526053">
      <w:pPr>
        <w:pStyle w:val="MIRPenalty"/>
        <w:tabs>
          <w:tab w:val="left" w:pos="7513"/>
          <w:tab w:val="left" w:pos="8789"/>
        </w:tabs>
        <w:ind w:left="0" w:right="1563"/>
        <w:rPr>
          <w:noProof/>
          <w:sz w:val="24"/>
          <w:szCs w:val="24"/>
        </w:rPr>
      </w:pPr>
      <w:r w:rsidRPr="00D523AA">
        <w:rPr>
          <w:noProof/>
          <w:sz w:val="24"/>
          <w:szCs w:val="24"/>
        </w:rPr>
        <w:t xml:space="preserve">The maximum penalty specified for Rule </w:t>
      </w:r>
      <w:r w:rsidRPr="00D523AA">
        <w:rPr>
          <w:noProof/>
          <w:sz w:val="24"/>
          <w:szCs w:val="24"/>
          <w:lang w:val="en-AU"/>
        </w:rPr>
        <w:t>4A.</w:t>
      </w:r>
      <w:r w:rsidR="00D523AA" w:rsidRPr="00D523AA">
        <w:rPr>
          <w:noProof/>
          <w:sz w:val="24"/>
          <w:szCs w:val="24"/>
          <w:lang w:val="en-AU"/>
        </w:rPr>
        <w:t>4</w:t>
      </w:r>
      <w:r w:rsidRPr="00D523AA">
        <w:rPr>
          <w:noProof/>
          <w:sz w:val="24"/>
          <w:szCs w:val="24"/>
          <w:lang w:val="en-AU"/>
        </w:rPr>
        <w:t>.</w:t>
      </w:r>
      <w:r w:rsidR="00D523AA" w:rsidRPr="00D523AA">
        <w:rPr>
          <w:noProof/>
          <w:sz w:val="24"/>
          <w:szCs w:val="24"/>
          <w:lang w:val="en-AU"/>
        </w:rPr>
        <w:t>1</w:t>
      </w:r>
      <w:r w:rsidR="00ED658E" w:rsidRPr="00D523AA">
        <w:rPr>
          <w:noProof/>
          <w:sz w:val="24"/>
          <w:szCs w:val="24"/>
          <w:lang w:val="en-AU"/>
        </w:rPr>
        <w:t xml:space="preserve"> is </w:t>
      </w:r>
      <w:r w:rsidR="00A36CF4" w:rsidRPr="00D523AA">
        <w:rPr>
          <w:noProof/>
          <w:sz w:val="24"/>
          <w:szCs w:val="24"/>
        </w:rPr>
        <w:t>$100,000</w:t>
      </w:r>
      <w:r w:rsidR="00D523AA" w:rsidRPr="00D523AA">
        <w:rPr>
          <w:noProof/>
          <w:sz w:val="24"/>
          <w:szCs w:val="24"/>
        </w:rPr>
        <w:t>.</w:t>
      </w:r>
      <w:r w:rsidR="00A36CF4" w:rsidRPr="00D523AA">
        <w:rPr>
          <w:noProof/>
          <w:sz w:val="24"/>
          <w:szCs w:val="24"/>
        </w:rPr>
        <w:t xml:space="preserve"> </w:t>
      </w:r>
    </w:p>
    <w:p w:rsidR="00A36CF4" w:rsidRPr="00D523AA" w:rsidRDefault="00ED658E" w:rsidP="00ED658E">
      <w:pPr>
        <w:pStyle w:val="MIRHeading4Rule"/>
        <w:ind w:left="0" w:firstLine="0"/>
        <w:rPr>
          <w:rFonts w:ascii="Times New Roman" w:hAnsi="Times New Roman" w:cs="Times New Roman"/>
          <w:b w:val="0"/>
        </w:rPr>
      </w:pPr>
      <w:r w:rsidRPr="00D523AA">
        <w:rPr>
          <w:rFonts w:ascii="Times New Roman" w:hAnsi="Times New Roman" w:cs="Times New Roman"/>
          <w:b w:val="0"/>
        </w:rPr>
        <w:t xml:space="preserve">Rule </w:t>
      </w:r>
      <w:r w:rsidR="00A36CF4" w:rsidRPr="00D523AA">
        <w:rPr>
          <w:rFonts w:ascii="Times New Roman" w:hAnsi="Times New Roman" w:cs="Times New Roman"/>
          <w:b w:val="0"/>
        </w:rPr>
        <w:t>4A.</w:t>
      </w:r>
      <w:r w:rsidRPr="00D523AA">
        <w:rPr>
          <w:rFonts w:ascii="Times New Roman" w:hAnsi="Times New Roman" w:cs="Times New Roman"/>
          <w:b w:val="0"/>
        </w:rPr>
        <w:t>4.2</w:t>
      </w:r>
      <w:r w:rsidR="00D523AA" w:rsidRPr="00D523AA">
        <w:rPr>
          <w:rFonts w:ascii="Times New Roman" w:hAnsi="Times New Roman" w:cs="Times New Roman"/>
          <w:b w:val="0"/>
        </w:rPr>
        <w:t xml:space="preserve"> (Fairness and priority in dealing)</w:t>
      </w:r>
      <w:r w:rsidRPr="00D523AA">
        <w:rPr>
          <w:rFonts w:ascii="Times New Roman" w:hAnsi="Times New Roman" w:cs="Times New Roman"/>
          <w:b w:val="0"/>
        </w:rPr>
        <w:t xml:space="preserve">, provides, in </w:t>
      </w:r>
      <w:proofErr w:type="spellStart"/>
      <w:r w:rsidRPr="00D523AA">
        <w:rPr>
          <w:rFonts w:ascii="Times New Roman" w:hAnsi="Times New Roman" w:cs="Times New Roman"/>
          <w:b w:val="0"/>
        </w:rPr>
        <w:t>subrule</w:t>
      </w:r>
      <w:proofErr w:type="spellEnd"/>
      <w:r w:rsidRPr="00D523AA">
        <w:rPr>
          <w:rFonts w:ascii="Times New Roman" w:hAnsi="Times New Roman" w:cs="Times New Roman"/>
          <w:b w:val="0"/>
        </w:rPr>
        <w:t xml:space="preserve"> (1) that a</w:t>
      </w:r>
      <w:r w:rsidR="00A36CF4" w:rsidRPr="00D523AA">
        <w:rPr>
          <w:rFonts w:ascii="Times New Roman" w:hAnsi="Times New Roman" w:cs="Times New Roman"/>
          <w:b w:val="0"/>
        </w:rPr>
        <w:t xml:space="preserve"> Participant that operates a Crossing System must ensure that </w:t>
      </w:r>
      <w:r w:rsidR="00D523AA" w:rsidRPr="00D523AA">
        <w:rPr>
          <w:rFonts w:ascii="Times New Roman" w:hAnsi="Times New Roman" w:cs="Times New Roman"/>
          <w:b w:val="0"/>
        </w:rPr>
        <w:t xml:space="preserve">the </w:t>
      </w:r>
      <w:r w:rsidR="00A36CF4" w:rsidRPr="00D523AA">
        <w:rPr>
          <w:rFonts w:ascii="Times New Roman" w:hAnsi="Times New Roman" w:cs="Times New Roman"/>
          <w:b w:val="0"/>
        </w:rPr>
        <w:t>Crossing System deals fairly and in due turn with</w:t>
      </w:r>
      <w:r w:rsidRPr="00D523AA">
        <w:rPr>
          <w:rFonts w:ascii="Times New Roman" w:hAnsi="Times New Roman" w:cs="Times New Roman"/>
          <w:b w:val="0"/>
        </w:rPr>
        <w:t xml:space="preserve"> </w:t>
      </w:r>
      <w:r w:rsidR="00A36CF4" w:rsidRPr="00D523AA">
        <w:rPr>
          <w:rFonts w:ascii="Times New Roman" w:hAnsi="Times New Roman" w:cs="Times New Roman"/>
          <w:b w:val="0"/>
        </w:rPr>
        <w:t>Clients’ Orders; and</w:t>
      </w:r>
      <w:r w:rsidRPr="00D523AA">
        <w:rPr>
          <w:rFonts w:ascii="Times New Roman" w:hAnsi="Times New Roman" w:cs="Times New Roman"/>
          <w:b w:val="0"/>
        </w:rPr>
        <w:t xml:space="preserve"> </w:t>
      </w:r>
      <w:r w:rsidR="00A36CF4" w:rsidRPr="00D523AA">
        <w:rPr>
          <w:rFonts w:ascii="Times New Roman" w:hAnsi="Times New Roman" w:cs="Times New Roman"/>
          <w:b w:val="0"/>
        </w:rPr>
        <w:t>a Client Order and an order</w:t>
      </w:r>
      <w:r w:rsidRPr="00D523AA">
        <w:rPr>
          <w:rFonts w:ascii="Times New Roman" w:hAnsi="Times New Roman" w:cs="Times New Roman"/>
          <w:b w:val="0"/>
        </w:rPr>
        <w:t xml:space="preserve"> of the Participant trading as Principal. </w:t>
      </w:r>
    </w:p>
    <w:p w:rsidR="00A36CF4" w:rsidRPr="00D523AA" w:rsidRDefault="00BD6082" w:rsidP="00ED658E">
      <w:pPr>
        <w:pStyle w:val="MIRBodyText"/>
        <w:widowControl/>
        <w:adjustRightInd/>
        <w:jc w:val="left"/>
        <w:textAlignment w:val="auto"/>
        <w:rPr>
          <w:sz w:val="24"/>
          <w:szCs w:val="24"/>
        </w:rPr>
      </w:pPr>
      <w:r w:rsidRPr="00BD6082">
        <w:rPr>
          <w:sz w:val="24"/>
          <w:szCs w:val="24"/>
        </w:rPr>
        <w:t>Rule</w:t>
      </w:r>
      <w:r w:rsidR="00ED658E" w:rsidRPr="00D523AA">
        <w:rPr>
          <w:sz w:val="24"/>
          <w:szCs w:val="24"/>
        </w:rPr>
        <w:t xml:space="preserve"> </w:t>
      </w:r>
      <w:proofErr w:type="gramStart"/>
      <w:r w:rsidR="00ED658E" w:rsidRPr="00D523AA">
        <w:rPr>
          <w:sz w:val="24"/>
          <w:szCs w:val="24"/>
        </w:rPr>
        <w:t>4A.</w:t>
      </w:r>
      <w:r w:rsidR="0085702F" w:rsidRPr="00D523AA">
        <w:rPr>
          <w:sz w:val="24"/>
          <w:szCs w:val="24"/>
        </w:rPr>
        <w:t>4</w:t>
      </w:r>
      <w:r w:rsidR="00ED658E" w:rsidRPr="00D523AA">
        <w:rPr>
          <w:sz w:val="24"/>
          <w:szCs w:val="24"/>
        </w:rPr>
        <w:t>.2</w:t>
      </w:r>
      <w:r w:rsidR="00A36CF4" w:rsidRPr="00D523AA">
        <w:rPr>
          <w:sz w:val="24"/>
          <w:szCs w:val="24"/>
        </w:rPr>
        <w:t>(</w:t>
      </w:r>
      <w:proofErr w:type="gramEnd"/>
      <w:r w:rsidR="00A36CF4" w:rsidRPr="00D523AA">
        <w:rPr>
          <w:sz w:val="24"/>
          <w:szCs w:val="24"/>
        </w:rPr>
        <w:t xml:space="preserve">2) </w:t>
      </w:r>
      <w:r w:rsidR="00ED658E" w:rsidRPr="00D523AA">
        <w:rPr>
          <w:sz w:val="24"/>
          <w:szCs w:val="24"/>
        </w:rPr>
        <w:t>provides that a</w:t>
      </w:r>
      <w:r w:rsidR="00A36CF4" w:rsidRPr="00D523AA">
        <w:rPr>
          <w:sz w:val="24"/>
          <w:szCs w:val="24"/>
        </w:rPr>
        <w:t xml:space="preserve"> Participant does not have to comply with this Rule until 6 months have passed from the commencement of the Rule.</w:t>
      </w:r>
    </w:p>
    <w:p w:rsidR="00A36CF4" w:rsidRPr="00D523AA" w:rsidRDefault="00ED658E" w:rsidP="00ED658E">
      <w:pPr>
        <w:pStyle w:val="MIRPenalty"/>
        <w:ind w:left="0" w:right="146"/>
        <w:rPr>
          <w:sz w:val="24"/>
          <w:szCs w:val="24"/>
        </w:rPr>
      </w:pPr>
      <w:r w:rsidRPr="00D523AA">
        <w:rPr>
          <w:sz w:val="24"/>
          <w:szCs w:val="24"/>
        </w:rPr>
        <w:t xml:space="preserve">The maximum penalty specified for </w:t>
      </w:r>
      <w:r w:rsidR="00D523AA">
        <w:rPr>
          <w:sz w:val="24"/>
          <w:szCs w:val="24"/>
        </w:rPr>
        <w:t xml:space="preserve">Rule </w:t>
      </w:r>
      <w:r w:rsidRPr="00D523AA">
        <w:rPr>
          <w:sz w:val="24"/>
          <w:szCs w:val="24"/>
          <w:lang w:val="en-AU"/>
        </w:rPr>
        <w:t>4A.</w:t>
      </w:r>
      <w:r w:rsidR="00B50905" w:rsidRPr="00D523AA">
        <w:rPr>
          <w:sz w:val="24"/>
          <w:szCs w:val="24"/>
          <w:lang w:val="en-AU"/>
        </w:rPr>
        <w:t>4</w:t>
      </w:r>
      <w:r w:rsidRPr="00D523AA">
        <w:rPr>
          <w:sz w:val="24"/>
          <w:szCs w:val="24"/>
          <w:lang w:val="en-AU"/>
        </w:rPr>
        <w:t xml:space="preserve">.2 </w:t>
      </w:r>
      <w:r w:rsidRPr="00D523AA">
        <w:rPr>
          <w:sz w:val="24"/>
          <w:szCs w:val="24"/>
        </w:rPr>
        <w:t>is</w:t>
      </w:r>
      <w:r w:rsidR="00A36CF4" w:rsidRPr="00D523AA">
        <w:rPr>
          <w:sz w:val="24"/>
          <w:szCs w:val="24"/>
        </w:rPr>
        <w:t xml:space="preserve"> $1,000,000</w:t>
      </w:r>
      <w:r w:rsidR="00D523AA">
        <w:rPr>
          <w:sz w:val="24"/>
          <w:szCs w:val="24"/>
        </w:rPr>
        <w:t>.</w:t>
      </w:r>
    </w:p>
    <w:p w:rsidR="00A36CF4" w:rsidRPr="00D523AA" w:rsidRDefault="00BD6082" w:rsidP="00ED658E">
      <w:pPr>
        <w:pStyle w:val="MIRHeading4Rule"/>
        <w:ind w:left="0" w:firstLine="0"/>
        <w:rPr>
          <w:rFonts w:ascii="Times New Roman" w:hAnsi="Times New Roman" w:cs="Times New Roman"/>
          <w:b w:val="0"/>
        </w:rPr>
      </w:pPr>
      <w:r w:rsidRPr="00BD6082">
        <w:rPr>
          <w:rFonts w:ascii="Times New Roman" w:hAnsi="Times New Roman" w:cs="Times New Roman"/>
          <w:b w:val="0"/>
        </w:rPr>
        <w:t>Rule</w:t>
      </w:r>
      <w:r w:rsidR="00ED658E" w:rsidRPr="00D523AA">
        <w:rPr>
          <w:rFonts w:ascii="Times New Roman" w:hAnsi="Times New Roman" w:cs="Times New Roman"/>
          <w:b w:val="0"/>
        </w:rPr>
        <w:t xml:space="preserve"> </w:t>
      </w:r>
      <w:proofErr w:type="gramStart"/>
      <w:r w:rsidR="00B50905" w:rsidRPr="00D523AA">
        <w:rPr>
          <w:rFonts w:ascii="Times New Roman" w:hAnsi="Times New Roman" w:cs="Times New Roman"/>
          <w:b w:val="0"/>
        </w:rPr>
        <w:t>4A.4</w:t>
      </w:r>
      <w:r w:rsidR="00A36CF4" w:rsidRPr="00D523AA">
        <w:rPr>
          <w:rFonts w:ascii="Times New Roman" w:hAnsi="Times New Roman" w:cs="Times New Roman"/>
          <w:b w:val="0"/>
        </w:rPr>
        <w:t>.3</w:t>
      </w:r>
      <w:r w:rsidR="00B50905" w:rsidRPr="00D523AA">
        <w:rPr>
          <w:rFonts w:ascii="Times New Roman" w:hAnsi="Times New Roman" w:cs="Times New Roman"/>
          <w:b w:val="0"/>
        </w:rPr>
        <w:t>(</w:t>
      </w:r>
      <w:proofErr w:type="gramEnd"/>
      <w:r w:rsidR="00B50905" w:rsidRPr="00D523AA">
        <w:rPr>
          <w:rFonts w:ascii="Times New Roman" w:hAnsi="Times New Roman" w:cs="Times New Roman"/>
          <w:b w:val="0"/>
        </w:rPr>
        <w:t>1)</w:t>
      </w:r>
      <w:r w:rsidR="00ED658E" w:rsidRPr="00D523AA">
        <w:rPr>
          <w:rFonts w:ascii="Times New Roman" w:hAnsi="Times New Roman" w:cs="Times New Roman"/>
          <w:b w:val="0"/>
        </w:rPr>
        <w:t xml:space="preserve"> sets out the</w:t>
      </w:r>
      <w:r w:rsidR="00A36CF4" w:rsidRPr="00D523AA">
        <w:rPr>
          <w:rFonts w:ascii="Times New Roman" w:hAnsi="Times New Roman" w:cs="Times New Roman"/>
          <w:b w:val="0"/>
        </w:rPr>
        <w:t xml:space="preserve"> factors</w:t>
      </w:r>
      <w:r w:rsidR="00ED658E" w:rsidRPr="00D523AA">
        <w:rPr>
          <w:rFonts w:ascii="Times New Roman" w:hAnsi="Times New Roman" w:cs="Times New Roman"/>
          <w:b w:val="0"/>
        </w:rPr>
        <w:t xml:space="preserve"> that are relevant in considering whether </w:t>
      </w:r>
      <w:r w:rsidR="00ED658E" w:rsidRPr="00D523AA">
        <w:rPr>
          <w:rFonts w:ascii="Times New Roman" w:hAnsi="Times New Roman" w:cs="Times New Roman"/>
          <w:b w:val="0"/>
          <w:lang w:val="en-US"/>
        </w:rPr>
        <w:t>Rule 4A.4</w:t>
      </w:r>
      <w:r w:rsidR="00A36CF4" w:rsidRPr="00D523AA">
        <w:rPr>
          <w:rFonts w:ascii="Times New Roman" w:hAnsi="Times New Roman" w:cs="Times New Roman"/>
          <w:b w:val="0"/>
          <w:lang w:val="en-US"/>
        </w:rPr>
        <w:t>.2</w:t>
      </w:r>
      <w:r w:rsidR="00ED658E" w:rsidRPr="00D523AA">
        <w:rPr>
          <w:rFonts w:ascii="Times New Roman" w:hAnsi="Times New Roman" w:cs="Times New Roman"/>
          <w:b w:val="0"/>
          <w:lang w:val="en-US"/>
        </w:rPr>
        <w:t xml:space="preserve">. </w:t>
      </w:r>
      <w:proofErr w:type="gramStart"/>
      <w:r w:rsidR="00ED658E" w:rsidRPr="00D523AA">
        <w:rPr>
          <w:rFonts w:ascii="Times New Roman" w:hAnsi="Times New Roman" w:cs="Times New Roman"/>
          <w:b w:val="0"/>
          <w:lang w:val="en-US"/>
        </w:rPr>
        <w:t>has</w:t>
      </w:r>
      <w:proofErr w:type="gramEnd"/>
      <w:r w:rsidR="00ED658E" w:rsidRPr="00D523AA">
        <w:rPr>
          <w:rFonts w:ascii="Times New Roman" w:hAnsi="Times New Roman" w:cs="Times New Roman"/>
          <w:b w:val="0"/>
          <w:lang w:val="en-US"/>
        </w:rPr>
        <w:t xml:space="preserve"> been complied with:</w:t>
      </w:r>
    </w:p>
    <w:p w:rsidR="00A36CF4" w:rsidRPr="00D523AA" w:rsidRDefault="00A36CF4" w:rsidP="00ED658E">
      <w:pPr>
        <w:pStyle w:val="MIRSubpara"/>
        <w:widowControl/>
        <w:numPr>
          <w:ilvl w:val="1"/>
          <w:numId w:val="1"/>
        </w:numPr>
        <w:tabs>
          <w:tab w:val="num" w:pos="426"/>
        </w:tabs>
        <w:adjustRightInd/>
        <w:ind w:left="0" w:firstLine="0"/>
        <w:jc w:val="left"/>
        <w:textAlignment w:val="auto"/>
        <w:rPr>
          <w:sz w:val="24"/>
          <w:szCs w:val="24"/>
        </w:rPr>
      </w:pPr>
      <w:r w:rsidRPr="00D523AA">
        <w:rPr>
          <w:sz w:val="24"/>
          <w:szCs w:val="24"/>
        </w:rPr>
        <w:t>the Participant acts in accordance with its instructions;</w:t>
      </w:r>
    </w:p>
    <w:p w:rsidR="00A36CF4" w:rsidRPr="00D523AA" w:rsidRDefault="00E312FE" w:rsidP="00ED658E">
      <w:pPr>
        <w:pStyle w:val="MIRSubpara"/>
        <w:widowControl/>
        <w:numPr>
          <w:ilvl w:val="1"/>
          <w:numId w:val="1"/>
        </w:numPr>
        <w:tabs>
          <w:tab w:val="num" w:pos="426"/>
        </w:tabs>
        <w:adjustRightInd/>
        <w:ind w:left="0" w:firstLine="0"/>
        <w:jc w:val="left"/>
        <w:textAlignment w:val="auto"/>
        <w:rPr>
          <w:sz w:val="24"/>
          <w:szCs w:val="24"/>
        </w:rPr>
      </w:pPr>
      <w:r w:rsidRPr="00D523AA">
        <w:rPr>
          <w:sz w:val="24"/>
          <w:szCs w:val="24"/>
        </w:rPr>
        <w:t>O</w:t>
      </w:r>
      <w:r w:rsidR="00A36CF4" w:rsidRPr="00D523AA">
        <w:rPr>
          <w:sz w:val="24"/>
          <w:szCs w:val="24"/>
        </w:rPr>
        <w:t xml:space="preserve">rders that do not involve the exercise of discretion by the Participant in relation to the time or price or quantity of the </w:t>
      </w:r>
      <w:r w:rsidR="00D523AA">
        <w:rPr>
          <w:sz w:val="24"/>
          <w:szCs w:val="24"/>
        </w:rPr>
        <w:t>O</w:t>
      </w:r>
      <w:r w:rsidR="00D523AA" w:rsidRPr="00D523AA">
        <w:rPr>
          <w:sz w:val="24"/>
          <w:szCs w:val="24"/>
        </w:rPr>
        <w:t xml:space="preserve">rder </w:t>
      </w:r>
      <w:r w:rsidR="00A36CF4" w:rsidRPr="00D523AA">
        <w:rPr>
          <w:sz w:val="24"/>
          <w:szCs w:val="24"/>
        </w:rPr>
        <w:t>are entered in the Crossing System in the sequence in which they are received, and otherwise as expeditiously as practicable;</w:t>
      </w:r>
    </w:p>
    <w:p w:rsidR="00A36CF4" w:rsidRPr="00D523AA" w:rsidRDefault="00E312FE" w:rsidP="00ED658E">
      <w:pPr>
        <w:pStyle w:val="MIRSubpara"/>
        <w:widowControl/>
        <w:numPr>
          <w:ilvl w:val="1"/>
          <w:numId w:val="1"/>
        </w:numPr>
        <w:tabs>
          <w:tab w:val="num" w:pos="426"/>
        </w:tabs>
        <w:adjustRightInd/>
        <w:ind w:left="0" w:firstLine="0"/>
        <w:jc w:val="left"/>
        <w:textAlignment w:val="auto"/>
        <w:rPr>
          <w:sz w:val="24"/>
          <w:szCs w:val="24"/>
        </w:rPr>
      </w:pPr>
      <w:r w:rsidRPr="00D523AA">
        <w:rPr>
          <w:sz w:val="24"/>
          <w:szCs w:val="24"/>
        </w:rPr>
        <w:lastRenderedPageBreak/>
        <w:t>O</w:t>
      </w:r>
      <w:r w:rsidR="00A36CF4" w:rsidRPr="00D523AA">
        <w:rPr>
          <w:sz w:val="24"/>
          <w:szCs w:val="24"/>
        </w:rPr>
        <w:t xml:space="preserve">rders of a client (which is not a Prescribed Person) that involve the exercise of discretion by the Participant in relation to the time </w:t>
      </w:r>
      <w:r w:rsidRPr="00D523AA">
        <w:rPr>
          <w:sz w:val="24"/>
          <w:szCs w:val="24"/>
        </w:rPr>
        <w:t>or price or quantity of the O</w:t>
      </w:r>
      <w:r w:rsidR="00A36CF4" w:rsidRPr="00D523AA">
        <w:rPr>
          <w:sz w:val="24"/>
          <w:szCs w:val="24"/>
        </w:rPr>
        <w:t xml:space="preserve">rder are given preference, within the meaning of subrule (2), over the Participant’s </w:t>
      </w:r>
      <w:r w:rsidRPr="00D523AA">
        <w:rPr>
          <w:sz w:val="24"/>
          <w:szCs w:val="24"/>
        </w:rPr>
        <w:t>Principal O</w:t>
      </w:r>
      <w:r w:rsidR="00B50905" w:rsidRPr="00D523AA">
        <w:rPr>
          <w:sz w:val="24"/>
          <w:szCs w:val="24"/>
        </w:rPr>
        <w:t>rders</w:t>
      </w:r>
      <w:r w:rsidR="00D523AA">
        <w:rPr>
          <w:sz w:val="24"/>
          <w:szCs w:val="24"/>
        </w:rPr>
        <w:t>,</w:t>
      </w:r>
      <w:r w:rsidR="00B50905" w:rsidRPr="00D523AA">
        <w:rPr>
          <w:sz w:val="24"/>
          <w:szCs w:val="24"/>
        </w:rPr>
        <w:t xml:space="preserve"> </w:t>
      </w:r>
      <w:r w:rsidR="00A36CF4" w:rsidRPr="00D523AA">
        <w:rPr>
          <w:sz w:val="24"/>
          <w:szCs w:val="24"/>
        </w:rPr>
        <w:t xml:space="preserve">unless the client otherwise consents; </w:t>
      </w:r>
    </w:p>
    <w:p w:rsidR="00A36CF4" w:rsidRPr="00D523AA" w:rsidRDefault="00A36CF4" w:rsidP="00ED658E">
      <w:pPr>
        <w:pStyle w:val="MIRSubpara"/>
        <w:widowControl/>
        <w:numPr>
          <w:ilvl w:val="1"/>
          <w:numId w:val="1"/>
        </w:numPr>
        <w:tabs>
          <w:tab w:val="num" w:pos="426"/>
        </w:tabs>
        <w:adjustRightInd/>
        <w:ind w:left="0" w:firstLine="0"/>
        <w:jc w:val="left"/>
        <w:textAlignment w:val="auto"/>
        <w:rPr>
          <w:sz w:val="24"/>
          <w:szCs w:val="24"/>
        </w:rPr>
      </w:pPr>
      <w:r w:rsidRPr="00D523AA">
        <w:rPr>
          <w:sz w:val="24"/>
          <w:szCs w:val="24"/>
        </w:rPr>
        <w:t>if the sequence of entry o</w:t>
      </w:r>
      <w:r w:rsidR="00714D42" w:rsidRPr="00D523AA">
        <w:rPr>
          <w:sz w:val="24"/>
          <w:szCs w:val="24"/>
        </w:rPr>
        <w:t>f O</w:t>
      </w:r>
      <w:r w:rsidRPr="00D523AA">
        <w:rPr>
          <w:sz w:val="24"/>
          <w:szCs w:val="24"/>
        </w:rPr>
        <w:t>rders into the Crossing System is not clear</w:t>
      </w:r>
      <w:r w:rsidR="00714D42" w:rsidRPr="00D523AA">
        <w:rPr>
          <w:sz w:val="24"/>
          <w:szCs w:val="24"/>
        </w:rPr>
        <w:t>ly established by the time the O</w:t>
      </w:r>
      <w:r w:rsidRPr="00D523AA">
        <w:rPr>
          <w:sz w:val="24"/>
          <w:szCs w:val="24"/>
        </w:rPr>
        <w:t>rders</w:t>
      </w:r>
      <w:r w:rsidR="00714D42" w:rsidRPr="00D523AA">
        <w:rPr>
          <w:sz w:val="24"/>
          <w:szCs w:val="24"/>
        </w:rPr>
        <w:t xml:space="preserve"> were received, and one of the O</w:t>
      </w:r>
      <w:r w:rsidRPr="00D523AA">
        <w:rPr>
          <w:sz w:val="24"/>
          <w:szCs w:val="24"/>
        </w:rPr>
        <w:t>rders is for the Participant</w:t>
      </w:r>
      <w:r w:rsidR="00B50905" w:rsidRPr="00D523AA">
        <w:rPr>
          <w:sz w:val="24"/>
          <w:szCs w:val="24"/>
        </w:rPr>
        <w:t xml:space="preserve"> trading as Principal</w:t>
      </w:r>
      <w:r w:rsidRPr="00D523AA">
        <w:rPr>
          <w:sz w:val="24"/>
          <w:szCs w:val="24"/>
        </w:rPr>
        <w:t xml:space="preserve">, the Participant gives preference to the </w:t>
      </w:r>
      <w:r w:rsidR="00D523AA">
        <w:rPr>
          <w:sz w:val="24"/>
          <w:szCs w:val="24"/>
        </w:rPr>
        <w:t>O</w:t>
      </w:r>
      <w:r w:rsidR="00D523AA" w:rsidRPr="00D523AA">
        <w:rPr>
          <w:sz w:val="24"/>
          <w:szCs w:val="24"/>
        </w:rPr>
        <w:t xml:space="preserve">rder </w:t>
      </w:r>
      <w:r w:rsidRPr="00D523AA">
        <w:rPr>
          <w:sz w:val="24"/>
          <w:szCs w:val="24"/>
        </w:rPr>
        <w:t>of a client over</w:t>
      </w:r>
      <w:r w:rsidR="00714D42" w:rsidRPr="00D523AA">
        <w:rPr>
          <w:sz w:val="24"/>
          <w:szCs w:val="24"/>
        </w:rPr>
        <w:t xml:space="preserve"> the Participant's Principal O</w:t>
      </w:r>
      <w:r w:rsidR="00B50905" w:rsidRPr="00D523AA">
        <w:rPr>
          <w:sz w:val="24"/>
          <w:szCs w:val="24"/>
        </w:rPr>
        <w:t>rder</w:t>
      </w:r>
      <w:r w:rsidRPr="00D523AA">
        <w:rPr>
          <w:sz w:val="24"/>
          <w:szCs w:val="24"/>
        </w:rPr>
        <w:t>;</w:t>
      </w:r>
    </w:p>
    <w:p w:rsidR="00A36CF4" w:rsidRPr="00D523AA" w:rsidRDefault="00A36CF4" w:rsidP="00ED658E">
      <w:pPr>
        <w:pStyle w:val="MIRSubpara"/>
        <w:widowControl/>
        <w:numPr>
          <w:ilvl w:val="1"/>
          <w:numId w:val="1"/>
        </w:numPr>
        <w:tabs>
          <w:tab w:val="num" w:pos="426"/>
        </w:tabs>
        <w:adjustRightInd/>
        <w:ind w:left="0" w:firstLine="0"/>
        <w:jc w:val="left"/>
        <w:textAlignment w:val="auto"/>
        <w:rPr>
          <w:sz w:val="24"/>
          <w:szCs w:val="24"/>
        </w:rPr>
      </w:pPr>
      <w:r w:rsidRPr="00D523AA">
        <w:rPr>
          <w:sz w:val="24"/>
          <w:szCs w:val="24"/>
        </w:rPr>
        <w:t xml:space="preserve">if the Participant has acted in accordance with its procedures to ensure that a person initiating, transmitting or executing an </w:t>
      </w:r>
      <w:r w:rsidR="00D523AA">
        <w:rPr>
          <w:sz w:val="24"/>
          <w:szCs w:val="24"/>
        </w:rPr>
        <w:t>O</w:t>
      </w:r>
      <w:r w:rsidR="00D523AA" w:rsidRPr="00D523AA">
        <w:rPr>
          <w:sz w:val="24"/>
          <w:szCs w:val="24"/>
        </w:rPr>
        <w:t xml:space="preserve">rder </w:t>
      </w:r>
      <w:r w:rsidRPr="00D523AA">
        <w:rPr>
          <w:sz w:val="24"/>
          <w:szCs w:val="24"/>
        </w:rPr>
        <w:t>who is aware of instructions of a client (which is not a Prescribed Person) to deal in the relevant Financial Products that has not been entered in the Crossing System does not use that information to the disadvantage of that client;</w:t>
      </w:r>
    </w:p>
    <w:p w:rsidR="00A36CF4" w:rsidRPr="00D523AA" w:rsidRDefault="00A36CF4" w:rsidP="00ED658E">
      <w:pPr>
        <w:pStyle w:val="MIRSubpara"/>
        <w:widowControl/>
        <w:numPr>
          <w:ilvl w:val="1"/>
          <w:numId w:val="1"/>
        </w:numPr>
        <w:tabs>
          <w:tab w:val="num" w:pos="426"/>
        </w:tabs>
        <w:adjustRightInd/>
        <w:ind w:left="0" w:firstLine="0"/>
        <w:jc w:val="left"/>
        <w:textAlignment w:val="auto"/>
        <w:rPr>
          <w:sz w:val="24"/>
          <w:szCs w:val="24"/>
        </w:rPr>
      </w:pPr>
      <w:r w:rsidRPr="00D523AA">
        <w:rPr>
          <w:sz w:val="24"/>
          <w:szCs w:val="24"/>
        </w:rPr>
        <w:t xml:space="preserve">the Participant buys or sells for a Wholesale Client; </w:t>
      </w:r>
    </w:p>
    <w:p w:rsidR="00A36CF4" w:rsidRPr="00D523AA" w:rsidRDefault="00714D42" w:rsidP="00ED658E">
      <w:pPr>
        <w:pStyle w:val="MIRSubpara"/>
        <w:widowControl/>
        <w:numPr>
          <w:ilvl w:val="1"/>
          <w:numId w:val="1"/>
        </w:numPr>
        <w:tabs>
          <w:tab w:val="num" w:pos="426"/>
        </w:tabs>
        <w:adjustRightInd/>
        <w:ind w:left="0" w:firstLine="0"/>
        <w:jc w:val="left"/>
        <w:textAlignment w:val="auto"/>
        <w:rPr>
          <w:sz w:val="24"/>
          <w:szCs w:val="24"/>
        </w:rPr>
      </w:pPr>
      <w:r w:rsidRPr="00D523AA">
        <w:rPr>
          <w:sz w:val="24"/>
          <w:szCs w:val="24"/>
        </w:rPr>
        <w:t>allocation of T</w:t>
      </w:r>
      <w:r w:rsidR="00A36CF4" w:rsidRPr="00D523AA">
        <w:rPr>
          <w:sz w:val="24"/>
          <w:szCs w:val="24"/>
        </w:rPr>
        <w:t>ransactions executed on the Crossing System occurs fairly; and</w:t>
      </w:r>
    </w:p>
    <w:p w:rsidR="00A36CF4" w:rsidRPr="00D523AA" w:rsidRDefault="00A36CF4" w:rsidP="00ED658E">
      <w:pPr>
        <w:pStyle w:val="MIRSubpara"/>
        <w:widowControl/>
        <w:numPr>
          <w:ilvl w:val="1"/>
          <w:numId w:val="1"/>
        </w:numPr>
        <w:tabs>
          <w:tab w:val="num" w:pos="426"/>
        </w:tabs>
        <w:adjustRightInd/>
        <w:ind w:left="0" w:firstLine="0"/>
        <w:jc w:val="left"/>
        <w:textAlignment w:val="auto"/>
        <w:rPr>
          <w:sz w:val="24"/>
          <w:szCs w:val="24"/>
        </w:rPr>
      </w:pPr>
      <w:r w:rsidRPr="00D523AA">
        <w:rPr>
          <w:sz w:val="24"/>
          <w:szCs w:val="24"/>
          <w:lang w:val="en-US"/>
        </w:rPr>
        <w:t xml:space="preserve">a Participant’s </w:t>
      </w:r>
      <w:r w:rsidR="00B50905" w:rsidRPr="00D523AA">
        <w:rPr>
          <w:sz w:val="24"/>
          <w:szCs w:val="24"/>
          <w:lang w:val="en-US"/>
        </w:rPr>
        <w:t xml:space="preserve">Principal </w:t>
      </w:r>
      <w:r w:rsidR="00714D42" w:rsidRPr="00D523AA">
        <w:rPr>
          <w:sz w:val="24"/>
          <w:szCs w:val="24"/>
          <w:lang w:val="en-US"/>
        </w:rPr>
        <w:t>O</w:t>
      </w:r>
      <w:r w:rsidRPr="00D523AA">
        <w:rPr>
          <w:sz w:val="24"/>
          <w:szCs w:val="24"/>
          <w:lang w:val="en-US"/>
        </w:rPr>
        <w:t xml:space="preserve">rders are not knowingly interposed between Orders of its clients that would otherwise have Crossed.  </w:t>
      </w:r>
    </w:p>
    <w:p w:rsidR="00A36CF4" w:rsidRPr="00D523AA" w:rsidRDefault="00BD6082" w:rsidP="00ED658E">
      <w:pPr>
        <w:pStyle w:val="MIRBodyText"/>
        <w:widowControl/>
        <w:tabs>
          <w:tab w:val="clear" w:pos="2205"/>
          <w:tab w:val="num" w:pos="426"/>
          <w:tab w:val="left" w:pos="851"/>
        </w:tabs>
        <w:adjustRightInd/>
        <w:jc w:val="left"/>
        <w:textAlignment w:val="auto"/>
        <w:rPr>
          <w:sz w:val="24"/>
          <w:szCs w:val="24"/>
        </w:rPr>
      </w:pPr>
      <w:r w:rsidRPr="00BD6082">
        <w:rPr>
          <w:sz w:val="24"/>
          <w:szCs w:val="24"/>
        </w:rPr>
        <w:t>Rule</w:t>
      </w:r>
      <w:r w:rsidR="00B50905" w:rsidRPr="00D523AA">
        <w:rPr>
          <w:sz w:val="24"/>
          <w:szCs w:val="24"/>
        </w:rPr>
        <w:t xml:space="preserve"> 4A.4.3</w:t>
      </w:r>
      <w:r w:rsidR="00A36CF4" w:rsidRPr="00D523AA">
        <w:rPr>
          <w:sz w:val="24"/>
          <w:szCs w:val="24"/>
        </w:rPr>
        <w:t xml:space="preserve">(2) </w:t>
      </w:r>
      <w:r w:rsidR="00B50905" w:rsidRPr="00D523AA">
        <w:rPr>
          <w:sz w:val="24"/>
          <w:szCs w:val="24"/>
        </w:rPr>
        <w:t xml:space="preserve">provides that </w:t>
      </w:r>
      <w:r w:rsidR="00B21E17">
        <w:rPr>
          <w:sz w:val="24"/>
          <w:szCs w:val="24"/>
        </w:rPr>
        <w:t>i</w:t>
      </w:r>
      <w:r w:rsidR="00A36CF4" w:rsidRPr="00D523AA">
        <w:rPr>
          <w:sz w:val="24"/>
          <w:szCs w:val="24"/>
        </w:rPr>
        <w:t xml:space="preserve">n </w:t>
      </w:r>
      <w:r w:rsidRPr="00BD6082">
        <w:rPr>
          <w:sz w:val="24"/>
          <w:szCs w:val="24"/>
          <w:lang w:eastAsia="en-US"/>
        </w:rPr>
        <w:t xml:space="preserve"> </w:t>
      </w:r>
      <w:r w:rsidRPr="00BD6082">
        <w:rPr>
          <w:sz w:val="24"/>
          <w:szCs w:val="24"/>
        </w:rPr>
        <w:t>Rule</w:t>
      </w:r>
      <w:r w:rsidR="00B50905" w:rsidRPr="00D523AA">
        <w:rPr>
          <w:sz w:val="24"/>
          <w:szCs w:val="24"/>
        </w:rPr>
        <w:t xml:space="preserve"> 4A.4.3 </w:t>
      </w:r>
      <w:r w:rsidR="00A36CF4" w:rsidRPr="00D523AA">
        <w:rPr>
          <w:sz w:val="24"/>
          <w:szCs w:val="24"/>
        </w:rPr>
        <w:t>(1)(c), a reference to a Parti</w:t>
      </w:r>
      <w:r w:rsidR="00714D42" w:rsidRPr="00D523AA">
        <w:rPr>
          <w:sz w:val="24"/>
          <w:szCs w:val="24"/>
        </w:rPr>
        <w:t>cipant giving preference to an O</w:t>
      </w:r>
      <w:r w:rsidR="00A36CF4" w:rsidRPr="00D523AA">
        <w:rPr>
          <w:sz w:val="24"/>
          <w:szCs w:val="24"/>
        </w:rPr>
        <w:t>rder of a cli</w:t>
      </w:r>
      <w:r w:rsidR="00B50905" w:rsidRPr="00D523AA">
        <w:rPr>
          <w:sz w:val="24"/>
          <w:szCs w:val="24"/>
        </w:rPr>
        <w:t xml:space="preserve">ent over </w:t>
      </w:r>
      <w:r w:rsidR="00A36CF4" w:rsidRPr="00D523AA">
        <w:rPr>
          <w:sz w:val="24"/>
          <w:szCs w:val="24"/>
        </w:rPr>
        <w:t>the Participant’s</w:t>
      </w:r>
      <w:r w:rsidR="00714D42" w:rsidRPr="00D523AA">
        <w:rPr>
          <w:sz w:val="24"/>
          <w:szCs w:val="24"/>
        </w:rPr>
        <w:t xml:space="preserve"> Principal O</w:t>
      </w:r>
      <w:r w:rsidR="00B50905" w:rsidRPr="00D523AA">
        <w:rPr>
          <w:sz w:val="24"/>
          <w:szCs w:val="24"/>
        </w:rPr>
        <w:t>rders</w:t>
      </w:r>
      <w:r w:rsidR="00A36CF4" w:rsidRPr="00D523AA">
        <w:rPr>
          <w:sz w:val="24"/>
          <w:szCs w:val="24"/>
        </w:rPr>
        <w:t xml:space="preserve">, means that from the time of receipt of the </w:t>
      </w:r>
      <w:r w:rsidR="00B21E17">
        <w:rPr>
          <w:sz w:val="24"/>
          <w:szCs w:val="24"/>
        </w:rPr>
        <w:t>O</w:t>
      </w:r>
      <w:r w:rsidR="00B21E17" w:rsidRPr="00D523AA">
        <w:rPr>
          <w:sz w:val="24"/>
          <w:szCs w:val="24"/>
        </w:rPr>
        <w:t xml:space="preserve">rder </w:t>
      </w:r>
      <w:r w:rsidR="00A36CF4" w:rsidRPr="00D523AA">
        <w:rPr>
          <w:sz w:val="24"/>
          <w:szCs w:val="24"/>
        </w:rPr>
        <w:t xml:space="preserve">until it is fully executed, the Participant does not enter into, </w:t>
      </w:r>
      <w:r w:rsidR="00B50905" w:rsidRPr="00D523AA">
        <w:rPr>
          <w:sz w:val="24"/>
          <w:szCs w:val="24"/>
        </w:rPr>
        <w:t>as Principal</w:t>
      </w:r>
      <w:r w:rsidR="00A36CF4" w:rsidRPr="00D523AA">
        <w:rPr>
          <w:sz w:val="24"/>
          <w:szCs w:val="24"/>
        </w:rPr>
        <w:t xml:space="preserve">, a </w:t>
      </w:r>
      <w:r w:rsidR="00CA1018">
        <w:rPr>
          <w:sz w:val="24"/>
          <w:szCs w:val="24"/>
        </w:rPr>
        <w:t>T</w:t>
      </w:r>
      <w:r w:rsidR="00A36CF4" w:rsidRPr="00D523AA">
        <w:rPr>
          <w:sz w:val="24"/>
          <w:szCs w:val="24"/>
        </w:rPr>
        <w:t xml:space="preserve">ransaction executed on the Crossing System for the same Financial Products on the same terms, having regard to </w:t>
      </w:r>
      <w:proofErr w:type="spellStart"/>
      <w:r w:rsidR="00A36CF4" w:rsidRPr="00D523AA">
        <w:rPr>
          <w:sz w:val="24"/>
          <w:szCs w:val="24"/>
        </w:rPr>
        <w:t>subrule</w:t>
      </w:r>
      <w:proofErr w:type="spellEnd"/>
      <w:r w:rsidR="00A36CF4" w:rsidRPr="00D523AA">
        <w:rPr>
          <w:sz w:val="24"/>
          <w:szCs w:val="24"/>
        </w:rPr>
        <w:t xml:space="preserve"> (3), unless:</w:t>
      </w:r>
    </w:p>
    <w:p w:rsidR="00A36CF4" w:rsidRPr="00D523AA" w:rsidRDefault="00A36CF4" w:rsidP="00ED658E">
      <w:pPr>
        <w:pStyle w:val="MIRSubpara"/>
        <w:widowControl/>
        <w:numPr>
          <w:ilvl w:val="1"/>
          <w:numId w:val="1"/>
        </w:numPr>
        <w:tabs>
          <w:tab w:val="num" w:pos="426"/>
        </w:tabs>
        <w:adjustRightInd/>
        <w:ind w:left="0" w:firstLine="0"/>
        <w:jc w:val="left"/>
        <w:textAlignment w:val="auto"/>
        <w:rPr>
          <w:sz w:val="24"/>
          <w:szCs w:val="24"/>
        </w:rPr>
      </w:pPr>
      <w:r w:rsidRPr="00D523AA">
        <w:rPr>
          <w:sz w:val="24"/>
          <w:szCs w:val="24"/>
        </w:rPr>
        <w:t>the Financial Products are allocated to the client in accordance with the client's instructions; or</w:t>
      </w:r>
    </w:p>
    <w:p w:rsidR="00A36CF4" w:rsidRPr="00D523AA" w:rsidRDefault="00A36CF4" w:rsidP="00ED658E">
      <w:pPr>
        <w:pStyle w:val="MIRSubpara"/>
        <w:widowControl/>
        <w:numPr>
          <w:ilvl w:val="1"/>
          <w:numId w:val="1"/>
        </w:numPr>
        <w:tabs>
          <w:tab w:val="num" w:pos="426"/>
        </w:tabs>
        <w:adjustRightInd/>
        <w:ind w:left="0" w:firstLine="0"/>
        <w:jc w:val="left"/>
        <w:textAlignment w:val="auto"/>
        <w:rPr>
          <w:sz w:val="24"/>
          <w:szCs w:val="24"/>
        </w:rPr>
      </w:pPr>
      <w:r w:rsidRPr="00D523AA">
        <w:rPr>
          <w:sz w:val="24"/>
          <w:szCs w:val="24"/>
        </w:rPr>
        <w:t>the Financial Products are allocated to the client pursuant to an allocation policy previously disclosed to the client, to which the client consents, under which the Participant may buy or sell (and be allocated) the same Financial Products</w:t>
      </w:r>
      <w:r w:rsidR="00B50905" w:rsidRPr="00D523AA">
        <w:rPr>
          <w:sz w:val="24"/>
          <w:szCs w:val="24"/>
        </w:rPr>
        <w:t xml:space="preserve"> as Principal</w:t>
      </w:r>
      <w:r w:rsidRPr="00D523AA">
        <w:rPr>
          <w:sz w:val="24"/>
          <w:szCs w:val="24"/>
        </w:rPr>
        <w:t>.</w:t>
      </w:r>
    </w:p>
    <w:p w:rsidR="00A36CF4" w:rsidRPr="00D523AA" w:rsidRDefault="00487B01" w:rsidP="00ED658E">
      <w:pPr>
        <w:pStyle w:val="MIRBodyText"/>
        <w:widowControl/>
        <w:tabs>
          <w:tab w:val="clear" w:pos="2205"/>
          <w:tab w:val="left" w:pos="851"/>
        </w:tabs>
        <w:adjustRightInd/>
        <w:jc w:val="left"/>
        <w:textAlignment w:val="auto"/>
        <w:rPr>
          <w:sz w:val="24"/>
          <w:szCs w:val="24"/>
        </w:rPr>
      </w:pPr>
      <w:r w:rsidRPr="00487B01">
        <w:rPr>
          <w:sz w:val="24"/>
          <w:szCs w:val="24"/>
        </w:rPr>
        <w:t>Rule</w:t>
      </w:r>
      <w:r w:rsidRPr="00487B01" w:rsidDel="00487B01">
        <w:rPr>
          <w:sz w:val="24"/>
          <w:szCs w:val="24"/>
        </w:rPr>
        <w:t xml:space="preserve"> </w:t>
      </w:r>
      <w:proofErr w:type="gramStart"/>
      <w:r w:rsidR="00E453E3" w:rsidRPr="00D523AA">
        <w:rPr>
          <w:sz w:val="24"/>
          <w:szCs w:val="24"/>
        </w:rPr>
        <w:t>4A.4.3</w:t>
      </w:r>
      <w:r w:rsidR="00A36CF4" w:rsidRPr="00D523AA">
        <w:rPr>
          <w:sz w:val="24"/>
          <w:szCs w:val="24"/>
        </w:rPr>
        <w:t>(</w:t>
      </w:r>
      <w:proofErr w:type="gramEnd"/>
      <w:r w:rsidR="00A36CF4" w:rsidRPr="00D523AA">
        <w:rPr>
          <w:sz w:val="24"/>
          <w:szCs w:val="24"/>
        </w:rPr>
        <w:t xml:space="preserve">3) </w:t>
      </w:r>
      <w:r w:rsidR="00E453E3" w:rsidRPr="00D523AA">
        <w:rPr>
          <w:sz w:val="24"/>
          <w:szCs w:val="24"/>
        </w:rPr>
        <w:t>provides that f</w:t>
      </w:r>
      <w:r w:rsidR="00A36CF4" w:rsidRPr="00D523AA">
        <w:rPr>
          <w:sz w:val="24"/>
          <w:szCs w:val="24"/>
        </w:rPr>
        <w:t>or the pu</w:t>
      </w:r>
      <w:r w:rsidR="00714D42" w:rsidRPr="00D523AA">
        <w:rPr>
          <w:sz w:val="24"/>
          <w:szCs w:val="24"/>
        </w:rPr>
        <w:t xml:space="preserve">rposes of </w:t>
      </w:r>
      <w:proofErr w:type="spellStart"/>
      <w:r w:rsidR="00714D42" w:rsidRPr="00D523AA">
        <w:rPr>
          <w:sz w:val="24"/>
          <w:szCs w:val="24"/>
        </w:rPr>
        <w:t>subrule</w:t>
      </w:r>
      <w:proofErr w:type="spellEnd"/>
      <w:r w:rsidR="00714D42" w:rsidRPr="00D523AA">
        <w:rPr>
          <w:sz w:val="24"/>
          <w:szCs w:val="24"/>
        </w:rPr>
        <w:t xml:space="preserve"> (2), a limit O</w:t>
      </w:r>
      <w:r w:rsidR="00A36CF4" w:rsidRPr="00D523AA">
        <w:rPr>
          <w:sz w:val="24"/>
          <w:szCs w:val="24"/>
        </w:rPr>
        <w:t>rder which cannot be executed owing to price differences is not on the same terms.</w:t>
      </w:r>
    </w:p>
    <w:p w:rsidR="00A36CF4" w:rsidRPr="00D523AA" w:rsidRDefault="00487B01" w:rsidP="00E453E3">
      <w:pPr>
        <w:pStyle w:val="MIRBodyText"/>
        <w:widowControl/>
        <w:numPr>
          <w:ilvl w:val="0"/>
          <w:numId w:val="0"/>
        </w:numPr>
        <w:tabs>
          <w:tab w:val="clear" w:pos="2205"/>
          <w:tab w:val="left" w:pos="426"/>
        </w:tabs>
        <w:adjustRightInd/>
        <w:jc w:val="left"/>
        <w:textAlignment w:val="auto"/>
        <w:rPr>
          <w:sz w:val="24"/>
          <w:szCs w:val="24"/>
        </w:rPr>
      </w:pPr>
      <w:r w:rsidRPr="00487B01">
        <w:rPr>
          <w:sz w:val="24"/>
          <w:szCs w:val="24"/>
        </w:rPr>
        <w:t>Rule</w:t>
      </w:r>
      <w:r w:rsidR="00E453E3" w:rsidRPr="00D523AA">
        <w:rPr>
          <w:sz w:val="24"/>
          <w:szCs w:val="24"/>
        </w:rPr>
        <w:t xml:space="preserve"> </w:t>
      </w:r>
      <w:proofErr w:type="gramStart"/>
      <w:r w:rsidR="00E453E3" w:rsidRPr="00D523AA">
        <w:rPr>
          <w:sz w:val="24"/>
          <w:szCs w:val="24"/>
        </w:rPr>
        <w:t>4A.4.3(</w:t>
      </w:r>
      <w:proofErr w:type="gramEnd"/>
      <w:r w:rsidR="00E453E3" w:rsidRPr="00D523AA">
        <w:rPr>
          <w:sz w:val="24"/>
          <w:szCs w:val="24"/>
        </w:rPr>
        <w:t>4) provides that a</w:t>
      </w:r>
      <w:r w:rsidR="00A36CF4" w:rsidRPr="00D523AA">
        <w:rPr>
          <w:sz w:val="24"/>
          <w:szCs w:val="24"/>
        </w:rPr>
        <w:t xml:space="preserve"> Participant does not have to comply with this Rule until 6 months have passed from the commencement of the Rule.</w:t>
      </w:r>
    </w:p>
    <w:p w:rsidR="00A36CF4" w:rsidRPr="00D523AA" w:rsidRDefault="00E453E3" w:rsidP="00E453E3">
      <w:pPr>
        <w:pStyle w:val="MIRPenalty"/>
        <w:ind w:left="0" w:right="571"/>
        <w:rPr>
          <w:sz w:val="24"/>
          <w:szCs w:val="24"/>
          <w:lang w:val="en-US"/>
        </w:rPr>
      </w:pPr>
      <w:r w:rsidRPr="00D523AA">
        <w:rPr>
          <w:sz w:val="24"/>
          <w:szCs w:val="24"/>
          <w:lang w:val="en-US"/>
        </w:rPr>
        <w:t>The m</w:t>
      </w:r>
      <w:r w:rsidR="00A36CF4" w:rsidRPr="00D523AA">
        <w:rPr>
          <w:sz w:val="24"/>
          <w:szCs w:val="24"/>
          <w:lang w:val="en-US"/>
        </w:rPr>
        <w:t>aximum penalty</w:t>
      </w:r>
      <w:r w:rsidRPr="00D523AA">
        <w:rPr>
          <w:sz w:val="24"/>
          <w:szCs w:val="24"/>
          <w:lang w:val="en-US"/>
        </w:rPr>
        <w:t xml:space="preserve"> specified for Rule</w:t>
      </w:r>
      <w:r w:rsidR="00B21E17">
        <w:rPr>
          <w:sz w:val="24"/>
          <w:szCs w:val="24"/>
          <w:lang w:val="en-US"/>
        </w:rPr>
        <w:t xml:space="preserve"> 4A.4.3</w:t>
      </w:r>
      <w:r w:rsidRPr="00D523AA">
        <w:rPr>
          <w:sz w:val="24"/>
          <w:szCs w:val="24"/>
          <w:lang w:val="en-US"/>
        </w:rPr>
        <w:t xml:space="preserve"> is</w:t>
      </w:r>
      <w:r w:rsidR="00A36CF4" w:rsidRPr="00D523AA">
        <w:rPr>
          <w:sz w:val="24"/>
          <w:szCs w:val="24"/>
          <w:lang w:val="en-US"/>
        </w:rPr>
        <w:t xml:space="preserve"> $1,000,000</w:t>
      </w:r>
      <w:r w:rsidR="00B21E17">
        <w:rPr>
          <w:sz w:val="24"/>
          <w:szCs w:val="24"/>
          <w:lang w:val="en-US"/>
        </w:rPr>
        <w:t>.</w:t>
      </w:r>
    </w:p>
    <w:p w:rsidR="00A36CF4" w:rsidRPr="00E453E3" w:rsidRDefault="00E453E3" w:rsidP="00E453E3">
      <w:pPr>
        <w:pStyle w:val="MIRHeading4Rule"/>
        <w:ind w:left="0" w:firstLine="0"/>
        <w:rPr>
          <w:rFonts w:ascii="Times New Roman" w:hAnsi="Times New Roman" w:cs="Times New Roman"/>
          <w:b w:val="0"/>
          <w:noProof/>
        </w:rPr>
      </w:pPr>
      <w:r w:rsidRPr="00E453E3">
        <w:rPr>
          <w:rFonts w:ascii="Times New Roman" w:hAnsi="Times New Roman" w:cs="Times New Roman"/>
          <w:b w:val="0"/>
          <w:noProof/>
        </w:rPr>
        <w:lastRenderedPageBreak/>
        <w:t xml:space="preserve">Rule </w:t>
      </w:r>
      <w:r w:rsidR="00712AC0">
        <w:rPr>
          <w:rFonts w:ascii="Times New Roman" w:hAnsi="Times New Roman" w:cs="Times New Roman"/>
          <w:b w:val="0"/>
          <w:noProof/>
        </w:rPr>
        <w:t>4A.4</w:t>
      </w:r>
      <w:r w:rsidRPr="00E453E3">
        <w:rPr>
          <w:rFonts w:ascii="Times New Roman" w:hAnsi="Times New Roman" w:cs="Times New Roman"/>
          <w:b w:val="0"/>
          <w:noProof/>
        </w:rPr>
        <w:t>.4 (</w:t>
      </w:r>
      <w:r w:rsidR="00A36CF4" w:rsidRPr="00E453E3">
        <w:rPr>
          <w:rFonts w:ascii="Times New Roman" w:hAnsi="Times New Roman" w:cs="Times New Roman"/>
          <w:b w:val="0"/>
          <w:noProof/>
        </w:rPr>
        <w:t>Opting out of Crossing Systems</w:t>
      </w:r>
      <w:r w:rsidRPr="00E453E3">
        <w:rPr>
          <w:rFonts w:ascii="Times New Roman" w:hAnsi="Times New Roman" w:cs="Times New Roman"/>
          <w:b w:val="0"/>
          <w:noProof/>
        </w:rPr>
        <w:t>) provides at subrule</w:t>
      </w:r>
      <w:r w:rsidR="00B21E17">
        <w:rPr>
          <w:rFonts w:ascii="Times New Roman" w:hAnsi="Times New Roman" w:cs="Times New Roman"/>
          <w:b w:val="0"/>
          <w:noProof/>
        </w:rPr>
        <w:t xml:space="preserve"> </w:t>
      </w:r>
      <w:r w:rsidR="00A36CF4" w:rsidRPr="00E453E3">
        <w:rPr>
          <w:rFonts w:ascii="Times New Roman" w:hAnsi="Times New Roman" w:cs="Times New Roman"/>
          <w:b w:val="0"/>
          <w:noProof/>
        </w:rPr>
        <w:t xml:space="preserve">(1) </w:t>
      </w:r>
      <w:r>
        <w:rPr>
          <w:rFonts w:ascii="Times New Roman" w:hAnsi="Times New Roman" w:cs="Times New Roman"/>
          <w:b w:val="0"/>
          <w:noProof/>
        </w:rPr>
        <w:t>that a</w:t>
      </w:r>
      <w:r w:rsidR="00A36CF4" w:rsidRPr="00E453E3">
        <w:rPr>
          <w:rFonts w:ascii="Times New Roman" w:hAnsi="Times New Roman" w:cs="Times New Roman"/>
          <w:b w:val="0"/>
          <w:noProof/>
        </w:rPr>
        <w:t xml:space="preserve"> Participant that operates a Crossing System must permit a </w:t>
      </w:r>
      <w:r w:rsidR="00B21E17">
        <w:rPr>
          <w:rFonts w:ascii="Times New Roman" w:hAnsi="Times New Roman" w:cs="Times New Roman"/>
          <w:b w:val="0"/>
          <w:noProof/>
        </w:rPr>
        <w:t>c</w:t>
      </w:r>
      <w:r w:rsidR="00B21E17" w:rsidRPr="00E453E3">
        <w:rPr>
          <w:rFonts w:ascii="Times New Roman" w:hAnsi="Times New Roman" w:cs="Times New Roman"/>
          <w:b w:val="0"/>
          <w:noProof/>
        </w:rPr>
        <w:t xml:space="preserve">lient </w:t>
      </w:r>
      <w:r w:rsidR="00A36CF4" w:rsidRPr="00E453E3">
        <w:rPr>
          <w:rFonts w:ascii="Times New Roman" w:hAnsi="Times New Roman" w:cs="Times New Roman"/>
          <w:b w:val="0"/>
          <w:noProof/>
        </w:rPr>
        <w:t xml:space="preserve">or other user of the Crossing System to opt out of having its Orders sent to the Participant’s Crossing System (including any other Crossing System that may be accessible through the Participant’s Crossing System), and the Participant must not impose on a user that opts out any additional operational or administrative requirements as a consequence of opting out of the Crossing System. </w:t>
      </w:r>
    </w:p>
    <w:p w:rsidR="00A36CF4" w:rsidRPr="00B21E17" w:rsidRDefault="00F02074" w:rsidP="00E453E3">
      <w:pPr>
        <w:pStyle w:val="MIRBodyText"/>
        <w:widowControl/>
        <w:tabs>
          <w:tab w:val="clear" w:pos="2205"/>
        </w:tabs>
        <w:adjustRightInd/>
        <w:jc w:val="left"/>
        <w:textAlignment w:val="auto"/>
        <w:rPr>
          <w:noProof/>
          <w:sz w:val="24"/>
          <w:szCs w:val="24"/>
        </w:rPr>
      </w:pPr>
      <w:r w:rsidRPr="00F02074">
        <w:rPr>
          <w:noProof/>
          <w:sz w:val="24"/>
          <w:szCs w:val="24"/>
        </w:rPr>
        <w:t>Rule</w:t>
      </w:r>
      <w:r w:rsidR="004A75D7">
        <w:rPr>
          <w:noProof/>
          <w:sz w:val="24"/>
          <w:szCs w:val="24"/>
        </w:rPr>
        <w:t xml:space="preserve"> </w:t>
      </w:r>
      <w:r w:rsidR="00712AC0">
        <w:rPr>
          <w:noProof/>
          <w:sz w:val="24"/>
          <w:szCs w:val="24"/>
        </w:rPr>
        <w:t>4A.4</w:t>
      </w:r>
      <w:r w:rsidR="004A75D7" w:rsidRPr="004A75D7">
        <w:rPr>
          <w:noProof/>
          <w:sz w:val="24"/>
          <w:szCs w:val="24"/>
        </w:rPr>
        <w:t>.4</w:t>
      </w:r>
      <w:r w:rsidR="00A36CF4" w:rsidRPr="00E453E3">
        <w:rPr>
          <w:noProof/>
          <w:sz w:val="24"/>
          <w:szCs w:val="24"/>
        </w:rPr>
        <w:t xml:space="preserve">(2) </w:t>
      </w:r>
      <w:r w:rsidR="004A75D7">
        <w:rPr>
          <w:noProof/>
          <w:sz w:val="24"/>
          <w:szCs w:val="24"/>
        </w:rPr>
        <w:t>provides that a</w:t>
      </w:r>
      <w:r w:rsidR="00A36CF4" w:rsidRPr="00E453E3">
        <w:rPr>
          <w:noProof/>
          <w:sz w:val="24"/>
          <w:szCs w:val="24"/>
        </w:rPr>
        <w:t xml:space="preserve"> Participant </w:t>
      </w:r>
      <w:r w:rsidR="00A36CF4" w:rsidRPr="00B21E17">
        <w:rPr>
          <w:noProof/>
          <w:sz w:val="24"/>
          <w:szCs w:val="24"/>
        </w:rPr>
        <w:t xml:space="preserve">does not have to comply with subrule (1) until 3 months have passed from the commencement of subrule (1). </w:t>
      </w:r>
    </w:p>
    <w:p w:rsidR="00A36CF4" w:rsidRPr="00B21E17" w:rsidRDefault="004A75D7" w:rsidP="004A75D7">
      <w:pPr>
        <w:pStyle w:val="MIRPenalty"/>
        <w:ind w:left="0" w:right="429"/>
        <w:rPr>
          <w:noProof/>
          <w:sz w:val="24"/>
          <w:szCs w:val="24"/>
        </w:rPr>
      </w:pPr>
      <w:r w:rsidRPr="00B21E17">
        <w:rPr>
          <w:noProof/>
          <w:sz w:val="24"/>
          <w:szCs w:val="24"/>
        </w:rPr>
        <w:t xml:space="preserve">The maximum penalty specified for Rule </w:t>
      </w:r>
      <w:r w:rsidR="00B21E17">
        <w:rPr>
          <w:noProof/>
          <w:sz w:val="24"/>
          <w:szCs w:val="24"/>
        </w:rPr>
        <w:t xml:space="preserve">4A.4.4 </w:t>
      </w:r>
      <w:r w:rsidRPr="00B21E17">
        <w:rPr>
          <w:noProof/>
          <w:sz w:val="24"/>
          <w:szCs w:val="24"/>
        </w:rPr>
        <w:t>is  $100,000.</w:t>
      </w:r>
    </w:p>
    <w:p w:rsidR="00A36CF4" w:rsidRPr="00B21E17" w:rsidRDefault="004A75D7" w:rsidP="004A75D7">
      <w:pPr>
        <w:pStyle w:val="MIRHeading3Part"/>
        <w:tabs>
          <w:tab w:val="clear" w:pos="851"/>
          <w:tab w:val="left" w:pos="0"/>
        </w:tabs>
        <w:ind w:left="0" w:firstLine="0"/>
        <w:rPr>
          <w:rFonts w:ascii="Times New Roman" w:hAnsi="Times New Roman" w:cs="Times New Roman"/>
          <w:b w:val="0"/>
          <w:noProof/>
          <w:sz w:val="24"/>
          <w:szCs w:val="24"/>
        </w:rPr>
      </w:pPr>
      <w:r w:rsidRPr="00B21E17">
        <w:rPr>
          <w:rFonts w:ascii="Times New Roman" w:hAnsi="Times New Roman" w:cs="Times New Roman"/>
          <w:b w:val="0"/>
          <w:noProof/>
          <w:sz w:val="24"/>
          <w:szCs w:val="24"/>
        </w:rPr>
        <w:t xml:space="preserve">New </w:t>
      </w:r>
      <w:r w:rsidR="00712AC0" w:rsidRPr="00B21E17">
        <w:rPr>
          <w:rFonts w:ascii="Times New Roman" w:hAnsi="Times New Roman" w:cs="Times New Roman"/>
          <w:b w:val="0"/>
          <w:noProof/>
          <w:sz w:val="24"/>
          <w:szCs w:val="24"/>
        </w:rPr>
        <w:t>Part 4A.5</w:t>
      </w:r>
      <w:r w:rsidRPr="00B21E17">
        <w:rPr>
          <w:rFonts w:ascii="Times New Roman" w:hAnsi="Times New Roman" w:cs="Times New Roman"/>
          <w:b w:val="0"/>
          <w:noProof/>
          <w:sz w:val="24"/>
          <w:szCs w:val="24"/>
        </w:rPr>
        <w:t xml:space="preserve"> (</w:t>
      </w:r>
      <w:r w:rsidR="00A36CF4" w:rsidRPr="00B21E17">
        <w:rPr>
          <w:rFonts w:ascii="Times New Roman" w:hAnsi="Times New Roman" w:cs="Times New Roman"/>
          <w:b w:val="0"/>
          <w:noProof/>
          <w:sz w:val="24"/>
          <w:szCs w:val="24"/>
        </w:rPr>
        <w:t>Crossing Systems—Monitoring and suspicious</w:t>
      </w:r>
      <w:r w:rsidR="00A36CF4" w:rsidRPr="004A75D7">
        <w:rPr>
          <w:rFonts w:ascii="Times New Roman" w:hAnsi="Times New Roman" w:cs="Times New Roman"/>
          <w:b w:val="0"/>
          <w:noProof/>
          <w:sz w:val="24"/>
          <w:szCs w:val="24"/>
        </w:rPr>
        <w:t xml:space="preserve"> activity reporting</w:t>
      </w:r>
      <w:r w:rsidRPr="004A75D7">
        <w:rPr>
          <w:rFonts w:ascii="Times New Roman" w:hAnsi="Times New Roman" w:cs="Times New Roman"/>
          <w:b w:val="0"/>
          <w:noProof/>
          <w:sz w:val="24"/>
          <w:szCs w:val="24"/>
        </w:rPr>
        <w:t xml:space="preserve">) provides </w:t>
      </w:r>
      <w:proofErr w:type="gramStart"/>
      <w:r w:rsidRPr="004A75D7">
        <w:rPr>
          <w:rFonts w:ascii="Times New Roman" w:hAnsi="Times New Roman" w:cs="Times New Roman"/>
          <w:b w:val="0"/>
          <w:noProof/>
          <w:sz w:val="24"/>
          <w:szCs w:val="24"/>
        </w:rPr>
        <w:t xml:space="preserve">at </w:t>
      </w:r>
      <w:r w:rsidR="00F02074" w:rsidRPr="00F02074">
        <w:rPr>
          <w:rFonts w:ascii="Times New Roman" w:hAnsi="Times New Roman" w:cs="Times New Roman"/>
          <w:b w:val="0"/>
          <w:sz w:val="24"/>
          <w:szCs w:val="24"/>
          <w:lang w:eastAsia="en-US"/>
        </w:rPr>
        <w:t xml:space="preserve"> </w:t>
      </w:r>
      <w:r w:rsidR="00F02074" w:rsidRPr="00F02074">
        <w:rPr>
          <w:rFonts w:ascii="Times New Roman" w:hAnsi="Times New Roman" w:cs="Times New Roman"/>
          <w:b w:val="0"/>
          <w:noProof/>
          <w:sz w:val="24"/>
          <w:szCs w:val="24"/>
        </w:rPr>
        <w:t>Rule</w:t>
      </w:r>
      <w:proofErr w:type="gramEnd"/>
      <w:r w:rsidR="00F02074" w:rsidRPr="00F02074" w:rsidDel="00B21E17">
        <w:rPr>
          <w:rFonts w:ascii="Times New Roman" w:hAnsi="Times New Roman" w:cs="Times New Roman"/>
          <w:noProof/>
          <w:sz w:val="24"/>
          <w:szCs w:val="24"/>
        </w:rPr>
        <w:t xml:space="preserve"> </w:t>
      </w:r>
      <w:r w:rsidR="00712AC0">
        <w:rPr>
          <w:rFonts w:ascii="Times New Roman" w:hAnsi="Times New Roman" w:cs="Times New Roman"/>
          <w:b w:val="0"/>
          <w:noProof/>
          <w:sz w:val="24"/>
          <w:szCs w:val="24"/>
        </w:rPr>
        <w:t>4A.5</w:t>
      </w:r>
      <w:r>
        <w:rPr>
          <w:rFonts w:ascii="Times New Roman" w:hAnsi="Times New Roman" w:cs="Times New Roman"/>
          <w:b w:val="0"/>
          <w:noProof/>
          <w:sz w:val="24"/>
          <w:szCs w:val="24"/>
        </w:rPr>
        <w:t xml:space="preserve">.1(1) that a </w:t>
      </w:r>
      <w:r w:rsidR="00A36CF4" w:rsidRPr="004A75D7">
        <w:rPr>
          <w:rFonts w:ascii="Times New Roman" w:hAnsi="Times New Roman" w:cs="Times New Roman"/>
          <w:b w:val="0"/>
          <w:noProof/>
          <w:sz w:val="24"/>
          <w:szCs w:val="24"/>
        </w:rPr>
        <w:t xml:space="preserve">Participant that operates a Crossing System must: </w:t>
      </w:r>
      <w:r w:rsidR="00B21E17">
        <w:rPr>
          <w:rFonts w:ascii="Times New Roman" w:hAnsi="Times New Roman" w:cs="Times New Roman"/>
          <w:b w:val="0"/>
          <w:noProof/>
          <w:sz w:val="24"/>
          <w:szCs w:val="24"/>
        </w:rPr>
        <w:t xml:space="preserve">(a) </w:t>
      </w:r>
      <w:r w:rsidR="00A36CF4" w:rsidRPr="004A75D7">
        <w:rPr>
          <w:rFonts w:ascii="Times New Roman" w:hAnsi="Times New Roman" w:cs="Times New Roman"/>
          <w:b w:val="0"/>
          <w:sz w:val="24"/>
          <w:szCs w:val="24"/>
        </w:rPr>
        <w:t xml:space="preserve">monitor use of its Crossing System for compliance with the obligations of users described in </w:t>
      </w:r>
      <w:proofErr w:type="spellStart"/>
      <w:r w:rsidR="00A36CF4" w:rsidRPr="004A75D7">
        <w:rPr>
          <w:rFonts w:ascii="Times New Roman" w:hAnsi="Times New Roman" w:cs="Times New Roman"/>
          <w:b w:val="0"/>
          <w:sz w:val="24"/>
          <w:szCs w:val="24"/>
        </w:rPr>
        <w:t>su</w:t>
      </w:r>
      <w:r>
        <w:rPr>
          <w:rFonts w:ascii="Times New Roman" w:hAnsi="Times New Roman" w:cs="Times New Roman"/>
          <w:b w:val="0"/>
          <w:sz w:val="24"/>
          <w:szCs w:val="24"/>
        </w:rPr>
        <w:t>brule</w:t>
      </w:r>
      <w:proofErr w:type="spellEnd"/>
      <w:r>
        <w:rPr>
          <w:rFonts w:ascii="Times New Roman" w:hAnsi="Times New Roman" w:cs="Times New Roman"/>
          <w:b w:val="0"/>
          <w:sz w:val="24"/>
          <w:szCs w:val="24"/>
        </w:rPr>
        <w:t xml:space="preserve"> 4A.3.2(</w:t>
      </w:r>
      <w:r w:rsidR="00155300">
        <w:rPr>
          <w:rFonts w:ascii="Times New Roman" w:hAnsi="Times New Roman" w:cs="Times New Roman"/>
          <w:b w:val="0"/>
          <w:sz w:val="24"/>
          <w:szCs w:val="24"/>
        </w:rPr>
        <w:t>5</w:t>
      </w:r>
      <w:r w:rsidRPr="004A75D7">
        <w:rPr>
          <w:rFonts w:ascii="Times New Roman" w:hAnsi="Times New Roman" w:cs="Times New Roman"/>
          <w:b w:val="0"/>
          <w:sz w:val="24"/>
          <w:szCs w:val="24"/>
        </w:rPr>
        <w:t>)</w:t>
      </w:r>
      <w:r w:rsidR="00B21E17">
        <w:rPr>
          <w:rFonts w:ascii="Times New Roman" w:hAnsi="Times New Roman" w:cs="Times New Roman"/>
          <w:b w:val="0"/>
          <w:sz w:val="24"/>
          <w:szCs w:val="24"/>
        </w:rPr>
        <w:t>; (b)</w:t>
      </w:r>
      <w:r w:rsidRPr="004A75D7">
        <w:rPr>
          <w:rFonts w:ascii="Times New Roman" w:hAnsi="Times New Roman" w:cs="Times New Roman"/>
          <w:b w:val="0"/>
          <w:sz w:val="24"/>
          <w:szCs w:val="24"/>
        </w:rPr>
        <w:t xml:space="preserve"> </w:t>
      </w:r>
      <w:r w:rsidR="00A36CF4" w:rsidRPr="004A75D7">
        <w:rPr>
          <w:rFonts w:ascii="Times New Roman" w:hAnsi="Times New Roman" w:cs="Times New Roman"/>
          <w:b w:val="0"/>
          <w:sz w:val="24"/>
          <w:szCs w:val="24"/>
        </w:rPr>
        <w:t>monitor use of its Crossing System for compliance with the operating procedures of the Crossing System; and</w:t>
      </w:r>
      <w:r w:rsidR="00B21E17">
        <w:rPr>
          <w:rFonts w:ascii="Times New Roman" w:hAnsi="Times New Roman" w:cs="Times New Roman"/>
          <w:b w:val="0"/>
          <w:sz w:val="24"/>
          <w:szCs w:val="24"/>
        </w:rPr>
        <w:t xml:space="preserve"> (c)</w:t>
      </w:r>
      <w:r w:rsidRPr="004A75D7">
        <w:rPr>
          <w:rFonts w:ascii="Times New Roman" w:hAnsi="Times New Roman" w:cs="Times New Roman"/>
          <w:b w:val="0"/>
          <w:sz w:val="24"/>
          <w:szCs w:val="24"/>
        </w:rPr>
        <w:t xml:space="preserve"> </w:t>
      </w:r>
      <w:r w:rsidR="00A36CF4" w:rsidRPr="004A75D7">
        <w:rPr>
          <w:rFonts w:ascii="Times New Roman" w:hAnsi="Times New Roman" w:cs="Times New Roman"/>
          <w:b w:val="0"/>
          <w:sz w:val="24"/>
          <w:szCs w:val="24"/>
        </w:rPr>
        <w:t xml:space="preserve">take action to ensure breaches identified under paragraphs (a) and (b) do not recur.  </w:t>
      </w:r>
    </w:p>
    <w:p w:rsidR="00A36CF4" w:rsidRPr="00B21E17" w:rsidRDefault="00F02074" w:rsidP="004A75D7">
      <w:pPr>
        <w:pStyle w:val="MIRBodyText"/>
        <w:widowControl/>
        <w:tabs>
          <w:tab w:val="clear" w:pos="2205"/>
          <w:tab w:val="left" w:pos="0"/>
        </w:tabs>
        <w:adjustRightInd/>
        <w:jc w:val="left"/>
        <w:textAlignment w:val="auto"/>
        <w:rPr>
          <w:noProof/>
          <w:sz w:val="24"/>
          <w:szCs w:val="24"/>
        </w:rPr>
      </w:pPr>
      <w:r w:rsidRPr="00F02074">
        <w:rPr>
          <w:noProof/>
          <w:sz w:val="24"/>
          <w:szCs w:val="24"/>
        </w:rPr>
        <w:t>Rule</w:t>
      </w:r>
      <w:r w:rsidR="004A75D7" w:rsidRPr="00B21E17">
        <w:rPr>
          <w:noProof/>
          <w:sz w:val="24"/>
          <w:szCs w:val="24"/>
        </w:rPr>
        <w:t xml:space="preserve"> </w:t>
      </w:r>
      <w:r w:rsidR="00712AC0" w:rsidRPr="00B21E17">
        <w:rPr>
          <w:noProof/>
          <w:sz w:val="24"/>
          <w:szCs w:val="24"/>
        </w:rPr>
        <w:t>4A.5</w:t>
      </w:r>
      <w:r w:rsidR="004A75D7" w:rsidRPr="00B21E17">
        <w:rPr>
          <w:noProof/>
          <w:sz w:val="24"/>
          <w:szCs w:val="24"/>
        </w:rPr>
        <w:t>.1</w:t>
      </w:r>
      <w:r w:rsidR="00A36CF4" w:rsidRPr="00B21E17">
        <w:rPr>
          <w:noProof/>
          <w:sz w:val="24"/>
          <w:szCs w:val="24"/>
        </w:rPr>
        <w:t>(2)</w:t>
      </w:r>
      <w:r w:rsidR="004A75D7" w:rsidRPr="00B21E17">
        <w:rPr>
          <w:noProof/>
          <w:sz w:val="24"/>
          <w:szCs w:val="24"/>
        </w:rPr>
        <w:t xml:space="preserve"> provides a</w:t>
      </w:r>
      <w:r w:rsidR="00A36CF4" w:rsidRPr="00B21E17">
        <w:rPr>
          <w:noProof/>
          <w:sz w:val="24"/>
          <w:szCs w:val="24"/>
        </w:rPr>
        <w:t xml:space="preserve"> Participant must notify ASIC, in writing, of all significant breaches identified by the Participant during the course of monit</w:t>
      </w:r>
      <w:r w:rsidR="004A75D7" w:rsidRPr="00B21E17">
        <w:rPr>
          <w:noProof/>
          <w:sz w:val="24"/>
          <w:szCs w:val="24"/>
        </w:rPr>
        <w:t>oring undertaken under Rule 4A.5</w:t>
      </w:r>
      <w:r w:rsidR="00A36CF4" w:rsidRPr="00B21E17">
        <w:rPr>
          <w:noProof/>
          <w:sz w:val="24"/>
          <w:szCs w:val="24"/>
        </w:rPr>
        <w:t>.1 as soon as practicable after identification of the relevant breach.</w:t>
      </w:r>
    </w:p>
    <w:p w:rsidR="00A36CF4" w:rsidRPr="00B21E17" w:rsidRDefault="00F02074" w:rsidP="00EF7C57">
      <w:pPr>
        <w:pStyle w:val="MIRBodyText"/>
        <w:widowControl/>
        <w:tabs>
          <w:tab w:val="clear" w:pos="2205"/>
          <w:tab w:val="left" w:pos="0"/>
        </w:tabs>
        <w:adjustRightInd/>
        <w:jc w:val="left"/>
        <w:textAlignment w:val="auto"/>
        <w:rPr>
          <w:noProof/>
          <w:sz w:val="24"/>
          <w:szCs w:val="24"/>
        </w:rPr>
      </w:pPr>
      <w:r w:rsidRPr="00F02074">
        <w:rPr>
          <w:noProof/>
          <w:sz w:val="24"/>
          <w:szCs w:val="24"/>
        </w:rPr>
        <w:t>Rule</w:t>
      </w:r>
      <w:r w:rsidR="00EF7C57" w:rsidRPr="00B21E17">
        <w:rPr>
          <w:noProof/>
          <w:sz w:val="24"/>
          <w:szCs w:val="24"/>
        </w:rPr>
        <w:t xml:space="preserve"> </w:t>
      </w:r>
      <w:r w:rsidR="00712AC0" w:rsidRPr="00B21E17">
        <w:rPr>
          <w:noProof/>
          <w:sz w:val="24"/>
          <w:szCs w:val="24"/>
        </w:rPr>
        <w:t>4A.5</w:t>
      </w:r>
      <w:r w:rsidR="00EF7C57" w:rsidRPr="00B21E17">
        <w:rPr>
          <w:noProof/>
          <w:sz w:val="24"/>
          <w:szCs w:val="24"/>
        </w:rPr>
        <w:t>.1</w:t>
      </w:r>
      <w:r w:rsidR="00A36CF4" w:rsidRPr="00B21E17">
        <w:rPr>
          <w:noProof/>
          <w:sz w:val="24"/>
          <w:szCs w:val="24"/>
        </w:rPr>
        <w:t xml:space="preserve">(3) </w:t>
      </w:r>
      <w:r w:rsidR="00EF7C57" w:rsidRPr="00B21E17">
        <w:rPr>
          <w:noProof/>
          <w:sz w:val="24"/>
          <w:szCs w:val="24"/>
        </w:rPr>
        <w:t xml:space="preserve">provides that a Participant must keep records </w:t>
      </w:r>
      <w:r w:rsidR="00A36CF4" w:rsidRPr="00B21E17">
        <w:rPr>
          <w:sz w:val="24"/>
          <w:szCs w:val="24"/>
        </w:rPr>
        <w:t>that demonstrate the monitoring activiti</w:t>
      </w:r>
      <w:r w:rsidR="004A75D7" w:rsidRPr="00B21E17">
        <w:rPr>
          <w:sz w:val="24"/>
          <w:szCs w:val="24"/>
        </w:rPr>
        <w:t>es it undertakes under Rule 4A.5</w:t>
      </w:r>
      <w:r w:rsidR="00EF7C57" w:rsidRPr="00B21E17">
        <w:rPr>
          <w:sz w:val="24"/>
          <w:szCs w:val="24"/>
        </w:rPr>
        <w:t xml:space="preserve">.1, and </w:t>
      </w:r>
      <w:r w:rsidR="00A36CF4" w:rsidRPr="00B21E17">
        <w:rPr>
          <w:sz w:val="24"/>
          <w:szCs w:val="24"/>
        </w:rPr>
        <w:t>of all bre</w:t>
      </w:r>
      <w:r w:rsidR="004A75D7" w:rsidRPr="00B21E17">
        <w:rPr>
          <w:sz w:val="24"/>
          <w:szCs w:val="24"/>
        </w:rPr>
        <w:t>aches identified under Rule 4A.5</w:t>
      </w:r>
      <w:r w:rsidR="00EF7C57" w:rsidRPr="00B21E17">
        <w:rPr>
          <w:sz w:val="24"/>
          <w:szCs w:val="24"/>
        </w:rPr>
        <w:t xml:space="preserve">.1 </w:t>
      </w:r>
      <w:r w:rsidR="00A36CF4" w:rsidRPr="00B21E17">
        <w:rPr>
          <w:noProof/>
          <w:sz w:val="24"/>
          <w:szCs w:val="24"/>
        </w:rPr>
        <w:t>for a period of seven years.</w:t>
      </w:r>
    </w:p>
    <w:p w:rsidR="00A36CF4" w:rsidRPr="00B21E17" w:rsidRDefault="00F02074" w:rsidP="004A75D7">
      <w:pPr>
        <w:pStyle w:val="MIRBodyText"/>
        <w:widowControl/>
        <w:tabs>
          <w:tab w:val="clear" w:pos="2205"/>
          <w:tab w:val="left" w:pos="0"/>
        </w:tabs>
        <w:adjustRightInd/>
        <w:jc w:val="left"/>
        <w:textAlignment w:val="auto"/>
        <w:rPr>
          <w:noProof/>
          <w:sz w:val="24"/>
          <w:szCs w:val="24"/>
        </w:rPr>
      </w:pPr>
      <w:r w:rsidRPr="00F02074">
        <w:rPr>
          <w:noProof/>
          <w:sz w:val="24"/>
          <w:szCs w:val="24"/>
        </w:rPr>
        <w:t>Rule</w:t>
      </w:r>
      <w:r w:rsidR="00EF7C57" w:rsidRPr="00B21E17">
        <w:rPr>
          <w:noProof/>
          <w:sz w:val="24"/>
          <w:szCs w:val="24"/>
        </w:rPr>
        <w:t xml:space="preserve"> </w:t>
      </w:r>
      <w:r w:rsidR="00712AC0" w:rsidRPr="00B21E17">
        <w:rPr>
          <w:noProof/>
          <w:sz w:val="24"/>
          <w:szCs w:val="24"/>
        </w:rPr>
        <w:t>4A.5</w:t>
      </w:r>
      <w:r w:rsidR="00EF7C57" w:rsidRPr="00B21E17">
        <w:rPr>
          <w:noProof/>
          <w:sz w:val="24"/>
          <w:szCs w:val="24"/>
        </w:rPr>
        <w:t>.1</w:t>
      </w:r>
      <w:r w:rsidR="00A36CF4" w:rsidRPr="00B21E17">
        <w:rPr>
          <w:noProof/>
          <w:sz w:val="24"/>
          <w:szCs w:val="24"/>
        </w:rPr>
        <w:t xml:space="preserve">(4) </w:t>
      </w:r>
      <w:r w:rsidR="00B21E17">
        <w:rPr>
          <w:noProof/>
          <w:sz w:val="24"/>
          <w:szCs w:val="24"/>
        </w:rPr>
        <w:t>providese that a</w:t>
      </w:r>
      <w:r w:rsidR="00A36CF4" w:rsidRPr="00B21E17">
        <w:rPr>
          <w:noProof/>
          <w:sz w:val="24"/>
          <w:szCs w:val="24"/>
        </w:rPr>
        <w:t xml:space="preserve"> Participant does not have to comply with this Rule until 9 months have passed fro</w:t>
      </w:r>
      <w:r w:rsidR="004A75D7" w:rsidRPr="00B21E17">
        <w:rPr>
          <w:noProof/>
          <w:sz w:val="24"/>
          <w:szCs w:val="24"/>
        </w:rPr>
        <w:t>m the commencement of this Rule</w:t>
      </w:r>
      <w:r w:rsidR="00A36CF4" w:rsidRPr="00B21E17">
        <w:rPr>
          <w:noProof/>
          <w:sz w:val="24"/>
          <w:szCs w:val="24"/>
        </w:rPr>
        <w:t xml:space="preserve">. </w:t>
      </w:r>
    </w:p>
    <w:p w:rsidR="00A36CF4" w:rsidRPr="00B21E17" w:rsidRDefault="004A75D7" w:rsidP="004A75D7">
      <w:pPr>
        <w:pStyle w:val="MIRPenalty"/>
        <w:tabs>
          <w:tab w:val="left" w:pos="0"/>
          <w:tab w:val="left" w:pos="7088"/>
        </w:tabs>
        <w:ind w:left="0" w:right="1563"/>
        <w:rPr>
          <w:noProof/>
          <w:sz w:val="24"/>
          <w:szCs w:val="24"/>
        </w:rPr>
      </w:pPr>
      <w:r w:rsidRPr="00B21E17">
        <w:rPr>
          <w:noProof/>
          <w:sz w:val="24"/>
          <w:szCs w:val="24"/>
        </w:rPr>
        <w:t>The m</w:t>
      </w:r>
      <w:r w:rsidR="00A36CF4" w:rsidRPr="00B21E17">
        <w:rPr>
          <w:noProof/>
          <w:sz w:val="24"/>
          <w:szCs w:val="24"/>
        </w:rPr>
        <w:t>aximum penalty</w:t>
      </w:r>
      <w:r w:rsidRPr="00B21E17">
        <w:rPr>
          <w:noProof/>
          <w:sz w:val="24"/>
          <w:szCs w:val="24"/>
        </w:rPr>
        <w:t xml:space="preserve"> specified for </w:t>
      </w:r>
      <w:r w:rsidR="00C0420F" w:rsidRPr="00B21E17">
        <w:rPr>
          <w:noProof/>
          <w:sz w:val="24"/>
          <w:szCs w:val="24"/>
        </w:rPr>
        <w:t>Rule</w:t>
      </w:r>
      <w:r w:rsidR="00B21E17">
        <w:rPr>
          <w:noProof/>
          <w:sz w:val="24"/>
          <w:szCs w:val="24"/>
        </w:rPr>
        <w:t xml:space="preserve"> 4A.5.1</w:t>
      </w:r>
      <w:r w:rsidR="00C0420F" w:rsidRPr="00B21E17">
        <w:rPr>
          <w:noProof/>
          <w:sz w:val="24"/>
          <w:szCs w:val="24"/>
        </w:rPr>
        <w:t xml:space="preserve"> is</w:t>
      </w:r>
      <w:r w:rsidR="00A36CF4" w:rsidRPr="00B21E17">
        <w:rPr>
          <w:noProof/>
          <w:sz w:val="24"/>
          <w:szCs w:val="24"/>
        </w:rPr>
        <w:t xml:space="preserve"> $100,000</w:t>
      </w:r>
      <w:r w:rsidR="00B21E17">
        <w:rPr>
          <w:noProof/>
          <w:sz w:val="24"/>
          <w:szCs w:val="24"/>
        </w:rPr>
        <w:t>.</w:t>
      </w:r>
    </w:p>
    <w:p w:rsidR="00A36CF4" w:rsidRPr="00B21E17" w:rsidRDefault="00EF7C57" w:rsidP="00EF7C57">
      <w:pPr>
        <w:pStyle w:val="MIRHeading4Rule"/>
        <w:ind w:left="0" w:firstLine="0"/>
        <w:rPr>
          <w:rFonts w:ascii="Times New Roman" w:hAnsi="Times New Roman" w:cs="Times New Roman"/>
          <w:b w:val="0"/>
          <w:noProof/>
        </w:rPr>
      </w:pPr>
      <w:r w:rsidRPr="00B21E17">
        <w:rPr>
          <w:rFonts w:ascii="Times New Roman" w:hAnsi="Times New Roman" w:cs="Times New Roman"/>
          <w:b w:val="0"/>
          <w:noProof/>
        </w:rPr>
        <w:t xml:space="preserve">Rule </w:t>
      </w:r>
      <w:r w:rsidR="00712AC0" w:rsidRPr="00B21E17">
        <w:rPr>
          <w:rFonts w:ascii="Times New Roman" w:hAnsi="Times New Roman" w:cs="Times New Roman"/>
          <w:b w:val="0"/>
          <w:noProof/>
        </w:rPr>
        <w:t>4A.5</w:t>
      </w:r>
      <w:r w:rsidRPr="00B21E17">
        <w:rPr>
          <w:rFonts w:ascii="Times New Roman" w:hAnsi="Times New Roman" w:cs="Times New Roman"/>
          <w:b w:val="0"/>
          <w:noProof/>
        </w:rPr>
        <w:t>.2 (</w:t>
      </w:r>
      <w:r w:rsidR="00A36CF4" w:rsidRPr="00B21E17">
        <w:rPr>
          <w:rFonts w:ascii="Times New Roman" w:hAnsi="Times New Roman" w:cs="Times New Roman"/>
          <w:b w:val="0"/>
          <w:noProof/>
        </w:rPr>
        <w:t>Crossing System suspicious activity reporting</w:t>
      </w:r>
      <w:r w:rsidRPr="00B21E17">
        <w:rPr>
          <w:rFonts w:ascii="Times New Roman" w:hAnsi="Times New Roman" w:cs="Times New Roman"/>
          <w:b w:val="0"/>
          <w:noProof/>
        </w:rPr>
        <w:t>) provides, at subrule</w:t>
      </w:r>
      <w:r w:rsidR="00A36CF4" w:rsidRPr="00B21E17">
        <w:rPr>
          <w:rFonts w:ascii="Times New Roman" w:hAnsi="Times New Roman" w:cs="Times New Roman"/>
          <w:b w:val="0"/>
          <w:noProof/>
        </w:rPr>
        <w:t xml:space="preserve"> </w:t>
      </w:r>
      <w:r w:rsidRPr="00B21E17">
        <w:rPr>
          <w:rFonts w:ascii="Times New Roman" w:hAnsi="Times New Roman" w:cs="Times New Roman"/>
          <w:b w:val="0"/>
          <w:noProof/>
        </w:rPr>
        <w:t>(1) that s</w:t>
      </w:r>
      <w:r w:rsidR="00A36CF4" w:rsidRPr="00B21E17">
        <w:rPr>
          <w:rFonts w:ascii="Times New Roman" w:hAnsi="Times New Roman" w:cs="Times New Roman"/>
          <w:b w:val="0"/>
          <w:noProof/>
        </w:rPr>
        <w:t>ubject to subrules (2) and (3), if a Participant that operates a Crossing System has reasonable grounds to suspect that:</w:t>
      </w:r>
    </w:p>
    <w:p w:rsidR="00A36CF4" w:rsidRPr="00B21E17" w:rsidRDefault="00A36CF4" w:rsidP="00EF7C57">
      <w:pPr>
        <w:pStyle w:val="MIRSubpara"/>
        <w:widowControl/>
        <w:numPr>
          <w:ilvl w:val="1"/>
          <w:numId w:val="1"/>
        </w:numPr>
        <w:tabs>
          <w:tab w:val="left" w:pos="567"/>
        </w:tabs>
        <w:adjustRightInd/>
        <w:ind w:left="0" w:firstLine="0"/>
        <w:jc w:val="left"/>
        <w:textAlignment w:val="auto"/>
        <w:rPr>
          <w:sz w:val="24"/>
          <w:szCs w:val="24"/>
        </w:rPr>
      </w:pPr>
      <w:r w:rsidRPr="00B21E17">
        <w:rPr>
          <w:sz w:val="24"/>
          <w:szCs w:val="24"/>
        </w:rPr>
        <w:t>a person (</w:t>
      </w:r>
      <w:r w:rsidRPr="00B21E17">
        <w:rPr>
          <w:i/>
          <w:sz w:val="24"/>
          <w:szCs w:val="24"/>
        </w:rPr>
        <w:t>the Insider</w:t>
      </w:r>
      <w:r w:rsidRPr="00B21E17">
        <w:rPr>
          <w:sz w:val="24"/>
          <w:szCs w:val="24"/>
        </w:rPr>
        <w:t>) has placed an order into or entered into a Transaction on the Crossing System operated by the Participant in relation to a Financial Product while in possession of inside information (within the meaning of section 1042A of the Act), whether or not the Participant is aware of:</w:t>
      </w:r>
    </w:p>
    <w:p w:rsidR="00A36CF4" w:rsidRPr="00B21E17" w:rsidRDefault="00A36CF4" w:rsidP="00EF7C57">
      <w:pPr>
        <w:pStyle w:val="MIRSubsubpara"/>
        <w:numPr>
          <w:ilvl w:val="2"/>
          <w:numId w:val="1"/>
        </w:numPr>
        <w:tabs>
          <w:tab w:val="clear" w:pos="2552"/>
          <w:tab w:val="num" w:pos="567"/>
        </w:tabs>
        <w:ind w:left="0" w:firstLine="0"/>
        <w:rPr>
          <w:noProof/>
          <w:sz w:val="24"/>
          <w:szCs w:val="24"/>
        </w:rPr>
      </w:pPr>
      <w:r w:rsidRPr="00B21E17">
        <w:rPr>
          <w:noProof/>
          <w:sz w:val="24"/>
          <w:szCs w:val="24"/>
        </w:rPr>
        <w:t>the identity of the Insider; or</w:t>
      </w:r>
    </w:p>
    <w:p w:rsidR="00A36CF4" w:rsidRPr="00B21E17" w:rsidRDefault="00A36CF4" w:rsidP="00EF7C57">
      <w:pPr>
        <w:pStyle w:val="MIRSubsubpara"/>
        <w:numPr>
          <w:ilvl w:val="2"/>
          <w:numId w:val="1"/>
        </w:numPr>
        <w:tabs>
          <w:tab w:val="clear" w:pos="2552"/>
          <w:tab w:val="num" w:pos="567"/>
        </w:tabs>
        <w:ind w:left="0" w:firstLine="0"/>
        <w:rPr>
          <w:noProof/>
          <w:sz w:val="24"/>
          <w:szCs w:val="24"/>
        </w:rPr>
      </w:pPr>
      <w:r w:rsidRPr="00B21E17">
        <w:rPr>
          <w:noProof/>
          <w:sz w:val="24"/>
          <w:szCs w:val="24"/>
        </w:rPr>
        <w:t xml:space="preserve">all of the details of the </w:t>
      </w:r>
      <w:r w:rsidR="00B21E17">
        <w:rPr>
          <w:noProof/>
          <w:sz w:val="24"/>
          <w:szCs w:val="24"/>
        </w:rPr>
        <w:t>O</w:t>
      </w:r>
      <w:r w:rsidRPr="00B21E17">
        <w:rPr>
          <w:noProof/>
          <w:sz w:val="24"/>
          <w:szCs w:val="24"/>
        </w:rPr>
        <w:t xml:space="preserve">rder or </w:t>
      </w:r>
      <w:r w:rsidR="00B21E17">
        <w:rPr>
          <w:noProof/>
          <w:sz w:val="24"/>
          <w:szCs w:val="24"/>
        </w:rPr>
        <w:t>T</w:t>
      </w:r>
      <w:r w:rsidRPr="00B21E17">
        <w:rPr>
          <w:noProof/>
          <w:sz w:val="24"/>
          <w:szCs w:val="24"/>
        </w:rPr>
        <w:t>ransaction; or</w:t>
      </w:r>
    </w:p>
    <w:p w:rsidR="00A36CF4" w:rsidRPr="00B21E17" w:rsidRDefault="00A36CF4" w:rsidP="00EF7C57">
      <w:pPr>
        <w:pStyle w:val="MIRSubpara"/>
        <w:widowControl/>
        <w:numPr>
          <w:ilvl w:val="1"/>
          <w:numId w:val="1"/>
        </w:numPr>
        <w:tabs>
          <w:tab w:val="num" w:pos="567"/>
        </w:tabs>
        <w:adjustRightInd/>
        <w:ind w:left="0" w:firstLine="0"/>
        <w:jc w:val="left"/>
        <w:textAlignment w:val="auto"/>
        <w:rPr>
          <w:sz w:val="24"/>
          <w:szCs w:val="24"/>
        </w:rPr>
      </w:pPr>
      <w:r w:rsidRPr="00B21E17">
        <w:rPr>
          <w:sz w:val="24"/>
          <w:szCs w:val="24"/>
        </w:rPr>
        <w:t xml:space="preserve">a </w:t>
      </w:r>
      <w:r w:rsidR="00B21E17">
        <w:rPr>
          <w:sz w:val="24"/>
          <w:szCs w:val="24"/>
        </w:rPr>
        <w:t>T</w:t>
      </w:r>
      <w:r w:rsidRPr="00B21E17">
        <w:rPr>
          <w:sz w:val="24"/>
          <w:szCs w:val="24"/>
        </w:rPr>
        <w:t xml:space="preserve">ransaction or an </w:t>
      </w:r>
      <w:r w:rsidR="00B21E17">
        <w:rPr>
          <w:sz w:val="24"/>
          <w:szCs w:val="24"/>
        </w:rPr>
        <w:t>O</w:t>
      </w:r>
      <w:r w:rsidRPr="00B21E17">
        <w:rPr>
          <w:sz w:val="24"/>
          <w:szCs w:val="24"/>
        </w:rPr>
        <w:t>rder transmitted to the Crossing System operated by the Particiapnt has or is likely to have the effect of:</w:t>
      </w:r>
    </w:p>
    <w:p w:rsidR="00A36CF4" w:rsidRPr="00B21E17" w:rsidRDefault="00A36CF4" w:rsidP="00EF7C57">
      <w:pPr>
        <w:pStyle w:val="MIRSubsubpara"/>
        <w:numPr>
          <w:ilvl w:val="2"/>
          <w:numId w:val="1"/>
        </w:numPr>
        <w:tabs>
          <w:tab w:val="clear" w:pos="2552"/>
          <w:tab w:val="num" w:pos="567"/>
        </w:tabs>
        <w:ind w:left="0" w:firstLine="0"/>
        <w:rPr>
          <w:noProof/>
          <w:sz w:val="24"/>
          <w:szCs w:val="24"/>
        </w:rPr>
      </w:pPr>
      <w:r w:rsidRPr="00B21E17">
        <w:rPr>
          <w:noProof/>
          <w:sz w:val="24"/>
          <w:szCs w:val="24"/>
        </w:rPr>
        <w:lastRenderedPageBreak/>
        <w:t xml:space="preserve">creating an artificial price for trading in Financial Products on a Financial Market operated in this jurisdiction; </w:t>
      </w:r>
    </w:p>
    <w:p w:rsidR="00A36CF4" w:rsidRPr="00B21E17" w:rsidRDefault="00A36CF4" w:rsidP="00EF7C57">
      <w:pPr>
        <w:pStyle w:val="MIRSubsubpara"/>
        <w:numPr>
          <w:ilvl w:val="2"/>
          <w:numId w:val="1"/>
        </w:numPr>
        <w:tabs>
          <w:tab w:val="clear" w:pos="2552"/>
          <w:tab w:val="num" w:pos="567"/>
        </w:tabs>
        <w:ind w:left="0" w:firstLine="0"/>
        <w:rPr>
          <w:noProof/>
          <w:sz w:val="24"/>
          <w:szCs w:val="24"/>
        </w:rPr>
      </w:pPr>
      <w:r w:rsidRPr="00B21E17">
        <w:rPr>
          <w:noProof/>
          <w:sz w:val="24"/>
          <w:szCs w:val="24"/>
        </w:rPr>
        <w:t>maintaining at a level that is artificial (whether or not it was previously artificial) a price for trading in Financial Products on a Financial Market operated in this jurisdiction;</w:t>
      </w:r>
    </w:p>
    <w:p w:rsidR="00A36CF4" w:rsidRPr="00B21E17" w:rsidRDefault="00A36CF4" w:rsidP="00EF7C57">
      <w:pPr>
        <w:pStyle w:val="MIRSubsubpara"/>
        <w:numPr>
          <w:ilvl w:val="2"/>
          <w:numId w:val="1"/>
        </w:numPr>
        <w:tabs>
          <w:tab w:val="clear" w:pos="2552"/>
          <w:tab w:val="num" w:pos="567"/>
        </w:tabs>
        <w:ind w:left="0" w:firstLine="0"/>
        <w:rPr>
          <w:noProof/>
          <w:sz w:val="24"/>
          <w:szCs w:val="24"/>
        </w:rPr>
      </w:pPr>
      <w:r w:rsidRPr="00B21E17">
        <w:rPr>
          <w:noProof/>
          <w:sz w:val="24"/>
          <w:szCs w:val="24"/>
        </w:rPr>
        <w:t>creating, or causing the creation of, a false or misleading appearance of active trading in Financial Products on a Financial Market operated in this jurisdiction; or</w:t>
      </w:r>
    </w:p>
    <w:p w:rsidR="00A36CF4" w:rsidRPr="00B21E17" w:rsidRDefault="00A36CF4" w:rsidP="00EF7C57">
      <w:pPr>
        <w:pStyle w:val="MIRSubsubpara"/>
        <w:numPr>
          <w:ilvl w:val="2"/>
          <w:numId w:val="1"/>
        </w:numPr>
        <w:tabs>
          <w:tab w:val="clear" w:pos="2552"/>
          <w:tab w:val="num" w:pos="567"/>
        </w:tabs>
        <w:ind w:left="0" w:firstLine="0"/>
        <w:rPr>
          <w:noProof/>
          <w:sz w:val="24"/>
          <w:szCs w:val="24"/>
        </w:rPr>
      </w:pPr>
      <w:r w:rsidRPr="00B21E17">
        <w:rPr>
          <w:noProof/>
          <w:sz w:val="24"/>
          <w:szCs w:val="24"/>
        </w:rPr>
        <w:t xml:space="preserve">creating, or causing the creation of, a false or misleading appearance with respect to the market for, or the price for trading in, Financial Products on a Financial Market operated in this jurisdiction, </w:t>
      </w:r>
    </w:p>
    <w:p w:rsidR="00A36CF4" w:rsidRPr="00B21E17" w:rsidRDefault="00A36CF4" w:rsidP="00EF7C57">
      <w:pPr>
        <w:pStyle w:val="MIRBodyText"/>
        <w:widowControl/>
        <w:tabs>
          <w:tab w:val="clear" w:pos="2205"/>
        </w:tabs>
        <w:adjustRightInd/>
        <w:jc w:val="left"/>
        <w:textAlignment w:val="auto"/>
        <w:rPr>
          <w:noProof/>
          <w:sz w:val="24"/>
          <w:szCs w:val="24"/>
        </w:rPr>
      </w:pPr>
      <w:r w:rsidRPr="00B21E17">
        <w:rPr>
          <w:noProof/>
          <w:sz w:val="24"/>
          <w:szCs w:val="24"/>
        </w:rPr>
        <w:t>whether or not the Participant is aware of:</w:t>
      </w:r>
    </w:p>
    <w:p w:rsidR="00A36CF4" w:rsidRPr="00B21E17" w:rsidRDefault="00B21E17" w:rsidP="00B21E17">
      <w:pPr>
        <w:pStyle w:val="MIRSubpara"/>
        <w:widowControl/>
        <w:numPr>
          <w:ilvl w:val="0"/>
          <w:numId w:val="0"/>
        </w:numPr>
        <w:adjustRightInd/>
        <w:jc w:val="left"/>
        <w:textAlignment w:val="auto"/>
        <w:rPr>
          <w:sz w:val="24"/>
          <w:szCs w:val="24"/>
          <w:lang w:eastAsia="en-AU"/>
        </w:rPr>
      </w:pPr>
      <w:r>
        <w:rPr>
          <w:sz w:val="24"/>
          <w:szCs w:val="24"/>
          <w:lang w:eastAsia="en-AU"/>
        </w:rPr>
        <w:t>(v)</w:t>
      </w:r>
      <w:r>
        <w:rPr>
          <w:sz w:val="24"/>
          <w:szCs w:val="24"/>
          <w:lang w:eastAsia="en-AU"/>
        </w:rPr>
        <w:tab/>
      </w:r>
      <w:r w:rsidR="00A36CF4" w:rsidRPr="00B21E17">
        <w:rPr>
          <w:sz w:val="24"/>
          <w:szCs w:val="24"/>
          <w:lang w:eastAsia="en-AU"/>
        </w:rPr>
        <w:t>the intention of any party to the Transaction or Order; or</w:t>
      </w:r>
    </w:p>
    <w:p w:rsidR="00A36CF4" w:rsidRPr="00B21E17" w:rsidRDefault="00B21E17" w:rsidP="00B21E17">
      <w:pPr>
        <w:pStyle w:val="MIRSubpara"/>
        <w:widowControl/>
        <w:numPr>
          <w:ilvl w:val="0"/>
          <w:numId w:val="0"/>
        </w:numPr>
        <w:adjustRightInd/>
        <w:jc w:val="left"/>
        <w:textAlignment w:val="auto"/>
        <w:rPr>
          <w:sz w:val="24"/>
          <w:szCs w:val="24"/>
        </w:rPr>
      </w:pPr>
      <w:r>
        <w:rPr>
          <w:sz w:val="24"/>
          <w:szCs w:val="24"/>
          <w:lang w:eastAsia="en-AU"/>
        </w:rPr>
        <w:t>(vi)</w:t>
      </w:r>
      <w:r>
        <w:rPr>
          <w:sz w:val="24"/>
          <w:szCs w:val="24"/>
          <w:lang w:eastAsia="en-AU"/>
        </w:rPr>
        <w:tab/>
      </w:r>
      <w:r w:rsidR="00A36CF4" w:rsidRPr="00B21E17">
        <w:rPr>
          <w:sz w:val="24"/>
          <w:szCs w:val="24"/>
          <w:lang w:eastAsia="en-AU"/>
        </w:rPr>
        <w:t>all of the details of the Transaction or Order</w:t>
      </w:r>
      <w:r w:rsidR="00A36CF4" w:rsidRPr="00B21E17">
        <w:rPr>
          <w:sz w:val="24"/>
          <w:szCs w:val="24"/>
        </w:rPr>
        <w:t>,</w:t>
      </w:r>
    </w:p>
    <w:p w:rsidR="00A36CF4" w:rsidRPr="00B21E17" w:rsidRDefault="00A36CF4" w:rsidP="00EF7C57">
      <w:pPr>
        <w:pStyle w:val="MIRBodyText"/>
        <w:widowControl/>
        <w:tabs>
          <w:tab w:val="clear" w:pos="2205"/>
        </w:tabs>
        <w:adjustRightInd/>
        <w:jc w:val="left"/>
        <w:textAlignment w:val="auto"/>
        <w:rPr>
          <w:noProof/>
          <w:sz w:val="24"/>
          <w:szCs w:val="24"/>
        </w:rPr>
      </w:pPr>
      <w:r w:rsidRPr="00B21E17">
        <w:rPr>
          <w:noProof/>
          <w:sz w:val="24"/>
          <w:szCs w:val="24"/>
        </w:rPr>
        <w:t xml:space="preserve">the Participant must, as soon as practicable, notify ASIC in writing of the details of the Transaction or Order (to the extent known to the Participant) and the reasons it suspects the matter set out in paragraphs (a) and/or (b). </w:t>
      </w:r>
    </w:p>
    <w:p w:rsidR="00A36CF4" w:rsidRPr="00B21E17" w:rsidRDefault="00A36202" w:rsidP="00EF7C57">
      <w:pPr>
        <w:pStyle w:val="MIRBodyText"/>
        <w:widowControl/>
        <w:tabs>
          <w:tab w:val="clear" w:pos="2205"/>
        </w:tabs>
        <w:adjustRightInd/>
        <w:jc w:val="left"/>
        <w:textAlignment w:val="auto"/>
        <w:rPr>
          <w:noProof/>
          <w:sz w:val="24"/>
          <w:szCs w:val="24"/>
        </w:rPr>
      </w:pPr>
      <w:r w:rsidRPr="00A36202">
        <w:rPr>
          <w:noProof/>
          <w:sz w:val="24"/>
          <w:szCs w:val="24"/>
        </w:rPr>
        <w:t>Rule</w:t>
      </w:r>
      <w:r w:rsidR="00EF7C57" w:rsidRPr="00B21E17">
        <w:rPr>
          <w:noProof/>
          <w:sz w:val="24"/>
          <w:szCs w:val="24"/>
        </w:rPr>
        <w:t xml:space="preserve"> </w:t>
      </w:r>
      <w:r w:rsidR="00712AC0" w:rsidRPr="00B21E17">
        <w:rPr>
          <w:noProof/>
          <w:sz w:val="24"/>
          <w:szCs w:val="24"/>
        </w:rPr>
        <w:t>4A.5</w:t>
      </w:r>
      <w:r w:rsidR="00EF7C57" w:rsidRPr="00B21E17">
        <w:rPr>
          <w:noProof/>
          <w:sz w:val="24"/>
          <w:szCs w:val="24"/>
        </w:rPr>
        <w:t xml:space="preserve">.2 (2)  provides that a </w:t>
      </w:r>
      <w:r w:rsidR="00A36CF4" w:rsidRPr="00B21E17">
        <w:rPr>
          <w:noProof/>
          <w:sz w:val="24"/>
          <w:szCs w:val="24"/>
        </w:rPr>
        <w:t xml:space="preserve"> Participant is not required to notify ASIC under subrule (1) if the Participant has reported the information that would otherwise be required to be contained in the notification to ASIC under subrule (1) to the Australian Transaction Reports and Analysis Centre under section 41 of the </w:t>
      </w:r>
      <w:r w:rsidR="00A36CF4" w:rsidRPr="00B21E17">
        <w:rPr>
          <w:i/>
          <w:noProof/>
          <w:sz w:val="24"/>
          <w:szCs w:val="24"/>
        </w:rPr>
        <w:t>Anti-Money Laundering and Counter-Terrorism Financing Act 2006</w:t>
      </w:r>
      <w:r w:rsidR="00A36CF4" w:rsidRPr="00B21E17">
        <w:rPr>
          <w:noProof/>
          <w:sz w:val="24"/>
          <w:szCs w:val="24"/>
        </w:rPr>
        <w:t xml:space="preserve"> or under section 16 of the </w:t>
      </w:r>
      <w:r w:rsidR="00A36CF4" w:rsidRPr="00B21E17">
        <w:rPr>
          <w:i/>
          <w:noProof/>
          <w:sz w:val="24"/>
          <w:szCs w:val="24"/>
        </w:rPr>
        <w:t>Financial Transaction Reports Act 1988</w:t>
      </w:r>
      <w:r w:rsidR="00A36CF4" w:rsidRPr="00B21E17">
        <w:rPr>
          <w:noProof/>
          <w:sz w:val="24"/>
          <w:szCs w:val="24"/>
        </w:rPr>
        <w:t>.</w:t>
      </w:r>
    </w:p>
    <w:p w:rsidR="00A36CF4" w:rsidRPr="00B21E17" w:rsidRDefault="00A36202" w:rsidP="00EF7C57">
      <w:pPr>
        <w:pStyle w:val="MIRBodyText"/>
        <w:widowControl/>
        <w:tabs>
          <w:tab w:val="clear" w:pos="2205"/>
        </w:tabs>
        <w:adjustRightInd/>
        <w:jc w:val="left"/>
        <w:textAlignment w:val="auto"/>
        <w:rPr>
          <w:noProof/>
          <w:sz w:val="24"/>
          <w:szCs w:val="24"/>
        </w:rPr>
      </w:pPr>
      <w:r w:rsidRPr="00A36202">
        <w:rPr>
          <w:noProof/>
          <w:sz w:val="24"/>
          <w:szCs w:val="24"/>
        </w:rPr>
        <w:t>Rule</w:t>
      </w:r>
      <w:r w:rsidR="00EF7C57" w:rsidRPr="00B21E17">
        <w:rPr>
          <w:noProof/>
          <w:sz w:val="24"/>
          <w:szCs w:val="24"/>
        </w:rPr>
        <w:t xml:space="preserve"> </w:t>
      </w:r>
      <w:r w:rsidR="00712AC0" w:rsidRPr="00B21E17">
        <w:rPr>
          <w:noProof/>
          <w:sz w:val="24"/>
          <w:szCs w:val="24"/>
        </w:rPr>
        <w:t>4A.5</w:t>
      </w:r>
      <w:r w:rsidR="00EF7C57" w:rsidRPr="00B21E17">
        <w:rPr>
          <w:noProof/>
          <w:sz w:val="24"/>
          <w:szCs w:val="24"/>
        </w:rPr>
        <w:t xml:space="preserve">.2 (3)  provides that a </w:t>
      </w:r>
      <w:r w:rsidR="00A36CF4" w:rsidRPr="00B21E17">
        <w:rPr>
          <w:noProof/>
          <w:sz w:val="24"/>
          <w:szCs w:val="24"/>
        </w:rPr>
        <w:t xml:space="preserve">Participant is not required to comply with </w:t>
      </w:r>
      <w:r w:rsidR="00494EB3" w:rsidRPr="00494EB3">
        <w:rPr>
          <w:noProof/>
          <w:sz w:val="24"/>
          <w:szCs w:val="24"/>
        </w:rPr>
        <w:t>Rule</w:t>
      </w:r>
      <w:r w:rsidR="00A36CF4" w:rsidRPr="00B21E17">
        <w:rPr>
          <w:noProof/>
          <w:sz w:val="24"/>
          <w:szCs w:val="24"/>
        </w:rPr>
        <w:t xml:space="preserve"> </w:t>
      </w:r>
      <w:r w:rsidR="00EF7C57" w:rsidRPr="00B21E17">
        <w:rPr>
          <w:noProof/>
          <w:sz w:val="24"/>
          <w:szCs w:val="24"/>
        </w:rPr>
        <w:t xml:space="preserve">4A.4.2 </w:t>
      </w:r>
      <w:r w:rsidR="00A36CF4" w:rsidRPr="00B21E17">
        <w:rPr>
          <w:noProof/>
          <w:sz w:val="24"/>
          <w:szCs w:val="24"/>
        </w:rPr>
        <w:t xml:space="preserve">(1) until </w:t>
      </w:r>
      <w:r w:rsidR="00CF29DF" w:rsidRPr="00B21E17">
        <w:rPr>
          <w:noProof/>
          <w:sz w:val="24"/>
          <w:szCs w:val="24"/>
        </w:rPr>
        <w:t xml:space="preserve">3 </w:t>
      </w:r>
      <w:r w:rsidR="00A36CF4" w:rsidRPr="00B21E17">
        <w:rPr>
          <w:noProof/>
          <w:sz w:val="24"/>
          <w:szCs w:val="24"/>
        </w:rPr>
        <w:t xml:space="preserve">months have passed from the commencement of </w:t>
      </w:r>
      <w:r w:rsidRPr="00A36202">
        <w:rPr>
          <w:noProof/>
          <w:sz w:val="24"/>
          <w:szCs w:val="24"/>
        </w:rPr>
        <w:t>Rule</w:t>
      </w:r>
      <w:r w:rsidR="00A36CF4" w:rsidRPr="00B21E17">
        <w:rPr>
          <w:noProof/>
          <w:sz w:val="24"/>
          <w:szCs w:val="24"/>
        </w:rPr>
        <w:t xml:space="preserve"> </w:t>
      </w:r>
      <w:r w:rsidR="00EF7C57" w:rsidRPr="00B21E17">
        <w:rPr>
          <w:noProof/>
          <w:sz w:val="24"/>
          <w:szCs w:val="24"/>
        </w:rPr>
        <w:t xml:space="preserve">4A.4.2 </w:t>
      </w:r>
      <w:r w:rsidR="00A36CF4" w:rsidRPr="00B21E17">
        <w:rPr>
          <w:noProof/>
          <w:sz w:val="24"/>
          <w:szCs w:val="24"/>
        </w:rPr>
        <w:t>(1).</w:t>
      </w:r>
    </w:p>
    <w:p w:rsidR="00A36CF4" w:rsidRPr="00B21E17" w:rsidRDefault="00EF7C57" w:rsidP="00EF7C57">
      <w:pPr>
        <w:pStyle w:val="MIRPenalty"/>
        <w:ind w:left="0" w:right="1989"/>
        <w:rPr>
          <w:noProof/>
          <w:sz w:val="24"/>
          <w:szCs w:val="24"/>
        </w:rPr>
      </w:pPr>
      <w:r w:rsidRPr="00B21E17">
        <w:rPr>
          <w:noProof/>
          <w:sz w:val="24"/>
          <w:szCs w:val="24"/>
        </w:rPr>
        <w:t xml:space="preserve">The maximum penalty specified for </w:t>
      </w:r>
      <w:r w:rsidR="00A967F6">
        <w:rPr>
          <w:noProof/>
          <w:sz w:val="24"/>
          <w:szCs w:val="24"/>
        </w:rPr>
        <w:t>R</w:t>
      </w:r>
      <w:r w:rsidRPr="00B21E17">
        <w:rPr>
          <w:noProof/>
          <w:sz w:val="24"/>
          <w:szCs w:val="24"/>
        </w:rPr>
        <w:t>ule</w:t>
      </w:r>
      <w:r w:rsidR="00A967F6">
        <w:rPr>
          <w:noProof/>
          <w:sz w:val="24"/>
          <w:szCs w:val="24"/>
        </w:rPr>
        <w:t xml:space="preserve"> 4A.5.2</w:t>
      </w:r>
      <w:r w:rsidRPr="00B21E17">
        <w:rPr>
          <w:noProof/>
          <w:sz w:val="24"/>
          <w:szCs w:val="24"/>
        </w:rPr>
        <w:t xml:space="preserve"> is </w:t>
      </w:r>
      <w:r w:rsidR="00A36CF4" w:rsidRPr="00B21E17">
        <w:rPr>
          <w:noProof/>
          <w:sz w:val="24"/>
          <w:szCs w:val="24"/>
        </w:rPr>
        <w:t>$20,000</w:t>
      </w:r>
      <w:r w:rsidR="00A967F6">
        <w:rPr>
          <w:noProof/>
          <w:sz w:val="24"/>
          <w:szCs w:val="24"/>
        </w:rPr>
        <w:t>.</w:t>
      </w:r>
    </w:p>
    <w:p w:rsidR="00A36CF4" w:rsidRPr="00B21E17" w:rsidRDefault="00B8793B" w:rsidP="00EF7C57">
      <w:pPr>
        <w:pStyle w:val="MIRHeading4Rule"/>
        <w:ind w:left="0" w:firstLine="0"/>
        <w:rPr>
          <w:rFonts w:ascii="Times New Roman" w:hAnsi="Times New Roman" w:cs="Times New Roman"/>
          <w:b w:val="0"/>
          <w:noProof/>
        </w:rPr>
      </w:pPr>
      <w:r>
        <w:rPr>
          <w:rFonts w:ascii="Times New Roman" w:hAnsi="Times New Roman" w:cs="Times New Roman"/>
          <w:b w:val="0"/>
          <w:noProof/>
        </w:rPr>
        <w:t>Rule</w:t>
      </w:r>
      <w:r w:rsidRPr="00B21E17">
        <w:rPr>
          <w:rFonts w:ascii="Times New Roman" w:hAnsi="Times New Roman" w:cs="Times New Roman"/>
          <w:b w:val="0"/>
          <w:noProof/>
        </w:rPr>
        <w:t xml:space="preserve"> </w:t>
      </w:r>
      <w:r w:rsidR="00712AC0" w:rsidRPr="00B21E17">
        <w:rPr>
          <w:rFonts w:ascii="Times New Roman" w:hAnsi="Times New Roman" w:cs="Times New Roman"/>
          <w:b w:val="0"/>
          <w:noProof/>
        </w:rPr>
        <w:t>4A.5</w:t>
      </w:r>
      <w:r w:rsidR="00EF7C57" w:rsidRPr="00B21E17">
        <w:rPr>
          <w:rFonts w:ascii="Times New Roman" w:hAnsi="Times New Roman" w:cs="Times New Roman"/>
          <w:b w:val="0"/>
          <w:noProof/>
        </w:rPr>
        <w:t>.3 (</w:t>
      </w:r>
      <w:r w:rsidR="00A36CF4" w:rsidRPr="00B21E17">
        <w:rPr>
          <w:rFonts w:ascii="Times New Roman" w:hAnsi="Times New Roman" w:cs="Times New Roman"/>
          <w:b w:val="0"/>
          <w:noProof/>
        </w:rPr>
        <w:t>Confidentiality</w:t>
      </w:r>
      <w:r w:rsidR="00EF7C57" w:rsidRPr="00B21E17">
        <w:rPr>
          <w:rFonts w:ascii="Times New Roman" w:hAnsi="Times New Roman" w:cs="Times New Roman"/>
          <w:b w:val="0"/>
          <w:noProof/>
        </w:rPr>
        <w:t xml:space="preserve">) provides that a </w:t>
      </w:r>
      <w:r w:rsidR="00A36CF4" w:rsidRPr="00B21E17">
        <w:rPr>
          <w:rFonts w:ascii="Times New Roman" w:hAnsi="Times New Roman" w:cs="Times New Roman"/>
          <w:b w:val="0"/>
          <w:noProof/>
        </w:rPr>
        <w:t xml:space="preserve"> Participant who </w:t>
      </w:r>
      <w:r w:rsidR="00712AC0" w:rsidRPr="00B21E17">
        <w:rPr>
          <w:rFonts w:ascii="Times New Roman" w:hAnsi="Times New Roman" w:cs="Times New Roman"/>
          <w:b w:val="0"/>
          <w:noProof/>
        </w:rPr>
        <w:t xml:space="preserve">notifies ASIC under </w:t>
      </w:r>
      <w:r w:rsidRPr="00B8793B">
        <w:rPr>
          <w:rFonts w:ascii="Times New Roman" w:hAnsi="Times New Roman" w:cs="Times New Roman"/>
          <w:b w:val="0"/>
          <w:noProof/>
        </w:rPr>
        <w:t>Rule</w:t>
      </w:r>
      <w:r w:rsidR="00712AC0" w:rsidRPr="00B21E17">
        <w:rPr>
          <w:rFonts w:ascii="Times New Roman" w:hAnsi="Times New Roman" w:cs="Times New Roman"/>
          <w:b w:val="0"/>
          <w:noProof/>
        </w:rPr>
        <w:t xml:space="preserve"> 4A.5</w:t>
      </w:r>
      <w:r w:rsidR="00A36CF4" w:rsidRPr="00B21E17">
        <w:rPr>
          <w:rFonts w:ascii="Times New Roman" w:hAnsi="Times New Roman" w:cs="Times New Roman"/>
          <w:b w:val="0"/>
          <w:noProof/>
        </w:rPr>
        <w:t>.2(1) must not disclose that the notification was made, or the information contained in the notification, to any person other than</w:t>
      </w:r>
      <w:r w:rsidR="00EF7C57" w:rsidRPr="00B21E17">
        <w:rPr>
          <w:noProof/>
        </w:rPr>
        <w:t xml:space="preserve"> </w:t>
      </w:r>
      <w:r w:rsidR="00A36CF4" w:rsidRPr="00B21E17">
        <w:rPr>
          <w:rFonts w:ascii="Times New Roman" w:hAnsi="Times New Roman" w:cs="Times New Roman"/>
          <w:b w:val="0"/>
        </w:rPr>
        <w:t>for the purp</w:t>
      </w:r>
      <w:r w:rsidR="00EF7C57" w:rsidRPr="00B21E17">
        <w:rPr>
          <w:rFonts w:ascii="Times New Roman" w:hAnsi="Times New Roman" w:cs="Times New Roman"/>
          <w:b w:val="0"/>
        </w:rPr>
        <w:t xml:space="preserve">oses of seeking legal advice or </w:t>
      </w:r>
      <w:r w:rsidR="00A36CF4" w:rsidRPr="00B21E17">
        <w:rPr>
          <w:rFonts w:ascii="Times New Roman" w:hAnsi="Times New Roman" w:cs="Times New Roman"/>
          <w:b w:val="0"/>
        </w:rPr>
        <w:t xml:space="preserve">as required by law. </w:t>
      </w:r>
    </w:p>
    <w:p w:rsidR="00A36CF4" w:rsidRPr="00B21E17" w:rsidRDefault="00EF7C57" w:rsidP="00EF7C57">
      <w:pPr>
        <w:pStyle w:val="MIRPenalty"/>
        <w:ind w:left="0" w:right="996"/>
        <w:rPr>
          <w:noProof/>
          <w:sz w:val="24"/>
          <w:szCs w:val="24"/>
        </w:rPr>
      </w:pPr>
      <w:r w:rsidRPr="00B21E17">
        <w:rPr>
          <w:noProof/>
          <w:sz w:val="24"/>
          <w:szCs w:val="24"/>
        </w:rPr>
        <w:t>The maximum  penalty specified for Rule</w:t>
      </w:r>
      <w:r w:rsidR="00A967F6">
        <w:rPr>
          <w:noProof/>
          <w:sz w:val="24"/>
          <w:szCs w:val="24"/>
        </w:rPr>
        <w:t xml:space="preserve"> 4A.5.3</w:t>
      </w:r>
      <w:r w:rsidRPr="00B21E17">
        <w:rPr>
          <w:noProof/>
          <w:sz w:val="24"/>
          <w:szCs w:val="24"/>
        </w:rPr>
        <w:t xml:space="preserve"> is </w:t>
      </w:r>
      <w:r w:rsidR="00A36CF4" w:rsidRPr="00B21E17">
        <w:rPr>
          <w:noProof/>
          <w:sz w:val="24"/>
          <w:szCs w:val="24"/>
        </w:rPr>
        <w:t xml:space="preserve"> $20,000</w:t>
      </w:r>
      <w:r w:rsidR="00A967F6">
        <w:rPr>
          <w:noProof/>
          <w:sz w:val="24"/>
          <w:szCs w:val="24"/>
        </w:rPr>
        <w:t>.</w:t>
      </w:r>
    </w:p>
    <w:p w:rsidR="00A36CF4" w:rsidRPr="00B21E17" w:rsidRDefault="00712AC0" w:rsidP="00712AC0">
      <w:pPr>
        <w:pStyle w:val="MIRHeading4Rule"/>
        <w:ind w:left="0" w:firstLine="0"/>
        <w:rPr>
          <w:rFonts w:ascii="Times New Roman" w:hAnsi="Times New Roman" w:cs="Times New Roman"/>
          <w:b w:val="0"/>
          <w:noProof/>
        </w:rPr>
      </w:pPr>
      <w:r w:rsidRPr="00B21E17">
        <w:rPr>
          <w:rFonts w:ascii="Times New Roman" w:hAnsi="Times New Roman" w:cs="Times New Roman"/>
          <w:b w:val="0"/>
          <w:noProof/>
        </w:rPr>
        <w:t xml:space="preserve">New Part 4A.6 (Crossing System Tick Sizes and </w:t>
      </w:r>
      <w:r w:rsidR="00495A12" w:rsidRPr="00B21E17">
        <w:rPr>
          <w:rFonts w:ascii="Times New Roman" w:hAnsi="Times New Roman" w:cs="Times New Roman"/>
          <w:b w:val="0"/>
          <w:noProof/>
        </w:rPr>
        <w:t xml:space="preserve">system </w:t>
      </w:r>
      <w:r w:rsidRPr="00B21E17">
        <w:rPr>
          <w:rFonts w:ascii="Times New Roman" w:hAnsi="Times New Roman" w:cs="Times New Roman"/>
          <w:b w:val="0"/>
          <w:noProof/>
        </w:rPr>
        <w:t>controls) provides, in Rule 4A.6</w:t>
      </w:r>
      <w:r w:rsidR="00A36CF4" w:rsidRPr="00B21E17">
        <w:rPr>
          <w:rFonts w:ascii="Times New Roman" w:hAnsi="Times New Roman" w:cs="Times New Roman"/>
          <w:b w:val="0"/>
          <w:noProof/>
        </w:rPr>
        <w:t>.1</w:t>
      </w:r>
      <w:r w:rsidRPr="00B21E17">
        <w:rPr>
          <w:rFonts w:ascii="Times New Roman" w:hAnsi="Times New Roman" w:cs="Times New Roman"/>
          <w:b w:val="0"/>
          <w:noProof/>
        </w:rPr>
        <w:t>(1)</w:t>
      </w:r>
      <w:r w:rsidR="00A36CF4" w:rsidRPr="00B21E17">
        <w:rPr>
          <w:rFonts w:ascii="Times New Roman" w:hAnsi="Times New Roman" w:cs="Times New Roman"/>
          <w:b w:val="0"/>
          <w:noProof/>
        </w:rPr>
        <w:t xml:space="preserve"> </w:t>
      </w:r>
      <w:r w:rsidRPr="00B21E17">
        <w:rPr>
          <w:rFonts w:ascii="Times New Roman" w:hAnsi="Times New Roman" w:cs="Times New Roman"/>
          <w:b w:val="0"/>
          <w:noProof/>
        </w:rPr>
        <w:t xml:space="preserve">that </w:t>
      </w:r>
      <w:r w:rsidRPr="00B21E17">
        <w:rPr>
          <w:rFonts w:ascii="Times New Roman" w:hAnsi="Times New Roman" w:cs="Times New Roman"/>
          <w:b w:val="0"/>
        </w:rPr>
        <w:t>s</w:t>
      </w:r>
      <w:r w:rsidR="00A36CF4" w:rsidRPr="00B21E17">
        <w:rPr>
          <w:rFonts w:ascii="Times New Roman" w:hAnsi="Times New Roman" w:cs="Times New Roman"/>
          <w:b w:val="0"/>
        </w:rPr>
        <w:t xml:space="preserve">ubject to </w:t>
      </w:r>
      <w:r w:rsidR="00B8793B" w:rsidRPr="00B8793B">
        <w:rPr>
          <w:rFonts w:ascii="Times New Roman" w:hAnsi="Times New Roman" w:cs="Times New Roman"/>
          <w:b w:val="0"/>
        </w:rPr>
        <w:t>Rule</w:t>
      </w:r>
      <w:r w:rsidRPr="00B21E17">
        <w:rPr>
          <w:rFonts w:ascii="Times New Roman" w:hAnsi="Times New Roman" w:cs="Times New Roman"/>
          <w:b w:val="0"/>
        </w:rPr>
        <w:t xml:space="preserve"> 4A.6.1</w:t>
      </w:r>
      <w:r w:rsidR="00A36CF4" w:rsidRPr="00B21E17">
        <w:rPr>
          <w:rFonts w:ascii="Times New Roman" w:hAnsi="Times New Roman" w:cs="Times New Roman"/>
          <w:b w:val="0"/>
        </w:rPr>
        <w:t>(2)</w:t>
      </w:r>
      <w:r w:rsidR="00495A12" w:rsidRPr="00B21E17">
        <w:rPr>
          <w:rFonts w:ascii="Times New Roman" w:hAnsi="Times New Roman" w:cs="Times New Roman"/>
          <w:b w:val="0"/>
        </w:rPr>
        <w:t xml:space="preserve"> and (3)</w:t>
      </w:r>
      <w:r w:rsidR="00A36CF4" w:rsidRPr="00B21E17">
        <w:rPr>
          <w:rFonts w:ascii="Times New Roman" w:hAnsi="Times New Roman" w:cs="Times New Roman"/>
          <w:b w:val="0"/>
        </w:rPr>
        <w:t>, a Participant that operates a Crossing System must not accept, display or queue Orders in its Crossing System in Tick Sizes less than:</w:t>
      </w:r>
    </w:p>
    <w:p w:rsidR="00A36CF4" w:rsidRPr="00B21E17" w:rsidRDefault="00A36CF4" w:rsidP="00712AC0">
      <w:pPr>
        <w:pStyle w:val="MIRBodyText"/>
        <w:widowControl/>
        <w:tabs>
          <w:tab w:val="clear" w:pos="2205"/>
          <w:tab w:val="left" w:pos="426"/>
        </w:tabs>
        <w:adjustRightInd/>
        <w:jc w:val="left"/>
        <w:textAlignment w:val="auto"/>
        <w:rPr>
          <w:sz w:val="24"/>
          <w:szCs w:val="24"/>
        </w:rPr>
      </w:pPr>
      <w:r w:rsidRPr="00B21E17">
        <w:rPr>
          <w:sz w:val="24"/>
          <w:szCs w:val="24"/>
        </w:rPr>
        <w:t>(a)</w:t>
      </w:r>
      <w:r w:rsidRPr="00B21E17">
        <w:rPr>
          <w:sz w:val="24"/>
          <w:szCs w:val="24"/>
        </w:rPr>
        <w:tab/>
        <w:t>$0.01 for an Equity Market Product priced at equal to or greater than $2.00;</w:t>
      </w:r>
    </w:p>
    <w:p w:rsidR="00A36CF4" w:rsidRPr="00B21E17" w:rsidRDefault="00A36CF4" w:rsidP="00712AC0">
      <w:pPr>
        <w:pStyle w:val="MIRBodyText"/>
        <w:widowControl/>
        <w:tabs>
          <w:tab w:val="clear" w:pos="2205"/>
          <w:tab w:val="left" w:pos="426"/>
        </w:tabs>
        <w:adjustRightInd/>
        <w:jc w:val="left"/>
        <w:textAlignment w:val="auto"/>
        <w:rPr>
          <w:sz w:val="24"/>
          <w:szCs w:val="24"/>
        </w:rPr>
      </w:pPr>
      <w:r w:rsidRPr="00B21E17">
        <w:rPr>
          <w:sz w:val="24"/>
          <w:szCs w:val="24"/>
        </w:rPr>
        <w:lastRenderedPageBreak/>
        <w:t xml:space="preserve">(b) </w:t>
      </w:r>
      <w:r w:rsidRPr="00B21E17">
        <w:rPr>
          <w:sz w:val="24"/>
          <w:szCs w:val="24"/>
        </w:rPr>
        <w:tab/>
        <w:t>$0.005 for an Equity Market Product priced at equal to or greater than $0.10 and less than $2.00;</w:t>
      </w:r>
      <w:r w:rsidR="00E9013C">
        <w:rPr>
          <w:sz w:val="24"/>
          <w:szCs w:val="24"/>
        </w:rPr>
        <w:t xml:space="preserve"> and</w:t>
      </w:r>
    </w:p>
    <w:p w:rsidR="00A36CF4" w:rsidRPr="00B21E17" w:rsidRDefault="00A36CF4" w:rsidP="00712AC0">
      <w:pPr>
        <w:pStyle w:val="MIRBodyText"/>
        <w:widowControl/>
        <w:tabs>
          <w:tab w:val="clear" w:pos="2205"/>
          <w:tab w:val="left" w:pos="426"/>
        </w:tabs>
        <w:adjustRightInd/>
        <w:jc w:val="left"/>
        <w:textAlignment w:val="auto"/>
        <w:rPr>
          <w:sz w:val="24"/>
          <w:szCs w:val="24"/>
        </w:rPr>
      </w:pPr>
      <w:r w:rsidRPr="00B21E17">
        <w:rPr>
          <w:sz w:val="24"/>
          <w:szCs w:val="24"/>
        </w:rPr>
        <w:t xml:space="preserve">(c) </w:t>
      </w:r>
      <w:r w:rsidRPr="00B21E17">
        <w:rPr>
          <w:sz w:val="24"/>
          <w:szCs w:val="24"/>
        </w:rPr>
        <w:tab/>
        <w:t xml:space="preserve">$0.001 </w:t>
      </w:r>
      <w:proofErr w:type="gramStart"/>
      <w:r w:rsidRPr="00B21E17">
        <w:rPr>
          <w:sz w:val="24"/>
          <w:szCs w:val="24"/>
        </w:rPr>
        <w:t>for</w:t>
      </w:r>
      <w:proofErr w:type="gramEnd"/>
      <w:r w:rsidRPr="00B21E17">
        <w:rPr>
          <w:sz w:val="24"/>
          <w:szCs w:val="24"/>
        </w:rPr>
        <w:t xml:space="preserve"> an Equity Market Product priced at less than $0.10.</w:t>
      </w:r>
    </w:p>
    <w:p w:rsidR="00A36CF4" w:rsidRPr="00B21E17" w:rsidRDefault="00B8793B" w:rsidP="00712AC0">
      <w:pPr>
        <w:pStyle w:val="MIRBodyText"/>
        <w:widowControl/>
        <w:tabs>
          <w:tab w:val="clear" w:pos="2205"/>
        </w:tabs>
        <w:adjustRightInd/>
        <w:jc w:val="left"/>
        <w:textAlignment w:val="auto"/>
        <w:rPr>
          <w:sz w:val="24"/>
          <w:szCs w:val="24"/>
        </w:rPr>
      </w:pPr>
      <w:proofErr w:type="gramStart"/>
      <w:r w:rsidRPr="00B8793B">
        <w:rPr>
          <w:sz w:val="24"/>
          <w:szCs w:val="24"/>
        </w:rPr>
        <w:t>Rule</w:t>
      </w:r>
      <w:r w:rsidRPr="00B8793B" w:rsidDel="00B8793B">
        <w:rPr>
          <w:sz w:val="24"/>
          <w:szCs w:val="24"/>
        </w:rPr>
        <w:t xml:space="preserve"> </w:t>
      </w:r>
      <w:r w:rsidR="00712AC0" w:rsidRPr="00B21E17">
        <w:rPr>
          <w:sz w:val="24"/>
          <w:szCs w:val="24"/>
        </w:rPr>
        <w:t xml:space="preserve"> 4A.6.1</w:t>
      </w:r>
      <w:proofErr w:type="gramEnd"/>
      <w:r w:rsidR="00712AC0" w:rsidRPr="00B21E17">
        <w:rPr>
          <w:sz w:val="24"/>
          <w:szCs w:val="24"/>
        </w:rPr>
        <w:t xml:space="preserve"> </w:t>
      </w:r>
      <w:r w:rsidR="00A36CF4" w:rsidRPr="00B21E17">
        <w:rPr>
          <w:sz w:val="24"/>
          <w:szCs w:val="24"/>
        </w:rPr>
        <w:t xml:space="preserve">(2) </w:t>
      </w:r>
      <w:r w:rsidR="00712AC0" w:rsidRPr="00B21E17">
        <w:rPr>
          <w:sz w:val="24"/>
          <w:szCs w:val="24"/>
        </w:rPr>
        <w:t xml:space="preserve">provides that </w:t>
      </w:r>
      <w:r w:rsidRPr="00B8793B">
        <w:rPr>
          <w:sz w:val="24"/>
          <w:szCs w:val="24"/>
        </w:rPr>
        <w:t>Rule</w:t>
      </w:r>
      <w:r w:rsidR="00A36CF4" w:rsidRPr="00B21E17">
        <w:rPr>
          <w:sz w:val="24"/>
          <w:szCs w:val="24"/>
        </w:rPr>
        <w:t xml:space="preserve"> </w:t>
      </w:r>
      <w:r w:rsidR="00712AC0" w:rsidRPr="00B21E17">
        <w:rPr>
          <w:sz w:val="24"/>
          <w:szCs w:val="24"/>
        </w:rPr>
        <w:t xml:space="preserve">4A.6.1 </w:t>
      </w:r>
      <w:r w:rsidR="00A36CF4" w:rsidRPr="00B21E17">
        <w:rPr>
          <w:sz w:val="24"/>
          <w:szCs w:val="24"/>
        </w:rPr>
        <w:t>(1) does not apply to an Order that, if executed, would result in a Block Trade, Large Portfolio Trade or, in the context of Rule 4.2.3, a Transaction at the Best Mid-Point.</w:t>
      </w:r>
    </w:p>
    <w:p w:rsidR="00A36CF4" w:rsidRPr="00B21E17" w:rsidRDefault="00FB0AD6" w:rsidP="00712AC0">
      <w:pPr>
        <w:pStyle w:val="MIRBodyText"/>
        <w:widowControl/>
        <w:tabs>
          <w:tab w:val="clear" w:pos="2205"/>
        </w:tabs>
        <w:adjustRightInd/>
        <w:jc w:val="left"/>
        <w:textAlignment w:val="auto"/>
        <w:rPr>
          <w:sz w:val="24"/>
          <w:szCs w:val="24"/>
        </w:rPr>
      </w:pPr>
      <w:r w:rsidRPr="00FB0AD6">
        <w:rPr>
          <w:sz w:val="24"/>
          <w:szCs w:val="24"/>
        </w:rPr>
        <w:t>Rule</w:t>
      </w:r>
      <w:r w:rsidR="00712AC0" w:rsidRPr="00B21E17">
        <w:rPr>
          <w:sz w:val="24"/>
          <w:szCs w:val="24"/>
        </w:rPr>
        <w:t xml:space="preserve"> 4A.6.1 (3) provides a</w:t>
      </w:r>
      <w:r w:rsidR="00A36CF4" w:rsidRPr="00B21E17">
        <w:rPr>
          <w:sz w:val="24"/>
          <w:szCs w:val="24"/>
        </w:rPr>
        <w:t xml:space="preserve"> Participant does not have to comply with </w:t>
      </w:r>
      <w:proofErr w:type="spellStart"/>
      <w:r w:rsidR="00A36CF4" w:rsidRPr="00B21E17">
        <w:rPr>
          <w:sz w:val="24"/>
          <w:szCs w:val="24"/>
        </w:rPr>
        <w:t>subrule</w:t>
      </w:r>
      <w:proofErr w:type="spellEnd"/>
      <w:r w:rsidR="00A36CF4" w:rsidRPr="00B21E17">
        <w:rPr>
          <w:sz w:val="24"/>
          <w:szCs w:val="24"/>
        </w:rPr>
        <w:t xml:space="preserve"> (1) until 3 months have passed from the commencement of </w:t>
      </w:r>
      <w:r w:rsidR="00494EB3" w:rsidRPr="00494EB3">
        <w:rPr>
          <w:sz w:val="24"/>
          <w:szCs w:val="24"/>
        </w:rPr>
        <w:t>Rule</w:t>
      </w:r>
      <w:r w:rsidR="00A36CF4" w:rsidRPr="00B21E17">
        <w:rPr>
          <w:sz w:val="24"/>
          <w:szCs w:val="24"/>
        </w:rPr>
        <w:t xml:space="preserve"> </w:t>
      </w:r>
      <w:r w:rsidR="00712AC0" w:rsidRPr="00B21E17">
        <w:rPr>
          <w:sz w:val="24"/>
          <w:szCs w:val="24"/>
        </w:rPr>
        <w:t>4A.6.1</w:t>
      </w:r>
      <w:r w:rsidR="00A36CF4" w:rsidRPr="00B21E17">
        <w:rPr>
          <w:sz w:val="24"/>
          <w:szCs w:val="24"/>
        </w:rPr>
        <w:t xml:space="preserve">. </w:t>
      </w:r>
    </w:p>
    <w:p w:rsidR="00A36CF4" w:rsidRPr="00B21E17" w:rsidRDefault="00712AC0" w:rsidP="00712AC0">
      <w:pPr>
        <w:pStyle w:val="MIRBodyText"/>
        <w:widowControl/>
        <w:tabs>
          <w:tab w:val="clear" w:pos="2205"/>
        </w:tabs>
        <w:adjustRightInd/>
        <w:jc w:val="left"/>
        <w:textAlignment w:val="auto"/>
        <w:rPr>
          <w:sz w:val="24"/>
          <w:szCs w:val="24"/>
        </w:rPr>
      </w:pPr>
      <w:r w:rsidRPr="00B21E17">
        <w:rPr>
          <w:sz w:val="24"/>
          <w:szCs w:val="24"/>
        </w:rPr>
        <w:t>The maximum penalty specified for Rule</w:t>
      </w:r>
      <w:r w:rsidR="00E9013C">
        <w:rPr>
          <w:sz w:val="24"/>
          <w:szCs w:val="24"/>
        </w:rPr>
        <w:t xml:space="preserve"> 4A.6.1</w:t>
      </w:r>
      <w:r w:rsidRPr="00B21E17">
        <w:rPr>
          <w:sz w:val="24"/>
          <w:szCs w:val="24"/>
        </w:rPr>
        <w:t xml:space="preserve"> is $1,000,000</w:t>
      </w:r>
      <w:r w:rsidR="00E9013C">
        <w:rPr>
          <w:sz w:val="24"/>
          <w:szCs w:val="24"/>
        </w:rPr>
        <w:t>.</w:t>
      </w:r>
    </w:p>
    <w:p w:rsidR="00054F68" w:rsidRPr="00B21E17" w:rsidRDefault="00712AC0" w:rsidP="00054F68">
      <w:pPr>
        <w:pStyle w:val="MIRBodyText"/>
        <w:rPr>
          <w:sz w:val="24"/>
          <w:szCs w:val="24"/>
          <w:highlight w:val="yellow"/>
        </w:rPr>
      </w:pPr>
      <w:r w:rsidRPr="00B21E17">
        <w:rPr>
          <w:sz w:val="24"/>
          <w:szCs w:val="24"/>
        </w:rPr>
        <w:t xml:space="preserve">Rule 4A.6.2 (Crossing System </w:t>
      </w:r>
      <w:r w:rsidR="00196433" w:rsidRPr="00B21E17">
        <w:rPr>
          <w:sz w:val="24"/>
          <w:szCs w:val="24"/>
        </w:rPr>
        <w:t>- efficiency and integrity</w:t>
      </w:r>
      <w:r w:rsidR="00495A12" w:rsidRPr="00B21E17">
        <w:rPr>
          <w:sz w:val="24"/>
          <w:szCs w:val="24"/>
        </w:rPr>
        <w:t xml:space="preserve"> controls</w:t>
      </w:r>
      <w:r w:rsidRPr="00B21E17">
        <w:rPr>
          <w:sz w:val="24"/>
          <w:szCs w:val="24"/>
        </w:rPr>
        <w:t xml:space="preserve">) provides, in </w:t>
      </w:r>
      <w:proofErr w:type="spellStart"/>
      <w:r w:rsidRPr="00B21E17">
        <w:rPr>
          <w:sz w:val="24"/>
          <w:szCs w:val="24"/>
        </w:rPr>
        <w:t>subrule</w:t>
      </w:r>
      <w:proofErr w:type="spellEnd"/>
      <w:r w:rsidRPr="00B21E17">
        <w:rPr>
          <w:sz w:val="24"/>
          <w:szCs w:val="24"/>
        </w:rPr>
        <w:t xml:space="preserve"> (1) that subje</w:t>
      </w:r>
      <w:r w:rsidR="00495A12" w:rsidRPr="00B21E17">
        <w:rPr>
          <w:sz w:val="24"/>
          <w:szCs w:val="24"/>
        </w:rPr>
        <w:t xml:space="preserve">ct to </w:t>
      </w:r>
      <w:proofErr w:type="spellStart"/>
      <w:r w:rsidR="00495A12" w:rsidRPr="00B21E17">
        <w:rPr>
          <w:sz w:val="24"/>
          <w:szCs w:val="24"/>
        </w:rPr>
        <w:t>subrule</w:t>
      </w:r>
      <w:proofErr w:type="spellEnd"/>
      <w:r w:rsidR="00495A12" w:rsidRPr="00B21E17">
        <w:rPr>
          <w:sz w:val="24"/>
          <w:szCs w:val="24"/>
        </w:rPr>
        <w:t xml:space="preserve"> (3</w:t>
      </w:r>
      <w:r w:rsidRPr="00B21E17">
        <w:rPr>
          <w:sz w:val="24"/>
          <w:szCs w:val="24"/>
        </w:rPr>
        <w:t xml:space="preserve">), a Participant that operates a Crossing System must </w:t>
      </w:r>
      <w:r w:rsidR="00054F68" w:rsidRPr="00B21E17">
        <w:rPr>
          <w:sz w:val="24"/>
          <w:szCs w:val="24"/>
        </w:rPr>
        <w:t xml:space="preserve">at all times have appropriate automated filters designed to ensure the </w:t>
      </w:r>
      <w:r w:rsidR="00366EE5" w:rsidRPr="00B21E17">
        <w:rPr>
          <w:sz w:val="24"/>
          <w:szCs w:val="24"/>
        </w:rPr>
        <w:t>efficiency and integrity</w:t>
      </w:r>
      <w:r w:rsidR="00054F68" w:rsidRPr="00B21E17">
        <w:rPr>
          <w:sz w:val="24"/>
          <w:szCs w:val="24"/>
        </w:rPr>
        <w:t xml:space="preserve"> of the Crossing System.</w:t>
      </w:r>
    </w:p>
    <w:p w:rsidR="00E9013C" w:rsidRDefault="00FB0AD6" w:rsidP="007165B5">
      <w:pPr>
        <w:pStyle w:val="MIRBodyText"/>
        <w:rPr>
          <w:sz w:val="24"/>
          <w:szCs w:val="24"/>
        </w:rPr>
      </w:pPr>
      <w:r w:rsidRPr="00FB0AD6">
        <w:rPr>
          <w:sz w:val="24"/>
          <w:szCs w:val="24"/>
          <w:lang w:eastAsia="en-US"/>
        </w:rPr>
        <w:t xml:space="preserve"> </w:t>
      </w:r>
      <w:r w:rsidRPr="00FB0AD6">
        <w:rPr>
          <w:sz w:val="24"/>
          <w:szCs w:val="24"/>
        </w:rPr>
        <w:t>Rule</w:t>
      </w:r>
      <w:r w:rsidR="00495A12" w:rsidRPr="00B21E17">
        <w:rPr>
          <w:sz w:val="24"/>
          <w:szCs w:val="24"/>
        </w:rPr>
        <w:t xml:space="preserve"> 4A.6.2(</w:t>
      </w:r>
      <w:r w:rsidR="00E9013C">
        <w:rPr>
          <w:sz w:val="24"/>
          <w:szCs w:val="24"/>
        </w:rPr>
        <w:t>2</w:t>
      </w:r>
      <w:r w:rsidR="00495A12" w:rsidRPr="00B21E17">
        <w:rPr>
          <w:sz w:val="24"/>
          <w:szCs w:val="24"/>
        </w:rPr>
        <w:t xml:space="preserve">) provides that </w:t>
      </w:r>
      <w:proofErr w:type="spellStart"/>
      <w:r w:rsidR="00495A12" w:rsidRPr="00B21E17">
        <w:rPr>
          <w:sz w:val="24"/>
          <w:szCs w:val="24"/>
        </w:rPr>
        <w:t>subrule</w:t>
      </w:r>
      <w:proofErr w:type="spellEnd"/>
      <w:r w:rsidR="00495A12" w:rsidRPr="00B21E17">
        <w:rPr>
          <w:sz w:val="24"/>
          <w:szCs w:val="24"/>
        </w:rPr>
        <w:t xml:space="preserve"> (3), a Participant that operates a Crossing System must ensure it has controls that enable immediate: </w:t>
      </w:r>
    </w:p>
    <w:p w:rsidR="00E9013C" w:rsidRDefault="00E9013C" w:rsidP="007165B5">
      <w:pPr>
        <w:pStyle w:val="MIRBodyText"/>
        <w:rPr>
          <w:sz w:val="24"/>
          <w:szCs w:val="24"/>
        </w:rPr>
      </w:pPr>
      <w:r>
        <w:rPr>
          <w:sz w:val="24"/>
          <w:szCs w:val="24"/>
        </w:rPr>
        <w:t xml:space="preserve">(a) </w:t>
      </w:r>
      <w:r w:rsidR="00495A12" w:rsidRPr="00B21E17">
        <w:rPr>
          <w:sz w:val="24"/>
          <w:szCs w:val="24"/>
        </w:rPr>
        <w:t xml:space="preserve">suspension of, limitation of, or prohibition on, the entry into any Crossing System operated by the Participant of Orders in a series of related Orders where the Participant has identified that Orders in the series have entered the Crossing System operated by the Participant and have interfered with or are likely to interfere with the efficiency or integrity of the Crossing System; and </w:t>
      </w:r>
    </w:p>
    <w:p w:rsidR="00495A12" w:rsidRPr="00B21E17" w:rsidRDefault="00E9013C" w:rsidP="007165B5">
      <w:pPr>
        <w:pStyle w:val="MIRBodyText"/>
        <w:rPr>
          <w:sz w:val="24"/>
          <w:szCs w:val="24"/>
        </w:rPr>
      </w:pPr>
      <w:r>
        <w:rPr>
          <w:sz w:val="24"/>
          <w:szCs w:val="24"/>
        </w:rPr>
        <w:t xml:space="preserve">(b) </w:t>
      </w:r>
      <w:proofErr w:type="gramStart"/>
      <w:r w:rsidR="00495A12" w:rsidRPr="00B21E17">
        <w:rPr>
          <w:sz w:val="24"/>
          <w:szCs w:val="24"/>
        </w:rPr>
        <w:t>cancellation</w:t>
      </w:r>
      <w:proofErr w:type="gramEnd"/>
      <w:r w:rsidR="00495A12" w:rsidRPr="00B21E17">
        <w:rPr>
          <w:sz w:val="24"/>
          <w:szCs w:val="24"/>
        </w:rPr>
        <w:t xml:space="preserve"> of Orders in a series that have already entered a Crossing System operated by the Participant where the entry of further Orders in the series has been suspended, limited or prohibited under paragraph (a).</w:t>
      </w:r>
    </w:p>
    <w:p w:rsidR="00054F68" w:rsidRPr="00B21E17" w:rsidRDefault="00FB0AD6" w:rsidP="00054F68">
      <w:pPr>
        <w:pStyle w:val="MIRBodyText"/>
        <w:rPr>
          <w:sz w:val="24"/>
          <w:szCs w:val="24"/>
        </w:rPr>
      </w:pPr>
      <w:r w:rsidRPr="00FB0AD6">
        <w:rPr>
          <w:sz w:val="24"/>
          <w:szCs w:val="24"/>
        </w:rPr>
        <w:t>Rule</w:t>
      </w:r>
      <w:r w:rsidR="00495A12" w:rsidRPr="00B21E17">
        <w:rPr>
          <w:sz w:val="24"/>
          <w:szCs w:val="24"/>
        </w:rPr>
        <w:t xml:space="preserve"> 4A.6.2(3</w:t>
      </w:r>
      <w:r w:rsidR="00054F68" w:rsidRPr="00B21E17">
        <w:rPr>
          <w:sz w:val="24"/>
          <w:szCs w:val="24"/>
        </w:rPr>
        <w:t>) provides that a Participant that is subject to Rule</w:t>
      </w:r>
      <w:r w:rsidR="0049791B">
        <w:rPr>
          <w:sz w:val="24"/>
          <w:szCs w:val="24"/>
        </w:rPr>
        <w:t xml:space="preserve"> </w:t>
      </w:r>
      <w:r w:rsidR="00054F68" w:rsidRPr="00B21E17">
        <w:rPr>
          <w:sz w:val="24"/>
          <w:szCs w:val="24"/>
        </w:rPr>
        <w:t xml:space="preserve">5.6.1 </w:t>
      </w:r>
      <w:r w:rsidR="00495A12" w:rsidRPr="00B21E17">
        <w:rPr>
          <w:sz w:val="24"/>
          <w:szCs w:val="24"/>
        </w:rPr>
        <w:t xml:space="preserve">and 5.6.3 </w:t>
      </w:r>
      <w:r w:rsidR="00054F68" w:rsidRPr="00B21E17">
        <w:rPr>
          <w:sz w:val="24"/>
          <w:szCs w:val="24"/>
        </w:rPr>
        <w:t xml:space="preserve">of the </w:t>
      </w:r>
      <w:r w:rsidR="00054F68" w:rsidRPr="00B21E17">
        <w:rPr>
          <w:i/>
          <w:sz w:val="24"/>
          <w:szCs w:val="24"/>
        </w:rPr>
        <w:t>ASIC Market Integrity Rules (ASX Market) 2010</w:t>
      </w:r>
      <w:r w:rsidR="00054F68" w:rsidRPr="00B21E17">
        <w:rPr>
          <w:sz w:val="24"/>
          <w:szCs w:val="24"/>
        </w:rPr>
        <w:t xml:space="preserve"> or to Rule 5.6.1 of the ASIC </w:t>
      </w:r>
      <w:r w:rsidR="00054F68" w:rsidRPr="00B21E17">
        <w:rPr>
          <w:i/>
          <w:sz w:val="24"/>
          <w:szCs w:val="24"/>
        </w:rPr>
        <w:t xml:space="preserve">Market Integrity Rules (Chi-X Australia Market) </w:t>
      </w:r>
      <w:r w:rsidR="007165B5" w:rsidRPr="00B21E17">
        <w:rPr>
          <w:i/>
          <w:sz w:val="24"/>
          <w:szCs w:val="24"/>
        </w:rPr>
        <w:t xml:space="preserve">2011 </w:t>
      </w:r>
      <w:r w:rsidR="00054F68" w:rsidRPr="00B21E17">
        <w:rPr>
          <w:sz w:val="24"/>
          <w:szCs w:val="24"/>
        </w:rPr>
        <w:t>does not have to comply with this Rule.</w:t>
      </w:r>
    </w:p>
    <w:p w:rsidR="00926B4D" w:rsidRPr="00B21E17" w:rsidRDefault="00926B4D" w:rsidP="00287A51">
      <w:pPr>
        <w:widowControl/>
        <w:adjustRightInd/>
        <w:spacing w:before="200" w:line="300" w:lineRule="atLeast"/>
        <w:jc w:val="left"/>
        <w:textAlignment w:val="auto"/>
        <w:rPr>
          <w:u w:val="single"/>
        </w:rPr>
      </w:pPr>
      <w:r w:rsidRPr="00B21E17">
        <w:rPr>
          <w:u w:val="single"/>
        </w:rPr>
        <w:t>Item</w:t>
      </w:r>
      <w:r w:rsidR="001A535A" w:rsidRPr="00B21E17">
        <w:rPr>
          <w:u w:val="single"/>
        </w:rPr>
        <w:t xml:space="preserve"> [14</w:t>
      </w:r>
      <w:r w:rsidR="00A36CF4" w:rsidRPr="00B21E17">
        <w:rPr>
          <w:u w:val="single"/>
        </w:rPr>
        <w:t>]</w:t>
      </w:r>
      <w:r w:rsidR="001D25CD" w:rsidRPr="00B21E17">
        <w:rPr>
          <w:u w:val="single"/>
        </w:rPr>
        <w:t xml:space="preserve"> </w:t>
      </w:r>
      <w:r w:rsidR="00A36CF4" w:rsidRPr="00B21E17">
        <w:rPr>
          <w:u w:val="single"/>
        </w:rPr>
        <w:t xml:space="preserve">– Rule </w:t>
      </w:r>
      <w:proofErr w:type="gramStart"/>
      <w:r w:rsidR="00A36CF4" w:rsidRPr="00B21E17">
        <w:rPr>
          <w:u w:val="single"/>
        </w:rPr>
        <w:t>5.1A.1</w:t>
      </w:r>
      <w:r w:rsidR="007165B5" w:rsidRPr="00B21E17">
        <w:rPr>
          <w:u w:val="single"/>
        </w:rPr>
        <w:t>(</w:t>
      </w:r>
      <w:proofErr w:type="gramEnd"/>
      <w:r w:rsidR="007165B5" w:rsidRPr="00B21E17">
        <w:rPr>
          <w:u w:val="single"/>
        </w:rPr>
        <w:t>1)(c)</w:t>
      </w:r>
    </w:p>
    <w:p w:rsidR="00A36CF4" w:rsidRPr="00B21E17" w:rsidRDefault="001A535A" w:rsidP="00F232AB">
      <w:pPr>
        <w:widowControl/>
        <w:adjustRightInd/>
        <w:spacing w:before="200" w:line="300" w:lineRule="atLeast"/>
        <w:jc w:val="left"/>
        <w:textAlignment w:val="auto"/>
      </w:pPr>
      <w:r w:rsidRPr="00B21E17">
        <w:t>Item [14</w:t>
      </w:r>
      <w:r w:rsidR="00926B4D" w:rsidRPr="00B21E17">
        <w:t>] of Schedule 1 to the Instrument amends Rule 5.1A.1 (“Application of Chapter”)</w:t>
      </w:r>
      <w:r w:rsidR="00A36CF4" w:rsidRPr="00B21E17">
        <w:t xml:space="preserve"> by making formatting and punctuation amendments consequent</w:t>
      </w:r>
      <w:r w:rsidRPr="00B21E17">
        <w:t>ial on the amendment in Item [15</w:t>
      </w:r>
      <w:r w:rsidR="00A36CF4" w:rsidRPr="00B21E17">
        <w:t xml:space="preserve">].  </w:t>
      </w:r>
    </w:p>
    <w:p w:rsidR="00A36CF4" w:rsidRPr="00B21E17" w:rsidRDefault="00A36CF4" w:rsidP="00A36CF4">
      <w:pPr>
        <w:widowControl/>
        <w:adjustRightInd/>
        <w:spacing w:before="200" w:line="300" w:lineRule="atLeast"/>
        <w:jc w:val="left"/>
        <w:textAlignment w:val="auto"/>
        <w:rPr>
          <w:u w:val="single"/>
        </w:rPr>
      </w:pPr>
      <w:r w:rsidRPr="00B21E17">
        <w:rPr>
          <w:u w:val="single"/>
        </w:rPr>
        <w:t>Item</w:t>
      </w:r>
      <w:r w:rsidR="001A535A" w:rsidRPr="00B21E17">
        <w:rPr>
          <w:u w:val="single"/>
        </w:rPr>
        <w:t xml:space="preserve"> [15</w:t>
      </w:r>
      <w:r w:rsidRPr="00B21E17">
        <w:rPr>
          <w:u w:val="single"/>
        </w:rPr>
        <w:t>]</w:t>
      </w:r>
      <w:r w:rsidR="001D25CD" w:rsidRPr="00B21E17">
        <w:rPr>
          <w:u w:val="single"/>
        </w:rPr>
        <w:t xml:space="preserve"> </w:t>
      </w:r>
      <w:r w:rsidRPr="00B21E17">
        <w:rPr>
          <w:u w:val="single"/>
        </w:rPr>
        <w:t>– Rule 5.1A.1</w:t>
      </w:r>
      <w:r w:rsidR="007165B5" w:rsidRPr="00B21E17">
        <w:rPr>
          <w:u w:val="single"/>
        </w:rPr>
        <w:t>(c)</w:t>
      </w:r>
    </w:p>
    <w:p w:rsidR="0001100D" w:rsidRPr="00B21E17" w:rsidRDefault="00A36CF4" w:rsidP="00F232AB">
      <w:pPr>
        <w:widowControl/>
        <w:adjustRightInd/>
        <w:spacing w:before="200" w:line="300" w:lineRule="atLeast"/>
        <w:jc w:val="left"/>
        <w:textAlignment w:val="auto"/>
      </w:pPr>
      <w:r w:rsidRPr="00B21E17">
        <w:t>Item</w:t>
      </w:r>
      <w:r w:rsidR="001A535A" w:rsidRPr="00B21E17">
        <w:t xml:space="preserve"> [15</w:t>
      </w:r>
      <w:r w:rsidRPr="00B21E17">
        <w:t>] of Schedule 1 to the Instrument amends Rule 5.1A.1</w:t>
      </w:r>
      <w:r w:rsidR="00932332" w:rsidRPr="00B21E17">
        <w:t xml:space="preserve"> to insert </w:t>
      </w:r>
      <w:r w:rsidR="001D25CD" w:rsidRPr="00B21E17">
        <w:t>“</w:t>
      </w:r>
      <w:r w:rsidR="00926B4D" w:rsidRPr="00B21E17">
        <w:t xml:space="preserve">except </w:t>
      </w:r>
      <w:r w:rsidR="007165B5" w:rsidRPr="00B21E17">
        <w:t>in Rule 5.1.6A</w:t>
      </w:r>
      <w:proofErr w:type="gramStart"/>
      <w:r w:rsidR="001D25CD" w:rsidRPr="00B21E17">
        <w:t>, ”</w:t>
      </w:r>
      <w:proofErr w:type="gramEnd"/>
      <w:r w:rsidR="007165B5" w:rsidRPr="00B21E17">
        <w:t xml:space="preserve"> before "Orders and Transactions"</w:t>
      </w:r>
      <w:r w:rsidR="007D2E84" w:rsidRPr="00B21E17">
        <w:t>.</w:t>
      </w:r>
      <w:r w:rsidR="007165B5" w:rsidRPr="00B21E17">
        <w:t xml:space="preserve"> </w:t>
      </w:r>
    </w:p>
    <w:p w:rsidR="00926B4D" w:rsidRPr="00B21E17" w:rsidRDefault="00926B4D" w:rsidP="00F232AB">
      <w:pPr>
        <w:widowControl/>
        <w:adjustRightInd/>
        <w:spacing w:before="200" w:line="300" w:lineRule="atLeast"/>
        <w:jc w:val="left"/>
        <w:textAlignment w:val="auto"/>
      </w:pPr>
      <w:r w:rsidRPr="00B21E17">
        <w:lastRenderedPageBreak/>
        <w:t>This amendment has been made to e</w:t>
      </w:r>
      <w:r w:rsidR="007165B5" w:rsidRPr="00B21E17">
        <w:t>nsure that</w:t>
      </w:r>
      <w:r w:rsidRPr="00B21E17">
        <w:t xml:space="preserve"> new rule 5.1.6A (“Market Operator to make available Course of Sales </w:t>
      </w:r>
      <w:r w:rsidR="00A36CF4" w:rsidRPr="00B21E17">
        <w:t>information w</w:t>
      </w:r>
      <w:r w:rsidR="00BA6EBD" w:rsidRPr="00B21E17">
        <w:t xml:space="preserve">ithin three days” </w:t>
      </w:r>
      <w:r w:rsidR="007165B5" w:rsidRPr="00B21E17">
        <w:t xml:space="preserve">applies to Financial Products </w:t>
      </w:r>
      <w:r w:rsidR="00BA6EBD" w:rsidRPr="00B21E17">
        <w:t>– see Item [16</w:t>
      </w:r>
      <w:r w:rsidR="00A36CF4" w:rsidRPr="00B21E17">
        <w:t>]</w:t>
      </w:r>
      <w:r w:rsidRPr="00B21E17">
        <w:t>.</w:t>
      </w:r>
    </w:p>
    <w:p w:rsidR="00926B4D" w:rsidRPr="00B21E17" w:rsidRDefault="00926B4D" w:rsidP="00926B4D">
      <w:pPr>
        <w:widowControl/>
        <w:adjustRightInd/>
        <w:spacing w:before="200" w:line="300" w:lineRule="atLeast"/>
        <w:jc w:val="left"/>
        <w:textAlignment w:val="auto"/>
        <w:rPr>
          <w:u w:val="single"/>
        </w:rPr>
      </w:pPr>
      <w:r w:rsidRPr="00B21E17">
        <w:rPr>
          <w:u w:val="single"/>
        </w:rPr>
        <w:t>Item [</w:t>
      </w:r>
      <w:r w:rsidR="00BA6EBD" w:rsidRPr="00B21E17">
        <w:rPr>
          <w:u w:val="single"/>
        </w:rPr>
        <w:t>16</w:t>
      </w:r>
      <w:r w:rsidRPr="00B21E17">
        <w:rPr>
          <w:u w:val="single"/>
        </w:rPr>
        <w:t>] – Rule 5.1.6A, after Rule 5.1.6</w:t>
      </w:r>
    </w:p>
    <w:p w:rsidR="00926B4D" w:rsidRPr="00B21E17" w:rsidRDefault="00926B4D" w:rsidP="00F232AB">
      <w:pPr>
        <w:widowControl/>
        <w:adjustRightInd/>
        <w:spacing w:before="200" w:line="300" w:lineRule="atLeast"/>
        <w:jc w:val="left"/>
        <w:textAlignment w:val="auto"/>
      </w:pPr>
      <w:r w:rsidRPr="00B21E17">
        <w:t>Item [</w:t>
      </w:r>
      <w:r w:rsidR="00BA6EBD" w:rsidRPr="00B21E17">
        <w:t>16</w:t>
      </w:r>
      <w:r w:rsidRPr="00B21E17">
        <w:t>] of Schedule 1 to the Instrument inserts new Rule 5.1.6A (“Market Operator to make available Course of Sales information within three days”).</w:t>
      </w:r>
    </w:p>
    <w:p w:rsidR="003C3A9D" w:rsidRPr="00B21E17" w:rsidRDefault="00494EB3" w:rsidP="00F232AB">
      <w:pPr>
        <w:widowControl/>
        <w:adjustRightInd/>
        <w:spacing w:before="200" w:line="300" w:lineRule="atLeast"/>
        <w:jc w:val="left"/>
        <w:textAlignment w:val="auto"/>
      </w:pPr>
      <w:r w:rsidRPr="00494EB3">
        <w:t>Rule</w:t>
      </w:r>
      <w:r w:rsidRPr="00494EB3" w:rsidDel="00494EB3">
        <w:t xml:space="preserve"> </w:t>
      </w:r>
      <w:proofErr w:type="gramStart"/>
      <w:r w:rsidR="003C3A9D" w:rsidRPr="00B21E17">
        <w:t>5.1.6A(</w:t>
      </w:r>
      <w:proofErr w:type="gramEnd"/>
      <w:r w:rsidR="003C3A9D" w:rsidRPr="00B21E17">
        <w:t>1) requires a Market Operator</w:t>
      </w:r>
      <w:r w:rsidR="00EE32FC">
        <w:t xml:space="preserve">, subject to </w:t>
      </w:r>
      <w:proofErr w:type="spellStart"/>
      <w:r w:rsidR="00EE32FC">
        <w:t>subrule</w:t>
      </w:r>
      <w:proofErr w:type="spellEnd"/>
      <w:r w:rsidR="00EE32FC">
        <w:t xml:space="preserve"> (5),</w:t>
      </w:r>
      <w:r w:rsidR="003C3A9D" w:rsidRPr="00B21E17">
        <w:t xml:space="preserve"> to make available Course of Sales Information for each </w:t>
      </w:r>
      <w:r w:rsidR="00967F47" w:rsidRPr="00B21E17">
        <w:t>T</w:t>
      </w:r>
      <w:r w:rsidR="003C3A9D" w:rsidRPr="00B21E17">
        <w:t xml:space="preserve">ransaction in a Financial Product executed or reported to its Market. </w:t>
      </w:r>
      <w:r w:rsidR="003F365E" w:rsidRPr="003F365E">
        <w:t>Rule</w:t>
      </w:r>
      <w:r w:rsidR="003C3A9D" w:rsidRPr="00B21E17">
        <w:t xml:space="preserve"> </w:t>
      </w:r>
      <w:proofErr w:type="gramStart"/>
      <w:r w:rsidR="003C3A9D" w:rsidRPr="00B21E17">
        <w:t>5.1.6A(</w:t>
      </w:r>
      <w:proofErr w:type="gramEnd"/>
      <w:r w:rsidR="003C3A9D" w:rsidRPr="00B21E17">
        <w:t xml:space="preserve">2) provides what ‘Course of Sales Information’ means. It includes product identification, </w:t>
      </w:r>
      <w:r w:rsidR="00967F47" w:rsidRPr="00B21E17">
        <w:t>T</w:t>
      </w:r>
      <w:r w:rsidR="003C3A9D" w:rsidRPr="00B21E17">
        <w:t xml:space="preserve">ransaction time, price and volume of each Financial Product subject of each </w:t>
      </w:r>
      <w:r w:rsidR="00967F47" w:rsidRPr="00B21E17">
        <w:t>T</w:t>
      </w:r>
      <w:r w:rsidR="003C3A9D" w:rsidRPr="00B21E17">
        <w:t xml:space="preserve">ransaction, value of each </w:t>
      </w:r>
      <w:r w:rsidR="00967F47" w:rsidRPr="00B21E17">
        <w:t>T</w:t>
      </w:r>
      <w:r w:rsidR="003C3A9D" w:rsidRPr="00B21E17">
        <w:t xml:space="preserve">ransaction, the buy and </w:t>
      </w:r>
      <w:proofErr w:type="gramStart"/>
      <w:r w:rsidR="003C3A9D" w:rsidRPr="00B21E17">
        <w:t>sell</w:t>
      </w:r>
      <w:proofErr w:type="gramEnd"/>
      <w:r w:rsidR="003C3A9D" w:rsidRPr="00B21E17">
        <w:t xml:space="preserve"> participant identifier for each </w:t>
      </w:r>
      <w:r w:rsidR="00967F47" w:rsidRPr="00B21E17">
        <w:t>T</w:t>
      </w:r>
      <w:r w:rsidR="003C3A9D" w:rsidRPr="00B21E17">
        <w:t xml:space="preserve">ransaction, the relevant code if the </w:t>
      </w:r>
      <w:r w:rsidR="00967F47" w:rsidRPr="00B21E17">
        <w:t>T</w:t>
      </w:r>
      <w:r w:rsidR="003C3A9D" w:rsidRPr="00B21E17">
        <w:t xml:space="preserve">ransaction involved a Crossing, and the code identifying the venue in which the </w:t>
      </w:r>
      <w:r w:rsidR="00967F47" w:rsidRPr="00B21E17">
        <w:t>T</w:t>
      </w:r>
      <w:r w:rsidR="003C3A9D" w:rsidRPr="00B21E17">
        <w:t>ransaction was executed (e.g. market, Crossing System or other facility).</w:t>
      </w:r>
    </w:p>
    <w:p w:rsidR="00926B4D" w:rsidRPr="00B21E17" w:rsidRDefault="003F365E" w:rsidP="00F232AB">
      <w:pPr>
        <w:widowControl/>
        <w:adjustRightInd/>
        <w:spacing w:before="200" w:line="300" w:lineRule="atLeast"/>
        <w:jc w:val="left"/>
        <w:textAlignment w:val="auto"/>
      </w:pPr>
      <w:r w:rsidRPr="003F365E">
        <w:t>Rule</w:t>
      </w:r>
      <w:r w:rsidR="003C3A9D" w:rsidRPr="00B21E17">
        <w:t xml:space="preserve"> 5.1.6A(3) requires the Market Operator to make available the information required in </w:t>
      </w:r>
      <w:proofErr w:type="spellStart"/>
      <w:r w:rsidR="003C3A9D" w:rsidRPr="00B21E17">
        <w:t>subrule</w:t>
      </w:r>
      <w:proofErr w:type="spellEnd"/>
      <w:r w:rsidR="003C3A9D" w:rsidRPr="00B21E17">
        <w:t xml:space="preserve"> (1) on the third business day after each </w:t>
      </w:r>
      <w:r w:rsidR="00967F47" w:rsidRPr="00B21E17">
        <w:t>T</w:t>
      </w:r>
      <w:r w:rsidR="003C3A9D" w:rsidRPr="00B21E17">
        <w:t>ransaction, on reasonable commercial terms, and on a non-discriminatory basis.</w:t>
      </w:r>
    </w:p>
    <w:p w:rsidR="004C65D7" w:rsidRDefault="003F365E" w:rsidP="00F232AB">
      <w:pPr>
        <w:widowControl/>
        <w:adjustRightInd/>
        <w:spacing w:before="200" w:line="300" w:lineRule="atLeast"/>
        <w:jc w:val="left"/>
        <w:textAlignment w:val="auto"/>
      </w:pPr>
      <w:r w:rsidRPr="003F365E">
        <w:t>Rule</w:t>
      </w:r>
      <w:r w:rsidRPr="003F365E" w:rsidDel="003F365E">
        <w:t xml:space="preserve"> </w:t>
      </w:r>
      <w:r w:rsidR="004C65D7" w:rsidRPr="00B21E17">
        <w:t xml:space="preserve">5.1.6A(4) provides that ASIC may publish on its website a notification of the execution venue codes that are referred to in the ‘Course of Sales Information’ in </w:t>
      </w:r>
      <w:proofErr w:type="spellStart"/>
      <w:r w:rsidR="004C65D7" w:rsidRPr="00B21E17">
        <w:t>subrule</w:t>
      </w:r>
      <w:proofErr w:type="spellEnd"/>
      <w:r w:rsidR="004C65D7" w:rsidRPr="00B21E17">
        <w:t xml:space="preserve"> </w:t>
      </w:r>
      <w:r w:rsidRPr="00B21E17" w:rsidDel="003F365E">
        <w:t xml:space="preserve"> </w:t>
      </w:r>
      <w:r w:rsidR="004C65D7" w:rsidRPr="00B21E17">
        <w:t xml:space="preserve">(2). </w:t>
      </w:r>
    </w:p>
    <w:p w:rsidR="00EE32FC" w:rsidRPr="00EE32FC" w:rsidRDefault="003F365E" w:rsidP="00EE32FC">
      <w:pPr>
        <w:widowControl/>
        <w:adjustRightInd/>
        <w:spacing w:before="200" w:line="300" w:lineRule="atLeast"/>
        <w:jc w:val="left"/>
        <w:textAlignment w:val="auto"/>
      </w:pPr>
      <w:r w:rsidRPr="003F365E">
        <w:t xml:space="preserve">Rule </w:t>
      </w:r>
      <w:r w:rsidR="00EE32FC" w:rsidRPr="00EE32FC">
        <w:t>5.1.6A</w:t>
      </w:r>
      <w:r w:rsidR="00EE32FC">
        <w:t>(5)</w:t>
      </w:r>
      <w:r w:rsidR="00EE32FC" w:rsidRPr="00EE32FC">
        <w:t xml:space="preserve"> provides that a Market Operator is not r</w:t>
      </w:r>
      <w:r w:rsidR="003777C8">
        <w:t xml:space="preserve">equired to comply with </w:t>
      </w:r>
      <w:proofErr w:type="spellStart"/>
      <w:r w:rsidR="003777C8">
        <w:t>subrule</w:t>
      </w:r>
      <w:proofErr w:type="spellEnd"/>
      <w:r w:rsidR="003777C8" w:rsidRPr="00EE32FC">
        <w:t xml:space="preserve"> </w:t>
      </w:r>
      <w:r w:rsidR="00EE32FC" w:rsidRPr="00EE32FC">
        <w:t xml:space="preserve">(2) until one month has passed from commencement of the Rule to allow time to adjust and implement any new systems they require to comply with the new rule. </w:t>
      </w:r>
      <w:proofErr w:type="spellStart"/>
      <w:r w:rsidR="00EE32FC">
        <w:t>Subrule</w:t>
      </w:r>
      <w:proofErr w:type="spellEnd"/>
      <w:r w:rsidR="00EE32FC">
        <w:t xml:space="preserve"> (5)</w:t>
      </w:r>
      <w:r w:rsidR="00EE32FC" w:rsidRPr="00EE32FC">
        <w:t xml:space="preserve"> also provides that a Market Operator does not have to provide the execution venue code referred to in item 9 of </w:t>
      </w:r>
      <w:proofErr w:type="spellStart"/>
      <w:r w:rsidR="00EE32FC" w:rsidRPr="00EE32FC">
        <w:t>subrule</w:t>
      </w:r>
      <w:proofErr w:type="spellEnd"/>
      <w:r w:rsidR="00EE32FC" w:rsidRPr="00EE32FC">
        <w:t xml:space="preserve"> (2) until 10 March 2014, to align with the date on which the amendments to Chapter 5A (Regulatory data) of the ASIC Market Integrity Rules (Competition)</w:t>
      </w:r>
      <w:r w:rsidR="00EE32FC">
        <w:t xml:space="preserve"> are scheduled to</w:t>
      </w:r>
      <w:r w:rsidR="00EE32FC" w:rsidRPr="00EE32FC">
        <w:t xml:space="preserve"> come into effect.</w:t>
      </w:r>
    </w:p>
    <w:p w:rsidR="005941FC" w:rsidRPr="00B21E17" w:rsidRDefault="00EE32FC" w:rsidP="005941FC">
      <w:pPr>
        <w:widowControl/>
        <w:adjustRightInd/>
        <w:spacing w:before="200" w:line="300" w:lineRule="atLeast"/>
        <w:jc w:val="left"/>
        <w:textAlignment w:val="auto"/>
        <w:rPr>
          <w:iCs/>
        </w:rPr>
      </w:pPr>
      <w:r>
        <w:rPr>
          <w:iCs/>
        </w:rPr>
        <w:t xml:space="preserve">The maximum penalty specified for </w:t>
      </w:r>
      <w:r w:rsidR="005941FC" w:rsidRPr="00B21E17">
        <w:rPr>
          <w:iCs/>
        </w:rPr>
        <w:t xml:space="preserve">Rule 5.1.6A </w:t>
      </w:r>
      <w:proofErr w:type="gramStart"/>
      <w:r>
        <w:rPr>
          <w:iCs/>
        </w:rPr>
        <w:t xml:space="preserve">is </w:t>
      </w:r>
      <w:r w:rsidR="005941FC" w:rsidRPr="00B21E17">
        <w:rPr>
          <w:iCs/>
        </w:rPr>
        <w:t xml:space="preserve"> $</w:t>
      </w:r>
      <w:proofErr w:type="gramEnd"/>
      <w:r w:rsidR="005941FC" w:rsidRPr="00B21E17">
        <w:rPr>
          <w:iCs/>
        </w:rPr>
        <w:t>1,000,000.</w:t>
      </w:r>
    </w:p>
    <w:p w:rsidR="00967F47" w:rsidRPr="00B21E17" w:rsidRDefault="00967F47" w:rsidP="00967F47">
      <w:pPr>
        <w:widowControl/>
        <w:adjustRightInd/>
        <w:spacing w:before="200" w:line="300" w:lineRule="atLeast"/>
        <w:jc w:val="left"/>
        <w:textAlignment w:val="auto"/>
        <w:rPr>
          <w:u w:val="single"/>
        </w:rPr>
      </w:pPr>
      <w:r w:rsidRPr="00B21E17">
        <w:rPr>
          <w:u w:val="single"/>
        </w:rPr>
        <w:t>Item [</w:t>
      </w:r>
      <w:r w:rsidR="00BA6EBD" w:rsidRPr="00B21E17">
        <w:rPr>
          <w:u w:val="single"/>
        </w:rPr>
        <w:t>17</w:t>
      </w:r>
      <w:r w:rsidRPr="00B21E17">
        <w:rPr>
          <w:u w:val="single"/>
        </w:rPr>
        <w:t xml:space="preserve">] – </w:t>
      </w:r>
      <w:r w:rsidR="00932332" w:rsidRPr="00B21E17">
        <w:rPr>
          <w:u w:val="single"/>
        </w:rPr>
        <w:t>after Rule 7.3.1</w:t>
      </w:r>
    </w:p>
    <w:p w:rsidR="00967F47" w:rsidRPr="00B21E17" w:rsidRDefault="00967F47" w:rsidP="00967F47">
      <w:pPr>
        <w:widowControl/>
        <w:adjustRightInd/>
        <w:spacing w:before="200" w:line="300" w:lineRule="atLeast"/>
        <w:jc w:val="left"/>
        <w:textAlignment w:val="auto"/>
      </w:pPr>
      <w:r w:rsidRPr="00B21E17">
        <w:t>Item [</w:t>
      </w:r>
      <w:r w:rsidR="00BA6EBD" w:rsidRPr="00B21E17">
        <w:t>17</w:t>
      </w:r>
      <w:r w:rsidRPr="00B21E17">
        <w:t>] of Schedule 1 to the Instrument inserts a new Part</w:t>
      </w:r>
      <w:r w:rsidR="00932332" w:rsidRPr="00B21E17">
        <w:t>, "Part</w:t>
      </w:r>
      <w:r w:rsidRPr="00B21E17">
        <w:t xml:space="preserve"> 7.4 Managing confidential Order</w:t>
      </w:r>
      <w:r w:rsidR="00932332" w:rsidRPr="00B21E17">
        <w:t xml:space="preserve"> information”, and a new Part, "Part 7.5 Order </w:t>
      </w:r>
      <w:r w:rsidR="006467B9">
        <w:t>i</w:t>
      </w:r>
      <w:r w:rsidR="006467B9" w:rsidRPr="00B21E17">
        <w:t>ncentives</w:t>
      </w:r>
      <w:r w:rsidR="00932332" w:rsidRPr="00B21E17">
        <w:t>" after Rule 7.3.1 as follows:</w:t>
      </w:r>
    </w:p>
    <w:p w:rsidR="007165B5" w:rsidRPr="00B21E17" w:rsidRDefault="003777C8" w:rsidP="007165B5">
      <w:pPr>
        <w:pStyle w:val="MIRBodyText"/>
        <w:widowControl/>
        <w:adjustRightInd/>
        <w:jc w:val="left"/>
        <w:textAlignment w:val="auto"/>
        <w:rPr>
          <w:sz w:val="24"/>
          <w:szCs w:val="24"/>
        </w:rPr>
      </w:pPr>
      <w:r w:rsidRPr="003777C8">
        <w:rPr>
          <w:sz w:val="24"/>
          <w:szCs w:val="24"/>
        </w:rPr>
        <w:t>Rule</w:t>
      </w:r>
      <w:r w:rsidR="007165B5" w:rsidRPr="00B21E17">
        <w:rPr>
          <w:sz w:val="24"/>
          <w:szCs w:val="24"/>
        </w:rPr>
        <w:t xml:space="preserve"> 7.4.1(1) provides </w:t>
      </w:r>
      <w:r w:rsidR="006467B9">
        <w:rPr>
          <w:sz w:val="24"/>
          <w:szCs w:val="24"/>
        </w:rPr>
        <w:t xml:space="preserve">that a </w:t>
      </w:r>
      <w:r w:rsidR="007165B5" w:rsidRPr="00B21E17">
        <w:rPr>
          <w:sz w:val="24"/>
          <w:szCs w:val="24"/>
        </w:rPr>
        <w:t xml:space="preserve">Participant must take reasonable steps to ensure its officers and employees do not use or disclose information about Orders received by the Participant or Transactions resulting from those Orders unless permitted or required under these Rules or the law. </w:t>
      </w:r>
    </w:p>
    <w:p w:rsidR="007165B5" w:rsidRPr="00B21E17" w:rsidRDefault="003777C8" w:rsidP="007165B5">
      <w:pPr>
        <w:pStyle w:val="MIRBodyText"/>
        <w:widowControl/>
        <w:adjustRightInd/>
        <w:jc w:val="left"/>
        <w:textAlignment w:val="auto"/>
        <w:rPr>
          <w:sz w:val="24"/>
          <w:szCs w:val="24"/>
        </w:rPr>
      </w:pPr>
      <w:r w:rsidRPr="003777C8">
        <w:rPr>
          <w:sz w:val="24"/>
          <w:szCs w:val="24"/>
        </w:rPr>
        <w:t>Rule</w:t>
      </w:r>
      <w:r w:rsidR="007165B5" w:rsidRPr="00B21E17">
        <w:rPr>
          <w:sz w:val="24"/>
          <w:szCs w:val="24"/>
        </w:rPr>
        <w:t xml:space="preserve"> 7.4.1(2) provides </w:t>
      </w:r>
      <w:proofErr w:type="spellStart"/>
      <w:r w:rsidR="0094074E">
        <w:rPr>
          <w:sz w:val="24"/>
          <w:szCs w:val="24"/>
        </w:rPr>
        <w:t>s</w:t>
      </w:r>
      <w:r w:rsidR="0094074E" w:rsidRPr="00B21E17">
        <w:rPr>
          <w:sz w:val="24"/>
          <w:szCs w:val="24"/>
        </w:rPr>
        <w:t>ubrule</w:t>
      </w:r>
      <w:proofErr w:type="spellEnd"/>
      <w:r w:rsidR="0094074E" w:rsidRPr="00B21E17">
        <w:rPr>
          <w:sz w:val="24"/>
          <w:szCs w:val="24"/>
        </w:rPr>
        <w:t xml:space="preserve"> </w:t>
      </w:r>
      <w:r w:rsidR="007165B5" w:rsidRPr="00B21E17">
        <w:rPr>
          <w:sz w:val="24"/>
          <w:szCs w:val="24"/>
        </w:rPr>
        <w:t xml:space="preserve">(1) does not apply to: </w:t>
      </w:r>
    </w:p>
    <w:p w:rsidR="007165B5" w:rsidRPr="00B21E17" w:rsidRDefault="007165B5" w:rsidP="007165B5">
      <w:pPr>
        <w:pStyle w:val="MIRSubpara"/>
        <w:widowControl/>
        <w:adjustRightInd/>
        <w:ind w:left="0" w:firstLine="0"/>
        <w:jc w:val="left"/>
        <w:textAlignment w:val="auto"/>
        <w:rPr>
          <w:sz w:val="24"/>
          <w:szCs w:val="24"/>
        </w:rPr>
      </w:pPr>
      <w:r w:rsidRPr="00B21E17">
        <w:rPr>
          <w:sz w:val="24"/>
          <w:szCs w:val="24"/>
        </w:rPr>
        <w:t xml:space="preserve">information about Orders or Transactions if that information is generally available; </w:t>
      </w:r>
    </w:p>
    <w:p w:rsidR="007165B5" w:rsidRPr="00B21E17" w:rsidRDefault="007165B5" w:rsidP="007165B5">
      <w:pPr>
        <w:pStyle w:val="MIRSubpara"/>
        <w:widowControl/>
        <w:adjustRightInd/>
        <w:ind w:left="0" w:firstLine="0"/>
        <w:jc w:val="left"/>
        <w:textAlignment w:val="auto"/>
        <w:rPr>
          <w:sz w:val="24"/>
          <w:szCs w:val="24"/>
        </w:rPr>
      </w:pPr>
      <w:r w:rsidRPr="00B21E17">
        <w:rPr>
          <w:sz w:val="24"/>
          <w:szCs w:val="24"/>
        </w:rPr>
        <w:lastRenderedPageBreak/>
        <w:t xml:space="preserve">Pre-Trade Information about Orders received by a Participant if the Pre- Trade Information has been made available by a Market Operator under Rule 4.1.2; </w:t>
      </w:r>
    </w:p>
    <w:p w:rsidR="007165B5" w:rsidRPr="00B21E17" w:rsidRDefault="007165B5" w:rsidP="007165B5">
      <w:pPr>
        <w:pStyle w:val="MIRSubpara"/>
        <w:widowControl/>
        <w:adjustRightInd/>
        <w:ind w:left="0" w:firstLine="0"/>
        <w:jc w:val="left"/>
        <w:textAlignment w:val="auto"/>
        <w:rPr>
          <w:sz w:val="24"/>
          <w:szCs w:val="24"/>
        </w:rPr>
      </w:pPr>
      <w:r w:rsidRPr="00B21E17">
        <w:rPr>
          <w:sz w:val="24"/>
          <w:szCs w:val="24"/>
        </w:rPr>
        <w:t xml:space="preserve">Pre-Trade Information about Orders received by a Participant if it is necessary to use or disclose that Pre-Trade Information to execute an Order (including disclosure of the Pre-Trade information in a routing instruction); </w:t>
      </w:r>
    </w:p>
    <w:p w:rsidR="007165B5" w:rsidRPr="00B21E17" w:rsidRDefault="007165B5" w:rsidP="007165B5">
      <w:pPr>
        <w:pStyle w:val="MIRSubpara"/>
        <w:widowControl/>
        <w:adjustRightInd/>
        <w:ind w:left="0" w:firstLine="0"/>
        <w:jc w:val="left"/>
        <w:textAlignment w:val="auto"/>
        <w:rPr>
          <w:sz w:val="24"/>
          <w:szCs w:val="24"/>
        </w:rPr>
      </w:pPr>
      <w:r w:rsidRPr="00B21E17">
        <w:rPr>
          <w:sz w:val="24"/>
          <w:szCs w:val="24"/>
        </w:rPr>
        <w:t xml:space="preserve"> Post-Trade Information about Transactions resulting from Orders received by a Participant  if the Post-Trade Information has been made available by a Market Operator under Rule 5.1.4; </w:t>
      </w:r>
    </w:p>
    <w:p w:rsidR="007165B5" w:rsidRPr="00B21E17" w:rsidRDefault="007165B5" w:rsidP="007165B5">
      <w:pPr>
        <w:pStyle w:val="MIRSubpara"/>
        <w:widowControl/>
        <w:adjustRightInd/>
        <w:ind w:left="0" w:firstLine="0"/>
        <w:jc w:val="left"/>
        <w:textAlignment w:val="auto"/>
        <w:rPr>
          <w:sz w:val="24"/>
          <w:szCs w:val="24"/>
        </w:rPr>
      </w:pPr>
      <w:r w:rsidRPr="00B21E17">
        <w:rPr>
          <w:sz w:val="24"/>
          <w:szCs w:val="24"/>
        </w:rPr>
        <w:t xml:space="preserve">Post-Trade Information about Transactions resulting from Orders received by a Participant  if it is necessary to disclose that Post-Trade Information for confirmation or billing purposes; </w:t>
      </w:r>
    </w:p>
    <w:p w:rsidR="007165B5" w:rsidRPr="00B21E17" w:rsidRDefault="007165B5" w:rsidP="007165B5">
      <w:pPr>
        <w:pStyle w:val="MIRSubpara"/>
        <w:widowControl/>
        <w:adjustRightInd/>
        <w:ind w:left="0" w:firstLine="0"/>
        <w:jc w:val="left"/>
        <w:textAlignment w:val="auto"/>
        <w:rPr>
          <w:sz w:val="24"/>
          <w:szCs w:val="24"/>
        </w:rPr>
      </w:pPr>
      <w:r w:rsidRPr="00B21E17">
        <w:rPr>
          <w:sz w:val="24"/>
          <w:szCs w:val="24"/>
        </w:rPr>
        <w:t xml:space="preserve">information about Orders or Transactions disclosed to a person that: </w:t>
      </w:r>
    </w:p>
    <w:p w:rsidR="007165B5" w:rsidRPr="00B21E17" w:rsidRDefault="007165B5" w:rsidP="007165B5">
      <w:pPr>
        <w:pStyle w:val="MIRSubsubpara"/>
        <w:numPr>
          <w:ilvl w:val="2"/>
          <w:numId w:val="1"/>
        </w:numPr>
        <w:tabs>
          <w:tab w:val="clear" w:pos="850"/>
          <w:tab w:val="clear" w:pos="2552"/>
          <w:tab w:val="num" w:pos="1701"/>
        </w:tabs>
        <w:ind w:left="0" w:firstLine="0"/>
        <w:rPr>
          <w:sz w:val="24"/>
          <w:szCs w:val="24"/>
        </w:rPr>
      </w:pPr>
      <w:r w:rsidRPr="00B21E17">
        <w:rPr>
          <w:sz w:val="24"/>
          <w:szCs w:val="24"/>
        </w:rPr>
        <w:t xml:space="preserve">maintains or services the Participant’s internal Order management system(s) or Crossing System(s) and who has agreed, in writing to limit its use of the Order and Transaction information disclosed to it to the purposes of that maintenance or service; or </w:t>
      </w:r>
    </w:p>
    <w:p w:rsidR="007165B5" w:rsidRPr="00B21E17" w:rsidRDefault="007165B5" w:rsidP="007165B5">
      <w:pPr>
        <w:pStyle w:val="MIRSubsubpara"/>
        <w:numPr>
          <w:ilvl w:val="2"/>
          <w:numId w:val="1"/>
        </w:numPr>
        <w:tabs>
          <w:tab w:val="clear" w:pos="850"/>
          <w:tab w:val="clear" w:pos="2552"/>
          <w:tab w:val="num" w:pos="1701"/>
        </w:tabs>
        <w:ind w:left="0" w:firstLine="0"/>
        <w:rPr>
          <w:sz w:val="24"/>
          <w:szCs w:val="24"/>
        </w:rPr>
      </w:pPr>
      <w:proofErr w:type="gramStart"/>
      <w:r w:rsidRPr="00B21E17">
        <w:rPr>
          <w:sz w:val="24"/>
          <w:szCs w:val="24"/>
        </w:rPr>
        <w:t>provides</w:t>
      </w:r>
      <w:proofErr w:type="gramEnd"/>
      <w:r w:rsidRPr="00B21E17">
        <w:rPr>
          <w:sz w:val="24"/>
          <w:szCs w:val="24"/>
        </w:rPr>
        <w:t xml:space="preserve"> Administrative Services or analytical services to or for the Participant in relation to Orders and Transactions and who has agreed, in writing, to limit its use of the Order and Transaction information disclosed to it to the purposes of those Administrative Services or analytical services, as applicable.  </w:t>
      </w:r>
    </w:p>
    <w:p w:rsidR="007165B5" w:rsidRPr="00B21E17" w:rsidRDefault="001B5CAA" w:rsidP="007165B5">
      <w:pPr>
        <w:pStyle w:val="MIRBodyText"/>
        <w:widowControl/>
        <w:adjustRightInd/>
        <w:jc w:val="left"/>
        <w:textAlignment w:val="auto"/>
        <w:rPr>
          <w:sz w:val="24"/>
          <w:szCs w:val="24"/>
        </w:rPr>
      </w:pPr>
      <w:r w:rsidRPr="001B5CAA">
        <w:rPr>
          <w:sz w:val="24"/>
          <w:szCs w:val="24"/>
        </w:rPr>
        <w:t>Rule</w:t>
      </w:r>
      <w:r w:rsidR="007165B5" w:rsidRPr="00B21E17">
        <w:rPr>
          <w:sz w:val="24"/>
          <w:szCs w:val="24"/>
        </w:rPr>
        <w:t xml:space="preserve"> 7.4.1(3) provides that for the purposes this Rule, “Administrative Services" includes Order routing or execution services. </w:t>
      </w:r>
    </w:p>
    <w:p w:rsidR="007165B5" w:rsidRDefault="001B5CAA" w:rsidP="007165B5">
      <w:pPr>
        <w:pStyle w:val="MIRBodyText"/>
        <w:widowControl/>
        <w:adjustRightInd/>
        <w:jc w:val="left"/>
        <w:textAlignment w:val="auto"/>
        <w:rPr>
          <w:rStyle w:val="MIRBodyTextChar"/>
          <w:sz w:val="24"/>
          <w:szCs w:val="24"/>
        </w:rPr>
      </w:pPr>
      <w:r w:rsidRPr="001B5CAA">
        <w:rPr>
          <w:sz w:val="24"/>
          <w:szCs w:val="24"/>
        </w:rPr>
        <w:t>Rule</w:t>
      </w:r>
      <w:r w:rsidR="007165B5" w:rsidRPr="00B21E17">
        <w:rPr>
          <w:sz w:val="24"/>
          <w:szCs w:val="24"/>
        </w:rPr>
        <w:t xml:space="preserve"> 7.4.1(4) provides a</w:t>
      </w:r>
      <w:r w:rsidR="007165B5" w:rsidRPr="00B21E17">
        <w:rPr>
          <w:rStyle w:val="MIRBodyTextChar"/>
          <w:sz w:val="24"/>
          <w:szCs w:val="24"/>
        </w:rPr>
        <w:t xml:space="preserve"> Participant does not have to comply with this Rule until 6 months have passed from the commencement of this Rule.</w:t>
      </w:r>
    </w:p>
    <w:p w:rsidR="006467B9" w:rsidRPr="00B21E17" w:rsidRDefault="006467B9" w:rsidP="007165B5">
      <w:pPr>
        <w:pStyle w:val="MIRBodyText"/>
        <w:widowControl/>
        <w:adjustRightInd/>
        <w:jc w:val="left"/>
        <w:textAlignment w:val="auto"/>
        <w:rPr>
          <w:rStyle w:val="MIRBodyTextChar"/>
          <w:sz w:val="24"/>
          <w:szCs w:val="24"/>
        </w:rPr>
      </w:pPr>
      <w:r>
        <w:rPr>
          <w:rStyle w:val="MIRBodyTextChar"/>
          <w:sz w:val="24"/>
          <w:szCs w:val="24"/>
        </w:rPr>
        <w:t>The maximum penalty specified for Rule 7.4.1 is $1,000,000.</w:t>
      </w:r>
    </w:p>
    <w:p w:rsidR="00932332" w:rsidRPr="00B21E17" w:rsidRDefault="00A548C3" w:rsidP="00A548C3">
      <w:pPr>
        <w:pStyle w:val="MIRHeading3Part"/>
        <w:ind w:left="0" w:firstLine="0"/>
        <w:rPr>
          <w:rFonts w:ascii="Times New Roman" w:hAnsi="Times New Roman" w:cs="Times New Roman"/>
          <w:b w:val="0"/>
          <w:sz w:val="24"/>
          <w:szCs w:val="24"/>
        </w:rPr>
      </w:pPr>
      <w:r w:rsidRPr="00B21E17">
        <w:rPr>
          <w:rFonts w:ascii="Times New Roman" w:hAnsi="Times New Roman" w:cs="Times New Roman"/>
          <w:b w:val="0"/>
          <w:sz w:val="24"/>
          <w:szCs w:val="24"/>
        </w:rPr>
        <w:t>New Part 7.5 (</w:t>
      </w:r>
      <w:r w:rsidR="00932332" w:rsidRPr="00B21E17">
        <w:rPr>
          <w:rFonts w:ascii="Times New Roman" w:hAnsi="Times New Roman" w:cs="Times New Roman"/>
          <w:b w:val="0"/>
          <w:sz w:val="24"/>
          <w:szCs w:val="24"/>
        </w:rPr>
        <w:t>Order incentives</w:t>
      </w:r>
      <w:r w:rsidRPr="00B21E17">
        <w:rPr>
          <w:rFonts w:ascii="Times New Roman" w:hAnsi="Times New Roman" w:cs="Times New Roman"/>
          <w:b w:val="0"/>
          <w:sz w:val="24"/>
          <w:szCs w:val="24"/>
        </w:rPr>
        <w:t xml:space="preserve">) provides, in </w:t>
      </w:r>
      <w:r w:rsidR="001B5CAA" w:rsidRPr="001B5CAA">
        <w:rPr>
          <w:rFonts w:ascii="Times New Roman" w:hAnsi="Times New Roman" w:cs="Times New Roman"/>
          <w:b w:val="0"/>
          <w:sz w:val="24"/>
          <w:szCs w:val="24"/>
        </w:rPr>
        <w:t>Rule</w:t>
      </w:r>
      <w:r w:rsidRPr="00B21E17">
        <w:rPr>
          <w:rFonts w:ascii="Times New Roman" w:hAnsi="Times New Roman" w:cs="Times New Roman"/>
          <w:b w:val="0"/>
          <w:sz w:val="24"/>
          <w:szCs w:val="24"/>
        </w:rPr>
        <w:t xml:space="preserve"> 7.5.1(1)</w:t>
      </w:r>
      <w:r w:rsidR="00AA51E0" w:rsidRPr="00B21E17">
        <w:rPr>
          <w:rFonts w:ascii="Times New Roman" w:hAnsi="Times New Roman" w:cs="Times New Roman"/>
          <w:b w:val="0"/>
          <w:sz w:val="24"/>
          <w:szCs w:val="24"/>
        </w:rPr>
        <w:t xml:space="preserve"> </w:t>
      </w:r>
      <w:r w:rsidR="008C4931" w:rsidRPr="00B21E17">
        <w:rPr>
          <w:rFonts w:ascii="Times New Roman" w:hAnsi="Times New Roman" w:cs="Times New Roman"/>
          <w:b w:val="0"/>
          <w:sz w:val="24"/>
          <w:szCs w:val="24"/>
        </w:rPr>
        <w:t>that w</w:t>
      </w:r>
      <w:r w:rsidR="00932332" w:rsidRPr="00B21E17">
        <w:rPr>
          <w:rFonts w:ascii="Times New Roman" w:hAnsi="Times New Roman" w:cs="Times New Roman"/>
          <w:b w:val="0"/>
          <w:sz w:val="24"/>
          <w:szCs w:val="24"/>
        </w:rPr>
        <w:t xml:space="preserve">here a Participant handles or executes an Order as a result of an arrangement with another person (the </w:t>
      </w:r>
      <w:r w:rsidR="00932332" w:rsidRPr="00B21E17">
        <w:rPr>
          <w:rFonts w:ascii="Times New Roman" w:hAnsi="Times New Roman" w:cs="Times New Roman"/>
          <w:b w:val="0"/>
          <w:i/>
          <w:sz w:val="24"/>
          <w:szCs w:val="24"/>
        </w:rPr>
        <w:t>other person</w:t>
      </w:r>
      <w:r w:rsidR="00932332" w:rsidRPr="00B21E17">
        <w:rPr>
          <w:rFonts w:ascii="Times New Roman" w:hAnsi="Times New Roman" w:cs="Times New Roman"/>
          <w:b w:val="0"/>
          <w:sz w:val="24"/>
          <w:szCs w:val="24"/>
        </w:rPr>
        <w:t xml:space="preserve">) to direct Orders to the Participant, the Participant must not, indirectly or directly, make a cash payment to the other person for the opportunity to handle or execute those Orders if the cash payment leads to the net cost, calculated as set out in </w:t>
      </w:r>
      <w:proofErr w:type="spellStart"/>
      <w:r w:rsidR="00932332" w:rsidRPr="00B21E17">
        <w:rPr>
          <w:rFonts w:ascii="Times New Roman" w:hAnsi="Times New Roman" w:cs="Times New Roman"/>
          <w:b w:val="0"/>
          <w:sz w:val="24"/>
          <w:szCs w:val="24"/>
        </w:rPr>
        <w:t>subrule</w:t>
      </w:r>
      <w:proofErr w:type="spellEnd"/>
      <w:r w:rsidR="006467B9">
        <w:rPr>
          <w:rFonts w:ascii="Times New Roman" w:hAnsi="Times New Roman" w:cs="Times New Roman"/>
          <w:b w:val="0"/>
          <w:sz w:val="24"/>
          <w:szCs w:val="24"/>
        </w:rPr>
        <w:t xml:space="preserve"> </w:t>
      </w:r>
      <w:r w:rsidR="00932332" w:rsidRPr="00B21E17">
        <w:rPr>
          <w:rFonts w:ascii="Times New Roman" w:hAnsi="Times New Roman" w:cs="Times New Roman"/>
          <w:b w:val="0"/>
          <w:sz w:val="24"/>
          <w:szCs w:val="24"/>
        </w:rPr>
        <w:t xml:space="preserve">(2), being less than the value of Reported Price for the Transactions the subject of the Orders. </w:t>
      </w:r>
    </w:p>
    <w:p w:rsidR="00932332" w:rsidRPr="00B21E17" w:rsidRDefault="001B5CAA" w:rsidP="00A548C3">
      <w:pPr>
        <w:pStyle w:val="MIRBodyText"/>
        <w:widowControl/>
        <w:tabs>
          <w:tab w:val="clear" w:pos="2205"/>
        </w:tabs>
        <w:adjustRightInd/>
        <w:jc w:val="left"/>
        <w:textAlignment w:val="auto"/>
        <w:rPr>
          <w:sz w:val="24"/>
          <w:szCs w:val="24"/>
        </w:rPr>
      </w:pPr>
      <w:r w:rsidRPr="001B5CAA">
        <w:rPr>
          <w:sz w:val="24"/>
          <w:szCs w:val="24"/>
        </w:rPr>
        <w:t>Rule</w:t>
      </w:r>
      <w:r w:rsidR="008C4931" w:rsidRPr="00B21E17">
        <w:rPr>
          <w:sz w:val="24"/>
          <w:szCs w:val="24"/>
        </w:rPr>
        <w:t xml:space="preserve"> 7.5.1</w:t>
      </w:r>
      <w:r w:rsidR="00932332" w:rsidRPr="00B21E17">
        <w:rPr>
          <w:sz w:val="24"/>
          <w:szCs w:val="24"/>
        </w:rPr>
        <w:t xml:space="preserve">(2) </w:t>
      </w:r>
      <w:r w:rsidR="008C4931" w:rsidRPr="00B21E17">
        <w:rPr>
          <w:sz w:val="24"/>
          <w:szCs w:val="24"/>
        </w:rPr>
        <w:t>provides that t</w:t>
      </w:r>
      <w:r w:rsidR="00932332" w:rsidRPr="00B21E17">
        <w:rPr>
          <w:sz w:val="24"/>
          <w:szCs w:val="24"/>
        </w:rPr>
        <w:t xml:space="preserve">he calculation of the net cost for the purposes of  </w:t>
      </w:r>
      <w:r w:rsidRPr="001B5CAA">
        <w:rPr>
          <w:sz w:val="24"/>
          <w:szCs w:val="24"/>
        </w:rPr>
        <w:t>Rule</w:t>
      </w:r>
      <w:r w:rsidR="00932332" w:rsidRPr="00B21E17">
        <w:rPr>
          <w:sz w:val="24"/>
          <w:szCs w:val="24"/>
        </w:rPr>
        <w:t xml:space="preserve"> </w:t>
      </w:r>
      <w:r w:rsidR="008C4931" w:rsidRPr="00B21E17">
        <w:rPr>
          <w:sz w:val="24"/>
          <w:szCs w:val="24"/>
        </w:rPr>
        <w:t>7.5.1</w:t>
      </w:r>
      <w:r w:rsidR="00932332" w:rsidRPr="00B21E17">
        <w:rPr>
          <w:sz w:val="24"/>
          <w:szCs w:val="24"/>
        </w:rPr>
        <w:t>(1) must be done as follows:</w:t>
      </w:r>
    </w:p>
    <w:p w:rsidR="00932332" w:rsidRPr="00B21E17" w:rsidRDefault="00932332" w:rsidP="00A548C3">
      <w:pPr>
        <w:pStyle w:val="MIRBodyText"/>
        <w:widowControl/>
        <w:tabs>
          <w:tab w:val="clear" w:pos="2205"/>
        </w:tabs>
        <w:adjustRightInd/>
        <w:jc w:val="left"/>
        <w:textAlignment w:val="auto"/>
        <w:rPr>
          <w:sz w:val="24"/>
          <w:szCs w:val="24"/>
          <w:highlight w:val="yellow"/>
        </w:rPr>
      </w:pPr>
      <w:r w:rsidRPr="00B21E17">
        <w:rPr>
          <w:sz w:val="24"/>
          <w:szCs w:val="24"/>
        </w:rPr>
        <w:t>Net cost = (</w:t>
      </w:r>
      <w:r w:rsidRPr="00B21E17">
        <w:rPr>
          <w:b/>
          <w:i/>
          <w:sz w:val="24"/>
          <w:szCs w:val="24"/>
        </w:rPr>
        <w:t>Commission</w:t>
      </w:r>
      <w:r w:rsidRPr="00B21E17">
        <w:rPr>
          <w:sz w:val="24"/>
          <w:szCs w:val="24"/>
        </w:rPr>
        <w:t xml:space="preserve"> less the dollar value of any cash payment to the other person) + </w:t>
      </w:r>
      <w:r w:rsidRPr="00B21E17">
        <w:rPr>
          <w:b/>
          <w:i/>
          <w:sz w:val="24"/>
          <w:szCs w:val="24"/>
        </w:rPr>
        <w:t>Reported Price</w:t>
      </w:r>
      <w:r w:rsidRPr="00B21E17">
        <w:rPr>
          <w:sz w:val="24"/>
          <w:szCs w:val="24"/>
        </w:rPr>
        <w:t xml:space="preserve"> </w:t>
      </w:r>
    </w:p>
    <w:p w:rsidR="00932332" w:rsidRPr="00B21E17" w:rsidRDefault="001B5CAA" w:rsidP="008C4931">
      <w:pPr>
        <w:pStyle w:val="MIRBodyText"/>
        <w:widowControl/>
        <w:tabs>
          <w:tab w:val="clear" w:pos="2205"/>
        </w:tabs>
        <w:adjustRightInd/>
        <w:jc w:val="left"/>
        <w:textAlignment w:val="auto"/>
        <w:rPr>
          <w:sz w:val="24"/>
          <w:szCs w:val="24"/>
        </w:rPr>
      </w:pPr>
      <w:r w:rsidRPr="001B5CAA">
        <w:rPr>
          <w:sz w:val="24"/>
          <w:szCs w:val="24"/>
        </w:rPr>
        <w:t>Rule</w:t>
      </w:r>
      <w:r w:rsidRPr="001B5CAA" w:rsidDel="001B5CAA">
        <w:rPr>
          <w:sz w:val="24"/>
          <w:szCs w:val="24"/>
        </w:rPr>
        <w:t xml:space="preserve"> </w:t>
      </w:r>
      <w:r w:rsidR="008C4931" w:rsidRPr="00B21E17">
        <w:rPr>
          <w:sz w:val="24"/>
          <w:szCs w:val="24"/>
        </w:rPr>
        <w:t>7.5.1</w:t>
      </w:r>
      <w:r w:rsidR="00AA51E0" w:rsidRPr="00B21E17">
        <w:rPr>
          <w:sz w:val="24"/>
          <w:szCs w:val="24"/>
        </w:rPr>
        <w:t>(2)</w:t>
      </w:r>
      <w:r w:rsidR="008C4931" w:rsidRPr="00B21E17">
        <w:rPr>
          <w:sz w:val="24"/>
          <w:szCs w:val="24"/>
        </w:rPr>
        <w:t xml:space="preserve"> also provides that </w:t>
      </w:r>
      <w:r w:rsidR="00932332" w:rsidRPr="00B21E17">
        <w:rPr>
          <w:b/>
          <w:i/>
          <w:sz w:val="24"/>
          <w:szCs w:val="24"/>
        </w:rPr>
        <w:t>Commission</w:t>
      </w:r>
      <w:r w:rsidR="00932332" w:rsidRPr="00B21E17">
        <w:rPr>
          <w:sz w:val="24"/>
          <w:szCs w:val="24"/>
        </w:rPr>
        <w:t xml:space="preserve"> means the dollar value of any payment received by the Participant (including commission received from a </w:t>
      </w:r>
      <w:r w:rsidR="006467B9">
        <w:rPr>
          <w:sz w:val="24"/>
          <w:szCs w:val="24"/>
        </w:rPr>
        <w:t>c</w:t>
      </w:r>
      <w:r w:rsidR="006467B9" w:rsidRPr="00B21E17">
        <w:rPr>
          <w:sz w:val="24"/>
          <w:szCs w:val="24"/>
        </w:rPr>
        <w:t xml:space="preserve">lient </w:t>
      </w:r>
      <w:r w:rsidR="00932332" w:rsidRPr="00B21E17">
        <w:rPr>
          <w:sz w:val="24"/>
          <w:szCs w:val="24"/>
        </w:rPr>
        <w:t xml:space="preserve">of the other person) for the </w:t>
      </w:r>
      <w:r w:rsidR="00932332" w:rsidRPr="00B21E17">
        <w:rPr>
          <w:sz w:val="24"/>
          <w:szCs w:val="24"/>
        </w:rPr>
        <w:lastRenderedPageBreak/>
        <w:t xml:space="preserve">opportunity to handle or execute the other person's Orders; and </w:t>
      </w:r>
      <w:r w:rsidR="00932332" w:rsidRPr="00B21E17">
        <w:rPr>
          <w:b/>
          <w:i/>
          <w:sz w:val="24"/>
          <w:szCs w:val="24"/>
        </w:rPr>
        <w:t>Reported Price</w:t>
      </w:r>
      <w:r w:rsidR="00932332" w:rsidRPr="00B21E17">
        <w:rPr>
          <w:sz w:val="24"/>
          <w:szCs w:val="24"/>
        </w:rPr>
        <w:t xml:space="preserve"> means the total dollar value of the Transaction or Transactions the subject of the other person's Order or Orders as executed on the Market of a Market Operator or, if applicable, reported to a Market Operator under Rule 5.1.1, or if applicable, set out in a confirmation provided to the other person under Rule 3.4.2 of the ASIC Market Integrity Rules (ASX Market) 2010 or ASIC Market Integrity Rules (Chi-X Australia Market) 2011.</w:t>
      </w:r>
    </w:p>
    <w:p w:rsidR="00932332" w:rsidRPr="00B21E17" w:rsidRDefault="00932332" w:rsidP="008C4931">
      <w:pPr>
        <w:spacing w:before="200" w:line="200" w:lineRule="atLeast"/>
        <w:jc w:val="left"/>
      </w:pPr>
      <w:r w:rsidRPr="00B21E17">
        <w:t xml:space="preserve">Rule 3.4.2 of the ASIC Market Integrity Rules (ASX Market) 2010 and ASIC Market Integrity Rules (Chi-X Australia Market) 2011 permits a Participant to accumulate multiple </w:t>
      </w:r>
      <w:r w:rsidR="00F87D90">
        <w:t>T</w:t>
      </w:r>
      <w:r w:rsidRPr="00B21E17">
        <w:t xml:space="preserve">ransactions on a single confirmation and specify a volume weighted average price for those </w:t>
      </w:r>
      <w:r w:rsidR="00F87D90">
        <w:t>T</w:t>
      </w:r>
      <w:r w:rsidR="00F87D90" w:rsidRPr="00B21E17">
        <w:t xml:space="preserve">ransactions </w:t>
      </w:r>
      <w:r w:rsidRPr="00B21E17">
        <w:t xml:space="preserve">in specified circumstances. </w:t>
      </w:r>
    </w:p>
    <w:p w:rsidR="008C4931" w:rsidRPr="00B21E17" w:rsidRDefault="001B5CAA" w:rsidP="00A548C3">
      <w:pPr>
        <w:pStyle w:val="MIRBodyText"/>
        <w:widowControl/>
        <w:tabs>
          <w:tab w:val="clear" w:pos="2205"/>
        </w:tabs>
        <w:adjustRightInd/>
        <w:jc w:val="left"/>
        <w:textAlignment w:val="auto"/>
        <w:rPr>
          <w:sz w:val="24"/>
          <w:szCs w:val="24"/>
        </w:rPr>
      </w:pPr>
      <w:r w:rsidRPr="001B5CAA">
        <w:rPr>
          <w:sz w:val="24"/>
          <w:szCs w:val="24"/>
        </w:rPr>
        <w:t>Rule</w:t>
      </w:r>
      <w:r w:rsidR="008C4931" w:rsidRPr="00B21E17">
        <w:rPr>
          <w:sz w:val="24"/>
          <w:szCs w:val="24"/>
        </w:rPr>
        <w:t xml:space="preserve"> 7.5.1(</w:t>
      </w:r>
      <w:r w:rsidR="00AA51E0" w:rsidRPr="00B21E17">
        <w:rPr>
          <w:sz w:val="24"/>
          <w:szCs w:val="24"/>
        </w:rPr>
        <w:t>3</w:t>
      </w:r>
      <w:r w:rsidR="008C4931" w:rsidRPr="00B21E17">
        <w:rPr>
          <w:sz w:val="24"/>
          <w:szCs w:val="24"/>
        </w:rPr>
        <w:t xml:space="preserve">) provides that a </w:t>
      </w:r>
      <w:r w:rsidR="00932332" w:rsidRPr="00B21E17">
        <w:rPr>
          <w:sz w:val="24"/>
          <w:szCs w:val="24"/>
        </w:rPr>
        <w:t xml:space="preserve">Participant does not have to comply with this Rule until 6 months have passed from the commencement of this Rule. </w:t>
      </w:r>
    </w:p>
    <w:p w:rsidR="00932332" w:rsidRPr="00B21E17" w:rsidRDefault="008C4931" w:rsidP="00A548C3">
      <w:pPr>
        <w:pStyle w:val="MIRBodyText"/>
        <w:widowControl/>
        <w:tabs>
          <w:tab w:val="clear" w:pos="2205"/>
        </w:tabs>
        <w:adjustRightInd/>
        <w:jc w:val="left"/>
        <w:textAlignment w:val="auto"/>
        <w:rPr>
          <w:sz w:val="24"/>
          <w:szCs w:val="24"/>
        </w:rPr>
      </w:pPr>
      <w:r w:rsidRPr="00B21E17">
        <w:rPr>
          <w:sz w:val="24"/>
          <w:szCs w:val="24"/>
        </w:rPr>
        <w:t>The maximum penalty specified for Rule</w:t>
      </w:r>
      <w:r w:rsidR="006467B9">
        <w:rPr>
          <w:sz w:val="24"/>
          <w:szCs w:val="24"/>
        </w:rPr>
        <w:t xml:space="preserve"> 7.5.1</w:t>
      </w:r>
      <w:r w:rsidRPr="00B21E17">
        <w:rPr>
          <w:sz w:val="24"/>
          <w:szCs w:val="24"/>
        </w:rPr>
        <w:t xml:space="preserve"> is</w:t>
      </w:r>
      <w:r w:rsidR="00932332" w:rsidRPr="00B21E17">
        <w:rPr>
          <w:sz w:val="24"/>
          <w:szCs w:val="24"/>
        </w:rPr>
        <w:t xml:space="preserve"> $100,000</w:t>
      </w:r>
      <w:r w:rsidRPr="00B21E17">
        <w:rPr>
          <w:sz w:val="24"/>
          <w:szCs w:val="24"/>
        </w:rPr>
        <w:t>.</w:t>
      </w:r>
    </w:p>
    <w:p w:rsidR="00465B3D" w:rsidRDefault="00257BBA" w:rsidP="00640F57">
      <w:pPr>
        <w:widowControl/>
        <w:adjustRightInd/>
        <w:spacing w:before="200" w:line="300" w:lineRule="atLeast"/>
        <w:jc w:val="left"/>
        <w:textAlignment w:val="auto"/>
        <w:rPr>
          <w:b/>
          <w:i/>
          <w:iCs/>
          <w:sz w:val="22"/>
          <w:szCs w:val="22"/>
        </w:rPr>
      </w:pPr>
      <w:r w:rsidRPr="00B21E17">
        <w:rPr>
          <w:i/>
          <w:iCs/>
        </w:rPr>
        <w:br w:type="page"/>
      </w:r>
      <w:r w:rsidR="00126A7F" w:rsidRPr="00126A7F">
        <w:rPr>
          <w:b/>
          <w:u w:val="single"/>
        </w:rPr>
        <w:lastRenderedPageBreak/>
        <w:t xml:space="preserve">ATTACHMENT </w:t>
      </w:r>
      <w:r w:rsidR="00126A7F">
        <w:rPr>
          <w:b/>
          <w:u w:val="single"/>
        </w:rPr>
        <w:t>B</w:t>
      </w:r>
      <w:r w:rsidR="00465B3D" w:rsidRPr="00465B3D">
        <w:rPr>
          <w:b/>
          <w:i/>
          <w:iCs/>
          <w:sz w:val="22"/>
          <w:szCs w:val="22"/>
        </w:rPr>
        <w:t xml:space="preserve"> </w:t>
      </w:r>
    </w:p>
    <w:p w:rsidR="00465B3D" w:rsidRDefault="00465B3D" w:rsidP="00465B3D">
      <w:pPr>
        <w:spacing w:line="240" w:lineRule="auto"/>
        <w:jc w:val="center"/>
        <w:outlineLvl w:val="0"/>
        <w:rPr>
          <w:b/>
          <w:i/>
          <w:iCs/>
          <w:sz w:val="22"/>
          <w:szCs w:val="22"/>
        </w:rPr>
      </w:pPr>
    </w:p>
    <w:p w:rsidR="00465B3D" w:rsidRPr="002C478B" w:rsidRDefault="00465B3D" w:rsidP="00465B3D">
      <w:pPr>
        <w:spacing w:line="240" w:lineRule="auto"/>
        <w:jc w:val="center"/>
        <w:outlineLvl w:val="0"/>
        <w:rPr>
          <w:b/>
          <w:i/>
          <w:sz w:val="22"/>
          <w:szCs w:val="22"/>
        </w:rPr>
      </w:pPr>
      <w:r w:rsidRPr="002C478B">
        <w:rPr>
          <w:b/>
          <w:i/>
          <w:iCs/>
          <w:sz w:val="22"/>
          <w:szCs w:val="22"/>
        </w:rPr>
        <w:t>Prepared in accordance with Part 3 of the Human Rights (Parliamentary Scrutiny) Act 2011</w:t>
      </w:r>
    </w:p>
    <w:p w:rsidR="00465B3D" w:rsidRDefault="00465B3D" w:rsidP="00465B3D">
      <w:pPr>
        <w:spacing w:line="240" w:lineRule="auto"/>
        <w:jc w:val="center"/>
        <w:outlineLvl w:val="0"/>
        <w:rPr>
          <w:b/>
          <w:bCs/>
          <w:sz w:val="22"/>
          <w:szCs w:val="22"/>
        </w:rPr>
      </w:pPr>
    </w:p>
    <w:p w:rsidR="00465B3D" w:rsidRDefault="001A002F" w:rsidP="001A002F">
      <w:pPr>
        <w:spacing w:line="240" w:lineRule="auto"/>
        <w:jc w:val="center"/>
        <w:rPr>
          <w:b/>
          <w:bCs/>
          <w:sz w:val="22"/>
          <w:szCs w:val="22"/>
        </w:rPr>
      </w:pPr>
      <w:r w:rsidRPr="001A002F">
        <w:rPr>
          <w:b/>
          <w:bCs/>
          <w:sz w:val="22"/>
          <w:szCs w:val="22"/>
        </w:rPr>
        <w:t>ASIC Market Integrity Rules (Competition in Exchange Markets) Amendment 2013 (NO. 2)</w:t>
      </w:r>
    </w:p>
    <w:p w:rsidR="001A002F" w:rsidRDefault="001A002F" w:rsidP="001A002F">
      <w:pPr>
        <w:spacing w:line="240" w:lineRule="auto"/>
        <w:jc w:val="center"/>
        <w:rPr>
          <w:sz w:val="22"/>
          <w:szCs w:val="22"/>
        </w:rPr>
      </w:pPr>
    </w:p>
    <w:p w:rsidR="00465B3D" w:rsidRPr="006B125A" w:rsidRDefault="00465B3D" w:rsidP="006B125A">
      <w:pPr>
        <w:spacing w:before="200" w:line="300" w:lineRule="atLeast"/>
        <w:jc w:val="left"/>
        <w:rPr>
          <w:sz w:val="22"/>
          <w:szCs w:val="22"/>
        </w:rPr>
      </w:pPr>
      <w:r>
        <w:rPr>
          <w:sz w:val="22"/>
          <w:szCs w:val="22"/>
        </w:rPr>
        <w:t>This l</w:t>
      </w:r>
      <w:r w:rsidRPr="002A4CC9">
        <w:rPr>
          <w:sz w:val="22"/>
          <w:szCs w:val="22"/>
        </w:rPr>
        <w:t xml:space="preserve">egislative </w:t>
      </w:r>
      <w:r>
        <w:rPr>
          <w:sz w:val="22"/>
          <w:szCs w:val="22"/>
        </w:rPr>
        <w:t>i</w:t>
      </w:r>
      <w:r w:rsidRPr="002A4CC9">
        <w:rPr>
          <w:sz w:val="22"/>
          <w:szCs w:val="22"/>
        </w:rPr>
        <w:t xml:space="preserve">nstrument is compatible with the human rights and freedoms recognised or declared in the international instruments listed in section 3 of the </w:t>
      </w:r>
      <w:r w:rsidRPr="002A4CC9">
        <w:rPr>
          <w:i/>
          <w:iCs/>
          <w:sz w:val="22"/>
          <w:szCs w:val="22"/>
        </w:rPr>
        <w:t>Human Rights (Parliamentary Scrutiny) Act 2011</w:t>
      </w:r>
      <w:r w:rsidRPr="002A4CC9">
        <w:rPr>
          <w:sz w:val="22"/>
          <w:szCs w:val="22"/>
        </w:rPr>
        <w:t>.</w:t>
      </w:r>
    </w:p>
    <w:p w:rsidR="006B125A" w:rsidRPr="006B125A" w:rsidRDefault="00465B3D" w:rsidP="006B125A">
      <w:pPr>
        <w:pStyle w:val="ListParagraph"/>
        <w:numPr>
          <w:ilvl w:val="0"/>
          <w:numId w:val="21"/>
        </w:numPr>
        <w:spacing w:before="200" w:line="300" w:lineRule="atLeast"/>
        <w:ind w:left="0" w:firstLine="0"/>
        <w:contextualSpacing w:val="0"/>
        <w:rPr>
          <w:b/>
        </w:rPr>
      </w:pPr>
      <w:r w:rsidRPr="002A4CC9">
        <w:rPr>
          <w:b/>
        </w:rPr>
        <w:t xml:space="preserve">Overview of the </w:t>
      </w:r>
      <w:r>
        <w:rPr>
          <w:b/>
        </w:rPr>
        <w:t>l</w:t>
      </w:r>
      <w:r w:rsidRPr="002A4CC9">
        <w:rPr>
          <w:b/>
        </w:rPr>
        <w:t xml:space="preserve">egislative </w:t>
      </w:r>
      <w:r>
        <w:rPr>
          <w:b/>
        </w:rPr>
        <w:t>i</w:t>
      </w:r>
      <w:r w:rsidRPr="002A4CC9">
        <w:rPr>
          <w:b/>
        </w:rPr>
        <w:t>nstrument</w:t>
      </w:r>
    </w:p>
    <w:p w:rsidR="00465B3D" w:rsidRDefault="00465B3D" w:rsidP="00702CDD">
      <w:pPr>
        <w:pStyle w:val="ListParagraph"/>
        <w:numPr>
          <w:ilvl w:val="0"/>
          <w:numId w:val="29"/>
        </w:numPr>
        <w:spacing w:before="200" w:line="300" w:lineRule="atLeast"/>
        <w:ind w:left="0" w:firstLine="0"/>
        <w:jc w:val="left"/>
        <w:rPr>
          <w:sz w:val="22"/>
          <w:szCs w:val="22"/>
        </w:rPr>
      </w:pPr>
      <w:r w:rsidRPr="00C3653A">
        <w:rPr>
          <w:sz w:val="22"/>
          <w:szCs w:val="22"/>
        </w:rPr>
        <w:t xml:space="preserve">The legislative instrument amends the </w:t>
      </w:r>
      <w:r w:rsidRPr="00C3653A">
        <w:rPr>
          <w:bCs/>
          <w:i/>
          <w:sz w:val="22"/>
          <w:szCs w:val="22"/>
        </w:rPr>
        <w:t xml:space="preserve">ASIC Market Integrity Rules (Competition in Exchange Markets) 2011 </w:t>
      </w:r>
      <w:r w:rsidRPr="00C3653A">
        <w:rPr>
          <w:bCs/>
          <w:sz w:val="22"/>
          <w:szCs w:val="22"/>
        </w:rPr>
        <w:t>(</w:t>
      </w:r>
      <w:r w:rsidR="00601A54" w:rsidRPr="00C3653A">
        <w:rPr>
          <w:b/>
          <w:bCs/>
          <w:i/>
          <w:sz w:val="22"/>
          <w:szCs w:val="22"/>
        </w:rPr>
        <w:t>ASIC Market Integrity Rules (Competition)</w:t>
      </w:r>
      <w:r w:rsidRPr="00C3653A">
        <w:rPr>
          <w:bCs/>
          <w:sz w:val="22"/>
          <w:szCs w:val="22"/>
        </w:rPr>
        <w:t xml:space="preserve">) </w:t>
      </w:r>
      <w:r w:rsidRPr="00C3653A">
        <w:rPr>
          <w:sz w:val="22"/>
          <w:szCs w:val="22"/>
        </w:rPr>
        <w:t>that apply to:</w:t>
      </w:r>
    </w:p>
    <w:p w:rsidR="00702CDD" w:rsidRDefault="00702CDD" w:rsidP="00702CDD">
      <w:pPr>
        <w:pStyle w:val="ListParagraph"/>
        <w:spacing w:before="200" w:line="300" w:lineRule="atLeast"/>
        <w:ind w:left="0"/>
        <w:jc w:val="left"/>
        <w:rPr>
          <w:sz w:val="22"/>
          <w:szCs w:val="22"/>
        </w:rPr>
      </w:pPr>
    </w:p>
    <w:p w:rsidR="00C3653A" w:rsidRPr="00C3653A" w:rsidRDefault="00465B3D" w:rsidP="00702CDD">
      <w:pPr>
        <w:pStyle w:val="ListParagraph"/>
        <w:numPr>
          <w:ilvl w:val="1"/>
          <w:numId w:val="31"/>
        </w:numPr>
        <w:spacing w:before="200" w:line="300" w:lineRule="atLeast"/>
        <w:ind w:left="1134" w:hanging="425"/>
        <w:jc w:val="left"/>
        <w:rPr>
          <w:sz w:val="22"/>
          <w:szCs w:val="22"/>
        </w:rPr>
      </w:pPr>
      <w:r w:rsidRPr="00C3653A">
        <w:rPr>
          <w:sz w:val="22"/>
          <w:szCs w:val="22"/>
        </w:rPr>
        <w:t xml:space="preserve">the activities and conduct of a </w:t>
      </w:r>
      <w:r w:rsidR="00BD1424">
        <w:rPr>
          <w:sz w:val="22"/>
          <w:szCs w:val="22"/>
        </w:rPr>
        <w:t>f</w:t>
      </w:r>
      <w:r w:rsidR="00BD1424" w:rsidRPr="00C3653A">
        <w:rPr>
          <w:sz w:val="22"/>
          <w:szCs w:val="22"/>
        </w:rPr>
        <w:t xml:space="preserve">inancial </w:t>
      </w:r>
      <w:r w:rsidR="00BD1424">
        <w:rPr>
          <w:sz w:val="22"/>
          <w:szCs w:val="22"/>
        </w:rPr>
        <w:t>m</w:t>
      </w:r>
      <w:r w:rsidRPr="00C3653A">
        <w:rPr>
          <w:sz w:val="22"/>
          <w:szCs w:val="22"/>
        </w:rPr>
        <w:t xml:space="preserve">arket operated by an Australian </w:t>
      </w:r>
      <w:r w:rsidR="00BD1424">
        <w:rPr>
          <w:sz w:val="22"/>
          <w:szCs w:val="22"/>
        </w:rPr>
        <w:t>m</w:t>
      </w:r>
      <w:r w:rsidR="00BD1424" w:rsidRPr="00C3653A">
        <w:rPr>
          <w:sz w:val="22"/>
          <w:szCs w:val="22"/>
        </w:rPr>
        <w:t xml:space="preserve">arket </w:t>
      </w:r>
      <w:r w:rsidR="00BD1424">
        <w:rPr>
          <w:sz w:val="22"/>
          <w:szCs w:val="22"/>
        </w:rPr>
        <w:t>l</w:t>
      </w:r>
      <w:r w:rsidR="00BD1424" w:rsidRPr="00C3653A">
        <w:rPr>
          <w:sz w:val="22"/>
          <w:szCs w:val="22"/>
        </w:rPr>
        <w:t>icensee</w:t>
      </w:r>
      <w:r w:rsidRPr="00C3653A">
        <w:rPr>
          <w:sz w:val="22"/>
          <w:szCs w:val="22"/>
        </w:rPr>
        <w:t>;</w:t>
      </w:r>
    </w:p>
    <w:p w:rsidR="00C3653A" w:rsidRPr="00C3653A" w:rsidRDefault="00465B3D" w:rsidP="00702CDD">
      <w:pPr>
        <w:pStyle w:val="ListParagraph"/>
        <w:numPr>
          <w:ilvl w:val="1"/>
          <w:numId w:val="31"/>
        </w:numPr>
        <w:spacing w:before="200" w:line="300" w:lineRule="atLeast"/>
        <w:ind w:left="1134" w:hanging="425"/>
        <w:jc w:val="left"/>
        <w:rPr>
          <w:sz w:val="22"/>
          <w:szCs w:val="22"/>
        </w:rPr>
      </w:pPr>
      <w:r w:rsidRPr="00C3653A">
        <w:rPr>
          <w:sz w:val="22"/>
          <w:szCs w:val="22"/>
        </w:rPr>
        <w:t xml:space="preserve">the activities or conduct of persons in relation to a </w:t>
      </w:r>
      <w:r w:rsidR="00BD1424">
        <w:rPr>
          <w:sz w:val="22"/>
          <w:szCs w:val="22"/>
        </w:rPr>
        <w:t>f</w:t>
      </w:r>
      <w:r w:rsidR="00BD1424" w:rsidRPr="00C3653A">
        <w:rPr>
          <w:sz w:val="22"/>
          <w:szCs w:val="22"/>
        </w:rPr>
        <w:t xml:space="preserve">inancial </w:t>
      </w:r>
      <w:r w:rsidR="00BD1424">
        <w:rPr>
          <w:sz w:val="22"/>
          <w:szCs w:val="22"/>
        </w:rPr>
        <w:t>m</w:t>
      </w:r>
      <w:r w:rsidR="00BD1424" w:rsidRPr="00C3653A">
        <w:rPr>
          <w:sz w:val="22"/>
          <w:szCs w:val="22"/>
        </w:rPr>
        <w:t>arket</w:t>
      </w:r>
      <w:r w:rsidRPr="00C3653A">
        <w:rPr>
          <w:sz w:val="22"/>
          <w:szCs w:val="22"/>
        </w:rPr>
        <w:t>;</w:t>
      </w:r>
    </w:p>
    <w:p w:rsidR="00C3653A" w:rsidRPr="00C3653A" w:rsidRDefault="00465B3D" w:rsidP="00702CDD">
      <w:pPr>
        <w:pStyle w:val="ListParagraph"/>
        <w:numPr>
          <w:ilvl w:val="1"/>
          <w:numId w:val="31"/>
        </w:numPr>
        <w:spacing w:before="200" w:line="300" w:lineRule="atLeast"/>
        <w:ind w:left="1134" w:hanging="425"/>
        <w:jc w:val="left"/>
        <w:rPr>
          <w:sz w:val="22"/>
          <w:szCs w:val="22"/>
        </w:rPr>
      </w:pPr>
      <w:proofErr w:type="gramStart"/>
      <w:r w:rsidRPr="00C3653A">
        <w:rPr>
          <w:sz w:val="22"/>
          <w:szCs w:val="22"/>
        </w:rPr>
        <w:t>the</w:t>
      </w:r>
      <w:proofErr w:type="gramEnd"/>
      <w:r w:rsidRPr="00C3653A">
        <w:rPr>
          <w:sz w:val="22"/>
          <w:szCs w:val="22"/>
        </w:rPr>
        <w:t xml:space="preserve"> activities or conduct of persons in relation to financial products traded on a </w:t>
      </w:r>
      <w:r w:rsidR="00BD1424">
        <w:rPr>
          <w:sz w:val="22"/>
          <w:szCs w:val="22"/>
        </w:rPr>
        <w:t>f</w:t>
      </w:r>
      <w:r w:rsidR="00BD1424" w:rsidRPr="00C3653A">
        <w:rPr>
          <w:sz w:val="22"/>
          <w:szCs w:val="22"/>
        </w:rPr>
        <w:t xml:space="preserve">inancial </w:t>
      </w:r>
      <w:r w:rsidR="00BD1424">
        <w:rPr>
          <w:sz w:val="22"/>
          <w:szCs w:val="22"/>
        </w:rPr>
        <w:t>m</w:t>
      </w:r>
      <w:r w:rsidR="00BD1424" w:rsidRPr="00C3653A">
        <w:rPr>
          <w:sz w:val="22"/>
          <w:szCs w:val="22"/>
        </w:rPr>
        <w:t>arket</w:t>
      </w:r>
      <w:r w:rsidRPr="00C3653A">
        <w:rPr>
          <w:sz w:val="22"/>
          <w:szCs w:val="22"/>
        </w:rPr>
        <w:t xml:space="preserve">. </w:t>
      </w:r>
    </w:p>
    <w:p w:rsidR="00465B3D" w:rsidRPr="00C3653A" w:rsidRDefault="00465B3D" w:rsidP="006B125A">
      <w:pPr>
        <w:pStyle w:val="ListParagraph"/>
        <w:spacing w:before="200" w:line="300" w:lineRule="atLeast"/>
        <w:ind w:left="0"/>
        <w:jc w:val="left"/>
        <w:rPr>
          <w:sz w:val="22"/>
          <w:szCs w:val="22"/>
        </w:rPr>
      </w:pPr>
    </w:p>
    <w:p w:rsidR="006A62BC" w:rsidRDefault="00465B3D" w:rsidP="00702CDD">
      <w:pPr>
        <w:pStyle w:val="ListParagraph"/>
        <w:numPr>
          <w:ilvl w:val="0"/>
          <w:numId w:val="29"/>
        </w:numPr>
        <w:spacing w:before="200" w:line="300" w:lineRule="atLeast"/>
        <w:ind w:left="0" w:firstLine="0"/>
        <w:jc w:val="left"/>
        <w:rPr>
          <w:bCs/>
          <w:sz w:val="22"/>
          <w:szCs w:val="22"/>
        </w:rPr>
      </w:pPr>
      <w:r w:rsidRPr="00C3653A">
        <w:rPr>
          <w:bCs/>
          <w:sz w:val="22"/>
          <w:szCs w:val="22"/>
        </w:rPr>
        <w:t xml:space="preserve">The </w:t>
      </w:r>
      <w:r w:rsidR="00601A54" w:rsidRPr="00C3653A">
        <w:rPr>
          <w:bCs/>
          <w:sz w:val="22"/>
          <w:szCs w:val="22"/>
        </w:rPr>
        <w:t xml:space="preserve">ASIC Market Integrity Rules (Competition) </w:t>
      </w:r>
      <w:r w:rsidRPr="00C3653A">
        <w:rPr>
          <w:bCs/>
          <w:sz w:val="22"/>
          <w:szCs w:val="22"/>
        </w:rPr>
        <w:t xml:space="preserve">were made on 29 April 2011 under subsection </w:t>
      </w:r>
      <w:proofErr w:type="gramStart"/>
      <w:r w:rsidRPr="00C3653A">
        <w:rPr>
          <w:bCs/>
          <w:sz w:val="22"/>
          <w:szCs w:val="22"/>
        </w:rPr>
        <w:t>798G(</w:t>
      </w:r>
      <w:proofErr w:type="gramEnd"/>
      <w:r w:rsidRPr="00C3653A">
        <w:rPr>
          <w:bCs/>
          <w:sz w:val="22"/>
          <w:szCs w:val="22"/>
        </w:rPr>
        <w:t xml:space="preserve">1) of the </w:t>
      </w:r>
      <w:r w:rsidRPr="006A62BC">
        <w:rPr>
          <w:bCs/>
          <w:i/>
          <w:sz w:val="22"/>
          <w:szCs w:val="22"/>
        </w:rPr>
        <w:t xml:space="preserve">Corporations Act </w:t>
      </w:r>
      <w:r w:rsidR="006A62BC" w:rsidRPr="006A62BC">
        <w:rPr>
          <w:bCs/>
          <w:i/>
          <w:sz w:val="22"/>
          <w:szCs w:val="22"/>
        </w:rPr>
        <w:t>2001</w:t>
      </w:r>
      <w:r w:rsidR="006A62BC">
        <w:rPr>
          <w:bCs/>
          <w:sz w:val="22"/>
          <w:szCs w:val="22"/>
        </w:rPr>
        <w:t xml:space="preserve"> (</w:t>
      </w:r>
      <w:r w:rsidR="006A62BC">
        <w:rPr>
          <w:b/>
          <w:bCs/>
          <w:i/>
          <w:sz w:val="22"/>
          <w:szCs w:val="22"/>
        </w:rPr>
        <w:t>Corporations Act</w:t>
      </w:r>
      <w:r w:rsidR="006A62BC">
        <w:rPr>
          <w:bCs/>
          <w:sz w:val="22"/>
          <w:szCs w:val="22"/>
        </w:rPr>
        <w:t>)</w:t>
      </w:r>
      <w:r w:rsidRPr="00C3653A">
        <w:rPr>
          <w:bCs/>
          <w:sz w:val="22"/>
          <w:szCs w:val="22"/>
        </w:rPr>
        <w:t>.</w:t>
      </w:r>
    </w:p>
    <w:p w:rsidR="006A62BC" w:rsidRDefault="006A62BC" w:rsidP="006B125A">
      <w:pPr>
        <w:pStyle w:val="ListParagraph"/>
        <w:spacing w:before="200" w:line="300" w:lineRule="atLeast"/>
        <w:ind w:left="0"/>
        <w:jc w:val="left"/>
        <w:rPr>
          <w:bCs/>
          <w:sz w:val="22"/>
          <w:szCs w:val="22"/>
        </w:rPr>
      </w:pPr>
    </w:p>
    <w:p w:rsidR="00B01ABE" w:rsidRDefault="006A62BC" w:rsidP="00702CDD">
      <w:pPr>
        <w:pStyle w:val="ListParagraph"/>
        <w:numPr>
          <w:ilvl w:val="0"/>
          <w:numId w:val="29"/>
        </w:numPr>
        <w:spacing w:before="200" w:line="300" w:lineRule="atLeast"/>
        <w:ind w:left="0" w:firstLine="0"/>
        <w:jc w:val="left"/>
        <w:rPr>
          <w:bCs/>
          <w:sz w:val="22"/>
          <w:szCs w:val="22"/>
        </w:rPr>
      </w:pPr>
      <w:r>
        <w:rPr>
          <w:bCs/>
          <w:sz w:val="22"/>
          <w:szCs w:val="22"/>
        </w:rPr>
        <w:t xml:space="preserve">Since the ASIC Market Integrity Rules (Competition) were made on 29 April 2011, there have been market structure developments including growth in automation and innovation in electronic trading in domestic markets. </w:t>
      </w:r>
      <w:r w:rsidRPr="006A62BC">
        <w:rPr>
          <w:bCs/>
          <w:sz w:val="22"/>
          <w:szCs w:val="22"/>
        </w:rPr>
        <w:t xml:space="preserve">This has included many </w:t>
      </w:r>
      <w:r>
        <w:rPr>
          <w:bCs/>
          <w:sz w:val="22"/>
          <w:szCs w:val="22"/>
        </w:rPr>
        <w:t>market p</w:t>
      </w:r>
      <w:r w:rsidRPr="006A62BC">
        <w:rPr>
          <w:bCs/>
          <w:sz w:val="22"/>
          <w:szCs w:val="22"/>
        </w:rPr>
        <w:t>articipan</w:t>
      </w:r>
      <w:r>
        <w:rPr>
          <w:bCs/>
          <w:sz w:val="22"/>
          <w:szCs w:val="22"/>
        </w:rPr>
        <w:t>ts establishing and operating ‘c</w:t>
      </w:r>
      <w:r w:rsidRPr="006A62BC">
        <w:rPr>
          <w:bCs/>
          <w:sz w:val="22"/>
          <w:szCs w:val="22"/>
        </w:rPr>
        <w:t xml:space="preserve">rossing </w:t>
      </w:r>
      <w:r>
        <w:rPr>
          <w:bCs/>
          <w:sz w:val="22"/>
          <w:szCs w:val="22"/>
        </w:rPr>
        <w:t>s</w:t>
      </w:r>
      <w:r w:rsidRPr="006A62BC">
        <w:rPr>
          <w:bCs/>
          <w:sz w:val="22"/>
          <w:szCs w:val="22"/>
        </w:rPr>
        <w:t xml:space="preserve">ystems’ which are automated services that match or execute client orders otherwise than on a lit market order book with orders of: the </w:t>
      </w:r>
      <w:r>
        <w:rPr>
          <w:bCs/>
          <w:sz w:val="22"/>
          <w:szCs w:val="22"/>
        </w:rPr>
        <w:t xml:space="preserve">market </w:t>
      </w:r>
      <w:r w:rsidRPr="006A62BC">
        <w:rPr>
          <w:bCs/>
          <w:sz w:val="22"/>
          <w:szCs w:val="22"/>
        </w:rPr>
        <w:t>participant, other clients or any other person whose orders may access the crossing system</w:t>
      </w:r>
      <w:r w:rsidR="00465B3D" w:rsidRPr="00C3653A">
        <w:rPr>
          <w:bCs/>
          <w:sz w:val="22"/>
          <w:szCs w:val="22"/>
        </w:rPr>
        <w:t>.</w:t>
      </w:r>
    </w:p>
    <w:p w:rsidR="00B01ABE" w:rsidRDefault="00B01ABE" w:rsidP="006B125A">
      <w:pPr>
        <w:pStyle w:val="ListParagraph"/>
        <w:spacing w:before="200" w:line="300" w:lineRule="atLeast"/>
        <w:ind w:left="0"/>
        <w:jc w:val="left"/>
        <w:rPr>
          <w:bCs/>
          <w:sz w:val="22"/>
          <w:szCs w:val="22"/>
        </w:rPr>
      </w:pPr>
    </w:p>
    <w:p w:rsidR="00B01ABE" w:rsidRDefault="00B01ABE" w:rsidP="00702CDD">
      <w:pPr>
        <w:pStyle w:val="ListParagraph"/>
        <w:numPr>
          <w:ilvl w:val="0"/>
          <w:numId w:val="29"/>
        </w:numPr>
        <w:spacing w:before="200" w:line="300" w:lineRule="atLeast"/>
        <w:ind w:left="0" w:firstLine="0"/>
        <w:jc w:val="left"/>
        <w:rPr>
          <w:bCs/>
          <w:sz w:val="22"/>
          <w:szCs w:val="22"/>
        </w:rPr>
      </w:pPr>
      <w:r>
        <w:rPr>
          <w:bCs/>
          <w:sz w:val="22"/>
          <w:szCs w:val="22"/>
        </w:rPr>
        <w:t xml:space="preserve">The purpose of the legislative instrument is to amend the ASIC </w:t>
      </w:r>
      <w:r w:rsidRPr="00B01ABE">
        <w:rPr>
          <w:bCs/>
          <w:sz w:val="22"/>
          <w:szCs w:val="22"/>
        </w:rPr>
        <w:t>Market Integrity Rules (Competition)</w:t>
      </w:r>
      <w:r>
        <w:rPr>
          <w:bCs/>
          <w:sz w:val="22"/>
          <w:szCs w:val="22"/>
        </w:rPr>
        <w:t xml:space="preserve"> to address regulatory issues resulting from these recent market developments </w:t>
      </w:r>
      <w:r w:rsidRPr="00B01ABE">
        <w:rPr>
          <w:bCs/>
          <w:sz w:val="22"/>
          <w:szCs w:val="22"/>
        </w:rPr>
        <w:t>including:</w:t>
      </w:r>
    </w:p>
    <w:p w:rsidR="00702CDD" w:rsidRPr="00B01ABE" w:rsidRDefault="00702CDD" w:rsidP="00702CDD">
      <w:pPr>
        <w:pStyle w:val="ListParagraph"/>
        <w:spacing w:before="200" w:line="300" w:lineRule="atLeast"/>
        <w:ind w:left="0"/>
        <w:jc w:val="left"/>
        <w:rPr>
          <w:bCs/>
          <w:sz w:val="22"/>
          <w:szCs w:val="22"/>
        </w:rPr>
      </w:pPr>
    </w:p>
    <w:p w:rsidR="00B01ABE" w:rsidRPr="00B01ABE" w:rsidRDefault="00B01ABE" w:rsidP="00702CDD">
      <w:pPr>
        <w:pStyle w:val="ListParagraph"/>
        <w:numPr>
          <w:ilvl w:val="1"/>
          <w:numId w:val="32"/>
        </w:numPr>
        <w:spacing w:before="200" w:line="300" w:lineRule="atLeast"/>
        <w:ind w:left="1134" w:hanging="425"/>
        <w:rPr>
          <w:bCs/>
          <w:sz w:val="22"/>
          <w:szCs w:val="22"/>
        </w:rPr>
      </w:pPr>
      <w:r w:rsidRPr="00B01ABE">
        <w:rPr>
          <w:bCs/>
          <w:sz w:val="22"/>
          <w:szCs w:val="22"/>
        </w:rPr>
        <w:t xml:space="preserve">a lack of consistent and readily accessible information to the market and to users of a </w:t>
      </w:r>
      <w:r>
        <w:rPr>
          <w:bCs/>
          <w:sz w:val="22"/>
          <w:szCs w:val="22"/>
        </w:rPr>
        <w:t>c</w:t>
      </w:r>
      <w:r w:rsidRPr="00B01ABE">
        <w:rPr>
          <w:bCs/>
          <w:sz w:val="22"/>
          <w:szCs w:val="22"/>
        </w:rPr>
        <w:t xml:space="preserve">rossing </w:t>
      </w:r>
      <w:r>
        <w:rPr>
          <w:bCs/>
          <w:sz w:val="22"/>
          <w:szCs w:val="22"/>
        </w:rPr>
        <w:t>s</w:t>
      </w:r>
      <w:r w:rsidRPr="00B01ABE">
        <w:rPr>
          <w:bCs/>
          <w:sz w:val="22"/>
          <w:szCs w:val="22"/>
        </w:rPr>
        <w:t xml:space="preserve">ystem about how </w:t>
      </w:r>
      <w:r>
        <w:rPr>
          <w:bCs/>
          <w:sz w:val="22"/>
          <w:szCs w:val="22"/>
        </w:rPr>
        <w:t>c</w:t>
      </w:r>
      <w:r w:rsidRPr="00B01ABE">
        <w:rPr>
          <w:bCs/>
          <w:sz w:val="22"/>
          <w:szCs w:val="22"/>
        </w:rPr>
        <w:t xml:space="preserve">rossing </w:t>
      </w:r>
      <w:r>
        <w:rPr>
          <w:bCs/>
          <w:sz w:val="22"/>
          <w:szCs w:val="22"/>
        </w:rPr>
        <w:t>s</w:t>
      </w:r>
      <w:r w:rsidRPr="00B01ABE">
        <w:rPr>
          <w:bCs/>
          <w:sz w:val="22"/>
          <w:szCs w:val="22"/>
        </w:rPr>
        <w:t xml:space="preserve">ystems operate and when orders may be executed on a </w:t>
      </w:r>
      <w:r>
        <w:rPr>
          <w:bCs/>
          <w:sz w:val="22"/>
          <w:szCs w:val="22"/>
        </w:rPr>
        <w:t>c</w:t>
      </w:r>
      <w:r w:rsidRPr="00B01ABE">
        <w:rPr>
          <w:bCs/>
          <w:sz w:val="22"/>
          <w:szCs w:val="22"/>
        </w:rPr>
        <w:t xml:space="preserve">rossing </w:t>
      </w:r>
      <w:r>
        <w:rPr>
          <w:bCs/>
          <w:sz w:val="22"/>
          <w:szCs w:val="22"/>
        </w:rPr>
        <w:t>s</w:t>
      </w:r>
      <w:r w:rsidRPr="00B01ABE">
        <w:rPr>
          <w:bCs/>
          <w:sz w:val="22"/>
          <w:szCs w:val="22"/>
        </w:rPr>
        <w:t>ystem;</w:t>
      </w:r>
    </w:p>
    <w:p w:rsidR="00B01ABE" w:rsidRPr="00B01ABE" w:rsidRDefault="00B01ABE" w:rsidP="00702CDD">
      <w:pPr>
        <w:pStyle w:val="ListParagraph"/>
        <w:numPr>
          <w:ilvl w:val="1"/>
          <w:numId w:val="32"/>
        </w:numPr>
        <w:spacing w:before="200" w:line="300" w:lineRule="atLeast"/>
        <w:ind w:left="1134" w:hanging="425"/>
        <w:rPr>
          <w:bCs/>
          <w:sz w:val="22"/>
          <w:szCs w:val="22"/>
        </w:rPr>
      </w:pPr>
      <w:r w:rsidRPr="00B01ABE">
        <w:rPr>
          <w:bCs/>
          <w:sz w:val="22"/>
          <w:szCs w:val="22"/>
        </w:rPr>
        <w:t xml:space="preserve">inconsistent  treatment of users of a </w:t>
      </w:r>
      <w:r>
        <w:rPr>
          <w:bCs/>
          <w:sz w:val="22"/>
          <w:szCs w:val="22"/>
        </w:rPr>
        <w:t>c</w:t>
      </w:r>
      <w:r w:rsidRPr="00B01ABE">
        <w:rPr>
          <w:bCs/>
          <w:sz w:val="22"/>
          <w:szCs w:val="22"/>
        </w:rPr>
        <w:t xml:space="preserve">rossing </w:t>
      </w:r>
      <w:r>
        <w:rPr>
          <w:bCs/>
          <w:sz w:val="22"/>
          <w:szCs w:val="22"/>
        </w:rPr>
        <w:t>s</w:t>
      </w:r>
      <w:r w:rsidRPr="00B01ABE">
        <w:rPr>
          <w:bCs/>
          <w:sz w:val="22"/>
          <w:szCs w:val="22"/>
        </w:rPr>
        <w:t xml:space="preserve">ystem, including the imposition of impediments to the ability to opt-out of using a </w:t>
      </w:r>
      <w:r>
        <w:rPr>
          <w:bCs/>
          <w:sz w:val="22"/>
          <w:szCs w:val="22"/>
        </w:rPr>
        <w:t>c</w:t>
      </w:r>
      <w:r w:rsidRPr="00B01ABE">
        <w:rPr>
          <w:bCs/>
          <w:sz w:val="22"/>
          <w:szCs w:val="22"/>
        </w:rPr>
        <w:t xml:space="preserve">rossing </w:t>
      </w:r>
      <w:r>
        <w:rPr>
          <w:bCs/>
          <w:sz w:val="22"/>
          <w:szCs w:val="22"/>
        </w:rPr>
        <w:t>s</w:t>
      </w:r>
      <w:r w:rsidRPr="00B01ABE">
        <w:rPr>
          <w:bCs/>
          <w:sz w:val="22"/>
          <w:szCs w:val="22"/>
        </w:rPr>
        <w:t xml:space="preserve">ystem; </w:t>
      </w:r>
    </w:p>
    <w:p w:rsidR="00B01ABE" w:rsidRPr="00B01ABE" w:rsidRDefault="00B01ABE" w:rsidP="00702CDD">
      <w:pPr>
        <w:pStyle w:val="ListParagraph"/>
        <w:numPr>
          <w:ilvl w:val="1"/>
          <w:numId w:val="32"/>
        </w:numPr>
        <w:spacing w:before="200" w:line="300" w:lineRule="atLeast"/>
        <w:ind w:left="1134" w:hanging="425"/>
        <w:rPr>
          <w:bCs/>
          <w:sz w:val="22"/>
          <w:szCs w:val="22"/>
        </w:rPr>
      </w:pPr>
      <w:r w:rsidRPr="00B01ABE">
        <w:rPr>
          <w:bCs/>
          <w:sz w:val="22"/>
          <w:szCs w:val="22"/>
        </w:rPr>
        <w:t xml:space="preserve">inconsistent, and at times deficient,  monitoring of the use of a </w:t>
      </w:r>
      <w:r>
        <w:rPr>
          <w:bCs/>
          <w:sz w:val="22"/>
          <w:szCs w:val="22"/>
        </w:rPr>
        <w:t>c</w:t>
      </w:r>
      <w:r w:rsidRPr="00B01ABE">
        <w:rPr>
          <w:bCs/>
          <w:sz w:val="22"/>
          <w:szCs w:val="22"/>
        </w:rPr>
        <w:t xml:space="preserve">rossing </w:t>
      </w:r>
      <w:r>
        <w:rPr>
          <w:bCs/>
          <w:sz w:val="22"/>
          <w:szCs w:val="22"/>
        </w:rPr>
        <w:t>s</w:t>
      </w:r>
      <w:r w:rsidRPr="00B01ABE">
        <w:rPr>
          <w:bCs/>
          <w:sz w:val="22"/>
          <w:szCs w:val="22"/>
        </w:rPr>
        <w:t xml:space="preserve">ystem and reporting of suspicious activity in the </w:t>
      </w:r>
      <w:r>
        <w:rPr>
          <w:bCs/>
          <w:sz w:val="22"/>
          <w:szCs w:val="22"/>
        </w:rPr>
        <w:t>c</w:t>
      </w:r>
      <w:r w:rsidRPr="00B01ABE">
        <w:rPr>
          <w:bCs/>
          <w:sz w:val="22"/>
          <w:szCs w:val="22"/>
        </w:rPr>
        <w:t xml:space="preserve">rossing </w:t>
      </w:r>
      <w:r>
        <w:rPr>
          <w:bCs/>
          <w:sz w:val="22"/>
          <w:szCs w:val="22"/>
        </w:rPr>
        <w:t>s</w:t>
      </w:r>
      <w:r w:rsidRPr="00B01ABE">
        <w:rPr>
          <w:bCs/>
          <w:sz w:val="22"/>
          <w:szCs w:val="22"/>
        </w:rPr>
        <w:t>ystem;</w:t>
      </w:r>
    </w:p>
    <w:p w:rsidR="00B01ABE" w:rsidRPr="00B01ABE" w:rsidRDefault="00B01ABE" w:rsidP="00702CDD">
      <w:pPr>
        <w:pStyle w:val="ListParagraph"/>
        <w:numPr>
          <w:ilvl w:val="1"/>
          <w:numId w:val="32"/>
        </w:numPr>
        <w:spacing w:before="200" w:line="300" w:lineRule="atLeast"/>
        <w:ind w:left="1134" w:hanging="425"/>
        <w:rPr>
          <w:bCs/>
          <w:sz w:val="22"/>
          <w:szCs w:val="22"/>
        </w:rPr>
      </w:pPr>
      <w:r w:rsidRPr="00B01ABE">
        <w:rPr>
          <w:bCs/>
          <w:sz w:val="22"/>
          <w:szCs w:val="22"/>
        </w:rPr>
        <w:t xml:space="preserve">inconsistent, and at times inadequate, systems and controls in place to respond to and manage to instances of </w:t>
      </w:r>
      <w:r>
        <w:rPr>
          <w:bCs/>
          <w:sz w:val="22"/>
          <w:szCs w:val="22"/>
        </w:rPr>
        <w:t>c</w:t>
      </w:r>
      <w:r w:rsidRPr="00B01ABE">
        <w:rPr>
          <w:bCs/>
          <w:sz w:val="22"/>
          <w:szCs w:val="22"/>
        </w:rPr>
        <w:t xml:space="preserve">rossing </w:t>
      </w:r>
      <w:r>
        <w:rPr>
          <w:bCs/>
          <w:sz w:val="22"/>
          <w:szCs w:val="22"/>
        </w:rPr>
        <w:t>s</w:t>
      </w:r>
      <w:r w:rsidRPr="00B01ABE">
        <w:rPr>
          <w:bCs/>
          <w:sz w:val="22"/>
          <w:szCs w:val="22"/>
        </w:rPr>
        <w:t>ystem outages;</w:t>
      </w:r>
    </w:p>
    <w:p w:rsidR="00B01ABE" w:rsidRPr="00B01ABE" w:rsidRDefault="00B01ABE" w:rsidP="00702CDD">
      <w:pPr>
        <w:pStyle w:val="ListParagraph"/>
        <w:numPr>
          <w:ilvl w:val="1"/>
          <w:numId w:val="32"/>
        </w:numPr>
        <w:spacing w:before="200" w:line="300" w:lineRule="atLeast"/>
        <w:ind w:left="1134" w:hanging="425"/>
        <w:rPr>
          <w:bCs/>
          <w:sz w:val="22"/>
          <w:szCs w:val="22"/>
        </w:rPr>
      </w:pPr>
      <w:r w:rsidRPr="00B01ABE">
        <w:rPr>
          <w:bCs/>
          <w:sz w:val="22"/>
          <w:szCs w:val="22"/>
        </w:rPr>
        <w:t>inconsistent management of confidential order information; and</w:t>
      </w:r>
    </w:p>
    <w:p w:rsidR="00B01ABE" w:rsidRPr="00B01ABE" w:rsidRDefault="00B01ABE" w:rsidP="00702CDD">
      <w:pPr>
        <w:pStyle w:val="ListParagraph"/>
        <w:numPr>
          <w:ilvl w:val="1"/>
          <w:numId w:val="32"/>
        </w:numPr>
        <w:spacing w:before="200" w:line="300" w:lineRule="atLeast"/>
        <w:ind w:left="1134" w:hanging="425"/>
        <w:rPr>
          <w:bCs/>
          <w:sz w:val="22"/>
          <w:szCs w:val="22"/>
        </w:rPr>
      </w:pPr>
      <w:proofErr w:type="gramStart"/>
      <w:r w:rsidRPr="00B01ABE">
        <w:rPr>
          <w:bCs/>
          <w:sz w:val="22"/>
          <w:szCs w:val="22"/>
        </w:rPr>
        <w:t>payments</w:t>
      </w:r>
      <w:proofErr w:type="gramEnd"/>
      <w:r w:rsidRPr="00B01ABE">
        <w:rPr>
          <w:bCs/>
          <w:sz w:val="22"/>
          <w:szCs w:val="22"/>
        </w:rPr>
        <w:t xml:space="preserve"> for the opportunity to handle or execute another person’s </w:t>
      </w:r>
      <w:r>
        <w:rPr>
          <w:bCs/>
          <w:sz w:val="22"/>
          <w:szCs w:val="22"/>
        </w:rPr>
        <w:t>o</w:t>
      </w:r>
      <w:r w:rsidRPr="00B01ABE">
        <w:rPr>
          <w:bCs/>
          <w:sz w:val="22"/>
          <w:szCs w:val="22"/>
        </w:rPr>
        <w:t xml:space="preserve">rders that may conflict </w:t>
      </w:r>
      <w:r w:rsidRPr="00B01ABE">
        <w:rPr>
          <w:bCs/>
          <w:sz w:val="22"/>
          <w:szCs w:val="22"/>
        </w:rPr>
        <w:lastRenderedPageBreak/>
        <w:t>with the recipients underlying obligations to manage conflicts of interest.</w:t>
      </w:r>
    </w:p>
    <w:p w:rsidR="00B01ABE" w:rsidRDefault="00B01ABE" w:rsidP="006B125A">
      <w:pPr>
        <w:pStyle w:val="ListParagraph"/>
        <w:spacing w:before="200" w:line="300" w:lineRule="atLeast"/>
        <w:ind w:left="0"/>
        <w:jc w:val="left"/>
        <w:rPr>
          <w:bCs/>
          <w:sz w:val="22"/>
          <w:szCs w:val="22"/>
        </w:rPr>
      </w:pPr>
    </w:p>
    <w:p w:rsidR="00B01ABE" w:rsidRDefault="00B01ABE" w:rsidP="00702CDD">
      <w:pPr>
        <w:pStyle w:val="ListParagraph"/>
        <w:numPr>
          <w:ilvl w:val="0"/>
          <w:numId w:val="29"/>
        </w:numPr>
        <w:spacing w:before="200" w:line="300" w:lineRule="atLeast"/>
        <w:ind w:left="0" w:firstLine="0"/>
        <w:jc w:val="left"/>
        <w:rPr>
          <w:bCs/>
          <w:sz w:val="22"/>
          <w:szCs w:val="22"/>
        </w:rPr>
      </w:pPr>
      <w:r w:rsidRPr="00B01ABE">
        <w:rPr>
          <w:bCs/>
          <w:sz w:val="22"/>
          <w:szCs w:val="22"/>
        </w:rPr>
        <w:t xml:space="preserve">In response to these regulatory issues, the </w:t>
      </w:r>
      <w:r>
        <w:rPr>
          <w:bCs/>
          <w:sz w:val="22"/>
          <w:szCs w:val="22"/>
        </w:rPr>
        <w:t>legislative i</w:t>
      </w:r>
      <w:r w:rsidRPr="00B01ABE">
        <w:rPr>
          <w:bCs/>
          <w:sz w:val="22"/>
          <w:szCs w:val="22"/>
        </w:rPr>
        <w:t>nstrument introduces the following amendments to the ASIC Market Integrity Rules (Competition):</w:t>
      </w:r>
    </w:p>
    <w:p w:rsidR="00702CDD" w:rsidRPr="00B01ABE" w:rsidRDefault="00702CDD" w:rsidP="00702CDD">
      <w:pPr>
        <w:pStyle w:val="ListParagraph"/>
        <w:spacing w:before="200" w:line="300" w:lineRule="atLeast"/>
        <w:ind w:left="0"/>
        <w:jc w:val="left"/>
        <w:rPr>
          <w:bCs/>
          <w:sz w:val="22"/>
          <w:szCs w:val="22"/>
        </w:rPr>
      </w:pPr>
    </w:p>
    <w:p w:rsidR="00B01ABE" w:rsidRPr="00B01ABE" w:rsidRDefault="00B01ABE" w:rsidP="00702CDD">
      <w:pPr>
        <w:pStyle w:val="ListParagraph"/>
        <w:numPr>
          <w:ilvl w:val="1"/>
          <w:numId w:val="33"/>
        </w:numPr>
        <w:spacing w:before="200" w:line="300" w:lineRule="atLeast"/>
        <w:ind w:left="1134" w:hanging="425"/>
        <w:rPr>
          <w:bCs/>
          <w:sz w:val="22"/>
          <w:szCs w:val="22"/>
        </w:rPr>
      </w:pPr>
      <w:r w:rsidRPr="00B01ABE">
        <w:rPr>
          <w:bCs/>
          <w:sz w:val="22"/>
          <w:szCs w:val="22"/>
        </w:rPr>
        <w:t xml:space="preserve">new rules for the operation of </w:t>
      </w:r>
      <w:r>
        <w:rPr>
          <w:bCs/>
          <w:sz w:val="22"/>
          <w:szCs w:val="22"/>
        </w:rPr>
        <w:t>c</w:t>
      </w:r>
      <w:r w:rsidRPr="00B01ABE">
        <w:rPr>
          <w:bCs/>
          <w:sz w:val="22"/>
          <w:szCs w:val="22"/>
        </w:rPr>
        <w:t xml:space="preserve">rossing </w:t>
      </w:r>
      <w:r>
        <w:rPr>
          <w:bCs/>
          <w:sz w:val="22"/>
          <w:szCs w:val="22"/>
        </w:rPr>
        <w:t>s</w:t>
      </w:r>
      <w:r w:rsidRPr="00B01ABE">
        <w:rPr>
          <w:bCs/>
          <w:sz w:val="22"/>
          <w:szCs w:val="22"/>
        </w:rPr>
        <w:t>ystems to reflect their more ‘market like’ nature;</w:t>
      </w:r>
    </w:p>
    <w:p w:rsidR="00B01ABE" w:rsidRPr="00B01ABE" w:rsidRDefault="00B01ABE" w:rsidP="00702CDD">
      <w:pPr>
        <w:pStyle w:val="ListParagraph"/>
        <w:numPr>
          <w:ilvl w:val="1"/>
          <w:numId w:val="33"/>
        </w:numPr>
        <w:spacing w:before="200" w:line="300" w:lineRule="atLeast"/>
        <w:ind w:left="1134" w:hanging="425"/>
        <w:rPr>
          <w:bCs/>
          <w:sz w:val="22"/>
          <w:szCs w:val="22"/>
        </w:rPr>
      </w:pPr>
      <w:r w:rsidRPr="00B01ABE">
        <w:rPr>
          <w:bCs/>
          <w:sz w:val="22"/>
          <w:szCs w:val="22"/>
        </w:rPr>
        <w:t xml:space="preserve">a requirement that a </w:t>
      </w:r>
      <w:r>
        <w:rPr>
          <w:bCs/>
          <w:sz w:val="22"/>
          <w:szCs w:val="22"/>
        </w:rPr>
        <w:t>m</w:t>
      </w:r>
      <w:r w:rsidRPr="00B01ABE">
        <w:rPr>
          <w:bCs/>
          <w:sz w:val="22"/>
          <w:szCs w:val="22"/>
        </w:rPr>
        <w:t xml:space="preserve">arket </w:t>
      </w:r>
      <w:r>
        <w:rPr>
          <w:bCs/>
          <w:sz w:val="22"/>
          <w:szCs w:val="22"/>
        </w:rPr>
        <w:t>o</w:t>
      </w:r>
      <w:r w:rsidRPr="00B01ABE">
        <w:rPr>
          <w:bCs/>
          <w:sz w:val="22"/>
          <w:szCs w:val="22"/>
        </w:rPr>
        <w:t>perator make available certain information, including market or venue identification, on course-of-sales disclosures on T+3; and</w:t>
      </w:r>
    </w:p>
    <w:p w:rsidR="00B01ABE" w:rsidRPr="00B01ABE" w:rsidRDefault="00B01ABE" w:rsidP="00702CDD">
      <w:pPr>
        <w:pStyle w:val="ListParagraph"/>
        <w:numPr>
          <w:ilvl w:val="1"/>
          <w:numId w:val="33"/>
        </w:numPr>
        <w:spacing w:before="200" w:line="300" w:lineRule="atLeast"/>
        <w:ind w:left="1134" w:hanging="425"/>
        <w:rPr>
          <w:bCs/>
          <w:sz w:val="22"/>
          <w:szCs w:val="22"/>
        </w:rPr>
      </w:pPr>
      <w:proofErr w:type="gramStart"/>
      <w:r w:rsidRPr="00B01ABE">
        <w:rPr>
          <w:bCs/>
          <w:sz w:val="22"/>
          <w:szCs w:val="22"/>
        </w:rPr>
        <w:t>enhanced</w:t>
      </w:r>
      <w:proofErr w:type="gramEnd"/>
      <w:r w:rsidRPr="00B01ABE">
        <w:rPr>
          <w:bCs/>
          <w:sz w:val="22"/>
          <w:szCs w:val="22"/>
        </w:rPr>
        <w:t xml:space="preserve"> rules for the management of confidential order information and conflicts of interest by a Participant.</w:t>
      </w:r>
    </w:p>
    <w:p w:rsidR="00C3653A" w:rsidRPr="00C3653A" w:rsidRDefault="00C3653A" w:rsidP="006B125A">
      <w:pPr>
        <w:pStyle w:val="ListParagraph"/>
        <w:spacing w:before="200" w:line="300" w:lineRule="atLeast"/>
        <w:ind w:left="0"/>
        <w:jc w:val="left"/>
        <w:rPr>
          <w:bCs/>
          <w:sz w:val="22"/>
          <w:szCs w:val="22"/>
        </w:rPr>
      </w:pPr>
    </w:p>
    <w:p w:rsidR="00465B3D" w:rsidRPr="00F4020C" w:rsidRDefault="0043455E" w:rsidP="00702CDD">
      <w:pPr>
        <w:pStyle w:val="ListParagraph"/>
        <w:numPr>
          <w:ilvl w:val="0"/>
          <w:numId w:val="29"/>
        </w:numPr>
        <w:spacing w:before="200" w:line="300" w:lineRule="atLeast"/>
        <w:ind w:left="0" w:firstLine="0"/>
        <w:jc w:val="left"/>
        <w:rPr>
          <w:bCs/>
          <w:sz w:val="22"/>
          <w:szCs w:val="22"/>
        </w:rPr>
      </w:pPr>
      <w:r w:rsidRPr="00F4020C">
        <w:rPr>
          <w:bCs/>
          <w:sz w:val="22"/>
          <w:szCs w:val="22"/>
        </w:rPr>
        <w:t>The Office of Best Practice Regulation (</w:t>
      </w:r>
      <w:r w:rsidRPr="00F4020C">
        <w:rPr>
          <w:b/>
          <w:bCs/>
          <w:sz w:val="22"/>
          <w:szCs w:val="22"/>
        </w:rPr>
        <w:t>OBPR</w:t>
      </w:r>
      <w:r w:rsidRPr="00F4020C">
        <w:rPr>
          <w:bCs/>
          <w:sz w:val="22"/>
          <w:szCs w:val="22"/>
        </w:rPr>
        <w:t xml:space="preserve">) has assessed the Regulatory Impact Statement (RIS) for </w:t>
      </w:r>
      <w:r w:rsidR="00601A54" w:rsidRPr="00F4020C">
        <w:rPr>
          <w:bCs/>
          <w:sz w:val="22"/>
          <w:szCs w:val="22"/>
        </w:rPr>
        <w:t>proposals in</w:t>
      </w:r>
      <w:r w:rsidRPr="00F4020C">
        <w:rPr>
          <w:bCs/>
          <w:sz w:val="22"/>
          <w:szCs w:val="22"/>
        </w:rPr>
        <w:t xml:space="preserve"> </w:t>
      </w:r>
      <w:r w:rsidRPr="00F4020C">
        <w:rPr>
          <w:bCs/>
          <w:i/>
          <w:sz w:val="22"/>
          <w:szCs w:val="22"/>
        </w:rPr>
        <w:t>CP 202</w:t>
      </w:r>
      <w:r w:rsidR="00601A54" w:rsidRPr="00F4020C">
        <w:rPr>
          <w:bCs/>
          <w:i/>
          <w:sz w:val="22"/>
          <w:szCs w:val="22"/>
        </w:rPr>
        <w:t>: Dark liquidity and high-frequency trading: Proposals</w:t>
      </w:r>
      <w:r w:rsidRPr="00F4020C">
        <w:rPr>
          <w:bCs/>
          <w:sz w:val="22"/>
          <w:szCs w:val="22"/>
        </w:rPr>
        <w:t xml:space="preserve"> </w:t>
      </w:r>
      <w:r w:rsidR="00601A54" w:rsidRPr="00F4020C">
        <w:rPr>
          <w:bCs/>
          <w:sz w:val="22"/>
          <w:szCs w:val="22"/>
        </w:rPr>
        <w:t>(</w:t>
      </w:r>
      <w:r w:rsidR="00601A54" w:rsidRPr="00F4020C">
        <w:rPr>
          <w:b/>
          <w:bCs/>
          <w:i/>
          <w:sz w:val="22"/>
          <w:szCs w:val="22"/>
        </w:rPr>
        <w:t>CP 202</w:t>
      </w:r>
      <w:r w:rsidR="00601A54" w:rsidRPr="00F4020C">
        <w:rPr>
          <w:bCs/>
          <w:sz w:val="22"/>
          <w:szCs w:val="22"/>
        </w:rPr>
        <w:t>)</w:t>
      </w:r>
      <w:r w:rsidRPr="00F4020C">
        <w:rPr>
          <w:bCs/>
          <w:sz w:val="22"/>
          <w:szCs w:val="22"/>
        </w:rPr>
        <w:t>. OBPR is satisfied that the RIS meets the Government's best practice regulation requirements.</w:t>
      </w:r>
    </w:p>
    <w:p w:rsidR="0043455E" w:rsidRPr="007D3479" w:rsidRDefault="0043455E" w:rsidP="006B125A">
      <w:pPr>
        <w:spacing w:before="200" w:line="300" w:lineRule="atLeast"/>
        <w:jc w:val="left"/>
        <w:rPr>
          <w:sz w:val="22"/>
          <w:szCs w:val="22"/>
        </w:rPr>
      </w:pPr>
    </w:p>
    <w:p w:rsidR="00465B3D" w:rsidRPr="00702CDD" w:rsidRDefault="00465B3D" w:rsidP="006B125A">
      <w:pPr>
        <w:pStyle w:val="ListParagraph"/>
        <w:numPr>
          <w:ilvl w:val="0"/>
          <w:numId w:val="21"/>
        </w:numPr>
        <w:spacing w:before="200" w:line="300" w:lineRule="atLeast"/>
        <w:ind w:left="0" w:firstLine="0"/>
        <w:contextualSpacing w:val="0"/>
        <w:rPr>
          <w:b/>
        </w:rPr>
      </w:pPr>
      <w:r w:rsidRPr="00670BC5">
        <w:rPr>
          <w:b/>
        </w:rPr>
        <w:t>Human rights implications</w:t>
      </w:r>
    </w:p>
    <w:p w:rsidR="00325B30" w:rsidRPr="00325B30" w:rsidRDefault="00325B30" w:rsidP="006B125A">
      <w:pPr>
        <w:pStyle w:val="ListParagraph"/>
        <w:spacing w:before="200" w:line="300" w:lineRule="atLeast"/>
        <w:ind w:left="0"/>
        <w:contextualSpacing w:val="0"/>
        <w:rPr>
          <w:i/>
          <w:u w:val="single"/>
        </w:rPr>
      </w:pPr>
      <w:r w:rsidRPr="00325B30">
        <w:rPr>
          <w:i/>
          <w:u w:val="single"/>
        </w:rPr>
        <w:t>Article 17 of the International Covenant on Civil and Political Rights</w:t>
      </w:r>
    </w:p>
    <w:p w:rsidR="00325B30" w:rsidRPr="00325B30" w:rsidRDefault="00325B30" w:rsidP="006B125A">
      <w:pPr>
        <w:pStyle w:val="ListParagraph"/>
        <w:spacing w:before="200" w:line="300" w:lineRule="atLeast"/>
        <w:ind w:left="0"/>
        <w:contextualSpacing w:val="0"/>
        <w:rPr>
          <w:b/>
          <w:i/>
          <w:u w:val="single"/>
        </w:rPr>
      </w:pPr>
    </w:p>
    <w:p w:rsidR="00AB209B" w:rsidRDefault="00465B3D" w:rsidP="00702CDD">
      <w:pPr>
        <w:pStyle w:val="ListParagraph"/>
        <w:numPr>
          <w:ilvl w:val="0"/>
          <w:numId w:val="29"/>
        </w:numPr>
        <w:spacing w:before="200" w:line="300" w:lineRule="atLeast"/>
        <w:ind w:left="0" w:firstLine="0"/>
        <w:jc w:val="left"/>
        <w:rPr>
          <w:sz w:val="22"/>
          <w:szCs w:val="22"/>
        </w:rPr>
      </w:pPr>
      <w:r w:rsidRPr="00BD1424">
        <w:rPr>
          <w:sz w:val="22"/>
          <w:szCs w:val="22"/>
        </w:rPr>
        <w:t xml:space="preserve">The </w:t>
      </w:r>
      <w:r w:rsidR="00325B30">
        <w:rPr>
          <w:sz w:val="22"/>
          <w:szCs w:val="22"/>
        </w:rPr>
        <w:t>l</w:t>
      </w:r>
      <w:r w:rsidR="00325B30" w:rsidRPr="00BD1424">
        <w:rPr>
          <w:sz w:val="22"/>
          <w:szCs w:val="22"/>
        </w:rPr>
        <w:t xml:space="preserve">egislative </w:t>
      </w:r>
      <w:r w:rsidR="00325B30">
        <w:rPr>
          <w:sz w:val="22"/>
          <w:szCs w:val="22"/>
        </w:rPr>
        <w:t>i</w:t>
      </w:r>
      <w:r w:rsidRPr="00BD1424">
        <w:rPr>
          <w:sz w:val="22"/>
          <w:szCs w:val="22"/>
        </w:rPr>
        <w:t>nstrument engages the right to privacy and reputation in Article 17 of the International Covenant on Civil and Political Rights (“Article 17”). Article 17 prohibits unlawful or arbitrary interferences with a person's privacy, family, home (which the UN Human Rights Committee has interpreted as including a person’s workplace) and correspondence. It also prohibits unlawful attacks on a person’s reputation. It provides that persons have the right to the protection of the law against such interference or attacks. The UN Human Rights Committee has not defined ‘privacy’. The Commonwealth Attorney-General’s Department has provided guidance that privacy should be understood to comprise freedom from unwarranted and unreasonable intrusion into activities that society recognises as falling into the individual sphere of autonomy. To avoid being considered arbitrary, any interference with privacy must be in accordance with the provisions, aims and objectives of the ICCPR and should be reasonable in the particular circumstances.</w:t>
      </w:r>
      <w:r w:rsidRPr="00956B5A">
        <w:rPr>
          <w:vertAlign w:val="superscript"/>
        </w:rPr>
        <w:footnoteReference w:id="1"/>
      </w:r>
    </w:p>
    <w:p w:rsidR="0036188B" w:rsidRPr="00BD1424" w:rsidRDefault="0036188B" w:rsidP="006B125A">
      <w:pPr>
        <w:pStyle w:val="ListParagraph"/>
        <w:spacing w:before="200" w:line="300" w:lineRule="atLeast"/>
        <w:ind w:left="0"/>
        <w:jc w:val="left"/>
        <w:rPr>
          <w:sz w:val="22"/>
          <w:szCs w:val="22"/>
        </w:rPr>
      </w:pPr>
    </w:p>
    <w:p w:rsidR="00AB209B" w:rsidRDefault="00465B3D" w:rsidP="00702CDD">
      <w:pPr>
        <w:pStyle w:val="ListParagraph"/>
        <w:numPr>
          <w:ilvl w:val="0"/>
          <w:numId w:val="29"/>
        </w:numPr>
        <w:spacing w:before="200" w:line="300" w:lineRule="atLeast"/>
        <w:ind w:left="0" w:firstLine="0"/>
        <w:jc w:val="left"/>
        <w:rPr>
          <w:sz w:val="22"/>
          <w:szCs w:val="22"/>
        </w:rPr>
      </w:pPr>
      <w:r w:rsidRPr="00325B30">
        <w:rPr>
          <w:sz w:val="22"/>
          <w:szCs w:val="22"/>
        </w:rPr>
        <w:t xml:space="preserve">The amended </w:t>
      </w:r>
      <w:r w:rsidR="00601A54" w:rsidRPr="00325B30">
        <w:rPr>
          <w:sz w:val="22"/>
          <w:szCs w:val="22"/>
        </w:rPr>
        <w:t xml:space="preserve">ASIC Market Integrity Rules (Competition) </w:t>
      </w:r>
      <w:r w:rsidRPr="00325B30">
        <w:rPr>
          <w:sz w:val="22"/>
          <w:szCs w:val="22"/>
        </w:rPr>
        <w:t>impose a</w:t>
      </w:r>
      <w:r w:rsidR="00325B30">
        <w:rPr>
          <w:sz w:val="22"/>
          <w:szCs w:val="22"/>
        </w:rPr>
        <w:t>n</w:t>
      </w:r>
      <w:r w:rsidRPr="00325B30">
        <w:rPr>
          <w:sz w:val="22"/>
          <w:szCs w:val="22"/>
        </w:rPr>
        <w:t xml:space="preserve"> obligation on </w:t>
      </w:r>
      <w:r w:rsidR="00325B30">
        <w:rPr>
          <w:sz w:val="22"/>
          <w:szCs w:val="22"/>
        </w:rPr>
        <w:t>f</w:t>
      </w:r>
      <w:r w:rsidR="00325B30" w:rsidRPr="00325B30">
        <w:rPr>
          <w:sz w:val="22"/>
          <w:szCs w:val="22"/>
        </w:rPr>
        <w:t xml:space="preserve">inancial </w:t>
      </w:r>
      <w:r w:rsidR="00325B30">
        <w:rPr>
          <w:sz w:val="22"/>
          <w:szCs w:val="22"/>
        </w:rPr>
        <w:t>m</w:t>
      </w:r>
      <w:r w:rsidR="00325B30" w:rsidRPr="00325B30">
        <w:rPr>
          <w:sz w:val="22"/>
          <w:szCs w:val="22"/>
        </w:rPr>
        <w:t xml:space="preserve">arket </w:t>
      </w:r>
      <w:r w:rsidRPr="00325B30">
        <w:rPr>
          <w:sz w:val="22"/>
          <w:szCs w:val="22"/>
        </w:rPr>
        <w:t xml:space="preserve">participants relating to notifications to ASIC that may engage the right to privacy and reputation in Article 17. Specifically the amended </w:t>
      </w:r>
      <w:r w:rsidR="00601A54" w:rsidRPr="00325B30">
        <w:rPr>
          <w:sz w:val="22"/>
          <w:szCs w:val="22"/>
        </w:rPr>
        <w:t xml:space="preserve">ASIC Market Integrity Rules (Competition) </w:t>
      </w:r>
      <w:r w:rsidRPr="00325B30">
        <w:rPr>
          <w:sz w:val="22"/>
          <w:szCs w:val="22"/>
        </w:rPr>
        <w:t xml:space="preserve">impose obligations on </w:t>
      </w:r>
      <w:r w:rsidR="00325B30">
        <w:rPr>
          <w:sz w:val="22"/>
          <w:szCs w:val="22"/>
        </w:rPr>
        <w:t>f</w:t>
      </w:r>
      <w:r w:rsidR="00325B30" w:rsidRPr="00325B30">
        <w:rPr>
          <w:sz w:val="22"/>
          <w:szCs w:val="22"/>
        </w:rPr>
        <w:t xml:space="preserve">inancial </w:t>
      </w:r>
      <w:r w:rsidR="00325B30">
        <w:rPr>
          <w:sz w:val="22"/>
          <w:szCs w:val="22"/>
        </w:rPr>
        <w:t>m</w:t>
      </w:r>
      <w:r w:rsidR="00325B30" w:rsidRPr="00325B30">
        <w:rPr>
          <w:sz w:val="22"/>
          <w:szCs w:val="22"/>
        </w:rPr>
        <w:t xml:space="preserve">arket </w:t>
      </w:r>
      <w:r w:rsidRPr="00325B30">
        <w:rPr>
          <w:sz w:val="22"/>
          <w:szCs w:val="22"/>
        </w:rPr>
        <w:t>participants to:</w:t>
      </w:r>
    </w:p>
    <w:p w:rsidR="00702CDD" w:rsidRPr="00325B30" w:rsidRDefault="00702CDD" w:rsidP="00702CDD">
      <w:pPr>
        <w:pStyle w:val="ListParagraph"/>
        <w:spacing w:before="200" w:line="300" w:lineRule="atLeast"/>
        <w:ind w:left="0"/>
        <w:jc w:val="left"/>
        <w:rPr>
          <w:sz w:val="22"/>
          <w:szCs w:val="22"/>
        </w:rPr>
      </w:pPr>
    </w:p>
    <w:p w:rsidR="00465B3D" w:rsidRDefault="00465B3D" w:rsidP="00702CDD">
      <w:pPr>
        <w:pStyle w:val="ListParagraph"/>
        <w:numPr>
          <w:ilvl w:val="1"/>
          <w:numId w:val="34"/>
        </w:numPr>
        <w:spacing w:before="200" w:line="300" w:lineRule="atLeast"/>
        <w:ind w:left="1134" w:hanging="425"/>
        <w:jc w:val="left"/>
        <w:rPr>
          <w:sz w:val="22"/>
          <w:szCs w:val="22"/>
        </w:rPr>
      </w:pPr>
      <w:proofErr w:type="gramStart"/>
      <w:r w:rsidRPr="00AB209B">
        <w:rPr>
          <w:sz w:val="22"/>
          <w:szCs w:val="22"/>
        </w:rPr>
        <w:t>notify</w:t>
      </w:r>
      <w:proofErr w:type="gramEnd"/>
      <w:r w:rsidRPr="00AB209B">
        <w:rPr>
          <w:sz w:val="22"/>
          <w:szCs w:val="22"/>
        </w:rPr>
        <w:t xml:space="preserve"> ASIC where the participant of a </w:t>
      </w:r>
      <w:r w:rsidR="00325B30">
        <w:rPr>
          <w:sz w:val="22"/>
          <w:szCs w:val="22"/>
        </w:rPr>
        <w:t>f</w:t>
      </w:r>
      <w:r w:rsidR="00325B30" w:rsidRPr="00AB209B">
        <w:rPr>
          <w:sz w:val="22"/>
          <w:szCs w:val="22"/>
        </w:rPr>
        <w:t xml:space="preserve">inancial </w:t>
      </w:r>
      <w:r w:rsidR="00325B30">
        <w:rPr>
          <w:sz w:val="22"/>
          <w:szCs w:val="22"/>
        </w:rPr>
        <w:t>m</w:t>
      </w:r>
      <w:r w:rsidR="00325B30" w:rsidRPr="00AB209B">
        <w:rPr>
          <w:sz w:val="22"/>
          <w:szCs w:val="22"/>
        </w:rPr>
        <w:t xml:space="preserve">arket </w:t>
      </w:r>
      <w:r w:rsidRPr="00AB209B">
        <w:rPr>
          <w:sz w:val="22"/>
          <w:szCs w:val="22"/>
        </w:rPr>
        <w:t xml:space="preserve">has reasonable grounds to suspect that a matter  referred to in Rule 4A.4.2 of the amended </w:t>
      </w:r>
      <w:r w:rsidR="00601A54" w:rsidRPr="00AB209B">
        <w:rPr>
          <w:sz w:val="22"/>
          <w:szCs w:val="22"/>
        </w:rPr>
        <w:t xml:space="preserve">ASIC Market Integrity Rules </w:t>
      </w:r>
      <w:r w:rsidR="00601A54" w:rsidRPr="00AB209B">
        <w:rPr>
          <w:sz w:val="22"/>
          <w:szCs w:val="22"/>
        </w:rPr>
        <w:lastRenderedPageBreak/>
        <w:t xml:space="preserve">(Competition) </w:t>
      </w:r>
      <w:r w:rsidRPr="00AB209B">
        <w:rPr>
          <w:sz w:val="22"/>
          <w:szCs w:val="22"/>
        </w:rPr>
        <w:t>has arisen (referred to as “Crossing System suspicious activity reporting”).</w:t>
      </w:r>
    </w:p>
    <w:p w:rsidR="006B125A" w:rsidRPr="006B125A" w:rsidRDefault="006B125A" w:rsidP="006B125A">
      <w:pPr>
        <w:pStyle w:val="ListParagraph"/>
        <w:spacing w:before="200" w:line="300" w:lineRule="atLeast"/>
        <w:ind w:left="0"/>
        <w:jc w:val="left"/>
        <w:rPr>
          <w:sz w:val="22"/>
          <w:szCs w:val="22"/>
        </w:rPr>
      </w:pPr>
    </w:p>
    <w:p w:rsidR="001A3893" w:rsidRDefault="001A3893" w:rsidP="00702CDD">
      <w:pPr>
        <w:pStyle w:val="ListParagraph"/>
        <w:numPr>
          <w:ilvl w:val="0"/>
          <w:numId w:val="29"/>
        </w:numPr>
        <w:spacing w:before="200" w:line="300" w:lineRule="atLeast"/>
        <w:ind w:left="0" w:firstLine="0"/>
        <w:jc w:val="left"/>
        <w:rPr>
          <w:sz w:val="22"/>
          <w:szCs w:val="22"/>
        </w:rPr>
      </w:pPr>
      <w:r>
        <w:rPr>
          <w:sz w:val="22"/>
          <w:szCs w:val="22"/>
        </w:rPr>
        <w:t xml:space="preserve">The amended </w:t>
      </w:r>
      <w:r w:rsidR="00601A54" w:rsidRPr="001A3893">
        <w:rPr>
          <w:sz w:val="22"/>
          <w:szCs w:val="22"/>
        </w:rPr>
        <w:t>ASIC Market Integrity Rules (Competition)</w:t>
      </w:r>
      <w:r>
        <w:rPr>
          <w:sz w:val="22"/>
          <w:szCs w:val="22"/>
        </w:rPr>
        <w:t xml:space="preserve"> also impose an obligation</w:t>
      </w:r>
      <w:r w:rsidR="00D0033D" w:rsidRPr="00D0033D">
        <w:rPr>
          <w:sz w:val="22"/>
          <w:szCs w:val="22"/>
        </w:rPr>
        <w:t xml:space="preserve"> on market operators</w:t>
      </w:r>
      <w:r>
        <w:rPr>
          <w:sz w:val="22"/>
          <w:szCs w:val="22"/>
        </w:rPr>
        <w:t xml:space="preserve"> to make publicly available information that may engage the right to privacy in Article 17, specifically, to:</w:t>
      </w:r>
    </w:p>
    <w:p w:rsidR="00702CDD" w:rsidRDefault="00702CDD" w:rsidP="00702CDD">
      <w:pPr>
        <w:pStyle w:val="ListParagraph"/>
        <w:spacing w:before="200" w:line="300" w:lineRule="atLeast"/>
        <w:ind w:left="0"/>
        <w:jc w:val="left"/>
        <w:rPr>
          <w:sz w:val="22"/>
          <w:szCs w:val="22"/>
        </w:rPr>
      </w:pPr>
    </w:p>
    <w:p w:rsidR="001A3893" w:rsidRDefault="001A3893" w:rsidP="00702CDD">
      <w:pPr>
        <w:pStyle w:val="ListParagraph"/>
        <w:numPr>
          <w:ilvl w:val="1"/>
          <w:numId w:val="35"/>
        </w:numPr>
        <w:spacing w:before="200" w:line="300" w:lineRule="atLeast"/>
        <w:ind w:left="1134" w:hanging="425"/>
        <w:jc w:val="left"/>
        <w:rPr>
          <w:sz w:val="22"/>
          <w:szCs w:val="22"/>
        </w:rPr>
      </w:pPr>
      <w:proofErr w:type="gramStart"/>
      <w:r>
        <w:rPr>
          <w:sz w:val="22"/>
          <w:szCs w:val="22"/>
        </w:rPr>
        <w:t>make</w:t>
      </w:r>
      <w:proofErr w:type="gramEnd"/>
      <w:r>
        <w:rPr>
          <w:sz w:val="22"/>
          <w:szCs w:val="22"/>
        </w:rPr>
        <w:t xml:space="preserve"> available course-of-sales information for each transaction in a financial product executed on, or reported to, its market (Rule 5.1.6A). The course-of-sales information includes a market participant identifier for each buyer and seller in each transaction that may enable the identification of an individual who is a market participant of a licensed financial market. </w:t>
      </w:r>
    </w:p>
    <w:p w:rsidR="001A3893" w:rsidRDefault="001A3893" w:rsidP="006B125A">
      <w:pPr>
        <w:pStyle w:val="ListParagraph"/>
        <w:spacing w:before="200" w:line="300" w:lineRule="atLeast"/>
        <w:ind w:left="0"/>
        <w:jc w:val="left"/>
        <w:rPr>
          <w:sz w:val="22"/>
          <w:szCs w:val="22"/>
        </w:rPr>
      </w:pPr>
    </w:p>
    <w:p w:rsidR="00325B30" w:rsidRDefault="00465B3D" w:rsidP="00702CDD">
      <w:pPr>
        <w:pStyle w:val="ListParagraph"/>
        <w:numPr>
          <w:ilvl w:val="0"/>
          <w:numId w:val="29"/>
        </w:numPr>
        <w:spacing w:before="200" w:line="300" w:lineRule="atLeast"/>
        <w:ind w:left="0" w:firstLine="0"/>
        <w:jc w:val="left"/>
        <w:rPr>
          <w:sz w:val="22"/>
          <w:szCs w:val="22"/>
        </w:rPr>
      </w:pPr>
      <w:r w:rsidRPr="00B026DD">
        <w:rPr>
          <w:sz w:val="22"/>
          <w:szCs w:val="22"/>
        </w:rPr>
        <w:t xml:space="preserve">The records and notifications required by the amended </w:t>
      </w:r>
      <w:r w:rsidR="00601A54" w:rsidRPr="00B026DD">
        <w:rPr>
          <w:sz w:val="22"/>
          <w:szCs w:val="22"/>
        </w:rPr>
        <w:t xml:space="preserve">ASIC Market Integrity Rules (Competition) </w:t>
      </w:r>
      <w:r w:rsidRPr="00B026DD">
        <w:rPr>
          <w:sz w:val="22"/>
          <w:szCs w:val="22"/>
        </w:rPr>
        <w:t xml:space="preserve">may contain ‘personal information’ as defined in the </w:t>
      </w:r>
      <w:r w:rsidRPr="00B026DD">
        <w:rPr>
          <w:i/>
          <w:iCs/>
          <w:sz w:val="22"/>
          <w:szCs w:val="22"/>
        </w:rPr>
        <w:t>Privacy Act 1988,</w:t>
      </w:r>
      <w:r w:rsidRPr="00B026DD">
        <w:rPr>
          <w:sz w:val="22"/>
          <w:szCs w:val="22"/>
        </w:rPr>
        <w:t xml:space="preserve"> being information or an opinion (including information or an opinion forming part of a database), whether true or not, and whether recorded in a material form or not, about an individual whose identity is apparent, or can reasonably be ascertained, from the information or opinion. This may be the case where the person to whom the record relates (e.g. an employee or representative of the market participant or a client) is an individual.</w:t>
      </w:r>
    </w:p>
    <w:p w:rsidR="00702CDD" w:rsidRPr="00702CDD" w:rsidRDefault="00702CDD" w:rsidP="00702CDD">
      <w:pPr>
        <w:pStyle w:val="ListParagraph"/>
        <w:spacing w:before="200" w:line="300" w:lineRule="atLeast"/>
        <w:ind w:left="0"/>
        <w:jc w:val="left"/>
        <w:rPr>
          <w:sz w:val="22"/>
          <w:szCs w:val="22"/>
        </w:rPr>
      </w:pPr>
    </w:p>
    <w:p w:rsidR="00325B30" w:rsidRDefault="00465B3D" w:rsidP="00702CDD">
      <w:pPr>
        <w:pStyle w:val="ListParagraph"/>
        <w:numPr>
          <w:ilvl w:val="0"/>
          <w:numId w:val="29"/>
        </w:numPr>
        <w:spacing w:before="200" w:line="300" w:lineRule="atLeast"/>
        <w:ind w:left="0" w:firstLine="0"/>
        <w:jc w:val="left"/>
      </w:pPr>
      <w:r w:rsidRPr="00325B30">
        <w:t xml:space="preserve">The right in Article 17 is engaged by the amended </w:t>
      </w:r>
      <w:r w:rsidR="00601A54" w:rsidRPr="00325B30">
        <w:t xml:space="preserve">ASIC Market Integrity Rules (Competition) </w:t>
      </w:r>
      <w:r w:rsidRPr="00325B30">
        <w:t>by reason that they:</w:t>
      </w:r>
    </w:p>
    <w:p w:rsidR="00702CDD" w:rsidRDefault="00702CDD" w:rsidP="00702CDD">
      <w:pPr>
        <w:pStyle w:val="ListParagraph"/>
        <w:spacing w:before="200" w:line="300" w:lineRule="atLeast"/>
        <w:ind w:left="0"/>
        <w:jc w:val="left"/>
      </w:pPr>
    </w:p>
    <w:p w:rsidR="00325B30" w:rsidRPr="00325B30" w:rsidRDefault="00465B3D" w:rsidP="00702CDD">
      <w:pPr>
        <w:pStyle w:val="ListParagraph"/>
        <w:numPr>
          <w:ilvl w:val="1"/>
          <w:numId w:val="36"/>
        </w:numPr>
        <w:spacing w:before="200" w:line="300" w:lineRule="atLeast"/>
        <w:ind w:left="1134" w:hanging="425"/>
        <w:jc w:val="left"/>
        <w:rPr>
          <w:sz w:val="22"/>
          <w:szCs w:val="22"/>
        </w:rPr>
      </w:pPr>
      <w:r w:rsidRPr="00325B30">
        <w:rPr>
          <w:sz w:val="22"/>
          <w:szCs w:val="22"/>
        </w:rPr>
        <w:t>involve the collection, storage, security, use or disclosure of personal information;</w:t>
      </w:r>
    </w:p>
    <w:p w:rsidR="00325B30" w:rsidRDefault="00465B3D" w:rsidP="00702CDD">
      <w:pPr>
        <w:pStyle w:val="ListParagraph"/>
        <w:numPr>
          <w:ilvl w:val="1"/>
          <w:numId w:val="36"/>
        </w:numPr>
        <w:spacing w:before="200" w:line="300" w:lineRule="atLeast"/>
        <w:ind w:left="1134" w:hanging="425"/>
        <w:jc w:val="left"/>
        <w:rPr>
          <w:sz w:val="22"/>
          <w:szCs w:val="22"/>
        </w:rPr>
      </w:pPr>
      <w:r w:rsidRPr="00325B30">
        <w:rPr>
          <w:sz w:val="22"/>
          <w:szCs w:val="22"/>
        </w:rPr>
        <w:t>create confidentiality or secrecy provisions relating to personal information; and</w:t>
      </w:r>
    </w:p>
    <w:p w:rsidR="00325B30" w:rsidRPr="00325B30" w:rsidRDefault="00465B3D" w:rsidP="00702CDD">
      <w:pPr>
        <w:pStyle w:val="ListParagraph"/>
        <w:numPr>
          <w:ilvl w:val="1"/>
          <w:numId w:val="36"/>
        </w:numPr>
        <w:spacing w:before="200" w:line="300" w:lineRule="atLeast"/>
        <w:ind w:left="1134" w:hanging="425"/>
        <w:jc w:val="left"/>
        <w:rPr>
          <w:sz w:val="22"/>
          <w:szCs w:val="22"/>
        </w:rPr>
      </w:pPr>
      <w:proofErr w:type="gramStart"/>
      <w:r w:rsidRPr="00325B30">
        <w:rPr>
          <w:sz w:val="22"/>
          <w:szCs w:val="22"/>
        </w:rPr>
        <w:t>provide</w:t>
      </w:r>
      <w:proofErr w:type="gramEnd"/>
      <w:r w:rsidRPr="00325B30">
        <w:rPr>
          <w:sz w:val="22"/>
          <w:szCs w:val="22"/>
        </w:rPr>
        <w:t xml:space="preserve"> for mandatory disclosure or reporting of information</w:t>
      </w:r>
      <w:r w:rsidR="00325B30">
        <w:rPr>
          <w:sz w:val="22"/>
          <w:szCs w:val="22"/>
        </w:rPr>
        <w:t>.</w:t>
      </w:r>
    </w:p>
    <w:p w:rsidR="00325B30" w:rsidRPr="00325B30" w:rsidRDefault="00325B30" w:rsidP="006B125A">
      <w:pPr>
        <w:pStyle w:val="ListParagraph"/>
        <w:spacing w:before="200" w:line="300" w:lineRule="atLeast"/>
        <w:ind w:left="0"/>
        <w:jc w:val="left"/>
        <w:rPr>
          <w:sz w:val="22"/>
          <w:szCs w:val="22"/>
        </w:rPr>
      </w:pPr>
    </w:p>
    <w:p w:rsidR="00465B3D" w:rsidRDefault="00465B3D" w:rsidP="00702CDD">
      <w:pPr>
        <w:pStyle w:val="ListParagraph"/>
        <w:numPr>
          <w:ilvl w:val="0"/>
          <w:numId w:val="29"/>
        </w:numPr>
        <w:spacing w:before="200" w:line="300" w:lineRule="atLeast"/>
        <w:ind w:left="0" w:firstLine="0"/>
        <w:jc w:val="left"/>
      </w:pPr>
      <w:r w:rsidRPr="00463B78">
        <w:t>The</w:t>
      </w:r>
      <w:r w:rsidRPr="00BE4EA1">
        <w:t xml:space="preserve"> amended </w:t>
      </w:r>
      <w:r w:rsidR="00601A54" w:rsidRPr="00601A54">
        <w:t xml:space="preserve">ASIC Market Integrity Rules (Competition) </w:t>
      </w:r>
      <w:r>
        <w:t>are</w:t>
      </w:r>
      <w:r w:rsidRPr="00463B78">
        <w:t xml:space="preserve"> compatible with the rights recognised in Article 17 of the ICCPR by reason that any interference with a person's privacy or reputation resulting from compliance with the </w:t>
      </w:r>
      <w:r w:rsidRPr="00BE4EA1">
        <w:t xml:space="preserve">amended </w:t>
      </w:r>
      <w:r w:rsidR="00601A54" w:rsidRPr="00601A54">
        <w:t xml:space="preserve">ASIC Market Integrity Rules (Competition) </w:t>
      </w:r>
      <w:r w:rsidRPr="00463B78">
        <w:t>will be lawful and not arbitrary. In particular:</w:t>
      </w:r>
    </w:p>
    <w:p w:rsidR="00702CDD" w:rsidRDefault="00702CDD" w:rsidP="00702CDD">
      <w:pPr>
        <w:pStyle w:val="ListParagraph"/>
        <w:spacing w:before="200" w:line="300" w:lineRule="atLeast"/>
        <w:ind w:left="0"/>
        <w:jc w:val="left"/>
      </w:pPr>
    </w:p>
    <w:p w:rsidR="00465B3D" w:rsidRPr="00325B30" w:rsidRDefault="00465B3D" w:rsidP="00702CDD">
      <w:pPr>
        <w:pStyle w:val="ListParagraph"/>
        <w:numPr>
          <w:ilvl w:val="1"/>
          <w:numId w:val="37"/>
        </w:numPr>
        <w:spacing w:before="200" w:line="300" w:lineRule="atLeast"/>
        <w:ind w:left="1134" w:hanging="425"/>
        <w:jc w:val="left"/>
        <w:rPr>
          <w:sz w:val="22"/>
          <w:szCs w:val="22"/>
        </w:rPr>
      </w:pPr>
      <w:r w:rsidRPr="00325B30">
        <w:rPr>
          <w:sz w:val="22"/>
          <w:szCs w:val="22"/>
        </w:rPr>
        <w:t xml:space="preserve">The amended </w:t>
      </w:r>
      <w:r w:rsidR="00601A54" w:rsidRPr="00325B30">
        <w:rPr>
          <w:sz w:val="22"/>
          <w:szCs w:val="22"/>
        </w:rPr>
        <w:t xml:space="preserve">ASIC Market Integrity Rules (Competition) </w:t>
      </w:r>
      <w:r w:rsidRPr="00325B30">
        <w:rPr>
          <w:sz w:val="22"/>
          <w:szCs w:val="22"/>
        </w:rPr>
        <w:t xml:space="preserve">are made in accordance with ASIC’s power to make market integrity rules dealing with the activities or conduct of persons in relation to licensed markets and in relation to financial products traded on licensed markets (see subsection </w:t>
      </w:r>
      <w:proofErr w:type="gramStart"/>
      <w:r w:rsidRPr="00325B30">
        <w:rPr>
          <w:sz w:val="22"/>
          <w:szCs w:val="22"/>
        </w:rPr>
        <w:t>798G(</w:t>
      </w:r>
      <w:proofErr w:type="gramEnd"/>
      <w:r w:rsidRPr="00325B30">
        <w:rPr>
          <w:sz w:val="22"/>
          <w:szCs w:val="22"/>
        </w:rPr>
        <w:t>1) of the Corporations Act), and with the consent of the Minister for Financial Services and Superannuation.</w:t>
      </w:r>
    </w:p>
    <w:p w:rsidR="00465B3D" w:rsidRPr="00325B30" w:rsidRDefault="00465B3D" w:rsidP="00702CDD">
      <w:pPr>
        <w:pStyle w:val="ListParagraph"/>
        <w:numPr>
          <w:ilvl w:val="1"/>
          <w:numId w:val="37"/>
        </w:numPr>
        <w:spacing w:before="200" w:line="300" w:lineRule="atLeast"/>
        <w:ind w:left="1134" w:hanging="425"/>
        <w:jc w:val="left"/>
        <w:rPr>
          <w:sz w:val="22"/>
          <w:szCs w:val="22"/>
        </w:rPr>
      </w:pPr>
      <w:r w:rsidRPr="00325B30">
        <w:rPr>
          <w:sz w:val="22"/>
          <w:szCs w:val="22"/>
        </w:rPr>
        <w:t xml:space="preserve">The amended </w:t>
      </w:r>
      <w:r w:rsidR="00601A54" w:rsidRPr="00325B30">
        <w:rPr>
          <w:sz w:val="22"/>
          <w:szCs w:val="22"/>
        </w:rPr>
        <w:t xml:space="preserve">ASIC Market Integrity Rules (Competition) </w:t>
      </w:r>
      <w:r w:rsidRPr="00325B30">
        <w:rPr>
          <w:sz w:val="22"/>
          <w:szCs w:val="22"/>
        </w:rPr>
        <w:t xml:space="preserve">will assist ASIC to perform its function of supervising financial markets, the operators of which are licensed under subsection </w:t>
      </w:r>
      <w:proofErr w:type="gramStart"/>
      <w:r w:rsidRPr="00325B30">
        <w:rPr>
          <w:sz w:val="22"/>
          <w:szCs w:val="22"/>
        </w:rPr>
        <w:t>795B(</w:t>
      </w:r>
      <w:proofErr w:type="gramEnd"/>
      <w:r w:rsidRPr="00325B30">
        <w:rPr>
          <w:sz w:val="22"/>
          <w:szCs w:val="22"/>
        </w:rPr>
        <w:t xml:space="preserve">1) of the Act (see section 798F of the Act).  </w:t>
      </w:r>
    </w:p>
    <w:p w:rsidR="00465B3D" w:rsidRPr="00325B30" w:rsidRDefault="00465B3D" w:rsidP="00702CDD">
      <w:pPr>
        <w:pStyle w:val="ListParagraph"/>
        <w:numPr>
          <w:ilvl w:val="1"/>
          <w:numId w:val="37"/>
        </w:numPr>
        <w:spacing w:before="200" w:line="300" w:lineRule="atLeast"/>
        <w:ind w:left="1134" w:hanging="425"/>
        <w:jc w:val="left"/>
        <w:rPr>
          <w:sz w:val="22"/>
          <w:szCs w:val="22"/>
        </w:rPr>
      </w:pPr>
      <w:r w:rsidRPr="00325B30">
        <w:rPr>
          <w:sz w:val="22"/>
          <w:szCs w:val="22"/>
        </w:rPr>
        <w:t xml:space="preserve">The amended </w:t>
      </w:r>
      <w:r w:rsidR="00601A54" w:rsidRPr="00325B30">
        <w:rPr>
          <w:sz w:val="22"/>
          <w:szCs w:val="22"/>
        </w:rPr>
        <w:t xml:space="preserve">ASIC Market Integrity Rules (Competition) </w:t>
      </w:r>
      <w:r w:rsidRPr="00325B30">
        <w:rPr>
          <w:sz w:val="22"/>
          <w:szCs w:val="22"/>
        </w:rPr>
        <w:t xml:space="preserve">will further the objects of Chapter 7 of the Act, including promoting fair, orderly and transparent markets for financial products (see paragraph 760A(c) of the Act); </w:t>
      </w:r>
    </w:p>
    <w:p w:rsidR="00465B3D" w:rsidRPr="00325B30" w:rsidRDefault="00465B3D" w:rsidP="00702CDD">
      <w:pPr>
        <w:pStyle w:val="ListParagraph"/>
        <w:numPr>
          <w:ilvl w:val="1"/>
          <w:numId w:val="37"/>
        </w:numPr>
        <w:spacing w:before="200" w:line="300" w:lineRule="atLeast"/>
        <w:ind w:left="1134" w:hanging="425"/>
        <w:jc w:val="left"/>
        <w:rPr>
          <w:sz w:val="22"/>
          <w:szCs w:val="22"/>
        </w:rPr>
      </w:pPr>
      <w:r w:rsidRPr="00325B30">
        <w:rPr>
          <w:sz w:val="22"/>
          <w:szCs w:val="22"/>
        </w:rPr>
        <w:lastRenderedPageBreak/>
        <w:t xml:space="preserve">The amended </w:t>
      </w:r>
      <w:r w:rsidR="00601A54" w:rsidRPr="00325B30">
        <w:rPr>
          <w:sz w:val="22"/>
          <w:szCs w:val="22"/>
        </w:rPr>
        <w:t xml:space="preserve">ASIC Market Integrity Rules (Competition) </w:t>
      </w:r>
      <w:r w:rsidRPr="00325B30">
        <w:rPr>
          <w:sz w:val="22"/>
          <w:szCs w:val="22"/>
        </w:rPr>
        <w:t xml:space="preserve">will assist ASIC to perform its function of monitoring and promoting market integrity and consumer protection in relation to the Australian financial system (see paragraph 12A(2) of the </w:t>
      </w:r>
      <w:r w:rsidR="00190532" w:rsidRPr="00325B30">
        <w:rPr>
          <w:i/>
          <w:sz w:val="22"/>
          <w:szCs w:val="22"/>
        </w:rPr>
        <w:t>Australian Securities and Investments Commission Act 2001</w:t>
      </w:r>
      <w:r w:rsidRPr="00325B30">
        <w:rPr>
          <w:i/>
          <w:sz w:val="22"/>
          <w:szCs w:val="22"/>
        </w:rPr>
        <w:t xml:space="preserve"> (The ASIC Act</w:t>
      </w:r>
      <w:r w:rsidRPr="00325B30">
        <w:rPr>
          <w:sz w:val="22"/>
          <w:szCs w:val="22"/>
        </w:rPr>
        <w:t>);</w:t>
      </w:r>
    </w:p>
    <w:p w:rsidR="00465B3D" w:rsidRPr="00325B30" w:rsidRDefault="00465B3D" w:rsidP="00702CDD">
      <w:pPr>
        <w:pStyle w:val="ListParagraph"/>
        <w:numPr>
          <w:ilvl w:val="1"/>
          <w:numId w:val="37"/>
        </w:numPr>
        <w:spacing w:before="200" w:line="300" w:lineRule="atLeast"/>
        <w:ind w:left="1134" w:hanging="425"/>
        <w:jc w:val="left"/>
        <w:rPr>
          <w:sz w:val="22"/>
          <w:szCs w:val="22"/>
        </w:rPr>
      </w:pPr>
      <w:r w:rsidRPr="00325B30">
        <w:rPr>
          <w:sz w:val="22"/>
          <w:szCs w:val="22"/>
        </w:rPr>
        <w:t xml:space="preserve">Information is provided to ASIC under the amended </w:t>
      </w:r>
      <w:r w:rsidR="00601A54" w:rsidRPr="00325B30">
        <w:rPr>
          <w:sz w:val="22"/>
          <w:szCs w:val="22"/>
        </w:rPr>
        <w:t xml:space="preserve">ASIC Market Integrity Rules (Competition) </w:t>
      </w:r>
      <w:r w:rsidRPr="00325B30">
        <w:rPr>
          <w:sz w:val="22"/>
          <w:szCs w:val="22"/>
        </w:rPr>
        <w:t xml:space="preserve">will be protected in accordance with ASIC’s legislative obligations under s127 of the </w:t>
      </w:r>
      <w:r w:rsidR="00190532" w:rsidRPr="00325B30">
        <w:rPr>
          <w:iCs/>
          <w:sz w:val="22"/>
          <w:szCs w:val="22"/>
        </w:rPr>
        <w:t>ASIC Act</w:t>
      </w:r>
      <w:r w:rsidRPr="00325B30">
        <w:rPr>
          <w:sz w:val="22"/>
          <w:szCs w:val="22"/>
        </w:rPr>
        <w:t xml:space="preserve">, and to, the extent the information is personal information, under the </w:t>
      </w:r>
      <w:r w:rsidRPr="00325B30">
        <w:rPr>
          <w:i/>
          <w:iCs/>
          <w:sz w:val="22"/>
          <w:szCs w:val="22"/>
        </w:rPr>
        <w:t>Privacy Act 1988</w:t>
      </w:r>
      <w:r w:rsidRPr="00325B30">
        <w:rPr>
          <w:iCs/>
          <w:sz w:val="22"/>
          <w:szCs w:val="22"/>
        </w:rPr>
        <w:t>.</w:t>
      </w:r>
    </w:p>
    <w:p w:rsidR="00325B30" w:rsidRPr="00325B30" w:rsidRDefault="00325B30" w:rsidP="006B125A">
      <w:pPr>
        <w:pStyle w:val="ListParagraph"/>
        <w:spacing w:before="200" w:line="300" w:lineRule="atLeast"/>
        <w:ind w:left="0"/>
        <w:jc w:val="left"/>
        <w:rPr>
          <w:sz w:val="22"/>
          <w:szCs w:val="22"/>
        </w:rPr>
      </w:pPr>
    </w:p>
    <w:p w:rsidR="00465B3D" w:rsidRDefault="00465B3D" w:rsidP="00702CDD">
      <w:pPr>
        <w:pStyle w:val="ListParagraph"/>
        <w:numPr>
          <w:ilvl w:val="0"/>
          <w:numId w:val="29"/>
        </w:numPr>
        <w:spacing w:before="200" w:line="300" w:lineRule="atLeast"/>
        <w:ind w:left="0" w:firstLine="0"/>
        <w:jc w:val="left"/>
        <w:rPr>
          <w:sz w:val="22"/>
          <w:szCs w:val="22"/>
        </w:rPr>
      </w:pPr>
      <w:r w:rsidRPr="00325B30">
        <w:rPr>
          <w:sz w:val="22"/>
          <w:szCs w:val="22"/>
        </w:rPr>
        <w:t xml:space="preserve">If the amended </w:t>
      </w:r>
      <w:r w:rsidR="00601A54" w:rsidRPr="00325B30">
        <w:rPr>
          <w:sz w:val="22"/>
          <w:szCs w:val="22"/>
        </w:rPr>
        <w:t xml:space="preserve">ASIC Market Integrity Rules (Competition) </w:t>
      </w:r>
      <w:r w:rsidRPr="00325B30">
        <w:rPr>
          <w:sz w:val="22"/>
          <w:szCs w:val="22"/>
        </w:rPr>
        <w:t>were considered to limit the right in Article 17 of the ICCPR, ASIC considers that the amended Competition MIRs are nevertheless compatible with that right. The right in Article 17 is not absolute. As noted, the right has implied limitations (‘unlawful’ and ‘arbitrary’) and may be subject to a permissible limitation where that limitation aims to achieve a legitimate objective, there is a rational connection between the limitation and the objective and the limitation is reasonable, necessary and proportionate.</w:t>
      </w:r>
    </w:p>
    <w:p w:rsidR="00325B30" w:rsidRPr="00325B30" w:rsidRDefault="00325B30" w:rsidP="006B125A">
      <w:pPr>
        <w:pStyle w:val="ListParagraph"/>
        <w:spacing w:before="200" w:line="300" w:lineRule="atLeast"/>
        <w:ind w:left="0"/>
        <w:jc w:val="left"/>
        <w:rPr>
          <w:sz w:val="22"/>
          <w:szCs w:val="22"/>
        </w:rPr>
      </w:pPr>
    </w:p>
    <w:p w:rsidR="00465B3D" w:rsidRPr="00325B30" w:rsidRDefault="00465B3D" w:rsidP="00702CDD">
      <w:pPr>
        <w:pStyle w:val="ListParagraph"/>
        <w:numPr>
          <w:ilvl w:val="0"/>
          <w:numId w:val="29"/>
        </w:numPr>
        <w:spacing w:before="200" w:line="300" w:lineRule="atLeast"/>
        <w:ind w:left="0" w:firstLine="0"/>
        <w:jc w:val="left"/>
        <w:rPr>
          <w:sz w:val="22"/>
          <w:szCs w:val="22"/>
        </w:rPr>
      </w:pPr>
      <w:r w:rsidRPr="00325B30">
        <w:rPr>
          <w:sz w:val="22"/>
          <w:szCs w:val="22"/>
        </w:rPr>
        <w:t xml:space="preserve">The obligations imposed by the amended </w:t>
      </w:r>
      <w:r w:rsidR="00601A54" w:rsidRPr="00325B30">
        <w:rPr>
          <w:sz w:val="22"/>
          <w:szCs w:val="22"/>
        </w:rPr>
        <w:t xml:space="preserve">ASIC Market Integrity Rules (Competition) </w:t>
      </w:r>
      <w:r w:rsidRPr="00325B30">
        <w:rPr>
          <w:sz w:val="22"/>
          <w:szCs w:val="22"/>
        </w:rPr>
        <w:t xml:space="preserve">which may be considered to impose on the right in Article 17 fall in to the below category.  Any limitation imposed on the right in Article 17 by the amended </w:t>
      </w:r>
      <w:r w:rsidR="00601A54" w:rsidRPr="00325B30">
        <w:rPr>
          <w:sz w:val="22"/>
          <w:szCs w:val="22"/>
        </w:rPr>
        <w:t xml:space="preserve">ASIC Market Integrity Rules (Competition) </w:t>
      </w:r>
      <w:r w:rsidRPr="00325B30">
        <w:rPr>
          <w:sz w:val="22"/>
          <w:szCs w:val="22"/>
        </w:rPr>
        <w:t>has a clear legal basis:</w:t>
      </w:r>
    </w:p>
    <w:p w:rsidR="00465B3D" w:rsidRPr="009346BA" w:rsidRDefault="00465B3D" w:rsidP="006B125A">
      <w:pPr>
        <w:spacing w:before="200" w:line="300" w:lineRule="atLeast"/>
        <w:jc w:val="left"/>
        <w:rPr>
          <w:sz w:val="22"/>
          <w:szCs w:val="22"/>
        </w:rPr>
      </w:pPr>
      <w:r w:rsidRPr="009346BA">
        <w:rPr>
          <w:sz w:val="22"/>
          <w:szCs w:val="22"/>
        </w:rPr>
        <w:t>(</w:t>
      </w:r>
      <w:r w:rsidR="00D0033D">
        <w:rPr>
          <w:sz w:val="22"/>
          <w:szCs w:val="22"/>
        </w:rPr>
        <w:t>I</w:t>
      </w:r>
      <w:r w:rsidRPr="009346BA">
        <w:rPr>
          <w:sz w:val="22"/>
          <w:szCs w:val="22"/>
        </w:rPr>
        <w:t>)</w:t>
      </w:r>
      <w:r w:rsidRPr="009346BA">
        <w:rPr>
          <w:sz w:val="22"/>
          <w:szCs w:val="22"/>
        </w:rPr>
        <w:tab/>
        <w:t>Suspicious activity reporting</w:t>
      </w:r>
      <w:r w:rsidR="00D0033D">
        <w:rPr>
          <w:sz w:val="22"/>
          <w:szCs w:val="22"/>
        </w:rPr>
        <w:t xml:space="preserve"> (see the rule referred to in paragraph 8(a) above)</w:t>
      </w:r>
    </w:p>
    <w:p w:rsidR="00465B3D" w:rsidRPr="009346BA" w:rsidRDefault="00465B3D" w:rsidP="00702CDD">
      <w:pPr>
        <w:pStyle w:val="BodyText"/>
        <w:numPr>
          <w:ilvl w:val="0"/>
          <w:numId w:val="22"/>
        </w:numPr>
        <w:tabs>
          <w:tab w:val="clear" w:pos="1854"/>
          <w:tab w:val="num" w:pos="1134"/>
        </w:tabs>
        <w:ind w:left="0" w:firstLine="0"/>
        <w:jc w:val="left"/>
        <w:rPr>
          <w:i/>
          <w:iCs/>
        </w:rPr>
      </w:pPr>
      <w:r w:rsidRPr="009346BA">
        <w:rPr>
          <w:i/>
          <w:iCs/>
        </w:rPr>
        <w:t>Aims to achieve a legitimate objective</w:t>
      </w:r>
    </w:p>
    <w:p w:rsidR="00465B3D" w:rsidRPr="009346BA" w:rsidRDefault="00465B3D" w:rsidP="006B125A">
      <w:pPr>
        <w:pStyle w:val="BodyText"/>
        <w:numPr>
          <w:ilvl w:val="0"/>
          <w:numId w:val="0"/>
        </w:numPr>
        <w:jc w:val="left"/>
      </w:pPr>
      <w:r w:rsidRPr="009346BA">
        <w:t>These rules which require reporting of information of a subjective nature to ASIC will assist ASIC to perform its function of supervising financial markets under Part 7.2A of the Corporations Act, and to further the statutory objects of Chapter 7 of the Corporations Act by promoting fair, orderly and transparent markets for all investors and participants.</w:t>
      </w:r>
    </w:p>
    <w:p w:rsidR="00465B3D" w:rsidRPr="009346BA" w:rsidRDefault="00465B3D" w:rsidP="00702CDD">
      <w:pPr>
        <w:pStyle w:val="BodyText"/>
        <w:numPr>
          <w:ilvl w:val="0"/>
          <w:numId w:val="22"/>
        </w:numPr>
        <w:tabs>
          <w:tab w:val="clear" w:pos="1854"/>
          <w:tab w:val="num" w:pos="1134"/>
        </w:tabs>
        <w:ind w:left="0" w:firstLine="0"/>
        <w:jc w:val="left"/>
        <w:rPr>
          <w:i/>
          <w:iCs/>
        </w:rPr>
      </w:pPr>
      <w:r w:rsidRPr="009346BA">
        <w:rPr>
          <w:i/>
          <w:iCs/>
        </w:rPr>
        <w:t>Has a rational connection with the objective</w:t>
      </w:r>
    </w:p>
    <w:p w:rsidR="00465B3D" w:rsidRPr="009346BA" w:rsidRDefault="00465B3D" w:rsidP="006B125A">
      <w:pPr>
        <w:pStyle w:val="BodyText"/>
        <w:numPr>
          <w:ilvl w:val="0"/>
          <w:numId w:val="0"/>
        </w:numPr>
        <w:jc w:val="left"/>
        <w:rPr>
          <w:iCs/>
        </w:rPr>
      </w:pPr>
      <w:r w:rsidRPr="009346BA">
        <w:rPr>
          <w:iCs/>
        </w:rPr>
        <w:t>By ensuring that suspicious activity is notified to ASIC, these rules will enhance ASIC’s ability to detect, pursue and deter misconduct which may have an impact on the fairness, orderliness and transparency of Australia’s markets.</w:t>
      </w:r>
    </w:p>
    <w:p w:rsidR="00465B3D" w:rsidRPr="009346BA" w:rsidRDefault="00465B3D" w:rsidP="00702CDD">
      <w:pPr>
        <w:pStyle w:val="BodyText"/>
        <w:numPr>
          <w:ilvl w:val="0"/>
          <w:numId w:val="22"/>
        </w:numPr>
        <w:tabs>
          <w:tab w:val="clear" w:pos="1854"/>
          <w:tab w:val="num" w:pos="1134"/>
        </w:tabs>
        <w:ind w:left="0" w:firstLine="0"/>
        <w:jc w:val="left"/>
        <w:rPr>
          <w:i/>
          <w:iCs/>
        </w:rPr>
      </w:pPr>
      <w:r w:rsidRPr="009346BA">
        <w:rPr>
          <w:i/>
          <w:iCs/>
        </w:rPr>
        <w:t>Is reasonable, necessary and proportionate</w:t>
      </w:r>
    </w:p>
    <w:p w:rsidR="00465B3D" w:rsidRDefault="00465B3D" w:rsidP="006B125A">
      <w:pPr>
        <w:pStyle w:val="BodyText"/>
        <w:numPr>
          <w:ilvl w:val="0"/>
          <w:numId w:val="0"/>
        </w:numPr>
        <w:jc w:val="left"/>
        <w:rPr>
          <w:iCs/>
        </w:rPr>
      </w:pPr>
      <w:r w:rsidRPr="009346BA">
        <w:rPr>
          <w:iCs/>
        </w:rPr>
        <w:t xml:space="preserve">The rules are necessary to achieve the legitimate objective described above because they provide ASIC with a significant additional source of market intelligence, recognised in overseas jurisdictions as imperative to market integrity.  The rules contain adequate safeguards by requiring an objective threshold to be met before a Suspicious Activity Reporting notification is made, and by requiring a Financial Market Participant to maintain the confidentiality of any such notification. Further safeguards are provided by ASIC’s statutory obligations to protect confidential and personal information contained in the </w:t>
      </w:r>
      <w:r w:rsidRPr="006B6CB9">
        <w:rPr>
          <w:iCs/>
        </w:rPr>
        <w:t>notifications.</w:t>
      </w:r>
    </w:p>
    <w:p w:rsidR="001379CE" w:rsidRPr="009346BA" w:rsidRDefault="001379CE" w:rsidP="006B125A">
      <w:pPr>
        <w:spacing w:before="200" w:line="300" w:lineRule="atLeast"/>
        <w:jc w:val="left"/>
        <w:rPr>
          <w:sz w:val="22"/>
          <w:szCs w:val="22"/>
        </w:rPr>
      </w:pPr>
      <w:r w:rsidRPr="009346BA">
        <w:rPr>
          <w:sz w:val="22"/>
          <w:szCs w:val="22"/>
        </w:rPr>
        <w:lastRenderedPageBreak/>
        <w:t>(</w:t>
      </w:r>
      <w:r w:rsidR="00D0033D">
        <w:rPr>
          <w:sz w:val="22"/>
          <w:szCs w:val="22"/>
        </w:rPr>
        <w:t>II</w:t>
      </w:r>
      <w:r w:rsidRPr="009346BA">
        <w:rPr>
          <w:sz w:val="22"/>
          <w:szCs w:val="22"/>
        </w:rPr>
        <w:t>)</w:t>
      </w:r>
      <w:r w:rsidRPr="009346BA">
        <w:rPr>
          <w:sz w:val="22"/>
          <w:szCs w:val="22"/>
        </w:rPr>
        <w:tab/>
      </w:r>
      <w:r>
        <w:rPr>
          <w:sz w:val="22"/>
          <w:szCs w:val="22"/>
        </w:rPr>
        <w:t>Course-of-sales information</w:t>
      </w:r>
      <w:r w:rsidR="00D0033D">
        <w:rPr>
          <w:sz w:val="22"/>
          <w:szCs w:val="22"/>
        </w:rPr>
        <w:t xml:space="preserve"> (see the rule referred to in paragraph 9(a) above)</w:t>
      </w:r>
    </w:p>
    <w:p w:rsidR="001379CE" w:rsidRPr="009346BA" w:rsidRDefault="001379CE" w:rsidP="00702CDD">
      <w:pPr>
        <w:pStyle w:val="BodyText"/>
        <w:numPr>
          <w:ilvl w:val="0"/>
          <w:numId w:val="30"/>
        </w:numPr>
        <w:tabs>
          <w:tab w:val="clear" w:pos="1854"/>
          <w:tab w:val="num" w:pos="1134"/>
        </w:tabs>
        <w:ind w:left="0" w:firstLine="0"/>
        <w:jc w:val="left"/>
        <w:rPr>
          <w:i/>
          <w:iCs/>
        </w:rPr>
      </w:pPr>
      <w:r w:rsidRPr="009346BA">
        <w:rPr>
          <w:i/>
          <w:iCs/>
        </w:rPr>
        <w:t>Aims to achieve a legitimate objective</w:t>
      </w:r>
    </w:p>
    <w:p w:rsidR="001379CE" w:rsidRPr="009346BA" w:rsidRDefault="001379CE" w:rsidP="006B125A">
      <w:pPr>
        <w:pStyle w:val="BodyText"/>
        <w:numPr>
          <w:ilvl w:val="0"/>
          <w:numId w:val="0"/>
        </w:numPr>
        <w:jc w:val="left"/>
      </w:pPr>
      <w:r w:rsidRPr="009346BA">
        <w:t xml:space="preserve">These rules which require </w:t>
      </w:r>
      <w:r>
        <w:t xml:space="preserve">making publicly available a market participant identifier for the buyer and seller in each transaction </w:t>
      </w:r>
      <w:r w:rsidRPr="009346BA">
        <w:t>will assist ASIC to perform its function of supervising financial markets under Part 7.2A of the Corporations Act, and to further the statutory objects of Chapter 7 of the Corporations Act by promoting fair, orderly and transparent markets for all investors and participants.</w:t>
      </w:r>
    </w:p>
    <w:p w:rsidR="001379CE" w:rsidRPr="009346BA" w:rsidRDefault="001379CE" w:rsidP="00702CDD">
      <w:pPr>
        <w:pStyle w:val="BodyText"/>
        <w:numPr>
          <w:ilvl w:val="0"/>
          <w:numId w:val="30"/>
        </w:numPr>
        <w:tabs>
          <w:tab w:val="clear" w:pos="1854"/>
          <w:tab w:val="num" w:pos="1134"/>
        </w:tabs>
        <w:ind w:left="0" w:firstLine="0"/>
        <w:jc w:val="left"/>
        <w:rPr>
          <w:i/>
          <w:iCs/>
        </w:rPr>
      </w:pPr>
      <w:r w:rsidRPr="009346BA">
        <w:rPr>
          <w:i/>
          <w:iCs/>
        </w:rPr>
        <w:t>Has a rational connection with the objective</w:t>
      </w:r>
    </w:p>
    <w:p w:rsidR="001379CE" w:rsidRPr="009346BA" w:rsidRDefault="001379CE" w:rsidP="006B125A">
      <w:pPr>
        <w:pStyle w:val="BodyText"/>
        <w:numPr>
          <w:ilvl w:val="0"/>
          <w:numId w:val="0"/>
        </w:numPr>
        <w:jc w:val="left"/>
        <w:rPr>
          <w:iCs/>
        </w:rPr>
      </w:pPr>
      <w:r w:rsidRPr="009346BA">
        <w:rPr>
          <w:iCs/>
        </w:rPr>
        <w:t xml:space="preserve">By ensuring that </w:t>
      </w:r>
      <w:r>
        <w:rPr>
          <w:iCs/>
        </w:rPr>
        <w:t>a market operator makes</w:t>
      </w:r>
      <w:r w:rsidRPr="001379CE">
        <w:rPr>
          <w:sz w:val="24"/>
          <w:szCs w:val="24"/>
        </w:rPr>
        <w:t xml:space="preserve"> </w:t>
      </w:r>
      <w:r w:rsidRPr="001379CE">
        <w:rPr>
          <w:iCs/>
        </w:rPr>
        <w:t>publicly available a market participant identifier for the buyer and seller in each transaction</w:t>
      </w:r>
      <w:r w:rsidRPr="009346BA">
        <w:rPr>
          <w:iCs/>
        </w:rPr>
        <w:t xml:space="preserve">, these rules will enhance ASIC’s </w:t>
      </w:r>
      <w:r>
        <w:rPr>
          <w:iCs/>
        </w:rPr>
        <w:t xml:space="preserve">pursuit of </w:t>
      </w:r>
      <w:r w:rsidRPr="009346BA">
        <w:rPr>
          <w:iCs/>
        </w:rPr>
        <w:t>transparency of Australia’s markets.</w:t>
      </w:r>
    </w:p>
    <w:p w:rsidR="001379CE" w:rsidRPr="009346BA" w:rsidRDefault="001379CE" w:rsidP="00702CDD">
      <w:pPr>
        <w:pStyle w:val="BodyText"/>
        <w:numPr>
          <w:ilvl w:val="0"/>
          <w:numId w:val="30"/>
        </w:numPr>
        <w:tabs>
          <w:tab w:val="clear" w:pos="1854"/>
          <w:tab w:val="num" w:pos="1134"/>
        </w:tabs>
        <w:ind w:left="0" w:firstLine="0"/>
        <w:jc w:val="left"/>
        <w:rPr>
          <w:i/>
          <w:iCs/>
        </w:rPr>
      </w:pPr>
      <w:r w:rsidRPr="009346BA">
        <w:rPr>
          <w:i/>
          <w:iCs/>
        </w:rPr>
        <w:t>Is reasonable, necessary and proportionate</w:t>
      </w:r>
    </w:p>
    <w:p w:rsidR="001379CE" w:rsidRPr="006B6CB9" w:rsidRDefault="001379CE" w:rsidP="006B125A">
      <w:pPr>
        <w:pStyle w:val="BodyText"/>
        <w:numPr>
          <w:ilvl w:val="0"/>
          <w:numId w:val="0"/>
        </w:numPr>
        <w:jc w:val="left"/>
        <w:rPr>
          <w:iCs/>
        </w:rPr>
      </w:pPr>
      <w:r w:rsidRPr="009346BA">
        <w:rPr>
          <w:iCs/>
        </w:rPr>
        <w:t xml:space="preserve">The rules are necessary to achieve the legitimate objective described above because they provide ASIC with a </w:t>
      </w:r>
      <w:r>
        <w:rPr>
          <w:iCs/>
        </w:rPr>
        <w:t>tool to aid in the promotion of fair, orderly and transparent markets for all investors and participants</w:t>
      </w:r>
      <w:r w:rsidRPr="009346BA">
        <w:rPr>
          <w:iCs/>
        </w:rPr>
        <w:t>.  The rules contain ade</w:t>
      </w:r>
      <w:r>
        <w:rPr>
          <w:iCs/>
        </w:rPr>
        <w:t>quate safeguards by requiring participant identifiers only</w:t>
      </w:r>
      <w:r w:rsidR="001B3803">
        <w:rPr>
          <w:iCs/>
        </w:rPr>
        <w:t xml:space="preserve"> </w:t>
      </w:r>
      <w:r w:rsidR="00D0033D">
        <w:rPr>
          <w:iCs/>
        </w:rPr>
        <w:t>(</w:t>
      </w:r>
      <w:r w:rsidR="001B3803">
        <w:rPr>
          <w:iCs/>
        </w:rPr>
        <w:t>a three letter code</w:t>
      </w:r>
      <w:r w:rsidR="00D0033D">
        <w:rPr>
          <w:iCs/>
        </w:rPr>
        <w:t>)</w:t>
      </w:r>
      <w:r>
        <w:rPr>
          <w:iCs/>
        </w:rPr>
        <w:t>, rather than individual names and personal details</w:t>
      </w:r>
      <w:r w:rsidRPr="009346BA">
        <w:rPr>
          <w:iCs/>
        </w:rPr>
        <w:t xml:space="preserve">. </w:t>
      </w:r>
    </w:p>
    <w:p w:rsidR="00465B3D" w:rsidRDefault="00465B3D" w:rsidP="00702CDD">
      <w:pPr>
        <w:pStyle w:val="ListParagraph"/>
        <w:numPr>
          <w:ilvl w:val="0"/>
          <w:numId w:val="21"/>
        </w:numPr>
        <w:spacing w:before="200" w:line="300" w:lineRule="atLeast"/>
        <w:ind w:left="0" w:firstLine="0"/>
        <w:contextualSpacing w:val="0"/>
        <w:rPr>
          <w:b/>
        </w:rPr>
      </w:pPr>
      <w:r w:rsidRPr="006B6CB9">
        <w:rPr>
          <w:b/>
        </w:rPr>
        <w:t>Consultation</w:t>
      </w:r>
    </w:p>
    <w:p w:rsidR="00702CDD" w:rsidRPr="00702CDD" w:rsidRDefault="00702CDD" w:rsidP="00702CDD">
      <w:pPr>
        <w:pStyle w:val="ListParagraph"/>
        <w:spacing w:before="200" w:line="300" w:lineRule="atLeast"/>
        <w:ind w:left="0"/>
        <w:contextualSpacing w:val="0"/>
        <w:rPr>
          <w:b/>
        </w:rPr>
      </w:pPr>
    </w:p>
    <w:p w:rsidR="00465B3D" w:rsidRPr="00D0033D" w:rsidRDefault="00465B3D" w:rsidP="00702CDD">
      <w:pPr>
        <w:pStyle w:val="ListParagraph"/>
        <w:numPr>
          <w:ilvl w:val="0"/>
          <w:numId w:val="29"/>
        </w:numPr>
        <w:spacing w:before="200" w:line="300" w:lineRule="atLeast"/>
        <w:ind w:left="0" w:firstLine="0"/>
        <w:jc w:val="left"/>
        <w:rPr>
          <w:sz w:val="22"/>
          <w:szCs w:val="22"/>
        </w:rPr>
      </w:pPr>
      <w:r w:rsidRPr="006B6CB9">
        <w:rPr>
          <w:bCs/>
          <w:iCs/>
          <w:sz w:val="22"/>
          <w:szCs w:val="22"/>
        </w:rPr>
        <w:t xml:space="preserve">In </w:t>
      </w:r>
      <w:r w:rsidRPr="00D0033D">
        <w:rPr>
          <w:sz w:val="22"/>
          <w:szCs w:val="22"/>
        </w:rPr>
        <w:t>March 2013, ASIC undertook a public consultation on its proposals</w:t>
      </w:r>
      <w:r w:rsidR="00601A54" w:rsidRPr="00D0033D">
        <w:rPr>
          <w:sz w:val="22"/>
          <w:szCs w:val="22"/>
        </w:rPr>
        <w:t xml:space="preserve"> in CP 202</w:t>
      </w:r>
      <w:r w:rsidRPr="00D0033D">
        <w:rPr>
          <w:sz w:val="22"/>
          <w:szCs w:val="22"/>
        </w:rPr>
        <w:t xml:space="preserve"> to amend the </w:t>
      </w:r>
      <w:r w:rsidR="00601A54" w:rsidRPr="00D0033D">
        <w:rPr>
          <w:sz w:val="22"/>
          <w:szCs w:val="22"/>
        </w:rPr>
        <w:t>ASIC Market Integrity Rules (Competition)</w:t>
      </w:r>
      <w:r w:rsidRPr="00D0033D">
        <w:rPr>
          <w:sz w:val="22"/>
          <w:szCs w:val="22"/>
        </w:rPr>
        <w:t xml:space="preserve">. We also met with industry associations, market participants, market operators and institutional investors.  Feedback was sought from interested stakeholders.  </w:t>
      </w:r>
    </w:p>
    <w:p w:rsidR="00465B3D" w:rsidRPr="00D0033D" w:rsidRDefault="00465B3D" w:rsidP="006B125A">
      <w:pPr>
        <w:pStyle w:val="ListParagraph"/>
        <w:spacing w:before="200" w:line="300" w:lineRule="atLeast"/>
        <w:ind w:left="0"/>
        <w:jc w:val="left"/>
        <w:rPr>
          <w:sz w:val="22"/>
          <w:szCs w:val="22"/>
        </w:rPr>
      </w:pPr>
    </w:p>
    <w:p w:rsidR="00465B3D" w:rsidRPr="006B6CB9" w:rsidRDefault="00465B3D" w:rsidP="00702CDD">
      <w:pPr>
        <w:pStyle w:val="ListParagraph"/>
        <w:numPr>
          <w:ilvl w:val="0"/>
          <w:numId w:val="29"/>
        </w:numPr>
        <w:spacing w:before="200" w:line="300" w:lineRule="atLeast"/>
        <w:ind w:left="0" w:firstLine="0"/>
        <w:jc w:val="left"/>
        <w:rPr>
          <w:bCs/>
          <w:iCs/>
          <w:sz w:val="22"/>
          <w:szCs w:val="22"/>
        </w:rPr>
      </w:pPr>
      <w:r w:rsidRPr="00D0033D">
        <w:rPr>
          <w:sz w:val="22"/>
          <w:szCs w:val="22"/>
        </w:rPr>
        <w:t>We received written submissions from 25 stakeholders including AFMA (Australian Financial Markets Association), SAA (Stockbrokers Association of Australia), ASX and Chi-X. We received some substantive</w:t>
      </w:r>
      <w:r w:rsidRPr="006B6CB9">
        <w:rPr>
          <w:bCs/>
          <w:iCs/>
          <w:sz w:val="22"/>
          <w:szCs w:val="22"/>
        </w:rPr>
        <w:t xml:space="preserve"> comments on the proposals in CP 202 particularly relating to the following areas: the proposals relating to minimum size threshold for dark orders, changes to tick sizes, and record-keeping requirements of crossing system operators. Based upon these comments, we have not proceeded to make rules in these areas. No human rights issues were raised.</w:t>
      </w:r>
    </w:p>
    <w:p w:rsidR="00465B3D" w:rsidRPr="00AA14A8" w:rsidRDefault="00465B3D" w:rsidP="006B125A">
      <w:pPr>
        <w:spacing w:before="200" w:line="300" w:lineRule="atLeast"/>
        <w:jc w:val="left"/>
        <w:outlineLvl w:val="0"/>
        <w:rPr>
          <w:bCs/>
          <w:iCs/>
          <w:sz w:val="22"/>
          <w:szCs w:val="22"/>
          <w:highlight w:val="yellow"/>
        </w:rPr>
      </w:pPr>
    </w:p>
    <w:p w:rsidR="00766FEF" w:rsidRDefault="00766FEF" w:rsidP="006B125A">
      <w:pPr>
        <w:widowControl/>
        <w:adjustRightInd/>
        <w:spacing w:before="200" w:line="300" w:lineRule="atLeast"/>
        <w:jc w:val="left"/>
        <w:textAlignment w:val="auto"/>
        <w:rPr>
          <w:b/>
          <w:u w:val="single"/>
        </w:rPr>
      </w:pPr>
    </w:p>
    <w:sectPr w:rsidR="00766FEF" w:rsidSect="005034BC">
      <w:footerReference w:type="default" r:id="rId8"/>
      <w:pgSz w:w="12240" w:h="15840" w:code="1"/>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06C" w:rsidRDefault="00D0206C" w:rsidP="00D667F7">
      <w:pPr>
        <w:spacing w:line="240" w:lineRule="auto"/>
      </w:pPr>
      <w:r>
        <w:separator/>
      </w:r>
    </w:p>
  </w:endnote>
  <w:endnote w:type="continuationSeparator" w:id="0">
    <w:p w:rsidR="00D0206C" w:rsidRDefault="00D0206C" w:rsidP="00D667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HelveticaNeue LT 57 CnObl">
    <w:altName w:val="Courier New"/>
    <w:charset w:val="00"/>
    <w:family w:val="auto"/>
    <w:pitch w:val="variable"/>
    <w:sig w:usb0="00000001" w:usb1="0000004A" w:usb2="00000000" w:usb3="00000000" w:csb0="00000111" w:csb1="00000000"/>
  </w:font>
  <w:font w:name="Tahoma">
    <w:panose1 w:val="020B0604030504040204"/>
    <w:charset w:val="00"/>
    <w:family w:val="swiss"/>
    <w:pitch w:val="variable"/>
    <w:sig w:usb0="61002A87" w:usb1="80000000" w:usb2="00000008" w:usb3="00000000" w:csb0="000101FF" w:csb1="00000000"/>
  </w:font>
  <w:font w:name="ClassGarmnd BT">
    <w:altName w:val="Constantia"/>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25A" w:rsidRDefault="0056399E">
    <w:pPr>
      <w:pStyle w:val="Footer"/>
      <w:jc w:val="center"/>
    </w:pPr>
    <w:fldSimple w:instr=" PAGE   \* MERGEFORMAT ">
      <w:r w:rsidR="001A002F">
        <w:rPr>
          <w:noProof/>
        </w:rPr>
        <w:t>24</w:t>
      </w:r>
    </w:fldSimple>
  </w:p>
  <w:p w:rsidR="006B125A" w:rsidRDefault="006B1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06C" w:rsidRDefault="00D0206C" w:rsidP="00D667F7">
      <w:pPr>
        <w:spacing w:line="240" w:lineRule="auto"/>
      </w:pPr>
      <w:r>
        <w:separator/>
      </w:r>
    </w:p>
  </w:footnote>
  <w:footnote w:type="continuationSeparator" w:id="0">
    <w:p w:rsidR="00D0206C" w:rsidRDefault="00D0206C" w:rsidP="00D667F7">
      <w:pPr>
        <w:spacing w:line="240" w:lineRule="auto"/>
      </w:pPr>
      <w:r>
        <w:continuationSeparator/>
      </w:r>
    </w:p>
  </w:footnote>
  <w:footnote w:id="1">
    <w:p w:rsidR="006B125A" w:rsidRPr="0079163A" w:rsidRDefault="006B125A" w:rsidP="00465B3D">
      <w:pPr>
        <w:pStyle w:val="FootnoteText"/>
        <w:spacing w:line="120" w:lineRule="atLeast"/>
        <w:rPr>
          <w:lang w:val="en-US"/>
        </w:rPr>
      </w:pPr>
      <w:r>
        <w:rPr>
          <w:rStyle w:val="FootnoteReference"/>
        </w:rPr>
        <w:footnoteRef/>
      </w:r>
      <w:r>
        <w:t xml:space="preserve"> Australian Government Attorney-General’s Department : </w:t>
      </w:r>
      <w:r>
        <w:rPr>
          <w:i/>
        </w:rPr>
        <w:t>Privacy and</w:t>
      </w:r>
      <w:r w:rsidRPr="00800236">
        <w:rPr>
          <w:i/>
        </w:rPr>
        <w:t xml:space="preserve"> Reputation</w:t>
      </w:r>
      <w:r>
        <w:t xml:space="preserve"> </w:t>
      </w:r>
      <w:r w:rsidRPr="00800236">
        <w:t>http://www.ag.gov.au/Humanrightsandantidiscrimination/Humanrightsandthepublicsector/Humanrightsguidancesheets/Pages/Privacyandreputation.aspx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A2345E"/>
    <w:multiLevelType w:val="hybridMultilevel"/>
    <w:tmpl w:val="8690AAF0"/>
    <w:lvl w:ilvl="0" w:tplc="8F02A5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2D7B33"/>
    <w:multiLevelType w:val="hybridMultilevel"/>
    <w:tmpl w:val="5952FF44"/>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24E7B16"/>
    <w:multiLevelType w:val="hybridMultilevel"/>
    <w:tmpl w:val="E330675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DB337E"/>
    <w:multiLevelType w:val="hybridMultilevel"/>
    <w:tmpl w:val="8D50CE86"/>
    <w:lvl w:ilvl="0" w:tplc="8346B354">
      <w:start w:val="1"/>
      <w:numFmt w:val="bullet"/>
      <w:pStyle w:val="Responsebullet"/>
      <w:lvlText w:val=""/>
      <w:lvlJc w:val="left"/>
      <w:pPr>
        <w:tabs>
          <w:tab w:val="num" w:pos="3952"/>
        </w:tabs>
        <w:ind w:left="3952" w:hanging="360"/>
      </w:pPr>
      <w:rPr>
        <w:rFonts w:ascii="Symbol" w:hAnsi="Symbol" w:hint="default"/>
      </w:rPr>
    </w:lvl>
    <w:lvl w:ilvl="1" w:tplc="04090003" w:tentative="1">
      <w:start w:val="1"/>
      <w:numFmt w:val="bullet"/>
      <w:lvlText w:val="o"/>
      <w:lvlJc w:val="left"/>
      <w:pPr>
        <w:tabs>
          <w:tab w:val="num" w:pos="4672"/>
        </w:tabs>
        <w:ind w:left="4672" w:hanging="360"/>
      </w:pPr>
      <w:rPr>
        <w:rFonts w:ascii="Courier New" w:hAnsi="Courier New" w:hint="default"/>
      </w:rPr>
    </w:lvl>
    <w:lvl w:ilvl="2" w:tplc="04090005" w:tentative="1">
      <w:start w:val="1"/>
      <w:numFmt w:val="bullet"/>
      <w:lvlText w:val=""/>
      <w:lvlJc w:val="left"/>
      <w:pPr>
        <w:tabs>
          <w:tab w:val="num" w:pos="5392"/>
        </w:tabs>
        <w:ind w:left="5392" w:hanging="360"/>
      </w:pPr>
      <w:rPr>
        <w:rFonts w:ascii="Wingdings" w:hAnsi="Wingdings" w:hint="default"/>
      </w:rPr>
    </w:lvl>
    <w:lvl w:ilvl="3" w:tplc="04090001" w:tentative="1">
      <w:start w:val="1"/>
      <w:numFmt w:val="bullet"/>
      <w:lvlText w:val=""/>
      <w:lvlJc w:val="left"/>
      <w:pPr>
        <w:tabs>
          <w:tab w:val="num" w:pos="6112"/>
        </w:tabs>
        <w:ind w:left="6112" w:hanging="360"/>
      </w:pPr>
      <w:rPr>
        <w:rFonts w:ascii="Symbol" w:hAnsi="Symbol" w:hint="default"/>
      </w:rPr>
    </w:lvl>
    <w:lvl w:ilvl="4" w:tplc="04090003" w:tentative="1">
      <w:start w:val="1"/>
      <w:numFmt w:val="bullet"/>
      <w:lvlText w:val="o"/>
      <w:lvlJc w:val="left"/>
      <w:pPr>
        <w:tabs>
          <w:tab w:val="num" w:pos="6832"/>
        </w:tabs>
        <w:ind w:left="6832" w:hanging="360"/>
      </w:pPr>
      <w:rPr>
        <w:rFonts w:ascii="Courier New" w:hAnsi="Courier New" w:hint="default"/>
      </w:rPr>
    </w:lvl>
    <w:lvl w:ilvl="5" w:tplc="04090005" w:tentative="1">
      <w:start w:val="1"/>
      <w:numFmt w:val="bullet"/>
      <w:lvlText w:val=""/>
      <w:lvlJc w:val="left"/>
      <w:pPr>
        <w:tabs>
          <w:tab w:val="num" w:pos="7552"/>
        </w:tabs>
        <w:ind w:left="7552" w:hanging="360"/>
      </w:pPr>
      <w:rPr>
        <w:rFonts w:ascii="Wingdings" w:hAnsi="Wingdings" w:hint="default"/>
      </w:rPr>
    </w:lvl>
    <w:lvl w:ilvl="6" w:tplc="04090001" w:tentative="1">
      <w:start w:val="1"/>
      <w:numFmt w:val="bullet"/>
      <w:lvlText w:val=""/>
      <w:lvlJc w:val="left"/>
      <w:pPr>
        <w:tabs>
          <w:tab w:val="num" w:pos="8272"/>
        </w:tabs>
        <w:ind w:left="8272" w:hanging="360"/>
      </w:pPr>
      <w:rPr>
        <w:rFonts w:ascii="Symbol" w:hAnsi="Symbol" w:hint="default"/>
      </w:rPr>
    </w:lvl>
    <w:lvl w:ilvl="7" w:tplc="04090003" w:tentative="1">
      <w:start w:val="1"/>
      <w:numFmt w:val="bullet"/>
      <w:lvlText w:val="o"/>
      <w:lvlJc w:val="left"/>
      <w:pPr>
        <w:tabs>
          <w:tab w:val="num" w:pos="8992"/>
        </w:tabs>
        <w:ind w:left="8992" w:hanging="360"/>
      </w:pPr>
      <w:rPr>
        <w:rFonts w:ascii="Courier New" w:hAnsi="Courier New" w:hint="default"/>
      </w:rPr>
    </w:lvl>
    <w:lvl w:ilvl="8" w:tplc="04090005" w:tentative="1">
      <w:start w:val="1"/>
      <w:numFmt w:val="bullet"/>
      <w:lvlText w:val=""/>
      <w:lvlJc w:val="left"/>
      <w:pPr>
        <w:tabs>
          <w:tab w:val="num" w:pos="9712"/>
        </w:tabs>
        <w:ind w:left="9712" w:hanging="360"/>
      </w:pPr>
      <w:rPr>
        <w:rFonts w:ascii="Wingdings" w:hAnsi="Wingdings" w:hint="default"/>
      </w:rPr>
    </w:lvl>
  </w:abstractNum>
  <w:abstractNum w:abstractNumId="6">
    <w:nsid w:val="1E0C6808"/>
    <w:multiLevelType w:val="multilevel"/>
    <w:tmpl w:val="75665288"/>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1FCD2427"/>
    <w:multiLevelType w:val="hybridMultilevel"/>
    <w:tmpl w:val="390E49BA"/>
    <w:lvl w:ilvl="0" w:tplc="0409000F">
      <w:start w:val="1"/>
      <w:numFmt w:val="decimal"/>
      <w:lvlText w:val="%1."/>
      <w:lvlJc w:val="left"/>
      <w:pPr>
        <w:ind w:left="1080" w:hanging="360"/>
      </w:pPr>
      <w:rPr>
        <w:rFonts w:hint="default"/>
      </w:rPr>
    </w:lvl>
    <w:lvl w:ilvl="1" w:tplc="8F02A52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2832DA5"/>
    <w:multiLevelType w:val="multilevel"/>
    <w:tmpl w:val="83AA9CA6"/>
    <w:lvl w:ilvl="0">
      <w:start w:val="1"/>
      <w:numFmt w:val="none"/>
      <w:pStyle w:val="MIRBodyText"/>
      <w:suff w:val="nothing"/>
      <w:lvlText w:val=""/>
      <w:lvlJc w:val="left"/>
      <w:pPr>
        <w:ind w:left="0" w:firstLine="0"/>
      </w:pPr>
      <w:rPr>
        <w:rFonts w:hint="default"/>
        <w:b w:val="0"/>
        <w:i w:val="0"/>
        <w:color w:val="auto"/>
        <w:sz w:val="18"/>
        <w:szCs w:val="18"/>
      </w:rPr>
    </w:lvl>
    <w:lvl w:ilvl="1">
      <w:start w:val="1"/>
      <w:numFmt w:val="lowerLetter"/>
      <w:lvlText w:val="(%2)"/>
      <w:lvlJc w:val="left"/>
      <w:pPr>
        <w:tabs>
          <w:tab w:val="num" w:pos="-426"/>
        </w:tabs>
        <w:ind w:left="-426" w:hanging="425"/>
      </w:pPr>
      <w:rPr>
        <w:rFonts w:ascii="Times New Roman" w:eastAsia="Calibri" w:hAnsi="Times New Roman" w:cs="Times New Roman" w:hint="default"/>
        <w:b w:val="0"/>
        <w:i w:val="0"/>
        <w:color w:val="auto"/>
        <w:sz w:val="23"/>
        <w:szCs w:val="23"/>
      </w:rPr>
    </w:lvl>
    <w:lvl w:ilvl="2">
      <w:start w:val="1"/>
      <w:numFmt w:val="lowerRoman"/>
      <w:lvlText w:val="(%3)"/>
      <w:lvlJc w:val="left"/>
      <w:pPr>
        <w:tabs>
          <w:tab w:val="num" w:pos="850"/>
        </w:tabs>
        <w:ind w:left="850"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1275"/>
        </w:tabs>
        <w:ind w:left="1275" w:hanging="425"/>
      </w:pPr>
      <w:rPr>
        <w:rFonts w:hint="default"/>
        <w:sz w:val="16"/>
        <w:szCs w:val="16"/>
      </w:rPr>
    </w:lvl>
    <w:lvl w:ilvl="4">
      <w:start w:val="1"/>
      <w:numFmt w:val="none"/>
      <w:lvlText w:val=""/>
      <w:lvlJc w:val="left"/>
      <w:pPr>
        <w:tabs>
          <w:tab w:val="num" w:pos="3033"/>
        </w:tabs>
        <w:ind w:left="3033" w:hanging="1049"/>
      </w:pPr>
      <w:rPr>
        <w:rFonts w:hint="default"/>
        <w:sz w:val="16"/>
        <w:szCs w:val="16"/>
      </w:rPr>
    </w:lvl>
    <w:lvl w:ilvl="5">
      <w:start w:val="1"/>
      <w:numFmt w:val="none"/>
      <w:lvlText w:val=""/>
      <w:lvlJc w:val="left"/>
      <w:pPr>
        <w:tabs>
          <w:tab w:val="num" w:pos="3109"/>
        </w:tabs>
        <w:ind w:left="1885" w:hanging="936"/>
      </w:pPr>
      <w:rPr>
        <w:rFonts w:hint="default"/>
      </w:rPr>
    </w:lvl>
    <w:lvl w:ilvl="6">
      <w:start w:val="1"/>
      <w:numFmt w:val="none"/>
      <w:lvlText w:val=""/>
      <w:lvlJc w:val="left"/>
      <w:pPr>
        <w:tabs>
          <w:tab w:val="num" w:pos="3469"/>
        </w:tabs>
        <w:ind w:left="2389" w:hanging="1080"/>
      </w:pPr>
      <w:rPr>
        <w:rFonts w:hint="default"/>
      </w:rPr>
    </w:lvl>
    <w:lvl w:ilvl="7">
      <w:start w:val="1"/>
      <w:numFmt w:val="none"/>
      <w:lvlText w:val=""/>
      <w:lvlJc w:val="left"/>
      <w:pPr>
        <w:tabs>
          <w:tab w:val="num" w:pos="4189"/>
        </w:tabs>
        <w:ind w:left="2893" w:hanging="1224"/>
      </w:pPr>
      <w:rPr>
        <w:rFonts w:hint="default"/>
      </w:rPr>
    </w:lvl>
    <w:lvl w:ilvl="8">
      <w:start w:val="1"/>
      <w:numFmt w:val="none"/>
      <w:lvlText w:val=""/>
      <w:lvlJc w:val="left"/>
      <w:pPr>
        <w:tabs>
          <w:tab w:val="num" w:pos="4909"/>
        </w:tabs>
        <w:ind w:left="3469" w:hanging="1440"/>
      </w:pPr>
      <w:rPr>
        <w:rFonts w:hint="default"/>
      </w:rPr>
    </w:lvl>
  </w:abstractNum>
  <w:abstractNum w:abstractNumId="9">
    <w:nsid w:val="243B1A7D"/>
    <w:multiLevelType w:val="multilevel"/>
    <w:tmpl w:val="821CF3D4"/>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6401A57"/>
    <w:multiLevelType w:val="hybridMultilevel"/>
    <w:tmpl w:val="65481A48"/>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4802AB"/>
    <w:multiLevelType w:val="hybridMultilevel"/>
    <w:tmpl w:val="B4CECA80"/>
    <w:lvl w:ilvl="0" w:tplc="0409000F">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9325DF"/>
    <w:multiLevelType w:val="multilevel"/>
    <w:tmpl w:val="B17C7CA8"/>
    <w:lvl w:ilvl="0">
      <w:start w:val="1"/>
      <w:numFmt w:val="lowerLetter"/>
      <w:lvlText w:val="(%1)"/>
      <w:lvlJc w:val="left"/>
      <w:pPr>
        <w:tabs>
          <w:tab w:val="num" w:pos="1854"/>
        </w:tabs>
        <w:ind w:left="1854" w:hanging="1134"/>
      </w:pPr>
      <w:rPr>
        <w:rFonts w:hint="default"/>
        <w:b w:val="0"/>
        <w:i w:val="0"/>
        <w:color w:val="auto"/>
        <w:sz w:val="18"/>
        <w:szCs w:val="18"/>
      </w:rPr>
    </w:lvl>
    <w:lvl w:ilvl="1">
      <w:start w:val="1"/>
      <w:numFmt w:val="lowerLetter"/>
      <w:lvlText w:val="(%2)"/>
      <w:lvlJc w:val="left"/>
      <w:pPr>
        <w:tabs>
          <w:tab w:val="num" w:pos="2279"/>
        </w:tabs>
        <w:ind w:left="2279" w:hanging="425"/>
      </w:pPr>
      <w:rPr>
        <w:rFonts w:hint="default"/>
        <w:b w:val="0"/>
        <w:i w:val="0"/>
        <w:color w:val="auto"/>
        <w:sz w:val="18"/>
        <w:szCs w:val="18"/>
      </w:rPr>
    </w:lvl>
    <w:lvl w:ilvl="2">
      <w:start w:val="1"/>
      <w:numFmt w:val="lowerRoman"/>
      <w:lvlText w:val="(%3)"/>
      <w:lvlJc w:val="left"/>
      <w:pPr>
        <w:tabs>
          <w:tab w:val="num" w:pos="2705"/>
        </w:tabs>
        <w:ind w:left="270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130"/>
        </w:tabs>
        <w:ind w:left="3130" w:hanging="709"/>
      </w:pPr>
      <w:rPr>
        <w:rFonts w:hint="default"/>
        <w:sz w:val="16"/>
        <w:szCs w:val="16"/>
      </w:rPr>
    </w:lvl>
    <w:lvl w:ilvl="4">
      <w:start w:val="1"/>
      <w:numFmt w:val="none"/>
      <w:lvlText w:val=""/>
      <w:lvlJc w:val="left"/>
      <w:pPr>
        <w:tabs>
          <w:tab w:val="num" w:pos="3470"/>
        </w:tabs>
        <w:ind w:left="3470" w:hanging="1049"/>
      </w:pPr>
      <w:rPr>
        <w:rFonts w:hint="default"/>
        <w:sz w:val="16"/>
        <w:szCs w:val="16"/>
      </w:rPr>
    </w:lvl>
    <w:lvl w:ilvl="5">
      <w:start w:val="1"/>
      <w:numFmt w:val="none"/>
      <w:lvlText w:val=""/>
      <w:lvlJc w:val="left"/>
      <w:pPr>
        <w:tabs>
          <w:tab w:val="num" w:pos="3546"/>
        </w:tabs>
        <w:ind w:left="2322" w:hanging="936"/>
      </w:pPr>
      <w:rPr>
        <w:rFonts w:hint="default"/>
      </w:rPr>
    </w:lvl>
    <w:lvl w:ilvl="6">
      <w:start w:val="1"/>
      <w:numFmt w:val="none"/>
      <w:lvlText w:val=""/>
      <w:lvlJc w:val="left"/>
      <w:pPr>
        <w:tabs>
          <w:tab w:val="num" w:pos="3906"/>
        </w:tabs>
        <w:ind w:left="2826" w:hanging="1080"/>
      </w:pPr>
      <w:rPr>
        <w:rFonts w:hint="default"/>
      </w:rPr>
    </w:lvl>
    <w:lvl w:ilvl="7">
      <w:start w:val="1"/>
      <w:numFmt w:val="none"/>
      <w:lvlText w:val=""/>
      <w:lvlJc w:val="left"/>
      <w:pPr>
        <w:tabs>
          <w:tab w:val="num" w:pos="4626"/>
        </w:tabs>
        <w:ind w:left="3330" w:hanging="1224"/>
      </w:pPr>
      <w:rPr>
        <w:rFonts w:hint="default"/>
      </w:rPr>
    </w:lvl>
    <w:lvl w:ilvl="8">
      <w:start w:val="1"/>
      <w:numFmt w:val="none"/>
      <w:lvlText w:val=""/>
      <w:lvlJc w:val="left"/>
      <w:pPr>
        <w:tabs>
          <w:tab w:val="num" w:pos="5346"/>
        </w:tabs>
        <w:ind w:left="3906" w:hanging="1440"/>
      </w:pPr>
      <w:rPr>
        <w:rFonts w:hint="default"/>
      </w:rPr>
    </w:lvl>
  </w:abstractNum>
  <w:abstractNum w:abstractNumId="14">
    <w:nsid w:val="330B7815"/>
    <w:multiLevelType w:val="hybridMultilevel"/>
    <w:tmpl w:val="5380C0C2"/>
    <w:lvl w:ilvl="0" w:tplc="42E494C4">
      <w:start w:val="1"/>
      <w:numFmt w:val="lowerRoman"/>
      <w:pStyle w:val="MIRSubsubpara"/>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5">
    <w:nsid w:val="3C041993"/>
    <w:multiLevelType w:val="multilevel"/>
    <w:tmpl w:val="4680F51A"/>
    <w:name w:val="ASIC para nos"/>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6">
    <w:nsid w:val="40984CBD"/>
    <w:multiLevelType w:val="multilevel"/>
    <w:tmpl w:val="B17C7CA8"/>
    <w:lvl w:ilvl="0">
      <w:start w:val="1"/>
      <w:numFmt w:val="lowerLetter"/>
      <w:lvlText w:val="(%1)"/>
      <w:lvlJc w:val="left"/>
      <w:pPr>
        <w:tabs>
          <w:tab w:val="num" w:pos="1854"/>
        </w:tabs>
        <w:ind w:left="1854" w:hanging="1134"/>
      </w:pPr>
      <w:rPr>
        <w:rFonts w:hint="default"/>
        <w:b w:val="0"/>
        <w:i w:val="0"/>
        <w:color w:val="auto"/>
        <w:sz w:val="18"/>
        <w:szCs w:val="18"/>
      </w:rPr>
    </w:lvl>
    <w:lvl w:ilvl="1">
      <w:start w:val="1"/>
      <w:numFmt w:val="lowerLetter"/>
      <w:lvlText w:val="(%2)"/>
      <w:lvlJc w:val="left"/>
      <w:pPr>
        <w:tabs>
          <w:tab w:val="num" w:pos="2279"/>
        </w:tabs>
        <w:ind w:left="2279" w:hanging="425"/>
      </w:pPr>
      <w:rPr>
        <w:rFonts w:hint="default"/>
        <w:b w:val="0"/>
        <w:i w:val="0"/>
        <w:color w:val="auto"/>
        <w:sz w:val="18"/>
        <w:szCs w:val="18"/>
      </w:rPr>
    </w:lvl>
    <w:lvl w:ilvl="2">
      <w:start w:val="1"/>
      <w:numFmt w:val="lowerRoman"/>
      <w:lvlText w:val="(%3)"/>
      <w:lvlJc w:val="left"/>
      <w:pPr>
        <w:tabs>
          <w:tab w:val="num" w:pos="2705"/>
        </w:tabs>
        <w:ind w:left="270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130"/>
        </w:tabs>
        <w:ind w:left="3130" w:hanging="709"/>
      </w:pPr>
      <w:rPr>
        <w:rFonts w:hint="default"/>
        <w:sz w:val="16"/>
        <w:szCs w:val="16"/>
      </w:rPr>
    </w:lvl>
    <w:lvl w:ilvl="4">
      <w:start w:val="1"/>
      <w:numFmt w:val="none"/>
      <w:lvlText w:val=""/>
      <w:lvlJc w:val="left"/>
      <w:pPr>
        <w:tabs>
          <w:tab w:val="num" w:pos="3470"/>
        </w:tabs>
        <w:ind w:left="3470" w:hanging="1049"/>
      </w:pPr>
      <w:rPr>
        <w:rFonts w:hint="default"/>
        <w:sz w:val="16"/>
        <w:szCs w:val="16"/>
      </w:rPr>
    </w:lvl>
    <w:lvl w:ilvl="5">
      <w:start w:val="1"/>
      <w:numFmt w:val="none"/>
      <w:lvlText w:val=""/>
      <w:lvlJc w:val="left"/>
      <w:pPr>
        <w:tabs>
          <w:tab w:val="num" w:pos="3546"/>
        </w:tabs>
        <w:ind w:left="2322" w:hanging="936"/>
      </w:pPr>
      <w:rPr>
        <w:rFonts w:hint="default"/>
      </w:rPr>
    </w:lvl>
    <w:lvl w:ilvl="6">
      <w:start w:val="1"/>
      <w:numFmt w:val="none"/>
      <w:lvlText w:val=""/>
      <w:lvlJc w:val="left"/>
      <w:pPr>
        <w:tabs>
          <w:tab w:val="num" w:pos="3906"/>
        </w:tabs>
        <w:ind w:left="2826" w:hanging="1080"/>
      </w:pPr>
      <w:rPr>
        <w:rFonts w:hint="default"/>
      </w:rPr>
    </w:lvl>
    <w:lvl w:ilvl="7">
      <w:start w:val="1"/>
      <w:numFmt w:val="none"/>
      <w:lvlText w:val=""/>
      <w:lvlJc w:val="left"/>
      <w:pPr>
        <w:tabs>
          <w:tab w:val="num" w:pos="4626"/>
        </w:tabs>
        <w:ind w:left="3330" w:hanging="1224"/>
      </w:pPr>
      <w:rPr>
        <w:rFonts w:hint="default"/>
      </w:rPr>
    </w:lvl>
    <w:lvl w:ilvl="8">
      <w:start w:val="1"/>
      <w:numFmt w:val="none"/>
      <w:lvlText w:val=""/>
      <w:lvlJc w:val="left"/>
      <w:pPr>
        <w:tabs>
          <w:tab w:val="num" w:pos="5346"/>
        </w:tabs>
        <w:ind w:left="3906" w:hanging="1440"/>
      </w:pPr>
      <w:rPr>
        <w:rFonts w:hint="default"/>
      </w:rPr>
    </w:lvl>
  </w:abstractNum>
  <w:abstractNum w:abstractNumId="17">
    <w:nsid w:val="4490038A"/>
    <w:multiLevelType w:val="hybridMultilevel"/>
    <w:tmpl w:val="D11A6EB2"/>
    <w:lvl w:ilvl="0" w:tplc="8F02A5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8775125"/>
    <w:multiLevelType w:val="hybridMultilevel"/>
    <w:tmpl w:val="6B589C3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98C4E38"/>
    <w:multiLevelType w:val="hybridMultilevel"/>
    <w:tmpl w:val="53B001C6"/>
    <w:lvl w:ilvl="0" w:tplc="0409000F">
      <w:start w:val="1"/>
      <w:numFmt w:val="decimal"/>
      <w:lvlText w:val="%1."/>
      <w:lvlJc w:val="left"/>
      <w:pPr>
        <w:ind w:left="1080" w:hanging="360"/>
      </w:pPr>
      <w:rPr>
        <w:rFonts w:hint="default"/>
      </w:rPr>
    </w:lvl>
    <w:lvl w:ilvl="1" w:tplc="8F02A52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4CA5260D"/>
    <w:multiLevelType w:val="hybridMultilevel"/>
    <w:tmpl w:val="03867FB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2866C4"/>
    <w:multiLevelType w:val="hybridMultilevel"/>
    <w:tmpl w:val="5CF221F8"/>
    <w:lvl w:ilvl="0" w:tplc="2AE29038">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Arial"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Arial"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57F3566C"/>
    <w:multiLevelType w:val="hybridMultilevel"/>
    <w:tmpl w:val="635E6340"/>
    <w:lvl w:ilvl="0" w:tplc="0409000F">
      <w:start w:val="1"/>
      <w:numFmt w:val="decimal"/>
      <w:lvlText w:val="%1."/>
      <w:lvlJc w:val="left"/>
      <w:pPr>
        <w:ind w:left="1080" w:hanging="360"/>
      </w:pPr>
      <w:rPr>
        <w:rFonts w:hint="default"/>
      </w:rPr>
    </w:lvl>
    <w:lvl w:ilvl="1" w:tplc="8F02A52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593E73D9"/>
    <w:multiLevelType w:val="hybridMultilevel"/>
    <w:tmpl w:val="572E0A74"/>
    <w:lvl w:ilvl="0" w:tplc="0409000F">
      <w:start w:val="1"/>
      <w:numFmt w:val="decimal"/>
      <w:lvlText w:val="%1."/>
      <w:lvlJc w:val="left"/>
      <w:pPr>
        <w:ind w:left="1080" w:hanging="360"/>
      </w:pPr>
      <w:rPr>
        <w:rFonts w:hint="default"/>
      </w:rPr>
    </w:lvl>
    <w:lvl w:ilvl="1" w:tplc="8F02A52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5BC14F7E"/>
    <w:multiLevelType w:val="hybridMultilevel"/>
    <w:tmpl w:val="984078FA"/>
    <w:lvl w:ilvl="0" w:tplc="6EA87C78">
      <w:start w:val="1"/>
      <w:numFmt w:val="bullet"/>
      <w:pStyle w:val="ListBullet2"/>
      <w:lvlText w:val=""/>
      <w:lvlJc w:val="left"/>
      <w:pPr>
        <w:tabs>
          <w:tab w:val="num" w:pos="851"/>
        </w:tabs>
        <w:ind w:left="851" w:hanging="426"/>
      </w:pPr>
      <w:rPr>
        <w:rFonts w:ascii="Symbol" w:hAnsi="Symbol" w:hint="default"/>
      </w:rPr>
    </w:lvl>
    <w:lvl w:ilvl="1" w:tplc="88967896" w:tentative="1">
      <w:start w:val="1"/>
      <w:numFmt w:val="bullet"/>
      <w:lvlText w:val="o"/>
      <w:lvlJc w:val="left"/>
      <w:pPr>
        <w:tabs>
          <w:tab w:val="num" w:pos="1440"/>
        </w:tabs>
        <w:ind w:left="1440" w:hanging="360"/>
      </w:pPr>
      <w:rPr>
        <w:rFonts w:ascii="Courier New" w:hAnsi="Courier New" w:cs="Arial" w:hint="default"/>
      </w:rPr>
    </w:lvl>
    <w:lvl w:ilvl="2" w:tplc="7D522BCE" w:tentative="1">
      <w:start w:val="1"/>
      <w:numFmt w:val="bullet"/>
      <w:lvlText w:val=""/>
      <w:lvlJc w:val="left"/>
      <w:pPr>
        <w:tabs>
          <w:tab w:val="num" w:pos="2160"/>
        </w:tabs>
        <w:ind w:left="2160" w:hanging="360"/>
      </w:pPr>
      <w:rPr>
        <w:rFonts w:ascii="Wingdings" w:hAnsi="Wingdings" w:hint="default"/>
      </w:rPr>
    </w:lvl>
    <w:lvl w:ilvl="3" w:tplc="ECB6B98A" w:tentative="1">
      <w:start w:val="1"/>
      <w:numFmt w:val="bullet"/>
      <w:lvlText w:val=""/>
      <w:lvlJc w:val="left"/>
      <w:pPr>
        <w:tabs>
          <w:tab w:val="num" w:pos="2880"/>
        </w:tabs>
        <w:ind w:left="2880" w:hanging="360"/>
      </w:pPr>
      <w:rPr>
        <w:rFonts w:ascii="Symbol" w:hAnsi="Symbol" w:hint="default"/>
      </w:rPr>
    </w:lvl>
    <w:lvl w:ilvl="4" w:tplc="678A8504" w:tentative="1">
      <w:start w:val="1"/>
      <w:numFmt w:val="bullet"/>
      <w:lvlText w:val="o"/>
      <w:lvlJc w:val="left"/>
      <w:pPr>
        <w:tabs>
          <w:tab w:val="num" w:pos="3600"/>
        </w:tabs>
        <w:ind w:left="3600" w:hanging="360"/>
      </w:pPr>
      <w:rPr>
        <w:rFonts w:ascii="Courier New" w:hAnsi="Courier New" w:cs="Arial" w:hint="default"/>
      </w:rPr>
    </w:lvl>
    <w:lvl w:ilvl="5" w:tplc="93C67A72" w:tentative="1">
      <w:start w:val="1"/>
      <w:numFmt w:val="bullet"/>
      <w:lvlText w:val=""/>
      <w:lvlJc w:val="left"/>
      <w:pPr>
        <w:tabs>
          <w:tab w:val="num" w:pos="4320"/>
        </w:tabs>
        <w:ind w:left="4320" w:hanging="360"/>
      </w:pPr>
      <w:rPr>
        <w:rFonts w:ascii="Wingdings" w:hAnsi="Wingdings" w:hint="default"/>
      </w:rPr>
    </w:lvl>
    <w:lvl w:ilvl="6" w:tplc="EBF0DD16" w:tentative="1">
      <w:start w:val="1"/>
      <w:numFmt w:val="bullet"/>
      <w:lvlText w:val=""/>
      <w:lvlJc w:val="left"/>
      <w:pPr>
        <w:tabs>
          <w:tab w:val="num" w:pos="5040"/>
        </w:tabs>
        <w:ind w:left="5040" w:hanging="360"/>
      </w:pPr>
      <w:rPr>
        <w:rFonts w:ascii="Symbol" w:hAnsi="Symbol" w:hint="default"/>
      </w:rPr>
    </w:lvl>
    <w:lvl w:ilvl="7" w:tplc="3E7ECF9C" w:tentative="1">
      <w:start w:val="1"/>
      <w:numFmt w:val="bullet"/>
      <w:lvlText w:val="o"/>
      <w:lvlJc w:val="left"/>
      <w:pPr>
        <w:tabs>
          <w:tab w:val="num" w:pos="5760"/>
        </w:tabs>
        <w:ind w:left="5760" w:hanging="360"/>
      </w:pPr>
      <w:rPr>
        <w:rFonts w:ascii="Courier New" w:hAnsi="Courier New" w:cs="Arial" w:hint="default"/>
      </w:rPr>
    </w:lvl>
    <w:lvl w:ilvl="8" w:tplc="087C0116" w:tentative="1">
      <w:start w:val="1"/>
      <w:numFmt w:val="bullet"/>
      <w:lvlText w:val=""/>
      <w:lvlJc w:val="left"/>
      <w:pPr>
        <w:tabs>
          <w:tab w:val="num" w:pos="6480"/>
        </w:tabs>
        <w:ind w:left="6480" w:hanging="360"/>
      </w:pPr>
      <w:rPr>
        <w:rFonts w:ascii="Wingdings" w:hAnsi="Wingdings" w:hint="default"/>
      </w:rPr>
    </w:lvl>
  </w:abstractNum>
  <w:abstractNum w:abstractNumId="26">
    <w:nsid w:val="5F895061"/>
    <w:multiLevelType w:val="hybridMultilevel"/>
    <w:tmpl w:val="A5F09BFC"/>
    <w:lvl w:ilvl="0" w:tplc="0409000F">
      <w:start w:val="1"/>
      <w:numFmt w:val="decimal"/>
      <w:lvlText w:val="%1."/>
      <w:lvlJc w:val="left"/>
      <w:pPr>
        <w:ind w:left="1080" w:hanging="360"/>
      </w:pPr>
      <w:rPr>
        <w:rFonts w:hint="default"/>
      </w:rPr>
    </w:lvl>
    <w:lvl w:ilvl="1" w:tplc="8F02A52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60015449"/>
    <w:multiLevelType w:val="hybridMultilevel"/>
    <w:tmpl w:val="8A320B66"/>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1C165E0"/>
    <w:multiLevelType w:val="hybridMultilevel"/>
    <w:tmpl w:val="3BDA9CBA"/>
    <w:lvl w:ilvl="0" w:tplc="0409000F">
      <w:start w:val="1"/>
      <w:numFmt w:val="decimal"/>
      <w:lvlText w:val="%1."/>
      <w:lvlJc w:val="left"/>
      <w:pPr>
        <w:ind w:left="1080" w:hanging="360"/>
      </w:pPr>
      <w:rPr>
        <w:rFonts w:hint="default"/>
      </w:rPr>
    </w:lvl>
    <w:lvl w:ilvl="1" w:tplc="8F02A52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62756F33"/>
    <w:multiLevelType w:val="hybridMultilevel"/>
    <w:tmpl w:val="064A8924"/>
    <w:lvl w:ilvl="0" w:tplc="FE40A2BA">
      <w:start w:val="1"/>
      <w:numFmt w:val="bullet"/>
      <w:pStyle w:val="KPbullet"/>
      <w:lvlText w:val=""/>
      <w:lvlJc w:val="left"/>
      <w:pPr>
        <w:tabs>
          <w:tab w:val="num" w:pos="2807"/>
        </w:tabs>
        <w:ind w:left="2807" w:hanging="426"/>
      </w:pPr>
      <w:rPr>
        <w:rFonts w:ascii="Symbol" w:hAnsi="Symbol" w:hint="default"/>
        <w:b w:val="0"/>
        <w:i w:val="0"/>
        <w:color w:val="auto"/>
        <w:sz w:val="20"/>
      </w:rPr>
    </w:lvl>
    <w:lvl w:ilvl="1" w:tplc="5AF840D8" w:tentative="1">
      <w:start w:val="1"/>
      <w:numFmt w:val="bullet"/>
      <w:lvlText w:val="o"/>
      <w:lvlJc w:val="left"/>
      <w:pPr>
        <w:tabs>
          <w:tab w:val="num" w:pos="1440"/>
        </w:tabs>
        <w:ind w:left="1440" w:hanging="360"/>
      </w:pPr>
      <w:rPr>
        <w:rFonts w:ascii="Courier New" w:hAnsi="Courier New" w:hint="default"/>
      </w:rPr>
    </w:lvl>
    <w:lvl w:ilvl="2" w:tplc="0DA038BA" w:tentative="1">
      <w:start w:val="1"/>
      <w:numFmt w:val="bullet"/>
      <w:lvlText w:val=""/>
      <w:lvlJc w:val="left"/>
      <w:pPr>
        <w:tabs>
          <w:tab w:val="num" w:pos="2160"/>
        </w:tabs>
        <w:ind w:left="2160" w:hanging="360"/>
      </w:pPr>
      <w:rPr>
        <w:rFonts w:ascii="Wingdings" w:hAnsi="Wingdings" w:hint="default"/>
      </w:rPr>
    </w:lvl>
    <w:lvl w:ilvl="3" w:tplc="9E0CC24E" w:tentative="1">
      <w:start w:val="1"/>
      <w:numFmt w:val="bullet"/>
      <w:lvlText w:val=""/>
      <w:lvlJc w:val="left"/>
      <w:pPr>
        <w:tabs>
          <w:tab w:val="num" w:pos="2880"/>
        </w:tabs>
        <w:ind w:left="2880" w:hanging="360"/>
      </w:pPr>
      <w:rPr>
        <w:rFonts w:ascii="Symbol" w:hAnsi="Symbol" w:hint="default"/>
      </w:rPr>
    </w:lvl>
    <w:lvl w:ilvl="4" w:tplc="E50CBE32" w:tentative="1">
      <w:start w:val="1"/>
      <w:numFmt w:val="bullet"/>
      <w:lvlText w:val="o"/>
      <w:lvlJc w:val="left"/>
      <w:pPr>
        <w:tabs>
          <w:tab w:val="num" w:pos="3600"/>
        </w:tabs>
        <w:ind w:left="3600" w:hanging="360"/>
      </w:pPr>
      <w:rPr>
        <w:rFonts w:ascii="Courier New" w:hAnsi="Courier New" w:hint="default"/>
      </w:rPr>
    </w:lvl>
    <w:lvl w:ilvl="5" w:tplc="3C7CB0BE" w:tentative="1">
      <w:start w:val="1"/>
      <w:numFmt w:val="bullet"/>
      <w:lvlText w:val=""/>
      <w:lvlJc w:val="left"/>
      <w:pPr>
        <w:tabs>
          <w:tab w:val="num" w:pos="4320"/>
        </w:tabs>
        <w:ind w:left="4320" w:hanging="360"/>
      </w:pPr>
      <w:rPr>
        <w:rFonts w:ascii="Wingdings" w:hAnsi="Wingdings" w:hint="default"/>
      </w:rPr>
    </w:lvl>
    <w:lvl w:ilvl="6" w:tplc="F71E0196" w:tentative="1">
      <w:start w:val="1"/>
      <w:numFmt w:val="bullet"/>
      <w:lvlText w:val=""/>
      <w:lvlJc w:val="left"/>
      <w:pPr>
        <w:tabs>
          <w:tab w:val="num" w:pos="5040"/>
        </w:tabs>
        <w:ind w:left="5040" w:hanging="360"/>
      </w:pPr>
      <w:rPr>
        <w:rFonts w:ascii="Symbol" w:hAnsi="Symbol" w:hint="default"/>
      </w:rPr>
    </w:lvl>
    <w:lvl w:ilvl="7" w:tplc="1D220E58" w:tentative="1">
      <w:start w:val="1"/>
      <w:numFmt w:val="bullet"/>
      <w:lvlText w:val="o"/>
      <w:lvlJc w:val="left"/>
      <w:pPr>
        <w:tabs>
          <w:tab w:val="num" w:pos="5760"/>
        </w:tabs>
        <w:ind w:left="5760" w:hanging="360"/>
      </w:pPr>
      <w:rPr>
        <w:rFonts w:ascii="Courier New" w:hAnsi="Courier New" w:hint="default"/>
      </w:rPr>
    </w:lvl>
    <w:lvl w:ilvl="8" w:tplc="BF106CD0" w:tentative="1">
      <w:start w:val="1"/>
      <w:numFmt w:val="bullet"/>
      <w:lvlText w:val=""/>
      <w:lvlJc w:val="left"/>
      <w:pPr>
        <w:tabs>
          <w:tab w:val="num" w:pos="6480"/>
        </w:tabs>
        <w:ind w:left="6480" w:hanging="360"/>
      </w:pPr>
      <w:rPr>
        <w:rFonts w:ascii="Wingdings" w:hAnsi="Wingdings" w:hint="default"/>
      </w:rPr>
    </w:lvl>
  </w:abstractNum>
  <w:abstractNum w:abstractNumId="30">
    <w:nsid w:val="652927E3"/>
    <w:multiLevelType w:val="hybridMultilevel"/>
    <w:tmpl w:val="416ACD2A"/>
    <w:lvl w:ilvl="0" w:tplc="0C090015">
      <w:start w:val="1"/>
      <w:numFmt w:val="upperLetter"/>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69E365C4"/>
    <w:multiLevelType w:val="hybridMultilevel"/>
    <w:tmpl w:val="413E4FAA"/>
    <w:lvl w:ilvl="0" w:tplc="4C3E4AFA">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A16DCD"/>
    <w:multiLevelType w:val="multilevel"/>
    <w:tmpl w:val="96D6285C"/>
    <w:lvl w:ilvl="0">
      <w:start w:val="1"/>
      <w:numFmt w:val="lowerLetter"/>
      <w:pStyle w:val="MIRSubpara"/>
      <w:lvlText w:val="(%1)"/>
      <w:lvlJc w:val="left"/>
      <w:pPr>
        <w:ind w:left="1145" w:hanging="425"/>
      </w:pPr>
      <w:rPr>
        <w:rFonts w:hint="default"/>
        <w:sz w:val="1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nsid w:val="797E1B31"/>
    <w:multiLevelType w:val="hybridMultilevel"/>
    <w:tmpl w:val="D11A6EB2"/>
    <w:lvl w:ilvl="0" w:tplc="8F02A5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A04370D"/>
    <w:multiLevelType w:val="hybridMultilevel"/>
    <w:tmpl w:val="94749C48"/>
    <w:lvl w:ilvl="0" w:tplc="FFFFFFFF">
      <w:start w:val="1"/>
      <w:numFmt w:val="bullet"/>
      <w:pStyle w:val="Listdash"/>
      <w:lvlText w:val=""/>
      <w:lvlJc w:val="left"/>
      <w:pPr>
        <w:tabs>
          <w:tab w:val="num" w:pos="3119"/>
        </w:tabs>
        <w:ind w:left="3119" w:hanging="426"/>
      </w:pPr>
      <w:rPr>
        <w:rFonts w:ascii="Symbol" w:hAnsi="Symbol" w:hint="default"/>
      </w:rPr>
    </w:lvl>
    <w:lvl w:ilvl="1" w:tplc="7B4C7112"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AC94DAA"/>
    <w:multiLevelType w:val="hybridMultilevel"/>
    <w:tmpl w:val="68004966"/>
    <w:lvl w:ilvl="0" w:tplc="0409000F">
      <w:start w:val="1"/>
      <w:numFmt w:val="decimal"/>
      <w:lvlText w:val="%1."/>
      <w:lvlJc w:val="left"/>
      <w:pPr>
        <w:ind w:left="1080" w:hanging="360"/>
      </w:pPr>
      <w:rPr>
        <w:rFonts w:hint="default"/>
      </w:rPr>
    </w:lvl>
    <w:lvl w:ilvl="1" w:tplc="8F02A52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0"/>
        </w:tabs>
        <w:ind w:left="1134" w:hanging="1134"/>
      </w:pPr>
      <w:rPr>
        <w:rFonts w:hint="default"/>
      </w:rPr>
    </w:lvl>
    <w:lvl w:ilvl="2">
      <w:start w:val="1"/>
      <w:numFmt w:val="decimal"/>
      <w:pStyle w:val="MainHeading4"/>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8"/>
  </w:num>
  <w:num w:numId="2">
    <w:abstractNumId w:val="15"/>
  </w:num>
  <w:num w:numId="3">
    <w:abstractNumId w:val="12"/>
  </w:num>
  <w:num w:numId="4">
    <w:abstractNumId w:val="31"/>
  </w:num>
  <w:num w:numId="5">
    <w:abstractNumId w:val="1"/>
  </w:num>
  <w:num w:numId="6">
    <w:abstractNumId w:val="29"/>
  </w:num>
  <w:num w:numId="7">
    <w:abstractNumId w:val="9"/>
  </w:num>
  <w:num w:numId="8">
    <w:abstractNumId w:val="6"/>
  </w:num>
  <w:num w:numId="9">
    <w:abstractNumId w:val="34"/>
  </w:num>
  <w:num w:numId="10">
    <w:abstractNumId w:val="21"/>
  </w:num>
  <w:num w:numId="11">
    <w:abstractNumId w:val="25"/>
  </w:num>
  <w:num w:numId="12">
    <w:abstractNumId w:val="0"/>
  </w:num>
  <w:num w:numId="13">
    <w:abstractNumId w:val="36"/>
  </w:num>
  <w:num w:numId="14">
    <w:abstractNumId w:val="32"/>
  </w:num>
  <w:num w:numId="15">
    <w:abstractNumId w:val="3"/>
  </w:num>
  <w:num w:numId="16">
    <w:abstractNumId w:val="5"/>
  </w:num>
  <w:num w:numId="17">
    <w:abstractNumId w:val="14"/>
  </w:num>
  <w:num w:numId="18">
    <w:abstractNumId w:val="4"/>
    <w:lvlOverride w:ilvl="0">
      <w:startOverride w:val="1"/>
    </w:lvlOverride>
  </w:num>
  <w:num w:numId="19">
    <w:abstractNumId w:val="18"/>
  </w:num>
  <w:num w:numId="20">
    <w:abstractNumId w:val="10"/>
  </w:num>
  <w:num w:numId="21">
    <w:abstractNumId w:val="30"/>
  </w:num>
  <w:num w:numId="22">
    <w:abstractNumId w:val="13"/>
  </w:num>
  <w:num w:numId="23">
    <w:abstractNumId w:val="22"/>
  </w:num>
  <w:num w:numId="24">
    <w:abstractNumId w:val="27"/>
  </w:num>
  <w:num w:numId="25">
    <w:abstractNumId w:val="20"/>
  </w:num>
  <w:num w:numId="26">
    <w:abstractNumId w:val="2"/>
  </w:num>
  <w:num w:numId="27">
    <w:abstractNumId w:val="33"/>
  </w:num>
  <w:num w:numId="28">
    <w:abstractNumId w:val="17"/>
  </w:num>
  <w:num w:numId="29">
    <w:abstractNumId w:val="11"/>
  </w:num>
  <w:num w:numId="30">
    <w:abstractNumId w:val="16"/>
  </w:num>
  <w:num w:numId="31">
    <w:abstractNumId w:val="35"/>
  </w:num>
  <w:num w:numId="32">
    <w:abstractNumId w:val="26"/>
  </w:num>
  <w:num w:numId="33">
    <w:abstractNumId w:val="28"/>
  </w:num>
  <w:num w:numId="34">
    <w:abstractNumId w:val="23"/>
  </w:num>
  <w:num w:numId="35">
    <w:abstractNumId w:val="7"/>
  </w:num>
  <w:num w:numId="36">
    <w:abstractNumId w:val="24"/>
  </w:num>
  <w:num w:numId="37">
    <w:abstractNumId w:val="1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noPunctuationKerning/>
  <w:characterSpacingControl w:val="doNotCompress"/>
  <w:hdrShapeDefaults>
    <o:shapedefaults v:ext="edit" spidmax="30722"/>
  </w:hdrShapeDefaults>
  <w:footnotePr>
    <w:footnote w:id="-1"/>
    <w:footnote w:id="0"/>
  </w:footnotePr>
  <w:endnotePr>
    <w:endnote w:id="-1"/>
    <w:endnote w:id="0"/>
  </w:endnotePr>
  <w:compat/>
  <w:rsids>
    <w:rsidRoot w:val="00F41C65"/>
    <w:rsid w:val="00000616"/>
    <w:rsid w:val="00000686"/>
    <w:rsid w:val="000011E7"/>
    <w:rsid w:val="00001480"/>
    <w:rsid w:val="000018E1"/>
    <w:rsid w:val="00001977"/>
    <w:rsid w:val="00004572"/>
    <w:rsid w:val="00004709"/>
    <w:rsid w:val="0000488C"/>
    <w:rsid w:val="00004EFA"/>
    <w:rsid w:val="00006B0C"/>
    <w:rsid w:val="0000708C"/>
    <w:rsid w:val="00007DFE"/>
    <w:rsid w:val="0001100D"/>
    <w:rsid w:val="00011A84"/>
    <w:rsid w:val="00012495"/>
    <w:rsid w:val="000129FF"/>
    <w:rsid w:val="00014349"/>
    <w:rsid w:val="00015C09"/>
    <w:rsid w:val="000168E2"/>
    <w:rsid w:val="0001699E"/>
    <w:rsid w:val="000177E2"/>
    <w:rsid w:val="0002013A"/>
    <w:rsid w:val="000204AB"/>
    <w:rsid w:val="00020BAC"/>
    <w:rsid w:val="000224D1"/>
    <w:rsid w:val="00022CFE"/>
    <w:rsid w:val="00023BC7"/>
    <w:rsid w:val="00024243"/>
    <w:rsid w:val="00024F99"/>
    <w:rsid w:val="00025397"/>
    <w:rsid w:val="00026358"/>
    <w:rsid w:val="00027CDE"/>
    <w:rsid w:val="00027EF4"/>
    <w:rsid w:val="000306A2"/>
    <w:rsid w:val="0003081E"/>
    <w:rsid w:val="00035698"/>
    <w:rsid w:val="000358CA"/>
    <w:rsid w:val="00035961"/>
    <w:rsid w:val="0003742F"/>
    <w:rsid w:val="000379A5"/>
    <w:rsid w:val="00037E0F"/>
    <w:rsid w:val="00037FA9"/>
    <w:rsid w:val="00037FE8"/>
    <w:rsid w:val="000403E2"/>
    <w:rsid w:val="000422B9"/>
    <w:rsid w:val="00042405"/>
    <w:rsid w:val="00042B5C"/>
    <w:rsid w:val="00043C6B"/>
    <w:rsid w:val="000445B6"/>
    <w:rsid w:val="00044CAC"/>
    <w:rsid w:val="00044EA3"/>
    <w:rsid w:val="00045625"/>
    <w:rsid w:val="0004600F"/>
    <w:rsid w:val="00046013"/>
    <w:rsid w:val="000463AB"/>
    <w:rsid w:val="00046531"/>
    <w:rsid w:val="0004728C"/>
    <w:rsid w:val="00047B6F"/>
    <w:rsid w:val="00050135"/>
    <w:rsid w:val="000509CC"/>
    <w:rsid w:val="00051831"/>
    <w:rsid w:val="00051CC4"/>
    <w:rsid w:val="0005348B"/>
    <w:rsid w:val="00054F68"/>
    <w:rsid w:val="00055589"/>
    <w:rsid w:val="000556C5"/>
    <w:rsid w:val="00055859"/>
    <w:rsid w:val="00057930"/>
    <w:rsid w:val="00057E07"/>
    <w:rsid w:val="00060137"/>
    <w:rsid w:val="00060182"/>
    <w:rsid w:val="00061056"/>
    <w:rsid w:val="00061401"/>
    <w:rsid w:val="00063DE0"/>
    <w:rsid w:val="00064766"/>
    <w:rsid w:val="00065556"/>
    <w:rsid w:val="00065B78"/>
    <w:rsid w:val="0006615B"/>
    <w:rsid w:val="00066D43"/>
    <w:rsid w:val="000701C7"/>
    <w:rsid w:val="00071613"/>
    <w:rsid w:val="00071E2D"/>
    <w:rsid w:val="00074A92"/>
    <w:rsid w:val="000756C2"/>
    <w:rsid w:val="00075BAF"/>
    <w:rsid w:val="0007776E"/>
    <w:rsid w:val="00081774"/>
    <w:rsid w:val="00081904"/>
    <w:rsid w:val="000819C3"/>
    <w:rsid w:val="00081B88"/>
    <w:rsid w:val="000825C0"/>
    <w:rsid w:val="0008452E"/>
    <w:rsid w:val="0008470D"/>
    <w:rsid w:val="00084C2F"/>
    <w:rsid w:val="00084EA2"/>
    <w:rsid w:val="000852B4"/>
    <w:rsid w:val="00086192"/>
    <w:rsid w:val="00086AD6"/>
    <w:rsid w:val="00086DD3"/>
    <w:rsid w:val="00087042"/>
    <w:rsid w:val="00087CC6"/>
    <w:rsid w:val="00090798"/>
    <w:rsid w:val="00090E69"/>
    <w:rsid w:val="00091E2E"/>
    <w:rsid w:val="00092DAB"/>
    <w:rsid w:val="00093674"/>
    <w:rsid w:val="00093C39"/>
    <w:rsid w:val="00094833"/>
    <w:rsid w:val="00094ED7"/>
    <w:rsid w:val="00096BDE"/>
    <w:rsid w:val="00096E98"/>
    <w:rsid w:val="00097276"/>
    <w:rsid w:val="000A08EB"/>
    <w:rsid w:val="000A1972"/>
    <w:rsid w:val="000A2A85"/>
    <w:rsid w:val="000A4245"/>
    <w:rsid w:val="000A5A31"/>
    <w:rsid w:val="000A6379"/>
    <w:rsid w:val="000A695B"/>
    <w:rsid w:val="000A6CE4"/>
    <w:rsid w:val="000A77FC"/>
    <w:rsid w:val="000B00B2"/>
    <w:rsid w:val="000B075A"/>
    <w:rsid w:val="000B0F9C"/>
    <w:rsid w:val="000B1E04"/>
    <w:rsid w:val="000B1FA6"/>
    <w:rsid w:val="000B231B"/>
    <w:rsid w:val="000B3055"/>
    <w:rsid w:val="000B43F9"/>
    <w:rsid w:val="000B557D"/>
    <w:rsid w:val="000B6D73"/>
    <w:rsid w:val="000B6E9F"/>
    <w:rsid w:val="000B7019"/>
    <w:rsid w:val="000B701E"/>
    <w:rsid w:val="000B740B"/>
    <w:rsid w:val="000B7871"/>
    <w:rsid w:val="000B7A54"/>
    <w:rsid w:val="000C1D27"/>
    <w:rsid w:val="000C20FF"/>
    <w:rsid w:val="000C2D77"/>
    <w:rsid w:val="000C2F06"/>
    <w:rsid w:val="000C39EA"/>
    <w:rsid w:val="000C3EA3"/>
    <w:rsid w:val="000C40D1"/>
    <w:rsid w:val="000C4ADA"/>
    <w:rsid w:val="000C6982"/>
    <w:rsid w:val="000C6B75"/>
    <w:rsid w:val="000D0019"/>
    <w:rsid w:val="000D0817"/>
    <w:rsid w:val="000D10E7"/>
    <w:rsid w:val="000D1897"/>
    <w:rsid w:val="000D39F9"/>
    <w:rsid w:val="000D4290"/>
    <w:rsid w:val="000D4D55"/>
    <w:rsid w:val="000D5F02"/>
    <w:rsid w:val="000D77D6"/>
    <w:rsid w:val="000D7ABF"/>
    <w:rsid w:val="000E1AF5"/>
    <w:rsid w:val="000E1BB2"/>
    <w:rsid w:val="000E1BE2"/>
    <w:rsid w:val="000E27C5"/>
    <w:rsid w:val="000E446F"/>
    <w:rsid w:val="000E494E"/>
    <w:rsid w:val="000E4C45"/>
    <w:rsid w:val="000E591E"/>
    <w:rsid w:val="000E5C42"/>
    <w:rsid w:val="000E5E10"/>
    <w:rsid w:val="000E63D8"/>
    <w:rsid w:val="000E6FD0"/>
    <w:rsid w:val="000E7701"/>
    <w:rsid w:val="000E7D0A"/>
    <w:rsid w:val="000F138B"/>
    <w:rsid w:val="000F25F4"/>
    <w:rsid w:val="000F27D1"/>
    <w:rsid w:val="000F2CCE"/>
    <w:rsid w:val="000F3EA8"/>
    <w:rsid w:val="000F5031"/>
    <w:rsid w:val="000F5A7D"/>
    <w:rsid w:val="000F638A"/>
    <w:rsid w:val="000F690A"/>
    <w:rsid w:val="000F6BF5"/>
    <w:rsid w:val="000F6DC4"/>
    <w:rsid w:val="00100B56"/>
    <w:rsid w:val="001013AD"/>
    <w:rsid w:val="0010170D"/>
    <w:rsid w:val="00105481"/>
    <w:rsid w:val="00106001"/>
    <w:rsid w:val="00106F38"/>
    <w:rsid w:val="001070E0"/>
    <w:rsid w:val="001116C9"/>
    <w:rsid w:val="00111ED5"/>
    <w:rsid w:val="0011218A"/>
    <w:rsid w:val="00113694"/>
    <w:rsid w:val="0011400F"/>
    <w:rsid w:val="001142EC"/>
    <w:rsid w:val="00114929"/>
    <w:rsid w:val="00115610"/>
    <w:rsid w:val="00115DBB"/>
    <w:rsid w:val="00115EB7"/>
    <w:rsid w:val="00116FE3"/>
    <w:rsid w:val="001209C4"/>
    <w:rsid w:val="00121B07"/>
    <w:rsid w:val="00121EAA"/>
    <w:rsid w:val="00122E68"/>
    <w:rsid w:val="0012416E"/>
    <w:rsid w:val="0012457E"/>
    <w:rsid w:val="0012526B"/>
    <w:rsid w:val="00126A7F"/>
    <w:rsid w:val="00127408"/>
    <w:rsid w:val="00127E6A"/>
    <w:rsid w:val="00127EAC"/>
    <w:rsid w:val="00130A35"/>
    <w:rsid w:val="00131308"/>
    <w:rsid w:val="0013385A"/>
    <w:rsid w:val="00133CB6"/>
    <w:rsid w:val="00134E6B"/>
    <w:rsid w:val="0013592B"/>
    <w:rsid w:val="001379CE"/>
    <w:rsid w:val="00140E83"/>
    <w:rsid w:val="001411A0"/>
    <w:rsid w:val="00141970"/>
    <w:rsid w:val="00144042"/>
    <w:rsid w:val="00144761"/>
    <w:rsid w:val="00144CA7"/>
    <w:rsid w:val="0014548C"/>
    <w:rsid w:val="00150558"/>
    <w:rsid w:val="00150CFF"/>
    <w:rsid w:val="0015198B"/>
    <w:rsid w:val="00152574"/>
    <w:rsid w:val="00152A73"/>
    <w:rsid w:val="00154F5A"/>
    <w:rsid w:val="00155300"/>
    <w:rsid w:val="001558F6"/>
    <w:rsid w:val="00156332"/>
    <w:rsid w:val="00156853"/>
    <w:rsid w:val="00156939"/>
    <w:rsid w:val="00156CD6"/>
    <w:rsid w:val="00157B44"/>
    <w:rsid w:val="00157B99"/>
    <w:rsid w:val="00157F37"/>
    <w:rsid w:val="00160C31"/>
    <w:rsid w:val="00161747"/>
    <w:rsid w:val="00161871"/>
    <w:rsid w:val="00161A04"/>
    <w:rsid w:val="00162688"/>
    <w:rsid w:val="00164051"/>
    <w:rsid w:val="00165767"/>
    <w:rsid w:val="00166817"/>
    <w:rsid w:val="001668C6"/>
    <w:rsid w:val="00166B8E"/>
    <w:rsid w:val="00170312"/>
    <w:rsid w:val="00170A40"/>
    <w:rsid w:val="00170C4F"/>
    <w:rsid w:val="00171AB2"/>
    <w:rsid w:val="00174C72"/>
    <w:rsid w:val="001754EE"/>
    <w:rsid w:val="00176982"/>
    <w:rsid w:val="0017738C"/>
    <w:rsid w:val="00180DFD"/>
    <w:rsid w:val="00181650"/>
    <w:rsid w:val="00182B36"/>
    <w:rsid w:val="00183658"/>
    <w:rsid w:val="00183AB1"/>
    <w:rsid w:val="00183D1F"/>
    <w:rsid w:val="001844C3"/>
    <w:rsid w:val="001849EF"/>
    <w:rsid w:val="001857A8"/>
    <w:rsid w:val="001857E7"/>
    <w:rsid w:val="001860D8"/>
    <w:rsid w:val="00186181"/>
    <w:rsid w:val="001871B4"/>
    <w:rsid w:val="00187F26"/>
    <w:rsid w:val="00190532"/>
    <w:rsid w:val="001912C1"/>
    <w:rsid w:val="001918D2"/>
    <w:rsid w:val="001918D8"/>
    <w:rsid w:val="00191F3A"/>
    <w:rsid w:val="001942A7"/>
    <w:rsid w:val="00195856"/>
    <w:rsid w:val="0019635E"/>
    <w:rsid w:val="00196433"/>
    <w:rsid w:val="0019698E"/>
    <w:rsid w:val="001A002F"/>
    <w:rsid w:val="001A00B6"/>
    <w:rsid w:val="001A3893"/>
    <w:rsid w:val="001A4EC0"/>
    <w:rsid w:val="001A535A"/>
    <w:rsid w:val="001A56EA"/>
    <w:rsid w:val="001A67FB"/>
    <w:rsid w:val="001A6C14"/>
    <w:rsid w:val="001A7861"/>
    <w:rsid w:val="001B0123"/>
    <w:rsid w:val="001B0A29"/>
    <w:rsid w:val="001B2458"/>
    <w:rsid w:val="001B289D"/>
    <w:rsid w:val="001B2FAC"/>
    <w:rsid w:val="001B3803"/>
    <w:rsid w:val="001B4173"/>
    <w:rsid w:val="001B429D"/>
    <w:rsid w:val="001B4D11"/>
    <w:rsid w:val="001B5CAA"/>
    <w:rsid w:val="001B7084"/>
    <w:rsid w:val="001B71EE"/>
    <w:rsid w:val="001C0530"/>
    <w:rsid w:val="001C1A8D"/>
    <w:rsid w:val="001C1D3C"/>
    <w:rsid w:val="001C2745"/>
    <w:rsid w:val="001C2789"/>
    <w:rsid w:val="001C3BAA"/>
    <w:rsid w:val="001C3E48"/>
    <w:rsid w:val="001C6C43"/>
    <w:rsid w:val="001C79F6"/>
    <w:rsid w:val="001C7B46"/>
    <w:rsid w:val="001D04D6"/>
    <w:rsid w:val="001D155A"/>
    <w:rsid w:val="001D1D4A"/>
    <w:rsid w:val="001D22E9"/>
    <w:rsid w:val="001D25CD"/>
    <w:rsid w:val="001D47D9"/>
    <w:rsid w:val="001D49A0"/>
    <w:rsid w:val="001D5886"/>
    <w:rsid w:val="001D63A3"/>
    <w:rsid w:val="001D6CFB"/>
    <w:rsid w:val="001D77DB"/>
    <w:rsid w:val="001E01BE"/>
    <w:rsid w:val="001E38C0"/>
    <w:rsid w:val="001E4476"/>
    <w:rsid w:val="001E49A5"/>
    <w:rsid w:val="001E6A42"/>
    <w:rsid w:val="001F10F6"/>
    <w:rsid w:val="001F1518"/>
    <w:rsid w:val="001F1667"/>
    <w:rsid w:val="001F28C6"/>
    <w:rsid w:val="001F3CEE"/>
    <w:rsid w:val="001F4DD5"/>
    <w:rsid w:val="001F5894"/>
    <w:rsid w:val="001F61CA"/>
    <w:rsid w:val="001F6941"/>
    <w:rsid w:val="001F6E1B"/>
    <w:rsid w:val="001F7B68"/>
    <w:rsid w:val="0020247B"/>
    <w:rsid w:val="00203888"/>
    <w:rsid w:val="00204301"/>
    <w:rsid w:val="00204B35"/>
    <w:rsid w:val="00205521"/>
    <w:rsid w:val="00205E0F"/>
    <w:rsid w:val="00206039"/>
    <w:rsid w:val="00206112"/>
    <w:rsid w:val="002064BA"/>
    <w:rsid w:val="00206D3F"/>
    <w:rsid w:val="00207ED6"/>
    <w:rsid w:val="00210073"/>
    <w:rsid w:val="002117D2"/>
    <w:rsid w:val="002118ED"/>
    <w:rsid w:val="00211B5F"/>
    <w:rsid w:val="002129DB"/>
    <w:rsid w:val="00212FDC"/>
    <w:rsid w:val="00213E74"/>
    <w:rsid w:val="00214547"/>
    <w:rsid w:val="0021664D"/>
    <w:rsid w:val="00220BD8"/>
    <w:rsid w:val="0022281C"/>
    <w:rsid w:val="00223C34"/>
    <w:rsid w:val="002249BC"/>
    <w:rsid w:val="002266FD"/>
    <w:rsid w:val="00227AA1"/>
    <w:rsid w:val="002308BE"/>
    <w:rsid w:val="00230E16"/>
    <w:rsid w:val="00231697"/>
    <w:rsid w:val="00231C86"/>
    <w:rsid w:val="00233B6F"/>
    <w:rsid w:val="00233DA5"/>
    <w:rsid w:val="002355B6"/>
    <w:rsid w:val="00235ECA"/>
    <w:rsid w:val="00236177"/>
    <w:rsid w:val="00236F70"/>
    <w:rsid w:val="00237206"/>
    <w:rsid w:val="002406C9"/>
    <w:rsid w:val="002417C5"/>
    <w:rsid w:val="00242EFB"/>
    <w:rsid w:val="002431E2"/>
    <w:rsid w:val="00243938"/>
    <w:rsid w:val="002441DF"/>
    <w:rsid w:val="00245B12"/>
    <w:rsid w:val="002472E4"/>
    <w:rsid w:val="002473B1"/>
    <w:rsid w:val="00247D7D"/>
    <w:rsid w:val="00250A8B"/>
    <w:rsid w:val="002521C4"/>
    <w:rsid w:val="0025295A"/>
    <w:rsid w:val="002530FF"/>
    <w:rsid w:val="002539BC"/>
    <w:rsid w:val="00254097"/>
    <w:rsid w:val="00254E0A"/>
    <w:rsid w:val="00257AD4"/>
    <w:rsid w:val="00257BBA"/>
    <w:rsid w:val="00257E4B"/>
    <w:rsid w:val="0026082F"/>
    <w:rsid w:val="002613A6"/>
    <w:rsid w:val="00261870"/>
    <w:rsid w:val="00262B62"/>
    <w:rsid w:val="00263423"/>
    <w:rsid w:val="00264207"/>
    <w:rsid w:val="002644A4"/>
    <w:rsid w:val="0027016A"/>
    <w:rsid w:val="00270927"/>
    <w:rsid w:val="00270FB7"/>
    <w:rsid w:val="00272954"/>
    <w:rsid w:val="002749A8"/>
    <w:rsid w:val="00275403"/>
    <w:rsid w:val="00276520"/>
    <w:rsid w:val="00276935"/>
    <w:rsid w:val="002772E9"/>
    <w:rsid w:val="002801C0"/>
    <w:rsid w:val="002804FF"/>
    <w:rsid w:val="0028181F"/>
    <w:rsid w:val="00281985"/>
    <w:rsid w:val="002819C2"/>
    <w:rsid w:val="0028285D"/>
    <w:rsid w:val="0028451D"/>
    <w:rsid w:val="00284F1A"/>
    <w:rsid w:val="00287758"/>
    <w:rsid w:val="00287A51"/>
    <w:rsid w:val="00290D4D"/>
    <w:rsid w:val="00291A0D"/>
    <w:rsid w:val="00291A24"/>
    <w:rsid w:val="00291D96"/>
    <w:rsid w:val="00291E71"/>
    <w:rsid w:val="002928D3"/>
    <w:rsid w:val="002944AB"/>
    <w:rsid w:val="00295F37"/>
    <w:rsid w:val="00295F5D"/>
    <w:rsid w:val="00296D7D"/>
    <w:rsid w:val="002A03AC"/>
    <w:rsid w:val="002A0FD8"/>
    <w:rsid w:val="002A1A8D"/>
    <w:rsid w:val="002A1C0D"/>
    <w:rsid w:val="002A1F57"/>
    <w:rsid w:val="002A22E0"/>
    <w:rsid w:val="002A2A75"/>
    <w:rsid w:val="002A45DA"/>
    <w:rsid w:val="002A4914"/>
    <w:rsid w:val="002A6072"/>
    <w:rsid w:val="002A6858"/>
    <w:rsid w:val="002A753C"/>
    <w:rsid w:val="002A7762"/>
    <w:rsid w:val="002B0111"/>
    <w:rsid w:val="002B07FC"/>
    <w:rsid w:val="002B0F00"/>
    <w:rsid w:val="002B135A"/>
    <w:rsid w:val="002B1A2D"/>
    <w:rsid w:val="002B3853"/>
    <w:rsid w:val="002B3BBC"/>
    <w:rsid w:val="002B44ED"/>
    <w:rsid w:val="002B5743"/>
    <w:rsid w:val="002B59F9"/>
    <w:rsid w:val="002B68F6"/>
    <w:rsid w:val="002B7594"/>
    <w:rsid w:val="002B76BE"/>
    <w:rsid w:val="002C02F5"/>
    <w:rsid w:val="002C1724"/>
    <w:rsid w:val="002C1E8B"/>
    <w:rsid w:val="002C275B"/>
    <w:rsid w:val="002C2C22"/>
    <w:rsid w:val="002C308D"/>
    <w:rsid w:val="002C32D9"/>
    <w:rsid w:val="002C424F"/>
    <w:rsid w:val="002C4C7D"/>
    <w:rsid w:val="002C4EC1"/>
    <w:rsid w:val="002C61B7"/>
    <w:rsid w:val="002C7B3D"/>
    <w:rsid w:val="002C7CD3"/>
    <w:rsid w:val="002D17E0"/>
    <w:rsid w:val="002D1902"/>
    <w:rsid w:val="002D292F"/>
    <w:rsid w:val="002D2B17"/>
    <w:rsid w:val="002D4F3C"/>
    <w:rsid w:val="002D5447"/>
    <w:rsid w:val="002D5A5E"/>
    <w:rsid w:val="002D61DC"/>
    <w:rsid w:val="002D62D1"/>
    <w:rsid w:val="002D7B97"/>
    <w:rsid w:val="002D7E07"/>
    <w:rsid w:val="002E04F3"/>
    <w:rsid w:val="002E0A23"/>
    <w:rsid w:val="002E1EE9"/>
    <w:rsid w:val="002E2585"/>
    <w:rsid w:val="002E70E5"/>
    <w:rsid w:val="002F0305"/>
    <w:rsid w:val="002F1387"/>
    <w:rsid w:val="002F1A84"/>
    <w:rsid w:val="002F4C20"/>
    <w:rsid w:val="002F5555"/>
    <w:rsid w:val="002F7545"/>
    <w:rsid w:val="002F79F2"/>
    <w:rsid w:val="002F7D36"/>
    <w:rsid w:val="00300375"/>
    <w:rsid w:val="00300477"/>
    <w:rsid w:val="0030215D"/>
    <w:rsid w:val="00302161"/>
    <w:rsid w:val="00302D5A"/>
    <w:rsid w:val="0030398D"/>
    <w:rsid w:val="003045AE"/>
    <w:rsid w:val="0030472A"/>
    <w:rsid w:val="00304A61"/>
    <w:rsid w:val="00304C09"/>
    <w:rsid w:val="003052A1"/>
    <w:rsid w:val="00305336"/>
    <w:rsid w:val="00305341"/>
    <w:rsid w:val="003104EA"/>
    <w:rsid w:val="0031086C"/>
    <w:rsid w:val="0031119B"/>
    <w:rsid w:val="00311F43"/>
    <w:rsid w:val="00313177"/>
    <w:rsid w:val="003132C7"/>
    <w:rsid w:val="003134D9"/>
    <w:rsid w:val="003148A6"/>
    <w:rsid w:val="00315C3E"/>
    <w:rsid w:val="00316011"/>
    <w:rsid w:val="0031666C"/>
    <w:rsid w:val="00317592"/>
    <w:rsid w:val="00321165"/>
    <w:rsid w:val="003215BB"/>
    <w:rsid w:val="003222A6"/>
    <w:rsid w:val="00322888"/>
    <w:rsid w:val="00324D63"/>
    <w:rsid w:val="003251CC"/>
    <w:rsid w:val="0032551E"/>
    <w:rsid w:val="00325B30"/>
    <w:rsid w:val="00326053"/>
    <w:rsid w:val="00326609"/>
    <w:rsid w:val="00326798"/>
    <w:rsid w:val="00327B6D"/>
    <w:rsid w:val="00327BF6"/>
    <w:rsid w:val="00327CE5"/>
    <w:rsid w:val="00327EF5"/>
    <w:rsid w:val="00330148"/>
    <w:rsid w:val="003309DD"/>
    <w:rsid w:val="00333D2E"/>
    <w:rsid w:val="00334E96"/>
    <w:rsid w:val="003350B0"/>
    <w:rsid w:val="00335933"/>
    <w:rsid w:val="00335C1B"/>
    <w:rsid w:val="0033766C"/>
    <w:rsid w:val="00340D3C"/>
    <w:rsid w:val="003421B2"/>
    <w:rsid w:val="00342545"/>
    <w:rsid w:val="00342C31"/>
    <w:rsid w:val="00343711"/>
    <w:rsid w:val="003438DB"/>
    <w:rsid w:val="003440D9"/>
    <w:rsid w:val="00346879"/>
    <w:rsid w:val="0034725A"/>
    <w:rsid w:val="00347432"/>
    <w:rsid w:val="0034780A"/>
    <w:rsid w:val="0034784A"/>
    <w:rsid w:val="003478F4"/>
    <w:rsid w:val="00347A4E"/>
    <w:rsid w:val="00347A9F"/>
    <w:rsid w:val="00350466"/>
    <w:rsid w:val="00350C2F"/>
    <w:rsid w:val="00351779"/>
    <w:rsid w:val="00351AE8"/>
    <w:rsid w:val="003523F8"/>
    <w:rsid w:val="003524F5"/>
    <w:rsid w:val="003530B7"/>
    <w:rsid w:val="0035346F"/>
    <w:rsid w:val="00353D47"/>
    <w:rsid w:val="003542A1"/>
    <w:rsid w:val="003547E5"/>
    <w:rsid w:val="00356211"/>
    <w:rsid w:val="00356BFD"/>
    <w:rsid w:val="00357334"/>
    <w:rsid w:val="0036095F"/>
    <w:rsid w:val="0036188B"/>
    <w:rsid w:val="003622B4"/>
    <w:rsid w:val="003629F8"/>
    <w:rsid w:val="00363411"/>
    <w:rsid w:val="00363647"/>
    <w:rsid w:val="00364162"/>
    <w:rsid w:val="003646FB"/>
    <w:rsid w:val="00364727"/>
    <w:rsid w:val="00366EE5"/>
    <w:rsid w:val="00367339"/>
    <w:rsid w:val="00371303"/>
    <w:rsid w:val="00373E1D"/>
    <w:rsid w:val="00374489"/>
    <w:rsid w:val="00374DE6"/>
    <w:rsid w:val="00375668"/>
    <w:rsid w:val="00375B09"/>
    <w:rsid w:val="003763C0"/>
    <w:rsid w:val="003777C8"/>
    <w:rsid w:val="00380581"/>
    <w:rsid w:val="00380795"/>
    <w:rsid w:val="00381504"/>
    <w:rsid w:val="003820A1"/>
    <w:rsid w:val="00382DCF"/>
    <w:rsid w:val="003831B9"/>
    <w:rsid w:val="003836CF"/>
    <w:rsid w:val="00384080"/>
    <w:rsid w:val="00384842"/>
    <w:rsid w:val="00384CFE"/>
    <w:rsid w:val="00386006"/>
    <w:rsid w:val="0038642E"/>
    <w:rsid w:val="00387310"/>
    <w:rsid w:val="0039152D"/>
    <w:rsid w:val="0039268B"/>
    <w:rsid w:val="00392B3F"/>
    <w:rsid w:val="003933B0"/>
    <w:rsid w:val="00393E89"/>
    <w:rsid w:val="00397419"/>
    <w:rsid w:val="00397D35"/>
    <w:rsid w:val="003A17AD"/>
    <w:rsid w:val="003A219B"/>
    <w:rsid w:val="003A2AB8"/>
    <w:rsid w:val="003A32DA"/>
    <w:rsid w:val="003A35E8"/>
    <w:rsid w:val="003A448D"/>
    <w:rsid w:val="003A4ED8"/>
    <w:rsid w:val="003A5BBC"/>
    <w:rsid w:val="003B01CD"/>
    <w:rsid w:val="003B0969"/>
    <w:rsid w:val="003B0B2D"/>
    <w:rsid w:val="003B1360"/>
    <w:rsid w:val="003B3524"/>
    <w:rsid w:val="003B3D5A"/>
    <w:rsid w:val="003B43A0"/>
    <w:rsid w:val="003B4E35"/>
    <w:rsid w:val="003B4F45"/>
    <w:rsid w:val="003B6A6E"/>
    <w:rsid w:val="003B7474"/>
    <w:rsid w:val="003C0DC4"/>
    <w:rsid w:val="003C3A9D"/>
    <w:rsid w:val="003C3B16"/>
    <w:rsid w:val="003C4CFF"/>
    <w:rsid w:val="003C6F98"/>
    <w:rsid w:val="003D1D52"/>
    <w:rsid w:val="003D2989"/>
    <w:rsid w:val="003D2FD3"/>
    <w:rsid w:val="003D471A"/>
    <w:rsid w:val="003D48C6"/>
    <w:rsid w:val="003D4BD9"/>
    <w:rsid w:val="003D5080"/>
    <w:rsid w:val="003D6472"/>
    <w:rsid w:val="003D650C"/>
    <w:rsid w:val="003E01B3"/>
    <w:rsid w:val="003E064D"/>
    <w:rsid w:val="003E18E5"/>
    <w:rsid w:val="003E304C"/>
    <w:rsid w:val="003E36EC"/>
    <w:rsid w:val="003E4A8B"/>
    <w:rsid w:val="003E4BD2"/>
    <w:rsid w:val="003E60FF"/>
    <w:rsid w:val="003E61D7"/>
    <w:rsid w:val="003E6645"/>
    <w:rsid w:val="003F0193"/>
    <w:rsid w:val="003F03FA"/>
    <w:rsid w:val="003F0DEA"/>
    <w:rsid w:val="003F2C9D"/>
    <w:rsid w:val="003F365E"/>
    <w:rsid w:val="003F37E5"/>
    <w:rsid w:val="003F486D"/>
    <w:rsid w:val="003F4B29"/>
    <w:rsid w:val="003F4BA9"/>
    <w:rsid w:val="003F4EE9"/>
    <w:rsid w:val="003F57A0"/>
    <w:rsid w:val="003F7288"/>
    <w:rsid w:val="0040181E"/>
    <w:rsid w:val="0040251B"/>
    <w:rsid w:val="0040301A"/>
    <w:rsid w:val="00403263"/>
    <w:rsid w:val="00404164"/>
    <w:rsid w:val="0040472E"/>
    <w:rsid w:val="004057F9"/>
    <w:rsid w:val="00405E1D"/>
    <w:rsid w:val="00407878"/>
    <w:rsid w:val="00410867"/>
    <w:rsid w:val="00411390"/>
    <w:rsid w:val="00411B23"/>
    <w:rsid w:val="00411D4B"/>
    <w:rsid w:val="00411E13"/>
    <w:rsid w:val="00411E9C"/>
    <w:rsid w:val="0041254B"/>
    <w:rsid w:val="00412736"/>
    <w:rsid w:val="0041371B"/>
    <w:rsid w:val="00413850"/>
    <w:rsid w:val="00416C2F"/>
    <w:rsid w:val="00417090"/>
    <w:rsid w:val="00417353"/>
    <w:rsid w:val="00417B4D"/>
    <w:rsid w:val="00420828"/>
    <w:rsid w:val="00420840"/>
    <w:rsid w:val="00420FF3"/>
    <w:rsid w:val="004229D5"/>
    <w:rsid w:val="00422C75"/>
    <w:rsid w:val="00422CE4"/>
    <w:rsid w:val="004234D1"/>
    <w:rsid w:val="004236B2"/>
    <w:rsid w:val="004238EE"/>
    <w:rsid w:val="00424180"/>
    <w:rsid w:val="00426479"/>
    <w:rsid w:val="00427107"/>
    <w:rsid w:val="00430576"/>
    <w:rsid w:val="00431762"/>
    <w:rsid w:val="00431A4D"/>
    <w:rsid w:val="004333EE"/>
    <w:rsid w:val="004341EA"/>
    <w:rsid w:val="0043455E"/>
    <w:rsid w:val="00435B14"/>
    <w:rsid w:val="004364BF"/>
    <w:rsid w:val="00437650"/>
    <w:rsid w:val="00437A2A"/>
    <w:rsid w:val="00440B64"/>
    <w:rsid w:val="0044179A"/>
    <w:rsid w:val="0044265D"/>
    <w:rsid w:val="00442C69"/>
    <w:rsid w:val="00444398"/>
    <w:rsid w:val="004453A5"/>
    <w:rsid w:val="00445D9B"/>
    <w:rsid w:val="00446191"/>
    <w:rsid w:val="004469B8"/>
    <w:rsid w:val="00446D19"/>
    <w:rsid w:val="00447168"/>
    <w:rsid w:val="004475E0"/>
    <w:rsid w:val="00447A31"/>
    <w:rsid w:val="004513CE"/>
    <w:rsid w:val="0045168E"/>
    <w:rsid w:val="00451ACF"/>
    <w:rsid w:val="00451D65"/>
    <w:rsid w:val="00451DA3"/>
    <w:rsid w:val="00451F2F"/>
    <w:rsid w:val="00453CE6"/>
    <w:rsid w:val="00453E7C"/>
    <w:rsid w:val="00455A0A"/>
    <w:rsid w:val="0045627B"/>
    <w:rsid w:val="00456520"/>
    <w:rsid w:val="00456C59"/>
    <w:rsid w:val="00457437"/>
    <w:rsid w:val="00460331"/>
    <w:rsid w:val="00461999"/>
    <w:rsid w:val="00461AFC"/>
    <w:rsid w:val="004627C4"/>
    <w:rsid w:val="00462997"/>
    <w:rsid w:val="00463087"/>
    <w:rsid w:val="00464A7A"/>
    <w:rsid w:val="00464E41"/>
    <w:rsid w:val="00465B3D"/>
    <w:rsid w:val="00465C0D"/>
    <w:rsid w:val="004666A9"/>
    <w:rsid w:val="0046691D"/>
    <w:rsid w:val="004674B6"/>
    <w:rsid w:val="0046754E"/>
    <w:rsid w:val="00467A76"/>
    <w:rsid w:val="00471A69"/>
    <w:rsid w:val="00472ED4"/>
    <w:rsid w:val="00473BB8"/>
    <w:rsid w:val="0047401C"/>
    <w:rsid w:val="00474793"/>
    <w:rsid w:val="00474C57"/>
    <w:rsid w:val="00475723"/>
    <w:rsid w:val="00475D5E"/>
    <w:rsid w:val="00475DA4"/>
    <w:rsid w:val="004761EF"/>
    <w:rsid w:val="00477C09"/>
    <w:rsid w:val="00477F39"/>
    <w:rsid w:val="00477FA4"/>
    <w:rsid w:val="004804D1"/>
    <w:rsid w:val="004806B7"/>
    <w:rsid w:val="00480B72"/>
    <w:rsid w:val="00481CAD"/>
    <w:rsid w:val="00482ACE"/>
    <w:rsid w:val="004832C9"/>
    <w:rsid w:val="00484443"/>
    <w:rsid w:val="00484B13"/>
    <w:rsid w:val="00484E7A"/>
    <w:rsid w:val="0048536D"/>
    <w:rsid w:val="00485B74"/>
    <w:rsid w:val="00487239"/>
    <w:rsid w:val="00487B01"/>
    <w:rsid w:val="00487CB3"/>
    <w:rsid w:val="00487F03"/>
    <w:rsid w:val="00491C9F"/>
    <w:rsid w:val="0049255A"/>
    <w:rsid w:val="00492DF1"/>
    <w:rsid w:val="004932EF"/>
    <w:rsid w:val="00493C2E"/>
    <w:rsid w:val="00494BD5"/>
    <w:rsid w:val="00494E2D"/>
    <w:rsid w:val="00494EB3"/>
    <w:rsid w:val="00495A12"/>
    <w:rsid w:val="0049791B"/>
    <w:rsid w:val="004A0145"/>
    <w:rsid w:val="004A04CF"/>
    <w:rsid w:val="004A13A5"/>
    <w:rsid w:val="004A2914"/>
    <w:rsid w:val="004A498F"/>
    <w:rsid w:val="004A5A4F"/>
    <w:rsid w:val="004A63D1"/>
    <w:rsid w:val="004A75D7"/>
    <w:rsid w:val="004B10D3"/>
    <w:rsid w:val="004B11F5"/>
    <w:rsid w:val="004B2430"/>
    <w:rsid w:val="004B3ADC"/>
    <w:rsid w:val="004B4260"/>
    <w:rsid w:val="004B5482"/>
    <w:rsid w:val="004B5BA3"/>
    <w:rsid w:val="004B7893"/>
    <w:rsid w:val="004B7B07"/>
    <w:rsid w:val="004B7CC3"/>
    <w:rsid w:val="004C1258"/>
    <w:rsid w:val="004C4EDD"/>
    <w:rsid w:val="004C54A0"/>
    <w:rsid w:val="004C64A5"/>
    <w:rsid w:val="004C6578"/>
    <w:rsid w:val="004C65D7"/>
    <w:rsid w:val="004C6C1A"/>
    <w:rsid w:val="004C7939"/>
    <w:rsid w:val="004C7C5C"/>
    <w:rsid w:val="004C7F17"/>
    <w:rsid w:val="004D039C"/>
    <w:rsid w:val="004D04BC"/>
    <w:rsid w:val="004D08C9"/>
    <w:rsid w:val="004D0D5C"/>
    <w:rsid w:val="004D0FCC"/>
    <w:rsid w:val="004D1005"/>
    <w:rsid w:val="004D1209"/>
    <w:rsid w:val="004D3DC5"/>
    <w:rsid w:val="004D3FBA"/>
    <w:rsid w:val="004D4377"/>
    <w:rsid w:val="004D45E9"/>
    <w:rsid w:val="004D4899"/>
    <w:rsid w:val="004D514B"/>
    <w:rsid w:val="004D5893"/>
    <w:rsid w:val="004D65B4"/>
    <w:rsid w:val="004D6A06"/>
    <w:rsid w:val="004E0DD6"/>
    <w:rsid w:val="004E24F2"/>
    <w:rsid w:val="004E3A6D"/>
    <w:rsid w:val="004E3D24"/>
    <w:rsid w:val="004E3D56"/>
    <w:rsid w:val="004E40DE"/>
    <w:rsid w:val="004E43A8"/>
    <w:rsid w:val="004E54E3"/>
    <w:rsid w:val="004E5D7C"/>
    <w:rsid w:val="004E6C19"/>
    <w:rsid w:val="004E7A1A"/>
    <w:rsid w:val="004F0DD1"/>
    <w:rsid w:val="004F0E6B"/>
    <w:rsid w:val="004F1A5D"/>
    <w:rsid w:val="004F2813"/>
    <w:rsid w:val="004F48DE"/>
    <w:rsid w:val="004F56FF"/>
    <w:rsid w:val="004F6513"/>
    <w:rsid w:val="004F7EC9"/>
    <w:rsid w:val="00500853"/>
    <w:rsid w:val="005009EC"/>
    <w:rsid w:val="00500B7B"/>
    <w:rsid w:val="00500D06"/>
    <w:rsid w:val="00501A11"/>
    <w:rsid w:val="00501BFA"/>
    <w:rsid w:val="00501EAB"/>
    <w:rsid w:val="0050325F"/>
    <w:rsid w:val="005034BC"/>
    <w:rsid w:val="0050445B"/>
    <w:rsid w:val="0050454D"/>
    <w:rsid w:val="0050492A"/>
    <w:rsid w:val="005060D3"/>
    <w:rsid w:val="00507C0C"/>
    <w:rsid w:val="00510643"/>
    <w:rsid w:val="0051254F"/>
    <w:rsid w:val="0051286C"/>
    <w:rsid w:val="00512B32"/>
    <w:rsid w:val="005136DE"/>
    <w:rsid w:val="00513D12"/>
    <w:rsid w:val="0051490D"/>
    <w:rsid w:val="00514D28"/>
    <w:rsid w:val="00514DA0"/>
    <w:rsid w:val="00516FF4"/>
    <w:rsid w:val="005172FF"/>
    <w:rsid w:val="005178AE"/>
    <w:rsid w:val="00517A70"/>
    <w:rsid w:val="00517FC1"/>
    <w:rsid w:val="005219C4"/>
    <w:rsid w:val="00526053"/>
    <w:rsid w:val="00526AE2"/>
    <w:rsid w:val="00526AF0"/>
    <w:rsid w:val="005274E6"/>
    <w:rsid w:val="005302AC"/>
    <w:rsid w:val="00531060"/>
    <w:rsid w:val="005328BF"/>
    <w:rsid w:val="005328EC"/>
    <w:rsid w:val="00533D66"/>
    <w:rsid w:val="0053476F"/>
    <w:rsid w:val="00535355"/>
    <w:rsid w:val="00537408"/>
    <w:rsid w:val="00537504"/>
    <w:rsid w:val="00537F54"/>
    <w:rsid w:val="00540D19"/>
    <w:rsid w:val="00541A1D"/>
    <w:rsid w:val="00541C90"/>
    <w:rsid w:val="00542AC0"/>
    <w:rsid w:val="00542C11"/>
    <w:rsid w:val="005431DC"/>
    <w:rsid w:val="0054440D"/>
    <w:rsid w:val="0054498F"/>
    <w:rsid w:val="00544C6D"/>
    <w:rsid w:val="00547262"/>
    <w:rsid w:val="0054731C"/>
    <w:rsid w:val="00547D91"/>
    <w:rsid w:val="005514F6"/>
    <w:rsid w:val="00552355"/>
    <w:rsid w:val="00552565"/>
    <w:rsid w:val="00552CFD"/>
    <w:rsid w:val="00553105"/>
    <w:rsid w:val="0055323A"/>
    <w:rsid w:val="0055529F"/>
    <w:rsid w:val="0055624E"/>
    <w:rsid w:val="005578F7"/>
    <w:rsid w:val="00561F3F"/>
    <w:rsid w:val="0056209A"/>
    <w:rsid w:val="0056399E"/>
    <w:rsid w:val="00563FB8"/>
    <w:rsid w:val="00564096"/>
    <w:rsid w:val="00564F4D"/>
    <w:rsid w:val="005653BE"/>
    <w:rsid w:val="005663E3"/>
    <w:rsid w:val="005665F9"/>
    <w:rsid w:val="00566BDD"/>
    <w:rsid w:val="00567EE3"/>
    <w:rsid w:val="0057074D"/>
    <w:rsid w:val="00571702"/>
    <w:rsid w:val="0057185C"/>
    <w:rsid w:val="00572009"/>
    <w:rsid w:val="0057217D"/>
    <w:rsid w:val="00572B21"/>
    <w:rsid w:val="00573855"/>
    <w:rsid w:val="00576331"/>
    <w:rsid w:val="005804FC"/>
    <w:rsid w:val="005814F0"/>
    <w:rsid w:val="00581915"/>
    <w:rsid w:val="00582B6A"/>
    <w:rsid w:val="00582C57"/>
    <w:rsid w:val="005832A9"/>
    <w:rsid w:val="0058387A"/>
    <w:rsid w:val="00584D7B"/>
    <w:rsid w:val="005850A8"/>
    <w:rsid w:val="005864D9"/>
    <w:rsid w:val="00586613"/>
    <w:rsid w:val="00586D19"/>
    <w:rsid w:val="0058761D"/>
    <w:rsid w:val="00587A1C"/>
    <w:rsid w:val="00590925"/>
    <w:rsid w:val="00590ACC"/>
    <w:rsid w:val="00591022"/>
    <w:rsid w:val="00592D51"/>
    <w:rsid w:val="005941FC"/>
    <w:rsid w:val="005950C8"/>
    <w:rsid w:val="005957B4"/>
    <w:rsid w:val="00596095"/>
    <w:rsid w:val="005962F5"/>
    <w:rsid w:val="005976F1"/>
    <w:rsid w:val="005A05EE"/>
    <w:rsid w:val="005A0CC0"/>
    <w:rsid w:val="005A2417"/>
    <w:rsid w:val="005A29A6"/>
    <w:rsid w:val="005A2DA1"/>
    <w:rsid w:val="005A5517"/>
    <w:rsid w:val="005A6FA0"/>
    <w:rsid w:val="005A75BF"/>
    <w:rsid w:val="005A7D1E"/>
    <w:rsid w:val="005B22AF"/>
    <w:rsid w:val="005B24CE"/>
    <w:rsid w:val="005B2527"/>
    <w:rsid w:val="005B29B6"/>
    <w:rsid w:val="005B2A76"/>
    <w:rsid w:val="005B47FD"/>
    <w:rsid w:val="005B6E5E"/>
    <w:rsid w:val="005B6FE3"/>
    <w:rsid w:val="005C0B6A"/>
    <w:rsid w:val="005C13F0"/>
    <w:rsid w:val="005C245E"/>
    <w:rsid w:val="005C254E"/>
    <w:rsid w:val="005C265B"/>
    <w:rsid w:val="005C31A3"/>
    <w:rsid w:val="005C37A4"/>
    <w:rsid w:val="005C3B18"/>
    <w:rsid w:val="005C3DF3"/>
    <w:rsid w:val="005C4A05"/>
    <w:rsid w:val="005C4A7E"/>
    <w:rsid w:val="005C7557"/>
    <w:rsid w:val="005C769B"/>
    <w:rsid w:val="005C7C68"/>
    <w:rsid w:val="005C7F0D"/>
    <w:rsid w:val="005D211A"/>
    <w:rsid w:val="005D2C8E"/>
    <w:rsid w:val="005D49AD"/>
    <w:rsid w:val="005D61CF"/>
    <w:rsid w:val="005D670E"/>
    <w:rsid w:val="005E075F"/>
    <w:rsid w:val="005E124B"/>
    <w:rsid w:val="005E1ED7"/>
    <w:rsid w:val="005E252E"/>
    <w:rsid w:val="005E26E6"/>
    <w:rsid w:val="005E2EFE"/>
    <w:rsid w:val="005E3497"/>
    <w:rsid w:val="005E3586"/>
    <w:rsid w:val="005E4435"/>
    <w:rsid w:val="005E48F7"/>
    <w:rsid w:val="005E53A1"/>
    <w:rsid w:val="005E556F"/>
    <w:rsid w:val="005E66A1"/>
    <w:rsid w:val="005E6938"/>
    <w:rsid w:val="005E6954"/>
    <w:rsid w:val="005E72E5"/>
    <w:rsid w:val="005E7300"/>
    <w:rsid w:val="005E7AD2"/>
    <w:rsid w:val="005E7D7F"/>
    <w:rsid w:val="005F02FC"/>
    <w:rsid w:val="005F040B"/>
    <w:rsid w:val="005F12AA"/>
    <w:rsid w:val="005F1517"/>
    <w:rsid w:val="005F2082"/>
    <w:rsid w:val="005F253B"/>
    <w:rsid w:val="005F2807"/>
    <w:rsid w:val="005F31F8"/>
    <w:rsid w:val="005F326C"/>
    <w:rsid w:val="005F3BCD"/>
    <w:rsid w:val="005F4057"/>
    <w:rsid w:val="005F4C8B"/>
    <w:rsid w:val="005F5401"/>
    <w:rsid w:val="005F54C8"/>
    <w:rsid w:val="005F6867"/>
    <w:rsid w:val="005F7400"/>
    <w:rsid w:val="00600DC8"/>
    <w:rsid w:val="00601A54"/>
    <w:rsid w:val="00602E71"/>
    <w:rsid w:val="00605266"/>
    <w:rsid w:val="00611BB1"/>
    <w:rsid w:val="00611CE1"/>
    <w:rsid w:val="006141B6"/>
    <w:rsid w:val="00614817"/>
    <w:rsid w:val="00614D01"/>
    <w:rsid w:val="00615C31"/>
    <w:rsid w:val="00616971"/>
    <w:rsid w:val="00616F62"/>
    <w:rsid w:val="006208EB"/>
    <w:rsid w:val="00620DF3"/>
    <w:rsid w:val="006217AD"/>
    <w:rsid w:val="00621935"/>
    <w:rsid w:val="0062326E"/>
    <w:rsid w:val="00624F6E"/>
    <w:rsid w:val="006256F2"/>
    <w:rsid w:val="00625A3D"/>
    <w:rsid w:val="00626D2F"/>
    <w:rsid w:val="00627457"/>
    <w:rsid w:val="00627C17"/>
    <w:rsid w:val="006303EF"/>
    <w:rsid w:val="00630D97"/>
    <w:rsid w:val="00631057"/>
    <w:rsid w:val="00631392"/>
    <w:rsid w:val="00632097"/>
    <w:rsid w:val="006328A8"/>
    <w:rsid w:val="00633055"/>
    <w:rsid w:val="006332B2"/>
    <w:rsid w:val="00633A02"/>
    <w:rsid w:val="00633DD1"/>
    <w:rsid w:val="00634344"/>
    <w:rsid w:val="00635561"/>
    <w:rsid w:val="00635612"/>
    <w:rsid w:val="00635735"/>
    <w:rsid w:val="006371FE"/>
    <w:rsid w:val="00640F57"/>
    <w:rsid w:val="006410CE"/>
    <w:rsid w:val="006422DA"/>
    <w:rsid w:val="006427E5"/>
    <w:rsid w:val="00642DCA"/>
    <w:rsid w:val="00642E92"/>
    <w:rsid w:val="00643F1C"/>
    <w:rsid w:val="00645014"/>
    <w:rsid w:val="00645129"/>
    <w:rsid w:val="006467B9"/>
    <w:rsid w:val="0065017E"/>
    <w:rsid w:val="006503DC"/>
    <w:rsid w:val="006518D8"/>
    <w:rsid w:val="0065202C"/>
    <w:rsid w:val="00652E71"/>
    <w:rsid w:val="00653270"/>
    <w:rsid w:val="00653F30"/>
    <w:rsid w:val="00654C1D"/>
    <w:rsid w:val="0065514B"/>
    <w:rsid w:val="00655BD0"/>
    <w:rsid w:val="00656A60"/>
    <w:rsid w:val="00657AFE"/>
    <w:rsid w:val="00657C3A"/>
    <w:rsid w:val="006602BE"/>
    <w:rsid w:val="006609BB"/>
    <w:rsid w:val="00660BF7"/>
    <w:rsid w:val="00661BB7"/>
    <w:rsid w:val="00661C08"/>
    <w:rsid w:val="006625D9"/>
    <w:rsid w:val="006627F5"/>
    <w:rsid w:val="00663424"/>
    <w:rsid w:val="00665668"/>
    <w:rsid w:val="00665A51"/>
    <w:rsid w:val="00667DC7"/>
    <w:rsid w:val="00672152"/>
    <w:rsid w:val="00673516"/>
    <w:rsid w:val="00673C96"/>
    <w:rsid w:val="00673EAE"/>
    <w:rsid w:val="006766D1"/>
    <w:rsid w:val="006771FD"/>
    <w:rsid w:val="00677D5F"/>
    <w:rsid w:val="00680F60"/>
    <w:rsid w:val="006810F3"/>
    <w:rsid w:val="006814C3"/>
    <w:rsid w:val="00682195"/>
    <w:rsid w:val="00683E86"/>
    <w:rsid w:val="0068444D"/>
    <w:rsid w:val="0068675C"/>
    <w:rsid w:val="00686BA7"/>
    <w:rsid w:val="00686DDF"/>
    <w:rsid w:val="0069056F"/>
    <w:rsid w:val="006909F7"/>
    <w:rsid w:val="00690A6C"/>
    <w:rsid w:val="00690ECF"/>
    <w:rsid w:val="00692B63"/>
    <w:rsid w:val="00695502"/>
    <w:rsid w:val="00696ABC"/>
    <w:rsid w:val="006973C3"/>
    <w:rsid w:val="00697E92"/>
    <w:rsid w:val="006A1679"/>
    <w:rsid w:val="006A1812"/>
    <w:rsid w:val="006A1C10"/>
    <w:rsid w:val="006A3029"/>
    <w:rsid w:val="006A3353"/>
    <w:rsid w:val="006A3DF5"/>
    <w:rsid w:val="006A4425"/>
    <w:rsid w:val="006A4509"/>
    <w:rsid w:val="006A514A"/>
    <w:rsid w:val="006A5551"/>
    <w:rsid w:val="006A556C"/>
    <w:rsid w:val="006A594C"/>
    <w:rsid w:val="006A5CDF"/>
    <w:rsid w:val="006A62BC"/>
    <w:rsid w:val="006A6986"/>
    <w:rsid w:val="006B0354"/>
    <w:rsid w:val="006B1008"/>
    <w:rsid w:val="006B125A"/>
    <w:rsid w:val="006B1F99"/>
    <w:rsid w:val="006B2942"/>
    <w:rsid w:val="006B2A4B"/>
    <w:rsid w:val="006B2FF2"/>
    <w:rsid w:val="006B3C06"/>
    <w:rsid w:val="006B3DC6"/>
    <w:rsid w:val="006B468C"/>
    <w:rsid w:val="006B4FD2"/>
    <w:rsid w:val="006B7A05"/>
    <w:rsid w:val="006C272B"/>
    <w:rsid w:val="006C29B4"/>
    <w:rsid w:val="006C34D9"/>
    <w:rsid w:val="006C5152"/>
    <w:rsid w:val="006C5EAB"/>
    <w:rsid w:val="006C691C"/>
    <w:rsid w:val="006C722C"/>
    <w:rsid w:val="006C77E4"/>
    <w:rsid w:val="006C7970"/>
    <w:rsid w:val="006C7EF3"/>
    <w:rsid w:val="006D063A"/>
    <w:rsid w:val="006D0BD1"/>
    <w:rsid w:val="006D0DB7"/>
    <w:rsid w:val="006D2D59"/>
    <w:rsid w:val="006D4031"/>
    <w:rsid w:val="006D64DD"/>
    <w:rsid w:val="006D6D95"/>
    <w:rsid w:val="006D7D70"/>
    <w:rsid w:val="006E0DBB"/>
    <w:rsid w:val="006E27AF"/>
    <w:rsid w:val="006E2DEE"/>
    <w:rsid w:val="006E3636"/>
    <w:rsid w:val="006E4DB1"/>
    <w:rsid w:val="006E57BC"/>
    <w:rsid w:val="006E59BE"/>
    <w:rsid w:val="006E5AAF"/>
    <w:rsid w:val="006E6135"/>
    <w:rsid w:val="006E7542"/>
    <w:rsid w:val="006E75A3"/>
    <w:rsid w:val="006E76F2"/>
    <w:rsid w:val="006F0029"/>
    <w:rsid w:val="006F144B"/>
    <w:rsid w:val="006F4207"/>
    <w:rsid w:val="006F4F00"/>
    <w:rsid w:val="006F5638"/>
    <w:rsid w:val="006F64CC"/>
    <w:rsid w:val="006F675F"/>
    <w:rsid w:val="006F78B4"/>
    <w:rsid w:val="006F7C6F"/>
    <w:rsid w:val="007008EB"/>
    <w:rsid w:val="007009B1"/>
    <w:rsid w:val="00701820"/>
    <w:rsid w:val="00702AFF"/>
    <w:rsid w:val="00702CDD"/>
    <w:rsid w:val="007034E9"/>
    <w:rsid w:val="00703B34"/>
    <w:rsid w:val="007045F6"/>
    <w:rsid w:val="0070483C"/>
    <w:rsid w:val="00704CB2"/>
    <w:rsid w:val="0070528B"/>
    <w:rsid w:val="007052DC"/>
    <w:rsid w:val="0070531E"/>
    <w:rsid w:val="007053D1"/>
    <w:rsid w:val="00706D14"/>
    <w:rsid w:val="00707F9A"/>
    <w:rsid w:val="00710399"/>
    <w:rsid w:val="007115E6"/>
    <w:rsid w:val="00712594"/>
    <w:rsid w:val="00712AC0"/>
    <w:rsid w:val="00712E3D"/>
    <w:rsid w:val="0071363A"/>
    <w:rsid w:val="007136E2"/>
    <w:rsid w:val="007137E8"/>
    <w:rsid w:val="00713B79"/>
    <w:rsid w:val="00714CD2"/>
    <w:rsid w:val="00714D42"/>
    <w:rsid w:val="0071597D"/>
    <w:rsid w:val="00715DBF"/>
    <w:rsid w:val="007165B5"/>
    <w:rsid w:val="0071766E"/>
    <w:rsid w:val="00717770"/>
    <w:rsid w:val="007178FD"/>
    <w:rsid w:val="00717EC8"/>
    <w:rsid w:val="0072000B"/>
    <w:rsid w:val="00720850"/>
    <w:rsid w:val="00721044"/>
    <w:rsid w:val="007214AA"/>
    <w:rsid w:val="00721E2A"/>
    <w:rsid w:val="00722323"/>
    <w:rsid w:val="0072282E"/>
    <w:rsid w:val="00724278"/>
    <w:rsid w:val="00724F01"/>
    <w:rsid w:val="0072659F"/>
    <w:rsid w:val="00726800"/>
    <w:rsid w:val="00727D64"/>
    <w:rsid w:val="00727FD3"/>
    <w:rsid w:val="00730982"/>
    <w:rsid w:val="00730E99"/>
    <w:rsid w:val="007312C0"/>
    <w:rsid w:val="007336C4"/>
    <w:rsid w:val="0073396A"/>
    <w:rsid w:val="00733ACA"/>
    <w:rsid w:val="00733FDB"/>
    <w:rsid w:val="00734523"/>
    <w:rsid w:val="007345B8"/>
    <w:rsid w:val="007345E9"/>
    <w:rsid w:val="007353EE"/>
    <w:rsid w:val="0073664E"/>
    <w:rsid w:val="00737B51"/>
    <w:rsid w:val="00737F1F"/>
    <w:rsid w:val="007404D0"/>
    <w:rsid w:val="00740535"/>
    <w:rsid w:val="00740FCE"/>
    <w:rsid w:val="00740FD4"/>
    <w:rsid w:val="007411ED"/>
    <w:rsid w:val="007414AE"/>
    <w:rsid w:val="0074385A"/>
    <w:rsid w:val="007447A0"/>
    <w:rsid w:val="0074494D"/>
    <w:rsid w:val="00745BF3"/>
    <w:rsid w:val="007466D8"/>
    <w:rsid w:val="00746C3D"/>
    <w:rsid w:val="00746E19"/>
    <w:rsid w:val="00747A99"/>
    <w:rsid w:val="00747EDB"/>
    <w:rsid w:val="00750379"/>
    <w:rsid w:val="00750B11"/>
    <w:rsid w:val="00751A48"/>
    <w:rsid w:val="00753781"/>
    <w:rsid w:val="0075597B"/>
    <w:rsid w:val="00756012"/>
    <w:rsid w:val="0075663F"/>
    <w:rsid w:val="00756736"/>
    <w:rsid w:val="0075698C"/>
    <w:rsid w:val="00757072"/>
    <w:rsid w:val="00757E79"/>
    <w:rsid w:val="007605B4"/>
    <w:rsid w:val="00761F1F"/>
    <w:rsid w:val="0076247F"/>
    <w:rsid w:val="00762C95"/>
    <w:rsid w:val="00763BA7"/>
    <w:rsid w:val="0076434E"/>
    <w:rsid w:val="0076455C"/>
    <w:rsid w:val="007665D3"/>
    <w:rsid w:val="00766FEF"/>
    <w:rsid w:val="00770F97"/>
    <w:rsid w:val="00771261"/>
    <w:rsid w:val="00771729"/>
    <w:rsid w:val="00772856"/>
    <w:rsid w:val="00773C4A"/>
    <w:rsid w:val="00774216"/>
    <w:rsid w:val="0077454A"/>
    <w:rsid w:val="007745C9"/>
    <w:rsid w:val="00777706"/>
    <w:rsid w:val="00777A35"/>
    <w:rsid w:val="00777A86"/>
    <w:rsid w:val="00780FA8"/>
    <w:rsid w:val="00781BD5"/>
    <w:rsid w:val="007823B1"/>
    <w:rsid w:val="007829D9"/>
    <w:rsid w:val="00782AE8"/>
    <w:rsid w:val="007833FD"/>
    <w:rsid w:val="00783A34"/>
    <w:rsid w:val="00784026"/>
    <w:rsid w:val="0078532D"/>
    <w:rsid w:val="007854CC"/>
    <w:rsid w:val="00785ADC"/>
    <w:rsid w:val="007865BB"/>
    <w:rsid w:val="00787968"/>
    <w:rsid w:val="00787BF9"/>
    <w:rsid w:val="0079026E"/>
    <w:rsid w:val="00790A26"/>
    <w:rsid w:val="0079163A"/>
    <w:rsid w:val="00791966"/>
    <w:rsid w:val="00791EBC"/>
    <w:rsid w:val="00792828"/>
    <w:rsid w:val="007936E6"/>
    <w:rsid w:val="00794736"/>
    <w:rsid w:val="00794E43"/>
    <w:rsid w:val="0079545F"/>
    <w:rsid w:val="00795C60"/>
    <w:rsid w:val="007960C7"/>
    <w:rsid w:val="00796341"/>
    <w:rsid w:val="00796952"/>
    <w:rsid w:val="00797D20"/>
    <w:rsid w:val="007A0607"/>
    <w:rsid w:val="007A090F"/>
    <w:rsid w:val="007A2DD4"/>
    <w:rsid w:val="007A3771"/>
    <w:rsid w:val="007A3EF5"/>
    <w:rsid w:val="007A491B"/>
    <w:rsid w:val="007A5FD5"/>
    <w:rsid w:val="007A69F1"/>
    <w:rsid w:val="007B1323"/>
    <w:rsid w:val="007B1393"/>
    <w:rsid w:val="007B1A54"/>
    <w:rsid w:val="007B2D18"/>
    <w:rsid w:val="007B3E77"/>
    <w:rsid w:val="007B3F09"/>
    <w:rsid w:val="007B4B7B"/>
    <w:rsid w:val="007B55F0"/>
    <w:rsid w:val="007B61C9"/>
    <w:rsid w:val="007B73CF"/>
    <w:rsid w:val="007C1321"/>
    <w:rsid w:val="007C2567"/>
    <w:rsid w:val="007C2CD9"/>
    <w:rsid w:val="007C2E0D"/>
    <w:rsid w:val="007C2F6E"/>
    <w:rsid w:val="007C30CC"/>
    <w:rsid w:val="007C3FF8"/>
    <w:rsid w:val="007C47A0"/>
    <w:rsid w:val="007C4823"/>
    <w:rsid w:val="007C4A84"/>
    <w:rsid w:val="007C6207"/>
    <w:rsid w:val="007C6E88"/>
    <w:rsid w:val="007C6EAA"/>
    <w:rsid w:val="007C6EAE"/>
    <w:rsid w:val="007C78C1"/>
    <w:rsid w:val="007C79B1"/>
    <w:rsid w:val="007D075B"/>
    <w:rsid w:val="007D0F1A"/>
    <w:rsid w:val="007D10E9"/>
    <w:rsid w:val="007D1E82"/>
    <w:rsid w:val="007D1F06"/>
    <w:rsid w:val="007D21B7"/>
    <w:rsid w:val="007D2E84"/>
    <w:rsid w:val="007D3648"/>
    <w:rsid w:val="007D49EC"/>
    <w:rsid w:val="007D4FF7"/>
    <w:rsid w:val="007D5345"/>
    <w:rsid w:val="007D54FE"/>
    <w:rsid w:val="007D6112"/>
    <w:rsid w:val="007D65D3"/>
    <w:rsid w:val="007D7F67"/>
    <w:rsid w:val="007E14B9"/>
    <w:rsid w:val="007E16F5"/>
    <w:rsid w:val="007E2CA7"/>
    <w:rsid w:val="007E3049"/>
    <w:rsid w:val="007E38C6"/>
    <w:rsid w:val="007E4E07"/>
    <w:rsid w:val="007E4E87"/>
    <w:rsid w:val="007E5976"/>
    <w:rsid w:val="007E5FC5"/>
    <w:rsid w:val="007E5FF0"/>
    <w:rsid w:val="007E6432"/>
    <w:rsid w:val="007E6857"/>
    <w:rsid w:val="007E796D"/>
    <w:rsid w:val="007E7BB6"/>
    <w:rsid w:val="007F1937"/>
    <w:rsid w:val="007F2658"/>
    <w:rsid w:val="007F3B33"/>
    <w:rsid w:val="007F3EDB"/>
    <w:rsid w:val="007F403A"/>
    <w:rsid w:val="007F54FA"/>
    <w:rsid w:val="007F5A59"/>
    <w:rsid w:val="007F62CE"/>
    <w:rsid w:val="007F7034"/>
    <w:rsid w:val="00800236"/>
    <w:rsid w:val="008009C6"/>
    <w:rsid w:val="00801684"/>
    <w:rsid w:val="0080291C"/>
    <w:rsid w:val="00802E5C"/>
    <w:rsid w:val="0080454F"/>
    <w:rsid w:val="00804670"/>
    <w:rsid w:val="00804D2B"/>
    <w:rsid w:val="00804E64"/>
    <w:rsid w:val="00804EAD"/>
    <w:rsid w:val="0080646B"/>
    <w:rsid w:val="0080673D"/>
    <w:rsid w:val="00806C92"/>
    <w:rsid w:val="0080742D"/>
    <w:rsid w:val="00807F34"/>
    <w:rsid w:val="008121C3"/>
    <w:rsid w:val="008124F5"/>
    <w:rsid w:val="008125CF"/>
    <w:rsid w:val="00812865"/>
    <w:rsid w:val="00814381"/>
    <w:rsid w:val="00814408"/>
    <w:rsid w:val="008144EE"/>
    <w:rsid w:val="008145AA"/>
    <w:rsid w:val="0081474A"/>
    <w:rsid w:val="00815105"/>
    <w:rsid w:val="00816E40"/>
    <w:rsid w:val="00820252"/>
    <w:rsid w:val="00823195"/>
    <w:rsid w:val="00824EEE"/>
    <w:rsid w:val="00827131"/>
    <w:rsid w:val="0082720D"/>
    <w:rsid w:val="0082789B"/>
    <w:rsid w:val="00830065"/>
    <w:rsid w:val="00830668"/>
    <w:rsid w:val="00830C24"/>
    <w:rsid w:val="008349D9"/>
    <w:rsid w:val="00835B71"/>
    <w:rsid w:val="0084085E"/>
    <w:rsid w:val="00841025"/>
    <w:rsid w:val="0084117C"/>
    <w:rsid w:val="0084143B"/>
    <w:rsid w:val="00841A52"/>
    <w:rsid w:val="0084286D"/>
    <w:rsid w:val="00842B4F"/>
    <w:rsid w:val="00843424"/>
    <w:rsid w:val="00843954"/>
    <w:rsid w:val="008456E8"/>
    <w:rsid w:val="00845EE6"/>
    <w:rsid w:val="0084657A"/>
    <w:rsid w:val="00846AD0"/>
    <w:rsid w:val="00846E0C"/>
    <w:rsid w:val="00850BD2"/>
    <w:rsid w:val="008512DF"/>
    <w:rsid w:val="00851C3C"/>
    <w:rsid w:val="0085224B"/>
    <w:rsid w:val="00852266"/>
    <w:rsid w:val="008523C1"/>
    <w:rsid w:val="00852D35"/>
    <w:rsid w:val="00855310"/>
    <w:rsid w:val="0085698F"/>
    <w:rsid w:val="00856E72"/>
    <w:rsid w:val="0085702F"/>
    <w:rsid w:val="0086035C"/>
    <w:rsid w:val="00861B2B"/>
    <w:rsid w:val="00863A5F"/>
    <w:rsid w:val="00863DE7"/>
    <w:rsid w:val="0086415B"/>
    <w:rsid w:val="00865032"/>
    <w:rsid w:val="00866319"/>
    <w:rsid w:val="00866A2D"/>
    <w:rsid w:val="00871327"/>
    <w:rsid w:val="00871EFF"/>
    <w:rsid w:val="008720D1"/>
    <w:rsid w:val="008726EA"/>
    <w:rsid w:val="00872D0D"/>
    <w:rsid w:val="00872D56"/>
    <w:rsid w:val="00872E53"/>
    <w:rsid w:val="008731AD"/>
    <w:rsid w:val="00873213"/>
    <w:rsid w:val="00873615"/>
    <w:rsid w:val="008737AE"/>
    <w:rsid w:val="00875490"/>
    <w:rsid w:val="00875752"/>
    <w:rsid w:val="00876925"/>
    <w:rsid w:val="00877213"/>
    <w:rsid w:val="0088003D"/>
    <w:rsid w:val="008815FA"/>
    <w:rsid w:val="0088304C"/>
    <w:rsid w:val="00883966"/>
    <w:rsid w:val="00884209"/>
    <w:rsid w:val="00884841"/>
    <w:rsid w:val="00885245"/>
    <w:rsid w:val="0088591A"/>
    <w:rsid w:val="00885A47"/>
    <w:rsid w:val="00885AC9"/>
    <w:rsid w:val="00886D0C"/>
    <w:rsid w:val="0088792E"/>
    <w:rsid w:val="00887A5E"/>
    <w:rsid w:val="00887A96"/>
    <w:rsid w:val="00887D44"/>
    <w:rsid w:val="00887F49"/>
    <w:rsid w:val="008907F0"/>
    <w:rsid w:val="00892025"/>
    <w:rsid w:val="0089211C"/>
    <w:rsid w:val="0089297D"/>
    <w:rsid w:val="00893A77"/>
    <w:rsid w:val="00893C01"/>
    <w:rsid w:val="00894403"/>
    <w:rsid w:val="008957AD"/>
    <w:rsid w:val="00896239"/>
    <w:rsid w:val="008973B0"/>
    <w:rsid w:val="008A0C9D"/>
    <w:rsid w:val="008A12A4"/>
    <w:rsid w:val="008A1F40"/>
    <w:rsid w:val="008A461D"/>
    <w:rsid w:val="008A464C"/>
    <w:rsid w:val="008A5FF2"/>
    <w:rsid w:val="008A6379"/>
    <w:rsid w:val="008A6BB1"/>
    <w:rsid w:val="008B0325"/>
    <w:rsid w:val="008B165E"/>
    <w:rsid w:val="008B230E"/>
    <w:rsid w:val="008B355B"/>
    <w:rsid w:val="008B3D6A"/>
    <w:rsid w:val="008B49C2"/>
    <w:rsid w:val="008B677E"/>
    <w:rsid w:val="008B68CE"/>
    <w:rsid w:val="008B6BC4"/>
    <w:rsid w:val="008B7D5A"/>
    <w:rsid w:val="008C032B"/>
    <w:rsid w:val="008C0D1B"/>
    <w:rsid w:val="008C0D72"/>
    <w:rsid w:val="008C1841"/>
    <w:rsid w:val="008C1BED"/>
    <w:rsid w:val="008C2603"/>
    <w:rsid w:val="008C2957"/>
    <w:rsid w:val="008C4931"/>
    <w:rsid w:val="008C6B56"/>
    <w:rsid w:val="008C6F34"/>
    <w:rsid w:val="008D039D"/>
    <w:rsid w:val="008D3164"/>
    <w:rsid w:val="008D3599"/>
    <w:rsid w:val="008D4A63"/>
    <w:rsid w:val="008D4EBD"/>
    <w:rsid w:val="008D688B"/>
    <w:rsid w:val="008D70DE"/>
    <w:rsid w:val="008E12CE"/>
    <w:rsid w:val="008E183D"/>
    <w:rsid w:val="008E2D4D"/>
    <w:rsid w:val="008E2DA3"/>
    <w:rsid w:val="008E3EC2"/>
    <w:rsid w:val="008E48EC"/>
    <w:rsid w:val="008E4F26"/>
    <w:rsid w:val="008E504B"/>
    <w:rsid w:val="008E5DF7"/>
    <w:rsid w:val="008E6AB6"/>
    <w:rsid w:val="008F117D"/>
    <w:rsid w:val="008F15A0"/>
    <w:rsid w:val="008F2220"/>
    <w:rsid w:val="008F715E"/>
    <w:rsid w:val="008F7F39"/>
    <w:rsid w:val="0090071F"/>
    <w:rsid w:val="009009C5"/>
    <w:rsid w:val="00900A0A"/>
    <w:rsid w:val="00900B9D"/>
    <w:rsid w:val="0090169E"/>
    <w:rsid w:val="00901B62"/>
    <w:rsid w:val="00902CB7"/>
    <w:rsid w:val="0090504F"/>
    <w:rsid w:val="00906125"/>
    <w:rsid w:val="0091001B"/>
    <w:rsid w:val="00912A05"/>
    <w:rsid w:val="009147BB"/>
    <w:rsid w:val="00914CD0"/>
    <w:rsid w:val="00916B46"/>
    <w:rsid w:val="00916ECB"/>
    <w:rsid w:val="00917487"/>
    <w:rsid w:val="00917EAE"/>
    <w:rsid w:val="00922D8D"/>
    <w:rsid w:val="00923962"/>
    <w:rsid w:val="009242F9"/>
    <w:rsid w:val="009243C2"/>
    <w:rsid w:val="00924657"/>
    <w:rsid w:val="00924980"/>
    <w:rsid w:val="00924D0E"/>
    <w:rsid w:val="00926B4D"/>
    <w:rsid w:val="009272D3"/>
    <w:rsid w:val="009301E5"/>
    <w:rsid w:val="009303BD"/>
    <w:rsid w:val="009305A0"/>
    <w:rsid w:val="00930AAF"/>
    <w:rsid w:val="009316AA"/>
    <w:rsid w:val="009319F0"/>
    <w:rsid w:val="0093215D"/>
    <w:rsid w:val="00932332"/>
    <w:rsid w:val="0093490E"/>
    <w:rsid w:val="00935267"/>
    <w:rsid w:val="00937737"/>
    <w:rsid w:val="009377BE"/>
    <w:rsid w:val="0094074E"/>
    <w:rsid w:val="00940EAE"/>
    <w:rsid w:val="00942B19"/>
    <w:rsid w:val="00943A81"/>
    <w:rsid w:val="00943ED5"/>
    <w:rsid w:val="009443FB"/>
    <w:rsid w:val="009445A8"/>
    <w:rsid w:val="0094616F"/>
    <w:rsid w:val="009473AE"/>
    <w:rsid w:val="009527FF"/>
    <w:rsid w:val="00955B8C"/>
    <w:rsid w:val="00956C7F"/>
    <w:rsid w:val="009600DD"/>
    <w:rsid w:val="00960455"/>
    <w:rsid w:val="0096410B"/>
    <w:rsid w:val="00964B68"/>
    <w:rsid w:val="00964F82"/>
    <w:rsid w:val="00965F75"/>
    <w:rsid w:val="00967661"/>
    <w:rsid w:val="00967F47"/>
    <w:rsid w:val="00967F6E"/>
    <w:rsid w:val="009728A2"/>
    <w:rsid w:val="00973663"/>
    <w:rsid w:val="0097382C"/>
    <w:rsid w:val="009743D4"/>
    <w:rsid w:val="009751A3"/>
    <w:rsid w:val="00975664"/>
    <w:rsid w:val="0097575E"/>
    <w:rsid w:val="00975D0D"/>
    <w:rsid w:val="00976AB8"/>
    <w:rsid w:val="00977764"/>
    <w:rsid w:val="0097779E"/>
    <w:rsid w:val="00977F4B"/>
    <w:rsid w:val="00977FAF"/>
    <w:rsid w:val="009807BF"/>
    <w:rsid w:val="00980974"/>
    <w:rsid w:val="0098152B"/>
    <w:rsid w:val="00982A79"/>
    <w:rsid w:val="00982BAD"/>
    <w:rsid w:val="00982D42"/>
    <w:rsid w:val="00982DDC"/>
    <w:rsid w:val="009849EE"/>
    <w:rsid w:val="009878D5"/>
    <w:rsid w:val="00987903"/>
    <w:rsid w:val="009910E4"/>
    <w:rsid w:val="009925D2"/>
    <w:rsid w:val="0099493F"/>
    <w:rsid w:val="0099571B"/>
    <w:rsid w:val="00995A57"/>
    <w:rsid w:val="009964EC"/>
    <w:rsid w:val="00997A8F"/>
    <w:rsid w:val="009A2924"/>
    <w:rsid w:val="009A2B0F"/>
    <w:rsid w:val="009A3212"/>
    <w:rsid w:val="009A417C"/>
    <w:rsid w:val="009A4EF9"/>
    <w:rsid w:val="009A53EA"/>
    <w:rsid w:val="009A5836"/>
    <w:rsid w:val="009A7D68"/>
    <w:rsid w:val="009B0ADA"/>
    <w:rsid w:val="009B0C17"/>
    <w:rsid w:val="009B1526"/>
    <w:rsid w:val="009B2A7C"/>
    <w:rsid w:val="009B3226"/>
    <w:rsid w:val="009B3835"/>
    <w:rsid w:val="009B461C"/>
    <w:rsid w:val="009B468E"/>
    <w:rsid w:val="009B4A34"/>
    <w:rsid w:val="009B511D"/>
    <w:rsid w:val="009B5E2D"/>
    <w:rsid w:val="009B750C"/>
    <w:rsid w:val="009C00DC"/>
    <w:rsid w:val="009C1D6A"/>
    <w:rsid w:val="009C27A4"/>
    <w:rsid w:val="009C43B8"/>
    <w:rsid w:val="009C4DD9"/>
    <w:rsid w:val="009C4E39"/>
    <w:rsid w:val="009C5A30"/>
    <w:rsid w:val="009C5C42"/>
    <w:rsid w:val="009C610A"/>
    <w:rsid w:val="009C654F"/>
    <w:rsid w:val="009C6F5D"/>
    <w:rsid w:val="009C7927"/>
    <w:rsid w:val="009C7F14"/>
    <w:rsid w:val="009D0BAD"/>
    <w:rsid w:val="009D349F"/>
    <w:rsid w:val="009D4061"/>
    <w:rsid w:val="009D426F"/>
    <w:rsid w:val="009D6731"/>
    <w:rsid w:val="009D7256"/>
    <w:rsid w:val="009D7E1E"/>
    <w:rsid w:val="009E0C62"/>
    <w:rsid w:val="009E136A"/>
    <w:rsid w:val="009E13E3"/>
    <w:rsid w:val="009E2D36"/>
    <w:rsid w:val="009E40F7"/>
    <w:rsid w:val="009E4275"/>
    <w:rsid w:val="009E4372"/>
    <w:rsid w:val="009E43F2"/>
    <w:rsid w:val="009E5125"/>
    <w:rsid w:val="009E5E07"/>
    <w:rsid w:val="009E6B05"/>
    <w:rsid w:val="009E720B"/>
    <w:rsid w:val="009E7595"/>
    <w:rsid w:val="009E76B6"/>
    <w:rsid w:val="009E7D1D"/>
    <w:rsid w:val="009F06D7"/>
    <w:rsid w:val="009F0790"/>
    <w:rsid w:val="009F079A"/>
    <w:rsid w:val="009F19EF"/>
    <w:rsid w:val="009F1DE9"/>
    <w:rsid w:val="009F25BF"/>
    <w:rsid w:val="009F3619"/>
    <w:rsid w:val="009F49AD"/>
    <w:rsid w:val="009F51F3"/>
    <w:rsid w:val="009F54E5"/>
    <w:rsid w:val="009F6704"/>
    <w:rsid w:val="009F6E33"/>
    <w:rsid w:val="009F7516"/>
    <w:rsid w:val="00A04D37"/>
    <w:rsid w:val="00A061A9"/>
    <w:rsid w:val="00A06C72"/>
    <w:rsid w:val="00A0781C"/>
    <w:rsid w:val="00A10862"/>
    <w:rsid w:val="00A10991"/>
    <w:rsid w:val="00A11A3A"/>
    <w:rsid w:val="00A121EC"/>
    <w:rsid w:val="00A12EE4"/>
    <w:rsid w:val="00A135A5"/>
    <w:rsid w:val="00A1509A"/>
    <w:rsid w:val="00A1603A"/>
    <w:rsid w:val="00A1656F"/>
    <w:rsid w:val="00A17B37"/>
    <w:rsid w:val="00A209C4"/>
    <w:rsid w:val="00A21556"/>
    <w:rsid w:val="00A22349"/>
    <w:rsid w:val="00A22CFD"/>
    <w:rsid w:val="00A2383B"/>
    <w:rsid w:val="00A23A9C"/>
    <w:rsid w:val="00A264C7"/>
    <w:rsid w:val="00A2732E"/>
    <w:rsid w:val="00A273E1"/>
    <w:rsid w:val="00A30C87"/>
    <w:rsid w:val="00A317AF"/>
    <w:rsid w:val="00A35F50"/>
    <w:rsid w:val="00A36202"/>
    <w:rsid w:val="00A36ABA"/>
    <w:rsid w:val="00A36CF4"/>
    <w:rsid w:val="00A374F2"/>
    <w:rsid w:val="00A375DE"/>
    <w:rsid w:val="00A41688"/>
    <w:rsid w:val="00A420CF"/>
    <w:rsid w:val="00A42170"/>
    <w:rsid w:val="00A42D10"/>
    <w:rsid w:val="00A44F1D"/>
    <w:rsid w:val="00A45FF8"/>
    <w:rsid w:val="00A464EB"/>
    <w:rsid w:val="00A4706F"/>
    <w:rsid w:val="00A50192"/>
    <w:rsid w:val="00A515CA"/>
    <w:rsid w:val="00A52850"/>
    <w:rsid w:val="00A52BAC"/>
    <w:rsid w:val="00A52D21"/>
    <w:rsid w:val="00A53E4D"/>
    <w:rsid w:val="00A54895"/>
    <w:rsid w:val="00A548C3"/>
    <w:rsid w:val="00A5491F"/>
    <w:rsid w:val="00A54D86"/>
    <w:rsid w:val="00A551DA"/>
    <w:rsid w:val="00A55769"/>
    <w:rsid w:val="00A60150"/>
    <w:rsid w:val="00A6204E"/>
    <w:rsid w:val="00A62CA2"/>
    <w:rsid w:val="00A635FE"/>
    <w:rsid w:val="00A648A7"/>
    <w:rsid w:val="00A64D3A"/>
    <w:rsid w:val="00A6532D"/>
    <w:rsid w:val="00A65F38"/>
    <w:rsid w:val="00A65F82"/>
    <w:rsid w:val="00A66E87"/>
    <w:rsid w:val="00A67DB8"/>
    <w:rsid w:val="00A704E9"/>
    <w:rsid w:val="00A70D16"/>
    <w:rsid w:val="00A7160F"/>
    <w:rsid w:val="00A71943"/>
    <w:rsid w:val="00A71AFF"/>
    <w:rsid w:val="00A7203B"/>
    <w:rsid w:val="00A72971"/>
    <w:rsid w:val="00A73C58"/>
    <w:rsid w:val="00A7530F"/>
    <w:rsid w:val="00A75E58"/>
    <w:rsid w:val="00A7629E"/>
    <w:rsid w:val="00A77931"/>
    <w:rsid w:val="00A800BB"/>
    <w:rsid w:val="00A808A0"/>
    <w:rsid w:val="00A80F8D"/>
    <w:rsid w:val="00A81AA2"/>
    <w:rsid w:val="00A81B63"/>
    <w:rsid w:val="00A82287"/>
    <w:rsid w:val="00A8287C"/>
    <w:rsid w:val="00A84D4A"/>
    <w:rsid w:val="00A8542D"/>
    <w:rsid w:val="00A85589"/>
    <w:rsid w:val="00A86BE7"/>
    <w:rsid w:val="00A8723C"/>
    <w:rsid w:val="00A87C90"/>
    <w:rsid w:val="00A903C4"/>
    <w:rsid w:val="00A90BD0"/>
    <w:rsid w:val="00A946B4"/>
    <w:rsid w:val="00A9496A"/>
    <w:rsid w:val="00A95D51"/>
    <w:rsid w:val="00A967F6"/>
    <w:rsid w:val="00A96DF0"/>
    <w:rsid w:val="00A97DBE"/>
    <w:rsid w:val="00AA05C1"/>
    <w:rsid w:val="00AA122C"/>
    <w:rsid w:val="00AA24B0"/>
    <w:rsid w:val="00AA2C49"/>
    <w:rsid w:val="00AA3D31"/>
    <w:rsid w:val="00AA51E0"/>
    <w:rsid w:val="00AA526B"/>
    <w:rsid w:val="00AA7064"/>
    <w:rsid w:val="00AA7201"/>
    <w:rsid w:val="00AA73D8"/>
    <w:rsid w:val="00AB0E74"/>
    <w:rsid w:val="00AB176C"/>
    <w:rsid w:val="00AB1BCF"/>
    <w:rsid w:val="00AB1C11"/>
    <w:rsid w:val="00AB209B"/>
    <w:rsid w:val="00AB27B0"/>
    <w:rsid w:val="00AB2F06"/>
    <w:rsid w:val="00AB3258"/>
    <w:rsid w:val="00AB3467"/>
    <w:rsid w:val="00AB3505"/>
    <w:rsid w:val="00AB3523"/>
    <w:rsid w:val="00AB3607"/>
    <w:rsid w:val="00AB3823"/>
    <w:rsid w:val="00AB38A7"/>
    <w:rsid w:val="00AB4A9C"/>
    <w:rsid w:val="00AB4D83"/>
    <w:rsid w:val="00AB4FE7"/>
    <w:rsid w:val="00AB7BB9"/>
    <w:rsid w:val="00AB7CF4"/>
    <w:rsid w:val="00AC0CA1"/>
    <w:rsid w:val="00AC1CAC"/>
    <w:rsid w:val="00AC280E"/>
    <w:rsid w:val="00AC3A81"/>
    <w:rsid w:val="00AC3B2B"/>
    <w:rsid w:val="00AC469A"/>
    <w:rsid w:val="00AC4E6C"/>
    <w:rsid w:val="00AC52B2"/>
    <w:rsid w:val="00AC57E8"/>
    <w:rsid w:val="00AC663A"/>
    <w:rsid w:val="00AC6FFC"/>
    <w:rsid w:val="00AC7B5A"/>
    <w:rsid w:val="00AC7D82"/>
    <w:rsid w:val="00AD16D6"/>
    <w:rsid w:val="00AD1A57"/>
    <w:rsid w:val="00AD230A"/>
    <w:rsid w:val="00AD2598"/>
    <w:rsid w:val="00AD28BF"/>
    <w:rsid w:val="00AD3BA7"/>
    <w:rsid w:val="00AD414E"/>
    <w:rsid w:val="00AD6AF2"/>
    <w:rsid w:val="00AD78CA"/>
    <w:rsid w:val="00AE1354"/>
    <w:rsid w:val="00AE1941"/>
    <w:rsid w:val="00AE2340"/>
    <w:rsid w:val="00AE24AF"/>
    <w:rsid w:val="00AE3FEF"/>
    <w:rsid w:val="00AE5B16"/>
    <w:rsid w:val="00AE667C"/>
    <w:rsid w:val="00AE7B67"/>
    <w:rsid w:val="00AF15D1"/>
    <w:rsid w:val="00AF1DC9"/>
    <w:rsid w:val="00AF2165"/>
    <w:rsid w:val="00AF24F1"/>
    <w:rsid w:val="00AF38A0"/>
    <w:rsid w:val="00AF415D"/>
    <w:rsid w:val="00AF6922"/>
    <w:rsid w:val="00AF6DCB"/>
    <w:rsid w:val="00B0178C"/>
    <w:rsid w:val="00B01A7C"/>
    <w:rsid w:val="00B01ABE"/>
    <w:rsid w:val="00B026DD"/>
    <w:rsid w:val="00B03C76"/>
    <w:rsid w:val="00B0478B"/>
    <w:rsid w:val="00B04DB4"/>
    <w:rsid w:val="00B04F8D"/>
    <w:rsid w:val="00B057AF"/>
    <w:rsid w:val="00B06047"/>
    <w:rsid w:val="00B06935"/>
    <w:rsid w:val="00B07609"/>
    <w:rsid w:val="00B1107B"/>
    <w:rsid w:val="00B12178"/>
    <w:rsid w:val="00B132F9"/>
    <w:rsid w:val="00B1345D"/>
    <w:rsid w:val="00B13C37"/>
    <w:rsid w:val="00B14BB7"/>
    <w:rsid w:val="00B1556A"/>
    <w:rsid w:val="00B173F5"/>
    <w:rsid w:val="00B20F11"/>
    <w:rsid w:val="00B21095"/>
    <w:rsid w:val="00B21E17"/>
    <w:rsid w:val="00B2276C"/>
    <w:rsid w:val="00B22CF7"/>
    <w:rsid w:val="00B26505"/>
    <w:rsid w:val="00B270CB"/>
    <w:rsid w:val="00B278A2"/>
    <w:rsid w:val="00B279FF"/>
    <w:rsid w:val="00B305A4"/>
    <w:rsid w:val="00B30915"/>
    <w:rsid w:val="00B312F1"/>
    <w:rsid w:val="00B31F16"/>
    <w:rsid w:val="00B33583"/>
    <w:rsid w:val="00B33AB8"/>
    <w:rsid w:val="00B34224"/>
    <w:rsid w:val="00B34A28"/>
    <w:rsid w:val="00B36034"/>
    <w:rsid w:val="00B37253"/>
    <w:rsid w:val="00B37637"/>
    <w:rsid w:val="00B37666"/>
    <w:rsid w:val="00B37905"/>
    <w:rsid w:val="00B4071E"/>
    <w:rsid w:val="00B414B0"/>
    <w:rsid w:val="00B41D4D"/>
    <w:rsid w:val="00B4329F"/>
    <w:rsid w:val="00B4353E"/>
    <w:rsid w:val="00B4426A"/>
    <w:rsid w:val="00B44F56"/>
    <w:rsid w:val="00B4516B"/>
    <w:rsid w:val="00B46ACA"/>
    <w:rsid w:val="00B470C7"/>
    <w:rsid w:val="00B47D49"/>
    <w:rsid w:val="00B50905"/>
    <w:rsid w:val="00B514C5"/>
    <w:rsid w:val="00B519B1"/>
    <w:rsid w:val="00B52210"/>
    <w:rsid w:val="00B53CFC"/>
    <w:rsid w:val="00B541B6"/>
    <w:rsid w:val="00B5430F"/>
    <w:rsid w:val="00B5568A"/>
    <w:rsid w:val="00B561C4"/>
    <w:rsid w:val="00B57052"/>
    <w:rsid w:val="00B604B2"/>
    <w:rsid w:val="00B60B01"/>
    <w:rsid w:val="00B622B9"/>
    <w:rsid w:val="00B626D8"/>
    <w:rsid w:val="00B629FD"/>
    <w:rsid w:val="00B63375"/>
    <w:rsid w:val="00B652E0"/>
    <w:rsid w:val="00B654F4"/>
    <w:rsid w:val="00B65936"/>
    <w:rsid w:val="00B65DD4"/>
    <w:rsid w:val="00B65E71"/>
    <w:rsid w:val="00B66F62"/>
    <w:rsid w:val="00B6709A"/>
    <w:rsid w:val="00B673F8"/>
    <w:rsid w:val="00B676AA"/>
    <w:rsid w:val="00B70A55"/>
    <w:rsid w:val="00B71E31"/>
    <w:rsid w:val="00B73203"/>
    <w:rsid w:val="00B7374D"/>
    <w:rsid w:val="00B739AB"/>
    <w:rsid w:val="00B73B58"/>
    <w:rsid w:val="00B73D9B"/>
    <w:rsid w:val="00B7448D"/>
    <w:rsid w:val="00B7539A"/>
    <w:rsid w:val="00B75AF8"/>
    <w:rsid w:val="00B765B3"/>
    <w:rsid w:val="00B779F6"/>
    <w:rsid w:val="00B80196"/>
    <w:rsid w:val="00B80323"/>
    <w:rsid w:val="00B814A0"/>
    <w:rsid w:val="00B81BED"/>
    <w:rsid w:val="00B82114"/>
    <w:rsid w:val="00B8315F"/>
    <w:rsid w:val="00B8430C"/>
    <w:rsid w:val="00B8455E"/>
    <w:rsid w:val="00B85703"/>
    <w:rsid w:val="00B86424"/>
    <w:rsid w:val="00B8793B"/>
    <w:rsid w:val="00B9069D"/>
    <w:rsid w:val="00B90C90"/>
    <w:rsid w:val="00B91F31"/>
    <w:rsid w:val="00B92AA5"/>
    <w:rsid w:val="00B938EC"/>
    <w:rsid w:val="00B94033"/>
    <w:rsid w:val="00B94224"/>
    <w:rsid w:val="00B94F0D"/>
    <w:rsid w:val="00B94F85"/>
    <w:rsid w:val="00B959C3"/>
    <w:rsid w:val="00B9650C"/>
    <w:rsid w:val="00B97382"/>
    <w:rsid w:val="00B97702"/>
    <w:rsid w:val="00B97BCF"/>
    <w:rsid w:val="00B97F1A"/>
    <w:rsid w:val="00BA11CA"/>
    <w:rsid w:val="00BA1887"/>
    <w:rsid w:val="00BA3696"/>
    <w:rsid w:val="00BA521F"/>
    <w:rsid w:val="00BA55E4"/>
    <w:rsid w:val="00BA582E"/>
    <w:rsid w:val="00BA6EBD"/>
    <w:rsid w:val="00BB07B9"/>
    <w:rsid w:val="00BB07D6"/>
    <w:rsid w:val="00BB0EC1"/>
    <w:rsid w:val="00BB19F2"/>
    <w:rsid w:val="00BB1C35"/>
    <w:rsid w:val="00BB230D"/>
    <w:rsid w:val="00BB537B"/>
    <w:rsid w:val="00BB5C23"/>
    <w:rsid w:val="00BB5C97"/>
    <w:rsid w:val="00BB6A71"/>
    <w:rsid w:val="00BB6EB5"/>
    <w:rsid w:val="00BB6FA5"/>
    <w:rsid w:val="00BB78EB"/>
    <w:rsid w:val="00BC0030"/>
    <w:rsid w:val="00BC06AB"/>
    <w:rsid w:val="00BC112C"/>
    <w:rsid w:val="00BC1D19"/>
    <w:rsid w:val="00BC2503"/>
    <w:rsid w:val="00BC28F7"/>
    <w:rsid w:val="00BC35E8"/>
    <w:rsid w:val="00BC3A4D"/>
    <w:rsid w:val="00BC43B4"/>
    <w:rsid w:val="00BC5C39"/>
    <w:rsid w:val="00BC65F6"/>
    <w:rsid w:val="00BC688B"/>
    <w:rsid w:val="00BC6D0B"/>
    <w:rsid w:val="00BD00CB"/>
    <w:rsid w:val="00BD0CE1"/>
    <w:rsid w:val="00BD1424"/>
    <w:rsid w:val="00BD1A52"/>
    <w:rsid w:val="00BD317C"/>
    <w:rsid w:val="00BD3B95"/>
    <w:rsid w:val="00BD4F10"/>
    <w:rsid w:val="00BD5A88"/>
    <w:rsid w:val="00BD5C0A"/>
    <w:rsid w:val="00BD6082"/>
    <w:rsid w:val="00BD66D2"/>
    <w:rsid w:val="00BD6E85"/>
    <w:rsid w:val="00BD6E9C"/>
    <w:rsid w:val="00BE087F"/>
    <w:rsid w:val="00BE0D1C"/>
    <w:rsid w:val="00BE12BA"/>
    <w:rsid w:val="00BE1563"/>
    <w:rsid w:val="00BE43C2"/>
    <w:rsid w:val="00BE47AA"/>
    <w:rsid w:val="00BE4840"/>
    <w:rsid w:val="00BE5A8C"/>
    <w:rsid w:val="00BE5AE8"/>
    <w:rsid w:val="00BE5FED"/>
    <w:rsid w:val="00BE7B3D"/>
    <w:rsid w:val="00BF0C96"/>
    <w:rsid w:val="00BF1253"/>
    <w:rsid w:val="00BF15B0"/>
    <w:rsid w:val="00BF2485"/>
    <w:rsid w:val="00BF37C0"/>
    <w:rsid w:val="00BF44A8"/>
    <w:rsid w:val="00BF4FC5"/>
    <w:rsid w:val="00BF53E2"/>
    <w:rsid w:val="00BF54DE"/>
    <w:rsid w:val="00BF5D12"/>
    <w:rsid w:val="00BF65FC"/>
    <w:rsid w:val="00BF7355"/>
    <w:rsid w:val="00C00E5C"/>
    <w:rsid w:val="00C01404"/>
    <w:rsid w:val="00C023B1"/>
    <w:rsid w:val="00C03081"/>
    <w:rsid w:val="00C0420F"/>
    <w:rsid w:val="00C042A4"/>
    <w:rsid w:val="00C079A2"/>
    <w:rsid w:val="00C079D8"/>
    <w:rsid w:val="00C07FD4"/>
    <w:rsid w:val="00C10180"/>
    <w:rsid w:val="00C11145"/>
    <w:rsid w:val="00C11B74"/>
    <w:rsid w:val="00C12D69"/>
    <w:rsid w:val="00C138B2"/>
    <w:rsid w:val="00C14506"/>
    <w:rsid w:val="00C15691"/>
    <w:rsid w:val="00C16C0E"/>
    <w:rsid w:val="00C171BA"/>
    <w:rsid w:val="00C20934"/>
    <w:rsid w:val="00C20A6B"/>
    <w:rsid w:val="00C20BBD"/>
    <w:rsid w:val="00C21470"/>
    <w:rsid w:val="00C21DB6"/>
    <w:rsid w:val="00C21FFF"/>
    <w:rsid w:val="00C222A8"/>
    <w:rsid w:val="00C224BD"/>
    <w:rsid w:val="00C2299A"/>
    <w:rsid w:val="00C2454C"/>
    <w:rsid w:val="00C24706"/>
    <w:rsid w:val="00C26963"/>
    <w:rsid w:val="00C26EA9"/>
    <w:rsid w:val="00C271D1"/>
    <w:rsid w:val="00C27398"/>
    <w:rsid w:val="00C320AF"/>
    <w:rsid w:val="00C3219A"/>
    <w:rsid w:val="00C32CB7"/>
    <w:rsid w:val="00C33E7F"/>
    <w:rsid w:val="00C35E48"/>
    <w:rsid w:val="00C3653A"/>
    <w:rsid w:val="00C37977"/>
    <w:rsid w:val="00C37CC7"/>
    <w:rsid w:val="00C37E37"/>
    <w:rsid w:val="00C41E7F"/>
    <w:rsid w:val="00C420E0"/>
    <w:rsid w:val="00C425EA"/>
    <w:rsid w:val="00C44C54"/>
    <w:rsid w:val="00C44D3E"/>
    <w:rsid w:val="00C45052"/>
    <w:rsid w:val="00C4588C"/>
    <w:rsid w:val="00C46B48"/>
    <w:rsid w:val="00C46BDB"/>
    <w:rsid w:val="00C46E67"/>
    <w:rsid w:val="00C505EB"/>
    <w:rsid w:val="00C52473"/>
    <w:rsid w:val="00C5315B"/>
    <w:rsid w:val="00C54A66"/>
    <w:rsid w:val="00C54AB1"/>
    <w:rsid w:val="00C54F84"/>
    <w:rsid w:val="00C56E79"/>
    <w:rsid w:val="00C57267"/>
    <w:rsid w:val="00C57866"/>
    <w:rsid w:val="00C57C0C"/>
    <w:rsid w:val="00C6106A"/>
    <w:rsid w:val="00C61C83"/>
    <w:rsid w:val="00C62B73"/>
    <w:rsid w:val="00C63605"/>
    <w:rsid w:val="00C63DB5"/>
    <w:rsid w:val="00C64D3E"/>
    <w:rsid w:val="00C64E81"/>
    <w:rsid w:val="00C664DF"/>
    <w:rsid w:val="00C671F1"/>
    <w:rsid w:val="00C6785F"/>
    <w:rsid w:val="00C67C84"/>
    <w:rsid w:val="00C67DC9"/>
    <w:rsid w:val="00C70E0D"/>
    <w:rsid w:val="00C71624"/>
    <w:rsid w:val="00C72BF1"/>
    <w:rsid w:val="00C74A88"/>
    <w:rsid w:val="00C74B99"/>
    <w:rsid w:val="00C76B9C"/>
    <w:rsid w:val="00C812C2"/>
    <w:rsid w:val="00C81602"/>
    <w:rsid w:val="00C83186"/>
    <w:rsid w:val="00C8372E"/>
    <w:rsid w:val="00C83A89"/>
    <w:rsid w:val="00C84042"/>
    <w:rsid w:val="00C84627"/>
    <w:rsid w:val="00C84755"/>
    <w:rsid w:val="00C8567E"/>
    <w:rsid w:val="00C869D2"/>
    <w:rsid w:val="00C87437"/>
    <w:rsid w:val="00C9149A"/>
    <w:rsid w:val="00C916F8"/>
    <w:rsid w:val="00C9189B"/>
    <w:rsid w:val="00C91AB5"/>
    <w:rsid w:val="00C92448"/>
    <w:rsid w:val="00C92880"/>
    <w:rsid w:val="00C9465A"/>
    <w:rsid w:val="00C94A59"/>
    <w:rsid w:val="00C9581D"/>
    <w:rsid w:val="00C95E80"/>
    <w:rsid w:val="00C9657A"/>
    <w:rsid w:val="00C97106"/>
    <w:rsid w:val="00C971BC"/>
    <w:rsid w:val="00CA0072"/>
    <w:rsid w:val="00CA1018"/>
    <w:rsid w:val="00CA1044"/>
    <w:rsid w:val="00CA10F1"/>
    <w:rsid w:val="00CA1951"/>
    <w:rsid w:val="00CA2E4B"/>
    <w:rsid w:val="00CA3269"/>
    <w:rsid w:val="00CA380A"/>
    <w:rsid w:val="00CA435F"/>
    <w:rsid w:val="00CA5AC7"/>
    <w:rsid w:val="00CA5E58"/>
    <w:rsid w:val="00CA5F68"/>
    <w:rsid w:val="00CA60A2"/>
    <w:rsid w:val="00CA61CE"/>
    <w:rsid w:val="00CA7FD3"/>
    <w:rsid w:val="00CB096F"/>
    <w:rsid w:val="00CB0E1E"/>
    <w:rsid w:val="00CB4C58"/>
    <w:rsid w:val="00CB5AF3"/>
    <w:rsid w:val="00CB5D1F"/>
    <w:rsid w:val="00CB74D6"/>
    <w:rsid w:val="00CB790B"/>
    <w:rsid w:val="00CB7DCF"/>
    <w:rsid w:val="00CC15F2"/>
    <w:rsid w:val="00CC1F83"/>
    <w:rsid w:val="00CC2659"/>
    <w:rsid w:val="00CC2AC9"/>
    <w:rsid w:val="00CC2BB0"/>
    <w:rsid w:val="00CC3417"/>
    <w:rsid w:val="00CC5908"/>
    <w:rsid w:val="00CC5DBB"/>
    <w:rsid w:val="00CC6158"/>
    <w:rsid w:val="00CC6497"/>
    <w:rsid w:val="00CC68C7"/>
    <w:rsid w:val="00CC759F"/>
    <w:rsid w:val="00CC78A7"/>
    <w:rsid w:val="00CC7A1B"/>
    <w:rsid w:val="00CC7CE7"/>
    <w:rsid w:val="00CD0B07"/>
    <w:rsid w:val="00CD3791"/>
    <w:rsid w:val="00CD478C"/>
    <w:rsid w:val="00CD5DAD"/>
    <w:rsid w:val="00CD6492"/>
    <w:rsid w:val="00CE03DC"/>
    <w:rsid w:val="00CE1C10"/>
    <w:rsid w:val="00CE3798"/>
    <w:rsid w:val="00CE5922"/>
    <w:rsid w:val="00CE6980"/>
    <w:rsid w:val="00CF0DEE"/>
    <w:rsid w:val="00CF1B3E"/>
    <w:rsid w:val="00CF29DF"/>
    <w:rsid w:val="00CF2B2F"/>
    <w:rsid w:val="00CF34D2"/>
    <w:rsid w:val="00CF42B0"/>
    <w:rsid w:val="00CF5F5E"/>
    <w:rsid w:val="00CF730A"/>
    <w:rsid w:val="00D00022"/>
    <w:rsid w:val="00D0033D"/>
    <w:rsid w:val="00D004E9"/>
    <w:rsid w:val="00D00937"/>
    <w:rsid w:val="00D009BB"/>
    <w:rsid w:val="00D016B6"/>
    <w:rsid w:val="00D01C70"/>
    <w:rsid w:val="00D01E67"/>
    <w:rsid w:val="00D0206C"/>
    <w:rsid w:val="00D0283E"/>
    <w:rsid w:val="00D03310"/>
    <w:rsid w:val="00D038B6"/>
    <w:rsid w:val="00D039E2"/>
    <w:rsid w:val="00D03D8B"/>
    <w:rsid w:val="00D03EFD"/>
    <w:rsid w:val="00D03FF3"/>
    <w:rsid w:val="00D05C04"/>
    <w:rsid w:val="00D069A9"/>
    <w:rsid w:val="00D06D9F"/>
    <w:rsid w:val="00D07753"/>
    <w:rsid w:val="00D108B7"/>
    <w:rsid w:val="00D118F0"/>
    <w:rsid w:val="00D12A43"/>
    <w:rsid w:val="00D12A51"/>
    <w:rsid w:val="00D14B34"/>
    <w:rsid w:val="00D156E6"/>
    <w:rsid w:val="00D207EF"/>
    <w:rsid w:val="00D21244"/>
    <w:rsid w:val="00D2212F"/>
    <w:rsid w:val="00D222C3"/>
    <w:rsid w:val="00D224A5"/>
    <w:rsid w:val="00D2273B"/>
    <w:rsid w:val="00D22DFE"/>
    <w:rsid w:val="00D22F68"/>
    <w:rsid w:val="00D250B6"/>
    <w:rsid w:val="00D262F5"/>
    <w:rsid w:val="00D2739C"/>
    <w:rsid w:val="00D30751"/>
    <w:rsid w:val="00D30B0E"/>
    <w:rsid w:val="00D30F72"/>
    <w:rsid w:val="00D31CBB"/>
    <w:rsid w:val="00D32D81"/>
    <w:rsid w:val="00D33954"/>
    <w:rsid w:val="00D34262"/>
    <w:rsid w:val="00D34473"/>
    <w:rsid w:val="00D3619A"/>
    <w:rsid w:val="00D3698D"/>
    <w:rsid w:val="00D37C5F"/>
    <w:rsid w:val="00D40831"/>
    <w:rsid w:val="00D4203B"/>
    <w:rsid w:val="00D422A5"/>
    <w:rsid w:val="00D42919"/>
    <w:rsid w:val="00D42B2E"/>
    <w:rsid w:val="00D43459"/>
    <w:rsid w:val="00D43B3A"/>
    <w:rsid w:val="00D45E3C"/>
    <w:rsid w:val="00D511F8"/>
    <w:rsid w:val="00D523AA"/>
    <w:rsid w:val="00D52A5E"/>
    <w:rsid w:val="00D53EDD"/>
    <w:rsid w:val="00D54283"/>
    <w:rsid w:val="00D542BB"/>
    <w:rsid w:val="00D5696D"/>
    <w:rsid w:val="00D60C78"/>
    <w:rsid w:val="00D61F59"/>
    <w:rsid w:val="00D6262F"/>
    <w:rsid w:val="00D62A2C"/>
    <w:rsid w:val="00D65684"/>
    <w:rsid w:val="00D65951"/>
    <w:rsid w:val="00D6599A"/>
    <w:rsid w:val="00D667F7"/>
    <w:rsid w:val="00D66C8F"/>
    <w:rsid w:val="00D676B2"/>
    <w:rsid w:val="00D677A2"/>
    <w:rsid w:val="00D70A5F"/>
    <w:rsid w:val="00D70CDF"/>
    <w:rsid w:val="00D70FB0"/>
    <w:rsid w:val="00D72704"/>
    <w:rsid w:val="00D72CF2"/>
    <w:rsid w:val="00D72D90"/>
    <w:rsid w:val="00D72FF0"/>
    <w:rsid w:val="00D738AD"/>
    <w:rsid w:val="00D74590"/>
    <w:rsid w:val="00D759ED"/>
    <w:rsid w:val="00D760C3"/>
    <w:rsid w:val="00D77FC0"/>
    <w:rsid w:val="00D82B93"/>
    <w:rsid w:val="00D82FD4"/>
    <w:rsid w:val="00D8312A"/>
    <w:rsid w:val="00D83539"/>
    <w:rsid w:val="00D84113"/>
    <w:rsid w:val="00D8486A"/>
    <w:rsid w:val="00D84F87"/>
    <w:rsid w:val="00D85C1A"/>
    <w:rsid w:val="00D85DA8"/>
    <w:rsid w:val="00D8617B"/>
    <w:rsid w:val="00D86451"/>
    <w:rsid w:val="00D8718F"/>
    <w:rsid w:val="00D87554"/>
    <w:rsid w:val="00D87973"/>
    <w:rsid w:val="00D90715"/>
    <w:rsid w:val="00D908F9"/>
    <w:rsid w:val="00D9113D"/>
    <w:rsid w:val="00D91512"/>
    <w:rsid w:val="00D91661"/>
    <w:rsid w:val="00D92C74"/>
    <w:rsid w:val="00D930AD"/>
    <w:rsid w:val="00D93C8B"/>
    <w:rsid w:val="00D93F5F"/>
    <w:rsid w:val="00D9404F"/>
    <w:rsid w:val="00D94069"/>
    <w:rsid w:val="00D94546"/>
    <w:rsid w:val="00D95679"/>
    <w:rsid w:val="00D96D22"/>
    <w:rsid w:val="00D9768D"/>
    <w:rsid w:val="00DA14F8"/>
    <w:rsid w:val="00DA1F3C"/>
    <w:rsid w:val="00DA2A43"/>
    <w:rsid w:val="00DA4760"/>
    <w:rsid w:val="00DA4FB3"/>
    <w:rsid w:val="00DA5DF4"/>
    <w:rsid w:val="00DA6275"/>
    <w:rsid w:val="00DA62AE"/>
    <w:rsid w:val="00DA6CA4"/>
    <w:rsid w:val="00DA74F3"/>
    <w:rsid w:val="00DB02E0"/>
    <w:rsid w:val="00DB06A1"/>
    <w:rsid w:val="00DB262B"/>
    <w:rsid w:val="00DB2EFE"/>
    <w:rsid w:val="00DB2F95"/>
    <w:rsid w:val="00DB3B82"/>
    <w:rsid w:val="00DB46A1"/>
    <w:rsid w:val="00DB52C6"/>
    <w:rsid w:val="00DB5ACE"/>
    <w:rsid w:val="00DB5CCF"/>
    <w:rsid w:val="00DC11B3"/>
    <w:rsid w:val="00DC1329"/>
    <w:rsid w:val="00DC145B"/>
    <w:rsid w:val="00DC146D"/>
    <w:rsid w:val="00DC1AC2"/>
    <w:rsid w:val="00DC1AF8"/>
    <w:rsid w:val="00DC53CF"/>
    <w:rsid w:val="00DC5DD2"/>
    <w:rsid w:val="00DC607D"/>
    <w:rsid w:val="00DC72D8"/>
    <w:rsid w:val="00DC776D"/>
    <w:rsid w:val="00DD0E0D"/>
    <w:rsid w:val="00DD2403"/>
    <w:rsid w:val="00DD2A82"/>
    <w:rsid w:val="00DD2FC5"/>
    <w:rsid w:val="00DD49CC"/>
    <w:rsid w:val="00DD4F6A"/>
    <w:rsid w:val="00DD5325"/>
    <w:rsid w:val="00DD532E"/>
    <w:rsid w:val="00DD56E3"/>
    <w:rsid w:val="00DD5A1A"/>
    <w:rsid w:val="00DD5B9F"/>
    <w:rsid w:val="00DD6C01"/>
    <w:rsid w:val="00DE0A98"/>
    <w:rsid w:val="00DE100E"/>
    <w:rsid w:val="00DE10DF"/>
    <w:rsid w:val="00DE1595"/>
    <w:rsid w:val="00DE1FA0"/>
    <w:rsid w:val="00DE399D"/>
    <w:rsid w:val="00DE7924"/>
    <w:rsid w:val="00DF0BCB"/>
    <w:rsid w:val="00DF1869"/>
    <w:rsid w:val="00DF1990"/>
    <w:rsid w:val="00DF1BFA"/>
    <w:rsid w:val="00DF1CA3"/>
    <w:rsid w:val="00DF21EB"/>
    <w:rsid w:val="00DF24FD"/>
    <w:rsid w:val="00DF5125"/>
    <w:rsid w:val="00DF577E"/>
    <w:rsid w:val="00DF5B76"/>
    <w:rsid w:val="00DF5BDB"/>
    <w:rsid w:val="00DF5BE2"/>
    <w:rsid w:val="00DF6E1B"/>
    <w:rsid w:val="00DF6EAD"/>
    <w:rsid w:val="00DF7405"/>
    <w:rsid w:val="00DF7F25"/>
    <w:rsid w:val="00E00D2C"/>
    <w:rsid w:val="00E022F5"/>
    <w:rsid w:val="00E024F0"/>
    <w:rsid w:val="00E026B7"/>
    <w:rsid w:val="00E02766"/>
    <w:rsid w:val="00E034EA"/>
    <w:rsid w:val="00E0369F"/>
    <w:rsid w:val="00E04510"/>
    <w:rsid w:val="00E0467A"/>
    <w:rsid w:val="00E05D85"/>
    <w:rsid w:val="00E06089"/>
    <w:rsid w:val="00E07470"/>
    <w:rsid w:val="00E07D83"/>
    <w:rsid w:val="00E10192"/>
    <w:rsid w:val="00E1052C"/>
    <w:rsid w:val="00E109FD"/>
    <w:rsid w:val="00E11887"/>
    <w:rsid w:val="00E11ACC"/>
    <w:rsid w:val="00E12310"/>
    <w:rsid w:val="00E13ABA"/>
    <w:rsid w:val="00E1419A"/>
    <w:rsid w:val="00E14634"/>
    <w:rsid w:val="00E20A5A"/>
    <w:rsid w:val="00E23B1B"/>
    <w:rsid w:val="00E244D5"/>
    <w:rsid w:val="00E245BA"/>
    <w:rsid w:val="00E250AD"/>
    <w:rsid w:val="00E2601D"/>
    <w:rsid w:val="00E262BC"/>
    <w:rsid w:val="00E268B3"/>
    <w:rsid w:val="00E26E16"/>
    <w:rsid w:val="00E27AFF"/>
    <w:rsid w:val="00E27F3E"/>
    <w:rsid w:val="00E312FE"/>
    <w:rsid w:val="00E324E0"/>
    <w:rsid w:val="00E325ED"/>
    <w:rsid w:val="00E3323E"/>
    <w:rsid w:val="00E33DA6"/>
    <w:rsid w:val="00E33DC2"/>
    <w:rsid w:val="00E3487F"/>
    <w:rsid w:val="00E36805"/>
    <w:rsid w:val="00E36BA2"/>
    <w:rsid w:val="00E379AC"/>
    <w:rsid w:val="00E37D13"/>
    <w:rsid w:val="00E37F1A"/>
    <w:rsid w:val="00E40F48"/>
    <w:rsid w:val="00E411D7"/>
    <w:rsid w:val="00E41490"/>
    <w:rsid w:val="00E415FA"/>
    <w:rsid w:val="00E41714"/>
    <w:rsid w:val="00E41D48"/>
    <w:rsid w:val="00E420B6"/>
    <w:rsid w:val="00E42DCD"/>
    <w:rsid w:val="00E434FC"/>
    <w:rsid w:val="00E43AFC"/>
    <w:rsid w:val="00E444F9"/>
    <w:rsid w:val="00E447A5"/>
    <w:rsid w:val="00E453E3"/>
    <w:rsid w:val="00E52579"/>
    <w:rsid w:val="00E528CD"/>
    <w:rsid w:val="00E538E9"/>
    <w:rsid w:val="00E53951"/>
    <w:rsid w:val="00E53B99"/>
    <w:rsid w:val="00E54D47"/>
    <w:rsid w:val="00E552E7"/>
    <w:rsid w:val="00E55596"/>
    <w:rsid w:val="00E55805"/>
    <w:rsid w:val="00E55CEF"/>
    <w:rsid w:val="00E566C5"/>
    <w:rsid w:val="00E566F9"/>
    <w:rsid w:val="00E56FA1"/>
    <w:rsid w:val="00E57081"/>
    <w:rsid w:val="00E578DF"/>
    <w:rsid w:val="00E57A14"/>
    <w:rsid w:val="00E60790"/>
    <w:rsid w:val="00E614B1"/>
    <w:rsid w:val="00E61C07"/>
    <w:rsid w:val="00E6225C"/>
    <w:rsid w:val="00E6424C"/>
    <w:rsid w:val="00E64806"/>
    <w:rsid w:val="00E663A2"/>
    <w:rsid w:val="00E703EE"/>
    <w:rsid w:val="00E71BAD"/>
    <w:rsid w:val="00E71E10"/>
    <w:rsid w:val="00E721A3"/>
    <w:rsid w:val="00E73F55"/>
    <w:rsid w:val="00E75CFA"/>
    <w:rsid w:val="00E75DAC"/>
    <w:rsid w:val="00E76197"/>
    <w:rsid w:val="00E76BA7"/>
    <w:rsid w:val="00E77160"/>
    <w:rsid w:val="00E77CBA"/>
    <w:rsid w:val="00E77D48"/>
    <w:rsid w:val="00E77F7E"/>
    <w:rsid w:val="00E801F4"/>
    <w:rsid w:val="00E81319"/>
    <w:rsid w:val="00E81353"/>
    <w:rsid w:val="00E81857"/>
    <w:rsid w:val="00E81E39"/>
    <w:rsid w:val="00E82332"/>
    <w:rsid w:val="00E8271B"/>
    <w:rsid w:val="00E831C0"/>
    <w:rsid w:val="00E838F0"/>
    <w:rsid w:val="00E8596F"/>
    <w:rsid w:val="00E86558"/>
    <w:rsid w:val="00E87E04"/>
    <w:rsid w:val="00E87E55"/>
    <w:rsid w:val="00E90124"/>
    <w:rsid w:val="00E9013C"/>
    <w:rsid w:val="00E90665"/>
    <w:rsid w:val="00E918A0"/>
    <w:rsid w:val="00E925DC"/>
    <w:rsid w:val="00E92D96"/>
    <w:rsid w:val="00E9361C"/>
    <w:rsid w:val="00E93DA2"/>
    <w:rsid w:val="00E947F0"/>
    <w:rsid w:val="00E9500D"/>
    <w:rsid w:val="00E95A1B"/>
    <w:rsid w:val="00E96756"/>
    <w:rsid w:val="00E9688B"/>
    <w:rsid w:val="00E975B0"/>
    <w:rsid w:val="00E97705"/>
    <w:rsid w:val="00E97F5B"/>
    <w:rsid w:val="00EA148F"/>
    <w:rsid w:val="00EA25C5"/>
    <w:rsid w:val="00EA2A7D"/>
    <w:rsid w:val="00EA2E4E"/>
    <w:rsid w:val="00EA3854"/>
    <w:rsid w:val="00EA560D"/>
    <w:rsid w:val="00EA5D42"/>
    <w:rsid w:val="00EA6172"/>
    <w:rsid w:val="00EA6E64"/>
    <w:rsid w:val="00EA6E65"/>
    <w:rsid w:val="00EA738E"/>
    <w:rsid w:val="00EB0050"/>
    <w:rsid w:val="00EB12C3"/>
    <w:rsid w:val="00EB19FE"/>
    <w:rsid w:val="00EB331F"/>
    <w:rsid w:val="00EB4170"/>
    <w:rsid w:val="00EB4C9E"/>
    <w:rsid w:val="00EB721E"/>
    <w:rsid w:val="00EB75A4"/>
    <w:rsid w:val="00EC0AE8"/>
    <w:rsid w:val="00EC0E7D"/>
    <w:rsid w:val="00EC103F"/>
    <w:rsid w:val="00EC1F31"/>
    <w:rsid w:val="00EC2C98"/>
    <w:rsid w:val="00EC5298"/>
    <w:rsid w:val="00EC63A0"/>
    <w:rsid w:val="00EC6735"/>
    <w:rsid w:val="00EC68F1"/>
    <w:rsid w:val="00EC6D89"/>
    <w:rsid w:val="00EC7036"/>
    <w:rsid w:val="00EC7F53"/>
    <w:rsid w:val="00ED08C2"/>
    <w:rsid w:val="00ED13E2"/>
    <w:rsid w:val="00ED1500"/>
    <w:rsid w:val="00ED19D3"/>
    <w:rsid w:val="00ED2351"/>
    <w:rsid w:val="00ED3063"/>
    <w:rsid w:val="00ED3178"/>
    <w:rsid w:val="00ED3BA4"/>
    <w:rsid w:val="00ED3F79"/>
    <w:rsid w:val="00ED450D"/>
    <w:rsid w:val="00ED469A"/>
    <w:rsid w:val="00ED46E7"/>
    <w:rsid w:val="00ED47AA"/>
    <w:rsid w:val="00ED575A"/>
    <w:rsid w:val="00ED583D"/>
    <w:rsid w:val="00ED5F59"/>
    <w:rsid w:val="00ED6445"/>
    <w:rsid w:val="00ED658E"/>
    <w:rsid w:val="00ED65E7"/>
    <w:rsid w:val="00ED66A5"/>
    <w:rsid w:val="00ED6C6B"/>
    <w:rsid w:val="00ED735A"/>
    <w:rsid w:val="00EE0E0D"/>
    <w:rsid w:val="00EE32FC"/>
    <w:rsid w:val="00EE578A"/>
    <w:rsid w:val="00EF1D70"/>
    <w:rsid w:val="00EF3680"/>
    <w:rsid w:val="00EF3D72"/>
    <w:rsid w:val="00EF3F6B"/>
    <w:rsid w:val="00EF4C82"/>
    <w:rsid w:val="00EF60A8"/>
    <w:rsid w:val="00EF68D2"/>
    <w:rsid w:val="00EF6E03"/>
    <w:rsid w:val="00EF6E7E"/>
    <w:rsid w:val="00EF7BD5"/>
    <w:rsid w:val="00EF7C57"/>
    <w:rsid w:val="00F00895"/>
    <w:rsid w:val="00F01725"/>
    <w:rsid w:val="00F02074"/>
    <w:rsid w:val="00F022D3"/>
    <w:rsid w:val="00F04310"/>
    <w:rsid w:val="00F057E6"/>
    <w:rsid w:val="00F05CEE"/>
    <w:rsid w:val="00F0671B"/>
    <w:rsid w:val="00F06A6F"/>
    <w:rsid w:val="00F06DFB"/>
    <w:rsid w:val="00F0711D"/>
    <w:rsid w:val="00F07184"/>
    <w:rsid w:val="00F07255"/>
    <w:rsid w:val="00F0735A"/>
    <w:rsid w:val="00F07507"/>
    <w:rsid w:val="00F07F3A"/>
    <w:rsid w:val="00F108B6"/>
    <w:rsid w:val="00F1116B"/>
    <w:rsid w:val="00F12F1C"/>
    <w:rsid w:val="00F154BA"/>
    <w:rsid w:val="00F157AD"/>
    <w:rsid w:val="00F15B02"/>
    <w:rsid w:val="00F17B8A"/>
    <w:rsid w:val="00F20326"/>
    <w:rsid w:val="00F21268"/>
    <w:rsid w:val="00F21C75"/>
    <w:rsid w:val="00F222AA"/>
    <w:rsid w:val="00F224A4"/>
    <w:rsid w:val="00F232AB"/>
    <w:rsid w:val="00F23511"/>
    <w:rsid w:val="00F25D83"/>
    <w:rsid w:val="00F26958"/>
    <w:rsid w:val="00F26E40"/>
    <w:rsid w:val="00F27537"/>
    <w:rsid w:val="00F27B51"/>
    <w:rsid w:val="00F30095"/>
    <w:rsid w:val="00F309C1"/>
    <w:rsid w:val="00F30B51"/>
    <w:rsid w:val="00F30C81"/>
    <w:rsid w:val="00F31A51"/>
    <w:rsid w:val="00F31D8F"/>
    <w:rsid w:val="00F31DB7"/>
    <w:rsid w:val="00F3302A"/>
    <w:rsid w:val="00F34705"/>
    <w:rsid w:val="00F35057"/>
    <w:rsid w:val="00F36B6A"/>
    <w:rsid w:val="00F36BD0"/>
    <w:rsid w:val="00F36E2D"/>
    <w:rsid w:val="00F37C52"/>
    <w:rsid w:val="00F37E4B"/>
    <w:rsid w:val="00F4020C"/>
    <w:rsid w:val="00F40301"/>
    <w:rsid w:val="00F40CB6"/>
    <w:rsid w:val="00F413AF"/>
    <w:rsid w:val="00F41C65"/>
    <w:rsid w:val="00F449D3"/>
    <w:rsid w:val="00F45107"/>
    <w:rsid w:val="00F4515C"/>
    <w:rsid w:val="00F45787"/>
    <w:rsid w:val="00F46BC2"/>
    <w:rsid w:val="00F47601"/>
    <w:rsid w:val="00F50254"/>
    <w:rsid w:val="00F507A2"/>
    <w:rsid w:val="00F50DB1"/>
    <w:rsid w:val="00F51283"/>
    <w:rsid w:val="00F51EE1"/>
    <w:rsid w:val="00F524ED"/>
    <w:rsid w:val="00F52AE7"/>
    <w:rsid w:val="00F5362C"/>
    <w:rsid w:val="00F53D19"/>
    <w:rsid w:val="00F5409A"/>
    <w:rsid w:val="00F54B39"/>
    <w:rsid w:val="00F557CC"/>
    <w:rsid w:val="00F55D41"/>
    <w:rsid w:val="00F55E94"/>
    <w:rsid w:val="00F56415"/>
    <w:rsid w:val="00F566B6"/>
    <w:rsid w:val="00F56AFF"/>
    <w:rsid w:val="00F6097A"/>
    <w:rsid w:val="00F61856"/>
    <w:rsid w:val="00F62472"/>
    <w:rsid w:val="00F64E1A"/>
    <w:rsid w:val="00F65436"/>
    <w:rsid w:val="00F656A8"/>
    <w:rsid w:val="00F6584B"/>
    <w:rsid w:val="00F65873"/>
    <w:rsid w:val="00F658BD"/>
    <w:rsid w:val="00F70247"/>
    <w:rsid w:val="00F70F0A"/>
    <w:rsid w:val="00F71D08"/>
    <w:rsid w:val="00F731A6"/>
    <w:rsid w:val="00F73A6E"/>
    <w:rsid w:val="00F73C83"/>
    <w:rsid w:val="00F74BCE"/>
    <w:rsid w:val="00F759BE"/>
    <w:rsid w:val="00F76775"/>
    <w:rsid w:val="00F770B1"/>
    <w:rsid w:val="00F80FAB"/>
    <w:rsid w:val="00F82CD3"/>
    <w:rsid w:val="00F84369"/>
    <w:rsid w:val="00F85DC4"/>
    <w:rsid w:val="00F8615D"/>
    <w:rsid w:val="00F87D90"/>
    <w:rsid w:val="00F92014"/>
    <w:rsid w:val="00F92224"/>
    <w:rsid w:val="00F92D72"/>
    <w:rsid w:val="00F96549"/>
    <w:rsid w:val="00F97877"/>
    <w:rsid w:val="00FA07D7"/>
    <w:rsid w:val="00FA167E"/>
    <w:rsid w:val="00FA1AB4"/>
    <w:rsid w:val="00FA25D8"/>
    <w:rsid w:val="00FA3C6F"/>
    <w:rsid w:val="00FA4E7B"/>
    <w:rsid w:val="00FA5314"/>
    <w:rsid w:val="00FA60DA"/>
    <w:rsid w:val="00FA6D3A"/>
    <w:rsid w:val="00FA7BE2"/>
    <w:rsid w:val="00FA7FCE"/>
    <w:rsid w:val="00FB0AD6"/>
    <w:rsid w:val="00FB19E0"/>
    <w:rsid w:val="00FB1ECB"/>
    <w:rsid w:val="00FB29B6"/>
    <w:rsid w:val="00FB3B73"/>
    <w:rsid w:val="00FB4169"/>
    <w:rsid w:val="00FB431C"/>
    <w:rsid w:val="00FB613A"/>
    <w:rsid w:val="00FB6F96"/>
    <w:rsid w:val="00FB757E"/>
    <w:rsid w:val="00FC2821"/>
    <w:rsid w:val="00FC3287"/>
    <w:rsid w:val="00FC32A4"/>
    <w:rsid w:val="00FC336C"/>
    <w:rsid w:val="00FC339B"/>
    <w:rsid w:val="00FC3A51"/>
    <w:rsid w:val="00FC50A0"/>
    <w:rsid w:val="00FC6D0E"/>
    <w:rsid w:val="00FC6DD4"/>
    <w:rsid w:val="00FC7431"/>
    <w:rsid w:val="00FD03EA"/>
    <w:rsid w:val="00FD0490"/>
    <w:rsid w:val="00FD0D5E"/>
    <w:rsid w:val="00FD0EE2"/>
    <w:rsid w:val="00FD1589"/>
    <w:rsid w:val="00FD2924"/>
    <w:rsid w:val="00FD2A65"/>
    <w:rsid w:val="00FD37E2"/>
    <w:rsid w:val="00FD58D3"/>
    <w:rsid w:val="00FD5D1C"/>
    <w:rsid w:val="00FE01CA"/>
    <w:rsid w:val="00FE0FE5"/>
    <w:rsid w:val="00FE213D"/>
    <w:rsid w:val="00FE2D93"/>
    <w:rsid w:val="00FE40AE"/>
    <w:rsid w:val="00FE4544"/>
    <w:rsid w:val="00FE4BF4"/>
    <w:rsid w:val="00FE517B"/>
    <w:rsid w:val="00FE5227"/>
    <w:rsid w:val="00FE529A"/>
    <w:rsid w:val="00FE52AF"/>
    <w:rsid w:val="00FE5DAA"/>
    <w:rsid w:val="00FE683B"/>
    <w:rsid w:val="00FE7FC7"/>
    <w:rsid w:val="00FF100B"/>
    <w:rsid w:val="00FF209F"/>
    <w:rsid w:val="00FF2121"/>
    <w:rsid w:val="00FF294C"/>
    <w:rsid w:val="00FF33F6"/>
    <w:rsid w:val="00FF4C1F"/>
    <w:rsid w:val="00FF5A43"/>
    <w:rsid w:val="00FF5CE1"/>
    <w:rsid w:val="00FF5E03"/>
    <w:rsid w:val="00FF75B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457437"/>
    <w:pPr>
      <w:widowControl w:val="0"/>
      <w:adjustRightInd w:val="0"/>
      <w:spacing w:line="360" w:lineRule="atLeast"/>
      <w:jc w:val="both"/>
      <w:textAlignment w:val="baseline"/>
    </w:pPr>
    <w:rPr>
      <w:lang w:eastAsia="en-US"/>
    </w:rPr>
  </w:style>
  <w:style w:type="paragraph" w:styleId="Heading1">
    <w:name w:val="heading 1"/>
    <w:basedOn w:val="Normal"/>
    <w:next w:val="BodyText"/>
    <w:link w:val="Heading1Char"/>
    <w:qFormat/>
    <w:rsid w:val="00170C4F"/>
    <w:pPr>
      <w:keepNext/>
      <w:pageBreakBefore/>
      <w:numPr>
        <w:numId w:val="7"/>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C4F"/>
    <w:pPr>
      <w:numPr>
        <w:numId w:val="8"/>
      </w:numPr>
      <w:spacing w:before="200" w:line="300" w:lineRule="atLeast"/>
    </w:pPr>
    <w:rPr>
      <w:sz w:val="22"/>
      <w:szCs w:val="22"/>
    </w:rPr>
  </w:style>
  <w:style w:type="character" w:customStyle="1" w:styleId="BodyTextChar">
    <w:name w:val="Body Text Char"/>
    <w:link w:val="BodyText"/>
    <w:rsid w:val="00170C4F"/>
    <w:rPr>
      <w:sz w:val="22"/>
      <w:szCs w:val="22"/>
      <w:lang w:eastAsia="en-US"/>
    </w:rPr>
  </w:style>
  <w:style w:type="character" w:customStyle="1" w:styleId="Heading1Char">
    <w:name w:val="Heading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rPr>
  </w:style>
  <w:style w:type="paragraph" w:styleId="ListParagraph">
    <w:name w:val="List Paragraph"/>
    <w:basedOn w:val="Normal"/>
    <w:uiPriority w:val="34"/>
    <w:qFormat/>
    <w:rsid w:val="00403263"/>
    <w:pPr>
      <w:ind w:left="720"/>
      <w:contextualSpacing/>
    </w:pPr>
  </w:style>
  <w:style w:type="character" w:styleId="CommentReference">
    <w:name w:val="annotation reference"/>
    <w:uiPriority w:val="99"/>
    <w:semiHidden/>
    <w:unhideWhenUsed/>
    <w:rsid w:val="00231C86"/>
    <w:rPr>
      <w:sz w:val="16"/>
      <w:szCs w:val="16"/>
    </w:rPr>
  </w:style>
  <w:style w:type="paragraph" w:styleId="CommentText">
    <w:name w:val="annotation text"/>
    <w:basedOn w:val="Normal"/>
    <w:link w:val="CommentTextChar"/>
    <w:semiHidden/>
    <w:unhideWhenUsed/>
    <w:rsid w:val="00231C86"/>
    <w:rPr>
      <w:sz w:val="20"/>
      <w:szCs w:val="20"/>
    </w:rPr>
  </w:style>
  <w:style w:type="character" w:customStyle="1" w:styleId="CommentTextChar">
    <w:name w:val="Comment Text Char"/>
    <w:link w:val="CommentText"/>
    <w:semiHidden/>
    <w:rsid w:val="00231C86"/>
    <w:rPr>
      <w:lang w:eastAsia="en-US"/>
    </w:rPr>
  </w:style>
  <w:style w:type="paragraph" w:styleId="CommentSubject">
    <w:name w:val="annotation subject"/>
    <w:basedOn w:val="CommentText"/>
    <w:next w:val="CommentText"/>
    <w:link w:val="CommentSubjectChar"/>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uiPriority w:val="99"/>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1"/>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uiPriority w:val="99"/>
    <w:rsid w:val="00170C4F"/>
    <w:pPr>
      <w:tabs>
        <w:tab w:val="right" w:pos="9070"/>
      </w:tabs>
    </w:pPr>
    <w:rPr>
      <w:rFonts w:ascii="Arial" w:hAnsi="Arial"/>
      <w:sz w:val="16"/>
      <w:szCs w:val="16"/>
    </w:rPr>
  </w:style>
  <w:style w:type="character" w:customStyle="1" w:styleId="FooterChar">
    <w:name w:val="Footer Char"/>
    <w:link w:val="Footer"/>
    <w:uiPriority w:val="99"/>
    <w:rsid w:val="00170C4F"/>
    <w:rPr>
      <w:rFonts w:ascii="Arial" w:hAnsi="Arial"/>
      <w:sz w:val="16"/>
      <w:szCs w:val="16"/>
    </w:rPr>
  </w:style>
  <w:style w:type="paragraph" w:styleId="Header">
    <w:name w:val="header"/>
    <w:basedOn w:val="Normal"/>
    <w:link w:val="HeaderChar"/>
    <w:uiPriority w:val="99"/>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semiHidden/>
    <w:rsid w:val="00170C4F"/>
    <w:pPr>
      <w:numPr>
        <w:numId w:val="4"/>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
    <w:rsid w:val="00170C4F"/>
    <w:pPr>
      <w:numPr>
        <w:ilvl w:val="1"/>
      </w:numPr>
      <w:tabs>
        <w:tab w:val="clear" w:pos="3119"/>
        <w:tab w:val="num" w:pos="2693"/>
      </w:tabs>
      <w:ind w:left="2693" w:hanging="425"/>
    </w:pPr>
  </w:style>
  <w:style w:type="paragraph" w:customStyle="1" w:styleId="Listnumber">
    <w:name w:val="List number"/>
    <w:basedOn w:val="Normal"/>
    <w:rsid w:val="00170C4F"/>
    <w:pPr>
      <w:numPr>
        <w:numId w:val="2"/>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style>
  <w:style w:type="paragraph" w:styleId="ListBullet2">
    <w:name w:val="List Bullet 2"/>
    <w:basedOn w:val="Normal"/>
    <w:autoRedefine/>
    <w:semiHidden/>
    <w:rsid w:val="00170C4F"/>
    <w:pPr>
      <w:numPr>
        <w:numId w:val="11"/>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3"/>
      </w:numPr>
      <w:spacing w:before="60" w:line="240" w:lineRule="atLeast"/>
    </w:pPr>
    <w:rPr>
      <w:rFonts w:ascii="Arial" w:hAnsi="Arial" w:cs="Arial"/>
      <w:sz w:val="18"/>
      <w:szCs w:val="18"/>
      <w:lang w:eastAsia="en-AU"/>
    </w:rPr>
  </w:style>
  <w:style w:type="paragraph" w:styleId="FootnoteText">
    <w:name w:val="footnote text"/>
    <w:basedOn w:val="Normal"/>
    <w:link w:val="FootnoteTextChar"/>
    <w:uiPriority w:val="99"/>
    <w:semiHidden/>
    <w:rsid w:val="00170C4F"/>
    <w:rPr>
      <w:sz w:val="18"/>
      <w:szCs w:val="20"/>
    </w:rPr>
  </w:style>
  <w:style w:type="character" w:customStyle="1" w:styleId="FootnoteTextChar">
    <w:name w:val="Footnote Text Char"/>
    <w:link w:val="FootnoteText"/>
    <w:uiPriority w:val="99"/>
    <w:semiHidden/>
    <w:rsid w:val="00170C4F"/>
    <w:rPr>
      <w:sz w:val="18"/>
    </w:rPr>
  </w:style>
  <w:style w:type="character" w:styleId="FootnoteReference">
    <w:name w:val="footnote reference"/>
    <w:aliases w:val="(NECG) Footnote Reference"/>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5"/>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6"/>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9"/>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7"/>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0"/>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7"/>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lang w:eastAsia="en-US"/>
    </w:rPr>
  </w:style>
  <w:style w:type="paragraph" w:customStyle="1" w:styleId="boxbullet">
    <w:name w:val="box bullet"/>
    <w:basedOn w:val="Frontbullet"/>
    <w:rsid w:val="00170C4F"/>
    <w:pPr>
      <w:numPr>
        <w:ilvl w:val="0"/>
        <w:numId w:val="12"/>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3"/>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4"/>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style>
  <w:style w:type="paragraph" w:customStyle="1" w:styleId="MIRNote">
    <w:name w:val="MIR Note"/>
    <w:basedOn w:val="Note"/>
    <w:link w:val="MIRNoteChar"/>
    <w:qFormat/>
    <w:rsid w:val="00170C4F"/>
    <w:pPr>
      <w:ind w:left="1701"/>
    </w:pPr>
  </w:style>
  <w:style w:type="paragraph" w:customStyle="1" w:styleId="MIRPenalty">
    <w:name w:val="MIR Penalty"/>
    <w:basedOn w:val="Feedbackhead"/>
    <w:link w:val="MIRPenaltyChar"/>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417353"/>
    <w:rPr>
      <w:sz w:val="22"/>
      <w:szCs w:val="22"/>
    </w:rPr>
  </w:style>
  <w:style w:type="paragraph" w:customStyle="1" w:styleId="Responsebullet">
    <w:name w:val="Response bullet"/>
    <w:basedOn w:val="Normal"/>
    <w:rsid w:val="00663424"/>
    <w:pPr>
      <w:widowControl/>
      <w:numPr>
        <w:numId w:val="16"/>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6F64CC"/>
    <w:pPr>
      <w:widowControl/>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6F64CC"/>
    <w:rPr>
      <w:sz w:val="24"/>
      <w:szCs w:val="24"/>
      <w:lang w:eastAsia="en-US"/>
    </w:rPr>
  </w:style>
  <w:style w:type="paragraph" w:customStyle="1" w:styleId="Style2">
    <w:name w:val="Style2"/>
    <w:basedOn w:val="Style1"/>
    <w:link w:val="Style2Char"/>
    <w:qFormat/>
    <w:rsid w:val="006F64CC"/>
    <w:pPr>
      <w:ind w:left="0" w:firstLine="0"/>
    </w:pPr>
  </w:style>
  <w:style w:type="character" w:customStyle="1" w:styleId="Style2Char">
    <w:name w:val="Style2 Char"/>
    <w:basedOn w:val="Style1Char"/>
    <w:link w:val="Style2"/>
    <w:rsid w:val="006F64CC"/>
  </w:style>
  <w:style w:type="paragraph" w:styleId="NormalWeb">
    <w:name w:val="Normal (Web)"/>
    <w:basedOn w:val="Normal"/>
    <w:uiPriority w:val="99"/>
    <w:semiHidden/>
    <w:unhideWhenUsed/>
    <w:rsid w:val="005009EC"/>
  </w:style>
  <w:style w:type="paragraph" w:customStyle="1" w:styleId="sub3paraA">
    <w:name w:val="sub3para (A)"/>
    <w:basedOn w:val="subsubparai"/>
    <w:qFormat/>
    <w:rsid w:val="00E55596"/>
    <w:pPr>
      <w:widowControl/>
      <w:numPr>
        <w:ilvl w:val="0"/>
        <w:numId w:val="0"/>
      </w:numPr>
      <w:tabs>
        <w:tab w:val="num" w:pos="3544"/>
      </w:tabs>
      <w:adjustRightInd/>
      <w:ind w:left="3544" w:hanging="425"/>
      <w:jc w:val="left"/>
      <w:textAlignment w:val="auto"/>
    </w:pPr>
    <w:rPr>
      <w:lang w:eastAsia="en-AU"/>
    </w:rPr>
  </w:style>
  <w:style w:type="paragraph" w:customStyle="1" w:styleId="sub4paraI">
    <w:name w:val="sub4para (I)"/>
    <w:basedOn w:val="subsubparai"/>
    <w:qFormat/>
    <w:rsid w:val="00E55596"/>
    <w:pPr>
      <w:widowControl/>
      <w:numPr>
        <w:ilvl w:val="0"/>
        <w:numId w:val="0"/>
      </w:numPr>
      <w:tabs>
        <w:tab w:val="num" w:pos="3969"/>
      </w:tabs>
      <w:adjustRightInd/>
      <w:ind w:left="3969" w:hanging="425"/>
      <w:jc w:val="left"/>
      <w:textAlignment w:val="auto"/>
    </w:pPr>
    <w:rPr>
      <w:lang w:eastAsia="en-AU"/>
    </w:rPr>
  </w:style>
  <w:style w:type="paragraph" w:customStyle="1" w:styleId="MIRSubsubpara">
    <w:name w:val="MIR Subsubpara"/>
    <w:basedOn w:val="subsubparai"/>
    <w:link w:val="MIRSubsubparaChar"/>
    <w:qFormat/>
    <w:rsid w:val="005E556F"/>
    <w:pPr>
      <w:widowControl/>
      <w:numPr>
        <w:ilvl w:val="0"/>
        <w:numId w:val="17"/>
      </w:numPr>
      <w:tabs>
        <w:tab w:val="left" w:pos="2552"/>
      </w:tabs>
      <w:adjustRightInd/>
      <w:jc w:val="left"/>
      <w:textAlignment w:val="auto"/>
    </w:pPr>
    <w:rPr>
      <w:lang w:eastAsia="en-AU"/>
    </w:rPr>
  </w:style>
  <w:style w:type="character" w:customStyle="1" w:styleId="MIRSubsubparaChar">
    <w:name w:val="MIR Subsubpara Char"/>
    <w:basedOn w:val="DefaultParagraphFont"/>
    <w:link w:val="MIRSubsubpara"/>
    <w:rsid w:val="005E556F"/>
    <w:rPr>
      <w:sz w:val="22"/>
      <w:szCs w:val="22"/>
    </w:rPr>
  </w:style>
  <w:style w:type="character" w:customStyle="1" w:styleId="MIRBodyTextChar1">
    <w:name w:val="MIR Body Text Char1"/>
    <w:basedOn w:val="BodytextplainChar"/>
    <w:rsid w:val="002C1E8B"/>
  </w:style>
  <w:style w:type="character" w:customStyle="1" w:styleId="MIRPenaltyChar">
    <w:name w:val="MIR Penalty Char"/>
    <w:basedOn w:val="DefaultParagraphFont"/>
    <w:link w:val="MIRPenalty"/>
    <w:rsid w:val="00A36CF4"/>
    <w:rPr>
      <w:sz w:val="22"/>
      <w:szCs w:val="22"/>
      <w:lang w:val="en-GB"/>
    </w:rPr>
  </w:style>
  <w:style w:type="character" w:customStyle="1" w:styleId="MIRNoteChar">
    <w:name w:val="MIR Note Char"/>
    <w:basedOn w:val="DefaultParagraphFont"/>
    <w:link w:val="MIRNote"/>
    <w:rsid w:val="00A36CF4"/>
    <w:rPr>
      <w:sz w:val="18"/>
      <w:szCs w:val="22"/>
      <w:lang w:eastAsia="en-US"/>
    </w:rPr>
  </w:style>
  <w:style w:type="paragraph" w:customStyle="1" w:styleId="MIRHeading4Rule">
    <w:name w:val="MIR Heading 4 (Rule)"/>
    <w:basedOn w:val="Heading3"/>
    <w:next w:val="MIRBodyText"/>
    <w:link w:val="MIRHeading4RuleChar"/>
    <w:qFormat/>
    <w:rsid w:val="00A36CF4"/>
    <w:pPr>
      <w:widowControl/>
      <w:adjustRightInd/>
      <w:ind w:left="851" w:hanging="851"/>
      <w:jc w:val="left"/>
      <w:textAlignment w:val="auto"/>
    </w:pPr>
    <w:rPr>
      <w:rFonts w:cs="Arial"/>
      <w:lang w:eastAsia="en-AU"/>
    </w:rPr>
  </w:style>
  <w:style w:type="character" w:customStyle="1" w:styleId="MIRHeading4RuleChar">
    <w:name w:val="MIR Heading 4 (Rule) Char"/>
    <w:basedOn w:val="DefaultParagraphFont"/>
    <w:link w:val="MIRHeading4Rule"/>
    <w:rsid w:val="00A36CF4"/>
    <w:rPr>
      <w:rFonts w:ascii="Arial" w:hAnsi="Arial" w:cs="Arial"/>
      <w:b/>
      <w:sz w:val="24"/>
      <w:szCs w:val="24"/>
    </w:rPr>
  </w:style>
  <w:style w:type="paragraph" w:customStyle="1" w:styleId="MIRHeading3Part">
    <w:name w:val="MIR Heading 3 (Part)"/>
    <w:basedOn w:val="Heading2"/>
    <w:next w:val="MIRHeading4Rule"/>
    <w:link w:val="MIRHeading3PartChar"/>
    <w:qFormat/>
    <w:rsid w:val="00A36CF4"/>
    <w:pPr>
      <w:widowControl/>
      <w:tabs>
        <w:tab w:val="left" w:pos="851"/>
      </w:tabs>
      <w:adjustRightInd/>
      <w:spacing w:before="480"/>
      <w:ind w:left="1134" w:hanging="1134"/>
      <w:jc w:val="left"/>
      <w:textAlignment w:val="auto"/>
    </w:pPr>
    <w:rPr>
      <w:rFonts w:cs="Arial"/>
      <w:lang w:eastAsia="en-AU"/>
    </w:rPr>
  </w:style>
  <w:style w:type="character" w:customStyle="1" w:styleId="MIRHeading3PartChar">
    <w:name w:val="MIR Heading 3 (Part) Char"/>
    <w:basedOn w:val="DefaultParagraphFont"/>
    <w:link w:val="MIRHeading3Part"/>
    <w:rsid w:val="00A36CF4"/>
    <w:rPr>
      <w:rFonts w:ascii="Arial" w:hAnsi="Arial" w:cs="Arial"/>
      <w:b/>
      <w:sz w:val="28"/>
      <w:szCs w:val="28"/>
    </w:rPr>
  </w:style>
  <w:style w:type="paragraph" w:customStyle="1" w:styleId="MIRHeading2Chapter">
    <w:name w:val="MIR Heading 2 (Chapter)"/>
    <w:basedOn w:val="Normal"/>
    <w:next w:val="MIRHeading3Part"/>
    <w:link w:val="MIRHeading2ChapterChar"/>
    <w:qFormat/>
    <w:rsid w:val="00A36CF4"/>
    <w:pPr>
      <w:keepNext/>
      <w:pageBreakBefore/>
      <w:widowControl/>
      <w:adjustRightInd/>
      <w:spacing w:line="280" w:lineRule="atLeast"/>
      <w:jc w:val="left"/>
      <w:textAlignment w:val="auto"/>
      <w:outlineLvl w:val="0"/>
    </w:pPr>
    <w:rPr>
      <w:rFonts w:ascii="Arial" w:hAnsi="Arial" w:cs="Arial"/>
      <w:b/>
      <w:kern w:val="28"/>
      <w:sz w:val="36"/>
      <w:szCs w:val="36"/>
      <w:lang w:eastAsia="en-AU"/>
    </w:rPr>
  </w:style>
  <w:style w:type="character" w:customStyle="1" w:styleId="MIRHeading2ChapterChar">
    <w:name w:val="MIR Heading 2 (Chapter) Char"/>
    <w:basedOn w:val="DefaultParagraphFont"/>
    <w:link w:val="MIRHeading2Chapter"/>
    <w:rsid w:val="00A36CF4"/>
    <w:rPr>
      <w:rFonts w:ascii="Arial" w:hAnsi="Arial" w:cs="Arial"/>
      <w:b/>
      <w:kern w:val="28"/>
      <w:sz w:val="36"/>
      <w:szCs w:val="36"/>
    </w:rPr>
  </w:style>
</w:styles>
</file>

<file path=word/webSettings.xml><?xml version="1.0" encoding="utf-8"?>
<w:webSettings xmlns:r="http://schemas.openxmlformats.org/officeDocument/2006/relationships" xmlns:w="http://schemas.openxmlformats.org/wordprocessingml/2006/main">
  <w:divs>
    <w:div w:id="185094561">
      <w:bodyDiv w:val="1"/>
      <w:marLeft w:val="0"/>
      <w:marRight w:val="0"/>
      <w:marTop w:val="0"/>
      <w:marBottom w:val="0"/>
      <w:divBdr>
        <w:top w:val="none" w:sz="0" w:space="0" w:color="auto"/>
        <w:left w:val="none" w:sz="0" w:space="0" w:color="auto"/>
        <w:bottom w:val="none" w:sz="0" w:space="0" w:color="auto"/>
        <w:right w:val="none" w:sz="0" w:space="0" w:color="auto"/>
      </w:divBdr>
      <w:divsChild>
        <w:div w:id="903027591">
          <w:marLeft w:val="0"/>
          <w:marRight w:val="0"/>
          <w:marTop w:val="0"/>
          <w:marBottom w:val="0"/>
          <w:divBdr>
            <w:top w:val="none" w:sz="0" w:space="0" w:color="auto"/>
            <w:left w:val="none" w:sz="0" w:space="0" w:color="auto"/>
            <w:bottom w:val="none" w:sz="0" w:space="0" w:color="auto"/>
            <w:right w:val="none" w:sz="0" w:space="0" w:color="auto"/>
          </w:divBdr>
          <w:divsChild>
            <w:div w:id="1640648284">
              <w:marLeft w:val="0"/>
              <w:marRight w:val="0"/>
              <w:marTop w:val="0"/>
              <w:marBottom w:val="0"/>
              <w:divBdr>
                <w:top w:val="none" w:sz="0" w:space="0" w:color="auto"/>
                <w:left w:val="none" w:sz="0" w:space="0" w:color="auto"/>
                <w:bottom w:val="none" w:sz="0" w:space="0" w:color="auto"/>
                <w:right w:val="none" w:sz="0" w:space="0" w:color="auto"/>
              </w:divBdr>
              <w:divsChild>
                <w:div w:id="976952044">
                  <w:marLeft w:val="0"/>
                  <w:marRight w:val="0"/>
                  <w:marTop w:val="0"/>
                  <w:marBottom w:val="0"/>
                  <w:divBdr>
                    <w:top w:val="none" w:sz="0" w:space="0" w:color="auto"/>
                    <w:left w:val="none" w:sz="0" w:space="0" w:color="auto"/>
                    <w:bottom w:val="none" w:sz="0" w:space="0" w:color="auto"/>
                    <w:right w:val="none" w:sz="0" w:space="0" w:color="auto"/>
                  </w:divBdr>
                  <w:divsChild>
                    <w:div w:id="25251390">
                      <w:marLeft w:val="0"/>
                      <w:marRight w:val="0"/>
                      <w:marTop w:val="0"/>
                      <w:marBottom w:val="0"/>
                      <w:divBdr>
                        <w:top w:val="none" w:sz="0" w:space="0" w:color="auto"/>
                        <w:left w:val="none" w:sz="0" w:space="0" w:color="auto"/>
                        <w:bottom w:val="none" w:sz="0" w:space="0" w:color="auto"/>
                        <w:right w:val="none" w:sz="0" w:space="0" w:color="auto"/>
                      </w:divBdr>
                      <w:divsChild>
                        <w:div w:id="1422532877">
                          <w:marLeft w:val="0"/>
                          <w:marRight w:val="0"/>
                          <w:marTop w:val="0"/>
                          <w:marBottom w:val="0"/>
                          <w:divBdr>
                            <w:top w:val="single" w:sz="6" w:space="0" w:color="828282"/>
                            <w:left w:val="single" w:sz="6" w:space="0" w:color="828282"/>
                            <w:bottom w:val="single" w:sz="6" w:space="0" w:color="828282"/>
                            <w:right w:val="single" w:sz="6" w:space="0" w:color="828282"/>
                          </w:divBdr>
                          <w:divsChild>
                            <w:div w:id="2011130783">
                              <w:marLeft w:val="0"/>
                              <w:marRight w:val="0"/>
                              <w:marTop w:val="0"/>
                              <w:marBottom w:val="0"/>
                              <w:divBdr>
                                <w:top w:val="none" w:sz="0" w:space="0" w:color="auto"/>
                                <w:left w:val="none" w:sz="0" w:space="0" w:color="auto"/>
                                <w:bottom w:val="none" w:sz="0" w:space="0" w:color="auto"/>
                                <w:right w:val="none" w:sz="0" w:space="0" w:color="auto"/>
                              </w:divBdr>
                              <w:divsChild>
                                <w:div w:id="1081760080">
                                  <w:marLeft w:val="0"/>
                                  <w:marRight w:val="0"/>
                                  <w:marTop w:val="0"/>
                                  <w:marBottom w:val="0"/>
                                  <w:divBdr>
                                    <w:top w:val="none" w:sz="0" w:space="0" w:color="auto"/>
                                    <w:left w:val="none" w:sz="0" w:space="0" w:color="auto"/>
                                    <w:bottom w:val="none" w:sz="0" w:space="0" w:color="auto"/>
                                    <w:right w:val="none" w:sz="0" w:space="0" w:color="auto"/>
                                  </w:divBdr>
                                  <w:divsChild>
                                    <w:div w:id="747579096">
                                      <w:marLeft w:val="0"/>
                                      <w:marRight w:val="0"/>
                                      <w:marTop w:val="0"/>
                                      <w:marBottom w:val="0"/>
                                      <w:divBdr>
                                        <w:top w:val="none" w:sz="0" w:space="0" w:color="auto"/>
                                        <w:left w:val="none" w:sz="0" w:space="0" w:color="auto"/>
                                        <w:bottom w:val="none" w:sz="0" w:space="0" w:color="auto"/>
                                        <w:right w:val="none" w:sz="0" w:space="0" w:color="auto"/>
                                      </w:divBdr>
                                      <w:divsChild>
                                        <w:div w:id="45878901">
                                          <w:marLeft w:val="0"/>
                                          <w:marRight w:val="0"/>
                                          <w:marTop w:val="0"/>
                                          <w:marBottom w:val="0"/>
                                          <w:divBdr>
                                            <w:top w:val="none" w:sz="0" w:space="0" w:color="auto"/>
                                            <w:left w:val="none" w:sz="0" w:space="0" w:color="auto"/>
                                            <w:bottom w:val="none" w:sz="0" w:space="0" w:color="auto"/>
                                            <w:right w:val="none" w:sz="0" w:space="0" w:color="auto"/>
                                          </w:divBdr>
                                          <w:divsChild>
                                            <w:div w:id="1893536285">
                                              <w:marLeft w:val="0"/>
                                              <w:marRight w:val="0"/>
                                              <w:marTop w:val="0"/>
                                              <w:marBottom w:val="0"/>
                                              <w:divBdr>
                                                <w:top w:val="none" w:sz="0" w:space="0" w:color="auto"/>
                                                <w:left w:val="none" w:sz="0" w:space="0" w:color="auto"/>
                                                <w:bottom w:val="none" w:sz="0" w:space="0" w:color="auto"/>
                                                <w:right w:val="none" w:sz="0" w:space="0" w:color="auto"/>
                                              </w:divBdr>
                                              <w:divsChild>
                                                <w:div w:id="10402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44685">
      <w:bodyDiv w:val="1"/>
      <w:marLeft w:val="0"/>
      <w:marRight w:val="0"/>
      <w:marTop w:val="0"/>
      <w:marBottom w:val="0"/>
      <w:divBdr>
        <w:top w:val="none" w:sz="0" w:space="0" w:color="auto"/>
        <w:left w:val="none" w:sz="0" w:space="0" w:color="auto"/>
        <w:bottom w:val="none" w:sz="0" w:space="0" w:color="auto"/>
        <w:right w:val="none" w:sz="0" w:space="0" w:color="auto"/>
      </w:divBdr>
      <w:divsChild>
        <w:div w:id="1782606612">
          <w:marLeft w:val="0"/>
          <w:marRight w:val="0"/>
          <w:marTop w:val="0"/>
          <w:marBottom w:val="0"/>
          <w:divBdr>
            <w:top w:val="none" w:sz="0" w:space="0" w:color="auto"/>
            <w:left w:val="none" w:sz="0" w:space="0" w:color="auto"/>
            <w:bottom w:val="none" w:sz="0" w:space="0" w:color="auto"/>
            <w:right w:val="none" w:sz="0" w:space="0" w:color="auto"/>
          </w:divBdr>
          <w:divsChild>
            <w:div w:id="1795829786">
              <w:marLeft w:val="0"/>
              <w:marRight w:val="0"/>
              <w:marTop w:val="0"/>
              <w:marBottom w:val="0"/>
              <w:divBdr>
                <w:top w:val="none" w:sz="0" w:space="0" w:color="auto"/>
                <w:left w:val="none" w:sz="0" w:space="0" w:color="auto"/>
                <w:bottom w:val="none" w:sz="0" w:space="0" w:color="auto"/>
                <w:right w:val="none" w:sz="0" w:space="0" w:color="auto"/>
              </w:divBdr>
              <w:divsChild>
                <w:div w:id="1403210019">
                  <w:marLeft w:val="0"/>
                  <w:marRight w:val="0"/>
                  <w:marTop w:val="0"/>
                  <w:marBottom w:val="0"/>
                  <w:divBdr>
                    <w:top w:val="none" w:sz="0" w:space="0" w:color="auto"/>
                    <w:left w:val="none" w:sz="0" w:space="0" w:color="auto"/>
                    <w:bottom w:val="none" w:sz="0" w:space="0" w:color="auto"/>
                    <w:right w:val="none" w:sz="0" w:space="0" w:color="auto"/>
                  </w:divBdr>
                  <w:divsChild>
                    <w:div w:id="685256679">
                      <w:marLeft w:val="0"/>
                      <w:marRight w:val="0"/>
                      <w:marTop w:val="0"/>
                      <w:marBottom w:val="0"/>
                      <w:divBdr>
                        <w:top w:val="none" w:sz="0" w:space="0" w:color="auto"/>
                        <w:left w:val="none" w:sz="0" w:space="0" w:color="auto"/>
                        <w:bottom w:val="none" w:sz="0" w:space="0" w:color="auto"/>
                        <w:right w:val="none" w:sz="0" w:space="0" w:color="auto"/>
                      </w:divBdr>
                      <w:divsChild>
                        <w:div w:id="2142381420">
                          <w:marLeft w:val="0"/>
                          <w:marRight w:val="0"/>
                          <w:marTop w:val="0"/>
                          <w:marBottom w:val="0"/>
                          <w:divBdr>
                            <w:top w:val="single" w:sz="6" w:space="0" w:color="828282"/>
                            <w:left w:val="single" w:sz="6" w:space="0" w:color="828282"/>
                            <w:bottom w:val="single" w:sz="6" w:space="0" w:color="828282"/>
                            <w:right w:val="single" w:sz="6" w:space="0" w:color="828282"/>
                          </w:divBdr>
                          <w:divsChild>
                            <w:div w:id="1702437133">
                              <w:marLeft w:val="0"/>
                              <w:marRight w:val="0"/>
                              <w:marTop w:val="0"/>
                              <w:marBottom w:val="0"/>
                              <w:divBdr>
                                <w:top w:val="none" w:sz="0" w:space="0" w:color="auto"/>
                                <w:left w:val="none" w:sz="0" w:space="0" w:color="auto"/>
                                <w:bottom w:val="none" w:sz="0" w:space="0" w:color="auto"/>
                                <w:right w:val="none" w:sz="0" w:space="0" w:color="auto"/>
                              </w:divBdr>
                              <w:divsChild>
                                <w:div w:id="652834623">
                                  <w:marLeft w:val="0"/>
                                  <w:marRight w:val="0"/>
                                  <w:marTop w:val="0"/>
                                  <w:marBottom w:val="0"/>
                                  <w:divBdr>
                                    <w:top w:val="none" w:sz="0" w:space="0" w:color="auto"/>
                                    <w:left w:val="none" w:sz="0" w:space="0" w:color="auto"/>
                                    <w:bottom w:val="none" w:sz="0" w:space="0" w:color="auto"/>
                                    <w:right w:val="none" w:sz="0" w:space="0" w:color="auto"/>
                                  </w:divBdr>
                                  <w:divsChild>
                                    <w:div w:id="1124351528">
                                      <w:marLeft w:val="0"/>
                                      <w:marRight w:val="0"/>
                                      <w:marTop w:val="0"/>
                                      <w:marBottom w:val="0"/>
                                      <w:divBdr>
                                        <w:top w:val="none" w:sz="0" w:space="0" w:color="auto"/>
                                        <w:left w:val="none" w:sz="0" w:space="0" w:color="auto"/>
                                        <w:bottom w:val="none" w:sz="0" w:space="0" w:color="auto"/>
                                        <w:right w:val="none" w:sz="0" w:space="0" w:color="auto"/>
                                      </w:divBdr>
                                      <w:divsChild>
                                        <w:div w:id="2086880746">
                                          <w:marLeft w:val="0"/>
                                          <w:marRight w:val="0"/>
                                          <w:marTop w:val="0"/>
                                          <w:marBottom w:val="0"/>
                                          <w:divBdr>
                                            <w:top w:val="none" w:sz="0" w:space="0" w:color="auto"/>
                                            <w:left w:val="none" w:sz="0" w:space="0" w:color="auto"/>
                                            <w:bottom w:val="none" w:sz="0" w:space="0" w:color="auto"/>
                                            <w:right w:val="none" w:sz="0" w:space="0" w:color="auto"/>
                                          </w:divBdr>
                                          <w:divsChild>
                                            <w:div w:id="1687713780">
                                              <w:marLeft w:val="0"/>
                                              <w:marRight w:val="0"/>
                                              <w:marTop w:val="0"/>
                                              <w:marBottom w:val="0"/>
                                              <w:divBdr>
                                                <w:top w:val="none" w:sz="0" w:space="0" w:color="auto"/>
                                                <w:left w:val="none" w:sz="0" w:space="0" w:color="auto"/>
                                                <w:bottom w:val="none" w:sz="0" w:space="0" w:color="auto"/>
                                                <w:right w:val="none" w:sz="0" w:space="0" w:color="auto"/>
                                              </w:divBdr>
                                              <w:divsChild>
                                                <w:div w:id="139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218258">
      <w:bodyDiv w:val="1"/>
      <w:marLeft w:val="0"/>
      <w:marRight w:val="0"/>
      <w:marTop w:val="0"/>
      <w:marBottom w:val="0"/>
      <w:divBdr>
        <w:top w:val="none" w:sz="0" w:space="0" w:color="auto"/>
        <w:left w:val="none" w:sz="0" w:space="0" w:color="auto"/>
        <w:bottom w:val="none" w:sz="0" w:space="0" w:color="auto"/>
        <w:right w:val="none" w:sz="0" w:space="0" w:color="auto"/>
      </w:divBdr>
      <w:divsChild>
        <w:div w:id="65687064">
          <w:marLeft w:val="0"/>
          <w:marRight w:val="0"/>
          <w:marTop w:val="0"/>
          <w:marBottom w:val="0"/>
          <w:divBdr>
            <w:top w:val="none" w:sz="0" w:space="0" w:color="auto"/>
            <w:left w:val="none" w:sz="0" w:space="0" w:color="auto"/>
            <w:bottom w:val="none" w:sz="0" w:space="0" w:color="auto"/>
            <w:right w:val="none" w:sz="0" w:space="0" w:color="auto"/>
          </w:divBdr>
          <w:divsChild>
            <w:div w:id="102696730">
              <w:marLeft w:val="0"/>
              <w:marRight w:val="0"/>
              <w:marTop w:val="0"/>
              <w:marBottom w:val="0"/>
              <w:divBdr>
                <w:top w:val="none" w:sz="0" w:space="0" w:color="auto"/>
                <w:left w:val="none" w:sz="0" w:space="0" w:color="auto"/>
                <w:bottom w:val="none" w:sz="0" w:space="0" w:color="auto"/>
                <w:right w:val="none" w:sz="0" w:space="0" w:color="auto"/>
              </w:divBdr>
              <w:divsChild>
                <w:div w:id="1557662441">
                  <w:marLeft w:val="0"/>
                  <w:marRight w:val="0"/>
                  <w:marTop w:val="0"/>
                  <w:marBottom w:val="0"/>
                  <w:divBdr>
                    <w:top w:val="none" w:sz="0" w:space="0" w:color="auto"/>
                    <w:left w:val="none" w:sz="0" w:space="0" w:color="auto"/>
                    <w:bottom w:val="none" w:sz="0" w:space="0" w:color="auto"/>
                    <w:right w:val="none" w:sz="0" w:space="0" w:color="auto"/>
                  </w:divBdr>
                  <w:divsChild>
                    <w:div w:id="837427441">
                      <w:marLeft w:val="0"/>
                      <w:marRight w:val="0"/>
                      <w:marTop w:val="0"/>
                      <w:marBottom w:val="0"/>
                      <w:divBdr>
                        <w:top w:val="none" w:sz="0" w:space="0" w:color="auto"/>
                        <w:left w:val="none" w:sz="0" w:space="0" w:color="auto"/>
                        <w:bottom w:val="none" w:sz="0" w:space="0" w:color="auto"/>
                        <w:right w:val="none" w:sz="0" w:space="0" w:color="auto"/>
                      </w:divBdr>
                      <w:divsChild>
                        <w:div w:id="665518795">
                          <w:marLeft w:val="0"/>
                          <w:marRight w:val="0"/>
                          <w:marTop w:val="0"/>
                          <w:marBottom w:val="0"/>
                          <w:divBdr>
                            <w:top w:val="single" w:sz="6" w:space="0" w:color="828282"/>
                            <w:left w:val="single" w:sz="6" w:space="0" w:color="828282"/>
                            <w:bottom w:val="single" w:sz="6" w:space="0" w:color="828282"/>
                            <w:right w:val="single" w:sz="6" w:space="0" w:color="828282"/>
                          </w:divBdr>
                          <w:divsChild>
                            <w:div w:id="1863738286">
                              <w:marLeft w:val="0"/>
                              <w:marRight w:val="0"/>
                              <w:marTop w:val="0"/>
                              <w:marBottom w:val="0"/>
                              <w:divBdr>
                                <w:top w:val="none" w:sz="0" w:space="0" w:color="auto"/>
                                <w:left w:val="none" w:sz="0" w:space="0" w:color="auto"/>
                                <w:bottom w:val="none" w:sz="0" w:space="0" w:color="auto"/>
                                <w:right w:val="none" w:sz="0" w:space="0" w:color="auto"/>
                              </w:divBdr>
                              <w:divsChild>
                                <w:div w:id="1618097432">
                                  <w:marLeft w:val="0"/>
                                  <w:marRight w:val="0"/>
                                  <w:marTop w:val="0"/>
                                  <w:marBottom w:val="0"/>
                                  <w:divBdr>
                                    <w:top w:val="none" w:sz="0" w:space="0" w:color="auto"/>
                                    <w:left w:val="none" w:sz="0" w:space="0" w:color="auto"/>
                                    <w:bottom w:val="none" w:sz="0" w:space="0" w:color="auto"/>
                                    <w:right w:val="none" w:sz="0" w:space="0" w:color="auto"/>
                                  </w:divBdr>
                                  <w:divsChild>
                                    <w:div w:id="1787314673">
                                      <w:marLeft w:val="0"/>
                                      <w:marRight w:val="0"/>
                                      <w:marTop w:val="0"/>
                                      <w:marBottom w:val="0"/>
                                      <w:divBdr>
                                        <w:top w:val="none" w:sz="0" w:space="0" w:color="auto"/>
                                        <w:left w:val="none" w:sz="0" w:space="0" w:color="auto"/>
                                        <w:bottom w:val="none" w:sz="0" w:space="0" w:color="auto"/>
                                        <w:right w:val="none" w:sz="0" w:space="0" w:color="auto"/>
                                      </w:divBdr>
                                      <w:divsChild>
                                        <w:div w:id="2125537171">
                                          <w:marLeft w:val="0"/>
                                          <w:marRight w:val="0"/>
                                          <w:marTop w:val="0"/>
                                          <w:marBottom w:val="0"/>
                                          <w:divBdr>
                                            <w:top w:val="none" w:sz="0" w:space="0" w:color="auto"/>
                                            <w:left w:val="none" w:sz="0" w:space="0" w:color="auto"/>
                                            <w:bottom w:val="none" w:sz="0" w:space="0" w:color="auto"/>
                                            <w:right w:val="none" w:sz="0" w:space="0" w:color="auto"/>
                                          </w:divBdr>
                                          <w:divsChild>
                                            <w:div w:id="1890604788">
                                              <w:marLeft w:val="0"/>
                                              <w:marRight w:val="0"/>
                                              <w:marTop w:val="0"/>
                                              <w:marBottom w:val="0"/>
                                              <w:divBdr>
                                                <w:top w:val="none" w:sz="0" w:space="0" w:color="auto"/>
                                                <w:left w:val="none" w:sz="0" w:space="0" w:color="auto"/>
                                                <w:bottom w:val="none" w:sz="0" w:space="0" w:color="auto"/>
                                                <w:right w:val="none" w:sz="0" w:space="0" w:color="auto"/>
                                              </w:divBdr>
                                              <w:divsChild>
                                                <w:div w:id="7164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784788">
      <w:bodyDiv w:val="1"/>
      <w:marLeft w:val="0"/>
      <w:marRight w:val="0"/>
      <w:marTop w:val="0"/>
      <w:marBottom w:val="0"/>
      <w:divBdr>
        <w:top w:val="none" w:sz="0" w:space="0" w:color="auto"/>
        <w:left w:val="none" w:sz="0" w:space="0" w:color="auto"/>
        <w:bottom w:val="none" w:sz="0" w:space="0" w:color="auto"/>
        <w:right w:val="none" w:sz="0" w:space="0" w:color="auto"/>
      </w:divBdr>
      <w:divsChild>
        <w:div w:id="570432321">
          <w:marLeft w:val="0"/>
          <w:marRight w:val="0"/>
          <w:marTop w:val="0"/>
          <w:marBottom w:val="0"/>
          <w:divBdr>
            <w:top w:val="none" w:sz="0" w:space="0" w:color="auto"/>
            <w:left w:val="none" w:sz="0" w:space="0" w:color="auto"/>
            <w:bottom w:val="none" w:sz="0" w:space="0" w:color="auto"/>
            <w:right w:val="none" w:sz="0" w:space="0" w:color="auto"/>
          </w:divBdr>
          <w:divsChild>
            <w:div w:id="1574390149">
              <w:marLeft w:val="0"/>
              <w:marRight w:val="0"/>
              <w:marTop w:val="0"/>
              <w:marBottom w:val="0"/>
              <w:divBdr>
                <w:top w:val="none" w:sz="0" w:space="0" w:color="auto"/>
                <w:left w:val="none" w:sz="0" w:space="0" w:color="auto"/>
                <w:bottom w:val="none" w:sz="0" w:space="0" w:color="auto"/>
                <w:right w:val="none" w:sz="0" w:space="0" w:color="auto"/>
              </w:divBdr>
              <w:divsChild>
                <w:div w:id="1127817004">
                  <w:marLeft w:val="0"/>
                  <w:marRight w:val="0"/>
                  <w:marTop w:val="0"/>
                  <w:marBottom w:val="0"/>
                  <w:divBdr>
                    <w:top w:val="none" w:sz="0" w:space="0" w:color="auto"/>
                    <w:left w:val="none" w:sz="0" w:space="0" w:color="auto"/>
                    <w:bottom w:val="none" w:sz="0" w:space="0" w:color="auto"/>
                    <w:right w:val="none" w:sz="0" w:space="0" w:color="auto"/>
                  </w:divBdr>
                  <w:divsChild>
                    <w:div w:id="462888383">
                      <w:marLeft w:val="0"/>
                      <w:marRight w:val="0"/>
                      <w:marTop w:val="0"/>
                      <w:marBottom w:val="0"/>
                      <w:divBdr>
                        <w:top w:val="none" w:sz="0" w:space="0" w:color="auto"/>
                        <w:left w:val="none" w:sz="0" w:space="0" w:color="auto"/>
                        <w:bottom w:val="none" w:sz="0" w:space="0" w:color="auto"/>
                        <w:right w:val="none" w:sz="0" w:space="0" w:color="auto"/>
                      </w:divBdr>
                      <w:divsChild>
                        <w:div w:id="1437870137">
                          <w:marLeft w:val="0"/>
                          <w:marRight w:val="0"/>
                          <w:marTop w:val="0"/>
                          <w:marBottom w:val="0"/>
                          <w:divBdr>
                            <w:top w:val="single" w:sz="6" w:space="0" w:color="828282"/>
                            <w:left w:val="single" w:sz="6" w:space="0" w:color="828282"/>
                            <w:bottom w:val="single" w:sz="6" w:space="0" w:color="828282"/>
                            <w:right w:val="single" w:sz="6" w:space="0" w:color="828282"/>
                          </w:divBdr>
                          <w:divsChild>
                            <w:div w:id="1052578583">
                              <w:marLeft w:val="0"/>
                              <w:marRight w:val="0"/>
                              <w:marTop w:val="0"/>
                              <w:marBottom w:val="0"/>
                              <w:divBdr>
                                <w:top w:val="none" w:sz="0" w:space="0" w:color="auto"/>
                                <w:left w:val="none" w:sz="0" w:space="0" w:color="auto"/>
                                <w:bottom w:val="none" w:sz="0" w:space="0" w:color="auto"/>
                                <w:right w:val="none" w:sz="0" w:space="0" w:color="auto"/>
                              </w:divBdr>
                              <w:divsChild>
                                <w:div w:id="1538011127">
                                  <w:marLeft w:val="0"/>
                                  <w:marRight w:val="0"/>
                                  <w:marTop w:val="0"/>
                                  <w:marBottom w:val="0"/>
                                  <w:divBdr>
                                    <w:top w:val="none" w:sz="0" w:space="0" w:color="auto"/>
                                    <w:left w:val="none" w:sz="0" w:space="0" w:color="auto"/>
                                    <w:bottom w:val="none" w:sz="0" w:space="0" w:color="auto"/>
                                    <w:right w:val="none" w:sz="0" w:space="0" w:color="auto"/>
                                  </w:divBdr>
                                  <w:divsChild>
                                    <w:div w:id="558592164">
                                      <w:marLeft w:val="0"/>
                                      <w:marRight w:val="0"/>
                                      <w:marTop w:val="0"/>
                                      <w:marBottom w:val="0"/>
                                      <w:divBdr>
                                        <w:top w:val="none" w:sz="0" w:space="0" w:color="auto"/>
                                        <w:left w:val="none" w:sz="0" w:space="0" w:color="auto"/>
                                        <w:bottom w:val="none" w:sz="0" w:space="0" w:color="auto"/>
                                        <w:right w:val="none" w:sz="0" w:space="0" w:color="auto"/>
                                      </w:divBdr>
                                      <w:divsChild>
                                        <w:div w:id="2068137836">
                                          <w:marLeft w:val="0"/>
                                          <w:marRight w:val="0"/>
                                          <w:marTop w:val="0"/>
                                          <w:marBottom w:val="0"/>
                                          <w:divBdr>
                                            <w:top w:val="none" w:sz="0" w:space="0" w:color="auto"/>
                                            <w:left w:val="none" w:sz="0" w:space="0" w:color="auto"/>
                                            <w:bottom w:val="none" w:sz="0" w:space="0" w:color="auto"/>
                                            <w:right w:val="none" w:sz="0" w:space="0" w:color="auto"/>
                                          </w:divBdr>
                                          <w:divsChild>
                                            <w:div w:id="448667383">
                                              <w:marLeft w:val="0"/>
                                              <w:marRight w:val="0"/>
                                              <w:marTop w:val="0"/>
                                              <w:marBottom w:val="0"/>
                                              <w:divBdr>
                                                <w:top w:val="none" w:sz="0" w:space="0" w:color="auto"/>
                                                <w:left w:val="none" w:sz="0" w:space="0" w:color="auto"/>
                                                <w:bottom w:val="none" w:sz="0" w:space="0" w:color="auto"/>
                                                <w:right w:val="none" w:sz="0" w:space="0" w:color="auto"/>
                                              </w:divBdr>
                                              <w:divsChild>
                                                <w:div w:id="219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905267">
      <w:bodyDiv w:val="1"/>
      <w:marLeft w:val="0"/>
      <w:marRight w:val="0"/>
      <w:marTop w:val="0"/>
      <w:marBottom w:val="0"/>
      <w:divBdr>
        <w:top w:val="none" w:sz="0" w:space="0" w:color="auto"/>
        <w:left w:val="none" w:sz="0" w:space="0" w:color="auto"/>
        <w:bottom w:val="none" w:sz="0" w:space="0" w:color="auto"/>
        <w:right w:val="none" w:sz="0" w:space="0" w:color="auto"/>
      </w:divBdr>
      <w:divsChild>
        <w:div w:id="38015552">
          <w:marLeft w:val="0"/>
          <w:marRight w:val="0"/>
          <w:marTop w:val="0"/>
          <w:marBottom w:val="0"/>
          <w:divBdr>
            <w:top w:val="none" w:sz="0" w:space="0" w:color="auto"/>
            <w:left w:val="none" w:sz="0" w:space="0" w:color="auto"/>
            <w:bottom w:val="none" w:sz="0" w:space="0" w:color="auto"/>
            <w:right w:val="none" w:sz="0" w:space="0" w:color="auto"/>
          </w:divBdr>
          <w:divsChild>
            <w:div w:id="250431363">
              <w:marLeft w:val="0"/>
              <w:marRight w:val="0"/>
              <w:marTop w:val="0"/>
              <w:marBottom w:val="0"/>
              <w:divBdr>
                <w:top w:val="none" w:sz="0" w:space="0" w:color="auto"/>
                <w:left w:val="none" w:sz="0" w:space="0" w:color="auto"/>
                <w:bottom w:val="none" w:sz="0" w:space="0" w:color="auto"/>
                <w:right w:val="none" w:sz="0" w:space="0" w:color="auto"/>
              </w:divBdr>
              <w:divsChild>
                <w:div w:id="1219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4158">
      <w:bodyDiv w:val="1"/>
      <w:marLeft w:val="0"/>
      <w:marRight w:val="0"/>
      <w:marTop w:val="0"/>
      <w:marBottom w:val="0"/>
      <w:divBdr>
        <w:top w:val="none" w:sz="0" w:space="0" w:color="auto"/>
        <w:left w:val="none" w:sz="0" w:space="0" w:color="auto"/>
        <w:bottom w:val="none" w:sz="0" w:space="0" w:color="auto"/>
        <w:right w:val="none" w:sz="0" w:space="0" w:color="auto"/>
      </w:divBdr>
      <w:divsChild>
        <w:div w:id="1985816687">
          <w:marLeft w:val="0"/>
          <w:marRight w:val="0"/>
          <w:marTop w:val="0"/>
          <w:marBottom w:val="0"/>
          <w:divBdr>
            <w:top w:val="none" w:sz="0" w:space="0" w:color="auto"/>
            <w:left w:val="none" w:sz="0" w:space="0" w:color="auto"/>
            <w:bottom w:val="none" w:sz="0" w:space="0" w:color="auto"/>
            <w:right w:val="none" w:sz="0" w:space="0" w:color="auto"/>
          </w:divBdr>
          <w:divsChild>
            <w:div w:id="398985767">
              <w:marLeft w:val="0"/>
              <w:marRight w:val="0"/>
              <w:marTop w:val="0"/>
              <w:marBottom w:val="0"/>
              <w:divBdr>
                <w:top w:val="none" w:sz="0" w:space="0" w:color="auto"/>
                <w:left w:val="none" w:sz="0" w:space="0" w:color="auto"/>
                <w:bottom w:val="none" w:sz="0" w:space="0" w:color="auto"/>
                <w:right w:val="none" w:sz="0" w:space="0" w:color="auto"/>
              </w:divBdr>
              <w:divsChild>
                <w:div w:id="1971549783">
                  <w:marLeft w:val="0"/>
                  <w:marRight w:val="0"/>
                  <w:marTop w:val="0"/>
                  <w:marBottom w:val="0"/>
                  <w:divBdr>
                    <w:top w:val="none" w:sz="0" w:space="0" w:color="auto"/>
                    <w:left w:val="none" w:sz="0" w:space="0" w:color="auto"/>
                    <w:bottom w:val="none" w:sz="0" w:space="0" w:color="auto"/>
                    <w:right w:val="none" w:sz="0" w:space="0" w:color="auto"/>
                  </w:divBdr>
                  <w:divsChild>
                    <w:div w:id="1533881747">
                      <w:marLeft w:val="0"/>
                      <w:marRight w:val="0"/>
                      <w:marTop w:val="0"/>
                      <w:marBottom w:val="0"/>
                      <w:divBdr>
                        <w:top w:val="none" w:sz="0" w:space="0" w:color="auto"/>
                        <w:left w:val="none" w:sz="0" w:space="0" w:color="auto"/>
                        <w:bottom w:val="none" w:sz="0" w:space="0" w:color="auto"/>
                        <w:right w:val="none" w:sz="0" w:space="0" w:color="auto"/>
                      </w:divBdr>
                      <w:divsChild>
                        <w:div w:id="1700931502">
                          <w:marLeft w:val="0"/>
                          <w:marRight w:val="0"/>
                          <w:marTop w:val="0"/>
                          <w:marBottom w:val="0"/>
                          <w:divBdr>
                            <w:top w:val="single" w:sz="2" w:space="0" w:color="828282"/>
                            <w:left w:val="single" w:sz="2" w:space="0" w:color="828282"/>
                            <w:bottom w:val="single" w:sz="2" w:space="0" w:color="828282"/>
                            <w:right w:val="single" w:sz="2" w:space="0" w:color="828282"/>
                          </w:divBdr>
                          <w:divsChild>
                            <w:div w:id="145365413">
                              <w:marLeft w:val="0"/>
                              <w:marRight w:val="0"/>
                              <w:marTop w:val="0"/>
                              <w:marBottom w:val="0"/>
                              <w:divBdr>
                                <w:top w:val="none" w:sz="0" w:space="0" w:color="auto"/>
                                <w:left w:val="none" w:sz="0" w:space="0" w:color="auto"/>
                                <w:bottom w:val="none" w:sz="0" w:space="0" w:color="auto"/>
                                <w:right w:val="none" w:sz="0" w:space="0" w:color="auto"/>
                              </w:divBdr>
                              <w:divsChild>
                                <w:div w:id="417138408">
                                  <w:marLeft w:val="0"/>
                                  <w:marRight w:val="0"/>
                                  <w:marTop w:val="0"/>
                                  <w:marBottom w:val="0"/>
                                  <w:divBdr>
                                    <w:top w:val="none" w:sz="0" w:space="0" w:color="auto"/>
                                    <w:left w:val="none" w:sz="0" w:space="0" w:color="auto"/>
                                    <w:bottom w:val="none" w:sz="0" w:space="0" w:color="auto"/>
                                    <w:right w:val="none" w:sz="0" w:space="0" w:color="auto"/>
                                  </w:divBdr>
                                  <w:divsChild>
                                    <w:div w:id="800266202">
                                      <w:marLeft w:val="0"/>
                                      <w:marRight w:val="0"/>
                                      <w:marTop w:val="0"/>
                                      <w:marBottom w:val="0"/>
                                      <w:divBdr>
                                        <w:top w:val="none" w:sz="0" w:space="0" w:color="auto"/>
                                        <w:left w:val="none" w:sz="0" w:space="0" w:color="auto"/>
                                        <w:bottom w:val="none" w:sz="0" w:space="0" w:color="auto"/>
                                        <w:right w:val="none" w:sz="0" w:space="0" w:color="auto"/>
                                      </w:divBdr>
                                      <w:divsChild>
                                        <w:div w:id="381753243">
                                          <w:marLeft w:val="0"/>
                                          <w:marRight w:val="0"/>
                                          <w:marTop w:val="0"/>
                                          <w:marBottom w:val="0"/>
                                          <w:divBdr>
                                            <w:top w:val="none" w:sz="0" w:space="0" w:color="auto"/>
                                            <w:left w:val="none" w:sz="0" w:space="0" w:color="auto"/>
                                            <w:bottom w:val="none" w:sz="0" w:space="0" w:color="auto"/>
                                            <w:right w:val="none" w:sz="0" w:space="0" w:color="auto"/>
                                          </w:divBdr>
                                          <w:divsChild>
                                            <w:div w:id="1543322969">
                                              <w:marLeft w:val="0"/>
                                              <w:marRight w:val="0"/>
                                              <w:marTop w:val="0"/>
                                              <w:marBottom w:val="0"/>
                                              <w:divBdr>
                                                <w:top w:val="none" w:sz="0" w:space="0" w:color="auto"/>
                                                <w:left w:val="none" w:sz="0" w:space="0" w:color="auto"/>
                                                <w:bottom w:val="none" w:sz="0" w:space="0" w:color="auto"/>
                                                <w:right w:val="none" w:sz="0" w:space="0" w:color="auto"/>
                                              </w:divBdr>
                                              <w:divsChild>
                                                <w:div w:id="14047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677108">
      <w:bodyDiv w:val="1"/>
      <w:marLeft w:val="0"/>
      <w:marRight w:val="0"/>
      <w:marTop w:val="0"/>
      <w:marBottom w:val="0"/>
      <w:divBdr>
        <w:top w:val="none" w:sz="0" w:space="0" w:color="auto"/>
        <w:left w:val="none" w:sz="0" w:space="0" w:color="auto"/>
        <w:bottom w:val="none" w:sz="0" w:space="0" w:color="auto"/>
        <w:right w:val="none" w:sz="0" w:space="0" w:color="auto"/>
      </w:divBdr>
      <w:divsChild>
        <w:div w:id="78645260">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0"/>
              <w:marRight w:val="0"/>
              <w:marTop w:val="0"/>
              <w:marBottom w:val="0"/>
              <w:divBdr>
                <w:top w:val="none" w:sz="0" w:space="0" w:color="auto"/>
                <w:left w:val="none" w:sz="0" w:space="0" w:color="auto"/>
                <w:bottom w:val="none" w:sz="0" w:space="0" w:color="auto"/>
                <w:right w:val="none" w:sz="0" w:space="0" w:color="auto"/>
              </w:divBdr>
              <w:divsChild>
                <w:div w:id="1891111125">
                  <w:marLeft w:val="0"/>
                  <w:marRight w:val="0"/>
                  <w:marTop w:val="0"/>
                  <w:marBottom w:val="0"/>
                  <w:divBdr>
                    <w:top w:val="none" w:sz="0" w:space="0" w:color="auto"/>
                    <w:left w:val="none" w:sz="0" w:space="0" w:color="auto"/>
                    <w:bottom w:val="none" w:sz="0" w:space="0" w:color="auto"/>
                    <w:right w:val="none" w:sz="0" w:space="0" w:color="auto"/>
                  </w:divBdr>
                  <w:divsChild>
                    <w:div w:id="379865867">
                      <w:marLeft w:val="0"/>
                      <w:marRight w:val="0"/>
                      <w:marTop w:val="0"/>
                      <w:marBottom w:val="0"/>
                      <w:divBdr>
                        <w:top w:val="none" w:sz="0" w:space="0" w:color="auto"/>
                        <w:left w:val="none" w:sz="0" w:space="0" w:color="auto"/>
                        <w:bottom w:val="none" w:sz="0" w:space="0" w:color="auto"/>
                        <w:right w:val="none" w:sz="0" w:space="0" w:color="auto"/>
                      </w:divBdr>
                      <w:divsChild>
                        <w:div w:id="984629246">
                          <w:marLeft w:val="0"/>
                          <w:marRight w:val="0"/>
                          <w:marTop w:val="0"/>
                          <w:marBottom w:val="0"/>
                          <w:divBdr>
                            <w:top w:val="single" w:sz="6" w:space="0" w:color="828282"/>
                            <w:left w:val="single" w:sz="6" w:space="0" w:color="828282"/>
                            <w:bottom w:val="single" w:sz="6" w:space="0" w:color="828282"/>
                            <w:right w:val="single" w:sz="6" w:space="0" w:color="828282"/>
                          </w:divBdr>
                          <w:divsChild>
                            <w:div w:id="1266768764">
                              <w:marLeft w:val="0"/>
                              <w:marRight w:val="0"/>
                              <w:marTop w:val="0"/>
                              <w:marBottom w:val="0"/>
                              <w:divBdr>
                                <w:top w:val="none" w:sz="0" w:space="0" w:color="auto"/>
                                <w:left w:val="none" w:sz="0" w:space="0" w:color="auto"/>
                                <w:bottom w:val="none" w:sz="0" w:space="0" w:color="auto"/>
                                <w:right w:val="none" w:sz="0" w:space="0" w:color="auto"/>
                              </w:divBdr>
                              <w:divsChild>
                                <w:div w:id="1932811192">
                                  <w:marLeft w:val="0"/>
                                  <w:marRight w:val="0"/>
                                  <w:marTop w:val="0"/>
                                  <w:marBottom w:val="0"/>
                                  <w:divBdr>
                                    <w:top w:val="none" w:sz="0" w:space="0" w:color="auto"/>
                                    <w:left w:val="none" w:sz="0" w:space="0" w:color="auto"/>
                                    <w:bottom w:val="none" w:sz="0" w:space="0" w:color="auto"/>
                                    <w:right w:val="none" w:sz="0" w:space="0" w:color="auto"/>
                                  </w:divBdr>
                                  <w:divsChild>
                                    <w:div w:id="558396564">
                                      <w:marLeft w:val="0"/>
                                      <w:marRight w:val="0"/>
                                      <w:marTop w:val="0"/>
                                      <w:marBottom w:val="0"/>
                                      <w:divBdr>
                                        <w:top w:val="none" w:sz="0" w:space="0" w:color="auto"/>
                                        <w:left w:val="none" w:sz="0" w:space="0" w:color="auto"/>
                                        <w:bottom w:val="none" w:sz="0" w:space="0" w:color="auto"/>
                                        <w:right w:val="none" w:sz="0" w:space="0" w:color="auto"/>
                                      </w:divBdr>
                                      <w:divsChild>
                                        <w:div w:id="712192484">
                                          <w:marLeft w:val="0"/>
                                          <w:marRight w:val="0"/>
                                          <w:marTop w:val="0"/>
                                          <w:marBottom w:val="0"/>
                                          <w:divBdr>
                                            <w:top w:val="none" w:sz="0" w:space="0" w:color="auto"/>
                                            <w:left w:val="none" w:sz="0" w:space="0" w:color="auto"/>
                                            <w:bottom w:val="none" w:sz="0" w:space="0" w:color="auto"/>
                                            <w:right w:val="none" w:sz="0" w:space="0" w:color="auto"/>
                                          </w:divBdr>
                                          <w:divsChild>
                                            <w:div w:id="232619081">
                                              <w:marLeft w:val="0"/>
                                              <w:marRight w:val="0"/>
                                              <w:marTop w:val="0"/>
                                              <w:marBottom w:val="0"/>
                                              <w:divBdr>
                                                <w:top w:val="none" w:sz="0" w:space="0" w:color="auto"/>
                                                <w:left w:val="none" w:sz="0" w:space="0" w:color="auto"/>
                                                <w:bottom w:val="none" w:sz="0" w:space="0" w:color="auto"/>
                                                <w:right w:val="none" w:sz="0" w:space="0" w:color="auto"/>
                                              </w:divBdr>
                                              <w:divsChild>
                                                <w:div w:id="14986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771411">
      <w:bodyDiv w:val="1"/>
      <w:marLeft w:val="0"/>
      <w:marRight w:val="0"/>
      <w:marTop w:val="0"/>
      <w:marBottom w:val="0"/>
      <w:divBdr>
        <w:top w:val="none" w:sz="0" w:space="0" w:color="auto"/>
        <w:left w:val="none" w:sz="0" w:space="0" w:color="auto"/>
        <w:bottom w:val="none" w:sz="0" w:space="0" w:color="auto"/>
        <w:right w:val="none" w:sz="0" w:space="0" w:color="auto"/>
      </w:divBdr>
      <w:divsChild>
        <w:div w:id="1117677217">
          <w:marLeft w:val="0"/>
          <w:marRight w:val="0"/>
          <w:marTop w:val="0"/>
          <w:marBottom w:val="0"/>
          <w:divBdr>
            <w:top w:val="none" w:sz="0" w:space="0" w:color="auto"/>
            <w:left w:val="none" w:sz="0" w:space="0" w:color="auto"/>
            <w:bottom w:val="none" w:sz="0" w:space="0" w:color="auto"/>
            <w:right w:val="none" w:sz="0" w:space="0" w:color="auto"/>
          </w:divBdr>
          <w:divsChild>
            <w:div w:id="919868032">
              <w:marLeft w:val="0"/>
              <w:marRight w:val="0"/>
              <w:marTop w:val="0"/>
              <w:marBottom w:val="0"/>
              <w:divBdr>
                <w:top w:val="none" w:sz="0" w:space="0" w:color="auto"/>
                <w:left w:val="none" w:sz="0" w:space="0" w:color="auto"/>
                <w:bottom w:val="none" w:sz="0" w:space="0" w:color="auto"/>
                <w:right w:val="none" w:sz="0" w:space="0" w:color="auto"/>
              </w:divBdr>
              <w:divsChild>
                <w:div w:id="317732065">
                  <w:marLeft w:val="0"/>
                  <w:marRight w:val="0"/>
                  <w:marTop w:val="0"/>
                  <w:marBottom w:val="0"/>
                  <w:divBdr>
                    <w:top w:val="none" w:sz="0" w:space="0" w:color="auto"/>
                    <w:left w:val="none" w:sz="0" w:space="0" w:color="auto"/>
                    <w:bottom w:val="none" w:sz="0" w:space="0" w:color="auto"/>
                    <w:right w:val="none" w:sz="0" w:space="0" w:color="auto"/>
                  </w:divBdr>
                  <w:divsChild>
                    <w:div w:id="1733891231">
                      <w:marLeft w:val="0"/>
                      <w:marRight w:val="0"/>
                      <w:marTop w:val="0"/>
                      <w:marBottom w:val="0"/>
                      <w:divBdr>
                        <w:top w:val="none" w:sz="0" w:space="0" w:color="auto"/>
                        <w:left w:val="none" w:sz="0" w:space="0" w:color="auto"/>
                        <w:bottom w:val="none" w:sz="0" w:space="0" w:color="auto"/>
                        <w:right w:val="none" w:sz="0" w:space="0" w:color="auto"/>
                      </w:divBdr>
                      <w:divsChild>
                        <w:div w:id="850534528">
                          <w:marLeft w:val="0"/>
                          <w:marRight w:val="0"/>
                          <w:marTop w:val="0"/>
                          <w:marBottom w:val="0"/>
                          <w:divBdr>
                            <w:top w:val="single" w:sz="6" w:space="0" w:color="828282"/>
                            <w:left w:val="single" w:sz="6" w:space="0" w:color="828282"/>
                            <w:bottom w:val="single" w:sz="6" w:space="0" w:color="828282"/>
                            <w:right w:val="single" w:sz="6" w:space="0" w:color="828282"/>
                          </w:divBdr>
                          <w:divsChild>
                            <w:div w:id="652374112">
                              <w:marLeft w:val="0"/>
                              <w:marRight w:val="0"/>
                              <w:marTop w:val="0"/>
                              <w:marBottom w:val="0"/>
                              <w:divBdr>
                                <w:top w:val="none" w:sz="0" w:space="0" w:color="auto"/>
                                <w:left w:val="none" w:sz="0" w:space="0" w:color="auto"/>
                                <w:bottom w:val="none" w:sz="0" w:space="0" w:color="auto"/>
                                <w:right w:val="none" w:sz="0" w:space="0" w:color="auto"/>
                              </w:divBdr>
                              <w:divsChild>
                                <w:div w:id="1176460616">
                                  <w:marLeft w:val="0"/>
                                  <w:marRight w:val="0"/>
                                  <w:marTop w:val="0"/>
                                  <w:marBottom w:val="0"/>
                                  <w:divBdr>
                                    <w:top w:val="none" w:sz="0" w:space="0" w:color="auto"/>
                                    <w:left w:val="none" w:sz="0" w:space="0" w:color="auto"/>
                                    <w:bottom w:val="none" w:sz="0" w:space="0" w:color="auto"/>
                                    <w:right w:val="none" w:sz="0" w:space="0" w:color="auto"/>
                                  </w:divBdr>
                                  <w:divsChild>
                                    <w:div w:id="362441487">
                                      <w:marLeft w:val="0"/>
                                      <w:marRight w:val="0"/>
                                      <w:marTop w:val="0"/>
                                      <w:marBottom w:val="0"/>
                                      <w:divBdr>
                                        <w:top w:val="none" w:sz="0" w:space="0" w:color="auto"/>
                                        <w:left w:val="none" w:sz="0" w:space="0" w:color="auto"/>
                                        <w:bottom w:val="none" w:sz="0" w:space="0" w:color="auto"/>
                                        <w:right w:val="none" w:sz="0" w:space="0" w:color="auto"/>
                                      </w:divBdr>
                                      <w:divsChild>
                                        <w:div w:id="1497841475">
                                          <w:marLeft w:val="0"/>
                                          <w:marRight w:val="0"/>
                                          <w:marTop w:val="0"/>
                                          <w:marBottom w:val="0"/>
                                          <w:divBdr>
                                            <w:top w:val="none" w:sz="0" w:space="0" w:color="auto"/>
                                            <w:left w:val="none" w:sz="0" w:space="0" w:color="auto"/>
                                            <w:bottom w:val="none" w:sz="0" w:space="0" w:color="auto"/>
                                            <w:right w:val="none" w:sz="0" w:space="0" w:color="auto"/>
                                          </w:divBdr>
                                          <w:divsChild>
                                            <w:div w:id="920259297">
                                              <w:marLeft w:val="0"/>
                                              <w:marRight w:val="0"/>
                                              <w:marTop w:val="0"/>
                                              <w:marBottom w:val="0"/>
                                              <w:divBdr>
                                                <w:top w:val="none" w:sz="0" w:space="0" w:color="auto"/>
                                                <w:left w:val="none" w:sz="0" w:space="0" w:color="auto"/>
                                                <w:bottom w:val="none" w:sz="0" w:space="0" w:color="auto"/>
                                                <w:right w:val="none" w:sz="0" w:space="0" w:color="auto"/>
                                              </w:divBdr>
                                              <w:divsChild>
                                                <w:div w:id="865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768394">
      <w:bodyDiv w:val="1"/>
      <w:marLeft w:val="0"/>
      <w:marRight w:val="0"/>
      <w:marTop w:val="0"/>
      <w:marBottom w:val="0"/>
      <w:divBdr>
        <w:top w:val="none" w:sz="0" w:space="0" w:color="auto"/>
        <w:left w:val="none" w:sz="0" w:space="0" w:color="auto"/>
        <w:bottom w:val="none" w:sz="0" w:space="0" w:color="auto"/>
        <w:right w:val="none" w:sz="0" w:space="0" w:color="auto"/>
      </w:divBdr>
      <w:divsChild>
        <w:div w:id="612056287">
          <w:marLeft w:val="0"/>
          <w:marRight w:val="0"/>
          <w:marTop w:val="0"/>
          <w:marBottom w:val="0"/>
          <w:divBdr>
            <w:top w:val="none" w:sz="0" w:space="0" w:color="auto"/>
            <w:left w:val="none" w:sz="0" w:space="0" w:color="auto"/>
            <w:bottom w:val="none" w:sz="0" w:space="0" w:color="auto"/>
            <w:right w:val="none" w:sz="0" w:space="0" w:color="auto"/>
          </w:divBdr>
          <w:divsChild>
            <w:div w:id="789862283">
              <w:marLeft w:val="0"/>
              <w:marRight w:val="0"/>
              <w:marTop w:val="0"/>
              <w:marBottom w:val="0"/>
              <w:divBdr>
                <w:top w:val="none" w:sz="0" w:space="0" w:color="auto"/>
                <w:left w:val="none" w:sz="0" w:space="0" w:color="auto"/>
                <w:bottom w:val="none" w:sz="0" w:space="0" w:color="auto"/>
                <w:right w:val="none" w:sz="0" w:space="0" w:color="auto"/>
              </w:divBdr>
              <w:divsChild>
                <w:div w:id="1454788812">
                  <w:marLeft w:val="0"/>
                  <w:marRight w:val="0"/>
                  <w:marTop w:val="0"/>
                  <w:marBottom w:val="0"/>
                  <w:divBdr>
                    <w:top w:val="none" w:sz="0" w:space="0" w:color="auto"/>
                    <w:left w:val="none" w:sz="0" w:space="0" w:color="auto"/>
                    <w:bottom w:val="none" w:sz="0" w:space="0" w:color="auto"/>
                    <w:right w:val="none" w:sz="0" w:space="0" w:color="auto"/>
                  </w:divBdr>
                  <w:divsChild>
                    <w:div w:id="1509708351">
                      <w:marLeft w:val="0"/>
                      <w:marRight w:val="0"/>
                      <w:marTop w:val="0"/>
                      <w:marBottom w:val="0"/>
                      <w:divBdr>
                        <w:top w:val="none" w:sz="0" w:space="0" w:color="auto"/>
                        <w:left w:val="none" w:sz="0" w:space="0" w:color="auto"/>
                        <w:bottom w:val="none" w:sz="0" w:space="0" w:color="auto"/>
                        <w:right w:val="none" w:sz="0" w:space="0" w:color="auto"/>
                      </w:divBdr>
                      <w:divsChild>
                        <w:div w:id="322511149">
                          <w:marLeft w:val="0"/>
                          <w:marRight w:val="0"/>
                          <w:marTop w:val="0"/>
                          <w:marBottom w:val="0"/>
                          <w:divBdr>
                            <w:top w:val="single" w:sz="6" w:space="0" w:color="828282"/>
                            <w:left w:val="single" w:sz="6" w:space="0" w:color="828282"/>
                            <w:bottom w:val="single" w:sz="6" w:space="0" w:color="828282"/>
                            <w:right w:val="single" w:sz="6" w:space="0" w:color="828282"/>
                          </w:divBdr>
                          <w:divsChild>
                            <w:div w:id="1992368621">
                              <w:marLeft w:val="0"/>
                              <w:marRight w:val="0"/>
                              <w:marTop w:val="0"/>
                              <w:marBottom w:val="0"/>
                              <w:divBdr>
                                <w:top w:val="none" w:sz="0" w:space="0" w:color="auto"/>
                                <w:left w:val="none" w:sz="0" w:space="0" w:color="auto"/>
                                <w:bottom w:val="none" w:sz="0" w:space="0" w:color="auto"/>
                                <w:right w:val="none" w:sz="0" w:space="0" w:color="auto"/>
                              </w:divBdr>
                              <w:divsChild>
                                <w:div w:id="1086463485">
                                  <w:marLeft w:val="0"/>
                                  <w:marRight w:val="0"/>
                                  <w:marTop w:val="0"/>
                                  <w:marBottom w:val="0"/>
                                  <w:divBdr>
                                    <w:top w:val="none" w:sz="0" w:space="0" w:color="auto"/>
                                    <w:left w:val="none" w:sz="0" w:space="0" w:color="auto"/>
                                    <w:bottom w:val="none" w:sz="0" w:space="0" w:color="auto"/>
                                    <w:right w:val="none" w:sz="0" w:space="0" w:color="auto"/>
                                  </w:divBdr>
                                  <w:divsChild>
                                    <w:div w:id="1885628725">
                                      <w:marLeft w:val="0"/>
                                      <w:marRight w:val="0"/>
                                      <w:marTop w:val="0"/>
                                      <w:marBottom w:val="0"/>
                                      <w:divBdr>
                                        <w:top w:val="none" w:sz="0" w:space="0" w:color="auto"/>
                                        <w:left w:val="none" w:sz="0" w:space="0" w:color="auto"/>
                                        <w:bottom w:val="none" w:sz="0" w:space="0" w:color="auto"/>
                                        <w:right w:val="none" w:sz="0" w:space="0" w:color="auto"/>
                                      </w:divBdr>
                                      <w:divsChild>
                                        <w:div w:id="1797718482">
                                          <w:marLeft w:val="0"/>
                                          <w:marRight w:val="0"/>
                                          <w:marTop w:val="0"/>
                                          <w:marBottom w:val="0"/>
                                          <w:divBdr>
                                            <w:top w:val="none" w:sz="0" w:space="0" w:color="auto"/>
                                            <w:left w:val="none" w:sz="0" w:space="0" w:color="auto"/>
                                            <w:bottom w:val="none" w:sz="0" w:space="0" w:color="auto"/>
                                            <w:right w:val="none" w:sz="0" w:space="0" w:color="auto"/>
                                          </w:divBdr>
                                          <w:divsChild>
                                            <w:div w:id="93401104">
                                              <w:marLeft w:val="0"/>
                                              <w:marRight w:val="0"/>
                                              <w:marTop w:val="0"/>
                                              <w:marBottom w:val="0"/>
                                              <w:divBdr>
                                                <w:top w:val="none" w:sz="0" w:space="0" w:color="auto"/>
                                                <w:left w:val="none" w:sz="0" w:space="0" w:color="auto"/>
                                                <w:bottom w:val="none" w:sz="0" w:space="0" w:color="auto"/>
                                                <w:right w:val="none" w:sz="0" w:space="0" w:color="auto"/>
                                              </w:divBdr>
                                              <w:divsChild>
                                                <w:div w:id="14370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175496">
      <w:bodyDiv w:val="1"/>
      <w:marLeft w:val="0"/>
      <w:marRight w:val="0"/>
      <w:marTop w:val="0"/>
      <w:marBottom w:val="0"/>
      <w:divBdr>
        <w:top w:val="none" w:sz="0" w:space="0" w:color="auto"/>
        <w:left w:val="none" w:sz="0" w:space="0" w:color="auto"/>
        <w:bottom w:val="none" w:sz="0" w:space="0" w:color="auto"/>
        <w:right w:val="none" w:sz="0" w:space="0" w:color="auto"/>
      </w:divBdr>
      <w:divsChild>
        <w:div w:id="1849830338">
          <w:marLeft w:val="0"/>
          <w:marRight w:val="0"/>
          <w:marTop w:val="0"/>
          <w:marBottom w:val="0"/>
          <w:divBdr>
            <w:top w:val="none" w:sz="0" w:space="0" w:color="auto"/>
            <w:left w:val="none" w:sz="0" w:space="0" w:color="auto"/>
            <w:bottom w:val="none" w:sz="0" w:space="0" w:color="auto"/>
            <w:right w:val="none" w:sz="0" w:space="0" w:color="auto"/>
          </w:divBdr>
          <w:divsChild>
            <w:div w:id="654915561">
              <w:marLeft w:val="0"/>
              <w:marRight w:val="0"/>
              <w:marTop w:val="0"/>
              <w:marBottom w:val="0"/>
              <w:divBdr>
                <w:top w:val="none" w:sz="0" w:space="0" w:color="auto"/>
                <w:left w:val="none" w:sz="0" w:space="0" w:color="auto"/>
                <w:bottom w:val="none" w:sz="0" w:space="0" w:color="auto"/>
                <w:right w:val="none" w:sz="0" w:space="0" w:color="auto"/>
              </w:divBdr>
              <w:divsChild>
                <w:div w:id="1125581888">
                  <w:marLeft w:val="0"/>
                  <w:marRight w:val="0"/>
                  <w:marTop w:val="0"/>
                  <w:marBottom w:val="0"/>
                  <w:divBdr>
                    <w:top w:val="none" w:sz="0" w:space="0" w:color="auto"/>
                    <w:left w:val="none" w:sz="0" w:space="0" w:color="auto"/>
                    <w:bottom w:val="none" w:sz="0" w:space="0" w:color="auto"/>
                    <w:right w:val="none" w:sz="0" w:space="0" w:color="auto"/>
                  </w:divBdr>
                  <w:divsChild>
                    <w:div w:id="651838994">
                      <w:marLeft w:val="0"/>
                      <w:marRight w:val="0"/>
                      <w:marTop w:val="0"/>
                      <w:marBottom w:val="0"/>
                      <w:divBdr>
                        <w:top w:val="none" w:sz="0" w:space="0" w:color="auto"/>
                        <w:left w:val="none" w:sz="0" w:space="0" w:color="auto"/>
                        <w:bottom w:val="none" w:sz="0" w:space="0" w:color="auto"/>
                        <w:right w:val="none" w:sz="0" w:space="0" w:color="auto"/>
                      </w:divBdr>
                      <w:divsChild>
                        <w:div w:id="1448351516">
                          <w:marLeft w:val="0"/>
                          <w:marRight w:val="0"/>
                          <w:marTop w:val="0"/>
                          <w:marBottom w:val="0"/>
                          <w:divBdr>
                            <w:top w:val="single" w:sz="6" w:space="0" w:color="828282"/>
                            <w:left w:val="single" w:sz="6" w:space="0" w:color="828282"/>
                            <w:bottom w:val="single" w:sz="6" w:space="0" w:color="828282"/>
                            <w:right w:val="single" w:sz="6" w:space="0" w:color="828282"/>
                          </w:divBdr>
                          <w:divsChild>
                            <w:div w:id="1273242128">
                              <w:marLeft w:val="0"/>
                              <w:marRight w:val="0"/>
                              <w:marTop w:val="0"/>
                              <w:marBottom w:val="0"/>
                              <w:divBdr>
                                <w:top w:val="none" w:sz="0" w:space="0" w:color="auto"/>
                                <w:left w:val="none" w:sz="0" w:space="0" w:color="auto"/>
                                <w:bottom w:val="none" w:sz="0" w:space="0" w:color="auto"/>
                                <w:right w:val="none" w:sz="0" w:space="0" w:color="auto"/>
                              </w:divBdr>
                              <w:divsChild>
                                <w:div w:id="2138637898">
                                  <w:marLeft w:val="0"/>
                                  <w:marRight w:val="0"/>
                                  <w:marTop w:val="0"/>
                                  <w:marBottom w:val="0"/>
                                  <w:divBdr>
                                    <w:top w:val="none" w:sz="0" w:space="0" w:color="auto"/>
                                    <w:left w:val="none" w:sz="0" w:space="0" w:color="auto"/>
                                    <w:bottom w:val="none" w:sz="0" w:space="0" w:color="auto"/>
                                    <w:right w:val="none" w:sz="0" w:space="0" w:color="auto"/>
                                  </w:divBdr>
                                  <w:divsChild>
                                    <w:div w:id="494610581">
                                      <w:marLeft w:val="0"/>
                                      <w:marRight w:val="0"/>
                                      <w:marTop w:val="0"/>
                                      <w:marBottom w:val="0"/>
                                      <w:divBdr>
                                        <w:top w:val="none" w:sz="0" w:space="0" w:color="auto"/>
                                        <w:left w:val="none" w:sz="0" w:space="0" w:color="auto"/>
                                        <w:bottom w:val="none" w:sz="0" w:space="0" w:color="auto"/>
                                        <w:right w:val="none" w:sz="0" w:space="0" w:color="auto"/>
                                      </w:divBdr>
                                      <w:divsChild>
                                        <w:div w:id="1016808313">
                                          <w:marLeft w:val="0"/>
                                          <w:marRight w:val="0"/>
                                          <w:marTop w:val="0"/>
                                          <w:marBottom w:val="0"/>
                                          <w:divBdr>
                                            <w:top w:val="none" w:sz="0" w:space="0" w:color="auto"/>
                                            <w:left w:val="none" w:sz="0" w:space="0" w:color="auto"/>
                                            <w:bottom w:val="none" w:sz="0" w:space="0" w:color="auto"/>
                                            <w:right w:val="none" w:sz="0" w:space="0" w:color="auto"/>
                                          </w:divBdr>
                                          <w:divsChild>
                                            <w:div w:id="1068769524">
                                              <w:marLeft w:val="0"/>
                                              <w:marRight w:val="0"/>
                                              <w:marTop w:val="0"/>
                                              <w:marBottom w:val="0"/>
                                              <w:divBdr>
                                                <w:top w:val="none" w:sz="0" w:space="0" w:color="auto"/>
                                                <w:left w:val="none" w:sz="0" w:space="0" w:color="auto"/>
                                                <w:bottom w:val="none" w:sz="0" w:space="0" w:color="auto"/>
                                                <w:right w:val="none" w:sz="0" w:space="0" w:color="auto"/>
                                              </w:divBdr>
                                              <w:divsChild>
                                                <w:div w:id="14916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6728071">
      <w:bodyDiv w:val="1"/>
      <w:marLeft w:val="0"/>
      <w:marRight w:val="0"/>
      <w:marTop w:val="0"/>
      <w:marBottom w:val="0"/>
      <w:divBdr>
        <w:top w:val="none" w:sz="0" w:space="0" w:color="auto"/>
        <w:left w:val="none" w:sz="0" w:space="0" w:color="auto"/>
        <w:bottom w:val="none" w:sz="0" w:space="0" w:color="auto"/>
        <w:right w:val="none" w:sz="0" w:space="0" w:color="auto"/>
      </w:divBdr>
      <w:divsChild>
        <w:div w:id="1683512332">
          <w:marLeft w:val="0"/>
          <w:marRight w:val="0"/>
          <w:marTop w:val="0"/>
          <w:marBottom w:val="0"/>
          <w:divBdr>
            <w:top w:val="none" w:sz="0" w:space="0" w:color="auto"/>
            <w:left w:val="none" w:sz="0" w:space="0" w:color="auto"/>
            <w:bottom w:val="none" w:sz="0" w:space="0" w:color="auto"/>
            <w:right w:val="none" w:sz="0" w:space="0" w:color="auto"/>
          </w:divBdr>
          <w:divsChild>
            <w:div w:id="304505488">
              <w:marLeft w:val="0"/>
              <w:marRight w:val="0"/>
              <w:marTop w:val="0"/>
              <w:marBottom w:val="0"/>
              <w:divBdr>
                <w:top w:val="none" w:sz="0" w:space="0" w:color="auto"/>
                <w:left w:val="none" w:sz="0" w:space="0" w:color="auto"/>
                <w:bottom w:val="none" w:sz="0" w:space="0" w:color="auto"/>
                <w:right w:val="none" w:sz="0" w:space="0" w:color="auto"/>
              </w:divBdr>
              <w:divsChild>
                <w:div w:id="318536223">
                  <w:marLeft w:val="0"/>
                  <w:marRight w:val="0"/>
                  <w:marTop w:val="0"/>
                  <w:marBottom w:val="0"/>
                  <w:divBdr>
                    <w:top w:val="none" w:sz="0" w:space="0" w:color="auto"/>
                    <w:left w:val="none" w:sz="0" w:space="0" w:color="auto"/>
                    <w:bottom w:val="none" w:sz="0" w:space="0" w:color="auto"/>
                    <w:right w:val="none" w:sz="0" w:space="0" w:color="auto"/>
                  </w:divBdr>
                  <w:divsChild>
                    <w:div w:id="184952745">
                      <w:marLeft w:val="0"/>
                      <w:marRight w:val="0"/>
                      <w:marTop w:val="0"/>
                      <w:marBottom w:val="0"/>
                      <w:divBdr>
                        <w:top w:val="none" w:sz="0" w:space="0" w:color="auto"/>
                        <w:left w:val="none" w:sz="0" w:space="0" w:color="auto"/>
                        <w:bottom w:val="none" w:sz="0" w:space="0" w:color="auto"/>
                        <w:right w:val="none" w:sz="0" w:space="0" w:color="auto"/>
                      </w:divBdr>
                      <w:divsChild>
                        <w:div w:id="824130134">
                          <w:marLeft w:val="0"/>
                          <w:marRight w:val="0"/>
                          <w:marTop w:val="0"/>
                          <w:marBottom w:val="0"/>
                          <w:divBdr>
                            <w:top w:val="single" w:sz="6" w:space="0" w:color="828282"/>
                            <w:left w:val="single" w:sz="6" w:space="0" w:color="828282"/>
                            <w:bottom w:val="single" w:sz="6" w:space="0" w:color="828282"/>
                            <w:right w:val="single" w:sz="6" w:space="0" w:color="828282"/>
                          </w:divBdr>
                          <w:divsChild>
                            <w:div w:id="172573552">
                              <w:marLeft w:val="0"/>
                              <w:marRight w:val="0"/>
                              <w:marTop w:val="0"/>
                              <w:marBottom w:val="0"/>
                              <w:divBdr>
                                <w:top w:val="none" w:sz="0" w:space="0" w:color="auto"/>
                                <w:left w:val="none" w:sz="0" w:space="0" w:color="auto"/>
                                <w:bottom w:val="none" w:sz="0" w:space="0" w:color="auto"/>
                                <w:right w:val="none" w:sz="0" w:space="0" w:color="auto"/>
                              </w:divBdr>
                              <w:divsChild>
                                <w:div w:id="417866768">
                                  <w:marLeft w:val="0"/>
                                  <w:marRight w:val="0"/>
                                  <w:marTop w:val="0"/>
                                  <w:marBottom w:val="0"/>
                                  <w:divBdr>
                                    <w:top w:val="none" w:sz="0" w:space="0" w:color="auto"/>
                                    <w:left w:val="none" w:sz="0" w:space="0" w:color="auto"/>
                                    <w:bottom w:val="none" w:sz="0" w:space="0" w:color="auto"/>
                                    <w:right w:val="none" w:sz="0" w:space="0" w:color="auto"/>
                                  </w:divBdr>
                                  <w:divsChild>
                                    <w:div w:id="533151919">
                                      <w:marLeft w:val="0"/>
                                      <w:marRight w:val="0"/>
                                      <w:marTop w:val="0"/>
                                      <w:marBottom w:val="0"/>
                                      <w:divBdr>
                                        <w:top w:val="none" w:sz="0" w:space="0" w:color="auto"/>
                                        <w:left w:val="none" w:sz="0" w:space="0" w:color="auto"/>
                                        <w:bottom w:val="none" w:sz="0" w:space="0" w:color="auto"/>
                                        <w:right w:val="none" w:sz="0" w:space="0" w:color="auto"/>
                                      </w:divBdr>
                                      <w:divsChild>
                                        <w:div w:id="327756644">
                                          <w:marLeft w:val="0"/>
                                          <w:marRight w:val="0"/>
                                          <w:marTop w:val="0"/>
                                          <w:marBottom w:val="0"/>
                                          <w:divBdr>
                                            <w:top w:val="none" w:sz="0" w:space="0" w:color="auto"/>
                                            <w:left w:val="none" w:sz="0" w:space="0" w:color="auto"/>
                                            <w:bottom w:val="none" w:sz="0" w:space="0" w:color="auto"/>
                                            <w:right w:val="none" w:sz="0" w:space="0" w:color="auto"/>
                                          </w:divBdr>
                                          <w:divsChild>
                                            <w:div w:id="513882984">
                                              <w:marLeft w:val="0"/>
                                              <w:marRight w:val="0"/>
                                              <w:marTop w:val="0"/>
                                              <w:marBottom w:val="0"/>
                                              <w:divBdr>
                                                <w:top w:val="none" w:sz="0" w:space="0" w:color="auto"/>
                                                <w:left w:val="none" w:sz="0" w:space="0" w:color="auto"/>
                                                <w:bottom w:val="none" w:sz="0" w:space="0" w:color="auto"/>
                                                <w:right w:val="none" w:sz="0" w:space="0" w:color="auto"/>
                                              </w:divBdr>
                                              <w:divsChild>
                                                <w:div w:id="11952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417608">
      <w:bodyDiv w:val="1"/>
      <w:marLeft w:val="0"/>
      <w:marRight w:val="0"/>
      <w:marTop w:val="0"/>
      <w:marBottom w:val="0"/>
      <w:divBdr>
        <w:top w:val="none" w:sz="0" w:space="0" w:color="auto"/>
        <w:left w:val="none" w:sz="0" w:space="0" w:color="auto"/>
        <w:bottom w:val="none" w:sz="0" w:space="0" w:color="auto"/>
        <w:right w:val="none" w:sz="0" w:space="0" w:color="auto"/>
      </w:divBdr>
      <w:divsChild>
        <w:div w:id="971863991">
          <w:marLeft w:val="0"/>
          <w:marRight w:val="0"/>
          <w:marTop w:val="0"/>
          <w:marBottom w:val="0"/>
          <w:divBdr>
            <w:top w:val="none" w:sz="0" w:space="0" w:color="auto"/>
            <w:left w:val="none" w:sz="0" w:space="0" w:color="auto"/>
            <w:bottom w:val="none" w:sz="0" w:space="0" w:color="auto"/>
            <w:right w:val="none" w:sz="0" w:space="0" w:color="auto"/>
          </w:divBdr>
          <w:divsChild>
            <w:div w:id="1314871003">
              <w:marLeft w:val="0"/>
              <w:marRight w:val="0"/>
              <w:marTop w:val="0"/>
              <w:marBottom w:val="0"/>
              <w:divBdr>
                <w:top w:val="none" w:sz="0" w:space="0" w:color="auto"/>
                <w:left w:val="none" w:sz="0" w:space="0" w:color="auto"/>
                <w:bottom w:val="none" w:sz="0" w:space="0" w:color="auto"/>
                <w:right w:val="none" w:sz="0" w:space="0" w:color="auto"/>
              </w:divBdr>
              <w:divsChild>
                <w:div w:id="3511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12076">
      <w:bodyDiv w:val="1"/>
      <w:marLeft w:val="0"/>
      <w:marRight w:val="0"/>
      <w:marTop w:val="0"/>
      <w:marBottom w:val="0"/>
      <w:divBdr>
        <w:top w:val="none" w:sz="0" w:space="0" w:color="auto"/>
        <w:left w:val="none" w:sz="0" w:space="0" w:color="auto"/>
        <w:bottom w:val="none" w:sz="0" w:space="0" w:color="auto"/>
        <w:right w:val="none" w:sz="0" w:space="0" w:color="auto"/>
      </w:divBdr>
      <w:divsChild>
        <w:div w:id="1753965097">
          <w:marLeft w:val="0"/>
          <w:marRight w:val="0"/>
          <w:marTop w:val="0"/>
          <w:marBottom w:val="0"/>
          <w:divBdr>
            <w:top w:val="none" w:sz="0" w:space="0" w:color="auto"/>
            <w:left w:val="none" w:sz="0" w:space="0" w:color="auto"/>
            <w:bottom w:val="none" w:sz="0" w:space="0" w:color="auto"/>
            <w:right w:val="none" w:sz="0" w:space="0" w:color="auto"/>
          </w:divBdr>
          <w:divsChild>
            <w:div w:id="1098792910">
              <w:marLeft w:val="0"/>
              <w:marRight w:val="0"/>
              <w:marTop w:val="0"/>
              <w:marBottom w:val="0"/>
              <w:divBdr>
                <w:top w:val="none" w:sz="0" w:space="0" w:color="auto"/>
                <w:left w:val="none" w:sz="0" w:space="0" w:color="auto"/>
                <w:bottom w:val="none" w:sz="0" w:space="0" w:color="auto"/>
                <w:right w:val="none" w:sz="0" w:space="0" w:color="auto"/>
              </w:divBdr>
              <w:divsChild>
                <w:div w:id="7816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76623">
      <w:bodyDiv w:val="1"/>
      <w:marLeft w:val="0"/>
      <w:marRight w:val="0"/>
      <w:marTop w:val="0"/>
      <w:marBottom w:val="0"/>
      <w:divBdr>
        <w:top w:val="none" w:sz="0" w:space="0" w:color="auto"/>
        <w:left w:val="none" w:sz="0" w:space="0" w:color="auto"/>
        <w:bottom w:val="none" w:sz="0" w:space="0" w:color="auto"/>
        <w:right w:val="none" w:sz="0" w:space="0" w:color="auto"/>
      </w:divBdr>
      <w:divsChild>
        <w:div w:id="1023363260">
          <w:marLeft w:val="0"/>
          <w:marRight w:val="0"/>
          <w:marTop w:val="0"/>
          <w:marBottom w:val="0"/>
          <w:divBdr>
            <w:top w:val="none" w:sz="0" w:space="0" w:color="auto"/>
            <w:left w:val="none" w:sz="0" w:space="0" w:color="auto"/>
            <w:bottom w:val="none" w:sz="0" w:space="0" w:color="auto"/>
            <w:right w:val="none" w:sz="0" w:space="0" w:color="auto"/>
          </w:divBdr>
          <w:divsChild>
            <w:div w:id="588077484">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50044919">
      <w:bodyDiv w:val="1"/>
      <w:marLeft w:val="0"/>
      <w:marRight w:val="0"/>
      <w:marTop w:val="0"/>
      <w:marBottom w:val="0"/>
      <w:divBdr>
        <w:top w:val="none" w:sz="0" w:space="0" w:color="auto"/>
        <w:left w:val="none" w:sz="0" w:space="0" w:color="auto"/>
        <w:bottom w:val="none" w:sz="0" w:space="0" w:color="auto"/>
        <w:right w:val="none" w:sz="0" w:space="0" w:color="auto"/>
      </w:divBdr>
      <w:divsChild>
        <w:div w:id="536622594">
          <w:marLeft w:val="0"/>
          <w:marRight w:val="0"/>
          <w:marTop w:val="0"/>
          <w:marBottom w:val="0"/>
          <w:divBdr>
            <w:top w:val="none" w:sz="0" w:space="0" w:color="auto"/>
            <w:left w:val="none" w:sz="0" w:space="0" w:color="auto"/>
            <w:bottom w:val="none" w:sz="0" w:space="0" w:color="auto"/>
            <w:right w:val="none" w:sz="0" w:space="0" w:color="auto"/>
          </w:divBdr>
          <w:divsChild>
            <w:div w:id="1702393748">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95603618">
      <w:bodyDiv w:val="1"/>
      <w:marLeft w:val="0"/>
      <w:marRight w:val="0"/>
      <w:marTop w:val="0"/>
      <w:marBottom w:val="0"/>
      <w:divBdr>
        <w:top w:val="none" w:sz="0" w:space="0" w:color="auto"/>
        <w:left w:val="none" w:sz="0" w:space="0" w:color="auto"/>
        <w:bottom w:val="none" w:sz="0" w:space="0" w:color="auto"/>
        <w:right w:val="none" w:sz="0" w:space="0" w:color="auto"/>
      </w:divBdr>
      <w:divsChild>
        <w:div w:id="690643317">
          <w:marLeft w:val="0"/>
          <w:marRight w:val="0"/>
          <w:marTop w:val="0"/>
          <w:marBottom w:val="0"/>
          <w:divBdr>
            <w:top w:val="none" w:sz="0" w:space="0" w:color="auto"/>
            <w:left w:val="none" w:sz="0" w:space="0" w:color="auto"/>
            <w:bottom w:val="none" w:sz="0" w:space="0" w:color="auto"/>
            <w:right w:val="none" w:sz="0" w:space="0" w:color="auto"/>
          </w:divBdr>
          <w:divsChild>
            <w:div w:id="1466660433">
              <w:marLeft w:val="0"/>
              <w:marRight w:val="0"/>
              <w:marTop w:val="0"/>
              <w:marBottom w:val="0"/>
              <w:divBdr>
                <w:top w:val="none" w:sz="0" w:space="0" w:color="auto"/>
                <w:left w:val="none" w:sz="0" w:space="0" w:color="auto"/>
                <w:bottom w:val="none" w:sz="0" w:space="0" w:color="auto"/>
                <w:right w:val="none" w:sz="0" w:space="0" w:color="auto"/>
              </w:divBdr>
              <w:divsChild>
                <w:div w:id="6822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28F79-FB26-4579-8AE4-1202B9A8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8579</Words>
  <Characters>48905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57370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Dolphin</dc:creator>
  <cp:keywords/>
  <dc:description/>
  <cp:lastModifiedBy>Ruki Weerasinghe</cp:lastModifiedBy>
  <cp:revision>5</cp:revision>
  <cp:lastPrinted>2013-06-23T21:10:00Z</cp:lastPrinted>
  <dcterms:created xsi:type="dcterms:W3CDTF">2013-08-03T10:49:00Z</dcterms:created>
  <dcterms:modified xsi:type="dcterms:W3CDTF">2013-08-09T02:23:00Z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A3875720</vt:lpwstr>
  </property>
  <property fmtid="{D5CDD505-2E9C-101B-9397-08002B2CF9AE}" pid="3" name="Objective-Title">
    <vt:lpwstr>Attach H Draft Explanatory Statement Competition MIRs Amendment 2013 draft for Minister 20130627</vt:lpwstr>
  </property>
  <property fmtid="{D5CDD505-2E9C-101B-9397-08002B2CF9AE}" pid="4" name="Objective-Comment">
    <vt:lpwstr/>
  </property>
  <property fmtid="{D5CDD505-2E9C-101B-9397-08002B2CF9AE}" pid="5" name="Objective-CreationStamp">
    <vt:filetime>2013-06-23T21:11:59Z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2013-07-31T06:09:02Z</vt:filetime>
  </property>
  <property fmtid="{D5CDD505-2E9C-101B-9397-08002B2CF9AE}" pid="10" name="Objective-Owner">
    <vt:lpwstr>Dior Loveridge</vt:lpwstr>
  </property>
  <property fmtid="{D5CDD505-2E9C-101B-9397-08002B2CF9AE}" pid="11" name="Objective-Path">
    <vt:lpwstr>ASIC BCS:POLICY &amp; REGULATORY FRAMEWORK:Policy Development:Markets:Market Structure:Materials to Minister (Dark Liquidity and HFT):</vt:lpwstr>
  </property>
  <property fmtid="{D5CDD505-2E9C-101B-9397-08002B2CF9AE}" pid="12" name="Objective-Parent">
    <vt:lpwstr>Materials to Minister (Dark Liquidity and HFT)</vt:lpwstr>
  </property>
  <property fmtid="{D5CDD505-2E9C-101B-9397-08002B2CF9AE}" pid="13" name="Objective-State">
    <vt:lpwstr>Being Drafted</vt:lpwstr>
  </property>
  <property fmtid="{D5CDD505-2E9C-101B-9397-08002B2CF9AE}" pid="14" name="Objective-Version">
    <vt:lpwstr>0.10</vt:lpwstr>
  </property>
  <property fmtid="{D5CDD505-2E9C-101B-9397-08002B2CF9AE}" pid="15" name="Objective-VersionNumber">
    <vt:i4>10</vt:i4>
  </property>
  <property fmtid="{D5CDD505-2E9C-101B-9397-08002B2CF9AE}" pid="16" name="Objective-VersionComment">
    <vt:lpwstr>DL edits post KC meeting 31.7.13</vt:lpwstr>
  </property>
  <property fmtid="{D5CDD505-2E9C-101B-9397-08002B2CF9AE}" pid="17" name="Objective-FileNumber">
    <vt:lpwstr>2012 - 000402</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