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D7" w:rsidRDefault="004967D7">
      <w:pPr>
        <w:pStyle w:val="Title"/>
      </w:pPr>
    </w:p>
    <w:p w:rsidR="00255D9C" w:rsidRDefault="00255D9C">
      <w:pPr>
        <w:pStyle w:val="Title"/>
      </w:pPr>
      <w:r>
        <w:t>ASIC CLASS ORDER [CO</w:t>
      </w:r>
      <w:r w:rsidR="003C4D58">
        <w:t xml:space="preserve"> 13</w:t>
      </w:r>
      <w:r w:rsidR="00077625">
        <w:t>/</w:t>
      </w:r>
      <w:r w:rsidR="003C4D58">
        <w:t>854</w:t>
      </w:r>
      <w:r>
        <w:t>]</w:t>
      </w:r>
      <w:r w:rsidR="00021164">
        <w:t xml:space="preserve"> </w:t>
      </w:r>
    </w:p>
    <w:p w:rsidR="00255D9C" w:rsidRDefault="00255D9C">
      <w:pPr>
        <w:pStyle w:val="Title"/>
      </w:pPr>
    </w:p>
    <w:p w:rsidR="00255D9C" w:rsidRDefault="00255D9C">
      <w:pPr>
        <w:pStyle w:val="Title"/>
      </w:pPr>
      <w:r>
        <w:t>EXPLANATORY STATEMENT</w:t>
      </w:r>
    </w:p>
    <w:p w:rsidR="00255D9C" w:rsidRDefault="00255D9C">
      <w:pPr>
        <w:ind w:right="-311"/>
        <w:jc w:val="center"/>
      </w:pPr>
    </w:p>
    <w:p w:rsidR="00255D9C" w:rsidRDefault="00255D9C">
      <w:pPr>
        <w:pStyle w:val="BodyTextcentred"/>
      </w:pPr>
      <w:r>
        <w:t>Prepared by the Australian Securities and Investments Commission</w:t>
      </w:r>
    </w:p>
    <w:p w:rsidR="00255D9C" w:rsidRDefault="00255D9C">
      <w:pPr>
        <w:pStyle w:val="BodyTextcentreditals"/>
      </w:pPr>
      <w:r>
        <w:t>Corporations Act 2001</w:t>
      </w:r>
    </w:p>
    <w:p w:rsidR="00255D9C" w:rsidRDefault="00255D9C">
      <w:pPr>
        <w:pStyle w:val="BodyText"/>
      </w:pPr>
      <w:r>
        <w:t>The Australian Securities and Investments Commission (ASIC) makes ASIC Class Order [</w:t>
      </w:r>
      <w:r w:rsidR="004E78E0">
        <w:t xml:space="preserve">CO </w:t>
      </w:r>
      <w:r w:rsidR="00B04F98">
        <w:t>13</w:t>
      </w:r>
      <w:r w:rsidR="00077625">
        <w:t>/</w:t>
      </w:r>
      <w:r w:rsidR="00B04F98">
        <w:t>854</w:t>
      </w:r>
      <w:r>
        <w:t xml:space="preserve">] under </w:t>
      </w:r>
      <w:r w:rsidR="00837AEF">
        <w:t>paragraphs</w:t>
      </w:r>
      <w:r w:rsidR="00CA365A" w:rsidRPr="00CA365A">
        <w:t xml:space="preserve"> </w:t>
      </w:r>
      <w:proofErr w:type="gramStart"/>
      <w:r w:rsidR="005C7146">
        <w:t>655A(</w:t>
      </w:r>
      <w:proofErr w:type="gramEnd"/>
      <w:r w:rsidR="005C7146">
        <w:t>1)</w:t>
      </w:r>
      <w:r w:rsidR="00837AEF">
        <w:t>(b)</w:t>
      </w:r>
      <w:r w:rsidR="00DF4877">
        <w:t>,</w:t>
      </w:r>
      <w:r w:rsidR="005C7146">
        <w:t xml:space="preserve"> 673(1)</w:t>
      </w:r>
      <w:r w:rsidR="00837AEF">
        <w:t>(b)</w:t>
      </w:r>
      <w:r w:rsidR="000578AA">
        <w:t>, 741(1)(a) and 1020F(1)(a)</w:t>
      </w:r>
      <w:r w:rsidR="00CA365A" w:rsidRPr="00CA365A">
        <w:t xml:space="preserve"> of the </w:t>
      </w:r>
      <w:r w:rsidR="00CA365A" w:rsidRPr="00CA365A">
        <w:rPr>
          <w:i/>
        </w:rPr>
        <w:t>Corporations Act 2001</w:t>
      </w:r>
      <w:r>
        <w:t xml:space="preserve"> (the Act). </w:t>
      </w:r>
    </w:p>
    <w:p w:rsidR="004D6B98" w:rsidRDefault="004D6B98" w:rsidP="004D6B98">
      <w:pPr>
        <w:pStyle w:val="BodyText"/>
      </w:pPr>
      <w:r>
        <w:t>Paragraph</w:t>
      </w:r>
      <w:r w:rsidR="004C7C14" w:rsidRPr="004C7C14">
        <w:t xml:space="preserve"> </w:t>
      </w:r>
      <w:r w:rsidR="00837AEF">
        <w:t>655A</w:t>
      </w:r>
      <w:r>
        <w:t>(1</w:t>
      </w:r>
      <w:r w:rsidR="004C7C14">
        <w:t>)</w:t>
      </w:r>
      <w:r w:rsidR="00837AEF">
        <w:t>(b</w:t>
      </w:r>
      <w:r>
        <w:t>)</w:t>
      </w:r>
      <w:r w:rsidRPr="004D6B98">
        <w:t xml:space="preserve"> of the Act provides that ASIC may declare </w:t>
      </w:r>
      <w:r w:rsidR="00837AEF">
        <w:t>that Chapter 6</w:t>
      </w:r>
      <w:r w:rsidRPr="004D6B98">
        <w:t xml:space="preserve"> </w:t>
      </w:r>
      <w:r w:rsidR="00531BC8">
        <w:t xml:space="preserve">of the Act </w:t>
      </w:r>
      <w:r w:rsidRPr="004D6B98">
        <w:t>applies to a person as if specified provisions were omitted, modified or varied as specified in the declaration.</w:t>
      </w:r>
    </w:p>
    <w:p w:rsidR="00837AEF" w:rsidRDefault="00837AEF" w:rsidP="004D6B98">
      <w:pPr>
        <w:pStyle w:val="BodyText"/>
      </w:pPr>
      <w:r>
        <w:t>Paragraph 673(1</w:t>
      </w:r>
      <w:proofErr w:type="gramStart"/>
      <w:r>
        <w:t>)(</w:t>
      </w:r>
      <w:proofErr w:type="gramEnd"/>
      <w:r>
        <w:t xml:space="preserve">b) of the Act provides that ASIC may declare that Chapter 6C </w:t>
      </w:r>
      <w:r w:rsidR="00531BC8">
        <w:t xml:space="preserve">of the Act </w:t>
      </w:r>
      <w:r>
        <w:t>applies to a person as if specified provision</w:t>
      </w:r>
      <w:r w:rsidR="00531BC8">
        <w:t>s</w:t>
      </w:r>
      <w:r>
        <w:t xml:space="preserve"> were omitted, modified or varied as specified in the declaration.</w:t>
      </w:r>
    </w:p>
    <w:p w:rsidR="00F50AAB" w:rsidRDefault="00F50AAB" w:rsidP="004D6B98">
      <w:pPr>
        <w:pStyle w:val="BodyText"/>
      </w:pPr>
      <w:r>
        <w:t>Paragraph 741(1</w:t>
      </w:r>
      <w:proofErr w:type="gramStart"/>
      <w:r>
        <w:t>)(</w:t>
      </w:r>
      <w:proofErr w:type="gramEnd"/>
      <w:r>
        <w:t>a) of the Act provides that ASIC may exempt a person from a provision of Chapter 6D of the Act.</w:t>
      </w:r>
    </w:p>
    <w:p w:rsidR="00F50AAB" w:rsidRPr="004D6B98" w:rsidRDefault="00F50AAB" w:rsidP="004D6B98">
      <w:pPr>
        <w:pStyle w:val="BodyText"/>
      </w:pPr>
      <w:r>
        <w:t xml:space="preserve">Paragraph </w:t>
      </w:r>
      <w:proofErr w:type="gramStart"/>
      <w:r>
        <w:t>1020F(</w:t>
      </w:r>
      <w:proofErr w:type="gramEnd"/>
      <w:r>
        <w:t xml:space="preserve">1)(a) of the Act provides that ASIC may exempt a person or a class of persons from all or specified provisions of </w:t>
      </w:r>
      <w:r w:rsidR="00077625">
        <w:t xml:space="preserve">Part </w:t>
      </w:r>
      <w:r>
        <w:t>7</w:t>
      </w:r>
      <w:r w:rsidR="00804154">
        <w:t>.9</w:t>
      </w:r>
      <w:r>
        <w:t xml:space="preserve"> of the Act.</w:t>
      </w:r>
      <w:r w:rsidR="00021164">
        <w:t xml:space="preserve"> </w:t>
      </w:r>
    </w:p>
    <w:p w:rsidR="00255D9C" w:rsidRDefault="00255D9C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0" w:name="_Toc158699036"/>
      <w:r>
        <w:rPr>
          <w:rFonts w:cs="Arial"/>
          <w:bCs/>
          <w:kern w:val="32"/>
          <w:sz w:val="24"/>
          <w:szCs w:val="32"/>
        </w:rPr>
        <w:t>1.</w:t>
      </w:r>
      <w:r>
        <w:rPr>
          <w:rFonts w:cs="Arial"/>
          <w:bCs/>
          <w:kern w:val="32"/>
          <w:sz w:val="24"/>
          <w:szCs w:val="32"/>
        </w:rPr>
        <w:tab/>
        <w:t>Background</w:t>
      </w:r>
      <w:bookmarkEnd w:id="0"/>
    </w:p>
    <w:p w:rsidR="000578AA" w:rsidRDefault="00AB450C" w:rsidP="00585185">
      <w:pPr>
        <w:pStyle w:val="BodyText"/>
      </w:pPr>
      <w:r>
        <w:t>ASIC Class Order</w:t>
      </w:r>
      <w:r w:rsidR="004E78E0">
        <w:t xml:space="preserve"> [CO</w:t>
      </w:r>
      <w:r>
        <w:t xml:space="preserve"> 04</w:t>
      </w:r>
      <w:r w:rsidR="00077625">
        <w:t>/</w:t>
      </w:r>
      <w:r>
        <w:t>523</w:t>
      </w:r>
      <w:r w:rsidR="004E78E0">
        <w:t>]</w:t>
      </w:r>
      <w:r w:rsidR="00837AEF">
        <w:t xml:space="preserve"> </w:t>
      </w:r>
      <w:r w:rsidR="00837AEF" w:rsidRPr="00837AEF">
        <w:rPr>
          <w:i/>
        </w:rPr>
        <w:t xml:space="preserve">Investor directed portfolio service takeovers </w:t>
      </w:r>
      <w:r w:rsidR="00B73948">
        <w:rPr>
          <w:i/>
        </w:rPr>
        <w:t>relief</w:t>
      </w:r>
      <w:r w:rsidR="00897E19">
        <w:t xml:space="preserve"> </w:t>
      </w:r>
      <w:r w:rsidR="00837AEF">
        <w:t xml:space="preserve">modifies section 609 of the Act so that the operator, and </w:t>
      </w:r>
      <w:r w:rsidR="00531BC8">
        <w:t xml:space="preserve">certain </w:t>
      </w:r>
      <w:r w:rsidR="00837AEF">
        <w:t xml:space="preserve">persons involved in the operation, of an investor directed portfolio service </w:t>
      </w:r>
      <w:r w:rsidR="003273CC">
        <w:t xml:space="preserve">(IDPS) </w:t>
      </w:r>
      <w:r w:rsidR="00837AEF">
        <w:t xml:space="preserve">do not have </w:t>
      </w:r>
      <w:r w:rsidR="00347E2D">
        <w:t xml:space="preserve">a </w:t>
      </w:r>
      <w:r w:rsidR="00837AEF">
        <w:t xml:space="preserve">relevant interest in securities held through the IDPS.  </w:t>
      </w:r>
      <w:r w:rsidR="00307917">
        <w:t>However, the relief will not apply to the operator (and potentially other persons) if the operator has not complied with the requirements of</w:t>
      </w:r>
      <w:r>
        <w:t xml:space="preserve"> ASIC Class Order</w:t>
      </w:r>
      <w:r w:rsidR="00366AE1">
        <w:t xml:space="preserve"> [CO </w:t>
      </w:r>
      <w:r w:rsidR="006131C5">
        <w:t>02</w:t>
      </w:r>
      <w:r w:rsidR="00077625">
        <w:t>/</w:t>
      </w:r>
      <w:r w:rsidR="006131C5">
        <w:t>294</w:t>
      </w:r>
      <w:r w:rsidR="00366AE1">
        <w:t>]</w:t>
      </w:r>
      <w:r>
        <w:t xml:space="preserve"> </w:t>
      </w:r>
      <w:r w:rsidR="00AF1EEE" w:rsidRPr="00AF1EEE">
        <w:rPr>
          <w:i/>
        </w:rPr>
        <w:t>Investor Directed Portfolio Services</w:t>
      </w:r>
      <w:r w:rsidR="00077625">
        <w:t>.</w:t>
      </w:r>
    </w:p>
    <w:p w:rsidR="00804154" w:rsidRPr="00804154" w:rsidRDefault="000578AA" w:rsidP="00804154">
      <w:pPr>
        <w:pStyle w:val="BodyText"/>
      </w:pPr>
      <w:r>
        <w:t>ASIC Class Order [CO 09</w:t>
      </w:r>
      <w:r w:rsidR="00077625">
        <w:t>/</w:t>
      </w:r>
      <w:r>
        <w:t xml:space="preserve">425] </w:t>
      </w:r>
      <w:r w:rsidRPr="000578AA">
        <w:rPr>
          <w:i/>
        </w:rPr>
        <w:t>Share and interest purchase plans</w:t>
      </w:r>
      <w:r>
        <w:t xml:space="preserve"> provides conditional relief </w:t>
      </w:r>
      <w:r w:rsidR="00804154">
        <w:t xml:space="preserve">from certain provisions in: </w:t>
      </w:r>
    </w:p>
    <w:p w:rsidR="00B73948" w:rsidRDefault="00394300" w:rsidP="00B73948">
      <w:pPr>
        <w:pStyle w:val="BodyText"/>
        <w:tabs>
          <w:tab w:val="clear" w:pos="567"/>
          <w:tab w:val="clear" w:pos="680"/>
        </w:tabs>
        <w:ind w:left="709" w:hanging="709"/>
      </w:pPr>
      <w:r>
        <w:rPr>
          <w:iCs/>
        </w:rPr>
        <w:t>(</w:t>
      </w:r>
      <w:proofErr w:type="spellStart"/>
      <w:r>
        <w:rPr>
          <w:iCs/>
        </w:rPr>
        <w:t>i</w:t>
      </w:r>
      <w:proofErr w:type="spellEnd"/>
      <w:r>
        <w:rPr>
          <w:iCs/>
        </w:rPr>
        <w:t>)</w:t>
      </w:r>
      <w:r>
        <w:rPr>
          <w:iCs/>
        </w:rPr>
        <w:tab/>
      </w:r>
      <w:r w:rsidR="00B73948" w:rsidRPr="00B73948">
        <w:rPr>
          <w:iCs/>
        </w:rPr>
        <w:t xml:space="preserve">Ch 6D of the Act for shares offered by ASX-listed companies to existing members under a share purchase plan; and </w:t>
      </w:r>
    </w:p>
    <w:p w:rsidR="00B73948" w:rsidRPr="00B73948" w:rsidRDefault="00394300" w:rsidP="00B73948">
      <w:pPr>
        <w:pStyle w:val="BodyText"/>
        <w:tabs>
          <w:tab w:val="clear" w:pos="567"/>
          <w:tab w:val="clear" w:pos="680"/>
        </w:tabs>
        <w:ind w:left="709" w:hanging="709"/>
      </w:pPr>
      <w:r>
        <w:rPr>
          <w:iCs/>
        </w:rPr>
        <w:t>(ii)</w:t>
      </w:r>
      <w:r>
        <w:rPr>
          <w:iCs/>
        </w:rPr>
        <w:tab/>
      </w:r>
      <w:r w:rsidR="00B73948" w:rsidRPr="00B73948">
        <w:rPr>
          <w:iCs/>
        </w:rPr>
        <w:t>Part 7.9 of the Act for interests offered by ASX-listed managed investment schemes to existing members under an interest purchase plan</w:t>
      </w:r>
      <w:r w:rsidR="00A44F41">
        <w:rPr>
          <w:iCs/>
        </w:rPr>
        <w:t>.</w:t>
      </w:r>
    </w:p>
    <w:p w:rsidR="00A44F41" w:rsidRDefault="00A44F41" w:rsidP="00A44F41">
      <w:pPr>
        <w:autoSpaceDE w:val="0"/>
        <w:autoSpaceDN w:val="0"/>
        <w:adjustRightInd w:val="0"/>
        <w:rPr>
          <w:iCs/>
        </w:rPr>
      </w:pPr>
    </w:p>
    <w:p w:rsidR="00B73948" w:rsidRDefault="00B73948" w:rsidP="00B73948">
      <w:pPr>
        <w:pStyle w:val="BodyText"/>
        <w:spacing w:before="0"/>
      </w:pPr>
      <w:r w:rsidRPr="00B73948">
        <w:t>Relief under [CO 09</w:t>
      </w:r>
      <w:r w:rsidR="00077625">
        <w:t>/</w:t>
      </w:r>
      <w:r w:rsidRPr="00B73948">
        <w:t>425] is subject to condition</w:t>
      </w:r>
      <w:r w:rsidR="006149D1">
        <w:t xml:space="preserve">s including </w:t>
      </w:r>
      <w:r w:rsidR="00307917">
        <w:t>a</w:t>
      </w:r>
      <w:r w:rsidR="00307917" w:rsidRPr="00B73948">
        <w:t xml:space="preserve"> </w:t>
      </w:r>
      <w:r w:rsidRPr="00B73948">
        <w:t xml:space="preserve">$15,000 limit </w:t>
      </w:r>
      <w:r w:rsidR="00307917">
        <w:t>on the value of securities</w:t>
      </w:r>
      <w:r w:rsidRPr="00B73948">
        <w:t xml:space="preserve"> that can be issued to</w:t>
      </w:r>
      <w:r w:rsidR="006149D1">
        <w:t xml:space="preserve"> </w:t>
      </w:r>
      <w:r w:rsidR="00307917">
        <w:t xml:space="preserve">an </w:t>
      </w:r>
      <w:r w:rsidRPr="00B73948">
        <w:t>investor</w:t>
      </w:r>
      <w:r w:rsidR="00307917">
        <w:t xml:space="preserve"> under a purchase plan</w:t>
      </w:r>
      <w:r w:rsidRPr="00B73948">
        <w:t xml:space="preserve"> without a prospectus or PDS in a rolling 12 month period. However</w:t>
      </w:r>
      <w:r w:rsidR="00214177">
        <w:t>,</w:t>
      </w:r>
      <w:r w:rsidRPr="00B73948">
        <w:t xml:space="preserve"> in</w:t>
      </w:r>
      <w:r w:rsidR="006149D1">
        <w:t xml:space="preserve"> </w:t>
      </w:r>
      <w:r w:rsidRPr="00B73948">
        <w:t xml:space="preserve">some cases custodians </w:t>
      </w:r>
      <w:r w:rsidRPr="00B73948">
        <w:lastRenderedPageBreak/>
        <w:t>or nominees can invest more than $15,000 if they are</w:t>
      </w:r>
      <w:r w:rsidR="006149D1">
        <w:t xml:space="preserve"> </w:t>
      </w:r>
      <w:r w:rsidRPr="00B73948">
        <w:t>acting on behalf of their clients and each client does not invest more than</w:t>
      </w:r>
      <w:r w:rsidR="00214177">
        <w:t xml:space="preserve"> </w:t>
      </w:r>
      <w:r w:rsidRPr="00B73948">
        <w:t xml:space="preserve">$15,000. </w:t>
      </w:r>
      <w:r w:rsidR="00394300">
        <w:t xml:space="preserve">The term </w:t>
      </w:r>
      <w:r w:rsidR="006149D1">
        <w:t xml:space="preserve">“custodian” in </w:t>
      </w:r>
      <w:r w:rsidR="00394300">
        <w:t>[CO 09</w:t>
      </w:r>
      <w:r w:rsidR="00077625">
        <w:t>/</w:t>
      </w:r>
      <w:r w:rsidR="00394300">
        <w:t xml:space="preserve">425] </w:t>
      </w:r>
      <w:r w:rsidR="00307917">
        <w:t>includes persons whose Australian financial services licence requires them to comply with</w:t>
      </w:r>
      <w:r w:rsidR="006149D1">
        <w:t xml:space="preserve"> [CO 02</w:t>
      </w:r>
      <w:r w:rsidR="00077625">
        <w:t>/</w:t>
      </w:r>
      <w:r w:rsidR="006149D1">
        <w:t>294].</w:t>
      </w:r>
    </w:p>
    <w:p w:rsidR="00837AEF" w:rsidRPr="00837AEF" w:rsidRDefault="007A404C" w:rsidP="00585185">
      <w:pPr>
        <w:pStyle w:val="BodyText"/>
      </w:pPr>
      <w:r w:rsidRPr="007A404C">
        <w:t>ASIC Class Order [CO 13</w:t>
      </w:r>
      <w:r w:rsidR="00077625">
        <w:t>/</w:t>
      </w:r>
      <w:r w:rsidRPr="007A404C">
        <w:t xml:space="preserve">763] </w:t>
      </w:r>
      <w:r w:rsidRPr="007A404C">
        <w:rPr>
          <w:i/>
        </w:rPr>
        <w:t>Investor Directed Portfolio Services</w:t>
      </w:r>
      <w:r w:rsidR="00E16143">
        <w:t xml:space="preserve"> provides various </w:t>
      </w:r>
      <w:proofErr w:type="gramStart"/>
      <w:r w:rsidR="00E16143">
        <w:t>relief</w:t>
      </w:r>
      <w:proofErr w:type="gramEnd"/>
      <w:r w:rsidR="00E16143">
        <w:t xml:space="preserve"> in relation to the operation of IDPSs. Similar relief was previously provided by Class Order [CO 02/294]. [CO 02/294] was revoked by [CO 13/763]</w:t>
      </w:r>
      <w:r w:rsidR="00307917">
        <w:t>, but may continue to apply to existing operators of IDPSs until 30 June 2014 under transitional provisions</w:t>
      </w:r>
      <w:r>
        <w:t xml:space="preserve">. </w:t>
      </w:r>
      <w:r w:rsidR="00475D31">
        <w:t>Amendments to [</w:t>
      </w:r>
      <w:r w:rsidR="00394300">
        <w:t xml:space="preserve">CO </w:t>
      </w:r>
      <w:r w:rsidR="00475D31">
        <w:t>04</w:t>
      </w:r>
      <w:r w:rsidR="00077625">
        <w:t>/</w:t>
      </w:r>
      <w:r w:rsidR="00475D31">
        <w:t xml:space="preserve">523] </w:t>
      </w:r>
      <w:r w:rsidR="00307917">
        <w:t xml:space="preserve">and the definition of “custodian” in [CO 09/425] </w:t>
      </w:r>
      <w:r w:rsidR="00475D31">
        <w:t xml:space="preserve">are necessary to </w:t>
      </w:r>
      <w:r w:rsidR="00551AC9">
        <w:t xml:space="preserve">deal with </w:t>
      </w:r>
      <w:r w:rsidR="00307917">
        <w:t xml:space="preserve">the revocation of [CO 02/294] and the fact that it may continue to apply to certain </w:t>
      </w:r>
      <w:r w:rsidR="00551AC9">
        <w:t xml:space="preserve">persons </w:t>
      </w:r>
      <w:r w:rsidR="00394300">
        <w:t>until 30 June 2014</w:t>
      </w:r>
      <w:r w:rsidR="00307917">
        <w:t>.</w:t>
      </w:r>
      <w:r w:rsidR="00394300">
        <w:t xml:space="preserve"> </w:t>
      </w:r>
    </w:p>
    <w:p w:rsidR="009C6E2B" w:rsidRDefault="009C6E2B">
      <w:pPr>
        <w:pStyle w:val="BodyText"/>
      </w:pPr>
      <w:r>
        <w:t xml:space="preserve">A number of other ASIC </w:t>
      </w:r>
      <w:r w:rsidR="008674F3">
        <w:t>c</w:t>
      </w:r>
      <w:r>
        <w:t xml:space="preserve">lass </w:t>
      </w:r>
      <w:r w:rsidR="008674F3">
        <w:t>o</w:t>
      </w:r>
      <w:r>
        <w:t xml:space="preserve">rders </w:t>
      </w:r>
      <w:r w:rsidR="00396A60">
        <w:t xml:space="preserve">notionally </w:t>
      </w:r>
      <w:r>
        <w:t>modify Ch</w:t>
      </w:r>
      <w:r w:rsidR="00396A60">
        <w:t>apter</w:t>
      </w:r>
      <w:r w:rsidR="00C22105">
        <w:t>s</w:t>
      </w:r>
      <w:r w:rsidR="00396A60">
        <w:t> </w:t>
      </w:r>
      <w:r>
        <w:t xml:space="preserve">6 </w:t>
      </w:r>
      <w:r w:rsidR="00C22105">
        <w:t xml:space="preserve">and 6C </w:t>
      </w:r>
      <w:r w:rsidR="00396A60">
        <w:t>of the Act</w:t>
      </w:r>
      <w:r w:rsidR="003858FE">
        <w:t xml:space="preserve"> (including </w:t>
      </w:r>
      <w:r>
        <w:t>by notionally inserting new provisions</w:t>
      </w:r>
      <w:r w:rsidR="003858FE">
        <w:t>)</w:t>
      </w:r>
      <w:r w:rsidR="009F333A">
        <w:t xml:space="preserve"> for other purposes</w:t>
      </w:r>
      <w:r w:rsidR="000738DA">
        <w:t>.</w:t>
      </w:r>
      <w:r>
        <w:t xml:space="preserve"> These include:</w:t>
      </w:r>
    </w:p>
    <w:p w:rsidR="009C6E2B" w:rsidRPr="009C6E2B" w:rsidRDefault="009C6E2B" w:rsidP="009C6E2B">
      <w:pPr>
        <w:pStyle w:val="BodyText"/>
        <w:rPr>
          <w:bCs/>
          <w:iCs/>
        </w:rPr>
      </w:pPr>
      <w:r w:rsidRPr="009C6E2B">
        <w:rPr>
          <w:bCs/>
          <w:iCs/>
        </w:rPr>
        <w:t>(</w:t>
      </w:r>
      <w:proofErr w:type="spellStart"/>
      <w:r w:rsidRPr="009C6E2B">
        <w:rPr>
          <w:bCs/>
          <w:iCs/>
        </w:rPr>
        <w:t>i</w:t>
      </w:r>
      <w:proofErr w:type="spellEnd"/>
      <w:r w:rsidRPr="009C6E2B">
        <w:rPr>
          <w:bCs/>
          <w:iCs/>
        </w:rPr>
        <w:t>)</w:t>
      </w:r>
      <w:r w:rsidRPr="009C6E2B">
        <w:rPr>
          <w:bCs/>
          <w:iCs/>
        </w:rPr>
        <w:tab/>
        <w:t>ASIC Class Order [CO 00</w:t>
      </w:r>
      <w:r w:rsidR="00077625">
        <w:rPr>
          <w:bCs/>
          <w:iCs/>
        </w:rPr>
        <w:t>/</w:t>
      </w:r>
      <w:r w:rsidRPr="009C6E2B">
        <w:rPr>
          <w:bCs/>
          <w:iCs/>
        </w:rPr>
        <w:t>455]</w:t>
      </w:r>
      <w:r w:rsidR="000738DA">
        <w:rPr>
          <w:bCs/>
          <w:iCs/>
        </w:rPr>
        <w:t xml:space="preserve"> </w:t>
      </w:r>
      <w:r w:rsidR="00FE4A38" w:rsidRPr="00FE4A38">
        <w:rPr>
          <w:bCs/>
          <w:i/>
          <w:iCs/>
        </w:rPr>
        <w:t>Collective action by institutional investors</w:t>
      </w:r>
      <w:r w:rsidRPr="009C6E2B">
        <w:rPr>
          <w:bCs/>
          <w:iCs/>
        </w:rPr>
        <w:t>;</w:t>
      </w:r>
    </w:p>
    <w:p w:rsidR="00287FA9" w:rsidRDefault="00AF1EEE">
      <w:pPr>
        <w:pStyle w:val="BodyText"/>
        <w:ind w:left="567" w:hanging="567"/>
        <w:rPr>
          <w:bCs/>
          <w:iCs/>
        </w:rPr>
      </w:pPr>
      <w:r w:rsidRPr="00AF1EEE">
        <w:rPr>
          <w:bCs/>
          <w:iCs/>
        </w:rPr>
        <w:t>(ii)</w:t>
      </w:r>
      <w:r w:rsidRPr="00AF1EEE">
        <w:rPr>
          <w:bCs/>
          <w:iCs/>
        </w:rPr>
        <w:tab/>
        <w:t>ASIC Class Order [CO 11</w:t>
      </w:r>
      <w:r w:rsidR="00077625">
        <w:rPr>
          <w:bCs/>
          <w:iCs/>
        </w:rPr>
        <w:t>/</w:t>
      </w:r>
      <w:r w:rsidRPr="00AF1EEE">
        <w:rPr>
          <w:bCs/>
          <w:iCs/>
        </w:rPr>
        <w:t xml:space="preserve">272] </w:t>
      </w:r>
      <w:r w:rsidRPr="00AF1EEE">
        <w:rPr>
          <w:bCs/>
          <w:i/>
          <w:iCs/>
        </w:rPr>
        <w:t>Substantial holding disclosure: securities lending and prime brokering</w:t>
      </w:r>
      <w:r w:rsidRPr="00AF1EEE">
        <w:rPr>
          <w:bCs/>
          <w:iCs/>
        </w:rPr>
        <w:t>; and</w:t>
      </w:r>
    </w:p>
    <w:p w:rsidR="00287FA9" w:rsidRDefault="009C6E2B">
      <w:pPr>
        <w:pStyle w:val="BodyText"/>
        <w:ind w:left="567" w:hanging="567"/>
        <w:rPr>
          <w:bCs/>
          <w:iCs/>
        </w:rPr>
      </w:pPr>
      <w:r w:rsidRPr="009C6E2B">
        <w:rPr>
          <w:bCs/>
          <w:iCs/>
        </w:rPr>
        <w:t>(i</w:t>
      </w:r>
      <w:r w:rsidR="00E263C8">
        <w:rPr>
          <w:bCs/>
          <w:iCs/>
        </w:rPr>
        <w:t>i</w:t>
      </w:r>
      <w:r w:rsidRPr="009C6E2B">
        <w:rPr>
          <w:bCs/>
          <w:iCs/>
        </w:rPr>
        <w:t>i)</w:t>
      </w:r>
      <w:r w:rsidRPr="009C6E2B">
        <w:rPr>
          <w:bCs/>
          <w:iCs/>
        </w:rPr>
        <w:tab/>
        <w:t>ASIC Class Order [CO 12</w:t>
      </w:r>
      <w:r w:rsidR="00077625">
        <w:rPr>
          <w:bCs/>
          <w:iCs/>
        </w:rPr>
        <w:t>/</w:t>
      </w:r>
      <w:r w:rsidRPr="009C6E2B">
        <w:rPr>
          <w:bCs/>
          <w:iCs/>
        </w:rPr>
        <w:t>1209]</w:t>
      </w:r>
      <w:r w:rsidR="000738DA">
        <w:rPr>
          <w:bCs/>
          <w:iCs/>
        </w:rPr>
        <w:t xml:space="preserve"> </w:t>
      </w:r>
      <w:r w:rsidR="00FE4A38" w:rsidRPr="00FE4A38">
        <w:rPr>
          <w:bCs/>
          <w:i/>
          <w:iCs/>
        </w:rPr>
        <w:t>Relevant interests, ASIC and ASIC Chairperson</w:t>
      </w:r>
      <w:r w:rsidRPr="009C6E2B">
        <w:rPr>
          <w:bCs/>
          <w:iCs/>
        </w:rPr>
        <w:t>.</w:t>
      </w:r>
    </w:p>
    <w:p w:rsidR="00255D9C" w:rsidRDefault="00255D9C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1" w:name="_Toc158699037"/>
      <w:r>
        <w:rPr>
          <w:rFonts w:cs="Arial"/>
          <w:bCs/>
          <w:kern w:val="32"/>
          <w:sz w:val="24"/>
          <w:szCs w:val="32"/>
        </w:rPr>
        <w:t>2.</w:t>
      </w:r>
      <w:r>
        <w:rPr>
          <w:rFonts w:cs="Arial"/>
          <w:bCs/>
          <w:kern w:val="32"/>
          <w:sz w:val="24"/>
          <w:szCs w:val="32"/>
        </w:rPr>
        <w:tab/>
        <w:t>Purpose of the class order</w:t>
      </w:r>
      <w:bookmarkEnd w:id="1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D64FB1" w:rsidRPr="00D64FB1" w:rsidRDefault="00D64FB1" w:rsidP="00D64FB1">
      <w:pPr>
        <w:pStyle w:val="CommentText"/>
        <w:rPr>
          <w:sz w:val="24"/>
          <w:szCs w:val="24"/>
        </w:rPr>
      </w:pPr>
    </w:p>
    <w:p w:rsidR="00ED0EEE" w:rsidRDefault="007802DB" w:rsidP="00E95ACB">
      <w:pPr>
        <w:pStyle w:val="CommentTex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</w:t>
      </w:r>
      <w:r w:rsidR="00B04F98">
        <w:rPr>
          <w:bCs/>
          <w:iCs/>
          <w:sz w:val="24"/>
          <w:szCs w:val="24"/>
        </w:rPr>
        <w:t xml:space="preserve">lass </w:t>
      </w:r>
      <w:r>
        <w:rPr>
          <w:bCs/>
          <w:iCs/>
          <w:sz w:val="24"/>
          <w:szCs w:val="24"/>
        </w:rPr>
        <w:t>O</w:t>
      </w:r>
      <w:r w:rsidR="00B04F98">
        <w:rPr>
          <w:bCs/>
          <w:iCs/>
          <w:sz w:val="24"/>
          <w:szCs w:val="24"/>
        </w:rPr>
        <w:t>rder</w:t>
      </w:r>
      <w:r>
        <w:rPr>
          <w:bCs/>
          <w:iCs/>
          <w:sz w:val="24"/>
          <w:szCs w:val="24"/>
        </w:rPr>
        <w:t xml:space="preserve"> [</w:t>
      </w:r>
      <w:r w:rsidR="00214177">
        <w:rPr>
          <w:bCs/>
          <w:iCs/>
          <w:sz w:val="24"/>
          <w:szCs w:val="24"/>
        </w:rPr>
        <w:t xml:space="preserve">CO </w:t>
      </w:r>
      <w:r>
        <w:rPr>
          <w:bCs/>
          <w:iCs/>
          <w:sz w:val="24"/>
          <w:szCs w:val="24"/>
        </w:rPr>
        <w:t>13/854]</w:t>
      </w:r>
      <w:r w:rsidR="00B04F98">
        <w:rPr>
          <w:bCs/>
          <w:iCs/>
          <w:sz w:val="24"/>
          <w:szCs w:val="24"/>
        </w:rPr>
        <w:t xml:space="preserve"> updates [CO 04</w:t>
      </w:r>
      <w:r w:rsidR="00077625">
        <w:rPr>
          <w:bCs/>
          <w:iCs/>
          <w:sz w:val="24"/>
          <w:szCs w:val="24"/>
        </w:rPr>
        <w:t>/</w:t>
      </w:r>
      <w:r w:rsidR="00B04F98">
        <w:rPr>
          <w:bCs/>
          <w:iCs/>
          <w:sz w:val="24"/>
          <w:szCs w:val="24"/>
        </w:rPr>
        <w:t xml:space="preserve">523] </w:t>
      </w:r>
      <w:r w:rsidR="00637B4B">
        <w:rPr>
          <w:bCs/>
          <w:iCs/>
          <w:sz w:val="24"/>
          <w:szCs w:val="24"/>
        </w:rPr>
        <w:t>and [CO 09</w:t>
      </w:r>
      <w:r w:rsidR="00077625">
        <w:rPr>
          <w:bCs/>
          <w:iCs/>
          <w:sz w:val="24"/>
          <w:szCs w:val="24"/>
        </w:rPr>
        <w:t>/</w:t>
      </w:r>
      <w:r w:rsidR="00F50AAB">
        <w:rPr>
          <w:bCs/>
          <w:iCs/>
          <w:sz w:val="24"/>
          <w:szCs w:val="24"/>
        </w:rPr>
        <w:t xml:space="preserve">425] </w:t>
      </w:r>
      <w:r w:rsidR="00B04F98">
        <w:rPr>
          <w:bCs/>
          <w:iCs/>
          <w:sz w:val="24"/>
          <w:szCs w:val="24"/>
        </w:rPr>
        <w:t xml:space="preserve">to reflect </w:t>
      </w:r>
      <w:r w:rsidR="007418CF">
        <w:rPr>
          <w:bCs/>
          <w:iCs/>
          <w:sz w:val="24"/>
          <w:szCs w:val="24"/>
        </w:rPr>
        <w:t xml:space="preserve">the introduction of </w:t>
      </w:r>
      <w:r w:rsidR="00B04F98">
        <w:rPr>
          <w:bCs/>
          <w:iCs/>
          <w:sz w:val="24"/>
          <w:szCs w:val="24"/>
        </w:rPr>
        <w:t>[CO 13</w:t>
      </w:r>
      <w:r w:rsidR="00077625">
        <w:rPr>
          <w:bCs/>
          <w:iCs/>
          <w:sz w:val="24"/>
          <w:szCs w:val="24"/>
        </w:rPr>
        <w:t>/</w:t>
      </w:r>
      <w:r w:rsidR="00B04F98">
        <w:rPr>
          <w:bCs/>
          <w:iCs/>
          <w:sz w:val="24"/>
          <w:szCs w:val="24"/>
        </w:rPr>
        <w:t>76</w:t>
      </w:r>
      <w:r w:rsidR="00ED0EEE">
        <w:rPr>
          <w:bCs/>
          <w:iCs/>
          <w:sz w:val="24"/>
          <w:szCs w:val="24"/>
        </w:rPr>
        <w:t>3</w:t>
      </w:r>
      <w:r w:rsidR="00B04F98">
        <w:rPr>
          <w:bCs/>
          <w:iCs/>
          <w:sz w:val="24"/>
          <w:szCs w:val="24"/>
        </w:rPr>
        <w:t>]</w:t>
      </w:r>
      <w:r w:rsidR="00C22105">
        <w:rPr>
          <w:bCs/>
          <w:iCs/>
          <w:sz w:val="24"/>
          <w:szCs w:val="24"/>
        </w:rPr>
        <w:t>, including by amending:</w:t>
      </w:r>
    </w:p>
    <w:p w:rsidR="00ED0EEE" w:rsidRDefault="00ED0EEE" w:rsidP="00E95ACB">
      <w:pPr>
        <w:pStyle w:val="CommentText"/>
        <w:rPr>
          <w:bCs/>
          <w:iCs/>
          <w:sz w:val="24"/>
          <w:szCs w:val="24"/>
        </w:rPr>
      </w:pPr>
    </w:p>
    <w:p w:rsidR="00ED0EEE" w:rsidRDefault="00ED0EEE" w:rsidP="00ED0EEE">
      <w:pPr>
        <w:pStyle w:val="CommentText"/>
        <w:ind w:left="709" w:hanging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</w:t>
      </w:r>
      <w:proofErr w:type="spellStart"/>
      <w:r>
        <w:rPr>
          <w:bCs/>
          <w:iCs/>
          <w:sz w:val="24"/>
          <w:szCs w:val="24"/>
        </w:rPr>
        <w:t>i</w:t>
      </w:r>
      <w:proofErr w:type="spellEnd"/>
      <w:r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ab/>
      </w:r>
      <w:proofErr w:type="gramStart"/>
      <w:r w:rsidR="00B04F98">
        <w:rPr>
          <w:bCs/>
          <w:iCs/>
          <w:sz w:val="24"/>
          <w:szCs w:val="24"/>
        </w:rPr>
        <w:t>the</w:t>
      </w:r>
      <w:proofErr w:type="gramEnd"/>
      <w:r w:rsidR="00B04F98">
        <w:rPr>
          <w:bCs/>
          <w:iCs/>
          <w:sz w:val="24"/>
          <w:szCs w:val="24"/>
        </w:rPr>
        <w:t xml:space="preserve"> definition</w:t>
      </w:r>
      <w:r w:rsidR="00C22105">
        <w:rPr>
          <w:bCs/>
          <w:iCs/>
          <w:sz w:val="24"/>
          <w:szCs w:val="24"/>
        </w:rPr>
        <w:t>s</w:t>
      </w:r>
      <w:r w:rsidR="00B04F98">
        <w:rPr>
          <w:bCs/>
          <w:iCs/>
          <w:sz w:val="24"/>
          <w:szCs w:val="24"/>
        </w:rPr>
        <w:t xml:space="preserve"> </w:t>
      </w:r>
      <w:r w:rsidR="00C22105">
        <w:rPr>
          <w:bCs/>
          <w:iCs/>
          <w:sz w:val="24"/>
          <w:szCs w:val="24"/>
        </w:rPr>
        <w:t xml:space="preserve">of  </w:t>
      </w:r>
      <w:r w:rsidR="0024358E">
        <w:rPr>
          <w:bCs/>
          <w:iCs/>
          <w:sz w:val="24"/>
          <w:szCs w:val="24"/>
        </w:rPr>
        <w:t xml:space="preserve">“IDPS” and </w:t>
      </w:r>
      <w:r>
        <w:rPr>
          <w:bCs/>
          <w:iCs/>
          <w:sz w:val="24"/>
          <w:szCs w:val="24"/>
        </w:rPr>
        <w:t>“operator</w:t>
      </w:r>
      <w:r w:rsidR="007418CF">
        <w:rPr>
          <w:bCs/>
          <w:iCs/>
          <w:sz w:val="24"/>
          <w:szCs w:val="24"/>
        </w:rPr>
        <w:t>”</w:t>
      </w:r>
      <w:r w:rsidR="002065E9" w:rsidRPr="002065E9">
        <w:rPr>
          <w:bCs/>
          <w:iCs/>
          <w:sz w:val="24"/>
          <w:szCs w:val="24"/>
        </w:rPr>
        <w:t xml:space="preserve"> in [CO 04/523]</w:t>
      </w:r>
      <w:r>
        <w:rPr>
          <w:bCs/>
          <w:iCs/>
          <w:sz w:val="24"/>
          <w:szCs w:val="24"/>
        </w:rPr>
        <w:t xml:space="preserve">; </w:t>
      </w:r>
    </w:p>
    <w:p w:rsidR="00ED0EEE" w:rsidRDefault="00ED0EEE" w:rsidP="00E95ACB">
      <w:pPr>
        <w:pStyle w:val="CommentText"/>
        <w:rPr>
          <w:bCs/>
          <w:iCs/>
          <w:sz w:val="24"/>
          <w:szCs w:val="24"/>
        </w:rPr>
      </w:pPr>
    </w:p>
    <w:p w:rsidR="00F50AAB" w:rsidRDefault="00ED0EEE" w:rsidP="00E95ACB">
      <w:pPr>
        <w:pStyle w:val="CommentTex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(ii)</w:t>
      </w:r>
      <w:r>
        <w:rPr>
          <w:bCs/>
          <w:iCs/>
          <w:sz w:val="24"/>
          <w:szCs w:val="24"/>
        </w:rPr>
        <w:tab/>
      </w:r>
      <w:proofErr w:type="gramStart"/>
      <w:r w:rsidR="00AF1EEE" w:rsidRPr="00AF1EEE">
        <w:rPr>
          <w:bCs/>
          <w:iCs/>
          <w:sz w:val="24"/>
          <w:szCs w:val="24"/>
        </w:rPr>
        <w:t>the</w:t>
      </w:r>
      <w:proofErr w:type="gramEnd"/>
      <w:r w:rsidR="00AF1EEE" w:rsidRPr="00AF1EEE">
        <w:rPr>
          <w:bCs/>
          <w:iCs/>
          <w:sz w:val="24"/>
          <w:szCs w:val="24"/>
        </w:rPr>
        <w:t xml:space="preserve"> application of the relief under [CO 04</w:t>
      </w:r>
      <w:r w:rsidR="00077625">
        <w:rPr>
          <w:bCs/>
          <w:iCs/>
          <w:sz w:val="24"/>
          <w:szCs w:val="24"/>
        </w:rPr>
        <w:t>/</w:t>
      </w:r>
      <w:r w:rsidR="00AF1EEE" w:rsidRPr="00AF1EEE">
        <w:rPr>
          <w:bCs/>
          <w:iCs/>
          <w:sz w:val="24"/>
          <w:szCs w:val="24"/>
        </w:rPr>
        <w:t>523]</w:t>
      </w:r>
      <w:r w:rsidR="00C22105">
        <w:rPr>
          <w:bCs/>
          <w:iCs/>
          <w:sz w:val="24"/>
          <w:szCs w:val="24"/>
        </w:rPr>
        <w:t>;</w:t>
      </w:r>
      <w:r w:rsidR="00551AC9">
        <w:rPr>
          <w:bCs/>
          <w:iCs/>
          <w:sz w:val="24"/>
          <w:szCs w:val="24"/>
        </w:rPr>
        <w:t xml:space="preserve"> </w:t>
      </w:r>
      <w:r w:rsidR="00F50AAB">
        <w:rPr>
          <w:bCs/>
          <w:iCs/>
          <w:sz w:val="24"/>
          <w:szCs w:val="24"/>
        </w:rPr>
        <w:t>and</w:t>
      </w:r>
      <w:r w:rsidR="001805D5">
        <w:rPr>
          <w:bCs/>
          <w:iCs/>
          <w:sz w:val="24"/>
          <w:szCs w:val="24"/>
        </w:rPr>
        <w:t xml:space="preserve"> </w:t>
      </w:r>
    </w:p>
    <w:p w:rsidR="00394300" w:rsidRDefault="00394300" w:rsidP="00E95ACB">
      <w:pPr>
        <w:pStyle w:val="CommentText"/>
        <w:rPr>
          <w:bCs/>
          <w:iCs/>
          <w:sz w:val="24"/>
          <w:szCs w:val="24"/>
        </w:rPr>
      </w:pPr>
    </w:p>
    <w:p w:rsidR="00F50AAB" w:rsidRDefault="00F50AAB" w:rsidP="00E95ACB">
      <w:pPr>
        <w:pStyle w:val="CommentTex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(iii)</w:t>
      </w:r>
      <w:r>
        <w:rPr>
          <w:bCs/>
          <w:iCs/>
          <w:sz w:val="24"/>
          <w:szCs w:val="24"/>
        </w:rPr>
        <w:tab/>
      </w:r>
      <w:proofErr w:type="gramStart"/>
      <w:r>
        <w:rPr>
          <w:bCs/>
          <w:iCs/>
          <w:sz w:val="24"/>
          <w:szCs w:val="24"/>
        </w:rPr>
        <w:t>the</w:t>
      </w:r>
      <w:proofErr w:type="gramEnd"/>
      <w:r>
        <w:rPr>
          <w:bCs/>
          <w:iCs/>
          <w:sz w:val="24"/>
          <w:szCs w:val="24"/>
        </w:rPr>
        <w:t xml:space="preserve"> </w:t>
      </w:r>
      <w:r w:rsidR="002065E9">
        <w:rPr>
          <w:bCs/>
          <w:iCs/>
          <w:sz w:val="24"/>
          <w:szCs w:val="24"/>
        </w:rPr>
        <w:t xml:space="preserve">definition </w:t>
      </w:r>
      <w:r>
        <w:rPr>
          <w:bCs/>
          <w:iCs/>
          <w:sz w:val="24"/>
          <w:szCs w:val="24"/>
        </w:rPr>
        <w:t>of “custodian”</w:t>
      </w:r>
      <w:r w:rsidR="00637B4B">
        <w:rPr>
          <w:bCs/>
          <w:iCs/>
          <w:sz w:val="24"/>
          <w:szCs w:val="24"/>
        </w:rPr>
        <w:t xml:space="preserve"> in [CO 09</w:t>
      </w:r>
      <w:r w:rsidR="00077625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425].</w:t>
      </w:r>
    </w:p>
    <w:p w:rsidR="007418CF" w:rsidRDefault="007418CF" w:rsidP="00E95ACB">
      <w:pPr>
        <w:pStyle w:val="CommentText"/>
        <w:rPr>
          <w:bCs/>
          <w:iCs/>
          <w:sz w:val="24"/>
          <w:szCs w:val="24"/>
        </w:rPr>
      </w:pPr>
    </w:p>
    <w:p w:rsidR="00287FA9" w:rsidRDefault="005E44A1">
      <w:pPr>
        <w:pStyle w:val="CommentTex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Class Order [</w:t>
      </w:r>
      <w:r w:rsidR="00214177">
        <w:rPr>
          <w:bCs/>
          <w:iCs/>
          <w:sz w:val="24"/>
          <w:szCs w:val="24"/>
        </w:rPr>
        <w:t xml:space="preserve">CO </w:t>
      </w:r>
      <w:r>
        <w:rPr>
          <w:bCs/>
          <w:iCs/>
          <w:sz w:val="24"/>
          <w:szCs w:val="24"/>
        </w:rPr>
        <w:t>13/854]</w:t>
      </w:r>
      <w:r w:rsidR="007418CF">
        <w:rPr>
          <w:bCs/>
          <w:iCs/>
          <w:sz w:val="24"/>
          <w:szCs w:val="24"/>
        </w:rPr>
        <w:t xml:space="preserve"> also makes a number of minor and technical changes </w:t>
      </w:r>
      <w:r w:rsidR="000C7C16">
        <w:rPr>
          <w:bCs/>
          <w:iCs/>
          <w:sz w:val="24"/>
          <w:szCs w:val="24"/>
        </w:rPr>
        <w:t xml:space="preserve">relating to the numbering and presentation of the provisions notionally </w:t>
      </w:r>
      <w:r w:rsidR="00DF5777">
        <w:rPr>
          <w:bCs/>
          <w:iCs/>
          <w:sz w:val="24"/>
          <w:szCs w:val="24"/>
        </w:rPr>
        <w:t xml:space="preserve">amended and </w:t>
      </w:r>
      <w:r w:rsidR="000C7C16">
        <w:rPr>
          <w:bCs/>
          <w:iCs/>
          <w:sz w:val="24"/>
          <w:szCs w:val="24"/>
        </w:rPr>
        <w:t>inserted into Chapter</w:t>
      </w:r>
      <w:r w:rsidR="0015283C">
        <w:rPr>
          <w:bCs/>
          <w:iCs/>
          <w:sz w:val="24"/>
          <w:szCs w:val="24"/>
        </w:rPr>
        <w:t>s</w:t>
      </w:r>
      <w:r w:rsidR="000C7C16">
        <w:rPr>
          <w:bCs/>
          <w:iCs/>
          <w:sz w:val="24"/>
          <w:szCs w:val="24"/>
        </w:rPr>
        <w:t xml:space="preserve"> 6 </w:t>
      </w:r>
      <w:r w:rsidR="0015283C">
        <w:rPr>
          <w:bCs/>
          <w:iCs/>
          <w:sz w:val="24"/>
          <w:szCs w:val="24"/>
        </w:rPr>
        <w:t xml:space="preserve">and 6C </w:t>
      </w:r>
      <w:r w:rsidR="000C7C16">
        <w:rPr>
          <w:bCs/>
          <w:iCs/>
          <w:sz w:val="24"/>
          <w:szCs w:val="24"/>
        </w:rPr>
        <w:t>by</w:t>
      </w:r>
      <w:r w:rsidR="009C6E2B">
        <w:rPr>
          <w:bCs/>
          <w:iCs/>
          <w:sz w:val="24"/>
          <w:szCs w:val="24"/>
        </w:rPr>
        <w:t xml:space="preserve"> [</w:t>
      </w:r>
      <w:r w:rsidR="007418CF">
        <w:rPr>
          <w:bCs/>
          <w:iCs/>
          <w:sz w:val="24"/>
          <w:szCs w:val="24"/>
        </w:rPr>
        <w:t>CO</w:t>
      </w:r>
      <w:r w:rsidR="000C7C16">
        <w:rPr>
          <w:bCs/>
          <w:iCs/>
          <w:sz w:val="24"/>
          <w:szCs w:val="24"/>
        </w:rPr>
        <w:t> </w:t>
      </w:r>
      <w:r w:rsidR="007418CF">
        <w:rPr>
          <w:bCs/>
          <w:iCs/>
          <w:sz w:val="24"/>
          <w:szCs w:val="24"/>
        </w:rPr>
        <w:t>04</w:t>
      </w:r>
      <w:r w:rsidR="00077625">
        <w:rPr>
          <w:bCs/>
          <w:iCs/>
          <w:sz w:val="24"/>
          <w:szCs w:val="24"/>
        </w:rPr>
        <w:t>/</w:t>
      </w:r>
      <w:r w:rsidR="007418CF">
        <w:rPr>
          <w:bCs/>
          <w:iCs/>
          <w:sz w:val="24"/>
          <w:szCs w:val="24"/>
        </w:rPr>
        <w:t>523]</w:t>
      </w:r>
      <w:r w:rsidR="009C6E2B">
        <w:rPr>
          <w:bCs/>
          <w:iCs/>
          <w:sz w:val="24"/>
          <w:szCs w:val="24"/>
        </w:rPr>
        <w:t xml:space="preserve">, </w:t>
      </w:r>
      <w:r w:rsidR="000C7C16">
        <w:rPr>
          <w:bCs/>
          <w:iCs/>
          <w:sz w:val="24"/>
          <w:szCs w:val="24"/>
        </w:rPr>
        <w:t>[CO 00</w:t>
      </w:r>
      <w:r w:rsidR="00077625">
        <w:rPr>
          <w:bCs/>
          <w:iCs/>
          <w:sz w:val="24"/>
          <w:szCs w:val="24"/>
        </w:rPr>
        <w:t>/</w:t>
      </w:r>
      <w:r w:rsidR="00CD71EE">
        <w:rPr>
          <w:bCs/>
          <w:iCs/>
          <w:sz w:val="24"/>
          <w:szCs w:val="24"/>
        </w:rPr>
        <w:t>455</w:t>
      </w:r>
      <w:r w:rsidR="00884D07">
        <w:rPr>
          <w:bCs/>
          <w:iCs/>
          <w:sz w:val="24"/>
          <w:szCs w:val="24"/>
        </w:rPr>
        <w:t xml:space="preserve">], </w:t>
      </w:r>
      <w:r w:rsidR="00AF1EEE" w:rsidRPr="00AF1EEE">
        <w:rPr>
          <w:bCs/>
          <w:iCs/>
          <w:sz w:val="24"/>
          <w:szCs w:val="24"/>
        </w:rPr>
        <w:t>[CO 11</w:t>
      </w:r>
      <w:r w:rsidR="00077625">
        <w:rPr>
          <w:bCs/>
          <w:iCs/>
          <w:sz w:val="24"/>
          <w:szCs w:val="24"/>
        </w:rPr>
        <w:t>/</w:t>
      </w:r>
      <w:r w:rsidR="00AF1EEE" w:rsidRPr="00AF1EEE">
        <w:rPr>
          <w:bCs/>
          <w:iCs/>
          <w:sz w:val="24"/>
          <w:szCs w:val="24"/>
        </w:rPr>
        <w:t>272]</w:t>
      </w:r>
      <w:r w:rsidR="00CD71EE">
        <w:rPr>
          <w:bCs/>
          <w:iCs/>
          <w:sz w:val="24"/>
          <w:szCs w:val="24"/>
        </w:rPr>
        <w:t xml:space="preserve"> and</w:t>
      </w:r>
      <w:r w:rsidR="00235FDF">
        <w:rPr>
          <w:bCs/>
          <w:iCs/>
          <w:sz w:val="24"/>
          <w:szCs w:val="24"/>
        </w:rPr>
        <w:t xml:space="preserve"> </w:t>
      </w:r>
      <w:r w:rsidR="00CD71EE">
        <w:rPr>
          <w:bCs/>
          <w:iCs/>
          <w:sz w:val="24"/>
          <w:szCs w:val="24"/>
        </w:rPr>
        <w:t>[CO 12</w:t>
      </w:r>
      <w:r w:rsidR="00077625">
        <w:rPr>
          <w:bCs/>
          <w:iCs/>
          <w:sz w:val="24"/>
          <w:szCs w:val="24"/>
        </w:rPr>
        <w:t>/</w:t>
      </w:r>
      <w:r w:rsidR="00CD71EE">
        <w:rPr>
          <w:bCs/>
          <w:iCs/>
          <w:sz w:val="24"/>
          <w:szCs w:val="24"/>
        </w:rPr>
        <w:t>1209]</w:t>
      </w:r>
      <w:r w:rsidR="00973255">
        <w:rPr>
          <w:bCs/>
          <w:iCs/>
          <w:sz w:val="24"/>
          <w:szCs w:val="24"/>
        </w:rPr>
        <w:t xml:space="preserve"> to </w:t>
      </w:r>
      <w:r w:rsidR="00B64B02">
        <w:rPr>
          <w:bCs/>
          <w:iCs/>
          <w:sz w:val="24"/>
          <w:szCs w:val="24"/>
        </w:rPr>
        <w:t>clarify their concurrent operation</w:t>
      </w:r>
      <w:r w:rsidR="00CD71EE">
        <w:rPr>
          <w:bCs/>
          <w:iCs/>
          <w:sz w:val="24"/>
          <w:szCs w:val="24"/>
        </w:rPr>
        <w:t>.</w:t>
      </w:r>
      <w:r w:rsidR="000738DA">
        <w:rPr>
          <w:bCs/>
          <w:iCs/>
          <w:sz w:val="24"/>
          <w:szCs w:val="24"/>
        </w:rPr>
        <w:t xml:space="preserve"> These changes do not affect the substantive operation of the class orders.</w:t>
      </w:r>
    </w:p>
    <w:p w:rsidR="00255D9C" w:rsidRDefault="00255D9C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2" w:name="_Toc158699040"/>
      <w:r>
        <w:rPr>
          <w:rFonts w:cs="Arial"/>
          <w:bCs/>
          <w:kern w:val="32"/>
          <w:sz w:val="24"/>
          <w:szCs w:val="32"/>
        </w:rPr>
        <w:t>3.</w:t>
      </w:r>
      <w:r>
        <w:rPr>
          <w:rFonts w:cs="Arial"/>
          <w:bCs/>
          <w:kern w:val="32"/>
          <w:sz w:val="24"/>
          <w:szCs w:val="32"/>
        </w:rPr>
        <w:tab/>
        <w:t>Operation of the class order</w:t>
      </w:r>
      <w:bookmarkEnd w:id="2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4440D2" w:rsidRDefault="005E44A1" w:rsidP="00B06C7E">
      <w:pPr>
        <w:pStyle w:val="BodyText"/>
        <w:rPr>
          <w:bCs/>
          <w:iCs/>
        </w:rPr>
      </w:pPr>
      <w:r>
        <w:rPr>
          <w:bCs/>
          <w:iCs/>
        </w:rPr>
        <w:t>C</w:t>
      </w:r>
      <w:r w:rsidR="007A404C">
        <w:rPr>
          <w:bCs/>
          <w:iCs/>
        </w:rPr>
        <w:t xml:space="preserve">lass </w:t>
      </w:r>
      <w:r>
        <w:rPr>
          <w:bCs/>
          <w:iCs/>
        </w:rPr>
        <w:t>O</w:t>
      </w:r>
      <w:r w:rsidR="007A404C">
        <w:rPr>
          <w:bCs/>
          <w:iCs/>
        </w:rPr>
        <w:t>rder</w:t>
      </w:r>
      <w:r>
        <w:rPr>
          <w:bCs/>
          <w:iCs/>
        </w:rPr>
        <w:t xml:space="preserve"> [</w:t>
      </w:r>
      <w:r w:rsidR="00214177">
        <w:rPr>
          <w:bCs/>
          <w:iCs/>
        </w:rPr>
        <w:t xml:space="preserve">CO </w:t>
      </w:r>
      <w:r>
        <w:rPr>
          <w:bCs/>
          <w:iCs/>
        </w:rPr>
        <w:t>13/854]</w:t>
      </w:r>
      <w:r w:rsidR="00B06C7E" w:rsidRPr="00B06C7E">
        <w:rPr>
          <w:bCs/>
          <w:iCs/>
        </w:rPr>
        <w:t xml:space="preserve"> </w:t>
      </w:r>
      <w:r w:rsidR="001805D5">
        <w:rPr>
          <w:bCs/>
          <w:iCs/>
        </w:rPr>
        <w:t>amends</w:t>
      </w:r>
      <w:r w:rsidR="001805D5" w:rsidRPr="00B06C7E">
        <w:rPr>
          <w:bCs/>
          <w:iCs/>
        </w:rPr>
        <w:t xml:space="preserve"> </w:t>
      </w:r>
      <w:r w:rsidR="00C062E0">
        <w:rPr>
          <w:bCs/>
          <w:iCs/>
        </w:rPr>
        <w:t>[CO</w:t>
      </w:r>
      <w:r w:rsidR="004440D2">
        <w:rPr>
          <w:bCs/>
          <w:iCs/>
        </w:rPr>
        <w:t xml:space="preserve"> 04</w:t>
      </w:r>
      <w:r w:rsidR="00077625">
        <w:rPr>
          <w:bCs/>
          <w:iCs/>
        </w:rPr>
        <w:t>/</w:t>
      </w:r>
      <w:r w:rsidR="004440D2">
        <w:rPr>
          <w:bCs/>
          <w:iCs/>
        </w:rPr>
        <w:t>523</w:t>
      </w:r>
      <w:r w:rsidR="00C062E0">
        <w:rPr>
          <w:bCs/>
          <w:iCs/>
        </w:rPr>
        <w:t>]</w:t>
      </w:r>
      <w:r w:rsidR="00637B4B">
        <w:rPr>
          <w:bCs/>
          <w:iCs/>
        </w:rPr>
        <w:t xml:space="preserve"> and [CO</w:t>
      </w:r>
      <w:r w:rsidR="000578AA">
        <w:rPr>
          <w:bCs/>
          <w:iCs/>
        </w:rPr>
        <w:t xml:space="preserve"> </w:t>
      </w:r>
      <w:r w:rsidR="00637B4B">
        <w:rPr>
          <w:bCs/>
          <w:iCs/>
        </w:rPr>
        <w:t>09</w:t>
      </w:r>
      <w:r w:rsidR="00077625">
        <w:rPr>
          <w:bCs/>
          <w:iCs/>
        </w:rPr>
        <w:t>/</w:t>
      </w:r>
      <w:r w:rsidR="00F50AAB">
        <w:rPr>
          <w:bCs/>
          <w:iCs/>
        </w:rPr>
        <w:t>425]</w:t>
      </w:r>
      <w:r w:rsidR="00C062E0">
        <w:rPr>
          <w:bCs/>
          <w:iCs/>
        </w:rPr>
        <w:t xml:space="preserve"> </w:t>
      </w:r>
      <w:r w:rsidR="004440D2">
        <w:rPr>
          <w:bCs/>
          <w:iCs/>
        </w:rPr>
        <w:t>so that</w:t>
      </w:r>
      <w:r w:rsidR="001805D5">
        <w:rPr>
          <w:bCs/>
          <w:iCs/>
        </w:rPr>
        <w:t>:</w:t>
      </w:r>
    </w:p>
    <w:p w:rsidR="00394300" w:rsidRDefault="004440D2" w:rsidP="00986B04">
      <w:pPr>
        <w:pStyle w:val="BodyText"/>
        <w:ind w:left="567" w:hanging="567"/>
        <w:rPr>
          <w:bCs/>
          <w:iCs/>
        </w:rPr>
      </w:pPr>
      <w:r>
        <w:rPr>
          <w:bCs/>
          <w:iCs/>
        </w:rPr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 w:rsidR="00F50AAB">
        <w:rPr>
          <w:bCs/>
          <w:iCs/>
        </w:rPr>
        <w:tab/>
      </w:r>
      <w:proofErr w:type="gramStart"/>
      <w:r w:rsidR="00F50AAB">
        <w:rPr>
          <w:bCs/>
          <w:iCs/>
        </w:rPr>
        <w:t>the</w:t>
      </w:r>
      <w:proofErr w:type="gramEnd"/>
      <w:r w:rsidR="00F50AAB">
        <w:rPr>
          <w:bCs/>
          <w:iCs/>
        </w:rPr>
        <w:t xml:space="preserve"> definition</w:t>
      </w:r>
      <w:r w:rsidR="00021164">
        <w:rPr>
          <w:bCs/>
          <w:iCs/>
        </w:rPr>
        <w:t>s</w:t>
      </w:r>
      <w:r>
        <w:rPr>
          <w:bCs/>
          <w:iCs/>
        </w:rPr>
        <w:t xml:space="preserve"> for “IDPS” and “operator” </w:t>
      </w:r>
      <w:r w:rsidR="002A46CA">
        <w:rPr>
          <w:bCs/>
          <w:iCs/>
        </w:rPr>
        <w:t xml:space="preserve">in [CO 04-523] </w:t>
      </w:r>
      <w:r w:rsidR="0015283C">
        <w:rPr>
          <w:bCs/>
          <w:iCs/>
        </w:rPr>
        <w:t xml:space="preserve">reflect the definitions for those terms in [CO 13/763]; </w:t>
      </w:r>
    </w:p>
    <w:p w:rsidR="00DC78DF" w:rsidRDefault="004440D2" w:rsidP="00986B04">
      <w:pPr>
        <w:pStyle w:val="BodyText"/>
        <w:ind w:left="567" w:hanging="567"/>
        <w:rPr>
          <w:bCs/>
          <w:iCs/>
        </w:rPr>
      </w:pPr>
      <w:r>
        <w:rPr>
          <w:bCs/>
          <w:iCs/>
        </w:rPr>
        <w:lastRenderedPageBreak/>
        <w:t>(ii)</w:t>
      </w:r>
      <w:r>
        <w:rPr>
          <w:bCs/>
          <w:iCs/>
        </w:rPr>
        <w:tab/>
      </w:r>
      <w:r w:rsidR="0015283C">
        <w:rPr>
          <w:bCs/>
          <w:iCs/>
        </w:rPr>
        <w:t xml:space="preserve">a person </w:t>
      </w:r>
      <w:r>
        <w:rPr>
          <w:bCs/>
          <w:iCs/>
        </w:rPr>
        <w:t xml:space="preserve">will not be able to rely on the relief </w:t>
      </w:r>
      <w:r w:rsidR="001805D5">
        <w:rPr>
          <w:bCs/>
          <w:iCs/>
        </w:rPr>
        <w:t xml:space="preserve">in </w:t>
      </w:r>
      <w:r>
        <w:rPr>
          <w:bCs/>
          <w:iCs/>
        </w:rPr>
        <w:t>[CO</w:t>
      </w:r>
      <w:r w:rsidR="00077625">
        <w:rPr>
          <w:bCs/>
          <w:iCs/>
        </w:rPr>
        <w:t xml:space="preserve"> </w:t>
      </w:r>
      <w:r>
        <w:rPr>
          <w:bCs/>
          <w:iCs/>
        </w:rPr>
        <w:t>04</w:t>
      </w:r>
      <w:r w:rsidR="00077625">
        <w:rPr>
          <w:bCs/>
          <w:iCs/>
        </w:rPr>
        <w:t>/</w:t>
      </w:r>
      <w:r>
        <w:rPr>
          <w:bCs/>
          <w:iCs/>
        </w:rPr>
        <w:t xml:space="preserve">523] </w:t>
      </w:r>
      <w:r w:rsidR="00986B04">
        <w:rPr>
          <w:bCs/>
          <w:iCs/>
        </w:rPr>
        <w:t xml:space="preserve">if </w:t>
      </w:r>
      <w:r w:rsidR="00986B04" w:rsidRPr="00986B04">
        <w:rPr>
          <w:bCs/>
          <w:iCs/>
        </w:rPr>
        <w:t xml:space="preserve">ASIC has given a notice in writing to the </w:t>
      </w:r>
      <w:r w:rsidR="0015283C">
        <w:rPr>
          <w:bCs/>
          <w:iCs/>
        </w:rPr>
        <w:t xml:space="preserve">person </w:t>
      </w:r>
      <w:r w:rsidR="00986B04">
        <w:rPr>
          <w:bCs/>
          <w:iCs/>
        </w:rPr>
        <w:t xml:space="preserve">to the effect that the relief does not apply to the </w:t>
      </w:r>
      <w:r w:rsidR="0015283C">
        <w:rPr>
          <w:bCs/>
          <w:iCs/>
        </w:rPr>
        <w:t xml:space="preserve">person </w:t>
      </w:r>
      <w:r w:rsidR="00986B04" w:rsidRPr="00986B04">
        <w:rPr>
          <w:bCs/>
          <w:iCs/>
        </w:rPr>
        <w:t>an</w:t>
      </w:r>
      <w:r w:rsidR="00F50AAB">
        <w:rPr>
          <w:bCs/>
          <w:iCs/>
        </w:rPr>
        <w:t>d has not withdrawn that notice</w:t>
      </w:r>
      <w:r w:rsidR="00394300">
        <w:rPr>
          <w:bCs/>
          <w:iCs/>
        </w:rPr>
        <w:t>;</w:t>
      </w:r>
    </w:p>
    <w:p w:rsidR="00986B04" w:rsidRDefault="00DC78DF" w:rsidP="00986B04">
      <w:pPr>
        <w:pStyle w:val="BodyText"/>
        <w:ind w:left="567" w:hanging="567"/>
        <w:rPr>
          <w:bCs/>
          <w:iCs/>
        </w:rPr>
      </w:pPr>
      <w:r>
        <w:rPr>
          <w:bCs/>
          <w:iCs/>
        </w:rPr>
        <w:t>(iii)</w:t>
      </w:r>
      <w:r>
        <w:rPr>
          <w:bCs/>
          <w:iCs/>
        </w:rPr>
        <w:tab/>
        <w:t xml:space="preserve">an operator of </w:t>
      </w:r>
      <w:r w:rsidR="0015283C">
        <w:rPr>
          <w:bCs/>
          <w:iCs/>
        </w:rPr>
        <w:t xml:space="preserve">an </w:t>
      </w:r>
      <w:r>
        <w:rPr>
          <w:bCs/>
          <w:iCs/>
        </w:rPr>
        <w:t xml:space="preserve">IDPS </w:t>
      </w:r>
      <w:r w:rsidR="00214177">
        <w:rPr>
          <w:bCs/>
          <w:iCs/>
        </w:rPr>
        <w:t>th</w:t>
      </w:r>
      <w:r w:rsidR="00911BA7">
        <w:rPr>
          <w:bCs/>
          <w:iCs/>
        </w:rPr>
        <w:t xml:space="preserve">at </w:t>
      </w:r>
      <w:r>
        <w:rPr>
          <w:bCs/>
          <w:iCs/>
        </w:rPr>
        <w:t>continues to rely on [CO 02</w:t>
      </w:r>
      <w:r w:rsidR="00077625">
        <w:rPr>
          <w:bCs/>
          <w:iCs/>
        </w:rPr>
        <w:t>/</w:t>
      </w:r>
      <w:r>
        <w:rPr>
          <w:bCs/>
          <w:iCs/>
        </w:rPr>
        <w:t>294]</w:t>
      </w:r>
      <w:r w:rsidR="0015283C">
        <w:rPr>
          <w:bCs/>
          <w:iCs/>
        </w:rPr>
        <w:t xml:space="preserve"> under transitional provisions</w:t>
      </w:r>
      <w:r>
        <w:rPr>
          <w:bCs/>
          <w:iCs/>
        </w:rPr>
        <w:t xml:space="preserve"> will not be able to rely on the relief in [CO 04</w:t>
      </w:r>
      <w:r w:rsidR="00077625">
        <w:rPr>
          <w:bCs/>
          <w:iCs/>
        </w:rPr>
        <w:t>/</w:t>
      </w:r>
      <w:r>
        <w:rPr>
          <w:bCs/>
          <w:iCs/>
        </w:rPr>
        <w:t xml:space="preserve">523] </w:t>
      </w:r>
      <w:r w:rsidR="0015283C">
        <w:rPr>
          <w:bCs/>
          <w:iCs/>
        </w:rPr>
        <w:t>if</w:t>
      </w:r>
      <w:r>
        <w:rPr>
          <w:bCs/>
          <w:iCs/>
        </w:rPr>
        <w:t xml:space="preserve"> the operator has not complied with or take</w:t>
      </w:r>
      <w:r w:rsidR="0015283C">
        <w:rPr>
          <w:bCs/>
          <w:iCs/>
        </w:rPr>
        <w:t>n</w:t>
      </w:r>
      <w:r>
        <w:rPr>
          <w:bCs/>
          <w:iCs/>
        </w:rPr>
        <w:t xml:space="preserve"> reasonable steps to comply with [CO 02</w:t>
      </w:r>
      <w:r w:rsidR="00077625">
        <w:rPr>
          <w:bCs/>
          <w:iCs/>
        </w:rPr>
        <w:t>/</w:t>
      </w:r>
      <w:r>
        <w:rPr>
          <w:bCs/>
          <w:iCs/>
        </w:rPr>
        <w:t>294]</w:t>
      </w:r>
      <w:r w:rsidR="00F50AAB">
        <w:rPr>
          <w:bCs/>
          <w:iCs/>
        </w:rPr>
        <w:t>; and</w:t>
      </w:r>
      <w:r w:rsidR="001805D5">
        <w:rPr>
          <w:bCs/>
          <w:iCs/>
        </w:rPr>
        <w:t xml:space="preserve"> </w:t>
      </w:r>
    </w:p>
    <w:p w:rsidR="00F50AAB" w:rsidRPr="00986B04" w:rsidRDefault="00F50AAB" w:rsidP="00986B04">
      <w:pPr>
        <w:pStyle w:val="BodyText"/>
        <w:ind w:left="567" w:hanging="567"/>
        <w:rPr>
          <w:bCs/>
          <w:iCs/>
        </w:rPr>
      </w:pPr>
      <w:r>
        <w:rPr>
          <w:bCs/>
          <w:iCs/>
        </w:rPr>
        <w:t>(i</w:t>
      </w:r>
      <w:r w:rsidR="00B93B15">
        <w:rPr>
          <w:bCs/>
          <w:iCs/>
        </w:rPr>
        <w:t>v</w:t>
      </w:r>
      <w:r>
        <w:rPr>
          <w:bCs/>
          <w:iCs/>
        </w:rPr>
        <w:t>)</w:t>
      </w:r>
      <w:r>
        <w:rPr>
          <w:bCs/>
          <w:iCs/>
        </w:rPr>
        <w:tab/>
      </w:r>
      <w:proofErr w:type="gramStart"/>
      <w:r>
        <w:rPr>
          <w:bCs/>
          <w:iCs/>
        </w:rPr>
        <w:t>the</w:t>
      </w:r>
      <w:proofErr w:type="gramEnd"/>
      <w:r>
        <w:rPr>
          <w:bCs/>
          <w:iCs/>
        </w:rPr>
        <w:t xml:space="preserve"> </w:t>
      </w:r>
      <w:r w:rsidR="00B93B15">
        <w:rPr>
          <w:bCs/>
          <w:iCs/>
        </w:rPr>
        <w:t xml:space="preserve">limb of the </w:t>
      </w:r>
      <w:r w:rsidR="0015283C">
        <w:rPr>
          <w:bCs/>
          <w:iCs/>
        </w:rPr>
        <w:t xml:space="preserve">definition </w:t>
      </w:r>
      <w:r>
        <w:rPr>
          <w:bCs/>
          <w:iCs/>
        </w:rPr>
        <w:t xml:space="preserve">of “custodian” </w:t>
      </w:r>
      <w:r w:rsidR="0015283C">
        <w:rPr>
          <w:bCs/>
          <w:iCs/>
        </w:rPr>
        <w:t>in [</w:t>
      </w:r>
      <w:r w:rsidR="00B93B15">
        <w:rPr>
          <w:bCs/>
          <w:iCs/>
        </w:rPr>
        <w:t xml:space="preserve">CO 09/425] that </w:t>
      </w:r>
      <w:r w:rsidRPr="00F50AAB">
        <w:rPr>
          <w:bCs/>
          <w:iCs/>
        </w:rPr>
        <w:t xml:space="preserve">covers the operation of an IDPS </w:t>
      </w:r>
      <w:r w:rsidR="00B93B15">
        <w:rPr>
          <w:bCs/>
          <w:iCs/>
        </w:rPr>
        <w:t>reflects the definition of IDPS in [CO 13/763]</w:t>
      </w:r>
      <w:r w:rsidR="002065E9">
        <w:rPr>
          <w:bCs/>
          <w:iCs/>
        </w:rPr>
        <w:t>.</w:t>
      </w:r>
      <w:r w:rsidR="00021164">
        <w:rPr>
          <w:bCs/>
          <w:iCs/>
        </w:rPr>
        <w:t xml:space="preserve"> </w:t>
      </w:r>
    </w:p>
    <w:p w:rsidR="00B06C7E" w:rsidRPr="00B06C7E" w:rsidRDefault="005E44A1" w:rsidP="00B06C7E">
      <w:pPr>
        <w:pStyle w:val="BodyText"/>
        <w:rPr>
          <w:bCs/>
          <w:iCs/>
        </w:rPr>
      </w:pPr>
      <w:r>
        <w:rPr>
          <w:bCs/>
          <w:iCs/>
        </w:rPr>
        <w:t>C</w:t>
      </w:r>
      <w:r w:rsidR="00B64B02">
        <w:rPr>
          <w:bCs/>
          <w:iCs/>
        </w:rPr>
        <w:t xml:space="preserve">lass </w:t>
      </w:r>
      <w:r>
        <w:rPr>
          <w:bCs/>
          <w:iCs/>
        </w:rPr>
        <w:t>O</w:t>
      </w:r>
      <w:r w:rsidR="00B64B02">
        <w:rPr>
          <w:bCs/>
          <w:iCs/>
        </w:rPr>
        <w:t>rder</w:t>
      </w:r>
      <w:r>
        <w:rPr>
          <w:bCs/>
          <w:iCs/>
        </w:rPr>
        <w:t xml:space="preserve"> [</w:t>
      </w:r>
      <w:r w:rsidR="00214177">
        <w:rPr>
          <w:bCs/>
          <w:iCs/>
        </w:rPr>
        <w:t xml:space="preserve">CO </w:t>
      </w:r>
      <w:r>
        <w:rPr>
          <w:bCs/>
          <w:iCs/>
        </w:rPr>
        <w:t>13/854]</w:t>
      </w:r>
      <w:r w:rsidR="00B64B02">
        <w:rPr>
          <w:bCs/>
          <w:iCs/>
        </w:rPr>
        <w:t xml:space="preserve"> also </w:t>
      </w:r>
      <w:r w:rsidR="00091B59">
        <w:rPr>
          <w:bCs/>
          <w:iCs/>
        </w:rPr>
        <w:t xml:space="preserve">updates </w:t>
      </w:r>
      <w:r w:rsidR="00B64B02">
        <w:rPr>
          <w:bCs/>
          <w:iCs/>
        </w:rPr>
        <w:t>the numbering and layout</w:t>
      </w:r>
      <w:r w:rsidR="00021164">
        <w:rPr>
          <w:bCs/>
          <w:iCs/>
        </w:rPr>
        <w:t xml:space="preserve"> </w:t>
      </w:r>
      <w:r w:rsidR="00B64B02">
        <w:rPr>
          <w:bCs/>
          <w:iCs/>
        </w:rPr>
        <w:t xml:space="preserve">of </w:t>
      </w:r>
      <w:r w:rsidR="00DB780E">
        <w:rPr>
          <w:bCs/>
          <w:iCs/>
        </w:rPr>
        <w:t xml:space="preserve">a number of </w:t>
      </w:r>
      <w:r w:rsidR="00B64B02">
        <w:rPr>
          <w:bCs/>
          <w:iCs/>
        </w:rPr>
        <w:t xml:space="preserve">provisions notionally inserted by </w:t>
      </w:r>
      <w:r w:rsidR="00B64B02" w:rsidRPr="00B64B02">
        <w:rPr>
          <w:bCs/>
          <w:iCs/>
        </w:rPr>
        <w:t>[CO 04</w:t>
      </w:r>
      <w:r w:rsidR="00214177">
        <w:rPr>
          <w:bCs/>
          <w:iCs/>
        </w:rPr>
        <w:t>/</w:t>
      </w:r>
      <w:r w:rsidR="00B64B02" w:rsidRPr="00B64B02">
        <w:rPr>
          <w:bCs/>
          <w:iCs/>
        </w:rPr>
        <w:t>523], [CO 00</w:t>
      </w:r>
      <w:r w:rsidR="00077625">
        <w:rPr>
          <w:bCs/>
          <w:iCs/>
        </w:rPr>
        <w:t>/</w:t>
      </w:r>
      <w:r w:rsidR="00B64B02" w:rsidRPr="00B64B02">
        <w:rPr>
          <w:bCs/>
          <w:iCs/>
        </w:rPr>
        <w:t>455], [CO 11</w:t>
      </w:r>
      <w:r w:rsidR="00077625">
        <w:rPr>
          <w:bCs/>
          <w:iCs/>
        </w:rPr>
        <w:t>/</w:t>
      </w:r>
      <w:r w:rsidR="00B64B02" w:rsidRPr="00B64B02">
        <w:rPr>
          <w:bCs/>
          <w:iCs/>
        </w:rPr>
        <w:t>272] and [CO</w:t>
      </w:r>
      <w:r w:rsidR="00B64B02">
        <w:rPr>
          <w:bCs/>
          <w:iCs/>
        </w:rPr>
        <w:t> </w:t>
      </w:r>
      <w:r w:rsidR="00B64B02" w:rsidRPr="00B64B02">
        <w:rPr>
          <w:bCs/>
          <w:iCs/>
        </w:rPr>
        <w:t>12</w:t>
      </w:r>
      <w:r w:rsidR="00077625">
        <w:rPr>
          <w:bCs/>
          <w:iCs/>
        </w:rPr>
        <w:t>/</w:t>
      </w:r>
      <w:r w:rsidR="00B64B02" w:rsidRPr="00B64B02">
        <w:rPr>
          <w:bCs/>
          <w:iCs/>
        </w:rPr>
        <w:t>1209]</w:t>
      </w:r>
      <w:r w:rsidR="00B64B02">
        <w:rPr>
          <w:bCs/>
          <w:iCs/>
        </w:rPr>
        <w:t>.</w:t>
      </w:r>
      <w:r w:rsidR="00B64B02" w:rsidRPr="00B64B02">
        <w:rPr>
          <w:bCs/>
          <w:iCs/>
        </w:rPr>
        <w:t xml:space="preserve"> </w:t>
      </w:r>
    </w:p>
    <w:p w:rsidR="00255D9C" w:rsidRDefault="00255D9C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3" w:name="_Toc158699041"/>
      <w:r>
        <w:rPr>
          <w:rFonts w:cs="Arial"/>
          <w:bCs/>
          <w:kern w:val="32"/>
          <w:sz w:val="24"/>
          <w:szCs w:val="32"/>
        </w:rPr>
        <w:t>4.</w:t>
      </w:r>
      <w:r>
        <w:rPr>
          <w:rFonts w:cs="Arial"/>
          <w:bCs/>
          <w:kern w:val="32"/>
          <w:sz w:val="24"/>
          <w:szCs w:val="32"/>
        </w:rPr>
        <w:tab/>
        <w:t>Documents incorporated by reference</w:t>
      </w:r>
      <w:bookmarkEnd w:id="3"/>
    </w:p>
    <w:p w:rsidR="00B73948" w:rsidRDefault="005E44A1" w:rsidP="00B73948">
      <w:pPr>
        <w:pStyle w:val="BodyText"/>
        <w:rPr>
          <w:iCs/>
        </w:rPr>
      </w:pPr>
      <w:r>
        <w:rPr>
          <w:iCs/>
        </w:rPr>
        <w:t>C</w:t>
      </w:r>
      <w:r w:rsidR="00805D8A">
        <w:rPr>
          <w:iCs/>
        </w:rPr>
        <w:t xml:space="preserve">lass </w:t>
      </w:r>
      <w:r>
        <w:rPr>
          <w:iCs/>
        </w:rPr>
        <w:t>O</w:t>
      </w:r>
      <w:r w:rsidR="00805D8A">
        <w:rPr>
          <w:iCs/>
        </w:rPr>
        <w:t>rder</w:t>
      </w:r>
      <w:r>
        <w:rPr>
          <w:iCs/>
        </w:rPr>
        <w:t xml:space="preserve"> [</w:t>
      </w:r>
      <w:r w:rsidR="00214177">
        <w:rPr>
          <w:iCs/>
        </w:rPr>
        <w:t xml:space="preserve">CO </w:t>
      </w:r>
      <w:r>
        <w:rPr>
          <w:iCs/>
        </w:rPr>
        <w:t>13/854]</w:t>
      </w:r>
      <w:r w:rsidR="00805D8A">
        <w:rPr>
          <w:iCs/>
        </w:rPr>
        <w:t xml:space="preserve"> incorporates by reference </w:t>
      </w:r>
      <w:r w:rsidR="00A90546" w:rsidRPr="00A90546">
        <w:rPr>
          <w:lang w:val="en-US"/>
        </w:rPr>
        <w:t>[CO</w:t>
      </w:r>
      <w:r w:rsidR="00B93B15">
        <w:rPr>
          <w:lang w:val="en-US"/>
        </w:rPr>
        <w:t xml:space="preserve"> </w:t>
      </w:r>
      <w:r w:rsidR="00A90546" w:rsidRPr="00A90546">
        <w:rPr>
          <w:lang w:val="en-US"/>
        </w:rPr>
        <w:t>13</w:t>
      </w:r>
      <w:r w:rsidR="00077625">
        <w:rPr>
          <w:lang w:val="en-US"/>
        </w:rPr>
        <w:t>/</w:t>
      </w:r>
      <w:r w:rsidR="00A90546" w:rsidRPr="00A90546">
        <w:rPr>
          <w:lang w:val="en-US"/>
        </w:rPr>
        <w:t>763</w:t>
      </w:r>
      <w:r w:rsidR="002C4FFF" w:rsidRPr="00A90546">
        <w:rPr>
          <w:lang w:val="en-US"/>
        </w:rPr>
        <w:t>]</w:t>
      </w:r>
      <w:r w:rsidR="00714745">
        <w:t xml:space="preserve">. </w:t>
      </w:r>
      <w:r w:rsidR="00012939" w:rsidRPr="00012939">
        <w:t xml:space="preserve">This document is available on ASIC’s website at www.asic.gov.au and is registered on the Federal Register of Legislative </w:t>
      </w:r>
      <w:r w:rsidR="00077625">
        <w:t>I</w:t>
      </w:r>
      <w:r w:rsidR="00012939" w:rsidRPr="00012939">
        <w:t xml:space="preserve">nstruments. </w:t>
      </w:r>
    </w:p>
    <w:p w:rsidR="00255D9C" w:rsidRDefault="00255D9C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4" w:name="_Toc158699042"/>
      <w:r>
        <w:rPr>
          <w:rFonts w:cs="Arial"/>
          <w:bCs/>
          <w:kern w:val="32"/>
          <w:sz w:val="24"/>
          <w:szCs w:val="32"/>
        </w:rPr>
        <w:t>5.</w:t>
      </w:r>
      <w:r>
        <w:rPr>
          <w:rFonts w:cs="Arial"/>
          <w:bCs/>
          <w:kern w:val="32"/>
          <w:sz w:val="24"/>
          <w:szCs w:val="32"/>
        </w:rPr>
        <w:tab/>
        <w:t>Consultation</w:t>
      </w:r>
      <w:bookmarkEnd w:id="4"/>
    </w:p>
    <w:p w:rsidR="00B00809" w:rsidRDefault="00B00809" w:rsidP="00B00809">
      <w:pPr>
        <w:pStyle w:val="CommentText"/>
      </w:pPr>
    </w:p>
    <w:p w:rsidR="00B90154" w:rsidRDefault="0024358E" w:rsidP="008A424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ASIC did not conduct any public consultation for the purposes of </w:t>
      </w:r>
      <w:r w:rsidR="005E44A1">
        <w:rPr>
          <w:sz w:val="24"/>
          <w:szCs w:val="24"/>
        </w:rPr>
        <w:t>C</w:t>
      </w:r>
      <w:r>
        <w:rPr>
          <w:sz w:val="24"/>
          <w:szCs w:val="24"/>
        </w:rPr>
        <w:t xml:space="preserve">lass </w:t>
      </w:r>
      <w:r w:rsidR="005E44A1">
        <w:rPr>
          <w:sz w:val="24"/>
          <w:szCs w:val="24"/>
        </w:rPr>
        <w:t>O</w:t>
      </w:r>
      <w:r>
        <w:rPr>
          <w:sz w:val="24"/>
          <w:szCs w:val="24"/>
        </w:rPr>
        <w:t>rder</w:t>
      </w:r>
      <w:r w:rsidR="005E44A1">
        <w:rPr>
          <w:sz w:val="24"/>
          <w:szCs w:val="24"/>
        </w:rPr>
        <w:t xml:space="preserve"> [</w:t>
      </w:r>
      <w:r w:rsidR="00214177">
        <w:rPr>
          <w:sz w:val="24"/>
          <w:szCs w:val="24"/>
        </w:rPr>
        <w:t xml:space="preserve">CO </w:t>
      </w:r>
      <w:r w:rsidR="005E44A1">
        <w:rPr>
          <w:sz w:val="24"/>
          <w:szCs w:val="24"/>
        </w:rPr>
        <w:t>13/854]</w:t>
      </w:r>
      <w:r>
        <w:rPr>
          <w:sz w:val="24"/>
          <w:szCs w:val="24"/>
        </w:rPr>
        <w:t xml:space="preserve"> because th</w:t>
      </w:r>
      <w:r w:rsidR="005E44A1">
        <w:rPr>
          <w:sz w:val="24"/>
          <w:szCs w:val="24"/>
        </w:rPr>
        <w:t>e</w:t>
      </w:r>
      <w:r>
        <w:rPr>
          <w:sz w:val="24"/>
          <w:szCs w:val="24"/>
        </w:rPr>
        <w:t xml:space="preserve"> class order merely</w:t>
      </w:r>
      <w:r w:rsidR="00B9015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90154" w:rsidRDefault="00B90154" w:rsidP="008A4249">
      <w:pPr>
        <w:pStyle w:val="CommentText"/>
        <w:rPr>
          <w:sz w:val="24"/>
          <w:szCs w:val="24"/>
        </w:rPr>
      </w:pPr>
    </w:p>
    <w:p w:rsidR="00000000" w:rsidRDefault="00B90154">
      <w:pPr>
        <w:pStyle w:val="CommentText"/>
        <w:ind w:left="567" w:hanging="567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24358E">
        <w:rPr>
          <w:sz w:val="24"/>
          <w:szCs w:val="24"/>
        </w:rPr>
        <w:t>effects consequential changes required as a result of the change</w:t>
      </w:r>
      <w:r w:rsidR="002065E9">
        <w:rPr>
          <w:sz w:val="24"/>
          <w:szCs w:val="24"/>
        </w:rPr>
        <w:t>s</w:t>
      </w:r>
      <w:r w:rsidR="0024358E">
        <w:rPr>
          <w:sz w:val="24"/>
          <w:szCs w:val="24"/>
        </w:rPr>
        <w:t xml:space="preserve"> to </w:t>
      </w:r>
      <w:r w:rsidR="002065E9">
        <w:rPr>
          <w:sz w:val="24"/>
          <w:szCs w:val="24"/>
        </w:rPr>
        <w:t xml:space="preserve">ASIC’s policy on </w:t>
      </w:r>
      <w:r w:rsidR="0024358E">
        <w:rPr>
          <w:sz w:val="24"/>
          <w:szCs w:val="24"/>
        </w:rPr>
        <w:t>platforms</w:t>
      </w:r>
      <w:r w:rsidR="007802DB">
        <w:rPr>
          <w:sz w:val="24"/>
          <w:szCs w:val="24"/>
        </w:rPr>
        <w:t xml:space="preserve"> (including IDPSs)</w:t>
      </w:r>
      <w:r w:rsidR="0024358E">
        <w:rPr>
          <w:sz w:val="24"/>
          <w:szCs w:val="24"/>
        </w:rPr>
        <w:t xml:space="preserve"> which was </w:t>
      </w:r>
      <w:r w:rsidR="002065E9">
        <w:rPr>
          <w:sz w:val="24"/>
          <w:szCs w:val="24"/>
        </w:rPr>
        <w:t xml:space="preserve">the </w:t>
      </w:r>
      <w:r w:rsidR="0024358E">
        <w:rPr>
          <w:sz w:val="24"/>
          <w:szCs w:val="24"/>
        </w:rPr>
        <w:t xml:space="preserve">subject </w:t>
      </w:r>
      <w:r w:rsidR="002065E9">
        <w:rPr>
          <w:sz w:val="24"/>
          <w:szCs w:val="24"/>
        </w:rPr>
        <w:t>of</w:t>
      </w:r>
      <w:r w:rsidR="0024358E">
        <w:rPr>
          <w:sz w:val="24"/>
          <w:szCs w:val="24"/>
        </w:rPr>
        <w:t xml:space="preserve"> public consultation in March 2012</w:t>
      </w:r>
      <w:r>
        <w:rPr>
          <w:sz w:val="24"/>
          <w:szCs w:val="24"/>
        </w:rPr>
        <w:t>; and</w:t>
      </w:r>
      <w:r>
        <w:rPr>
          <w:sz w:val="24"/>
          <w:szCs w:val="24"/>
        </w:rPr>
        <w:br/>
      </w:r>
    </w:p>
    <w:p w:rsidR="00000000" w:rsidRDefault="00B90154">
      <w:pPr>
        <w:pStyle w:val="CommentText"/>
        <w:ind w:left="567" w:hanging="567"/>
        <w:rPr>
          <w:sz w:val="24"/>
          <w:szCs w:val="24"/>
        </w:rPr>
      </w:pPr>
      <w:r>
        <w:rPr>
          <w:sz w:val="24"/>
          <w:szCs w:val="24"/>
        </w:rPr>
        <w:t>(ii)</w:t>
      </w:r>
      <w:r>
        <w:rPr>
          <w:sz w:val="24"/>
          <w:szCs w:val="24"/>
        </w:rPr>
        <w:tab/>
      </w:r>
      <w:proofErr w:type="gramStart"/>
      <w:r w:rsidR="007802DB">
        <w:rPr>
          <w:sz w:val="24"/>
          <w:szCs w:val="24"/>
        </w:rPr>
        <w:t>makes</w:t>
      </w:r>
      <w:proofErr w:type="gramEnd"/>
      <w:r w:rsidR="007802DB">
        <w:rPr>
          <w:sz w:val="24"/>
          <w:szCs w:val="24"/>
        </w:rPr>
        <w:t xml:space="preserve"> other changes that are of a minor or machinery nature.</w:t>
      </w:r>
    </w:p>
    <w:p w:rsidR="0024358E" w:rsidRDefault="0024358E" w:rsidP="008A4249">
      <w:pPr>
        <w:pStyle w:val="CommentText"/>
        <w:rPr>
          <w:sz w:val="24"/>
          <w:szCs w:val="24"/>
        </w:rPr>
      </w:pPr>
    </w:p>
    <w:p w:rsidR="00B00809" w:rsidRDefault="008A4249" w:rsidP="00B00809">
      <w:pPr>
        <w:pStyle w:val="CommentText"/>
        <w:rPr>
          <w:sz w:val="24"/>
          <w:szCs w:val="24"/>
        </w:rPr>
      </w:pPr>
      <w:r w:rsidRPr="008A4249">
        <w:rPr>
          <w:sz w:val="24"/>
          <w:szCs w:val="24"/>
        </w:rPr>
        <w:t xml:space="preserve">In March 2012, </w:t>
      </w:r>
      <w:r w:rsidR="00B90154">
        <w:rPr>
          <w:sz w:val="24"/>
          <w:szCs w:val="24"/>
        </w:rPr>
        <w:t xml:space="preserve">ASIC published </w:t>
      </w:r>
      <w:r w:rsidRPr="008A4249">
        <w:rPr>
          <w:sz w:val="24"/>
          <w:szCs w:val="24"/>
        </w:rPr>
        <w:t>a consultation paper setting out our proposals and supporting rationale for reviewing our regulatory approach to</w:t>
      </w:r>
      <w:r w:rsidR="00622843">
        <w:rPr>
          <w:sz w:val="24"/>
          <w:szCs w:val="24"/>
        </w:rPr>
        <w:t xml:space="preserve"> platforms</w:t>
      </w:r>
      <w:r w:rsidRPr="008A4249">
        <w:rPr>
          <w:sz w:val="24"/>
          <w:szCs w:val="24"/>
        </w:rPr>
        <w:t xml:space="preserve">: see </w:t>
      </w:r>
      <w:r w:rsidR="00B73948" w:rsidRPr="00B73948">
        <w:rPr>
          <w:i/>
          <w:sz w:val="24"/>
          <w:szCs w:val="24"/>
        </w:rPr>
        <w:t>Consultation Paper 176 Review of ASIC policy on platforms: Update to RG 148</w:t>
      </w:r>
      <w:r w:rsidR="005578D8">
        <w:rPr>
          <w:sz w:val="24"/>
          <w:szCs w:val="24"/>
        </w:rPr>
        <w:t>.</w:t>
      </w:r>
      <w:r w:rsidR="005578D8" w:rsidDel="005578D8">
        <w:rPr>
          <w:sz w:val="24"/>
          <w:szCs w:val="24"/>
        </w:rPr>
        <w:t xml:space="preserve"> </w:t>
      </w:r>
      <w:r>
        <w:rPr>
          <w:sz w:val="24"/>
          <w:szCs w:val="24"/>
        </w:rPr>
        <w:t>The consultation process closed on 20 April 2012.</w:t>
      </w:r>
      <w:r w:rsidR="0024358E">
        <w:rPr>
          <w:sz w:val="24"/>
          <w:szCs w:val="24"/>
        </w:rPr>
        <w:t xml:space="preserve">  </w:t>
      </w:r>
      <w:r w:rsidRPr="00622843">
        <w:rPr>
          <w:sz w:val="24"/>
          <w:szCs w:val="24"/>
        </w:rPr>
        <w:t xml:space="preserve">A summary of key submissions made in response to </w:t>
      </w:r>
      <w:r w:rsidR="00B90154">
        <w:rPr>
          <w:sz w:val="24"/>
          <w:szCs w:val="24"/>
        </w:rPr>
        <w:t>the consultation paper</w:t>
      </w:r>
      <w:r w:rsidRPr="00622843">
        <w:rPr>
          <w:sz w:val="24"/>
          <w:szCs w:val="24"/>
        </w:rPr>
        <w:t xml:space="preserve"> and </w:t>
      </w:r>
      <w:r w:rsidR="002F0A21">
        <w:rPr>
          <w:sz w:val="24"/>
          <w:szCs w:val="24"/>
        </w:rPr>
        <w:t xml:space="preserve">further targeted consultation, together with </w:t>
      </w:r>
      <w:r w:rsidRPr="00622843">
        <w:rPr>
          <w:sz w:val="24"/>
          <w:szCs w:val="24"/>
        </w:rPr>
        <w:t>our consideration of those responses</w:t>
      </w:r>
      <w:r w:rsidR="002F0A21">
        <w:rPr>
          <w:sz w:val="24"/>
          <w:szCs w:val="24"/>
        </w:rPr>
        <w:t>,</w:t>
      </w:r>
      <w:r w:rsidRPr="00622843">
        <w:rPr>
          <w:sz w:val="24"/>
          <w:szCs w:val="24"/>
        </w:rPr>
        <w:t xml:space="preserve"> can be found in Report </w:t>
      </w:r>
      <w:r w:rsidR="00622843" w:rsidRPr="00622843">
        <w:rPr>
          <w:sz w:val="24"/>
          <w:szCs w:val="24"/>
        </w:rPr>
        <w:t>351</w:t>
      </w:r>
      <w:r w:rsidRPr="00622843">
        <w:rPr>
          <w:sz w:val="24"/>
          <w:szCs w:val="24"/>
        </w:rPr>
        <w:t xml:space="preserve"> </w:t>
      </w:r>
      <w:r w:rsidRPr="00622843">
        <w:rPr>
          <w:i/>
          <w:sz w:val="24"/>
          <w:szCs w:val="24"/>
        </w:rPr>
        <w:t>Response to submissions on CP 176 Review of ASIC policy on platforms: Update to RG 148</w:t>
      </w:r>
      <w:r w:rsidRPr="00622843">
        <w:rPr>
          <w:sz w:val="24"/>
          <w:szCs w:val="24"/>
        </w:rPr>
        <w:t>.</w:t>
      </w:r>
      <w:r w:rsidRPr="008A4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35584" w:rsidRDefault="00A35584" w:rsidP="00A35584">
      <w:pPr>
        <w:pStyle w:val="CommentText"/>
        <w:rPr>
          <w:b/>
        </w:rPr>
      </w:pPr>
      <w:r>
        <w:rPr>
          <w:b/>
        </w:rPr>
        <w:br w:type="page"/>
      </w:r>
    </w:p>
    <w:p w:rsidR="00A35584" w:rsidRDefault="00A35584" w:rsidP="00A35584">
      <w:pPr>
        <w:pStyle w:val="CommentText"/>
        <w:jc w:val="center"/>
        <w:rPr>
          <w:b/>
          <w:sz w:val="24"/>
          <w:szCs w:val="24"/>
        </w:rPr>
      </w:pPr>
      <w:r w:rsidRPr="00A35584">
        <w:rPr>
          <w:b/>
          <w:sz w:val="24"/>
          <w:szCs w:val="24"/>
        </w:rPr>
        <w:t>Statement of Compatibility with Human Rights</w:t>
      </w:r>
    </w:p>
    <w:p w:rsidR="00A35584" w:rsidRPr="00A35584" w:rsidRDefault="00A35584" w:rsidP="00A35584">
      <w:pPr>
        <w:pStyle w:val="CommentText"/>
        <w:jc w:val="center"/>
        <w:rPr>
          <w:b/>
          <w:sz w:val="24"/>
          <w:szCs w:val="24"/>
        </w:rPr>
      </w:pPr>
    </w:p>
    <w:p w:rsidR="00A35584" w:rsidRPr="00A35584" w:rsidRDefault="00A35584" w:rsidP="00A35584">
      <w:pPr>
        <w:pStyle w:val="CommentText"/>
        <w:jc w:val="center"/>
        <w:rPr>
          <w:i/>
          <w:sz w:val="24"/>
          <w:szCs w:val="24"/>
        </w:rPr>
      </w:pPr>
      <w:r w:rsidRPr="00A35584">
        <w:rPr>
          <w:i/>
          <w:sz w:val="24"/>
          <w:szCs w:val="24"/>
        </w:rPr>
        <w:t>Prepared in accordance with Part 3 of the Human Rights (Parliamentary Scrutiny) Act 2011</w:t>
      </w:r>
    </w:p>
    <w:p w:rsidR="00A35584" w:rsidRDefault="00A35584" w:rsidP="00A35584">
      <w:pPr>
        <w:pStyle w:val="CommentText"/>
        <w:rPr>
          <w:b/>
          <w:sz w:val="24"/>
          <w:szCs w:val="24"/>
        </w:rPr>
      </w:pPr>
    </w:p>
    <w:p w:rsidR="00A35584" w:rsidRPr="00A35584" w:rsidRDefault="000E18FB" w:rsidP="00A35584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ASIC Class Order [CO 13</w:t>
      </w:r>
      <w:r w:rsidR="00077625">
        <w:rPr>
          <w:b/>
          <w:sz w:val="24"/>
          <w:szCs w:val="24"/>
        </w:rPr>
        <w:t>/</w:t>
      </w:r>
      <w:r w:rsidR="0024358E">
        <w:rPr>
          <w:b/>
          <w:sz w:val="24"/>
          <w:szCs w:val="24"/>
        </w:rPr>
        <w:t>854</w:t>
      </w:r>
      <w:r w:rsidR="00A35584" w:rsidRPr="00A35584">
        <w:rPr>
          <w:b/>
          <w:sz w:val="24"/>
          <w:szCs w:val="24"/>
        </w:rPr>
        <w:t>]</w:t>
      </w:r>
    </w:p>
    <w:p w:rsidR="00A35584" w:rsidRDefault="00A35584" w:rsidP="00A35584">
      <w:pPr>
        <w:pStyle w:val="CommentText"/>
        <w:rPr>
          <w:sz w:val="24"/>
          <w:szCs w:val="24"/>
        </w:rPr>
      </w:pPr>
    </w:p>
    <w:p w:rsidR="00A35584" w:rsidRPr="00A35584" w:rsidRDefault="00A35584" w:rsidP="00A35584">
      <w:pPr>
        <w:pStyle w:val="CommentText"/>
        <w:rPr>
          <w:sz w:val="24"/>
          <w:szCs w:val="24"/>
        </w:rPr>
      </w:pPr>
      <w:r w:rsidRPr="00A35584">
        <w:rPr>
          <w:sz w:val="24"/>
          <w:szCs w:val="24"/>
        </w:rPr>
        <w:t xml:space="preserve">This class order is compatible with the human rights and freedoms recognised or declared in the international instruments listed in section 3 of the </w:t>
      </w:r>
      <w:r w:rsidRPr="00A35584">
        <w:rPr>
          <w:i/>
          <w:sz w:val="24"/>
          <w:szCs w:val="24"/>
        </w:rPr>
        <w:t>Human Rights (Parliamentary Scrutiny) Act 2011</w:t>
      </w:r>
      <w:r w:rsidRPr="00A35584">
        <w:rPr>
          <w:sz w:val="24"/>
          <w:szCs w:val="24"/>
        </w:rPr>
        <w:t>.</w:t>
      </w:r>
    </w:p>
    <w:p w:rsidR="00A35584" w:rsidRDefault="00A35584" w:rsidP="00A35584">
      <w:pPr>
        <w:pStyle w:val="CommentText"/>
        <w:rPr>
          <w:b/>
          <w:sz w:val="24"/>
          <w:szCs w:val="24"/>
        </w:rPr>
      </w:pPr>
    </w:p>
    <w:p w:rsidR="00E16143" w:rsidRPr="00A35584" w:rsidRDefault="00A35584" w:rsidP="00A35584">
      <w:pPr>
        <w:pStyle w:val="CommentText"/>
        <w:rPr>
          <w:b/>
          <w:sz w:val="24"/>
          <w:szCs w:val="24"/>
        </w:rPr>
      </w:pPr>
      <w:r w:rsidRPr="00A35584">
        <w:rPr>
          <w:b/>
          <w:sz w:val="24"/>
          <w:szCs w:val="24"/>
        </w:rPr>
        <w:t>Overview of the class order</w:t>
      </w:r>
    </w:p>
    <w:p w:rsidR="00911BA7" w:rsidRDefault="00911BA7" w:rsidP="00897E19">
      <w:pPr>
        <w:pStyle w:val="BodyText"/>
        <w:rPr>
          <w:szCs w:val="24"/>
        </w:rPr>
      </w:pPr>
      <w:r>
        <w:rPr>
          <w:szCs w:val="24"/>
        </w:rPr>
        <w:t>This class order</w:t>
      </w:r>
      <w:r w:rsidR="00A35584">
        <w:rPr>
          <w:szCs w:val="24"/>
        </w:rPr>
        <w:t xml:space="preserve"> </w:t>
      </w:r>
      <w:r w:rsidR="00077625">
        <w:rPr>
          <w:szCs w:val="24"/>
        </w:rPr>
        <w:t>amends</w:t>
      </w:r>
      <w:r w:rsidR="00077625" w:rsidRPr="00A35584">
        <w:rPr>
          <w:szCs w:val="24"/>
        </w:rPr>
        <w:t xml:space="preserve"> </w:t>
      </w:r>
      <w:r w:rsidR="00E16143">
        <w:rPr>
          <w:szCs w:val="24"/>
        </w:rPr>
        <w:t xml:space="preserve">Class Orders </w:t>
      </w:r>
      <w:r w:rsidR="0024358E">
        <w:rPr>
          <w:szCs w:val="24"/>
        </w:rPr>
        <w:t>[CO 04</w:t>
      </w:r>
      <w:r w:rsidR="00077625">
        <w:rPr>
          <w:szCs w:val="24"/>
        </w:rPr>
        <w:t>/</w:t>
      </w:r>
      <w:r w:rsidR="0024358E">
        <w:rPr>
          <w:szCs w:val="24"/>
        </w:rPr>
        <w:t>523]</w:t>
      </w:r>
      <w:r w:rsidR="00637B4B">
        <w:rPr>
          <w:szCs w:val="24"/>
        </w:rPr>
        <w:t xml:space="preserve"> and [CO 09</w:t>
      </w:r>
      <w:r w:rsidR="00077625">
        <w:rPr>
          <w:szCs w:val="24"/>
        </w:rPr>
        <w:t>/</w:t>
      </w:r>
      <w:r w:rsidR="00637B4B">
        <w:rPr>
          <w:szCs w:val="24"/>
        </w:rPr>
        <w:t>425]</w:t>
      </w:r>
      <w:r w:rsidR="00E16143">
        <w:rPr>
          <w:szCs w:val="24"/>
        </w:rPr>
        <w:t xml:space="preserve"> to deal with the fact that</w:t>
      </w:r>
      <w:r>
        <w:rPr>
          <w:szCs w:val="24"/>
        </w:rPr>
        <w:t>:</w:t>
      </w:r>
      <w:r w:rsidR="00E16143">
        <w:rPr>
          <w:szCs w:val="24"/>
        </w:rPr>
        <w:t xml:space="preserve"> </w:t>
      </w:r>
    </w:p>
    <w:p w:rsidR="00000000" w:rsidRDefault="00911BA7">
      <w:pPr>
        <w:pStyle w:val="BodyText"/>
        <w:ind w:left="567" w:hanging="567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 w:rsidR="00E16143">
        <w:rPr>
          <w:szCs w:val="24"/>
        </w:rPr>
        <w:t xml:space="preserve">relief previously provided </w:t>
      </w:r>
      <w:r w:rsidR="00C7535F">
        <w:rPr>
          <w:szCs w:val="24"/>
        </w:rPr>
        <w:t xml:space="preserve">by Class Order [CO 02/294] </w:t>
      </w:r>
      <w:r w:rsidR="00E16143">
        <w:rPr>
          <w:szCs w:val="24"/>
        </w:rPr>
        <w:t xml:space="preserve">in relation to the operation of </w:t>
      </w:r>
      <w:r>
        <w:rPr>
          <w:szCs w:val="24"/>
        </w:rPr>
        <w:t xml:space="preserve">certain investment platforms known as </w:t>
      </w:r>
      <w:r w:rsidR="00E16143">
        <w:rPr>
          <w:szCs w:val="24"/>
        </w:rPr>
        <w:t xml:space="preserve">Investor Directed Portfolio Services (IDPSs) </w:t>
      </w:r>
      <w:r w:rsidR="00C7535F">
        <w:rPr>
          <w:szCs w:val="24"/>
        </w:rPr>
        <w:t xml:space="preserve">was replaced by </w:t>
      </w:r>
      <w:r>
        <w:rPr>
          <w:szCs w:val="24"/>
        </w:rPr>
        <w:t xml:space="preserve">new </w:t>
      </w:r>
      <w:r w:rsidR="00C7535F">
        <w:rPr>
          <w:szCs w:val="24"/>
        </w:rPr>
        <w:t>re</w:t>
      </w:r>
      <w:r>
        <w:rPr>
          <w:szCs w:val="24"/>
        </w:rPr>
        <w:t xml:space="preserve">lief in Class Order [CO 13/763]; and </w:t>
      </w:r>
    </w:p>
    <w:p w:rsidR="00000000" w:rsidRDefault="00911BA7">
      <w:pPr>
        <w:pStyle w:val="BodyText"/>
        <w:ind w:left="567" w:hanging="567"/>
        <w:rPr>
          <w:szCs w:val="24"/>
        </w:rPr>
      </w:pPr>
      <w:r>
        <w:rPr>
          <w:szCs w:val="24"/>
        </w:rPr>
        <w:t>(ii)</w:t>
      </w:r>
      <w:r>
        <w:rPr>
          <w:szCs w:val="24"/>
        </w:rPr>
        <w:tab/>
      </w:r>
      <w:proofErr w:type="gramStart"/>
      <w:r w:rsidR="00C7535F">
        <w:rPr>
          <w:szCs w:val="24"/>
        </w:rPr>
        <w:t>the</w:t>
      </w:r>
      <w:proofErr w:type="gramEnd"/>
      <w:r w:rsidR="00C7535F">
        <w:rPr>
          <w:szCs w:val="24"/>
        </w:rPr>
        <w:t xml:space="preserve"> former relief may continue to apply to certain persons until 30 June 2014 under transitional provisions. </w:t>
      </w:r>
    </w:p>
    <w:p w:rsidR="00897E19" w:rsidRDefault="00C7535F" w:rsidP="00897E19">
      <w:pPr>
        <w:pStyle w:val="BodyText"/>
        <w:rPr>
          <w:bCs/>
          <w:iCs/>
        </w:rPr>
      </w:pPr>
      <w:r>
        <w:rPr>
          <w:szCs w:val="24"/>
        </w:rPr>
        <w:t>In particular, Class Order [CO 13/854]</w:t>
      </w:r>
      <w:r w:rsidR="00897E19">
        <w:rPr>
          <w:bCs/>
          <w:iCs/>
        </w:rPr>
        <w:t xml:space="preserve"> </w:t>
      </w:r>
      <w:r>
        <w:rPr>
          <w:bCs/>
          <w:iCs/>
        </w:rPr>
        <w:t xml:space="preserve">amends </w:t>
      </w:r>
      <w:r w:rsidRPr="00C7535F">
        <w:rPr>
          <w:bCs/>
          <w:iCs/>
        </w:rPr>
        <w:t xml:space="preserve">[CO 04/523] and [CO 09/425] </w:t>
      </w:r>
      <w:r w:rsidR="00897E19">
        <w:rPr>
          <w:bCs/>
          <w:iCs/>
        </w:rPr>
        <w:t>so that:</w:t>
      </w:r>
    </w:p>
    <w:p w:rsidR="00897E19" w:rsidRDefault="00897E19" w:rsidP="00897E19">
      <w:pPr>
        <w:pStyle w:val="BodyText"/>
        <w:ind w:left="567" w:hanging="567"/>
        <w:rPr>
          <w:bCs/>
          <w:iCs/>
        </w:rPr>
      </w:pPr>
      <w:r>
        <w:rPr>
          <w:bCs/>
          <w:iCs/>
        </w:rPr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</w:r>
      <w:proofErr w:type="gramStart"/>
      <w:r w:rsidR="00911BA7">
        <w:rPr>
          <w:bCs/>
          <w:iCs/>
        </w:rPr>
        <w:t>certain</w:t>
      </w:r>
      <w:proofErr w:type="gramEnd"/>
      <w:r w:rsidR="00911BA7">
        <w:rPr>
          <w:bCs/>
          <w:iCs/>
        </w:rPr>
        <w:t xml:space="preserve"> definitions</w:t>
      </w:r>
      <w:r>
        <w:rPr>
          <w:bCs/>
          <w:iCs/>
        </w:rPr>
        <w:t xml:space="preserve"> in [CO 04</w:t>
      </w:r>
      <w:r w:rsidR="00077625">
        <w:rPr>
          <w:bCs/>
          <w:iCs/>
        </w:rPr>
        <w:t>/</w:t>
      </w:r>
      <w:r>
        <w:rPr>
          <w:bCs/>
          <w:iCs/>
        </w:rPr>
        <w:t xml:space="preserve">523] </w:t>
      </w:r>
      <w:r w:rsidR="00C7535F">
        <w:rPr>
          <w:bCs/>
          <w:iCs/>
        </w:rPr>
        <w:t xml:space="preserve">(which provides takeovers relief in relation to IDPSs) </w:t>
      </w:r>
      <w:r w:rsidR="00911BA7">
        <w:rPr>
          <w:bCs/>
          <w:iCs/>
        </w:rPr>
        <w:t>and in [CO 09/425) (which provides d</w:t>
      </w:r>
      <w:r w:rsidR="00911BA7" w:rsidRPr="00911BA7">
        <w:rPr>
          <w:bCs/>
          <w:iCs/>
        </w:rPr>
        <w:t>isclosure relief in relation to share and interest purchase plan</w:t>
      </w:r>
      <w:r w:rsidR="00911BA7">
        <w:rPr>
          <w:bCs/>
          <w:iCs/>
        </w:rPr>
        <w:t>s) reflect definitions used</w:t>
      </w:r>
      <w:r w:rsidRPr="004440D2">
        <w:rPr>
          <w:bCs/>
          <w:iCs/>
        </w:rPr>
        <w:t xml:space="preserve"> in </w:t>
      </w:r>
      <w:r w:rsidR="00C7535F">
        <w:rPr>
          <w:bCs/>
          <w:iCs/>
        </w:rPr>
        <w:t>[CO 13/763]</w:t>
      </w:r>
      <w:r>
        <w:rPr>
          <w:bCs/>
          <w:iCs/>
        </w:rPr>
        <w:t xml:space="preserve">; </w:t>
      </w:r>
    </w:p>
    <w:p w:rsidR="00897E19" w:rsidRDefault="00897E19" w:rsidP="00897E19">
      <w:pPr>
        <w:pStyle w:val="BodyText"/>
        <w:ind w:left="567" w:hanging="567"/>
        <w:rPr>
          <w:bCs/>
          <w:iCs/>
        </w:rPr>
      </w:pPr>
      <w:r>
        <w:rPr>
          <w:bCs/>
          <w:iCs/>
        </w:rPr>
        <w:t>(ii)</w:t>
      </w:r>
      <w:r>
        <w:rPr>
          <w:bCs/>
          <w:iCs/>
        </w:rPr>
        <w:tab/>
      </w:r>
      <w:r w:rsidR="003074A6">
        <w:rPr>
          <w:bCs/>
          <w:iCs/>
        </w:rPr>
        <w:t xml:space="preserve">a person </w:t>
      </w:r>
      <w:r>
        <w:rPr>
          <w:bCs/>
          <w:iCs/>
        </w:rPr>
        <w:t xml:space="preserve">will not be able to rely on the </w:t>
      </w:r>
      <w:r w:rsidR="00911BA7">
        <w:rPr>
          <w:bCs/>
          <w:iCs/>
        </w:rPr>
        <w:t xml:space="preserve">takeovers </w:t>
      </w:r>
      <w:r>
        <w:rPr>
          <w:bCs/>
          <w:iCs/>
        </w:rPr>
        <w:t>relief in [CO</w:t>
      </w:r>
      <w:r w:rsidR="00C7535F">
        <w:rPr>
          <w:bCs/>
          <w:iCs/>
        </w:rPr>
        <w:t xml:space="preserve"> </w:t>
      </w:r>
      <w:r>
        <w:rPr>
          <w:bCs/>
          <w:iCs/>
        </w:rPr>
        <w:t>04</w:t>
      </w:r>
      <w:r w:rsidR="00077625">
        <w:rPr>
          <w:bCs/>
          <w:iCs/>
        </w:rPr>
        <w:t>/</w:t>
      </w:r>
      <w:r>
        <w:rPr>
          <w:bCs/>
          <w:iCs/>
        </w:rPr>
        <w:t xml:space="preserve">523] if </w:t>
      </w:r>
      <w:r w:rsidRPr="00986B04">
        <w:rPr>
          <w:bCs/>
          <w:iCs/>
        </w:rPr>
        <w:t xml:space="preserve">ASIC has given a notice in writing to the </w:t>
      </w:r>
      <w:r w:rsidR="003074A6">
        <w:rPr>
          <w:bCs/>
          <w:iCs/>
        </w:rPr>
        <w:t xml:space="preserve">person </w:t>
      </w:r>
      <w:r>
        <w:rPr>
          <w:bCs/>
          <w:iCs/>
        </w:rPr>
        <w:t xml:space="preserve">to the effect that the relief does not apply to the </w:t>
      </w:r>
      <w:r w:rsidR="003074A6">
        <w:rPr>
          <w:bCs/>
          <w:iCs/>
        </w:rPr>
        <w:t xml:space="preserve">person </w:t>
      </w:r>
      <w:r w:rsidRPr="00986B04">
        <w:rPr>
          <w:bCs/>
          <w:iCs/>
        </w:rPr>
        <w:t>an</w:t>
      </w:r>
      <w:r>
        <w:rPr>
          <w:bCs/>
          <w:iCs/>
        </w:rPr>
        <w:t>d has not withdrawn that notice</w:t>
      </w:r>
      <w:r w:rsidR="003074A6">
        <w:rPr>
          <w:bCs/>
          <w:iCs/>
        </w:rPr>
        <w:t>;</w:t>
      </w:r>
      <w:r w:rsidR="00911BA7">
        <w:rPr>
          <w:bCs/>
          <w:iCs/>
        </w:rPr>
        <w:t xml:space="preserve"> and</w:t>
      </w:r>
    </w:p>
    <w:p w:rsidR="00897E19" w:rsidRDefault="00897E19" w:rsidP="00897E19">
      <w:pPr>
        <w:pStyle w:val="BodyText"/>
        <w:ind w:left="567" w:hanging="567"/>
        <w:rPr>
          <w:bCs/>
          <w:iCs/>
        </w:rPr>
      </w:pPr>
      <w:r>
        <w:rPr>
          <w:bCs/>
          <w:iCs/>
        </w:rPr>
        <w:t>(iii)</w:t>
      </w:r>
      <w:r>
        <w:rPr>
          <w:bCs/>
          <w:iCs/>
        </w:rPr>
        <w:tab/>
      </w:r>
      <w:proofErr w:type="gramStart"/>
      <w:r>
        <w:rPr>
          <w:bCs/>
          <w:iCs/>
        </w:rPr>
        <w:t>an</w:t>
      </w:r>
      <w:proofErr w:type="gramEnd"/>
      <w:r>
        <w:rPr>
          <w:bCs/>
          <w:iCs/>
        </w:rPr>
        <w:t xml:space="preserve"> operator of </w:t>
      </w:r>
      <w:r w:rsidR="00911BA7">
        <w:rPr>
          <w:bCs/>
          <w:iCs/>
        </w:rPr>
        <w:t xml:space="preserve">an </w:t>
      </w:r>
      <w:r>
        <w:rPr>
          <w:bCs/>
          <w:iCs/>
        </w:rPr>
        <w:t xml:space="preserve">IDPS </w:t>
      </w:r>
      <w:r w:rsidR="00911BA7">
        <w:rPr>
          <w:bCs/>
          <w:iCs/>
        </w:rPr>
        <w:t xml:space="preserve">that </w:t>
      </w:r>
      <w:r>
        <w:rPr>
          <w:bCs/>
          <w:iCs/>
        </w:rPr>
        <w:t>continues to rely on [CO 02</w:t>
      </w:r>
      <w:r w:rsidR="00077625">
        <w:rPr>
          <w:bCs/>
          <w:iCs/>
        </w:rPr>
        <w:t>/</w:t>
      </w:r>
      <w:r>
        <w:rPr>
          <w:bCs/>
          <w:iCs/>
        </w:rPr>
        <w:t xml:space="preserve">294] </w:t>
      </w:r>
      <w:r w:rsidR="003074A6">
        <w:rPr>
          <w:bCs/>
          <w:iCs/>
        </w:rPr>
        <w:t xml:space="preserve">under transitional provisions </w:t>
      </w:r>
      <w:r>
        <w:rPr>
          <w:bCs/>
          <w:iCs/>
        </w:rPr>
        <w:t>will not be able to rely on the relief in [CO 04</w:t>
      </w:r>
      <w:r w:rsidR="00077625">
        <w:rPr>
          <w:bCs/>
          <w:iCs/>
        </w:rPr>
        <w:t>/</w:t>
      </w:r>
      <w:r>
        <w:rPr>
          <w:bCs/>
          <w:iCs/>
        </w:rPr>
        <w:t xml:space="preserve">523] </w:t>
      </w:r>
      <w:r w:rsidR="003074A6">
        <w:rPr>
          <w:bCs/>
          <w:iCs/>
        </w:rPr>
        <w:t>if</w:t>
      </w:r>
      <w:r>
        <w:rPr>
          <w:bCs/>
          <w:iCs/>
        </w:rPr>
        <w:t xml:space="preserve"> the operator has not complied with or take reasonable steps to comply with [CO 02</w:t>
      </w:r>
      <w:r w:rsidR="00077625">
        <w:rPr>
          <w:bCs/>
          <w:iCs/>
        </w:rPr>
        <w:t>/</w:t>
      </w:r>
      <w:r>
        <w:rPr>
          <w:bCs/>
          <w:iCs/>
        </w:rPr>
        <w:t>294]</w:t>
      </w:r>
      <w:r w:rsidR="00911BA7">
        <w:rPr>
          <w:bCs/>
          <w:iCs/>
        </w:rPr>
        <w:t>.</w:t>
      </w:r>
      <w:r>
        <w:rPr>
          <w:bCs/>
          <w:iCs/>
        </w:rPr>
        <w:t xml:space="preserve"> </w:t>
      </w:r>
    </w:p>
    <w:p w:rsidR="003074A6" w:rsidRDefault="003074A6" w:rsidP="000E18FB">
      <w:pPr>
        <w:pStyle w:val="CommentText"/>
        <w:rPr>
          <w:bCs/>
          <w:iCs/>
          <w:sz w:val="24"/>
          <w:szCs w:val="24"/>
        </w:rPr>
      </w:pPr>
    </w:p>
    <w:p w:rsidR="00A35584" w:rsidRPr="00A35584" w:rsidRDefault="00637B4B" w:rsidP="000E18FB">
      <w:pPr>
        <w:pStyle w:val="CommentText"/>
        <w:rPr>
          <w:sz w:val="24"/>
          <w:szCs w:val="24"/>
        </w:rPr>
      </w:pPr>
      <w:r w:rsidRPr="00637B4B">
        <w:rPr>
          <w:bCs/>
          <w:iCs/>
          <w:sz w:val="24"/>
          <w:szCs w:val="24"/>
        </w:rPr>
        <w:t xml:space="preserve">This class order also </w:t>
      </w:r>
      <w:r w:rsidR="007802DB">
        <w:rPr>
          <w:bCs/>
          <w:iCs/>
          <w:sz w:val="24"/>
          <w:szCs w:val="24"/>
        </w:rPr>
        <w:t>updates</w:t>
      </w:r>
      <w:r w:rsidR="007802DB" w:rsidRPr="00637B4B">
        <w:rPr>
          <w:bCs/>
          <w:iCs/>
          <w:sz w:val="24"/>
          <w:szCs w:val="24"/>
        </w:rPr>
        <w:t xml:space="preserve"> </w:t>
      </w:r>
      <w:r w:rsidRPr="00637B4B">
        <w:rPr>
          <w:bCs/>
          <w:iCs/>
          <w:sz w:val="24"/>
          <w:szCs w:val="24"/>
        </w:rPr>
        <w:t xml:space="preserve">the numbering and layout of a number of provisions notionally inserted </w:t>
      </w:r>
      <w:r w:rsidR="007802DB">
        <w:rPr>
          <w:bCs/>
          <w:iCs/>
          <w:sz w:val="24"/>
          <w:szCs w:val="24"/>
        </w:rPr>
        <w:t>into Chapters 6 and 6C</w:t>
      </w:r>
      <w:r w:rsidR="00E16143">
        <w:rPr>
          <w:bCs/>
          <w:iCs/>
          <w:sz w:val="24"/>
          <w:szCs w:val="24"/>
        </w:rPr>
        <w:t xml:space="preserve"> of the </w:t>
      </w:r>
      <w:r w:rsidR="00411DD4" w:rsidRPr="00411DD4">
        <w:rPr>
          <w:bCs/>
          <w:i/>
          <w:iCs/>
          <w:sz w:val="24"/>
          <w:szCs w:val="24"/>
        </w:rPr>
        <w:t>Corporations Act 2001</w:t>
      </w:r>
      <w:r w:rsidR="007802DB">
        <w:rPr>
          <w:bCs/>
          <w:iCs/>
          <w:sz w:val="24"/>
          <w:szCs w:val="24"/>
        </w:rPr>
        <w:t xml:space="preserve"> </w:t>
      </w:r>
      <w:r w:rsidRPr="00637B4B">
        <w:rPr>
          <w:bCs/>
          <w:iCs/>
          <w:sz w:val="24"/>
          <w:szCs w:val="24"/>
        </w:rPr>
        <w:t xml:space="preserve">by </w:t>
      </w:r>
      <w:r w:rsidR="003074A6">
        <w:rPr>
          <w:bCs/>
          <w:iCs/>
          <w:sz w:val="24"/>
          <w:szCs w:val="24"/>
        </w:rPr>
        <w:t xml:space="preserve">Class Orders </w:t>
      </w:r>
      <w:r w:rsidRPr="00637B4B">
        <w:rPr>
          <w:bCs/>
          <w:iCs/>
          <w:sz w:val="24"/>
          <w:szCs w:val="24"/>
        </w:rPr>
        <w:t>[</w:t>
      </w:r>
      <w:r>
        <w:rPr>
          <w:bCs/>
          <w:iCs/>
          <w:sz w:val="24"/>
          <w:szCs w:val="24"/>
        </w:rPr>
        <w:t>CO 04</w:t>
      </w:r>
      <w:r w:rsidR="00077625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523], [CO 00</w:t>
      </w:r>
      <w:r w:rsidR="00077625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455], [CO 11</w:t>
      </w:r>
      <w:r w:rsidR="00077625">
        <w:rPr>
          <w:bCs/>
          <w:iCs/>
          <w:sz w:val="24"/>
          <w:szCs w:val="24"/>
        </w:rPr>
        <w:t>/</w:t>
      </w:r>
      <w:r w:rsidRPr="00637B4B">
        <w:rPr>
          <w:bCs/>
          <w:iCs/>
          <w:sz w:val="24"/>
          <w:szCs w:val="24"/>
        </w:rPr>
        <w:t>272] and [CO </w:t>
      </w:r>
      <w:r>
        <w:rPr>
          <w:bCs/>
          <w:iCs/>
          <w:sz w:val="24"/>
          <w:szCs w:val="24"/>
        </w:rPr>
        <w:t>12</w:t>
      </w:r>
      <w:r w:rsidR="00077625">
        <w:rPr>
          <w:bCs/>
          <w:iCs/>
          <w:sz w:val="24"/>
          <w:szCs w:val="24"/>
        </w:rPr>
        <w:t>/</w:t>
      </w:r>
      <w:r w:rsidRPr="00637B4B">
        <w:rPr>
          <w:bCs/>
          <w:iCs/>
          <w:sz w:val="24"/>
          <w:szCs w:val="24"/>
        </w:rPr>
        <w:t xml:space="preserve">1209]. </w:t>
      </w:r>
      <w:r w:rsidR="004F0489">
        <w:rPr>
          <w:sz w:val="24"/>
          <w:szCs w:val="24"/>
        </w:rPr>
        <w:t xml:space="preserve"> </w:t>
      </w:r>
    </w:p>
    <w:p w:rsidR="00A35584" w:rsidRDefault="00A35584" w:rsidP="00A35584">
      <w:pPr>
        <w:pStyle w:val="CommentText"/>
        <w:rPr>
          <w:b/>
          <w:sz w:val="24"/>
          <w:szCs w:val="24"/>
        </w:rPr>
      </w:pPr>
    </w:p>
    <w:p w:rsidR="00A35584" w:rsidRPr="00A35584" w:rsidRDefault="00A35584" w:rsidP="00A35584">
      <w:pPr>
        <w:pStyle w:val="CommentText"/>
        <w:rPr>
          <w:b/>
          <w:sz w:val="24"/>
          <w:szCs w:val="24"/>
        </w:rPr>
      </w:pPr>
      <w:r w:rsidRPr="00A35584">
        <w:rPr>
          <w:b/>
          <w:sz w:val="24"/>
          <w:szCs w:val="24"/>
        </w:rPr>
        <w:t>Human rights implications</w:t>
      </w:r>
    </w:p>
    <w:p w:rsidR="0015349E" w:rsidRDefault="0015349E" w:rsidP="00A35584">
      <w:pPr>
        <w:pStyle w:val="CommentText"/>
        <w:rPr>
          <w:sz w:val="24"/>
          <w:szCs w:val="24"/>
        </w:rPr>
      </w:pPr>
    </w:p>
    <w:p w:rsidR="00A35584" w:rsidRPr="00A35584" w:rsidRDefault="00A35584" w:rsidP="00A35584">
      <w:pPr>
        <w:pStyle w:val="CommentText"/>
        <w:rPr>
          <w:sz w:val="24"/>
          <w:szCs w:val="24"/>
        </w:rPr>
      </w:pPr>
      <w:r w:rsidRPr="00A35584">
        <w:rPr>
          <w:sz w:val="24"/>
          <w:szCs w:val="24"/>
        </w:rPr>
        <w:t>This class order does not engage any of the applicable rights or freedoms.</w:t>
      </w:r>
    </w:p>
    <w:p w:rsidR="00A35584" w:rsidRDefault="00A35584" w:rsidP="00A35584">
      <w:pPr>
        <w:pStyle w:val="CommentText"/>
        <w:rPr>
          <w:b/>
          <w:sz w:val="24"/>
          <w:szCs w:val="24"/>
        </w:rPr>
      </w:pPr>
    </w:p>
    <w:p w:rsidR="00A35584" w:rsidRPr="00A35584" w:rsidRDefault="00A35584" w:rsidP="00A35584">
      <w:pPr>
        <w:pStyle w:val="CommentText"/>
        <w:rPr>
          <w:b/>
          <w:sz w:val="24"/>
          <w:szCs w:val="24"/>
        </w:rPr>
      </w:pPr>
      <w:r w:rsidRPr="00A35584">
        <w:rPr>
          <w:b/>
          <w:sz w:val="24"/>
          <w:szCs w:val="24"/>
        </w:rPr>
        <w:t>Conclusion</w:t>
      </w:r>
    </w:p>
    <w:p w:rsidR="00A35584" w:rsidRDefault="00A35584" w:rsidP="00A35584">
      <w:pPr>
        <w:pStyle w:val="CommentText"/>
        <w:rPr>
          <w:sz w:val="24"/>
          <w:szCs w:val="24"/>
        </w:rPr>
      </w:pPr>
    </w:p>
    <w:p w:rsidR="00A35584" w:rsidRPr="00A35584" w:rsidRDefault="00A35584" w:rsidP="00B00809">
      <w:pPr>
        <w:pStyle w:val="CommentText"/>
        <w:rPr>
          <w:sz w:val="24"/>
          <w:szCs w:val="24"/>
        </w:rPr>
      </w:pPr>
      <w:r w:rsidRPr="00A35584">
        <w:rPr>
          <w:sz w:val="24"/>
          <w:szCs w:val="24"/>
        </w:rPr>
        <w:t>This class order is compatible with human rights as it does not raise any human rights issues.</w:t>
      </w:r>
    </w:p>
    <w:sectPr w:rsidR="00A35584" w:rsidRPr="00A35584" w:rsidSect="009767D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31" w:rsidRDefault="00B41B31" w:rsidP="002843CA">
      <w:r>
        <w:separator/>
      </w:r>
    </w:p>
  </w:endnote>
  <w:endnote w:type="continuationSeparator" w:id="0">
    <w:p w:rsidR="00B41B31" w:rsidRDefault="00B41B31" w:rsidP="0028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A7" w:rsidRPr="0075679F" w:rsidRDefault="00911BA7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September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31" w:rsidRDefault="00B41B31" w:rsidP="002843CA">
      <w:r>
        <w:separator/>
      </w:r>
    </w:p>
  </w:footnote>
  <w:footnote w:type="continuationSeparator" w:id="0">
    <w:p w:rsidR="00B41B31" w:rsidRDefault="00B41B31" w:rsidP="0028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A7" w:rsidRPr="005C7146" w:rsidRDefault="00911BA7" w:rsidP="005C7146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FBF"/>
    <w:multiLevelType w:val="hybridMultilevel"/>
    <w:tmpl w:val="FA2CEBD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C36AE"/>
    <w:multiLevelType w:val="hybridMultilevel"/>
    <w:tmpl w:val="DA048A8E"/>
    <w:lvl w:ilvl="0" w:tplc="1388B2AC">
      <w:start w:val="1"/>
      <w:numFmt w:val="upperLetter"/>
      <w:lvlText w:val="(%1)"/>
      <w:lvlJc w:val="left"/>
      <w:pPr>
        <w:tabs>
          <w:tab w:val="num" w:pos="890"/>
        </w:tabs>
        <w:ind w:left="890" w:hanging="170"/>
      </w:pPr>
      <w:rPr>
        <w:rFonts w:ascii="Times New Roman" w:eastAsia="Times New Roman" w:hAnsi="Times New Roman" w:cs="Times New Roman" w:hint="default"/>
        <w:color w:val="auto"/>
      </w:rPr>
    </w:lvl>
    <w:lvl w:ilvl="1" w:tplc="0C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2B5038"/>
    <w:multiLevelType w:val="hybridMultilevel"/>
    <w:tmpl w:val="65F4AB46"/>
    <w:lvl w:ilvl="0" w:tplc="5470CEE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67BDC"/>
    <w:multiLevelType w:val="hybridMultilevel"/>
    <w:tmpl w:val="65DE8E7C"/>
    <w:lvl w:ilvl="0" w:tplc="8D0A59E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3F413C"/>
    <w:multiLevelType w:val="hybridMultilevel"/>
    <w:tmpl w:val="D5001078"/>
    <w:lvl w:ilvl="0" w:tplc="4DAE7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714A8"/>
    <w:multiLevelType w:val="hybridMultilevel"/>
    <w:tmpl w:val="399EEE02"/>
    <w:lvl w:ilvl="0" w:tplc="E886F3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EF23A6C" w:tentative="1">
      <w:start w:val="1"/>
      <w:numFmt w:val="lowerLetter"/>
      <w:lvlText w:val="%2."/>
      <w:lvlJc w:val="left"/>
      <w:pPr>
        <w:ind w:left="1080" w:hanging="360"/>
      </w:pPr>
    </w:lvl>
    <w:lvl w:ilvl="2" w:tplc="BA7CA6A2" w:tentative="1">
      <w:start w:val="1"/>
      <w:numFmt w:val="lowerRoman"/>
      <w:lvlText w:val="%3."/>
      <w:lvlJc w:val="right"/>
      <w:pPr>
        <w:ind w:left="1800" w:hanging="180"/>
      </w:pPr>
    </w:lvl>
    <w:lvl w:ilvl="3" w:tplc="2D266C66" w:tentative="1">
      <w:start w:val="1"/>
      <w:numFmt w:val="decimal"/>
      <w:lvlText w:val="%4."/>
      <w:lvlJc w:val="left"/>
      <w:pPr>
        <w:ind w:left="2520" w:hanging="360"/>
      </w:pPr>
    </w:lvl>
    <w:lvl w:ilvl="4" w:tplc="E9202088" w:tentative="1">
      <w:start w:val="1"/>
      <w:numFmt w:val="lowerLetter"/>
      <w:lvlText w:val="%5."/>
      <w:lvlJc w:val="left"/>
      <w:pPr>
        <w:ind w:left="3240" w:hanging="360"/>
      </w:pPr>
    </w:lvl>
    <w:lvl w:ilvl="5" w:tplc="79F87B88" w:tentative="1">
      <w:start w:val="1"/>
      <w:numFmt w:val="lowerRoman"/>
      <w:lvlText w:val="%6."/>
      <w:lvlJc w:val="right"/>
      <w:pPr>
        <w:ind w:left="3960" w:hanging="180"/>
      </w:pPr>
    </w:lvl>
    <w:lvl w:ilvl="6" w:tplc="A33246D8" w:tentative="1">
      <w:start w:val="1"/>
      <w:numFmt w:val="decimal"/>
      <w:lvlText w:val="%7."/>
      <w:lvlJc w:val="left"/>
      <w:pPr>
        <w:ind w:left="4680" w:hanging="360"/>
      </w:pPr>
    </w:lvl>
    <w:lvl w:ilvl="7" w:tplc="302A0BD6" w:tentative="1">
      <w:start w:val="1"/>
      <w:numFmt w:val="lowerLetter"/>
      <w:lvlText w:val="%8."/>
      <w:lvlJc w:val="left"/>
      <w:pPr>
        <w:ind w:left="5400" w:hanging="360"/>
      </w:pPr>
    </w:lvl>
    <w:lvl w:ilvl="8" w:tplc="4F2CB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A81868"/>
    <w:multiLevelType w:val="hybridMultilevel"/>
    <w:tmpl w:val="2738E770"/>
    <w:lvl w:ilvl="0" w:tplc="5470CEE0">
      <w:start w:val="1"/>
      <w:numFmt w:val="lowerRoman"/>
      <w:lvlText w:val="(%1)"/>
      <w:lvlJc w:val="left"/>
      <w:pPr>
        <w:tabs>
          <w:tab w:val="num" w:pos="890"/>
        </w:tabs>
        <w:ind w:left="890" w:hanging="170"/>
      </w:pPr>
      <w:rPr>
        <w:rFonts w:hint="default"/>
        <w:color w:val="auto"/>
      </w:rPr>
    </w:lvl>
    <w:lvl w:ilvl="1" w:tplc="0C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E101A6"/>
    <w:multiLevelType w:val="hybridMultilevel"/>
    <w:tmpl w:val="1FEE74CC"/>
    <w:lvl w:ilvl="0" w:tplc="D048FC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34254C" w:tentative="1">
      <w:start w:val="1"/>
      <w:numFmt w:val="lowerLetter"/>
      <w:lvlText w:val="%2."/>
      <w:lvlJc w:val="left"/>
      <w:pPr>
        <w:ind w:left="1440" w:hanging="360"/>
      </w:pPr>
    </w:lvl>
    <w:lvl w:ilvl="2" w:tplc="222C459C" w:tentative="1">
      <w:start w:val="1"/>
      <w:numFmt w:val="lowerRoman"/>
      <w:lvlText w:val="%3."/>
      <w:lvlJc w:val="right"/>
      <w:pPr>
        <w:ind w:left="2160" w:hanging="180"/>
      </w:pPr>
    </w:lvl>
    <w:lvl w:ilvl="3" w:tplc="CB82D45A" w:tentative="1">
      <w:start w:val="1"/>
      <w:numFmt w:val="decimal"/>
      <w:lvlText w:val="%4."/>
      <w:lvlJc w:val="left"/>
      <w:pPr>
        <w:ind w:left="2880" w:hanging="360"/>
      </w:pPr>
    </w:lvl>
    <w:lvl w:ilvl="4" w:tplc="1234A8CC" w:tentative="1">
      <w:start w:val="1"/>
      <w:numFmt w:val="lowerLetter"/>
      <w:lvlText w:val="%5."/>
      <w:lvlJc w:val="left"/>
      <w:pPr>
        <w:ind w:left="3600" w:hanging="360"/>
      </w:pPr>
    </w:lvl>
    <w:lvl w:ilvl="5" w:tplc="2A22B082" w:tentative="1">
      <w:start w:val="1"/>
      <w:numFmt w:val="lowerRoman"/>
      <w:lvlText w:val="%6."/>
      <w:lvlJc w:val="right"/>
      <w:pPr>
        <w:ind w:left="4320" w:hanging="180"/>
      </w:pPr>
    </w:lvl>
    <w:lvl w:ilvl="6" w:tplc="DF823726" w:tentative="1">
      <w:start w:val="1"/>
      <w:numFmt w:val="decimal"/>
      <w:lvlText w:val="%7."/>
      <w:lvlJc w:val="left"/>
      <w:pPr>
        <w:ind w:left="5040" w:hanging="360"/>
      </w:pPr>
    </w:lvl>
    <w:lvl w:ilvl="7" w:tplc="FD9E2A24" w:tentative="1">
      <w:start w:val="1"/>
      <w:numFmt w:val="lowerLetter"/>
      <w:lvlText w:val="%8."/>
      <w:lvlJc w:val="left"/>
      <w:pPr>
        <w:ind w:left="5760" w:hanging="360"/>
      </w:pPr>
    </w:lvl>
    <w:lvl w:ilvl="8" w:tplc="1CBA6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6214C"/>
    <w:multiLevelType w:val="hybridMultilevel"/>
    <w:tmpl w:val="371A4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B3EF7"/>
    <w:multiLevelType w:val="hybridMultilevel"/>
    <w:tmpl w:val="F27C26D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E5237"/>
    <w:multiLevelType w:val="hybridMultilevel"/>
    <w:tmpl w:val="F846342E"/>
    <w:lvl w:ilvl="0" w:tplc="E60023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B74C8882" w:tentative="1">
      <w:start w:val="1"/>
      <w:numFmt w:val="lowerLetter"/>
      <w:lvlText w:val="%2."/>
      <w:lvlJc w:val="left"/>
      <w:pPr>
        <w:ind w:left="1080" w:hanging="360"/>
      </w:pPr>
    </w:lvl>
    <w:lvl w:ilvl="2" w:tplc="6CC2B716" w:tentative="1">
      <w:start w:val="1"/>
      <w:numFmt w:val="lowerRoman"/>
      <w:lvlText w:val="%3."/>
      <w:lvlJc w:val="right"/>
      <w:pPr>
        <w:ind w:left="1800" w:hanging="180"/>
      </w:pPr>
    </w:lvl>
    <w:lvl w:ilvl="3" w:tplc="628E6F94" w:tentative="1">
      <w:start w:val="1"/>
      <w:numFmt w:val="decimal"/>
      <w:lvlText w:val="%4."/>
      <w:lvlJc w:val="left"/>
      <w:pPr>
        <w:ind w:left="2520" w:hanging="360"/>
      </w:pPr>
    </w:lvl>
    <w:lvl w:ilvl="4" w:tplc="E78A2AF4" w:tentative="1">
      <w:start w:val="1"/>
      <w:numFmt w:val="lowerLetter"/>
      <w:lvlText w:val="%5."/>
      <w:lvlJc w:val="left"/>
      <w:pPr>
        <w:ind w:left="3240" w:hanging="360"/>
      </w:pPr>
    </w:lvl>
    <w:lvl w:ilvl="5" w:tplc="49DAA698" w:tentative="1">
      <w:start w:val="1"/>
      <w:numFmt w:val="lowerRoman"/>
      <w:lvlText w:val="%6."/>
      <w:lvlJc w:val="right"/>
      <w:pPr>
        <w:ind w:left="3960" w:hanging="180"/>
      </w:pPr>
    </w:lvl>
    <w:lvl w:ilvl="6" w:tplc="82AA3A84" w:tentative="1">
      <w:start w:val="1"/>
      <w:numFmt w:val="decimal"/>
      <w:lvlText w:val="%7."/>
      <w:lvlJc w:val="left"/>
      <w:pPr>
        <w:ind w:left="4680" w:hanging="360"/>
      </w:pPr>
    </w:lvl>
    <w:lvl w:ilvl="7" w:tplc="3DE61290" w:tentative="1">
      <w:start w:val="1"/>
      <w:numFmt w:val="lowerLetter"/>
      <w:lvlText w:val="%8."/>
      <w:lvlJc w:val="left"/>
      <w:pPr>
        <w:ind w:left="5400" w:hanging="360"/>
      </w:pPr>
    </w:lvl>
    <w:lvl w:ilvl="8" w:tplc="845645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A5638C"/>
    <w:multiLevelType w:val="hybridMultilevel"/>
    <w:tmpl w:val="ABE4B448"/>
    <w:lvl w:ilvl="0" w:tplc="09B6D092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22A44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40D4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BE6F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68EA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8EEB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14F8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1494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8A54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7D73DE"/>
    <w:multiLevelType w:val="hybridMultilevel"/>
    <w:tmpl w:val="46EAF5A6"/>
    <w:lvl w:ilvl="0" w:tplc="2AAC8CD8">
      <w:start w:val="1"/>
      <w:numFmt w:val="bullet"/>
      <w:pStyle w:val="tablebullet"/>
      <w:lvlText w:val="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</w:rPr>
    </w:lvl>
    <w:lvl w:ilvl="1" w:tplc="A97EB944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EA9E509A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7F766FA8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152A4422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1D00F1F2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901A9B9A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B8691EC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95A68CE0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4">
    <w:nsid w:val="2E8015BD"/>
    <w:multiLevelType w:val="hybridMultilevel"/>
    <w:tmpl w:val="67F20DE8"/>
    <w:lvl w:ilvl="0" w:tplc="5470CEE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216E1F"/>
    <w:multiLevelType w:val="hybridMultilevel"/>
    <w:tmpl w:val="033C858A"/>
    <w:lvl w:ilvl="0" w:tplc="DA2A17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AFEC87C8">
      <w:start w:val="1"/>
      <w:numFmt w:val="lowerLetter"/>
      <w:lvlText w:val="%2."/>
      <w:lvlJc w:val="left"/>
      <w:pPr>
        <w:ind w:left="1080" w:hanging="360"/>
      </w:pPr>
    </w:lvl>
    <w:lvl w:ilvl="2" w:tplc="84D8E28A">
      <w:start w:val="1"/>
      <w:numFmt w:val="lowerRoman"/>
      <w:lvlText w:val="%3."/>
      <w:lvlJc w:val="right"/>
      <w:pPr>
        <w:ind w:left="1800" w:hanging="180"/>
      </w:pPr>
    </w:lvl>
    <w:lvl w:ilvl="3" w:tplc="61CE868E" w:tentative="1">
      <w:start w:val="1"/>
      <w:numFmt w:val="decimal"/>
      <w:lvlText w:val="%4."/>
      <w:lvlJc w:val="left"/>
      <w:pPr>
        <w:ind w:left="2520" w:hanging="360"/>
      </w:pPr>
    </w:lvl>
    <w:lvl w:ilvl="4" w:tplc="5B309A46" w:tentative="1">
      <w:start w:val="1"/>
      <w:numFmt w:val="lowerLetter"/>
      <w:lvlText w:val="%5."/>
      <w:lvlJc w:val="left"/>
      <w:pPr>
        <w:ind w:left="3240" w:hanging="360"/>
      </w:pPr>
    </w:lvl>
    <w:lvl w:ilvl="5" w:tplc="E938BD10" w:tentative="1">
      <w:start w:val="1"/>
      <w:numFmt w:val="lowerRoman"/>
      <w:lvlText w:val="%6."/>
      <w:lvlJc w:val="right"/>
      <w:pPr>
        <w:ind w:left="3960" w:hanging="180"/>
      </w:pPr>
    </w:lvl>
    <w:lvl w:ilvl="6" w:tplc="C29C845E" w:tentative="1">
      <w:start w:val="1"/>
      <w:numFmt w:val="decimal"/>
      <w:lvlText w:val="%7."/>
      <w:lvlJc w:val="left"/>
      <w:pPr>
        <w:ind w:left="4680" w:hanging="360"/>
      </w:pPr>
    </w:lvl>
    <w:lvl w:ilvl="7" w:tplc="8AF44726" w:tentative="1">
      <w:start w:val="1"/>
      <w:numFmt w:val="lowerLetter"/>
      <w:lvlText w:val="%8."/>
      <w:lvlJc w:val="left"/>
      <w:pPr>
        <w:ind w:left="5400" w:hanging="360"/>
      </w:pPr>
    </w:lvl>
    <w:lvl w:ilvl="8" w:tplc="EE1E89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97CD5"/>
    <w:multiLevelType w:val="hybridMultilevel"/>
    <w:tmpl w:val="DFE4C498"/>
    <w:lvl w:ilvl="0" w:tplc="11400C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335B5"/>
    <w:multiLevelType w:val="hybridMultilevel"/>
    <w:tmpl w:val="3ABE1156"/>
    <w:lvl w:ilvl="0" w:tplc="5470CEE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12992"/>
    <w:multiLevelType w:val="hybridMultilevel"/>
    <w:tmpl w:val="40046D04"/>
    <w:lvl w:ilvl="0" w:tplc="CE8E9BBA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A98E5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948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CD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22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EC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A9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2D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A109F"/>
    <w:multiLevelType w:val="hybridMultilevel"/>
    <w:tmpl w:val="D5220E30"/>
    <w:lvl w:ilvl="0" w:tplc="5470CE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5325E"/>
    <w:multiLevelType w:val="hybridMultilevel"/>
    <w:tmpl w:val="DBDE7152"/>
    <w:lvl w:ilvl="0" w:tplc="4DAE7A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F93051"/>
    <w:multiLevelType w:val="hybridMultilevel"/>
    <w:tmpl w:val="A7BECD5A"/>
    <w:lvl w:ilvl="0" w:tplc="AB98828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D6E2B5F"/>
    <w:multiLevelType w:val="hybridMultilevel"/>
    <w:tmpl w:val="72187554"/>
    <w:name w:val="ASIC proposal"/>
    <w:lvl w:ilvl="0" w:tplc="3F4A8E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81A30C4">
      <w:start w:val="1"/>
      <w:numFmt w:val="lowerLetter"/>
      <w:lvlText w:val="%2."/>
      <w:lvlJc w:val="left"/>
      <w:pPr>
        <w:ind w:left="1080" w:hanging="360"/>
      </w:pPr>
    </w:lvl>
    <w:lvl w:ilvl="2" w:tplc="21D68C4C">
      <w:start w:val="1"/>
      <w:numFmt w:val="lowerRoman"/>
      <w:lvlText w:val="%3."/>
      <w:lvlJc w:val="right"/>
      <w:pPr>
        <w:ind w:left="1800" w:hanging="180"/>
      </w:pPr>
    </w:lvl>
    <w:lvl w:ilvl="3" w:tplc="CF801EFC" w:tentative="1">
      <w:start w:val="1"/>
      <w:numFmt w:val="decimal"/>
      <w:lvlText w:val="%4."/>
      <w:lvlJc w:val="left"/>
      <w:pPr>
        <w:ind w:left="2520" w:hanging="360"/>
      </w:pPr>
    </w:lvl>
    <w:lvl w:ilvl="4" w:tplc="28C46F66" w:tentative="1">
      <w:start w:val="1"/>
      <w:numFmt w:val="lowerLetter"/>
      <w:lvlText w:val="%5."/>
      <w:lvlJc w:val="left"/>
      <w:pPr>
        <w:ind w:left="3240" w:hanging="360"/>
      </w:pPr>
    </w:lvl>
    <w:lvl w:ilvl="5" w:tplc="2C5E6AC0" w:tentative="1">
      <w:start w:val="1"/>
      <w:numFmt w:val="lowerRoman"/>
      <w:lvlText w:val="%6."/>
      <w:lvlJc w:val="right"/>
      <w:pPr>
        <w:ind w:left="3960" w:hanging="180"/>
      </w:pPr>
    </w:lvl>
    <w:lvl w:ilvl="6" w:tplc="A5A65B94" w:tentative="1">
      <w:start w:val="1"/>
      <w:numFmt w:val="decimal"/>
      <w:lvlText w:val="%7."/>
      <w:lvlJc w:val="left"/>
      <w:pPr>
        <w:ind w:left="4680" w:hanging="360"/>
      </w:pPr>
    </w:lvl>
    <w:lvl w:ilvl="7" w:tplc="BF84B882" w:tentative="1">
      <w:start w:val="1"/>
      <w:numFmt w:val="lowerLetter"/>
      <w:lvlText w:val="%8."/>
      <w:lvlJc w:val="left"/>
      <w:pPr>
        <w:ind w:left="5400" w:hanging="360"/>
      </w:pPr>
    </w:lvl>
    <w:lvl w:ilvl="8" w:tplc="E1F653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D1576E"/>
    <w:multiLevelType w:val="hybridMultilevel"/>
    <w:tmpl w:val="AD02C634"/>
    <w:lvl w:ilvl="0" w:tplc="FFFFFFFF">
      <w:start w:val="1"/>
      <w:numFmt w:val="lowerRoman"/>
      <w:lvlText w:val="%1."/>
      <w:lvlJc w:val="right"/>
      <w:pPr>
        <w:tabs>
          <w:tab w:val="num" w:pos="890"/>
        </w:tabs>
        <w:ind w:left="890" w:hanging="170"/>
      </w:pPr>
      <w:rPr>
        <w:rFonts w:hint="default"/>
        <w:color w:val="auto"/>
      </w:rPr>
    </w:lvl>
    <w:lvl w:ilvl="1" w:tplc="0C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C9C2343"/>
    <w:multiLevelType w:val="hybridMultilevel"/>
    <w:tmpl w:val="7970358C"/>
    <w:lvl w:ilvl="0" w:tplc="DD383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758F5"/>
    <w:multiLevelType w:val="hybridMultilevel"/>
    <w:tmpl w:val="E53A9666"/>
    <w:lvl w:ilvl="0" w:tplc="0C09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44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0D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AB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06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CB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D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A6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C46FF"/>
    <w:multiLevelType w:val="hybridMultilevel"/>
    <w:tmpl w:val="1414BEC8"/>
    <w:lvl w:ilvl="0" w:tplc="FFFFFFFF">
      <w:start w:val="1"/>
      <w:numFmt w:val="upperRoman"/>
      <w:lvlText w:val="%1."/>
      <w:lvlJc w:val="right"/>
      <w:pPr>
        <w:tabs>
          <w:tab w:val="num" w:pos="340"/>
        </w:tabs>
        <w:ind w:left="340" w:hanging="170"/>
      </w:pPr>
      <w:rPr>
        <w:rFonts w:hint="default"/>
        <w:color w:val="auto"/>
      </w:rPr>
    </w:lvl>
    <w:lvl w:ilvl="1" w:tplc="0C090019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>
    <w:nsid w:val="71A057DA"/>
    <w:multiLevelType w:val="hybridMultilevel"/>
    <w:tmpl w:val="2D465DCC"/>
    <w:lvl w:ilvl="0" w:tplc="5470CEE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664BFD"/>
    <w:multiLevelType w:val="hybridMultilevel"/>
    <w:tmpl w:val="37E0DCE6"/>
    <w:lvl w:ilvl="0" w:tplc="5470CEE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388B2AC">
      <w:start w:val="1"/>
      <w:numFmt w:val="upp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857696"/>
    <w:multiLevelType w:val="hybridMultilevel"/>
    <w:tmpl w:val="4E6618A8"/>
    <w:lvl w:ilvl="0" w:tplc="FFFFFFFF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EA4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AE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22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66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C6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C2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2D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E7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8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24"/>
  </w:num>
  <w:num w:numId="9">
    <w:abstractNumId w:val="19"/>
  </w:num>
  <w:num w:numId="10">
    <w:abstractNumId w:val="21"/>
  </w:num>
  <w:num w:numId="11">
    <w:abstractNumId w:val="25"/>
  </w:num>
  <w:num w:numId="12">
    <w:abstractNumId w:val="11"/>
  </w:num>
  <w:num w:numId="13">
    <w:abstractNumId w:val="0"/>
  </w:num>
  <w:num w:numId="14">
    <w:abstractNumId w:val="15"/>
  </w:num>
  <w:num w:numId="15">
    <w:abstractNumId w:val="22"/>
  </w:num>
  <w:num w:numId="16">
    <w:abstractNumId w:val="13"/>
  </w:num>
  <w:num w:numId="17">
    <w:abstractNumId w:val="26"/>
  </w:num>
  <w:num w:numId="18">
    <w:abstractNumId w:val="23"/>
  </w:num>
  <w:num w:numId="19">
    <w:abstractNumId w:val="6"/>
  </w:num>
  <w:num w:numId="20">
    <w:abstractNumId w:val="17"/>
  </w:num>
  <w:num w:numId="21">
    <w:abstractNumId w:val="27"/>
  </w:num>
  <w:num w:numId="22">
    <w:abstractNumId w:val="14"/>
  </w:num>
  <w:num w:numId="23">
    <w:abstractNumId w:val="28"/>
  </w:num>
  <w:num w:numId="24">
    <w:abstractNumId w:val="1"/>
  </w:num>
  <w:num w:numId="25">
    <w:abstractNumId w:val="7"/>
  </w:num>
  <w:num w:numId="26">
    <w:abstractNumId w:val="20"/>
  </w:num>
  <w:num w:numId="27">
    <w:abstractNumId w:val="5"/>
  </w:num>
  <w:num w:numId="28">
    <w:abstractNumId w:val="2"/>
  </w:num>
  <w:num w:numId="29">
    <w:abstractNumId w:val="1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1D0"/>
    <w:rsid w:val="00000317"/>
    <w:rsid w:val="00012939"/>
    <w:rsid w:val="00016C0B"/>
    <w:rsid w:val="00021164"/>
    <w:rsid w:val="00022B3B"/>
    <w:rsid w:val="000337FD"/>
    <w:rsid w:val="000578AA"/>
    <w:rsid w:val="000738DA"/>
    <w:rsid w:val="0007480A"/>
    <w:rsid w:val="00077625"/>
    <w:rsid w:val="0008174A"/>
    <w:rsid w:val="00086997"/>
    <w:rsid w:val="00091B59"/>
    <w:rsid w:val="00094751"/>
    <w:rsid w:val="000967A9"/>
    <w:rsid w:val="000A0CCE"/>
    <w:rsid w:val="000C09AC"/>
    <w:rsid w:val="000C7C16"/>
    <w:rsid w:val="000E0141"/>
    <w:rsid w:val="000E18FB"/>
    <w:rsid w:val="00112E5B"/>
    <w:rsid w:val="001150DB"/>
    <w:rsid w:val="00120AD2"/>
    <w:rsid w:val="00127ABF"/>
    <w:rsid w:val="00130338"/>
    <w:rsid w:val="00130AC3"/>
    <w:rsid w:val="00136BDE"/>
    <w:rsid w:val="00146E39"/>
    <w:rsid w:val="0015283C"/>
    <w:rsid w:val="0015349E"/>
    <w:rsid w:val="00161401"/>
    <w:rsid w:val="001805D5"/>
    <w:rsid w:val="00183B01"/>
    <w:rsid w:val="00185E95"/>
    <w:rsid w:val="001B1CD1"/>
    <w:rsid w:val="001B6340"/>
    <w:rsid w:val="001B76BB"/>
    <w:rsid w:val="001C3903"/>
    <w:rsid w:val="001D4FBB"/>
    <w:rsid w:val="001D60F4"/>
    <w:rsid w:val="001E4E9E"/>
    <w:rsid w:val="001F0BBB"/>
    <w:rsid w:val="001F2027"/>
    <w:rsid w:val="0020122E"/>
    <w:rsid w:val="00203086"/>
    <w:rsid w:val="0020625A"/>
    <w:rsid w:val="002065E9"/>
    <w:rsid w:val="002067BD"/>
    <w:rsid w:val="00206BE6"/>
    <w:rsid w:val="002101EF"/>
    <w:rsid w:val="00210EC6"/>
    <w:rsid w:val="00214177"/>
    <w:rsid w:val="0022490B"/>
    <w:rsid w:val="0023090B"/>
    <w:rsid w:val="00235FDF"/>
    <w:rsid w:val="00240036"/>
    <w:rsid w:val="002419A3"/>
    <w:rsid w:val="0024358E"/>
    <w:rsid w:val="002435DC"/>
    <w:rsid w:val="002437C9"/>
    <w:rsid w:val="002476DE"/>
    <w:rsid w:val="00247CA7"/>
    <w:rsid w:val="00255D9C"/>
    <w:rsid w:val="002635EE"/>
    <w:rsid w:val="002843CA"/>
    <w:rsid w:val="00286796"/>
    <w:rsid w:val="00287FA9"/>
    <w:rsid w:val="002955A7"/>
    <w:rsid w:val="002A46CA"/>
    <w:rsid w:val="002A7700"/>
    <w:rsid w:val="002B5132"/>
    <w:rsid w:val="002B5FFB"/>
    <w:rsid w:val="002B649C"/>
    <w:rsid w:val="002C4C38"/>
    <w:rsid w:val="002C4FFF"/>
    <w:rsid w:val="002D1600"/>
    <w:rsid w:val="002D32F5"/>
    <w:rsid w:val="002D5B30"/>
    <w:rsid w:val="002E6C9B"/>
    <w:rsid w:val="002E70B2"/>
    <w:rsid w:val="002F0A21"/>
    <w:rsid w:val="002F12FE"/>
    <w:rsid w:val="002F42DA"/>
    <w:rsid w:val="00306D51"/>
    <w:rsid w:val="003074A6"/>
    <w:rsid w:val="003074FB"/>
    <w:rsid w:val="00307917"/>
    <w:rsid w:val="00317408"/>
    <w:rsid w:val="00323768"/>
    <w:rsid w:val="003273CC"/>
    <w:rsid w:val="0033459E"/>
    <w:rsid w:val="003409DC"/>
    <w:rsid w:val="00347E2D"/>
    <w:rsid w:val="00350C80"/>
    <w:rsid w:val="00353AE3"/>
    <w:rsid w:val="00357CF8"/>
    <w:rsid w:val="003631D0"/>
    <w:rsid w:val="00363FF0"/>
    <w:rsid w:val="00366AE1"/>
    <w:rsid w:val="00373FF9"/>
    <w:rsid w:val="003858FE"/>
    <w:rsid w:val="00391478"/>
    <w:rsid w:val="00394300"/>
    <w:rsid w:val="00394583"/>
    <w:rsid w:val="00396A60"/>
    <w:rsid w:val="003A64A6"/>
    <w:rsid w:val="003B1B6D"/>
    <w:rsid w:val="003C05CA"/>
    <w:rsid w:val="003C4D58"/>
    <w:rsid w:val="003D3D5C"/>
    <w:rsid w:val="003D6607"/>
    <w:rsid w:val="003D7150"/>
    <w:rsid w:val="003D7CF4"/>
    <w:rsid w:val="003E7CF7"/>
    <w:rsid w:val="0040201D"/>
    <w:rsid w:val="004032B5"/>
    <w:rsid w:val="00403CDF"/>
    <w:rsid w:val="00406D75"/>
    <w:rsid w:val="004107AA"/>
    <w:rsid w:val="00411DD4"/>
    <w:rsid w:val="00421D01"/>
    <w:rsid w:val="00426073"/>
    <w:rsid w:val="004440D2"/>
    <w:rsid w:val="00446D51"/>
    <w:rsid w:val="004600C6"/>
    <w:rsid w:val="0046215C"/>
    <w:rsid w:val="00463DA9"/>
    <w:rsid w:val="00464399"/>
    <w:rsid w:val="00466FF8"/>
    <w:rsid w:val="004720D0"/>
    <w:rsid w:val="004732B0"/>
    <w:rsid w:val="00475D31"/>
    <w:rsid w:val="004841F9"/>
    <w:rsid w:val="004967D7"/>
    <w:rsid w:val="004A1F35"/>
    <w:rsid w:val="004A3A5D"/>
    <w:rsid w:val="004B3CAF"/>
    <w:rsid w:val="004B76F5"/>
    <w:rsid w:val="004C77AD"/>
    <w:rsid w:val="004C7C14"/>
    <w:rsid w:val="004D3F36"/>
    <w:rsid w:val="004D6B98"/>
    <w:rsid w:val="004E02F9"/>
    <w:rsid w:val="004E78E0"/>
    <w:rsid w:val="004F0489"/>
    <w:rsid w:val="004F486C"/>
    <w:rsid w:val="004F5591"/>
    <w:rsid w:val="00501DE2"/>
    <w:rsid w:val="005100C1"/>
    <w:rsid w:val="0051209E"/>
    <w:rsid w:val="00512C53"/>
    <w:rsid w:val="00512ED6"/>
    <w:rsid w:val="00517181"/>
    <w:rsid w:val="0053050B"/>
    <w:rsid w:val="00531BC8"/>
    <w:rsid w:val="0053634D"/>
    <w:rsid w:val="00541F1D"/>
    <w:rsid w:val="00551149"/>
    <w:rsid w:val="00551AC9"/>
    <w:rsid w:val="005578D8"/>
    <w:rsid w:val="005600F7"/>
    <w:rsid w:val="00565BB3"/>
    <w:rsid w:val="0057007A"/>
    <w:rsid w:val="005737D0"/>
    <w:rsid w:val="00573BFA"/>
    <w:rsid w:val="00581FDE"/>
    <w:rsid w:val="00585185"/>
    <w:rsid w:val="005925FA"/>
    <w:rsid w:val="00592EC0"/>
    <w:rsid w:val="005A4B7D"/>
    <w:rsid w:val="005B5BE6"/>
    <w:rsid w:val="005C2C7E"/>
    <w:rsid w:val="005C7146"/>
    <w:rsid w:val="005E0D20"/>
    <w:rsid w:val="005E44A1"/>
    <w:rsid w:val="005E45A1"/>
    <w:rsid w:val="005E4BA9"/>
    <w:rsid w:val="005F199B"/>
    <w:rsid w:val="005F6EB1"/>
    <w:rsid w:val="005F71C3"/>
    <w:rsid w:val="006131C5"/>
    <w:rsid w:val="006149D1"/>
    <w:rsid w:val="00622843"/>
    <w:rsid w:val="0062726D"/>
    <w:rsid w:val="00637B4B"/>
    <w:rsid w:val="00637D92"/>
    <w:rsid w:val="00642937"/>
    <w:rsid w:val="0064399A"/>
    <w:rsid w:val="006633DA"/>
    <w:rsid w:val="00684C0C"/>
    <w:rsid w:val="0069125C"/>
    <w:rsid w:val="0069417F"/>
    <w:rsid w:val="006A4421"/>
    <w:rsid w:val="006B25DE"/>
    <w:rsid w:val="006B3CC2"/>
    <w:rsid w:val="006C2E1D"/>
    <w:rsid w:val="006C4CBC"/>
    <w:rsid w:val="006D180B"/>
    <w:rsid w:val="006D7CBF"/>
    <w:rsid w:val="006F3CF6"/>
    <w:rsid w:val="006F4319"/>
    <w:rsid w:val="006F69E0"/>
    <w:rsid w:val="00700625"/>
    <w:rsid w:val="0070305B"/>
    <w:rsid w:val="00707462"/>
    <w:rsid w:val="00714745"/>
    <w:rsid w:val="0072201D"/>
    <w:rsid w:val="00727878"/>
    <w:rsid w:val="00727910"/>
    <w:rsid w:val="007418CF"/>
    <w:rsid w:val="00742075"/>
    <w:rsid w:val="007423E9"/>
    <w:rsid w:val="00743AC7"/>
    <w:rsid w:val="00753779"/>
    <w:rsid w:val="0075394E"/>
    <w:rsid w:val="0075679F"/>
    <w:rsid w:val="00773E0C"/>
    <w:rsid w:val="007802DB"/>
    <w:rsid w:val="00787511"/>
    <w:rsid w:val="00787B40"/>
    <w:rsid w:val="00794142"/>
    <w:rsid w:val="007A02B2"/>
    <w:rsid w:val="007A0F2F"/>
    <w:rsid w:val="007A404C"/>
    <w:rsid w:val="007A538B"/>
    <w:rsid w:val="007A5C9E"/>
    <w:rsid w:val="007A7B27"/>
    <w:rsid w:val="007C68C9"/>
    <w:rsid w:val="007E0FB7"/>
    <w:rsid w:val="007F1959"/>
    <w:rsid w:val="007F7383"/>
    <w:rsid w:val="00802E67"/>
    <w:rsid w:val="00804154"/>
    <w:rsid w:val="00805D8A"/>
    <w:rsid w:val="0081778E"/>
    <w:rsid w:val="008248D1"/>
    <w:rsid w:val="008265E5"/>
    <w:rsid w:val="00837695"/>
    <w:rsid w:val="00837AEF"/>
    <w:rsid w:val="00843444"/>
    <w:rsid w:val="00857F36"/>
    <w:rsid w:val="0086106D"/>
    <w:rsid w:val="00861459"/>
    <w:rsid w:val="008663D5"/>
    <w:rsid w:val="00866BB5"/>
    <w:rsid w:val="008674F3"/>
    <w:rsid w:val="00867B52"/>
    <w:rsid w:val="008729A1"/>
    <w:rsid w:val="0088031B"/>
    <w:rsid w:val="00884D07"/>
    <w:rsid w:val="008863D7"/>
    <w:rsid w:val="0089386C"/>
    <w:rsid w:val="00897B75"/>
    <w:rsid w:val="00897E19"/>
    <w:rsid w:val="008A4249"/>
    <w:rsid w:val="008B7C74"/>
    <w:rsid w:val="008C73AC"/>
    <w:rsid w:val="008D6931"/>
    <w:rsid w:val="008E3273"/>
    <w:rsid w:val="008E5DB0"/>
    <w:rsid w:val="008E6F58"/>
    <w:rsid w:val="008E7A28"/>
    <w:rsid w:val="008F4F6D"/>
    <w:rsid w:val="008F6071"/>
    <w:rsid w:val="00903117"/>
    <w:rsid w:val="0090361C"/>
    <w:rsid w:val="009076EF"/>
    <w:rsid w:val="00911BA7"/>
    <w:rsid w:val="00914D89"/>
    <w:rsid w:val="00914DAB"/>
    <w:rsid w:val="009203C4"/>
    <w:rsid w:val="009208BA"/>
    <w:rsid w:val="00921477"/>
    <w:rsid w:val="00930803"/>
    <w:rsid w:val="00941ED6"/>
    <w:rsid w:val="0095386D"/>
    <w:rsid w:val="00953EB4"/>
    <w:rsid w:val="009608AA"/>
    <w:rsid w:val="009658F8"/>
    <w:rsid w:val="00967A27"/>
    <w:rsid w:val="00970DAC"/>
    <w:rsid w:val="00973255"/>
    <w:rsid w:val="009767D8"/>
    <w:rsid w:val="009844DB"/>
    <w:rsid w:val="00984EF2"/>
    <w:rsid w:val="00986548"/>
    <w:rsid w:val="00986B04"/>
    <w:rsid w:val="00986CB4"/>
    <w:rsid w:val="00987D8E"/>
    <w:rsid w:val="00992F55"/>
    <w:rsid w:val="009950D0"/>
    <w:rsid w:val="0099779A"/>
    <w:rsid w:val="009C0FF9"/>
    <w:rsid w:val="009C6E2B"/>
    <w:rsid w:val="009D52FF"/>
    <w:rsid w:val="009D567A"/>
    <w:rsid w:val="009D6851"/>
    <w:rsid w:val="009D7C6B"/>
    <w:rsid w:val="009E5E7D"/>
    <w:rsid w:val="009E7F35"/>
    <w:rsid w:val="009F333A"/>
    <w:rsid w:val="009F35BD"/>
    <w:rsid w:val="009F39AA"/>
    <w:rsid w:val="009F654B"/>
    <w:rsid w:val="009F6BF7"/>
    <w:rsid w:val="00A159A0"/>
    <w:rsid w:val="00A30058"/>
    <w:rsid w:val="00A35584"/>
    <w:rsid w:val="00A367F1"/>
    <w:rsid w:val="00A36C5B"/>
    <w:rsid w:val="00A400D9"/>
    <w:rsid w:val="00A40DFA"/>
    <w:rsid w:val="00A40E3C"/>
    <w:rsid w:val="00A41B8E"/>
    <w:rsid w:val="00A44F41"/>
    <w:rsid w:val="00A52436"/>
    <w:rsid w:val="00A52DCF"/>
    <w:rsid w:val="00A564B4"/>
    <w:rsid w:val="00A67513"/>
    <w:rsid w:val="00A758CB"/>
    <w:rsid w:val="00A8622F"/>
    <w:rsid w:val="00A90546"/>
    <w:rsid w:val="00AA052E"/>
    <w:rsid w:val="00AA10B4"/>
    <w:rsid w:val="00AA4EC7"/>
    <w:rsid w:val="00AB132F"/>
    <w:rsid w:val="00AB450C"/>
    <w:rsid w:val="00AB7B19"/>
    <w:rsid w:val="00AC2119"/>
    <w:rsid w:val="00AC4E61"/>
    <w:rsid w:val="00AE312F"/>
    <w:rsid w:val="00AE3826"/>
    <w:rsid w:val="00AF1EEE"/>
    <w:rsid w:val="00B00809"/>
    <w:rsid w:val="00B04F98"/>
    <w:rsid w:val="00B05EF8"/>
    <w:rsid w:val="00B06646"/>
    <w:rsid w:val="00B06C7E"/>
    <w:rsid w:val="00B07BD0"/>
    <w:rsid w:val="00B16717"/>
    <w:rsid w:val="00B20207"/>
    <w:rsid w:val="00B2125F"/>
    <w:rsid w:val="00B260E3"/>
    <w:rsid w:val="00B31DB5"/>
    <w:rsid w:val="00B37F10"/>
    <w:rsid w:val="00B40800"/>
    <w:rsid w:val="00B41B31"/>
    <w:rsid w:val="00B47288"/>
    <w:rsid w:val="00B50A10"/>
    <w:rsid w:val="00B50B4E"/>
    <w:rsid w:val="00B51AE7"/>
    <w:rsid w:val="00B63ECC"/>
    <w:rsid w:val="00B64B02"/>
    <w:rsid w:val="00B67800"/>
    <w:rsid w:val="00B70ACE"/>
    <w:rsid w:val="00B70E32"/>
    <w:rsid w:val="00B7320C"/>
    <w:rsid w:val="00B73948"/>
    <w:rsid w:val="00B74D57"/>
    <w:rsid w:val="00B82674"/>
    <w:rsid w:val="00B90154"/>
    <w:rsid w:val="00B93B15"/>
    <w:rsid w:val="00B94C39"/>
    <w:rsid w:val="00B96EA4"/>
    <w:rsid w:val="00B978F6"/>
    <w:rsid w:val="00BA1D41"/>
    <w:rsid w:val="00BA513B"/>
    <w:rsid w:val="00BC22B3"/>
    <w:rsid w:val="00BC3FFE"/>
    <w:rsid w:val="00BC5802"/>
    <w:rsid w:val="00BD1FF4"/>
    <w:rsid w:val="00BE0430"/>
    <w:rsid w:val="00BE4FC3"/>
    <w:rsid w:val="00BF1E4F"/>
    <w:rsid w:val="00C04D59"/>
    <w:rsid w:val="00C062E0"/>
    <w:rsid w:val="00C22105"/>
    <w:rsid w:val="00C23E2D"/>
    <w:rsid w:val="00C33D3A"/>
    <w:rsid w:val="00C42B65"/>
    <w:rsid w:val="00C45FD0"/>
    <w:rsid w:val="00C5297A"/>
    <w:rsid w:val="00C553EF"/>
    <w:rsid w:val="00C64D67"/>
    <w:rsid w:val="00C67737"/>
    <w:rsid w:val="00C7535F"/>
    <w:rsid w:val="00C8668F"/>
    <w:rsid w:val="00CA365A"/>
    <w:rsid w:val="00CA4AF3"/>
    <w:rsid w:val="00CB367E"/>
    <w:rsid w:val="00CB69BE"/>
    <w:rsid w:val="00CC4434"/>
    <w:rsid w:val="00CD187D"/>
    <w:rsid w:val="00CD29CE"/>
    <w:rsid w:val="00CD3D5F"/>
    <w:rsid w:val="00CD71EE"/>
    <w:rsid w:val="00CF4655"/>
    <w:rsid w:val="00CF7796"/>
    <w:rsid w:val="00D25B84"/>
    <w:rsid w:val="00D25BCF"/>
    <w:rsid w:val="00D26349"/>
    <w:rsid w:val="00D313B9"/>
    <w:rsid w:val="00D3337D"/>
    <w:rsid w:val="00D37FA6"/>
    <w:rsid w:val="00D50EFF"/>
    <w:rsid w:val="00D579E2"/>
    <w:rsid w:val="00D64FB1"/>
    <w:rsid w:val="00D65276"/>
    <w:rsid w:val="00D669FD"/>
    <w:rsid w:val="00D80309"/>
    <w:rsid w:val="00D82F96"/>
    <w:rsid w:val="00D9288C"/>
    <w:rsid w:val="00D944DD"/>
    <w:rsid w:val="00D94669"/>
    <w:rsid w:val="00D96D42"/>
    <w:rsid w:val="00DA11BE"/>
    <w:rsid w:val="00DA3272"/>
    <w:rsid w:val="00DB3F99"/>
    <w:rsid w:val="00DB690D"/>
    <w:rsid w:val="00DB780E"/>
    <w:rsid w:val="00DC78DF"/>
    <w:rsid w:val="00DC7B11"/>
    <w:rsid w:val="00DD0D4D"/>
    <w:rsid w:val="00DF2A5F"/>
    <w:rsid w:val="00DF34BA"/>
    <w:rsid w:val="00DF4877"/>
    <w:rsid w:val="00DF5777"/>
    <w:rsid w:val="00E0025A"/>
    <w:rsid w:val="00E00E05"/>
    <w:rsid w:val="00E021E6"/>
    <w:rsid w:val="00E05FAF"/>
    <w:rsid w:val="00E16143"/>
    <w:rsid w:val="00E2324D"/>
    <w:rsid w:val="00E234EB"/>
    <w:rsid w:val="00E263C8"/>
    <w:rsid w:val="00E2709B"/>
    <w:rsid w:val="00E37DFF"/>
    <w:rsid w:val="00E51C72"/>
    <w:rsid w:val="00E52E38"/>
    <w:rsid w:val="00E5612C"/>
    <w:rsid w:val="00E62229"/>
    <w:rsid w:val="00E62774"/>
    <w:rsid w:val="00E679F3"/>
    <w:rsid w:val="00E726F6"/>
    <w:rsid w:val="00E75097"/>
    <w:rsid w:val="00E81252"/>
    <w:rsid w:val="00E81C8B"/>
    <w:rsid w:val="00E9045E"/>
    <w:rsid w:val="00E94B2C"/>
    <w:rsid w:val="00E95ACB"/>
    <w:rsid w:val="00EB5A6B"/>
    <w:rsid w:val="00EC001A"/>
    <w:rsid w:val="00EC0AC3"/>
    <w:rsid w:val="00EC1C3B"/>
    <w:rsid w:val="00EC7F0A"/>
    <w:rsid w:val="00ED0EEE"/>
    <w:rsid w:val="00ED7A18"/>
    <w:rsid w:val="00F01F72"/>
    <w:rsid w:val="00F06410"/>
    <w:rsid w:val="00F118F9"/>
    <w:rsid w:val="00F135C5"/>
    <w:rsid w:val="00F259EA"/>
    <w:rsid w:val="00F26FD0"/>
    <w:rsid w:val="00F3194E"/>
    <w:rsid w:val="00F31FA9"/>
    <w:rsid w:val="00F464D0"/>
    <w:rsid w:val="00F50AAB"/>
    <w:rsid w:val="00F51DE4"/>
    <w:rsid w:val="00F5499D"/>
    <w:rsid w:val="00F57917"/>
    <w:rsid w:val="00F728D8"/>
    <w:rsid w:val="00F73760"/>
    <w:rsid w:val="00F75CD2"/>
    <w:rsid w:val="00F818D2"/>
    <w:rsid w:val="00F83484"/>
    <w:rsid w:val="00F8392F"/>
    <w:rsid w:val="00F85856"/>
    <w:rsid w:val="00F86C07"/>
    <w:rsid w:val="00FA31B4"/>
    <w:rsid w:val="00FB0261"/>
    <w:rsid w:val="00FC5267"/>
    <w:rsid w:val="00FC7383"/>
    <w:rsid w:val="00FD3675"/>
    <w:rsid w:val="00FE0581"/>
    <w:rsid w:val="00FE3C59"/>
    <w:rsid w:val="00FE4A38"/>
    <w:rsid w:val="00FF1179"/>
    <w:rsid w:val="00FF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D8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rsid w:val="009767D8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rsid w:val="009767D8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rsid w:val="009767D8"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9767D8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rsid w:val="009767D8"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rsid w:val="009767D8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rsid w:val="009767D8"/>
    <w:pPr>
      <w:jc w:val="center"/>
    </w:pPr>
  </w:style>
  <w:style w:type="paragraph" w:customStyle="1" w:styleId="Subsubpara">
    <w:name w:val="Sub sub para"/>
    <w:basedOn w:val="Normal"/>
    <w:rsid w:val="009767D8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rsid w:val="009767D8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sid w:val="009767D8"/>
    <w:rPr>
      <w:sz w:val="20"/>
      <w:szCs w:val="20"/>
    </w:rPr>
  </w:style>
  <w:style w:type="character" w:styleId="Hyperlink">
    <w:name w:val="Hyperlink"/>
    <w:basedOn w:val="DefaultParagraphFont"/>
    <w:uiPriority w:val="99"/>
    <w:rsid w:val="006F69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3C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84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3C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51DE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E4"/>
    <w:rPr>
      <w:rFonts w:ascii="Tahoma" w:hAnsi="Tahoma" w:cs="Tahoma"/>
      <w:sz w:val="16"/>
      <w:szCs w:val="16"/>
      <w:lang w:eastAsia="en-US"/>
    </w:rPr>
  </w:style>
  <w:style w:type="paragraph" w:customStyle="1" w:styleId="subparaa">
    <w:name w:val="sub para (a)"/>
    <w:basedOn w:val="BodyText"/>
    <w:rsid w:val="00FF1179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FF1179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FF1179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FF1179"/>
    <w:pPr>
      <w:tabs>
        <w:tab w:val="clear" w:pos="3119"/>
        <w:tab w:val="num" w:pos="3969"/>
      </w:tabs>
      <w:ind w:left="3969" w:hanging="425"/>
    </w:pPr>
  </w:style>
  <w:style w:type="paragraph" w:customStyle="1" w:styleId="Default">
    <w:name w:val="Default"/>
    <w:rsid w:val="00B408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Ptext">
    <w:name w:val="KP text"/>
    <w:basedOn w:val="Normal"/>
    <w:rsid w:val="0095386D"/>
    <w:pPr>
      <w:keepNext/>
      <w:pBdr>
        <w:left w:val="single" w:sz="6" w:space="4" w:color="117DC7"/>
      </w:pBdr>
      <w:spacing w:before="160" w:line="260" w:lineRule="atLeast"/>
      <w:ind w:left="2381"/>
    </w:pPr>
    <w:rPr>
      <w:rFonts w:ascii="Arial" w:hAnsi="Arial" w:cs="Arial"/>
      <w:sz w:val="20"/>
      <w:szCs w:val="20"/>
      <w:lang w:eastAsia="en-AU"/>
    </w:rPr>
  </w:style>
  <w:style w:type="paragraph" w:customStyle="1" w:styleId="Feedbackquestion">
    <w:name w:val="Feedback question"/>
    <w:basedOn w:val="Normal"/>
    <w:rsid w:val="0095386D"/>
    <w:pPr>
      <w:keepLines/>
      <w:pBdr>
        <w:left w:val="single" w:sz="6" w:space="2" w:color="117DC7"/>
      </w:pBdr>
      <w:tabs>
        <w:tab w:val="num" w:pos="3799"/>
      </w:tabs>
      <w:spacing w:before="100" w:line="260" w:lineRule="atLeast"/>
      <w:ind w:left="3799" w:hanging="567"/>
    </w:pPr>
    <w:rPr>
      <w:rFonts w:ascii="Arial" w:hAnsi="Arial" w:cs="Arial"/>
      <w:sz w:val="20"/>
      <w:szCs w:val="20"/>
      <w:lang w:eastAsia="en-AU"/>
    </w:rPr>
  </w:style>
  <w:style w:type="paragraph" w:customStyle="1" w:styleId="Feedbacksubquestion">
    <w:name w:val="Feedback subquestion"/>
    <w:basedOn w:val="Feedbackquestion"/>
    <w:rsid w:val="0095386D"/>
    <w:pPr>
      <w:tabs>
        <w:tab w:val="clear" w:pos="3799"/>
        <w:tab w:val="num" w:pos="4139"/>
      </w:tabs>
      <w:ind w:left="4139" w:hanging="907"/>
    </w:pPr>
  </w:style>
  <w:style w:type="paragraph" w:customStyle="1" w:styleId="Proposaltext">
    <w:name w:val="Proposal text"/>
    <w:basedOn w:val="Normal"/>
    <w:rsid w:val="0095386D"/>
    <w:pPr>
      <w:tabs>
        <w:tab w:val="num" w:pos="425"/>
      </w:tabs>
      <w:spacing w:before="200" w:line="260" w:lineRule="atLeast"/>
      <w:ind w:left="2693" w:hanging="425"/>
    </w:pPr>
    <w:rPr>
      <w:rFonts w:ascii="Arial" w:hAnsi="Arial" w:cs="Arial"/>
      <w:sz w:val="20"/>
      <w:szCs w:val="20"/>
      <w:lang w:eastAsia="en-AU"/>
    </w:rPr>
  </w:style>
  <w:style w:type="paragraph" w:customStyle="1" w:styleId="Proposalsubpara">
    <w:name w:val="Proposal sub para"/>
    <w:basedOn w:val="Proposaltext"/>
    <w:rsid w:val="0095386D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95386D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Feedbacksubsubquestion">
    <w:name w:val="Feedback subsubquestion"/>
    <w:basedOn w:val="Feedbacksubquestion"/>
    <w:qFormat/>
    <w:rsid w:val="0095386D"/>
    <w:pPr>
      <w:tabs>
        <w:tab w:val="clear" w:pos="4139"/>
        <w:tab w:val="num" w:pos="4423"/>
      </w:tabs>
      <w:ind w:left="4423" w:hanging="1191"/>
    </w:pPr>
  </w:style>
  <w:style w:type="character" w:customStyle="1" w:styleId="CommentTextChar">
    <w:name w:val="Comment Text Char"/>
    <w:basedOn w:val="DefaultParagraphFont"/>
    <w:link w:val="CommentText"/>
    <w:semiHidden/>
    <w:rsid w:val="00000317"/>
    <w:rPr>
      <w:lang w:eastAsia="en-US"/>
    </w:rPr>
  </w:style>
  <w:style w:type="paragraph" w:customStyle="1" w:styleId="tablebullet">
    <w:name w:val="table bullet"/>
    <w:basedOn w:val="Normal"/>
    <w:rsid w:val="00F06410"/>
    <w:pPr>
      <w:widowControl w:val="0"/>
      <w:numPr>
        <w:numId w:val="16"/>
      </w:numPr>
      <w:spacing w:before="60" w:line="240" w:lineRule="atLeast"/>
    </w:pPr>
    <w:rPr>
      <w:rFonts w:ascii="Arial" w:hAnsi="Arial" w:cs="Arial"/>
      <w:sz w:val="18"/>
      <w:szCs w:val="18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5978-92AE-4C10-A97A-E15B7C00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subject/>
  <dc:creator>Helen.Yu</dc:creator>
  <cp:keywords/>
  <dc:description/>
  <cp:lastModifiedBy>Violet Wong</cp:lastModifiedBy>
  <cp:revision>3</cp:revision>
  <cp:lastPrinted>2013-09-16T06:28:00Z</cp:lastPrinted>
  <dcterms:created xsi:type="dcterms:W3CDTF">2013-09-16T06:37:00Z</dcterms:created>
  <dcterms:modified xsi:type="dcterms:W3CDTF">2013-09-16T06:41:00Z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A3943656</vt:lpwstr>
  </property>
  <property fmtid="{D5CDD505-2E9C-101B-9397-08002B2CF9AE}" pid="3" name="Objective-Title">
    <vt:lpwstr>ES CO 13-0854 16092013</vt:lpwstr>
  </property>
  <property fmtid="{D5CDD505-2E9C-101B-9397-08002B2CF9AE}" pid="4" name="Objective-Comment">
    <vt:lpwstr/>
  </property>
  <property fmtid="{D5CDD505-2E9C-101B-9397-08002B2CF9AE}" pid="5" name="Objective-CreationStamp">
    <vt:filetime>2013-09-16T06:37:19Z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2013-09-16T06:49:06Z</vt:filetime>
  </property>
  <property fmtid="{D5CDD505-2E9C-101B-9397-08002B2CF9AE}" pid="10" name="Objective-Owner">
    <vt:lpwstr>Violet Wong</vt:lpwstr>
  </property>
  <property fmtid="{D5CDD505-2E9C-101B-9397-08002B2CF9AE}" pid="11" name="Objective-Path">
    <vt:lpwstr>ASIC BCS:REGULATION &amp; COMPLIANCE:Business Activity Projects:Compliance &amp; Campaign Projects:Investment Management:RG 148 Platforms - Review 2012:Class Order documents:Explanatory statements:</vt:lpwstr>
  </property>
  <property fmtid="{D5CDD505-2E9C-101B-9397-08002B2CF9AE}" pid="12" name="Objective-Parent">
    <vt:lpwstr>Explanatory statements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