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BC" w:rsidRPr="008B653A" w:rsidRDefault="00666F17" w:rsidP="008B653A">
      <w:pPr>
        <w:jc w:val="center"/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EXPLANATORY STATEMENT</w:t>
      </w:r>
    </w:p>
    <w:p w:rsidR="00666F17" w:rsidRPr="008B653A" w:rsidRDefault="00666F17" w:rsidP="008B653A">
      <w:pPr>
        <w:jc w:val="center"/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  <w:i/>
        </w:rPr>
        <w:t>Legislative Instruments Act 2003</w:t>
      </w:r>
      <w:r w:rsidRPr="008B653A">
        <w:rPr>
          <w:rFonts w:ascii="Times New Roman" w:hAnsi="Times New Roman" w:cs="Times New Roman"/>
        </w:rPr>
        <w:t xml:space="preserve"> – section 26</w:t>
      </w:r>
    </w:p>
    <w:p w:rsidR="00666F17" w:rsidRPr="008B653A" w:rsidRDefault="00666F17" w:rsidP="008B653A">
      <w:pPr>
        <w:jc w:val="center"/>
        <w:rPr>
          <w:rFonts w:ascii="Times New Roman" w:hAnsi="Times New Roman" w:cs="Times New Roman"/>
          <w:i/>
        </w:rPr>
      </w:pPr>
      <w:r w:rsidRPr="008B653A">
        <w:rPr>
          <w:rFonts w:ascii="Times New Roman" w:hAnsi="Times New Roman" w:cs="Times New Roman"/>
          <w:i/>
        </w:rPr>
        <w:t>Native Title (Assistance from Attorney-General) Amendment Guideline 2013</w:t>
      </w:r>
    </w:p>
    <w:p w:rsidR="00ED2D2D" w:rsidRPr="00ED2D2D" w:rsidRDefault="00ED2D2D" w:rsidP="008B653A">
      <w:pPr>
        <w:rPr>
          <w:rFonts w:ascii="Times New Roman" w:hAnsi="Times New Roman" w:cs="Times New Roman"/>
        </w:rPr>
      </w:pPr>
      <w:r w:rsidRPr="00ED2D2D">
        <w:rPr>
          <w:rFonts w:ascii="Times New Roman" w:hAnsi="Times New Roman" w:cs="Times New Roman"/>
        </w:rPr>
        <w:t>The</w:t>
      </w:r>
      <w:r w:rsidRPr="00ED2D2D">
        <w:rPr>
          <w:rFonts w:ascii="Times New Roman" w:hAnsi="Times New Roman" w:cs="Times New Roman"/>
          <w:i/>
        </w:rPr>
        <w:t xml:space="preserve"> </w:t>
      </w:r>
      <w:r w:rsidRPr="008B653A">
        <w:rPr>
          <w:rFonts w:ascii="Times New Roman" w:hAnsi="Times New Roman" w:cs="Times New Roman"/>
          <w:i/>
        </w:rPr>
        <w:t>Native Title (Assistance from Attorney-General) Amendment Guideline 2013</w:t>
      </w:r>
      <w:r>
        <w:rPr>
          <w:rFonts w:ascii="Times New Roman" w:hAnsi="Times New Roman" w:cs="Times New Roman"/>
          <w:i/>
        </w:rPr>
        <w:t xml:space="preserve"> </w:t>
      </w:r>
      <w:r w:rsidR="00BD216E">
        <w:rPr>
          <w:rFonts w:ascii="Times New Roman" w:hAnsi="Times New Roman" w:cs="Times New Roman"/>
        </w:rPr>
        <w:t xml:space="preserve">amends eligibility requirements for </w:t>
      </w:r>
      <w:r w:rsidRPr="00ED2D2D">
        <w:rPr>
          <w:rFonts w:ascii="Times New Roman" w:hAnsi="Times New Roman" w:cs="Times New Roman"/>
        </w:rPr>
        <w:t xml:space="preserve">legal financial assistance </w:t>
      </w:r>
      <w:r w:rsidR="00BD216E">
        <w:rPr>
          <w:rFonts w:ascii="Times New Roman" w:hAnsi="Times New Roman" w:cs="Times New Roman"/>
        </w:rPr>
        <w:t>for native title respondents’ legal representation costs</w:t>
      </w:r>
      <w:r>
        <w:rPr>
          <w:rFonts w:ascii="Times New Roman" w:hAnsi="Times New Roman" w:cs="Times New Roman"/>
        </w:rPr>
        <w:t>,</w:t>
      </w:r>
      <w:r w:rsidRPr="00ED2D2D">
        <w:rPr>
          <w:rFonts w:ascii="Times New Roman" w:hAnsi="Times New Roman" w:cs="Times New Roman"/>
        </w:rPr>
        <w:t xml:space="preserve"> under section 213A of the </w:t>
      </w:r>
      <w:r w:rsidRPr="00ED2D2D">
        <w:rPr>
          <w:rFonts w:ascii="Times New Roman" w:hAnsi="Times New Roman" w:cs="Times New Roman"/>
          <w:i/>
        </w:rPr>
        <w:t>Native Title Act 1993</w:t>
      </w:r>
      <w:r w:rsidRPr="00ED2D2D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(the</w:t>
      </w:r>
      <w:r>
        <w:rPr>
          <w:rFonts w:ascii="Times New Roman" w:hAnsi="Times New Roman" w:cs="Times New Roman"/>
        </w:rPr>
        <w:t> </w:t>
      </w:r>
      <w:r w:rsidRPr="008B653A">
        <w:rPr>
          <w:rFonts w:ascii="Times New Roman" w:hAnsi="Times New Roman" w:cs="Times New Roman"/>
        </w:rPr>
        <w:t>Act).</w:t>
      </w:r>
    </w:p>
    <w:p w:rsidR="00ED2D2D" w:rsidRDefault="00ED2D2D" w:rsidP="008B65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 for making the legislative instrument</w:t>
      </w:r>
    </w:p>
    <w:p w:rsidR="00ED2D2D" w:rsidRPr="008B653A" w:rsidRDefault="00ED2D2D" w:rsidP="00ED2D2D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The Attorney-General has made the </w:t>
      </w:r>
      <w:r w:rsidRPr="008B653A">
        <w:rPr>
          <w:rFonts w:ascii="Times New Roman" w:hAnsi="Times New Roman" w:cs="Times New Roman"/>
          <w:i/>
        </w:rPr>
        <w:t>Native Title (Assistance from Attorney-General) Amendment Guideline 2013</w:t>
      </w:r>
      <w:r w:rsidRPr="008B653A">
        <w:rPr>
          <w:rFonts w:ascii="Times New Roman" w:hAnsi="Times New Roman" w:cs="Times New Roman"/>
        </w:rPr>
        <w:t xml:space="preserve"> (the </w:t>
      </w:r>
      <w:r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 xml:space="preserve">guideline) under subsection 213A(5) of the </w:t>
      </w:r>
      <w:r>
        <w:rPr>
          <w:rFonts w:ascii="Times New Roman" w:hAnsi="Times New Roman" w:cs="Times New Roman"/>
        </w:rPr>
        <w:t xml:space="preserve">Act.  </w:t>
      </w:r>
    </w:p>
    <w:p w:rsidR="00666F17" w:rsidRPr="008B653A" w:rsidRDefault="00DA044C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Commencement</w:t>
      </w:r>
      <w:r w:rsidR="00ED2D2D">
        <w:rPr>
          <w:rFonts w:ascii="Times New Roman" w:hAnsi="Times New Roman" w:cs="Times New Roman"/>
          <w:b/>
        </w:rPr>
        <w:t xml:space="preserve"> arrangements</w:t>
      </w:r>
    </w:p>
    <w:p w:rsidR="00ED2D2D" w:rsidRPr="00ED2D2D" w:rsidRDefault="003E7E13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The</w:t>
      </w:r>
      <w:r w:rsidR="00BC7771" w:rsidRPr="00BC7771">
        <w:rPr>
          <w:rFonts w:ascii="Times New Roman" w:hAnsi="Times New Roman" w:cs="Times New Roman"/>
        </w:rPr>
        <w:t xml:space="preserve"> </w:t>
      </w:r>
      <w:r w:rsidR="00BC7771">
        <w:rPr>
          <w:rFonts w:ascii="Times New Roman" w:hAnsi="Times New Roman" w:cs="Times New Roman"/>
        </w:rPr>
        <w:t>amendment</w:t>
      </w:r>
      <w:r w:rsidR="00DA044C" w:rsidRPr="008B653A">
        <w:rPr>
          <w:rFonts w:ascii="Times New Roman" w:hAnsi="Times New Roman" w:cs="Times New Roman"/>
        </w:rPr>
        <w:t xml:space="preserve"> guideline commences on 1 January 2014.</w:t>
      </w:r>
      <w:r w:rsidR="00ED2D2D">
        <w:rPr>
          <w:rFonts w:ascii="Times New Roman" w:hAnsi="Times New Roman" w:cs="Times New Roman"/>
        </w:rPr>
        <w:t xml:space="preserve">  On the same day, the </w:t>
      </w:r>
      <w:r w:rsidR="00ED2D2D" w:rsidRPr="008B653A">
        <w:rPr>
          <w:rFonts w:ascii="Times New Roman" w:hAnsi="Times New Roman" w:cs="Times New Roman"/>
          <w:i/>
        </w:rPr>
        <w:t>Native Title (Assistance from Attorney-General) Amendment Guideline 2013</w:t>
      </w:r>
      <w:r w:rsidR="00ED2D2D">
        <w:rPr>
          <w:rFonts w:ascii="Times New Roman" w:hAnsi="Times New Roman" w:cs="Times New Roman"/>
          <w:i/>
        </w:rPr>
        <w:t xml:space="preserve"> </w:t>
      </w:r>
      <w:r w:rsidR="00ED2D2D">
        <w:rPr>
          <w:rFonts w:ascii="Times New Roman" w:hAnsi="Times New Roman" w:cs="Times New Roman"/>
        </w:rPr>
        <w:t xml:space="preserve">and the </w:t>
      </w:r>
      <w:r w:rsidR="00ED2D2D" w:rsidRPr="008B653A">
        <w:rPr>
          <w:rFonts w:ascii="Times New Roman" w:hAnsi="Times New Roman" w:cs="Times New Roman"/>
          <w:i/>
        </w:rPr>
        <w:t>Native Title (Assistance from Attorney-General) Guideline 201</w:t>
      </w:r>
      <w:r w:rsidR="00ED2D2D">
        <w:rPr>
          <w:rFonts w:ascii="Times New Roman" w:hAnsi="Times New Roman" w:cs="Times New Roman"/>
          <w:i/>
        </w:rPr>
        <w:t xml:space="preserve">2 </w:t>
      </w:r>
      <w:r w:rsidR="00ED2D2D">
        <w:rPr>
          <w:rFonts w:ascii="Times New Roman" w:hAnsi="Times New Roman" w:cs="Times New Roman"/>
        </w:rPr>
        <w:t>will be compiled.</w:t>
      </w:r>
    </w:p>
    <w:p w:rsidR="00DA044C" w:rsidRPr="008B653A" w:rsidRDefault="00ED2D2D" w:rsidP="00ED2D2D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 xml:space="preserve">guideline is a legislative instrument for the purposes of the </w:t>
      </w:r>
      <w:r w:rsidRPr="008B653A">
        <w:rPr>
          <w:rFonts w:ascii="Times New Roman" w:hAnsi="Times New Roman" w:cs="Times New Roman"/>
          <w:i/>
        </w:rPr>
        <w:t>Legislative</w:t>
      </w:r>
      <w:r>
        <w:rPr>
          <w:rFonts w:ascii="Times New Roman" w:hAnsi="Times New Roman" w:cs="Times New Roman"/>
          <w:i/>
        </w:rPr>
        <w:t> </w:t>
      </w:r>
      <w:r w:rsidRPr="008B653A">
        <w:rPr>
          <w:rFonts w:ascii="Times New Roman" w:hAnsi="Times New Roman" w:cs="Times New Roman"/>
          <w:i/>
        </w:rPr>
        <w:t>Instruments</w:t>
      </w:r>
      <w:r>
        <w:rPr>
          <w:rFonts w:ascii="Times New Roman" w:hAnsi="Times New Roman" w:cs="Times New Roman"/>
          <w:i/>
        </w:rPr>
        <w:t> Act </w:t>
      </w:r>
      <w:r w:rsidRPr="008B653A">
        <w:rPr>
          <w:rFonts w:ascii="Times New Roman" w:hAnsi="Times New Roman" w:cs="Times New Roman"/>
          <w:i/>
        </w:rPr>
        <w:t>2003</w:t>
      </w:r>
      <w:r>
        <w:rPr>
          <w:rFonts w:ascii="Times New Roman" w:hAnsi="Times New Roman" w:cs="Times New Roman"/>
        </w:rPr>
        <w:t xml:space="preserve"> and is subject to disallowance.</w:t>
      </w:r>
      <w:r w:rsidR="00DA044C" w:rsidRPr="008B653A">
        <w:rPr>
          <w:rFonts w:ascii="Times New Roman" w:hAnsi="Times New Roman" w:cs="Times New Roman"/>
        </w:rPr>
        <w:t xml:space="preserve"> </w:t>
      </w:r>
      <w:r w:rsidR="007B5A9F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Th</w:t>
      </w:r>
      <w:r w:rsidR="00303432">
        <w:rPr>
          <w:rFonts w:ascii="Times New Roman" w:hAnsi="Times New Roman" w:cs="Times New Roman"/>
        </w:rPr>
        <w:t>at</w:t>
      </w:r>
      <w:r w:rsidRPr="008B653A">
        <w:rPr>
          <w:rFonts w:ascii="Times New Roman" w:hAnsi="Times New Roman" w:cs="Times New Roman"/>
        </w:rPr>
        <w:t xml:space="preserve"> Act specifies no other conditions that need to be satisfied before the power to make the proposed </w:t>
      </w:r>
      <w:r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>guideline may be exercised.</w:t>
      </w:r>
    </w:p>
    <w:p w:rsidR="00DA044C" w:rsidRPr="008B653A" w:rsidRDefault="00A44BC1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 xml:space="preserve">Purpose and effect of the </w:t>
      </w:r>
      <w:r w:rsidR="00ED2D2D">
        <w:rPr>
          <w:rFonts w:ascii="Times New Roman" w:hAnsi="Times New Roman" w:cs="Times New Roman"/>
          <w:b/>
        </w:rPr>
        <w:t>legislative instrument</w:t>
      </w:r>
    </w:p>
    <w:p w:rsidR="00A44BC1" w:rsidRPr="008B653A" w:rsidRDefault="00A44BC1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Th</w:t>
      </w:r>
      <w:r w:rsidR="00BC7771">
        <w:rPr>
          <w:rFonts w:ascii="Times New Roman" w:hAnsi="Times New Roman" w:cs="Times New Roman"/>
        </w:rPr>
        <w:t xml:space="preserve">is </w:t>
      </w:r>
      <w:r w:rsidRPr="008B653A">
        <w:rPr>
          <w:rFonts w:ascii="Times New Roman" w:hAnsi="Times New Roman" w:cs="Times New Roman"/>
        </w:rPr>
        <w:t xml:space="preserve">guideline amends the </w:t>
      </w:r>
      <w:r w:rsidRPr="008B653A">
        <w:rPr>
          <w:rFonts w:ascii="Times New Roman" w:hAnsi="Times New Roman" w:cs="Times New Roman"/>
          <w:i/>
        </w:rPr>
        <w:t>Native Title (Assistance from Attorney-General) Guideline 2012</w:t>
      </w:r>
      <w:r w:rsidRPr="008B653A">
        <w:rPr>
          <w:rFonts w:ascii="Times New Roman" w:hAnsi="Times New Roman" w:cs="Times New Roman"/>
        </w:rPr>
        <w:t xml:space="preserve"> (the</w:t>
      </w:r>
      <w:r w:rsidR="00C86A7C">
        <w:rPr>
          <w:rFonts w:ascii="Times New Roman" w:hAnsi="Times New Roman" w:cs="Times New Roman"/>
        </w:rPr>
        <w:t> </w:t>
      </w:r>
      <w:r w:rsidR="00BC7771">
        <w:rPr>
          <w:rFonts w:ascii="Times New Roman" w:hAnsi="Times New Roman" w:cs="Times New Roman"/>
        </w:rPr>
        <w:t>current</w:t>
      </w:r>
      <w:r w:rsidR="00BC7771" w:rsidRPr="008B653A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guideline).</w:t>
      </w:r>
    </w:p>
    <w:p w:rsidR="0079774C" w:rsidRDefault="00A44BC1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The </w:t>
      </w:r>
      <w:r w:rsidR="00BC7771"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>guideline broad</w:t>
      </w:r>
      <w:r w:rsidR="00C45C6F">
        <w:rPr>
          <w:rFonts w:ascii="Times New Roman" w:hAnsi="Times New Roman" w:cs="Times New Roman"/>
        </w:rPr>
        <w:t>ens</w:t>
      </w:r>
      <w:r w:rsidRPr="008B653A">
        <w:rPr>
          <w:rFonts w:ascii="Times New Roman" w:hAnsi="Times New Roman" w:cs="Times New Roman"/>
        </w:rPr>
        <w:t xml:space="preserve"> the eligibility </w:t>
      </w:r>
      <w:r w:rsidR="00C45C6F" w:rsidRPr="008B653A">
        <w:rPr>
          <w:rFonts w:ascii="Times New Roman" w:hAnsi="Times New Roman" w:cs="Times New Roman"/>
        </w:rPr>
        <w:t xml:space="preserve">test </w:t>
      </w:r>
      <w:r w:rsidRPr="008B653A">
        <w:rPr>
          <w:rFonts w:ascii="Times New Roman" w:hAnsi="Times New Roman" w:cs="Times New Roman"/>
        </w:rPr>
        <w:t>for assistance for native title respondents’ legal representation costs.</w:t>
      </w:r>
      <w:r w:rsidR="00C86A7C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 xml:space="preserve"> </w:t>
      </w:r>
      <w:r w:rsidR="0079774C">
        <w:rPr>
          <w:rFonts w:ascii="Times New Roman" w:hAnsi="Times New Roman" w:cs="Times New Roman"/>
        </w:rPr>
        <w:t>In general, native title respondents are organisations with an interest that may be impacted upon by a claim of native title over a particular area.  Respondents typically include pastoralists, local governments, commercial fishers and small mining companies.</w:t>
      </w:r>
    </w:p>
    <w:p w:rsidR="00BF415C" w:rsidRPr="008B653A" w:rsidRDefault="00BF415C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Upon commencement, l</w:t>
      </w:r>
      <w:r w:rsidR="00A44BC1" w:rsidRPr="008B653A">
        <w:rPr>
          <w:rFonts w:ascii="Times New Roman" w:hAnsi="Times New Roman" w:cs="Times New Roman"/>
        </w:rPr>
        <w:t>egal representation costs may be available where a respondent’s interest is likely to be adversely affected in a real and significant way if a native title claim is recognised.</w:t>
      </w:r>
      <w:r w:rsidR="00C86A7C">
        <w:rPr>
          <w:rFonts w:ascii="Times New Roman" w:hAnsi="Times New Roman" w:cs="Times New Roman"/>
        </w:rPr>
        <w:t xml:space="preserve"> </w:t>
      </w:r>
      <w:r w:rsidR="00A44BC1" w:rsidRPr="008B653A">
        <w:rPr>
          <w:rFonts w:ascii="Times New Roman" w:hAnsi="Times New Roman" w:cs="Times New Roman"/>
        </w:rPr>
        <w:t xml:space="preserve"> Legal representation costs may also be available in respect of negotiating a</w:t>
      </w:r>
      <w:r w:rsidR="00980B0F">
        <w:rPr>
          <w:rFonts w:ascii="Times New Roman" w:hAnsi="Times New Roman" w:cs="Times New Roman"/>
        </w:rPr>
        <w:t xml:space="preserve"> native title </w:t>
      </w:r>
      <w:r w:rsidR="00A44BC1" w:rsidRPr="008B653A">
        <w:rPr>
          <w:rFonts w:ascii="Times New Roman" w:hAnsi="Times New Roman" w:cs="Times New Roman"/>
        </w:rPr>
        <w:t>agreement or resolving a dispute where there is</w:t>
      </w:r>
      <w:r w:rsidR="00B00A2E" w:rsidRPr="008B653A">
        <w:rPr>
          <w:rFonts w:ascii="Times New Roman" w:hAnsi="Times New Roman" w:cs="Times New Roman"/>
        </w:rPr>
        <w:t xml:space="preserve"> likely to be</w:t>
      </w:r>
      <w:r w:rsidR="00A44BC1" w:rsidRPr="008B653A">
        <w:rPr>
          <w:rFonts w:ascii="Times New Roman" w:hAnsi="Times New Roman" w:cs="Times New Roman"/>
        </w:rPr>
        <w:t xml:space="preserve"> a significant benefit to the respondent, or to others, of an agreement being negotiated or a dispute being resolved.</w:t>
      </w:r>
      <w:r w:rsidR="0079774C">
        <w:rPr>
          <w:rFonts w:ascii="Times New Roman" w:hAnsi="Times New Roman" w:cs="Times New Roman"/>
        </w:rPr>
        <w:t xml:space="preserve">  </w:t>
      </w:r>
      <w:r w:rsidR="007B5A9F">
        <w:rPr>
          <w:rFonts w:ascii="Times New Roman" w:hAnsi="Times New Roman" w:cs="Times New Roman"/>
        </w:rPr>
        <w:t>More n</w:t>
      </w:r>
      <w:r w:rsidRPr="008B653A">
        <w:rPr>
          <w:rFonts w:ascii="Times New Roman" w:hAnsi="Times New Roman" w:cs="Times New Roman"/>
        </w:rPr>
        <w:t>ative title respondents will be eligible for assistance</w:t>
      </w:r>
      <w:r w:rsidR="00C45C6F">
        <w:rPr>
          <w:rFonts w:ascii="Times New Roman" w:hAnsi="Times New Roman" w:cs="Times New Roman"/>
        </w:rPr>
        <w:t xml:space="preserve"> with their legal representation costs</w:t>
      </w:r>
      <w:r w:rsidRPr="008B653A">
        <w:rPr>
          <w:rFonts w:ascii="Times New Roman" w:hAnsi="Times New Roman" w:cs="Times New Roman"/>
        </w:rPr>
        <w:t xml:space="preserve"> </w:t>
      </w:r>
      <w:r w:rsidR="00C45C6F">
        <w:rPr>
          <w:rFonts w:ascii="Times New Roman" w:hAnsi="Times New Roman" w:cs="Times New Roman"/>
        </w:rPr>
        <w:t>under the amended</w:t>
      </w:r>
      <w:r w:rsidR="007B5A9F">
        <w:rPr>
          <w:rFonts w:ascii="Times New Roman" w:hAnsi="Times New Roman" w:cs="Times New Roman"/>
        </w:rPr>
        <w:t xml:space="preserve"> guideline</w:t>
      </w:r>
      <w:r w:rsidRPr="008B653A">
        <w:rPr>
          <w:rFonts w:ascii="Times New Roman" w:hAnsi="Times New Roman" w:cs="Times New Roman"/>
        </w:rPr>
        <w:t>.</w:t>
      </w:r>
    </w:p>
    <w:p w:rsidR="00E40924" w:rsidRPr="00B835A9" w:rsidRDefault="00E40924" w:rsidP="008B653A">
      <w:pPr>
        <w:rPr>
          <w:rFonts w:ascii="Times New Roman" w:hAnsi="Times New Roman" w:cs="Times New Roman"/>
          <w:b/>
        </w:rPr>
      </w:pPr>
      <w:r w:rsidRPr="00B835A9">
        <w:rPr>
          <w:rFonts w:ascii="Times New Roman" w:hAnsi="Times New Roman" w:cs="Times New Roman"/>
          <w:b/>
        </w:rPr>
        <w:t>Consultation</w:t>
      </w:r>
    </w:p>
    <w:p w:rsidR="00506A72" w:rsidRPr="00B835A9" w:rsidRDefault="00506A72" w:rsidP="00506A72">
      <w:pPr>
        <w:tabs>
          <w:tab w:val="left" w:pos="993"/>
        </w:tabs>
        <w:rPr>
          <w:rFonts w:ascii="Times New Roman" w:hAnsi="Times New Roman" w:cs="Times New Roman"/>
          <w:lang w:val="en-US"/>
        </w:rPr>
      </w:pPr>
      <w:r w:rsidRPr="00B835A9">
        <w:rPr>
          <w:rFonts w:ascii="Times New Roman" w:hAnsi="Times New Roman" w:cs="Times New Roman"/>
          <w:lang w:val="en-US"/>
        </w:rPr>
        <w:t>No specific consultation process</w:t>
      </w:r>
      <w:r w:rsidR="00557976" w:rsidRPr="00B835A9">
        <w:rPr>
          <w:rFonts w:ascii="Times New Roman" w:hAnsi="Times New Roman" w:cs="Times New Roman"/>
          <w:lang w:val="en-US"/>
        </w:rPr>
        <w:t xml:space="preserve"> was undertaken</w:t>
      </w:r>
      <w:r w:rsidRPr="00B835A9">
        <w:rPr>
          <w:rFonts w:ascii="Times New Roman" w:hAnsi="Times New Roman" w:cs="Times New Roman"/>
          <w:lang w:val="en-US"/>
        </w:rPr>
        <w:t xml:space="preserve">.  The nature of the </w:t>
      </w:r>
      <w:r w:rsidR="009057F2" w:rsidRPr="00B835A9">
        <w:rPr>
          <w:rFonts w:ascii="Times New Roman" w:hAnsi="Times New Roman" w:cs="Times New Roman"/>
          <w:lang w:val="en-US"/>
        </w:rPr>
        <w:t xml:space="preserve">guideline </w:t>
      </w:r>
      <w:r w:rsidRPr="00B835A9">
        <w:rPr>
          <w:rFonts w:ascii="Times New Roman" w:hAnsi="Times New Roman" w:cs="Times New Roman"/>
          <w:lang w:val="en-US"/>
        </w:rPr>
        <w:t>amendments w</w:t>
      </w:r>
      <w:r w:rsidR="009057F2" w:rsidRPr="00B835A9">
        <w:rPr>
          <w:rFonts w:ascii="Times New Roman" w:hAnsi="Times New Roman" w:cs="Times New Roman"/>
          <w:lang w:val="en-US"/>
        </w:rPr>
        <w:t>ere</w:t>
      </w:r>
      <w:r w:rsidRPr="00B835A9">
        <w:rPr>
          <w:rFonts w:ascii="Times New Roman" w:hAnsi="Times New Roman" w:cs="Times New Roman"/>
          <w:lang w:val="en-US"/>
        </w:rPr>
        <w:t xml:space="preserve"> such that specific consultation was considered to be unnecessary, consistent with section 18 of the </w:t>
      </w:r>
      <w:r w:rsidRPr="00B835A9">
        <w:rPr>
          <w:rFonts w:ascii="Times New Roman" w:hAnsi="Times New Roman" w:cs="Times New Roman"/>
          <w:i/>
          <w:lang w:val="en-US"/>
        </w:rPr>
        <w:t>Legislative Instruments Act 2003</w:t>
      </w:r>
      <w:r w:rsidRPr="00B835A9">
        <w:rPr>
          <w:rFonts w:ascii="Times New Roman" w:hAnsi="Times New Roman" w:cs="Times New Roman"/>
          <w:lang w:val="en-US"/>
        </w:rPr>
        <w:t>.</w:t>
      </w:r>
    </w:p>
    <w:p w:rsidR="00BD216E" w:rsidRDefault="00BD216E" w:rsidP="008B653A">
      <w:pPr>
        <w:tabs>
          <w:tab w:val="left" w:pos="993"/>
        </w:tabs>
        <w:rPr>
          <w:rFonts w:ascii="Times New Roman" w:hAnsi="Times New Roman" w:cs="Times New Roman"/>
        </w:rPr>
      </w:pPr>
      <w:r w:rsidRPr="00B835A9">
        <w:rPr>
          <w:rFonts w:ascii="Times New Roman" w:hAnsi="Times New Roman" w:cs="Times New Roman"/>
        </w:rPr>
        <w:t>The amendment guideline reinstates the broader eligibility test for legal representation costs for native title respondents</w:t>
      </w:r>
      <w:r w:rsidR="00980B0F" w:rsidRPr="00B835A9">
        <w:rPr>
          <w:rFonts w:ascii="Times New Roman" w:hAnsi="Times New Roman" w:cs="Times New Roman"/>
        </w:rPr>
        <w:t xml:space="preserve"> that was operative prior to 1 January 2013</w:t>
      </w:r>
      <w:r w:rsidRPr="00B835A9">
        <w:rPr>
          <w:rFonts w:ascii="Times New Roman" w:hAnsi="Times New Roman" w:cs="Times New Roman"/>
        </w:rPr>
        <w:t xml:space="preserve">.  </w:t>
      </w:r>
      <w:r w:rsidR="00506A72" w:rsidRPr="00B835A9">
        <w:rPr>
          <w:rFonts w:ascii="Times New Roman" w:hAnsi="Times New Roman" w:cs="Times New Roman"/>
          <w:lang w:val="en-US"/>
        </w:rPr>
        <w:t xml:space="preserve">The test was originally included in the </w:t>
      </w:r>
      <w:r w:rsidR="00506A72" w:rsidRPr="00B835A9">
        <w:rPr>
          <w:rFonts w:ascii="Times New Roman" w:hAnsi="Times New Roman" w:cs="Times New Roman"/>
          <w:i/>
          <w:lang w:val="en-US"/>
        </w:rPr>
        <w:t>Native Title (Provision of Financial Assistance) Guidelines 2006</w:t>
      </w:r>
      <w:r w:rsidR="00506A72" w:rsidRPr="00B835A9">
        <w:rPr>
          <w:rFonts w:ascii="Times New Roman" w:hAnsi="Times New Roman" w:cs="Times New Roman"/>
          <w:lang w:val="en-US"/>
        </w:rPr>
        <w:t xml:space="preserve">, which were repealed by the </w:t>
      </w:r>
      <w:r w:rsidR="00506A72" w:rsidRPr="00B835A9">
        <w:rPr>
          <w:rFonts w:ascii="Times New Roman" w:hAnsi="Times New Roman" w:cs="Times New Roman"/>
          <w:i/>
        </w:rPr>
        <w:t>Native Title (Assistance from Attorney-General) Guideline 2012</w:t>
      </w:r>
      <w:r w:rsidR="00506A72" w:rsidRPr="00B835A9">
        <w:rPr>
          <w:rFonts w:ascii="Times New Roman" w:hAnsi="Times New Roman" w:cs="Times New Roman"/>
          <w:lang w:val="en-US"/>
        </w:rPr>
        <w:t xml:space="preserve">.  There was widespread stakeholder support for reinstating the broader eligibility test, following the tightening of the scheme eligibility on 1 January 2013.  </w:t>
      </w:r>
      <w:r w:rsidRPr="00B835A9">
        <w:rPr>
          <w:rFonts w:ascii="Times New Roman" w:hAnsi="Times New Roman" w:cs="Times New Roman"/>
        </w:rPr>
        <w:t>The</w:t>
      </w:r>
      <w:r w:rsidR="007776D7" w:rsidRPr="00B835A9">
        <w:rPr>
          <w:rFonts w:ascii="Times New Roman" w:hAnsi="Times New Roman" w:cs="Times New Roman"/>
        </w:rPr>
        <w:t xml:space="preserve"> department </w:t>
      </w:r>
      <w:r w:rsidR="00980B0F" w:rsidRPr="00B835A9">
        <w:rPr>
          <w:rFonts w:ascii="Times New Roman" w:hAnsi="Times New Roman" w:cs="Times New Roman"/>
        </w:rPr>
        <w:t>maintains ongoing liaison</w:t>
      </w:r>
      <w:r w:rsidR="007776D7" w:rsidRPr="00B835A9">
        <w:rPr>
          <w:rFonts w:ascii="Times New Roman" w:hAnsi="Times New Roman" w:cs="Times New Roman"/>
        </w:rPr>
        <w:t xml:space="preserve"> with native title respondent</w:t>
      </w:r>
      <w:r w:rsidR="007776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stakeholders </w:t>
      </w:r>
      <w:r w:rsidR="007776D7">
        <w:rPr>
          <w:rFonts w:ascii="Times New Roman" w:hAnsi="Times New Roman" w:cs="Times New Roman"/>
        </w:rPr>
        <w:t xml:space="preserve">in relation to the </w:t>
      </w:r>
      <w:r w:rsidR="00980B0F">
        <w:rPr>
          <w:rFonts w:ascii="Times New Roman" w:hAnsi="Times New Roman" w:cs="Times New Roman"/>
        </w:rPr>
        <w:t xml:space="preserve">native title respondent funding scheme. </w:t>
      </w:r>
      <w:r>
        <w:rPr>
          <w:rFonts w:ascii="Times New Roman" w:hAnsi="Times New Roman" w:cs="Times New Roman"/>
        </w:rPr>
        <w:t xml:space="preserve"> </w:t>
      </w:r>
    </w:p>
    <w:p w:rsidR="00BF415C" w:rsidRPr="008B653A" w:rsidRDefault="008116E2" w:rsidP="00BD216E">
      <w:pPr>
        <w:keepNext/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Regulatory impact</w:t>
      </w:r>
    </w:p>
    <w:p w:rsidR="007776D7" w:rsidRDefault="008116E2" w:rsidP="007776D7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The Office of Best</w:t>
      </w:r>
      <w:r w:rsidR="00E40924" w:rsidRPr="008B653A">
        <w:rPr>
          <w:rFonts w:ascii="Times New Roman" w:hAnsi="Times New Roman" w:cs="Times New Roman"/>
        </w:rPr>
        <w:t xml:space="preserve"> Practice Regulation has considered the matter and formed the view that a regulatory impact statement is not required.</w:t>
      </w:r>
    </w:p>
    <w:p w:rsidR="007776D7" w:rsidRDefault="007776D7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br/>
      </w:r>
      <w:r w:rsidRPr="007776D7">
        <w:rPr>
          <w:rFonts w:ascii="Times New Roman" w:hAnsi="Times New Roman"/>
          <w:b/>
          <w:sz w:val="28"/>
          <w:szCs w:val="24"/>
        </w:rPr>
        <w:t>Statement of Compatibi</w:t>
      </w:r>
      <w:r>
        <w:rPr>
          <w:rFonts w:ascii="Times New Roman" w:hAnsi="Times New Roman"/>
          <w:b/>
          <w:sz w:val="28"/>
          <w:szCs w:val="24"/>
        </w:rPr>
        <w:t>l</w:t>
      </w:r>
      <w:r w:rsidRPr="007776D7">
        <w:rPr>
          <w:rFonts w:ascii="Times New Roman" w:hAnsi="Times New Roman"/>
          <w:b/>
          <w:sz w:val="28"/>
          <w:szCs w:val="24"/>
        </w:rPr>
        <w:t>ity with Human Rights</w:t>
      </w:r>
    </w:p>
    <w:p w:rsidR="007776D7" w:rsidRPr="007776D7" w:rsidRDefault="007776D7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BC7771" w:rsidRPr="00E4135E" w:rsidRDefault="00BC7771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:rsidR="00BC7771" w:rsidRPr="00E4135E" w:rsidRDefault="00BC7771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7771" w:rsidRPr="00106F88" w:rsidRDefault="00BC7771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06F88">
        <w:rPr>
          <w:rFonts w:ascii="Times New Roman" w:hAnsi="Times New Roman"/>
          <w:b/>
          <w:i/>
          <w:sz w:val="24"/>
          <w:szCs w:val="24"/>
        </w:rPr>
        <w:t>Native Title (Assistance from Attorney-General)</w:t>
      </w:r>
      <w:r w:rsidR="009D4185">
        <w:rPr>
          <w:rFonts w:ascii="Times New Roman" w:hAnsi="Times New Roman"/>
          <w:b/>
          <w:i/>
          <w:sz w:val="24"/>
          <w:szCs w:val="24"/>
        </w:rPr>
        <w:t xml:space="preserve"> Amendment Guideline 2013</w:t>
      </w:r>
      <w:r w:rsidRPr="00106F8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C7771" w:rsidRPr="00E4135E" w:rsidRDefault="00BC7771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7771" w:rsidRPr="00E4135E" w:rsidRDefault="00E83B31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</w:t>
      </w:r>
      <w:r w:rsidR="00BC7771" w:rsidRPr="00E4135E">
        <w:rPr>
          <w:rFonts w:ascii="Times New Roman" w:hAnsi="Times New Roman"/>
          <w:sz w:val="24"/>
          <w:szCs w:val="24"/>
        </w:rPr>
        <w:t xml:space="preserve">egislative </w:t>
      </w:r>
      <w:r>
        <w:rPr>
          <w:rFonts w:ascii="Times New Roman" w:hAnsi="Times New Roman"/>
          <w:sz w:val="24"/>
          <w:szCs w:val="24"/>
        </w:rPr>
        <w:t>i</w:t>
      </w:r>
      <w:r w:rsidR="00BC7771" w:rsidRPr="00E4135E">
        <w:rPr>
          <w:rFonts w:ascii="Times New Roman" w:hAnsi="Times New Roman"/>
          <w:sz w:val="24"/>
          <w:szCs w:val="24"/>
        </w:rPr>
        <w:t xml:space="preserve">nstrument is compatible with the human rights and freedoms recognised or declared in the international instruments listed in section 3 of the </w:t>
      </w:r>
      <w:r w:rsidR="00BC7771" w:rsidRPr="00E4135E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="00BC7771" w:rsidRPr="00E4135E">
        <w:rPr>
          <w:rFonts w:ascii="Times New Roman" w:hAnsi="Times New Roman"/>
          <w:sz w:val="24"/>
          <w:szCs w:val="24"/>
        </w:rPr>
        <w:t>.</w:t>
      </w:r>
    </w:p>
    <w:p w:rsidR="00BC7771" w:rsidRPr="00E4135E" w:rsidRDefault="00BC7771" w:rsidP="009D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C25032">
        <w:rPr>
          <w:rFonts w:ascii="Times New Roman" w:hAnsi="Times New Roman"/>
          <w:b/>
          <w:sz w:val="24"/>
          <w:szCs w:val="24"/>
        </w:rPr>
        <w:t xml:space="preserve">Overview of the </w:t>
      </w:r>
      <w:r w:rsidR="00E83B31">
        <w:rPr>
          <w:rFonts w:ascii="Times New Roman" w:hAnsi="Times New Roman"/>
          <w:b/>
          <w:sz w:val="24"/>
          <w:szCs w:val="24"/>
        </w:rPr>
        <w:t>l</w:t>
      </w:r>
      <w:r w:rsidRPr="00C25032">
        <w:rPr>
          <w:rFonts w:ascii="Times New Roman" w:hAnsi="Times New Roman"/>
          <w:b/>
          <w:sz w:val="24"/>
          <w:szCs w:val="24"/>
        </w:rPr>
        <w:t xml:space="preserve">egislative </w:t>
      </w:r>
      <w:r w:rsidR="00E83B31">
        <w:rPr>
          <w:rFonts w:ascii="Times New Roman" w:hAnsi="Times New Roman"/>
          <w:b/>
          <w:sz w:val="24"/>
          <w:szCs w:val="24"/>
        </w:rPr>
        <w:t>i</w:t>
      </w:r>
      <w:r w:rsidRPr="00C25032">
        <w:rPr>
          <w:rFonts w:ascii="Times New Roman" w:hAnsi="Times New Roman"/>
          <w:b/>
          <w:sz w:val="24"/>
          <w:szCs w:val="24"/>
        </w:rPr>
        <w:t>nstrument</w:t>
      </w:r>
    </w:p>
    <w:p w:rsidR="00BC7771" w:rsidRDefault="00BC7771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E83B31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 xml:space="preserve">egislative </w:t>
      </w:r>
      <w:r w:rsidR="00E83B3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nstrument </w:t>
      </w:r>
      <w:r w:rsidR="009D4185">
        <w:rPr>
          <w:rFonts w:ascii="Times New Roman" w:hAnsi="Times New Roman"/>
          <w:sz w:val="24"/>
          <w:szCs w:val="24"/>
        </w:rPr>
        <w:t xml:space="preserve">amends the current </w:t>
      </w:r>
      <w:r w:rsidR="009D4185">
        <w:rPr>
          <w:rFonts w:ascii="Times New Roman" w:hAnsi="Times New Roman"/>
          <w:i/>
          <w:sz w:val="24"/>
          <w:szCs w:val="24"/>
        </w:rPr>
        <w:t xml:space="preserve">Native Title </w:t>
      </w:r>
      <w:r w:rsidR="00E83B31">
        <w:rPr>
          <w:rFonts w:ascii="Times New Roman" w:hAnsi="Times New Roman"/>
          <w:i/>
          <w:sz w:val="24"/>
          <w:szCs w:val="24"/>
        </w:rPr>
        <w:t>(Assistance from Attorney</w:t>
      </w:r>
      <w:r w:rsidR="00E83B31">
        <w:rPr>
          <w:rFonts w:ascii="Times New Roman" w:hAnsi="Times New Roman"/>
          <w:i/>
          <w:sz w:val="24"/>
          <w:szCs w:val="24"/>
        </w:rPr>
        <w:noBreakHyphen/>
      </w:r>
      <w:r w:rsidR="009D4185">
        <w:rPr>
          <w:rFonts w:ascii="Times New Roman" w:hAnsi="Times New Roman"/>
          <w:i/>
          <w:sz w:val="24"/>
          <w:szCs w:val="24"/>
        </w:rPr>
        <w:t>General) Guideline 2012</w:t>
      </w:r>
      <w:r w:rsidR="009D4185">
        <w:rPr>
          <w:rFonts w:ascii="Times New Roman" w:hAnsi="Times New Roman"/>
          <w:sz w:val="24"/>
          <w:szCs w:val="24"/>
        </w:rPr>
        <w:t>, which authorises</w:t>
      </w:r>
      <w:r>
        <w:rPr>
          <w:rFonts w:ascii="Times New Roman" w:hAnsi="Times New Roman"/>
          <w:sz w:val="24"/>
          <w:szCs w:val="24"/>
        </w:rPr>
        <w:t xml:space="preserve"> the provision of </w:t>
      </w:r>
      <w:r w:rsidR="009D4185">
        <w:rPr>
          <w:rFonts w:ascii="Times New Roman" w:hAnsi="Times New Roman"/>
          <w:sz w:val="24"/>
          <w:szCs w:val="24"/>
        </w:rPr>
        <w:t xml:space="preserve">legal </w:t>
      </w:r>
      <w:r>
        <w:rPr>
          <w:rFonts w:ascii="Times New Roman" w:hAnsi="Times New Roman"/>
          <w:sz w:val="24"/>
          <w:szCs w:val="24"/>
        </w:rPr>
        <w:t>finan</w:t>
      </w:r>
      <w:r w:rsidR="009D2595">
        <w:rPr>
          <w:rFonts w:ascii="Times New Roman" w:hAnsi="Times New Roman"/>
          <w:sz w:val="24"/>
          <w:szCs w:val="24"/>
        </w:rPr>
        <w:t>cial assistance by the Attorney</w:t>
      </w:r>
      <w:r w:rsidR="009D2595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 xml:space="preserve">General </w:t>
      </w:r>
      <w:r w:rsidR="009D4185">
        <w:rPr>
          <w:rFonts w:ascii="Times New Roman" w:hAnsi="Times New Roman"/>
          <w:sz w:val="24"/>
          <w:szCs w:val="24"/>
        </w:rPr>
        <w:t xml:space="preserve">to native title respondents under section </w:t>
      </w:r>
      <w:r>
        <w:rPr>
          <w:rFonts w:ascii="Times New Roman" w:hAnsi="Times New Roman"/>
          <w:sz w:val="24"/>
          <w:szCs w:val="24"/>
        </w:rPr>
        <w:t xml:space="preserve">213A </w:t>
      </w:r>
      <w:r w:rsidR="00E83B31">
        <w:rPr>
          <w:rFonts w:ascii="Times New Roman" w:hAnsi="Times New Roman"/>
          <w:sz w:val="24"/>
          <w:szCs w:val="24"/>
        </w:rPr>
        <w:t xml:space="preserve">of the </w:t>
      </w:r>
      <w:r w:rsidR="00E83B31">
        <w:rPr>
          <w:rFonts w:ascii="Times New Roman" w:hAnsi="Times New Roman"/>
          <w:i/>
          <w:sz w:val="24"/>
          <w:szCs w:val="24"/>
        </w:rPr>
        <w:t>Native Title </w:t>
      </w:r>
      <w:r w:rsidRPr="00C62F58">
        <w:rPr>
          <w:rFonts w:ascii="Times New Roman" w:hAnsi="Times New Roman"/>
          <w:i/>
          <w:sz w:val="24"/>
          <w:szCs w:val="24"/>
        </w:rPr>
        <w:t>Act 1993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14549" w:rsidRDefault="004B08B4" w:rsidP="004B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 w:rsidRPr="004B08B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legislative instrument </w:t>
      </w:r>
      <w:r w:rsidRPr="004B08B4">
        <w:rPr>
          <w:rFonts w:ascii="Times New Roman" w:hAnsi="Times New Roman"/>
          <w:sz w:val="24"/>
          <w:szCs w:val="24"/>
        </w:rPr>
        <w:t xml:space="preserve">broadens the eligibility test for assistance for native title respondents’ legal representation costs.  Upon commencement, </w:t>
      </w:r>
      <w:r w:rsidR="00014549">
        <w:rPr>
          <w:rFonts w:ascii="Times New Roman" w:hAnsi="Times New Roman"/>
          <w:sz w:val="24"/>
          <w:szCs w:val="24"/>
        </w:rPr>
        <w:t xml:space="preserve">more native title respondents will have access to legal financial assistance to cover legal representation and disbursement costs </w:t>
      </w:r>
      <w:r w:rsidR="00760DA5">
        <w:rPr>
          <w:rFonts w:ascii="Times New Roman" w:hAnsi="Times New Roman"/>
          <w:sz w:val="24"/>
          <w:szCs w:val="24"/>
        </w:rPr>
        <w:t xml:space="preserve">reasonably </w:t>
      </w:r>
      <w:r w:rsidR="00014549">
        <w:rPr>
          <w:rFonts w:ascii="Times New Roman" w:hAnsi="Times New Roman"/>
          <w:sz w:val="24"/>
          <w:szCs w:val="24"/>
        </w:rPr>
        <w:t>incurred in native title proceedings.</w:t>
      </w:r>
      <w:r w:rsidR="00014549" w:rsidRPr="004B08B4">
        <w:rPr>
          <w:rFonts w:ascii="Times New Roman" w:hAnsi="Times New Roman"/>
          <w:sz w:val="24"/>
          <w:szCs w:val="24"/>
        </w:rPr>
        <w:t xml:space="preserve">  </w:t>
      </w:r>
      <w:r w:rsidR="00014549">
        <w:rPr>
          <w:rFonts w:ascii="Times New Roman" w:hAnsi="Times New Roman"/>
          <w:sz w:val="24"/>
          <w:szCs w:val="24"/>
        </w:rPr>
        <w:t>The broadened eligibility test will promote fair and equitable finalisation of existing native title claims.</w:t>
      </w:r>
    </w:p>
    <w:p w:rsidR="00014549" w:rsidRDefault="00014549" w:rsidP="00014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legislative instrument also provides guidance to the decision maker in assessing applications for grants of legal financial assistance.</w:t>
      </w:r>
    </w:p>
    <w:p w:rsidR="00BC7771" w:rsidRPr="00E4135E" w:rsidRDefault="00BC7771" w:rsidP="00E8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Human rights implications</w:t>
      </w:r>
    </w:p>
    <w:p w:rsidR="0079774C" w:rsidRDefault="00BC7771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sz w:val="24"/>
          <w:szCs w:val="24"/>
        </w:rPr>
        <w:t>Th</w:t>
      </w:r>
      <w:r w:rsidR="00E83B31">
        <w:rPr>
          <w:rFonts w:ascii="Times New Roman" w:hAnsi="Times New Roman"/>
          <w:sz w:val="24"/>
          <w:szCs w:val="24"/>
        </w:rPr>
        <w:t>e</w:t>
      </w:r>
      <w:r w:rsidRPr="00E4135E">
        <w:rPr>
          <w:rFonts w:ascii="Times New Roman" w:hAnsi="Times New Roman"/>
          <w:sz w:val="24"/>
          <w:szCs w:val="24"/>
        </w:rPr>
        <w:t xml:space="preserve"> </w:t>
      </w:r>
      <w:r w:rsidR="00B9622E">
        <w:rPr>
          <w:rFonts w:ascii="Times New Roman" w:hAnsi="Times New Roman"/>
          <w:sz w:val="24"/>
          <w:szCs w:val="24"/>
        </w:rPr>
        <w:t>broadened</w:t>
      </w:r>
      <w:r w:rsidR="0079774C">
        <w:rPr>
          <w:rFonts w:ascii="Times New Roman" w:hAnsi="Times New Roman"/>
          <w:sz w:val="24"/>
          <w:szCs w:val="24"/>
        </w:rPr>
        <w:t xml:space="preserve"> eligibility test contained within the </w:t>
      </w:r>
      <w:r>
        <w:rPr>
          <w:rFonts w:ascii="Times New Roman" w:hAnsi="Times New Roman"/>
          <w:sz w:val="24"/>
          <w:szCs w:val="24"/>
        </w:rPr>
        <w:t>l</w:t>
      </w:r>
      <w:r w:rsidRPr="00E4135E">
        <w:rPr>
          <w:rFonts w:ascii="Times New Roman" w:hAnsi="Times New Roman"/>
          <w:sz w:val="24"/>
          <w:szCs w:val="24"/>
        </w:rPr>
        <w:t xml:space="preserve">egislative </w:t>
      </w:r>
      <w:r>
        <w:rPr>
          <w:rFonts w:ascii="Times New Roman" w:hAnsi="Times New Roman"/>
          <w:sz w:val="24"/>
          <w:szCs w:val="24"/>
        </w:rPr>
        <w:t>i</w:t>
      </w:r>
      <w:r w:rsidRPr="00E4135E">
        <w:rPr>
          <w:rFonts w:ascii="Times New Roman" w:hAnsi="Times New Roman"/>
          <w:sz w:val="24"/>
          <w:szCs w:val="24"/>
        </w:rPr>
        <w:t>nstrument</w:t>
      </w:r>
      <w:r w:rsidR="0079774C">
        <w:rPr>
          <w:rFonts w:ascii="Times New Roman" w:hAnsi="Times New Roman"/>
          <w:sz w:val="24"/>
          <w:szCs w:val="24"/>
        </w:rPr>
        <w:t xml:space="preserve"> promote</w:t>
      </w:r>
      <w:r w:rsidR="00E80B58">
        <w:rPr>
          <w:rFonts w:ascii="Times New Roman" w:hAnsi="Times New Roman"/>
          <w:sz w:val="24"/>
          <w:szCs w:val="24"/>
        </w:rPr>
        <w:t>s</w:t>
      </w:r>
      <w:r w:rsidR="0079774C">
        <w:rPr>
          <w:rFonts w:ascii="Times New Roman" w:hAnsi="Times New Roman"/>
          <w:sz w:val="24"/>
          <w:szCs w:val="24"/>
        </w:rPr>
        <w:t xml:space="preserve"> native title</w:t>
      </w:r>
      <w:r w:rsidR="00303432">
        <w:rPr>
          <w:rFonts w:ascii="Times New Roman" w:hAnsi="Times New Roman"/>
          <w:sz w:val="24"/>
          <w:szCs w:val="24"/>
        </w:rPr>
        <w:t xml:space="preserve"> respondents’ access to courts and</w:t>
      </w:r>
      <w:r w:rsidR="0079774C">
        <w:rPr>
          <w:rFonts w:ascii="Times New Roman" w:hAnsi="Times New Roman"/>
          <w:sz w:val="24"/>
          <w:szCs w:val="24"/>
        </w:rPr>
        <w:t xml:space="preserve"> tribunals by contributing to the </w:t>
      </w:r>
      <w:r w:rsidR="00303432">
        <w:rPr>
          <w:rFonts w:ascii="Times New Roman" w:hAnsi="Times New Roman"/>
          <w:sz w:val="24"/>
          <w:szCs w:val="24"/>
        </w:rPr>
        <w:t>cost of legal representation</w:t>
      </w:r>
      <w:r w:rsidR="0079774C">
        <w:rPr>
          <w:rFonts w:ascii="Times New Roman" w:hAnsi="Times New Roman"/>
          <w:sz w:val="24"/>
          <w:szCs w:val="24"/>
        </w:rPr>
        <w:t xml:space="preserve">. </w:t>
      </w:r>
      <w:r w:rsidR="00B9622E">
        <w:rPr>
          <w:rFonts w:ascii="Times New Roman" w:hAnsi="Times New Roman"/>
          <w:sz w:val="24"/>
          <w:szCs w:val="24"/>
        </w:rPr>
        <w:t xml:space="preserve"> The legislative instrument does not directly affect access to courts or tribunals, nor does it change respondents’ rights of appearance or representation.</w:t>
      </w:r>
    </w:p>
    <w:p w:rsidR="00B9622E" w:rsidRDefault="00B9622E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Commonwealth continues to provide assistance for native title claimants through a separate scheme administered by the Department of </w:t>
      </w:r>
      <w:r w:rsidR="00303432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Prime Minister and Cabinet.  </w:t>
      </w:r>
    </w:p>
    <w:p w:rsidR="00BC7771" w:rsidRDefault="00E8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legislative instrument </w:t>
      </w:r>
      <w:r w:rsidR="00BC7771" w:rsidRPr="00E4135E">
        <w:rPr>
          <w:rFonts w:ascii="Times New Roman" w:hAnsi="Times New Roman"/>
          <w:sz w:val="24"/>
          <w:szCs w:val="24"/>
        </w:rPr>
        <w:t xml:space="preserve">does not </w:t>
      </w:r>
      <w:r w:rsidR="0079774C">
        <w:rPr>
          <w:rFonts w:ascii="Times New Roman" w:hAnsi="Times New Roman"/>
          <w:sz w:val="24"/>
          <w:szCs w:val="24"/>
        </w:rPr>
        <w:t xml:space="preserve">negatively </w:t>
      </w:r>
      <w:r w:rsidR="00BC7771" w:rsidRPr="00E4135E">
        <w:rPr>
          <w:rFonts w:ascii="Times New Roman" w:hAnsi="Times New Roman"/>
          <w:sz w:val="24"/>
          <w:szCs w:val="24"/>
        </w:rPr>
        <w:t>engage any of the applicable rights or freedoms.</w:t>
      </w:r>
      <w:r w:rsidR="00BC7771">
        <w:rPr>
          <w:rFonts w:ascii="Times New Roman" w:hAnsi="Times New Roman"/>
          <w:sz w:val="24"/>
          <w:szCs w:val="24"/>
        </w:rPr>
        <w:t xml:space="preserve">  </w:t>
      </w:r>
    </w:p>
    <w:p w:rsidR="00BC7771" w:rsidRDefault="00BC7771" w:rsidP="00E8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</w:t>
      </w:r>
    </w:p>
    <w:p w:rsidR="00BC7771" w:rsidRDefault="00BC7771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legislative instrument is compatible with human rights</w:t>
      </w:r>
      <w:r w:rsidR="00E83B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as it does not raise any human rights issues.</w:t>
      </w:r>
    </w:p>
    <w:p w:rsidR="00BC7771" w:rsidRDefault="00BC7771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BC7771" w:rsidRDefault="009D4185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Senator t</w:t>
      </w:r>
      <w:r w:rsidR="00BC7771">
        <w:rPr>
          <w:rFonts w:ascii="Times New Roman" w:hAnsi="Times New Roman"/>
          <w:b/>
          <w:sz w:val="24"/>
          <w:szCs w:val="24"/>
        </w:rPr>
        <w:t xml:space="preserve">he Hon </w:t>
      </w:r>
      <w:r>
        <w:rPr>
          <w:rFonts w:ascii="Times New Roman" w:hAnsi="Times New Roman"/>
          <w:b/>
          <w:sz w:val="24"/>
          <w:szCs w:val="24"/>
        </w:rPr>
        <w:t>George Brandis QC</w:t>
      </w:r>
      <w:r w:rsidR="00BC7771">
        <w:rPr>
          <w:rFonts w:ascii="Times New Roman" w:hAnsi="Times New Roman"/>
          <w:b/>
          <w:sz w:val="24"/>
          <w:szCs w:val="24"/>
        </w:rPr>
        <w:t>, Attorney-General</w:t>
      </w:r>
      <w:r>
        <w:rPr>
          <w:rFonts w:ascii="Times New Roman" w:hAnsi="Times New Roman"/>
          <w:b/>
          <w:sz w:val="24"/>
          <w:szCs w:val="24"/>
        </w:rPr>
        <w:t xml:space="preserve"> and</w:t>
      </w:r>
      <w:r w:rsidR="00BC7771">
        <w:rPr>
          <w:rFonts w:ascii="Times New Roman" w:hAnsi="Times New Roman"/>
          <w:b/>
          <w:sz w:val="24"/>
          <w:szCs w:val="24"/>
        </w:rPr>
        <w:t xml:space="preserve"> Minister for </w:t>
      </w:r>
      <w:r>
        <w:rPr>
          <w:rFonts w:ascii="Times New Roman" w:hAnsi="Times New Roman"/>
          <w:b/>
          <w:sz w:val="24"/>
          <w:szCs w:val="24"/>
        </w:rPr>
        <w:t>the Arts</w:t>
      </w:r>
    </w:p>
    <w:p w:rsidR="00BC7771" w:rsidRDefault="00BC7771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</w:p>
    <w:p w:rsidR="00014549" w:rsidRDefault="000145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40924" w:rsidRPr="008B653A" w:rsidRDefault="00E40924" w:rsidP="00E83B31">
      <w:pPr>
        <w:keepNext/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lastRenderedPageBreak/>
        <w:t>Description of the provisions of the</w:t>
      </w:r>
      <w:r w:rsidR="00BC7771">
        <w:rPr>
          <w:rFonts w:ascii="Times New Roman" w:hAnsi="Times New Roman" w:cs="Times New Roman"/>
          <w:b/>
        </w:rPr>
        <w:t xml:space="preserve"> amendment</w:t>
      </w:r>
      <w:r w:rsidRPr="008B653A">
        <w:rPr>
          <w:rFonts w:ascii="Times New Roman" w:hAnsi="Times New Roman" w:cs="Times New Roman"/>
          <w:b/>
        </w:rPr>
        <w:t xml:space="preserve"> guideline</w:t>
      </w:r>
    </w:p>
    <w:p w:rsidR="00E40924" w:rsidRPr="008B653A" w:rsidRDefault="00AC4235" w:rsidP="00E83B31">
      <w:pPr>
        <w:keepNext/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1 – Name of guideline</w:t>
      </w:r>
    </w:p>
    <w:p w:rsidR="00AC4235" w:rsidRPr="008B653A" w:rsidRDefault="0020349C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States </w:t>
      </w:r>
      <w:r w:rsidR="00AC4235" w:rsidRPr="008B653A">
        <w:rPr>
          <w:rFonts w:ascii="Times New Roman" w:hAnsi="Times New Roman" w:cs="Times New Roman"/>
        </w:rPr>
        <w:t>the name of th</w:t>
      </w:r>
      <w:r>
        <w:rPr>
          <w:rFonts w:ascii="Times New Roman" w:hAnsi="Times New Roman" w:cs="Times New Roman"/>
        </w:rPr>
        <w:t>is</w:t>
      </w:r>
      <w:r w:rsidR="00AC4235" w:rsidRPr="008B653A">
        <w:rPr>
          <w:rFonts w:ascii="Times New Roman" w:hAnsi="Times New Roman" w:cs="Times New Roman"/>
        </w:rPr>
        <w:t xml:space="preserve"> </w:t>
      </w:r>
      <w:r w:rsidR="00E83B31">
        <w:rPr>
          <w:rFonts w:ascii="Times New Roman" w:hAnsi="Times New Roman" w:cs="Times New Roman"/>
        </w:rPr>
        <w:t xml:space="preserve">legislative </w:t>
      </w:r>
      <w:r w:rsidR="00AC4235" w:rsidRPr="008B653A">
        <w:rPr>
          <w:rFonts w:ascii="Times New Roman" w:hAnsi="Times New Roman" w:cs="Times New Roman"/>
        </w:rPr>
        <w:t>instrument</w:t>
      </w:r>
      <w:r w:rsidR="00BC7771">
        <w:rPr>
          <w:rFonts w:ascii="Times New Roman" w:hAnsi="Times New Roman" w:cs="Times New Roman"/>
        </w:rPr>
        <w:t>.</w:t>
      </w:r>
    </w:p>
    <w:p w:rsidR="00AC4235" w:rsidRPr="008B653A" w:rsidRDefault="00AC4235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2 – Commencement</w:t>
      </w:r>
    </w:p>
    <w:p w:rsidR="00AC4235" w:rsidRPr="008B653A" w:rsidRDefault="00AC4235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States that the </w:t>
      </w:r>
      <w:r w:rsidR="00BC7771"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 xml:space="preserve">guideline </w:t>
      </w:r>
      <w:r w:rsidR="00E83B31">
        <w:rPr>
          <w:rFonts w:ascii="Times New Roman" w:hAnsi="Times New Roman" w:cs="Times New Roman"/>
        </w:rPr>
        <w:t xml:space="preserve">will </w:t>
      </w:r>
      <w:r w:rsidRPr="008B653A">
        <w:rPr>
          <w:rFonts w:ascii="Times New Roman" w:hAnsi="Times New Roman" w:cs="Times New Roman"/>
        </w:rPr>
        <w:t>commence</w:t>
      </w:r>
      <w:r w:rsidR="00E83B31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on 1 January 2014.</w:t>
      </w:r>
    </w:p>
    <w:p w:rsidR="00D3034E" w:rsidRPr="008B653A" w:rsidRDefault="00D3034E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3 – Authority</w:t>
      </w:r>
    </w:p>
    <w:p w:rsidR="00D3034E" w:rsidRPr="008B653A" w:rsidRDefault="00D3034E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States that the </w:t>
      </w:r>
      <w:r w:rsidR="00BC7771"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 xml:space="preserve">guideline is made under the </w:t>
      </w:r>
      <w:r w:rsidRPr="008B653A">
        <w:rPr>
          <w:rFonts w:ascii="Times New Roman" w:hAnsi="Times New Roman" w:cs="Times New Roman"/>
          <w:i/>
        </w:rPr>
        <w:t>Native Title Act 1993</w:t>
      </w:r>
      <w:r w:rsidRPr="008B653A">
        <w:rPr>
          <w:rFonts w:ascii="Times New Roman" w:hAnsi="Times New Roman" w:cs="Times New Roman"/>
        </w:rPr>
        <w:t>.</w:t>
      </w:r>
    </w:p>
    <w:p w:rsidR="00D3034E" w:rsidRPr="008B653A" w:rsidRDefault="00D3034E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4 – Schedule</w:t>
      </w:r>
      <w:r w:rsidR="00E83B31">
        <w:rPr>
          <w:rFonts w:ascii="Times New Roman" w:hAnsi="Times New Roman" w:cs="Times New Roman"/>
          <w:b/>
        </w:rPr>
        <w:t>(s)</w:t>
      </w:r>
    </w:p>
    <w:p w:rsidR="00D3034E" w:rsidRPr="008B653A" w:rsidRDefault="00C64055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States</w:t>
      </w:r>
      <w:r w:rsidR="00D3034E" w:rsidRPr="008B653A">
        <w:rPr>
          <w:rFonts w:ascii="Times New Roman" w:hAnsi="Times New Roman" w:cs="Times New Roman"/>
        </w:rPr>
        <w:t xml:space="preserve"> that the </w:t>
      </w:r>
      <w:r w:rsidR="00E83B31">
        <w:rPr>
          <w:rFonts w:ascii="Times New Roman" w:hAnsi="Times New Roman" w:cs="Times New Roman"/>
          <w:i/>
        </w:rPr>
        <w:t>Native Title (Assistance from Attorney-General) Guideline 2012</w:t>
      </w:r>
      <w:r w:rsidR="00D3034E" w:rsidRPr="008B653A">
        <w:rPr>
          <w:rFonts w:ascii="Times New Roman" w:hAnsi="Times New Roman" w:cs="Times New Roman"/>
        </w:rPr>
        <w:t xml:space="preserve"> is a</w:t>
      </w:r>
      <w:r w:rsidRPr="008B653A">
        <w:rPr>
          <w:rFonts w:ascii="Times New Roman" w:hAnsi="Times New Roman" w:cs="Times New Roman"/>
        </w:rPr>
        <w:t>mended or repealed as specified in the schedule.</w:t>
      </w:r>
    </w:p>
    <w:p w:rsidR="00C64055" w:rsidRPr="008B653A" w:rsidRDefault="00C64055" w:rsidP="0020349C">
      <w:pPr>
        <w:spacing w:before="480"/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Schedule 1</w:t>
      </w:r>
      <w:r w:rsidR="000B51F2">
        <w:rPr>
          <w:rFonts w:ascii="Times New Roman" w:hAnsi="Times New Roman" w:cs="Times New Roman"/>
          <w:b/>
        </w:rPr>
        <w:t>—</w:t>
      </w:r>
      <w:r w:rsidRPr="008B653A">
        <w:rPr>
          <w:rFonts w:ascii="Times New Roman" w:hAnsi="Times New Roman" w:cs="Times New Roman"/>
          <w:b/>
        </w:rPr>
        <w:t>Amendments</w:t>
      </w:r>
    </w:p>
    <w:p w:rsidR="00C64055" w:rsidRPr="008B653A" w:rsidRDefault="00C64055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Item 1 – Section 2.4</w:t>
      </w:r>
    </w:p>
    <w:p w:rsidR="00C64055" w:rsidRPr="008B653A" w:rsidRDefault="00C64055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Repeals section 2.4 of the </w:t>
      </w:r>
      <w:r w:rsidR="00BC7771">
        <w:rPr>
          <w:rFonts w:ascii="Times New Roman" w:hAnsi="Times New Roman" w:cs="Times New Roman"/>
        </w:rPr>
        <w:t>current</w:t>
      </w:r>
      <w:r w:rsidR="00BC7771" w:rsidRPr="008B653A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guideline (references to amounts of money)</w:t>
      </w:r>
      <w:r w:rsidR="00E83B31">
        <w:rPr>
          <w:rFonts w:ascii="Times New Roman" w:hAnsi="Times New Roman" w:cs="Times New Roman"/>
        </w:rPr>
        <w:t xml:space="preserve">.  As section 4.7 of the current guideline is being repealed, the </w:t>
      </w:r>
      <w:r w:rsidRPr="008B653A">
        <w:rPr>
          <w:rFonts w:ascii="Times New Roman" w:hAnsi="Times New Roman" w:cs="Times New Roman"/>
        </w:rPr>
        <w:t xml:space="preserve">guideline </w:t>
      </w:r>
      <w:r w:rsidR="00E83B31">
        <w:rPr>
          <w:rFonts w:ascii="Times New Roman" w:hAnsi="Times New Roman" w:cs="Times New Roman"/>
        </w:rPr>
        <w:t xml:space="preserve">no longer </w:t>
      </w:r>
      <w:r w:rsidRPr="008B653A">
        <w:rPr>
          <w:rFonts w:ascii="Times New Roman" w:hAnsi="Times New Roman" w:cs="Times New Roman"/>
        </w:rPr>
        <w:t xml:space="preserve">contains </w:t>
      </w:r>
      <w:r w:rsidR="00E83B31">
        <w:rPr>
          <w:rFonts w:ascii="Times New Roman" w:hAnsi="Times New Roman" w:cs="Times New Roman"/>
        </w:rPr>
        <w:t>any</w:t>
      </w:r>
      <w:r w:rsidRPr="008B653A">
        <w:rPr>
          <w:rFonts w:ascii="Times New Roman" w:hAnsi="Times New Roman" w:cs="Times New Roman"/>
        </w:rPr>
        <w:t xml:space="preserve"> reference to</w:t>
      </w:r>
      <w:r w:rsidR="003E7E13" w:rsidRPr="008B653A">
        <w:rPr>
          <w:rFonts w:ascii="Times New Roman" w:hAnsi="Times New Roman" w:cs="Times New Roman"/>
        </w:rPr>
        <w:t xml:space="preserve"> specific</w:t>
      </w:r>
      <w:r w:rsidRPr="008B653A">
        <w:rPr>
          <w:rFonts w:ascii="Times New Roman" w:hAnsi="Times New Roman" w:cs="Times New Roman"/>
        </w:rPr>
        <w:t xml:space="preserve"> amounts of money.</w:t>
      </w:r>
    </w:p>
    <w:p w:rsidR="00C64055" w:rsidRPr="008B653A" w:rsidRDefault="00C64055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Item 2 – Paragraphs 4.1(2)(f), (g) and (h)</w:t>
      </w:r>
    </w:p>
    <w:p w:rsidR="00C64055" w:rsidRPr="008B653A" w:rsidRDefault="007E1308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Amends</w:t>
      </w:r>
      <w:r w:rsidRPr="008B653A">
        <w:rPr>
          <w:rFonts w:ascii="Times New Roman" w:hAnsi="Times New Roman" w:cs="Times New Roman"/>
        </w:rPr>
        <w:t xml:space="preserve"> </w:t>
      </w:r>
      <w:r w:rsidR="00C64055" w:rsidRPr="008B653A">
        <w:rPr>
          <w:rFonts w:ascii="Times New Roman" w:hAnsi="Times New Roman" w:cs="Times New Roman"/>
        </w:rPr>
        <w:t>references to the ‘appropriation for financial assistance towards legal costs and related expenses’ to</w:t>
      </w:r>
      <w:r w:rsidR="003E7E13" w:rsidRPr="008B653A">
        <w:rPr>
          <w:rFonts w:ascii="Times New Roman" w:hAnsi="Times New Roman" w:cs="Times New Roman"/>
        </w:rPr>
        <w:t xml:space="preserve"> the</w:t>
      </w:r>
      <w:r w:rsidR="00C64055" w:rsidRPr="008B653A">
        <w:rPr>
          <w:rFonts w:ascii="Times New Roman" w:hAnsi="Times New Roman" w:cs="Times New Roman"/>
        </w:rPr>
        <w:t xml:space="preserve"> ‘appropriation for assistance from the Attorney-General’.</w:t>
      </w:r>
      <w:r>
        <w:rPr>
          <w:rFonts w:ascii="Times New Roman" w:hAnsi="Times New Roman" w:cs="Times New Roman"/>
        </w:rPr>
        <w:t xml:space="preserve">  A new, separate appropriation is being established for administration of the native title respondent funding scheme.  </w:t>
      </w:r>
    </w:p>
    <w:p w:rsidR="00C64055" w:rsidRPr="008B653A" w:rsidRDefault="00C64055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Item 3 – Subsection 4.1(5)</w:t>
      </w:r>
    </w:p>
    <w:p w:rsidR="007E1308" w:rsidRDefault="007E1308" w:rsidP="007E1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subsection sets out </w:t>
      </w:r>
      <w:r w:rsidRPr="008B653A">
        <w:rPr>
          <w:rFonts w:ascii="Times New Roman" w:hAnsi="Times New Roman" w:cs="Times New Roman"/>
        </w:rPr>
        <w:t>the circumstances in which a decision maker may authorise assistance.</w:t>
      </w:r>
      <w:r>
        <w:rPr>
          <w:rFonts w:ascii="Times New Roman" w:hAnsi="Times New Roman" w:cs="Times New Roman"/>
        </w:rPr>
        <w:t xml:space="preserve">  It has been amended to remove reference to ‘the provision of assistance for legal representation in excess of the maximum amounts in section 4.7’, as section 4.7 is being repealed.</w:t>
      </w:r>
    </w:p>
    <w:p w:rsidR="00786367" w:rsidRPr="008B653A" w:rsidRDefault="00786367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Item 4 – Sections 4.6 and 4.7</w:t>
      </w:r>
    </w:p>
    <w:p w:rsidR="007E1308" w:rsidRDefault="00786367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Repeals the test of reasonableness of an application for assistance</w:t>
      </w:r>
      <w:r w:rsidR="003E7E13" w:rsidRPr="008B653A">
        <w:rPr>
          <w:rFonts w:ascii="Times New Roman" w:hAnsi="Times New Roman" w:cs="Times New Roman"/>
        </w:rPr>
        <w:t xml:space="preserve"> for legal representation costs</w:t>
      </w:r>
      <w:r w:rsidRPr="008B653A">
        <w:rPr>
          <w:rFonts w:ascii="Times New Roman" w:hAnsi="Times New Roman" w:cs="Times New Roman"/>
        </w:rPr>
        <w:t xml:space="preserve"> </w:t>
      </w:r>
      <w:r w:rsidR="003E7E13" w:rsidRPr="008B653A">
        <w:rPr>
          <w:rFonts w:ascii="Times New Roman" w:hAnsi="Times New Roman" w:cs="Times New Roman"/>
        </w:rPr>
        <w:t xml:space="preserve">as contained </w:t>
      </w:r>
      <w:r w:rsidRPr="008B653A">
        <w:rPr>
          <w:rFonts w:ascii="Times New Roman" w:hAnsi="Times New Roman" w:cs="Times New Roman"/>
        </w:rPr>
        <w:t xml:space="preserve">in </w:t>
      </w:r>
      <w:r w:rsidR="007E1308">
        <w:rPr>
          <w:rFonts w:ascii="Times New Roman" w:hAnsi="Times New Roman" w:cs="Times New Roman"/>
        </w:rPr>
        <w:t xml:space="preserve">sections 4.6 and 4.7 in </w:t>
      </w:r>
      <w:r w:rsidRPr="008B653A">
        <w:rPr>
          <w:rFonts w:ascii="Times New Roman" w:hAnsi="Times New Roman" w:cs="Times New Roman"/>
        </w:rPr>
        <w:t xml:space="preserve">the </w:t>
      </w:r>
      <w:r w:rsidR="00BC7771">
        <w:rPr>
          <w:rFonts w:ascii="Times New Roman" w:hAnsi="Times New Roman" w:cs="Times New Roman"/>
        </w:rPr>
        <w:t>current</w:t>
      </w:r>
      <w:r w:rsidR="00BC7771" w:rsidRPr="008B653A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 xml:space="preserve">guideline. </w:t>
      </w:r>
    </w:p>
    <w:p w:rsidR="00C43FBF" w:rsidRDefault="007E1308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s</w:t>
      </w:r>
      <w:r w:rsidR="00786367" w:rsidRPr="008B653A">
        <w:rPr>
          <w:rFonts w:ascii="Times New Roman" w:hAnsi="Times New Roman" w:cs="Times New Roman"/>
        </w:rPr>
        <w:t>ubstitutes a new eligibility test</w:t>
      </w:r>
      <w:r w:rsidR="00C43F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setting out </w:t>
      </w:r>
      <w:r w:rsidR="00786367" w:rsidRPr="008B653A">
        <w:rPr>
          <w:rFonts w:ascii="Times New Roman" w:hAnsi="Times New Roman" w:cs="Times New Roman"/>
        </w:rPr>
        <w:t xml:space="preserve">considerations that the decision maker must have regard to in making a decision on an application for </w:t>
      </w:r>
      <w:r w:rsidR="003E7E13" w:rsidRPr="008B653A">
        <w:rPr>
          <w:rFonts w:ascii="Times New Roman" w:hAnsi="Times New Roman" w:cs="Times New Roman"/>
        </w:rPr>
        <w:t xml:space="preserve">legal </w:t>
      </w:r>
      <w:r w:rsidR="00786367" w:rsidRPr="008B653A">
        <w:rPr>
          <w:rFonts w:ascii="Times New Roman" w:hAnsi="Times New Roman" w:cs="Times New Roman"/>
        </w:rPr>
        <w:t xml:space="preserve">financial assistance. </w:t>
      </w:r>
    </w:p>
    <w:p w:rsidR="00C43FBF" w:rsidRDefault="00C43FBF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4.6(1) sets out </w:t>
      </w:r>
      <w:r w:rsidR="00410E11" w:rsidRPr="008B653A">
        <w:rPr>
          <w:rFonts w:ascii="Times New Roman" w:hAnsi="Times New Roman" w:cs="Times New Roman"/>
        </w:rPr>
        <w:t>general considerations</w:t>
      </w:r>
      <w:r>
        <w:rPr>
          <w:rFonts w:ascii="Times New Roman" w:hAnsi="Times New Roman" w:cs="Times New Roman"/>
        </w:rPr>
        <w:t xml:space="preserve"> to be taken into account when assessing applications </w:t>
      </w:r>
      <w:r w:rsidR="008C1B61">
        <w:rPr>
          <w:rFonts w:ascii="Times New Roman" w:hAnsi="Times New Roman" w:cs="Times New Roman"/>
        </w:rPr>
        <w:t xml:space="preserve">for assistance </w:t>
      </w:r>
      <w:r>
        <w:rPr>
          <w:rFonts w:ascii="Times New Roman" w:hAnsi="Times New Roman" w:cs="Times New Roman"/>
        </w:rPr>
        <w:t>under subsection</w:t>
      </w:r>
      <w:r w:rsidR="003B6D4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213A(1) and (2) of the Act.</w:t>
      </w:r>
    </w:p>
    <w:p w:rsidR="00C43FBF" w:rsidRDefault="00C43FBF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4.6(2) sets out </w:t>
      </w:r>
      <w:r w:rsidR="00410E11" w:rsidRPr="008B653A">
        <w:rPr>
          <w:rFonts w:ascii="Times New Roman" w:hAnsi="Times New Roman" w:cs="Times New Roman"/>
        </w:rPr>
        <w:t xml:space="preserve">specific considerations in relation to </w:t>
      </w:r>
      <w:r w:rsidR="008C1B61">
        <w:rPr>
          <w:rFonts w:ascii="Times New Roman" w:hAnsi="Times New Roman" w:cs="Times New Roman"/>
        </w:rPr>
        <w:t xml:space="preserve">applications for </w:t>
      </w:r>
      <w:r w:rsidR="00410E11" w:rsidRPr="008B653A">
        <w:rPr>
          <w:rFonts w:ascii="Times New Roman" w:hAnsi="Times New Roman" w:cs="Times New Roman"/>
        </w:rPr>
        <w:t xml:space="preserve">assistance </w:t>
      </w:r>
      <w:r w:rsidR="008C1B61">
        <w:rPr>
          <w:rFonts w:ascii="Times New Roman" w:hAnsi="Times New Roman" w:cs="Times New Roman"/>
        </w:rPr>
        <w:t>for respondents’ participation in native title inquiries</w:t>
      </w:r>
      <w:r w:rsidR="008C1B61" w:rsidRPr="008C1B61">
        <w:rPr>
          <w:rFonts w:ascii="Times New Roman" w:hAnsi="Times New Roman" w:cs="Times New Roman"/>
        </w:rPr>
        <w:t>, mediat</w:t>
      </w:r>
      <w:bookmarkStart w:id="0" w:name="BK_S3P2L33C7"/>
      <w:bookmarkEnd w:id="0"/>
      <w:r w:rsidR="008C1B61" w:rsidRPr="008C1B61">
        <w:rPr>
          <w:rFonts w:ascii="Times New Roman" w:hAnsi="Times New Roman" w:cs="Times New Roman"/>
        </w:rPr>
        <w:t>ion</w:t>
      </w:r>
      <w:r w:rsidR="008C1B61">
        <w:rPr>
          <w:rFonts w:ascii="Times New Roman" w:hAnsi="Times New Roman" w:cs="Times New Roman"/>
        </w:rPr>
        <w:t>s or</w:t>
      </w:r>
      <w:r w:rsidR="008C1B61" w:rsidRPr="008C1B61">
        <w:rPr>
          <w:rFonts w:ascii="Times New Roman" w:hAnsi="Times New Roman" w:cs="Times New Roman"/>
        </w:rPr>
        <w:t xml:space="preserve"> proceeding</w:t>
      </w:r>
      <w:r w:rsidR="008C1B61">
        <w:rPr>
          <w:rFonts w:ascii="Times New Roman" w:hAnsi="Times New Roman" w:cs="Times New Roman"/>
        </w:rPr>
        <w:t>s,</w:t>
      </w:r>
      <w:r w:rsidR="008C1B61" w:rsidRPr="008B653A">
        <w:rPr>
          <w:rFonts w:ascii="Times New Roman" w:hAnsi="Times New Roman" w:cs="Times New Roman"/>
        </w:rPr>
        <w:t xml:space="preserve"> </w:t>
      </w:r>
      <w:r w:rsidR="00410E11" w:rsidRPr="008B653A">
        <w:rPr>
          <w:rFonts w:ascii="Times New Roman" w:hAnsi="Times New Roman" w:cs="Times New Roman"/>
        </w:rPr>
        <w:t xml:space="preserve">under </w:t>
      </w:r>
      <w:r>
        <w:rPr>
          <w:rFonts w:ascii="Times New Roman" w:hAnsi="Times New Roman" w:cs="Times New Roman"/>
        </w:rPr>
        <w:t>sub</w:t>
      </w:r>
      <w:r w:rsidR="00410E11" w:rsidRPr="008B653A">
        <w:rPr>
          <w:rFonts w:ascii="Times New Roman" w:hAnsi="Times New Roman" w:cs="Times New Roman"/>
        </w:rPr>
        <w:t>section 213A(1) of the Act</w:t>
      </w:r>
      <w:r>
        <w:rPr>
          <w:rFonts w:ascii="Times New Roman" w:hAnsi="Times New Roman" w:cs="Times New Roman"/>
        </w:rPr>
        <w:t>.</w:t>
      </w:r>
    </w:p>
    <w:p w:rsidR="00C43FBF" w:rsidRDefault="00C43FBF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4.6(3) sets out </w:t>
      </w:r>
      <w:r w:rsidR="00410E11" w:rsidRPr="008B653A">
        <w:rPr>
          <w:rFonts w:ascii="Times New Roman" w:hAnsi="Times New Roman" w:cs="Times New Roman"/>
        </w:rPr>
        <w:t xml:space="preserve">specific considerations in relation to </w:t>
      </w:r>
      <w:r w:rsidR="008C1B61">
        <w:rPr>
          <w:rFonts w:ascii="Times New Roman" w:hAnsi="Times New Roman" w:cs="Times New Roman"/>
        </w:rPr>
        <w:t xml:space="preserve">applications for </w:t>
      </w:r>
      <w:r w:rsidR="008C1B61" w:rsidRPr="008B653A">
        <w:rPr>
          <w:rFonts w:ascii="Times New Roman" w:hAnsi="Times New Roman" w:cs="Times New Roman"/>
        </w:rPr>
        <w:t xml:space="preserve">assistance </w:t>
      </w:r>
      <w:r w:rsidR="008C1B61">
        <w:rPr>
          <w:rFonts w:ascii="Times New Roman" w:hAnsi="Times New Roman" w:cs="Times New Roman"/>
        </w:rPr>
        <w:t>for respondents’ participation in native title agreements or</w:t>
      </w:r>
      <w:r w:rsidR="008C1B61" w:rsidRPr="008C1B61">
        <w:rPr>
          <w:rFonts w:ascii="Times New Roman" w:hAnsi="Times New Roman" w:cs="Times New Roman"/>
        </w:rPr>
        <w:t xml:space="preserve"> </w:t>
      </w:r>
      <w:r w:rsidR="008C1B61">
        <w:rPr>
          <w:rFonts w:ascii="Times New Roman" w:hAnsi="Times New Roman" w:cs="Times New Roman"/>
        </w:rPr>
        <w:t xml:space="preserve">disputes </w:t>
      </w:r>
      <w:r w:rsidR="00410E11" w:rsidRPr="008B653A">
        <w:rPr>
          <w:rFonts w:ascii="Times New Roman" w:hAnsi="Times New Roman" w:cs="Times New Roman"/>
        </w:rPr>
        <w:t>under s</w:t>
      </w:r>
      <w:r w:rsidR="003B6D46">
        <w:rPr>
          <w:rFonts w:ascii="Times New Roman" w:hAnsi="Times New Roman" w:cs="Times New Roman"/>
        </w:rPr>
        <w:t>ubs</w:t>
      </w:r>
      <w:r w:rsidR="00410E11" w:rsidRPr="008B653A">
        <w:rPr>
          <w:rFonts w:ascii="Times New Roman" w:hAnsi="Times New Roman" w:cs="Times New Roman"/>
        </w:rPr>
        <w:t>ection 213A(2) of the Act</w:t>
      </w:r>
      <w:r>
        <w:rPr>
          <w:rFonts w:ascii="Times New Roman" w:hAnsi="Times New Roman" w:cs="Times New Roman"/>
        </w:rPr>
        <w:t>.</w:t>
      </w:r>
    </w:p>
    <w:p w:rsidR="00786367" w:rsidRPr="008B653A" w:rsidRDefault="00C43FBF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4.6(4) sets out </w:t>
      </w:r>
      <w:r w:rsidR="00410E11" w:rsidRPr="008B653A">
        <w:rPr>
          <w:rFonts w:ascii="Times New Roman" w:hAnsi="Times New Roman" w:cs="Times New Roman"/>
        </w:rPr>
        <w:t>considerations in relation to assistance for participation in trials or preliminary or interlocutory proceedings.</w:t>
      </w:r>
    </w:p>
    <w:p w:rsidR="00D47452" w:rsidRPr="008B653A" w:rsidRDefault="00D47452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lastRenderedPageBreak/>
        <w:t>Item 5 – Subsection 4.15(3)</w:t>
      </w:r>
    </w:p>
    <w:p w:rsidR="00D47452" w:rsidRPr="008B653A" w:rsidRDefault="00D47452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Removes reference to the eligibility test in the </w:t>
      </w:r>
      <w:r w:rsidR="00BC7771">
        <w:rPr>
          <w:rFonts w:ascii="Times New Roman" w:hAnsi="Times New Roman" w:cs="Times New Roman"/>
        </w:rPr>
        <w:t>current</w:t>
      </w:r>
      <w:r w:rsidR="00BC7771" w:rsidRPr="008B653A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guideline.</w:t>
      </w:r>
    </w:p>
    <w:p w:rsidR="00D47452" w:rsidRPr="008B653A" w:rsidRDefault="00D47452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Item 6 – Part 6</w:t>
      </w:r>
      <w:r w:rsidR="00D11439">
        <w:rPr>
          <w:rFonts w:ascii="Times New Roman" w:hAnsi="Times New Roman" w:cs="Times New Roman"/>
          <w:b/>
        </w:rPr>
        <w:t>—Transitional provisions</w:t>
      </w:r>
    </w:p>
    <w:p w:rsidR="00D47452" w:rsidRPr="008B653A" w:rsidRDefault="00D11439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Repeals Part 6 in the current guideline and substitutes a new process for dealing with </w:t>
      </w:r>
      <w:r w:rsidR="00D47452" w:rsidRPr="008B653A">
        <w:rPr>
          <w:rFonts w:ascii="Times New Roman" w:hAnsi="Times New Roman" w:cs="Times New Roman"/>
        </w:rPr>
        <w:t>applications</w:t>
      </w:r>
      <w:r w:rsidR="00C43FBF">
        <w:rPr>
          <w:rFonts w:ascii="Times New Roman" w:hAnsi="Times New Roman" w:cs="Times New Roman"/>
        </w:rPr>
        <w:t xml:space="preserve"> for assistance</w:t>
      </w:r>
      <w:r w:rsidR="00D47452" w:rsidRPr="008B653A">
        <w:rPr>
          <w:rFonts w:ascii="Times New Roman" w:hAnsi="Times New Roman" w:cs="Times New Roman"/>
        </w:rPr>
        <w:t xml:space="preserve"> that were </w:t>
      </w:r>
      <w:r w:rsidR="00C43FBF">
        <w:rPr>
          <w:rFonts w:ascii="Times New Roman" w:hAnsi="Times New Roman" w:cs="Times New Roman"/>
        </w:rPr>
        <w:t>made</w:t>
      </w:r>
      <w:r w:rsidR="00C43FBF" w:rsidRPr="008B653A">
        <w:rPr>
          <w:rFonts w:ascii="Times New Roman" w:hAnsi="Times New Roman" w:cs="Times New Roman"/>
        </w:rPr>
        <w:t xml:space="preserve"> </w:t>
      </w:r>
      <w:r w:rsidR="00D47452" w:rsidRPr="008B653A">
        <w:rPr>
          <w:rFonts w:ascii="Times New Roman" w:hAnsi="Times New Roman" w:cs="Times New Roman"/>
        </w:rPr>
        <w:t>before 1</w:t>
      </w:r>
      <w:r w:rsidR="00C43FBF">
        <w:rPr>
          <w:rFonts w:ascii="Times New Roman" w:hAnsi="Times New Roman" w:cs="Times New Roman"/>
        </w:rPr>
        <w:t> </w:t>
      </w:r>
      <w:r w:rsidR="00D47452" w:rsidRPr="008B653A">
        <w:rPr>
          <w:rFonts w:ascii="Times New Roman" w:hAnsi="Times New Roman" w:cs="Times New Roman"/>
        </w:rPr>
        <w:t>January 2014</w:t>
      </w:r>
      <w:r w:rsidR="00C43FBF">
        <w:rPr>
          <w:rFonts w:ascii="Times New Roman" w:hAnsi="Times New Roman" w:cs="Times New Roman"/>
        </w:rPr>
        <w:t>,</w:t>
      </w:r>
      <w:r w:rsidR="00D47452" w:rsidRPr="008B653A">
        <w:rPr>
          <w:rFonts w:ascii="Times New Roman" w:hAnsi="Times New Roman" w:cs="Times New Roman"/>
        </w:rPr>
        <w:t xml:space="preserve"> but not yet decided</w:t>
      </w:r>
      <w:r>
        <w:rPr>
          <w:rFonts w:ascii="Times New Roman" w:hAnsi="Times New Roman" w:cs="Times New Roman"/>
        </w:rPr>
        <w:t xml:space="preserve">. </w:t>
      </w:r>
      <w:r w:rsidR="00C43FBF">
        <w:rPr>
          <w:rFonts w:ascii="Times New Roman" w:hAnsi="Times New Roman" w:cs="Times New Roman"/>
        </w:rPr>
        <w:t xml:space="preserve"> </w:t>
      </w:r>
      <w:r w:rsidR="00D47452" w:rsidRPr="008B653A">
        <w:rPr>
          <w:rFonts w:ascii="Times New Roman" w:hAnsi="Times New Roman" w:cs="Times New Roman"/>
        </w:rPr>
        <w:t xml:space="preserve">It specifies that those applications are to be dealt with in accordance with this </w:t>
      </w:r>
      <w:r w:rsidR="00BC7771">
        <w:rPr>
          <w:rFonts w:ascii="Times New Roman" w:hAnsi="Times New Roman" w:cs="Times New Roman"/>
        </w:rPr>
        <w:t xml:space="preserve">amendment </w:t>
      </w:r>
      <w:r w:rsidR="00D47452" w:rsidRPr="008B653A">
        <w:rPr>
          <w:rFonts w:ascii="Times New Roman" w:hAnsi="Times New Roman" w:cs="Times New Roman"/>
        </w:rPr>
        <w:t>guideline.</w:t>
      </w:r>
    </w:p>
    <w:p w:rsidR="00C64055" w:rsidRPr="008B653A" w:rsidRDefault="00C64055" w:rsidP="008B653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C64055" w:rsidRPr="008B653A" w:rsidSect="009057F2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5CE"/>
    <w:multiLevelType w:val="hybridMultilevel"/>
    <w:tmpl w:val="4992F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17"/>
    <w:rsid w:val="00014549"/>
    <w:rsid w:val="000B51F2"/>
    <w:rsid w:val="001948E1"/>
    <w:rsid w:val="0020349C"/>
    <w:rsid w:val="00303432"/>
    <w:rsid w:val="00376B0C"/>
    <w:rsid w:val="003A4DA2"/>
    <w:rsid w:val="003B6D46"/>
    <w:rsid w:val="003E7E13"/>
    <w:rsid w:val="003F757E"/>
    <w:rsid w:val="00410E11"/>
    <w:rsid w:val="004B08B4"/>
    <w:rsid w:val="00506A72"/>
    <w:rsid w:val="00557976"/>
    <w:rsid w:val="006252BC"/>
    <w:rsid w:val="00666F17"/>
    <w:rsid w:val="006A3886"/>
    <w:rsid w:val="006D6DF5"/>
    <w:rsid w:val="00733508"/>
    <w:rsid w:val="00760DA5"/>
    <w:rsid w:val="007776D7"/>
    <w:rsid w:val="00786367"/>
    <w:rsid w:val="0079774C"/>
    <w:rsid w:val="007B5A9F"/>
    <w:rsid w:val="007E1308"/>
    <w:rsid w:val="008116E2"/>
    <w:rsid w:val="00833909"/>
    <w:rsid w:val="00884F90"/>
    <w:rsid w:val="00887B17"/>
    <w:rsid w:val="008B653A"/>
    <w:rsid w:val="008C1B61"/>
    <w:rsid w:val="009057F2"/>
    <w:rsid w:val="00947956"/>
    <w:rsid w:val="00980B0F"/>
    <w:rsid w:val="009D2595"/>
    <w:rsid w:val="009D4185"/>
    <w:rsid w:val="00A44BC1"/>
    <w:rsid w:val="00A91469"/>
    <w:rsid w:val="00AB31C2"/>
    <w:rsid w:val="00AC4235"/>
    <w:rsid w:val="00AC6C81"/>
    <w:rsid w:val="00B00A2E"/>
    <w:rsid w:val="00B835A9"/>
    <w:rsid w:val="00B93CDC"/>
    <w:rsid w:val="00B9622E"/>
    <w:rsid w:val="00BC7771"/>
    <w:rsid w:val="00BD216E"/>
    <w:rsid w:val="00BF415C"/>
    <w:rsid w:val="00C43FBF"/>
    <w:rsid w:val="00C45C6F"/>
    <w:rsid w:val="00C64055"/>
    <w:rsid w:val="00C86A7C"/>
    <w:rsid w:val="00C9465C"/>
    <w:rsid w:val="00D11439"/>
    <w:rsid w:val="00D3034E"/>
    <w:rsid w:val="00D47452"/>
    <w:rsid w:val="00DA044C"/>
    <w:rsid w:val="00E40924"/>
    <w:rsid w:val="00E80B58"/>
    <w:rsid w:val="00E83B31"/>
    <w:rsid w:val="00ED2D2D"/>
    <w:rsid w:val="00E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"/>
    <w:basedOn w:val="Normal"/>
    <w:rsid w:val="008B653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B65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185"/>
    <w:pPr>
      <w:ind w:left="720"/>
      <w:contextualSpacing/>
    </w:pPr>
  </w:style>
  <w:style w:type="paragraph" w:styleId="Revision">
    <w:name w:val="Revision"/>
    <w:hidden/>
    <w:uiPriority w:val="99"/>
    <w:semiHidden/>
    <w:rsid w:val="007E1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"/>
    <w:basedOn w:val="Normal"/>
    <w:rsid w:val="008B653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B65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185"/>
    <w:pPr>
      <w:ind w:left="720"/>
      <w:contextualSpacing/>
    </w:pPr>
  </w:style>
  <w:style w:type="paragraph" w:styleId="Revision">
    <w:name w:val="Revision"/>
    <w:hidden/>
    <w:uiPriority w:val="99"/>
    <w:semiHidden/>
    <w:rsid w:val="007E1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431F-CABF-4249-BD6F-DB5AA4C7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7130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</dc:creator>
  <cp:lastModifiedBy>Gibson, Vikki</cp:lastModifiedBy>
  <cp:revision>2</cp:revision>
  <dcterms:created xsi:type="dcterms:W3CDTF">2014-05-16T04:49:00Z</dcterms:created>
  <dcterms:modified xsi:type="dcterms:W3CDTF">2014-05-16T04:49:00Z</dcterms:modified>
</cp:coreProperties>
</file>