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45864" w:rsidRDefault="00193461" w:rsidP="0048364F">
      <w:pPr>
        <w:rPr>
          <w:sz w:val="28"/>
        </w:rPr>
      </w:pPr>
      <w:r w:rsidRPr="00A45864">
        <w:rPr>
          <w:noProof/>
          <w:lang w:eastAsia="en-AU"/>
        </w:rPr>
        <w:drawing>
          <wp:inline distT="0" distB="0" distL="0" distR="0" wp14:anchorId="27F4A0E5" wp14:editId="6ECD424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45864" w:rsidRDefault="0048364F" w:rsidP="0048364F">
      <w:pPr>
        <w:rPr>
          <w:sz w:val="19"/>
        </w:rPr>
      </w:pPr>
    </w:p>
    <w:p w:rsidR="0048364F" w:rsidRPr="00A45864" w:rsidRDefault="00651134" w:rsidP="0048364F">
      <w:pPr>
        <w:pStyle w:val="ShortT"/>
      </w:pPr>
      <w:r w:rsidRPr="00A45864">
        <w:t>Native Title (Assistance from Attorney</w:t>
      </w:r>
      <w:r w:rsidR="00A45864">
        <w:noBreakHyphen/>
      </w:r>
      <w:r w:rsidRPr="00A45864">
        <w:t>General) Amendment Guideline</w:t>
      </w:r>
      <w:r w:rsidR="00A45864" w:rsidRPr="00A45864">
        <w:t> </w:t>
      </w:r>
      <w:r w:rsidRPr="00A45864">
        <w:t>2013</w:t>
      </w:r>
    </w:p>
    <w:p w:rsidR="00651134" w:rsidRPr="00A45864" w:rsidRDefault="00651134" w:rsidP="009D5938">
      <w:pPr>
        <w:pStyle w:val="SignCoverPageStart"/>
      </w:pPr>
      <w:r w:rsidRPr="00A45864">
        <w:t xml:space="preserve">I, George </w:t>
      </w:r>
      <w:proofErr w:type="spellStart"/>
      <w:r w:rsidRPr="00A45864">
        <w:t>Brandis</w:t>
      </w:r>
      <w:proofErr w:type="spellEnd"/>
      <w:r w:rsidRPr="00A45864">
        <w:t xml:space="preserve"> QC, Attorney</w:t>
      </w:r>
      <w:r w:rsidR="00A45864">
        <w:noBreakHyphen/>
      </w:r>
      <w:r w:rsidRPr="00A45864">
        <w:t xml:space="preserve">General, make the following guideline under the </w:t>
      </w:r>
      <w:r w:rsidRPr="00A45864">
        <w:rPr>
          <w:i/>
        </w:rPr>
        <w:t>Native Title Act 1993</w:t>
      </w:r>
      <w:r w:rsidRPr="00A45864">
        <w:t>.</w:t>
      </w:r>
    </w:p>
    <w:p w:rsidR="00651134" w:rsidRPr="00A45864" w:rsidRDefault="00651134" w:rsidP="009D5938">
      <w:pPr>
        <w:keepNext/>
        <w:spacing w:before="300" w:line="240" w:lineRule="atLeast"/>
        <w:ind w:right="397"/>
        <w:jc w:val="both"/>
      </w:pPr>
      <w:r w:rsidRPr="00A45864">
        <w:t>Dated:</w:t>
      </w:r>
      <w:r w:rsidRPr="00A45864">
        <w:tab/>
      </w:r>
      <w:bookmarkStart w:id="0" w:name="BKCheck15B_1"/>
      <w:bookmarkStart w:id="1" w:name="_GoBack"/>
      <w:bookmarkEnd w:id="0"/>
      <w:bookmarkEnd w:id="1"/>
      <w:r w:rsidRPr="00A45864">
        <w:fldChar w:fldCharType="begin"/>
      </w:r>
      <w:r w:rsidRPr="00A45864">
        <w:instrText xml:space="preserve"> DOCPROPERTY  DateMade </w:instrText>
      </w:r>
      <w:r w:rsidRPr="00A45864">
        <w:fldChar w:fldCharType="separate"/>
      </w:r>
      <w:r w:rsidR="009B0D86">
        <w:t>9 December 2013</w:t>
      </w:r>
      <w:r w:rsidRPr="00A45864">
        <w:fldChar w:fldCharType="end"/>
      </w:r>
    </w:p>
    <w:p w:rsidR="00651134" w:rsidRPr="00A45864" w:rsidRDefault="00651134" w:rsidP="009D5938">
      <w:pPr>
        <w:keepNext/>
        <w:tabs>
          <w:tab w:val="left" w:pos="3402"/>
        </w:tabs>
        <w:spacing w:before="1440" w:line="300" w:lineRule="atLeast"/>
        <w:ind w:right="397"/>
      </w:pPr>
      <w:r w:rsidRPr="00A45864">
        <w:t xml:space="preserve">George </w:t>
      </w:r>
      <w:proofErr w:type="spellStart"/>
      <w:r w:rsidRPr="00A45864">
        <w:t>Brandis</w:t>
      </w:r>
      <w:proofErr w:type="spellEnd"/>
      <w:r w:rsidRPr="00A45864">
        <w:t xml:space="preserve"> QC</w:t>
      </w:r>
    </w:p>
    <w:p w:rsidR="00651134" w:rsidRPr="00A45864" w:rsidRDefault="00651134" w:rsidP="009D5938">
      <w:pPr>
        <w:pStyle w:val="SignCoverPageEnd"/>
      </w:pPr>
      <w:r w:rsidRPr="00A45864">
        <w:t>Attorney</w:t>
      </w:r>
      <w:r w:rsidR="00A45864">
        <w:noBreakHyphen/>
      </w:r>
      <w:r w:rsidRPr="00A45864">
        <w:t>General</w:t>
      </w:r>
    </w:p>
    <w:p w:rsidR="00651134" w:rsidRPr="00A45864" w:rsidRDefault="00651134" w:rsidP="00651134"/>
    <w:p w:rsidR="0048364F" w:rsidRPr="00A45864" w:rsidRDefault="0048364F" w:rsidP="0048364F">
      <w:pPr>
        <w:pStyle w:val="Header"/>
        <w:tabs>
          <w:tab w:val="clear" w:pos="4150"/>
          <w:tab w:val="clear" w:pos="8307"/>
        </w:tabs>
      </w:pPr>
      <w:r w:rsidRPr="00A45864">
        <w:rPr>
          <w:rStyle w:val="CharAmSchNo"/>
        </w:rPr>
        <w:t xml:space="preserve"> </w:t>
      </w:r>
      <w:r w:rsidRPr="00A45864">
        <w:rPr>
          <w:rStyle w:val="CharAmSchText"/>
        </w:rPr>
        <w:t xml:space="preserve"> </w:t>
      </w:r>
    </w:p>
    <w:p w:rsidR="0048364F" w:rsidRPr="00A45864" w:rsidRDefault="0048364F" w:rsidP="0048364F">
      <w:pPr>
        <w:pStyle w:val="Header"/>
        <w:tabs>
          <w:tab w:val="clear" w:pos="4150"/>
          <w:tab w:val="clear" w:pos="8307"/>
        </w:tabs>
      </w:pPr>
      <w:r w:rsidRPr="00A45864">
        <w:rPr>
          <w:rStyle w:val="CharAmPartNo"/>
        </w:rPr>
        <w:t xml:space="preserve"> </w:t>
      </w:r>
      <w:r w:rsidRPr="00A45864">
        <w:rPr>
          <w:rStyle w:val="CharAmPartText"/>
        </w:rPr>
        <w:t xml:space="preserve"> </w:t>
      </w:r>
    </w:p>
    <w:p w:rsidR="0048364F" w:rsidRPr="00A45864" w:rsidRDefault="0048364F" w:rsidP="0048364F">
      <w:pPr>
        <w:sectPr w:rsidR="0048364F" w:rsidRPr="00A45864" w:rsidSect="00EE57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45864" w:rsidRDefault="0048364F" w:rsidP="00AC0F43">
      <w:pPr>
        <w:rPr>
          <w:sz w:val="36"/>
        </w:rPr>
      </w:pPr>
      <w:r w:rsidRPr="00A45864">
        <w:rPr>
          <w:sz w:val="36"/>
        </w:rPr>
        <w:lastRenderedPageBreak/>
        <w:t>Contents</w:t>
      </w:r>
    </w:p>
    <w:bookmarkStart w:id="2" w:name="BKCheck15B_2"/>
    <w:bookmarkEnd w:id="2"/>
    <w:p w:rsidR="00DE3356" w:rsidRPr="00A45864" w:rsidRDefault="00DE33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5864">
        <w:fldChar w:fldCharType="begin"/>
      </w:r>
      <w:r w:rsidRPr="00A45864">
        <w:instrText xml:space="preserve"> TOC \o "1-9" </w:instrText>
      </w:r>
      <w:r w:rsidRPr="00A45864">
        <w:fldChar w:fldCharType="separate"/>
      </w:r>
      <w:r w:rsidRPr="00A45864">
        <w:rPr>
          <w:noProof/>
        </w:rPr>
        <w:t>1</w:t>
      </w:r>
      <w:r w:rsidRPr="00A45864">
        <w:rPr>
          <w:noProof/>
        </w:rPr>
        <w:tab/>
        <w:t>Name of guideline</w:t>
      </w:r>
      <w:r w:rsidRPr="00A45864">
        <w:rPr>
          <w:noProof/>
        </w:rPr>
        <w:tab/>
      </w:r>
      <w:r w:rsidRPr="00A45864">
        <w:rPr>
          <w:noProof/>
        </w:rPr>
        <w:fldChar w:fldCharType="begin"/>
      </w:r>
      <w:r w:rsidRPr="00A45864">
        <w:rPr>
          <w:noProof/>
        </w:rPr>
        <w:instrText xml:space="preserve"> PAGEREF _Toc373390624 \h </w:instrText>
      </w:r>
      <w:r w:rsidRPr="00A45864">
        <w:rPr>
          <w:noProof/>
        </w:rPr>
      </w:r>
      <w:r w:rsidRPr="00A45864">
        <w:rPr>
          <w:noProof/>
        </w:rPr>
        <w:fldChar w:fldCharType="separate"/>
      </w:r>
      <w:r w:rsidR="009B0D86">
        <w:rPr>
          <w:noProof/>
        </w:rPr>
        <w:t>1</w:t>
      </w:r>
      <w:r w:rsidRPr="00A45864">
        <w:rPr>
          <w:noProof/>
        </w:rPr>
        <w:fldChar w:fldCharType="end"/>
      </w:r>
    </w:p>
    <w:p w:rsidR="00DE3356" w:rsidRPr="00A45864" w:rsidRDefault="00DE33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5864">
        <w:rPr>
          <w:noProof/>
        </w:rPr>
        <w:t>2</w:t>
      </w:r>
      <w:r w:rsidRPr="00A45864">
        <w:rPr>
          <w:noProof/>
        </w:rPr>
        <w:tab/>
        <w:t>Commencement</w:t>
      </w:r>
      <w:r w:rsidRPr="00A45864">
        <w:rPr>
          <w:noProof/>
        </w:rPr>
        <w:tab/>
      </w:r>
      <w:r w:rsidRPr="00A45864">
        <w:rPr>
          <w:noProof/>
        </w:rPr>
        <w:fldChar w:fldCharType="begin"/>
      </w:r>
      <w:r w:rsidRPr="00A45864">
        <w:rPr>
          <w:noProof/>
        </w:rPr>
        <w:instrText xml:space="preserve"> PAGEREF _Toc373390625 \h </w:instrText>
      </w:r>
      <w:r w:rsidRPr="00A45864">
        <w:rPr>
          <w:noProof/>
        </w:rPr>
      </w:r>
      <w:r w:rsidRPr="00A45864">
        <w:rPr>
          <w:noProof/>
        </w:rPr>
        <w:fldChar w:fldCharType="separate"/>
      </w:r>
      <w:r w:rsidR="009B0D86">
        <w:rPr>
          <w:noProof/>
        </w:rPr>
        <w:t>1</w:t>
      </w:r>
      <w:r w:rsidRPr="00A45864">
        <w:rPr>
          <w:noProof/>
        </w:rPr>
        <w:fldChar w:fldCharType="end"/>
      </w:r>
    </w:p>
    <w:p w:rsidR="00DE3356" w:rsidRPr="00A45864" w:rsidRDefault="00DE33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5864">
        <w:rPr>
          <w:noProof/>
        </w:rPr>
        <w:t>3</w:t>
      </w:r>
      <w:r w:rsidRPr="00A45864">
        <w:rPr>
          <w:noProof/>
        </w:rPr>
        <w:tab/>
        <w:t>Authority</w:t>
      </w:r>
      <w:r w:rsidRPr="00A45864">
        <w:rPr>
          <w:noProof/>
        </w:rPr>
        <w:tab/>
      </w:r>
      <w:r w:rsidRPr="00A45864">
        <w:rPr>
          <w:noProof/>
        </w:rPr>
        <w:fldChar w:fldCharType="begin"/>
      </w:r>
      <w:r w:rsidRPr="00A45864">
        <w:rPr>
          <w:noProof/>
        </w:rPr>
        <w:instrText xml:space="preserve"> PAGEREF _Toc373390626 \h </w:instrText>
      </w:r>
      <w:r w:rsidRPr="00A45864">
        <w:rPr>
          <w:noProof/>
        </w:rPr>
      </w:r>
      <w:r w:rsidRPr="00A45864">
        <w:rPr>
          <w:noProof/>
        </w:rPr>
        <w:fldChar w:fldCharType="separate"/>
      </w:r>
      <w:r w:rsidR="009B0D86">
        <w:rPr>
          <w:noProof/>
        </w:rPr>
        <w:t>1</w:t>
      </w:r>
      <w:r w:rsidRPr="00A45864">
        <w:rPr>
          <w:noProof/>
        </w:rPr>
        <w:fldChar w:fldCharType="end"/>
      </w:r>
    </w:p>
    <w:p w:rsidR="00DE3356" w:rsidRPr="00A45864" w:rsidRDefault="00DE33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5864">
        <w:rPr>
          <w:noProof/>
        </w:rPr>
        <w:t>4</w:t>
      </w:r>
      <w:r w:rsidRPr="00A45864">
        <w:rPr>
          <w:noProof/>
        </w:rPr>
        <w:tab/>
        <w:t>Schedule(s)</w:t>
      </w:r>
      <w:r w:rsidRPr="00A45864">
        <w:rPr>
          <w:noProof/>
        </w:rPr>
        <w:tab/>
      </w:r>
      <w:r w:rsidRPr="00A45864">
        <w:rPr>
          <w:noProof/>
        </w:rPr>
        <w:fldChar w:fldCharType="begin"/>
      </w:r>
      <w:r w:rsidRPr="00A45864">
        <w:rPr>
          <w:noProof/>
        </w:rPr>
        <w:instrText xml:space="preserve"> PAGEREF _Toc373390627 \h </w:instrText>
      </w:r>
      <w:r w:rsidRPr="00A45864">
        <w:rPr>
          <w:noProof/>
        </w:rPr>
      </w:r>
      <w:r w:rsidRPr="00A45864">
        <w:rPr>
          <w:noProof/>
        </w:rPr>
        <w:fldChar w:fldCharType="separate"/>
      </w:r>
      <w:r w:rsidR="009B0D86">
        <w:rPr>
          <w:noProof/>
        </w:rPr>
        <w:t>1</w:t>
      </w:r>
      <w:r w:rsidRPr="00A45864">
        <w:rPr>
          <w:noProof/>
        </w:rPr>
        <w:fldChar w:fldCharType="end"/>
      </w:r>
    </w:p>
    <w:p w:rsidR="00DE3356" w:rsidRPr="00A45864" w:rsidRDefault="00DE335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45864">
        <w:rPr>
          <w:noProof/>
        </w:rPr>
        <w:t>Schedule</w:t>
      </w:r>
      <w:r w:rsidR="00A45864" w:rsidRPr="00A45864">
        <w:rPr>
          <w:noProof/>
        </w:rPr>
        <w:t> </w:t>
      </w:r>
      <w:r w:rsidRPr="00A45864">
        <w:rPr>
          <w:noProof/>
        </w:rPr>
        <w:t>1—Amendments</w:t>
      </w:r>
      <w:r w:rsidRPr="00A45864">
        <w:rPr>
          <w:b w:val="0"/>
          <w:noProof/>
          <w:sz w:val="18"/>
        </w:rPr>
        <w:tab/>
      </w:r>
      <w:r w:rsidRPr="00A45864">
        <w:rPr>
          <w:b w:val="0"/>
          <w:noProof/>
          <w:sz w:val="18"/>
        </w:rPr>
        <w:fldChar w:fldCharType="begin"/>
      </w:r>
      <w:r w:rsidRPr="00A45864">
        <w:rPr>
          <w:b w:val="0"/>
          <w:noProof/>
          <w:sz w:val="18"/>
        </w:rPr>
        <w:instrText xml:space="preserve"> PAGEREF _Toc373390628 \h </w:instrText>
      </w:r>
      <w:r w:rsidRPr="00A45864">
        <w:rPr>
          <w:b w:val="0"/>
          <w:noProof/>
          <w:sz w:val="18"/>
        </w:rPr>
      </w:r>
      <w:r w:rsidRPr="00A45864">
        <w:rPr>
          <w:b w:val="0"/>
          <w:noProof/>
          <w:sz w:val="18"/>
        </w:rPr>
        <w:fldChar w:fldCharType="separate"/>
      </w:r>
      <w:r w:rsidR="009B0D86">
        <w:rPr>
          <w:b w:val="0"/>
          <w:noProof/>
          <w:sz w:val="18"/>
        </w:rPr>
        <w:t>2</w:t>
      </w:r>
      <w:r w:rsidRPr="00A45864">
        <w:rPr>
          <w:b w:val="0"/>
          <w:noProof/>
          <w:sz w:val="18"/>
        </w:rPr>
        <w:fldChar w:fldCharType="end"/>
      </w:r>
    </w:p>
    <w:p w:rsidR="00DE3356" w:rsidRPr="00A45864" w:rsidRDefault="00DE335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45864">
        <w:rPr>
          <w:noProof/>
        </w:rPr>
        <w:t>Native Title (Assistance from Attorney</w:t>
      </w:r>
      <w:r w:rsidR="00A45864">
        <w:rPr>
          <w:noProof/>
        </w:rPr>
        <w:noBreakHyphen/>
      </w:r>
      <w:r w:rsidRPr="00A45864">
        <w:rPr>
          <w:noProof/>
        </w:rPr>
        <w:t>General) Guideline</w:t>
      </w:r>
      <w:r w:rsidR="00A45864" w:rsidRPr="00A45864">
        <w:rPr>
          <w:noProof/>
        </w:rPr>
        <w:t> </w:t>
      </w:r>
      <w:r w:rsidRPr="00A45864">
        <w:rPr>
          <w:noProof/>
        </w:rPr>
        <w:t>2012</w:t>
      </w:r>
      <w:r w:rsidRPr="00A45864">
        <w:rPr>
          <w:i w:val="0"/>
          <w:noProof/>
          <w:sz w:val="18"/>
        </w:rPr>
        <w:tab/>
      </w:r>
      <w:r w:rsidRPr="00A45864">
        <w:rPr>
          <w:i w:val="0"/>
          <w:noProof/>
          <w:sz w:val="18"/>
        </w:rPr>
        <w:fldChar w:fldCharType="begin"/>
      </w:r>
      <w:r w:rsidRPr="00A45864">
        <w:rPr>
          <w:i w:val="0"/>
          <w:noProof/>
          <w:sz w:val="18"/>
        </w:rPr>
        <w:instrText xml:space="preserve"> PAGEREF _Toc373390629 \h </w:instrText>
      </w:r>
      <w:r w:rsidRPr="00A45864">
        <w:rPr>
          <w:i w:val="0"/>
          <w:noProof/>
          <w:sz w:val="18"/>
        </w:rPr>
      </w:r>
      <w:r w:rsidRPr="00A45864">
        <w:rPr>
          <w:i w:val="0"/>
          <w:noProof/>
          <w:sz w:val="18"/>
        </w:rPr>
        <w:fldChar w:fldCharType="separate"/>
      </w:r>
      <w:r w:rsidR="009B0D86">
        <w:rPr>
          <w:i w:val="0"/>
          <w:noProof/>
          <w:sz w:val="18"/>
        </w:rPr>
        <w:t>2</w:t>
      </w:r>
      <w:r w:rsidRPr="00A45864">
        <w:rPr>
          <w:i w:val="0"/>
          <w:noProof/>
          <w:sz w:val="18"/>
        </w:rPr>
        <w:fldChar w:fldCharType="end"/>
      </w:r>
    </w:p>
    <w:p w:rsidR="0048364F" w:rsidRPr="00A45864" w:rsidRDefault="00DE3356" w:rsidP="0048364F">
      <w:r w:rsidRPr="00A45864">
        <w:fldChar w:fldCharType="end"/>
      </w:r>
    </w:p>
    <w:p w:rsidR="0048364F" w:rsidRPr="00A45864" w:rsidRDefault="0048364F" w:rsidP="0048364F">
      <w:pPr>
        <w:sectPr w:rsidR="0048364F" w:rsidRPr="00A45864" w:rsidSect="00EE577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45864" w:rsidRDefault="0048364F" w:rsidP="0048364F">
      <w:pPr>
        <w:pStyle w:val="ActHead5"/>
      </w:pPr>
      <w:bookmarkStart w:id="3" w:name="_Toc373390624"/>
      <w:r w:rsidRPr="00A45864">
        <w:rPr>
          <w:rStyle w:val="CharSectno"/>
        </w:rPr>
        <w:lastRenderedPageBreak/>
        <w:t>1</w:t>
      </w:r>
      <w:r w:rsidRPr="00A45864">
        <w:t xml:space="preserve">  </w:t>
      </w:r>
      <w:r w:rsidR="004F676E" w:rsidRPr="00A45864">
        <w:t xml:space="preserve">Name of </w:t>
      </w:r>
      <w:r w:rsidR="00651134" w:rsidRPr="00A45864">
        <w:t>guideline</w:t>
      </w:r>
      <w:bookmarkEnd w:id="3"/>
    </w:p>
    <w:p w:rsidR="0048364F" w:rsidRPr="00A45864" w:rsidRDefault="0048364F" w:rsidP="0048364F">
      <w:pPr>
        <w:pStyle w:val="subsection"/>
      </w:pPr>
      <w:r w:rsidRPr="00A45864">
        <w:tab/>
      </w:r>
      <w:r w:rsidRPr="00A45864">
        <w:tab/>
        <w:t xml:space="preserve">This </w:t>
      </w:r>
      <w:r w:rsidR="00651134" w:rsidRPr="00A45864">
        <w:t>guideline</w:t>
      </w:r>
      <w:r w:rsidRPr="00A45864">
        <w:t xml:space="preserve"> </w:t>
      </w:r>
      <w:r w:rsidR="004F26CE" w:rsidRPr="00A45864">
        <w:t>is</w:t>
      </w:r>
      <w:r w:rsidRPr="00A45864">
        <w:t xml:space="preserve"> the </w:t>
      </w:r>
      <w:bookmarkStart w:id="4" w:name="BKCheck15B_3"/>
      <w:bookmarkEnd w:id="4"/>
      <w:r w:rsidR="00414ADE" w:rsidRPr="00A45864">
        <w:rPr>
          <w:i/>
        </w:rPr>
        <w:fldChar w:fldCharType="begin"/>
      </w:r>
      <w:r w:rsidR="00414ADE" w:rsidRPr="00A45864">
        <w:rPr>
          <w:i/>
        </w:rPr>
        <w:instrText xml:space="preserve"> STYLEREF  ShortT </w:instrText>
      </w:r>
      <w:r w:rsidR="00414ADE" w:rsidRPr="00A45864">
        <w:rPr>
          <w:i/>
        </w:rPr>
        <w:fldChar w:fldCharType="separate"/>
      </w:r>
      <w:r w:rsidR="009B0D86">
        <w:rPr>
          <w:i/>
          <w:noProof/>
        </w:rPr>
        <w:t>Native Title (Assistance from Attorney-General) Amendment Guideline 2013</w:t>
      </w:r>
      <w:r w:rsidR="00414ADE" w:rsidRPr="00A45864">
        <w:rPr>
          <w:i/>
        </w:rPr>
        <w:fldChar w:fldCharType="end"/>
      </w:r>
      <w:r w:rsidRPr="00A45864">
        <w:t>.</w:t>
      </w:r>
    </w:p>
    <w:p w:rsidR="0048364F" w:rsidRPr="00A45864" w:rsidRDefault="0048364F" w:rsidP="0048364F">
      <w:pPr>
        <w:pStyle w:val="ActHead5"/>
      </w:pPr>
      <w:bookmarkStart w:id="5" w:name="_Toc373390625"/>
      <w:r w:rsidRPr="00A45864">
        <w:rPr>
          <w:rStyle w:val="CharSectno"/>
        </w:rPr>
        <w:t>2</w:t>
      </w:r>
      <w:r w:rsidRPr="00A45864">
        <w:t xml:space="preserve">  Commencement</w:t>
      </w:r>
      <w:bookmarkEnd w:id="5"/>
    </w:p>
    <w:p w:rsidR="004F676E" w:rsidRPr="00A45864" w:rsidRDefault="004F676E" w:rsidP="004F676E">
      <w:pPr>
        <w:pStyle w:val="subsection"/>
      </w:pPr>
      <w:r w:rsidRPr="00A45864">
        <w:tab/>
      </w:r>
      <w:r w:rsidRPr="00A45864">
        <w:tab/>
        <w:t>Th</w:t>
      </w:r>
      <w:r w:rsidR="00562A58" w:rsidRPr="00A45864">
        <w:t>is</w:t>
      </w:r>
      <w:r w:rsidRPr="00A45864">
        <w:t xml:space="preserve"> </w:t>
      </w:r>
      <w:r w:rsidR="00651134" w:rsidRPr="00A45864">
        <w:t>guideline</w:t>
      </w:r>
      <w:r w:rsidRPr="00A45864">
        <w:t xml:space="preserve"> commence</w:t>
      </w:r>
      <w:r w:rsidR="00562A58" w:rsidRPr="00A45864">
        <w:t>s</w:t>
      </w:r>
      <w:r w:rsidRPr="00A45864">
        <w:t xml:space="preserve"> on</w:t>
      </w:r>
      <w:r w:rsidR="00C21A40" w:rsidRPr="00A45864">
        <w:t xml:space="preserve"> 1</w:t>
      </w:r>
      <w:r w:rsidR="00A45864" w:rsidRPr="00A45864">
        <w:t> </w:t>
      </w:r>
      <w:r w:rsidR="00C21A40" w:rsidRPr="00A45864">
        <w:t>January 2014</w:t>
      </w:r>
      <w:r w:rsidRPr="00A45864">
        <w:t>.</w:t>
      </w:r>
    </w:p>
    <w:p w:rsidR="00BF6650" w:rsidRPr="00A45864" w:rsidRDefault="00BF6650" w:rsidP="00BF6650">
      <w:pPr>
        <w:pStyle w:val="ActHead5"/>
      </w:pPr>
      <w:bookmarkStart w:id="6" w:name="_Toc373390626"/>
      <w:r w:rsidRPr="00A45864">
        <w:rPr>
          <w:rStyle w:val="CharSectno"/>
        </w:rPr>
        <w:t>3</w:t>
      </w:r>
      <w:r w:rsidRPr="00A45864">
        <w:t xml:space="preserve">  Authority</w:t>
      </w:r>
      <w:bookmarkEnd w:id="6"/>
    </w:p>
    <w:p w:rsidR="00BF6650" w:rsidRPr="00A45864" w:rsidRDefault="00BF6650" w:rsidP="00BF6650">
      <w:pPr>
        <w:pStyle w:val="subsection"/>
      </w:pPr>
      <w:r w:rsidRPr="00A45864">
        <w:tab/>
      </w:r>
      <w:r w:rsidRPr="00A45864">
        <w:tab/>
        <w:t xml:space="preserve">This </w:t>
      </w:r>
      <w:r w:rsidR="00651134" w:rsidRPr="00A45864">
        <w:t>guideline</w:t>
      </w:r>
      <w:r w:rsidRPr="00A45864">
        <w:t xml:space="preserve"> is made under the </w:t>
      </w:r>
      <w:r w:rsidR="00651134" w:rsidRPr="00A45864">
        <w:rPr>
          <w:i/>
        </w:rPr>
        <w:t>Native Title Act 1993</w:t>
      </w:r>
      <w:r w:rsidR="00546FA3" w:rsidRPr="00A45864">
        <w:rPr>
          <w:i/>
        </w:rPr>
        <w:t>.</w:t>
      </w:r>
    </w:p>
    <w:p w:rsidR="00557C7A" w:rsidRPr="00A45864" w:rsidRDefault="00BF6650" w:rsidP="00557C7A">
      <w:pPr>
        <w:pStyle w:val="ActHead5"/>
      </w:pPr>
      <w:bookmarkStart w:id="7" w:name="_Toc373390627"/>
      <w:r w:rsidRPr="00A45864">
        <w:rPr>
          <w:rStyle w:val="CharSectno"/>
        </w:rPr>
        <w:t>4</w:t>
      </w:r>
      <w:r w:rsidR="00557C7A" w:rsidRPr="00A45864">
        <w:t xml:space="preserve">  </w:t>
      </w:r>
      <w:r w:rsidR="00083F48" w:rsidRPr="00A45864">
        <w:t>Schedule(s)</w:t>
      </w:r>
      <w:bookmarkEnd w:id="7"/>
    </w:p>
    <w:p w:rsidR="00557C7A" w:rsidRPr="00A45864" w:rsidRDefault="00557C7A" w:rsidP="00557C7A">
      <w:pPr>
        <w:pStyle w:val="subsection"/>
      </w:pPr>
      <w:r w:rsidRPr="00A45864">
        <w:tab/>
      </w:r>
      <w:r w:rsidRPr="00A45864">
        <w:tab/>
      </w:r>
      <w:r w:rsidR="00083F48" w:rsidRPr="00A45864">
        <w:t xml:space="preserve">Each </w:t>
      </w:r>
      <w:r w:rsidR="00160BD7" w:rsidRPr="00A45864">
        <w:t>instrument</w:t>
      </w:r>
      <w:r w:rsidR="00083F48" w:rsidRPr="00A45864">
        <w:t xml:space="preserve"> that is specified in a Schedule to this</w:t>
      </w:r>
      <w:r w:rsidR="00160BD7" w:rsidRPr="00A45864">
        <w:t xml:space="preserve"> instrument</w:t>
      </w:r>
      <w:r w:rsidR="00083F48" w:rsidRPr="00A45864">
        <w:t xml:space="preserve"> is amended or repealed as set out in the applicable items in the Schedule concerned, and any other item in a Schedule to this </w:t>
      </w:r>
      <w:r w:rsidR="00160BD7" w:rsidRPr="00A45864">
        <w:t>instrument</w:t>
      </w:r>
      <w:r w:rsidR="00083F48" w:rsidRPr="00A45864">
        <w:t xml:space="preserve"> has effect according to its terms.</w:t>
      </w:r>
    </w:p>
    <w:p w:rsidR="0048364F" w:rsidRPr="00A45864" w:rsidRDefault="0048364F" w:rsidP="009C5989">
      <w:pPr>
        <w:pStyle w:val="ActHead6"/>
        <w:pageBreakBefore/>
      </w:pPr>
      <w:bookmarkStart w:id="8" w:name="_Toc373390628"/>
      <w:bookmarkStart w:id="9" w:name="opcAmSched"/>
      <w:bookmarkStart w:id="10" w:name="opcCurrentFind"/>
      <w:r w:rsidRPr="00A45864">
        <w:rPr>
          <w:rStyle w:val="CharAmSchNo"/>
        </w:rPr>
        <w:lastRenderedPageBreak/>
        <w:t>Schedule</w:t>
      </w:r>
      <w:r w:rsidR="00A45864" w:rsidRPr="00A45864">
        <w:rPr>
          <w:rStyle w:val="CharAmSchNo"/>
        </w:rPr>
        <w:t> </w:t>
      </w:r>
      <w:r w:rsidRPr="00A45864">
        <w:rPr>
          <w:rStyle w:val="CharAmSchNo"/>
        </w:rPr>
        <w:t>1</w:t>
      </w:r>
      <w:r w:rsidRPr="00A45864">
        <w:t>—</w:t>
      </w:r>
      <w:r w:rsidR="00460499" w:rsidRPr="00A45864">
        <w:rPr>
          <w:rStyle w:val="CharAmSchText"/>
        </w:rPr>
        <w:t>Amendments</w:t>
      </w:r>
      <w:bookmarkEnd w:id="8"/>
    </w:p>
    <w:bookmarkEnd w:id="9"/>
    <w:bookmarkEnd w:id="10"/>
    <w:p w:rsidR="002147C5" w:rsidRPr="00A45864" w:rsidRDefault="002147C5" w:rsidP="002147C5">
      <w:pPr>
        <w:pStyle w:val="Header"/>
      </w:pPr>
      <w:r w:rsidRPr="00A45864">
        <w:rPr>
          <w:rStyle w:val="CharAmPartNo"/>
        </w:rPr>
        <w:t xml:space="preserve"> </w:t>
      </w:r>
      <w:r w:rsidRPr="00A45864">
        <w:rPr>
          <w:rStyle w:val="CharAmPartText"/>
        </w:rPr>
        <w:t xml:space="preserve"> </w:t>
      </w:r>
    </w:p>
    <w:p w:rsidR="00AC0F43" w:rsidRPr="00A45864" w:rsidRDefault="00D42C00" w:rsidP="00D42C00">
      <w:pPr>
        <w:pStyle w:val="ActHead9"/>
      </w:pPr>
      <w:bookmarkStart w:id="11" w:name="_Toc373390629"/>
      <w:r w:rsidRPr="00A45864">
        <w:t>Native Title (Assistance from Attorney</w:t>
      </w:r>
      <w:r w:rsidR="00A45864">
        <w:noBreakHyphen/>
      </w:r>
      <w:r w:rsidRPr="00A45864">
        <w:t>General) Guideline</w:t>
      </w:r>
      <w:r w:rsidR="00A45864" w:rsidRPr="00A45864">
        <w:t> </w:t>
      </w:r>
      <w:r w:rsidRPr="00A45864">
        <w:t>2012</w:t>
      </w:r>
      <w:bookmarkEnd w:id="11"/>
    </w:p>
    <w:p w:rsidR="0004044E" w:rsidRPr="00A45864" w:rsidRDefault="0004044E" w:rsidP="0004044E">
      <w:pPr>
        <w:pStyle w:val="Header"/>
      </w:pPr>
      <w:r w:rsidRPr="00A45864">
        <w:t xml:space="preserve">  </w:t>
      </w:r>
    </w:p>
    <w:p w:rsidR="00B321AF" w:rsidRPr="00A45864" w:rsidRDefault="00BB6E79" w:rsidP="007A6863">
      <w:pPr>
        <w:pStyle w:val="ItemHead"/>
      </w:pPr>
      <w:r w:rsidRPr="00A45864">
        <w:t xml:space="preserve">1  </w:t>
      </w:r>
      <w:r w:rsidR="00B321AF" w:rsidRPr="00A45864">
        <w:t>Section</w:t>
      </w:r>
      <w:r w:rsidR="00A45864" w:rsidRPr="00A45864">
        <w:t> </w:t>
      </w:r>
      <w:r w:rsidR="00B321AF" w:rsidRPr="00A45864">
        <w:t>2.4</w:t>
      </w:r>
    </w:p>
    <w:p w:rsidR="00B321AF" w:rsidRPr="00A45864" w:rsidRDefault="00B321AF" w:rsidP="00B321AF">
      <w:pPr>
        <w:pStyle w:val="Item"/>
      </w:pPr>
      <w:r w:rsidRPr="00A45864">
        <w:t>Repeal the section.</w:t>
      </w:r>
    </w:p>
    <w:p w:rsidR="00A55912" w:rsidRPr="00A45864" w:rsidRDefault="00B321AF" w:rsidP="007A6863">
      <w:pPr>
        <w:pStyle w:val="ItemHead"/>
      </w:pPr>
      <w:r w:rsidRPr="00A45864">
        <w:t xml:space="preserve">2  </w:t>
      </w:r>
      <w:r w:rsidR="00A55912" w:rsidRPr="00A45864">
        <w:t>Paragraph</w:t>
      </w:r>
      <w:r w:rsidR="00FC3FEB" w:rsidRPr="00A45864">
        <w:t>s</w:t>
      </w:r>
      <w:r w:rsidR="00A55912" w:rsidRPr="00A45864">
        <w:t xml:space="preserve"> 4.1(2)(f)</w:t>
      </w:r>
      <w:r w:rsidR="00FC3FEB" w:rsidRPr="00A45864">
        <w:t>, (g) and (h)</w:t>
      </w:r>
    </w:p>
    <w:p w:rsidR="00FC3FEB" w:rsidRPr="00A45864" w:rsidRDefault="00FC3FEB" w:rsidP="00FC3FEB">
      <w:pPr>
        <w:pStyle w:val="Item"/>
      </w:pPr>
      <w:r w:rsidRPr="00A45864">
        <w:t>Repeal the paragraphs, substitute:</w:t>
      </w:r>
    </w:p>
    <w:p w:rsidR="00A55912" w:rsidRPr="00A45864" w:rsidRDefault="00FC3FEB" w:rsidP="00FC3FEB">
      <w:pPr>
        <w:pStyle w:val="paragraph"/>
      </w:pPr>
      <w:r w:rsidRPr="00A45864">
        <w:tab/>
        <w:t>(f)</w:t>
      </w:r>
      <w:r w:rsidRPr="00A45864">
        <w:tab/>
        <w:t xml:space="preserve">the availability of funds, in any given year, under the appropriation for </w:t>
      </w:r>
      <w:r w:rsidR="00A55912" w:rsidRPr="00A45864">
        <w:t>assistance from the Attorney</w:t>
      </w:r>
      <w:r w:rsidR="00A45864">
        <w:noBreakHyphen/>
      </w:r>
      <w:r w:rsidR="00A55912" w:rsidRPr="00A45864">
        <w:t>General</w:t>
      </w:r>
      <w:r w:rsidRPr="00A45864">
        <w:t>;</w:t>
      </w:r>
    </w:p>
    <w:p w:rsidR="00FC3FEB" w:rsidRPr="00A45864" w:rsidRDefault="00FC3FEB" w:rsidP="00FC3FEB">
      <w:pPr>
        <w:pStyle w:val="paragraph"/>
      </w:pPr>
      <w:r w:rsidRPr="00A45864">
        <w:tab/>
        <w:t>(g)</w:t>
      </w:r>
      <w:r w:rsidRPr="00A45864">
        <w:tab/>
        <w:t>the number and relative merits of other applications for grants made under the appropriation for assistance from the Attorney</w:t>
      </w:r>
      <w:r w:rsidR="00A45864">
        <w:noBreakHyphen/>
      </w:r>
      <w:r w:rsidRPr="00A45864">
        <w:t>General;</w:t>
      </w:r>
    </w:p>
    <w:p w:rsidR="00FC3FEB" w:rsidRPr="00A45864" w:rsidRDefault="00FC3FEB" w:rsidP="00FC3FEB">
      <w:pPr>
        <w:pStyle w:val="paragraph"/>
      </w:pPr>
      <w:r w:rsidRPr="00A45864">
        <w:tab/>
        <w:t>(h)</w:t>
      </w:r>
      <w:r w:rsidRPr="00A45864">
        <w:tab/>
        <w:t>the number and relative merits of grants likely to be made under the appropriation for assistance from the Attorney</w:t>
      </w:r>
      <w:r w:rsidR="00A45864">
        <w:noBreakHyphen/>
      </w:r>
      <w:r w:rsidRPr="00A45864">
        <w:t>General;</w:t>
      </w:r>
    </w:p>
    <w:p w:rsidR="00FC3FEB" w:rsidRPr="00A45864" w:rsidRDefault="00B321AF" w:rsidP="00FC3FEB">
      <w:pPr>
        <w:pStyle w:val="ItemHead"/>
      </w:pPr>
      <w:r w:rsidRPr="00A45864">
        <w:t>3</w:t>
      </w:r>
      <w:r w:rsidR="00FC3FEB" w:rsidRPr="00A45864">
        <w:t xml:space="preserve">  Subsection</w:t>
      </w:r>
      <w:r w:rsidR="00A45864" w:rsidRPr="00A45864">
        <w:t> </w:t>
      </w:r>
      <w:r w:rsidR="00FC3FEB" w:rsidRPr="00A45864">
        <w:t>4.1(5)</w:t>
      </w:r>
    </w:p>
    <w:p w:rsidR="008B4ED9" w:rsidRPr="00A45864" w:rsidRDefault="008B4ED9" w:rsidP="008B4ED9">
      <w:pPr>
        <w:pStyle w:val="Item"/>
      </w:pPr>
      <w:r w:rsidRPr="00A45864">
        <w:t>Repeal the subsection, substitute:</w:t>
      </w:r>
    </w:p>
    <w:p w:rsidR="008B4ED9" w:rsidRPr="00A45864" w:rsidRDefault="008B4ED9" w:rsidP="008B4ED9">
      <w:pPr>
        <w:pStyle w:val="subsection"/>
      </w:pPr>
      <w:r w:rsidRPr="00A45864">
        <w:tab/>
        <w:t>(5)</w:t>
      </w:r>
      <w:r w:rsidRPr="00A45864">
        <w:tab/>
        <w:t>The decision maker may authorise the provision of assistance for disbursements or legal representation to an applicant who does not meet the requirements of this Part only if:</w:t>
      </w:r>
    </w:p>
    <w:p w:rsidR="008B4ED9" w:rsidRPr="00A45864" w:rsidRDefault="008B4ED9" w:rsidP="008B4ED9">
      <w:pPr>
        <w:pStyle w:val="paragraph"/>
      </w:pPr>
      <w:r w:rsidRPr="00A45864">
        <w:tab/>
        <w:t>(a)</w:t>
      </w:r>
      <w:r w:rsidRPr="00A45864">
        <w:tab/>
        <w:t>the decision to authorise the provision of the assistance is reasonable; and</w:t>
      </w:r>
    </w:p>
    <w:p w:rsidR="008B4ED9" w:rsidRPr="00A45864" w:rsidRDefault="008B4ED9" w:rsidP="008B4ED9">
      <w:pPr>
        <w:pStyle w:val="paragraph"/>
      </w:pPr>
      <w:r w:rsidRPr="00A45864">
        <w:tab/>
        <w:t>(b)</w:t>
      </w:r>
      <w:r w:rsidRPr="00A45864">
        <w:tab/>
        <w:t>there are exceptional circumstances.</w:t>
      </w:r>
    </w:p>
    <w:p w:rsidR="0084172C" w:rsidRPr="00A45864" w:rsidRDefault="00B321AF" w:rsidP="007A6863">
      <w:pPr>
        <w:pStyle w:val="ItemHead"/>
      </w:pPr>
      <w:r w:rsidRPr="00A45864">
        <w:t>4</w:t>
      </w:r>
      <w:r w:rsidR="008B4ED9" w:rsidRPr="00A45864">
        <w:t xml:space="preserve">  </w:t>
      </w:r>
      <w:r w:rsidR="003C0EAF" w:rsidRPr="00A45864">
        <w:t>Section</w:t>
      </w:r>
      <w:r w:rsidR="007E2A58" w:rsidRPr="00A45864">
        <w:t>s</w:t>
      </w:r>
      <w:r w:rsidR="00A45864" w:rsidRPr="00A45864">
        <w:t> </w:t>
      </w:r>
      <w:r w:rsidR="003C0EAF" w:rsidRPr="00A45864">
        <w:t>4.6</w:t>
      </w:r>
      <w:r w:rsidR="007E2A58" w:rsidRPr="00A45864">
        <w:t xml:space="preserve"> and 4.7</w:t>
      </w:r>
    </w:p>
    <w:p w:rsidR="003C0EAF" w:rsidRPr="00A45864" w:rsidRDefault="003C0EAF" w:rsidP="003C0EAF">
      <w:pPr>
        <w:pStyle w:val="Item"/>
      </w:pPr>
      <w:r w:rsidRPr="00A45864">
        <w:t>Repeal the section</w:t>
      </w:r>
      <w:r w:rsidR="007E2A58" w:rsidRPr="00A45864">
        <w:t>s</w:t>
      </w:r>
      <w:r w:rsidRPr="00A45864">
        <w:t>, substitute:</w:t>
      </w:r>
    </w:p>
    <w:p w:rsidR="007E2A58" w:rsidRPr="00A45864" w:rsidRDefault="007E2A58" w:rsidP="007E2A58">
      <w:pPr>
        <w:pStyle w:val="ActHead5"/>
      </w:pPr>
      <w:bookmarkStart w:id="12" w:name="_Toc373390630"/>
      <w:r w:rsidRPr="00A45864">
        <w:rPr>
          <w:rStyle w:val="CharSectno"/>
        </w:rPr>
        <w:t>4.6</w:t>
      </w:r>
      <w:r w:rsidRPr="00A45864">
        <w:t xml:space="preserve">  Matters to be considered—assistance for legal representation</w:t>
      </w:r>
      <w:bookmarkEnd w:id="12"/>
    </w:p>
    <w:p w:rsidR="004E681F" w:rsidRPr="00A45864" w:rsidRDefault="00B9059B" w:rsidP="004E681F">
      <w:pPr>
        <w:pStyle w:val="SubsectionHead"/>
      </w:pPr>
      <w:r w:rsidRPr="00A45864">
        <w:t>General considerations</w:t>
      </w:r>
    </w:p>
    <w:p w:rsidR="003C0EAF" w:rsidRPr="00A45864" w:rsidRDefault="007E2A58" w:rsidP="007E2A58">
      <w:pPr>
        <w:pStyle w:val="subsection"/>
      </w:pPr>
      <w:r w:rsidRPr="00A45864">
        <w:tab/>
      </w:r>
      <w:r w:rsidR="003C0EAF" w:rsidRPr="00A45864">
        <w:t>(1)</w:t>
      </w:r>
      <w:r w:rsidR="003C0EAF" w:rsidRPr="00A45864">
        <w:tab/>
        <w:t>A decision maker may</w:t>
      </w:r>
      <w:r w:rsidR="00556FCF" w:rsidRPr="00A45864">
        <w:t xml:space="preserve"> </w:t>
      </w:r>
      <w:r w:rsidR="003C0EAF" w:rsidRPr="00A45864">
        <w:t>authorise the provision of assistance for legal representation to an applicant to whom subsection</w:t>
      </w:r>
      <w:r w:rsidR="00A45864" w:rsidRPr="00A45864">
        <w:t> </w:t>
      </w:r>
      <w:r w:rsidR="003C0EAF" w:rsidRPr="00A45864">
        <w:t>213A(1)</w:t>
      </w:r>
      <w:r w:rsidR="00556FCF" w:rsidRPr="00A45864">
        <w:t xml:space="preserve"> or (2)</w:t>
      </w:r>
      <w:r w:rsidR="003C0EAF" w:rsidRPr="00A45864">
        <w:t xml:space="preserve"> of the Act applies if the decision maker is satisfied that</w:t>
      </w:r>
      <w:r w:rsidR="00556FCF" w:rsidRPr="00A45864">
        <w:t xml:space="preserve"> it is reasonable to do so after considering the following</w:t>
      </w:r>
      <w:r w:rsidR="003C0EAF" w:rsidRPr="00A45864">
        <w:t>:</w:t>
      </w:r>
    </w:p>
    <w:p w:rsidR="00854787" w:rsidRPr="00A45864" w:rsidRDefault="00854787" w:rsidP="00854787">
      <w:pPr>
        <w:pStyle w:val="paragraph"/>
      </w:pPr>
      <w:r w:rsidRPr="00A45864">
        <w:tab/>
        <w:t>(a)</w:t>
      </w:r>
      <w:r w:rsidRPr="00A45864">
        <w:tab/>
      </w:r>
      <w:r w:rsidR="004E681F" w:rsidRPr="00A45864">
        <w:t>the likely benefit to the applicant of participating in the inquiry, mediation</w:t>
      </w:r>
      <w:r w:rsidR="004F26CE" w:rsidRPr="00A45864">
        <w:t>,</w:t>
      </w:r>
      <w:r w:rsidR="004E681F" w:rsidRPr="00A45864">
        <w:t xml:space="preserve"> proceeding</w:t>
      </w:r>
      <w:r w:rsidR="004F26CE" w:rsidRPr="00A45864">
        <w:t>, agreement or dispute</w:t>
      </w:r>
      <w:r w:rsidR="004E681F" w:rsidRPr="00A45864">
        <w:t xml:space="preserve"> relative to the likely cost of assistance;</w:t>
      </w:r>
    </w:p>
    <w:p w:rsidR="00A0754B" w:rsidRPr="00A45864" w:rsidRDefault="004E681F" w:rsidP="00854787">
      <w:pPr>
        <w:pStyle w:val="paragraph"/>
      </w:pPr>
      <w:r w:rsidRPr="00A45864">
        <w:tab/>
        <w:t>(b</w:t>
      </w:r>
      <w:r w:rsidR="00A0754B" w:rsidRPr="00A45864">
        <w:t>)</w:t>
      </w:r>
      <w:r w:rsidR="00A0754B" w:rsidRPr="00A45864">
        <w:tab/>
      </w:r>
      <w:r w:rsidRPr="00A45864">
        <w:t>whether the applicant’s interest is protected or capable of being protected under the regime for future acts in the Act;</w:t>
      </w:r>
    </w:p>
    <w:p w:rsidR="00132987" w:rsidRPr="00A45864" w:rsidRDefault="00132987" w:rsidP="00854787">
      <w:pPr>
        <w:pStyle w:val="paragraph"/>
      </w:pPr>
      <w:r w:rsidRPr="00A45864">
        <w:tab/>
        <w:t>(</w:t>
      </w:r>
      <w:r w:rsidR="004E681F" w:rsidRPr="00A45864">
        <w:t>c</w:t>
      </w:r>
      <w:r w:rsidRPr="00A45864">
        <w:t>)</w:t>
      </w:r>
      <w:r w:rsidRPr="00A45864">
        <w:tab/>
        <w:t xml:space="preserve">whether the applicant’s interest is appropriately protected having regard to the identity and interest of other parties to the </w:t>
      </w:r>
      <w:r w:rsidR="004F26CE" w:rsidRPr="00A45864">
        <w:t>inquiry, mediation, proceeding, agreement or dispute</w:t>
      </w:r>
      <w:r w:rsidRPr="00A45864">
        <w:t>;</w:t>
      </w:r>
    </w:p>
    <w:p w:rsidR="00132987" w:rsidRPr="00A45864" w:rsidRDefault="00132987" w:rsidP="00854787">
      <w:pPr>
        <w:pStyle w:val="paragraph"/>
      </w:pPr>
      <w:r w:rsidRPr="00A45864">
        <w:tab/>
        <w:t>(</w:t>
      </w:r>
      <w:r w:rsidR="004E681F" w:rsidRPr="00A45864">
        <w:t>d</w:t>
      </w:r>
      <w:r w:rsidRPr="00A45864">
        <w:t>)</w:t>
      </w:r>
      <w:r w:rsidRPr="00A45864">
        <w:tab/>
        <w:t xml:space="preserve">whether the applicant’s participation in </w:t>
      </w:r>
      <w:r w:rsidR="004F26CE" w:rsidRPr="00A45864">
        <w:t>the inquiry, mediation, proceeding, agreement or dispute</w:t>
      </w:r>
      <w:r w:rsidRPr="00A45864">
        <w:t xml:space="preserve"> will enhance the prospect of a mediated outcome;</w:t>
      </w:r>
    </w:p>
    <w:p w:rsidR="004F26CE" w:rsidRPr="00A45864" w:rsidRDefault="004F26CE" w:rsidP="00854787">
      <w:pPr>
        <w:pStyle w:val="paragraph"/>
      </w:pPr>
      <w:r w:rsidRPr="00A45864">
        <w:tab/>
        <w:t>(e)</w:t>
      </w:r>
      <w:r w:rsidRPr="00A45864">
        <w:tab/>
        <w:t>the nature of the applicant’s interest and the nature of the native title rights being claimed;</w:t>
      </w:r>
    </w:p>
    <w:p w:rsidR="004E681F" w:rsidRPr="00A45864" w:rsidRDefault="00132987" w:rsidP="00854787">
      <w:pPr>
        <w:pStyle w:val="paragraph"/>
      </w:pPr>
      <w:r w:rsidRPr="00A45864">
        <w:tab/>
        <w:t>(</w:t>
      </w:r>
      <w:r w:rsidR="00B03AA6" w:rsidRPr="00A45864">
        <w:t>f</w:t>
      </w:r>
      <w:r w:rsidRPr="00A45864">
        <w:t>)</w:t>
      </w:r>
      <w:r w:rsidRPr="00A45864">
        <w:tab/>
      </w:r>
      <w:r w:rsidR="004E681F" w:rsidRPr="00A45864">
        <w:t>the number of claims that directly affect the applicant;</w:t>
      </w:r>
    </w:p>
    <w:p w:rsidR="00132987" w:rsidRPr="00A45864" w:rsidRDefault="004E681F" w:rsidP="00854787">
      <w:pPr>
        <w:pStyle w:val="paragraph"/>
      </w:pPr>
      <w:r w:rsidRPr="00A45864">
        <w:tab/>
        <w:t>(</w:t>
      </w:r>
      <w:r w:rsidR="00B03AA6" w:rsidRPr="00A45864">
        <w:t>g</w:t>
      </w:r>
      <w:r w:rsidRPr="00A45864">
        <w:t>)</w:t>
      </w:r>
      <w:r w:rsidRPr="00A45864">
        <w:tab/>
      </w:r>
      <w:r w:rsidR="00132987" w:rsidRPr="00A45864">
        <w:t>the applicant considerations unless the applicant is a group;</w:t>
      </w:r>
    </w:p>
    <w:p w:rsidR="00DD5F5D" w:rsidRPr="00A45864" w:rsidRDefault="00132987" w:rsidP="00854787">
      <w:pPr>
        <w:pStyle w:val="paragraph"/>
      </w:pPr>
      <w:r w:rsidRPr="00A45864">
        <w:lastRenderedPageBreak/>
        <w:tab/>
        <w:t>(</w:t>
      </w:r>
      <w:r w:rsidR="00B03AA6" w:rsidRPr="00A45864">
        <w:t>h</w:t>
      </w:r>
      <w:r w:rsidRPr="00A45864">
        <w:t>)</w:t>
      </w:r>
      <w:r w:rsidRPr="00A45864">
        <w:tab/>
        <w:t>the legal considerations</w:t>
      </w:r>
      <w:r w:rsidR="00B321AF" w:rsidRPr="00A45864">
        <w:t>;</w:t>
      </w:r>
    </w:p>
    <w:p w:rsidR="00132987" w:rsidRPr="00A45864" w:rsidRDefault="00DD5F5D" w:rsidP="00854787">
      <w:pPr>
        <w:pStyle w:val="paragraph"/>
      </w:pPr>
      <w:r w:rsidRPr="00A45864">
        <w:tab/>
        <w:t>(</w:t>
      </w:r>
      <w:r w:rsidR="00B03AA6" w:rsidRPr="00A45864">
        <w:t>i</w:t>
      </w:r>
      <w:r w:rsidRPr="00A45864">
        <w:t>)</w:t>
      </w:r>
      <w:r w:rsidRPr="00A45864">
        <w:tab/>
        <w:t xml:space="preserve">any considerations mentioned in </w:t>
      </w:r>
      <w:r w:rsidR="00A45864" w:rsidRPr="00A45864">
        <w:t>subsections (</w:t>
      </w:r>
      <w:r w:rsidRPr="00A45864">
        <w:t>2), (3) and (4)</w:t>
      </w:r>
      <w:r w:rsidR="00D84F5F" w:rsidRPr="00A45864">
        <w:t xml:space="preserve"> that are relevant to the application</w:t>
      </w:r>
      <w:r w:rsidR="00132987" w:rsidRPr="00A45864">
        <w:t>.</w:t>
      </w:r>
    </w:p>
    <w:p w:rsidR="004E681F" w:rsidRPr="00A45864" w:rsidRDefault="004E681F" w:rsidP="004E681F">
      <w:pPr>
        <w:pStyle w:val="SubsectionHead"/>
      </w:pPr>
      <w:r w:rsidRPr="00A45864">
        <w:t>Assistance for inquiries, mediation or proceedings</w:t>
      </w:r>
      <w:r w:rsidR="00B9059B" w:rsidRPr="00A45864">
        <w:t>—</w:t>
      </w:r>
      <w:r w:rsidR="00D84F5F" w:rsidRPr="00A45864">
        <w:t>further</w:t>
      </w:r>
      <w:r w:rsidR="00B9059B" w:rsidRPr="00A45864">
        <w:t xml:space="preserve"> considerations</w:t>
      </w:r>
    </w:p>
    <w:p w:rsidR="003C0EAF" w:rsidRPr="00A45864" w:rsidRDefault="003C0EAF" w:rsidP="007E2A58">
      <w:pPr>
        <w:pStyle w:val="subsection"/>
      </w:pPr>
      <w:r w:rsidRPr="00A45864">
        <w:tab/>
        <w:t>(2)</w:t>
      </w:r>
      <w:r w:rsidRPr="00A45864">
        <w:tab/>
      </w:r>
      <w:r w:rsidR="00EE0706" w:rsidRPr="00A45864">
        <w:t>If the applicant is seeking assistance for legal representation under subsection</w:t>
      </w:r>
      <w:r w:rsidR="00A45864" w:rsidRPr="00A45864">
        <w:t> </w:t>
      </w:r>
      <w:r w:rsidR="00EE0706" w:rsidRPr="00A45864">
        <w:t>213A(1) of the Act, the decision</w:t>
      </w:r>
      <w:r w:rsidR="00A45864">
        <w:noBreakHyphen/>
      </w:r>
      <w:r w:rsidR="00EE0706" w:rsidRPr="00A45864">
        <w:t xml:space="preserve">maker must </w:t>
      </w:r>
      <w:r w:rsidR="007E2A58" w:rsidRPr="00A45864">
        <w:t>consider</w:t>
      </w:r>
      <w:r w:rsidR="00BD2370" w:rsidRPr="00A45864">
        <w:t xml:space="preserve"> whether the applicant’s interest is likely to be adversely affected in a real and significant way if the native title claim is recognised.</w:t>
      </w:r>
    </w:p>
    <w:p w:rsidR="00B9059B" w:rsidRPr="00A45864" w:rsidRDefault="00B9059B" w:rsidP="00B9059B">
      <w:pPr>
        <w:pStyle w:val="SubsectionHead"/>
      </w:pPr>
      <w:r w:rsidRPr="00A45864">
        <w:t>Assistance for agreements and disputes—</w:t>
      </w:r>
      <w:r w:rsidR="00D84F5F" w:rsidRPr="00A45864">
        <w:t>further</w:t>
      </w:r>
      <w:r w:rsidRPr="00A45864">
        <w:t xml:space="preserve"> considerations</w:t>
      </w:r>
    </w:p>
    <w:p w:rsidR="003C0EAF" w:rsidRPr="00A45864" w:rsidRDefault="003C0EAF" w:rsidP="00BD2370">
      <w:pPr>
        <w:pStyle w:val="subsection"/>
      </w:pPr>
      <w:r w:rsidRPr="00A45864">
        <w:tab/>
        <w:t>(3)</w:t>
      </w:r>
      <w:r w:rsidRPr="00A45864">
        <w:tab/>
      </w:r>
      <w:r w:rsidR="00EE0706" w:rsidRPr="00A45864">
        <w:t>If the applicant is seeking assistance for legal representation under subsection</w:t>
      </w:r>
      <w:r w:rsidR="00A45864" w:rsidRPr="00A45864">
        <w:t> </w:t>
      </w:r>
      <w:r w:rsidRPr="00A45864">
        <w:t>213A(2) of the Act,</w:t>
      </w:r>
      <w:r w:rsidR="00EE0706" w:rsidRPr="00A45864">
        <w:t xml:space="preserve"> the decision</w:t>
      </w:r>
      <w:r w:rsidR="00A45864">
        <w:noBreakHyphen/>
      </w:r>
      <w:r w:rsidR="00EE0706" w:rsidRPr="00A45864">
        <w:t xml:space="preserve">maker </w:t>
      </w:r>
      <w:r w:rsidR="007E2A58" w:rsidRPr="00A45864">
        <w:t>must consider</w:t>
      </w:r>
      <w:r w:rsidR="004E681F" w:rsidRPr="00A45864">
        <w:t xml:space="preserve"> whether there is a significant benefit to the applicant, or likely to be a significant benefit to others, of an agreement</w:t>
      </w:r>
      <w:r w:rsidR="00B03AA6" w:rsidRPr="00A45864">
        <w:t xml:space="preserve"> </w:t>
      </w:r>
      <w:r w:rsidR="004E681F" w:rsidRPr="00A45864">
        <w:t xml:space="preserve">being negotiated </w:t>
      </w:r>
      <w:r w:rsidR="00B03AA6" w:rsidRPr="00A45864">
        <w:t xml:space="preserve">or a dispute being resolved, </w:t>
      </w:r>
      <w:r w:rsidR="004E681F" w:rsidRPr="00A45864">
        <w:t>having regard to the following:</w:t>
      </w:r>
    </w:p>
    <w:p w:rsidR="00BD2370" w:rsidRPr="00A45864" w:rsidRDefault="003C0EAF" w:rsidP="00B9059B">
      <w:pPr>
        <w:pStyle w:val="paragraph"/>
      </w:pPr>
      <w:r w:rsidRPr="00A45864">
        <w:tab/>
        <w:t>(</w:t>
      </w:r>
      <w:r w:rsidR="00B9059B" w:rsidRPr="00A45864">
        <w:t>a</w:t>
      </w:r>
      <w:r w:rsidRPr="00A45864">
        <w:t>)</w:t>
      </w:r>
      <w:r w:rsidRPr="00A45864">
        <w:tab/>
      </w:r>
      <w:r w:rsidR="00AF170D" w:rsidRPr="00A45864">
        <w:t>the extent of any adverse effect on the applicant’s interest of a determination of native title</w:t>
      </w:r>
      <w:r w:rsidRPr="00A45864">
        <w:t>;</w:t>
      </w:r>
    </w:p>
    <w:p w:rsidR="00B321AF" w:rsidRPr="00A45864" w:rsidRDefault="009D5938" w:rsidP="00B9059B">
      <w:pPr>
        <w:pStyle w:val="paragraph"/>
      </w:pPr>
      <w:r w:rsidRPr="00A45864">
        <w:tab/>
      </w:r>
      <w:r w:rsidR="00BD2370" w:rsidRPr="00A45864">
        <w:t>(</w:t>
      </w:r>
      <w:r w:rsidR="00B03AA6" w:rsidRPr="00A45864">
        <w:t>b</w:t>
      </w:r>
      <w:r w:rsidR="00BD2370" w:rsidRPr="00A45864">
        <w:t>)</w:t>
      </w:r>
      <w:r w:rsidRPr="00A45864">
        <w:tab/>
      </w:r>
      <w:r w:rsidR="00B9059B" w:rsidRPr="00A45864">
        <w:t>whether all parties necessarily involved in the matter in relation to which assistance is sought are willing and able to negotiate;</w:t>
      </w:r>
    </w:p>
    <w:p w:rsidR="00B9059B" w:rsidRPr="00A45864" w:rsidRDefault="00B9059B" w:rsidP="00B9059B">
      <w:pPr>
        <w:pStyle w:val="paragraph"/>
      </w:pPr>
      <w:r w:rsidRPr="00A45864">
        <w:tab/>
        <w:t>(</w:t>
      </w:r>
      <w:r w:rsidR="00B03AA6" w:rsidRPr="00A45864">
        <w:t>c</w:t>
      </w:r>
      <w:r w:rsidRPr="00A45864">
        <w:t>)</w:t>
      </w:r>
      <w:r w:rsidRPr="00A45864">
        <w:tab/>
      </w:r>
      <w:r w:rsidR="00B03AA6" w:rsidRPr="00A45864">
        <w:t>the potential parties to the proposed agreement;</w:t>
      </w:r>
    </w:p>
    <w:p w:rsidR="00B03AA6" w:rsidRPr="00A45864" w:rsidRDefault="00B03AA6" w:rsidP="00B9059B">
      <w:pPr>
        <w:pStyle w:val="paragraph"/>
      </w:pPr>
      <w:r w:rsidRPr="00A45864">
        <w:tab/>
        <w:t>(d)</w:t>
      </w:r>
      <w:r w:rsidRPr="00A45864">
        <w:tab/>
        <w:t>whether a standard form of agreement, or template for an agreement, exists;</w:t>
      </w:r>
    </w:p>
    <w:p w:rsidR="00B9059B" w:rsidRPr="00A45864" w:rsidRDefault="00B9059B" w:rsidP="00B9059B">
      <w:pPr>
        <w:pStyle w:val="paragraph"/>
      </w:pPr>
      <w:r w:rsidRPr="00A45864">
        <w:tab/>
        <w:t>(</w:t>
      </w:r>
      <w:r w:rsidR="00B03AA6" w:rsidRPr="00A45864">
        <w:t>e</w:t>
      </w:r>
      <w:r w:rsidRPr="00A45864">
        <w:t>)</w:t>
      </w:r>
      <w:r w:rsidRPr="00A45864">
        <w:tab/>
        <w:t>the area of land or waters covered by the proposed agreement;</w:t>
      </w:r>
    </w:p>
    <w:p w:rsidR="00B9059B" w:rsidRPr="00A45864" w:rsidRDefault="00B9059B" w:rsidP="00B9059B">
      <w:pPr>
        <w:pStyle w:val="paragraph"/>
      </w:pPr>
      <w:r w:rsidRPr="00A45864">
        <w:tab/>
        <w:t>(</w:t>
      </w:r>
      <w:r w:rsidR="00B03AA6" w:rsidRPr="00A45864">
        <w:t>f</w:t>
      </w:r>
      <w:r w:rsidRPr="00A45864">
        <w:t>)</w:t>
      </w:r>
      <w:r w:rsidRPr="00A45864">
        <w:tab/>
        <w:t>the duration of the proposed agreement;</w:t>
      </w:r>
    </w:p>
    <w:p w:rsidR="00B9059B" w:rsidRPr="00A45864" w:rsidRDefault="00B9059B" w:rsidP="00B9059B">
      <w:pPr>
        <w:pStyle w:val="paragraph"/>
      </w:pPr>
      <w:r w:rsidRPr="00A45864">
        <w:tab/>
        <w:t>(</w:t>
      </w:r>
      <w:r w:rsidR="00B03AA6" w:rsidRPr="00A45864">
        <w:t>g</w:t>
      </w:r>
      <w:r w:rsidRPr="00A45864">
        <w:t>)</w:t>
      </w:r>
      <w:r w:rsidRPr="00A45864">
        <w:tab/>
        <w:t>the matters to be dealt with under the agreement.</w:t>
      </w:r>
    </w:p>
    <w:p w:rsidR="00B9059B" w:rsidRPr="00A45864" w:rsidRDefault="00B9059B" w:rsidP="00B9059B">
      <w:pPr>
        <w:pStyle w:val="SubsectionHead"/>
      </w:pPr>
      <w:r w:rsidRPr="00A45864">
        <w:t>Assistance for trials or preliminary or interlocutory proceedings</w:t>
      </w:r>
    </w:p>
    <w:p w:rsidR="00E57BAA" w:rsidRPr="00A45864" w:rsidRDefault="00E57BAA" w:rsidP="00B9059B">
      <w:pPr>
        <w:pStyle w:val="subsection"/>
      </w:pPr>
      <w:r w:rsidRPr="00A45864">
        <w:tab/>
        <w:t>(4)</w:t>
      </w:r>
      <w:r w:rsidRPr="00A45864">
        <w:tab/>
      </w:r>
      <w:r w:rsidR="00D84F5F" w:rsidRPr="00A45864">
        <w:t>I</w:t>
      </w:r>
      <w:r w:rsidRPr="00A45864">
        <w:t xml:space="preserve">f the applicant is seeking assistance for legal representation in a trial or preliminary or interlocutory proceeding, </w:t>
      </w:r>
      <w:r w:rsidR="00D84F5F" w:rsidRPr="00A45864">
        <w:t>the decision</w:t>
      </w:r>
      <w:r w:rsidR="00A45864">
        <w:noBreakHyphen/>
      </w:r>
      <w:r w:rsidR="00D84F5F" w:rsidRPr="00A45864">
        <w:t>maker must be satisfied that</w:t>
      </w:r>
      <w:r w:rsidR="00EE0706" w:rsidRPr="00A45864">
        <w:t>:</w:t>
      </w:r>
    </w:p>
    <w:p w:rsidR="00E57BAA" w:rsidRPr="00A45864" w:rsidRDefault="00E57BAA" w:rsidP="00B9059B">
      <w:pPr>
        <w:pStyle w:val="paragraph"/>
      </w:pPr>
      <w:r w:rsidRPr="00A45864">
        <w:tab/>
        <w:t>(</w:t>
      </w:r>
      <w:r w:rsidR="00B9059B" w:rsidRPr="00A45864">
        <w:t>a</w:t>
      </w:r>
      <w:r w:rsidRPr="00A45864">
        <w:t>)</w:t>
      </w:r>
      <w:r w:rsidRPr="00A45864">
        <w:tab/>
        <w:t>the trial or proceeding raise</w:t>
      </w:r>
      <w:r w:rsidR="00EE0706" w:rsidRPr="00A45864">
        <w:t>s</w:t>
      </w:r>
      <w:r w:rsidRPr="00A45864">
        <w:t xml:space="preserve"> a new and significant question of law relevant to the applicant’s interest;</w:t>
      </w:r>
      <w:r w:rsidR="00EE0706" w:rsidRPr="00A45864">
        <w:t xml:space="preserve"> or</w:t>
      </w:r>
    </w:p>
    <w:p w:rsidR="00E57BAA" w:rsidRPr="00A45864" w:rsidRDefault="00E57BAA" w:rsidP="00B9059B">
      <w:pPr>
        <w:pStyle w:val="paragraph"/>
      </w:pPr>
      <w:r w:rsidRPr="00A45864">
        <w:tab/>
        <w:t>(</w:t>
      </w:r>
      <w:r w:rsidR="00B9059B" w:rsidRPr="00A45864">
        <w:t>b</w:t>
      </w:r>
      <w:r w:rsidRPr="00A45864">
        <w:t>)</w:t>
      </w:r>
      <w:r w:rsidRPr="00A45864">
        <w:tab/>
        <w:t>the court requires the applicant’s participation;</w:t>
      </w:r>
      <w:r w:rsidR="00EE0706" w:rsidRPr="00A45864">
        <w:t xml:space="preserve"> or</w:t>
      </w:r>
    </w:p>
    <w:p w:rsidR="00EE0706" w:rsidRPr="00A45864" w:rsidRDefault="00E57BAA" w:rsidP="00B9059B">
      <w:pPr>
        <w:pStyle w:val="paragraph"/>
      </w:pPr>
      <w:r w:rsidRPr="00A45864">
        <w:tab/>
        <w:t>(</w:t>
      </w:r>
      <w:r w:rsidR="00B9059B" w:rsidRPr="00A45864">
        <w:t>c</w:t>
      </w:r>
      <w:r w:rsidRPr="00A45864">
        <w:t>)</w:t>
      </w:r>
      <w:r w:rsidRPr="00A45864">
        <w:tab/>
      </w:r>
      <w:r w:rsidR="00EE0706" w:rsidRPr="00A45864">
        <w:t>both:</w:t>
      </w:r>
    </w:p>
    <w:p w:rsidR="00EE0706" w:rsidRPr="00A45864" w:rsidRDefault="00EE0706" w:rsidP="00EE0706">
      <w:pPr>
        <w:pStyle w:val="paragraphsub"/>
      </w:pPr>
      <w:r w:rsidRPr="00A45864">
        <w:tab/>
        <w:t>(i)</w:t>
      </w:r>
      <w:r w:rsidRPr="00A45864">
        <w:tab/>
      </w:r>
      <w:r w:rsidR="00E57BAA" w:rsidRPr="00A45864">
        <w:t xml:space="preserve">the trial or proceeding </w:t>
      </w:r>
      <w:r w:rsidRPr="00A45864">
        <w:t>is</w:t>
      </w:r>
      <w:r w:rsidR="00E57BAA" w:rsidRPr="00A45864">
        <w:t xml:space="preserve"> likely to adversely affect the applicant’s interest in a real and significant way</w:t>
      </w:r>
      <w:r w:rsidRPr="00A45864">
        <w:t>;</w:t>
      </w:r>
      <w:r w:rsidR="00E57BAA" w:rsidRPr="00A45864">
        <w:t xml:space="preserve"> and</w:t>
      </w:r>
    </w:p>
    <w:p w:rsidR="00E57BAA" w:rsidRPr="00A45864" w:rsidRDefault="00EE0706" w:rsidP="00EE0706">
      <w:pPr>
        <w:pStyle w:val="paragraphsub"/>
      </w:pPr>
      <w:r w:rsidRPr="00A45864">
        <w:tab/>
        <w:t>(ii)</w:t>
      </w:r>
      <w:r w:rsidRPr="00A45864">
        <w:tab/>
      </w:r>
      <w:r w:rsidR="00E57BAA" w:rsidRPr="00A45864">
        <w:t>mediation has failed for reasons beyond the applicant’s control.</w:t>
      </w:r>
    </w:p>
    <w:p w:rsidR="007E2A58" w:rsidRPr="00A45864" w:rsidRDefault="00B321AF" w:rsidP="007E2A58">
      <w:pPr>
        <w:pStyle w:val="ItemHead"/>
      </w:pPr>
      <w:r w:rsidRPr="00A45864">
        <w:t>5</w:t>
      </w:r>
      <w:r w:rsidR="000F4D5F" w:rsidRPr="00A45864">
        <w:t xml:space="preserve">  Subsection</w:t>
      </w:r>
      <w:r w:rsidR="00A45864" w:rsidRPr="00A45864">
        <w:t> </w:t>
      </w:r>
      <w:r w:rsidR="000F4D5F" w:rsidRPr="00A45864">
        <w:t>4.15(3)</w:t>
      </w:r>
    </w:p>
    <w:p w:rsidR="000F4D5F" w:rsidRPr="00A45864" w:rsidRDefault="000F4D5F" w:rsidP="000F4D5F">
      <w:pPr>
        <w:pStyle w:val="Item"/>
      </w:pPr>
      <w:r w:rsidRPr="00A45864">
        <w:t>Omit “a particular proceeding will settle a new or novel question of law,”, substitute “to authorise the provision of assistance,”.</w:t>
      </w:r>
    </w:p>
    <w:p w:rsidR="00C21A40" w:rsidRPr="00A45864" w:rsidRDefault="00B321AF" w:rsidP="00C21A40">
      <w:pPr>
        <w:pStyle w:val="ItemHead"/>
      </w:pPr>
      <w:r w:rsidRPr="00A45864">
        <w:t>6</w:t>
      </w:r>
      <w:r w:rsidR="00C21A40" w:rsidRPr="00A45864">
        <w:t xml:space="preserve">  Part</w:t>
      </w:r>
      <w:r w:rsidR="00A45864" w:rsidRPr="00A45864">
        <w:t> </w:t>
      </w:r>
      <w:r w:rsidR="00C21A40" w:rsidRPr="00A45864">
        <w:t>6</w:t>
      </w:r>
    </w:p>
    <w:p w:rsidR="00C21A40" w:rsidRPr="00A45864" w:rsidRDefault="00C21A40" w:rsidP="00C21A40">
      <w:pPr>
        <w:pStyle w:val="Item"/>
      </w:pPr>
      <w:r w:rsidRPr="00A45864">
        <w:t>Repeal the Part, substitute:</w:t>
      </w:r>
    </w:p>
    <w:p w:rsidR="00C21A40" w:rsidRPr="00A45864" w:rsidRDefault="00C21A40" w:rsidP="00C21A40">
      <w:pPr>
        <w:pStyle w:val="ActHead2"/>
      </w:pPr>
      <w:bookmarkStart w:id="13" w:name="f_Check_Lines_above"/>
      <w:bookmarkStart w:id="14" w:name="_Toc373390631"/>
      <w:bookmarkEnd w:id="13"/>
      <w:r w:rsidRPr="00A45864">
        <w:rPr>
          <w:rStyle w:val="CharPartNo"/>
        </w:rPr>
        <w:lastRenderedPageBreak/>
        <w:t>Part</w:t>
      </w:r>
      <w:r w:rsidR="00A45864" w:rsidRPr="00A45864">
        <w:rPr>
          <w:rStyle w:val="CharPartNo"/>
        </w:rPr>
        <w:t> </w:t>
      </w:r>
      <w:r w:rsidRPr="00A45864">
        <w:rPr>
          <w:rStyle w:val="CharPartNo"/>
        </w:rPr>
        <w:t>6</w:t>
      </w:r>
      <w:r w:rsidR="005E597A" w:rsidRPr="00A45864">
        <w:t>—</w:t>
      </w:r>
      <w:r w:rsidRPr="00A45864">
        <w:rPr>
          <w:rStyle w:val="CharPartText"/>
        </w:rPr>
        <w:t>Transitional provisions</w:t>
      </w:r>
      <w:bookmarkEnd w:id="14"/>
    </w:p>
    <w:p w:rsidR="00D42C00" w:rsidRPr="00A45864" w:rsidRDefault="00D42C00" w:rsidP="00D42C00">
      <w:pPr>
        <w:pStyle w:val="Header"/>
      </w:pPr>
      <w:r w:rsidRPr="00A45864">
        <w:rPr>
          <w:rStyle w:val="CharDivNo"/>
        </w:rPr>
        <w:t xml:space="preserve"> </w:t>
      </w:r>
      <w:r w:rsidRPr="00A45864">
        <w:rPr>
          <w:rStyle w:val="CharDivText"/>
        </w:rPr>
        <w:t xml:space="preserve"> </w:t>
      </w:r>
    </w:p>
    <w:p w:rsidR="00C21A40" w:rsidRPr="00A45864" w:rsidRDefault="00C21A40" w:rsidP="00C21A40">
      <w:pPr>
        <w:pStyle w:val="ActHead5"/>
      </w:pPr>
      <w:bookmarkStart w:id="15" w:name="_Toc373390632"/>
      <w:r w:rsidRPr="00A45864">
        <w:rPr>
          <w:rStyle w:val="CharSectno"/>
        </w:rPr>
        <w:t>6.1</w:t>
      </w:r>
      <w:r w:rsidRPr="00A45864">
        <w:t xml:space="preserve">  Transitional</w:t>
      </w:r>
      <w:bookmarkEnd w:id="15"/>
    </w:p>
    <w:p w:rsidR="008169F1" w:rsidRPr="00A45864" w:rsidRDefault="008169F1" w:rsidP="008169F1">
      <w:pPr>
        <w:pStyle w:val="subsection"/>
      </w:pPr>
      <w:r w:rsidRPr="00A45864">
        <w:tab/>
      </w:r>
      <w:r w:rsidRPr="00A45864">
        <w:tab/>
        <w:t>An application for assistance under section</w:t>
      </w:r>
      <w:r w:rsidR="00A45864" w:rsidRPr="00A45864">
        <w:t> </w:t>
      </w:r>
      <w:r w:rsidRPr="00A45864">
        <w:t>213A of the Act made on or before 1</w:t>
      </w:r>
      <w:r w:rsidR="00A45864" w:rsidRPr="00A45864">
        <w:t> </w:t>
      </w:r>
      <w:r w:rsidRPr="00A45864">
        <w:t>January 2014, but not decided by that date, is to be decided in accordance with this guideline as in force on 1</w:t>
      </w:r>
      <w:r w:rsidR="00A45864" w:rsidRPr="00A45864">
        <w:t> </w:t>
      </w:r>
      <w:r w:rsidRPr="00A45864">
        <w:t>January 2014.</w:t>
      </w:r>
    </w:p>
    <w:sectPr w:rsidR="008169F1" w:rsidRPr="00A45864" w:rsidSect="00EE577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34" w:rsidRDefault="00651134" w:rsidP="0048364F">
      <w:pPr>
        <w:spacing w:line="240" w:lineRule="auto"/>
      </w:pPr>
      <w:r>
        <w:separator/>
      </w:r>
    </w:p>
  </w:endnote>
  <w:endnote w:type="continuationSeparator" w:id="0">
    <w:p w:rsidR="00651134" w:rsidRDefault="0065113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E577D" w:rsidRDefault="0048364F" w:rsidP="00EE57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E577D">
      <w:rPr>
        <w:i/>
        <w:sz w:val="18"/>
      </w:rPr>
      <w:t xml:space="preserve"> </w:t>
    </w:r>
    <w:r w:rsidR="00EE577D" w:rsidRPr="00EE577D">
      <w:rPr>
        <w:i/>
        <w:sz w:val="18"/>
      </w:rPr>
      <w:t>OPC60341 -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EE577D" w:rsidP="00EE577D">
    <w:r w:rsidRPr="00EE577D">
      <w:rPr>
        <w:rFonts w:cs="Times New Roman"/>
        <w:i/>
        <w:sz w:val="18"/>
      </w:rPr>
      <w:t>OPC60341 -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E577D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EE577D" w:rsidTr="00A4586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EE577D" w:rsidRDefault="00A136F5" w:rsidP="009D5938">
          <w:pPr>
            <w:spacing w:line="0" w:lineRule="atLeast"/>
            <w:rPr>
              <w:rFonts w:cs="Times New Roman"/>
              <w:i/>
              <w:sz w:val="18"/>
            </w:rPr>
          </w:pPr>
          <w:r w:rsidRPr="00EE577D">
            <w:rPr>
              <w:rFonts w:cs="Times New Roman"/>
              <w:i/>
              <w:sz w:val="18"/>
            </w:rPr>
            <w:fldChar w:fldCharType="begin"/>
          </w:r>
          <w:r w:rsidRPr="00EE577D">
            <w:rPr>
              <w:rFonts w:cs="Times New Roman"/>
              <w:i/>
              <w:sz w:val="18"/>
            </w:rPr>
            <w:instrText xml:space="preserve"> PAGE </w:instrText>
          </w:r>
          <w:r w:rsidRPr="00EE577D">
            <w:rPr>
              <w:rFonts w:cs="Times New Roman"/>
              <w:i/>
              <w:sz w:val="18"/>
            </w:rPr>
            <w:fldChar w:fldCharType="separate"/>
          </w:r>
          <w:r w:rsidR="009B0D86">
            <w:rPr>
              <w:rFonts w:cs="Times New Roman"/>
              <w:i/>
              <w:noProof/>
              <w:sz w:val="18"/>
            </w:rPr>
            <w:t>ii</w:t>
          </w:r>
          <w:r w:rsidRPr="00EE577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EE577D" w:rsidRDefault="00A136F5" w:rsidP="009D593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E577D">
            <w:rPr>
              <w:rFonts w:cs="Times New Roman"/>
              <w:i/>
              <w:sz w:val="18"/>
            </w:rPr>
            <w:fldChar w:fldCharType="begin"/>
          </w:r>
          <w:r w:rsidRPr="00EE577D">
            <w:rPr>
              <w:rFonts w:cs="Times New Roman"/>
              <w:i/>
              <w:sz w:val="18"/>
            </w:rPr>
            <w:instrText xml:space="preserve"> DOCPROPERTY ShortT </w:instrText>
          </w:r>
          <w:r w:rsidRPr="00EE577D">
            <w:rPr>
              <w:rFonts w:cs="Times New Roman"/>
              <w:i/>
              <w:sz w:val="18"/>
            </w:rPr>
            <w:fldChar w:fldCharType="separate"/>
          </w:r>
          <w:r w:rsidR="009B0D86">
            <w:rPr>
              <w:rFonts w:cs="Times New Roman"/>
              <w:i/>
              <w:sz w:val="18"/>
            </w:rPr>
            <w:t>Native Title (Assistance from Attorney</w:t>
          </w:r>
          <w:r w:rsidR="009B0D86">
            <w:rPr>
              <w:rFonts w:cs="Times New Roman"/>
              <w:i/>
              <w:sz w:val="18"/>
            </w:rPr>
            <w:noBreakHyphen/>
            <w:t>General) Amendment Guideline 2013</w:t>
          </w:r>
          <w:r w:rsidRPr="00EE577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EE577D" w:rsidRDefault="00A136F5" w:rsidP="009D593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EE577D" w:rsidRDefault="00EE577D" w:rsidP="00EE577D">
    <w:pPr>
      <w:rPr>
        <w:rFonts w:cs="Times New Roman"/>
        <w:i/>
        <w:sz w:val="18"/>
      </w:rPr>
    </w:pPr>
    <w:r w:rsidRPr="00EE577D">
      <w:rPr>
        <w:rFonts w:cs="Times New Roman"/>
        <w:i/>
        <w:sz w:val="18"/>
      </w:rPr>
      <w:t>OPC60341 -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4586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9D593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9D59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0D86">
            <w:rPr>
              <w:i/>
              <w:sz w:val="18"/>
            </w:rPr>
            <w:t>Native Title (Assistance from Attorney</w:t>
          </w:r>
          <w:r w:rsidR="009B0D86">
            <w:rPr>
              <w:i/>
              <w:sz w:val="18"/>
            </w:rPr>
            <w:noBreakHyphen/>
            <w:t>General) Amendment Guideline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9D59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0D8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EE577D" w:rsidP="00EE577D">
    <w:pPr>
      <w:rPr>
        <w:i/>
        <w:sz w:val="18"/>
      </w:rPr>
    </w:pPr>
    <w:r w:rsidRPr="00EE577D">
      <w:rPr>
        <w:rFonts w:cs="Times New Roman"/>
        <w:i/>
        <w:sz w:val="18"/>
      </w:rPr>
      <w:t>OPC60341 -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E577D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EE577D" w:rsidTr="00A4586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EE577D" w:rsidRDefault="00A136F5" w:rsidP="009D5938">
          <w:pPr>
            <w:spacing w:line="0" w:lineRule="atLeast"/>
            <w:rPr>
              <w:rFonts w:cs="Times New Roman"/>
              <w:i/>
              <w:sz w:val="18"/>
            </w:rPr>
          </w:pPr>
          <w:r w:rsidRPr="00EE577D">
            <w:rPr>
              <w:rFonts w:cs="Times New Roman"/>
              <w:i/>
              <w:sz w:val="18"/>
            </w:rPr>
            <w:fldChar w:fldCharType="begin"/>
          </w:r>
          <w:r w:rsidRPr="00EE577D">
            <w:rPr>
              <w:rFonts w:cs="Times New Roman"/>
              <w:i/>
              <w:sz w:val="18"/>
            </w:rPr>
            <w:instrText xml:space="preserve"> PAGE </w:instrText>
          </w:r>
          <w:r w:rsidRPr="00EE577D">
            <w:rPr>
              <w:rFonts w:cs="Times New Roman"/>
              <w:i/>
              <w:sz w:val="18"/>
            </w:rPr>
            <w:fldChar w:fldCharType="separate"/>
          </w:r>
          <w:r w:rsidR="009B0D86">
            <w:rPr>
              <w:rFonts w:cs="Times New Roman"/>
              <w:i/>
              <w:noProof/>
              <w:sz w:val="18"/>
            </w:rPr>
            <w:t>4</w:t>
          </w:r>
          <w:r w:rsidRPr="00EE577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EE577D" w:rsidRDefault="00A136F5" w:rsidP="009D593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E577D">
            <w:rPr>
              <w:rFonts w:cs="Times New Roman"/>
              <w:i/>
              <w:sz w:val="18"/>
            </w:rPr>
            <w:fldChar w:fldCharType="begin"/>
          </w:r>
          <w:r w:rsidRPr="00EE577D">
            <w:rPr>
              <w:rFonts w:cs="Times New Roman"/>
              <w:i/>
              <w:sz w:val="18"/>
            </w:rPr>
            <w:instrText xml:space="preserve"> DOCPROPERTY ShortT </w:instrText>
          </w:r>
          <w:r w:rsidRPr="00EE577D">
            <w:rPr>
              <w:rFonts w:cs="Times New Roman"/>
              <w:i/>
              <w:sz w:val="18"/>
            </w:rPr>
            <w:fldChar w:fldCharType="separate"/>
          </w:r>
          <w:r w:rsidR="009B0D86">
            <w:rPr>
              <w:rFonts w:cs="Times New Roman"/>
              <w:i/>
              <w:sz w:val="18"/>
            </w:rPr>
            <w:t>Native Title (Assistance from Attorney</w:t>
          </w:r>
          <w:r w:rsidR="009B0D86">
            <w:rPr>
              <w:rFonts w:cs="Times New Roman"/>
              <w:i/>
              <w:sz w:val="18"/>
            </w:rPr>
            <w:noBreakHyphen/>
            <w:t>General) Amendment Guideline 2013</w:t>
          </w:r>
          <w:r w:rsidRPr="00EE577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EE577D" w:rsidRDefault="00A136F5" w:rsidP="009D593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EE577D" w:rsidRDefault="00EE577D" w:rsidP="00EE577D">
    <w:pPr>
      <w:rPr>
        <w:rFonts w:cs="Times New Roman"/>
        <w:i/>
        <w:sz w:val="18"/>
      </w:rPr>
    </w:pPr>
    <w:r w:rsidRPr="00EE577D">
      <w:rPr>
        <w:rFonts w:cs="Times New Roman"/>
        <w:i/>
        <w:sz w:val="18"/>
      </w:rPr>
      <w:t>OPC60341 -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9D593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9D593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9D59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0D86">
            <w:rPr>
              <w:i/>
              <w:sz w:val="18"/>
            </w:rPr>
            <w:t>Native Title (Assistance from Attorney</w:t>
          </w:r>
          <w:r w:rsidR="009B0D86">
            <w:rPr>
              <w:i/>
              <w:sz w:val="18"/>
            </w:rPr>
            <w:noBreakHyphen/>
            <w:t>General) Amendment Guideline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9D59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0D8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EE577D" w:rsidP="00EE577D">
    <w:pPr>
      <w:rPr>
        <w:i/>
        <w:sz w:val="18"/>
      </w:rPr>
    </w:pPr>
    <w:r w:rsidRPr="00EE577D">
      <w:rPr>
        <w:rFonts w:cs="Times New Roman"/>
        <w:i/>
        <w:sz w:val="18"/>
      </w:rPr>
      <w:t>OPC60341 -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9D593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9D59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0D86">
            <w:rPr>
              <w:i/>
              <w:sz w:val="18"/>
            </w:rPr>
            <w:t>Native Title (Assistance from Attorney</w:t>
          </w:r>
          <w:r w:rsidR="009B0D86">
            <w:rPr>
              <w:i/>
              <w:sz w:val="18"/>
            </w:rPr>
            <w:noBreakHyphen/>
            <w:t>General) Amendment Guideline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9D59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0D8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34" w:rsidRDefault="00651134" w:rsidP="0048364F">
      <w:pPr>
        <w:spacing w:line="240" w:lineRule="auto"/>
      </w:pPr>
      <w:r>
        <w:separator/>
      </w:r>
    </w:p>
  </w:footnote>
  <w:footnote w:type="continuationSeparator" w:id="0">
    <w:p w:rsidR="00651134" w:rsidRDefault="0065113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B0D86">
      <w:rPr>
        <w:b/>
        <w:sz w:val="20"/>
      </w:rPr>
      <w:fldChar w:fldCharType="separate"/>
    </w:r>
    <w:r w:rsidR="009B0D8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B0D86">
      <w:rPr>
        <w:sz w:val="20"/>
      </w:rPr>
      <w:fldChar w:fldCharType="separate"/>
    </w:r>
    <w:r w:rsidR="009B0D8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9B0D86">
      <w:rPr>
        <w:sz w:val="20"/>
      </w:rPr>
      <w:fldChar w:fldCharType="separate"/>
    </w:r>
    <w:r w:rsidR="009B0D86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B0D86">
      <w:rPr>
        <w:b/>
        <w:sz w:val="20"/>
      </w:rPr>
      <w:fldChar w:fldCharType="separate"/>
    </w:r>
    <w:r w:rsidR="009B0D8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E8E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DC3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3E1F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E41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822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E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2F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5A5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4C1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525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34"/>
    <w:rsid w:val="00000263"/>
    <w:rsid w:val="000032DD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036E"/>
    <w:rsid w:val="000F21C1"/>
    <w:rsid w:val="000F4D5F"/>
    <w:rsid w:val="0010745C"/>
    <w:rsid w:val="00117277"/>
    <w:rsid w:val="0013298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61A8"/>
    <w:rsid w:val="001E7407"/>
    <w:rsid w:val="00201D27"/>
    <w:rsid w:val="002147C5"/>
    <w:rsid w:val="00220A0C"/>
    <w:rsid w:val="00223E4A"/>
    <w:rsid w:val="002302EA"/>
    <w:rsid w:val="00240749"/>
    <w:rsid w:val="002468D7"/>
    <w:rsid w:val="00285CDD"/>
    <w:rsid w:val="0028644B"/>
    <w:rsid w:val="00291167"/>
    <w:rsid w:val="00297ECB"/>
    <w:rsid w:val="002B187D"/>
    <w:rsid w:val="002C152A"/>
    <w:rsid w:val="002D043A"/>
    <w:rsid w:val="0031713F"/>
    <w:rsid w:val="003415D3"/>
    <w:rsid w:val="00346335"/>
    <w:rsid w:val="00352B0F"/>
    <w:rsid w:val="003561B0"/>
    <w:rsid w:val="003A15AC"/>
    <w:rsid w:val="003B0627"/>
    <w:rsid w:val="003C0EAF"/>
    <w:rsid w:val="003C5F2B"/>
    <w:rsid w:val="003D0BFE"/>
    <w:rsid w:val="003D5700"/>
    <w:rsid w:val="003F0F5A"/>
    <w:rsid w:val="004022CA"/>
    <w:rsid w:val="004116CD"/>
    <w:rsid w:val="00414ADE"/>
    <w:rsid w:val="00424CA9"/>
    <w:rsid w:val="004251B3"/>
    <w:rsid w:val="004257BB"/>
    <w:rsid w:val="0044291A"/>
    <w:rsid w:val="00460499"/>
    <w:rsid w:val="00474835"/>
    <w:rsid w:val="004819C7"/>
    <w:rsid w:val="0048364F"/>
    <w:rsid w:val="00490F2E"/>
    <w:rsid w:val="00496F97"/>
    <w:rsid w:val="004A53EA"/>
    <w:rsid w:val="004E681F"/>
    <w:rsid w:val="004F1FAC"/>
    <w:rsid w:val="004F26CE"/>
    <w:rsid w:val="004F676E"/>
    <w:rsid w:val="00516B8D"/>
    <w:rsid w:val="0052756C"/>
    <w:rsid w:val="00530230"/>
    <w:rsid w:val="00530CC9"/>
    <w:rsid w:val="00537FBC"/>
    <w:rsid w:val="00541D73"/>
    <w:rsid w:val="00543469"/>
    <w:rsid w:val="00546FA3"/>
    <w:rsid w:val="00554243"/>
    <w:rsid w:val="00556FCF"/>
    <w:rsid w:val="00557C7A"/>
    <w:rsid w:val="00562A58"/>
    <w:rsid w:val="00581211"/>
    <w:rsid w:val="00584811"/>
    <w:rsid w:val="00593AA6"/>
    <w:rsid w:val="00594161"/>
    <w:rsid w:val="00594749"/>
    <w:rsid w:val="005B4067"/>
    <w:rsid w:val="005C3F41"/>
    <w:rsid w:val="005D5EA1"/>
    <w:rsid w:val="005D7D51"/>
    <w:rsid w:val="005E597A"/>
    <w:rsid w:val="005E61D3"/>
    <w:rsid w:val="005F7738"/>
    <w:rsid w:val="00600219"/>
    <w:rsid w:val="006158AC"/>
    <w:rsid w:val="0061656B"/>
    <w:rsid w:val="00627840"/>
    <w:rsid w:val="006308B1"/>
    <w:rsid w:val="00640402"/>
    <w:rsid w:val="00640F78"/>
    <w:rsid w:val="00646E7B"/>
    <w:rsid w:val="00651134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6E3A78"/>
    <w:rsid w:val="00700B2C"/>
    <w:rsid w:val="00713084"/>
    <w:rsid w:val="00720FC2"/>
    <w:rsid w:val="00731E00"/>
    <w:rsid w:val="00732E9D"/>
    <w:rsid w:val="0073491A"/>
    <w:rsid w:val="007440B7"/>
    <w:rsid w:val="00747993"/>
    <w:rsid w:val="00752C27"/>
    <w:rsid w:val="007634AD"/>
    <w:rsid w:val="007715C9"/>
    <w:rsid w:val="00774EDD"/>
    <w:rsid w:val="007757EC"/>
    <w:rsid w:val="007800CE"/>
    <w:rsid w:val="007A35E6"/>
    <w:rsid w:val="007A6863"/>
    <w:rsid w:val="007E2A58"/>
    <w:rsid w:val="007E7D4A"/>
    <w:rsid w:val="007F48ED"/>
    <w:rsid w:val="007F7947"/>
    <w:rsid w:val="00812F45"/>
    <w:rsid w:val="008169F1"/>
    <w:rsid w:val="0084172C"/>
    <w:rsid w:val="00854787"/>
    <w:rsid w:val="00856A31"/>
    <w:rsid w:val="00864254"/>
    <w:rsid w:val="008754D0"/>
    <w:rsid w:val="00877D48"/>
    <w:rsid w:val="0088345B"/>
    <w:rsid w:val="008A16A5"/>
    <w:rsid w:val="008B41B4"/>
    <w:rsid w:val="008B4ED9"/>
    <w:rsid w:val="008D0432"/>
    <w:rsid w:val="008D0EE0"/>
    <w:rsid w:val="008D5B99"/>
    <w:rsid w:val="008D7A27"/>
    <w:rsid w:val="008E4702"/>
    <w:rsid w:val="008E69AA"/>
    <w:rsid w:val="008F4F1C"/>
    <w:rsid w:val="00912274"/>
    <w:rsid w:val="00922764"/>
    <w:rsid w:val="00932377"/>
    <w:rsid w:val="0094523D"/>
    <w:rsid w:val="00960E51"/>
    <w:rsid w:val="00976A63"/>
    <w:rsid w:val="00983419"/>
    <w:rsid w:val="009A2F7C"/>
    <w:rsid w:val="009B0D86"/>
    <w:rsid w:val="009C3431"/>
    <w:rsid w:val="009C5989"/>
    <w:rsid w:val="009D08DA"/>
    <w:rsid w:val="009D5938"/>
    <w:rsid w:val="009E7A71"/>
    <w:rsid w:val="00A06860"/>
    <w:rsid w:val="00A0754B"/>
    <w:rsid w:val="00A136F5"/>
    <w:rsid w:val="00A231E2"/>
    <w:rsid w:val="00A2550D"/>
    <w:rsid w:val="00A4169B"/>
    <w:rsid w:val="00A45864"/>
    <w:rsid w:val="00A50D55"/>
    <w:rsid w:val="00A5165B"/>
    <w:rsid w:val="00A52FDA"/>
    <w:rsid w:val="00A55912"/>
    <w:rsid w:val="00A64912"/>
    <w:rsid w:val="00A70A74"/>
    <w:rsid w:val="00AA0343"/>
    <w:rsid w:val="00AA47F8"/>
    <w:rsid w:val="00AC0F43"/>
    <w:rsid w:val="00AD3467"/>
    <w:rsid w:val="00AD5641"/>
    <w:rsid w:val="00AE0F9B"/>
    <w:rsid w:val="00AF170D"/>
    <w:rsid w:val="00AF55FF"/>
    <w:rsid w:val="00B032D8"/>
    <w:rsid w:val="00B03AA6"/>
    <w:rsid w:val="00B321AF"/>
    <w:rsid w:val="00B33B3C"/>
    <w:rsid w:val="00B40D74"/>
    <w:rsid w:val="00B52663"/>
    <w:rsid w:val="00B56DCB"/>
    <w:rsid w:val="00B770D2"/>
    <w:rsid w:val="00B9059B"/>
    <w:rsid w:val="00BA47A3"/>
    <w:rsid w:val="00BA5026"/>
    <w:rsid w:val="00BB6E79"/>
    <w:rsid w:val="00BD2370"/>
    <w:rsid w:val="00BE719A"/>
    <w:rsid w:val="00BE720A"/>
    <w:rsid w:val="00BF6650"/>
    <w:rsid w:val="00C067E5"/>
    <w:rsid w:val="00C164CA"/>
    <w:rsid w:val="00C21A40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3440"/>
    <w:rsid w:val="00D42C00"/>
    <w:rsid w:val="00D52EFE"/>
    <w:rsid w:val="00D56A0D"/>
    <w:rsid w:val="00D63EF6"/>
    <w:rsid w:val="00D66518"/>
    <w:rsid w:val="00D70DFB"/>
    <w:rsid w:val="00D71EEA"/>
    <w:rsid w:val="00D735CD"/>
    <w:rsid w:val="00D766DF"/>
    <w:rsid w:val="00D84F5F"/>
    <w:rsid w:val="00D94C34"/>
    <w:rsid w:val="00D95891"/>
    <w:rsid w:val="00DB5CB4"/>
    <w:rsid w:val="00DD5F5D"/>
    <w:rsid w:val="00DE149E"/>
    <w:rsid w:val="00DE3356"/>
    <w:rsid w:val="00E05704"/>
    <w:rsid w:val="00E12F1A"/>
    <w:rsid w:val="00E21CFB"/>
    <w:rsid w:val="00E22935"/>
    <w:rsid w:val="00E27A15"/>
    <w:rsid w:val="00E34A5D"/>
    <w:rsid w:val="00E54292"/>
    <w:rsid w:val="00E57BAA"/>
    <w:rsid w:val="00E60191"/>
    <w:rsid w:val="00E74DC7"/>
    <w:rsid w:val="00E87699"/>
    <w:rsid w:val="00E92E27"/>
    <w:rsid w:val="00E9586B"/>
    <w:rsid w:val="00E97334"/>
    <w:rsid w:val="00ED4928"/>
    <w:rsid w:val="00ED5D64"/>
    <w:rsid w:val="00EE0706"/>
    <w:rsid w:val="00EE577D"/>
    <w:rsid w:val="00EE6190"/>
    <w:rsid w:val="00EF2E3A"/>
    <w:rsid w:val="00EF6402"/>
    <w:rsid w:val="00F047E2"/>
    <w:rsid w:val="00F04D57"/>
    <w:rsid w:val="00F078DC"/>
    <w:rsid w:val="00F13E86"/>
    <w:rsid w:val="00F32FCB"/>
    <w:rsid w:val="00F677A9"/>
    <w:rsid w:val="00F732EA"/>
    <w:rsid w:val="00F84CF5"/>
    <w:rsid w:val="00F8612E"/>
    <w:rsid w:val="00FA420B"/>
    <w:rsid w:val="00FC3FE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586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5864"/>
  </w:style>
  <w:style w:type="paragraph" w:customStyle="1" w:styleId="OPCParaBase">
    <w:name w:val="OPCParaBase"/>
    <w:qFormat/>
    <w:rsid w:val="00A4586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586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586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586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586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586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4586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586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586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586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586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5864"/>
  </w:style>
  <w:style w:type="paragraph" w:customStyle="1" w:styleId="Blocks">
    <w:name w:val="Blocks"/>
    <w:aliases w:val="bb"/>
    <w:basedOn w:val="OPCParaBase"/>
    <w:qFormat/>
    <w:rsid w:val="00A4586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58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586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5864"/>
    <w:rPr>
      <w:i/>
    </w:rPr>
  </w:style>
  <w:style w:type="paragraph" w:customStyle="1" w:styleId="BoxList">
    <w:name w:val="BoxList"/>
    <w:aliases w:val="bl"/>
    <w:basedOn w:val="BoxText"/>
    <w:qFormat/>
    <w:rsid w:val="00A4586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586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586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5864"/>
    <w:pPr>
      <w:ind w:left="1985" w:hanging="851"/>
    </w:pPr>
  </w:style>
  <w:style w:type="character" w:customStyle="1" w:styleId="CharAmPartNo">
    <w:name w:val="CharAmPartNo"/>
    <w:basedOn w:val="OPCCharBase"/>
    <w:qFormat/>
    <w:rsid w:val="00A45864"/>
  </w:style>
  <w:style w:type="character" w:customStyle="1" w:styleId="CharAmPartText">
    <w:name w:val="CharAmPartText"/>
    <w:basedOn w:val="OPCCharBase"/>
    <w:qFormat/>
    <w:rsid w:val="00A45864"/>
  </w:style>
  <w:style w:type="character" w:customStyle="1" w:styleId="CharAmSchNo">
    <w:name w:val="CharAmSchNo"/>
    <w:basedOn w:val="OPCCharBase"/>
    <w:qFormat/>
    <w:rsid w:val="00A45864"/>
  </w:style>
  <w:style w:type="character" w:customStyle="1" w:styleId="CharAmSchText">
    <w:name w:val="CharAmSchText"/>
    <w:basedOn w:val="OPCCharBase"/>
    <w:qFormat/>
    <w:rsid w:val="00A45864"/>
  </w:style>
  <w:style w:type="character" w:customStyle="1" w:styleId="CharBoldItalic">
    <w:name w:val="CharBoldItalic"/>
    <w:basedOn w:val="OPCCharBase"/>
    <w:uiPriority w:val="1"/>
    <w:qFormat/>
    <w:rsid w:val="00A4586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5864"/>
  </w:style>
  <w:style w:type="character" w:customStyle="1" w:styleId="CharChapText">
    <w:name w:val="CharChapText"/>
    <w:basedOn w:val="OPCCharBase"/>
    <w:uiPriority w:val="1"/>
    <w:qFormat/>
    <w:rsid w:val="00A45864"/>
  </w:style>
  <w:style w:type="character" w:customStyle="1" w:styleId="CharDivNo">
    <w:name w:val="CharDivNo"/>
    <w:basedOn w:val="OPCCharBase"/>
    <w:uiPriority w:val="1"/>
    <w:qFormat/>
    <w:rsid w:val="00A45864"/>
  </w:style>
  <w:style w:type="character" w:customStyle="1" w:styleId="CharDivText">
    <w:name w:val="CharDivText"/>
    <w:basedOn w:val="OPCCharBase"/>
    <w:uiPriority w:val="1"/>
    <w:qFormat/>
    <w:rsid w:val="00A45864"/>
  </w:style>
  <w:style w:type="character" w:customStyle="1" w:styleId="CharItalic">
    <w:name w:val="CharItalic"/>
    <w:basedOn w:val="OPCCharBase"/>
    <w:uiPriority w:val="1"/>
    <w:qFormat/>
    <w:rsid w:val="00A45864"/>
    <w:rPr>
      <w:i/>
    </w:rPr>
  </w:style>
  <w:style w:type="character" w:customStyle="1" w:styleId="CharPartNo">
    <w:name w:val="CharPartNo"/>
    <w:basedOn w:val="OPCCharBase"/>
    <w:uiPriority w:val="1"/>
    <w:qFormat/>
    <w:rsid w:val="00A45864"/>
  </w:style>
  <w:style w:type="character" w:customStyle="1" w:styleId="CharPartText">
    <w:name w:val="CharPartText"/>
    <w:basedOn w:val="OPCCharBase"/>
    <w:uiPriority w:val="1"/>
    <w:qFormat/>
    <w:rsid w:val="00A45864"/>
  </w:style>
  <w:style w:type="character" w:customStyle="1" w:styleId="CharSectno">
    <w:name w:val="CharSectno"/>
    <w:basedOn w:val="OPCCharBase"/>
    <w:qFormat/>
    <w:rsid w:val="00A45864"/>
  </w:style>
  <w:style w:type="character" w:customStyle="1" w:styleId="CharSubdNo">
    <w:name w:val="CharSubdNo"/>
    <w:basedOn w:val="OPCCharBase"/>
    <w:uiPriority w:val="1"/>
    <w:qFormat/>
    <w:rsid w:val="00A45864"/>
  </w:style>
  <w:style w:type="character" w:customStyle="1" w:styleId="CharSubdText">
    <w:name w:val="CharSubdText"/>
    <w:basedOn w:val="OPCCharBase"/>
    <w:uiPriority w:val="1"/>
    <w:qFormat/>
    <w:rsid w:val="00A45864"/>
  </w:style>
  <w:style w:type="paragraph" w:customStyle="1" w:styleId="CTA--">
    <w:name w:val="CTA --"/>
    <w:basedOn w:val="OPCParaBase"/>
    <w:next w:val="Normal"/>
    <w:rsid w:val="00A4586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586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586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586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586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586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586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586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586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586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586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586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586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586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4586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586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58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586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58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58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586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586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586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586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586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586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586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586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586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586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586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586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586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586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586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586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586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586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586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586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586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586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586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586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586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586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586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586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586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586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586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58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586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586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586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4586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4586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4586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4586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4586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4586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4586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4586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4586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4586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586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586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586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586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586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586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586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45864"/>
    <w:rPr>
      <w:sz w:val="16"/>
    </w:rPr>
  </w:style>
  <w:style w:type="table" w:customStyle="1" w:styleId="CFlag">
    <w:name w:val="CFlag"/>
    <w:basedOn w:val="TableNormal"/>
    <w:uiPriority w:val="99"/>
    <w:rsid w:val="00A4586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5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4586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4586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586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4586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586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586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45864"/>
    <w:pPr>
      <w:spacing w:before="120"/>
    </w:pPr>
  </w:style>
  <w:style w:type="paragraph" w:customStyle="1" w:styleId="CompiledActNo">
    <w:name w:val="CompiledActNo"/>
    <w:basedOn w:val="OPCParaBase"/>
    <w:next w:val="Normal"/>
    <w:rsid w:val="00A4586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586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586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586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58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58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58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4586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458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586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586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586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586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586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586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4586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586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4586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45864"/>
  </w:style>
  <w:style w:type="character" w:customStyle="1" w:styleId="CharSubPartNoCASA">
    <w:name w:val="CharSubPartNo(CASA)"/>
    <w:basedOn w:val="OPCCharBase"/>
    <w:uiPriority w:val="1"/>
    <w:rsid w:val="00A45864"/>
  </w:style>
  <w:style w:type="paragraph" w:customStyle="1" w:styleId="ENoteTTIndentHeadingSub">
    <w:name w:val="ENoteTTIndentHeadingSub"/>
    <w:aliases w:val="enTTHis"/>
    <w:basedOn w:val="OPCParaBase"/>
    <w:rsid w:val="00A4586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586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586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586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4586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58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5864"/>
    <w:rPr>
      <w:sz w:val="22"/>
    </w:rPr>
  </w:style>
  <w:style w:type="paragraph" w:customStyle="1" w:styleId="SOTextNote">
    <w:name w:val="SO TextNote"/>
    <w:aliases w:val="sont"/>
    <w:basedOn w:val="SOText"/>
    <w:qFormat/>
    <w:rsid w:val="00A4586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586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5864"/>
    <w:rPr>
      <w:sz w:val="22"/>
    </w:rPr>
  </w:style>
  <w:style w:type="paragraph" w:customStyle="1" w:styleId="FileName">
    <w:name w:val="FileName"/>
    <w:basedOn w:val="Normal"/>
    <w:rsid w:val="00A45864"/>
  </w:style>
  <w:style w:type="paragraph" w:customStyle="1" w:styleId="TableHeading">
    <w:name w:val="TableHeading"/>
    <w:aliases w:val="th"/>
    <w:basedOn w:val="OPCParaBase"/>
    <w:next w:val="Tabletext"/>
    <w:rsid w:val="00A4586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586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586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586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586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586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586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586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5864"/>
    <w:rPr>
      <w:sz w:val="18"/>
    </w:rPr>
  </w:style>
  <w:style w:type="paragraph" w:styleId="NormalWeb">
    <w:name w:val="Normal (Web)"/>
    <w:basedOn w:val="Normal"/>
    <w:uiPriority w:val="99"/>
    <w:rsid w:val="003C0EAF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Subtitle">
    <w:name w:val="Subtitle"/>
    <w:basedOn w:val="Normal"/>
    <w:link w:val="SubtitleChar"/>
    <w:qFormat/>
    <w:rsid w:val="00BD237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BD2370"/>
    <w:rPr>
      <w:rFonts w:ascii="Arial" w:eastAsia="Times New Roman" w:hAnsi="Arial" w:cs="Arial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586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5864"/>
  </w:style>
  <w:style w:type="paragraph" w:customStyle="1" w:styleId="OPCParaBase">
    <w:name w:val="OPCParaBase"/>
    <w:qFormat/>
    <w:rsid w:val="00A4586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586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586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586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586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586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4586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586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586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586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586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5864"/>
  </w:style>
  <w:style w:type="paragraph" w:customStyle="1" w:styleId="Blocks">
    <w:name w:val="Blocks"/>
    <w:aliases w:val="bb"/>
    <w:basedOn w:val="OPCParaBase"/>
    <w:qFormat/>
    <w:rsid w:val="00A4586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58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586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5864"/>
    <w:rPr>
      <w:i/>
    </w:rPr>
  </w:style>
  <w:style w:type="paragraph" w:customStyle="1" w:styleId="BoxList">
    <w:name w:val="BoxList"/>
    <w:aliases w:val="bl"/>
    <w:basedOn w:val="BoxText"/>
    <w:qFormat/>
    <w:rsid w:val="00A4586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586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586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5864"/>
    <w:pPr>
      <w:ind w:left="1985" w:hanging="851"/>
    </w:pPr>
  </w:style>
  <w:style w:type="character" w:customStyle="1" w:styleId="CharAmPartNo">
    <w:name w:val="CharAmPartNo"/>
    <w:basedOn w:val="OPCCharBase"/>
    <w:qFormat/>
    <w:rsid w:val="00A45864"/>
  </w:style>
  <w:style w:type="character" w:customStyle="1" w:styleId="CharAmPartText">
    <w:name w:val="CharAmPartText"/>
    <w:basedOn w:val="OPCCharBase"/>
    <w:qFormat/>
    <w:rsid w:val="00A45864"/>
  </w:style>
  <w:style w:type="character" w:customStyle="1" w:styleId="CharAmSchNo">
    <w:name w:val="CharAmSchNo"/>
    <w:basedOn w:val="OPCCharBase"/>
    <w:qFormat/>
    <w:rsid w:val="00A45864"/>
  </w:style>
  <w:style w:type="character" w:customStyle="1" w:styleId="CharAmSchText">
    <w:name w:val="CharAmSchText"/>
    <w:basedOn w:val="OPCCharBase"/>
    <w:qFormat/>
    <w:rsid w:val="00A45864"/>
  </w:style>
  <w:style w:type="character" w:customStyle="1" w:styleId="CharBoldItalic">
    <w:name w:val="CharBoldItalic"/>
    <w:basedOn w:val="OPCCharBase"/>
    <w:uiPriority w:val="1"/>
    <w:qFormat/>
    <w:rsid w:val="00A4586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5864"/>
  </w:style>
  <w:style w:type="character" w:customStyle="1" w:styleId="CharChapText">
    <w:name w:val="CharChapText"/>
    <w:basedOn w:val="OPCCharBase"/>
    <w:uiPriority w:val="1"/>
    <w:qFormat/>
    <w:rsid w:val="00A45864"/>
  </w:style>
  <w:style w:type="character" w:customStyle="1" w:styleId="CharDivNo">
    <w:name w:val="CharDivNo"/>
    <w:basedOn w:val="OPCCharBase"/>
    <w:uiPriority w:val="1"/>
    <w:qFormat/>
    <w:rsid w:val="00A45864"/>
  </w:style>
  <w:style w:type="character" w:customStyle="1" w:styleId="CharDivText">
    <w:name w:val="CharDivText"/>
    <w:basedOn w:val="OPCCharBase"/>
    <w:uiPriority w:val="1"/>
    <w:qFormat/>
    <w:rsid w:val="00A45864"/>
  </w:style>
  <w:style w:type="character" w:customStyle="1" w:styleId="CharItalic">
    <w:name w:val="CharItalic"/>
    <w:basedOn w:val="OPCCharBase"/>
    <w:uiPriority w:val="1"/>
    <w:qFormat/>
    <w:rsid w:val="00A45864"/>
    <w:rPr>
      <w:i/>
    </w:rPr>
  </w:style>
  <w:style w:type="character" w:customStyle="1" w:styleId="CharPartNo">
    <w:name w:val="CharPartNo"/>
    <w:basedOn w:val="OPCCharBase"/>
    <w:uiPriority w:val="1"/>
    <w:qFormat/>
    <w:rsid w:val="00A45864"/>
  </w:style>
  <w:style w:type="character" w:customStyle="1" w:styleId="CharPartText">
    <w:name w:val="CharPartText"/>
    <w:basedOn w:val="OPCCharBase"/>
    <w:uiPriority w:val="1"/>
    <w:qFormat/>
    <w:rsid w:val="00A45864"/>
  </w:style>
  <w:style w:type="character" w:customStyle="1" w:styleId="CharSectno">
    <w:name w:val="CharSectno"/>
    <w:basedOn w:val="OPCCharBase"/>
    <w:qFormat/>
    <w:rsid w:val="00A45864"/>
  </w:style>
  <w:style w:type="character" w:customStyle="1" w:styleId="CharSubdNo">
    <w:name w:val="CharSubdNo"/>
    <w:basedOn w:val="OPCCharBase"/>
    <w:uiPriority w:val="1"/>
    <w:qFormat/>
    <w:rsid w:val="00A45864"/>
  </w:style>
  <w:style w:type="character" w:customStyle="1" w:styleId="CharSubdText">
    <w:name w:val="CharSubdText"/>
    <w:basedOn w:val="OPCCharBase"/>
    <w:uiPriority w:val="1"/>
    <w:qFormat/>
    <w:rsid w:val="00A45864"/>
  </w:style>
  <w:style w:type="paragraph" w:customStyle="1" w:styleId="CTA--">
    <w:name w:val="CTA --"/>
    <w:basedOn w:val="OPCParaBase"/>
    <w:next w:val="Normal"/>
    <w:rsid w:val="00A4586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586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586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586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586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586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586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586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586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586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586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586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586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586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4586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586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58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586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58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58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586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586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586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586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586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586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586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586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586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586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586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586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586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586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586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586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586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586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586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586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586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586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586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586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586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586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586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586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586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586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586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58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586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586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586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4586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4586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4586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4586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4586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4586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4586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4586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4586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4586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586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586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586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586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586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586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586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45864"/>
    <w:rPr>
      <w:sz w:val="16"/>
    </w:rPr>
  </w:style>
  <w:style w:type="table" w:customStyle="1" w:styleId="CFlag">
    <w:name w:val="CFlag"/>
    <w:basedOn w:val="TableNormal"/>
    <w:uiPriority w:val="99"/>
    <w:rsid w:val="00A4586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5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4586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4586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586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4586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586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586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45864"/>
    <w:pPr>
      <w:spacing w:before="120"/>
    </w:pPr>
  </w:style>
  <w:style w:type="paragraph" w:customStyle="1" w:styleId="CompiledActNo">
    <w:name w:val="CompiledActNo"/>
    <w:basedOn w:val="OPCParaBase"/>
    <w:next w:val="Normal"/>
    <w:rsid w:val="00A4586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586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586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586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58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58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58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4586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458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586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586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586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586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586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586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4586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586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4586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45864"/>
  </w:style>
  <w:style w:type="character" w:customStyle="1" w:styleId="CharSubPartNoCASA">
    <w:name w:val="CharSubPartNo(CASA)"/>
    <w:basedOn w:val="OPCCharBase"/>
    <w:uiPriority w:val="1"/>
    <w:rsid w:val="00A45864"/>
  </w:style>
  <w:style w:type="paragraph" w:customStyle="1" w:styleId="ENoteTTIndentHeadingSub">
    <w:name w:val="ENoteTTIndentHeadingSub"/>
    <w:aliases w:val="enTTHis"/>
    <w:basedOn w:val="OPCParaBase"/>
    <w:rsid w:val="00A4586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586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586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586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4586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58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5864"/>
    <w:rPr>
      <w:sz w:val="22"/>
    </w:rPr>
  </w:style>
  <w:style w:type="paragraph" w:customStyle="1" w:styleId="SOTextNote">
    <w:name w:val="SO TextNote"/>
    <w:aliases w:val="sont"/>
    <w:basedOn w:val="SOText"/>
    <w:qFormat/>
    <w:rsid w:val="00A4586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586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5864"/>
    <w:rPr>
      <w:sz w:val="22"/>
    </w:rPr>
  </w:style>
  <w:style w:type="paragraph" w:customStyle="1" w:styleId="FileName">
    <w:name w:val="FileName"/>
    <w:basedOn w:val="Normal"/>
    <w:rsid w:val="00A45864"/>
  </w:style>
  <w:style w:type="paragraph" w:customStyle="1" w:styleId="TableHeading">
    <w:name w:val="TableHeading"/>
    <w:aliases w:val="th"/>
    <w:basedOn w:val="OPCParaBase"/>
    <w:next w:val="Tabletext"/>
    <w:rsid w:val="00A4586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586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586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586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586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586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586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586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5864"/>
    <w:rPr>
      <w:sz w:val="18"/>
    </w:rPr>
  </w:style>
  <w:style w:type="paragraph" w:styleId="NormalWeb">
    <w:name w:val="Normal (Web)"/>
    <w:basedOn w:val="Normal"/>
    <w:uiPriority w:val="99"/>
    <w:rsid w:val="003C0EAF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Subtitle">
    <w:name w:val="Subtitle"/>
    <w:basedOn w:val="Normal"/>
    <w:link w:val="SubtitleChar"/>
    <w:qFormat/>
    <w:rsid w:val="00BD237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BD2370"/>
    <w:rPr>
      <w:rFonts w:ascii="Arial" w:eastAsia="Times New Roman" w:hAnsi="Arial" w:cs="Arial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902</Words>
  <Characters>4956</Characters>
  <Application>Microsoft Office Word</Application>
  <DocSecurity>0</DocSecurity>
  <PresentationFormat/>
  <Lines>130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2013-11-27T00:50:00Z</cp:lastPrinted>
  <dcterms:created xsi:type="dcterms:W3CDTF">2013-12-12T01:35:00Z</dcterms:created>
  <dcterms:modified xsi:type="dcterms:W3CDTF">2013-12-12T01:35:00Z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Native Title (Assistance from Attorney_x001e_General) Amendment Guideline 2013</vt:lpwstr>
  </property>
  <property fmtid="{D5CDD505-2E9C-101B-9397-08002B2CF9AE}" pid="4" name="Class">
    <vt:lpwstr>Guideline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ID">
    <vt:lpwstr>OPC60341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Native Title Act 1993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9 December 2013</vt:lpwstr>
  </property>
</Properties>
</file>