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D3" w:rsidRPr="0056029A" w:rsidRDefault="00F648D3" w:rsidP="00BF7AD1">
      <w:pPr>
        <w:pStyle w:val="Heading2"/>
        <w:spacing w:before="120" w:after="120" w:line="240" w:lineRule="atLeast"/>
        <w:jc w:val="center"/>
        <w:rPr>
          <w:i w:val="0"/>
          <w:sz w:val="20"/>
          <w:szCs w:val="20"/>
          <w:u w:val="single"/>
        </w:rPr>
      </w:pPr>
      <w:r w:rsidRPr="00562229">
        <w:rPr>
          <w:i w:val="0"/>
          <w:sz w:val="20"/>
          <w:szCs w:val="20"/>
          <w:u w:val="single"/>
        </w:rPr>
        <w:t>EXPLANATORY STATEMENT</w:t>
      </w:r>
    </w:p>
    <w:p w:rsidR="00F648D3" w:rsidRDefault="00F648D3" w:rsidP="00BF7AD1">
      <w:pPr>
        <w:spacing w:before="120" w:after="120" w:line="240" w:lineRule="atLeast"/>
        <w:jc w:val="center"/>
        <w:rPr>
          <w:rFonts w:cs="Arial"/>
          <w:b/>
          <w:color w:val="262626"/>
          <w:lang w:eastAsia="en-AU" w:bidi="ar-SA"/>
        </w:rPr>
      </w:pPr>
    </w:p>
    <w:p w:rsidR="00F648D3" w:rsidRPr="00E818EB" w:rsidRDefault="00F648D3" w:rsidP="00BF7AD1">
      <w:pPr>
        <w:spacing w:before="120" w:after="120" w:line="240" w:lineRule="atLeast"/>
        <w:jc w:val="center"/>
        <w:rPr>
          <w:rFonts w:cs="Arial"/>
          <w:b/>
          <w:color w:val="262626"/>
          <w:lang w:eastAsia="en-AU" w:bidi="ar-SA"/>
        </w:rPr>
      </w:pPr>
      <w:r w:rsidRPr="00E818EB">
        <w:rPr>
          <w:rFonts w:cs="Arial"/>
          <w:b/>
          <w:color w:val="262626"/>
          <w:lang w:eastAsia="en-AU" w:bidi="ar-SA"/>
        </w:rPr>
        <w:t>Issued by the Australian Communications and Media Authority</w:t>
      </w:r>
    </w:p>
    <w:p w:rsidR="00F648D3" w:rsidRDefault="00F648D3" w:rsidP="00BF7AD1">
      <w:pPr>
        <w:spacing w:before="120" w:after="120" w:line="240" w:lineRule="atLeast"/>
        <w:jc w:val="center"/>
        <w:rPr>
          <w:rFonts w:cs="Arial"/>
          <w:b/>
          <w:i/>
        </w:rPr>
      </w:pPr>
    </w:p>
    <w:p w:rsidR="00F648D3" w:rsidRPr="00E818EB" w:rsidRDefault="00F648D3" w:rsidP="00BF7AD1">
      <w:pPr>
        <w:spacing w:before="120" w:after="120" w:line="240" w:lineRule="atLeast"/>
        <w:jc w:val="center"/>
        <w:rPr>
          <w:rFonts w:cs="Arial"/>
          <w:b/>
          <w:i/>
        </w:rPr>
      </w:pPr>
      <w:r>
        <w:rPr>
          <w:rFonts w:cs="Arial"/>
          <w:b/>
          <w:i/>
        </w:rPr>
        <w:t>Radiocommunications (</w:t>
      </w:r>
      <w:r w:rsidR="00CE28CD">
        <w:rPr>
          <w:rFonts w:cs="Arial"/>
          <w:b/>
          <w:i/>
        </w:rPr>
        <w:t>26.5-31.3 GHz Band</w:t>
      </w:r>
      <w:r>
        <w:rPr>
          <w:rFonts w:cs="Arial"/>
          <w:b/>
          <w:i/>
        </w:rPr>
        <w:t xml:space="preserve">) </w:t>
      </w:r>
      <w:r w:rsidR="00CE28CD">
        <w:rPr>
          <w:rFonts w:cs="Arial"/>
          <w:b/>
          <w:i/>
        </w:rPr>
        <w:t>Reform Instrument 2013</w:t>
      </w:r>
    </w:p>
    <w:p w:rsidR="00F648D3" w:rsidRPr="00E818EB" w:rsidRDefault="00F648D3" w:rsidP="00BF7AD1">
      <w:pPr>
        <w:pStyle w:val="Subtitle"/>
        <w:spacing w:after="80"/>
        <w:rPr>
          <w:b/>
          <w:i/>
          <w:color w:val="262626"/>
          <w:sz w:val="20"/>
          <w:szCs w:val="20"/>
        </w:rPr>
      </w:pPr>
      <w:r w:rsidRPr="00E818EB">
        <w:rPr>
          <w:b/>
          <w:i/>
          <w:color w:val="262626"/>
          <w:sz w:val="20"/>
          <w:szCs w:val="20"/>
        </w:rPr>
        <w:t>Radiocommunications Act 1992</w:t>
      </w:r>
    </w:p>
    <w:p w:rsidR="00141C60" w:rsidRDefault="00F648D3" w:rsidP="00141C60">
      <w:pPr>
        <w:pStyle w:val="Heading2"/>
        <w:jc w:val="both"/>
        <w:rPr>
          <w:i w:val="0"/>
          <w:sz w:val="20"/>
          <w:szCs w:val="20"/>
        </w:rPr>
      </w:pPr>
      <w:r w:rsidRPr="00E818EB">
        <w:rPr>
          <w:i w:val="0"/>
          <w:sz w:val="20"/>
          <w:szCs w:val="20"/>
        </w:rPr>
        <w:t>Purpose</w:t>
      </w:r>
    </w:p>
    <w:p w:rsidR="00C83C15" w:rsidRDefault="00F648D3" w:rsidP="008215D3">
      <w:pPr>
        <w:pStyle w:val="ACMABodyText"/>
        <w:spacing w:before="240" w:after="240" w:line="360" w:lineRule="auto"/>
        <w:jc w:val="both"/>
        <w:rPr>
          <w:rFonts w:ascii="Arial" w:hAnsi="Arial" w:cs="Arial"/>
          <w:sz w:val="20"/>
        </w:rPr>
      </w:pPr>
      <w:r w:rsidRPr="007032FD">
        <w:rPr>
          <w:rFonts w:ascii="Arial" w:hAnsi="Arial" w:cs="Arial"/>
          <w:sz w:val="20"/>
        </w:rPr>
        <w:t xml:space="preserve">The </w:t>
      </w:r>
      <w:r w:rsidRPr="007032FD">
        <w:rPr>
          <w:rFonts w:ascii="Arial" w:hAnsi="Arial" w:cs="Arial"/>
          <w:i/>
          <w:sz w:val="20"/>
        </w:rPr>
        <w:t>Radiocommunications (</w:t>
      </w:r>
      <w:r w:rsidR="00C83C15">
        <w:rPr>
          <w:rFonts w:ascii="Arial" w:hAnsi="Arial" w:cs="Arial"/>
          <w:i/>
          <w:sz w:val="20"/>
        </w:rPr>
        <w:t xml:space="preserve">26.5-31.3 GHz Band) Reform Instrument </w:t>
      </w:r>
      <w:r w:rsidRPr="007032FD">
        <w:rPr>
          <w:rFonts w:ascii="Arial" w:hAnsi="Arial" w:cs="Arial"/>
          <w:i/>
          <w:sz w:val="20"/>
        </w:rPr>
        <w:t>201</w:t>
      </w:r>
      <w:r w:rsidR="00C83C15">
        <w:rPr>
          <w:rFonts w:ascii="Arial" w:hAnsi="Arial" w:cs="Arial"/>
          <w:i/>
          <w:sz w:val="20"/>
        </w:rPr>
        <w:t>3</w:t>
      </w:r>
      <w:r>
        <w:rPr>
          <w:rFonts w:ascii="Arial" w:hAnsi="Arial" w:cs="Arial"/>
          <w:i/>
          <w:sz w:val="20"/>
        </w:rPr>
        <w:t xml:space="preserve"> </w:t>
      </w:r>
      <w:r w:rsidRPr="00E10325">
        <w:rPr>
          <w:rFonts w:ascii="Arial" w:hAnsi="Arial" w:cs="Arial"/>
          <w:sz w:val="20"/>
        </w:rPr>
        <w:t>(</w:t>
      </w:r>
      <w:r w:rsidRPr="004A172C">
        <w:rPr>
          <w:rFonts w:ascii="Arial" w:hAnsi="Arial" w:cs="Arial"/>
          <w:sz w:val="20"/>
        </w:rPr>
        <w:t xml:space="preserve">the </w:t>
      </w:r>
      <w:r w:rsidR="00C83C15">
        <w:rPr>
          <w:rFonts w:ascii="Arial" w:hAnsi="Arial" w:cs="Arial"/>
          <w:b/>
          <w:sz w:val="20"/>
        </w:rPr>
        <w:t>Reform Instrument</w:t>
      </w:r>
      <w:r>
        <w:rPr>
          <w:rFonts w:ascii="Arial" w:hAnsi="Arial" w:cs="Arial"/>
          <w:sz w:val="20"/>
        </w:rPr>
        <w:t>)</w:t>
      </w:r>
      <w:r w:rsidRPr="004A172C">
        <w:rPr>
          <w:rFonts w:ascii="Arial" w:hAnsi="Arial" w:cs="Arial"/>
          <w:sz w:val="20"/>
        </w:rPr>
        <w:t xml:space="preserve"> </w:t>
      </w:r>
      <w:r w:rsidR="00C83C15">
        <w:rPr>
          <w:rFonts w:ascii="Arial" w:hAnsi="Arial" w:cs="Arial"/>
          <w:sz w:val="20"/>
        </w:rPr>
        <w:t xml:space="preserve">has </w:t>
      </w:r>
      <w:r w:rsidR="007C77B4">
        <w:rPr>
          <w:rFonts w:ascii="Arial" w:hAnsi="Arial" w:cs="Arial"/>
          <w:sz w:val="20"/>
        </w:rPr>
        <w:t>three</w:t>
      </w:r>
      <w:r w:rsidR="00C83C15">
        <w:rPr>
          <w:rFonts w:ascii="Arial" w:hAnsi="Arial" w:cs="Arial"/>
          <w:sz w:val="20"/>
        </w:rPr>
        <w:t xml:space="preserve"> purposes.</w:t>
      </w:r>
    </w:p>
    <w:p w:rsidR="00F648D3" w:rsidRDefault="00C83C15" w:rsidP="008215D3">
      <w:pPr>
        <w:pStyle w:val="ACMABodyText"/>
        <w:spacing w:before="240" w:after="240" w:line="360" w:lineRule="auto"/>
        <w:jc w:val="both"/>
        <w:rPr>
          <w:rFonts w:ascii="Arial" w:hAnsi="Arial" w:cs="Arial"/>
          <w:sz w:val="20"/>
        </w:rPr>
      </w:pPr>
      <w:r>
        <w:rPr>
          <w:rFonts w:ascii="Arial" w:hAnsi="Arial" w:cs="Arial"/>
          <w:sz w:val="20"/>
        </w:rPr>
        <w:t xml:space="preserve">The first purpose </w:t>
      </w:r>
      <w:r w:rsidR="00F648D3" w:rsidRPr="008A6881">
        <w:rPr>
          <w:rFonts w:ascii="Arial" w:hAnsi="Arial" w:cs="Arial"/>
          <w:sz w:val="20"/>
        </w:rPr>
        <w:t xml:space="preserve">is to </w:t>
      </w:r>
      <w:r>
        <w:rPr>
          <w:rFonts w:ascii="Arial" w:hAnsi="Arial" w:cs="Arial"/>
          <w:sz w:val="20"/>
        </w:rPr>
        <w:t xml:space="preserve">repeal the legislative instruments that underpinned the spectrum licensing framework for licences in the frequency range 27.5-28.35 GHz (the </w:t>
      </w:r>
      <w:r w:rsidRPr="00C83C15">
        <w:rPr>
          <w:rFonts w:ascii="Arial" w:hAnsi="Arial" w:cs="Arial"/>
          <w:b/>
          <w:sz w:val="20"/>
        </w:rPr>
        <w:t>28 GHz band</w:t>
      </w:r>
      <w:r>
        <w:rPr>
          <w:rFonts w:ascii="Arial" w:hAnsi="Arial" w:cs="Arial"/>
          <w:sz w:val="20"/>
        </w:rPr>
        <w:t xml:space="preserve">) and the frequency range 31-31.3 GHz (the </w:t>
      </w:r>
      <w:r w:rsidRPr="00C83C15">
        <w:rPr>
          <w:rFonts w:ascii="Arial" w:hAnsi="Arial" w:cs="Arial"/>
          <w:b/>
          <w:sz w:val="20"/>
        </w:rPr>
        <w:t>31 GHz band</w:t>
      </w:r>
      <w:r>
        <w:rPr>
          <w:rFonts w:ascii="Arial" w:hAnsi="Arial" w:cs="Arial"/>
          <w:sz w:val="20"/>
        </w:rPr>
        <w:t xml:space="preserve">). These bands will cease to be subject to spectrum licensing on 1 February 2014 and the instruments will no longer be relevant from that date. </w:t>
      </w:r>
    </w:p>
    <w:p w:rsidR="00C83C15" w:rsidRPr="00F22553" w:rsidRDefault="00C83C15" w:rsidP="008215D3">
      <w:pPr>
        <w:pStyle w:val="ACMABodyText"/>
        <w:spacing w:before="240" w:after="240" w:line="360" w:lineRule="auto"/>
        <w:jc w:val="both"/>
        <w:rPr>
          <w:rFonts w:ascii="Arial" w:hAnsi="Arial" w:cs="Arial"/>
          <w:sz w:val="20"/>
        </w:rPr>
      </w:pPr>
      <w:r>
        <w:rPr>
          <w:rFonts w:ascii="Arial" w:hAnsi="Arial" w:cs="Arial"/>
          <w:sz w:val="20"/>
        </w:rPr>
        <w:t xml:space="preserve">The Reform Instrument also amends the </w:t>
      </w:r>
      <w:r w:rsidRPr="00784027">
        <w:rPr>
          <w:rFonts w:ascii="Arial" w:hAnsi="Arial" w:cs="Arial"/>
          <w:i/>
          <w:sz w:val="20"/>
        </w:rPr>
        <w:t>Radiocommunications Licence Conditions (Fixed Licence) Determination 1997</w:t>
      </w:r>
      <w:r>
        <w:rPr>
          <w:rFonts w:ascii="Arial" w:hAnsi="Arial" w:cs="Arial"/>
          <w:sz w:val="20"/>
        </w:rPr>
        <w:t xml:space="preserve"> (the </w:t>
      </w:r>
      <w:r w:rsidRPr="007C77B4">
        <w:rPr>
          <w:rFonts w:ascii="Arial" w:hAnsi="Arial" w:cs="Arial"/>
          <w:b/>
          <w:sz w:val="20"/>
        </w:rPr>
        <w:t>Fixed LCD</w:t>
      </w:r>
      <w:r>
        <w:rPr>
          <w:rFonts w:ascii="Arial" w:hAnsi="Arial" w:cs="Arial"/>
          <w:sz w:val="20"/>
        </w:rPr>
        <w:t xml:space="preserve">) to </w:t>
      </w:r>
      <w:r w:rsidR="0038286B">
        <w:rPr>
          <w:rFonts w:ascii="Arial" w:hAnsi="Arial" w:cs="Arial"/>
          <w:sz w:val="20"/>
        </w:rPr>
        <w:t xml:space="preserve">insert specific conditions that will apply to fixed apparatus licensees, operating point-to-multipoint stations in the 28 GHz band, and exempts such licences from unnecessary </w:t>
      </w:r>
      <w:r>
        <w:rPr>
          <w:rFonts w:ascii="Arial" w:hAnsi="Arial" w:cs="Arial"/>
          <w:sz w:val="20"/>
        </w:rPr>
        <w:t>conditions which would restrict deployment of point-to-</w:t>
      </w:r>
      <w:r w:rsidR="00784027">
        <w:rPr>
          <w:rFonts w:ascii="Arial" w:hAnsi="Arial" w:cs="Arial"/>
          <w:sz w:val="20"/>
        </w:rPr>
        <w:t>multi</w:t>
      </w:r>
      <w:r>
        <w:rPr>
          <w:rFonts w:ascii="Arial" w:hAnsi="Arial" w:cs="Arial"/>
          <w:sz w:val="20"/>
        </w:rPr>
        <w:t xml:space="preserve">point services in the 28 GHz band. </w:t>
      </w:r>
      <w:r w:rsidRPr="007C77B4">
        <w:rPr>
          <w:rFonts w:ascii="Arial" w:hAnsi="Arial" w:cs="Arial"/>
          <w:sz w:val="20"/>
        </w:rPr>
        <w:t xml:space="preserve">In order to avoid limiting possible future deployments in nearby bands, the Reform Instrument applies those conditions to apparatus licensed services in the </w:t>
      </w:r>
      <w:r w:rsidR="007C77B4" w:rsidRPr="007C77B4">
        <w:rPr>
          <w:rFonts w:ascii="Arial" w:hAnsi="Arial" w:cs="Arial"/>
          <w:sz w:val="20"/>
        </w:rPr>
        <w:t>frequency</w:t>
      </w:r>
      <w:r w:rsidRPr="007C77B4">
        <w:rPr>
          <w:rFonts w:ascii="Arial" w:hAnsi="Arial" w:cs="Arial"/>
          <w:sz w:val="20"/>
        </w:rPr>
        <w:t xml:space="preserve"> range 26.5-31.3 GHz. </w:t>
      </w:r>
      <w:r w:rsidR="00F22553">
        <w:rPr>
          <w:rFonts w:ascii="Arial" w:hAnsi="Arial" w:cs="Arial"/>
          <w:sz w:val="20"/>
        </w:rPr>
        <w:t xml:space="preserve">This includes the frequency range 26.5-27.5 GHz (the </w:t>
      </w:r>
      <w:r w:rsidR="00F22553" w:rsidRPr="00F22553">
        <w:rPr>
          <w:rFonts w:ascii="Arial" w:hAnsi="Arial" w:cs="Arial"/>
          <w:b/>
          <w:sz w:val="20"/>
        </w:rPr>
        <w:t>27 GHz band</w:t>
      </w:r>
      <w:r w:rsidR="00F22553">
        <w:rPr>
          <w:rFonts w:ascii="Arial" w:hAnsi="Arial" w:cs="Arial"/>
          <w:sz w:val="20"/>
        </w:rPr>
        <w:t xml:space="preserve">), which is currently subject to spectrum licensing. </w:t>
      </w:r>
      <w:r w:rsidR="00F22553" w:rsidRPr="00F22553">
        <w:rPr>
          <w:rFonts w:ascii="Arial" w:hAnsi="Arial" w:cs="Arial"/>
          <w:sz w:val="20"/>
        </w:rPr>
        <w:t xml:space="preserve">Those </w:t>
      </w:r>
      <w:proofErr w:type="gramStart"/>
      <w:r w:rsidR="00F22553" w:rsidRPr="00F22553">
        <w:rPr>
          <w:rFonts w:ascii="Arial" w:hAnsi="Arial" w:cs="Arial"/>
          <w:sz w:val="20"/>
        </w:rPr>
        <w:t>spectrum</w:t>
      </w:r>
      <w:proofErr w:type="gramEnd"/>
      <w:r w:rsidR="00F22553" w:rsidRPr="00F22553">
        <w:rPr>
          <w:rFonts w:ascii="Arial" w:hAnsi="Arial" w:cs="Arial"/>
          <w:sz w:val="20"/>
        </w:rPr>
        <w:t xml:space="preserve"> licences expire on 18 January 2016. </w:t>
      </w:r>
      <w:r w:rsidR="00F22553">
        <w:rPr>
          <w:rFonts w:ascii="Arial" w:hAnsi="Arial" w:cs="Arial"/>
          <w:sz w:val="20"/>
        </w:rPr>
        <w:t xml:space="preserve">Including this frequency range in the Fixed LCD does </w:t>
      </w:r>
      <w:r w:rsidR="00F22553" w:rsidRPr="00F22553">
        <w:rPr>
          <w:rFonts w:ascii="Arial" w:hAnsi="Arial" w:cs="Arial"/>
          <w:sz w:val="20"/>
        </w:rPr>
        <w:t>not in any way change the existing restrictions that apply to the issue of apparatus licences in the spectrum-licensed 27</w:t>
      </w:r>
      <w:r w:rsidR="00F22553">
        <w:rPr>
          <w:rFonts w:ascii="Arial" w:hAnsi="Arial" w:cs="Arial"/>
          <w:sz w:val="20"/>
        </w:rPr>
        <w:t xml:space="preserve"> </w:t>
      </w:r>
      <w:r w:rsidR="00F22553" w:rsidRPr="00F22553">
        <w:rPr>
          <w:rFonts w:ascii="Arial" w:hAnsi="Arial" w:cs="Arial"/>
          <w:sz w:val="20"/>
        </w:rPr>
        <w:t>GHz band. If the 27 GHz band ceases to be subject to spectrum licensing</w:t>
      </w:r>
      <w:r w:rsidR="00F22553">
        <w:rPr>
          <w:rFonts w:ascii="Arial" w:hAnsi="Arial" w:cs="Arial"/>
          <w:sz w:val="20"/>
        </w:rPr>
        <w:t xml:space="preserve"> in the future</w:t>
      </w:r>
      <w:r w:rsidR="00F22553" w:rsidRPr="00F22553">
        <w:rPr>
          <w:rFonts w:ascii="Arial" w:hAnsi="Arial" w:cs="Arial"/>
          <w:sz w:val="20"/>
        </w:rPr>
        <w:t>, these amendments would mean that apparatus-licensed services could be introduced in the band without the need for further amendments.</w:t>
      </w:r>
    </w:p>
    <w:p w:rsidR="007C77B4" w:rsidRPr="008A6881" w:rsidRDefault="007C77B4" w:rsidP="008215D3">
      <w:pPr>
        <w:pStyle w:val="ACMABodyText"/>
        <w:spacing w:before="240" w:after="240" w:line="360" w:lineRule="auto"/>
        <w:jc w:val="both"/>
        <w:rPr>
          <w:rFonts w:ascii="Arial" w:hAnsi="Arial" w:cs="Arial"/>
          <w:sz w:val="20"/>
        </w:rPr>
      </w:pPr>
      <w:r w:rsidRPr="007C77B4">
        <w:rPr>
          <w:rFonts w:ascii="Arial" w:hAnsi="Arial" w:cs="Arial"/>
          <w:sz w:val="20"/>
        </w:rPr>
        <w:t>Finally, the Reform Instrument removes rollout goals for point-to-multipoint services deployed in the 1900-1920 MHz and 2010-2025 MHz frequency ranges. Those goals only applied to licences issued or renewed after 27 April 2005 and before 15 February 2008. They are therefore now redundant.</w:t>
      </w:r>
    </w:p>
    <w:p w:rsidR="00141C60" w:rsidRDefault="00F648D3" w:rsidP="00141C60">
      <w:pPr>
        <w:pStyle w:val="Heading2"/>
        <w:spacing w:line="360" w:lineRule="auto"/>
        <w:jc w:val="both"/>
        <w:rPr>
          <w:i w:val="0"/>
          <w:sz w:val="20"/>
          <w:szCs w:val="20"/>
        </w:rPr>
      </w:pPr>
      <w:r w:rsidRPr="00E818EB">
        <w:rPr>
          <w:i w:val="0"/>
          <w:sz w:val="20"/>
          <w:szCs w:val="20"/>
        </w:rPr>
        <w:t>Legislative Provisions</w:t>
      </w:r>
    </w:p>
    <w:p w:rsidR="007C77B4" w:rsidRDefault="0038286B" w:rsidP="008215D3">
      <w:pPr>
        <w:spacing w:before="240" w:after="240" w:line="360" w:lineRule="auto"/>
        <w:jc w:val="both"/>
        <w:rPr>
          <w:rFonts w:cs="Arial"/>
        </w:rPr>
      </w:pPr>
      <w:r>
        <w:rPr>
          <w:rFonts w:cs="Arial"/>
        </w:rPr>
        <w:t xml:space="preserve">The Reform Instrument is made under sections </w:t>
      </w:r>
      <w:r>
        <w:t>39, 39A, 145 and 262 and paragraph 107(1</w:t>
      </w:r>
      <w:proofErr w:type="gramStart"/>
      <w:r>
        <w:t>)(</w:t>
      </w:r>
      <w:proofErr w:type="gramEnd"/>
      <w:r>
        <w:t xml:space="preserve">f) of the </w:t>
      </w:r>
      <w:r>
        <w:rPr>
          <w:i/>
        </w:rPr>
        <w:t>Radiocommunications Act 1992</w:t>
      </w:r>
      <w:r w:rsidR="008061C2">
        <w:rPr>
          <w:i/>
        </w:rPr>
        <w:t xml:space="preserve"> </w:t>
      </w:r>
      <w:r w:rsidR="008061C2" w:rsidRPr="008061C2">
        <w:t>(the</w:t>
      </w:r>
      <w:r w:rsidR="008061C2" w:rsidRPr="008061C2">
        <w:rPr>
          <w:b/>
        </w:rPr>
        <w:t xml:space="preserve"> Act</w:t>
      </w:r>
      <w:r w:rsidR="008061C2">
        <w:t>)</w:t>
      </w:r>
      <w:r>
        <w:rPr>
          <w:i/>
        </w:rPr>
        <w:t xml:space="preserve"> </w:t>
      </w:r>
      <w:r>
        <w:t xml:space="preserve">and under subsection 33(3) of the </w:t>
      </w:r>
      <w:r>
        <w:rPr>
          <w:i/>
        </w:rPr>
        <w:t>Acts Interpretation Act 1901</w:t>
      </w:r>
      <w:r w:rsidR="008061C2">
        <w:rPr>
          <w:i/>
        </w:rPr>
        <w:t xml:space="preserve"> </w:t>
      </w:r>
      <w:r w:rsidR="008061C2">
        <w:t>(</w:t>
      </w:r>
      <w:r w:rsidR="008061C2" w:rsidRPr="008061C2">
        <w:t>the</w:t>
      </w:r>
      <w:r w:rsidR="008061C2" w:rsidRPr="008061C2">
        <w:rPr>
          <w:b/>
        </w:rPr>
        <w:t xml:space="preserve"> AIA</w:t>
      </w:r>
      <w:r w:rsidR="008061C2">
        <w:t>)</w:t>
      </w:r>
      <w:r>
        <w:rPr>
          <w:i/>
        </w:rPr>
        <w:t>.</w:t>
      </w:r>
    </w:p>
    <w:p w:rsidR="007C77B4" w:rsidRDefault="0038286B" w:rsidP="008215D3">
      <w:pPr>
        <w:spacing w:before="240" w:after="240" w:line="360" w:lineRule="auto"/>
        <w:jc w:val="both"/>
        <w:rPr>
          <w:rFonts w:cs="Arial"/>
        </w:rPr>
      </w:pPr>
      <w:r>
        <w:rPr>
          <w:rFonts w:cs="Arial"/>
        </w:rPr>
        <w:lastRenderedPageBreak/>
        <w:t xml:space="preserve">The </w:t>
      </w:r>
      <w:r w:rsidR="00FC6CEB">
        <w:rPr>
          <w:rFonts w:cs="Arial"/>
        </w:rPr>
        <w:t>redundant legislative instruments that are repealed by the Reform Instrument were each made under one or more of sections 39, 39A, 145 and 262 of the Act. The</w:t>
      </w:r>
      <w:r w:rsidR="00664F0C">
        <w:rPr>
          <w:rFonts w:cs="Arial"/>
        </w:rPr>
        <w:t xml:space="preserve"> power to make those instruments under those sections is taken to include the power to repeal, rescind, revoke, amend or vary these instruments by virtue of subsection 33(3) of the </w:t>
      </w:r>
      <w:r w:rsidR="008061C2">
        <w:rPr>
          <w:rFonts w:cs="Arial"/>
        </w:rPr>
        <w:t>AIA</w:t>
      </w:r>
      <w:r w:rsidR="00664F0C">
        <w:rPr>
          <w:rFonts w:cs="Arial"/>
        </w:rPr>
        <w:t>.</w:t>
      </w:r>
    </w:p>
    <w:p w:rsidR="00664F0C" w:rsidRPr="008061C2" w:rsidRDefault="00664F0C" w:rsidP="008215D3">
      <w:pPr>
        <w:spacing w:before="240" w:after="240" w:line="360" w:lineRule="auto"/>
        <w:jc w:val="both"/>
        <w:rPr>
          <w:rFonts w:cs="Arial"/>
        </w:rPr>
      </w:pPr>
      <w:r>
        <w:rPr>
          <w:rFonts w:cs="Arial"/>
        </w:rPr>
        <w:t>The Fixed LCD is made under paragraph 107(1</w:t>
      </w:r>
      <w:proofErr w:type="gramStart"/>
      <w:r>
        <w:rPr>
          <w:rFonts w:cs="Arial"/>
        </w:rPr>
        <w:t>)(</w:t>
      </w:r>
      <w:proofErr w:type="gramEnd"/>
      <w:r>
        <w:rPr>
          <w:rFonts w:cs="Arial"/>
        </w:rPr>
        <w:t>f) of the Act, which permits the ACMA to</w:t>
      </w:r>
      <w:r w:rsidR="001B3ECA">
        <w:rPr>
          <w:rFonts w:cs="Arial"/>
        </w:rPr>
        <w:t xml:space="preserve"> determine</w:t>
      </w:r>
      <w:r>
        <w:rPr>
          <w:rFonts w:cs="Arial"/>
        </w:rPr>
        <w:t xml:space="preserve">, by legislative instrument, licence conditions applicable to a particular type of apparatus licence. The power to make such an instrument is taken to include the power to vary or amend this instrument by virtue of subsection 33(3) of the </w:t>
      </w:r>
      <w:r w:rsidR="008061C2">
        <w:rPr>
          <w:rFonts w:cs="Arial"/>
        </w:rPr>
        <w:t>AIA</w:t>
      </w:r>
      <w:r>
        <w:rPr>
          <w:rFonts w:cs="Arial"/>
        </w:rPr>
        <w:t>.</w:t>
      </w:r>
    </w:p>
    <w:p w:rsidR="00572896" w:rsidRPr="00CC2E01" w:rsidRDefault="003113BF" w:rsidP="008215D3">
      <w:pPr>
        <w:spacing w:before="240" w:after="240" w:line="360" w:lineRule="auto"/>
        <w:jc w:val="both"/>
        <w:rPr>
          <w:rFonts w:cs="Arial"/>
        </w:rPr>
      </w:pPr>
      <w:r>
        <w:rPr>
          <w:rFonts w:cs="Arial"/>
        </w:rPr>
        <w:t xml:space="preserve">The </w:t>
      </w:r>
      <w:r w:rsidR="007C77B4">
        <w:rPr>
          <w:rFonts w:cs="Arial"/>
        </w:rPr>
        <w:t>Reform Instrument</w:t>
      </w:r>
      <w:r>
        <w:rPr>
          <w:rFonts w:cs="Arial"/>
        </w:rPr>
        <w:t xml:space="preserve"> is a legislative instrument for the purposes of the </w:t>
      </w:r>
      <w:r>
        <w:rPr>
          <w:rFonts w:cs="Arial"/>
          <w:i/>
        </w:rPr>
        <w:t>Legislative Instruments Act 2003</w:t>
      </w:r>
      <w:r w:rsidR="001517FD">
        <w:rPr>
          <w:rFonts w:cs="Arial"/>
          <w:i/>
        </w:rPr>
        <w:t xml:space="preserve"> </w:t>
      </w:r>
      <w:r w:rsidR="001517FD">
        <w:rPr>
          <w:rFonts w:cs="Arial"/>
        </w:rPr>
        <w:t>(</w:t>
      </w:r>
      <w:r w:rsidR="001517FD" w:rsidRPr="008061C2">
        <w:rPr>
          <w:rFonts w:cs="Arial"/>
          <w:b/>
        </w:rPr>
        <w:t>LIA</w:t>
      </w:r>
      <w:r w:rsidR="001517FD">
        <w:rPr>
          <w:rFonts w:cs="Arial"/>
        </w:rPr>
        <w:t>)</w:t>
      </w:r>
      <w:r>
        <w:rPr>
          <w:rFonts w:cs="Arial"/>
        </w:rPr>
        <w:t xml:space="preserve">. </w:t>
      </w:r>
    </w:p>
    <w:p w:rsidR="00141C60" w:rsidRDefault="00F648D3" w:rsidP="00141C60">
      <w:pPr>
        <w:pStyle w:val="Heading2"/>
        <w:spacing w:line="360" w:lineRule="auto"/>
        <w:jc w:val="both"/>
        <w:rPr>
          <w:i w:val="0"/>
          <w:sz w:val="20"/>
          <w:szCs w:val="20"/>
        </w:rPr>
      </w:pPr>
      <w:r w:rsidRPr="00732CBF">
        <w:rPr>
          <w:i w:val="0"/>
          <w:sz w:val="20"/>
          <w:szCs w:val="20"/>
        </w:rPr>
        <w:t>Background</w:t>
      </w:r>
    </w:p>
    <w:p w:rsidR="003E118F" w:rsidRDefault="007B4DD9" w:rsidP="008215D3">
      <w:pPr>
        <w:spacing w:before="240" w:after="240" w:line="360" w:lineRule="auto"/>
        <w:jc w:val="both"/>
        <w:rPr>
          <w:rFonts w:cs="Arial"/>
        </w:rPr>
      </w:pPr>
      <w:r>
        <w:rPr>
          <w:rFonts w:cs="Arial"/>
        </w:rPr>
        <w:t xml:space="preserve">The 28 and 31 GHz bands are </w:t>
      </w:r>
      <w:r w:rsidR="00664F0C">
        <w:rPr>
          <w:rFonts w:cs="Arial"/>
        </w:rPr>
        <w:t xml:space="preserve">currently </w:t>
      </w:r>
      <w:r>
        <w:rPr>
          <w:rFonts w:cs="Arial"/>
        </w:rPr>
        <w:t>s</w:t>
      </w:r>
      <w:r w:rsidR="007C77B4">
        <w:rPr>
          <w:rFonts w:cs="Arial"/>
        </w:rPr>
        <w:t>pectrum licen</w:t>
      </w:r>
      <w:r>
        <w:rPr>
          <w:rFonts w:cs="Arial"/>
        </w:rPr>
        <w:t xml:space="preserve">sed, with licences expiring on 31 January 2014. The approaching expiry of those licences provided the Australian Communications and Media Authority (the </w:t>
      </w:r>
      <w:r w:rsidRPr="007B4DD9">
        <w:rPr>
          <w:rFonts w:cs="Arial"/>
          <w:b/>
        </w:rPr>
        <w:t>ACMA</w:t>
      </w:r>
      <w:r>
        <w:rPr>
          <w:rFonts w:cs="Arial"/>
        </w:rPr>
        <w:t xml:space="preserve">) with an opportunity to undertake a review to identify future arrangements </w:t>
      </w:r>
      <w:r w:rsidRPr="003361D5">
        <w:rPr>
          <w:rFonts w:cs="Arial"/>
        </w:rPr>
        <w:t>to enable the bands to meet their highest value use in order to derive the greatest overall public benefit</w:t>
      </w:r>
      <w:r>
        <w:rPr>
          <w:rFonts w:cs="Arial"/>
        </w:rPr>
        <w:t xml:space="preserve">. </w:t>
      </w:r>
    </w:p>
    <w:p w:rsidR="003E118F" w:rsidRDefault="007B4DD9" w:rsidP="00BF7AD1">
      <w:pPr>
        <w:spacing w:after="80" w:line="360" w:lineRule="auto"/>
        <w:jc w:val="both"/>
        <w:rPr>
          <w:rFonts w:cs="Arial"/>
        </w:rPr>
      </w:pPr>
      <w:r>
        <w:rPr>
          <w:rFonts w:cs="Arial"/>
        </w:rPr>
        <w:t>In January 2013 the ACMA released a discussion paper</w:t>
      </w:r>
      <w:r w:rsidR="003E118F">
        <w:rPr>
          <w:rFonts w:cs="Arial"/>
        </w:rPr>
        <w:t xml:space="preserve">, </w:t>
      </w:r>
      <w:r w:rsidR="003E118F" w:rsidRPr="003E118F">
        <w:rPr>
          <w:rFonts w:cs="Arial"/>
          <w:i/>
        </w:rPr>
        <w:t>Review of licensing arrangements in the 28/31 GHz bands</w:t>
      </w:r>
      <w:r w:rsidR="003E118F">
        <w:rPr>
          <w:rFonts w:cs="Arial"/>
        </w:rPr>
        <w:t xml:space="preserve">, (the </w:t>
      </w:r>
      <w:r w:rsidR="003E118F" w:rsidRPr="003E118F">
        <w:rPr>
          <w:rFonts w:cs="Arial"/>
          <w:b/>
        </w:rPr>
        <w:t>January 2013 discussion paper</w:t>
      </w:r>
      <w:r w:rsidR="003E118F">
        <w:rPr>
          <w:rFonts w:cs="Arial"/>
        </w:rPr>
        <w:t>).</w:t>
      </w:r>
      <w:r w:rsidR="003E118F" w:rsidRPr="008061C2">
        <w:rPr>
          <w:rStyle w:val="FootnoteReference"/>
          <w:rFonts w:cs="Arial"/>
        </w:rPr>
        <w:t xml:space="preserve"> </w:t>
      </w:r>
      <w:r w:rsidR="003E118F" w:rsidRPr="008061C2">
        <w:rPr>
          <w:rStyle w:val="FootnoteReference"/>
          <w:rFonts w:cs="Arial"/>
        </w:rPr>
        <w:footnoteReference w:id="1"/>
      </w:r>
      <w:r w:rsidR="003E118F">
        <w:rPr>
          <w:rFonts w:cs="Arial"/>
        </w:rPr>
        <w:t xml:space="preserve"> The January 2013 discussion paper outlined </w:t>
      </w:r>
      <w:r>
        <w:rPr>
          <w:rFonts w:cs="Arial"/>
        </w:rPr>
        <w:t>two broad options for future arrangements in the bands</w:t>
      </w:r>
      <w:r w:rsidR="003E118F">
        <w:rPr>
          <w:rFonts w:cs="Arial"/>
        </w:rPr>
        <w:t xml:space="preserve"> when current spectrum licences expire:</w:t>
      </w:r>
    </w:p>
    <w:p w:rsidR="003E118F" w:rsidRPr="003E118F" w:rsidRDefault="007B4DD9" w:rsidP="003E118F">
      <w:pPr>
        <w:pStyle w:val="ACMABodyText"/>
        <w:numPr>
          <w:ilvl w:val="0"/>
          <w:numId w:val="48"/>
        </w:numPr>
        <w:spacing w:line="360" w:lineRule="auto"/>
        <w:jc w:val="both"/>
        <w:rPr>
          <w:rFonts w:ascii="Arial" w:hAnsi="Arial"/>
          <w:sz w:val="20"/>
        </w:rPr>
      </w:pPr>
      <w:r w:rsidRPr="003E118F">
        <w:rPr>
          <w:rFonts w:ascii="Arial" w:hAnsi="Arial"/>
          <w:sz w:val="20"/>
        </w:rPr>
        <w:t>retention of spectrum licensing</w:t>
      </w:r>
      <w:r w:rsidR="003E118F" w:rsidRPr="003E118F">
        <w:rPr>
          <w:rFonts w:ascii="Arial" w:hAnsi="Arial"/>
          <w:sz w:val="20"/>
        </w:rPr>
        <w:t xml:space="preserve">; </w:t>
      </w:r>
      <w:r w:rsidR="001B3ECA">
        <w:rPr>
          <w:rFonts w:ascii="Arial" w:hAnsi="Arial"/>
          <w:sz w:val="20"/>
        </w:rPr>
        <w:t>or</w:t>
      </w:r>
    </w:p>
    <w:p w:rsidR="003E118F" w:rsidRPr="003E118F" w:rsidRDefault="007B4DD9" w:rsidP="003E118F">
      <w:pPr>
        <w:pStyle w:val="ACMABodyText"/>
        <w:numPr>
          <w:ilvl w:val="0"/>
          <w:numId w:val="48"/>
        </w:numPr>
        <w:spacing w:line="360" w:lineRule="auto"/>
        <w:jc w:val="both"/>
        <w:rPr>
          <w:rFonts w:ascii="Arial" w:hAnsi="Arial"/>
          <w:sz w:val="20"/>
        </w:rPr>
      </w:pPr>
      <w:proofErr w:type="gramStart"/>
      <w:r w:rsidRPr="003E118F">
        <w:rPr>
          <w:rFonts w:ascii="Arial" w:hAnsi="Arial"/>
          <w:sz w:val="20"/>
        </w:rPr>
        <w:t>introduction</w:t>
      </w:r>
      <w:proofErr w:type="gramEnd"/>
      <w:r w:rsidRPr="003E118F">
        <w:rPr>
          <w:rFonts w:ascii="Arial" w:hAnsi="Arial"/>
          <w:sz w:val="20"/>
        </w:rPr>
        <w:t xml:space="preserve"> of apparatus licensing. </w:t>
      </w:r>
    </w:p>
    <w:p w:rsidR="007C77B4" w:rsidRDefault="007B4DD9" w:rsidP="008215D3">
      <w:pPr>
        <w:spacing w:before="240" w:after="240" w:line="360" w:lineRule="auto"/>
        <w:jc w:val="both"/>
        <w:rPr>
          <w:rFonts w:cs="Arial"/>
        </w:rPr>
      </w:pPr>
      <w:r>
        <w:rPr>
          <w:rFonts w:cs="Arial"/>
        </w:rPr>
        <w:t xml:space="preserve">The </w:t>
      </w:r>
      <w:r w:rsidR="003E118F">
        <w:rPr>
          <w:rFonts w:cs="Arial"/>
        </w:rPr>
        <w:t xml:space="preserve">January 2013 </w:t>
      </w:r>
      <w:r>
        <w:rPr>
          <w:rFonts w:cs="Arial"/>
        </w:rPr>
        <w:t xml:space="preserve">discussion paper explained that the ACMA’s preliminary preferred position was the introduction of apparatus licensing. The ACMA formed this view because it considered apparatus licensing to be the </w:t>
      </w:r>
      <w:r w:rsidRPr="003361D5">
        <w:rPr>
          <w:rFonts w:cs="Arial"/>
        </w:rPr>
        <w:t>most efficient way to accommodate the range of services emerging as high-value uses of the 28 GHz band</w:t>
      </w:r>
      <w:r>
        <w:rPr>
          <w:rFonts w:cs="Arial"/>
        </w:rPr>
        <w:t xml:space="preserve">. The ACMA considered there was little information on likely future uses of the 31 GHz band. Apparatus licensing would allow </w:t>
      </w:r>
      <w:r w:rsidRPr="003361D5">
        <w:rPr>
          <w:rFonts w:cs="Arial"/>
        </w:rPr>
        <w:t>the ACMA to implement appropriate arrangements in the 31 GHz band as and when demand for services emerge in that band</w:t>
      </w:r>
      <w:r>
        <w:rPr>
          <w:rFonts w:cs="Arial"/>
        </w:rPr>
        <w:t xml:space="preserve">. Apparatus licensing would also allow the development of arrangements to </w:t>
      </w:r>
      <w:r w:rsidRPr="003361D5">
        <w:rPr>
          <w:rFonts w:cs="Arial"/>
        </w:rPr>
        <w:t>provide continuity of service for incumbent spectrum licensees, which would give them both certainty and flexibility</w:t>
      </w:r>
      <w:r>
        <w:rPr>
          <w:rFonts w:cs="Arial"/>
        </w:rPr>
        <w:t xml:space="preserve">. </w:t>
      </w:r>
    </w:p>
    <w:p w:rsidR="007C77B4" w:rsidRPr="008731DC" w:rsidRDefault="003E118F" w:rsidP="008215D3">
      <w:pPr>
        <w:spacing w:before="240" w:after="240" w:line="360" w:lineRule="auto"/>
        <w:jc w:val="both"/>
        <w:rPr>
          <w:rFonts w:cs="Arial"/>
        </w:rPr>
      </w:pPr>
      <w:r>
        <w:rPr>
          <w:rFonts w:cs="Arial"/>
        </w:rPr>
        <w:t>Following consideration of response</w:t>
      </w:r>
      <w:r w:rsidR="001B3ECA">
        <w:rPr>
          <w:rFonts w:cs="Arial"/>
        </w:rPr>
        <w:t>s</w:t>
      </w:r>
      <w:r>
        <w:rPr>
          <w:rFonts w:cs="Arial"/>
        </w:rPr>
        <w:t xml:space="preserve"> to the January 2013 discussion paper, in April 2013 the ACMA remained of the view that the 28 and 31 GHz bands should cease to be </w:t>
      </w:r>
      <w:r w:rsidR="00664F0C">
        <w:rPr>
          <w:rFonts w:cs="Arial"/>
        </w:rPr>
        <w:t xml:space="preserve">available for </w:t>
      </w:r>
      <w:r>
        <w:rPr>
          <w:rFonts w:cs="Arial"/>
        </w:rPr>
        <w:t xml:space="preserve">spectrum licensing from 1 February 2014. Accordingly in May 2013 the ACMA recommended </w:t>
      </w:r>
      <w:r>
        <w:rPr>
          <w:rFonts w:cs="Arial"/>
        </w:rPr>
        <w:lastRenderedPageBreak/>
        <w:t xml:space="preserve">to the then Minister for Broadband, Communications and the Digital Economy that he revoke the </w:t>
      </w:r>
      <w:r w:rsidRPr="003E118F">
        <w:rPr>
          <w:rFonts w:cs="Arial"/>
          <w:i/>
        </w:rPr>
        <w:t>Radiocommunications (Spectrum Designation) Notice No. 1 of 1998</w:t>
      </w:r>
      <w:r>
        <w:rPr>
          <w:rFonts w:cs="Arial"/>
        </w:rPr>
        <w:t xml:space="preserve">. </w:t>
      </w:r>
      <w:r w:rsidR="008731DC">
        <w:rPr>
          <w:rFonts w:cs="Arial"/>
        </w:rPr>
        <w:t xml:space="preserve">The Minister accepted the recommendation and made the </w:t>
      </w:r>
      <w:r w:rsidR="008731DC" w:rsidRPr="008731DC">
        <w:rPr>
          <w:rFonts w:cs="Arial"/>
          <w:i/>
        </w:rPr>
        <w:t>Radiocommunications (Spectrum Designation) Notice No. 1 of 1998 Instrument of Revocation No. 1 of 2013</w:t>
      </w:r>
      <w:r w:rsidR="008731DC">
        <w:rPr>
          <w:rFonts w:cs="Arial"/>
        </w:rPr>
        <w:t xml:space="preserve"> (the </w:t>
      </w:r>
      <w:r w:rsidR="008731DC" w:rsidRPr="008731DC">
        <w:rPr>
          <w:rFonts w:cs="Arial"/>
          <w:b/>
        </w:rPr>
        <w:t>Revocation Instrument</w:t>
      </w:r>
      <w:r w:rsidR="008731DC">
        <w:rPr>
          <w:rFonts w:cs="Arial"/>
        </w:rPr>
        <w:t>) on 16 June 2013.</w:t>
      </w:r>
      <w:r w:rsidR="008731DC">
        <w:rPr>
          <w:rStyle w:val="FootnoteReference"/>
        </w:rPr>
        <w:footnoteReference w:id="2"/>
      </w:r>
      <w:r w:rsidR="008731DC">
        <w:rPr>
          <w:rFonts w:cs="Arial"/>
        </w:rPr>
        <w:t xml:space="preserve"> </w:t>
      </w:r>
      <w:r w:rsidR="008731DC" w:rsidRPr="008731DC">
        <w:rPr>
          <w:rFonts w:cs="Arial"/>
          <w:snapToGrid w:val="0"/>
        </w:rPr>
        <w:t xml:space="preserve">The effect of the </w:t>
      </w:r>
      <w:r w:rsidR="008731DC">
        <w:rPr>
          <w:rFonts w:cs="Arial"/>
          <w:snapToGrid w:val="0"/>
        </w:rPr>
        <w:t>R</w:t>
      </w:r>
      <w:r w:rsidR="008731DC" w:rsidRPr="008731DC">
        <w:rPr>
          <w:rFonts w:cs="Arial"/>
          <w:snapToGrid w:val="0"/>
        </w:rPr>
        <w:t xml:space="preserve">evocation </w:t>
      </w:r>
      <w:r w:rsidR="008731DC">
        <w:rPr>
          <w:rFonts w:cs="Arial"/>
          <w:snapToGrid w:val="0"/>
        </w:rPr>
        <w:t>I</w:t>
      </w:r>
      <w:r w:rsidR="008731DC" w:rsidRPr="008731DC">
        <w:rPr>
          <w:rFonts w:cs="Arial"/>
          <w:snapToGrid w:val="0"/>
        </w:rPr>
        <w:t xml:space="preserve">nstrument is that the 28 GHz band will cease to be </w:t>
      </w:r>
      <w:r w:rsidR="00664F0C">
        <w:rPr>
          <w:rFonts w:cs="Arial"/>
          <w:snapToGrid w:val="0"/>
        </w:rPr>
        <w:t xml:space="preserve">available for </w:t>
      </w:r>
      <w:r w:rsidR="008731DC" w:rsidRPr="008731DC">
        <w:rPr>
          <w:rFonts w:cs="Arial"/>
          <w:snapToGrid w:val="0"/>
        </w:rPr>
        <w:t>spectrum licensing when current spectrum licences expire on 31 January 2014.</w:t>
      </w:r>
    </w:p>
    <w:p w:rsidR="003E118F" w:rsidRDefault="008215D3">
      <w:pPr>
        <w:spacing w:before="240" w:after="240" w:line="360" w:lineRule="auto"/>
        <w:jc w:val="both"/>
        <w:rPr>
          <w:rFonts w:cs="Arial"/>
        </w:rPr>
      </w:pPr>
      <w:r w:rsidRPr="003361D5">
        <w:rPr>
          <w:rFonts w:cs="Arial"/>
        </w:rPr>
        <w:t>The 31 GHz band was reallocated for spectrum licensing in the Spectrum Re-allocation Declaration No. 1 of 1998</w:t>
      </w:r>
      <w:r>
        <w:rPr>
          <w:rFonts w:cs="Arial"/>
        </w:rPr>
        <w:t xml:space="preserve"> (the </w:t>
      </w:r>
      <w:r w:rsidRPr="008215D3">
        <w:rPr>
          <w:rFonts w:cs="Arial"/>
          <w:b/>
        </w:rPr>
        <w:t>Re-allocation Declaration</w:t>
      </w:r>
      <w:r>
        <w:rPr>
          <w:rFonts w:cs="Arial"/>
        </w:rPr>
        <w:t>)</w:t>
      </w:r>
      <w:r w:rsidR="00664F0C">
        <w:rPr>
          <w:rFonts w:cs="Arial"/>
        </w:rPr>
        <w:t>.</w:t>
      </w:r>
      <w:r>
        <w:rPr>
          <w:rFonts w:cs="Arial"/>
        </w:rPr>
        <w:t xml:space="preserve"> </w:t>
      </w:r>
      <w:r w:rsidR="001517FD">
        <w:rPr>
          <w:rFonts w:cs="Arial"/>
        </w:rPr>
        <w:t>This Re-allocation Declaration ceased to have effect on 1 January 2008 due to the operation of subsection 32(2) of the LIA</w:t>
      </w:r>
      <w:r w:rsidR="008061C2">
        <w:rPr>
          <w:rFonts w:cs="Arial"/>
        </w:rPr>
        <w:t>.</w:t>
      </w:r>
      <w:r>
        <w:rPr>
          <w:rFonts w:cs="Arial"/>
        </w:rPr>
        <w:t xml:space="preserve"> The effect of the Re-allocation Declaration having lapsed is that the 31 GHz band will cease to be subject to spectrum licensing if no existing spectrum licences in the band are re</w:t>
      </w:r>
      <w:r w:rsidR="00BD0412">
        <w:rPr>
          <w:rFonts w:cs="Arial"/>
        </w:rPr>
        <w:t>-</w:t>
      </w:r>
      <w:r>
        <w:rPr>
          <w:rFonts w:cs="Arial"/>
        </w:rPr>
        <w:t>iss</w:t>
      </w:r>
      <w:r w:rsidR="001B3ECA">
        <w:rPr>
          <w:rFonts w:cs="Arial"/>
        </w:rPr>
        <w:t>u</w:t>
      </w:r>
      <w:r>
        <w:rPr>
          <w:rFonts w:cs="Arial"/>
        </w:rPr>
        <w:t>ed prior to licence expiry on 31 January 2014.</w:t>
      </w:r>
    </w:p>
    <w:p w:rsidR="00884C1E" w:rsidRDefault="00884C1E">
      <w:pPr>
        <w:spacing w:before="240" w:after="240" w:line="360" w:lineRule="auto"/>
        <w:jc w:val="both"/>
        <w:rPr>
          <w:rFonts w:cs="Arial"/>
        </w:rPr>
      </w:pPr>
      <w:r>
        <w:rPr>
          <w:rFonts w:cs="Arial"/>
        </w:rPr>
        <w:t xml:space="preserve">The ACMA commenced processes to authorise apparatus licensing in the 28 GHz band when current spectrum licences expire. The ACMA has no evidence that there is demand for access to the 31 GHz band at this time. </w:t>
      </w:r>
    </w:p>
    <w:p w:rsidR="00141C60" w:rsidRDefault="00F648D3" w:rsidP="00141C60">
      <w:pPr>
        <w:pStyle w:val="Heading2"/>
        <w:spacing w:line="360" w:lineRule="auto"/>
        <w:jc w:val="both"/>
        <w:rPr>
          <w:i w:val="0"/>
          <w:sz w:val="20"/>
          <w:szCs w:val="20"/>
        </w:rPr>
      </w:pPr>
      <w:r w:rsidRPr="00A03B6D">
        <w:rPr>
          <w:i w:val="0"/>
          <w:sz w:val="20"/>
          <w:szCs w:val="20"/>
        </w:rPr>
        <w:t>Operation</w:t>
      </w:r>
    </w:p>
    <w:p w:rsidR="00884C1E" w:rsidRPr="00B16817" w:rsidRDefault="00AB750D" w:rsidP="00B16817">
      <w:pPr>
        <w:spacing w:before="240" w:after="240" w:line="360" w:lineRule="auto"/>
        <w:jc w:val="both"/>
        <w:rPr>
          <w:rFonts w:cs="Arial"/>
        </w:rPr>
      </w:pPr>
      <w:r>
        <w:rPr>
          <w:rFonts w:cs="Arial"/>
        </w:rPr>
        <w:t xml:space="preserve">The amendments </w:t>
      </w:r>
      <w:r w:rsidR="008061C2">
        <w:rPr>
          <w:rFonts w:cs="Arial"/>
        </w:rPr>
        <w:t xml:space="preserve">made by the Reform Instrument </w:t>
      </w:r>
      <w:r>
        <w:rPr>
          <w:rFonts w:cs="Arial"/>
        </w:rPr>
        <w:t xml:space="preserve">insert a new Part 3F in the Fixed LCD, which applies to impose specific licence conditions on any fixed apparatus licences issued in the 26.5 to 31.3 GHz band for the operation of a point to multi-point station. Other amendments have been made to exclude fixed licences operating in the 26.5-31.3 GHz band from the general conditions applying to fixed licences under Part 3 of the </w:t>
      </w:r>
      <w:r w:rsidR="0034386C">
        <w:rPr>
          <w:rFonts w:cs="Arial"/>
        </w:rPr>
        <w:t>Fixed LCD.</w:t>
      </w:r>
    </w:p>
    <w:p w:rsidR="0034386C" w:rsidRDefault="0034386C" w:rsidP="0034386C">
      <w:pPr>
        <w:spacing w:before="240" w:after="240" w:line="360" w:lineRule="auto"/>
        <w:jc w:val="both"/>
        <w:rPr>
          <w:rFonts w:cs="Arial"/>
        </w:rPr>
      </w:pPr>
      <w:r>
        <w:rPr>
          <w:rFonts w:cs="Arial"/>
        </w:rPr>
        <w:t>This avoid</w:t>
      </w:r>
      <w:r w:rsidR="00306E29">
        <w:rPr>
          <w:rFonts w:cs="Arial"/>
        </w:rPr>
        <w:t>s</w:t>
      </w:r>
      <w:r>
        <w:rPr>
          <w:rFonts w:cs="Arial"/>
        </w:rPr>
        <w:t xml:space="preserve"> unnecessarily restricting the deployment of point-to-multipoint systems in the 26.5-31.3 GHz band, while ensuring that appropriate licence conditions are </w:t>
      </w:r>
      <w:r w:rsidRPr="00207BF9">
        <w:rPr>
          <w:rFonts w:cs="Arial"/>
        </w:rPr>
        <w:t>place</w:t>
      </w:r>
      <w:r>
        <w:rPr>
          <w:rFonts w:cs="Arial"/>
        </w:rPr>
        <w:t>d on</w:t>
      </w:r>
      <w:r w:rsidRPr="00207BF9">
        <w:rPr>
          <w:rFonts w:cs="Arial"/>
        </w:rPr>
        <w:t xml:space="preserve"> the operation of point</w:t>
      </w:r>
      <w:r>
        <w:rPr>
          <w:rFonts w:cs="Arial"/>
        </w:rPr>
        <w:t xml:space="preserve">-to-multipoint systems in the 26.5-31.3 </w:t>
      </w:r>
      <w:r w:rsidRPr="00207BF9">
        <w:rPr>
          <w:rFonts w:cs="Arial"/>
        </w:rPr>
        <w:t>GHz band</w:t>
      </w:r>
      <w:r>
        <w:rPr>
          <w:rFonts w:cs="Arial"/>
        </w:rPr>
        <w:t>, such that</w:t>
      </w:r>
      <w:r w:rsidRPr="00207BF9">
        <w:rPr>
          <w:rFonts w:cs="Arial"/>
        </w:rPr>
        <w:t>:</w:t>
      </w:r>
    </w:p>
    <w:p w:rsidR="0034386C" w:rsidRPr="00784027" w:rsidRDefault="0034386C" w:rsidP="0034386C">
      <w:pPr>
        <w:pStyle w:val="ACMABodyText"/>
        <w:numPr>
          <w:ilvl w:val="0"/>
          <w:numId w:val="48"/>
        </w:numPr>
        <w:spacing w:line="360" w:lineRule="auto"/>
        <w:jc w:val="both"/>
        <w:rPr>
          <w:rFonts w:ascii="Arial" w:hAnsi="Arial"/>
          <w:sz w:val="20"/>
        </w:rPr>
      </w:pPr>
      <w:r w:rsidRPr="00784027">
        <w:rPr>
          <w:rFonts w:ascii="Arial" w:hAnsi="Arial"/>
          <w:sz w:val="20"/>
        </w:rPr>
        <w:t>a remote station must not be operated if its operation would cause harmful interference to a service provided by another station;</w:t>
      </w:r>
    </w:p>
    <w:p w:rsidR="0034386C" w:rsidRPr="00784027" w:rsidRDefault="0034386C" w:rsidP="0034386C">
      <w:pPr>
        <w:pStyle w:val="ACMABodyText"/>
        <w:numPr>
          <w:ilvl w:val="0"/>
          <w:numId w:val="48"/>
        </w:numPr>
        <w:spacing w:line="360" w:lineRule="auto"/>
        <w:jc w:val="both"/>
        <w:rPr>
          <w:rFonts w:ascii="Arial" w:hAnsi="Arial"/>
          <w:sz w:val="20"/>
        </w:rPr>
      </w:pPr>
      <w:r w:rsidRPr="00784027">
        <w:rPr>
          <w:rFonts w:ascii="Arial" w:hAnsi="Arial"/>
          <w:sz w:val="20"/>
        </w:rPr>
        <w:t>the remote station must transmit to a base station using only the receive or transmit frequencies specified on the licence for that base station; and</w:t>
      </w:r>
    </w:p>
    <w:p w:rsidR="0034386C" w:rsidRDefault="0034386C" w:rsidP="0034386C">
      <w:pPr>
        <w:pStyle w:val="ACMABodyText"/>
        <w:numPr>
          <w:ilvl w:val="0"/>
          <w:numId w:val="48"/>
        </w:numPr>
        <w:spacing w:line="360" w:lineRule="auto"/>
        <w:jc w:val="both"/>
        <w:rPr>
          <w:rFonts w:ascii="Arial" w:hAnsi="Arial" w:cs="Arial"/>
        </w:rPr>
      </w:pPr>
      <w:proofErr w:type="gramStart"/>
      <w:r w:rsidRPr="00784027">
        <w:rPr>
          <w:rFonts w:ascii="Arial" w:hAnsi="Arial"/>
          <w:sz w:val="20"/>
        </w:rPr>
        <w:t>adaptive</w:t>
      </w:r>
      <w:proofErr w:type="gramEnd"/>
      <w:r w:rsidRPr="00784027">
        <w:rPr>
          <w:rFonts w:ascii="Arial" w:hAnsi="Arial"/>
          <w:sz w:val="20"/>
        </w:rPr>
        <w:t xml:space="preserve"> transmit power control must be used on each station authorised to operate under the licence</w:t>
      </w:r>
      <w:r w:rsidRPr="00207BF9">
        <w:rPr>
          <w:rFonts w:ascii="Arial" w:hAnsi="Arial" w:cs="Arial"/>
        </w:rPr>
        <w:t>.</w:t>
      </w:r>
    </w:p>
    <w:p w:rsidR="00306E29" w:rsidRDefault="00306E29" w:rsidP="00306E29">
      <w:pPr>
        <w:spacing w:before="240" w:after="240" w:line="360" w:lineRule="auto"/>
        <w:jc w:val="both"/>
        <w:rPr>
          <w:rFonts w:cs="Arial"/>
        </w:rPr>
      </w:pPr>
      <w:r>
        <w:rPr>
          <w:rFonts w:cs="Arial"/>
        </w:rPr>
        <w:t>These amendments facilitate the issu</w:t>
      </w:r>
      <w:r w:rsidR="008061C2">
        <w:rPr>
          <w:rFonts w:cs="Arial"/>
        </w:rPr>
        <w:t>e</w:t>
      </w:r>
      <w:r>
        <w:rPr>
          <w:rFonts w:cs="Arial"/>
        </w:rPr>
        <w:t xml:space="preserve"> of apparatus licences in the 28 GHz band and also any apparatus licences that may be made available for point to multipoint services in the future in </w:t>
      </w:r>
      <w:r w:rsidRPr="00207BF9">
        <w:rPr>
          <w:rFonts w:cs="Arial"/>
        </w:rPr>
        <w:t xml:space="preserve">the 31 GHz and other nearby bands. </w:t>
      </w:r>
      <w:r>
        <w:rPr>
          <w:rFonts w:cs="Arial"/>
        </w:rPr>
        <w:t xml:space="preserve">This is because the amendments apply to the frequency range 26.5-31.3 GHz. </w:t>
      </w:r>
    </w:p>
    <w:p w:rsidR="0034386C" w:rsidRDefault="0034386C" w:rsidP="0034386C">
      <w:pPr>
        <w:spacing w:line="360" w:lineRule="auto"/>
        <w:jc w:val="both"/>
        <w:rPr>
          <w:rFonts w:cs="Arial"/>
        </w:rPr>
      </w:pPr>
      <w:r>
        <w:rPr>
          <w:rFonts w:cs="Arial"/>
        </w:rPr>
        <w:t xml:space="preserve">The Reform Instrument also removes the redundant roll out obligations that applied to apparatus licences in the 1900 – 1920 MHz band from the Fixed LCD and repeals the legislative instruments that underpin the spectrum licences in the 28 GHz band (and the 31 GHz band). These instruments will no longer be required once the spectrum licences expire on 31 January 2014. These instruments are: </w:t>
      </w:r>
    </w:p>
    <w:p w:rsidR="0034386C" w:rsidRPr="00DA03F3" w:rsidRDefault="00123905" w:rsidP="0034386C">
      <w:pPr>
        <w:pStyle w:val="ListParagraph"/>
        <w:numPr>
          <w:ilvl w:val="0"/>
          <w:numId w:val="67"/>
        </w:numPr>
        <w:spacing w:after="80"/>
        <w:ind w:left="284" w:hanging="284"/>
        <w:contextualSpacing w:val="0"/>
        <w:rPr>
          <w:rFonts w:ascii="Arial" w:hAnsi="Arial" w:cs="Arial"/>
          <w:i/>
        </w:rPr>
      </w:pPr>
      <w:hyperlink r:id="rId13" w:history="1">
        <w:r w:rsidR="0034386C" w:rsidRPr="00DA03F3">
          <w:rPr>
            <w:rStyle w:val="Hyperlink"/>
            <w:rFonts w:ascii="Arial" w:hAnsi="Arial" w:cs="Arial"/>
            <w:i/>
            <w:u w:val="none"/>
          </w:rPr>
          <w:t>Radiocommunications Advisory Guidelines (Managing Interference between 27 GHz and 28 GHz Spectrum-Licensed Services) 2000</w:t>
        </w:r>
      </w:hyperlink>
      <w:r w:rsidR="001B3ECA" w:rsidRPr="00DA03F3">
        <w:t>;</w:t>
      </w:r>
    </w:p>
    <w:p w:rsidR="0034386C" w:rsidRPr="00DA03F3" w:rsidRDefault="00123905" w:rsidP="0034386C">
      <w:pPr>
        <w:pStyle w:val="ListParagraph"/>
        <w:numPr>
          <w:ilvl w:val="0"/>
          <w:numId w:val="67"/>
        </w:numPr>
        <w:spacing w:after="80"/>
        <w:ind w:left="284" w:hanging="284"/>
        <w:contextualSpacing w:val="0"/>
        <w:rPr>
          <w:rFonts w:ascii="Arial" w:hAnsi="Arial" w:cs="Arial"/>
          <w:i/>
        </w:rPr>
      </w:pPr>
      <w:hyperlink r:id="rId14" w:history="1">
        <w:r w:rsidR="0034386C" w:rsidRPr="00DA03F3">
          <w:rPr>
            <w:rStyle w:val="Hyperlink"/>
            <w:rFonts w:ascii="Arial" w:hAnsi="Arial" w:cs="Arial"/>
            <w:i/>
            <w:u w:val="none"/>
          </w:rPr>
          <w:t>Radiocommunications Advisory Guidelines (Managing Interference from Non-spectrum-licensed Transmitters – 28 GHz and 31 GHz Bands) 1998</w:t>
        </w:r>
      </w:hyperlink>
      <w:r w:rsidR="001B3ECA" w:rsidRPr="00DA03F3">
        <w:t>;</w:t>
      </w:r>
    </w:p>
    <w:p w:rsidR="0034386C" w:rsidRPr="00DA03F3" w:rsidRDefault="00123905" w:rsidP="0034386C">
      <w:pPr>
        <w:pStyle w:val="ListParagraph"/>
        <w:numPr>
          <w:ilvl w:val="0"/>
          <w:numId w:val="67"/>
        </w:numPr>
        <w:spacing w:after="80"/>
        <w:ind w:left="284" w:hanging="284"/>
        <w:contextualSpacing w:val="0"/>
        <w:rPr>
          <w:rFonts w:ascii="Arial" w:hAnsi="Arial" w:cs="Arial"/>
          <w:i/>
        </w:rPr>
      </w:pPr>
      <w:hyperlink r:id="rId15" w:history="1">
        <w:r w:rsidR="0034386C" w:rsidRPr="00DA03F3">
          <w:rPr>
            <w:rStyle w:val="Hyperlink"/>
            <w:rFonts w:ascii="Arial" w:hAnsi="Arial" w:cs="Arial"/>
            <w:i/>
            <w:u w:val="none"/>
          </w:rPr>
          <w:t>Radiocommunications Advisory Guidelines (Protection of Non-spectrum-licensed Receivers – 28 GHz and 31 GHz Bands</w:t>
        </w:r>
        <w:r w:rsidR="008061C2">
          <w:rPr>
            <w:rStyle w:val="Hyperlink"/>
            <w:rFonts w:ascii="Arial" w:hAnsi="Arial" w:cs="Arial"/>
            <w:i/>
            <w:u w:val="none"/>
          </w:rPr>
          <w:t xml:space="preserve"> 1998</w:t>
        </w:r>
        <w:r w:rsidR="0034386C" w:rsidRPr="00DA03F3">
          <w:rPr>
            <w:rStyle w:val="Hyperlink"/>
            <w:rFonts w:ascii="Arial" w:hAnsi="Arial" w:cs="Arial"/>
            <w:i/>
            <w:u w:val="none"/>
          </w:rPr>
          <w:t>)</w:t>
        </w:r>
      </w:hyperlink>
      <w:r w:rsidR="001B3ECA" w:rsidRPr="00DA03F3">
        <w:t>;</w:t>
      </w:r>
    </w:p>
    <w:p w:rsidR="0034386C" w:rsidRPr="00DA03F3" w:rsidRDefault="00123905" w:rsidP="0034386C">
      <w:pPr>
        <w:pStyle w:val="ListParagraph"/>
        <w:numPr>
          <w:ilvl w:val="0"/>
          <w:numId w:val="67"/>
        </w:numPr>
        <w:spacing w:after="80"/>
        <w:ind w:left="284" w:hanging="284"/>
        <w:contextualSpacing w:val="0"/>
        <w:rPr>
          <w:rFonts w:ascii="Arial" w:hAnsi="Arial" w:cs="Arial"/>
          <w:i/>
        </w:rPr>
      </w:pPr>
      <w:hyperlink r:id="rId16" w:history="1">
        <w:r w:rsidR="0034386C" w:rsidRPr="00DA03F3">
          <w:rPr>
            <w:rStyle w:val="Hyperlink"/>
            <w:rFonts w:ascii="Arial" w:hAnsi="Arial" w:cs="Arial"/>
            <w:i/>
            <w:u w:val="none"/>
          </w:rPr>
          <w:t>Radiocommunications Spectrum Marketing Plan (28 GHz and 31 GHz Bands)</w:t>
        </w:r>
      </w:hyperlink>
      <w:r w:rsidR="008061C2">
        <w:t xml:space="preserve"> </w:t>
      </w:r>
      <w:r w:rsidR="008061C2" w:rsidRPr="008061C2">
        <w:rPr>
          <w:i/>
        </w:rPr>
        <w:t>1998</w:t>
      </w:r>
      <w:r w:rsidR="001B3ECA" w:rsidRPr="00DA03F3">
        <w:t>;</w:t>
      </w:r>
    </w:p>
    <w:p w:rsidR="0034386C" w:rsidRDefault="00123905" w:rsidP="0034386C">
      <w:pPr>
        <w:pStyle w:val="ListParagraph"/>
        <w:numPr>
          <w:ilvl w:val="0"/>
          <w:numId w:val="67"/>
        </w:numPr>
        <w:spacing w:after="240"/>
        <w:ind w:left="284" w:hanging="284"/>
        <w:contextualSpacing w:val="0"/>
        <w:rPr>
          <w:rFonts w:ascii="Arial" w:hAnsi="Arial" w:cs="Arial"/>
        </w:rPr>
      </w:pPr>
      <w:hyperlink r:id="rId17" w:history="1">
        <w:r w:rsidR="0034386C" w:rsidRPr="00DA03F3">
          <w:rPr>
            <w:rStyle w:val="Hyperlink"/>
            <w:rFonts w:ascii="Arial" w:hAnsi="Arial" w:cs="Arial"/>
            <w:i/>
            <w:u w:val="none"/>
          </w:rPr>
          <w:t>Radiocommunications (Unacceptable Levels of Interference – 28 GHz and 31 GHz Bands) Determination</w:t>
        </w:r>
      </w:hyperlink>
      <w:r w:rsidR="008061C2">
        <w:t xml:space="preserve"> </w:t>
      </w:r>
      <w:r w:rsidR="008061C2" w:rsidRPr="008061C2">
        <w:rPr>
          <w:i/>
        </w:rPr>
        <w:t>1998</w:t>
      </w:r>
      <w:r w:rsidR="0034386C" w:rsidRPr="00207BF9">
        <w:rPr>
          <w:rFonts w:ascii="Arial" w:hAnsi="Arial" w:cs="Arial"/>
        </w:rPr>
        <w:t>.</w:t>
      </w:r>
    </w:p>
    <w:p w:rsidR="00884C1E" w:rsidRPr="00B16817" w:rsidRDefault="0034386C" w:rsidP="00B16817">
      <w:pPr>
        <w:spacing w:before="240" w:after="240" w:line="360" w:lineRule="auto"/>
        <w:jc w:val="both"/>
        <w:rPr>
          <w:rFonts w:cs="Arial"/>
        </w:rPr>
      </w:pPr>
      <w:r>
        <w:rPr>
          <w:rFonts w:cs="Arial"/>
        </w:rPr>
        <w:t>The amendments to the Fixed LCD and the revocation of the legislative instruments listed above do not take effect until 1 February 2014.</w:t>
      </w:r>
    </w:p>
    <w:p w:rsidR="00141C60" w:rsidRDefault="00F648D3" w:rsidP="00141C60">
      <w:pPr>
        <w:pStyle w:val="Heading2"/>
        <w:spacing w:line="360" w:lineRule="auto"/>
        <w:jc w:val="both"/>
        <w:rPr>
          <w:i w:val="0"/>
          <w:sz w:val="20"/>
          <w:szCs w:val="20"/>
        </w:rPr>
      </w:pPr>
      <w:r w:rsidRPr="00A03B6D">
        <w:rPr>
          <w:i w:val="0"/>
          <w:sz w:val="20"/>
          <w:szCs w:val="20"/>
        </w:rPr>
        <w:t>Consultation</w:t>
      </w:r>
    </w:p>
    <w:p w:rsidR="00884C1E" w:rsidRDefault="00884C1E" w:rsidP="00884C1E">
      <w:pPr>
        <w:spacing w:line="360" w:lineRule="auto"/>
        <w:jc w:val="both"/>
        <w:rPr>
          <w:rFonts w:cs="Arial"/>
        </w:rPr>
      </w:pPr>
      <w:r>
        <w:rPr>
          <w:rFonts w:cs="Arial"/>
        </w:rPr>
        <w:t>The ACMA has consulted extensively with stakeholders about its plans to develop apparatus licensing arrangements in the 28 GHz band.</w:t>
      </w:r>
    </w:p>
    <w:p w:rsidR="00884C1E" w:rsidRDefault="00884C1E" w:rsidP="00884C1E">
      <w:pPr>
        <w:spacing w:before="240" w:after="240" w:line="360" w:lineRule="auto"/>
        <w:jc w:val="both"/>
        <w:rPr>
          <w:rFonts w:cs="Arial"/>
        </w:rPr>
      </w:pPr>
      <w:r>
        <w:rPr>
          <w:rFonts w:cs="Arial"/>
        </w:rPr>
        <w:t xml:space="preserve">The ACMA established a Technical Liaison Group (the </w:t>
      </w:r>
      <w:r w:rsidRPr="008061C2">
        <w:rPr>
          <w:rFonts w:cs="Arial"/>
          <w:b/>
        </w:rPr>
        <w:t>TLG</w:t>
      </w:r>
      <w:r>
        <w:rPr>
          <w:rFonts w:cs="Arial"/>
        </w:rPr>
        <w:t xml:space="preserve">) to work with interested industry participants on the establishment of new arrangements in the 28 GHz band, including provision of continuity of service arrangements for holders of expiring spectrum licences. As well as the TLG work, the ACMA also considered submissions in response to the January 2013 discussion paper, </w:t>
      </w:r>
      <w:r w:rsidRPr="001A619A">
        <w:rPr>
          <w:rFonts w:cs="Arial"/>
        </w:rPr>
        <w:t xml:space="preserve">existing </w:t>
      </w:r>
      <w:r>
        <w:rPr>
          <w:rFonts w:cs="Arial"/>
        </w:rPr>
        <w:t xml:space="preserve">service </w:t>
      </w:r>
      <w:r w:rsidRPr="001A619A">
        <w:rPr>
          <w:rFonts w:cs="Arial"/>
        </w:rPr>
        <w:t>allocations and internationally defined access arrangements</w:t>
      </w:r>
      <w:r>
        <w:rPr>
          <w:rFonts w:cs="Arial"/>
        </w:rPr>
        <w:t xml:space="preserve"> relating to the 28 GHz band. </w:t>
      </w:r>
    </w:p>
    <w:p w:rsidR="00884C1E" w:rsidRDefault="00884C1E" w:rsidP="00884C1E">
      <w:pPr>
        <w:spacing w:before="240" w:after="240" w:line="360" w:lineRule="auto"/>
        <w:jc w:val="both"/>
        <w:rPr>
          <w:rFonts w:cs="Arial"/>
        </w:rPr>
      </w:pPr>
      <w:r>
        <w:rPr>
          <w:rFonts w:cs="Arial"/>
        </w:rPr>
        <w:t xml:space="preserve">Following that consideration, in October 2013 the ACMA released a consultation paper, </w:t>
      </w:r>
      <w:proofErr w:type="gramStart"/>
      <w:r w:rsidRPr="00884C1E">
        <w:rPr>
          <w:rFonts w:cs="Arial"/>
          <w:i/>
        </w:rPr>
        <w:t>Amending</w:t>
      </w:r>
      <w:proofErr w:type="gramEnd"/>
      <w:r w:rsidRPr="00884C1E">
        <w:rPr>
          <w:rFonts w:cs="Arial"/>
          <w:i/>
        </w:rPr>
        <w:t xml:space="preserve"> the Fixed LCD to support access to the 28 GHz band by apparatus licensed services</w:t>
      </w:r>
      <w:r>
        <w:rPr>
          <w:rFonts w:cs="Arial"/>
        </w:rPr>
        <w:t xml:space="preserve"> (the </w:t>
      </w:r>
      <w:r w:rsidRPr="00884C1E">
        <w:rPr>
          <w:rFonts w:cs="Arial"/>
          <w:b/>
        </w:rPr>
        <w:t>October 2013 consultation paper</w:t>
      </w:r>
      <w:r>
        <w:rPr>
          <w:rFonts w:cs="Arial"/>
        </w:rPr>
        <w:t>).</w:t>
      </w:r>
      <w:r>
        <w:rPr>
          <w:rStyle w:val="FootnoteReference"/>
        </w:rPr>
        <w:footnoteReference w:id="3"/>
      </w:r>
      <w:r>
        <w:rPr>
          <w:rFonts w:cs="Arial"/>
        </w:rPr>
        <w:t xml:space="preserve"> </w:t>
      </w:r>
    </w:p>
    <w:p w:rsidR="00572656" w:rsidRDefault="00784027" w:rsidP="00784027">
      <w:pPr>
        <w:spacing w:before="240" w:after="240" w:line="360" w:lineRule="auto"/>
        <w:jc w:val="both"/>
        <w:rPr>
          <w:rFonts w:cs="Arial"/>
        </w:rPr>
      </w:pPr>
      <w:r>
        <w:rPr>
          <w:rFonts w:cs="Arial"/>
        </w:rPr>
        <w:t xml:space="preserve">The October 2013 consultation paper explained that the </w:t>
      </w:r>
      <w:r w:rsidR="00572656">
        <w:rPr>
          <w:rFonts w:cs="Arial"/>
        </w:rPr>
        <w:t xml:space="preserve">amendments the ACMA proposed to make to the Fixed LCD </w:t>
      </w:r>
      <w:r w:rsidR="001B3ECA">
        <w:rPr>
          <w:rFonts w:cs="Arial"/>
        </w:rPr>
        <w:t xml:space="preserve">were </w:t>
      </w:r>
      <w:r w:rsidR="00572656">
        <w:rPr>
          <w:rFonts w:cs="Arial"/>
        </w:rPr>
        <w:t>to:</w:t>
      </w:r>
    </w:p>
    <w:p w:rsidR="00306E29" w:rsidRDefault="00306E29" w:rsidP="00572656">
      <w:pPr>
        <w:numPr>
          <w:ilvl w:val="0"/>
          <w:numId w:val="68"/>
        </w:numPr>
        <w:spacing w:before="240" w:after="240" w:line="360" w:lineRule="auto"/>
        <w:jc w:val="both"/>
        <w:rPr>
          <w:rFonts w:cs="Arial"/>
        </w:rPr>
      </w:pPr>
      <w:r>
        <w:rPr>
          <w:rFonts w:cs="Arial"/>
        </w:rPr>
        <w:t>Exclude application of the general fixed licence conditions for point to multipoint systems operating under a fixed licence in the 26.5-31.3 GHz band;</w:t>
      </w:r>
    </w:p>
    <w:p w:rsidR="00572656" w:rsidRDefault="001B3ECA" w:rsidP="00572656">
      <w:pPr>
        <w:numPr>
          <w:ilvl w:val="0"/>
          <w:numId w:val="68"/>
        </w:numPr>
        <w:spacing w:before="240" w:after="240" w:line="360" w:lineRule="auto"/>
        <w:jc w:val="both"/>
        <w:rPr>
          <w:rFonts w:cs="Arial"/>
        </w:rPr>
      </w:pPr>
      <w:r>
        <w:rPr>
          <w:rFonts w:cs="Arial"/>
        </w:rPr>
        <w:t>I</w:t>
      </w:r>
      <w:r w:rsidR="00306E29">
        <w:rPr>
          <w:rFonts w:cs="Arial"/>
        </w:rPr>
        <w:t>mpose</w:t>
      </w:r>
      <w:r w:rsidR="00572656">
        <w:rPr>
          <w:rFonts w:cs="Arial"/>
        </w:rPr>
        <w:t xml:space="preserve"> specific conditions</w:t>
      </w:r>
      <w:r w:rsidR="00306E29">
        <w:rPr>
          <w:rFonts w:cs="Arial"/>
        </w:rPr>
        <w:t xml:space="preserve"> on</w:t>
      </w:r>
      <w:r w:rsidR="00572656">
        <w:rPr>
          <w:rFonts w:cs="Arial"/>
        </w:rPr>
        <w:t xml:space="preserve"> </w:t>
      </w:r>
      <w:r w:rsidR="00784027" w:rsidRPr="00207BF9">
        <w:rPr>
          <w:rFonts w:cs="Arial"/>
        </w:rPr>
        <w:t xml:space="preserve">the operation of point-to-multipoint systems in the </w:t>
      </w:r>
      <w:r w:rsidR="00306E29">
        <w:rPr>
          <w:rFonts w:cs="Arial"/>
        </w:rPr>
        <w:t xml:space="preserve">26.5–31.3 </w:t>
      </w:r>
      <w:r w:rsidR="00784027" w:rsidRPr="00207BF9">
        <w:rPr>
          <w:rFonts w:cs="Arial"/>
        </w:rPr>
        <w:t>GHz band</w:t>
      </w:r>
      <w:r w:rsidR="00572656">
        <w:rPr>
          <w:rFonts w:cs="Arial"/>
        </w:rPr>
        <w:t>;</w:t>
      </w:r>
    </w:p>
    <w:p w:rsidR="006214E1" w:rsidRPr="008A6881" w:rsidRDefault="00306E29" w:rsidP="001B3ECA">
      <w:pPr>
        <w:numPr>
          <w:ilvl w:val="0"/>
          <w:numId w:val="68"/>
        </w:numPr>
        <w:spacing w:before="240" w:after="240" w:line="360" w:lineRule="auto"/>
        <w:jc w:val="both"/>
        <w:rPr>
          <w:rFonts w:cs="Arial"/>
        </w:rPr>
      </w:pPr>
      <w:r>
        <w:rPr>
          <w:rFonts w:cs="Arial"/>
        </w:rPr>
        <w:t xml:space="preserve">Remove redundant </w:t>
      </w:r>
      <w:r w:rsidR="006214E1" w:rsidRPr="007C77B4">
        <w:rPr>
          <w:rFonts w:cs="Arial"/>
        </w:rPr>
        <w:t>rollout goals for point-to-multipoint services deployed in the 1900-1920 MHz and 2010-2025 MHz frequency ranges. Those goals only applied to licences issued or renewed after 27 April 2005 and before 15 February 2008</w:t>
      </w:r>
      <w:r w:rsidR="00AB750D">
        <w:rPr>
          <w:rFonts w:cs="Arial"/>
        </w:rPr>
        <w:t xml:space="preserve"> and </w:t>
      </w:r>
      <w:r w:rsidR="006214E1" w:rsidRPr="007C77B4">
        <w:rPr>
          <w:rFonts w:cs="Arial"/>
        </w:rPr>
        <w:t xml:space="preserve">therefore </w:t>
      </w:r>
      <w:r w:rsidR="001B3ECA">
        <w:rPr>
          <w:rFonts w:cs="Arial"/>
        </w:rPr>
        <w:t xml:space="preserve">are </w:t>
      </w:r>
      <w:r w:rsidR="006214E1" w:rsidRPr="007C77B4">
        <w:rPr>
          <w:rFonts w:cs="Arial"/>
        </w:rPr>
        <w:t>now redundant.</w:t>
      </w:r>
    </w:p>
    <w:p w:rsidR="006214E1" w:rsidRDefault="006214E1" w:rsidP="005A50E3">
      <w:pPr>
        <w:spacing w:before="240" w:after="240" w:line="360" w:lineRule="auto"/>
        <w:jc w:val="both"/>
        <w:rPr>
          <w:rFonts w:cs="Arial"/>
        </w:rPr>
      </w:pPr>
      <w:r>
        <w:rPr>
          <w:rFonts w:cs="Arial"/>
        </w:rPr>
        <w:t xml:space="preserve">Finally, the October 2013 consultation paper noted that the framework underpinning spectrum licences in the 28 GHz band (and the 31 GHz band) is made up of a number of instruments which, when licences expire on 31 January 2014, will no longer be relevant. The ACMA therefore proposed to repeal those instruments. </w:t>
      </w:r>
    </w:p>
    <w:p w:rsidR="00884C1E" w:rsidRDefault="005A50E3" w:rsidP="005A50E3">
      <w:pPr>
        <w:spacing w:before="240" w:after="240" w:line="360" w:lineRule="auto"/>
        <w:jc w:val="both"/>
        <w:rPr>
          <w:rFonts w:cs="Arial"/>
        </w:rPr>
      </w:pPr>
      <w:r w:rsidRPr="005A50E3">
        <w:rPr>
          <w:rFonts w:cs="Arial"/>
        </w:rPr>
        <w:t xml:space="preserve">Submissions in response to the October 2013 consultation paper were due by 19 November 2013. A total of </w:t>
      </w:r>
      <w:r w:rsidR="00386C6F">
        <w:rPr>
          <w:rFonts w:cs="Arial"/>
        </w:rPr>
        <w:t>five</w:t>
      </w:r>
      <w:r w:rsidRPr="005A50E3">
        <w:rPr>
          <w:rFonts w:cs="Arial"/>
        </w:rPr>
        <w:t xml:space="preserve"> responses were received. The responses did not raise any significant concerns in relation to either the revocation of the legislative instruments that underpinned the spectrum licensing framework for licences in the 28 and 31 GHz bands; or in relation to the amendments to the Fixed LCD. </w:t>
      </w:r>
    </w:p>
    <w:p w:rsidR="00704B1F" w:rsidRDefault="00F648D3">
      <w:pPr>
        <w:pStyle w:val="ACMANumberedList"/>
        <w:keepNext/>
        <w:numPr>
          <w:ilvl w:val="0"/>
          <w:numId w:val="0"/>
        </w:numPr>
        <w:spacing w:line="360" w:lineRule="auto"/>
        <w:jc w:val="both"/>
        <w:rPr>
          <w:rFonts w:ascii="Arial" w:hAnsi="Arial" w:cs="Arial"/>
          <w:b/>
          <w:color w:val="262626"/>
          <w:sz w:val="20"/>
        </w:rPr>
      </w:pPr>
      <w:r w:rsidRPr="00695E9A">
        <w:rPr>
          <w:rFonts w:ascii="Arial" w:hAnsi="Arial" w:cs="Arial"/>
          <w:b/>
          <w:color w:val="262626"/>
          <w:sz w:val="20"/>
        </w:rPr>
        <w:t>Regulatory Impact</w:t>
      </w:r>
      <w:r>
        <w:rPr>
          <w:rFonts w:ascii="Arial" w:hAnsi="Arial" w:cs="Arial"/>
          <w:b/>
          <w:color w:val="262626"/>
          <w:sz w:val="20"/>
        </w:rPr>
        <w:t xml:space="preserve"> Analysis</w:t>
      </w:r>
    </w:p>
    <w:p w:rsidR="00F648D3" w:rsidRDefault="00F648D3" w:rsidP="00BF7AD1">
      <w:pPr>
        <w:spacing w:line="360" w:lineRule="auto"/>
        <w:contextualSpacing/>
        <w:jc w:val="both"/>
        <w:rPr>
          <w:rFonts w:cs="Arial"/>
        </w:rPr>
      </w:pPr>
      <w:r w:rsidRPr="00695E9A">
        <w:rPr>
          <w:rFonts w:cs="Arial"/>
        </w:rPr>
        <w:t>The Office of Best Practice Regulation (</w:t>
      </w:r>
      <w:r>
        <w:rPr>
          <w:rFonts w:cs="Arial"/>
        </w:rPr>
        <w:t xml:space="preserve">the </w:t>
      </w:r>
      <w:r w:rsidR="0083299D" w:rsidRPr="00A023CB">
        <w:rPr>
          <w:rFonts w:cs="Arial"/>
          <w:b/>
        </w:rPr>
        <w:t>OBPR</w:t>
      </w:r>
      <w:r w:rsidRPr="00695E9A">
        <w:rPr>
          <w:rFonts w:cs="Arial"/>
        </w:rPr>
        <w:t xml:space="preserve">) </w:t>
      </w:r>
      <w:r w:rsidR="00A023CB" w:rsidRPr="00A023CB">
        <w:rPr>
          <w:rFonts w:cs="Arial"/>
        </w:rPr>
        <w:t xml:space="preserve">determined that the regulatory change </w:t>
      </w:r>
      <w:r w:rsidR="008061C2">
        <w:rPr>
          <w:rFonts w:cs="Arial"/>
        </w:rPr>
        <w:t xml:space="preserve">effected by the Reform Instrument </w:t>
      </w:r>
      <w:r w:rsidR="00A023CB" w:rsidRPr="00A023CB">
        <w:rPr>
          <w:rFonts w:cs="Arial"/>
        </w:rPr>
        <w:t xml:space="preserve">is minor or machinery in nature and has therefore verified that no further regulatory impact analysis </w:t>
      </w:r>
      <w:proofErr w:type="gramStart"/>
      <w:r w:rsidR="00A023CB" w:rsidRPr="00A023CB">
        <w:rPr>
          <w:rFonts w:cs="Arial"/>
        </w:rPr>
        <w:t>is</w:t>
      </w:r>
      <w:proofErr w:type="gramEnd"/>
      <w:r w:rsidR="00A023CB" w:rsidRPr="00A023CB">
        <w:rPr>
          <w:rFonts w:cs="Arial"/>
        </w:rPr>
        <w:t xml:space="preserve"> required </w:t>
      </w:r>
      <w:r w:rsidR="00A023CB">
        <w:rPr>
          <w:rFonts w:cs="Arial"/>
        </w:rPr>
        <w:t>(</w:t>
      </w:r>
      <w:r w:rsidR="00A023CB" w:rsidRPr="00A023CB">
        <w:rPr>
          <w:rFonts w:cs="Arial"/>
        </w:rPr>
        <w:t>OBPR 2013/13843</w:t>
      </w:r>
      <w:r w:rsidR="00A023CB">
        <w:rPr>
          <w:rFonts w:cs="Arial"/>
        </w:rPr>
        <w:t>)</w:t>
      </w:r>
      <w:r>
        <w:rPr>
          <w:rFonts w:cs="Arial"/>
        </w:rPr>
        <w:t xml:space="preserve">.  </w:t>
      </w:r>
    </w:p>
    <w:p w:rsidR="00141C60" w:rsidRDefault="00F648D3" w:rsidP="00141C60">
      <w:pPr>
        <w:spacing w:before="240" w:after="120" w:line="360" w:lineRule="auto"/>
        <w:jc w:val="both"/>
        <w:rPr>
          <w:rFonts w:cs="Arial"/>
          <w:b/>
          <w:color w:val="262626"/>
        </w:rPr>
      </w:pPr>
      <w:r w:rsidRPr="005B787B">
        <w:rPr>
          <w:rFonts w:cs="Arial"/>
          <w:b/>
          <w:color w:val="262626"/>
        </w:rPr>
        <w:t>Detail</w:t>
      </w:r>
      <w:r>
        <w:rPr>
          <w:rFonts w:cs="Arial"/>
          <w:b/>
          <w:color w:val="262626"/>
        </w:rPr>
        <w:t>ed Description of the instrument</w:t>
      </w:r>
    </w:p>
    <w:p w:rsidR="00141C60" w:rsidRDefault="00F648D3" w:rsidP="00141C60">
      <w:pPr>
        <w:spacing w:before="80" w:after="120" w:line="360" w:lineRule="auto"/>
        <w:jc w:val="both"/>
        <w:rPr>
          <w:rFonts w:cs="Arial"/>
          <w:color w:val="262626"/>
        </w:rPr>
      </w:pPr>
      <w:r>
        <w:rPr>
          <w:rFonts w:cs="Arial"/>
          <w:color w:val="262626"/>
        </w:rPr>
        <w:t>Further d</w:t>
      </w:r>
      <w:r w:rsidRPr="005B787B">
        <w:rPr>
          <w:rFonts w:cs="Arial"/>
          <w:color w:val="262626"/>
        </w:rPr>
        <w:t xml:space="preserve">etails of the </w:t>
      </w:r>
      <w:r w:rsidR="00A023CB">
        <w:rPr>
          <w:rFonts w:cs="Arial"/>
          <w:color w:val="262626"/>
        </w:rPr>
        <w:t>Reform Instrument</w:t>
      </w:r>
      <w:r w:rsidRPr="005B787B">
        <w:rPr>
          <w:rFonts w:cs="Arial"/>
          <w:color w:val="262626"/>
        </w:rPr>
        <w:t xml:space="preserve"> are provided </w:t>
      </w:r>
      <w:r>
        <w:rPr>
          <w:rFonts w:cs="Arial"/>
          <w:color w:val="262626"/>
        </w:rPr>
        <w:t>in</w:t>
      </w:r>
      <w:r w:rsidRPr="005B787B">
        <w:rPr>
          <w:rFonts w:cs="Arial"/>
          <w:color w:val="262626"/>
        </w:rPr>
        <w:t xml:space="preserve"> </w:t>
      </w:r>
      <w:r w:rsidRPr="00562229">
        <w:rPr>
          <w:rFonts w:cs="Arial"/>
          <w:b/>
          <w:color w:val="262626"/>
        </w:rPr>
        <w:t>Attachment A</w:t>
      </w:r>
      <w:r w:rsidRPr="005B787B">
        <w:rPr>
          <w:rFonts w:cs="Arial"/>
          <w:color w:val="262626"/>
        </w:rPr>
        <w:t>.</w:t>
      </w:r>
    </w:p>
    <w:p w:rsidR="00141C60" w:rsidRDefault="00F93E22" w:rsidP="00141C60">
      <w:pPr>
        <w:spacing w:line="360" w:lineRule="auto"/>
        <w:jc w:val="both"/>
        <w:rPr>
          <w:rFonts w:cs="Arial"/>
          <w:b/>
        </w:rPr>
      </w:pPr>
      <w:r w:rsidRPr="00EC4D12">
        <w:rPr>
          <w:rFonts w:cs="Arial"/>
          <w:b/>
        </w:rPr>
        <w:t>Statement of compatibility with human rights</w:t>
      </w:r>
    </w:p>
    <w:p w:rsidR="00141C60" w:rsidRDefault="00F93E22" w:rsidP="001B3ECA">
      <w:pPr>
        <w:spacing w:line="360" w:lineRule="auto"/>
        <w:jc w:val="both"/>
        <w:rPr>
          <w:rFonts w:cs="Arial"/>
          <w:color w:val="262626"/>
        </w:rPr>
      </w:pPr>
      <w:r w:rsidRPr="00EC4D12">
        <w:rPr>
          <w:rFonts w:cs="Arial"/>
        </w:rPr>
        <w:t xml:space="preserve">Subsection 9(1) of the </w:t>
      </w:r>
      <w:r w:rsidRPr="00EC4D12">
        <w:rPr>
          <w:rFonts w:cs="Arial"/>
          <w:i/>
        </w:rPr>
        <w:t>Human Rights (Parliamentary Scrutiny) Act 2011</w:t>
      </w:r>
      <w:r w:rsidRPr="00EC4D12">
        <w:rPr>
          <w:rFonts w:cs="Arial"/>
        </w:rPr>
        <w:t xml:space="preserve"> requires the rule maker in relation to a legislative instrument to which section 42 (disallowance) of the </w:t>
      </w:r>
      <w:r w:rsidR="008061C2">
        <w:rPr>
          <w:rFonts w:cs="Arial"/>
        </w:rPr>
        <w:t>LIA</w:t>
      </w:r>
      <w:r w:rsidRPr="00EC4D12">
        <w:rPr>
          <w:rFonts w:cs="Arial"/>
        </w:rPr>
        <w:t xml:space="preserve"> applies to cause a statement of compatibility to be prepared in respect of that legislative instrument. This statement is </w:t>
      </w:r>
      <w:r>
        <w:rPr>
          <w:rFonts w:cs="Arial"/>
          <w:b/>
        </w:rPr>
        <w:t>A</w:t>
      </w:r>
      <w:r w:rsidRPr="00EC4D12">
        <w:rPr>
          <w:rFonts w:cs="Arial"/>
          <w:b/>
        </w:rPr>
        <w:t>ttachment B</w:t>
      </w:r>
      <w:r w:rsidRPr="00EC4D12">
        <w:rPr>
          <w:rFonts w:cs="Arial"/>
        </w:rPr>
        <w:t>.</w:t>
      </w:r>
    </w:p>
    <w:p w:rsidR="00AC35D7" w:rsidRDefault="00F648D3">
      <w:pPr>
        <w:spacing w:line="360" w:lineRule="auto"/>
        <w:jc w:val="right"/>
        <w:rPr>
          <w:rFonts w:cs="Arial"/>
          <w:b/>
        </w:rPr>
      </w:pPr>
      <w:r w:rsidRPr="00E818EB">
        <w:rPr>
          <w:rFonts w:cs="Arial"/>
        </w:rPr>
        <w:br w:type="page"/>
      </w:r>
      <w:r w:rsidRPr="00E818EB">
        <w:rPr>
          <w:rFonts w:cs="Arial"/>
          <w:b/>
        </w:rPr>
        <w:t xml:space="preserve">ATTACHMENT </w:t>
      </w:r>
      <w:r>
        <w:rPr>
          <w:rFonts w:cs="Arial"/>
          <w:b/>
        </w:rPr>
        <w:t>A</w:t>
      </w:r>
    </w:p>
    <w:p w:rsidR="00141C60" w:rsidRDefault="005638D9" w:rsidP="00141C60">
      <w:pPr>
        <w:pStyle w:val="ACMAHeading2"/>
        <w:spacing w:line="360" w:lineRule="auto"/>
        <w:jc w:val="both"/>
        <w:rPr>
          <w:sz w:val="20"/>
          <w:szCs w:val="20"/>
        </w:rPr>
      </w:pPr>
      <w:r w:rsidRPr="001D6BBA">
        <w:rPr>
          <w:sz w:val="20"/>
          <w:szCs w:val="20"/>
        </w:rPr>
        <w:t>NOTES ON SECTIONS</w:t>
      </w:r>
    </w:p>
    <w:p w:rsidR="00141C60" w:rsidRDefault="00F648D3" w:rsidP="00141C60">
      <w:pPr>
        <w:pStyle w:val="Heading2"/>
        <w:spacing w:line="360" w:lineRule="auto"/>
        <w:jc w:val="both"/>
        <w:rPr>
          <w:i w:val="0"/>
          <w:sz w:val="20"/>
        </w:rPr>
      </w:pPr>
      <w:bookmarkStart w:id="0" w:name="_Toc78106018"/>
      <w:r w:rsidRPr="00EA4BE7">
        <w:rPr>
          <w:i w:val="0"/>
          <w:sz w:val="20"/>
        </w:rPr>
        <w:t>Section 1</w:t>
      </w:r>
      <w:r w:rsidR="005638D9">
        <w:rPr>
          <w:i w:val="0"/>
          <w:sz w:val="20"/>
        </w:rPr>
        <w:t xml:space="preserve"> - </w:t>
      </w:r>
      <w:r w:rsidRPr="00EA4BE7">
        <w:rPr>
          <w:i w:val="0"/>
          <w:sz w:val="20"/>
        </w:rPr>
        <w:t>Name of</w:t>
      </w:r>
      <w:bookmarkEnd w:id="0"/>
      <w:r w:rsidR="00A023CB">
        <w:rPr>
          <w:i w:val="0"/>
          <w:sz w:val="20"/>
        </w:rPr>
        <w:t xml:space="preserve"> Instrument</w:t>
      </w:r>
    </w:p>
    <w:p w:rsidR="00F648D3" w:rsidRPr="00E818EB" w:rsidRDefault="00F648D3" w:rsidP="00BF7AD1">
      <w:pPr>
        <w:spacing w:line="360" w:lineRule="auto"/>
        <w:jc w:val="both"/>
        <w:rPr>
          <w:rFonts w:cs="Arial"/>
        </w:rPr>
      </w:pPr>
      <w:r w:rsidRPr="00E818EB">
        <w:rPr>
          <w:rFonts w:cs="Arial"/>
        </w:rPr>
        <w:t xml:space="preserve">Section 1 provides </w:t>
      </w:r>
      <w:r w:rsidR="00DE56D1">
        <w:rPr>
          <w:rFonts w:cs="Arial"/>
        </w:rPr>
        <w:t xml:space="preserve">that </w:t>
      </w:r>
      <w:r w:rsidRPr="00E818EB">
        <w:rPr>
          <w:rFonts w:cs="Arial"/>
        </w:rPr>
        <w:t xml:space="preserve">the </w:t>
      </w:r>
      <w:r w:rsidR="00A023CB">
        <w:rPr>
          <w:rFonts w:cs="Arial"/>
        </w:rPr>
        <w:t xml:space="preserve">Reform Instrument </w:t>
      </w:r>
      <w:r w:rsidR="00EB6BF0">
        <w:rPr>
          <w:rFonts w:cs="Arial"/>
        </w:rPr>
        <w:t xml:space="preserve">is to be cited as the </w:t>
      </w:r>
      <w:r w:rsidR="00A023CB" w:rsidRPr="00DC6761">
        <w:rPr>
          <w:i/>
        </w:rPr>
        <w:t>Radiocommunications (</w:t>
      </w:r>
      <w:r w:rsidR="00A023CB">
        <w:rPr>
          <w:i/>
        </w:rPr>
        <w:t>26.5</w:t>
      </w:r>
      <w:r w:rsidR="00A023CB" w:rsidRPr="009C0AB3">
        <w:rPr>
          <w:i/>
        </w:rPr>
        <w:t>–</w:t>
      </w:r>
      <w:r w:rsidR="00A023CB">
        <w:rPr>
          <w:i/>
        </w:rPr>
        <w:t>31.3 GHz</w:t>
      </w:r>
      <w:r w:rsidR="00A023CB" w:rsidRPr="00DC6761">
        <w:rPr>
          <w:i/>
        </w:rPr>
        <w:t xml:space="preserve"> </w:t>
      </w:r>
      <w:r w:rsidR="00A023CB">
        <w:rPr>
          <w:i/>
        </w:rPr>
        <w:t>B</w:t>
      </w:r>
      <w:r w:rsidR="00A023CB" w:rsidRPr="00DC6761">
        <w:rPr>
          <w:i/>
        </w:rPr>
        <w:t>and) Reform Instrument 2013</w:t>
      </w:r>
      <w:r w:rsidRPr="00E818EB">
        <w:rPr>
          <w:rFonts w:cs="Arial"/>
        </w:rPr>
        <w:t>.</w:t>
      </w:r>
    </w:p>
    <w:p w:rsidR="00141C60" w:rsidRDefault="00F648D3" w:rsidP="00141C60">
      <w:pPr>
        <w:pStyle w:val="Heading2"/>
        <w:spacing w:line="360" w:lineRule="auto"/>
        <w:jc w:val="both"/>
        <w:rPr>
          <w:i w:val="0"/>
          <w:sz w:val="20"/>
        </w:rPr>
      </w:pPr>
      <w:bookmarkStart w:id="1" w:name="_Toc78106019"/>
      <w:r w:rsidRPr="00EA4BE7">
        <w:rPr>
          <w:i w:val="0"/>
          <w:sz w:val="20"/>
        </w:rPr>
        <w:t>Section 2</w:t>
      </w:r>
      <w:r w:rsidR="005638D9">
        <w:rPr>
          <w:i w:val="0"/>
          <w:sz w:val="20"/>
        </w:rPr>
        <w:t xml:space="preserve"> - </w:t>
      </w:r>
      <w:r w:rsidRPr="00EA4BE7">
        <w:rPr>
          <w:i w:val="0"/>
          <w:sz w:val="20"/>
        </w:rPr>
        <w:t>Commencement</w:t>
      </w:r>
      <w:bookmarkEnd w:id="1"/>
    </w:p>
    <w:p w:rsidR="00F648D3" w:rsidRPr="00E818EB" w:rsidRDefault="00F648D3" w:rsidP="00BF7AD1">
      <w:pPr>
        <w:spacing w:line="360" w:lineRule="auto"/>
        <w:jc w:val="both"/>
        <w:rPr>
          <w:rFonts w:cs="Arial"/>
          <w:lang w:val="en-US"/>
        </w:rPr>
      </w:pPr>
      <w:r w:rsidRPr="00E43D35">
        <w:rPr>
          <w:rFonts w:cs="Arial"/>
          <w:lang w:val="en-US"/>
        </w:rPr>
        <w:t xml:space="preserve">This section provides that the </w:t>
      </w:r>
      <w:r w:rsidR="00A023CB">
        <w:rPr>
          <w:rFonts w:cs="Arial"/>
          <w:lang w:val="en-US"/>
        </w:rPr>
        <w:t>Reform Instrument</w:t>
      </w:r>
      <w:r w:rsidRPr="00E43D35">
        <w:rPr>
          <w:rFonts w:cs="Arial"/>
          <w:lang w:val="en-US"/>
        </w:rPr>
        <w:t xml:space="preserve"> commences</w:t>
      </w:r>
      <w:r w:rsidR="008061C2">
        <w:rPr>
          <w:rFonts w:cs="Arial"/>
          <w:lang w:val="en-US"/>
        </w:rPr>
        <w:t xml:space="preserve"> on</w:t>
      </w:r>
      <w:r w:rsidRPr="00E43D35">
        <w:rPr>
          <w:rFonts w:cs="Arial"/>
          <w:lang w:val="en-US"/>
        </w:rPr>
        <w:t xml:space="preserve"> </w:t>
      </w:r>
      <w:r w:rsidR="00A023CB">
        <w:rPr>
          <w:rFonts w:cs="Arial"/>
          <w:lang w:val="en-US"/>
        </w:rPr>
        <w:t xml:space="preserve">1 February 2014. This provision ensures </w:t>
      </w:r>
      <w:r w:rsidRPr="00E43D35">
        <w:rPr>
          <w:rFonts w:cs="Arial"/>
          <w:lang w:val="en-US"/>
        </w:rPr>
        <w:t xml:space="preserve">commencement of the </w:t>
      </w:r>
      <w:r w:rsidR="00A023CB">
        <w:rPr>
          <w:rFonts w:cs="Arial"/>
          <w:lang w:val="en-US"/>
        </w:rPr>
        <w:t xml:space="preserve">Reform Instrument </w:t>
      </w:r>
      <w:r w:rsidR="00E67844" w:rsidRPr="00E43D35">
        <w:rPr>
          <w:rFonts w:cs="Arial"/>
          <w:lang w:val="en-US"/>
        </w:rPr>
        <w:t>coincide</w:t>
      </w:r>
      <w:r w:rsidR="00E67844">
        <w:rPr>
          <w:rFonts w:cs="Arial"/>
          <w:lang w:val="en-US"/>
        </w:rPr>
        <w:t>s</w:t>
      </w:r>
      <w:r w:rsidR="00E67844" w:rsidRPr="00E43D35">
        <w:rPr>
          <w:rFonts w:cs="Arial"/>
          <w:lang w:val="en-US"/>
        </w:rPr>
        <w:t xml:space="preserve"> </w:t>
      </w:r>
      <w:r w:rsidRPr="00E43D35">
        <w:rPr>
          <w:rFonts w:cs="Arial"/>
          <w:lang w:val="en-US"/>
        </w:rPr>
        <w:t xml:space="preserve">with the </w:t>
      </w:r>
      <w:r w:rsidR="00A023CB">
        <w:rPr>
          <w:rFonts w:cs="Arial"/>
          <w:lang w:val="en-US"/>
        </w:rPr>
        <w:t>ceasing of spectrum licences in the 28 and 31 GHz bands</w:t>
      </w:r>
      <w:r w:rsidR="00E9554D">
        <w:rPr>
          <w:rFonts w:cs="Arial"/>
          <w:lang w:val="en-US"/>
        </w:rPr>
        <w:t xml:space="preserve"> on 31 January 2014</w:t>
      </w:r>
      <w:r w:rsidR="00A023CB">
        <w:rPr>
          <w:rFonts w:cs="Arial"/>
          <w:lang w:val="en-US"/>
        </w:rPr>
        <w:t>.</w:t>
      </w:r>
      <w:r>
        <w:rPr>
          <w:rFonts w:cs="Arial"/>
          <w:lang w:val="en-US"/>
        </w:rPr>
        <w:t xml:space="preserve"> </w:t>
      </w:r>
    </w:p>
    <w:p w:rsidR="00A023CB" w:rsidRDefault="00F648D3" w:rsidP="00141C60">
      <w:pPr>
        <w:pStyle w:val="Heading2"/>
        <w:spacing w:line="360" w:lineRule="auto"/>
        <w:jc w:val="both"/>
        <w:rPr>
          <w:i w:val="0"/>
          <w:sz w:val="20"/>
        </w:rPr>
      </w:pPr>
      <w:bookmarkStart w:id="2" w:name="_Toc78106021"/>
      <w:r w:rsidRPr="00EA4BE7">
        <w:rPr>
          <w:i w:val="0"/>
          <w:sz w:val="20"/>
        </w:rPr>
        <w:t>Section 3</w:t>
      </w:r>
      <w:bookmarkEnd w:id="2"/>
      <w:r w:rsidR="005638D9">
        <w:rPr>
          <w:i w:val="0"/>
          <w:sz w:val="20"/>
        </w:rPr>
        <w:t xml:space="preserve"> </w:t>
      </w:r>
      <w:r w:rsidR="00A023CB">
        <w:rPr>
          <w:i w:val="0"/>
          <w:sz w:val="20"/>
        </w:rPr>
        <w:t>–</w:t>
      </w:r>
      <w:r w:rsidR="005638D9">
        <w:rPr>
          <w:i w:val="0"/>
          <w:sz w:val="20"/>
        </w:rPr>
        <w:t xml:space="preserve"> </w:t>
      </w:r>
      <w:r w:rsidR="00A023CB">
        <w:rPr>
          <w:i w:val="0"/>
          <w:sz w:val="20"/>
        </w:rPr>
        <w:t>Repeal</w:t>
      </w:r>
    </w:p>
    <w:p w:rsidR="00A023CB" w:rsidRPr="00A023CB" w:rsidRDefault="00A023CB" w:rsidP="00A023CB">
      <w:pPr>
        <w:spacing w:line="360" w:lineRule="auto"/>
        <w:jc w:val="both"/>
        <w:rPr>
          <w:rFonts w:cs="Arial"/>
          <w:lang w:val="en-US"/>
        </w:rPr>
      </w:pPr>
      <w:r>
        <w:rPr>
          <w:rFonts w:cs="Arial"/>
          <w:lang w:val="en-US"/>
        </w:rPr>
        <w:t>This section lists the five legislative instruments which are repealed by the Reform Instrument.</w:t>
      </w:r>
    </w:p>
    <w:p w:rsidR="00141C60" w:rsidRPr="00A023CB" w:rsidRDefault="00F648D3" w:rsidP="00141C60">
      <w:pPr>
        <w:pStyle w:val="Heading2"/>
        <w:spacing w:line="360" w:lineRule="auto"/>
        <w:jc w:val="both"/>
      </w:pPr>
      <w:r w:rsidRPr="00EA4BE7">
        <w:rPr>
          <w:i w:val="0"/>
          <w:sz w:val="20"/>
        </w:rPr>
        <w:t>Section 4</w:t>
      </w:r>
      <w:r w:rsidR="005638D9">
        <w:rPr>
          <w:i w:val="0"/>
          <w:sz w:val="20"/>
        </w:rPr>
        <w:t xml:space="preserve"> - </w:t>
      </w:r>
      <w:r w:rsidR="00A023CB" w:rsidRPr="00A023CB">
        <w:rPr>
          <w:i w:val="0"/>
          <w:sz w:val="20"/>
        </w:rPr>
        <w:t xml:space="preserve">Amendment of the </w:t>
      </w:r>
      <w:r w:rsidR="00A023CB" w:rsidRPr="00A023CB">
        <w:rPr>
          <w:sz w:val="20"/>
        </w:rPr>
        <w:t>Radiocommunications Licence Conditions (Fixed Licence) Determination 1997</w:t>
      </w:r>
    </w:p>
    <w:p w:rsidR="00141C60" w:rsidRDefault="00A023CB" w:rsidP="00141C60">
      <w:pPr>
        <w:spacing w:line="360" w:lineRule="auto"/>
        <w:jc w:val="both"/>
        <w:rPr>
          <w:rFonts w:cs="Arial"/>
          <w:lang w:val="en-US"/>
        </w:rPr>
      </w:pPr>
      <w:r>
        <w:rPr>
          <w:rFonts w:cs="Arial"/>
          <w:lang w:val="en-US"/>
        </w:rPr>
        <w:t xml:space="preserve">This section provides that Schedule 1 of the Reform Instrument amends the </w:t>
      </w:r>
      <w:r w:rsidRPr="00A023CB">
        <w:rPr>
          <w:i/>
        </w:rPr>
        <w:t>Radiocommunications Licence Conditions (Fixed Licence) Determination 1997</w:t>
      </w:r>
      <w:r w:rsidR="007A7ACD">
        <w:rPr>
          <w:rFonts w:cs="Arial"/>
          <w:lang w:val="en-US"/>
        </w:rPr>
        <w:t xml:space="preserve">. </w:t>
      </w:r>
    </w:p>
    <w:p w:rsidR="00141C60" w:rsidRDefault="00F648D3" w:rsidP="00141C60">
      <w:pPr>
        <w:pStyle w:val="ACMABodyText"/>
        <w:spacing w:line="360" w:lineRule="auto"/>
        <w:jc w:val="both"/>
        <w:rPr>
          <w:rFonts w:ascii="Arial" w:hAnsi="Arial" w:cs="Arial"/>
          <w:b/>
          <w:sz w:val="20"/>
        </w:rPr>
      </w:pPr>
      <w:r w:rsidRPr="008A6881">
        <w:rPr>
          <w:rFonts w:ascii="Arial" w:hAnsi="Arial" w:cs="Arial"/>
          <w:b/>
          <w:sz w:val="20"/>
        </w:rPr>
        <w:t xml:space="preserve">Schedule 1 – </w:t>
      </w:r>
      <w:r w:rsidR="00A023CB">
        <w:rPr>
          <w:rFonts w:ascii="Arial" w:hAnsi="Arial" w:cs="Arial"/>
          <w:b/>
          <w:sz w:val="20"/>
        </w:rPr>
        <w:t>Amendments</w:t>
      </w:r>
    </w:p>
    <w:p w:rsidR="00E9554D" w:rsidRDefault="00E9554D" w:rsidP="00BF7AD1">
      <w:pPr>
        <w:spacing w:line="360" w:lineRule="auto"/>
        <w:jc w:val="both"/>
        <w:rPr>
          <w:rFonts w:cs="Arial"/>
        </w:rPr>
      </w:pPr>
      <w:r>
        <w:rPr>
          <w:rFonts w:cs="Arial"/>
        </w:rPr>
        <w:t xml:space="preserve">Item [1] </w:t>
      </w:r>
    </w:p>
    <w:p w:rsidR="00E9554D" w:rsidRDefault="00E9554D" w:rsidP="00BF7AD1">
      <w:pPr>
        <w:spacing w:line="360" w:lineRule="auto"/>
        <w:jc w:val="both"/>
        <w:rPr>
          <w:rFonts w:cs="Arial"/>
        </w:rPr>
      </w:pPr>
      <w:r>
        <w:rPr>
          <w:rFonts w:cs="Arial"/>
        </w:rPr>
        <w:t>This item omits references to paragraph 2(1</w:t>
      </w:r>
      <w:proofErr w:type="gramStart"/>
      <w:r>
        <w:rPr>
          <w:rFonts w:cs="Arial"/>
        </w:rPr>
        <w:t>)(</w:t>
      </w:r>
      <w:proofErr w:type="gramEnd"/>
      <w:r>
        <w:rPr>
          <w:rFonts w:cs="Arial"/>
        </w:rPr>
        <w:t xml:space="preserve">bb) from paragraph 2(1)(b) of the Fixed LCD and inserts a reference to new paragraph 2(1)(bd). Paragraph 2(1)(b) sets out the scope of the Fixed LCD and this amendment ensures that </w:t>
      </w:r>
      <w:r w:rsidR="001B3ECA">
        <w:rPr>
          <w:rFonts w:cs="Arial"/>
        </w:rPr>
        <w:t>the paragraph</w:t>
      </w:r>
      <w:r>
        <w:rPr>
          <w:rFonts w:cs="Arial"/>
        </w:rPr>
        <w:t xml:space="preserve"> correctly states that the Fixed LCD sets out the conditions applicable to every fixed licence (point to multipoint station), other than those referred to</w:t>
      </w:r>
      <w:r w:rsidR="008061C2">
        <w:rPr>
          <w:rFonts w:cs="Arial"/>
        </w:rPr>
        <w:t xml:space="preserve"> in</w:t>
      </w:r>
      <w:r>
        <w:rPr>
          <w:rFonts w:cs="Arial"/>
        </w:rPr>
        <w:t xml:space="preserve"> paragraphs 2(1)(</w:t>
      </w:r>
      <w:proofErr w:type="spellStart"/>
      <w:r>
        <w:rPr>
          <w:rFonts w:cs="Arial"/>
        </w:rPr>
        <w:t>bc</w:t>
      </w:r>
      <w:proofErr w:type="spellEnd"/>
      <w:r>
        <w:rPr>
          <w:rFonts w:cs="Arial"/>
        </w:rPr>
        <w:t>) and 2(1)(</w:t>
      </w:r>
      <w:proofErr w:type="spellStart"/>
      <w:r>
        <w:rPr>
          <w:rFonts w:cs="Arial"/>
        </w:rPr>
        <w:t>bd</w:t>
      </w:r>
      <w:proofErr w:type="spellEnd"/>
      <w:r>
        <w:rPr>
          <w:rFonts w:cs="Arial"/>
        </w:rPr>
        <w:t xml:space="preserve">). </w:t>
      </w:r>
    </w:p>
    <w:p w:rsidR="00E9554D" w:rsidRDefault="00E9554D" w:rsidP="00BF7AD1">
      <w:pPr>
        <w:spacing w:line="360" w:lineRule="auto"/>
        <w:jc w:val="both"/>
        <w:rPr>
          <w:rFonts w:cs="Arial"/>
        </w:rPr>
      </w:pPr>
    </w:p>
    <w:p w:rsidR="00E9554D" w:rsidRDefault="00E9554D" w:rsidP="00BF7AD1">
      <w:pPr>
        <w:spacing w:line="360" w:lineRule="auto"/>
        <w:jc w:val="both"/>
        <w:rPr>
          <w:rFonts w:cs="Arial"/>
        </w:rPr>
      </w:pPr>
      <w:r>
        <w:rPr>
          <w:rFonts w:cs="Arial"/>
        </w:rPr>
        <w:t>Item [2]</w:t>
      </w:r>
    </w:p>
    <w:p w:rsidR="00E9554D" w:rsidRDefault="00E9554D" w:rsidP="00BF7AD1">
      <w:pPr>
        <w:spacing w:line="360" w:lineRule="auto"/>
        <w:jc w:val="both"/>
        <w:rPr>
          <w:rFonts w:cs="Arial"/>
        </w:rPr>
      </w:pPr>
      <w:r>
        <w:rPr>
          <w:rFonts w:cs="Arial"/>
        </w:rPr>
        <w:t>This item omit</w:t>
      </w:r>
      <w:r w:rsidR="000A09AE">
        <w:rPr>
          <w:rFonts w:cs="Arial"/>
        </w:rPr>
        <w:t>s</w:t>
      </w:r>
      <w:r>
        <w:rPr>
          <w:rFonts w:cs="Arial"/>
        </w:rPr>
        <w:t xml:space="preserve"> paragraph 2(1)(bb), which provided that </w:t>
      </w:r>
      <w:r w:rsidR="000A09AE">
        <w:rPr>
          <w:rFonts w:cs="Arial"/>
        </w:rPr>
        <w:t>certain fixed licences (</w:t>
      </w:r>
      <w:r>
        <w:rPr>
          <w:rFonts w:cs="Arial"/>
        </w:rPr>
        <w:t xml:space="preserve">point to multipoint station </w:t>
      </w:r>
      <w:r w:rsidR="000A09AE">
        <w:rPr>
          <w:rFonts w:cs="Arial"/>
        </w:rPr>
        <w:t>that operated in the 1900 – 1920 MH</w:t>
      </w:r>
      <w:r w:rsidR="001B3ECA">
        <w:rPr>
          <w:rFonts w:cs="Arial"/>
        </w:rPr>
        <w:t>z</w:t>
      </w:r>
      <w:r w:rsidR="000A09AE">
        <w:rPr>
          <w:rFonts w:cs="Arial"/>
        </w:rPr>
        <w:t xml:space="preserve"> or 2010-2025 MHz frequency band) were subject to conditions set out in Part 3D. Part 3D is omitted by item [7] </w:t>
      </w:r>
      <w:r w:rsidR="008061C2">
        <w:rPr>
          <w:rFonts w:cs="Arial"/>
        </w:rPr>
        <w:t xml:space="preserve">as described </w:t>
      </w:r>
      <w:r w:rsidR="000A09AE">
        <w:rPr>
          <w:rFonts w:cs="Arial"/>
        </w:rPr>
        <w:t xml:space="preserve">below. </w:t>
      </w:r>
    </w:p>
    <w:p w:rsidR="000A09AE" w:rsidRDefault="000A09AE" w:rsidP="00BF7AD1">
      <w:pPr>
        <w:spacing w:line="360" w:lineRule="auto"/>
        <w:jc w:val="both"/>
        <w:rPr>
          <w:rFonts w:cs="Arial"/>
        </w:rPr>
      </w:pPr>
    </w:p>
    <w:p w:rsidR="000A09AE" w:rsidRDefault="000A09AE" w:rsidP="00BF7AD1">
      <w:pPr>
        <w:spacing w:line="360" w:lineRule="auto"/>
        <w:jc w:val="both"/>
        <w:rPr>
          <w:rFonts w:cs="Arial"/>
        </w:rPr>
      </w:pPr>
      <w:r>
        <w:rPr>
          <w:rFonts w:cs="Arial"/>
        </w:rPr>
        <w:t>Item [3]</w:t>
      </w:r>
    </w:p>
    <w:p w:rsidR="000A09AE" w:rsidRDefault="000A09AE" w:rsidP="00BF7AD1">
      <w:pPr>
        <w:spacing w:line="360" w:lineRule="auto"/>
        <w:jc w:val="both"/>
      </w:pPr>
      <w:r>
        <w:rPr>
          <w:rFonts w:cs="Arial"/>
        </w:rPr>
        <w:t xml:space="preserve">This item inserts a new paragraph 2(1)(bd), which provides that </w:t>
      </w:r>
      <w:r>
        <w:t>certain fixed licences (point to multipoint station) for a station that operates in the 26.5</w:t>
      </w:r>
      <w:r w:rsidRPr="00A65BDF">
        <w:t>–</w:t>
      </w:r>
      <w:r>
        <w:t>31.3 GHz band are subject to the conditions in Part 3F.</w:t>
      </w:r>
    </w:p>
    <w:p w:rsidR="000A09AE" w:rsidRDefault="000A09AE" w:rsidP="00BF7AD1">
      <w:pPr>
        <w:spacing w:line="360" w:lineRule="auto"/>
        <w:jc w:val="both"/>
      </w:pPr>
    </w:p>
    <w:p w:rsidR="000A09AE" w:rsidRDefault="000A09AE" w:rsidP="00BF7AD1">
      <w:pPr>
        <w:spacing w:line="360" w:lineRule="auto"/>
        <w:jc w:val="both"/>
      </w:pPr>
      <w:r>
        <w:t>Item [4]</w:t>
      </w:r>
    </w:p>
    <w:p w:rsidR="000A09AE" w:rsidRDefault="000A09AE" w:rsidP="00BF7AD1">
      <w:pPr>
        <w:spacing w:line="360" w:lineRule="auto"/>
        <w:jc w:val="both"/>
      </w:pPr>
      <w:r>
        <w:t xml:space="preserve">This item inserts a new definition of </w:t>
      </w:r>
      <w:r w:rsidR="008061C2">
        <w:t>“</w:t>
      </w:r>
      <w:r>
        <w:t>26.5-31.3 GHz band</w:t>
      </w:r>
      <w:r w:rsidR="008061C2">
        <w:t>”</w:t>
      </w:r>
      <w:r>
        <w:t xml:space="preserve"> to ensure it is clear throughout the instrument that this term refers to the frequency band 26.500-31.300 GHz.</w:t>
      </w:r>
    </w:p>
    <w:p w:rsidR="000A09AE" w:rsidRDefault="000A09AE" w:rsidP="00BF7AD1">
      <w:pPr>
        <w:spacing w:line="360" w:lineRule="auto"/>
        <w:jc w:val="both"/>
      </w:pPr>
    </w:p>
    <w:p w:rsidR="000A09AE" w:rsidRDefault="000A09AE" w:rsidP="00BF7AD1">
      <w:pPr>
        <w:spacing w:line="360" w:lineRule="auto"/>
        <w:jc w:val="both"/>
      </w:pPr>
      <w:r>
        <w:t>Item [5]</w:t>
      </w:r>
    </w:p>
    <w:p w:rsidR="000A09AE" w:rsidRDefault="000A09AE" w:rsidP="00BF7AD1">
      <w:pPr>
        <w:spacing w:line="360" w:lineRule="auto"/>
        <w:jc w:val="both"/>
        <w:rPr>
          <w:rFonts w:cs="Arial"/>
        </w:rPr>
      </w:pPr>
      <w:r>
        <w:rPr>
          <w:rFonts w:cs="Arial"/>
        </w:rPr>
        <w:t>This item updates the heading to Part 3 to reflect that the conditions set out in Part 3 for fixed licence</w:t>
      </w:r>
      <w:r w:rsidR="001B3ECA">
        <w:rPr>
          <w:rFonts w:cs="Arial"/>
        </w:rPr>
        <w:t>s</w:t>
      </w:r>
      <w:r>
        <w:rPr>
          <w:rFonts w:cs="Arial"/>
        </w:rPr>
        <w:t xml:space="preserve"> (point to multipoint station) do not apply to licences for stations that operate in the 26.5-31.3 GHz band.</w:t>
      </w:r>
    </w:p>
    <w:p w:rsidR="000A09AE" w:rsidRDefault="000A09AE" w:rsidP="00BF7AD1">
      <w:pPr>
        <w:spacing w:line="360" w:lineRule="auto"/>
        <w:jc w:val="both"/>
        <w:rPr>
          <w:rFonts w:cs="Arial"/>
        </w:rPr>
      </w:pPr>
    </w:p>
    <w:p w:rsidR="000A09AE" w:rsidRDefault="000A09AE" w:rsidP="00BF7AD1">
      <w:pPr>
        <w:spacing w:line="360" w:lineRule="auto"/>
        <w:jc w:val="both"/>
        <w:rPr>
          <w:rFonts w:cs="Arial"/>
        </w:rPr>
      </w:pPr>
      <w:r>
        <w:rPr>
          <w:rFonts w:cs="Arial"/>
        </w:rPr>
        <w:t>Item [6]</w:t>
      </w:r>
    </w:p>
    <w:p w:rsidR="000A09AE" w:rsidRDefault="000A09AE" w:rsidP="000A09AE">
      <w:pPr>
        <w:spacing w:line="360" w:lineRule="auto"/>
        <w:jc w:val="both"/>
        <w:rPr>
          <w:rFonts w:cs="Arial"/>
        </w:rPr>
      </w:pPr>
      <w:r>
        <w:rPr>
          <w:rFonts w:cs="Arial"/>
        </w:rPr>
        <w:t>This item adds a reference to stations that operate in the 26.5-31.3 GHz band</w:t>
      </w:r>
      <w:r w:rsidR="00F32C0E">
        <w:rPr>
          <w:rFonts w:cs="Arial"/>
        </w:rPr>
        <w:t>. This addition has the effect of ensuring that the conditions in Part 3 do not apply to a fixed licence (point to multipoint station) th</w:t>
      </w:r>
      <w:r w:rsidR="001B3ECA">
        <w:rPr>
          <w:rFonts w:cs="Arial"/>
        </w:rPr>
        <w:t>at</w:t>
      </w:r>
      <w:r w:rsidR="00F32C0E">
        <w:rPr>
          <w:rFonts w:cs="Arial"/>
        </w:rPr>
        <w:t xml:space="preserve"> operates in the 26.5-31.3 GHz band</w:t>
      </w:r>
      <w:r>
        <w:rPr>
          <w:rFonts w:cs="Arial"/>
        </w:rPr>
        <w:t>.</w:t>
      </w:r>
    </w:p>
    <w:p w:rsidR="000A09AE" w:rsidRDefault="000A09AE" w:rsidP="00BF7AD1">
      <w:pPr>
        <w:spacing w:line="360" w:lineRule="auto"/>
        <w:jc w:val="both"/>
        <w:rPr>
          <w:rFonts w:cs="Arial"/>
        </w:rPr>
      </w:pPr>
    </w:p>
    <w:p w:rsidR="00F32C0E" w:rsidRDefault="00F32C0E" w:rsidP="00BF7AD1">
      <w:pPr>
        <w:spacing w:line="360" w:lineRule="auto"/>
        <w:jc w:val="both"/>
        <w:rPr>
          <w:rFonts w:cs="Arial"/>
        </w:rPr>
      </w:pPr>
      <w:r>
        <w:rPr>
          <w:rFonts w:cs="Arial"/>
        </w:rPr>
        <w:t>Item [7]</w:t>
      </w:r>
    </w:p>
    <w:p w:rsidR="00F32C0E" w:rsidRDefault="00F32C0E" w:rsidP="00BF7AD1">
      <w:pPr>
        <w:spacing w:line="360" w:lineRule="auto"/>
        <w:jc w:val="both"/>
        <w:rPr>
          <w:rFonts w:cs="Arial"/>
        </w:rPr>
      </w:pPr>
      <w:r>
        <w:rPr>
          <w:rFonts w:cs="Arial"/>
        </w:rPr>
        <w:t>This item omits Part 3D. Part 3D imposed roll-out goal conditions on fixed licences (point to multipoint) for stations that operate in the 1900-1920 MHz or 2010-202</w:t>
      </w:r>
      <w:r w:rsidR="001B3ECA">
        <w:rPr>
          <w:rFonts w:cs="Arial"/>
        </w:rPr>
        <w:t>5</w:t>
      </w:r>
      <w:r>
        <w:rPr>
          <w:rFonts w:cs="Arial"/>
        </w:rPr>
        <w:t xml:space="preserve"> MHz frequency band. The conditions set out in Part 3D only applied to such licences that were issued or renewed before 15 February 2008, and are therefore now redundant.</w:t>
      </w:r>
    </w:p>
    <w:p w:rsidR="00F32C0E" w:rsidRDefault="00F32C0E" w:rsidP="00BF7AD1">
      <w:pPr>
        <w:spacing w:line="360" w:lineRule="auto"/>
        <w:jc w:val="both"/>
        <w:rPr>
          <w:rFonts w:cs="Arial"/>
        </w:rPr>
      </w:pPr>
    </w:p>
    <w:p w:rsidR="00F32C0E" w:rsidRDefault="00F32C0E" w:rsidP="00BF7AD1">
      <w:pPr>
        <w:spacing w:line="360" w:lineRule="auto"/>
        <w:jc w:val="both"/>
        <w:rPr>
          <w:rFonts w:cs="Arial"/>
        </w:rPr>
      </w:pPr>
      <w:r>
        <w:rPr>
          <w:rFonts w:cs="Arial"/>
        </w:rPr>
        <w:t>Item [8]</w:t>
      </w:r>
    </w:p>
    <w:p w:rsidR="00F32C0E" w:rsidRDefault="00F32C0E" w:rsidP="00F32C0E">
      <w:pPr>
        <w:spacing w:line="360" w:lineRule="auto"/>
        <w:jc w:val="both"/>
        <w:rPr>
          <w:rFonts w:cs="Arial"/>
        </w:rPr>
      </w:pPr>
      <w:r>
        <w:rPr>
          <w:rFonts w:cs="Arial"/>
        </w:rPr>
        <w:t xml:space="preserve">This item inserts new Part 3F which applies specific conditions for fixed licences (point-to-multipoint stations) for stations that operate in the 26.5-31.3 GHZ band. These conditions are that the licensee </w:t>
      </w:r>
      <w:r w:rsidRPr="00F32C0E">
        <w:rPr>
          <w:rFonts w:cs="Arial"/>
        </w:rPr>
        <w:t>must</w:t>
      </w:r>
      <w:r>
        <w:rPr>
          <w:rFonts w:cs="Arial"/>
        </w:rPr>
        <w:t>:</w:t>
      </w:r>
    </w:p>
    <w:p w:rsidR="00F32C0E" w:rsidRDefault="00F32C0E" w:rsidP="00F32C0E">
      <w:pPr>
        <w:numPr>
          <w:ilvl w:val="0"/>
          <w:numId w:val="69"/>
        </w:numPr>
        <w:spacing w:line="360" w:lineRule="auto"/>
        <w:jc w:val="both"/>
        <w:rPr>
          <w:rFonts w:cs="Arial"/>
        </w:rPr>
      </w:pPr>
      <w:r w:rsidRPr="00F32C0E">
        <w:rPr>
          <w:rFonts w:cs="Arial"/>
        </w:rPr>
        <w:t>not operate the station if its operation causes harmful interference to a service p</w:t>
      </w:r>
      <w:r>
        <w:rPr>
          <w:rFonts w:cs="Arial"/>
        </w:rPr>
        <w:t xml:space="preserve">rovided by another station; </w:t>
      </w:r>
    </w:p>
    <w:p w:rsidR="00F32C0E" w:rsidRDefault="00F32C0E" w:rsidP="00F32C0E">
      <w:pPr>
        <w:numPr>
          <w:ilvl w:val="0"/>
          <w:numId w:val="69"/>
        </w:numPr>
        <w:spacing w:line="360" w:lineRule="auto"/>
        <w:jc w:val="both"/>
        <w:rPr>
          <w:rFonts w:cs="Arial"/>
        </w:rPr>
      </w:pPr>
      <w:r w:rsidRPr="00F32C0E">
        <w:rPr>
          <w:rFonts w:cs="Arial"/>
        </w:rPr>
        <w:t>operate the station to transmit to the base station using the receive or transmit frequencies specified on the licence for the base station</w:t>
      </w:r>
      <w:r>
        <w:rPr>
          <w:rFonts w:cs="Arial"/>
        </w:rPr>
        <w:t>; and</w:t>
      </w:r>
    </w:p>
    <w:p w:rsidR="00F32C0E" w:rsidRPr="00F32C0E" w:rsidRDefault="00F32C0E" w:rsidP="00F32C0E">
      <w:pPr>
        <w:numPr>
          <w:ilvl w:val="0"/>
          <w:numId w:val="69"/>
        </w:numPr>
        <w:spacing w:line="360" w:lineRule="auto"/>
        <w:jc w:val="both"/>
        <w:rPr>
          <w:rFonts w:cs="Arial"/>
        </w:rPr>
      </w:pPr>
      <w:proofErr w:type="gramStart"/>
      <w:r w:rsidRPr="00F32C0E">
        <w:rPr>
          <w:rFonts w:cs="Arial"/>
        </w:rPr>
        <w:t>use</w:t>
      </w:r>
      <w:proofErr w:type="gramEnd"/>
      <w:r w:rsidRPr="00F32C0E">
        <w:rPr>
          <w:rFonts w:cs="Arial"/>
        </w:rPr>
        <w:t xml:space="preserve"> adaptive transmit power control on each station that is authorised to be operated under the licence.</w:t>
      </w:r>
    </w:p>
    <w:p w:rsidR="0082714F" w:rsidRDefault="0082714F" w:rsidP="00BF7AD1">
      <w:pPr>
        <w:spacing w:line="360" w:lineRule="auto"/>
        <w:jc w:val="both"/>
        <w:rPr>
          <w:rFonts w:cs="Arial"/>
        </w:rPr>
      </w:pPr>
    </w:p>
    <w:p w:rsidR="00F32C0E" w:rsidRDefault="00F32C0E" w:rsidP="00BF7AD1">
      <w:pPr>
        <w:spacing w:line="360" w:lineRule="auto"/>
        <w:jc w:val="both"/>
        <w:rPr>
          <w:rFonts w:cs="Arial"/>
        </w:rPr>
      </w:pPr>
      <w:r>
        <w:rPr>
          <w:rFonts w:cs="Arial"/>
        </w:rPr>
        <w:t>Item [9]</w:t>
      </w:r>
    </w:p>
    <w:p w:rsidR="00F32C0E" w:rsidRDefault="00F32C0E" w:rsidP="00BF7AD1">
      <w:pPr>
        <w:spacing w:line="360" w:lineRule="auto"/>
        <w:jc w:val="both"/>
        <w:rPr>
          <w:rFonts w:cs="Arial"/>
        </w:rPr>
      </w:pPr>
      <w:r>
        <w:rPr>
          <w:rFonts w:cs="Arial"/>
        </w:rPr>
        <w:t xml:space="preserve">This item omits Schedule 3, which related to evidence for meeting the rollout goals in Part 3D of the Fixed LCD. </w:t>
      </w:r>
      <w:proofErr w:type="gramStart"/>
      <w:r>
        <w:rPr>
          <w:rFonts w:cs="Arial"/>
        </w:rPr>
        <w:t>As Part 3D is repealed, Schedule 3 is no longer relevant.</w:t>
      </w:r>
      <w:proofErr w:type="gramEnd"/>
      <w:r>
        <w:rPr>
          <w:rFonts w:cs="Arial"/>
        </w:rPr>
        <w:t xml:space="preserve"> </w:t>
      </w:r>
    </w:p>
    <w:p w:rsidR="00582DF4" w:rsidRDefault="00582DF4" w:rsidP="00BF7AD1">
      <w:pPr>
        <w:spacing w:line="360" w:lineRule="auto"/>
        <w:jc w:val="both"/>
        <w:rPr>
          <w:rFonts w:cs="Arial"/>
        </w:rPr>
      </w:pPr>
    </w:p>
    <w:p w:rsidR="00141C60" w:rsidRDefault="00F648D3" w:rsidP="00141C60">
      <w:pPr>
        <w:spacing w:line="360" w:lineRule="auto"/>
        <w:ind w:left="5760" w:firstLine="720"/>
        <w:jc w:val="both"/>
        <w:rPr>
          <w:rFonts w:cs="Arial"/>
          <w:b/>
        </w:rPr>
      </w:pPr>
      <w:r>
        <w:rPr>
          <w:rFonts w:cs="Arial"/>
        </w:rPr>
        <w:br w:type="page"/>
      </w:r>
      <w:r>
        <w:rPr>
          <w:rFonts w:cs="Arial"/>
          <w:b/>
        </w:rPr>
        <w:t>A</w:t>
      </w:r>
      <w:r w:rsidRPr="00EC4D12">
        <w:rPr>
          <w:rFonts w:cs="Arial"/>
          <w:b/>
        </w:rPr>
        <w:t>TTACHMENT B</w:t>
      </w:r>
    </w:p>
    <w:p w:rsidR="00141C60" w:rsidRDefault="00141C60" w:rsidP="00141C60">
      <w:pPr>
        <w:spacing w:line="360" w:lineRule="auto"/>
        <w:jc w:val="both"/>
        <w:rPr>
          <w:rFonts w:cs="Arial"/>
        </w:rPr>
      </w:pPr>
    </w:p>
    <w:p w:rsidR="00141C60" w:rsidRDefault="00F648D3" w:rsidP="00141C60">
      <w:pPr>
        <w:spacing w:after="120" w:line="360" w:lineRule="auto"/>
        <w:jc w:val="center"/>
        <w:rPr>
          <w:rFonts w:cs="Arial"/>
          <w:b/>
        </w:rPr>
      </w:pPr>
      <w:r w:rsidRPr="00EC4D12">
        <w:rPr>
          <w:rFonts w:cs="Arial"/>
          <w:b/>
        </w:rPr>
        <w:t>Statement of Compatibility with Human Rights</w:t>
      </w:r>
    </w:p>
    <w:p w:rsidR="00141C60" w:rsidRDefault="00F648D3" w:rsidP="00582DF4">
      <w:pPr>
        <w:spacing w:before="240" w:after="240" w:line="360" w:lineRule="auto"/>
        <w:jc w:val="both"/>
        <w:rPr>
          <w:rFonts w:cs="Arial"/>
        </w:rPr>
      </w:pPr>
      <w:r w:rsidRPr="00EC4D12">
        <w:rPr>
          <w:rFonts w:cs="Arial"/>
        </w:rPr>
        <w:t xml:space="preserve">Prepared in accordance with Part 3 of the </w:t>
      </w:r>
      <w:r w:rsidRPr="002B5E7E">
        <w:rPr>
          <w:rFonts w:cs="Arial"/>
          <w:i/>
        </w:rPr>
        <w:t>Human Rights (Parliamentary Scrutiny) Act 2011</w:t>
      </w:r>
    </w:p>
    <w:p w:rsidR="00AC35D7" w:rsidRDefault="00F648D3">
      <w:pPr>
        <w:spacing w:before="120" w:after="120" w:line="240" w:lineRule="atLeast"/>
        <w:jc w:val="center"/>
        <w:rPr>
          <w:rFonts w:cs="Arial"/>
          <w:b/>
          <w:i/>
        </w:rPr>
      </w:pPr>
      <w:r>
        <w:rPr>
          <w:rFonts w:cs="Arial"/>
          <w:b/>
          <w:i/>
        </w:rPr>
        <w:t>Radiocommunications (</w:t>
      </w:r>
      <w:r w:rsidR="00582DF4">
        <w:rPr>
          <w:rFonts w:cs="Arial"/>
          <w:b/>
          <w:i/>
        </w:rPr>
        <w:t>26.5-31.3 GHz Band</w:t>
      </w:r>
      <w:r>
        <w:rPr>
          <w:rFonts w:cs="Arial"/>
          <w:b/>
          <w:i/>
        </w:rPr>
        <w:t xml:space="preserve">) </w:t>
      </w:r>
      <w:r w:rsidR="00582DF4">
        <w:rPr>
          <w:rFonts w:cs="Arial"/>
          <w:b/>
          <w:i/>
        </w:rPr>
        <w:t>Reform Instrument 2013</w:t>
      </w:r>
    </w:p>
    <w:p w:rsidR="00141C60" w:rsidRDefault="00F648D3" w:rsidP="00582DF4">
      <w:pPr>
        <w:spacing w:before="240" w:after="240" w:line="360" w:lineRule="auto"/>
        <w:jc w:val="both"/>
        <w:rPr>
          <w:rFonts w:cs="Arial"/>
        </w:rPr>
      </w:pPr>
      <w:r w:rsidRPr="00EC4D12">
        <w:rPr>
          <w:rFonts w:cs="Arial"/>
        </w:rPr>
        <w:t xml:space="preserve">This legislative instrument is compatible with the human rights and freedoms recognised or declared in the international instruments listed in section 3 of the </w:t>
      </w:r>
      <w:r w:rsidRPr="00EC4D12">
        <w:rPr>
          <w:rFonts w:cs="Arial"/>
          <w:i/>
        </w:rPr>
        <w:t>Human Rights (Parliamentary Scrutiny) Act 2011</w:t>
      </w:r>
      <w:r w:rsidRPr="00EC4D12">
        <w:rPr>
          <w:rFonts w:cs="Arial"/>
        </w:rPr>
        <w:t>.</w:t>
      </w:r>
    </w:p>
    <w:p w:rsidR="00141C60" w:rsidRDefault="00F648D3" w:rsidP="00141C60">
      <w:pPr>
        <w:spacing w:line="360" w:lineRule="auto"/>
        <w:jc w:val="both"/>
        <w:rPr>
          <w:rFonts w:cs="Arial"/>
        </w:rPr>
      </w:pPr>
      <w:r w:rsidRPr="00EC4D12">
        <w:rPr>
          <w:rFonts w:cs="Arial"/>
          <w:b/>
        </w:rPr>
        <w:t>Overview of the Legislative Instrument</w:t>
      </w:r>
      <w:r>
        <w:rPr>
          <w:rFonts w:cs="Arial"/>
          <w:b/>
        </w:rPr>
        <w:t xml:space="preserve"> </w:t>
      </w:r>
    </w:p>
    <w:p w:rsidR="00ED1AA2" w:rsidRDefault="00F648D3" w:rsidP="00ED1AA2">
      <w:pPr>
        <w:spacing w:before="240" w:after="240" w:line="360" w:lineRule="auto"/>
        <w:jc w:val="both"/>
        <w:rPr>
          <w:rFonts w:cs="Arial"/>
        </w:rPr>
      </w:pPr>
      <w:r w:rsidRPr="002B5E7E">
        <w:rPr>
          <w:rFonts w:cs="Arial"/>
        </w:rPr>
        <w:t>Th</w:t>
      </w:r>
      <w:r>
        <w:rPr>
          <w:rFonts w:cs="Arial"/>
        </w:rPr>
        <w:t xml:space="preserve">e legislative instrument </w:t>
      </w:r>
      <w:r w:rsidRPr="002B5E7E">
        <w:rPr>
          <w:rFonts w:cs="Arial"/>
        </w:rPr>
        <w:t xml:space="preserve">is made under </w:t>
      </w:r>
      <w:r w:rsidR="00582DF4">
        <w:t>sections 39, 39A</w:t>
      </w:r>
      <w:r w:rsidR="00F32C0E">
        <w:t>,</w:t>
      </w:r>
      <w:r w:rsidR="00582DF4">
        <w:t xml:space="preserve"> 145 and 262 and paragraph 107(1</w:t>
      </w:r>
      <w:proofErr w:type="gramStart"/>
      <w:r w:rsidR="00582DF4">
        <w:t>)(</w:t>
      </w:r>
      <w:proofErr w:type="gramEnd"/>
      <w:r w:rsidR="00582DF4">
        <w:t xml:space="preserve">f) of the </w:t>
      </w:r>
      <w:r w:rsidR="00582DF4">
        <w:rPr>
          <w:i/>
        </w:rPr>
        <w:t>Radiocommunications Act 1992</w:t>
      </w:r>
      <w:r w:rsidR="008061C2">
        <w:rPr>
          <w:i/>
        </w:rPr>
        <w:t xml:space="preserve"> </w:t>
      </w:r>
      <w:r w:rsidR="008061C2">
        <w:t xml:space="preserve">(the </w:t>
      </w:r>
      <w:r w:rsidR="008061C2" w:rsidRPr="008061C2">
        <w:rPr>
          <w:b/>
        </w:rPr>
        <w:t>Act</w:t>
      </w:r>
      <w:r w:rsidR="008061C2">
        <w:t>)</w:t>
      </w:r>
      <w:r w:rsidR="00582DF4">
        <w:rPr>
          <w:i/>
        </w:rPr>
        <w:t xml:space="preserve"> </w:t>
      </w:r>
      <w:r w:rsidR="00582DF4">
        <w:t xml:space="preserve">and under subsection 33(3) of the </w:t>
      </w:r>
      <w:r w:rsidR="00582DF4">
        <w:rPr>
          <w:i/>
        </w:rPr>
        <w:t>Acts Interpretation Act 1901</w:t>
      </w:r>
      <w:r w:rsidR="008061C2">
        <w:t xml:space="preserve"> (the </w:t>
      </w:r>
      <w:r w:rsidR="008061C2" w:rsidRPr="008061C2">
        <w:rPr>
          <w:b/>
        </w:rPr>
        <w:t>AIA</w:t>
      </w:r>
      <w:r w:rsidR="008061C2">
        <w:t>)</w:t>
      </w:r>
      <w:r w:rsidR="00582DF4">
        <w:rPr>
          <w:i/>
        </w:rPr>
        <w:t xml:space="preserve">. </w:t>
      </w:r>
      <w:r w:rsidR="00ED1AA2" w:rsidRPr="00ED1AA2">
        <w:t>Paragraph</w:t>
      </w:r>
      <w:r w:rsidR="00ED1AA2">
        <w:rPr>
          <w:i/>
        </w:rPr>
        <w:t xml:space="preserve"> </w:t>
      </w:r>
      <w:r w:rsidR="00ED1AA2">
        <w:t>107(1</w:t>
      </w:r>
      <w:proofErr w:type="gramStart"/>
      <w:r w:rsidR="00ED1AA2">
        <w:t>)(</w:t>
      </w:r>
      <w:proofErr w:type="gramEnd"/>
      <w:r w:rsidR="00ED1AA2">
        <w:t>f) of t</w:t>
      </w:r>
      <w:r w:rsidR="00ED1AA2" w:rsidRPr="00ED1AA2">
        <w:t xml:space="preserve">he </w:t>
      </w:r>
      <w:r w:rsidR="00ED1AA2">
        <w:t xml:space="preserve">Act </w:t>
      </w:r>
      <w:r w:rsidR="00ED1AA2">
        <w:rPr>
          <w:rFonts w:cs="Arial"/>
        </w:rPr>
        <w:t>permits the ACMA to</w:t>
      </w:r>
      <w:r w:rsidR="001B3ECA">
        <w:rPr>
          <w:rFonts w:cs="Arial"/>
        </w:rPr>
        <w:t xml:space="preserve"> determine</w:t>
      </w:r>
      <w:r w:rsidR="00ED1AA2">
        <w:rPr>
          <w:rFonts w:cs="Arial"/>
        </w:rPr>
        <w:t xml:space="preserve">, by legislative instrument, licence conditions applicable to a particular type of apparatus licence. Sections 39, 39A, 145 and 262 of the Act empower the ACMA to make marketing plans governing the allocation or re-allocation of spectrum for spectrum licensing, to determine what an unacceptable level of interference is for the purpose of registration </w:t>
      </w:r>
      <w:r w:rsidR="001B3ECA">
        <w:rPr>
          <w:rFonts w:cs="Arial"/>
        </w:rPr>
        <w:t xml:space="preserve">of radiocommunications transmitters </w:t>
      </w:r>
      <w:r w:rsidR="00ED1AA2">
        <w:rPr>
          <w:rFonts w:cs="Arial"/>
        </w:rPr>
        <w:t>and to make advisory guidelines regarding any aspect of radiocommunications or radio emissions</w:t>
      </w:r>
      <w:r w:rsidR="001B3ECA">
        <w:rPr>
          <w:rFonts w:cs="Arial"/>
        </w:rPr>
        <w:t>,</w:t>
      </w:r>
      <w:r w:rsidR="00ED1AA2">
        <w:rPr>
          <w:rFonts w:cs="Arial"/>
        </w:rPr>
        <w:t xml:space="preserve"> respectively. The power to make those instruments under those sections is taken to include the power to repeal, rescind, revoke, amend or vary these instruments by virtue of subsection 33(3) of the </w:t>
      </w:r>
      <w:r w:rsidR="008061C2">
        <w:rPr>
          <w:rFonts w:cs="Arial"/>
        </w:rPr>
        <w:t>AIA</w:t>
      </w:r>
      <w:r w:rsidR="00ED1AA2" w:rsidRPr="008061C2">
        <w:rPr>
          <w:rFonts w:cs="Arial"/>
          <w:i/>
        </w:rPr>
        <w:t>.</w:t>
      </w:r>
    </w:p>
    <w:p w:rsidR="00582DF4" w:rsidRDefault="00F648D3" w:rsidP="00582DF4">
      <w:pPr>
        <w:spacing w:before="240" w:after="240" w:line="360" w:lineRule="auto"/>
        <w:jc w:val="both"/>
        <w:rPr>
          <w:rFonts w:cs="Arial"/>
        </w:rPr>
      </w:pPr>
      <w:r w:rsidRPr="00EC4D12">
        <w:rPr>
          <w:rFonts w:cs="Arial"/>
        </w:rPr>
        <w:t xml:space="preserve">The purpose of the </w:t>
      </w:r>
      <w:r w:rsidRPr="00503E25">
        <w:rPr>
          <w:rFonts w:cs="Arial"/>
          <w:i/>
        </w:rPr>
        <w:t>Radiocommunications (</w:t>
      </w:r>
      <w:r w:rsidR="00582DF4">
        <w:rPr>
          <w:rFonts w:cs="Arial"/>
          <w:i/>
        </w:rPr>
        <w:t>26.5-31.3 GHz Band) Reform Instrument 2013</w:t>
      </w:r>
      <w:r w:rsidRPr="00EC4D12">
        <w:rPr>
          <w:rFonts w:cs="Arial"/>
        </w:rPr>
        <w:t xml:space="preserve"> (the </w:t>
      </w:r>
      <w:r w:rsidR="00582DF4">
        <w:rPr>
          <w:rFonts w:cs="Arial"/>
          <w:b/>
        </w:rPr>
        <w:t>Reform Instrument</w:t>
      </w:r>
      <w:r>
        <w:rPr>
          <w:rFonts w:cs="Arial"/>
        </w:rPr>
        <w:t>)</w:t>
      </w:r>
      <w:r w:rsidRPr="00EC4D12">
        <w:rPr>
          <w:rFonts w:cs="Arial"/>
        </w:rPr>
        <w:t xml:space="preserve"> </w:t>
      </w:r>
      <w:r w:rsidRPr="008A6881">
        <w:rPr>
          <w:rFonts w:cs="Arial"/>
        </w:rPr>
        <w:t xml:space="preserve">is to </w:t>
      </w:r>
    </w:p>
    <w:p w:rsidR="00582DF4" w:rsidRPr="00582DF4" w:rsidRDefault="00582DF4" w:rsidP="00582DF4">
      <w:pPr>
        <w:pStyle w:val="ACMABodyText"/>
        <w:numPr>
          <w:ilvl w:val="0"/>
          <w:numId w:val="48"/>
        </w:numPr>
        <w:spacing w:line="360" w:lineRule="auto"/>
        <w:jc w:val="both"/>
        <w:rPr>
          <w:rFonts w:ascii="Arial" w:hAnsi="Arial"/>
          <w:sz w:val="20"/>
        </w:rPr>
      </w:pPr>
      <w:r w:rsidRPr="00582DF4">
        <w:rPr>
          <w:rFonts w:ascii="Arial" w:hAnsi="Arial"/>
          <w:sz w:val="20"/>
        </w:rPr>
        <w:t xml:space="preserve">repeal legislative instruments that underpinned the spectrum licensing framework for licences in the frequency range 27.5-28.35 GHz (the </w:t>
      </w:r>
      <w:r w:rsidRPr="00582DF4">
        <w:rPr>
          <w:rFonts w:ascii="Arial" w:hAnsi="Arial"/>
          <w:b/>
          <w:sz w:val="20"/>
        </w:rPr>
        <w:t>28 GHz band</w:t>
      </w:r>
      <w:r w:rsidRPr="00582DF4">
        <w:rPr>
          <w:rFonts w:ascii="Arial" w:hAnsi="Arial"/>
          <w:sz w:val="20"/>
        </w:rPr>
        <w:t xml:space="preserve">) and the frequency range 31-31.3 GHz (the </w:t>
      </w:r>
      <w:r w:rsidRPr="00582DF4">
        <w:rPr>
          <w:rFonts w:ascii="Arial" w:hAnsi="Arial"/>
          <w:b/>
          <w:sz w:val="20"/>
        </w:rPr>
        <w:t>31 GHz band</w:t>
      </w:r>
      <w:r w:rsidRPr="00582DF4">
        <w:rPr>
          <w:rFonts w:ascii="Arial" w:hAnsi="Arial"/>
          <w:sz w:val="20"/>
        </w:rPr>
        <w:t xml:space="preserve">); </w:t>
      </w:r>
    </w:p>
    <w:p w:rsidR="00582DF4" w:rsidRPr="00582DF4" w:rsidRDefault="00582DF4" w:rsidP="00582DF4">
      <w:pPr>
        <w:pStyle w:val="ACMABodyText"/>
        <w:numPr>
          <w:ilvl w:val="0"/>
          <w:numId w:val="48"/>
        </w:numPr>
        <w:spacing w:line="360" w:lineRule="auto"/>
        <w:jc w:val="both"/>
        <w:rPr>
          <w:rFonts w:ascii="Arial" w:hAnsi="Arial"/>
          <w:sz w:val="20"/>
        </w:rPr>
      </w:pPr>
      <w:r w:rsidRPr="00582DF4">
        <w:rPr>
          <w:rFonts w:ascii="Arial" w:hAnsi="Arial"/>
          <w:sz w:val="20"/>
        </w:rPr>
        <w:t xml:space="preserve">amend the </w:t>
      </w:r>
      <w:r w:rsidRPr="00582DF4">
        <w:rPr>
          <w:rFonts w:ascii="Arial" w:hAnsi="Arial"/>
          <w:i/>
          <w:sz w:val="20"/>
        </w:rPr>
        <w:t>Radiocommunications Licence Conditions (Fixed Licence) Determination 1997</w:t>
      </w:r>
      <w:r w:rsidRPr="00582DF4">
        <w:rPr>
          <w:rFonts w:ascii="Arial" w:hAnsi="Arial"/>
          <w:sz w:val="20"/>
        </w:rPr>
        <w:t xml:space="preserve"> (the </w:t>
      </w:r>
      <w:r w:rsidRPr="00582DF4">
        <w:rPr>
          <w:rFonts w:ascii="Arial" w:hAnsi="Arial"/>
          <w:b/>
          <w:sz w:val="20"/>
        </w:rPr>
        <w:t>Fixed LCD</w:t>
      </w:r>
      <w:r w:rsidRPr="00582DF4">
        <w:rPr>
          <w:rFonts w:ascii="Arial" w:hAnsi="Arial"/>
          <w:sz w:val="20"/>
        </w:rPr>
        <w:t xml:space="preserve">) to avoid applying conditions which would unnecessarily restrict deployment of point-to-multipoint services in the frequency range 26.5-31.3 GHz band; and </w:t>
      </w:r>
    </w:p>
    <w:p w:rsidR="00141C60" w:rsidRPr="00582DF4" w:rsidRDefault="00582DF4" w:rsidP="00582DF4">
      <w:pPr>
        <w:pStyle w:val="ACMABodyText"/>
        <w:numPr>
          <w:ilvl w:val="0"/>
          <w:numId w:val="48"/>
        </w:numPr>
        <w:spacing w:line="360" w:lineRule="auto"/>
        <w:jc w:val="both"/>
        <w:rPr>
          <w:rFonts w:ascii="Arial" w:hAnsi="Arial"/>
          <w:sz w:val="20"/>
        </w:rPr>
      </w:pPr>
      <w:proofErr w:type="gramStart"/>
      <w:r w:rsidRPr="00582DF4">
        <w:rPr>
          <w:rFonts w:ascii="Arial" w:hAnsi="Arial"/>
          <w:sz w:val="20"/>
        </w:rPr>
        <w:t>amend</w:t>
      </w:r>
      <w:proofErr w:type="gramEnd"/>
      <w:r w:rsidRPr="00582DF4">
        <w:rPr>
          <w:rFonts w:ascii="Arial" w:hAnsi="Arial"/>
          <w:sz w:val="20"/>
        </w:rPr>
        <w:t xml:space="preserve"> the Fixed LCD to remove redundant rollout goals for point-to-multipoint services deployed in the 1900-1920 MHz and 2010-2025 MHz frequency ranges. </w:t>
      </w:r>
    </w:p>
    <w:p w:rsidR="00141C60" w:rsidRDefault="00F648D3" w:rsidP="00582DF4">
      <w:pPr>
        <w:spacing w:before="240" w:after="240" w:line="360" w:lineRule="auto"/>
        <w:jc w:val="both"/>
        <w:rPr>
          <w:rFonts w:cs="Arial"/>
        </w:rPr>
      </w:pPr>
      <w:r w:rsidRPr="00EC4D12">
        <w:rPr>
          <w:rFonts w:cs="Arial"/>
        </w:rPr>
        <w:t xml:space="preserve">Subsection 9(1) of the </w:t>
      </w:r>
      <w:r w:rsidRPr="00EC4D12">
        <w:rPr>
          <w:rFonts w:cs="Arial"/>
          <w:i/>
        </w:rPr>
        <w:t>Human Rights (Parliamentary Scrutiny) Act 2011</w:t>
      </w:r>
      <w:r w:rsidRPr="00EC4D12">
        <w:rPr>
          <w:rFonts w:cs="Arial"/>
        </w:rPr>
        <w:t xml:space="preserve"> requires the rule</w:t>
      </w:r>
      <w:r w:rsidRPr="00EC4D12">
        <w:rPr>
          <w:rFonts w:eastAsia="MS Mincho" w:hAnsi="MS Mincho" w:cs="Arial"/>
        </w:rPr>
        <w:t xml:space="preserve"> </w:t>
      </w:r>
      <w:r w:rsidRPr="00EC4D12">
        <w:rPr>
          <w:rFonts w:cs="Arial"/>
        </w:rPr>
        <w:t xml:space="preserve">maker in relation to a legislative instrument to which section 42 (disallowance) of the </w:t>
      </w:r>
      <w:r w:rsidRPr="00EC4D12">
        <w:rPr>
          <w:rFonts w:cs="Arial"/>
          <w:i/>
        </w:rPr>
        <w:t>Legislative Instruments Act 2003</w:t>
      </w:r>
      <w:r w:rsidRPr="00EC4D12">
        <w:rPr>
          <w:rFonts w:cs="Arial"/>
        </w:rPr>
        <w:t xml:space="preserve"> </w:t>
      </w:r>
      <w:r>
        <w:rPr>
          <w:rFonts w:cs="Arial"/>
        </w:rPr>
        <w:t xml:space="preserve">(the </w:t>
      </w:r>
      <w:r w:rsidR="0083299D" w:rsidRPr="0083299D">
        <w:rPr>
          <w:rFonts w:cs="Arial"/>
          <w:b/>
        </w:rPr>
        <w:t>LIA</w:t>
      </w:r>
      <w:r>
        <w:rPr>
          <w:rFonts w:cs="Arial"/>
        </w:rPr>
        <w:t xml:space="preserve">) </w:t>
      </w:r>
      <w:r w:rsidRPr="00EC4D12">
        <w:rPr>
          <w:rFonts w:cs="Arial"/>
        </w:rPr>
        <w:t>applies to cause a statement of compatibility to be prepared in respect of that legislative instrument.</w:t>
      </w:r>
    </w:p>
    <w:p w:rsidR="00141C60" w:rsidRDefault="00F648D3" w:rsidP="00582DF4">
      <w:pPr>
        <w:spacing w:before="240" w:after="240" w:line="360" w:lineRule="auto"/>
        <w:jc w:val="both"/>
        <w:rPr>
          <w:rFonts w:cs="Arial"/>
        </w:rPr>
      </w:pPr>
      <w:r>
        <w:rPr>
          <w:rFonts w:cs="Arial"/>
        </w:rPr>
        <w:t>T</w:t>
      </w:r>
      <w:r w:rsidRPr="00EC4D12">
        <w:rPr>
          <w:rFonts w:cs="Arial"/>
        </w:rPr>
        <w:t>h</w:t>
      </w:r>
      <w:r>
        <w:rPr>
          <w:rFonts w:cs="Arial"/>
        </w:rPr>
        <w:t xml:space="preserve">e </w:t>
      </w:r>
      <w:r w:rsidR="00582DF4">
        <w:rPr>
          <w:rFonts w:cs="Arial"/>
        </w:rPr>
        <w:t>Reform Instrument</w:t>
      </w:r>
      <w:r w:rsidRPr="008A6881">
        <w:rPr>
          <w:rFonts w:cs="Arial"/>
        </w:rPr>
        <w:t xml:space="preserve"> </w:t>
      </w:r>
      <w:r w:rsidRPr="00EC4D12">
        <w:rPr>
          <w:rFonts w:cs="Arial"/>
        </w:rPr>
        <w:t xml:space="preserve">is </w:t>
      </w:r>
      <w:r>
        <w:rPr>
          <w:rFonts w:cs="Arial"/>
        </w:rPr>
        <w:t xml:space="preserve">a </w:t>
      </w:r>
      <w:r w:rsidRPr="00EC4D12">
        <w:rPr>
          <w:rFonts w:cs="Arial"/>
        </w:rPr>
        <w:t xml:space="preserve">legislative instrument </w:t>
      </w:r>
      <w:r>
        <w:rPr>
          <w:rFonts w:cs="Arial"/>
        </w:rPr>
        <w:t xml:space="preserve">that </w:t>
      </w:r>
      <w:r w:rsidRPr="00EC4D12">
        <w:rPr>
          <w:rFonts w:cs="Arial"/>
        </w:rPr>
        <w:t xml:space="preserve">is subject to disallowance under section 42 of the </w:t>
      </w:r>
      <w:r w:rsidR="0083299D" w:rsidRPr="0083299D">
        <w:rPr>
          <w:rFonts w:cs="Arial"/>
        </w:rPr>
        <w:t>LIA</w:t>
      </w:r>
      <w:r w:rsidRPr="00EC4D12">
        <w:rPr>
          <w:rFonts w:cs="Arial"/>
        </w:rPr>
        <w:t>.</w:t>
      </w:r>
    </w:p>
    <w:p w:rsidR="00141C60" w:rsidRDefault="00F648D3" w:rsidP="00141C60">
      <w:pPr>
        <w:spacing w:line="360" w:lineRule="auto"/>
        <w:jc w:val="both"/>
        <w:rPr>
          <w:rFonts w:cs="Arial"/>
          <w:b/>
        </w:rPr>
      </w:pPr>
      <w:r w:rsidRPr="00EC4D12">
        <w:rPr>
          <w:rFonts w:cs="Arial"/>
          <w:b/>
        </w:rPr>
        <w:t>Human Rights Implications</w:t>
      </w:r>
    </w:p>
    <w:p w:rsidR="00141C60" w:rsidRDefault="00F648D3" w:rsidP="00582DF4">
      <w:pPr>
        <w:spacing w:before="240" w:after="240" w:line="360" w:lineRule="auto"/>
        <w:jc w:val="both"/>
        <w:rPr>
          <w:rFonts w:cs="Arial"/>
        </w:rPr>
      </w:pPr>
      <w:r>
        <w:rPr>
          <w:rFonts w:cs="Arial"/>
        </w:rPr>
        <w:t>T</w:t>
      </w:r>
      <w:r w:rsidRPr="00EC4D12">
        <w:rPr>
          <w:rFonts w:cs="Arial"/>
        </w:rPr>
        <w:t>h</w:t>
      </w:r>
      <w:r>
        <w:rPr>
          <w:rFonts w:cs="Arial"/>
        </w:rPr>
        <w:t xml:space="preserve">e </w:t>
      </w:r>
      <w:r w:rsidR="00582DF4">
        <w:rPr>
          <w:rFonts w:cs="Arial"/>
        </w:rPr>
        <w:t>Reform Instrument</w:t>
      </w:r>
      <w:r w:rsidRPr="008A6881">
        <w:rPr>
          <w:rFonts w:cs="Arial"/>
        </w:rPr>
        <w:t xml:space="preserve"> </w:t>
      </w:r>
      <w:r w:rsidRPr="00EC4D12">
        <w:rPr>
          <w:rFonts w:cs="Arial"/>
        </w:rPr>
        <w:t>do</w:t>
      </w:r>
      <w:r>
        <w:rPr>
          <w:rFonts w:cs="Arial"/>
        </w:rPr>
        <w:t>es</w:t>
      </w:r>
      <w:r w:rsidRPr="00EC4D12">
        <w:rPr>
          <w:rFonts w:cs="Arial"/>
        </w:rPr>
        <w:t xml:space="preserve"> not engage any of the applicable rights or freedoms.</w:t>
      </w:r>
    </w:p>
    <w:p w:rsidR="00141C60" w:rsidRDefault="00F648D3" w:rsidP="00141C60">
      <w:pPr>
        <w:spacing w:line="360" w:lineRule="auto"/>
        <w:jc w:val="both"/>
        <w:rPr>
          <w:rFonts w:cs="Arial"/>
          <w:b/>
        </w:rPr>
      </w:pPr>
      <w:r w:rsidRPr="00EC4D12">
        <w:rPr>
          <w:rFonts w:cs="Arial"/>
          <w:b/>
        </w:rPr>
        <w:t>Conclusion</w:t>
      </w:r>
    </w:p>
    <w:p w:rsidR="00877A29" w:rsidRPr="00582DF4" w:rsidRDefault="00F648D3" w:rsidP="00582DF4">
      <w:pPr>
        <w:spacing w:before="240" w:after="240" w:line="360" w:lineRule="auto"/>
        <w:jc w:val="both"/>
        <w:rPr>
          <w:rFonts w:cs="Arial"/>
        </w:rPr>
      </w:pPr>
      <w:r>
        <w:rPr>
          <w:rFonts w:cs="Arial"/>
        </w:rPr>
        <w:t xml:space="preserve">The </w:t>
      </w:r>
      <w:r w:rsidR="00582DF4">
        <w:rPr>
          <w:rFonts w:cs="Arial"/>
        </w:rPr>
        <w:t>Reform Instrument</w:t>
      </w:r>
      <w:r w:rsidRPr="008A6881">
        <w:rPr>
          <w:rFonts w:cs="Arial"/>
        </w:rPr>
        <w:t xml:space="preserve"> </w:t>
      </w:r>
      <w:r>
        <w:rPr>
          <w:rFonts w:cs="Arial"/>
        </w:rPr>
        <w:t>is</w:t>
      </w:r>
      <w:r w:rsidRPr="00EC4D12">
        <w:rPr>
          <w:rFonts w:cs="Arial"/>
        </w:rPr>
        <w:t xml:space="preserve"> compatible with human rights as</w:t>
      </w:r>
      <w:r>
        <w:rPr>
          <w:rFonts w:cs="Arial"/>
        </w:rPr>
        <w:t xml:space="preserve"> it</w:t>
      </w:r>
      <w:r w:rsidRPr="00EC4D12">
        <w:rPr>
          <w:rFonts w:cs="Arial"/>
        </w:rPr>
        <w:t xml:space="preserve"> do</w:t>
      </w:r>
      <w:r>
        <w:rPr>
          <w:rFonts w:cs="Arial"/>
        </w:rPr>
        <w:t>es</w:t>
      </w:r>
      <w:r w:rsidRPr="00EC4D12">
        <w:rPr>
          <w:rFonts w:cs="Arial"/>
        </w:rPr>
        <w:t xml:space="preserve"> not raise any human rights issues.</w:t>
      </w:r>
    </w:p>
    <w:sectPr w:rsidR="00877A29" w:rsidRPr="00582DF4" w:rsidSect="00C15692">
      <w:headerReference w:type="even" r:id="rId18"/>
      <w:footerReference w:type="default" r:id="rId19"/>
      <w:headerReference w:type="first" r:id="rId20"/>
      <w:type w:val="continuous"/>
      <w:pgSz w:w="11907" w:h="16839" w:code="1"/>
      <w:pgMar w:top="1440" w:right="1797" w:bottom="1440" w:left="179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FF" w:rsidRDefault="000F5EFF">
      <w:r>
        <w:separator/>
      </w:r>
    </w:p>
  </w:endnote>
  <w:endnote w:type="continuationSeparator" w:id="0">
    <w:p w:rsidR="000F5EFF" w:rsidRDefault="000F5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FF" w:rsidRDefault="00123905">
    <w:pPr>
      <w:pStyle w:val="Footer"/>
      <w:jc w:val="center"/>
    </w:pPr>
    <w:fldSimple w:instr=" PAGE   \* MERGEFORMAT ">
      <w:r w:rsidR="007C25CE">
        <w:rPr>
          <w:noProof/>
        </w:rPr>
        <w:t>9</w:t>
      </w:r>
    </w:fldSimple>
  </w:p>
  <w:p w:rsidR="000F5EFF" w:rsidRDefault="000F5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FF" w:rsidRDefault="000F5EFF">
      <w:r>
        <w:separator/>
      </w:r>
    </w:p>
  </w:footnote>
  <w:footnote w:type="continuationSeparator" w:id="0">
    <w:p w:rsidR="000F5EFF" w:rsidRDefault="000F5EFF">
      <w:r>
        <w:continuationSeparator/>
      </w:r>
    </w:p>
  </w:footnote>
  <w:footnote w:id="1">
    <w:p w:rsidR="000F5EFF" w:rsidRDefault="000F5EFF" w:rsidP="003E118F">
      <w:pPr>
        <w:pStyle w:val="FootnoteText"/>
      </w:pPr>
      <w:r>
        <w:rPr>
          <w:rStyle w:val="FootnoteReference"/>
          <w:rFonts w:ascii="Arial" w:hAnsi="Arial" w:cs="Arial"/>
          <w:sz w:val="18"/>
          <w:szCs w:val="18"/>
        </w:rPr>
        <w:footnoteRef/>
      </w:r>
      <w:r w:rsidRPr="00972001">
        <w:rPr>
          <w:rFonts w:ascii="Arial" w:hAnsi="Arial" w:cs="Arial"/>
          <w:sz w:val="18"/>
          <w:szCs w:val="18"/>
        </w:rPr>
        <w:t xml:space="preserve"> </w:t>
      </w:r>
      <w:r w:rsidRPr="008731DC">
        <w:t>Full discussion paper can be accessed at</w:t>
      </w:r>
      <w:r w:rsidRPr="00972001">
        <w:rPr>
          <w:rFonts w:ascii="Arial" w:hAnsi="Arial" w:cs="Arial"/>
          <w:sz w:val="18"/>
          <w:szCs w:val="18"/>
        </w:rPr>
        <w:t xml:space="preserve"> </w:t>
      </w:r>
      <w:hyperlink r:id="rId1" w:history="1">
        <w:r w:rsidRPr="00896B06">
          <w:rPr>
            <w:rStyle w:val="Hyperlink"/>
            <w:rFonts w:ascii="Arial" w:hAnsi="Arial" w:cs="Arial"/>
            <w:sz w:val="18"/>
            <w:szCs w:val="18"/>
          </w:rPr>
          <w:t>www.acma.gov.au</w:t>
        </w:r>
      </w:hyperlink>
      <w:r>
        <w:rPr>
          <w:rFonts w:ascii="Arial" w:hAnsi="Arial" w:cs="Arial"/>
          <w:sz w:val="18"/>
          <w:szCs w:val="18"/>
        </w:rPr>
        <w:t xml:space="preserve">. </w:t>
      </w:r>
    </w:p>
  </w:footnote>
  <w:footnote w:id="2">
    <w:p w:rsidR="000F5EFF" w:rsidRDefault="000F5EFF">
      <w:pPr>
        <w:pStyle w:val="FootnoteText"/>
      </w:pPr>
      <w:r>
        <w:rPr>
          <w:rStyle w:val="FootnoteReference"/>
        </w:rPr>
        <w:footnoteRef/>
      </w:r>
      <w:r>
        <w:t xml:space="preserve"> The Revocation Instrument is available at </w:t>
      </w:r>
      <w:hyperlink r:id="rId2" w:history="1">
        <w:r w:rsidRPr="0064434F">
          <w:rPr>
            <w:rStyle w:val="Hyperlink"/>
          </w:rPr>
          <w:t>http://www.comlaw.gov.au/Details/F2013L01283</w:t>
        </w:r>
      </w:hyperlink>
      <w:r>
        <w:t xml:space="preserve">. </w:t>
      </w:r>
    </w:p>
  </w:footnote>
  <w:footnote w:id="3">
    <w:p w:rsidR="000F5EFF" w:rsidRDefault="000F5EFF" w:rsidP="00884C1E">
      <w:pPr>
        <w:pStyle w:val="FootnoteText"/>
      </w:pPr>
      <w:r>
        <w:rPr>
          <w:rStyle w:val="FootnoteReference"/>
        </w:rPr>
        <w:footnoteRef/>
      </w:r>
      <w:r>
        <w:t xml:space="preserve"> Full consultation paper can be accessed at </w:t>
      </w:r>
      <w:hyperlink r:id="rId3" w:history="1">
        <w:r w:rsidRPr="0064434F">
          <w:rPr>
            <w:rStyle w:val="Hyperlink"/>
          </w:rPr>
          <w:t>www.acma.gov.au</w:t>
        </w:r>
      </w:hyperlink>
    </w:p>
    <w:p w:rsidR="000F5EFF" w:rsidRDefault="000F5EFF" w:rsidP="00884C1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FF" w:rsidRDefault="00123905">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720150" o:spid="_x0000_s2050" type="#_x0000_t75" style="position:absolute;margin-left:0;margin-top:0;width:431.85pt;height:482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FF" w:rsidRPr="00C63C44" w:rsidRDefault="00123905" w:rsidP="00E11AB6">
    <w:pPr>
      <w:pStyle w:val="ACMAHeading3"/>
      <w:jc w:val="right"/>
      <w:rPr>
        <w:lang w:eastAsia="en-AU"/>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720149" o:spid="_x0000_s2049" type="#_x0000_t75" style="position:absolute;left:0;text-align:left;margin-left:0;margin-top:0;width:431.85pt;height:482pt;z-index:-251659264;mso-position-horizontal:center;mso-position-horizontal-relative:margin;mso-position-vertical:center;mso-position-vertical-relative:margin" o:allowincell="f">
          <v:imagedata r:id="rId1" o:title="" gain="19661f" blacklevel="22938f"/>
          <w10:wrap anchorx="margin" anchory="margin"/>
        </v:shape>
      </w:pict>
    </w:r>
    <w:r w:rsidR="000F5EFF">
      <w:tab/>
    </w:r>
    <w:r w:rsidR="000F5EFF" w:rsidRPr="00C63C44">
      <w:rPr>
        <w:lang w:eastAsia="en-AU"/>
      </w:rPr>
      <w:t xml:space="preserve">Attachment </w:t>
    </w:r>
    <w:r w:rsidR="000F5EFF">
      <w:rPr>
        <w:lang w:eastAsia="en-AU"/>
      </w:rPr>
      <w:t>E</w:t>
    </w:r>
  </w:p>
  <w:p w:rsidR="000F5EFF" w:rsidRDefault="000F5EFF" w:rsidP="008A0882">
    <w:pPr>
      <w:pStyle w:val="Header"/>
      <w:tabs>
        <w:tab w:val="left" w:pos="70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0A9B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3A38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4887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C406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F260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B627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AE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CEEC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4E76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CE53A2"/>
    <w:lvl w:ilvl="0">
      <w:start w:val="1"/>
      <w:numFmt w:val="bullet"/>
      <w:lvlText w:val=""/>
      <w:lvlJc w:val="left"/>
      <w:pPr>
        <w:tabs>
          <w:tab w:val="num" w:pos="360"/>
        </w:tabs>
        <w:ind w:left="360" w:hanging="360"/>
      </w:pPr>
      <w:rPr>
        <w:rFonts w:ascii="Symbol" w:hAnsi="Symbol" w:hint="default"/>
      </w:rPr>
    </w:lvl>
  </w:abstractNum>
  <w:abstractNum w:abstractNumId="10">
    <w:nsid w:val="07F571A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0F3603E"/>
    <w:multiLevelType w:val="hybridMultilevel"/>
    <w:tmpl w:val="39FE2ADA"/>
    <w:lvl w:ilvl="0" w:tplc="1FEAC79A">
      <w:start w:val="1"/>
      <w:numFmt w:val="bullet"/>
      <w:pStyle w:val="ACMATableBullet"/>
      <w:lvlText w:val=""/>
      <w:lvlJc w:val="left"/>
      <w:pPr>
        <w:tabs>
          <w:tab w:val="num" w:pos="720"/>
        </w:tabs>
        <w:ind w:left="720" w:hanging="360"/>
      </w:pPr>
      <w:rPr>
        <w:rFonts w:ascii="Symbol" w:hAnsi="Symbol" w:hint="default"/>
      </w:rPr>
    </w:lvl>
    <w:lvl w:ilvl="1" w:tplc="EE32AAA0" w:tentative="1">
      <w:start w:val="1"/>
      <w:numFmt w:val="bullet"/>
      <w:lvlText w:val="o"/>
      <w:lvlJc w:val="left"/>
      <w:pPr>
        <w:tabs>
          <w:tab w:val="num" w:pos="1440"/>
        </w:tabs>
        <w:ind w:left="1440" w:hanging="360"/>
      </w:pPr>
      <w:rPr>
        <w:rFonts w:ascii="Courier New" w:hAnsi="Courier New" w:hint="default"/>
      </w:rPr>
    </w:lvl>
    <w:lvl w:ilvl="2" w:tplc="36B66E34" w:tentative="1">
      <w:start w:val="1"/>
      <w:numFmt w:val="bullet"/>
      <w:lvlText w:val=""/>
      <w:lvlJc w:val="left"/>
      <w:pPr>
        <w:tabs>
          <w:tab w:val="num" w:pos="2160"/>
        </w:tabs>
        <w:ind w:left="2160" w:hanging="360"/>
      </w:pPr>
      <w:rPr>
        <w:rFonts w:ascii="Wingdings" w:hAnsi="Wingdings" w:hint="default"/>
      </w:rPr>
    </w:lvl>
    <w:lvl w:ilvl="3" w:tplc="28C0B728" w:tentative="1">
      <w:start w:val="1"/>
      <w:numFmt w:val="bullet"/>
      <w:lvlText w:val=""/>
      <w:lvlJc w:val="left"/>
      <w:pPr>
        <w:tabs>
          <w:tab w:val="num" w:pos="2880"/>
        </w:tabs>
        <w:ind w:left="2880" w:hanging="360"/>
      </w:pPr>
      <w:rPr>
        <w:rFonts w:ascii="Symbol" w:hAnsi="Symbol" w:hint="default"/>
      </w:rPr>
    </w:lvl>
    <w:lvl w:ilvl="4" w:tplc="16C63112" w:tentative="1">
      <w:start w:val="1"/>
      <w:numFmt w:val="bullet"/>
      <w:lvlText w:val="o"/>
      <w:lvlJc w:val="left"/>
      <w:pPr>
        <w:tabs>
          <w:tab w:val="num" w:pos="3600"/>
        </w:tabs>
        <w:ind w:left="3600" w:hanging="360"/>
      </w:pPr>
      <w:rPr>
        <w:rFonts w:ascii="Courier New" w:hAnsi="Courier New" w:hint="default"/>
      </w:rPr>
    </w:lvl>
    <w:lvl w:ilvl="5" w:tplc="EB4ECE14" w:tentative="1">
      <w:start w:val="1"/>
      <w:numFmt w:val="bullet"/>
      <w:lvlText w:val=""/>
      <w:lvlJc w:val="left"/>
      <w:pPr>
        <w:tabs>
          <w:tab w:val="num" w:pos="4320"/>
        </w:tabs>
        <w:ind w:left="4320" w:hanging="360"/>
      </w:pPr>
      <w:rPr>
        <w:rFonts w:ascii="Wingdings" w:hAnsi="Wingdings" w:hint="default"/>
      </w:rPr>
    </w:lvl>
    <w:lvl w:ilvl="6" w:tplc="527E4036" w:tentative="1">
      <w:start w:val="1"/>
      <w:numFmt w:val="bullet"/>
      <w:lvlText w:val=""/>
      <w:lvlJc w:val="left"/>
      <w:pPr>
        <w:tabs>
          <w:tab w:val="num" w:pos="5040"/>
        </w:tabs>
        <w:ind w:left="5040" w:hanging="360"/>
      </w:pPr>
      <w:rPr>
        <w:rFonts w:ascii="Symbol" w:hAnsi="Symbol" w:hint="default"/>
      </w:rPr>
    </w:lvl>
    <w:lvl w:ilvl="7" w:tplc="DCAE8740" w:tentative="1">
      <w:start w:val="1"/>
      <w:numFmt w:val="bullet"/>
      <w:lvlText w:val="o"/>
      <w:lvlJc w:val="left"/>
      <w:pPr>
        <w:tabs>
          <w:tab w:val="num" w:pos="5760"/>
        </w:tabs>
        <w:ind w:left="5760" w:hanging="360"/>
      </w:pPr>
      <w:rPr>
        <w:rFonts w:ascii="Courier New" w:hAnsi="Courier New" w:hint="default"/>
      </w:rPr>
    </w:lvl>
    <w:lvl w:ilvl="8" w:tplc="1C3EBDA2" w:tentative="1">
      <w:start w:val="1"/>
      <w:numFmt w:val="bullet"/>
      <w:lvlText w:val=""/>
      <w:lvlJc w:val="left"/>
      <w:pPr>
        <w:tabs>
          <w:tab w:val="num" w:pos="6480"/>
        </w:tabs>
        <w:ind w:left="6480" w:hanging="360"/>
      </w:pPr>
      <w:rPr>
        <w:rFonts w:ascii="Wingdings" w:hAnsi="Wingdings" w:hint="default"/>
      </w:rPr>
    </w:lvl>
  </w:abstractNum>
  <w:abstractNum w:abstractNumId="13">
    <w:nsid w:val="13EE495C"/>
    <w:multiLevelType w:val="hybridMultilevel"/>
    <w:tmpl w:val="1D8498B0"/>
    <w:lvl w:ilvl="0" w:tplc="785CD5D4">
      <w:start w:val="1"/>
      <w:numFmt w:val="lowerLetter"/>
      <w:pStyle w:val="ACMAletteredlist"/>
      <w:lvlText w:val="%1."/>
      <w:lvlJc w:val="left"/>
      <w:pPr>
        <w:tabs>
          <w:tab w:val="num" w:pos="360"/>
        </w:tabs>
        <w:ind w:left="360" w:hanging="360"/>
      </w:pPr>
      <w:rPr>
        <w:rFonts w:cs="Times New Roman"/>
      </w:rPr>
    </w:lvl>
    <w:lvl w:ilvl="1" w:tplc="C9C4DA40">
      <w:start w:val="1"/>
      <w:numFmt w:val="lowerLetter"/>
      <w:lvlText w:val="%2."/>
      <w:lvlJc w:val="left"/>
      <w:pPr>
        <w:tabs>
          <w:tab w:val="num" w:pos="1440"/>
        </w:tabs>
        <w:ind w:left="1440" w:hanging="360"/>
      </w:pPr>
      <w:rPr>
        <w:rFonts w:cs="Times New Roman" w:hint="default"/>
      </w:rPr>
    </w:lvl>
    <w:lvl w:ilvl="2" w:tplc="48AA0CF2" w:tentative="1">
      <w:start w:val="1"/>
      <w:numFmt w:val="lowerRoman"/>
      <w:lvlText w:val="%3."/>
      <w:lvlJc w:val="right"/>
      <w:pPr>
        <w:tabs>
          <w:tab w:val="num" w:pos="2160"/>
        </w:tabs>
        <w:ind w:left="2160" w:hanging="180"/>
      </w:pPr>
      <w:rPr>
        <w:rFonts w:cs="Times New Roman"/>
      </w:rPr>
    </w:lvl>
    <w:lvl w:ilvl="3" w:tplc="ED58EE4A" w:tentative="1">
      <w:start w:val="1"/>
      <w:numFmt w:val="decimal"/>
      <w:lvlText w:val="%4."/>
      <w:lvlJc w:val="left"/>
      <w:pPr>
        <w:tabs>
          <w:tab w:val="num" w:pos="2880"/>
        </w:tabs>
        <w:ind w:left="2880" w:hanging="360"/>
      </w:pPr>
      <w:rPr>
        <w:rFonts w:cs="Times New Roman"/>
      </w:rPr>
    </w:lvl>
    <w:lvl w:ilvl="4" w:tplc="2F72B708" w:tentative="1">
      <w:start w:val="1"/>
      <w:numFmt w:val="lowerLetter"/>
      <w:lvlText w:val="%5."/>
      <w:lvlJc w:val="left"/>
      <w:pPr>
        <w:tabs>
          <w:tab w:val="num" w:pos="3600"/>
        </w:tabs>
        <w:ind w:left="3600" w:hanging="360"/>
      </w:pPr>
      <w:rPr>
        <w:rFonts w:cs="Times New Roman"/>
      </w:rPr>
    </w:lvl>
    <w:lvl w:ilvl="5" w:tplc="4DCABDD8" w:tentative="1">
      <w:start w:val="1"/>
      <w:numFmt w:val="lowerRoman"/>
      <w:lvlText w:val="%6."/>
      <w:lvlJc w:val="right"/>
      <w:pPr>
        <w:tabs>
          <w:tab w:val="num" w:pos="4320"/>
        </w:tabs>
        <w:ind w:left="4320" w:hanging="180"/>
      </w:pPr>
      <w:rPr>
        <w:rFonts w:cs="Times New Roman"/>
      </w:rPr>
    </w:lvl>
    <w:lvl w:ilvl="6" w:tplc="7F9E5598" w:tentative="1">
      <w:start w:val="1"/>
      <w:numFmt w:val="decimal"/>
      <w:lvlText w:val="%7."/>
      <w:lvlJc w:val="left"/>
      <w:pPr>
        <w:tabs>
          <w:tab w:val="num" w:pos="5040"/>
        </w:tabs>
        <w:ind w:left="5040" w:hanging="360"/>
      </w:pPr>
      <w:rPr>
        <w:rFonts w:cs="Times New Roman"/>
      </w:rPr>
    </w:lvl>
    <w:lvl w:ilvl="7" w:tplc="22EAE1CA" w:tentative="1">
      <w:start w:val="1"/>
      <w:numFmt w:val="lowerLetter"/>
      <w:lvlText w:val="%8."/>
      <w:lvlJc w:val="left"/>
      <w:pPr>
        <w:tabs>
          <w:tab w:val="num" w:pos="5760"/>
        </w:tabs>
        <w:ind w:left="5760" w:hanging="360"/>
      </w:pPr>
      <w:rPr>
        <w:rFonts w:cs="Times New Roman"/>
      </w:rPr>
    </w:lvl>
    <w:lvl w:ilvl="8" w:tplc="9BBE66D2" w:tentative="1">
      <w:start w:val="1"/>
      <w:numFmt w:val="lowerRoman"/>
      <w:lvlText w:val="%9."/>
      <w:lvlJc w:val="right"/>
      <w:pPr>
        <w:tabs>
          <w:tab w:val="num" w:pos="6480"/>
        </w:tabs>
        <w:ind w:left="6480" w:hanging="180"/>
      </w:pPr>
      <w:rPr>
        <w:rFonts w:cs="Times New Roman"/>
      </w:rPr>
    </w:lvl>
  </w:abstractNum>
  <w:abstractNum w:abstractNumId="14">
    <w:nsid w:val="17EE2D66"/>
    <w:multiLevelType w:val="hybridMultilevel"/>
    <w:tmpl w:val="9794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A81D5F"/>
    <w:multiLevelType w:val="hybridMultilevel"/>
    <w:tmpl w:val="D9C4DF86"/>
    <w:lvl w:ilvl="0" w:tplc="3356E966">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FB76651"/>
    <w:multiLevelType w:val="hybridMultilevel"/>
    <w:tmpl w:val="0D2CB68C"/>
    <w:lvl w:ilvl="0" w:tplc="44D64128">
      <w:start w:val="1"/>
      <w:numFmt w:val="bullet"/>
      <w:lvlText w:val="˃"/>
      <w:lvlJc w:val="left"/>
      <w:pPr>
        <w:ind w:left="720" w:hanging="360"/>
      </w:pPr>
      <w:rPr>
        <w:rFonts w:ascii="Arial" w:hAnsi="Arial" w:hint="default"/>
      </w:rPr>
    </w:lvl>
    <w:lvl w:ilvl="1" w:tplc="0C090019">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nsid w:val="234C55D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81D1869"/>
    <w:multiLevelType w:val="hybridMultilevel"/>
    <w:tmpl w:val="44CCDBB4"/>
    <w:lvl w:ilvl="0" w:tplc="0C090001">
      <w:start w:val="1"/>
      <w:numFmt w:val="decimal"/>
      <w:pStyle w:val="ACMANumberedList"/>
      <w:lvlText w:val="%1."/>
      <w:lvlJc w:val="left"/>
      <w:pPr>
        <w:tabs>
          <w:tab w:val="num" w:pos="720"/>
        </w:tabs>
        <w:ind w:left="720" w:hanging="36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20">
    <w:nsid w:val="2AAA7E62"/>
    <w:multiLevelType w:val="hybridMultilevel"/>
    <w:tmpl w:val="7E8C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53392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2F5A5080"/>
    <w:multiLevelType w:val="hybridMultilevel"/>
    <w:tmpl w:val="24705096"/>
    <w:lvl w:ilvl="0" w:tplc="1046B696">
      <w:start w:val="1"/>
      <w:numFmt w:val="bullet"/>
      <w:pStyle w:val="ACMABulletLevel1"/>
      <w:lvlText w:val="●"/>
      <w:lvlJc w:val="left"/>
      <w:pPr>
        <w:tabs>
          <w:tab w:val="num" w:pos="-31680"/>
        </w:tabs>
        <w:ind w:left="357" w:hanging="357"/>
      </w:pPr>
      <w:rPr>
        <w:rFonts w:ascii="Times New Roman" w:hAnsi="Times New Roman" w:hint="default"/>
      </w:rPr>
    </w:lvl>
    <w:lvl w:ilvl="1" w:tplc="0C090003" w:tentative="1">
      <w:start w:val="1"/>
      <w:numFmt w:val="bullet"/>
      <w:lvlText w:val="o"/>
      <w:lvlJc w:val="left"/>
      <w:pPr>
        <w:tabs>
          <w:tab w:val="num" w:pos="1728"/>
        </w:tabs>
        <w:ind w:left="1728" w:hanging="360"/>
      </w:pPr>
      <w:rPr>
        <w:rFonts w:ascii="Courier New" w:hAnsi="Courier New" w:hint="default"/>
      </w:rPr>
    </w:lvl>
    <w:lvl w:ilvl="2" w:tplc="0C090005" w:tentative="1">
      <w:start w:val="1"/>
      <w:numFmt w:val="bullet"/>
      <w:lvlText w:val=""/>
      <w:lvlJc w:val="left"/>
      <w:pPr>
        <w:tabs>
          <w:tab w:val="num" w:pos="2448"/>
        </w:tabs>
        <w:ind w:left="2448" w:hanging="360"/>
      </w:pPr>
      <w:rPr>
        <w:rFonts w:ascii="Wingdings" w:hAnsi="Wingdings" w:hint="default"/>
      </w:rPr>
    </w:lvl>
    <w:lvl w:ilvl="3" w:tplc="0C090001" w:tentative="1">
      <w:start w:val="1"/>
      <w:numFmt w:val="bullet"/>
      <w:lvlText w:val=""/>
      <w:lvlJc w:val="left"/>
      <w:pPr>
        <w:tabs>
          <w:tab w:val="num" w:pos="3168"/>
        </w:tabs>
        <w:ind w:left="3168" w:hanging="360"/>
      </w:pPr>
      <w:rPr>
        <w:rFonts w:ascii="Symbol" w:hAnsi="Symbol" w:hint="default"/>
      </w:rPr>
    </w:lvl>
    <w:lvl w:ilvl="4" w:tplc="0C090003" w:tentative="1">
      <w:start w:val="1"/>
      <w:numFmt w:val="bullet"/>
      <w:lvlText w:val="o"/>
      <w:lvlJc w:val="left"/>
      <w:pPr>
        <w:tabs>
          <w:tab w:val="num" w:pos="3888"/>
        </w:tabs>
        <w:ind w:left="3888" w:hanging="360"/>
      </w:pPr>
      <w:rPr>
        <w:rFonts w:ascii="Courier New" w:hAnsi="Courier New" w:hint="default"/>
      </w:rPr>
    </w:lvl>
    <w:lvl w:ilvl="5" w:tplc="0C090005" w:tentative="1">
      <w:start w:val="1"/>
      <w:numFmt w:val="bullet"/>
      <w:lvlText w:val=""/>
      <w:lvlJc w:val="left"/>
      <w:pPr>
        <w:tabs>
          <w:tab w:val="num" w:pos="4608"/>
        </w:tabs>
        <w:ind w:left="4608" w:hanging="360"/>
      </w:pPr>
      <w:rPr>
        <w:rFonts w:ascii="Wingdings" w:hAnsi="Wingdings" w:hint="default"/>
      </w:rPr>
    </w:lvl>
    <w:lvl w:ilvl="6" w:tplc="0C090001" w:tentative="1">
      <w:start w:val="1"/>
      <w:numFmt w:val="bullet"/>
      <w:lvlText w:val=""/>
      <w:lvlJc w:val="left"/>
      <w:pPr>
        <w:tabs>
          <w:tab w:val="num" w:pos="5328"/>
        </w:tabs>
        <w:ind w:left="5328" w:hanging="360"/>
      </w:pPr>
      <w:rPr>
        <w:rFonts w:ascii="Symbol" w:hAnsi="Symbol" w:hint="default"/>
      </w:rPr>
    </w:lvl>
    <w:lvl w:ilvl="7" w:tplc="0C090003" w:tentative="1">
      <w:start w:val="1"/>
      <w:numFmt w:val="bullet"/>
      <w:lvlText w:val="o"/>
      <w:lvlJc w:val="left"/>
      <w:pPr>
        <w:tabs>
          <w:tab w:val="num" w:pos="6048"/>
        </w:tabs>
        <w:ind w:left="6048" w:hanging="360"/>
      </w:pPr>
      <w:rPr>
        <w:rFonts w:ascii="Courier New" w:hAnsi="Courier New" w:hint="default"/>
      </w:rPr>
    </w:lvl>
    <w:lvl w:ilvl="8" w:tplc="0C090005" w:tentative="1">
      <w:start w:val="1"/>
      <w:numFmt w:val="bullet"/>
      <w:lvlText w:val=""/>
      <w:lvlJc w:val="left"/>
      <w:pPr>
        <w:tabs>
          <w:tab w:val="num" w:pos="6768"/>
        </w:tabs>
        <w:ind w:left="6768" w:hanging="360"/>
      </w:pPr>
      <w:rPr>
        <w:rFonts w:ascii="Wingdings" w:hAnsi="Wingdings" w:hint="default"/>
      </w:rPr>
    </w:lvl>
  </w:abstractNum>
  <w:abstractNum w:abstractNumId="23">
    <w:nsid w:val="31C87D9E"/>
    <w:multiLevelType w:val="hybridMultilevel"/>
    <w:tmpl w:val="DB0AB428"/>
    <w:lvl w:ilvl="0" w:tplc="5E926B1E">
      <w:start w:val="28"/>
      <w:numFmt w:val="bullet"/>
      <w:lvlText w:val="&gt;"/>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F5465"/>
    <w:multiLevelType w:val="hybridMultilevel"/>
    <w:tmpl w:val="B96E4E0C"/>
    <w:lvl w:ilvl="0" w:tplc="6CB6E3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1C19D5"/>
    <w:multiLevelType w:val="hybridMultilevel"/>
    <w:tmpl w:val="0284C75C"/>
    <w:lvl w:ilvl="0" w:tplc="A1D032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BAF6E0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463556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DE342F8"/>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5082517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3DD03A8"/>
    <w:multiLevelType w:val="hybridMultilevel"/>
    <w:tmpl w:val="E702F0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33794D"/>
    <w:multiLevelType w:val="hybridMultilevel"/>
    <w:tmpl w:val="AD54E152"/>
    <w:lvl w:ilvl="0" w:tplc="F6908E8E">
      <w:start w:val="1"/>
      <w:numFmt w:val="bullet"/>
      <w:pStyle w:val="Dotpoints"/>
      <w:lvlText w:val=""/>
      <w:lvlJc w:val="left"/>
      <w:pPr>
        <w:tabs>
          <w:tab w:val="num" w:pos="720"/>
        </w:tabs>
        <w:ind w:left="720" w:hanging="360"/>
      </w:pPr>
      <w:rPr>
        <w:rFonts w:ascii="Symbol" w:hAnsi="Symbol" w:hint="default"/>
        <w:sz w:val="20"/>
      </w:rPr>
    </w:lvl>
    <w:lvl w:ilvl="1" w:tplc="4EB25560" w:tentative="1">
      <w:start w:val="1"/>
      <w:numFmt w:val="bullet"/>
      <w:lvlText w:val="o"/>
      <w:lvlJc w:val="left"/>
      <w:pPr>
        <w:tabs>
          <w:tab w:val="num" w:pos="1440"/>
        </w:tabs>
        <w:ind w:left="1440" w:hanging="360"/>
      </w:pPr>
      <w:rPr>
        <w:rFonts w:ascii="Courier New" w:hAnsi="Courier New" w:hint="default"/>
      </w:rPr>
    </w:lvl>
    <w:lvl w:ilvl="2" w:tplc="B58C6916" w:tentative="1">
      <w:start w:val="1"/>
      <w:numFmt w:val="bullet"/>
      <w:lvlText w:val=""/>
      <w:lvlJc w:val="left"/>
      <w:pPr>
        <w:tabs>
          <w:tab w:val="num" w:pos="2160"/>
        </w:tabs>
        <w:ind w:left="2160" w:hanging="360"/>
      </w:pPr>
      <w:rPr>
        <w:rFonts w:ascii="Wingdings" w:hAnsi="Wingdings" w:hint="default"/>
      </w:rPr>
    </w:lvl>
    <w:lvl w:ilvl="3" w:tplc="04987D6E" w:tentative="1">
      <w:start w:val="1"/>
      <w:numFmt w:val="bullet"/>
      <w:lvlText w:val=""/>
      <w:lvlJc w:val="left"/>
      <w:pPr>
        <w:tabs>
          <w:tab w:val="num" w:pos="2880"/>
        </w:tabs>
        <w:ind w:left="2880" w:hanging="360"/>
      </w:pPr>
      <w:rPr>
        <w:rFonts w:ascii="Symbol" w:hAnsi="Symbol" w:hint="default"/>
      </w:rPr>
    </w:lvl>
    <w:lvl w:ilvl="4" w:tplc="84CE6DEC" w:tentative="1">
      <w:start w:val="1"/>
      <w:numFmt w:val="bullet"/>
      <w:lvlText w:val="o"/>
      <w:lvlJc w:val="left"/>
      <w:pPr>
        <w:tabs>
          <w:tab w:val="num" w:pos="3600"/>
        </w:tabs>
        <w:ind w:left="3600" w:hanging="360"/>
      </w:pPr>
      <w:rPr>
        <w:rFonts w:ascii="Courier New" w:hAnsi="Courier New" w:hint="default"/>
      </w:rPr>
    </w:lvl>
    <w:lvl w:ilvl="5" w:tplc="59AA5C3A" w:tentative="1">
      <w:start w:val="1"/>
      <w:numFmt w:val="bullet"/>
      <w:lvlText w:val=""/>
      <w:lvlJc w:val="left"/>
      <w:pPr>
        <w:tabs>
          <w:tab w:val="num" w:pos="4320"/>
        </w:tabs>
        <w:ind w:left="4320" w:hanging="360"/>
      </w:pPr>
      <w:rPr>
        <w:rFonts w:ascii="Wingdings" w:hAnsi="Wingdings" w:hint="default"/>
      </w:rPr>
    </w:lvl>
    <w:lvl w:ilvl="6" w:tplc="B3EE3E4C" w:tentative="1">
      <w:start w:val="1"/>
      <w:numFmt w:val="bullet"/>
      <w:lvlText w:val=""/>
      <w:lvlJc w:val="left"/>
      <w:pPr>
        <w:tabs>
          <w:tab w:val="num" w:pos="5040"/>
        </w:tabs>
        <w:ind w:left="5040" w:hanging="360"/>
      </w:pPr>
      <w:rPr>
        <w:rFonts w:ascii="Symbol" w:hAnsi="Symbol" w:hint="default"/>
      </w:rPr>
    </w:lvl>
    <w:lvl w:ilvl="7" w:tplc="3964FD4C" w:tentative="1">
      <w:start w:val="1"/>
      <w:numFmt w:val="bullet"/>
      <w:lvlText w:val="o"/>
      <w:lvlJc w:val="left"/>
      <w:pPr>
        <w:tabs>
          <w:tab w:val="num" w:pos="5760"/>
        </w:tabs>
        <w:ind w:left="5760" w:hanging="360"/>
      </w:pPr>
      <w:rPr>
        <w:rFonts w:ascii="Courier New" w:hAnsi="Courier New" w:hint="default"/>
      </w:rPr>
    </w:lvl>
    <w:lvl w:ilvl="8" w:tplc="013CC708" w:tentative="1">
      <w:start w:val="1"/>
      <w:numFmt w:val="bullet"/>
      <w:lvlText w:val=""/>
      <w:lvlJc w:val="left"/>
      <w:pPr>
        <w:tabs>
          <w:tab w:val="num" w:pos="6480"/>
        </w:tabs>
        <w:ind w:left="6480" w:hanging="360"/>
      </w:pPr>
      <w:rPr>
        <w:rFonts w:ascii="Wingdings" w:hAnsi="Wingdings" w:hint="default"/>
      </w:rPr>
    </w:lvl>
  </w:abstractNum>
  <w:abstractNum w:abstractNumId="33">
    <w:nsid w:val="59304E1F"/>
    <w:multiLevelType w:val="hybridMultilevel"/>
    <w:tmpl w:val="5C86E1F4"/>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6028A5"/>
    <w:multiLevelType w:val="hybridMultilevel"/>
    <w:tmpl w:val="0026179A"/>
    <w:lvl w:ilvl="0" w:tplc="6CB6E3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905E86"/>
    <w:multiLevelType w:val="multilevel"/>
    <w:tmpl w:val="AB58DA0A"/>
    <w:lvl w:ilvl="0">
      <w:start w:val="181"/>
      <w:numFmt w:val="bullet"/>
      <w:pStyle w:val="List-Bullet1"/>
      <w:lvlText w:val=""/>
      <w:lvlJc w:val="left"/>
      <w:pPr>
        <w:tabs>
          <w:tab w:val="num" w:pos="357"/>
        </w:tabs>
        <w:ind w:left="357" w:hanging="357"/>
      </w:pPr>
      <w:rPr>
        <w:rFonts w:ascii="Wingdings" w:hAnsi="Wingdings" w:hint="default"/>
        <w:color w:val="82A996"/>
        <w:position w:val="-6"/>
        <w:sz w:val="32"/>
      </w:rPr>
    </w:lvl>
    <w:lvl w:ilvl="1">
      <w:start w:val="1"/>
      <w:numFmt w:val="bullet"/>
      <w:lvlRestart w:val="0"/>
      <w:pStyle w:val="List-Bullet2"/>
      <w:lvlText w:val=""/>
      <w:lvlJc w:val="left"/>
      <w:pPr>
        <w:tabs>
          <w:tab w:val="num" w:pos="714"/>
        </w:tabs>
        <w:ind w:left="714" w:hanging="357"/>
      </w:pPr>
      <w:rPr>
        <w:rFonts w:ascii="Symbol" w:hAnsi="Symbol" w:hint="default"/>
        <w:color w:val="82A996"/>
        <w:sz w:val="28"/>
      </w:rPr>
    </w:lvl>
    <w:lvl w:ilvl="2">
      <w:start w:val="1"/>
      <w:numFmt w:val="bullet"/>
      <w:lvlRestart w:val="0"/>
      <w:pStyle w:val="List-Bullet3"/>
      <w:lvlText w:val=""/>
      <w:lvlJc w:val="left"/>
      <w:pPr>
        <w:tabs>
          <w:tab w:val="num" w:pos="1021"/>
        </w:tabs>
        <w:ind w:left="1021" w:hanging="307"/>
      </w:pPr>
      <w:rPr>
        <w:rFonts w:ascii="Wingdings" w:hAnsi="Wingdings" w:hint="default"/>
        <w:b/>
        <w:i w:val="0"/>
        <w:color w:val="82A996"/>
        <w:sz w:val="22"/>
      </w:rPr>
    </w:lvl>
    <w:lvl w:ilvl="3">
      <w:start w:val="1"/>
      <w:numFmt w:val="bullet"/>
      <w:lvlRestart w:val="0"/>
      <w:lvlText w:val=""/>
      <w:lvlJc w:val="left"/>
      <w:pPr>
        <w:tabs>
          <w:tab w:val="num" w:pos="1381"/>
        </w:tabs>
        <w:ind w:left="1383" w:hanging="362"/>
      </w:pPr>
      <w:rPr>
        <w:rFonts w:ascii="Symbol" w:hAnsi="Symbol" w:hint="default"/>
        <w:color w:val="82A996"/>
        <w:sz w:val="28"/>
      </w:rPr>
    </w:lvl>
    <w:lvl w:ilvl="4">
      <w:start w:val="1"/>
      <w:numFmt w:val="bullet"/>
      <w:lvlRestart w:val="0"/>
      <w:lvlText w:val=""/>
      <w:lvlJc w:val="left"/>
      <w:pPr>
        <w:tabs>
          <w:tab w:val="num" w:pos="1721"/>
        </w:tabs>
        <w:ind w:left="1724" w:hanging="363"/>
      </w:pPr>
      <w:rPr>
        <w:rFonts w:ascii="Symbol" w:hAnsi="Symbol" w:hint="default"/>
        <w:color w:val="82A996"/>
        <w:sz w:val="20"/>
      </w:rPr>
    </w:lvl>
    <w:lvl w:ilvl="5">
      <w:start w:val="1"/>
      <w:numFmt w:val="none"/>
      <w:lvlRestart w:val="0"/>
      <w:lvlText w:val="%6)"/>
      <w:lvlJc w:val="left"/>
      <w:pPr>
        <w:tabs>
          <w:tab w:val="num" w:pos="1152"/>
        </w:tabs>
        <w:ind w:left="1152" w:hanging="432"/>
      </w:pPr>
      <w:rPr>
        <w:rFonts w:cs="Times New Roman" w:hint="default"/>
      </w:rPr>
    </w:lvl>
    <w:lvl w:ilvl="6">
      <w:start w:val="1"/>
      <w:numFmt w:val="none"/>
      <w:lvlRestart w:val="0"/>
      <w:lvlText w:val="%7)"/>
      <w:lvlJc w:val="right"/>
      <w:pPr>
        <w:tabs>
          <w:tab w:val="num" w:pos="1296"/>
        </w:tabs>
        <w:ind w:left="1296" w:hanging="288"/>
      </w:pPr>
      <w:rPr>
        <w:rFonts w:cs="Times New Roman" w:hint="default"/>
      </w:rPr>
    </w:lvl>
    <w:lvl w:ilvl="7">
      <w:start w:val="1"/>
      <w:numFmt w:val="none"/>
      <w:lvlRestart w:val="0"/>
      <w:lvlText w:val="%8."/>
      <w:lvlJc w:val="left"/>
      <w:pPr>
        <w:tabs>
          <w:tab w:val="num" w:pos="1440"/>
        </w:tabs>
        <w:ind w:left="1440" w:hanging="432"/>
      </w:pPr>
      <w:rPr>
        <w:rFonts w:cs="Times New Roman" w:hint="default"/>
      </w:rPr>
    </w:lvl>
    <w:lvl w:ilvl="8">
      <w:start w:val="1"/>
      <w:numFmt w:val="none"/>
      <w:lvlRestart w:val="0"/>
      <w:lvlText w:val="%9."/>
      <w:lvlJc w:val="right"/>
      <w:pPr>
        <w:tabs>
          <w:tab w:val="num" w:pos="1584"/>
        </w:tabs>
        <w:ind w:left="1584" w:hanging="144"/>
      </w:pPr>
      <w:rPr>
        <w:rFonts w:cs="Times New Roman" w:hint="default"/>
      </w:rPr>
    </w:lvl>
  </w:abstractNum>
  <w:abstractNum w:abstractNumId="36">
    <w:nsid w:val="5F173593"/>
    <w:multiLevelType w:val="hybridMultilevel"/>
    <w:tmpl w:val="49887CEC"/>
    <w:lvl w:ilvl="0" w:tplc="44D6412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F633263"/>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618E4243"/>
    <w:multiLevelType w:val="hybridMultilevel"/>
    <w:tmpl w:val="6D4A1390"/>
    <w:lvl w:ilvl="0" w:tplc="44D64128">
      <w:start w:val="1"/>
      <w:numFmt w:val="bullet"/>
      <w:lvlText w:val="˃"/>
      <w:lvlJc w:val="left"/>
      <w:pPr>
        <w:tabs>
          <w:tab w:val="num" w:pos="720"/>
        </w:tabs>
        <w:ind w:left="720" w:hanging="360"/>
      </w:pPr>
      <w:rPr>
        <w:rFonts w:ascii="Arial" w:hAnsi="Arial" w:hint="default"/>
        <w:sz w:val="20"/>
      </w:rPr>
    </w:lvl>
    <w:lvl w:ilvl="1" w:tplc="4EB25560" w:tentative="1">
      <w:start w:val="1"/>
      <w:numFmt w:val="bullet"/>
      <w:lvlText w:val="o"/>
      <w:lvlJc w:val="left"/>
      <w:pPr>
        <w:tabs>
          <w:tab w:val="num" w:pos="1440"/>
        </w:tabs>
        <w:ind w:left="1440" w:hanging="360"/>
      </w:pPr>
      <w:rPr>
        <w:rFonts w:ascii="Courier New" w:hAnsi="Courier New" w:hint="default"/>
      </w:rPr>
    </w:lvl>
    <w:lvl w:ilvl="2" w:tplc="B58C6916" w:tentative="1">
      <w:start w:val="1"/>
      <w:numFmt w:val="bullet"/>
      <w:lvlText w:val=""/>
      <w:lvlJc w:val="left"/>
      <w:pPr>
        <w:tabs>
          <w:tab w:val="num" w:pos="2160"/>
        </w:tabs>
        <w:ind w:left="2160" w:hanging="360"/>
      </w:pPr>
      <w:rPr>
        <w:rFonts w:ascii="Wingdings" w:hAnsi="Wingdings" w:hint="default"/>
      </w:rPr>
    </w:lvl>
    <w:lvl w:ilvl="3" w:tplc="04987D6E" w:tentative="1">
      <w:start w:val="1"/>
      <w:numFmt w:val="bullet"/>
      <w:lvlText w:val=""/>
      <w:lvlJc w:val="left"/>
      <w:pPr>
        <w:tabs>
          <w:tab w:val="num" w:pos="2880"/>
        </w:tabs>
        <w:ind w:left="2880" w:hanging="360"/>
      </w:pPr>
      <w:rPr>
        <w:rFonts w:ascii="Symbol" w:hAnsi="Symbol" w:hint="default"/>
      </w:rPr>
    </w:lvl>
    <w:lvl w:ilvl="4" w:tplc="84CE6DEC" w:tentative="1">
      <w:start w:val="1"/>
      <w:numFmt w:val="bullet"/>
      <w:lvlText w:val="o"/>
      <w:lvlJc w:val="left"/>
      <w:pPr>
        <w:tabs>
          <w:tab w:val="num" w:pos="3600"/>
        </w:tabs>
        <w:ind w:left="3600" w:hanging="360"/>
      </w:pPr>
      <w:rPr>
        <w:rFonts w:ascii="Courier New" w:hAnsi="Courier New" w:hint="default"/>
      </w:rPr>
    </w:lvl>
    <w:lvl w:ilvl="5" w:tplc="59AA5C3A" w:tentative="1">
      <w:start w:val="1"/>
      <w:numFmt w:val="bullet"/>
      <w:lvlText w:val=""/>
      <w:lvlJc w:val="left"/>
      <w:pPr>
        <w:tabs>
          <w:tab w:val="num" w:pos="4320"/>
        </w:tabs>
        <w:ind w:left="4320" w:hanging="360"/>
      </w:pPr>
      <w:rPr>
        <w:rFonts w:ascii="Wingdings" w:hAnsi="Wingdings" w:hint="default"/>
      </w:rPr>
    </w:lvl>
    <w:lvl w:ilvl="6" w:tplc="B3EE3E4C" w:tentative="1">
      <w:start w:val="1"/>
      <w:numFmt w:val="bullet"/>
      <w:lvlText w:val=""/>
      <w:lvlJc w:val="left"/>
      <w:pPr>
        <w:tabs>
          <w:tab w:val="num" w:pos="5040"/>
        </w:tabs>
        <w:ind w:left="5040" w:hanging="360"/>
      </w:pPr>
      <w:rPr>
        <w:rFonts w:ascii="Symbol" w:hAnsi="Symbol" w:hint="default"/>
      </w:rPr>
    </w:lvl>
    <w:lvl w:ilvl="7" w:tplc="3964FD4C" w:tentative="1">
      <w:start w:val="1"/>
      <w:numFmt w:val="bullet"/>
      <w:lvlText w:val="o"/>
      <w:lvlJc w:val="left"/>
      <w:pPr>
        <w:tabs>
          <w:tab w:val="num" w:pos="5760"/>
        </w:tabs>
        <w:ind w:left="5760" w:hanging="360"/>
      </w:pPr>
      <w:rPr>
        <w:rFonts w:ascii="Courier New" w:hAnsi="Courier New" w:hint="default"/>
      </w:rPr>
    </w:lvl>
    <w:lvl w:ilvl="8" w:tplc="013CC708" w:tentative="1">
      <w:start w:val="1"/>
      <w:numFmt w:val="bullet"/>
      <w:lvlText w:val=""/>
      <w:lvlJc w:val="left"/>
      <w:pPr>
        <w:tabs>
          <w:tab w:val="num" w:pos="6480"/>
        </w:tabs>
        <w:ind w:left="6480" w:hanging="360"/>
      </w:pPr>
      <w:rPr>
        <w:rFonts w:ascii="Wingdings" w:hAnsi="Wingdings" w:hint="default"/>
      </w:rPr>
    </w:lvl>
  </w:abstractNum>
  <w:abstractNum w:abstractNumId="39">
    <w:nsid w:val="74E251ED"/>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0">
    <w:nsid w:val="765D0E64"/>
    <w:multiLevelType w:val="hybridMultilevel"/>
    <w:tmpl w:val="A3EA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6848B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7763C3A"/>
    <w:multiLevelType w:val="hybridMultilevel"/>
    <w:tmpl w:val="7F4A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13"/>
  </w:num>
  <w:num w:numId="36">
    <w:abstractNumId w:val="19"/>
  </w:num>
  <w:num w:numId="37">
    <w:abstractNumId w:val="22"/>
  </w:num>
  <w:num w:numId="38">
    <w:abstractNumId w:val="15"/>
  </w:num>
  <w:num w:numId="39">
    <w:abstractNumId w:val="12"/>
  </w:num>
  <w:num w:numId="40">
    <w:abstractNumId w:val="32"/>
  </w:num>
  <w:num w:numId="41">
    <w:abstractNumId w:val="35"/>
  </w:num>
  <w:num w:numId="42">
    <w:abstractNumId w:val="11"/>
  </w:num>
  <w:num w:numId="43">
    <w:abstractNumId w:val="16"/>
  </w:num>
  <w:num w:numId="44">
    <w:abstractNumId w:val="27"/>
  </w:num>
  <w:num w:numId="45">
    <w:abstractNumId w:val="20"/>
  </w:num>
  <w:num w:numId="46">
    <w:abstractNumId w:val="14"/>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3"/>
  </w:num>
  <w:num w:numId="50">
    <w:abstractNumId w:val="36"/>
  </w:num>
  <w:num w:numId="51">
    <w:abstractNumId w:val="39"/>
  </w:num>
  <w:num w:numId="52">
    <w:abstractNumId w:val="28"/>
  </w:num>
  <w:num w:numId="53">
    <w:abstractNumId w:val="18"/>
  </w:num>
  <w:num w:numId="54">
    <w:abstractNumId w:val="21"/>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29"/>
  </w:num>
  <w:num w:numId="58">
    <w:abstractNumId w:val="41"/>
  </w:num>
  <w:num w:numId="59">
    <w:abstractNumId w:val="10"/>
  </w:num>
  <w:num w:numId="60">
    <w:abstractNumId w:val="26"/>
  </w:num>
  <w:num w:numId="61">
    <w:abstractNumId w:val="30"/>
  </w:num>
  <w:num w:numId="62">
    <w:abstractNumId w:val="17"/>
  </w:num>
  <w:num w:numId="63">
    <w:abstractNumId w:val="34"/>
  </w:num>
  <w:num w:numId="64">
    <w:abstractNumId w:val="24"/>
  </w:num>
  <w:num w:numId="65">
    <w:abstractNumId w:val="25"/>
  </w:num>
  <w:num w:numId="66">
    <w:abstractNumId w:val="23"/>
  </w:num>
  <w:num w:numId="67">
    <w:abstractNumId w:val="31"/>
  </w:num>
  <w:num w:numId="68">
    <w:abstractNumId w:val="40"/>
  </w:num>
  <w:num w:numId="69">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efaultTabStop w:val="720"/>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3592B"/>
    <w:rsid w:val="000058EC"/>
    <w:rsid w:val="000068D3"/>
    <w:rsid w:val="00006914"/>
    <w:rsid w:val="0000761D"/>
    <w:rsid w:val="000205D9"/>
    <w:rsid w:val="0002656C"/>
    <w:rsid w:val="000304E5"/>
    <w:rsid w:val="000344E2"/>
    <w:rsid w:val="00034EAB"/>
    <w:rsid w:val="00036C8B"/>
    <w:rsid w:val="00046FD2"/>
    <w:rsid w:val="000516D8"/>
    <w:rsid w:val="00054094"/>
    <w:rsid w:val="00055867"/>
    <w:rsid w:val="000566A9"/>
    <w:rsid w:val="00056FCC"/>
    <w:rsid w:val="00057CDD"/>
    <w:rsid w:val="00060D42"/>
    <w:rsid w:val="00061560"/>
    <w:rsid w:val="000615A6"/>
    <w:rsid w:val="00061825"/>
    <w:rsid w:val="00062543"/>
    <w:rsid w:val="00066F0C"/>
    <w:rsid w:val="000718A9"/>
    <w:rsid w:val="000718BC"/>
    <w:rsid w:val="0007368D"/>
    <w:rsid w:val="00073FFB"/>
    <w:rsid w:val="00074BEB"/>
    <w:rsid w:val="0007553F"/>
    <w:rsid w:val="00075E72"/>
    <w:rsid w:val="000770E9"/>
    <w:rsid w:val="00081D49"/>
    <w:rsid w:val="0008434F"/>
    <w:rsid w:val="00086FE0"/>
    <w:rsid w:val="00087CCE"/>
    <w:rsid w:val="000970CD"/>
    <w:rsid w:val="000A09AE"/>
    <w:rsid w:val="000A27B6"/>
    <w:rsid w:val="000A4A6B"/>
    <w:rsid w:val="000A6253"/>
    <w:rsid w:val="000B011A"/>
    <w:rsid w:val="000B25CB"/>
    <w:rsid w:val="000B3A14"/>
    <w:rsid w:val="000B3F02"/>
    <w:rsid w:val="000B7DBE"/>
    <w:rsid w:val="000C0128"/>
    <w:rsid w:val="000C1989"/>
    <w:rsid w:val="000C23F2"/>
    <w:rsid w:val="000C2C4E"/>
    <w:rsid w:val="000C2CB2"/>
    <w:rsid w:val="000C3F7E"/>
    <w:rsid w:val="000D5BE3"/>
    <w:rsid w:val="000D7A1F"/>
    <w:rsid w:val="000E3AD3"/>
    <w:rsid w:val="000E3AE1"/>
    <w:rsid w:val="000E3BC4"/>
    <w:rsid w:val="000F1573"/>
    <w:rsid w:val="000F342C"/>
    <w:rsid w:val="000F5037"/>
    <w:rsid w:val="000F5EFF"/>
    <w:rsid w:val="0010149B"/>
    <w:rsid w:val="001027DC"/>
    <w:rsid w:val="00102A94"/>
    <w:rsid w:val="001033B8"/>
    <w:rsid w:val="00105847"/>
    <w:rsid w:val="001074BD"/>
    <w:rsid w:val="00110301"/>
    <w:rsid w:val="00110ADD"/>
    <w:rsid w:val="00113BAE"/>
    <w:rsid w:val="00114026"/>
    <w:rsid w:val="00114EAB"/>
    <w:rsid w:val="00115F3D"/>
    <w:rsid w:val="00117E49"/>
    <w:rsid w:val="00120FE7"/>
    <w:rsid w:val="001222C2"/>
    <w:rsid w:val="00123905"/>
    <w:rsid w:val="00123EEA"/>
    <w:rsid w:val="0012471F"/>
    <w:rsid w:val="001329AE"/>
    <w:rsid w:val="00135B36"/>
    <w:rsid w:val="00141C60"/>
    <w:rsid w:val="00141D1B"/>
    <w:rsid w:val="0014405F"/>
    <w:rsid w:val="00144C8B"/>
    <w:rsid w:val="00145930"/>
    <w:rsid w:val="00147870"/>
    <w:rsid w:val="00151062"/>
    <w:rsid w:val="001513CE"/>
    <w:rsid w:val="00151634"/>
    <w:rsid w:val="001517FD"/>
    <w:rsid w:val="001520B9"/>
    <w:rsid w:val="00152AB3"/>
    <w:rsid w:val="00160D3E"/>
    <w:rsid w:val="00161725"/>
    <w:rsid w:val="001708B3"/>
    <w:rsid w:val="00171C26"/>
    <w:rsid w:val="001743AC"/>
    <w:rsid w:val="00174B77"/>
    <w:rsid w:val="00175F4D"/>
    <w:rsid w:val="00177C31"/>
    <w:rsid w:val="00177DB7"/>
    <w:rsid w:val="00181B04"/>
    <w:rsid w:val="00184CC0"/>
    <w:rsid w:val="001859C4"/>
    <w:rsid w:val="00186375"/>
    <w:rsid w:val="00187359"/>
    <w:rsid w:val="001916A1"/>
    <w:rsid w:val="00191B4A"/>
    <w:rsid w:val="001948B3"/>
    <w:rsid w:val="00194E86"/>
    <w:rsid w:val="001A15B5"/>
    <w:rsid w:val="001A1963"/>
    <w:rsid w:val="001A351D"/>
    <w:rsid w:val="001A70BF"/>
    <w:rsid w:val="001B3ECA"/>
    <w:rsid w:val="001B6B1D"/>
    <w:rsid w:val="001C01F2"/>
    <w:rsid w:val="001C2A3A"/>
    <w:rsid w:val="001C5671"/>
    <w:rsid w:val="001C7C04"/>
    <w:rsid w:val="001D2F2B"/>
    <w:rsid w:val="001D59FE"/>
    <w:rsid w:val="001D5B7F"/>
    <w:rsid w:val="001D6F64"/>
    <w:rsid w:val="001D7F15"/>
    <w:rsid w:val="001E0522"/>
    <w:rsid w:val="001E5408"/>
    <w:rsid w:val="001E7098"/>
    <w:rsid w:val="001F10E3"/>
    <w:rsid w:val="001F18E5"/>
    <w:rsid w:val="001F2542"/>
    <w:rsid w:val="001F2C5C"/>
    <w:rsid w:val="001F682B"/>
    <w:rsid w:val="002017FD"/>
    <w:rsid w:val="00202956"/>
    <w:rsid w:val="002029C4"/>
    <w:rsid w:val="002030CA"/>
    <w:rsid w:val="00205965"/>
    <w:rsid w:val="00213CB5"/>
    <w:rsid w:val="002177C1"/>
    <w:rsid w:val="002223DE"/>
    <w:rsid w:val="00224E6E"/>
    <w:rsid w:val="002251B1"/>
    <w:rsid w:val="00230719"/>
    <w:rsid w:val="00232F58"/>
    <w:rsid w:val="0023400C"/>
    <w:rsid w:val="00237A5A"/>
    <w:rsid w:val="002453C2"/>
    <w:rsid w:val="00246151"/>
    <w:rsid w:val="002502E7"/>
    <w:rsid w:val="0025082B"/>
    <w:rsid w:val="002532E8"/>
    <w:rsid w:val="00255D57"/>
    <w:rsid w:val="00261383"/>
    <w:rsid w:val="00263968"/>
    <w:rsid w:val="00264E3F"/>
    <w:rsid w:val="00264F37"/>
    <w:rsid w:val="00273937"/>
    <w:rsid w:val="00276372"/>
    <w:rsid w:val="0028020D"/>
    <w:rsid w:val="0028076F"/>
    <w:rsid w:val="0028397A"/>
    <w:rsid w:val="00285445"/>
    <w:rsid w:val="00286D4B"/>
    <w:rsid w:val="00290C34"/>
    <w:rsid w:val="002912E2"/>
    <w:rsid w:val="002A050E"/>
    <w:rsid w:val="002A0817"/>
    <w:rsid w:val="002A226E"/>
    <w:rsid w:val="002A2590"/>
    <w:rsid w:val="002B5E7E"/>
    <w:rsid w:val="002C088D"/>
    <w:rsid w:val="002C11B8"/>
    <w:rsid w:val="002C1C0F"/>
    <w:rsid w:val="002C351E"/>
    <w:rsid w:val="002C47D7"/>
    <w:rsid w:val="002D1862"/>
    <w:rsid w:val="002D1A5D"/>
    <w:rsid w:val="002D36A4"/>
    <w:rsid w:val="002D52E9"/>
    <w:rsid w:val="002D74FC"/>
    <w:rsid w:val="002E28F2"/>
    <w:rsid w:val="002E33A0"/>
    <w:rsid w:val="002E3EF1"/>
    <w:rsid w:val="002F3DF0"/>
    <w:rsid w:val="002F5489"/>
    <w:rsid w:val="002F7950"/>
    <w:rsid w:val="003018CA"/>
    <w:rsid w:val="003040FA"/>
    <w:rsid w:val="00304672"/>
    <w:rsid w:val="00304E43"/>
    <w:rsid w:val="00306402"/>
    <w:rsid w:val="00306E29"/>
    <w:rsid w:val="0031114A"/>
    <w:rsid w:val="003113BF"/>
    <w:rsid w:val="003126C6"/>
    <w:rsid w:val="00313C79"/>
    <w:rsid w:val="003152B8"/>
    <w:rsid w:val="00317D76"/>
    <w:rsid w:val="003237DC"/>
    <w:rsid w:val="003254BF"/>
    <w:rsid w:val="003317C4"/>
    <w:rsid w:val="00331FFA"/>
    <w:rsid w:val="00333057"/>
    <w:rsid w:val="003347A3"/>
    <w:rsid w:val="003375F4"/>
    <w:rsid w:val="00341182"/>
    <w:rsid w:val="003415C1"/>
    <w:rsid w:val="0034386C"/>
    <w:rsid w:val="00343FC0"/>
    <w:rsid w:val="0034527C"/>
    <w:rsid w:val="003478FF"/>
    <w:rsid w:val="00351C42"/>
    <w:rsid w:val="00353CDC"/>
    <w:rsid w:val="003544CC"/>
    <w:rsid w:val="003549FF"/>
    <w:rsid w:val="003620D0"/>
    <w:rsid w:val="00365DE9"/>
    <w:rsid w:val="003673B6"/>
    <w:rsid w:val="00367420"/>
    <w:rsid w:val="003705CF"/>
    <w:rsid w:val="003709F7"/>
    <w:rsid w:val="00375C2C"/>
    <w:rsid w:val="003807FA"/>
    <w:rsid w:val="00382193"/>
    <w:rsid w:val="00382385"/>
    <w:rsid w:val="003827B7"/>
    <w:rsid w:val="0038286B"/>
    <w:rsid w:val="003829E8"/>
    <w:rsid w:val="00383B2D"/>
    <w:rsid w:val="00384359"/>
    <w:rsid w:val="003867BD"/>
    <w:rsid w:val="00386C6F"/>
    <w:rsid w:val="00390021"/>
    <w:rsid w:val="003910C5"/>
    <w:rsid w:val="003918D9"/>
    <w:rsid w:val="00392B0D"/>
    <w:rsid w:val="00397AC7"/>
    <w:rsid w:val="003A1530"/>
    <w:rsid w:val="003A4B7C"/>
    <w:rsid w:val="003A6226"/>
    <w:rsid w:val="003B2BB8"/>
    <w:rsid w:val="003B56C1"/>
    <w:rsid w:val="003B7C30"/>
    <w:rsid w:val="003C0079"/>
    <w:rsid w:val="003C0F58"/>
    <w:rsid w:val="003C6AE3"/>
    <w:rsid w:val="003D2B9F"/>
    <w:rsid w:val="003D44BA"/>
    <w:rsid w:val="003D5FB5"/>
    <w:rsid w:val="003D7596"/>
    <w:rsid w:val="003D7CE4"/>
    <w:rsid w:val="003E118F"/>
    <w:rsid w:val="003E2851"/>
    <w:rsid w:val="003E2C81"/>
    <w:rsid w:val="003E36FE"/>
    <w:rsid w:val="003E4AEE"/>
    <w:rsid w:val="003E7C96"/>
    <w:rsid w:val="003E7DF1"/>
    <w:rsid w:val="003F20A5"/>
    <w:rsid w:val="003F521D"/>
    <w:rsid w:val="003F7958"/>
    <w:rsid w:val="00401AB5"/>
    <w:rsid w:val="0040290A"/>
    <w:rsid w:val="00403951"/>
    <w:rsid w:val="00404C9E"/>
    <w:rsid w:val="004069F6"/>
    <w:rsid w:val="004106A3"/>
    <w:rsid w:val="004125EE"/>
    <w:rsid w:val="004151B3"/>
    <w:rsid w:val="00416B05"/>
    <w:rsid w:val="004201F9"/>
    <w:rsid w:val="004223EF"/>
    <w:rsid w:val="00422AA3"/>
    <w:rsid w:val="00423F72"/>
    <w:rsid w:val="004316FE"/>
    <w:rsid w:val="00434066"/>
    <w:rsid w:val="004349C5"/>
    <w:rsid w:val="00436D0A"/>
    <w:rsid w:val="00441362"/>
    <w:rsid w:val="004434DF"/>
    <w:rsid w:val="00443BE3"/>
    <w:rsid w:val="0045349D"/>
    <w:rsid w:val="00455FA5"/>
    <w:rsid w:val="00456F71"/>
    <w:rsid w:val="00461A7D"/>
    <w:rsid w:val="0046579F"/>
    <w:rsid w:val="00470367"/>
    <w:rsid w:val="004730CC"/>
    <w:rsid w:val="00476CF6"/>
    <w:rsid w:val="004828FD"/>
    <w:rsid w:val="00485124"/>
    <w:rsid w:val="004852B2"/>
    <w:rsid w:val="00485BA8"/>
    <w:rsid w:val="0049175F"/>
    <w:rsid w:val="004927F4"/>
    <w:rsid w:val="00493158"/>
    <w:rsid w:val="00493DA8"/>
    <w:rsid w:val="00494001"/>
    <w:rsid w:val="00494DDC"/>
    <w:rsid w:val="00494EE5"/>
    <w:rsid w:val="0049619B"/>
    <w:rsid w:val="004A0FA7"/>
    <w:rsid w:val="004A172C"/>
    <w:rsid w:val="004A7F21"/>
    <w:rsid w:val="004B289C"/>
    <w:rsid w:val="004B2B3B"/>
    <w:rsid w:val="004B39D2"/>
    <w:rsid w:val="004B51F3"/>
    <w:rsid w:val="004B5682"/>
    <w:rsid w:val="004B6682"/>
    <w:rsid w:val="004B6F3C"/>
    <w:rsid w:val="004C51BC"/>
    <w:rsid w:val="004C60E0"/>
    <w:rsid w:val="004D24FF"/>
    <w:rsid w:val="004D4794"/>
    <w:rsid w:val="004D5E83"/>
    <w:rsid w:val="004E5A87"/>
    <w:rsid w:val="004E5B50"/>
    <w:rsid w:val="004E6647"/>
    <w:rsid w:val="004E7A86"/>
    <w:rsid w:val="004F053D"/>
    <w:rsid w:val="004F12D3"/>
    <w:rsid w:val="004F4310"/>
    <w:rsid w:val="004F5360"/>
    <w:rsid w:val="004F61AF"/>
    <w:rsid w:val="00501E4D"/>
    <w:rsid w:val="00502741"/>
    <w:rsid w:val="00503E25"/>
    <w:rsid w:val="00507400"/>
    <w:rsid w:val="00515E77"/>
    <w:rsid w:val="005252D5"/>
    <w:rsid w:val="00527681"/>
    <w:rsid w:val="0053030C"/>
    <w:rsid w:val="00532ABF"/>
    <w:rsid w:val="00533564"/>
    <w:rsid w:val="00535E5B"/>
    <w:rsid w:val="00536411"/>
    <w:rsid w:val="00543B21"/>
    <w:rsid w:val="00544B0B"/>
    <w:rsid w:val="00547AD5"/>
    <w:rsid w:val="00547D21"/>
    <w:rsid w:val="00547D94"/>
    <w:rsid w:val="005508BA"/>
    <w:rsid w:val="00552082"/>
    <w:rsid w:val="005529DD"/>
    <w:rsid w:val="005556ED"/>
    <w:rsid w:val="00557333"/>
    <w:rsid w:val="00557869"/>
    <w:rsid w:val="005601B3"/>
    <w:rsid w:val="0056029A"/>
    <w:rsid w:val="00560789"/>
    <w:rsid w:val="0056084B"/>
    <w:rsid w:val="00562229"/>
    <w:rsid w:val="00562C02"/>
    <w:rsid w:val="005638D9"/>
    <w:rsid w:val="005645D1"/>
    <w:rsid w:val="0056570F"/>
    <w:rsid w:val="00572656"/>
    <w:rsid w:val="00572896"/>
    <w:rsid w:val="005769C4"/>
    <w:rsid w:val="00577F00"/>
    <w:rsid w:val="00582DF4"/>
    <w:rsid w:val="00583D81"/>
    <w:rsid w:val="00592B40"/>
    <w:rsid w:val="0059377F"/>
    <w:rsid w:val="005956B1"/>
    <w:rsid w:val="00596EE1"/>
    <w:rsid w:val="005971F4"/>
    <w:rsid w:val="005A4B1F"/>
    <w:rsid w:val="005A50E3"/>
    <w:rsid w:val="005A6AEA"/>
    <w:rsid w:val="005B4AB2"/>
    <w:rsid w:val="005B51D1"/>
    <w:rsid w:val="005B787B"/>
    <w:rsid w:val="005C32BB"/>
    <w:rsid w:val="005C4239"/>
    <w:rsid w:val="005C4910"/>
    <w:rsid w:val="005C6E09"/>
    <w:rsid w:val="005C7BCB"/>
    <w:rsid w:val="005D4AE7"/>
    <w:rsid w:val="005E3831"/>
    <w:rsid w:val="005E3FEC"/>
    <w:rsid w:val="005F068C"/>
    <w:rsid w:val="005F0E30"/>
    <w:rsid w:val="005F23DD"/>
    <w:rsid w:val="005F3A8E"/>
    <w:rsid w:val="005F4163"/>
    <w:rsid w:val="005F6357"/>
    <w:rsid w:val="00602606"/>
    <w:rsid w:val="00605092"/>
    <w:rsid w:val="00611405"/>
    <w:rsid w:val="00612955"/>
    <w:rsid w:val="00613EF5"/>
    <w:rsid w:val="006177AF"/>
    <w:rsid w:val="00617E87"/>
    <w:rsid w:val="00620BC4"/>
    <w:rsid w:val="006213EF"/>
    <w:rsid w:val="006214E1"/>
    <w:rsid w:val="00621A6D"/>
    <w:rsid w:val="006262A8"/>
    <w:rsid w:val="006263AD"/>
    <w:rsid w:val="0063399E"/>
    <w:rsid w:val="0063493C"/>
    <w:rsid w:val="00634DC7"/>
    <w:rsid w:val="0063556E"/>
    <w:rsid w:val="00635A5F"/>
    <w:rsid w:val="00635F0F"/>
    <w:rsid w:val="00641D8C"/>
    <w:rsid w:val="006428E5"/>
    <w:rsid w:val="00642EBC"/>
    <w:rsid w:val="0064734C"/>
    <w:rsid w:val="006521AA"/>
    <w:rsid w:val="00654895"/>
    <w:rsid w:val="006557E6"/>
    <w:rsid w:val="00657274"/>
    <w:rsid w:val="00664F0C"/>
    <w:rsid w:val="0066520F"/>
    <w:rsid w:val="00667B42"/>
    <w:rsid w:val="00675C24"/>
    <w:rsid w:val="00676C5E"/>
    <w:rsid w:val="00677574"/>
    <w:rsid w:val="00677CB5"/>
    <w:rsid w:val="0068252D"/>
    <w:rsid w:val="00682DAA"/>
    <w:rsid w:val="006872B0"/>
    <w:rsid w:val="00690169"/>
    <w:rsid w:val="00690982"/>
    <w:rsid w:val="00692DD3"/>
    <w:rsid w:val="00695235"/>
    <w:rsid w:val="00695E9A"/>
    <w:rsid w:val="00696165"/>
    <w:rsid w:val="006A2327"/>
    <w:rsid w:val="006A377F"/>
    <w:rsid w:val="006A3B38"/>
    <w:rsid w:val="006A4E87"/>
    <w:rsid w:val="006A58DD"/>
    <w:rsid w:val="006B2454"/>
    <w:rsid w:val="006B31FA"/>
    <w:rsid w:val="006B48D5"/>
    <w:rsid w:val="006B531D"/>
    <w:rsid w:val="006B7130"/>
    <w:rsid w:val="006C090F"/>
    <w:rsid w:val="006C14E7"/>
    <w:rsid w:val="006C22FB"/>
    <w:rsid w:val="006C28A9"/>
    <w:rsid w:val="006C294F"/>
    <w:rsid w:val="006C6877"/>
    <w:rsid w:val="006C6B27"/>
    <w:rsid w:val="006C77B5"/>
    <w:rsid w:val="006D0602"/>
    <w:rsid w:val="006D08D9"/>
    <w:rsid w:val="006D5420"/>
    <w:rsid w:val="006D5C9C"/>
    <w:rsid w:val="006E09C2"/>
    <w:rsid w:val="006E1E23"/>
    <w:rsid w:val="006F0C25"/>
    <w:rsid w:val="006F17E9"/>
    <w:rsid w:val="006F20D9"/>
    <w:rsid w:val="006F23C3"/>
    <w:rsid w:val="006F34F1"/>
    <w:rsid w:val="006F59D7"/>
    <w:rsid w:val="006F5C8A"/>
    <w:rsid w:val="006F6966"/>
    <w:rsid w:val="006F6F5B"/>
    <w:rsid w:val="00700F05"/>
    <w:rsid w:val="00701B7B"/>
    <w:rsid w:val="007032FD"/>
    <w:rsid w:val="00703B01"/>
    <w:rsid w:val="00704B1F"/>
    <w:rsid w:val="0071396B"/>
    <w:rsid w:val="00715E07"/>
    <w:rsid w:val="007161EC"/>
    <w:rsid w:val="007170A6"/>
    <w:rsid w:val="007226E9"/>
    <w:rsid w:val="00723C6B"/>
    <w:rsid w:val="007259CD"/>
    <w:rsid w:val="00726225"/>
    <w:rsid w:val="00732CBF"/>
    <w:rsid w:val="00734CEE"/>
    <w:rsid w:val="00734D13"/>
    <w:rsid w:val="00735CA8"/>
    <w:rsid w:val="007408E4"/>
    <w:rsid w:val="007408F8"/>
    <w:rsid w:val="00742778"/>
    <w:rsid w:val="007466FD"/>
    <w:rsid w:val="00750856"/>
    <w:rsid w:val="007515FF"/>
    <w:rsid w:val="00752F6D"/>
    <w:rsid w:val="00753E66"/>
    <w:rsid w:val="00754174"/>
    <w:rsid w:val="00754232"/>
    <w:rsid w:val="00754930"/>
    <w:rsid w:val="0076218C"/>
    <w:rsid w:val="00762FC0"/>
    <w:rsid w:val="00764961"/>
    <w:rsid w:val="00765046"/>
    <w:rsid w:val="00767722"/>
    <w:rsid w:val="00771CA8"/>
    <w:rsid w:val="00784027"/>
    <w:rsid w:val="007843D3"/>
    <w:rsid w:val="00785854"/>
    <w:rsid w:val="00786386"/>
    <w:rsid w:val="007A0BD3"/>
    <w:rsid w:val="007A7ACD"/>
    <w:rsid w:val="007B1F0D"/>
    <w:rsid w:val="007B2A25"/>
    <w:rsid w:val="007B429E"/>
    <w:rsid w:val="007B4DD9"/>
    <w:rsid w:val="007C25CE"/>
    <w:rsid w:val="007C3C0E"/>
    <w:rsid w:val="007C77B4"/>
    <w:rsid w:val="007D0DB5"/>
    <w:rsid w:val="007D3895"/>
    <w:rsid w:val="007E006C"/>
    <w:rsid w:val="007E1C52"/>
    <w:rsid w:val="007F0D4D"/>
    <w:rsid w:val="007F0F1E"/>
    <w:rsid w:val="007F1417"/>
    <w:rsid w:val="007F56E8"/>
    <w:rsid w:val="008050E5"/>
    <w:rsid w:val="008061C2"/>
    <w:rsid w:val="008075F9"/>
    <w:rsid w:val="00816DC2"/>
    <w:rsid w:val="008203E1"/>
    <w:rsid w:val="00820A4F"/>
    <w:rsid w:val="008215D3"/>
    <w:rsid w:val="00821892"/>
    <w:rsid w:val="00821DCA"/>
    <w:rsid w:val="008232AD"/>
    <w:rsid w:val="00825672"/>
    <w:rsid w:val="0082578E"/>
    <w:rsid w:val="00826947"/>
    <w:rsid w:val="0082714F"/>
    <w:rsid w:val="00827C6E"/>
    <w:rsid w:val="0083299D"/>
    <w:rsid w:val="008362DE"/>
    <w:rsid w:val="008366C3"/>
    <w:rsid w:val="00836833"/>
    <w:rsid w:val="00837886"/>
    <w:rsid w:val="00842BE2"/>
    <w:rsid w:val="0084385C"/>
    <w:rsid w:val="00844468"/>
    <w:rsid w:val="00850CC6"/>
    <w:rsid w:val="00852F1D"/>
    <w:rsid w:val="0085459C"/>
    <w:rsid w:val="008549FD"/>
    <w:rsid w:val="00857A26"/>
    <w:rsid w:val="00860D15"/>
    <w:rsid w:val="00862D4B"/>
    <w:rsid w:val="00866ECC"/>
    <w:rsid w:val="00871483"/>
    <w:rsid w:val="008731DC"/>
    <w:rsid w:val="0087410A"/>
    <w:rsid w:val="00877A29"/>
    <w:rsid w:val="0088239E"/>
    <w:rsid w:val="00883B39"/>
    <w:rsid w:val="0088460E"/>
    <w:rsid w:val="00884C1E"/>
    <w:rsid w:val="008869A3"/>
    <w:rsid w:val="00886F42"/>
    <w:rsid w:val="00897216"/>
    <w:rsid w:val="008A0882"/>
    <w:rsid w:val="008A3770"/>
    <w:rsid w:val="008A4353"/>
    <w:rsid w:val="008A4471"/>
    <w:rsid w:val="008A45F1"/>
    <w:rsid w:val="008A6881"/>
    <w:rsid w:val="008B3984"/>
    <w:rsid w:val="008B4825"/>
    <w:rsid w:val="008B7D77"/>
    <w:rsid w:val="008C077D"/>
    <w:rsid w:val="008C4933"/>
    <w:rsid w:val="008C6C8F"/>
    <w:rsid w:val="008C7D8D"/>
    <w:rsid w:val="008D3B84"/>
    <w:rsid w:val="008D5622"/>
    <w:rsid w:val="008E300C"/>
    <w:rsid w:val="008E32A7"/>
    <w:rsid w:val="008E7375"/>
    <w:rsid w:val="008E7396"/>
    <w:rsid w:val="008E75B8"/>
    <w:rsid w:val="009009EE"/>
    <w:rsid w:val="00900D4A"/>
    <w:rsid w:val="0091089F"/>
    <w:rsid w:val="0091124B"/>
    <w:rsid w:val="0091177A"/>
    <w:rsid w:val="0091427A"/>
    <w:rsid w:val="00915BFE"/>
    <w:rsid w:val="00916D9D"/>
    <w:rsid w:val="009171E1"/>
    <w:rsid w:val="00920F8C"/>
    <w:rsid w:val="00922B72"/>
    <w:rsid w:val="009359AB"/>
    <w:rsid w:val="0095230A"/>
    <w:rsid w:val="00952814"/>
    <w:rsid w:val="0095294D"/>
    <w:rsid w:val="00963F61"/>
    <w:rsid w:val="00964EEE"/>
    <w:rsid w:val="00965C04"/>
    <w:rsid w:val="00967A51"/>
    <w:rsid w:val="00972001"/>
    <w:rsid w:val="009745AF"/>
    <w:rsid w:val="0097494E"/>
    <w:rsid w:val="00975F41"/>
    <w:rsid w:val="0098278C"/>
    <w:rsid w:val="00982846"/>
    <w:rsid w:val="00983286"/>
    <w:rsid w:val="00987DC6"/>
    <w:rsid w:val="00992750"/>
    <w:rsid w:val="009959C4"/>
    <w:rsid w:val="0099659F"/>
    <w:rsid w:val="009976A5"/>
    <w:rsid w:val="009A4E39"/>
    <w:rsid w:val="009B009C"/>
    <w:rsid w:val="009C2535"/>
    <w:rsid w:val="009C2B63"/>
    <w:rsid w:val="009C473A"/>
    <w:rsid w:val="009C5367"/>
    <w:rsid w:val="009C6111"/>
    <w:rsid w:val="009D51E9"/>
    <w:rsid w:val="009D5303"/>
    <w:rsid w:val="009E32A8"/>
    <w:rsid w:val="009E61BC"/>
    <w:rsid w:val="009E7335"/>
    <w:rsid w:val="009F123A"/>
    <w:rsid w:val="009F35EA"/>
    <w:rsid w:val="00A023CB"/>
    <w:rsid w:val="00A03570"/>
    <w:rsid w:val="00A0357C"/>
    <w:rsid w:val="00A03B6D"/>
    <w:rsid w:val="00A05D06"/>
    <w:rsid w:val="00A0692B"/>
    <w:rsid w:val="00A06D43"/>
    <w:rsid w:val="00A10FC4"/>
    <w:rsid w:val="00A15CC4"/>
    <w:rsid w:val="00A2132C"/>
    <w:rsid w:val="00A2153B"/>
    <w:rsid w:val="00A22359"/>
    <w:rsid w:val="00A227F1"/>
    <w:rsid w:val="00A23CEE"/>
    <w:rsid w:val="00A2581B"/>
    <w:rsid w:val="00A25C0F"/>
    <w:rsid w:val="00A25C68"/>
    <w:rsid w:val="00A36885"/>
    <w:rsid w:val="00A37078"/>
    <w:rsid w:val="00A472B9"/>
    <w:rsid w:val="00A50CA9"/>
    <w:rsid w:val="00A54628"/>
    <w:rsid w:val="00A552FE"/>
    <w:rsid w:val="00A621A2"/>
    <w:rsid w:val="00A6430F"/>
    <w:rsid w:val="00A646D6"/>
    <w:rsid w:val="00A75499"/>
    <w:rsid w:val="00A76DDC"/>
    <w:rsid w:val="00A8274F"/>
    <w:rsid w:val="00A92064"/>
    <w:rsid w:val="00AA6BA3"/>
    <w:rsid w:val="00AA7668"/>
    <w:rsid w:val="00AB750D"/>
    <w:rsid w:val="00AB7F21"/>
    <w:rsid w:val="00AC35D7"/>
    <w:rsid w:val="00AC3F6E"/>
    <w:rsid w:val="00AC4B1E"/>
    <w:rsid w:val="00AC4D87"/>
    <w:rsid w:val="00AC5415"/>
    <w:rsid w:val="00AD797B"/>
    <w:rsid w:val="00AE009B"/>
    <w:rsid w:val="00AE0FDE"/>
    <w:rsid w:val="00AE20A6"/>
    <w:rsid w:val="00AE2154"/>
    <w:rsid w:val="00AE21B0"/>
    <w:rsid w:val="00AE5CC9"/>
    <w:rsid w:val="00AF521B"/>
    <w:rsid w:val="00B01A4B"/>
    <w:rsid w:val="00B03FA4"/>
    <w:rsid w:val="00B042FF"/>
    <w:rsid w:val="00B04A78"/>
    <w:rsid w:val="00B04F2A"/>
    <w:rsid w:val="00B0579A"/>
    <w:rsid w:val="00B064AB"/>
    <w:rsid w:val="00B07CDC"/>
    <w:rsid w:val="00B116F6"/>
    <w:rsid w:val="00B14B05"/>
    <w:rsid w:val="00B163CE"/>
    <w:rsid w:val="00B16817"/>
    <w:rsid w:val="00B16C4B"/>
    <w:rsid w:val="00B174D7"/>
    <w:rsid w:val="00B17E50"/>
    <w:rsid w:val="00B31336"/>
    <w:rsid w:val="00B32F8F"/>
    <w:rsid w:val="00B33B13"/>
    <w:rsid w:val="00B35B9D"/>
    <w:rsid w:val="00B36041"/>
    <w:rsid w:val="00B50F4E"/>
    <w:rsid w:val="00B61756"/>
    <w:rsid w:val="00B633E4"/>
    <w:rsid w:val="00B65B13"/>
    <w:rsid w:val="00B66E9F"/>
    <w:rsid w:val="00B67D70"/>
    <w:rsid w:val="00B718FD"/>
    <w:rsid w:val="00B749FF"/>
    <w:rsid w:val="00B77CA4"/>
    <w:rsid w:val="00B80B9A"/>
    <w:rsid w:val="00B8638A"/>
    <w:rsid w:val="00B87DC2"/>
    <w:rsid w:val="00B91764"/>
    <w:rsid w:val="00B936A8"/>
    <w:rsid w:val="00B96C82"/>
    <w:rsid w:val="00BA34AB"/>
    <w:rsid w:val="00BA45AA"/>
    <w:rsid w:val="00BA64CA"/>
    <w:rsid w:val="00BC1796"/>
    <w:rsid w:val="00BC2336"/>
    <w:rsid w:val="00BC384A"/>
    <w:rsid w:val="00BC4969"/>
    <w:rsid w:val="00BC4B6C"/>
    <w:rsid w:val="00BD0412"/>
    <w:rsid w:val="00BD7474"/>
    <w:rsid w:val="00BE022E"/>
    <w:rsid w:val="00BE0775"/>
    <w:rsid w:val="00BE1CD4"/>
    <w:rsid w:val="00BE32D0"/>
    <w:rsid w:val="00BE58ED"/>
    <w:rsid w:val="00BF3CC7"/>
    <w:rsid w:val="00BF4F62"/>
    <w:rsid w:val="00BF6135"/>
    <w:rsid w:val="00BF7AD1"/>
    <w:rsid w:val="00BF7F2F"/>
    <w:rsid w:val="00C00199"/>
    <w:rsid w:val="00C005A9"/>
    <w:rsid w:val="00C114DE"/>
    <w:rsid w:val="00C11B6A"/>
    <w:rsid w:val="00C15692"/>
    <w:rsid w:val="00C15693"/>
    <w:rsid w:val="00C21F27"/>
    <w:rsid w:val="00C24BAE"/>
    <w:rsid w:val="00C25952"/>
    <w:rsid w:val="00C310EF"/>
    <w:rsid w:val="00C328A2"/>
    <w:rsid w:val="00C3465C"/>
    <w:rsid w:val="00C34F74"/>
    <w:rsid w:val="00C406BA"/>
    <w:rsid w:val="00C47526"/>
    <w:rsid w:val="00C47DCF"/>
    <w:rsid w:val="00C50124"/>
    <w:rsid w:val="00C50777"/>
    <w:rsid w:val="00C532AE"/>
    <w:rsid w:val="00C53C80"/>
    <w:rsid w:val="00C53CF0"/>
    <w:rsid w:val="00C567C2"/>
    <w:rsid w:val="00C61893"/>
    <w:rsid w:val="00C61BE7"/>
    <w:rsid w:val="00C63C44"/>
    <w:rsid w:val="00C66549"/>
    <w:rsid w:val="00C7392F"/>
    <w:rsid w:val="00C73F71"/>
    <w:rsid w:val="00C75280"/>
    <w:rsid w:val="00C76ED7"/>
    <w:rsid w:val="00C77AFC"/>
    <w:rsid w:val="00C823F4"/>
    <w:rsid w:val="00C8275E"/>
    <w:rsid w:val="00C82C91"/>
    <w:rsid w:val="00C83C15"/>
    <w:rsid w:val="00C85581"/>
    <w:rsid w:val="00C857BA"/>
    <w:rsid w:val="00C87E25"/>
    <w:rsid w:val="00C90792"/>
    <w:rsid w:val="00C92526"/>
    <w:rsid w:val="00CA054F"/>
    <w:rsid w:val="00CA29C1"/>
    <w:rsid w:val="00CA2A33"/>
    <w:rsid w:val="00CA37BB"/>
    <w:rsid w:val="00CA3BA1"/>
    <w:rsid w:val="00CA6EF1"/>
    <w:rsid w:val="00CB0FF4"/>
    <w:rsid w:val="00CB10D2"/>
    <w:rsid w:val="00CB17BC"/>
    <w:rsid w:val="00CB3522"/>
    <w:rsid w:val="00CB47EC"/>
    <w:rsid w:val="00CB5DDB"/>
    <w:rsid w:val="00CB676B"/>
    <w:rsid w:val="00CC2E01"/>
    <w:rsid w:val="00CC3B3C"/>
    <w:rsid w:val="00CD0BF7"/>
    <w:rsid w:val="00CD0EFF"/>
    <w:rsid w:val="00CD109F"/>
    <w:rsid w:val="00CD3EB6"/>
    <w:rsid w:val="00CD51E4"/>
    <w:rsid w:val="00CE03D6"/>
    <w:rsid w:val="00CE251E"/>
    <w:rsid w:val="00CE28CD"/>
    <w:rsid w:val="00CE30F0"/>
    <w:rsid w:val="00CE4A8A"/>
    <w:rsid w:val="00CE5AF9"/>
    <w:rsid w:val="00CF1EAF"/>
    <w:rsid w:val="00CF5D3F"/>
    <w:rsid w:val="00CF5EC5"/>
    <w:rsid w:val="00D00F82"/>
    <w:rsid w:val="00D01B11"/>
    <w:rsid w:val="00D0539D"/>
    <w:rsid w:val="00D05732"/>
    <w:rsid w:val="00D10ACA"/>
    <w:rsid w:val="00D148FA"/>
    <w:rsid w:val="00D20ABE"/>
    <w:rsid w:val="00D20BC0"/>
    <w:rsid w:val="00D21CFA"/>
    <w:rsid w:val="00D21FA8"/>
    <w:rsid w:val="00D22243"/>
    <w:rsid w:val="00D25B0A"/>
    <w:rsid w:val="00D30BF2"/>
    <w:rsid w:val="00D35838"/>
    <w:rsid w:val="00D3592B"/>
    <w:rsid w:val="00D37D71"/>
    <w:rsid w:val="00D40855"/>
    <w:rsid w:val="00D40928"/>
    <w:rsid w:val="00D414E0"/>
    <w:rsid w:val="00D434E1"/>
    <w:rsid w:val="00D54C00"/>
    <w:rsid w:val="00D5519F"/>
    <w:rsid w:val="00D55E54"/>
    <w:rsid w:val="00D62364"/>
    <w:rsid w:val="00D62A27"/>
    <w:rsid w:val="00D663D0"/>
    <w:rsid w:val="00D729F2"/>
    <w:rsid w:val="00D748D2"/>
    <w:rsid w:val="00D813EF"/>
    <w:rsid w:val="00D81A7B"/>
    <w:rsid w:val="00D82952"/>
    <w:rsid w:val="00D8379D"/>
    <w:rsid w:val="00D844B7"/>
    <w:rsid w:val="00D84AE5"/>
    <w:rsid w:val="00D8768A"/>
    <w:rsid w:val="00D9019E"/>
    <w:rsid w:val="00D92A22"/>
    <w:rsid w:val="00D968A0"/>
    <w:rsid w:val="00DA03F3"/>
    <w:rsid w:val="00DA2BD1"/>
    <w:rsid w:val="00DA4616"/>
    <w:rsid w:val="00DB36FA"/>
    <w:rsid w:val="00DC02BF"/>
    <w:rsid w:val="00DC11A0"/>
    <w:rsid w:val="00DC5ADF"/>
    <w:rsid w:val="00DC7D27"/>
    <w:rsid w:val="00DD0277"/>
    <w:rsid w:val="00DD0F32"/>
    <w:rsid w:val="00DD2659"/>
    <w:rsid w:val="00DD3600"/>
    <w:rsid w:val="00DD4B2C"/>
    <w:rsid w:val="00DD635C"/>
    <w:rsid w:val="00DD7BA5"/>
    <w:rsid w:val="00DE09D2"/>
    <w:rsid w:val="00DE217A"/>
    <w:rsid w:val="00DE56D1"/>
    <w:rsid w:val="00DF3A47"/>
    <w:rsid w:val="00DF4E19"/>
    <w:rsid w:val="00DF5BE6"/>
    <w:rsid w:val="00E01964"/>
    <w:rsid w:val="00E07891"/>
    <w:rsid w:val="00E07CC4"/>
    <w:rsid w:val="00E10325"/>
    <w:rsid w:val="00E10BF9"/>
    <w:rsid w:val="00E11370"/>
    <w:rsid w:val="00E11AB6"/>
    <w:rsid w:val="00E13098"/>
    <w:rsid w:val="00E1677E"/>
    <w:rsid w:val="00E20794"/>
    <w:rsid w:val="00E20841"/>
    <w:rsid w:val="00E20BA3"/>
    <w:rsid w:val="00E21841"/>
    <w:rsid w:val="00E2731B"/>
    <w:rsid w:val="00E27830"/>
    <w:rsid w:val="00E364DA"/>
    <w:rsid w:val="00E43306"/>
    <w:rsid w:val="00E43D35"/>
    <w:rsid w:val="00E454B7"/>
    <w:rsid w:val="00E4565B"/>
    <w:rsid w:val="00E46A57"/>
    <w:rsid w:val="00E4796D"/>
    <w:rsid w:val="00E47AC3"/>
    <w:rsid w:val="00E47C21"/>
    <w:rsid w:val="00E54B3A"/>
    <w:rsid w:val="00E54F43"/>
    <w:rsid w:val="00E5536B"/>
    <w:rsid w:val="00E55C9D"/>
    <w:rsid w:val="00E61EFB"/>
    <w:rsid w:val="00E6307A"/>
    <w:rsid w:val="00E63E44"/>
    <w:rsid w:val="00E65AB6"/>
    <w:rsid w:val="00E67724"/>
    <w:rsid w:val="00E67844"/>
    <w:rsid w:val="00E70637"/>
    <w:rsid w:val="00E818EB"/>
    <w:rsid w:val="00E82C33"/>
    <w:rsid w:val="00E83A7C"/>
    <w:rsid w:val="00E83AFC"/>
    <w:rsid w:val="00E9554D"/>
    <w:rsid w:val="00E96503"/>
    <w:rsid w:val="00EA05D0"/>
    <w:rsid w:val="00EA1354"/>
    <w:rsid w:val="00EA4BE7"/>
    <w:rsid w:val="00EA4C4C"/>
    <w:rsid w:val="00EA59DA"/>
    <w:rsid w:val="00EA6283"/>
    <w:rsid w:val="00EB2842"/>
    <w:rsid w:val="00EB6BF0"/>
    <w:rsid w:val="00EB7B88"/>
    <w:rsid w:val="00EC3106"/>
    <w:rsid w:val="00EC4D12"/>
    <w:rsid w:val="00EC5C29"/>
    <w:rsid w:val="00ED0540"/>
    <w:rsid w:val="00ED1AA2"/>
    <w:rsid w:val="00ED4643"/>
    <w:rsid w:val="00ED7FB4"/>
    <w:rsid w:val="00ED7FEC"/>
    <w:rsid w:val="00EE37C4"/>
    <w:rsid w:val="00EE661D"/>
    <w:rsid w:val="00EE682F"/>
    <w:rsid w:val="00EF0209"/>
    <w:rsid w:val="00EF1419"/>
    <w:rsid w:val="00EF5706"/>
    <w:rsid w:val="00F00A4E"/>
    <w:rsid w:val="00F05308"/>
    <w:rsid w:val="00F0620D"/>
    <w:rsid w:val="00F06928"/>
    <w:rsid w:val="00F07995"/>
    <w:rsid w:val="00F12DED"/>
    <w:rsid w:val="00F149F3"/>
    <w:rsid w:val="00F2061F"/>
    <w:rsid w:val="00F22553"/>
    <w:rsid w:val="00F24BA2"/>
    <w:rsid w:val="00F264C8"/>
    <w:rsid w:val="00F31266"/>
    <w:rsid w:val="00F31A0E"/>
    <w:rsid w:val="00F32C0E"/>
    <w:rsid w:val="00F34D61"/>
    <w:rsid w:val="00F41478"/>
    <w:rsid w:val="00F43D43"/>
    <w:rsid w:val="00F4764D"/>
    <w:rsid w:val="00F47DDF"/>
    <w:rsid w:val="00F50637"/>
    <w:rsid w:val="00F51211"/>
    <w:rsid w:val="00F513E2"/>
    <w:rsid w:val="00F52A9F"/>
    <w:rsid w:val="00F53511"/>
    <w:rsid w:val="00F54F77"/>
    <w:rsid w:val="00F55951"/>
    <w:rsid w:val="00F559CA"/>
    <w:rsid w:val="00F564E8"/>
    <w:rsid w:val="00F63827"/>
    <w:rsid w:val="00F648D3"/>
    <w:rsid w:val="00F67B67"/>
    <w:rsid w:val="00F770DC"/>
    <w:rsid w:val="00F849EC"/>
    <w:rsid w:val="00F87FA4"/>
    <w:rsid w:val="00F915D6"/>
    <w:rsid w:val="00F93E22"/>
    <w:rsid w:val="00F9502B"/>
    <w:rsid w:val="00FA1219"/>
    <w:rsid w:val="00FA1863"/>
    <w:rsid w:val="00FA207A"/>
    <w:rsid w:val="00FA59F5"/>
    <w:rsid w:val="00FB5022"/>
    <w:rsid w:val="00FC0DE1"/>
    <w:rsid w:val="00FC0E3D"/>
    <w:rsid w:val="00FC1BB6"/>
    <w:rsid w:val="00FC22DA"/>
    <w:rsid w:val="00FC2A1B"/>
    <w:rsid w:val="00FC62B2"/>
    <w:rsid w:val="00FC6CEB"/>
    <w:rsid w:val="00FC77B1"/>
    <w:rsid w:val="00FD2284"/>
    <w:rsid w:val="00FD4AAD"/>
    <w:rsid w:val="00FD5C7D"/>
    <w:rsid w:val="00FD6509"/>
    <w:rsid w:val="00FD707C"/>
    <w:rsid w:val="00FE2A2B"/>
    <w:rsid w:val="00FE372A"/>
    <w:rsid w:val="00FE43D4"/>
    <w:rsid w:val="00FE60EC"/>
    <w:rsid w:val="00FE7D89"/>
    <w:rsid w:val="00FF0F4F"/>
    <w:rsid w:val="00FF15C1"/>
    <w:rsid w:val="00FF1BBC"/>
    <w:rsid w:val="00FF2159"/>
    <w:rsid w:val="00FF3F60"/>
    <w:rsid w:val="00FF5D8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592B"/>
    <w:rPr>
      <w:rFonts w:ascii="Arial" w:hAnsi="Arial"/>
      <w:lang w:eastAsia="en-US" w:bidi="he-IL"/>
    </w:rPr>
  </w:style>
  <w:style w:type="paragraph" w:styleId="Heading1">
    <w:name w:val="heading 1"/>
    <w:basedOn w:val="ACMAHeading1"/>
    <w:next w:val="ACMABodyText"/>
    <w:link w:val="Heading1Char"/>
    <w:uiPriority w:val="99"/>
    <w:qFormat/>
    <w:rsid w:val="00367420"/>
    <w:pPr>
      <w:outlineLvl w:val="0"/>
    </w:pPr>
    <w:rPr>
      <w:rFonts w:cs="Arial"/>
      <w:bCs/>
    </w:rPr>
  </w:style>
  <w:style w:type="paragraph" w:styleId="Heading2">
    <w:name w:val="heading 2"/>
    <w:basedOn w:val="Normal"/>
    <w:next w:val="Normal"/>
    <w:link w:val="Heading2Char"/>
    <w:uiPriority w:val="99"/>
    <w:qFormat/>
    <w:rsid w:val="00C63C44"/>
    <w:pPr>
      <w:keepNext/>
      <w:spacing w:before="240" w:after="60"/>
      <w:outlineLvl w:val="1"/>
    </w:pPr>
    <w:rPr>
      <w:rFonts w:cs="Arial"/>
      <w:b/>
      <w:bCs/>
      <w:i/>
      <w:iCs/>
      <w:sz w:val="28"/>
      <w:szCs w:val="28"/>
      <w:lang w:eastAsia="en-AU" w:bidi="ar-SA"/>
    </w:rPr>
  </w:style>
  <w:style w:type="paragraph" w:styleId="Heading3">
    <w:name w:val="heading 3"/>
    <w:basedOn w:val="Normal"/>
    <w:next w:val="Normal"/>
    <w:link w:val="Heading3Char"/>
    <w:uiPriority w:val="99"/>
    <w:qFormat/>
    <w:rsid w:val="00C63C44"/>
    <w:pPr>
      <w:keepNext/>
      <w:spacing w:before="240" w:after="60"/>
      <w:outlineLvl w:val="2"/>
    </w:pPr>
    <w:rPr>
      <w:rFonts w:cs="Arial"/>
      <w:b/>
      <w:bCs/>
      <w:sz w:val="24"/>
      <w:szCs w:val="24"/>
      <w:lang w:eastAsia="en-AU" w:bidi="ar-SA"/>
    </w:rPr>
  </w:style>
  <w:style w:type="paragraph" w:styleId="Heading4">
    <w:name w:val="heading 4"/>
    <w:basedOn w:val="Normal"/>
    <w:next w:val="Normal"/>
    <w:link w:val="Heading4Char"/>
    <w:uiPriority w:val="99"/>
    <w:qFormat/>
    <w:rsid w:val="009C5367"/>
    <w:pPr>
      <w:keepNext/>
      <w:spacing w:before="240" w:after="60"/>
      <w:outlineLvl w:val="3"/>
    </w:pPr>
    <w:rPr>
      <w:rFonts w:ascii="Times New Roman" w:hAnsi="Times New Roman"/>
      <w:b/>
      <w:bCs/>
      <w:sz w:val="28"/>
      <w:szCs w:val="28"/>
      <w:lang w:eastAsia="en-AU" w:bidi="ar-SA"/>
    </w:rPr>
  </w:style>
  <w:style w:type="paragraph" w:styleId="Heading5">
    <w:name w:val="heading 5"/>
    <w:basedOn w:val="Normal"/>
    <w:next w:val="Normal"/>
    <w:link w:val="Heading5Char"/>
    <w:uiPriority w:val="99"/>
    <w:qFormat/>
    <w:rsid w:val="009C5367"/>
    <w:pPr>
      <w:spacing w:before="240" w:after="60"/>
      <w:outlineLvl w:val="4"/>
    </w:pPr>
    <w:rPr>
      <w:rFonts w:ascii="Times New Roman" w:hAnsi="Times New Roman"/>
      <w:b/>
      <w:bCs/>
      <w:i/>
      <w:iCs/>
      <w:sz w:val="26"/>
      <w:szCs w:val="26"/>
      <w:lang w:eastAsia="en-AU" w:bidi="ar-SA"/>
    </w:rPr>
  </w:style>
  <w:style w:type="paragraph" w:styleId="Heading6">
    <w:name w:val="heading 6"/>
    <w:basedOn w:val="Normal"/>
    <w:next w:val="Normal"/>
    <w:link w:val="Heading6Char"/>
    <w:uiPriority w:val="99"/>
    <w:qFormat/>
    <w:rsid w:val="009C5367"/>
    <w:pPr>
      <w:spacing w:before="240" w:after="60"/>
      <w:outlineLvl w:val="5"/>
    </w:pPr>
    <w:rPr>
      <w:rFonts w:ascii="Times New Roman" w:hAnsi="Times New Roman"/>
      <w:b/>
      <w:bCs/>
      <w:sz w:val="22"/>
      <w:szCs w:val="22"/>
      <w:lang w:eastAsia="en-AU" w:bidi="ar-SA"/>
    </w:rPr>
  </w:style>
  <w:style w:type="paragraph" w:styleId="Heading7">
    <w:name w:val="heading 7"/>
    <w:basedOn w:val="Normal"/>
    <w:next w:val="Normal"/>
    <w:link w:val="Heading7Char"/>
    <w:uiPriority w:val="99"/>
    <w:qFormat/>
    <w:rsid w:val="009C5367"/>
    <w:pPr>
      <w:spacing w:before="240" w:after="60"/>
      <w:outlineLvl w:val="6"/>
    </w:pPr>
    <w:rPr>
      <w:rFonts w:ascii="Times New Roman" w:hAnsi="Times New Roman"/>
      <w:sz w:val="24"/>
      <w:szCs w:val="24"/>
      <w:lang w:eastAsia="en-AU" w:bidi="ar-SA"/>
    </w:rPr>
  </w:style>
  <w:style w:type="paragraph" w:styleId="Heading8">
    <w:name w:val="heading 8"/>
    <w:basedOn w:val="Normal"/>
    <w:next w:val="Normal"/>
    <w:link w:val="Heading8Char"/>
    <w:uiPriority w:val="99"/>
    <w:qFormat/>
    <w:rsid w:val="009C5367"/>
    <w:pPr>
      <w:spacing w:before="240" w:after="60"/>
      <w:outlineLvl w:val="7"/>
    </w:pPr>
    <w:rPr>
      <w:rFonts w:ascii="Times New Roman" w:hAnsi="Times New Roman"/>
      <w:i/>
      <w:iCs/>
      <w:sz w:val="24"/>
      <w:szCs w:val="24"/>
      <w:lang w:eastAsia="en-AU" w:bidi="ar-SA"/>
    </w:rPr>
  </w:style>
  <w:style w:type="paragraph" w:styleId="Heading9">
    <w:name w:val="heading 9"/>
    <w:basedOn w:val="Normal"/>
    <w:next w:val="Normal"/>
    <w:link w:val="Heading9Char"/>
    <w:uiPriority w:val="99"/>
    <w:qFormat/>
    <w:rsid w:val="009C5367"/>
    <w:pPr>
      <w:spacing w:before="240" w:after="60"/>
      <w:outlineLvl w:val="8"/>
    </w:pPr>
    <w:rPr>
      <w:rFonts w:cs="Arial"/>
      <w:sz w:val="22"/>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D77"/>
    <w:rPr>
      <w:rFonts w:ascii="Cambria" w:hAnsi="Cambria" w:cs="Times New Roman"/>
      <w:b/>
      <w:bCs/>
      <w:kern w:val="32"/>
      <w:sz w:val="32"/>
      <w:szCs w:val="32"/>
      <w:lang w:eastAsia="en-US" w:bidi="he-IL"/>
    </w:rPr>
  </w:style>
  <w:style w:type="character" w:customStyle="1" w:styleId="Heading2Char">
    <w:name w:val="Heading 2 Char"/>
    <w:basedOn w:val="DefaultParagraphFont"/>
    <w:link w:val="Heading2"/>
    <w:uiPriority w:val="99"/>
    <w:locked/>
    <w:rsid w:val="00224E6E"/>
    <w:rPr>
      <w:rFonts w:ascii="Arial" w:hAnsi="Arial" w:cs="Arial"/>
      <w:b/>
      <w:bCs/>
      <w:i/>
      <w:iCs/>
      <w:sz w:val="28"/>
      <w:szCs w:val="28"/>
      <w:lang w:val="en-AU" w:eastAsia="en-AU" w:bidi="ar-SA"/>
    </w:rPr>
  </w:style>
  <w:style w:type="character" w:customStyle="1" w:styleId="Heading3Char">
    <w:name w:val="Heading 3 Char"/>
    <w:basedOn w:val="DefaultParagraphFont"/>
    <w:link w:val="Heading3"/>
    <w:uiPriority w:val="99"/>
    <w:semiHidden/>
    <w:locked/>
    <w:rsid w:val="008B7D77"/>
    <w:rPr>
      <w:rFonts w:ascii="Cambria" w:hAnsi="Cambria" w:cs="Times New Roman"/>
      <w:b/>
      <w:bCs/>
      <w:sz w:val="26"/>
      <w:szCs w:val="26"/>
      <w:lang w:eastAsia="en-US" w:bidi="he-IL"/>
    </w:rPr>
  </w:style>
  <w:style w:type="character" w:customStyle="1" w:styleId="Heading4Char">
    <w:name w:val="Heading 4 Char"/>
    <w:basedOn w:val="DefaultParagraphFont"/>
    <w:link w:val="Heading4"/>
    <w:uiPriority w:val="99"/>
    <w:semiHidden/>
    <w:locked/>
    <w:rsid w:val="008B7D77"/>
    <w:rPr>
      <w:rFonts w:ascii="Calibri" w:hAnsi="Calibri" w:cs="Times New Roman"/>
      <w:b/>
      <w:bCs/>
      <w:sz w:val="28"/>
      <w:szCs w:val="28"/>
      <w:lang w:eastAsia="en-US" w:bidi="he-IL"/>
    </w:rPr>
  </w:style>
  <w:style w:type="character" w:customStyle="1" w:styleId="Heading5Char">
    <w:name w:val="Heading 5 Char"/>
    <w:basedOn w:val="DefaultParagraphFont"/>
    <w:link w:val="Heading5"/>
    <w:uiPriority w:val="99"/>
    <w:semiHidden/>
    <w:locked/>
    <w:rsid w:val="008B7D77"/>
    <w:rPr>
      <w:rFonts w:ascii="Calibri" w:hAnsi="Calibri" w:cs="Times New Roman"/>
      <w:b/>
      <w:bCs/>
      <w:i/>
      <w:iCs/>
      <w:sz w:val="26"/>
      <w:szCs w:val="26"/>
      <w:lang w:eastAsia="en-US" w:bidi="he-IL"/>
    </w:rPr>
  </w:style>
  <w:style w:type="character" w:customStyle="1" w:styleId="Heading6Char">
    <w:name w:val="Heading 6 Char"/>
    <w:basedOn w:val="DefaultParagraphFont"/>
    <w:link w:val="Heading6"/>
    <w:uiPriority w:val="99"/>
    <w:semiHidden/>
    <w:locked/>
    <w:rsid w:val="008B7D77"/>
    <w:rPr>
      <w:rFonts w:ascii="Calibri" w:hAnsi="Calibri" w:cs="Times New Roman"/>
      <w:b/>
      <w:bCs/>
      <w:lang w:eastAsia="en-US" w:bidi="he-IL"/>
    </w:rPr>
  </w:style>
  <w:style w:type="character" w:customStyle="1" w:styleId="Heading7Char">
    <w:name w:val="Heading 7 Char"/>
    <w:basedOn w:val="DefaultParagraphFont"/>
    <w:link w:val="Heading7"/>
    <w:uiPriority w:val="99"/>
    <w:semiHidden/>
    <w:locked/>
    <w:rsid w:val="008B7D77"/>
    <w:rPr>
      <w:rFonts w:ascii="Calibri" w:hAnsi="Calibri" w:cs="Times New Roman"/>
      <w:sz w:val="24"/>
      <w:szCs w:val="24"/>
      <w:lang w:eastAsia="en-US" w:bidi="he-IL"/>
    </w:rPr>
  </w:style>
  <w:style w:type="character" w:customStyle="1" w:styleId="Heading8Char">
    <w:name w:val="Heading 8 Char"/>
    <w:basedOn w:val="DefaultParagraphFont"/>
    <w:link w:val="Heading8"/>
    <w:uiPriority w:val="99"/>
    <w:semiHidden/>
    <w:locked/>
    <w:rsid w:val="008B7D77"/>
    <w:rPr>
      <w:rFonts w:ascii="Calibri" w:hAnsi="Calibri" w:cs="Times New Roman"/>
      <w:i/>
      <w:iCs/>
      <w:sz w:val="24"/>
      <w:szCs w:val="24"/>
      <w:lang w:eastAsia="en-US" w:bidi="he-IL"/>
    </w:rPr>
  </w:style>
  <w:style w:type="character" w:customStyle="1" w:styleId="Heading9Char">
    <w:name w:val="Heading 9 Char"/>
    <w:basedOn w:val="DefaultParagraphFont"/>
    <w:link w:val="Heading9"/>
    <w:uiPriority w:val="99"/>
    <w:semiHidden/>
    <w:locked/>
    <w:rsid w:val="008B7D77"/>
    <w:rPr>
      <w:rFonts w:ascii="Cambria" w:hAnsi="Cambria" w:cs="Times New Roman"/>
      <w:lang w:eastAsia="en-US" w:bidi="he-IL"/>
    </w:rPr>
  </w:style>
  <w:style w:type="paragraph" w:customStyle="1" w:styleId="ACMABodyText">
    <w:name w:val="ACMA Body Text"/>
    <w:link w:val="ACMABodyTextChar1"/>
    <w:uiPriority w:val="99"/>
    <w:rsid w:val="00367420"/>
    <w:pPr>
      <w:suppressAutoHyphens/>
      <w:spacing w:before="80" w:after="120" w:line="280" w:lineRule="atLeast"/>
    </w:pPr>
    <w:rPr>
      <w:sz w:val="24"/>
      <w:lang w:eastAsia="en-US"/>
    </w:rPr>
  </w:style>
  <w:style w:type="paragraph" w:customStyle="1" w:styleId="ACMAHeading1">
    <w:name w:val="ACMA Heading 1"/>
    <w:next w:val="ACMABodyText"/>
    <w:uiPriority w:val="99"/>
    <w:rsid w:val="00246151"/>
    <w:pPr>
      <w:keepNext/>
      <w:suppressAutoHyphens/>
      <w:spacing w:before="320"/>
      <w:outlineLvl w:val="1"/>
    </w:pPr>
    <w:rPr>
      <w:rFonts w:ascii="Arial" w:hAnsi="Arial"/>
      <w:b/>
      <w:sz w:val="32"/>
      <w:szCs w:val="32"/>
      <w:lang w:val="en-US" w:eastAsia="en-US"/>
    </w:rPr>
  </w:style>
  <w:style w:type="paragraph" w:customStyle="1" w:styleId="ACMABulletLevel1">
    <w:name w:val="ACMA Bullet Level 1"/>
    <w:uiPriority w:val="99"/>
    <w:rsid w:val="00246151"/>
    <w:pPr>
      <w:numPr>
        <w:numId w:val="37"/>
      </w:numPr>
      <w:spacing w:after="120"/>
    </w:pPr>
    <w:rPr>
      <w:sz w:val="24"/>
      <w:lang w:eastAsia="en-US"/>
    </w:rPr>
  </w:style>
  <w:style w:type="paragraph" w:customStyle="1" w:styleId="ACMABulletLevel2">
    <w:name w:val="ACMA Bullet Level 2"/>
    <w:uiPriority w:val="99"/>
    <w:rsid w:val="00246151"/>
    <w:pPr>
      <w:numPr>
        <w:numId w:val="38"/>
      </w:numPr>
      <w:tabs>
        <w:tab w:val="clear" w:pos="-31680"/>
        <w:tab w:val="num" w:pos="1008"/>
      </w:tabs>
      <w:spacing w:after="120"/>
      <w:ind w:left="1368" w:hanging="360"/>
    </w:pPr>
    <w:rPr>
      <w:sz w:val="24"/>
      <w:lang w:eastAsia="en-US"/>
    </w:rPr>
  </w:style>
  <w:style w:type="paragraph" w:customStyle="1" w:styleId="ACMAChapterHeading">
    <w:name w:val="ACMA Chapter Heading"/>
    <w:next w:val="ACMABodyText"/>
    <w:uiPriority w:val="99"/>
    <w:rsid w:val="00246151"/>
    <w:pPr>
      <w:keepNext/>
      <w:suppressAutoHyphens/>
      <w:spacing w:before="2160" w:after="480"/>
      <w:outlineLvl w:val="0"/>
    </w:pPr>
    <w:rPr>
      <w:sz w:val="56"/>
      <w:szCs w:val="56"/>
      <w:lang w:eastAsia="en-US"/>
    </w:rPr>
  </w:style>
  <w:style w:type="paragraph" w:customStyle="1" w:styleId="ACMAConclusion">
    <w:name w:val="ACMA Conclusion"/>
    <w:uiPriority w:val="99"/>
    <w:rsid w:val="00367420"/>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uiPriority w:val="99"/>
    <w:rsid w:val="00246151"/>
    <w:pPr>
      <w:spacing w:before="2160" w:after="480"/>
    </w:pPr>
    <w:rPr>
      <w:sz w:val="56"/>
      <w:szCs w:val="56"/>
      <w:lang w:val="en-US" w:eastAsia="en-US"/>
    </w:rPr>
  </w:style>
  <w:style w:type="paragraph" w:customStyle="1" w:styleId="ACMAFooterEven">
    <w:name w:val="ACMA Footer (Even)"/>
    <w:uiPriority w:val="99"/>
    <w:rsid w:val="00246151"/>
    <w:pPr>
      <w:pBdr>
        <w:top w:val="single" w:sz="2" w:space="4" w:color="auto"/>
      </w:pBdr>
      <w:tabs>
        <w:tab w:val="right" w:pos="8959"/>
      </w:tabs>
    </w:pPr>
    <w:rPr>
      <w:lang w:eastAsia="en-US"/>
    </w:rPr>
  </w:style>
  <w:style w:type="paragraph" w:customStyle="1" w:styleId="ACMAFooterOdd">
    <w:name w:val="ACMA Footer (Odd)"/>
    <w:uiPriority w:val="99"/>
    <w:rsid w:val="00246151"/>
    <w:pPr>
      <w:pBdr>
        <w:top w:val="single" w:sz="2" w:space="4" w:color="auto"/>
      </w:pBdr>
      <w:tabs>
        <w:tab w:val="right" w:pos="8959"/>
      </w:tabs>
    </w:pPr>
    <w:rPr>
      <w:lang w:eastAsia="en-US"/>
    </w:rPr>
  </w:style>
  <w:style w:type="paragraph" w:customStyle="1" w:styleId="ACMAFootnote">
    <w:name w:val="ACMA Footnote"/>
    <w:uiPriority w:val="99"/>
    <w:rsid w:val="00367420"/>
    <w:pPr>
      <w:ind w:left="144" w:hanging="144"/>
    </w:pPr>
    <w:rPr>
      <w:sz w:val="16"/>
      <w:lang w:eastAsia="en-US"/>
    </w:rPr>
  </w:style>
  <w:style w:type="paragraph" w:customStyle="1" w:styleId="ACMAHeaderEven">
    <w:name w:val="ACMA Header (Even)"/>
    <w:uiPriority w:val="99"/>
    <w:rsid w:val="00246151"/>
    <w:rPr>
      <w:i/>
      <w:lang w:val="en-US" w:eastAsia="en-US"/>
    </w:rPr>
  </w:style>
  <w:style w:type="paragraph" w:customStyle="1" w:styleId="ACMAHeaderOdd">
    <w:name w:val="ACMA Header (Odd)"/>
    <w:uiPriority w:val="99"/>
    <w:rsid w:val="00246151"/>
    <w:pPr>
      <w:jc w:val="right"/>
    </w:pPr>
    <w:rPr>
      <w:i/>
      <w:lang w:val="en-US" w:eastAsia="en-US"/>
    </w:rPr>
  </w:style>
  <w:style w:type="paragraph" w:customStyle="1" w:styleId="ACMAHeading2">
    <w:name w:val="ACMA Heading 2"/>
    <w:next w:val="ACMABodyText"/>
    <w:uiPriority w:val="99"/>
    <w:rsid w:val="00246151"/>
    <w:pPr>
      <w:keepNext/>
      <w:suppressAutoHyphens/>
      <w:spacing w:before="240"/>
      <w:outlineLvl w:val="2"/>
    </w:pPr>
    <w:rPr>
      <w:rFonts w:ascii="Arial" w:hAnsi="Arial"/>
      <w:b/>
      <w:caps/>
      <w:sz w:val="26"/>
      <w:szCs w:val="26"/>
      <w:lang w:val="en-US" w:eastAsia="en-US"/>
    </w:rPr>
  </w:style>
  <w:style w:type="paragraph" w:customStyle="1" w:styleId="ACMAHeading3">
    <w:name w:val="ACMA Heading 3"/>
    <w:next w:val="ACMABodyText"/>
    <w:uiPriority w:val="99"/>
    <w:rsid w:val="00246151"/>
    <w:pPr>
      <w:keepNext/>
      <w:suppressAutoHyphens/>
      <w:spacing w:before="240"/>
      <w:outlineLvl w:val="3"/>
    </w:pPr>
    <w:rPr>
      <w:rFonts w:ascii="Arial" w:hAnsi="Arial"/>
      <w:b/>
      <w:sz w:val="24"/>
      <w:lang w:val="en-US" w:eastAsia="en-US"/>
    </w:rPr>
  </w:style>
  <w:style w:type="paragraph" w:customStyle="1" w:styleId="ACMAHeading4">
    <w:name w:val="ACMA Heading 4"/>
    <w:next w:val="ACMABodyText"/>
    <w:uiPriority w:val="99"/>
    <w:rsid w:val="00246151"/>
    <w:pPr>
      <w:keepNext/>
      <w:suppressAutoHyphens/>
      <w:spacing w:before="80"/>
      <w:outlineLvl w:val="4"/>
    </w:pPr>
    <w:rPr>
      <w:rFonts w:ascii="Arial" w:hAnsi="Arial"/>
      <w:b/>
      <w:i/>
      <w:lang w:eastAsia="en-US"/>
    </w:rPr>
  </w:style>
  <w:style w:type="paragraph" w:customStyle="1" w:styleId="ACMAletteredlist">
    <w:name w:val="ACMA lettered list"/>
    <w:uiPriority w:val="99"/>
    <w:rsid w:val="00367420"/>
    <w:pPr>
      <w:numPr>
        <w:numId w:val="35"/>
      </w:numPr>
      <w:tabs>
        <w:tab w:val="clear" w:pos="360"/>
      </w:tabs>
      <w:spacing w:before="20" w:after="20"/>
    </w:pPr>
    <w:rPr>
      <w:sz w:val="24"/>
      <w:lang w:eastAsia="en-US"/>
    </w:rPr>
  </w:style>
  <w:style w:type="paragraph" w:customStyle="1" w:styleId="ACMANumberedList">
    <w:name w:val="ACMA Numbered List"/>
    <w:uiPriority w:val="99"/>
    <w:rsid w:val="00367420"/>
    <w:pPr>
      <w:numPr>
        <w:numId w:val="36"/>
      </w:numPr>
      <w:spacing w:before="20" w:after="20"/>
    </w:pPr>
    <w:rPr>
      <w:sz w:val="24"/>
      <w:lang w:eastAsia="en-US"/>
    </w:rPr>
  </w:style>
  <w:style w:type="paragraph" w:customStyle="1" w:styleId="ACMAQuote">
    <w:name w:val="ACMA Quote"/>
    <w:uiPriority w:val="99"/>
    <w:rsid w:val="00367420"/>
    <w:pPr>
      <w:spacing w:line="240" w:lineRule="atLeast"/>
      <w:ind w:left="562" w:right="562"/>
    </w:pPr>
    <w:rPr>
      <w:sz w:val="22"/>
      <w:lang w:eastAsia="en-US"/>
    </w:rPr>
  </w:style>
  <w:style w:type="paragraph" w:customStyle="1" w:styleId="ACMAReportDate">
    <w:name w:val="ACMA Report Date"/>
    <w:uiPriority w:val="99"/>
    <w:rsid w:val="00246151"/>
    <w:rPr>
      <w:lang w:eastAsia="en-US"/>
    </w:rPr>
  </w:style>
  <w:style w:type="paragraph" w:customStyle="1" w:styleId="ACMAReportImprint">
    <w:name w:val="ACMA Report Imprint"/>
    <w:uiPriority w:val="99"/>
    <w:rsid w:val="00246151"/>
    <w:pPr>
      <w:spacing w:after="80"/>
    </w:pPr>
    <w:rPr>
      <w:rFonts w:cs="Arial"/>
      <w:lang w:eastAsia="en-US"/>
    </w:rPr>
  </w:style>
  <w:style w:type="paragraph" w:customStyle="1" w:styleId="ACMAReportSubtitle">
    <w:name w:val="ACMA Report Subtitle"/>
    <w:uiPriority w:val="99"/>
    <w:rsid w:val="00246151"/>
    <w:pPr>
      <w:spacing w:before="1440"/>
    </w:pPr>
    <w:rPr>
      <w:sz w:val="36"/>
      <w:lang w:eastAsia="en-US"/>
    </w:rPr>
  </w:style>
  <w:style w:type="paragraph" w:customStyle="1" w:styleId="ACMAReportTitle">
    <w:name w:val="ACMA Report Title"/>
    <w:uiPriority w:val="99"/>
    <w:rsid w:val="00246151"/>
    <w:pPr>
      <w:spacing w:before="1980"/>
    </w:pPr>
    <w:rPr>
      <w:sz w:val="80"/>
      <w:lang w:eastAsia="en-US"/>
    </w:rPr>
  </w:style>
  <w:style w:type="paragraph" w:customStyle="1" w:styleId="ACMATableBullet">
    <w:name w:val="ACMA Table Bullet"/>
    <w:uiPriority w:val="99"/>
    <w:rsid w:val="00246151"/>
    <w:pPr>
      <w:numPr>
        <w:numId w:val="39"/>
      </w:numPr>
      <w:tabs>
        <w:tab w:val="clear" w:pos="720"/>
        <w:tab w:val="num" w:pos="1008"/>
      </w:tabs>
      <w:spacing w:before="40" w:after="40"/>
      <w:ind w:left="1008"/>
    </w:pPr>
    <w:rPr>
      <w:rFonts w:ascii="Arial" w:hAnsi="Arial"/>
      <w:lang w:eastAsia="en-US"/>
    </w:rPr>
  </w:style>
  <w:style w:type="paragraph" w:customStyle="1" w:styleId="ACMATableCaption">
    <w:name w:val="ACMA Table Caption"/>
    <w:uiPriority w:val="99"/>
    <w:rsid w:val="00367420"/>
    <w:pPr>
      <w:spacing w:after="120"/>
    </w:pPr>
    <w:rPr>
      <w:rFonts w:ascii="Arial" w:hAnsi="Arial"/>
      <w:lang w:eastAsia="en-US"/>
    </w:rPr>
  </w:style>
  <w:style w:type="paragraph" w:customStyle="1" w:styleId="ACMATableHeading">
    <w:name w:val="ACMA Table Heading"/>
    <w:uiPriority w:val="99"/>
    <w:rsid w:val="00367420"/>
    <w:pPr>
      <w:spacing w:before="40" w:after="40"/>
    </w:pPr>
    <w:rPr>
      <w:rFonts w:ascii="Arial" w:hAnsi="Arial"/>
      <w:b/>
      <w:lang w:eastAsia="en-US"/>
    </w:rPr>
  </w:style>
  <w:style w:type="paragraph" w:customStyle="1" w:styleId="ACMATableNumber">
    <w:name w:val="ACMA Table Number"/>
    <w:uiPriority w:val="99"/>
    <w:rsid w:val="00367420"/>
    <w:pPr>
      <w:spacing w:before="160"/>
    </w:pPr>
    <w:rPr>
      <w:rFonts w:ascii="Arial" w:hAnsi="Arial"/>
      <w:b/>
      <w:lang w:eastAsia="en-US"/>
    </w:rPr>
  </w:style>
  <w:style w:type="paragraph" w:customStyle="1" w:styleId="ACMATableText">
    <w:name w:val="ACMA Table Text"/>
    <w:uiPriority w:val="99"/>
    <w:rsid w:val="00367420"/>
    <w:pPr>
      <w:spacing w:before="40" w:after="40"/>
    </w:pPr>
    <w:rPr>
      <w:rFonts w:ascii="Arial" w:hAnsi="Arial"/>
      <w:lang w:eastAsia="en-US"/>
    </w:rPr>
  </w:style>
  <w:style w:type="paragraph" w:customStyle="1" w:styleId="LegislationLvl1">
    <w:name w:val="Legislation Lvl 1"/>
    <w:uiPriority w:val="99"/>
    <w:rsid w:val="00367420"/>
    <w:pPr>
      <w:tabs>
        <w:tab w:val="num" w:pos="851"/>
      </w:tabs>
      <w:ind w:left="850" w:hanging="493"/>
    </w:pPr>
    <w:rPr>
      <w:bCs/>
      <w:sz w:val="22"/>
      <w:lang w:eastAsia="en-US"/>
    </w:rPr>
  </w:style>
  <w:style w:type="paragraph" w:customStyle="1" w:styleId="LegislationLvl2">
    <w:name w:val="Legislation Lvl 2"/>
    <w:uiPriority w:val="99"/>
    <w:rsid w:val="00367420"/>
    <w:pPr>
      <w:tabs>
        <w:tab w:val="num" w:pos="1418"/>
      </w:tabs>
      <w:ind w:left="1418" w:hanging="567"/>
    </w:pPr>
    <w:rPr>
      <w:sz w:val="22"/>
      <w:lang w:eastAsia="en-US"/>
    </w:rPr>
  </w:style>
  <w:style w:type="paragraph" w:customStyle="1" w:styleId="LegislationLvl3">
    <w:name w:val="Legislation Lvl 3"/>
    <w:uiPriority w:val="99"/>
    <w:rsid w:val="00367420"/>
    <w:pPr>
      <w:tabs>
        <w:tab w:val="num" w:pos="1985"/>
      </w:tabs>
      <w:ind w:left="1985" w:hanging="567"/>
    </w:pPr>
    <w:rPr>
      <w:sz w:val="22"/>
      <w:lang w:eastAsia="en-US"/>
    </w:rPr>
  </w:style>
  <w:style w:type="paragraph" w:customStyle="1" w:styleId="LegislationLvl4">
    <w:name w:val="Legislation Lvl 4"/>
    <w:uiPriority w:val="99"/>
    <w:rsid w:val="00367420"/>
    <w:pPr>
      <w:tabs>
        <w:tab w:val="num" w:pos="2694"/>
      </w:tabs>
      <w:ind w:left="2694" w:hanging="426"/>
    </w:pPr>
    <w:rPr>
      <w:sz w:val="22"/>
      <w:lang w:eastAsia="en-US"/>
    </w:rPr>
  </w:style>
  <w:style w:type="paragraph" w:styleId="FootnoteText">
    <w:name w:val="footnote text"/>
    <w:aliases w:val="ACMA Footnote Text,Footnote Text Char1,Footnote Text Char Char,Footnote Text Char1 Char Char,Footnote Text Char Char Char Char,Footnote Text Char1 Char Char Char Char,Footnote Text Char Char Char Char Char Char,f,ABA Footnote Text"/>
    <w:basedOn w:val="Normal"/>
    <w:link w:val="FootnoteTextChar2"/>
    <w:uiPriority w:val="99"/>
    <w:rsid w:val="00367420"/>
    <w:pPr>
      <w:tabs>
        <w:tab w:val="left" w:pos="284"/>
      </w:tabs>
      <w:ind w:left="288" w:hanging="288"/>
    </w:pPr>
    <w:rPr>
      <w:rFonts w:ascii="Times New Roman" w:hAnsi="Times New Roman"/>
      <w:lang w:bidi="ar-SA"/>
    </w:rPr>
  </w:style>
  <w:style w:type="character" w:customStyle="1" w:styleId="FootnoteTextChar">
    <w:name w:val="Footnote Text Char"/>
    <w:aliases w:val="ACMA Footnote Text Char,Footnote Text Char1 Char,Footnote Text Char Char Char,Footnote Text Char1 Char Char Char,Footnote Text Char Char Char Char Char,Footnote Text Char1 Char Char Char Char Char,f Char,ABA Footnote Text Char"/>
    <w:basedOn w:val="DefaultParagraphFont"/>
    <w:link w:val="FootnoteText"/>
    <w:uiPriority w:val="99"/>
    <w:locked/>
    <w:rsid w:val="008B7D77"/>
    <w:rPr>
      <w:rFonts w:ascii="Arial" w:hAnsi="Arial" w:cs="Times New Roman"/>
      <w:sz w:val="20"/>
      <w:szCs w:val="20"/>
      <w:lang w:eastAsia="en-US" w:bidi="he-IL"/>
    </w:rPr>
  </w:style>
  <w:style w:type="paragraph" w:customStyle="1" w:styleId="Pre-NumberedLegisLvl1">
    <w:name w:val="Pre-Numbered Legis Lvl 1"/>
    <w:uiPriority w:val="99"/>
    <w:rsid w:val="00367420"/>
    <w:pPr>
      <w:ind w:left="850" w:hanging="493"/>
    </w:pPr>
    <w:rPr>
      <w:sz w:val="22"/>
      <w:lang w:eastAsia="en-US"/>
    </w:rPr>
  </w:style>
  <w:style w:type="paragraph" w:customStyle="1" w:styleId="Pre-NumberedLegisLvl2">
    <w:name w:val="Pre-Numbered Legis Lvl 2"/>
    <w:uiPriority w:val="99"/>
    <w:rsid w:val="00367420"/>
    <w:pPr>
      <w:ind w:left="1367" w:hanging="516"/>
    </w:pPr>
    <w:rPr>
      <w:sz w:val="22"/>
      <w:lang w:eastAsia="en-US"/>
    </w:rPr>
  </w:style>
  <w:style w:type="paragraph" w:customStyle="1" w:styleId="Pre-NumberedLegisLvl3">
    <w:name w:val="Pre-Numbered Legis Lvl 3"/>
    <w:uiPriority w:val="99"/>
    <w:rsid w:val="00367420"/>
    <w:pPr>
      <w:ind w:left="1985" w:hanging="567"/>
    </w:pPr>
    <w:rPr>
      <w:sz w:val="22"/>
      <w:lang w:eastAsia="en-US"/>
    </w:rPr>
  </w:style>
  <w:style w:type="paragraph" w:customStyle="1" w:styleId="Pre-NumberedLegisLvl4">
    <w:name w:val="Pre-Numbered Legis Lvl 4"/>
    <w:uiPriority w:val="99"/>
    <w:rsid w:val="00367420"/>
    <w:pPr>
      <w:ind w:left="2721" w:hanging="680"/>
    </w:pPr>
    <w:rPr>
      <w:sz w:val="22"/>
      <w:lang w:eastAsia="en-US"/>
    </w:rPr>
  </w:style>
  <w:style w:type="paragraph" w:styleId="TOC1">
    <w:name w:val="toc 1"/>
    <w:aliases w:val="ACMA 1"/>
    <w:basedOn w:val="Normal"/>
    <w:uiPriority w:val="99"/>
    <w:rsid w:val="00246151"/>
    <w:pPr>
      <w:spacing w:before="360"/>
    </w:pPr>
    <w:rPr>
      <w:b/>
      <w:bCs/>
      <w:caps/>
      <w:szCs w:val="28"/>
      <w:lang w:bidi="ar-SA"/>
    </w:rPr>
  </w:style>
  <w:style w:type="paragraph" w:styleId="TOC2">
    <w:name w:val="toc 2"/>
    <w:aliases w:val="ACMA 2"/>
    <w:basedOn w:val="Normal"/>
    <w:uiPriority w:val="99"/>
    <w:rsid w:val="00246151"/>
    <w:pPr>
      <w:spacing w:before="240"/>
    </w:pPr>
    <w:rPr>
      <w:rFonts w:ascii="Times New Roman" w:hAnsi="Times New Roman"/>
      <w:bCs/>
      <w:sz w:val="22"/>
      <w:szCs w:val="24"/>
      <w:lang w:bidi="ar-SA"/>
    </w:rPr>
  </w:style>
  <w:style w:type="paragraph" w:styleId="TOC3">
    <w:name w:val="toc 3"/>
    <w:aliases w:val="ACMA 3"/>
    <w:basedOn w:val="Normal"/>
    <w:uiPriority w:val="99"/>
    <w:rsid w:val="00246151"/>
    <w:pPr>
      <w:ind w:left="198"/>
    </w:pPr>
    <w:rPr>
      <w:rFonts w:ascii="Times New Roman" w:hAnsi="Times New Roman"/>
      <w:sz w:val="22"/>
      <w:szCs w:val="24"/>
      <w:lang w:bidi="ar-SA"/>
    </w:rPr>
  </w:style>
  <w:style w:type="character" w:styleId="Hyperlink">
    <w:name w:val="Hyperlink"/>
    <w:basedOn w:val="DefaultParagraphFont"/>
    <w:uiPriority w:val="99"/>
    <w:rsid w:val="00367420"/>
    <w:rPr>
      <w:rFonts w:cs="Times New Roman"/>
      <w:color w:val="0000FF"/>
      <w:u w:val="single"/>
    </w:rPr>
  </w:style>
  <w:style w:type="table" w:styleId="TableGrid">
    <w:name w:val="Table Grid"/>
    <w:basedOn w:val="TableNormal"/>
    <w:uiPriority w:val="99"/>
    <w:rsid w:val="00246151"/>
    <w:pPr>
      <w:spacing w:before="80"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ImprintLast">
    <w:name w:val="ACMA Report Imprint Last"/>
    <w:basedOn w:val="ACMAReportImprint"/>
    <w:uiPriority w:val="99"/>
    <w:rsid w:val="00246151"/>
    <w:pPr>
      <w:spacing w:before="480" w:after="420"/>
    </w:pPr>
  </w:style>
  <w:style w:type="paragraph" w:styleId="Footer">
    <w:name w:val="footer"/>
    <w:basedOn w:val="Normal"/>
    <w:link w:val="FooterChar"/>
    <w:uiPriority w:val="99"/>
    <w:rsid w:val="00246151"/>
    <w:pPr>
      <w:tabs>
        <w:tab w:val="center" w:pos="4320"/>
        <w:tab w:val="right" w:pos="8640"/>
      </w:tabs>
    </w:pPr>
  </w:style>
  <w:style w:type="character" w:customStyle="1" w:styleId="FooterChar">
    <w:name w:val="Footer Char"/>
    <w:basedOn w:val="DefaultParagraphFont"/>
    <w:link w:val="Footer"/>
    <w:uiPriority w:val="99"/>
    <w:locked/>
    <w:rsid w:val="008B7D77"/>
    <w:rPr>
      <w:rFonts w:ascii="Arial" w:hAnsi="Arial" w:cs="Times New Roman"/>
      <w:sz w:val="20"/>
      <w:szCs w:val="20"/>
      <w:lang w:eastAsia="en-US" w:bidi="he-IL"/>
    </w:rPr>
  </w:style>
  <w:style w:type="character" w:styleId="PageNumber">
    <w:name w:val="page number"/>
    <w:basedOn w:val="DefaultParagraphFont"/>
    <w:uiPriority w:val="99"/>
    <w:rsid w:val="00246151"/>
    <w:rPr>
      <w:rFonts w:ascii="Times New Roman" w:hAnsi="Times New Roman" w:cs="Times New Roman"/>
      <w:sz w:val="20"/>
      <w:szCs w:val="20"/>
    </w:rPr>
  </w:style>
  <w:style w:type="character" w:styleId="FootnoteReference">
    <w:name w:val="footnote reference"/>
    <w:aliases w:val="Appel note de bas de p,Appel note de bas de p + 11 pt,Italic,Footnote,Appel note de bas de p1,Appel note de bas de p2,Appel note de bas de p3,Footnote Reference/,Style 12,(NECG) Footnote Reference,Style 124,o,fr,Style 3"/>
    <w:basedOn w:val="DefaultParagraphFont"/>
    <w:uiPriority w:val="99"/>
    <w:rsid w:val="00246151"/>
    <w:rPr>
      <w:rFonts w:cs="Times New Roman"/>
      <w:vertAlign w:val="superscript"/>
    </w:rPr>
  </w:style>
  <w:style w:type="paragraph" w:styleId="Header">
    <w:name w:val="header"/>
    <w:basedOn w:val="Normal"/>
    <w:link w:val="HeaderChar"/>
    <w:uiPriority w:val="99"/>
    <w:rsid w:val="000E3AD3"/>
    <w:pPr>
      <w:tabs>
        <w:tab w:val="center" w:pos="4153"/>
        <w:tab w:val="right" w:pos="8306"/>
      </w:tabs>
    </w:pPr>
  </w:style>
  <w:style w:type="character" w:customStyle="1" w:styleId="HeaderChar">
    <w:name w:val="Header Char"/>
    <w:basedOn w:val="DefaultParagraphFont"/>
    <w:link w:val="Header"/>
    <w:uiPriority w:val="99"/>
    <w:semiHidden/>
    <w:locked/>
    <w:rsid w:val="008B7D77"/>
    <w:rPr>
      <w:rFonts w:ascii="Arial" w:hAnsi="Arial" w:cs="Times New Roman"/>
      <w:sz w:val="20"/>
      <w:szCs w:val="20"/>
      <w:lang w:eastAsia="en-US" w:bidi="he-IL"/>
    </w:rPr>
  </w:style>
  <w:style w:type="paragraph" w:styleId="BalloonText">
    <w:name w:val="Balloon Text"/>
    <w:basedOn w:val="Normal"/>
    <w:link w:val="BalloonTextChar"/>
    <w:uiPriority w:val="99"/>
    <w:semiHidden/>
    <w:rsid w:val="00DD2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D77"/>
    <w:rPr>
      <w:rFonts w:cs="Times New Roman"/>
      <w:sz w:val="2"/>
      <w:lang w:eastAsia="en-US" w:bidi="he-IL"/>
    </w:rPr>
  </w:style>
  <w:style w:type="character" w:styleId="CommentReference">
    <w:name w:val="annotation reference"/>
    <w:basedOn w:val="DefaultParagraphFont"/>
    <w:uiPriority w:val="99"/>
    <w:semiHidden/>
    <w:rsid w:val="00DC02BF"/>
    <w:rPr>
      <w:rFonts w:cs="Times New Roman"/>
      <w:sz w:val="16"/>
      <w:szCs w:val="16"/>
    </w:rPr>
  </w:style>
  <w:style w:type="paragraph" w:styleId="CommentText">
    <w:name w:val="annotation text"/>
    <w:basedOn w:val="Normal"/>
    <w:link w:val="CommentTextChar"/>
    <w:uiPriority w:val="99"/>
    <w:semiHidden/>
    <w:rsid w:val="00DC02BF"/>
  </w:style>
  <w:style w:type="character" w:customStyle="1" w:styleId="CommentTextChar">
    <w:name w:val="Comment Text Char"/>
    <w:basedOn w:val="DefaultParagraphFont"/>
    <w:link w:val="CommentText"/>
    <w:uiPriority w:val="99"/>
    <w:semiHidden/>
    <w:locked/>
    <w:rsid w:val="007161EC"/>
    <w:rPr>
      <w:rFonts w:ascii="Arial" w:hAnsi="Arial" w:cs="Times New Roman"/>
      <w:lang w:eastAsia="en-US" w:bidi="he-IL"/>
    </w:rPr>
  </w:style>
  <w:style w:type="paragraph" w:styleId="CommentSubject">
    <w:name w:val="annotation subject"/>
    <w:basedOn w:val="CommentText"/>
    <w:next w:val="CommentText"/>
    <w:link w:val="CommentSubjectChar"/>
    <w:uiPriority w:val="99"/>
    <w:semiHidden/>
    <w:rsid w:val="00DC02BF"/>
    <w:rPr>
      <w:b/>
      <w:bCs/>
    </w:rPr>
  </w:style>
  <w:style w:type="character" w:customStyle="1" w:styleId="CommentSubjectChar">
    <w:name w:val="Comment Subject Char"/>
    <w:basedOn w:val="CommentTextChar"/>
    <w:link w:val="CommentSubject"/>
    <w:uiPriority w:val="99"/>
    <w:semiHidden/>
    <w:locked/>
    <w:rsid w:val="008B7D77"/>
    <w:rPr>
      <w:b/>
      <w:bCs/>
      <w:sz w:val="20"/>
      <w:szCs w:val="20"/>
    </w:rPr>
  </w:style>
  <w:style w:type="character" w:customStyle="1" w:styleId="CharSectno">
    <w:name w:val="CharSectno"/>
    <w:basedOn w:val="DefaultParagraphFont"/>
    <w:uiPriority w:val="99"/>
    <w:rsid w:val="00C63C44"/>
    <w:rPr>
      <w:rFonts w:cs="Times New Roman"/>
    </w:rPr>
  </w:style>
  <w:style w:type="paragraph" w:customStyle="1" w:styleId="Dotpoints">
    <w:name w:val="Dot points"/>
    <w:basedOn w:val="Normal"/>
    <w:uiPriority w:val="99"/>
    <w:rsid w:val="00C63C44"/>
    <w:pPr>
      <w:numPr>
        <w:numId w:val="40"/>
      </w:numPr>
    </w:pPr>
    <w:rPr>
      <w:rFonts w:ascii="Times New Roman" w:hAnsi="Times New Roman"/>
      <w:sz w:val="24"/>
      <w:szCs w:val="24"/>
      <w:lang w:eastAsia="en-AU" w:bidi="ar-SA"/>
    </w:rPr>
  </w:style>
  <w:style w:type="character" w:customStyle="1" w:styleId="BodyText-Italics">
    <w:name w:val="Body Text - Italics"/>
    <w:basedOn w:val="DefaultParagraphFont"/>
    <w:uiPriority w:val="99"/>
    <w:rsid w:val="00E47AC3"/>
    <w:rPr>
      <w:rFonts w:cs="Times New Roman"/>
      <w:i/>
    </w:rPr>
  </w:style>
  <w:style w:type="paragraph" w:customStyle="1" w:styleId="List-Bullet1">
    <w:name w:val="List - Bullet 1"/>
    <w:basedOn w:val="BodyText"/>
    <w:uiPriority w:val="99"/>
    <w:rsid w:val="00E47AC3"/>
    <w:pPr>
      <w:numPr>
        <w:numId w:val="41"/>
      </w:numPr>
    </w:pPr>
    <w:rPr>
      <w:sz w:val="22"/>
      <w:szCs w:val="22"/>
      <w:lang w:bidi="ar-SA"/>
    </w:rPr>
  </w:style>
  <w:style w:type="paragraph" w:customStyle="1" w:styleId="List-Bullet2">
    <w:name w:val="List - Bullet 2"/>
    <w:basedOn w:val="BodyText"/>
    <w:uiPriority w:val="99"/>
    <w:rsid w:val="00E47AC3"/>
    <w:pPr>
      <w:numPr>
        <w:ilvl w:val="1"/>
        <w:numId w:val="41"/>
      </w:numPr>
    </w:pPr>
    <w:rPr>
      <w:sz w:val="22"/>
      <w:szCs w:val="22"/>
      <w:lang w:bidi="ar-SA"/>
    </w:rPr>
  </w:style>
  <w:style w:type="paragraph" w:customStyle="1" w:styleId="List-Bullet3">
    <w:name w:val="List - Bullet 3"/>
    <w:basedOn w:val="BodyText"/>
    <w:uiPriority w:val="99"/>
    <w:rsid w:val="00E47AC3"/>
    <w:pPr>
      <w:numPr>
        <w:ilvl w:val="2"/>
        <w:numId w:val="41"/>
      </w:numPr>
    </w:pPr>
    <w:rPr>
      <w:sz w:val="22"/>
      <w:szCs w:val="22"/>
      <w:lang w:bidi="ar-SA"/>
    </w:rPr>
  </w:style>
  <w:style w:type="paragraph" w:styleId="BodyText">
    <w:name w:val="Body Text"/>
    <w:basedOn w:val="Normal"/>
    <w:link w:val="BodyTextChar"/>
    <w:uiPriority w:val="99"/>
    <w:rsid w:val="00E47AC3"/>
    <w:pPr>
      <w:spacing w:after="120"/>
    </w:pPr>
  </w:style>
  <w:style w:type="character" w:customStyle="1" w:styleId="BodyTextChar">
    <w:name w:val="Body Text Char"/>
    <w:basedOn w:val="DefaultParagraphFont"/>
    <w:link w:val="BodyText"/>
    <w:uiPriority w:val="99"/>
    <w:semiHidden/>
    <w:locked/>
    <w:rsid w:val="008B7D77"/>
    <w:rPr>
      <w:rFonts w:ascii="Arial" w:hAnsi="Arial" w:cs="Times New Roman"/>
      <w:sz w:val="20"/>
      <w:szCs w:val="20"/>
      <w:lang w:eastAsia="en-US" w:bidi="he-IL"/>
    </w:rPr>
  </w:style>
  <w:style w:type="character" w:customStyle="1" w:styleId="ACMABodyTextChar1">
    <w:name w:val="ACMA Body Text Char1"/>
    <w:basedOn w:val="DefaultParagraphFont"/>
    <w:link w:val="ACMABodyText"/>
    <w:uiPriority w:val="99"/>
    <w:locked/>
    <w:rsid w:val="00086FE0"/>
    <w:rPr>
      <w:sz w:val="24"/>
      <w:lang w:val="en-AU" w:eastAsia="en-US" w:bidi="ar-SA"/>
    </w:rPr>
  </w:style>
  <w:style w:type="paragraph" w:customStyle="1" w:styleId="HeaderBoldEven">
    <w:name w:val="HeaderBoldEven"/>
    <w:basedOn w:val="Normal"/>
    <w:uiPriority w:val="99"/>
    <w:rsid w:val="009C5367"/>
    <w:pPr>
      <w:spacing w:before="120" w:after="60"/>
    </w:pPr>
    <w:rPr>
      <w:b/>
      <w:szCs w:val="24"/>
      <w:lang w:eastAsia="en-AU" w:bidi="ar-SA"/>
    </w:rPr>
  </w:style>
  <w:style w:type="paragraph" w:customStyle="1" w:styleId="HeaderBoldOdd">
    <w:name w:val="HeaderBoldOdd"/>
    <w:basedOn w:val="Normal"/>
    <w:uiPriority w:val="99"/>
    <w:rsid w:val="009C5367"/>
    <w:pPr>
      <w:spacing w:before="120" w:after="60"/>
      <w:jc w:val="right"/>
    </w:pPr>
    <w:rPr>
      <w:b/>
      <w:szCs w:val="24"/>
      <w:lang w:eastAsia="en-AU" w:bidi="ar-SA"/>
    </w:rPr>
  </w:style>
  <w:style w:type="paragraph" w:customStyle="1" w:styleId="HeaderLiteEven">
    <w:name w:val="HeaderLiteEven"/>
    <w:basedOn w:val="Normal"/>
    <w:uiPriority w:val="99"/>
    <w:rsid w:val="009C5367"/>
    <w:pPr>
      <w:tabs>
        <w:tab w:val="center" w:pos="3969"/>
        <w:tab w:val="right" w:pos="8505"/>
      </w:tabs>
      <w:spacing w:before="60"/>
    </w:pPr>
    <w:rPr>
      <w:sz w:val="18"/>
      <w:szCs w:val="24"/>
      <w:lang w:eastAsia="en-AU" w:bidi="ar-SA"/>
    </w:rPr>
  </w:style>
  <w:style w:type="paragraph" w:customStyle="1" w:styleId="HeaderContentsPage">
    <w:name w:val="HeaderContents&quot;Page&quot;"/>
    <w:basedOn w:val="Normal"/>
    <w:uiPriority w:val="99"/>
    <w:rsid w:val="009C5367"/>
    <w:pPr>
      <w:spacing w:before="120" w:after="120"/>
      <w:jc w:val="right"/>
    </w:pPr>
    <w:rPr>
      <w:szCs w:val="24"/>
      <w:lang w:eastAsia="en-AU" w:bidi="ar-SA"/>
    </w:rPr>
  </w:style>
  <w:style w:type="paragraph" w:customStyle="1" w:styleId="HeaderLiteOdd">
    <w:name w:val="HeaderLiteOdd"/>
    <w:basedOn w:val="Normal"/>
    <w:uiPriority w:val="99"/>
    <w:rsid w:val="009C5367"/>
    <w:pPr>
      <w:tabs>
        <w:tab w:val="center" w:pos="3969"/>
        <w:tab w:val="right" w:pos="8505"/>
      </w:tabs>
      <w:spacing w:before="60"/>
      <w:jc w:val="right"/>
    </w:pPr>
    <w:rPr>
      <w:sz w:val="18"/>
      <w:szCs w:val="24"/>
      <w:lang w:eastAsia="en-AU" w:bidi="ar-SA"/>
    </w:rPr>
  </w:style>
  <w:style w:type="paragraph" w:customStyle="1" w:styleId="FooterDraft">
    <w:name w:val="FooterDraft"/>
    <w:basedOn w:val="Normal"/>
    <w:uiPriority w:val="99"/>
    <w:rsid w:val="009C5367"/>
    <w:pPr>
      <w:jc w:val="center"/>
    </w:pPr>
    <w:rPr>
      <w:b/>
      <w:sz w:val="40"/>
      <w:szCs w:val="24"/>
      <w:lang w:eastAsia="en-AU" w:bidi="ar-SA"/>
    </w:rPr>
  </w:style>
  <w:style w:type="paragraph" w:customStyle="1" w:styleId="FooterInfo">
    <w:name w:val="FooterInfo"/>
    <w:basedOn w:val="Normal"/>
    <w:uiPriority w:val="99"/>
    <w:rsid w:val="009C5367"/>
    <w:rPr>
      <w:sz w:val="12"/>
      <w:szCs w:val="24"/>
      <w:lang w:eastAsia="en-AU" w:bidi="ar-SA"/>
    </w:rPr>
  </w:style>
  <w:style w:type="paragraph" w:styleId="BlockText">
    <w:name w:val="Block Text"/>
    <w:basedOn w:val="Normal"/>
    <w:uiPriority w:val="99"/>
    <w:rsid w:val="009C5367"/>
    <w:pPr>
      <w:spacing w:after="120"/>
      <w:ind w:left="1440" w:right="1440"/>
    </w:pPr>
    <w:rPr>
      <w:rFonts w:ascii="Times New Roman" w:hAnsi="Times New Roman"/>
      <w:sz w:val="24"/>
      <w:szCs w:val="24"/>
      <w:lang w:eastAsia="en-AU" w:bidi="ar-SA"/>
    </w:rPr>
  </w:style>
  <w:style w:type="paragraph" w:styleId="BodyText2">
    <w:name w:val="Body Text 2"/>
    <w:basedOn w:val="Normal"/>
    <w:link w:val="BodyText2Char"/>
    <w:uiPriority w:val="99"/>
    <w:rsid w:val="009C5367"/>
    <w:pPr>
      <w:spacing w:after="120" w:line="480" w:lineRule="auto"/>
    </w:pPr>
    <w:rPr>
      <w:rFonts w:ascii="Times New Roman" w:hAnsi="Times New Roman"/>
      <w:sz w:val="24"/>
      <w:szCs w:val="24"/>
      <w:lang w:eastAsia="en-AU" w:bidi="ar-SA"/>
    </w:rPr>
  </w:style>
  <w:style w:type="character" w:customStyle="1" w:styleId="BodyText2Char">
    <w:name w:val="Body Text 2 Char"/>
    <w:basedOn w:val="DefaultParagraphFont"/>
    <w:link w:val="BodyText2"/>
    <w:uiPriority w:val="99"/>
    <w:semiHidden/>
    <w:locked/>
    <w:rsid w:val="008B7D77"/>
    <w:rPr>
      <w:rFonts w:ascii="Arial" w:hAnsi="Arial" w:cs="Times New Roman"/>
      <w:sz w:val="20"/>
      <w:szCs w:val="20"/>
      <w:lang w:eastAsia="en-US" w:bidi="he-IL"/>
    </w:rPr>
  </w:style>
  <w:style w:type="paragraph" w:styleId="BodyText3">
    <w:name w:val="Body Text 3"/>
    <w:basedOn w:val="Normal"/>
    <w:link w:val="BodyText3Char"/>
    <w:uiPriority w:val="99"/>
    <w:rsid w:val="009C5367"/>
    <w:pPr>
      <w:spacing w:after="120"/>
    </w:pPr>
    <w:rPr>
      <w:rFonts w:ascii="Times New Roman" w:hAnsi="Times New Roman"/>
      <w:sz w:val="16"/>
      <w:szCs w:val="16"/>
      <w:lang w:eastAsia="en-AU" w:bidi="ar-SA"/>
    </w:rPr>
  </w:style>
  <w:style w:type="character" w:customStyle="1" w:styleId="BodyText3Char">
    <w:name w:val="Body Text 3 Char"/>
    <w:basedOn w:val="DefaultParagraphFont"/>
    <w:link w:val="BodyText3"/>
    <w:uiPriority w:val="99"/>
    <w:semiHidden/>
    <w:locked/>
    <w:rsid w:val="008B7D77"/>
    <w:rPr>
      <w:rFonts w:ascii="Arial" w:hAnsi="Arial" w:cs="Times New Roman"/>
      <w:sz w:val="16"/>
      <w:szCs w:val="16"/>
      <w:lang w:eastAsia="en-US" w:bidi="he-IL"/>
    </w:rPr>
  </w:style>
  <w:style w:type="paragraph" w:styleId="BodyTextFirstIndent">
    <w:name w:val="Body Text First Indent"/>
    <w:basedOn w:val="BodyText"/>
    <w:link w:val="BodyTextFirstIndentChar"/>
    <w:uiPriority w:val="99"/>
    <w:rsid w:val="009C5367"/>
    <w:pPr>
      <w:ind w:firstLine="210"/>
    </w:pPr>
    <w:rPr>
      <w:rFonts w:ascii="Times New Roman" w:hAnsi="Times New Roman"/>
      <w:sz w:val="24"/>
      <w:szCs w:val="24"/>
      <w:lang w:eastAsia="en-AU" w:bidi="ar-SA"/>
    </w:rPr>
  </w:style>
  <w:style w:type="character" w:customStyle="1" w:styleId="BodyTextFirstIndentChar">
    <w:name w:val="Body Text First Indent Char"/>
    <w:basedOn w:val="BodyTextChar"/>
    <w:link w:val="BodyTextFirstIndent"/>
    <w:uiPriority w:val="99"/>
    <w:semiHidden/>
    <w:locked/>
    <w:rsid w:val="008B7D77"/>
  </w:style>
  <w:style w:type="paragraph" w:styleId="BodyTextIndent">
    <w:name w:val="Body Text Indent"/>
    <w:basedOn w:val="Normal"/>
    <w:link w:val="BodyTextIndentChar"/>
    <w:uiPriority w:val="99"/>
    <w:rsid w:val="009C5367"/>
    <w:pPr>
      <w:spacing w:after="120"/>
      <w:ind w:left="283"/>
    </w:pPr>
    <w:rPr>
      <w:rFonts w:ascii="Times New Roman" w:hAnsi="Times New Roman"/>
      <w:sz w:val="24"/>
      <w:szCs w:val="24"/>
      <w:lang w:eastAsia="en-AU" w:bidi="ar-SA"/>
    </w:rPr>
  </w:style>
  <w:style w:type="character" w:customStyle="1" w:styleId="BodyTextIndentChar">
    <w:name w:val="Body Text Indent Char"/>
    <w:basedOn w:val="DefaultParagraphFont"/>
    <w:link w:val="BodyTextIndent"/>
    <w:uiPriority w:val="99"/>
    <w:semiHidden/>
    <w:locked/>
    <w:rsid w:val="008B7D77"/>
    <w:rPr>
      <w:rFonts w:ascii="Arial" w:hAnsi="Arial" w:cs="Times New Roman"/>
      <w:sz w:val="20"/>
      <w:szCs w:val="20"/>
      <w:lang w:eastAsia="en-US" w:bidi="he-IL"/>
    </w:rPr>
  </w:style>
  <w:style w:type="paragraph" w:styleId="BodyTextFirstIndent2">
    <w:name w:val="Body Text First Indent 2"/>
    <w:basedOn w:val="BodyTextIndent"/>
    <w:link w:val="BodyTextFirstIndent2Char"/>
    <w:uiPriority w:val="99"/>
    <w:rsid w:val="009C5367"/>
    <w:pPr>
      <w:ind w:firstLine="210"/>
    </w:pPr>
  </w:style>
  <w:style w:type="character" w:customStyle="1" w:styleId="BodyTextFirstIndent2Char">
    <w:name w:val="Body Text First Indent 2 Char"/>
    <w:basedOn w:val="BodyTextIndentChar"/>
    <w:link w:val="BodyTextFirstIndent2"/>
    <w:uiPriority w:val="99"/>
    <w:semiHidden/>
    <w:locked/>
    <w:rsid w:val="008B7D77"/>
  </w:style>
  <w:style w:type="paragraph" w:styleId="BodyTextIndent2">
    <w:name w:val="Body Text Indent 2"/>
    <w:basedOn w:val="Normal"/>
    <w:link w:val="BodyTextIndent2Char"/>
    <w:uiPriority w:val="99"/>
    <w:rsid w:val="009C5367"/>
    <w:pPr>
      <w:spacing w:after="120" w:line="480" w:lineRule="auto"/>
      <w:ind w:left="283"/>
    </w:pPr>
    <w:rPr>
      <w:rFonts w:ascii="Times New Roman" w:hAnsi="Times New Roman"/>
      <w:sz w:val="24"/>
      <w:szCs w:val="24"/>
      <w:lang w:eastAsia="en-AU" w:bidi="ar-SA"/>
    </w:rPr>
  </w:style>
  <w:style w:type="character" w:customStyle="1" w:styleId="BodyTextIndent2Char">
    <w:name w:val="Body Text Indent 2 Char"/>
    <w:basedOn w:val="DefaultParagraphFont"/>
    <w:link w:val="BodyTextIndent2"/>
    <w:uiPriority w:val="99"/>
    <w:semiHidden/>
    <w:locked/>
    <w:rsid w:val="008B7D77"/>
    <w:rPr>
      <w:rFonts w:ascii="Arial" w:hAnsi="Arial" w:cs="Times New Roman"/>
      <w:sz w:val="20"/>
      <w:szCs w:val="20"/>
      <w:lang w:eastAsia="en-US" w:bidi="he-IL"/>
    </w:rPr>
  </w:style>
  <w:style w:type="paragraph" w:styleId="BodyTextIndent3">
    <w:name w:val="Body Text Indent 3"/>
    <w:basedOn w:val="Normal"/>
    <w:link w:val="BodyTextIndent3Char"/>
    <w:uiPriority w:val="99"/>
    <w:rsid w:val="009C5367"/>
    <w:pPr>
      <w:spacing w:after="120"/>
      <w:ind w:left="283"/>
    </w:pPr>
    <w:rPr>
      <w:rFonts w:ascii="Times New Roman" w:hAnsi="Times New Roman"/>
      <w:sz w:val="16"/>
      <w:szCs w:val="16"/>
      <w:lang w:eastAsia="en-AU" w:bidi="ar-SA"/>
    </w:rPr>
  </w:style>
  <w:style w:type="character" w:customStyle="1" w:styleId="BodyTextIndent3Char">
    <w:name w:val="Body Text Indent 3 Char"/>
    <w:basedOn w:val="DefaultParagraphFont"/>
    <w:link w:val="BodyTextIndent3"/>
    <w:uiPriority w:val="99"/>
    <w:semiHidden/>
    <w:locked/>
    <w:rsid w:val="008B7D77"/>
    <w:rPr>
      <w:rFonts w:ascii="Arial" w:hAnsi="Arial" w:cs="Times New Roman"/>
      <w:sz w:val="16"/>
      <w:szCs w:val="16"/>
      <w:lang w:eastAsia="en-US" w:bidi="he-IL"/>
    </w:rPr>
  </w:style>
  <w:style w:type="paragraph" w:styleId="Closing">
    <w:name w:val="Closing"/>
    <w:basedOn w:val="Normal"/>
    <w:link w:val="ClosingChar"/>
    <w:uiPriority w:val="99"/>
    <w:rsid w:val="009C5367"/>
    <w:pPr>
      <w:ind w:left="4252"/>
    </w:pPr>
    <w:rPr>
      <w:rFonts w:ascii="Times New Roman" w:hAnsi="Times New Roman"/>
      <w:sz w:val="24"/>
      <w:szCs w:val="24"/>
      <w:lang w:eastAsia="en-AU" w:bidi="ar-SA"/>
    </w:rPr>
  </w:style>
  <w:style w:type="character" w:customStyle="1" w:styleId="ClosingChar">
    <w:name w:val="Closing Char"/>
    <w:basedOn w:val="DefaultParagraphFont"/>
    <w:link w:val="Closing"/>
    <w:uiPriority w:val="99"/>
    <w:semiHidden/>
    <w:locked/>
    <w:rsid w:val="008B7D77"/>
    <w:rPr>
      <w:rFonts w:ascii="Arial" w:hAnsi="Arial" w:cs="Times New Roman"/>
      <w:sz w:val="20"/>
      <w:szCs w:val="20"/>
      <w:lang w:eastAsia="en-US" w:bidi="he-IL"/>
    </w:rPr>
  </w:style>
  <w:style w:type="paragraph" w:styleId="Date">
    <w:name w:val="Date"/>
    <w:basedOn w:val="Normal"/>
    <w:next w:val="Normal"/>
    <w:link w:val="DateChar"/>
    <w:uiPriority w:val="99"/>
    <w:rsid w:val="009C5367"/>
    <w:rPr>
      <w:rFonts w:ascii="Times New Roman" w:hAnsi="Times New Roman"/>
      <w:sz w:val="24"/>
      <w:szCs w:val="24"/>
      <w:lang w:eastAsia="en-AU" w:bidi="ar-SA"/>
    </w:rPr>
  </w:style>
  <w:style w:type="character" w:customStyle="1" w:styleId="DateChar">
    <w:name w:val="Date Char"/>
    <w:basedOn w:val="DefaultParagraphFont"/>
    <w:link w:val="Date"/>
    <w:uiPriority w:val="99"/>
    <w:semiHidden/>
    <w:locked/>
    <w:rsid w:val="008B7D77"/>
    <w:rPr>
      <w:rFonts w:ascii="Arial" w:hAnsi="Arial" w:cs="Times New Roman"/>
      <w:sz w:val="20"/>
      <w:szCs w:val="20"/>
      <w:lang w:eastAsia="en-US" w:bidi="he-IL"/>
    </w:rPr>
  </w:style>
  <w:style w:type="paragraph" w:styleId="E-mailSignature">
    <w:name w:val="E-mail Signature"/>
    <w:basedOn w:val="Normal"/>
    <w:link w:val="E-mailSignatureChar"/>
    <w:uiPriority w:val="99"/>
    <w:rsid w:val="009C5367"/>
    <w:rPr>
      <w:rFonts w:ascii="Times New Roman" w:hAnsi="Times New Roman"/>
      <w:sz w:val="24"/>
      <w:szCs w:val="24"/>
      <w:lang w:eastAsia="en-AU" w:bidi="ar-SA"/>
    </w:rPr>
  </w:style>
  <w:style w:type="character" w:customStyle="1" w:styleId="E-mailSignatureChar">
    <w:name w:val="E-mail Signature Char"/>
    <w:basedOn w:val="DefaultParagraphFont"/>
    <w:link w:val="E-mailSignature"/>
    <w:uiPriority w:val="99"/>
    <w:semiHidden/>
    <w:locked/>
    <w:rsid w:val="008B7D77"/>
    <w:rPr>
      <w:rFonts w:ascii="Arial" w:hAnsi="Arial" w:cs="Times New Roman"/>
      <w:sz w:val="20"/>
      <w:szCs w:val="20"/>
      <w:lang w:eastAsia="en-US" w:bidi="he-IL"/>
    </w:rPr>
  </w:style>
  <w:style w:type="character" w:styleId="Emphasis">
    <w:name w:val="Emphasis"/>
    <w:basedOn w:val="DefaultParagraphFont"/>
    <w:uiPriority w:val="99"/>
    <w:qFormat/>
    <w:rsid w:val="009C5367"/>
    <w:rPr>
      <w:rFonts w:cs="Times New Roman"/>
      <w:i/>
      <w:iCs/>
    </w:rPr>
  </w:style>
  <w:style w:type="paragraph" w:styleId="EnvelopeAddress">
    <w:name w:val="envelope address"/>
    <w:basedOn w:val="Normal"/>
    <w:uiPriority w:val="99"/>
    <w:rsid w:val="009C5367"/>
    <w:pPr>
      <w:framePr w:w="7920" w:h="1980" w:hRule="exact" w:hSpace="180" w:wrap="auto" w:hAnchor="page" w:xAlign="center" w:yAlign="bottom"/>
      <w:ind w:left="2880"/>
    </w:pPr>
    <w:rPr>
      <w:rFonts w:cs="Arial"/>
      <w:sz w:val="24"/>
      <w:szCs w:val="24"/>
      <w:lang w:eastAsia="en-AU" w:bidi="ar-SA"/>
    </w:rPr>
  </w:style>
  <w:style w:type="paragraph" w:styleId="EnvelopeReturn">
    <w:name w:val="envelope return"/>
    <w:basedOn w:val="Normal"/>
    <w:uiPriority w:val="99"/>
    <w:rsid w:val="009C5367"/>
    <w:rPr>
      <w:rFonts w:cs="Arial"/>
      <w:lang w:eastAsia="en-AU" w:bidi="ar-SA"/>
    </w:rPr>
  </w:style>
  <w:style w:type="character" w:styleId="FollowedHyperlink">
    <w:name w:val="FollowedHyperlink"/>
    <w:basedOn w:val="DefaultParagraphFont"/>
    <w:uiPriority w:val="99"/>
    <w:rsid w:val="009C5367"/>
    <w:rPr>
      <w:rFonts w:cs="Times New Roman"/>
      <w:color w:val="800080"/>
      <w:u w:val="single"/>
    </w:rPr>
  </w:style>
  <w:style w:type="character" w:styleId="HTMLAcronym">
    <w:name w:val="HTML Acronym"/>
    <w:basedOn w:val="DefaultParagraphFont"/>
    <w:uiPriority w:val="99"/>
    <w:rsid w:val="009C5367"/>
    <w:rPr>
      <w:rFonts w:cs="Times New Roman"/>
    </w:rPr>
  </w:style>
  <w:style w:type="paragraph" w:styleId="HTMLAddress">
    <w:name w:val="HTML Address"/>
    <w:basedOn w:val="Normal"/>
    <w:link w:val="HTMLAddressChar"/>
    <w:uiPriority w:val="99"/>
    <w:rsid w:val="009C5367"/>
    <w:rPr>
      <w:rFonts w:ascii="Times New Roman" w:hAnsi="Times New Roman"/>
      <w:i/>
      <w:iCs/>
      <w:sz w:val="24"/>
      <w:szCs w:val="24"/>
      <w:lang w:eastAsia="en-AU" w:bidi="ar-SA"/>
    </w:rPr>
  </w:style>
  <w:style w:type="character" w:customStyle="1" w:styleId="HTMLAddressChar">
    <w:name w:val="HTML Address Char"/>
    <w:basedOn w:val="DefaultParagraphFont"/>
    <w:link w:val="HTMLAddress"/>
    <w:uiPriority w:val="99"/>
    <w:semiHidden/>
    <w:locked/>
    <w:rsid w:val="008B7D77"/>
    <w:rPr>
      <w:rFonts w:ascii="Arial" w:hAnsi="Arial" w:cs="Times New Roman"/>
      <w:i/>
      <w:iCs/>
      <w:sz w:val="20"/>
      <w:szCs w:val="20"/>
      <w:lang w:eastAsia="en-US" w:bidi="he-IL"/>
    </w:rPr>
  </w:style>
  <w:style w:type="character" w:styleId="HTMLCite">
    <w:name w:val="HTML Cite"/>
    <w:basedOn w:val="DefaultParagraphFont"/>
    <w:uiPriority w:val="99"/>
    <w:rsid w:val="009C5367"/>
    <w:rPr>
      <w:rFonts w:cs="Times New Roman"/>
      <w:i/>
      <w:iCs/>
    </w:rPr>
  </w:style>
  <w:style w:type="character" w:styleId="HTMLCode">
    <w:name w:val="HTML Code"/>
    <w:basedOn w:val="DefaultParagraphFont"/>
    <w:uiPriority w:val="99"/>
    <w:rsid w:val="009C5367"/>
    <w:rPr>
      <w:rFonts w:ascii="Courier New" w:hAnsi="Courier New" w:cs="Courier New"/>
      <w:sz w:val="20"/>
      <w:szCs w:val="20"/>
    </w:rPr>
  </w:style>
  <w:style w:type="character" w:styleId="HTMLDefinition">
    <w:name w:val="HTML Definition"/>
    <w:basedOn w:val="DefaultParagraphFont"/>
    <w:uiPriority w:val="99"/>
    <w:rsid w:val="009C5367"/>
    <w:rPr>
      <w:rFonts w:cs="Times New Roman"/>
      <w:i/>
      <w:iCs/>
    </w:rPr>
  </w:style>
  <w:style w:type="character" w:styleId="HTMLKeyboard">
    <w:name w:val="HTML Keyboard"/>
    <w:basedOn w:val="DefaultParagraphFont"/>
    <w:uiPriority w:val="99"/>
    <w:rsid w:val="009C5367"/>
    <w:rPr>
      <w:rFonts w:ascii="Courier New" w:hAnsi="Courier New" w:cs="Courier New"/>
      <w:sz w:val="20"/>
      <w:szCs w:val="20"/>
    </w:rPr>
  </w:style>
  <w:style w:type="paragraph" w:styleId="HTMLPreformatted">
    <w:name w:val="HTML Preformatted"/>
    <w:basedOn w:val="Normal"/>
    <w:link w:val="HTMLPreformattedChar"/>
    <w:uiPriority w:val="99"/>
    <w:rsid w:val="009C5367"/>
    <w:rPr>
      <w:rFonts w:ascii="Courier New" w:hAnsi="Courier New" w:cs="Courier New"/>
      <w:lang w:eastAsia="en-AU" w:bidi="ar-SA"/>
    </w:rPr>
  </w:style>
  <w:style w:type="character" w:customStyle="1" w:styleId="HTMLPreformattedChar">
    <w:name w:val="HTML Preformatted Char"/>
    <w:basedOn w:val="DefaultParagraphFont"/>
    <w:link w:val="HTMLPreformatted"/>
    <w:uiPriority w:val="99"/>
    <w:semiHidden/>
    <w:locked/>
    <w:rsid w:val="008B7D77"/>
    <w:rPr>
      <w:rFonts w:ascii="Courier New" w:hAnsi="Courier New" w:cs="Courier New"/>
      <w:sz w:val="20"/>
      <w:szCs w:val="20"/>
      <w:lang w:eastAsia="en-US" w:bidi="he-IL"/>
    </w:rPr>
  </w:style>
  <w:style w:type="character" w:styleId="HTMLSample">
    <w:name w:val="HTML Sample"/>
    <w:basedOn w:val="DefaultParagraphFont"/>
    <w:uiPriority w:val="99"/>
    <w:rsid w:val="009C5367"/>
    <w:rPr>
      <w:rFonts w:ascii="Courier New" w:hAnsi="Courier New" w:cs="Courier New"/>
    </w:rPr>
  </w:style>
  <w:style w:type="character" w:styleId="HTMLTypewriter">
    <w:name w:val="HTML Typewriter"/>
    <w:basedOn w:val="DefaultParagraphFont"/>
    <w:uiPriority w:val="99"/>
    <w:rsid w:val="009C5367"/>
    <w:rPr>
      <w:rFonts w:ascii="Courier New" w:hAnsi="Courier New" w:cs="Courier New"/>
      <w:sz w:val="20"/>
      <w:szCs w:val="20"/>
    </w:rPr>
  </w:style>
  <w:style w:type="character" w:styleId="HTMLVariable">
    <w:name w:val="HTML Variable"/>
    <w:basedOn w:val="DefaultParagraphFont"/>
    <w:uiPriority w:val="99"/>
    <w:rsid w:val="009C5367"/>
    <w:rPr>
      <w:rFonts w:cs="Times New Roman"/>
      <w:i/>
      <w:iCs/>
    </w:rPr>
  </w:style>
  <w:style w:type="character" w:styleId="LineNumber">
    <w:name w:val="line number"/>
    <w:basedOn w:val="DefaultParagraphFont"/>
    <w:uiPriority w:val="99"/>
    <w:rsid w:val="009C5367"/>
    <w:rPr>
      <w:rFonts w:cs="Times New Roman"/>
    </w:rPr>
  </w:style>
  <w:style w:type="paragraph" w:styleId="List">
    <w:name w:val="List"/>
    <w:basedOn w:val="Normal"/>
    <w:uiPriority w:val="99"/>
    <w:rsid w:val="009C5367"/>
    <w:pPr>
      <w:ind w:left="283" w:hanging="283"/>
    </w:pPr>
    <w:rPr>
      <w:rFonts w:ascii="Times New Roman" w:hAnsi="Times New Roman"/>
      <w:sz w:val="24"/>
      <w:szCs w:val="24"/>
      <w:lang w:eastAsia="en-AU" w:bidi="ar-SA"/>
    </w:rPr>
  </w:style>
  <w:style w:type="paragraph" w:styleId="List2">
    <w:name w:val="List 2"/>
    <w:basedOn w:val="Normal"/>
    <w:uiPriority w:val="99"/>
    <w:rsid w:val="009C5367"/>
    <w:pPr>
      <w:ind w:left="566" w:hanging="283"/>
    </w:pPr>
    <w:rPr>
      <w:rFonts w:ascii="Times New Roman" w:hAnsi="Times New Roman"/>
      <w:sz w:val="24"/>
      <w:szCs w:val="24"/>
      <w:lang w:eastAsia="en-AU" w:bidi="ar-SA"/>
    </w:rPr>
  </w:style>
  <w:style w:type="paragraph" w:styleId="List3">
    <w:name w:val="List 3"/>
    <w:basedOn w:val="Normal"/>
    <w:uiPriority w:val="99"/>
    <w:rsid w:val="009C5367"/>
    <w:pPr>
      <w:ind w:left="849" w:hanging="283"/>
    </w:pPr>
    <w:rPr>
      <w:rFonts w:ascii="Times New Roman" w:hAnsi="Times New Roman"/>
      <w:sz w:val="24"/>
      <w:szCs w:val="24"/>
      <w:lang w:eastAsia="en-AU" w:bidi="ar-SA"/>
    </w:rPr>
  </w:style>
  <w:style w:type="paragraph" w:styleId="List4">
    <w:name w:val="List 4"/>
    <w:basedOn w:val="Normal"/>
    <w:uiPriority w:val="99"/>
    <w:rsid w:val="009C5367"/>
    <w:pPr>
      <w:ind w:left="1132" w:hanging="283"/>
    </w:pPr>
    <w:rPr>
      <w:rFonts w:ascii="Times New Roman" w:hAnsi="Times New Roman"/>
      <w:sz w:val="24"/>
      <w:szCs w:val="24"/>
      <w:lang w:eastAsia="en-AU" w:bidi="ar-SA"/>
    </w:rPr>
  </w:style>
  <w:style w:type="paragraph" w:styleId="List5">
    <w:name w:val="List 5"/>
    <w:basedOn w:val="Normal"/>
    <w:uiPriority w:val="99"/>
    <w:rsid w:val="009C5367"/>
    <w:pPr>
      <w:ind w:left="1415" w:hanging="283"/>
    </w:pPr>
    <w:rPr>
      <w:rFonts w:ascii="Times New Roman" w:hAnsi="Times New Roman"/>
      <w:sz w:val="24"/>
      <w:szCs w:val="24"/>
      <w:lang w:eastAsia="en-AU" w:bidi="ar-SA"/>
    </w:rPr>
  </w:style>
  <w:style w:type="paragraph" w:styleId="ListBullet">
    <w:name w:val="List Bullet"/>
    <w:basedOn w:val="Normal"/>
    <w:autoRedefine/>
    <w:uiPriority w:val="99"/>
    <w:rsid w:val="009C5367"/>
    <w:pPr>
      <w:tabs>
        <w:tab w:val="num" w:pos="360"/>
      </w:tabs>
      <w:ind w:left="360" w:hanging="360"/>
    </w:pPr>
    <w:rPr>
      <w:rFonts w:ascii="Times New Roman" w:hAnsi="Times New Roman"/>
      <w:sz w:val="24"/>
      <w:szCs w:val="24"/>
      <w:lang w:eastAsia="en-AU" w:bidi="ar-SA"/>
    </w:rPr>
  </w:style>
  <w:style w:type="paragraph" w:styleId="ListBullet2">
    <w:name w:val="List Bullet 2"/>
    <w:basedOn w:val="Normal"/>
    <w:autoRedefine/>
    <w:uiPriority w:val="99"/>
    <w:rsid w:val="009C5367"/>
    <w:pPr>
      <w:tabs>
        <w:tab w:val="num" w:pos="643"/>
      </w:tabs>
      <w:ind w:left="643" w:hanging="360"/>
    </w:pPr>
    <w:rPr>
      <w:rFonts w:ascii="Times New Roman" w:hAnsi="Times New Roman"/>
      <w:sz w:val="24"/>
      <w:szCs w:val="24"/>
      <w:lang w:eastAsia="en-AU" w:bidi="ar-SA"/>
    </w:rPr>
  </w:style>
  <w:style w:type="paragraph" w:styleId="ListBullet3">
    <w:name w:val="List Bullet 3"/>
    <w:basedOn w:val="Normal"/>
    <w:autoRedefine/>
    <w:uiPriority w:val="99"/>
    <w:rsid w:val="009C5367"/>
    <w:pPr>
      <w:tabs>
        <w:tab w:val="num" w:pos="926"/>
      </w:tabs>
      <w:ind w:left="926" w:hanging="360"/>
    </w:pPr>
    <w:rPr>
      <w:rFonts w:ascii="Times New Roman" w:hAnsi="Times New Roman"/>
      <w:sz w:val="24"/>
      <w:szCs w:val="24"/>
      <w:lang w:eastAsia="en-AU" w:bidi="ar-SA"/>
    </w:rPr>
  </w:style>
  <w:style w:type="paragraph" w:styleId="ListBullet4">
    <w:name w:val="List Bullet 4"/>
    <w:basedOn w:val="Normal"/>
    <w:autoRedefine/>
    <w:uiPriority w:val="99"/>
    <w:rsid w:val="009C5367"/>
    <w:pPr>
      <w:tabs>
        <w:tab w:val="num" w:pos="1209"/>
      </w:tabs>
      <w:ind w:left="1209" w:hanging="360"/>
    </w:pPr>
    <w:rPr>
      <w:rFonts w:ascii="Times New Roman" w:hAnsi="Times New Roman"/>
      <w:sz w:val="24"/>
      <w:szCs w:val="24"/>
      <w:lang w:eastAsia="en-AU" w:bidi="ar-SA"/>
    </w:rPr>
  </w:style>
  <w:style w:type="paragraph" w:styleId="ListBullet5">
    <w:name w:val="List Bullet 5"/>
    <w:basedOn w:val="Normal"/>
    <w:autoRedefine/>
    <w:uiPriority w:val="99"/>
    <w:rsid w:val="009C5367"/>
    <w:pPr>
      <w:tabs>
        <w:tab w:val="num" w:pos="1492"/>
      </w:tabs>
      <w:ind w:left="1492" w:hanging="360"/>
    </w:pPr>
    <w:rPr>
      <w:rFonts w:ascii="Times New Roman" w:hAnsi="Times New Roman"/>
      <w:sz w:val="24"/>
      <w:szCs w:val="24"/>
      <w:lang w:eastAsia="en-AU" w:bidi="ar-SA"/>
    </w:rPr>
  </w:style>
  <w:style w:type="paragraph" w:styleId="ListContinue">
    <w:name w:val="List Continue"/>
    <w:basedOn w:val="Normal"/>
    <w:uiPriority w:val="99"/>
    <w:rsid w:val="009C5367"/>
    <w:pPr>
      <w:spacing w:after="120"/>
      <w:ind w:left="283"/>
    </w:pPr>
    <w:rPr>
      <w:rFonts w:ascii="Times New Roman" w:hAnsi="Times New Roman"/>
      <w:sz w:val="24"/>
      <w:szCs w:val="24"/>
      <w:lang w:eastAsia="en-AU" w:bidi="ar-SA"/>
    </w:rPr>
  </w:style>
  <w:style w:type="paragraph" w:styleId="ListContinue2">
    <w:name w:val="List Continue 2"/>
    <w:basedOn w:val="Normal"/>
    <w:uiPriority w:val="99"/>
    <w:rsid w:val="009C5367"/>
    <w:pPr>
      <w:spacing w:after="120"/>
      <w:ind w:left="566"/>
    </w:pPr>
    <w:rPr>
      <w:rFonts w:ascii="Times New Roman" w:hAnsi="Times New Roman"/>
      <w:sz w:val="24"/>
      <w:szCs w:val="24"/>
      <w:lang w:eastAsia="en-AU" w:bidi="ar-SA"/>
    </w:rPr>
  </w:style>
  <w:style w:type="paragraph" w:styleId="ListContinue3">
    <w:name w:val="List Continue 3"/>
    <w:basedOn w:val="Normal"/>
    <w:uiPriority w:val="99"/>
    <w:rsid w:val="009C5367"/>
    <w:pPr>
      <w:spacing w:after="120"/>
      <w:ind w:left="849"/>
    </w:pPr>
    <w:rPr>
      <w:rFonts w:ascii="Times New Roman" w:hAnsi="Times New Roman"/>
      <w:sz w:val="24"/>
      <w:szCs w:val="24"/>
      <w:lang w:eastAsia="en-AU" w:bidi="ar-SA"/>
    </w:rPr>
  </w:style>
  <w:style w:type="paragraph" w:styleId="ListContinue4">
    <w:name w:val="List Continue 4"/>
    <w:basedOn w:val="Normal"/>
    <w:uiPriority w:val="99"/>
    <w:rsid w:val="009C5367"/>
    <w:pPr>
      <w:spacing w:after="120"/>
      <w:ind w:left="1132"/>
    </w:pPr>
    <w:rPr>
      <w:rFonts w:ascii="Times New Roman" w:hAnsi="Times New Roman"/>
      <w:sz w:val="24"/>
      <w:szCs w:val="24"/>
      <w:lang w:eastAsia="en-AU" w:bidi="ar-SA"/>
    </w:rPr>
  </w:style>
  <w:style w:type="paragraph" w:styleId="ListContinue5">
    <w:name w:val="List Continue 5"/>
    <w:basedOn w:val="Normal"/>
    <w:uiPriority w:val="99"/>
    <w:rsid w:val="009C5367"/>
    <w:pPr>
      <w:spacing w:after="120"/>
      <w:ind w:left="1415"/>
    </w:pPr>
    <w:rPr>
      <w:rFonts w:ascii="Times New Roman" w:hAnsi="Times New Roman"/>
      <w:sz w:val="24"/>
      <w:szCs w:val="24"/>
      <w:lang w:eastAsia="en-AU" w:bidi="ar-SA"/>
    </w:rPr>
  </w:style>
  <w:style w:type="paragraph" w:styleId="ListNumber">
    <w:name w:val="List Number"/>
    <w:basedOn w:val="Normal"/>
    <w:uiPriority w:val="99"/>
    <w:rsid w:val="009C5367"/>
    <w:pPr>
      <w:tabs>
        <w:tab w:val="num" w:pos="360"/>
      </w:tabs>
      <w:ind w:left="360" w:hanging="360"/>
    </w:pPr>
    <w:rPr>
      <w:rFonts w:ascii="Times New Roman" w:hAnsi="Times New Roman"/>
      <w:sz w:val="24"/>
      <w:szCs w:val="24"/>
      <w:lang w:eastAsia="en-AU" w:bidi="ar-SA"/>
    </w:rPr>
  </w:style>
  <w:style w:type="paragraph" w:styleId="ListNumber2">
    <w:name w:val="List Number 2"/>
    <w:basedOn w:val="Normal"/>
    <w:uiPriority w:val="99"/>
    <w:rsid w:val="009C5367"/>
    <w:pPr>
      <w:tabs>
        <w:tab w:val="num" w:pos="643"/>
      </w:tabs>
      <w:ind w:left="643" w:hanging="360"/>
    </w:pPr>
    <w:rPr>
      <w:rFonts w:ascii="Times New Roman" w:hAnsi="Times New Roman"/>
      <w:sz w:val="24"/>
      <w:szCs w:val="24"/>
      <w:lang w:eastAsia="en-AU" w:bidi="ar-SA"/>
    </w:rPr>
  </w:style>
  <w:style w:type="paragraph" w:styleId="ListNumber3">
    <w:name w:val="List Number 3"/>
    <w:basedOn w:val="Normal"/>
    <w:uiPriority w:val="99"/>
    <w:rsid w:val="009C5367"/>
    <w:pPr>
      <w:tabs>
        <w:tab w:val="num" w:pos="926"/>
      </w:tabs>
      <w:ind w:left="926" w:hanging="360"/>
    </w:pPr>
    <w:rPr>
      <w:rFonts w:ascii="Times New Roman" w:hAnsi="Times New Roman"/>
      <w:sz w:val="24"/>
      <w:szCs w:val="24"/>
      <w:lang w:eastAsia="en-AU" w:bidi="ar-SA"/>
    </w:rPr>
  </w:style>
  <w:style w:type="paragraph" w:styleId="ListNumber4">
    <w:name w:val="List Number 4"/>
    <w:basedOn w:val="Normal"/>
    <w:uiPriority w:val="99"/>
    <w:rsid w:val="009C5367"/>
    <w:pPr>
      <w:tabs>
        <w:tab w:val="num" w:pos="1209"/>
      </w:tabs>
      <w:ind w:left="1209" w:hanging="360"/>
    </w:pPr>
    <w:rPr>
      <w:rFonts w:ascii="Times New Roman" w:hAnsi="Times New Roman"/>
      <w:sz w:val="24"/>
      <w:szCs w:val="24"/>
      <w:lang w:eastAsia="en-AU" w:bidi="ar-SA"/>
    </w:rPr>
  </w:style>
  <w:style w:type="paragraph" w:styleId="ListNumber5">
    <w:name w:val="List Number 5"/>
    <w:basedOn w:val="Normal"/>
    <w:uiPriority w:val="99"/>
    <w:rsid w:val="009C5367"/>
    <w:pPr>
      <w:tabs>
        <w:tab w:val="num" w:pos="1492"/>
      </w:tabs>
      <w:ind w:left="1492" w:hanging="360"/>
    </w:pPr>
    <w:rPr>
      <w:rFonts w:ascii="Times New Roman" w:hAnsi="Times New Roman"/>
      <w:sz w:val="24"/>
      <w:szCs w:val="24"/>
      <w:lang w:eastAsia="en-AU" w:bidi="ar-SA"/>
    </w:rPr>
  </w:style>
  <w:style w:type="paragraph" w:styleId="MessageHeader">
    <w:name w:val="Message Header"/>
    <w:basedOn w:val="Normal"/>
    <w:link w:val="MessageHeaderChar"/>
    <w:uiPriority w:val="99"/>
    <w:rsid w:val="009C536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AU" w:bidi="ar-SA"/>
    </w:rPr>
  </w:style>
  <w:style w:type="character" w:customStyle="1" w:styleId="MessageHeaderChar">
    <w:name w:val="Message Header Char"/>
    <w:basedOn w:val="DefaultParagraphFont"/>
    <w:link w:val="MessageHeader"/>
    <w:uiPriority w:val="99"/>
    <w:semiHidden/>
    <w:locked/>
    <w:rsid w:val="008B7D77"/>
    <w:rPr>
      <w:rFonts w:ascii="Cambria" w:hAnsi="Cambria" w:cs="Times New Roman"/>
      <w:sz w:val="24"/>
      <w:szCs w:val="24"/>
      <w:shd w:val="pct20" w:color="auto" w:fill="auto"/>
      <w:lang w:eastAsia="en-US" w:bidi="he-IL"/>
    </w:rPr>
  </w:style>
  <w:style w:type="paragraph" w:styleId="NormalWeb">
    <w:name w:val="Normal (Web)"/>
    <w:basedOn w:val="Normal"/>
    <w:uiPriority w:val="99"/>
    <w:rsid w:val="009C5367"/>
    <w:rPr>
      <w:rFonts w:ascii="Times New Roman" w:hAnsi="Times New Roman"/>
      <w:sz w:val="24"/>
      <w:szCs w:val="24"/>
      <w:lang w:eastAsia="en-AU" w:bidi="ar-SA"/>
    </w:rPr>
  </w:style>
  <w:style w:type="paragraph" w:styleId="NormalIndent">
    <w:name w:val="Normal Indent"/>
    <w:basedOn w:val="Normal"/>
    <w:uiPriority w:val="99"/>
    <w:rsid w:val="009C5367"/>
    <w:pPr>
      <w:ind w:left="720"/>
    </w:pPr>
    <w:rPr>
      <w:rFonts w:ascii="Times New Roman" w:hAnsi="Times New Roman"/>
      <w:sz w:val="24"/>
      <w:szCs w:val="24"/>
      <w:lang w:eastAsia="en-AU" w:bidi="ar-SA"/>
    </w:rPr>
  </w:style>
  <w:style w:type="paragraph" w:styleId="NoteHeading">
    <w:name w:val="Note Heading"/>
    <w:aliases w:val="HN"/>
    <w:basedOn w:val="Normal"/>
    <w:next w:val="Normal"/>
    <w:link w:val="NoteHeadingChar"/>
    <w:uiPriority w:val="99"/>
    <w:rsid w:val="009C5367"/>
    <w:pPr>
      <w:keepNext/>
      <w:keepLines/>
      <w:pageBreakBefore/>
      <w:tabs>
        <w:tab w:val="left" w:pos="1559"/>
      </w:tabs>
      <w:spacing w:before="120" w:line="240" w:lineRule="atLeast"/>
    </w:pPr>
    <w:rPr>
      <w:b/>
      <w:sz w:val="32"/>
      <w:szCs w:val="24"/>
      <w:lang w:eastAsia="en-AU" w:bidi="ar-SA"/>
    </w:rPr>
  </w:style>
  <w:style w:type="character" w:customStyle="1" w:styleId="NoteHeadingChar">
    <w:name w:val="Note Heading Char"/>
    <w:aliases w:val="HN Char"/>
    <w:basedOn w:val="DefaultParagraphFont"/>
    <w:link w:val="NoteHeading"/>
    <w:uiPriority w:val="99"/>
    <w:semiHidden/>
    <w:locked/>
    <w:rsid w:val="008B7D77"/>
    <w:rPr>
      <w:rFonts w:ascii="Arial" w:hAnsi="Arial" w:cs="Times New Roman"/>
      <w:sz w:val="20"/>
      <w:szCs w:val="20"/>
      <w:lang w:eastAsia="en-US" w:bidi="he-IL"/>
    </w:rPr>
  </w:style>
  <w:style w:type="paragraph" w:styleId="PlainText">
    <w:name w:val="Plain Text"/>
    <w:basedOn w:val="Normal"/>
    <w:link w:val="PlainTextChar"/>
    <w:uiPriority w:val="99"/>
    <w:rsid w:val="009C5367"/>
    <w:rPr>
      <w:rFonts w:ascii="Courier New" w:hAnsi="Courier New" w:cs="Courier New"/>
      <w:lang w:eastAsia="en-AU" w:bidi="ar-SA"/>
    </w:rPr>
  </w:style>
  <w:style w:type="character" w:customStyle="1" w:styleId="PlainTextChar">
    <w:name w:val="Plain Text Char"/>
    <w:basedOn w:val="DefaultParagraphFont"/>
    <w:link w:val="PlainText"/>
    <w:uiPriority w:val="99"/>
    <w:semiHidden/>
    <w:locked/>
    <w:rsid w:val="008B7D77"/>
    <w:rPr>
      <w:rFonts w:ascii="Courier New" w:hAnsi="Courier New" w:cs="Courier New"/>
      <w:sz w:val="20"/>
      <w:szCs w:val="20"/>
      <w:lang w:eastAsia="en-US" w:bidi="he-IL"/>
    </w:rPr>
  </w:style>
  <w:style w:type="paragraph" w:styleId="Salutation">
    <w:name w:val="Salutation"/>
    <w:basedOn w:val="Normal"/>
    <w:next w:val="Normal"/>
    <w:link w:val="SalutationChar"/>
    <w:uiPriority w:val="99"/>
    <w:rsid w:val="009C5367"/>
    <w:rPr>
      <w:rFonts w:ascii="Times New Roman" w:hAnsi="Times New Roman"/>
      <w:sz w:val="24"/>
      <w:szCs w:val="24"/>
      <w:lang w:eastAsia="en-AU" w:bidi="ar-SA"/>
    </w:rPr>
  </w:style>
  <w:style w:type="character" w:customStyle="1" w:styleId="SalutationChar">
    <w:name w:val="Salutation Char"/>
    <w:basedOn w:val="DefaultParagraphFont"/>
    <w:link w:val="Salutation"/>
    <w:uiPriority w:val="99"/>
    <w:semiHidden/>
    <w:locked/>
    <w:rsid w:val="008B7D77"/>
    <w:rPr>
      <w:rFonts w:ascii="Arial" w:hAnsi="Arial" w:cs="Times New Roman"/>
      <w:sz w:val="20"/>
      <w:szCs w:val="20"/>
      <w:lang w:eastAsia="en-US" w:bidi="he-IL"/>
    </w:rPr>
  </w:style>
  <w:style w:type="paragraph" w:styleId="Signature">
    <w:name w:val="Signature"/>
    <w:basedOn w:val="Normal"/>
    <w:link w:val="SignatureChar"/>
    <w:uiPriority w:val="99"/>
    <w:rsid w:val="009C5367"/>
    <w:pPr>
      <w:ind w:left="4252"/>
    </w:pPr>
    <w:rPr>
      <w:rFonts w:ascii="Times New Roman" w:hAnsi="Times New Roman"/>
      <w:sz w:val="24"/>
      <w:szCs w:val="24"/>
      <w:lang w:eastAsia="en-AU" w:bidi="ar-SA"/>
    </w:rPr>
  </w:style>
  <w:style w:type="character" w:customStyle="1" w:styleId="SignatureChar">
    <w:name w:val="Signature Char"/>
    <w:basedOn w:val="DefaultParagraphFont"/>
    <w:link w:val="Signature"/>
    <w:uiPriority w:val="99"/>
    <w:semiHidden/>
    <w:locked/>
    <w:rsid w:val="008B7D77"/>
    <w:rPr>
      <w:rFonts w:ascii="Arial" w:hAnsi="Arial" w:cs="Times New Roman"/>
      <w:sz w:val="20"/>
      <w:szCs w:val="20"/>
      <w:lang w:eastAsia="en-US" w:bidi="he-IL"/>
    </w:rPr>
  </w:style>
  <w:style w:type="character" w:styleId="Strong">
    <w:name w:val="Strong"/>
    <w:basedOn w:val="DefaultParagraphFont"/>
    <w:uiPriority w:val="99"/>
    <w:qFormat/>
    <w:rsid w:val="009C5367"/>
    <w:rPr>
      <w:rFonts w:cs="Times New Roman"/>
      <w:b/>
      <w:bCs/>
    </w:rPr>
  </w:style>
  <w:style w:type="paragraph" w:styleId="Subtitle">
    <w:name w:val="Subtitle"/>
    <w:basedOn w:val="Normal"/>
    <w:link w:val="SubtitleChar"/>
    <w:uiPriority w:val="99"/>
    <w:qFormat/>
    <w:rsid w:val="009C5367"/>
    <w:pPr>
      <w:spacing w:after="60"/>
      <w:jc w:val="center"/>
      <w:outlineLvl w:val="1"/>
    </w:pPr>
    <w:rPr>
      <w:rFonts w:cs="Arial"/>
      <w:sz w:val="24"/>
      <w:szCs w:val="24"/>
      <w:lang w:eastAsia="en-AU" w:bidi="ar-SA"/>
    </w:rPr>
  </w:style>
  <w:style w:type="character" w:customStyle="1" w:styleId="SubtitleChar">
    <w:name w:val="Subtitle Char"/>
    <w:basedOn w:val="DefaultParagraphFont"/>
    <w:link w:val="Subtitle"/>
    <w:uiPriority w:val="99"/>
    <w:locked/>
    <w:rsid w:val="00E818EB"/>
    <w:rPr>
      <w:rFonts w:ascii="Arial" w:hAnsi="Arial" w:cs="Arial"/>
      <w:sz w:val="24"/>
      <w:szCs w:val="24"/>
    </w:rPr>
  </w:style>
  <w:style w:type="table" w:styleId="Table3Deffects1">
    <w:name w:val="Table 3D effects 1"/>
    <w:basedOn w:val="TableNormal"/>
    <w:uiPriority w:val="99"/>
    <w:rsid w:val="009C5367"/>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C5367"/>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C5367"/>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C536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C536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C53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C53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C53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C53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C536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C536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C5367"/>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C536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C5367"/>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C536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C53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C536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C5367"/>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C536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C536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C536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C53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C536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C53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C53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C5367"/>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C536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C536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C536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C536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C536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C5367"/>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C5367"/>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C53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C5367"/>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C53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C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9C536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C536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C536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9C5367"/>
    <w:pPr>
      <w:spacing w:before="480"/>
    </w:pPr>
    <w:rPr>
      <w:rFonts w:cs="Arial"/>
      <w:b/>
      <w:bCs/>
      <w:sz w:val="40"/>
      <w:szCs w:val="40"/>
      <w:lang w:eastAsia="en-AU" w:bidi="ar-SA"/>
    </w:rPr>
  </w:style>
  <w:style w:type="character" w:customStyle="1" w:styleId="TitleChar">
    <w:name w:val="Title Char"/>
    <w:basedOn w:val="DefaultParagraphFont"/>
    <w:link w:val="Title"/>
    <w:uiPriority w:val="99"/>
    <w:locked/>
    <w:rsid w:val="008B7D77"/>
    <w:rPr>
      <w:rFonts w:ascii="Cambria" w:hAnsi="Cambria" w:cs="Times New Roman"/>
      <w:b/>
      <w:bCs/>
      <w:kern w:val="28"/>
      <w:sz w:val="32"/>
      <w:szCs w:val="32"/>
      <w:lang w:eastAsia="en-US" w:bidi="he-IL"/>
    </w:rPr>
  </w:style>
  <w:style w:type="paragraph" w:customStyle="1" w:styleId="A1">
    <w:name w:val="A1"/>
    <w:aliases w:val="Heading Amendment,1. Amendment"/>
    <w:basedOn w:val="Normal"/>
    <w:next w:val="Normal"/>
    <w:uiPriority w:val="99"/>
    <w:rsid w:val="009C5367"/>
    <w:pPr>
      <w:keepNext/>
      <w:keepLines/>
      <w:spacing w:before="480" w:line="260" w:lineRule="exact"/>
      <w:ind w:left="964" w:hanging="964"/>
    </w:pPr>
    <w:rPr>
      <w:b/>
      <w:sz w:val="24"/>
      <w:szCs w:val="24"/>
      <w:lang w:eastAsia="en-AU" w:bidi="ar-SA"/>
    </w:rPr>
  </w:style>
  <w:style w:type="paragraph" w:customStyle="1" w:styleId="A1S">
    <w:name w:val="A1S"/>
    <w:aliases w:val="1.Schedule Amendment"/>
    <w:basedOn w:val="Normal"/>
    <w:next w:val="A2S"/>
    <w:uiPriority w:val="99"/>
    <w:rsid w:val="009C5367"/>
    <w:pPr>
      <w:keepNext/>
      <w:keepLines/>
      <w:spacing w:before="480" w:line="260" w:lineRule="exact"/>
      <w:ind w:left="964" w:hanging="964"/>
    </w:pPr>
    <w:rPr>
      <w:b/>
      <w:sz w:val="24"/>
      <w:szCs w:val="24"/>
      <w:lang w:eastAsia="en-AU" w:bidi="ar-SA"/>
    </w:rPr>
  </w:style>
  <w:style w:type="paragraph" w:customStyle="1" w:styleId="A2">
    <w:name w:val="A2"/>
    <w:aliases w:val="1.1 amendment,Instruction amendment"/>
    <w:basedOn w:val="Normal"/>
    <w:next w:val="Normal"/>
    <w:uiPriority w:val="99"/>
    <w:rsid w:val="009C5367"/>
    <w:pPr>
      <w:tabs>
        <w:tab w:val="right" w:pos="794"/>
      </w:tabs>
      <w:spacing w:before="120" w:line="260" w:lineRule="exact"/>
      <w:ind w:left="964" w:hanging="964"/>
      <w:jc w:val="both"/>
    </w:pPr>
    <w:rPr>
      <w:rFonts w:ascii="Times New Roman" w:hAnsi="Times New Roman"/>
      <w:sz w:val="24"/>
      <w:szCs w:val="24"/>
      <w:lang w:eastAsia="en-AU" w:bidi="ar-SA"/>
    </w:rPr>
  </w:style>
  <w:style w:type="paragraph" w:customStyle="1" w:styleId="A2S">
    <w:name w:val="A2S"/>
    <w:aliases w:val="Schedule Inst Amendment"/>
    <w:basedOn w:val="Normal"/>
    <w:next w:val="A3S"/>
    <w:uiPriority w:val="99"/>
    <w:rsid w:val="009C5367"/>
    <w:pPr>
      <w:keepNext/>
      <w:spacing w:before="120" w:line="260" w:lineRule="exact"/>
      <w:ind w:left="964"/>
    </w:pPr>
    <w:rPr>
      <w:rFonts w:ascii="Times New Roman" w:hAnsi="Times New Roman"/>
      <w:i/>
      <w:sz w:val="24"/>
      <w:szCs w:val="24"/>
      <w:lang w:eastAsia="en-AU" w:bidi="ar-SA"/>
    </w:rPr>
  </w:style>
  <w:style w:type="paragraph" w:customStyle="1" w:styleId="A3">
    <w:name w:val="A3"/>
    <w:aliases w:val="1.2 amendment"/>
    <w:basedOn w:val="Normal"/>
    <w:uiPriority w:val="99"/>
    <w:rsid w:val="009C5367"/>
    <w:pPr>
      <w:tabs>
        <w:tab w:val="right" w:pos="794"/>
      </w:tabs>
      <w:spacing w:before="180" w:line="260" w:lineRule="exact"/>
      <w:ind w:left="964" w:hanging="964"/>
      <w:jc w:val="both"/>
    </w:pPr>
    <w:rPr>
      <w:rFonts w:ascii="Times New Roman" w:hAnsi="Times New Roman"/>
      <w:sz w:val="24"/>
      <w:szCs w:val="24"/>
      <w:lang w:eastAsia="en-AU" w:bidi="ar-SA"/>
    </w:rPr>
  </w:style>
  <w:style w:type="paragraph" w:customStyle="1" w:styleId="A3S">
    <w:name w:val="A3S"/>
    <w:aliases w:val="Schedule Amendment"/>
    <w:basedOn w:val="Normal"/>
    <w:next w:val="A1S"/>
    <w:uiPriority w:val="99"/>
    <w:rsid w:val="009C5367"/>
    <w:pPr>
      <w:spacing w:before="60" w:line="260" w:lineRule="exact"/>
      <w:ind w:left="1247"/>
      <w:jc w:val="both"/>
    </w:pPr>
    <w:rPr>
      <w:rFonts w:ascii="Times New Roman" w:hAnsi="Times New Roman"/>
      <w:sz w:val="24"/>
      <w:szCs w:val="24"/>
      <w:lang w:eastAsia="en-AU" w:bidi="ar-SA"/>
    </w:rPr>
  </w:style>
  <w:style w:type="paragraph" w:customStyle="1" w:styleId="A4">
    <w:name w:val="A4"/>
    <w:aliases w:val="(a) Amendment"/>
    <w:basedOn w:val="Normal"/>
    <w:uiPriority w:val="99"/>
    <w:rsid w:val="009C5367"/>
    <w:pPr>
      <w:tabs>
        <w:tab w:val="right" w:pos="1247"/>
      </w:tabs>
      <w:spacing w:before="60" w:line="260" w:lineRule="exact"/>
      <w:ind w:left="1531" w:hanging="1531"/>
      <w:jc w:val="both"/>
    </w:pPr>
    <w:rPr>
      <w:rFonts w:ascii="Times New Roman" w:hAnsi="Times New Roman"/>
      <w:sz w:val="24"/>
      <w:szCs w:val="24"/>
      <w:lang w:eastAsia="en-AU" w:bidi="ar-SA"/>
    </w:rPr>
  </w:style>
  <w:style w:type="paragraph" w:customStyle="1" w:styleId="A5">
    <w:name w:val="A5"/>
    <w:aliases w:val="(i) Amendment"/>
    <w:basedOn w:val="Normal"/>
    <w:uiPriority w:val="99"/>
    <w:rsid w:val="009C5367"/>
    <w:pPr>
      <w:tabs>
        <w:tab w:val="right" w:pos="1758"/>
      </w:tabs>
      <w:spacing w:before="60" w:line="260" w:lineRule="exact"/>
      <w:ind w:left="2041" w:hanging="2041"/>
      <w:jc w:val="both"/>
    </w:pPr>
    <w:rPr>
      <w:rFonts w:ascii="Times New Roman" w:hAnsi="Times New Roman"/>
      <w:sz w:val="24"/>
      <w:szCs w:val="24"/>
      <w:lang w:eastAsia="en-AU" w:bidi="ar-SA"/>
    </w:rPr>
  </w:style>
  <w:style w:type="paragraph" w:customStyle="1" w:styleId="AN">
    <w:name w:val="AN"/>
    <w:aliases w:val="Note Amendment"/>
    <w:basedOn w:val="Normal"/>
    <w:next w:val="A1"/>
    <w:uiPriority w:val="99"/>
    <w:rsid w:val="009C5367"/>
    <w:pPr>
      <w:spacing w:before="120" w:line="220" w:lineRule="exact"/>
      <w:ind w:left="964"/>
      <w:jc w:val="both"/>
    </w:pPr>
    <w:rPr>
      <w:rFonts w:ascii="Times New Roman" w:hAnsi="Times New Roman"/>
      <w:szCs w:val="24"/>
      <w:lang w:eastAsia="en-AU" w:bidi="ar-SA"/>
    </w:rPr>
  </w:style>
  <w:style w:type="paragraph" w:customStyle="1" w:styleId="ASref">
    <w:name w:val="AS ref"/>
    <w:basedOn w:val="Normal"/>
    <w:next w:val="A1S"/>
    <w:uiPriority w:val="99"/>
    <w:rsid w:val="009C5367"/>
    <w:pPr>
      <w:keepNext/>
      <w:spacing w:before="60" w:line="200" w:lineRule="exact"/>
      <w:ind w:left="2410"/>
    </w:pPr>
    <w:rPr>
      <w:sz w:val="18"/>
      <w:szCs w:val="18"/>
      <w:lang w:eastAsia="en-AU" w:bidi="ar-SA"/>
    </w:rPr>
  </w:style>
  <w:style w:type="paragraph" w:customStyle="1" w:styleId="AS">
    <w:name w:val="AS"/>
    <w:aliases w:val="Schedule title Amendment"/>
    <w:basedOn w:val="Normal"/>
    <w:next w:val="ASref"/>
    <w:uiPriority w:val="99"/>
    <w:rsid w:val="009C5367"/>
    <w:pPr>
      <w:keepNext/>
      <w:keepLines/>
      <w:spacing w:before="480"/>
      <w:ind w:left="2410" w:hanging="2410"/>
    </w:pPr>
    <w:rPr>
      <w:b/>
      <w:sz w:val="32"/>
      <w:szCs w:val="24"/>
      <w:lang w:eastAsia="en-AU" w:bidi="ar-SA"/>
    </w:rPr>
  </w:style>
  <w:style w:type="paragraph" w:customStyle="1" w:styleId="ASP">
    <w:name w:val="ASP"/>
    <w:aliases w:val="Schedule Part Amendment"/>
    <w:basedOn w:val="Normal"/>
    <w:next w:val="A1S"/>
    <w:uiPriority w:val="99"/>
    <w:rsid w:val="009C5367"/>
    <w:pPr>
      <w:keepNext/>
      <w:keepLines/>
      <w:spacing w:before="360"/>
      <w:ind w:left="2410" w:hanging="2410"/>
    </w:pPr>
    <w:rPr>
      <w:b/>
      <w:sz w:val="28"/>
      <w:szCs w:val="24"/>
      <w:lang w:eastAsia="en-AU" w:bidi="ar-SA"/>
    </w:rPr>
  </w:style>
  <w:style w:type="paragraph" w:styleId="Caption">
    <w:name w:val="caption"/>
    <w:basedOn w:val="Normal"/>
    <w:next w:val="Normal"/>
    <w:uiPriority w:val="99"/>
    <w:qFormat/>
    <w:rsid w:val="009C5367"/>
    <w:pPr>
      <w:spacing w:before="120" w:after="120"/>
    </w:pPr>
    <w:rPr>
      <w:rFonts w:ascii="Times New Roman" w:hAnsi="Times New Roman"/>
      <w:b/>
      <w:bCs/>
      <w:lang w:eastAsia="en-AU" w:bidi="ar-SA"/>
    </w:rPr>
  </w:style>
  <w:style w:type="character" w:customStyle="1" w:styleId="CharAmSchNo">
    <w:name w:val="CharAmSchNo"/>
    <w:basedOn w:val="DefaultParagraphFont"/>
    <w:uiPriority w:val="99"/>
    <w:rsid w:val="009C5367"/>
    <w:rPr>
      <w:rFonts w:cs="Times New Roman"/>
    </w:rPr>
  </w:style>
  <w:style w:type="character" w:customStyle="1" w:styleId="CharAmSchText">
    <w:name w:val="CharAmSchText"/>
    <w:basedOn w:val="DefaultParagraphFont"/>
    <w:uiPriority w:val="99"/>
    <w:rsid w:val="009C5367"/>
    <w:rPr>
      <w:rFonts w:cs="Times New Roman"/>
    </w:rPr>
  </w:style>
  <w:style w:type="character" w:customStyle="1" w:styleId="CharChapNo">
    <w:name w:val="CharChapNo"/>
    <w:basedOn w:val="DefaultParagraphFont"/>
    <w:uiPriority w:val="99"/>
    <w:rsid w:val="009C5367"/>
    <w:rPr>
      <w:rFonts w:cs="Times New Roman"/>
    </w:rPr>
  </w:style>
  <w:style w:type="character" w:customStyle="1" w:styleId="CharChapText">
    <w:name w:val="CharChapText"/>
    <w:basedOn w:val="DefaultParagraphFont"/>
    <w:uiPriority w:val="99"/>
    <w:rsid w:val="009C5367"/>
    <w:rPr>
      <w:rFonts w:cs="Times New Roman"/>
    </w:rPr>
  </w:style>
  <w:style w:type="character" w:customStyle="1" w:styleId="CharDivNo">
    <w:name w:val="CharDivNo"/>
    <w:basedOn w:val="DefaultParagraphFont"/>
    <w:uiPriority w:val="99"/>
    <w:rsid w:val="009C5367"/>
    <w:rPr>
      <w:rFonts w:cs="Times New Roman"/>
    </w:rPr>
  </w:style>
  <w:style w:type="character" w:customStyle="1" w:styleId="CharDivText">
    <w:name w:val="CharDivText"/>
    <w:basedOn w:val="DefaultParagraphFont"/>
    <w:uiPriority w:val="99"/>
    <w:rsid w:val="009C5367"/>
    <w:rPr>
      <w:rFonts w:cs="Times New Roman"/>
    </w:rPr>
  </w:style>
  <w:style w:type="character" w:customStyle="1" w:styleId="CharPartNo">
    <w:name w:val="CharPartNo"/>
    <w:basedOn w:val="DefaultParagraphFont"/>
    <w:uiPriority w:val="99"/>
    <w:rsid w:val="009C5367"/>
    <w:rPr>
      <w:rFonts w:cs="Times New Roman"/>
    </w:rPr>
  </w:style>
  <w:style w:type="character" w:customStyle="1" w:styleId="CharPartText">
    <w:name w:val="CharPartText"/>
    <w:basedOn w:val="DefaultParagraphFont"/>
    <w:uiPriority w:val="99"/>
    <w:rsid w:val="009C5367"/>
    <w:rPr>
      <w:rFonts w:cs="Times New Roman"/>
    </w:rPr>
  </w:style>
  <w:style w:type="character" w:customStyle="1" w:styleId="CharSchPTNo">
    <w:name w:val="CharSchPTNo"/>
    <w:basedOn w:val="DefaultParagraphFont"/>
    <w:uiPriority w:val="99"/>
    <w:rsid w:val="009C5367"/>
    <w:rPr>
      <w:rFonts w:cs="Times New Roman"/>
    </w:rPr>
  </w:style>
  <w:style w:type="character" w:customStyle="1" w:styleId="CharSchPTText">
    <w:name w:val="CharSchPTText"/>
    <w:basedOn w:val="DefaultParagraphFont"/>
    <w:uiPriority w:val="99"/>
    <w:rsid w:val="009C5367"/>
    <w:rPr>
      <w:rFonts w:cs="Times New Roman"/>
    </w:rPr>
  </w:style>
  <w:style w:type="paragraph" w:customStyle="1" w:styleId="ContentsHead">
    <w:name w:val="ContentsHead"/>
    <w:basedOn w:val="Normal"/>
    <w:next w:val="Normal"/>
    <w:uiPriority w:val="99"/>
    <w:rsid w:val="009C5367"/>
    <w:pPr>
      <w:keepNext/>
      <w:keepLines/>
      <w:spacing w:before="240" w:after="240"/>
    </w:pPr>
    <w:rPr>
      <w:b/>
      <w:sz w:val="28"/>
      <w:szCs w:val="24"/>
      <w:lang w:eastAsia="en-AU" w:bidi="ar-SA"/>
    </w:rPr>
  </w:style>
  <w:style w:type="paragraph" w:customStyle="1" w:styleId="ContentsSectionBreak">
    <w:name w:val="ContentsSectionBreak"/>
    <w:basedOn w:val="Normal"/>
    <w:next w:val="Normal"/>
    <w:uiPriority w:val="99"/>
    <w:rsid w:val="009C5367"/>
    <w:rPr>
      <w:rFonts w:ascii="Times New Roman" w:hAnsi="Times New Roman"/>
      <w:sz w:val="24"/>
      <w:szCs w:val="24"/>
      <w:lang w:eastAsia="en-AU" w:bidi="ar-SA"/>
    </w:rPr>
  </w:style>
  <w:style w:type="paragraph" w:customStyle="1" w:styleId="DD">
    <w:name w:val="DD"/>
    <w:aliases w:val="Dictionary Definition"/>
    <w:basedOn w:val="Normal"/>
    <w:uiPriority w:val="99"/>
    <w:rsid w:val="009C5367"/>
    <w:pPr>
      <w:spacing w:before="80" w:line="260" w:lineRule="exact"/>
      <w:jc w:val="both"/>
    </w:pPr>
    <w:rPr>
      <w:rFonts w:ascii="Times New Roman" w:hAnsi="Times New Roman"/>
      <w:sz w:val="24"/>
      <w:szCs w:val="24"/>
      <w:lang w:eastAsia="en-AU" w:bidi="ar-SA"/>
    </w:rPr>
  </w:style>
  <w:style w:type="paragraph" w:customStyle="1" w:styleId="definition">
    <w:name w:val="definition"/>
    <w:basedOn w:val="Normal"/>
    <w:uiPriority w:val="99"/>
    <w:rsid w:val="009C5367"/>
    <w:pPr>
      <w:spacing w:before="80" w:line="260" w:lineRule="exact"/>
      <w:ind w:left="964"/>
      <w:jc w:val="both"/>
    </w:pPr>
    <w:rPr>
      <w:rFonts w:ascii="Times New Roman" w:hAnsi="Times New Roman"/>
      <w:sz w:val="24"/>
      <w:szCs w:val="24"/>
      <w:lang w:eastAsia="en-AU" w:bidi="ar-SA"/>
    </w:rPr>
  </w:style>
  <w:style w:type="paragraph" w:customStyle="1" w:styleId="DictionaryHeading">
    <w:name w:val="Dictionary Heading"/>
    <w:basedOn w:val="Normal"/>
    <w:next w:val="DD"/>
    <w:uiPriority w:val="99"/>
    <w:rsid w:val="009C5367"/>
    <w:pPr>
      <w:keepNext/>
      <w:keepLines/>
      <w:spacing w:before="480"/>
      <w:ind w:left="2552" w:hanging="2552"/>
    </w:pPr>
    <w:rPr>
      <w:b/>
      <w:sz w:val="32"/>
      <w:szCs w:val="24"/>
      <w:lang w:eastAsia="en-AU" w:bidi="ar-SA"/>
    </w:rPr>
  </w:style>
  <w:style w:type="paragraph" w:customStyle="1" w:styleId="DictionarySectionBreak">
    <w:name w:val="DictionarySectionBreak"/>
    <w:basedOn w:val="Normal"/>
    <w:next w:val="Normal"/>
    <w:uiPriority w:val="99"/>
    <w:rsid w:val="009C5367"/>
    <w:rPr>
      <w:rFonts w:ascii="Times New Roman" w:hAnsi="Times New Roman"/>
      <w:sz w:val="24"/>
      <w:szCs w:val="24"/>
      <w:lang w:eastAsia="en-AU" w:bidi="ar-SA"/>
    </w:rPr>
  </w:style>
  <w:style w:type="paragraph" w:customStyle="1" w:styleId="DNote">
    <w:name w:val="DNote"/>
    <w:aliases w:val="DictionaryNote"/>
    <w:basedOn w:val="Normal"/>
    <w:uiPriority w:val="99"/>
    <w:rsid w:val="009C5367"/>
    <w:pPr>
      <w:spacing w:before="120" w:line="220" w:lineRule="exact"/>
      <w:ind w:left="425"/>
      <w:jc w:val="both"/>
    </w:pPr>
    <w:rPr>
      <w:rFonts w:ascii="Times New Roman" w:hAnsi="Times New Roman"/>
      <w:szCs w:val="24"/>
      <w:lang w:eastAsia="en-AU" w:bidi="ar-SA"/>
    </w:rPr>
  </w:style>
  <w:style w:type="paragraph" w:styleId="DocumentMap">
    <w:name w:val="Document Map"/>
    <w:basedOn w:val="Normal"/>
    <w:link w:val="DocumentMapChar"/>
    <w:uiPriority w:val="99"/>
    <w:rsid w:val="009C5367"/>
    <w:pPr>
      <w:shd w:val="clear" w:color="auto" w:fill="000080"/>
    </w:pPr>
    <w:rPr>
      <w:rFonts w:ascii="Tahoma" w:hAnsi="Tahoma" w:cs="Tahoma"/>
      <w:sz w:val="24"/>
      <w:szCs w:val="24"/>
      <w:lang w:eastAsia="en-AU" w:bidi="ar-SA"/>
    </w:rPr>
  </w:style>
  <w:style w:type="character" w:customStyle="1" w:styleId="DocumentMapChar">
    <w:name w:val="Document Map Char"/>
    <w:basedOn w:val="DefaultParagraphFont"/>
    <w:link w:val="DocumentMap"/>
    <w:uiPriority w:val="99"/>
    <w:semiHidden/>
    <w:locked/>
    <w:rsid w:val="008B7D77"/>
    <w:rPr>
      <w:rFonts w:cs="Times New Roman"/>
      <w:sz w:val="2"/>
      <w:lang w:eastAsia="en-US" w:bidi="he-IL"/>
    </w:rPr>
  </w:style>
  <w:style w:type="paragraph" w:customStyle="1" w:styleId="DP1a">
    <w:name w:val="DP1(a)"/>
    <w:aliases w:val="Dictionary (a)"/>
    <w:basedOn w:val="Normal"/>
    <w:uiPriority w:val="99"/>
    <w:rsid w:val="009C5367"/>
    <w:pPr>
      <w:tabs>
        <w:tab w:val="right" w:pos="709"/>
      </w:tabs>
      <w:spacing w:before="60" w:line="260" w:lineRule="exact"/>
      <w:ind w:left="936" w:hanging="936"/>
      <w:jc w:val="both"/>
    </w:pPr>
    <w:rPr>
      <w:rFonts w:ascii="Times New Roman" w:hAnsi="Times New Roman"/>
      <w:sz w:val="24"/>
      <w:szCs w:val="24"/>
      <w:lang w:eastAsia="en-AU" w:bidi="ar-SA"/>
    </w:rPr>
  </w:style>
  <w:style w:type="paragraph" w:customStyle="1" w:styleId="DP2i">
    <w:name w:val="DP2(i)"/>
    <w:aliases w:val="Dictionary(i)"/>
    <w:basedOn w:val="Normal"/>
    <w:uiPriority w:val="99"/>
    <w:rsid w:val="009C5367"/>
    <w:pPr>
      <w:tabs>
        <w:tab w:val="right" w:pos="1276"/>
      </w:tabs>
      <w:spacing w:before="60" w:line="260" w:lineRule="exact"/>
      <w:ind w:left="1503" w:hanging="1503"/>
      <w:jc w:val="both"/>
    </w:pPr>
    <w:rPr>
      <w:rFonts w:ascii="Times New Roman" w:hAnsi="Times New Roman"/>
      <w:sz w:val="24"/>
      <w:szCs w:val="24"/>
      <w:lang w:eastAsia="en-AU" w:bidi="ar-SA"/>
    </w:rPr>
  </w:style>
  <w:style w:type="character" w:styleId="EndnoteReference">
    <w:name w:val="endnote reference"/>
    <w:basedOn w:val="DefaultParagraphFont"/>
    <w:uiPriority w:val="99"/>
    <w:rsid w:val="009C5367"/>
    <w:rPr>
      <w:rFonts w:cs="Times New Roman"/>
      <w:vertAlign w:val="superscript"/>
    </w:rPr>
  </w:style>
  <w:style w:type="paragraph" w:styleId="EndnoteText">
    <w:name w:val="endnote text"/>
    <w:basedOn w:val="Normal"/>
    <w:link w:val="EndnoteTextChar"/>
    <w:uiPriority w:val="99"/>
    <w:rsid w:val="009C5367"/>
    <w:rPr>
      <w:rFonts w:ascii="Times New Roman" w:hAnsi="Times New Roman"/>
      <w:lang w:eastAsia="en-AU" w:bidi="ar-SA"/>
    </w:rPr>
  </w:style>
  <w:style w:type="character" w:customStyle="1" w:styleId="EndnoteTextChar">
    <w:name w:val="Endnote Text Char"/>
    <w:basedOn w:val="DefaultParagraphFont"/>
    <w:link w:val="EndnoteText"/>
    <w:uiPriority w:val="99"/>
    <w:semiHidden/>
    <w:locked/>
    <w:rsid w:val="008B7D77"/>
    <w:rPr>
      <w:rFonts w:ascii="Arial" w:hAnsi="Arial" w:cs="Times New Roman"/>
      <w:sz w:val="20"/>
      <w:szCs w:val="20"/>
      <w:lang w:eastAsia="en-US" w:bidi="he-IL"/>
    </w:rPr>
  </w:style>
  <w:style w:type="paragraph" w:customStyle="1" w:styleId="ExampleBody">
    <w:name w:val="Example Body"/>
    <w:basedOn w:val="Normal"/>
    <w:uiPriority w:val="99"/>
    <w:rsid w:val="009C5367"/>
    <w:pPr>
      <w:keepLines/>
      <w:spacing w:before="60" w:line="220" w:lineRule="exact"/>
      <w:ind w:left="964"/>
      <w:jc w:val="both"/>
    </w:pPr>
    <w:rPr>
      <w:rFonts w:ascii="Times New Roman" w:hAnsi="Times New Roman"/>
      <w:szCs w:val="24"/>
      <w:lang w:eastAsia="en-AU" w:bidi="ar-SA"/>
    </w:rPr>
  </w:style>
  <w:style w:type="paragraph" w:customStyle="1" w:styleId="ExampleList">
    <w:name w:val="Example List"/>
    <w:basedOn w:val="Normal"/>
    <w:uiPriority w:val="99"/>
    <w:rsid w:val="009C5367"/>
    <w:pPr>
      <w:keepLines/>
      <w:tabs>
        <w:tab w:val="left" w:pos="1247"/>
        <w:tab w:val="left" w:pos="1349"/>
      </w:tabs>
      <w:spacing w:before="60" w:line="220" w:lineRule="exact"/>
      <w:ind w:left="340" w:firstLine="652"/>
      <w:jc w:val="both"/>
    </w:pPr>
    <w:rPr>
      <w:rFonts w:ascii="Times New Roman" w:hAnsi="Times New Roman"/>
      <w:szCs w:val="24"/>
      <w:lang w:eastAsia="en-AU" w:bidi="ar-SA"/>
    </w:rPr>
  </w:style>
  <w:style w:type="paragraph" w:customStyle="1" w:styleId="Formula">
    <w:name w:val="Formula"/>
    <w:basedOn w:val="Normal"/>
    <w:next w:val="Normal"/>
    <w:uiPriority w:val="99"/>
    <w:rsid w:val="009C5367"/>
    <w:pPr>
      <w:spacing w:before="180" w:after="180"/>
      <w:jc w:val="center"/>
    </w:pPr>
    <w:rPr>
      <w:rFonts w:ascii="Times New Roman" w:hAnsi="Times New Roman"/>
      <w:sz w:val="24"/>
      <w:szCs w:val="24"/>
      <w:lang w:eastAsia="en-AU" w:bidi="ar-SA"/>
    </w:rPr>
  </w:style>
  <w:style w:type="paragraph" w:customStyle="1" w:styleId="HC">
    <w:name w:val="HC"/>
    <w:aliases w:val="Chapter Heading"/>
    <w:basedOn w:val="Normal"/>
    <w:next w:val="Normal"/>
    <w:uiPriority w:val="99"/>
    <w:rsid w:val="009C5367"/>
    <w:pPr>
      <w:keepNext/>
      <w:keepLines/>
      <w:pageBreakBefore/>
      <w:spacing w:before="480"/>
      <w:ind w:left="2410" w:hanging="2410"/>
    </w:pPr>
    <w:rPr>
      <w:b/>
      <w:sz w:val="40"/>
      <w:szCs w:val="24"/>
      <w:lang w:eastAsia="en-AU" w:bidi="ar-SA"/>
    </w:rPr>
  </w:style>
  <w:style w:type="paragraph" w:customStyle="1" w:styleId="HD">
    <w:name w:val="HD"/>
    <w:aliases w:val="Division Heading"/>
    <w:basedOn w:val="Normal"/>
    <w:next w:val="HR"/>
    <w:uiPriority w:val="99"/>
    <w:rsid w:val="009C5367"/>
    <w:pPr>
      <w:keepNext/>
      <w:keepLines/>
      <w:spacing w:before="360"/>
      <w:ind w:left="2410" w:hanging="2410"/>
    </w:pPr>
    <w:rPr>
      <w:b/>
      <w:sz w:val="28"/>
      <w:szCs w:val="24"/>
      <w:lang w:eastAsia="en-AU" w:bidi="ar-SA"/>
    </w:rPr>
  </w:style>
  <w:style w:type="paragraph" w:customStyle="1" w:styleId="HE">
    <w:name w:val="HE"/>
    <w:aliases w:val="Example heading"/>
    <w:basedOn w:val="Normal"/>
    <w:next w:val="ExampleBody"/>
    <w:uiPriority w:val="99"/>
    <w:rsid w:val="009C5367"/>
    <w:pPr>
      <w:keepNext/>
      <w:spacing w:before="120" w:line="220" w:lineRule="exact"/>
      <w:ind w:left="964"/>
    </w:pPr>
    <w:rPr>
      <w:rFonts w:ascii="Times New Roman" w:hAnsi="Times New Roman"/>
      <w:i/>
      <w:szCs w:val="24"/>
      <w:lang w:eastAsia="en-AU" w:bidi="ar-SA"/>
    </w:rPr>
  </w:style>
  <w:style w:type="paragraph" w:customStyle="1" w:styleId="HP">
    <w:name w:val="HP"/>
    <w:aliases w:val="Part Heading"/>
    <w:basedOn w:val="Normal"/>
    <w:next w:val="HD"/>
    <w:uiPriority w:val="99"/>
    <w:rsid w:val="009C5367"/>
    <w:pPr>
      <w:keepNext/>
      <w:keepLines/>
      <w:spacing w:before="360"/>
      <w:ind w:left="2410" w:hanging="2410"/>
    </w:pPr>
    <w:rPr>
      <w:b/>
      <w:sz w:val="32"/>
      <w:szCs w:val="24"/>
      <w:lang w:eastAsia="en-AU" w:bidi="ar-SA"/>
    </w:rPr>
  </w:style>
  <w:style w:type="paragraph" w:customStyle="1" w:styleId="HR">
    <w:name w:val="HR"/>
    <w:aliases w:val="Regulation Heading"/>
    <w:basedOn w:val="Normal"/>
    <w:next w:val="R1"/>
    <w:uiPriority w:val="99"/>
    <w:rsid w:val="009C5367"/>
    <w:pPr>
      <w:keepNext/>
      <w:keepLines/>
      <w:spacing w:before="360"/>
      <w:ind w:left="964" w:hanging="964"/>
    </w:pPr>
    <w:rPr>
      <w:b/>
      <w:sz w:val="24"/>
      <w:szCs w:val="24"/>
      <w:lang w:eastAsia="en-AU" w:bidi="ar-SA"/>
    </w:rPr>
  </w:style>
  <w:style w:type="paragraph" w:customStyle="1" w:styleId="HS">
    <w:name w:val="HS"/>
    <w:aliases w:val="Subdiv Heading"/>
    <w:basedOn w:val="Normal"/>
    <w:next w:val="HR"/>
    <w:uiPriority w:val="99"/>
    <w:rsid w:val="009C5367"/>
    <w:pPr>
      <w:keepNext/>
      <w:keepLines/>
      <w:spacing w:before="360"/>
      <w:ind w:left="2410" w:hanging="2410"/>
    </w:pPr>
    <w:rPr>
      <w:b/>
      <w:sz w:val="24"/>
      <w:szCs w:val="24"/>
      <w:lang w:eastAsia="en-AU" w:bidi="ar-SA"/>
    </w:rPr>
  </w:style>
  <w:style w:type="paragraph" w:customStyle="1" w:styleId="HSR">
    <w:name w:val="HSR"/>
    <w:aliases w:val="Subregulation Heading"/>
    <w:basedOn w:val="Normal"/>
    <w:next w:val="Normal"/>
    <w:uiPriority w:val="99"/>
    <w:rsid w:val="009C5367"/>
    <w:pPr>
      <w:keepNext/>
      <w:spacing w:before="300"/>
      <w:ind w:left="964"/>
    </w:pPr>
    <w:rPr>
      <w:i/>
      <w:sz w:val="24"/>
      <w:szCs w:val="24"/>
      <w:lang w:eastAsia="en-AU" w:bidi="ar-SA"/>
    </w:rPr>
  </w:style>
  <w:style w:type="paragraph" w:styleId="Index1">
    <w:name w:val="index 1"/>
    <w:basedOn w:val="Normal"/>
    <w:next w:val="Normal"/>
    <w:autoRedefine/>
    <w:uiPriority w:val="99"/>
    <w:rsid w:val="009C5367"/>
    <w:pPr>
      <w:ind w:left="240" w:hanging="240"/>
    </w:pPr>
    <w:rPr>
      <w:rFonts w:ascii="Times New Roman" w:hAnsi="Times New Roman"/>
      <w:sz w:val="24"/>
      <w:szCs w:val="24"/>
      <w:lang w:eastAsia="en-AU" w:bidi="ar-SA"/>
    </w:rPr>
  </w:style>
  <w:style w:type="paragraph" w:styleId="Index2">
    <w:name w:val="index 2"/>
    <w:basedOn w:val="Normal"/>
    <w:next w:val="Normal"/>
    <w:autoRedefine/>
    <w:uiPriority w:val="99"/>
    <w:rsid w:val="009C5367"/>
    <w:pPr>
      <w:ind w:left="480" w:hanging="240"/>
    </w:pPr>
    <w:rPr>
      <w:rFonts w:ascii="Times New Roman" w:hAnsi="Times New Roman"/>
      <w:sz w:val="24"/>
      <w:szCs w:val="24"/>
      <w:lang w:eastAsia="en-AU" w:bidi="ar-SA"/>
    </w:rPr>
  </w:style>
  <w:style w:type="paragraph" w:styleId="Index3">
    <w:name w:val="index 3"/>
    <w:basedOn w:val="Normal"/>
    <w:next w:val="Normal"/>
    <w:autoRedefine/>
    <w:uiPriority w:val="99"/>
    <w:rsid w:val="009C5367"/>
    <w:pPr>
      <w:ind w:left="720" w:hanging="240"/>
    </w:pPr>
    <w:rPr>
      <w:rFonts w:ascii="Times New Roman" w:hAnsi="Times New Roman"/>
      <w:sz w:val="24"/>
      <w:szCs w:val="24"/>
      <w:lang w:eastAsia="en-AU" w:bidi="ar-SA"/>
    </w:rPr>
  </w:style>
  <w:style w:type="paragraph" w:styleId="Index4">
    <w:name w:val="index 4"/>
    <w:basedOn w:val="Normal"/>
    <w:next w:val="Normal"/>
    <w:autoRedefine/>
    <w:uiPriority w:val="99"/>
    <w:rsid w:val="009C5367"/>
    <w:pPr>
      <w:ind w:left="960" w:hanging="240"/>
    </w:pPr>
    <w:rPr>
      <w:rFonts w:ascii="Times New Roman" w:hAnsi="Times New Roman"/>
      <w:sz w:val="24"/>
      <w:szCs w:val="24"/>
      <w:lang w:eastAsia="en-AU" w:bidi="ar-SA"/>
    </w:rPr>
  </w:style>
  <w:style w:type="paragraph" w:styleId="Index5">
    <w:name w:val="index 5"/>
    <w:basedOn w:val="Normal"/>
    <w:next w:val="Normal"/>
    <w:autoRedefine/>
    <w:uiPriority w:val="99"/>
    <w:rsid w:val="009C5367"/>
    <w:pPr>
      <w:ind w:left="1200" w:hanging="240"/>
    </w:pPr>
    <w:rPr>
      <w:rFonts w:ascii="Times New Roman" w:hAnsi="Times New Roman"/>
      <w:sz w:val="24"/>
      <w:szCs w:val="24"/>
      <w:lang w:eastAsia="en-AU" w:bidi="ar-SA"/>
    </w:rPr>
  </w:style>
  <w:style w:type="paragraph" w:styleId="Index6">
    <w:name w:val="index 6"/>
    <w:basedOn w:val="Normal"/>
    <w:next w:val="Normal"/>
    <w:autoRedefine/>
    <w:uiPriority w:val="99"/>
    <w:rsid w:val="009C5367"/>
    <w:pPr>
      <w:ind w:left="1440" w:hanging="240"/>
    </w:pPr>
    <w:rPr>
      <w:rFonts w:ascii="Times New Roman" w:hAnsi="Times New Roman"/>
      <w:sz w:val="24"/>
      <w:szCs w:val="24"/>
      <w:lang w:eastAsia="en-AU" w:bidi="ar-SA"/>
    </w:rPr>
  </w:style>
  <w:style w:type="paragraph" w:styleId="Index7">
    <w:name w:val="index 7"/>
    <w:basedOn w:val="Normal"/>
    <w:next w:val="Normal"/>
    <w:autoRedefine/>
    <w:uiPriority w:val="99"/>
    <w:rsid w:val="009C5367"/>
    <w:pPr>
      <w:ind w:left="1680" w:hanging="240"/>
    </w:pPr>
    <w:rPr>
      <w:rFonts w:ascii="Times New Roman" w:hAnsi="Times New Roman"/>
      <w:sz w:val="24"/>
      <w:szCs w:val="24"/>
      <w:lang w:eastAsia="en-AU" w:bidi="ar-SA"/>
    </w:rPr>
  </w:style>
  <w:style w:type="paragraph" w:styleId="Index8">
    <w:name w:val="index 8"/>
    <w:basedOn w:val="Normal"/>
    <w:next w:val="Normal"/>
    <w:autoRedefine/>
    <w:uiPriority w:val="99"/>
    <w:rsid w:val="009C5367"/>
    <w:pPr>
      <w:ind w:left="1920" w:hanging="240"/>
    </w:pPr>
    <w:rPr>
      <w:rFonts w:ascii="Times New Roman" w:hAnsi="Times New Roman"/>
      <w:sz w:val="24"/>
      <w:szCs w:val="24"/>
      <w:lang w:eastAsia="en-AU" w:bidi="ar-SA"/>
    </w:rPr>
  </w:style>
  <w:style w:type="paragraph" w:styleId="Index9">
    <w:name w:val="index 9"/>
    <w:basedOn w:val="Normal"/>
    <w:next w:val="Normal"/>
    <w:autoRedefine/>
    <w:uiPriority w:val="99"/>
    <w:rsid w:val="009C5367"/>
    <w:pPr>
      <w:ind w:left="2160" w:hanging="240"/>
    </w:pPr>
    <w:rPr>
      <w:rFonts w:ascii="Times New Roman" w:hAnsi="Times New Roman"/>
      <w:sz w:val="24"/>
      <w:szCs w:val="24"/>
      <w:lang w:eastAsia="en-AU" w:bidi="ar-SA"/>
    </w:rPr>
  </w:style>
  <w:style w:type="paragraph" w:styleId="IndexHeading">
    <w:name w:val="index heading"/>
    <w:basedOn w:val="Normal"/>
    <w:next w:val="Index1"/>
    <w:uiPriority w:val="99"/>
    <w:rsid w:val="009C5367"/>
    <w:rPr>
      <w:rFonts w:cs="Arial"/>
      <w:b/>
      <w:bCs/>
      <w:sz w:val="24"/>
      <w:szCs w:val="24"/>
      <w:lang w:eastAsia="en-AU" w:bidi="ar-SA"/>
    </w:rPr>
  </w:style>
  <w:style w:type="paragraph" w:customStyle="1" w:styleId="Lt">
    <w:name w:val="Lt"/>
    <w:aliases w:val="Long title"/>
    <w:basedOn w:val="Normal"/>
    <w:uiPriority w:val="99"/>
    <w:rsid w:val="009C5367"/>
    <w:pPr>
      <w:spacing w:before="260"/>
    </w:pPr>
    <w:rPr>
      <w:b/>
      <w:sz w:val="28"/>
      <w:szCs w:val="24"/>
      <w:lang w:eastAsia="en-AU" w:bidi="ar-SA"/>
    </w:rPr>
  </w:style>
  <w:style w:type="paragraph" w:customStyle="1" w:styleId="M1">
    <w:name w:val="M1"/>
    <w:aliases w:val="Modification Heading"/>
    <w:basedOn w:val="Normal"/>
    <w:next w:val="Normal"/>
    <w:uiPriority w:val="99"/>
    <w:rsid w:val="009C5367"/>
    <w:pPr>
      <w:keepNext/>
      <w:spacing w:before="480" w:line="260" w:lineRule="exact"/>
      <w:ind w:left="964" w:hanging="964"/>
    </w:pPr>
    <w:rPr>
      <w:b/>
      <w:sz w:val="24"/>
      <w:szCs w:val="24"/>
      <w:lang w:eastAsia="en-AU" w:bidi="ar-SA"/>
    </w:rPr>
  </w:style>
  <w:style w:type="paragraph" w:customStyle="1" w:styleId="M2">
    <w:name w:val="M2"/>
    <w:aliases w:val="Modification Instruction"/>
    <w:basedOn w:val="Normal"/>
    <w:next w:val="Normal"/>
    <w:uiPriority w:val="99"/>
    <w:rsid w:val="009C5367"/>
    <w:pPr>
      <w:keepNext/>
      <w:spacing w:before="120" w:line="260" w:lineRule="exact"/>
      <w:ind w:left="964"/>
    </w:pPr>
    <w:rPr>
      <w:rFonts w:ascii="Times New Roman" w:hAnsi="Times New Roman"/>
      <w:i/>
      <w:sz w:val="24"/>
      <w:szCs w:val="24"/>
      <w:lang w:eastAsia="en-AU" w:bidi="ar-SA"/>
    </w:rPr>
  </w:style>
  <w:style w:type="paragraph" w:customStyle="1" w:styleId="M3">
    <w:name w:val="M3"/>
    <w:aliases w:val="Modification Text"/>
    <w:basedOn w:val="Normal"/>
    <w:next w:val="M1"/>
    <w:uiPriority w:val="99"/>
    <w:rsid w:val="009C5367"/>
    <w:pPr>
      <w:spacing w:before="60" w:line="260" w:lineRule="exact"/>
      <w:ind w:left="1247"/>
      <w:jc w:val="both"/>
    </w:pPr>
    <w:rPr>
      <w:rFonts w:ascii="Times New Roman" w:hAnsi="Times New Roman"/>
      <w:sz w:val="24"/>
      <w:szCs w:val="24"/>
      <w:lang w:eastAsia="en-AU" w:bidi="ar-SA"/>
    </w:rPr>
  </w:style>
  <w:style w:type="paragraph" w:styleId="MacroText">
    <w:name w:val="macro"/>
    <w:link w:val="MacroTextChar"/>
    <w:uiPriority w:val="99"/>
    <w:rsid w:val="009C53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8B7D77"/>
    <w:rPr>
      <w:rFonts w:ascii="Courier New" w:hAnsi="Courier New" w:cs="Courier New"/>
      <w:lang w:val="en-AU" w:eastAsia="en-US" w:bidi="ar-SA"/>
    </w:rPr>
  </w:style>
  <w:style w:type="paragraph" w:customStyle="1" w:styleId="MainBodySectionBreak">
    <w:name w:val="MainBody Section Break"/>
    <w:basedOn w:val="Normal"/>
    <w:next w:val="Normal"/>
    <w:uiPriority w:val="99"/>
    <w:rsid w:val="009C5367"/>
    <w:rPr>
      <w:rFonts w:ascii="Times New Roman" w:hAnsi="Times New Roman"/>
      <w:sz w:val="24"/>
      <w:szCs w:val="24"/>
      <w:lang w:eastAsia="en-AU" w:bidi="ar-SA"/>
    </w:rPr>
  </w:style>
  <w:style w:type="paragraph" w:customStyle="1" w:styleId="Maker">
    <w:name w:val="Maker"/>
    <w:basedOn w:val="Normal"/>
    <w:uiPriority w:val="99"/>
    <w:rsid w:val="009C5367"/>
    <w:pPr>
      <w:tabs>
        <w:tab w:val="left" w:pos="3119"/>
      </w:tabs>
      <w:spacing w:line="300" w:lineRule="atLeast"/>
    </w:pPr>
    <w:rPr>
      <w:rFonts w:ascii="Times New Roman" w:hAnsi="Times New Roman"/>
      <w:sz w:val="24"/>
      <w:szCs w:val="24"/>
      <w:lang w:eastAsia="en-AU" w:bidi="ar-SA"/>
    </w:rPr>
  </w:style>
  <w:style w:type="paragraph" w:customStyle="1" w:styleId="MHD">
    <w:name w:val="MHD"/>
    <w:aliases w:val="Mod Division Heading"/>
    <w:basedOn w:val="Normal"/>
    <w:next w:val="Normal"/>
    <w:uiPriority w:val="99"/>
    <w:rsid w:val="009C5367"/>
    <w:pPr>
      <w:keepNext/>
      <w:spacing w:before="360"/>
      <w:ind w:left="2410" w:hanging="2410"/>
    </w:pPr>
    <w:rPr>
      <w:rFonts w:ascii="Times New Roman" w:hAnsi="Times New Roman"/>
      <w:b/>
      <w:sz w:val="28"/>
      <w:szCs w:val="24"/>
      <w:lang w:eastAsia="en-AU" w:bidi="ar-SA"/>
    </w:rPr>
  </w:style>
  <w:style w:type="paragraph" w:customStyle="1" w:styleId="MHP">
    <w:name w:val="MHP"/>
    <w:aliases w:val="Mod Part Heading"/>
    <w:basedOn w:val="Normal"/>
    <w:next w:val="Normal"/>
    <w:uiPriority w:val="99"/>
    <w:rsid w:val="009C5367"/>
    <w:pPr>
      <w:keepNext/>
      <w:spacing w:before="360"/>
      <w:ind w:left="2410" w:hanging="2410"/>
    </w:pPr>
    <w:rPr>
      <w:rFonts w:ascii="Times New Roman" w:hAnsi="Times New Roman"/>
      <w:b/>
      <w:sz w:val="32"/>
      <w:szCs w:val="24"/>
      <w:lang w:eastAsia="en-AU" w:bidi="ar-SA"/>
    </w:rPr>
  </w:style>
  <w:style w:type="paragraph" w:customStyle="1" w:styleId="MHR">
    <w:name w:val="MHR"/>
    <w:aliases w:val="Mod Regulation Heading"/>
    <w:basedOn w:val="Normal"/>
    <w:next w:val="Normal"/>
    <w:uiPriority w:val="99"/>
    <w:rsid w:val="009C5367"/>
    <w:pPr>
      <w:keepNext/>
      <w:spacing w:before="360"/>
      <w:ind w:left="964" w:hanging="964"/>
    </w:pPr>
    <w:rPr>
      <w:rFonts w:ascii="Times New Roman" w:hAnsi="Times New Roman"/>
      <w:b/>
      <w:sz w:val="24"/>
      <w:szCs w:val="24"/>
      <w:lang w:eastAsia="en-AU" w:bidi="ar-SA"/>
    </w:rPr>
  </w:style>
  <w:style w:type="paragraph" w:customStyle="1" w:styleId="MHS">
    <w:name w:val="MHS"/>
    <w:aliases w:val="Mod Subdivision Heading"/>
    <w:basedOn w:val="Normal"/>
    <w:next w:val="MHR"/>
    <w:uiPriority w:val="99"/>
    <w:rsid w:val="009C5367"/>
    <w:pPr>
      <w:keepNext/>
      <w:spacing w:before="360"/>
      <w:ind w:left="2410" w:hanging="2410"/>
    </w:pPr>
    <w:rPr>
      <w:rFonts w:ascii="Times New Roman" w:hAnsi="Times New Roman"/>
      <w:b/>
      <w:sz w:val="24"/>
      <w:szCs w:val="24"/>
      <w:lang w:eastAsia="en-AU" w:bidi="ar-SA"/>
    </w:rPr>
  </w:style>
  <w:style w:type="paragraph" w:customStyle="1" w:styleId="MHSR">
    <w:name w:val="MHSR"/>
    <w:aliases w:val="Mod Subregulation Heading"/>
    <w:basedOn w:val="Normal"/>
    <w:next w:val="Normal"/>
    <w:uiPriority w:val="99"/>
    <w:rsid w:val="009C5367"/>
    <w:pPr>
      <w:keepNext/>
      <w:spacing w:before="300"/>
      <w:ind w:left="964" w:hanging="964"/>
    </w:pPr>
    <w:rPr>
      <w:rFonts w:ascii="Times New Roman" w:hAnsi="Times New Roman"/>
      <w:i/>
      <w:sz w:val="24"/>
      <w:szCs w:val="24"/>
      <w:lang w:eastAsia="en-AU" w:bidi="ar-SA"/>
    </w:rPr>
  </w:style>
  <w:style w:type="paragraph" w:customStyle="1" w:styleId="Note">
    <w:name w:val="Note"/>
    <w:basedOn w:val="Normal"/>
    <w:uiPriority w:val="99"/>
    <w:rsid w:val="009C5367"/>
    <w:pPr>
      <w:keepLines/>
      <w:spacing w:before="120" w:line="220" w:lineRule="exact"/>
      <w:ind w:left="964"/>
      <w:jc w:val="both"/>
    </w:pPr>
    <w:rPr>
      <w:rFonts w:ascii="Times New Roman" w:hAnsi="Times New Roman"/>
      <w:szCs w:val="24"/>
      <w:lang w:eastAsia="en-AU" w:bidi="ar-SA"/>
    </w:rPr>
  </w:style>
  <w:style w:type="paragraph" w:customStyle="1" w:styleId="NoteEnd">
    <w:name w:val="Note End"/>
    <w:basedOn w:val="Normal"/>
    <w:uiPriority w:val="99"/>
    <w:rsid w:val="009C5367"/>
    <w:pPr>
      <w:keepLines/>
      <w:spacing w:before="120" w:line="240" w:lineRule="exact"/>
      <w:ind w:left="567" w:hanging="567"/>
      <w:jc w:val="both"/>
    </w:pPr>
    <w:rPr>
      <w:rFonts w:ascii="Times New Roman" w:hAnsi="Times New Roman"/>
      <w:sz w:val="22"/>
      <w:szCs w:val="24"/>
      <w:lang w:eastAsia="en-AU" w:bidi="ar-SA"/>
    </w:rPr>
  </w:style>
  <w:style w:type="paragraph" w:customStyle="1" w:styleId="Notepara">
    <w:name w:val="Note para"/>
    <w:basedOn w:val="Normal"/>
    <w:uiPriority w:val="99"/>
    <w:rsid w:val="009C5367"/>
    <w:pPr>
      <w:keepLines/>
      <w:spacing w:before="60" w:line="220" w:lineRule="exact"/>
      <w:ind w:left="1304" w:hanging="340"/>
      <w:jc w:val="both"/>
    </w:pPr>
    <w:rPr>
      <w:rFonts w:ascii="Times New Roman" w:hAnsi="Times New Roman"/>
      <w:szCs w:val="24"/>
      <w:lang w:eastAsia="en-AU" w:bidi="ar-SA"/>
    </w:rPr>
  </w:style>
  <w:style w:type="paragraph" w:customStyle="1" w:styleId="NotesSectionBreak">
    <w:name w:val="NotesSectionBreak"/>
    <w:basedOn w:val="Normal"/>
    <w:next w:val="Normal"/>
    <w:uiPriority w:val="99"/>
    <w:rsid w:val="009C5367"/>
    <w:rPr>
      <w:rFonts w:ascii="Times New Roman" w:hAnsi="Times New Roman"/>
      <w:sz w:val="24"/>
      <w:szCs w:val="24"/>
      <w:lang w:eastAsia="en-AU" w:bidi="ar-SA"/>
    </w:rPr>
  </w:style>
  <w:style w:type="paragraph" w:customStyle="1" w:styleId="P1">
    <w:name w:val="P1"/>
    <w:aliases w:val="(a)"/>
    <w:basedOn w:val="Normal"/>
    <w:uiPriority w:val="99"/>
    <w:rsid w:val="009C5367"/>
    <w:pPr>
      <w:keepLines/>
      <w:tabs>
        <w:tab w:val="right" w:pos="1191"/>
      </w:tabs>
      <w:spacing w:before="60" w:line="260" w:lineRule="exact"/>
      <w:ind w:left="1418" w:hanging="1418"/>
      <w:jc w:val="both"/>
    </w:pPr>
    <w:rPr>
      <w:rFonts w:ascii="Times New Roman" w:hAnsi="Times New Roman"/>
      <w:sz w:val="24"/>
      <w:szCs w:val="24"/>
      <w:lang w:eastAsia="en-AU" w:bidi="ar-SA"/>
    </w:rPr>
  </w:style>
  <w:style w:type="paragraph" w:customStyle="1" w:styleId="P2">
    <w:name w:val="P2"/>
    <w:aliases w:val="(i)"/>
    <w:basedOn w:val="Normal"/>
    <w:uiPriority w:val="99"/>
    <w:rsid w:val="009C5367"/>
    <w:pPr>
      <w:keepLines/>
      <w:tabs>
        <w:tab w:val="right" w:pos="1758"/>
        <w:tab w:val="left" w:pos="2155"/>
      </w:tabs>
      <w:spacing w:before="60" w:line="260" w:lineRule="exact"/>
      <w:ind w:left="1985" w:hanging="1985"/>
      <w:jc w:val="both"/>
    </w:pPr>
    <w:rPr>
      <w:rFonts w:ascii="Times New Roman" w:hAnsi="Times New Roman"/>
      <w:sz w:val="24"/>
      <w:szCs w:val="24"/>
      <w:lang w:eastAsia="en-AU" w:bidi="ar-SA"/>
    </w:rPr>
  </w:style>
  <w:style w:type="paragraph" w:customStyle="1" w:styleId="P3">
    <w:name w:val="P3"/>
    <w:aliases w:val="(A)"/>
    <w:basedOn w:val="Normal"/>
    <w:uiPriority w:val="99"/>
    <w:rsid w:val="009C5367"/>
    <w:pPr>
      <w:tabs>
        <w:tab w:val="right" w:pos="2410"/>
      </w:tabs>
      <w:spacing w:before="60" w:line="260" w:lineRule="exact"/>
      <w:ind w:left="2693" w:hanging="2693"/>
      <w:jc w:val="both"/>
    </w:pPr>
    <w:rPr>
      <w:rFonts w:ascii="Times New Roman" w:hAnsi="Times New Roman"/>
      <w:sz w:val="24"/>
      <w:szCs w:val="24"/>
      <w:lang w:eastAsia="en-AU" w:bidi="ar-SA"/>
    </w:rPr>
  </w:style>
  <w:style w:type="paragraph" w:customStyle="1" w:styleId="P4">
    <w:name w:val="P4"/>
    <w:aliases w:val="(I)"/>
    <w:basedOn w:val="Normal"/>
    <w:uiPriority w:val="99"/>
    <w:rsid w:val="009C5367"/>
    <w:pPr>
      <w:tabs>
        <w:tab w:val="right" w:pos="3119"/>
      </w:tabs>
      <w:spacing w:before="60" w:line="260" w:lineRule="exact"/>
      <w:ind w:left="3419" w:hanging="3419"/>
      <w:jc w:val="both"/>
    </w:pPr>
    <w:rPr>
      <w:rFonts w:ascii="Times New Roman" w:hAnsi="Times New Roman"/>
      <w:sz w:val="24"/>
      <w:szCs w:val="24"/>
      <w:lang w:eastAsia="en-AU" w:bidi="ar-SA"/>
    </w:rPr>
  </w:style>
  <w:style w:type="paragraph" w:customStyle="1" w:styleId="PageBreak">
    <w:name w:val="PageBreak"/>
    <w:aliases w:val="pb"/>
    <w:basedOn w:val="Normal"/>
    <w:next w:val="Normal"/>
    <w:uiPriority w:val="99"/>
    <w:rsid w:val="009C5367"/>
    <w:rPr>
      <w:rFonts w:ascii="Times New Roman" w:hAnsi="Times New Roman"/>
      <w:sz w:val="4"/>
      <w:szCs w:val="2"/>
      <w:lang w:eastAsia="en-AU" w:bidi="ar-SA"/>
    </w:rPr>
  </w:style>
  <w:style w:type="paragraph" w:customStyle="1" w:styleId="Penalty">
    <w:name w:val="Penalty"/>
    <w:basedOn w:val="Normal"/>
    <w:next w:val="Normal"/>
    <w:uiPriority w:val="99"/>
    <w:rsid w:val="009C5367"/>
    <w:pPr>
      <w:spacing w:before="180" w:line="260" w:lineRule="exact"/>
      <w:ind w:left="964"/>
      <w:jc w:val="both"/>
    </w:pPr>
    <w:rPr>
      <w:rFonts w:ascii="Times New Roman" w:hAnsi="Times New Roman"/>
      <w:sz w:val="24"/>
      <w:szCs w:val="24"/>
      <w:lang w:eastAsia="en-AU" w:bidi="ar-SA"/>
    </w:rPr>
  </w:style>
  <w:style w:type="paragraph" w:customStyle="1" w:styleId="Query">
    <w:name w:val="Query"/>
    <w:aliases w:val="QY"/>
    <w:basedOn w:val="Normal"/>
    <w:uiPriority w:val="99"/>
    <w:rsid w:val="009C5367"/>
    <w:pPr>
      <w:spacing w:before="180" w:line="260" w:lineRule="exact"/>
      <w:ind w:left="964" w:hanging="964"/>
      <w:jc w:val="both"/>
    </w:pPr>
    <w:rPr>
      <w:rFonts w:ascii="Times New Roman" w:hAnsi="Times New Roman"/>
      <w:b/>
      <w:i/>
      <w:sz w:val="24"/>
      <w:szCs w:val="24"/>
      <w:lang w:eastAsia="en-AU" w:bidi="ar-SA"/>
    </w:rPr>
  </w:style>
  <w:style w:type="paragraph" w:customStyle="1" w:styleId="R1">
    <w:name w:val="R1"/>
    <w:aliases w:val="1. or 1.(1)"/>
    <w:basedOn w:val="Normal"/>
    <w:next w:val="R2"/>
    <w:uiPriority w:val="99"/>
    <w:rsid w:val="009C5367"/>
    <w:pPr>
      <w:keepLines/>
      <w:tabs>
        <w:tab w:val="right" w:pos="794"/>
      </w:tabs>
      <w:spacing w:before="120" w:line="260" w:lineRule="exact"/>
      <w:ind w:left="964" w:hanging="964"/>
      <w:jc w:val="both"/>
    </w:pPr>
    <w:rPr>
      <w:rFonts w:ascii="Times New Roman" w:hAnsi="Times New Roman"/>
      <w:sz w:val="24"/>
      <w:szCs w:val="24"/>
      <w:lang w:eastAsia="en-AU" w:bidi="ar-SA"/>
    </w:rPr>
  </w:style>
  <w:style w:type="paragraph" w:customStyle="1" w:styleId="R2">
    <w:name w:val="R2"/>
    <w:aliases w:val="(2)"/>
    <w:basedOn w:val="Normal"/>
    <w:uiPriority w:val="99"/>
    <w:rsid w:val="009C5367"/>
    <w:pPr>
      <w:keepLines/>
      <w:tabs>
        <w:tab w:val="right" w:pos="794"/>
      </w:tabs>
      <w:spacing w:before="180" w:line="260" w:lineRule="exact"/>
      <w:ind w:left="964" w:hanging="964"/>
      <w:jc w:val="both"/>
    </w:pPr>
    <w:rPr>
      <w:rFonts w:ascii="Times New Roman" w:hAnsi="Times New Roman"/>
      <w:sz w:val="24"/>
      <w:szCs w:val="24"/>
      <w:lang w:eastAsia="en-AU" w:bidi="ar-SA"/>
    </w:rPr>
  </w:style>
  <w:style w:type="paragraph" w:customStyle="1" w:styleId="Rc">
    <w:name w:val="Rc"/>
    <w:aliases w:val="Rn continued"/>
    <w:basedOn w:val="Normal"/>
    <w:next w:val="R2"/>
    <w:uiPriority w:val="99"/>
    <w:rsid w:val="009C5367"/>
    <w:pPr>
      <w:spacing w:before="60" w:line="260" w:lineRule="exact"/>
      <w:ind w:left="964"/>
      <w:jc w:val="both"/>
    </w:pPr>
    <w:rPr>
      <w:rFonts w:ascii="Times New Roman" w:hAnsi="Times New Roman"/>
      <w:sz w:val="24"/>
      <w:szCs w:val="24"/>
      <w:lang w:eastAsia="en-AU" w:bidi="ar-SA"/>
    </w:rPr>
  </w:style>
  <w:style w:type="paragraph" w:customStyle="1" w:styleId="ReadersGuideSectionBreak">
    <w:name w:val="ReadersGuideSectionBreak"/>
    <w:basedOn w:val="Normal"/>
    <w:next w:val="Normal"/>
    <w:uiPriority w:val="99"/>
    <w:rsid w:val="009C5367"/>
    <w:rPr>
      <w:rFonts w:ascii="Times New Roman" w:hAnsi="Times New Roman"/>
      <w:sz w:val="24"/>
      <w:szCs w:val="24"/>
      <w:lang w:eastAsia="en-AU" w:bidi="ar-SA"/>
    </w:rPr>
  </w:style>
  <w:style w:type="paragraph" w:customStyle="1" w:styleId="RGHead">
    <w:name w:val="RGHead"/>
    <w:basedOn w:val="Normal"/>
    <w:next w:val="Normal"/>
    <w:uiPriority w:val="99"/>
    <w:rsid w:val="009C5367"/>
    <w:pPr>
      <w:keepNext/>
      <w:spacing w:before="360"/>
    </w:pPr>
    <w:rPr>
      <w:b/>
      <w:sz w:val="32"/>
      <w:szCs w:val="24"/>
      <w:lang w:eastAsia="en-AU" w:bidi="ar-SA"/>
    </w:rPr>
  </w:style>
  <w:style w:type="paragraph" w:customStyle="1" w:styleId="RGPara">
    <w:name w:val="RGPara"/>
    <w:aliases w:val="Readers Guide Para"/>
    <w:basedOn w:val="Normal"/>
    <w:uiPriority w:val="99"/>
    <w:rsid w:val="009C5367"/>
    <w:pPr>
      <w:spacing w:before="120" w:line="260" w:lineRule="exact"/>
      <w:jc w:val="both"/>
    </w:pPr>
    <w:rPr>
      <w:rFonts w:ascii="Times New Roman" w:hAnsi="Times New Roman"/>
      <w:sz w:val="24"/>
      <w:szCs w:val="24"/>
      <w:lang w:eastAsia="en-AU" w:bidi="ar-SA"/>
    </w:rPr>
  </w:style>
  <w:style w:type="paragraph" w:customStyle="1" w:styleId="RGPtHd">
    <w:name w:val="RGPtHd"/>
    <w:aliases w:val="Readers Guide PT Heading"/>
    <w:basedOn w:val="Normal"/>
    <w:next w:val="Normal"/>
    <w:uiPriority w:val="99"/>
    <w:rsid w:val="009C5367"/>
    <w:pPr>
      <w:keepNext/>
      <w:spacing w:before="360"/>
    </w:pPr>
    <w:rPr>
      <w:b/>
      <w:sz w:val="28"/>
      <w:szCs w:val="24"/>
      <w:lang w:eastAsia="en-AU" w:bidi="ar-SA"/>
    </w:rPr>
  </w:style>
  <w:style w:type="paragraph" w:customStyle="1" w:styleId="RGSecHdg">
    <w:name w:val="RGSecHdg"/>
    <w:aliases w:val="Readers Guide Sec Heading"/>
    <w:basedOn w:val="Normal"/>
    <w:next w:val="RGPara"/>
    <w:uiPriority w:val="99"/>
    <w:rsid w:val="009C5367"/>
    <w:pPr>
      <w:keepNext/>
      <w:spacing w:before="360"/>
      <w:ind w:left="964" w:hanging="964"/>
    </w:pPr>
    <w:rPr>
      <w:b/>
      <w:sz w:val="24"/>
      <w:szCs w:val="24"/>
      <w:lang w:eastAsia="en-AU" w:bidi="ar-SA"/>
    </w:rPr>
  </w:style>
  <w:style w:type="paragraph" w:customStyle="1" w:styleId="LandscapeSectionBreak">
    <w:name w:val="LandscapeSectionBreak"/>
    <w:basedOn w:val="Normal"/>
    <w:next w:val="Normal"/>
    <w:uiPriority w:val="99"/>
    <w:rsid w:val="009C5367"/>
    <w:rPr>
      <w:rFonts w:ascii="Times New Roman" w:hAnsi="Times New Roman"/>
      <w:sz w:val="24"/>
      <w:szCs w:val="24"/>
      <w:lang w:eastAsia="en-AU" w:bidi="ar-SA"/>
    </w:rPr>
  </w:style>
  <w:style w:type="paragraph" w:customStyle="1" w:styleId="ScheduleDivision">
    <w:name w:val="Schedule Division"/>
    <w:basedOn w:val="Normal"/>
    <w:next w:val="ScheduleHeading"/>
    <w:uiPriority w:val="99"/>
    <w:rsid w:val="009C5367"/>
    <w:pPr>
      <w:keepNext/>
      <w:keepLines/>
      <w:spacing w:before="360"/>
      <w:ind w:left="1559" w:hanging="1559"/>
    </w:pPr>
    <w:rPr>
      <w:b/>
      <w:sz w:val="24"/>
      <w:szCs w:val="24"/>
      <w:lang w:eastAsia="en-AU" w:bidi="ar-SA"/>
    </w:rPr>
  </w:style>
  <w:style w:type="character" w:customStyle="1" w:styleId="CharSchNo">
    <w:name w:val="CharSchNo"/>
    <w:basedOn w:val="DefaultParagraphFont"/>
    <w:uiPriority w:val="99"/>
    <w:rsid w:val="009C5367"/>
    <w:rPr>
      <w:rFonts w:cs="Times New Roman"/>
    </w:rPr>
  </w:style>
  <w:style w:type="character" w:customStyle="1" w:styleId="CharSchText">
    <w:name w:val="CharSchText"/>
    <w:basedOn w:val="DefaultParagraphFont"/>
    <w:uiPriority w:val="99"/>
    <w:rsid w:val="009C5367"/>
    <w:rPr>
      <w:rFonts w:cs="Times New Roman"/>
    </w:rPr>
  </w:style>
  <w:style w:type="paragraph" w:customStyle="1" w:styleId="IntroP1a">
    <w:name w:val="IntroP1(a)"/>
    <w:basedOn w:val="Normal"/>
    <w:uiPriority w:val="99"/>
    <w:rsid w:val="009C5367"/>
    <w:pPr>
      <w:spacing w:before="60" w:line="260" w:lineRule="exact"/>
      <w:ind w:left="454" w:hanging="454"/>
      <w:jc w:val="both"/>
    </w:pPr>
    <w:rPr>
      <w:rFonts w:ascii="Times New Roman" w:hAnsi="Times New Roman"/>
      <w:sz w:val="24"/>
      <w:szCs w:val="24"/>
      <w:lang w:eastAsia="en-AU" w:bidi="ar-SA"/>
    </w:rPr>
  </w:style>
  <w:style w:type="character" w:customStyle="1" w:styleId="CharAmSchPTNo">
    <w:name w:val="CharAmSchPTNo"/>
    <w:basedOn w:val="DefaultParagraphFont"/>
    <w:uiPriority w:val="99"/>
    <w:rsid w:val="009C5367"/>
    <w:rPr>
      <w:rFonts w:cs="Times New Roman"/>
    </w:rPr>
  </w:style>
  <w:style w:type="character" w:customStyle="1" w:styleId="CharAmSchPTText">
    <w:name w:val="CharAmSchPTText"/>
    <w:basedOn w:val="DefaultParagraphFont"/>
    <w:uiPriority w:val="99"/>
    <w:rsid w:val="009C5367"/>
    <w:rPr>
      <w:rFonts w:cs="Times New Roman"/>
    </w:rPr>
  </w:style>
  <w:style w:type="paragraph" w:customStyle="1" w:styleId="Footerinfo0">
    <w:name w:val="Footerinfo"/>
    <w:basedOn w:val="Footer"/>
    <w:uiPriority w:val="99"/>
    <w:rsid w:val="009C5367"/>
    <w:pPr>
      <w:tabs>
        <w:tab w:val="clear" w:pos="4320"/>
        <w:tab w:val="clear" w:pos="8640"/>
        <w:tab w:val="center" w:pos="3600"/>
        <w:tab w:val="right" w:pos="7201"/>
      </w:tabs>
      <w:spacing w:before="20"/>
      <w:jc w:val="center"/>
    </w:pPr>
    <w:rPr>
      <w:i/>
      <w:sz w:val="12"/>
      <w:szCs w:val="18"/>
      <w:lang w:eastAsia="en-AU" w:bidi="ar-SA"/>
    </w:rPr>
  </w:style>
  <w:style w:type="paragraph" w:customStyle="1" w:styleId="FooterPageEven">
    <w:name w:val="FooterPageEven"/>
    <w:basedOn w:val="FooterPageOdd"/>
    <w:uiPriority w:val="99"/>
    <w:rsid w:val="009C5367"/>
    <w:pPr>
      <w:jc w:val="left"/>
    </w:pPr>
  </w:style>
  <w:style w:type="paragraph" w:customStyle="1" w:styleId="FooterPageOdd">
    <w:name w:val="FooterPageOdd"/>
    <w:basedOn w:val="Footer"/>
    <w:uiPriority w:val="99"/>
    <w:rsid w:val="009C5367"/>
    <w:pPr>
      <w:tabs>
        <w:tab w:val="clear" w:pos="4320"/>
        <w:tab w:val="clear" w:pos="8640"/>
        <w:tab w:val="center" w:pos="3600"/>
        <w:tab w:val="right" w:pos="7201"/>
      </w:tabs>
      <w:spacing w:before="20"/>
      <w:jc w:val="right"/>
    </w:pPr>
    <w:rPr>
      <w:sz w:val="22"/>
      <w:szCs w:val="18"/>
      <w:lang w:eastAsia="en-AU" w:bidi="ar-SA"/>
    </w:rPr>
  </w:style>
  <w:style w:type="paragraph" w:customStyle="1" w:styleId="FooterCitation">
    <w:name w:val="FooterCitation"/>
    <w:basedOn w:val="Footer"/>
    <w:uiPriority w:val="99"/>
    <w:rsid w:val="009C5367"/>
    <w:pPr>
      <w:tabs>
        <w:tab w:val="clear" w:pos="4320"/>
        <w:tab w:val="clear" w:pos="8640"/>
        <w:tab w:val="center" w:pos="4153"/>
        <w:tab w:val="right" w:pos="8306"/>
      </w:tabs>
      <w:spacing w:before="20" w:line="240" w:lineRule="exact"/>
      <w:jc w:val="center"/>
    </w:pPr>
    <w:rPr>
      <w:i/>
      <w:sz w:val="18"/>
      <w:szCs w:val="24"/>
      <w:lang w:eastAsia="en-AU" w:bidi="ar-SA"/>
    </w:rPr>
  </w:style>
  <w:style w:type="paragraph" w:customStyle="1" w:styleId="SchedSectionBreak">
    <w:name w:val="SchedSectionBreak"/>
    <w:basedOn w:val="Normal"/>
    <w:next w:val="Normal"/>
    <w:uiPriority w:val="99"/>
    <w:rsid w:val="009C5367"/>
    <w:rPr>
      <w:rFonts w:ascii="Times New Roman" w:hAnsi="Times New Roman"/>
      <w:sz w:val="24"/>
      <w:szCs w:val="24"/>
      <w:lang w:eastAsia="en-AU" w:bidi="ar-SA"/>
    </w:rPr>
  </w:style>
  <w:style w:type="paragraph" w:customStyle="1" w:styleId="ScheduleHeading">
    <w:name w:val="Schedule Heading"/>
    <w:basedOn w:val="Normal"/>
    <w:next w:val="Normal"/>
    <w:uiPriority w:val="99"/>
    <w:rsid w:val="009C5367"/>
    <w:pPr>
      <w:keepNext/>
      <w:keepLines/>
      <w:spacing w:before="360"/>
      <w:ind w:left="964" w:hanging="964"/>
    </w:pPr>
    <w:rPr>
      <w:b/>
      <w:sz w:val="24"/>
      <w:szCs w:val="24"/>
      <w:lang w:eastAsia="en-AU" w:bidi="ar-SA"/>
    </w:rPr>
  </w:style>
  <w:style w:type="paragraph" w:customStyle="1" w:styleId="Schedulelist">
    <w:name w:val="Schedule list"/>
    <w:basedOn w:val="Normal"/>
    <w:uiPriority w:val="99"/>
    <w:rsid w:val="009C5367"/>
    <w:pPr>
      <w:tabs>
        <w:tab w:val="right" w:pos="1985"/>
      </w:tabs>
      <w:spacing w:before="60" w:line="260" w:lineRule="exact"/>
      <w:ind w:left="454"/>
    </w:pPr>
    <w:rPr>
      <w:rFonts w:ascii="Times New Roman" w:hAnsi="Times New Roman"/>
      <w:sz w:val="24"/>
      <w:szCs w:val="24"/>
      <w:lang w:eastAsia="en-AU" w:bidi="ar-SA"/>
    </w:rPr>
  </w:style>
  <w:style w:type="paragraph" w:customStyle="1" w:styleId="Schedulepara">
    <w:name w:val="Schedule para"/>
    <w:basedOn w:val="Normal"/>
    <w:uiPriority w:val="99"/>
    <w:rsid w:val="009C5367"/>
    <w:pPr>
      <w:tabs>
        <w:tab w:val="right" w:pos="567"/>
      </w:tabs>
      <w:spacing w:before="180" w:line="260" w:lineRule="exact"/>
      <w:ind w:left="964" w:hanging="964"/>
      <w:jc w:val="both"/>
    </w:pPr>
    <w:rPr>
      <w:rFonts w:ascii="Times New Roman" w:hAnsi="Times New Roman"/>
      <w:sz w:val="24"/>
      <w:szCs w:val="24"/>
      <w:lang w:eastAsia="en-AU" w:bidi="ar-SA"/>
    </w:rPr>
  </w:style>
  <w:style w:type="paragraph" w:customStyle="1" w:styleId="Schedulepart">
    <w:name w:val="Schedule part"/>
    <w:basedOn w:val="Normal"/>
    <w:uiPriority w:val="99"/>
    <w:rsid w:val="009C5367"/>
    <w:pPr>
      <w:keepNext/>
      <w:keepLines/>
      <w:spacing w:before="360"/>
      <w:ind w:left="1559" w:hanging="1559"/>
    </w:pPr>
    <w:rPr>
      <w:b/>
      <w:sz w:val="28"/>
      <w:szCs w:val="24"/>
      <w:lang w:eastAsia="en-AU" w:bidi="ar-SA"/>
    </w:rPr>
  </w:style>
  <w:style w:type="paragraph" w:customStyle="1" w:styleId="Schedulereference">
    <w:name w:val="Schedule reference"/>
    <w:basedOn w:val="Normal"/>
    <w:next w:val="Schedulepart"/>
    <w:uiPriority w:val="99"/>
    <w:rsid w:val="009C5367"/>
    <w:pPr>
      <w:keepNext/>
      <w:keepLines/>
      <w:spacing w:before="60" w:line="200" w:lineRule="exact"/>
      <w:ind w:left="2410"/>
    </w:pPr>
    <w:rPr>
      <w:sz w:val="18"/>
      <w:szCs w:val="24"/>
      <w:lang w:eastAsia="en-AU" w:bidi="ar-SA"/>
    </w:rPr>
  </w:style>
  <w:style w:type="paragraph" w:customStyle="1" w:styleId="Scheduletitle">
    <w:name w:val="Schedule title"/>
    <w:basedOn w:val="Normal"/>
    <w:next w:val="Schedulereference"/>
    <w:uiPriority w:val="99"/>
    <w:rsid w:val="009C5367"/>
    <w:pPr>
      <w:keepNext/>
      <w:keepLines/>
      <w:spacing w:before="480"/>
      <w:ind w:left="2410" w:hanging="2410"/>
    </w:pPr>
    <w:rPr>
      <w:b/>
      <w:sz w:val="32"/>
      <w:szCs w:val="24"/>
      <w:lang w:eastAsia="en-AU" w:bidi="ar-SA"/>
    </w:rPr>
  </w:style>
  <w:style w:type="paragraph" w:customStyle="1" w:styleId="SigningPageBreak">
    <w:name w:val="SigningPageBreak"/>
    <w:basedOn w:val="Normal"/>
    <w:next w:val="Normal"/>
    <w:uiPriority w:val="99"/>
    <w:rsid w:val="009C5367"/>
    <w:rPr>
      <w:rFonts w:ascii="Times New Roman" w:hAnsi="Times New Roman"/>
      <w:sz w:val="24"/>
      <w:szCs w:val="24"/>
      <w:lang w:eastAsia="en-AU" w:bidi="ar-SA"/>
    </w:rPr>
  </w:style>
  <w:style w:type="paragraph" w:customStyle="1" w:styleId="SRNo">
    <w:name w:val="SRNo"/>
    <w:basedOn w:val="Normal"/>
    <w:next w:val="Normal"/>
    <w:uiPriority w:val="99"/>
    <w:rsid w:val="009C5367"/>
    <w:pPr>
      <w:pBdr>
        <w:bottom w:val="single" w:sz="4" w:space="3" w:color="auto"/>
      </w:pBdr>
      <w:spacing w:before="480"/>
    </w:pPr>
    <w:rPr>
      <w:b/>
      <w:sz w:val="24"/>
      <w:szCs w:val="24"/>
      <w:lang w:eastAsia="en-AU" w:bidi="ar-SA"/>
    </w:rPr>
  </w:style>
  <w:style w:type="paragraph" w:styleId="TableofAuthorities">
    <w:name w:val="table of authorities"/>
    <w:basedOn w:val="Normal"/>
    <w:next w:val="Normal"/>
    <w:uiPriority w:val="99"/>
    <w:rsid w:val="009C5367"/>
    <w:pPr>
      <w:ind w:left="240" w:hanging="240"/>
    </w:pPr>
    <w:rPr>
      <w:rFonts w:ascii="Times New Roman" w:hAnsi="Times New Roman"/>
      <w:sz w:val="24"/>
      <w:szCs w:val="24"/>
      <w:lang w:eastAsia="en-AU" w:bidi="ar-SA"/>
    </w:rPr>
  </w:style>
  <w:style w:type="paragraph" w:styleId="TableofFigures">
    <w:name w:val="table of figures"/>
    <w:basedOn w:val="Normal"/>
    <w:next w:val="Normal"/>
    <w:uiPriority w:val="99"/>
    <w:rsid w:val="009C5367"/>
    <w:pPr>
      <w:ind w:left="480" w:hanging="480"/>
    </w:pPr>
    <w:rPr>
      <w:rFonts w:ascii="Times New Roman" w:hAnsi="Times New Roman"/>
      <w:sz w:val="24"/>
      <w:szCs w:val="24"/>
      <w:lang w:eastAsia="en-AU" w:bidi="ar-SA"/>
    </w:rPr>
  </w:style>
  <w:style w:type="paragraph" w:customStyle="1" w:styleId="TableColHead">
    <w:name w:val="TableColHead"/>
    <w:basedOn w:val="Normal"/>
    <w:uiPriority w:val="99"/>
    <w:rsid w:val="009C5367"/>
    <w:pPr>
      <w:keepNext/>
      <w:spacing w:before="120" w:after="60" w:line="200" w:lineRule="exact"/>
    </w:pPr>
    <w:rPr>
      <w:b/>
      <w:sz w:val="18"/>
      <w:szCs w:val="24"/>
      <w:lang w:eastAsia="en-AU" w:bidi="ar-SA"/>
    </w:rPr>
  </w:style>
  <w:style w:type="table" w:customStyle="1" w:styleId="TableGeneral">
    <w:name w:val="TableGeneral"/>
    <w:uiPriority w:val="99"/>
    <w:rsid w:val="009C5367"/>
    <w:pPr>
      <w:spacing w:before="60" w:after="60" w:line="240" w:lineRule="exact"/>
    </w:pPr>
    <w:tblPr>
      <w:tblCellSpacing w:w="11" w:type="dxa"/>
      <w:tblInd w:w="0" w:type="dxa"/>
      <w:tblCellMar>
        <w:top w:w="0" w:type="dxa"/>
        <w:left w:w="108" w:type="dxa"/>
        <w:bottom w:w="0" w:type="dxa"/>
        <w:right w:w="108" w:type="dxa"/>
      </w:tblCellMar>
    </w:tblPr>
    <w:trPr>
      <w:tblCellSpacing w:w="11" w:type="dxa"/>
    </w:trPr>
  </w:style>
  <w:style w:type="paragraph" w:customStyle="1" w:styleId="TableP1a">
    <w:name w:val="TableP1(a)"/>
    <w:basedOn w:val="Normal"/>
    <w:uiPriority w:val="99"/>
    <w:rsid w:val="009C5367"/>
    <w:pPr>
      <w:tabs>
        <w:tab w:val="right" w:pos="408"/>
      </w:tabs>
      <w:spacing w:after="60" w:line="240" w:lineRule="exact"/>
      <w:ind w:left="533" w:hanging="533"/>
    </w:pPr>
    <w:rPr>
      <w:rFonts w:ascii="Times New Roman" w:hAnsi="Times New Roman"/>
      <w:sz w:val="22"/>
      <w:szCs w:val="24"/>
      <w:lang w:eastAsia="en-AU" w:bidi="ar-SA"/>
    </w:rPr>
  </w:style>
  <w:style w:type="paragraph" w:customStyle="1" w:styleId="TableP2i">
    <w:name w:val="TableP2(i)"/>
    <w:basedOn w:val="Normal"/>
    <w:uiPriority w:val="99"/>
    <w:rsid w:val="009C5367"/>
    <w:pPr>
      <w:tabs>
        <w:tab w:val="right" w:pos="726"/>
      </w:tabs>
      <w:spacing w:after="60" w:line="240" w:lineRule="exact"/>
      <w:ind w:left="868" w:hanging="868"/>
    </w:pPr>
    <w:rPr>
      <w:rFonts w:ascii="Times New Roman" w:hAnsi="Times New Roman"/>
      <w:sz w:val="22"/>
      <w:szCs w:val="24"/>
      <w:lang w:eastAsia="en-AU" w:bidi="ar-SA"/>
    </w:rPr>
  </w:style>
  <w:style w:type="paragraph" w:customStyle="1" w:styleId="TableText">
    <w:name w:val="TableText"/>
    <w:basedOn w:val="Normal"/>
    <w:uiPriority w:val="99"/>
    <w:rsid w:val="009C5367"/>
    <w:pPr>
      <w:spacing w:before="60" w:after="60" w:line="240" w:lineRule="exact"/>
    </w:pPr>
    <w:rPr>
      <w:rFonts w:ascii="Times New Roman" w:hAnsi="Times New Roman"/>
      <w:sz w:val="22"/>
      <w:szCs w:val="24"/>
      <w:lang w:eastAsia="en-AU" w:bidi="ar-SA"/>
    </w:rPr>
  </w:style>
  <w:style w:type="paragraph" w:styleId="TOAHeading">
    <w:name w:val="toa heading"/>
    <w:basedOn w:val="Normal"/>
    <w:next w:val="Normal"/>
    <w:uiPriority w:val="99"/>
    <w:rsid w:val="009C5367"/>
    <w:pPr>
      <w:spacing w:before="120"/>
    </w:pPr>
    <w:rPr>
      <w:rFonts w:cs="Arial"/>
      <w:b/>
      <w:bCs/>
      <w:sz w:val="24"/>
      <w:szCs w:val="24"/>
      <w:lang w:eastAsia="en-AU" w:bidi="ar-SA"/>
    </w:rPr>
  </w:style>
  <w:style w:type="paragraph" w:customStyle="1" w:styleId="TOC">
    <w:name w:val="TOC"/>
    <w:basedOn w:val="Normal"/>
    <w:next w:val="Normal"/>
    <w:uiPriority w:val="99"/>
    <w:rsid w:val="009C5367"/>
    <w:pPr>
      <w:tabs>
        <w:tab w:val="right" w:pos="7088"/>
      </w:tabs>
      <w:spacing w:after="120"/>
    </w:pPr>
    <w:rPr>
      <w:szCs w:val="24"/>
      <w:lang w:bidi="ar-SA"/>
    </w:rPr>
  </w:style>
  <w:style w:type="paragraph" w:styleId="TOC4">
    <w:name w:val="toc 4"/>
    <w:basedOn w:val="Normal"/>
    <w:next w:val="Normal"/>
    <w:autoRedefine/>
    <w:uiPriority w:val="99"/>
    <w:rsid w:val="009C5367"/>
    <w:pPr>
      <w:keepNext/>
      <w:tabs>
        <w:tab w:val="right" w:pos="8278"/>
      </w:tabs>
      <w:spacing w:before="80"/>
      <w:ind w:left="1843" w:hanging="1843"/>
    </w:pPr>
    <w:rPr>
      <w:b/>
      <w:sz w:val="18"/>
      <w:szCs w:val="24"/>
      <w:lang w:bidi="ar-SA"/>
    </w:rPr>
  </w:style>
  <w:style w:type="paragraph" w:styleId="TOC5">
    <w:name w:val="toc 5"/>
    <w:basedOn w:val="Normal"/>
    <w:next w:val="Normal"/>
    <w:autoRedefine/>
    <w:uiPriority w:val="99"/>
    <w:rsid w:val="009C5367"/>
    <w:pPr>
      <w:tabs>
        <w:tab w:val="right" w:pos="1559"/>
        <w:tab w:val="right" w:pos="8278"/>
      </w:tabs>
      <w:spacing w:before="40"/>
      <w:ind w:left="1843" w:right="714" w:hanging="1843"/>
    </w:pPr>
    <w:rPr>
      <w:szCs w:val="24"/>
      <w:lang w:bidi="ar-SA"/>
    </w:rPr>
  </w:style>
  <w:style w:type="paragraph" w:styleId="TOC6">
    <w:name w:val="toc 6"/>
    <w:basedOn w:val="Normal"/>
    <w:next w:val="Normal"/>
    <w:autoRedefine/>
    <w:uiPriority w:val="99"/>
    <w:rsid w:val="009C5367"/>
    <w:pPr>
      <w:keepNext/>
      <w:tabs>
        <w:tab w:val="right" w:pos="8278"/>
      </w:tabs>
      <w:spacing w:before="120"/>
      <w:ind w:left="1843" w:right="561" w:hanging="1843"/>
    </w:pPr>
    <w:rPr>
      <w:b/>
      <w:szCs w:val="24"/>
      <w:lang w:bidi="ar-SA"/>
    </w:rPr>
  </w:style>
  <w:style w:type="paragraph" w:styleId="TOC7">
    <w:name w:val="toc 7"/>
    <w:basedOn w:val="Normal"/>
    <w:next w:val="Normal"/>
    <w:autoRedefine/>
    <w:uiPriority w:val="99"/>
    <w:rsid w:val="009C5367"/>
    <w:pPr>
      <w:tabs>
        <w:tab w:val="right" w:pos="8278"/>
      </w:tabs>
      <w:spacing w:before="240" w:after="120"/>
      <w:ind w:left="1134" w:right="714" w:hanging="1134"/>
    </w:pPr>
    <w:rPr>
      <w:b/>
      <w:szCs w:val="24"/>
      <w:lang w:bidi="ar-SA"/>
    </w:rPr>
  </w:style>
  <w:style w:type="paragraph" w:styleId="TOC8">
    <w:name w:val="toc 8"/>
    <w:basedOn w:val="Normal"/>
    <w:next w:val="Normal"/>
    <w:autoRedefine/>
    <w:uiPriority w:val="99"/>
    <w:rsid w:val="009C5367"/>
    <w:pPr>
      <w:tabs>
        <w:tab w:val="right" w:pos="8278"/>
      </w:tabs>
      <w:spacing w:before="60"/>
      <w:ind w:left="1843" w:right="714" w:hanging="1843"/>
    </w:pPr>
    <w:rPr>
      <w:szCs w:val="24"/>
      <w:lang w:bidi="ar-SA"/>
    </w:rPr>
  </w:style>
  <w:style w:type="paragraph" w:styleId="TOC9">
    <w:name w:val="toc 9"/>
    <w:basedOn w:val="Normal"/>
    <w:next w:val="Normal"/>
    <w:autoRedefine/>
    <w:uiPriority w:val="99"/>
    <w:rsid w:val="009C5367"/>
    <w:pPr>
      <w:tabs>
        <w:tab w:val="right" w:pos="8278"/>
      </w:tabs>
      <w:spacing w:before="240" w:after="120"/>
    </w:pPr>
    <w:rPr>
      <w:b/>
      <w:szCs w:val="24"/>
      <w:lang w:bidi="ar-SA"/>
    </w:rPr>
  </w:style>
  <w:style w:type="paragraph" w:customStyle="1" w:styleId="IntroP2i">
    <w:name w:val="IntroP2(i)"/>
    <w:basedOn w:val="Normal"/>
    <w:uiPriority w:val="99"/>
    <w:rsid w:val="009C5367"/>
    <w:pPr>
      <w:tabs>
        <w:tab w:val="right" w:pos="709"/>
      </w:tabs>
      <w:spacing w:before="60" w:line="260" w:lineRule="exact"/>
      <w:ind w:left="907" w:hanging="907"/>
      <w:jc w:val="both"/>
    </w:pPr>
    <w:rPr>
      <w:rFonts w:ascii="Times New Roman" w:hAnsi="Times New Roman"/>
      <w:sz w:val="24"/>
      <w:szCs w:val="24"/>
      <w:lang w:eastAsia="en-AU" w:bidi="ar-SA"/>
    </w:rPr>
  </w:style>
  <w:style w:type="paragraph" w:customStyle="1" w:styleId="IntroP3A">
    <w:name w:val="IntroP3(A)"/>
    <w:basedOn w:val="Normal"/>
    <w:uiPriority w:val="99"/>
    <w:rsid w:val="009C5367"/>
    <w:pPr>
      <w:tabs>
        <w:tab w:val="right" w:pos="1276"/>
      </w:tabs>
      <w:spacing w:before="60" w:line="260" w:lineRule="exact"/>
      <w:ind w:left="1503" w:hanging="1503"/>
      <w:jc w:val="both"/>
    </w:pPr>
    <w:rPr>
      <w:rFonts w:ascii="Times New Roman" w:hAnsi="Times New Roman"/>
      <w:sz w:val="24"/>
      <w:szCs w:val="24"/>
      <w:lang w:eastAsia="en-AU" w:bidi="ar-SA"/>
    </w:rPr>
  </w:style>
  <w:style w:type="paragraph" w:customStyle="1" w:styleId="InstructorsNote">
    <w:name w:val="InstructorsNote"/>
    <w:basedOn w:val="Normal"/>
    <w:next w:val="Normal"/>
    <w:uiPriority w:val="99"/>
    <w:rsid w:val="009C5367"/>
    <w:pPr>
      <w:spacing w:before="120"/>
      <w:ind w:left="958" w:hanging="958"/>
    </w:pPr>
    <w:rPr>
      <w:rFonts w:cs="Arial"/>
      <w:b/>
      <w:sz w:val="16"/>
      <w:szCs w:val="18"/>
      <w:lang w:bidi="ar-SA"/>
    </w:rPr>
  </w:style>
  <w:style w:type="paragraph" w:customStyle="1" w:styleId="ZA2">
    <w:name w:val="ZA2"/>
    <w:basedOn w:val="A2"/>
    <w:uiPriority w:val="99"/>
    <w:rsid w:val="009C5367"/>
    <w:pPr>
      <w:keepNext/>
    </w:pPr>
  </w:style>
  <w:style w:type="paragraph" w:customStyle="1" w:styleId="ZA3">
    <w:name w:val="ZA3"/>
    <w:basedOn w:val="A3"/>
    <w:uiPriority w:val="99"/>
    <w:rsid w:val="009C5367"/>
    <w:pPr>
      <w:keepNext/>
    </w:pPr>
  </w:style>
  <w:style w:type="paragraph" w:customStyle="1" w:styleId="ZA4">
    <w:name w:val="ZA4"/>
    <w:basedOn w:val="Normal"/>
    <w:next w:val="A4"/>
    <w:uiPriority w:val="99"/>
    <w:rsid w:val="009C5367"/>
    <w:pPr>
      <w:keepNext/>
      <w:tabs>
        <w:tab w:val="right" w:pos="1247"/>
      </w:tabs>
      <w:spacing w:before="60" w:line="260" w:lineRule="exact"/>
      <w:ind w:left="1531" w:hanging="1531"/>
      <w:jc w:val="both"/>
    </w:pPr>
    <w:rPr>
      <w:rFonts w:ascii="Times New Roman" w:hAnsi="Times New Roman"/>
      <w:sz w:val="24"/>
      <w:szCs w:val="24"/>
      <w:lang w:eastAsia="en-AU" w:bidi="ar-SA"/>
    </w:rPr>
  </w:style>
  <w:style w:type="paragraph" w:customStyle="1" w:styleId="ZDD">
    <w:name w:val="ZDD"/>
    <w:aliases w:val="Dict Def"/>
    <w:basedOn w:val="DD"/>
    <w:uiPriority w:val="99"/>
    <w:rsid w:val="009C5367"/>
    <w:pPr>
      <w:keepNext/>
    </w:pPr>
  </w:style>
  <w:style w:type="paragraph" w:customStyle="1" w:styleId="Zdefinition">
    <w:name w:val="Zdefinition"/>
    <w:basedOn w:val="definition"/>
    <w:uiPriority w:val="99"/>
    <w:rsid w:val="009C5367"/>
    <w:pPr>
      <w:keepNext/>
    </w:pPr>
  </w:style>
  <w:style w:type="paragraph" w:customStyle="1" w:styleId="ZDP1">
    <w:name w:val="ZDP1"/>
    <w:basedOn w:val="DP1a"/>
    <w:uiPriority w:val="99"/>
    <w:rsid w:val="009C5367"/>
    <w:pPr>
      <w:keepNext/>
    </w:pPr>
  </w:style>
  <w:style w:type="paragraph" w:customStyle="1" w:styleId="ZExampleBody">
    <w:name w:val="ZExample Body"/>
    <w:basedOn w:val="ExampleBody"/>
    <w:uiPriority w:val="99"/>
    <w:rsid w:val="009C5367"/>
    <w:pPr>
      <w:keepNext/>
    </w:pPr>
  </w:style>
  <w:style w:type="paragraph" w:customStyle="1" w:styleId="ZNote">
    <w:name w:val="ZNote"/>
    <w:basedOn w:val="Note"/>
    <w:uiPriority w:val="99"/>
    <w:rsid w:val="009C5367"/>
    <w:pPr>
      <w:keepNext/>
    </w:pPr>
  </w:style>
  <w:style w:type="paragraph" w:customStyle="1" w:styleId="ZP1">
    <w:name w:val="ZP1"/>
    <w:basedOn w:val="P1"/>
    <w:uiPriority w:val="99"/>
    <w:rsid w:val="009C5367"/>
    <w:pPr>
      <w:keepNext/>
    </w:pPr>
  </w:style>
  <w:style w:type="paragraph" w:customStyle="1" w:styleId="ZP2">
    <w:name w:val="ZP2"/>
    <w:basedOn w:val="P2"/>
    <w:uiPriority w:val="99"/>
    <w:rsid w:val="009C5367"/>
    <w:pPr>
      <w:keepNext/>
    </w:pPr>
  </w:style>
  <w:style w:type="paragraph" w:customStyle="1" w:styleId="ZP3">
    <w:name w:val="ZP3"/>
    <w:basedOn w:val="P3"/>
    <w:uiPriority w:val="99"/>
    <w:rsid w:val="009C5367"/>
    <w:pPr>
      <w:keepNext/>
    </w:pPr>
  </w:style>
  <w:style w:type="paragraph" w:customStyle="1" w:styleId="ZR1">
    <w:name w:val="ZR1"/>
    <w:basedOn w:val="R1"/>
    <w:uiPriority w:val="99"/>
    <w:rsid w:val="009C5367"/>
    <w:pPr>
      <w:keepNext/>
    </w:pPr>
  </w:style>
  <w:style w:type="paragraph" w:customStyle="1" w:styleId="ZR2">
    <w:name w:val="ZR2"/>
    <w:basedOn w:val="R2"/>
    <w:uiPriority w:val="99"/>
    <w:rsid w:val="009C5367"/>
    <w:pPr>
      <w:keepNext/>
    </w:pPr>
  </w:style>
  <w:style w:type="paragraph" w:customStyle="1" w:styleId="ZRcN">
    <w:name w:val="ZRcN"/>
    <w:basedOn w:val="Rc"/>
    <w:uiPriority w:val="99"/>
    <w:rsid w:val="009C5367"/>
    <w:pPr>
      <w:keepNext/>
    </w:pPr>
  </w:style>
  <w:style w:type="paragraph" w:styleId="Revision">
    <w:name w:val="Revision"/>
    <w:hidden/>
    <w:uiPriority w:val="99"/>
    <w:semiHidden/>
    <w:rsid w:val="00611405"/>
    <w:rPr>
      <w:rFonts w:ascii="Arial" w:hAnsi="Arial"/>
      <w:lang w:eastAsia="en-US" w:bidi="he-IL"/>
    </w:rPr>
  </w:style>
  <w:style w:type="character" w:customStyle="1" w:styleId="FootnoteTextChar2">
    <w:name w:val="Footnote Text Char2"/>
    <w:aliases w:val="ACMA Footnote Text Char1,Footnote Text Char1 Char1,Footnote Text Char Char Char1,Footnote Text Char1 Char Char Char1,Footnote Text Char Char Char Char Char1,Footnote Text Char1 Char Char Char Char Char1,f Char1"/>
    <w:basedOn w:val="DefaultParagraphFont"/>
    <w:link w:val="FootnoteText"/>
    <w:uiPriority w:val="99"/>
    <w:locked/>
    <w:rsid w:val="007161EC"/>
    <w:rPr>
      <w:rFonts w:cs="Times New Roman"/>
      <w:lang w:val="en-AU" w:eastAsia="en-US" w:bidi="ar-SA"/>
    </w:rPr>
  </w:style>
  <w:style w:type="paragraph" w:customStyle="1" w:styleId="TableBody">
    <w:name w:val="Table Body"/>
    <w:basedOn w:val="Normal"/>
    <w:uiPriority w:val="99"/>
    <w:rsid w:val="00FC1BB6"/>
    <w:rPr>
      <w:rFonts w:ascii="HelveticaNeueLT Std Lt" w:hAnsi="HelveticaNeueLT Std Lt"/>
      <w:szCs w:val="24"/>
      <w:lang w:eastAsia="en-AU" w:bidi="ar-SA"/>
    </w:rPr>
  </w:style>
  <w:style w:type="table" w:styleId="ColorfulShading-Accent1">
    <w:name w:val="Colorful Shading Accent 1"/>
    <w:basedOn w:val="TableNormal"/>
    <w:uiPriority w:val="99"/>
    <w:rsid w:val="00FC1BB6"/>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numbering" w:styleId="ArticleSection">
    <w:name w:val="Outline List 3"/>
    <w:basedOn w:val="NoList"/>
    <w:uiPriority w:val="99"/>
    <w:semiHidden/>
    <w:unhideWhenUsed/>
    <w:locked/>
    <w:rsid w:val="002C50AC"/>
    <w:pPr>
      <w:numPr>
        <w:numId w:val="42"/>
      </w:numPr>
    </w:pPr>
  </w:style>
  <w:style w:type="numbering" w:styleId="111111">
    <w:name w:val="Outline List 2"/>
    <w:basedOn w:val="NoList"/>
    <w:uiPriority w:val="99"/>
    <w:semiHidden/>
    <w:unhideWhenUsed/>
    <w:locked/>
    <w:rsid w:val="002C50AC"/>
    <w:pPr>
      <w:numPr>
        <w:numId w:val="43"/>
      </w:numPr>
    </w:pPr>
  </w:style>
  <w:style w:type="numbering" w:styleId="1ai">
    <w:name w:val="Outline List 1"/>
    <w:basedOn w:val="NoList"/>
    <w:uiPriority w:val="99"/>
    <w:semiHidden/>
    <w:unhideWhenUsed/>
    <w:locked/>
    <w:rsid w:val="002C50AC"/>
    <w:pPr>
      <w:numPr>
        <w:numId w:val="44"/>
      </w:numPr>
    </w:pPr>
  </w:style>
  <w:style w:type="paragraph" w:styleId="ListParagraph">
    <w:name w:val="List Paragraph"/>
    <w:basedOn w:val="Normal"/>
    <w:uiPriority w:val="34"/>
    <w:qFormat/>
    <w:rsid w:val="006214E1"/>
    <w:pPr>
      <w:spacing w:line="240" w:lineRule="atLeast"/>
      <w:ind w:left="720"/>
      <w:contextualSpacing/>
    </w:pPr>
    <w:rPr>
      <w:rFonts w:ascii="HelveticaNeueLT Std Lt" w:hAnsi="HelveticaNeueLT Std Lt"/>
      <w:szCs w:val="24"/>
      <w:lang w:eastAsia="en-AU" w:bidi="ar-SA"/>
    </w:rPr>
  </w:style>
</w:styles>
</file>

<file path=word/webSettings.xml><?xml version="1.0" encoding="utf-8"?>
<w:webSettings xmlns:r="http://schemas.openxmlformats.org/officeDocument/2006/relationships" xmlns:w="http://schemas.openxmlformats.org/wordprocessingml/2006/main">
  <w:divs>
    <w:div w:id="394159989">
      <w:marLeft w:val="0"/>
      <w:marRight w:val="0"/>
      <w:marTop w:val="0"/>
      <w:marBottom w:val="0"/>
      <w:divBdr>
        <w:top w:val="none" w:sz="0" w:space="0" w:color="auto"/>
        <w:left w:val="none" w:sz="0" w:space="0" w:color="auto"/>
        <w:bottom w:val="none" w:sz="0" w:space="0" w:color="auto"/>
        <w:right w:val="none" w:sz="0" w:space="0" w:color="auto"/>
      </w:divBdr>
    </w:div>
    <w:div w:id="394159990">
      <w:marLeft w:val="0"/>
      <w:marRight w:val="0"/>
      <w:marTop w:val="0"/>
      <w:marBottom w:val="0"/>
      <w:divBdr>
        <w:top w:val="none" w:sz="0" w:space="0" w:color="auto"/>
        <w:left w:val="none" w:sz="0" w:space="0" w:color="auto"/>
        <w:bottom w:val="none" w:sz="0" w:space="0" w:color="auto"/>
        <w:right w:val="none" w:sz="0" w:space="0" w:color="auto"/>
      </w:divBdr>
    </w:div>
    <w:div w:id="394159993">
      <w:marLeft w:val="0"/>
      <w:marRight w:val="0"/>
      <w:marTop w:val="0"/>
      <w:marBottom w:val="0"/>
      <w:divBdr>
        <w:top w:val="none" w:sz="0" w:space="0" w:color="auto"/>
        <w:left w:val="none" w:sz="0" w:space="0" w:color="auto"/>
        <w:bottom w:val="none" w:sz="0" w:space="0" w:color="auto"/>
        <w:right w:val="none" w:sz="0" w:space="0" w:color="auto"/>
      </w:divBdr>
      <w:divsChild>
        <w:div w:id="394159994">
          <w:marLeft w:val="0"/>
          <w:marRight w:val="0"/>
          <w:marTop w:val="0"/>
          <w:marBottom w:val="0"/>
          <w:divBdr>
            <w:top w:val="none" w:sz="0" w:space="0" w:color="auto"/>
            <w:left w:val="none" w:sz="0" w:space="0" w:color="auto"/>
            <w:bottom w:val="none" w:sz="0" w:space="0" w:color="auto"/>
            <w:right w:val="none" w:sz="0" w:space="0" w:color="auto"/>
          </w:divBdr>
          <w:divsChild>
            <w:div w:id="394159996">
              <w:marLeft w:val="0"/>
              <w:marRight w:val="0"/>
              <w:marTop w:val="0"/>
              <w:marBottom w:val="0"/>
              <w:divBdr>
                <w:top w:val="none" w:sz="0" w:space="0" w:color="auto"/>
                <w:left w:val="none" w:sz="0" w:space="0" w:color="auto"/>
                <w:bottom w:val="none" w:sz="0" w:space="0" w:color="auto"/>
                <w:right w:val="none" w:sz="0" w:space="0" w:color="auto"/>
              </w:divBdr>
              <w:divsChild>
                <w:div w:id="394159997">
                  <w:marLeft w:val="0"/>
                  <w:marRight w:val="0"/>
                  <w:marTop w:val="0"/>
                  <w:marBottom w:val="0"/>
                  <w:divBdr>
                    <w:top w:val="none" w:sz="0" w:space="0" w:color="auto"/>
                    <w:left w:val="none" w:sz="0" w:space="0" w:color="auto"/>
                    <w:bottom w:val="none" w:sz="0" w:space="0" w:color="auto"/>
                    <w:right w:val="none" w:sz="0" w:space="0" w:color="auto"/>
                  </w:divBdr>
                  <w:divsChild>
                    <w:div w:id="394160001">
                      <w:marLeft w:val="0"/>
                      <w:marRight w:val="0"/>
                      <w:marTop w:val="0"/>
                      <w:marBottom w:val="0"/>
                      <w:divBdr>
                        <w:top w:val="none" w:sz="0" w:space="0" w:color="auto"/>
                        <w:left w:val="none" w:sz="0" w:space="0" w:color="auto"/>
                        <w:bottom w:val="none" w:sz="0" w:space="0" w:color="auto"/>
                        <w:right w:val="none" w:sz="0" w:space="0" w:color="auto"/>
                      </w:divBdr>
                      <w:divsChild>
                        <w:div w:id="394160000">
                          <w:marLeft w:val="0"/>
                          <w:marRight w:val="0"/>
                          <w:marTop w:val="0"/>
                          <w:marBottom w:val="0"/>
                          <w:divBdr>
                            <w:top w:val="single" w:sz="6" w:space="0" w:color="828282"/>
                            <w:left w:val="single" w:sz="6" w:space="0" w:color="828282"/>
                            <w:bottom w:val="single" w:sz="6" w:space="0" w:color="828282"/>
                            <w:right w:val="single" w:sz="6" w:space="0" w:color="828282"/>
                          </w:divBdr>
                          <w:divsChild>
                            <w:div w:id="394159999">
                              <w:marLeft w:val="0"/>
                              <w:marRight w:val="0"/>
                              <w:marTop w:val="0"/>
                              <w:marBottom w:val="0"/>
                              <w:divBdr>
                                <w:top w:val="none" w:sz="0" w:space="0" w:color="auto"/>
                                <w:left w:val="none" w:sz="0" w:space="0" w:color="auto"/>
                                <w:bottom w:val="none" w:sz="0" w:space="0" w:color="auto"/>
                                <w:right w:val="none" w:sz="0" w:space="0" w:color="auto"/>
                              </w:divBdr>
                              <w:divsChild>
                                <w:div w:id="394159995">
                                  <w:marLeft w:val="0"/>
                                  <w:marRight w:val="0"/>
                                  <w:marTop w:val="0"/>
                                  <w:marBottom w:val="0"/>
                                  <w:divBdr>
                                    <w:top w:val="none" w:sz="0" w:space="0" w:color="auto"/>
                                    <w:left w:val="none" w:sz="0" w:space="0" w:color="auto"/>
                                    <w:bottom w:val="none" w:sz="0" w:space="0" w:color="auto"/>
                                    <w:right w:val="none" w:sz="0" w:space="0" w:color="auto"/>
                                  </w:divBdr>
                                  <w:divsChild>
                                    <w:div w:id="394159988">
                                      <w:marLeft w:val="0"/>
                                      <w:marRight w:val="0"/>
                                      <w:marTop w:val="0"/>
                                      <w:marBottom w:val="0"/>
                                      <w:divBdr>
                                        <w:top w:val="none" w:sz="0" w:space="0" w:color="auto"/>
                                        <w:left w:val="none" w:sz="0" w:space="0" w:color="auto"/>
                                        <w:bottom w:val="none" w:sz="0" w:space="0" w:color="auto"/>
                                        <w:right w:val="none" w:sz="0" w:space="0" w:color="auto"/>
                                      </w:divBdr>
                                      <w:divsChild>
                                        <w:div w:id="394160002">
                                          <w:marLeft w:val="0"/>
                                          <w:marRight w:val="0"/>
                                          <w:marTop w:val="0"/>
                                          <w:marBottom w:val="0"/>
                                          <w:divBdr>
                                            <w:top w:val="none" w:sz="0" w:space="0" w:color="auto"/>
                                            <w:left w:val="none" w:sz="0" w:space="0" w:color="auto"/>
                                            <w:bottom w:val="none" w:sz="0" w:space="0" w:color="auto"/>
                                            <w:right w:val="none" w:sz="0" w:space="0" w:color="auto"/>
                                          </w:divBdr>
                                          <w:divsChild>
                                            <w:div w:id="394159992">
                                              <w:marLeft w:val="0"/>
                                              <w:marRight w:val="0"/>
                                              <w:marTop w:val="0"/>
                                              <w:marBottom w:val="0"/>
                                              <w:divBdr>
                                                <w:top w:val="none" w:sz="0" w:space="0" w:color="auto"/>
                                                <w:left w:val="none" w:sz="0" w:space="0" w:color="auto"/>
                                                <w:bottom w:val="none" w:sz="0" w:space="0" w:color="auto"/>
                                                <w:right w:val="none" w:sz="0" w:space="0" w:color="auto"/>
                                              </w:divBdr>
                                              <w:divsChild>
                                                <w:div w:id="394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159998">
      <w:marLeft w:val="0"/>
      <w:marRight w:val="0"/>
      <w:marTop w:val="0"/>
      <w:marBottom w:val="0"/>
      <w:divBdr>
        <w:top w:val="none" w:sz="0" w:space="0" w:color="auto"/>
        <w:left w:val="none" w:sz="0" w:space="0" w:color="auto"/>
        <w:bottom w:val="none" w:sz="0" w:space="0" w:color="auto"/>
        <w:right w:val="none" w:sz="0" w:space="0" w:color="auto"/>
      </w:divBdr>
    </w:div>
    <w:div w:id="394160003">
      <w:marLeft w:val="0"/>
      <w:marRight w:val="0"/>
      <w:marTop w:val="0"/>
      <w:marBottom w:val="0"/>
      <w:divBdr>
        <w:top w:val="none" w:sz="0" w:space="0" w:color="auto"/>
        <w:left w:val="none" w:sz="0" w:space="0" w:color="auto"/>
        <w:bottom w:val="none" w:sz="0" w:space="0" w:color="auto"/>
        <w:right w:val="none" w:sz="0" w:space="0" w:color="auto"/>
      </w:divBdr>
    </w:div>
    <w:div w:id="1186364721">
      <w:bodyDiv w:val="1"/>
      <w:marLeft w:val="0"/>
      <w:marRight w:val="0"/>
      <w:marTop w:val="0"/>
      <w:marBottom w:val="0"/>
      <w:divBdr>
        <w:top w:val="none" w:sz="0" w:space="0" w:color="auto"/>
        <w:left w:val="none" w:sz="0" w:space="0" w:color="auto"/>
        <w:bottom w:val="none" w:sz="0" w:space="0" w:color="auto"/>
        <w:right w:val="none" w:sz="0" w:space="0" w:color="auto"/>
      </w:divBdr>
      <w:divsChild>
        <w:div w:id="955020088">
          <w:marLeft w:val="0"/>
          <w:marRight w:val="0"/>
          <w:marTop w:val="0"/>
          <w:marBottom w:val="0"/>
          <w:divBdr>
            <w:top w:val="none" w:sz="0" w:space="0" w:color="auto"/>
            <w:left w:val="none" w:sz="0" w:space="0" w:color="auto"/>
            <w:bottom w:val="none" w:sz="0" w:space="0" w:color="auto"/>
            <w:right w:val="none" w:sz="0" w:space="0" w:color="auto"/>
          </w:divBdr>
          <w:divsChild>
            <w:div w:id="894313332">
              <w:marLeft w:val="0"/>
              <w:marRight w:val="0"/>
              <w:marTop w:val="0"/>
              <w:marBottom w:val="0"/>
              <w:divBdr>
                <w:top w:val="none" w:sz="0" w:space="0" w:color="auto"/>
                <w:left w:val="none" w:sz="0" w:space="0" w:color="auto"/>
                <w:bottom w:val="none" w:sz="0" w:space="0" w:color="auto"/>
                <w:right w:val="none" w:sz="0" w:space="0" w:color="auto"/>
              </w:divBdr>
              <w:divsChild>
                <w:div w:id="521482134">
                  <w:marLeft w:val="0"/>
                  <w:marRight w:val="0"/>
                  <w:marTop w:val="0"/>
                  <w:marBottom w:val="0"/>
                  <w:divBdr>
                    <w:top w:val="none" w:sz="0" w:space="0" w:color="auto"/>
                    <w:left w:val="none" w:sz="0" w:space="0" w:color="auto"/>
                    <w:bottom w:val="none" w:sz="0" w:space="0" w:color="auto"/>
                    <w:right w:val="none" w:sz="0" w:space="0" w:color="auto"/>
                  </w:divBdr>
                  <w:divsChild>
                    <w:div w:id="1433283144">
                      <w:marLeft w:val="0"/>
                      <w:marRight w:val="0"/>
                      <w:marTop w:val="0"/>
                      <w:marBottom w:val="0"/>
                      <w:divBdr>
                        <w:top w:val="none" w:sz="0" w:space="0" w:color="auto"/>
                        <w:left w:val="none" w:sz="0" w:space="0" w:color="auto"/>
                        <w:bottom w:val="none" w:sz="0" w:space="0" w:color="auto"/>
                        <w:right w:val="none" w:sz="0" w:space="0" w:color="auto"/>
                      </w:divBdr>
                      <w:divsChild>
                        <w:div w:id="13077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mlaw.gov.au/Details/F2005B0015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mlaw.gov.au/Details/F2005B00441" TargetMode="External"/><Relationship Id="rId2" Type="http://schemas.openxmlformats.org/officeDocument/2006/relationships/customXml" Target="../customXml/item2.xml"/><Relationship Id="rId16" Type="http://schemas.openxmlformats.org/officeDocument/2006/relationships/hyperlink" Target="http://www.comlaw.gov.au/Details/F2005B0043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mlaw.gov.au/Details/F2005B00444"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mlaw.gov.au/Details/F2005B0105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 TargetMode="External"/><Relationship Id="rId2" Type="http://schemas.openxmlformats.org/officeDocument/2006/relationships/hyperlink" Target="http://www.comlaw.gov.au/Details/F2013L01283" TargetMode="External"/><Relationship Id="rId1" Type="http://schemas.openxmlformats.org/officeDocument/2006/relationships/hyperlink" Target="file:///\\acvic01srvp1\userdata$\PMiszalski\My%20Documents\CURRENT%20-%20PAUL%20WORK%20FOLDERS\2012%20-%20CURRENT%20MATTERS\2.5%20GHZ%20MID-BAND%20GAP\POST-CONSULTATION\EXPLANATORY%20STATEMENTS\www.acm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020C07817F1F68498B2166EE12B17A57" ma:contentTypeVersion="35" ma:contentTypeDescription="A document enhanced so that it is automatically captured by RecordPoint." ma:contentTypeScope="" ma:versionID="e7e4629d89fad1c8ff1348d29791285f">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d30610679a7f49b9b50f4c260411420f"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33047a-93aa-421b-8aef-52cbfb63cf36" ContentTypeId="0x01010070E27D6A746B5B48ADF22C2128054D5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KNAH4PPFC442-1945-1247</_dlc_DocId>
    <_dlc_DocIdUrl xmlns="6db8f3c6-01a1-4322-b043-a3b2a190f7a8">
      <Url>http://collaboration/organisation/Auth/Chair/Auth/_layouts/DocIdRedir.aspx?ID=KNAH4PPFC442-1945-1247</Url>
      <Description>KNAH4PPFC442-1945-1247</Description>
    </_dlc_DocIdUrl>
    <Record_x0020_Number xmlns="83630db1-6fc2-4dfd-b3fe-d61d34e1440c">ER2013/044297</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C6776-6E23-43EB-8C3E-13754D84C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934A5-A713-4D14-BAE6-FA6963F44D65}">
  <ds:schemaRefs>
    <ds:schemaRef ds:uri="Microsoft.SharePoint.Taxonomy.ContentTypeSync"/>
  </ds:schemaRefs>
</ds:datastoreItem>
</file>

<file path=customXml/itemProps3.xml><?xml version="1.0" encoding="utf-8"?>
<ds:datastoreItem xmlns:ds="http://schemas.openxmlformats.org/officeDocument/2006/customXml" ds:itemID="{1FA298B4-97FA-4F06-8408-8544A5E0640F}">
  <ds:schemaRefs>
    <ds:schemaRef ds:uri="http://schemas.microsoft.com/sharepoint/events"/>
  </ds:schemaRefs>
</ds:datastoreItem>
</file>

<file path=customXml/itemProps4.xml><?xml version="1.0" encoding="utf-8"?>
<ds:datastoreItem xmlns:ds="http://schemas.openxmlformats.org/officeDocument/2006/customXml" ds:itemID="{E544B097-7418-4E3F-9353-6B717F79CF70}">
  <ds:schemaRefs>
    <ds:schemaRef ds:uri="http://schemas.microsoft.com/sharepoint/v3/contenttype/forms"/>
  </ds:schemaRefs>
</ds:datastoreItem>
</file>

<file path=customXml/itemProps5.xml><?xml version="1.0" encoding="utf-8"?>
<ds:datastoreItem xmlns:ds="http://schemas.openxmlformats.org/officeDocument/2006/customXml" ds:itemID="{33117BF5-9625-443B-BFDA-F32EEEFE8F47}">
  <ds:schemaRefs>
    <ds:schemaRef ds:uri="http://schemas.microsoft.com/office/2006/metadata/properties"/>
    <ds:schemaRef ds:uri="http://schemas.microsoft.com/office/infopath/2007/PartnerControls"/>
    <ds:schemaRef ds:uri="6db8f3c6-01a1-4322-b043-a3b2a190f7a8"/>
    <ds:schemaRef ds:uri="83630db1-6fc2-4dfd-b3fe-d61d34e1440c"/>
    <ds:schemaRef ds:uri="http://schemas.microsoft.com/sharepoint/v4"/>
    <ds:schemaRef ds:uri="5e268b55-9e20-462b-aba6-694451a37717"/>
  </ds:schemaRefs>
</ds:datastoreItem>
</file>

<file path=customXml/itemProps6.xml><?xml version="1.0" encoding="utf-8"?>
<ds:datastoreItem xmlns:ds="http://schemas.openxmlformats.org/officeDocument/2006/customXml" ds:itemID="{9C12585F-B5D9-4E9C-93AD-017FB5CB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2804</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ACMA Normal Template</vt:lpstr>
    </vt:vector>
  </TitlesOfParts>
  <Company>Australian Communications Media Authority</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ACMA Normal Template</dc:title>
  <dc:creator>ajermey</dc:creator>
  <cp:lastModifiedBy>Helen Turnbull</cp:lastModifiedBy>
  <cp:revision>2</cp:revision>
  <cp:lastPrinted>2012-07-26T05:54:00Z</cp:lastPrinted>
  <dcterms:created xsi:type="dcterms:W3CDTF">2013-12-10T05:13:00Z</dcterms:created>
  <dcterms:modified xsi:type="dcterms:W3CDTF">2013-12-10T05:13:00Z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kCAADCNob4fmz3j/YuSVkA+Alc2vCWk3Qc8tSy4iKUk9pEp2qHMSD0y3gAYKfL3ouC2QVqpE61RqDSavt0F4q3M4O44t2WxAGbT0in0wakU7Qfalh9soTeERWBjZ3AwA47rGlc0ZLEgCDPcKDDcCZvZu4boLbe7jvnuT</vt:lpwstr>
  </property>
  <property fmtid="{D5CDD505-2E9C-101B-9397-08002B2CF9AE}" pid="4" name="RESPONSE_SENDER_NAME">
    <vt:lpwstr>gAAAdya76B99d4hLGUR1rQ+8TxTv0GGEPdix</vt:lpwstr>
  </property>
  <property fmtid="{D5CDD505-2E9C-101B-9397-08002B2CF9AE}" pid="5" name="EMAIL_OWNER_ADDRESS">
    <vt:lpwstr>4AAA9DNYQidmug51CpmcgNlQ5h8qaQ5GTMEyKDNM2F8YKlI2iDuWwLhbSw==</vt:lpwstr>
  </property>
  <property fmtid="{D5CDD505-2E9C-101B-9397-08002B2CF9AE}" pid="6" name="_dlc_DocIdItemGuid">
    <vt:lpwstr>cba41657-bd17-49c7-b2c3-6174e9d186e9</vt:lpwstr>
  </property>
  <property fmtid="{D5CDD505-2E9C-101B-9397-08002B2CF9AE}" pid="7" name="ContentTypeId">
    <vt:lpwstr>0x01010070E27D6A746B5B48ADF22C2128054D5500020C07817F1F68498B2166EE12B17A57</vt:lpwstr>
  </property>
  <property fmtid="{D5CDD505-2E9C-101B-9397-08002B2CF9AE}" pid="8" name="RecordPoint_SubmissionDate">
    <vt:lpwstr/>
  </property>
  <property fmtid="{D5CDD505-2E9C-101B-9397-08002B2CF9AE}" pid="9" name="RecordPoint_ActiveItemSiteId">
    <vt:lpwstr>{7ba5f3c1-1ab9-4cc3-a7c0-334d2b0aec73}</vt:lpwstr>
  </property>
  <property fmtid="{D5CDD505-2E9C-101B-9397-08002B2CF9AE}" pid="10" name="RecordPoint_ActiveItemListId">
    <vt:lpwstr>{12ea2e24-8e38-48f0-8667-2a35c1c96989}</vt:lpwstr>
  </property>
  <property fmtid="{D5CDD505-2E9C-101B-9397-08002B2CF9AE}" pid="11" name="RecordPoint_RecordFormat">
    <vt:lpwstr/>
  </property>
  <property fmtid="{D5CDD505-2E9C-101B-9397-08002B2CF9AE}" pid="12" name="RecordPoint_SubmissionCompleted">
    <vt:lpwstr>2013-11-28T15:19:15.5593479+11:00</vt:lpwstr>
  </property>
  <property fmtid="{D5CDD505-2E9C-101B-9397-08002B2CF9AE}" pid="13" name="RecordPoint_ActiveItemMoved">
    <vt:lpwstr/>
  </property>
  <property fmtid="{D5CDD505-2E9C-101B-9397-08002B2CF9AE}" pid="14" name="RecordPoint_ActiveItemUniqueId">
    <vt:lpwstr>{cba41657-bd17-49c7-b2c3-6174e9d186e9}</vt:lpwstr>
  </property>
  <property fmtid="{D5CDD505-2E9C-101B-9397-08002B2CF9AE}" pid="15" name="RecordPoint_ActiveItemWebId">
    <vt:lpwstr>{e61cc4da-a431-400f-9f48-bf2ba12a7e9a}</vt:lpwstr>
  </property>
  <property fmtid="{D5CDD505-2E9C-101B-9397-08002B2CF9AE}" pid="16" name="RecordPoint_WorkflowType">
    <vt:lpwstr>ActiveSubmitStub</vt:lpwstr>
  </property>
</Properties>
</file>