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25" w:rsidRPr="002B3079" w:rsidRDefault="00AF6725" w:rsidP="002B3079">
      <w:pPr>
        <w:pStyle w:val="Title"/>
        <w:spacing w:before="0" w:after="0"/>
        <w:jc w:val="center"/>
        <w:rPr>
          <w:rFonts w:ascii="Times New Roman" w:hAnsi="Times New Roman" w:cs="Times New Roman"/>
          <w:b/>
          <w:u w:val="single"/>
        </w:rPr>
      </w:pPr>
      <w:r w:rsidRPr="002B3079">
        <w:rPr>
          <w:rFonts w:ascii="Times New Roman" w:hAnsi="Times New Roman" w:cs="Times New Roman"/>
          <w:b/>
          <w:u w:val="single"/>
        </w:rPr>
        <w:t>EXPLANATORY STATEMENT</w:t>
      </w:r>
    </w:p>
    <w:p w:rsidR="00AF6725" w:rsidRPr="00AF6725" w:rsidRDefault="00AF6725" w:rsidP="004E6759">
      <w:pPr>
        <w:rPr>
          <w:rFonts w:cs="Times New Roman"/>
          <w:b/>
          <w:bCs/>
        </w:rPr>
      </w:pPr>
    </w:p>
    <w:p w:rsidR="00AF6725" w:rsidRPr="00AF6725" w:rsidRDefault="00AF6725" w:rsidP="004E6759">
      <w:pPr>
        <w:pStyle w:val="Subtitle"/>
        <w:spacing w:after="0"/>
        <w:rPr>
          <w:rFonts w:ascii="Times New Roman" w:hAnsi="Times New Roman" w:cs="Times New Roman"/>
          <w:b/>
          <w:u w:val="single"/>
        </w:rPr>
      </w:pPr>
      <w:r w:rsidRPr="00AF6725">
        <w:rPr>
          <w:rFonts w:ascii="Times New Roman" w:hAnsi="Times New Roman" w:cs="Times New Roman"/>
          <w:b/>
          <w:u w:val="single"/>
        </w:rPr>
        <w:t xml:space="preserve">Select Legislative Instrument </w:t>
      </w:r>
      <w:r w:rsidR="001F315B">
        <w:rPr>
          <w:rFonts w:ascii="Times New Roman" w:hAnsi="Times New Roman" w:cs="Times New Roman"/>
          <w:b/>
          <w:u w:val="single"/>
        </w:rPr>
        <w:t>No. 274, 2013</w:t>
      </w:r>
    </w:p>
    <w:p w:rsidR="00AF6725" w:rsidRPr="00AF6725" w:rsidRDefault="00AF6725" w:rsidP="004E6759">
      <w:pPr>
        <w:pStyle w:val="Subtitle"/>
        <w:spacing w:after="0"/>
        <w:rPr>
          <w:rFonts w:ascii="Times New Roman" w:hAnsi="Times New Roman" w:cs="Times New Roman"/>
          <w:b/>
          <w:u w:val="single"/>
        </w:rPr>
      </w:pPr>
    </w:p>
    <w:p w:rsidR="00AF6725" w:rsidRPr="00AF6725" w:rsidRDefault="00AF6725" w:rsidP="004E6759">
      <w:pPr>
        <w:pStyle w:val="Subtitle"/>
        <w:spacing w:after="0"/>
        <w:rPr>
          <w:rFonts w:ascii="Times New Roman" w:hAnsi="Times New Roman" w:cs="Times New Roman"/>
          <w:u w:val="single"/>
        </w:rPr>
      </w:pPr>
      <w:r w:rsidRPr="00AF6725">
        <w:rPr>
          <w:rFonts w:ascii="Times New Roman" w:hAnsi="Times New Roman" w:cs="Times New Roman"/>
          <w:u w:val="single"/>
        </w:rPr>
        <w:t>Issued by the authority of the Minister for Infrastructure and Regional Development</w:t>
      </w:r>
    </w:p>
    <w:p w:rsidR="00AF6725" w:rsidRPr="00064BFA" w:rsidRDefault="00AF6725" w:rsidP="004E6759"/>
    <w:p w:rsidR="00AF6725" w:rsidRPr="00064BFA" w:rsidRDefault="00AF6725" w:rsidP="004E6759">
      <w:r w:rsidRPr="00064BFA">
        <w:rPr>
          <w:i/>
          <w:iCs/>
        </w:rPr>
        <w:t>Civil Aviation Act 1988</w:t>
      </w:r>
      <w:r w:rsidRPr="00064BFA">
        <w:rPr>
          <w:i/>
          <w:iCs/>
        </w:rPr>
        <w:br/>
      </w:r>
    </w:p>
    <w:p w:rsidR="00AF6725" w:rsidRPr="00064BFA" w:rsidRDefault="00AF6725" w:rsidP="004E6759">
      <w:pPr>
        <w:rPr>
          <w:i/>
        </w:rPr>
      </w:pPr>
      <w:r w:rsidRPr="00064BFA">
        <w:rPr>
          <w:i/>
          <w:iCs/>
        </w:rPr>
        <w:t>Civil Aviation Legislation Amendment (Flight Crew Licensing</w:t>
      </w:r>
      <w:r>
        <w:rPr>
          <w:i/>
          <w:iCs/>
        </w:rPr>
        <w:t xml:space="preserve"> and Other Matters</w:t>
      </w:r>
      <w:r w:rsidRPr="00064BFA">
        <w:rPr>
          <w:i/>
          <w:iCs/>
        </w:rPr>
        <w:t>)</w:t>
      </w:r>
      <w:r w:rsidR="001F315B">
        <w:rPr>
          <w:i/>
          <w:iCs/>
        </w:rPr>
        <w:t xml:space="preserve"> Regulation 2013</w:t>
      </w:r>
      <w:bookmarkStart w:id="0" w:name="_GoBack"/>
      <w:bookmarkEnd w:id="0"/>
    </w:p>
    <w:p w:rsidR="00AF6725" w:rsidRPr="002B3079" w:rsidRDefault="00AF6725" w:rsidP="002B3079"/>
    <w:p w:rsidR="00AF6725" w:rsidRPr="002B3079" w:rsidRDefault="00AF6725" w:rsidP="004E6759">
      <w:r w:rsidRPr="00064BFA">
        <w:t xml:space="preserve">Subsection 98(1) of the </w:t>
      </w:r>
      <w:r w:rsidRPr="00064BFA">
        <w:rPr>
          <w:i/>
        </w:rPr>
        <w:t>Civil Aviation Act</w:t>
      </w:r>
      <w:r w:rsidRPr="00064BFA">
        <w:t xml:space="preserve"> </w:t>
      </w:r>
      <w:r w:rsidRPr="00064BFA">
        <w:rPr>
          <w:i/>
        </w:rPr>
        <w:t>1988</w:t>
      </w:r>
      <w:r w:rsidRPr="00064BFA">
        <w:t xml:space="preserve"> (the Act) provides, in part, that the Governor-General may make regulations, not inconsistent with the Act, prescribing matters required or permitted by the Act, or necessary or convenient for carrying out or giving effect to the Act. That subsection also provides that the Governor-General may make regulations for the purposes of carrying out and giving effect to the provisions of the </w:t>
      </w:r>
      <w:r w:rsidRPr="00064BFA">
        <w:rPr>
          <w:i/>
        </w:rPr>
        <w:t>Convention on International Civil Aviation</w:t>
      </w:r>
      <w:r w:rsidRPr="00064BFA">
        <w:t xml:space="preserve"> (Chicago Convention) relating to aviation safety and in relation to the safety of air navigation, being regulations with respect to</w:t>
      </w:r>
      <w:r w:rsidRPr="00064BFA">
        <w:rPr>
          <w:lang w:val="en-US"/>
        </w:rPr>
        <w:t xml:space="preserve"> any other </w:t>
      </w:r>
      <w:r w:rsidRPr="00064BFA">
        <w:t>matters to which the Parliament has power to make laws.</w:t>
      </w:r>
    </w:p>
    <w:p w:rsidR="00AF6725" w:rsidRPr="00064BFA" w:rsidRDefault="00AF6725" w:rsidP="004E6759"/>
    <w:p w:rsidR="00AF6725" w:rsidRPr="00064BFA" w:rsidRDefault="00AF6725" w:rsidP="004E6759">
      <w:r w:rsidRPr="00064BFA">
        <w:t>Subsection 9(1) of the Act specifies, in part, that the Civil Aviation Safety Authority (CASA) has the function of conducting the safety regulation of civil air operations in Australian territory by means that include developing and promulgating appropriate, clear and concise aviation safety standards and issuing certificates, licences, registrations and permits.</w:t>
      </w:r>
    </w:p>
    <w:p w:rsidR="00AF6725" w:rsidRPr="00064BFA" w:rsidRDefault="00AF6725" w:rsidP="004E6759"/>
    <w:p w:rsidR="00AF6725" w:rsidRPr="00064BFA" w:rsidRDefault="00AF6725" w:rsidP="004E6759">
      <w:r w:rsidRPr="00064BFA">
        <w:t xml:space="preserve">The Amendment Regulation makes various amendments to sections of the </w:t>
      </w:r>
      <w:r w:rsidRPr="00374043">
        <w:rPr>
          <w:i/>
        </w:rPr>
        <w:t>Civil Aviation Regulations 1988</w:t>
      </w:r>
      <w:r w:rsidRPr="00064BFA">
        <w:t xml:space="preserve"> (CAR) and the </w:t>
      </w:r>
      <w:r w:rsidRPr="00374043">
        <w:rPr>
          <w:i/>
        </w:rPr>
        <w:t>Civil Aviation Safety Regulations 1998</w:t>
      </w:r>
      <w:r w:rsidRPr="00064BFA">
        <w:t xml:space="preserve"> (</w:t>
      </w:r>
      <w:proofErr w:type="spellStart"/>
      <w:r w:rsidRPr="00064BFA">
        <w:t>CASR</w:t>
      </w:r>
      <w:proofErr w:type="spellEnd"/>
      <w:r w:rsidRPr="00064BFA">
        <w:t xml:space="preserve">), which were affected by the making of the </w:t>
      </w:r>
      <w:r w:rsidRPr="0016753F">
        <w:rPr>
          <w:i/>
        </w:rPr>
        <w:t>Civil Aviation Legislation Amendment Regulation 2013 (No. 1)</w:t>
      </w:r>
      <w:r w:rsidRPr="00064BFA">
        <w:t xml:space="preserve"> on 14 February 2013</w:t>
      </w:r>
      <w:r>
        <w:t xml:space="preserve"> and by the </w:t>
      </w:r>
      <w:r w:rsidRPr="0016753F">
        <w:rPr>
          <w:i/>
        </w:rPr>
        <w:t>Civil Aviation Legislation Amendment (Flight Crew Licensing Suite) Regulation 2013</w:t>
      </w:r>
      <w:r>
        <w:t xml:space="preserve">.  The </w:t>
      </w:r>
      <w:r w:rsidRPr="0016753F">
        <w:rPr>
          <w:i/>
        </w:rPr>
        <w:t>Civil Aviation Legislation Amendment (Flight Crew Licensing Suite) Regulation 2013</w:t>
      </w:r>
      <w:r>
        <w:t xml:space="preserve"> amended the commencement date of the </w:t>
      </w:r>
      <w:r w:rsidRPr="0016753F">
        <w:rPr>
          <w:i/>
        </w:rPr>
        <w:t>Civil Aviation Legislation Amendment regulation 2013 (No. 1)</w:t>
      </w:r>
      <w:r>
        <w:t xml:space="preserve"> from 4 December 2013 to 1 September 2014.</w:t>
      </w:r>
    </w:p>
    <w:p w:rsidR="00AF6725" w:rsidRPr="00064BFA" w:rsidRDefault="00AF6725" w:rsidP="004E6759"/>
    <w:p w:rsidR="00AF6725" w:rsidRPr="00064BFA" w:rsidRDefault="00AF6725" w:rsidP="00AF6725">
      <w:r w:rsidRPr="0016753F">
        <w:rPr>
          <w:i/>
        </w:rPr>
        <w:t>Civil Aviation Legislation Amendment Regulation 2013 (No. 1)</w:t>
      </w:r>
      <w:r w:rsidRPr="00064BFA">
        <w:t xml:space="preserve"> added the following Parts to the </w:t>
      </w:r>
      <w:proofErr w:type="spellStart"/>
      <w:r w:rsidRPr="00064BFA">
        <w:t>CASR</w:t>
      </w:r>
      <w:proofErr w:type="spellEnd"/>
      <w:r w:rsidRPr="00064BFA">
        <w:t>:</w:t>
      </w:r>
    </w:p>
    <w:p w:rsidR="00AF6725" w:rsidRPr="00AF6725" w:rsidRDefault="00AF6725" w:rsidP="004E6759">
      <w:pPr>
        <w:pStyle w:val="ListParagraph"/>
        <w:numPr>
          <w:ilvl w:val="0"/>
          <w:numId w:val="20"/>
        </w:numPr>
        <w:tabs>
          <w:tab w:val="left" w:pos="1843"/>
        </w:tabs>
        <w:spacing w:after="0" w:line="240" w:lineRule="auto"/>
        <w:ind w:left="714" w:hanging="357"/>
        <w:rPr>
          <w:rFonts w:cs="Times New Roman"/>
          <w:szCs w:val="24"/>
        </w:rPr>
      </w:pPr>
      <w:r w:rsidRPr="00AF6725">
        <w:rPr>
          <w:rFonts w:cs="Times New Roman"/>
          <w:szCs w:val="24"/>
        </w:rPr>
        <w:t xml:space="preserve">Part 61  – </w:t>
      </w:r>
      <w:r w:rsidRPr="00AF6725">
        <w:rPr>
          <w:rFonts w:cs="Times New Roman"/>
          <w:szCs w:val="24"/>
        </w:rPr>
        <w:tab/>
        <w:t>Flight crew licensing;</w:t>
      </w:r>
    </w:p>
    <w:p w:rsidR="00AF6725" w:rsidRPr="00AF6725" w:rsidRDefault="00AF6725" w:rsidP="004E6759">
      <w:pPr>
        <w:pStyle w:val="ListParagraph"/>
        <w:numPr>
          <w:ilvl w:val="0"/>
          <w:numId w:val="21"/>
        </w:numPr>
        <w:tabs>
          <w:tab w:val="left" w:pos="1843"/>
        </w:tabs>
        <w:spacing w:after="0" w:line="240" w:lineRule="auto"/>
        <w:ind w:left="714" w:hanging="357"/>
        <w:rPr>
          <w:rFonts w:cs="Times New Roman"/>
          <w:szCs w:val="24"/>
        </w:rPr>
      </w:pPr>
      <w:r w:rsidRPr="00AF6725">
        <w:rPr>
          <w:rFonts w:cs="Times New Roman"/>
          <w:szCs w:val="24"/>
        </w:rPr>
        <w:t xml:space="preserve">Part 64  – </w:t>
      </w:r>
      <w:r w:rsidRPr="00AF6725">
        <w:rPr>
          <w:rFonts w:cs="Times New Roman"/>
          <w:szCs w:val="24"/>
        </w:rPr>
        <w:tab/>
        <w:t>Authorisations for non-licensed personnel;</w:t>
      </w:r>
    </w:p>
    <w:p w:rsidR="00AF6725" w:rsidRPr="00AF6725" w:rsidRDefault="00AF6725" w:rsidP="004E6759">
      <w:pPr>
        <w:pStyle w:val="ListParagraph"/>
        <w:numPr>
          <w:ilvl w:val="0"/>
          <w:numId w:val="21"/>
        </w:numPr>
        <w:tabs>
          <w:tab w:val="left" w:pos="1843"/>
        </w:tabs>
        <w:spacing w:after="0" w:line="240" w:lineRule="auto"/>
        <w:ind w:left="714" w:hanging="357"/>
        <w:rPr>
          <w:rFonts w:cs="Times New Roman"/>
          <w:szCs w:val="24"/>
        </w:rPr>
      </w:pPr>
      <w:r w:rsidRPr="00AF6725">
        <w:rPr>
          <w:rFonts w:cs="Times New Roman"/>
          <w:szCs w:val="24"/>
        </w:rPr>
        <w:t xml:space="preserve">Part 141 – </w:t>
      </w:r>
      <w:r w:rsidRPr="00AF6725">
        <w:rPr>
          <w:rFonts w:cs="Times New Roman"/>
          <w:szCs w:val="24"/>
        </w:rPr>
        <w:tab/>
        <w:t xml:space="preserve">Recreational, private and commercial pilot flight training, other than certain </w:t>
      </w:r>
      <w:r w:rsidRPr="00AF6725">
        <w:rPr>
          <w:rFonts w:cs="Times New Roman"/>
          <w:szCs w:val="24"/>
        </w:rPr>
        <w:tab/>
        <w:t>integrated training courses; and</w:t>
      </w:r>
    </w:p>
    <w:p w:rsidR="00AF6725" w:rsidRPr="002B3079" w:rsidRDefault="00AF6725" w:rsidP="002B3079">
      <w:pPr>
        <w:pStyle w:val="ListParagraph"/>
        <w:numPr>
          <w:ilvl w:val="0"/>
          <w:numId w:val="21"/>
        </w:numPr>
        <w:tabs>
          <w:tab w:val="left" w:pos="1843"/>
        </w:tabs>
        <w:spacing w:after="0" w:line="240" w:lineRule="auto"/>
        <w:ind w:left="714" w:hanging="357"/>
        <w:rPr>
          <w:rFonts w:cs="Times New Roman"/>
          <w:szCs w:val="24"/>
        </w:rPr>
      </w:pPr>
      <w:r w:rsidRPr="002B3079">
        <w:rPr>
          <w:rFonts w:cs="Times New Roman"/>
          <w:szCs w:val="24"/>
        </w:rPr>
        <w:t xml:space="preserve">Part 142 – </w:t>
      </w:r>
      <w:r w:rsidRPr="002B3079">
        <w:rPr>
          <w:rFonts w:cs="Times New Roman"/>
          <w:szCs w:val="24"/>
        </w:rPr>
        <w:tab/>
        <w:t xml:space="preserve">Integrated and multi-crew pilot flight training, contracted recurrent training </w:t>
      </w:r>
      <w:r w:rsidRPr="002B3079">
        <w:rPr>
          <w:rFonts w:cs="Times New Roman"/>
          <w:szCs w:val="24"/>
        </w:rPr>
        <w:tab/>
        <w:t>and contracted checking.</w:t>
      </w:r>
    </w:p>
    <w:p w:rsidR="00AF6725" w:rsidRPr="00064BFA" w:rsidRDefault="00AF6725" w:rsidP="004E6759"/>
    <w:p w:rsidR="00AF6725" w:rsidRPr="00064BFA" w:rsidRDefault="00AF6725" w:rsidP="004E6759">
      <w:pPr>
        <w:rPr>
          <w:rFonts w:eastAsia="Calibri"/>
        </w:rPr>
      </w:pPr>
      <w:r w:rsidRPr="00064BFA">
        <w:t xml:space="preserve">The main objectives of the Amendment Regulation are to address minor technical matters and machinery </w:t>
      </w:r>
      <w:r w:rsidRPr="00064BFA">
        <w:rPr>
          <w:rFonts w:eastAsia="Calibri"/>
        </w:rPr>
        <w:t xml:space="preserve">provisions, provide for more flexible transition arrangements that reduce the immediate impact of the regulations that commence on </w:t>
      </w:r>
      <w:r>
        <w:rPr>
          <w:rFonts w:eastAsia="Calibri"/>
        </w:rPr>
        <w:t>1 September 2014</w:t>
      </w:r>
      <w:r w:rsidRPr="00064BFA">
        <w:rPr>
          <w:rFonts w:eastAsia="Calibri"/>
        </w:rPr>
        <w:t>, as well as reduce compliance costs and administration.</w:t>
      </w:r>
    </w:p>
    <w:p w:rsidR="00AF6725" w:rsidRPr="00064BFA" w:rsidRDefault="00AF6725" w:rsidP="004E6759"/>
    <w:p w:rsidR="00AF6725" w:rsidRPr="00064BFA" w:rsidRDefault="00AF6725" w:rsidP="004E6759">
      <w:r w:rsidRPr="00064BFA">
        <w:t xml:space="preserve">Part 61 of the </w:t>
      </w:r>
      <w:proofErr w:type="spellStart"/>
      <w:r w:rsidRPr="00064BFA">
        <w:t>CASR</w:t>
      </w:r>
      <w:proofErr w:type="spellEnd"/>
      <w:r w:rsidRPr="00064BFA">
        <w:t xml:space="preserve"> provides an administrative and regulatory framework that prescribes requirements for the training and licensing of pilots and flight engineers as well as provisions for ensuring pilots and flight engineers maintain their competency before conducting flight operations. The Amendment Regulation removes the student pilot licence from Part 61 and replaces it with provisions that achieve the same safety outcomes and are consistent with the Standards and Recommended Practices of the International Civil Aviation Organization (</w:t>
      </w:r>
      <w:proofErr w:type="spellStart"/>
      <w:r w:rsidRPr="00064BFA">
        <w:t>ICAO</w:t>
      </w:r>
      <w:proofErr w:type="spellEnd"/>
      <w:r w:rsidRPr="00064BFA">
        <w:t xml:space="preserve">). </w:t>
      </w:r>
    </w:p>
    <w:p w:rsidR="00AF6725" w:rsidRPr="00064BFA" w:rsidRDefault="00AF6725" w:rsidP="004E6759">
      <w:r w:rsidRPr="00064BFA">
        <w:lastRenderedPageBreak/>
        <w:t xml:space="preserve">The Amendment Regulation moves the medical exemption provisions that are prescribed in Part 61 into Part 67 – Medical Certification, to bring together all of the medical standards into one </w:t>
      </w:r>
      <w:proofErr w:type="spellStart"/>
      <w:r w:rsidRPr="00064BFA">
        <w:t>CASR</w:t>
      </w:r>
      <w:proofErr w:type="spellEnd"/>
      <w:r w:rsidRPr="00064BFA">
        <w:t xml:space="preserve"> Part.</w:t>
      </w:r>
    </w:p>
    <w:p w:rsidR="00AF6725" w:rsidRPr="00064BFA" w:rsidRDefault="00AF6725" w:rsidP="004E6759"/>
    <w:p w:rsidR="00AF6725" w:rsidRPr="00064BFA" w:rsidRDefault="00AF6725" w:rsidP="004E6759">
      <w:r w:rsidRPr="00064BFA">
        <w:t>Part 61 includes provisions that ensure pilots and flight engineers undergo periodic refresher training and competency checks to ensure that competency is maintained. The Amendment streamlines and simplifies the Flight Review and Proficiency Check provisions without diminishing safety outcomes.</w:t>
      </w:r>
    </w:p>
    <w:p w:rsidR="00AF6725" w:rsidRPr="00064BFA" w:rsidRDefault="00AF6725" w:rsidP="004E6759"/>
    <w:p w:rsidR="00AF6725" w:rsidRPr="00064BFA" w:rsidRDefault="00AF6725" w:rsidP="004E6759">
      <w:r w:rsidRPr="00064BFA">
        <w:t xml:space="preserve">Part 64 of the </w:t>
      </w:r>
      <w:proofErr w:type="spellStart"/>
      <w:r w:rsidRPr="00064BFA">
        <w:t>CASR</w:t>
      </w:r>
      <w:proofErr w:type="spellEnd"/>
      <w:r w:rsidRPr="00064BFA">
        <w:t xml:space="preserve"> sets out the requirements for, and privileges of, authorisations for non-licensed personnel (i.e</w:t>
      </w:r>
      <w:r>
        <w:t>.</w:t>
      </w:r>
      <w:r w:rsidRPr="00064BFA">
        <w:t xml:space="preserve"> non-pilots and non-air traffic controllers) to operate radios and taxi aeroplanes.  Certain aircrew such as personnel involved in aeromedical operations have an authorisation under the current regulations to operate radios inflight. The Amendment Regulation provides for the transition of these authorisations into the equivalent Part 64 authorisation.</w:t>
      </w:r>
    </w:p>
    <w:p w:rsidR="00AF6725" w:rsidRPr="00064BFA" w:rsidRDefault="00AF6725" w:rsidP="004E6759"/>
    <w:p w:rsidR="00AF6725" w:rsidRPr="00374043" w:rsidRDefault="00AF6725" w:rsidP="004E6759">
      <w:r w:rsidRPr="00374043">
        <w:t xml:space="preserve">Parts 141 and 142 of the </w:t>
      </w:r>
      <w:proofErr w:type="spellStart"/>
      <w:r w:rsidRPr="00374043">
        <w:t>CASR</w:t>
      </w:r>
      <w:proofErr w:type="spellEnd"/>
      <w:r w:rsidRPr="00374043">
        <w:t xml:space="preserve"> provide an administrative and regulatory framework that prescribes the requirements for conducting training for flight crew licences, using aircraft and flight simulation training devices. The </w:t>
      </w:r>
      <w:r>
        <w:t>A</w:t>
      </w:r>
      <w:r w:rsidRPr="00374043">
        <w:t xml:space="preserve">mendment </w:t>
      </w:r>
      <w:r>
        <w:t xml:space="preserve">Regulation </w:t>
      </w:r>
      <w:r w:rsidRPr="00374043">
        <w:t xml:space="preserve">amends the definition of integrated training to avoid any doubt that a Part 142 organisation would be able to contract a third party to deliver theory training as part of an integrated training course for pilots. </w:t>
      </w:r>
    </w:p>
    <w:p w:rsidR="00AF6725" w:rsidRPr="00064BFA" w:rsidRDefault="00AF6725" w:rsidP="004E6759"/>
    <w:p w:rsidR="00AF6725" w:rsidRPr="00064BFA" w:rsidRDefault="00AF6725" w:rsidP="004E6759">
      <w:r w:rsidRPr="00064BFA">
        <w:t xml:space="preserve">Part 202 of the </w:t>
      </w:r>
      <w:proofErr w:type="spellStart"/>
      <w:r w:rsidRPr="00064BFA">
        <w:t>CASR</w:t>
      </w:r>
      <w:proofErr w:type="spellEnd"/>
      <w:r w:rsidRPr="00064BFA">
        <w:t xml:space="preserve"> prescribes transitional regulations. The </w:t>
      </w:r>
      <w:r>
        <w:t>A</w:t>
      </w:r>
      <w:r w:rsidRPr="00064BFA">
        <w:t xml:space="preserve">mendment </w:t>
      </w:r>
      <w:r>
        <w:t xml:space="preserve">Regulation </w:t>
      </w:r>
      <w:r w:rsidRPr="00064BFA">
        <w:t>preserves the eligibility requirements for certain helicopter pilot licences that are prescribed in the CAR until 3</w:t>
      </w:r>
      <w:r>
        <w:t>1 August</w:t>
      </w:r>
      <w:r w:rsidRPr="00064BFA">
        <w:t xml:space="preserve"> 201</w:t>
      </w:r>
      <w:r>
        <w:t>7</w:t>
      </w:r>
      <w:r w:rsidRPr="00064BFA">
        <w:t xml:space="preserve">. The proposal provides training organisations with additional time to re-equip with appropriately fitted aircraft that are needed to conduct the training required by Part 61. The new training standards harmonise Australian licensing </w:t>
      </w:r>
      <w:r>
        <w:t>with</w:t>
      </w:r>
      <w:r w:rsidRPr="00064BFA">
        <w:t xml:space="preserve"> the </w:t>
      </w:r>
      <w:proofErr w:type="spellStart"/>
      <w:r w:rsidRPr="00064BFA">
        <w:t>ICAO</w:t>
      </w:r>
      <w:proofErr w:type="spellEnd"/>
      <w:r w:rsidRPr="00064BFA">
        <w:t xml:space="preserve"> standard. </w:t>
      </w:r>
    </w:p>
    <w:p w:rsidR="00AF6725" w:rsidRPr="00064BFA" w:rsidRDefault="00AF6725" w:rsidP="004E6759"/>
    <w:p w:rsidR="00AF6725" w:rsidRPr="00064BFA" w:rsidRDefault="00AF6725" w:rsidP="004E6759">
      <w:pPr>
        <w:rPr>
          <w:b/>
        </w:rPr>
      </w:pPr>
      <w:r w:rsidRPr="00064BFA">
        <w:rPr>
          <w:b/>
        </w:rPr>
        <w:t xml:space="preserve">Consultation </w:t>
      </w:r>
    </w:p>
    <w:p w:rsidR="00AF6725" w:rsidRPr="00064BFA" w:rsidRDefault="00AF6725" w:rsidP="004E6759">
      <w:r w:rsidRPr="00064BFA">
        <w:t xml:space="preserve">Consultation was undertaken for three weeks with the publication of the draft regulation on the CASA website and the Standards Consultative Committee </w:t>
      </w:r>
      <w:r>
        <w:t xml:space="preserve">Internet </w:t>
      </w:r>
      <w:r w:rsidRPr="00064BFA">
        <w:t>Discussion Forum on 4</w:t>
      </w:r>
      <w:r>
        <w:t> </w:t>
      </w:r>
      <w:r w:rsidRPr="00064BFA">
        <w:t>October</w:t>
      </w:r>
      <w:r>
        <w:t> </w:t>
      </w:r>
      <w:r w:rsidRPr="00064BFA">
        <w:t>2013.  Comments closed on 25 October 2013 and CASA received five responses, including two that were received after the consultation closure date.</w:t>
      </w:r>
      <w:r>
        <w:t xml:space="preserve"> </w:t>
      </w:r>
      <w:r w:rsidRPr="00374043">
        <w:t xml:space="preserve">The responses </w:t>
      </w:r>
      <w:r>
        <w:t>in the formal consultation process focused</w:t>
      </w:r>
      <w:r w:rsidRPr="00374043">
        <w:t xml:space="preserve"> on the existing regulations and to a lesser extent on the new regulations. In response to the feedback, a limitation imposed on newly qualified helicopter flight instructors was relaxed, pilot instructor rating training was added to the scope of training Part 141 training organi</w:t>
      </w:r>
      <w:r>
        <w:t>s</w:t>
      </w:r>
      <w:r w:rsidRPr="00374043">
        <w:t>ations could provide, and changes were made to the requirements for the grant</w:t>
      </w:r>
      <w:r>
        <w:t>ing</w:t>
      </w:r>
      <w:r w:rsidRPr="00374043">
        <w:t xml:space="preserve"> of certain helicopter ratings.</w:t>
      </w:r>
    </w:p>
    <w:p w:rsidR="00AF6725" w:rsidRPr="00064BFA" w:rsidRDefault="00AF6725" w:rsidP="004E6759"/>
    <w:p w:rsidR="00AF6725" w:rsidRPr="00064BFA" w:rsidRDefault="00AF6725" w:rsidP="004E6759">
      <w:r>
        <w:t>P</w:t>
      </w:r>
      <w:r w:rsidRPr="00064BFA">
        <w:t xml:space="preserve">ublication of the draft regulation raised additional comments from industry </w:t>
      </w:r>
      <w:r>
        <w:t xml:space="preserve">outside of the formal consultation process </w:t>
      </w:r>
      <w:r w:rsidRPr="00064BFA">
        <w:t xml:space="preserve">which were </w:t>
      </w:r>
      <w:r>
        <w:t>also considered.  In addition, s</w:t>
      </w:r>
      <w:r w:rsidRPr="00064BFA">
        <w:t>eparate discussions were hel</w:t>
      </w:r>
      <w:r>
        <w:t>d</w:t>
      </w:r>
      <w:r w:rsidRPr="00064BFA">
        <w:t xml:space="preserve"> with the Australian Helicopter Industry Association </w:t>
      </w:r>
      <w:r>
        <w:t xml:space="preserve">through </w:t>
      </w:r>
      <w:r w:rsidRPr="00064BFA">
        <w:t xml:space="preserve">participation in their conference in Sydney on 8 October 2013. Additional </w:t>
      </w:r>
      <w:r>
        <w:t>industry feedback</w:t>
      </w:r>
      <w:r w:rsidRPr="00064BFA">
        <w:t xml:space="preserve"> was </w:t>
      </w:r>
      <w:r>
        <w:t>received</w:t>
      </w:r>
      <w:r w:rsidRPr="00064BFA">
        <w:t xml:space="preserve"> during the </w:t>
      </w:r>
      <w:proofErr w:type="spellStart"/>
      <w:r w:rsidRPr="00064BFA">
        <w:t>Safe</w:t>
      </w:r>
      <w:r>
        <w:t>s</w:t>
      </w:r>
      <w:r w:rsidRPr="00064BFA">
        <w:t>kies</w:t>
      </w:r>
      <w:proofErr w:type="spellEnd"/>
      <w:r w:rsidRPr="00064BFA">
        <w:t xml:space="preserve"> Conference in Canberra on 16</w:t>
      </w:r>
      <w:r w:rsidRPr="005F5E9F">
        <w:t xml:space="preserve"> </w:t>
      </w:r>
      <w:r w:rsidRPr="00064BFA">
        <w:t>and 17</w:t>
      </w:r>
      <w:r w:rsidRPr="005F5E9F">
        <w:t xml:space="preserve"> </w:t>
      </w:r>
      <w:r w:rsidRPr="00064BFA">
        <w:t>October</w:t>
      </w:r>
      <w:r>
        <w:t> 2013</w:t>
      </w:r>
      <w:r w:rsidRPr="00064BFA">
        <w:t xml:space="preserve"> as well as the CASA Chief Flying Instructors’ Conference held in conjunction with the </w:t>
      </w:r>
      <w:proofErr w:type="spellStart"/>
      <w:r w:rsidRPr="00064BFA">
        <w:t>Safe</w:t>
      </w:r>
      <w:r>
        <w:t>s</w:t>
      </w:r>
      <w:r w:rsidRPr="00064BFA">
        <w:t>kies</w:t>
      </w:r>
      <w:proofErr w:type="spellEnd"/>
      <w:r w:rsidRPr="00064BFA">
        <w:t xml:space="preserve"> Conference</w:t>
      </w:r>
      <w:r>
        <w:t>.</w:t>
      </w:r>
      <w:r w:rsidRPr="00AA1A6F">
        <w:t xml:space="preserve"> </w:t>
      </w:r>
      <w:r>
        <w:t>Comments received were consistent across consultation processes.</w:t>
      </w:r>
    </w:p>
    <w:p w:rsidR="00AF6725" w:rsidRDefault="00AF6725" w:rsidP="00AF6725"/>
    <w:p w:rsidR="00AF6725" w:rsidRDefault="00AF6725" w:rsidP="00AF6725">
      <w:r w:rsidRPr="00064BFA">
        <w:rPr>
          <w:b/>
        </w:rPr>
        <w:t>Regulation Impact Statement</w:t>
      </w:r>
    </w:p>
    <w:p w:rsidR="00AF6725" w:rsidRPr="00064BFA" w:rsidRDefault="00AF6725" w:rsidP="00AF6725">
      <w:r w:rsidRPr="00064BFA">
        <w:t>The Office of Best Practice Regulation (</w:t>
      </w:r>
      <w:proofErr w:type="spellStart"/>
      <w:r w:rsidRPr="00064BFA">
        <w:t>OBPR</w:t>
      </w:r>
      <w:proofErr w:type="spellEnd"/>
      <w:r w:rsidRPr="00064BFA">
        <w:t>) assessed that the amendments are minor in nature and that no further analysis in the form of a Regulation Impact Statement was required (</w:t>
      </w:r>
      <w:proofErr w:type="spellStart"/>
      <w:r w:rsidRPr="00064BFA">
        <w:t>OBPR</w:t>
      </w:r>
      <w:proofErr w:type="spellEnd"/>
      <w:r w:rsidRPr="00064BFA">
        <w:t xml:space="preserve"> ID: 2777). </w:t>
      </w:r>
    </w:p>
    <w:p w:rsidR="00AF6725" w:rsidRPr="00064BFA" w:rsidRDefault="00AF6725" w:rsidP="00AF6725"/>
    <w:p w:rsidR="004E6759" w:rsidRDefault="004E6759">
      <w:pPr>
        <w:rPr>
          <w:b/>
        </w:rPr>
      </w:pPr>
      <w:r>
        <w:rPr>
          <w:b/>
        </w:rPr>
        <w:br w:type="page"/>
      </w:r>
    </w:p>
    <w:p w:rsidR="00AF6725" w:rsidRPr="00064BFA" w:rsidRDefault="00AF6725" w:rsidP="00AF6725">
      <w:pPr>
        <w:rPr>
          <w:b/>
        </w:rPr>
      </w:pPr>
      <w:r w:rsidRPr="00064BFA">
        <w:rPr>
          <w:b/>
        </w:rPr>
        <w:lastRenderedPageBreak/>
        <w:t>Statement of Compatibility with Human Rights</w:t>
      </w:r>
    </w:p>
    <w:p w:rsidR="00AF6725" w:rsidRPr="00064BFA" w:rsidRDefault="00AF6725" w:rsidP="00AF6725">
      <w:r>
        <w:t>A S</w:t>
      </w:r>
      <w:r w:rsidRPr="00064BFA">
        <w:t xml:space="preserve">tatement of Compatibility with Human Rights is at </w:t>
      </w:r>
      <w:r w:rsidRPr="00064BFA">
        <w:rPr>
          <w:u w:val="single"/>
        </w:rPr>
        <w:t xml:space="preserve">Attachment </w:t>
      </w:r>
      <w:r>
        <w:rPr>
          <w:u w:val="single"/>
        </w:rPr>
        <w:t>A</w:t>
      </w:r>
      <w:r w:rsidRPr="00064BFA">
        <w:t>.</w:t>
      </w:r>
    </w:p>
    <w:p w:rsidR="00AF6725" w:rsidRPr="00064BFA" w:rsidRDefault="00AF6725" w:rsidP="00AF6725"/>
    <w:p w:rsidR="00AF6725" w:rsidRPr="00064BFA" w:rsidRDefault="00AF6725" w:rsidP="00AF6725">
      <w:r w:rsidRPr="00064BFA">
        <w:t xml:space="preserve">The Amendment Regulation is a legislative instrument for the purposes of the </w:t>
      </w:r>
      <w:r w:rsidRPr="00064BFA">
        <w:rPr>
          <w:i/>
        </w:rPr>
        <w:t>Legislative Instruments Act 2003</w:t>
      </w:r>
      <w:r w:rsidRPr="00064BFA">
        <w:t xml:space="preserve">. Details of the Amendment Regulation are set out in </w:t>
      </w:r>
      <w:r w:rsidRPr="00064BFA">
        <w:rPr>
          <w:u w:val="single"/>
        </w:rPr>
        <w:t xml:space="preserve">Attachment </w:t>
      </w:r>
      <w:r>
        <w:rPr>
          <w:u w:val="single"/>
        </w:rPr>
        <w:t>B</w:t>
      </w:r>
      <w:r w:rsidRPr="00064BFA">
        <w:t>.</w:t>
      </w:r>
    </w:p>
    <w:p w:rsidR="00AF6725" w:rsidRPr="00064BFA" w:rsidRDefault="00AF6725" w:rsidP="00AF6725"/>
    <w:p w:rsidR="00AF6725" w:rsidRPr="00064BFA" w:rsidRDefault="00AF6725" w:rsidP="002B3079">
      <w:r w:rsidRPr="004A7531">
        <w:t>The Amendment Regulation commence</w:t>
      </w:r>
      <w:r>
        <w:t>s</w:t>
      </w:r>
      <w:r w:rsidRPr="004A7531">
        <w:t xml:space="preserve"> the day after registration, although the main amendments to the </w:t>
      </w:r>
      <w:proofErr w:type="spellStart"/>
      <w:r w:rsidRPr="004A7531">
        <w:t>CASR</w:t>
      </w:r>
      <w:proofErr w:type="spellEnd"/>
      <w:r w:rsidRPr="004A7531">
        <w:t xml:space="preserve"> Parts principally affected </w:t>
      </w:r>
      <w:r>
        <w:t>do</w:t>
      </w:r>
      <w:r w:rsidRPr="004A7531">
        <w:t xml:space="preserve"> not commence until 1 September 2014.</w:t>
      </w:r>
      <w:r w:rsidRPr="00064BFA" w:rsidDel="00302E76">
        <w:rPr>
          <w:lang w:val="en-US"/>
        </w:rPr>
        <w:t xml:space="preserve"> </w:t>
      </w:r>
    </w:p>
    <w:p w:rsidR="00AF6725" w:rsidRPr="00064BFA" w:rsidRDefault="00AF6725" w:rsidP="00AF6725"/>
    <w:p w:rsidR="00AF6725" w:rsidRPr="00064BFA" w:rsidRDefault="00AF6725" w:rsidP="00AF6725">
      <w:pPr>
        <w:rPr>
          <w:u w:val="single"/>
        </w:rPr>
      </w:pPr>
    </w:p>
    <w:p w:rsidR="00AF6725" w:rsidRPr="00064BFA" w:rsidRDefault="00AF6725" w:rsidP="002B3079">
      <w:pPr>
        <w:ind w:left="4320" w:firstLine="720"/>
        <w:jc w:val="right"/>
      </w:pPr>
      <w:r w:rsidRPr="00064BFA">
        <w:rPr>
          <w:u w:val="single"/>
        </w:rPr>
        <w:t>Authority</w:t>
      </w:r>
      <w:r w:rsidRPr="00064BFA">
        <w:t xml:space="preserve">:  Subsection 98(1) of the </w:t>
      </w:r>
    </w:p>
    <w:p w:rsidR="00AF6725" w:rsidRPr="00064BFA" w:rsidRDefault="00AF6725" w:rsidP="00AF6725">
      <w:pPr>
        <w:ind w:left="1440" w:hanging="1440"/>
        <w:jc w:val="right"/>
      </w:pPr>
      <w:r w:rsidRPr="00064BFA">
        <w:rPr>
          <w:i/>
          <w:iCs/>
        </w:rPr>
        <w:t>Civil Aviation Act 1988</w:t>
      </w:r>
    </w:p>
    <w:p w:rsidR="00AF6725" w:rsidRDefault="00AF6725" w:rsidP="00AF6725">
      <w:r>
        <w:br w:type="page"/>
      </w:r>
    </w:p>
    <w:p w:rsidR="00AF6725" w:rsidRPr="00CF26DD" w:rsidRDefault="00AF6725" w:rsidP="00AF6725">
      <w:pPr>
        <w:jc w:val="right"/>
        <w:rPr>
          <w:b/>
          <w:caps/>
          <w:u w:val="single"/>
        </w:rPr>
      </w:pPr>
      <w:r w:rsidRPr="00CF26DD">
        <w:rPr>
          <w:b/>
          <w:caps/>
          <w:u w:val="single"/>
        </w:rPr>
        <w:t>Attachment A</w:t>
      </w:r>
    </w:p>
    <w:p w:rsidR="00AF6725" w:rsidRPr="00E4135E"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360" w:after="120"/>
        <w:jc w:val="center"/>
        <w:rPr>
          <w:b/>
          <w:sz w:val="28"/>
          <w:szCs w:val="28"/>
        </w:rPr>
      </w:pPr>
      <w:r w:rsidRPr="00E4135E">
        <w:rPr>
          <w:b/>
          <w:sz w:val="28"/>
          <w:szCs w:val="28"/>
        </w:rPr>
        <w:t>Statement of Compatibility with Human Rights</w:t>
      </w:r>
    </w:p>
    <w:p w:rsidR="00AF6725" w:rsidRPr="00E4135E"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pPr>
      <w:r w:rsidRPr="00E4135E">
        <w:rPr>
          <w:i/>
        </w:rPr>
        <w:t>Prepared in accordance with Part 3 of the Human Rights (Parliamentary Scrutiny) Act 2011</w:t>
      </w:r>
    </w:p>
    <w:p w:rsidR="00AF6725" w:rsidRPr="00E4135E"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center"/>
        <w:rPr>
          <w:b/>
        </w:rPr>
      </w:pPr>
      <w:r>
        <w:rPr>
          <w:b/>
        </w:rPr>
        <w:br/>
        <w:t xml:space="preserve">Civil Aviation Legislation </w:t>
      </w:r>
      <w:r w:rsidRPr="006C7DEC">
        <w:rPr>
          <w:b/>
        </w:rPr>
        <w:t xml:space="preserve">Amendment </w:t>
      </w:r>
      <w:r>
        <w:rPr>
          <w:b/>
        </w:rPr>
        <w:t xml:space="preserve">(Flight Crew Licensing and Other Matters) </w:t>
      </w:r>
      <w:r w:rsidRPr="006C7DEC">
        <w:rPr>
          <w:b/>
        </w:rPr>
        <w:t>Regulation 2013</w:t>
      </w:r>
      <w:r w:rsidRPr="00E4135E">
        <w:rPr>
          <w:b/>
        </w:rPr>
        <w:t xml:space="preserve"> </w:t>
      </w:r>
    </w:p>
    <w:p w:rsidR="00AF6725" w:rsidRPr="00E4135E"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r>
        <w:t>This l</w:t>
      </w:r>
      <w:r w:rsidRPr="00E4135E">
        <w:t xml:space="preserve">egislative </w:t>
      </w:r>
      <w:r>
        <w:t>i</w:t>
      </w:r>
      <w:r w:rsidRPr="004E6437">
        <w:t>nstrument is compatible with</w:t>
      </w:r>
      <w:r w:rsidRPr="00E4135E">
        <w:t xml:space="preserve"> the human rights and freedoms recognised or declared in the international instruments listed in section 3 of the </w:t>
      </w:r>
      <w:r w:rsidRPr="00E4135E">
        <w:rPr>
          <w:i/>
        </w:rPr>
        <w:t>Human Rights (Parliamentary Scrutiny) Act 2011</w:t>
      </w:r>
      <w:r w:rsidRPr="00E4135E">
        <w:t>.</w:t>
      </w:r>
    </w:p>
    <w:p w:rsidR="00AF6725" w:rsidRPr="00E4135E"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jc w:val="both"/>
        <w:rPr>
          <w:b/>
        </w:rPr>
      </w:pPr>
      <w:r w:rsidRPr="00E4135E">
        <w:rPr>
          <w:b/>
        </w:rPr>
        <w:t>Overview of the Legislative Instrument</w:t>
      </w: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r w:rsidRPr="00392E73">
        <w:t xml:space="preserve">The </w:t>
      </w:r>
      <w:r>
        <w:t>Amendment Regulation (the Regulation) makes various amendments to the Civil Aviation Regulations 1988 (CAR) and the Civil Aviation Safety Regulations 1998 (</w:t>
      </w:r>
      <w:proofErr w:type="spellStart"/>
      <w:r>
        <w:t>CASR</w:t>
      </w:r>
      <w:proofErr w:type="spellEnd"/>
      <w:r>
        <w:t xml:space="preserve">) to address minor technical matters and machinery provisions and provide for more flexible transition arrangements that reduce the immediate impact of the flight crew licensing regulations that will commence on 1 September 2014 with a specific focus on the reduction of compliance costs, regulatory burden and administration. The Regulation will ensure safety outcomes of </w:t>
      </w:r>
      <w:proofErr w:type="spellStart"/>
      <w:r>
        <w:t>CASR</w:t>
      </w:r>
      <w:proofErr w:type="spellEnd"/>
      <w:r>
        <w:t xml:space="preserve"> Part 61are consistent with the Standards and Recommended Practices of the International Civil Aviation Organization (</w:t>
      </w:r>
      <w:proofErr w:type="spellStart"/>
      <w:r>
        <w:t>ICAO</w:t>
      </w:r>
      <w:proofErr w:type="spellEnd"/>
      <w:r>
        <w:t xml:space="preserve">), ensure non-personnel authorisations (including non-pilots) are included into the equivalent Part 64 authorisations, and amend the definition of integrated training to clarify the provisions of </w:t>
      </w:r>
      <w:proofErr w:type="spellStart"/>
      <w:r>
        <w:t>CASR</w:t>
      </w:r>
      <w:proofErr w:type="spellEnd"/>
      <w:r>
        <w:t xml:space="preserve"> Part 141 and 142. </w:t>
      </w: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r w:rsidRPr="009948AB">
        <w:t xml:space="preserve"> </w:t>
      </w:r>
    </w:p>
    <w:p w:rsidR="00AF6725" w:rsidRPr="00E4135E"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b/>
        </w:rPr>
      </w:pPr>
      <w:r w:rsidRPr="00E4135E">
        <w:rPr>
          <w:b/>
        </w:rPr>
        <w:t>Human rights implications</w:t>
      </w:r>
    </w:p>
    <w:p w:rsidR="00AF6725" w:rsidRPr="00B770B8"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i/>
          <w:lang w:eastAsia="en-AU"/>
        </w:rPr>
      </w:pPr>
      <w:r>
        <w:rPr>
          <w:i/>
          <w:lang w:eastAsia="en-AU"/>
        </w:rPr>
        <w:t>Presumption of Innocence</w:t>
      </w: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r>
        <w:rPr>
          <w:lang w:eastAsia="en-AU"/>
        </w:rPr>
        <w:t xml:space="preserve">An offence provision is included in this legislative instrument that is a strict liability offence and engages the right to the presumption of innocence under the International Covenant on Civil and Political Rights. </w:t>
      </w:r>
      <w:r>
        <w:t xml:space="preserve">The offences relate to administrative and safety requirements that must be adhered to by regulated individuals, operators or organisations involved in the aviation </w:t>
      </w:r>
      <w:r w:rsidRPr="001E384E">
        <w:t>industry to ensure the integrity of the aviation safety system.</w:t>
      </w:r>
      <w:r>
        <w:t xml:space="preserve"> The strict liability offence is considered justified and therefore not inconsistent with the presumption of innocence in that it is regulatory in nature. There is an expectation that individuals who participate in the aviation sector are deemed to have accepted certain conditions, particularly where the activities carry public safety risks. The deterrence effect of the strict liability offence also contributes significantly to maintaining the integrity of the aviation safety system.</w:t>
      </w: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p>
    <w:p w:rsidR="00AF6725" w:rsidRPr="001E384E"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p>
    <w:p w:rsidR="00AF6725" w:rsidRDefault="00AF6725" w:rsidP="00AF6725">
      <w:pPr>
        <w:rPr>
          <w:i/>
        </w:rPr>
      </w:pPr>
      <w:r>
        <w:rPr>
          <w:i/>
        </w:rPr>
        <w:br w:type="page"/>
      </w:r>
    </w:p>
    <w:p w:rsidR="00AF6725" w:rsidRPr="00B770B8"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i/>
        </w:rPr>
      </w:pPr>
      <w:r>
        <w:rPr>
          <w:i/>
        </w:rPr>
        <w:t>Right to work, rights of equality and non-discrimination</w:t>
      </w: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r w:rsidRPr="001E384E">
        <w:t>A number</w:t>
      </w:r>
      <w:r>
        <w:t xml:space="preserve"> of other rights under the International Covenant on Civil and Political Rights and under the International Covenant on Economic, Social and Cultural Rights are also engaged, such as the right to work, equality and non-discrimination.  These rights are engaged by those provisions that stipulate licensing requirements for medical fitness..  These requirements are necessary in order to ensure competent use of aircraft and systems within Australia’s aviation environment.</w:t>
      </w: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r>
        <w:t xml:space="preserve">To the extent that certain aircraft are not prescribed for the purposes of requiring type specific training and checking, it might be said that the right to work, </w:t>
      </w:r>
      <w:r w:rsidRPr="003468CF">
        <w:t>equality and non-discrimination</w:t>
      </w:r>
      <w:r w:rsidRPr="003468CF">
        <w:rPr>
          <w:i/>
        </w:rPr>
        <w:t xml:space="preserve"> </w:t>
      </w:r>
      <w:r w:rsidRPr="003468CF">
        <w:t>under the</w:t>
      </w:r>
      <w:r>
        <w:t xml:space="preserve"> International Covenant on Civil and Political Rights,</w:t>
      </w:r>
      <w:r w:rsidRPr="003468CF">
        <w:t xml:space="preserve"> the International Covenant on Economic, Social and Cultural Rights (</w:t>
      </w:r>
      <w:proofErr w:type="spellStart"/>
      <w:r w:rsidRPr="003468CF">
        <w:t>ICESCR</w:t>
      </w:r>
      <w:proofErr w:type="spellEnd"/>
      <w:r w:rsidRPr="003468CF">
        <w:t xml:space="preserve">) are engaged </w:t>
      </w:r>
      <w:r>
        <w:t>for pilots of such aircraft since they cannot access some of the flight review and proficiency check concessions that a legislative instrument made under new provisions in this legislative instrument might otherwise provide. However, such differential treatment arises from the requirements of aviation safety for the particular types of specialised aircraft involved. In most cases the rights are engaged in a positive way.</w:t>
      </w: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rPr>
          <w:b/>
        </w:rPr>
      </w:pPr>
      <w:r>
        <w:rPr>
          <w:b/>
        </w:rPr>
        <w:t>Conclusion</w:t>
      </w: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r>
        <w:t xml:space="preserve">The legislative instrument is compatible with human rights and to the extent that it may also limit human rights, </w:t>
      </w:r>
      <w:r w:rsidRPr="00075A7B">
        <w:t xml:space="preserve">those limitations are reasonable and proportionate </w:t>
      </w:r>
      <w:r>
        <w:t xml:space="preserve">in order to ensure the safety of aviation operations and to promote the integrity of the aviation safety system.   </w:t>
      </w:r>
      <w:r>
        <w:br/>
        <w:t xml:space="preserve"> </w:t>
      </w: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p>
    <w:p w:rsidR="00AF6725" w:rsidRPr="00075A7B"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spacing w:before="120" w:after="120"/>
      </w:pPr>
    </w:p>
    <w:p w:rsidR="00AF6725" w:rsidRDefault="00AF6725" w:rsidP="00AF6725">
      <w:pPr>
        <w:pBdr>
          <w:top w:val="thinThickThinSmallGap" w:sz="24" w:space="1" w:color="auto"/>
          <w:left w:val="thinThickThinSmallGap" w:sz="24" w:space="4" w:color="auto"/>
          <w:bottom w:val="thinThickThinSmallGap" w:sz="24" w:space="1" w:color="auto"/>
          <w:right w:val="thinThickThinSmallGap" w:sz="24" w:space="4" w:color="auto"/>
        </w:pBdr>
      </w:pPr>
      <w:r>
        <w:t>Warren Truss, Minister for Infrastructure and Regional Development.</w:t>
      </w:r>
      <w:r>
        <w:br/>
      </w:r>
    </w:p>
    <w:p w:rsidR="00AF6725" w:rsidRDefault="00AF6725" w:rsidP="00AF6725"/>
    <w:p w:rsidR="00AF6725" w:rsidRDefault="00AF6725" w:rsidP="00AF6725"/>
    <w:p w:rsidR="00AF6725" w:rsidRDefault="00AF6725" w:rsidP="00AF6725">
      <w:r>
        <w:br w:type="page"/>
      </w:r>
    </w:p>
    <w:p w:rsidR="006F1979" w:rsidRPr="002B3079" w:rsidRDefault="006F1979" w:rsidP="002B3079">
      <w:pPr>
        <w:jc w:val="right"/>
        <w:rPr>
          <w:b/>
          <w:bCs/>
          <w:caps/>
          <w:u w:val="single"/>
        </w:rPr>
      </w:pPr>
      <w:r w:rsidRPr="002B3079">
        <w:rPr>
          <w:b/>
          <w:bCs/>
          <w:caps/>
          <w:u w:val="single"/>
        </w:rPr>
        <w:t>ATTACHMENT</w:t>
      </w:r>
      <w:r w:rsidR="00A22E9A" w:rsidRPr="002B3079">
        <w:rPr>
          <w:b/>
          <w:bCs/>
          <w:caps/>
          <w:u w:val="single"/>
        </w:rPr>
        <w:t xml:space="preserve"> B</w:t>
      </w:r>
    </w:p>
    <w:p w:rsidR="00AC782D" w:rsidRPr="00140345" w:rsidRDefault="00AC782D" w:rsidP="00062293">
      <w:pPr>
        <w:ind w:left="6174" w:firstLine="306"/>
        <w:rPr>
          <w:b/>
          <w:u w:val="single"/>
        </w:rPr>
      </w:pPr>
    </w:p>
    <w:p w:rsidR="00E65394" w:rsidRPr="00D45A51" w:rsidRDefault="002924BB" w:rsidP="002B3079">
      <w:pPr>
        <w:pStyle w:val="StyleBefore6pt"/>
        <w:rPr>
          <w:rStyle w:val="StyleTimesNewRomanUnderline"/>
          <w:b/>
          <w:bCs/>
        </w:rPr>
      </w:pPr>
      <w:r w:rsidRPr="00D45A51">
        <w:rPr>
          <w:rStyle w:val="StyleTimesNewRomanUnderline"/>
          <w:b/>
          <w:bCs/>
        </w:rPr>
        <w:t xml:space="preserve">Details of the </w:t>
      </w:r>
      <w:r w:rsidR="00A377E8" w:rsidRPr="00D45A51">
        <w:rPr>
          <w:rStyle w:val="StyleTimesNewRomanUnderline"/>
          <w:b/>
          <w:bCs/>
          <w:i/>
        </w:rPr>
        <w:t>Civil Aviation Legislation Amendment (Flight Crew Licensing</w:t>
      </w:r>
      <w:r w:rsidR="0089677B" w:rsidRPr="00D45A51">
        <w:rPr>
          <w:rStyle w:val="StyleTimesNewRomanUnderline"/>
          <w:b/>
          <w:bCs/>
          <w:i/>
        </w:rPr>
        <w:t xml:space="preserve"> </w:t>
      </w:r>
      <w:r w:rsidR="001616A4" w:rsidRPr="00D45A51">
        <w:rPr>
          <w:rStyle w:val="StyleTimesNewRomanUnderline"/>
          <w:b/>
          <w:bCs/>
          <w:i/>
        </w:rPr>
        <w:t>and Other Matters</w:t>
      </w:r>
      <w:r w:rsidR="00A377E8" w:rsidRPr="00D45A51">
        <w:rPr>
          <w:rStyle w:val="StyleTimesNewRomanUnderline"/>
          <w:b/>
          <w:bCs/>
          <w:i/>
        </w:rPr>
        <w:t>) Regulation 2013</w:t>
      </w:r>
    </w:p>
    <w:p w:rsidR="00AC782D" w:rsidRPr="00D45A51" w:rsidRDefault="00AC782D" w:rsidP="00D45A51"/>
    <w:p w:rsidR="006F1979" w:rsidRPr="00812469" w:rsidRDefault="00DE061A" w:rsidP="00406015">
      <w:pPr>
        <w:rPr>
          <w:rStyle w:val="StyleTimesNewRomanUnderline"/>
        </w:rPr>
      </w:pPr>
      <w:r w:rsidRPr="00812469">
        <w:rPr>
          <w:rStyle w:val="StyleTimesNewRomanUnderline"/>
        </w:rPr>
        <w:t>S</w:t>
      </w:r>
      <w:r w:rsidR="001E3496" w:rsidRPr="00812469">
        <w:rPr>
          <w:rStyle w:val="StyleTimesNewRomanUnderline"/>
        </w:rPr>
        <w:t>ection</w:t>
      </w:r>
      <w:r w:rsidRPr="00812469">
        <w:rPr>
          <w:rStyle w:val="StyleTimesNewRomanUnderline"/>
        </w:rPr>
        <w:t xml:space="preserve"> </w:t>
      </w:r>
      <w:r w:rsidR="006F1979" w:rsidRPr="00812469">
        <w:rPr>
          <w:rStyle w:val="StyleTimesNewRomanUnderline"/>
        </w:rPr>
        <w:t>1 — Name of Regulation</w:t>
      </w:r>
    </w:p>
    <w:p w:rsidR="006F1979" w:rsidRPr="00406015" w:rsidRDefault="003C7948" w:rsidP="00406015">
      <w:r>
        <w:t>Section</w:t>
      </w:r>
      <w:r w:rsidR="006F1979" w:rsidRPr="00406015">
        <w:t xml:space="preserve"> 1 </w:t>
      </w:r>
      <w:r w:rsidR="00A22E9A">
        <w:t xml:space="preserve">provides that the title of the </w:t>
      </w:r>
      <w:r w:rsidR="00570354">
        <w:t>Amendment Regulation</w:t>
      </w:r>
      <w:r w:rsidR="00A22E9A">
        <w:t xml:space="preserve"> is</w:t>
      </w:r>
      <w:r w:rsidR="006F1979" w:rsidRPr="00406015">
        <w:t xml:space="preserve"> </w:t>
      </w:r>
      <w:r w:rsidR="00DE54E5" w:rsidRPr="00406015">
        <w:t xml:space="preserve">the </w:t>
      </w:r>
      <w:r w:rsidR="00DE54E5" w:rsidRPr="00406015">
        <w:rPr>
          <w:i/>
        </w:rPr>
        <w:t>Civil</w:t>
      </w:r>
      <w:r w:rsidR="00A377E8" w:rsidRPr="00406015">
        <w:rPr>
          <w:i/>
        </w:rPr>
        <w:t xml:space="preserve"> Aviation Legislation Amendment (Flight Crew Licensing</w:t>
      </w:r>
      <w:r w:rsidR="0089677B" w:rsidRPr="00406015">
        <w:rPr>
          <w:i/>
        </w:rPr>
        <w:t xml:space="preserve"> </w:t>
      </w:r>
      <w:r w:rsidR="001616A4" w:rsidRPr="00406015">
        <w:rPr>
          <w:i/>
        </w:rPr>
        <w:t>and Other Matters</w:t>
      </w:r>
      <w:r w:rsidR="00A377E8" w:rsidRPr="00406015">
        <w:rPr>
          <w:i/>
        </w:rPr>
        <w:t>) Regulation 2013</w:t>
      </w:r>
      <w:r w:rsidR="00917844" w:rsidRPr="00406015">
        <w:t>.</w:t>
      </w:r>
    </w:p>
    <w:p w:rsidR="00E220D7" w:rsidRPr="007A60E9" w:rsidRDefault="00E220D7" w:rsidP="00D45835">
      <w:pPr>
        <w:rPr>
          <w:b/>
          <w:bCs/>
        </w:rPr>
      </w:pPr>
    </w:p>
    <w:p w:rsidR="006F1979" w:rsidRPr="00812469" w:rsidRDefault="00DE54E5" w:rsidP="00D45835">
      <w:pPr>
        <w:rPr>
          <w:rStyle w:val="StyleTimesNewRomanUnderline"/>
        </w:rPr>
      </w:pPr>
      <w:r w:rsidRPr="00812469">
        <w:rPr>
          <w:rStyle w:val="StyleTimesNewRomanUnderline"/>
        </w:rPr>
        <w:t>Section 2</w:t>
      </w:r>
      <w:r w:rsidR="006F1979" w:rsidRPr="00812469">
        <w:rPr>
          <w:rStyle w:val="StyleTimesNewRomanUnderline"/>
        </w:rPr>
        <w:t xml:space="preserve"> — Commencement</w:t>
      </w:r>
    </w:p>
    <w:p w:rsidR="006F1979" w:rsidRPr="00D45835" w:rsidRDefault="003C7948" w:rsidP="00D45835">
      <w:r>
        <w:t>Section</w:t>
      </w:r>
      <w:r w:rsidR="006F1979" w:rsidRPr="00D45835">
        <w:t xml:space="preserve"> 2 provide</w:t>
      </w:r>
      <w:r w:rsidR="00A22E9A">
        <w:t>s</w:t>
      </w:r>
      <w:r w:rsidR="006F1979" w:rsidRPr="00D45835">
        <w:t xml:space="preserve"> that </w:t>
      </w:r>
      <w:r w:rsidR="00F96701" w:rsidRPr="00D45835">
        <w:t xml:space="preserve">Sections 1 to 4 of the </w:t>
      </w:r>
      <w:r w:rsidR="005C20A7">
        <w:t>Amendment Regulation</w:t>
      </w:r>
      <w:r w:rsidR="00F96701" w:rsidRPr="00D45835">
        <w:t xml:space="preserve"> </w:t>
      </w:r>
      <w:r w:rsidR="006F1979" w:rsidRPr="00D45835">
        <w:t>commence on</w:t>
      </w:r>
      <w:r w:rsidR="00CD5080" w:rsidRPr="00D45835">
        <w:t xml:space="preserve"> the day </w:t>
      </w:r>
      <w:r w:rsidR="00F96701" w:rsidRPr="00D45835">
        <w:t xml:space="preserve">following registration, the items in Schedule 1 </w:t>
      </w:r>
      <w:r w:rsidR="005C20A7">
        <w:t xml:space="preserve">of the Amendment Regulation </w:t>
      </w:r>
      <w:r w:rsidR="00F96701" w:rsidRPr="00D45835">
        <w:t xml:space="preserve">commence on </w:t>
      </w:r>
      <w:r w:rsidR="001616A4" w:rsidRPr="00D45835">
        <w:t>1</w:t>
      </w:r>
      <w:r>
        <w:t> </w:t>
      </w:r>
      <w:r w:rsidR="001616A4" w:rsidRPr="00D45835">
        <w:t>September</w:t>
      </w:r>
      <w:r>
        <w:t> </w:t>
      </w:r>
      <w:r w:rsidR="001616A4" w:rsidRPr="00D45835">
        <w:t>2014</w:t>
      </w:r>
      <w:r w:rsidR="00F96701" w:rsidRPr="00D45835">
        <w:t xml:space="preserve"> and the items in Schedule 2 </w:t>
      </w:r>
      <w:r w:rsidR="005C20A7">
        <w:t xml:space="preserve">of the Amendment Regulation </w:t>
      </w:r>
      <w:r w:rsidR="00F96701" w:rsidRPr="00D45835">
        <w:t xml:space="preserve">commence on </w:t>
      </w:r>
      <w:r w:rsidR="001616A4" w:rsidRPr="00D45835">
        <w:t>the day following registration</w:t>
      </w:r>
      <w:r w:rsidR="00F96701" w:rsidRPr="00D45835">
        <w:t>.</w:t>
      </w:r>
    </w:p>
    <w:p w:rsidR="00E220D7" w:rsidRPr="00812469" w:rsidRDefault="00E220D7" w:rsidP="00D45835">
      <w:pPr>
        <w:rPr>
          <w:rStyle w:val="StyleTimesNewRomanUnderline"/>
        </w:rPr>
      </w:pPr>
    </w:p>
    <w:p w:rsidR="006F1979" w:rsidRPr="00812469" w:rsidRDefault="00DE54E5" w:rsidP="00D45835">
      <w:pPr>
        <w:rPr>
          <w:rStyle w:val="StyleTimesNewRomanUnderline"/>
        </w:rPr>
      </w:pPr>
      <w:r w:rsidRPr="00812469">
        <w:rPr>
          <w:rStyle w:val="StyleTimesNewRomanUnderline"/>
        </w:rPr>
        <w:t>Section 3</w:t>
      </w:r>
      <w:r w:rsidR="006F1979" w:rsidRPr="00812469">
        <w:rPr>
          <w:rStyle w:val="StyleTimesNewRomanUnderline"/>
        </w:rPr>
        <w:t xml:space="preserve"> — </w:t>
      </w:r>
      <w:r w:rsidR="00E463B8" w:rsidRPr="00812469">
        <w:rPr>
          <w:rStyle w:val="StyleTimesNewRomanUnderline"/>
        </w:rPr>
        <w:t>Authority</w:t>
      </w:r>
    </w:p>
    <w:p w:rsidR="006F1979" w:rsidRPr="00D45835" w:rsidRDefault="003C7948" w:rsidP="00D45835">
      <w:r>
        <w:t>Section</w:t>
      </w:r>
      <w:r w:rsidR="006F1979" w:rsidRPr="00D45835">
        <w:t xml:space="preserve"> 3 provide</w:t>
      </w:r>
      <w:r w:rsidR="00A22E9A">
        <w:t>s</w:t>
      </w:r>
      <w:r w:rsidR="006F1979" w:rsidRPr="00D45835">
        <w:t xml:space="preserve"> that </w:t>
      </w:r>
      <w:r w:rsidR="00D52B5A" w:rsidRPr="00D45835">
        <w:t xml:space="preserve">the </w:t>
      </w:r>
      <w:r w:rsidR="005C20A7">
        <w:t>Amendment Regulation</w:t>
      </w:r>
      <w:r>
        <w:t xml:space="preserve"> is</w:t>
      </w:r>
      <w:r w:rsidR="00D52B5A" w:rsidRPr="00D45835">
        <w:t xml:space="preserve"> made under the authority of the </w:t>
      </w:r>
      <w:r w:rsidR="00D52B5A" w:rsidRPr="00D45835">
        <w:rPr>
          <w:i/>
        </w:rPr>
        <w:t>Civil Aviation Act 1988</w:t>
      </w:r>
      <w:r w:rsidR="00D52B5A" w:rsidRPr="00D45835">
        <w:t>.</w:t>
      </w:r>
    </w:p>
    <w:p w:rsidR="00E220D7" w:rsidRPr="007A60E9" w:rsidRDefault="00E220D7" w:rsidP="00D45835"/>
    <w:p w:rsidR="00E463B8" w:rsidRPr="00812469" w:rsidRDefault="001E3496" w:rsidP="00D45835">
      <w:pPr>
        <w:rPr>
          <w:rStyle w:val="StyleTimesNewRomanUnderline"/>
        </w:rPr>
      </w:pPr>
      <w:r w:rsidRPr="00812469">
        <w:rPr>
          <w:rStyle w:val="StyleTimesNewRomanUnderline"/>
        </w:rPr>
        <w:t>Section</w:t>
      </w:r>
      <w:r w:rsidR="00E463B8" w:rsidRPr="00812469">
        <w:rPr>
          <w:rStyle w:val="StyleTimesNewRomanUnderline"/>
        </w:rPr>
        <w:t xml:space="preserve"> 4 — Schedule</w:t>
      </w:r>
      <w:r w:rsidR="00EB0DBC">
        <w:rPr>
          <w:rStyle w:val="StyleTimesNewRomanUnderline"/>
        </w:rPr>
        <w:t>(</w:t>
      </w:r>
      <w:r w:rsidR="00E463B8" w:rsidRPr="00812469">
        <w:rPr>
          <w:rStyle w:val="StyleTimesNewRomanUnderline"/>
        </w:rPr>
        <w:t>s</w:t>
      </w:r>
      <w:r w:rsidR="00EB0DBC">
        <w:rPr>
          <w:rStyle w:val="StyleTimesNewRomanUnderline"/>
        </w:rPr>
        <w:t>)</w:t>
      </w:r>
    </w:p>
    <w:p w:rsidR="006F1979" w:rsidRPr="00D45835" w:rsidRDefault="003C7948" w:rsidP="00D45835">
      <w:r>
        <w:t>Section</w:t>
      </w:r>
      <w:r w:rsidR="00E463B8" w:rsidRPr="00D45835">
        <w:t xml:space="preserve"> 4 provide</w:t>
      </w:r>
      <w:r w:rsidR="00A22E9A">
        <w:t>s</w:t>
      </w:r>
      <w:r w:rsidR="00E463B8" w:rsidRPr="00D45835">
        <w:t xml:space="preserve"> that each instrument that is specified in a Schedule to the instrument </w:t>
      </w:r>
      <w:r w:rsidR="00A22E9A">
        <w:t xml:space="preserve">will </w:t>
      </w:r>
      <w:r w:rsidR="00E463B8" w:rsidRPr="00D45835">
        <w:t xml:space="preserve">be amended or repealed as set out in the applicable items in the Schedule concerned, and any other item in a Schedule to the instrument </w:t>
      </w:r>
      <w:r w:rsidR="00A22E9A">
        <w:t>will have</w:t>
      </w:r>
      <w:r w:rsidR="00E463B8" w:rsidRPr="00D45835">
        <w:t xml:space="preserve"> effect according to its terms.</w:t>
      </w:r>
    </w:p>
    <w:p w:rsidR="0062367D" w:rsidRPr="00812469" w:rsidRDefault="0062367D" w:rsidP="00D45835">
      <w:pPr>
        <w:rPr>
          <w:rStyle w:val="StyleTimesNewRomanUnderline"/>
        </w:rPr>
      </w:pPr>
    </w:p>
    <w:p w:rsidR="00DF0E9D" w:rsidRDefault="006F1979" w:rsidP="00D45835">
      <w:pPr>
        <w:rPr>
          <w:b/>
          <w:szCs w:val="24"/>
          <w:u w:val="single"/>
        </w:rPr>
      </w:pPr>
      <w:r w:rsidRPr="00812469">
        <w:rPr>
          <w:b/>
          <w:szCs w:val="24"/>
          <w:u w:val="single"/>
        </w:rPr>
        <w:t>Schedule 1 — Amendment</w:t>
      </w:r>
      <w:r w:rsidR="00917844" w:rsidRPr="00812469">
        <w:rPr>
          <w:b/>
          <w:szCs w:val="24"/>
          <w:u w:val="single"/>
        </w:rPr>
        <w:t>s</w:t>
      </w:r>
      <w:r w:rsidR="004C13A1" w:rsidRPr="00812469">
        <w:rPr>
          <w:b/>
          <w:szCs w:val="24"/>
          <w:u w:val="single"/>
        </w:rPr>
        <w:t xml:space="preserve"> </w:t>
      </w:r>
      <w:r w:rsidR="005A1840">
        <w:rPr>
          <w:b/>
          <w:szCs w:val="24"/>
          <w:u w:val="single"/>
        </w:rPr>
        <w:t>commencing 1 September 2014</w:t>
      </w:r>
    </w:p>
    <w:p w:rsidR="00EB0DBC" w:rsidRDefault="00EB0DBC" w:rsidP="00D45835">
      <w:pPr>
        <w:rPr>
          <w:b/>
          <w:szCs w:val="24"/>
          <w:u w:val="single"/>
        </w:rPr>
      </w:pPr>
    </w:p>
    <w:p w:rsidR="00EB0DBC" w:rsidRPr="00812469" w:rsidRDefault="00EB0DBC" w:rsidP="00D45835">
      <w:pPr>
        <w:rPr>
          <w:b/>
          <w:szCs w:val="24"/>
          <w:u w:val="single"/>
        </w:rPr>
      </w:pPr>
      <w:r w:rsidRPr="00812469">
        <w:rPr>
          <w:b/>
          <w:szCs w:val="24"/>
          <w:u w:val="single"/>
        </w:rPr>
        <w:t xml:space="preserve">Part </w:t>
      </w:r>
      <w:r>
        <w:rPr>
          <w:b/>
          <w:szCs w:val="24"/>
          <w:u w:val="single"/>
        </w:rPr>
        <w:t>1</w:t>
      </w:r>
      <w:r w:rsidRPr="00812469">
        <w:rPr>
          <w:b/>
          <w:szCs w:val="24"/>
          <w:u w:val="single"/>
        </w:rPr>
        <w:t>—</w:t>
      </w:r>
      <w:r>
        <w:rPr>
          <w:b/>
          <w:szCs w:val="24"/>
          <w:u w:val="single"/>
        </w:rPr>
        <w:t>Main amendments</w:t>
      </w:r>
    </w:p>
    <w:p w:rsidR="00F140AE" w:rsidRDefault="00F140AE">
      <w:pPr>
        <w:rPr>
          <w:i/>
        </w:rPr>
      </w:pPr>
      <w:r w:rsidRPr="00406015">
        <w:rPr>
          <w:i/>
        </w:rPr>
        <w:t>Civil Aviation Regulations 1988</w:t>
      </w:r>
    </w:p>
    <w:p w:rsidR="00EB0DBC" w:rsidRPr="00EB0DBC" w:rsidRDefault="00EB0DBC">
      <w:pPr>
        <w:rPr>
          <w:i/>
        </w:rPr>
      </w:pPr>
    </w:p>
    <w:p w:rsidR="002307F1" w:rsidRPr="003E6351" w:rsidRDefault="002307F1" w:rsidP="003E6351">
      <w:pPr>
        <w:pStyle w:val="LDBodytext"/>
        <w:rPr>
          <w:b/>
          <w:bCs/>
        </w:rPr>
      </w:pPr>
      <w:r w:rsidRPr="003E6351">
        <w:rPr>
          <w:b/>
          <w:bCs/>
        </w:rPr>
        <w:t xml:space="preserve">Item [1] — </w:t>
      </w:r>
      <w:proofErr w:type="spellStart"/>
      <w:r w:rsidRPr="003E6351">
        <w:rPr>
          <w:b/>
          <w:bCs/>
        </w:rPr>
        <w:t>Subregulation</w:t>
      </w:r>
      <w:proofErr w:type="spellEnd"/>
      <w:r w:rsidRPr="003E6351">
        <w:rPr>
          <w:b/>
          <w:bCs/>
        </w:rPr>
        <w:t xml:space="preserve"> </w:t>
      </w:r>
      <w:r w:rsidR="00DF0E9D" w:rsidRPr="003E6351">
        <w:rPr>
          <w:b/>
          <w:bCs/>
        </w:rPr>
        <w:t>2</w:t>
      </w:r>
      <w:r w:rsidRPr="003E6351">
        <w:rPr>
          <w:b/>
          <w:bCs/>
        </w:rPr>
        <w:t>(1)</w:t>
      </w:r>
      <w:r w:rsidR="003C7948">
        <w:rPr>
          <w:b/>
          <w:bCs/>
        </w:rPr>
        <w:t xml:space="preserve"> (definition of passenger)</w:t>
      </w:r>
    </w:p>
    <w:p w:rsidR="002307F1" w:rsidRPr="007A60E9" w:rsidRDefault="002307F1" w:rsidP="00D45835">
      <w:pPr>
        <w:tabs>
          <w:tab w:val="left" w:pos="960"/>
        </w:tabs>
      </w:pPr>
      <w:r w:rsidRPr="00D45835">
        <w:t xml:space="preserve">Item [1] </w:t>
      </w:r>
      <w:r w:rsidR="00DF0E9D" w:rsidRPr="00D45835">
        <w:t>repeal</w:t>
      </w:r>
      <w:r w:rsidR="00A22E9A">
        <w:t>s</w:t>
      </w:r>
      <w:r w:rsidR="00DF0E9D" w:rsidRPr="00D45835">
        <w:t xml:space="preserve"> the definition of </w:t>
      </w:r>
      <w:r w:rsidR="00DF0E9D" w:rsidRPr="00D45835">
        <w:rPr>
          <w:i/>
        </w:rPr>
        <w:t>passenger</w:t>
      </w:r>
      <w:r w:rsidRPr="00D45835">
        <w:t xml:space="preserve">. </w:t>
      </w:r>
    </w:p>
    <w:p w:rsidR="002307F1" w:rsidRPr="00406015" w:rsidRDefault="002307F1" w:rsidP="00D45835">
      <w:pPr>
        <w:tabs>
          <w:tab w:val="left" w:pos="960"/>
        </w:tabs>
      </w:pPr>
    </w:p>
    <w:p w:rsidR="00FD65ED" w:rsidRPr="003E6351" w:rsidRDefault="006F1979" w:rsidP="003E6351">
      <w:pPr>
        <w:pStyle w:val="LDBodytext"/>
        <w:rPr>
          <w:b/>
          <w:bCs/>
        </w:rPr>
      </w:pPr>
      <w:r w:rsidRPr="003E6351">
        <w:rPr>
          <w:b/>
          <w:bCs/>
        </w:rPr>
        <w:t>Item [</w:t>
      </w:r>
      <w:r w:rsidR="002307F1" w:rsidRPr="003E6351">
        <w:rPr>
          <w:b/>
          <w:bCs/>
        </w:rPr>
        <w:t>2</w:t>
      </w:r>
      <w:r w:rsidRPr="003E6351">
        <w:rPr>
          <w:b/>
          <w:bCs/>
        </w:rPr>
        <w:t xml:space="preserve">] — </w:t>
      </w:r>
      <w:proofErr w:type="spellStart"/>
      <w:r w:rsidR="00DF0E9D" w:rsidRPr="003E6351">
        <w:rPr>
          <w:b/>
          <w:bCs/>
        </w:rPr>
        <w:t>Subregulation</w:t>
      </w:r>
      <w:proofErr w:type="spellEnd"/>
      <w:r w:rsidR="00FB1F5C" w:rsidRPr="003E6351">
        <w:rPr>
          <w:b/>
          <w:bCs/>
        </w:rPr>
        <w:t xml:space="preserve"> 2(</w:t>
      </w:r>
      <w:r w:rsidR="00DF0E9D" w:rsidRPr="003E6351">
        <w:rPr>
          <w:b/>
          <w:bCs/>
        </w:rPr>
        <w:t>1</w:t>
      </w:r>
      <w:r w:rsidR="00FB1F5C" w:rsidRPr="003E6351">
        <w:rPr>
          <w:b/>
          <w:bCs/>
        </w:rPr>
        <w:t>)</w:t>
      </w:r>
      <w:r w:rsidR="003C7948">
        <w:rPr>
          <w:b/>
          <w:bCs/>
        </w:rPr>
        <w:t xml:space="preserve"> (definition of relevant </w:t>
      </w:r>
      <w:proofErr w:type="spellStart"/>
      <w:r w:rsidR="003C7948">
        <w:rPr>
          <w:b/>
          <w:bCs/>
        </w:rPr>
        <w:t>NAA</w:t>
      </w:r>
      <w:proofErr w:type="spellEnd"/>
      <w:r w:rsidR="003C7948">
        <w:rPr>
          <w:b/>
          <w:bCs/>
        </w:rPr>
        <w:t>)</w:t>
      </w:r>
    </w:p>
    <w:p w:rsidR="00087928" w:rsidRPr="00D45835" w:rsidRDefault="006F1979" w:rsidP="00D45835">
      <w:pPr>
        <w:tabs>
          <w:tab w:val="left" w:pos="960"/>
        </w:tabs>
        <w:rPr>
          <w:i/>
        </w:rPr>
      </w:pPr>
      <w:r w:rsidRPr="00D45835">
        <w:t>Item [</w:t>
      </w:r>
      <w:r w:rsidR="00263CB3" w:rsidRPr="00D45835">
        <w:t>2</w:t>
      </w:r>
      <w:r w:rsidRPr="00D45835">
        <w:t xml:space="preserve">] </w:t>
      </w:r>
      <w:r w:rsidR="00A22E9A" w:rsidRPr="00D45835">
        <w:t>repeal</w:t>
      </w:r>
      <w:r w:rsidR="00A22E9A">
        <w:t>s</w:t>
      </w:r>
      <w:r w:rsidR="00A22E9A" w:rsidRPr="00D45835">
        <w:t xml:space="preserve"> </w:t>
      </w:r>
      <w:r w:rsidR="00DF0E9D" w:rsidRPr="00D45835">
        <w:t>the definition of</w:t>
      </w:r>
      <w:r w:rsidR="00DF0E9D" w:rsidRPr="00D45835">
        <w:rPr>
          <w:i/>
        </w:rPr>
        <w:t xml:space="preserve"> relevant </w:t>
      </w:r>
      <w:proofErr w:type="spellStart"/>
      <w:r w:rsidR="00DF0E9D" w:rsidRPr="00D45835">
        <w:rPr>
          <w:i/>
        </w:rPr>
        <w:t>NAA</w:t>
      </w:r>
      <w:proofErr w:type="spellEnd"/>
      <w:r w:rsidR="00087928" w:rsidRPr="00D45835">
        <w:rPr>
          <w:i/>
        </w:rPr>
        <w:t>.</w:t>
      </w:r>
    </w:p>
    <w:p w:rsidR="00FD65ED" w:rsidRPr="00406015" w:rsidRDefault="00FD65ED" w:rsidP="00D45835">
      <w:pPr>
        <w:tabs>
          <w:tab w:val="left" w:pos="960"/>
        </w:tabs>
      </w:pPr>
    </w:p>
    <w:p w:rsidR="006F1979" w:rsidRPr="003E6351" w:rsidRDefault="006F1979" w:rsidP="003E6351">
      <w:pPr>
        <w:pStyle w:val="LDBodytext"/>
        <w:rPr>
          <w:b/>
          <w:bCs/>
        </w:rPr>
      </w:pPr>
      <w:r w:rsidRPr="003E6351">
        <w:rPr>
          <w:b/>
          <w:bCs/>
        </w:rPr>
        <w:t>Item [</w:t>
      </w:r>
      <w:r w:rsidR="002307F1" w:rsidRPr="003E6351">
        <w:rPr>
          <w:b/>
          <w:bCs/>
        </w:rPr>
        <w:t>3</w:t>
      </w:r>
      <w:r w:rsidRPr="003E6351">
        <w:rPr>
          <w:b/>
          <w:bCs/>
        </w:rPr>
        <w:t xml:space="preserve">] — </w:t>
      </w:r>
      <w:proofErr w:type="spellStart"/>
      <w:r w:rsidR="00DF0E9D" w:rsidRPr="003E6351">
        <w:rPr>
          <w:b/>
          <w:bCs/>
        </w:rPr>
        <w:t>Subregulation</w:t>
      </w:r>
      <w:proofErr w:type="spellEnd"/>
      <w:r w:rsidR="00DF0E9D" w:rsidRPr="003E6351">
        <w:rPr>
          <w:b/>
          <w:bCs/>
        </w:rPr>
        <w:t xml:space="preserve"> 2(1)</w:t>
      </w:r>
    </w:p>
    <w:p w:rsidR="006F1979" w:rsidRPr="00D45835" w:rsidRDefault="006F1979" w:rsidP="00D45835">
      <w:pPr>
        <w:tabs>
          <w:tab w:val="left" w:pos="960"/>
        </w:tabs>
      </w:pPr>
      <w:r w:rsidRPr="00D45835">
        <w:t>Item [</w:t>
      </w:r>
      <w:r w:rsidR="00263CB3" w:rsidRPr="00D45835">
        <w:t>3</w:t>
      </w:r>
      <w:r w:rsidRPr="00D45835">
        <w:t xml:space="preserve">] </w:t>
      </w:r>
      <w:r w:rsidR="00EF2E3F" w:rsidRPr="00D45835">
        <w:t>include</w:t>
      </w:r>
      <w:r w:rsidR="00A22E9A">
        <w:t>s</w:t>
      </w:r>
      <w:r w:rsidR="00EF2E3F" w:rsidRPr="00D45835">
        <w:t xml:space="preserve"> </w:t>
      </w:r>
      <w:r w:rsidR="00DF0E9D" w:rsidRPr="00D45835">
        <w:t xml:space="preserve">the Australian Sports Rotorcraft Association </w:t>
      </w:r>
      <w:r w:rsidR="00DE54E5" w:rsidRPr="00D45835">
        <w:t>Inc.</w:t>
      </w:r>
      <w:r w:rsidR="00DF0E9D" w:rsidRPr="00D45835">
        <w:t xml:space="preserve"> </w:t>
      </w:r>
      <w:r w:rsidR="001D48B4" w:rsidRPr="00D45835">
        <w:t>in</w:t>
      </w:r>
      <w:r w:rsidR="00DF0E9D" w:rsidRPr="00D45835">
        <w:t xml:space="preserve"> the definition of </w:t>
      </w:r>
      <w:r w:rsidR="00DF0E9D" w:rsidRPr="00D45835">
        <w:rPr>
          <w:i/>
        </w:rPr>
        <w:t>sport aviation body</w:t>
      </w:r>
      <w:r w:rsidR="00DF0E9D" w:rsidRPr="00D45835">
        <w:t>.</w:t>
      </w:r>
    </w:p>
    <w:p w:rsidR="00FD65ED" w:rsidRPr="007A60E9" w:rsidRDefault="00FD65ED" w:rsidP="00D45835">
      <w:pPr>
        <w:tabs>
          <w:tab w:val="left" w:pos="960"/>
        </w:tabs>
      </w:pPr>
    </w:p>
    <w:p w:rsidR="00DF0E9D" w:rsidRPr="003E6351" w:rsidRDefault="00DF0E9D" w:rsidP="003E6351">
      <w:pPr>
        <w:pStyle w:val="LDBodytext"/>
        <w:rPr>
          <w:b/>
          <w:bCs/>
        </w:rPr>
      </w:pPr>
      <w:r w:rsidRPr="003E6351">
        <w:rPr>
          <w:b/>
          <w:bCs/>
        </w:rPr>
        <w:t xml:space="preserve">Item [4] — </w:t>
      </w:r>
      <w:proofErr w:type="spellStart"/>
      <w:r w:rsidRPr="003E6351">
        <w:rPr>
          <w:b/>
          <w:bCs/>
        </w:rPr>
        <w:t>Subregulation</w:t>
      </w:r>
      <w:proofErr w:type="spellEnd"/>
      <w:r w:rsidRPr="003E6351">
        <w:rPr>
          <w:b/>
          <w:bCs/>
        </w:rPr>
        <w:t xml:space="preserve"> 2(1)</w:t>
      </w:r>
      <w:r w:rsidR="003C7948">
        <w:rPr>
          <w:b/>
          <w:bCs/>
        </w:rPr>
        <w:t xml:space="preserve"> (definition of student pilot)</w:t>
      </w:r>
    </w:p>
    <w:p w:rsidR="00DF0E9D" w:rsidRPr="00D45835" w:rsidRDefault="00DF0E9D" w:rsidP="00D45835">
      <w:pPr>
        <w:tabs>
          <w:tab w:val="left" w:pos="960"/>
        </w:tabs>
      </w:pPr>
      <w:r w:rsidRPr="00D45835">
        <w:t xml:space="preserve">Item [4] </w:t>
      </w:r>
      <w:r w:rsidR="00A22E9A" w:rsidRPr="00D45835">
        <w:t>repeal</w:t>
      </w:r>
      <w:r w:rsidR="00A22E9A">
        <w:t>s</w:t>
      </w:r>
      <w:r w:rsidR="00A22E9A" w:rsidRPr="00D45835">
        <w:t xml:space="preserve"> </w:t>
      </w:r>
      <w:r w:rsidRPr="00D45835">
        <w:t xml:space="preserve">the definition of </w:t>
      </w:r>
      <w:r w:rsidRPr="00D45835">
        <w:rPr>
          <w:i/>
        </w:rPr>
        <w:t>student pilot</w:t>
      </w:r>
      <w:r w:rsidRPr="00D45835">
        <w:t>.</w:t>
      </w:r>
    </w:p>
    <w:p w:rsidR="00DF0E9D" w:rsidRPr="00D45835" w:rsidRDefault="00DF0E9D" w:rsidP="00D45835">
      <w:pPr>
        <w:tabs>
          <w:tab w:val="left" w:pos="960"/>
        </w:tabs>
      </w:pPr>
    </w:p>
    <w:p w:rsidR="00DF0E9D" w:rsidRPr="003E6351" w:rsidRDefault="00DF0E9D" w:rsidP="003E6351">
      <w:pPr>
        <w:pStyle w:val="LDBodytext"/>
        <w:rPr>
          <w:b/>
          <w:bCs/>
        </w:rPr>
      </w:pPr>
      <w:r w:rsidRPr="003E6351">
        <w:rPr>
          <w:b/>
          <w:bCs/>
        </w:rPr>
        <w:t xml:space="preserve">Item [5] — </w:t>
      </w:r>
      <w:proofErr w:type="spellStart"/>
      <w:r w:rsidRPr="003E6351">
        <w:rPr>
          <w:b/>
          <w:bCs/>
        </w:rPr>
        <w:t>Subregulation</w:t>
      </w:r>
      <w:proofErr w:type="spellEnd"/>
      <w:r w:rsidRPr="003E6351">
        <w:rPr>
          <w:b/>
          <w:bCs/>
        </w:rPr>
        <w:t xml:space="preserve"> 2(12)</w:t>
      </w:r>
    </w:p>
    <w:p w:rsidR="00DF0E9D" w:rsidRPr="00D45835" w:rsidRDefault="00DF0E9D" w:rsidP="00D45835">
      <w:pPr>
        <w:tabs>
          <w:tab w:val="left" w:pos="960"/>
        </w:tabs>
      </w:pPr>
      <w:r w:rsidRPr="00D45835">
        <w:t xml:space="preserve">Item [5] </w:t>
      </w:r>
      <w:r w:rsidR="00A22E9A" w:rsidRPr="00D45835">
        <w:t>repeal</w:t>
      </w:r>
      <w:r w:rsidR="00A22E9A">
        <w:t>s</w:t>
      </w:r>
      <w:r w:rsidR="00A22E9A" w:rsidRPr="00D45835">
        <w:t xml:space="preserve"> </w:t>
      </w:r>
      <w:proofErr w:type="spellStart"/>
      <w:r w:rsidRPr="00D45835">
        <w:t>Subregulation</w:t>
      </w:r>
      <w:proofErr w:type="spellEnd"/>
      <w:r w:rsidRPr="00D45835">
        <w:t xml:space="preserve"> 2(12)</w:t>
      </w:r>
      <w:r w:rsidR="006F1954">
        <w:t xml:space="preserve"> as the</w:t>
      </w:r>
      <w:r w:rsidR="008B156B">
        <w:t xml:space="preserve"> definition of night has been included in the </w:t>
      </w:r>
      <w:proofErr w:type="spellStart"/>
      <w:r w:rsidR="008B156B">
        <w:t>CASR</w:t>
      </w:r>
      <w:proofErr w:type="spellEnd"/>
      <w:r w:rsidR="008B156B">
        <w:t xml:space="preserve"> Dictionary</w:t>
      </w:r>
      <w:r w:rsidRPr="00D45835">
        <w:t>.</w:t>
      </w:r>
    </w:p>
    <w:p w:rsidR="00DF0E9D" w:rsidRPr="00D45835" w:rsidRDefault="00DF0E9D" w:rsidP="00D45835">
      <w:pPr>
        <w:tabs>
          <w:tab w:val="left" w:pos="960"/>
        </w:tabs>
      </w:pPr>
    </w:p>
    <w:p w:rsidR="00DF0E9D" w:rsidRPr="003E6351" w:rsidRDefault="00DF0E9D" w:rsidP="003E6351">
      <w:pPr>
        <w:pStyle w:val="LDBodytext"/>
        <w:rPr>
          <w:b/>
          <w:bCs/>
        </w:rPr>
      </w:pPr>
      <w:r w:rsidRPr="003E6351">
        <w:rPr>
          <w:b/>
          <w:bCs/>
        </w:rPr>
        <w:t>Item [6] — Paragraph 42G(5)(b)</w:t>
      </w:r>
    </w:p>
    <w:p w:rsidR="00DF0E9D" w:rsidRDefault="00DF0E9D" w:rsidP="00D45835">
      <w:pPr>
        <w:tabs>
          <w:tab w:val="left" w:pos="960"/>
        </w:tabs>
      </w:pPr>
      <w:r w:rsidRPr="00D45835">
        <w:t xml:space="preserve">Item [6] </w:t>
      </w:r>
      <w:r w:rsidR="00A22E9A">
        <w:t>omits</w:t>
      </w:r>
      <w:r w:rsidR="00737292" w:rsidRPr="00D45835">
        <w:t xml:space="preserve"> </w:t>
      </w:r>
      <w:r w:rsidR="001D48B4" w:rsidRPr="00D45835">
        <w:t>the reference to</w:t>
      </w:r>
      <w:r w:rsidR="00737292" w:rsidRPr="00D45835">
        <w:t xml:space="preserve"> student pilot licence</w:t>
      </w:r>
      <w:r w:rsidR="001D48B4" w:rsidRPr="00D45835">
        <w:t xml:space="preserve"> in</w:t>
      </w:r>
      <w:r w:rsidR="00737292" w:rsidRPr="00D45835">
        <w:t xml:space="preserve"> </w:t>
      </w:r>
      <w:r w:rsidR="00791013" w:rsidRPr="00D45835">
        <w:t>paragraph</w:t>
      </w:r>
      <w:r w:rsidR="00737292" w:rsidRPr="00D45835">
        <w:t xml:space="preserve"> 42G(5)(b)</w:t>
      </w:r>
      <w:r w:rsidR="001D48B4" w:rsidRPr="00D45835">
        <w:t xml:space="preserve"> as the requirement for a student pilot licence</w:t>
      </w:r>
      <w:r w:rsidR="003C7948">
        <w:t xml:space="preserve"> has </w:t>
      </w:r>
      <w:r w:rsidR="00F64B6C">
        <w:t xml:space="preserve">been </w:t>
      </w:r>
      <w:r w:rsidR="003C7948">
        <w:t xml:space="preserve">removed from </w:t>
      </w:r>
      <w:r w:rsidR="001D48B4" w:rsidRPr="00D45835">
        <w:t xml:space="preserve">the </w:t>
      </w:r>
      <w:proofErr w:type="spellStart"/>
      <w:r w:rsidR="001D48B4" w:rsidRPr="00D45835">
        <w:t>CASR</w:t>
      </w:r>
      <w:proofErr w:type="spellEnd"/>
      <w:r w:rsidR="00737292" w:rsidRPr="00D45835">
        <w:t>.</w:t>
      </w:r>
    </w:p>
    <w:p w:rsidR="003C7948" w:rsidRDefault="003C7948" w:rsidP="00D45835">
      <w:pPr>
        <w:tabs>
          <w:tab w:val="left" w:pos="960"/>
        </w:tabs>
      </w:pPr>
    </w:p>
    <w:p w:rsidR="00EE319C" w:rsidRPr="003E6351" w:rsidRDefault="00EE319C" w:rsidP="003E6351">
      <w:pPr>
        <w:pStyle w:val="LDBodytext"/>
        <w:rPr>
          <w:b/>
          <w:bCs/>
        </w:rPr>
      </w:pPr>
      <w:r w:rsidRPr="003E6351">
        <w:rPr>
          <w:b/>
          <w:bCs/>
        </w:rPr>
        <w:t>Item [</w:t>
      </w:r>
      <w:r w:rsidR="0089677B" w:rsidRPr="003E6351">
        <w:rPr>
          <w:b/>
          <w:bCs/>
        </w:rPr>
        <w:t>7</w:t>
      </w:r>
      <w:r w:rsidRPr="003E6351">
        <w:rPr>
          <w:b/>
          <w:bCs/>
        </w:rPr>
        <w:t>] — Paragraph 42ZC(4)(d)</w:t>
      </w:r>
    </w:p>
    <w:p w:rsidR="00EE319C" w:rsidRPr="007A60E9" w:rsidRDefault="00EE319C" w:rsidP="0062367D">
      <w:pPr>
        <w:pStyle w:val="LDBodytext"/>
      </w:pPr>
      <w:r w:rsidRPr="007A60E9">
        <w:t>Item [</w:t>
      </w:r>
      <w:r w:rsidR="0089677B">
        <w:t>7</w:t>
      </w:r>
      <w:r w:rsidRPr="007A60E9">
        <w:t xml:space="preserve">] </w:t>
      </w:r>
      <w:r w:rsidR="00A22E9A">
        <w:t>omits</w:t>
      </w:r>
      <w:r w:rsidRPr="007A60E9">
        <w:t xml:space="preserve"> </w:t>
      </w:r>
      <w:r w:rsidR="001D48B4" w:rsidRPr="007A60E9">
        <w:t>the reference to student pilot licence in</w:t>
      </w:r>
      <w:r w:rsidRPr="007A60E9">
        <w:t xml:space="preserve"> </w:t>
      </w:r>
      <w:r w:rsidR="00791013">
        <w:t>paragraph</w:t>
      </w:r>
      <w:r w:rsidRPr="007A60E9">
        <w:t xml:space="preserve"> </w:t>
      </w:r>
      <w:r w:rsidRPr="007A60E9">
        <w:rPr>
          <w:bCs/>
        </w:rPr>
        <w:t>42ZC(4)(d)</w:t>
      </w:r>
      <w:r w:rsidR="001D48B4" w:rsidRPr="007A60E9">
        <w:rPr>
          <w:bCs/>
        </w:rPr>
        <w:t xml:space="preserve"> </w:t>
      </w:r>
      <w:r w:rsidR="001D48B4" w:rsidRPr="007A60E9">
        <w:t xml:space="preserve">as the requirement for a student pilot licence </w:t>
      </w:r>
      <w:r w:rsidR="00646936">
        <w:t>has been removed from</w:t>
      </w:r>
      <w:r w:rsidR="00646936" w:rsidRPr="007A60E9">
        <w:t xml:space="preserve"> </w:t>
      </w:r>
      <w:r w:rsidR="001D48B4" w:rsidRPr="007A60E9">
        <w:t xml:space="preserve">the </w:t>
      </w:r>
      <w:proofErr w:type="spellStart"/>
      <w:r w:rsidR="001D48B4" w:rsidRPr="007A60E9">
        <w:t>CASR</w:t>
      </w:r>
      <w:proofErr w:type="spellEnd"/>
      <w:r w:rsidRPr="007A60E9">
        <w:t>.</w:t>
      </w:r>
    </w:p>
    <w:p w:rsidR="008041A3" w:rsidRDefault="008041A3" w:rsidP="003E6351">
      <w:pPr>
        <w:pStyle w:val="LDBodytext"/>
        <w:rPr>
          <w:b/>
          <w:bCs/>
        </w:rPr>
      </w:pPr>
    </w:p>
    <w:p w:rsidR="006F506D" w:rsidRPr="003E6351" w:rsidRDefault="006F506D" w:rsidP="003E6351">
      <w:pPr>
        <w:pStyle w:val="LDBodytext"/>
        <w:rPr>
          <w:b/>
          <w:bCs/>
        </w:rPr>
      </w:pPr>
      <w:r w:rsidRPr="003E6351">
        <w:rPr>
          <w:b/>
          <w:bCs/>
        </w:rPr>
        <w:t>Item [</w:t>
      </w:r>
      <w:r w:rsidR="0089677B" w:rsidRPr="003E6351">
        <w:rPr>
          <w:b/>
          <w:bCs/>
        </w:rPr>
        <w:t>8</w:t>
      </w:r>
      <w:r w:rsidRPr="003E6351">
        <w:rPr>
          <w:b/>
          <w:bCs/>
        </w:rPr>
        <w:t>] — Part 5 (table of contents)</w:t>
      </w:r>
    </w:p>
    <w:p w:rsidR="006F506D" w:rsidRPr="00D45835" w:rsidRDefault="00FD65ED" w:rsidP="00D45835">
      <w:pPr>
        <w:pStyle w:val="LDBodytext"/>
      </w:pPr>
      <w:r w:rsidRPr="000B4F1B">
        <w:t>Item [</w:t>
      </w:r>
      <w:r w:rsidR="0089677B" w:rsidRPr="000B4F1B">
        <w:t>8</w:t>
      </w:r>
      <w:r w:rsidRPr="000B4F1B">
        <w:t xml:space="preserve">] </w:t>
      </w:r>
      <w:r w:rsidR="00EF2E3F" w:rsidRPr="000B4F1B">
        <w:t>make</w:t>
      </w:r>
      <w:r w:rsidR="00A22E9A">
        <w:t>s</w:t>
      </w:r>
      <w:r w:rsidR="00EF2E3F" w:rsidRPr="000B4F1B">
        <w:t xml:space="preserve"> a minor editorial amendment to the </w:t>
      </w:r>
      <w:r w:rsidR="003C7948">
        <w:t xml:space="preserve">heading for the </w:t>
      </w:r>
      <w:r w:rsidR="00EF2E3F" w:rsidRPr="000B4F1B">
        <w:t>t</w:t>
      </w:r>
      <w:r w:rsidRPr="000B4F1B">
        <w:t xml:space="preserve">able of contents </w:t>
      </w:r>
      <w:r w:rsidR="00EF2E3F" w:rsidRPr="000B4F1B">
        <w:t>to</w:t>
      </w:r>
      <w:r w:rsidRPr="000B4F1B">
        <w:t xml:space="preserve"> Part</w:t>
      </w:r>
      <w:r w:rsidR="003C7948">
        <w:t> </w:t>
      </w:r>
      <w:r w:rsidR="00EF2E3F" w:rsidRPr="000B4F1B">
        <w:t>5.</w:t>
      </w:r>
    </w:p>
    <w:p w:rsidR="00FD65ED" w:rsidRPr="00D45835" w:rsidRDefault="00FD65ED" w:rsidP="00D45835">
      <w:pPr>
        <w:pStyle w:val="LDBodytext"/>
      </w:pPr>
    </w:p>
    <w:p w:rsidR="006F506D" w:rsidRPr="00937CF1" w:rsidRDefault="006F506D" w:rsidP="00937CF1">
      <w:pPr>
        <w:pStyle w:val="LDBodytext"/>
        <w:rPr>
          <w:b/>
        </w:rPr>
      </w:pPr>
      <w:r w:rsidRPr="00937CF1">
        <w:rPr>
          <w:b/>
        </w:rPr>
        <w:t>Item [</w:t>
      </w:r>
      <w:r w:rsidR="0089677B" w:rsidRPr="00937CF1">
        <w:rPr>
          <w:b/>
        </w:rPr>
        <w:t>9</w:t>
      </w:r>
      <w:r w:rsidRPr="00937CF1">
        <w:rPr>
          <w:b/>
        </w:rPr>
        <w:t xml:space="preserve">] — </w:t>
      </w:r>
      <w:proofErr w:type="spellStart"/>
      <w:r w:rsidRPr="00937CF1">
        <w:rPr>
          <w:b/>
        </w:rPr>
        <w:t>Subregulation</w:t>
      </w:r>
      <w:proofErr w:type="spellEnd"/>
      <w:r w:rsidRPr="00937CF1">
        <w:rPr>
          <w:b/>
        </w:rPr>
        <w:t xml:space="preserve"> 210A(5) (definition of tour of duty)</w:t>
      </w:r>
    </w:p>
    <w:p w:rsidR="006F506D" w:rsidRPr="007A60E9" w:rsidRDefault="007175A4" w:rsidP="0062367D">
      <w:pPr>
        <w:pStyle w:val="LDBodytext"/>
      </w:pPr>
      <w:r w:rsidRPr="007A60E9">
        <w:t>Item [</w:t>
      </w:r>
      <w:r w:rsidR="0089677B">
        <w:t>9</w:t>
      </w:r>
      <w:r w:rsidRPr="007A60E9">
        <w:t xml:space="preserve">] </w:t>
      </w:r>
      <w:r w:rsidR="00A22E9A" w:rsidRPr="00D45835">
        <w:t>repeal</w:t>
      </w:r>
      <w:r w:rsidR="00A22E9A">
        <w:t>s</w:t>
      </w:r>
      <w:r w:rsidR="00A22E9A" w:rsidRPr="00D45835">
        <w:t xml:space="preserve"> </w:t>
      </w:r>
      <w:r w:rsidR="006F506D" w:rsidRPr="007A60E9">
        <w:t>the definition of tour of duty</w:t>
      </w:r>
      <w:r w:rsidR="008B156B">
        <w:t xml:space="preserve"> as </w:t>
      </w:r>
      <w:r w:rsidR="008A1760">
        <w:t>this definition</w:t>
      </w:r>
      <w:r w:rsidR="008B156B">
        <w:t xml:space="preserve"> has been </w:t>
      </w:r>
      <w:r w:rsidR="008A1760">
        <w:t>included in</w:t>
      </w:r>
      <w:r w:rsidR="008B156B">
        <w:t xml:space="preserve"> the </w:t>
      </w:r>
      <w:proofErr w:type="spellStart"/>
      <w:r w:rsidR="008B156B">
        <w:t>CASR</w:t>
      </w:r>
      <w:proofErr w:type="spellEnd"/>
      <w:r w:rsidR="008B156B">
        <w:t xml:space="preserve"> Dictionary</w:t>
      </w:r>
      <w:r w:rsidR="006F506D" w:rsidRPr="007A60E9">
        <w:t>.</w:t>
      </w:r>
    </w:p>
    <w:p w:rsidR="00F140AE" w:rsidRPr="007A60E9" w:rsidRDefault="00F140AE" w:rsidP="0062367D">
      <w:pPr>
        <w:pStyle w:val="LDBodytext"/>
      </w:pPr>
    </w:p>
    <w:p w:rsidR="007175A4" w:rsidRPr="00937CF1" w:rsidRDefault="007175A4" w:rsidP="00937CF1">
      <w:pPr>
        <w:pStyle w:val="LDBodytext"/>
        <w:rPr>
          <w:b/>
        </w:rPr>
      </w:pPr>
      <w:r w:rsidRPr="00937CF1">
        <w:rPr>
          <w:b/>
        </w:rPr>
        <w:t>Item [1</w:t>
      </w:r>
      <w:r w:rsidR="0089677B" w:rsidRPr="00937CF1">
        <w:rPr>
          <w:b/>
        </w:rPr>
        <w:t>0</w:t>
      </w:r>
      <w:r w:rsidRPr="00937CF1">
        <w:rPr>
          <w:b/>
        </w:rPr>
        <w:t xml:space="preserve">] — </w:t>
      </w:r>
      <w:proofErr w:type="spellStart"/>
      <w:r w:rsidRPr="00937CF1">
        <w:rPr>
          <w:b/>
        </w:rPr>
        <w:t>Subregulation</w:t>
      </w:r>
      <w:proofErr w:type="spellEnd"/>
      <w:r w:rsidRPr="00937CF1">
        <w:rPr>
          <w:b/>
        </w:rPr>
        <w:t xml:space="preserve"> 228(1)</w:t>
      </w:r>
    </w:p>
    <w:p w:rsidR="00F140AE" w:rsidRPr="00937CF1" w:rsidRDefault="00F140AE" w:rsidP="00937CF1">
      <w:pPr>
        <w:pStyle w:val="LDBodytext"/>
      </w:pPr>
      <w:r w:rsidRPr="007A60E9">
        <w:t>Item [1</w:t>
      </w:r>
      <w:r w:rsidR="0089677B">
        <w:t>0</w:t>
      </w:r>
      <w:r w:rsidRPr="007A60E9">
        <w:t xml:space="preserve">] </w:t>
      </w:r>
      <w:r w:rsidR="00A22E9A">
        <w:t>amends</w:t>
      </w:r>
      <w:r w:rsidRPr="007A60E9">
        <w:t xml:space="preserve"> </w:t>
      </w:r>
      <w:proofErr w:type="spellStart"/>
      <w:r w:rsidR="00890B3D" w:rsidRPr="007A60E9">
        <w:t>s</w:t>
      </w:r>
      <w:r w:rsidRPr="00937CF1">
        <w:t>ubregulation</w:t>
      </w:r>
      <w:proofErr w:type="spellEnd"/>
      <w:r w:rsidRPr="00937CF1">
        <w:t xml:space="preserve"> 228(1)</w:t>
      </w:r>
      <w:r w:rsidR="00890B3D" w:rsidRPr="00937CF1">
        <w:t xml:space="preserve"> </w:t>
      </w:r>
      <w:r w:rsidR="00EF2E3F" w:rsidRPr="00937CF1">
        <w:t>to</w:t>
      </w:r>
      <w:r w:rsidR="008553A7" w:rsidRPr="00937CF1">
        <w:t xml:space="preserve"> provide that a person commits an offence if he or she manipulates the controls of a registered aircraft during flight</w:t>
      </w:r>
      <w:r w:rsidR="00E4094F" w:rsidRPr="00937CF1">
        <w:t>,</w:t>
      </w:r>
      <w:r w:rsidR="008553A7" w:rsidRPr="00937CF1">
        <w:t xml:space="preserve"> </w:t>
      </w:r>
      <w:r w:rsidR="003C7948">
        <w:t>without being</w:t>
      </w:r>
      <w:r w:rsidR="008553A7" w:rsidRPr="00937CF1">
        <w:t xml:space="preserve"> authorised</w:t>
      </w:r>
      <w:r w:rsidR="00673F19" w:rsidRPr="00937CF1">
        <w:t xml:space="preserve"> to do so</w:t>
      </w:r>
      <w:r w:rsidR="00F14FB5" w:rsidRPr="00937CF1">
        <w:t>.</w:t>
      </w:r>
    </w:p>
    <w:p w:rsidR="00E4094F" w:rsidRPr="00937CF1" w:rsidRDefault="00E4094F" w:rsidP="00937CF1">
      <w:pPr>
        <w:pStyle w:val="LDBodytext"/>
      </w:pPr>
    </w:p>
    <w:p w:rsidR="007175A4" w:rsidRPr="00937CF1" w:rsidRDefault="007175A4" w:rsidP="00937CF1">
      <w:pPr>
        <w:pStyle w:val="LDBodytext"/>
        <w:rPr>
          <w:b/>
        </w:rPr>
      </w:pPr>
      <w:r w:rsidRPr="00937CF1">
        <w:rPr>
          <w:b/>
        </w:rPr>
        <w:t>Item [1</w:t>
      </w:r>
      <w:r w:rsidR="0089677B" w:rsidRPr="00937CF1">
        <w:rPr>
          <w:b/>
        </w:rPr>
        <w:t>1</w:t>
      </w:r>
      <w:r w:rsidRPr="00937CF1">
        <w:rPr>
          <w:b/>
        </w:rPr>
        <w:t xml:space="preserve">] — </w:t>
      </w:r>
      <w:r w:rsidR="00B33864" w:rsidRPr="00937CF1">
        <w:rPr>
          <w:b/>
        </w:rPr>
        <w:t>Paragraph</w:t>
      </w:r>
      <w:r w:rsidRPr="00937CF1">
        <w:rPr>
          <w:b/>
        </w:rPr>
        <w:t xml:space="preserve"> 228A(a)</w:t>
      </w:r>
    </w:p>
    <w:p w:rsidR="001879A9" w:rsidRPr="007A60E9" w:rsidRDefault="007175A4" w:rsidP="00E220D7">
      <w:pPr>
        <w:pStyle w:val="LDBodytext"/>
      </w:pPr>
      <w:r w:rsidRPr="007A60E9">
        <w:t>Item [1</w:t>
      </w:r>
      <w:r w:rsidR="0089677B">
        <w:t>1</w:t>
      </w:r>
      <w:r w:rsidRPr="007A60E9">
        <w:t xml:space="preserve">] </w:t>
      </w:r>
      <w:r w:rsidR="00A22E9A">
        <w:t>amends</w:t>
      </w:r>
      <w:r w:rsidR="00AC782D" w:rsidRPr="00AC782D">
        <w:t xml:space="preserve"> paragraph 2</w:t>
      </w:r>
      <w:r w:rsidR="004A783E">
        <w:t>2</w:t>
      </w:r>
      <w:r w:rsidR="00AC782D" w:rsidRPr="00AC782D">
        <w:t>8A(a) to extend the definition of a person qualified to taxi an aircraft to include a person au</w:t>
      </w:r>
      <w:r w:rsidR="00AC782D">
        <w:t xml:space="preserve">thorised under Part 64 of </w:t>
      </w:r>
      <w:proofErr w:type="spellStart"/>
      <w:r w:rsidR="00AC782D">
        <w:t>CASR</w:t>
      </w:r>
      <w:proofErr w:type="spellEnd"/>
      <w:r w:rsidR="00AC782D">
        <w:t>.</w:t>
      </w:r>
    </w:p>
    <w:p w:rsidR="00E220D7" w:rsidRPr="00937CF1" w:rsidRDefault="00E220D7" w:rsidP="00937CF1">
      <w:pPr>
        <w:pStyle w:val="LDBodytext"/>
      </w:pPr>
    </w:p>
    <w:p w:rsidR="00B33864" w:rsidRPr="00937CF1" w:rsidRDefault="00B33864" w:rsidP="00937CF1">
      <w:pPr>
        <w:pStyle w:val="LDBodytext"/>
        <w:rPr>
          <w:b/>
        </w:rPr>
      </w:pPr>
      <w:r w:rsidRPr="00937CF1">
        <w:rPr>
          <w:b/>
        </w:rPr>
        <w:t>Item [1</w:t>
      </w:r>
      <w:r w:rsidR="0089677B" w:rsidRPr="00937CF1">
        <w:rPr>
          <w:b/>
        </w:rPr>
        <w:t>2</w:t>
      </w:r>
      <w:r w:rsidRPr="00937CF1">
        <w:rPr>
          <w:b/>
        </w:rPr>
        <w:t>] — Paragraph 249(1)(a)</w:t>
      </w:r>
    </w:p>
    <w:p w:rsidR="00B33864" w:rsidRPr="00937CF1" w:rsidRDefault="00B33864" w:rsidP="00937CF1">
      <w:pPr>
        <w:pStyle w:val="LDBodytext"/>
      </w:pPr>
      <w:r w:rsidRPr="007A60E9">
        <w:t>Item [1</w:t>
      </w:r>
      <w:r w:rsidR="0089677B">
        <w:t>2</w:t>
      </w:r>
      <w:r w:rsidRPr="007A60E9">
        <w:t xml:space="preserve">] </w:t>
      </w:r>
      <w:r w:rsidR="00A22E9A">
        <w:t>makes</w:t>
      </w:r>
      <w:r w:rsidR="00AC782D" w:rsidRPr="00AC782D">
        <w:t xml:space="preserve"> an editorial amendment to paragraph 249(1)(a) to remove the reference to the general flying proficiency test and insert reference to flying training given to a student pilot.</w:t>
      </w:r>
    </w:p>
    <w:p w:rsidR="006F40CB" w:rsidRPr="007A60E9" w:rsidRDefault="006F40CB" w:rsidP="00937CF1">
      <w:pPr>
        <w:pStyle w:val="LDBodytext"/>
      </w:pPr>
    </w:p>
    <w:p w:rsidR="006F40CB" w:rsidRPr="00937CF1" w:rsidRDefault="006F40CB" w:rsidP="00937CF1">
      <w:pPr>
        <w:pStyle w:val="LDBodytext"/>
        <w:rPr>
          <w:b/>
        </w:rPr>
      </w:pPr>
      <w:r w:rsidRPr="00937CF1">
        <w:rPr>
          <w:b/>
        </w:rPr>
        <w:t>Item [1</w:t>
      </w:r>
      <w:r w:rsidR="0089677B" w:rsidRPr="00937CF1">
        <w:rPr>
          <w:b/>
        </w:rPr>
        <w:t>3</w:t>
      </w:r>
      <w:r w:rsidRPr="00937CF1">
        <w:rPr>
          <w:b/>
        </w:rPr>
        <w:t xml:space="preserve">] — </w:t>
      </w:r>
      <w:proofErr w:type="spellStart"/>
      <w:r w:rsidRPr="00937CF1">
        <w:rPr>
          <w:b/>
        </w:rPr>
        <w:t>Subregulation</w:t>
      </w:r>
      <w:proofErr w:type="spellEnd"/>
      <w:r w:rsidRPr="00937CF1">
        <w:rPr>
          <w:b/>
        </w:rPr>
        <w:t xml:space="preserve"> 297A(1) (table 297A, item 15)</w:t>
      </w:r>
    </w:p>
    <w:p w:rsidR="006F40CB" w:rsidRPr="00937CF1" w:rsidRDefault="006F40CB" w:rsidP="00937CF1">
      <w:pPr>
        <w:pStyle w:val="LDBodytext"/>
      </w:pPr>
      <w:r w:rsidRPr="007A60E9">
        <w:t>Item [1</w:t>
      </w:r>
      <w:r w:rsidR="0089677B">
        <w:t>3</w:t>
      </w:r>
      <w:r w:rsidRPr="007A60E9">
        <w:t xml:space="preserve">] </w:t>
      </w:r>
      <w:r w:rsidR="00A22E9A">
        <w:t>omits</w:t>
      </w:r>
      <w:r w:rsidRPr="007A60E9">
        <w:t xml:space="preserve"> </w:t>
      </w:r>
      <w:r w:rsidRPr="00937CF1">
        <w:t>flight</w:t>
      </w:r>
      <w:r w:rsidRPr="007A60E9">
        <w:t xml:space="preserve"> </w:t>
      </w:r>
      <w:r w:rsidRPr="00937CF1">
        <w:t>and</w:t>
      </w:r>
      <w:r w:rsidRPr="007A60E9">
        <w:t xml:space="preserve"> substitute </w:t>
      </w:r>
      <w:r w:rsidRPr="00937CF1">
        <w:t>balloon flight</w:t>
      </w:r>
      <w:r w:rsidRPr="007A60E9">
        <w:t xml:space="preserve"> in item 15 of table 297A </w:t>
      </w:r>
      <w:r w:rsidR="00673F19">
        <w:t>,</w:t>
      </w:r>
      <w:r w:rsidR="00EC05C8" w:rsidRPr="007A60E9">
        <w:t xml:space="preserve"> as all other flight crew licences </w:t>
      </w:r>
      <w:r w:rsidR="00987A2A">
        <w:t>are</w:t>
      </w:r>
      <w:r w:rsidR="00EC05C8" w:rsidRPr="007A60E9">
        <w:t xml:space="preserve"> subject to review provisions under </w:t>
      </w:r>
      <w:proofErr w:type="spellStart"/>
      <w:r w:rsidR="00EC05C8" w:rsidRPr="007A60E9">
        <w:t>CASR</w:t>
      </w:r>
      <w:proofErr w:type="spellEnd"/>
      <w:r w:rsidR="00370B83">
        <w:t>.</w:t>
      </w:r>
    </w:p>
    <w:p w:rsidR="006F40CB" w:rsidRPr="007A60E9" w:rsidRDefault="006F40CB" w:rsidP="00937CF1">
      <w:pPr>
        <w:pStyle w:val="LDBodytext"/>
      </w:pPr>
    </w:p>
    <w:p w:rsidR="006F40CB" w:rsidRPr="00937CF1" w:rsidRDefault="006F40CB" w:rsidP="00937CF1">
      <w:pPr>
        <w:pStyle w:val="LDBodytext"/>
        <w:rPr>
          <w:b/>
        </w:rPr>
      </w:pPr>
      <w:r w:rsidRPr="00937CF1">
        <w:rPr>
          <w:b/>
        </w:rPr>
        <w:t>Item [1</w:t>
      </w:r>
      <w:r w:rsidR="0089677B" w:rsidRPr="00937CF1">
        <w:rPr>
          <w:b/>
        </w:rPr>
        <w:t>4</w:t>
      </w:r>
      <w:r w:rsidRPr="00937CF1">
        <w:rPr>
          <w:b/>
        </w:rPr>
        <w:t xml:space="preserve">] — </w:t>
      </w:r>
      <w:proofErr w:type="spellStart"/>
      <w:r w:rsidRPr="00937CF1">
        <w:rPr>
          <w:b/>
        </w:rPr>
        <w:t>Subregulation</w:t>
      </w:r>
      <w:proofErr w:type="spellEnd"/>
      <w:r w:rsidRPr="00937CF1">
        <w:rPr>
          <w:b/>
        </w:rPr>
        <w:t xml:space="preserve"> 297A(1) (table 297A, item 16)</w:t>
      </w:r>
    </w:p>
    <w:p w:rsidR="006F40CB" w:rsidRPr="00937CF1" w:rsidRDefault="006F40CB" w:rsidP="00937CF1">
      <w:pPr>
        <w:pStyle w:val="LDBodytext"/>
      </w:pPr>
      <w:r w:rsidRPr="007A60E9">
        <w:t>Item [1</w:t>
      </w:r>
      <w:r w:rsidR="0089677B">
        <w:t>4</w:t>
      </w:r>
      <w:r w:rsidRPr="007A60E9">
        <w:t xml:space="preserve">] </w:t>
      </w:r>
      <w:r w:rsidR="00A22E9A">
        <w:t>repeals</w:t>
      </w:r>
      <w:r w:rsidRPr="007A60E9">
        <w:t xml:space="preserve"> item 1</w:t>
      </w:r>
      <w:r w:rsidR="00307830" w:rsidRPr="007A60E9">
        <w:t>6</w:t>
      </w:r>
      <w:r w:rsidRPr="007A60E9">
        <w:t xml:space="preserve"> of table 297A </w:t>
      </w:r>
      <w:r w:rsidR="00EC05C8" w:rsidRPr="007A60E9">
        <w:t xml:space="preserve">as all flight crew licences </w:t>
      </w:r>
      <w:r w:rsidR="009A11BA">
        <w:t xml:space="preserve">other than for balloons </w:t>
      </w:r>
      <w:r w:rsidR="00987A2A">
        <w:t>are</w:t>
      </w:r>
      <w:r w:rsidR="00EC05C8" w:rsidRPr="007A60E9">
        <w:t xml:space="preserve"> subject to review provisions under </w:t>
      </w:r>
      <w:proofErr w:type="spellStart"/>
      <w:r w:rsidR="00EC05C8" w:rsidRPr="007A60E9">
        <w:t>CASR</w:t>
      </w:r>
      <w:proofErr w:type="spellEnd"/>
      <w:r w:rsidR="00370B83">
        <w:t>.</w:t>
      </w:r>
    </w:p>
    <w:p w:rsidR="006F40CB" w:rsidRPr="007A60E9" w:rsidRDefault="006F40CB" w:rsidP="00937CF1">
      <w:pPr>
        <w:pStyle w:val="LDBodytext"/>
      </w:pPr>
    </w:p>
    <w:p w:rsidR="00D013E2" w:rsidRPr="00937CF1" w:rsidRDefault="00D013E2" w:rsidP="00937CF1">
      <w:pPr>
        <w:pStyle w:val="LDBodytext"/>
        <w:rPr>
          <w:b/>
        </w:rPr>
      </w:pPr>
      <w:r w:rsidRPr="00937CF1">
        <w:rPr>
          <w:b/>
        </w:rPr>
        <w:t>Item [1</w:t>
      </w:r>
      <w:r w:rsidR="0089677B" w:rsidRPr="00937CF1">
        <w:rPr>
          <w:b/>
        </w:rPr>
        <w:t>5</w:t>
      </w:r>
      <w:r w:rsidRPr="00937CF1">
        <w:rPr>
          <w:b/>
        </w:rPr>
        <w:t xml:space="preserve">] — </w:t>
      </w:r>
      <w:proofErr w:type="spellStart"/>
      <w:r w:rsidRPr="00937CF1">
        <w:rPr>
          <w:b/>
        </w:rPr>
        <w:t>Subregulation</w:t>
      </w:r>
      <w:proofErr w:type="spellEnd"/>
      <w:r w:rsidRPr="00937CF1">
        <w:rPr>
          <w:b/>
        </w:rPr>
        <w:t xml:space="preserve"> 297A(1) (table 297A, item 17)</w:t>
      </w:r>
    </w:p>
    <w:p w:rsidR="003010A3" w:rsidRPr="00937CF1" w:rsidRDefault="003010A3" w:rsidP="00937CF1">
      <w:pPr>
        <w:pStyle w:val="LDBodytext"/>
      </w:pPr>
      <w:r w:rsidRPr="007A60E9">
        <w:t>Item [1</w:t>
      </w:r>
      <w:r w:rsidR="0089677B">
        <w:t>5</w:t>
      </w:r>
      <w:r w:rsidRPr="007A60E9">
        <w:t xml:space="preserve">] </w:t>
      </w:r>
      <w:r w:rsidR="00A22E9A">
        <w:t>repeals</w:t>
      </w:r>
      <w:r w:rsidRPr="007A60E9">
        <w:t xml:space="preserve"> </w:t>
      </w:r>
      <w:r w:rsidRPr="00937CF1">
        <w:t xml:space="preserve">item 17 </w:t>
      </w:r>
      <w:r w:rsidR="00B85F5B">
        <w:t>of</w:t>
      </w:r>
      <w:r w:rsidRPr="00937CF1">
        <w:t xml:space="preserve"> table 297A </w:t>
      </w:r>
      <w:r w:rsidR="00EC05C8" w:rsidRPr="00937CF1">
        <w:t xml:space="preserve">as approvals </w:t>
      </w:r>
      <w:r w:rsidR="00B85F5B">
        <w:t xml:space="preserve">for aeroplane and helicopter conversion training </w:t>
      </w:r>
      <w:r w:rsidR="00987A2A">
        <w:t>are</w:t>
      </w:r>
      <w:r w:rsidR="00EC05C8" w:rsidRPr="00937CF1">
        <w:t xml:space="preserve"> subject to provisions under the </w:t>
      </w:r>
      <w:proofErr w:type="spellStart"/>
      <w:r w:rsidR="00EC05C8" w:rsidRPr="00937CF1">
        <w:t>CASR</w:t>
      </w:r>
      <w:proofErr w:type="spellEnd"/>
      <w:r w:rsidR="00EC05C8" w:rsidRPr="00937CF1">
        <w:t>.</w:t>
      </w:r>
    </w:p>
    <w:p w:rsidR="006F40CB" w:rsidRPr="007A60E9" w:rsidRDefault="006F40CB" w:rsidP="00937CF1">
      <w:pPr>
        <w:pStyle w:val="LDBodytext"/>
      </w:pPr>
    </w:p>
    <w:p w:rsidR="00D013E2" w:rsidRPr="00937CF1" w:rsidRDefault="00D013E2" w:rsidP="00937CF1">
      <w:pPr>
        <w:pStyle w:val="LDBodytext"/>
        <w:rPr>
          <w:b/>
        </w:rPr>
      </w:pPr>
      <w:r w:rsidRPr="00937CF1">
        <w:rPr>
          <w:b/>
        </w:rPr>
        <w:t>Item [</w:t>
      </w:r>
      <w:r w:rsidR="0089677B" w:rsidRPr="00937CF1">
        <w:rPr>
          <w:b/>
        </w:rPr>
        <w:t>16</w:t>
      </w:r>
      <w:r w:rsidRPr="00937CF1">
        <w:rPr>
          <w:b/>
        </w:rPr>
        <w:t xml:space="preserve">] — </w:t>
      </w:r>
      <w:proofErr w:type="spellStart"/>
      <w:r w:rsidRPr="00937CF1">
        <w:rPr>
          <w:b/>
        </w:rPr>
        <w:t>Subregulation</w:t>
      </w:r>
      <w:proofErr w:type="spellEnd"/>
      <w:r w:rsidRPr="00937CF1">
        <w:rPr>
          <w:b/>
        </w:rPr>
        <w:t xml:space="preserve"> 297A(1) (table 297A, item 1</w:t>
      </w:r>
      <w:r w:rsidR="003010A3" w:rsidRPr="00937CF1">
        <w:rPr>
          <w:b/>
        </w:rPr>
        <w:t>8</w:t>
      </w:r>
      <w:r w:rsidRPr="00937CF1">
        <w:rPr>
          <w:b/>
        </w:rPr>
        <w:t>)</w:t>
      </w:r>
    </w:p>
    <w:p w:rsidR="003010A3" w:rsidRPr="00937CF1" w:rsidRDefault="003010A3" w:rsidP="00937CF1">
      <w:pPr>
        <w:pStyle w:val="LDBodytext"/>
      </w:pPr>
      <w:r w:rsidRPr="007A60E9">
        <w:t>Item [</w:t>
      </w:r>
      <w:r w:rsidR="0089677B" w:rsidRPr="007A60E9">
        <w:t>1</w:t>
      </w:r>
      <w:r w:rsidR="0089677B">
        <w:t>6</w:t>
      </w:r>
      <w:r w:rsidRPr="007A60E9">
        <w:t xml:space="preserve">] </w:t>
      </w:r>
      <w:r w:rsidR="00A22E9A">
        <w:t>omits</w:t>
      </w:r>
      <w:r w:rsidRPr="007A60E9">
        <w:t xml:space="preserve"> </w:t>
      </w:r>
      <w:r w:rsidR="00673F19">
        <w:t xml:space="preserve">the words </w:t>
      </w:r>
      <w:r w:rsidRPr="00937CF1">
        <w:t>an aircraft</w:t>
      </w:r>
      <w:r w:rsidRPr="007A60E9">
        <w:t xml:space="preserve"> and </w:t>
      </w:r>
      <w:r w:rsidR="009F798A" w:rsidRPr="007A60E9">
        <w:t>substitute</w:t>
      </w:r>
      <w:r w:rsidRPr="007A60E9">
        <w:t xml:space="preserve"> </w:t>
      </w:r>
      <w:r w:rsidRPr="00937CF1">
        <w:t>a balloon class</w:t>
      </w:r>
      <w:r w:rsidRPr="007A60E9">
        <w:t xml:space="preserve">, at </w:t>
      </w:r>
      <w:r w:rsidRPr="00937CF1">
        <w:t xml:space="preserve">item 18 </w:t>
      </w:r>
      <w:r w:rsidR="00673F19" w:rsidRPr="00937CF1">
        <w:t xml:space="preserve">of </w:t>
      </w:r>
      <w:r w:rsidR="005C20A7">
        <w:t>table 297A</w:t>
      </w:r>
      <w:r w:rsidR="00673F19" w:rsidRPr="00937CF1">
        <w:t>,</w:t>
      </w:r>
      <w:r w:rsidR="008D287A" w:rsidRPr="00937CF1">
        <w:t xml:space="preserve"> </w:t>
      </w:r>
      <w:r w:rsidR="008D287A" w:rsidRPr="007A60E9">
        <w:t xml:space="preserve">as all other </w:t>
      </w:r>
      <w:r w:rsidR="00423EF4" w:rsidRPr="007A60E9">
        <w:t>aircraft</w:t>
      </w:r>
      <w:r w:rsidR="008D287A" w:rsidRPr="007A60E9">
        <w:t xml:space="preserve"> </w:t>
      </w:r>
      <w:r w:rsidR="00987A2A">
        <w:t xml:space="preserve">are </w:t>
      </w:r>
      <w:r w:rsidR="008D287A" w:rsidRPr="007A60E9">
        <w:t xml:space="preserve">subject to review provisions under </w:t>
      </w:r>
      <w:proofErr w:type="spellStart"/>
      <w:r w:rsidR="008D287A" w:rsidRPr="007A60E9">
        <w:t>CASR</w:t>
      </w:r>
      <w:proofErr w:type="spellEnd"/>
      <w:r w:rsidR="009A11BA" w:rsidRPr="00937CF1">
        <w:t>.</w:t>
      </w:r>
    </w:p>
    <w:p w:rsidR="00307830" w:rsidRPr="00937CF1" w:rsidRDefault="00307830" w:rsidP="00937CF1">
      <w:pPr>
        <w:pStyle w:val="LDBodytext"/>
      </w:pPr>
    </w:p>
    <w:p w:rsidR="00D013E2" w:rsidRPr="00937CF1" w:rsidRDefault="00D013E2" w:rsidP="00937CF1">
      <w:pPr>
        <w:pStyle w:val="LDBodytext"/>
        <w:rPr>
          <w:b/>
        </w:rPr>
      </w:pPr>
      <w:r w:rsidRPr="00937CF1">
        <w:rPr>
          <w:b/>
        </w:rPr>
        <w:t>Item [</w:t>
      </w:r>
      <w:r w:rsidR="0089677B" w:rsidRPr="00937CF1">
        <w:rPr>
          <w:b/>
        </w:rPr>
        <w:t>17</w:t>
      </w:r>
      <w:r w:rsidRPr="00937CF1">
        <w:rPr>
          <w:b/>
        </w:rPr>
        <w:t xml:space="preserve">] — </w:t>
      </w:r>
      <w:proofErr w:type="spellStart"/>
      <w:r w:rsidRPr="00937CF1">
        <w:rPr>
          <w:b/>
        </w:rPr>
        <w:t>Subregulation</w:t>
      </w:r>
      <w:proofErr w:type="spellEnd"/>
      <w:r w:rsidRPr="00937CF1">
        <w:rPr>
          <w:b/>
        </w:rPr>
        <w:t xml:space="preserve"> 297A(1) (table 297A, item 1</w:t>
      </w:r>
      <w:r w:rsidR="003010A3" w:rsidRPr="00937CF1">
        <w:rPr>
          <w:b/>
        </w:rPr>
        <w:t>9</w:t>
      </w:r>
      <w:r w:rsidR="001879A9" w:rsidRPr="00937CF1">
        <w:rPr>
          <w:b/>
        </w:rPr>
        <w:t xml:space="preserve"> to 21</w:t>
      </w:r>
      <w:r w:rsidRPr="00937CF1">
        <w:rPr>
          <w:b/>
        </w:rPr>
        <w:t>)</w:t>
      </w:r>
    </w:p>
    <w:p w:rsidR="001879A9" w:rsidRPr="00937CF1" w:rsidRDefault="001879A9" w:rsidP="00937CF1">
      <w:pPr>
        <w:pStyle w:val="LDBodytext"/>
      </w:pPr>
      <w:r w:rsidRPr="007A60E9">
        <w:t>Item [</w:t>
      </w:r>
      <w:r w:rsidR="0089677B">
        <w:t>17</w:t>
      </w:r>
      <w:r w:rsidRPr="007A60E9">
        <w:t xml:space="preserve">] </w:t>
      </w:r>
      <w:r w:rsidR="00A22E9A">
        <w:t>repeals</w:t>
      </w:r>
      <w:r w:rsidRPr="007A60E9">
        <w:t xml:space="preserve"> </w:t>
      </w:r>
      <w:r w:rsidRPr="00937CF1">
        <w:t xml:space="preserve">items 19 to 21 </w:t>
      </w:r>
      <w:r w:rsidR="001E1C0F">
        <w:t>of</w:t>
      </w:r>
      <w:r w:rsidR="001E1C0F" w:rsidRPr="00937CF1">
        <w:t xml:space="preserve"> </w:t>
      </w:r>
      <w:r w:rsidRPr="00937CF1">
        <w:t xml:space="preserve">table 297A </w:t>
      </w:r>
      <w:r w:rsidR="00423EF4" w:rsidRPr="00937CF1">
        <w:t xml:space="preserve">as these approvals and requirements </w:t>
      </w:r>
      <w:r w:rsidR="00987A2A">
        <w:t>are</w:t>
      </w:r>
      <w:r w:rsidR="00423EF4" w:rsidRPr="007A60E9">
        <w:t xml:space="preserve"> subject to review provisions under </w:t>
      </w:r>
      <w:proofErr w:type="spellStart"/>
      <w:r w:rsidR="00423EF4" w:rsidRPr="007A60E9">
        <w:t>CASR</w:t>
      </w:r>
      <w:proofErr w:type="spellEnd"/>
      <w:r w:rsidR="009A11BA" w:rsidRPr="00937CF1">
        <w:t>.</w:t>
      </w:r>
    </w:p>
    <w:p w:rsidR="006F40CB" w:rsidRPr="00937CF1" w:rsidRDefault="006F40CB" w:rsidP="00937CF1">
      <w:pPr>
        <w:pStyle w:val="LDBodytext"/>
      </w:pPr>
    </w:p>
    <w:p w:rsidR="00D013E2" w:rsidRPr="00937CF1" w:rsidRDefault="00D013E2" w:rsidP="00937CF1">
      <w:pPr>
        <w:pStyle w:val="LDBodytext"/>
        <w:rPr>
          <w:b/>
        </w:rPr>
      </w:pPr>
      <w:r w:rsidRPr="00937CF1">
        <w:rPr>
          <w:b/>
        </w:rPr>
        <w:t>Item [</w:t>
      </w:r>
      <w:r w:rsidR="0089677B" w:rsidRPr="00937CF1">
        <w:rPr>
          <w:b/>
        </w:rPr>
        <w:t>18</w:t>
      </w:r>
      <w:r w:rsidRPr="00937CF1">
        <w:rPr>
          <w:b/>
        </w:rPr>
        <w:t xml:space="preserve">] — </w:t>
      </w:r>
      <w:proofErr w:type="spellStart"/>
      <w:r w:rsidRPr="00937CF1">
        <w:rPr>
          <w:b/>
        </w:rPr>
        <w:t>Subregulation</w:t>
      </w:r>
      <w:proofErr w:type="spellEnd"/>
      <w:r w:rsidRPr="00937CF1">
        <w:rPr>
          <w:b/>
        </w:rPr>
        <w:t xml:space="preserve"> 297A(1) (table 297A, item </w:t>
      </w:r>
      <w:r w:rsidR="003010A3" w:rsidRPr="00937CF1">
        <w:rPr>
          <w:b/>
        </w:rPr>
        <w:t>2</w:t>
      </w:r>
      <w:r w:rsidR="001879A9" w:rsidRPr="00937CF1">
        <w:rPr>
          <w:b/>
        </w:rPr>
        <w:t>2</w:t>
      </w:r>
      <w:r w:rsidRPr="00937CF1">
        <w:rPr>
          <w:b/>
        </w:rPr>
        <w:t>)</w:t>
      </w:r>
      <w:r w:rsidR="00423EF4" w:rsidRPr="00937CF1">
        <w:rPr>
          <w:b/>
        </w:rPr>
        <w:t xml:space="preserve"> </w:t>
      </w:r>
    </w:p>
    <w:p w:rsidR="001879A9" w:rsidRPr="00937CF1" w:rsidRDefault="001879A9" w:rsidP="00937CF1">
      <w:pPr>
        <w:pStyle w:val="LDBodytext"/>
      </w:pPr>
      <w:r w:rsidRPr="007A60E9">
        <w:t>Item [</w:t>
      </w:r>
      <w:r w:rsidR="0089677B">
        <w:t>18</w:t>
      </w:r>
      <w:r w:rsidRPr="007A60E9">
        <w:t xml:space="preserve">] </w:t>
      </w:r>
      <w:r w:rsidR="00A22E9A">
        <w:t>inserts</w:t>
      </w:r>
      <w:r w:rsidR="00B85F5B">
        <w:t xml:space="preserve"> the word </w:t>
      </w:r>
      <w:r w:rsidR="00B85F5B" w:rsidRPr="00B7106F">
        <w:rPr>
          <w:i/>
        </w:rPr>
        <w:t>balloon</w:t>
      </w:r>
      <w:r w:rsidR="00B85F5B">
        <w:t xml:space="preserve"> in</w:t>
      </w:r>
      <w:r w:rsidR="00CD7274" w:rsidRPr="007A60E9">
        <w:t xml:space="preserve"> </w:t>
      </w:r>
      <w:r w:rsidRPr="00937CF1">
        <w:t xml:space="preserve">item 22 </w:t>
      </w:r>
      <w:r w:rsidR="001E1C0F">
        <w:t>of</w:t>
      </w:r>
      <w:r w:rsidR="001E1C0F" w:rsidRPr="00937CF1">
        <w:t xml:space="preserve"> </w:t>
      </w:r>
      <w:r w:rsidRPr="00937CF1">
        <w:t>table 297A</w:t>
      </w:r>
      <w:r w:rsidR="00B85F5B">
        <w:t xml:space="preserve">, as all other aircraft </w:t>
      </w:r>
      <w:r w:rsidR="00987A2A">
        <w:t>are</w:t>
      </w:r>
      <w:r w:rsidR="00B85F5B">
        <w:t xml:space="preserve"> subject to review provisions under </w:t>
      </w:r>
      <w:proofErr w:type="spellStart"/>
      <w:r w:rsidR="00B85F5B">
        <w:t>CASR</w:t>
      </w:r>
      <w:proofErr w:type="spellEnd"/>
      <w:r w:rsidR="00B85F5B">
        <w:t>.</w:t>
      </w:r>
    </w:p>
    <w:p w:rsidR="006F40CB" w:rsidRPr="00937CF1" w:rsidRDefault="006F40CB" w:rsidP="00937CF1">
      <w:pPr>
        <w:pStyle w:val="LDBodytext"/>
      </w:pPr>
    </w:p>
    <w:p w:rsidR="00D013E2" w:rsidRPr="00937CF1" w:rsidRDefault="00D013E2" w:rsidP="00937CF1">
      <w:pPr>
        <w:pStyle w:val="LDBodytext"/>
        <w:rPr>
          <w:b/>
        </w:rPr>
      </w:pPr>
      <w:r w:rsidRPr="00937CF1">
        <w:rPr>
          <w:b/>
        </w:rPr>
        <w:t>Item [</w:t>
      </w:r>
      <w:r w:rsidR="0089677B" w:rsidRPr="00937CF1">
        <w:rPr>
          <w:b/>
        </w:rPr>
        <w:t>19</w:t>
      </w:r>
      <w:r w:rsidRPr="00937CF1">
        <w:rPr>
          <w:b/>
        </w:rPr>
        <w:t xml:space="preserve">] — </w:t>
      </w:r>
      <w:proofErr w:type="spellStart"/>
      <w:r w:rsidRPr="00937CF1">
        <w:rPr>
          <w:b/>
        </w:rPr>
        <w:t>Subregulation</w:t>
      </w:r>
      <w:proofErr w:type="spellEnd"/>
      <w:r w:rsidRPr="00937CF1">
        <w:rPr>
          <w:b/>
        </w:rPr>
        <w:t xml:space="preserve"> 297A(1) (table 297A, item </w:t>
      </w:r>
      <w:r w:rsidR="003010A3" w:rsidRPr="00937CF1">
        <w:rPr>
          <w:b/>
        </w:rPr>
        <w:t>2</w:t>
      </w:r>
      <w:r w:rsidR="001879A9" w:rsidRPr="00937CF1">
        <w:rPr>
          <w:b/>
        </w:rPr>
        <w:t>3</w:t>
      </w:r>
      <w:r w:rsidRPr="00937CF1">
        <w:rPr>
          <w:b/>
        </w:rPr>
        <w:t>)</w:t>
      </w:r>
    </w:p>
    <w:p w:rsidR="006F40CB" w:rsidRPr="00937CF1" w:rsidRDefault="001879A9" w:rsidP="00937CF1">
      <w:pPr>
        <w:pStyle w:val="LDBodytext"/>
      </w:pPr>
      <w:r w:rsidRPr="007A60E9">
        <w:t>Item [</w:t>
      </w:r>
      <w:r w:rsidR="0089677B">
        <w:t>19</w:t>
      </w:r>
      <w:r w:rsidRPr="007A60E9">
        <w:t>] repeal</w:t>
      </w:r>
      <w:r w:rsidR="00A22E9A">
        <w:t>s</w:t>
      </w:r>
      <w:r w:rsidRPr="007A60E9">
        <w:t xml:space="preserve"> </w:t>
      </w:r>
      <w:r w:rsidRPr="00937CF1">
        <w:t xml:space="preserve">item 23 </w:t>
      </w:r>
      <w:r w:rsidR="001E1C0F">
        <w:t>of</w:t>
      </w:r>
      <w:r w:rsidR="001E1C0F" w:rsidRPr="00937CF1">
        <w:t xml:space="preserve"> </w:t>
      </w:r>
      <w:r w:rsidRPr="00937CF1">
        <w:t xml:space="preserve">table 297A </w:t>
      </w:r>
      <w:r w:rsidR="00555874" w:rsidRPr="00937CF1">
        <w:t xml:space="preserve">as these approvals and requirements </w:t>
      </w:r>
      <w:r w:rsidR="00987A2A">
        <w:t>are</w:t>
      </w:r>
      <w:r w:rsidR="00555874" w:rsidRPr="007A60E9">
        <w:t xml:space="preserve"> subject to review provisions under </w:t>
      </w:r>
      <w:proofErr w:type="spellStart"/>
      <w:r w:rsidR="00555874" w:rsidRPr="007A60E9">
        <w:t>CASR</w:t>
      </w:r>
      <w:proofErr w:type="spellEnd"/>
      <w:r w:rsidR="009A11BA" w:rsidRPr="00937CF1">
        <w:t>.</w:t>
      </w:r>
    </w:p>
    <w:p w:rsidR="00794378" w:rsidRPr="00937CF1" w:rsidRDefault="00794378" w:rsidP="00937CF1">
      <w:pPr>
        <w:pStyle w:val="LDBodytext"/>
      </w:pPr>
    </w:p>
    <w:p w:rsidR="00794378" w:rsidRPr="00937CF1" w:rsidRDefault="00794378" w:rsidP="00937CF1">
      <w:pPr>
        <w:pStyle w:val="LDBodytext"/>
        <w:rPr>
          <w:b/>
        </w:rPr>
      </w:pPr>
      <w:r w:rsidRPr="00937CF1">
        <w:rPr>
          <w:b/>
        </w:rPr>
        <w:t>Item [</w:t>
      </w:r>
      <w:r w:rsidR="0089677B" w:rsidRPr="00937CF1">
        <w:rPr>
          <w:b/>
        </w:rPr>
        <w:t>20</w:t>
      </w:r>
      <w:r w:rsidRPr="00937CF1">
        <w:rPr>
          <w:b/>
        </w:rPr>
        <w:t>] — Regulation 310</w:t>
      </w:r>
    </w:p>
    <w:p w:rsidR="00794378" w:rsidRPr="00937CF1" w:rsidRDefault="00794378" w:rsidP="00937CF1">
      <w:pPr>
        <w:pStyle w:val="LDBodytext"/>
      </w:pPr>
      <w:r w:rsidRPr="007A60E9">
        <w:t>Item [</w:t>
      </w:r>
      <w:r w:rsidR="00937CF1">
        <w:t>20</w:t>
      </w:r>
      <w:r w:rsidR="00E02AFC" w:rsidRPr="007A60E9">
        <w:t>] repeal</w:t>
      </w:r>
      <w:r w:rsidR="00A22E9A">
        <w:t>s</w:t>
      </w:r>
      <w:r w:rsidR="00E02AFC" w:rsidRPr="007A60E9">
        <w:t xml:space="preserve"> </w:t>
      </w:r>
      <w:r w:rsidR="003F1A32">
        <w:t>r</w:t>
      </w:r>
      <w:r w:rsidR="003F1A32" w:rsidRPr="007A60E9">
        <w:t xml:space="preserve">egulation </w:t>
      </w:r>
      <w:r w:rsidR="00E02AFC" w:rsidRPr="007A60E9">
        <w:t>310</w:t>
      </w:r>
      <w:r w:rsidR="008A1760">
        <w:t>, which</w:t>
      </w:r>
      <w:r w:rsidR="00E02AFC" w:rsidRPr="007A60E9">
        <w:t xml:space="preserve"> allows CASA to vary the definition of night to take into account local conditions</w:t>
      </w:r>
      <w:r w:rsidR="008A1760">
        <w:t>,</w:t>
      </w:r>
      <w:r w:rsidR="008B156B">
        <w:t xml:space="preserve"> as </w:t>
      </w:r>
      <w:r w:rsidR="008A1760">
        <w:t xml:space="preserve">the </w:t>
      </w:r>
      <w:r w:rsidR="008B156B">
        <w:t xml:space="preserve">definition </w:t>
      </w:r>
      <w:r w:rsidR="008A1760">
        <w:t>of</w:t>
      </w:r>
      <w:r w:rsidR="008B156B">
        <w:t xml:space="preserve"> night has been </w:t>
      </w:r>
      <w:r w:rsidR="008A1760">
        <w:t>included in</w:t>
      </w:r>
      <w:r w:rsidR="008B156B">
        <w:t xml:space="preserve"> the </w:t>
      </w:r>
      <w:proofErr w:type="spellStart"/>
      <w:r w:rsidR="008B156B">
        <w:t>CASR</w:t>
      </w:r>
      <w:proofErr w:type="spellEnd"/>
      <w:r w:rsidR="008B156B">
        <w:t xml:space="preserve"> Dictionary.</w:t>
      </w:r>
    </w:p>
    <w:p w:rsidR="00794378" w:rsidRPr="00937CF1" w:rsidRDefault="00794378" w:rsidP="00937CF1">
      <w:pPr>
        <w:pStyle w:val="LDBodytext"/>
      </w:pPr>
    </w:p>
    <w:p w:rsidR="00794378" w:rsidRPr="00937CF1" w:rsidRDefault="003107A0" w:rsidP="00937CF1">
      <w:pPr>
        <w:pStyle w:val="LDBodytext"/>
        <w:rPr>
          <w:b/>
        </w:rPr>
      </w:pPr>
      <w:r w:rsidRPr="00937CF1">
        <w:rPr>
          <w:b/>
        </w:rPr>
        <w:t>Item [2</w:t>
      </w:r>
      <w:r w:rsidR="00A82CF8">
        <w:rPr>
          <w:b/>
        </w:rPr>
        <w:t>1</w:t>
      </w:r>
      <w:r w:rsidRPr="00937CF1">
        <w:rPr>
          <w:b/>
        </w:rPr>
        <w:t>] — Division 3 of Part 20 (heading)</w:t>
      </w:r>
    </w:p>
    <w:p w:rsidR="00E91B78" w:rsidRPr="00937CF1" w:rsidRDefault="003107A0" w:rsidP="00937CF1">
      <w:pPr>
        <w:pStyle w:val="LDBodytext"/>
      </w:pPr>
      <w:r w:rsidRPr="007A60E9">
        <w:t>Item [2</w:t>
      </w:r>
      <w:r w:rsidR="00A82CF8">
        <w:t>1</w:t>
      </w:r>
      <w:r w:rsidRPr="007A60E9">
        <w:t xml:space="preserve">] </w:t>
      </w:r>
      <w:r w:rsidR="00A22E9A">
        <w:t>modifies</w:t>
      </w:r>
      <w:r w:rsidRPr="007A60E9">
        <w:t xml:space="preserve"> the</w:t>
      </w:r>
      <w:r w:rsidR="00B85F5B">
        <w:t xml:space="preserve"> wording of the</w:t>
      </w:r>
      <w:r w:rsidRPr="007A60E9">
        <w:t xml:space="preserve"> heading to </w:t>
      </w:r>
      <w:r w:rsidRPr="00937CF1">
        <w:t xml:space="preserve">Division 3 of Part </w:t>
      </w:r>
      <w:r w:rsidR="00CD7274" w:rsidRPr="00937CF1">
        <w:t>20</w:t>
      </w:r>
      <w:r w:rsidR="00B85F5B">
        <w:t>, without changing the intent</w:t>
      </w:r>
      <w:r w:rsidR="00CD7274" w:rsidRPr="00937CF1">
        <w:t>.</w:t>
      </w:r>
    </w:p>
    <w:p w:rsidR="00EC2D0A" w:rsidRDefault="00EC2D0A" w:rsidP="00937CF1">
      <w:pPr>
        <w:pStyle w:val="LDBodytext"/>
      </w:pPr>
    </w:p>
    <w:p w:rsidR="001E1C0F" w:rsidRPr="00937CF1" w:rsidRDefault="001E1C0F" w:rsidP="00937CF1">
      <w:pPr>
        <w:pStyle w:val="LDBodytext"/>
      </w:pPr>
    </w:p>
    <w:p w:rsidR="00DA7A31" w:rsidRDefault="00DA7A31" w:rsidP="00DA7A31">
      <w:pPr>
        <w:rPr>
          <w:i/>
        </w:rPr>
      </w:pPr>
      <w:r w:rsidRPr="00406015">
        <w:rPr>
          <w:i/>
        </w:rPr>
        <w:t xml:space="preserve">Civil Aviation </w:t>
      </w:r>
      <w:r w:rsidR="00B50D35">
        <w:rPr>
          <w:i/>
        </w:rPr>
        <w:t xml:space="preserve">Safety </w:t>
      </w:r>
      <w:r w:rsidRPr="00406015">
        <w:rPr>
          <w:i/>
        </w:rPr>
        <w:t>Regulations 19</w:t>
      </w:r>
      <w:r w:rsidR="001E1C0F">
        <w:rPr>
          <w:i/>
        </w:rPr>
        <w:t>98</w:t>
      </w:r>
    </w:p>
    <w:p w:rsidR="001E1C0F" w:rsidRPr="00406015" w:rsidRDefault="001E1C0F" w:rsidP="00DA7A31">
      <w:pPr>
        <w:rPr>
          <w:i/>
        </w:rPr>
      </w:pPr>
    </w:p>
    <w:p w:rsidR="009C2404" w:rsidRPr="00A82CF8" w:rsidRDefault="009C2404" w:rsidP="00937CF1">
      <w:pPr>
        <w:pStyle w:val="LDBodytext"/>
        <w:rPr>
          <w:b/>
        </w:rPr>
      </w:pPr>
      <w:r w:rsidRPr="00A82CF8">
        <w:rPr>
          <w:b/>
        </w:rPr>
        <w:t>Item</w:t>
      </w:r>
      <w:r w:rsidR="005D77B9" w:rsidRPr="00A82CF8">
        <w:rPr>
          <w:b/>
        </w:rPr>
        <w:t>s</w:t>
      </w:r>
      <w:r w:rsidRPr="00A82CF8">
        <w:rPr>
          <w:b/>
        </w:rPr>
        <w:t xml:space="preserve"> [2</w:t>
      </w:r>
      <w:r w:rsidR="00CB57A9" w:rsidRPr="00A82CF8">
        <w:rPr>
          <w:b/>
        </w:rPr>
        <w:t>2</w:t>
      </w:r>
      <w:r w:rsidRPr="00A82CF8">
        <w:rPr>
          <w:b/>
        </w:rPr>
        <w:t>]</w:t>
      </w:r>
      <w:r w:rsidR="005D77B9" w:rsidRPr="00A82CF8">
        <w:rPr>
          <w:b/>
        </w:rPr>
        <w:t xml:space="preserve"> to [</w:t>
      </w:r>
      <w:r w:rsidR="00A82CF8" w:rsidRPr="00A82CF8">
        <w:rPr>
          <w:b/>
        </w:rPr>
        <w:t>25</w:t>
      </w:r>
      <w:r w:rsidR="005D77B9" w:rsidRPr="00A82CF8">
        <w:rPr>
          <w:b/>
        </w:rPr>
        <w:t>]</w:t>
      </w:r>
      <w:r w:rsidRPr="00A82CF8">
        <w:rPr>
          <w:b/>
        </w:rPr>
        <w:t xml:space="preserve"> — Part 11 (table of contents)</w:t>
      </w:r>
    </w:p>
    <w:p w:rsidR="009C2404" w:rsidRPr="007A60E9" w:rsidRDefault="009C2404" w:rsidP="00937CF1">
      <w:pPr>
        <w:pStyle w:val="LDBodytext"/>
      </w:pPr>
      <w:r w:rsidRPr="007A60E9">
        <w:t>Item</w:t>
      </w:r>
      <w:r w:rsidR="005D77B9">
        <w:t>s</w:t>
      </w:r>
      <w:r w:rsidRPr="007A60E9">
        <w:t xml:space="preserve"> [2</w:t>
      </w:r>
      <w:r w:rsidR="00CB57A9">
        <w:t>2</w:t>
      </w:r>
      <w:r w:rsidRPr="007A60E9">
        <w:t>]</w:t>
      </w:r>
      <w:r w:rsidR="005D77B9">
        <w:t xml:space="preserve"> to [</w:t>
      </w:r>
      <w:r w:rsidR="00CB57A9">
        <w:t>25</w:t>
      </w:r>
      <w:r w:rsidR="005D77B9">
        <w:t>]</w:t>
      </w:r>
      <w:r w:rsidRPr="007A60E9">
        <w:t xml:space="preserve"> </w:t>
      </w:r>
      <w:r w:rsidR="00B50D35">
        <w:t xml:space="preserve">make minor consequential </w:t>
      </w:r>
      <w:r w:rsidR="00EC2D0A" w:rsidRPr="007A60E9">
        <w:t>amend</w:t>
      </w:r>
      <w:r w:rsidR="00B50D35">
        <w:t>ments to</w:t>
      </w:r>
      <w:r w:rsidR="00EC2D0A" w:rsidRPr="007A60E9">
        <w:t xml:space="preserve"> the</w:t>
      </w:r>
      <w:r w:rsidR="004021A7" w:rsidRPr="007A60E9">
        <w:t xml:space="preserve"> </w:t>
      </w:r>
      <w:r w:rsidR="00EC2D0A" w:rsidRPr="007A60E9">
        <w:t xml:space="preserve">Part 11 </w:t>
      </w:r>
      <w:r w:rsidR="004021A7" w:rsidRPr="007A60E9">
        <w:t>table of contents</w:t>
      </w:r>
      <w:r w:rsidRPr="007A60E9">
        <w:t>.</w:t>
      </w:r>
    </w:p>
    <w:p w:rsidR="00EC2D0A" w:rsidRPr="00937CF1" w:rsidRDefault="00EC2D0A" w:rsidP="00937CF1">
      <w:pPr>
        <w:pStyle w:val="LDBodytext"/>
      </w:pPr>
    </w:p>
    <w:p w:rsidR="00007DCB" w:rsidRPr="00A82CF8" w:rsidRDefault="00007DCB" w:rsidP="00937CF1">
      <w:pPr>
        <w:pStyle w:val="LDBodytext"/>
        <w:rPr>
          <w:b/>
        </w:rPr>
      </w:pPr>
      <w:r w:rsidRPr="00A82CF8">
        <w:rPr>
          <w:b/>
        </w:rPr>
        <w:t>Item [</w:t>
      </w:r>
      <w:r w:rsidR="00CB57A9" w:rsidRPr="00A82CF8">
        <w:rPr>
          <w:b/>
        </w:rPr>
        <w:t>26</w:t>
      </w:r>
      <w:r w:rsidRPr="00A82CF8">
        <w:rPr>
          <w:b/>
        </w:rPr>
        <w:t>] — Paragraph 11.056(1)(ac)</w:t>
      </w:r>
    </w:p>
    <w:p w:rsidR="00007DCB" w:rsidRPr="007A60E9" w:rsidRDefault="00007DCB" w:rsidP="00937CF1">
      <w:pPr>
        <w:pStyle w:val="LDBodytext"/>
      </w:pPr>
      <w:r w:rsidRPr="007A60E9">
        <w:t>Item [</w:t>
      </w:r>
      <w:r w:rsidR="00CB57A9">
        <w:t>26</w:t>
      </w:r>
      <w:r w:rsidRPr="007A60E9">
        <w:t xml:space="preserve">] </w:t>
      </w:r>
      <w:r w:rsidR="00A22E9A">
        <w:t>makes</w:t>
      </w:r>
      <w:r w:rsidR="00B9359B" w:rsidRPr="007A60E9">
        <w:t xml:space="preserve"> a minor editorial change to </w:t>
      </w:r>
      <w:r w:rsidRPr="007A60E9">
        <w:t>paragraph 11.056(1)(ac)</w:t>
      </w:r>
      <w:r w:rsidR="00B50D35">
        <w:t>, without changing the intent of the paragraph</w:t>
      </w:r>
      <w:r w:rsidRPr="007A60E9">
        <w:t>.</w:t>
      </w:r>
    </w:p>
    <w:p w:rsidR="00E91B78" w:rsidRPr="007A60E9" w:rsidRDefault="00E91B78" w:rsidP="00937CF1">
      <w:pPr>
        <w:pStyle w:val="LDBodytext"/>
      </w:pPr>
    </w:p>
    <w:p w:rsidR="00E91B78" w:rsidRPr="00A82CF8" w:rsidRDefault="00E6710B" w:rsidP="00937CF1">
      <w:pPr>
        <w:pStyle w:val="LDBodytext"/>
        <w:rPr>
          <w:b/>
        </w:rPr>
      </w:pPr>
      <w:r w:rsidRPr="00A82CF8">
        <w:rPr>
          <w:b/>
        </w:rPr>
        <w:t>Item [</w:t>
      </w:r>
      <w:r w:rsidR="00CB57A9" w:rsidRPr="00A82CF8">
        <w:rPr>
          <w:b/>
        </w:rPr>
        <w:t>27</w:t>
      </w:r>
      <w:r w:rsidRPr="00A82CF8">
        <w:rPr>
          <w:b/>
        </w:rPr>
        <w:t>] — Subpart 11.D (heading)</w:t>
      </w:r>
    </w:p>
    <w:p w:rsidR="00E6710B" w:rsidRPr="00937CF1" w:rsidRDefault="00E6710B" w:rsidP="00937CF1">
      <w:pPr>
        <w:pStyle w:val="LDBodytext"/>
      </w:pPr>
      <w:r w:rsidRPr="007A60E9">
        <w:t>Item [</w:t>
      </w:r>
      <w:r w:rsidR="00CB57A9">
        <w:t>27</w:t>
      </w:r>
      <w:r w:rsidRPr="007A60E9">
        <w:t xml:space="preserve">] </w:t>
      </w:r>
      <w:r w:rsidR="00A22E9A">
        <w:t>amends</w:t>
      </w:r>
      <w:r w:rsidR="00B9359B" w:rsidRPr="007A60E9">
        <w:t xml:space="preserve"> the heading to </w:t>
      </w:r>
      <w:r w:rsidR="00B50D35">
        <w:t xml:space="preserve">clarify that </w:t>
      </w:r>
      <w:r w:rsidR="00B9359B" w:rsidRPr="007A60E9">
        <w:t xml:space="preserve">the Subpart </w:t>
      </w:r>
      <w:r w:rsidR="00B50D35">
        <w:t>applies to applications to vary, suspend or cancel authorisations</w:t>
      </w:r>
      <w:r w:rsidRPr="00937CF1">
        <w:t>.</w:t>
      </w:r>
    </w:p>
    <w:p w:rsidR="00FD65ED" w:rsidRPr="00937CF1" w:rsidRDefault="00FD65ED" w:rsidP="00937CF1">
      <w:pPr>
        <w:pStyle w:val="LDBodytext"/>
      </w:pPr>
    </w:p>
    <w:p w:rsidR="00AE7B69" w:rsidRPr="00A82CF8" w:rsidRDefault="00AE7B69" w:rsidP="00937CF1">
      <w:pPr>
        <w:pStyle w:val="LDBodytext"/>
        <w:rPr>
          <w:b/>
        </w:rPr>
      </w:pPr>
      <w:r w:rsidRPr="00A82CF8">
        <w:rPr>
          <w:b/>
        </w:rPr>
        <w:t>Item [</w:t>
      </w:r>
      <w:r w:rsidR="00CB57A9" w:rsidRPr="00A82CF8">
        <w:rPr>
          <w:b/>
        </w:rPr>
        <w:t>28</w:t>
      </w:r>
      <w:r w:rsidRPr="00A82CF8">
        <w:rPr>
          <w:b/>
        </w:rPr>
        <w:t>] — Regulation 11.120</w:t>
      </w:r>
    </w:p>
    <w:p w:rsidR="00AE7B69" w:rsidRPr="00937CF1" w:rsidRDefault="00AE7B69" w:rsidP="00937CF1">
      <w:pPr>
        <w:pStyle w:val="LDBodytext"/>
      </w:pPr>
      <w:r w:rsidRPr="007A60E9">
        <w:t>Item [</w:t>
      </w:r>
      <w:r w:rsidR="00CB57A9">
        <w:t>28</w:t>
      </w:r>
      <w:r w:rsidRPr="007A60E9">
        <w:t xml:space="preserve">] </w:t>
      </w:r>
      <w:r w:rsidR="00B9359B" w:rsidRPr="00937CF1">
        <w:t>provide</w:t>
      </w:r>
      <w:r w:rsidR="00A22E9A">
        <w:t>s</w:t>
      </w:r>
      <w:r w:rsidR="00B9359B" w:rsidRPr="00937CF1">
        <w:t xml:space="preserve"> a </w:t>
      </w:r>
      <w:r w:rsidR="00B50D35">
        <w:t>clearer</w:t>
      </w:r>
      <w:r w:rsidR="00B9359B" w:rsidRPr="00937CF1">
        <w:t xml:space="preserve"> description of the Subpart</w:t>
      </w:r>
      <w:r w:rsidR="00CD7274" w:rsidRPr="00937CF1">
        <w:t>’</w:t>
      </w:r>
      <w:r w:rsidR="00B9359B" w:rsidRPr="00937CF1">
        <w:t>s contents</w:t>
      </w:r>
      <w:r w:rsidR="00B50D35">
        <w:t>, without changing the intent of the Subpart</w:t>
      </w:r>
      <w:r w:rsidR="00B9359B" w:rsidRPr="00937CF1">
        <w:t>.</w:t>
      </w:r>
    </w:p>
    <w:p w:rsidR="00AE7B69" w:rsidRPr="00937CF1" w:rsidRDefault="00AE7B69" w:rsidP="00937CF1">
      <w:pPr>
        <w:pStyle w:val="LDBodytext"/>
      </w:pPr>
    </w:p>
    <w:p w:rsidR="00AE7B69" w:rsidRPr="00A82CF8" w:rsidRDefault="00AE7B69" w:rsidP="00937CF1">
      <w:pPr>
        <w:pStyle w:val="LDBodytext"/>
        <w:rPr>
          <w:b/>
        </w:rPr>
      </w:pPr>
      <w:r w:rsidRPr="00A82CF8">
        <w:rPr>
          <w:b/>
        </w:rPr>
        <w:t>Item [</w:t>
      </w:r>
      <w:r w:rsidR="00CB57A9" w:rsidRPr="00A82CF8">
        <w:rPr>
          <w:b/>
        </w:rPr>
        <w:t>29</w:t>
      </w:r>
      <w:r w:rsidRPr="00A82CF8">
        <w:rPr>
          <w:b/>
        </w:rPr>
        <w:t>] — Regulation 11.130 (heading)</w:t>
      </w:r>
    </w:p>
    <w:p w:rsidR="00AE7B69" w:rsidRPr="00937CF1" w:rsidRDefault="00AE7B69" w:rsidP="00937CF1">
      <w:pPr>
        <w:pStyle w:val="LDBodytext"/>
      </w:pPr>
      <w:r w:rsidRPr="007A60E9">
        <w:t>Item [</w:t>
      </w:r>
      <w:r w:rsidR="00CB57A9">
        <w:t>29</w:t>
      </w:r>
      <w:r w:rsidRPr="007A60E9">
        <w:t xml:space="preserve">] </w:t>
      </w:r>
      <w:r w:rsidR="00A22E9A">
        <w:t>amends</w:t>
      </w:r>
      <w:r w:rsidR="00B9359B" w:rsidRPr="007A60E9">
        <w:t xml:space="preserve"> the regulation’s heading with</w:t>
      </w:r>
      <w:r w:rsidR="00B50D35">
        <w:t>out changing the intent of the regulation</w:t>
      </w:r>
      <w:r w:rsidR="00B9359B" w:rsidRPr="007A60E9">
        <w:t>.</w:t>
      </w:r>
    </w:p>
    <w:p w:rsidR="00897039" w:rsidRPr="00937CF1" w:rsidRDefault="00897039" w:rsidP="00937CF1">
      <w:pPr>
        <w:pStyle w:val="LDBodytext"/>
      </w:pPr>
    </w:p>
    <w:p w:rsidR="00AE7B69" w:rsidRPr="00A82CF8" w:rsidRDefault="00AE7B69" w:rsidP="00937CF1">
      <w:pPr>
        <w:pStyle w:val="LDBodytext"/>
        <w:rPr>
          <w:b/>
        </w:rPr>
      </w:pPr>
      <w:r w:rsidRPr="00A82CF8">
        <w:rPr>
          <w:b/>
        </w:rPr>
        <w:t>Item [3</w:t>
      </w:r>
      <w:r w:rsidR="00CB57A9" w:rsidRPr="00A82CF8">
        <w:rPr>
          <w:b/>
        </w:rPr>
        <w:t>0</w:t>
      </w:r>
      <w:r w:rsidRPr="00A82CF8">
        <w:rPr>
          <w:b/>
        </w:rPr>
        <w:t xml:space="preserve">] — </w:t>
      </w:r>
      <w:proofErr w:type="spellStart"/>
      <w:r w:rsidR="00191E00" w:rsidRPr="00A82CF8">
        <w:rPr>
          <w:b/>
        </w:rPr>
        <w:t>S</w:t>
      </w:r>
      <w:r w:rsidRPr="00A82CF8">
        <w:rPr>
          <w:b/>
        </w:rPr>
        <w:t>ubregulation</w:t>
      </w:r>
      <w:proofErr w:type="spellEnd"/>
      <w:r w:rsidRPr="00A82CF8">
        <w:rPr>
          <w:b/>
        </w:rPr>
        <w:t xml:space="preserve"> 11.130(1)</w:t>
      </w:r>
    </w:p>
    <w:p w:rsidR="00AE7B69" w:rsidRPr="00937CF1" w:rsidRDefault="00AE7B69" w:rsidP="00937CF1">
      <w:pPr>
        <w:pStyle w:val="LDBodytext"/>
      </w:pPr>
      <w:r w:rsidRPr="007A60E9">
        <w:t>Item [3</w:t>
      </w:r>
      <w:r w:rsidR="00CB57A9">
        <w:t>0</w:t>
      </w:r>
      <w:r w:rsidRPr="007A60E9">
        <w:t xml:space="preserve">] </w:t>
      </w:r>
      <w:r w:rsidR="00A22E9A">
        <w:t>clarifies</w:t>
      </w:r>
      <w:r w:rsidR="00B50D35">
        <w:t xml:space="preserve"> that </w:t>
      </w:r>
      <w:r w:rsidR="00FC3504" w:rsidRPr="007A60E9">
        <w:t xml:space="preserve">holders of CASA </w:t>
      </w:r>
      <w:r w:rsidR="00DE54E5" w:rsidRPr="007A60E9">
        <w:t>authorisations</w:t>
      </w:r>
      <w:r w:rsidR="00FC3504" w:rsidRPr="007A60E9">
        <w:t xml:space="preserve"> </w:t>
      </w:r>
      <w:r w:rsidR="00B50D35">
        <w:t>may</w:t>
      </w:r>
      <w:r w:rsidR="00FC3504" w:rsidRPr="007A60E9">
        <w:t xml:space="preserve"> apply to have them suspended or cancelled.</w:t>
      </w:r>
      <w:r w:rsidR="00B27A82">
        <w:t xml:space="preserve"> </w:t>
      </w:r>
      <w:r w:rsidR="00B50D35">
        <w:t xml:space="preserve">The intent of the </w:t>
      </w:r>
      <w:proofErr w:type="spellStart"/>
      <w:r w:rsidR="00B50D35">
        <w:t>subregulation</w:t>
      </w:r>
      <w:proofErr w:type="spellEnd"/>
      <w:r w:rsidR="00B50D35">
        <w:t xml:space="preserve"> </w:t>
      </w:r>
      <w:r w:rsidR="00987A2A">
        <w:t>has not</w:t>
      </w:r>
      <w:r w:rsidR="00B50D35">
        <w:t xml:space="preserve"> changed.</w:t>
      </w:r>
    </w:p>
    <w:p w:rsidR="00AE7B69" w:rsidRPr="00937CF1" w:rsidRDefault="00AE7B69" w:rsidP="00937CF1">
      <w:pPr>
        <w:pStyle w:val="LDBodytext"/>
      </w:pPr>
    </w:p>
    <w:p w:rsidR="00191E00" w:rsidRPr="00A82CF8" w:rsidRDefault="00191E00" w:rsidP="00937CF1">
      <w:pPr>
        <w:pStyle w:val="LDBodytext"/>
        <w:rPr>
          <w:b/>
        </w:rPr>
      </w:pPr>
      <w:r w:rsidRPr="00A82CF8">
        <w:rPr>
          <w:b/>
        </w:rPr>
        <w:t>Item [3</w:t>
      </w:r>
      <w:r w:rsidR="00CB57A9" w:rsidRPr="00A82CF8">
        <w:rPr>
          <w:b/>
        </w:rPr>
        <w:t>1</w:t>
      </w:r>
      <w:r w:rsidRPr="00A82CF8">
        <w:rPr>
          <w:b/>
        </w:rPr>
        <w:t>] — Paragraphs 11.130(2)(a) and (3)(a)</w:t>
      </w:r>
    </w:p>
    <w:p w:rsidR="00AE7B69" w:rsidRPr="007A60E9" w:rsidRDefault="00191E00" w:rsidP="00937CF1">
      <w:pPr>
        <w:pStyle w:val="LDBodytext"/>
      </w:pPr>
      <w:r w:rsidRPr="007A60E9">
        <w:t>Item [3</w:t>
      </w:r>
      <w:r w:rsidR="00CB57A9">
        <w:t>1</w:t>
      </w:r>
      <w:r w:rsidRPr="007A60E9">
        <w:t xml:space="preserve">] </w:t>
      </w:r>
      <w:r w:rsidR="00A22E9A">
        <w:t>makes</w:t>
      </w:r>
      <w:r w:rsidR="00FC3504" w:rsidRPr="007A60E9">
        <w:t xml:space="preserve"> a minor editorial change to clari</w:t>
      </w:r>
      <w:r w:rsidR="00CD7274" w:rsidRPr="007A60E9">
        <w:t>f</w:t>
      </w:r>
      <w:r w:rsidR="00FC3504" w:rsidRPr="007A60E9">
        <w:t xml:space="preserve">y </w:t>
      </w:r>
      <w:r w:rsidRPr="007A60E9">
        <w:t>p</w:t>
      </w:r>
      <w:r w:rsidRPr="00937CF1">
        <w:t>aragraphs 11.130(2)(a) and (3)(a)</w:t>
      </w:r>
      <w:r w:rsidRPr="007A60E9">
        <w:t>.</w:t>
      </w:r>
    </w:p>
    <w:p w:rsidR="00191E00" w:rsidRPr="007A60E9" w:rsidRDefault="00191E00" w:rsidP="00937CF1">
      <w:pPr>
        <w:pStyle w:val="LDBodytext"/>
      </w:pPr>
    </w:p>
    <w:p w:rsidR="00191E00" w:rsidRPr="00A82CF8" w:rsidRDefault="0092019E" w:rsidP="00937CF1">
      <w:pPr>
        <w:pStyle w:val="LDBodytext"/>
        <w:rPr>
          <w:b/>
        </w:rPr>
      </w:pPr>
      <w:r w:rsidRPr="00A82CF8">
        <w:rPr>
          <w:b/>
        </w:rPr>
        <w:t>Item [3</w:t>
      </w:r>
      <w:r w:rsidR="00CB57A9" w:rsidRPr="00A82CF8">
        <w:rPr>
          <w:b/>
        </w:rPr>
        <w:t>2</w:t>
      </w:r>
      <w:r w:rsidRPr="00A82CF8">
        <w:rPr>
          <w:b/>
        </w:rPr>
        <w:t>] — Regulation 13.375 (table 13.375, after item 12)</w:t>
      </w:r>
    </w:p>
    <w:p w:rsidR="00007DCB" w:rsidRDefault="0092019E" w:rsidP="00937CF1">
      <w:pPr>
        <w:pStyle w:val="LDBodytext"/>
      </w:pPr>
      <w:r w:rsidRPr="007A60E9">
        <w:t>Item [3</w:t>
      </w:r>
      <w:r w:rsidR="00CB57A9">
        <w:t>2</w:t>
      </w:r>
      <w:r w:rsidRPr="007A60E9">
        <w:t>] insert</w:t>
      </w:r>
      <w:r w:rsidR="00A22E9A">
        <w:t>s</w:t>
      </w:r>
      <w:r w:rsidRPr="007A60E9">
        <w:t xml:space="preserve"> </w:t>
      </w:r>
      <w:r w:rsidR="00BF1939" w:rsidRPr="007A60E9">
        <w:t xml:space="preserve">additional classes of </w:t>
      </w:r>
      <w:r w:rsidR="00D75F08">
        <w:t xml:space="preserve">Part 141 of </w:t>
      </w:r>
      <w:proofErr w:type="spellStart"/>
      <w:r w:rsidR="00D75F08">
        <w:t>CASR</w:t>
      </w:r>
      <w:proofErr w:type="spellEnd"/>
      <w:r w:rsidR="00D75F08">
        <w:t xml:space="preserve"> 1998</w:t>
      </w:r>
      <w:r w:rsidR="00BF1939" w:rsidRPr="007A60E9">
        <w:t xml:space="preserve"> and 142 authorisations</w:t>
      </w:r>
      <w:r w:rsidRPr="007A60E9">
        <w:t xml:space="preserve"> in T</w:t>
      </w:r>
      <w:r w:rsidRPr="00937CF1">
        <w:t>able 13.375.</w:t>
      </w:r>
    </w:p>
    <w:p w:rsidR="00A82CF8" w:rsidRPr="00937CF1" w:rsidRDefault="00A82CF8" w:rsidP="00937CF1">
      <w:pPr>
        <w:pStyle w:val="LDBodytext"/>
      </w:pPr>
    </w:p>
    <w:p w:rsidR="005420A9" w:rsidRPr="00582456" w:rsidRDefault="00582456" w:rsidP="00582456">
      <w:pPr>
        <w:pStyle w:val="LDBodytext"/>
        <w:rPr>
          <w:b/>
        </w:rPr>
      </w:pPr>
      <w:r w:rsidRPr="00582456">
        <w:rPr>
          <w:b/>
        </w:rPr>
        <w:t>Item [33</w:t>
      </w:r>
      <w:r w:rsidR="005420A9" w:rsidRPr="00582456">
        <w:rPr>
          <w:b/>
        </w:rPr>
        <w:t>] — Part 60 (table of contents)</w:t>
      </w:r>
    </w:p>
    <w:p w:rsidR="005420A9" w:rsidRPr="007A60E9" w:rsidRDefault="00582456" w:rsidP="00582456">
      <w:pPr>
        <w:pStyle w:val="LDBodytext"/>
      </w:pPr>
      <w:r>
        <w:t>Item [33</w:t>
      </w:r>
      <w:r w:rsidR="005420A9" w:rsidRPr="007A60E9">
        <w:t xml:space="preserve">] </w:t>
      </w:r>
      <w:r w:rsidR="00A22E9A">
        <w:t>amends</w:t>
      </w:r>
      <w:r w:rsidR="009F798A" w:rsidRPr="007A60E9">
        <w:t xml:space="preserve"> the Part 60 table of</w:t>
      </w:r>
      <w:r w:rsidR="0061232A" w:rsidRPr="007A60E9">
        <w:t xml:space="preserve"> contents</w:t>
      </w:r>
      <w:r w:rsidR="00B50D35">
        <w:t xml:space="preserve"> to clarify that regulations 60.055 and 60.060 do not apply to Part 141 and 142 operators</w:t>
      </w:r>
      <w:r w:rsidR="005420A9" w:rsidRPr="007A60E9">
        <w:t>.</w:t>
      </w:r>
    </w:p>
    <w:p w:rsidR="000553CA" w:rsidRPr="00582456" w:rsidRDefault="000553CA" w:rsidP="00582456">
      <w:pPr>
        <w:pStyle w:val="LDBodytext"/>
      </w:pPr>
    </w:p>
    <w:p w:rsidR="006C477A" w:rsidRPr="00582456" w:rsidRDefault="006C477A" w:rsidP="00582456">
      <w:pPr>
        <w:pStyle w:val="LDBodytext"/>
        <w:rPr>
          <w:b/>
        </w:rPr>
      </w:pPr>
      <w:r w:rsidRPr="00582456">
        <w:rPr>
          <w:b/>
        </w:rPr>
        <w:t>Item</w:t>
      </w:r>
      <w:r w:rsidR="00563EA8" w:rsidRPr="00582456">
        <w:rPr>
          <w:b/>
        </w:rPr>
        <w:t>s</w:t>
      </w:r>
      <w:r w:rsidR="00582456" w:rsidRPr="00582456">
        <w:rPr>
          <w:b/>
        </w:rPr>
        <w:t xml:space="preserve"> [3</w:t>
      </w:r>
      <w:r w:rsidR="00793F26">
        <w:rPr>
          <w:b/>
        </w:rPr>
        <w:t>4</w:t>
      </w:r>
      <w:r w:rsidRPr="00582456">
        <w:rPr>
          <w:b/>
        </w:rPr>
        <w:t>]</w:t>
      </w:r>
      <w:r w:rsidR="00582456">
        <w:rPr>
          <w:b/>
        </w:rPr>
        <w:t xml:space="preserve"> to [5</w:t>
      </w:r>
      <w:r w:rsidR="00A02741">
        <w:rPr>
          <w:b/>
        </w:rPr>
        <w:t>8</w:t>
      </w:r>
      <w:r w:rsidR="00563EA8" w:rsidRPr="00582456">
        <w:rPr>
          <w:b/>
        </w:rPr>
        <w:t>]</w:t>
      </w:r>
      <w:r w:rsidRPr="00582456">
        <w:rPr>
          <w:b/>
        </w:rPr>
        <w:t xml:space="preserve"> — </w:t>
      </w:r>
      <w:r w:rsidR="00D75F08" w:rsidRPr="00582456">
        <w:rPr>
          <w:b/>
        </w:rPr>
        <w:t xml:space="preserve">Part 61 </w:t>
      </w:r>
      <w:r w:rsidRPr="00582456">
        <w:rPr>
          <w:b/>
        </w:rPr>
        <w:t>(table of contents)</w:t>
      </w:r>
    </w:p>
    <w:p w:rsidR="006C477A" w:rsidRPr="007A60E9" w:rsidRDefault="00582456" w:rsidP="00582456">
      <w:pPr>
        <w:pStyle w:val="LDBodytext"/>
      </w:pPr>
      <w:r>
        <w:t>Item [3</w:t>
      </w:r>
      <w:r w:rsidR="00793F26">
        <w:t>4</w:t>
      </w:r>
      <w:r w:rsidR="006C477A" w:rsidRPr="007A60E9">
        <w:t>]</w:t>
      </w:r>
      <w:r>
        <w:t xml:space="preserve"> to [5</w:t>
      </w:r>
      <w:r w:rsidR="00A02741">
        <w:t>8</w:t>
      </w:r>
      <w:r>
        <w:t>]</w:t>
      </w:r>
      <w:r w:rsidR="006C477A" w:rsidRPr="007A60E9">
        <w:t xml:space="preserve"> </w:t>
      </w:r>
      <w:r w:rsidR="00A22E9A">
        <w:t>amends</w:t>
      </w:r>
      <w:r w:rsidR="0061232A" w:rsidRPr="007A60E9">
        <w:t xml:space="preserve"> the </w:t>
      </w:r>
      <w:r w:rsidR="00D75F08">
        <w:t xml:space="preserve">Part 61 </w:t>
      </w:r>
      <w:r w:rsidR="0061232A" w:rsidRPr="007A60E9">
        <w:t>table of contents</w:t>
      </w:r>
      <w:r w:rsidR="00793F26">
        <w:t xml:space="preserve"> to reflect the amended, inserted and omitted Part 61 regulations described in the following items</w:t>
      </w:r>
      <w:r w:rsidR="0061232A" w:rsidRPr="007A60E9">
        <w:t>.</w:t>
      </w:r>
    </w:p>
    <w:p w:rsidR="00FC669D" w:rsidRPr="00582456" w:rsidRDefault="00FC669D" w:rsidP="00582456">
      <w:pPr>
        <w:pStyle w:val="LDBodytext"/>
      </w:pPr>
    </w:p>
    <w:p w:rsidR="003055B0" w:rsidRPr="00AE73F8" w:rsidRDefault="003055B0" w:rsidP="00582456">
      <w:pPr>
        <w:pStyle w:val="LDBodytext"/>
        <w:rPr>
          <w:b/>
        </w:rPr>
      </w:pPr>
      <w:r w:rsidRPr="00AE73F8">
        <w:rPr>
          <w:b/>
        </w:rPr>
        <w:t>Item [</w:t>
      </w:r>
      <w:r w:rsidR="00AE73F8" w:rsidRPr="00AE73F8">
        <w:rPr>
          <w:b/>
        </w:rPr>
        <w:t>5</w:t>
      </w:r>
      <w:r w:rsidR="00A02741">
        <w:rPr>
          <w:b/>
        </w:rPr>
        <w:t>9</w:t>
      </w:r>
      <w:r w:rsidRPr="00AE73F8">
        <w:rPr>
          <w:b/>
        </w:rPr>
        <w:t xml:space="preserve">] — </w:t>
      </w:r>
      <w:proofErr w:type="spellStart"/>
      <w:r w:rsidRPr="00AE73F8">
        <w:rPr>
          <w:b/>
        </w:rPr>
        <w:t>Subregulation</w:t>
      </w:r>
      <w:proofErr w:type="spellEnd"/>
      <w:r w:rsidRPr="00AE73F8">
        <w:rPr>
          <w:b/>
        </w:rPr>
        <w:t xml:space="preserve"> 61.005(7)</w:t>
      </w:r>
    </w:p>
    <w:p w:rsidR="003055B0" w:rsidRPr="00582456" w:rsidRDefault="003055B0" w:rsidP="00582456">
      <w:pPr>
        <w:pStyle w:val="LDBodytext"/>
      </w:pPr>
      <w:r w:rsidRPr="007A60E9">
        <w:t>Item [</w:t>
      </w:r>
      <w:r w:rsidR="00AE73F8">
        <w:t>5</w:t>
      </w:r>
      <w:r w:rsidR="00A02741">
        <w:t>9</w:t>
      </w:r>
      <w:r w:rsidRPr="007A60E9">
        <w:t xml:space="preserve">] </w:t>
      </w:r>
      <w:r w:rsidR="00A22E9A">
        <w:t>makes</w:t>
      </w:r>
      <w:r w:rsidR="00E92045" w:rsidRPr="007A60E9">
        <w:t xml:space="preserve"> a minor editorial amendment to </w:t>
      </w:r>
      <w:proofErr w:type="spellStart"/>
      <w:r w:rsidR="003F1A32" w:rsidRPr="00582456">
        <w:t>subregulation</w:t>
      </w:r>
      <w:proofErr w:type="spellEnd"/>
      <w:r w:rsidR="003F1A32" w:rsidRPr="00582456">
        <w:t xml:space="preserve"> </w:t>
      </w:r>
      <w:r w:rsidRPr="00582456">
        <w:t>61.005(7)</w:t>
      </w:r>
      <w:r w:rsidR="00793F26">
        <w:t xml:space="preserve"> to reflect that Subpart 61.F, about student pilot licenses</w:t>
      </w:r>
      <w:r w:rsidR="007B5766">
        <w:t>,</w:t>
      </w:r>
      <w:r w:rsidR="00793F26">
        <w:t xml:space="preserve"> has been removed</w:t>
      </w:r>
      <w:r w:rsidRPr="00582456">
        <w:t>.</w:t>
      </w:r>
    </w:p>
    <w:p w:rsidR="003055B0" w:rsidRPr="00582456" w:rsidRDefault="003055B0" w:rsidP="00582456">
      <w:pPr>
        <w:pStyle w:val="LDBodytext"/>
      </w:pPr>
    </w:p>
    <w:p w:rsidR="003055B0" w:rsidRPr="00AE73F8" w:rsidRDefault="003055B0" w:rsidP="00582456">
      <w:pPr>
        <w:pStyle w:val="LDBodytext"/>
        <w:rPr>
          <w:b/>
        </w:rPr>
      </w:pPr>
      <w:r w:rsidRPr="00AE73F8">
        <w:rPr>
          <w:b/>
        </w:rPr>
        <w:t>Item [</w:t>
      </w:r>
      <w:r w:rsidR="00A02741">
        <w:rPr>
          <w:b/>
        </w:rPr>
        <w:t>60</w:t>
      </w:r>
      <w:r w:rsidRPr="00AE73F8">
        <w:rPr>
          <w:b/>
        </w:rPr>
        <w:t>] — After regulation 61.005</w:t>
      </w:r>
    </w:p>
    <w:p w:rsidR="00626C65" w:rsidRPr="00582456" w:rsidRDefault="003055B0" w:rsidP="00582456">
      <w:pPr>
        <w:pStyle w:val="LDBodytext"/>
      </w:pPr>
      <w:r w:rsidRPr="007A60E9">
        <w:t>Item [</w:t>
      </w:r>
      <w:r w:rsidR="00A02741">
        <w:t>60</w:t>
      </w:r>
      <w:r w:rsidRPr="007A60E9">
        <w:t xml:space="preserve">] </w:t>
      </w:r>
      <w:r w:rsidR="00A22E9A">
        <w:t>inserts</w:t>
      </w:r>
      <w:r w:rsidRPr="007A60E9">
        <w:t xml:space="preserve"> </w:t>
      </w:r>
      <w:r w:rsidR="00626C65" w:rsidRPr="007A60E9">
        <w:t xml:space="preserve">a new </w:t>
      </w:r>
      <w:r w:rsidR="003F1A32">
        <w:t>r</w:t>
      </w:r>
      <w:r w:rsidR="003F1A32" w:rsidRPr="007A60E9">
        <w:t xml:space="preserve">egulation </w:t>
      </w:r>
      <w:r w:rsidRPr="007A60E9">
        <w:t xml:space="preserve">61.007 </w:t>
      </w:r>
      <w:r w:rsidR="00626C65" w:rsidRPr="007A60E9">
        <w:t xml:space="preserve">that sets out the </w:t>
      </w:r>
      <w:r w:rsidR="00563EA8">
        <w:t xml:space="preserve">categories of </w:t>
      </w:r>
      <w:r w:rsidR="00626C65" w:rsidRPr="007A60E9">
        <w:t xml:space="preserve">aircraft </w:t>
      </w:r>
      <w:r w:rsidR="00563EA8">
        <w:t xml:space="preserve">to which </w:t>
      </w:r>
      <w:r w:rsidR="00D75F08">
        <w:t xml:space="preserve">Part 61 </w:t>
      </w:r>
      <w:r w:rsidR="00626C65" w:rsidRPr="007A60E9">
        <w:t>applies</w:t>
      </w:r>
      <w:r w:rsidR="00563EA8">
        <w:t>.</w:t>
      </w:r>
      <w:r w:rsidR="00626C65" w:rsidRPr="007A60E9">
        <w:t xml:space="preserve"> </w:t>
      </w:r>
    </w:p>
    <w:p w:rsidR="003055B0" w:rsidRPr="00582456" w:rsidRDefault="003055B0" w:rsidP="00582456">
      <w:pPr>
        <w:pStyle w:val="LDBodytext"/>
      </w:pPr>
    </w:p>
    <w:p w:rsidR="003055B0" w:rsidRPr="008867FD" w:rsidRDefault="003055B0" w:rsidP="00582456">
      <w:pPr>
        <w:pStyle w:val="LDBodytext"/>
        <w:rPr>
          <w:b/>
        </w:rPr>
      </w:pPr>
      <w:r w:rsidRPr="008867FD">
        <w:rPr>
          <w:b/>
        </w:rPr>
        <w:t>Item [</w:t>
      </w:r>
      <w:r w:rsidR="008867FD">
        <w:rPr>
          <w:b/>
        </w:rPr>
        <w:t>6</w:t>
      </w:r>
      <w:r w:rsidR="00A02741">
        <w:rPr>
          <w:b/>
        </w:rPr>
        <w:t>1</w:t>
      </w:r>
      <w:r w:rsidRPr="008867FD">
        <w:rPr>
          <w:b/>
        </w:rPr>
        <w:t>] — Regulation 61.010 (paragraph (b) of the definition of approved flight simulation training device)</w:t>
      </w:r>
    </w:p>
    <w:p w:rsidR="00FC669D" w:rsidRPr="00582456" w:rsidRDefault="003055B0" w:rsidP="00582456">
      <w:pPr>
        <w:pStyle w:val="LDBodytext"/>
      </w:pPr>
      <w:r w:rsidRPr="007A60E9">
        <w:t>Item [</w:t>
      </w:r>
      <w:r w:rsidR="008867FD">
        <w:t>6</w:t>
      </w:r>
      <w:r w:rsidR="00A02741">
        <w:t>1</w:t>
      </w:r>
      <w:r w:rsidRPr="007A60E9">
        <w:t xml:space="preserve">] </w:t>
      </w:r>
      <w:r w:rsidR="00A22E9A">
        <w:t>inserts</w:t>
      </w:r>
      <w:r w:rsidR="00793F26">
        <w:t xml:space="preserve"> a </w:t>
      </w:r>
      <w:r w:rsidR="000019C7" w:rsidRPr="007A60E9">
        <w:t xml:space="preserve">reference to </w:t>
      </w:r>
      <w:r w:rsidR="00793F26">
        <w:t xml:space="preserve">an additional new approval in </w:t>
      </w:r>
      <w:r w:rsidRPr="00582456">
        <w:t xml:space="preserve">the definition of approved flight simulation training device in </w:t>
      </w:r>
      <w:r w:rsidR="003F1A32" w:rsidRPr="00582456">
        <w:t xml:space="preserve">regulation </w:t>
      </w:r>
      <w:r w:rsidRPr="00582456">
        <w:t>61.010.</w:t>
      </w:r>
    </w:p>
    <w:p w:rsidR="003055B0" w:rsidRPr="00582456" w:rsidRDefault="003055B0" w:rsidP="00582456">
      <w:pPr>
        <w:pStyle w:val="LDBodytext"/>
      </w:pPr>
    </w:p>
    <w:p w:rsidR="00F81392" w:rsidRPr="008867FD" w:rsidRDefault="00F81392" w:rsidP="00582456">
      <w:pPr>
        <w:pStyle w:val="LDBodytext"/>
        <w:rPr>
          <w:b/>
        </w:rPr>
      </w:pPr>
      <w:r w:rsidRPr="008867FD">
        <w:rPr>
          <w:b/>
        </w:rPr>
        <w:t>Item [</w:t>
      </w:r>
      <w:r w:rsidR="008867FD">
        <w:rPr>
          <w:b/>
        </w:rPr>
        <w:t>6</w:t>
      </w:r>
      <w:r w:rsidR="00A02741">
        <w:rPr>
          <w:b/>
        </w:rPr>
        <w:t>2</w:t>
      </w:r>
      <w:r w:rsidRPr="008867FD">
        <w:rPr>
          <w:b/>
        </w:rPr>
        <w:t>] — Regulation 61.010 (subparagraph (c</w:t>
      </w:r>
      <w:r w:rsidR="008A1A56" w:rsidRPr="008867FD">
        <w:rPr>
          <w:b/>
        </w:rPr>
        <w:t>) (</w:t>
      </w:r>
      <w:r w:rsidRPr="008867FD">
        <w:rPr>
          <w:b/>
        </w:rPr>
        <w:t>ii) of the definition of approved flight simulation training device)</w:t>
      </w:r>
    </w:p>
    <w:p w:rsidR="00F81392" w:rsidRPr="00582456" w:rsidRDefault="00F81392" w:rsidP="00582456">
      <w:pPr>
        <w:pStyle w:val="LDBodytext"/>
      </w:pPr>
      <w:r w:rsidRPr="007A60E9">
        <w:t>Item [</w:t>
      </w:r>
      <w:r w:rsidR="008867FD">
        <w:t>6</w:t>
      </w:r>
      <w:r w:rsidR="00A02741">
        <w:t>2</w:t>
      </w:r>
      <w:r w:rsidRPr="007A60E9">
        <w:t xml:space="preserve">] </w:t>
      </w:r>
      <w:r w:rsidR="00A22E9A">
        <w:t>clarifies</w:t>
      </w:r>
      <w:r w:rsidR="0075732B" w:rsidRPr="007A60E9">
        <w:t xml:space="preserve"> </w:t>
      </w:r>
      <w:r w:rsidRPr="00582456">
        <w:t xml:space="preserve">the definition of approved flight simulation training device in </w:t>
      </w:r>
      <w:r w:rsidR="003F1A32" w:rsidRPr="00582456">
        <w:t xml:space="preserve">regulation </w:t>
      </w:r>
      <w:r w:rsidRPr="00582456">
        <w:t>61.010.</w:t>
      </w:r>
    </w:p>
    <w:p w:rsidR="003055B0" w:rsidRPr="00582456" w:rsidRDefault="003055B0" w:rsidP="00582456">
      <w:pPr>
        <w:pStyle w:val="LDBodytext"/>
      </w:pPr>
    </w:p>
    <w:p w:rsidR="00BB4D09" w:rsidRPr="008867FD" w:rsidRDefault="00BB4D09" w:rsidP="00582456">
      <w:pPr>
        <w:pStyle w:val="LDBodytext"/>
        <w:rPr>
          <w:b/>
        </w:rPr>
      </w:pPr>
      <w:r w:rsidRPr="008867FD">
        <w:rPr>
          <w:b/>
        </w:rPr>
        <w:t>Item [</w:t>
      </w:r>
      <w:r w:rsidR="008867FD">
        <w:rPr>
          <w:b/>
        </w:rPr>
        <w:t>6</w:t>
      </w:r>
      <w:r w:rsidR="00A02741">
        <w:rPr>
          <w:b/>
        </w:rPr>
        <w:t>3</w:t>
      </w:r>
      <w:r w:rsidRPr="008867FD">
        <w:rPr>
          <w:b/>
        </w:rPr>
        <w:t>] — Regulation 61.010 (subparagraph (c)(ii) of the definition of approved flight simulator</w:t>
      </w:r>
      <w:r w:rsidR="008217C7" w:rsidRPr="008867FD">
        <w:rPr>
          <w:b/>
        </w:rPr>
        <w:t>)</w:t>
      </w:r>
      <w:r w:rsidRPr="008867FD">
        <w:rPr>
          <w:b/>
        </w:rPr>
        <w:t xml:space="preserve"> </w:t>
      </w:r>
    </w:p>
    <w:p w:rsidR="00BB4D09" w:rsidRPr="00582456" w:rsidRDefault="00BB4D09" w:rsidP="00582456">
      <w:pPr>
        <w:pStyle w:val="LDBodytext"/>
      </w:pPr>
      <w:r w:rsidRPr="007A60E9">
        <w:t>Item [</w:t>
      </w:r>
      <w:r w:rsidR="008867FD">
        <w:t>6</w:t>
      </w:r>
      <w:r w:rsidR="00A02741">
        <w:t>3</w:t>
      </w:r>
      <w:r w:rsidRPr="007A60E9">
        <w:t xml:space="preserve">] </w:t>
      </w:r>
      <w:r w:rsidR="00A22E9A">
        <w:t>clarifies</w:t>
      </w:r>
      <w:r w:rsidRPr="00582456">
        <w:t xml:space="preserve"> the definition of approved flight simulator in </w:t>
      </w:r>
      <w:r w:rsidR="003F1A32" w:rsidRPr="00582456">
        <w:t xml:space="preserve">regulation </w:t>
      </w:r>
      <w:r w:rsidRPr="00582456">
        <w:t>61.010.</w:t>
      </w:r>
    </w:p>
    <w:p w:rsidR="007A1EA4" w:rsidRPr="00582456" w:rsidRDefault="007A1EA4" w:rsidP="00582456">
      <w:pPr>
        <w:pStyle w:val="LDBodytext"/>
      </w:pPr>
    </w:p>
    <w:p w:rsidR="007A1EA4" w:rsidRPr="008867FD" w:rsidRDefault="007A1EA4" w:rsidP="00582456">
      <w:pPr>
        <w:pStyle w:val="LDBodytext"/>
        <w:rPr>
          <w:b/>
        </w:rPr>
      </w:pPr>
      <w:r w:rsidRPr="008867FD">
        <w:rPr>
          <w:b/>
        </w:rPr>
        <w:t>Item [</w:t>
      </w:r>
      <w:r w:rsidR="008867FD">
        <w:rPr>
          <w:b/>
        </w:rPr>
        <w:t>6</w:t>
      </w:r>
      <w:r w:rsidR="00A02741">
        <w:rPr>
          <w:b/>
        </w:rPr>
        <w:t>4</w:t>
      </w:r>
      <w:r w:rsidRPr="008867FD">
        <w:rPr>
          <w:b/>
        </w:rPr>
        <w:t>] — Regulation 61.010</w:t>
      </w:r>
    </w:p>
    <w:p w:rsidR="007A1EA4" w:rsidRDefault="007A1EA4" w:rsidP="00A53FCC">
      <w:pPr>
        <w:pStyle w:val="LDBodytext"/>
      </w:pPr>
      <w:r w:rsidRPr="007A60E9">
        <w:t>Item [</w:t>
      </w:r>
      <w:r w:rsidR="008867FD">
        <w:t>6</w:t>
      </w:r>
      <w:r w:rsidR="00A02741">
        <w:t>4</w:t>
      </w:r>
      <w:r w:rsidRPr="007A60E9">
        <w:t xml:space="preserve">] </w:t>
      </w:r>
      <w:r w:rsidR="00A22E9A">
        <w:t>inserts</w:t>
      </w:r>
      <w:r w:rsidR="00AC782D" w:rsidRPr="00AC782D">
        <w:t xml:space="preserve"> a definition of azimuth guidance operation in regulation 61.010.</w:t>
      </w:r>
      <w:r w:rsidR="00B72427">
        <w:t xml:space="preserve"> The definition itself </w:t>
      </w:r>
      <w:r w:rsidR="009C22A5">
        <w:t>is</w:t>
      </w:r>
      <w:r w:rsidR="00B72427">
        <w:t xml:space="preserve"> the same as that used for the previous terminology, azimuth guidance procedure.</w:t>
      </w:r>
    </w:p>
    <w:p w:rsidR="001C564F" w:rsidRDefault="001C564F" w:rsidP="00B72427">
      <w:pPr>
        <w:pStyle w:val="LDBodytext"/>
      </w:pPr>
    </w:p>
    <w:p w:rsidR="001C564F" w:rsidRPr="000B4F1B" w:rsidRDefault="001C564F">
      <w:pPr>
        <w:pStyle w:val="LDBodytext"/>
        <w:rPr>
          <w:b/>
        </w:rPr>
      </w:pPr>
      <w:r w:rsidRPr="000B4F1B">
        <w:rPr>
          <w:b/>
        </w:rPr>
        <w:t>Item [6</w:t>
      </w:r>
      <w:r w:rsidR="00A02741">
        <w:rPr>
          <w:b/>
        </w:rPr>
        <w:t>5</w:t>
      </w:r>
      <w:r w:rsidRPr="000B4F1B">
        <w:rPr>
          <w:b/>
        </w:rPr>
        <w:t>] — Regulation 61.010 (definition of azimuth guidance procedure)</w:t>
      </w:r>
    </w:p>
    <w:p w:rsidR="001C564F" w:rsidRPr="000B4F1B" w:rsidRDefault="001C564F" w:rsidP="00B72427">
      <w:pPr>
        <w:pStyle w:val="LDBodytext"/>
      </w:pPr>
      <w:r w:rsidRPr="000B4F1B">
        <w:t>Item [6</w:t>
      </w:r>
      <w:r w:rsidR="00A02741">
        <w:t>5</w:t>
      </w:r>
      <w:r w:rsidRPr="000B4F1B">
        <w:t xml:space="preserve">] </w:t>
      </w:r>
      <w:r w:rsidR="009C22A5" w:rsidRPr="00D45835">
        <w:t>repeal</w:t>
      </w:r>
      <w:r w:rsidR="009C22A5">
        <w:t>s</w:t>
      </w:r>
      <w:r w:rsidR="009C22A5" w:rsidRPr="00D45835">
        <w:t xml:space="preserve"> </w:t>
      </w:r>
      <w:r w:rsidR="00AC782D" w:rsidRPr="00AC782D">
        <w:t>the definition of azimuth guidance procedure in regulation 61.010</w:t>
      </w:r>
      <w:r w:rsidR="00793F26">
        <w:t xml:space="preserve"> as this definition</w:t>
      </w:r>
      <w:r w:rsidR="00B72427">
        <w:t xml:space="preserve"> </w:t>
      </w:r>
      <w:r w:rsidR="009C22A5">
        <w:t>is</w:t>
      </w:r>
      <w:r w:rsidR="00B72427">
        <w:t xml:space="preserve"> provided under the new terminology, azimuth guidance operation</w:t>
      </w:r>
      <w:r w:rsidR="00AC782D" w:rsidRPr="00AC782D">
        <w:t>.</w:t>
      </w:r>
    </w:p>
    <w:p w:rsidR="007A1EA4" w:rsidRPr="000B4F1B" w:rsidRDefault="007A1EA4" w:rsidP="00582456">
      <w:pPr>
        <w:pStyle w:val="LDBodytext"/>
      </w:pPr>
    </w:p>
    <w:p w:rsidR="007A1EA4" w:rsidRPr="000B4F1B" w:rsidRDefault="007A1EA4" w:rsidP="00582456">
      <w:pPr>
        <w:pStyle w:val="LDBodytext"/>
        <w:rPr>
          <w:b/>
        </w:rPr>
      </w:pPr>
      <w:r w:rsidRPr="000B4F1B">
        <w:rPr>
          <w:b/>
        </w:rPr>
        <w:t>Item [</w:t>
      </w:r>
      <w:r w:rsidR="001C564F" w:rsidRPr="000B4F1B">
        <w:rPr>
          <w:b/>
        </w:rPr>
        <w:t>6</w:t>
      </w:r>
      <w:r w:rsidR="00A02741">
        <w:rPr>
          <w:b/>
        </w:rPr>
        <w:t>6</w:t>
      </w:r>
      <w:r w:rsidRPr="000B4F1B">
        <w:rPr>
          <w:b/>
        </w:rPr>
        <w:t>] — Regulation 61.010 (definition of circling approach)</w:t>
      </w:r>
    </w:p>
    <w:p w:rsidR="007A1EA4" w:rsidRPr="000B4F1B" w:rsidRDefault="007A1EA4" w:rsidP="00582456">
      <w:pPr>
        <w:pStyle w:val="LDBodytext"/>
      </w:pPr>
      <w:r w:rsidRPr="000B4F1B">
        <w:t>Item [</w:t>
      </w:r>
      <w:r w:rsidR="001C564F" w:rsidRPr="000B4F1B">
        <w:t>6</w:t>
      </w:r>
      <w:r w:rsidR="00A02741">
        <w:t>6</w:t>
      </w:r>
      <w:r w:rsidRPr="000B4F1B">
        <w:t xml:space="preserve">] </w:t>
      </w:r>
      <w:r w:rsidR="009C22A5">
        <w:t>clarifies</w:t>
      </w:r>
      <w:r w:rsidR="00AC782D" w:rsidRPr="00AC782D">
        <w:t xml:space="preserve"> the definition of circling approach in regulation 61.010.</w:t>
      </w:r>
    </w:p>
    <w:p w:rsidR="007A1EA4" w:rsidRPr="000B4F1B" w:rsidRDefault="007A1EA4" w:rsidP="00582456">
      <w:pPr>
        <w:pStyle w:val="LDBodytext"/>
      </w:pPr>
    </w:p>
    <w:p w:rsidR="007A1EA4" w:rsidRPr="000B4F1B" w:rsidRDefault="007A1EA4" w:rsidP="00582456">
      <w:pPr>
        <w:pStyle w:val="LDBodytext"/>
        <w:rPr>
          <w:b/>
        </w:rPr>
      </w:pPr>
      <w:r w:rsidRPr="000B4F1B">
        <w:rPr>
          <w:b/>
        </w:rPr>
        <w:t>Item [</w:t>
      </w:r>
      <w:r w:rsidR="0028032C" w:rsidRPr="000B4F1B">
        <w:rPr>
          <w:b/>
        </w:rPr>
        <w:t>6</w:t>
      </w:r>
      <w:r w:rsidR="00A02741">
        <w:rPr>
          <w:b/>
        </w:rPr>
        <w:t>7</w:t>
      </w:r>
      <w:r w:rsidRPr="000B4F1B">
        <w:rPr>
          <w:b/>
        </w:rPr>
        <w:t xml:space="preserve">] — Regulation 61.010 </w:t>
      </w:r>
    </w:p>
    <w:p w:rsidR="007A1EA4" w:rsidRPr="000B4F1B" w:rsidRDefault="007A1EA4" w:rsidP="00582456">
      <w:pPr>
        <w:pStyle w:val="LDBodytext"/>
      </w:pPr>
      <w:r w:rsidRPr="000B4F1B">
        <w:t>Item [</w:t>
      </w:r>
      <w:r w:rsidR="0028032C" w:rsidRPr="000B4F1B">
        <w:t>6</w:t>
      </w:r>
      <w:r w:rsidR="00A02741">
        <w:t>7</w:t>
      </w:r>
      <w:r w:rsidRPr="000B4F1B">
        <w:t xml:space="preserve">] </w:t>
      </w:r>
      <w:r w:rsidR="009C22A5">
        <w:t>inserts</w:t>
      </w:r>
      <w:r w:rsidR="00AC782D" w:rsidRPr="00AC782D">
        <w:t xml:space="preserve"> a definition of course deviation indicator operation in regulation 61.010.</w:t>
      </w:r>
    </w:p>
    <w:p w:rsidR="0028032C" w:rsidRPr="000B4F1B" w:rsidRDefault="0028032C" w:rsidP="00582456">
      <w:pPr>
        <w:pStyle w:val="LDBodytext"/>
      </w:pPr>
    </w:p>
    <w:p w:rsidR="0028032C" w:rsidRPr="000B4F1B" w:rsidRDefault="0028032C" w:rsidP="0028032C">
      <w:pPr>
        <w:pStyle w:val="LDBodytext"/>
        <w:rPr>
          <w:b/>
        </w:rPr>
      </w:pPr>
      <w:r w:rsidRPr="000B4F1B">
        <w:rPr>
          <w:b/>
        </w:rPr>
        <w:t>Item [6</w:t>
      </w:r>
      <w:r w:rsidR="00A02741">
        <w:rPr>
          <w:b/>
        </w:rPr>
        <w:t>8</w:t>
      </w:r>
      <w:r w:rsidRPr="000B4F1B">
        <w:rPr>
          <w:b/>
        </w:rPr>
        <w:t>] — Regulation 61.010 (definition of course deviation indicator procedure)</w:t>
      </w:r>
    </w:p>
    <w:p w:rsidR="0028032C" w:rsidRPr="00582456" w:rsidRDefault="0028032C" w:rsidP="0028032C">
      <w:pPr>
        <w:pStyle w:val="LDBodytext"/>
      </w:pPr>
      <w:r w:rsidRPr="000B4F1B">
        <w:t>Item [6</w:t>
      </w:r>
      <w:r w:rsidR="00A02741">
        <w:t>8</w:t>
      </w:r>
      <w:r w:rsidRPr="000B4F1B">
        <w:t xml:space="preserve">] </w:t>
      </w:r>
      <w:r w:rsidR="009C22A5" w:rsidRPr="00D45835">
        <w:t>repeal</w:t>
      </w:r>
      <w:r w:rsidR="009C22A5">
        <w:t>s</w:t>
      </w:r>
      <w:r w:rsidR="009C22A5" w:rsidRPr="00D45835">
        <w:t xml:space="preserve"> </w:t>
      </w:r>
      <w:r w:rsidR="00AC782D" w:rsidRPr="00AC782D">
        <w:t>the definition of course deviation indicator procedure in regulation 61.010</w:t>
      </w:r>
      <w:r w:rsidR="00793F26">
        <w:t xml:space="preserve"> as this definition</w:t>
      </w:r>
      <w:r w:rsidR="000E24B1">
        <w:t xml:space="preserve"> </w:t>
      </w:r>
      <w:r w:rsidR="009C22A5">
        <w:t>is</w:t>
      </w:r>
      <w:r w:rsidR="000E24B1">
        <w:t xml:space="preserve"> provided under the new terminology, course deviation indicator operation</w:t>
      </w:r>
      <w:r w:rsidR="00AC782D" w:rsidRPr="00AC782D">
        <w:t>.</w:t>
      </w:r>
    </w:p>
    <w:p w:rsidR="007A1EA4" w:rsidRPr="00582456" w:rsidRDefault="007A1EA4" w:rsidP="00582456">
      <w:pPr>
        <w:pStyle w:val="LDBodytext"/>
      </w:pPr>
    </w:p>
    <w:p w:rsidR="004378E9" w:rsidRPr="0028032C" w:rsidRDefault="004378E9" w:rsidP="00582456">
      <w:pPr>
        <w:pStyle w:val="LDBodytext"/>
        <w:rPr>
          <w:b/>
        </w:rPr>
      </w:pPr>
      <w:r w:rsidRPr="0028032C">
        <w:rPr>
          <w:b/>
        </w:rPr>
        <w:t>Item [</w:t>
      </w:r>
      <w:r w:rsidR="00846228">
        <w:rPr>
          <w:b/>
        </w:rPr>
        <w:t>6</w:t>
      </w:r>
      <w:r w:rsidR="00A02741">
        <w:rPr>
          <w:b/>
        </w:rPr>
        <w:t>9</w:t>
      </w:r>
      <w:r w:rsidRPr="0028032C">
        <w:rPr>
          <w:b/>
        </w:rPr>
        <w:t>] — Regulation 61.010 (paragraphs (a) and (b) of the definition of current)</w:t>
      </w:r>
    </w:p>
    <w:p w:rsidR="004378E9" w:rsidRPr="00582456" w:rsidRDefault="004378E9" w:rsidP="00582456">
      <w:pPr>
        <w:pStyle w:val="LDBodytext"/>
      </w:pPr>
      <w:r w:rsidRPr="007A60E9">
        <w:t>Item [</w:t>
      </w:r>
      <w:r w:rsidR="00846228">
        <w:t>6</w:t>
      </w:r>
      <w:r w:rsidR="00A02741">
        <w:t>9</w:t>
      </w:r>
      <w:r w:rsidRPr="007A60E9">
        <w:t xml:space="preserve">] </w:t>
      </w:r>
      <w:r w:rsidR="009C22A5">
        <w:t>clarifies</w:t>
      </w:r>
      <w:r w:rsidRPr="007A60E9">
        <w:t xml:space="preserve"> </w:t>
      </w:r>
      <w:r w:rsidRPr="00582456">
        <w:t xml:space="preserve">paragraphs (a) and (b) of the definition of current in </w:t>
      </w:r>
      <w:r w:rsidR="003F1A32" w:rsidRPr="00582456">
        <w:t xml:space="preserve">regulation </w:t>
      </w:r>
      <w:r w:rsidRPr="00582456">
        <w:t>61.010</w:t>
      </w:r>
      <w:r w:rsidR="0075732B" w:rsidRPr="00582456">
        <w:t>.</w:t>
      </w:r>
    </w:p>
    <w:p w:rsidR="007A1EA4" w:rsidRPr="00582456" w:rsidRDefault="007A1EA4" w:rsidP="00582456">
      <w:pPr>
        <w:pStyle w:val="LDBodytext"/>
      </w:pPr>
    </w:p>
    <w:p w:rsidR="00023C73" w:rsidRPr="0028032C" w:rsidRDefault="00023C73" w:rsidP="00582456">
      <w:pPr>
        <w:pStyle w:val="LDBodytext"/>
        <w:rPr>
          <w:b/>
        </w:rPr>
      </w:pPr>
      <w:r w:rsidRPr="0028032C">
        <w:rPr>
          <w:b/>
        </w:rPr>
        <w:t>Item [</w:t>
      </w:r>
      <w:r w:rsidR="00A02741">
        <w:rPr>
          <w:b/>
        </w:rPr>
        <w:t>70</w:t>
      </w:r>
      <w:r w:rsidRPr="0028032C">
        <w:rPr>
          <w:b/>
        </w:rPr>
        <w:t>] — Regulation 61.010 (definition of dual flight check)</w:t>
      </w:r>
    </w:p>
    <w:p w:rsidR="00023C73" w:rsidRPr="00582456" w:rsidRDefault="00023C73" w:rsidP="00582456">
      <w:pPr>
        <w:pStyle w:val="LDBodytext"/>
      </w:pPr>
      <w:r w:rsidRPr="007A60E9">
        <w:t>Item [</w:t>
      </w:r>
      <w:r w:rsidR="00A02741">
        <w:t>70</w:t>
      </w:r>
      <w:r w:rsidRPr="007A60E9">
        <w:t xml:space="preserve">] </w:t>
      </w:r>
      <w:r w:rsidR="009C22A5">
        <w:t>clarifies</w:t>
      </w:r>
      <w:r w:rsidRPr="007A60E9">
        <w:t xml:space="preserve"> </w:t>
      </w:r>
      <w:r w:rsidRPr="00582456">
        <w:t xml:space="preserve">the definition of dual flight check in </w:t>
      </w:r>
      <w:r w:rsidR="003F1A32" w:rsidRPr="00582456">
        <w:t xml:space="preserve">regulation </w:t>
      </w:r>
      <w:r w:rsidRPr="00582456">
        <w:t>61.010.</w:t>
      </w:r>
    </w:p>
    <w:p w:rsidR="007A1EA4" w:rsidRPr="00582456" w:rsidRDefault="007A1EA4" w:rsidP="00582456">
      <w:pPr>
        <w:pStyle w:val="LDBodytext"/>
      </w:pPr>
    </w:p>
    <w:p w:rsidR="002B4339" w:rsidRPr="0028032C" w:rsidRDefault="002B4339" w:rsidP="00582456">
      <w:pPr>
        <w:pStyle w:val="LDBodytext"/>
        <w:rPr>
          <w:b/>
        </w:rPr>
      </w:pPr>
      <w:r w:rsidRPr="0028032C">
        <w:rPr>
          <w:b/>
        </w:rPr>
        <w:t>Item [</w:t>
      </w:r>
      <w:r w:rsidR="00846228">
        <w:rPr>
          <w:b/>
        </w:rPr>
        <w:t>7</w:t>
      </w:r>
      <w:r w:rsidR="00A02741">
        <w:rPr>
          <w:b/>
        </w:rPr>
        <w:t>1</w:t>
      </w:r>
      <w:r w:rsidRPr="0028032C">
        <w:rPr>
          <w:b/>
        </w:rPr>
        <w:t>] — Regulation 61.010</w:t>
      </w:r>
    </w:p>
    <w:p w:rsidR="002B4339" w:rsidRPr="00582456" w:rsidRDefault="002B4339" w:rsidP="00582456">
      <w:pPr>
        <w:pStyle w:val="LDBodytext"/>
      </w:pPr>
      <w:r w:rsidRPr="007A60E9">
        <w:t>Item [</w:t>
      </w:r>
      <w:r w:rsidR="00846228">
        <w:t>7</w:t>
      </w:r>
      <w:r w:rsidR="00A02741">
        <w:t>1</w:t>
      </w:r>
      <w:r w:rsidRPr="007A60E9">
        <w:t xml:space="preserve">] </w:t>
      </w:r>
      <w:r w:rsidR="009C22A5">
        <w:t>inserts</w:t>
      </w:r>
      <w:r w:rsidRPr="007A60E9">
        <w:t xml:space="preserve"> </w:t>
      </w:r>
      <w:r w:rsidR="0075732B" w:rsidRPr="007A60E9">
        <w:t xml:space="preserve">the definition of </w:t>
      </w:r>
      <w:r w:rsidRPr="00582456">
        <w:t>initial flight training</w:t>
      </w:r>
      <w:r w:rsidRPr="007A60E9">
        <w:t xml:space="preserve"> </w:t>
      </w:r>
      <w:r w:rsidR="0075732B" w:rsidRPr="007A60E9">
        <w:t>in</w:t>
      </w:r>
      <w:r w:rsidRPr="007A60E9">
        <w:t xml:space="preserve"> </w:t>
      </w:r>
      <w:r w:rsidR="003F1A32">
        <w:t>r</w:t>
      </w:r>
      <w:r w:rsidR="003F1A32" w:rsidRPr="007A60E9">
        <w:t xml:space="preserve">egulation </w:t>
      </w:r>
      <w:r w:rsidRPr="007A60E9">
        <w:t xml:space="preserve">61.010. </w:t>
      </w:r>
    </w:p>
    <w:p w:rsidR="002B4339" w:rsidRPr="007A60E9" w:rsidRDefault="002B4339" w:rsidP="00582456">
      <w:pPr>
        <w:pStyle w:val="LDBodytext"/>
      </w:pPr>
    </w:p>
    <w:p w:rsidR="002B4339" w:rsidRPr="00846228" w:rsidRDefault="002B4339" w:rsidP="00582456">
      <w:pPr>
        <w:pStyle w:val="LDBodytext"/>
        <w:rPr>
          <w:b/>
        </w:rPr>
      </w:pPr>
      <w:r w:rsidRPr="00846228">
        <w:rPr>
          <w:b/>
        </w:rPr>
        <w:t>Item [</w:t>
      </w:r>
      <w:r w:rsidR="00846228" w:rsidRPr="00846228">
        <w:rPr>
          <w:b/>
        </w:rPr>
        <w:t>7</w:t>
      </w:r>
      <w:r w:rsidR="00A02741">
        <w:rPr>
          <w:b/>
        </w:rPr>
        <w:t>2</w:t>
      </w:r>
      <w:r w:rsidRPr="00846228">
        <w:rPr>
          <w:b/>
        </w:rPr>
        <w:t>] — Regulation 61.010 (definition of instrument approach)</w:t>
      </w:r>
    </w:p>
    <w:p w:rsidR="002B4339" w:rsidRPr="00582456" w:rsidRDefault="002B4339" w:rsidP="00582456">
      <w:pPr>
        <w:pStyle w:val="LDBodytext"/>
      </w:pPr>
      <w:r w:rsidRPr="007A60E9">
        <w:t>Item [</w:t>
      </w:r>
      <w:r w:rsidR="00846228">
        <w:t>7</w:t>
      </w:r>
      <w:r w:rsidR="00A02741">
        <w:t>2</w:t>
      </w:r>
      <w:r w:rsidRPr="007A60E9">
        <w:t xml:space="preserve">] </w:t>
      </w:r>
      <w:r w:rsidR="009C22A5" w:rsidRPr="00D45835">
        <w:t>repeal</w:t>
      </w:r>
      <w:r w:rsidR="009C22A5">
        <w:t>s</w:t>
      </w:r>
      <w:r w:rsidR="009C22A5" w:rsidRPr="00D45835">
        <w:t xml:space="preserve"> </w:t>
      </w:r>
      <w:r w:rsidRPr="00582456">
        <w:t xml:space="preserve">the definition of instrument approach in </w:t>
      </w:r>
      <w:r w:rsidR="003F1A32" w:rsidRPr="00582456">
        <w:t xml:space="preserve">regulation </w:t>
      </w:r>
      <w:r w:rsidRPr="00582456">
        <w:t>61.010</w:t>
      </w:r>
      <w:r w:rsidR="005646AD">
        <w:t xml:space="preserve"> as </w:t>
      </w:r>
      <w:r w:rsidR="006A6D67">
        <w:t>i</w:t>
      </w:r>
      <w:r w:rsidR="005646AD">
        <w:t>t</w:t>
      </w:r>
      <w:r w:rsidR="008B156B">
        <w:t xml:space="preserve"> has been </w:t>
      </w:r>
      <w:r w:rsidR="006A6D67">
        <w:t xml:space="preserve">superseded by </w:t>
      </w:r>
      <w:r w:rsidR="008B156B">
        <w:t xml:space="preserve">new </w:t>
      </w:r>
      <w:r w:rsidR="006A6D67">
        <w:t xml:space="preserve">terminology that aligns with </w:t>
      </w:r>
      <w:proofErr w:type="spellStart"/>
      <w:r w:rsidR="006A6D67">
        <w:t>ICAO</w:t>
      </w:r>
      <w:proofErr w:type="spellEnd"/>
      <w:r w:rsidR="006A6D67">
        <w:t xml:space="preserve"> terminology. New terms </w:t>
      </w:r>
      <w:r w:rsidR="009C22A5">
        <w:t>are</w:t>
      </w:r>
      <w:r w:rsidR="006A6D67">
        <w:t xml:space="preserve"> added by items 64, 67 and 447</w:t>
      </w:r>
      <w:r w:rsidR="00992825">
        <w:t>.</w:t>
      </w:r>
    </w:p>
    <w:p w:rsidR="002B4339" w:rsidRPr="00582456" w:rsidRDefault="002B4339" w:rsidP="00582456">
      <w:pPr>
        <w:pStyle w:val="LDBodytext"/>
      </w:pPr>
    </w:p>
    <w:p w:rsidR="002B4339" w:rsidRPr="00846228" w:rsidRDefault="002B4339" w:rsidP="00582456">
      <w:pPr>
        <w:pStyle w:val="LDBodytext"/>
        <w:rPr>
          <w:b/>
        </w:rPr>
      </w:pPr>
      <w:r w:rsidRPr="00846228">
        <w:rPr>
          <w:b/>
        </w:rPr>
        <w:t>Item [</w:t>
      </w:r>
      <w:r w:rsidR="00846228" w:rsidRPr="00846228">
        <w:rPr>
          <w:b/>
        </w:rPr>
        <w:t>7</w:t>
      </w:r>
      <w:r w:rsidR="00A02741">
        <w:rPr>
          <w:b/>
        </w:rPr>
        <w:t>3</w:t>
      </w:r>
      <w:r w:rsidRPr="00846228">
        <w:rPr>
          <w:b/>
        </w:rPr>
        <w:t>] — Regulation 61.010 (definition of medical exemption)</w:t>
      </w:r>
    </w:p>
    <w:p w:rsidR="002B4339" w:rsidRDefault="002B4339" w:rsidP="00582456">
      <w:pPr>
        <w:pStyle w:val="LDBodytext"/>
      </w:pPr>
      <w:r w:rsidRPr="007A60E9">
        <w:t>Item [</w:t>
      </w:r>
      <w:r w:rsidR="00846228">
        <w:t>7</w:t>
      </w:r>
      <w:r w:rsidR="00A02741">
        <w:t>3</w:t>
      </w:r>
      <w:r w:rsidRPr="007A60E9">
        <w:t xml:space="preserve">] </w:t>
      </w:r>
      <w:r w:rsidR="009C22A5">
        <w:t>clarifies</w:t>
      </w:r>
      <w:r w:rsidRPr="007A60E9">
        <w:t xml:space="preserve"> </w:t>
      </w:r>
      <w:r w:rsidRPr="00582456">
        <w:t xml:space="preserve">the definition of medical exemption in </w:t>
      </w:r>
      <w:r w:rsidR="003F1A32" w:rsidRPr="00582456">
        <w:t xml:space="preserve">regulation </w:t>
      </w:r>
      <w:r w:rsidRPr="00582456">
        <w:t>61.010.</w:t>
      </w:r>
    </w:p>
    <w:p w:rsidR="00846228" w:rsidRDefault="00846228" w:rsidP="00582456">
      <w:pPr>
        <w:pStyle w:val="LDBodytext"/>
      </w:pPr>
    </w:p>
    <w:p w:rsidR="00846228" w:rsidRPr="000B4F1B" w:rsidRDefault="00846228" w:rsidP="00582456">
      <w:pPr>
        <w:pStyle w:val="LDBodytext"/>
        <w:rPr>
          <w:b/>
        </w:rPr>
      </w:pPr>
      <w:r w:rsidRPr="000B4F1B">
        <w:rPr>
          <w:b/>
        </w:rPr>
        <w:t>Item [7</w:t>
      </w:r>
      <w:r w:rsidR="00A02741">
        <w:rPr>
          <w:b/>
        </w:rPr>
        <w:t>4</w:t>
      </w:r>
      <w:r w:rsidRPr="000B4F1B">
        <w:rPr>
          <w:b/>
        </w:rPr>
        <w:t xml:space="preserve">] — Regulation 61.010 (definition of modified </w:t>
      </w:r>
      <w:proofErr w:type="spellStart"/>
      <w:r w:rsidRPr="000B4F1B">
        <w:rPr>
          <w:b/>
        </w:rPr>
        <w:t>Austroads</w:t>
      </w:r>
      <w:proofErr w:type="spellEnd"/>
      <w:r w:rsidRPr="000B4F1B">
        <w:rPr>
          <w:b/>
        </w:rPr>
        <w:t xml:space="preserve"> medical standards)</w:t>
      </w:r>
    </w:p>
    <w:p w:rsidR="00846228" w:rsidRDefault="00846228" w:rsidP="00846228">
      <w:pPr>
        <w:pStyle w:val="LDBodytext"/>
      </w:pPr>
      <w:r w:rsidRPr="000B4F1B">
        <w:t>Item [7</w:t>
      </w:r>
      <w:r w:rsidR="00A02741">
        <w:t>4</w:t>
      </w:r>
      <w:r w:rsidRPr="000B4F1B">
        <w:t xml:space="preserve">] </w:t>
      </w:r>
      <w:r w:rsidR="009C22A5" w:rsidRPr="00D45835">
        <w:t>repeal</w:t>
      </w:r>
      <w:r w:rsidR="009C22A5">
        <w:t>s</w:t>
      </w:r>
      <w:r w:rsidR="009C22A5" w:rsidRPr="00D45835">
        <w:t xml:space="preserve"> </w:t>
      </w:r>
      <w:r w:rsidRPr="000B4F1B">
        <w:t xml:space="preserve">the definition of modified </w:t>
      </w:r>
      <w:proofErr w:type="spellStart"/>
      <w:r w:rsidRPr="000B4F1B">
        <w:t>Austroads</w:t>
      </w:r>
      <w:proofErr w:type="spellEnd"/>
      <w:r w:rsidRPr="000B4F1B">
        <w:t xml:space="preserve"> medical standards</w:t>
      </w:r>
      <w:r w:rsidR="000B4F1B">
        <w:t xml:space="preserve"> from Part 61</w:t>
      </w:r>
      <w:r w:rsidR="00AB66D6">
        <w:t>.</w:t>
      </w:r>
      <w:r w:rsidR="000B4F1B">
        <w:t xml:space="preserve"> </w:t>
      </w:r>
      <w:r w:rsidR="00AB66D6">
        <w:t xml:space="preserve">This definition </w:t>
      </w:r>
      <w:r w:rsidR="009C22A5">
        <w:t>is</w:t>
      </w:r>
      <w:r w:rsidR="00AB66D6">
        <w:t xml:space="preserve"> instead provided in</w:t>
      </w:r>
      <w:r w:rsidR="000B4F1B">
        <w:t xml:space="preserve"> Part 67 </w:t>
      </w:r>
      <w:r w:rsidR="00AB66D6">
        <w:t>as per</w:t>
      </w:r>
      <w:r w:rsidR="000B4F1B">
        <w:t xml:space="preserve"> item </w:t>
      </w:r>
      <w:r w:rsidR="00AB66D6">
        <w:t>[</w:t>
      </w:r>
      <w:r w:rsidR="000B4F1B">
        <w:t>289</w:t>
      </w:r>
      <w:r w:rsidR="00AB66D6">
        <w:t>]</w:t>
      </w:r>
      <w:r w:rsidRPr="000B4F1B">
        <w:t>.</w:t>
      </w:r>
    </w:p>
    <w:p w:rsidR="00E77712" w:rsidRPr="00582456" w:rsidRDefault="00E77712" w:rsidP="00582456">
      <w:pPr>
        <w:pStyle w:val="LDBodytext"/>
      </w:pPr>
    </w:p>
    <w:p w:rsidR="00C037B7" w:rsidRPr="00846228" w:rsidRDefault="00C037B7" w:rsidP="00582456">
      <w:pPr>
        <w:pStyle w:val="LDBodytext"/>
        <w:rPr>
          <w:b/>
        </w:rPr>
      </w:pPr>
      <w:r w:rsidRPr="00846228">
        <w:rPr>
          <w:b/>
        </w:rPr>
        <w:t>Item [</w:t>
      </w:r>
      <w:r w:rsidR="00846228" w:rsidRPr="00846228">
        <w:rPr>
          <w:b/>
        </w:rPr>
        <w:t>7</w:t>
      </w:r>
      <w:r w:rsidR="00A02741">
        <w:rPr>
          <w:b/>
        </w:rPr>
        <w:t>5</w:t>
      </w:r>
      <w:r w:rsidRPr="00846228">
        <w:rPr>
          <w:b/>
        </w:rPr>
        <w:t>] — Regulation 61.010 (paragraphs (e) and (f) of the definition of pilot licence)</w:t>
      </w:r>
    </w:p>
    <w:p w:rsidR="00C037B7" w:rsidRPr="00582456" w:rsidRDefault="00C037B7" w:rsidP="00582456">
      <w:pPr>
        <w:pStyle w:val="LDBodytext"/>
      </w:pPr>
      <w:r w:rsidRPr="007A60E9">
        <w:t>Item [</w:t>
      </w:r>
      <w:r w:rsidR="00846228">
        <w:t>7</w:t>
      </w:r>
      <w:r w:rsidR="00A02741">
        <w:t>5</w:t>
      </w:r>
      <w:r w:rsidRPr="007A60E9">
        <w:t xml:space="preserve">] </w:t>
      </w:r>
      <w:r w:rsidR="009C22A5">
        <w:t>omits</w:t>
      </w:r>
      <w:r w:rsidR="005646AD">
        <w:t xml:space="preserve"> the reference to a student pilot licence in </w:t>
      </w:r>
      <w:r w:rsidRPr="00582456">
        <w:t xml:space="preserve">the definition of pilot licence in </w:t>
      </w:r>
      <w:r w:rsidR="003F1A32" w:rsidRPr="00582456">
        <w:t xml:space="preserve">regulation </w:t>
      </w:r>
      <w:r w:rsidRPr="00582456">
        <w:t>61.010</w:t>
      </w:r>
      <w:r w:rsidR="00BE3929">
        <w:t>,</w:t>
      </w:r>
      <w:r w:rsidR="005646AD">
        <w:t xml:space="preserve"> </w:t>
      </w:r>
      <w:r w:rsidR="00AB66D6" w:rsidRPr="007A60E9">
        <w:t xml:space="preserve">as the requirement for a student pilot licence </w:t>
      </w:r>
      <w:r w:rsidR="00AB66D6">
        <w:t>has been removed from</w:t>
      </w:r>
      <w:r w:rsidR="00AB66D6" w:rsidRPr="007A60E9">
        <w:t xml:space="preserve"> the </w:t>
      </w:r>
      <w:proofErr w:type="spellStart"/>
      <w:r w:rsidR="00AB66D6" w:rsidRPr="007A60E9">
        <w:t>CASR</w:t>
      </w:r>
      <w:proofErr w:type="spellEnd"/>
      <w:r w:rsidR="00BE3929">
        <w:t>.</w:t>
      </w:r>
      <w:r w:rsidR="00BE3929" w:rsidRPr="00582456">
        <w:t xml:space="preserve"> </w:t>
      </w:r>
    </w:p>
    <w:p w:rsidR="00C037B7" w:rsidRPr="00582456" w:rsidRDefault="00C037B7" w:rsidP="00582456">
      <w:pPr>
        <w:pStyle w:val="LDBodytext"/>
      </w:pPr>
    </w:p>
    <w:p w:rsidR="00C037B7" w:rsidRPr="00846228" w:rsidRDefault="00846228" w:rsidP="00582456">
      <w:pPr>
        <w:pStyle w:val="LDBodytext"/>
        <w:rPr>
          <w:b/>
        </w:rPr>
      </w:pPr>
      <w:r>
        <w:rPr>
          <w:b/>
        </w:rPr>
        <w:t>Item [7</w:t>
      </w:r>
      <w:r w:rsidR="00A02741">
        <w:rPr>
          <w:b/>
        </w:rPr>
        <w:t>6</w:t>
      </w:r>
      <w:r w:rsidR="00C037B7" w:rsidRPr="00846228">
        <w:rPr>
          <w:b/>
        </w:rPr>
        <w:t>] — Regulation 61.010</w:t>
      </w:r>
    </w:p>
    <w:p w:rsidR="00C037B7" w:rsidRPr="007A60E9" w:rsidRDefault="00846228" w:rsidP="00582456">
      <w:pPr>
        <w:pStyle w:val="LDBodytext"/>
      </w:pPr>
      <w:r>
        <w:t>Item [7</w:t>
      </w:r>
      <w:r w:rsidR="00A02741">
        <w:t>6</w:t>
      </w:r>
      <w:r w:rsidR="00C037B7" w:rsidRPr="007A60E9">
        <w:t xml:space="preserve">] </w:t>
      </w:r>
      <w:r w:rsidR="009C22A5">
        <w:t>inserts</w:t>
      </w:r>
      <w:r w:rsidR="00C037B7" w:rsidRPr="007A60E9">
        <w:t xml:space="preserve"> </w:t>
      </w:r>
      <w:r w:rsidR="00C9374C" w:rsidRPr="007A60E9">
        <w:t xml:space="preserve">the definition of </w:t>
      </w:r>
      <w:r w:rsidR="00C037B7" w:rsidRPr="00582456">
        <w:t xml:space="preserve">recreational aircraft </w:t>
      </w:r>
      <w:r w:rsidR="00C037B7" w:rsidRPr="007A60E9">
        <w:t xml:space="preserve">into </w:t>
      </w:r>
      <w:r w:rsidR="003F1A32">
        <w:t>r</w:t>
      </w:r>
      <w:r w:rsidR="003F1A32" w:rsidRPr="007A60E9">
        <w:t xml:space="preserve">egulation </w:t>
      </w:r>
      <w:r w:rsidR="00C037B7" w:rsidRPr="007A60E9">
        <w:t>61.010.</w:t>
      </w:r>
    </w:p>
    <w:p w:rsidR="00A0553B" w:rsidRPr="00582456" w:rsidRDefault="00A0553B" w:rsidP="00582456">
      <w:pPr>
        <w:pStyle w:val="LDBodytext"/>
      </w:pPr>
    </w:p>
    <w:p w:rsidR="005759A9" w:rsidRPr="00F223E3" w:rsidRDefault="00F223E3" w:rsidP="00582456">
      <w:pPr>
        <w:pStyle w:val="LDBodytext"/>
        <w:rPr>
          <w:b/>
        </w:rPr>
      </w:pPr>
      <w:r w:rsidRPr="00F223E3">
        <w:rPr>
          <w:b/>
        </w:rPr>
        <w:t>Item [7</w:t>
      </w:r>
      <w:r w:rsidR="00A02741">
        <w:rPr>
          <w:b/>
        </w:rPr>
        <w:t>7</w:t>
      </w:r>
      <w:r w:rsidR="005759A9" w:rsidRPr="00F223E3">
        <w:rPr>
          <w:b/>
        </w:rPr>
        <w:t xml:space="preserve">] — Regulation 61.030 </w:t>
      </w:r>
    </w:p>
    <w:p w:rsidR="005759A9" w:rsidRPr="00582456" w:rsidRDefault="00F223E3" w:rsidP="00582456">
      <w:pPr>
        <w:pStyle w:val="LDBodytext"/>
      </w:pPr>
      <w:r>
        <w:t>Item [7</w:t>
      </w:r>
      <w:r w:rsidR="00A02741">
        <w:t>7</w:t>
      </w:r>
      <w:r w:rsidR="005759A9" w:rsidRPr="007A60E9">
        <w:t xml:space="preserve">] </w:t>
      </w:r>
      <w:r w:rsidR="009C22A5" w:rsidRPr="00D45835">
        <w:t>repeal</w:t>
      </w:r>
      <w:r w:rsidR="009C22A5">
        <w:t>s</w:t>
      </w:r>
      <w:r w:rsidR="009C22A5" w:rsidRPr="00D45835">
        <w:t xml:space="preserve"> </w:t>
      </w:r>
      <w:r w:rsidR="003F1A32">
        <w:t>r</w:t>
      </w:r>
      <w:r w:rsidR="003F1A32" w:rsidRPr="007A60E9">
        <w:t xml:space="preserve">egulation </w:t>
      </w:r>
      <w:r w:rsidR="005759A9" w:rsidRPr="007A60E9">
        <w:t>61.030</w:t>
      </w:r>
      <w:r w:rsidR="005646AD">
        <w:t xml:space="preserve"> </w:t>
      </w:r>
      <w:r w:rsidR="003172AA">
        <w:t>as</w:t>
      </w:r>
      <w:r w:rsidR="00A347AF">
        <w:t xml:space="preserve"> provisions for the </w:t>
      </w:r>
      <w:proofErr w:type="spellStart"/>
      <w:r w:rsidR="00A347AF">
        <w:t>Austroads</w:t>
      </w:r>
      <w:proofErr w:type="spellEnd"/>
      <w:r w:rsidR="00A347AF">
        <w:t xml:space="preserve"> medical standards are included in Part 67.</w:t>
      </w:r>
    </w:p>
    <w:p w:rsidR="005759A9" w:rsidRPr="00582456" w:rsidRDefault="005759A9" w:rsidP="00582456">
      <w:pPr>
        <w:pStyle w:val="LDBodytext"/>
      </w:pPr>
    </w:p>
    <w:p w:rsidR="00A0553B" w:rsidRPr="00F223E3" w:rsidRDefault="00A0553B" w:rsidP="00582456">
      <w:pPr>
        <w:pStyle w:val="LDBodytext"/>
        <w:rPr>
          <w:b/>
        </w:rPr>
      </w:pPr>
      <w:r w:rsidRPr="00F223E3">
        <w:rPr>
          <w:b/>
        </w:rPr>
        <w:t>Item [</w:t>
      </w:r>
      <w:r w:rsidR="00F223E3">
        <w:rPr>
          <w:b/>
        </w:rPr>
        <w:t>7</w:t>
      </w:r>
      <w:r w:rsidR="00A02741">
        <w:rPr>
          <w:b/>
        </w:rPr>
        <w:t>8</w:t>
      </w:r>
      <w:r w:rsidRPr="00F223E3">
        <w:rPr>
          <w:b/>
        </w:rPr>
        <w:t>] — Paragraph 61.035(2)(j)</w:t>
      </w:r>
    </w:p>
    <w:p w:rsidR="00A0553B" w:rsidRPr="00582456" w:rsidRDefault="00A0553B" w:rsidP="00582456">
      <w:pPr>
        <w:pStyle w:val="LDBodytext"/>
      </w:pPr>
      <w:r w:rsidRPr="00EB07FB">
        <w:t>Item [</w:t>
      </w:r>
      <w:r w:rsidR="00F223E3" w:rsidRPr="00E658C7">
        <w:t>7</w:t>
      </w:r>
      <w:r w:rsidR="00A02741" w:rsidRPr="00213066">
        <w:t>8</w:t>
      </w:r>
      <w:r w:rsidRPr="00213066">
        <w:t xml:space="preserve">] </w:t>
      </w:r>
      <w:r w:rsidR="009C22A5" w:rsidRPr="00D45835">
        <w:t>repeal</w:t>
      </w:r>
      <w:r w:rsidR="009C22A5">
        <w:t>s</w:t>
      </w:r>
      <w:r w:rsidR="009C22A5" w:rsidRPr="00D45835">
        <w:t xml:space="preserve"> </w:t>
      </w:r>
      <w:r w:rsidR="00791013" w:rsidRPr="00213066">
        <w:t>paragraph</w:t>
      </w:r>
      <w:r w:rsidRPr="00213066">
        <w:t xml:space="preserve"> 61.035(2)(j)</w:t>
      </w:r>
      <w:r w:rsidR="007D503A" w:rsidRPr="00EB07FB">
        <w:t xml:space="preserve">, removing the reference to </w:t>
      </w:r>
      <w:r w:rsidR="00EB07FB" w:rsidRPr="00083386">
        <w:t xml:space="preserve">the authority to set out </w:t>
      </w:r>
      <w:r w:rsidR="007D503A" w:rsidRPr="00EB07FB">
        <w:t>solo flight competencies in the M</w:t>
      </w:r>
      <w:r w:rsidR="00563EA8" w:rsidRPr="00E658C7">
        <w:t>anual of Standards</w:t>
      </w:r>
      <w:r w:rsidR="007D503A" w:rsidRPr="003420F5">
        <w:t xml:space="preserve"> for </w:t>
      </w:r>
      <w:r w:rsidR="00D75F08" w:rsidRPr="00213066">
        <w:t>Part 61</w:t>
      </w:r>
      <w:r w:rsidR="005646AD" w:rsidRPr="00213066">
        <w:t xml:space="preserve">, as this </w:t>
      </w:r>
      <w:r w:rsidR="00EB07FB" w:rsidRPr="00083386">
        <w:t xml:space="preserve">was considered redundant to other authorities referred to in the </w:t>
      </w:r>
      <w:proofErr w:type="spellStart"/>
      <w:r w:rsidR="00EB07FB" w:rsidRPr="00083386">
        <w:t>subregulation</w:t>
      </w:r>
      <w:proofErr w:type="spellEnd"/>
      <w:r w:rsidR="00EB07FB" w:rsidRPr="00083386">
        <w:t xml:space="preserve">. </w:t>
      </w:r>
    </w:p>
    <w:p w:rsidR="00A0553B" w:rsidRPr="00582456" w:rsidRDefault="00A0553B" w:rsidP="00582456">
      <w:pPr>
        <w:pStyle w:val="LDBodytext"/>
      </w:pPr>
    </w:p>
    <w:p w:rsidR="00A0553B" w:rsidRPr="007A56B5" w:rsidRDefault="00A0553B" w:rsidP="00582456">
      <w:pPr>
        <w:pStyle w:val="LDBodytext"/>
        <w:rPr>
          <w:b/>
        </w:rPr>
      </w:pPr>
      <w:r w:rsidRPr="007A56B5">
        <w:rPr>
          <w:b/>
        </w:rPr>
        <w:t>Item [</w:t>
      </w:r>
      <w:r w:rsidR="007A56B5" w:rsidRPr="007A56B5">
        <w:rPr>
          <w:b/>
        </w:rPr>
        <w:t>7</w:t>
      </w:r>
      <w:r w:rsidR="00A02741">
        <w:rPr>
          <w:b/>
        </w:rPr>
        <w:t>9</w:t>
      </w:r>
      <w:r w:rsidRPr="007A56B5">
        <w:rPr>
          <w:b/>
        </w:rPr>
        <w:t>] — After regulation 61.060</w:t>
      </w:r>
    </w:p>
    <w:p w:rsidR="00A0553B" w:rsidRPr="00582456" w:rsidRDefault="00A0553B" w:rsidP="00582456">
      <w:pPr>
        <w:pStyle w:val="LDBodytext"/>
      </w:pPr>
      <w:r w:rsidRPr="007A60E9">
        <w:t>Item [</w:t>
      </w:r>
      <w:r w:rsidR="007A56B5">
        <w:t>7</w:t>
      </w:r>
      <w:r w:rsidR="00A02741">
        <w:t>9</w:t>
      </w:r>
      <w:r w:rsidRPr="007A60E9">
        <w:t xml:space="preserve">] </w:t>
      </w:r>
      <w:r w:rsidR="009C22A5">
        <w:t>inserts</w:t>
      </w:r>
      <w:r w:rsidRPr="007A60E9">
        <w:t xml:space="preserve"> </w:t>
      </w:r>
      <w:r w:rsidR="007D503A" w:rsidRPr="007A60E9">
        <w:t xml:space="preserve">new regulations, </w:t>
      </w:r>
      <w:r w:rsidRPr="007A60E9">
        <w:t>61.061</w:t>
      </w:r>
      <w:r w:rsidR="007D503A" w:rsidRPr="007A60E9">
        <w:t>, 61.062, 61.063 which provides for CASA</w:t>
      </w:r>
      <w:r w:rsidRPr="007A60E9">
        <w:t xml:space="preserve"> </w:t>
      </w:r>
      <w:r w:rsidR="007D503A" w:rsidRPr="007A60E9">
        <w:t>to p</w:t>
      </w:r>
      <w:r w:rsidRPr="007A60E9">
        <w:t>rescri</w:t>
      </w:r>
      <w:r w:rsidR="007D503A" w:rsidRPr="007A60E9">
        <w:t xml:space="preserve">be: flight review requirements class ratings for </w:t>
      </w:r>
      <w:r w:rsidRPr="007A60E9">
        <w:t>type-rated aircraft</w:t>
      </w:r>
      <w:r w:rsidR="007D503A" w:rsidRPr="007A60E9">
        <w:t xml:space="preserve">; </w:t>
      </w:r>
      <w:r w:rsidRPr="007A60E9">
        <w:t>types of aircraft for additional limitations on class ratings</w:t>
      </w:r>
      <w:r w:rsidR="007D503A" w:rsidRPr="007A60E9">
        <w:t xml:space="preserve"> and</w:t>
      </w:r>
      <w:r w:rsidRPr="007A60E9">
        <w:t xml:space="preserve"> </w:t>
      </w:r>
      <w:r w:rsidR="007D503A" w:rsidRPr="007A60E9">
        <w:t xml:space="preserve">the </w:t>
      </w:r>
      <w:r w:rsidRPr="007A60E9">
        <w:t>types of single</w:t>
      </w:r>
      <w:r w:rsidR="007D503A" w:rsidRPr="007A60E9">
        <w:t>-</w:t>
      </w:r>
      <w:r w:rsidRPr="007A60E9">
        <w:t xml:space="preserve">engine helicopters </w:t>
      </w:r>
      <w:r w:rsidR="007D503A" w:rsidRPr="007A60E9">
        <w:t xml:space="preserve">acceptable for flight </w:t>
      </w:r>
      <w:r w:rsidRPr="007A60E9">
        <w:t>reviews</w:t>
      </w:r>
      <w:r w:rsidR="000E37CB">
        <w:t>.</w:t>
      </w:r>
    </w:p>
    <w:p w:rsidR="009D6A08" w:rsidRPr="00582456" w:rsidRDefault="009D6A08" w:rsidP="00582456">
      <w:pPr>
        <w:pStyle w:val="LDBodytext"/>
      </w:pPr>
    </w:p>
    <w:p w:rsidR="009D6A08" w:rsidRPr="007A56B5" w:rsidRDefault="009D6A08" w:rsidP="00582456">
      <w:pPr>
        <w:pStyle w:val="LDBodytext"/>
        <w:rPr>
          <w:b/>
        </w:rPr>
      </w:pPr>
      <w:r w:rsidRPr="007A56B5">
        <w:rPr>
          <w:b/>
        </w:rPr>
        <w:t>Item [</w:t>
      </w:r>
      <w:r w:rsidR="00A02741">
        <w:rPr>
          <w:b/>
        </w:rPr>
        <w:t>80</w:t>
      </w:r>
      <w:r w:rsidRPr="007A56B5">
        <w:rPr>
          <w:b/>
        </w:rPr>
        <w:t>] — Paragraph 61.095(1)(a)</w:t>
      </w:r>
    </w:p>
    <w:p w:rsidR="009D6A08" w:rsidRPr="00582456" w:rsidRDefault="009D6A08" w:rsidP="00582456">
      <w:pPr>
        <w:pStyle w:val="LDBodytext"/>
      </w:pPr>
      <w:r w:rsidRPr="007A60E9">
        <w:t>Item [</w:t>
      </w:r>
      <w:r w:rsidR="00A02741">
        <w:t>80</w:t>
      </w:r>
      <w:r w:rsidRPr="007A60E9">
        <w:t xml:space="preserve">] </w:t>
      </w:r>
      <w:r w:rsidR="0018145D">
        <w:t>removes</w:t>
      </w:r>
      <w:r w:rsidR="009039FD" w:rsidRPr="007A60E9">
        <w:t xml:space="preserve"> the reference to</w:t>
      </w:r>
      <w:r w:rsidR="00D669AE" w:rsidRPr="007A60E9">
        <w:t xml:space="preserve"> student pilot licence </w:t>
      </w:r>
      <w:r w:rsidR="009039FD" w:rsidRPr="007A60E9">
        <w:t>in</w:t>
      </w:r>
      <w:r w:rsidR="00D669AE" w:rsidRPr="007A60E9">
        <w:t xml:space="preserve"> </w:t>
      </w:r>
      <w:r w:rsidR="00791013" w:rsidRPr="00582456">
        <w:t>paragraph</w:t>
      </w:r>
      <w:r w:rsidR="00D669AE" w:rsidRPr="00582456">
        <w:t xml:space="preserve"> 61.095(1)(a)</w:t>
      </w:r>
      <w:r w:rsidR="00BE3929">
        <w:t xml:space="preserve">, </w:t>
      </w:r>
      <w:r w:rsidR="00BE3929" w:rsidRPr="007A60E9">
        <w:t xml:space="preserve">as the requirement for a student pilot licence </w:t>
      </w:r>
      <w:r w:rsidR="00BE3929">
        <w:t>has been removed from</w:t>
      </w:r>
      <w:r w:rsidR="00BE3929" w:rsidRPr="007A60E9">
        <w:t xml:space="preserve"> the </w:t>
      </w:r>
      <w:proofErr w:type="spellStart"/>
      <w:r w:rsidR="00BE3929" w:rsidRPr="007A60E9">
        <w:t>CASR</w:t>
      </w:r>
      <w:proofErr w:type="spellEnd"/>
      <w:r w:rsidR="00BE3929" w:rsidRPr="00582456">
        <w:t>.</w:t>
      </w:r>
    </w:p>
    <w:p w:rsidR="00A0553B" w:rsidRPr="00582456" w:rsidRDefault="00A0553B" w:rsidP="00582456">
      <w:pPr>
        <w:pStyle w:val="LDBodytext"/>
      </w:pPr>
    </w:p>
    <w:p w:rsidR="00D669AE" w:rsidRPr="007A56B5" w:rsidRDefault="00D669AE" w:rsidP="00582456">
      <w:pPr>
        <w:pStyle w:val="LDBodytext"/>
        <w:rPr>
          <w:b/>
        </w:rPr>
      </w:pPr>
      <w:r w:rsidRPr="007A56B5">
        <w:rPr>
          <w:b/>
        </w:rPr>
        <w:t>Item [</w:t>
      </w:r>
      <w:r w:rsidR="007A56B5">
        <w:rPr>
          <w:b/>
        </w:rPr>
        <w:t>8</w:t>
      </w:r>
      <w:r w:rsidR="00A02741">
        <w:rPr>
          <w:b/>
        </w:rPr>
        <w:t>1</w:t>
      </w:r>
      <w:r w:rsidRPr="007A56B5">
        <w:rPr>
          <w:b/>
        </w:rPr>
        <w:t>] — Paragraph 61.095(3)(b)</w:t>
      </w:r>
    </w:p>
    <w:p w:rsidR="00D669AE" w:rsidRPr="00582456" w:rsidRDefault="00D669AE" w:rsidP="00582456">
      <w:pPr>
        <w:pStyle w:val="LDBodytext"/>
      </w:pPr>
      <w:r w:rsidRPr="007A60E9">
        <w:t>Item [</w:t>
      </w:r>
      <w:r w:rsidR="007A56B5">
        <w:t>8</w:t>
      </w:r>
      <w:r w:rsidR="00A02741">
        <w:t>1</w:t>
      </w:r>
      <w:r w:rsidRPr="007A60E9">
        <w:t xml:space="preserve">] </w:t>
      </w:r>
      <w:r w:rsidR="0018145D">
        <w:t>omits</w:t>
      </w:r>
      <w:r w:rsidR="00AC782D">
        <w:t xml:space="preserve"> “</w:t>
      </w:r>
      <w:r w:rsidR="00AC782D" w:rsidRPr="00AC782D">
        <w:t xml:space="preserve">or taking a flight test” from </w:t>
      </w:r>
      <w:r w:rsidR="006A2DE7">
        <w:t>paragraph 61.095(3)(b) so that a perso</w:t>
      </w:r>
      <w:r w:rsidR="00987A2A">
        <w:t xml:space="preserve">n taking a flight test is </w:t>
      </w:r>
      <w:r w:rsidR="006A2DE7">
        <w:t xml:space="preserve">able to log the flight time as </w:t>
      </w:r>
      <w:r w:rsidR="00390D3B">
        <w:t>pilot in comm</w:t>
      </w:r>
      <w:r w:rsidR="006A2DE7">
        <w:t>and under supervision .</w:t>
      </w:r>
    </w:p>
    <w:p w:rsidR="00D669AE" w:rsidRPr="00582456" w:rsidRDefault="00D669AE" w:rsidP="00582456">
      <w:pPr>
        <w:pStyle w:val="LDBodytext"/>
      </w:pPr>
    </w:p>
    <w:p w:rsidR="00D669AE" w:rsidRPr="007A56B5" w:rsidRDefault="007A56B5" w:rsidP="00582456">
      <w:pPr>
        <w:pStyle w:val="LDBodytext"/>
        <w:rPr>
          <w:b/>
        </w:rPr>
      </w:pPr>
      <w:r w:rsidRPr="007A56B5">
        <w:rPr>
          <w:b/>
        </w:rPr>
        <w:t>Item [8</w:t>
      </w:r>
      <w:r w:rsidR="00A02741">
        <w:rPr>
          <w:b/>
        </w:rPr>
        <w:t>2</w:t>
      </w:r>
      <w:r w:rsidR="00D669AE" w:rsidRPr="007A56B5">
        <w:rPr>
          <w:b/>
        </w:rPr>
        <w:t>] — Paragraph 61.</w:t>
      </w:r>
      <w:r w:rsidR="000B4F1B">
        <w:rPr>
          <w:b/>
        </w:rPr>
        <w:t>10</w:t>
      </w:r>
      <w:r w:rsidR="00D669AE" w:rsidRPr="007A56B5">
        <w:rPr>
          <w:b/>
        </w:rPr>
        <w:t>5(</w:t>
      </w:r>
      <w:r w:rsidR="000B4F1B">
        <w:rPr>
          <w:b/>
        </w:rPr>
        <w:t>1</w:t>
      </w:r>
      <w:r w:rsidR="00D669AE" w:rsidRPr="007A56B5">
        <w:rPr>
          <w:b/>
        </w:rPr>
        <w:t>)(</w:t>
      </w:r>
      <w:r w:rsidR="000B4F1B">
        <w:rPr>
          <w:b/>
        </w:rPr>
        <w:t>d</w:t>
      </w:r>
      <w:r w:rsidR="00D669AE" w:rsidRPr="007A56B5">
        <w:rPr>
          <w:b/>
        </w:rPr>
        <w:t>)</w:t>
      </w:r>
    </w:p>
    <w:p w:rsidR="00D669AE" w:rsidRPr="00582456" w:rsidRDefault="007A56B5" w:rsidP="00582456">
      <w:pPr>
        <w:pStyle w:val="LDBodytext"/>
      </w:pPr>
      <w:r>
        <w:t>Item [8</w:t>
      </w:r>
      <w:r w:rsidR="00A02741">
        <w:t>2</w:t>
      </w:r>
      <w:r w:rsidR="00D669AE" w:rsidRPr="007A60E9">
        <w:t xml:space="preserve">] </w:t>
      </w:r>
      <w:r w:rsidR="0018145D">
        <w:t>clarifies</w:t>
      </w:r>
      <w:r w:rsidR="009039FD" w:rsidRPr="007A60E9">
        <w:t xml:space="preserve"> the definition of </w:t>
      </w:r>
      <w:r w:rsidR="009039FD" w:rsidRPr="00582456">
        <w:t>instrument flight time</w:t>
      </w:r>
      <w:r w:rsidR="009039FD" w:rsidRPr="007A60E9">
        <w:t xml:space="preserve"> for flight examiners in</w:t>
      </w:r>
      <w:r w:rsidR="00D669AE" w:rsidRPr="007A60E9">
        <w:t xml:space="preserve"> </w:t>
      </w:r>
      <w:r w:rsidR="00791013" w:rsidRPr="00582456">
        <w:t>paragraph</w:t>
      </w:r>
      <w:r w:rsidR="00D669AE" w:rsidRPr="00582456">
        <w:t xml:space="preserve"> 61.105(1)(d).</w:t>
      </w:r>
    </w:p>
    <w:p w:rsidR="00CF65CC" w:rsidRPr="00582456" w:rsidRDefault="00CF65CC" w:rsidP="00582456">
      <w:pPr>
        <w:pStyle w:val="LDBodytext"/>
      </w:pPr>
    </w:p>
    <w:p w:rsidR="00CF65CC" w:rsidRPr="007A56B5" w:rsidRDefault="00CF65CC" w:rsidP="00582456">
      <w:pPr>
        <w:pStyle w:val="LDBodytext"/>
        <w:rPr>
          <w:b/>
        </w:rPr>
      </w:pPr>
      <w:r w:rsidRPr="007A56B5">
        <w:rPr>
          <w:b/>
        </w:rPr>
        <w:t>Item [</w:t>
      </w:r>
      <w:r w:rsidR="007A56B5" w:rsidRPr="007A56B5">
        <w:rPr>
          <w:b/>
        </w:rPr>
        <w:t>8</w:t>
      </w:r>
      <w:r w:rsidR="00A02741">
        <w:rPr>
          <w:b/>
        </w:rPr>
        <w:t>3</w:t>
      </w:r>
      <w:r w:rsidRPr="007A56B5">
        <w:rPr>
          <w:b/>
        </w:rPr>
        <w:t>] — Paragraph 61.110(b)</w:t>
      </w:r>
    </w:p>
    <w:p w:rsidR="00CF65CC" w:rsidRPr="00582456" w:rsidRDefault="00CF65CC" w:rsidP="00582456">
      <w:pPr>
        <w:pStyle w:val="LDBodytext"/>
      </w:pPr>
      <w:r w:rsidRPr="007A60E9">
        <w:t>Item [</w:t>
      </w:r>
      <w:r w:rsidR="007A56B5">
        <w:t>8</w:t>
      </w:r>
      <w:r w:rsidR="00A02741">
        <w:t>3</w:t>
      </w:r>
      <w:r w:rsidRPr="007A60E9">
        <w:t xml:space="preserve">] </w:t>
      </w:r>
      <w:r w:rsidR="0018145D">
        <w:t>makes</w:t>
      </w:r>
      <w:r w:rsidR="009039FD" w:rsidRPr="007A60E9">
        <w:t xml:space="preserve"> a minor editorial change to</w:t>
      </w:r>
      <w:r w:rsidRPr="007A60E9">
        <w:t xml:space="preserve"> </w:t>
      </w:r>
      <w:r w:rsidR="00791013" w:rsidRPr="00582456">
        <w:t>paragraph</w:t>
      </w:r>
      <w:r w:rsidRPr="00582456">
        <w:t xml:space="preserve"> 61.110(b)</w:t>
      </w:r>
      <w:r w:rsidR="00B43462">
        <w:t>, without changing the intent of the regulation</w:t>
      </w:r>
      <w:r w:rsidRPr="00582456">
        <w:t>.</w:t>
      </w:r>
    </w:p>
    <w:p w:rsidR="00897039" w:rsidRPr="007A56B5" w:rsidRDefault="00897039" w:rsidP="007A56B5">
      <w:pPr>
        <w:pStyle w:val="LDBodytext"/>
      </w:pPr>
    </w:p>
    <w:p w:rsidR="00947EE0" w:rsidRPr="007A56B5" w:rsidRDefault="007A56B5" w:rsidP="007A56B5">
      <w:pPr>
        <w:pStyle w:val="LDBodytext"/>
        <w:rPr>
          <w:b/>
        </w:rPr>
      </w:pPr>
      <w:r>
        <w:rPr>
          <w:b/>
        </w:rPr>
        <w:t>Item [8</w:t>
      </w:r>
      <w:r w:rsidR="00A02741">
        <w:rPr>
          <w:b/>
        </w:rPr>
        <w:t>4</w:t>
      </w:r>
      <w:r w:rsidR="00947EE0" w:rsidRPr="007A56B5">
        <w:rPr>
          <w:b/>
        </w:rPr>
        <w:t>] — Paragraph 61.110(c) and (d)</w:t>
      </w:r>
    </w:p>
    <w:p w:rsidR="00947EE0" w:rsidRPr="007A56B5" w:rsidRDefault="007A56B5" w:rsidP="007A56B5">
      <w:pPr>
        <w:pStyle w:val="LDBodytext"/>
      </w:pPr>
      <w:r>
        <w:t>Item [8</w:t>
      </w:r>
      <w:r w:rsidR="00A02741">
        <w:t>4</w:t>
      </w:r>
      <w:r w:rsidR="00947EE0" w:rsidRPr="007A60E9">
        <w:t xml:space="preserve">] </w:t>
      </w:r>
      <w:r w:rsidR="0018145D">
        <w:t>removes</w:t>
      </w:r>
      <w:r w:rsidR="000E37CB">
        <w:t xml:space="preserve"> </w:t>
      </w:r>
      <w:r w:rsidR="00947EE0" w:rsidRPr="007A60E9">
        <w:t>p</w:t>
      </w:r>
      <w:r w:rsidR="00947EE0" w:rsidRPr="007A56B5">
        <w:t>aragraphs 61.110(c) and (d)</w:t>
      </w:r>
      <w:r w:rsidR="009039FD" w:rsidRPr="007A56B5">
        <w:t xml:space="preserve"> from the definition of instrument ground time</w:t>
      </w:r>
      <w:r w:rsidR="00B43462">
        <w:t>, as</w:t>
      </w:r>
      <w:r w:rsidR="00A07244">
        <w:t xml:space="preserve"> </w:t>
      </w:r>
      <w:r w:rsidR="00390D3B">
        <w:t xml:space="preserve">the simulator instructor </w:t>
      </w:r>
      <w:r w:rsidR="00A07244">
        <w:t>is</w:t>
      </w:r>
      <w:r w:rsidR="00390D3B">
        <w:t xml:space="preserve"> not flying the simulator and </w:t>
      </w:r>
      <w:r w:rsidR="00987A2A">
        <w:t>is</w:t>
      </w:r>
      <w:r w:rsidR="00390D3B">
        <w:t xml:space="preserve"> therefore not accruing instrument flying experience</w:t>
      </w:r>
      <w:r w:rsidR="00947EE0" w:rsidRPr="007A56B5">
        <w:t>.</w:t>
      </w:r>
    </w:p>
    <w:p w:rsidR="00947EE0" w:rsidRPr="007A56B5" w:rsidRDefault="00947EE0" w:rsidP="007A56B5">
      <w:pPr>
        <w:pStyle w:val="LDBodytext"/>
      </w:pPr>
    </w:p>
    <w:p w:rsidR="00AD11C6" w:rsidRPr="007A56B5" w:rsidRDefault="007A56B5" w:rsidP="007A56B5">
      <w:pPr>
        <w:pStyle w:val="LDBodytext"/>
        <w:rPr>
          <w:b/>
        </w:rPr>
      </w:pPr>
      <w:r w:rsidRPr="007A56B5">
        <w:rPr>
          <w:b/>
        </w:rPr>
        <w:t>Item [8</w:t>
      </w:r>
      <w:r w:rsidR="00A02741">
        <w:rPr>
          <w:b/>
        </w:rPr>
        <w:t>5</w:t>
      </w:r>
      <w:r w:rsidR="00AD11C6" w:rsidRPr="007A56B5">
        <w:rPr>
          <w:b/>
        </w:rPr>
        <w:t>] — Regulation 61.115</w:t>
      </w:r>
    </w:p>
    <w:p w:rsidR="00AD11C6" w:rsidRPr="007A56B5" w:rsidRDefault="007A56B5" w:rsidP="007A56B5">
      <w:pPr>
        <w:pStyle w:val="LDBodytext"/>
      </w:pPr>
      <w:r>
        <w:t>Item [8</w:t>
      </w:r>
      <w:r w:rsidR="00A02741">
        <w:t>5</w:t>
      </w:r>
      <w:r w:rsidR="00AD11C6" w:rsidRPr="007A60E9">
        <w:t xml:space="preserve">] </w:t>
      </w:r>
      <w:r w:rsidR="0018145D">
        <w:t>replaces</w:t>
      </w:r>
      <w:r w:rsidR="00AD11C6" w:rsidRPr="007A60E9">
        <w:t xml:space="preserve"> </w:t>
      </w:r>
      <w:r w:rsidR="003F1A32" w:rsidRPr="007A56B5">
        <w:t xml:space="preserve">regulation </w:t>
      </w:r>
      <w:r w:rsidR="00AD11C6" w:rsidRPr="007A56B5">
        <w:t xml:space="preserve">61.115 </w:t>
      </w:r>
      <w:r w:rsidR="009039FD" w:rsidRPr="007A56B5">
        <w:t xml:space="preserve">with </w:t>
      </w:r>
      <w:r w:rsidR="005C710E" w:rsidRPr="007A56B5">
        <w:t xml:space="preserve">a new Subdivision 61.A.3.1—Student pilots </w:t>
      </w:r>
      <w:r w:rsidR="009039FD" w:rsidRPr="007A56B5">
        <w:t xml:space="preserve">which </w:t>
      </w:r>
      <w:r w:rsidR="005C710E" w:rsidRPr="007A56B5">
        <w:t xml:space="preserve">provides for student pilots and </w:t>
      </w:r>
      <w:r w:rsidR="000E37CB" w:rsidRPr="007A56B5">
        <w:t xml:space="preserve">flight </w:t>
      </w:r>
      <w:r w:rsidR="005C710E" w:rsidRPr="007A56B5">
        <w:t>engineers to undertake fl</w:t>
      </w:r>
      <w:r w:rsidR="000E37CB" w:rsidRPr="007A56B5">
        <w:t>ight</w:t>
      </w:r>
      <w:r w:rsidR="005C710E" w:rsidRPr="007A56B5">
        <w:t xml:space="preserve"> training </w:t>
      </w:r>
      <w:r w:rsidR="009039FD" w:rsidRPr="007A56B5">
        <w:t xml:space="preserve">without a licence </w:t>
      </w:r>
      <w:r w:rsidR="005C710E" w:rsidRPr="007A56B5">
        <w:t>and for other requirements relating to student pilots</w:t>
      </w:r>
      <w:r w:rsidR="000E37CB" w:rsidRPr="007A56B5">
        <w:t xml:space="preserve"> such as age requirements, medical requirements</w:t>
      </w:r>
      <w:r w:rsidR="00E602E5" w:rsidRPr="007A56B5">
        <w:t>, recent flying experience and identity checks</w:t>
      </w:r>
      <w:r w:rsidR="009039FD" w:rsidRPr="007A56B5">
        <w:t>.</w:t>
      </w:r>
      <w:r w:rsidR="00AD11C6" w:rsidRPr="007A56B5">
        <w:t xml:space="preserve"> </w:t>
      </w:r>
    </w:p>
    <w:p w:rsidR="00AD11C6" w:rsidRPr="007A56B5" w:rsidRDefault="00AD11C6" w:rsidP="007A56B5">
      <w:pPr>
        <w:pStyle w:val="LDBodytext"/>
      </w:pPr>
    </w:p>
    <w:p w:rsidR="00E24523" w:rsidRPr="007A56B5" w:rsidRDefault="007A56B5" w:rsidP="007A56B5">
      <w:pPr>
        <w:pStyle w:val="LDBodytext"/>
        <w:rPr>
          <w:b/>
        </w:rPr>
      </w:pPr>
      <w:r>
        <w:rPr>
          <w:b/>
        </w:rPr>
        <w:t>Item [8</w:t>
      </w:r>
      <w:r w:rsidR="00A02741">
        <w:rPr>
          <w:b/>
        </w:rPr>
        <w:t>6</w:t>
      </w:r>
      <w:r w:rsidR="00E24523" w:rsidRPr="007A56B5">
        <w:rPr>
          <w:b/>
        </w:rPr>
        <w:t>] — Paragraph 61.120(a)</w:t>
      </w:r>
    </w:p>
    <w:p w:rsidR="00E24523" w:rsidRPr="007A56B5" w:rsidRDefault="00CC03FA" w:rsidP="007A56B5">
      <w:pPr>
        <w:pStyle w:val="LDBodytext"/>
      </w:pPr>
      <w:r>
        <w:t>Item [8</w:t>
      </w:r>
      <w:r w:rsidR="00A02741">
        <w:t>6</w:t>
      </w:r>
      <w:r w:rsidR="00E24523" w:rsidRPr="007A60E9">
        <w:t xml:space="preserve">] </w:t>
      </w:r>
      <w:r w:rsidR="0018145D">
        <w:t>provides</w:t>
      </w:r>
      <w:r w:rsidR="00007E3F" w:rsidRPr="007A60E9">
        <w:t xml:space="preserve"> for </w:t>
      </w:r>
      <w:r w:rsidR="00EA68D7" w:rsidRPr="007A60E9">
        <w:t>p</w:t>
      </w:r>
      <w:r w:rsidR="00EA68D7">
        <w:t>ersons</w:t>
      </w:r>
      <w:r w:rsidR="00EA68D7" w:rsidRPr="007A60E9">
        <w:t xml:space="preserve"> </w:t>
      </w:r>
      <w:r w:rsidR="00007E3F" w:rsidRPr="007A60E9">
        <w:t xml:space="preserve">to </w:t>
      </w:r>
      <w:r w:rsidR="000777DC">
        <w:t>transmit on a radio for training purposes</w:t>
      </w:r>
      <w:r w:rsidR="00E24523" w:rsidRPr="007A60E9">
        <w:t xml:space="preserve"> </w:t>
      </w:r>
      <w:r w:rsidR="00007E3F" w:rsidRPr="007A56B5">
        <w:t xml:space="preserve">without holding a </w:t>
      </w:r>
      <w:r w:rsidR="000777DC" w:rsidRPr="007A56B5">
        <w:t>flight radio endorsement</w:t>
      </w:r>
      <w:r w:rsidR="00E24523" w:rsidRPr="007A56B5">
        <w:t xml:space="preserve">. </w:t>
      </w:r>
    </w:p>
    <w:p w:rsidR="00E24523" w:rsidRPr="007A56B5" w:rsidRDefault="00E24523" w:rsidP="007A56B5">
      <w:pPr>
        <w:pStyle w:val="LDBodytext"/>
      </w:pPr>
    </w:p>
    <w:p w:rsidR="00E24523" w:rsidRPr="00CC03FA" w:rsidRDefault="00CC03FA" w:rsidP="007A56B5">
      <w:pPr>
        <w:pStyle w:val="LDBodytext"/>
        <w:rPr>
          <w:b/>
        </w:rPr>
      </w:pPr>
      <w:r w:rsidRPr="00CC03FA">
        <w:rPr>
          <w:b/>
        </w:rPr>
        <w:t>Item [8</w:t>
      </w:r>
      <w:r w:rsidR="00A02741">
        <w:rPr>
          <w:b/>
        </w:rPr>
        <w:t>7</w:t>
      </w:r>
      <w:r w:rsidR="00E24523" w:rsidRPr="00CC03FA">
        <w:rPr>
          <w:b/>
        </w:rPr>
        <w:t>] — Paragraph 61.120(b)</w:t>
      </w:r>
    </w:p>
    <w:p w:rsidR="00E24523" w:rsidRPr="007A56B5" w:rsidRDefault="00CC03FA" w:rsidP="007A56B5">
      <w:pPr>
        <w:pStyle w:val="LDBodytext"/>
      </w:pPr>
      <w:r>
        <w:t>Item [8</w:t>
      </w:r>
      <w:r w:rsidR="00A02741">
        <w:t>7</w:t>
      </w:r>
      <w:r w:rsidR="00E24523" w:rsidRPr="007A60E9">
        <w:t xml:space="preserve">] </w:t>
      </w:r>
      <w:r w:rsidR="0018145D">
        <w:t>makes</w:t>
      </w:r>
      <w:r w:rsidR="009C1339" w:rsidRPr="007A60E9">
        <w:t xml:space="preserve"> a minor editorial amendment to</w:t>
      </w:r>
      <w:r w:rsidR="00E24523" w:rsidRPr="007A56B5">
        <w:t xml:space="preserve"> </w:t>
      </w:r>
      <w:r w:rsidR="00791013" w:rsidRPr="007A56B5">
        <w:t>paragraph</w:t>
      </w:r>
      <w:r w:rsidR="00E24523" w:rsidRPr="007A56B5">
        <w:t xml:space="preserve"> 61.120(b)</w:t>
      </w:r>
      <w:r w:rsidR="00B43462">
        <w:t xml:space="preserve"> to clarify that a radio transmission made for training purposes must be approved by an instructor but does not have to be supervised</w:t>
      </w:r>
      <w:r w:rsidR="00E24523" w:rsidRPr="007A56B5">
        <w:t xml:space="preserve">. </w:t>
      </w:r>
    </w:p>
    <w:p w:rsidR="00E24523" w:rsidRPr="007A56B5" w:rsidRDefault="00E24523" w:rsidP="007A56B5">
      <w:pPr>
        <w:pStyle w:val="LDBodytext"/>
      </w:pPr>
    </w:p>
    <w:p w:rsidR="00E24523" w:rsidRPr="00CC03FA" w:rsidRDefault="00E24523" w:rsidP="007A56B5">
      <w:pPr>
        <w:pStyle w:val="LDBodytext"/>
        <w:rPr>
          <w:b/>
        </w:rPr>
      </w:pPr>
      <w:r w:rsidRPr="00CC03FA">
        <w:rPr>
          <w:b/>
        </w:rPr>
        <w:t>Item [</w:t>
      </w:r>
      <w:r w:rsidR="00CC03FA">
        <w:rPr>
          <w:b/>
        </w:rPr>
        <w:t>8</w:t>
      </w:r>
      <w:r w:rsidR="00A02741">
        <w:rPr>
          <w:b/>
        </w:rPr>
        <w:t>8</w:t>
      </w:r>
      <w:r w:rsidRPr="00CC03FA">
        <w:rPr>
          <w:b/>
        </w:rPr>
        <w:t>] — Paragraphs 61.155(2)(b) and (c)</w:t>
      </w:r>
    </w:p>
    <w:p w:rsidR="00E24523" w:rsidRPr="007A56B5" w:rsidRDefault="00E24523" w:rsidP="007A56B5">
      <w:pPr>
        <w:pStyle w:val="LDBodytext"/>
      </w:pPr>
      <w:r w:rsidRPr="007A60E9">
        <w:t>Item [</w:t>
      </w:r>
      <w:r w:rsidR="00CC03FA">
        <w:t>8</w:t>
      </w:r>
      <w:r w:rsidR="00A02741">
        <w:t>8</w:t>
      </w:r>
      <w:r w:rsidRPr="007A60E9">
        <w:t xml:space="preserve">] </w:t>
      </w:r>
      <w:r w:rsidR="0018145D">
        <w:t>removes</w:t>
      </w:r>
      <w:r w:rsidR="00983A66" w:rsidRPr="007A60E9">
        <w:t xml:space="preserve"> references to student pilot licence and </w:t>
      </w:r>
      <w:r w:rsidR="006D2430" w:rsidRPr="007A60E9">
        <w:t>other matters</w:t>
      </w:r>
      <w:r w:rsidR="00983A66" w:rsidRPr="007A60E9">
        <w:t xml:space="preserve"> </w:t>
      </w:r>
      <w:r w:rsidR="00B43462">
        <w:t xml:space="preserve">such as photograph requirements, </w:t>
      </w:r>
      <w:r w:rsidR="00983A66" w:rsidRPr="007A60E9">
        <w:t>relating to applications for flight crew licences and ratings</w:t>
      </w:r>
      <w:r w:rsidR="006D40FB">
        <w:t>.</w:t>
      </w:r>
      <w:r w:rsidRPr="007A56B5">
        <w:t xml:space="preserve"> </w:t>
      </w:r>
    </w:p>
    <w:p w:rsidR="00E24523" w:rsidRPr="007A56B5" w:rsidRDefault="00E24523" w:rsidP="007A56B5">
      <w:pPr>
        <w:pStyle w:val="LDBodytext"/>
      </w:pPr>
    </w:p>
    <w:p w:rsidR="00E24523" w:rsidRPr="00CC03FA" w:rsidRDefault="00E24523" w:rsidP="007A56B5">
      <w:pPr>
        <w:pStyle w:val="LDBodytext"/>
        <w:rPr>
          <w:b/>
        </w:rPr>
      </w:pPr>
      <w:r w:rsidRPr="00CC03FA">
        <w:rPr>
          <w:b/>
        </w:rPr>
        <w:t>Item [</w:t>
      </w:r>
      <w:r w:rsidR="00CC03FA" w:rsidRPr="00CC03FA">
        <w:rPr>
          <w:b/>
        </w:rPr>
        <w:t>8</w:t>
      </w:r>
      <w:r w:rsidR="00A02741">
        <w:rPr>
          <w:b/>
        </w:rPr>
        <w:t>9</w:t>
      </w:r>
      <w:r w:rsidRPr="00CC03FA">
        <w:rPr>
          <w:b/>
        </w:rPr>
        <w:t xml:space="preserve">] — After </w:t>
      </w:r>
      <w:proofErr w:type="spellStart"/>
      <w:r w:rsidRPr="00CC03FA">
        <w:rPr>
          <w:b/>
        </w:rPr>
        <w:t>subregulation</w:t>
      </w:r>
      <w:proofErr w:type="spellEnd"/>
      <w:r w:rsidRPr="00CC03FA">
        <w:rPr>
          <w:b/>
        </w:rPr>
        <w:t xml:space="preserve"> 61.155(2)</w:t>
      </w:r>
    </w:p>
    <w:p w:rsidR="00E24523" w:rsidRPr="007A56B5" w:rsidRDefault="00E24523" w:rsidP="007A56B5">
      <w:pPr>
        <w:pStyle w:val="LDBodytext"/>
      </w:pPr>
      <w:r w:rsidRPr="007A60E9">
        <w:t>Item [</w:t>
      </w:r>
      <w:r w:rsidR="00CC03FA">
        <w:t>8</w:t>
      </w:r>
      <w:r w:rsidR="00A02741">
        <w:t>9</w:t>
      </w:r>
      <w:r w:rsidRPr="007A60E9">
        <w:t xml:space="preserve">] </w:t>
      </w:r>
      <w:r w:rsidR="0018145D">
        <w:t>inserts</w:t>
      </w:r>
      <w:r w:rsidRPr="007A60E9">
        <w:t xml:space="preserve"> </w:t>
      </w:r>
      <w:r w:rsidR="006D2430" w:rsidRPr="007A60E9">
        <w:t xml:space="preserve">two new </w:t>
      </w:r>
      <w:proofErr w:type="spellStart"/>
      <w:r w:rsidR="006D2430" w:rsidRPr="007A60E9">
        <w:t>subregulations</w:t>
      </w:r>
      <w:proofErr w:type="spellEnd"/>
      <w:r w:rsidR="006D2430" w:rsidRPr="007A60E9">
        <w:t xml:space="preserve">, </w:t>
      </w:r>
      <w:r w:rsidRPr="007A60E9">
        <w:t>2A</w:t>
      </w:r>
      <w:r w:rsidR="006D2430" w:rsidRPr="007A60E9">
        <w:t xml:space="preserve"> and </w:t>
      </w:r>
      <w:r w:rsidRPr="007A60E9">
        <w:t xml:space="preserve">2B </w:t>
      </w:r>
      <w:r w:rsidR="005615F0">
        <w:t>relating to the</w:t>
      </w:r>
      <w:r w:rsidR="006D2430" w:rsidRPr="007A60E9">
        <w:t xml:space="preserve"> requirements for photographs</w:t>
      </w:r>
      <w:r w:rsidR="00B43462">
        <w:t xml:space="preserve"> to be submitted with applications for flight crew licences</w:t>
      </w:r>
      <w:r w:rsidR="006D2430" w:rsidRPr="007A60E9">
        <w:t>.</w:t>
      </w:r>
    </w:p>
    <w:p w:rsidR="00E24523" w:rsidRPr="007A56B5" w:rsidRDefault="00E24523" w:rsidP="007A56B5">
      <w:pPr>
        <w:pStyle w:val="LDBodytext"/>
      </w:pPr>
    </w:p>
    <w:p w:rsidR="00E24523" w:rsidRPr="00CC03FA" w:rsidRDefault="00E24523" w:rsidP="007A56B5">
      <w:pPr>
        <w:pStyle w:val="LDBodytext"/>
        <w:rPr>
          <w:b/>
        </w:rPr>
      </w:pPr>
      <w:r w:rsidRPr="00CC03FA">
        <w:rPr>
          <w:b/>
        </w:rPr>
        <w:t>Item [</w:t>
      </w:r>
      <w:r w:rsidR="00A02741">
        <w:rPr>
          <w:b/>
        </w:rPr>
        <w:t>90</w:t>
      </w:r>
      <w:r w:rsidRPr="00CC03FA">
        <w:rPr>
          <w:b/>
        </w:rPr>
        <w:t>] — Subparagraphs 61.160(b)(ii) and (iii)</w:t>
      </w:r>
    </w:p>
    <w:p w:rsidR="00E24523" w:rsidRPr="007A56B5" w:rsidRDefault="00E24523" w:rsidP="007A56B5">
      <w:pPr>
        <w:pStyle w:val="LDBodytext"/>
      </w:pPr>
      <w:r w:rsidRPr="007A60E9">
        <w:t>Item [</w:t>
      </w:r>
      <w:r w:rsidR="00A02741">
        <w:t>90</w:t>
      </w:r>
      <w:r w:rsidRPr="007A60E9">
        <w:t xml:space="preserve">] </w:t>
      </w:r>
      <w:r w:rsidR="0018145D">
        <w:t>omits</w:t>
      </w:r>
      <w:r w:rsidRPr="007A60E9">
        <w:t xml:space="preserve"> </w:t>
      </w:r>
      <w:r w:rsidR="006D40FB">
        <w:t>references to student pilot licences</w:t>
      </w:r>
      <w:r w:rsidRPr="007A60E9">
        <w:t xml:space="preserve"> </w:t>
      </w:r>
      <w:r w:rsidRPr="007A56B5">
        <w:t>from subparagraphs 61.160(b)(ii) and (iii)</w:t>
      </w:r>
      <w:r w:rsidR="00BE3929">
        <w:t xml:space="preserve">, </w:t>
      </w:r>
      <w:r w:rsidR="00BE3929" w:rsidRPr="007A60E9">
        <w:t xml:space="preserve">as the requirement for a student pilot licence </w:t>
      </w:r>
      <w:r w:rsidR="00BE3929">
        <w:t>has been removed from</w:t>
      </w:r>
      <w:r w:rsidR="00BE3929" w:rsidRPr="007A60E9">
        <w:t xml:space="preserve"> the </w:t>
      </w:r>
      <w:proofErr w:type="spellStart"/>
      <w:r w:rsidR="00BE3929" w:rsidRPr="007A60E9">
        <w:t>CASR</w:t>
      </w:r>
      <w:proofErr w:type="spellEnd"/>
      <w:r w:rsidR="00BE3929" w:rsidRPr="00582456">
        <w:t>.</w:t>
      </w:r>
      <w:r w:rsidRPr="007A56B5">
        <w:t xml:space="preserve"> </w:t>
      </w:r>
    </w:p>
    <w:p w:rsidR="00E24523" w:rsidRPr="007A56B5" w:rsidRDefault="00E24523" w:rsidP="007A56B5">
      <w:pPr>
        <w:pStyle w:val="LDBodytext"/>
      </w:pPr>
    </w:p>
    <w:p w:rsidR="00E24523" w:rsidRPr="00CC03FA" w:rsidRDefault="00E24523" w:rsidP="007A56B5">
      <w:pPr>
        <w:pStyle w:val="LDBodytext"/>
        <w:rPr>
          <w:b/>
        </w:rPr>
      </w:pPr>
      <w:r w:rsidRPr="00CC03FA">
        <w:rPr>
          <w:b/>
        </w:rPr>
        <w:t>Item [</w:t>
      </w:r>
      <w:r w:rsidR="00CC03FA">
        <w:rPr>
          <w:b/>
        </w:rPr>
        <w:t>9</w:t>
      </w:r>
      <w:r w:rsidR="00A02741">
        <w:rPr>
          <w:b/>
        </w:rPr>
        <w:t>1</w:t>
      </w:r>
      <w:r w:rsidRPr="00CC03FA">
        <w:rPr>
          <w:b/>
        </w:rPr>
        <w:t>] — Regulations 61.165 and 61.170</w:t>
      </w:r>
    </w:p>
    <w:p w:rsidR="00D669AE" w:rsidRPr="007A56B5" w:rsidRDefault="00E24523" w:rsidP="007A56B5">
      <w:pPr>
        <w:pStyle w:val="LDBodytext"/>
      </w:pPr>
      <w:r w:rsidRPr="007A60E9">
        <w:t>Item [</w:t>
      </w:r>
      <w:r w:rsidR="00CC03FA">
        <w:t>9</w:t>
      </w:r>
      <w:r w:rsidR="00A02741">
        <w:t>1</w:t>
      </w:r>
      <w:r w:rsidRPr="007A60E9">
        <w:t xml:space="preserve">] </w:t>
      </w:r>
      <w:r w:rsidR="0018145D">
        <w:t>provides</w:t>
      </w:r>
      <w:r w:rsidR="006D2430" w:rsidRPr="007A60E9">
        <w:t xml:space="preserve"> a </w:t>
      </w:r>
      <w:r w:rsidR="00DE54E5" w:rsidRPr="007A60E9">
        <w:t>definition</w:t>
      </w:r>
      <w:r w:rsidR="006D2430" w:rsidRPr="007A60E9">
        <w:t xml:space="preserve"> of </w:t>
      </w:r>
      <w:r w:rsidRPr="007A56B5">
        <w:t>approval holder</w:t>
      </w:r>
      <w:r w:rsidRPr="007A60E9">
        <w:t xml:space="preserve"> </w:t>
      </w:r>
      <w:r w:rsidR="006D2430" w:rsidRPr="007A60E9">
        <w:t xml:space="preserve">by reference to </w:t>
      </w:r>
      <w:r w:rsidRPr="007A60E9">
        <w:t>regulation 61.150</w:t>
      </w:r>
      <w:r w:rsidR="006D2430" w:rsidRPr="007A60E9">
        <w:t xml:space="preserve"> in </w:t>
      </w:r>
      <w:r w:rsidR="00CB2129" w:rsidRPr="007A56B5">
        <w:t>regulations</w:t>
      </w:r>
      <w:r w:rsidR="00AE3FF8" w:rsidRPr="007A56B5">
        <w:t xml:space="preserve"> 61.165 and 61.170.</w:t>
      </w:r>
    </w:p>
    <w:p w:rsidR="00EA3A94" w:rsidRPr="007A56B5" w:rsidRDefault="00EA3A94" w:rsidP="007A56B5">
      <w:pPr>
        <w:pStyle w:val="LDBodytext"/>
      </w:pPr>
    </w:p>
    <w:p w:rsidR="002E0586" w:rsidRPr="00CC03FA" w:rsidRDefault="00CC03FA" w:rsidP="007A56B5">
      <w:pPr>
        <w:pStyle w:val="LDBodytext"/>
        <w:rPr>
          <w:b/>
        </w:rPr>
      </w:pPr>
      <w:r w:rsidRPr="00CC03FA">
        <w:rPr>
          <w:b/>
        </w:rPr>
        <w:t>Item [9</w:t>
      </w:r>
      <w:r w:rsidR="00A02741">
        <w:rPr>
          <w:b/>
        </w:rPr>
        <w:t>2</w:t>
      </w:r>
      <w:r w:rsidR="002E0586" w:rsidRPr="00CC03FA">
        <w:rPr>
          <w:b/>
        </w:rPr>
        <w:t xml:space="preserve">] — </w:t>
      </w:r>
      <w:proofErr w:type="spellStart"/>
      <w:r w:rsidR="008A1A56" w:rsidRPr="00CC03FA">
        <w:rPr>
          <w:b/>
        </w:rPr>
        <w:t>Subregulation</w:t>
      </w:r>
      <w:proofErr w:type="spellEnd"/>
      <w:r w:rsidR="002E0586" w:rsidRPr="00CC03FA">
        <w:rPr>
          <w:b/>
        </w:rPr>
        <w:t xml:space="preserve"> 61.210(1)</w:t>
      </w:r>
    </w:p>
    <w:p w:rsidR="00EA3A94" w:rsidRDefault="00CC03FA" w:rsidP="007A56B5">
      <w:pPr>
        <w:pStyle w:val="LDBodytext"/>
      </w:pPr>
      <w:r>
        <w:t>Item [9</w:t>
      </w:r>
      <w:r w:rsidR="00A02741">
        <w:t>2</w:t>
      </w:r>
      <w:r w:rsidR="002E0586" w:rsidRPr="007A60E9">
        <w:t xml:space="preserve">] </w:t>
      </w:r>
      <w:r w:rsidR="0018145D">
        <w:t>makes</w:t>
      </w:r>
      <w:r w:rsidR="006D2430" w:rsidRPr="007A60E9">
        <w:t xml:space="preserve"> a minor editorial change to</w:t>
      </w:r>
      <w:r w:rsidR="002E0586" w:rsidRPr="007A60E9">
        <w:t xml:space="preserve"> </w:t>
      </w:r>
      <w:proofErr w:type="spellStart"/>
      <w:r w:rsidR="000D2BE9" w:rsidRPr="007A56B5">
        <w:t>s</w:t>
      </w:r>
      <w:r w:rsidR="008A1A56" w:rsidRPr="007A56B5">
        <w:t>ubregulation</w:t>
      </w:r>
      <w:proofErr w:type="spellEnd"/>
      <w:r w:rsidR="002E0586" w:rsidRPr="007A56B5">
        <w:t xml:space="preserve"> 61.210(1)</w:t>
      </w:r>
      <w:r w:rsidR="00B43462">
        <w:t xml:space="preserve"> so that it applies to student pilots</w:t>
      </w:r>
      <w:r w:rsidR="002E0586" w:rsidRPr="007A56B5">
        <w:t>.</w:t>
      </w:r>
    </w:p>
    <w:p w:rsidR="00CC03FA" w:rsidRDefault="00CC03FA" w:rsidP="007A56B5">
      <w:pPr>
        <w:pStyle w:val="LDBodytext"/>
      </w:pPr>
    </w:p>
    <w:p w:rsidR="00CC03FA" w:rsidRPr="000B4F1B" w:rsidRDefault="00CC03FA" w:rsidP="007A56B5">
      <w:pPr>
        <w:pStyle w:val="LDBodytext"/>
        <w:rPr>
          <w:b/>
        </w:rPr>
      </w:pPr>
      <w:r w:rsidRPr="000B4F1B">
        <w:rPr>
          <w:b/>
        </w:rPr>
        <w:t>Item [9</w:t>
      </w:r>
      <w:r w:rsidR="00A02741">
        <w:rPr>
          <w:b/>
        </w:rPr>
        <w:t>3</w:t>
      </w:r>
      <w:r w:rsidRPr="000B4F1B">
        <w:rPr>
          <w:b/>
        </w:rPr>
        <w:t>] — Paragraphs 61.210(1)(a) and (b)</w:t>
      </w:r>
    </w:p>
    <w:p w:rsidR="00CC03FA" w:rsidRDefault="00CC03FA" w:rsidP="007A56B5">
      <w:pPr>
        <w:pStyle w:val="LDBodytext"/>
      </w:pPr>
      <w:r w:rsidRPr="000B4F1B">
        <w:t>Item [9</w:t>
      </w:r>
      <w:r w:rsidR="00A02741">
        <w:t>3</w:t>
      </w:r>
      <w:r w:rsidRPr="000B4F1B">
        <w:t xml:space="preserve">] </w:t>
      </w:r>
      <w:r w:rsidR="0018145D">
        <w:t>makes</w:t>
      </w:r>
      <w:r w:rsidR="000A301C" w:rsidRPr="000B4F1B">
        <w:t xml:space="preserve"> a minor editorial change to paragraphs 61.210(1)(a) and (b)</w:t>
      </w:r>
      <w:r w:rsidR="00AC782D">
        <w:t xml:space="preserve"> to include student pilots</w:t>
      </w:r>
      <w:r w:rsidR="00903CB9" w:rsidRPr="000B4F1B">
        <w:t>.</w:t>
      </w:r>
    </w:p>
    <w:p w:rsidR="00903CB9" w:rsidRDefault="00903CB9" w:rsidP="007A56B5">
      <w:pPr>
        <w:pStyle w:val="LDBodytext"/>
      </w:pPr>
    </w:p>
    <w:p w:rsidR="00903CB9" w:rsidRPr="000B4F1B" w:rsidRDefault="00903CB9" w:rsidP="007A56B5">
      <w:pPr>
        <w:pStyle w:val="LDBodytext"/>
        <w:rPr>
          <w:b/>
        </w:rPr>
      </w:pPr>
      <w:r w:rsidRPr="000B4F1B">
        <w:rPr>
          <w:b/>
        </w:rPr>
        <w:t>Item [9</w:t>
      </w:r>
      <w:r w:rsidR="00A02741">
        <w:rPr>
          <w:b/>
        </w:rPr>
        <w:t>4</w:t>
      </w:r>
      <w:r w:rsidRPr="000B4F1B">
        <w:rPr>
          <w:b/>
        </w:rPr>
        <w:t xml:space="preserve">] — </w:t>
      </w:r>
      <w:proofErr w:type="spellStart"/>
      <w:r w:rsidRPr="000B4F1B">
        <w:rPr>
          <w:b/>
        </w:rPr>
        <w:t>Subregulation</w:t>
      </w:r>
      <w:proofErr w:type="spellEnd"/>
      <w:r w:rsidRPr="000B4F1B">
        <w:rPr>
          <w:b/>
        </w:rPr>
        <w:t xml:space="preserve"> 61.215(2)</w:t>
      </w:r>
    </w:p>
    <w:p w:rsidR="00903CB9" w:rsidRPr="007A56B5" w:rsidRDefault="00903CB9" w:rsidP="007A56B5">
      <w:pPr>
        <w:pStyle w:val="LDBodytext"/>
      </w:pPr>
      <w:r w:rsidRPr="000B4F1B">
        <w:t>Item [9</w:t>
      </w:r>
      <w:r w:rsidR="00A02741">
        <w:t>4</w:t>
      </w:r>
      <w:r w:rsidRPr="000B4F1B">
        <w:t xml:space="preserve">] </w:t>
      </w:r>
      <w:r w:rsidR="0018145D">
        <w:t>amends</w:t>
      </w:r>
      <w:r w:rsidR="000B4F1B" w:rsidRPr="000B4F1B">
        <w:t xml:space="preserve"> </w:t>
      </w:r>
      <w:proofErr w:type="spellStart"/>
      <w:r w:rsidR="000B4F1B" w:rsidRPr="000B4F1B">
        <w:t>subregulation</w:t>
      </w:r>
      <w:proofErr w:type="spellEnd"/>
      <w:r w:rsidR="000B4F1B" w:rsidRPr="000B4F1B">
        <w:t xml:space="preserve"> 61.215(2) to authorise Part141 and Part 142 operators to set a recreational pilot licence exam</w:t>
      </w:r>
      <w:r w:rsidRPr="000B4F1B">
        <w:t>.</w:t>
      </w:r>
    </w:p>
    <w:p w:rsidR="002E0586" w:rsidRPr="007A56B5" w:rsidRDefault="002E0586" w:rsidP="007A56B5">
      <w:pPr>
        <w:pStyle w:val="LDBodytext"/>
      </w:pPr>
    </w:p>
    <w:p w:rsidR="003F24D1" w:rsidRPr="00CC03FA" w:rsidRDefault="00903CB9" w:rsidP="007A56B5">
      <w:pPr>
        <w:pStyle w:val="LDBodytext"/>
        <w:rPr>
          <w:b/>
        </w:rPr>
      </w:pPr>
      <w:r>
        <w:rPr>
          <w:b/>
        </w:rPr>
        <w:t>Item [9</w:t>
      </w:r>
      <w:r w:rsidR="00A02741">
        <w:rPr>
          <w:b/>
        </w:rPr>
        <w:t>5</w:t>
      </w:r>
      <w:r w:rsidR="003F24D1" w:rsidRPr="00CC03FA">
        <w:rPr>
          <w:b/>
        </w:rPr>
        <w:t xml:space="preserve">] </w:t>
      </w:r>
      <w:r w:rsidR="00DA7A31" w:rsidRPr="00CC03FA">
        <w:rPr>
          <w:b/>
        </w:rPr>
        <w:t xml:space="preserve">— </w:t>
      </w:r>
      <w:proofErr w:type="spellStart"/>
      <w:r w:rsidR="00DA7A31" w:rsidRPr="00CC03FA">
        <w:rPr>
          <w:b/>
        </w:rPr>
        <w:t>Subregulation</w:t>
      </w:r>
      <w:proofErr w:type="spellEnd"/>
      <w:r w:rsidR="003F24D1" w:rsidRPr="00CC03FA">
        <w:rPr>
          <w:b/>
        </w:rPr>
        <w:t xml:space="preserve"> 61.235(1)</w:t>
      </w:r>
    </w:p>
    <w:p w:rsidR="002E0586" w:rsidRPr="007A56B5" w:rsidRDefault="00903CB9" w:rsidP="007A56B5">
      <w:pPr>
        <w:pStyle w:val="LDBodytext"/>
      </w:pPr>
      <w:r>
        <w:t>Item [9</w:t>
      </w:r>
      <w:r w:rsidR="00A02741">
        <w:t>5</w:t>
      </w:r>
      <w:r w:rsidR="003F24D1" w:rsidRPr="007A56B5">
        <w:t xml:space="preserve">] </w:t>
      </w:r>
      <w:r w:rsidR="0018145D">
        <w:t>makes</w:t>
      </w:r>
      <w:r w:rsidR="00AD2F8F" w:rsidRPr="007A60E9">
        <w:t xml:space="preserve"> a minor editorial change to </w:t>
      </w:r>
      <w:proofErr w:type="spellStart"/>
      <w:r w:rsidR="000D2BE9" w:rsidRPr="007A56B5">
        <w:t>subregulation</w:t>
      </w:r>
      <w:proofErr w:type="spellEnd"/>
      <w:r w:rsidR="000D2BE9" w:rsidRPr="007A56B5">
        <w:t xml:space="preserve"> </w:t>
      </w:r>
      <w:r w:rsidR="003F24D1" w:rsidRPr="007A56B5">
        <w:t>61.235(1)</w:t>
      </w:r>
      <w:r w:rsidR="00F64B6C">
        <w:t>, without changing the intent</w:t>
      </w:r>
      <w:r w:rsidR="003F24D1" w:rsidRPr="007A56B5">
        <w:t>.</w:t>
      </w:r>
    </w:p>
    <w:p w:rsidR="002B4339" w:rsidRPr="007A60E9" w:rsidRDefault="002B4339" w:rsidP="007A56B5">
      <w:pPr>
        <w:pStyle w:val="LDBodytext"/>
      </w:pPr>
    </w:p>
    <w:p w:rsidR="00DB3A7B" w:rsidRPr="00903CB9" w:rsidRDefault="00903CB9" w:rsidP="007A56B5">
      <w:pPr>
        <w:pStyle w:val="LDBodytext"/>
        <w:rPr>
          <w:b/>
        </w:rPr>
      </w:pPr>
      <w:r>
        <w:rPr>
          <w:b/>
        </w:rPr>
        <w:t>Item [9</w:t>
      </w:r>
      <w:r w:rsidR="00A02741">
        <w:rPr>
          <w:b/>
        </w:rPr>
        <w:t>6</w:t>
      </w:r>
      <w:r w:rsidR="00DB3A7B" w:rsidRPr="00903CB9">
        <w:rPr>
          <w:b/>
        </w:rPr>
        <w:t xml:space="preserve">] — </w:t>
      </w:r>
      <w:proofErr w:type="spellStart"/>
      <w:r w:rsidR="00DB3A7B" w:rsidRPr="00903CB9">
        <w:rPr>
          <w:b/>
        </w:rPr>
        <w:t>Subregulation</w:t>
      </w:r>
      <w:proofErr w:type="spellEnd"/>
      <w:r w:rsidR="00DB3A7B" w:rsidRPr="00903CB9">
        <w:rPr>
          <w:b/>
        </w:rPr>
        <w:t xml:space="preserve"> 61.235(2)</w:t>
      </w:r>
    </w:p>
    <w:p w:rsidR="003F24D1" w:rsidRPr="007A56B5" w:rsidRDefault="00903CB9" w:rsidP="007A56B5">
      <w:pPr>
        <w:pStyle w:val="LDBodytext"/>
      </w:pPr>
      <w:r>
        <w:t>Item [9</w:t>
      </w:r>
      <w:r w:rsidR="00A02741">
        <w:t>6</w:t>
      </w:r>
      <w:r w:rsidR="00DB3A7B" w:rsidRPr="007A56B5">
        <w:t xml:space="preserve">] </w:t>
      </w:r>
      <w:r w:rsidR="0018145D">
        <w:t>makes</w:t>
      </w:r>
      <w:r w:rsidR="00AD2F8F" w:rsidRPr="007A60E9">
        <w:t xml:space="preserve"> a minor editorial change to</w:t>
      </w:r>
      <w:r w:rsidR="00DB3A7B" w:rsidRPr="007A56B5">
        <w:t xml:space="preserve"> </w:t>
      </w:r>
      <w:proofErr w:type="spellStart"/>
      <w:r w:rsidR="000D2BE9" w:rsidRPr="007A56B5">
        <w:t>subregulation</w:t>
      </w:r>
      <w:proofErr w:type="spellEnd"/>
      <w:r w:rsidR="000D2BE9" w:rsidRPr="007A56B5">
        <w:t xml:space="preserve"> </w:t>
      </w:r>
      <w:r w:rsidR="00DB3A7B" w:rsidRPr="007A56B5">
        <w:t>61.235(2)</w:t>
      </w:r>
      <w:r w:rsidR="00F64B6C">
        <w:t>, without changing the intent</w:t>
      </w:r>
      <w:r w:rsidR="00DB3A7B" w:rsidRPr="007A56B5">
        <w:t>.</w:t>
      </w:r>
    </w:p>
    <w:p w:rsidR="00DB3A7B" w:rsidRPr="007A56B5" w:rsidRDefault="00DB3A7B" w:rsidP="007A56B5">
      <w:pPr>
        <w:pStyle w:val="LDBodytext"/>
      </w:pPr>
    </w:p>
    <w:p w:rsidR="003352DA" w:rsidRPr="00903CB9" w:rsidRDefault="00903CB9" w:rsidP="007A56B5">
      <w:pPr>
        <w:pStyle w:val="LDBodytext"/>
        <w:rPr>
          <w:b/>
        </w:rPr>
      </w:pPr>
      <w:r>
        <w:rPr>
          <w:b/>
        </w:rPr>
        <w:t>Item [9</w:t>
      </w:r>
      <w:r w:rsidR="00A02741">
        <w:rPr>
          <w:b/>
        </w:rPr>
        <w:t>7</w:t>
      </w:r>
      <w:r w:rsidR="003352DA" w:rsidRPr="00903CB9">
        <w:rPr>
          <w:b/>
        </w:rPr>
        <w:t>] — Paragraph 61.235(2)(a)</w:t>
      </w:r>
    </w:p>
    <w:p w:rsidR="00DB3A7B" w:rsidRPr="007A56B5" w:rsidRDefault="00903CB9" w:rsidP="007A56B5">
      <w:pPr>
        <w:pStyle w:val="LDBodytext"/>
      </w:pPr>
      <w:r>
        <w:t>Item [9</w:t>
      </w:r>
      <w:r w:rsidR="00A02741">
        <w:t>7</w:t>
      </w:r>
      <w:r w:rsidR="003352DA" w:rsidRPr="007A60E9">
        <w:t xml:space="preserve">] </w:t>
      </w:r>
      <w:r w:rsidR="0018145D">
        <w:t>makes</w:t>
      </w:r>
      <w:r w:rsidR="00AD2F8F" w:rsidRPr="007A60E9">
        <w:t xml:space="preserve"> minor editorial amendments to</w:t>
      </w:r>
      <w:r w:rsidR="003352DA" w:rsidRPr="007A60E9">
        <w:t xml:space="preserve"> </w:t>
      </w:r>
      <w:r w:rsidR="00791013">
        <w:t>paragraph</w:t>
      </w:r>
      <w:r w:rsidR="003352DA" w:rsidRPr="007A60E9">
        <w:t xml:space="preserve"> 61.235(2)(a)</w:t>
      </w:r>
      <w:r w:rsidR="00BE3929">
        <w:t>, without changing the intent,</w:t>
      </w:r>
      <w:r w:rsidR="003352DA" w:rsidRPr="007A60E9">
        <w:t xml:space="preserve"> and</w:t>
      </w:r>
      <w:r w:rsidR="003352DA" w:rsidRPr="007A56B5">
        <w:t xml:space="preserve"> </w:t>
      </w:r>
      <w:r w:rsidR="00AD2F8F" w:rsidRPr="007A56B5">
        <w:t>insert</w:t>
      </w:r>
      <w:r w:rsidR="005C20A7">
        <w:t>s</w:t>
      </w:r>
      <w:r w:rsidR="00AD2F8F" w:rsidRPr="007A56B5">
        <w:t xml:space="preserve"> a new paragraph (</w:t>
      </w:r>
      <w:proofErr w:type="spellStart"/>
      <w:r w:rsidR="00AD2F8F" w:rsidRPr="007A56B5">
        <w:t>aa</w:t>
      </w:r>
      <w:proofErr w:type="spellEnd"/>
      <w:r w:rsidR="00AD2F8F" w:rsidRPr="007A56B5">
        <w:t xml:space="preserve">) that provides for written certification of the requirements in </w:t>
      </w:r>
      <w:r w:rsidR="00791013" w:rsidRPr="007A56B5">
        <w:t>paragraph</w:t>
      </w:r>
      <w:r w:rsidR="00AD2F8F" w:rsidRPr="007A56B5">
        <w:t xml:space="preserve"> (a)</w:t>
      </w:r>
      <w:r w:rsidR="00B01BCB">
        <w:t xml:space="preserve"> to be eligible to take a flight test for a licence</w:t>
      </w:r>
      <w:r w:rsidR="00AD2F8F" w:rsidRPr="007A56B5">
        <w:t>.</w:t>
      </w:r>
    </w:p>
    <w:p w:rsidR="00FD65ED" w:rsidRPr="007A60E9" w:rsidRDefault="00FD65ED" w:rsidP="007A56B5">
      <w:pPr>
        <w:pStyle w:val="LDBodytext"/>
      </w:pPr>
    </w:p>
    <w:p w:rsidR="00F011EF" w:rsidRPr="00903CB9" w:rsidRDefault="00903CB9" w:rsidP="007A56B5">
      <w:pPr>
        <w:pStyle w:val="LDBodytext"/>
        <w:rPr>
          <w:b/>
        </w:rPr>
      </w:pPr>
      <w:r>
        <w:rPr>
          <w:b/>
        </w:rPr>
        <w:t>Item [9</w:t>
      </w:r>
      <w:r w:rsidR="00A02741">
        <w:rPr>
          <w:b/>
        </w:rPr>
        <w:t>8</w:t>
      </w:r>
      <w:r w:rsidR="00F011EF" w:rsidRPr="00903CB9">
        <w:rPr>
          <w:b/>
        </w:rPr>
        <w:t>] — Subparagraph 61.235(2)(c)(</w:t>
      </w:r>
      <w:proofErr w:type="spellStart"/>
      <w:r w:rsidR="00F011EF" w:rsidRPr="00903CB9">
        <w:rPr>
          <w:b/>
        </w:rPr>
        <w:t>i</w:t>
      </w:r>
      <w:proofErr w:type="spellEnd"/>
      <w:r w:rsidR="00F011EF" w:rsidRPr="00903CB9">
        <w:rPr>
          <w:b/>
        </w:rPr>
        <w:t>)</w:t>
      </w:r>
    </w:p>
    <w:p w:rsidR="00F011EF" w:rsidRPr="007A60E9" w:rsidRDefault="00903CB9" w:rsidP="007A56B5">
      <w:pPr>
        <w:pStyle w:val="LDBodytext"/>
      </w:pPr>
      <w:r>
        <w:t>Item [9</w:t>
      </w:r>
      <w:r w:rsidR="00A02741">
        <w:t>8</w:t>
      </w:r>
      <w:r w:rsidR="00F011EF" w:rsidRPr="007A60E9">
        <w:t xml:space="preserve">] </w:t>
      </w:r>
      <w:r w:rsidR="00252C72">
        <w:t>makes</w:t>
      </w:r>
      <w:r w:rsidR="00B34971" w:rsidRPr="007A60E9">
        <w:t xml:space="preserve"> a minor editorial amendment to </w:t>
      </w:r>
      <w:r w:rsidR="00791013">
        <w:t>subparagraph</w:t>
      </w:r>
      <w:r w:rsidR="00F011EF" w:rsidRPr="007A60E9">
        <w:t xml:space="preserve"> 61.235(2)(c)(</w:t>
      </w:r>
      <w:proofErr w:type="spellStart"/>
      <w:r w:rsidR="00F011EF" w:rsidRPr="007A60E9">
        <w:t>i</w:t>
      </w:r>
      <w:proofErr w:type="spellEnd"/>
      <w:r w:rsidR="00F011EF" w:rsidRPr="007A60E9">
        <w:t>)</w:t>
      </w:r>
      <w:r w:rsidR="00F64B6C">
        <w:t>, without changing the intent</w:t>
      </w:r>
      <w:r w:rsidR="00F011EF" w:rsidRPr="007A60E9">
        <w:t>.</w:t>
      </w:r>
    </w:p>
    <w:p w:rsidR="00F011EF" w:rsidRPr="007A56B5" w:rsidRDefault="00F011EF" w:rsidP="007A56B5">
      <w:pPr>
        <w:pStyle w:val="LDBodytext"/>
      </w:pPr>
    </w:p>
    <w:p w:rsidR="00F011EF" w:rsidRPr="00903CB9" w:rsidRDefault="00903CB9" w:rsidP="007A56B5">
      <w:pPr>
        <w:pStyle w:val="LDBodytext"/>
        <w:rPr>
          <w:b/>
        </w:rPr>
      </w:pPr>
      <w:r>
        <w:rPr>
          <w:b/>
        </w:rPr>
        <w:t>Item [9</w:t>
      </w:r>
      <w:r w:rsidR="00A02741">
        <w:rPr>
          <w:b/>
        </w:rPr>
        <w:t>9</w:t>
      </w:r>
      <w:r w:rsidR="00F011EF" w:rsidRPr="00903CB9">
        <w:rPr>
          <w:b/>
        </w:rPr>
        <w:t>] — Subparagraph 61.235(4)(a)(</w:t>
      </w:r>
      <w:proofErr w:type="spellStart"/>
      <w:r w:rsidR="00F011EF" w:rsidRPr="00903CB9">
        <w:rPr>
          <w:b/>
        </w:rPr>
        <w:t>i</w:t>
      </w:r>
      <w:proofErr w:type="spellEnd"/>
      <w:r w:rsidR="00F011EF" w:rsidRPr="00903CB9">
        <w:rPr>
          <w:b/>
        </w:rPr>
        <w:t>)</w:t>
      </w:r>
    </w:p>
    <w:p w:rsidR="00F011EF" w:rsidRPr="007A60E9" w:rsidRDefault="00903CB9" w:rsidP="007A56B5">
      <w:pPr>
        <w:pStyle w:val="LDBodytext"/>
      </w:pPr>
      <w:r>
        <w:t>Item [9</w:t>
      </w:r>
      <w:r w:rsidR="00A02741">
        <w:t>9</w:t>
      </w:r>
      <w:r w:rsidR="00F011EF" w:rsidRPr="007A60E9">
        <w:t xml:space="preserve">] </w:t>
      </w:r>
      <w:r w:rsidR="00252C72">
        <w:t>makes</w:t>
      </w:r>
      <w:r w:rsidR="00B34971" w:rsidRPr="007A60E9">
        <w:t xml:space="preserve"> a minor editorial amendment to</w:t>
      </w:r>
      <w:r w:rsidR="00F64B6C">
        <w:t xml:space="preserve"> clarify that</w:t>
      </w:r>
      <w:r w:rsidR="00B34971" w:rsidRPr="007A60E9">
        <w:t xml:space="preserve"> </w:t>
      </w:r>
      <w:r w:rsidR="00791013">
        <w:t>subparagraph</w:t>
      </w:r>
      <w:r w:rsidR="00F011EF" w:rsidRPr="007A60E9">
        <w:t xml:space="preserve"> </w:t>
      </w:r>
      <w:r w:rsidR="00F011EF" w:rsidRPr="007A56B5">
        <w:t>61.235(4)(a)(</w:t>
      </w:r>
      <w:proofErr w:type="spellStart"/>
      <w:r w:rsidR="00F011EF" w:rsidRPr="007A56B5">
        <w:t>i</w:t>
      </w:r>
      <w:proofErr w:type="spellEnd"/>
      <w:r w:rsidR="00B34971" w:rsidRPr="007A56B5">
        <w:t>)</w:t>
      </w:r>
      <w:r w:rsidR="00F64B6C">
        <w:t xml:space="preserve"> only applies to applications for operational ratings</w:t>
      </w:r>
      <w:r w:rsidR="00F011EF" w:rsidRPr="007A60E9">
        <w:t>.</w:t>
      </w:r>
    </w:p>
    <w:p w:rsidR="00F011EF" w:rsidRPr="007A60E9" w:rsidRDefault="00F011EF" w:rsidP="007A56B5">
      <w:pPr>
        <w:pStyle w:val="LDBodytext"/>
      </w:pPr>
    </w:p>
    <w:p w:rsidR="00F011EF" w:rsidRPr="00903CB9" w:rsidRDefault="00903CB9" w:rsidP="007A56B5">
      <w:pPr>
        <w:pStyle w:val="LDBodytext"/>
        <w:rPr>
          <w:b/>
        </w:rPr>
      </w:pPr>
      <w:r>
        <w:rPr>
          <w:b/>
        </w:rPr>
        <w:t>Item [</w:t>
      </w:r>
      <w:r w:rsidR="00A02741">
        <w:rPr>
          <w:b/>
        </w:rPr>
        <w:t>100</w:t>
      </w:r>
      <w:r w:rsidR="00F011EF" w:rsidRPr="00903CB9">
        <w:rPr>
          <w:b/>
        </w:rPr>
        <w:t xml:space="preserve">] — </w:t>
      </w:r>
      <w:proofErr w:type="spellStart"/>
      <w:r w:rsidR="00F011EF" w:rsidRPr="00903CB9">
        <w:rPr>
          <w:b/>
        </w:rPr>
        <w:t>Subregulation</w:t>
      </w:r>
      <w:proofErr w:type="spellEnd"/>
      <w:r w:rsidR="00F011EF" w:rsidRPr="00903CB9">
        <w:rPr>
          <w:b/>
        </w:rPr>
        <w:t xml:space="preserve"> 61.235(5)</w:t>
      </w:r>
    </w:p>
    <w:p w:rsidR="00F011EF" w:rsidRPr="007A56B5" w:rsidRDefault="00903CB9" w:rsidP="007A56B5">
      <w:pPr>
        <w:pStyle w:val="LDBodytext"/>
      </w:pPr>
      <w:r>
        <w:t>Item [</w:t>
      </w:r>
      <w:r w:rsidR="00A02741">
        <w:t>100</w:t>
      </w:r>
      <w:r w:rsidR="00F011EF" w:rsidRPr="007A60E9">
        <w:t xml:space="preserve">] </w:t>
      </w:r>
      <w:r w:rsidR="00252C72">
        <w:t>makes</w:t>
      </w:r>
      <w:r w:rsidR="00B34971" w:rsidRPr="007A60E9">
        <w:t xml:space="preserve"> a minor editorial amendment to</w:t>
      </w:r>
      <w:r w:rsidR="00C83380" w:rsidRPr="007A60E9">
        <w:t xml:space="preserve"> </w:t>
      </w:r>
      <w:proofErr w:type="spellStart"/>
      <w:r w:rsidR="000D2BE9" w:rsidRPr="007A56B5">
        <w:t>subregulation</w:t>
      </w:r>
      <w:proofErr w:type="spellEnd"/>
      <w:r w:rsidR="000D2BE9" w:rsidRPr="007A56B5">
        <w:t xml:space="preserve"> </w:t>
      </w:r>
      <w:r w:rsidR="00C83380" w:rsidRPr="007A56B5">
        <w:t>61.235(5)</w:t>
      </w:r>
      <w:r w:rsidR="00F64B6C">
        <w:t>, without changing the intent</w:t>
      </w:r>
      <w:r w:rsidR="00C83380" w:rsidRPr="007A56B5">
        <w:t>.</w:t>
      </w:r>
    </w:p>
    <w:p w:rsidR="00C83380" w:rsidRPr="007A56B5" w:rsidRDefault="00C83380" w:rsidP="007A56B5">
      <w:pPr>
        <w:pStyle w:val="LDBodytext"/>
      </w:pPr>
    </w:p>
    <w:p w:rsidR="00C83380" w:rsidRPr="00903CB9" w:rsidRDefault="00903CB9" w:rsidP="007A56B5">
      <w:pPr>
        <w:pStyle w:val="LDBodytext"/>
        <w:rPr>
          <w:b/>
        </w:rPr>
      </w:pPr>
      <w:r>
        <w:rPr>
          <w:b/>
        </w:rPr>
        <w:t>Item [10</w:t>
      </w:r>
      <w:r w:rsidR="001F533B">
        <w:rPr>
          <w:b/>
        </w:rPr>
        <w:t>1</w:t>
      </w:r>
      <w:r w:rsidR="00C83380" w:rsidRPr="00903CB9">
        <w:rPr>
          <w:b/>
        </w:rPr>
        <w:t>] — Subparagraph 61.245(1)(b)(ii)</w:t>
      </w:r>
    </w:p>
    <w:p w:rsidR="00C83380" w:rsidRPr="007A56B5" w:rsidRDefault="00903CB9" w:rsidP="007A56B5">
      <w:pPr>
        <w:pStyle w:val="LDBodytext"/>
      </w:pPr>
      <w:r>
        <w:t>Item [10</w:t>
      </w:r>
      <w:r w:rsidR="001F533B">
        <w:t>1</w:t>
      </w:r>
      <w:r w:rsidR="00C83380" w:rsidRPr="007A60E9">
        <w:t xml:space="preserve">] </w:t>
      </w:r>
      <w:r w:rsidR="00252C72">
        <w:t>makes</w:t>
      </w:r>
      <w:r w:rsidR="00B34971" w:rsidRPr="007A60E9">
        <w:t xml:space="preserve"> a minor editorial amendment to</w:t>
      </w:r>
      <w:r w:rsidR="00C83380" w:rsidRPr="007A56B5">
        <w:t xml:space="preserve"> </w:t>
      </w:r>
      <w:r w:rsidR="00791013" w:rsidRPr="007A56B5">
        <w:t>subparagraph</w:t>
      </w:r>
      <w:r w:rsidR="00C83380" w:rsidRPr="007A56B5">
        <w:t xml:space="preserve"> 61.245(1)(b)(ii)</w:t>
      </w:r>
      <w:r w:rsidR="00F64B6C">
        <w:t>, to clarify that if a flight test it to be undertaken in a simulator, the simulator must be appropriate for the flight test</w:t>
      </w:r>
      <w:r w:rsidR="00C83380" w:rsidRPr="007A56B5">
        <w:t>.</w:t>
      </w:r>
    </w:p>
    <w:p w:rsidR="00C83380" w:rsidRPr="007A56B5" w:rsidRDefault="00C83380" w:rsidP="007A56B5">
      <w:pPr>
        <w:pStyle w:val="LDBodytext"/>
      </w:pPr>
    </w:p>
    <w:p w:rsidR="00601771" w:rsidRPr="00903CB9" w:rsidRDefault="00903CB9" w:rsidP="007A56B5">
      <w:pPr>
        <w:pStyle w:val="LDBodytext"/>
        <w:rPr>
          <w:b/>
        </w:rPr>
      </w:pPr>
      <w:r>
        <w:rPr>
          <w:b/>
        </w:rPr>
        <w:t>Item [10</w:t>
      </w:r>
      <w:r w:rsidR="001F533B">
        <w:rPr>
          <w:b/>
        </w:rPr>
        <w:t>2</w:t>
      </w:r>
      <w:r w:rsidR="00601771" w:rsidRPr="00903CB9">
        <w:rPr>
          <w:b/>
        </w:rPr>
        <w:t>] — Paragraph 61.245(3)(b)</w:t>
      </w:r>
    </w:p>
    <w:p w:rsidR="00C83380" w:rsidRPr="007A60E9" w:rsidRDefault="00903CB9" w:rsidP="007A56B5">
      <w:pPr>
        <w:pStyle w:val="LDBodytext"/>
      </w:pPr>
      <w:r>
        <w:t>Item [10</w:t>
      </w:r>
      <w:r w:rsidR="001F533B">
        <w:t>2</w:t>
      </w:r>
      <w:r w:rsidR="00601771" w:rsidRPr="007A60E9">
        <w:t xml:space="preserve">] </w:t>
      </w:r>
      <w:r w:rsidR="00252C72">
        <w:t>makes</w:t>
      </w:r>
      <w:r w:rsidR="000C0D98" w:rsidRPr="007A60E9">
        <w:t xml:space="preserve"> a minor editorial amendment to provide for an applicant for a</w:t>
      </w:r>
      <w:r w:rsidR="00601771" w:rsidRPr="007A60E9">
        <w:t xml:space="preserve"> recrea</w:t>
      </w:r>
      <w:r w:rsidR="000C0D98" w:rsidRPr="007A60E9">
        <w:t>tional or private pilot licence to be tested by the person who provides the certification under paragraph 61.235(2)(</w:t>
      </w:r>
      <w:proofErr w:type="spellStart"/>
      <w:r w:rsidR="000C0D98" w:rsidRPr="007A60E9">
        <w:t>a</w:t>
      </w:r>
      <w:r w:rsidR="00BE3929">
        <w:t>a</w:t>
      </w:r>
      <w:proofErr w:type="spellEnd"/>
      <w:r w:rsidR="000C0D98" w:rsidRPr="007A60E9">
        <w:t>)</w:t>
      </w:r>
      <w:r w:rsidR="00601771" w:rsidRPr="007A60E9">
        <w:t>.</w:t>
      </w:r>
    </w:p>
    <w:p w:rsidR="00601771" w:rsidRPr="007A60E9" w:rsidRDefault="00601771" w:rsidP="007A56B5">
      <w:pPr>
        <w:pStyle w:val="LDBodytext"/>
      </w:pPr>
    </w:p>
    <w:p w:rsidR="00601771" w:rsidRPr="00903CB9" w:rsidRDefault="00647C9D" w:rsidP="007A56B5">
      <w:pPr>
        <w:pStyle w:val="LDBodytext"/>
        <w:rPr>
          <w:b/>
        </w:rPr>
      </w:pPr>
      <w:r w:rsidRPr="00903CB9">
        <w:rPr>
          <w:b/>
        </w:rPr>
        <w:t>Item</w:t>
      </w:r>
      <w:r w:rsidR="00903CB9">
        <w:rPr>
          <w:b/>
        </w:rPr>
        <w:t xml:space="preserve"> [10</w:t>
      </w:r>
      <w:r w:rsidR="001F533B">
        <w:rPr>
          <w:b/>
        </w:rPr>
        <w:t>3</w:t>
      </w:r>
      <w:r w:rsidRPr="00903CB9">
        <w:rPr>
          <w:b/>
        </w:rPr>
        <w:t>] — Regulation 61.265 (heading)</w:t>
      </w:r>
    </w:p>
    <w:p w:rsidR="00C83380" w:rsidRPr="007A56B5" w:rsidRDefault="00903CB9" w:rsidP="007A56B5">
      <w:pPr>
        <w:pStyle w:val="LDBodytext"/>
      </w:pPr>
      <w:r>
        <w:t>Item [10</w:t>
      </w:r>
      <w:r w:rsidR="001F533B">
        <w:t>3</w:t>
      </w:r>
      <w:r w:rsidR="00647C9D" w:rsidRPr="007A60E9">
        <w:t xml:space="preserve">] </w:t>
      </w:r>
      <w:r w:rsidR="00252C72">
        <w:t>omits</w:t>
      </w:r>
      <w:r w:rsidR="000C0D98" w:rsidRPr="007A60E9">
        <w:t xml:space="preserve"> </w:t>
      </w:r>
      <w:r w:rsidR="00647C9D" w:rsidRPr="007A60E9">
        <w:t xml:space="preserve">the </w:t>
      </w:r>
      <w:r w:rsidR="00F64B6C">
        <w:t xml:space="preserve">reference to student pilot licenses in the </w:t>
      </w:r>
      <w:r w:rsidR="00647C9D" w:rsidRPr="007A60E9">
        <w:t xml:space="preserve">heading to </w:t>
      </w:r>
      <w:r w:rsidR="000D2BE9" w:rsidRPr="007A56B5">
        <w:t xml:space="preserve">regulation </w:t>
      </w:r>
      <w:r w:rsidR="00647C9D" w:rsidRPr="007A56B5">
        <w:t>61</w:t>
      </w:r>
      <w:r w:rsidR="00FA0A3F">
        <w:t xml:space="preserve">, </w:t>
      </w:r>
      <w:r w:rsidR="00FA0A3F" w:rsidRPr="007A60E9">
        <w:t xml:space="preserve">as the requirement for a student pilot licence </w:t>
      </w:r>
      <w:r w:rsidR="00FA0A3F">
        <w:t>has been removed from</w:t>
      </w:r>
      <w:r w:rsidR="00FA0A3F" w:rsidRPr="007A60E9">
        <w:t xml:space="preserve"> the </w:t>
      </w:r>
      <w:proofErr w:type="spellStart"/>
      <w:r w:rsidR="00FA0A3F" w:rsidRPr="007A60E9">
        <w:t>CASR</w:t>
      </w:r>
      <w:proofErr w:type="spellEnd"/>
      <w:r w:rsidR="00FA0A3F" w:rsidRPr="00582456">
        <w:t>.</w:t>
      </w:r>
    </w:p>
    <w:p w:rsidR="00647C9D" w:rsidRPr="007A56B5" w:rsidRDefault="00647C9D" w:rsidP="007A56B5">
      <w:pPr>
        <w:pStyle w:val="LDBodytext"/>
      </w:pPr>
    </w:p>
    <w:p w:rsidR="00647C9D" w:rsidRPr="00903CB9" w:rsidRDefault="00903CB9" w:rsidP="007A56B5">
      <w:pPr>
        <w:pStyle w:val="LDBodytext"/>
        <w:rPr>
          <w:b/>
        </w:rPr>
      </w:pPr>
      <w:r>
        <w:rPr>
          <w:b/>
        </w:rPr>
        <w:t>Item [10</w:t>
      </w:r>
      <w:r w:rsidR="001F533B">
        <w:rPr>
          <w:b/>
        </w:rPr>
        <w:t>4</w:t>
      </w:r>
      <w:r w:rsidR="00647C9D" w:rsidRPr="00903CB9">
        <w:rPr>
          <w:b/>
        </w:rPr>
        <w:t xml:space="preserve">] — </w:t>
      </w:r>
      <w:proofErr w:type="spellStart"/>
      <w:r w:rsidR="00647C9D" w:rsidRPr="00903CB9">
        <w:rPr>
          <w:b/>
        </w:rPr>
        <w:t>Subregulation</w:t>
      </w:r>
      <w:proofErr w:type="spellEnd"/>
      <w:r w:rsidR="00647C9D" w:rsidRPr="00903CB9">
        <w:rPr>
          <w:b/>
        </w:rPr>
        <w:t xml:space="preserve"> 61.265(1)</w:t>
      </w:r>
    </w:p>
    <w:p w:rsidR="00F011EF" w:rsidRPr="007A56B5" w:rsidRDefault="00903CB9" w:rsidP="007A56B5">
      <w:pPr>
        <w:pStyle w:val="LDBodytext"/>
      </w:pPr>
      <w:r>
        <w:t>Item [10</w:t>
      </w:r>
      <w:r w:rsidR="001F533B">
        <w:t>4</w:t>
      </w:r>
      <w:r w:rsidR="00647C9D" w:rsidRPr="007A60E9">
        <w:t xml:space="preserve">] </w:t>
      </w:r>
      <w:r w:rsidR="00252C72">
        <w:t>removes</w:t>
      </w:r>
      <w:r w:rsidR="000C0D98" w:rsidRPr="007A60E9">
        <w:t xml:space="preserve"> the reference to</w:t>
      </w:r>
      <w:r w:rsidR="00647C9D" w:rsidRPr="007A60E9">
        <w:t xml:space="preserve"> student </w:t>
      </w:r>
      <w:r w:rsidR="000C0D98" w:rsidRPr="007A60E9">
        <w:t xml:space="preserve">pilot licences </w:t>
      </w:r>
      <w:r w:rsidR="00647C9D" w:rsidRPr="007A60E9">
        <w:t xml:space="preserve">from </w:t>
      </w:r>
      <w:proofErr w:type="spellStart"/>
      <w:r w:rsidR="000D2BE9" w:rsidRPr="007A56B5">
        <w:t>subregulation</w:t>
      </w:r>
      <w:proofErr w:type="spellEnd"/>
      <w:r w:rsidR="000D2BE9" w:rsidRPr="007A56B5">
        <w:t xml:space="preserve"> </w:t>
      </w:r>
      <w:r w:rsidR="00647C9D" w:rsidRPr="007A56B5">
        <w:t>61.265(1)</w:t>
      </w:r>
      <w:r w:rsidR="00FA0A3F">
        <w:t xml:space="preserve">, </w:t>
      </w:r>
      <w:r w:rsidR="00FA0A3F" w:rsidRPr="007A60E9">
        <w:t xml:space="preserve">as the requirement for a student pilot licence </w:t>
      </w:r>
      <w:r w:rsidR="00FA0A3F">
        <w:t>has been removed from</w:t>
      </w:r>
      <w:r w:rsidR="00FA0A3F" w:rsidRPr="007A60E9">
        <w:t xml:space="preserve"> the </w:t>
      </w:r>
      <w:proofErr w:type="spellStart"/>
      <w:r w:rsidR="00FA0A3F" w:rsidRPr="007A60E9">
        <w:t>CASR</w:t>
      </w:r>
      <w:proofErr w:type="spellEnd"/>
      <w:r w:rsidR="00647C9D" w:rsidRPr="007A56B5">
        <w:t>.</w:t>
      </w:r>
    </w:p>
    <w:p w:rsidR="00647C9D" w:rsidRPr="007A56B5" w:rsidRDefault="00647C9D" w:rsidP="007A56B5">
      <w:pPr>
        <w:pStyle w:val="LDBodytext"/>
      </w:pPr>
    </w:p>
    <w:p w:rsidR="004A0938" w:rsidRPr="00903CB9" w:rsidRDefault="00903CB9" w:rsidP="007A56B5">
      <w:pPr>
        <w:pStyle w:val="LDBodytext"/>
        <w:rPr>
          <w:b/>
        </w:rPr>
      </w:pPr>
      <w:r>
        <w:rPr>
          <w:b/>
        </w:rPr>
        <w:t>Item [10</w:t>
      </w:r>
      <w:r w:rsidR="001F533B">
        <w:rPr>
          <w:b/>
        </w:rPr>
        <w:t>5</w:t>
      </w:r>
      <w:r w:rsidR="004A0938" w:rsidRPr="00903CB9">
        <w:rPr>
          <w:b/>
        </w:rPr>
        <w:t>] — Regulation 61.285</w:t>
      </w:r>
    </w:p>
    <w:p w:rsidR="00647C9D" w:rsidRPr="007A56B5" w:rsidRDefault="00E019D6" w:rsidP="007A56B5">
      <w:pPr>
        <w:pStyle w:val="LDBodytext"/>
      </w:pPr>
      <w:r w:rsidRPr="00F45012">
        <w:t>I</w:t>
      </w:r>
      <w:r w:rsidR="00903CB9" w:rsidRPr="00F45012">
        <w:t>tem [10</w:t>
      </w:r>
      <w:r w:rsidR="001F533B" w:rsidRPr="00F45012">
        <w:t>5</w:t>
      </w:r>
      <w:r w:rsidRPr="00F45012">
        <w:t xml:space="preserve">] </w:t>
      </w:r>
      <w:r w:rsidR="00252C72">
        <w:t>removes</w:t>
      </w:r>
      <w:r w:rsidR="000C0D98" w:rsidRPr="00F45012">
        <w:t xml:space="preserve"> the </w:t>
      </w:r>
      <w:r w:rsidR="00DE54E5" w:rsidRPr="00F45012">
        <w:t>reference</w:t>
      </w:r>
      <w:r w:rsidR="000C0D98" w:rsidRPr="00F45012">
        <w:t xml:space="preserve"> to</w:t>
      </w:r>
      <w:r w:rsidR="004A0938" w:rsidRPr="00F45012">
        <w:t xml:space="preserve"> an examiner rating</w:t>
      </w:r>
      <w:r w:rsidR="000C0D98" w:rsidRPr="00F45012">
        <w:t xml:space="preserve"> in the list of equivalent civil qualifications available to Australian Defence Force-trained personnel</w:t>
      </w:r>
      <w:r w:rsidR="005E0053" w:rsidRPr="00F45012">
        <w:t xml:space="preserve"> as</w:t>
      </w:r>
      <w:r w:rsidR="006A6D67" w:rsidRPr="00F45012">
        <w:t xml:space="preserve"> the </w:t>
      </w:r>
      <w:r w:rsidR="00F45012" w:rsidRPr="00F45012">
        <w:t>qualifications are not equivalent in relation to the granting of civil</w:t>
      </w:r>
      <w:r w:rsidR="00252C72">
        <w:t xml:space="preserve"> authorisations.</w:t>
      </w:r>
    </w:p>
    <w:p w:rsidR="004A0938" w:rsidRPr="007A56B5" w:rsidRDefault="004A0938" w:rsidP="007A56B5">
      <w:pPr>
        <w:pStyle w:val="LDBodytext"/>
      </w:pPr>
    </w:p>
    <w:p w:rsidR="004A0938" w:rsidRPr="00903CB9" w:rsidRDefault="00903CB9" w:rsidP="007A56B5">
      <w:pPr>
        <w:pStyle w:val="LDBodytext"/>
        <w:rPr>
          <w:b/>
        </w:rPr>
      </w:pPr>
      <w:r w:rsidRPr="00903CB9">
        <w:rPr>
          <w:b/>
        </w:rPr>
        <w:t>Item [10</w:t>
      </w:r>
      <w:r w:rsidR="001F533B">
        <w:rPr>
          <w:b/>
        </w:rPr>
        <w:t>6</w:t>
      </w:r>
      <w:r w:rsidR="004A0938" w:rsidRPr="00903CB9">
        <w:rPr>
          <w:b/>
        </w:rPr>
        <w:t>] — Paragraph 61.285(b)</w:t>
      </w:r>
    </w:p>
    <w:p w:rsidR="004A0938" w:rsidRPr="007A56B5" w:rsidRDefault="00903CB9" w:rsidP="007A56B5">
      <w:pPr>
        <w:pStyle w:val="LDBodytext"/>
      </w:pPr>
      <w:r>
        <w:t>Item [10</w:t>
      </w:r>
      <w:r w:rsidR="001F533B">
        <w:t>6</w:t>
      </w:r>
      <w:r w:rsidR="004A0938" w:rsidRPr="007A60E9">
        <w:t xml:space="preserve">] </w:t>
      </w:r>
      <w:r w:rsidR="00252C72">
        <w:t>makes</w:t>
      </w:r>
      <w:r w:rsidR="000C0D98" w:rsidRPr="007A60E9">
        <w:t xml:space="preserve"> a minor editorial amendment to </w:t>
      </w:r>
      <w:r w:rsidR="00791013" w:rsidRPr="007A56B5">
        <w:t>paragraph</w:t>
      </w:r>
      <w:r w:rsidR="004A0938" w:rsidRPr="007A56B5">
        <w:t xml:space="preserve"> 61.285(b)</w:t>
      </w:r>
      <w:r w:rsidR="005E0053">
        <w:t xml:space="preserve"> to clarify that Australian Defence Force-trained personnel must have a current aviation English language proficiency assessment in order to meet the requirements for a civil flight crew licence</w:t>
      </w:r>
      <w:r w:rsidR="000C0D98" w:rsidRPr="007A56B5">
        <w:t>.</w:t>
      </w:r>
    </w:p>
    <w:p w:rsidR="004A0938" w:rsidRPr="007A60E9" w:rsidRDefault="004A0938" w:rsidP="007A56B5">
      <w:pPr>
        <w:pStyle w:val="LDBodytext"/>
      </w:pPr>
    </w:p>
    <w:p w:rsidR="004A0938" w:rsidRPr="00903CB9" w:rsidRDefault="00903CB9" w:rsidP="007A56B5">
      <w:pPr>
        <w:pStyle w:val="LDBodytext"/>
        <w:rPr>
          <w:b/>
        </w:rPr>
      </w:pPr>
      <w:r>
        <w:rPr>
          <w:b/>
        </w:rPr>
        <w:t>Item [10</w:t>
      </w:r>
      <w:r w:rsidR="001F533B">
        <w:rPr>
          <w:b/>
        </w:rPr>
        <w:t>7</w:t>
      </w:r>
      <w:r w:rsidR="004A0938" w:rsidRPr="00903CB9">
        <w:rPr>
          <w:b/>
        </w:rPr>
        <w:t>] — Paragraphs 61.285(d) and (e)</w:t>
      </w:r>
    </w:p>
    <w:p w:rsidR="004A0938" w:rsidRPr="007A56B5" w:rsidRDefault="00903CB9" w:rsidP="007A56B5">
      <w:pPr>
        <w:pStyle w:val="LDBodytext"/>
      </w:pPr>
      <w:r>
        <w:t>Item [10</w:t>
      </w:r>
      <w:r w:rsidR="001F533B">
        <w:t>7</w:t>
      </w:r>
      <w:r w:rsidR="004A0938" w:rsidRPr="007A60E9">
        <w:t xml:space="preserve">] </w:t>
      </w:r>
      <w:r w:rsidR="00252C72" w:rsidRPr="00D45835">
        <w:t>repeal</w:t>
      </w:r>
      <w:r w:rsidR="00252C72">
        <w:t>s</w:t>
      </w:r>
      <w:r w:rsidR="00252C72" w:rsidRPr="00D45835">
        <w:t xml:space="preserve"> </w:t>
      </w:r>
      <w:r w:rsidR="00791013" w:rsidRPr="007A56B5">
        <w:t>paragraphs</w:t>
      </w:r>
      <w:r w:rsidR="004A0938" w:rsidRPr="007A56B5">
        <w:t xml:space="preserve"> 61.285(d) and (e)</w:t>
      </w:r>
      <w:r w:rsidR="005E0053">
        <w:t xml:space="preserve"> as the reference to aviation English requirements </w:t>
      </w:r>
      <w:r w:rsidR="00987A2A">
        <w:t>are now</w:t>
      </w:r>
      <w:r w:rsidR="005E0053">
        <w:t xml:space="preserve"> included under 62.285(b) and the reference to student pilot licences is obsolete as </w:t>
      </w:r>
      <w:r w:rsidR="006F001A" w:rsidRPr="007A60E9">
        <w:t xml:space="preserve">the requirement for a student pilot licence </w:t>
      </w:r>
      <w:r w:rsidR="006F001A">
        <w:t>has been removed from</w:t>
      </w:r>
      <w:r w:rsidR="006F001A" w:rsidRPr="007A60E9">
        <w:t xml:space="preserve"> the </w:t>
      </w:r>
      <w:proofErr w:type="spellStart"/>
      <w:r w:rsidR="006F001A" w:rsidRPr="007A60E9">
        <w:t>CASR</w:t>
      </w:r>
      <w:proofErr w:type="spellEnd"/>
      <w:r w:rsidR="004A0938" w:rsidRPr="007A56B5">
        <w:t>.</w:t>
      </w:r>
    </w:p>
    <w:p w:rsidR="004A0938" w:rsidRPr="007A60E9" w:rsidRDefault="004A0938" w:rsidP="007A56B5">
      <w:pPr>
        <w:pStyle w:val="LDBodytext"/>
      </w:pPr>
    </w:p>
    <w:p w:rsidR="004A0938" w:rsidRPr="00D756B0" w:rsidRDefault="00D756B0" w:rsidP="007A56B5">
      <w:pPr>
        <w:pStyle w:val="LDBodytext"/>
        <w:rPr>
          <w:b/>
        </w:rPr>
      </w:pPr>
      <w:r>
        <w:rPr>
          <w:b/>
        </w:rPr>
        <w:t>Item [10</w:t>
      </w:r>
      <w:r w:rsidR="001F533B">
        <w:rPr>
          <w:b/>
        </w:rPr>
        <w:t>8</w:t>
      </w:r>
      <w:r w:rsidR="004A0938" w:rsidRPr="00D756B0">
        <w:rPr>
          <w:b/>
        </w:rPr>
        <w:t>] — Regulation 61.300</w:t>
      </w:r>
    </w:p>
    <w:p w:rsidR="004A0938" w:rsidRDefault="00D756B0" w:rsidP="007A56B5">
      <w:pPr>
        <w:pStyle w:val="LDBodytext"/>
      </w:pPr>
      <w:r>
        <w:t>Item [10</w:t>
      </w:r>
      <w:r w:rsidR="001F533B">
        <w:t>8</w:t>
      </w:r>
      <w:r w:rsidR="004A0938" w:rsidRPr="007A60E9">
        <w:t xml:space="preserve">] </w:t>
      </w:r>
      <w:r w:rsidR="00252C72">
        <w:t>makes</w:t>
      </w:r>
      <w:r w:rsidR="001A5D87">
        <w:t xml:space="preserve"> minor </w:t>
      </w:r>
      <w:r w:rsidR="00DA7A31">
        <w:t>editorial</w:t>
      </w:r>
      <w:r w:rsidR="001A5D87">
        <w:t xml:space="preserve"> amendments to</w:t>
      </w:r>
      <w:r w:rsidR="004A0938" w:rsidRPr="007A60E9">
        <w:t xml:space="preserve"> </w:t>
      </w:r>
      <w:r w:rsidR="000D2BE9" w:rsidRPr="007A56B5">
        <w:t xml:space="preserve">regulation </w:t>
      </w:r>
      <w:r w:rsidR="004A0938" w:rsidRPr="007A56B5">
        <w:t>61.300</w:t>
      </w:r>
      <w:r w:rsidR="000C0D98" w:rsidRPr="007A56B5">
        <w:t xml:space="preserve"> by splitting it into two separate </w:t>
      </w:r>
      <w:proofErr w:type="spellStart"/>
      <w:r w:rsidR="000C0D98" w:rsidRPr="007A56B5">
        <w:t>subregulations</w:t>
      </w:r>
      <w:proofErr w:type="spellEnd"/>
      <w:r w:rsidR="005E0053">
        <w:t>, without changing the intent</w:t>
      </w:r>
      <w:r w:rsidR="000C0D98" w:rsidRPr="007A56B5">
        <w:t>.</w:t>
      </w:r>
    </w:p>
    <w:p w:rsidR="00D756B0" w:rsidRPr="007A56B5" w:rsidRDefault="00D756B0" w:rsidP="007A56B5">
      <w:pPr>
        <w:pStyle w:val="LDBodytext"/>
      </w:pPr>
    </w:p>
    <w:p w:rsidR="004A0938" w:rsidRPr="00D756B0" w:rsidRDefault="00D756B0" w:rsidP="00D4287D">
      <w:pPr>
        <w:pStyle w:val="LDBodytext"/>
        <w:keepNext/>
        <w:rPr>
          <w:b/>
        </w:rPr>
      </w:pPr>
      <w:r>
        <w:rPr>
          <w:b/>
        </w:rPr>
        <w:t>Item [10</w:t>
      </w:r>
      <w:r w:rsidR="001F533B">
        <w:rPr>
          <w:b/>
        </w:rPr>
        <w:t>9</w:t>
      </w:r>
      <w:r w:rsidR="004A0938" w:rsidRPr="00D756B0">
        <w:rPr>
          <w:b/>
        </w:rPr>
        <w:t xml:space="preserve">] — </w:t>
      </w:r>
      <w:r w:rsidR="004045AD">
        <w:rPr>
          <w:b/>
        </w:rPr>
        <w:t>After r</w:t>
      </w:r>
      <w:r w:rsidR="004A0938" w:rsidRPr="00D756B0">
        <w:rPr>
          <w:b/>
        </w:rPr>
        <w:t>egulation 61.335</w:t>
      </w:r>
    </w:p>
    <w:p w:rsidR="004A0938" w:rsidRPr="007A56B5" w:rsidRDefault="00D756B0" w:rsidP="007A56B5">
      <w:pPr>
        <w:pStyle w:val="LDBodytext"/>
      </w:pPr>
      <w:r>
        <w:t>Item [10</w:t>
      </w:r>
      <w:r w:rsidR="001F533B">
        <w:t>9</w:t>
      </w:r>
      <w:r w:rsidR="004A0938" w:rsidRPr="007A60E9">
        <w:t xml:space="preserve">] </w:t>
      </w:r>
      <w:r w:rsidR="00252C72">
        <w:t>inserts</w:t>
      </w:r>
      <w:r w:rsidR="004A0938" w:rsidRPr="007A60E9">
        <w:t xml:space="preserve"> </w:t>
      </w:r>
      <w:r w:rsidR="006815E7" w:rsidRPr="007A60E9">
        <w:t xml:space="preserve">a new regulation </w:t>
      </w:r>
      <w:r w:rsidR="005E0053">
        <w:t xml:space="preserve">61.336 </w:t>
      </w:r>
      <w:r w:rsidR="006815E7" w:rsidRPr="007A60E9">
        <w:t xml:space="preserve">that provides for CASA to require a </w:t>
      </w:r>
      <w:r w:rsidR="004A0938" w:rsidRPr="007A56B5">
        <w:t>flight crew licence or certificate of validation holder to gi</w:t>
      </w:r>
      <w:r w:rsidR="006815E7" w:rsidRPr="007A56B5">
        <w:t>ve CASA identity information</w:t>
      </w:r>
      <w:r w:rsidR="005E0053">
        <w:t xml:space="preserve"> in the form of a full face </w:t>
      </w:r>
      <w:r w:rsidR="00B71E78">
        <w:t>photograph</w:t>
      </w:r>
      <w:r w:rsidR="006815E7" w:rsidRPr="007A56B5">
        <w:t xml:space="preserve">. A person </w:t>
      </w:r>
      <w:r w:rsidR="00DA7A31" w:rsidRPr="007A56B5">
        <w:t>who exercises</w:t>
      </w:r>
      <w:r w:rsidR="004A0938" w:rsidRPr="007A56B5">
        <w:t xml:space="preserve"> the privileges of the licence or certificate of validation</w:t>
      </w:r>
      <w:r w:rsidR="006815E7" w:rsidRPr="007A56B5">
        <w:t xml:space="preserve"> without complying with </w:t>
      </w:r>
      <w:proofErr w:type="spellStart"/>
      <w:r w:rsidR="006815E7" w:rsidRPr="007A56B5">
        <w:t>CASA’s</w:t>
      </w:r>
      <w:proofErr w:type="spellEnd"/>
      <w:r w:rsidR="006815E7" w:rsidRPr="007A56B5">
        <w:t xml:space="preserve"> request commit</w:t>
      </w:r>
      <w:r w:rsidR="00252C72">
        <w:t>s</w:t>
      </w:r>
      <w:r w:rsidR="006815E7" w:rsidRPr="007A56B5">
        <w:t xml:space="preserve"> an offence</w:t>
      </w:r>
      <w:r w:rsidR="004A0938" w:rsidRPr="007A56B5">
        <w:t xml:space="preserve">. </w:t>
      </w:r>
      <w:r w:rsidR="006815E7" w:rsidRPr="007A56B5">
        <w:t>The p</w:t>
      </w:r>
      <w:r w:rsidR="004A0938" w:rsidRPr="007A56B5">
        <w:t xml:space="preserve">enalty </w:t>
      </w:r>
      <w:r w:rsidR="006815E7" w:rsidRPr="007A56B5">
        <w:t xml:space="preserve">for this strict liability offence </w:t>
      </w:r>
      <w:r w:rsidR="00252C72">
        <w:t>is</w:t>
      </w:r>
      <w:r w:rsidR="006815E7" w:rsidRPr="007A56B5">
        <w:t xml:space="preserve"> </w:t>
      </w:r>
      <w:r w:rsidR="004A0938" w:rsidRPr="007A56B5">
        <w:t xml:space="preserve">50 penalty units. </w:t>
      </w:r>
    </w:p>
    <w:p w:rsidR="005B3751" w:rsidRPr="007A56B5" w:rsidRDefault="005B3751" w:rsidP="007A56B5">
      <w:pPr>
        <w:pStyle w:val="LDBodytext"/>
      </w:pPr>
    </w:p>
    <w:p w:rsidR="00F06174" w:rsidRPr="00D756B0" w:rsidRDefault="00D756B0" w:rsidP="007A56B5">
      <w:pPr>
        <w:pStyle w:val="LDBodytext"/>
        <w:rPr>
          <w:b/>
        </w:rPr>
      </w:pPr>
      <w:r w:rsidRPr="00D756B0">
        <w:rPr>
          <w:b/>
        </w:rPr>
        <w:t>Item [1</w:t>
      </w:r>
      <w:r w:rsidR="001F533B">
        <w:rPr>
          <w:b/>
        </w:rPr>
        <w:t>10</w:t>
      </w:r>
      <w:r w:rsidR="00F06174" w:rsidRPr="00D756B0">
        <w:rPr>
          <w:b/>
        </w:rPr>
        <w:t>] — Paragraph 61.340(1)(c)</w:t>
      </w:r>
    </w:p>
    <w:p w:rsidR="00F06174" w:rsidRPr="007A56B5" w:rsidRDefault="00D756B0" w:rsidP="007A56B5">
      <w:pPr>
        <w:pStyle w:val="LDBodytext"/>
      </w:pPr>
      <w:r>
        <w:t>Item [1</w:t>
      </w:r>
      <w:r w:rsidR="001F533B">
        <w:t>10</w:t>
      </w:r>
      <w:r w:rsidR="00F06174" w:rsidRPr="007A60E9">
        <w:t xml:space="preserve">] </w:t>
      </w:r>
      <w:r w:rsidR="00252C72">
        <w:t>clarifies</w:t>
      </w:r>
      <w:r w:rsidR="000B253E" w:rsidRPr="007A60E9">
        <w:t xml:space="preserve"> </w:t>
      </w:r>
      <w:r w:rsidR="00791013" w:rsidRPr="007A56B5">
        <w:t>paragraph</w:t>
      </w:r>
      <w:r w:rsidR="000B253E" w:rsidRPr="007A56B5">
        <w:t xml:space="preserve"> 61.340(1)(c) relating to </w:t>
      </w:r>
      <w:r w:rsidR="000B253E" w:rsidRPr="007A60E9">
        <w:t>the requirements for identification documents that CASA may require a licence holder to produce</w:t>
      </w:r>
      <w:r w:rsidR="005E0053">
        <w:t>, withou</w:t>
      </w:r>
      <w:r w:rsidR="00B71E78">
        <w:t>t changing the intent of the paragraph</w:t>
      </w:r>
      <w:r w:rsidR="000B253E" w:rsidRPr="007A56B5">
        <w:t>.</w:t>
      </w:r>
      <w:r w:rsidR="00F06174" w:rsidRPr="007A56B5">
        <w:t xml:space="preserve"> </w:t>
      </w:r>
    </w:p>
    <w:p w:rsidR="00F06174" w:rsidRPr="007A56B5" w:rsidRDefault="00F06174" w:rsidP="007A56B5">
      <w:pPr>
        <w:pStyle w:val="LDBodytext"/>
      </w:pPr>
    </w:p>
    <w:p w:rsidR="00374549" w:rsidRPr="00D756B0" w:rsidRDefault="00D756B0" w:rsidP="007A56B5">
      <w:pPr>
        <w:pStyle w:val="LDBodytext"/>
        <w:rPr>
          <w:b/>
        </w:rPr>
      </w:pPr>
      <w:r>
        <w:rPr>
          <w:b/>
        </w:rPr>
        <w:t>Item [11</w:t>
      </w:r>
      <w:r w:rsidR="001F533B">
        <w:rPr>
          <w:b/>
        </w:rPr>
        <w:t>1</w:t>
      </w:r>
      <w:r w:rsidR="00374549" w:rsidRPr="00D756B0">
        <w:rPr>
          <w:b/>
        </w:rPr>
        <w:t>] — Paragraph 61.340(2)(d)</w:t>
      </w:r>
    </w:p>
    <w:p w:rsidR="00374549" w:rsidRPr="007A56B5" w:rsidRDefault="00D756B0" w:rsidP="007A56B5">
      <w:pPr>
        <w:pStyle w:val="LDBodytext"/>
      </w:pPr>
      <w:r>
        <w:t>Item [11</w:t>
      </w:r>
      <w:r w:rsidR="001F533B">
        <w:t>1</w:t>
      </w:r>
      <w:r w:rsidR="00374549" w:rsidRPr="007A60E9">
        <w:t xml:space="preserve">] </w:t>
      </w:r>
      <w:r w:rsidR="00252C72">
        <w:t>makes</w:t>
      </w:r>
      <w:r w:rsidR="00780AB0" w:rsidRPr="007A60E9">
        <w:t xml:space="preserve"> minor editorial amendments to</w:t>
      </w:r>
      <w:r w:rsidR="00374549" w:rsidRPr="007A60E9">
        <w:t xml:space="preserve"> </w:t>
      </w:r>
      <w:r w:rsidR="00791013" w:rsidRPr="007A56B5">
        <w:t>paragraph</w:t>
      </w:r>
      <w:r w:rsidR="00374549" w:rsidRPr="007A56B5">
        <w:t xml:space="preserve"> 61.340(2)(d)</w:t>
      </w:r>
      <w:r w:rsidR="00B71E78">
        <w:t>,</w:t>
      </w:r>
      <w:r w:rsidR="00B71E78" w:rsidRPr="00B71E78">
        <w:t xml:space="preserve"> </w:t>
      </w:r>
      <w:r w:rsidR="00B71E78">
        <w:t>without changing the intent of the paragraph</w:t>
      </w:r>
      <w:r w:rsidR="00374549" w:rsidRPr="007A56B5">
        <w:t>.</w:t>
      </w:r>
    </w:p>
    <w:p w:rsidR="005B3751" w:rsidRPr="007A56B5" w:rsidRDefault="005B3751" w:rsidP="007A56B5">
      <w:pPr>
        <w:pStyle w:val="LDBodytext"/>
      </w:pPr>
    </w:p>
    <w:p w:rsidR="004A0938" w:rsidRPr="00D756B0" w:rsidRDefault="00D756B0" w:rsidP="007A56B5">
      <w:pPr>
        <w:pStyle w:val="LDBodytext"/>
        <w:rPr>
          <w:b/>
        </w:rPr>
      </w:pPr>
      <w:r>
        <w:rPr>
          <w:b/>
        </w:rPr>
        <w:t>Item [11</w:t>
      </w:r>
      <w:r w:rsidR="001F533B">
        <w:rPr>
          <w:b/>
        </w:rPr>
        <w:t>2</w:t>
      </w:r>
      <w:r w:rsidR="00725517" w:rsidRPr="00D756B0">
        <w:rPr>
          <w:b/>
        </w:rPr>
        <w:t>] — Paragraph 61.345(3)(k)</w:t>
      </w:r>
    </w:p>
    <w:p w:rsidR="00725517" w:rsidRDefault="00D756B0" w:rsidP="007A56B5">
      <w:pPr>
        <w:pStyle w:val="LDBodytext"/>
      </w:pPr>
      <w:r>
        <w:t>Item [11</w:t>
      </w:r>
      <w:r w:rsidR="001F533B">
        <w:t>2</w:t>
      </w:r>
      <w:r w:rsidR="00B13247" w:rsidRPr="007A60E9">
        <w:t xml:space="preserve">] </w:t>
      </w:r>
      <w:r w:rsidR="00252C72">
        <w:t>makes</w:t>
      </w:r>
      <w:r w:rsidR="00780AB0" w:rsidRPr="007A60E9">
        <w:t xml:space="preserve"> a minor editorial amendment </w:t>
      </w:r>
      <w:r w:rsidR="00791013">
        <w:t>paragraph</w:t>
      </w:r>
      <w:r w:rsidR="00725517" w:rsidRPr="007A60E9">
        <w:t xml:space="preserve"> </w:t>
      </w:r>
      <w:r w:rsidR="00725517" w:rsidRPr="007A56B5">
        <w:t>61.345(3)(k)</w:t>
      </w:r>
      <w:r w:rsidR="00B71E78">
        <w:t xml:space="preserve"> without changing the intent of the paragraph</w:t>
      </w:r>
      <w:r w:rsidR="00725517" w:rsidRPr="007A56B5">
        <w:t>.</w:t>
      </w:r>
    </w:p>
    <w:p w:rsidR="00D756B0" w:rsidRPr="007A56B5" w:rsidRDefault="00D756B0" w:rsidP="007A56B5">
      <w:pPr>
        <w:pStyle w:val="LDBodytext"/>
      </w:pPr>
    </w:p>
    <w:p w:rsidR="00B13247" w:rsidRPr="00D756B0" w:rsidRDefault="0080686C" w:rsidP="007A56B5">
      <w:pPr>
        <w:pStyle w:val="LDBodytext"/>
        <w:rPr>
          <w:b/>
        </w:rPr>
      </w:pPr>
      <w:r>
        <w:rPr>
          <w:b/>
        </w:rPr>
        <w:t>Item [11</w:t>
      </w:r>
      <w:r w:rsidR="001F533B">
        <w:rPr>
          <w:b/>
        </w:rPr>
        <w:t>3</w:t>
      </w:r>
      <w:r w:rsidR="00B13247" w:rsidRPr="00D756B0">
        <w:rPr>
          <w:b/>
        </w:rPr>
        <w:t>] — Regulation 61.370</w:t>
      </w:r>
    </w:p>
    <w:p w:rsidR="00B13247" w:rsidRPr="007A56B5" w:rsidRDefault="0080686C" w:rsidP="007A56B5">
      <w:pPr>
        <w:pStyle w:val="LDBodytext"/>
      </w:pPr>
      <w:r>
        <w:t>Item [11</w:t>
      </w:r>
      <w:r w:rsidR="001F533B">
        <w:t>2</w:t>
      </w:r>
      <w:r w:rsidR="00B13247" w:rsidRPr="007A60E9">
        <w:t xml:space="preserve">] </w:t>
      </w:r>
      <w:r w:rsidR="00252C72" w:rsidRPr="00D45835">
        <w:t>repeal</w:t>
      </w:r>
      <w:r w:rsidR="00252C72">
        <w:t>s</w:t>
      </w:r>
      <w:r w:rsidR="00252C72" w:rsidRPr="00D45835">
        <w:t xml:space="preserve"> </w:t>
      </w:r>
      <w:r w:rsidR="000D2BE9" w:rsidRPr="007A56B5">
        <w:t xml:space="preserve">regulation </w:t>
      </w:r>
      <w:r w:rsidR="00B13247" w:rsidRPr="007A56B5">
        <w:t>61.3</w:t>
      </w:r>
      <w:r w:rsidR="00780AB0" w:rsidRPr="007A56B5">
        <w:t xml:space="preserve">70 </w:t>
      </w:r>
      <w:r w:rsidR="00B5671B">
        <w:t xml:space="preserve">and the requirement to provide CASA with a recent photograph of the licence holder every 10 years </w:t>
      </w:r>
      <w:r w:rsidR="00347A2A">
        <w:t xml:space="preserve">as the requirement for a flight crew licence to include a recent photograph of the licence holder </w:t>
      </w:r>
      <w:r w:rsidR="00252C72">
        <w:t>is</w:t>
      </w:r>
      <w:r w:rsidR="00B5671B">
        <w:t xml:space="preserve"> removed by item 124.</w:t>
      </w:r>
    </w:p>
    <w:p w:rsidR="00B13247" w:rsidRPr="007A56B5" w:rsidRDefault="00B13247" w:rsidP="007A56B5">
      <w:pPr>
        <w:pStyle w:val="LDBodytext"/>
      </w:pPr>
    </w:p>
    <w:p w:rsidR="00B13247" w:rsidRPr="00D4243A" w:rsidRDefault="00D4243A" w:rsidP="00D4243A">
      <w:pPr>
        <w:pStyle w:val="LDBodytext"/>
        <w:rPr>
          <w:b/>
        </w:rPr>
      </w:pPr>
      <w:r>
        <w:rPr>
          <w:b/>
        </w:rPr>
        <w:t>Item [11</w:t>
      </w:r>
      <w:r w:rsidR="001F533B">
        <w:rPr>
          <w:b/>
        </w:rPr>
        <w:t>4</w:t>
      </w:r>
      <w:r w:rsidR="00B13247" w:rsidRPr="00D4243A">
        <w:rPr>
          <w:b/>
        </w:rPr>
        <w:t xml:space="preserve">] — </w:t>
      </w:r>
      <w:proofErr w:type="spellStart"/>
      <w:r w:rsidR="00B13247" w:rsidRPr="00D4243A">
        <w:rPr>
          <w:b/>
        </w:rPr>
        <w:t>Subregulation</w:t>
      </w:r>
      <w:proofErr w:type="spellEnd"/>
      <w:r w:rsidR="00B13247" w:rsidRPr="00D4243A">
        <w:rPr>
          <w:b/>
        </w:rPr>
        <w:t xml:space="preserve"> 61.375(1)</w:t>
      </w:r>
    </w:p>
    <w:p w:rsidR="00B13247" w:rsidRPr="007A60E9" w:rsidRDefault="00D4243A" w:rsidP="00D4243A">
      <w:pPr>
        <w:pStyle w:val="LDBodytext"/>
      </w:pPr>
      <w:r>
        <w:t>Item [11</w:t>
      </w:r>
      <w:r w:rsidR="001F533B">
        <w:t>4</w:t>
      </w:r>
      <w:r w:rsidR="00B13247" w:rsidRPr="007A60E9">
        <w:t xml:space="preserve">] </w:t>
      </w:r>
      <w:r w:rsidR="00252C72">
        <w:t>removes</w:t>
      </w:r>
      <w:r w:rsidR="00C44863" w:rsidRPr="007A60E9">
        <w:t xml:space="preserve"> the reference to a</w:t>
      </w:r>
      <w:r w:rsidR="00B13247" w:rsidRPr="007A60E9">
        <w:t xml:space="preserve"> student pilot licence from </w:t>
      </w:r>
      <w:proofErr w:type="spellStart"/>
      <w:r w:rsidR="000D2BE9" w:rsidRPr="00D4243A">
        <w:t>subregulation</w:t>
      </w:r>
      <w:proofErr w:type="spellEnd"/>
      <w:r w:rsidR="000D2BE9" w:rsidRPr="00D4243A">
        <w:t xml:space="preserve"> </w:t>
      </w:r>
      <w:r w:rsidR="00B13247" w:rsidRPr="00D4243A">
        <w:t>61.375(1)</w:t>
      </w:r>
      <w:r w:rsidR="004045AD">
        <w:t xml:space="preserve">, </w:t>
      </w:r>
      <w:r w:rsidR="004045AD" w:rsidRPr="007A60E9">
        <w:t xml:space="preserve">as the requirement for a student pilot licence </w:t>
      </w:r>
      <w:r w:rsidR="004045AD">
        <w:t>has been removed from</w:t>
      </w:r>
      <w:r w:rsidR="004045AD" w:rsidRPr="007A60E9">
        <w:t xml:space="preserve"> the </w:t>
      </w:r>
      <w:proofErr w:type="spellStart"/>
      <w:r w:rsidR="004045AD" w:rsidRPr="007A60E9">
        <w:t>CASR</w:t>
      </w:r>
      <w:proofErr w:type="spellEnd"/>
      <w:r w:rsidR="00B13247" w:rsidRPr="007A60E9">
        <w:t>.</w:t>
      </w:r>
    </w:p>
    <w:p w:rsidR="00B13247" w:rsidRPr="007A60E9" w:rsidRDefault="00B13247" w:rsidP="00D4243A">
      <w:pPr>
        <w:pStyle w:val="LDBodytext"/>
      </w:pPr>
    </w:p>
    <w:p w:rsidR="00B614E4" w:rsidRPr="00D4243A" w:rsidRDefault="00D4243A" w:rsidP="00D4243A">
      <w:pPr>
        <w:pStyle w:val="LDBodytext"/>
        <w:rPr>
          <w:b/>
        </w:rPr>
      </w:pPr>
      <w:r>
        <w:rPr>
          <w:b/>
        </w:rPr>
        <w:t>Item [11</w:t>
      </w:r>
      <w:r w:rsidR="001F533B">
        <w:rPr>
          <w:b/>
        </w:rPr>
        <w:t>5</w:t>
      </w:r>
      <w:r w:rsidR="00B614E4" w:rsidRPr="00D4243A">
        <w:rPr>
          <w:b/>
        </w:rPr>
        <w:t>] — Paragraphs 61.385(1)(d), (e) and (f)</w:t>
      </w:r>
    </w:p>
    <w:p w:rsidR="00C44863" w:rsidRPr="00D4243A" w:rsidRDefault="00D4243A" w:rsidP="00D4243A">
      <w:pPr>
        <w:pStyle w:val="LDBodytext"/>
      </w:pPr>
      <w:r>
        <w:t>Item [11</w:t>
      </w:r>
      <w:r w:rsidR="001F533B">
        <w:t>5</w:t>
      </w:r>
      <w:r w:rsidR="00B614E4" w:rsidRPr="007A60E9">
        <w:t xml:space="preserve">] </w:t>
      </w:r>
      <w:r w:rsidR="00252C72">
        <w:t>removes</w:t>
      </w:r>
      <w:r w:rsidR="00C44863" w:rsidRPr="007A60E9">
        <w:t xml:space="preserve"> </w:t>
      </w:r>
      <w:r w:rsidR="00F97D85">
        <w:t>the</w:t>
      </w:r>
      <w:r w:rsidR="00C44863" w:rsidRPr="007A60E9">
        <w:t xml:space="preserve"> limitation</w:t>
      </w:r>
      <w:r w:rsidR="00F97D85">
        <w:t xml:space="preserve"> of the competency of flight planning procedures</w:t>
      </w:r>
      <w:r w:rsidR="00C44863" w:rsidRPr="007A60E9">
        <w:t xml:space="preserve"> on licence holders from </w:t>
      </w:r>
      <w:proofErr w:type="spellStart"/>
      <w:r w:rsidR="00C44863" w:rsidRPr="00D4243A">
        <w:t>subregulation</w:t>
      </w:r>
      <w:proofErr w:type="spellEnd"/>
      <w:r w:rsidR="00B614E4" w:rsidRPr="00D4243A">
        <w:t xml:space="preserve"> 61.385(1)</w:t>
      </w:r>
      <w:r w:rsidR="00C44863" w:rsidRPr="00D4243A">
        <w:t>.</w:t>
      </w:r>
    </w:p>
    <w:p w:rsidR="00B614E4" w:rsidRPr="007A60E9" w:rsidRDefault="00C44863" w:rsidP="00D4243A">
      <w:pPr>
        <w:pStyle w:val="LDBodytext"/>
      </w:pPr>
      <w:r w:rsidRPr="007A60E9">
        <w:t xml:space="preserve"> </w:t>
      </w:r>
    </w:p>
    <w:p w:rsidR="00B614E4" w:rsidRPr="00D4243A" w:rsidRDefault="00D4243A" w:rsidP="00D4243A">
      <w:pPr>
        <w:pStyle w:val="LDBodytext"/>
        <w:rPr>
          <w:b/>
        </w:rPr>
      </w:pPr>
      <w:r w:rsidRPr="00D4243A">
        <w:rPr>
          <w:b/>
        </w:rPr>
        <w:t>Item [11</w:t>
      </w:r>
      <w:r w:rsidR="001F533B">
        <w:rPr>
          <w:b/>
        </w:rPr>
        <w:t>6</w:t>
      </w:r>
      <w:r w:rsidR="00B614E4" w:rsidRPr="00D4243A">
        <w:rPr>
          <w:b/>
        </w:rPr>
        <w:t>] — Regulation 61.395 (heading)</w:t>
      </w:r>
    </w:p>
    <w:p w:rsidR="00B614E4" w:rsidRPr="00D4243A" w:rsidRDefault="00D4243A" w:rsidP="00D4243A">
      <w:pPr>
        <w:pStyle w:val="LDBodytext"/>
      </w:pPr>
      <w:r>
        <w:t>Item [11</w:t>
      </w:r>
      <w:r w:rsidR="001F533B">
        <w:t>6</w:t>
      </w:r>
      <w:r w:rsidR="00C44863" w:rsidRPr="007A60E9">
        <w:t xml:space="preserve">] </w:t>
      </w:r>
      <w:r w:rsidR="00252C72">
        <w:t>amends</w:t>
      </w:r>
      <w:r w:rsidR="00C44863" w:rsidRPr="007A60E9">
        <w:t xml:space="preserve"> </w:t>
      </w:r>
      <w:r w:rsidR="00B614E4" w:rsidRPr="007A60E9">
        <w:t xml:space="preserve">the heading to </w:t>
      </w:r>
      <w:r w:rsidR="00B614E4" w:rsidRPr="00D4243A">
        <w:t>Regulation 61.395</w:t>
      </w:r>
      <w:r w:rsidR="00F97D85">
        <w:t xml:space="preserve"> to clarify that the regulation applies to certain passenger flight activities</w:t>
      </w:r>
      <w:r w:rsidR="00C44863" w:rsidRPr="00D4243A">
        <w:t>.</w:t>
      </w:r>
    </w:p>
    <w:p w:rsidR="00C44863" w:rsidRPr="007A60E9" w:rsidRDefault="00C44863" w:rsidP="00D4243A">
      <w:pPr>
        <w:pStyle w:val="LDBodytext"/>
      </w:pPr>
    </w:p>
    <w:p w:rsidR="00B614E4" w:rsidRPr="00D4243A" w:rsidRDefault="00D4243A" w:rsidP="00D4243A">
      <w:pPr>
        <w:pStyle w:val="LDBodytext"/>
        <w:rPr>
          <w:b/>
        </w:rPr>
      </w:pPr>
      <w:r>
        <w:rPr>
          <w:b/>
        </w:rPr>
        <w:t>Item [11</w:t>
      </w:r>
      <w:r w:rsidR="001F533B">
        <w:rPr>
          <w:b/>
        </w:rPr>
        <w:t>7</w:t>
      </w:r>
      <w:r w:rsidR="00B614E4" w:rsidRPr="00D4243A">
        <w:rPr>
          <w:b/>
        </w:rPr>
        <w:t xml:space="preserve">] — Paragraph 61.400(2)(c) </w:t>
      </w:r>
    </w:p>
    <w:p w:rsidR="00B614E4" w:rsidRPr="007A60E9" w:rsidRDefault="00D4243A" w:rsidP="00D4243A">
      <w:pPr>
        <w:pStyle w:val="LDBodytext"/>
      </w:pPr>
      <w:r>
        <w:t>Item [11</w:t>
      </w:r>
      <w:r w:rsidR="001F533B">
        <w:t>7</w:t>
      </w:r>
      <w:r w:rsidR="00B614E4" w:rsidRPr="007A60E9">
        <w:t xml:space="preserve">] </w:t>
      </w:r>
      <w:r w:rsidR="00252C72">
        <w:t>makes</w:t>
      </w:r>
      <w:r w:rsidR="00E05B99" w:rsidRPr="007A60E9">
        <w:t xml:space="preserve"> a minor editorial amendment to</w:t>
      </w:r>
      <w:r w:rsidR="00B614E4" w:rsidRPr="007A60E9">
        <w:t xml:space="preserve"> </w:t>
      </w:r>
      <w:r w:rsidR="00791013" w:rsidRPr="00D4243A">
        <w:t>paragraph</w:t>
      </w:r>
      <w:r w:rsidR="00B614E4" w:rsidRPr="00D4243A">
        <w:t xml:space="preserve"> 61.400(2)(c)</w:t>
      </w:r>
      <w:r w:rsidR="004C6936" w:rsidRPr="00D4243A">
        <w:t>.</w:t>
      </w:r>
    </w:p>
    <w:p w:rsidR="00E05B99" w:rsidRPr="00D4243A" w:rsidRDefault="00E05B99" w:rsidP="00D4243A">
      <w:pPr>
        <w:pStyle w:val="LDBodytext"/>
      </w:pPr>
    </w:p>
    <w:p w:rsidR="00B614E4" w:rsidRPr="00D4243A" w:rsidRDefault="00D4243A" w:rsidP="00D4243A">
      <w:pPr>
        <w:pStyle w:val="LDBodytext"/>
        <w:rPr>
          <w:b/>
        </w:rPr>
      </w:pPr>
      <w:r w:rsidRPr="00D4243A">
        <w:rPr>
          <w:b/>
        </w:rPr>
        <w:t>Item [11</w:t>
      </w:r>
      <w:r w:rsidR="001F533B">
        <w:rPr>
          <w:b/>
        </w:rPr>
        <w:t>8</w:t>
      </w:r>
      <w:r w:rsidR="00B614E4" w:rsidRPr="00D4243A">
        <w:rPr>
          <w:b/>
        </w:rPr>
        <w:t xml:space="preserve">] — </w:t>
      </w:r>
      <w:r w:rsidR="00B10D76" w:rsidRPr="00D4243A">
        <w:rPr>
          <w:b/>
        </w:rPr>
        <w:t>Regulation 61.405 (heading)</w:t>
      </w:r>
    </w:p>
    <w:p w:rsidR="00B614E4" w:rsidRPr="007A60E9" w:rsidRDefault="00D4243A" w:rsidP="00D4243A">
      <w:pPr>
        <w:pStyle w:val="LDBodytext"/>
      </w:pPr>
      <w:r>
        <w:t>Item [11</w:t>
      </w:r>
      <w:r w:rsidR="001F533B">
        <w:t>8</w:t>
      </w:r>
      <w:r w:rsidR="00B614E4" w:rsidRPr="007A60E9">
        <w:t xml:space="preserve">] </w:t>
      </w:r>
      <w:r w:rsidR="00252C72">
        <w:t>removes</w:t>
      </w:r>
      <w:r w:rsidR="00C84D86">
        <w:t xml:space="preserve"> the reference to student pilot licenses from </w:t>
      </w:r>
      <w:r w:rsidR="00B10D76" w:rsidRPr="007A60E9">
        <w:t xml:space="preserve">the heading to </w:t>
      </w:r>
      <w:r w:rsidR="000D2BE9" w:rsidRPr="00D4243A">
        <w:t xml:space="preserve">regulation </w:t>
      </w:r>
      <w:r w:rsidR="00B10D76" w:rsidRPr="00D4243A">
        <w:t>61.405</w:t>
      </w:r>
      <w:r w:rsidR="00004616">
        <w:t xml:space="preserve">, </w:t>
      </w:r>
      <w:r w:rsidR="00004616" w:rsidRPr="007A60E9">
        <w:t xml:space="preserve">as the requirement for a student pilot licence </w:t>
      </w:r>
      <w:r w:rsidR="00004616">
        <w:t>has been removed from</w:t>
      </w:r>
      <w:r w:rsidR="00004616" w:rsidRPr="007A60E9">
        <w:t xml:space="preserve"> the </w:t>
      </w:r>
      <w:proofErr w:type="spellStart"/>
      <w:r w:rsidR="00004616" w:rsidRPr="007A60E9">
        <w:t>CASR</w:t>
      </w:r>
      <w:proofErr w:type="spellEnd"/>
      <w:r w:rsidR="00B10D76" w:rsidRPr="00D4243A">
        <w:t>.</w:t>
      </w:r>
    </w:p>
    <w:p w:rsidR="00B10D76" w:rsidRPr="00D4243A" w:rsidRDefault="00B10D76" w:rsidP="00D4243A">
      <w:pPr>
        <w:pStyle w:val="LDBodytext"/>
      </w:pPr>
    </w:p>
    <w:p w:rsidR="00B614E4" w:rsidRPr="00D4243A" w:rsidRDefault="00D4243A" w:rsidP="00D4243A">
      <w:pPr>
        <w:pStyle w:val="LDBodytext"/>
        <w:rPr>
          <w:b/>
        </w:rPr>
      </w:pPr>
      <w:r w:rsidRPr="00D4243A">
        <w:rPr>
          <w:b/>
        </w:rPr>
        <w:t>Item [11</w:t>
      </w:r>
      <w:r w:rsidR="001F533B">
        <w:rPr>
          <w:b/>
        </w:rPr>
        <w:t>9</w:t>
      </w:r>
      <w:r w:rsidR="00B614E4" w:rsidRPr="00D4243A">
        <w:rPr>
          <w:b/>
        </w:rPr>
        <w:t xml:space="preserve">] — </w:t>
      </w:r>
      <w:proofErr w:type="spellStart"/>
      <w:r w:rsidR="00B614E4" w:rsidRPr="00D4243A">
        <w:rPr>
          <w:b/>
        </w:rPr>
        <w:t>Subregulation</w:t>
      </w:r>
      <w:proofErr w:type="spellEnd"/>
      <w:r w:rsidR="00B614E4" w:rsidRPr="00D4243A">
        <w:rPr>
          <w:b/>
        </w:rPr>
        <w:t xml:space="preserve"> </w:t>
      </w:r>
      <w:r w:rsidR="004A7EBD" w:rsidRPr="00D4243A">
        <w:rPr>
          <w:b/>
        </w:rPr>
        <w:t>61.405(1)</w:t>
      </w:r>
    </w:p>
    <w:p w:rsidR="00B614E4" w:rsidRPr="007A60E9" w:rsidRDefault="00D4243A" w:rsidP="00D4243A">
      <w:pPr>
        <w:pStyle w:val="LDBodytext"/>
      </w:pPr>
      <w:r>
        <w:t>Item [11</w:t>
      </w:r>
      <w:r w:rsidR="001F533B">
        <w:t>9</w:t>
      </w:r>
      <w:r w:rsidR="00B614E4" w:rsidRPr="007A60E9">
        <w:t xml:space="preserve">] </w:t>
      </w:r>
      <w:r w:rsidR="00252C72">
        <w:t>removes</w:t>
      </w:r>
      <w:r w:rsidR="004C6936" w:rsidRPr="007A60E9">
        <w:t xml:space="preserve"> the reference to</w:t>
      </w:r>
      <w:r w:rsidR="004A7EBD" w:rsidRPr="007A60E9">
        <w:t xml:space="preserve"> student pilot licence from </w:t>
      </w:r>
      <w:proofErr w:type="spellStart"/>
      <w:r w:rsidR="000D2BE9" w:rsidRPr="00D4243A">
        <w:t>subregulation</w:t>
      </w:r>
      <w:proofErr w:type="spellEnd"/>
      <w:r w:rsidR="000D2BE9" w:rsidRPr="00D4243A">
        <w:t xml:space="preserve"> </w:t>
      </w:r>
      <w:r w:rsidR="004A7EBD" w:rsidRPr="00D4243A">
        <w:t>61.405(1)</w:t>
      </w:r>
      <w:r w:rsidR="00004616">
        <w:t xml:space="preserve">, </w:t>
      </w:r>
      <w:r w:rsidR="00004616" w:rsidRPr="007A60E9">
        <w:t xml:space="preserve">as the requirement for a student pilot licence </w:t>
      </w:r>
      <w:r w:rsidR="00004616">
        <w:t>has been removed from</w:t>
      </w:r>
      <w:r w:rsidR="00004616" w:rsidRPr="007A60E9">
        <w:t xml:space="preserve"> the </w:t>
      </w:r>
      <w:proofErr w:type="spellStart"/>
      <w:r w:rsidR="00004616" w:rsidRPr="007A60E9">
        <w:t>CASR</w:t>
      </w:r>
      <w:proofErr w:type="spellEnd"/>
      <w:r w:rsidR="004A7EBD" w:rsidRPr="00D4243A">
        <w:t>.</w:t>
      </w:r>
    </w:p>
    <w:p w:rsidR="004A7EBD" w:rsidRPr="00D4243A" w:rsidRDefault="004A7EBD" w:rsidP="00D4243A">
      <w:pPr>
        <w:pStyle w:val="LDBodytext"/>
      </w:pPr>
    </w:p>
    <w:p w:rsidR="00B614E4" w:rsidRPr="00D4243A" w:rsidRDefault="00B614E4" w:rsidP="00D4243A">
      <w:pPr>
        <w:pStyle w:val="LDBodytext"/>
        <w:rPr>
          <w:b/>
        </w:rPr>
      </w:pPr>
      <w:r w:rsidRPr="00D4243A">
        <w:rPr>
          <w:b/>
        </w:rPr>
        <w:t>Item [</w:t>
      </w:r>
      <w:r w:rsidR="00D4243A" w:rsidRPr="00D4243A">
        <w:rPr>
          <w:b/>
        </w:rPr>
        <w:t>1</w:t>
      </w:r>
      <w:r w:rsidR="001F533B">
        <w:rPr>
          <w:b/>
        </w:rPr>
        <w:t>20</w:t>
      </w:r>
      <w:r w:rsidRPr="00D4243A">
        <w:rPr>
          <w:b/>
        </w:rPr>
        <w:t xml:space="preserve">] — </w:t>
      </w:r>
      <w:r w:rsidR="00FC3F9F" w:rsidRPr="00D4243A">
        <w:rPr>
          <w:b/>
        </w:rPr>
        <w:t>Paragraph 61.405(2)(c)</w:t>
      </w:r>
    </w:p>
    <w:p w:rsidR="00FC3F9F" w:rsidRPr="007A60E9" w:rsidRDefault="00B614E4" w:rsidP="00D4243A">
      <w:pPr>
        <w:pStyle w:val="LDBodytext"/>
      </w:pPr>
      <w:r w:rsidRPr="007A60E9">
        <w:t>Item [</w:t>
      </w:r>
      <w:r w:rsidR="00D4243A">
        <w:t>1</w:t>
      </w:r>
      <w:r w:rsidR="001F533B">
        <w:t>20</w:t>
      </w:r>
      <w:r w:rsidRPr="007A60E9">
        <w:t xml:space="preserve">] </w:t>
      </w:r>
      <w:r w:rsidR="00252C72">
        <w:t>makes</w:t>
      </w:r>
      <w:r w:rsidR="004C6936" w:rsidRPr="007A60E9">
        <w:t xml:space="preserve"> a minor editorial amendment to</w:t>
      </w:r>
      <w:r w:rsidR="00FC3F9F" w:rsidRPr="007A60E9">
        <w:t xml:space="preserve"> </w:t>
      </w:r>
      <w:r w:rsidR="00791013" w:rsidRPr="00D4243A">
        <w:t>paragraph</w:t>
      </w:r>
      <w:r w:rsidR="00FC3F9F" w:rsidRPr="00D4243A">
        <w:t xml:space="preserve"> 61.405(2)(c)</w:t>
      </w:r>
      <w:r w:rsidR="00004616">
        <w:t xml:space="preserve"> without changing the intent</w:t>
      </w:r>
      <w:r w:rsidR="00FC3F9F" w:rsidRPr="00D4243A">
        <w:t>.</w:t>
      </w:r>
    </w:p>
    <w:p w:rsidR="00B614E4" w:rsidRPr="007A60E9" w:rsidRDefault="00B614E4" w:rsidP="00D4243A">
      <w:pPr>
        <w:pStyle w:val="LDBodytext"/>
      </w:pPr>
    </w:p>
    <w:p w:rsidR="00B614E4" w:rsidRPr="00D4243A" w:rsidRDefault="00B614E4" w:rsidP="00D4243A">
      <w:pPr>
        <w:pStyle w:val="LDBodytext"/>
        <w:rPr>
          <w:b/>
        </w:rPr>
      </w:pPr>
      <w:r w:rsidRPr="00D4243A">
        <w:rPr>
          <w:b/>
        </w:rPr>
        <w:t>Item [</w:t>
      </w:r>
      <w:r w:rsidR="00D4243A" w:rsidRPr="00D4243A">
        <w:rPr>
          <w:b/>
        </w:rPr>
        <w:t>12</w:t>
      </w:r>
      <w:r w:rsidR="001F533B">
        <w:rPr>
          <w:b/>
        </w:rPr>
        <w:t>1</w:t>
      </w:r>
      <w:r w:rsidRPr="00D4243A">
        <w:rPr>
          <w:b/>
        </w:rPr>
        <w:t xml:space="preserve">] — </w:t>
      </w:r>
      <w:r w:rsidR="008E0911" w:rsidRPr="00D4243A">
        <w:rPr>
          <w:b/>
        </w:rPr>
        <w:t xml:space="preserve">After </w:t>
      </w:r>
      <w:proofErr w:type="spellStart"/>
      <w:r w:rsidR="008E0911" w:rsidRPr="00D4243A">
        <w:rPr>
          <w:b/>
        </w:rPr>
        <w:t>subregulation</w:t>
      </w:r>
      <w:proofErr w:type="spellEnd"/>
      <w:r w:rsidR="008E0911" w:rsidRPr="00D4243A">
        <w:rPr>
          <w:b/>
        </w:rPr>
        <w:t xml:space="preserve"> 61.405(2)</w:t>
      </w:r>
    </w:p>
    <w:p w:rsidR="00B614E4" w:rsidRPr="00D4243A" w:rsidRDefault="00B614E4" w:rsidP="00D4243A">
      <w:pPr>
        <w:pStyle w:val="LDBodytext"/>
      </w:pPr>
      <w:r w:rsidRPr="007A60E9">
        <w:t>Item [</w:t>
      </w:r>
      <w:r w:rsidR="00D4243A">
        <w:t>12</w:t>
      </w:r>
      <w:r w:rsidR="001F533B">
        <w:t>1</w:t>
      </w:r>
      <w:r w:rsidRPr="007A60E9">
        <w:t xml:space="preserve">] </w:t>
      </w:r>
      <w:r w:rsidR="00252C72">
        <w:t>adds</w:t>
      </w:r>
      <w:r w:rsidR="004C6936" w:rsidRPr="007A60E9">
        <w:t xml:space="preserve"> a</w:t>
      </w:r>
      <w:r w:rsidR="008E0911" w:rsidRPr="007A60E9">
        <w:t xml:space="preserve"> </w:t>
      </w:r>
      <w:r w:rsidR="004C6936" w:rsidRPr="007A60E9">
        <w:t xml:space="preserve">note after </w:t>
      </w:r>
      <w:proofErr w:type="spellStart"/>
      <w:r w:rsidR="004C6936" w:rsidRPr="00D4243A">
        <w:t>subregulation</w:t>
      </w:r>
      <w:proofErr w:type="spellEnd"/>
      <w:r w:rsidR="004C6936" w:rsidRPr="00D4243A">
        <w:t xml:space="preserve"> 61.405(2), </w:t>
      </w:r>
      <w:r w:rsidR="004C6936" w:rsidRPr="007A60E9">
        <w:t>referencing the</w:t>
      </w:r>
      <w:r w:rsidR="008E0911" w:rsidRPr="007A60E9">
        <w:t xml:space="preserve"> modifi</w:t>
      </w:r>
      <w:r w:rsidR="004C6936" w:rsidRPr="007A60E9">
        <w:t xml:space="preserve">ed </w:t>
      </w:r>
      <w:proofErr w:type="spellStart"/>
      <w:r w:rsidR="004C6936" w:rsidRPr="007A60E9">
        <w:t>Austroads</w:t>
      </w:r>
      <w:proofErr w:type="spellEnd"/>
      <w:r w:rsidR="004C6936" w:rsidRPr="007A60E9">
        <w:t xml:space="preserve"> medical standards in </w:t>
      </w:r>
      <w:r w:rsidR="000D2BE9">
        <w:t>r</w:t>
      </w:r>
      <w:r w:rsidR="000D2BE9" w:rsidRPr="007A60E9">
        <w:t xml:space="preserve">egulation </w:t>
      </w:r>
      <w:r w:rsidR="008E0911" w:rsidRPr="007A60E9">
        <w:t>67.262</w:t>
      </w:r>
      <w:r w:rsidR="004C6936" w:rsidRPr="007A60E9">
        <w:t>.</w:t>
      </w:r>
    </w:p>
    <w:p w:rsidR="00897039" w:rsidRPr="00D4243A" w:rsidRDefault="00897039" w:rsidP="00D4243A">
      <w:pPr>
        <w:pStyle w:val="LDBodytext"/>
      </w:pPr>
    </w:p>
    <w:p w:rsidR="00B614E4" w:rsidRPr="00D4243A" w:rsidRDefault="00B614E4" w:rsidP="00D4243A">
      <w:pPr>
        <w:pStyle w:val="LDBodytext"/>
        <w:rPr>
          <w:b/>
        </w:rPr>
      </w:pPr>
      <w:r w:rsidRPr="00D4243A">
        <w:rPr>
          <w:b/>
        </w:rPr>
        <w:t>Item [</w:t>
      </w:r>
      <w:r w:rsidR="00D4243A" w:rsidRPr="00D4243A">
        <w:rPr>
          <w:b/>
        </w:rPr>
        <w:t>12</w:t>
      </w:r>
      <w:r w:rsidR="001F533B">
        <w:rPr>
          <w:b/>
        </w:rPr>
        <w:t>2</w:t>
      </w:r>
      <w:r w:rsidRPr="00D4243A">
        <w:rPr>
          <w:b/>
        </w:rPr>
        <w:t xml:space="preserve">] — </w:t>
      </w:r>
      <w:proofErr w:type="spellStart"/>
      <w:r w:rsidR="008E0911" w:rsidRPr="00D4243A">
        <w:rPr>
          <w:b/>
        </w:rPr>
        <w:t>Subregulation</w:t>
      </w:r>
      <w:proofErr w:type="spellEnd"/>
      <w:r w:rsidR="008E0911" w:rsidRPr="00D4243A">
        <w:rPr>
          <w:b/>
        </w:rPr>
        <w:t xml:space="preserve"> 61.405(3) (definition of current)</w:t>
      </w:r>
    </w:p>
    <w:p w:rsidR="00B614E4" w:rsidRPr="007A60E9" w:rsidRDefault="00B614E4" w:rsidP="00D4243A">
      <w:pPr>
        <w:pStyle w:val="LDBodytext"/>
      </w:pPr>
      <w:r w:rsidRPr="007A60E9">
        <w:t>Item [</w:t>
      </w:r>
      <w:r w:rsidR="00D4243A">
        <w:t>12</w:t>
      </w:r>
      <w:r w:rsidR="001F533B">
        <w:t>2</w:t>
      </w:r>
      <w:r w:rsidRPr="007A60E9">
        <w:t xml:space="preserve">] </w:t>
      </w:r>
      <w:r w:rsidR="00252C72">
        <w:t>removes</w:t>
      </w:r>
      <w:r w:rsidR="004C6936" w:rsidRPr="007A60E9">
        <w:t xml:space="preserve"> the reference to student pilot licence </w:t>
      </w:r>
      <w:r w:rsidR="008E0911" w:rsidRPr="007A60E9">
        <w:t xml:space="preserve">from </w:t>
      </w:r>
      <w:r w:rsidR="007A60E9">
        <w:t xml:space="preserve">the definition of </w:t>
      </w:r>
      <w:r w:rsidR="007A60E9" w:rsidRPr="00D4243A">
        <w:t>current</w:t>
      </w:r>
      <w:r w:rsidR="007A60E9">
        <w:t xml:space="preserve"> </w:t>
      </w:r>
      <w:r w:rsidR="00C84D86">
        <w:t xml:space="preserve">in </w:t>
      </w:r>
      <w:proofErr w:type="spellStart"/>
      <w:r w:rsidR="000D2BE9" w:rsidRPr="00D4243A">
        <w:t>subregulation</w:t>
      </w:r>
      <w:proofErr w:type="spellEnd"/>
      <w:r w:rsidR="000D2BE9" w:rsidRPr="00D4243A">
        <w:t xml:space="preserve"> </w:t>
      </w:r>
      <w:r w:rsidR="008E0911" w:rsidRPr="00D4243A">
        <w:t>61.405(3)</w:t>
      </w:r>
      <w:r w:rsidR="00004616">
        <w:t xml:space="preserve">, </w:t>
      </w:r>
      <w:r w:rsidR="00004616" w:rsidRPr="007A60E9">
        <w:t xml:space="preserve">as the requirement for a student pilot licence </w:t>
      </w:r>
      <w:r w:rsidR="00004616">
        <w:t>has been removed from</w:t>
      </w:r>
      <w:r w:rsidR="00004616" w:rsidRPr="007A60E9">
        <w:t xml:space="preserve"> the </w:t>
      </w:r>
      <w:proofErr w:type="spellStart"/>
      <w:r w:rsidR="00004616" w:rsidRPr="007A60E9">
        <w:t>CASR</w:t>
      </w:r>
      <w:proofErr w:type="spellEnd"/>
      <w:r w:rsidR="008E0911" w:rsidRPr="00D4243A">
        <w:t>.</w:t>
      </w:r>
    </w:p>
    <w:p w:rsidR="00897039" w:rsidRPr="00D4243A" w:rsidRDefault="00897039" w:rsidP="00D4243A">
      <w:pPr>
        <w:pStyle w:val="LDBodytext"/>
      </w:pPr>
    </w:p>
    <w:p w:rsidR="00B614E4" w:rsidRPr="00D4243A" w:rsidRDefault="00B614E4" w:rsidP="00D4287D">
      <w:pPr>
        <w:pStyle w:val="LDBodytext"/>
        <w:keepNext/>
        <w:rPr>
          <w:b/>
        </w:rPr>
      </w:pPr>
      <w:r w:rsidRPr="00D4243A">
        <w:rPr>
          <w:b/>
        </w:rPr>
        <w:t>Item [</w:t>
      </w:r>
      <w:r w:rsidR="00D4243A">
        <w:rPr>
          <w:b/>
        </w:rPr>
        <w:t>12</w:t>
      </w:r>
      <w:r w:rsidR="001F533B">
        <w:rPr>
          <w:b/>
        </w:rPr>
        <w:t>3</w:t>
      </w:r>
      <w:r w:rsidRPr="00D4243A">
        <w:rPr>
          <w:b/>
        </w:rPr>
        <w:t xml:space="preserve">] — </w:t>
      </w:r>
      <w:proofErr w:type="spellStart"/>
      <w:r w:rsidR="004C013E" w:rsidRPr="00D4243A">
        <w:rPr>
          <w:b/>
        </w:rPr>
        <w:t>Subregulation</w:t>
      </w:r>
      <w:proofErr w:type="spellEnd"/>
      <w:r w:rsidR="004C013E" w:rsidRPr="00D4243A">
        <w:rPr>
          <w:b/>
        </w:rPr>
        <w:t xml:space="preserve"> 61.410(2)</w:t>
      </w:r>
    </w:p>
    <w:p w:rsidR="004C013E" w:rsidRPr="00D4243A" w:rsidRDefault="00B614E4" w:rsidP="00D4243A">
      <w:pPr>
        <w:pStyle w:val="LDBodytext"/>
      </w:pPr>
      <w:r w:rsidRPr="007A60E9">
        <w:t>Item [</w:t>
      </w:r>
      <w:r w:rsidR="00D4243A">
        <w:t>12</w:t>
      </w:r>
      <w:r w:rsidR="001F533B">
        <w:t>3</w:t>
      </w:r>
      <w:r w:rsidRPr="007A60E9">
        <w:t xml:space="preserve">] </w:t>
      </w:r>
      <w:r w:rsidR="00252C72">
        <w:t>amends</w:t>
      </w:r>
      <w:r w:rsidR="004C013E" w:rsidRPr="007A60E9">
        <w:t xml:space="preserve"> </w:t>
      </w:r>
      <w:proofErr w:type="spellStart"/>
      <w:r w:rsidR="000D2BE9" w:rsidRPr="00D4243A">
        <w:t>subregulation</w:t>
      </w:r>
      <w:proofErr w:type="spellEnd"/>
      <w:r w:rsidR="000D2BE9" w:rsidRPr="00D4243A">
        <w:t xml:space="preserve"> </w:t>
      </w:r>
      <w:r w:rsidR="004C013E" w:rsidRPr="00D4243A">
        <w:t>61.410(2)</w:t>
      </w:r>
      <w:r w:rsidR="004C6936" w:rsidRPr="00D4243A">
        <w:t xml:space="preserve"> and add</w:t>
      </w:r>
      <w:r w:rsidR="00252C72">
        <w:t>s</w:t>
      </w:r>
      <w:r w:rsidR="004C6936" w:rsidRPr="00D4243A">
        <w:t xml:space="preserve"> </w:t>
      </w:r>
      <w:proofErr w:type="spellStart"/>
      <w:r w:rsidR="00EA68D7" w:rsidRPr="00D4243A">
        <w:t>s</w:t>
      </w:r>
      <w:r w:rsidR="004C6936" w:rsidRPr="00D4243A">
        <w:t>ubregulation</w:t>
      </w:r>
      <w:proofErr w:type="spellEnd"/>
      <w:r w:rsidR="004C6936" w:rsidRPr="00D4243A">
        <w:t xml:space="preserve"> (3) to clarify the </w:t>
      </w:r>
      <w:r w:rsidR="00DE49D4" w:rsidRPr="00D4243A">
        <w:t>provisions relating to the exercise of the private pilot licences without a class 1 or 2 medical certificate or exemption.</w:t>
      </w:r>
    </w:p>
    <w:p w:rsidR="00897039" w:rsidRPr="007A60E9" w:rsidRDefault="00897039" w:rsidP="00D4243A">
      <w:pPr>
        <w:pStyle w:val="LDBodytext"/>
      </w:pPr>
    </w:p>
    <w:p w:rsidR="00B614E4" w:rsidRPr="00982583" w:rsidRDefault="00B614E4" w:rsidP="00D4243A">
      <w:pPr>
        <w:pStyle w:val="LDBodytext"/>
        <w:rPr>
          <w:b/>
        </w:rPr>
      </w:pPr>
      <w:r w:rsidRPr="00982583">
        <w:rPr>
          <w:b/>
        </w:rPr>
        <w:t>Item [</w:t>
      </w:r>
      <w:r w:rsidR="00982583">
        <w:rPr>
          <w:b/>
        </w:rPr>
        <w:t>12</w:t>
      </w:r>
      <w:r w:rsidR="001F533B">
        <w:rPr>
          <w:b/>
        </w:rPr>
        <w:t>4</w:t>
      </w:r>
      <w:r w:rsidRPr="00982583">
        <w:rPr>
          <w:b/>
        </w:rPr>
        <w:t xml:space="preserve">] — </w:t>
      </w:r>
      <w:r w:rsidR="00CA20BB" w:rsidRPr="00982583">
        <w:rPr>
          <w:b/>
        </w:rPr>
        <w:t>Paragraph 61.420(d)</w:t>
      </w:r>
    </w:p>
    <w:p w:rsidR="00B614E4" w:rsidRPr="007A60E9" w:rsidRDefault="00B614E4" w:rsidP="00D4243A">
      <w:pPr>
        <w:pStyle w:val="LDBodytext"/>
      </w:pPr>
      <w:r w:rsidRPr="007A60E9">
        <w:t>Item [</w:t>
      </w:r>
      <w:r w:rsidR="00982583">
        <w:t>12</w:t>
      </w:r>
      <w:r w:rsidR="001F533B">
        <w:t>4</w:t>
      </w:r>
      <w:r w:rsidRPr="007A60E9">
        <w:t xml:space="preserve">] </w:t>
      </w:r>
      <w:r w:rsidR="00252C72">
        <w:t>amends</w:t>
      </w:r>
      <w:r w:rsidR="00584767" w:rsidRPr="007A60E9">
        <w:t xml:space="preserve"> </w:t>
      </w:r>
      <w:r w:rsidR="00791013" w:rsidRPr="00D4243A">
        <w:t>paragraph</w:t>
      </w:r>
      <w:r w:rsidR="00584767" w:rsidRPr="00D4243A">
        <w:t xml:space="preserve"> 61.420(d)</w:t>
      </w:r>
      <w:r w:rsidR="00584767" w:rsidRPr="007A60E9">
        <w:t xml:space="preserve"> to clarify the requirements for </w:t>
      </w:r>
      <w:r w:rsidR="005061D9" w:rsidRPr="007A60E9">
        <w:t xml:space="preserve">the carriage of </w:t>
      </w:r>
      <w:r w:rsidR="00584767" w:rsidRPr="007A60E9">
        <w:t xml:space="preserve">identification documentation </w:t>
      </w:r>
      <w:r w:rsidR="00C41D36">
        <w:t xml:space="preserve">that includes a photograph, </w:t>
      </w:r>
      <w:r w:rsidR="00584767" w:rsidRPr="007A60E9">
        <w:t xml:space="preserve">when </w:t>
      </w:r>
      <w:r w:rsidR="005061D9" w:rsidRPr="007A60E9">
        <w:t xml:space="preserve">a person’s flight crew licence </w:t>
      </w:r>
      <w:r w:rsidR="00584767" w:rsidRPr="007A60E9">
        <w:t>is more than ten years old.</w:t>
      </w:r>
    </w:p>
    <w:p w:rsidR="00897039" w:rsidRPr="00D4243A" w:rsidRDefault="00897039" w:rsidP="00D4243A">
      <w:pPr>
        <w:pStyle w:val="LDBodytext"/>
      </w:pPr>
    </w:p>
    <w:p w:rsidR="00B614E4" w:rsidRPr="00982583" w:rsidRDefault="00B614E4" w:rsidP="00D4243A">
      <w:pPr>
        <w:pStyle w:val="LDBodytext"/>
        <w:rPr>
          <w:b/>
        </w:rPr>
      </w:pPr>
      <w:r w:rsidRPr="00982583">
        <w:rPr>
          <w:b/>
        </w:rPr>
        <w:t>Item [</w:t>
      </w:r>
      <w:r w:rsidR="00982583" w:rsidRPr="00982583">
        <w:rPr>
          <w:b/>
        </w:rPr>
        <w:t>12</w:t>
      </w:r>
      <w:r w:rsidR="001F533B">
        <w:rPr>
          <w:b/>
        </w:rPr>
        <w:t>5</w:t>
      </w:r>
      <w:r w:rsidRPr="00982583">
        <w:rPr>
          <w:b/>
        </w:rPr>
        <w:t xml:space="preserve">] — </w:t>
      </w:r>
      <w:proofErr w:type="spellStart"/>
      <w:r w:rsidR="00D64AB0" w:rsidRPr="00982583">
        <w:rPr>
          <w:b/>
        </w:rPr>
        <w:t>Subregulation</w:t>
      </w:r>
      <w:proofErr w:type="spellEnd"/>
      <w:r w:rsidR="00D64AB0" w:rsidRPr="00982583">
        <w:rPr>
          <w:b/>
        </w:rPr>
        <w:t xml:space="preserve"> 61.430(1)</w:t>
      </w:r>
    </w:p>
    <w:p w:rsidR="00D64AB0" w:rsidRPr="007A60E9" w:rsidRDefault="00B614E4" w:rsidP="00D4243A">
      <w:pPr>
        <w:pStyle w:val="LDBodytext"/>
      </w:pPr>
      <w:r w:rsidRPr="007A60E9">
        <w:t>Item [</w:t>
      </w:r>
      <w:r w:rsidR="00982583">
        <w:t>12</w:t>
      </w:r>
      <w:r w:rsidR="001F533B">
        <w:t>5</w:t>
      </w:r>
      <w:r w:rsidRPr="007A60E9">
        <w:t xml:space="preserve">] </w:t>
      </w:r>
      <w:r w:rsidR="00252C72">
        <w:t>amends</w:t>
      </w:r>
      <w:r w:rsidR="00D64AB0" w:rsidRPr="007A60E9">
        <w:t xml:space="preserve"> </w:t>
      </w:r>
      <w:proofErr w:type="spellStart"/>
      <w:r w:rsidR="000D2BE9" w:rsidRPr="00D4243A">
        <w:t>subregulation</w:t>
      </w:r>
      <w:proofErr w:type="spellEnd"/>
      <w:r w:rsidR="000D2BE9" w:rsidRPr="00D4243A">
        <w:t xml:space="preserve"> </w:t>
      </w:r>
      <w:r w:rsidR="00D64AB0" w:rsidRPr="00D4243A">
        <w:t xml:space="preserve">61.430(1) </w:t>
      </w:r>
      <w:r w:rsidR="005061D9" w:rsidRPr="00D4243A">
        <w:t xml:space="preserve">to remove reference to </w:t>
      </w:r>
      <w:r w:rsidR="00D64AB0" w:rsidRPr="00D4243A">
        <w:t xml:space="preserve">a </w:t>
      </w:r>
      <w:r w:rsidR="005061D9" w:rsidRPr="00D4243A">
        <w:t xml:space="preserve">student </w:t>
      </w:r>
      <w:r w:rsidR="00D64AB0" w:rsidRPr="00D4243A">
        <w:t>pilot licence</w:t>
      </w:r>
      <w:r w:rsidR="00004616">
        <w:t xml:space="preserve">, </w:t>
      </w:r>
      <w:r w:rsidR="00004616" w:rsidRPr="007A60E9">
        <w:t xml:space="preserve">as the requirement for a student pilot licence </w:t>
      </w:r>
      <w:r w:rsidR="00004616">
        <w:t>has been removed from</w:t>
      </w:r>
      <w:r w:rsidR="00004616" w:rsidRPr="007A60E9">
        <w:t xml:space="preserve"> the </w:t>
      </w:r>
      <w:proofErr w:type="spellStart"/>
      <w:r w:rsidR="00004616" w:rsidRPr="007A60E9">
        <w:t>CASR</w:t>
      </w:r>
      <w:proofErr w:type="spellEnd"/>
      <w:r w:rsidR="005061D9" w:rsidRPr="00D4243A">
        <w:t>.</w:t>
      </w:r>
    </w:p>
    <w:p w:rsidR="00B614E4" w:rsidRPr="007A60E9" w:rsidRDefault="00B614E4" w:rsidP="00D4243A">
      <w:pPr>
        <w:pStyle w:val="LDBodytext"/>
      </w:pPr>
    </w:p>
    <w:p w:rsidR="00D64AB0" w:rsidRPr="00982583" w:rsidRDefault="00B614E4" w:rsidP="00D4243A">
      <w:pPr>
        <w:pStyle w:val="LDBodytext"/>
        <w:rPr>
          <w:b/>
        </w:rPr>
      </w:pPr>
      <w:r w:rsidRPr="00982583">
        <w:rPr>
          <w:b/>
        </w:rPr>
        <w:t>Item [</w:t>
      </w:r>
      <w:r w:rsidR="00982583">
        <w:rPr>
          <w:b/>
        </w:rPr>
        <w:t>12</w:t>
      </w:r>
      <w:r w:rsidR="001F533B">
        <w:rPr>
          <w:b/>
        </w:rPr>
        <w:t>6</w:t>
      </w:r>
      <w:r w:rsidRPr="00982583">
        <w:rPr>
          <w:b/>
        </w:rPr>
        <w:t xml:space="preserve">] — </w:t>
      </w:r>
      <w:r w:rsidR="00D64AB0" w:rsidRPr="00982583">
        <w:rPr>
          <w:b/>
        </w:rPr>
        <w:t xml:space="preserve">Paragraphs 61.435(1)(b) and (c) </w:t>
      </w:r>
    </w:p>
    <w:p w:rsidR="00B614E4" w:rsidRDefault="00B614E4" w:rsidP="00D4243A">
      <w:pPr>
        <w:pStyle w:val="LDBodytext"/>
      </w:pPr>
      <w:r w:rsidRPr="007A60E9">
        <w:t>Item [</w:t>
      </w:r>
      <w:r w:rsidR="00982583">
        <w:t>12</w:t>
      </w:r>
      <w:r w:rsidR="001F533B">
        <w:t>6</w:t>
      </w:r>
      <w:r w:rsidRPr="007A60E9">
        <w:t xml:space="preserve">] </w:t>
      </w:r>
      <w:r w:rsidR="00252C72">
        <w:t>amends</w:t>
      </w:r>
      <w:r w:rsidR="00D64AB0" w:rsidRPr="007A60E9">
        <w:t xml:space="preserve"> </w:t>
      </w:r>
      <w:r w:rsidR="00791013" w:rsidRPr="00D4243A">
        <w:t>paragraphs</w:t>
      </w:r>
      <w:r w:rsidR="00D64AB0" w:rsidRPr="00D4243A">
        <w:t xml:space="preserve"> 61.435(1)(b) and (c) </w:t>
      </w:r>
      <w:r w:rsidR="005061D9" w:rsidRPr="00D4243A">
        <w:t>to remove reference to a student pilot licence</w:t>
      </w:r>
      <w:r w:rsidR="00004616">
        <w:t xml:space="preserve">, </w:t>
      </w:r>
      <w:r w:rsidR="00004616" w:rsidRPr="007A60E9">
        <w:t xml:space="preserve">as the requirement for a student pilot licence </w:t>
      </w:r>
      <w:r w:rsidR="00004616">
        <w:t>has been removed from</w:t>
      </w:r>
      <w:r w:rsidR="00004616" w:rsidRPr="007A60E9">
        <w:t xml:space="preserve"> the </w:t>
      </w:r>
      <w:proofErr w:type="spellStart"/>
      <w:r w:rsidR="00004616" w:rsidRPr="007A60E9">
        <w:t>CASR</w:t>
      </w:r>
      <w:proofErr w:type="spellEnd"/>
      <w:r w:rsidR="00D64AB0" w:rsidRPr="007A60E9">
        <w:t>.</w:t>
      </w:r>
    </w:p>
    <w:p w:rsidR="00982583" w:rsidRPr="007A60E9" w:rsidRDefault="00982583" w:rsidP="00D4243A">
      <w:pPr>
        <w:pStyle w:val="LDBodytext"/>
      </w:pPr>
    </w:p>
    <w:p w:rsidR="00715C80" w:rsidRPr="00982583" w:rsidRDefault="00B614E4" w:rsidP="00D4243A">
      <w:pPr>
        <w:pStyle w:val="LDBodytext"/>
        <w:rPr>
          <w:b/>
        </w:rPr>
      </w:pPr>
      <w:r w:rsidRPr="00982583">
        <w:rPr>
          <w:b/>
        </w:rPr>
        <w:t>Item [</w:t>
      </w:r>
      <w:r w:rsidR="00982583" w:rsidRPr="00982583">
        <w:rPr>
          <w:b/>
        </w:rPr>
        <w:t>12</w:t>
      </w:r>
      <w:r w:rsidR="001F533B">
        <w:rPr>
          <w:b/>
        </w:rPr>
        <w:t>7</w:t>
      </w:r>
      <w:r w:rsidRPr="00982583">
        <w:rPr>
          <w:b/>
        </w:rPr>
        <w:t xml:space="preserve">] — </w:t>
      </w:r>
      <w:proofErr w:type="spellStart"/>
      <w:r w:rsidR="00715C80" w:rsidRPr="00982583">
        <w:rPr>
          <w:b/>
        </w:rPr>
        <w:t>Subregulation</w:t>
      </w:r>
      <w:proofErr w:type="spellEnd"/>
      <w:r w:rsidR="00715C80" w:rsidRPr="00982583">
        <w:rPr>
          <w:b/>
        </w:rPr>
        <w:t xml:space="preserve"> 61.435(2) </w:t>
      </w:r>
    </w:p>
    <w:p w:rsidR="00B614E4" w:rsidRPr="007A60E9" w:rsidRDefault="00B614E4" w:rsidP="00D4243A">
      <w:pPr>
        <w:pStyle w:val="LDBodytext"/>
      </w:pPr>
      <w:r w:rsidRPr="007A60E9">
        <w:t>Item [</w:t>
      </w:r>
      <w:r w:rsidR="00982583">
        <w:t>12</w:t>
      </w:r>
      <w:r w:rsidR="001F533B">
        <w:t>7</w:t>
      </w:r>
      <w:r w:rsidRPr="007A60E9">
        <w:t xml:space="preserve">] </w:t>
      </w:r>
      <w:r w:rsidR="00252C72" w:rsidRPr="00D45835">
        <w:t>repeal</w:t>
      </w:r>
      <w:r w:rsidR="00252C72">
        <w:t>s</w:t>
      </w:r>
      <w:r w:rsidR="00252C72" w:rsidRPr="00D45835">
        <w:t xml:space="preserve"> </w:t>
      </w:r>
      <w:proofErr w:type="spellStart"/>
      <w:r w:rsidR="000D2BE9" w:rsidRPr="00D4243A">
        <w:t>subregulation</w:t>
      </w:r>
      <w:proofErr w:type="spellEnd"/>
      <w:r w:rsidR="000D2BE9" w:rsidRPr="00D4243A">
        <w:t xml:space="preserve"> </w:t>
      </w:r>
      <w:r w:rsidR="00715C80" w:rsidRPr="00D4243A">
        <w:t>61.435(2)</w:t>
      </w:r>
      <w:r w:rsidR="0009053E" w:rsidRPr="00D4243A">
        <w:t xml:space="preserve"> as this is addressed </w:t>
      </w:r>
      <w:r w:rsidR="00283662" w:rsidRPr="00D4243A">
        <w:t xml:space="preserve">in </w:t>
      </w:r>
      <w:r w:rsidR="00AA3B24" w:rsidRPr="00D4243A">
        <w:t>r</w:t>
      </w:r>
      <w:r w:rsidR="00283662" w:rsidRPr="00D4243A">
        <w:t>egulation 61.120</w:t>
      </w:r>
      <w:r w:rsidR="00252C72">
        <w:t>.</w:t>
      </w:r>
    </w:p>
    <w:p w:rsidR="00B614E4" w:rsidRPr="007A60E9" w:rsidRDefault="00B614E4" w:rsidP="00D4243A">
      <w:pPr>
        <w:pStyle w:val="LDBodytext"/>
      </w:pPr>
    </w:p>
    <w:p w:rsidR="00B614E4" w:rsidRPr="0047706A" w:rsidRDefault="00B614E4" w:rsidP="00D4243A">
      <w:pPr>
        <w:pStyle w:val="LDBodytext"/>
        <w:rPr>
          <w:b/>
        </w:rPr>
      </w:pPr>
      <w:r w:rsidRPr="0047706A">
        <w:rPr>
          <w:b/>
        </w:rPr>
        <w:t>Item [</w:t>
      </w:r>
      <w:r w:rsidR="00982583" w:rsidRPr="0047706A">
        <w:rPr>
          <w:b/>
        </w:rPr>
        <w:t>12</w:t>
      </w:r>
      <w:r w:rsidR="001F533B">
        <w:rPr>
          <w:b/>
        </w:rPr>
        <w:t>8</w:t>
      </w:r>
      <w:r w:rsidRPr="0047706A">
        <w:rPr>
          <w:b/>
        </w:rPr>
        <w:t xml:space="preserve">] — </w:t>
      </w:r>
      <w:r w:rsidR="00715C80" w:rsidRPr="0047706A">
        <w:rPr>
          <w:b/>
        </w:rPr>
        <w:t>Sub</w:t>
      </w:r>
      <w:r w:rsidR="00AA3B24" w:rsidRPr="0047706A">
        <w:rPr>
          <w:b/>
        </w:rPr>
        <w:t>p</w:t>
      </w:r>
      <w:r w:rsidR="00D75F08" w:rsidRPr="0047706A">
        <w:rPr>
          <w:b/>
        </w:rPr>
        <w:t>art 61</w:t>
      </w:r>
      <w:r w:rsidR="00715C80" w:rsidRPr="0047706A">
        <w:rPr>
          <w:b/>
        </w:rPr>
        <w:t>.F</w:t>
      </w:r>
    </w:p>
    <w:p w:rsidR="00B614E4" w:rsidRPr="007A60E9" w:rsidRDefault="00B614E4" w:rsidP="00D4243A">
      <w:pPr>
        <w:pStyle w:val="LDBodytext"/>
      </w:pPr>
      <w:r w:rsidRPr="007A60E9">
        <w:t>Item [</w:t>
      </w:r>
      <w:r w:rsidR="00982583">
        <w:t>12</w:t>
      </w:r>
      <w:r w:rsidR="001F533B">
        <w:t>8</w:t>
      </w:r>
      <w:r w:rsidRPr="007A60E9">
        <w:t xml:space="preserve">] </w:t>
      </w:r>
      <w:r w:rsidR="00252C72" w:rsidRPr="00D45835">
        <w:t>repeal</w:t>
      </w:r>
      <w:r w:rsidR="00252C72">
        <w:t>s</w:t>
      </w:r>
      <w:r w:rsidR="00252C72" w:rsidRPr="00D45835">
        <w:t xml:space="preserve"> </w:t>
      </w:r>
      <w:r w:rsidR="00AA3B24" w:rsidRPr="00D4243A">
        <w:t xml:space="preserve">Subpart </w:t>
      </w:r>
      <w:r w:rsidR="00D75F08" w:rsidRPr="00D4243A">
        <w:t>61</w:t>
      </w:r>
      <w:r w:rsidR="00715C80" w:rsidRPr="00D4243A">
        <w:t>.F</w:t>
      </w:r>
      <w:r w:rsidR="005061D9" w:rsidRPr="00D4243A">
        <w:t xml:space="preserve"> </w:t>
      </w:r>
      <w:r w:rsidR="00C41D36">
        <w:t>as it</w:t>
      </w:r>
      <w:r w:rsidR="005061D9" w:rsidRPr="00D4243A">
        <w:t xml:space="preserve"> provides for student pilot licences</w:t>
      </w:r>
      <w:r w:rsidR="00C41D36">
        <w:t xml:space="preserve"> which are no longer required under the amended </w:t>
      </w:r>
      <w:proofErr w:type="spellStart"/>
      <w:r w:rsidR="00C41D36">
        <w:t>CASR</w:t>
      </w:r>
      <w:proofErr w:type="spellEnd"/>
      <w:r w:rsidR="00715C80" w:rsidRPr="00D4243A">
        <w:t>.</w:t>
      </w:r>
    </w:p>
    <w:p w:rsidR="00B614E4" w:rsidRPr="007A60E9" w:rsidRDefault="00B614E4" w:rsidP="00D4243A">
      <w:pPr>
        <w:pStyle w:val="LDBodytext"/>
      </w:pPr>
    </w:p>
    <w:p w:rsidR="00B614E4" w:rsidRPr="0047706A" w:rsidRDefault="00B614E4" w:rsidP="00D4243A">
      <w:pPr>
        <w:pStyle w:val="LDBodytext"/>
        <w:rPr>
          <w:b/>
        </w:rPr>
      </w:pPr>
      <w:r w:rsidRPr="0047706A">
        <w:rPr>
          <w:b/>
        </w:rPr>
        <w:t>Item [</w:t>
      </w:r>
      <w:r w:rsidR="0047706A">
        <w:rPr>
          <w:b/>
        </w:rPr>
        <w:t>12</w:t>
      </w:r>
      <w:r w:rsidR="001F533B">
        <w:rPr>
          <w:b/>
        </w:rPr>
        <w:t>9</w:t>
      </w:r>
      <w:r w:rsidRPr="0047706A">
        <w:rPr>
          <w:b/>
        </w:rPr>
        <w:t xml:space="preserve">] — </w:t>
      </w:r>
      <w:proofErr w:type="spellStart"/>
      <w:r w:rsidR="00AC2007" w:rsidRPr="0047706A">
        <w:rPr>
          <w:b/>
        </w:rPr>
        <w:t>Subregulation</w:t>
      </w:r>
      <w:proofErr w:type="spellEnd"/>
      <w:r w:rsidR="00AC2007" w:rsidRPr="0047706A">
        <w:rPr>
          <w:b/>
        </w:rPr>
        <w:t xml:space="preserve"> 61.470(1)</w:t>
      </w:r>
    </w:p>
    <w:p w:rsidR="00AC2007" w:rsidRPr="007A60E9" w:rsidRDefault="00B614E4" w:rsidP="00D4243A">
      <w:pPr>
        <w:pStyle w:val="LDBodytext"/>
      </w:pPr>
      <w:r w:rsidRPr="007A60E9">
        <w:t>Item [</w:t>
      </w:r>
      <w:r w:rsidR="0047706A">
        <w:t>12</w:t>
      </w:r>
      <w:r w:rsidR="001F533B">
        <w:t>9</w:t>
      </w:r>
      <w:r w:rsidRPr="007A60E9">
        <w:t xml:space="preserve">] </w:t>
      </w:r>
      <w:r w:rsidR="00380681">
        <w:t>makes</w:t>
      </w:r>
      <w:r w:rsidR="005061D9" w:rsidRPr="007A60E9">
        <w:t xml:space="preserve"> minor editorial amendments to </w:t>
      </w:r>
      <w:r w:rsidR="00004616">
        <w:t xml:space="preserve">clarify </w:t>
      </w:r>
      <w:proofErr w:type="spellStart"/>
      <w:r w:rsidR="00AA3B24">
        <w:t>s</w:t>
      </w:r>
      <w:r w:rsidR="00AA3B24" w:rsidRPr="007A60E9">
        <w:t>ubregulation</w:t>
      </w:r>
      <w:proofErr w:type="spellEnd"/>
      <w:r w:rsidR="00AA3B24" w:rsidRPr="007A60E9">
        <w:t xml:space="preserve"> </w:t>
      </w:r>
      <w:r w:rsidR="005061D9" w:rsidRPr="007A60E9">
        <w:t>61.470(1)</w:t>
      </w:r>
      <w:r w:rsidR="00004616">
        <w:t xml:space="preserve"> without changing the intent</w:t>
      </w:r>
      <w:r w:rsidR="005061D9" w:rsidRPr="007A60E9">
        <w:t>.</w:t>
      </w:r>
    </w:p>
    <w:p w:rsidR="00AC2007" w:rsidRPr="00D4243A" w:rsidRDefault="00AC2007" w:rsidP="00D4243A">
      <w:pPr>
        <w:pStyle w:val="LDBodytext"/>
      </w:pPr>
    </w:p>
    <w:p w:rsidR="00B614E4" w:rsidRPr="0047706A" w:rsidRDefault="00B614E4" w:rsidP="00D4243A">
      <w:pPr>
        <w:pStyle w:val="LDBodytext"/>
        <w:rPr>
          <w:b/>
        </w:rPr>
      </w:pPr>
      <w:r w:rsidRPr="0047706A">
        <w:rPr>
          <w:b/>
        </w:rPr>
        <w:t>Item [</w:t>
      </w:r>
      <w:r w:rsidR="0047706A" w:rsidRPr="0047706A">
        <w:rPr>
          <w:b/>
        </w:rPr>
        <w:t>1</w:t>
      </w:r>
      <w:r w:rsidR="001F533B">
        <w:rPr>
          <w:b/>
        </w:rPr>
        <w:t>30</w:t>
      </w:r>
      <w:r w:rsidRPr="0047706A">
        <w:rPr>
          <w:b/>
        </w:rPr>
        <w:t xml:space="preserve">] — </w:t>
      </w:r>
      <w:r w:rsidR="00AC2007" w:rsidRPr="0047706A">
        <w:rPr>
          <w:b/>
        </w:rPr>
        <w:t>Paragraph 61.495(2)(c)</w:t>
      </w:r>
    </w:p>
    <w:p w:rsidR="00AC2007" w:rsidRPr="007A60E9" w:rsidRDefault="00B614E4" w:rsidP="00D4243A">
      <w:pPr>
        <w:pStyle w:val="LDBodytext"/>
      </w:pPr>
      <w:r w:rsidRPr="007A60E9">
        <w:t>Item [</w:t>
      </w:r>
      <w:r w:rsidR="0047706A">
        <w:t>1</w:t>
      </w:r>
      <w:r w:rsidR="001F533B">
        <w:t>30</w:t>
      </w:r>
      <w:r w:rsidRPr="007A60E9">
        <w:t xml:space="preserve">] </w:t>
      </w:r>
      <w:r w:rsidR="00380681">
        <w:t>amends</w:t>
      </w:r>
      <w:r w:rsidR="00C942DF" w:rsidRPr="007A60E9">
        <w:t xml:space="preserve"> </w:t>
      </w:r>
      <w:r w:rsidR="00791013" w:rsidRPr="00D4243A">
        <w:t>paragraph</w:t>
      </w:r>
      <w:r w:rsidR="00AC2007" w:rsidRPr="00D4243A">
        <w:t xml:space="preserve"> 61.495(2)(c) </w:t>
      </w:r>
      <w:r w:rsidR="00C942DF" w:rsidRPr="00D4243A">
        <w:t>to provide</w:t>
      </w:r>
      <w:r w:rsidR="00A67A9F" w:rsidRPr="00D4243A">
        <w:t xml:space="preserve"> additional instrument flight time experience requirements</w:t>
      </w:r>
      <w:r w:rsidR="005714D0" w:rsidRPr="00D4243A">
        <w:t xml:space="preserve"> for applicants for a recreational pilot licence</w:t>
      </w:r>
      <w:r w:rsidR="00A67A9F" w:rsidRPr="00D4243A">
        <w:t>.</w:t>
      </w:r>
      <w:r w:rsidR="00C942DF" w:rsidRPr="00D4243A">
        <w:t xml:space="preserve"> </w:t>
      </w:r>
    </w:p>
    <w:p w:rsidR="00B2594A" w:rsidRPr="00D4243A" w:rsidRDefault="00B2594A" w:rsidP="00D4243A">
      <w:pPr>
        <w:pStyle w:val="LDBodytext"/>
      </w:pPr>
    </w:p>
    <w:p w:rsidR="00B614E4" w:rsidRPr="0047706A" w:rsidRDefault="00B614E4" w:rsidP="00D4243A">
      <w:pPr>
        <w:pStyle w:val="LDBodytext"/>
        <w:rPr>
          <w:b/>
        </w:rPr>
      </w:pPr>
      <w:r w:rsidRPr="0047706A">
        <w:rPr>
          <w:b/>
        </w:rPr>
        <w:t>Item [</w:t>
      </w:r>
      <w:r w:rsidR="0047706A">
        <w:rPr>
          <w:b/>
        </w:rPr>
        <w:t>13</w:t>
      </w:r>
      <w:r w:rsidR="001F533B">
        <w:rPr>
          <w:b/>
        </w:rPr>
        <w:t>1</w:t>
      </w:r>
      <w:r w:rsidRPr="0047706A">
        <w:rPr>
          <w:b/>
        </w:rPr>
        <w:t xml:space="preserve">] — </w:t>
      </w:r>
      <w:r w:rsidR="00AC2007" w:rsidRPr="0047706A">
        <w:rPr>
          <w:b/>
        </w:rPr>
        <w:t>Paragraph 61.500(5)(c)</w:t>
      </w:r>
    </w:p>
    <w:p w:rsidR="00B614E4" w:rsidRDefault="00B614E4" w:rsidP="00D4243A">
      <w:pPr>
        <w:pStyle w:val="LDBodytext"/>
      </w:pPr>
      <w:r w:rsidRPr="007A60E9">
        <w:t>Item [</w:t>
      </w:r>
      <w:r w:rsidR="0047706A">
        <w:t>13</w:t>
      </w:r>
      <w:r w:rsidR="001F533B">
        <w:t>1</w:t>
      </w:r>
      <w:r w:rsidRPr="007A60E9">
        <w:t xml:space="preserve">] </w:t>
      </w:r>
      <w:r w:rsidR="00380681">
        <w:t>amends</w:t>
      </w:r>
      <w:r w:rsidR="00B2594A" w:rsidRPr="007A60E9">
        <w:t xml:space="preserve"> </w:t>
      </w:r>
      <w:r w:rsidR="00791013" w:rsidRPr="00D4243A">
        <w:t>paragraph</w:t>
      </w:r>
      <w:r w:rsidR="00AC2007" w:rsidRPr="00D4243A">
        <w:t xml:space="preserve"> 61.500(5)(c)</w:t>
      </w:r>
      <w:r w:rsidR="00A67A9F" w:rsidRPr="00D4243A">
        <w:t xml:space="preserve"> to provide additional instrument flight time experience requirements</w:t>
      </w:r>
      <w:r w:rsidR="00B2594A" w:rsidRPr="00D4243A">
        <w:t>.</w:t>
      </w:r>
    </w:p>
    <w:p w:rsidR="0047706A" w:rsidRPr="007A60E9" w:rsidRDefault="0047706A" w:rsidP="00D4243A">
      <w:pPr>
        <w:pStyle w:val="LDBodytext"/>
      </w:pPr>
    </w:p>
    <w:p w:rsidR="00AC2007" w:rsidRPr="0022144C" w:rsidRDefault="00B614E4" w:rsidP="00D4243A">
      <w:pPr>
        <w:pStyle w:val="LDBodytext"/>
        <w:rPr>
          <w:b/>
        </w:rPr>
      </w:pPr>
      <w:r w:rsidRPr="0022144C">
        <w:rPr>
          <w:b/>
        </w:rPr>
        <w:t>Item [</w:t>
      </w:r>
      <w:r w:rsidR="0022144C">
        <w:rPr>
          <w:b/>
        </w:rPr>
        <w:t>13</w:t>
      </w:r>
      <w:r w:rsidR="004B7ED2">
        <w:rPr>
          <w:b/>
        </w:rPr>
        <w:t>2</w:t>
      </w:r>
      <w:r w:rsidRPr="0022144C">
        <w:rPr>
          <w:b/>
        </w:rPr>
        <w:t xml:space="preserve">] — </w:t>
      </w:r>
      <w:r w:rsidR="00AC2007" w:rsidRPr="0022144C">
        <w:rPr>
          <w:b/>
        </w:rPr>
        <w:t xml:space="preserve">Regulation 61.510 </w:t>
      </w:r>
    </w:p>
    <w:p w:rsidR="00B614E4" w:rsidRDefault="00B614E4" w:rsidP="00D4243A">
      <w:pPr>
        <w:pStyle w:val="LDBodytext"/>
      </w:pPr>
      <w:r w:rsidRPr="007A60E9">
        <w:t>Item [</w:t>
      </w:r>
      <w:r w:rsidR="0022144C">
        <w:t>13</w:t>
      </w:r>
      <w:r w:rsidR="004B7ED2">
        <w:t>2</w:t>
      </w:r>
      <w:r w:rsidRPr="007A60E9">
        <w:t xml:space="preserve">] </w:t>
      </w:r>
      <w:r w:rsidR="00380681">
        <w:t>amends</w:t>
      </w:r>
      <w:r w:rsidR="00AC2007" w:rsidRPr="007A60E9">
        <w:t xml:space="preserve"> </w:t>
      </w:r>
      <w:r w:rsidR="00AA3B24" w:rsidRPr="00D4243A">
        <w:t xml:space="preserve">regulation </w:t>
      </w:r>
      <w:r w:rsidR="00AC2007" w:rsidRPr="00D4243A">
        <w:t xml:space="preserve">61.510 </w:t>
      </w:r>
      <w:r w:rsidR="00E24A4F" w:rsidRPr="00D4243A">
        <w:t>to provide</w:t>
      </w:r>
      <w:r w:rsidR="00A67A9F" w:rsidRPr="00D4243A">
        <w:t xml:space="preserve"> an alternate means of meeting compliance</w:t>
      </w:r>
      <w:r w:rsidR="00BF3B20" w:rsidRPr="00D4243A">
        <w:t xml:space="preserve"> with this regulation</w:t>
      </w:r>
      <w:r w:rsidR="0022144C">
        <w:t>.</w:t>
      </w:r>
    </w:p>
    <w:p w:rsidR="0022144C" w:rsidRPr="007A60E9" w:rsidRDefault="0022144C" w:rsidP="00D4243A">
      <w:pPr>
        <w:pStyle w:val="LDBodytext"/>
      </w:pPr>
    </w:p>
    <w:p w:rsidR="00B614E4" w:rsidRPr="0022144C" w:rsidRDefault="00B614E4" w:rsidP="00D4243A">
      <w:pPr>
        <w:pStyle w:val="LDBodytext"/>
        <w:rPr>
          <w:b/>
        </w:rPr>
      </w:pPr>
      <w:r w:rsidRPr="0022144C">
        <w:rPr>
          <w:b/>
        </w:rPr>
        <w:t>Item [</w:t>
      </w:r>
      <w:r w:rsidR="0022144C" w:rsidRPr="0022144C">
        <w:rPr>
          <w:b/>
        </w:rPr>
        <w:t>13</w:t>
      </w:r>
      <w:r w:rsidR="004B7ED2">
        <w:rPr>
          <w:b/>
        </w:rPr>
        <w:t>3</w:t>
      </w:r>
      <w:r w:rsidRPr="0022144C">
        <w:rPr>
          <w:b/>
        </w:rPr>
        <w:t xml:space="preserve">] — </w:t>
      </w:r>
      <w:r w:rsidR="00AC2007" w:rsidRPr="0022144C">
        <w:rPr>
          <w:b/>
        </w:rPr>
        <w:t>Subparagraph 61.570(a)(ii)</w:t>
      </w:r>
    </w:p>
    <w:p w:rsidR="00B614E4" w:rsidRPr="007A60E9" w:rsidRDefault="00B614E4" w:rsidP="00D4243A">
      <w:pPr>
        <w:pStyle w:val="LDBodytext"/>
      </w:pPr>
      <w:r w:rsidRPr="007A60E9">
        <w:t>Item [</w:t>
      </w:r>
      <w:r w:rsidR="0022144C">
        <w:t>13</w:t>
      </w:r>
      <w:r w:rsidR="004B7ED2">
        <w:t>3</w:t>
      </w:r>
      <w:r w:rsidRPr="007A60E9">
        <w:t xml:space="preserve">] </w:t>
      </w:r>
      <w:r w:rsidR="00380681">
        <w:t>amends</w:t>
      </w:r>
      <w:r w:rsidR="00AC2007" w:rsidRPr="007A60E9">
        <w:t xml:space="preserve"> </w:t>
      </w:r>
      <w:r w:rsidR="00791013" w:rsidRPr="00D4243A">
        <w:t>subparagraph</w:t>
      </w:r>
      <w:r w:rsidR="00AC2007" w:rsidRPr="00D4243A">
        <w:t xml:space="preserve"> 61.570(a)(ii)</w:t>
      </w:r>
      <w:r w:rsidR="00157254" w:rsidRPr="00D4243A">
        <w:t xml:space="preserve"> to refer to aircraft </w:t>
      </w:r>
      <w:r w:rsidR="00AC2007" w:rsidRPr="007A60E9">
        <w:t>maximum certificated take-off weight</w:t>
      </w:r>
      <w:r w:rsidR="00157254">
        <w:t xml:space="preserve"> rather than the number of engines and passengers.</w:t>
      </w:r>
    </w:p>
    <w:p w:rsidR="00B614E4" w:rsidRPr="00D4243A" w:rsidRDefault="00B614E4" w:rsidP="00D4243A">
      <w:pPr>
        <w:pStyle w:val="LDBodytext"/>
      </w:pPr>
    </w:p>
    <w:p w:rsidR="00AC2007" w:rsidRPr="0022144C" w:rsidRDefault="00B614E4" w:rsidP="00D4243A">
      <w:pPr>
        <w:pStyle w:val="LDBodytext"/>
        <w:rPr>
          <w:b/>
        </w:rPr>
      </w:pPr>
      <w:r w:rsidRPr="0022144C">
        <w:rPr>
          <w:b/>
        </w:rPr>
        <w:t>Item [</w:t>
      </w:r>
      <w:r w:rsidR="0022144C">
        <w:rPr>
          <w:b/>
        </w:rPr>
        <w:t>13</w:t>
      </w:r>
      <w:r w:rsidR="004B7ED2">
        <w:rPr>
          <w:b/>
        </w:rPr>
        <w:t>4</w:t>
      </w:r>
      <w:r w:rsidRPr="0022144C">
        <w:rPr>
          <w:b/>
        </w:rPr>
        <w:t xml:space="preserve">] — </w:t>
      </w:r>
      <w:r w:rsidR="00AC2007" w:rsidRPr="0022144C">
        <w:rPr>
          <w:b/>
        </w:rPr>
        <w:t xml:space="preserve">Regulation 61.635 </w:t>
      </w:r>
    </w:p>
    <w:p w:rsidR="00B614E4" w:rsidRPr="007A60E9" w:rsidRDefault="00B614E4" w:rsidP="00D4243A">
      <w:pPr>
        <w:pStyle w:val="LDBodytext"/>
      </w:pPr>
      <w:r w:rsidRPr="007A60E9">
        <w:t>Item [</w:t>
      </w:r>
      <w:r w:rsidR="0022144C">
        <w:t>13</w:t>
      </w:r>
      <w:r w:rsidR="004B7ED2">
        <w:t>4</w:t>
      </w:r>
      <w:r w:rsidRPr="007A60E9">
        <w:t xml:space="preserve">] </w:t>
      </w:r>
      <w:r w:rsidR="00380681">
        <w:t>amends</w:t>
      </w:r>
      <w:r w:rsidR="00AC2007" w:rsidRPr="007A60E9">
        <w:t xml:space="preserve"> </w:t>
      </w:r>
      <w:r w:rsidR="00AA3B24" w:rsidRPr="00D4243A">
        <w:t xml:space="preserve">regulation </w:t>
      </w:r>
      <w:r w:rsidR="00AC2007" w:rsidRPr="00D4243A">
        <w:t xml:space="preserve">61.635 </w:t>
      </w:r>
      <w:r w:rsidR="008252C2" w:rsidRPr="00D4243A">
        <w:t xml:space="preserve">to </w:t>
      </w:r>
      <w:r w:rsidR="00157254" w:rsidRPr="00D4243A">
        <w:t xml:space="preserve">add the requirement </w:t>
      </w:r>
      <w:r w:rsidR="008252C2" w:rsidRPr="00D4243A">
        <w:t>that</w:t>
      </w:r>
      <w:r w:rsidR="00AC2007" w:rsidRPr="00D4243A">
        <w:t xml:space="preserve"> multi-crew pilot licence </w:t>
      </w:r>
      <w:r w:rsidR="00157254" w:rsidRPr="00D4243A">
        <w:t xml:space="preserve">holders fly with </w:t>
      </w:r>
      <w:r w:rsidR="00AC2007" w:rsidRPr="00D4243A">
        <w:t xml:space="preserve">an operator that </w:t>
      </w:r>
      <w:r w:rsidR="009F23E8">
        <w:t xml:space="preserve">is </w:t>
      </w:r>
      <w:r w:rsidR="00157254" w:rsidRPr="00D4243A">
        <w:t xml:space="preserve">an </w:t>
      </w:r>
      <w:r w:rsidR="00AC2007" w:rsidRPr="00D4243A">
        <w:t xml:space="preserve">approved training and checking organisation under </w:t>
      </w:r>
      <w:r w:rsidR="00AA3B24" w:rsidRPr="00D4243A">
        <w:t>r</w:t>
      </w:r>
      <w:r w:rsidR="00AC2007" w:rsidRPr="00D4243A">
        <w:t>egulation 217 of CAR.</w:t>
      </w:r>
    </w:p>
    <w:p w:rsidR="005A3AA6" w:rsidRPr="007A60E9" w:rsidRDefault="005A3AA6" w:rsidP="00D4243A">
      <w:pPr>
        <w:pStyle w:val="LDBodytext"/>
      </w:pPr>
    </w:p>
    <w:p w:rsidR="005A3AA6" w:rsidRPr="0022144C" w:rsidRDefault="0022144C" w:rsidP="00D4243A">
      <w:pPr>
        <w:pStyle w:val="LDBodytext"/>
        <w:rPr>
          <w:b/>
        </w:rPr>
      </w:pPr>
      <w:r>
        <w:rPr>
          <w:b/>
        </w:rPr>
        <w:t>Item [13</w:t>
      </w:r>
      <w:r w:rsidR="004B7ED2">
        <w:rPr>
          <w:b/>
        </w:rPr>
        <w:t>5</w:t>
      </w:r>
      <w:r w:rsidR="005A3AA6" w:rsidRPr="0022144C">
        <w:rPr>
          <w:b/>
        </w:rPr>
        <w:t xml:space="preserve">] — After </w:t>
      </w:r>
      <w:proofErr w:type="spellStart"/>
      <w:r w:rsidR="005A3AA6" w:rsidRPr="0022144C">
        <w:rPr>
          <w:b/>
        </w:rPr>
        <w:t>subregulation</w:t>
      </w:r>
      <w:proofErr w:type="spellEnd"/>
      <w:r w:rsidR="005A3AA6" w:rsidRPr="0022144C">
        <w:rPr>
          <w:b/>
        </w:rPr>
        <w:t xml:space="preserve"> 61.640(1)</w:t>
      </w:r>
    </w:p>
    <w:p w:rsidR="005A3AA6" w:rsidRPr="00080098" w:rsidRDefault="0022144C" w:rsidP="00D4243A">
      <w:pPr>
        <w:pStyle w:val="LDBodytext"/>
      </w:pPr>
      <w:r>
        <w:t>Item [13</w:t>
      </w:r>
      <w:r w:rsidR="004B7ED2">
        <w:t>5</w:t>
      </w:r>
      <w:r w:rsidR="005A3AA6" w:rsidRPr="00897039">
        <w:t xml:space="preserve">] </w:t>
      </w:r>
      <w:r w:rsidR="00380681">
        <w:t>adds</w:t>
      </w:r>
      <w:r w:rsidR="005A3AA6" w:rsidRPr="00897039">
        <w:t xml:space="preserve"> a new </w:t>
      </w:r>
      <w:proofErr w:type="spellStart"/>
      <w:r w:rsidR="00BF3B20" w:rsidRPr="00080098">
        <w:t>s</w:t>
      </w:r>
      <w:r w:rsidR="005A3AA6" w:rsidRPr="00080098">
        <w:t>ubregulati</w:t>
      </w:r>
      <w:r w:rsidR="00CF6A96" w:rsidRPr="00080098">
        <w:t>o</w:t>
      </w:r>
      <w:r w:rsidR="005A3AA6" w:rsidRPr="00080098">
        <w:t>n</w:t>
      </w:r>
      <w:proofErr w:type="spellEnd"/>
      <w:r w:rsidR="005A3AA6" w:rsidRPr="00080098">
        <w:t xml:space="preserve"> </w:t>
      </w:r>
      <w:r w:rsidR="00CF6A96" w:rsidRPr="00080098">
        <w:t xml:space="preserve">61.640(1A) </w:t>
      </w:r>
      <w:r w:rsidR="005A3AA6" w:rsidRPr="00080098">
        <w:t xml:space="preserve">setting out the conditions under which a multi-crew pilot licence holder </w:t>
      </w:r>
      <w:r w:rsidR="00380681">
        <w:t>is</w:t>
      </w:r>
      <w:r w:rsidR="004B1802" w:rsidRPr="00080098">
        <w:t xml:space="preserve"> authorised to conduct a 3D </w:t>
      </w:r>
      <w:r w:rsidR="00DF7E29" w:rsidRPr="00080098">
        <w:t xml:space="preserve">instrument </w:t>
      </w:r>
      <w:r w:rsidR="004B1802" w:rsidRPr="00080098">
        <w:t>approach.</w:t>
      </w:r>
    </w:p>
    <w:p w:rsidR="00FF05C2" w:rsidRPr="00080098" w:rsidRDefault="00FF05C2" w:rsidP="00D4243A">
      <w:pPr>
        <w:pStyle w:val="LDBodytext"/>
      </w:pPr>
    </w:p>
    <w:p w:rsidR="00FF05C2" w:rsidRPr="005D2E77" w:rsidRDefault="005D2E77" w:rsidP="00D4243A">
      <w:pPr>
        <w:pStyle w:val="LDBodytext"/>
        <w:rPr>
          <w:b/>
        </w:rPr>
      </w:pPr>
      <w:r w:rsidRPr="005D2E77">
        <w:rPr>
          <w:b/>
        </w:rPr>
        <w:t>Item [13</w:t>
      </w:r>
      <w:r w:rsidR="004B7ED2">
        <w:rPr>
          <w:b/>
        </w:rPr>
        <w:t>6</w:t>
      </w:r>
      <w:r w:rsidR="00FF05C2" w:rsidRPr="005D2E77">
        <w:rPr>
          <w:b/>
        </w:rPr>
        <w:t xml:space="preserve">] — </w:t>
      </w:r>
      <w:proofErr w:type="spellStart"/>
      <w:r w:rsidR="00FF05C2" w:rsidRPr="005D2E77">
        <w:rPr>
          <w:b/>
        </w:rPr>
        <w:t>Subregulation</w:t>
      </w:r>
      <w:proofErr w:type="spellEnd"/>
      <w:r w:rsidR="00FF05C2" w:rsidRPr="005D2E77">
        <w:rPr>
          <w:b/>
        </w:rPr>
        <w:t xml:space="preserve"> 61.640(2)</w:t>
      </w:r>
    </w:p>
    <w:p w:rsidR="00FF05C2" w:rsidRPr="007A60E9" w:rsidRDefault="005D2E77" w:rsidP="00D4243A">
      <w:pPr>
        <w:pStyle w:val="LDBodytext"/>
      </w:pPr>
      <w:r>
        <w:t>Item [13</w:t>
      </w:r>
      <w:r w:rsidR="004B7ED2">
        <w:t>6</w:t>
      </w:r>
      <w:r w:rsidR="00FF05C2" w:rsidRPr="00080098">
        <w:t xml:space="preserve">] </w:t>
      </w:r>
      <w:r w:rsidR="00380681">
        <w:t>makes</w:t>
      </w:r>
      <w:r w:rsidR="00FF05C2" w:rsidRPr="00080098">
        <w:t xml:space="preserve"> a minor editorial change to </w:t>
      </w:r>
      <w:proofErr w:type="spellStart"/>
      <w:r w:rsidR="00BF3B20" w:rsidRPr="00080098">
        <w:t>s</w:t>
      </w:r>
      <w:r w:rsidR="00FF05C2" w:rsidRPr="00080098">
        <w:t>ubregulation</w:t>
      </w:r>
      <w:proofErr w:type="spellEnd"/>
      <w:r w:rsidR="00FF05C2" w:rsidRPr="00080098">
        <w:t xml:space="preserve"> 61.640(2)</w:t>
      </w:r>
      <w:r w:rsidR="009F23E8">
        <w:t xml:space="preserve"> to include a reference to new </w:t>
      </w:r>
      <w:proofErr w:type="spellStart"/>
      <w:r w:rsidR="009F23E8">
        <w:t>subregulation</w:t>
      </w:r>
      <w:proofErr w:type="spellEnd"/>
      <w:r w:rsidR="009F23E8">
        <w:t xml:space="preserve"> 61.640(1A)</w:t>
      </w:r>
      <w:r w:rsidR="00FF05C2" w:rsidRPr="00080098">
        <w:t>.</w:t>
      </w:r>
    </w:p>
    <w:p w:rsidR="005A3AA6" w:rsidRPr="00DC36AE" w:rsidRDefault="005A3AA6" w:rsidP="00DC36AE">
      <w:pPr>
        <w:pStyle w:val="LDBodytext"/>
      </w:pPr>
    </w:p>
    <w:p w:rsidR="0078093F" w:rsidRPr="00DC36AE" w:rsidRDefault="00DC36AE" w:rsidP="00DC36AE">
      <w:pPr>
        <w:pStyle w:val="LDBodytext"/>
        <w:rPr>
          <w:b/>
        </w:rPr>
      </w:pPr>
      <w:r>
        <w:rPr>
          <w:b/>
        </w:rPr>
        <w:t>Item [13</w:t>
      </w:r>
      <w:r w:rsidR="004B7ED2">
        <w:rPr>
          <w:b/>
        </w:rPr>
        <w:t>7</w:t>
      </w:r>
      <w:r w:rsidR="0078093F" w:rsidRPr="00DC36AE">
        <w:rPr>
          <w:b/>
        </w:rPr>
        <w:t xml:space="preserve">] — </w:t>
      </w:r>
      <w:proofErr w:type="spellStart"/>
      <w:r w:rsidR="0078093F" w:rsidRPr="00DC36AE">
        <w:rPr>
          <w:b/>
        </w:rPr>
        <w:t>Subregulation</w:t>
      </w:r>
      <w:proofErr w:type="spellEnd"/>
      <w:r w:rsidR="0078093F" w:rsidRPr="00DC36AE">
        <w:rPr>
          <w:b/>
        </w:rPr>
        <w:t xml:space="preserve"> 61.640(3)</w:t>
      </w:r>
    </w:p>
    <w:p w:rsidR="0078093F" w:rsidRDefault="0078093F" w:rsidP="00DC36AE">
      <w:pPr>
        <w:pStyle w:val="LDBodytext"/>
      </w:pPr>
      <w:r w:rsidRPr="007A60E9">
        <w:t>Item [1</w:t>
      </w:r>
      <w:r w:rsidR="00DC36AE">
        <w:t>3</w:t>
      </w:r>
      <w:r w:rsidR="004B7ED2">
        <w:t>7</w:t>
      </w:r>
      <w:r w:rsidRPr="007A60E9">
        <w:t xml:space="preserve">] </w:t>
      </w:r>
      <w:r w:rsidR="00380681">
        <w:t>makes</w:t>
      </w:r>
      <w:r w:rsidR="00C54811" w:rsidRPr="007A60E9">
        <w:t xml:space="preserve"> a minor editorial change to</w:t>
      </w:r>
      <w:r w:rsidRPr="007A60E9">
        <w:t xml:space="preserve"> </w:t>
      </w:r>
      <w:r w:rsidR="009F23E8">
        <w:t xml:space="preserve">the terminology used in </w:t>
      </w:r>
      <w:proofErr w:type="spellStart"/>
      <w:r w:rsidR="00673F19" w:rsidRPr="00DC36AE">
        <w:t>s</w:t>
      </w:r>
      <w:r w:rsidRPr="00DC36AE">
        <w:t>ubregulation</w:t>
      </w:r>
      <w:proofErr w:type="spellEnd"/>
      <w:r w:rsidRPr="00DC36AE">
        <w:t xml:space="preserve"> 61.640(3)</w:t>
      </w:r>
      <w:r w:rsidR="009F23E8">
        <w:t xml:space="preserve"> without changing the intent</w:t>
      </w:r>
      <w:r w:rsidRPr="00DC36AE">
        <w:t>.</w:t>
      </w:r>
    </w:p>
    <w:p w:rsidR="00DC36AE" w:rsidRPr="007A60E9" w:rsidRDefault="00DC36AE" w:rsidP="00DC36AE">
      <w:pPr>
        <w:pStyle w:val="LDBodytext"/>
      </w:pPr>
    </w:p>
    <w:p w:rsidR="0078093F" w:rsidRPr="00DC36AE" w:rsidRDefault="0059588D" w:rsidP="00DC36AE">
      <w:pPr>
        <w:pStyle w:val="LDBodytext"/>
        <w:rPr>
          <w:b/>
        </w:rPr>
      </w:pPr>
      <w:r>
        <w:rPr>
          <w:b/>
        </w:rPr>
        <w:t>Item [13</w:t>
      </w:r>
      <w:r w:rsidR="004B7ED2">
        <w:rPr>
          <w:b/>
        </w:rPr>
        <w:t>8</w:t>
      </w:r>
      <w:r w:rsidR="0078093F" w:rsidRPr="00DC36AE">
        <w:rPr>
          <w:b/>
        </w:rPr>
        <w:t>] — Paragraph 61.640(4)(b)</w:t>
      </w:r>
    </w:p>
    <w:p w:rsidR="0078093F" w:rsidRDefault="0059588D" w:rsidP="00DC36AE">
      <w:pPr>
        <w:pStyle w:val="LDBodytext"/>
      </w:pPr>
      <w:r>
        <w:t>Item [13</w:t>
      </w:r>
      <w:r w:rsidR="004B7ED2">
        <w:t>8</w:t>
      </w:r>
      <w:r w:rsidR="0078093F" w:rsidRPr="007A60E9">
        <w:t xml:space="preserve">] </w:t>
      </w:r>
      <w:r w:rsidR="00380681">
        <w:t>makes</w:t>
      </w:r>
      <w:r w:rsidR="00B73DE1" w:rsidRPr="007A60E9">
        <w:t xml:space="preserve"> a minor editorial change to</w:t>
      </w:r>
      <w:r w:rsidR="00B73DE1" w:rsidRPr="00DC36AE">
        <w:t xml:space="preserve"> </w:t>
      </w:r>
      <w:r w:rsidR="009F23E8">
        <w:t xml:space="preserve">the terminology used in </w:t>
      </w:r>
      <w:r w:rsidR="00791013" w:rsidRPr="00DC36AE">
        <w:t>paragraph</w:t>
      </w:r>
      <w:r w:rsidR="0078093F" w:rsidRPr="00DC36AE">
        <w:t xml:space="preserve"> 61.640(4)(b)</w:t>
      </w:r>
      <w:r w:rsidR="009F23E8">
        <w:t xml:space="preserve"> without changing the intent</w:t>
      </w:r>
      <w:r w:rsidR="0078093F" w:rsidRPr="007A60E9">
        <w:t>.</w:t>
      </w:r>
    </w:p>
    <w:p w:rsidR="0059588D" w:rsidRPr="007A60E9" w:rsidRDefault="0059588D" w:rsidP="00DC36AE">
      <w:pPr>
        <w:pStyle w:val="LDBodytext"/>
      </w:pPr>
    </w:p>
    <w:p w:rsidR="0078093F" w:rsidRPr="0059588D" w:rsidRDefault="0059588D" w:rsidP="00DC36AE">
      <w:pPr>
        <w:pStyle w:val="LDBodytext"/>
        <w:rPr>
          <w:b/>
        </w:rPr>
      </w:pPr>
      <w:r>
        <w:rPr>
          <w:b/>
        </w:rPr>
        <w:t>Item [13</w:t>
      </w:r>
      <w:r w:rsidR="004B7ED2">
        <w:rPr>
          <w:b/>
        </w:rPr>
        <w:t>9</w:t>
      </w:r>
      <w:r w:rsidR="0078093F" w:rsidRPr="0059588D">
        <w:rPr>
          <w:b/>
        </w:rPr>
        <w:t xml:space="preserve">] — </w:t>
      </w:r>
      <w:proofErr w:type="spellStart"/>
      <w:r w:rsidR="0078093F" w:rsidRPr="0059588D">
        <w:rPr>
          <w:b/>
        </w:rPr>
        <w:t>Subregulation</w:t>
      </w:r>
      <w:proofErr w:type="spellEnd"/>
      <w:r w:rsidR="0078093F" w:rsidRPr="0059588D">
        <w:rPr>
          <w:b/>
        </w:rPr>
        <w:t xml:space="preserve"> 61.645(2) </w:t>
      </w:r>
    </w:p>
    <w:p w:rsidR="0078093F" w:rsidRPr="007A60E9" w:rsidRDefault="0059588D" w:rsidP="00DC36AE">
      <w:pPr>
        <w:pStyle w:val="LDBodytext"/>
      </w:pPr>
      <w:r>
        <w:t>Item [13</w:t>
      </w:r>
      <w:r w:rsidR="004B7ED2">
        <w:t>9</w:t>
      </w:r>
      <w:r w:rsidR="0078093F" w:rsidRPr="007A60E9">
        <w:t xml:space="preserve">] </w:t>
      </w:r>
      <w:r w:rsidR="00380681">
        <w:t>makes</w:t>
      </w:r>
      <w:r w:rsidR="00571D57" w:rsidRPr="007A60E9">
        <w:t xml:space="preserve"> a minor editorial change to</w:t>
      </w:r>
      <w:r w:rsidR="00571D57" w:rsidRPr="00DC36AE">
        <w:t xml:space="preserve"> </w:t>
      </w:r>
      <w:r w:rsidR="009F23E8">
        <w:t xml:space="preserve">the terminology used in </w:t>
      </w:r>
      <w:proofErr w:type="spellStart"/>
      <w:r w:rsidR="00673F19" w:rsidRPr="00DC36AE">
        <w:t>s</w:t>
      </w:r>
      <w:r w:rsidR="0078093F" w:rsidRPr="00DC36AE">
        <w:t>ubregulation</w:t>
      </w:r>
      <w:proofErr w:type="spellEnd"/>
      <w:r w:rsidR="0078093F" w:rsidRPr="00DC36AE">
        <w:t xml:space="preserve"> 61.645(2)</w:t>
      </w:r>
      <w:r w:rsidR="009F23E8" w:rsidRPr="009F23E8">
        <w:t xml:space="preserve"> </w:t>
      </w:r>
      <w:r w:rsidR="009F23E8">
        <w:t>without changing the intent</w:t>
      </w:r>
      <w:r w:rsidR="0078093F" w:rsidRPr="00DC36AE">
        <w:t>.</w:t>
      </w:r>
    </w:p>
    <w:p w:rsidR="0078093F" w:rsidRPr="00DC36AE" w:rsidRDefault="0078093F" w:rsidP="00DC36AE">
      <w:pPr>
        <w:pStyle w:val="LDBodytext"/>
      </w:pPr>
    </w:p>
    <w:p w:rsidR="0078093F" w:rsidRPr="0059588D" w:rsidRDefault="0078093F" w:rsidP="00DC36AE">
      <w:pPr>
        <w:pStyle w:val="LDBodytext"/>
        <w:rPr>
          <w:b/>
        </w:rPr>
      </w:pPr>
      <w:r w:rsidRPr="0059588D">
        <w:rPr>
          <w:b/>
        </w:rPr>
        <w:t>Item [</w:t>
      </w:r>
      <w:r w:rsidR="0059588D">
        <w:rPr>
          <w:b/>
        </w:rPr>
        <w:t>1</w:t>
      </w:r>
      <w:r w:rsidR="004B7ED2">
        <w:rPr>
          <w:b/>
        </w:rPr>
        <w:t>40</w:t>
      </w:r>
      <w:r w:rsidRPr="0059588D">
        <w:rPr>
          <w:b/>
        </w:rPr>
        <w:t xml:space="preserve">] — </w:t>
      </w:r>
      <w:proofErr w:type="spellStart"/>
      <w:r w:rsidR="00652B99" w:rsidRPr="0059588D">
        <w:rPr>
          <w:b/>
        </w:rPr>
        <w:t>Subregulation</w:t>
      </w:r>
      <w:proofErr w:type="spellEnd"/>
      <w:r w:rsidR="00652B99" w:rsidRPr="0059588D">
        <w:rPr>
          <w:b/>
        </w:rPr>
        <w:t xml:space="preserve"> 61.645(3)</w:t>
      </w:r>
    </w:p>
    <w:p w:rsidR="0078093F" w:rsidRDefault="0078093F" w:rsidP="00DC36AE">
      <w:pPr>
        <w:pStyle w:val="LDBodytext"/>
      </w:pPr>
      <w:r w:rsidRPr="007A60E9">
        <w:t>Item [</w:t>
      </w:r>
      <w:r w:rsidR="0059588D">
        <w:t>1</w:t>
      </w:r>
      <w:r w:rsidR="004B7ED2">
        <w:t>40</w:t>
      </w:r>
      <w:r w:rsidRPr="007A60E9">
        <w:t xml:space="preserve">] </w:t>
      </w:r>
      <w:r w:rsidR="00380681">
        <w:t>makes</w:t>
      </w:r>
      <w:r w:rsidR="00571D57" w:rsidRPr="007A60E9">
        <w:t xml:space="preserve"> a minor editorial change to</w:t>
      </w:r>
      <w:r w:rsidR="00571D57" w:rsidRPr="00DC36AE">
        <w:t xml:space="preserve"> </w:t>
      </w:r>
      <w:r w:rsidR="009F23E8">
        <w:t xml:space="preserve">the terminology used in </w:t>
      </w:r>
      <w:proofErr w:type="spellStart"/>
      <w:r w:rsidR="00673F19" w:rsidRPr="00DC36AE">
        <w:t>s</w:t>
      </w:r>
      <w:r w:rsidR="00652B99" w:rsidRPr="00DC36AE">
        <w:t>ubregulation</w:t>
      </w:r>
      <w:proofErr w:type="spellEnd"/>
      <w:r w:rsidR="00652B99" w:rsidRPr="00DC36AE">
        <w:t xml:space="preserve"> 61.645(3)</w:t>
      </w:r>
      <w:r w:rsidR="009F23E8" w:rsidRPr="009F23E8">
        <w:t xml:space="preserve"> </w:t>
      </w:r>
      <w:r w:rsidR="009F23E8">
        <w:t>without changing the intent</w:t>
      </w:r>
      <w:r w:rsidR="00DF7E29" w:rsidRPr="00DC36AE">
        <w:t>.</w:t>
      </w:r>
    </w:p>
    <w:p w:rsidR="0059588D" w:rsidRPr="007A60E9" w:rsidRDefault="0059588D" w:rsidP="00DC36AE">
      <w:pPr>
        <w:pStyle w:val="LDBodytext"/>
      </w:pPr>
    </w:p>
    <w:p w:rsidR="0078093F" w:rsidRPr="0059588D" w:rsidRDefault="0078093F" w:rsidP="00DC36AE">
      <w:pPr>
        <w:pStyle w:val="LDBodytext"/>
        <w:rPr>
          <w:b/>
        </w:rPr>
      </w:pPr>
      <w:r w:rsidRPr="0059588D">
        <w:rPr>
          <w:b/>
        </w:rPr>
        <w:t>Item [</w:t>
      </w:r>
      <w:r w:rsidR="0059588D" w:rsidRPr="0059588D">
        <w:rPr>
          <w:b/>
        </w:rPr>
        <w:t>14</w:t>
      </w:r>
      <w:r w:rsidR="004B7ED2">
        <w:rPr>
          <w:b/>
        </w:rPr>
        <w:t>1</w:t>
      </w:r>
      <w:r w:rsidRPr="0059588D">
        <w:rPr>
          <w:b/>
        </w:rPr>
        <w:t xml:space="preserve">] — </w:t>
      </w:r>
      <w:proofErr w:type="spellStart"/>
      <w:r w:rsidR="0019091B" w:rsidRPr="0059588D">
        <w:rPr>
          <w:b/>
        </w:rPr>
        <w:t>Subregulations</w:t>
      </w:r>
      <w:proofErr w:type="spellEnd"/>
      <w:r w:rsidR="0019091B" w:rsidRPr="0059588D">
        <w:rPr>
          <w:b/>
        </w:rPr>
        <w:t xml:space="preserve"> 61.645(4), (5), (6) and (7)</w:t>
      </w:r>
    </w:p>
    <w:p w:rsidR="0019091B" w:rsidRDefault="0078093F" w:rsidP="00DC36AE">
      <w:pPr>
        <w:pStyle w:val="LDBodytext"/>
      </w:pPr>
      <w:r w:rsidRPr="007A60E9">
        <w:t>Item [</w:t>
      </w:r>
      <w:r w:rsidR="0059588D">
        <w:t>14</w:t>
      </w:r>
      <w:r w:rsidR="004B7ED2">
        <w:t>1</w:t>
      </w:r>
      <w:r w:rsidRPr="007A60E9">
        <w:t xml:space="preserve">] </w:t>
      </w:r>
      <w:r w:rsidR="00380681">
        <w:t>makes</w:t>
      </w:r>
      <w:r w:rsidR="00571D57" w:rsidRPr="007A60E9">
        <w:t xml:space="preserve"> minor editorial changes to</w:t>
      </w:r>
      <w:r w:rsidR="00571D57" w:rsidRPr="00DC36AE">
        <w:t xml:space="preserve"> </w:t>
      </w:r>
      <w:r w:rsidR="009F23E8">
        <w:t xml:space="preserve">the terminology used in </w:t>
      </w:r>
      <w:proofErr w:type="spellStart"/>
      <w:r w:rsidR="00673F19" w:rsidRPr="00DC36AE">
        <w:t>s</w:t>
      </w:r>
      <w:r w:rsidR="0019091B" w:rsidRPr="00DC36AE">
        <w:t>ubregulations</w:t>
      </w:r>
      <w:proofErr w:type="spellEnd"/>
      <w:r w:rsidR="0019091B" w:rsidRPr="00DC36AE">
        <w:t xml:space="preserve"> 61.645(4), (5), (6) and (7</w:t>
      </w:r>
      <w:r w:rsidR="00571D57" w:rsidRPr="00DC36AE">
        <w:t>)</w:t>
      </w:r>
      <w:r w:rsidR="009F23E8" w:rsidRPr="009F23E8">
        <w:t xml:space="preserve"> </w:t>
      </w:r>
      <w:r w:rsidR="009F23E8">
        <w:t>without changing the intent</w:t>
      </w:r>
      <w:r w:rsidR="0019091B" w:rsidRPr="00DC36AE">
        <w:t>.</w:t>
      </w:r>
    </w:p>
    <w:p w:rsidR="0059588D" w:rsidRPr="00DC36AE" w:rsidRDefault="0059588D" w:rsidP="00DC36AE">
      <w:pPr>
        <w:pStyle w:val="LDBodytext"/>
      </w:pPr>
    </w:p>
    <w:p w:rsidR="0078093F" w:rsidRPr="0059588D" w:rsidRDefault="0078093F" w:rsidP="00DC36AE">
      <w:pPr>
        <w:pStyle w:val="LDBodytext"/>
        <w:rPr>
          <w:b/>
        </w:rPr>
      </w:pPr>
      <w:r w:rsidRPr="0059588D">
        <w:rPr>
          <w:b/>
        </w:rPr>
        <w:t>Item [</w:t>
      </w:r>
      <w:r w:rsidR="0059588D" w:rsidRPr="0059588D">
        <w:rPr>
          <w:b/>
        </w:rPr>
        <w:t>14</w:t>
      </w:r>
      <w:r w:rsidR="004B7ED2">
        <w:rPr>
          <w:b/>
        </w:rPr>
        <w:t>2</w:t>
      </w:r>
      <w:r w:rsidRPr="0059588D">
        <w:rPr>
          <w:b/>
        </w:rPr>
        <w:t xml:space="preserve">] — </w:t>
      </w:r>
      <w:proofErr w:type="spellStart"/>
      <w:r w:rsidR="0019091B" w:rsidRPr="0059588D">
        <w:rPr>
          <w:b/>
        </w:rPr>
        <w:t>Subregulation</w:t>
      </w:r>
      <w:proofErr w:type="spellEnd"/>
      <w:r w:rsidR="0019091B" w:rsidRPr="0059588D">
        <w:rPr>
          <w:b/>
        </w:rPr>
        <w:t xml:space="preserve"> 61.650(3)</w:t>
      </w:r>
    </w:p>
    <w:p w:rsidR="0078093F" w:rsidRDefault="0078093F" w:rsidP="00DC36AE">
      <w:pPr>
        <w:pStyle w:val="LDBodytext"/>
      </w:pPr>
      <w:r w:rsidRPr="007A60E9">
        <w:t>Item [</w:t>
      </w:r>
      <w:r w:rsidR="0059588D">
        <w:t>14</w:t>
      </w:r>
      <w:r w:rsidR="004B7ED2">
        <w:t>2</w:t>
      </w:r>
      <w:r w:rsidRPr="007A60E9">
        <w:t xml:space="preserve">] </w:t>
      </w:r>
      <w:r w:rsidR="00380681">
        <w:t>amends</w:t>
      </w:r>
      <w:r w:rsidR="000961A9" w:rsidRPr="007A60E9">
        <w:t xml:space="preserve"> </w:t>
      </w:r>
      <w:proofErr w:type="spellStart"/>
      <w:r w:rsidR="00535403" w:rsidRPr="00DC36AE">
        <w:t>s</w:t>
      </w:r>
      <w:r w:rsidR="0019091B" w:rsidRPr="00DC36AE">
        <w:t>ubregulation</w:t>
      </w:r>
      <w:proofErr w:type="spellEnd"/>
      <w:r w:rsidR="0019091B" w:rsidRPr="00DC36AE">
        <w:t xml:space="preserve"> 61.650</w:t>
      </w:r>
      <w:r w:rsidR="00DF7E29" w:rsidRPr="00DC36AE">
        <w:t>(3)</w:t>
      </w:r>
      <w:r w:rsidR="000961A9" w:rsidRPr="00DC36AE">
        <w:t xml:space="preserve"> </w:t>
      </w:r>
      <w:r w:rsidR="00DF7E29" w:rsidRPr="00DC36AE">
        <w:t>to</w:t>
      </w:r>
      <w:r w:rsidR="000961A9" w:rsidRPr="00DC36AE">
        <w:t xml:space="preserve"> provide </w:t>
      </w:r>
      <w:r w:rsidR="00DF7E29" w:rsidRPr="00DC36AE">
        <w:t xml:space="preserve">additional </w:t>
      </w:r>
      <w:r w:rsidR="000961A9" w:rsidRPr="00DC36AE">
        <w:t xml:space="preserve">conditions </w:t>
      </w:r>
      <w:r w:rsidR="000961A9" w:rsidRPr="007A60E9">
        <w:t xml:space="preserve">under which a pilot may be considered to have </w:t>
      </w:r>
      <w:r w:rsidR="0019091B" w:rsidRPr="007A60E9">
        <w:t>a valid instrument proficiency</w:t>
      </w:r>
      <w:r w:rsidR="00535403">
        <w:t xml:space="preserve"> check.</w:t>
      </w:r>
    </w:p>
    <w:p w:rsidR="0059588D" w:rsidRPr="007A60E9" w:rsidRDefault="0059588D" w:rsidP="00DC36AE">
      <w:pPr>
        <w:pStyle w:val="LDBodytext"/>
      </w:pPr>
    </w:p>
    <w:p w:rsidR="0078093F" w:rsidRPr="006F1E2F" w:rsidRDefault="0078093F" w:rsidP="00DC36AE">
      <w:pPr>
        <w:pStyle w:val="LDBodytext"/>
        <w:rPr>
          <w:b/>
        </w:rPr>
      </w:pPr>
      <w:r w:rsidRPr="006F1E2F">
        <w:rPr>
          <w:b/>
        </w:rPr>
        <w:t>Item [</w:t>
      </w:r>
      <w:r w:rsidR="006F1E2F">
        <w:rPr>
          <w:b/>
        </w:rPr>
        <w:t>14</w:t>
      </w:r>
      <w:r w:rsidR="004B7ED2">
        <w:rPr>
          <w:b/>
        </w:rPr>
        <w:t>3</w:t>
      </w:r>
      <w:r w:rsidRPr="006F1E2F">
        <w:rPr>
          <w:b/>
        </w:rPr>
        <w:t xml:space="preserve">] — </w:t>
      </w:r>
      <w:proofErr w:type="spellStart"/>
      <w:r w:rsidR="00424908" w:rsidRPr="006F1E2F">
        <w:rPr>
          <w:b/>
        </w:rPr>
        <w:t>Subregulation</w:t>
      </w:r>
      <w:proofErr w:type="spellEnd"/>
      <w:r w:rsidR="00424908" w:rsidRPr="006F1E2F">
        <w:rPr>
          <w:b/>
        </w:rPr>
        <w:t xml:space="preserve"> 61.650(4)</w:t>
      </w:r>
    </w:p>
    <w:p w:rsidR="0078093F" w:rsidRDefault="0078093F" w:rsidP="00DC36AE">
      <w:pPr>
        <w:pStyle w:val="LDBodytext"/>
      </w:pPr>
      <w:r w:rsidRPr="007A60E9">
        <w:t>Item [</w:t>
      </w:r>
      <w:r w:rsidR="006F1E2F">
        <w:t>14</w:t>
      </w:r>
      <w:r w:rsidR="004B7ED2">
        <w:t>3</w:t>
      </w:r>
      <w:r w:rsidRPr="007A60E9">
        <w:t xml:space="preserve">] </w:t>
      </w:r>
      <w:r w:rsidR="00380681">
        <w:t>amends</w:t>
      </w:r>
      <w:r w:rsidR="00424908" w:rsidRPr="007A60E9">
        <w:t xml:space="preserve"> </w:t>
      </w:r>
      <w:proofErr w:type="spellStart"/>
      <w:r w:rsidR="00673F19" w:rsidRPr="00DC36AE">
        <w:t>s</w:t>
      </w:r>
      <w:r w:rsidR="00424908" w:rsidRPr="00DC36AE">
        <w:t>ubregulation</w:t>
      </w:r>
      <w:proofErr w:type="spellEnd"/>
      <w:r w:rsidR="00424908" w:rsidRPr="00DC36AE">
        <w:t xml:space="preserve"> 61.650(4) and </w:t>
      </w:r>
      <w:r w:rsidR="004405E5" w:rsidRPr="00DC36AE">
        <w:t>insert</w:t>
      </w:r>
      <w:r w:rsidR="00380681">
        <w:t>s</w:t>
      </w:r>
      <w:r w:rsidR="004405E5" w:rsidRPr="00DC36AE">
        <w:t xml:space="preserve"> new </w:t>
      </w:r>
      <w:proofErr w:type="spellStart"/>
      <w:r w:rsidR="00535403" w:rsidRPr="00DC36AE">
        <w:t>s</w:t>
      </w:r>
      <w:r w:rsidR="004405E5" w:rsidRPr="00DC36AE">
        <w:t>ubregulations</w:t>
      </w:r>
      <w:proofErr w:type="spellEnd"/>
      <w:r w:rsidR="004405E5" w:rsidRPr="00DC36AE">
        <w:t xml:space="preserve"> (4A) and 4(B)</w:t>
      </w:r>
      <w:r w:rsidR="00424908" w:rsidRPr="00DC36AE">
        <w:t>:</w:t>
      </w:r>
      <w:r w:rsidR="004405E5" w:rsidRPr="00DC36AE">
        <w:t xml:space="preserve"> which provide for the conditions </w:t>
      </w:r>
      <w:r w:rsidR="004405E5" w:rsidRPr="007A60E9">
        <w:t>under which a pilot may be considered to have a valid instrument proficiency check.</w:t>
      </w:r>
    </w:p>
    <w:p w:rsidR="006F1E2F" w:rsidRPr="00DC36AE" w:rsidRDefault="006F1E2F" w:rsidP="00DC36AE">
      <w:pPr>
        <w:pStyle w:val="LDBodytext"/>
      </w:pPr>
    </w:p>
    <w:p w:rsidR="0078093F" w:rsidRPr="006F1E2F" w:rsidRDefault="0078093F" w:rsidP="00DC36AE">
      <w:pPr>
        <w:pStyle w:val="LDBodytext"/>
        <w:rPr>
          <w:b/>
        </w:rPr>
      </w:pPr>
      <w:r w:rsidRPr="006F1E2F">
        <w:rPr>
          <w:b/>
        </w:rPr>
        <w:t>Item [</w:t>
      </w:r>
      <w:r w:rsidR="006F1E2F" w:rsidRPr="006F1E2F">
        <w:rPr>
          <w:b/>
        </w:rPr>
        <w:t>14</w:t>
      </w:r>
      <w:r w:rsidR="004B7ED2">
        <w:rPr>
          <w:b/>
        </w:rPr>
        <w:t>4</w:t>
      </w:r>
      <w:r w:rsidRPr="006F1E2F">
        <w:rPr>
          <w:b/>
        </w:rPr>
        <w:t xml:space="preserve">] — </w:t>
      </w:r>
      <w:r w:rsidR="00707BDC" w:rsidRPr="006F1E2F">
        <w:rPr>
          <w:b/>
        </w:rPr>
        <w:t>Subparagraphs 61.650(5)(a)(</w:t>
      </w:r>
      <w:proofErr w:type="spellStart"/>
      <w:r w:rsidR="00707BDC" w:rsidRPr="006F1E2F">
        <w:rPr>
          <w:b/>
        </w:rPr>
        <w:t>i</w:t>
      </w:r>
      <w:proofErr w:type="spellEnd"/>
      <w:r w:rsidR="00707BDC" w:rsidRPr="006F1E2F">
        <w:rPr>
          <w:b/>
        </w:rPr>
        <w:t>) and (b)(</w:t>
      </w:r>
      <w:proofErr w:type="spellStart"/>
      <w:r w:rsidR="00707BDC" w:rsidRPr="006F1E2F">
        <w:rPr>
          <w:b/>
        </w:rPr>
        <w:t>i</w:t>
      </w:r>
      <w:proofErr w:type="spellEnd"/>
      <w:r w:rsidR="00707BDC" w:rsidRPr="006F1E2F">
        <w:rPr>
          <w:b/>
        </w:rPr>
        <w:t>)</w:t>
      </w:r>
    </w:p>
    <w:p w:rsidR="0078093F" w:rsidRDefault="0078093F" w:rsidP="00DC36AE">
      <w:pPr>
        <w:pStyle w:val="LDBodytext"/>
      </w:pPr>
      <w:r w:rsidRPr="007A60E9">
        <w:t>Item [</w:t>
      </w:r>
      <w:r w:rsidR="006F1E2F">
        <w:t>1</w:t>
      </w:r>
      <w:r w:rsidR="004B7ED2">
        <w:t>4</w:t>
      </w:r>
      <w:r w:rsidR="00707BDC" w:rsidRPr="007A60E9">
        <w:t>3</w:t>
      </w:r>
      <w:r w:rsidRPr="007A60E9">
        <w:t xml:space="preserve">] </w:t>
      </w:r>
      <w:r w:rsidR="00380681">
        <w:t>makes</w:t>
      </w:r>
      <w:r w:rsidR="007C13A7" w:rsidRPr="007A60E9">
        <w:t xml:space="preserve"> minor editorial changes to</w:t>
      </w:r>
      <w:r w:rsidR="00707BDC" w:rsidRPr="007A60E9">
        <w:t xml:space="preserve"> </w:t>
      </w:r>
      <w:r w:rsidR="00791013" w:rsidRPr="00DC36AE">
        <w:t>subparagraphs</w:t>
      </w:r>
      <w:r w:rsidR="00707BDC" w:rsidRPr="00DC36AE">
        <w:t xml:space="preserve"> 61.650(5)(a)(</w:t>
      </w:r>
      <w:proofErr w:type="spellStart"/>
      <w:r w:rsidR="00707BDC" w:rsidRPr="00DC36AE">
        <w:t>i</w:t>
      </w:r>
      <w:proofErr w:type="spellEnd"/>
      <w:r w:rsidR="00707BDC" w:rsidRPr="00DC36AE">
        <w:t>) and (b)(</w:t>
      </w:r>
      <w:proofErr w:type="spellStart"/>
      <w:r w:rsidR="00707BDC" w:rsidRPr="00DC36AE">
        <w:t>i</w:t>
      </w:r>
      <w:proofErr w:type="spellEnd"/>
      <w:r w:rsidR="00707BDC" w:rsidRPr="00DC36AE">
        <w:t>).</w:t>
      </w:r>
    </w:p>
    <w:p w:rsidR="006F1E2F" w:rsidRPr="007A60E9" w:rsidRDefault="006F1E2F" w:rsidP="00DC36AE">
      <w:pPr>
        <w:pStyle w:val="LDBodytext"/>
      </w:pPr>
    </w:p>
    <w:p w:rsidR="0078093F" w:rsidRPr="006F1E2F" w:rsidRDefault="0078093F" w:rsidP="00DC36AE">
      <w:pPr>
        <w:pStyle w:val="LDBodytext"/>
        <w:rPr>
          <w:b/>
        </w:rPr>
      </w:pPr>
      <w:r w:rsidRPr="006F1E2F">
        <w:rPr>
          <w:b/>
        </w:rPr>
        <w:t>Item [</w:t>
      </w:r>
      <w:r w:rsidR="006F1E2F">
        <w:rPr>
          <w:b/>
        </w:rPr>
        <w:t>14</w:t>
      </w:r>
      <w:r w:rsidR="004B7ED2">
        <w:rPr>
          <w:b/>
        </w:rPr>
        <w:t>5</w:t>
      </w:r>
      <w:r w:rsidRPr="006F1E2F">
        <w:rPr>
          <w:b/>
        </w:rPr>
        <w:t xml:space="preserve">] — </w:t>
      </w:r>
      <w:proofErr w:type="spellStart"/>
      <w:r w:rsidR="00565D54" w:rsidRPr="006F1E2F">
        <w:rPr>
          <w:b/>
        </w:rPr>
        <w:t>Subregulation</w:t>
      </w:r>
      <w:proofErr w:type="spellEnd"/>
      <w:r w:rsidR="00565D54" w:rsidRPr="006F1E2F">
        <w:rPr>
          <w:b/>
        </w:rPr>
        <w:t xml:space="preserve"> 61.680(1)</w:t>
      </w:r>
    </w:p>
    <w:p w:rsidR="0078093F" w:rsidRDefault="0078093F" w:rsidP="00DC36AE">
      <w:pPr>
        <w:pStyle w:val="LDBodytext"/>
      </w:pPr>
      <w:r w:rsidRPr="00897039">
        <w:t>Item [</w:t>
      </w:r>
      <w:r w:rsidR="00565D54" w:rsidRPr="00897039">
        <w:t>1</w:t>
      </w:r>
      <w:r w:rsidR="006F1E2F">
        <w:t>4</w:t>
      </w:r>
      <w:r w:rsidR="004B7ED2">
        <w:t>5</w:t>
      </w:r>
      <w:r w:rsidRPr="00080098">
        <w:t xml:space="preserve">] </w:t>
      </w:r>
      <w:r w:rsidR="00380681">
        <w:t>makes</w:t>
      </w:r>
      <w:r w:rsidR="00A85AC1" w:rsidRPr="00080098">
        <w:t xml:space="preserve"> a minor editorial change to</w:t>
      </w:r>
      <w:r w:rsidR="00A85AC1" w:rsidRPr="00DC36AE">
        <w:t xml:space="preserve"> </w:t>
      </w:r>
      <w:r w:rsidR="009F23E8">
        <w:t xml:space="preserve">the terminology used in </w:t>
      </w:r>
      <w:proofErr w:type="spellStart"/>
      <w:r w:rsidR="00673F19" w:rsidRPr="00DC36AE">
        <w:t>s</w:t>
      </w:r>
      <w:r w:rsidR="00565D54" w:rsidRPr="00DC36AE">
        <w:t>ubregulation</w:t>
      </w:r>
      <w:proofErr w:type="spellEnd"/>
      <w:r w:rsidR="00565D54" w:rsidRPr="00DC36AE">
        <w:t xml:space="preserve"> 61.680(1)</w:t>
      </w:r>
      <w:r w:rsidR="009F23E8" w:rsidRPr="009F23E8">
        <w:t xml:space="preserve"> </w:t>
      </w:r>
      <w:r w:rsidR="009F23E8">
        <w:t>without changing the intent</w:t>
      </w:r>
      <w:r w:rsidR="00565D54" w:rsidRPr="00DC36AE">
        <w:t>.</w:t>
      </w:r>
    </w:p>
    <w:p w:rsidR="006F1E2F" w:rsidRPr="00080098" w:rsidRDefault="006F1E2F" w:rsidP="00DC36AE">
      <w:pPr>
        <w:pStyle w:val="LDBodytext"/>
      </w:pPr>
    </w:p>
    <w:p w:rsidR="006A4147" w:rsidRPr="006F1E2F" w:rsidRDefault="006F1E2F" w:rsidP="00DC36AE">
      <w:pPr>
        <w:pStyle w:val="LDBodytext"/>
        <w:rPr>
          <w:b/>
        </w:rPr>
      </w:pPr>
      <w:r w:rsidRPr="006F1E2F">
        <w:rPr>
          <w:b/>
        </w:rPr>
        <w:t>Item [14</w:t>
      </w:r>
      <w:r w:rsidR="004B7ED2">
        <w:rPr>
          <w:b/>
        </w:rPr>
        <w:t>6</w:t>
      </w:r>
      <w:r w:rsidR="006A4147" w:rsidRPr="006F1E2F">
        <w:rPr>
          <w:b/>
        </w:rPr>
        <w:t xml:space="preserve">] — After </w:t>
      </w:r>
      <w:proofErr w:type="spellStart"/>
      <w:r w:rsidR="006A4147" w:rsidRPr="006F1E2F">
        <w:rPr>
          <w:b/>
        </w:rPr>
        <w:t>subregulation</w:t>
      </w:r>
      <w:proofErr w:type="spellEnd"/>
      <w:r w:rsidR="006A4147" w:rsidRPr="006F1E2F">
        <w:rPr>
          <w:b/>
        </w:rPr>
        <w:t xml:space="preserve"> 61.680(2)</w:t>
      </w:r>
    </w:p>
    <w:p w:rsidR="006A4147" w:rsidRPr="00080098" w:rsidRDefault="006F1E2F" w:rsidP="00DC36AE">
      <w:pPr>
        <w:pStyle w:val="LDBodytext"/>
      </w:pPr>
      <w:r>
        <w:t>Item [14</w:t>
      </w:r>
      <w:r w:rsidR="004B7ED2">
        <w:t>6</w:t>
      </w:r>
      <w:r w:rsidR="006A4147" w:rsidRPr="00080098">
        <w:t xml:space="preserve">] </w:t>
      </w:r>
      <w:r w:rsidR="00380681">
        <w:t>adds</w:t>
      </w:r>
      <w:r w:rsidR="006A4147" w:rsidRPr="00080098">
        <w:t xml:space="preserve"> a new </w:t>
      </w:r>
      <w:proofErr w:type="spellStart"/>
      <w:r w:rsidR="00673F19" w:rsidRPr="00080098">
        <w:t>s</w:t>
      </w:r>
      <w:r w:rsidR="006A4147" w:rsidRPr="00080098">
        <w:t>ubregulation</w:t>
      </w:r>
      <w:proofErr w:type="spellEnd"/>
      <w:r w:rsidR="00DF7E29" w:rsidRPr="00080098">
        <w:t xml:space="preserve"> </w:t>
      </w:r>
      <w:r w:rsidR="006A4147" w:rsidRPr="00080098">
        <w:t xml:space="preserve">61.680(2A) setting out the conditions under which </w:t>
      </w:r>
      <w:r w:rsidR="00DE54E5" w:rsidRPr="00080098">
        <w:t>an</w:t>
      </w:r>
      <w:r w:rsidR="006A4147" w:rsidRPr="00080098">
        <w:t xml:space="preserve"> air transport pilot licence holder </w:t>
      </w:r>
      <w:r w:rsidR="00380681">
        <w:t>is</w:t>
      </w:r>
      <w:r w:rsidR="006A4147" w:rsidRPr="00080098">
        <w:t xml:space="preserve"> authorised to conduct a 3D approach operation.</w:t>
      </w:r>
    </w:p>
    <w:p w:rsidR="006A4147" w:rsidRPr="00080098" w:rsidRDefault="006A4147" w:rsidP="00DC36AE">
      <w:pPr>
        <w:pStyle w:val="LDBodytext"/>
      </w:pPr>
    </w:p>
    <w:p w:rsidR="006A4147" w:rsidRPr="006F1E2F" w:rsidRDefault="006A4147" w:rsidP="00DC36AE">
      <w:pPr>
        <w:pStyle w:val="LDBodytext"/>
        <w:rPr>
          <w:b/>
        </w:rPr>
      </w:pPr>
      <w:r w:rsidRPr="006F1E2F">
        <w:rPr>
          <w:b/>
        </w:rPr>
        <w:t>Item [1</w:t>
      </w:r>
      <w:r w:rsidR="006F1E2F">
        <w:rPr>
          <w:b/>
        </w:rPr>
        <w:t>4</w:t>
      </w:r>
      <w:r w:rsidR="004B7ED2">
        <w:rPr>
          <w:b/>
        </w:rPr>
        <w:t>7</w:t>
      </w:r>
      <w:r w:rsidRPr="006F1E2F">
        <w:rPr>
          <w:b/>
        </w:rPr>
        <w:t xml:space="preserve">] — </w:t>
      </w:r>
      <w:proofErr w:type="spellStart"/>
      <w:r w:rsidRPr="006F1E2F">
        <w:rPr>
          <w:b/>
        </w:rPr>
        <w:t>Subregulation</w:t>
      </w:r>
      <w:proofErr w:type="spellEnd"/>
      <w:r w:rsidRPr="006F1E2F">
        <w:rPr>
          <w:b/>
        </w:rPr>
        <w:t xml:space="preserve"> 61.680(</w:t>
      </w:r>
      <w:r w:rsidR="006F1E2F">
        <w:rPr>
          <w:b/>
        </w:rPr>
        <w:t>3</w:t>
      </w:r>
      <w:r w:rsidRPr="006F1E2F">
        <w:rPr>
          <w:b/>
        </w:rPr>
        <w:t>)</w:t>
      </w:r>
    </w:p>
    <w:p w:rsidR="006A4147" w:rsidRPr="00DC36AE" w:rsidRDefault="006F1E2F" w:rsidP="00DC36AE">
      <w:pPr>
        <w:pStyle w:val="LDBodytext"/>
      </w:pPr>
      <w:r>
        <w:t>Item [14</w:t>
      </w:r>
      <w:r w:rsidR="004B7ED2">
        <w:t>7</w:t>
      </w:r>
      <w:r w:rsidR="006A4147" w:rsidRPr="00080098">
        <w:t xml:space="preserve">] </w:t>
      </w:r>
      <w:r w:rsidR="00380681">
        <w:t>makes</w:t>
      </w:r>
      <w:r w:rsidR="006A4147" w:rsidRPr="00080098">
        <w:t xml:space="preserve"> a minor editorial change to </w:t>
      </w:r>
      <w:proofErr w:type="spellStart"/>
      <w:r w:rsidR="00673F19" w:rsidRPr="00080098">
        <w:t>s</w:t>
      </w:r>
      <w:r w:rsidR="006A4147" w:rsidRPr="00080098">
        <w:t>ubregulation</w:t>
      </w:r>
      <w:proofErr w:type="spellEnd"/>
      <w:r w:rsidR="006A4147" w:rsidRPr="00080098">
        <w:t xml:space="preserve"> 61.680(3)</w:t>
      </w:r>
      <w:r w:rsidR="009F23E8">
        <w:t xml:space="preserve"> to include a reference to the new </w:t>
      </w:r>
      <w:proofErr w:type="spellStart"/>
      <w:r w:rsidR="009F23E8">
        <w:t>subregulation</w:t>
      </w:r>
      <w:proofErr w:type="spellEnd"/>
      <w:r w:rsidR="009F23E8">
        <w:t xml:space="preserve"> 61.680(2A)</w:t>
      </w:r>
      <w:r w:rsidR="006A4147" w:rsidRPr="00080098">
        <w:t>.</w:t>
      </w:r>
    </w:p>
    <w:p w:rsidR="006A4147" w:rsidRPr="00DC36AE" w:rsidRDefault="006A4147" w:rsidP="00DC36AE">
      <w:pPr>
        <w:pStyle w:val="LDBodytext"/>
      </w:pPr>
    </w:p>
    <w:p w:rsidR="0078093F" w:rsidRPr="006F1E2F" w:rsidRDefault="0078093F" w:rsidP="00DC36AE">
      <w:pPr>
        <w:pStyle w:val="LDBodytext"/>
        <w:rPr>
          <w:b/>
        </w:rPr>
      </w:pPr>
      <w:r w:rsidRPr="006F1E2F">
        <w:rPr>
          <w:b/>
        </w:rPr>
        <w:t>Item [</w:t>
      </w:r>
      <w:r w:rsidR="006F1E2F" w:rsidRPr="006F1E2F">
        <w:rPr>
          <w:b/>
        </w:rPr>
        <w:t>14</w:t>
      </w:r>
      <w:r w:rsidR="004B7ED2">
        <w:rPr>
          <w:b/>
        </w:rPr>
        <w:t>8</w:t>
      </w:r>
      <w:r w:rsidRPr="006F1E2F">
        <w:rPr>
          <w:b/>
        </w:rPr>
        <w:t xml:space="preserve">] — </w:t>
      </w:r>
      <w:proofErr w:type="spellStart"/>
      <w:r w:rsidR="005B6869" w:rsidRPr="006F1E2F">
        <w:rPr>
          <w:b/>
        </w:rPr>
        <w:t>Subregulation</w:t>
      </w:r>
      <w:proofErr w:type="spellEnd"/>
      <w:r w:rsidR="005B6869" w:rsidRPr="006F1E2F">
        <w:rPr>
          <w:b/>
        </w:rPr>
        <w:t xml:space="preserve"> 61.680(4)</w:t>
      </w:r>
    </w:p>
    <w:p w:rsidR="005B6869" w:rsidRDefault="0078093F" w:rsidP="00DC36AE">
      <w:pPr>
        <w:pStyle w:val="LDBodytext"/>
      </w:pPr>
      <w:r w:rsidRPr="007A60E9">
        <w:t>Item [</w:t>
      </w:r>
      <w:r w:rsidR="006F1E2F">
        <w:t>14</w:t>
      </w:r>
      <w:r w:rsidR="004B7ED2">
        <w:t>8</w:t>
      </w:r>
      <w:r w:rsidRPr="007A60E9">
        <w:t xml:space="preserve">] </w:t>
      </w:r>
      <w:r w:rsidR="00380681">
        <w:t>makes</w:t>
      </w:r>
      <w:r w:rsidR="00A85AC1" w:rsidRPr="007A60E9">
        <w:t xml:space="preserve"> a minor editorial change to</w:t>
      </w:r>
      <w:r w:rsidR="00A85AC1" w:rsidRPr="00DC36AE">
        <w:t xml:space="preserve"> </w:t>
      </w:r>
      <w:r w:rsidR="009F23E8">
        <w:t xml:space="preserve">the terminology used in </w:t>
      </w:r>
      <w:proofErr w:type="spellStart"/>
      <w:r w:rsidR="00673F19" w:rsidRPr="00DC36AE">
        <w:t>s</w:t>
      </w:r>
      <w:r w:rsidR="005B6869" w:rsidRPr="00DC36AE">
        <w:t>ubregulation</w:t>
      </w:r>
      <w:proofErr w:type="spellEnd"/>
      <w:r w:rsidR="005B6869" w:rsidRPr="00DC36AE">
        <w:t xml:space="preserve"> 61.680(4)</w:t>
      </w:r>
      <w:r w:rsidR="009F23E8" w:rsidRPr="009F23E8">
        <w:t xml:space="preserve"> </w:t>
      </w:r>
      <w:r w:rsidR="009F23E8">
        <w:t>without changing the intent</w:t>
      </w:r>
      <w:r w:rsidR="005B6869" w:rsidRPr="00DC36AE">
        <w:t>.</w:t>
      </w:r>
    </w:p>
    <w:p w:rsidR="006F1E2F" w:rsidRPr="007A60E9" w:rsidRDefault="006F1E2F" w:rsidP="00DC36AE">
      <w:pPr>
        <w:pStyle w:val="LDBodytext"/>
      </w:pPr>
    </w:p>
    <w:p w:rsidR="0078093F" w:rsidRPr="006F1E2F" w:rsidRDefault="0078093F" w:rsidP="00DC36AE">
      <w:pPr>
        <w:pStyle w:val="LDBodytext"/>
        <w:rPr>
          <w:b/>
        </w:rPr>
      </w:pPr>
      <w:r w:rsidRPr="006F1E2F">
        <w:rPr>
          <w:b/>
        </w:rPr>
        <w:t>Item [</w:t>
      </w:r>
      <w:r w:rsidR="00780870">
        <w:rPr>
          <w:b/>
        </w:rPr>
        <w:t>14</w:t>
      </w:r>
      <w:r w:rsidR="004B7ED2">
        <w:rPr>
          <w:b/>
        </w:rPr>
        <w:t>9</w:t>
      </w:r>
      <w:r w:rsidRPr="006F1E2F">
        <w:rPr>
          <w:b/>
        </w:rPr>
        <w:t xml:space="preserve">] — </w:t>
      </w:r>
      <w:r w:rsidR="00F87B89" w:rsidRPr="006F1E2F">
        <w:rPr>
          <w:b/>
        </w:rPr>
        <w:t>Paragraph 61.680(5)(b)</w:t>
      </w:r>
    </w:p>
    <w:p w:rsidR="00F87B89" w:rsidRPr="00DC36AE" w:rsidRDefault="0078093F" w:rsidP="00DC36AE">
      <w:pPr>
        <w:pStyle w:val="LDBodytext"/>
      </w:pPr>
      <w:r w:rsidRPr="007A60E9">
        <w:t>Item [</w:t>
      </w:r>
      <w:r w:rsidR="00780870">
        <w:t>14</w:t>
      </w:r>
      <w:r w:rsidR="004B7ED2">
        <w:t>9</w:t>
      </w:r>
      <w:r w:rsidRPr="007A60E9">
        <w:t xml:space="preserve">] </w:t>
      </w:r>
      <w:r w:rsidR="00380681">
        <w:t>makes</w:t>
      </w:r>
      <w:r w:rsidR="00A85AC1" w:rsidRPr="007A60E9">
        <w:t xml:space="preserve"> a minor editorial change to</w:t>
      </w:r>
      <w:r w:rsidR="00A85AC1" w:rsidRPr="00DC36AE">
        <w:t xml:space="preserve"> </w:t>
      </w:r>
      <w:r w:rsidR="009F23E8">
        <w:t xml:space="preserve">the terminology used in </w:t>
      </w:r>
      <w:r w:rsidR="00791013" w:rsidRPr="00DC36AE">
        <w:t>paragraph</w:t>
      </w:r>
      <w:r w:rsidR="00F87B89" w:rsidRPr="00DC36AE">
        <w:t xml:space="preserve"> 61.680(5)(b)</w:t>
      </w:r>
      <w:r w:rsidR="009F23E8" w:rsidRPr="009F23E8">
        <w:t xml:space="preserve"> </w:t>
      </w:r>
      <w:r w:rsidR="009F23E8">
        <w:t>without changing the intent</w:t>
      </w:r>
      <w:r w:rsidR="00F87B89" w:rsidRPr="007A60E9">
        <w:t>.</w:t>
      </w:r>
    </w:p>
    <w:p w:rsidR="00F87B89" w:rsidRPr="00DC36AE" w:rsidRDefault="00F87B89" w:rsidP="00DC36AE">
      <w:pPr>
        <w:pStyle w:val="LDBodytext"/>
      </w:pPr>
    </w:p>
    <w:p w:rsidR="0078093F" w:rsidRPr="00780870" w:rsidRDefault="0078093F" w:rsidP="00780870">
      <w:pPr>
        <w:pStyle w:val="LDBodytext"/>
        <w:rPr>
          <w:b/>
        </w:rPr>
      </w:pPr>
      <w:r w:rsidRPr="00780870">
        <w:rPr>
          <w:b/>
        </w:rPr>
        <w:t>Item [</w:t>
      </w:r>
      <w:r w:rsidR="00780870" w:rsidRPr="00780870">
        <w:rPr>
          <w:b/>
        </w:rPr>
        <w:t>1</w:t>
      </w:r>
      <w:r w:rsidR="004B7ED2">
        <w:rPr>
          <w:b/>
        </w:rPr>
        <w:t>50</w:t>
      </w:r>
      <w:r w:rsidRPr="00780870">
        <w:rPr>
          <w:b/>
        </w:rPr>
        <w:t xml:space="preserve">] — </w:t>
      </w:r>
      <w:proofErr w:type="spellStart"/>
      <w:r w:rsidR="00F87B89" w:rsidRPr="00780870">
        <w:rPr>
          <w:b/>
        </w:rPr>
        <w:t>Subregulation</w:t>
      </w:r>
      <w:proofErr w:type="spellEnd"/>
      <w:r w:rsidR="00F87B89" w:rsidRPr="00780870">
        <w:rPr>
          <w:b/>
        </w:rPr>
        <w:t xml:space="preserve"> 61.685(2)</w:t>
      </w:r>
    </w:p>
    <w:p w:rsidR="00F87B89" w:rsidRPr="007A60E9" w:rsidRDefault="00780870" w:rsidP="00780870">
      <w:pPr>
        <w:pStyle w:val="LDBodytext"/>
      </w:pPr>
      <w:r>
        <w:t>Item [1</w:t>
      </w:r>
      <w:r w:rsidR="004B7ED2">
        <w:t>50</w:t>
      </w:r>
      <w:r w:rsidR="00F87B89" w:rsidRPr="007A60E9">
        <w:t xml:space="preserve">] </w:t>
      </w:r>
      <w:r w:rsidR="00A14DA0">
        <w:t>makes</w:t>
      </w:r>
      <w:r w:rsidR="00A85AC1" w:rsidRPr="007A60E9">
        <w:t xml:space="preserve"> a minor editorial change to</w:t>
      </w:r>
      <w:r w:rsidR="00A85AC1" w:rsidRPr="00780870">
        <w:t xml:space="preserve"> </w:t>
      </w:r>
      <w:r w:rsidR="009F23E8">
        <w:t xml:space="preserve">the terminology used in </w:t>
      </w:r>
      <w:proofErr w:type="spellStart"/>
      <w:r w:rsidR="00BF3B20" w:rsidRPr="00780870">
        <w:t>s</w:t>
      </w:r>
      <w:r w:rsidR="00F87B89" w:rsidRPr="00780870">
        <w:t>ubregulation</w:t>
      </w:r>
      <w:proofErr w:type="spellEnd"/>
      <w:r w:rsidR="00F87B89" w:rsidRPr="00780870">
        <w:t xml:space="preserve"> 61.685(2)</w:t>
      </w:r>
      <w:r w:rsidR="009F23E8" w:rsidRPr="009F23E8">
        <w:t xml:space="preserve"> </w:t>
      </w:r>
      <w:r w:rsidR="009F23E8">
        <w:t>without changing the intent</w:t>
      </w:r>
      <w:r w:rsidR="00F87B89" w:rsidRPr="007A60E9">
        <w:t>.</w:t>
      </w:r>
    </w:p>
    <w:p w:rsidR="00F87B89" w:rsidRPr="007A60E9" w:rsidRDefault="00F87B89" w:rsidP="00780870">
      <w:pPr>
        <w:pStyle w:val="LDBodytext"/>
      </w:pPr>
    </w:p>
    <w:p w:rsidR="00F87B89" w:rsidRPr="00780870" w:rsidRDefault="00F87B89" w:rsidP="00780870">
      <w:pPr>
        <w:pStyle w:val="LDBodytext"/>
        <w:rPr>
          <w:b/>
        </w:rPr>
      </w:pPr>
      <w:r w:rsidRPr="00780870">
        <w:rPr>
          <w:b/>
        </w:rPr>
        <w:t>Item [15</w:t>
      </w:r>
      <w:r w:rsidR="003B755C">
        <w:rPr>
          <w:b/>
        </w:rPr>
        <w:t>1</w:t>
      </w:r>
      <w:r w:rsidRPr="00780870">
        <w:rPr>
          <w:b/>
        </w:rPr>
        <w:t xml:space="preserve">] — </w:t>
      </w:r>
      <w:proofErr w:type="spellStart"/>
      <w:r w:rsidRPr="00780870">
        <w:rPr>
          <w:b/>
        </w:rPr>
        <w:t>Subregulation</w:t>
      </w:r>
      <w:proofErr w:type="spellEnd"/>
      <w:r w:rsidRPr="00780870">
        <w:rPr>
          <w:b/>
        </w:rPr>
        <w:t xml:space="preserve"> 61.685(3)</w:t>
      </w:r>
    </w:p>
    <w:p w:rsidR="00F87B89" w:rsidRPr="007A60E9" w:rsidRDefault="00F87B89" w:rsidP="00780870">
      <w:pPr>
        <w:pStyle w:val="LDBodytext"/>
      </w:pPr>
      <w:r w:rsidRPr="007A60E9">
        <w:t>Item [15</w:t>
      </w:r>
      <w:r w:rsidR="003B755C">
        <w:t>1</w:t>
      </w:r>
      <w:r w:rsidRPr="007A60E9">
        <w:t xml:space="preserve">] </w:t>
      </w:r>
      <w:r w:rsidR="00A14DA0">
        <w:t>makes</w:t>
      </w:r>
      <w:r w:rsidR="00A85AC1" w:rsidRPr="007A60E9">
        <w:t xml:space="preserve"> a minor editorial change to</w:t>
      </w:r>
      <w:r w:rsidR="00A85AC1" w:rsidRPr="00780870">
        <w:t xml:space="preserve"> </w:t>
      </w:r>
      <w:r w:rsidR="009F23E8">
        <w:t xml:space="preserve">the terminology used in </w:t>
      </w:r>
      <w:proofErr w:type="spellStart"/>
      <w:r w:rsidR="00BF3B20" w:rsidRPr="00780870">
        <w:t>s</w:t>
      </w:r>
      <w:r w:rsidRPr="00780870">
        <w:t>ubregulation</w:t>
      </w:r>
      <w:proofErr w:type="spellEnd"/>
      <w:r w:rsidRPr="00780870">
        <w:t xml:space="preserve"> 61.685(3)</w:t>
      </w:r>
      <w:r w:rsidR="009F23E8" w:rsidRPr="009F23E8">
        <w:t xml:space="preserve"> </w:t>
      </w:r>
      <w:r w:rsidR="009F23E8">
        <w:t>without changing the intent</w:t>
      </w:r>
      <w:r w:rsidRPr="00780870">
        <w:t>.</w:t>
      </w:r>
    </w:p>
    <w:p w:rsidR="00F87B89" w:rsidRPr="007A60E9" w:rsidRDefault="00F87B89" w:rsidP="00780870">
      <w:pPr>
        <w:pStyle w:val="LDBodytext"/>
      </w:pPr>
    </w:p>
    <w:p w:rsidR="00F87B89" w:rsidRPr="00780870" w:rsidRDefault="00780870" w:rsidP="00780870">
      <w:pPr>
        <w:pStyle w:val="LDBodytext"/>
        <w:rPr>
          <w:b/>
        </w:rPr>
      </w:pPr>
      <w:r>
        <w:rPr>
          <w:b/>
        </w:rPr>
        <w:t>Item [15</w:t>
      </w:r>
      <w:r w:rsidR="003B755C">
        <w:rPr>
          <w:b/>
        </w:rPr>
        <w:t>2</w:t>
      </w:r>
      <w:r w:rsidR="00F87B89" w:rsidRPr="00780870">
        <w:rPr>
          <w:b/>
        </w:rPr>
        <w:t xml:space="preserve">] — </w:t>
      </w:r>
      <w:proofErr w:type="spellStart"/>
      <w:r w:rsidR="00F87B89" w:rsidRPr="00780870">
        <w:rPr>
          <w:b/>
        </w:rPr>
        <w:t>Subregulations</w:t>
      </w:r>
      <w:proofErr w:type="spellEnd"/>
      <w:r w:rsidR="00F87B89" w:rsidRPr="00780870">
        <w:rPr>
          <w:b/>
        </w:rPr>
        <w:t xml:space="preserve"> 61.685(4), (5), (6) and (7)</w:t>
      </w:r>
    </w:p>
    <w:p w:rsidR="00F87B89" w:rsidRPr="007A60E9" w:rsidRDefault="00780870" w:rsidP="00780870">
      <w:pPr>
        <w:pStyle w:val="LDBodytext"/>
      </w:pPr>
      <w:r>
        <w:t>Item [15</w:t>
      </w:r>
      <w:r w:rsidR="003B755C">
        <w:t>2</w:t>
      </w:r>
      <w:r w:rsidR="00F87B89" w:rsidRPr="007A60E9">
        <w:t xml:space="preserve">] </w:t>
      </w:r>
      <w:r w:rsidR="00A14DA0">
        <w:t>makes</w:t>
      </w:r>
      <w:r w:rsidR="00666451" w:rsidRPr="007A60E9">
        <w:t xml:space="preserve"> minor editorial changes to</w:t>
      </w:r>
      <w:r w:rsidR="00666451" w:rsidRPr="00780870">
        <w:t xml:space="preserve"> </w:t>
      </w:r>
      <w:r w:rsidR="009F23E8">
        <w:t xml:space="preserve">the terminology used in </w:t>
      </w:r>
      <w:proofErr w:type="spellStart"/>
      <w:r w:rsidR="009F23E8">
        <w:t>s</w:t>
      </w:r>
      <w:r w:rsidR="00F87B89" w:rsidRPr="00780870">
        <w:t>ubregulations</w:t>
      </w:r>
      <w:proofErr w:type="spellEnd"/>
      <w:r w:rsidR="00F87B89" w:rsidRPr="00780870">
        <w:t xml:space="preserve"> 61.685(4), (5), (6) and (7</w:t>
      </w:r>
      <w:r w:rsidR="00666451" w:rsidRPr="00780870">
        <w:t>)</w:t>
      </w:r>
      <w:r w:rsidR="009F23E8" w:rsidRPr="009F23E8">
        <w:t xml:space="preserve"> </w:t>
      </w:r>
      <w:r w:rsidR="009F23E8">
        <w:t>without changing the intent</w:t>
      </w:r>
      <w:r w:rsidR="00666451" w:rsidRPr="007A60E9">
        <w:t>.</w:t>
      </w:r>
    </w:p>
    <w:p w:rsidR="00F87B89" w:rsidRPr="007A60E9" w:rsidRDefault="00F87B89" w:rsidP="00780870">
      <w:pPr>
        <w:pStyle w:val="LDBodytext"/>
      </w:pPr>
    </w:p>
    <w:p w:rsidR="00F87B89" w:rsidRPr="00780870" w:rsidRDefault="00780870" w:rsidP="00D4287D">
      <w:pPr>
        <w:pStyle w:val="LDBodytext"/>
        <w:keepNext/>
        <w:rPr>
          <w:b/>
        </w:rPr>
      </w:pPr>
      <w:r w:rsidRPr="00780870">
        <w:rPr>
          <w:b/>
        </w:rPr>
        <w:t>Item [15</w:t>
      </w:r>
      <w:r w:rsidR="003B755C">
        <w:rPr>
          <w:b/>
        </w:rPr>
        <w:t>3</w:t>
      </w:r>
      <w:r w:rsidR="00F87B89" w:rsidRPr="00780870">
        <w:rPr>
          <w:b/>
        </w:rPr>
        <w:t>] — Regulation 61.690</w:t>
      </w:r>
    </w:p>
    <w:p w:rsidR="00F87B89" w:rsidRPr="007A60E9" w:rsidRDefault="00780870" w:rsidP="00780870">
      <w:pPr>
        <w:pStyle w:val="LDBodytext"/>
      </w:pPr>
      <w:r>
        <w:t>Item [15</w:t>
      </w:r>
      <w:r w:rsidR="003B755C">
        <w:t>3</w:t>
      </w:r>
      <w:r w:rsidR="00F87B89" w:rsidRPr="00D62B11">
        <w:t xml:space="preserve">] </w:t>
      </w:r>
      <w:r w:rsidR="00A14DA0" w:rsidRPr="00D45835">
        <w:t>repeal</w:t>
      </w:r>
      <w:r w:rsidR="00A14DA0">
        <w:t>s</w:t>
      </w:r>
      <w:r w:rsidR="00A14DA0" w:rsidRPr="00D45835">
        <w:t xml:space="preserve"> </w:t>
      </w:r>
      <w:r w:rsidR="00AA3B24" w:rsidRPr="00780870">
        <w:t xml:space="preserve">regulation </w:t>
      </w:r>
      <w:r w:rsidR="00F87B89" w:rsidRPr="00780870">
        <w:t>61.690</w:t>
      </w:r>
      <w:r w:rsidR="009F23E8">
        <w:t xml:space="preserve"> as</w:t>
      </w:r>
      <w:r w:rsidR="00F45012">
        <w:t xml:space="preserve"> the requirement is covered by regulation 61.875</w:t>
      </w:r>
      <w:r w:rsidR="00083386">
        <w:t>.</w:t>
      </w:r>
    </w:p>
    <w:p w:rsidR="00F87B89" w:rsidRPr="007A60E9" w:rsidRDefault="00F87B89" w:rsidP="00780870">
      <w:pPr>
        <w:pStyle w:val="LDBodytext"/>
      </w:pPr>
    </w:p>
    <w:p w:rsidR="00F87B89" w:rsidRPr="00780870" w:rsidRDefault="00780870" w:rsidP="00780870">
      <w:pPr>
        <w:pStyle w:val="LDBodytext"/>
        <w:rPr>
          <w:b/>
        </w:rPr>
      </w:pPr>
      <w:r w:rsidRPr="00780870">
        <w:rPr>
          <w:b/>
        </w:rPr>
        <w:t>Item [15</w:t>
      </w:r>
      <w:r w:rsidR="003B755C">
        <w:rPr>
          <w:b/>
        </w:rPr>
        <w:t>4</w:t>
      </w:r>
      <w:r w:rsidR="00F87B89" w:rsidRPr="00780870">
        <w:rPr>
          <w:b/>
        </w:rPr>
        <w:t xml:space="preserve">] — </w:t>
      </w:r>
      <w:proofErr w:type="spellStart"/>
      <w:r w:rsidR="00F87B89" w:rsidRPr="00780870">
        <w:rPr>
          <w:b/>
        </w:rPr>
        <w:t>Subregulation</w:t>
      </w:r>
      <w:proofErr w:type="spellEnd"/>
      <w:r w:rsidR="00F87B89" w:rsidRPr="00780870">
        <w:rPr>
          <w:b/>
        </w:rPr>
        <w:t xml:space="preserve"> 61.695(3) </w:t>
      </w:r>
    </w:p>
    <w:p w:rsidR="00F87B89" w:rsidRPr="007A60E9" w:rsidRDefault="00780870" w:rsidP="00780870">
      <w:pPr>
        <w:pStyle w:val="LDBodytext"/>
      </w:pPr>
      <w:r>
        <w:t>Item [15</w:t>
      </w:r>
      <w:r w:rsidR="003B755C">
        <w:t>4</w:t>
      </w:r>
      <w:r w:rsidR="00F87B89" w:rsidRPr="007A60E9">
        <w:t xml:space="preserve">] </w:t>
      </w:r>
      <w:r w:rsidR="00A14DA0">
        <w:t>amends</w:t>
      </w:r>
      <w:r w:rsidR="00666451" w:rsidRPr="00780870">
        <w:t xml:space="preserve"> </w:t>
      </w:r>
      <w:proofErr w:type="spellStart"/>
      <w:r w:rsidR="00BF3B20" w:rsidRPr="00780870">
        <w:t>s</w:t>
      </w:r>
      <w:r w:rsidR="00666451" w:rsidRPr="00780870">
        <w:t>ubregulation</w:t>
      </w:r>
      <w:proofErr w:type="spellEnd"/>
      <w:r w:rsidR="00666451" w:rsidRPr="00780870">
        <w:t xml:space="preserve"> 61.695(3) to provide the conditions </w:t>
      </w:r>
      <w:r w:rsidR="00666451" w:rsidRPr="007A60E9">
        <w:t>under which a pilot may be considered to have a valid instrument proficiency check</w:t>
      </w:r>
      <w:r w:rsidR="00535403">
        <w:t>.</w:t>
      </w:r>
      <w:r w:rsidR="00666451" w:rsidRPr="007A60E9">
        <w:t xml:space="preserve"> </w:t>
      </w:r>
    </w:p>
    <w:p w:rsidR="00F87B89" w:rsidRPr="007A60E9" w:rsidRDefault="00F87B89" w:rsidP="00780870">
      <w:pPr>
        <w:pStyle w:val="LDBodytext"/>
      </w:pPr>
    </w:p>
    <w:p w:rsidR="00F87B89" w:rsidRPr="00780870" w:rsidRDefault="00780870" w:rsidP="00780870">
      <w:pPr>
        <w:pStyle w:val="LDBodytext"/>
        <w:rPr>
          <w:b/>
        </w:rPr>
      </w:pPr>
      <w:r w:rsidRPr="00780870">
        <w:rPr>
          <w:b/>
        </w:rPr>
        <w:t>Item [15</w:t>
      </w:r>
      <w:r w:rsidR="003B755C">
        <w:rPr>
          <w:b/>
        </w:rPr>
        <w:t>5</w:t>
      </w:r>
      <w:r w:rsidR="00F87B89" w:rsidRPr="00780870">
        <w:rPr>
          <w:b/>
        </w:rPr>
        <w:t xml:space="preserve">] — </w:t>
      </w:r>
      <w:proofErr w:type="spellStart"/>
      <w:r w:rsidR="00F87B89" w:rsidRPr="00780870">
        <w:rPr>
          <w:b/>
        </w:rPr>
        <w:t>Subregulation</w:t>
      </w:r>
      <w:proofErr w:type="spellEnd"/>
      <w:r w:rsidR="00F87B89" w:rsidRPr="00780870">
        <w:rPr>
          <w:b/>
        </w:rPr>
        <w:t xml:space="preserve"> 61.695(4)</w:t>
      </w:r>
    </w:p>
    <w:p w:rsidR="00F87B89" w:rsidRPr="007A60E9" w:rsidRDefault="00780870" w:rsidP="00780870">
      <w:pPr>
        <w:pStyle w:val="LDBodytext"/>
      </w:pPr>
      <w:r>
        <w:t>Item [15</w:t>
      </w:r>
      <w:r w:rsidR="003B755C">
        <w:t>5</w:t>
      </w:r>
      <w:r w:rsidR="00F87B89" w:rsidRPr="007A60E9">
        <w:t xml:space="preserve">] </w:t>
      </w:r>
      <w:r w:rsidR="00A14DA0">
        <w:t>repeals</w:t>
      </w:r>
      <w:r w:rsidR="00F87B89" w:rsidRPr="007A60E9">
        <w:t xml:space="preserve"> </w:t>
      </w:r>
      <w:proofErr w:type="spellStart"/>
      <w:r w:rsidR="00BF3B20" w:rsidRPr="00780870">
        <w:t>s</w:t>
      </w:r>
      <w:r w:rsidR="00F87B89" w:rsidRPr="00780870">
        <w:t>ubregulation</w:t>
      </w:r>
      <w:proofErr w:type="spellEnd"/>
      <w:r w:rsidR="00F87B89" w:rsidRPr="00780870">
        <w:t xml:space="preserve"> 61.695(4) </w:t>
      </w:r>
      <w:r w:rsidR="00666451" w:rsidRPr="00780870">
        <w:t>and insert</w:t>
      </w:r>
      <w:r w:rsidR="005C20A7">
        <w:t>s</w:t>
      </w:r>
      <w:r w:rsidR="00666451" w:rsidRPr="00780870">
        <w:t xml:space="preserve"> new </w:t>
      </w:r>
      <w:proofErr w:type="spellStart"/>
      <w:r w:rsidR="00BF3B20" w:rsidRPr="00780870">
        <w:t>s</w:t>
      </w:r>
      <w:r w:rsidR="00666451" w:rsidRPr="00780870">
        <w:t>ubregulations</w:t>
      </w:r>
      <w:proofErr w:type="spellEnd"/>
      <w:r w:rsidR="00666451" w:rsidRPr="00780870">
        <w:t xml:space="preserve"> (4A) and 4(B)</w:t>
      </w:r>
      <w:r w:rsidR="00535403" w:rsidRPr="00780870">
        <w:t>,</w:t>
      </w:r>
      <w:r w:rsidR="00666451" w:rsidRPr="00780870">
        <w:t xml:space="preserve"> which provide the conditions </w:t>
      </w:r>
      <w:r w:rsidR="00666451" w:rsidRPr="007A60E9">
        <w:t>under which a pilot may be considered to have a valid instrument proficiency check.</w:t>
      </w:r>
    </w:p>
    <w:p w:rsidR="00F87B89" w:rsidRPr="00780870" w:rsidRDefault="00F87B89" w:rsidP="00780870">
      <w:pPr>
        <w:pStyle w:val="LDBodytext"/>
      </w:pPr>
    </w:p>
    <w:p w:rsidR="00F87B89" w:rsidRPr="00780870" w:rsidRDefault="00F87B89" w:rsidP="00780870">
      <w:pPr>
        <w:pStyle w:val="LDBodytext"/>
        <w:rPr>
          <w:b/>
        </w:rPr>
      </w:pPr>
      <w:r w:rsidRPr="00780870">
        <w:rPr>
          <w:b/>
        </w:rPr>
        <w:t>Item [</w:t>
      </w:r>
      <w:r w:rsidR="00780870" w:rsidRPr="00780870">
        <w:rPr>
          <w:b/>
        </w:rPr>
        <w:t>15</w:t>
      </w:r>
      <w:r w:rsidR="003B755C">
        <w:rPr>
          <w:b/>
        </w:rPr>
        <w:t>6</w:t>
      </w:r>
      <w:r w:rsidRPr="00780870">
        <w:rPr>
          <w:b/>
        </w:rPr>
        <w:t xml:space="preserve">] — </w:t>
      </w:r>
      <w:r w:rsidR="00182201" w:rsidRPr="00780870">
        <w:rPr>
          <w:b/>
        </w:rPr>
        <w:t>Subparagraphs 61.695(5)(a)(</w:t>
      </w:r>
      <w:proofErr w:type="spellStart"/>
      <w:r w:rsidR="00182201" w:rsidRPr="00780870">
        <w:rPr>
          <w:b/>
        </w:rPr>
        <w:t>i</w:t>
      </w:r>
      <w:proofErr w:type="spellEnd"/>
      <w:r w:rsidR="00182201" w:rsidRPr="00780870">
        <w:rPr>
          <w:b/>
        </w:rPr>
        <w:t>) and (b)(</w:t>
      </w:r>
      <w:proofErr w:type="spellStart"/>
      <w:r w:rsidR="00182201" w:rsidRPr="00780870">
        <w:rPr>
          <w:b/>
        </w:rPr>
        <w:t>i</w:t>
      </w:r>
      <w:proofErr w:type="spellEnd"/>
      <w:r w:rsidR="00182201" w:rsidRPr="00780870">
        <w:rPr>
          <w:b/>
        </w:rPr>
        <w:t>)</w:t>
      </w:r>
    </w:p>
    <w:p w:rsidR="00F87B89" w:rsidRPr="007A60E9" w:rsidRDefault="00F87B89" w:rsidP="00780870">
      <w:pPr>
        <w:pStyle w:val="LDBodytext"/>
      </w:pPr>
      <w:r w:rsidRPr="007A60E9">
        <w:t>Item [</w:t>
      </w:r>
      <w:r w:rsidR="00780870">
        <w:t>15</w:t>
      </w:r>
      <w:r w:rsidR="003B755C">
        <w:t>6</w:t>
      </w:r>
      <w:r w:rsidRPr="007A60E9">
        <w:t xml:space="preserve">] </w:t>
      </w:r>
      <w:r w:rsidR="00A14DA0">
        <w:t>makes</w:t>
      </w:r>
      <w:r w:rsidR="00256349" w:rsidRPr="007A60E9">
        <w:t xml:space="preserve"> minor editorial changes to</w:t>
      </w:r>
      <w:r w:rsidR="00256349" w:rsidRPr="00780870">
        <w:t xml:space="preserve"> </w:t>
      </w:r>
      <w:r w:rsidR="00791013" w:rsidRPr="00780870">
        <w:t>subparagraphs</w:t>
      </w:r>
      <w:r w:rsidR="00DD5386" w:rsidRPr="00780870">
        <w:t xml:space="preserve"> 61.695(5)(a)(</w:t>
      </w:r>
      <w:proofErr w:type="spellStart"/>
      <w:r w:rsidR="00DD5386" w:rsidRPr="00780870">
        <w:t>i</w:t>
      </w:r>
      <w:proofErr w:type="spellEnd"/>
      <w:r w:rsidR="00DD5386" w:rsidRPr="00780870">
        <w:t>) and (b)(</w:t>
      </w:r>
      <w:proofErr w:type="spellStart"/>
      <w:r w:rsidR="00DD5386" w:rsidRPr="00780870">
        <w:t>i</w:t>
      </w:r>
      <w:proofErr w:type="spellEnd"/>
      <w:r w:rsidR="00DD5386" w:rsidRPr="00780870">
        <w:t>)</w:t>
      </w:r>
      <w:r w:rsidR="00DD5386" w:rsidRPr="007A60E9">
        <w:t>.</w:t>
      </w:r>
    </w:p>
    <w:p w:rsidR="00DD5386" w:rsidRPr="00780870" w:rsidRDefault="00DD5386" w:rsidP="00780870">
      <w:pPr>
        <w:pStyle w:val="LDBodytext"/>
      </w:pPr>
    </w:p>
    <w:p w:rsidR="00F06C4F" w:rsidRPr="00780870" w:rsidRDefault="00F87B89" w:rsidP="00780870">
      <w:pPr>
        <w:pStyle w:val="LDBodytext"/>
        <w:rPr>
          <w:b/>
        </w:rPr>
      </w:pPr>
      <w:r w:rsidRPr="00780870">
        <w:rPr>
          <w:b/>
        </w:rPr>
        <w:t>Item [</w:t>
      </w:r>
      <w:r w:rsidR="00780870" w:rsidRPr="00780870">
        <w:rPr>
          <w:b/>
        </w:rPr>
        <w:t>15</w:t>
      </w:r>
      <w:r w:rsidR="003B755C">
        <w:rPr>
          <w:b/>
        </w:rPr>
        <w:t>7</w:t>
      </w:r>
      <w:r w:rsidRPr="00780870">
        <w:rPr>
          <w:b/>
        </w:rPr>
        <w:t xml:space="preserve">] — </w:t>
      </w:r>
      <w:proofErr w:type="spellStart"/>
      <w:r w:rsidR="00F06C4F" w:rsidRPr="00780870">
        <w:rPr>
          <w:b/>
        </w:rPr>
        <w:t>Subregulation</w:t>
      </w:r>
      <w:proofErr w:type="spellEnd"/>
      <w:r w:rsidR="00F06C4F" w:rsidRPr="00780870">
        <w:rPr>
          <w:b/>
        </w:rPr>
        <w:t xml:space="preserve"> 61.730(1) </w:t>
      </w:r>
    </w:p>
    <w:p w:rsidR="00F87B89" w:rsidRPr="007A60E9" w:rsidRDefault="00F87B89" w:rsidP="00780870">
      <w:pPr>
        <w:pStyle w:val="LDBodytext"/>
      </w:pPr>
      <w:r w:rsidRPr="007A60E9">
        <w:t>Item [</w:t>
      </w:r>
      <w:r w:rsidR="00780870">
        <w:t>15</w:t>
      </w:r>
      <w:r w:rsidR="003B755C">
        <w:t>7</w:t>
      </w:r>
      <w:r w:rsidRPr="007A60E9">
        <w:t xml:space="preserve">] </w:t>
      </w:r>
      <w:r w:rsidR="00A14DA0">
        <w:t>removes</w:t>
      </w:r>
      <w:r w:rsidR="00256349" w:rsidRPr="007A60E9">
        <w:t xml:space="preserve"> the reference to</w:t>
      </w:r>
      <w:r w:rsidR="00F06C4F" w:rsidRPr="007A60E9">
        <w:t xml:space="preserve"> a student pilot licence from </w:t>
      </w:r>
      <w:proofErr w:type="spellStart"/>
      <w:r w:rsidR="00BF3B20" w:rsidRPr="00780870">
        <w:t>s</w:t>
      </w:r>
      <w:r w:rsidR="00F06C4F" w:rsidRPr="00780870">
        <w:t>ubregulation</w:t>
      </w:r>
      <w:proofErr w:type="spellEnd"/>
      <w:r w:rsidR="00F06C4F" w:rsidRPr="00780870">
        <w:t xml:space="preserve"> 61.730(1)</w:t>
      </w:r>
      <w:r w:rsidR="008D7A89">
        <w:t xml:space="preserve">, </w:t>
      </w:r>
      <w:r w:rsidR="008D7A89" w:rsidRPr="007A60E9">
        <w:t xml:space="preserve">as the requirement for a student pilot licence </w:t>
      </w:r>
      <w:r w:rsidR="008D7A89">
        <w:t>has been removed from</w:t>
      </w:r>
      <w:r w:rsidR="008D7A89" w:rsidRPr="007A60E9">
        <w:t xml:space="preserve"> the </w:t>
      </w:r>
      <w:proofErr w:type="spellStart"/>
      <w:r w:rsidR="008D7A89" w:rsidRPr="007A60E9">
        <w:t>CASR</w:t>
      </w:r>
      <w:proofErr w:type="spellEnd"/>
      <w:r w:rsidR="00F06C4F" w:rsidRPr="00780870">
        <w:t>.</w:t>
      </w:r>
    </w:p>
    <w:p w:rsidR="00F87B89" w:rsidRPr="007A60E9" w:rsidRDefault="00F87B89" w:rsidP="00780870">
      <w:pPr>
        <w:pStyle w:val="LDBodytext"/>
      </w:pPr>
    </w:p>
    <w:p w:rsidR="00F87B89" w:rsidRPr="00780870" w:rsidRDefault="00F87B89" w:rsidP="00780870">
      <w:pPr>
        <w:pStyle w:val="LDBodytext"/>
        <w:rPr>
          <w:b/>
        </w:rPr>
      </w:pPr>
      <w:r w:rsidRPr="00780870">
        <w:rPr>
          <w:b/>
        </w:rPr>
        <w:t>Item [</w:t>
      </w:r>
      <w:r w:rsidR="00780870" w:rsidRPr="00780870">
        <w:rPr>
          <w:b/>
        </w:rPr>
        <w:t>15</w:t>
      </w:r>
      <w:r w:rsidR="003B755C">
        <w:rPr>
          <w:b/>
        </w:rPr>
        <w:t>8</w:t>
      </w:r>
      <w:r w:rsidRPr="00780870">
        <w:rPr>
          <w:b/>
        </w:rPr>
        <w:t xml:space="preserve">] — </w:t>
      </w:r>
      <w:proofErr w:type="spellStart"/>
      <w:r w:rsidR="00F06C4F" w:rsidRPr="00780870">
        <w:rPr>
          <w:b/>
        </w:rPr>
        <w:t>Subregulation</w:t>
      </w:r>
      <w:proofErr w:type="spellEnd"/>
      <w:r w:rsidR="00F06C4F" w:rsidRPr="00780870">
        <w:rPr>
          <w:b/>
        </w:rPr>
        <w:t xml:space="preserve"> 61.730(1) (note)</w:t>
      </w:r>
    </w:p>
    <w:p w:rsidR="00F87B89" w:rsidRPr="007A60E9" w:rsidRDefault="00F87B89" w:rsidP="00780870">
      <w:pPr>
        <w:pStyle w:val="LDBodytext"/>
      </w:pPr>
      <w:r w:rsidRPr="007A60E9">
        <w:t>Item [</w:t>
      </w:r>
      <w:r w:rsidR="00780870">
        <w:t>15</w:t>
      </w:r>
      <w:r w:rsidR="003B755C">
        <w:t>8</w:t>
      </w:r>
      <w:r w:rsidRPr="007A60E9">
        <w:t xml:space="preserve">] </w:t>
      </w:r>
      <w:r w:rsidR="00A14DA0">
        <w:t>removes</w:t>
      </w:r>
      <w:r w:rsidR="00256349" w:rsidRPr="007A60E9">
        <w:t xml:space="preserve"> the reference to </w:t>
      </w:r>
      <w:r w:rsidR="00F06C4F" w:rsidRPr="007A60E9">
        <w:t xml:space="preserve">a student pilot licence from the note to </w:t>
      </w:r>
      <w:proofErr w:type="spellStart"/>
      <w:r w:rsidR="00BF3B20" w:rsidRPr="00780870">
        <w:t>s</w:t>
      </w:r>
      <w:r w:rsidR="00F06C4F" w:rsidRPr="00780870">
        <w:t>ubregulation</w:t>
      </w:r>
      <w:proofErr w:type="spellEnd"/>
      <w:r w:rsidR="00F06C4F" w:rsidRPr="00780870">
        <w:t xml:space="preserve"> 61.730(1)</w:t>
      </w:r>
      <w:r w:rsidR="008D7A89">
        <w:t xml:space="preserve">, </w:t>
      </w:r>
      <w:r w:rsidR="008D7A89" w:rsidRPr="007A60E9">
        <w:t xml:space="preserve">as the requirement for a student pilot licence </w:t>
      </w:r>
      <w:r w:rsidR="008D7A89">
        <w:t>has been removed from</w:t>
      </w:r>
      <w:r w:rsidR="008D7A89" w:rsidRPr="007A60E9">
        <w:t xml:space="preserve"> the </w:t>
      </w:r>
      <w:proofErr w:type="spellStart"/>
      <w:r w:rsidR="008D7A89" w:rsidRPr="007A60E9">
        <w:t>CASR</w:t>
      </w:r>
      <w:proofErr w:type="spellEnd"/>
      <w:r w:rsidR="00F06C4F" w:rsidRPr="00780870">
        <w:t>.</w:t>
      </w:r>
    </w:p>
    <w:p w:rsidR="00F87B89" w:rsidRPr="007A60E9" w:rsidRDefault="00F87B89" w:rsidP="00780870">
      <w:pPr>
        <w:pStyle w:val="LDBodytext"/>
      </w:pPr>
    </w:p>
    <w:p w:rsidR="00F87B89" w:rsidRPr="00780870" w:rsidRDefault="00F87B89" w:rsidP="00780870">
      <w:pPr>
        <w:pStyle w:val="LDBodytext"/>
        <w:rPr>
          <w:b/>
        </w:rPr>
      </w:pPr>
      <w:r w:rsidRPr="00780870">
        <w:rPr>
          <w:b/>
        </w:rPr>
        <w:t>Item [</w:t>
      </w:r>
      <w:r w:rsidR="00780870" w:rsidRPr="00780870">
        <w:rPr>
          <w:b/>
        </w:rPr>
        <w:t>15</w:t>
      </w:r>
      <w:r w:rsidR="003B755C">
        <w:rPr>
          <w:b/>
        </w:rPr>
        <w:t>9</w:t>
      </w:r>
      <w:r w:rsidRPr="00780870">
        <w:rPr>
          <w:b/>
        </w:rPr>
        <w:t xml:space="preserve">] — </w:t>
      </w:r>
      <w:proofErr w:type="spellStart"/>
      <w:r w:rsidR="00F06C4F" w:rsidRPr="00780870">
        <w:rPr>
          <w:b/>
        </w:rPr>
        <w:t>Subregulation</w:t>
      </w:r>
      <w:proofErr w:type="spellEnd"/>
      <w:r w:rsidR="00F06C4F" w:rsidRPr="00780870">
        <w:rPr>
          <w:b/>
        </w:rPr>
        <w:t xml:space="preserve"> 61.730(3) (note)</w:t>
      </w:r>
    </w:p>
    <w:p w:rsidR="00F87B89" w:rsidRPr="00780870" w:rsidRDefault="00F87B89" w:rsidP="00780870">
      <w:pPr>
        <w:pStyle w:val="LDBodytext"/>
      </w:pPr>
      <w:r w:rsidRPr="007A60E9">
        <w:t>Item [</w:t>
      </w:r>
      <w:r w:rsidR="00780870">
        <w:t>15</w:t>
      </w:r>
      <w:r w:rsidR="003B755C">
        <w:t>9</w:t>
      </w:r>
      <w:r w:rsidRPr="007A60E9">
        <w:t xml:space="preserve">] </w:t>
      </w:r>
      <w:r w:rsidR="00A14DA0" w:rsidRPr="00D45835">
        <w:t>repeal</w:t>
      </w:r>
      <w:r w:rsidR="00A14DA0">
        <w:t>s</w:t>
      </w:r>
      <w:r w:rsidR="00A14DA0" w:rsidRPr="00D45835">
        <w:t xml:space="preserve"> </w:t>
      </w:r>
      <w:r w:rsidR="00F06C4F" w:rsidRPr="007A60E9">
        <w:t xml:space="preserve">the note </w:t>
      </w:r>
      <w:r w:rsidR="00256349" w:rsidRPr="007A60E9">
        <w:t>to</w:t>
      </w:r>
      <w:r w:rsidR="00F06C4F" w:rsidRPr="007A60E9">
        <w:t xml:space="preserve"> </w:t>
      </w:r>
      <w:proofErr w:type="spellStart"/>
      <w:r w:rsidR="00BF3B20" w:rsidRPr="00780870">
        <w:t>s</w:t>
      </w:r>
      <w:r w:rsidR="00F06C4F" w:rsidRPr="00780870">
        <w:t>ubregulation</w:t>
      </w:r>
      <w:proofErr w:type="spellEnd"/>
      <w:r w:rsidR="00F06C4F" w:rsidRPr="00780870">
        <w:t xml:space="preserve"> 61.730(3)</w:t>
      </w:r>
      <w:r w:rsidR="00A846E5">
        <w:t xml:space="preserve"> as it refers to student pilot licences and</w:t>
      </w:r>
      <w:r w:rsidR="00A846E5" w:rsidRPr="007A60E9">
        <w:t xml:space="preserve"> the requirement for a student pilot licence </w:t>
      </w:r>
      <w:r w:rsidR="00A846E5">
        <w:t>has been removed from</w:t>
      </w:r>
      <w:r w:rsidR="00A846E5" w:rsidRPr="007A60E9">
        <w:t xml:space="preserve"> the </w:t>
      </w:r>
      <w:proofErr w:type="spellStart"/>
      <w:r w:rsidR="00A846E5" w:rsidRPr="007A60E9">
        <w:t>CASR</w:t>
      </w:r>
      <w:proofErr w:type="spellEnd"/>
      <w:r w:rsidR="00F06C4F" w:rsidRPr="00780870">
        <w:t>.</w:t>
      </w:r>
    </w:p>
    <w:p w:rsidR="006664A1" w:rsidRPr="00780870" w:rsidRDefault="006664A1" w:rsidP="00780870">
      <w:pPr>
        <w:pStyle w:val="LDBodytext"/>
      </w:pPr>
    </w:p>
    <w:p w:rsidR="006664A1" w:rsidRPr="00780870" w:rsidRDefault="00780870" w:rsidP="00780870">
      <w:pPr>
        <w:pStyle w:val="LDBodytext"/>
        <w:rPr>
          <w:b/>
        </w:rPr>
      </w:pPr>
      <w:r w:rsidRPr="00780870">
        <w:rPr>
          <w:b/>
        </w:rPr>
        <w:t>Item [1</w:t>
      </w:r>
      <w:r w:rsidR="003B755C">
        <w:rPr>
          <w:b/>
        </w:rPr>
        <w:t>60</w:t>
      </w:r>
      <w:r w:rsidR="006664A1" w:rsidRPr="00780870">
        <w:rPr>
          <w:b/>
        </w:rPr>
        <w:t xml:space="preserve">] — </w:t>
      </w:r>
      <w:proofErr w:type="spellStart"/>
      <w:r w:rsidR="006664A1" w:rsidRPr="00780870">
        <w:rPr>
          <w:b/>
        </w:rPr>
        <w:t>Subregulation</w:t>
      </w:r>
      <w:proofErr w:type="spellEnd"/>
      <w:r w:rsidR="006664A1" w:rsidRPr="00780870">
        <w:rPr>
          <w:b/>
        </w:rPr>
        <w:t xml:space="preserve"> 61.745(1)</w:t>
      </w:r>
    </w:p>
    <w:p w:rsidR="006664A1" w:rsidRPr="00080098" w:rsidRDefault="00780870" w:rsidP="00780870">
      <w:pPr>
        <w:pStyle w:val="LDBodytext"/>
      </w:pPr>
      <w:r>
        <w:t>Item [1</w:t>
      </w:r>
      <w:r w:rsidR="003B755C">
        <w:t>60</w:t>
      </w:r>
      <w:r w:rsidR="006664A1" w:rsidRPr="00080098">
        <w:t xml:space="preserve">] </w:t>
      </w:r>
      <w:r w:rsidR="00A14DA0">
        <w:t>makes</w:t>
      </w:r>
      <w:r w:rsidR="008F6B50" w:rsidRPr="00080098">
        <w:t xml:space="preserve"> minor editorial change to </w:t>
      </w:r>
      <w:proofErr w:type="spellStart"/>
      <w:r w:rsidR="00BF3B20" w:rsidRPr="00080098">
        <w:t>s</w:t>
      </w:r>
      <w:r w:rsidR="008F6B50" w:rsidRPr="00080098">
        <w:t>ubregulation</w:t>
      </w:r>
      <w:proofErr w:type="spellEnd"/>
      <w:r w:rsidR="008F6B50" w:rsidRPr="00080098">
        <w:t xml:space="preserve"> 61.745(1)</w:t>
      </w:r>
      <w:r w:rsidR="00A846E5">
        <w:t xml:space="preserve"> to remove the reference to the period of validity for flight reviews</w:t>
      </w:r>
      <w:r w:rsidR="008F6B50" w:rsidRPr="00080098">
        <w:t>.</w:t>
      </w:r>
    </w:p>
    <w:p w:rsidR="006664A1" w:rsidRPr="00080098" w:rsidRDefault="006664A1" w:rsidP="00780870">
      <w:pPr>
        <w:pStyle w:val="LDBodytext"/>
      </w:pPr>
    </w:p>
    <w:p w:rsidR="006664A1" w:rsidRPr="00780870" w:rsidRDefault="00780870" w:rsidP="00780870">
      <w:pPr>
        <w:pStyle w:val="LDBodytext"/>
        <w:rPr>
          <w:b/>
        </w:rPr>
      </w:pPr>
      <w:r w:rsidRPr="00780870">
        <w:rPr>
          <w:b/>
        </w:rPr>
        <w:t>Item [16</w:t>
      </w:r>
      <w:r w:rsidR="003B755C">
        <w:rPr>
          <w:b/>
        </w:rPr>
        <w:t>1</w:t>
      </w:r>
      <w:r w:rsidR="006664A1" w:rsidRPr="00780870">
        <w:rPr>
          <w:b/>
        </w:rPr>
        <w:t xml:space="preserve">] — After </w:t>
      </w:r>
      <w:proofErr w:type="spellStart"/>
      <w:r w:rsidR="006664A1" w:rsidRPr="00780870">
        <w:rPr>
          <w:b/>
        </w:rPr>
        <w:t>subregulation</w:t>
      </w:r>
      <w:proofErr w:type="spellEnd"/>
      <w:r w:rsidR="006664A1" w:rsidRPr="00780870">
        <w:rPr>
          <w:b/>
        </w:rPr>
        <w:t xml:space="preserve"> 61.745(1)</w:t>
      </w:r>
    </w:p>
    <w:p w:rsidR="006664A1" w:rsidRPr="007A60E9" w:rsidRDefault="00780870" w:rsidP="00780870">
      <w:pPr>
        <w:pStyle w:val="LDBodytext"/>
      </w:pPr>
      <w:r>
        <w:t>Item [16</w:t>
      </w:r>
      <w:r w:rsidR="003B755C">
        <w:t>1</w:t>
      </w:r>
      <w:r w:rsidR="006664A1" w:rsidRPr="00080098">
        <w:t xml:space="preserve">] </w:t>
      </w:r>
      <w:r w:rsidR="00A14DA0">
        <w:t>inserts</w:t>
      </w:r>
      <w:r w:rsidR="008F6B50" w:rsidRPr="00080098">
        <w:t xml:space="preserve"> a new </w:t>
      </w:r>
      <w:proofErr w:type="spellStart"/>
      <w:r w:rsidR="00BF3B20" w:rsidRPr="00080098">
        <w:t>s</w:t>
      </w:r>
      <w:r w:rsidR="008F6B50" w:rsidRPr="00080098">
        <w:t>ubregulation</w:t>
      </w:r>
      <w:proofErr w:type="spellEnd"/>
      <w:r w:rsidR="008F6B50" w:rsidRPr="00080098">
        <w:t xml:space="preserve"> 61.745(1A) which set</w:t>
      </w:r>
      <w:r w:rsidR="00A14DA0">
        <w:t xml:space="preserve">s </w:t>
      </w:r>
      <w:r w:rsidR="008F6B50" w:rsidRPr="00080098">
        <w:t xml:space="preserve">out </w:t>
      </w:r>
      <w:r w:rsidR="00A846E5">
        <w:t xml:space="preserve">more clearly </w:t>
      </w:r>
      <w:r w:rsidR="008F6B50" w:rsidRPr="00080098">
        <w:t xml:space="preserve">the period of validity of </w:t>
      </w:r>
      <w:r w:rsidR="007E6924" w:rsidRPr="00080098">
        <w:t>flight reviews</w:t>
      </w:r>
      <w:r w:rsidR="00A846E5">
        <w:t xml:space="preserve"> previously specified in </w:t>
      </w:r>
      <w:proofErr w:type="spellStart"/>
      <w:r w:rsidR="00A846E5">
        <w:t>subregulation</w:t>
      </w:r>
      <w:proofErr w:type="spellEnd"/>
      <w:r w:rsidR="00A846E5">
        <w:t xml:space="preserve"> 61.745(1)</w:t>
      </w:r>
      <w:r w:rsidR="007E6924" w:rsidRPr="00080098">
        <w:t>.</w:t>
      </w:r>
    </w:p>
    <w:p w:rsidR="00F87B89" w:rsidRPr="007A60E9" w:rsidRDefault="00F87B89" w:rsidP="00780870">
      <w:pPr>
        <w:pStyle w:val="LDBodytext"/>
      </w:pPr>
    </w:p>
    <w:p w:rsidR="00F87B89" w:rsidRPr="00780870" w:rsidRDefault="00F87B89" w:rsidP="00780870">
      <w:pPr>
        <w:pStyle w:val="LDBodytext"/>
        <w:rPr>
          <w:b/>
        </w:rPr>
      </w:pPr>
      <w:r w:rsidRPr="00780870">
        <w:rPr>
          <w:b/>
        </w:rPr>
        <w:t>Item [</w:t>
      </w:r>
      <w:r w:rsidR="00780870">
        <w:rPr>
          <w:b/>
        </w:rPr>
        <w:t>16</w:t>
      </w:r>
      <w:r w:rsidR="003B755C">
        <w:rPr>
          <w:b/>
        </w:rPr>
        <w:t>2</w:t>
      </w:r>
      <w:r w:rsidRPr="00780870">
        <w:rPr>
          <w:b/>
        </w:rPr>
        <w:t xml:space="preserve">] — </w:t>
      </w:r>
      <w:proofErr w:type="spellStart"/>
      <w:r w:rsidR="00F06C4F" w:rsidRPr="00780870">
        <w:rPr>
          <w:b/>
        </w:rPr>
        <w:t>Subregulation</w:t>
      </w:r>
      <w:proofErr w:type="spellEnd"/>
      <w:r w:rsidR="00765A45" w:rsidRPr="00780870">
        <w:rPr>
          <w:b/>
        </w:rPr>
        <w:t xml:space="preserve"> 61.745(3)</w:t>
      </w:r>
    </w:p>
    <w:p w:rsidR="00F06C4F" w:rsidRPr="00780870" w:rsidRDefault="00F87B89" w:rsidP="00780870">
      <w:pPr>
        <w:pStyle w:val="LDBodytext"/>
      </w:pPr>
      <w:r w:rsidRPr="007A60E9">
        <w:t>Item [</w:t>
      </w:r>
      <w:r w:rsidR="00F06C4F" w:rsidRPr="007A60E9">
        <w:t>16</w:t>
      </w:r>
      <w:r w:rsidR="003B755C">
        <w:t>2]</w:t>
      </w:r>
      <w:r w:rsidRPr="007A60E9">
        <w:t xml:space="preserve"> </w:t>
      </w:r>
      <w:r w:rsidR="00A14DA0">
        <w:t>amends</w:t>
      </w:r>
      <w:r w:rsidR="00F06C4F" w:rsidRPr="007A60E9">
        <w:t xml:space="preserve"> </w:t>
      </w:r>
      <w:proofErr w:type="spellStart"/>
      <w:r w:rsidR="00BF3B20" w:rsidRPr="00780870">
        <w:t>s</w:t>
      </w:r>
      <w:r w:rsidR="00F06C4F" w:rsidRPr="00780870">
        <w:t>ubregulation</w:t>
      </w:r>
      <w:proofErr w:type="spellEnd"/>
      <w:r w:rsidR="00F06C4F" w:rsidRPr="00780870">
        <w:t xml:space="preserve"> 61.745(3) </w:t>
      </w:r>
      <w:r w:rsidR="001B0C76" w:rsidRPr="00780870">
        <w:t xml:space="preserve">to clarify the conditions under which a pilot may exercise the privileges of </w:t>
      </w:r>
      <w:r w:rsidR="00DE54E5" w:rsidRPr="00780870">
        <w:t>an</w:t>
      </w:r>
      <w:r w:rsidR="001B0C76" w:rsidRPr="00780870">
        <w:t xml:space="preserve"> aircraft class rating</w:t>
      </w:r>
      <w:r w:rsidR="00B70A9C" w:rsidRPr="00780870">
        <w:t xml:space="preserve"> and </w:t>
      </w:r>
      <w:r w:rsidR="001B0C76" w:rsidRPr="00780870">
        <w:t>the conditions under which a pilot may be considered to have a valid proficiency check for the rating</w:t>
      </w:r>
      <w:r w:rsidR="00B70A9C" w:rsidRPr="00780870">
        <w:t>,</w:t>
      </w:r>
      <w:r w:rsidR="001B0C76" w:rsidRPr="00780870">
        <w:t xml:space="preserve"> </w:t>
      </w:r>
      <w:r w:rsidR="001D2933">
        <w:t>and</w:t>
      </w:r>
      <w:r w:rsidR="00B70A9C" w:rsidRPr="00780870">
        <w:t xml:space="preserve"> </w:t>
      </w:r>
      <w:r w:rsidR="00BF3B20" w:rsidRPr="00780870">
        <w:t>add</w:t>
      </w:r>
      <w:r w:rsidR="001D2933">
        <w:t>s</w:t>
      </w:r>
      <w:r w:rsidR="00BF3B20" w:rsidRPr="00780870">
        <w:t xml:space="preserve"> </w:t>
      </w:r>
      <w:r w:rsidR="00B70A9C" w:rsidRPr="00780870">
        <w:t xml:space="preserve">a new </w:t>
      </w:r>
      <w:proofErr w:type="spellStart"/>
      <w:r w:rsidR="00B70A9C" w:rsidRPr="00780870">
        <w:t>subregulation</w:t>
      </w:r>
      <w:proofErr w:type="spellEnd"/>
      <w:r w:rsidR="00B70A9C" w:rsidRPr="00780870">
        <w:t xml:space="preserve"> 61.745(3A)</w:t>
      </w:r>
      <w:r w:rsidR="00BF3B20" w:rsidRPr="00780870">
        <w:t>,</w:t>
      </w:r>
      <w:r w:rsidR="00B70A9C" w:rsidRPr="00780870">
        <w:t xml:space="preserve"> which list</w:t>
      </w:r>
      <w:r w:rsidR="001D2933">
        <w:t>s</w:t>
      </w:r>
      <w:r w:rsidR="00B70A9C" w:rsidRPr="00780870">
        <w:t xml:space="preserve"> </w:t>
      </w:r>
      <w:r w:rsidR="001B0C76" w:rsidRPr="00780870">
        <w:t>the types of applicable proficiency checks</w:t>
      </w:r>
      <w:r w:rsidR="00B70A9C" w:rsidRPr="00780870">
        <w:t xml:space="preserve"> that </w:t>
      </w:r>
      <w:r w:rsidR="00DE54E5" w:rsidRPr="00780870">
        <w:t>satisfy</w:t>
      </w:r>
      <w:r w:rsidR="00B70A9C" w:rsidRPr="00780870">
        <w:t xml:space="preserve"> the requirements of </w:t>
      </w:r>
      <w:proofErr w:type="spellStart"/>
      <w:r w:rsidR="00BF3B20" w:rsidRPr="00780870">
        <w:t>s</w:t>
      </w:r>
      <w:r w:rsidR="00B70A9C" w:rsidRPr="00780870">
        <w:t>ubregulation</w:t>
      </w:r>
      <w:proofErr w:type="spellEnd"/>
      <w:r w:rsidR="00B70A9C" w:rsidRPr="00780870">
        <w:t xml:space="preserve"> 61.745(1).</w:t>
      </w:r>
    </w:p>
    <w:p w:rsidR="00F87B89" w:rsidRPr="007A60E9" w:rsidRDefault="00F87B89" w:rsidP="00780870">
      <w:pPr>
        <w:pStyle w:val="LDBodytext"/>
      </w:pPr>
    </w:p>
    <w:p w:rsidR="00F87B89" w:rsidRPr="004C4C76" w:rsidRDefault="00F87B89" w:rsidP="00780870">
      <w:pPr>
        <w:pStyle w:val="LDBodytext"/>
        <w:rPr>
          <w:b/>
        </w:rPr>
      </w:pPr>
      <w:r w:rsidRPr="004C4C76">
        <w:rPr>
          <w:b/>
        </w:rPr>
        <w:t>Item [</w:t>
      </w:r>
      <w:r w:rsidR="004C4C76">
        <w:rPr>
          <w:b/>
        </w:rPr>
        <w:t>16</w:t>
      </w:r>
      <w:r w:rsidR="003B755C">
        <w:rPr>
          <w:b/>
        </w:rPr>
        <w:t>3</w:t>
      </w:r>
      <w:r w:rsidRPr="004C4C76">
        <w:rPr>
          <w:b/>
        </w:rPr>
        <w:t xml:space="preserve">] — </w:t>
      </w:r>
      <w:r w:rsidR="00F06C4F" w:rsidRPr="004C4C76">
        <w:rPr>
          <w:b/>
        </w:rPr>
        <w:t>After regulation 61.745</w:t>
      </w:r>
    </w:p>
    <w:p w:rsidR="00F87B89" w:rsidRPr="00780870" w:rsidRDefault="00F87B89" w:rsidP="00780870">
      <w:pPr>
        <w:pStyle w:val="LDBodytext"/>
      </w:pPr>
      <w:r w:rsidRPr="007A60E9">
        <w:t>Item [</w:t>
      </w:r>
      <w:r w:rsidR="004C4C76">
        <w:t>16</w:t>
      </w:r>
      <w:r w:rsidR="003B755C">
        <w:t>3</w:t>
      </w:r>
      <w:r w:rsidR="004C4C76">
        <w:t>]</w:t>
      </w:r>
      <w:r w:rsidRPr="007A60E9">
        <w:t xml:space="preserve"> </w:t>
      </w:r>
      <w:r w:rsidR="001D2933">
        <w:t>inserts</w:t>
      </w:r>
      <w:r w:rsidR="006535EA" w:rsidRPr="007A60E9">
        <w:t xml:space="preserve"> a new</w:t>
      </w:r>
      <w:r w:rsidR="00F06C4F" w:rsidRPr="007A60E9">
        <w:t xml:space="preserve"> </w:t>
      </w:r>
      <w:r w:rsidR="00AA3B24">
        <w:t>r</w:t>
      </w:r>
      <w:r w:rsidR="00AA3B24" w:rsidRPr="00780870">
        <w:t xml:space="preserve">egulation </w:t>
      </w:r>
      <w:r w:rsidR="00F06C4F" w:rsidRPr="00780870">
        <w:t>61.74</w:t>
      </w:r>
      <w:r w:rsidR="006535EA" w:rsidRPr="00780870">
        <w:t>7 which provide</w:t>
      </w:r>
      <w:r w:rsidR="001D2933">
        <w:t>s</w:t>
      </w:r>
      <w:r w:rsidR="00D11C0F" w:rsidRPr="00780870">
        <w:t xml:space="preserve"> the conditions relating to flight reviews under which pilots </w:t>
      </w:r>
      <w:r w:rsidR="001D2933">
        <w:t>are</w:t>
      </w:r>
      <w:r w:rsidR="001902FC" w:rsidRPr="00780870">
        <w:t xml:space="preserve"> </w:t>
      </w:r>
      <w:r w:rsidR="00D11C0F" w:rsidRPr="00780870">
        <w:t>permitted to exercise the privileges of a class rating.</w:t>
      </w:r>
    </w:p>
    <w:p w:rsidR="00F87B89" w:rsidRPr="007A60E9" w:rsidRDefault="00F87B89" w:rsidP="00780870">
      <w:pPr>
        <w:pStyle w:val="LDBodytext"/>
      </w:pPr>
    </w:p>
    <w:p w:rsidR="00F87B89" w:rsidRPr="004C4C76" w:rsidRDefault="00F87B89" w:rsidP="00780870">
      <w:pPr>
        <w:pStyle w:val="LDBodytext"/>
        <w:rPr>
          <w:b/>
        </w:rPr>
      </w:pPr>
      <w:r w:rsidRPr="004C4C76">
        <w:rPr>
          <w:b/>
        </w:rPr>
        <w:t>Item [</w:t>
      </w:r>
      <w:r w:rsidR="00B366F4" w:rsidRPr="004C4C76">
        <w:rPr>
          <w:b/>
        </w:rPr>
        <w:t>16</w:t>
      </w:r>
      <w:r w:rsidR="003B755C">
        <w:rPr>
          <w:b/>
        </w:rPr>
        <w:t>4</w:t>
      </w:r>
      <w:r w:rsidRPr="004C4C76">
        <w:rPr>
          <w:b/>
        </w:rPr>
        <w:t xml:space="preserve">] — </w:t>
      </w:r>
      <w:r w:rsidR="00B366F4" w:rsidRPr="004C4C76">
        <w:rPr>
          <w:b/>
        </w:rPr>
        <w:t>Paragraph 61.750(1)(a)</w:t>
      </w:r>
    </w:p>
    <w:p w:rsidR="00F87B89" w:rsidRPr="007A60E9" w:rsidRDefault="00F87B89" w:rsidP="00780870">
      <w:pPr>
        <w:pStyle w:val="LDBodytext"/>
      </w:pPr>
      <w:r w:rsidRPr="007A60E9">
        <w:t>Item [</w:t>
      </w:r>
      <w:r w:rsidR="004C4C76">
        <w:t>16</w:t>
      </w:r>
      <w:r w:rsidR="003B755C">
        <w:t>4</w:t>
      </w:r>
      <w:r w:rsidRPr="007A60E9">
        <w:t xml:space="preserve">] </w:t>
      </w:r>
      <w:r w:rsidR="001D2933">
        <w:t>removes</w:t>
      </w:r>
      <w:r w:rsidR="00D11C0F" w:rsidRPr="007A60E9">
        <w:t xml:space="preserve"> the reference to</w:t>
      </w:r>
      <w:r w:rsidR="00B366F4" w:rsidRPr="007A60E9">
        <w:t xml:space="preserve"> a student pilot licence from </w:t>
      </w:r>
      <w:r w:rsidR="00791013" w:rsidRPr="00780870">
        <w:t>paragraph</w:t>
      </w:r>
      <w:r w:rsidR="00B366F4" w:rsidRPr="00780870">
        <w:t xml:space="preserve"> 61.750(1)(a)</w:t>
      </w:r>
      <w:r w:rsidR="00A846E5">
        <w:t xml:space="preserve">, </w:t>
      </w:r>
      <w:r w:rsidR="00A846E5" w:rsidRPr="007A60E9">
        <w:t xml:space="preserve">as the requirement for a student pilot licence </w:t>
      </w:r>
      <w:r w:rsidR="00A846E5">
        <w:t>has been removed from</w:t>
      </w:r>
      <w:r w:rsidR="00A846E5" w:rsidRPr="007A60E9">
        <w:t xml:space="preserve"> the </w:t>
      </w:r>
      <w:proofErr w:type="spellStart"/>
      <w:r w:rsidR="00A846E5" w:rsidRPr="007A60E9">
        <w:t>CASR</w:t>
      </w:r>
      <w:proofErr w:type="spellEnd"/>
      <w:r w:rsidR="00B366F4" w:rsidRPr="00780870">
        <w:t>.</w:t>
      </w:r>
    </w:p>
    <w:p w:rsidR="00F87B89" w:rsidRPr="007A60E9" w:rsidRDefault="00F87B89" w:rsidP="00780870">
      <w:pPr>
        <w:pStyle w:val="LDBodytext"/>
      </w:pPr>
    </w:p>
    <w:p w:rsidR="00F87B89" w:rsidRPr="004C4C76" w:rsidRDefault="00F87B89" w:rsidP="00780870">
      <w:pPr>
        <w:pStyle w:val="LDBodytext"/>
        <w:rPr>
          <w:b/>
        </w:rPr>
      </w:pPr>
      <w:r w:rsidRPr="004C4C76">
        <w:rPr>
          <w:b/>
        </w:rPr>
        <w:t>Item [</w:t>
      </w:r>
      <w:r w:rsidR="004C4C76" w:rsidRPr="004C4C76">
        <w:rPr>
          <w:b/>
        </w:rPr>
        <w:t>16</w:t>
      </w:r>
      <w:r w:rsidR="003B755C">
        <w:rPr>
          <w:b/>
        </w:rPr>
        <w:t>5</w:t>
      </w:r>
      <w:r w:rsidRPr="004C4C76">
        <w:rPr>
          <w:b/>
        </w:rPr>
        <w:t xml:space="preserve">] — </w:t>
      </w:r>
      <w:proofErr w:type="spellStart"/>
      <w:r w:rsidR="00577379" w:rsidRPr="004C4C76">
        <w:rPr>
          <w:b/>
        </w:rPr>
        <w:t>Subregulation</w:t>
      </w:r>
      <w:proofErr w:type="spellEnd"/>
      <w:r w:rsidR="00577379" w:rsidRPr="004C4C76">
        <w:rPr>
          <w:b/>
        </w:rPr>
        <w:t xml:space="preserve"> 61.755(1)</w:t>
      </w:r>
    </w:p>
    <w:p w:rsidR="00F87B89" w:rsidRPr="00780870" w:rsidRDefault="00F87B89" w:rsidP="00780870">
      <w:pPr>
        <w:pStyle w:val="LDBodytext"/>
      </w:pPr>
      <w:r w:rsidRPr="007A60E9">
        <w:t>Item [</w:t>
      </w:r>
      <w:r w:rsidR="004C4C76">
        <w:t>16</w:t>
      </w:r>
      <w:r w:rsidR="003B755C">
        <w:t>5</w:t>
      </w:r>
      <w:r w:rsidRPr="007A60E9">
        <w:t xml:space="preserve">] </w:t>
      </w:r>
      <w:r w:rsidR="001D2933" w:rsidRPr="00D45835">
        <w:t>repeal</w:t>
      </w:r>
      <w:r w:rsidR="001D2933">
        <w:t>s</w:t>
      </w:r>
      <w:r w:rsidR="001D2933" w:rsidRPr="00D45835">
        <w:t xml:space="preserve"> </w:t>
      </w:r>
      <w:proofErr w:type="spellStart"/>
      <w:r w:rsidR="00A846E5">
        <w:t>s</w:t>
      </w:r>
      <w:r w:rsidR="00577379" w:rsidRPr="00780870">
        <w:t>ubregulation</w:t>
      </w:r>
      <w:proofErr w:type="spellEnd"/>
      <w:r w:rsidR="00577379" w:rsidRPr="00780870">
        <w:t xml:space="preserve"> 61.755(1)</w:t>
      </w:r>
      <w:r w:rsidR="001902FC" w:rsidRPr="00780870">
        <w:t xml:space="preserve"> as a pilot with a type rati</w:t>
      </w:r>
      <w:r w:rsidR="005065CA" w:rsidRPr="00780870">
        <w:t xml:space="preserve">ng is not required to holder a </w:t>
      </w:r>
      <w:r w:rsidR="001902FC" w:rsidRPr="00780870">
        <w:t>design feature endorsement</w:t>
      </w:r>
      <w:r w:rsidR="005065CA" w:rsidRPr="00780870">
        <w:t xml:space="preserve"> for that aircraft</w:t>
      </w:r>
    </w:p>
    <w:p w:rsidR="00D11C0F" w:rsidRPr="007A60E9" w:rsidRDefault="00D11C0F" w:rsidP="00780870">
      <w:pPr>
        <w:pStyle w:val="LDBodytext"/>
      </w:pPr>
    </w:p>
    <w:p w:rsidR="00F87B89" w:rsidRPr="004C4C76" w:rsidRDefault="00F87B89" w:rsidP="00D4287D">
      <w:pPr>
        <w:pStyle w:val="LDBodytext"/>
        <w:keepNext/>
        <w:rPr>
          <w:b/>
        </w:rPr>
      </w:pPr>
      <w:r w:rsidRPr="004C4C76">
        <w:rPr>
          <w:b/>
        </w:rPr>
        <w:t>Item [</w:t>
      </w:r>
      <w:r w:rsidR="004C4C76">
        <w:rPr>
          <w:b/>
        </w:rPr>
        <w:t>16</w:t>
      </w:r>
      <w:r w:rsidR="003B755C">
        <w:rPr>
          <w:b/>
        </w:rPr>
        <w:t>6</w:t>
      </w:r>
      <w:r w:rsidRPr="004C4C76">
        <w:rPr>
          <w:b/>
        </w:rPr>
        <w:t xml:space="preserve">] — </w:t>
      </w:r>
      <w:r w:rsidR="00E26A95" w:rsidRPr="004C4C76">
        <w:rPr>
          <w:b/>
        </w:rPr>
        <w:t>At the end of paragraph 61.755(2)(h)</w:t>
      </w:r>
    </w:p>
    <w:p w:rsidR="00F87B89" w:rsidRDefault="00F87B89" w:rsidP="00780870">
      <w:pPr>
        <w:pStyle w:val="LDBodytext"/>
      </w:pPr>
      <w:r w:rsidRPr="007A60E9">
        <w:t>Item [</w:t>
      </w:r>
      <w:r w:rsidR="004C4C76">
        <w:t>16</w:t>
      </w:r>
      <w:r w:rsidR="003B755C">
        <w:t>6</w:t>
      </w:r>
      <w:r w:rsidR="004C4C76">
        <w:t>]</w:t>
      </w:r>
      <w:r w:rsidRPr="007A60E9">
        <w:t xml:space="preserve"> </w:t>
      </w:r>
      <w:r w:rsidR="00E26A95" w:rsidRPr="007A60E9">
        <w:t>add</w:t>
      </w:r>
      <w:r w:rsidR="001D2933">
        <w:t>s</w:t>
      </w:r>
      <w:r w:rsidR="00E26A95" w:rsidRPr="007A60E9">
        <w:t xml:space="preserve"> </w:t>
      </w:r>
      <w:r w:rsidR="00DE54E5" w:rsidRPr="007A60E9">
        <w:t>ski landing</w:t>
      </w:r>
      <w:r w:rsidR="00E26A95" w:rsidRPr="007A60E9">
        <w:t xml:space="preserve"> gear </w:t>
      </w:r>
      <w:r w:rsidR="00D11C0F" w:rsidRPr="007A60E9">
        <w:t xml:space="preserve">to the list of design features requiring endorsement </w:t>
      </w:r>
      <w:r w:rsidR="00E26A95" w:rsidRPr="007A60E9">
        <w:t>a</w:t>
      </w:r>
      <w:r w:rsidR="00E26A95" w:rsidRPr="00780870">
        <w:t>t the end of paragraph 61.755(2)(h).</w:t>
      </w:r>
    </w:p>
    <w:p w:rsidR="004C4C76" w:rsidRDefault="004C4C76" w:rsidP="00780870">
      <w:pPr>
        <w:pStyle w:val="LDBodytext"/>
      </w:pPr>
    </w:p>
    <w:p w:rsidR="004C4C76" w:rsidRPr="000B4F1B" w:rsidRDefault="004C4C76" w:rsidP="00780870">
      <w:pPr>
        <w:pStyle w:val="LDBodytext"/>
        <w:rPr>
          <w:b/>
        </w:rPr>
      </w:pPr>
      <w:r w:rsidRPr="000B4F1B">
        <w:rPr>
          <w:b/>
        </w:rPr>
        <w:t>Item [16</w:t>
      </w:r>
      <w:r w:rsidR="003B755C">
        <w:rPr>
          <w:b/>
        </w:rPr>
        <w:t>7</w:t>
      </w:r>
      <w:r w:rsidRPr="000B4F1B">
        <w:rPr>
          <w:b/>
        </w:rPr>
        <w:t>] — Regulation 61.770</w:t>
      </w:r>
    </w:p>
    <w:p w:rsidR="004C4C76" w:rsidRPr="000B4F1B" w:rsidRDefault="004C4C76" w:rsidP="00780870">
      <w:pPr>
        <w:pStyle w:val="LDBodytext"/>
      </w:pPr>
      <w:r w:rsidRPr="000B4F1B">
        <w:t>Item [16</w:t>
      </w:r>
      <w:r w:rsidR="003B755C">
        <w:t>7</w:t>
      </w:r>
      <w:r w:rsidRPr="000B4F1B">
        <w:t>] omits 61.800 and substitutes 61.805.</w:t>
      </w:r>
    </w:p>
    <w:p w:rsidR="00F87B89" w:rsidRPr="004C4C76" w:rsidRDefault="00F87B89" w:rsidP="004C4C76">
      <w:pPr>
        <w:pStyle w:val="LDBodytext"/>
        <w:rPr>
          <w:b/>
        </w:rPr>
      </w:pPr>
    </w:p>
    <w:p w:rsidR="00F87B89" w:rsidRPr="004C4C76" w:rsidRDefault="00F87B89" w:rsidP="004C4C76">
      <w:pPr>
        <w:pStyle w:val="LDBodytext"/>
        <w:rPr>
          <w:b/>
        </w:rPr>
      </w:pPr>
      <w:r w:rsidRPr="004C4C76">
        <w:rPr>
          <w:b/>
        </w:rPr>
        <w:t>Item [</w:t>
      </w:r>
      <w:r w:rsidR="004C4C76">
        <w:rPr>
          <w:b/>
        </w:rPr>
        <w:t>16</w:t>
      </w:r>
      <w:r w:rsidR="003B755C">
        <w:rPr>
          <w:b/>
        </w:rPr>
        <w:t>8</w:t>
      </w:r>
      <w:r w:rsidRPr="004C4C76">
        <w:rPr>
          <w:b/>
        </w:rPr>
        <w:t xml:space="preserve">] — </w:t>
      </w:r>
      <w:proofErr w:type="spellStart"/>
      <w:r w:rsidR="00E26A95" w:rsidRPr="004C4C76">
        <w:rPr>
          <w:b/>
        </w:rPr>
        <w:t>Subregulation</w:t>
      </w:r>
      <w:proofErr w:type="spellEnd"/>
      <w:r w:rsidR="00E26A95" w:rsidRPr="004C4C76">
        <w:rPr>
          <w:b/>
        </w:rPr>
        <w:t xml:space="preserve"> 61.775(1)</w:t>
      </w:r>
    </w:p>
    <w:p w:rsidR="00F87B89" w:rsidRPr="007A60E9" w:rsidRDefault="00F87B89" w:rsidP="004C4C76">
      <w:pPr>
        <w:pStyle w:val="LDBodytext"/>
      </w:pPr>
      <w:r w:rsidRPr="007A60E9">
        <w:t>Item [</w:t>
      </w:r>
      <w:r w:rsidR="004C4C76">
        <w:t>16</w:t>
      </w:r>
      <w:r w:rsidR="003B755C">
        <w:t>8</w:t>
      </w:r>
      <w:r w:rsidRPr="007A60E9">
        <w:t xml:space="preserve">] </w:t>
      </w:r>
      <w:r w:rsidR="001D2933">
        <w:t xml:space="preserve">makes </w:t>
      </w:r>
      <w:r w:rsidR="008236E1" w:rsidRPr="007A60E9">
        <w:t>minor editorial changes to</w:t>
      </w:r>
      <w:r w:rsidR="008236E1" w:rsidRPr="004C4C76">
        <w:t xml:space="preserve"> </w:t>
      </w:r>
      <w:proofErr w:type="spellStart"/>
      <w:r w:rsidR="005065CA" w:rsidRPr="004C4C76">
        <w:t>s</w:t>
      </w:r>
      <w:r w:rsidR="00E26A95" w:rsidRPr="004C4C76">
        <w:t>ubregulation</w:t>
      </w:r>
      <w:proofErr w:type="spellEnd"/>
      <w:r w:rsidR="00E26A95" w:rsidRPr="004C4C76">
        <w:t xml:space="preserve"> 61.775(1) </w:t>
      </w:r>
      <w:r w:rsidR="00AC744B" w:rsidRPr="004C4C76">
        <w:t xml:space="preserve">to limit the application of </w:t>
      </w:r>
      <w:r w:rsidR="00AA3B24" w:rsidRPr="004C4C76">
        <w:t xml:space="preserve">regulation </w:t>
      </w:r>
      <w:r w:rsidR="00AC744B" w:rsidRPr="004C4C76">
        <w:t xml:space="preserve">61.775 to </w:t>
      </w:r>
      <w:r w:rsidR="00E26A95" w:rsidRPr="007A60E9">
        <w:t>pilot type rating</w:t>
      </w:r>
      <w:r w:rsidR="00AC744B" w:rsidRPr="007A60E9">
        <w:t>s</w:t>
      </w:r>
      <w:r w:rsidR="00E26A95" w:rsidRPr="007A60E9">
        <w:t xml:space="preserve"> </w:t>
      </w:r>
      <w:r w:rsidR="00AC744B" w:rsidRPr="007A60E9">
        <w:t>for</w:t>
      </w:r>
      <w:r w:rsidR="00E26A95" w:rsidRPr="007A60E9">
        <w:t xml:space="preserve"> multi-engine turbine-powered aircraft.</w:t>
      </w:r>
    </w:p>
    <w:p w:rsidR="00F87B89" w:rsidRPr="007A60E9" w:rsidRDefault="00F87B89" w:rsidP="004C4C76">
      <w:pPr>
        <w:pStyle w:val="LDBodytext"/>
      </w:pPr>
    </w:p>
    <w:p w:rsidR="00F87B89" w:rsidRPr="004C4C76" w:rsidRDefault="00F87B89" w:rsidP="004C4C76">
      <w:pPr>
        <w:pStyle w:val="LDBodytext"/>
        <w:rPr>
          <w:b/>
        </w:rPr>
      </w:pPr>
      <w:r w:rsidRPr="004C4C76">
        <w:rPr>
          <w:b/>
        </w:rPr>
        <w:t>Item [</w:t>
      </w:r>
      <w:r w:rsidR="004C4C76" w:rsidRPr="004C4C76">
        <w:rPr>
          <w:b/>
        </w:rPr>
        <w:t>16</w:t>
      </w:r>
      <w:r w:rsidR="003B755C">
        <w:rPr>
          <w:b/>
        </w:rPr>
        <w:t>9</w:t>
      </w:r>
      <w:r w:rsidRPr="004C4C76">
        <w:rPr>
          <w:b/>
        </w:rPr>
        <w:t xml:space="preserve">] — </w:t>
      </w:r>
      <w:proofErr w:type="spellStart"/>
      <w:r w:rsidR="005A0C9C" w:rsidRPr="004C4C76">
        <w:rPr>
          <w:b/>
        </w:rPr>
        <w:t>Subregulation</w:t>
      </w:r>
      <w:proofErr w:type="spellEnd"/>
      <w:r w:rsidR="005A0C9C" w:rsidRPr="004C4C76">
        <w:rPr>
          <w:b/>
        </w:rPr>
        <w:t xml:space="preserve"> 61.780(2)</w:t>
      </w:r>
    </w:p>
    <w:p w:rsidR="00F87B89" w:rsidRPr="007A60E9" w:rsidRDefault="00F87B89" w:rsidP="004C4C76">
      <w:pPr>
        <w:pStyle w:val="LDBodytext"/>
      </w:pPr>
      <w:r w:rsidRPr="007A60E9">
        <w:t>Item [</w:t>
      </w:r>
      <w:r w:rsidR="004C4C76">
        <w:t>16</w:t>
      </w:r>
      <w:r w:rsidR="003B755C">
        <w:t>9</w:t>
      </w:r>
      <w:r w:rsidRPr="007A60E9">
        <w:t xml:space="preserve">] </w:t>
      </w:r>
      <w:r w:rsidR="001D2933">
        <w:t>makes</w:t>
      </w:r>
      <w:r w:rsidR="008236E1" w:rsidRPr="007A60E9">
        <w:t xml:space="preserve"> minor editorial changes to</w:t>
      </w:r>
      <w:r w:rsidR="00183E89">
        <w:t xml:space="preserve"> clarify</w:t>
      </w:r>
      <w:r w:rsidR="005A0C9C" w:rsidRPr="007A60E9">
        <w:t xml:space="preserve"> </w:t>
      </w:r>
      <w:proofErr w:type="spellStart"/>
      <w:r w:rsidR="005065CA" w:rsidRPr="004C4C76">
        <w:t>s</w:t>
      </w:r>
      <w:r w:rsidR="005A0C9C" w:rsidRPr="004C4C76">
        <w:t>ubregulation</w:t>
      </w:r>
      <w:proofErr w:type="spellEnd"/>
      <w:r w:rsidR="005A0C9C" w:rsidRPr="004C4C76">
        <w:t xml:space="preserve"> 61.780(2</w:t>
      </w:r>
      <w:r w:rsidR="008236E1" w:rsidRPr="004C4C76">
        <w:t>)</w:t>
      </w:r>
      <w:r w:rsidR="005A0C9C" w:rsidRPr="007A60E9">
        <w:t xml:space="preserve">. </w:t>
      </w:r>
    </w:p>
    <w:p w:rsidR="00F87B89" w:rsidRPr="007A60E9" w:rsidRDefault="00F87B89" w:rsidP="004C4C76">
      <w:pPr>
        <w:pStyle w:val="LDBodytext"/>
      </w:pPr>
    </w:p>
    <w:p w:rsidR="00F87B89" w:rsidRPr="0044541C" w:rsidRDefault="00F87B89" w:rsidP="004C4C76">
      <w:pPr>
        <w:pStyle w:val="LDBodytext"/>
        <w:rPr>
          <w:b/>
        </w:rPr>
      </w:pPr>
      <w:r w:rsidRPr="0044541C">
        <w:rPr>
          <w:b/>
        </w:rPr>
        <w:t>Item [</w:t>
      </w:r>
      <w:r w:rsidR="0044541C" w:rsidRPr="0044541C">
        <w:rPr>
          <w:b/>
        </w:rPr>
        <w:t>1</w:t>
      </w:r>
      <w:r w:rsidR="003B755C">
        <w:rPr>
          <w:b/>
        </w:rPr>
        <w:t>70</w:t>
      </w:r>
      <w:r w:rsidRPr="0044541C">
        <w:rPr>
          <w:b/>
        </w:rPr>
        <w:t xml:space="preserve">] — </w:t>
      </w:r>
      <w:r w:rsidR="00292E88" w:rsidRPr="0044541C">
        <w:rPr>
          <w:b/>
        </w:rPr>
        <w:t>Regulation 61.795</w:t>
      </w:r>
    </w:p>
    <w:p w:rsidR="00F87B89" w:rsidRPr="004C4C76" w:rsidRDefault="00F87B89" w:rsidP="004C4C76">
      <w:pPr>
        <w:pStyle w:val="LDBodytext"/>
      </w:pPr>
      <w:r w:rsidRPr="007A60E9">
        <w:t>Item [</w:t>
      </w:r>
      <w:r w:rsidR="0044541C">
        <w:t>1</w:t>
      </w:r>
      <w:r w:rsidR="003B755C">
        <w:t>70</w:t>
      </w:r>
      <w:r w:rsidRPr="007A60E9">
        <w:t xml:space="preserve">] </w:t>
      </w:r>
      <w:r w:rsidR="001D2933">
        <w:t>amends</w:t>
      </w:r>
      <w:r w:rsidR="00292E88" w:rsidRPr="007A60E9">
        <w:t xml:space="preserve"> </w:t>
      </w:r>
      <w:r w:rsidR="00AA3B24" w:rsidRPr="004C4C76">
        <w:t xml:space="preserve">regulation </w:t>
      </w:r>
      <w:r w:rsidR="00292E88" w:rsidRPr="004C4C76">
        <w:t xml:space="preserve">61.795 </w:t>
      </w:r>
      <w:r w:rsidR="00BC5E97" w:rsidRPr="004C4C76">
        <w:t xml:space="preserve">relating to the conditions under which pilots may exercise the privileges of a </w:t>
      </w:r>
      <w:r w:rsidR="005065CA" w:rsidRPr="004C4C76">
        <w:t xml:space="preserve">pilot type </w:t>
      </w:r>
      <w:r w:rsidR="00BC5E97" w:rsidRPr="004C4C76">
        <w:t>rating.</w:t>
      </w:r>
    </w:p>
    <w:p w:rsidR="00292E88" w:rsidRPr="004C4C76" w:rsidRDefault="00292E88" w:rsidP="004C4C76">
      <w:pPr>
        <w:pStyle w:val="LDBodytext"/>
      </w:pPr>
    </w:p>
    <w:p w:rsidR="00F87B89" w:rsidRPr="0044541C" w:rsidRDefault="00F87B89" w:rsidP="004C4C76">
      <w:pPr>
        <w:pStyle w:val="LDBodytext"/>
        <w:rPr>
          <w:b/>
        </w:rPr>
      </w:pPr>
      <w:r w:rsidRPr="0044541C">
        <w:rPr>
          <w:b/>
        </w:rPr>
        <w:t>Item [</w:t>
      </w:r>
      <w:r w:rsidR="0044541C">
        <w:rPr>
          <w:b/>
        </w:rPr>
        <w:t>17</w:t>
      </w:r>
      <w:r w:rsidR="003B755C">
        <w:rPr>
          <w:b/>
        </w:rPr>
        <w:t>1</w:t>
      </w:r>
      <w:r w:rsidRPr="0044541C">
        <w:rPr>
          <w:b/>
        </w:rPr>
        <w:t xml:space="preserve">] — </w:t>
      </w:r>
      <w:r w:rsidR="0044541C">
        <w:rPr>
          <w:b/>
        </w:rPr>
        <w:t>Regulation 61.800</w:t>
      </w:r>
    </w:p>
    <w:p w:rsidR="00F87B89" w:rsidRPr="004C4C76" w:rsidRDefault="00F87B89" w:rsidP="004C4C76">
      <w:pPr>
        <w:pStyle w:val="LDBodytext"/>
      </w:pPr>
      <w:r w:rsidRPr="007A60E9">
        <w:t>Item [</w:t>
      </w:r>
      <w:r w:rsidR="0044541C">
        <w:t>17</w:t>
      </w:r>
      <w:r w:rsidR="003B755C">
        <w:t>1</w:t>
      </w:r>
      <w:r w:rsidRPr="007A60E9">
        <w:t xml:space="preserve">] </w:t>
      </w:r>
      <w:r w:rsidR="001D2933">
        <w:t>amends</w:t>
      </w:r>
      <w:r w:rsidR="000B4F1B">
        <w:t xml:space="preserve"> regulation 61.800 to extend the validity of a flight review for a pilot type rating to the end of the month in which the review </w:t>
      </w:r>
      <w:r w:rsidR="006875D4">
        <w:t>is</w:t>
      </w:r>
      <w:r w:rsidR="000B4F1B">
        <w:t xml:space="preserve"> completed, make</w:t>
      </w:r>
      <w:r w:rsidR="006875D4">
        <w:t>s</w:t>
      </w:r>
      <w:r w:rsidR="000B4F1B">
        <w:t xml:space="preserve"> provision for a flight review to be completed within a period of three months before the first review is due to expire, with the new validity period ending 24 months after the first review </w:t>
      </w:r>
      <w:r w:rsidR="006875D4">
        <w:t>is</w:t>
      </w:r>
      <w:r w:rsidR="000B4F1B">
        <w:t xml:space="preserve"> completed. The amendment also set</w:t>
      </w:r>
      <w:r w:rsidR="006875D4">
        <w:t>s</w:t>
      </w:r>
      <w:r w:rsidR="000B4F1B">
        <w:t xml:space="preserve"> new provisions that recognise certain proficiency checks that satisfy the flight review requirement</w:t>
      </w:r>
      <w:r w:rsidR="003705D9" w:rsidRPr="004C4C76">
        <w:t>.</w:t>
      </w:r>
    </w:p>
    <w:p w:rsidR="007C28CA" w:rsidRPr="004C4C76" w:rsidRDefault="007C28CA" w:rsidP="004C4C76">
      <w:pPr>
        <w:pStyle w:val="LDBodytext"/>
      </w:pPr>
    </w:p>
    <w:p w:rsidR="00F87B89" w:rsidRPr="000B4F1B" w:rsidRDefault="00F87B89" w:rsidP="004C4C76">
      <w:pPr>
        <w:pStyle w:val="LDBodytext"/>
        <w:rPr>
          <w:b/>
        </w:rPr>
      </w:pPr>
      <w:r w:rsidRPr="000B4F1B">
        <w:rPr>
          <w:b/>
        </w:rPr>
        <w:t>Item [</w:t>
      </w:r>
      <w:r w:rsidR="00BC0CAE" w:rsidRPr="000B4F1B">
        <w:rPr>
          <w:b/>
        </w:rPr>
        <w:t>17</w:t>
      </w:r>
      <w:r w:rsidR="003B755C">
        <w:rPr>
          <w:b/>
        </w:rPr>
        <w:t>2</w:t>
      </w:r>
      <w:r w:rsidRPr="000B4F1B">
        <w:rPr>
          <w:b/>
        </w:rPr>
        <w:t xml:space="preserve">] — </w:t>
      </w:r>
      <w:r w:rsidR="00BC0CAE" w:rsidRPr="000B4F1B">
        <w:rPr>
          <w:b/>
        </w:rPr>
        <w:t>Regulation 61.805 (heading)</w:t>
      </w:r>
    </w:p>
    <w:p w:rsidR="00F87B89" w:rsidRPr="007A60E9" w:rsidRDefault="00F87B89" w:rsidP="004C4C76">
      <w:pPr>
        <w:pStyle w:val="LDBodytext"/>
      </w:pPr>
      <w:r w:rsidRPr="007A60E9">
        <w:t>Item [</w:t>
      </w:r>
      <w:r w:rsidR="002D5CDE">
        <w:t>17</w:t>
      </w:r>
      <w:r w:rsidR="003B755C">
        <w:t>2</w:t>
      </w:r>
      <w:r w:rsidRPr="007A60E9">
        <w:t xml:space="preserve">] </w:t>
      </w:r>
      <w:r w:rsidR="00A2727A">
        <w:t>amends</w:t>
      </w:r>
      <w:r w:rsidR="00BC0CAE" w:rsidRPr="007A60E9">
        <w:t xml:space="preserve"> the heading to </w:t>
      </w:r>
      <w:r w:rsidR="00CB3264" w:rsidRPr="004C4C76">
        <w:t xml:space="preserve">regulation </w:t>
      </w:r>
      <w:r w:rsidR="00BC0CAE" w:rsidRPr="004C4C76">
        <w:t>61.805</w:t>
      </w:r>
      <w:r w:rsidR="00183E89">
        <w:t xml:space="preserve"> to improve clarity by adding the word pilot</w:t>
      </w:r>
      <w:r w:rsidR="00083E28" w:rsidRPr="004C4C76">
        <w:t>.</w:t>
      </w:r>
    </w:p>
    <w:p w:rsidR="00F87B89" w:rsidRPr="007A60E9" w:rsidRDefault="00F87B89" w:rsidP="004C4C76">
      <w:pPr>
        <w:pStyle w:val="LDBodytext"/>
      </w:pPr>
    </w:p>
    <w:p w:rsidR="00F87B89" w:rsidRPr="002D5CDE" w:rsidRDefault="00F87B89" w:rsidP="004C4C76">
      <w:pPr>
        <w:pStyle w:val="LDBodytext"/>
        <w:rPr>
          <w:b/>
        </w:rPr>
      </w:pPr>
      <w:r w:rsidRPr="002D5CDE">
        <w:rPr>
          <w:b/>
        </w:rPr>
        <w:t>Item [</w:t>
      </w:r>
      <w:r w:rsidR="002D5CDE">
        <w:rPr>
          <w:b/>
        </w:rPr>
        <w:t>17</w:t>
      </w:r>
      <w:r w:rsidR="003B755C">
        <w:rPr>
          <w:b/>
        </w:rPr>
        <w:t>3</w:t>
      </w:r>
      <w:r w:rsidRPr="002D5CDE">
        <w:rPr>
          <w:b/>
        </w:rPr>
        <w:t xml:space="preserve">] — </w:t>
      </w:r>
      <w:proofErr w:type="spellStart"/>
      <w:r w:rsidR="00BC0CAE" w:rsidRPr="002D5CDE">
        <w:rPr>
          <w:b/>
        </w:rPr>
        <w:t>Subregulation</w:t>
      </w:r>
      <w:proofErr w:type="spellEnd"/>
      <w:r w:rsidR="00BC0CAE" w:rsidRPr="002D5CDE">
        <w:rPr>
          <w:b/>
        </w:rPr>
        <w:t xml:space="preserve"> 61.805(2)</w:t>
      </w:r>
    </w:p>
    <w:p w:rsidR="00F87B89" w:rsidRPr="007A60E9" w:rsidRDefault="00F87B89" w:rsidP="004C4C76">
      <w:pPr>
        <w:pStyle w:val="LDBodytext"/>
      </w:pPr>
      <w:r w:rsidRPr="007A60E9">
        <w:t>Item [</w:t>
      </w:r>
      <w:r w:rsidR="002D5CDE">
        <w:t>17</w:t>
      </w:r>
      <w:r w:rsidR="003B755C">
        <w:t>3</w:t>
      </w:r>
      <w:r w:rsidRPr="007A60E9">
        <w:t xml:space="preserve">] </w:t>
      </w:r>
      <w:r w:rsidR="00A2727A">
        <w:t>amends</w:t>
      </w:r>
      <w:r w:rsidR="00BC0CAE" w:rsidRPr="007A60E9">
        <w:t xml:space="preserve"> </w:t>
      </w:r>
      <w:proofErr w:type="spellStart"/>
      <w:r w:rsidR="00CD1F9E" w:rsidRPr="004C4C76">
        <w:t>s</w:t>
      </w:r>
      <w:r w:rsidR="00BC0CAE" w:rsidRPr="004C4C76">
        <w:t>ubregulation</w:t>
      </w:r>
      <w:proofErr w:type="spellEnd"/>
      <w:r w:rsidR="00BC0CAE" w:rsidRPr="004C4C76">
        <w:t xml:space="preserve"> 61.805(2) </w:t>
      </w:r>
      <w:r w:rsidR="00CD1F9E" w:rsidRPr="004C4C76">
        <w:t xml:space="preserve">to make </w:t>
      </w:r>
      <w:proofErr w:type="spellStart"/>
      <w:r w:rsidR="000302EB" w:rsidRPr="004C4C76">
        <w:t>subregulation</w:t>
      </w:r>
      <w:proofErr w:type="spellEnd"/>
      <w:r w:rsidR="000302EB" w:rsidRPr="004C4C76">
        <w:t xml:space="preserve"> (1) </w:t>
      </w:r>
      <w:r w:rsidR="00CD1F9E" w:rsidRPr="004C4C76">
        <w:t>subject to</w:t>
      </w:r>
      <w:r w:rsidR="000302EB" w:rsidRPr="004C4C76">
        <w:t xml:space="preserve"> new</w:t>
      </w:r>
      <w:r w:rsidR="00CD1F9E" w:rsidRPr="004C4C76">
        <w:t xml:space="preserve"> </w:t>
      </w:r>
      <w:proofErr w:type="spellStart"/>
      <w:r w:rsidR="000302EB" w:rsidRPr="004C4C76">
        <w:t>subregulations</w:t>
      </w:r>
      <w:proofErr w:type="spellEnd"/>
      <w:r w:rsidR="000302EB" w:rsidRPr="004C4C76">
        <w:t xml:space="preserve"> (4) and (4B).</w:t>
      </w:r>
    </w:p>
    <w:p w:rsidR="00F87B89" w:rsidRPr="007A60E9" w:rsidRDefault="00F87B89" w:rsidP="004C4C76">
      <w:pPr>
        <w:pStyle w:val="LDBodytext"/>
      </w:pPr>
    </w:p>
    <w:p w:rsidR="00F87B89" w:rsidRPr="002D5CDE" w:rsidRDefault="00F87B89" w:rsidP="004C4C76">
      <w:pPr>
        <w:pStyle w:val="LDBodytext"/>
        <w:rPr>
          <w:b/>
        </w:rPr>
      </w:pPr>
      <w:r w:rsidRPr="002D5CDE">
        <w:rPr>
          <w:b/>
        </w:rPr>
        <w:t>Item [</w:t>
      </w:r>
      <w:r w:rsidR="002D5CDE" w:rsidRPr="002D5CDE">
        <w:rPr>
          <w:b/>
        </w:rPr>
        <w:t>17</w:t>
      </w:r>
      <w:r w:rsidR="003B755C">
        <w:rPr>
          <w:b/>
        </w:rPr>
        <w:t>4</w:t>
      </w:r>
      <w:r w:rsidRPr="002D5CDE">
        <w:rPr>
          <w:b/>
        </w:rPr>
        <w:t xml:space="preserve">] — </w:t>
      </w:r>
      <w:r w:rsidR="00BC0CAE" w:rsidRPr="002D5CDE">
        <w:rPr>
          <w:b/>
        </w:rPr>
        <w:t>Paragraph 61.805(2)(a)</w:t>
      </w:r>
    </w:p>
    <w:p w:rsidR="00F87B89" w:rsidRPr="007A60E9" w:rsidRDefault="00F87B89" w:rsidP="004C4C76">
      <w:pPr>
        <w:pStyle w:val="LDBodytext"/>
      </w:pPr>
      <w:r w:rsidRPr="007A60E9">
        <w:t>Item [</w:t>
      </w:r>
      <w:r w:rsidR="002D5CDE">
        <w:t>17</w:t>
      </w:r>
      <w:r w:rsidR="003B755C">
        <w:t>4</w:t>
      </w:r>
      <w:r w:rsidRPr="007A60E9">
        <w:t xml:space="preserve">] </w:t>
      </w:r>
      <w:r w:rsidR="00A2727A">
        <w:t>makes</w:t>
      </w:r>
      <w:r w:rsidR="00A30FFD" w:rsidRPr="007A60E9">
        <w:t xml:space="preserve"> a minor editorial change to</w:t>
      </w:r>
      <w:r w:rsidR="00BC0CAE" w:rsidRPr="007A60E9">
        <w:t xml:space="preserve"> </w:t>
      </w:r>
      <w:r w:rsidR="00791013" w:rsidRPr="004C4C76">
        <w:t>paragraph</w:t>
      </w:r>
      <w:r w:rsidR="00BC0CAE" w:rsidRPr="004C4C76">
        <w:t xml:space="preserve"> 61.805(2)(a)</w:t>
      </w:r>
      <w:r w:rsidR="00183E89">
        <w:t xml:space="preserve"> without changing the intent of the regulation</w:t>
      </w:r>
      <w:r w:rsidR="00A30FFD" w:rsidRPr="004C4C76">
        <w:t>.</w:t>
      </w:r>
    </w:p>
    <w:p w:rsidR="00F87B89" w:rsidRPr="007A60E9" w:rsidRDefault="00F87B89" w:rsidP="004C4C76">
      <w:pPr>
        <w:pStyle w:val="LDBodytext"/>
      </w:pPr>
    </w:p>
    <w:p w:rsidR="00F87B89" w:rsidRPr="002D5CDE" w:rsidRDefault="00F87B89" w:rsidP="004C4C76">
      <w:pPr>
        <w:pStyle w:val="LDBodytext"/>
        <w:rPr>
          <w:b/>
        </w:rPr>
      </w:pPr>
      <w:r w:rsidRPr="002D5CDE">
        <w:rPr>
          <w:b/>
        </w:rPr>
        <w:t>Item [</w:t>
      </w:r>
      <w:r w:rsidR="00BC0CAE" w:rsidRPr="002D5CDE">
        <w:rPr>
          <w:b/>
        </w:rPr>
        <w:t>17</w:t>
      </w:r>
      <w:r w:rsidR="003B755C">
        <w:rPr>
          <w:b/>
        </w:rPr>
        <w:t>5</w:t>
      </w:r>
      <w:r w:rsidRPr="002D5CDE">
        <w:rPr>
          <w:b/>
        </w:rPr>
        <w:t xml:space="preserve">] — </w:t>
      </w:r>
      <w:r w:rsidR="00BC0CAE" w:rsidRPr="002D5CDE">
        <w:rPr>
          <w:b/>
        </w:rPr>
        <w:t>After paragraph 61.805(2)(a)</w:t>
      </w:r>
    </w:p>
    <w:p w:rsidR="00BC0CAE" w:rsidRPr="004C4C76" w:rsidRDefault="00F87B89" w:rsidP="004C4C76">
      <w:pPr>
        <w:pStyle w:val="LDBodytext"/>
      </w:pPr>
      <w:r w:rsidRPr="007A60E9">
        <w:t>Item [</w:t>
      </w:r>
      <w:r w:rsidR="002D5CDE">
        <w:t>17</w:t>
      </w:r>
      <w:r w:rsidR="003B755C">
        <w:t>5</w:t>
      </w:r>
      <w:r w:rsidRPr="007A60E9">
        <w:t xml:space="preserve">] </w:t>
      </w:r>
      <w:r w:rsidR="00A2727A">
        <w:t>inserts</w:t>
      </w:r>
      <w:r w:rsidR="00BC0CAE" w:rsidRPr="007A60E9">
        <w:t xml:space="preserve"> </w:t>
      </w:r>
      <w:r w:rsidR="00B926C3" w:rsidRPr="007A60E9">
        <w:t xml:space="preserve">a new </w:t>
      </w:r>
      <w:r w:rsidR="00B926C3" w:rsidRPr="004C4C76">
        <w:t>paragraph 61.805(2)</w:t>
      </w:r>
      <w:r w:rsidR="00BC0CAE" w:rsidRPr="007A60E9">
        <w:t>(</w:t>
      </w:r>
      <w:proofErr w:type="spellStart"/>
      <w:r w:rsidR="00BC0CAE" w:rsidRPr="007A60E9">
        <w:t>aa</w:t>
      </w:r>
      <w:proofErr w:type="spellEnd"/>
      <w:r w:rsidR="00BC0CAE" w:rsidRPr="007A60E9">
        <w:t>)</w:t>
      </w:r>
      <w:r w:rsidR="000302EB">
        <w:t>,</w:t>
      </w:r>
      <w:r w:rsidR="00BC0CAE" w:rsidRPr="007A60E9">
        <w:t xml:space="preserve"> </w:t>
      </w:r>
      <w:r w:rsidR="00B926C3" w:rsidRPr="007A60E9">
        <w:t>which provides the period of validity of an initial instrument rating</w:t>
      </w:r>
      <w:r w:rsidR="000302EB">
        <w:t xml:space="preserve"> by passing a flight test for the pilot type rating in an aircraft under the Instrument Flight Rules</w:t>
      </w:r>
    </w:p>
    <w:p w:rsidR="008C0799" w:rsidRPr="004C4C76" w:rsidRDefault="008C0799" w:rsidP="004C4C76">
      <w:pPr>
        <w:pStyle w:val="LDBodytext"/>
      </w:pPr>
    </w:p>
    <w:p w:rsidR="00F87B89" w:rsidRPr="002D5CDE" w:rsidRDefault="00F87B89" w:rsidP="004C4C76">
      <w:pPr>
        <w:pStyle w:val="LDBodytext"/>
        <w:rPr>
          <w:b/>
        </w:rPr>
      </w:pPr>
      <w:r w:rsidRPr="002D5CDE">
        <w:rPr>
          <w:b/>
        </w:rPr>
        <w:t>Item [</w:t>
      </w:r>
      <w:r w:rsidR="008C0799" w:rsidRPr="002D5CDE">
        <w:rPr>
          <w:b/>
        </w:rPr>
        <w:t>1</w:t>
      </w:r>
      <w:r w:rsidR="002D5CDE">
        <w:rPr>
          <w:b/>
        </w:rPr>
        <w:t>7</w:t>
      </w:r>
      <w:r w:rsidR="003B755C">
        <w:rPr>
          <w:b/>
        </w:rPr>
        <w:t>6</w:t>
      </w:r>
      <w:r w:rsidRPr="002D5CDE">
        <w:rPr>
          <w:b/>
        </w:rPr>
        <w:t xml:space="preserve">] — </w:t>
      </w:r>
      <w:proofErr w:type="spellStart"/>
      <w:r w:rsidR="008C0799" w:rsidRPr="002D5CDE">
        <w:rPr>
          <w:b/>
        </w:rPr>
        <w:t>Subregulation</w:t>
      </w:r>
      <w:proofErr w:type="spellEnd"/>
      <w:r w:rsidR="008C0799" w:rsidRPr="002D5CDE">
        <w:rPr>
          <w:b/>
        </w:rPr>
        <w:t xml:space="preserve"> 61.805(3)</w:t>
      </w:r>
    </w:p>
    <w:p w:rsidR="00F87B89" w:rsidRPr="007A60E9" w:rsidRDefault="00F87B89" w:rsidP="004C4C76">
      <w:pPr>
        <w:pStyle w:val="LDBodytext"/>
      </w:pPr>
      <w:r w:rsidRPr="007A60E9">
        <w:t>Item [</w:t>
      </w:r>
      <w:r w:rsidR="002D5CDE">
        <w:t>17</w:t>
      </w:r>
      <w:r w:rsidR="003B755C">
        <w:t>6</w:t>
      </w:r>
      <w:r w:rsidRPr="007A60E9">
        <w:t xml:space="preserve">] </w:t>
      </w:r>
      <w:r w:rsidR="008129FF">
        <w:t>amends</w:t>
      </w:r>
      <w:r w:rsidR="008C0799" w:rsidRPr="007A60E9">
        <w:t xml:space="preserve"> </w:t>
      </w:r>
      <w:proofErr w:type="spellStart"/>
      <w:r w:rsidR="000302EB" w:rsidRPr="004C4C76">
        <w:t>s</w:t>
      </w:r>
      <w:r w:rsidR="008C0799" w:rsidRPr="004C4C76">
        <w:t>ubregulation</w:t>
      </w:r>
      <w:proofErr w:type="spellEnd"/>
      <w:r w:rsidR="008C0799" w:rsidRPr="004C4C76">
        <w:t xml:space="preserve"> 61.805(3) </w:t>
      </w:r>
      <w:r w:rsidR="002E3EEF" w:rsidRPr="004C4C76">
        <w:t xml:space="preserve">to make </w:t>
      </w:r>
      <w:proofErr w:type="spellStart"/>
      <w:r w:rsidR="002E3EEF" w:rsidRPr="004C4C76">
        <w:t>subregulation</w:t>
      </w:r>
      <w:proofErr w:type="spellEnd"/>
      <w:r w:rsidR="002E3EEF" w:rsidRPr="004C4C76">
        <w:t xml:space="preserve"> (1) s</w:t>
      </w:r>
      <w:r w:rsidR="002E3EEF" w:rsidRPr="007A60E9">
        <w:t xml:space="preserve">ubject to amended </w:t>
      </w:r>
      <w:proofErr w:type="spellStart"/>
      <w:r w:rsidR="002E3EEF" w:rsidRPr="007A60E9">
        <w:t>subregulation</w:t>
      </w:r>
      <w:proofErr w:type="spellEnd"/>
      <w:r w:rsidR="002E3EEF" w:rsidRPr="007A60E9">
        <w:t xml:space="preserve"> (4) and new </w:t>
      </w:r>
      <w:proofErr w:type="spellStart"/>
      <w:r w:rsidR="002E3EEF" w:rsidRPr="007A60E9">
        <w:t>subregulation</w:t>
      </w:r>
      <w:proofErr w:type="spellEnd"/>
      <w:r w:rsidR="002E3EEF" w:rsidRPr="007A60E9">
        <w:t xml:space="preserve"> (4B).</w:t>
      </w:r>
    </w:p>
    <w:p w:rsidR="00F87B89" w:rsidRPr="007A60E9" w:rsidRDefault="00F87B89" w:rsidP="004C4C76">
      <w:pPr>
        <w:pStyle w:val="LDBodytext"/>
      </w:pPr>
    </w:p>
    <w:p w:rsidR="00F87B89" w:rsidRPr="00B604E5" w:rsidRDefault="00F87B89" w:rsidP="004C4C76">
      <w:pPr>
        <w:pStyle w:val="LDBodytext"/>
        <w:rPr>
          <w:b/>
        </w:rPr>
      </w:pPr>
      <w:r w:rsidRPr="00B604E5">
        <w:rPr>
          <w:b/>
        </w:rPr>
        <w:t>Item [</w:t>
      </w:r>
      <w:r w:rsidR="00B604E5">
        <w:rPr>
          <w:b/>
        </w:rPr>
        <w:t>17</w:t>
      </w:r>
      <w:r w:rsidR="003B755C">
        <w:rPr>
          <w:b/>
        </w:rPr>
        <w:t>7</w:t>
      </w:r>
      <w:r w:rsidRPr="00B604E5">
        <w:rPr>
          <w:b/>
        </w:rPr>
        <w:t xml:space="preserve">] — </w:t>
      </w:r>
      <w:proofErr w:type="spellStart"/>
      <w:r w:rsidR="001D5B2A" w:rsidRPr="00B604E5">
        <w:rPr>
          <w:b/>
        </w:rPr>
        <w:t>Subregulation</w:t>
      </w:r>
      <w:proofErr w:type="spellEnd"/>
      <w:r w:rsidR="001D5B2A" w:rsidRPr="00B604E5">
        <w:rPr>
          <w:b/>
        </w:rPr>
        <w:t xml:space="preserve"> 61.805(4)</w:t>
      </w:r>
    </w:p>
    <w:p w:rsidR="001D5B2A" w:rsidRPr="004C4C76" w:rsidRDefault="00F87B89" w:rsidP="004C4C76">
      <w:pPr>
        <w:pStyle w:val="LDBodytext"/>
      </w:pPr>
      <w:r w:rsidRPr="007A60E9">
        <w:t>Item [</w:t>
      </w:r>
      <w:r w:rsidR="00B604E5">
        <w:t>17</w:t>
      </w:r>
      <w:r w:rsidR="003B755C">
        <w:t>7</w:t>
      </w:r>
      <w:r w:rsidRPr="007A60E9">
        <w:t xml:space="preserve">] </w:t>
      </w:r>
      <w:r w:rsidR="008129FF">
        <w:t>amends</w:t>
      </w:r>
      <w:r w:rsidR="001D5B2A" w:rsidRPr="007A60E9">
        <w:t xml:space="preserve"> </w:t>
      </w:r>
      <w:proofErr w:type="spellStart"/>
      <w:r w:rsidR="00404A47" w:rsidRPr="004C4C76">
        <w:t>s</w:t>
      </w:r>
      <w:r w:rsidR="001D5B2A" w:rsidRPr="004C4C76">
        <w:t>ubregulation</w:t>
      </w:r>
      <w:proofErr w:type="spellEnd"/>
      <w:r w:rsidR="001D5B2A" w:rsidRPr="004C4C76">
        <w:t xml:space="preserve"> 61.805</w:t>
      </w:r>
      <w:r w:rsidR="002E3EEF" w:rsidRPr="004C4C76">
        <w:t xml:space="preserve"> </w:t>
      </w:r>
      <w:r w:rsidR="00306D21" w:rsidRPr="004C4C76">
        <w:t xml:space="preserve">(4) </w:t>
      </w:r>
      <w:r w:rsidR="002E3EEF" w:rsidRPr="004C4C76">
        <w:t>to</w:t>
      </w:r>
      <w:r w:rsidR="003A3955">
        <w:t>:</w:t>
      </w:r>
      <w:r w:rsidR="002E3EEF" w:rsidRPr="004C4C76">
        <w:t xml:space="preserve"> </w:t>
      </w:r>
      <w:r w:rsidR="00183E89">
        <w:t xml:space="preserve">provide that if </w:t>
      </w:r>
      <w:r w:rsidR="00306D21" w:rsidRPr="004C4C76">
        <w:t>a</w:t>
      </w:r>
      <w:r w:rsidR="00404A47" w:rsidRPr="004C4C76">
        <w:t>n instrument</w:t>
      </w:r>
      <w:r w:rsidR="005C20A7">
        <w:t xml:space="preserve"> proficiency check</w:t>
      </w:r>
      <w:r w:rsidR="00183E89">
        <w:t xml:space="preserve">, </w:t>
      </w:r>
      <w:r w:rsidR="00404A47" w:rsidRPr="004C4C76">
        <w:t xml:space="preserve">of the type </w:t>
      </w:r>
      <w:r w:rsidR="00306D21" w:rsidRPr="004C4C76">
        <w:t>set</w:t>
      </w:r>
      <w:r w:rsidR="00404A47" w:rsidRPr="004C4C76">
        <w:t xml:space="preserve"> </w:t>
      </w:r>
      <w:r w:rsidR="00306D21" w:rsidRPr="004C4C76">
        <w:t xml:space="preserve">out in </w:t>
      </w:r>
      <w:proofErr w:type="spellStart"/>
      <w:r w:rsidR="00404A47" w:rsidRPr="004C4C76">
        <w:t>subregulation</w:t>
      </w:r>
      <w:proofErr w:type="spellEnd"/>
      <w:r w:rsidR="00404A47" w:rsidRPr="004C4C76">
        <w:t xml:space="preserve"> </w:t>
      </w:r>
      <w:r w:rsidR="002E3EEF" w:rsidRPr="007A60E9">
        <w:t>(4</w:t>
      </w:r>
      <w:r w:rsidR="00306D21" w:rsidRPr="007A60E9">
        <w:t>A</w:t>
      </w:r>
      <w:r w:rsidR="002E3EEF" w:rsidRPr="007A60E9">
        <w:t>)</w:t>
      </w:r>
      <w:r w:rsidR="00183E89">
        <w:t>, is attempted but not successfully completed,</w:t>
      </w:r>
      <w:r w:rsidR="00404A47">
        <w:t xml:space="preserve"> </w:t>
      </w:r>
      <w:r w:rsidR="00535DF8">
        <w:t xml:space="preserve">the pilot </w:t>
      </w:r>
      <w:r w:rsidR="00183E89">
        <w:t xml:space="preserve">would </w:t>
      </w:r>
      <w:r w:rsidR="00404A47">
        <w:t>no longer</w:t>
      </w:r>
      <w:r w:rsidR="00535DF8">
        <w:t xml:space="preserve"> hav</w:t>
      </w:r>
      <w:r w:rsidR="00183E89">
        <w:t>e</w:t>
      </w:r>
      <w:r w:rsidR="00404A47">
        <w:t xml:space="preserve"> a valid instr</w:t>
      </w:r>
      <w:r w:rsidR="00535DF8">
        <w:t>ument proficiency check for the</w:t>
      </w:r>
      <w:r w:rsidR="00404A47">
        <w:t xml:space="preserve"> type of aircraft </w:t>
      </w:r>
      <w:r w:rsidR="00535DF8">
        <w:t>in the category in which the check was attempted;</w:t>
      </w:r>
      <w:r w:rsidR="00306D21" w:rsidRPr="007A60E9">
        <w:t xml:space="preserve"> and </w:t>
      </w:r>
      <w:r w:rsidR="00183E89">
        <w:t>provide</w:t>
      </w:r>
      <w:r w:rsidR="003A3955">
        <w:t>s</w:t>
      </w:r>
      <w:r w:rsidR="00183E89">
        <w:t xml:space="preserve">, </w:t>
      </w:r>
      <w:r w:rsidR="00306D21" w:rsidRPr="007A60E9">
        <w:t xml:space="preserve">under new </w:t>
      </w:r>
      <w:proofErr w:type="spellStart"/>
      <w:r w:rsidR="00306D21" w:rsidRPr="007A60E9">
        <w:t>subregulation</w:t>
      </w:r>
      <w:proofErr w:type="spellEnd"/>
      <w:r w:rsidR="00306D21" w:rsidRPr="007A60E9">
        <w:t xml:space="preserve"> (4B</w:t>
      </w:r>
      <w:r w:rsidR="00306D21" w:rsidRPr="004C4C76">
        <w:t>)</w:t>
      </w:r>
      <w:r w:rsidR="00183E89">
        <w:t>,</w:t>
      </w:r>
      <w:r w:rsidR="00250EE7" w:rsidRPr="004C4C76">
        <w:t xml:space="preserve"> that the validity of </w:t>
      </w:r>
      <w:r w:rsidR="00404A47" w:rsidRPr="004C4C76">
        <w:t xml:space="preserve">an instrument proficiency check </w:t>
      </w:r>
      <w:r w:rsidR="00535DF8" w:rsidRPr="004C4C76">
        <w:t>is</w:t>
      </w:r>
      <w:r w:rsidR="00250EE7" w:rsidRPr="004C4C76">
        <w:t xml:space="preserve"> limited to the </w:t>
      </w:r>
      <w:r w:rsidR="00404A47" w:rsidRPr="004C4C76">
        <w:t xml:space="preserve">operations conducted by the </w:t>
      </w:r>
      <w:r w:rsidR="00250EE7" w:rsidRPr="004C4C76">
        <w:t xml:space="preserve">operator if it derives from the pilot’s participation in the operator’s </w:t>
      </w:r>
      <w:r w:rsidR="00DE54E5" w:rsidRPr="004C4C76">
        <w:t>cyclic</w:t>
      </w:r>
      <w:r w:rsidR="00250EE7" w:rsidRPr="004C4C76">
        <w:t xml:space="preserve"> </w:t>
      </w:r>
      <w:r w:rsidR="00DE54E5" w:rsidRPr="004C4C76">
        <w:t>training</w:t>
      </w:r>
      <w:r w:rsidR="00250EE7" w:rsidRPr="004C4C76">
        <w:t xml:space="preserve"> and proficiency program.</w:t>
      </w:r>
    </w:p>
    <w:p w:rsidR="00F87B89" w:rsidRPr="007A60E9" w:rsidRDefault="00F87B89" w:rsidP="004C4C76">
      <w:pPr>
        <w:pStyle w:val="LDBodytext"/>
      </w:pPr>
    </w:p>
    <w:p w:rsidR="00F87B89" w:rsidRPr="00B604E5" w:rsidRDefault="00F87B89" w:rsidP="004C4C76">
      <w:pPr>
        <w:pStyle w:val="LDBodytext"/>
        <w:rPr>
          <w:b/>
        </w:rPr>
      </w:pPr>
      <w:r w:rsidRPr="00B604E5">
        <w:rPr>
          <w:b/>
        </w:rPr>
        <w:t>Item [</w:t>
      </w:r>
      <w:r w:rsidR="00B604E5" w:rsidRPr="00B604E5">
        <w:rPr>
          <w:b/>
        </w:rPr>
        <w:t>17</w:t>
      </w:r>
      <w:r w:rsidR="003B755C">
        <w:rPr>
          <w:b/>
        </w:rPr>
        <w:t>8</w:t>
      </w:r>
      <w:r w:rsidRPr="00B604E5">
        <w:rPr>
          <w:b/>
        </w:rPr>
        <w:t xml:space="preserve">] — </w:t>
      </w:r>
      <w:r w:rsidR="001D5B2A" w:rsidRPr="00B604E5">
        <w:rPr>
          <w:b/>
        </w:rPr>
        <w:t>Subparagraphs 61.805(5)(a)(</w:t>
      </w:r>
      <w:proofErr w:type="spellStart"/>
      <w:r w:rsidR="001D5B2A" w:rsidRPr="00B604E5">
        <w:rPr>
          <w:b/>
        </w:rPr>
        <w:t>i</w:t>
      </w:r>
      <w:proofErr w:type="spellEnd"/>
      <w:r w:rsidR="001D5B2A" w:rsidRPr="00B604E5">
        <w:rPr>
          <w:b/>
        </w:rPr>
        <w:t>) and (b)(</w:t>
      </w:r>
      <w:proofErr w:type="spellStart"/>
      <w:r w:rsidR="001D5B2A" w:rsidRPr="00B604E5">
        <w:rPr>
          <w:b/>
        </w:rPr>
        <w:t>i</w:t>
      </w:r>
      <w:proofErr w:type="spellEnd"/>
      <w:r w:rsidR="001D5B2A" w:rsidRPr="00B604E5">
        <w:rPr>
          <w:b/>
        </w:rPr>
        <w:t>)</w:t>
      </w:r>
    </w:p>
    <w:p w:rsidR="00F87B89" w:rsidRPr="007A60E9" w:rsidRDefault="00F87B89" w:rsidP="004C4C76">
      <w:pPr>
        <w:pStyle w:val="LDBodytext"/>
      </w:pPr>
      <w:r w:rsidRPr="007A60E9">
        <w:t>Item [</w:t>
      </w:r>
      <w:r w:rsidR="00B604E5">
        <w:t>17</w:t>
      </w:r>
      <w:r w:rsidR="003B755C">
        <w:t>8</w:t>
      </w:r>
      <w:r w:rsidRPr="007A60E9">
        <w:t xml:space="preserve">] </w:t>
      </w:r>
      <w:r w:rsidR="006E7C4E">
        <w:t>makes</w:t>
      </w:r>
      <w:r w:rsidR="006D748A" w:rsidRPr="007A60E9">
        <w:t xml:space="preserve"> minor editorial changes to </w:t>
      </w:r>
      <w:r w:rsidR="00183E89">
        <w:t xml:space="preserve">clarify </w:t>
      </w:r>
      <w:r w:rsidR="00791013" w:rsidRPr="004C4C76">
        <w:t>subparagraphs</w:t>
      </w:r>
      <w:r w:rsidR="001D5B2A" w:rsidRPr="004C4C76">
        <w:t xml:space="preserve"> 61.805(5)(a)(</w:t>
      </w:r>
      <w:proofErr w:type="spellStart"/>
      <w:r w:rsidR="001D5B2A" w:rsidRPr="004C4C76">
        <w:t>i</w:t>
      </w:r>
      <w:proofErr w:type="spellEnd"/>
      <w:r w:rsidR="001D5B2A" w:rsidRPr="004C4C76">
        <w:t>) and (b)(</w:t>
      </w:r>
      <w:proofErr w:type="spellStart"/>
      <w:r w:rsidR="001D5B2A" w:rsidRPr="004C4C76">
        <w:t>i</w:t>
      </w:r>
      <w:proofErr w:type="spellEnd"/>
      <w:r w:rsidR="001D5B2A" w:rsidRPr="004C4C76">
        <w:t>).</w:t>
      </w:r>
    </w:p>
    <w:p w:rsidR="00F87B89" w:rsidRPr="004C4C76" w:rsidRDefault="00F87B89" w:rsidP="004C4C76">
      <w:pPr>
        <w:pStyle w:val="LDBodytext"/>
      </w:pPr>
    </w:p>
    <w:p w:rsidR="00F87B89" w:rsidRPr="00B604E5" w:rsidRDefault="00F87B89" w:rsidP="004C4C76">
      <w:pPr>
        <w:pStyle w:val="LDBodytext"/>
        <w:rPr>
          <w:b/>
        </w:rPr>
      </w:pPr>
      <w:r w:rsidRPr="00B604E5">
        <w:rPr>
          <w:b/>
        </w:rPr>
        <w:t>Item [</w:t>
      </w:r>
      <w:r w:rsidR="00B604E5">
        <w:rPr>
          <w:b/>
        </w:rPr>
        <w:t>17</w:t>
      </w:r>
      <w:r w:rsidR="003B755C">
        <w:rPr>
          <w:b/>
        </w:rPr>
        <w:t>9</w:t>
      </w:r>
      <w:r w:rsidRPr="00B604E5">
        <w:rPr>
          <w:b/>
        </w:rPr>
        <w:t xml:space="preserve">] — </w:t>
      </w:r>
      <w:r w:rsidR="001D5B2A" w:rsidRPr="00B604E5">
        <w:rPr>
          <w:b/>
        </w:rPr>
        <w:t>Subparagraphs 61.810(3)(a)(</w:t>
      </w:r>
      <w:proofErr w:type="spellStart"/>
      <w:r w:rsidR="001D5B2A" w:rsidRPr="00B604E5">
        <w:rPr>
          <w:b/>
        </w:rPr>
        <w:t>i</w:t>
      </w:r>
      <w:proofErr w:type="spellEnd"/>
      <w:r w:rsidR="001D5B2A" w:rsidRPr="00B604E5">
        <w:rPr>
          <w:b/>
        </w:rPr>
        <w:t>) and (ii)</w:t>
      </w:r>
    </w:p>
    <w:p w:rsidR="008C0799" w:rsidRPr="004C4C76" w:rsidRDefault="00F87B89" w:rsidP="004C4C76">
      <w:pPr>
        <w:pStyle w:val="LDBodytext"/>
      </w:pPr>
      <w:r w:rsidRPr="007A60E9">
        <w:t>Item [</w:t>
      </w:r>
      <w:r w:rsidR="001D5B2A" w:rsidRPr="007A60E9">
        <w:t>1</w:t>
      </w:r>
      <w:r w:rsidR="00B604E5">
        <w:t>7</w:t>
      </w:r>
      <w:r w:rsidR="003B755C">
        <w:t>9</w:t>
      </w:r>
      <w:r w:rsidR="006D748A" w:rsidRPr="007A60E9">
        <w:t xml:space="preserve">] </w:t>
      </w:r>
      <w:r w:rsidR="006E7C4E">
        <w:t>amends</w:t>
      </w:r>
      <w:r w:rsidR="001D5B2A" w:rsidRPr="007A60E9">
        <w:t xml:space="preserve"> </w:t>
      </w:r>
      <w:proofErr w:type="spellStart"/>
      <w:r w:rsidR="00497464">
        <w:t>s</w:t>
      </w:r>
      <w:r w:rsidR="001D5B2A" w:rsidRPr="004C4C76">
        <w:t>ub</w:t>
      </w:r>
      <w:r w:rsidR="006D748A" w:rsidRPr="004C4C76">
        <w:t>regulation</w:t>
      </w:r>
      <w:proofErr w:type="spellEnd"/>
      <w:r w:rsidR="001D5B2A" w:rsidRPr="004C4C76">
        <w:t xml:space="preserve"> 61.810(3)</w:t>
      </w:r>
      <w:r w:rsidR="006D748A" w:rsidRPr="004C4C76">
        <w:t xml:space="preserve"> to </w:t>
      </w:r>
      <w:r w:rsidR="00497464">
        <w:t xml:space="preserve">specify the requirement that flight training be undertaken in accordance with the approved course, rather than for at least five hours. </w:t>
      </w:r>
    </w:p>
    <w:p w:rsidR="006D748A" w:rsidRPr="007A60E9" w:rsidRDefault="006D748A" w:rsidP="004C4C76">
      <w:pPr>
        <w:pStyle w:val="LDBodytext"/>
      </w:pPr>
    </w:p>
    <w:p w:rsidR="002C7F1A" w:rsidRPr="00B604E5" w:rsidRDefault="008C0799" w:rsidP="004C4C76">
      <w:pPr>
        <w:pStyle w:val="LDBodytext"/>
        <w:rPr>
          <w:b/>
        </w:rPr>
      </w:pPr>
      <w:r w:rsidRPr="00B604E5">
        <w:rPr>
          <w:b/>
        </w:rPr>
        <w:t>Item [</w:t>
      </w:r>
      <w:r w:rsidR="00B604E5" w:rsidRPr="00B604E5">
        <w:rPr>
          <w:b/>
        </w:rPr>
        <w:t>1</w:t>
      </w:r>
      <w:r w:rsidR="003B755C">
        <w:rPr>
          <w:b/>
        </w:rPr>
        <w:t>80</w:t>
      </w:r>
      <w:r w:rsidRPr="00B604E5">
        <w:rPr>
          <w:b/>
        </w:rPr>
        <w:t xml:space="preserve">] — </w:t>
      </w:r>
      <w:proofErr w:type="spellStart"/>
      <w:r w:rsidR="002C7F1A" w:rsidRPr="00B604E5">
        <w:rPr>
          <w:b/>
        </w:rPr>
        <w:t>Subregulation</w:t>
      </w:r>
      <w:proofErr w:type="spellEnd"/>
      <w:r w:rsidR="002C7F1A" w:rsidRPr="00B604E5">
        <w:rPr>
          <w:b/>
        </w:rPr>
        <w:t xml:space="preserve"> 61.810(5) </w:t>
      </w:r>
    </w:p>
    <w:p w:rsidR="008C0799" w:rsidRPr="007A60E9" w:rsidRDefault="008C0799" w:rsidP="004C4C76">
      <w:pPr>
        <w:pStyle w:val="LDBodytext"/>
      </w:pPr>
      <w:r w:rsidRPr="007A60E9">
        <w:t>Item [</w:t>
      </w:r>
      <w:r w:rsidR="00B604E5">
        <w:t>1</w:t>
      </w:r>
      <w:r w:rsidR="003B755C">
        <w:t>80</w:t>
      </w:r>
      <w:r w:rsidRPr="007A60E9">
        <w:t xml:space="preserve">] </w:t>
      </w:r>
      <w:r w:rsidR="00440AD7">
        <w:t>repeals</w:t>
      </w:r>
      <w:r w:rsidR="002C7F1A" w:rsidRPr="007A60E9">
        <w:t xml:space="preserve"> </w:t>
      </w:r>
      <w:proofErr w:type="spellStart"/>
      <w:r w:rsidR="00535DF8" w:rsidRPr="004C4C76">
        <w:t>s</w:t>
      </w:r>
      <w:r w:rsidR="002C7F1A" w:rsidRPr="004C4C76">
        <w:t>ubregulation</w:t>
      </w:r>
      <w:proofErr w:type="spellEnd"/>
      <w:r w:rsidR="002C7F1A" w:rsidRPr="004C4C76">
        <w:t xml:space="preserve"> 61.810(5)</w:t>
      </w:r>
      <w:r w:rsidR="00535DF8" w:rsidRPr="004C4C76">
        <w:t xml:space="preserve"> as this is accounted for in </w:t>
      </w:r>
      <w:proofErr w:type="spellStart"/>
      <w:r w:rsidR="00535DF8" w:rsidRPr="004C4C76">
        <w:t>subregulation</w:t>
      </w:r>
      <w:proofErr w:type="spellEnd"/>
      <w:r w:rsidR="00535DF8" w:rsidRPr="004C4C76">
        <w:t xml:space="preserve"> 61.810(3).</w:t>
      </w:r>
    </w:p>
    <w:p w:rsidR="001D5B2A" w:rsidRPr="004C4C76" w:rsidRDefault="001D5B2A" w:rsidP="004C4C76">
      <w:pPr>
        <w:pStyle w:val="LDBodytext"/>
      </w:pPr>
    </w:p>
    <w:p w:rsidR="00D518C0" w:rsidRPr="00B604E5" w:rsidRDefault="00B604E5" w:rsidP="004C4C76">
      <w:pPr>
        <w:pStyle w:val="LDBodytext"/>
        <w:rPr>
          <w:b/>
        </w:rPr>
      </w:pPr>
      <w:r>
        <w:rPr>
          <w:b/>
        </w:rPr>
        <w:t>Item [18</w:t>
      </w:r>
      <w:r w:rsidR="003B755C">
        <w:rPr>
          <w:b/>
        </w:rPr>
        <w:t>1</w:t>
      </w:r>
      <w:r w:rsidR="00D518C0" w:rsidRPr="00B604E5">
        <w:rPr>
          <w:b/>
        </w:rPr>
        <w:t>] — Regulation 61.815 (heading)</w:t>
      </w:r>
    </w:p>
    <w:p w:rsidR="00D518C0" w:rsidRPr="007A60E9" w:rsidRDefault="00B604E5" w:rsidP="004C4C76">
      <w:pPr>
        <w:pStyle w:val="LDBodytext"/>
      </w:pPr>
      <w:r>
        <w:t>Item [18</w:t>
      </w:r>
      <w:r w:rsidR="003B755C">
        <w:t>1</w:t>
      </w:r>
      <w:r w:rsidR="00D518C0" w:rsidRPr="007A60E9">
        <w:t xml:space="preserve">] </w:t>
      </w:r>
      <w:r w:rsidR="00440AD7">
        <w:t>amends</w:t>
      </w:r>
      <w:r w:rsidR="00D518C0" w:rsidRPr="007A60E9">
        <w:t xml:space="preserve"> the heading to </w:t>
      </w:r>
      <w:r w:rsidR="00CB3264">
        <w:t>r</w:t>
      </w:r>
      <w:r w:rsidR="00CB3264" w:rsidRPr="007A60E9">
        <w:t xml:space="preserve">egulation </w:t>
      </w:r>
      <w:r w:rsidR="00D518C0" w:rsidRPr="007A60E9">
        <w:t>61.815</w:t>
      </w:r>
      <w:r w:rsidR="00497464">
        <w:t xml:space="preserve"> to omit the reference to air transport licence holders</w:t>
      </w:r>
      <w:r w:rsidR="00D518C0" w:rsidRPr="007A60E9">
        <w:t>.</w:t>
      </w:r>
    </w:p>
    <w:p w:rsidR="00D518C0" w:rsidRPr="004C4C76" w:rsidRDefault="00D518C0" w:rsidP="004C4C76">
      <w:pPr>
        <w:pStyle w:val="LDBodytext"/>
      </w:pPr>
    </w:p>
    <w:p w:rsidR="008C0799" w:rsidRPr="00FA2483" w:rsidRDefault="008C0799" w:rsidP="004C4C76">
      <w:pPr>
        <w:pStyle w:val="LDBodytext"/>
        <w:rPr>
          <w:b/>
        </w:rPr>
      </w:pPr>
      <w:r w:rsidRPr="00FA2483">
        <w:rPr>
          <w:b/>
        </w:rPr>
        <w:t>Item [</w:t>
      </w:r>
      <w:r w:rsidR="00FA2483" w:rsidRPr="00FA2483">
        <w:rPr>
          <w:b/>
        </w:rPr>
        <w:t>18</w:t>
      </w:r>
      <w:r w:rsidR="003B755C">
        <w:rPr>
          <w:b/>
        </w:rPr>
        <w:t>2</w:t>
      </w:r>
      <w:r w:rsidRPr="00FA2483">
        <w:rPr>
          <w:b/>
        </w:rPr>
        <w:t xml:space="preserve">] — </w:t>
      </w:r>
      <w:r w:rsidR="002C7F1A" w:rsidRPr="00FA2483">
        <w:rPr>
          <w:b/>
        </w:rPr>
        <w:t>Paragraphs 61.815(a) and (b)</w:t>
      </w:r>
    </w:p>
    <w:p w:rsidR="008C0799" w:rsidRPr="004C4C76" w:rsidRDefault="008C0799" w:rsidP="004C4C76">
      <w:pPr>
        <w:pStyle w:val="LDBodytext"/>
      </w:pPr>
      <w:r w:rsidRPr="007A60E9">
        <w:t>Item [</w:t>
      </w:r>
      <w:r w:rsidR="00FA2483">
        <w:t>18</w:t>
      </w:r>
      <w:r w:rsidR="003B755C">
        <w:t>2</w:t>
      </w:r>
      <w:r w:rsidRPr="007A60E9">
        <w:t xml:space="preserve">] </w:t>
      </w:r>
      <w:r w:rsidR="00622D66">
        <w:t>removes</w:t>
      </w:r>
      <w:r w:rsidR="00C317CF" w:rsidRPr="007A60E9">
        <w:t xml:space="preserve"> the </w:t>
      </w:r>
      <w:r w:rsidR="00F37527">
        <w:t xml:space="preserve">reference to </w:t>
      </w:r>
      <w:r w:rsidR="002C7F1A" w:rsidRPr="007A60E9">
        <w:t xml:space="preserve">air transport pilot licence </w:t>
      </w:r>
      <w:r w:rsidR="00F37527">
        <w:t xml:space="preserve">holder </w:t>
      </w:r>
      <w:r w:rsidR="00C317CF" w:rsidRPr="007A60E9">
        <w:t xml:space="preserve">from </w:t>
      </w:r>
      <w:r w:rsidR="00791013" w:rsidRPr="004C4C76">
        <w:t>paragraphs</w:t>
      </w:r>
      <w:r w:rsidR="002C7F1A" w:rsidRPr="004C4C76">
        <w:t xml:space="preserve"> 61.815(a) and (b)</w:t>
      </w:r>
      <w:r w:rsidR="00497464">
        <w:t xml:space="preserve"> as</w:t>
      </w:r>
      <w:r w:rsidR="00F37527">
        <w:t xml:space="preserve"> regulation 61.810 provides for the holder of an air transport pilot licence to obtain a pilot type rating</w:t>
      </w:r>
      <w:r w:rsidR="002C7F1A" w:rsidRPr="004C4C76">
        <w:t>.</w:t>
      </w:r>
    </w:p>
    <w:p w:rsidR="008C0799" w:rsidRPr="007A60E9" w:rsidRDefault="008C0799" w:rsidP="004C4C76">
      <w:pPr>
        <w:pStyle w:val="LDBodytext"/>
      </w:pPr>
    </w:p>
    <w:p w:rsidR="008C0799" w:rsidRPr="00FA2483" w:rsidRDefault="008C0799" w:rsidP="004C4C76">
      <w:pPr>
        <w:pStyle w:val="LDBodytext"/>
        <w:rPr>
          <w:b/>
        </w:rPr>
      </w:pPr>
      <w:r w:rsidRPr="00FA2483">
        <w:rPr>
          <w:b/>
        </w:rPr>
        <w:t>Item [</w:t>
      </w:r>
      <w:r w:rsidR="00FA2483">
        <w:rPr>
          <w:b/>
        </w:rPr>
        <w:t>18</w:t>
      </w:r>
      <w:r w:rsidR="003B755C">
        <w:rPr>
          <w:b/>
        </w:rPr>
        <w:t>3</w:t>
      </w:r>
      <w:r w:rsidRPr="00FA2483">
        <w:rPr>
          <w:b/>
        </w:rPr>
        <w:t xml:space="preserve">] — </w:t>
      </w:r>
      <w:proofErr w:type="spellStart"/>
      <w:r w:rsidR="002C7F1A" w:rsidRPr="00FA2483">
        <w:rPr>
          <w:b/>
        </w:rPr>
        <w:t>Subregulation</w:t>
      </w:r>
      <w:proofErr w:type="spellEnd"/>
      <w:r w:rsidR="002C7F1A" w:rsidRPr="00FA2483">
        <w:rPr>
          <w:b/>
        </w:rPr>
        <w:t xml:space="preserve"> 61.835(4)</w:t>
      </w:r>
    </w:p>
    <w:p w:rsidR="008C0799" w:rsidRPr="004C4C76" w:rsidRDefault="008C0799" w:rsidP="004C4C76">
      <w:pPr>
        <w:pStyle w:val="LDBodytext"/>
      </w:pPr>
      <w:r w:rsidRPr="007A60E9">
        <w:t>Item [</w:t>
      </w:r>
      <w:r w:rsidR="00FA2483">
        <w:t>18</w:t>
      </w:r>
      <w:r w:rsidR="003B755C">
        <w:t>3</w:t>
      </w:r>
      <w:r w:rsidRPr="007A60E9">
        <w:t xml:space="preserve">] </w:t>
      </w:r>
      <w:r w:rsidR="00622D66">
        <w:t>makes</w:t>
      </w:r>
      <w:r w:rsidR="00C317CF" w:rsidRPr="007A60E9">
        <w:t xml:space="preserve"> minor editorial changes to</w:t>
      </w:r>
      <w:r w:rsidR="00497464">
        <w:t xml:space="preserve"> clarify</w:t>
      </w:r>
      <w:r w:rsidR="00F93CD8" w:rsidRPr="007A60E9">
        <w:t xml:space="preserve"> </w:t>
      </w:r>
      <w:proofErr w:type="spellStart"/>
      <w:r w:rsidR="00AE25DF" w:rsidRPr="004C4C76">
        <w:t>s</w:t>
      </w:r>
      <w:r w:rsidR="00F93CD8" w:rsidRPr="004C4C76">
        <w:t>ubregulation</w:t>
      </w:r>
      <w:proofErr w:type="spellEnd"/>
      <w:r w:rsidR="00F93CD8" w:rsidRPr="004C4C76">
        <w:t xml:space="preserve"> 61.835(4</w:t>
      </w:r>
      <w:r w:rsidR="00C317CF" w:rsidRPr="004C4C76">
        <w:t>).</w:t>
      </w:r>
    </w:p>
    <w:p w:rsidR="002C7F1A" w:rsidRPr="004C4C76" w:rsidRDefault="002C7F1A" w:rsidP="004C4C76">
      <w:pPr>
        <w:pStyle w:val="LDBodytext"/>
      </w:pPr>
    </w:p>
    <w:p w:rsidR="008C0799" w:rsidRPr="00FA2483" w:rsidRDefault="008C0799" w:rsidP="004C4C76">
      <w:pPr>
        <w:pStyle w:val="LDBodytext"/>
        <w:rPr>
          <w:b/>
        </w:rPr>
      </w:pPr>
      <w:r w:rsidRPr="00FA2483">
        <w:rPr>
          <w:b/>
        </w:rPr>
        <w:t>Item [</w:t>
      </w:r>
      <w:r w:rsidR="00F93CD8" w:rsidRPr="00FA2483">
        <w:rPr>
          <w:b/>
        </w:rPr>
        <w:t>18</w:t>
      </w:r>
      <w:r w:rsidR="003B755C">
        <w:rPr>
          <w:b/>
        </w:rPr>
        <w:t>4</w:t>
      </w:r>
      <w:r w:rsidRPr="00FA2483">
        <w:rPr>
          <w:b/>
        </w:rPr>
        <w:t xml:space="preserve">] — </w:t>
      </w:r>
      <w:proofErr w:type="spellStart"/>
      <w:r w:rsidR="00F93CD8" w:rsidRPr="00FA2483">
        <w:rPr>
          <w:b/>
        </w:rPr>
        <w:t>Subregulation</w:t>
      </w:r>
      <w:proofErr w:type="spellEnd"/>
      <w:r w:rsidR="00F93CD8" w:rsidRPr="00FA2483">
        <w:rPr>
          <w:b/>
        </w:rPr>
        <w:t xml:space="preserve"> 61.840(1)</w:t>
      </w:r>
    </w:p>
    <w:p w:rsidR="00F93CD8" w:rsidRPr="004C4C76" w:rsidRDefault="008C0799" w:rsidP="004C4C76">
      <w:pPr>
        <w:pStyle w:val="LDBodytext"/>
      </w:pPr>
      <w:r w:rsidRPr="007A60E9">
        <w:t>Item [</w:t>
      </w:r>
      <w:r w:rsidR="00F93CD8" w:rsidRPr="007A60E9">
        <w:t>18</w:t>
      </w:r>
      <w:r w:rsidR="003B755C">
        <w:t>4</w:t>
      </w:r>
      <w:r w:rsidRPr="007A60E9">
        <w:t xml:space="preserve">] </w:t>
      </w:r>
      <w:r w:rsidR="00622D66">
        <w:t>amends</w:t>
      </w:r>
      <w:r w:rsidR="00F93CD8" w:rsidRPr="007A60E9">
        <w:t xml:space="preserve"> </w:t>
      </w:r>
      <w:proofErr w:type="spellStart"/>
      <w:r w:rsidR="00AE25DF" w:rsidRPr="004C4C76">
        <w:t>s</w:t>
      </w:r>
      <w:r w:rsidR="00F93CD8" w:rsidRPr="004C4C76">
        <w:t>ubregulation</w:t>
      </w:r>
      <w:proofErr w:type="spellEnd"/>
      <w:r w:rsidR="00F93CD8" w:rsidRPr="004C4C76">
        <w:t xml:space="preserve"> 61.840(1) </w:t>
      </w:r>
      <w:r w:rsidR="00C317CF" w:rsidRPr="004C4C76">
        <w:t xml:space="preserve">to </w:t>
      </w:r>
      <w:r w:rsidR="001155E6">
        <w:t xml:space="preserve">expand the conditions to be met before </w:t>
      </w:r>
      <w:r w:rsidR="00C317CF" w:rsidRPr="004C4C76">
        <w:t>th</w:t>
      </w:r>
      <w:r w:rsidR="00F93CD8" w:rsidRPr="004C4C76">
        <w:t>e holder of a cruise relief co-pilot type rating</w:t>
      </w:r>
      <w:r w:rsidR="001155E6">
        <w:t xml:space="preserve"> can</w:t>
      </w:r>
      <w:r w:rsidR="00F93CD8" w:rsidRPr="004C4C76">
        <w:t xml:space="preserve"> </w:t>
      </w:r>
      <w:r w:rsidR="00C317CF" w:rsidRPr="004C4C76">
        <w:t>be</w:t>
      </w:r>
      <w:r w:rsidR="00F93CD8" w:rsidRPr="004C4C76">
        <w:t xml:space="preserve"> authorised to act as co-pilot</w:t>
      </w:r>
      <w:r w:rsidR="001155E6">
        <w:t>.</w:t>
      </w:r>
      <w:r w:rsidR="00F93CD8" w:rsidRPr="004C4C76">
        <w:t xml:space="preserve"> </w:t>
      </w:r>
    </w:p>
    <w:p w:rsidR="00F93CD8" w:rsidRPr="004C4C76" w:rsidRDefault="00F93CD8" w:rsidP="004C4C76">
      <w:pPr>
        <w:pStyle w:val="LDBodytext"/>
      </w:pPr>
    </w:p>
    <w:p w:rsidR="008C0799" w:rsidRPr="00D6403A" w:rsidRDefault="008C0799" w:rsidP="004C4C76">
      <w:pPr>
        <w:pStyle w:val="LDBodytext"/>
        <w:rPr>
          <w:b/>
        </w:rPr>
      </w:pPr>
      <w:r w:rsidRPr="00D6403A">
        <w:rPr>
          <w:b/>
        </w:rPr>
        <w:t>Item [</w:t>
      </w:r>
      <w:r w:rsidR="00D6403A" w:rsidRPr="00D6403A">
        <w:rPr>
          <w:b/>
        </w:rPr>
        <w:t>18</w:t>
      </w:r>
      <w:r w:rsidR="003B755C">
        <w:rPr>
          <w:b/>
        </w:rPr>
        <w:t>5</w:t>
      </w:r>
      <w:r w:rsidRPr="00D6403A">
        <w:rPr>
          <w:b/>
        </w:rPr>
        <w:t xml:space="preserve">] — </w:t>
      </w:r>
      <w:r w:rsidR="00080F49" w:rsidRPr="00D6403A">
        <w:rPr>
          <w:b/>
        </w:rPr>
        <w:t>Subparagraph 61.840(4)(a)(ii)</w:t>
      </w:r>
    </w:p>
    <w:p w:rsidR="00080F49" w:rsidRPr="007A60E9" w:rsidRDefault="008C0799" w:rsidP="004C4C76">
      <w:pPr>
        <w:pStyle w:val="LDBodytext"/>
      </w:pPr>
      <w:r w:rsidRPr="007A60E9">
        <w:t>Item [</w:t>
      </w:r>
      <w:r w:rsidR="00D6403A">
        <w:t>18</w:t>
      </w:r>
      <w:r w:rsidR="003B755C">
        <w:t>5</w:t>
      </w:r>
      <w:r w:rsidRPr="007A60E9">
        <w:t xml:space="preserve">] </w:t>
      </w:r>
      <w:r w:rsidR="00622D66">
        <w:t>makes</w:t>
      </w:r>
      <w:r w:rsidR="00C317CF" w:rsidRPr="007A60E9">
        <w:t xml:space="preserve"> minor editorial changes to</w:t>
      </w:r>
      <w:r w:rsidR="00080F49" w:rsidRPr="007A60E9">
        <w:t xml:space="preserve"> </w:t>
      </w:r>
      <w:r w:rsidR="001155E6">
        <w:t xml:space="preserve">clarify </w:t>
      </w:r>
      <w:r w:rsidR="00791013" w:rsidRPr="004C4C76">
        <w:t>subparagraph</w:t>
      </w:r>
      <w:r w:rsidR="00080F49" w:rsidRPr="004C4C76">
        <w:t xml:space="preserve"> 61.840(4)(a)(ii</w:t>
      </w:r>
      <w:r w:rsidR="00C317CF" w:rsidRPr="004C4C76">
        <w:t>)</w:t>
      </w:r>
      <w:r w:rsidR="00080F49" w:rsidRPr="007A60E9">
        <w:t>.</w:t>
      </w:r>
    </w:p>
    <w:p w:rsidR="008C0799" w:rsidRPr="007A60E9" w:rsidRDefault="008C0799" w:rsidP="004C4C76">
      <w:pPr>
        <w:pStyle w:val="LDBodytext"/>
      </w:pPr>
    </w:p>
    <w:p w:rsidR="008C0799" w:rsidRPr="00D6403A" w:rsidRDefault="008C0799" w:rsidP="004C4C76">
      <w:pPr>
        <w:pStyle w:val="LDBodytext"/>
        <w:rPr>
          <w:b/>
        </w:rPr>
      </w:pPr>
      <w:r w:rsidRPr="00D6403A">
        <w:rPr>
          <w:b/>
        </w:rPr>
        <w:t>Item [</w:t>
      </w:r>
      <w:r w:rsidR="00080F49" w:rsidRPr="00D6403A">
        <w:rPr>
          <w:b/>
        </w:rPr>
        <w:t>1</w:t>
      </w:r>
      <w:r w:rsidR="00D6403A" w:rsidRPr="00D6403A">
        <w:rPr>
          <w:b/>
        </w:rPr>
        <w:t>8</w:t>
      </w:r>
      <w:r w:rsidR="003B755C">
        <w:rPr>
          <w:b/>
        </w:rPr>
        <w:t>6</w:t>
      </w:r>
      <w:r w:rsidRPr="00D6403A">
        <w:rPr>
          <w:b/>
        </w:rPr>
        <w:t xml:space="preserve">] — </w:t>
      </w:r>
      <w:proofErr w:type="spellStart"/>
      <w:r w:rsidR="00080F49" w:rsidRPr="00D6403A">
        <w:rPr>
          <w:b/>
        </w:rPr>
        <w:t>Subregulation</w:t>
      </w:r>
      <w:proofErr w:type="spellEnd"/>
      <w:r w:rsidR="00080F49" w:rsidRPr="00D6403A">
        <w:rPr>
          <w:b/>
        </w:rPr>
        <w:t xml:space="preserve"> 61.860(1)</w:t>
      </w:r>
    </w:p>
    <w:p w:rsidR="008C0799" w:rsidRPr="004C4C76" w:rsidRDefault="008C0799" w:rsidP="004C4C76">
      <w:pPr>
        <w:pStyle w:val="LDBodytext"/>
      </w:pPr>
      <w:r w:rsidRPr="007A60E9">
        <w:t>Item [</w:t>
      </w:r>
      <w:r w:rsidR="00D6403A">
        <w:t>18</w:t>
      </w:r>
      <w:r w:rsidR="003B755C">
        <w:t>6</w:t>
      </w:r>
      <w:r w:rsidRPr="007A60E9">
        <w:t xml:space="preserve">] </w:t>
      </w:r>
      <w:r w:rsidR="00622D66">
        <w:t>makes</w:t>
      </w:r>
      <w:r w:rsidR="00C317CF" w:rsidRPr="007A60E9">
        <w:t xml:space="preserve"> a minor editorial change to</w:t>
      </w:r>
      <w:r w:rsidR="001155E6">
        <w:t xml:space="preserve"> the terminology used in</w:t>
      </w:r>
      <w:r w:rsidR="00C317CF" w:rsidRPr="004C4C76">
        <w:t xml:space="preserve"> </w:t>
      </w:r>
      <w:proofErr w:type="spellStart"/>
      <w:r w:rsidR="00AE25DF" w:rsidRPr="004C4C76">
        <w:t>s</w:t>
      </w:r>
      <w:r w:rsidR="00080F49" w:rsidRPr="004C4C76">
        <w:t>ubregulation</w:t>
      </w:r>
      <w:proofErr w:type="spellEnd"/>
      <w:r w:rsidR="00080F49" w:rsidRPr="004C4C76">
        <w:t xml:space="preserve"> 61.860(1</w:t>
      </w:r>
      <w:r w:rsidR="00C317CF" w:rsidRPr="004C4C76">
        <w:t>)</w:t>
      </w:r>
      <w:r w:rsidR="001155E6">
        <w:t xml:space="preserve"> without changing the intent of the regulation</w:t>
      </w:r>
      <w:r w:rsidR="00C317CF" w:rsidRPr="004C4C76">
        <w:t>.</w:t>
      </w:r>
    </w:p>
    <w:p w:rsidR="008C0799" w:rsidRPr="007A60E9" w:rsidRDefault="008C0799" w:rsidP="004C4C76">
      <w:pPr>
        <w:pStyle w:val="LDBodytext"/>
      </w:pPr>
    </w:p>
    <w:p w:rsidR="008C0799" w:rsidRPr="00D6403A" w:rsidRDefault="008C0799" w:rsidP="004C4C76">
      <w:pPr>
        <w:pStyle w:val="LDBodytext"/>
        <w:rPr>
          <w:b/>
        </w:rPr>
      </w:pPr>
      <w:r w:rsidRPr="00D6403A">
        <w:rPr>
          <w:b/>
        </w:rPr>
        <w:t>Item [</w:t>
      </w:r>
      <w:r w:rsidR="00D6403A" w:rsidRPr="00D6403A">
        <w:rPr>
          <w:b/>
        </w:rPr>
        <w:t>18</w:t>
      </w:r>
      <w:r w:rsidR="003B755C">
        <w:rPr>
          <w:b/>
        </w:rPr>
        <w:t>7</w:t>
      </w:r>
      <w:r w:rsidRPr="00D6403A">
        <w:rPr>
          <w:b/>
        </w:rPr>
        <w:t xml:space="preserve">] — </w:t>
      </w:r>
      <w:proofErr w:type="spellStart"/>
      <w:r w:rsidR="00080F49" w:rsidRPr="00D6403A">
        <w:rPr>
          <w:b/>
        </w:rPr>
        <w:t>Subregulation</w:t>
      </w:r>
      <w:proofErr w:type="spellEnd"/>
      <w:r w:rsidR="00080F49" w:rsidRPr="00D6403A">
        <w:rPr>
          <w:b/>
        </w:rPr>
        <w:t xml:space="preserve"> 61.860(5)</w:t>
      </w:r>
    </w:p>
    <w:p w:rsidR="008C0799" w:rsidRPr="004C4C76" w:rsidRDefault="008C0799" w:rsidP="004C4C76">
      <w:pPr>
        <w:pStyle w:val="LDBodytext"/>
      </w:pPr>
      <w:r w:rsidRPr="007A60E9">
        <w:t>Item [</w:t>
      </w:r>
      <w:r w:rsidR="00D6403A">
        <w:t>18</w:t>
      </w:r>
      <w:r w:rsidR="003B755C">
        <w:t>7</w:t>
      </w:r>
      <w:r w:rsidRPr="007A60E9">
        <w:t xml:space="preserve">] </w:t>
      </w:r>
      <w:r w:rsidR="00622D66">
        <w:t>makes</w:t>
      </w:r>
      <w:r w:rsidR="00607DF1" w:rsidRPr="007A60E9">
        <w:t xml:space="preserve"> a minor editorial change to</w:t>
      </w:r>
      <w:r w:rsidR="00607DF1" w:rsidRPr="004C4C76">
        <w:t xml:space="preserve"> </w:t>
      </w:r>
      <w:r w:rsidR="001155E6">
        <w:t xml:space="preserve">the terminology in </w:t>
      </w:r>
      <w:proofErr w:type="spellStart"/>
      <w:r w:rsidR="00D71CF9" w:rsidRPr="004C4C76">
        <w:t>s</w:t>
      </w:r>
      <w:r w:rsidR="00080F49" w:rsidRPr="004C4C76">
        <w:t>ubregulation</w:t>
      </w:r>
      <w:proofErr w:type="spellEnd"/>
      <w:r w:rsidR="00080F49" w:rsidRPr="004C4C76">
        <w:t xml:space="preserve"> 61.860(5</w:t>
      </w:r>
      <w:r w:rsidR="00607DF1" w:rsidRPr="004C4C76">
        <w:t>)</w:t>
      </w:r>
      <w:r w:rsidR="001155E6">
        <w:t xml:space="preserve"> without changing the intent of the regulation</w:t>
      </w:r>
      <w:r w:rsidR="00607DF1" w:rsidRPr="004C4C76">
        <w:t>.</w:t>
      </w:r>
    </w:p>
    <w:p w:rsidR="008C0799" w:rsidRPr="007A60E9" w:rsidRDefault="008C0799" w:rsidP="004C4C76">
      <w:pPr>
        <w:pStyle w:val="LDBodytext"/>
      </w:pPr>
    </w:p>
    <w:p w:rsidR="008C0799" w:rsidRPr="00D6403A" w:rsidRDefault="008C0799" w:rsidP="004C4C76">
      <w:pPr>
        <w:pStyle w:val="LDBodytext"/>
        <w:rPr>
          <w:b/>
        </w:rPr>
      </w:pPr>
      <w:r w:rsidRPr="00D6403A">
        <w:rPr>
          <w:b/>
        </w:rPr>
        <w:t>Item [</w:t>
      </w:r>
      <w:r w:rsidR="00D6403A" w:rsidRPr="00D6403A">
        <w:rPr>
          <w:b/>
        </w:rPr>
        <w:t>18</w:t>
      </w:r>
      <w:r w:rsidR="003B755C">
        <w:rPr>
          <w:b/>
        </w:rPr>
        <w:t>8</w:t>
      </w:r>
      <w:r w:rsidRPr="00D6403A">
        <w:rPr>
          <w:b/>
        </w:rPr>
        <w:t xml:space="preserve">] — </w:t>
      </w:r>
      <w:r w:rsidR="00080F49" w:rsidRPr="00D6403A">
        <w:rPr>
          <w:b/>
        </w:rPr>
        <w:t>Paragraph 61.860(6)(b)</w:t>
      </w:r>
    </w:p>
    <w:p w:rsidR="00080F49" w:rsidRPr="004C4C76" w:rsidRDefault="008C0799" w:rsidP="004C4C76">
      <w:pPr>
        <w:pStyle w:val="LDBodytext"/>
      </w:pPr>
      <w:r w:rsidRPr="007A60E9">
        <w:t>Item [</w:t>
      </w:r>
      <w:r w:rsidR="00D6403A">
        <w:t>18</w:t>
      </w:r>
      <w:r w:rsidR="003B755C">
        <w:t>8</w:t>
      </w:r>
      <w:r w:rsidRPr="007A60E9">
        <w:t xml:space="preserve">] </w:t>
      </w:r>
      <w:r w:rsidR="00622D66">
        <w:t>makes</w:t>
      </w:r>
      <w:r w:rsidR="00607DF1" w:rsidRPr="007A60E9">
        <w:t xml:space="preserve"> a minor editorial change to</w:t>
      </w:r>
      <w:r w:rsidR="00607DF1" w:rsidRPr="004C4C76">
        <w:t xml:space="preserve"> </w:t>
      </w:r>
      <w:r w:rsidR="001155E6">
        <w:t xml:space="preserve">the terminology in </w:t>
      </w:r>
      <w:r w:rsidR="00791013" w:rsidRPr="004C4C76">
        <w:t>paragraph</w:t>
      </w:r>
      <w:r w:rsidR="00080F49" w:rsidRPr="004C4C76">
        <w:t xml:space="preserve"> 61.860(6)(b</w:t>
      </w:r>
      <w:r w:rsidR="00607DF1" w:rsidRPr="004C4C76">
        <w:t>)</w:t>
      </w:r>
      <w:r w:rsidR="001155E6">
        <w:t xml:space="preserve"> without changing the intent of the regulation</w:t>
      </w:r>
      <w:r w:rsidR="00607DF1" w:rsidRPr="004C4C76">
        <w:t>.</w:t>
      </w:r>
    </w:p>
    <w:p w:rsidR="008C0799" w:rsidRPr="007A60E9" w:rsidRDefault="008C0799" w:rsidP="004C4C76">
      <w:pPr>
        <w:pStyle w:val="LDBodytext"/>
      </w:pPr>
    </w:p>
    <w:p w:rsidR="008C0799" w:rsidRPr="00D6403A" w:rsidRDefault="008C0799" w:rsidP="004C4C76">
      <w:pPr>
        <w:pStyle w:val="LDBodytext"/>
        <w:rPr>
          <w:b/>
        </w:rPr>
      </w:pPr>
      <w:r w:rsidRPr="00D6403A">
        <w:rPr>
          <w:b/>
        </w:rPr>
        <w:t>Item [</w:t>
      </w:r>
      <w:r w:rsidR="00D6403A" w:rsidRPr="00D6403A">
        <w:rPr>
          <w:b/>
        </w:rPr>
        <w:t>18</w:t>
      </w:r>
      <w:r w:rsidR="003B755C">
        <w:rPr>
          <w:b/>
        </w:rPr>
        <w:t>9</w:t>
      </w:r>
      <w:r w:rsidRPr="00D6403A">
        <w:rPr>
          <w:b/>
        </w:rPr>
        <w:t xml:space="preserve">] — </w:t>
      </w:r>
      <w:proofErr w:type="spellStart"/>
      <w:r w:rsidR="00080F49" w:rsidRPr="00D6403A">
        <w:rPr>
          <w:b/>
        </w:rPr>
        <w:t>Subregulation</w:t>
      </w:r>
      <w:proofErr w:type="spellEnd"/>
      <w:r w:rsidR="00080F49" w:rsidRPr="00D6403A">
        <w:rPr>
          <w:b/>
        </w:rPr>
        <w:t xml:space="preserve"> 61.865(2)</w:t>
      </w:r>
    </w:p>
    <w:p w:rsidR="008C0799" w:rsidRPr="004C4C76" w:rsidRDefault="008C0799" w:rsidP="004C4C76">
      <w:pPr>
        <w:pStyle w:val="LDBodytext"/>
      </w:pPr>
      <w:r w:rsidRPr="007A60E9">
        <w:t>Item [</w:t>
      </w:r>
      <w:r w:rsidR="00D6403A">
        <w:t>18</w:t>
      </w:r>
      <w:r w:rsidR="003B755C">
        <w:t>9</w:t>
      </w:r>
      <w:r w:rsidRPr="007A60E9">
        <w:t xml:space="preserve">] </w:t>
      </w:r>
      <w:r w:rsidR="00622D66">
        <w:t>makes</w:t>
      </w:r>
      <w:r w:rsidR="00607DF1" w:rsidRPr="007A60E9">
        <w:t xml:space="preserve"> a minor editorial change to</w:t>
      </w:r>
      <w:r w:rsidR="00607DF1" w:rsidRPr="004C4C76">
        <w:t xml:space="preserve"> </w:t>
      </w:r>
      <w:r w:rsidR="001155E6">
        <w:t xml:space="preserve">the terminology in </w:t>
      </w:r>
      <w:proofErr w:type="spellStart"/>
      <w:r w:rsidR="00D71CF9" w:rsidRPr="004C4C76">
        <w:t>s</w:t>
      </w:r>
      <w:r w:rsidR="00080F49" w:rsidRPr="004C4C76">
        <w:t>ubregulation</w:t>
      </w:r>
      <w:proofErr w:type="spellEnd"/>
      <w:r w:rsidR="00080F49" w:rsidRPr="004C4C76">
        <w:t xml:space="preserve"> 61.865(2)</w:t>
      </w:r>
      <w:r w:rsidR="001155E6">
        <w:t xml:space="preserve"> without changing the intent of the regulation</w:t>
      </w:r>
      <w:r w:rsidR="00080F49" w:rsidRPr="004C4C76">
        <w:t>.</w:t>
      </w:r>
    </w:p>
    <w:p w:rsidR="008C0799" w:rsidRPr="007A60E9" w:rsidRDefault="008C0799" w:rsidP="004C4C76">
      <w:pPr>
        <w:pStyle w:val="LDBodytext"/>
      </w:pPr>
    </w:p>
    <w:p w:rsidR="008C0799" w:rsidRPr="00D6403A" w:rsidRDefault="008C0799" w:rsidP="004C4C76">
      <w:pPr>
        <w:pStyle w:val="LDBodytext"/>
        <w:rPr>
          <w:b/>
        </w:rPr>
      </w:pPr>
      <w:r w:rsidRPr="00D6403A">
        <w:rPr>
          <w:b/>
        </w:rPr>
        <w:t>Item [</w:t>
      </w:r>
      <w:r w:rsidR="00D6403A">
        <w:rPr>
          <w:b/>
        </w:rPr>
        <w:t>19</w:t>
      </w:r>
      <w:r w:rsidR="003B755C">
        <w:rPr>
          <w:b/>
        </w:rPr>
        <w:t>0</w:t>
      </w:r>
      <w:r w:rsidRPr="00D6403A">
        <w:rPr>
          <w:b/>
        </w:rPr>
        <w:t xml:space="preserve">] — </w:t>
      </w:r>
      <w:proofErr w:type="spellStart"/>
      <w:r w:rsidR="00D72B83" w:rsidRPr="00D6403A">
        <w:rPr>
          <w:b/>
        </w:rPr>
        <w:t>Subregulation</w:t>
      </w:r>
      <w:proofErr w:type="spellEnd"/>
      <w:r w:rsidR="00D72B83" w:rsidRPr="00D6403A">
        <w:rPr>
          <w:b/>
        </w:rPr>
        <w:t xml:space="preserve"> 61.870(2)</w:t>
      </w:r>
    </w:p>
    <w:p w:rsidR="008C0799" w:rsidRPr="004C4C76" w:rsidRDefault="008C0799" w:rsidP="004C4C76">
      <w:pPr>
        <w:pStyle w:val="LDBodytext"/>
      </w:pPr>
      <w:r w:rsidRPr="007A60E9">
        <w:t>Item [</w:t>
      </w:r>
      <w:r w:rsidR="00D6403A">
        <w:t>19</w:t>
      </w:r>
      <w:r w:rsidR="003B755C">
        <w:t>0</w:t>
      </w:r>
      <w:r w:rsidRPr="007A60E9">
        <w:t xml:space="preserve">] </w:t>
      </w:r>
      <w:r w:rsidR="00622D66">
        <w:t>makes</w:t>
      </w:r>
      <w:r w:rsidR="00607DF1" w:rsidRPr="007A60E9">
        <w:t xml:space="preserve"> a minor editorial change to</w:t>
      </w:r>
      <w:r w:rsidR="001155E6">
        <w:t xml:space="preserve"> the terminology in</w:t>
      </w:r>
      <w:r w:rsidR="00D72B83" w:rsidRPr="007A60E9">
        <w:t xml:space="preserve"> </w:t>
      </w:r>
      <w:proofErr w:type="spellStart"/>
      <w:r w:rsidR="00D71CF9" w:rsidRPr="004C4C76">
        <w:t>s</w:t>
      </w:r>
      <w:r w:rsidR="00D40495" w:rsidRPr="004C4C76">
        <w:t>ubregulation</w:t>
      </w:r>
      <w:proofErr w:type="spellEnd"/>
      <w:r w:rsidR="00D40495" w:rsidRPr="004C4C76">
        <w:t xml:space="preserve"> 61.870(2)</w:t>
      </w:r>
      <w:r w:rsidR="001155E6">
        <w:t xml:space="preserve"> without changing the intent of the regulation</w:t>
      </w:r>
      <w:r w:rsidR="00D40495" w:rsidRPr="007A60E9">
        <w:t>.</w:t>
      </w:r>
      <w:r w:rsidR="00D72B83" w:rsidRPr="007A60E9">
        <w:t xml:space="preserve"> </w:t>
      </w:r>
    </w:p>
    <w:p w:rsidR="008C0799" w:rsidRPr="007A60E9" w:rsidRDefault="008C0799" w:rsidP="004C4C76">
      <w:pPr>
        <w:pStyle w:val="LDBodytext"/>
      </w:pPr>
    </w:p>
    <w:p w:rsidR="008C0799" w:rsidRPr="00D6403A" w:rsidRDefault="008C0799" w:rsidP="004C4C76">
      <w:pPr>
        <w:pStyle w:val="LDBodytext"/>
        <w:rPr>
          <w:b/>
        </w:rPr>
      </w:pPr>
      <w:r w:rsidRPr="00D6403A">
        <w:rPr>
          <w:b/>
        </w:rPr>
        <w:t>Item [</w:t>
      </w:r>
      <w:r w:rsidR="007E16D0" w:rsidRPr="00D6403A">
        <w:rPr>
          <w:b/>
        </w:rPr>
        <w:t>19</w:t>
      </w:r>
      <w:r w:rsidR="003B755C">
        <w:rPr>
          <w:b/>
        </w:rPr>
        <w:t>1</w:t>
      </w:r>
      <w:r w:rsidRPr="00D6403A">
        <w:rPr>
          <w:b/>
        </w:rPr>
        <w:t xml:space="preserve">] — </w:t>
      </w:r>
      <w:proofErr w:type="spellStart"/>
      <w:r w:rsidR="007E16D0" w:rsidRPr="00D6403A">
        <w:rPr>
          <w:b/>
        </w:rPr>
        <w:t>Subregulation</w:t>
      </w:r>
      <w:proofErr w:type="spellEnd"/>
      <w:r w:rsidR="007E16D0" w:rsidRPr="00D6403A">
        <w:rPr>
          <w:b/>
        </w:rPr>
        <w:t xml:space="preserve"> 61.870(3)</w:t>
      </w:r>
    </w:p>
    <w:p w:rsidR="008C0799" w:rsidRPr="004C4C76" w:rsidRDefault="008C0799" w:rsidP="004C4C76">
      <w:pPr>
        <w:pStyle w:val="LDBodytext"/>
      </w:pPr>
      <w:r w:rsidRPr="007A60E9">
        <w:t>Item [</w:t>
      </w:r>
      <w:r w:rsidR="007E16D0" w:rsidRPr="007A60E9">
        <w:t>19</w:t>
      </w:r>
      <w:r w:rsidR="003B755C">
        <w:t>1</w:t>
      </w:r>
      <w:r w:rsidRPr="007A60E9">
        <w:t xml:space="preserve">] </w:t>
      </w:r>
      <w:r w:rsidR="00622D66">
        <w:t>makes</w:t>
      </w:r>
      <w:r w:rsidR="00607DF1" w:rsidRPr="007A60E9">
        <w:t xml:space="preserve"> a minor editorial change to</w:t>
      </w:r>
      <w:r w:rsidR="001155E6">
        <w:t xml:space="preserve"> the terminology in</w:t>
      </w:r>
      <w:r w:rsidR="007E16D0" w:rsidRPr="007A60E9">
        <w:t xml:space="preserve"> </w:t>
      </w:r>
      <w:proofErr w:type="spellStart"/>
      <w:r w:rsidR="00D71CF9" w:rsidRPr="004C4C76">
        <w:t>s</w:t>
      </w:r>
      <w:r w:rsidR="007E16D0" w:rsidRPr="004C4C76">
        <w:t>ubregulation</w:t>
      </w:r>
      <w:proofErr w:type="spellEnd"/>
      <w:r w:rsidR="007E16D0" w:rsidRPr="004C4C76">
        <w:t xml:space="preserve"> 61.870(3)</w:t>
      </w:r>
      <w:r w:rsidR="001155E6">
        <w:t xml:space="preserve"> without changing the intent of the regulation</w:t>
      </w:r>
      <w:r w:rsidR="007E16D0" w:rsidRPr="004C4C76">
        <w:t>.</w:t>
      </w:r>
    </w:p>
    <w:p w:rsidR="008C0799" w:rsidRPr="007A60E9" w:rsidRDefault="008C0799" w:rsidP="004C4C76">
      <w:pPr>
        <w:pStyle w:val="LDBodytext"/>
      </w:pPr>
    </w:p>
    <w:p w:rsidR="008C0799" w:rsidRPr="00D6403A" w:rsidRDefault="008C0799" w:rsidP="004C4C76">
      <w:pPr>
        <w:pStyle w:val="LDBodytext"/>
        <w:rPr>
          <w:b/>
        </w:rPr>
      </w:pPr>
      <w:r w:rsidRPr="00D6403A">
        <w:rPr>
          <w:b/>
        </w:rPr>
        <w:t>Item [</w:t>
      </w:r>
      <w:r w:rsidR="00D6403A">
        <w:rPr>
          <w:b/>
        </w:rPr>
        <w:t>19</w:t>
      </w:r>
      <w:r w:rsidR="003B755C">
        <w:rPr>
          <w:b/>
        </w:rPr>
        <w:t>2</w:t>
      </w:r>
      <w:r w:rsidRPr="00D6403A">
        <w:rPr>
          <w:b/>
        </w:rPr>
        <w:t xml:space="preserve">] — </w:t>
      </w:r>
      <w:proofErr w:type="spellStart"/>
      <w:r w:rsidR="000E46EF" w:rsidRPr="00D6403A">
        <w:rPr>
          <w:b/>
        </w:rPr>
        <w:t>Subregulations</w:t>
      </w:r>
      <w:proofErr w:type="spellEnd"/>
      <w:r w:rsidR="000E46EF" w:rsidRPr="00D6403A">
        <w:rPr>
          <w:b/>
        </w:rPr>
        <w:t xml:space="preserve"> 61.870(4), (5), (6) and (7)</w:t>
      </w:r>
    </w:p>
    <w:p w:rsidR="000E46EF" w:rsidRPr="004C4C76" w:rsidRDefault="008C0799" w:rsidP="004C4C76">
      <w:pPr>
        <w:pStyle w:val="LDBodytext"/>
      </w:pPr>
      <w:r w:rsidRPr="007A60E9">
        <w:t>Item [</w:t>
      </w:r>
      <w:r w:rsidR="00D6403A">
        <w:t>19</w:t>
      </w:r>
      <w:r w:rsidR="003B755C">
        <w:t>2</w:t>
      </w:r>
      <w:r w:rsidRPr="007A60E9">
        <w:t xml:space="preserve">] </w:t>
      </w:r>
      <w:r w:rsidR="00622D66">
        <w:t>makes</w:t>
      </w:r>
      <w:r w:rsidR="00607DF1" w:rsidRPr="007A60E9">
        <w:t xml:space="preserve"> minor editorial changes to</w:t>
      </w:r>
      <w:r w:rsidR="001155E6">
        <w:t xml:space="preserve"> the terminology in</w:t>
      </w:r>
      <w:r w:rsidR="00607DF1" w:rsidRPr="004C4C76">
        <w:t xml:space="preserve"> </w:t>
      </w:r>
      <w:proofErr w:type="spellStart"/>
      <w:r w:rsidR="00D71CF9" w:rsidRPr="004C4C76">
        <w:t>s</w:t>
      </w:r>
      <w:r w:rsidR="000E46EF" w:rsidRPr="004C4C76">
        <w:t>ubregulations</w:t>
      </w:r>
      <w:proofErr w:type="spellEnd"/>
      <w:r w:rsidR="000E46EF" w:rsidRPr="004C4C76">
        <w:t xml:space="preserve"> 61.870(4), (5), (6) and (7</w:t>
      </w:r>
      <w:r w:rsidR="00607DF1" w:rsidRPr="004C4C76">
        <w:t>)</w:t>
      </w:r>
      <w:r w:rsidR="001155E6">
        <w:t xml:space="preserve"> without changing the intent of the regulation</w:t>
      </w:r>
      <w:r w:rsidR="00607DF1" w:rsidRPr="004C4C76">
        <w:t>.</w:t>
      </w:r>
    </w:p>
    <w:p w:rsidR="008C0799" w:rsidRPr="007A60E9" w:rsidRDefault="008C0799" w:rsidP="004C4C76">
      <w:pPr>
        <w:pStyle w:val="LDBodytext"/>
      </w:pPr>
    </w:p>
    <w:p w:rsidR="008C0799" w:rsidRPr="00D6403A" w:rsidRDefault="008C0799" w:rsidP="00D4287D">
      <w:pPr>
        <w:pStyle w:val="LDBodytext"/>
        <w:keepNext/>
        <w:rPr>
          <w:b/>
        </w:rPr>
      </w:pPr>
      <w:r w:rsidRPr="00D6403A">
        <w:rPr>
          <w:b/>
        </w:rPr>
        <w:t>Item [</w:t>
      </w:r>
      <w:r w:rsidR="00DB4801" w:rsidRPr="00D6403A">
        <w:rPr>
          <w:b/>
        </w:rPr>
        <w:t>19</w:t>
      </w:r>
      <w:r w:rsidR="003B755C">
        <w:rPr>
          <w:b/>
        </w:rPr>
        <w:t>3</w:t>
      </w:r>
      <w:r w:rsidRPr="00D6403A">
        <w:rPr>
          <w:b/>
        </w:rPr>
        <w:t xml:space="preserve">] — </w:t>
      </w:r>
      <w:proofErr w:type="spellStart"/>
      <w:r w:rsidR="00DB4801" w:rsidRPr="00D6403A">
        <w:rPr>
          <w:b/>
        </w:rPr>
        <w:t>Subregulation</w:t>
      </w:r>
      <w:proofErr w:type="spellEnd"/>
      <w:r w:rsidR="00DB4801" w:rsidRPr="00D6403A">
        <w:rPr>
          <w:b/>
        </w:rPr>
        <w:t xml:space="preserve"> 61.880(3)</w:t>
      </w:r>
    </w:p>
    <w:p w:rsidR="008C0799" w:rsidRPr="004C4C76" w:rsidRDefault="008C0799" w:rsidP="004C4C76">
      <w:pPr>
        <w:pStyle w:val="LDBodytext"/>
      </w:pPr>
      <w:r w:rsidRPr="007A60E9">
        <w:t>Item [</w:t>
      </w:r>
      <w:r w:rsidR="00D6403A">
        <w:t>19</w:t>
      </w:r>
      <w:r w:rsidR="003B755C">
        <w:t>3</w:t>
      </w:r>
      <w:r w:rsidRPr="007A60E9">
        <w:t xml:space="preserve">] </w:t>
      </w:r>
      <w:r w:rsidR="00622D66">
        <w:t>amends</w:t>
      </w:r>
      <w:r w:rsidR="008500C1" w:rsidRPr="007A60E9">
        <w:t xml:space="preserve"> </w:t>
      </w:r>
      <w:proofErr w:type="spellStart"/>
      <w:r w:rsidR="00D71CF9" w:rsidRPr="004C4C76">
        <w:t>s</w:t>
      </w:r>
      <w:r w:rsidR="00DB4801" w:rsidRPr="004C4C76">
        <w:t>ubregulation</w:t>
      </w:r>
      <w:proofErr w:type="spellEnd"/>
      <w:r w:rsidR="00DB4801" w:rsidRPr="004C4C76">
        <w:t xml:space="preserve"> 61.880(3) </w:t>
      </w:r>
      <w:r w:rsidR="008500C1" w:rsidRPr="004C4C76">
        <w:t xml:space="preserve">to </w:t>
      </w:r>
      <w:r w:rsidR="001155E6">
        <w:t xml:space="preserve">provide that </w:t>
      </w:r>
      <w:proofErr w:type="spellStart"/>
      <w:r w:rsidR="008500C1" w:rsidRPr="007A60E9">
        <w:t>subregulations</w:t>
      </w:r>
      <w:proofErr w:type="spellEnd"/>
      <w:r w:rsidR="008500C1" w:rsidRPr="007A60E9">
        <w:t xml:space="preserve"> (1) and (2) </w:t>
      </w:r>
      <w:r w:rsidR="00622D66">
        <w:t>are</w:t>
      </w:r>
      <w:r w:rsidR="001155E6">
        <w:t xml:space="preserve"> </w:t>
      </w:r>
      <w:r w:rsidR="008500C1" w:rsidRPr="007A60E9">
        <w:t xml:space="preserve">subject to </w:t>
      </w:r>
      <w:r w:rsidR="00406257">
        <w:t xml:space="preserve">the additional </w:t>
      </w:r>
      <w:r w:rsidR="001155E6">
        <w:t xml:space="preserve">conditions, in </w:t>
      </w:r>
      <w:r w:rsidR="00AA4085" w:rsidRPr="007A60E9">
        <w:t xml:space="preserve">amended </w:t>
      </w:r>
      <w:proofErr w:type="spellStart"/>
      <w:r w:rsidR="008500C1" w:rsidRPr="007A60E9">
        <w:t>subregulation</w:t>
      </w:r>
      <w:proofErr w:type="spellEnd"/>
      <w:r w:rsidR="00DB4801" w:rsidRPr="007A60E9">
        <w:t xml:space="preserve"> (4) and </w:t>
      </w:r>
      <w:r w:rsidR="008500C1" w:rsidRPr="007A60E9">
        <w:t xml:space="preserve">new </w:t>
      </w:r>
      <w:proofErr w:type="spellStart"/>
      <w:r w:rsidR="008500C1" w:rsidRPr="007A60E9">
        <w:t>subregulation</w:t>
      </w:r>
      <w:proofErr w:type="spellEnd"/>
      <w:r w:rsidR="008500C1" w:rsidRPr="007A60E9">
        <w:t xml:space="preserve"> </w:t>
      </w:r>
      <w:r w:rsidR="00DB4801" w:rsidRPr="007A60E9">
        <w:t>(4B)</w:t>
      </w:r>
      <w:r w:rsidR="00622D66">
        <w:t>,</w:t>
      </w:r>
      <w:r w:rsidR="00AA4085" w:rsidRPr="007A60E9">
        <w:t xml:space="preserve"> </w:t>
      </w:r>
      <w:r w:rsidR="00406257">
        <w:t xml:space="preserve">under which a pilot may be </w:t>
      </w:r>
      <w:r w:rsidR="00AA4085" w:rsidRPr="007A60E9">
        <w:t>considered to h</w:t>
      </w:r>
      <w:r w:rsidR="00D71CF9">
        <w:t>ave</w:t>
      </w:r>
      <w:r w:rsidR="00AA4085" w:rsidRPr="007A60E9">
        <w:t xml:space="preserve"> </w:t>
      </w:r>
      <w:r w:rsidR="00DB4801" w:rsidRPr="007A60E9">
        <w:t xml:space="preserve">a valid instrument proficiency </w:t>
      </w:r>
      <w:r w:rsidR="00D71CF9">
        <w:t>check</w:t>
      </w:r>
      <w:r w:rsidR="00406257">
        <w:t>.</w:t>
      </w:r>
    </w:p>
    <w:p w:rsidR="008500C1" w:rsidRPr="004C4C76" w:rsidRDefault="008500C1" w:rsidP="004C4C76">
      <w:pPr>
        <w:pStyle w:val="LDBodytext"/>
      </w:pPr>
    </w:p>
    <w:p w:rsidR="008C0799" w:rsidRPr="00D6403A" w:rsidRDefault="008C0799" w:rsidP="004C4C76">
      <w:pPr>
        <w:pStyle w:val="LDBodytext"/>
        <w:rPr>
          <w:b/>
        </w:rPr>
      </w:pPr>
      <w:r w:rsidRPr="00D6403A">
        <w:rPr>
          <w:b/>
        </w:rPr>
        <w:t>Item [</w:t>
      </w:r>
      <w:r w:rsidR="00D6403A">
        <w:rPr>
          <w:b/>
        </w:rPr>
        <w:t>19</w:t>
      </w:r>
      <w:r w:rsidR="003B755C">
        <w:rPr>
          <w:b/>
        </w:rPr>
        <w:t>4</w:t>
      </w:r>
      <w:r w:rsidRPr="00D6403A">
        <w:rPr>
          <w:b/>
        </w:rPr>
        <w:t xml:space="preserve">] — </w:t>
      </w:r>
      <w:proofErr w:type="spellStart"/>
      <w:r w:rsidR="00D829A3" w:rsidRPr="00D6403A">
        <w:rPr>
          <w:b/>
        </w:rPr>
        <w:t>Subregulation</w:t>
      </w:r>
      <w:proofErr w:type="spellEnd"/>
      <w:r w:rsidR="00D829A3" w:rsidRPr="00D6403A">
        <w:rPr>
          <w:b/>
        </w:rPr>
        <w:t xml:space="preserve"> 61.880(4)</w:t>
      </w:r>
    </w:p>
    <w:p w:rsidR="008C0799" w:rsidRPr="004C4C76" w:rsidRDefault="00801F9E" w:rsidP="004C4C76">
      <w:pPr>
        <w:pStyle w:val="LDBodytext"/>
      </w:pPr>
      <w:r w:rsidRPr="007A60E9">
        <w:t>Item [</w:t>
      </w:r>
      <w:r>
        <w:t>19</w:t>
      </w:r>
      <w:r w:rsidR="003B755C">
        <w:t>4</w:t>
      </w:r>
      <w:r w:rsidRPr="007A60E9">
        <w:t xml:space="preserve">] </w:t>
      </w:r>
      <w:r w:rsidR="00622D66">
        <w:t>amends</w:t>
      </w:r>
      <w:r w:rsidRPr="007A60E9">
        <w:t xml:space="preserve"> </w:t>
      </w:r>
      <w:proofErr w:type="spellStart"/>
      <w:r w:rsidRPr="004C4C76">
        <w:t>subregulation</w:t>
      </w:r>
      <w:proofErr w:type="spellEnd"/>
      <w:r w:rsidRPr="004C4C76">
        <w:t xml:space="preserve"> 61.880(4) to</w:t>
      </w:r>
      <w:r>
        <w:t xml:space="preserve"> provide that if </w:t>
      </w:r>
      <w:r w:rsidRPr="004C4C76">
        <w:t>an instrument proficiency check</w:t>
      </w:r>
      <w:r>
        <w:t>,</w:t>
      </w:r>
      <w:r w:rsidRPr="004C4C76">
        <w:t xml:space="preserve"> of the type set out in </w:t>
      </w:r>
      <w:proofErr w:type="spellStart"/>
      <w:r w:rsidRPr="004C4C76">
        <w:t>subregulation</w:t>
      </w:r>
      <w:proofErr w:type="spellEnd"/>
      <w:r w:rsidRPr="004C4C76">
        <w:t xml:space="preserve"> </w:t>
      </w:r>
      <w:r w:rsidRPr="007A60E9">
        <w:t>(4A)</w:t>
      </w:r>
      <w:r>
        <w:t>, is attempted but not successfully completed, the pilot would no longer have a valid instrument proficiency check for the type of aircraft in the category in which the check was attempted;</w:t>
      </w:r>
      <w:r w:rsidRPr="007A60E9">
        <w:t xml:space="preserve"> and </w:t>
      </w:r>
      <w:r>
        <w:t>provide</w:t>
      </w:r>
      <w:r w:rsidR="00622D66">
        <w:t>s</w:t>
      </w:r>
      <w:r>
        <w:t xml:space="preserve">, </w:t>
      </w:r>
      <w:r w:rsidRPr="007A60E9">
        <w:t xml:space="preserve">under new </w:t>
      </w:r>
      <w:proofErr w:type="spellStart"/>
      <w:r w:rsidRPr="007A60E9">
        <w:t>subregulation</w:t>
      </w:r>
      <w:proofErr w:type="spellEnd"/>
      <w:r w:rsidRPr="007A60E9">
        <w:t xml:space="preserve"> (4B</w:t>
      </w:r>
      <w:r w:rsidRPr="004C4C76">
        <w:t>)</w:t>
      </w:r>
      <w:r>
        <w:t>,</w:t>
      </w:r>
      <w:r w:rsidRPr="004C4C76">
        <w:t xml:space="preserve"> that the validity of an instrument proficiency check is limited to the operations conducted by the operator if it derives from the pilot’s participation in the operator’s cyclic training and proficiency program.</w:t>
      </w:r>
    </w:p>
    <w:p w:rsidR="00D829A3" w:rsidRPr="004C4C76" w:rsidRDefault="00D829A3" w:rsidP="004C4C76">
      <w:pPr>
        <w:pStyle w:val="LDBodytext"/>
      </w:pPr>
    </w:p>
    <w:p w:rsidR="008C0799" w:rsidRPr="00D6403A" w:rsidRDefault="008C0799" w:rsidP="004C4C76">
      <w:pPr>
        <w:pStyle w:val="LDBodytext"/>
        <w:rPr>
          <w:b/>
        </w:rPr>
      </w:pPr>
      <w:r w:rsidRPr="00D6403A">
        <w:rPr>
          <w:b/>
        </w:rPr>
        <w:t>Item [</w:t>
      </w:r>
      <w:r w:rsidR="00D6403A">
        <w:rPr>
          <w:b/>
        </w:rPr>
        <w:t>19</w:t>
      </w:r>
      <w:r w:rsidR="003B755C">
        <w:rPr>
          <w:b/>
        </w:rPr>
        <w:t>5</w:t>
      </w:r>
      <w:r w:rsidRPr="00D6403A">
        <w:rPr>
          <w:b/>
        </w:rPr>
        <w:t xml:space="preserve">] — </w:t>
      </w:r>
      <w:r w:rsidR="00D829A3" w:rsidRPr="00D6403A">
        <w:rPr>
          <w:b/>
        </w:rPr>
        <w:t>Subparagraphs 61.880(5)(a)(</w:t>
      </w:r>
      <w:proofErr w:type="spellStart"/>
      <w:r w:rsidR="00D829A3" w:rsidRPr="00D6403A">
        <w:rPr>
          <w:b/>
        </w:rPr>
        <w:t>i</w:t>
      </w:r>
      <w:proofErr w:type="spellEnd"/>
      <w:r w:rsidR="00D829A3" w:rsidRPr="00D6403A">
        <w:rPr>
          <w:b/>
        </w:rPr>
        <w:t>) and (b)(</w:t>
      </w:r>
      <w:proofErr w:type="spellStart"/>
      <w:r w:rsidR="00D829A3" w:rsidRPr="00D6403A">
        <w:rPr>
          <w:b/>
        </w:rPr>
        <w:t>i</w:t>
      </w:r>
      <w:proofErr w:type="spellEnd"/>
      <w:r w:rsidR="00D829A3" w:rsidRPr="00D6403A">
        <w:rPr>
          <w:b/>
        </w:rPr>
        <w:t>)</w:t>
      </w:r>
    </w:p>
    <w:p w:rsidR="008C0799" w:rsidRPr="004C4C76" w:rsidRDefault="008C0799" w:rsidP="004C4C76">
      <w:pPr>
        <w:pStyle w:val="LDBodytext"/>
      </w:pPr>
      <w:r w:rsidRPr="007A60E9">
        <w:t>Item [</w:t>
      </w:r>
      <w:r w:rsidR="00D829A3" w:rsidRPr="007A60E9">
        <w:t>19</w:t>
      </w:r>
      <w:r w:rsidR="003B755C">
        <w:t>5</w:t>
      </w:r>
      <w:r w:rsidRPr="007A60E9">
        <w:t xml:space="preserve">] </w:t>
      </w:r>
      <w:r w:rsidR="00622D66">
        <w:t>makes</w:t>
      </w:r>
      <w:r w:rsidR="00126327" w:rsidRPr="007A60E9">
        <w:t xml:space="preserve"> a minor editorial change to</w:t>
      </w:r>
      <w:r w:rsidR="003E31F8">
        <w:t xml:space="preserve"> clarify</w:t>
      </w:r>
      <w:r w:rsidR="00126327" w:rsidRPr="004C4C76">
        <w:t xml:space="preserve"> </w:t>
      </w:r>
      <w:r w:rsidR="00791013" w:rsidRPr="004C4C76">
        <w:t>subparagraphs</w:t>
      </w:r>
      <w:r w:rsidR="00D829A3" w:rsidRPr="004C4C76">
        <w:t xml:space="preserve"> 61.880(5)(a)(</w:t>
      </w:r>
      <w:proofErr w:type="spellStart"/>
      <w:r w:rsidR="00D829A3" w:rsidRPr="004C4C76">
        <w:t>i</w:t>
      </w:r>
      <w:proofErr w:type="spellEnd"/>
      <w:r w:rsidR="00D829A3" w:rsidRPr="004C4C76">
        <w:t>) and (b)(</w:t>
      </w:r>
      <w:proofErr w:type="spellStart"/>
      <w:r w:rsidR="00D829A3" w:rsidRPr="004C4C76">
        <w:t>i</w:t>
      </w:r>
      <w:proofErr w:type="spellEnd"/>
      <w:r w:rsidR="00126327" w:rsidRPr="004C4C76">
        <w:t>)</w:t>
      </w:r>
      <w:r w:rsidR="00D829A3" w:rsidRPr="007A60E9">
        <w:t>.</w:t>
      </w:r>
    </w:p>
    <w:p w:rsidR="00080098" w:rsidRPr="007A60E9" w:rsidRDefault="00080098" w:rsidP="004C4C76">
      <w:pPr>
        <w:pStyle w:val="LDBodytext"/>
      </w:pPr>
    </w:p>
    <w:p w:rsidR="00D829A3" w:rsidRPr="00D6403A" w:rsidRDefault="008C0799" w:rsidP="00D6403A">
      <w:pPr>
        <w:pStyle w:val="LDBodytext"/>
        <w:rPr>
          <w:b/>
        </w:rPr>
      </w:pPr>
      <w:r w:rsidRPr="00D6403A">
        <w:rPr>
          <w:b/>
        </w:rPr>
        <w:t>Item [</w:t>
      </w:r>
      <w:r w:rsidR="00D6403A" w:rsidRPr="00D6403A">
        <w:rPr>
          <w:b/>
        </w:rPr>
        <w:t>19</w:t>
      </w:r>
      <w:r w:rsidR="003B755C">
        <w:rPr>
          <w:b/>
        </w:rPr>
        <w:t>6</w:t>
      </w:r>
      <w:r w:rsidRPr="00D6403A">
        <w:rPr>
          <w:b/>
        </w:rPr>
        <w:t xml:space="preserve">] — </w:t>
      </w:r>
      <w:proofErr w:type="spellStart"/>
      <w:r w:rsidR="00D829A3" w:rsidRPr="00D6403A">
        <w:rPr>
          <w:b/>
        </w:rPr>
        <w:t>Subregulation</w:t>
      </w:r>
      <w:proofErr w:type="spellEnd"/>
      <w:r w:rsidR="00D829A3" w:rsidRPr="00D6403A">
        <w:rPr>
          <w:b/>
        </w:rPr>
        <w:t xml:space="preserve"> 61.885(8) </w:t>
      </w:r>
    </w:p>
    <w:p w:rsidR="008C0799" w:rsidRPr="00D6403A" w:rsidRDefault="008C0799" w:rsidP="00D6403A">
      <w:pPr>
        <w:pStyle w:val="LDBodytext"/>
      </w:pPr>
      <w:r w:rsidRPr="007A60E9">
        <w:t>Item [</w:t>
      </w:r>
      <w:r w:rsidR="00D6403A">
        <w:t>19</w:t>
      </w:r>
      <w:r w:rsidR="003B755C">
        <w:t>6</w:t>
      </w:r>
      <w:r w:rsidRPr="007A60E9">
        <w:t xml:space="preserve">] </w:t>
      </w:r>
      <w:r w:rsidR="00622D66">
        <w:t>repeals</w:t>
      </w:r>
      <w:r w:rsidR="00D829A3" w:rsidRPr="007A60E9">
        <w:t xml:space="preserve"> </w:t>
      </w:r>
      <w:proofErr w:type="spellStart"/>
      <w:r w:rsidR="007356A2" w:rsidRPr="00D6403A">
        <w:t>s</w:t>
      </w:r>
      <w:r w:rsidR="00D829A3" w:rsidRPr="00D6403A">
        <w:t>ubregulation</w:t>
      </w:r>
      <w:proofErr w:type="spellEnd"/>
      <w:r w:rsidR="00D829A3" w:rsidRPr="00D6403A">
        <w:t xml:space="preserve"> 61.885(8)</w:t>
      </w:r>
      <w:r w:rsidR="00B22FAF" w:rsidRPr="00D6403A">
        <w:t xml:space="preserve"> allowing aeronautical experience gained as part of an integrated training course to be counted for the grant of an instrument rating</w:t>
      </w:r>
      <w:r w:rsidR="00D829A3" w:rsidRPr="00D6403A">
        <w:t>.</w:t>
      </w:r>
    </w:p>
    <w:p w:rsidR="008C0799" w:rsidRPr="007A60E9" w:rsidRDefault="008C0799" w:rsidP="00D6403A">
      <w:pPr>
        <w:pStyle w:val="LDBodytext"/>
      </w:pPr>
    </w:p>
    <w:p w:rsidR="008C0799" w:rsidRPr="00D6403A" w:rsidRDefault="008C0799" w:rsidP="00D6403A">
      <w:pPr>
        <w:pStyle w:val="LDBodytext"/>
        <w:rPr>
          <w:b/>
        </w:rPr>
      </w:pPr>
      <w:r w:rsidRPr="00D6403A">
        <w:rPr>
          <w:b/>
        </w:rPr>
        <w:t>Item [</w:t>
      </w:r>
      <w:r w:rsidR="00D6403A">
        <w:rPr>
          <w:b/>
        </w:rPr>
        <w:t>19</w:t>
      </w:r>
      <w:r w:rsidR="003B755C">
        <w:rPr>
          <w:b/>
        </w:rPr>
        <w:t>7</w:t>
      </w:r>
      <w:r w:rsidRPr="00D6403A">
        <w:rPr>
          <w:b/>
        </w:rPr>
        <w:t xml:space="preserve">] — </w:t>
      </w:r>
      <w:proofErr w:type="spellStart"/>
      <w:r w:rsidR="00C92315" w:rsidRPr="00D6403A">
        <w:rPr>
          <w:b/>
        </w:rPr>
        <w:t>Subregulation</w:t>
      </w:r>
      <w:proofErr w:type="spellEnd"/>
      <w:r w:rsidR="00C92315" w:rsidRPr="00D6403A">
        <w:rPr>
          <w:b/>
        </w:rPr>
        <w:t xml:space="preserve"> 61.890 (Table 61.890, Part 2)</w:t>
      </w:r>
    </w:p>
    <w:p w:rsidR="00126327" w:rsidRPr="007A60E9" w:rsidRDefault="008C0799" w:rsidP="00D6403A">
      <w:pPr>
        <w:pStyle w:val="LDBodytext"/>
      </w:pPr>
      <w:r w:rsidRPr="007A60E9">
        <w:t>Item [</w:t>
      </w:r>
      <w:r w:rsidR="00D6403A">
        <w:t>19</w:t>
      </w:r>
      <w:r w:rsidR="003B755C">
        <w:t>7</w:t>
      </w:r>
      <w:r w:rsidRPr="007A60E9">
        <w:t xml:space="preserve">] </w:t>
      </w:r>
      <w:r w:rsidR="00622D66">
        <w:t>makes</w:t>
      </w:r>
      <w:r w:rsidR="00126327" w:rsidRPr="007A60E9">
        <w:t xml:space="preserve"> minor editorial changes to</w:t>
      </w:r>
      <w:r w:rsidR="003E31F8">
        <w:t xml:space="preserve"> the terminology used in</w:t>
      </w:r>
      <w:r w:rsidR="00C92315" w:rsidRPr="007A60E9">
        <w:t xml:space="preserve"> Part 2 of </w:t>
      </w:r>
      <w:r w:rsidR="00457661" w:rsidRPr="007A60E9">
        <w:t>Table 61</w:t>
      </w:r>
      <w:r w:rsidR="007356A2">
        <w:t>.890</w:t>
      </w:r>
      <w:r w:rsidR="003E31F8">
        <w:t xml:space="preserve"> without changing the intent of the regulation</w:t>
      </w:r>
      <w:r w:rsidR="00457661" w:rsidRPr="007A60E9">
        <w:t>.</w:t>
      </w:r>
    </w:p>
    <w:p w:rsidR="00EA444C" w:rsidRPr="007A60E9" w:rsidRDefault="00EA444C" w:rsidP="00D6403A">
      <w:pPr>
        <w:pStyle w:val="LDBodytext"/>
      </w:pPr>
    </w:p>
    <w:p w:rsidR="00EA444C" w:rsidRPr="00D6403A" w:rsidRDefault="00D6403A" w:rsidP="00D6403A">
      <w:pPr>
        <w:pStyle w:val="LDBodytext"/>
        <w:rPr>
          <w:b/>
        </w:rPr>
      </w:pPr>
      <w:r>
        <w:rPr>
          <w:b/>
        </w:rPr>
        <w:t>Item [19</w:t>
      </w:r>
      <w:r w:rsidR="003B755C">
        <w:rPr>
          <w:b/>
        </w:rPr>
        <w:t>8</w:t>
      </w:r>
      <w:r w:rsidR="00EA444C" w:rsidRPr="00D6403A">
        <w:rPr>
          <w:b/>
        </w:rPr>
        <w:t>] — Regulation 61.900</w:t>
      </w:r>
    </w:p>
    <w:p w:rsidR="00457661" w:rsidRPr="007A60E9" w:rsidRDefault="00D6403A" w:rsidP="00D6403A">
      <w:pPr>
        <w:pStyle w:val="LDBodytext"/>
      </w:pPr>
      <w:r>
        <w:t>Item [19</w:t>
      </w:r>
      <w:r w:rsidR="003B755C">
        <w:t>8</w:t>
      </w:r>
      <w:r w:rsidR="00EA444C" w:rsidRPr="007A60E9">
        <w:t xml:space="preserve">] </w:t>
      </w:r>
      <w:r w:rsidR="00622D66">
        <w:t>makes</w:t>
      </w:r>
      <w:r w:rsidR="00EA444C" w:rsidRPr="007A60E9">
        <w:t xml:space="preserve"> a minor </w:t>
      </w:r>
      <w:r w:rsidR="003E31F8">
        <w:t xml:space="preserve">formatting </w:t>
      </w:r>
      <w:r w:rsidR="00EA444C" w:rsidRPr="007A60E9">
        <w:t xml:space="preserve">change to </w:t>
      </w:r>
      <w:r w:rsidR="00CB3264" w:rsidRPr="00D6403A">
        <w:t xml:space="preserve">regulation </w:t>
      </w:r>
      <w:r w:rsidR="00EA444C" w:rsidRPr="00D6403A">
        <w:t>61.900</w:t>
      </w:r>
      <w:r w:rsidR="003E31F8" w:rsidRPr="003E31F8">
        <w:t xml:space="preserve"> </w:t>
      </w:r>
      <w:r w:rsidR="003E31F8">
        <w:t>without changing the intent of the regulation</w:t>
      </w:r>
      <w:r w:rsidR="00EA444C" w:rsidRPr="00D6403A">
        <w:t>.</w:t>
      </w:r>
    </w:p>
    <w:p w:rsidR="00EA444C" w:rsidRPr="00D6403A" w:rsidRDefault="00EA444C" w:rsidP="00D6403A">
      <w:pPr>
        <w:pStyle w:val="LDBodytext"/>
      </w:pPr>
    </w:p>
    <w:p w:rsidR="008C0799" w:rsidRPr="00D6403A" w:rsidRDefault="008C0799" w:rsidP="00D6403A">
      <w:pPr>
        <w:pStyle w:val="LDBodytext"/>
        <w:rPr>
          <w:b/>
        </w:rPr>
      </w:pPr>
      <w:r w:rsidRPr="00D6403A">
        <w:rPr>
          <w:b/>
        </w:rPr>
        <w:t>Item [</w:t>
      </w:r>
      <w:r w:rsidR="00D6403A">
        <w:rPr>
          <w:b/>
        </w:rPr>
        <w:t>19</w:t>
      </w:r>
      <w:r w:rsidR="003B755C">
        <w:rPr>
          <w:b/>
        </w:rPr>
        <w:t>9</w:t>
      </w:r>
      <w:r w:rsidRPr="00D6403A">
        <w:rPr>
          <w:b/>
        </w:rPr>
        <w:t xml:space="preserve">] — </w:t>
      </w:r>
      <w:r w:rsidR="00A579C4" w:rsidRPr="00D6403A">
        <w:rPr>
          <w:b/>
        </w:rPr>
        <w:t>R</w:t>
      </w:r>
      <w:r w:rsidR="006649EE" w:rsidRPr="00D6403A">
        <w:rPr>
          <w:b/>
        </w:rPr>
        <w:t>egulation 61.900</w:t>
      </w:r>
    </w:p>
    <w:p w:rsidR="008C0799" w:rsidRPr="00D6403A" w:rsidRDefault="008C0799" w:rsidP="00D6403A">
      <w:pPr>
        <w:pStyle w:val="LDBodytext"/>
      </w:pPr>
      <w:r w:rsidRPr="007A60E9">
        <w:t>Item [</w:t>
      </w:r>
      <w:r w:rsidR="00D6403A">
        <w:t>19</w:t>
      </w:r>
      <w:r w:rsidR="003B755C">
        <w:t>9</w:t>
      </w:r>
      <w:r w:rsidRPr="007A60E9">
        <w:t xml:space="preserve">] </w:t>
      </w:r>
      <w:r w:rsidR="00622D66">
        <w:t>make</w:t>
      </w:r>
      <w:r w:rsidR="00BF0AA0" w:rsidRPr="007A60E9">
        <w:t xml:space="preserve"> a minor editorial change to</w:t>
      </w:r>
      <w:r w:rsidR="006649EE" w:rsidRPr="007A60E9">
        <w:t xml:space="preserve"> </w:t>
      </w:r>
      <w:r w:rsidR="003E31F8">
        <w:t xml:space="preserve">the terminology used in </w:t>
      </w:r>
      <w:r w:rsidR="00CB3264">
        <w:t>r</w:t>
      </w:r>
      <w:r w:rsidR="00CB3264" w:rsidRPr="00D6403A">
        <w:t xml:space="preserve">egulation </w:t>
      </w:r>
      <w:r w:rsidR="006649EE" w:rsidRPr="00D6403A">
        <w:t>61.900</w:t>
      </w:r>
      <w:r w:rsidR="003E31F8" w:rsidRPr="003E31F8">
        <w:t xml:space="preserve"> </w:t>
      </w:r>
      <w:r w:rsidR="003E31F8">
        <w:t>without changing the intent of the regulation</w:t>
      </w:r>
      <w:r w:rsidR="006649EE" w:rsidRPr="00D6403A">
        <w:t>.</w:t>
      </w:r>
    </w:p>
    <w:p w:rsidR="008C0799" w:rsidRPr="007A60E9" w:rsidRDefault="008C0799" w:rsidP="00D6403A">
      <w:pPr>
        <w:pStyle w:val="LDBodytext"/>
      </w:pPr>
    </w:p>
    <w:p w:rsidR="00A579C4" w:rsidRPr="00D6403A" w:rsidRDefault="00D6403A" w:rsidP="00D6403A">
      <w:pPr>
        <w:pStyle w:val="LDBodytext"/>
        <w:rPr>
          <w:b/>
        </w:rPr>
      </w:pPr>
      <w:r>
        <w:rPr>
          <w:b/>
        </w:rPr>
        <w:t>Item [</w:t>
      </w:r>
      <w:r w:rsidR="003B755C">
        <w:rPr>
          <w:b/>
        </w:rPr>
        <w:t>200</w:t>
      </w:r>
      <w:r w:rsidR="00A579C4" w:rsidRPr="00D6403A">
        <w:rPr>
          <w:b/>
        </w:rPr>
        <w:t xml:space="preserve">] — At the end of </w:t>
      </w:r>
      <w:r w:rsidR="00CB3264" w:rsidRPr="00D6403A">
        <w:rPr>
          <w:b/>
        </w:rPr>
        <w:t xml:space="preserve">regulation </w:t>
      </w:r>
      <w:r w:rsidR="00A579C4" w:rsidRPr="00D6403A">
        <w:rPr>
          <w:b/>
        </w:rPr>
        <w:t>61.900</w:t>
      </w:r>
    </w:p>
    <w:p w:rsidR="00A579C4" w:rsidRPr="00D6403A" w:rsidRDefault="00D6403A" w:rsidP="00D6403A">
      <w:pPr>
        <w:pStyle w:val="LDBodytext"/>
      </w:pPr>
      <w:r>
        <w:t>Item [</w:t>
      </w:r>
      <w:r w:rsidR="003B755C">
        <w:t>200</w:t>
      </w:r>
      <w:r w:rsidR="00A579C4" w:rsidRPr="007A60E9">
        <w:t xml:space="preserve">] </w:t>
      </w:r>
      <w:r w:rsidR="00622D66">
        <w:t>adds</w:t>
      </w:r>
      <w:r w:rsidR="00A579C4" w:rsidRPr="007A60E9">
        <w:t xml:space="preserve"> a new </w:t>
      </w:r>
      <w:proofErr w:type="spellStart"/>
      <w:r w:rsidR="00A579C4" w:rsidRPr="007A60E9">
        <w:t>subregulation</w:t>
      </w:r>
      <w:proofErr w:type="spellEnd"/>
      <w:r w:rsidR="00A579C4" w:rsidRPr="007A60E9">
        <w:t xml:space="preserve"> 61.900(2) that sets</w:t>
      </w:r>
      <w:r w:rsidR="003E31F8">
        <w:t xml:space="preserve"> </w:t>
      </w:r>
      <w:r w:rsidR="00A579C4" w:rsidRPr="007A60E9">
        <w:t xml:space="preserve">out the conditions under which the holder of an </w:t>
      </w:r>
      <w:proofErr w:type="spellStart"/>
      <w:r w:rsidR="00A579C4" w:rsidRPr="007A60E9">
        <w:t>IAP</w:t>
      </w:r>
      <w:proofErr w:type="spellEnd"/>
      <w:r w:rsidR="00A579C4" w:rsidRPr="007A60E9">
        <w:t xml:space="preserve"> 3D instrument endorsement is authorised to carry out a 3D instrument approach operation; and add</w:t>
      </w:r>
      <w:r w:rsidR="00622D66">
        <w:t>s</w:t>
      </w:r>
      <w:r w:rsidR="00A579C4" w:rsidRPr="007A60E9">
        <w:t xml:space="preserve"> a new </w:t>
      </w:r>
      <w:proofErr w:type="spellStart"/>
      <w:r w:rsidR="00A579C4" w:rsidRPr="007A60E9">
        <w:t>subregulation</w:t>
      </w:r>
      <w:proofErr w:type="spellEnd"/>
      <w:r w:rsidR="00A579C4" w:rsidRPr="007A60E9">
        <w:t xml:space="preserve"> 61.900(2) </w:t>
      </w:r>
      <w:r w:rsidR="003E31F8">
        <w:t xml:space="preserve">outlining </w:t>
      </w:r>
      <w:r w:rsidR="00A579C4" w:rsidRPr="007A60E9">
        <w:t>the requirements for an instrument proficiency check.</w:t>
      </w:r>
    </w:p>
    <w:p w:rsidR="00A579C4" w:rsidRPr="00D6403A" w:rsidRDefault="00A579C4" w:rsidP="00D6403A">
      <w:pPr>
        <w:pStyle w:val="LDBodytext"/>
      </w:pPr>
    </w:p>
    <w:p w:rsidR="008C0799" w:rsidRPr="00D6403A" w:rsidRDefault="008C0799" w:rsidP="00D6403A">
      <w:pPr>
        <w:pStyle w:val="LDBodytext"/>
        <w:rPr>
          <w:b/>
        </w:rPr>
      </w:pPr>
      <w:r w:rsidRPr="00D6403A">
        <w:rPr>
          <w:b/>
        </w:rPr>
        <w:t>Item [</w:t>
      </w:r>
      <w:r w:rsidR="00D6403A">
        <w:rPr>
          <w:b/>
        </w:rPr>
        <w:t>20</w:t>
      </w:r>
      <w:r w:rsidR="003B755C">
        <w:rPr>
          <w:b/>
        </w:rPr>
        <w:t>1</w:t>
      </w:r>
      <w:r w:rsidRPr="00D6403A">
        <w:rPr>
          <w:b/>
        </w:rPr>
        <w:t xml:space="preserve">] — </w:t>
      </w:r>
      <w:proofErr w:type="spellStart"/>
      <w:r w:rsidR="00EB6DE2" w:rsidRPr="00D6403A">
        <w:rPr>
          <w:b/>
        </w:rPr>
        <w:t>Subr</w:t>
      </w:r>
      <w:r w:rsidR="006649EE" w:rsidRPr="00D6403A">
        <w:rPr>
          <w:b/>
        </w:rPr>
        <w:t>egulation</w:t>
      </w:r>
      <w:proofErr w:type="spellEnd"/>
      <w:r w:rsidR="006649EE" w:rsidRPr="00D6403A">
        <w:rPr>
          <w:b/>
        </w:rPr>
        <w:t xml:space="preserve"> 61.920</w:t>
      </w:r>
      <w:r w:rsidR="00EB6DE2" w:rsidRPr="00D6403A">
        <w:rPr>
          <w:b/>
        </w:rPr>
        <w:t>(2)</w:t>
      </w:r>
    </w:p>
    <w:p w:rsidR="006649EE" w:rsidRPr="00D6403A" w:rsidRDefault="008C0799" w:rsidP="00D6403A">
      <w:pPr>
        <w:pStyle w:val="LDBodytext"/>
      </w:pPr>
      <w:r w:rsidRPr="007A60E9">
        <w:t>Item [</w:t>
      </w:r>
      <w:r w:rsidR="00D6403A">
        <w:t>20</w:t>
      </w:r>
      <w:r w:rsidR="003B755C">
        <w:t>1</w:t>
      </w:r>
      <w:r w:rsidRPr="007A60E9">
        <w:t xml:space="preserve">] </w:t>
      </w:r>
      <w:r w:rsidR="00622D66">
        <w:t>amends</w:t>
      </w:r>
      <w:r w:rsidR="006649EE" w:rsidRPr="007A60E9">
        <w:t xml:space="preserve"> </w:t>
      </w:r>
      <w:proofErr w:type="spellStart"/>
      <w:r w:rsidR="007356A2">
        <w:t>s</w:t>
      </w:r>
      <w:r w:rsidR="00EB6DE2" w:rsidRPr="007A60E9">
        <w:t>ubr</w:t>
      </w:r>
      <w:r w:rsidR="006649EE" w:rsidRPr="00D6403A">
        <w:t>egulation</w:t>
      </w:r>
      <w:proofErr w:type="spellEnd"/>
      <w:r w:rsidR="006649EE" w:rsidRPr="00D6403A">
        <w:t xml:space="preserve"> 61.920 </w:t>
      </w:r>
      <w:r w:rsidR="000C0CB6" w:rsidRPr="00D6403A">
        <w:t xml:space="preserve">to </w:t>
      </w:r>
      <w:r w:rsidR="00986B43" w:rsidRPr="00D6403A">
        <w:t>remove reference</w:t>
      </w:r>
      <w:r w:rsidR="003E31F8">
        <w:t>s</w:t>
      </w:r>
      <w:r w:rsidR="00986B43" w:rsidRPr="00D6403A">
        <w:t xml:space="preserve"> to</w:t>
      </w:r>
      <w:r w:rsidR="003E31F8">
        <w:t xml:space="preserve"> the operator proficiency check</w:t>
      </w:r>
      <w:r w:rsidR="00986B43" w:rsidRPr="00D6403A">
        <w:t xml:space="preserve"> </w:t>
      </w:r>
      <w:r w:rsidR="003E31F8">
        <w:t xml:space="preserve">and </w:t>
      </w:r>
      <w:r w:rsidR="00986B43" w:rsidRPr="00D6403A">
        <w:t>an operator’s cyclic training and proficiency program</w:t>
      </w:r>
      <w:r w:rsidR="003E31F8">
        <w:t>, and replace</w:t>
      </w:r>
      <w:r w:rsidR="00622D66">
        <w:t>s</w:t>
      </w:r>
      <w:r w:rsidR="003E31F8">
        <w:t xml:space="preserve"> these with the requirement that the holder of the rating must have piloted an aircraft under the </w:t>
      </w:r>
      <w:proofErr w:type="spellStart"/>
      <w:r w:rsidR="003E31F8">
        <w:t>IFR</w:t>
      </w:r>
      <w:proofErr w:type="spellEnd"/>
      <w:r w:rsidR="003E31F8">
        <w:t xml:space="preserve"> within the previous six months</w:t>
      </w:r>
      <w:r w:rsidR="00986B43" w:rsidRPr="00D6403A">
        <w:t>.</w:t>
      </w:r>
    </w:p>
    <w:p w:rsidR="006649EE" w:rsidRPr="00D6403A" w:rsidRDefault="006649EE" w:rsidP="00D6403A">
      <w:pPr>
        <w:pStyle w:val="LDBodytext"/>
      </w:pPr>
    </w:p>
    <w:p w:rsidR="008C0799" w:rsidRPr="00D6403A" w:rsidRDefault="008C0799" w:rsidP="00D6403A">
      <w:pPr>
        <w:pStyle w:val="LDBodytext"/>
        <w:rPr>
          <w:b/>
        </w:rPr>
      </w:pPr>
      <w:r w:rsidRPr="00D6403A">
        <w:rPr>
          <w:b/>
        </w:rPr>
        <w:t>Item [</w:t>
      </w:r>
      <w:r w:rsidR="006649EE" w:rsidRPr="00D6403A">
        <w:rPr>
          <w:b/>
        </w:rPr>
        <w:t>20</w:t>
      </w:r>
      <w:r w:rsidR="003B755C">
        <w:rPr>
          <w:b/>
        </w:rPr>
        <w:t>2</w:t>
      </w:r>
      <w:r w:rsidRPr="00D6403A">
        <w:rPr>
          <w:b/>
        </w:rPr>
        <w:t xml:space="preserve">] — </w:t>
      </w:r>
      <w:r w:rsidR="006649EE" w:rsidRPr="00D6403A">
        <w:rPr>
          <w:b/>
        </w:rPr>
        <w:t>Paragraphs 61.925(1)(d) and (e)</w:t>
      </w:r>
    </w:p>
    <w:p w:rsidR="008C0799" w:rsidRDefault="00A2727A" w:rsidP="00D6403A">
      <w:pPr>
        <w:pStyle w:val="LDBodytext"/>
      </w:pPr>
      <w:r w:rsidRPr="00A2727A">
        <w:t xml:space="preserve">Item [202] </w:t>
      </w:r>
      <w:r w:rsidR="00B80EC7">
        <w:t>repeals</w:t>
      </w:r>
      <w:r w:rsidRPr="00A2727A">
        <w:t xml:space="preserve"> paragraphs 61.925(1)(d) and (e) to remove references to the operator proficiency check and operator’s cyclic training and proficiency program, and replace</w:t>
      </w:r>
      <w:r w:rsidR="00B80EC7">
        <w:t>s</w:t>
      </w:r>
      <w:r w:rsidRPr="00A2727A">
        <w:t xml:space="preserve"> these with a new paragraph 61.925(1)(d) with the requirement that the holder of a rating must have successfully completed an instrument proficiency check in an appropriate aircraft within the previous 24 months.</w:t>
      </w:r>
    </w:p>
    <w:p w:rsidR="007A312D" w:rsidRPr="007A60E9" w:rsidRDefault="007A312D" w:rsidP="00D6403A">
      <w:pPr>
        <w:pStyle w:val="LDBodytext"/>
      </w:pPr>
    </w:p>
    <w:p w:rsidR="008C0799" w:rsidRPr="00D6403A" w:rsidRDefault="008C0799" w:rsidP="00D6403A">
      <w:pPr>
        <w:pStyle w:val="LDBodytext"/>
        <w:rPr>
          <w:b/>
        </w:rPr>
      </w:pPr>
      <w:r w:rsidRPr="00D6403A">
        <w:rPr>
          <w:b/>
        </w:rPr>
        <w:t>Item [</w:t>
      </w:r>
      <w:r w:rsidR="00581FD0">
        <w:rPr>
          <w:b/>
        </w:rPr>
        <w:t>20</w:t>
      </w:r>
      <w:r w:rsidR="003B755C">
        <w:rPr>
          <w:b/>
        </w:rPr>
        <w:t>3</w:t>
      </w:r>
      <w:r w:rsidRPr="00D6403A">
        <w:rPr>
          <w:b/>
        </w:rPr>
        <w:t xml:space="preserve">] — </w:t>
      </w:r>
      <w:r w:rsidR="006649EE" w:rsidRPr="00D6403A">
        <w:rPr>
          <w:b/>
        </w:rPr>
        <w:t>Paragraphs 61.925(2)(d) and (e)</w:t>
      </w:r>
    </w:p>
    <w:p w:rsidR="008C0799" w:rsidRDefault="007A312D" w:rsidP="00D6403A">
      <w:pPr>
        <w:pStyle w:val="LDBodytext"/>
      </w:pPr>
      <w:r w:rsidRPr="007A312D">
        <w:t xml:space="preserve">Item [203] </w:t>
      </w:r>
      <w:r w:rsidR="00B80EC7">
        <w:t>repeals</w:t>
      </w:r>
      <w:r w:rsidRPr="007A312D">
        <w:t xml:space="preserve"> paragraphs 61.925(2)(d) and (e) to remove references to the operator proficiency check and operator’s cyclic training and proficiency program, and replace</w:t>
      </w:r>
      <w:r w:rsidR="00B80EC7">
        <w:t>s</w:t>
      </w:r>
      <w:r w:rsidRPr="007A312D">
        <w:t xml:space="preserve"> these with a new paragraph 61.925(2)(d) with the requirement that the holder of a rating must have successfully completed an instrument proficiency check in an appropriate aircraft within the previous 24 months.</w:t>
      </w:r>
    </w:p>
    <w:p w:rsidR="007A312D" w:rsidRPr="007A60E9" w:rsidRDefault="007A312D" w:rsidP="00D6403A">
      <w:pPr>
        <w:pStyle w:val="LDBodytext"/>
      </w:pPr>
    </w:p>
    <w:p w:rsidR="006649EE" w:rsidRPr="00D6403A" w:rsidRDefault="008C0799" w:rsidP="00D6403A">
      <w:pPr>
        <w:pStyle w:val="LDBodytext"/>
        <w:rPr>
          <w:b/>
        </w:rPr>
      </w:pPr>
      <w:r w:rsidRPr="00D6403A">
        <w:rPr>
          <w:b/>
        </w:rPr>
        <w:t>Item [</w:t>
      </w:r>
      <w:r w:rsidR="00581FD0">
        <w:rPr>
          <w:b/>
        </w:rPr>
        <w:t>20</w:t>
      </w:r>
      <w:r w:rsidR="003B755C">
        <w:rPr>
          <w:b/>
        </w:rPr>
        <w:t>4</w:t>
      </w:r>
      <w:r w:rsidRPr="00D6403A">
        <w:rPr>
          <w:b/>
        </w:rPr>
        <w:t xml:space="preserve">] — </w:t>
      </w:r>
      <w:r w:rsidR="006649EE" w:rsidRPr="00D6403A">
        <w:rPr>
          <w:b/>
        </w:rPr>
        <w:t xml:space="preserve">Paragraphs 61.925(3)(d) and (e) </w:t>
      </w:r>
    </w:p>
    <w:p w:rsidR="008C0799" w:rsidRDefault="00821619" w:rsidP="00D6403A">
      <w:pPr>
        <w:pStyle w:val="LDBodytext"/>
      </w:pPr>
      <w:r w:rsidRPr="00821619">
        <w:t xml:space="preserve">Item [204] </w:t>
      </w:r>
      <w:r w:rsidR="00B80EC7">
        <w:t>repeals</w:t>
      </w:r>
      <w:r w:rsidRPr="00821619">
        <w:t xml:space="preserve"> paragraphs 61.925(3)(d) and (e) to remove references to the operator proficiency check and operator’s cyclic training and proficiency program, and replace</w:t>
      </w:r>
      <w:r w:rsidR="00B80EC7">
        <w:t>s</w:t>
      </w:r>
      <w:r w:rsidRPr="00821619">
        <w:t xml:space="preserve"> these with a new paragraph 61.925(3)(d) with the requirement that the holder of a rating must have successfully completed an instrument proficiency check in an appropriate aircraft within the previous 24 months.</w:t>
      </w:r>
    </w:p>
    <w:p w:rsidR="00821619" w:rsidRPr="007A60E9" w:rsidRDefault="00821619" w:rsidP="00D6403A">
      <w:pPr>
        <w:pStyle w:val="LDBodytext"/>
      </w:pPr>
    </w:p>
    <w:p w:rsidR="008C0799" w:rsidRPr="00D6403A" w:rsidRDefault="008C0799" w:rsidP="00D6403A">
      <w:pPr>
        <w:pStyle w:val="LDBodytext"/>
        <w:rPr>
          <w:b/>
        </w:rPr>
      </w:pPr>
      <w:r w:rsidRPr="00D6403A">
        <w:rPr>
          <w:b/>
        </w:rPr>
        <w:t>Item [</w:t>
      </w:r>
      <w:r w:rsidR="00581FD0">
        <w:rPr>
          <w:b/>
        </w:rPr>
        <w:t>20</w:t>
      </w:r>
      <w:r w:rsidR="003B755C">
        <w:rPr>
          <w:b/>
        </w:rPr>
        <w:t>5</w:t>
      </w:r>
      <w:r w:rsidRPr="00D6403A">
        <w:rPr>
          <w:b/>
        </w:rPr>
        <w:t xml:space="preserve">] — </w:t>
      </w:r>
      <w:r w:rsidR="007543FA" w:rsidRPr="00D6403A">
        <w:rPr>
          <w:b/>
        </w:rPr>
        <w:t>Regulation 61.935 (table 61.935, items 1 to 7, column 3)</w:t>
      </w:r>
    </w:p>
    <w:p w:rsidR="008C0799" w:rsidRDefault="008C0799" w:rsidP="00D6403A">
      <w:pPr>
        <w:pStyle w:val="LDBodytext"/>
      </w:pPr>
      <w:r w:rsidRPr="007A60E9">
        <w:t>Item [</w:t>
      </w:r>
      <w:r w:rsidR="00581FD0">
        <w:t>20</w:t>
      </w:r>
      <w:r w:rsidR="003B755C">
        <w:t>5</w:t>
      </w:r>
      <w:r w:rsidRPr="007A60E9">
        <w:t xml:space="preserve">] </w:t>
      </w:r>
      <w:r w:rsidR="00622D66">
        <w:t>removes</w:t>
      </w:r>
      <w:r w:rsidR="007543FA" w:rsidRPr="007A60E9">
        <w:t xml:space="preserve"> </w:t>
      </w:r>
      <w:r w:rsidR="00AC40B9">
        <w:t>the requirement for</w:t>
      </w:r>
      <w:r w:rsidR="00C33D16" w:rsidRPr="007A60E9">
        <w:t xml:space="preserve"> night flying experience </w:t>
      </w:r>
      <w:r w:rsidR="00AC40B9">
        <w:t xml:space="preserve">for private instrument endorsements </w:t>
      </w:r>
      <w:r w:rsidR="00C33D16" w:rsidRPr="007A60E9">
        <w:t>in</w:t>
      </w:r>
      <w:r w:rsidR="007543FA" w:rsidRPr="00D6403A">
        <w:t xml:space="preserve"> items 1 to 7</w:t>
      </w:r>
      <w:r w:rsidR="00BE7838" w:rsidRPr="00D6403A">
        <w:t xml:space="preserve"> in</w:t>
      </w:r>
      <w:r w:rsidR="007543FA" w:rsidRPr="00D6403A">
        <w:t xml:space="preserve"> column </w:t>
      </w:r>
      <w:r w:rsidR="00C33D16" w:rsidRPr="00D6403A">
        <w:t>3 of table 61.935</w:t>
      </w:r>
      <w:r w:rsidR="00AC40B9" w:rsidRPr="00D6403A">
        <w:t>.</w:t>
      </w:r>
      <w:r w:rsidR="00707432" w:rsidRPr="00D6403A">
        <w:t xml:space="preserve"> </w:t>
      </w:r>
    </w:p>
    <w:p w:rsidR="00581FD0" w:rsidRDefault="00581FD0" w:rsidP="00D6403A">
      <w:pPr>
        <w:pStyle w:val="LDBodytext"/>
      </w:pPr>
    </w:p>
    <w:p w:rsidR="00581FD0" w:rsidRPr="00F37527" w:rsidRDefault="00581FD0" w:rsidP="00D6403A">
      <w:pPr>
        <w:pStyle w:val="LDBodytext"/>
        <w:rPr>
          <w:b/>
        </w:rPr>
      </w:pPr>
      <w:r w:rsidRPr="00F37527">
        <w:rPr>
          <w:b/>
        </w:rPr>
        <w:t>Item [20</w:t>
      </w:r>
      <w:r w:rsidR="003B755C">
        <w:rPr>
          <w:b/>
        </w:rPr>
        <w:t>6</w:t>
      </w:r>
      <w:r w:rsidRPr="00F37527">
        <w:rPr>
          <w:b/>
        </w:rPr>
        <w:t>] — Regulation 61.935 (table 61.935, items 18 to 20, column 2)</w:t>
      </w:r>
    </w:p>
    <w:p w:rsidR="00581FD0" w:rsidRPr="00D6403A" w:rsidRDefault="00581FD0" w:rsidP="00D6403A">
      <w:pPr>
        <w:pStyle w:val="LDBodytext"/>
      </w:pPr>
      <w:r>
        <w:t>Item [20</w:t>
      </w:r>
      <w:r w:rsidR="003B755C">
        <w:t>6</w:t>
      </w:r>
      <w:r>
        <w:t xml:space="preserve">] </w:t>
      </w:r>
      <w:r w:rsidR="00622D66">
        <w:t>makes</w:t>
      </w:r>
      <w:r>
        <w:t xml:space="preserve"> a minor editorial change to</w:t>
      </w:r>
      <w:r w:rsidR="00E078C3">
        <w:t xml:space="preserve"> the terminology used in</w:t>
      </w:r>
      <w:r>
        <w:t xml:space="preserve"> items 18 to 20, column 2 of table 61.935</w:t>
      </w:r>
      <w:r w:rsidR="00E078C3">
        <w:t xml:space="preserve"> without changing the intent of the regulation</w:t>
      </w:r>
      <w:r>
        <w:t>.</w:t>
      </w:r>
    </w:p>
    <w:p w:rsidR="008C0799" w:rsidRPr="007A60E9" w:rsidRDefault="008C0799" w:rsidP="00D6403A">
      <w:pPr>
        <w:pStyle w:val="LDBodytext"/>
      </w:pPr>
    </w:p>
    <w:p w:rsidR="008C0799" w:rsidRPr="00D6403A" w:rsidRDefault="008C0799" w:rsidP="00D6403A">
      <w:pPr>
        <w:pStyle w:val="LDBodytext"/>
        <w:rPr>
          <w:b/>
        </w:rPr>
      </w:pPr>
      <w:r w:rsidRPr="00D6403A">
        <w:rPr>
          <w:b/>
        </w:rPr>
        <w:t>Item [</w:t>
      </w:r>
      <w:r w:rsidR="009B1611" w:rsidRPr="00D6403A">
        <w:rPr>
          <w:b/>
        </w:rPr>
        <w:t>20</w:t>
      </w:r>
      <w:r w:rsidR="003B755C">
        <w:rPr>
          <w:b/>
        </w:rPr>
        <w:t>7</w:t>
      </w:r>
      <w:r w:rsidRPr="00D6403A">
        <w:rPr>
          <w:b/>
        </w:rPr>
        <w:t xml:space="preserve">] — </w:t>
      </w:r>
      <w:r w:rsidR="009B1611" w:rsidRPr="00D6403A">
        <w:rPr>
          <w:b/>
        </w:rPr>
        <w:t>Regulation 61.935 (table 61.935, item 21, column 1)</w:t>
      </w:r>
    </w:p>
    <w:p w:rsidR="008C0799" w:rsidRPr="00D6403A" w:rsidRDefault="008C0799" w:rsidP="00D6403A">
      <w:pPr>
        <w:pStyle w:val="LDBodytext"/>
      </w:pPr>
      <w:r w:rsidRPr="007A60E9">
        <w:t>Item [</w:t>
      </w:r>
      <w:r w:rsidR="008E7D3F">
        <w:t>20</w:t>
      </w:r>
      <w:r w:rsidR="003B755C">
        <w:t>7</w:t>
      </w:r>
      <w:r w:rsidRPr="007A60E9">
        <w:t xml:space="preserve">] </w:t>
      </w:r>
      <w:r w:rsidR="00622D66">
        <w:t>makes</w:t>
      </w:r>
      <w:r w:rsidR="00707432" w:rsidRPr="007A60E9">
        <w:t xml:space="preserve"> a minor editorial change to</w:t>
      </w:r>
      <w:r w:rsidR="00E078C3" w:rsidRPr="00E078C3">
        <w:t xml:space="preserve"> </w:t>
      </w:r>
      <w:r w:rsidR="00E078C3">
        <w:t>the terminology used in</w:t>
      </w:r>
      <w:r w:rsidR="00707432" w:rsidRPr="00D6403A">
        <w:t xml:space="preserve"> </w:t>
      </w:r>
      <w:r w:rsidR="009B1611" w:rsidRPr="00D6403A">
        <w:t xml:space="preserve">item 21 in column 1 of table 61.935 in </w:t>
      </w:r>
      <w:r w:rsidR="00CB3264" w:rsidRPr="00D6403A">
        <w:t xml:space="preserve">regulation </w:t>
      </w:r>
      <w:r w:rsidR="009B1611" w:rsidRPr="00D6403A">
        <w:t>61.935</w:t>
      </w:r>
      <w:r w:rsidR="00E078C3" w:rsidRPr="00E078C3">
        <w:t xml:space="preserve"> </w:t>
      </w:r>
      <w:r w:rsidR="00E078C3">
        <w:t>without changing the intent of the regulation</w:t>
      </w:r>
      <w:r w:rsidR="009B1611" w:rsidRPr="00D6403A">
        <w:t>.</w:t>
      </w:r>
    </w:p>
    <w:p w:rsidR="008C0799" w:rsidRPr="007A60E9" w:rsidRDefault="008C0799" w:rsidP="00D6403A">
      <w:pPr>
        <w:pStyle w:val="LDBodytext"/>
      </w:pPr>
    </w:p>
    <w:p w:rsidR="008C0799" w:rsidRPr="00D6403A" w:rsidRDefault="008C0799" w:rsidP="00D6403A">
      <w:pPr>
        <w:pStyle w:val="LDBodytext"/>
        <w:rPr>
          <w:b/>
        </w:rPr>
      </w:pPr>
      <w:r w:rsidRPr="00D6403A">
        <w:rPr>
          <w:b/>
        </w:rPr>
        <w:t>Item [</w:t>
      </w:r>
      <w:r w:rsidR="008E7D3F">
        <w:rPr>
          <w:b/>
        </w:rPr>
        <w:t>20</w:t>
      </w:r>
      <w:r w:rsidR="003B755C">
        <w:rPr>
          <w:b/>
        </w:rPr>
        <w:t>8</w:t>
      </w:r>
      <w:r w:rsidRPr="00D6403A">
        <w:rPr>
          <w:b/>
        </w:rPr>
        <w:t xml:space="preserve">] — </w:t>
      </w:r>
      <w:r w:rsidR="009B1611" w:rsidRPr="00D6403A">
        <w:rPr>
          <w:b/>
        </w:rPr>
        <w:t>Regulation 61.935 (table 61.935, item 21, column 2)</w:t>
      </w:r>
    </w:p>
    <w:p w:rsidR="008C0799" w:rsidRPr="00D6403A" w:rsidRDefault="008C0799" w:rsidP="00D6403A">
      <w:pPr>
        <w:pStyle w:val="LDBodytext"/>
      </w:pPr>
      <w:r w:rsidRPr="007A60E9">
        <w:t>Item [</w:t>
      </w:r>
      <w:r w:rsidR="008E7D3F">
        <w:t>20</w:t>
      </w:r>
      <w:r w:rsidR="003B755C">
        <w:t>8</w:t>
      </w:r>
      <w:r w:rsidRPr="007A60E9">
        <w:t xml:space="preserve">] </w:t>
      </w:r>
      <w:r w:rsidR="00622D66">
        <w:t>makes</w:t>
      </w:r>
      <w:r w:rsidR="00707432" w:rsidRPr="007A60E9">
        <w:t xml:space="preserve"> a minor editorial change to</w:t>
      </w:r>
      <w:r w:rsidR="009B1611" w:rsidRPr="007A60E9">
        <w:t xml:space="preserve"> </w:t>
      </w:r>
      <w:r w:rsidR="00E078C3">
        <w:t>the terminology used in</w:t>
      </w:r>
      <w:r w:rsidR="00E078C3" w:rsidRPr="00D6403A">
        <w:t xml:space="preserve"> </w:t>
      </w:r>
      <w:r w:rsidR="009B1611" w:rsidRPr="00D6403A">
        <w:t xml:space="preserve">item 21 in column 2 of </w:t>
      </w:r>
      <w:r w:rsidR="00707432" w:rsidRPr="00D6403A">
        <w:t>table 61.935</w:t>
      </w:r>
      <w:r w:rsidR="00E078C3" w:rsidRPr="00E078C3">
        <w:t xml:space="preserve"> </w:t>
      </w:r>
      <w:r w:rsidR="00E078C3">
        <w:t>without changing the intent of the regulation</w:t>
      </w:r>
      <w:r w:rsidR="009B1611" w:rsidRPr="00D6403A">
        <w:t>.</w:t>
      </w:r>
    </w:p>
    <w:p w:rsidR="008C0799" w:rsidRPr="007A60E9" w:rsidRDefault="008C0799" w:rsidP="00D6403A">
      <w:pPr>
        <w:pStyle w:val="LDBodytext"/>
      </w:pPr>
    </w:p>
    <w:p w:rsidR="008C0799" w:rsidRPr="008E7D3F" w:rsidRDefault="008C0799" w:rsidP="00D6403A">
      <w:pPr>
        <w:pStyle w:val="LDBodytext"/>
        <w:rPr>
          <w:b/>
        </w:rPr>
      </w:pPr>
      <w:r w:rsidRPr="008E7D3F">
        <w:rPr>
          <w:b/>
        </w:rPr>
        <w:t>Item [</w:t>
      </w:r>
      <w:r w:rsidR="008E7D3F" w:rsidRPr="008E7D3F">
        <w:rPr>
          <w:b/>
        </w:rPr>
        <w:t>20</w:t>
      </w:r>
      <w:r w:rsidR="003B755C">
        <w:rPr>
          <w:b/>
        </w:rPr>
        <w:t>9</w:t>
      </w:r>
      <w:r w:rsidRPr="008E7D3F">
        <w:rPr>
          <w:b/>
        </w:rPr>
        <w:t xml:space="preserve">] — </w:t>
      </w:r>
      <w:r w:rsidR="009B1611" w:rsidRPr="008E7D3F">
        <w:rPr>
          <w:b/>
        </w:rPr>
        <w:t>Regulation 61.935 (table 61.935, item 22, column 1)</w:t>
      </w:r>
    </w:p>
    <w:p w:rsidR="008C0799" w:rsidRPr="00D6403A" w:rsidRDefault="008C0799" w:rsidP="00D6403A">
      <w:pPr>
        <w:pStyle w:val="LDBodytext"/>
      </w:pPr>
      <w:r w:rsidRPr="007A60E9">
        <w:t>Item [</w:t>
      </w:r>
      <w:r w:rsidR="008E7D3F">
        <w:t>20</w:t>
      </w:r>
      <w:r w:rsidR="003B755C">
        <w:t>9</w:t>
      </w:r>
      <w:r w:rsidRPr="007A60E9">
        <w:t xml:space="preserve">] </w:t>
      </w:r>
      <w:r w:rsidR="00622D66">
        <w:t>makes</w:t>
      </w:r>
      <w:r w:rsidR="00707432" w:rsidRPr="007A60E9">
        <w:t xml:space="preserve"> a minor editorial change to</w:t>
      </w:r>
      <w:r w:rsidR="00707432" w:rsidRPr="00D6403A">
        <w:t xml:space="preserve"> </w:t>
      </w:r>
      <w:r w:rsidR="00E078C3">
        <w:t>the terminology used in</w:t>
      </w:r>
      <w:r w:rsidR="00E078C3" w:rsidRPr="00D6403A">
        <w:t xml:space="preserve"> </w:t>
      </w:r>
      <w:r w:rsidR="009B1611" w:rsidRPr="00D6403A">
        <w:t>item 22 in column 1 of table 61.935 in Regulation 61.935</w:t>
      </w:r>
      <w:r w:rsidR="00E078C3" w:rsidRPr="00E078C3">
        <w:t xml:space="preserve"> </w:t>
      </w:r>
      <w:r w:rsidR="00E078C3">
        <w:t>without changing the intent of the regulation</w:t>
      </w:r>
      <w:r w:rsidR="00707432" w:rsidRPr="00D6403A">
        <w:t>.</w:t>
      </w:r>
    </w:p>
    <w:p w:rsidR="008C0799" w:rsidRPr="007A60E9" w:rsidRDefault="008C0799" w:rsidP="00D6403A">
      <w:pPr>
        <w:pStyle w:val="LDBodytext"/>
      </w:pPr>
    </w:p>
    <w:p w:rsidR="009B1611" w:rsidRPr="008E7D3F" w:rsidRDefault="008C0799" w:rsidP="00D6403A">
      <w:pPr>
        <w:pStyle w:val="LDBodytext"/>
        <w:rPr>
          <w:b/>
        </w:rPr>
      </w:pPr>
      <w:r w:rsidRPr="008E7D3F">
        <w:rPr>
          <w:b/>
        </w:rPr>
        <w:t>Item [</w:t>
      </w:r>
      <w:r w:rsidR="008E7D3F">
        <w:rPr>
          <w:b/>
        </w:rPr>
        <w:t>2</w:t>
      </w:r>
      <w:r w:rsidR="003B755C">
        <w:rPr>
          <w:b/>
        </w:rPr>
        <w:t>10</w:t>
      </w:r>
      <w:r w:rsidRPr="008E7D3F">
        <w:rPr>
          <w:b/>
        </w:rPr>
        <w:t xml:space="preserve">] — </w:t>
      </w:r>
      <w:r w:rsidR="009B1611" w:rsidRPr="008E7D3F">
        <w:rPr>
          <w:b/>
        </w:rPr>
        <w:t xml:space="preserve">Regulation 61.935 (table 61.935, item 22, column 2) </w:t>
      </w:r>
    </w:p>
    <w:p w:rsidR="008C0799" w:rsidRPr="00D6403A" w:rsidRDefault="008C0799" w:rsidP="00D6403A">
      <w:pPr>
        <w:pStyle w:val="LDBodytext"/>
      </w:pPr>
      <w:r w:rsidRPr="007A60E9">
        <w:t>Item [</w:t>
      </w:r>
      <w:r w:rsidR="008E7D3F">
        <w:t>2</w:t>
      </w:r>
      <w:r w:rsidR="003B755C">
        <w:t>10</w:t>
      </w:r>
      <w:r w:rsidRPr="007A60E9">
        <w:t xml:space="preserve">] </w:t>
      </w:r>
      <w:r w:rsidR="00622D66">
        <w:t>makes</w:t>
      </w:r>
      <w:r w:rsidR="00707432" w:rsidRPr="007A60E9">
        <w:t xml:space="preserve"> a minor editorial change to</w:t>
      </w:r>
      <w:r w:rsidR="00E078C3" w:rsidRPr="00E078C3">
        <w:t xml:space="preserve"> </w:t>
      </w:r>
      <w:r w:rsidR="00E078C3">
        <w:t>the terminology used in</w:t>
      </w:r>
      <w:r w:rsidR="009B1611" w:rsidRPr="007A60E9">
        <w:t xml:space="preserve"> </w:t>
      </w:r>
      <w:r w:rsidR="009B1611" w:rsidRPr="00D6403A">
        <w:t xml:space="preserve">item 22 in column 2 of table 61.935 in </w:t>
      </w:r>
      <w:r w:rsidR="00CB3264" w:rsidRPr="00D6403A">
        <w:t xml:space="preserve">regulation </w:t>
      </w:r>
      <w:r w:rsidR="009B1611" w:rsidRPr="00D6403A">
        <w:t>61.935</w:t>
      </w:r>
      <w:r w:rsidR="00E078C3" w:rsidRPr="00E078C3">
        <w:t xml:space="preserve"> </w:t>
      </w:r>
      <w:r w:rsidR="00E078C3">
        <w:t>without changing the intent of the regulation</w:t>
      </w:r>
      <w:r w:rsidR="009B1611" w:rsidRPr="00D6403A">
        <w:t>.</w:t>
      </w:r>
    </w:p>
    <w:p w:rsidR="008C0799" w:rsidRPr="007A60E9" w:rsidRDefault="008C0799" w:rsidP="00D6403A">
      <w:pPr>
        <w:pStyle w:val="LDBodytext"/>
      </w:pPr>
    </w:p>
    <w:p w:rsidR="008C0799" w:rsidRPr="008E7D3F" w:rsidRDefault="008C0799" w:rsidP="00D6403A">
      <w:pPr>
        <w:pStyle w:val="LDBodytext"/>
        <w:rPr>
          <w:b/>
        </w:rPr>
      </w:pPr>
      <w:r w:rsidRPr="008E7D3F">
        <w:rPr>
          <w:b/>
        </w:rPr>
        <w:t>Item [</w:t>
      </w:r>
      <w:r w:rsidR="008E7D3F" w:rsidRPr="008E7D3F">
        <w:rPr>
          <w:b/>
        </w:rPr>
        <w:t>21</w:t>
      </w:r>
      <w:r w:rsidR="003B755C">
        <w:rPr>
          <w:b/>
        </w:rPr>
        <w:t>1</w:t>
      </w:r>
      <w:r w:rsidRPr="008E7D3F">
        <w:rPr>
          <w:b/>
        </w:rPr>
        <w:t xml:space="preserve">] — </w:t>
      </w:r>
      <w:r w:rsidR="009B1611" w:rsidRPr="008E7D3F">
        <w:rPr>
          <w:b/>
        </w:rPr>
        <w:t>Regulation 61.935 (table 61.935, item 22, column 3)</w:t>
      </w:r>
    </w:p>
    <w:p w:rsidR="008C0799" w:rsidRPr="00D6403A" w:rsidRDefault="008C0799" w:rsidP="00D6403A">
      <w:pPr>
        <w:pStyle w:val="LDBodytext"/>
      </w:pPr>
      <w:r w:rsidRPr="007A60E9">
        <w:t>Item [</w:t>
      </w:r>
      <w:r w:rsidR="008E7D3F">
        <w:t>21</w:t>
      </w:r>
      <w:r w:rsidR="003B755C">
        <w:t>1</w:t>
      </w:r>
      <w:r w:rsidRPr="007A60E9">
        <w:t xml:space="preserve">] </w:t>
      </w:r>
      <w:r w:rsidR="00622D66">
        <w:t>makes</w:t>
      </w:r>
      <w:r w:rsidR="00707432" w:rsidRPr="007A60E9">
        <w:t xml:space="preserve"> a minor editorial change to</w:t>
      </w:r>
      <w:r w:rsidR="00E078C3" w:rsidRPr="00E078C3">
        <w:t xml:space="preserve"> </w:t>
      </w:r>
      <w:r w:rsidR="00E078C3">
        <w:t>the terminology used in</w:t>
      </w:r>
      <w:r w:rsidR="009B1611" w:rsidRPr="007A60E9">
        <w:t xml:space="preserve"> </w:t>
      </w:r>
      <w:r w:rsidR="009B1611" w:rsidRPr="00D6403A">
        <w:t xml:space="preserve">item 22 in column 3 of table 61.935 in </w:t>
      </w:r>
      <w:r w:rsidR="00CB3264" w:rsidRPr="00D6403A">
        <w:t xml:space="preserve">regulation </w:t>
      </w:r>
      <w:r w:rsidR="009B1611" w:rsidRPr="00D6403A">
        <w:t>61.935</w:t>
      </w:r>
      <w:r w:rsidR="00E078C3" w:rsidRPr="00E078C3">
        <w:t xml:space="preserve"> </w:t>
      </w:r>
      <w:r w:rsidR="00E078C3">
        <w:t>without changing the intent of the regulation</w:t>
      </w:r>
      <w:r w:rsidR="00AC40B9" w:rsidRPr="00D6403A">
        <w:t>.</w:t>
      </w:r>
      <w:r w:rsidR="009B1611" w:rsidRPr="00D6403A">
        <w:t xml:space="preserve"> </w:t>
      </w:r>
    </w:p>
    <w:p w:rsidR="008C0799" w:rsidRPr="007A60E9" w:rsidRDefault="008C0799" w:rsidP="00D6403A">
      <w:pPr>
        <w:pStyle w:val="LDBodytext"/>
      </w:pPr>
    </w:p>
    <w:p w:rsidR="008C0799" w:rsidRPr="008E7D3F" w:rsidRDefault="008C0799" w:rsidP="00D6403A">
      <w:pPr>
        <w:pStyle w:val="LDBodytext"/>
        <w:rPr>
          <w:b/>
        </w:rPr>
      </w:pPr>
      <w:r w:rsidRPr="008E7D3F">
        <w:rPr>
          <w:b/>
        </w:rPr>
        <w:t>Item [</w:t>
      </w:r>
      <w:r w:rsidR="008E7D3F" w:rsidRPr="008E7D3F">
        <w:rPr>
          <w:b/>
        </w:rPr>
        <w:t>21</w:t>
      </w:r>
      <w:r w:rsidR="003B755C">
        <w:rPr>
          <w:b/>
        </w:rPr>
        <w:t>2</w:t>
      </w:r>
      <w:r w:rsidRPr="008E7D3F">
        <w:rPr>
          <w:b/>
        </w:rPr>
        <w:t xml:space="preserve">] — </w:t>
      </w:r>
      <w:r w:rsidR="009B1611" w:rsidRPr="008E7D3F">
        <w:rPr>
          <w:b/>
        </w:rPr>
        <w:t>Regulation 61.935 (table 61.935, items 23 to 25, column 2)</w:t>
      </w:r>
    </w:p>
    <w:p w:rsidR="008C0799" w:rsidRPr="00D6403A" w:rsidRDefault="008C0799" w:rsidP="00D6403A">
      <w:pPr>
        <w:pStyle w:val="LDBodytext"/>
      </w:pPr>
      <w:r w:rsidRPr="007A60E9">
        <w:t>Item [</w:t>
      </w:r>
      <w:r w:rsidR="009B1611" w:rsidRPr="007A60E9">
        <w:t>21</w:t>
      </w:r>
      <w:r w:rsidR="003B755C">
        <w:t>2</w:t>
      </w:r>
      <w:r w:rsidRPr="007A60E9">
        <w:t xml:space="preserve">] </w:t>
      </w:r>
      <w:r w:rsidR="00622D66">
        <w:t>makes</w:t>
      </w:r>
      <w:r w:rsidR="00707432" w:rsidRPr="007A60E9">
        <w:t xml:space="preserve"> minor editorial changes to</w:t>
      </w:r>
      <w:r w:rsidR="00E078C3" w:rsidRPr="00E078C3">
        <w:t xml:space="preserve"> </w:t>
      </w:r>
      <w:r w:rsidR="00E078C3">
        <w:t>the terminology used in</w:t>
      </w:r>
      <w:r w:rsidR="009B1611" w:rsidRPr="007A60E9">
        <w:t xml:space="preserve"> </w:t>
      </w:r>
      <w:r w:rsidR="009B1611" w:rsidRPr="00D6403A">
        <w:t xml:space="preserve">items 23 to 25 in column 2 of table 61.935 in </w:t>
      </w:r>
      <w:r w:rsidR="00CB3264" w:rsidRPr="00D6403A">
        <w:t xml:space="preserve">regulation </w:t>
      </w:r>
      <w:r w:rsidR="009B1611" w:rsidRPr="00D6403A">
        <w:t>61.935</w:t>
      </w:r>
      <w:r w:rsidR="00E078C3" w:rsidRPr="00E078C3">
        <w:t xml:space="preserve"> </w:t>
      </w:r>
      <w:r w:rsidR="00E078C3">
        <w:t>without changing the intent of the regulation</w:t>
      </w:r>
      <w:r w:rsidR="00AC40B9" w:rsidRPr="00D6403A">
        <w:t>.</w:t>
      </w:r>
      <w:r w:rsidR="009B1611" w:rsidRPr="00D6403A">
        <w:t xml:space="preserve"> </w:t>
      </w:r>
    </w:p>
    <w:p w:rsidR="008C0799" w:rsidRPr="007A60E9" w:rsidRDefault="008C0799" w:rsidP="00D6403A">
      <w:pPr>
        <w:pStyle w:val="LDBodytext"/>
      </w:pPr>
    </w:p>
    <w:p w:rsidR="00784300" w:rsidRPr="008E7D3F" w:rsidRDefault="008C0799" w:rsidP="00D6403A">
      <w:pPr>
        <w:pStyle w:val="LDBodytext"/>
        <w:rPr>
          <w:b/>
        </w:rPr>
      </w:pPr>
      <w:r w:rsidRPr="008E7D3F">
        <w:rPr>
          <w:b/>
        </w:rPr>
        <w:t>Item [</w:t>
      </w:r>
      <w:r w:rsidR="008E7D3F">
        <w:rPr>
          <w:b/>
        </w:rPr>
        <w:t>21</w:t>
      </w:r>
      <w:r w:rsidR="003B755C">
        <w:rPr>
          <w:b/>
        </w:rPr>
        <w:t>3</w:t>
      </w:r>
      <w:r w:rsidRPr="008E7D3F">
        <w:rPr>
          <w:b/>
        </w:rPr>
        <w:t xml:space="preserve">] — </w:t>
      </w:r>
      <w:r w:rsidR="00784300" w:rsidRPr="008E7D3F">
        <w:rPr>
          <w:b/>
        </w:rPr>
        <w:t xml:space="preserve">Regulation 61.935 (table 61.935, item 26) </w:t>
      </w:r>
    </w:p>
    <w:p w:rsidR="00337025" w:rsidRDefault="008C0799" w:rsidP="00D6403A">
      <w:pPr>
        <w:pStyle w:val="LDBodytext"/>
      </w:pPr>
      <w:r w:rsidRPr="007A60E9">
        <w:t>Item [</w:t>
      </w:r>
      <w:r w:rsidR="008E7D3F">
        <w:t>21</w:t>
      </w:r>
      <w:r w:rsidR="003B755C">
        <w:t>3</w:t>
      </w:r>
      <w:r w:rsidRPr="007A60E9">
        <w:t xml:space="preserve">] </w:t>
      </w:r>
      <w:r w:rsidR="00622D66">
        <w:t>amends</w:t>
      </w:r>
      <w:r w:rsidR="0098727F" w:rsidRPr="007A60E9">
        <w:t xml:space="preserve"> </w:t>
      </w:r>
      <w:r w:rsidR="00784300" w:rsidRPr="007A60E9">
        <w:t>item 2</w:t>
      </w:r>
      <w:r w:rsidR="0098727F" w:rsidRPr="007A60E9">
        <w:t>6</w:t>
      </w:r>
      <w:r w:rsidR="00784300" w:rsidRPr="007A60E9">
        <w:t xml:space="preserve"> in table 61.935 </w:t>
      </w:r>
      <w:r w:rsidR="0098727F" w:rsidRPr="007A60E9">
        <w:t xml:space="preserve">to </w:t>
      </w:r>
      <w:r w:rsidR="00337025" w:rsidRPr="007A60E9">
        <w:t>provide for category specific endorsements and var</w:t>
      </w:r>
      <w:r w:rsidR="00987A2A">
        <w:t>ies</w:t>
      </w:r>
      <w:r w:rsidR="00AC40B9">
        <w:t xml:space="preserve"> the</w:t>
      </w:r>
      <w:r w:rsidR="00337025" w:rsidRPr="007A60E9">
        <w:t xml:space="preserve"> night flying </w:t>
      </w:r>
      <w:r w:rsidR="00AC40B9">
        <w:t xml:space="preserve">aeronautical </w:t>
      </w:r>
      <w:r w:rsidR="00337025" w:rsidRPr="007A60E9">
        <w:t>experience requirements</w:t>
      </w:r>
      <w:r w:rsidR="00E078C3">
        <w:t>.</w:t>
      </w:r>
    </w:p>
    <w:p w:rsidR="00622D66" w:rsidRPr="00D6403A" w:rsidRDefault="00622D66" w:rsidP="00D6403A">
      <w:pPr>
        <w:pStyle w:val="LDBodytext"/>
      </w:pPr>
    </w:p>
    <w:p w:rsidR="008C0799" w:rsidRPr="008E7D3F" w:rsidRDefault="008C0799" w:rsidP="00D6403A">
      <w:pPr>
        <w:pStyle w:val="LDBodytext"/>
        <w:rPr>
          <w:b/>
        </w:rPr>
      </w:pPr>
      <w:r w:rsidRPr="008E7D3F">
        <w:rPr>
          <w:b/>
        </w:rPr>
        <w:t>Item [</w:t>
      </w:r>
      <w:r w:rsidR="008E7D3F" w:rsidRPr="008E7D3F">
        <w:rPr>
          <w:b/>
        </w:rPr>
        <w:t>21</w:t>
      </w:r>
      <w:r w:rsidR="003B755C">
        <w:rPr>
          <w:b/>
        </w:rPr>
        <w:t>4</w:t>
      </w:r>
      <w:r w:rsidRPr="008E7D3F">
        <w:rPr>
          <w:b/>
        </w:rPr>
        <w:t xml:space="preserve">] — </w:t>
      </w:r>
      <w:proofErr w:type="spellStart"/>
      <w:r w:rsidR="00BD17EE" w:rsidRPr="008E7D3F">
        <w:rPr>
          <w:b/>
        </w:rPr>
        <w:t>Subregulation</w:t>
      </w:r>
      <w:proofErr w:type="spellEnd"/>
      <w:r w:rsidR="00BD17EE" w:rsidRPr="008E7D3F">
        <w:rPr>
          <w:b/>
        </w:rPr>
        <w:t xml:space="preserve"> 61.945(1)</w:t>
      </w:r>
    </w:p>
    <w:p w:rsidR="008C0799" w:rsidRPr="00D6403A" w:rsidRDefault="008C0799" w:rsidP="00D6403A">
      <w:pPr>
        <w:pStyle w:val="LDBodytext"/>
      </w:pPr>
      <w:r w:rsidRPr="007A60E9">
        <w:t>Item [</w:t>
      </w:r>
      <w:r w:rsidR="00BD17EE" w:rsidRPr="007A60E9">
        <w:t>21</w:t>
      </w:r>
      <w:r w:rsidR="003B755C">
        <w:t>4</w:t>
      </w:r>
      <w:r w:rsidRPr="007A60E9">
        <w:t xml:space="preserve">] </w:t>
      </w:r>
      <w:r w:rsidR="00DC05BE">
        <w:t>makes</w:t>
      </w:r>
      <w:r w:rsidR="00CA192C" w:rsidRPr="007A60E9">
        <w:t xml:space="preserve"> minor editorial changes to</w:t>
      </w:r>
      <w:r w:rsidR="00CA192C" w:rsidRPr="00D6403A">
        <w:t xml:space="preserve"> </w:t>
      </w:r>
      <w:r w:rsidR="00E078C3">
        <w:t>the terminology used in</w:t>
      </w:r>
      <w:r w:rsidR="00E078C3" w:rsidRPr="00D6403A">
        <w:t xml:space="preserve"> </w:t>
      </w:r>
      <w:proofErr w:type="spellStart"/>
      <w:r w:rsidR="00262D60" w:rsidRPr="00D6403A">
        <w:t>s</w:t>
      </w:r>
      <w:r w:rsidR="00BD17EE" w:rsidRPr="00D6403A">
        <w:t>ubregulation</w:t>
      </w:r>
      <w:proofErr w:type="spellEnd"/>
      <w:r w:rsidR="00BD17EE" w:rsidRPr="00D6403A">
        <w:t xml:space="preserve"> 61.945(1)</w:t>
      </w:r>
      <w:r w:rsidR="00E078C3">
        <w:t xml:space="preserve"> without changing the intent of the regulation</w:t>
      </w:r>
      <w:r w:rsidR="00BD17EE" w:rsidRPr="00D6403A">
        <w:t>.</w:t>
      </w:r>
    </w:p>
    <w:p w:rsidR="008C0799" w:rsidRPr="007A60E9" w:rsidRDefault="008C0799" w:rsidP="00D6403A">
      <w:pPr>
        <w:pStyle w:val="LDBodytext"/>
      </w:pPr>
    </w:p>
    <w:p w:rsidR="008C0799" w:rsidRPr="008E7D3F" w:rsidRDefault="008C0799" w:rsidP="00D6403A">
      <w:pPr>
        <w:pStyle w:val="LDBodytext"/>
        <w:rPr>
          <w:b/>
        </w:rPr>
      </w:pPr>
      <w:r w:rsidRPr="008E7D3F">
        <w:rPr>
          <w:b/>
        </w:rPr>
        <w:t>Item [</w:t>
      </w:r>
      <w:r w:rsidR="008E7D3F" w:rsidRPr="008E7D3F">
        <w:rPr>
          <w:b/>
        </w:rPr>
        <w:t>21</w:t>
      </w:r>
      <w:r w:rsidR="003B755C">
        <w:rPr>
          <w:b/>
        </w:rPr>
        <w:t>5</w:t>
      </w:r>
      <w:r w:rsidRPr="008E7D3F">
        <w:rPr>
          <w:b/>
        </w:rPr>
        <w:t xml:space="preserve">] — </w:t>
      </w:r>
      <w:proofErr w:type="spellStart"/>
      <w:r w:rsidR="00855447" w:rsidRPr="008E7D3F">
        <w:rPr>
          <w:b/>
        </w:rPr>
        <w:t>Subregulations</w:t>
      </w:r>
      <w:proofErr w:type="spellEnd"/>
      <w:r w:rsidR="00855447" w:rsidRPr="008E7D3F">
        <w:rPr>
          <w:b/>
        </w:rPr>
        <w:t xml:space="preserve"> 61.945(2) and (3)</w:t>
      </w:r>
    </w:p>
    <w:p w:rsidR="008C0799" w:rsidRPr="00D6403A" w:rsidRDefault="008C0799" w:rsidP="00D6403A">
      <w:pPr>
        <w:pStyle w:val="LDBodytext"/>
      </w:pPr>
      <w:r w:rsidRPr="007A60E9">
        <w:t>Item [</w:t>
      </w:r>
      <w:r w:rsidR="008E7D3F">
        <w:t>21</w:t>
      </w:r>
      <w:r w:rsidR="003B755C">
        <w:t>5</w:t>
      </w:r>
      <w:r w:rsidRPr="007A60E9">
        <w:t xml:space="preserve">] </w:t>
      </w:r>
      <w:r w:rsidR="00DC05BE">
        <w:t>makes</w:t>
      </w:r>
      <w:r w:rsidR="00CA192C" w:rsidRPr="007A60E9">
        <w:t xml:space="preserve"> minor editorial changes to</w:t>
      </w:r>
      <w:r w:rsidR="00E078C3" w:rsidRPr="00E078C3">
        <w:t xml:space="preserve"> </w:t>
      </w:r>
      <w:r w:rsidR="00E078C3">
        <w:t>the terminology used in</w:t>
      </w:r>
      <w:r w:rsidR="00855447" w:rsidRPr="007A60E9">
        <w:t xml:space="preserve"> </w:t>
      </w:r>
      <w:proofErr w:type="spellStart"/>
      <w:r w:rsidR="00262D60" w:rsidRPr="00D6403A">
        <w:t>s</w:t>
      </w:r>
      <w:r w:rsidR="00855447" w:rsidRPr="00D6403A">
        <w:t>ubregulations</w:t>
      </w:r>
      <w:proofErr w:type="spellEnd"/>
      <w:r w:rsidR="00855447" w:rsidRPr="00D6403A">
        <w:t xml:space="preserve"> 61.945(2) and (3)</w:t>
      </w:r>
      <w:r w:rsidR="00E078C3" w:rsidRPr="00E078C3">
        <w:t xml:space="preserve"> </w:t>
      </w:r>
      <w:r w:rsidR="00E078C3">
        <w:t>without changing the intent of the regulation</w:t>
      </w:r>
      <w:r w:rsidR="00855447" w:rsidRPr="007A60E9">
        <w:t xml:space="preserve">. </w:t>
      </w:r>
    </w:p>
    <w:p w:rsidR="008C0799" w:rsidRPr="007A60E9" w:rsidRDefault="008C0799" w:rsidP="00D6403A">
      <w:pPr>
        <w:pStyle w:val="LDBodytext"/>
      </w:pPr>
    </w:p>
    <w:p w:rsidR="008C0799" w:rsidRPr="008E7D3F" w:rsidRDefault="008C0799" w:rsidP="00D6403A">
      <w:pPr>
        <w:pStyle w:val="LDBodytext"/>
        <w:rPr>
          <w:b/>
        </w:rPr>
      </w:pPr>
      <w:r w:rsidRPr="008E7D3F">
        <w:rPr>
          <w:b/>
        </w:rPr>
        <w:t>Item [</w:t>
      </w:r>
      <w:r w:rsidR="008E7D3F" w:rsidRPr="008E7D3F">
        <w:rPr>
          <w:b/>
        </w:rPr>
        <w:t>21</w:t>
      </w:r>
      <w:r w:rsidR="003B755C">
        <w:rPr>
          <w:b/>
        </w:rPr>
        <w:t>6</w:t>
      </w:r>
      <w:r w:rsidRPr="008E7D3F">
        <w:rPr>
          <w:b/>
        </w:rPr>
        <w:t xml:space="preserve">] — </w:t>
      </w:r>
      <w:r w:rsidR="00855447" w:rsidRPr="008E7D3F">
        <w:rPr>
          <w:b/>
        </w:rPr>
        <w:t>At the end of regulation 61.965</w:t>
      </w:r>
    </w:p>
    <w:p w:rsidR="008C0799" w:rsidRPr="00D6403A" w:rsidRDefault="008C0799" w:rsidP="00D6403A">
      <w:pPr>
        <w:pStyle w:val="LDBodytext"/>
      </w:pPr>
      <w:r w:rsidRPr="007A60E9">
        <w:t>Item [</w:t>
      </w:r>
      <w:r w:rsidR="008E7D3F">
        <w:t>21</w:t>
      </w:r>
      <w:r w:rsidR="003B755C">
        <w:t>6</w:t>
      </w:r>
      <w:r w:rsidRPr="007A60E9">
        <w:t xml:space="preserve">] </w:t>
      </w:r>
      <w:r w:rsidR="00DC05BE">
        <w:t>adds</w:t>
      </w:r>
      <w:r w:rsidR="00855447" w:rsidRPr="007A60E9">
        <w:t xml:space="preserve"> </w:t>
      </w:r>
      <w:r w:rsidR="00DB1989" w:rsidRPr="007A60E9">
        <w:t xml:space="preserve">a note </w:t>
      </w:r>
      <w:r w:rsidR="00855447" w:rsidRPr="007A60E9">
        <w:t xml:space="preserve">at </w:t>
      </w:r>
      <w:r w:rsidR="00855447" w:rsidRPr="00D6403A">
        <w:t xml:space="preserve">the end of </w:t>
      </w:r>
      <w:r w:rsidR="00CB3264" w:rsidRPr="00D6403A">
        <w:t>r</w:t>
      </w:r>
      <w:r w:rsidR="00855447" w:rsidRPr="00D6403A">
        <w:t>egulation 61.965</w:t>
      </w:r>
      <w:r w:rsidR="00DB1989" w:rsidRPr="00D6403A">
        <w:t xml:space="preserve"> referencing other relevant recent experience requirements </w:t>
      </w:r>
      <w:r w:rsidR="00262D60" w:rsidRPr="00D6403A">
        <w:t xml:space="preserve">for certain flight activities involving the carriage of </w:t>
      </w:r>
      <w:r w:rsidR="00F621A3">
        <w:t>pa</w:t>
      </w:r>
      <w:r w:rsidR="00262D60" w:rsidRPr="00D6403A">
        <w:t>ssengers.</w:t>
      </w:r>
    </w:p>
    <w:p w:rsidR="008C0799" w:rsidRPr="007A60E9" w:rsidRDefault="008C0799" w:rsidP="00D6403A">
      <w:pPr>
        <w:pStyle w:val="LDBodytext"/>
      </w:pPr>
    </w:p>
    <w:p w:rsidR="00B23EAE" w:rsidRPr="008E7D3F" w:rsidRDefault="008E7D3F" w:rsidP="00D6403A">
      <w:pPr>
        <w:pStyle w:val="LDBodytext"/>
        <w:rPr>
          <w:b/>
        </w:rPr>
      </w:pPr>
      <w:r w:rsidRPr="008E7D3F">
        <w:rPr>
          <w:b/>
        </w:rPr>
        <w:t>Item [21</w:t>
      </w:r>
      <w:r w:rsidR="003B755C">
        <w:rPr>
          <w:b/>
        </w:rPr>
        <w:t>7</w:t>
      </w:r>
      <w:r w:rsidR="00B23EAE" w:rsidRPr="008E7D3F">
        <w:rPr>
          <w:b/>
        </w:rPr>
        <w:t xml:space="preserve">] — </w:t>
      </w:r>
      <w:proofErr w:type="spellStart"/>
      <w:r w:rsidR="00B23EAE" w:rsidRPr="008E7D3F">
        <w:rPr>
          <w:b/>
        </w:rPr>
        <w:t>Subregulation</w:t>
      </w:r>
      <w:proofErr w:type="spellEnd"/>
      <w:r w:rsidR="00B23EAE" w:rsidRPr="008E7D3F">
        <w:rPr>
          <w:b/>
        </w:rPr>
        <w:t xml:space="preserve"> 61.970(1)</w:t>
      </w:r>
    </w:p>
    <w:p w:rsidR="00B23EAE" w:rsidRPr="00D6403A" w:rsidRDefault="008E7D3F" w:rsidP="00D6403A">
      <w:pPr>
        <w:pStyle w:val="LDBodytext"/>
      </w:pPr>
      <w:r>
        <w:t>Item [21</w:t>
      </w:r>
      <w:r w:rsidR="003B755C">
        <w:t>7</w:t>
      </w:r>
      <w:r w:rsidR="00B23EAE" w:rsidRPr="007A60E9">
        <w:t xml:space="preserve">] </w:t>
      </w:r>
      <w:r w:rsidR="00DC05BE">
        <w:t>removes</w:t>
      </w:r>
      <w:r w:rsidR="00BA4A7D">
        <w:t xml:space="preserve"> the exclusion on multi-engine helicopters in</w:t>
      </w:r>
      <w:r w:rsidR="00B27A82">
        <w:t xml:space="preserve"> </w:t>
      </w:r>
      <w:proofErr w:type="spellStart"/>
      <w:r w:rsidR="00262D60" w:rsidRPr="00D6403A">
        <w:t>s</w:t>
      </w:r>
      <w:r w:rsidR="0004585C" w:rsidRPr="00D6403A">
        <w:t>ubregulation</w:t>
      </w:r>
      <w:proofErr w:type="spellEnd"/>
      <w:r w:rsidR="0004585C" w:rsidRPr="00D6403A">
        <w:t xml:space="preserve"> 61.970(1)</w:t>
      </w:r>
      <w:r w:rsidR="00BA4A7D">
        <w:t xml:space="preserve"> so that </w:t>
      </w:r>
      <w:r w:rsidR="00DC05BE">
        <w:t xml:space="preserve">pilots of these helicopters </w:t>
      </w:r>
      <w:r w:rsidR="00987A2A">
        <w:t xml:space="preserve">are </w:t>
      </w:r>
      <w:r w:rsidR="00BA4A7D">
        <w:t xml:space="preserve">subject to the conditions of this </w:t>
      </w:r>
      <w:proofErr w:type="spellStart"/>
      <w:r w:rsidR="00BA4A7D">
        <w:t>subregulation</w:t>
      </w:r>
      <w:proofErr w:type="spellEnd"/>
      <w:r w:rsidR="0004585C" w:rsidRPr="00D6403A">
        <w:t>.</w:t>
      </w:r>
    </w:p>
    <w:p w:rsidR="00B23EAE" w:rsidRPr="00D6403A" w:rsidRDefault="00B23EAE" w:rsidP="00D6403A">
      <w:pPr>
        <w:pStyle w:val="LDBodytext"/>
      </w:pPr>
    </w:p>
    <w:p w:rsidR="00B23EAE" w:rsidRPr="008E7D3F" w:rsidRDefault="00B23EAE" w:rsidP="00D6403A">
      <w:pPr>
        <w:pStyle w:val="LDBodytext"/>
        <w:rPr>
          <w:b/>
        </w:rPr>
      </w:pPr>
      <w:r w:rsidRPr="008E7D3F">
        <w:rPr>
          <w:b/>
        </w:rPr>
        <w:t>Item [21</w:t>
      </w:r>
      <w:r w:rsidR="003B755C">
        <w:rPr>
          <w:b/>
        </w:rPr>
        <w:t>8</w:t>
      </w:r>
      <w:r w:rsidRPr="008E7D3F">
        <w:rPr>
          <w:b/>
        </w:rPr>
        <w:t xml:space="preserve">] — </w:t>
      </w:r>
      <w:proofErr w:type="spellStart"/>
      <w:r w:rsidRPr="008E7D3F">
        <w:rPr>
          <w:b/>
        </w:rPr>
        <w:t>Subregulation</w:t>
      </w:r>
      <w:proofErr w:type="spellEnd"/>
      <w:r w:rsidRPr="008E7D3F">
        <w:rPr>
          <w:b/>
        </w:rPr>
        <w:t xml:space="preserve"> 61.970(3)</w:t>
      </w:r>
    </w:p>
    <w:p w:rsidR="00B23EAE" w:rsidRPr="00D6403A" w:rsidRDefault="00B23EAE" w:rsidP="00D6403A">
      <w:pPr>
        <w:pStyle w:val="LDBodytext"/>
      </w:pPr>
      <w:r w:rsidRPr="007A60E9">
        <w:t>Item [21</w:t>
      </w:r>
      <w:r w:rsidR="003B755C">
        <w:t>8</w:t>
      </w:r>
      <w:r w:rsidRPr="007A60E9">
        <w:t xml:space="preserve">] </w:t>
      </w:r>
      <w:r w:rsidR="00DC05BE">
        <w:t>repeals</w:t>
      </w:r>
      <w:r w:rsidR="0004585C" w:rsidRPr="007A60E9">
        <w:t xml:space="preserve"> </w:t>
      </w:r>
      <w:proofErr w:type="spellStart"/>
      <w:r w:rsidR="00262D60" w:rsidRPr="00D6403A">
        <w:t>s</w:t>
      </w:r>
      <w:r w:rsidR="0004585C" w:rsidRPr="00D6403A">
        <w:t>ubregulation</w:t>
      </w:r>
      <w:proofErr w:type="spellEnd"/>
      <w:r w:rsidR="0004585C" w:rsidRPr="00D6403A">
        <w:t xml:space="preserve"> 61.970(3)</w:t>
      </w:r>
      <w:r w:rsidR="00BA4A7D">
        <w:t xml:space="preserve">, relating to multi-engine helicopters </w:t>
      </w:r>
      <w:r w:rsidR="00262D60" w:rsidRPr="00D6403A">
        <w:t xml:space="preserve">as </w:t>
      </w:r>
      <w:r w:rsidR="00CA1162" w:rsidRPr="00D6403A">
        <w:t xml:space="preserve">multi-engine helicopters are addressed in </w:t>
      </w:r>
      <w:proofErr w:type="spellStart"/>
      <w:r w:rsidR="00CA1162" w:rsidRPr="00D6403A">
        <w:t>subregulation</w:t>
      </w:r>
      <w:proofErr w:type="spellEnd"/>
      <w:r w:rsidR="00CA1162" w:rsidRPr="00D6403A">
        <w:t xml:space="preserve"> (1)</w:t>
      </w:r>
      <w:r w:rsidR="00DC05BE">
        <w:t>.</w:t>
      </w:r>
    </w:p>
    <w:p w:rsidR="00D62B11" w:rsidRPr="00D6403A" w:rsidRDefault="00D62B11" w:rsidP="00D6403A">
      <w:pPr>
        <w:pStyle w:val="LDBodytext"/>
      </w:pPr>
    </w:p>
    <w:p w:rsidR="006F1E2F" w:rsidRPr="008E7D3F" w:rsidRDefault="006F1E2F" w:rsidP="00D6403A">
      <w:pPr>
        <w:pStyle w:val="LDBodytext"/>
        <w:rPr>
          <w:b/>
        </w:rPr>
      </w:pPr>
      <w:r w:rsidRPr="008E7D3F">
        <w:rPr>
          <w:b/>
        </w:rPr>
        <w:t>Item [21</w:t>
      </w:r>
      <w:r w:rsidR="003B755C">
        <w:rPr>
          <w:b/>
        </w:rPr>
        <w:t>9</w:t>
      </w:r>
      <w:r w:rsidRPr="008E7D3F">
        <w:rPr>
          <w:b/>
        </w:rPr>
        <w:t>] — Regulation 61.980 (table 61.980, item 3. Column 3)</w:t>
      </w:r>
    </w:p>
    <w:p w:rsidR="006F1E2F" w:rsidRPr="00D6403A" w:rsidRDefault="006F1E2F" w:rsidP="00D6403A">
      <w:pPr>
        <w:pStyle w:val="LDBodytext"/>
      </w:pPr>
      <w:r w:rsidRPr="007A60E9">
        <w:t>Item [21</w:t>
      </w:r>
      <w:r w:rsidR="003B755C">
        <w:t>9</w:t>
      </w:r>
      <w:r w:rsidRPr="007A60E9">
        <w:t xml:space="preserve">] </w:t>
      </w:r>
      <w:r w:rsidR="00DC05BE">
        <w:t>reduces</w:t>
      </w:r>
      <w:r>
        <w:t xml:space="preserve"> the minimum helicopter aeronautical experience requirement for obtaining a helicopter night </w:t>
      </w:r>
      <w:proofErr w:type="spellStart"/>
      <w:r>
        <w:t>VFR</w:t>
      </w:r>
      <w:proofErr w:type="spellEnd"/>
      <w:r>
        <w:t xml:space="preserve"> endorsement from ten to five hours.</w:t>
      </w:r>
    </w:p>
    <w:p w:rsidR="00B23EAE" w:rsidRPr="00D6403A" w:rsidRDefault="00B23EAE" w:rsidP="00D6403A">
      <w:pPr>
        <w:pStyle w:val="LDBodytext"/>
      </w:pPr>
    </w:p>
    <w:p w:rsidR="00B23EAE" w:rsidRPr="008E7D3F" w:rsidRDefault="00B23EAE" w:rsidP="00D4287D">
      <w:pPr>
        <w:pStyle w:val="LDBodytext"/>
        <w:keepNext/>
        <w:rPr>
          <w:b/>
        </w:rPr>
      </w:pPr>
      <w:r w:rsidRPr="008E7D3F">
        <w:rPr>
          <w:b/>
        </w:rPr>
        <w:t>Item [2</w:t>
      </w:r>
      <w:r w:rsidR="003B755C">
        <w:rPr>
          <w:b/>
        </w:rPr>
        <w:t>20</w:t>
      </w:r>
      <w:r w:rsidRPr="008E7D3F">
        <w:rPr>
          <w:b/>
        </w:rPr>
        <w:t>] — Paragraph 61.1055(1)(a)</w:t>
      </w:r>
    </w:p>
    <w:p w:rsidR="00B23EAE" w:rsidRPr="00D6403A" w:rsidRDefault="00B23EAE" w:rsidP="00D6403A">
      <w:pPr>
        <w:pStyle w:val="LDBodytext"/>
      </w:pPr>
      <w:r w:rsidRPr="007A60E9">
        <w:t>Item [2</w:t>
      </w:r>
      <w:r w:rsidR="003B755C">
        <w:t>20</w:t>
      </w:r>
      <w:r w:rsidRPr="007A60E9">
        <w:t xml:space="preserve">] </w:t>
      </w:r>
      <w:r w:rsidR="00DC05BE">
        <w:t>reduces</w:t>
      </w:r>
      <w:r w:rsidR="0004585C" w:rsidRPr="007A60E9">
        <w:t xml:space="preserve"> the recent experience requirement for exercising the privileges of a low-level rating from ten </w:t>
      </w:r>
      <w:r w:rsidR="002D47C0">
        <w:t xml:space="preserve">hours </w:t>
      </w:r>
      <w:r w:rsidR="0004585C" w:rsidRPr="007A60E9">
        <w:t xml:space="preserve">to two hours of low level operations in </w:t>
      </w:r>
      <w:r w:rsidR="00791013" w:rsidRPr="00D6403A">
        <w:t>paragraph</w:t>
      </w:r>
      <w:r w:rsidR="0004585C" w:rsidRPr="00D6403A">
        <w:t xml:space="preserve"> 61.1055(1)(a).</w:t>
      </w:r>
    </w:p>
    <w:p w:rsidR="00B23EAE" w:rsidRPr="00D6403A" w:rsidRDefault="00B23EAE" w:rsidP="00D6403A">
      <w:pPr>
        <w:pStyle w:val="LDBodytext"/>
      </w:pPr>
    </w:p>
    <w:p w:rsidR="008C0799" w:rsidRPr="008E7D3F" w:rsidRDefault="008C0799" w:rsidP="00D6403A">
      <w:pPr>
        <w:pStyle w:val="LDBodytext"/>
        <w:rPr>
          <w:b/>
        </w:rPr>
      </w:pPr>
      <w:r w:rsidRPr="008E7D3F">
        <w:rPr>
          <w:b/>
        </w:rPr>
        <w:t>Item [</w:t>
      </w:r>
      <w:r w:rsidR="008E7D3F" w:rsidRPr="008E7D3F">
        <w:rPr>
          <w:b/>
        </w:rPr>
        <w:t>22</w:t>
      </w:r>
      <w:r w:rsidR="003B755C">
        <w:rPr>
          <w:b/>
        </w:rPr>
        <w:t>1</w:t>
      </w:r>
      <w:r w:rsidRPr="008E7D3F">
        <w:rPr>
          <w:b/>
        </w:rPr>
        <w:t xml:space="preserve">] — </w:t>
      </w:r>
      <w:r w:rsidR="00CE3D87" w:rsidRPr="008E7D3F">
        <w:rPr>
          <w:b/>
        </w:rPr>
        <w:t>Paragraph 61.1110(4)(a)</w:t>
      </w:r>
    </w:p>
    <w:p w:rsidR="008C0799" w:rsidRPr="00D6403A" w:rsidRDefault="008C0799" w:rsidP="00D6403A">
      <w:pPr>
        <w:pStyle w:val="LDBodytext"/>
      </w:pPr>
      <w:r w:rsidRPr="007A60E9">
        <w:t>Item [</w:t>
      </w:r>
      <w:r w:rsidR="008E7D3F">
        <w:t>22</w:t>
      </w:r>
      <w:r w:rsidR="003B755C">
        <w:t>1</w:t>
      </w:r>
      <w:r w:rsidRPr="007A60E9">
        <w:t xml:space="preserve">] </w:t>
      </w:r>
      <w:r w:rsidR="00DC05BE">
        <w:t>removes</w:t>
      </w:r>
      <w:r w:rsidR="00DB1989" w:rsidRPr="007A60E9">
        <w:t xml:space="preserve"> from </w:t>
      </w:r>
      <w:r w:rsidR="00791013" w:rsidRPr="00D6403A">
        <w:t>paragraph</w:t>
      </w:r>
      <w:r w:rsidR="00DB1989" w:rsidRPr="00D6403A">
        <w:t xml:space="preserve"> 61.1110(4)(a) </w:t>
      </w:r>
      <w:r w:rsidR="00DB1989" w:rsidRPr="007A60E9">
        <w:t>the option to use</w:t>
      </w:r>
      <w:r w:rsidR="00CE3D87" w:rsidRPr="007A60E9">
        <w:t xml:space="preserve"> an approved flight simulation training device for </w:t>
      </w:r>
      <w:r w:rsidR="00DB1989" w:rsidRPr="007A60E9">
        <w:t xml:space="preserve">a </w:t>
      </w:r>
      <w:r w:rsidR="00CE3D87" w:rsidRPr="007A60E9">
        <w:t xml:space="preserve">proficiency check </w:t>
      </w:r>
      <w:r w:rsidR="00DB1989" w:rsidRPr="007A60E9">
        <w:t>for aerial application ratings</w:t>
      </w:r>
      <w:r w:rsidR="00CE3D87" w:rsidRPr="00D6403A">
        <w:t>.</w:t>
      </w:r>
    </w:p>
    <w:p w:rsidR="008C0799" w:rsidRPr="007A60E9" w:rsidRDefault="008C0799" w:rsidP="00D6403A">
      <w:pPr>
        <w:pStyle w:val="LDBodytext"/>
      </w:pPr>
    </w:p>
    <w:p w:rsidR="008C0799" w:rsidRPr="008E7D3F" w:rsidRDefault="008C0799" w:rsidP="00D6403A">
      <w:pPr>
        <w:pStyle w:val="LDBodytext"/>
        <w:rPr>
          <w:b/>
        </w:rPr>
      </w:pPr>
      <w:r w:rsidRPr="008E7D3F">
        <w:rPr>
          <w:b/>
        </w:rPr>
        <w:t>Item [</w:t>
      </w:r>
      <w:r w:rsidR="008E7D3F" w:rsidRPr="008E7D3F">
        <w:rPr>
          <w:b/>
        </w:rPr>
        <w:t>22</w:t>
      </w:r>
      <w:r w:rsidR="003B755C">
        <w:rPr>
          <w:b/>
        </w:rPr>
        <w:t>2</w:t>
      </w:r>
      <w:r w:rsidRPr="008E7D3F">
        <w:rPr>
          <w:b/>
        </w:rPr>
        <w:t xml:space="preserve">] — </w:t>
      </w:r>
      <w:r w:rsidR="0036601C" w:rsidRPr="008E7D3F">
        <w:rPr>
          <w:b/>
        </w:rPr>
        <w:t>Paragraph 61.1110(4)(b)</w:t>
      </w:r>
    </w:p>
    <w:p w:rsidR="008C0799" w:rsidRPr="00D6403A" w:rsidRDefault="008C0799" w:rsidP="00D6403A">
      <w:pPr>
        <w:pStyle w:val="LDBodytext"/>
      </w:pPr>
      <w:r w:rsidRPr="007A60E9">
        <w:t>Item [</w:t>
      </w:r>
      <w:r w:rsidR="0036601C" w:rsidRPr="007A60E9">
        <w:t>22</w:t>
      </w:r>
      <w:r w:rsidR="003B755C">
        <w:t>2</w:t>
      </w:r>
      <w:r w:rsidRPr="007A60E9">
        <w:t xml:space="preserve">] </w:t>
      </w:r>
      <w:r w:rsidR="00DC05BE">
        <w:t>makes</w:t>
      </w:r>
      <w:r w:rsidR="00A77B42" w:rsidRPr="007A60E9">
        <w:t xml:space="preserve"> a minor editorial change to</w:t>
      </w:r>
      <w:r w:rsidR="0036601C" w:rsidRPr="007A60E9">
        <w:t xml:space="preserve"> </w:t>
      </w:r>
      <w:r w:rsidR="00791013" w:rsidRPr="00D6403A">
        <w:t>paragraph</w:t>
      </w:r>
      <w:r w:rsidR="0036601C" w:rsidRPr="00D6403A">
        <w:t xml:space="preserve"> 61.1110(4)(b</w:t>
      </w:r>
      <w:r w:rsidR="00A77B42" w:rsidRPr="00D6403A">
        <w:t>)</w:t>
      </w:r>
      <w:r w:rsidR="002D47C0">
        <w:t xml:space="preserve"> to clarify that, in order to successfully complete an aerial applications proficiency check, the holder of an aerial application rating must meet the Part 61 MOS standards for such a check</w:t>
      </w:r>
      <w:r w:rsidR="00A77B42" w:rsidRPr="00D6403A">
        <w:t>.</w:t>
      </w:r>
    </w:p>
    <w:p w:rsidR="008C0799" w:rsidRPr="007A60E9" w:rsidRDefault="008C0799" w:rsidP="00D6403A">
      <w:pPr>
        <w:pStyle w:val="LDBodytext"/>
      </w:pPr>
    </w:p>
    <w:p w:rsidR="008C0799" w:rsidRPr="008E7D3F" w:rsidRDefault="008C0799" w:rsidP="00D6403A">
      <w:pPr>
        <w:pStyle w:val="LDBodytext"/>
        <w:rPr>
          <w:b/>
        </w:rPr>
      </w:pPr>
      <w:r w:rsidRPr="008E7D3F">
        <w:rPr>
          <w:b/>
        </w:rPr>
        <w:t>Item [</w:t>
      </w:r>
      <w:r w:rsidR="00F119FF" w:rsidRPr="008E7D3F">
        <w:rPr>
          <w:b/>
        </w:rPr>
        <w:t>22</w:t>
      </w:r>
      <w:r w:rsidR="003B755C">
        <w:rPr>
          <w:b/>
        </w:rPr>
        <w:t>3</w:t>
      </w:r>
      <w:r w:rsidRPr="008E7D3F">
        <w:rPr>
          <w:b/>
        </w:rPr>
        <w:t xml:space="preserve">] — </w:t>
      </w:r>
      <w:r w:rsidR="00A32B81" w:rsidRPr="008E7D3F">
        <w:rPr>
          <w:b/>
        </w:rPr>
        <w:t>Regulation 61.1135</w:t>
      </w:r>
    </w:p>
    <w:p w:rsidR="00F119FF" w:rsidRPr="00D6403A" w:rsidRDefault="008C0799" w:rsidP="00D6403A">
      <w:pPr>
        <w:pStyle w:val="LDBodytext"/>
      </w:pPr>
      <w:r w:rsidRPr="007A60E9">
        <w:t>Item [</w:t>
      </w:r>
      <w:r w:rsidR="00F119FF" w:rsidRPr="007A60E9">
        <w:t>22</w:t>
      </w:r>
      <w:r w:rsidR="003B755C">
        <w:t>3</w:t>
      </w:r>
      <w:r w:rsidRPr="007A60E9">
        <w:t xml:space="preserve">] </w:t>
      </w:r>
      <w:r w:rsidR="00DC05BE">
        <w:t>replaces</w:t>
      </w:r>
      <w:r w:rsidR="00A77B42" w:rsidRPr="007A60E9">
        <w:t xml:space="preserve"> the conditions for exercising the privileges of a night aerial application endorsement </w:t>
      </w:r>
      <w:r w:rsidR="00CB3264" w:rsidRPr="00D6403A">
        <w:t>r</w:t>
      </w:r>
      <w:r w:rsidR="00CB2129" w:rsidRPr="00D6403A">
        <w:t>egulation</w:t>
      </w:r>
      <w:r w:rsidR="00A77B42" w:rsidRPr="00D6403A">
        <w:t xml:space="preserve"> 61.1135 </w:t>
      </w:r>
      <w:r w:rsidR="00A77B42" w:rsidRPr="007A60E9">
        <w:t xml:space="preserve">with </w:t>
      </w:r>
      <w:r w:rsidR="00F37527">
        <w:t>simplified conditions</w:t>
      </w:r>
      <w:r w:rsidR="00DC05BE">
        <w:t>.</w:t>
      </w:r>
    </w:p>
    <w:p w:rsidR="008C0799" w:rsidRPr="007A60E9" w:rsidRDefault="008C0799" w:rsidP="00D6403A">
      <w:pPr>
        <w:pStyle w:val="LDBodytext"/>
      </w:pPr>
    </w:p>
    <w:p w:rsidR="008C0799" w:rsidRPr="00BD0560" w:rsidRDefault="008C0799" w:rsidP="00D6403A">
      <w:pPr>
        <w:pStyle w:val="LDBodytext"/>
        <w:rPr>
          <w:b/>
        </w:rPr>
      </w:pPr>
      <w:r w:rsidRPr="00BD0560">
        <w:rPr>
          <w:b/>
        </w:rPr>
        <w:t>Item [</w:t>
      </w:r>
      <w:r w:rsidR="008E7D3F" w:rsidRPr="00BD0560">
        <w:rPr>
          <w:b/>
        </w:rPr>
        <w:t>22</w:t>
      </w:r>
      <w:r w:rsidR="003B755C" w:rsidRPr="00BD0560">
        <w:rPr>
          <w:b/>
        </w:rPr>
        <w:t>4</w:t>
      </w:r>
      <w:r w:rsidRPr="00BD0560">
        <w:rPr>
          <w:b/>
        </w:rPr>
        <w:t xml:space="preserve">] — </w:t>
      </w:r>
      <w:r w:rsidR="00F119FF" w:rsidRPr="00BD0560">
        <w:rPr>
          <w:b/>
        </w:rPr>
        <w:t>Regulation 61.1145 (table 61.1145, item 10)</w:t>
      </w:r>
    </w:p>
    <w:p w:rsidR="008C0799" w:rsidRPr="00D6403A" w:rsidRDefault="008C0799" w:rsidP="00D6403A">
      <w:pPr>
        <w:pStyle w:val="LDBodytext"/>
      </w:pPr>
      <w:r w:rsidRPr="00BD0560">
        <w:t>Item [</w:t>
      </w:r>
      <w:r w:rsidR="008E7D3F" w:rsidRPr="00BD0560">
        <w:t>22</w:t>
      </w:r>
      <w:r w:rsidR="003B755C" w:rsidRPr="00BD0560">
        <w:t>4</w:t>
      </w:r>
      <w:r w:rsidRPr="00BD0560">
        <w:t xml:space="preserve">] </w:t>
      </w:r>
      <w:r w:rsidR="00551B88">
        <w:t>repeals</w:t>
      </w:r>
      <w:r w:rsidR="00F119FF" w:rsidRPr="00BD0560">
        <w:t xml:space="preserve"> item 10 of table 61.114</w:t>
      </w:r>
      <w:r w:rsidR="00B22FAF" w:rsidRPr="00BD0560">
        <w:t>5 removing reference to a parachute dropping flight activity endorsement as this is no longer required</w:t>
      </w:r>
      <w:r w:rsidR="00BD0560" w:rsidRPr="00BD0560">
        <w:t xml:space="preserve"> as the training and accreditation system are managed by the Australian Parachute Federation</w:t>
      </w:r>
      <w:r w:rsidR="00B22FAF" w:rsidRPr="00BD0560">
        <w:t>.</w:t>
      </w:r>
    </w:p>
    <w:p w:rsidR="008C0799" w:rsidRPr="007A60E9" w:rsidRDefault="008C0799" w:rsidP="00D6403A">
      <w:pPr>
        <w:pStyle w:val="LDBodytext"/>
      </w:pPr>
    </w:p>
    <w:p w:rsidR="008C0799" w:rsidRPr="008E7D3F" w:rsidRDefault="008C0799" w:rsidP="00D6403A">
      <w:pPr>
        <w:pStyle w:val="LDBodytext"/>
        <w:rPr>
          <w:b/>
        </w:rPr>
      </w:pPr>
      <w:r w:rsidRPr="008E7D3F">
        <w:rPr>
          <w:b/>
        </w:rPr>
        <w:t>Item [</w:t>
      </w:r>
      <w:r w:rsidR="008E7D3F">
        <w:rPr>
          <w:b/>
        </w:rPr>
        <w:t>22</w:t>
      </w:r>
      <w:r w:rsidR="003B755C">
        <w:rPr>
          <w:b/>
        </w:rPr>
        <w:t>5</w:t>
      </w:r>
      <w:r w:rsidRPr="008E7D3F">
        <w:rPr>
          <w:b/>
        </w:rPr>
        <w:t xml:space="preserve">] — </w:t>
      </w:r>
      <w:r w:rsidR="00F119FF" w:rsidRPr="008E7D3F">
        <w:rPr>
          <w:b/>
        </w:rPr>
        <w:t>Paragraphs 61.1165(g) to (k)</w:t>
      </w:r>
    </w:p>
    <w:p w:rsidR="00060FB0" w:rsidRPr="00D6403A" w:rsidRDefault="008C0799" w:rsidP="00D6403A">
      <w:pPr>
        <w:pStyle w:val="LDBodytext"/>
      </w:pPr>
      <w:r w:rsidRPr="007A60E9">
        <w:t>Item [</w:t>
      </w:r>
      <w:r w:rsidR="008E7D3F">
        <w:t>22</w:t>
      </w:r>
      <w:r w:rsidR="003B755C">
        <w:t>5</w:t>
      </w:r>
      <w:r w:rsidRPr="007A60E9">
        <w:t xml:space="preserve">] </w:t>
      </w:r>
      <w:r w:rsidR="00551B88">
        <w:t>removes</w:t>
      </w:r>
      <w:r w:rsidR="004E4753" w:rsidRPr="007A60E9">
        <w:t xml:space="preserve"> references to the student pilot licence and make</w:t>
      </w:r>
      <w:r w:rsidR="00551B88">
        <w:t>s</w:t>
      </w:r>
      <w:r w:rsidR="004E4753" w:rsidRPr="007A60E9">
        <w:t xml:space="preserve"> other minor editorial changes to </w:t>
      </w:r>
      <w:r w:rsidR="00CA1162" w:rsidRPr="00D6403A">
        <w:t>p</w:t>
      </w:r>
      <w:r w:rsidR="00F119FF" w:rsidRPr="00D6403A">
        <w:t>aragraphs 61.1165(g) to (k</w:t>
      </w:r>
      <w:r w:rsidR="004E4753" w:rsidRPr="00D6403A">
        <w:t>)</w:t>
      </w:r>
      <w:r w:rsidR="00B22FAF" w:rsidRPr="00D6403A">
        <w:t>.</w:t>
      </w:r>
    </w:p>
    <w:p w:rsidR="008C0799" w:rsidRPr="007A60E9" w:rsidRDefault="008C0799" w:rsidP="00D6403A">
      <w:pPr>
        <w:pStyle w:val="LDBodytext"/>
      </w:pPr>
    </w:p>
    <w:p w:rsidR="008C0799" w:rsidRPr="008E7D3F" w:rsidRDefault="008C0799" w:rsidP="00D6403A">
      <w:pPr>
        <w:pStyle w:val="LDBodytext"/>
        <w:rPr>
          <w:b/>
        </w:rPr>
      </w:pPr>
      <w:r w:rsidRPr="008E7D3F">
        <w:rPr>
          <w:b/>
        </w:rPr>
        <w:t>Item [</w:t>
      </w:r>
      <w:r w:rsidR="008E7D3F" w:rsidRPr="008E7D3F">
        <w:rPr>
          <w:b/>
        </w:rPr>
        <w:t>22</w:t>
      </w:r>
      <w:r w:rsidR="003B755C">
        <w:rPr>
          <w:b/>
        </w:rPr>
        <w:t>6</w:t>
      </w:r>
      <w:r w:rsidRPr="008E7D3F">
        <w:rPr>
          <w:b/>
        </w:rPr>
        <w:t xml:space="preserve">] — </w:t>
      </w:r>
      <w:proofErr w:type="spellStart"/>
      <w:r w:rsidR="00060FB0" w:rsidRPr="008E7D3F">
        <w:rPr>
          <w:b/>
        </w:rPr>
        <w:t>Subregulation</w:t>
      </w:r>
      <w:proofErr w:type="spellEnd"/>
      <w:r w:rsidR="00060FB0" w:rsidRPr="008E7D3F">
        <w:rPr>
          <w:b/>
        </w:rPr>
        <w:t xml:space="preserve"> 61.1170(4)</w:t>
      </w:r>
    </w:p>
    <w:p w:rsidR="008C0799" w:rsidRPr="00D6403A" w:rsidRDefault="008C0799" w:rsidP="00D6403A">
      <w:pPr>
        <w:pStyle w:val="LDBodytext"/>
      </w:pPr>
      <w:r w:rsidRPr="007A60E9">
        <w:t>Item [</w:t>
      </w:r>
      <w:r w:rsidR="00060FB0" w:rsidRPr="007A60E9">
        <w:t>22</w:t>
      </w:r>
      <w:r w:rsidR="003B755C">
        <w:t>6</w:t>
      </w:r>
      <w:r w:rsidRPr="007A60E9">
        <w:t xml:space="preserve">] </w:t>
      </w:r>
      <w:r w:rsidR="00551B88">
        <w:t>repeals</w:t>
      </w:r>
      <w:r w:rsidR="00060FB0" w:rsidRPr="007A60E9">
        <w:t xml:space="preserve"> </w:t>
      </w:r>
      <w:proofErr w:type="spellStart"/>
      <w:r w:rsidR="00CA1162" w:rsidRPr="00D6403A">
        <w:t>s</w:t>
      </w:r>
      <w:r w:rsidR="00060FB0" w:rsidRPr="00D6403A">
        <w:t>ubregulation</w:t>
      </w:r>
      <w:proofErr w:type="spellEnd"/>
      <w:r w:rsidR="00060FB0" w:rsidRPr="00D6403A">
        <w:t xml:space="preserve"> 61.1170(4)</w:t>
      </w:r>
      <w:r w:rsidR="00F412D0">
        <w:t xml:space="preserve"> as </w:t>
      </w:r>
      <w:r w:rsidR="00BD0560">
        <w:t xml:space="preserve">the requirements </w:t>
      </w:r>
      <w:r w:rsidR="000C249F">
        <w:t xml:space="preserve">in this </w:t>
      </w:r>
      <w:proofErr w:type="spellStart"/>
      <w:r w:rsidR="000C249F">
        <w:t>subregulation</w:t>
      </w:r>
      <w:proofErr w:type="spellEnd"/>
      <w:r w:rsidR="000C249F">
        <w:t xml:space="preserve"> </w:t>
      </w:r>
      <w:r w:rsidR="00551B88">
        <w:t>are</w:t>
      </w:r>
      <w:r w:rsidR="00BD0560">
        <w:t xml:space="preserve"> incorporated into table 61.1235</w:t>
      </w:r>
      <w:r w:rsidR="00060FB0" w:rsidRPr="00D6403A">
        <w:t>.</w:t>
      </w:r>
    </w:p>
    <w:p w:rsidR="008C0799" w:rsidRPr="00F621A3" w:rsidRDefault="008C0799" w:rsidP="00D6403A">
      <w:pPr>
        <w:pStyle w:val="LDBodytext"/>
        <w:rPr>
          <w:b/>
        </w:rPr>
      </w:pPr>
    </w:p>
    <w:p w:rsidR="008C0799" w:rsidRPr="00F621A3" w:rsidRDefault="008C0799" w:rsidP="00D6403A">
      <w:pPr>
        <w:pStyle w:val="LDBodytext"/>
        <w:rPr>
          <w:b/>
        </w:rPr>
      </w:pPr>
      <w:r w:rsidRPr="00F621A3">
        <w:rPr>
          <w:b/>
        </w:rPr>
        <w:t>Item [</w:t>
      </w:r>
      <w:r w:rsidR="00060FB0" w:rsidRPr="00F621A3">
        <w:rPr>
          <w:b/>
        </w:rPr>
        <w:t>22</w:t>
      </w:r>
      <w:r w:rsidR="003B755C">
        <w:rPr>
          <w:b/>
        </w:rPr>
        <w:t>7</w:t>
      </w:r>
      <w:r w:rsidRPr="00F621A3">
        <w:rPr>
          <w:b/>
        </w:rPr>
        <w:t xml:space="preserve">] — </w:t>
      </w:r>
      <w:r w:rsidR="00060FB0" w:rsidRPr="00F621A3">
        <w:rPr>
          <w:b/>
        </w:rPr>
        <w:t>After regulation 61.1170</w:t>
      </w:r>
    </w:p>
    <w:p w:rsidR="00060FB0" w:rsidRPr="00D6403A" w:rsidRDefault="008C0799" w:rsidP="00D6403A">
      <w:pPr>
        <w:pStyle w:val="LDBodytext"/>
      </w:pPr>
      <w:r w:rsidRPr="007A60E9">
        <w:t>Item [</w:t>
      </w:r>
      <w:r w:rsidR="00F621A3">
        <w:t>22</w:t>
      </w:r>
      <w:r w:rsidR="003B755C">
        <w:t>7</w:t>
      </w:r>
      <w:r w:rsidRPr="007A60E9">
        <w:t xml:space="preserve">] </w:t>
      </w:r>
      <w:r w:rsidR="00551B88">
        <w:t>inserts</w:t>
      </w:r>
      <w:r w:rsidR="00060FB0" w:rsidRPr="007A60E9">
        <w:t>, a</w:t>
      </w:r>
      <w:r w:rsidR="00060FB0" w:rsidRPr="00D6403A">
        <w:t>fter regulation 61.1170,</w:t>
      </w:r>
      <w:r w:rsidRPr="007A60E9">
        <w:t xml:space="preserve"> </w:t>
      </w:r>
      <w:r w:rsidR="004E4753" w:rsidRPr="007A60E9">
        <w:t xml:space="preserve">a new </w:t>
      </w:r>
      <w:r w:rsidR="00CB3264">
        <w:t>r</w:t>
      </w:r>
      <w:r w:rsidR="00CB2129">
        <w:t>egulation</w:t>
      </w:r>
      <w:r w:rsidR="004E4753" w:rsidRPr="007A60E9">
        <w:t xml:space="preserve"> 1172 which require</w:t>
      </w:r>
      <w:r w:rsidR="00551B88">
        <w:t>s</w:t>
      </w:r>
      <w:r w:rsidR="004E4753" w:rsidRPr="007A60E9">
        <w:t xml:space="preserve"> holders of flight instructor ratings </w:t>
      </w:r>
      <w:r w:rsidR="00060FB0" w:rsidRPr="00D6403A">
        <w:t xml:space="preserve">granted on the basis of </w:t>
      </w:r>
      <w:r w:rsidR="00CB3264" w:rsidRPr="00D6403A">
        <w:t>r</w:t>
      </w:r>
      <w:r w:rsidR="00060FB0" w:rsidRPr="00D6403A">
        <w:t>egulation</w:t>
      </w:r>
      <w:r w:rsidR="00B22FAF" w:rsidRPr="00D6403A">
        <w:t>s</w:t>
      </w:r>
      <w:r w:rsidR="00060FB0" w:rsidRPr="00D6403A">
        <w:t xml:space="preserve"> 202.272 or 202.274</w:t>
      </w:r>
      <w:r w:rsidR="004E4753" w:rsidRPr="00D6403A">
        <w:t xml:space="preserve"> to either complete a training course or hold one of the qualifications mentioned in </w:t>
      </w:r>
      <w:proofErr w:type="spellStart"/>
      <w:r w:rsidR="004E4753" w:rsidRPr="00D6403A">
        <w:t>subregulation</w:t>
      </w:r>
      <w:proofErr w:type="spellEnd"/>
      <w:r w:rsidR="004E4753" w:rsidRPr="00D6403A">
        <w:t xml:space="preserve"> (2) by 3 December 2017.</w:t>
      </w:r>
    </w:p>
    <w:p w:rsidR="008C0799" w:rsidRPr="007A60E9" w:rsidRDefault="008C0799" w:rsidP="00D6403A">
      <w:pPr>
        <w:pStyle w:val="LDBodytext"/>
      </w:pPr>
    </w:p>
    <w:p w:rsidR="008C0799" w:rsidRPr="00F621A3" w:rsidRDefault="008C0799" w:rsidP="00D6403A">
      <w:pPr>
        <w:pStyle w:val="LDBodytext"/>
        <w:rPr>
          <w:b/>
        </w:rPr>
      </w:pPr>
      <w:r w:rsidRPr="00F621A3">
        <w:rPr>
          <w:b/>
        </w:rPr>
        <w:t>Item [</w:t>
      </w:r>
      <w:r w:rsidR="00F621A3" w:rsidRPr="00F621A3">
        <w:rPr>
          <w:b/>
        </w:rPr>
        <w:t>22</w:t>
      </w:r>
      <w:r w:rsidR="003B755C">
        <w:rPr>
          <w:b/>
        </w:rPr>
        <w:t>8</w:t>
      </w:r>
      <w:r w:rsidRPr="00F621A3">
        <w:rPr>
          <w:b/>
        </w:rPr>
        <w:t xml:space="preserve">] — </w:t>
      </w:r>
      <w:proofErr w:type="spellStart"/>
      <w:r w:rsidR="006E6F93" w:rsidRPr="00F621A3">
        <w:rPr>
          <w:b/>
        </w:rPr>
        <w:t>Subregulation</w:t>
      </w:r>
      <w:proofErr w:type="spellEnd"/>
      <w:r w:rsidR="006E6F93" w:rsidRPr="00F621A3">
        <w:rPr>
          <w:b/>
        </w:rPr>
        <w:t xml:space="preserve"> 61.1175(5)</w:t>
      </w:r>
    </w:p>
    <w:p w:rsidR="008C0799" w:rsidRPr="00D6403A" w:rsidRDefault="008C0799" w:rsidP="00D6403A">
      <w:pPr>
        <w:pStyle w:val="LDBodytext"/>
      </w:pPr>
      <w:r w:rsidRPr="007A60E9">
        <w:t>Item [</w:t>
      </w:r>
      <w:r w:rsidR="00F621A3">
        <w:t>22</w:t>
      </w:r>
      <w:r w:rsidR="003B755C">
        <w:t>8</w:t>
      </w:r>
      <w:r w:rsidRPr="007A60E9">
        <w:t xml:space="preserve">] </w:t>
      </w:r>
      <w:r w:rsidR="00551B88">
        <w:t>removes</w:t>
      </w:r>
      <w:r w:rsidR="004E4753" w:rsidRPr="007A60E9">
        <w:t xml:space="preserve"> the reference to</w:t>
      </w:r>
      <w:r w:rsidR="006E6F93" w:rsidRPr="007A60E9">
        <w:t xml:space="preserve"> student pilot licence</w:t>
      </w:r>
      <w:r w:rsidR="004E4753" w:rsidRPr="007A60E9">
        <w:t>s</w:t>
      </w:r>
      <w:r w:rsidR="006E6F93" w:rsidRPr="007A60E9">
        <w:t xml:space="preserve"> from </w:t>
      </w:r>
      <w:proofErr w:type="spellStart"/>
      <w:r w:rsidR="00B22FAF" w:rsidRPr="00D6403A">
        <w:t>s</w:t>
      </w:r>
      <w:r w:rsidR="006E6F93" w:rsidRPr="00D6403A">
        <w:t>ubregulation</w:t>
      </w:r>
      <w:proofErr w:type="spellEnd"/>
      <w:r w:rsidR="006E6F93" w:rsidRPr="00D6403A">
        <w:t xml:space="preserve"> 61.1175(5)</w:t>
      </w:r>
      <w:r w:rsidR="00F412D0">
        <w:t xml:space="preserve"> </w:t>
      </w:r>
      <w:r w:rsidR="00F412D0" w:rsidRPr="007A60E9">
        <w:t xml:space="preserve">as the requirement for a student pilot licence </w:t>
      </w:r>
      <w:r w:rsidR="00F412D0">
        <w:t>has been removed from</w:t>
      </w:r>
      <w:r w:rsidR="00F412D0" w:rsidRPr="007A60E9">
        <w:t xml:space="preserve"> the </w:t>
      </w:r>
      <w:proofErr w:type="spellStart"/>
      <w:r w:rsidR="00F412D0" w:rsidRPr="007A60E9">
        <w:t>CASR</w:t>
      </w:r>
      <w:proofErr w:type="spellEnd"/>
      <w:r w:rsidR="006E6F93" w:rsidRPr="007A60E9">
        <w:t xml:space="preserve">. </w:t>
      </w:r>
    </w:p>
    <w:p w:rsidR="00F412D0" w:rsidRDefault="00F412D0" w:rsidP="00D6403A">
      <w:pPr>
        <w:pStyle w:val="LDBodytext"/>
        <w:rPr>
          <w:b/>
        </w:rPr>
      </w:pPr>
    </w:p>
    <w:p w:rsidR="00060FB0" w:rsidRPr="00F621A3" w:rsidRDefault="00060FB0" w:rsidP="00D6403A">
      <w:pPr>
        <w:pStyle w:val="LDBodytext"/>
        <w:rPr>
          <w:b/>
        </w:rPr>
      </w:pPr>
      <w:r w:rsidRPr="00F621A3">
        <w:rPr>
          <w:b/>
        </w:rPr>
        <w:t>Item [</w:t>
      </w:r>
      <w:r w:rsidR="00F621A3" w:rsidRPr="00F621A3">
        <w:rPr>
          <w:b/>
        </w:rPr>
        <w:t>22</w:t>
      </w:r>
      <w:r w:rsidR="003B755C">
        <w:rPr>
          <w:b/>
        </w:rPr>
        <w:t>9</w:t>
      </w:r>
      <w:r w:rsidRPr="00F621A3">
        <w:rPr>
          <w:b/>
        </w:rPr>
        <w:t xml:space="preserve">] — </w:t>
      </w:r>
      <w:proofErr w:type="spellStart"/>
      <w:r w:rsidR="006E6F93" w:rsidRPr="00F621A3">
        <w:rPr>
          <w:b/>
        </w:rPr>
        <w:t>Subregulation</w:t>
      </w:r>
      <w:proofErr w:type="spellEnd"/>
      <w:r w:rsidR="006E6F93" w:rsidRPr="00F621A3">
        <w:rPr>
          <w:b/>
        </w:rPr>
        <w:t xml:space="preserve"> 61.1175(7)</w:t>
      </w:r>
    </w:p>
    <w:p w:rsidR="00060FB0" w:rsidRPr="00D6403A" w:rsidRDefault="00060FB0" w:rsidP="00D6403A">
      <w:pPr>
        <w:pStyle w:val="LDBodytext"/>
      </w:pPr>
      <w:r w:rsidRPr="007A60E9">
        <w:t>Item [</w:t>
      </w:r>
      <w:r w:rsidR="00F621A3">
        <w:t>22</w:t>
      </w:r>
      <w:r w:rsidR="003B755C">
        <w:t>9</w:t>
      </w:r>
      <w:r w:rsidRPr="007A60E9">
        <w:t xml:space="preserve">] </w:t>
      </w:r>
      <w:r w:rsidR="00551B88">
        <w:t>amends</w:t>
      </w:r>
      <w:r w:rsidR="00BA04FF" w:rsidRPr="007A60E9">
        <w:t xml:space="preserve"> </w:t>
      </w:r>
      <w:proofErr w:type="spellStart"/>
      <w:r w:rsidR="00B22FAF" w:rsidRPr="00D6403A">
        <w:t>s</w:t>
      </w:r>
      <w:r w:rsidR="00BA04FF" w:rsidRPr="00D6403A">
        <w:t>ubregulation</w:t>
      </w:r>
      <w:proofErr w:type="spellEnd"/>
      <w:r w:rsidR="00BA04FF" w:rsidRPr="00D6403A">
        <w:t xml:space="preserve"> 61.1175(7) to </w:t>
      </w:r>
      <w:r w:rsidR="00BA04FF" w:rsidRPr="007A60E9">
        <w:t>authorise the holder of a grade 2 training endorsement to make an assessment of a knowledge deficiency report for an applicant for</w:t>
      </w:r>
      <w:r w:rsidR="00F412D0">
        <w:t xml:space="preserve"> both </w:t>
      </w:r>
      <w:r w:rsidR="00BA04FF" w:rsidRPr="007A60E9">
        <w:t>flight crew licence</w:t>
      </w:r>
      <w:r w:rsidR="00F412D0">
        <w:t>s</w:t>
      </w:r>
      <w:r w:rsidR="00BA04FF" w:rsidRPr="007A60E9">
        <w:t xml:space="preserve"> </w:t>
      </w:r>
      <w:r w:rsidR="00F412D0">
        <w:t>and</w:t>
      </w:r>
      <w:r w:rsidR="00BA04FF" w:rsidRPr="007A60E9">
        <w:t xml:space="preserve"> rating</w:t>
      </w:r>
      <w:r w:rsidR="00F412D0">
        <w:t>s</w:t>
      </w:r>
      <w:r w:rsidR="006E6F93" w:rsidRPr="00D6403A">
        <w:t>.</w:t>
      </w:r>
    </w:p>
    <w:p w:rsidR="00060FB0" w:rsidRPr="00D6403A" w:rsidRDefault="00060FB0" w:rsidP="00D6403A">
      <w:pPr>
        <w:pStyle w:val="LDBodytext"/>
      </w:pPr>
    </w:p>
    <w:p w:rsidR="00060FB0" w:rsidRPr="00F621A3" w:rsidRDefault="00060FB0" w:rsidP="00D6403A">
      <w:pPr>
        <w:pStyle w:val="LDBodytext"/>
        <w:rPr>
          <w:b/>
        </w:rPr>
      </w:pPr>
      <w:r w:rsidRPr="00F621A3">
        <w:rPr>
          <w:b/>
        </w:rPr>
        <w:t>Item [</w:t>
      </w:r>
      <w:r w:rsidR="006E6F93" w:rsidRPr="00F621A3">
        <w:rPr>
          <w:b/>
        </w:rPr>
        <w:t>2</w:t>
      </w:r>
      <w:r w:rsidR="003B755C">
        <w:rPr>
          <w:b/>
        </w:rPr>
        <w:t>30</w:t>
      </w:r>
      <w:r w:rsidRPr="00F621A3">
        <w:rPr>
          <w:b/>
        </w:rPr>
        <w:t xml:space="preserve">] — </w:t>
      </w:r>
      <w:r w:rsidR="006E6F93" w:rsidRPr="00F621A3">
        <w:rPr>
          <w:b/>
        </w:rPr>
        <w:t>Paragraph 61.1180(2)(c)</w:t>
      </w:r>
    </w:p>
    <w:p w:rsidR="00060FB0" w:rsidRPr="00D6403A" w:rsidRDefault="00060FB0" w:rsidP="00D6403A">
      <w:pPr>
        <w:pStyle w:val="LDBodytext"/>
      </w:pPr>
      <w:r w:rsidRPr="007A60E9">
        <w:t>Item [</w:t>
      </w:r>
      <w:r w:rsidR="006E6F93" w:rsidRPr="007A60E9">
        <w:t>2</w:t>
      </w:r>
      <w:r w:rsidR="003B755C">
        <w:t>30</w:t>
      </w:r>
      <w:r w:rsidRPr="007A60E9">
        <w:t xml:space="preserve">] </w:t>
      </w:r>
      <w:r w:rsidR="006F2AC9" w:rsidRPr="007A60E9">
        <w:t>make</w:t>
      </w:r>
      <w:r w:rsidR="00D33306">
        <w:t>s</w:t>
      </w:r>
      <w:r w:rsidR="006F2AC9" w:rsidRPr="007A60E9">
        <w:t xml:space="preserve"> a</w:t>
      </w:r>
      <w:r w:rsidR="00D33306">
        <w:t>n</w:t>
      </w:r>
      <w:r w:rsidR="006F2AC9" w:rsidRPr="007A60E9">
        <w:t xml:space="preserve"> editorial change to</w:t>
      </w:r>
      <w:r w:rsidR="00F412D0">
        <w:t xml:space="preserve"> the terminology used</w:t>
      </w:r>
      <w:r w:rsidR="006E6F93" w:rsidRPr="007A60E9">
        <w:t xml:space="preserve"> </w:t>
      </w:r>
      <w:r w:rsidR="000C249F">
        <w:t xml:space="preserve">in </w:t>
      </w:r>
      <w:r w:rsidR="00791013" w:rsidRPr="00D6403A">
        <w:t>paragraph</w:t>
      </w:r>
      <w:r w:rsidR="006E6F93" w:rsidRPr="00D6403A">
        <w:t xml:space="preserve"> 61.1180(2)(c</w:t>
      </w:r>
      <w:r w:rsidR="006F2AC9" w:rsidRPr="00D6403A">
        <w:t>)</w:t>
      </w:r>
      <w:r w:rsidR="00F412D0">
        <w:t xml:space="preserve"> </w:t>
      </w:r>
      <w:r w:rsidR="00D33306">
        <w:t>to refer to a flight instructor rather than a pilot instructor</w:t>
      </w:r>
      <w:r w:rsidR="006E6F93" w:rsidRPr="007A60E9">
        <w:t xml:space="preserve">. </w:t>
      </w:r>
    </w:p>
    <w:p w:rsidR="00060FB0" w:rsidRPr="00D6403A" w:rsidRDefault="00060FB0" w:rsidP="00D6403A">
      <w:pPr>
        <w:pStyle w:val="LDBodytext"/>
      </w:pPr>
    </w:p>
    <w:p w:rsidR="00B8146B" w:rsidRPr="00F621A3" w:rsidRDefault="00060FB0" w:rsidP="00D6403A">
      <w:pPr>
        <w:pStyle w:val="LDBodytext"/>
        <w:rPr>
          <w:b/>
        </w:rPr>
      </w:pPr>
      <w:r w:rsidRPr="00F621A3">
        <w:rPr>
          <w:b/>
        </w:rPr>
        <w:t>Item [</w:t>
      </w:r>
      <w:r w:rsidR="00F621A3" w:rsidRPr="00F621A3">
        <w:rPr>
          <w:b/>
        </w:rPr>
        <w:t>23</w:t>
      </w:r>
      <w:r w:rsidR="003B755C">
        <w:rPr>
          <w:b/>
        </w:rPr>
        <w:t>1</w:t>
      </w:r>
      <w:r w:rsidRPr="00F621A3">
        <w:rPr>
          <w:b/>
        </w:rPr>
        <w:t xml:space="preserve">] — </w:t>
      </w:r>
      <w:r w:rsidR="00B8146B" w:rsidRPr="00F621A3">
        <w:rPr>
          <w:b/>
        </w:rPr>
        <w:t xml:space="preserve">Paragraph 61.1180(4)(b) </w:t>
      </w:r>
    </w:p>
    <w:p w:rsidR="00060FB0" w:rsidRPr="00D6403A" w:rsidRDefault="00060FB0" w:rsidP="00D6403A">
      <w:pPr>
        <w:pStyle w:val="LDBodytext"/>
      </w:pPr>
      <w:r w:rsidRPr="007A60E9">
        <w:t>Item [</w:t>
      </w:r>
      <w:r w:rsidR="00F621A3">
        <w:t>23</w:t>
      </w:r>
      <w:r w:rsidR="003B755C">
        <w:t>1</w:t>
      </w:r>
      <w:r w:rsidRPr="007A60E9">
        <w:t xml:space="preserve">] </w:t>
      </w:r>
      <w:r w:rsidR="00061713">
        <w:t>amends</w:t>
      </w:r>
      <w:r w:rsidR="00B8146B" w:rsidRPr="007A60E9">
        <w:t xml:space="preserve"> </w:t>
      </w:r>
      <w:r w:rsidR="00791013" w:rsidRPr="00D6403A">
        <w:t>paragraph</w:t>
      </w:r>
      <w:r w:rsidR="00B8146B" w:rsidRPr="00D6403A">
        <w:t xml:space="preserve"> 61.1180(4)(b) </w:t>
      </w:r>
      <w:r w:rsidR="006F2AC9" w:rsidRPr="00D6403A">
        <w:t xml:space="preserve">to remove the requirement for </w:t>
      </w:r>
      <w:r w:rsidR="00B8146B" w:rsidRPr="007A60E9">
        <w:t xml:space="preserve">a person </w:t>
      </w:r>
      <w:r w:rsidR="006F2AC9" w:rsidRPr="007A60E9">
        <w:t xml:space="preserve">to </w:t>
      </w:r>
      <w:r w:rsidR="00B8146B" w:rsidRPr="007A60E9">
        <w:t xml:space="preserve">assess the </w:t>
      </w:r>
      <w:r w:rsidR="0053079A" w:rsidRPr="007A60E9">
        <w:t xml:space="preserve">competency to conduct flight training for each training endorsement the </w:t>
      </w:r>
      <w:r w:rsidR="00B8146B" w:rsidRPr="007A60E9">
        <w:t>holder</w:t>
      </w:r>
      <w:r w:rsidR="006F2AC9" w:rsidRPr="007A60E9">
        <w:t xml:space="preserve"> of a flight instructor rating</w:t>
      </w:r>
      <w:r w:rsidR="00B8146B" w:rsidRPr="007A60E9">
        <w:t xml:space="preserve"> </w:t>
      </w:r>
      <w:r w:rsidR="006F2AC9" w:rsidRPr="007A60E9">
        <w:t>holds</w:t>
      </w:r>
      <w:r w:rsidR="00B8146B" w:rsidRPr="007A60E9">
        <w:t>.</w:t>
      </w:r>
    </w:p>
    <w:p w:rsidR="00060FB0" w:rsidRPr="00D6403A" w:rsidRDefault="00060FB0" w:rsidP="00D6403A">
      <w:pPr>
        <w:pStyle w:val="LDBodytext"/>
      </w:pPr>
    </w:p>
    <w:p w:rsidR="00060FB0" w:rsidRPr="00F621A3" w:rsidRDefault="00060FB0" w:rsidP="00D6403A">
      <w:pPr>
        <w:pStyle w:val="LDBodytext"/>
        <w:rPr>
          <w:b/>
        </w:rPr>
      </w:pPr>
      <w:r w:rsidRPr="00F621A3">
        <w:rPr>
          <w:b/>
        </w:rPr>
        <w:t>Item [</w:t>
      </w:r>
      <w:r w:rsidR="00F621A3" w:rsidRPr="00F621A3">
        <w:rPr>
          <w:b/>
        </w:rPr>
        <w:t>23</w:t>
      </w:r>
      <w:r w:rsidR="003B755C">
        <w:rPr>
          <w:b/>
        </w:rPr>
        <w:t>2</w:t>
      </w:r>
      <w:r w:rsidRPr="00F621A3">
        <w:rPr>
          <w:b/>
        </w:rPr>
        <w:t xml:space="preserve">] — </w:t>
      </w:r>
      <w:proofErr w:type="spellStart"/>
      <w:r w:rsidR="00905F41" w:rsidRPr="00F621A3">
        <w:rPr>
          <w:b/>
        </w:rPr>
        <w:t>Subregulation</w:t>
      </w:r>
      <w:proofErr w:type="spellEnd"/>
      <w:r w:rsidR="00905F41" w:rsidRPr="00F621A3">
        <w:rPr>
          <w:b/>
        </w:rPr>
        <w:t xml:space="preserve"> 61.1185(3)</w:t>
      </w:r>
    </w:p>
    <w:p w:rsidR="00060FB0" w:rsidRPr="00D6403A" w:rsidRDefault="00060FB0" w:rsidP="00D6403A">
      <w:pPr>
        <w:pStyle w:val="LDBodytext"/>
      </w:pPr>
      <w:r w:rsidRPr="007A60E9">
        <w:t>Item [</w:t>
      </w:r>
      <w:r w:rsidR="00F621A3">
        <w:t>23</w:t>
      </w:r>
      <w:r w:rsidR="003B755C">
        <w:t>2</w:t>
      </w:r>
      <w:r w:rsidRPr="007A60E9">
        <w:t xml:space="preserve">] </w:t>
      </w:r>
      <w:r w:rsidR="00061713">
        <w:t>makes</w:t>
      </w:r>
      <w:r w:rsidR="0087581C" w:rsidRPr="007A60E9">
        <w:t xml:space="preserve"> minor editorial changes to</w:t>
      </w:r>
      <w:r w:rsidR="00905F41" w:rsidRPr="007A60E9">
        <w:t xml:space="preserve"> </w:t>
      </w:r>
      <w:proofErr w:type="spellStart"/>
      <w:r w:rsidR="0020503D" w:rsidRPr="00D6403A">
        <w:t>s</w:t>
      </w:r>
      <w:r w:rsidR="00905F41" w:rsidRPr="00D6403A">
        <w:t>ubregulation</w:t>
      </w:r>
      <w:proofErr w:type="spellEnd"/>
      <w:r w:rsidR="00905F41" w:rsidRPr="00D6403A">
        <w:t xml:space="preserve"> 61.1185(3</w:t>
      </w:r>
      <w:r w:rsidR="0087581C" w:rsidRPr="00D6403A">
        <w:t>)</w:t>
      </w:r>
      <w:r w:rsidR="00E8690D" w:rsidRPr="007A60E9">
        <w:t>.</w:t>
      </w:r>
      <w:r w:rsidR="00905F41" w:rsidRPr="007A60E9">
        <w:t xml:space="preserve"> </w:t>
      </w:r>
    </w:p>
    <w:p w:rsidR="00060FB0" w:rsidRPr="00D6403A" w:rsidRDefault="00060FB0" w:rsidP="00D6403A">
      <w:pPr>
        <w:pStyle w:val="LDBodytext"/>
      </w:pPr>
    </w:p>
    <w:p w:rsidR="00E8690D" w:rsidRPr="00F621A3" w:rsidRDefault="00060FB0" w:rsidP="00D4287D">
      <w:pPr>
        <w:pStyle w:val="LDBodytext"/>
        <w:keepNext/>
        <w:rPr>
          <w:b/>
        </w:rPr>
      </w:pPr>
      <w:r w:rsidRPr="00F621A3">
        <w:rPr>
          <w:b/>
        </w:rPr>
        <w:t>Item [</w:t>
      </w:r>
      <w:r w:rsidR="00E8690D" w:rsidRPr="00F621A3">
        <w:rPr>
          <w:b/>
        </w:rPr>
        <w:t>23</w:t>
      </w:r>
      <w:r w:rsidR="003B755C">
        <w:rPr>
          <w:b/>
        </w:rPr>
        <w:t>3</w:t>
      </w:r>
      <w:r w:rsidRPr="00F621A3">
        <w:rPr>
          <w:b/>
        </w:rPr>
        <w:t xml:space="preserve">] — </w:t>
      </w:r>
      <w:r w:rsidR="00E8690D" w:rsidRPr="00F621A3">
        <w:rPr>
          <w:b/>
        </w:rPr>
        <w:t xml:space="preserve">After </w:t>
      </w:r>
      <w:proofErr w:type="spellStart"/>
      <w:r w:rsidR="00E8690D" w:rsidRPr="00F621A3">
        <w:rPr>
          <w:b/>
        </w:rPr>
        <w:t>subregulation</w:t>
      </w:r>
      <w:proofErr w:type="spellEnd"/>
      <w:r w:rsidR="00E8690D" w:rsidRPr="00F621A3">
        <w:rPr>
          <w:b/>
        </w:rPr>
        <w:t xml:space="preserve"> 61.1185(3) </w:t>
      </w:r>
    </w:p>
    <w:p w:rsidR="00E8690D" w:rsidRPr="00D6403A" w:rsidRDefault="00060FB0" w:rsidP="00D6403A">
      <w:pPr>
        <w:pStyle w:val="LDBodytext"/>
      </w:pPr>
      <w:r w:rsidRPr="007A60E9">
        <w:t>Item [</w:t>
      </w:r>
      <w:r w:rsidR="00F621A3">
        <w:t>23</w:t>
      </w:r>
      <w:r w:rsidR="003B755C">
        <w:t>3</w:t>
      </w:r>
      <w:r w:rsidRPr="007A60E9">
        <w:t xml:space="preserve">] </w:t>
      </w:r>
      <w:r w:rsidR="00061713">
        <w:t>inserts</w:t>
      </w:r>
      <w:r w:rsidR="0087581C" w:rsidRPr="007A60E9">
        <w:t xml:space="preserve"> a new </w:t>
      </w:r>
      <w:proofErr w:type="spellStart"/>
      <w:r w:rsidR="0087581C" w:rsidRPr="007A60E9">
        <w:t>subregulation</w:t>
      </w:r>
      <w:proofErr w:type="spellEnd"/>
      <w:r w:rsidR="00E8690D" w:rsidRPr="007A60E9">
        <w:t xml:space="preserve"> </w:t>
      </w:r>
      <w:r w:rsidR="0087581C" w:rsidRPr="007A60E9">
        <w:t>61.1185(3A)</w:t>
      </w:r>
      <w:r w:rsidR="00F412D0">
        <w:t>,</w:t>
      </w:r>
      <w:r w:rsidR="0087581C" w:rsidRPr="007A60E9">
        <w:t xml:space="preserve"> </w:t>
      </w:r>
      <w:r w:rsidR="00E8690D" w:rsidRPr="007A60E9">
        <w:t>a</w:t>
      </w:r>
      <w:r w:rsidR="00E8690D" w:rsidRPr="00D6403A">
        <w:t xml:space="preserve">fter </w:t>
      </w:r>
      <w:proofErr w:type="spellStart"/>
      <w:r w:rsidR="00E8690D" w:rsidRPr="00D6403A">
        <w:t>subregulation</w:t>
      </w:r>
      <w:proofErr w:type="spellEnd"/>
      <w:r w:rsidR="00E8690D" w:rsidRPr="00D6403A">
        <w:t xml:space="preserve"> 61.1185(3)</w:t>
      </w:r>
      <w:r w:rsidR="0087581C" w:rsidRPr="00D6403A">
        <w:t xml:space="preserve"> which provide</w:t>
      </w:r>
      <w:r w:rsidR="00061713">
        <w:t>s</w:t>
      </w:r>
      <w:r w:rsidR="0087581C" w:rsidRPr="00D6403A">
        <w:t xml:space="preserve"> that an</w:t>
      </w:r>
      <w:r w:rsidR="00E8690D" w:rsidRPr="00D6403A">
        <w:t xml:space="preserve"> applicant </w:t>
      </w:r>
      <w:r w:rsidR="0087581C" w:rsidRPr="00D6403A">
        <w:t>for a flight instructor rating</w:t>
      </w:r>
      <w:r w:rsidR="00F412D0">
        <w:t xml:space="preserve"> </w:t>
      </w:r>
      <w:r w:rsidR="0087581C" w:rsidRPr="00D6403A">
        <w:t>be</w:t>
      </w:r>
      <w:r w:rsidR="00E8690D" w:rsidRPr="00D6403A">
        <w:t xml:space="preserve"> taken to meet the </w:t>
      </w:r>
      <w:r w:rsidR="0087581C" w:rsidRPr="00D6403A">
        <w:t xml:space="preserve">flight time </w:t>
      </w:r>
      <w:r w:rsidR="00DE54E5" w:rsidRPr="00D6403A">
        <w:t>requirements for</w:t>
      </w:r>
      <w:r w:rsidR="0087581C" w:rsidRPr="00D6403A">
        <w:t xml:space="preserve"> grant of the rating </w:t>
      </w:r>
      <w:r w:rsidR="00E8690D" w:rsidRPr="00D6403A">
        <w:t xml:space="preserve">if the applicant </w:t>
      </w:r>
      <w:r w:rsidR="0087581C" w:rsidRPr="00D6403A">
        <w:t xml:space="preserve">meets the </w:t>
      </w:r>
      <w:r w:rsidR="00E8690D" w:rsidRPr="00D6403A">
        <w:t xml:space="preserve">requirements </w:t>
      </w:r>
      <w:r w:rsidR="0087581C" w:rsidRPr="00D6403A">
        <w:t xml:space="preserve">in this </w:t>
      </w:r>
      <w:proofErr w:type="spellStart"/>
      <w:r w:rsidR="0087581C" w:rsidRPr="00D6403A">
        <w:t>subregulation</w:t>
      </w:r>
      <w:proofErr w:type="spellEnd"/>
      <w:r w:rsidR="0087581C" w:rsidRPr="00D6403A">
        <w:t>.</w:t>
      </w:r>
    </w:p>
    <w:p w:rsidR="00060FB0" w:rsidRPr="00D6403A" w:rsidRDefault="00060FB0" w:rsidP="00D6403A">
      <w:pPr>
        <w:pStyle w:val="LDBodytext"/>
      </w:pPr>
    </w:p>
    <w:p w:rsidR="00060FB0" w:rsidRPr="00F621A3" w:rsidRDefault="00060FB0" w:rsidP="00D6403A">
      <w:pPr>
        <w:pStyle w:val="LDBodytext"/>
        <w:rPr>
          <w:b/>
        </w:rPr>
      </w:pPr>
      <w:r w:rsidRPr="00F621A3">
        <w:rPr>
          <w:b/>
        </w:rPr>
        <w:t>Item [</w:t>
      </w:r>
      <w:r w:rsidR="00E8690D" w:rsidRPr="00F621A3">
        <w:rPr>
          <w:b/>
        </w:rPr>
        <w:t>23</w:t>
      </w:r>
      <w:r w:rsidR="003B755C">
        <w:rPr>
          <w:b/>
        </w:rPr>
        <w:t>4</w:t>
      </w:r>
      <w:r w:rsidRPr="00F621A3">
        <w:rPr>
          <w:b/>
        </w:rPr>
        <w:t xml:space="preserve">] — </w:t>
      </w:r>
      <w:proofErr w:type="spellStart"/>
      <w:r w:rsidR="00E8690D" w:rsidRPr="00F621A3">
        <w:rPr>
          <w:b/>
        </w:rPr>
        <w:t>Subregulation</w:t>
      </w:r>
      <w:proofErr w:type="spellEnd"/>
      <w:r w:rsidR="00E8690D" w:rsidRPr="00F621A3">
        <w:rPr>
          <w:b/>
        </w:rPr>
        <w:t xml:space="preserve"> 61.1185(5)</w:t>
      </w:r>
    </w:p>
    <w:p w:rsidR="00060FB0" w:rsidRPr="00D6403A" w:rsidRDefault="00060FB0" w:rsidP="00D6403A">
      <w:pPr>
        <w:pStyle w:val="LDBodytext"/>
      </w:pPr>
      <w:r w:rsidRPr="007A60E9">
        <w:t>Item [</w:t>
      </w:r>
      <w:r w:rsidR="00F621A3">
        <w:t>23</w:t>
      </w:r>
      <w:r w:rsidR="003B755C">
        <w:t>4</w:t>
      </w:r>
      <w:r w:rsidRPr="007A60E9">
        <w:t xml:space="preserve">] </w:t>
      </w:r>
      <w:r w:rsidR="00061713">
        <w:t>makes</w:t>
      </w:r>
      <w:r w:rsidR="00FF5950" w:rsidRPr="007A60E9">
        <w:t xml:space="preserve"> a minor editorial change to</w:t>
      </w:r>
      <w:r w:rsidR="00E8690D" w:rsidRPr="007A60E9">
        <w:t xml:space="preserve"> </w:t>
      </w:r>
      <w:proofErr w:type="spellStart"/>
      <w:r w:rsidR="0020503D" w:rsidRPr="00D6403A">
        <w:t>s</w:t>
      </w:r>
      <w:r w:rsidR="00E8690D" w:rsidRPr="00D6403A">
        <w:t>ubregulation</w:t>
      </w:r>
      <w:proofErr w:type="spellEnd"/>
      <w:r w:rsidR="00E8690D" w:rsidRPr="00D6403A">
        <w:t xml:space="preserve"> 61.1185(5)</w:t>
      </w:r>
      <w:r w:rsidR="00F412D0">
        <w:t xml:space="preserve"> to include a reference to new </w:t>
      </w:r>
      <w:proofErr w:type="spellStart"/>
      <w:r w:rsidR="00F412D0">
        <w:t>subregulation</w:t>
      </w:r>
      <w:proofErr w:type="spellEnd"/>
      <w:r w:rsidR="00F412D0">
        <w:t xml:space="preserve"> 62.1185(3A).</w:t>
      </w:r>
    </w:p>
    <w:p w:rsidR="00060FB0" w:rsidRPr="00D6403A" w:rsidRDefault="00060FB0" w:rsidP="00D6403A">
      <w:pPr>
        <w:pStyle w:val="LDBodytext"/>
      </w:pPr>
    </w:p>
    <w:p w:rsidR="00060FB0" w:rsidRPr="00F621A3" w:rsidRDefault="00060FB0" w:rsidP="00D6403A">
      <w:pPr>
        <w:pStyle w:val="LDBodytext"/>
        <w:rPr>
          <w:b/>
        </w:rPr>
      </w:pPr>
      <w:r w:rsidRPr="00F621A3">
        <w:rPr>
          <w:b/>
        </w:rPr>
        <w:t>Item [</w:t>
      </w:r>
      <w:r w:rsidR="001651E3" w:rsidRPr="00F621A3">
        <w:rPr>
          <w:b/>
        </w:rPr>
        <w:t>23</w:t>
      </w:r>
      <w:r w:rsidR="003B755C">
        <w:rPr>
          <w:b/>
        </w:rPr>
        <w:t>5</w:t>
      </w:r>
      <w:r w:rsidRPr="00F621A3">
        <w:rPr>
          <w:b/>
        </w:rPr>
        <w:t xml:space="preserve">] — </w:t>
      </w:r>
      <w:r w:rsidR="001651E3" w:rsidRPr="00F621A3">
        <w:rPr>
          <w:b/>
        </w:rPr>
        <w:t>Paragraphs 61.1190(g) and (h)</w:t>
      </w:r>
    </w:p>
    <w:p w:rsidR="001651E3" w:rsidRPr="00D6403A" w:rsidRDefault="00801F9E" w:rsidP="00D6403A">
      <w:pPr>
        <w:pStyle w:val="LDBodytext"/>
      </w:pPr>
      <w:r w:rsidRPr="007A60E9">
        <w:t>Item [23</w:t>
      </w:r>
      <w:r w:rsidR="003B755C">
        <w:t>5</w:t>
      </w:r>
      <w:r w:rsidRPr="007A60E9">
        <w:t xml:space="preserve">] </w:t>
      </w:r>
      <w:r w:rsidR="00061713">
        <w:t>amends</w:t>
      </w:r>
      <w:r w:rsidRPr="007A60E9">
        <w:t xml:space="preserve"> </w:t>
      </w:r>
      <w:r w:rsidRPr="00D6403A">
        <w:t>paragraphs 61.1190(g) and (h) to remove the reference to a student pilot licence and to allow simulator instructors to assess the standard of knowledge</w:t>
      </w:r>
      <w:r>
        <w:t>,</w:t>
      </w:r>
      <w:r w:rsidRPr="00D6403A">
        <w:t xml:space="preserve"> of an applicant for a</w:t>
      </w:r>
      <w:r>
        <w:t xml:space="preserve"> </w:t>
      </w:r>
      <w:r w:rsidRPr="00D6403A">
        <w:t>rating on a pilot licence</w:t>
      </w:r>
      <w:r>
        <w:t>,</w:t>
      </w:r>
      <w:r w:rsidRPr="00D6403A">
        <w:t xml:space="preserve"> in any items listed in the applicant’s knowledge deficiency report.</w:t>
      </w:r>
    </w:p>
    <w:p w:rsidR="00060FB0" w:rsidRPr="00D6403A" w:rsidRDefault="00060FB0" w:rsidP="00D6403A">
      <w:pPr>
        <w:pStyle w:val="LDBodytext"/>
      </w:pPr>
    </w:p>
    <w:p w:rsidR="00060FB0" w:rsidRPr="00F621A3" w:rsidRDefault="00060FB0" w:rsidP="00D6403A">
      <w:pPr>
        <w:pStyle w:val="LDBodytext"/>
        <w:rPr>
          <w:b/>
        </w:rPr>
      </w:pPr>
      <w:r w:rsidRPr="00F621A3">
        <w:rPr>
          <w:b/>
        </w:rPr>
        <w:t>Item [</w:t>
      </w:r>
      <w:r w:rsidR="00F621A3">
        <w:rPr>
          <w:b/>
        </w:rPr>
        <w:t>23</w:t>
      </w:r>
      <w:r w:rsidR="003B755C">
        <w:rPr>
          <w:b/>
        </w:rPr>
        <w:t>6</w:t>
      </w:r>
      <w:r w:rsidRPr="00F621A3">
        <w:rPr>
          <w:b/>
        </w:rPr>
        <w:t xml:space="preserve">] — </w:t>
      </w:r>
      <w:r w:rsidR="001651E3" w:rsidRPr="00F621A3">
        <w:rPr>
          <w:b/>
        </w:rPr>
        <w:t>After regulation 61.1195</w:t>
      </w:r>
    </w:p>
    <w:p w:rsidR="001651E3" w:rsidRPr="00D6403A" w:rsidRDefault="00060FB0" w:rsidP="00D6403A">
      <w:pPr>
        <w:pStyle w:val="LDBodytext"/>
      </w:pPr>
      <w:r w:rsidRPr="007A60E9">
        <w:t>Item [</w:t>
      </w:r>
      <w:r w:rsidR="001651E3" w:rsidRPr="007A60E9">
        <w:t>23</w:t>
      </w:r>
      <w:r w:rsidR="003B755C">
        <w:t>6</w:t>
      </w:r>
      <w:r w:rsidRPr="007A60E9">
        <w:t xml:space="preserve">] </w:t>
      </w:r>
      <w:r w:rsidR="00061713">
        <w:t>inserts</w:t>
      </w:r>
      <w:r w:rsidR="001651E3" w:rsidRPr="007A60E9">
        <w:t>, a</w:t>
      </w:r>
      <w:r w:rsidR="001651E3" w:rsidRPr="00D6403A">
        <w:t>fter regulation 61.1195</w:t>
      </w:r>
      <w:r w:rsidR="00EE2FEB" w:rsidRPr="00D6403A">
        <w:t xml:space="preserve"> a new regulation 61.1197</w:t>
      </w:r>
      <w:r w:rsidR="009727E8" w:rsidRPr="00D6403A">
        <w:t xml:space="preserve"> which </w:t>
      </w:r>
      <w:r w:rsidR="009727E8" w:rsidRPr="007A60E9">
        <w:t>require</w:t>
      </w:r>
      <w:r w:rsidR="00333E6B">
        <w:t>s</w:t>
      </w:r>
      <w:r w:rsidR="009727E8" w:rsidRPr="007A60E9">
        <w:t xml:space="preserve"> holders of simulator instructor ratings </w:t>
      </w:r>
      <w:r w:rsidR="009727E8" w:rsidRPr="00D6403A">
        <w:t>granted on the basis of regulation 202.272 or 202.274 to either complete</w:t>
      </w:r>
      <w:r w:rsidR="00F412D0">
        <w:t xml:space="preserve"> </w:t>
      </w:r>
      <w:r w:rsidR="009727E8" w:rsidRPr="00D6403A">
        <w:t>a</w:t>
      </w:r>
      <w:r w:rsidR="0020503D" w:rsidRPr="00D6403A">
        <w:t>n approved</w:t>
      </w:r>
      <w:r w:rsidR="009727E8" w:rsidRPr="00D6403A">
        <w:t xml:space="preserve"> course</w:t>
      </w:r>
      <w:r w:rsidR="0020503D" w:rsidRPr="00D6403A">
        <w:t xml:space="preserve"> of training in principles and methods of instruction</w:t>
      </w:r>
      <w:r w:rsidR="00F412D0">
        <w:t>,</w:t>
      </w:r>
      <w:r w:rsidR="009727E8" w:rsidRPr="00D6403A">
        <w:t xml:space="preserve"> or hold one of the qualifications mentioned in </w:t>
      </w:r>
      <w:proofErr w:type="spellStart"/>
      <w:r w:rsidR="009727E8" w:rsidRPr="00D6403A">
        <w:t>subregulation</w:t>
      </w:r>
      <w:proofErr w:type="spellEnd"/>
      <w:r w:rsidR="009727E8" w:rsidRPr="00D6403A">
        <w:t xml:space="preserve"> (2)</w:t>
      </w:r>
      <w:r w:rsidR="00F412D0" w:rsidRPr="00F412D0">
        <w:t xml:space="preserve"> </w:t>
      </w:r>
      <w:r w:rsidR="00F412D0" w:rsidRPr="00D6403A">
        <w:t xml:space="preserve">by </w:t>
      </w:r>
      <w:r w:rsidR="00255382">
        <w:t>1 September 2018</w:t>
      </w:r>
      <w:r w:rsidR="009727E8" w:rsidRPr="00D6403A">
        <w:t>.</w:t>
      </w:r>
    </w:p>
    <w:p w:rsidR="00060FB0" w:rsidRPr="00D6403A" w:rsidRDefault="00060FB0" w:rsidP="00D6403A">
      <w:pPr>
        <w:pStyle w:val="LDBodytext"/>
      </w:pPr>
    </w:p>
    <w:p w:rsidR="00060FB0" w:rsidRPr="00F621A3" w:rsidRDefault="00060FB0" w:rsidP="00D6403A">
      <w:pPr>
        <w:pStyle w:val="LDBodytext"/>
        <w:rPr>
          <w:b/>
        </w:rPr>
      </w:pPr>
      <w:r w:rsidRPr="00F621A3">
        <w:rPr>
          <w:b/>
        </w:rPr>
        <w:t>Item [</w:t>
      </w:r>
      <w:r w:rsidR="00F40D86" w:rsidRPr="00F621A3">
        <w:rPr>
          <w:b/>
        </w:rPr>
        <w:t>23</w:t>
      </w:r>
      <w:r w:rsidR="003B755C">
        <w:rPr>
          <w:b/>
        </w:rPr>
        <w:t>7</w:t>
      </w:r>
      <w:r w:rsidRPr="00F621A3">
        <w:rPr>
          <w:b/>
        </w:rPr>
        <w:t xml:space="preserve">] — </w:t>
      </w:r>
      <w:proofErr w:type="spellStart"/>
      <w:r w:rsidR="00F40D86" w:rsidRPr="00F621A3">
        <w:rPr>
          <w:b/>
        </w:rPr>
        <w:t>Subregulations</w:t>
      </w:r>
      <w:proofErr w:type="spellEnd"/>
      <w:r w:rsidR="00F40D86" w:rsidRPr="00F621A3">
        <w:rPr>
          <w:b/>
        </w:rPr>
        <w:t xml:space="preserve"> 61.1200(5) and (6)</w:t>
      </w:r>
    </w:p>
    <w:p w:rsidR="00060FB0" w:rsidRPr="00D6403A" w:rsidRDefault="00060FB0" w:rsidP="00D6403A">
      <w:pPr>
        <w:pStyle w:val="LDBodytext"/>
      </w:pPr>
      <w:r w:rsidRPr="007A60E9">
        <w:t>Item [</w:t>
      </w:r>
      <w:r w:rsidR="00F40D86" w:rsidRPr="007A60E9">
        <w:t>23</w:t>
      </w:r>
      <w:r w:rsidR="003B755C">
        <w:t>7</w:t>
      </w:r>
      <w:r w:rsidRPr="007A60E9">
        <w:t xml:space="preserve">] </w:t>
      </w:r>
      <w:r w:rsidR="00333E6B">
        <w:t>makes</w:t>
      </w:r>
      <w:r w:rsidR="00B0416C" w:rsidRPr="007A60E9">
        <w:t xml:space="preserve"> a minor editorial change to</w:t>
      </w:r>
      <w:r w:rsidR="00F40D86" w:rsidRPr="007A60E9">
        <w:t xml:space="preserve"> </w:t>
      </w:r>
      <w:proofErr w:type="spellStart"/>
      <w:r w:rsidR="0020503D" w:rsidRPr="00D6403A">
        <w:t>s</w:t>
      </w:r>
      <w:r w:rsidR="00F40D86" w:rsidRPr="00D6403A">
        <w:t>ubregulations</w:t>
      </w:r>
      <w:proofErr w:type="spellEnd"/>
      <w:r w:rsidR="00F40D86" w:rsidRPr="00D6403A">
        <w:t xml:space="preserve"> 61.1200(5) and (6)</w:t>
      </w:r>
      <w:r w:rsidR="00A82744">
        <w:t xml:space="preserve"> to clarify that this regulation applies to simulated instructors</w:t>
      </w:r>
      <w:r w:rsidR="00F40D86" w:rsidRPr="007A60E9">
        <w:t xml:space="preserve">. </w:t>
      </w:r>
    </w:p>
    <w:p w:rsidR="00CB3264" w:rsidRPr="00D6403A" w:rsidRDefault="00CB3264" w:rsidP="00D6403A">
      <w:pPr>
        <w:pStyle w:val="LDBodytext"/>
      </w:pPr>
    </w:p>
    <w:p w:rsidR="00CB3264" w:rsidRPr="00F621A3" w:rsidRDefault="00F621A3" w:rsidP="00D6403A">
      <w:pPr>
        <w:pStyle w:val="LDBodytext"/>
        <w:rPr>
          <w:b/>
        </w:rPr>
      </w:pPr>
      <w:r>
        <w:rPr>
          <w:b/>
        </w:rPr>
        <w:t>Item [23</w:t>
      </w:r>
      <w:r w:rsidR="003B755C">
        <w:rPr>
          <w:b/>
        </w:rPr>
        <w:t>8</w:t>
      </w:r>
      <w:r w:rsidR="00CB3264" w:rsidRPr="00F621A3">
        <w:rPr>
          <w:b/>
        </w:rPr>
        <w:t xml:space="preserve">] — </w:t>
      </w:r>
      <w:proofErr w:type="spellStart"/>
      <w:r w:rsidR="00CB3264" w:rsidRPr="00F621A3">
        <w:rPr>
          <w:b/>
        </w:rPr>
        <w:t>Subregulation</w:t>
      </w:r>
      <w:proofErr w:type="spellEnd"/>
      <w:r w:rsidR="00CB3264" w:rsidRPr="00F621A3">
        <w:rPr>
          <w:b/>
        </w:rPr>
        <w:t xml:space="preserve"> 61.1200(6)</w:t>
      </w:r>
    </w:p>
    <w:p w:rsidR="00CB3264" w:rsidRPr="00D6403A" w:rsidRDefault="00F621A3" w:rsidP="00D6403A">
      <w:pPr>
        <w:pStyle w:val="LDBodytext"/>
      </w:pPr>
      <w:r>
        <w:t>Item [23</w:t>
      </w:r>
      <w:r w:rsidR="003B755C">
        <w:t>8</w:t>
      </w:r>
      <w:r w:rsidR="00CB3264" w:rsidRPr="007A60E9">
        <w:t xml:space="preserve">] </w:t>
      </w:r>
      <w:r w:rsidR="00333E6B">
        <w:t>amends</w:t>
      </w:r>
      <w:r w:rsidR="00CB3264" w:rsidRPr="007A60E9">
        <w:t xml:space="preserve"> </w:t>
      </w:r>
      <w:proofErr w:type="spellStart"/>
      <w:r w:rsidR="00CB3264" w:rsidRPr="00D6403A">
        <w:t>subregulation</w:t>
      </w:r>
      <w:proofErr w:type="spellEnd"/>
      <w:r w:rsidR="00CB3264" w:rsidRPr="00D6403A">
        <w:t xml:space="preserve"> 61.1200(6) to </w:t>
      </w:r>
      <w:r w:rsidR="00CB3264" w:rsidRPr="007A60E9">
        <w:t xml:space="preserve">authorise the holder of a grade 2 training endorsement to make an assessment of a knowledge deficiency report for an applicant for </w:t>
      </w:r>
      <w:r w:rsidR="00CB3264">
        <w:t xml:space="preserve">both </w:t>
      </w:r>
      <w:r w:rsidR="00CB3264" w:rsidRPr="007A60E9">
        <w:t>flight crew licence</w:t>
      </w:r>
      <w:r w:rsidR="00CB3264">
        <w:t>s</w:t>
      </w:r>
      <w:r w:rsidR="00CB3264" w:rsidRPr="007A60E9">
        <w:t xml:space="preserve"> </w:t>
      </w:r>
      <w:r w:rsidR="00CB3264">
        <w:t>and</w:t>
      </w:r>
      <w:r w:rsidR="00CB3264" w:rsidRPr="007A60E9">
        <w:t xml:space="preserve"> </w:t>
      </w:r>
      <w:r w:rsidR="00CB3264" w:rsidRPr="00B7228D">
        <w:t>rating</w:t>
      </w:r>
      <w:r w:rsidR="00CB3264">
        <w:t>s</w:t>
      </w:r>
      <w:r w:rsidR="00CB3264" w:rsidRPr="00D6403A">
        <w:t>.</w:t>
      </w:r>
    </w:p>
    <w:p w:rsidR="00CB3264" w:rsidRPr="00D6403A" w:rsidRDefault="00CB3264" w:rsidP="00D6403A">
      <w:pPr>
        <w:pStyle w:val="LDBodytext"/>
      </w:pPr>
    </w:p>
    <w:p w:rsidR="00CB3264" w:rsidRPr="00F621A3" w:rsidRDefault="00CB3264" w:rsidP="00D6403A">
      <w:pPr>
        <w:pStyle w:val="LDBodytext"/>
        <w:rPr>
          <w:b/>
        </w:rPr>
      </w:pPr>
      <w:r w:rsidRPr="00F621A3">
        <w:rPr>
          <w:b/>
        </w:rPr>
        <w:t>Item [23</w:t>
      </w:r>
      <w:r w:rsidR="003B755C">
        <w:rPr>
          <w:b/>
        </w:rPr>
        <w:t>9</w:t>
      </w:r>
      <w:r w:rsidRPr="00F621A3">
        <w:rPr>
          <w:b/>
        </w:rPr>
        <w:t>] — Paragraph 61.1205(4)(b)</w:t>
      </w:r>
    </w:p>
    <w:p w:rsidR="00CB3264" w:rsidRPr="00D6403A" w:rsidRDefault="00F621A3" w:rsidP="00D6403A">
      <w:pPr>
        <w:pStyle w:val="LDBodytext"/>
      </w:pPr>
      <w:r>
        <w:t>Item [23</w:t>
      </w:r>
      <w:r w:rsidR="003B755C">
        <w:t>9</w:t>
      </w:r>
      <w:r w:rsidR="00CB3264" w:rsidRPr="007A60E9">
        <w:t xml:space="preserve">] </w:t>
      </w:r>
      <w:r w:rsidR="00333E6B">
        <w:t>amends</w:t>
      </w:r>
      <w:r w:rsidR="00CB3264" w:rsidRPr="007A60E9">
        <w:t xml:space="preserve"> </w:t>
      </w:r>
      <w:r w:rsidR="00CB3264" w:rsidRPr="00D6403A">
        <w:t xml:space="preserve">paragraph 61.1205(4)(b) to remove the requirement for </w:t>
      </w:r>
      <w:r w:rsidR="00CB3264" w:rsidRPr="007A60E9">
        <w:t xml:space="preserve">a person to assess the competency </w:t>
      </w:r>
      <w:r w:rsidR="00CB3264">
        <w:t xml:space="preserve">of a </w:t>
      </w:r>
      <w:r w:rsidR="00CB3264" w:rsidRPr="007A60E9">
        <w:t xml:space="preserve">simulator instructor for each </w:t>
      </w:r>
      <w:r w:rsidR="00CB3264">
        <w:t xml:space="preserve">simulator </w:t>
      </w:r>
      <w:r w:rsidR="00CB3264" w:rsidRPr="007A60E9">
        <w:t xml:space="preserve">training endorsement the </w:t>
      </w:r>
      <w:r w:rsidR="00CB3264">
        <w:t>instructor</w:t>
      </w:r>
      <w:r w:rsidR="00CB3264" w:rsidRPr="007A60E9">
        <w:t xml:space="preserve"> holds.</w:t>
      </w:r>
    </w:p>
    <w:p w:rsidR="00CB3264" w:rsidRPr="00D6403A" w:rsidRDefault="00CB3264" w:rsidP="00D6403A">
      <w:pPr>
        <w:pStyle w:val="LDBodytext"/>
      </w:pPr>
    </w:p>
    <w:p w:rsidR="00CB3264" w:rsidRPr="00F621A3" w:rsidRDefault="00F621A3" w:rsidP="00D6403A">
      <w:pPr>
        <w:pStyle w:val="LDBodytext"/>
        <w:rPr>
          <w:b/>
        </w:rPr>
      </w:pPr>
      <w:r>
        <w:rPr>
          <w:b/>
        </w:rPr>
        <w:t>Item [2</w:t>
      </w:r>
      <w:r w:rsidR="00A002E4">
        <w:rPr>
          <w:b/>
        </w:rPr>
        <w:t>40</w:t>
      </w:r>
      <w:r w:rsidR="00CB3264" w:rsidRPr="00F621A3">
        <w:rPr>
          <w:b/>
        </w:rPr>
        <w:t>] — Regulation 61.1225</w:t>
      </w:r>
    </w:p>
    <w:p w:rsidR="00CB3264" w:rsidRPr="00D6403A" w:rsidRDefault="00F621A3" w:rsidP="00D6403A">
      <w:pPr>
        <w:pStyle w:val="LDBodytext"/>
      </w:pPr>
      <w:r>
        <w:t>Item [2</w:t>
      </w:r>
      <w:r w:rsidR="00A002E4">
        <w:t>40</w:t>
      </w:r>
      <w:r w:rsidR="00CB3264" w:rsidRPr="007A60E9">
        <w:t xml:space="preserve">] </w:t>
      </w:r>
      <w:r w:rsidR="00333E6B">
        <w:t>amends</w:t>
      </w:r>
      <w:r w:rsidR="00CB3264" w:rsidRPr="007A60E9">
        <w:t xml:space="preserve"> </w:t>
      </w:r>
      <w:r w:rsidR="00CB3264" w:rsidRPr="00D6403A">
        <w:t xml:space="preserve">regulation 61.1225 to remove reference to student pilot licences and make minor editorial changes. </w:t>
      </w:r>
    </w:p>
    <w:p w:rsidR="00CB3264" w:rsidRPr="00D6403A" w:rsidRDefault="00CB3264" w:rsidP="00D6403A">
      <w:pPr>
        <w:pStyle w:val="LDBodytext"/>
      </w:pPr>
    </w:p>
    <w:p w:rsidR="00CB3264" w:rsidRPr="003C4A77" w:rsidRDefault="003C4A77" w:rsidP="00D6403A">
      <w:pPr>
        <w:pStyle w:val="LDBodytext"/>
        <w:rPr>
          <w:b/>
        </w:rPr>
      </w:pPr>
      <w:r>
        <w:rPr>
          <w:b/>
        </w:rPr>
        <w:t>Item [24</w:t>
      </w:r>
      <w:r w:rsidR="00A002E4">
        <w:rPr>
          <w:b/>
        </w:rPr>
        <w:t>1</w:t>
      </w:r>
      <w:r w:rsidR="00CB3264" w:rsidRPr="003C4A77">
        <w:rPr>
          <w:b/>
        </w:rPr>
        <w:t>] — After regulation 61.1225</w:t>
      </w:r>
    </w:p>
    <w:p w:rsidR="00CB3264" w:rsidRPr="00D6403A" w:rsidRDefault="003C4A77" w:rsidP="00D6403A">
      <w:pPr>
        <w:pStyle w:val="LDBodytext"/>
      </w:pPr>
      <w:r>
        <w:t>Item [24</w:t>
      </w:r>
      <w:r w:rsidR="00A002E4">
        <w:t>1</w:t>
      </w:r>
      <w:r w:rsidR="00CB3264" w:rsidRPr="007A60E9">
        <w:t xml:space="preserve">] </w:t>
      </w:r>
      <w:r w:rsidR="00333E6B">
        <w:t>inserts</w:t>
      </w:r>
      <w:r w:rsidR="00CB3264" w:rsidRPr="007A60E9">
        <w:t xml:space="preserve"> a</w:t>
      </w:r>
      <w:r w:rsidR="00CB3264" w:rsidRPr="00D6403A">
        <w:t xml:space="preserve"> new regulation 61.1227 providing that pilot instructors commit an offence if they allow a student pilot to operate a flight radiotelephone when the student does not meet the </w:t>
      </w:r>
      <w:r w:rsidR="00A82744">
        <w:t xml:space="preserve">specified </w:t>
      </w:r>
      <w:r w:rsidR="00CB3264" w:rsidRPr="00D6403A">
        <w:t>requirements</w:t>
      </w:r>
      <w:r w:rsidR="00A82744">
        <w:t xml:space="preserve">. </w:t>
      </w:r>
      <w:r w:rsidR="00CB3264" w:rsidRPr="00D6403A">
        <w:t xml:space="preserve">An offence against this regulation </w:t>
      </w:r>
      <w:r w:rsidR="00333E6B">
        <w:t>is</w:t>
      </w:r>
      <w:r w:rsidR="00CB3264" w:rsidRPr="00D6403A">
        <w:t xml:space="preserve"> a strict liability offence with a penalty of 50 penalty units.</w:t>
      </w:r>
    </w:p>
    <w:p w:rsidR="00CB3264" w:rsidRPr="00D6403A" w:rsidRDefault="00CB3264" w:rsidP="00D6403A">
      <w:pPr>
        <w:pStyle w:val="LDBodytext"/>
      </w:pPr>
    </w:p>
    <w:p w:rsidR="00CB3264" w:rsidRPr="003C4A77" w:rsidRDefault="00CB3264" w:rsidP="00D6403A">
      <w:pPr>
        <w:pStyle w:val="LDBodytext"/>
        <w:rPr>
          <w:b/>
        </w:rPr>
      </w:pPr>
      <w:r w:rsidRPr="003C4A77">
        <w:rPr>
          <w:b/>
        </w:rPr>
        <w:t>Item [</w:t>
      </w:r>
      <w:r w:rsidR="00282317" w:rsidRPr="003C4A77">
        <w:rPr>
          <w:b/>
        </w:rPr>
        <w:t>24</w:t>
      </w:r>
      <w:r w:rsidR="00A002E4">
        <w:rPr>
          <w:b/>
        </w:rPr>
        <w:t>2</w:t>
      </w:r>
      <w:r w:rsidRPr="003C4A77">
        <w:rPr>
          <w:b/>
        </w:rPr>
        <w:t>] — Regulation 61.1235 (table 61.1235, item 1)</w:t>
      </w:r>
    </w:p>
    <w:p w:rsidR="00CB3264" w:rsidRPr="00D6403A" w:rsidRDefault="00CB3264" w:rsidP="00D6403A">
      <w:pPr>
        <w:pStyle w:val="LDBodytext"/>
      </w:pPr>
      <w:r w:rsidRPr="007A60E9">
        <w:t>Item [</w:t>
      </w:r>
      <w:r w:rsidR="00282317">
        <w:t>24</w:t>
      </w:r>
      <w:r w:rsidR="00A002E4">
        <w:t>2</w:t>
      </w:r>
      <w:r w:rsidRPr="007A60E9">
        <w:t xml:space="preserve">] </w:t>
      </w:r>
      <w:r w:rsidR="00333E6B">
        <w:t>removes</w:t>
      </w:r>
      <w:r w:rsidRPr="007A60E9">
        <w:t xml:space="preserve">, from </w:t>
      </w:r>
      <w:r w:rsidRPr="00D6403A">
        <w:t xml:space="preserve">item 1 of table 61.1235, the provision </w:t>
      </w:r>
      <w:r w:rsidRPr="007A60E9">
        <w:t>for a holder of a grade 1 instructor training endorsement to be authorised to conduct flight training for an instructor rating or instructor training endorsement (without also holding an instructor training endorsement)</w:t>
      </w:r>
      <w:r w:rsidRPr="00D6403A">
        <w:t>.</w:t>
      </w:r>
    </w:p>
    <w:p w:rsidR="00CB3264" w:rsidRPr="00D6403A" w:rsidRDefault="00CB3264" w:rsidP="00D6403A">
      <w:pPr>
        <w:pStyle w:val="LDBodytext"/>
      </w:pPr>
    </w:p>
    <w:p w:rsidR="00CB3264" w:rsidRPr="003C4A77" w:rsidRDefault="00CB3264" w:rsidP="00D6403A">
      <w:pPr>
        <w:pStyle w:val="LDBodytext"/>
        <w:rPr>
          <w:b/>
        </w:rPr>
      </w:pPr>
      <w:r w:rsidRPr="003C4A77">
        <w:rPr>
          <w:b/>
        </w:rPr>
        <w:t>Item [</w:t>
      </w:r>
      <w:r w:rsidR="00282317" w:rsidRPr="003C4A77">
        <w:rPr>
          <w:b/>
        </w:rPr>
        <w:t>24</w:t>
      </w:r>
      <w:r w:rsidR="00A002E4">
        <w:rPr>
          <w:b/>
        </w:rPr>
        <w:t>3</w:t>
      </w:r>
      <w:r w:rsidRPr="003C4A77">
        <w:rPr>
          <w:b/>
        </w:rPr>
        <w:t xml:space="preserve">] — Regulation 61.1235 (table 61.1235, item 2, column 2) </w:t>
      </w:r>
    </w:p>
    <w:p w:rsidR="00CB3264" w:rsidRPr="00D6403A" w:rsidRDefault="00CB3264" w:rsidP="00D6403A">
      <w:pPr>
        <w:pStyle w:val="LDBodytext"/>
      </w:pPr>
      <w:r w:rsidRPr="007A60E9">
        <w:t>Item [</w:t>
      </w:r>
      <w:r w:rsidR="00282317">
        <w:t>24</w:t>
      </w:r>
      <w:r w:rsidR="00A002E4">
        <w:t>3</w:t>
      </w:r>
      <w:r w:rsidRPr="007A60E9">
        <w:t xml:space="preserve">] </w:t>
      </w:r>
      <w:r w:rsidR="00333E6B">
        <w:t>makes</w:t>
      </w:r>
      <w:r w:rsidRPr="007A60E9">
        <w:t xml:space="preserve"> a minor editorial change to </w:t>
      </w:r>
      <w:r w:rsidRPr="00D6403A">
        <w:t>item 2 in column 2 of table 61.1235</w:t>
      </w:r>
      <w:r w:rsidR="00A82744">
        <w:t xml:space="preserve"> without changing the intent</w:t>
      </w:r>
      <w:r w:rsidRPr="00D6403A">
        <w:t>.</w:t>
      </w:r>
    </w:p>
    <w:p w:rsidR="00CB3264" w:rsidRPr="00D6403A" w:rsidRDefault="00CB3264" w:rsidP="00D6403A">
      <w:pPr>
        <w:pStyle w:val="LDBodytext"/>
      </w:pPr>
    </w:p>
    <w:p w:rsidR="00CB3264" w:rsidRPr="003C4A77" w:rsidRDefault="00CB3264" w:rsidP="00D6403A">
      <w:pPr>
        <w:pStyle w:val="LDBodytext"/>
        <w:rPr>
          <w:b/>
        </w:rPr>
      </w:pPr>
      <w:r w:rsidRPr="003C4A77">
        <w:rPr>
          <w:b/>
        </w:rPr>
        <w:t>Item [</w:t>
      </w:r>
      <w:r w:rsidR="00DD365C" w:rsidRPr="003C4A77">
        <w:rPr>
          <w:b/>
        </w:rPr>
        <w:t>24</w:t>
      </w:r>
      <w:r w:rsidR="00A002E4">
        <w:rPr>
          <w:b/>
        </w:rPr>
        <w:t>4</w:t>
      </w:r>
      <w:r w:rsidRPr="003C4A77">
        <w:rPr>
          <w:b/>
        </w:rPr>
        <w:t>] — Regulation 61.1235 (table 61.1235, item 2, column 2)</w:t>
      </w:r>
    </w:p>
    <w:p w:rsidR="00CB3264" w:rsidRPr="00D6403A" w:rsidRDefault="00CB3264" w:rsidP="00D6403A">
      <w:pPr>
        <w:pStyle w:val="LDBodytext"/>
      </w:pPr>
      <w:r w:rsidRPr="007A60E9">
        <w:t>Item [</w:t>
      </w:r>
      <w:r w:rsidR="00DD365C">
        <w:t>24</w:t>
      </w:r>
      <w:r w:rsidR="00A002E4">
        <w:t>4</w:t>
      </w:r>
      <w:r w:rsidRPr="007A60E9">
        <w:t xml:space="preserve">] </w:t>
      </w:r>
      <w:r w:rsidR="00333E6B">
        <w:t>removes</w:t>
      </w:r>
      <w:r w:rsidRPr="007A60E9">
        <w:t xml:space="preserve"> reference to a student pilot licence from </w:t>
      </w:r>
      <w:r w:rsidRPr="00D6403A">
        <w:t>item 2 in column 2 of table 61.1235</w:t>
      </w:r>
      <w:r w:rsidR="00A82744">
        <w:t xml:space="preserve">, </w:t>
      </w:r>
      <w:r w:rsidR="00A82744" w:rsidRPr="007A60E9">
        <w:t xml:space="preserve">as the requirement for a student pilot licence </w:t>
      </w:r>
      <w:r w:rsidR="00A82744">
        <w:t>has been removed from</w:t>
      </w:r>
      <w:r w:rsidR="00A82744" w:rsidRPr="007A60E9">
        <w:t xml:space="preserve"> the </w:t>
      </w:r>
      <w:proofErr w:type="spellStart"/>
      <w:r w:rsidR="00A82744" w:rsidRPr="007A60E9">
        <w:t>CASR</w:t>
      </w:r>
      <w:proofErr w:type="spellEnd"/>
      <w:r w:rsidRPr="00D6403A">
        <w:t>.</w:t>
      </w:r>
    </w:p>
    <w:p w:rsidR="00CB3264" w:rsidRPr="00D6403A" w:rsidRDefault="00CB3264" w:rsidP="00D6403A">
      <w:pPr>
        <w:pStyle w:val="LDBodytext"/>
      </w:pPr>
    </w:p>
    <w:p w:rsidR="00CB3264" w:rsidRPr="003C4A77" w:rsidRDefault="00CB3264" w:rsidP="00D6403A">
      <w:pPr>
        <w:pStyle w:val="LDBodytext"/>
        <w:rPr>
          <w:b/>
        </w:rPr>
      </w:pPr>
      <w:r w:rsidRPr="003C4A77">
        <w:rPr>
          <w:b/>
        </w:rPr>
        <w:t>Item [</w:t>
      </w:r>
      <w:r w:rsidR="00DD365C" w:rsidRPr="003C4A77">
        <w:rPr>
          <w:b/>
        </w:rPr>
        <w:t>24</w:t>
      </w:r>
      <w:r w:rsidR="00A002E4">
        <w:rPr>
          <w:b/>
        </w:rPr>
        <w:t>5</w:t>
      </w:r>
      <w:r w:rsidRPr="003C4A77">
        <w:rPr>
          <w:b/>
        </w:rPr>
        <w:t xml:space="preserve">] — Regulation 61.1235 (table 61.1235, item 2, column 2) </w:t>
      </w:r>
    </w:p>
    <w:p w:rsidR="00CB3264" w:rsidRPr="00D6403A" w:rsidRDefault="00CB3264" w:rsidP="00D6403A">
      <w:pPr>
        <w:pStyle w:val="LDBodytext"/>
      </w:pPr>
      <w:r w:rsidRPr="007A60E9">
        <w:t>Item [</w:t>
      </w:r>
      <w:r w:rsidR="00DD365C">
        <w:t>24</w:t>
      </w:r>
      <w:r w:rsidR="00A002E4">
        <w:t>5</w:t>
      </w:r>
      <w:r w:rsidRPr="007A60E9">
        <w:t xml:space="preserve">] </w:t>
      </w:r>
      <w:r w:rsidR="00333E6B">
        <w:t>amends</w:t>
      </w:r>
      <w:r w:rsidRPr="007A60E9">
        <w:t xml:space="preserve"> </w:t>
      </w:r>
      <w:r w:rsidRPr="00D6403A">
        <w:t xml:space="preserve">table 61.1235 to </w:t>
      </w:r>
      <w:r w:rsidRPr="007A60E9">
        <w:t>authorise the holder of a grade 2 training endorsement to also approve holders of pilot ratings</w:t>
      </w:r>
      <w:r w:rsidRPr="00D6403A">
        <w:t>.</w:t>
      </w:r>
    </w:p>
    <w:p w:rsidR="00CB3264" w:rsidRPr="00D6403A" w:rsidRDefault="00CB3264" w:rsidP="00D6403A">
      <w:pPr>
        <w:pStyle w:val="LDBodytext"/>
      </w:pPr>
    </w:p>
    <w:p w:rsidR="00CB3264" w:rsidRPr="00185C56" w:rsidRDefault="00CB3264" w:rsidP="00D6403A">
      <w:pPr>
        <w:pStyle w:val="LDBodytext"/>
        <w:rPr>
          <w:b/>
        </w:rPr>
      </w:pPr>
      <w:r w:rsidRPr="00185C56">
        <w:rPr>
          <w:b/>
        </w:rPr>
        <w:t>Item [</w:t>
      </w:r>
      <w:r w:rsidR="00DD365C" w:rsidRPr="00185C56">
        <w:rPr>
          <w:b/>
        </w:rPr>
        <w:t>24</w:t>
      </w:r>
      <w:r w:rsidR="00A002E4">
        <w:rPr>
          <w:b/>
        </w:rPr>
        <w:t>6</w:t>
      </w:r>
      <w:r w:rsidRPr="00185C56">
        <w:rPr>
          <w:b/>
        </w:rPr>
        <w:t xml:space="preserve">] — Regulation 61.1235 (table 61.1235, item 2, column 3) </w:t>
      </w:r>
    </w:p>
    <w:p w:rsidR="00CB3264" w:rsidRPr="00D6403A" w:rsidRDefault="00CB3264" w:rsidP="00D6403A">
      <w:pPr>
        <w:pStyle w:val="LDBodytext"/>
      </w:pPr>
      <w:r w:rsidRPr="007A60E9">
        <w:t>Item [</w:t>
      </w:r>
      <w:r w:rsidR="00DD365C">
        <w:t>24</w:t>
      </w:r>
      <w:r w:rsidR="00A002E4">
        <w:t>6</w:t>
      </w:r>
      <w:r w:rsidRPr="007A60E9">
        <w:t xml:space="preserve">] </w:t>
      </w:r>
      <w:r w:rsidR="00333E6B">
        <w:t>makes</w:t>
      </w:r>
      <w:r w:rsidRPr="007A60E9">
        <w:t xml:space="preserve"> a minor editorial change </w:t>
      </w:r>
      <w:r>
        <w:t>to</w:t>
      </w:r>
      <w:r w:rsidR="00185C56">
        <w:t xml:space="preserve"> item 2 in column 3 of</w:t>
      </w:r>
      <w:r w:rsidRPr="00D6403A">
        <w:t xml:space="preserve"> table 61.1235</w:t>
      </w:r>
      <w:r w:rsidR="00A82744">
        <w:t xml:space="preserve"> without changing the intent</w:t>
      </w:r>
      <w:r w:rsidRPr="00D6403A">
        <w:t>.</w:t>
      </w:r>
    </w:p>
    <w:p w:rsidR="00CB3264" w:rsidRPr="00D6403A" w:rsidRDefault="00CB3264" w:rsidP="00D6403A">
      <w:pPr>
        <w:pStyle w:val="LDBodytext"/>
      </w:pPr>
    </w:p>
    <w:p w:rsidR="00CB3264" w:rsidRPr="00185C56" w:rsidRDefault="00CB3264" w:rsidP="00D6403A">
      <w:pPr>
        <w:pStyle w:val="LDBodytext"/>
        <w:rPr>
          <w:b/>
        </w:rPr>
      </w:pPr>
      <w:r w:rsidRPr="00185C56">
        <w:rPr>
          <w:b/>
        </w:rPr>
        <w:t>Item [</w:t>
      </w:r>
      <w:r w:rsidR="00DD365C" w:rsidRPr="00185C56">
        <w:rPr>
          <w:b/>
        </w:rPr>
        <w:t>24</w:t>
      </w:r>
      <w:r w:rsidR="00A002E4">
        <w:rPr>
          <w:b/>
        </w:rPr>
        <w:t>7</w:t>
      </w:r>
      <w:r w:rsidRPr="00185C56">
        <w:rPr>
          <w:b/>
        </w:rPr>
        <w:t>] — Regulation 61.1235 (table 61.1235, item 2, column 3)</w:t>
      </w:r>
    </w:p>
    <w:p w:rsidR="00CB3264" w:rsidRPr="00D6403A" w:rsidRDefault="00CB3264" w:rsidP="00D6403A">
      <w:pPr>
        <w:pStyle w:val="LDBodytext"/>
      </w:pPr>
      <w:r w:rsidRPr="007A60E9">
        <w:t>Item [</w:t>
      </w:r>
      <w:r w:rsidR="00DD365C">
        <w:t>24</w:t>
      </w:r>
      <w:r w:rsidR="00A002E4">
        <w:t>7</w:t>
      </w:r>
      <w:r w:rsidRPr="007A60E9">
        <w:t xml:space="preserve">] </w:t>
      </w:r>
      <w:r w:rsidR="00333E6B">
        <w:t>makes</w:t>
      </w:r>
      <w:r w:rsidRPr="007A60E9">
        <w:t xml:space="preserve"> a minor editorial change </w:t>
      </w:r>
      <w:r>
        <w:t>to</w:t>
      </w:r>
      <w:r w:rsidR="00185C56">
        <w:t xml:space="preserve"> item 2 in column 3 of</w:t>
      </w:r>
      <w:r w:rsidRPr="00D6403A">
        <w:t xml:space="preserve"> table 61.</w:t>
      </w:r>
      <w:r w:rsidR="00185C56">
        <w:t>1235</w:t>
      </w:r>
      <w:r w:rsidR="00A82744">
        <w:t xml:space="preserve"> to specify that the 200 hours of required flight time experience must be accumulated by conducting initial flight training</w:t>
      </w:r>
      <w:r w:rsidR="00185C56">
        <w:t>.</w:t>
      </w:r>
    </w:p>
    <w:p w:rsidR="00CB3264" w:rsidRPr="00D6403A" w:rsidRDefault="00CB3264" w:rsidP="00D6403A">
      <w:pPr>
        <w:pStyle w:val="LDBodytext"/>
      </w:pPr>
    </w:p>
    <w:p w:rsidR="006F1E2F" w:rsidRPr="005B3A5D" w:rsidRDefault="006F1E2F" w:rsidP="00D6403A">
      <w:pPr>
        <w:pStyle w:val="LDBodytext"/>
        <w:rPr>
          <w:b/>
        </w:rPr>
      </w:pPr>
      <w:r w:rsidRPr="005B3A5D">
        <w:rPr>
          <w:b/>
        </w:rPr>
        <w:t>Item [24</w:t>
      </w:r>
      <w:r w:rsidR="00A002E4">
        <w:rPr>
          <w:b/>
        </w:rPr>
        <w:t>8</w:t>
      </w:r>
      <w:r w:rsidRPr="005B3A5D">
        <w:rPr>
          <w:b/>
        </w:rPr>
        <w:t>] — Regulation 61.1235 (table 61.1235, item 3, column 1)</w:t>
      </w:r>
    </w:p>
    <w:p w:rsidR="006F1E2F" w:rsidRPr="00D6403A" w:rsidRDefault="006F1E2F" w:rsidP="00D6403A">
      <w:pPr>
        <w:pStyle w:val="LDBodytext"/>
      </w:pPr>
      <w:r w:rsidRPr="007A60E9">
        <w:t>Item [</w:t>
      </w:r>
      <w:r>
        <w:t>24</w:t>
      </w:r>
      <w:r w:rsidR="00A002E4">
        <w:t>8</w:t>
      </w:r>
      <w:r w:rsidRPr="007A60E9">
        <w:t xml:space="preserve">] </w:t>
      </w:r>
      <w:r w:rsidR="00333E6B">
        <w:t>amends</w:t>
      </w:r>
      <w:r>
        <w:t xml:space="preserve"> the applicability of this training endorsement to aircraft other than aeroplanes</w:t>
      </w:r>
      <w:r w:rsidRPr="00D6403A">
        <w:t>.</w:t>
      </w:r>
    </w:p>
    <w:p w:rsidR="00DD365C" w:rsidRPr="00D6403A" w:rsidRDefault="00DD365C" w:rsidP="00D6403A">
      <w:pPr>
        <w:pStyle w:val="LDBodytext"/>
      </w:pPr>
    </w:p>
    <w:p w:rsidR="00CB3264" w:rsidRPr="005B3A5D" w:rsidRDefault="00CB3264" w:rsidP="00D6403A">
      <w:pPr>
        <w:pStyle w:val="LDBodytext"/>
        <w:rPr>
          <w:b/>
        </w:rPr>
      </w:pPr>
      <w:r w:rsidRPr="005B3A5D">
        <w:rPr>
          <w:b/>
        </w:rPr>
        <w:t>Item [</w:t>
      </w:r>
      <w:r w:rsidR="00DD365C" w:rsidRPr="005B3A5D">
        <w:rPr>
          <w:b/>
        </w:rPr>
        <w:t>24</w:t>
      </w:r>
      <w:r w:rsidR="00A002E4">
        <w:rPr>
          <w:b/>
        </w:rPr>
        <w:t>9</w:t>
      </w:r>
      <w:r w:rsidRPr="005B3A5D">
        <w:rPr>
          <w:b/>
        </w:rPr>
        <w:t>] — Regulation 61.1235 (table 61.1235, item 3, column 2)</w:t>
      </w:r>
    </w:p>
    <w:p w:rsidR="00CB3264" w:rsidRPr="00D6403A" w:rsidRDefault="00CB3264" w:rsidP="00D6403A">
      <w:pPr>
        <w:pStyle w:val="LDBodytext"/>
      </w:pPr>
      <w:r w:rsidRPr="007A60E9">
        <w:t>Item [</w:t>
      </w:r>
      <w:r w:rsidR="00DD365C">
        <w:t>24</w:t>
      </w:r>
      <w:r w:rsidR="00A002E4">
        <w:t>9</w:t>
      </w:r>
      <w:r w:rsidRPr="007A60E9">
        <w:t xml:space="preserve">] </w:t>
      </w:r>
      <w:r w:rsidR="00333E6B">
        <w:t>removes</w:t>
      </w:r>
      <w:r w:rsidRPr="007A60E9">
        <w:t xml:space="preserve"> reference to a student pilot licence from </w:t>
      </w:r>
      <w:r w:rsidRPr="00D6403A">
        <w:t>table 61.1235</w:t>
      </w:r>
      <w:r w:rsidR="00A82744">
        <w:t xml:space="preserve"> </w:t>
      </w:r>
      <w:r w:rsidR="00A82744" w:rsidRPr="007A60E9">
        <w:t xml:space="preserve">as the requirement for a student pilot licence </w:t>
      </w:r>
      <w:r w:rsidR="00A82744">
        <w:t>has been removed from</w:t>
      </w:r>
      <w:r w:rsidR="00A82744" w:rsidRPr="007A60E9">
        <w:t xml:space="preserve"> the </w:t>
      </w:r>
      <w:proofErr w:type="spellStart"/>
      <w:r w:rsidR="00A82744" w:rsidRPr="007A60E9">
        <w:t>CASR</w:t>
      </w:r>
      <w:proofErr w:type="spellEnd"/>
      <w:r w:rsidRPr="00D6403A">
        <w:t>.</w:t>
      </w:r>
    </w:p>
    <w:p w:rsidR="00CB3264" w:rsidRPr="00D6403A" w:rsidRDefault="00CB3264" w:rsidP="00D6403A">
      <w:pPr>
        <w:pStyle w:val="LDBodytext"/>
      </w:pPr>
    </w:p>
    <w:p w:rsidR="006F1E2F" w:rsidRPr="005B3A5D" w:rsidRDefault="006F1E2F" w:rsidP="00D6403A">
      <w:pPr>
        <w:pStyle w:val="LDBodytext"/>
        <w:rPr>
          <w:b/>
        </w:rPr>
      </w:pPr>
      <w:r w:rsidRPr="005B3A5D">
        <w:rPr>
          <w:b/>
        </w:rPr>
        <w:t>Item [2</w:t>
      </w:r>
      <w:r w:rsidR="00A002E4">
        <w:rPr>
          <w:b/>
        </w:rPr>
        <w:t>50</w:t>
      </w:r>
      <w:r w:rsidRPr="005B3A5D">
        <w:rPr>
          <w:b/>
        </w:rPr>
        <w:t>] — Regulation 61.1235 (table 61.1235, after item 3)</w:t>
      </w:r>
    </w:p>
    <w:p w:rsidR="006F1E2F" w:rsidRPr="00D6403A" w:rsidRDefault="006F1E2F" w:rsidP="00D6403A">
      <w:pPr>
        <w:pStyle w:val="LDBodytext"/>
      </w:pPr>
      <w:r w:rsidRPr="007A60E9">
        <w:t>Item [</w:t>
      </w:r>
      <w:r>
        <w:t>2</w:t>
      </w:r>
      <w:r w:rsidR="00A002E4">
        <w:t>50</w:t>
      </w:r>
      <w:r w:rsidRPr="007A60E9">
        <w:t xml:space="preserve">] </w:t>
      </w:r>
      <w:r w:rsidR="00333E6B">
        <w:t>provides</w:t>
      </w:r>
      <w:r>
        <w:t xml:space="preserve"> a separate grade 3 training endorsement for aeroplanes with the additional requirement for a spinning flight activity endorsement in column 3 for holders of a grade 3 aeroplane training endorsement</w:t>
      </w:r>
      <w:r w:rsidRPr="00D6403A">
        <w:t>.</w:t>
      </w:r>
    </w:p>
    <w:p w:rsidR="00CB3264" w:rsidRPr="007A60E9" w:rsidRDefault="00CB3264" w:rsidP="00D6403A">
      <w:pPr>
        <w:pStyle w:val="LDBodytext"/>
      </w:pPr>
    </w:p>
    <w:p w:rsidR="00CB3264" w:rsidRPr="005B3A5D" w:rsidRDefault="00CB3264" w:rsidP="00D6403A">
      <w:pPr>
        <w:pStyle w:val="LDBodytext"/>
        <w:rPr>
          <w:b/>
        </w:rPr>
      </w:pPr>
      <w:r w:rsidRPr="005B3A5D">
        <w:rPr>
          <w:b/>
        </w:rPr>
        <w:t>Item [</w:t>
      </w:r>
      <w:r w:rsidR="00812221" w:rsidRPr="005B3A5D">
        <w:rPr>
          <w:b/>
        </w:rPr>
        <w:t>25</w:t>
      </w:r>
      <w:r w:rsidR="00A002E4">
        <w:rPr>
          <w:b/>
        </w:rPr>
        <w:t>1</w:t>
      </w:r>
      <w:r w:rsidRPr="005B3A5D">
        <w:rPr>
          <w:b/>
        </w:rPr>
        <w:t>] — Regulation 61.1235 (table 61.1235, cell at item 4, column 3)</w:t>
      </w:r>
    </w:p>
    <w:p w:rsidR="00CB3264" w:rsidRPr="00D6403A" w:rsidRDefault="00CB3264" w:rsidP="00D6403A">
      <w:pPr>
        <w:pStyle w:val="LDBodytext"/>
      </w:pPr>
      <w:r w:rsidRPr="007A60E9">
        <w:t>Item [</w:t>
      </w:r>
      <w:r w:rsidR="00812221">
        <w:t>25</w:t>
      </w:r>
      <w:r w:rsidR="00A002E4">
        <w:t>1</w:t>
      </w:r>
      <w:r w:rsidRPr="007A60E9">
        <w:t xml:space="preserve">] </w:t>
      </w:r>
      <w:r w:rsidR="00333E6B">
        <w:t>adds</w:t>
      </w:r>
      <w:r w:rsidRPr="007A60E9">
        <w:t xml:space="preserve"> </w:t>
      </w:r>
      <w:r>
        <w:t>a</w:t>
      </w:r>
      <w:r w:rsidRPr="007A60E9">
        <w:t xml:space="preserve"> requirement</w:t>
      </w:r>
      <w:r w:rsidRPr="00D6403A">
        <w:t xml:space="preserve"> in table 61.1235 for holders of a multi-crew pilot training endorsement to have a</w:t>
      </w:r>
      <w:r w:rsidRPr="007A60E9">
        <w:t>t least 100 hours of aeronautical experience in multi-crew operations.</w:t>
      </w:r>
    </w:p>
    <w:p w:rsidR="00CB3264" w:rsidRPr="00D6403A" w:rsidRDefault="00CB3264" w:rsidP="00D6403A">
      <w:pPr>
        <w:pStyle w:val="LDBodytext"/>
      </w:pPr>
    </w:p>
    <w:p w:rsidR="00CB3264" w:rsidRPr="005B3A5D" w:rsidRDefault="00CB3264" w:rsidP="005B3A5D">
      <w:pPr>
        <w:pStyle w:val="LDBodytext"/>
        <w:rPr>
          <w:b/>
        </w:rPr>
      </w:pPr>
      <w:r w:rsidRPr="005B3A5D">
        <w:rPr>
          <w:b/>
        </w:rPr>
        <w:t>Item [</w:t>
      </w:r>
      <w:r w:rsidR="00D62B11" w:rsidRPr="005B3A5D">
        <w:rPr>
          <w:b/>
        </w:rPr>
        <w:t>25</w:t>
      </w:r>
      <w:r w:rsidR="00A002E4">
        <w:rPr>
          <w:b/>
        </w:rPr>
        <w:t>2</w:t>
      </w:r>
      <w:r w:rsidRPr="005B3A5D">
        <w:rPr>
          <w:b/>
        </w:rPr>
        <w:t>] — Regulation 61.1235 (table 61.1235, cell at item 6, column 3)</w:t>
      </w:r>
    </w:p>
    <w:p w:rsidR="00CB3264" w:rsidRPr="005B3A5D" w:rsidRDefault="00CB3264" w:rsidP="005B3A5D">
      <w:pPr>
        <w:pStyle w:val="LDBodytext"/>
      </w:pPr>
      <w:r w:rsidRPr="007A60E9">
        <w:t>Item [</w:t>
      </w:r>
      <w:r w:rsidR="00D62B11">
        <w:t>25</w:t>
      </w:r>
      <w:r w:rsidR="00A002E4">
        <w:t>2</w:t>
      </w:r>
      <w:r w:rsidRPr="007A60E9">
        <w:t xml:space="preserve">] </w:t>
      </w:r>
      <w:r w:rsidR="00333E6B">
        <w:t>adds</w:t>
      </w:r>
      <w:r w:rsidRPr="005B3A5D">
        <w:t xml:space="preserve"> in table 61.1235 a requirement for holders of a multi-engine aeroplane training endorsement to have at least 50 hours of aeronautical experience as pilot of a multi-engine aeroplane</w:t>
      </w:r>
    </w:p>
    <w:p w:rsidR="00CB3264" w:rsidRPr="005B3A5D" w:rsidRDefault="00CB3264" w:rsidP="005B3A5D">
      <w:pPr>
        <w:pStyle w:val="LDBodytext"/>
      </w:pPr>
    </w:p>
    <w:p w:rsidR="00CB3264" w:rsidRPr="005B3A5D" w:rsidRDefault="00CB3264" w:rsidP="005B3A5D">
      <w:pPr>
        <w:pStyle w:val="LDBodytext"/>
        <w:rPr>
          <w:b/>
        </w:rPr>
      </w:pPr>
      <w:r w:rsidRPr="005B3A5D">
        <w:rPr>
          <w:b/>
        </w:rPr>
        <w:t>Item [</w:t>
      </w:r>
      <w:r w:rsidR="00D62B11" w:rsidRPr="005B3A5D">
        <w:rPr>
          <w:b/>
        </w:rPr>
        <w:t>25</w:t>
      </w:r>
      <w:r w:rsidR="00A002E4">
        <w:rPr>
          <w:b/>
        </w:rPr>
        <w:t>3</w:t>
      </w:r>
      <w:r w:rsidRPr="005B3A5D">
        <w:rPr>
          <w:b/>
        </w:rPr>
        <w:t xml:space="preserve">] — Regulation 61.1235 (table 61.1235, cell at item 9, column 3) </w:t>
      </w:r>
    </w:p>
    <w:p w:rsidR="00CB3264" w:rsidRPr="005B3A5D" w:rsidRDefault="00CB3264" w:rsidP="005B3A5D">
      <w:pPr>
        <w:pStyle w:val="LDBodytext"/>
      </w:pPr>
      <w:r w:rsidRPr="007A60E9">
        <w:t>Item [</w:t>
      </w:r>
      <w:r w:rsidR="00D62B11">
        <w:t>25</w:t>
      </w:r>
      <w:r w:rsidR="00A002E4">
        <w:t>3</w:t>
      </w:r>
      <w:r w:rsidRPr="007A60E9">
        <w:t xml:space="preserve">] </w:t>
      </w:r>
      <w:r w:rsidR="00333E6B">
        <w:t>adds</w:t>
      </w:r>
      <w:r w:rsidRPr="005B3A5D">
        <w:t xml:space="preserve"> a requirement </w:t>
      </w:r>
      <w:r w:rsidR="00A82744">
        <w:t xml:space="preserve">in table 61.1235 </w:t>
      </w:r>
      <w:r w:rsidRPr="005B3A5D">
        <w:t xml:space="preserve">for holders of a Night </w:t>
      </w:r>
      <w:proofErr w:type="spellStart"/>
      <w:r w:rsidRPr="005B3A5D">
        <w:t>VFR</w:t>
      </w:r>
      <w:proofErr w:type="spellEnd"/>
      <w:r w:rsidRPr="005B3A5D">
        <w:t xml:space="preserve"> rating training endorsement to have at least </w:t>
      </w:r>
      <w:r w:rsidR="00D62B11" w:rsidRPr="005B3A5D">
        <w:t>20</w:t>
      </w:r>
      <w:r w:rsidRPr="005B3A5D">
        <w:t xml:space="preserve"> hours of aeronautical experience at night as pilot of an aircraft.</w:t>
      </w:r>
    </w:p>
    <w:p w:rsidR="00CB3264" w:rsidRPr="005B3A5D" w:rsidRDefault="00CB3264" w:rsidP="005B3A5D">
      <w:pPr>
        <w:pStyle w:val="LDBodytext"/>
      </w:pPr>
    </w:p>
    <w:p w:rsidR="00CB3264" w:rsidRPr="005B3A5D" w:rsidRDefault="00CB3264" w:rsidP="005B3A5D">
      <w:pPr>
        <w:pStyle w:val="LDBodytext"/>
        <w:rPr>
          <w:b/>
        </w:rPr>
      </w:pPr>
      <w:r w:rsidRPr="005B3A5D">
        <w:rPr>
          <w:b/>
        </w:rPr>
        <w:t>Item [</w:t>
      </w:r>
      <w:r w:rsidR="00D62B11" w:rsidRPr="005B3A5D">
        <w:rPr>
          <w:b/>
        </w:rPr>
        <w:t>2</w:t>
      </w:r>
      <w:r w:rsidR="00282317" w:rsidRPr="005B3A5D">
        <w:rPr>
          <w:b/>
        </w:rPr>
        <w:t>5</w:t>
      </w:r>
      <w:r w:rsidR="00A002E4">
        <w:rPr>
          <w:b/>
        </w:rPr>
        <w:t>4</w:t>
      </w:r>
      <w:r w:rsidRPr="005B3A5D">
        <w:rPr>
          <w:b/>
        </w:rPr>
        <w:t>] — Regulation 61.1235 (table 61.1235, cell at item 12, column 3)</w:t>
      </w:r>
    </w:p>
    <w:p w:rsidR="00CB3264" w:rsidRPr="005B3A5D" w:rsidRDefault="00CB3264" w:rsidP="005B3A5D">
      <w:pPr>
        <w:pStyle w:val="LDBodytext"/>
      </w:pPr>
      <w:r w:rsidRPr="007A60E9">
        <w:t>Item [</w:t>
      </w:r>
      <w:r w:rsidR="00282317">
        <w:t>25</w:t>
      </w:r>
      <w:r w:rsidR="00A002E4">
        <w:t>4</w:t>
      </w:r>
      <w:r w:rsidRPr="007A60E9">
        <w:t xml:space="preserve">] </w:t>
      </w:r>
      <w:r w:rsidR="00333E6B">
        <w:t>adds</w:t>
      </w:r>
      <w:r w:rsidRPr="005B3A5D">
        <w:t xml:space="preserve"> a requirement </w:t>
      </w:r>
      <w:r w:rsidR="00A82744">
        <w:t xml:space="preserve">in </w:t>
      </w:r>
      <w:r w:rsidR="00A82744" w:rsidRPr="005B3A5D">
        <w:t>table 61.1235</w:t>
      </w:r>
      <w:r w:rsidR="00A82744">
        <w:t xml:space="preserve"> </w:t>
      </w:r>
      <w:r w:rsidRPr="005B3A5D">
        <w:t xml:space="preserve">for holders of an aerial application rating (day) training endorsement to have at least 100 hours of aeronautical experience in aerial application operations below 500 </w:t>
      </w:r>
      <w:proofErr w:type="spellStart"/>
      <w:r w:rsidRPr="005B3A5D">
        <w:t>ft</w:t>
      </w:r>
      <w:proofErr w:type="spellEnd"/>
      <w:r w:rsidRPr="005B3A5D">
        <w:t xml:space="preserve"> </w:t>
      </w:r>
      <w:proofErr w:type="spellStart"/>
      <w:r w:rsidRPr="005B3A5D">
        <w:t>AGL</w:t>
      </w:r>
      <w:proofErr w:type="spellEnd"/>
      <w:r w:rsidR="00F82FC9">
        <w:t xml:space="preserve"> (above ground level)</w:t>
      </w:r>
      <w:r w:rsidR="00A82744">
        <w:t>.</w:t>
      </w:r>
    </w:p>
    <w:p w:rsidR="00CB3264" w:rsidRPr="005B3A5D" w:rsidRDefault="00CB3264" w:rsidP="005B3A5D">
      <w:pPr>
        <w:pStyle w:val="LDBodytext"/>
      </w:pPr>
    </w:p>
    <w:p w:rsidR="00CB3264" w:rsidRPr="005B3A5D" w:rsidRDefault="00CB3264" w:rsidP="005B3A5D">
      <w:pPr>
        <w:pStyle w:val="LDBodytext"/>
        <w:rPr>
          <w:b/>
        </w:rPr>
      </w:pPr>
      <w:r w:rsidRPr="005B3A5D">
        <w:rPr>
          <w:b/>
        </w:rPr>
        <w:t>Item [</w:t>
      </w:r>
      <w:r w:rsidR="00282317" w:rsidRPr="005B3A5D">
        <w:rPr>
          <w:b/>
        </w:rPr>
        <w:t>25</w:t>
      </w:r>
      <w:r w:rsidR="00A002E4">
        <w:rPr>
          <w:b/>
        </w:rPr>
        <w:t>5</w:t>
      </w:r>
      <w:r w:rsidRPr="005B3A5D">
        <w:rPr>
          <w:b/>
        </w:rPr>
        <w:t>] — Regulation 61.1235 (table 61.1235, cell at item 15, column 3)</w:t>
      </w:r>
    </w:p>
    <w:p w:rsidR="00CB3264" w:rsidRPr="005B3A5D" w:rsidRDefault="00CB3264" w:rsidP="005B3A5D">
      <w:pPr>
        <w:pStyle w:val="LDBodytext"/>
      </w:pPr>
      <w:r w:rsidRPr="007A60E9">
        <w:t>Item [</w:t>
      </w:r>
      <w:r w:rsidR="00282317">
        <w:t>25</w:t>
      </w:r>
      <w:r w:rsidR="00A002E4">
        <w:t>5</w:t>
      </w:r>
      <w:r w:rsidRPr="007A60E9">
        <w:t xml:space="preserve">] </w:t>
      </w:r>
      <w:r w:rsidR="00333E6B">
        <w:t>adds</w:t>
      </w:r>
      <w:r w:rsidRPr="005B3A5D">
        <w:t xml:space="preserve"> a requirement </w:t>
      </w:r>
      <w:r w:rsidR="00A82744">
        <w:t xml:space="preserve">in </w:t>
      </w:r>
      <w:r w:rsidR="00A82744" w:rsidRPr="005B3A5D">
        <w:t>table 61.1235</w:t>
      </w:r>
      <w:r w:rsidR="00A82744">
        <w:t xml:space="preserve"> </w:t>
      </w:r>
      <w:r w:rsidRPr="005B3A5D">
        <w:t>for holders of a multi-engine aeroplane rating instructor training endorsement to have a Grade 1 training endorsement (aeroplane) or type rating training endorsement for a type of multi-engine aeroplane.</w:t>
      </w:r>
    </w:p>
    <w:p w:rsidR="00CB3264" w:rsidRPr="005B3A5D" w:rsidRDefault="00CB3264" w:rsidP="005B3A5D">
      <w:pPr>
        <w:pStyle w:val="LDBodytext"/>
      </w:pPr>
      <w:r w:rsidRPr="005B3A5D">
        <w:tab/>
      </w:r>
    </w:p>
    <w:p w:rsidR="00CB3264" w:rsidRPr="005B3A5D" w:rsidRDefault="00CB3264" w:rsidP="005B3A5D">
      <w:pPr>
        <w:pStyle w:val="LDBodytext"/>
        <w:rPr>
          <w:b/>
        </w:rPr>
      </w:pPr>
      <w:r w:rsidRPr="005B3A5D">
        <w:rPr>
          <w:b/>
        </w:rPr>
        <w:t>Item [</w:t>
      </w:r>
      <w:r w:rsidR="00282317" w:rsidRPr="005B3A5D">
        <w:rPr>
          <w:b/>
        </w:rPr>
        <w:t>25</w:t>
      </w:r>
      <w:r w:rsidR="00A002E4">
        <w:rPr>
          <w:b/>
        </w:rPr>
        <w:t>6</w:t>
      </w:r>
      <w:r w:rsidRPr="005B3A5D">
        <w:rPr>
          <w:b/>
        </w:rPr>
        <w:t>] — Regulation 61.1235 (table 61.1235, item 24)</w:t>
      </w:r>
    </w:p>
    <w:p w:rsidR="00CB3264" w:rsidRPr="005B3A5D" w:rsidRDefault="00CB3264" w:rsidP="005B3A5D">
      <w:pPr>
        <w:pStyle w:val="LDBodytext"/>
      </w:pPr>
      <w:r w:rsidRPr="007A60E9">
        <w:t>Item [</w:t>
      </w:r>
      <w:r w:rsidR="00282317">
        <w:t>25</w:t>
      </w:r>
      <w:r w:rsidR="00A002E4">
        <w:t>6</w:t>
      </w:r>
      <w:r w:rsidRPr="007A60E9">
        <w:t xml:space="preserve">] </w:t>
      </w:r>
      <w:r w:rsidR="00333E6B">
        <w:t>repeals</w:t>
      </w:r>
      <w:r w:rsidRPr="007A60E9">
        <w:t xml:space="preserve"> </w:t>
      </w:r>
      <w:r w:rsidRPr="005B3A5D">
        <w:t xml:space="preserve">item 24 of table 61.1235 </w:t>
      </w:r>
      <w:r w:rsidR="00A82744">
        <w:t>as</w:t>
      </w:r>
      <w:r w:rsidR="006C6212">
        <w:t>,</w:t>
      </w:r>
      <w:r w:rsidR="00A82744">
        <w:t xml:space="preserve"> </w:t>
      </w:r>
      <w:r w:rsidR="00BD0560">
        <w:t>consequential to item 224</w:t>
      </w:r>
      <w:r w:rsidR="006C6212">
        <w:t xml:space="preserve">, no training endorsement </w:t>
      </w:r>
      <w:r w:rsidR="00987A2A">
        <w:t>is</w:t>
      </w:r>
      <w:r w:rsidR="006C6212">
        <w:t xml:space="preserve"> required for parachute dropping activities</w:t>
      </w:r>
      <w:r w:rsidRPr="005B3A5D">
        <w:t>.</w:t>
      </w:r>
    </w:p>
    <w:p w:rsidR="00CB3264" w:rsidRPr="005B3A5D" w:rsidRDefault="00CB3264" w:rsidP="005B3A5D">
      <w:pPr>
        <w:pStyle w:val="LDBodytext"/>
      </w:pPr>
    </w:p>
    <w:p w:rsidR="006F1E2F" w:rsidRPr="005B3A5D" w:rsidRDefault="006F1E2F" w:rsidP="005B3A5D">
      <w:pPr>
        <w:pStyle w:val="LDBodytext"/>
        <w:rPr>
          <w:b/>
        </w:rPr>
      </w:pPr>
      <w:r w:rsidRPr="005B3A5D">
        <w:rPr>
          <w:b/>
        </w:rPr>
        <w:t>Item [25</w:t>
      </w:r>
      <w:r w:rsidR="00A002E4">
        <w:rPr>
          <w:b/>
        </w:rPr>
        <w:t>7</w:t>
      </w:r>
      <w:r w:rsidRPr="005B3A5D">
        <w:rPr>
          <w:b/>
        </w:rPr>
        <w:t xml:space="preserve">] — </w:t>
      </w:r>
      <w:proofErr w:type="spellStart"/>
      <w:r w:rsidRPr="005B3A5D">
        <w:rPr>
          <w:b/>
        </w:rPr>
        <w:t>Subregulation</w:t>
      </w:r>
      <w:proofErr w:type="spellEnd"/>
      <w:r w:rsidRPr="005B3A5D">
        <w:rPr>
          <w:b/>
        </w:rPr>
        <w:t xml:space="preserve"> 61.1245(3)</w:t>
      </w:r>
    </w:p>
    <w:p w:rsidR="006F1E2F" w:rsidRPr="005B3A5D" w:rsidRDefault="006F1E2F" w:rsidP="005B3A5D">
      <w:pPr>
        <w:pStyle w:val="LDBodytext"/>
      </w:pPr>
      <w:r w:rsidRPr="007A60E9">
        <w:t>Item [25</w:t>
      </w:r>
      <w:r w:rsidR="00A002E4">
        <w:t>7</w:t>
      </w:r>
      <w:r w:rsidRPr="007A60E9">
        <w:t xml:space="preserve">] </w:t>
      </w:r>
      <w:r w:rsidR="00333E6B">
        <w:t>amends</w:t>
      </w:r>
      <w:r>
        <w:t xml:space="preserve"> </w:t>
      </w:r>
      <w:proofErr w:type="spellStart"/>
      <w:r>
        <w:t>subregulation</w:t>
      </w:r>
      <w:proofErr w:type="spellEnd"/>
      <w:r>
        <w:t xml:space="preserve"> 61.1245(3) to include reference to a new provision in table 61.1235, cell at item 249</w:t>
      </w:r>
      <w:r w:rsidRPr="005B3A5D">
        <w:t>.</w:t>
      </w:r>
    </w:p>
    <w:p w:rsidR="00282317" w:rsidRDefault="00282317" w:rsidP="005B3A5D">
      <w:pPr>
        <w:pStyle w:val="LDBodytext"/>
      </w:pPr>
    </w:p>
    <w:p w:rsidR="006F1E2F" w:rsidRPr="00F957E2" w:rsidRDefault="006F1E2F" w:rsidP="005B3A5D">
      <w:pPr>
        <w:pStyle w:val="LDBodytext"/>
        <w:rPr>
          <w:b/>
        </w:rPr>
      </w:pPr>
      <w:r w:rsidRPr="00F957E2">
        <w:rPr>
          <w:b/>
        </w:rPr>
        <w:t>Item [25</w:t>
      </w:r>
      <w:r w:rsidR="00A002E4">
        <w:rPr>
          <w:b/>
        </w:rPr>
        <w:t>8</w:t>
      </w:r>
      <w:r w:rsidRPr="00F957E2">
        <w:rPr>
          <w:b/>
        </w:rPr>
        <w:t xml:space="preserve">] — </w:t>
      </w:r>
      <w:proofErr w:type="spellStart"/>
      <w:r w:rsidRPr="00F957E2">
        <w:rPr>
          <w:b/>
        </w:rPr>
        <w:t>Subregulation</w:t>
      </w:r>
      <w:proofErr w:type="spellEnd"/>
      <w:r w:rsidRPr="00F957E2">
        <w:rPr>
          <w:b/>
        </w:rPr>
        <w:t xml:space="preserve"> 61.1245(5)</w:t>
      </w:r>
    </w:p>
    <w:p w:rsidR="006F1E2F" w:rsidRDefault="006F1E2F" w:rsidP="005B3A5D">
      <w:pPr>
        <w:pStyle w:val="LDBodytext"/>
      </w:pPr>
      <w:r w:rsidRPr="007A60E9">
        <w:t>Item [</w:t>
      </w:r>
      <w:r>
        <w:t>25</w:t>
      </w:r>
      <w:r w:rsidR="00A002E4">
        <w:t>8</w:t>
      </w:r>
      <w:r w:rsidRPr="007A60E9">
        <w:t xml:space="preserve">] </w:t>
      </w:r>
      <w:r w:rsidR="00333E6B">
        <w:t>amends</w:t>
      </w:r>
      <w:r w:rsidR="00943A2C" w:rsidRPr="00943A2C">
        <w:t xml:space="preserve"> paragraph 61.1245(5) to provide a limitation on exercising the privileges of a grade 3 training endorsement (helicopter) to conduct flight training involving simulated engine failure only if the instructor has completed at least 100 hours of flight training under the grade 3 tr</w:t>
      </w:r>
      <w:r w:rsidR="00943A2C">
        <w:t>aining endorsement (helicopter)</w:t>
      </w:r>
      <w:r w:rsidRPr="007A60E9">
        <w:t>.</w:t>
      </w:r>
    </w:p>
    <w:p w:rsidR="00CB3264" w:rsidRPr="005B3A5D" w:rsidRDefault="00CB3264" w:rsidP="005B3A5D">
      <w:pPr>
        <w:pStyle w:val="LDBodytext"/>
      </w:pPr>
    </w:p>
    <w:p w:rsidR="00CB3264" w:rsidRPr="00F957E2" w:rsidRDefault="00F957E2" w:rsidP="005B3A5D">
      <w:pPr>
        <w:pStyle w:val="LDBodytext"/>
        <w:rPr>
          <w:b/>
        </w:rPr>
      </w:pPr>
      <w:r w:rsidRPr="00F957E2">
        <w:rPr>
          <w:b/>
        </w:rPr>
        <w:t>Item [25</w:t>
      </w:r>
      <w:r w:rsidR="00A002E4">
        <w:rPr>
          <w:b/>
        </w:rPr>
        <w:t>9</w:t>
      </w:r>
      <w:r w:rsidR="00CB3264" w:rsidRPr="00F957E2">
        <w:rPr>
          <w:b/>
        </w:rPr>
        <w:t>] — At the end of Division 61.T.4</w:t>
      </w:r>
    </w:p>
    <w:p w:rsidR="00CB3264" w:rsidRPr="005B3A5D" w:rsidRDefault="00CB3264" w:rsidP="005B3A5D">
      <w:pPr>
        <w:pStyle w:val="LDBodytext"/>
      </w:pPr>
      <w:r w:rsidRPr="007A60E9">
        <w:t>Item [25</w:t>
      </w:r>
      <w:r w:rsidR="00A002E4">
        <w:t>9</w:t>
      </w:r>
      <w:r w:rsidRPr="007A60E9">
        <w:t xml:space="preserve">] </w:t>
      </w:r>
      <w:r w:rsidR="00333E6B">
        <w:t>adds</w:t>
      </w:r>
      <w:r w:rsidRPr="007A60E9">
        <w:t xml:space="preserve"> a</w:t>
      </w:r>
      <w:r w:rsidRPr="005B3A5D">
        <w:t xml:space="preserve"> new regulation 61.1252 which provide</w:t>
      </w:r>
      <w:r w:rsidR="00333E6B">
        <w:t>s</w:t>
      </w:r>
      <w:r w:rsidRPr="005B3A5D">
        <w:t xml:space="preserve"> for holders of a grade 2 training endorsement (helicopter) granted on the basis of regulation 202.272 or </w:t>
      </w:r>
      <w:r w:rsidR="00DA7A31" w:rsidRPr="005B3A5D">
        <w:t>202.274,</w:t>
      </w:r>
      <w:r w:rsidRPr="005B3A5D">
        <w:t xml:space="preserve"> to apply to CASA to remove the condition proscribing basic instrument flight training if the holder meets the requirements under Part 61 of </w:t>
      </w:r>
      <w:proofErr w:type="spellStart"/>
      <w:r w:rsidRPr="005B3A5D">
        <w:t>CASR</w:t>
      </w:r>
      <w:proofErr w:type="spellEnd"/>
      <w:r w:rsidRPr="005B3A5D">
        <w:t xml:space="preserve"> 1998 for the grant of the endorsement.</w:t>
      </w:r>
    </w:p>
    <w:p w:rsidR="00CB3264" w:rsidRPr="005B3A5D" w:rsidRDefault="00CB3264" w:rsidP="005B3A5D">
      <w:pPr>
        <w:pStyle w:val="LDBodytext"/>
      </w:pPr>
    </w:p>
    <w:p w:rsidR="00CB3264" w:rsidRPr="00F957E2" w:rsidRDefault="00F957E2" w:rsidP="005B3A5D">
      <w:pPr>
        <w:pStyle w:val="LDBodytext"/>
        <w:rPr>
          <w:b/>
        </w:rPr>
      </w:pPr>
      <w:r w:rsidRPr="00F957E2">
        <w:rPr>
          <w:b/>
        </w:rPr>
        <w:t>Item [2</w:t>
      </w:r>
      <w:r w:rsidR="00A002E4">
        <w:rPr>
          <w:b/>
        </w:rPr>
        <w:t>60</w:t>
      </w:r>
      <w:r w:rsidR="00CB3264" w:rsidRPr="00F957E2">
        <w:rPr>
          <w:b/>
        </w:rPr>
        <w:t>] — Regulation 61.1260</w:t>
      </w:r>
    </w:p>
    <w:p w:rsidR="00CB3264" w:rsidRPr="005B3A5D" w:rsidRDefault="00F957E2" w:rsidP="005B3A5D">
      <w:pPr>
        <w:pStyle w:val="LDBodytext"/>
      </w:pPr>
      <w:r>
        <w:t>Item [2</w:t>
      </w:r>
      <w:r w:rsidR="00A002E4">
        <w:t>60</w:t>
      </w:r>
      <w:r w:rsidR="00CB3264" w:rsidRPr="007A60E9">
        <w:t xml:space="preserve">] </w:t>
      </w:r>
      <w:r w:rsidR="00333E6B">
        <w:t>repeals</w:t>
      </w:r>
      <w:r w:rsidR="00CB3264" w:rsidRPr="007A60E9">
        <w:t xml:space="preserve"> </w:t>
      </w:r>
      <w:r w:rsidR="00CB3264" w:rsidRPr="005B3A5D">
        <w:t>regulation 61.1260</w:t>
      </w:r>
      <w:r w:rsidR="00BD0560">
        <w:t xml:space="preserve"> as the flight test for an examiner rating can be satisfactorily completed in a flight simulation training device so the requirement in this regulation is unnecessary</w:t>
      </w:r>
      <w:r w:rsidR="00CB3264" w:rsidRPr="005B3A5D">
        <w:t>.</w:t>
      </w:r>
    </w:p>
    <w:p w:rsidR="00CB3264" w:rsidRPr="005B3A5D" w:rsidRDefault="00CB3264" w:rsidP="005B3A5D">
      <w:pPr>
        <w:pStyle w:val="LDBodytext"/>
      </w:pPr>
    </w:p>
    <w:p w:rsidR="00CB3264" w:rsidRPr="00F957E2" w:rsidRDefault="00F957E2" w:rsidP="005B3A5D">
      <w:pPr>
        <w:pStyle w:val="LDBodytext"/>
        <w:rPr>
          <w:b/>
        </w:rPr>
      </w:pPr>
      <w:r w:rsidRPr="00F957E2">
        <w:rPr>
          <w:b/>
        </w:rPr>
        <w:t>Item [26</w:t>
      </w:r>
      <w:r w:rsidR="00A002E4">
        <w:rPr>
          <w:b/>
        </w:rPr>
        <w:t>1</w:t>
      </w:r>
      <w:r w:rsidR="00CB3264" w:rsidRPr="00F957E2">
        <w:rPr>
          <w:b/>
        </w:rPr>
        <w:t>] — Regulation 61.1270</w:t>
      </w:r>
    </w:p>
    <w:p w:rsidR="00CB3264" w:rsidRPr="005B3A5D" w:rsidRDefault="00F957E2" w:rsidP="005B3A5D">
      <w:pPr>
        <w:pStyle w:val="LDBodytext"/>
      </w:pPr>
      <w:r>
        <w:t>Item [26</w:t>
      </w:r>
      <w:r w:rsidR="00A002E4">
        <w:t>1</w:t>
      </w:r>
      <w:r w:rsidR="00CB3264" w:rsidRPr="007A60E9">
        <w:t xml:space="preserve">] </w:t>
      </w:r>
      <w:r w:rsidR="00333E6B">
        <w:t>makes</w:t>
      </w:r>
      <w:r w:rsidR="00CB3264" w:rsidRPr="007A60E9">
        <w:t xml:space="preserve"> a minor editorial change to</w:t>
      </w:r>
      <w:r w:rsidR="00A82744">
        <w:t xml:space="preserve"> the terminology used in</w:t>
      </w:r>
      <w:r w:rsidR="00CB3264" w:rsidRPr="007A60E9">
        <w:t xml:space="preserve"> </w:t>
      </w:r>
      <w:r w:rsidR="00CB3264" w:rsidRPr="005B3A5D">
        <w:t>regulation 61.1270</w:t>
      </w:r>
      <w:r w:rsidR="00A82744">
        <w:t xml:space="preserve"> without changing the intent of the </w:t>
      </w:r>
      <w:r w:rsidR="00801F9E">
        <w:t>regulation</w:t>
      </w:r>
      <w:r w:rsidR="00CB3264" w:rsidRPr="007A60E9">
        <w:t xml:space="preserve">. </w:t>
      </w:r>
    </w:p>
    <w:p w:rsidR="00CB3264" w:rsidRDefault="00CB3264" w:rsidP="005B3A5D">
      <w:pPr>
        <w:pStyle w:val="LDBodytext"/>
      </w:pPr>
    </w:p>
    <w:p w:rsidR="00FD16E5" w:rsidRDefault="00FD16E5" w:rsidP="00FD16E5">
      <w:pPr>
        <w:pStyle w:val="LDBodytext"/>
        <w:rPr>
          <w:b/>
          <w:bCs/>
        </w:rPr>
      </w:pPr>
      <w:r>
        <w:rPr>
          <w:b/>
          <w:bCs/>
        </w:rPr>
        <w:t>Item [26</w:t>
      </w:r>
      <w:r w:rsidR="00A002E4">
        <w:rPr>
          <w:b/>
          <w:bCs/>
        </w:rPr>
        <w:t>2</w:t>
      </w:r>
      <w:r>
        <w:rPr>
          <w:b/>
          <w:bCs/>
        </w:rPr>
        <w:t xml:space="preserve">] — </w:t>
      </w:r>
      <w:proofErr w:type="spellStart"/>
      <w:r>
        <w:rPr>
          <w:b/>
          <w:bCs/>
        </w:rPr>
        <w:t>Subregulation</w:t>
      </w:r>
      <w:proofErr w:type="spellEnd"/>
      <w:r>
        <w:rPr>
          <w:b/>
          <w:bCs/>
        </w:rPr>
        <w:t xml:space="preserve"> 61.1275(1)</w:t>
      </w:r>
    </w:p>
    <w:p w:rsidR="00FD16E5" w:rsidRDefault="00FD16E5" w:rsidP="00FD16E5">
      <w:pPr>
        <w:pStyle w:val="LDBodytext"/>
      </w:pPr>
      <w:r>
        <w:t>Item [26</w:t>
      </w:r>
      <w:r w:rsidR="00A002E4">
        <w:t>2</w:t>
      </w:r>
      <w:r>
        <w:t xml:space="preserve">] </w:t>
      </w:r>
      <w:r w:rsidR="00333E6B">
        <w:t>makes</w:t>
      </w:r>
      <w:r>
        <w:t xml:space="preserve"> a minor editorial change to </w:t>
      </w:r>
      <w:proofErr w:type="spellStart"/>
      <w:r>
        <w:t>subregulation</w:t>
      </w:r>
      <w:proofErr w:type="spellEnd"/>
      <w:r>
        <w:t xml:space="preserve"> 61.1275(1).</w:t>
      </w:r>
    </w:p>
    <w:p w:rsidR="00FD16E5" w:rsidRDefault="00FD16E5" w:rsidP="00FD16E5">
      <w:pPr>
        <w:pStyle w:val="LDBodytext"/>
      </w:pPr>
    </w:p>
    <w:p w:rsidR="00FD16E5" w:rsidRDefault="00FD16E5" w:rsidP="00FD16E5">
      <w:pPr>
        <w:pStyle w:val="LDBodytext"/>
        <w:rPr>
          <w:b/>
          <w:bCs/>
        </w:rPr>
      </w:pPr>
      <w:r>
        <w:rPr>
          <w:b/>
          <w:bCs/>
        </w:rPr>
        <w:t>Item [26</w:t>
      </w:r>
      <w:r w:rsidR="00A002E4">
        <w:rPr>
          <w:b/>
          <w:bCs/>
        </w:rPr>
        <w:t>3</w:t>
      </w:r>
      <w:r>
        <w:rPr>
          <w:b/>
          <w:bCs/>
        </w:rPr>
        <w:t>] — Regulation 61.1275(2) and (3)</w:t>
      </w:r>
    </w:p>
    <w:p w:rsidR="00FD16E5" w:rsidRDefault="00FD16E5" w:rsidP="00FD16E5">
      <w:pPr>
        <w:pStyle w:val="LDBodytext"/>
      </w:pPr>
      <w:r>
        <w:t>Item [26</w:t>
      </w:r>
      <w:r w:rsidR="00A002E4">
        <w:t>3</w:t>
      </w:r>
      <w:r>
        <w:t xml:space="preserve">] </w:t>
      </w:r>
      <w:r w:rsidR="00333E6B">
        <w:t>makes</w:t>
      </w:r>
      <w:r>
        <w:t xml:space="preserve"> a minor editorial change</w:t>
      </w:r>
      <w:r w:rsidR="00943A2C">
        <w:t xml:space="preserve"> to </w:t>
      </w:r>
      <w:proofErr w:type="spellStart"/>
      <w:r w:rsidR="00943A2C">
        <w:t>subregulations</w:t>
      </w:r>
      <w:proofErr w:type="spellEnd"/>
      <w:r w:rsidR="00943A2C">
        <w:t xml:space="preserve"> 61.1275(2) a</w:t>
      </w:r>
      <w:r>
        <w:t>nd (3).</w:t>
      </w:r>
    </w:p>
    <w:p w:rsidR="00FD16E5" w:rsidRPr="005B3A5D" w:rsidRDefault="00FD16E5" w:rsidP="005B3A5D">
      <w:pPr>
        <w:pStyle w:val="LDBodytext"/>
      </w:pPr>
    </w:p>
    <w:p w:rsidR="00CB3264" w:rsidRPr="00DE0F15" w:rsidRDefault="00DE0F15" w:rsidP="005B3A5D">
      <w:pPr>
        <w:pStyle w:val="LDBodytext"/>
        <w:rPr>
          <w:b/>
        </w:rPr>
      </w:pPr>
      <w:r w:rsidRPr="00DE0F15">
        <w:rPr>
          <w:b/>
        </w:rPr>
        <w:t>Item [26</w:t>
      </w:r>
      <w:r w:rsidR="00A002E4">
        <w:rPr>
          <w:b/>
        </w:rPr>
        <w:t>4</w:t>
      </w:r>
      <w:r w:rsidR="00CB3264" w:rsidRPr="00DE0F15">
        <w:rPr>
          <w:b/>
        </w:rPr>
        <w:t>] — Paragraph 61.1285(4)(b)</w:t>
      </w:r>
    </w:p>
    <w:p w:rsidR="00CB3264" w:rsidRPr="007A60E9" w:rsidRDefault="00DE0F15" w:rsidP="005B3A5D">
      <w:pPr>
        <w:pStyle w:val="LDBodytext"/>
      </w:pPr>
      <w:r>
        <w:t>Item [26</w:t>
      </w:r>
      <w:r w:rsidR="00A002E4">
        <w:t>4</w:t>
      </w:r>
      <w:r w:rsidR="00CB3264" w:rsidRPr="007A60E9">
        <w:t xml:space="preserve">] </w:t>
      </w:r>
      <w:r w:rsidR="00333E6B">
        <w:t>removes</w:t>
      </w:r>
      <w:r w:rsidR="00CB3264" w:rsidRPr="007A60E9">
        <w:t xml:space="preserve"> </w:t>
      </w:r>
      <w:r w:rsidR="00CB3264" w:rsidRPr="005B3A5D">
        <w:t xml:space="preserve">the requirement to assess </w:t>
      </w:r>
      <w:r w:rsidR="00CB3264" w:rsidRPr="007A60E9">
        <w:t>the holder of a flight examiner rating’s competency to conduct flight testing for each flight examiner endorsement held</w:t>
      </w:r>
      <w:r w:rsidR="00CB3264">
        <w:t xml:space="preserve"> by the examiner</w:t>
      </w:r>
      <w:r w:rsidR="00CB3264" w:rsidRPr="007A60E9">
        <w:t xml:space="preserve">. </w:t>
      </w:r>
    </w:p>
    <w:p w:rsidR="00CB3264" w:rsidRPr="005B3A5D" w:rsidRDefault="00CB3264" w:rsidP="005B3A5D">
      <w:pPr>
        <w:pStyle w:val="LDBodytext"/>
      </w:pPr>
    </w:p>
    <w:p w:rsidR="00CB3264" w:rsidRPr="00BC53A7" w:rsidRDefault="00BC53A7" w:rsidP="005B3A5D">
      <w:pPr>
        <w:pStyle w:val="LDBodytext"/>
        <w:rPr>
          <w:b/>
        </w:rPr>
      </w:pPr>
      <w:r>
        <w:rPr>
          <w:b/>
        </w:rPr>
        <w:t>Item [26</w:t>
      </w:r>
      <w:r w:rsidR="00A002E4">
        <w:rPr>
          <w:b/>
        </w:rPr>
        <w:t>5</w:t>
      </w:r>
      <w:r w:rsidR="00CB3264" w:rsidRPr="00BC53A7">
        <w:rPr>
          <w:b/>
        </w:rPr>
        <w:t xml:space="preserve">] — After </w:t>
      </w:r>
      <w:proofErr w:type="spellStart"/>
      <w:r w:rsidR="00CB3264" w:rsidRPr="00BC53A7">
        <w:rPr>
          <w:b/>
        </w:rPr>
        <w:t>subregulation</w:t>
      </w:r>
      <w:proofErr w:type="spellEnd"/>
      <w:r w:rsidR="00CB3264" w:rsidRPr="00BC53A7">
        <w:rPr>
          <w:b/>
        </w:rPr>
        <w:t xml:space="preserve"> 61.1305(3)</w:t>
      </w:r>
    </w:p>
    <w:p w:rsidR="00CB3264" w:rsidRPr="005B3A5D" w:rsidRDefault="00BC53A7" w:rsidP="005B3A5D">
      <w:pPr>
        <w:pStyle w:val="LDBodytext"/>
      </w:pPr>
      <w:r>
        <w:t>Item [26</w:t>
      </w:r>
      <w:r w:rsidR="00A002E4">
        <w:t>5</w:t>
      </w:r>
      <w:r w:rsidR="00CB3264" w:rsidRPr="007A60E9">
        <w:t>] insert</w:t>
      </w:r>
      <w:r w:rsidR="00333E6B">
        <w:t>s</w:t>
      </w:r>
      <w:r w:rsidR="00CB3264" w:rsidRPr="007A60E9">
        <w:t xml:space="preserve"> </w:t>
      </w:r>
      <w:r w:rsidR="00CB3264" w:rsidRPr="005B3A5D">
        <w:t xml:space="preserve">a new </w:t>
      </w:r>
      <w:proofErr w:type="spellStart"/>
      <w:r w:rsidR="00CB3264" w:rsidRPr="005B3A5D">
        <w:t>subregulation</w:t>
      </w:r>
      <w:proofErr w:type="spellEnd"/>
      <w:r w:rsidR="00CB3264" w:rsidRPr="005B3A5D">
        <w:t xml:space="preserve"> (3A) providing an offence for a flight examiner who conducts a relevant proficiency check without notifying CASA at least 24 hours before conducting the proficiency check, and</w:t>
      </w:r>
      <w:r w:rsidR="003D7190">
        <w:t xml:space="preserve"> without</w:t>
      </w:r>
      <w:r w:rsidR="00CB3264" w:rsidRPr="005B3A5D">
        <w:t xml:space="preserve"> hold</w:t>
      </w:r>
      <w:r w:rsidR="003D7190">
        <w:t>ing</w:t>
      </w:r>
      <w:r w:rsidR="00CB3264" w:rsidRPr="005B3A5D">
        <w:t xml:space="preserve">, under regulation 61.040, an approval to conduct the proficiency check without notifying CASA. The penalty for the offence </w:t>
      </w:r>
      <w:r w:rsidR="00820E2E">
        <w:t>is</w:t>
      </w:r>
      <w:r w:rsidR="00CB3264" w:rsidRPr="005B3A5D">
        <w:t xml:space="preserve"> 50 penalty units.</w:t>
      </w:r>
    </w:p>
    <w:p w:rsidR="00CB3264" w:rsidRDefault="00CB3264" w:rsidP="005B3A5D">
      <w:pPr>
        <w:pStyle w:val="LDBodytext"/>
        <w:rPr>
          <w:b/>
        </w:rPr>
      </w:pPr>
    </w:p>
    <w:p w:rsidR="00D2212B" w:rsidRDefault="00D2212B" w:rsidP="005B3A5D">
      <w:pPr>
        <w:pStyle w:val="LDBodytext"/>
        <w:rPr>
          <w:b/>
        </w:rPr>
      </w:pPr>
      <w:r>
        <w:rPr>
          <w:b/>
        </w:rPr>
        <w:t>Item [26</w:t>
      </w:r>
      <w:r w:rsidR="00A002E4">
        <w:rPr>
          <w:b/>
        </w:rPr>
        <w:t>6</w:t>
      </w:r>
      <w:r>
        <w:rPr>
          <w:b/>
        </w:rPr>
        <w:t>] — Regulation 61.1310 (table 61.1310, cell at item 5, column 3)</w:t>
      </w:r>
    </w:p>
    <w:p w:rsidR="00D2212B" w:rsidRPr="00D2212B" w:rsidRDefault="00D2212B" w:rsidP="005B3A5D">
      <w:pPr>
        <w:pStyle w:val="LDBodytext"/>
      </w:pPr>
      <w:r>
        <w:t>Item [26</w:t>
      </w:r>
      <w:r w:rsidR="00A002E4">
        <w:t>6</w:t>
      </w:r>
      <w:r>
        <w:t>]</w:t>
      </w:r>
      <w:r w:rsidR="00FD16E5">
        <w:t xml:space="preserve"> </w:t>
      </w:r>
      <w:r w:rsidR="00820E2E">
        <w:t>amends</w:t>
      </w:r>
      <w:r w:rsidR="00FD16E5">
        <w:t xml:space="preserve"> the requirements for a type rating flight test endorsement by removing the requirement to hold an air transport pilot licence and an instrument rating training endorsement.</w:t>
      </w:r>
    </w:p>
    <w:p w:rsidR="00D2212B" w:rsidRPr="00BC53A7" w:rsidRDefault="00D2212B" w:rsidP="005B3A5D">
      <w:pPr>
        <w:pStyle w:val="LDBodytext"/>
        <w:rPr>
          <w:b/>
        </w:rPr>
      </w:pPr>
    </w:p>
    <w:p w:rsidR="00CB3264" w:rsidRPr="00BC53A7" w:rsidRDefault="00BC53A7" w:rsidP="005B3A5D">
      <w:pPr>
        <w:pStyle w:val="LDBodytext"/>
        <w:rPr>
          <w:b/>
        </w:rPr>
      </w:pPr>
      <w:r w:rsidRPr="00BC53A7">
        <w:rPr>
          <w:b/>
        </w:rPr>
        <w:t>Item [26</w:t>
      </w:r>
      <w:r w:rsidR="00A002E4">
        <w:rPr>
          <w:b/>
        </w:rPr>
        <w:t>7</w:t>
      </w:r>
      <w:r w:rsidR="00CB3264" w:rsidRPr="00BC53A7">
        <w:rPr>
          <w:b/>
        </w:rPr>
        <w:t>] — After regulation 61.1315</w:t>
      </w:r>
    </w:p>
    <w:p w:rsidR="00CB3264" w:rsidRPr="005B3A5D" w:rsidRDefault="00CB3264" w:rsidP="005B3A5D">
      <w:pPr>
        <w:pStyle w:val="LDBodytext"/>
      </w:pPr>
      <w:r w:rsidRPr="007A60E9">
        <w:t>Item [26</w:t>
      </w:r>
      <w:r w:rsidR="00A002E4">
        <w:t>7</w:t>
      </w:r>
      <w:r w:rsidRPr="007A60E9">
        <w:t xml:space="preserve">] </w:t>
      </w:r>
      <w:r w:rsidR="00820E2E">
        <w:t>inserts</w:t>
      </w:r>
      <w:r w:rsidRPr="007A60E9">
        <w:t xml:space="preserve"> a</w:t>
      </w:r>
      <w:r w:rsidRPr="005B3A5D">
        <w:t xml:space="preserve"> new regulation 61.1318 which </w:t>
      </w:r>
      <w:r w:rsidR="003D7190">
        <w:t>provide</w:t>
      </w:r>
      <w:r w:rsidR="00820E2E">
        <w:t>s</w:t>
      </w:r>
      <w:r w:rsidR="003D7190">
        <w:t xml:space="preserve"> that</w:t>
      </w:r>
      <w:r w:rsidR="00DA7A31">
        <w:t xml:space="preserve"> </w:t>
      </w:r>
      <w:r w:rsidRPr="005B3A5D">
        <w:t xml:space="preserve">holders of a flight test endorsement </w:t>
      </w:r>
      <w:r w:rsidR="00820E2E">
        <w:t>are</w:t>
      </w:r>
      <w:r w:rsidR="003D7190">
        <w:t xml:space="preserve"> authorised to </w:t>
      </w:r>
      <w:r w:rsidRPr="005B3A5D">
        <w:t xml:space="preserve">conduct flight tests in an aircraft </w:t>
      </w:r>
      <w:r w:rsidR="003D7190">
        <w:t xml:space="preserve">only if </w:t>
      </w:r>
      <w:r w:rsidRPr="005B3A5D">
        <w:t>their examiner’s flight test endorsement was conducted in an aircraft.</w:t>
      </w:r>
    </w:p>
    <w:p w:rsidR="00CB3264" w:rsidRPr="005B3A5D" w:rsidRDefault="00CB3264" w:rsidP="005B3A5D">
      <w:pPr>
        <w:pStyle w:val="LDBodytext"/>
      </w:pPr>
    </w:p>
    <w:p w:rsidR="00CB3264" w:rsidRPr="00D2212B" w:rsidRDefault="00CB3264" w:rsidP="005B3A5D">
      <w:pPr>
        <w:pStyle w:val="LDBodytext"/>
        <w:rPr>
          <w:b/>
        </w:rPr>
      </w:pPr>
      <w:r w:rsidRPr="00D2212B">
        <w:rPr>
          <w:b/>
        </w:rPr>
        <w:t>Item [26</w:t>
      </w:r>
      <w:r w:rsidR="00A002E4">
        <w:rPr>
          <w:b/>
        </w:rPr>
        <w:t>8</w:t>
      </w:r>
      <w:r w:rsidRPr="00D2212B">
        <w:rPr>
          <w:b/>
        </w:rPr>
        <w:t>] — After paragraph 61.1350(b)</w:t>
      </w:r>
    </w:p>
    <w:p w:rsidR="00CB3264" w:rsidRPr="005B3A5D" w:rsidRDefault="00CB3264" w:rsidP="005B3A5D">
      <w:pPr>
        <w:pStyle w:val="LDBodytext"/>
      </w:pPr>
      <w:r w:rsidRPr="007A60E9">
        <w:t>Item [26</w:t>
      </w:r>
      <w:r w:rsidR="00A002E4">
        <w:t>8</w:t>
      </w:r>
      <w:r w:rsidRPr="007A60E9">
        <w:t xml:space="preserve">] </w:t>
      </w:r>
      <w:r w:rsidR="00820E2E">
        <w:t>inserts</w:t>
      </w:r>
      <w:r w:rsidRPr="007A60E9">
        <w:t xml:space="preserve"> a</w:t>
      </w:r>
      <w:r w:rsidRPr="005B3A5D">
        <w:t xml:space="preserve"> new paragraph 61.1350</w:t>
      </w:r>
      <w:r w:rsidRPr="007A60E9">
        <w:t>(</w:t>
      </w:r>
      <w:proofErr w:type="spellStart"/>
      <w:r w:rsidRPr="007A60E9">
        <w:t>ba</w:t>
      </w:r>
      <w:proofErr w:type="spellEnd"/>
      <w:r w:rsidRPr="007A60E9">
        <w:t xml:space="preserve">) which provides a requirement for the holder of a flight engineer licence to carry a copy of </w:t>
      </w:r>
      <w:r w:rsidR="003D7190">
        <w:t xml:space="preserve">any relevant medical </w:t>
      </w:r>
      <w:r w:rsidRPr="007A60E9">
        <w:t xml:space="preserve">exemption while exercising </w:t>
      </w:r>
      <w:r w:rsidR="003D7190">
        <w:t xml:space="preserve">those </w:t>
      </w:r>
      <w:r w:rsidRPr="007A60E9">
        <w:t>privileges</w:t>
      </w:r>
      <w:r w:rsidR="003D7190">
        <w:t xml:space="preserve"> of the licence</w:t>
      </w:r>
      <w:r w:rsidRPr="007A60E9">
        <w:t>.</w:t>
      </w:r>
    </w:p>
    <w:p w:rsidR="00CB3264" w:rsidRPr="005B3A5D" w:rsidRDefault="00CB3264" w:rsidP="005B3A5D">
      <w:pPr>
        <w:pStyle w:val="LDBodytext"/>
      </w:pPr>
    </w:p>
    <w:p w:rsidR="00CB3264" w:rsidRPr="0019565D" w:rsidRDefault="0019565D" w:rsidP="005B3A5D">
      <w:pPr>
        <w:pStyle w:val="LDBodytext"/>
        <w:rPr>
          <w:b/>
        </w:rPr>
      </w:pPr>
      <w:r>
        <w:rPr>
          <w:b/>
        </w:rPr>
        <w:t>Item [26</w:t>
      </w:r>
      <w:r w:rsidR="00A002E4">
        <w:rPr>
          <w:b/>
        </w:rPr>
        <w:t>9</w:t>
      </w:r>
      <w:r w:rsidR="00CB3264" w:rsidRPr="0019565D">
        <w:rPr>
          <w:b/>
        </w:rPr>
        <w:t>] — Paragraph 61.1350(c)</w:t>
      </w:r>
    </w:p>
    <w:p w:rsidR="00CB3264" w:rsidRPr="005B3A5D" w:rsidRDefault="00CB3264" w:rsidP="005B3A5D">
      <w:pPr>
        <w:pStyle w:val="LDBodytext"/>
      </w:pPr>
      <w:r w:rsidRPr="007A60E9">
        <w:t>Item [26</w:t>
      </w:r>
      <w:r w:rsidR="00A002E4">
        <w:t>9</w:t>
      </w:r>
      <w:r w:rsidRPr="007A60E9">
        <w:t xml:space="preserve">] </w:t>
      </w:r>
      <w:r w:rsidR="00820E2E">
        <w:t>amends</w:t>
      </w:r>
      <w:r w:rsidRPr="007A60E9">
        <w:t xml:space="preserve"> </w:t>
      </w:r>
      <w:r w:rsidRPr="005B3A5D">
        <w:t xml:space="preserve">paragraph </w:t>
      </w:r>
      <w:r w:rsidR="003D7190">
        <w:t>61.135(c)</w:t>
      </w:r>
      <w:r w:rsidRPr="007A60E9">
        <w:t xml:space="preserve"> to</w:t>
      </w:r>
      <w:r w:rsidR="003D7190">
        <w:t xml:space="preserve"> clarify the requirement for the carriage of identification documentation, which is less than ten years old, by flight engineer licence holders when their licence is more than ten years old.</w:t>
      </w:r>
    </w:p>
    <w:p w:rsidR="00CB3264" w:rsidRPr="0019565D" w:rsidRDefault="0019565D" w:rsidP="005B3A5D">
      <w:pPr>
        <w:pStyle w:val="LDBodytext"/>
        <w:rPr>
          <w:b/>
        </w:rPr>
      </w:pPr>
      <w:r w:rsidRPr="0019565D">
        <w:rPr>
          <w:b/>
        </w:rPr>
        <w:t>Item [2</w:t>
      </w:r>
      <w:r w:rsidR="00A002E4">
        <w:rPr>
          <w:b/>
        </w:rPr>
        <w:t>70</w:t>
      </w:r>
      <w:r w:rsidR="00CB3264" w:rsidRPr="0019565D">
        <w:rPr>
          <w:b/>
        </w:rPr>
        <w:t xml:space="preserve">] — </w:t>
      </w:r>
      <w:proofErr w:type="spellStart"/>
      <w:r w:rsidR="00CB3264" w:rsidRPr="0019565D">
        <w:rPr>
          <w:b/>
        </w:rPr>
        <w:t>Subregulation</w:t>
      </w:r>
      <w:proofErr w:type="spellEnd"/>
      <w:r w:rsidR="00CB3264" w:rsidRPr="0019565D">
        <w:rPr>
          <w:b/>
        </w:rPr>
        <w:t xml:space="preserve"> 61.1370(2) </w:t>
      </w:r>
    </w:p>
    <w:p w:rsidR="00CB3264" w:rsidRPr="005B3A5D" w:rsidRDefault="00CB3264" w:rsidP="005B3A5D">
      <w:pPr>
        <w:pStyle w:val="LDBodytext"/>
      </w:pPr>
      <w:r w:rsidRPr="007A60E9">
        <w:t xml:space="preserve">Item </w:t>
      </w:r>
      <w:r w:rsidR="0019565D">
        <w:t>[2</w:t>
      </w:r>
      <w:r w:rsidR="00A002E4">
        <w:t>70</w:t>
      </w:r>
      <w:r w:rsidRPr="007A60E9">
        <w:t xml:space="preserve">] </w:t>
      </w:r>
      <w:r w:rsidR="00820E2E">
        <w:t>makes</w:t>
      </w:r>
      <w:r w:rsidRPr="007A60E9">
        <w:t xml:space="preserve"> a minor editorial change to </w:t>
      </w:r>
      <w:proofErr w:type="spellStart"/>
      <w:r w:rsidRPr="005B3A5D">
        <w:t>subregulation</w:t>
      </w:r>
      <w:proofErr w:type="spellEnd"/>
      <w:r w:rsidRPr="005B3A5D">
        <w:t xml:space="preserve"> 61.1370(2)</w:t>
      </w:r>
      <w:r w:rsidR="003D7190">
        <w:t xml:space="preserve"> without changing the intent of the regulation</w:t>
      </w:r>
      <w:r w:rsidRPr="007A60E9">
        <w:t xml:space="preserve">. </w:t>
      </w:r>
    </w:p>
    <w:p w:rsidR="00CB3264" w:rsidRPr="005B3A5D" w:rsidRDefault="00CB3264" w:rsidP="005B3A5D">
      <w:pPr>
        <w:pStyle w:val="LDBodytext"/>
      </w:pPr>
    </w:p>
    <w:p w:rsidR="00CB3264" w:rsidRPr="0019565D" w:rsidRDefault="0019565D" w:rsidP="005B3A5D">
      <w:pPr>
        <w:pStyle w:val="LDBodytext"/>
        <w:rPr>
          <w:b/>
        </w:rPr>
      </w:pPr>
      <w:r>
        <w:rPr>
          <w:b/>
        </w:rPr>
        <w:t>Item [27</w:t>
      </w:r>
      <w:r w:rsidR="00A002E4">
        <w:rPr>
          <w:b/>
        </w:rPr>
        <w:t>1</w:t>
      </w:r>
      <w:r w:rsidR="00CB3264" w:rsidRPr="0019565D">
        <w:rPr>
          <w:b/>
        </w:rPr>
        <w:t>] — Regulation 61.1375</w:t>
      </w:r>
    </w:p>
    <w:p w:rsidR="00CB3264" w:rsidRPr="005B3A5D" w:rsidRDefault="0019565D" w:rsidP="005B3A5D">
      <w:pPr>
        <w:pStyle w:val="LDBodytext"/>
      </w:pPr>
      <w:r>
        <w:t>Item [27</w:t>
      </w:r>
      <w:r w:rsidR="00A002E4">
        <w:t>1</w:t>
      </w:r>
      <w:r w:rsidR="00CB3264" w:rsidRPr="007A60E9">
        <w:t xml:space="preserve">] </w:t>
      </w:r>
      <w:r w:rsidR="00820E2E">
        <w:t>amends</w:t>
      </w:r>
      <w:r w:rsidR="00CB3264" w:rsidRPr="007A60E9">
        <w:t xml:space="preserve"> </w:t>
      </w:r>
      <w:r w:rsidR="00CB3264" w:rsidRPr="005B3A5D">
        <w:t>regulation 61.1375</w:t>
      </w:r>
      <w:r w:rsidR="003D7190">
        <w:t xml:space="preserve"> to change some terminology and</w:t>
      </w:r>
      <w:r w:rsidR="00CB3264" w:rsidRPr="005B3A5D">
        <w:t xml:space="preserve"> provide the conditions under which the holder of a flight engineer type rating is authorised to exercise the privileges of the rating.</w:t>
      </w:r>
    </w:p>
    <w:p w:rsidR="00CB3264" w:rsidRPr="005B3A5D" w:rsidRDefault="00CB3264" w:rsidP="005B3A5D">
      <w:pPr>
        <w:pStyle w:val="LDBodytext"/>
      </w:pPr>
    </w:p>
    <w:p w:rsidR="00CB3264" w:rsidRPr="002628E7" w:rsidRDefault="002628E7" w:rsidP="005B3A5D">
      <w:pPr>
        <w:pStyle w:val="LDBodytext"/>
        <w:rPr>
          <w:b/>
        </w:rPr>
      </w:pPr>
      <w:r w:rsidRPr="002628E7">
        <w:rPr>
          <w:b/>
        </w:rPr>
        <w:t>Item [27</w:t>
      </w:r>
      <w:r w:rsidR="00A002E4">
        <w:rPr>
          <w:b/>
        </w:rPr>
        <w:t>2</w:t>
      </w:r>
      <w:r w:rsidR="00CB3264" w:rsidRPr="002628E7">
        <w:rPr>
          <w:b/>
        </w:rPr>
        <w:t>] — Subparagraphs 61.1385(3)(a)(</w:t>
      </w:r>
      <w:proofErr w:type="spellStart"/>
      <w:r w:rsidR="00CB3264" w:rsidRPr="002628E7">
        <w:rPr>
          <w:b/>
        </w:rPr>
        <w:t>i</w:t>
      </w:r>
      <w:proofErr w:type="spellEnd"/>
      <w:r w:rsidR="00CB3264" w:rsidRPr="002628E7">
        <w:rPr>
          <w:b/>
        </w:rPr>
        <w:t>) and (ii)</w:t>
      </w:r>
    </w:p>
    <w:p w:rsidR="00CB3264" w:rsidRPr="005B3A5D" w:rsidRDefault="002628E7" w:rsidP="005B3A5D">
      <w:pPr>
        <w:pStyle w:val="LDBodytext"/>
      </w:pPr>
      <w:r>
        <w:t>Item [27</w:t>
      </w:r>
      <w:r w:rsidR="00A002E4">
        <w:t>2</w:t>
      </w:r>
      <w:r w:rsidR="00CB3264" w:rsidRPr="007A60E9">
        <w:t xml:space="preserve">] </w:t>
      </w:r>
      <w:r w:rsidR="00820E2E">
        <w:t>amends</w:t>
      </w:r>
      <w:r w:rsidR="00CB3264" w:rsidRPr="007A60E9">
        <w:t xml:space="preserve"> </w:t>
      </w:r>
      <w:r w:rsidR="00CB3264" w:rsidRPr="005B3A5D">
        <w:t>subparagraphs 61.1385(3)(a)(</w:t>
      </w:r>
      <w:proofErr w:type="spellStart"/>
      <w:r w:rsidR="00CB3264" w:rsidRPr="005B3A5D">
        <w:t>i</w:t>
      </w:r>
      <w:proofErr w:type="spellEnd"/>
      <w:r w:rsidR="00CB3264" w:rsidRPr="005B3A5D">
        <w:t>) and (ii) to remove the requirement for a set amount of experience for the grant of flight engineer type ratings.</w:t>
      </w:r>
    </w:p>
    <w:p w:rsidR="00CB3264" w:rsidRPr="005B3A5D" w:rsidRDefault="00CB3264" w:rsidP="005B3A5D">
      <w:pPr>
        <w:pStyle w:val="LDBodytext"/>
      </w:pPr>
    </w:p>
    <w:p w:rsidR="00CB3264" w:rsidRPr="002628E7" w:rsidRDefault="002628E7" w:rsidP="005B3A5D">
      <w:pPr>
        <w:pStyle w:val="LDBodytext"/>
        <w:rPr>
          <w:b/>
        </w:rPr>
      </w:pPr>
      <w:r>
        <w:rPr>
          <w:b/>
        </w:rPr>
        <w:t>Item [27</w:t>
      </w:r>
      <w:r w:rsidR="00A002E4">
        <w:rPr>
          <w:b/>
        </w:rPr>
        <w:t>3</w:t>
      </w:r>
      <w:r w:rsidR="00CB3264" w:rsidRPr="002628E7">
        <w:rPr>
          <w:b/>
        </w:rPr>
        <w:t>] — Paragraph 61.1395(f)</w:t>
      </w:r>
    </w:p>
    <w:p w:rsidR="00CB3264" w:rsidRPr="005B3A5D" w:rsidRDefault="00CB3264" w:rsidP="005B3A5D">
      <w:pPr>
        <w:pStyle w:val="LDBodytext"/>
      </w:pPr>
      <w:r w:rsidRPr="007A60E9">
        <w:t>Item [2</w:t>
      </w:r>
      <w:r w:rsidR="00A002E4">
        <w:t>73</w:t>
      </w:r>
      <w:r w:rsidRPr="007A60E9">
        <w:t xml:space="preserve">] </w:t>
      </w:r>
      <w:r w:rsidR="00820E2E">
        <w:t>makes</w:t>
      </w:r>
      <w:r w:rsidRPr="007A60E9">
        <w:t xml:space="preserve"> a minor editorial change to </w:t>
      </w:r>
      <w:r w:rsidRPr="005B3A5D">
        <w:t>paragraph 61.1395(f)</w:t>
      </w:r>
      <w:r w:rsidR="003D7190">
        <w:t xml:space="preserve"> to remove a flight engineers authorisation to approve persons, who do not hold flight crew ratings, to transmit on flight training frequencies</w:t>
      </w:r>
      <w:r w:rsidRPr="007A60E9">
        <w:t>.</w:t>
      </w:r>
    </w:p>
    <w:p w:rsidR="00CB3264" w:rsidRPr="005B3A5D" w:rsidRDefault="00CB3264" w:rsidP="005B3A5D">
      <w:pPr>
        <w:pStyle w:val="LDBodytext"/>
      </w:pPr>
    </w:p>
    <w:p w:rsidR="00CB3264" w:rsidRPr="002628E7" w:rsidRDefault="002628E7" w:rsidP="005B3A5D">
      <w:pPr>
        <w:pStyle w:val="LDBodytext"/>
        <w:rPr>
          <w:b/>
        </w:rPr>
      </w:pPr>
      <w:r>
        <w:rPr>
          <w:b/>
        </w:rPr>
        <w:t>Item [27</w:t>
      </w:r>
      <w:r w:rsidR="00A002E4">
        <w:rPr>
          <w:b/>
        </w:rPr>
        <w:t>4</w:t>
      </w:r>
      <w:r w:rsidR="00CB3264" w:rsidRPr="002628E7">
        <w:rPr>
          <w:b/>
        </w:rPr>
        <w:t>] — After regulation 61.1400</w:t>
      </w:r>
    </w:p>
    <w:p w:rsidR="00CB3264" w:rsidRPr="005B3A5D" w:rsidRDefault="002628E7" w:rsidP="005B3A5D">
      <w:pPr>
        <w:pStyle w:val="LDBodytext"/>
      </w:pPr>
      <w:r>
        <w:t>Item [27</w:t>
      </w:r>
      <w:r w:rsidR="00A002E4">
        <w:t>4</w:t>
      </w:r>
      <w:r w:rsidR="00CB3264" w:rsidRPr="007A60E9">
        <w:t xml:space="preserve">] </w:t>
      </w:r>
      <w:r w:rsidR="00820E2E">
        <w:t>insets</w:t>
      </w:r>
      <w:r w:rsidR="00CB3264" w:rsidRPr="007A60E9">
        <w:t>, a</w:t>
      </w:r>
      <w:r w:rsidR="00CB3264" w:rsidRPr="005B3A5D">
        <w:t>fter regulation 61.1400, a new regulation 61.1402 which provide</w:t>
      </w:r>
      <w:r w:rsidR="00820E2E">
        <w:t>s</w:t>
      </w:r>
      <w:r w:rsidR="00CB3264" w:rsidRPr="005B3A5D">
        <w:t xml:space="preserve"> that the holder of a flight engineer instructor rating granted on the basis of regulation 202.272 or 202.274 be authorised to exercise the privileges of the rating after 3 December 2017 only if the holder completes an approved course of training or holds one of the qualifications set out in this regulation. </w:t>
      </w:r>
    </w:p>
    <w:p w:rsidR="00CB3264" w:rsidRPr="005B3A5D" w:rsidRDefault="00CB3264" w:rsidP="005B3A5D">
      <w:pPr>
        <w:pStyle w:val="LDBodytext"/>
      </w:pPr>
    </w:p>
    <w:p w:rsidR="00CB3264" w:rsidRPr="002628E7" w:rsidRDefault="002628E7" w:rsidP="005B3A5D">
      <w:pPr>
        <w:pStyle w:val="LDBodytext"/>
        <w:rPr>
          <w:b/>
        </w:rPr>
      </w:pPr>
      <w:r>
        <w:rPr>
          <w:b/>
        </w:rPr>
        <w:t>Item [27</w:t>
      </w:r>
      <w:r w:rsidR="00A002E4">
        <w:rPr>
          <w:b/>
        </w:rPr>
        <w:t>5</w:t>
      </w:r>
      <w:r w:rsidR="00CB3264" w:rsidRPr="002628E7">
        <w:rPr>
          <w:b/>
        </w:rPr>
        <w:t>] — Paragraph 61.1410(4)(b)</w:t>
      </w:r>
    </w:p>
    <w:p w:rsidR="00CB3264" w:rsidRPr="005B3A5D" w:rsidRDefault="002628E7" w:rsidP="005B3A5D">
      <w:pPr>
        <w:pStyle w:val="LDBodytext"/>
      </w:pPr>
      <w:r>
        <w:t>Item [27</w:t>
      </w:r>
      <w:r w:rsidR="00A002E4">
        <w:t>5</w:t>
      </w:r>
      <w:r w:rsidR="00CB3264" w:rsidRPr="007A60E9">
        <w:t xml:space="preserve">] </w:t>
      </w:r>
      <w:r w:rsidR="00820E2E">
        <w:t>removes</w:t>
      </w:r>
      <w:r w:rsidR="00CB3264" w:rsidRPr="007A60E9">
        <w:t xml:space="preserve"> from </w:t>
      </w:r>
      <w:r w:rsidR="00CB3264" w:rsidRPr="005B3A5D">
        <w:t>paragraph 61.1410(4)(b) the requirement that the competency of</w:t>
      </w:r>
      <w:r w:rsidR="00CB3264" w:rsidRPr="007A60E9">
        <w:t xml:space="preserve"> a flight engineer instructor be assessed for each flight engineer training endorsement held.</w:t>
      </w:r>
    </w:p>
    <w:p w:rsidR="00CB3264" w:rsidRPr="005B3A5D" w:rsidRDefault="00CB3264" w:rsidP="005B3A5D">
      <w:pPr>
        <w:pStyle w:val="LDBodytext"/>
      </w:pPr>
    </w:p>
    <w:p w:rsidR="00CB3264" w:rsidRPr="002628E7" w:rsidRDefault="002628E7" w:rsidP="005B3A5D">
      <w:pPr>
        <w:pStyle w:val="LDBodytext"/>
        <w:rPr>
          <w:b/>
        </w:rPr>
      </w:pPr>
      <w:r w:rsidRPr="002628E7">
        <w:rPr>
          <w:b/>
        </w:rPr>
        <w:t>Item [27</w:t>
      </w:r>
      <w:r w:rsidR="00A002E4">
        <w:rPr>
          <w:b/>
        </w:rPr>
        <w:t>6</w:t>
      </w:r>
      <w:r w:rsidR="00CB3264" w:rsidRPr="002628E7">
        <w:rPr>
          <w:b/>
        </w:rPr>
        <w:t>] — At the end of Division 61.X.2</w:t>
      </w:r>
    </w:p>
    <w:p w:rsidR="00CB3264" w:rsidRPr="005B3A5D" w:rsidRDefault="002628E7" w:rsidP="005B3A5D">
      <w:pPr>
        <w:pStyle w:val="LDBodytext"/>
      </w:pPr>
      <w:r>
        <w:t>Item [27</w:t>
      </w:r>
      <w:r w:rsidR="00A002E4">
        <w:t>6</w:t>
      </w:r>
      <w:r w:rsidR="00CB3264" w:rsidRPr="007A60E9">
        <w:t xml:space="preserve">] </w:t>
      </w:r>
      <w:r w:rsidR="00820E2E">
        <w:t>adds</w:t>
      </w:r>
      <w:r w:rsidR="00CB3264" w:rsidRPr="007A60E9">
        <w:t xml:space="preserve"> a</w:t>
      </w:r>
      <w:r w:rsidR="00CB3264" w:rsidRPr="005B3A5D">
        <w:t xml:space="preserve"> new regulation 61.1427 providing that a flight engineer commits an offence if he or she allows a student to operate a flight radiotelephone when the student does not meet the </w:t>
      </w:r>
      <w:r w:rsidR="00722AA5">
        <w:t>specified English language requirements</w:t>
      </w:r>
      <w:r w:rsidR="00B27A82">
        <w:t xml:space="preserve">. </w:t>
      </w:r>
      <w:r w:rsidR="00CB3264" w:rsidRPr="005B3A5D">
        <w:t xml:space="preserve">An offence against this regulation </w:t>
      </w:r>
      <w:r w:rsidR="00820E2E">
        <w:t>is</w:t>
      </w:r>
      <w:r w:rsidR="00CB3264" w:rsidRPr="005B3A5D">
        <w:t xml:space="preserve"> a strict liability offence with a penalty of 50 penalty units.</w:t>
      </w:r>
    </w:p>
    <w:p w:rsidR="00CB3264" w:rsidRPr="005B3A5D" w:rsidRDefault="00CB3264" w:rsidP="005B3A5D">
      <w:pPr>
        <w:pStyle w:val="LDBodytext"/>
      </w:pPr>
    </w:p>
    <w:p w:rsidR="00CB3264" w:rsidRPr="002628E7" w:rsidRDefault="002628E7" w:rsidP="005B3A5D">
      <w:pPr>
        <w:pStyle w:val="LDBodytext"/>
        <w:rPr>
          <w:b/>
        </w:rPr>
      </w:pPr>
      <w:r w:rsidRPr="002628E7">
        <w:rPr>
          <w:b/>
        </w:rPr>
        <w:t>Item [27</w:t>
      </w:r>
      <w:r w:rsidR="00A002E4">
        <w:rPr>
          <w:b/>
        </w:rPr>
        <w:t>7</w:t>
      </w:r>
      <w:r w:rsidR="00CB3264" w:rsidRPr="002628E7">
        <w:rPr>
          <w:b/>
        </w:rPr>
        <w:t>] — Regulation 61.1450</w:t>
      </w:r>
    </w:p>
    <w:p w:rsidR="00CB3264" w:rsidRPr="005B3A5D" w:rsidRDefault="002628E7" w:rsidP="005B3A5D">
      <w:pPr>
        <w:pStyle w:val="LDBodytext"/>
      </w:pPr>
      <w:r>
        <w:t>Item [27</w:t>
      </w:r>
      <w:r w:rsidR="00A002E4">
        <w:t>7</w:t>
      </w:r>
      <w:r w:rsidR="00CB3264" w:rsidRPr="007A60E9">
        <w:t xml:space="preserve">] </w:t>
      </w:r>
      <w:r w:rsidR="00820E2E">
        <w:t>repeals</w:t>
      </w:r>
      <w:r w:rsidR="00CB3264" w:rsidRPr="007A60E9">
        <w:t xml:space="preserve"> </w:t>
      </w:r>
      <w:r w:rsidR="00CB3264" w:rsidRPr="005B3A5D">
        <w:t>regulation 61.1450</w:t>
      </w:r>
      <w:r w:rsidR="00722AA5">
        <w:t xml:space="preserve"> to remove the current limitation which specifies that flight engineer examiners can only conduct flight tests in an aircraft if the flight test for their examiner rating was conducted in an aircraft</w:t>
      </w:r>
      <w:r w:rsidR="00CB3264" w:rsidRPr="005B3A5D">
        <w:t>.</w:t>
      </w:r>
    </w:p>
    <w:p w:rsidR="00CB3264" w:rsidRPr="005B3A5D" w:rsidRDefault="00CB3264" w:rsidP="005B3A5D">
      <w:pPr>
        <w:pStyle w:val="LDBodytext"/>
      </w:pPr>
    </w:p>
    <w:p w:rsidR="00CB3264" w:rsidRPr="003C6B0B" w:rsidRDefault="00CB3264" w:rsidP="005B3A5D">
      <w:pPr>
        <w:pStyle w:val="LDBodytext"/>
        <w:rPr>
          <w:b/>
        </w:rPr>
      </w:pPr>
      <w:r w:rsidRPr="003C6B0B">
        <w:rPr>
          <w:b/>
        </w:rPr>
        <w:t>Item [27</w:t>
      </w:r>
      <w:r w:rsidR="00A002E4">
        <w:rPr>
          <w:b/>
        </w:rPr>
        <w:t>8</w:t>
      </w:r>
      <w:r w:rsidRPr="003C6B0B">
        <w:rPr>
          <w:b/>
        </w:rPr>
        <w:t>] — Regulation 61.1460</w:t>
      </w:r>
    </w:p>
    <w:p w:rsidR="00CB3264" w:rsidRPr="007A60E9" w:rsidRDefault="00CB3264" w:rsidP="005B3A5D">
      <w:pPr>
        <w:pStyle w:val="LDBodytext"/>
      </w:pPr>
      <w:r w:rsidRPr="007A60E9">
        <w:t>Ite</w:t>
      </w:r>
      <w:r w:rsidR="003C6B0B">
        <w:t>m [27</w:t>
      </w:r>
      <w:r w:rsidR="00A002E4">
        <w:t>8</w:t>
      </w:r>
      <w:r w:rsidRPr="007A60E9">
        <w:t xml:space="preserve">] </w:t>
      </w:r>
      <w:r w:rsidR="00820E2E">
        <w:t>makes</w:t>
      </w:r>
      <w:r w:rsidRPr="007A60E9">
        <w:t xml:space="preserve"> a minor editorial change to</w:t>
      </w:r>
      <w:r w:rsidR="00722AA5">
        <w:t xml:space="preserve"> the terminology used in</w:t>
      </w:r>
      <w:r w:rsidRPr="007A60E9">
        <w:t xml:space="preserve"> </w:t>
      </w:r>
      <w:r w:rsidRPr="005B3A5D">
        <w:t>regulation 61.1460</w:t>
      </w:r>
      <w:r w:rsidR="00722AA5">
        <w:t xml:space="preserve"> without changing the intent of the regulation</w:t>
      </w:r>
      <w:r w:rsidRPr="007A60E9">
        <w:t>.</w:t>
      </w:r>
    </w:p>
    <w:p w:rsidR="00CB3264" w:rsidRDefault="00CB3264" w:rsidP="005B3A5D">
      <w:pPr>
        <w:pStyle w:val="LDBodytext"/>
      </w:pPr>
    </w:p>
    <w:p w:rsidR="003C6B0B" w:rsidRPr="003C6B0B" w:rsidRDefault="003C6B0B" w:rsidP="005B3A5D">
      <w:pPr>
        <w:pStyle w:val="LDBodytext"/>
        <w:rPr>
          <w:b/>
        </w:rPr>
      </w:pPr>
      <w:r w:rsidRPr="003C6B0B">
        <w:rPr>
          <w:b/>
        </w:rPr>
        <w:t>Item [27</w:t>
      </w:r>
      <w:r w:rsidR="00A002E4">
        <w:rPr>
          <w:b/>
        </w:rPr>
        <w:t>9</w:t>
      </w:r>
      <w:r w:rsidRPr="003C6B0B">
        <w:rPr>
          <w:b/>
        </w:rPr>
        <w:t>] — Regulation</w:t>
      </w:r>
      <w:r w:rsidR="00611357">
        <w:rPr>
          <w:b/>
        </w:rPr>
        <w:t xml:space="preserve"> </w:t>
      </w:r>
      <w:r w:rsidRPr="003C6B0B">
        <w:rPr>
          <w:b/>
        </w:rPr>
        <w:t>61.1465</w:t>
      </w:r>
    </w:p>
    <w:p w:rsidR="003C6B0B" w:rsidRDefault="00FD16E5" w:rsidP="005B3A5D">
      <w:pPr>
        <w:pStyle w:val="LDBodytext"/>
      </w:pPr>
      <w:r>
        <w:t>Item [27</w:t>
      </w:r>
      <w:r w:rsidR="00A002E4">
        <w:t>9</w:t>
      </w:r>
      <w:r>
        <w:t>]</w:t>
      </w:r>
      <w:r w:rsidRPr="00FD16E5">
        <w:t xml:space="preserve"> </w:t>
      </w:r>
      <w:r w:rsidR="00820E2E">
        <w:t>makes</w:t>
      </w:r>
      <w:r>
        <w:t xml:space="preserve"> a minor editorial change to regulation 61.1465</w:t>
      </w:r>
      <w:r w:rsidR="00A36767">
        <w:t>.</w:t>
      </w:r>
    </w:p>
    <w:p w:rsidR="003C6B0B" w:rsidRPr="005B3A5D" w:rsidRDefault="003C6B0B" w:rsidP="005B3A5D">
      <w:pPr>
        <w:pStyle w:val="LDBodytext"/>
      </w:pPr>
    </w:p>
    <w:p w:rsidR="00CB3264" w:rsidRPr="003C6B0B" w:rsidRDefault="003C6B0B" w:rsidP="005B3A5D">
      <w:pPr>
        <w:pStyle w:val="LDBodytext"/>
        <w:rPr>
          <w:b/>
        </w:rPr>
      </w:pPr>
      <w:r>
        <w:rPr>
          <w:b/>
        </w:rPr>
        <w:t>Item [2</w:t>
      </w:r>
      <w:r w:rsidR="00A002E4">
        <w:rPr>
          <w:b/>
        </w:rPr>
        <w:t>80</w:t>
      </w:r>
      <w:r w:rsidR="00CB3264" w:rsidRPr="003C6B0B">
        <w:rPr>
          <w:b/>
        </w:rPr>
        <w:t>] — Paragraph 61.1470(4)(b)</w:t>
      </w:r>
    </w:p>
    <w:p w:rsidR="00CB3264" w:rsidRPr="005B3A5D" w:rsidRDefault="003C6B0B" w:rsidP="005B3A5D">
      <w:pPr>
        <w:pStyle w:val="LDBodytext"/>
      </w:pPr>
      <w:r>
        <w:t>Item [2</w:t>
      </w:r>
      <w:r w:rsidR="00A002E4">
        <w:t>80</w:t>
      </w:r>
      <w:r w:rsidR="00CB3264" w:rsidRPr="007A60E9">
        <w:t xml:space="preserve">] </w:t>
      </w:r>
      <w:r w:rsidR="00820E2E">
        <w:t>removes</w:t>
      </w:r>
      <w:r w:rsidR="00CB3264" w:rsidRPr="007A60E9">
        <w:t xml:space="preserve"> from </w:t>
      </w:r>
      <w:r w:rsidR="00CB3264" w:rsidRPr="005B3A5D">
        <w:t xml:space="preserve">paragraph 61.1470(4)(b) the requirement that </w:t>
      </w:r>
      <w:r w:rsidR="00CB3264" w:rsidRPr="007A60E9">
        <w:t>the competency of a flight engineer instructor examiner be assessed for each flight engineer examiner training endorsement held.</w:t>
      </w:r>
    </w:p>
    <w:p w:rsidR="00CB3264" w:rsidRPr="005B3A5D" w:rsidRDefault="00CB3264" w:rsidP="005B3A5D">
      <w:pPr>
        <w:pStyle w:val="LDBodytext"/>
      </w:pPr>
    </w:p>
    <w:p w:rsidR="00CB3264" w:rsidRPr="00CF1461" w:rsidRDefault="00CF1461" w:rsidP="005B3A5D">
      <w:pPr>
        <w:pStyle w:val="LDBodytext"/>
        <w:rPr>
          <w:b/>
        </w:rPr>
      </w:pPr>
      <w:r>
        <w:rPr>
          <w:b/>
        </w:rPr>
        <w:t>Item [28</w:t>
      </w:r>
      <w:r w:rsidR="00A002E4">
        <w:rPr>
          <w:b/>
        </w:rPr>
        <w:t>1</w:t>
      </w:r>
      <w:r w:rsidR="00CB3264" w:rsidRPr="00CF1461">
        <w:rPr>
          <w:b/>
        </w:rPr>
        <w:t>] — Paragraph 61.1480(2)(b)</w:t>
      </w:r>
    </w:p>
    <w:p w:rsidR="00CB3264" w:rsidRPr="005B3A5D" w:rsidRDefault="00CF1461" w:rsidP="005B3A5D">
      <w:pPr>
        <w:pStyle w:val="LDBodytext"/>
      </w:pPr>
      <w:r>
        <w:t>Item [28</w:t>
      </w:r>
      <w:r w:rsidR="00A002E4">
        <w:t>1</w:t>
      </w:r>
      <w:r w:rsidR="00CB3264" w:rsidRPr="007A60E9">
        <w:t xml:space="preserve">] </w:t>
      </w:r>
      <w:r w:rsidR="00820E2E">
        <w:t>makes</w:t>
      </w:r>
      <w:r w:rsidR="00CB3264" w:rsidRPr="007A60E9">
        <w:t xml:space="preserve"> a minor editorial change to </w:t>
      </w:r>
      <w:r w:rsidR="00CB3264" w:rsidRPr="005B3A5D">
        <w:t>paragraph 61.1480(2)(b)</w:t>
      </w:r>
      <w:r w:rsidR="003C4C4E">
        <w:t>, to reflect the renumbering of paragraphs on regulation 61.235, without changing the intent</w:t>
      </w:r>
      <w:r w:rsidR="00CB3264" w:rsidRPr="007A60E9">
        <w:t>.</w:t>
      </w:r>
    </w:p>
    <w:p w:rsidR="00CB3264" w:rsidRPr="005B3A5D" w:rsidRDefault="00CB3264" w:rsidP="005B3A5D">
      <w:pPr>
        <w:pStyle w:val="LDBodytext"/>
      </w:pPr>
    </w:p>
    <w:p w:rsidR="00CB3264" w:rsidRPr="00CF1461" w:rsidRDefault="00CF1461" w:rsidP="00DA7A31">
      <w:pPr>
        <w:pStyle w:val="LDBodytext"/>
        <w:keepNext/>
        <w:rPr>
          <w:b/>
        </w:rPr>
      </w:pPr>
      <w:r w:rsidRPr="00CF1461">
        <w:rPr>
          <w:b/>
        </w:rPr>
        <w:t>Item [28</w:t>
      </w:r>
      <w:r w:rsidR="00A002E4">
        <w:rPr>
          <w:b/>
        </w:rPr>
        <w:t>2</w:t>
      </w:r>
      <w:r w:rsidR="00CB3264" w:rsidRPr="00CF1461">
        <w:rPr>
          <w:b/>
        </w:rPr>
        <w:t xml:space="preserve">] — After </w:t>
      </w:r>
      <w:proofErr w:type="spellStart"/>
      <w:r w:rsidR="00CB3264" w:rsidRPr="00CF1461">
        <w:rPr>
          <w:b/>
        </w:rPr>
        <w:t>subregulation</w:t>
      </w:r>
      <w:proofErr w:type="spellEnd"/>
      <w:r w:rsidR="00CB3264" w:rsidRPr="00CF1461">
        <w:rPr>
          <w:b/>
        </w:rPr>
        <w:t xml:space="preserve"> 61.1490(3)</w:t>
      </w:r>
    </w:p>
    <w:p w:rsidR="00CB3264" w:rsidRPr="005B3A5D" w:rsidRDefault="00CF1461" w:rsidP="005B3A5D">
      <w:pPr>
        <w:pStyle w:val="LDBodytext"/>
      </w:pPr>
      <w:r>
        <w:t>Item [28</w:t>
      </w:r>
      <w:r w:rsidR="00A002E4">
        <w:t>2</w:t>
      </w:r>
      <w:r w:rsidR="00CB3264" w:rsidRPr="007A60E9">
        <w:t xml:space="preserve">] </w:t>
      </w:r>
      <w:r w:rsidR="00820E2E">
        <w:t>inserts</w:t>
      </w:r>
      <w:r w:rsidR="00CB3264" w:rsidRPr="007A60E9">
        <w:t xml:space="preserve"> a</w:t>
      </w:r>
      <w:r w:rsidR="00CB3264" w:rsidRPr="005B3A5D">
        <w:t xml:space="preserve"> new </w:t>
      </w:r>
      <w:proofErr w:type="spellStart"/>
      <w:r w:rsidR="00CB3264" w:rsidRPr="005B3A5D">
        <w:t>subregulation</w:t>
      </w:r>
      <w:proofErr w:type="spellEnd"/>
      <w:r w:rsidR="00CB3264" w:rsidRPr="005B3A5D">
        <w:t>(3A) providing an offence for a flight engineer examiner who conduct</w:t>
      </w:r>
      <w:r w:rsidR="003C4C4E">
        <w:t>s</w:t>
      </w:r>
      <w:r w:rsidR="00CB3264" w:rsidRPr="005B3A5D">
        <w:t xml:space="preserve"> a relevant proficiency check without notifying CASA at least 24 hours beforehand </w:t>
      </w:r>
      <w:r w:rsidR="003C4C4E">
        <w:t xml:space="preserve">conducting the proficiency check, and without </w:t>
      </w:r>
      <w:r w:rsidR="00CB3264" w:rsidRPr="005B3A5D">
        <w:t>hold</w:t>
      </w:r>
      <w:r w:rsidR="003C4C4E">
        <w:t>ing under regulations 61.040,</w:t>
      </w:r>
      <w:r w:rsidR="00CB3264" w:rsidRPr="005B3A5D">
        <w:t xml:space="preserve"> an approval to conduct the proficiency check without notifying CASA. The penalty for the offence </w:t>
      </w:r>
      <w:r w:rsidR="00820E2E">
        <w:t>is</w:t>
      </w:r>
      <w:r w:rsidR="00CB3264" w:rsidRPr="005B3A5D">
        <w:t xml:space="preserve"> 50 penalty units.</w:t>
      </w:r>
    </w:p>
    <w:p w:rsidR="00CB3264" w:rsidRPr="005B3A5D" w:rsidRDefault="00CB3264" w:rsidP="005B3A5D">
      <w:pPr>
        <w:pStyle w:val="LDBodytext"/>
      </w:pPr>
    </w:p>
    <w:p w:rsidR="00CB3264" w:rsidRPr="00CF1461" w:rsidRDefault="00CF1461" w:rsidP="005B3A5D">
      <w:pPr>
        <w:pStyle w:val="LDBodytext"/>
        <w:rPr>
          <w:b/>
        </w:rPr>
      </w:pPr>
      <w:r w:rsidRPr="00CF1461">
        <w:rPr>
          <w:b/>
        </w:rPr>
        <w:t>Item [28</w:t>
      </w:r>
      <w:r w:rsidR="00A002E4">
        <w:rPr>
          <w:b/>
        </w:rPr>
        <w:t>3</w:t>
      </w:r>
      <w:r w:rsidR="00CB3264" w:rsidRPr="00CF1461">
        <w:rPr>
          <w:b/>
        </w:rPr>
        <w:t>] — After paragraph 61.1535(b)</w:t>
      </w:r>
    </w:p>
    <w:p w:rsidR="00CB3264" w:rsidRPr="005B3A5D" w:rsidRDefault="00CF1461" w:rsidP="005B3A5D">
      <w:pPr>
        <w:pStyle w:val="LDBodytext"/>
      </w:pPr>
      <w:r>
        <w:t>Item [28</w:t>
      </w:r>
      <w:r w:rsidR="00A002E4">
        <w:t>3</w:t>
      </w:r>
      <w:r w:rsidR="00CB3264" w:rsidRPr="007A60E9">
        <w:t xml:space="preserve">] </w:t>
      </w:r>
      <w:r w:rsidR="00820E2E">
        <w:t>inserts</w:t>
      </w:r>
      <w:r w:rsidR="00CB3264" w:rsidRPr="007A60E9">
        <w:t xml:space="preserve"> a</w:t>
      </w:r>
      <w:r w:rsidR="00CB3264" w:rsidRPr="005B3A5D">
        <w:t xml:space="preserve"> new paragraph 61.1535</w:t>
      </w:r>
      <w:r w:rsidR="00CB3264" w:rsidRPr="007A60E9">
        <w:t>(</w:t>
      </w:r>
      <w:proofErr w:type="spellStart"/>
      <w:r w:rsidR="00CB3264" w:rsidRPr="007A60E9">
        <w:t>ba</w:t>
      </w:r>
      <w:proofErr w:type="spellEnd"/>
      <w:r w:rsidR="00CB3264" w:rsidRPr="007A60E9">
        <w:t xml:space="preserve">) which provides a requirement for the holder of a glider pilot licence to carry a copy of </w:t>
      </w:r>
      <w:r w:rsidR="00CB3264">
        <w:t>any relevant</w:t>
      </w:r>
      <w:r w:rsidR="00CB3264" w:rsidRPr="007A60E9">
        <w:t xml:space="preserve"> medical exemption while exercising the privileges of the </w:t>
      </w:r>
      <w:r w:rsidR="00DA7A31" w:rsidRPr="007A60E9">
        <w:t>licence.</w:t>
      </w:r>
    </w:p>
    <w:p w:rsidR="00CB3264" w:rsidRDefault="00CB3264" w:rsidP="005B3A5D">
      <w:pPr>
        <w:pStyle w:val="LDBodytext"/>
      </w:pPr>
    </w:p>
    <w:p w:rsidR="00CB3264" w:rsidRPr="00CF1461" w:rsidRDefault="00CF1461" w:rsidP="005B3A5D">
      <w:pPr>
        <w:pStyle w:val="LDBodytext"/>
        <w:rPr>
          <w:b/>
        </w:rPr>
      </w:pPr>
      <w:r>
        <w:rPr>
          <w:b/>
        </w:rPr>
        <w:t>Item [28</w:t>
      </w:r>
      <w:r w:rsidR="00A002E4">
        <w:rPr>
          <w:b/>
        </w:rPr>
        <w:t>4</w:t>
      </w:r>
      <w:r w:rsidR="00CB3264" w:rsidRPr="00CF1461">
        <w:rPr>
          <w:b/>
        </w:rPr>
        <w:t>] — Paragraph 61.1535(c)</w:t>
      </w:r>
    </w:p>
    <w:p w:rsidR="00CB3264" w:rsidRPr="005B3A5D" w:rsidRDefault="00CF1461" w:rsidP="005B3A5D">
      <w:pPr>
        <w:pStyle w:val="LDBodytext"/>
      </w:pPr>
      <w:r>
        <w:t>Item [28</w:t>
      </w:r>
      <w:r w:rsidR="00A002E4">
        <w:t>4</w:t>
      </w:r>
      <w:r w:rsidR="00CB3264" w:rsidRPr="007A60E9">
        <w:t xml:space="preserve">] </w:t>
      </w:r>
      <w:r w:rsidR="009957EC">
        <w:t>amends</w:t>
      </w:r>
      <w:r w:rsidR="00CB3264" w:rsidRPr="007A60E9">
        <w:t xml:space="preserve"> </w:t>
      </w:r>
      <w:r w:rsidR="00CB3264" w:rsidRPr="005B3A5D">
        <w:t xml:space="preserve">paragraph 61.1535(c) </w:t>
      </w:r>
      <w:r w:rsidR="00CB3264" w:rsidRPr="007A60E9">
        <w:t>to clarify the requirements for the carriage of identification documentation</w:t>
      </w:r>
      <w:r w:rsidR="003C4C4E">
        <w:t xml:space="preserve">, which is less than ten years </w:t>
      </w:r>
      <w:r w:rsidR="00801F9E">
        <w:t>old,</w:t>
      </w:r>
      <w:r w:rsidR="00801F9E" w:rsidRPr="007A60E9">
        <w:t xml:space="preserve"> when</w:t>
      </w:r>
      <w:r w:rsidR="00CB3264" w:rsidRPr="007A60E9">
        <w:t xml:space="preserve"> a person’s glider pilot licence is more than ten years old</w:t>
      </w:r>
      <w:r w:rsidR="00CB3264" w:rsidRPr="005B3A5D">
        <w:t>.</w:t>
      </w:r>
    </w:p>
    <w:p w:rsidR="00CB3264" w:rsidRPr="005B3A5D" w:rsidRDefault="00CB3264" w:rsidP="005B3A5D">
      <w:pPr>
        <w:pStyle w:val="LDBodytext"/>
      </w:pPr>
    </w:p>
    <w:p w:rsidR="00CB3264" w:rsidRPr="00CF1461" w:rsidRDefault="00CF1461" w:rsidP="005B3A5D">
      <w:pPr>
        <w:pStyle w:val="LDBodytext"/>
        <w:rPr>
          <w:b/>
        </w:rPr>
      </w:pPr>
      <w:r w:rsidRPr="00CF1461">
        <w:rPr>
          <w:b/>
        </w:rPr>
        <w:t>Item [28</w:t>
      </w:r>
      <w:r w:rsidR="00A002E4">
        <w:rPr>
          <w:b/>
        </w:rPr>
        <w:t>5</w:t>
      </w:r>
      <w:r w:rsidR="00CB3264" w:rsidRPr="00CF1461">
        <w:rPr>
          <w:b/>
        </w:rPr>
        <w:t>] — Regulation 64.010 (definition of class)</w:t>
      </w:r>
    </w:p>
    <w:p w:rsidR="00CB3264" w:rsidRPr="005B3A5D" w:rsidRDefault="00CF1461" w:rsidP="005B3A5D">
      <w:pPr>
        <w:pStyle w:val="LDBodytext"/>
      </w:pPr>
      <w:r>
        <w:t>Item [28</w:t>
      </w:r>
      <w:r w:rsidR="00A002E4">
        <w:t>5</w:t>
      </w:r>
      <w:r w:rsidR="00CB3264" w:rsidRPr="007A60E9">
        <w:t xml:space="preserve">] </w:t>
      </w:r>
      <w:r w:rsidR="009957EC">
        <w:t>provides</w:t>
      </w:r>
      <w:r w:rsidR="00CB3264" w:rsidRPr="007A60E9">
        <w:t xml:space="preserve"> the </w:t>
      </w:r>
      <w:r w:rsidR="00CB3264" w:rsidRPr="005B3A5D">
        <w:t xml:space="preserve">definition of class </w:t>
      </w:r>
      <w:r w:rsidR="003C4C4E">
        <w:t>with</w:t>
      </w:r>
      <w:r w:rsidR="00CB3264" w:rsidRPr="005B3A5D">
        <w:t>in regulation 64.010</w:t>
      </w:r>
      <w:r w:rsidR="003C4C4E">
        <w:t xml:space="preserve"> rather than referring to the definition provided in regulation 61.010</w:t>
      </w:r>
      <w:r w:rsidR="00CB3264" w:rsidRPr="005B3A5D">
        <w:t>.</w:t>
      </w:r>
    </w:p>
    <w:p w:rsidR="00CB3264" w:rsidRPr="005B3A5D" w:rsidRDefault="00CB3264" w:rsidP="005B3A5D">
      <w:pPr>
        <w:pStyle w:val="LDBodytext"/>
      </w:pPr>
    </w:p>
    <w:p w:rsidR="00CB3264" w:rsidRPr="00083386" w:rsidRDefault="00CF1461" w:rsidP="005B3A5D">
      <w:pPr>
        <w:pStyle w:val="LDBodytext"/>
        <w:rPr>
          <w:b/>
        </w:rPr>
      </w:pPr>
      <w:r w:rsidRPr="00083386">
        <w:rPr>
          <w:b/>
        </w:rPr>
        <w:t>Item [28</w:t>
      </w:r>
      <w:r w:rsidR="00A002E4" w:rsidRPr="00083386">
        <w:rPr>
          <w:b/>
        </w:rPr>
        <w:t>6</w:t>
      </w:r>
      <w:r w:rsidR="00CB3264" w:rsidRPr="00083386">
        <w:rPr>
          <w:b/>
        </w:rPr>
        <w:t>] — Regulation 66.010 (definition of medically significant condition)</w:t>
      </w:r>
    </w:p>
    <w:p w:rsidR="00CB3264" w:rsidRDefault="00CF1461" w:rsidP="005B3A5D">
      <w:pPr>
        <w:pStyle w:val="LDBodytext"/>
      </w:pPr>
      <w:r w:rsidRPr="00083386">
        <w:t>Item [28</w:t>
      </w:r>
      <w:r w:rsidR="00A002E4" w:rsidRPr="00083386">
        <w:t>6</w:t>
      </w:r>
      <w:r w:rsidR="00CB3264" w:rsidRPr="00083386">
        <w:t xml:space="preserve">] </w:t>
      </w:r>
      <w:r w:rsidR="009957EC">
        <w:t>repeals</w:t>
      </w:r>
      <w:r w:rsidR="00CB3264" w:rsidRPr="00083386">
        <w:t xml:space="preserve"> the definition of medically significant condition in regulation 66.010</w:t>
      </w:r>
      <w:r w:rsidR="00E658C7" w:rsidRPr="00083386">
        <w:t xml:space="preserve"> as all medical requirements </w:t>
      </w:r>
      <w:r w:rsidR="009957EC">
        <w:t>are</w:t>
      </w:r>
      <w:r w:rsidR="00E658C7" w:rsidRPr="00083386">
        <w:t xml:space="preserve"> consolidated in Part 67 of the </w:t>
      </w:r>
      <w:proofErr w:type="spellStart"/>
      <w:r w:rsidR="00E658C7" w:rsidRPr="00083386">
        <w:t>CASR</w:t>
      </w:r>
      <w:proofErr w:type="spellEnd"/>
      <w:r w:rsidR="00E658C7" w:rsidRPr="00083386">
        <w:t>.</w:t>
      </w:r>
    </w:p>
    <w:p w:rsidR="00083386" w:rsidRPr="005B3A5D" w:rsidRDefault="00083386" w:rsidP="005B3A5D">
      <w:pPr>
        <w:pStyle w:val="LDBodytext"/>
      </w:pPr>
    </w:p>
    <w:p w:rsidR="00CB3264" w:rsidRPr="00CF1461" w:rsidRDefault="00CF1461" w:rsidP="005B3A5D">
      <w:pPr>
        <w:pStyle w:val="LDBodytext"/>
        <w:rPr>
          <w:b/>
        </w:rPr>
      </w:pPr>
      <w:r w:rsidRPr="00CF1461">
        <w:rPr>
          <w:b/>
        </w:rPr>
        <w:t>Item [28</w:t>
      </w:r>
      <w:r w:rsidR="00A002E4">
        <w:rPr>
          <w:b/>
        </w:rPr>
        <w:t>7</w:t>
      </w:r>
      <w:r w:rsidR="00CB3264" w:rsidRPr="00CF1461">
        <w:rPr>
          <w:b/>
        </w:rPr>
        <w:t>] — Part 67 (table of contents)</w:t>
      </w:r>
    </w:p>
    <w:p w:rsidR="00CB3264" w:rsidRPr="007A60E9" w:rsidRDefault="00CF1461" w:rsidP="005B3A5D">
      <w:pPr>
        <w:pStyle w:val="LDBodytext"/>
      </w:pPr>
      <w:r>
        <w:t>Item [28</w:t>
      </w:r>
      <w:r w:rsidR="00A002E4">
        <w:t>7</w:t>
      </w:r>
      <w:r w:rsidR="00CB3264" w:rsidRPr="007A60E9">
        <w:t xml:space="preserve">] </w:t>
      </w:r>
      <w:r w:rsidR="009957EC">
        <w:t>makes</w:t>
      </w:r>
      <w:r w:rsidR="00CB3264">
        <w:t xml:space="preserve"> </w:t>
      </w:r>
      <w:r w:rsidR="00CB3264" w:rsidRPr="007A60E9">
        <w:t>minor editorial changes to the Part 67 table of contents</w:t>
      </w:r>
      <w:r w:rsidR="003C4C4E">
        <w:t xml:space="preserve"> to account for the addition of regulations</w:t>
      </w:r>
      <w:r w:rsidR="008E6696">
        <w:t xml:space="preserve"> taken from Part 61 of </w:t>
      </w:r>
      <w:proofErr w:type="spellStart"/>
      <w:r w:rsidR="008E6696">
        <w:t>CASR</w:t>
      </w:r>
      <w:proofErr w:type="spellEnd"/>
      <w:r w:rsidR="008E6696">
        <w:t xml:space="preserve"> by item 73 and 74</w:t>
      </w:r>
      <w:r w:rsidR="00CB3264" w:rsidRPr="007A60E9">
        <w:t>.</w:t>
      </w:r>
    </w:p>
    <w:p w:rsidR="00CB3264" w:rsidRPr="005B3A5D" w:rsidRDefault="00CB3264" w:rsidP="005B3A5D">
      <w:pPr>
        <w:pStyle w:val="LDBodytext"/>
      </w:pPr>
    </w:p>
    <w:p w:rsidR="00CB3264" w:rsidRPr="00CF1461" w:rsidRDefault="00CB3264" w:rsidP="005B3A5D">
      <w:pPr>
        <w:pStyle w:val="LDBodytext"/>
        <w:rPr>
          <w:b/>
        </w:rPr>
      </w:pPr>
      <w:r w:rsidRPr="00CF1461">
        <w:rPr>
          <w:b/>
        </w:rPr>
        <w:t>Item [28</w:t>
      </w:r>
      <w:r w:rsidR="00A002E4">
        <w:rPr>
          <w:b/>
        </w:rPr>
        <w:t>8</w:t>
      </w:r>
      <w:r w:rsidRPr="00CF1461">
        <w:rPr>
          <w:b/>
        </w:rPr>
        <w:t>] — At the end of regulation 67.005</w:t>
      </w:r>
    </w:p>
    <w:p w:rsidR="00CB3264" w:rsidRPr="005B3A5D" w:rsidRDefault="00CF1461" w:rsidP="005B3A5D">
      <w:pPr>
        <w:pStyle w:val="LDBodytext"/>
      </w:pPr>
      <w:r>
        <w:t>Item [28</w:t>
      </w:r>
      <w:r w:rsidR="00A002E4">
        <w:t>8</w:t>
      </w:r>
      <w:r w:rsidR="00CB3264" w:rsidRPr="007A60E9">
        <w:t xml:space="preserve">] </w:t>
      </w:r>
      <w:r w:rsidR="009957EC">
        <w:t>adds</w:t>
      </w:r>
      <w:r w:rsidR="00CB3264" w:rsidRPr="007A60E9">
        <w:t xml:space="preserve"> </w:t>
      </w:r>
      <w:r w:rsidR="00CB3264" w:rsidRPr="005B3A5D">
        <w:t xml:space="preserve">further applicability provisions for Part 67 of </w:t>
      </w:r>
      <w:proofErr w:type="spellStart"/>
      <w:r w:rsidR="00CB3264" w:rsidRPr="005B3A5D">
        <w:t>CASR</w:t>
      </w:r>
      <w:proofErr w:type="spellEnd"/>
      <w:r w:rsidR="003C4C4E">
        <w:t xml:space="preserve"> including when a person meets modified </w:t>
      </w:r>
      <w:proofErr w:type="spellStart"/>
      <w:r w:rsidR="003C4C4E">
        <w:t>Austroads</w:t>
      </w:r>
      <w:proofErr w:type="spellEnd"/>
      <w:r w:rsidR="003C4C4E">
        <w:t xml:space="preserve"> medical standards and provision of offences related to holders of medical certificates</w:t>
      </w:r>
      <w:r w:rsidR="00CB3264" w:rsidRPr="005B3A5D">
        <w:t>.</w:t>
      </w:r>
    </w:p>
    <w:p w:rsidR="00CB3264" w:rsidRPr="005B3A5D" w:rsidRDefault="00CB3264" w:rsidP="005B3A5D">
      <w:pPr>
        <w:pStyle w:val="LDBodytext"/>
      </w:pPr>
    </w:p>
    <w:p w:rsidR="00CB3264" w:rsidRPr="00CF1461" w:rsidRDefault="00CF1461" w:rsidP="005B3A5D">
      <w:pPr>
        <w:pStyle w:val="LDBodytext"/>
        <w:rPr>
          <w:b/>
        </w:rPr>
      </w:pPr>
      <w:r>
        <w:rPr>
          <w:b/>
        </w:rPr>
        <w:t>Item [28</w:t>
      </w:r>
      <w:r w:rsidR="00A002E4">
        <w:rPr>
          <w:b/>
        </w:rPr>
        <w:t>9</w:t>
      </w:r>
      <w:r w:rsidR="00CB3264" w:rsidRPr="00CF1461">
        <w:rPr>
          <w:b/>
        </w:rPr>
        <w:t xml:space="preserve">] — </w:t>
      </w:r>
      <w:proofErr w:type="spellStart"/>
      <w:r w:rsidR="00CB3264" w:rsidRPr="00CF1461">
        <w:rPr>
          <w:b/>
        </w:rPr>
        <w:t>Subregulation</w:t>
      </w:r>
      <w:proofErr w:type="spellEnd"/>
      <w:r w:rsidR="00CB3264" w:rsidRPr="00CF1461">
        <w:rPr>
          <w:b/>
        </w:rPr>
        <w:t xml:space="preserve"> 67.180(9) </w:t>
      </w:r>
    </w:p>
    <w:p w:rsidR="00CB3264" w:rsidRPr="005B3A5D" w:rsidRDefault="00CF1461" w:rsidP="005B3A5D">
      <w:pPr>
        <w:pStyle w:val="LDBodytext"/>
      </w:pPr>
      <w:r>
        <w:t>Item [28</w:t>
      </w:r>
      <w:r w:rsidR="00A002E4">
        <w:t>9</w:t>
      </w:r>
      <w:r w:rsidR="00CB3264" w:rsidRPr="007A60E9">
        <w:t xml:space="preserve">] </w:t>
      </w:r>
      <w:r w:rsidR="009957EC">
        <w:t>makes</w:t>
      </w:r>
      <w:r w:rsidR="008E6696">
        <w:t xml:space="preserve"> </w:t>
      </w:r>
      <w:r w:rsidR="00CB3264" w:rsidRPr="007A60E9">
        <w:t>a minor editorial amendment to</w:t>
      </w:r>
      <w:r w:rsidR="003C4C4E">
        <w:t xml:space="preserve"> remove the reference to special medical certificates from</w:t>
      </w:r>
      <w:r w:rsidR="00CB3264" w:rsidRPr="007A60E9">
        <w:t xml:space="preserve"> </w:t>
      </w:r>
      <w:proofErr w:type="spellStart"/>
      <w:r w:rsidR="00CB3264" w:rsidRPr="005B3A5D">
        <w:t>subregulation</w:t>
      </w:r>
      <w:proofErr w:type="spellEnd"/>
      <w:r w:rsidR="00CB3264" w:rsidRPr="005B3A5D">
        <w:t xml:space="preserve"> 67.180(9)</w:t>
      </w:r>
      <w:r w:rsidR="003C4C4E">
        <w:t xml:space="preserve"> as these </w:t>
      </w:r>
      <w:r w:rsidR="008E6696">
        <w:t xml:space="preserve">special medical </w:t>
      </w:r>
      <w:r w:rsidR="003C4C4E">
        <w:t>certificates are</w:t>
      </w:r>
      <w:r w:rsidR="008E6696">
        <w:t xml:space="preserve"> no longer applicable</w:t>
      </w:r>
      <w:r w:rsidR="00083386">
        <w:t>.</w:t>
      </w:r>
    </w:p>
    <w:p w:rsidR="00CB3264" w:rsidRPr="005B3A5D" w:rsidRDefault="00CB3264" w:rsidP="005B3A5D">
      <w:pPr>
        <w:pStyle w:val="LDBodytext"/>
      </w:pPr>
    </w:p>
    <w:p w:rsidR="00CB3264" w:rsidRPr="00FD16E5" w:rsidRDefault="00CF1461" w:rsidP="005B3A5D">
      <w:pPr>
        <w:pStyle w:val="LDBodytext"/>
        <w:rPr>
          <w:b/>
        </w:rPr>
      </w:pPr>
      <w:r w:rsidRPr="00FD16E5">
        <w:rPr>
          <w:b/>
        </w:rPr>
        <w:t>Item [2</w:t>
      </w:r>
      <w:r w:rsidR="00A002E4">
        <w:rPr>
          <w:b/>
        </w:rPr>
        <w:t>90</w:t>
      </w:r>
      <w:r w:rsidR="00CB3264" w:rsidRPr="00FD16E5">
        <w:rPr>
          <w:b/>
        </w:rPr>
        <w:t xml:space="preserve">] — After </w:t>
      </w:r>
      <w:r w:rsidRPr="00FD16E5">
        <w:rPr>
          <w:b/>
        </w:rPr>
        <w:t>Subpart 67.C</w:t>
      </w:r>
    </w:p>
    <w:p w:rsidR="00CB3264" w:rsidRPr="005B3A5D" w:rsidRDefault="00CB3264" w:rsidP="005B3A5D">
      <w:pPr>
        <w:pStyle w:val="LDBodytext"/>
      </w:pPr>
      <w:r w:rsidRPr="00FD16E5">
        <w:t>Item [2</w:t>
      </w:r>
      <w:r w:rsidR="00A002E4">
        <w:t>90</w:t>
      </w:r>
      <w:r w:rsidRPr="00FD16E5">
        <w:t xml:space="preserve">] </w:t>
      </w:r>
      <w:r w:rsidR="009957EC">
        <w:t>inserts</w:t>
      </w:r>
      <w:r w:rsidRPr="00FD16E5">
        <w:t>, after regulation 67.260, a new Subpart 67.D which provide</w:t>
      </w:r>
      <w:r w:rsidR="009957EC">
        <w:t>s</w:t>
      </w:r>
      <w:r w:rsidRPr="00FD16E5">
        <w:t xml:space="preserve"> the definition of Modified </w:t>
      </w:r>
      <w:proofErr w:type="spellStart"/>
      <w:r w:rsidRPr="00FD16E5">
        <w:t>Austroads</w:t>
      </w:r>
      <w:proofErr w:type="spellEnd"/>
      <w:r w:rsidRPr="00FD16E5">
        <w:t xml:space="preserve"> medical standards</w:t>
      </w:r>
      <w:r w:rsidR="003C4C4E">
        <w:t xml:space="preserve"> and</w:t>
      </w:r>
      <w:r w:rsidR="00FD16E5" w:rsidRPr="00FD16E5">
        <w:t xml:space="preserve"> </w:t>
      </w:r>
      <w:r w:rsidRPr="00FD16E5">
        <w:t>the conditions under which a person meets these standards.</w:t>
      </w:r>
    </w:p>
    <w:p w:rsidR="00CB3264" w:rsidRPr="005B3A5D" w:rsidRDefault="00CB3264" w:rsidP="005B3A5D">
      <w:pPr>
        <w:pStyle w:val="LDBodytext"/>
      </w:pPr>
    </w:p>
    <w:p w:rsidR="00CB3264" w:rsidRPr="00CF1461" w:rsidRDefault="00CB3264" w:rsidP="005B3A5D">
      <w:pPr>
        <w:pStyle w:val="LDBodytext"/>
        <w:rPr>
          <w:b/>
        </w:rPr>
      </w:pPr>
      <w:r w:rsidRPr="00CF1461">
        <w:rPr>
          <w:b/>
        </w:rPr>
        <w:t>Ite</w:t>
      </w:r>
      <w:r w:rsidR="00CF1461">
        <w:rPr>
          <w:b/>
        </w:rPr>
        <w:t>m [29</w:t>
      </w:r>
      <w:r w:rsidR="00A002E4">
        <w:rPr>
          <w:b/>
        </w:rPr>
        <w:t>1</w:t>
      </w:r>
      <w:r w:rsidRPr="00CF1461">
        <w:rPr>
          <w:b/>
        </w:rPr>
        <w:t>] — Subpart 67.D (heading)</w:t>
      </w:r>
    </w:p>
    <w:p w:rsidR="00CB3264" w:rsidRPr="005B3A5D" w:rsidRDefault="00CF1461" w:rsidP="005B3A5D">
      <w:pPr>
        <w:pStyle w:val="LDBodytext"/>
      </w:pPr>
      <w:r>
        <w:t>Item [29</w:t>
      </w:r>
      <w:r w:rsidR="00A002E4">
        <w:t>1</w:t>
      </w:r>
      <w:r w:rsidR="00CB3264" w:rsidRPr="007A60E9">
        <w:t xml:space="preserve">] </w:t>
      </w:r>
      <w:r w:rsidR="009957EC">
        <w:t>modifies</w:t>
      </w:r>
      <w:r w:rsidR="00CB3264" w:rsidRPr="007A60E9">
        <w:t xml:space="preserve"> the heading of </w:t>
      </w:r>
      <w:r w:rsidR="00CB3264" w:rsidRPr="005B3A5D">
        <w:t>Subpart 67.D</w:t>
      </w:r>
      <w:r w:rsidR="003C4C4E">
        <w:t xml:space="preserve"> to include recreational aviation medical practitioner’s certificates</w:t>
      </w:r>
      <w:r w:rsidR="00CB3264" w:rsidRPr="005B3A5D">
        <w:t>.</w:t>
      </w:r>
    </w:p>
    <w:p w:rsidR="00CB3264" w:rsidRPr="005B3A5D" w:rsidRDefault="00CB3264" w:rsidP="005B3A5D">
      <w:pPr>
        <w:pStyle w:val="LDBodytext"/>
      </w:pPr>
    </w:p>
    <w:p w:rsidR="00CB3264" w:rsidRPr="000C3BC9" w:rsidRDefault="000C3BC9" w:rsidP="005B3A5D">
      <w:pPr>
        <w:pStyle w:val="LDBodytext"/>
        <w:rPr>
          <w:b/>
        </w:rPr>
      </w:pPr>
      <w:r>
        <w:rPr>
          <w:b/>
        </w:rPr>
        <w:t>Item [29</w:t>
      </w:r>
      <w:r w:rsidR="00A002E4">
        <w:rPr>
          <w:b/>
        </w:rPr>
        <w:t>2</w:t>
      </w:r>
      <w:r w:rsidR="00CB3264" w:rsidRPr="000C3BC9">
        <w:rPr>
          <w:b/>
        </w:rPr>
        <w:t>] — Regulation 67.265 (heading)</w:t>
      </w:r>
    </w:p>
    <w:p w:rsidR="00CB3264" w:rsidRPr="005B3A5D" w:rsidRDefault="000C3BC9" w:rsidP="005B3A5D">
      <w:pPr>
        <w:pStyle w:val="LDBodytext"/>
      </w:pPr>
      <w:r>
        <w:t>Item [29</w:t>
      </w:r>
      <w:r w:rsidR="00A002E4">
        <w:t>2</w:t>
      </w:r>
      <w:r w:rsidR="00CB3264" w:rsidRPr="007A60E9">
        <w:t xml:space="preserve">] </w:t>
      </w:r>
      <w:r w:rsidR="009957EC">
        <w:t>modifies</w:t>
      </w:r>
      <w:r w:rsidR="00CB3264" w:rsidRPr="007A60E9">
        <w:t xml:space="preserve"> the heading to </w:t>
      </w:r>
      <w:r w:rsidR="00CB3264" w:rsidRPr="005B3A5D">
        <w:t>regulation 67.265</w:t>
      </w:r>
      <w:r w:rsidR="003C4C4E">
        <w:t xml:space="preserve"> to clarify that this regulation applies to medical certificate holders.</w:t>
      </w:r>
    </w:p>
    <w:p w:rsidR="00CB3264" w:rsidRPr="005B3A5D" w:rsidRDefault="00CB3264" w:rsidP="005B3A5D">
      <w:pPr>
        <w:pStyle w:val="LDBodytext"/>
      </w:pPr>
    </w:p>
    <w:p w:rsidR="00CB3264" w:rsidRPr="000C3BC9" w:rsidRDefault="000C3BC9" w:rsidP="005B3A5D">
      <w:pPr>
        <w:pStyle w:val="LDBodytext"/>
        <w:rPr>
          <w:b/>
        </w:rPr>
      </w:pPr>
      <w:r>
        <w:rPr>
          <w:b/>
        </w:rPr>
        <w:t>Item [29</w:t>
      </w:r>
      <w:r w:rsidR="00A002E4">
        <w:rPr>
          <w:b/>
        </w:rPr>
        <w:t>3</w:t>
      </w:r>
      <w:r w:rsidR="00CB3264" w:rsidRPr="000C3BC9">
        <w:rPr>
          <w:b/>
        </w:rPr>
        <w:t>] — Regulation 67.270 (heading)</w:t>
      </w:r>
    </w:p>
    <w:p w:rsidR="00CB3264" w:rsidRPr="005B3A5D" w:rsidRDefault="000C3BC9" w:rsidP="005B3A5D">
      <w:pPr>
        <w:pStyle w:val="LDBodytext"/>
      </w:pPr>
      <w:r>
        <w:t>Item [29</w:t>
      </w:r>
      <w:r w:rsidR="00A002E4">
        <w:t>3</w:t>
      </w:r>
      <w:r w:rsidR="00CB3264" w:rsidRPr="007A60E9">
        <w:t xml:space="preserve">] </w:t>
      </w:r>
      <w:r w:rsidR="009957EC">
        <w:t>modifies</w:t>
      </w:r>
      <w:r w:rsidR="00CB3264" w:rsidRPr="007A60E9">
        <w:t xml:space="preserve"> the heading to </w:t>
      </w:r>
      <w:r w:rsidR="00CB3264" w:rsidRPr="005B3A5D">
        <w:t>regulation 67.270</w:t>
      </w:r>
      <w:r w:rsidR="003C4C4E">
        <w:t xml:space="preserve"> to clarify that this regulation applies to licence holders</w:t>
      </w:r>
      <w:r w:rsidR="00CB3264" w:rsidRPr="005B3A5D">
        <w:t>.</w:t>
      </w:r>
    </w:p>
    <w:p w:rsidR="00CB3264" w:rsidRPr="005B3A5D" w:rsidRDefault="00CB3264" w:rsidP="005B3A5D">
      <w:pPr>
        <w:pStyle w:val="LDBodytext"/>
      </w:pPr>
    </w:p>
    <w:p w:rsidR="00CB3264" w:rsidRPr="000C3BC9" w:rsidRDefault="000C3BC9" w:rsidP="005B3A5D">
      <w:pPr>
        <w:pStyle w:val="LDBodytext"/>
        <w:rPr>
          <w:b/>
        </w:rPr>
      </w:pPr>
      <w:r>
        <w:rPr>
          <w:b/>
        </w:rPr>
        <w:t>Item [29</w:t>
      </w:r>
      <w:r w:rsidR="00A002E4">
        <w:rPr>
          <w:b/>
        </w:rPr>
        <w:t>4</w:t>
      </w:r>
      <w:r w:rsidR="00CB3264" w:rsidRPr="000C3BC9">
        <w:rPr>
          <w:b/>
        </w:rPr>
        <w:t xml:space="preserve">] — </w:t>
      </w:r>
      <w:proofErr w:type="spellStart"/>
      <w:r w:rsidR="00CB3264" w:rsidRPr="000C3BC9">
        <w:rPr>
          <w:b/>
        </w:rPr>
        <w:t>Subregulations</w:t>
      </w:r>
      <w:proofErr w:type="spellEnd"/>
      <w:r w:rsidR="00CB3264" w:rsidRPr="000C3BC9">
        <w:rPr>
          <w:b/>
        </w:rPr>
        <w:t xml:space="preserve"> 67.270(2) to (4)</w:t>
      </w:r>
    </w:p>
    <w:p w:rsidR="00CB3264" w:rsidRPr="005B3A5D" w:rsidRDefault="000C3BC9" w:rsidP="005B3A5D">
      <w:pPr>
        <w:pStyle w:val="LDBodytext"/>
      </w:pPr>
      <w:r>
        <w:t>Item [29</w:t>
      </w:r>
      <w:r w:rsidR="00A002E4">
        <w:t>4</w:t>
      </w:r>
      <w:r w:rsidR="00CB3264" w:rsidRPr="007A60E9">
        <w:t xml:space="preserve">] </w:t>
      </w:r>
      <w:r w:rsidR="009957EC">
        <w:t>amends</w:t>
      </w:r>
      <w:r w:rsidR="00CB3264" w:rsidRPr="007A60E9">
        <w:t xml:space="preserve"> </w:t>
      </w:r>
      <w:proofErr w:type="spellStart"/>
      <w:r w:rsidR="00CB3264" w:rsidRPr="005B3A5D">
        <w:t>subregulations</w:t>
      </w:r>
      <w:proofErr w:type="spellEnd"/>
      <w:r w:rsidR="00CB3264" w:rsidRPr="005B3A5D">
        <w:t xml:space="preserve"> 67.270(2) to (4), including the note, to clarify the obligations of a medical certificate holder and insert</w:t>
      </w:r>
      <w:r w:rsidR="009957EC">
        <w:t>s</w:t>
      </w:r>
      <w:r w:rsidR="00CB3264" w:rsidRPr="005B3A5D">
        <w:t xml:space="preserve"> a new </w:t>
      </w:r>
      <w:proofErr w:type="spellStart"/>
      <w:r w:rsidR="00CB3264" w:rsidRPr="005B3A5D">
        <w:t>subregulation</w:t>
      </w:r>
      <w:proofErr w:type="spellEnd"/>
      <w:r w:rsidR="00CB3264" w:rsidRPr="005B3A5D">
        <w:t xml:space="preserve"> 67.270 (5) that provides for an offence if a licence holder does an act authorised by the licence in the circumstances set out in paragraphs 67.270(5)(b) to (e), and he or she does not meet the conditions o</w:t>
      </w:r>
      <w:r w:rsidR="00B27A82">
        <w:t xml:space="preserve">f new </w:t>
      </w:r>
      <w:proofErr w:type="spellStart"/>
      <w:r w:rsidR="00B27A82">
        <w:t>subregulation</w:t>
      </w:r>
      <w:proofErr w:type="spellEnd"/>
      <w:r w:rsidR="00B27A82">
        <w:t xml:space="preserve"> 67.270(6). </w:t>
      </w:r>
      <w:r w:rsidR="00CB3264" w:rsidRPr="005B3A5D">
        <w:t xml:space="preserve">The penalty for an offence against </w:t>
      </w:r>
      <w:proofErr w:type="spellStart"/>
      <w:r w:rsidR="00CB3264" w:rsidRPr="005B3A5D">
        <w:t>subregulation</w:t>
      </w:r>
      <w:proofErr w:type="spellEnd"/>
      <w:r w:rsidR="00CB3264" w:rsidRPr="005B3A5D">
        <w:t xml:space="preserve"> 67.270(5) </w:t>
      </w:r>
      <w:r w:rsidR="009957EC">
        <w:t>is</w:t>
      </w:r>
      <w:r w:rsidR="00CB3264" w:rsidRPr="005B3A5D">
        <w:t xml:space="preserve"> 50 penalty units.</w:t>
      </w:r>
    </w:p>
    <w:p w:rsidR="003C4C4E" w:rsidRPr="005B3A5D" w:rsidRDefault="003C4C4E" w:rsidP="005B3A5D">
      <w:pPr>
        <w:pStyle w:val="LDBodytext"/>
      </w:pPr>
    </w:p>
    <w:p w:rsidR="00CB3264" w:rsidRPr="00ED7190" w:rsidRDefault="00ED7190" w:rsidP="005B3A5D">
      <w:pPr>
        <w:pStyle w:val="LDBodytext"/>
        <w:rPr>
          <w:b/>
        </w:rPr>
      </w:pPr>
      <w:r>
        <w:rPr>
          <w:b/>
        </w:rPr>
        <w:t>Item [29</w:t>
      </w:r>
      <w:r w:rsidR="00A002E4">
        <w:rPr>
          <w:b/>
        </w:rPr>
        <w:t>5</w:t>
      </w:r>
      <w:r w:rsidR="00CB3264" w:rsidRPr="00ED7190">
        <w:rPr>
          <w:b/>
        </w:rPr>
        <w:t>] — After regulation 67.270</w:t>
      </w:r>
    </w:p>
    <w:p w:rsidR="00CB3264" w:rsidRPr="005B3A5D" w:rsidRDefault="00ED7190" w:rsidP="005B3A5D">
      <w:pPr>
        <w:pStyle w:val="LDBodytext"/>
      </w:pPr>
      <w:r>
        <w:t>Item [29</w:t>
      </w:r>
      <w:r w:rsidR="00A002E4">
        <w:t>5</w:t>
      </w:r>
      <w:r w:rsidR="00CB3264" w:rsidRPr="007A60E9">
        <w:t xml:space="preserve">] </w:t>
      </w:r>
      <w:r w:rsidR="009957EC">
        <w:t>inserts</w:t>
      </w:r>
      <w:r w:rsidR="00CB3264" w:rsidRPr="005B3A5D">
        <w:t xml:space="preserve"> a new regulation 67.271 which </w:t>
      </w:r>
      <w:r w:rsidR="009957EC">
        <w:t>provides</w:t>
      </w:r>
      <w:r w:rsidR="00CB3264" w:rsidRPr="005B3A5D">
        <w:t xml:space="preserve"> offences for student pilots doing an authorised act in particular circumst</w:t>
      </w:r>
      <w:r w:rsidR="00B27A82">
        <w:t>ances with impaired efficiency.</w:t>
      </w:r>
      <w:r w:rsidR="00CB3264" w:rsidRPr="005B3A5D">
        <w:t xml:space="preserve"> The penalty for offences against this regulation </w:t>
      </w:r>
      <w:r w:rsidR="009957EC">
        <w:t>is</w:t>
      </w:r>
      <w:r w:rsidR="00CB3264" w:rsidRPr="005B3A5D">
        <w:t xml:space="preserve"> 50 penalty units.</w:t>
      </w:r>
    </w:p>
    <w:p w:rsidR="00CB3264" w:rsidRPr="005B3A5D" w:rsidRDefault="00CB3264" w:rsidP="005B3A5D">
      <w:pPr>
        <w:pStyle w:val="LDBodytext"/>
      </w:pPr>
    </w:p>
    <w:p w:rsidR="00CB3264" w:rsidRPr="00ED7190" w:rsidRDefault="00ED7190" w:rsidP="005B3A5D">
      <w:pPr>
        <w:pStyle w:val="LDBodytext"/>
        <w:rPr>
          <w:b/>
        </w:rPr>
      </w:pPr>
      <w:r>
        <w:rPr>
          <w:b/>
        </w:rPr>
        <w:t>Item [29</w:t>
      </w:r>
      <w:r w:rsidR="00A002E4">
        <w:rPr>
          <w:b/>
        </w:rPr>
        <w:t>6</w:t>
      </w:r>
      <w:r w:rsidR="00CB3264" w:rsidRPr="00ED7190">
        <w:rPr>
          <w:b/>
        </w:rPr>
        <w:t xml:space="preserve">] — </w:t>
      </w:r>
      <w:proofErr w:type="spellStart"/>
      <w:r w:rsidR="00CB3264" w:rsidRPr="00ED7190">
        <w:rPr>
          <w:b/>
        </w:rPr>
        <w:t>Subregulation</w:t>
      </w:r>
      <w:proofErr w:type="spellEnd"/>
      <w:r w:rsidR="00CB3264" w:rsidRPr="00ED7190">
        <w:rPr>
          <w:b/>
        </w:rPr>
        <w:t xml:space="preserve"> 99.010(1) (subparagraph (c)(iv) of the definition of aerodrome testing area)</w:t>
      </w:r>
    </w:p>
    <w:p w:rsidR="00CB3264" w:rsidRPr="005B3A5D" w:rsidRDefault="00ED7190" w:rsidP="005B3A5D">
      <w:pPr>
        <w:pStyle w:val="LDBodytext"/>
      </w:pPr>
      <w:r>
        <w:t>Item [29</w:t>
      </w:r>
      <w:r w:rsidR="00A002E4">
        <w:t>6</w:t>
      </w:r>
      <w:r w:rsidR="00CB3264" w:rsidRPr="007A60E9">
        <w:t xml:space="preserve">] </w:t>
      </w:r>
      <w:r w:rsidR="009957EC">
        <w:t>adds</w:t>
      </w:r>
      <w:r w:rsidR="00CB3264" w:rsidRPr="007A60E9">
        <w:t xml:space="preserve"> a new subparagraph</w:t>
      </w:r>
      <w:r w:rsidR="00CB3264" w:rsidRPr="005B3A5D">
        <w:t xml:space="preserve"> 99.010(1)(c)(v) to the definition of aerodrome testing area to include a building located on a certified or registered aerodrome used by a Part 141 operator conducting flying training in an aircraft.</w:t>
      </w:r>
    </w:p>
    <w:p w:rsidR="00CB3264" w:rsidRPr="005B3A5D" w:rsidRDefault="00CB3264" w:rsidP="005B3A5D">
      <w:pPr>
        <w:pStyle w:val="LDBodytext"/>
      </w:pPr>
    </w:p>
    <w:p w:rsidR="00CB3264" w:rsidRPr="00083386" w:rsidRDefault="00ED7190" w:rsidP="005B3A5D">
      <w:pPr>
        <w:pStyle w:val="LDBodytext"/>
        <w:rPr>
          <w:b/>
        </w:rPr>
      </w:pPr>
      <w:r w:rsidRPr="00083386">
        <w:rPr>
          <w:b/>
        </w:rPr>
        <w:t>Item [29</w:t>
      </w:r>
      <w:r w:rsidR="00A002E4" w:rsidRPr="00083386">
        <w:rPr>
          <w:b/>
        </w:rPr>
        <w:t>7</w:t>
      </w:r>
      <w:r w:rsidR="00CB3264" w:rsidRPr="00083386">
        <w:rPr>
          <w:b/>
        </w:rPr>
        <w:t xml:space="preserve">] — </w:t>
      </w:r>
      <w:proofErr w:type="spellStart"/>
      <w:r w:rsidR="00CB3264" w:rsidRPr="00083386">
        <w:rPr>
          <w:b/>
        </w:rPr>
        <w:t>Subregulation</w:t>
      </w:r>
      <w:proofErr w:type="spellEnd"/>
      <w:r w:rsidR="00CB3264" w:rsidRPr="00083386">
        <w:rPr>
          <w:b/>
        </w:rPr>
        <w:t xml:space="preserve"> 99.010(1) (definition of passenger)</w:t>
      </w:r>
    </w:p>
    <w:p w:rsidR="00CB3264" w:rsidRPr="005B3A5D" w:rsidRDefault="00CB3264" w:rsidP="005B3A5D">
      <w:pPr>
        <w:pStyle w:val="LDBodytext"/>
      </w:pPr>
      <w:r w:rsidRPr="00083386">
        <w:t>Item [2</w:t>
      </w:r>
      <w:r w:rsidR="00ED7190" w:rsidRPr="00083386">
        <w:t>9</w:t>
      </w:r>
      <w:r w:rsidR="00A002E4" w:rsidRPr="00083386">
        <w:t>7</w:t>
      </w:r>
      <w:r w:rsidRPr="00083386">
        <w:t xml:space="preserve">] </w:t>
      </w:r>
      <w:r w:rsidR="009957EC">
        <w:t>repeals</w:t>
      </w:r>
      <w:r w:rsidRPr="00083386">
        <w:t xml:space="preserve"> the definition of passenger in </w:t>
      </w:r>
      <w:proofErr w:type="spellStart"/>
      <w:r w:rsidRPr="00083386">
        <w:t>subregulation</w:t>
      </w:r>
      <w:proofErr w:type="spellEnd"/>
      <w:r w:rsidRPr="00083386">
        <w:t xml:space="preserve"> 99.010(1)</w:t>
      </w:r>
      <w:r w:rsidR="00627C36" w:rsidRPr="00083386">
        <w:t xml:space="preserve"> as this definition </w:t>
      </w:r>
      <w:r w:rsidR="009957EC">
        <w:t>is</w:t>
      </w:r>
      <w:r w:rsidR="003420F5" w:rsidRPr="00083386">
        <w:t xml:space="preserve"> contained in the Dictionary Part 1.</w:t>
      </w:r>
    </w:p>
    <w:p w:rsidR="00CB3264" w:rsidRPr="005B3A5D" w:rsidRDefault="00CB3264" w:rsidP="005B3A5D">
      <w:pPr>
        <w:pStyle w:val="LDBodytext"/>
      </w:pPr>
    </w:p>
    <w:p w:rsidR="00CB3264" w:rsidRPr="00ED7190" w:rsidRDefault="00ED7190" w:rsidP="005B3A5D">
      <w:pPr>
        <w:pStyle w:val="LDBodytext"/>
        <w:rPr>
          <w:b/>
        </w:rPr>
      </w:pPr>
      <w:r>
        <w:rPr>
          <w:b/>
        </w:rPr>
        <w:t>Item [29</w:t>
      </w:r>
      <w:r w:rsidR="00A002E4">
        <w:rPr>
          <w:b/>
        </w:rPr>
        <w:t>8</w:t>
      </w:r>
      <w:r w:rsidR="00CB3264" w:rsidRPr="00ED7190">
        <w:rPr>
          <w:b/>
        </w:rPr>
        <w:t>] — Paragraph 99.030(2)(k)</w:t>
      </w:r>
    </w:p>
    <w:p w:rsidR="00CB3264" w:rsidRPr="005B3A5D" w:rsidRDefault="00ED7190" w:rsidP="005B3A5D">
      <w:pPr>
        <w:pStyle w:val="LDBodytext"/>
      </w:pPr>
      <w:r>
        <w:t>Item [29</w:t>
      </w:r>
      <w:r w:rsidR="00A002E4">
        <w:t>8</w:t>
      </w:r>
      <w:r w:rsidR="00CB3264" w:rsidRPr="007A60E9">
        <w:t xml:space="preserve">] </w:t>
      </w:r>
      <w:r w:rsidR="009957EC">
        <w:t>amends</w:t>
      </w:r>
      <w:r w:rsidR="00CB3264" w:rsidRPr="007A60E9">
        <w:t xml:space="preserve"> </w:t>
      </w:r>
      <w:r w:rsidR="00CB3264" w:rsidRPr="005B3A5D">
        <w:t>paragraph 99.030(2)(k) to include</w:t>
      </w:r>
      <w:r w:rsidR="00CB3264" w:rsidRPr="007A60E9">
        <w:t xml:space="preserve"> </w:t>
      </w:r>
      <w:r w:rsidR="00CB3264">
        <w:t xml:space="preserve">Part 141 </w:t>
      </w:r>
      <w:r w:rsidR="00CB3264" w:rsidRPr="007A60E9">
        <w:t>operator</w:t>
      </w:r>
      <w:r w:rsidR="00CB3264">
        <w:t>s</w:t>
      </w:r>
      <w:r w:rsidR="00CB3264" w:rsidRPr="007A60E9">
        <w:t xml:space="preserve"> conducting flying training in aircraft in the list of organisations that must develop a D</w:t>
      </w:r>
      <w:r w:rsidR="00627C36">
        <w:t xml:space="preserve">rug </w:t>
      </w:r>
      <w:r w:rsidR="00627C36" w:rsidRPr="007A60E9">
        <w:t>A</w:t>
      </w:r>
      <w:r w:rsidR="00627C36">
        <w:t xml:space="preserve">lcohol </w:t>
      </w:r>
      <w:r w:rsidR="00CB3264" w:rsidRPr="007A60E9">
        <w:t>M</w:t>
      </w:r>
      <w:r w:rsidR="00627C36">
        <w:t xml:space="preserve">anagement </w:t>
      </w:r>
      <w:r w:rsidR="00CB3264" w:rsidRPr="007A60E9">
        <w:t>P</w:t>
      </w:r>
      <w:r w:rsidR="00627C36">
        <w:t>lan</w:t>
      </w:r>
      <w:r w:rsidR="00CB3264" w:rsidRPr="007A60E9">
        <w:t>.</w:t>
      </w:r>
    </w:p>
    <w:p w:rsidR="00CB3264" w:rsidRPr="005B3A5D" w:rsidRDefault="00CB3264" w:rsidP="005B3A5D">
      <w:pPr>
        <w:pStyle w:val="LDBodytext"/>
      </w:pPr>
    </w:p>
    <w:p w:rsidR="00CB3264" w:rsidRPr="00ED7190" w:rsidRDefault="00CB3264" w:rsidP="005B3A5D">
      <w:pPr>
        <w:pStyle w:val="LDBodytext"/>
        <w:rPr>
          <w:b/>
        </w:rPr>
      </w:pPr>
      <w:r w:rsidRPr="00ED7190">
        <w:rPr>
          <w:b/>
        </w:rPr>
        <w:t>Item [29</w:t>
      </w:r>
      <w:r w:rsidR="00A002E4">
        <w:rPr>
          <w:b/>
        </w:rPr>
        <w:t>9</w:t>
      </w:r>
      <w:r w:rsidRPr="00ED7190">
        <w:rPr>
          <w:b/>
        </w:rPr>
        <w:t>] — Part 101 (table of contents)</w:t>
      </w:r>
    </w:p>
    <w:p w:rsidR="00CB3264" w:rsidRPr="005B3A5D" w:rsidRDefault="00ED7190" w:rsidP="005B3A5D">
      <w:pPr>
        <w:pStyle w:val="LDBodytext"/>
      </w:pPr>
      <w:r>
        <w:t>Item [29</w:t>
      </w:r>
      <w:r w:rsidR="00A002E4">
        <w:t>9</w:t>
      </w:r>
      <w:r w:rsidR="00CB3264" w:rsidRPr="007A60E9">
        <w:t xml:space="preserve">] </w:t>
      </w:r>
      <w:r w:rsidR="009957EC">
        <w:t>makes</w:t>
      </w:r>
      <w:r w:rsidR="00CB3264" w:rsidRPr="007A60E9">
        <w:t xml:space="preserve"> a minor editorial change to the Part 101 table of contents</w:t>
      </w:r>
      <w:r w:rsidR="00627C36">
        <w:t xml:space="preserve"> to change the terminology used without changing the intent of regulation</w:t>
      </w:r>
      <w:r w:rsidR="00CB3264" w:rsidRPr="005B3A5D">
        <w:t>.</w:t>
      </w:r>
    </w:p>
    <w:p w:rsidR="00CB3264" w:rsidRPr="005B3A5D" w:rsidRDefault="00CB3264" w:rsidP="005B3A5D">
      <w:pPr>
        <w:pStyle w:val="LDBodytext"/>
      </w:pPr>
    </w:p>
    <w:p w:rsidR="00CB3264" w:rsidRPr="00ED7190" w:rsidRDefault="00CB3264" w:rsidP="005B3A5D">
      <w:pPr>
        <w:pStyle w:val="LDBodytext"/>
        <w:rPr>
          <w:b/>
        </w:rPr>
      </w:pPr>
      <w:r w:rsidRPr="00ED7190">
        <w:rPr>
          <w:b/>
        </w:rPr>
        <w:t>Item [</w:t>
      </w:r>
      <w:r w:rsidR="00A002E4">
        <w:rPr>
          <w:b/>
        </w:rPr>
        <w:t>300</w:t>
      </w:r>
      <w:r w:rsidRPr="00ED7190">
        <w:rPr>
          <w:b/>
        </w:rPr>
        <w:t>] — Paragraphs 101.005(3)(e) and (f)</w:t>
      </w:r>
    </w:p>
    <w:p w:rsidR="00CB3264" w:rsidRPr="005B3A5D" w:rsidRDefault="00CB3264" w:rsidP="005B3A5D">
      <w:pPr>
        <w:pStyle w:val="LDBodytext"/>
      </w:pPr>
      <w:r w:rsidRPr="007A60E9">
        <w:t>Item [</w:t>
      </w:r>
      <w:r w:rsidR="00A002E4">
        <w:t>300</w:t>
      </w:r>
      <w:r w:rsidRPr="007A60E9">
        <w:t xml:space="preserve">] </w:t>
      </w:r>
      <w:r w:rsidR="009957EC">
        <w:t>makes</w:t>
      </w:r>
      <w:r w:rsidRPr="007A60E9">
        <w:t xml:space="preserve"> a minor editorial change to </w:t>
      </w:r>
      <w:r w:rsidRPr="005B3A5D">
        <w:t>paragraphs 101.005(3)(e) and (f)</w:t>
      </w:r>
      <w:r w:rsidR="00627C36" w:rsidRPr="00627C36">
        <w:t xml:space="preserve"> </w:t>
      </w:r>
      <w:r w:rsidR="00627C36">
        <w:t>to change the terminology used without changing the intent of regulation</w:t>
      </w:r>
      <w:r w:rsidRPr="007A60E9">
        <w:t>.</w:t>
      </w:r>
    </w:p>
    <w:p w:rsidR="00CB3264" w:rsidRPr="005B3A5D" w:rsidRDefault="00CB3264" w:rsidP="005B3A5D">
      <w:pPr>
        <w:pStyle w:val="LDBodytext"/>
      </w:pPr>
    </w:p>
    <w:p w:rsidR="00CB3264" w:rsidRPr="00ED7190" w:rsidRDefault="00ED7190" w:rsidP="005B3A5D">
      <w:pPr>
        <w:pStyle w:val="LDBodytext"/>
        <w:rPr>
          <w:b/>
        </w:rPr>
      </w:pPr>
      <w:r>
        <w:rPr>
          <w:b/>
        </w:rPr>
        <w:t>Item [30</w:t>
      </w:r>
      <w:r w:rsidR="00A002E4">
        <w:rPr>
          <w:b/>
        </w:rPr>
        <w:t>1</w:t>
      </w:r>
      <w:r w:rsidR="00CB3264" w:rsidRPr="00ED7190">
        <w:rPr>
          <w:b/>
        </w:rPr>
        <w:t xml:space="preserve">] — </w:t>
      </w:r>
      <w:proofErr w:type="spellStart"/>
      <w:r w:rsidR="00CB3264" w:rsidRPr="00ED7190">
        <w:rPr>
          <w:b/>
        </w:rPr>
        <w:t>Subregulation</w:t>
      </w:r>
      <w:proofErr w:type="spellEnd"/>
      <w:r w:rsidR="00CB3264" w:rsidRPr="00ED7190">
        <w:rPr>
          <w:b/>
        </w:rPr>
        <w:t xml:space="preserve"> 101.055(5) (definition of rocket)</w:t>
      </w:r>
    </w:p>
    <w:p w:rsidR="00CB3264" w:rsidRPr="005B3A5D" w:rsidRDefault="00ED7190" w:rsidP="005B3A5D">
      <w:pPr>
        <w:pStyle w:val="LDBodytext"/>
      </w:pPr>
      <w:r>
        <w:t>Item [30</w:t>
      </w:r>
      <w:r w:rsidR="00A002E4">
        <w:t>1</w:t>
      </w:r>
      <w:r w:rsidR="00CB3264" w:rsidRPr="007A60E9">
        <w:t xml:space="preserve">] </w:t>
      </w:r>
      <w:r w:rsidR="009957EC">
        <w:t>removes</w:t>
      </w:r>
      <w:r w:rsidR="00CB3264" w:rsidRPr="007A60E9">
        <w:t xml:space="preserve"> the reference to </w:t>
      </w:r>
      <w:r w:rsidR="00CB3264">
        <w:t>height capability</w:t>
      </w:r>
      <w:r w:rsidR="00CB3264" w:rsidRPr="007A60E9">
        <w:t xml:space="preserve"> of a firework rocket, from the </w:t>
      </w:r>
      <w:r w:rsidR="00CB3264" w:rsidRPr="005B3A5D">
        <w:t xml:space="preserve">definition of rocket in </w:t>
      </w:r>
      <w:proofErr w:type="spellStart"/>
      <w:r w:rsidR="00CB3264" w:rsidRPr="005B3A5D">
        <w:t>subregulation</w:t>
      </w:r>
      <w:proofErr w:type="spellEnd"/>
      <w:r w:rsidR="00CB3264" w:rsidRPr="005B3A5D">
        <w:t xml:space="preserve"> 101.055(5)</w:t>
      </w:r>
      <w:r w:rsidR="00CB3264" w:rsidRPr="007A60E9">
        <w:t xml:space="preserve">. </w:t>
      </w:r>
    </w:p>
    <w:p w:rsidR="00CB3264" w:rsidRPr="005B3A5D" w:rsidRDefault="00CB3264" w:rsidP="005B3A5D">
      <w:pPr>
        <w:pStyle w:val="LDBodytext"/>
      </w:pPr>
    </w:p>
    <w:p w:rsidR="00CB3264" w:rsidRPr="00ED7190" w:rsidRDefault="00ED7190" w:rsidP="005B3A5D">
      <w:pPr>
        <w:pStyle w:val="LDBodytext"/>
        <w:rPr>
          <w:b/>
        </w:rPr>
      </w:pPr>
      <w:r>
        <w:rPr>
          <w:b/>
        </w:rPr>
        <w:t>Item [30</w:t>
      </w:r>
      <w:r w:rsidR="00A002E4">
        <w:rPr>
          <w:b/>
        </w:rPr>
        <w:t>2</w:t>
      </w:r>
      <w:r w:rsidR="00CB3264" w:rsidRPr="00ED7190">
        <w:rPr>
          <w:b/>
        </w:rPr>
        <w:t xml:space="preserve">] — </w:t>
      </w:r>
      <w:proofErr w:type="spellStart"/>
      <w:r w:rsidR="00CB3264" w:rsidRPr="00ED7190">
        <w:rPr>
          <w:b/>
        </w:rPr>
        <w:t>Subregulations</w:t>
      </w:r>
      <w:proofErr w:type="spellEnd"/>
      <w:r w:rsidR="00CB3264" w:rsidRPr="00ED7190">
        <w:rPr>
          <w:b/>
        </w:rPr>
        <w:t xml:space="preserve"> 101.070(1), 101.075(1) and 101.085(1) (notes)</w:t>
      </w:r>
    </w:p>
    <w:p w:rsidR="00CB3264" w:rsidRPr="005B3A5D" w:rsidRDefault="00ED7190" w:rsidP="005B3A5D">
      <w:pPr>
        <w:pStyle w:val="LDBodytext"/>
      </w:pPr>
      <w:r>
        <w:t>Item [30</w:t>
      </w:r>
      <w:r w:rsidR="00A002E4">
        <w:t>2</w:t>
      </w:r>
      <w:r w:rsidR="00CB3264" w:rsidRPr="007A60E9">
        <w:t xml:space="preserve">] </w:t>
      </w:r>
      <w:r w:rsidR="009957EC">
        <w:t>repeals</w:t>
      </w:r>
      <w:r w:rsidR="00DC5724">
        <w:t xml:space="preserve"> the notes to </w:t>
      </w:r>
      <w:proofErr w:type="spellStart"/>
      <w:r w:rsidR="00CB3264" w:rsidRPr="005B3A5D">
        <w:t>subregulations</w:t>
      </w:r>
      <w:proofErr w:type="spellEnd"/>
      <w:r w:rsidR="00CB3264" w:rsidRPr="005B3A5D">
        <w:t xml:space="preserve"> 101.070(1), 101.075(1) and 101.085(1)</w:t>
      </w:r>
      <w:r w:rsidR="00DC5724">
        <w:t xml:space="preserve"> to remove the definition of</w:t>
      </w:r>
      <w:r w:rsidR="00E865BA">
        <w:t xml:space="preserve"> </w:t>
      </w:r>
      <w:proofErr w:type="spellStart"/>
      <w:r w:rsidR="00E865BA">
        <w:t>AGL</w:t>
      </w:r>
      <w:proofErr w:type="spellEnd"/>
      <w:r w:rsidR="00CB3264" w:rsidRPr="005B3A5D">
        <w:t>.</w:t>
      </w:r>
    </w:p>
    <w:p w:rsidR="00CB3264" w:rsidRPr="005B3A5D" w:rsidRDefault="00CB3264" w:rsidP="005B3A5D">
      <w:pPr>
        <w:pStyle w:val="LDBodytext"/>
      </w:pPr>
    </w:p>
    <w:p w:rsidR="00CB3264" w:rsidRPr="00ED7190" w:rsidRDefault="00ED7190" w:rsidP="005B3A5D">
      <w:pPr>
        <w:pStyle w:val="LDBodytext"/>
        <w:rPr>
          <w:b/>
        </w:rPr>
      </w:pPr>
      <w:r>
        <w:rPr>
          <w:b/>
        </w:rPr>
        <w:t>Item [30</w:t>
      </w:r>
      <w:r w:rsidR="00A002E4">
        <w:rPr>
          <w:b/>
        </w:rPr>
        <w:t>3</w:t>
      </w:r>
      <w:r w:rsidR="00CB3264" w:rsidRPr="00ED7190">
        <w:rPr>
          <w:b/>
        </w:rPr>
        <w:t xml:space="preserve">] — </w:t>
      </w:r>
      <w:proofErr w:type="spellStart"/>
      <w:r w:rsidR="00CB3264" w:rsidRPr="00ED7190">
        <w:rPr>
          <w:b/>
        </w:rPr>
        <w:t>Subregulation</w:t>
      </w:r>
      <w:proofErr w:type="spellEnd"/>
      <w:r w:rsidR="00CB3264" w:rsidRPr="00ED7190">
        <w:rPr>
          <w:b/>
        </w:rPr>
        <w:t xml:space="preserve"> 101.105(2)</w:t>
      </w:r>
    </w:p>
    <w:p w:rsidR="00CB3264" w:rsidRPr="005B3A5D" w:rsidRDefault="00ED7190" w:rsidP="005B3A5D">
      <w:pPr>
        <w:pStyle w:val="LDBodytext"/>
      </w:pPr>
      <w:r>
        <w:t>Item [30</w:t>
      </w:r>
      <w:r w:rsidR="00A002E4">
        <w:t>3</w:t>
      </w:r>
      <w:r w:rsidR="00CB3264" w:rsidRPr="007A60E9">
        <w:t xml:space="preserve">] </w:t>
      </w:r>
      <w:r w:rsidR="00E87F5B">
        <w:t>includes</w:t>
      </w:r>
      <w:r w:rsidR="00CB3264" w:rsidRPr="007A60E9">
        <w:t xml:space="preserve"> height above water in the definitions for the </w:t>
      </w:r>
      <w:r w:rsidR="00CB3264">
        <w:t>Subpart</w:t>
      </w:r>
      <w:r w:rsidR="00CB3264" w:rsidRPr="007A60E9">
        <w:t>.</w:t>
      </w:r>
    </w:p>
    <w:p w:rsidR="00CB3264" w:rsidRPr="005B3A5D" w:rsidRDefault="00CB3264" w:rsidP="005B3A5D">
      <w:pPr>
        <w:pStyle w:val="LDBodytext"/>
      </w:pPr>
    </w:p>
    <w:p w:rsidR="00CB3264" w:rsidRPr="00ED7190" w:rsidRDefault="00ED7190" w:rsidP="005B3A5D">
      <w:pPr>
        <w:pStyle w:val="LDBodytext"/>
        <w:rPr>
          <w:b/>
        </w:rPr>
      </w:pPr>
      <w:r>
        <w:rPr>
          <w:b/>
        </w:rPr>
        <w:t>Item [30</w:t>
      </w:r>
      <w:r w:rsidR="00A002E4">
        <w:rPr>
          <w:b/>
        </w:rPr>
        <w:t>4</w:t>
      </w:r>
      <w:r w:rsidR="00CB3264" w:rsidRPr="00ED7190">
        <w:rPr>
          <w:b/>
        </w:rPr>
        <w:t>] — Paragraph 101.115(1)(a)</w:t>
      </w:r>
    </w:p>
    <w:p w:rsidR="00CB3264" w:rsidRPr="005B3A5D" w:rsidRDefault="00ED7190" w:rsidP="005B3A5D">
      <w:pPr>
        <w:pStyle w:val="LDBodytext"/>
      </w:pPr>
      <w:r>
        <w:t>Item [30</w:t>
      </w:r>
      <w:r w:rsidR="00A002E4">
        <w:t>4</w:t>
      </w:r>
      <w:r w:rsidR="00CB3264" w:rsidRPr="007A60E9">
        <w:t xml:space="preserve">] </w:t>
      </w:r>
      <w:r w:rsidR="00E87F5B">
        <w:t>makes</w:t>
      </w:r>
      <w:r w:rsidR="00CB3264" w:rsidRPr="007A60E9">
        <w:t xml:space="preserve"> a minor editorial amendment to </w:t>
      </w:r>
      <w:r w:rsidR="00CB3264" w:rsidRPr="005B3A5D">
        <w:t>paragraph 101.115(1)(a)</w:t>
      </w:r>
      <w:r w:rsidR="00DC5724">
        <w:t xml:space="preserve"> to change the terminology used without changing the intent of the regulation</w:t>
      </w:r>
      <w:r w:rsidR="00CB3264" w:rsidRPr="005B3A5D">
        <w:t>.</w:t>
      </w:r>
    </w:p>
    <w:p w:rsidR="00CB3264" w:rsidRPr="005B3A5D" w:rsidRDefault="00CB3264" w:rsidP="005B3A5D">
      <w:pPr>
        <w:pStyle w:val="LDBodytext"/>
      </w:pPr>
    </w:p>
    <w:p w:rsidR="00CB3264" w:rsidRPr="00ED7190" w:rsidRDefault="00ED7190" w:rsidP="005B3A5D">
      <w:pPr>
        <w:pStyle w:val="LDBodytext"/>
        <w:rPr>
          <w:b/>
        </w:rPr>
      </w:pPr>
      <w:r>
        <w:rPr>
          <w:b/>
        </w:rPr>
        <w:t>Item [30</w:t>
      </w:r>
      <w:r w:rsidR="00A002E4">
        <w:rPr>
          <w:b/>
        </w:rPr>
        <w:t>5</w:t>
      </w:r>
      <w:r w:rsidR="00CB3264" w:rsidRPr="00ED7190">
        <w:rPr>
          <w:b/>
        </w:rPr>
        <w:t xml:space="preserve">] — </w:t>
      </w:r>
      <w:proofErr w:type="spellStart"/>
      <w:r w:rsidR="00CB3264" w:rsidRPr="00ED7190">
        <w:rPr>
          <w:b/>
        </w:rPr>
        <w:t>Subregulation</w:t>
      </w:r>
      <w:proofErr w:type="spellEnd"/>
      <w:r w:rsidR="00CB3264" w:rsidRPr="00ED7190">
        <w:rPr>
          <w:b/>
        </w:rPr>
        <w:t xml:space="preserve"> 101.170(1) (note)</w:t>
      </w:r>
    </w:p>
    <w:p w:rsidR="00CB3264" w:rsidRPr="005B3A5D" w:rsidRDefault="00ED7190" w:rsidP="005B3A5D">
      <w:pPr>
        <w:pStyle w:val="LDBodytext"/>
      </w:pPr>
      <w:r>
        <w:t>Item [30</w:t>
      </w:r>
      <w:r w:rsidR="00A002E4">
        <w:t>5</w:t>
      </w:r>
      <w:r w:rsidR="00CB3264" w:rsidRPr="007A60E9">
        <w:t xml:space="preserve">] </w:t>
      </w:r>
      <w:r w:rsidR="00E87F5B">
        <w:t>makes</w:t>
      </w:r>
      <w:r w:rsidR="00CB3264" w:rsidRPr="007A60E9">
        <w:t xml:space="preserve"> a minor editorial amendment to the note to </w:t>
      </w:r>
      <w:proofErr w:type="spellStart"/>
      <w:r w:rsidR="00CB3264" w:rsidRPr="005B3A5D">
        <w:t>subregulation</w:t>
      </w:r>
      <w:proofErr w:type="spellEnd"/>
      <w:r w:rsidR="00CB3264" w:rsidRPr="005B3A5D">
        <w:t xml:space="preserve"> 101.170(1)</w:t>
      </w:r>
      <w:r w:rsidR="00DC5724">
        <w:t xml:space="preserve"> to remove the definition of </w:t>
      </w:r>
      <w:proofErr w:type="spellStart"/>
      <w:r w:rsidR="00DC5724">
        <w:t>AGL</w:t>
      </w:r>
      <w:proofErr w:type="spellEnd"/>
      <w:r w:rsidR="00CB3264" w:rsidRPr="005B3A5D">
        <w:t>.</w:t>
      </w:r>
    </w:p>
    <w:p w:rsidR="00CB3264" w:rsidRPr="005B3A5D" w:rsidRDefault="00CB3264" w:rsidP="005B3A5D">
      <w:pPr>
        <w:pStyle w:val="LDBodytext"/>
      </w:pPr>
    </w:p>
    <w:p w:rsidR="00CB3264" w:rsidRPr="00ED7190" w:rsidRDefault="00ED7190" w:rsidP="005B3A5D">
      <w:pPr>
        <w:pStyle w:val="LDBodytext"/>
        <w:rPr>
          <w:b/>
        </w:rPr>
      </w:pPr>
      <w:r>
        <w:rPr>
          <w:b/>
        </w:rPr>
        <w:t>Item [30</w:t>
      </w:r>
      <w:r w:rsidR="00A002E4">
        <w:rPr>
          <w:b/>
        </w:rPr>
        <w:t>6</w:t>
      </w:r>
      <w:r w:rsidR="00CB3264" w:rsidRPr="00ED7190">
        <w:rPr>
          <w:b/>
        </w:rPr>
        <w:t xml:space="preserve">] — </w:t>
      </w:r>
      <w:proofErr w:type="spellStart"/>
      <w:r w:rsidR="00CB3264" w:rsidRPr="00ED7190">
        <w:rPr>
          <w:b/>
        </w:rPr>
        <w:t>Subregulation</w:t>
      </w:r>
      <w:proofErr w:type="spellEnd"/>
      <w:r w:rsidR="00CB3264" w:rsidRPr="00ED7190">
        <w:rPr>
          <w:b/>
        </w:rPr>
        <w:t xml:space="preserve"> 101.250(1) (note 1)</w:t>
      </w:r>
    </w:p>
    <w:p w:rsidR="00CB3264" w:rsidRPr="005B3A5D" w:rsidRDefault="00ED7190" w:rsidP="005B3A5D">
      <w:pPr>
        <w:pStyle w:val="LDBodytext"/>
      </w:pPr>
      <w:r>
        <w:t>Item [30</w:t>
      </w:r>
      <w:r w:rsidR="00A002E4">
        <w:t>6</w:t>
      </w:r>
      <w:r w:rsidR="00CB3264" w:rsidRPr="007A60E9">
        <w:t xml:space="preserve">] </w:t>
      </w:r>
      <w:r w:rsidR="00E87F5B">
        <w:t>makes</w:t>
      </w:r>
      <w:r w:rsidR="00CB3264" w:rsidRPr="007A60E9">
        <w:t xml:space="preserve"> a minor editorial amendment to note 1 to </w:t>
      </w:r>
      <w:proofErr w:type="spellStart"/>
      <w:r w:rsidR="00CB3264" w:rsidRPr="005B3A5D">
        <w:t>subregulation</w:t>
      </w:r>
      <w:proofErr w:type="spellEnd"/>
      <w:r w:rsidR="00CB3264" w:rsidRPr="005B3A5D">
        <w:t xml:space="preserve"> 101.250(1)</w:t>
      </w:r>
      <w:r w:rsidR="00DC5724">
        <w:t xml:space="preserve"> to remove the definition of </w:t>
      </w:r>
      <w:proofErr w:type="spellStart"/>
      <w:r w:rsidR="00DC5724">
        <w:t>AGL</w:t>
      </w:r>
      <w:proofErr w:type="spellEnd"/>
      <w:r w:rsidR="00CB3264" w:rsidRPr="005B3A5D">
        <w:t>.</w:t>
      </w:r>
    </w:p>
    <w:p w:rsidR="00CB3264" w:rsidRPr="005B3A5D" w:rsidRDefault="00CB3264" w:rsidP="005B3A5D">
      <w:pPr>
        <w:pStyle w:val="LDBodytext"/>
      </w:pPr>
    </w:p>
    <w:p w:rsidR="00CB3264" w:rsidRPr="00ED7190" w:rsidRDefault="00ED7190" w:rsidP="005B3A5D">
      <w:pPr>
        <w:pStyle w:val="LDBodytext"/>
        <w:rPr>
          <w:b/>
        </w:rPr>
      </w:pPr>
      <w:r>
        <w:rPr>
          <w:b/>
        </w:rPr>
        <w:t>Item [30</w:t>
      </w:r>
      <w:r w:rsidR="00A002E4">
        <w:rPr>
          <w:b/>
        </w:rPr>
        <w:t>7</w:t>
      </w:r>
      <w:r w:rsidR="00CB3264" w:rsidRPr="00ED7190">
        <w:rPr>
          <w:b/>
        </w:rPr>
        <w:t>] — Paragraph 101.290(1)(d)</w:t>
      </w:r>
    </w:p>
    <w:p w:rsidR="00CB3264" w:rsidRPr="005B3A5D" w:rsidRDefault="00ED7190" w:rsidP="005B3A5D">
      <w:pPr>
        <w:pStyle w:val="LDBodytext"/>
      </w:pPr>
      <w:r>
        <w:t>Item [30</w:t>
      </w:r>
      <w:r w:rsidR="00A002E4">
        <w:t>7</w:t>
      </w:r>
      <w:r w:rsidR="00CB3264" w:rsidRPr="007A60E9">
        <w:t xml:space="preserve">] </w:t>
      </w:r>
      <w:r w:rsidR="00E87F5B">
        <w:t>makes</w:t>
      </w:r>
      <w:r w:rsidR="00CB3264" w:rsidRPr="007A60E9">
        <w:t xml:space="preserve"> a minor editorial amendment to </w:t>
      </w:r>
      <w:r w:rsidR="00CB3264" w:rsidRPr="005B3A5D">
        <w:t>paragraph 101.290(1)(d)</w:t>
      </w:r>
      <w:r w:rsidR="00DC5724">
        <w:t xml:space="preserve"> to change the terminology used</w:t>
      </w:r>
      <w:r w:rsidR="00CB3264" w:rsidRPr="007A60E9">
        <w:t>.</w:t>
      </w:r>
    </w:p>
    <w:p w:rsidR="00CB3264" w:rsidRPr="005B3A5D" w:rsidRDefault="00CB3264" w:rsidP="005B3A5D">
      <w:pPr>
        <w:pStyle w:val="LDBodytext"/>
      </w:pPr>
    </w:p>
    <w:p w:rsidR="00CB3264" w:rsidRPr="00ED7190" w:rsidRDefault="001A1F8E" w:rsidP="005B3A5D">
      <w:pPr>
        <w:pStyle w:val="LDBodytext"/>
        <w:rPr>
          <w:b/>
        </w:rPr>
      </w:pPr>
      <w:r>
        <w:rPr>
          <w:b/>
        </w:rPr>
        <w:t>Item [30</w:t>
      </w:r>
      <w:r w:rsidR="00A002E4">
        <w:rPr>
          <w:b/>
        </w:rPr>
        <w:t>8</w:t>
      </w:r>
      <w:r w:rsidR="00CB3264" w:rsidRPr="00ED7190">
        <w:rPr>
          <w:b/>
        </w:rPr>
        <w:t>] — Paragraph 101.295(2)(a)</w:t>
      </w:r>
    </w:p>
    <w:p w:rsidR="00CB3264" w:rsidRPr="005B3A5D" w:rsidRDefault="00CB3264" w:rsidP="005B3A5D">
      <w:pPr>
        <w:pStyle w:val="LDBodytext"/>
      </w:pPr>
      <w:r w:rsidRPr="007A60E9">
        <w:t>Item [30</w:t>
      </w:r>
      <w:r w:rsidR="00A002E4">
        <w:t>8</w:t>
      </w:r>
      <w:r w:rsidRPr="007A60E9">
        <w:t xml:space="preserve">] </w:t>
      </w:r>
      <w:r w:rsidR="00E87F5B">
        <w:t>makes</w:t>
      </w:r>
      <w:r w:rsidRPr="007A60E9">
        <w:t xml:space="preserve"> a minor editorial amendment to </w:t>
      </w:r>
      <w:r w:rsidRPr="005B3A5D">
        <w:t>paragraph 101.295(2)(a)</w:t>
      </w:r>
      <w:r w:rsidR="00DC5724" w:rsidRPr="00DC5724">
        <w:t xml:space="preserve"> </w:t>
      </w:r>
      <w:r w:rsidR="00DC5724">
        <w:t>to change the terminology used</w:t>
      </w:r>
      <w:r w:rsidRPr="007A60E9">
        <w:t>.</w:t>
      </w:r>
    </w:p>
    <w:p w:rsidR="00CB3264" w:rsidRPr="005B3A5D" w:rsidRDefault="00CB3264" w:rsidP="005B3A5D">
      <w:pPr>
        <w:pStyle w:val="LDBodytext"/>
      </w:pPr>
    </w:p>
    <w:p w:rsidR="00CB3264" w:rsidRPr="001A1F8E" w:rsidRDefault="001A1F8E" w:rsidP="001A1F8E">
      <w:pPr>
        <w:pStyle w:val="LDBodytext"/>
        <w:rPr>
          <w:b/>
        </w:rPr>
      </w:pPr>
      <w:r>
        <w:rPr>
          <w:b/>
        </w:rPr>
        <w:t>Item [30</w:t>
      </w:r>
      <w:r w:rsidR="00A002E4">
        <w:rPr>
          <w:b/>
        </w:rPr>
        <w:t>9</w:t>
      </w:r>
      <w:r w:rsidR="00CB3264" w:rsidRPr="001A1F8E">
        <w:rPr>
          <w:b/>
        </w:rPr>
        <w:t xml:space="preserve">] — </w:t>
      </w:r>
      <w:proofErr w:type="spellStart"/>
      <w:r w:rsidR="00CB3264" w:rsidRPr="001A1F8E">
        <w:rPr>
          <w:b/>
        </w:rPr>
        <w:t>Subregulation</w:t>
      </w:r>
      <w:proofErr w:type="spellEnd"/>
      <w:r w:rsidR="00CB3264" w:rsidRPr="001A1F8E">
        <w:rPr>
          <w:b/>
        </w:rPr>
        <w:t xml:space="preserve"> 101.400(1) (note 1)</w:t>
      </w:r>
    </w:p>
    <w:p w:rsidR="00CB3264" w:rsidRPr="001A1F8E" w:rsidRDefault="001A1F8E" w:rsidP="001A1F8E">
      <w:pPr>
        <w:pStyle w:val="LDBodytext"/>
      </w:pPr>
      <w:r>
        <w:t>Item [30</w:t>
      </w:r>
      <w:r w:rsidR="00A002E4">
        <w:t>9</w:t>
      </w:r>
      <w:r w:rsidR="00CB3264" w:rsidRPr="007A60E9">
        <w:t xml:space="preserve">] </w:t>
      </w:r>
      <w:r w:rsidR="00E87F5B">
        <w:t>makes</w:t>
      </w:r>
      <w:r w:rsidR="00CB3264" w:rsidRPr="007A60E9">
        <w:t xml:space="preserve"> </w:t>
      </w:r>
      <w:r w:rsidR="00B27A82">
        <w:t xml:space="preserve">a minor editorial amendment to </w:t>
      </w:r>
      <w:proofErr w:type="spellStart"/>
      <w:r w:rsidR="00CB3264" w:rsidRPr="001A1F8E">
        <w:t>subregulation</w:t>
      </w:r>
      <w:proofErr w:type="spellEnd"/>
      <w:r w:rsidR="00CB3264" w:rsidRPr="001A1F8E">
        <w:t xml:space="preserve"> 101.400(1)</w:t>
      </w:r>
      <w:r w:rsidR="00DC5724">
        <w:t xml:space="preserve"> to remove the definition of </w:t>
      </w:r>
      <w:proofErr w:type="spellStart"/>
      <w:r w:rsidR="00DC5724">
        <w:t>AGL</w:t>
      </w:r>
      <w:proofErr w:type="spellEnd"/>
      <w:r w:rsidR="00CB3264" w:rsidRPr="001A1F8E">
        <w:t>.</w:t>
      </w:r>
    </w:p>
    <w:p w:rsidR="00CB3264" w:rsidRPr="001A1F8E" w:rsidRDefault="00CB3264" w:rsidP="001A1F8E">
      <w:pPr>
        <w:pStyle w:val="LDBodytext"/>
      </w:pPr>
    </w:p>
    <w:p w:rsidR="00CB3264" w:rsidRPr="001A1F8E" w:rsidRDefault="001A1F8E" w:rsidP="00D4287D">
      <w:pPr>
        <w:pStyle w:val="LDBodytext"/>
        <w:keepNext/>
        <w:rPr>
          <w:b/>
        </w:rPr>
      </w:pPr>
      <w:r w:rsidRPr="001A1F8E">
        <w:rPr>
          <w:b/>
        </w:rPr>
        <w:t>Item [3</w:t>
      </w:r>
      <w:r w:rsidR="00A002E4">
        <w:rPr>
          <w:b/>
        </w:rPr>
        <w:t>10</w:t>
      </w:r>
      <w:r w:rsidR="00CB3264" w:rsidRPr="001A1F8E">
        <w:rPr>
          <w:b/>
        </w:rPr>
        <w:t>] — Section 101.415 (note 1)</w:t>
      </w:r>
    </w:p>
    <w:p w:rsidR="00CB3264" w:rsidRPr="001A1F8E" w:rsidRDefault="001A1F8E" w:rsidP="001A1F8E">
      <w:pPr>
        <w:pStyle w:val="LDBodytext"/>
      </w:pPr>
      <w:r>
        <w:t>Item [3</w:t>
      </w:r>
      <w:r w:rsidR="00A002E4">
        <w:t>10</w:t>
      </w:r>
      <w:r w:rsidR="00CB3264" w:rsidRPr="007A60E9">
        <w:t xml:space="preserve">] </w:t>
      </w:r>
      <w:r w:rsidR="00E87F5B">
        <w:t>makes</w:t>
      </w:r>
      <w:r w:rsidR="00CB3264" w:rsidRPr="007A60E9">
        <w:t xml:space="preserve"> a minor editorial amendment to note 1 to </w:t>
      </w:r>
      <w:r w:rsidR="00CB3264" w:rsidRPr="001A1F8E">
        <w:t>Section 101.415</w:t>
      </w:r>
      <w:r w:rsidR="00DC5724">
        <w:t xml:space="preserve"> to change the terminology used</w:t>
      </w:r>
      <w:r w:rsidR="00CB3264" w:rsidRPr="001A1F8E">
        <w:t>.</w:t>
      </w:r>
    </w:p>
    <w:p w:rsidR="00CB3264" w:rsidRPr="001A1F8E" w:rsidRDefault="00CB3264" w:rsidP="001A1F8E">
      <w:pPr>
        <w:pStyle w:val="LDBodytext"/>
      </w:pPr>
    </w:p>
    <w:p w:rsidR="00CB3264" w:rsidRPr="001A1F8E" w:rsidRDefault="001A1F8E" w:rsidP="001A1F8E">
      <w:pPr>
        <w:pStyle w:val="LDBodytext"/>
        <w:rPr>
          <w:b/>
        </w:rPr>
      </w:pPr>
      <w:r>
        <w:rPr>
          <w:b/>
        </w:rPr>
        <w:t>Item [31</w:t>
      </w:r>
      <w:r w:rsidR="00A002E4">
        <w:rPr>
          <w:b/>
        </w:rPr>
        <w:t>1</w:t>
      </w:r>
      <w:r w:rsidR="00CB3264" w:rsidRPr="001A1F8E">
        <w:rPr>
          <w:b/>
        </w:rPr>
        <w:t xml:space="preserve">] — </w:t>
      </w:r>
      <w:proofErr w:type="spellStart"/>
      <w:r w:rsidR="00CB3264" w:rsidRPr="001A1F8E">
        <w:rPr>
          <w:b/>
        </w:rPr>
        <w:t>Subregulation</w:t>
      </w:r>
      <w:proofErr w:type="spellEnd"/>
      <w:r w:rsidR="00CB3264" w:rsidRPr="001A1F8E">
        <w:rPr>
          <w:b/>
        </w:rPr>
        <w:t xml:space="preserve"> 101.435(1) (note 1)</w:t>
      </w:r>
    </w:p>
    <w:p w:rsidR="00CB3264" w:rsidRPr="001A1F8E" w:rsidRDefault="001A1F8E" w:rsidP="001A1F8E">
      <w:pPr>
        <w:pStyle w:val="LDBodytext"/>
      </w:pPr>
      <w:r>
        <w:t>Item [31</w:t>
      </w:r>
      <w:r w:rsidR="00A002E4">
        <w:t>1</w:t>
      </w:r>
      <w:r w:rsidR="00CB3264" w:rsidRPr="007A60E9">
        <w:t xml:space="preserve">] </w:t>
      </w:r>
      <w:r w:rsidR="00E87F5B">
        <w:t>repeals</w:t>
      </w:r>
      <w:r w:rsidR="00DC5724">
        <w:t xml:space="preserve"> </w:t>
      </w:r>
      <w:r w:rsidR="00CB3264" w:rsidRPr="007A60E9">
        <w:t xml:space="preserve">note 1 to </w:t>
      </w:r>
      <w:proofErr w:type="spellStart"/>
      <w:r w:rsidR="00CB3264" w:rsidRPr="001A1F8E">
        <w:t>subregulation</w:t>
      </w:r>
      <w:proofErr w:type="spellEnd"/>
      <w:r w:rsidR="00CB3264" w:rsidRPr="001A1F8E">
        <w:t xml:space="preserve"> 101.435(1)</w:t>
      </w:r>
      <w:r w:rsidR="00DC5724">
        <w:t xml:space="preserve"> to remove the definition of </w:t>
      </w:r>
      <w:proofErr w:type="spellStart"/>
      <w:r w:rsidR="00DC5724">
        <w:t>AGL</w:t>
      </w:r>
      <w:proofErr w:type="spellEnd"/>
      <w:r w:rsidR="00DC5724">
        <w:t xml:space="preserve"> in each </w:t>
      </w:r>
      <w:proofErr w:type="spellStart"/>
      <w:r w:rsidR="00DC5724">
        <w:t>subregulation</w:t>
      </w:r>
      <w:proofErr w:type="spellEnd"/>
      <w:r w:rsidR="00CB3264" w:rsidRPr="001A1F8E">
        <w:t>.</w:t>
      </w:r>
    </w:p>
    <w:p w:rsidR="00CB3264" w:rsidRPr="001A1F8E" w:rsidRDefault="00CB3264" w:rsidP="001A1F8E">
      <w:pPr>
        <w:pStyle w:val="LDBodytext"/>
      </w:pPr>
    </w:p>
    <w:p w:rsidR="00CB3264" w:rsidRPr="001A1F8E" w:rsidRDefault="001A1F8E" w:rsidP="001A1F8E">
      <w:pPr>
        <w:pStyle w:val="LDBodytext"/>
        <w:rPr>
          <w:b/>
        </w:rPr>
      </w:pPr>
      <w:r w:rsidRPr="001A1F8E">
        <w:rPr>
          <w:b/>
        </w:rPr>
        <w:t>Item [31</w:t>
      </w:r>
      <w:r w:rsidR="00A002E4">
        <w:rPr>
          <w:b/>
        </w:rPr>
        <w:t>2</w:t>
      </w:r>
      <w:r w:rsidR="00CB3264" w:rsidRPr="001A1F8E">
        <w:rPr>
          <w:b/>
        </w:rPr>
        <w:t>] — Subsection 101.435(1) (note 2)</w:t>
      </w:r>
    </w:p>
    <w:p w:rsidR="00CB3264" w:rsidRPr="001A1F8E" w:rsidRDefault="001A1F8E" w:rsidP="001A1F8E">
      <w:pPr>
        <w:pStyle w:val="LDBodytext"/>
      </w:pPr>
      <w:r>
        <w:t>Item [31</w:t>
      </w:r>
      <w:r w:rsidR="00A002E4">
        <w:t>2</w:t>
      </w:r>
      <w:r w:rsidR="00CB3264" w:rsidRPr="007A60E9">
        <w:t xml:space="preserve">] </w:t>
      </w:r>
      <w:r w:rsidR="00E87F5B">
        <w:t>makes</w:t>
      </w:r>
      <w:r w:rsidR="00CB3264" w:rsidRPr="007A60E9">
        <w:t xml:space="preserve"> a minor editorial amendment to </w:t>
      </w:r>
      <w:r w:rsidR="00CB3264" w:rsidRPr="001A1F8E">
        <w:t>Subsection 101.435(1)</w:t>
      </w:r>
      <w:r w:rsidR="00DC5724">
        <w:t xml:space="preserve"> to change the numbering of the notes</w:t>
      </w:r>
      <w:r w:rsidR="00CB3264" w:rsidRPr="007A60E9">
        <w:t>.</w:t>
      </w:r>
    </w:p>
    <w:p w:rsidR="00CB3264" w:rsidRPr="001A1F8E" w:rsidRDefault="00CB3264" w:rsidP="001A1F8E">
      <w:pPr>
        <w:pStyle w:val="LDBodytext"/>
      </w:pPr>
    </w:p>
    <w:p w:rsidR="00CB3264" w:rsidRPr="001A1F8E" w:rsidRDefault="001A1F8E" w:rsidP="001A1F8E">
      <w:pPr>
        <w:pStyle w:val="LDBodytext"/>
        <w:rPr>
          <w:b/>
        </w:rPr>
      </w:pPr>
      <w:r>
        <w:rPr>
          <w:b/>
        </w:rPr>
        <w:t>Item [31</w:t>
      </w:r>
      <w:r w:rsidR="00A002E4">
        <w:rPr>
          <w:b/>
        </w:rPr>
        <w:t>3</w:t>
      </w:r>
      <w:r w:rsidR="00CB3264" w:rsidRPr="001A1F8E">
        <w:rPr>
          <w:b/>
        </w:rPr>
        <w:t xml:space="preserve">] — </w:t>
      </w:r>
      <w:proofErr w:type="spellStart"/>
      <w:r w:rsidR="00CB3264" w:rsidRPr="001A1F8E">
        <w:rPr>
          <w:b/>
        </w:rPr>
        <w:t>Subregulation</w:t>
      </w:r>
      <w:proofErr w:type="spellEnd"/>
      <w:r w:rsidR="00CB3264" w:rsidRPr="001A1F8E">
        <w:rPr>
          <w:b/>
        </w:rPr>
        <w:t xml:space="preserve"> 101.440(1) (note 1)</w:t>
      </w:r>
    </w:p>
    <w:p w:rsidR="00CB3264" w:rsidRPr="001A1F8E" w:rsidRDefault="001A1F8E" w:rsidP="001A1F8E">
      <w:pPr>
        <w:pStyle w:val="LDBodytext"/>
      </w:pPr>
      <w:r>
        <w:t>Item [31</w:t>
      </w:r>
      <w:r w:rsidR="00A002E4">
        <w:t>3</w:t>
      </w:r>
      <w:r w:rsidR="00CB3264" w:rsidRPr="007A60E9">
        <w:t xml:space="preserve">] </w:t>
      </w:r>
      <w:r w:rsidR="00E87F5B">
        <w:t>makes</w:t>
      </w:r>
      <w:r w:rsidR="00CB3264" w:rsidRPr="007A60E9">
        <w:t xml:space="preserve"> a minor editorial amendment to note 1 to </w:t>
      </w:r>
      <w:proofErr w:type="spellStart"/>
      <w:r w:rsidR="00CB3264" w:rsidRPr="001A1F8E">
        <w:t>subregulation</w:t>
      </w:r>
      <w:proofErr w:type="spellEnd"/>
      <w:r w:rsidR="00CB3264" w:rsidRPr="001A1F8E">
        <w:t xml:space="preserve"> 101.440(1)</w:t>
      </w:r>
      <w:r w:rsidR="00DC5724">
        <w:t xml:space="preserve"> to remove the definition of </w:t>
      </w:r>
      <w:proofErr w:type="spellStart"/>
      <w:r w:rsidR="00DC5724">
        <w:t>AGL</w:t>
      </w:r>
      <w:proofErr w:type="spellEnd"/>
      <w:r w:rsidR="00CB3264" w:rsidRPr="001A1F8E">
        <w:t>.</w:t>
      </w:r>
    </w:p>
    <w:p w:rsidR="00CB3264" w:rsidRPr="001A1F8E" w:rsidRDefault="00CB3264" w:rsidP="001A1F8E">
      <w:pPr>
        <w:pStyle w:val="LDBodytext"/>
      </w:pPr>
    </w:p>
    <w:p w:rsidR="00CB3264" w:rsidRPr="001A1F8E" w:rsidRDefault="001A1F8E" w:rsidP="001A1F8E">
      <w:pPr>
        <w:pStyle w:val="LDBodytext"/>
        <w:rPr>
          <w:b/>
        </w:rPr>
      </w:pPr>
      <w:r>
        <w:rPr>
          <w:b/>
        </w:rPr>
        <w:t>Item [31</w:t>
      </w:r>
      <w:r w:rsidR="00A002E4">
        <w:rPr>
          <w:b/>
        </w:rPr>
        <w:t>4</w:t>
      </w:r>
      <w:r w:rsidR="00CB3264" w:rsidRPr="001A1F8E">
        <w:rPr>
          <w:b/>
        </w:rPr>
        <w:t xml:space="preserve">] — </w:t>
      </w:r>
      <w:proofErr w:type="spellStart"/>
      <w:r w:rsidR="00CB3264" w:rsidRPr="001A1F8E">
        <w:rPr>
          <w:b/>
        </w:rPr>
        <w:t>Subregulation</w:t>
      </w:r>
      <w:proofErr w:type="spellEnd"/>
      <w:r w:rsidR="00CB3264" w:rsidRPr="001A1F8E">
        <w:rPr>
          <w:b/>
        </w:rPr>
        <w:t xml:space="preserve"> 101.455(1) (note 1)</w:t>
      </w:r>
    </w:p>
    <w:p w:rsidR="00CB3264" w:rsidRPr="001A1F8E" w:rsidRDefault="001A1F8E" w:rsidP="001A1F8E">
      <w:pPr>
        <w:pStyle w:val="LDBodytext"/>
      </w:pPr>
      <w:r>
        <w:t>Item [31</w:t>
      </w:r>
      <w:r w:rsidR="00A002E4">
        <w:t>4</w:t>
      </w:r>
      <w:r w:rsidR="00CB3264" w:rsidRPr="007A60E9">
        <w:t xml:space="preserve">] </w:t>
      </w:r>
      <w:r w:rsidR="00E87F5B">
        <w:t>repeals</w:t>
      </w:r>
      <w:r w:rsidR="00CB3264" w:rsidRPr="007A60E9">
        <w:t xml:space="preserve"> the note to </w:t>
      </w:r>
      <w:proofErr w:type="spellStart"/>
      <w:r w:rsidR="00CB3264" w:rsidRPr="001A1F8E">
        <w:t>subregulation</w:t>
      </w:r>
      <w:proofErr w:type="spellEnd"/>
      <w:r w:rsidR="00CB3264" w:rsidRPr="001A1F8E">
        <w:t xml:space="preserve"> 101.455(1)</w:t>
      </w:r>
      <w:r w:rsidR="00DC5724">
        <w:t xml:space="preserve"> to remove the definition of </w:t>
      </w:r>
      <w:proofErr w:type="spellStart"/>
      <w:r w:rsidR="00DC5724">
        <w:t>AGL</w:t>
      </w:r>
      <w:proofErr w:type="spellEnd"/>
      <w:r w:rsidR="00CB3264" w:rsidRPr="001A1F8E">
        <w:t>.</w:t>
      </w:r>
    </w:p>
    <w:p w:rsidR="00CB3264" w:rsidRPr="001A1F8E" w:rsidRDefault="00CB3264" w:rsidP="001A1F8E">
      <w:pPr>
        <w:pStyle w:val="LDBodytext"/>
      </w:pPr>
    </w:p>
    <w:p w:rsidR="00CB3264" w:rsidRPr="001A1F8E" w:rsidRDefault="001A1F8E" w:rsidP="001A1F8E">
      <w:pPr>
        <w:pStyle w:val="LDBodytext"/>
        <w:rPr>
          <w:b/>
        </w:rPr>
      </w:pPr>
      <w:r>
        <w:rPr>
          <w:b/>
        </w:rPr>
        <w:t>Item [31</w:t>
      </w:r>
      <w:r w:rsidR="00A002E4">
        <w:rPr>
          <w:b/>
        </w:rPr>
        <w:t>5</w:t>
      </w:r>
      <w:r w:rsidR="00CB3264" w:rsidRPr="001A1F8E">
        <w:rPr>
          <w:b/>
        </w:rPr>
        <w:t>] — Subsection 101.455(1) (note 2)</w:t>
      </w:r>
    </w:p>
    <w:p w:rsidR="00CB3264" w:rsidRPr="001A1F8E" w:rsidRDefault="001A1F8E" w:rsidP="001A1F8E">
      <w:pPr>
        <w:pStyle w:val="LDBodytext"/>
      </w:pPr>
      <w:r>
        <w:t>Item [31</w:t>
      </w:r>
      <w:r w:rsidR="00A002E4">
        <w:t>5</w:t>
      </w:r>
      <w:r w:rsidR="00CB3264" w:rsidRPr="007A60E9">
        <w:t xml:space="preserve">] </w:t>
      </w:r>
      <w:r w:rsidR="00E87F5B">
        <w:t>makes</w:t>
      </w:r>
      <w:r w:rsidR="00CB3264" w:rsidRPr="007A60E9">
        <w:t xml:space="preserve"> a minor editorial amendment to </w:t>
      </w:r>
      <w:r w:rsidR="00CB3264" w:rsidRPr="001A1F8E">
        <w:t>Subsection 101.455(1)</w:t>
      </w:r>
      <w:r w:rsidR="00DC5724">
        <w:t xml:space="preserve"> to change the numbering of the notes</w:t>
      </w:r>
      <w:r w:rsidR="00CB3264" w:rsidRPr="001A1F8E">
        <w:t>.</w:t>
      </w:r>
    </w:p>
    <w:p w:rsidR="00CB3264" w:rsidRPr="001A1F8E" w:rsidRDefault="00CB3264" w:rsidP="001A1F8E">
      <w:pPr>
        <w:pStyle w:val="LDBodytext"/>
      </w:pPr>
    </w:p>
    <w:p w:rsidR="00CB3264" w:rsidRPr="001A1F8E" w:rsidRDefault="000C6F35" w:rsidP="001A1F8E">
      <w:pPr>
        <w:pStyle w:val="LDBodytext"/>
        <w:rPr>
          <w:b/>
        </w:rPr>
      </w:pPr>
      <w:r>
        <w:rPr>
          <w:b/>
        </w:rPr>
        <w:t>Item [31</w:t>
      </w:r>
      <w:r w:rsidR="00A002E4">
        <w:rPr>
          <w:b/>
        </w:rPr>
        <w:t>6</w:t>
      </w:r>
      <w:r w:rsidR="00CB3264" w:rsidRPr="001A1F8E">
        <w:rPr>
          <w:b/>
        </w:rPr>
        <w:t xml:space="preserve">] — </w:t>
      </w:r>
      <w:proofErr w:type="spellStart"/>
      <w:r w:rsidR="00CB3264" w:rsidRPr="001A1F8E">
        <w:rPr>
          <w:b/>
        </w:rPr>
        <w:t>Subregulation</w:t>
      </w:r>
      <w:proofErr w:type="spellEnd"/>
      <w:r w:rsidR="00CB3264" w:rsidRPr="001A1F8E">
        <w:rPr>
          <w:b/>
        </w:rPr>
        <w:t xml:space="preserve"> 101.490(1)</w:t>
      </w:r>
    </w:p>
    <w:p w:rsidR="00CB3264" w:rsidRPr="001A1F8E" w:rsidRDefault="000C6F35" w:rsidP="001A1F8E">
      <w:pPr>
        <w:pStyle w:val="LDBodytext"/>
      </w:pPr>
      <w:r>
        <w:t>Item [31</w:t>
      </w:r>
      <w:r w:rsidR="00A002E4">
        <w:t>6</w:t>
      </w:r>
      <w:r w:rsidR="00CB3264" w:rsidRPr="007A60E9">
        <w:t xml:space="preserve">] </w:t>
      </w:r>
      <w:r w:rsidR="00E87F5B">
        <w:t>makes</w:t>
      </w:r>
      <w:r w:rsidR="00CB3264" w:rsidRPr="007A60E9">
        <w:t xml:space="preserve"> a minor editorial amendment to </w:t>
      </w:r>
      <w:proofErr w:type="spellStart"/>
      <w:r w:rsidR="00CB3264" w:rsidRPr="001A1F8E">
        <w:t>subregulation</w:t>
      </w:r>
      <w:proofErr w:type="spellEnd"/>
      <w:r w:rsidR="00CB3264" w:rsidRPr="001A1F8E">
        <w:t xml:space="preserve"> 101.490(1)</w:t>
      </w:r>
      <w:r w:rsidR="00DC5724">
        <w:t xml:space="preserve"> to change the terminology used without changing the intent of the regulation</w:t>
      </w:r>
      <w:r w:rsidR="00CB3264" w:rsidRPr="001A1F8E">
        <w:t>.</w:t>
      </w:r>
    </w:p>
    <w:p w:rsidR="00CB3264" w:rsidRPr="001A1F8E" w:rsidRDefault="00CB3264" w:rsidP="001A1F8E">
      <w:pPr>
        <w:pStyle w:val="LDBodytext"/>
      </w:pPr>
    </w:p>
    <w:p w:rsidR="00CB3264" w:rsidRPr="001A1F8E" w:rsidRDefault="000C6F35" w:rsidP="001A1F8E">
      <w:pPr>
        <w:pStyle w:val="LDBodytext"/>
        <w:rPr>
          <w:b/>
        </w:rPr>
      </w:pPr>
      <w:r>
        <w:rPr>
          <w:b/>
        </w:rPr>
        <w:t>Item [31</w:t>
      </w:r>
      <w:r w:rsidR="00A002E4">
        <w:rPr>
          <w:b/>
        </w:rPr>
        <w:t>7</w:t>
      </w:r>
      <w:r w:rsidR="00CB3264" w:rsidRPr="001A1F8E">
        <w:rPr>
          <w:b/>
        </w:rPr>
        <w:t>] — Regulation 101.500 (table 101.500, item 4)</w:t>
      </w:r>
    </w:p>
    <w:p w:rsidR="00CB3264" w:rsidRPr="001A1F8E" w:rsidRDefault="000C6F35" w:rsidP="001A1F8E">
      <w:pPr>
        <w:pStyle w:val="LDBodytext"/>
      </w:pPr>
      <w:r>
        <w:t>Item [31</w:t>
      </w:r>
      <w:r w:rsidR="00A002E4">
        <w:t>7</w:t>
      </w:r>
      <w:r w:rsidR="00CB3264" w:rsidRPr="007A60E9">
        <w:t xml:space="preserve">] </w:t>
      </w:r>
      <w:r w:rsidR="00E87F5B">
        <w:t>makes</w:t>
      </w:r>
      <w:r w:rsidR="00CB3264" w:rsidRPr="007A60E9">
        <w:t xml:space="preserve"> a minor editorial amendment to </w:t>
      </w:r>
      <w:r w:rsidR="00CB3264" w:rsidRPr="001A1F8E">
        <w:t>item 4 of table 101.500</w:t>
      </w:r>
      <w:r w:rsidR="00DC5724" w:rsidRPr="00DC5724">
        <w:t xml:space="preserve"> </w:t>
      </w:r>
      <w:r w:rsidR="00DC5724">
        <w:t>to change the terminology used without changing the intent of the regulation</w:t>
      </w:r>
      <w:r w:rsidR="00CB3264" w:rsidRPr="001A1F8E">
        <w:t>.</w:t>
      </w:r>
    </w:p>
    <w:p w:rsidR="00CB3264" w:rsidRPr="001A1F8E" w:rsidRDefault="00CB3264" w:rsidP="001A1F8E">
      <w:pPr>
        <w:pStyle w:val="LDBodytext"/>
      </w:pPr>
    </w:p>
    <w:p w:rsidR="00CB3264" w:rsidRPr="001A1F8E" w:rsidRDefault="00CB3264" w:rsidP="001A1F8E">
      <w:pPr>
        <w:pStyle w:val="LDBodytext"/>
        <w:rPr>
          <w:b/>
        </w:rPr>
      </w:pPr>
      <w:r w:rsidRPr="001A1F8E">
        <w:rPr>
          <w:b/>
        </w:rPr>
        <w:t>Item [31</w:t>
      </w:r>
      <w:r w:rsidR="00A002E4">
        <w:rPr>
          <w:b/>
        </w:rPr>
        <w:t>8</w:t>
      </w:r>
      <w:r w:rsidRPr="001A1F8E">
        <w:rPr>
          <w:b/>
        </w:rPr>
        <w:t>] — Part 137 (table of contents)</w:t>
      </w:r>
    </w:p>
    <w:p w:rsidR="00CB3264" w:rsidRPr="007A60E9" w:rsidRDefault="000C6F35" w:rsidP="001A1F8E">
      <w:pPr>
        <w:pStyle w:val="LDBodytext"/>
      </w:pPr>
      <w:r>
        <w:t>Item [31</w:t>
      </w:r>
      <w:r w:rsidR="00A002E4">
        <w:t>8</w:t>
      </w:r>
      <w:r w:rsidR="00CB3264" w:rsidRPr="007A60E9">
        <w:t xml:space="preserve">] </w:t>
      </w:r>
      <w:r w:rsidR="00E87F5B">
        <w:t>makes</w:t>
      </w:r>
      <w:r w:rsidR="00CB3264" w:rsidRPr="007A60E9">
        <w:t xml:space="preserve"> minor editorial amendments to the Part 137 table of contents</w:t>
      </w:r>
      <w:r w:rsidR="00DC5724">
        <w:t xml:space="preserve"> to reflect changes make to the headings of two regulations by the </w:t>
      </w:r>
      <w:r w:rsidR="00DC5724">
        <w:rPr>
          <w:i/>
        </w:rPr>
        <w:t>Civil Aviation Legislation Amendment Regulation 2013 (No.1)</w:t>
      </w:r>
      <w:r w:rsidR="00CB3264" w:rsidRPr="007A60E9">
        <w:t>.</w:t>
      </w:r>
    </w:p>
    <w:p w:rsidR="00CB3264" w:rsidRPr="001A1F8E" w:rsidRDefault="00CB3264" w:rsidP="001A1F8E">
      <w:pPr>
        <w:pStyle w:val="LDBodytext"/>
      </w:pPr>
    </w:p>
    <w:p w:rsidR="00CB3264" w:rsidRPr="001A1F8E" w:rsidRDefault="000C6F35" w:rsidP="001A1F8E">
      <w:pPr>
        <w:pStyle w:val="LDBodytext"/>
        <w:rPr>
          <w:b/>
        </w:rPr>
      </w:pPr>
      <w:r>
        <w:rPr>
          <w:b/>
        </w:rPr>
        <w:t>Item [31</w:t>
      </w:r>
      <w:r w:rsidR="00A002E4">
        <w:rPr>
          <w:b/>
        </w:rPr>
        <w:t>9</w:t>
      </w:r>
      <w:r w:rsidR="00CB3264" w:rsidRPr="001A1F8E">
        <w:rPr>
          <w:b/>
        </w:rPr>
        <w:t>] — Part 139 (table of contents)</w:t>
      </w:r>
    </w:p>
    <w:p w:rsidR="00CB3264" w:rsidRPr="001A1F8E" w:rsidRDefault="000C6F35" w:rsidP="001A1F8E">
      <w:pPr>
        <w:pStyle w:val="LDBodytext"/>
      </w:pPr>
      <w:r>
        <w:t>Item [31</w:t>
      </w:r>
      <w:r w:rsidR="00A002E4">
        <w:t>9</w:t>
      </w:r>
      <w:r w:rsidR="00CB3264" w:rsidRPr="007A60E9">
        <w:t xml:space="preserve">] </w:t>
      </w:r>
      <w:r w:rsidR="00E87F5B">
        <w:t>makes</w:t>
      </w:r>
      <w:r w:rsidR="00CB3264" w:rsidRPr="007A60E9">
        <w:t xml:space="preserve"> a minor editorial amendment to </w:t>
      </w:r>
      <w:r w:rsidR="00CB3264" w:rsidRPr="001A1F8E">
        <w:t>the Part 139 table of contents</w:t>
      </w:r>
      <w:r w:rsidR="00C67B1F">
        <w:t xml:space="preserve"> to reflect the change to the heading of regulation 139.365</w:t>
      </w:r>
      <w:r w:rsidR="00CB3264" w:rsidRPr="001A1F8E">
        <w:t>.</w:t>
      </w:r>
    </w:p>
    <w:p w:rsidR="00CB3264" w:rsidRPr="001A1F8E" w:rsidRDefault="00CB3264" w:rsidP="001A1F8E">
      <w:pPr>
        <w:pStyle w:val="LDBodytext"/>
      </w:pPr>
    </w:p>
    <w:p w:rsidR="00CB3264" w:rsidRPr="001A1F8E" w:rsidRDefault="000C6F35" w:rsidP="001A1F8E">
      <w:pPr>
        <w:pStyle w:val="LDBodytext"/>
        <w:rPr>
          <w:b/>
        </w:rPr>
      </w:pPr>
      <w:r>
        <w:rPr>
          <w:b/>
        </w:rPr>
        <w:t>Item [3</w:t>
      </w:r>
      <w:r w:rsidR="00A002E4">
        <w:rPr>
          <w:b/>
        </w:rPr>
        <w:t>20</w:t>
      </w:r>
      <w:r w:rsidR="00CB3264" w:rsidRPr="001A1F8E">
        <w:rPr>
          <w:b/>
        </w:rPr>
        <w:t xml:space="preserve">] — Regulation 139.365 (heading) </w:t>
      </w:r>
    </w:p>
    <w:p w:rsidR="00CB3264" w:rsidRPr="001A1F8E" w:rsidRDefault="000C6F35" w:rsidP="001A1F8E">
      <w:pPr>
        <w:pStyle w:val="LDBodytext"/>
      </w:pPr>
      <w:r>
        <w:t>Item [3</w:t>
      </w:r>
      <w:r w:rsidR="00A002E4">
        <w:t>20</w:t>
      </w:r>
      <w:r w:rsidR="00CB3264" w:rsidRPr="007A60E9">
        <w:t xml:space="preserve">] </w:t>
      </w:r>
      <w:r w:rsidR="00E87F5B">
        <w:t>modifies</w:t>
      </w:r>
      <w:r w:rsidR="00CB3264" w:rsidRPr="007A60E9">
        <w:t xml:space="preserve"> the heading to </w:t>
      </w:r>
      <w:r w:rsidR="00CB3264" w:rsidRPr="001A1F8E">
        <w:t>regulation 139.365</w:t>
      </w:r>
      <w:r w:rsidR="00C67B1F">
        <w:t xml:space="preserve"> to change the terminology used without changing the intent of the regulation</w:t>
      </w:r>
      <w:r w:rsidR="00CB3264" w:rsidRPr="001A1F8E">
        <w:t>.</w:t>
      </w:r>
    </w:p>
    <w:p w:rsidR="00CB3264" w:rsidRPr="001A1F8E" w:rsidRDefault="00CB3264" w:rsidP="001A1F8E">
      <w:pPr>
        <w:pStyle w:val="LDBodytext"/>
      </w:pPr>
    </w:p>
    <w:p w:rsidR="00CB3264" w:rsidRPr="001A1F8E" w:rsidRDefault="000C6F35" w:rsidP="001A1F8E">
      <w:pPr>
        <w:pStyle w:val="LDBodytext"/>
        <w:rPr>
          <w:b/>
        </w:rPr>
      </w:pPr>
      <w:r>
        <w:rPr>
          <w:b/>
        </w:rPr>
        <w:t>Item [32</w:t>
      </w:r>
      <w:r w:rsidR="00A002E4">
        <w:rPr>
          <w:b/>
        </w:rPr>
        <w:t>1</w:t>
      </w:r>
      <w:r w:rsidR="00CB3264" w:rsidRPr="001A1F8E">
        <w:rPr>
          <w:b/>
        </w:rPr>
        <w:t>] — Regulation 139.365</w:t>
      </w:r>
    </w:p>
    <w:p w:rsidR="00CB3264" w:rsidRPr="007A60E9" w:rsidRDefault="000C6F35" w:rsidP="001A1F8E">
      <w:pPr>
        <w:pStyle w:val="LDBodytext"/>
      </w:pPr>
      <w:r>
        <w:t>Item [32</w:t>
      </w:r>
      <w:r w:rsidR="00A002E4">
        <w:t>1</w:t>
      </w:r>
      <w:r w:rsidR="00CB3264" w:rsidRPr="007A60E9">
        <w:t xml:space="preserve">] </w:t>
      </w:r>
      <w:r w:rsidR="00E87F5B">
        <w:t>makes</w:t>
      </w:r>
      <w:r w:rsidR="00CB3264" w:rsidRPr="007A60E9">
        <w:t xml:space="preserve"> a minor editorial amendment to </w:t>
      </w:r>
      <w:r w:rsidR="00CB3264" w:rsidRPr="001A1F8E">
        <w:t>regulation 139</w:t>
      </w:r>
      <w:r w:rsidR="00C67B1F">
        <w:t>.365</w:t>
      </w:r>
      <w:r w:rsidR="00C67B1F" w:rsidRPr="00C67B1F">
        <w:t xml:space="preserve"> </w:t>
      </w:r>
      <w:r w:rsidR="00C67B1F">
        <w:t>to change the terminology used without changing the intent of the regulation</w:t>
      </w:r>
      <w:r w:rsidR="00C67B1F" w:rsidRPr="001A1F8E">
        <w:t>.</w:t>
      </w:r>
      <w:r w:rsidR="00CB3264" w:rsidRPr="007A60E9">
        <w:t xml:space="preserve"> </w:t>
      </w:r>
    </w:p>
    <w:p w:rsidR="00CB3264" w:rsidRPr="007A60E9" w:rsidRDefault="00CB3264" w:rsidP="001A1F8E">
      <w:pPr>
        <w:pStyle w:val="LDBodytext"/>
      </w:pPr>
    </w:p>
    <w:p w:rsidR="00CB3264" w:rsidRPr="000C6F35" w:rsidRDefault="000C6F35" w:rsidP="001A1F8E">
      <w:pPr>
        <w:pStyle w:val="LDBodytext"/>
        <w:rPr>
          <w:b/>
        </w:rPr>
      </w:pPr>
      <w:r w:rsidRPr="000C6F35">
        <w:rPr>
          <w:b/>
        </w:rPr>
        <w:t>Item [32</w:t>
      </w:r>
      <w:r w:rsidR="00A002E4">
        <w:rPr>
          <w:b/>
        </w:rPr>
        <w:t>2</w:t>
      </w:r>
      <w:r w:rsidR="00CB3264" w:rsidRPr="000C6F35">
        <w:rPr>
          <w:b/>
        </w:rPr>
        <w:t>] — Paragraphs 139.370(1)(b) and (c)</w:t>
      </w:r>
    </w:p>
    <w:p w:rsidR="00CB3264" w:rsidRPr="007A60E9" w:rsidRDefault="000C6F35" w:rsidP="001A1F8E">
      <w:pPr>
        <w:pStyle w:val="LDBodytext"/>
      </w:pPr>
      <w:r>
        <w:t>Item [32</w:t>
      </w:r>
      <w:r w:rsidR="00A002E4">
        <w:t>2</w:t>
      </w:r>
      <w:r w:rsidR="00CB3264" w:rsidRPr="007A60E9">
        <w:t xml:space="preserve">] </w:t>
      </w:r>
      <w:r w:rsidR="00E87F5B">
        <w:t>makes</w:t>
      </w:r>
      <w:r w:rsidR="00CB3264" w:rsidRPr="007A60E9">
        <w:t xml:space="preserve"> minor editorial amendments to </w:t>
      </w:r>
      <w:r w:rsidR="00CB3264" w:rsidRPr="001A1F8E">
        <w:t>paragraphs 139.370(1)(b) and (c)</w:t>
      </w:r>
      <w:r w:rsidR="00C67B1F" w:rsidRPr="00C67B1F">
        <w:t xml:space="preserve"> </w:t>
      </w:r>
      <w:r w:rsidR="00C67B1F">
        <w:t>to change the terminology used without changing the intent of the regulation</w:t>
      </w:r>
      <w:r w:rsidR="00CB3264" w:rsidRPr="001A1F8E">
        <w:t>.</w:t>
      </w:r>
    </w:p>
    <w:p w:rsidR="00CB3264" w:rsidRPr="007A60E9" w:rsidRDefault="00CB3264" w:rsidP="001A1F8E">
      <w:pPr>
        <w:pStyle w:val="LDBodytext"/>
      </w:pPr>
    </w:p>
    <w:p w:rsidR="00CB3264" w:rsidRPr="00E706FD" w:rsidRDefault="000C6F35" w:rsidP="001A1F8E">
      <w:pPr>
        <w:pStyle w:val="LDBodytext"/>
        <w:rPr>
          <w:b/>
        </w:rPr>
      </w:pPr>
      <w:r w:rsidRPr="00E706FD">
        <w:rPr>
          <w:b/>
        </w:rPr>
        <w:t>Item [32</w:t>
      </w:r>
      <w:r w:rsidR="00A439B1">
        <w:rPr>
          <w:b/>
        </w:rPr>
        <w:t>3</w:t>
      </w:r>
      <w:r w:rsidR="00CB3264" w:rsidRPr="00E706FD">
        <w:rPr>
          <w:b/>
        </w:rPr>
        <w:t>]</w:t>
      </w:r>
      <w:r w:rsidRPr="00E706FD">
        <w:rPr>
          <w:b/>
        </w:rPr>
        <w:t xml:space="preserve"> to Item [32</w:t>
      </w:r>
      <w:r w:rsidR="00A439B1">
        <w:rPr>
          <w:b/>
        </w:rPr>
        <w:t>6</w:t>
      </w:r>
      <w:r w:rsidR="00CB3264" w:rsidRPr="00E706FD">
        <w:rPr>
          <w:b/>
        </w:rPr>
        <w:t xml:space="preserve">] — Part 141 of </w:t>
      </w:r>
      <w:proofErr w:type="spellStart"/>
      <w:r w:rsidR="00CB3264" w:rsidRPr="00E706FD">
        <w:rPr>
          <w:b/>
        </w:rPr>
        <w:t>CASR</w:t>
      </w:r>
      <w:proofErr w:type="spellEnd"/>
      <w:r w:rsidR="00CB3264" w:rsidRPr="00E706FD">
        <w:rPr>
          <w:b/>
        </w:rPr>
        <w:t xml:space="preserve"> 1998 (table of contents)</w:t>
      </w:r>
    </w:p>
    <w:p w:rsidR="00CB3264" w:rsidRPr="007A60E9" w:rsidRDefault="000C6F35" w:rsidP="001A1F8E">
      <w:pPr>
        <w:pStyle w:val="LDBodytext"/>
      </w:pPr>
      <w:r>
        <w:t>Item [32</w:t>
      </w:r>
      <w:r w:rsidR="00A439B1">
        <w:t>3</w:t>
      </w:r>
      <w:r w:rsidR="00CB3264" w:rsidRPr="007A60E9">
        <w:t xml:space="preserve">] </w:t>
      </w:r>
      <w:r>
        <w:t>to [32</w:t>
      </w:r>
      <w:r w:rsidR="00A439B1">
        <w:t>6</w:t>
      </w:r>
      <w:r>
        <w:t>]</w:t>
      </w:r>
      <w:r w:rsidR="00C67B1F">
        <w:t xml:space="preserve"> </w:t>
      </w:r>
      <w:r w:rsidR="00E87F5B">
        <w:t>makes</w:t>
      </w:r>
      <w:r w:rsidR="00CB3264" w:rsidRPr="007A60E9">
        <w:t xml:space="preserve"> minor editorial amendment</w:t>
      </w:r>
      <w:r w:rsidR="00CB3264">
        <w:t>s</w:t>
      </w:r>
      <w:r w:rsidR="00CB3264" w:rsidRPr="007A60E9">
        <w:t xml:space="preserve"> to the </w:t>
      </w:r>
      <w:r w:rsidR="00CB3264" w:rsidRPr="001A1F8E">
        <w:t>Part 141 table of contents</w:t>
      </w:r>
      <w:r w:rsidR="00CB3264" w:rsidRPr="007A60E9">
        <w:t>.</w:t>
      </w:r>
    </w:p>
    <w:p w:rsidR="00CB3264" w:rsidRPr="007A60E9" w:rsidRDefault="00CB3264" w:rsidP="001A1F8E">
      <w:pPr>
        <w:pStyle w:val="LDBodytext"/>
      </w:pPr>
    </w:p>
    <w:p w:rsidR="00CB3264" w:rsidRPr="00E706FD" w:rsidRDefault="000C6F35" w:rsidP="001A1F8E">
      <w:pPr>
        <w:pStyle w:val="LDBodytext"/>
        <w:rPr>
          <w:b/>
        </w:rPr>
      </w:pPr>
      <w:r w:rsidRPr="00E706FD">
        <w:rPr>
          <w:b/>
        </w:rPr>
        <w:t>Item [32</w:t>
      </w:r>
      <w:r w:rsidR="00A439B1">
        <w:rPr>
          <w:b/>
        </w:rPr>
        <w:t>7</w:t>
      </w:r>
      <w:r w:rsidR="00CB3264" w:rsidRPr="00E706FD">
        <w:rPr>
          <w:b/>
        </w:rPr>
        <w:t xml:space="preserve">] — </w:t>
      </w:r>
      <w:proofErr w:type="spellStart"/>
      <w:r w:rsidR="00CB3264" w:rsidRPr="00E706FD">
        <w:rPr>
          <w:b/>
        </w:rPr>
        <w:t>Subregulation</w:t>
      </w:r>
      <w:proofErr w:type="spellEnd"/>
      <w:r w:rsidR="00CB3264" w:rsidRPr="00E706FD">
        <w:rPr>
          <w:b/>
        </w:rPr>
        <w:t xml:space="preserve"> 141.015(1)</w:t>
      </w:r>
    </w:p>
    <w:p w:rsidR="00CB3264" w:rsidRPr="007A60E9" w:rsidRDefault="000C6F35" w:rsidP="001A1F8E">
      <w:pPr>
        <w:pStyle w:val="LDBodytext"/>
      </w:pPr>
      <w:r>
        <w:t>Item [32</w:t>
      </w:r>
      <w:r w:rsidR="00A439B1">
        <w:t>7</w:t>
      </w:r>
      <w:r w:rsidR="00CB3264" w:rsidRPr="007A60E9">
        <w:t xml:space="preserve">] </w:t>
      </w:r>
      <w:r w:rsidR="00E87F5B">
        <w:t>makes</w:t>
      </w:r>
      <w:r w:rsidR="00CB3264" w:rsidRPr="007A60E9">
        <w:t xml:space="preserve"> a minor editorial amendment to </w:t>
      </w:r>
      <w:proofErr w:type="spellStart"/>
      <w:r w:rsidR="00CB3264" w:rsidRPr="001A1F8E">
        <w:t>subregulation</w:t>
      </w:r>
      <w:proofErr w:type="spellEnd"/>
      <w:r w:rsidR="00CB3264" w:rsidRPr="001A1F8E">
        <w:t xml:space="preserve"> 141.015(1)</w:t>
      </w:r>
      <w:r w:rsidR="00C67B1F">
        <w:t xml:space="preserve"> without changing the intent of the regulation</w:t>
      </w:r>
      <w:r w:rsidR="00CB3264" w:rsidRPr="007A60E9">
        <w:t xml:space="preserve">. </w:t>
      </w:r>
    </w:p>
    <w:p w:rsidR="00CB3264" w:rsidRPr="007A60E9" w:rsidRDefault="00CB3264" w:rsidP="001A1F8E">
      <w:pPr>
        <w:pStyle w:val="LDBodytext"/>
      </w:pPr>
    </w:p>
    <w:p w:rsidR="00CB3264" w:rsidRPr="00E706FD" w:rsidRDefault="00E706FD" w:rsidP="001A1F8E">
      <w:pPr>
        <w:pStyle w:val="LDBodytext"/>
        <w:rPr>
          <w:b/>
        </w:rPr>
      </w:pPr>
      <w:r>
        <w:rPr>
          <w:b/>
        </w:rPr>
        <w:t>Item [32</w:t>
      </w:r>
      <w:r w:rsidR="00A439B1">
        <w:rPr>
          <w:b/>
        </w:rPr>
        <w:t>8</w:t>
      </w:r>
      <w:r w:rsidR="00CB3264" w:rsidRPr="00E706FD">
        <w:rPr>
          <w:b/>
        </w:rPr>
        <w:t>] — Paragraph 141.015(1)(c)</w:t>
      </w:r>
    </w:p>
    <w:p w:rsidR="00CB3264" w:rsidRPr="001A1F8E" w:rsidRDefault="00E706FD" w:rsidP="001A1F8E">
      <w:pPr>
        <w:pStyle w:val="LDBodytext"/>
      </w:pPr>
      <w:r>
        <w:t>Item [32</w:t>
      </w:r>
      <w:r w:rsidR="00A439B1">
        <w:t>8</w:t>
      </w:r>
      <w:r w:rsidR="00CB3264" w:rsidRPr="007A60E9">
        <w:t xml:space="preserve">] </w:t>
      </w:r>
      <w:r w:rsidR="00E87F5B">
        <w:t>excludes</w:t>
      </w:r>
      <w:r w:rsidR="00CB3264" w:rsidRPr="007A60E9">
        <w:t xml:space="preserve"> training conducted as a multi-crew operation</w:t>
      </w:r>
      <w:r w:rsidR="00CB3264" w:rsidRPr="001A1F8E">
        <w:t xml:space="preserve"> from the definition of Part 141 training.</w:t>
      </w:r>
    </w:p>
    <w:p w:rsidR="00CB3264" w:rsidRPr="007A60E9" w:rsidRDefault="00CB3264" w:rsidP="001A1F8E">
      <w:pPr>
        <w:pStyle w:val="LDBodytext"/>
      </w:pPr>
    </w:p>
    <w:p w:rsidR="00CB3264" w:rsidRPr="00E706FD" w:rsidRDefault="00E706FD" w:rsidP="001A1F8E">
      <w:pPr>
        <w:pStyle w:val="LDBodytext"/>
        <w:rPr>
          <w:b/>
        </w:rPr>
      </w:pPr>
      <w:r w:rsidRPr="00E706FD">
        <w:rPr>
          <w:b/>
        </w:rPr>
        <w:t>Item [32</w:t>
      </w:r>
      <w:r w:rsidR="00A439B1">
        <w:rPr>
          <w:b/>
        </w:rPr>
        <w:t>9</w:t>
      </w:r>
      <w:r w:rsidR="00CB3264" w:rsidRPr="00E706FD">
        <w:rPr>
          <w:b/>
        </w:rPr>
        <w:t>] — Paragraphs 141.015(1)(e) and (f)</w:t>
      </w:r>
    </w:p>
    <w:p w:rsidR="00CB3264" w:rsidRPr="001A1F8E" w:rsidRDefault="00E706FD" w:rsidP="001A1F8E">
      <w:pPr>
        <w:pStyle w:val="LDBodytext"/>
      </w:pPr>
      <w:r>
        <w:t>Item [32</w:t>
      </w:r>
      <w:r w:rsidR="00A439B1">
        <w:t>9</w:t>
      </w:r>
      <w:r w:rsidR="00CB3264" w:rsidRPr="007A60E9">
        <w:t xml:space="preserve">] </w:t>
      </w:r>
      <w:r w:rsidR="00E87F5B">
        <w:t>excludes</w:t>
      </w:r>
      <w:r w:rsidR="00CB3264" w:rsidRPr="007A60E9">
        <w:t xml:space="preserve"> training conducted as a multi-crew operation</w:t>
      </w:r>
      <w:r w:rsidR="00CB3264" w:rsidRPr="001A1F8E">
        <w:t xml:space="preserve"> from the definition of Part 141 training and remove the restriction on training as part of a flight review.</w:t>
      </w:r>
    </w:p>
    <w:p w:rsidR="00CB3264" w:rsidRPr="00E706FD" w:rsidRDefault="00CB3264" w:rsidP="001A1F8E">
      <w:pPr>
        <w:pStyle w:val="LDBodytext"/>
        <w:rPr>
          <w:b/>
        </w:rPr>
      </w:pPr>
    </w:p>
    <w:p w:rsidR="00CB3264" w:rsidRPr="00E706FD" w:rsidRDefault="00E706FD" w:rsidP="001A1F8E">
      <w:pPr>
        <w:pStyle w:val="LDBodytext"/>
        <w:rPr>
          <w:b/>
        </w:rPr>
      </w:pPr>
      <w:r>
        <w:rPr>
          <w:b/>
        </w:rPr>
        <w:t>Item [3</w:t>
      </w:r>
      <w:r w:rsidR="00A439B1">
        <w:rPr>
          <w:b/>
        </w:rPr>
        <w:t>30</w:t>
      </w:r>
      <w:r w:rsidR="00CB3264" w:rsidRPr="00E706FD">
        <w:rPr>
          <w:b/>
        </w:rPr>
        <w:t>] — Subparagraph 141.015(1)(g)(</w:t>
      </w:r>
      <w:proofErr w:type="spellStart"/>
      <w:r w:rsidR="00CB3264" w:rsidRPr="00E706FD">
        <w:rPr>
          <w:b/>
        </w:rPr>
        <w:t>i</w:t>
      </w:r>
      <w:proofErr w:type="spellEnd"/>
      <w:r w:rsidR="00CB3264" w:rsidRPr="00E706FD">
        <w:rPr>
          <w:b/>
        </w:rPr>
        <w:t>)</w:t>
      </w:r>
    </w:p>
    <w:p w:rsidR="00CB3264" w:rsidRPr="007A60E9" w:rsidRDefault="00E706FD" w:rsidP="001A1F8E">
      <w:pPr>
        <w:pStyle w:val="LDBodytext"/>
      </w:pPr>
      <w:r>
        <w:t>Item [3</w:t>
      </w:r>
      <w:r w:rsidR="00A439B1">
        <w:t>30</w:t>
      </w:r>
      <w:r w:rsidR="00CB3264" w:rsidRPr="007A60E9">
        <w:t xml:space="preserve">] </w:t>
      </w:r>
      <w:r w:rsidR="00E87F5B">
        <w:t>makes</w:t>
      </w:r>
      <w:r w:rsidR="00CB3264" w:rsidRPr="007A60E9">
        <w:t xml:space="preserve"> a minor editorial amendment to </w:t>
      </w:r>
      <w:r w:rsidR="00CB3264" w:rsidRPr="001A1F8E">
        <w:t>subparagraph 141.015(1)(g)(</w:t>
      </w:r>
      <w:proofErr w:type="spellStart"/>
      <w:r w:rsidR="00CB3264" w:rsidRPr="001A1F8E">
        <w:t>i</w:t>
      </w:r>
      <w:proofErr w:type="spellEnd"/>
      <w:r w:rsidR="00CB3264" w:rsidRPr="001A1F8E">
        <w:t>)</w:t>
      </w:r>
      <w:r w:rsidR="00C67B1F">
        <w:t xml:space="preserve"> to add a reference to cruise relief type ratings </w:t>
      </w:r>
      <w:r w:rsidR="00CB3264" w:rsidRPr="001A1F8E">
        <w:t>.</w:t>
      </w:r>
    </w:p>
    <w:p w:rsidR="00CB3264" w:rsidRPr="007A60E9" w:rsidRDefault="00CB3264" w:rsidP="001A1F8E">
      <w:pPr>
        <w:pStyle w:val="LDBodytext"/>
      </w:pPr>
    </w:p>
    <w:p w:rsidR="00CB3264" w:rsidRPr="00E706FD" w:rsidRDefault="00E706FD" w:rsidP="001A1F8E">
      <w:pPr>
        <w:pStyle w:val="LDBodytext"/>
        <w:rPr>
          <w:b/>
        </w:rPr>
      </w:pPr>
      <w:r w:rsidRPr="00E706FD">
        <w:rPr>
          <w:b/>
        </w:rPr>
        <w:t>Item [33</w:t>
      </w:r>
      <w:r w:rsidR="00A439B1">
        <w:rPr>
          <w:b/>
        </w:rPr>
        <w:t>1</w:t>
      </w:r>
      <w:r w:rsidR="00CB3264" w:rsidRPr="00E706FD">
        <w:rPr>
          <w:b/>
        </w:rPr>
        <w:t xml:space="preserve">] — </w:t>
      </w:r>
      <w:proofErr w:type="spellStart"/>
      <w:r w:rsidR="00CB3264" w:rsidRPr="00E706FD">
        <w:rPr>
          <w:b/>
        </w:rPr>
        <w:t>Subregulation</w:t>
      </w:r>
      <w:proofErr w:type="spellEnd"/>
      <w:r w:rsidR="00CB3264" w:rsidRPr="00E706FD">
        <w:rPr>
          <w:b/>
        </w:rPr>
        <w:t xml:space="preserve"> 141.035(1)</w:t>
      </w:r>
    </w:p>
    <w:p w:rsidR="00CB3264" w:rsidRPr="007A60E9" w:rsidRDefault="00E706FD" w:rsidP="001A1F8E">
      <w:pPr>
        <w:pStyle w:val="LDBodytext"/>
      </w:pPr>
      <w:r>
        <w:t>Item [33</w:t>
      </w:r>
      <w:r w:rsidR="00A439B1">
        <w:t>1</w:t>
      </w:r>
      <w:r w:rsidR="00CB3264" w:rsidRPr="007A60E9">
        <w:t xml:space="preserve">] </w:t>
      </w:r>
      <w:r w:rsidR="00E87F5B">
        <w:t>amends</w:t>
      </w:r>
      <w:r w:rsidR="00CB3264" w:rsidRPr="007A60E9">
        <w:t xml:space="preserve"> </w:t>
      </w:r>
      <w:proofErr w:type="spellStart"/>
      <w:r w:rsidR="00CB3264" w:rsidRPr="001A1F8E">
        <w:t>subregulation</w:t>
      </w:r>
      <w:proofErr w:type="spellEnd"/>
      <w:r w:rsidR="00CB3264" w:rsidRPr="001A1F8E">
        <w:t xml:space="preserve"> 141.035(1) to require that an application to CASA for approvals under Part 141 be in writing. </w:t>
      </w:r>
    </w:p>
    <w:p w:rsidR="00CB3264" w:rsidRPr="007A60E9" w:rsidRDefault="00CB3264" w:rsidP="001A1F8E">
      <w:pPr>
        <w:pStyle w:val="LDBodytext"/>
      </w:pPr>
    </w:p>
    <w:p w:rsidR="00CB3264" w:rsidRPr="00E706FD" w:rsidRDefault="00E706FD" w:rsidP="001A1F8E">
      <w:pPr>
        <w:pStyle w:val="LDBodytext"/>
        <w:rPr>
          <w:b/>
        </w:rPr>
      </w:pPr>
      <w:r w:rsidRPr="00E706FD">
        <w:rPr>
          <w:b/>
        </w:rPr>
        <w:t>Item [33</w:t>
      </w:r>
      <w:r w:rsidR="00A439B1">
        <w:rPr>
          <w:b/>
        </w:rPr>
        <w:t>2</w:t>
      </w:r>
      <w:r w:rsidR="00CB3264" w:rsidRPr="00E706FD">
        <w:rPr>
          <w:b/>
        </w:rPr>
        <w:t xml:space="preserve">] — </w:t>
      </w:r>
      <w:proofErr w:type="spellStart"/>
      <w:r w:rsidR="00CB3264" w:rsidRPr="00E706FD">
        <w:rPr>
          <w:b/>
        </w:rPr>
        <w:t>Subregulation</w:t>
      </w:r>
      <w:proofErr w:type="spellEnd"/>
      <w:r w:rsidR="00CB3264" w:rsidRPr="00E706FD">
        <w:rPr>
          <w:b/>
        </w:rPr>
        <w:t xml:space="preserve"> 141.055(1)</w:t>
      </w:r>
    </w:p>
    <w:p w:rsidR="00CB3264" w:rsidRPr="007A60E9" w:rsidRDefault="00E706FD" w:rsidP="001A1F8E">
      <w:pPr>
        <w:pStyle w:val="LDBodytext"/>
      </w:pPr>
      <w:r>
        <w:t>Item [33</w:t>
      </w:r>
      <w:r w:rsidR="00A439B1">
        <w:t>2</w:t>
      </w:r>
      <w:r w:rsidR="00CB3264" w:rsidRPr="007A60E9">
        <w:t xml:space="preserve">] </w:t>
      </w:r>
      <w:r w:rsidR="00E87F5B">
        <w:t>amends</w:t>
      </w:r>
      <w:r w:rsidR="00CB3264" w:rsidRPr="007A60E9">
        <w:t xml:space="preserve"> </w:t>
      </w:r>
      <w:proofErr w:type="spellStart"/>
      <w:r w:rsidR="00CB3264" w:rsidRPr="001A1F8E">
        <w:t>subregulation</w:t>
      </w:r>
      <w:proofErr w:type="spellEnd"/>
      <w:r w:rsidR="00CB3264" w:rsidRPr="001A1F8E">
        <w:t xml:space="preserve"> 141.055(1) to require that an application to CASA for a Part 141 certificate be in writing.</w:t>
      </w:r>
    </w:p>
    <w:p w:rsidR="00CB3264" w:rsidRPr="007A60E9" w:rsidRDefault="00CB3264" w:rsidP="001A1F8E">
      <w:pPr>
        <w:pStyle w:val="LDBodytext"/>
      </w:pPr>
    </w:p>
    <w:p w:rsidR="00CB3264" w:rsidRPr="00E706FD" w:rsidRDefault="00E706FD" w:rsidP="001A1F8E">
      <w:pPr>
        <w:pStyle w:val="LDBodytext"/>
        <w:rPr>
          <w:b/>
        </w:rPr>
      </w:pPr>
      <w:r>
        <w:rPr>
          <w:b/>
        </w:rPr>
        <w:t>Item [33</w:t>
      </w:r>
      <w:r w:rsidR="00A439B1">
        <w:rPr>
          <w:b/>
        </w:rPr>
        <w:t>3</w:t>
      </w:r>
      <w:r w:rsidR="00CB3264" w:rsidRPr="00E706FD">
        <w:rPr>
          <w:b/>
        </w:rPr>
        <w:t>] — Paragraph 141.055(2)(a)</w:t>
      </w:r>
    </w:p>
    <w:p w:rsidR="00CB3264" w:rsidRPr="007A60E9" w:rsidRDefault="00E706FD" w:rsidP="001A1F8E">
      <w:pPr>
        <w:pStyle w:val="LDBodytext"/>
      </w:pPr>
      <w:r>
        <w:t>Item [33</w:t>
      </w:r>
      <w:r w:rsidR="00A439B1">
        <w:t>3</w:t>
      </w:r>
      <w:r w:rsidR="00CB3264" w:rsidRPr="007A60E9">
        <w:t xml:space="preserve">] </w:t>
      </w:r>
      <w:r w:rsidR="00E87F5B">
        <w:t>amends</w:t>
      </w:r>
      <w:r w:rsidR="00CB3264" w:rsidRPr="007A60E9">
        <w:t xml:space="preserve"> </w:t>
      </w:r>
      <w:proofErr w:type="spellStart"/>
      <w:r w:rsidR="00CB3264" w:rsidRPr="001A1F8E">
        <w:t>subregulation</w:t>
      </w:r>
      <w:proofErr w:type="spellEnd"/>
      <w:r w:rsidR="00CB3264" w:rsidRPr="001A1F8E">
        <w:t xml:space="preserve"> 141.055(2) to provide that an applicant for a Part 141 certificate also include the address of its operational headquarters.</w:t>
      </w:r>
    </w:p>
    <w:p w:rsidR="00CB3264" w:rsidRPr="007A60E9" w:rsidRDefault="00CB3264" w:rsidP="001A1F8E">
      <w:pPr>
        <w:pStyle w:val="LDBodytext"/>
      </w:pPr>
    </w:p>
    <w:p w:rsidR="00CB3264" w:rsidRPr="00E706FD" w:rsidRDefault="00E706FD" w:rsidP="001A1F8E">
      <w:pPr>
        <w:pStyle w:val="LDBodytext"/>
        <w:rPr>
          <w:b/>
        </w:rPr>
      </w:pPr>
      <w:r w:rsidRPr="00E706FD">
        <w:rPr>
          <w:b/>
        </w:rPr>
        <w:t>Item [33</w:t>
      </w:r>
      <w:r w:rsidR="00A439B1">
        <w:rPr>
          <w:b/>
        </w:rPr>
        <w:t>4</w:t>
      </w:r>
      <w:r w:rsidR="00CB3264" w:rsidRPr="00E706FD">
        <w:rPr>
          <w:b/>
        </w:rPr>
        <w:t>] — Subparagraph 141.060(1)(</w:t>
      </w:r>
      <w:proofErr w:type="spellStart"/>
      <w:r w:rsidR="00CB3264" w:rsidRPr="00E706FD">
        <w:rPr>
          <w:b/>
        </w:rPr>
        <w:t>i</w:t>
      </w:r>
      <w:proofErr w:type="spellEnd"/>
      <w:r w:rsidR="00CB3264" w:rsidRPr="00E706FD">
        <w:rPr>
          <w:b/>
        </w:rPr>
        <w:t>)(iv)</w:t>
      </w:r>
    </w:p>
    <w:p w:rsidR="00CB3264" w:rsidRPr="001A1F8E" w:rsidRDefault="00E706FD" w:rsidP="001A1F8E">
      <w:pPr>
        <w:pStyle w:val="LDBodytext"/>
      </w:pPr>
      <w:r>
        <w:t>Item [33</w:t>
      </w:r>
      <w:r w:rsidR="00A439B1">
        <w:t>4</w:t>
      </w:r>
      <w:r w:rsidR="00CB3264" w:rsidRPr="007A60E9">
        <w:t xml:space="preserve">] </w:t>
      </w:r>
      <w:r w:rsidR="00E87F5B">
        <w:t>makes</w:t>
      </w:r>
      <w:r w:rsidR="00CB3264" w:rsidRPr="007A60E9">
        <w:t xml:space="preserve"> a minor editorial amendment to</w:t>
      </w:r>
      <w:r w:rsidR="007B08D0">
        <w:t xml:space="preserve"> the formatting of</w:t>
      </w:r>
      <w:r w:rsidR="00CB3264" w:rsidRPr="007A60E9">
        <w:t xml:space="preserve"> </w:t>
      </w:r>
      <w:r w:rsidR="00CB3264" w:rsidRPr="001A1F8E">
        <w:t>subparagraph 141.060(1)(</w:t>
      </w:r>
      <w:proofErr w:type="spellStart"/>
      <w:r w:rsidR="00CB3264" w:rsidRPr="001A1F8E">
        <w:t>i</w:t>
      </w:r>
      <w:proofErr w:type="spellEnd"/>
      <w:r w:rsidR="00CB3264" w:rsidRPr="001A1F8E">
        <w:t>)(iv)</w:t>
      </w:r>
      <w:r w:rsidR="007B08D0">
        <w:t xml:space="preserve"> without changing the intent of the regulation</w:t>
      </w:r>
      <w:r w:rsidR="00CB3264" w:rsidRPr="001A1F8E">
        <w:t>.</w:t>
      </w:r>
    </w:p>
    <w:p w:rsidR="00CB3264" w:rsidRPr="007A60E9" w:rsidRDefault="00CB3264" w:rsidP="001A1F8E">
      <w:pPr>
        <w:pStyle w:val="LDBodytext"/>
      </w:pPr>
    </w:p>
    <w:p w:rsidR="00CB3264" w:rsidRPr="00E706FD" w:rsidRDefault="00E706FD" w:rsidP="001A1F8E">
      <w:pPr>
        <w:pStyle w:val="LDBodytext"/>
        <w:rPr>
          <w:b/>
        </w:rPr>
      </w:pPr>
      <w:r w:rsidRPr="00E706FD">
        <w:rPr>
          <w:b/>
        </w:rPr>
        <w:t>Item [33</w:t>
      </w:r>
      <w:r w:rsidR="00A439B1">
        <w:rPr>
          <w:b/>
        </w:rPr>
        <w:t>5</w:t>
      </w:r>
      <w:r w:rsidR="00CB3264" w:rsidRPr="00E706FD">
        <w:rPr>
          <w:b/>
        </w:rPr>
        <w:t>] — Paragraph 141.060(1)(j)</w:t>
      </w:r>
    </w:p>
    <w:p w:rsidR="00CB3264" w:rsidRPr="007A60E9" w:rsidRDefault="00E706FD" w:rsidP="001A1F8E">
      <w:pPr>
        <w:pStyle w:val="LDBodytext"/>
      </w:pPr>
      <w:r>
        <w:t>Item [33</w:t>
      </w:r>
      <w:r w:rsidR="00A439B1">
        <w:t>5</w:t>
      </w:r>
      <w:r w:rsidR="00CB3264" w:rsidRPr="007A60E9">
        <w:t xml:space="preserve">] </w:t>
      </w:r>
      <w:r w:rsidR="00E87F5B">
        <w:t>repeals</w:t>
      </w:r>
      <w:r w:rsidR="00CB3264" w:rsidRPr="007A60E9">
        <w:t xml:space="preserve"> </w:t>
      </w:r>
      <w:r w:rsidR="00CB3264" w:rsidRPr="001A1F8E">
        <w:t>paragraph 141.060(1)(j)</w:t>
      </w:r>
      <w:r w:rsidR="007B08D0">
        <w:t xml:space="preserve"> as </w:t>
      </w:r>
      <w:r w:rsidR="008E6696">
        <w:t>a consequen</w:t>
      </w:r>
      <w:r w:rsidR="00312ACA">
        <w:t>ce of</w:t>
      </w:r>
      <w:r w:rsidR="008E6696">
        <w:t xml:space="preserve"> item </w:t>
      </w:r>
      <w:r w:rsidR="00312ACA">
        <w:t>351.</w:t>
      </w:r>
    </w:p>
    <w:p w:rsidR="00CB3264" w:rsidRPr="007A60E9" w:rsidRDefault="00CB3264" w:rsidP="001A1F8E">
      <w:pPr>
        <w:pStyle w:val="LDBodytext"/>
      </w:pPr>
    </w:p>
    <w:p w:rsidR="00CB3264" w:rsidRPr="00E706FD" w:rsidRDefault="00E706FD" w:rsidP="001A1F8E">
      <w:pPr>
        <w:pStyle w:val="LDBodytext"/>
        <w:rPr>
          <w:b/>
        </w:rPr>
      </w:pPr>
      <w:r w:rsidRPr="00E706FD">
        <w:rPr>
          <w:b/>
        </w:rPr>
        <w:t>Item [33</w:t>
      </w:r>
      <w:r w:rsidR="00A439B1">
        <w:rPr>
          <w:b/>
        </w:rPr>
        <w:t>6</w:t>
      </w:r>
      <w:r w:rsidR="00CB3264" w:rsidRPr="00E706FD">
        <w:rPr>
          <w:b/>
        </w:rPr>
        <w:t>] — Paragraph 141.080(1)(a)</w:t>
      </w:r>
    </w:p>
    <w:p w:rsidR="00CB3264" w:rsidRPr="007A60E9" w:rsidRDefault="00E706FD" w:rsidP="001A1F8E">
      <w:pPr>
        <w:pStyle w:val="LDBodytext"/>
      </w:pPr>
      <w:r>
        <w:t>Item [33</w:t>
      </w:r>
      <w:r w:rsidR="00A439B1">
        <w:t>6</w:t>
      </w:r>
      <w:r w:rsidR="00CB3264" w:rsidRPr="007A60E9">
        <w:t xml:space="preserve">] </w:t>
      </w:r>
      <w:r w:rsidR="00E87F5B">
        <w:t>makes</w:t>
      </w:r>
      <w:r w:rsidR="00CB3264" w:rsidRPr="007A60E9">
        <w:t xml:space="preserve"> a minor editorial amendment to </w:t>
      </w:r>
      <w:r w:rsidR="00CB3264" w:rsidRPr="001A1F8E">
        <w:t>paragraph 141.080(1)(a)</w:t>
      </w:r>
      <w:r w:rsidR="00CB3264" w:rsidRPr="007A60E9">
        <w:t>.</w:t>
      </w:r>
    </w:p>
    <w:p w:rsidR="00CB3264" w:rsidRPr="007A60E9" w:rsidRDefault="00CB3264" w:rsidP="001A1F8E">
      <w:pPr>
        <w:pStyle w:val="LDBodytext"/>
      </w:pPr>
    </w:p>
    <w:p w:rsidR="00CB3264" w:rsidRPr="00E706FD" w:rsidRDefault="00E706FD" w:rsidP="001A1F8E">
      <w:pPr>
        <w:pStyle w:val="LDBodytext"/>
        <w:rPr>
          <w:b/>
        </w:rPr>
      </w:pPr>
      <w:r>
        <w:rPr>
          <w:b/>
        </w:rPr>
        <w:t>Item [33</w:t>
      </w:r>
      <w:r w:rsidR="00A439B1">
        <w:rPr>
          <w:b/>
        </w:rPr>
        <w:t>7</w:t>
      </w:r>
      <w:r w:rsidR="00CB3264" w:rsidRPr="00E706FD">
        <w:rPr>
          <w:b/>
        </w:rPr>
        <w:t xml:space="preserve">] — </w:t>
      </w:r>
      <w:proofErr w:type="spellStart"/>
      <w:r w:rsidR="00CB3264" w:rsidRPr="00E706FD">
        <w:rPr>
          <w:b/>
        </w:rPr>
        <w:t>Subregulation</w:t>
      </w:r>
      <w:proofErr w:type="spellEnd"/>
      <w:r w:rsidR="00CB3264" w:rsidRPr="00E706FD">
        <w:rPr>
          <w:b/>
        </w:rPr>
        <w:t xml:space="preserve"> 141.080(2)</w:t>
      </w:r>
    </w:p>
    <w:p w:rsidR="00CB3264" w:rsidRPr="007A60E9" w:rsidRDefault="00E706FD" w:rsidP="001A1F8E">
      <w:pPr>
        <w:pStyle w:val="LDBodytext"/>
      </w:pPr>
      <w:r>
        <w:t>Item [33</w:t>
      </w:r>
      <w:r w:rsidR="00A439B1">
        <w:t>7</w:t>
      </w:r>
      <w:r w:rsidR="00CB3264" w:rsidRPr="007A60E9">
        <w:t xml:space="preserve">] </w:t>
      </w:r>
      <w:r w:rsidR="00E87F5B">
        <w:t>makes</w:t>
      </w:r>
      <w:r w:rsidR="00CB3264" w:rsidRPr="007A60E9">
        <w:t xml:space="preserve"> a minor editorial amendment to </w:t>
      </w:r>
      <w:proofErr w:type="spellStart"/>
      <w:r w:rsidR="00CB3264" w:rsidRPr="001A1F8E">
        <w:t>subregulation</w:t>
      </w:r>
      <w:proofErr w:type="spellEnd"/>
      <w:r w:rsidR="00CB3264" w:rsidRPr="001A1F8E">
        <w:t xml:space="preserve"> 141.080(2).</w:t>
      </w:r>
    </w:p>
    <w:p w:rsidR="00CB3264" w:rsidRPr="007A60E9" w:rsidRDefault="00CB3264" w:rsidP="001A1F8E">
      <w:pPr>
        <w:pStyle w:val="LDBodytext"/>
      </w:pPr>
    </w:p>
    <w:p w:rsidR="00CB3264" w:rsidRPr="00E706FD" w:rsidRDefault="00CB3264" w:rsidP="001A1F8E">
      <w:pPr>
        <w:pStyle w:val="LDBodytext"/>
        <w:rPr>
          <w:b/>
        </w:rPr>
      </w:pPr>
      <w:r w:rsidRPr="00E706FD">
        <w:rPr>
          <w:b/>
        </w:rPr>
        <w:t>Item [33</w:t>
      </w:r>
      <w:r w:rsidR="00A439B1">
        <w:rPr>
          <w:b/>
        </w:rPr>
        <w:t>8</w:t>
      </w:r>
      <w:r w:rsidRPr="00E706FD">
        <w:rPr>
          <w:b/>
        </w:rPr>
        <w:t>] — Paragraph 141.085(4)(c)</w:t>
      </w:r>
    </w:p>
    <w:p w:rsidR="00CB3264" w:rsidRPr="007A60E9" w:rsidRDefault="00CB3264" w:rsidP="001A1F8E">
      <w:pPr>
        <w:pStyle w:val="LDBodytext"/>
      </w:pPr>
      <w:r w:rsidRPr="007A60E9">
        <w:t>Item [33</w:t>
      </w:r>
      <w:r w:rsidR="00A439B1">
        <w:t>8</w:t>
      </w:r>
      <w:r w:rsidRPr="007A60E9">
        <w:t xml:space="preserve">] </w:t>
      </w:r>
      <w:r w:rsidR="00E87F5B">
        <w:t>makes</w:t>
      </w:r>
      <w:r w:rsidRPr="007A60E9">
        <w:t xml:space="preserve"> a minor editorial amendment to </w:t>
      </w:r>
      <w:r w:rsidRPr="001A1F8E">
        <w:t>paragraph 141.085(4)(c)</w:t>
      </w:r>
      <w:r w:rsidR="007B08D0">
        <w:t xml:space="preserve"> without changing the intent of the </w:t>
      </w:r>
      <w:r w:rsidR="00801F9E">
        <w:t>regulation</w:t>
      </w:r>
      <w:r w:rsidRPr="007A60E9">
        <w:t>.</w:t>
      </w:r>
    </w:p>
    <w:p w:rsidR="00CB3264" w:rsidRPr="007A60E9" w:rsidRDefault="00CB3264" w:rsidP="001A1F8E">
      <w:pPr>
        <w:pStyle w:val="LDBodytext"/>
      </w:pPr>
    </w:p>
    <w:p w:rsidR="00CB3264" w:rsidRPr="00E706FD" w:rsidRDefault="00CB3264" w:rsidP="001A1F8E">
      <w:pPr>
        <w:pStyle w:val="LDBodytext"/>
        <w:rPr>
          <w:b/>
        </w:rPr>
      </w:pPr>
      <w:r w:rsidRPr="00E706FD">
        <w:rPr>
          <w:b/>
        </w:rPr>
        <w:t>Item [33</w:t>
      </w:r>
      <w:r w:rsidR="00A439B1">
        <w:rPr>
          <w:b/>
        </w:rPr>
        <w:t>9</w:t>
      </w:r>
      <w:r w:rsidRPr="00E706FD">
        <w:rPr>
          <w:b/>
        </w:rPr>
        <w:t xml:space="preserve">] — </w:t>
      </w:r>
      <w:proofErr w:type="spellStart"/>
      <w:r w:rsidRPr="00E706FD">
        <w:rPr>
          <w:b/>
        </w:rPr>
        <w:t>Subregulation</w:t>
      </w:r>
      <w:proofErr w:type="spellEnd"/>
      <w:r w:rsidRPr="00E706FD">
        <w:rPr>
          <w:b/>
        </w:rPr>
        <w:t xml:space="preserve"> 141.125(1)</w:t>
      </w:r>
    </w:p>
    <w:p w:rsidR="00CB3264" w:rsidRPr="007A60E9" w:rsidRDefault="00CB3264" w:rsidP="001A1F8E">
      <w:pPr>
        <w:pStyle w:val="LDBodytext"/>
      </w:pPr>
      <w:r w:rsidRPr="007A60E9">
        <w:t>Item [33</w:t>
      </w:r>
      <w:r w:rsidR="00A439B1">
        <w:t>9</w:t>
      </w:r>
      <w:r w:rsidRPr="007A60E9">
        <w:t xml:space="preserve">] </w:t>
      </w:r>
      <w:r w:rsidR="00E87F5B">
        <w:t>amends</w:t>
      </w:r>
      <w:r w:rsidRPr="007A60E9">
        <w:t xml:space="preserve"> </w:t>
      </w:r>
      <w:r w:rsidRPr="001A1F8E">
        <w:t xml:space="preserve">paragraph 141.125(1)(a) to provide that the head of operations of a Part 141 of </w:t>
      </w:r>
      <w:proofErr w:type="spellStart"/>
      <w:r w:rsidRPr="001A1F8E">
        <w:t>CASR</w:t>
      </w:r>
      <w:proofErr w:type="spellEnd"/>
      <w:r w:rsidRPr="001A1F8E">
        <w:t xml:space="preserve"> 1998 operator must hold either a grade 1 training endorsement or the required training endorsements for all flight training the operator proposes to conduct.</w:t>
      </w:r>
    </w:p>
    <w:p w:rsidR="00CB3264" w:rsidRPr="007A60E9" w:rsidRDefault="00CB3264" w:rsidP="001A1F8E">
      <w:pPr>
        <w:pStyle w:val="LDBodytext"/>
      </w:pPr>
    </w:p>
    <w:p w:rsidR="00CB3264" w:rsidRPr="00E706FD" w:rsidRDefault="00CB3264" w:rsidP="001A1F8E">
      <w:pPr>
        <w:pStyle w:val="LDBodytext"/>
        <w:rPr>
          <w:b/>
        </w:rPr>
      </w:pPr>
      <w:r w:rsidRPr="00E706FD">
        <w:rPr>
          <w:b/>
        </w:rPr>
        <w:t>Item [3</w:t>
      </w:r>
      <w:r w:rsidR="00A439B1">
        <w:rPr>
          <w:b/>
        </w:rPr>
        <w:t>40</w:t>
      </w:r>
      <w:r w:rsidRPr="00E706FD">
        <w:rPr>
          <w:b/>
        </w:rPr>
        <w:t>] — Subparagraph 141.130(4)(b)(ii)</w:t>
      </w:r>
    </w:p>
    <w:p w:rsidR="00CB3264" w:rsidRPr="007A60E9" w:rsidRDefault="00CB3264" w:rsidP="001A1F8E">
      <w:pPr>
        <w:pStyle w:val="LDBodytext"/>
      </w:pPr>
      <w:r w:rsidRPr="007A60E9">
        <w:t>Item [3</w:t>
      </w:r>
      <w:r w:rsidR="00A439B1">
        <w:t>40</w:t>
      </w:r>
      <w:r w:rsidRPr="007A60E9">
        <w:t xml:space="preserve">] </w:t>
      </w:r>
      <w:r w:rsidR="00E87F5B">
        <w:t>amends</w:t>
      </w:r>
      <w:r w:rsidR="007B08D0">
        <w:t xml:space="preserve"> </w:t>
      </w:r>
      <w:r w:rsidRPr="001A1F8E">
        <w:t>subparagraph 141.130(4)(b)(ii)</w:t>
      </w:r>
      <w:r w:rsidR="007B08D0">
        <w:t xml:space="preserve"> to provide that the head of operations of a P</w:t>
      </w:r>
      <w:r w:rsidR="00B27A82">
        <w:t xml:space="preserve">art 141 operator must meet the </w:t>
      </w:r>
      <w:r w:rsidR="007B08D0">
        <w:t>requirements in the operator’s exposition, rather than complete the operators training in human fac</w:t>
      </w:r>
      <w:r w:rsidR="00B27A82">
        <w:t>tors and non-technical skills.</w:t>
      </w:r>
    </w:p>
    <w:p w:rsidR="00CB3264" w:rsidRPr="007A60E9" w:rsidRDefault="00CB3264" w:rsidP="001A1F8E">
      <w:pPr>
        <w:pStyle w:val="LDBodytext"/>
      </w:pPr>
    </w:p>
    <w:p w:rsidR="00CB3264" w:rsidRPr="00E706FD" w:rsidRDefault="00E706FD" w:rsidP="001A1F8E">
      <w:pPr>
        <w:pStyle w:val="LDBodytext"/>
        <w:rPr>
          <w:b/>
        </w:rPr>
      </w:pPr>
      <w:r>
        <w:rPr>
          <w:b/>
        </w:rPr>
        <w:t>Item [34</w:t>
      </w:r>
      <w:r w:rsidR="00A439B1">
        <w:rPr>
          <w:b/>
        </w:rPr>
        <w:t>1</w:t>
      </w:r>
      <w:r w:rsidR="00CB3264" w:rsidRPr="00E706FD">
        <w:rPr>
          <w:b/>
        </w:rPr>
        <w:t xml:space="preserve">] — </w:t>
      </w:r>
      <w:proofErr w:type="spellStart"/>
      <w:r w:rsidR="00CB3264" w:rsidRPr="00E706FD">
        <w:rPr>
          <w:b/>
        </w:rPr>
        <w:t>Subregulations</w:t>
      </w:r>
      <w:proofErr w:type="spellEnd"/>
      <w:r w:rsidR="00CB3264" w:rsidRPr="00E706FD">
        <w:rPr>
          <w:b/>
        </w:rPr>
        <w:t xml:space="preserve"> 141.155(3) and (4)</w:t>
      </w:r>
    </w:p>
    <w:p w:rsidR="00CB3264" w:rsidRPr="007A60E9" w:rsidRDefault="00E706FD" w:rsidP="001A1F8E">
      <w:pPr>
        <w:pStyle w:val="LDBodytext"/>
      </w:pPr>
      <w:r>
        <w:t>Item [34</w:t>
      </w:r>
      <w:r w:rsidR="00A439B1">
        <w:t>1</w:t>
      </w:r>
      <w:r w:rsidR="00CB3264" w:rsidRPr="007A60E9">
        <w:t xml:space="preserve">] </w:t>
      </w:r>
      <w:r w:rsidR="00E87F5B">
        <w:t>makes</w:t>
      </w:r>
      <w:r w:rsidR="00CB3264" w:rsidRPr="007A60E9">
        <w:t xml:space="preserve"> a minor editorial amendment to </w:t>
      </w:r>
      <w:r w:rsidR="007B08D0">
        <w:t xml:space="preserve">change the numbering of </w:t>
      </w:r>
      <w:proofErr w:type="spellStart"/>
      <w:r w:rsidR="007B08D0">
        <w:t>subregulations</w:t>
      </w:r>
      <w:proofErr w:type="spellEnd"/>
      <w:r w:rsidR="007B08D0">
        <w:t xml:space="preserve"> </w:t>
      </w:r>
      <w:r w:rsidR="00CB3264" w:rsidRPr="001A1F8E">
        <w:t>141.155(3) and (4)</w:t>
      </w:r>
      <w:r w:rsidR="00CB3264" w:rsidRPr="007A60E9">
        <w:t>.</w:t>
      </w:r>
    </w:p>
    <w:p w:rsidR="00CB3264" w:rsidRPr="001A1F8E" w:rsidRDefault="00CB3264" w:rsidP="001A1F8E">
      <w:pPr>
        <w:pStyle w:val="LDBodytext"/>
      </w:pPr>
    </w:p>
    <w:p w:rsidR="00CB3264" w:rsidRPr="00A27B2F" w:rsidRDefault="00A27B2F" w:rsidP="001A1F8E">
      <w:pPr>
        <w:pStyle w:val="LDBodytext"/>
        <w:rPr>
          <w:b/>
        </w:rPr>
      </w:pPr>
      <w:r>
        <w:rPr>
          <w:b/>
        </w:rPr>
        <w:t>Item [34</w:t>
      </w:r>
      <w:r w:rsidR="00A439B1">
        <w:rPr>
          <w:b/>
        </w:rPr>
        <w:t>2</w:t>
      </w:r>
      <w:r w:rsidR="00CB3264" w:rsidRPr="00A27B2F">
        <w:rPr>
          <w:b/>
        </w:rPr>
        <w:t>] — Regulation 141.200 (heading)</w:t>
      </w:r>
    </w:p>
    <w:p w:rsidR="00CB3264" w:rsidRPr="001A1F8E" w:rsidRDefault="00A27B2F" w:rsidP="001A1F8E">
      <w:pPr>
        <w:pStyle w:val="LDBodytext"/>
      </w:pPr>
      <w:r>
        <w:t>Item [34</w:t>
      </w:r>
      <w:r w:rsidR="00A439B1">
        <w:t>2</w:t>
      </w:r>
      <w:r w:rsidR="00CB3264" w:rsidRPr="007A60E9">
        <w:t xml:space="preserve">] </w:t>
      </w:r>
      <w:r w:rsidR="00E87F5B">
        <w:t>replaces</w:t>
      </w:r>
      <w:r w:rsidR="00CB3264" w:rsidRPr="007A60E9">
        <w:t xml:space="preserve"> the heading to </w:t>
      </w:r>
      <w:r w:rsidR="00CB3264" w:rsidRPr="001A1F8E">
        <w:t>regulation 141.200</w:t>
      </w:r>
      <w:r w:rsidR="007B08D0">
        <w:t xml:space="preserve"> to clarify that the regulation relates to training in non-technical skills as well as human factors training</w:t>
      </w:r>
      <w:r w:rsidR="00CB3264" w:rsidRPr="001A1F8E">
        <w:t>.</w:t>
      </w:r>
    </w:p>
    <w:p w:rsidR="00CB3264" w:rsidRPr="001A1F8E" w:rsidRDefault="00CB3264" w:rsidP="001A1F8E">
      <w:pPr>
        <w:pStyle w:val="LDBodytext"/>
      </w:pPr>
    </w:p>
    <w:p w:rsidR="00CB3264" w:rsidRPr="00A27B2F" w:rsidRDefault="00A27B2F" w:rsidP="001A1F8E">
      <w:pPr>
        <w:pStyle w:val="LDBodytext"/>
        <w:rPr>
          <w:b/>
        </w:rPr>
      </w:pPr>
      <w:r w:rsidRPr="00A27B2F">
        <w:rPr>
          <w:b/>
        </w:rPr>
        <w:t>Item [34</w:t>
      </w:r>
      <w:r w:rsidR="00A439B1">
        <w:rPr>
          <w:b/>
        </w:rPr>
        <w:t>3</w:t>
      </w:r>
      <w:r w:rsidR="00CB3264" w:rsidRPr="00A27B2F">
        <w:rPr>
          <w:b/>
        </w:rPr>
        <w:t>] — Paragraph 141.200(1)(b)</w:t>
      </w:r>
    </w:p>
    <w:p w:rsidR="00CB3264" w:rsidRPr="007A60E9" w:rsidRDefault="00A27B2F" w:rsidP="001A1F8E">
      <w:pPr>
        <w:pStyle w:val="LDBodytext"/>
      </w:pPr>
      <w:r>
        <w:t>Item [34</w:t>
      </w:r>
      <w:r w:rsidR="00A439B1">
        <w:t>3</w:t>
      </w:r>
      <w:r w:rsidR="00CB3264" w:rsidRPr="007A60E9">
        <w:t xml:space="preserve">] </w:t>
      </w:r>
      <w:r w:rsidR="00E87F5B">
        <w:t>amends</w:t>
      </w:r>
      <w:r w:rsidR="007B08D0">
        <w:t xml:space="preserve"> </w:t>
      </w:r>
      <w:r w:rsidR="00CB3264" w:rsidRPr="001A1F8E">
        <w:t>paragraph 141.200(1)(b)</w:t>
      </w:r>
      <w:r w:rsidR="007B08D0">
        <w:t xml:space="preserve"> to reflect that Part 141 instructors must meet the requirements in the operator’s exposition, rather than complete the operators training in human factors and non-technical skills</w:t>
      </w:r>
      <w:r w:rsidR="00CB3264" w:rsidRPr="007A60E9">
        <w:t>.</w:t>
      </w:r>
    </w:p>
    <w:p w:rsidR="00CB3264" w:rsidRPr="007A60E9" w:rsidRDefault="00CB3264" w:rsidP="001A1F8E">
      <w:pPr>
        <w:pStyle w:val="LDBodytext"/>
      </w:pPr>
    </w:p>
    <w:p w:rsidR="00CB3264" w:rsidRPr="00A27B2F" w:rsidRDefault="00A27B2F" w:rsidP="001A1F8E">
      <w:pPr>
        <w:pStyle w:val="LDBodytext"/>
        <w:rPr>
          <w:b/>
        </w:rPr>
      </w:pPr>
      <w:r w:rsidRPr="00A27B2F">
        <w:rPr>
          <w:b/>
        </w:rPr>
        <w:t>Item [34</w:t>
      </w:r>
      <w:r w:rsidR="00A439B1">
        <w:rPr>
          <w:b/>
        </w:rPr>
        <w:t>4</w:t>
      </w:r>
      <w:r w:rsidR="00CB3264" w:rsidRPr="00A27B2F">
        <w:rPr>
          <w:b/>
        </w:rPr>
        <w:t>] — Paragraph 141.220(1)(c)</w:t>
      </w:r>
    </w:p>
    <w:p w:rsidR="00CB3264" w:rsidRPr="007A60E9" w:rsidRDefault="00A27B2F" w:rsidP="001A1F8E">
      <w:pPr>
        <w:pStyle w:val="LDBodytext"/>
      </w:pPr>
      <w:r>
        <w:t>Item [34</w:t>
      </w:r>
      <w:r w:rsidR="00A439B1">
        <w:t>4</w:t>
      </w:r>
      <w:r w:rsidR="00CB3264" w:rsidRPr="007A60E9">
        <w:t xml:space="preserve">] </w:t>
      </w:r>
      <w:r w:rsidR="00E87F5B">
        <w:t>amends</w:t>
      </w:r>
      <w:r w:rsidR="00CB3264" w:rsidRPr="007A60E9">
        <w:t xml:space="preserve"> </w:t>
      </w:r>
      <w:r w:rsidR="00CB3264" w:rsidRPr="001A1F8E">
        <w:t>paragraph 141.220(1)(c) to require that an operator who conducts training in flight simulation training devices also ensures the correct operation and maintenance of the devices.</w:t>
      </w:r>
    </w:p>
    <w:p w:rsidR="00CB3264" w:rsidRPr="007A60E9" w:rsidRDefault="00CB3264" w:rsidP="001A1F8E">
      <w:pPr>
        <w:pStyle w:val="LDBodytext"/>
      </w:pPr>
    </w:p>
    <w:p w:rsidR="00CB3264" w:rsidRPr="00A27B2F" w:rsidRDefault="00A27B2F" w:rsidP="001A1F8E">
      <w:pPr>
        <w:pStyle w:val="LDBodytext"/>
        <w:rPr>
          <w:b/>
        </w:rPr>
      </w:pPr>
      <w:r>
        <w:rPr>
          <w:b/>
        </w:rPr>
        <w:t>Item [34</w:t>
      </w:r>
      <w:r w:rsidR="00A439B1">
        <w:rPr>
          <w:b/>
        </w:rPr>
        <w:t>5</w:t>
      </w:r>
      <w:r w:rsidR="00CB3264" w:rsidRPr="00A27B2F">
        <w:rPr>
          <w:b/>
        </w:rPr>
        <w:t>] — Paragraphs 141.260(1)(a) and (b)</w:t>
      </w:r>
    </w:p>
    <w:p w:rsidR="00CB3264" w:rsidRPr="007A60E9" w:rsidRDefault="00A27B2F" w:rsidP="001A1F8E">
      <w:pPr>
        <w:pStyle w:val="LDBodytext"/>
      </w:pPr>
      <w:r>
        <w:t>Item [34</w:t>
      </w:r>
      <w:r w:rsidR="00A439B1">
        <w:t>5</w:t>
      </w:r>
      <w:r w:rsidR="00CB3264" w:rsidRPr="007A60E9">
        <w:t xml:space="preserve">] </w:t>
      </w:r>
      <w:r w:rsidR="00E87F5B">
        <w:t>makes</w:t>
      </w:r>
      <w:r w:rsidR="00CB3264" w:rsidRPr="007A60E9">
        <w:t xml:space="preserve"> a minor editorial amendment to</w:t>
      </w:r>
      <w:r w:rsidR="007B08D0">
        <w:t xml:space="preserve"> the terminology used in</w:t>
      </w:r>
      <w:r w:rsidR="00CB3264" w:rsidRPr="007A60E9">
        <w:t xml:space="preserve"> </w:t>
      </w:r>
      <w:r w:rsidR="00CB3264" w:rsidRPr="001A1F8E">
        <w:t>paragraphs 141.260(1)(a) and (b)</w:t>
      </w:r>
      <w:r w:rsidR="007B08D0">
        <w:t xml:space="preserve"> without changing the intent of the regulation</w:t>
      </w:r>
      <w:r w:rsidR="00CB3264" w:rsidRPr="001A1F8E">
        <w:t>.</w:t>
      </w:r>
    </w:p>
    <w:p w:rsidR="00CB3264" w:rsidRPr="007A60E9" w:rsidRDefault="00CB3264" w:rsidP="001A1F8E">
      <w:pPr>
        <w:pStyle w:val="LDBodytext"/>
      </w:pPr>
    </w:p>
    <w:p w:rsidR="00CB3264" w:rsidRPr="00A27B2F" w:rsidRDefault="00A27B2F" w:rsidP="001A1F8E">
      <w:pPr>
        <w:pStyle w:val="LDBodytext"/>
        <w:rPr>
          <w:b/>
        </w:rPr>
      </w:pPr>
      <w:r>
        <w:rPr>
          <w:b/>
        </w:rPr>
        <w:t>Item [34</w:t>
      </w:r>
      <w:r w:rsidR="00A439B1">
        <w:rPr>
          <w:b/>
        </w:rPr>
        <w:t>6</w:t>
      </w:r>
      <w:r w:rsidR="00CB3264" w:rsidRPr="00A27B2F">
        <w:rPr>
          <w:b/>
        </w:rPr>
        <w:t>] — Paragraph 141.260(1)(h)</w:t>
      </w:r>
    </w:p>
    <w:p w:rsidR="00CB3264" w:rsidRPr="007A60E9" w:rsidRDefault="00A27B2F" w:rsidP="001A1F8E">
      <w:pPr>
        <w:pStyle w:val="LDBodytext"/>
      </w:pPr>
      <w:r>
        <w:t>Item [34</w:t>
      </w:r>
      <w:r w:rsidR="00A439B1">
        <w:t>6</w:t>
      </w:r>
      <w:r w:rsidR="00CB3264" w:rsidRPr="007A60E9">
        <w:t xml:space="preserve">] </w:t>
      </w:r>
      <w:r w:rsidR="00E87F5B">
        <w:t>makes</w:t>
      </w:r>
      <w:r w:rsidR="00CB3264" w:rsidRPr="007A60E9">
        <w:t xml:space="preserve"> a minor editorial amendment to </w:t>
      </w:r>
      <w:r w:rsidR="00CB3264" w:rsidRPr="001A1F8E">
        <w:t>paragraph 141.260(1)(h)</w:t>
      </w:r>
      <w:r w:rsidR="007B08D0">
        <w:t xml:space="preserve"> to change the order in which the requirements are listed</w:t>
      </w:r>
      <w:r w:rsidR="00CB3264" w:rsidRPr="007A60E9">
        <w:t>.</w:t>
      </w:r>
    </w:p>
    <w:p w:rsidR="00CB3264" w:rsidRPr="007A60E9" w:rsidRDefault="00CB3264" w:rsidP="001A1F8E">
      <w:pPr>
        <w:pStyle w:val="LDBodytext"/>
      </w:pPr>
    </w:p>
    <w:p w:rsidR="00CB3264" w:rsidRPr="00A27B2F" w:rsidRDefault="00A27B2F" w:rsidP="00D4287D">
      <w:pPr>
        <w:pStyle w:val="LDBodytext"/>
        <w:keepNext/>
        <w:rPr>
          <w:b/>
        </w:rPr>
      </w:pPr>
      <w:r w:rsidRPr="00A27B2F">
        <w:rPr>
          <w:b/>
        </w:rPr>
        <w:t>Item [34</w:t>
      </w:r>
      <w:r w:rsidR="00A439B1">
        <w:rPr>
          <w:b/>
        </w:rPr>
        <w:t>7</w:t>
      </w:r>
      <w:r w:rsidR="00CB3264" w:rsidRPr="00A27B2F">
        <w:rPr>
          <w:b/>
        </w:rPr>
        <w:t xml:space="preserve">] — Paragraph 141.260(1)(k) </w:t>
      </w:r>
    </w:p>
    <w:p w:rsidR="00CB3264" w:rsidRPr="007A60E9" w:rsidRDefault="00CB3264" w:rsidP="001A1F8E">
      <w:pPr>
        <w:pStyle w:val="LDBodytext"/>
      </w:pPr>
      <w:r w:rsidRPr="007A60E9">
        <w:t>Item [3</w:t>
      </w:r>
      <w:r w:rsidR="00A27B2F">
        <w:t>4</w:t>
      </w:r>
      <w:r w:rsidR="00A439B1">
        <w:t>7</w:t>
      </w:r>
      <w:r w:rsidRPr="007A60E9">
        <w:t xml:space="preserve">] </w:t>
      </w:r>
      <w:r w:rsidR="00E87F5B">
        <w:t>makes</w:t>
      </w:r>
      <w:r w:rsidRPr="007A60E9">
        <w:t xml:space="preserve"> a minor editorial amendment to </w:t>
      </w:r>
      <w:r w:rsidRPr="001A1F8E">
        <w:t>paragraph 141.260(1)(k)</w:t>
      </w:r>
      <w:r w:rsidR="007B08D0">
        <w:t xml:space="preserve"> to clarify that it includes the supervision of instructors and course participants</w:t>
      </w:r>
      <w:r w:rsidRPr="001A1F8E">
        <w:t>.</w:t>
      </w:r>
    </w:p>
    <w:p w:rsidR="00CB3264" w:rsidRPr="007A60E9" w:rsidRDefault="00CB3264" w:rsidP="001A1F8E">
      <w:pPr>
        <w:pStyle w:val="LDBodytext"/>
      </w:pPr>
    </w:p>
    <w:p w:rsidR="00CB3264" w:rsidRPr="00A27B2F" w:rsidRDefault="00A27B2F" w:rsidP="001A1F8E">
      <w:pPr>
        <w:pStyle w:val="LDBodytext"/>
        <w:rPr>
          <w:b/>
        </w:rPr>
      </w:pPr>
      <w:r w:rsidRPr="00A27B2F">
        <w:rPr>
          <w:b/>
        </w:rPr>
        <w:t>Item [34</w:t>
      </w:r>
      <w:r w:rsidR="00A439B1">
        <w:rPr>
          <w:b/>
        </w:rPr>
        <w:t>8</w:t>
      </w:r>
      <w:r w:rsidR="00CB3264" w:rsidRPr="00A27B2F">
        <w:rPr>
          <w:b/>
        </w:rPr>
        <w:t>] — Paragraphs 141.270(1)(a) and (b)</w:t>
      </w:r>
    </w:p>
    <w:p w:rsidR="00CB3264" w:rsidRPr="007A60E9" w:rsidRDefault="00A27B2F" w:rsidP="001A1F8E">
      <w:pPr>
        <w:pStyle w:val="LDBodytext"/>
      </w:pPr>
      <w:r>
        <w:t>Item [34</w:t>
      </w:r>
      <w:r w:rsidR="00A439B1">
        <w:t>8</w:t>
      </w:r>
      <w:r w:rsidR="00CB3264" w:rsidRPr="007A60E9">
        <w:t xml:space="preserve">] </w:t>
      </w:r>
      <w:r w:rsidR="00E87F5B">
        <w:t>makes</w:t>
      </w:r>
      <w:r w:rsidR="00CB3264" w:rsidRPr="007A60E9">
        <w:t xml:space="preserve"> a minor editorial amendment to</w:t>
      </w:r>
      <w:r w:rsidR="007B08D0">
        <w:t xml:space="preserve"> the terminology used in</w:t>
      </w:r>
      <w:r w:rsidR="00CB3264" w:rsidRPr="007A60E9">
        <w:t xml:space="preserve"> </w:t>
      </w:r>
      <w:r w:rsidR="00CB3264" w:rsidRPr="001A1F8E">
        <w:t>paragraphs 141.270(1)(a) and (b)</w:t>
      </w:r>
      <w:r w:rsidR="007B08D0">
        <w:t xml:space="preserve"> without changing the intent of the regulation</w:t>
      </w:r>
      <w:r w:rsidR="00CB3264" w:rsidRPr="001A1F8E">
        <w:t>.</w:t>
      </w:r>
    </w:p>
    <w:p w:rsidR="007B08D0" w:rsidRPr="007A60E9" w:rsidRDefault="007B08D0" w:rsidP="001A1F8E">
      <w:pPr>
        <w:pStyle w:val="LDBodytext"/>
      </w:pPr>
    </w:p>
    <w:p w:rsidR="00CB3264" w:rsidRPr="0043060C" w:rsidRDefault="0043060C" w:rsidP="001A1F8E">
      <w:pPr>
        <w:pStyle w:val="LDBodytext"/>
        <w:rPr>
          <w:b/>
        </w:rPr>
      </w:pPr>
      <w:r>
        <w:rPr>
          <w:b/>
        </w:rPr>
        <w:t>Item [34</w:t>
      </w:r>
      <w:r w:rsidR="00A439B1">
        <w:rPr>
          <w:b/>
        </w:rPr>
        <w:t>9</w:t>
      </w:r>
      <w:r w:rsidR="00CB3264" w:rsidRPr="0043060C">
        <w:rPr>
          <w:b/>
        </w:rPr>
        <w:t>] — Subpart 141.K (heading)</w:t>
      </w:r>
    </w:p>
    <w:p w:rsidR="00CB3264" w:rsidRPr="007A60E9" w:rsidRDefault="00CB3264" w:rsidP="001A1F8E">
      <w:pPr>
        <w:pStyle w:val="LDBodytext"/>
      </w:pPr>
      <w:r w:rsidRPr="007A60E9">
        <w:t>Item [34</w:t>
      </w:r>
      <w:r w:rsidR="00A439B1">
        <w:t>9</w:t>
      </w:r>
      <w:r w:rsidRPr="007A60E9">
        <w:t xml:space="preserve">] </w:t>
      </w:r>
      <w:r w:rsidR="00E87F5B">
        <w:t>modifies</w:t>
      </w:r>
      <w:r w:rsidRPr="007A60E9">
        <w:t xml:space="preserve"> the heading to </w:t>
      </w:r>
      <w:r w:rsidRPr="001A1F8E">
        <w:t>Subpart 141</w:t>
      </w:r>
      <w:r w:rsidR="0014572A">
        <w:t>to clarify that it relates to miscellaneous offences</w:t>
      </w:r>
      <w:r w:rsidRPr="001A1F8E">
        <w:t>.</w:t>
      </w:r>
    </w:p>
    <w:p w:rsidR="00CB3264" w:rsidRPr="007A60E9" w:rsidRDefault="00CB3264" w:rsidP="001A1F8E">
      <w:pPr>
        <w:pStyle w:val="LDBodytext"/>
      </w:pPr>
    </w:p>
    <w:p w:rsidR="00CB3264" w:rsidRPr="0043060C" w:rsidRDefault="0043060C" w:rsidP="001A1F8E">
      <w:pPr>
        <w:pStyle w:val="LDBodytext"/>
        <w:rPr>
          <w:b/>
        </w:rPr>
      </w:pPr>
      <w:r w:rsidRPr="0043060C">
        <w:rPr>
          <w:b/>
        </w:rPr>
        <w:t>Item [3</w:t>
      </w:r>
      <w:r w:rsidR="00A439B1">
        <w:rPr>
          <w:b/>
        </w:rPr>
        <w:t>50</w:t>
      </w:r>
      <w:r w:rsidR="00CB3264" w:rsidRPr="0043060C">
        <w:rPr>
          <w:b/>
        </w:rPr>
        <w:t>] — Regulation 141.305</w:t>
      </w:r>
    </w:p>
    <w:p w:rsidR="00CB3264" w:rsidRPr="001A1F8E" w:rsidRDefault="00083386" w:rsidP="001A1F8E">
      <w:pPr>
        <w:pStyle w:val="LDBodytext"/>
      </w:pPr>
      <w:r>
        <w:t>Item [3</w:t>
      </w:r>
      <w:r w:rsidR="00A439B1">
        <w:t>50</w:t>
      </w:r>
      <w:r>
        <w:t>]</w:t>
      </w:r>
      <w:r w:rsidR="00CB3264" w:rsidRPr="007A60E9">
        <w:t xml:space="preserve"> </w:t>
      </w:r>
      <w:r w:rsidR="00E87F5B">
        <w:t>removes</w:t>
      </w:r>
      <w:r w:rsidR="00CB3264" w:rsidRPr="007A60E9">
        <w:t xml:space="preserve"> references to a student pilot licence and make</w:t>
      </w:r>
      <w:r w:rsidR="00E87F5B">
        <w:t>s</w:t>
      </w:r>
      <w:r w:rsidR="00CB3264" w:rsidRPr="007A60E9">
        <w:t xml:space="preserve"> minor editorial changes to </w:t>
      </w:r>
      <w:r w:rsidR="00CB3264" w:rsidRPr="001A1F8E">
        <w:t>regulation 141.305</w:t>
      </w:r>
      <w:r w:rsidR="0014572A">
        <w:t xml:space="preserve"> to</w:t>
      </w:r>
      <w:r w:rsidR="00CB3264" w:rsidRPr="001A1F8E">
        <w:t xml:space="preserve"> provide for an offence if a student pilot is authorised to carry out a solo flight </w:t>
      </w:r>
      <w:r w:rsidR="0014572A">
        <w:t xml:space="preserve">by a Part 141 operator </w:t>
      </w:r>
      <w:r w:rsidR="00CB3264" w:rsidRPr="001A1F8E">
        <w:t xml:space="preserve">and the student does not meet the requirements of </w:t>
      </w:r>
      <w:proofErr w:type="spellStart"/>
      <w:r w:rsidR="00CB3264" w:rsidRPr="001A1F8E">
        <w:t>subregulations</w:t>
      </w:r>
      <w:proofErr w:type="spellEnd"/>
      <w:r w:rsidR="00B27A82">
        <w:t xml:space="preserve"> 141.305 (3), (4), (5) or (6). </w:t>
      </w:r>
      <w:r w:rsidR="00CB3264" w:rsidRPr="001A1F8E">
        <w:t xml:space="preserve">An offence against </w:t>
      </w:r>
      <w:proofErr w:type="spellStart"/>
      <w:r w:rsidR="00CB3264" w:rsidRPr="001A1F8E">
        <w:t>subregulations</w:t>
      </w:r>
      <w:proofErr w:type="spellEnd"/>
      <w:r w:rsidR="00CB3264" w:rsidRPr="001A1F8E">
        <w:t xml:space="preserve"> (1), (4) or (6) </w:t>
      </w:r>
      <w:r w:rsidR="00E87F5B">
        <w:t>is</w:t>
      </w:r>
      <w:r w:rsidR="00CB3264" w:rsidRPr="001A1F8E">
        <w:t xml:space="preserve"> a</w:t>
      </w:r>
      <w:r w:rsidR="00B27A82">
        <w:t xml:space="preserve">n offence of strict liability. </w:t>
      </w:r>
      <w:r w:rsidR="00CB3264" w:rsidRPr="001A1F8E">
        <w:t xml:space="preserve">The penalty for an offence </w:t>
      </w:r>
      <w:r w:rsidR="00E87F5B">
        <w:t>is</w:t>
      </w:r>
      <w:r w:rsidR="00CB3264" w:rsidRPr="001A1F8E">
        <w:t xml:space="preserve"> 50 penalty units.</w:t>
      </w:r>
    </w:p>
    <w:p w:rsidR="0014572A" w:rsidRDefault="0014572A" w:rsidP="001A1F8E">
      <w:pPr>
        <w:pStyle w:val="LDBodytext"/>
      </w:pPr>
    </w:p>
    <w:p w:rsidR="00CB3264" w:rsidRPr="001A1F8E" w:rsidRDefault="00083386" w:rsidP="001A1F8E">
      <w:pPr>
        <w:pStyle w:val="LDBodytext"/>
      </w:pPr>
      <w:r>
        <w:t>Item [3</w:t>
      </w:r>
      <w:r w:rsidR="00A439B1">
        <w:t>50</w:t>
      </w:r>
      <w:r w:rsidR="00CB3264" w:rsidRPr="001A1F8E">
        <w:t>] also insert</w:t>
      </w:r>
      <w:r w:rsidR="00E87F5B">
        <w:t>s</w:t>
      </w:r>
      <w:r w:rsidR="00CB3264" w:rsidRPr="001A1F8E">
        <w:t xml:space="preserve"> a new regulation 141.306 which provide</w:t>
      </w:r>
      <w:r w:rsidR="00E87F5B">
        <w:t>s</w:t>
      </w:r>
      <w:r w:rsidR="00CB3264" w:rsidRPr="001A1F8E">
        <w:t xml:space="preserve"> that an operator commits an offence if a person undertakes a solo flight and the person does not meet the requirements of </w:t>
      </w:r>
      <w:proofErr w:type="spellStart"/>
      <w:r w:rsidR="00CB3264" w:rsidRPr="001A1F8E">
        <w:t>subregulation</w:t>
      </w:r>
      <w:proofErr w:type="spellEnd"/>
      <w:r w:rsidR="00CB3264" w:rsidRPr="001A1F8E">
        <w:t xml:space="preserve"> 141.306 (2). An offence against </w:t>
      </w:r>
      <w:proofErr w:type="spellStart"/>
      <w:r w:rsidR="00CB3264" w:rsidRPr="001A1F8E">
        <w:t>subregulation</w:t>
      </w:r>
      <w:proofErr w:type="spellEnd"/>
      <w:r w:rsidR="00CB3264" w:rsidRPr="001A1F8E">
        <w:t xml:space="preserve"> (1)(a) </w:t>
      </w:r>
      <w:r w:rsidR="00E87F5B">
        <w:t>is</w:t>
      </w:r>
      <w:r w:rsidR="00CB3264" w:rsidRPr="001A1F8E">
        <w:t xml:space="preserve"> a</w:t>
      </w:r>
      <w:r w:rsidR="00B27A82">
        <w:t xml:space="preserve">n offence of strict liability. </w:t>
      </w:r>
      <w:r w:rsidR="00CB3264" w:rsidRPr="001A1F8E">
        <w:t xml:space="preserve">The penalty for an offence </w:t>
      </w:r>
      <w:r w:rsidR="00E87F5B">
        <w:t>is</w:t>
      </w:r>
      <w:r w:rsidR="00CB3264" w:rsidRPr="001A1F8E">
        <w:t xml:space="preserve"> 50 penalty units.</w:t>
      </w:r>
    </w:p>
    <w:p w:rsidR="00CB3264" w:rsidRPr="001A1F8E" w:rsidRDefault="00CB3264" w:rsidP="001A1F8E">
      <w:pPr>
        <w:pStyle w:val="LDBodytext"/>
      </w:pPr>
    </w:p>
    <w:p w:rsidR="00CB3264" w:rsidRPr="0043060C" w:rsidRDefault="0043060C" w:rsidP="001A1F8E">
      <w:pPr>
        <w:pStyle w:val="LDBodytext"/>
        <w:rPr>
          <w:b/>
        </w:rPr>
      </w:pPr>
      <w:r w:rsidRPr="0043060C">
        <w:rPr>
          <w:b/>
        </w:rPr>
        <w:t>Item [35</w:t>
      </w:r>
      <w:r w:rsidR="00A439B1">
        <w:rPr>
          <w:b/>
        </w:rPr>
        <w:t>1</w:t>
      </w:r>
      <w:r w:rsidR="00CB3264" w:rsidRPr="0043060C">
        <w:rPr>
          <w:b/>
        </w:rPr>
        <w:t xml:space="preserve">] — At the end of Part 141 </w:t>
      </w:r>
    </w:p>
    <w:p w:rsidR="00CB3264" w:rsidRPr="001A1F8E" w:rsidRDefault="0043060C" w:rsidP="001A1F8E">
      <w:pPr>
        <w:pStyle w:val="LDBodytext"/>
      </w:pPr>
      <w:r>
        <w:t>Item [35</w:t>
      </w:r>
      <w:r w:rsidR="00A439B1">
        <w:t>1</w:t>
      </w:r>
      <w:r w:rsidR="00CB3264" w:rsidRPr="007A60E9">
        <w:t>] add</w:t>
      </w:r>
      <w:r w:rsidR="00E87F5B">
        <w:t>s</w:t>
      </w:r>
      <w:r w:rsidR="00CB3264" w:rsidRPr="007A60E9">
        <w:t>, a</w:t>
      </w:r>
      <w:r w:rsidR="00CB3264" w:rsidRPr="001A1F8E">
        <w:t>t the end of Part 141 a new regulation 141.315</w:t>
      </w:r>
      <w:r w:rsidR="00591380">
        <w:t xml:space="preserve"> which</w:t>
      </w:r>
      <w:r w:rsidR="002F4C23">
        <w:t xml:space="preserve"> </w:t>
      </w:r>
      <w:r w:rsidR="00CB3264" w:rsidRPr="001A1F8E">
        <w:t>provide</w:t>
      </w:r>
      <w:r w:rsidR="00987A2A">
        <w:t>s</w:t>
      </w:r>
      <w:r w:rsidR="00CB3264" w:rsidRPr="001A1F8E">
        <w:t xml:space="preserve"> that an operator commits an offence if, in any 12 month period, the operator uses a foreign registered aircraft to conduct authorised activities in Australian territory for a total of more than the number of days mentioned in </w:t>
      </w:r>
      <w:proofErr w:type="spellStart"/>
      <w:r w:rsidR="00CB3264" w:rsidRPr="001A1F8E">
        <w:t>subregulation</w:t>
      </w:r>
      <w:proofErr w:type="spellEnd"/>
      <w:r w:rsidR="00CB3264" w:rsidRPr="001A1F8E">
        <w:t xml:space="preserve"> (2).</w:t>
      </w:r>
      <w:r w:rsidR="00591380">
        <w:t xml:space="preserve"> An offence against this regulation </w:t>
      </w:r>
      <w:r w:rsidR="002F4C23">
        <w:t>is</w:t>
      </w:r>
      <w:r w:rsidR="00591380">
        <w:t xml:space="preserve"> an offence of strict liability with a penalty of</w:t>
      </w:r>
      <w:r w:rsidR="00CB3264" w:rsidRPr="001A1F8E">
        <w:t xml:space="preserve">50 penalty units. </w:t>
      </w:r>
    </w:p>
    <w:p w:rsidR="00CB3264" w:rsidRPr="001A1F8E" w:rsidRDefault="00CB3264" w:rsidP="001A1F8E">
      <w:pPr>
        <w:pStyle w:val="LDBodytext"/>
      </w:pPr>
    </w:p>
    <w:p w:rsidR="00CB3264" w:rsidRPr="007A60E9" w:rsidRDefault="00591380" w:rsidP="001A1F8E">
      <w:pPr>
        <w:pStyle w:val="LDBodytext"/>
      </w:pPr>
      <w:r>
        <w:t>Item [35</w:t>
      </w:r>
      <w:r w:rsidR="00A439B1">
        <w:t>1</w:t>
      </w:r>
      <w:r>
        <w:t xml:space="preserve">] also </w:t>
      </w:r>
      <w:r w:rsidR="00CB3264" w:rsidRPr="001A1F8E">
        <w:t>provide</w:t>
      </w:r>
      <w:r w:rsidR="002F4C23">
        <w:t>s</w:t>
      </w:r>
      <w:r w:rsidR="00CB3264" w:rsidRPr="001A1F8E">
        <w:t xml:space="preserve"> that the meaning of authorised activity in this regulation means an activity authorised by a civil aviation authorisation held by the operator.</w:t>
      </w:r>
    </w:p>
    <w:p w:rsidR="00CB3264" w:rsidRPr="001A1F8E" w:rsidRDefault="00CB3264" w:rsidP="001A1F8E">
      <w:pPr>
        <w:pStyle w:val="LDBodytext"/>
      </w:pPr>
    </w:p>
    <w:p w:rsidR="00CB3264" w:rsidRPr="0043060C" w:rsidRDefault="00CB3264" w:rsidP="001A1F8E">
      <w:pPr>
        <w:pStyle w:val="LDBodytext"/>
        <w:rPr>
          <w:b/>
        </w:rPr>
      </w:pPr>
      <w:r w:rsidRPr="0043060C">
        <w:rPr>
          <w:b/>
        </w:rPr>
        <w:t>It</w:t>
      </w:r>
      <w:r w:rsidR="0043060C">
        <w:rPr>
          <w:b/>
        </w:rPr>
        <w:t>em [35</w:t>
      </w:r>
      <w:r w:rsidR="00A439B1">
        <w:rPr>
          <w:b/>
        </w:rPr>
        <w:t>2</w:t>
      </w:r>
      <w:r w:rsidRPr="0043060C">
        <w:rPr>
          <w:b/>
        </w:rPr>
        <w:t>] — Part 142 (table of contents)</w:t>
      </w:r>
    </w:p>
    <w:p w:rsidR="00CB3264" w:rsidRPr="007A60E9" w:rsidRDefault="0043060C" w:rsidP="001A1F8E">
      <w:pPr>
        <w:pStyle w:val="LDBodytext"/>
      </w:pPr>
      <w:r>
        <w:t>Item [35</w:t>
      </w:r>
      <w:r w:rsidR="00A439B1">
        <w:t>2</w:t>
      </w:r>
      <w:r w:rsidR="00CB3264" w:rsidRPr="007A60E9">
        <w:t xml:space="preserve">] </w:t>
      </w:r>
      <w:r w:rsidR="002F4C23">
        <w:t>makes</w:t>
      </w:r>
      <w:r w:rsidR="00CB3264" w:rsidRPr="007A60E9">
        <w:t xml:space="preserve"> a minor editorial amendment to the </w:t>
      </w:r>
      <w:r w:rsidR="00CB3264" w:rsidRPr="001A1F8E">
        <w:t>Part 142 table of contents</w:t>
      </w:r>
      <w:r w:rsidR="00591380">
        <w:t xml:space="preserve"> to delete the entry for repealed regulation 142.090</w:t>
      </w:r>
      <w:r w:rsidR="00CB3264" w:rsidRPr="001A1F8E">
        <w:t>.</w:t>
      </w:r>
    </w:p>
    <w:p w:rsidR="00CB3264" w:rsidRPr="007A60E9" w:rsidRDefault="00CB3264" w:rsidP="001A1F8E">
      <w:pPr>
        <w:pStyle w:val="LDBodytext"/>
      </w:pPr>
    </w:p>
    <w:p w:rsidR="00CB3264" w:rsidRPr="0043060C" w:rsidRDefault="0043060C" w:rsidP="001A1F8E">
      <w:pPr>
        <w:pStyle w:val="LDBodytext"/>
        <w:rPr>
          <w:b/>
        </w:rPr>
      </w:pPr>
      <w:r w:rsidRPr="0043060C">
        <w:rPr>
          <w:b/>
        </w:rPr>
        <w:t>Item [35</w:t>
      </w:r>
      <w:r w:rsidR="00A439B1">
        <w:rPr>
          <w:b/>
        </w:rPr>
        <w:t>3</w:t>
      </w:r>
      <w:r w:rsidR="00CB3264" w:rsidRPr="0043060C">
        <w:rPr>
          <w:b/>
        </w:rPr>
        <w:t>] — Part 142 (table of contents)</w:t>
      </w:r>
    </w:p>
    <w:p w:rsidR="00CB3264" w:rsidRPr="001A1F8E" w:rsidRDefault="0043060C" w:rsidP="001A1F8E">
      <w:pPr>
        <w:pStyle w:val="LDBodytext"/>
      </w:pPr>
      <w:r>
        <w:t>Item [35</w:t>
      </w:r>
      <w:r w:rsidR="00A439B1">
        <w:t>3</w:t>
      </w:r>
      <w:r w:rsidR="00CB3264" w:rsidRPr="007A60E9">
        <w:t xml:space="preserve">] </w:t>
      </w:r>
      <w:r w:rsidR="002F4C23">
        <w:t>makes</w:t>
      </w:r>
      <w:r w:rsidR="00CB3264" w:rsidRPr="007A60E9">
        <w:t xml:space="preserve"> a minor editorial amendment to the </w:t>
      </w:r>
      <w:r w:rsidR="00CB3264" w:rsidRPr="001A1F8E">
        <w:t>Part 142 table of contents</w:t>
      </w:r>
      <w:r w:rsidR="00591380">
        <w:t xml:space="preserve"> to reflect the changed heading for </w:t>
      </w:r>
      <w:r w:rsidR="00801F9E">
        <w:t>regulation</w:t>
      </w:r>
      <w:r w:rsidR="00591380">
        <w:t xml:space="preserve"> 142.335</w:t>
      </w:r>
      <w:r w:rsidR="00CB3264" w:rsidRPr="001A1F8E">
        <w:t>.</w:t>
      </w:r>
    </w:p>
    <w:p w:rsidR="00CB3264" w:rsidRPr="007A60E9" w:rsidRDefault="00CB3264" w:rsidP="001A1F8E">
      <w:pPr>
        <w:pStyle w:val="LDBodytext"/>
      </w:pPr>
    </w:p>
    <w:p w:rsidR="00CB3264" w:rsidRPr="0043060C" w:rsidRDefault="0043060C" w:rsidP="001A1F8E">
      <w:pPr>
        <w:pStyle w:val="LDBodytext"/>
        <w:rPr>
          <w:b/>
        </w:rPr>
      </w:pPr>
      <w:r>
        <w:rPr>
          <w:b/>
        </w:rPr>
        <w:t>Item [35</w:t>
      </w:r>
      <w:r w:rsidR="00A439B1">
        <w:rPr>
          <w:b/>
        </w:rPr>
        <w:t>4</w:t>
      </w:r>
      <w:r w:rsidR="00CB3264" w:rsidRPr="0043060C">
        <w:rPr>
          <w:b/>
        </w:rPr>
        <w:t>] — Part 142 (table of contents)</w:t>
      </w:r>
    </w:p>
    <w:p w:rsidR="00CB3264" w:rsidRPr="007A60E9" w:rsidRDefault="0043060C" w:rsidP="001A1F8E">
      <w:pPr>
        <w:pStyle w:val="LDBodytext"/>
      </w:pPr>
      <w:r>
        <w:t>Item [35</w:t>
      </w:r>
      <w:r w:rsidR="00A439B1">
        <w:t>4</w:t>
      </w:r>
      <w:r w:rsidR="00CB3264" w:rsidRPr="007A60E9">
        <w:t xml:space="preserve">] </w:t>
      </w:r>
      <w:r w:rsidR="002F4C23">
        <w:t>makes</w:t>
      </w:r>
      <w:r w:rsidR="00CB3264" w:rsidRPr="007A60E9">
        <w:t xml:space="preserve"> a minor editorial amendment to the </w:t>
      </w:r>
      <w:r w:rsidR="00CB3264" w:rsidRPr="001A1F8E">
        <w:t>Part 142 table of contents</w:t>
      </w:r>
      <w:r w:rsidR="00591380">
        <w:t xml:space="preserve"> to reflect the changed heading for regulation 142.385 and add</w:t>
      </w:r>
      <w:r w:rsidR="002F4C23">
        <w:t>s</w:t>
      </w:r>
      <w:r w:rsidR="00591380">
        <w:t xml:space="preserve"> an entry for new regulation 142.386</w:t>
      </w:r>
      <w:r w:rsidR="00CB3264" w:rsidRPr="001A1F8E">
        <w:t>.</w:t>
      </w:r>
    </w:p>
    <w:p w:rsidR="00CB3264" w:rsidRPr="007A60E9" w:rsidRDefault="00CB3264" w:rsidP="001A1F8E">
      <w:pPr>
        <w:pStyle w:val="LDBodytext"/>
      </w:pPr>
    </w:p>
    <w:p w:rsidR="00CB3264" w:rsidRPr="0043060C" w:rsidRDefault="0043060C" w:rsidP="001A1F8E">
      <w:pPr>
        <w:pStyle w:val="LDBodytext"/>
        <w:rPr>
          <w:b/>
        </w:rPr>
      </w:pPr>
      <w:r w:rsidRPr="0043060C">
        <w:rPr>
          <w:b/>
        </w:rPr>
        <w:t>Item [35</w:t>
      </w:r>
      <w:r w:rsidR="00A439B1">
        <w:rPr>
          <w:b/>
        </w:rPr>
        <w:t>5</w:t>
      </w:r>
      <w:r w:rsidR="00CB3264" w:rsidRPr="0043060C">
        <w:rPr>
          <w:b/>
        </w:rPr>
        <w:t>] — Part 142 (table of contents)</w:t>
      </w:r>
    </w:p>
    <w:p w:rsidR="00CB3264" w:rsidRPr="007A60E9" w:rsidRDefault="0043060C" w:rsidP="001A1F8E">
      <w:pPr>
        <w:pStyle w:val="LDBodytext"/>
      </w:pPr>
      <w:r>
        <w:t>Item [35</w:t>
      </w:r>
      <w:r w:rsidR="00A439B1">
        <w:t>5</w:t>
      </w:r>
      <w:r w:rsidR="00CB3264" w:rsidRPr="007A60E9">
        <w:t xml:space="preserve">] </w:t>
      </w:r>
      <w:r w:rsidR="002F4C23">
        <w:t>makes</w:t>
      </w:r>
      <w:r w:rsidR="00CB3264" w:rsidRPr="007A60E9">
        <w:t xml:space="preserve"> a minor editorial amendment to the </w:t>
      </w:r>
      <w:r w:rsidR="00CB3264" w:rsidRPr="001A1F8E">
        <w:t>Part 142 table of contents</w:t>
      </w:r>
      <w:r w:rsidR="002F4C23">
        <w:t xml:space="preserve"> to add an</w:t>
      </w:r>
      <w:r w:rsidR="00591380">
        <w:t xml:space="preserve"> entry for new regulation 142.395</w:t>
      </w:r>
      <w:r w:rsidR="00CB3264" w:rsidRPr="001A1F8E">
        <w:t>.</w:t>
      </w:r>
    </w:p>
    <w:p w:rsidR="00CB3264" w:rsidRPr="007A60E9" w:rsidRDefault="00CB3264" w:rsidP="001A1F8E">
      <w:pPr>
        <w:pStyle w:val="LDBodytext"/>
      </w:pPr>
    </w:p>
    <w:p w:rsidR="00CB3264" w:rsidRPr="0043060C" w:rsidRDefault="0043060C" w:rsidP="001A1F8E">
      <w:pPr>
        <w:pStyle w:val="LDBodytext"/>
        <w:rPr>
          <w:b/>
        </w:rPr>
      </w:pPr>
      <w:r w:rsidRPr="0043060C">
        <w:rPr>
          <w:b/>
        </w:rPr>
        <w:t>Item [35</w:t>
      </w:r>
      <w:r w:rsidR="00A439B1">
        <w:rPr>
          <w:b/>
        </w:rPr>
        <w:t>6</w:t>
      </w:r>
      <w:r w:rsidR="00CB3264" w:rsidRPr="0043060C">
        <w:rPr>
          <w:b/>
        </w:rPr>
        <w:t xml:space="preserve">] — </w:t>
      </w:r>
      <w:proofErr w:type="spellStart"/>
      <w:r w:rsidR="00CB3264" w:rsidRPr="0043060C">
        <w:rPr>
          <w:b/>
        </w:rPr>
        <w:t>Subregulation</w:t>
      </w:r>
      <w:proofErr w:type="spellEnd"/>
      <w:r w:rsidR="00CB3264" w:rsidRPr="0043060C">
        <w:rPr>
          <w:b/>
        </w:rPr>
        <w:t xml:space="preserve"> 142.015(2)</w:t>
      </w:r>
    </w:p>
    <w:p w:rsidR="00CB3264" w:rsidRPr="007A60E9" w:rsidRDefault="0043060C" w:rsidP="001A1F8E">
      <w:pPr>
        <w:pStyle w:val="LDBodytext"/>
      </w:pPr>
      <w:r>
        <w:t>Item [35</w:t>
      </w:r>
      <w:r w:rsidR="00A439B1">
        <w:t>6</w:t>
      </w:r>
      <w:r w:rsidR="00CB3264" w:rsidRPr="007A60E9">
        <w:t xml:space="preserve">] </w:t>
      </w:r>
      <w:r w:rsidR="002F4C23">
        <w:t>makes</w:t>
      </w:r>
      <w:r w:rsidR="00CB3264" w:rsidRPr="007A60E9">
        <w:t xml:space="preserve"> a minor editorial amendment to</w:t>
      </w:r>
      <w:r w:rsidR="00CB3264" w:rsidRPr="001A1F8E">
        <w:t xml:space="preserve"> </w:t>
      </w:r>
      <w:proofErr w:type="spellStart"/>
      <w:r w:rsidR="00CB3264" w:rsidRPr="001A1F8E">
        <w:t>subregulation</w:t>
      </w:r>
      <w:proofErr w:type="spellEnd"/>
      <w:r w:rsidR="00CB3264" w:rsidRPr="001A1F8E">
        <w:t xml:space="preserve"> 142.015(2)</w:t>
      </w:r>
      <w:r w:rsidR="00591380">
        <w:t xml:space="preserve"> without changing the intent of the regulation</w:t>
      </w:r>
      <w:r w:rsidR="00CB3264" w:rsidRPr="001A1F8E">
        <w:t>.</w:t>
      </w:r>
    </w:p>
    <w:p w:rsidR="00CB3264" w:rsidRPr="007A60E9" w:rsidRDefault="00CB3264" w:rsidP="001A1F8E">
      <w:pPr>
        <w:pStyle w:val="LDBodytext"/>
      </w:pPr>
    </w:p>
    <w:p w:rsidR="00CB3264" w:rsidRPr="00C77B90" w:rsidRDefault="00C77B90" w:rsidP="001A1F8E">
      <w:pPr>
        <w:pStyle w:val="LDBodytext"/>
        <w:rPr>
          <w:b/>
        </w:rPr>
      </w:pPr>
      <w:r w:rsidRPr="00C77B90">
        <w:rPr>
          <w:b/>
        </w:rPr>
        <w:t>Item [35</w:t>
      </w:r>
      <w:r w:rsidR="00A439B1">
        <w:rPr>
          <w:b/>
        </w:rPr>
        <w:t>7</w:t>
      </w:r>
      <w:r w:rsidR="00CB3264" w:rsidRPr="00C77B90">
        <w:rPr>
          <w:b/>
        </w:rPr>
        <w:t>] — Paragraphs 142.015(2)(d) and (e)</w:t>
      </w:r>
    </w:p>
    <w:p w:rsidR="00CB3264" w:rsidRPr="001A1F8E" w:rsidRDefault="00C77B90" w:rsidP="001A1F8E">
      <w:pPr>
        <w:pStyle w:val="LDBodytext"/>
      </w:pPr>
      <w:r>
        <w:t>Item [35</w:t>
      </w:r>
      <w:r w:rsidR="00A439B1">
        <w:t>7</w:t>
      </w:r>
      <w:r w:rsidR="00CB3264" w:rsidRPr="007A60E9">
        <w:t xml:space="preserve">] </w:t>
      </w:r>
      <w:r w:rsidR="002F4C23">
        <w:t>makes</w:t>
      </w:r>
      <w:r w:rsidR="00CB3264" w:rsidRPr="007A60E9">
        <w:t xml:space="preserve"> minor editorial amendments to </w:t>
      </w:r>
      <w:proofErr w:type="spellStart"/>
      <w:r w:rsidR="00CB3264">
        <w:t>subregulation</w:t>
      </w:r>
      <w:proofErr w:type="spellEnd"/>
      <w:r w:rsidR="00CB3264" w:rsidRPr="007A60E9">
        <w:t xml:space="preserve"> </w:t>
      </w:r>
      <w:r w:rsidR="00CB3264" w:rsidRPr="001A1F8E">
        <w:t xml:space="preserve">142.015(2), </w:t>
      </w:r>
      <w:r w:rsidR="002F4C23">
        <w:t xml:space="preserve">and </w:t>
      </w:r>
      <w:r w:rsidR="00CB3264" w:rsidRPr="001A1F8E">
        <w:t>amend</w:t>
      </w:r>
      <w:r w:rsidR="002F4C23">
        <w:t>s</w:t>
      </w:r>
      <w:r w:rsidR="00CB3264" w:rsidRPr="001A1F8E">
        <w:t xml:space="preserve"> 142.015(2)(e) to remove training for a design feature or flight activity endorsement from the definition of Part 142 training.</w:t>
      </w:r>
    </w:p>
    <w:p w:rsidR="00CB3264" w:rsidRPr="007A60E9" w:rsidRDefault="00CB3264" w:rsidP="001A1F8E">
      <w:pPr>
        <w:pStyle w:val="LDBodytext"/>
      </w:pPr>
    </w:p>
    <w:p w:rsidR="00CB3264" w:rsidRPr="00C77B90" w:rsidRDefault="00CB3264" w:rsidP="001A1F8E">
      <w:pPr>
        <w:pStyle w:val="LDBodytext"/>
        <w:rPr>
          <w:b/>
        </w:rPr>
      </w:pPr>
      <w:r w:rsidRPr="00C77B90">
        <w:rPr>
          <w:b/>
        </w:rPr>
        <w:t>Item [35</w:t>
      </w:r>
      <w:r w:rsidR="00A439B1">
        <w:rPr>
          <w:b/>
        </w:rPr>
        <w:t>8</w:t>
      </w:r>
      <w:r w:rsidRPr="00C77B90">
        <w:rPr>
          <w:b/>
        </w:rPr>
        <w:t>] — Subparagraph 142.015(2)(g)(</w:t>
      </w:r>
      <w:proofErr w:type="spellStart"/>
      <w:r w:rsidRPr="00C77B90">
        <w:rPr>
          <w:b/>
        </w:rPr>
        <w:t>i</w:t>
      </w:r>
      <w:proofErr w:type="spellEnd"/>
      <w:r w:rsidRPr="00C77B90">
        <w:rPr>
          <w:b/>
        </w:rPr>
        <w:t>)</w:t>
      </w:r>
    </w:p>
    <w:p w:rsidR="00CB3264" w:rsidRPr="007A60E9" w:rsidRDefault="00C77B90" w:rsidP="001A1F8E">
      <w:pPr>
        <w:pStyle w:val="LDBodytext"/>
      </w:pPr>
      <w:r>
        <w:t>Item [35</w:t>
      </w:r>
      <w:r w:rsidR="00A439B1">
        <w:t>8</w:t>
      </w:r>
      <w:r w:rsidR="00CB3264" w:rsidRPr="007A60E9">
        <w:t xml:space="preserve">] </w:t>
      </w:r>
      <w:r w:rsidR="002F4C23">
        <w:t>makes</w:t>
      </w:r>
      <w:r w:rsidR="00CB3264" w:rsidRPr="007A60E9">
        <w:t xml:space="preserve"> a minor editorial amendment to </w:t>
      </w:r>
      <w:r w:rsidR="00CB3264" w:rsidRPr="001A1F8E">
        <w:t>subparagraph 142.015(2)(g)(</w:t>
      </w:r>
      <w:proofErr w:type="spellStart"/>
      <w:r w:rsidR="00CB3264" w:rsidRPr="001A1F8E">
        <w:t>i</w:t>
      </w:r>
      <w:proofErr w:type="spellEnd"/>
      <w:r w:rsidR="00CB3264" w:rsidRPr="001A1F8E">
        <w:t>)</w:t>
      </w:r>
      <w:r w:rsidR="00591380">
        <w:t xml:space="preserve"> to add references to regulations 61.835 and 61.1370</w:t>
      </w:r>
      <w:r w:rsidR="00CB3264" w:rsidRPr="001A1F8E">
        <w:t>.</w:t>
      </w:r>
    </w:p>
    <w:p w:rsidR="00CB3264" w:rsidRPr="007A60E9" w:rsidRDefault="00CB3264" w:rsidP="001A1F8E">
      <w:pPr>
        <w:pStyle w:val="LDBodytext"/>
      </w:pPr>
    </w:p>
    <w:p w:rsidR="00CB3264" w:rsidRPr="00C77B90" w:rsidRDefault="00CB3264" w:rsidP="001A1F8E">
      <w:pPr>
        <w:pStyle w:val="LDBodytext"/>
        <w:rPr>
          <w:b/>
        </w:rPr>
      </w:pPr>
      <w:r w:rsidRPr="00C77B90">
        <w:rPr>
          <w:b/>
        </w:rPr>
        <w:t>Item [35</w:t>
      </w:r>
      <w:r w:rsidR="00A439B1">
        <w:rPr>
          <w:b/>
        </w:rPr>
        <w:t>9</w:t>
      </w:r>
      <w:r w:rsidRPr="00C77B90">
        <w:rPr>
          <w:b/>
        </w:rPr>
        <w:t xml:space="preserve">] — </w:t>
      </w:r>
      <w:proofErr w:type="spellStart"/>
      <w:r w:rsidRPr="00C77B90">
        <w:rPr>
          <w:b/>
        </w:rPr>
        <w:t>Subregulation</w:t>
      </w:r>
      <w:proofErr w:type="spellEnd"/>
      <w:r w:rsidRPr="00C77B90">
        <w:rPr>
          <w:b/>
        </w:rPr>
        <w:t xml:space="preserve"> 142.040(1)</w:t>
      </w:r>
    </w:p>
    <w:p w:rsidR="00CB3264" w:rsidRPr="007A60E9" w:rsidRDefault="00C77B90" w:rsidP="001A1F8E">
      <w:pPr>
        <w:pStyle w:val="LDBodytext"/>
      </w:pPr>
      <w:r>
        <w:t>Item [35</w:t>
      </w:r>
      <w:r w:rsidR="00A439B1">
        <w:t>9</w:t>
      </w:r>
      <w:r w:rsidR="00CB3264" w:rsidRPr="007A60E9">
        <w:t xml:space="preserve">] </w:t>
      </w:r>
      <w:r w:rsidR="002F4C23">
        <w:t>amends</w:t>
      </w:r>
      <w:r w:rsidR="00CB3264" w:rsidRPr="007A60E9">
        <w:t xml:space="preserve"> </w:t>
      </w:r>
      <w:proofErr w:type="spellStart"/>
      <w:r w:rsidR="00CB3264" w:rsidRPr="001A1F8E">
        <w:t>subregulation</w:t>
      </w:r>
      <w:proofErr w:type="spellEnd"/>
      <w:r w:rsidR="00CB3264" w:rsidRPr="001A1F8E">
        <w:t xml:space="preserve"> 142.040(1) to require that an application to CASA for approvals under Part 142 of </w:t>
      </w:r>
      <w:proofErr w:type="spellStart"/>
      <w:r w:rsidR="00CB3264" w:rsidRPr="001A1F8E">
        <w:t>CASR</w:t>
      </w:r>
      <w:proofErr w:type="spellEnd"/>
      <w:r w:rsidR="00CB3264" w:rsidRPr="001A1F8E">
        <w:t xml:space="preserve"> 1998 be in writing.</w:t>
      </w:r>
    </w:p>
    <w:p w:rsidR="00CB3264" w:rsidRPr="007A60E9" w:rsidRDefault="00CB3264" w:rsidP="001A1F8E">
      <w:pPr>
        <w:pStyle w:val="LDBodytext"/>
      </w:pPr>
    </w:p>
    <w:p w:rsidR="00CB3264" w:rsidRPr="00C77B90" w:rsidRDefault="00CB3264" w:rsidP="001A1F8E">
      <w:pPr>
        <w:pStyle w:val="LDBodytext"/>
        <w:rPr>
          <w:b/>
        </w:rPr>
      </w:pPr>
      <w:r w:rsidRPr="00C77B90">
        <w:rPr>
          <w:b/>
        </w:rPr>
        <w:t>Item [3</w:t>
      </w:r>
      <w:r w:rsidR="00A439B1">
        <w:rPr>
          <w:b/>
        </w:rPr>
        <w:t>60</w:t>
      </w:r>
      <w:r w:rsidRPr="00C77B90">
        <w:rPr>
          <w:b/>
        </w:rPr>
        <w:t xml:space="preserve">] — Regulation 142.070 </w:t>
      </w:r>
    </w:p>
    <w:p w:rsidR="00CB3264" w:rsidRPr="007A60E9" w:rsidRDefault="00C77B90" w:rsidP="001A1F8E">
      <w:pPr>
        <w:pStyle w:val="LDBodytext"/>
      </w:pPr>
      <w:r>
        <w:t>Item [3</w:t>
      </w:r>
      <w:r w:rsidR="00A439B1">
        <w:t>60</w:t>
      </w:r>
      <w:r w:rsidR="00CB3264" w:rsidRPr="007A60E9">
        <w:t xml:space="preserve">] </w:t>
      </w:r>
      <w:r w:rsidR="002F4C23">
        <w:t>makes</w:t>
      </w:r>
      <w:r w:rsidR="00CB3264" w:rsidRPr="007A60E9">
        <w:t xml:space="preserve"> a minor editorial amendment to </w:t>
      </w:r>
      <w:r w:rsidR="00CB3264" w:rsidRPr="001A1F8E">
        <w:t>regulation 142.070</w:t>
      </w:r>
      <w:r w:rsidR="00591380">
        <w:t xml:space="preserve"> to clarify that the position of safety manager is prescribed in Part 142</w:t>
      </w:r>
      <w:r w:rsidR="00CB3264" w:rsidRPr="001A1F8E">
        <w:t>.</w:t>
      </w:r>
    </w:p>
    <w:p w:rsidR="00CB3264" w:rsidRPr="001A1F8E" w:rsidRDefault="00CB3264" w:rsidP="001A1F8E">
      <w:pPr>
        <w:pStyle w:val="LDBodytext"/>
      </w:pPr>
    </w:p>
    <w:p w:rsidR="00CB3264" w:rsidRPr="00C77B90" w:rsidRDefault="00C77B90" w:rsidP="001A1F8E">
      <w:pPr>
        <w:pStyle w:val="LDBodytext"/>
        <w:rPr>
          <w:b/>
        </w:rPr>
      </w:pPr>
      <w:r>
        <w:rPr>
          <w:b/>
        </w:rPr>
        <w:t>Item [36</w:t>
      </w:r>
      <w:r w:rsidR="00A439B1">
        <w:rPr>
          <w:b/>
        </w:rPr>
        <w:t>1</w:t>
      </w:r>
      <w:r w:rsidR="00CB3264" w:rsidRPr="00C77B90">
        <w:rPr>
          <w:b/>
        </w:rPr>
        <w:t>] — Paragraph 142.080(2)(a)</w:t>
      </w:r>
    </w:p>
    <w:p w:rsidR="00CB3264" w:rsidRPr="007A60E9" w:rsidRDefault="00C77B90" w:rsidP="001A1F8E">
      <w:pPr>
        <w:pStyle w:val="LDBodytext"/>
      </w:pPr>
      <w:r>
        <w:t>Item [36</w:t>
      </w:r>
      <w:r w:rsidR="00A439B1">
        <w:t>1</w:t>
      </w:r>
      <w:r w:rsidR="00CB3264" w:rsidRPr="007A60E9">
        <w:t xml:space="preserve">] </w:t>
      </w:r>
      <w:r w:rsidR="002F4C23">
        <w:t>amends</w:t>
      </w:r>
      <w:r w:rsidR="00CB3264" w:rsidRPr="007A60E9">
        <w:t xml:space="preserve"> </w:t>
      </w:r>
      <w:proofErr w:type="spellStart"/>
      <w:r w:rsidR="00CB3264" w:rsidRPr="001A1F8E">
        <w:t>subregulation</w:t>
      </w:r>
      <w:proofErr w:type="spellEnd"/>
      <w:r w:rsidR="00CB3264" w:rsidRPr="001A1F8E">
        <w:t xml:space="preserve"> 142.080(2) to provide that an applicant for a Part 142 certificate also </w:t>
      </w:r>
      <w:r w:rsidR="00DA7A31" w:rsidRPr="001A1F8E">
        <w:t>include</w:t>
      </w:r>
      <w:r w:rsidR="00CB3264" w:rsidRPr="001A1F8E">
        <w:t xml:space="preserve"> the address of its operational headquarters</w:t>
      </w:r>
      <w:r w:rsidR="00BF097A">
        <w:t>.</w:t>
      </w:r>
    </w:p>
    <w:p w:rsidR="00CB3264" w:rsidRPr="007A60E9" w:rsidRDefault="00CB3264" w:rsidP="001A1F8E">
      <w:pPr>
        <w:pStyle w:val="LDBodytext"/>
      </w:pPr>
    </w:p>
    <w:p w:rsidR="00CB3264" w:rsidRPr="00C77B90" w:rsidRDefault="00C77B90" w:rsidP="001A1F8E">
      <w:pPr>
        <w:pStyle w:val="LDBodytext"/>
        <w:rPr>
          <w:b/>
        </w:rPr>
      </w:pPr>
      <w:r w:rsidRPr="00C77B90">
        <w:rPr>
          <w:b/>
        </w:rPr>
        <w:t>Item [36</w:t>
      </w:r>
      <w:r w:rsidR="00A439B1">
        <w:rPr>
          <w:b/>
        </w:rPr>
        <w:t>2</w:t>
      </w:r>
      <w:r w:rsidR="00CB3264" w:rsidRPr="00C77B90">
        <w:rPr>
          <w:b/>
        </w:rPr>
        <w:t>] — Subparagraph 142.085(1)(e)(iv)</w:t>
      </w:r>
    </w:p>
    <w:p w:rsidR="00CB3264" w:rsidRPr="007A60E9" w:rsidRDefault="00C77B90" w:rsidP="001A1F8E">
      <w:pPr>
        <w:pStyle w:val="LDBodytext"/>
      </w:pPr>
      <w:r>
        <w:t>Item [36</w:t>
      </w:r>
      <w:r w:rsidR="00A439B1">
        <w:t>2</w:t>
      </w:r>
      <w:r w:rsidR="00CB3264" w:rsidRPr="007A60E9">
        <w:t xml:space="preserve">] </w:t>
      </w:r>
      <w:r w:rsidR="002F4C23">
        <w:t>makes</w:t>
      </w:r>
      <w:r w:rsidR="00CB3264" w:rsidRPr="007A60E9">
        <w:t xml:space="preserve"> a minor editorial amendment to </w:t>
      </w:r>
      <w:r w:rsidR="00CB3264" w:rsidRPr="001A1F8E">
        <w:t>subparagraph 142.085(1)(e)(iv)</w:t>
      </w:r>
      <w:r w:rsidR="00BF097A">
        <w:t xml:space="preserve"> without changing the intent of the </w:t>
      </w:r>
      <w:r w:rsidR="00801F9E">
        <w:t>regulation</w:t>
      </w:r>
      <w:r w:rsidR="00CB3264" w:rsidRPr="001A1F8E">
        <w:t>.</w:t>
      </w:r>
    </w:p>
    <w:p w:rsidR="00CB3264" w:rsidRPr="007A60E9" w:rsidRDefault="00CB3264" w:rsidP="001A1F8E">
      <w:pPr>
        <w:pStyle w:val="LDBodytext"/>
      </w:pPr>
    </w:p>
    <w:p w:rsidR="00CB3264" w:rsidRPr="00C77B90" w:rsidRDefault="00C77B90" w:rsidP="001A1F8E">
      <w:pPr>
        <w:pStyle w:val="LDBodytext"/>
        <w:rPr>
          <w:b/>
        </w:rPr>
      </w:pPr>
      <w:r w:rsidRPr="00C77B90">
        <w:rPr>
          <w:b/>
        </w:rPr>
        <w:t>Item [36</w:t>
      </w:r>
      <w:r w:rsidR="00A439B1">
        <w:rPr>
          <w:b/>
        </w:rPr>
        <w:t>3</w:t>
      </w:r>
      <w:r w:rsidR="00CB3264" w:rsidRPr="00C77B90">
        <w:rPr>
          <w:b/>
        </w:rPr>
        <w:t>] — Paragraph 142.085(1)(f)</w:t>
      </w:r>
    </w:p>
    <w:p w:rsidR="00CB3264" w:rsidRPr="007A60E9" w:rsidRDefault="00C77B90" w:rsidP="001A1F8E">
      <w:pPr>
        <w:pStyle w:val="LDBodytext"/>
      </w:pPr>
      <w:r>
        <w:t>Item [36</w:t>
      </w:r>
      <w:r w:rsidR="00A439B1">
        <w:t>3</w:t>
      </w:r>
      <w:r w:rsidR="00CB3264" w:rsidRPr="007A60E9">
        <w:t xml:space="preserve">] </w:t>
      </w:r>
      <w:r w:rsidR="002F4C23">
        <w:t>repeals</w:t>
      </w:r>
      <w:r w:rsidR="00CB3264" w:rsidRPr="007A60E9">
        <w:t xml:space="preserve"> </w:t>
      </w:r>
      <w:r w:rsidR="00CB3264" w:rsidRPr="001A1F8E">
        <w:t>paragraph 142.085(1)(f)</w:t>
      </w:r>
      <w:r w:rsidR="00312ACA">
        <w:t xml:space="preserve"> as a consequence of item </w:t>
      </w:r>
      <w:r w:rsidR="002F4C23">
        <w:t>[</w:t>
      </w:r>
      <w:r w:rsidR="00312ACA">
        <w:t>380</w:t>
      </w:r>
      <w:r w:rsidR="002F4C23">
        <w:t>]</w:t>
      </w:r>
      <w:r w:rsidR="00CB3264" w:rsidRPr="001A1F8E">
        <w:t>.</w:t>
      </w:r>
    </w:p>
    <w:p w:rsidR="00CB3264" w:rsidRPr="007A60E9" w:rsidRDefault="00CB3264" w:rsidP="001A1F8E">
      <w:pPr>
        <w:pStyle w:val="LDBodytext"/>
      </w:pPr>
    </w:p>
    <w:p w:rsidR="00CB3264" w:rsidRPr="00C77B90" w:rsidRDefault="00C77B90" w:rsidP="001A1F8E">
      <w:pPr>
        <w:pStyle w:val="LDBodytext"/>
        <w:rPr>
          <w:b/>
        </w:rPr>
      </w:pPr>
      <w:r w:rsidRPr="00C77B90">
        <w:rPr>
          <w:b/>
        </w:rPr>
        <w:t>Item [36</w:t>
      </w:r>
      <w:r w:rsidR="00A439B1">
        <w:rPr>
          <w:b/>
        </w:rPr>
        <w:t>4</w:t>
      </w:r>
      <w:r w:rsidR="00CB3264" w:rsidRPr="00C77B90">
        <w:rPr>
          <w:b/>
        </w:rPr>
        <w:t xml:space="preserve">] — Regulation 142.090 </w:t>
      </w:r>
    </w:p>
    <w:p w:rsidR="00CB3264" w:rsidRPr="007A60E9" w:rsidRDefault="00C77B90" w:rsidP="001A1F8E">
      <w:pPr>
        <w:pStyle w:val="LDBodytext"/>
      </w:pPr>
      <w:r>
        <w:t>Item [36</w:t>
      </w:r>
      <w:r w:rsidR="00A439B1">
        <w:t>4</w:t>
      </w:r>
      <w:r w:rsidR="00CB3264" w:rsidRPr="007A60E9">
        <w:t xml:space="preserve">] </w:t>
      </w:r>
      <w:r w:rsidR="007C299D">
        <w:t>repeals</w:t>
      </w:r>
      <w:r w:rsidR="00CB3264" w:rsidRPr="007A60E9">
        <w:t xml:space="preserve"> </w:t>
      </w:r>
      <w:r w:rsidR="00CB3264" w:rsidRPr="001A1F8E">
        <w:t>regulation 142.090</w:t>
      </w:r>
      <w:r w:rsidR="00312ACA">
        <w:t xml:space="preserve"> as the requirement to issue a separate </w:t>
      </w:r>
      <w:proofErr w:type="spellStart"/>
      <w:r w:rsidR="00312ACA">
        <w:t>AOC</w:t>
      </w:r>
      <w:proofErr w:type="spellEnd"/>
      <w:r w:rsidR="00312ACA">
        <w:t xml:space="preserve"> is no longer required</w:t>
      </w:r>
      <w:r w:rsidR="00CB3264" w:rsidRPr="001A1F8E">
        <w:t>.</w:t>
      </w:r>
    </w:p>
    <w:p w:rsidR="00CB3264" w:rsidRPr="007A60E9" w:rsidRDefault="00CB3264" w:rsidP="001A1F8E">
      <w:pPr>
        <w:pStyle w:val="LDBodytext"/>
      </w:pPr>
    </w:p>
    <w:p w:rsidR="00CB3264" w:rsidRPr="00C77B90" w:rsidRDefault="00C77B90" w:rsidP="001A1F8E">
      <w:pPr>
        <w:pStyle w:val="LDBodytext"/>
        <w:rPr>
          <w:b/>
        </w:rPr>
      </w:pPr>
      <w:r>
        <w:rPr>
          <w:b/>
        </w:rPr>
        <w:t>Item [36</w:t>
      </w:r>
      <w:r w:rsidR="00A439B1">
        <w:rPr>
          <w:b/>
        </w:rPr>
        <w:t>5</w:t>
      </w:r>
      <w:r w:rsidR="00CB3264" w:rsidRPr="00C77B90">
        <w:rPr>
          <w:b/>
        </w:rPr>
        <w:t xml:space="preserve">] — </w:t>
      </w:r>
      <w:proofErr w:type="spellStart"/>
      <w:r w:rsidR="00CB3264" w:rsidRPr="00C77B90">
        <w:rPr>
          <w:b/>
        </w:rPr>
        <w:t>Subregulation</w:t>
      </w:r>
      <w:proofErr w:type="spellEnd"/>
      <w:r w:rsidR="00CB3264" w:rsidRPr="00C77B90">
        <w:rPr>
          <w:b/>
        </w:rPr>
        <w:t xml:space="preserve"> 142.105(1)</w:t>
      </w:r>
    </w:p>
    <w:p w:rsidR="00CB3264" w:rsidRPr="007A60E9" w:rsidRDefault="00C77B90" w:rsidP="001A1F8E">
      <w:pPr>
        <w:pStyle w:val="LDBodytext"/>
      </w:pPr>
      <w:r>
        <w:t>Item [36</w:t>
      </w:r>
      <w:r w:rsidR="00A439B1">
        <w:t>5</w:t>
      </w:r>
      <w:r w:rsidR="00CB3264" w:rsidRPr="007A60E9">
        <w:t xml:space="preserve">] </w:t>
      </w:r>
      <w:r w:rsidR="007C299D">
        <w:t>amends</w:t>
      </w:r>
      <w:r w:rsidR="00CB3264" w:rsidRPr="007A60E9">
        <w:t xml:space="preserve"> </w:t>
      </w:r>
      <w:proofErr w:type="spellStart"/>
      <w:r w:rsidR="00CB3264" w:rsidRPr="001A1F8E">
        <w:t>subregulation</w:t>
      </w:r>
      <w:proofErr w:type="spellEnd"/>
      <w:r w:rsidR="00CB3264" w:rsidRPr="001A1F8E">
        <w:t xml:space="preserve"> 142.105(1) to require that an application to CASA for a certificate authorising activities in a flight simulator to be in writing.</w:t>
      </w:r>
    </w:p>
    <w:p w:rsidR="00CB3264" w:rsidRPr="007A60E9" w:rsidRDefault="00CB3264" w:rsidP="001A1F8E">
      <w:pPr>
        <w:pStyle w:val="LDBodytext"/>
      </w:pPr>
    </w:p>
    <w:p w:rsidR="00CB3264" w:rsidRPr="00C77B90" w:rsidRDefault="00C77B90" w:rsidP="001A1F8E">
      <w:pPr>
        <w:pStyle w:val="LDBodytext"/>
        <w:rPr>
          <w:b/>
        </w:rPr>
      </w:pPr>
      <w:r w:rsidRPr="00C77B90">
        <w:rPr>
          <w:b/>
        </w:rPr>
        <w:t>Item [36</w:t>
      </w:r>
      <w:r w:rsidR="00A439B1">
        <w:rPr>
          <w:b/>
        </w:rPr>
        <w:t>6</w:t>
      </w:r>
      <w:r w:rsidR="00CB3264" w:rsidRPr="00C77B90">
        <w:rPr>
          <w:b/>
        </w:rPr>
        <w:t>] — Paragraph 142.105(2)(a)</w:t>
      </w:r>
    </w:p>
    <w:p w:rsidR="00CB3264" w:rsidRPr="007A60E9" w:rsidRDefault="00CB3264" w:rsidP="001A1F8E">
      <w:pPr>
        <w:pStyle w:val="LDBodytext"/>
      </w:pPr>
      <w:r w:rsidRPr="007A60E9">
        <w:t>I</w:t>
      </w:r>
      <w:r w:rsidR="00C77B90">
        <w:t>tem [36</w:t>
      </w:r>
      <w:r w:rsidR="00A439B1">
        <w:t>6</w:t>
      </w:r>
      <w:r w:rsidRPr="007A60E9">
        <w:t xml:space="preserve">] </w:t>
      </w:r>
      <w:r w:rsidR="007C299D">
        <w:t>makes</w:t>
      </w:r>
      <w:r w:rsidRPr="007A60E9">
        <w:t xml:space="preserve"> a minor editorial amendment to </w:t>
      </w:r>
      <w:r w:rsidRPr="001A1F8E">
        <w:t>paragraph 142.105(2)(a)</w:t>
      </w:r>
      <w:r w:rsidR="00BF097A" w:rsidRPr="00BF097A">
        <w:t xml:space="preserve"> </w:t>
      </w:r>
      <w:r w:rsidR="00BF097A">
        <w:t>to provide that an application to conduct Part 142 activities in a flight simulation training device must, in addition to the previously specified information and documents, also include the Part 142 activities the applicant proposes to conduct</w:t>
      </w:r>
      <w:r w:rsidRPr="001A1F8E">
        <w:t>.</w:t>
      </w:r>
    </w:p>
    <w:p w:rsidR="00CB3264" w:rsidRPr="007A60E9" w:rsidRDefault="00CB3264" w:rsidP="001A1F8E">
      <w:pPr>
        <w:pStyle w:val="LDBodytext"/>
      </w:pPr>
    </w:p>
    <w:p w:rsidR="00CB3264" w:rsidRPr="00C77B90" w:rsidRDefault="00C77B90" w:rsidP="001A1F8E">
      <w:pPr>
        <w:pStyle w:val="LDBodytext"/>
        <w:rPr>
          <w:b/>
        </w:rPr>
      </w:pPr>
      <w:r w:rsidRPr="00C77B90">
        <w:rPr>
          <w:b/>
        </w:rPr>
        <w:t>Item</w:t>
      </w:r>
      <w:r w:rsidR="00BF097A">
        <w:rPr>
          <w:b/>
        </w:rPr>
        <w:t>s</w:t>
      </w:r>
      <w:r w:rsidRPr="00C77B90">
        <w:rPr>
          <w:b/>
        </w:rPr>
        <w:t xml:space="preserve"> [36</w:t>
      </w:r>
      <w:r w:rsidR="00A439B1">
        <w:rPr>
          <w:b/>
        </w:rPr>
        <w:t>7</w:t>
      </w:r>
      <w:r w:rsidR="009B646E">
        <w:rPr>
          <w:b/>
        </w:rPr>
        <w:t>]</w:t>
      </w:r>
      <w:r w:rsidR="00BF097A">
        <w:rPr>
          <w:b/>
        </w:rPr>
        <w:t xml:space="preserve"> and </w:t>
      </w:r>
      <w:r w:rsidR="009B646E">
        <w:rPr>
          <w:b/>
        </w:rPr>
        <w:t>[</w:t>
      </w:r>
      <w:r w:rsidR="00BF097A">
        <w:rPr>
          <w:b/>
        </w:rPr>
        <w:t>36</w:t>
      </w:r>
      <w:r w:rsidR="00A439B1">
        <w:rPr>
          <w:b/>
        </w:rPr>
        <w:t>8</w:t>
      </w:r>
      <w:r w:rsidR="00CB3264" w:rsidRPr="00C77B90">
        <w:rPr>
          <w:b/>
        </w:rPr>
        <w:t xml:space="preserve">] — </w:t>
      </w:r>
      <w:r w:rsidR="009B646E">
        <w:rPr>
          <w:b/>
        </w:rPr>
        <w:t>R</w:t>
      </w:r>
      <w:r w:rsidR="00CB3264" w:rsidRPr="00C77B90">
        <w:rPr>
          <w:b/>
        </w:rPr>
        <w:t>egulation 142.135</w:t>
      </w:r>
    </w:p>
    <w:p w:rsidR="00080098" w:rsidRDefault="00CB3264">
      <w:pPr>
        <w:pStyle w:val="LDBodytext"/>
      </w:pPr>
      <w:r w:rsidRPr="007A60E9">
        <w:t>Item</w:t>
      </w:r>
      <w:r w:rsidR="009B646E">
        <w:t xml:space="preserve"> [36</w:t>
      </w:r>
      <w:r w:rsidR="00A439B1">
        <w:t>7</w:t>
      </w:r>
      <w:r w:rsidR="009B646E">
        <w:t>] and</w:t>
      </w:r>
      <w:r w:rsidRPr="007A60E9">
        <w:t xml:space="preserve"> [36</w:t>
      </w:r>
      <w:r w:rsidR="00A439B1">
        <w:t>8</w:t>
      </w:r>
      <w:r w:rsidRPr="007A60E9">
        <w:t xml:space="preserve">] </w:t>
      </w:r>
      <w:r w:rsidR="007C299D">
        <w:t>amend</w:t>
      </w:r>
      <w:r w:rsidRPr="007A60E9">
        <w:t xml:space="preserve"> </w:t>
      </w:r>
      <w:r w:rsidRPr="001A1F8E">
        <w:t xml:space="preserve">regulation 142.135 to </w:t>
      </w:r>
      <w:r w:rsidR="009B646E">
        <w:t xml:space="preserve">rearrange the structure of the </w:t>
      </w:r>
      <w:proofErr w:type="spellStart"/>
      <w:r w:rsidR="009B646E">
        <w:t>subregulations</w:t>
      </w:r>
      <w:proofErr w:type="spellEnd"/>
      <w:r w:rsidR="009B646E">
        <w:t xml:space="preserve"> and clarify the regulations, without changing the intent of the regulation.</w:t>
      </w:r>
      <w:r w:rsidR="009B646E" w:rsidRPr="001A1F8E" w:rsidDel="009B646E">
        <w:t xml:space="preserve"> </w:t>
      </w:r>
    </w:p>
    <w:p w:rsidR="00236459" w:rsidRPr="007A60E9" w:rsidRDefault="00236459">
      <w:pPr>
        <w:pStyle w:val="LDBodytext"/>
      </w:pPr>
    </w:p>
    <w:p w:rsidR="00CB3264" w:rsidRPr="00C77B90" w:rsidRDefault="00CB3264" w:rsidP="00D4287D">
      <w:pPr>
        <w:pStyle w:val="LDBodytext"/>
        <w:keepNext/>
        <w:rPr>
          <w:b/>
        </w:rPr>
      </w:pPr>
      <w:r w:rsidRPr="00C77B90">
        <w:rPr>
          <w:b/>
        </w:rPr>
        <w:t>Item [36</w:t>
      </w:r>
      <w:r w:rsidR="00A439B1">
        <w:rPr>
          <w:b/>
        </w:rPr>
        <w:t>9</w:t>
      </w:r>
      <w:r w:rsidRPr="00C77B90">
        <w:rPr>
          <w:b/>
        </w:rPr>
        <w:t>] — Paragraph 142.140(4)(c)</w:t>
      </w:r>
    </w:p>
    <w:p w:rsidR="00CB3264" w:rsidRPr="007A60E9" w:rsidRDefault="00C77B90" w:rsidP="001A1F8E">
      <w:pPr>
        <w:pStyle w:val="LDBodytext"/>
      </w:pPr>
      <w:r>
        <w:t>Item [36</w:t>
      </w:r>
      <w:r w:rsidR="00A439B1">
        <w:t>9</w:t>
      </w:r>
      <w:r w:rsidR="00CB3264" w:rsidRPr="007A60E9">
        <w:t xml:space="preserve">] </w:t>
      </w:r>
      <w:r w:rsidR="007C299D">
        <w:t>makes</w:t>
      </w:r>
      <w:r w:rsidR="00CB3264" w:rsidRPr="007A60E9">
        <w:t xml:space="preserve"> a minor editorial amendment to</w:t>
      </w:r>
      <w:r w:rsidR="009B646E">
        <w:t xml:space="preserve"> the terminology used in</w:t>
      </w:r>
      <w:r w:rsidR="00CB3264" w:rsidRPr="007A60E9">
        <w:t xml:space="preserve"> </w:t>
      </w:r>
      <w:r w:rsidR="00CB3264" w:rsidRPr="001A1F8E">
        <w:t>paragraph 142.140(4)(c)</w:t>
      </w:r>
      <w:r w:rsidR="009B646E">
        <w:t xml:space="preserve"> without changing the intent of the regulation</w:t>
      </w:r>
      <w:r w:rsidR="00CB3264" w:rsidRPr="001A1F8E">
        <w:t>.</w:t>
      </w:r>
    </w:p>
    <w:p w:rsidR="00CB3264" w:rsidRPr="007A60E9" w:rsidRDefault="00CB3264" w:rsidP="001A1F8E">
      <w:pPr>
        <w:pStyle w:val="LDBodytext"/>
      </w:pPr>
    </w:p>
    <w:p w:rsidR="00CB3264" w:rsidRPr="00C77B90" w:rsidRDefault="00C77B90" w:rsidP="001A1F8E">
      <w:pPr>
        <w:pStyle w:val="LDBodytext"/>
        <w:rPr>
          <w:b/>
        </w:rPr>
      </w:pPr>
      <w:r>
        <w:rPr>
          <w:b/>
        </w:rPr>
        <w:t>Item [3</w:t>
      </w:r>
      <w:r w:rsidR="00A439B1">
        <w:rPr>
          <w:b/>
        </w:rPr>
        <w:t>70</w:t>
      </w:r>
      <w:r w:rsidR="00CB3264" w:rsidRPr="00C77B90">
        <w:rPr>
          <w:b/>
        </w:rPr>
        <w:t>] — Subparagraph 142.190(2)(n)(iii)</w:t>
      </w:r>
    </w:p>
    <w:p w:rsidR="00CB3264" w:rsidRPr="007A60E9" w:rsidRDefault="00CB3264" w:rsidP="001A1F8E">
      <w:pPr>
        <w:pStyle w:val="LDBodytext"/>
      </w:pPr>
      <w:r w:rsidRPr="007A60E9">
        <w:t>Item [3</w:t>
      </w:r>
      <w:r w:rsidR="00A439B1">
        <w:t>70</w:t>
      </w:r>
      <w:r w:rsidRPr="007A60E9">
        <w:t xml:space="preserve">] </w:t>
      </w:r>
      <w:r w:rsidR="007C299D">
        <w:t>amends</w:t>
      </w:r>
      <w:r w:rsidR="009B646E">
        <w:t xml:space="preserve"> </w:t>
      </w:r>
      <w:r w:rsidRPr="001A1F8E">
        <w:t>subparagraph 142.190(2)(n)(iii)</w:t>
      </w:r>
      <w:r w:rsidR="009B646E">
        <w:t xml:space="preserve"> to reflect that Part 142 instructors must meet the requirements in the operator’s exposition, rather than complete the operator’s training in human factors and non-technical skills.</w:t>
      </w:r>
    </w:p>
    <w:p w:rsidR="00CB3264" w:rsidRPr="007A60E9" w:rsidRDefault="00CB3264" w:rsidP="001A1F8E">
      <w:pPr>
        <w:pStyle w:val="LDBodytext"/>
      </w:pPr>
    </w:p>
    <w:p w:rsidR="00CB3264" w:rsidRPr="00C77B90" w:rsidRDefault="00C77B90" w:rsidP="001A1F8E">
      <w:pPr>
        <w:pStyle w:val="LDBodytext"/>
        <w:rPr>
          <w:b/>
        </w:rPr>
      </w:pPr>
      <w:r w:rsidRPr="00C77B90">
        <w:rPr>
          <w:b/>
        </w:rPr>
        <w:t>Item [37</w:t>
      </w:r>
      <w:r w:rsidR="00A439B1">
        <w:rPr>
          <w:b/>
        </w:rPr>
        <w:t>1</w:t>
      </w:r>
      <w:r w:rsidR="00CB3264" w:rsidRPr="00C77B90">
        <w:rPr>
          <w:b/>
        </w:rPr>
        <w:t xml:space="preserve">] — </w:t>
      </w:r>
      <w:proofErr w:type="spellStart"/>
      <w:r w:rsidR="00CB3264" w:rsidRPr="00C77B90">
        <w:rPr>
          <w:b/>
        </w:rPr>
        <w:t>Subregulations</w:t>
      </w:r>
      <w:proofErr w:type="spellEnd"/>
      <w:r w:rsidR="00CB3264" w:rsidRPr="00C77B90">
        <w:rPr>
          <w:b/>
        </w:rPr>
        <w:t xml:space="preserve"> 142.215(3) and (4)</w:t>
      </w:r>
    </w:p>
    <w:p w:rsidR="00CB3264" w:rsidRPr="001A1F8E" w:rsidRDefault="00C77B90" w:rsidP="001A1F8E">
      <w:pPr>
        <w:pStyle w:val="LDBodytext"/>
      </w:pPr>
      <w:r>
        <w:t>Item [37</w:t>
      </w:r>
      <w:r w:rsidR="00A439B1">
        <w:t>1</w:t>
      </w:r>
      <w:r w:rsidR="00CB3264" w:rsidRPr="007A60E9">
        <w:t xml:space="preserve">] </w:t>
      </w:r>
      <w:r w:rsidR="00841804">
        <w:t>makes</w:t>
      </w:r>
      <w:r w:rsidR="00CB3264" w:rsidRPr="007A60E9">
        <w:t xml:space="preserve"> a minor editorial amendment to </w:t>
      </w:r>
      <w:proofErr w:type="spellStart"/>
      <w:r w:rsidR="00CB3264" w:rsidRPr="001A1F8E">
        <w:t>subregulations</w:t>
      </w:r>
      <w:proofErr w:type="spellEnd"/>
      <w:r w:rsidR="00CB3264" w:rsidRPr="001A1F8E">
        <w:t xml:space="preserve"> 142.215(3) and (4)</w:t>
      </w:r>
      <w:r w:rsidR="009B646E">
        <w:t xml:space="preserve"> to change the order in which the </w:t>
      </w:r>
      <w:proofErr w:type="spellStart"/>
      <w:r w:rsidR="00801F9E">
        <w:t>subregulations</w:t>
      </w:r>
      <w:proofErr w:type="spellEnd"/>
      <w:r w:rsidR="009B646E">
        <w:t xml:space="preserve"> are listed</w:t>
      </w:r>
      <w:r w:rsidR="00CB3264" w:rsidRPr="001A1F8E">
        <w:t>.</w:t>
      </w:r>
    </w:p>
    <w:p w:rsidR="00CB3264" w:rsidRPr="007A60E9" w:rsidRDefault="00CB3264" w:rsidP="001A1F8E">
      <w:pPr>
        <w:pStyle w:val="LDBodytext"/>
      </w:pPr>
    </w:p>
    <w:p w:rsidR="00CB3264" w:rsidRPr="00C77B90" w:rsidRDefault="00C77B90" w:rsidP="001A1F8E">
      <w:pPr>
        <w:pStyle w:val="LDBodytext"/>
        <w:rPr>
          <w:b/>
        </w:rPr>
      </w:pPr>
      <w:r>
        <w:rPr>
          <w:b/>
        </w:rPr>
        <w:t>Item [37</w:t>
      </w:r>
      <w:r w:rsidR="00A439B1">
        <w:rPr>
          <w:b/>
        </w:rPr>
        <w:t>2</w:t>
      </w:r>
      <w:r w:rsidR="00CB3264" w:rsidRPr="00C77B90">
        <w:rPr>
          <w:b/>
        </w:rPr>
        <w:t xml:space="preserve">] — Paragraph 142.265(1)(c) </w:t>
      </w:r>
    </w:p>
    <w:p w:rsidR="00CB3264" w:rsidRPr="001A1F8E" w:rsidRDefault="00C77B90" w:rsidP="001A1F8E">
      <w:pPr>
        <w:pStyle w:val="LDBodytext"/>
      </w:pPr>
      <w:r>
        <w:t>Item [37</w:t>
      </w:r>
      <w:r w:rsidR="00A439B1">
        <w:t>2</w:t>
      </w:r>
      <w:r w:rsidR="00CB3264" w:rsidRPr="007A60E9">
        <w:t xml:space="preserve">] </w:t>
      </w:r>
      <w:r w:rsidR="00841804">
        <w:t>amends</w:t>
      </w:r>
      <w:r w:rsidR="00CB3264" w:rsidRPr="007A60E9">
        <w:t xml:space="preserve"> </w:t>
      </w:r>
      <w:r w:rsidR="00CB3264" w:rsidRPr="001A1F8E">
        <w:t>paragraph 142.265(1)(c) to require that an operator who</w:t>
      </w:r>
      <w:r w:rsidR="009B646E">
        <w:t xml:space="preserve"> conducts</w:t>
      </w:r>
      <w:r w:rsidR="00CB3264" w:rsidRPr="001A1F8E">
        <w:t xml:space="preserve"> training in flight simulation training devices also ensures the correct operation and maintenance of the devices.</w:t>
      </w:r>
    </w:p>
    <w:p w:rsidR="00CB3264" w:rsidRPr="007A60E9" w:rsidRDefault="00CB3264" w:rsidP="001A1F8E">
      <w:pPr>
        <w:pStyle w:val="LDBodytext"/>
      </w:pPr>
    </w:p>
    <w:p w:rsidR="00CB3264" w:rsidRPr="001D3BEB" w:rsidRDefault="001D3BEB" w:rsidP="001A1F8E">
      <w:pPr>
        <w:pStyle w:val="LDBodytext"/>
        <w:rPr>
          <w:b/>
        </w:rPr>
      </w:pPr>
      <w:r>
        <w:rPr>
          <w:b/>
        </w:rPr>
        <w:t>Item [37</w:t>
      </w:r>
      <w:r w:rsidR="00A439B1">
        <w:rPr>
          <w:b/>
        </w:rPr>
        <w:t>3</w:t>
      </w:r>
      <w:r w:rsidR="00CB3264" w:rsidRPr="001D3BEB">
        <w:rPr>
          <w:b/>
        </w:rPr>
        <w:t>] — Regulation 142.335 (heading)</w:t>
      </w:r>
    </w:p>
    <w:p w:rsidR="00CB3264" w:rsidRPr="007A60E9" w:rsidRDefault="001D3BEB" w:rsidP="001A1F8E">
      <w:pPr>
        <w:pStyle w:val="LDBodytext"/>
      </w:pPr>
      <w:r>
        <w:t>Item [37</w:t>
      </w:r>
      <w:r w:rsidR="00A439B1">
        <w:t>3</w:t>
      </w:r>
      <w:r w:rsidR="00CB3264" w:rsidRPr="007A60E9">
        <w:t xml:space="preserve">] </w:t>
      </w:r>
      <w:r w:rsidR="00841804">
        <w:t>modifies</w:t>
      </w:r>
      <w:r w:rsidR="00CB3264" w:rsidRPr="007A60E9">
        <w:t xml:space="preserve"> the heading to </w:t>
      </w:r>
      <w:r w:rsidR="00CB3264" w:rsidRPr="001A1F8E">
        <w:t>regulation 142</w:t>
      </w:r>
      <w:r w:rsidR="009B646E">
        <w:t>.335 to clarify that the regulation relates to training in non-technical skills as well as human factors training</w:t>
      </w:r>
      <w:r w:rsidR="00CB3264" w:rsidRPr="001A1F8E">
        <w:t>.</w:t>
      </w:r>
    </w:p>
    <w:p w:rsidR="00CB3264" w:rsidRPr="007A60E9" w:rsidRDefault="00CB3264" w:rsidP="001A1F8E">
      <w:pPr>
        <w:pStyle w:val="LDBodytext"/>
      </w:pPr>
    </w:p>
    <w:p w:rsidR="00CB3264" w:rsidRPr="001D3BEB" w:rsidRDefault="001D3BEB" w:rsidP="001A1F8E">
      <w:pPr>
        <w:pStyle w:val="LDBodytext"/>
        <w:rPr>
          <w:b/>
        </w:rPr>
      </w:pPr>
      <w:r w:rsidRPr="001D3BEB">
        <w:rPr>
          <w:b/>
        </w:rPr>
        <w:t>Item [37</w:t>
      </w:r>
      <w:r w:rsidR="00A439B1">
        <w:rPr>
          <w:b/>
        </w:rPr>
        <w:t>4</w:t>
      </w:r>
      <w:r w:rsidR="00CB3264" w:rsidRPr="001D3BEB">
        <w:rPr>
          <w:b/>
        </w:rPr>
        <w:t xml:space="preserve">] — Paragraph 142.335(1)(b) </w:t>
      </w:r>
    </w:p>
    <w:p w:rsidR="00CB3264" w:rsidRPr="007A60E9" w:rsidRDefault="001D3BEB" w:rsidP="001A1F8E">
      <w:pPr>
        <w:pStyle w:val="LDBodytext"/>
      </w:pPr>
      <w:r>
        <w:t>Item [37</w:t>
      </w:r>
      <w:r w:rsidR="00A439B1">
        <w:t>4</w:t>
      </w:r>
      <w:r w:rsidR="00CB3264" w:rsidRPr="007A60E9">
        <w:t xml:space="preserve">] </w:t>
      </w:r>
      <w:r w:rsidR="00841804">
        <w:t>makes</w:t>
      </w:r>
      <w:r w:rsidR="00CB3264" w:rsidRPr="007A60E9">
        <w:t xml:space="preserve"> a minor editorial amendment to </w:t>
      </w:r>
      <w:r w:rsidR="00CB3264" w:rsidRPr="001A1F8E">
        <w:t>paragraph 142.335(1)(b)</w:t>
      </w:r>
      <w:r w:rsidR="009B646E">
        <w:t xml:space="preserve"> to reflect that Part 142 instructors must meet the requirements in the operator’s exposition, rather than complete the operator’s training in human factors and non-technical skills</w:t>
      </w:r>
      <w:r w:rsidR="00CB3264" w:rsidRPr="007A60E9">
        <w:t>.</w:t>
      </w:r>
    </w:p>
    <w:p w:rsidR="00CB3264" w:rsidRPr="007A60E9" w:rsidRDefault="00CB3264" w:rsidP="001A1F8E">
      <w:pPr>
        <w:pStyle w:val="LDBodytext"/>
      </w:pPr>
    </w:p>
    <w:p w:rsidR="00CB3264" w:rsidRPr="001D3BEB" w:rsidRDefault="001D3BEB" w:rsidP="001A1F8E">
      <w:pPr>
        <w:pStyle w:val="LDBodytext"/>
        <w:rPr>
          <w:b/>
        </w:rPr>
      </w:pPr>
      <w:r w:rsidRPr="001D3BEB">
        <w:rPr>
          <w:b/>
        </w:rPr>
        <w:t>Item [37</w:t>
      </w:r>
      <w:r w:rsidR="00A439B1">
        <w:rPr>
          <w:b/>
        </w:rPr>
        <w:t>5</w:t>
      </w:r>
      <w:r w:rsidR="00CB3264" w:rsidRPr="001D3BEB">
        <w:rPr>
          <w:b/>
        </w:rPr>
        <w:t>] — Paragraphs 142.340(1)(a) and (b)</w:t>
      </w:r>
    </w:p>
    <w:p w:rsidR="00CB3264" w:rsidRPr="007A60E9" w:rsidRDefault="001D3BEB" w:rsidP="001A1F8E">
      <w:pPr>
        <w:pStyle w:val="LDBodytext"/>
      </w:pPr>
      <w:r>
        <w:t>Item [37</w:t>
      </w:r>
      <w:r w:rsidR="00A439B1">
        <w:t>5</w:t>
      </w:r>
      <w:r w:rsidR="00CB3264" w:rsidRPr="007A60E9">
        <w:t xml:space="preserve">] </w:t>
      </w:r>
      <w:r w:rsidR="00841804">
        <w:t>makes</w:t>
      </w:r>
      <w:r w:rsidR="00CB3264" w:rsidRPr="007A60E9">
        <w:t xml:space="preserve"> minor editorial amendments to </w:t>
      </w:r>
      <w:r w:rsidR="00CB3264" w:rsidRPr="001A1F8E">
        <w:t>paragraphs 142.340(1)(a) and (b) and provide</w:t>
      </w:r>
      <w:r w:rsidR="00841804">
        <w:t>s</w:t>
      </w:r>
      <w:r w:rsidR="00CB3264" w:rsidRPr="001A1F8E">
        <w:t xml:space="preserve"> a requirement for operators</w:t>
      </w:r>
      <w:r w:rsidR="00CB3264" w:rsidRPr="007A60E9">
        <w:t xml:space="preserve"> to also include their trading name in their exposition.</w:t>
      </w:r>
    </w:p>
    <w:p w:rsidR="00CB3264" w:rsidRPr="007A60E9" w:rsidRDefault="00CB3264" w:rsidP="001A1F8E">
      <w:pPr>
        <w:pStyle w:val="LDBodytext"/>
      </w:pPr>
    </w:p>
    <w:p w:rsidR="00CB3264" w:rsidRPr="001D3BEB" w:rsidRDefault="001D3BEB" w:rsidP="001A1F8E">
      <w:pPr>
        <w:pStyle w:val="LDBodytext"/>
        <w:rPr>
          <w:b/>
        </w:rPr>
      </w:pPr>
      <w:r>
        <w:rPr>
          <w:b/>
        </w:rPr>
        <w:t>Item [37</w:t>
      </w:r>
      <w:r w:rsidR="00A439B1">
        <w:rPr>
          <w:b/>
        </w:rPr>
        <w:t>6</w:t>
      </w:r>
      <w:r w:rsidR="00CB3264" w:rsidRPr="001D3BEB">
        <w:rPr>
          <w:b/>
        </w:rPr>
        <w:t>] — Paragraph 142.340(1)(h)</w:t>
      </w:r>
    </w:p>
    <w:p w:rsidR="00CB3264" w:rsidRPr="007A60E9" w:rsidRDefault="001D3BEB" w:rsidP="001A1F8E">
      <w:pPr>
        <w:pStyle w:val="LDBodytext"/>
      </w:pPr>
      <w:r>
        <w:t>Item [37</w:t>
      </w:r>
      <w:r w:rsidR="00A439B1">
        <w:t>6</w:t>
      </w:r>
      <w:r w:rsidR="00CB3264" w:rsidRPr="007A60E9">
        <w:t xml:space="preserve">] </w:t>
      </w:r>
      <w:r w:rsidR="00841804">
        <w:t>makes</w:t>
      </w:r>
      <w:r w:rsidR="00CB3264" w:rsidRPr="007A60E9">
        <w:t xml:space="preserve"> a minor editorial amendment to </w:t>
      </w:r>
      <w:r w:rsidR="00CB3264" w:rsidRPr="001A1F8E">
        <w:t>paragraph 142.340(1)(h)</w:t>
      </w:r>
      <w:r w:rsidR="009B646E">
        <w:t xml:space="preserve"> to change the order in which the requirements are listed</w:t>
      </w:r>
      <w:r w:rsidR="00CB3264" w:rsidRPr="007A60E9">
        <w:t>.</w:t>
      </w:r>
    </w:p>
    <w:p w:rsidR="00CB3264" w:rsidRPr="007A60E9" w:rsidRDefault="00CB3264" w:rsidP="001A1F8E">
      <w:pPr>
        <w:pStyle w:val="LDBodytext"/>
      </w:pPr>
    </w:p>
    <w:p w:rsidR="00CB3264" w:rsidRPr="001D3BEB" w:rsidRDefault="001D3BEB" w:rsidP="001A1F8E">
      <w:pPr>
        <w:pStyle w:val="LDBodytext"/>
        <w:rPr>
          <w:b/>
        </w:rPr>
      </w:pPr>
      <w:r>
        <w:rPr>
          <w:b/>
        </w:rPr>
        <w:t>Item [37</w:t>
      </w:r>
      <w:r w:rsidR="00A439B1">
        <w:rPr>
          <w:b/>
        </w:rPr>
        <w:t>7</w:t>
      </w:r>
      <w:r w:rsidR="00CB3264" w:rsidRPr="001D3BEB">
        <w:rPr>
          <w:b/>
        </w:rPr>
        <w:t xml:space="preserve">] — Paragraph 142.340(1)(k) </w:t>
      </w:r>
    </w:p>
    <w:p w:rsidR="00CB3264" w:rsidRPr="007A60E9" w:rsidRDefault="001D3BEB" w:rsidP="001A1F8E">
      <w:pPr>
        <w:pStyle w:val="LDBodytext"/>
      </w:pPr>
      <w:r>
        <w:t>Item [37</w:t>
      </w:r>
      <w:r w:rsidR="00A439B1">
        <w:t>7</w:t>
      </w:r>
      <w:r w:rsidR="00CB3264" w:rsidRPr="007A60E9">
        <w:t xml:space="preserve">] </w:t>
      </w:r>
      <w:r w:rsidR="00841804">
        <w:t>makes</w:t>
      </w:r>
      <w:r w:rsidR="00CB3264" w:rsidRPr="007A60E9">
        <w:t xml:space="preserve"> a minor editorial amendment to </w:t>
      </w:r>
      <w:r w:rsidR="00CB3264" w:rsidRPr="001A1F8E">
        <w:t>paragraph 142.340(1)(k)</w:t>
      </w:r>
      <w:r w:rsidR="009B646E">
        <w:t xml:space="preserve"> to clarify that an exposition includes a description of procedures for the supervision of instructors and course </w:t>
      </w:r>
      <w:r w:rsidR="00801F9E">
        <w:t>participants</w:t>
      </w:r>
      <w:r w:rsidR="00CB3264" w:rsidRPr="001A1F8E">
        <w:t>.</w:t>
      </w:r>
    </w:p>
    <w:p w:rsidR="00CB3264" w:rsidRPr="007A60E9" w:rsidRDefault="00CB3264" w:rsidP="001A1F8E">
      <w:pPr>
        <w:pStyle w:val="LDBodytext"/>
      </w:pPr>
    </w:p>
    <w:p w:rsidR="00CB3264" w:rsidRPr="001D3BEB" w:rsidRDefault="001D3BEB" w:rsidP="001A1F8E">
      <w:pPr>
        <w:pStyle w:val="LDBodytext"/>
        <w:rPr>
          <w:b/>
        </w:rPr>
      </w:pPr>
      <w:r>
        <w:rPr>
          <w:b/>
        </w:rPr>
        <w:t>Item [37</w:t>
      </w:r>
      <w:r w:rsidR="00A439B1">
        <w:rPr>
          <w:b/>
        </w:rPr>
        <w:t>8</w:t>
      </w:r>
      <w:r w:rsidR="00CB3264" w:rsidRPr="001D3BEB">
        <w:rPr>
          <w:b/>
        </w:rPr>
        <w:t>] — Paragraphs 142.350(1)(a) and (b)</w:t>
      </w:r>
    </w:p>
    <w:p w:rsidR="00CB3264" w:rsidRPr="007A60E9" w:rsidRDefault="001D3BEB" w:rsidP="001A1F8E">
      <w:pPr>
        <w:pStyle w:val="LDBodytext"/>
      </w:pPr>
      <w:r>
        <w:t>Item [37</w:t>
      </w:r>
      <w:r w:rsidR="00A439B1">
        <w:t>8</w:t>
      </w:r>
      <w:r w:rsidR="00CB3264" w:rsidRPr="007A60E9">
        <w:t xml:space="preserve">] </w:t>
      </w:r>
      <w:r w:rsidR="00841804">
        <w:t>makes</w:t>
      </w:r>
      <w:r w:rsidR="00CB3264" w:rsidRPr="007A60E9">
        <w:t xml:space="preserve"> a minor editorial amendment to </w:t>
      </w:r>
      <w:r w:rsidR="009B646E">
        <w:t xml:space="preserve">the terminology used in </w:t>
      </w:r>
      <w:r w:rsidR="00CB3264" w:rsidRPr="001A1F8E">
        <w:t>paragraphs 142.350(1)(a) and (b)</w:t>
      </w:r>
      <w:r w:rsidR="009B646E">
        <w:t xml:space="preserve"> without changing the intent of the regulation</w:t>
      </w:r>
      <w:r w:rsidR="00CB3264" w:rsidRPr="001A1F8E">
        <w:t>.</w:t>
      </w:r>
    </w:p>
    <w:p w:rsidR="00CB3264" w:rsidRPr="007A60E9" w:rsidRDefault="00CB3264" w:rsidP="001A1F8E">
      <w:pPr>
        <w:pStyle w:val="LDBodytext"/>
      </w:pPr>
    </w:p>
    <w:p w:rsidR="00CB3264" w:rsidRPr="001D3BEB" w:rsidRDefault="007E3F40" w:rsidP="001A1F8E">
      <w:pPr>
        <w:pStyle w:val="LDBodytext"/>
        <w:rPr>
          <w:b/>
        </w:rPr>
      </w:pPr>
      <w:r>
        <w:rPr>
          <w:b/>
        </w:rPr>
        <w:t>Item [37</w:t>
      </w:r>
      <w:r w:rsidR="00A439B1">
        <w:rPr>
          <w:b/>
        </w:rPr>
        <w:t>9</w:t>
      </w:r>
      <w:r w:rsidR="00CB3264" w:rsidRPr="001D3BEB">
        <w:rPr>
          <w:b/>
        </w:rPr>
        <w:t>] — Regulation 142.385</w:t>
      </w:r>
    </w:p>
    <w:p w:rsidR="00080098" w:rsidRDefault="007E3F40" w:rsidP="001A1F8E">
      <w:pPr>
        <w:pStyle w:val="LDBodytext"/>
      </w:pPr>
      <w:r>
        <w:t>Item [37</w:t>
      </w:r>
      <w:r w:rsidR="00A439B1">
        <w:t>9</w:t>
      </w:r>
      <w:r w:rsidR="00CB3264" w:rsidRPr="007A60E9">
        <w:t xml:space="preserve">] </w:t>
      </w:r>
      <w:r w:rsidR="00841804">
        <w:t>removes</w:t>
      </w:r>
      <w:r w:rsidR="009B646E">
        <w:t xml:space="preserve"> references to a student pilot licence and</w:t>
      </w:r>
      <w:r w:rsidR="00CB3264" w:rsidRPr="007A60E9">
        <w:t xml:space="preserve"> make</w:t>
      </w:r>
      <w:r w:rsidR="00841804">
        <w:t>s</w:t>
      </w:r>
      <w:r w:rsidR="00CB3264" w:rsidRPr="007A60E9">
        <w:t xml:space="preserve"> minor editorial changes to</w:t>
      </w:r>
      <w:r w:rsidR="00CB3264" w:rsidRPr="007A60E9" w:rsidDel="00704C39">
        <w:t xml:space="preserve"> </w:t>
      </w:r>
      <w:r w:rsidR="00CB3264" w:rsidRPr="001A1F8E">
        <w:t xml:space="preserve">regulation 142.385 to provide for an offence if a student pilot is authorised to carry out a solo flight by a Part 142 operator and the student does not meet the requirements of </w:t>
      </w:r>
      <w:proofErr w:type="spellStart"/>
      <w:r w:rsidR="00CB3264" w:rsidRPr="001A1F8E">
        <w:t>subregulations</w:t>
      </w:r>
      <w:proofErr w:type="spellEnd"/>
      <w:r w:rsidR="00B27A82">
        <w:t xml:space="preserve"> 142.385 (3), (4), (5) or (6). </w:t>
      </w:r>
      <w:r w:rsidR="00CB3264" w:rsidRPr="001A1F8E">
        <w:t xml:space="preserve">An offence against </w:t>
      </w:r>
      <w:proofErr w:type="spellStart"/>
      <w:r w:rsidR="00CB3264" w:rsidRPr="001A1F8E">
        <w:t>subregulations</w:t>
      </w:r>
      <w:proofErr w:type="spellEnd"/>
      <w:r w:rsidR="00CB3264" w:rsidRPr="001A1F8E">
        <w:t xml:space="preserve"> (1), (4) or (5) </w:t>
      </w:r>
      <w:r w:rsidR="00841804">
        <w:t>is</w:t>
      </w:r>
      <w:r w:rsidR="00CB3264" w:rsidRPr="001A1F8E">
        <w:t xml:space="preserve"> a</w:t>
      </w:r>
      <w:r w:rsidR="00B27A82">
        <w:t xml:space="preserve">n offence of strict liability. </w:t>
      </w:r>
      <w:r w:rsidR="00CB3264" w:rsidRPr="001A1F8E">
        <w:t xml:space="preserve">The penalty for an offence </w:t>
      </w:r>
      <w:r w:rsidR="00841804">
        <w:t>is</w:t>
      </w:r>
      <w:r w:rsidR="00CB3264" w:rsidRPr="001A1F8E">
        <w:t xml:space="preserve"> 50 penalty units.</w:t>
      </w:r>
      <w:r w:rsidR="00080098" w:rsidRPr="001A1F8E">
        <w:t xml:space="preserve"> </w:t>
      </w:r>
    </w:p>
    <w:p w:rsidR="009B646E" w:rsidRPr="001A1F8E" w:rsidRDefault="009B646E" w:rsidP="001A1F8E">
      <w:pPr>
        <w:pStyle w:val="LDBodytext"/>
      </w:pPr>
    </w:p>
    <w:p w:rsidR="00CB3264" w:rsidRPr="001A1F8E" w:rsidRDefault="009B646E" w:rsidP="001A1F8E">
      <w:pPr>
        <w:pStyle w:val="LDBodytext"/>
      </w:pPr>
      <w:r>
        <w:t>I</w:t>
      </w:r>
      <w:r w:rsidR="00080098" w:rsidRPr="001A1F8E">
        <w:t>tem</w:t>
      </w:r>
      <w:r>
        <w:t>[37</w:t>
      </w:r>
      <w:r w:rsidR="00A439B1">
        <w:t>9</w:t>
      </w:r>
      <w:r>
        <w:t>]</w:t>
      </w:r>
      <w:r w:rsidR="00080098" w:rsidRPr="001A1F8E">
        <w:t xml:space="preserve"> </w:t>
      </w:r>
      <w:r w:rsidR="00CB3264" w:rsidRPr="001A1F8E">
        <w:t>also insert</w:t>
      </w:r>
      <w:r w:rsidR="00841804">
        <w:t>s</w:t>
      </w:r>
      <w:r w:rsidR="00CB3264" w:rsidRPr="001A1F8E">
        <w:t xml:space="preserve"> a new regulation 142.386 which provide</w:t>
      </w:r>
      <w:r w:rsidR="00841804">
        <w:t>s</w:t>
      </w:r>
      <w:r w:rsidR="00CB3264" w:rsidRPr="001A1F8E">
        <w:t xml:space="preserve"> that an operator commits an offence if a person undertakes solo flight training and the person does not meet the requirements of </w:t>
      </w:r>
      <w:proofErr w:type="spellStart"/>
      <w:r w:rsidR="00CB3264" w:rsidRPr="001A1F8E">
        <w:t>subregulation</w:t>
      </w:r>
      <w:proofErr w:type="spellEnd"/>
      <w:r w:rsidR="00CB3264" w:rsidRPr="001A1F8E">
        <w:t xml:space="preserve"> 142.306 (2). An offence against </w:t>
      </w:r>
      <w:proofErr w:type="spellStart"/>
      <w:r w:rsidR="00CB3264" w:rsidRPr="001A1F8E">
        <w:t>subregulation</w:t>
      </w:r>
      <w:proofErr w:type="spellEnd"/>
      <w:r w:rsidR="00CB3264" w:rsidRPr="001A1F8E">
        <w:t xml:space="preserve"> (1)(a) </w:t>
      </w:r>
      <w:r w:rsidR="00841804">
        <w:t>is</w:t>
      </w:r>
      <w:r w:rsidR="00CB3264" w:rsidRPr="001A1F8E">
        <w:t xml:space="preserve"> an offence of strict liabili</w:t>
      </w:r>
      <w:r w:rsidR="00B27A82">
        <w:t>ty.</w:t>
      </w:r>
      <w:r w:rsidR="00CB3264" w:rsidRPr="001A1F8E">
        <w:t xml:space="preserve"> The penalty for an offence </w:t>
      </w:r>
      <w:r w:rsidR="00841804">
        <w:t>is</w:t>
      </w:r>
      <w:r w:rsidR="00CB3264" w:rsidRPr="001A1F8E">
        <w:t xml:space="preserve"> 50 penalty units.</w:t>
      </w:r>
    </w:p>
    <w:p w:rsidR="00080098" w:rsidRPr="007A60E9" w:rsidRDefault="00080098" w:rsidP="001A1F8E">
      <w:pPr>
        <w:pStyle w:val="LDBodytext"/>
      </w:pPr>
    </w:p>
    <w:p w:rsidR="00CB3264" w:rsidRPr="007E3F40" w:rsidRDefault="00CB3264" w:rsidP="001A1F8E">
      <w:pPr>
        <w:pStyle w:val="LDBodytext"/>
        <w:rPr>
          <w:b/>
        </w:rPr>
      </w:pPr>
      <w:r w:rsidRPr="007E3F40">
        <w:rPr>
          <w:b/>
        </w:rPr>
        <w:t>Item [3</w:t>
      </w:r>
      <w:r w:rsidR="00A439B1">
        <w:rPr>
          <w:b/>
        </w:rPr>
        <w:t>80</w:t>
      </w:r>
      <w:r w:rsidRPr="007E3F40">
        <w:rPr>
          <w:b/>
        </w:rPr>
        <w:t xml:space="preserve">] — At the end of Part 142 </w:t>
      </w:r>
    </w:p>
    <w:p w:rsidR="00CB3264" w:rsidRPr="001A1F8E" w:rsidRDefault="007E3F40" w:rsidP="001A1F8E">
      <w:pPr>
        <w:pStyle w:val="LDBodytext"/>
      </w:pPr>
      <w:r>
        <w:t>Item [3</w:t>
      </w:r>
      <w:r w:rsidR="00A439B1">
        <w:t>80</w:t>
      </w:r>
      <w:r w:rsidR="00CB3264" w:rsidRPr="007A60E9">
        <w:t>] add</w:t>
      </w:r>
      <w:r w:rsidR="00841804">
        <w:t>s</w:t>
      </w:r>
      <w:r w:rsidR="00CB3264" w:rsidRPr="007A60E9">
        <w:t>, a</w:t>
      </w:r>
      <w:r w:rsidR="00CB3264" w:rsidRPr="001A1F8E">
        <w:t>t the end of Part 142 a new regulation 142.395</w:t>
      </w:r>
      <w:r w:rsidR="009B646E">
        <w:t xml:space="preserve"> which</w:t>
      </w:r>
      <w:r w:rsidR="00841804">
        <w:t xml:space="preserve"> </w:t>
      </w:r>
      <w:r w:rsidR="00CB3264" w:rsidRPr="001A1F8E">
        <w:t>provide</w:t>
      </w:r>
      <w:r w:rsidR="00841804">
        <w:t>s</w:t>
      </w:r>
      <w:r w:rsidR="00CB3264" w:rsidRPr="001A1F8E">
        <w:t xml:space="preserve"> that an operator commits an offence if, in any 12 month period, the operator uses a foreign registered aircraft to conduct authorised activities in Australian territory for a total of more than the number of days mentioned in </w:t>
      </w:r>
      <w:proofErr w:type="spellStart"/>
      <w:r w:rsidR="00CB3264" w:rsidRPr="001A1F8E">
        <w:t>subregulation</w:t>
      </w:r>
      <w:proofErr w:type="spellEnd"/>
      <w:r w:rsidR="00CB3264" w:rsidRPr="001A1F8E">
        <w:t xml:space="preserve"> (2).</w:t>
      </w:r>
      <w:r w:rsidR="001F2FE3">
        <w:t xml:space="preserve"> An offence against this </w:t>
      </w:r>
      <w:r w:rsidR="00801F9E">
        <w:t>regulation</w:t>
      </w:r>
      <w:r w:rsidR="001F2FE3">
        <w:t xml:space="preserve"> </w:t>
      </w:r>
      <w:r w:rsidR="00841804">
        <w:t>is</w:t>
      </w:r>
      <w:r w:rsidR="001F2FE3">
        <w:t xml:space="preserve"> an offence of strict liability with a </w:t>
      </w:r>
      <w:r w:rsidR="00CB3264" w:rsidRPr="001A1F8E">
        <w:t xml:space="preserve">penalty of 50 penalty units. </w:t>
      </w:r>
    </w:p>
    <w:p w:rsidR="00CB3264" w:rsidRPr="001A1F8E" w:rsidRDefault="00CB3264" w:rsidP="001A1F8E">
      <w:pPr>
        <w:pStyle w:val="LDBodytext"/>
      </w:pPr>
    </w:p>
    <w:p w:rsidR="00CB3264" w:rsidRPr="007A60E9" w:rsidRDefault="001F2FE3" w:rsidP="001A1F8E">
      <w:pPr>
        <w:pStyle w:val="LDBodytext"/>
      </w:pPr>
      <w:r>
        <w:t>Item [3</w:t>
      </w:r>
      <w:r w:rsidR="00A439B1">
        <w:t>80</w:t>
      </w:r>
      <w:r>
        <w:t xml:space="preserve">] also </w:t>
      </w:r>
      <w:r w:rsidR="00B27A82">
        <w:t>provide</w:t>
      </w:r>
      <w:r w:rsidR="00841804">
        <w:t>s</w:t>
      </w:r>
      <w:r w:rsidR="00B27A82">
        <w:t xml:space="preserve"> </w:t>
      </w:r>
      <w:r w:rsidR="00CB3264" w:rsidRPr="001A1F8E">
        <w:t xml:space="preserve">the meaning of authorised activity </w:t>
      </w:r>
      <w:r>
        <w:t>for</w:t>
      </w:r>
      <w:r w:rsidR="00CB3264" w:rsidRPr="001A1F8E">
        <w:t xml:space="preserve"> this regulation.</w:t>
      </w:r>
    </w:p>
    <w:p w:rsidR="00CB3264" w:rsidRPr="001A1F8E" w:rsidRDefault="00CB3264" w:rsidP="001A1F8E">
      <w:pPr>
        <w:pStyle w:val="LDBodytext"/>
      </w:pPr>
    </w:p>
    <w:p w:rsidR="00CB3264" w:rsidRPr="007E3F40" w:rsidRDefault="007E3F40" w:rsidP="001A1F8E">
      <w:pPr>
        <w:pStyle w:val="LDBodytext"/>
        <w:rPr>
          <w:b/>
        </w:rPr>
      </w:pPr>
      <w:r>
        <w:rPr>
          <w:b/>
        </w:rPr>
        <w:t>Item [38</w:t>
      </w:r>
      <w:r w:rsidR="00A439B1">
        <w:rPr>
          <w:b/>
        </w:rPr>
        <w:t>1</w:t>
      </w:r>
      <w:r w:rsidR="00CB3264" w:rsidRPr="007E3F40">
        <w:rPr>
          <w:b/>
        </w:rPr>
        <w:t>] — Part 143 (table of contents)</w:t>
      </w:r>
    </w:p>
    <w:p w:rsidR="00CB3264" w:rsidRPr="007A60E9" w:rsidRDefault="007E3F40" w:rsidP="001A1F8E">
      <w:pPr>
        <w:pStyle w:val="LDBodytext"/>
      </w:pPr>
      <w:r>
        <w:t>Item [38</w:t>
      </w:r>
      <w:r w:rsidR="00A439B1">
        <w:t>1</w:t>
      </w:r>
      <w:r w:rsidR="00CB3264" w:rsidRPr="007A60E9">
        <w:t xml:space="preserve">] </w:t>
      </w:r>
      <w:r w:rsidR="00841804">
        <w:t>makes</w:t>
      </w:r>
      <w:r w:rsidR="00CB3264" w:rsidRPr="007A60E9">
        <w:t xml:space="preserve"> a minor editorial amendment to the Part 143 table of contents</w:t>
      </w:r>
      <w:r w:rsidR="0013719C">
        <w:t xml:space="preserve"> to reflect the changed regulation for 143.105</w:t>
      </w:r>
      <w:r w:rsidR="00CB3264" w:rsidRPr="007A60E9">
        <w:t>.</w:t>
      </w:r>
    </w:p>
    <w:p w:rsidR="00CB3264" w:rsidRPr="007A60E9" w:rsidRDefault="00CB3264" w:rsidP="001A1F8E">
      <w:pPr>
        <w:pStyle w:val="LDBodytext"/>
      </w:pPr>
    </w:p>
    <w:p w:rsidR="00CB3264" w:rsidRPr="007E3F40" w:rsidRDefault="007E3F40" w:rsidP="001A1F8E">
      <w:pPr>
        <w:pStyle w:val="LDBodytext"/>
        <w:rPr>
          <w:b/>
        </w:rPr>
      </w:pPr>
      <w:r w:rsidRPr="007E3F40">
        <w:rPr>
          <w:b/>
        </w:rPr>
        <w:t>Item [38</w:t>
      </w:r>
      <w:r w:rsidR="00A439B1">
        <w:rPr>
          <w:b/>
        </w:rPr>
        <w:t>2</w:t>
      </w:r>
      <w:r w:rsidR="00CB3264" w:rsidRPr="007E3F40">
        <w:rPr>
          <w:b/>
        </w:rPr>
        <w:t>] — Part 200 (at the end of the table of contents)</w:t>
      </w:r>
    </w:p>
    <w:p w:rsidR="00CB3264" w:rsidRDefault="007E3F40" w:rsidP="001A1F8E">
      <w:pPr>
        <w:pStyle w:val="LDBodytext"/>
      </w:pPr>
      <w:r>
        <w:t>Item [38</w:t>
      </w:r>
      <w:r w:rsidR="00A439B1">
        <w:t>2</w:t>
      </w:r>
      <w:r w:rsidR="00CB3264" w:rsidRPr="007A60E9">
        <w:t xml:space="preserve">] </w:t>
      </w:r>
      <w:r w:rsidR="00841804">
        <w:t>makes</w:t>
      </w:r>
      <w:r w:rsidR="00CB3264" w:rsidRPr="007A60E9">
        <w:t xml:space="preserve"> a minor editorial amendment to </w:t>
      </w:r>
      <w:r w:rsidR="00CB3264" w:rsidRPr="001A1F8E">
        <w:t>the Part 200 the table of contents</w:t>
      </w:r>
      <w:r w:rsidR="0013719C">
        <w:t xml:space="preserve"> to add headings for two new regulations 200.025 and 200.030</w:t>
      </w:r>
      <w:r w:rsidR="00CB3264" w:rsidRPr="001A1F8E">
        <w:t>.</w:t>
      </w:r>
    </w:p>
    <w:p w:rsidR="007E3F40" w:rsidRDefault="007E3F40" w:rsidP="001A1F8E">
      <w:pPr>
        <w:pStyle w:val="LDBodytext"/>
      </w:pPr>
    </w:p>
    <w:p w:rsidR="007E3F40" w:rsidRPr="007E3F40" w:rsidRDefault="007E3F40" w:rsidP="001A1F8E">
      <w:pPr>
        <w:pStyle w:val="LDBodytext"/>
        <w:rPr>
          <w:b/>
        </w:rPr>
      </w:pPr>
      <w:r w:rsidRPr="007E3F40">
        <w:rPr>
          <w:b/>
        </w:rPr>
        <w:t>Item [38</w:t>
      </w:r>
      <w:r w:rsidR="00A439B1">
        <w:rPr>
          <w:b/>
        </w:rPr>
        <w:t>3</w:t>
      </w:r>
      <w:r w:rsidRPr="007E3F40">
        <w:rPr>
          <w:b/>
        </w:rPr>
        <w:t>] — Regulation 200.025</w:t>
      </w:r>
    </w:p>
    <w:p w:rsidR="007E3F40" w:rsidRPr="007A60E9" w:rsidRDefault="007E3F40" w:rsidP="001A1F8E">
      <w:pPr>
        <w:pStyle w:val="LDBodytext"/>
      </w:pPr>
      <w:r>
        <w:t>Item [38</w:t>
      </w:r>
      <w:r w:rsidR="00A439B1">
        <w:t>3</w:t>
      </w:r>
      <w:r>
        <w:t xml:space="preserve">] </w:t>
      </w:r>
      <w:r w:rsidR="00841804">
        <w:t>makes</w:t>
      </w:r>
      <w:r w:rsidR="00FD16E5">
        <w:t xml:space="preserve"> a minor editorial amendment to regulation 200.025</w:t>
      </w:r>
      <w:r w:rsidR="0013719C">
        <w:t xml:space="preserve"> to provide that a person is taken to hold a civil aviation authorisation to perform essential duties during flight time, on an unregistered Australian aircraft, if they meet the requirements previously specified in paragraphs (a) and (b) of the regulation.</w:t>
      </w:r>
    </w:p>
    <w:p w:rsidR="00CB3264" w:rsidRPr="001A1F8E" w:rsidRDefault="00CB3264" w:rsidP="001A1F8E">
      <w:pPr>
        <w:pStyle w:val="LDBodytext"/>
      </w:pPr>
    </w:p>
    <w:p w:rsidR="00CB3264" w:rsidRPr="007E3F40" w:rsidRDefault="007E3F40" w:rsidP="001A1F8E">
      <w:pPr>
        <w:pStyle w:val="LDBodytext"/>
        <w:rPr>
          <w:b/>
        </w:rPr>
      </w:pPr>
      <w:r>
        <w:rPr>
          <w:b/>
        </w:rPr>
        <w:t>Item [38</w:t>
      </w:r>
      <w:r w:rsidR="00A439B1">
        <w:rPr>
          <w:b/>
        </w:rPr>
        <w:t>4</w:t>
      </w:r>
      <w:r w:rsidR="00CB3264" w:rsidRPr="007E3F40">
        <w:rPr>
          <w:b/>
        </w:rPr>
        <w:t>] — At the end of Part 200</w:t>
      </w:r>
    </w:p>
    <w:p w:rsidR="00CB3264" w:rsidRPr="001A1F8E" w:rsidRDefault="007E3F40" w:rsidP="001A1F8E">
      <w:pPr>
        <w:pStyle w:val="LDBodytext"/>
      </w:pPr>
      <w:r>
        <w:t>Item [38</w:t>
      </w:r>
      <w:r w:rsidR="00A439B1">
        <w:t>4</w:t>
      </w:r>
      <w:r w:rsidR="00CB3264" w:rsidRPr="007A60E9">
        <w:t xml:space="preserve">] </w:t>
      </w:r>
      <w:r w:rsidR="00841804">
        <w:t>adds</w:t>
      </w:r>
      <w:r w:rsidR="00CB3264" w:rsidRPr="007A60E9">
        <w:t>, a</w:t>
      </w:r>
      <w:r w:rsidR="00CB3264" w:rsidRPr="001A1F8E">
        <w:t>t the end of Part 200 a new regulation 200.030 which provide</w:t>
      </w:r>
      <w:r w:rsidR="00841804">
        <w:t>s</w:t>
      </w:r>
      <w:r w:rsidR="00CB3264" w:rsidRPr="001A1F8E">
        <w:t xml:space="preserve"> for an offence if a person flies an unregistered</w:t>
      </w:r>
      <w:r w:rsidR="00841804">
        <w:t xml:space="preserve"> sports aviation aircraft. The p</w:t>
      </w:r>
      <w:r w:rsidR="00CB3264" w:rsidRPr="001A1F8E">
        <w:t xml:space="preserve">enalty for an offence against this regulation </w:t>
      </w:r>
      <w:r w:rsidR="003E4449">
        <w:t>is</w:t>
      </w:r>
      <w:r w:rsidR="00CB3264" w:rsidRPr="001A1F8E">
        <w:t xml:space="preserve"> 50 penalty units.</w:t>
      </w:r>
    </w:p>
    <w:p w:rsidR="00CB3264" w:rsidRPr="001A1F8E" w:rsidRDefault="00CB3264" w:rsidP="001A1F8E">
      <w:pPr>
        <w:pStyle w:val="LDBodytext"/>
      </w:pPr>
    </w:p>
    <w:p w:rsidR="00CB3264" w:rsidRPr="007E3F40" w:rsidRDefault="007E3F40" w:rsidP="001A1F8E">
      <w:pPr>
        <w:pStyle w:val="LDBodytext"/>
        <w:rPr>
          <w:b/>
        </w:rPr>
      </w:pPr>
      <w:r w:rsidRPr="007E3F40">
        <w:rPr>
          <w:b/>
        </w:rPr>
        <w:t>Item [38</w:t>
      </w:r>
      <w:r w:rsidR="00A439B1">
        <w:rPr>
          <w:b/>
        </w:rPr>
        <w:t>5</w:t>
      </w:r>
      <w:r w:rsidR="00CB3264" w:rsidRPr="007E3F40">
        <w:rPr>
          <w:b/>
        </w:rPr>
        <w:t>] — Part 201 (table of contents)</w:t>
      </w:r>
    </w:p>
    <w:p w:rsidR="00CB3264" w:rsidRPr="007A60E9" w:rsidRDefault="007E3F40" w:rsidP="001A1F8E">
      <w:pPr>
        <w:pStyle w:val="LDBodytext"/>
      </w:pPr>
      <w:r>
        <w:t>Item [38</w:t>
      </w:r>
      <w:r w:rsidR="00A439B1">
        <w:t>5</w:t>
      </w:r>
      <w:r w:rsidR="00CB3264" w:rsidRPr="007A60E9">
        <w:t xml:space="preserve">] </w:t>
      </w:r>
      <w:r w:rsidR="003E4449">
        <w:t>makes</w:t>
      </w:r>
      <w:r w:rsidR="00CB3264" w:rsidRPr="007A60E9">
        <w:t xml:space="preserve"> a minor editorial amendment to the Part 201 table of contents</w:t>
      </w:r>
      <w:r w:rsidR="0013719C">
        <w:t xml:space="preserve"> to add a heading for new regulation 201.025</w:t>
      </w:r>
      <w:r w:rsidR="00CB3264" w:rsidRPr="007A60E9">
        <w:t>.</w:t>
      </w:r>
    </w:p>
    <w:p w:rsidR="00CB3264" w:rsidRPr="007A60E9" w:rsidRDefault="00CB3264" w:rsidP="001A1F8E">
      <w:pPr>
        <w:pStyle w:val="LDBodytext"/>
      </w:pPr>
    </w:p>
    <w:p w:rsidR="00CB3264" w:rsidRPr="007E3F40" w:rsidRDefault="007E3F40" w:rsidP="001A1F8E">
      <w:pPr>
        <w:pStyle w:val="LDBodytext"/>
        <w:rPr>
          <w:b/>
        </w:rPr>
      </w:pPr>
      <w:r w:rsidRPr="007E3F40">
        <w:rPr>
          <w:b/>
        </w:rPr>
        <w:t>Item [38</w:t>
      </w:r>
      <w:r w:rsidR="00A439B1">
        <w:rPr>
          <w:b/>
        </w:rPr>
        <w:t>6</w:t>
      </w:r>
      <w:r w:rsidR="00CB3264" w:rsidRPr="007E3F40">
        <w:rPr>
          <w:b/>
        </w:rPr>
        <w:t xml:space="preserve">] — </w:t>
      </w:r>
      <w:proofErr w:type="spellStart"/>
      <w:r w:rsidR="00CB3264" w:rsidRPr="007E3F40">
        <w:rPr>
          <w:b/>
        </w:rPr>
        <w:t>Subregulation</w:t>
      </w:r>
      <w:proofErr w:type="spellEnd"/>
      <w:r w:rsidR="00CB3264" w:rsidRPr="007E3F40">
        <w:rPr>
          <w:b/>
        </w:rPr>
        <w:t xml:space="preserve"> 201.004(2) (table 201.004, items 1 and 2)</w:t>
      </w:r>
    </w:p>
    <w:p w:rsidR="00CB3264" w:rsidRPr="001A1F8E" w:rsidRDefault="007E3F40" w:rsidP="001A1F8E">
      <w:pPr>
        <w:pStyle w:val="LDBodytext"/>
      </w:pPr>
      <w:r>
        <w:t>Item [38</w:t>
      </w:r>
      <w:r w:rsidR="00A439B1">
        <w:t>6</w:t>
      </w:r>
      <w:r w:rsidR="00CB3264" w:rsidRPr="007A60E9">
        <w:t xml:space="preserve">] </w:t>
      </w:r>
      <w:r w:rsidR="003E4449">
        <w:t>makes</w:t>
      </w:r>
      <w:r w:rsidR="00CB3264" w:rsidRPr="007A60E9">
        <w:t xml:space="preserve"> minor editorial amendments to i</w:t>
      </w:r>
      <w:r w:rsidR="00CB3264" w:rsidRPr="001A1F8E">
        <w:t>tems 1 and 2 of table 201.004 and exclude</w:t>
      </w:r>
      <w:r w:rsidR="003E4449">
        <w:t>s</w:t>
      </w:r>
      <w:r w:rsidR="00CB3264" w:rsidRPr="001A1F8E">
        <w:t>, from the list of reviewable decisions, the imposition or variation of a condition requested by an authorisation holder.</w:t>
      </w:r>
    </w:p>
    <w:p w:rsidR="00CB3264" w:rsidRPr="007A60E9" w:rsidRDefault="00CB3264" w:rsidP="001A1F8E">
      <w:pPr>
        <w:pStyle w:val="LDBodytext"/>
      </w:pPr>
      <w:r w:rsidRPr="007A60E9">
        <w:t xml:space="preserve"> </w:t>
      </w:r>
    </w:p>
    <w:p w:rsidR="00CB3264" w:rsidRPr="007E3F40" w:rsidRDefault="00CB3264" w:rsidP="001A1F8E">
      <w:pPr>
        <w:pStyle w:val="LDBodytext"/>
        <w:rPr>
          <w:b/>
        </w:rPr>
      </w:pPr>
      <w:r w:rsidRPr="007E3F40">
        <w:rPr>
          <w:b/>
        </w:rPr>
        <w:t xml:space="preserve">Item </w:t>
      </w:r>
      <w:r w:rsidR="007E3F40" w:rsidRPr="007E3F40">
        <w:rPr>
          <w:b/>
        </w:rPr>
        <w:t>[38</w:t>
      </w:r>
      <w:r w:rsidR="00A439B1">
        <w:rPr>
          <w:b/>
        </w:rPr>
        <w:t>7</w:t>
      </w:r>
      <w:r w:rsidRPr="007E3F40">
        <w:rPr>
          <w:b/>
        </w:rPr>
        <w:t xml:space="preserve">] — </w:t>
      </w:r>
      <w:proofErr w:type="spellStart"/>
      <w:r w:rsidRPr="007E3F40">
        <w:rPr>
          <w:b/>
        </w:rPr>
        <w:t>Subregulation</w:t>
      </w:r>
      <w:proofErr w:type="spellEnd"/>
      <w:r w:rsidRPr="007E3F40">
        <w:rPr>
          <w:b/>
        </w:rPr>
        <w:t xml:space="preserve"> 201.004(2) (table 201.004, after item 8)</w:t>
      </w:r>
    </w:p>
    <w:p w:rsidR="00CB3264" w:rsidRPr="001A1F8E" w:rsidRDefault="007E3F40" w:rsidP="001A1F8E">
      <w:pPr>
        <w:pStyle w:val="LDBodytext"/>
      </w:pPr>
      <w:r>
        <w:t>Item [38</w:t>
      </w:r>
      <w:r w:rsidR="00A439B1">
        <w:t>7</w:t>
      </w:r>
      <w:r w:rsidR="00CB3264" w:rsidRPr="007A60E9">
        <w:t xml:space="preserve">] </w:t>
      </w:r>
      <w:r w:rsidR="00F53A3D">
        <w:t>adds</w:t>
      </w:r>
      <w:r w:rsidR="00CB3264" w:rsidRPr="007A60E9">
        <w:t xml:space="preserve"> new</w:t>
      </w:r>
      <w:r w:rsidR="00CB3264" w:rsidRPr="001A1F8E">
        <w:t xml:space="preserve"> item 8A to table 201.004 which make</w:t>
      </w:r>
      <w:r w:rsidR="00F53A3D">
        <w:t>s</w:t>
      </w:r>
      <w:r w:rsidR="00CB3264" w:rsidRPr="001A1F8E">
        <w:t xml:space="preserve"> a direction under regulation 42.640 a reviewable decision.</w:t>
      </w:r>
    </w:p>
    <w:p w:rsidR="00CB3264" w:rsidRPr="007A60E9" w:rsidRDefault="00CB3264" w:rsidP="001A1F8E">
      <w:pPr>
        <w:pStyle w:val="LDBodytext"/>
      </w:pPr>
    </w:p>
    <w:p w:rsidR="00CB3264" w:rsidRPr="007E3F40" w:rsidRDefault="007E3F40" w:rsidP="001A1F8E">
      <w:pPr>
        <w:pStyle w:val="LDBodytext"/>
        <w:rPr>
          <w:b/>
        </w:rPr>
      </w:pPr>
      <w:r>
        <w:rPr>
          <w:b/>
        </w:rPr>
        <w:t>Item [38</w:t>
      </w:r>
      <w:r w:rsidR="00A439B1">
        <w:rPr>
          <w:b/>
        </w:rPr>
        <w:t>8</w:t>
      </w:r>
      <w:r w:rsidR="00CB3264" w:rsidRPr="007E3F40">
        <w:rPr>
          <w:b/>
        </w:rPr>
        <w:t xml:space="preserve">] — </w:t>
      </w:r>
      <w:proofErr w:type="spellStart"/>
      <w:r w:rsidR="00CB3264" w:rsidRPr="007E3F40">
        <w:rPr>
          <w:b/>
        </w:rPr>
        <w:t>Subregulation</w:t>
      </w:r>
      <w:proofErr w:type="spellEnd"/>
      <w:r w:rsidR="00CB3264" w:rsidRPr="007E3F40">
        <w:rPr>
          <w:b/>
        </w:rPr>
        <w:t xml:space="preserve"> 201.004(3)</w:t>
      </w:r>
    </w:p>
    <w:p w:rsidR="00CB3264" w:rsidRDefault="007E3F40" w:rsidP="001A1F8E">
      <w:pPr>
        <w:pStyle w:val="LDBodytext"/>
      </w:pPr>
      <w:r>
        <w:t>Item [38</w:t>
      </w:r>
      <w:r w:rsidR="00A439B1">
        <w:t>8</w:t>
      </w:r>
      <w:r w:rsidR="00F53A3D">
        <w:t xml:space="preserve">] </w:t>
      </w:r>
      <w:r w:rsidR="00CB3264" w:rsidRPr="007A60E9">
        <w:t>amend</w:t>
      </w:r>
      <w:r w:rsidR="00F53A3D">
        <w:t>s</w:t>
      </w:r>
      <w:r w:rsidR="00CB3264" w:rsidRPr="007A60E9">
        <w:t xml:space="preserve"> </w:t>
      </w:r>
      <w:proofErr w:type="spellStart"/>
      <w:r w:rsidR="00CB3264" w:rsidRPr="001A1F8E">
        <w:t>subregulation</w:t>
      </w:r>
      <w:proofErr w:type="spellEnd"/>
      <w:r w:rsidR="00CB3264" w:rsidRPr="001A1F8E">
        <w:t xml:space="preserve"> 201.004(3) to provide for decisions made by other decision makers to be reviewable in accordance with this regulation 200.004. </w:t>
      </w:r>
      <w:r w:rsidR="00F53A3D">
        <w:t>Item [388</w:t>
      </w:r>
      <w:r w:rsidR="00CB3264" w:rsidRPr="007A60E9">
        <w:t>] also create</w:t>
      </w:r>
      <w:r w:rsidR="00BA6051">
        <w:t>s</w:t>
      </w:r>
      <w:r w:rsidR="00CB3264" w:rsidRPr="007A60E9">
        <w:t xml:space="preserve"> two new </w:t>
      </w:r>
      <w:proofErr w:type="spellStart"/>
      <w:r w:rsidR="00CB3264" w:rsidRPr="007A60E9">
        <w:t>subregulations</w:t>
      </w:r>
      <w:proofErr w:type="spellEnd"/>
      <w:r w:rsidR="00CB3264">
        <w:t>,</w:t>
      </w:r>
      <w:r w:rsidR="00CB3264" w:rsidRPr="007A60E9">
        <w:t xml:space="preserve"> 201.004(4)</w:t>
      </w:r>
      <w:r w:rsidR="0013719C" w:rsidRPr="0013719C">
        <w:t xml:space="preserve"> </w:t>
      </w:r>
      <w:r w:rsidR="0013719C">
        <w:t>which provides</w:t>
      </w:r>
      <w:r w:rsidR="00BA6051">
        <w:t xml:space="preserve"> details of</w:t>
      </w:r>
      <w:r w:rsidR="0013719C">
        <w:t xml:space="preserve"> the persons whose decisions </w:t>
      </w:r>
      <w:r w:rsidR="00987A2A">
        <w:t>are</w:t>
      </w:r>
      <w:r w:rsidR="0013719C">
        <w:t xml:space="preserve"> reviewable </w:t>
      </w:r>
      <w:r w:rsidR="00CB3264" w:rsidRPr="007A60E9">
        <w:t xml:space="preserve">and </w:t>
      </w:r>
      <w:r w:rsidR="0013719C">
        <w:t>201.004</w:t>
      </w:r>
      <w:r w:rsidR="00CB3264" w:rsidRPr="007A60E9">
        <w:t>(5)</w:t>
      </w:r>
      <w:r w:rsidR="0013719C">
        <w:t xml:space="preserve"> which provides the types of decision which </w:t>
      </w:r>
      <w:r w:rsidR="00987A2A">
        <w:t>are</w:t>
      </w:r>
      <w:r w:rsidR="0013719C">
        <w:t xml:space="preserve"> reviewable</w:t>
      </w:r>
      <w:r w:rsidR="00B27A82">
        <w:t>.</w:t>
      </w:r>
    </w:p>
    <w:p w:rsidR="00CB3264" w:rsidRPr="007A60E9" w:rsidRDefault="00CB3264" w:rsidP="001A1F8E">
      <w:pPr>
        <w:pStyle w:val="LDBodytext"/>
      </w:pPr>
    </w:p>
    <w:p w:rsidR="00CB3264" w:rsidRPr="0063568C" w:rsidRDefault="0063568C" w:rsidP="001A1F8E">
      <w:pPr>
        <w:pStyle w:val="LDBodytext"/>
        <w:rPr>
          <w:b/>
        </w:rPr>
      </w:pPr>
      <w:r w:rsidRPr="0063568C">
        <w:rPr>
          <w:b/>
        </w:rPr>
        <w:t>Item [38</w:t>
      </w:r>
      <w:r w:rsidR="00A439B1">
        <w:rPr>
          <w:b/>
        </w:rPr>
        <w:t>9</w:t>
      </w:r>
      <w:r w:rsidR="00CB3264" w:rsidRPr="0063568C">
        <w:rPr>
          <w:b/>
        </w:rPr>
        <w:t>] — At the end of Part 201</w:t>
      </w:r>
    </w:p>
    <w:p w:rsidR="00CB3264" w:rsidRPr="007A60E9" w:rsidRDefault="0063568C" w:rsidP="001A1F8E">
      <w:pPr>
        <w:pStyle w:val="LDBodytext"/>
      </w:pPr>
      <w:r>
        <w:t>Item [38</w:t>
      </w:r>
      <w:r w:rsidR="00A439B1">
        <w:t>9</w:t>
      </w:r>
      <w:r w:rsidR="00CB3264" w:rsidRPr="007A60E9">
        <w:t>] add</w:t>
      </w:r>
      <w:r w:rsidR="00662247">
        <w:t>s</w:t>
      </w:r>
      <w:r w:rsidR="00CB3264" w:rsidRPr="007A60E9">
        <w:t>, a</w:t>
      </w:r>
      <w:r w:rsidR="00CB3264" w:rsidRPr="001A1F8E">
        <w:t>t the end of Part 201</w:t>
      </w:r>
      <w:r w:rsidR="0013719C">
        <w:t>,</w:t>
      </w:r>
      <w:r w:rsidR="00CB3264" w:rsidRPr="001A1F8E">
        <w:t xml:space="preserve"> a new regulation 201.025 which provide</w:t>
      </w:r>
      <w:r w:rsidR="00662247">
        <w:t>s</w:t>
      </w:r>
      <w:r w:rsidR="00CB3264" w:rsidRPr="001A1F8E">
        <w:t xml:space="preserve"> for CASA to issue legislative instruments prescribing definitions in these Regulations for subsection 98(5A) of the Act.</w:t>
      </w:r>
    </w:p>
    <w:p w:rsidR="00CB3264" w:rsidRPr="001A1F8E" w:rsidRDefault="00CB3264" w:rsidP="001A1F8E">
      <w:pPr>
        <w:pStyle w:val="LDBodytext"/>
      </w:pPr>
    </w:p>
    <w:p w:rsidR="00CB3264" w:rsidRPr="0063568C" w:rsidRDefault="0063568C" w:rsidP="001A1F8E">
      <w:pPr>
        <w:pStyle w:val="LDBodytext"/>
        <w:rPr>
          <w:b/>
        </w:rPr>
      </w:pPr>
      <w:r>
        <w:rPr>
          <w:b/>
        </w:rPr>
        <w:t>Item [3</w:t>
      </w:r>
      <w:r w:rsidR="00A439B1">
        <w:rPr>
          <w:b/>
        </w:rPr>
        <w:t>90</w:t>
      </w:r>
      <w:r w:rsidR="00DA7A31">
        <w:rPr>
          <w:b/>
        </w:rPr>
        <w:t>] and</w:t>
      </w:r>
      <w:r>
        <w:rPr>
          <w:b/>
        </w:rPr>
        <w:t>[39</w:t>
      </w:r>
      <w:r w:rsidR="006C5340">
        <w:rPr>
          <w:b/>
        </w:rPr>
        <w:t>1</w:t>
      </w:r>
      <w:r w:rsidR="00DA7A31" w:rsidRPr="0063568C">
        <w:rPr>
          <w:b/>
        </w:rPr>
        <w:t>] —</w:t>
      </w:r>
      <w:r w:rsidR="00CB3264" w:rsidRPr="0063568C">
        <w:rPr>
          <w:b/>
        </w:rPr>
        <w:t xml:space="preserve"> Part 202 (table of contents)</w:t>
      </w:r>
    </w:p>
    <w:p w:rsidR="00CB3264" w:rsidRPr="001A1F8E" w:rsidRDefault="00CB3264" w:rsidP="001A1F8E">
      <w:pPr>
        <w:pStyle w:val="LDBodytext"/>
      </w:pPr>
      <w:r w:rsidRPr="007A60E9">
        <w:t>Item</w:t>
      </w:r>
      <w:r w:rsidR="00080098">
        <w:t>s</w:t>
      </w:r>
      <w:r w:rsidR="0063568C">
        <w:t xml:space="preserve"> [3</w:t>
      </w:r>
      <w:r w:rsidR="006C5340">
        <w:t>90</w:t>
      </w:r>
      <w:r w:rsidR="0063568C">
        <w:t>] and [39</w:t>
      </w:r>
      <w:r w:rsidR="006C5340">
        <w:t>1</w:t>
      </w:r>
      <w:r w:rsidR="00080098">
        <w:t>]</w:t>
      </w:r>
      <w:r w:rsidRPr="007A60E9">
        <w:t xml:space="preserve"> make a number of minor editorial amendments to the </w:t>
      </w:r>
      <w:r w:rsidRPr="001A1F8E">
        <w:t>Part 202 table of contents</w:t>
      </w:r>
      <w:r w:rsidR="000A3C84">
        <w:t xml:space="preserve"> to add headings for the transitional provisions created by the </w:t>
      </w:r>
      <w:r w:rsidR="000A3C84">
        <w:rPr>
          <w:i/>
        </w:rPr>
        <w:t xml:space="preserve">Civil Aviation Legislation Amendment Regulation 2013 (No.1) </w:t>
      </w:r>
      <w:r w:rsidR="000A3C84" w:rsidRPr="00312ACA">
        <w:t>an</w:t>
      </w:r>
      <w:r w:rsidR="000A3C84">
        <w:t xml:space="preserve">d this amendment regulation. </w:t>
      </w:r>
    </w:p>
    <w:p w:rsidR="00CB3264" w:rsidRPr="007A60E9" w:rsidRDefault="00CB3264" w:rsidP="001A1F8E">
      <w:pPr>
        <w:pStyle w:val="LDBodytext"/>
      </w:pPr>
    </w:p>
    <w:p w:rsidR="00CB3264" w:rsidRPr="00855FF8" w:rsidRDefault="00855FF8" w:rsidP="001A1F8E">
      <w:pPr>
        <w:pStyle w:val="LDBodytext"/>
        <w:rPr>
          <w:b/>
        </w:rPr>
      </w:pPr>
      <w:r>
        <w:rPr>
          <w:b/>
        </w:rPr>
        <w:t>Item [39</w:t>
      </w:r>
      <w:r w:rsidR="006C5340">
        <w:rPr>
          <w:b/>
        </w:rPr>
        <w:t>2</w:t>
      </w:r>
      <w:r w:rsidR="00CB3264" w:rsidRPr="00855FF8">
        <w:rPr>
          <w:b/>
        </w:rPr>
        <w:t>] — Division 202.CB.1 (heading)</w:t>
      </w:r>
    </w:p>
    <w:p w:rsidR="00CB3264" w:rsidRPr="007A60E9" w:rsidRDefault="00855FF8" w:rsidP="001A1F8E">
      <w:pPr>
        <w:pStyle w:val="LDBodytext"/>
      </w:pPr>
      <w:r>
        <w:t>Item [39</w:t>
      </w:r>
      <w:r w:rsidR="006C5340">
        <w:t>2</w:t>
      </w:r>
      <w:r w:rsidR="00CB3264" w:rsidRPr="007A60E9">
        <w:t xml:space="preserve">] </w:t>
      </w:r>
      <w:r w:rsidR="00662247">
        <w:t>modifies</w:t>
      </w:r>
      <w:r w:rsidR="00CB3264" w:rsidRPr="007A60E9">
        <w:t xml:space="preserve"> the </w:t>
      </w:r>
      <w:r w:rsidR="00CB3264" w:rsidRPr="001A1F8E">
        <w:t>heading to Division 202.CB.1.</w:t>
      </w:r>
    </w:p>
    <w:p w:rsidR="00CB3264" w:rsidRPr="007A60E9" w:rsidRDefault="00CB3264" w:rsidP="001A1F8E">
      <w:pPr>
        <w:pStyle w:val="LDBodytext"/>
      </w:pPr>
    </w:p>
    <w:p w:rsidR="00CB3264" w:rsidRPr="00855FF8" w:rsidRDefault="00855FF8" w:rsidP="001A1F8E">
      <w:pPr>
        <w:pStyle w:val="LDBodytext"/>
        <w:rPr>
          <w:b/>
        </w:rPr>
      </w:pPr>
      <w:r>
        <w:rPr>
          <w:b/>
        </w:rPr>
        <w:t>Item [39</w:t>
      </w:r>
      <w:r w:rsidR="006C5340">
        <w:rPr>
          <w:b/>
        </w:rPr>
        <w:t>3</w:t>
      </w:r>
      <w:r w:rsidR="00CB3264" w:rsidRPr="00855FF8">
        <w:rPr>
          <w:b/>
        </w:rPr>
        <w:t xml:space="preserve">] — Regulation 202.260 </w:t>
      </w:r>
    </w:p>
    <w:p w:rsidR="00CB3264" w:rsidRPr="001A1F8E" w:rsidRDefault="00855FF8" w:rsidP="001A1F8E">
      <w:pPr>
        <w:pStyle w:val="LDBodytext"/>
      </w:pPr>
      <w:r>
        <w:t>Item [39</w:t>
      </w:r>
      <w:r w:rsidR="006C5340">
        <w:t>3</w:t>
      </w:r>
      <w:r w:rsidR="00CB3264" w:rsidRPr="007A60E9">
        <w:t xml:space="preserve">] </w:t>
      </w:r>
      <w:r w:rsidR="00662247">
        <w:t>makes</w:t>
      </w:r>
      <w:r w:rsidR="00CB3264" w:rsidRPr="007A60E9">
        <w:t xml:space="preserve"> a minor editorial amendment to </w:t>
      </w:r>
      <w:r w:rsidR="00CB3264" w:rsidRPr="001A1F8E">
        <w:t>regulation 202.260.</w:t>
      </w:r>
    </w:p>
    <w:p w:rsidR="00CB3264" w:rsidRPr="007A60E9" w:rsidRDefault="00CB3264" w:rsidP="001A1F8E">
      <w:pPr>
        <w:pStyle w:val="LDBodytext"/>
      </w:pPr>
    </w:p>
    <w:p w:rsidR="00CB3264" w:rsidRPr="00855FF8" w:rsidRDefault="00855FF8" w:rsidP="001A1F8E">
      <w:pPr>
        <w:pStyle w:val="LDBodytext"/>
        <w:rPr>
          <w:b/>
        </w:rPr>
      </w:pPr>
      <w:r>
        <w:rPr>
          <w:b/>
        </w:rPr>
        <w:t>Item [39</w:t>
      </w:r>
      <w:r w:rsidR="006C5340">
        <w:rPr>
          <w:b/>
        </w:rPr>
        <w:t>4</w:t>
      </w:r>
      <w:r w:rsidR="00CB3264" w:rsidRPr="00855FF8">
        <w:rPr>
          <w:b/>
        </w:rPr>
        <w:t>] — Regulation 202.261 (heading)</w:t>
      </w:r>
    </w:p>
    <w:p w:rsidR="00CB3264" w:rsidRPr="001A1F8E" w:rsidRDefault="00855FF8" w:rsidP="001A1F8E">
      <w:pPr>
        <w:pStyle w:val="LDBodytext"/>
      </w:pPr>
      <w:r>
        <w:t>Item [39</w:t>
      </w:r>
      <w:r w:rsidR="006C5340">
        <w:t>4</w:t>
      </w:r>
      <w:r w:rsidR="00CB3264" w:rsidRPr="007A60E9">
        <w:t xml:space="preserve">] </w:t>
      </w:r>
      <w:r w:rsidR="00662247">
        <w:t>modifies</w:t>
      </w:r>
      <w:r w:rsidR="00CB3264" w:rsidRPr="007A60E9">
        <w:t xml:space="preserve"> the </w:t>
      </w:r>
      <w:r w:rsidR="00CB3264" w:rsidRPr="001A1F8E">
        <w:t>heading to regulation 202.</w:t>
      </w:r>
      <w:r w:rsidR="000A3C84">
        <w:t>261.</w:t>
      </w:r>
    </w:p>
    <w:p w:rsidR="00CB3264" w:rsidRPr="001A1F8E" w:rsidRDefault="00CB3264" w:rsidP="001A1F8E">
      <w:pPr>
        <w:pStyle w:val="LDBodytext"/>
      </w:pPr>
    </w:p>
    <w:p w:rsidR="00CB3264" w:rsidRPr="00855FF8" w:rsidRDefault="00855FF8" w:rsidP="001A1F8E">
      <w:pPr>
        <w:pStyle w:val="LDBodytext"/>
        <w:rPr>
          <w:b/>
        </w:rPr>
      </w:pPr>
      <w:r>
        <w:rPr>
          <w:b/>
        </w:rPr>
        <w:t>Item [39</w:t>
      </w:r>
      <w:r w:rsidR="006C5340">
        <w:rPr>
          <w:b/>
        </w:rPr>
        <w:t>5</w:t>
      </w:r>
      <w:r w:rsidR="00CB3264" w:rsidRPr="00855FF8">
        <w:rPr>
          <w:b/>
        </w:rPr>
        <w:t>] — Regulation 202.261</w:t>
      </w:r>
    </w:p>
    <w:p w:rsidR="00CB3264" w:rsidRDefault="00855FF8" w:rsidP="001A1F8E">
      <w:pPr>
        <w:pStyle w:val="LDBodytext"/>
      </w:pPr>
      <w:r>
        <w:t>Item [39</w:t>
      </w:r>
      <w:r w:rsidR="006C5340">
        <w:t>5</w:t>
      </w:r>
      <w:r w:rsidR="00CB3264" w:rsidRPr="007A60E9">
        <w:t xml:space="preserve">] </w:t>
      </w:r>
      <w:r w:rsidR="00662247">
        <w:t>makes</w:t>
      </w:r>
      <w:r w:rsidR="00CB3264" w:rsidRPr="007A60E9">
        <w:t xml:space="preserve"> a minor editorial amendment to </w:t>
      </w:r>
      <w:r w:rsidR="00CB3264" w:rsidRPr="001A1F8E">
        <w:t>regulation 202.261.</w:t>
      </w:r>
    </w:p>
    <w:p w:rsidR="00855FF8" w:rsidRDefault="00855FF8" w:rsidP="001A1F8E">
      <w:pPr>
        <w:pStyle w:val="LDBodytext"/>
      </w:pPr>
    </w:p>
    <w:p w:rsidR="00855FF8" w:rsidRPr="00855FF8" w:rsidRDefault="00855FF8" w:rsidP="001A1F8E">
      <w:pPr>
        <w:pStyle w:val="LDBodytext"/>
        <w:rPr>
          <w:b/>
        </w:rPr>
      </w:pPr>
      <w:r w:rsidRPr="00855FF8">
        <w:rPr>
          <w:b/>
        </w:rPr>
        <w:t>Item [39</w:t>
      </w:r>
      <w:r w:rsidR="006C5340">
        <w:rPr>
          <w:b/>
        </w:rPr>
        <w:t>6</w:t>
      </w:r>
      <w:r w:rsidRPr="00855FF8">
        <w:rPr>
          <w:b/>
        </w:rPr>
        <w:t>] — Regulation 202.261 (definition of amendments)</w:t>
      </w:r>
    </w:p>
    <w:p w:rsidR="00855FF8" w:rsidRPr="007A60E9" w:rsidRDefault="00855FF8" w:rsidP="001A1F8E">
      <w:pPr>
        <w:pStyle w:val="LDBodytext"/>
      </w:pPr>
      <w:r>
        <w:t>Item [39</w:t>
      </w:r>
      <w:r w:rsidR="006C5340">
        <w:t>6</w:t>
      </w:r>
      <w:r>
        <w:t xml:space="preserve">] </w:t>
      </w:r>
      <w:r w:rsidR="00662247">
        <w:t>amends</w:t>
      </w:r>
      <w:r w:rsidR="00355B87">
        <w:t xml:space="preserve"> the definition of amendment to include the </w:t>
      </w:r>
      <w:r w:rsidR="00355B87" w:rsidRPr="00312ACA">
        <w:rPr>
          <w:i/>
        </w:rPr>
        <w:t>Civil Aviation Legislation Amendment (Flight Crew Licensing and Other Matters) Regulation 2013</w:t>
      </w:r>
      <w:r w:rsidR="001F32BC">
        <w:t>.</w:t>
      </w:r>
    </w:p>
    <w:p w:rsidR="00CB3264" w:rsidRPr="007A60E9" w:rsidRDefault="00CB3264" w:rsidP="001A1F8E">
      <w:pPr>
        <w:pStyle w:val="LDBodytext"/>
      </w:pPr>
    </w:p>
    <w:p w:rsidR="00CB3264" w:rsidRPr="00855FF8" w:rsidRDefault="00855FF8" w:rsidP="001A1F8E">
      <w:pPr>
        <w:pStyle w:val="LDBodytext"/>
        <w:rPr>
          <w:b/>
        </w:rPr>
      </w:pPr>
      <w:r w:rsidRPr="00855FF8">
        <w:rPr>
          <w:b/>
        </w:rPr>
        <w:t>Item [39</w:t>
      </w:r>
      <w:r w:rsidR="006C5340">
        <w:rPr>
          <w:b/>
        </w:rPr>
        <w:t>7</w:t>
      </w:r>
      <w:r w:rsidR="00CB3264" w:rsidRPr="00855FF8">
        <w:rPr>
          <w:b/>
        </w:rPr>
        <w:t>] — Regulation 202.261 (definition of cessation time)</w:t>
      </w:r>
    </w:p>
    <w:p w:rsidR="00CB3264" w:rsidRPr="007A60E9" w:rsidRDefault="00855FF8" w:rsidP="001A1F8E">
      <w:pPr>
        <w:pStyle w:val="LDBodytext"/>
      </w:pPr>
      <w:r>
        <w:t>Item [39</w:t>
      </w:r>
      <w:r w:rsidR="006C5340">
        <w:t>7</w:t>
      </w:r>
      <w:r w:rsidR="00CB3264" w:rsidRPr="007A60E9">
        <w:t xml:space="preserve">] </w:t>
      </w:r>
      <w:r w:rsidR="00662247">
        <w:t>makes</w:t>
      </w:r>
      <w:r w:rsidR="00CB3264" w:rsidRPr="007A60E9">
        <w:t xml:space="preserve"> a minor editorial amendment to the </w:t>
      </w:r>
      <w:r w:rsidR="00CB3264" w:rsidRPr="001A1F8E">
        <w:t>definition of cessation time in regulation 202.261</w:t>
      </w:r>
      <w:r w:rsidR="00CB3264" w:rsidRPr="007A60E9">
        <w:t>.</w:t>
      </w:r>
    </w:p>
    <w:p w:rsidR="00CB3264" w:rsidRDefault="00CB3264" w:rsidP="001A1F8E">
      <w:pPr>
        <w:pStyle w:val="LDBodytext"/>
      </w:pPr>
    </w:p>
    <w:p w:rsidR="00CB3264" w:rsidRPr="00355B87" w:rsidRDefault="00CB3264" w:rsidP="001A1F8E">
      <w:pPr>
        <w:pStyle w:val="LDBodytext"/>
        <w:rPr>
          <w:b/>
        </w:rPr>
      </w:pPr>
      <w:r w:rsidRPr="00355B87">
        <w:rPr>
          <w:b/>
        </w:rPr>
        <w:t>Item [39</w:t>
      </w:r>
      <w:r w:rsidR="006C5340">
        <w:rPr>
          <w:b/>
        </w:rPr>
        <w:t>8</w:t>
      </w:r>
      <w:r w:rsidRPr="00355B87">
        <w:rPr>
          <w:b/>
        </w:rPr>
        <w:t xml:space="preserve">] — </w:t>
      </w:r>
      <w:r w:rsidR="00355B87" w:rsidRPr="00355B87">
        <w:rPr>
          <w:b/>
        </w:rPr>
        <w:t>After regulation 202.261</w:t>
      </w:r>
    </w:p>
    <w:p w:rsidR="00CB3264" w:rsidRPr="007A60E9" w:rsidRDefault="00CB3264" w:rsidP="001A1F8E">
      <w:pPr>
        <w:pStyle w:val="LDBodytext"/>
      </w:pPr>
      <w:r w:rsidRPr="007A60E9">
        <w:t>Item [39</w:t>
      </w:r>
      <w:r w:rsidR="006C5340">
        <w:t>8</w:t>
      </w:r>
      <w:r w:rsidRPr="007A60E9">
        <w:t xml:space="preserve">] </w:t>
      </w:r>
      <w:r w:rsidR="00662247">
        <w:t>adds</w:t>
      </w:r>
      <w:r w:rsidRPr="007A60E9">
        <w:t xml:space="preserve"> </w:t>
      </w:r>
      <w:r w:rsidRPr="001A1F8E">
        <w:t>a new regulation 202.262 which provide</w:t>
      </w:r>
      <w:r w:rsidR="00662247">
        <w:t>s</w:t>
      </w:r>
      <w:r w:rsidRPr="001A1F8E">
        <w:t xml:space="preserve"> for Division 202.CB.1 to apply to the holder of a student pilot licence who has passed the general flying progress test under Part 5 of CAR before </w:t>
      </w:r>
      <w:r w:rsidR="00B244C5">
        <w:t>1 September 2014</w:t>
      </w:r>
      <w:r w:rsidRPr="001A1F8E">
        <w:t>.</w:t>
      </w:r>
    </w:p>
    <w:p w:rsidR="00CB3264" w:rsidRPr="001A1F8E" w:rsidRDefault="00CB3264" w:rsidP="001A1F8E">
      <w:pPr>
        <w:pStyle w:val="LDBodytext"/>
      </w:pPr>
    </w:p>
    <w:p w:rsidR="00CB3264" w:rsidRPr="00855FF8" w:rsidRDefault="00635E36" w:rsidP="001A1F8E">
      <w:pPr>
        <w:pStyle w:val="LDBodytext"/>
        <w:rPr>
          <w:b/>
        </w:rPr>
      </w:pPr>
      <w:r>
        <w:rPr>
          <w:b/>
        </w:rPr>
        <w:t>Item [39</w:t>
      </w:r>
      <w:r w:rsidR="006C5340">
        <w:rPr>
          <w:b/>
        </w:rPr>
        <w:t>9</w:t>
      </w:r>
      <w:r w:rsidR="00CB3264" w:rsidRPr="00855FF8">
        <w:rPr>
          <w:b/>
        </w:rPr>
        <w:t>] — Division 202.CB.2 (heading)</w:t>
      </w:r>
    </w:p>
    <w:p w:rsidR="00CB3264" w:rsidRPr="007A60E9" w:rsidRDefault="00635E36" w:rsidP="001A1F8E">
      <w:pPr>
        <w:pStyle w:val="LDBodytext"/>
      </w:pPr>
      <w:r>
        <w:t>Item [39</w:t>
      </w:r>
      <w:r w:rsidR="006C5340">
        <w:t>9</w:t>
      </w:r>
      <w:r w:rsidR="00CB3264" w:rsidRPr="007A60E9">
        <w:t xml:space="preserve">] </w:t>
      </w:r>
      <w:r w:rsidR="00662247">
        <w:t>modifies</w:t>
      </w:r>
      <w:r w:rsidR="00CB3264" w:rsidRPr="007A60E9">
        <w:t xml:space="preserve"> the </w:t>
      </w:r>
      <w:r w:rsidR="00CB3264" w:rsidRPr="001A1F8E">
        <w:t>heading to Division 202.CB.2</w:t>
      </w:r>
      <w:r w:rsidR="00B244C5">
        <w:t xml:space="preserve"> to make it a Subdivision of 202.CB.1</w:t>
      </w:r>
      <w:r w:rsidR="00CB3264" w:rsidRPr="001A1F8E">
        <w:t>.</w:t>
      </w:r>
    </w:p>
    <w:p w:rsidR="00CB3264" w:rsidRPr="007A60E9" w:rsidRDefault="00CB3264" w:rsidP="001A1F8E">
      <w:pPr>
        <w:pStyle w:val="LDBodytext"/>
      </w:pPr>
    </w:p>
    <w:p w:rsidR="00CB3264" w:rsidRPr="00635E36" w:rsidRDefault="00CB3264" w:rsidP="001A1F8E">
      <w:pPr>
        <w:pStyle w:val="LDBodytext"/>
        <w:rPr>
          <w:b/>
        </w:rPr>
      </w:pPr>
      <w:r w:rsidRPr="00635E36">
        <w:rPr>
          <w:b/>
        </w:rPr>
        <w:t>Item [</w:t>
      </w:r>
      <w:r w:rsidR="006C5340">
        <w:rPr>
          <w:b/>
        </w:rPr>
        <w:t>400</w:t>
      </w:r>
      <w:r w:rsidRPr="00635E36">
        <w:rPr>
          <w:b/>
        </w:rPr>
        <w:t xml:space="preserve">] — After </w:t>
      </w:r>
      <w:proofErr w:type="spellStart"/>
      <w:r w:rsidRPr="00635E36">
        <w:rPr>
          <w:b/>
        </w:rPr>
        <w:t>subregulation</w:t>
      </w:r>
      <w:proofErr w:type="spellEnd"/>
      <w:r w:rsidRPr="00635E36">
        <w:rPr>
          <w:b/>
        </w:rPr>
        <w:t xml:space="preserve"> 202.263(2)</w:t>
      </w:r>
    </w:p>
    <w:p w:rsidR="00CB3264" w:rsidRPr="007A60E9" w:rsidRDefault="00CB3264" w:rsidP="001A1F8E">
      <w:pPr>
        <w:pStyle w:val="LDBodytext"/>
      </w:pPr>
      <w:r w:rsidRPr="007A60E9">
        <w:t>Item [</w:t>
      </w:r>
      <w:r w:rsidR="006C5340">
        <w:t>400</w:t>
      </w:r>
      <w:r w:rsidRPr="007A60E9">
        <w:t xml:space="preserve">] </w:t>
      </w:r>
      <w:r w:rsidR="00662247">
        <w:t>inserts</w:t>
      </w:r>
      <w:r w:rsidRPr="007A60E9">
        <w:t xml:space="preserve"> a new</w:t>
      </w:r>
      <w:r w:rsidRPr="001A1F8E">
        <w:t xml:space="preserve"> </w:t>
      </w:r>
      <w:proofErr w:type="spellStart"/>
      <w:r w:rsidRPr="001A1F8E">
        <w:t>subregulation</w:t>
      </w:r>
      <w:proofErr w:type="spellEnd"/>
      <w:r w:rsidRPr="001A1F8E">
        <w:t xml:space="preserve"> 202.263(2A) which provide</w:t>
      </w:r>
      <w:r w:rsidR="00662247">
        <w:t>s</w:t>
      </w:r>
      <w:r w:rsidRPr="001A1F8E">
        <w:t xml:space="preserve"> that an old aircraft endorsement authorisation for a type of aircraft for which there is no equivalent pilot type rating under </w:t>
      </w:r>
      <w:proofErr w:type="spellStart"/>
      <w:r w:rsidRPr="001A1F8E">
        <w:t>CASR</w:t>
      </w:r>
      <w:proofErr w:type="spellEnd"/>
      <w:r w:rsidRPr="001A1F8E">
        <w:t xml:space="preserve"> 1998 be taken to be equivalent to a class rating for the class of aircraft that includes the type of aircraft.</w:t>
      </w:r>
    </w:p>
    <w:p w:rsidR="00CB3264" w:rsidRPr="007A60E9" w:rsidRDefault="00CB3264" w:rsidP="001A1F8E">
      <w:pPr>
        <w:pStyle w:val="LDBodytext"/>
      </w:pPr>
    </w:p>
    <w:p w:rsidR="00CB3264" w:rsidRPr="00635E36" w:rsidRDefault="00635E36" w:rsidP="001A1F8E">
      <w:pPr>
        <w:pStyle w:val="LDBodytext"/>
        <w:rPr>
          <w:b/>
        </w:rPr>
      </w:pPr>
      <w:r>
        <w:rPr>
          <w:b/>
        </w:rPr>
        <w:t>Item [40</w:t>
      </w:r>
      <w:r w:rsidR="006C5340">
        <w:rPr>
          <w:b/>
        </w:rPr>
        <w:t>1</w:t>
      </w:r>
      <w:r w:rsidR="00CB3264" w:rsidRPr="00635E36">
        <w:rPr>
          <w:b/>
        </w:rPr>
        <w:t>] — Paragraph 202.267(3)(b)</w:t>
      </w:r>
    </w:p>
    <w:p w:rsidR="00CB3264" w:rsidRPr="007A60E9" w:rsidRDefault="00635E36" w:rsidP="001A1F8E">
      <w:pPr>
        <w:pStyle w:val="LDBodytext"/>
      </w:pPr>
      <w:r>
        <w:t>Item [40</w:t>
      </w:r>
      <w:r w:rsidR="006C5340">
        <w:t>1</w:t>
      </w:r>
      <w:r w:rsidR="00CB3264" w:rsidRPr="007A60E9">
        <w:t xml:space="preserve">] </w:t>
      </w:r>
      <w:r w:rsidR="00662247">
        <w:t>makes</w:t>
      </w:r>
      <w:r w:rsidR="00CB3264" w:rsidRPr="007A60E9">
        <w:t xml:space="preserve"> a minor editorial amendment to </w:t>
      </w:r>
      <w:r w:rsidR="00CB3264" w:rsidRPr="001A1F8E">
        <w:t>paragraph 202.267(3)(b)</w:t>
      </w:r>
      <w:r w:rsidR="00B244C5">
        <w:t xml:space="preserve"> to provide that it does not apply to student pilot licences</w:t>
      </w:r>
      <w:r w:rsidR="00CB3264" w:rsidRPr="007A60E9">
        <w:t>.</w:t>
      </w:r>
    </w:p>
    <w:p w:rsidR="00CB3264" w:rsidRPr="007A60E9" w:rsidRDefault="00CB3264" w:rsidP="001A1F8E">
      <w:pPr>
        <w:pStyle w:val="LDBodytext"/>
      </w:pPr>
    </w:p>
    <w:p w:rsidR="00CB3264" w:rsidRPr="00635E36" w:rsidRDefault="00635E36" w:rsidP="001A1F8E">
      <w:pPr>
        <w:pStyle w:val="LDBodytext"/>
        <w:rPr>
          <w:b/>
        </w:rPr>
      </w:pPr>
      <w:r w:rsidRPr="00635E36">
        <w:rPr>
          <w:b/>
        </w:rPr>
        <w:t>Item [40</w:t>
      </w:r>
      <w:r w:rsidR="006C5340">
        <w:rPr>
          <w:b/>
        </w:rPr>
        <w:t>2</w:t>
      </w:r>
      <w:r w:rsidR="00CB3264" w:rsidRPr="00635E36">
        <w:rPr>
          <w:b/>
        </w:rPr>
        <w:t xml:space="preserve">] — </w:t>
      </w:r>
      <w:r w:rsidRPr="00635E36">
        <w:rPr>
          <w:b/>
        </w:rPr>
        <w:t xml:space="preserve">Paragraph </w:t>
      </w:r>
      <w:r w:rsidR="00CB3264" w:rsidRPr="00635E36">
        <w:rPr>
          <w:b/>
        </w:rPr>
        <w:t>202.267(5)</w:t>
      </w:r>
      <w:r w:rsidRPr="00635E36">
        <w:rPr>
          <w:b/>
        </w:rPr>
        <w:t>(a)</w:t>
      </w:r>
    </w:p>
    <w:p w:rsidR="00CB3264" w:rsidRPr="001A1F8E" w:rsidRDefault="00635E36" w:rsidP="001A1F8E">
      <w:pPr>
        <w:pStyle w:val="LDBodytext"/>
      </w:pPr>
      <w:r>
        <w:t>Item [40</w:t>
      </w:r>
      <w:r w:rsidR="006C5340">
        <w:t>2</w:t>
      </w:r>
      <w:r w:rsidR="00CB3264" w:rsidRPr="007A60E9">
        <w:t xml:space="preserve">] </w:t>
      </w:r>
      <w:r w:rsidR="00662247">
        <w:t>makes</w:t>
      </w:r>
      <w:r w:rsidR="00CB3264" w:rsidRPr="007A60E9">
        <w:t xml:space="preserve"> a minor editorial amendment to </w:t>
      </w:r>
      <w:proofErr w:type="spellStart"/>
      <w:r w:rsidR="00CB3264" w:rsidRPr="001A1F8E">
        <w:t>subregulation</w:t>
      </w:r>
      <w:proofErr w:type="spellEnd"/>
      <w:r w:rsidR="00CB3264" w:rsidRPr="001A1F8E">
        <w:t xml:space="preserve"> 202.267(5)</w:t>
      </w:r>
      <w:r>
        <w:t>(a)</w:t>
      </w:r>
      <w:r w:rsidR="00CB3264" w:rsidRPr="001A1F8E">
        <w:t>.</w:t>
      </w:r>
    </w:p>
    <w:p w:rsidR="00CB3264" w:rsidRPr="007A60E9" w:rsidRDefault="00CB3264" w:rsidP="001A1F8E">
      <w:pPr>
        <w:pStyle w:val="LDBodytext"/>
      </w:pPr>
    </w:p>
    <w:p w:rsidR="00CB3264" w:rsidRPr="00BA4719" w:rsidRDefault="00BA4719" w:rsidP="001A1F8E">
      <w:pPr>
        <w:pStyle w:val="LDBodytext"/>
        <w:rPr>
          <w:b/>
        </w:rPr>
      </w:pPr>
      <w:r>
        <w:rPr>
          <w:b/>
        </w:rPr>
        <w:t>Item [40</w:t>
      </w:r>
      <w:r w:rsidR="006C5340">
        <w:rPr>
          <w:b/>
        </w:rPr>
        <w:t>3</w:t>
      </w:r>
      <w:r w:rsidR="00CB3264" w:rsidRPr="00BA4719">
        <w:rPr>
          <w:b/>
        </w:rPr>
        <w:t xml:space="preserve">] — </w:t>
      </w:r>
      <w:proofErr w:type="spellStart"/>
      <w:r w:rsidR="00CB3264" w:rsidRPr="00BA4719">
        <w:rPr>
          <w:b/>
        </w:rPr>
        <w:t>Subregulation</w:t>
      </w:r>
      <w:proofErr w:type="spellEnd"/>
      <w:r w:rsidR="00CB3264" w:rsidRPr="00BA4719">
        <w:rPr>
          <w:b/>
        </w:rPr>
        <w:t xml:space="preserve"> 202.267(7)</w:t>
      </w:r>
    </w:p>
    <w:p w:rsidR="00CB3264" w:rsidRPr="007A60E9" w:rsidRDefault="00BA4719" w:rsidP="001A1F8E">
      <w:pPr>
        <w:pStyle w:val="LDBodytext"/>
      </w:pPr>
      <w:r>
        <w:t>Item [40</w:t>
      </w:r>
      <w:r w:rsidR="006C5340">
        <w:t>3</w:t>
      </w:r>
      <w:r w:rsidR="00CB3264" w:rsidRPr="007A60E9">
        <w:t xml:space="preserve">] </w:t>
      </w:r>
      <w:r w:rsidR="00662247">
        <w:t>repeals</w:t>
      </w:r>
      <w:r w:rsidR="00CB3264" w:rsidRPr="007A60E9">
        <w:t xml:space="preserve"> </w:t>
      </w:r>
      <w:proofErr w:type="spellStart"/>
      <w:r w:rsidR="00CB3264" w:rsidRPr="001A1F8E">
        <w:t>subregulation</w:t>
      </w:r>
      <w:proofErr w:type="spellEnd"/>
      <w:r w:rsidR="00CB3264" w:rsidRPr="001A1F8E">
        <w:t xml:space="preserve"> 202.267(7)</w:t>
      </w:r>
      <w:r w:rsidR="00B244C5">
        <w:t xml:space="preserve"> as</w:t>
      </w:r>
      <w:r w:rsidR="00312ACA">
        <w:t xml:space="preserve"> the provision has been incorporated in regulation 61.1172 by item </w:t>
      </w:r>
      <w:r w:rsidR="00662247">
        <w:t>[</w:t>
      </w:r>
      <w:r w:rsidR="00312ACA">
        <w:t>227</w:t>
      </w:r>
      <w:r w:rsidR="00662247">
        <w:t>]</w:t>
      </w:r>
      <w:r w:rsidR="005615F0">
        <w:t>.</w:t>
      </w:r>
    </w:p>
    <w:p w:rsidR="00CB3264" w:rsidRPr="001A1F8E" w:rsidRDefault="00CB3264" w:rsidP="001A1F8E">
      <w:pPr>
        <w:pStyle w:val="LDBodytext"/>
      </w:pPr>
    </w:p>
    <w:p w:rsidR="00CB3264" w:rsidRPr="00BA4719" w:rsidRDefault="00BA4719" w:rsidP="001A1F8E">
      <w:pPr>
        <w:pStyle w:val="LDBodytext"/>
        <w:rPr>
          <w:b/>
        </w:rPr>
      </w:pPr>
      <w:r w:rsidRPr="00BA4719">
        <w:rPr>
          <w:b/>
        </w:rPr>
        <w:t>Item [40</w:t>
      </w:r>
      <w:r w:rsidR="006C5340">
        <w:rPr>
          <w:b/>
        </w:rPr>
        <w:t>4</w:t>
      </w:r>
      <w:r w:rsidR="00CB3264" w:rsidRPr="00BA4719">
        <w:rPr>
          <w:b/>
        </w:rPr>
        <w:t>] — Regulation 202.268</w:t>
      </w:r>
    </w:p>
    <w:p w:rsidR="00CB3264" w:rsidRDefault="00BA4719" w:rsidP="001A1F8E">
      <w:pPr>
        <w:pStyle w:val="LDBodytext"/>
      </w:pPr>
      <w:r>
        <w:t>Item [40</w:t>
      </w:r>
      <w:r w:rsidR="006C5340">
        <w:t>4</w:t>
      </w:r>
      <w:r w:rsidR="00CB3264" w:rsidRPr="007A60E9">
        <w:t xml:space="preserve">] </w:t>
      </w:r>
      <w:r w:rsidR="008B7246">
        <w:t>amends</w:t>
      </w:r>
      <w:r w:rsidR="00CB3264" w:rsidRPr="007A60E9">
        <w:t xml:space="preserve"> </w:t>
      </w:r>
      <w:r w:rsidR="00CB3264" w:rsidRPr="001A1F8E">
        <w:t>regulation 202.268 to remove a limitation under regulation 61.510 for authorisations equivalent to a private pilot licence.</w:t>
      </w:r>
      <w:r w:rsidR="00080098" w:rsidRPr="001A1F8E">
        <w:t xml:space="preserve"> This item </w:t>
      </w:r>
      <w:r w:rsidR="00CB3264" w:rsidRPr="007A60E9">
        <w:t>also insert</w:t>
      </w:r>
      <w:r w:rsidR="008B7246">
        <w:t>s</w:t>
      </w:r>
      <w:r w:rsidR="00CB3264" w:rsidRPr="007A60E9">
        <w:t xml:space="preserve"> a new </w:t>
      </w:r>
      <w:r w:rsidR="00CB3264">
        <w:t>regulation</w:t>
      </w:r>
      <w:r w:rsidR="00CB3264" w:rsidRPr="007A60E9">
        <w:t xml:space="preserve"> </w:t>
      </w:r>
      <w:r w:rsidR="00CB3264" w:rsidRPr="001A1F8E">
        <w:t>202.268</w:t>
      </w:r>
      <w:r w:rsidR="00B244C5">
        <w:t>A</w:t>
      </w:r>
      <w:r w:rsidR="00CB3264" w:rsidRPr="001A1F8E">
        <w:t xml:space="preserve"> which provide</w:t>
      </w:r>
      <w:r w:rsidR="008B7246">
        <w:t>s</w:t>
      </w:r>
      <w:r w:rsidR="00CB3264" w:rsidRPr="001A1F8E">
        <w:t xml:space="preserve"> for </w:t>
      </w:r>
      <w:r w:rsidR="008B7246">
        <w:t xml:space="preserve">the removal of limitations, set </w:t>
      </w:r>
      <w:r w:rsidR="00CB3264" w:rsidRPr="001A1F8E">
        <w:t xml:space="preserve">out in regulation 61.747, on the exercise of the privileges of a class rating. </w:t>
      </w:r>
    </w:p>
    <w:p w:rsidR="00BA4719" w:rsidRDefault="00BA4719" w:rsidP="001A1F8E">
      <w:pPr>
        <w:pStyle w:val="LDBodytext"/>
      </w:pPr>
    </w:p>
    <w:p w:rsidR="00BA4719" w:rsidRPr="00BA4719" w:rsidRDefault="00BA4719" w:rsidP="00BA4719">
      <w:pPr>
        <w:pStyle w:val="LDBodytext"/>
        <w:rPr>
          <w:b/>
        </w:rPr>
      </w:pPr>
      <w:r w:rsidRPr="00BA4719">
        <w:rPr>
          <w:b/>
        </w:rPr>
        <w:t>Item [40</w:t>
      </w:r>
      <w:r w:rsidR="006C5340">
        <w:rPr>
          <w:b/>
        </w:rPr>
        <w:t>5</w:t>
      </w:r>
      <w:r w:rsidRPr="00BA4719">
        <w:rPr>
          <w:b/>
        </w:rPr>
        <w:t xml:space="preserve">] — </w:t>
      </w:r>
      <w:proofErr w:type="spellStart"/>
      <w:r w:rsidRPr="00BA4719">
        <w:rPr>
          <w:b/>
        </w:rPr>
        <w:t>Subregulation</w:t>
      </w:r>
      <w:proofErr w:type="spellEnd"/>
      <w:r w:rsidRPr="00BA4719">
        <w:rPr>
          <w:b/>
        </w:rPr>
        <w:t xml:space="preserve"> 202.270(2)</w:t>
      </w:r>
    </w:p>
    <w:p w:rsidR="00BA4719" w:rsidRPr="001A1F8E" w:rsidRDefault="00BA4719" w:rsidP="001A1F8E">
      <w:pPr>
        <w:pStyle w:val="LDBodytext"/>
      </w:pPr>
      <w:r>
        <w:t>Item [40</w:t>
      </w:r>
      <w:r w:rsidR="006C5340">
        <w:t>5</w:t>
      </w:r>
      <w:r>
        <w:t xml:space="preserve">] </w:t>
      </w:r>
      <w:r w:rsidR="008B7246">
        <w:t>makes</w:t>
      </w:r>
      <w:r w:rsidR="00355B87">
        <w:t xml:space="preserve"> a minor formatting change to </w:t>
      </w:r>
      <w:proofErr w:type="spellStart"/>
      <w:r w:rsidR="00355B87">
        <w:t>subregulatio</w:t>
      </w:r>
      <w:r w:rsidR="00DA7A31">
        <w:t>n</w:t>
      </w:r>
      <w:proofErr w:type="spellEnd"/>
      <w:r w:rsidR="00355B87">
        <w:t xml:space="preserve"> 202.270(2)</w:t>
      </w:r>
    </w:p>
    <w:p w:rsidR="00CB3264" w:rsidRPr="001A1F8E" w:rsidRDefault="00CB3264" w:rsidP="001A1F8E">
      <w:pPr>
        <w:pStyle w:val="LDBodytext"/>
      </w:pPr>
    </w:p>
    <w:p w:rsidR="00CB3264" w:rsidRPr="00BA4719" w:rsidRDefault="00BA4719" w:rsidP="001A1F8E">
      <w:pPr>
        <w:pStyle w:val="LDBodytext"/>
        <w:rPr>
          <w:b/>
        </w:rPr>
      </w:pPr>
      <w:r>
        <w:rPr>
          <w:b/>
        </w:rPr>
        <w:t>Item [40</w:t>
      </w:r>
      <w:r w:rsidR="006C5340">
        <w:rPr>
          <w:b/>
        </w:rPr>
        <w:t>6</w:t>
      </w:r>
      <w:r w:rsidR="00CB3264" w:rsidRPr="00BA4719">
        <w:rPr>
          <w:b/>
        </w:rPr>
        <w:t>] — Regulation 202.271</w:t>
      </w:r>
    </w:p>
    <w:p w:rsidR="00CB3264" w:rsidRPr="001A1F8E" w:rsidRDefault="00BA4719" w:rsidP="001A1F8E">
      <w:pPr>
        <w:pStyle w:val="LDBodytext"/>
      </w:pPr>
      <w:r>
        <w:t>Item [40</w:t>
      </w:r>
      <w:r w:rsidR="006C5340">
        <w:t>6</w:t>
      </w:r>
      <w:r w:rsidR="00CB3264" w:rsidRPr="007A60E9">
        <w:t xml:space="preserve">] </w:t>
      </w:r>
      <w:r w:rsidR="008B7246">
        <w:t>makes</w:t>
      </w:r>
      <w:r w:rsidR="00CB3264" w:rsidRPr="007A60E9">
        <w:t xml:space="preserve"> a minor editorial amendment to </w:t>
      </w:r>
      <w:r w:rsidR="00CB3264" w:rsidRPr="001A1F8E">
        <w:t>regulation 202.271</w:t>
      </w:r>
      <w:r w:rsidR="00B244C5">
        <w:t xml:space="preserve"> to clarify that the associated entries in the table of contents expire when the Subdivision expires</w:t>
      </w:r>
      <w:r w:rsidR="00CB3264" w:rsidRPr="001A1F8E">
        <w:t>.</w:t>
      </w:r>
    </w:p>
    <w:p w:rsidR="00CB3264" w:rsidRPr="001A1F8E" w:rsidRDefault="00CB3264" w:rsidP="001A1F8E">
      <w:pPr>
        <w:pStyle w:val="LDBodytext"/>
      </w:pPr>
    </w:p>
    <w:p w:rsidR="00CB3264" w:rsidRPr="00814FF1" w:rsidRDefault="00814FF1" w:rsidP="001A1F8E">
      <w:pPr>
        <w:pStyle w:val="LDBodytext"/>
        <w:rPr>
          <w:b/>
        </w:rPr>
      </w:pPr>
      <w:r>
        <w:rPr>
          <w:b/>
        </w:rPr>
        <w:t>Item [40</w:t>
      </w:r>
      <w:r w:rsidR="006C5340">
        <w:rPr>
          <w:b/>
        </w:rPr>
        <w:t>7</w:t>
      </w:r>
      <w:r w:rsidR="00CB3264" w:rsidRPr="00814FF1">
        <w:rPr>
          <w:b/>
        </w:rPr>
        <w:t>] — Division 202.CB.3 (heading)</w:t>
      </w:r>
    </w:p>
    <w:p w:rsidR="00CB3264" w:rsidRPr="007A60E9" w:rsidRDefault="00814FF1" w:rsidP="001A1F8E">
      <w:pPr>
        <w:pStyle w:val="LDBodytext"/>
      </w:pPr>
      <w:r>
        <w:t>Item [40</w:t>
      </w:r>
      <w:r w:rsidR="006C5340">
        <w:t>7</w:t>
      </w:r>
      <w:r w:rsidR="00CB3264" w:rsidRPr="007A60E9">
        <w:t xml:space="preserve">] </w:t>
      </w:r>
      <w:r w:rsidR="008B7246">
        <w:t>modifies</w:t>
      </w:r>
      <w:r w:rsidR="00CB3264" w:rsidRPr="007A60E9">
        <w:t xml:space="preserve"> the heading to </w:t>
      </w:r>
      <w:r w:rsidR="00CB3264" w:rsidRPr="001A1F8E">
        <w:t>Division 202.CB</w:t>
      </w:r>
      <w:r w:rsidR="00B244C5">
        <w:t xml:space="preserve"> to make it a Subdivision</w:t>
      </w:r>
      <w:r w:rsidR="00CB3264" w:rsidRPr="001A1F8E">
        <w:t>.</w:t>
      </w:r>
    </w:p>
    <w:p w:rsidR="00CB3264" w:rsidRPr="007A60E9" w:rsidRDefault="00CB3264" w:rsidP="001A1F8E">
      <w:pPr>
        <w:pStyle w:val="LDBodytext"/>
      </w:pPr>
    </w:p>
    <w:p w:rsidR="00CB3264" w:rsidRPr="00814FF1" w:rsidRDefault="00814FF1" w:rsidP="001A1F8E">
      <w:pPr>
        <w:pStyle w:val="LDBodytext"/>
        <w:rPr>
          <w:b/>
        </w:rPr>
      </w:pPr>
      <w:r w:rsidRPr="00814FF1">
        <w:rPr>
          <w:b/>
        </w:rPr>
        <w:t>Item [40</w:t>
      </w:r>
      <w:r w:rsidR="006C5340">
        <w:rPr>
          <w:b/>
        </w:rPr>
        <w:t>8</w:t>
      </w:r>
      <w:r w:rsidR="00CB3264" w:rsidRPr="00814FF1">
        <w:rPr>
          <w:b/>
        </w:rPr>
        <w:t xml:space="preserve">] — After </w:t>
      </w:r>
      <w:proofErr w:type="spellStart"/>
      <w:r w:rsidR="00CB3264" w:rsidRPr="00814FF1">
        <w:rPr>
          <w:b/>
        </w:rPr>
        <w:t>subregulation</w:t>
      </w:r>
      <w:proofErr w:type="spellEnd"/>
      <w:r w:rsidR="00CB3264" w:rsidRPr="00814FF1">
        <w:rPr>
          <w:b/>
        </w:rPr>
        <w:t xml:space="preserve"> 202.272(1)</w:t>
      </w:r>
    </w:p>
    <w:p w:rsidR="00CB3264" w:rsidRPr="007A60E9" w:rsidRDefault="00814FF1" w:rsidP="001A1F8E">
      <w:pPr>
        <w:pStyle w:val="LDBodytext"/>
      </w:pPr>
      <w:r>
        <w:t>Item [40</w:t>
      </w:r>
      <w:r w:rsidR="006C5340">
        <w:t>8</w:t>
      </w:r>
      <w:r w:rsidR="00CB3264" w:rsidRPr="007A60E9">
        <w:t xml:space="preserve">] </w:t>
      </w:r>
      <w:r w:rsidR="008B7246">
        <w:t>inserts</w:t>
      </w:r>
      <w:r w:rsidR="00CB3264" w:rsidRPr="007A60E9">
        <w:t xml:space="preserve"> a new </w:t>
      </w:r>
      <w:proofErr w:type="spellStart"/>
      <w:r w:rsidR="00CB3264">
        <w:t>subregulation</w:t>
      </w:r>
      <w:proofErr w:type="spellEnd"/>
      <w:r w:rsidR="00CB3264" w:rsidRPr="001A1F8E">
        <w:t xml:space="preserve"> 202.272(1A) to provide that the holder of a continued aircraft endorsement be granted an equivalent aircraft class or type rating only if the holder also holds a continued authorisation that is equivalent to a flight crew licence</w:t>
      </w:r>
      <w:r w:rsidR="00CB3264" w:rsidRPr="007A60E9">
        <w:t>.</w:t>
      </w:r>
    </w:p>
    <w:p w:rsidR="00CB3264" w:rsidRPr="007A60E9" w:rsidRDefault="00CB3264" w:rsidP="001A1F8E">
      <w:pPr>
        <w:pStyle w:val="LDBodytext"/>
      </w:pPr>
    </w:p>
    <w:p w:rsidR="00CB3264" w:rsidRPr="00814FF1" w:rsidRDefault="00814FF1" w:rsidP="00D4287D">
      <w:pPr>
        <w:pStyle w:val="LDBodytext"/>
        <w:keepNext/>
        <w:rPr>
          <w:b/>
        </w:rPr>
      </w:pPr>
      <w:r>
        <w:rPr>
          <w:b/>
        </w:rPr>
        <w:t>Item [40</w:t>
      </w:r>
      <w:r w:rsidR="006C5340">
        <w:rPr>
          <w:b/>
        </w:rPr>
        <w:t>9</w:t>
      </w:r>
      <w:r w:rsidR="00CB3264" w:rsidRPr="00814FF1">
        <w:rPr>
          <w:b/>
        </w:rPr>
        <w:t>] — At the end of regulation 202.272</w:t>
      </w:r>
    </w:p>
    <w:p w:rsidR="00CB3264" w:rsidRPr="007A60E9" w:rsidRDefault="00814FF1" w:rsidP="001A1F8E">
      <w:pPr>
        <w:pStyle w:val="LDBodytext"/>
      </w:pPr>
      <w:r>
        <w:t>Item [40</w:t>
      </w:r>
      <w:r w:rsidR="006C5340">
        <w:t>9</w:t>
      </w:r>
      <w:r w:rsidR="00CB3264" w:rsidRPr="007A60E9">
        <w:t xml:space="preserve">] </w:t>
      </w:r>
      <w:r w:rsidR="008B7246">
        <w:t>adds</w:t>
      </w:r>
      <w:r w:rsidR="00CB3264" w:rsidRPr="007A60E9">
        <w:t xml:space="preserve"> a new </w:t>
      </w:r>
      <w:proofErr w:type="spellStart"/>
      <w:r w:rsidR="00CB3264">
        <w:t>subregulation</w:t>
      </w:r>
      <w:proofErr w:type="spellEnd"/>
      <w:r w:rsidR="00CB3264" w:rsidRPr="001A1F8E">
        <w:t xml:space="preserve"> 202.272(5) that require</w:t>
      </w:r>
      <w:r w:rsidR="008B7246">
        <w:t>s</w:t>
      </w:r>
      <w:r w:rsidR="00CB3264" w:rsidRPr="001A1F8E">
        <w:t xml:space="preserve"> the </w:t>
      </w:r>
      <w:r w:rsidR="00CB3264" w:rsidRPr="007A60E9">
        <w:t xml:space="preserve">holder of a grade 2 training endorsement (helicopter), granted in accordance with </w:t>
      </w:r>
      <w:proofErr w:type="spellStart"/>
      <w:r w:rsidR="00CB3264">
        <w:t>subregulation</w:t>
      </w:r>
      <w:proofErr w:type="spellEnd"/>
      <w:r w:rsidR="00CB3264" w:rsidRPr="007A60E9">
        <w:t xml:space="preserve"> 202.272(2), to </w:t>
      </w:r>
      <w:r w:rsidR="00CB3264">
        <w:t xml:space="preserve">meet the relevant requirements of </w:t>
      </w:r>
      <w:r w:rsidR="00CB3264" w:rsidRPr="007A60E9">
        <w:t>table 61.1235</w:t>
      </w:r>
      <w:r w:rsidR="00CB3264" w:rsidRPr="001A1F8E">
        <w:t>.</w:t>
      </w:r>
    </w:p>
    <w:p w:rsidR="00CB3264" w:rsidRPr="007A60E9" w:rsidRDefault="00CB3264" w:rsidP="001A1F8E">
      <w:pPr>
        <w:pStyle w:val="LDBodytext"/>
      </w:pPr>
    </w:p>
    <w:p w:rsidR="00CB3264" w:rsidRPr="00814FF1" w:rsidRDefault="00CB3264" w:rsidP="001A1F8E">
      <w:pPr>
        <w:pStyle w:val="LDBodytext"/>
        <w:rPr>
          <w:b/>
        </w:rPr>
      </w:pPr>
      <w:r w:rsidRPr="00814FF1">
        <w:rPr>
          <w:b/>
        </w:rPr>
        <w:t>Item [4</w:t>
      </w:r>
      <w:r w:rsidR="006C5340">
        <w:rPr>
          <w:b/>
        </w:rPr>
        <w:t>10</w:t>
      </w:r>
      <w:r w:rsidRPr="00814FF1">
        <w:rPr>
          <w:b/>
        </w:rPr>
        <w:t>] — Regulation 202.273</w:t>
      </w:r>
    </w:p>
    <w:p w:rsidR="00CB3264" w:rsidRPr="001A1F8E" w:rsidRDefault="00CB3264" w:rsidP="001A1F8E">
      <w:pPr>
        <w:pStyle w:val="LDBodytext"/>
      </w:pPr>
      <w:r w:rsidRPr="007A60E9">
        <w:t>Item [4</w:t>
      </w:r>
      <w:r w:rsidR="006C5340">
        <w:t>10</w:t>
      </w:r>
      <w:r w:rsidRPr="007A60E9">
        <w:t xml:space="preserve">] </w:t>
      </w:r>
      <w:r w:rsidR="008B7246">
        <w:t>makes</w:t>
      </w:r>
      <w:r w:rsidRPr="007A60E9">
        <w:t xml:space="preserve"> a minor editorial amendment to </w:t>
      </w:r>
      <w:r w:rsidRPr="001A1F8E">
        <w:t>regulation 202.273</w:t>
      </w:r>
      <w:r w:rsidR="00B244C5">
        <w:t xml:space="preserve"> to clarify that the associated entries in the table of contents expire when the Subdivision expires</w:t>
      </w:r>
      <w:r w:rsidRPr="001A1F8E">
        <w:t>.</w:t>
      </w:r>
    </w:p>
    <w:p w:rsidR="00CB3264" w:rsidRPr="007A60E9" w:rsidRDefault="00CB3264" w:rsidP="001A1F8E">
      <w:pPr>
        <w:pStyle w:val="LDBodytext"/>
      </w:pPr>
    </w:p>
    <w:p w:rsidR="00CB3264" w:rsidRPr="00814FF1" w:rsidRDefault="00814FF1" w:rsidP="001A1F8E">
      <w:pPr>
        <w:pStyle w:val="LDBodytext"/>
        <w:rPr>
          <w:b/>
        </w:rPr>
      </w:pPr>
      <w:r w:rsidRPr="00814FF1">
        <w:rPr>
          <w:b/>
        </w:rPr>
        <w:t>Item [41</w:t>
      </w:r>
      <w:r w:rsidR="006C5340">
        <w:rPr>
          <w:b/>
        </w:rPr>
        <w:t>1</w:t>
      </w:r>
      <w:r w:rsidR="00CB3264" w:rsidRPr="00814FF1">
        <w:rPr>
          <w:b/>
        </w:rPr>
        <w:t>] — Division 202.CB.4 (heading)</w:t>
      </w:r>
    </w:p>
    <w:p w:rsidR="00CB3264" w:rsidRPr="007A60E9" w:rsidRDefault="00CB3264" w:rsidP="001A1F8E">
      <w:pPr>
        <w:pStyle w:val="LDBodytext"/>
      </w:pPr>
      <w:r w:rsidRPr="007A60E9">
        <w:t>Item [4</w:t>
      </w:r>
      <w:r w:rsidR="00814FF1">
        <w:t>1</w:t>
      </w:r>
      <w:r w:rsidR="006C5340">
        <w:t>1</w:t>
      </w:r>
      <w:r w:rsidRPr="007A60E9">
        <w:t xml:space="preserve">] </w:t>
      </w:r>
      <w:r w:rsidR="008B7246">
        <w:t>modifies</w:t>
      </w:r>
      <w:r w:rsidRPr="007A60E9">
        <w:t xml:space="preserve"> the heading to </w:t>
      </w:r>
      <w:r w:rsidRPr="001A1F8E">
        <w:t>Division 202.CB.4</w:t>
      </w:r>
      <w:r w:rsidR="00B244C5">
        <w:t xml:space="preserve"> to make it a Subdivision</w:t>
      </w:r>
      <w:r w:rsidRPr="001A1F8E">
        <w:t>.</w:t>
      </w:r>
    </w:p>
    <w:p w:rsidR="00CB3264" w:rsidRPr="007A60E9" w:rsidRDefault="00CB3264" w:rsidP="001A1F8E">
      <w:pPr>
        <w:pStyle w:val="LDBodytext"/>
      </w:pPr>
    </w:p>
    <w:p w:rsidR="00CB3264" w:rsidRPr="00814FF1" w:rsidRDefault="00814FF1" w:rsidP="001A1F8E">
      <w:pPr>
        <w:pStyle w:val="LDBodytext"/>
        <w:rPr>
          <w:b/>
        </w:rPr>
      </w:pPr>
      <w:r>
        <w:rPr>
          <w:b/>
        </w:rPr>
        <w:t>Item [41</w:t>
      </w:r>
      <w:r w:rsidR="006C5340">
        <w:rPr>
          <w:b/>
        </w:rPr>
        <w:t>2</w:t>
      </w:r>
      <w:r w:rsidR="00CB3264" w:rsidRPr="00814FF1">
        <w:rPr>
          <w:b/>
        </w:rPr>
        <w:t xml:space="preserve">] — </w:t>
      </w:r>
      <w:proofErr w:type="spellStart"/>
      <w:r w:rsidR="00CB3264" w:rsidRPr="00814FF1">
        <w:rPr>
          <w:b/>
        </w:rPr>
        <w:t>Subregulation</w:t>
      </w:r>
      <w:proofErr w:type="spellEnd"/>
      <w:r w:rsidR="00CB3264" w:rsidRPr="00814FF1">
        <w:rPr>
          <w:b/>
        </w:rPr>
        <w:t xml:space="preserve"> 202.274(3)</w:t>
      </w:r>
    </w:p>
    <w:p w:rsidR="00CB3264" w:rsidRPr="007A60E9" w:rsidRDefault="00814FF1" w:rsidP="001A1F8E">
      <w:pPr>
        <w:pStyle w:val="LDBodytext"/>
      </w:pPr>
      <w:r>
        <w:t>Item [41</w:t>
      </w:r>
      <w:r w:rsidR="006C5340">
        <w:t>2</w:t>
      </w:r>
      <w:r w:rsidR="00CB3264" w:rsidRPr="007A60E9">
        <w:t xml:space="preserve">] </w:t>
      </w:r>
      <w:r w:rsidR="008B7246">
        <w:t>makes</w:t>
      </w:r>
      <w:r w:rsidR="00CB3264" w:rsidRPr="007A60E9">
        <w:t xml:space="preserve"> a minor editorial amendment to </w:t>
      </w:r>
      <w:proofErr w:type="spellStart"/>
      <w:r w:rsidR="00CB3264" w:rsidRPr="001A1F8E">
        <w:t>subregulation</w:t>
      </w:r>
      <w:proofErr w:type="spellEnd"/>
      <w:r w:rsidR="00CB3264" w:rsidRPr="001A1F8E">
        <w:t xml:space="preserve"> 202.274(3)</w:t>
      </w:r>
      <w:r w:rsidR="00234731">
        <w:t xml:space="preserve"> to clarify that the associated entries in the table of contents expire when the Subdivision expires</w:t>
      </w:r>
      <w:r w:rsidR="00CB3264" w:rsidRPr="007A60E9">
        <w:t>.</w:t>
      </w:r>
    </w:p>
    <w:p w:rsidR="00CB3264" w:rsidRPr="007A60E9" w:rsidRDefault="00CB3264" w:rsidP="001A1F8E">
      <w:pPr>
        <w:pStyle w:val="LDBodytext"/>
      </w:pPr>
    </w:p>
    <w:p w:rsidR="00CB3264" w:rsidRPr="00814FF1" w:rsidRDefault="00C8412E" w:rsidP="001A1F8E">
      <w:pPr>
        <w:pStyle w:val="LDBodytext"/>
        <w:rPr>
          <w:b/>
        </w:rPr>
      </w:pPr>
      <w:r>
        <w:rPr>
          <w:b/>
        </w:rPr>
        <w:t>Item [41</w:t>
      </w:r>
      <w:r w:rsidR="006C5340">
        <w:rPr>
          <w:b/>
        </w:rPr>
        <w:t>3</w:t>
      </w:r>
      <w:r w:rsidR="00CB3264" w:rsidRPr="00814FF1">
        <w:rPr>
          <w:b/>
        </w:rPr>
        <w:t>] — Paragraph 202.275(1)(a)</w:t>
      </w:r>
    </w:p>
    <w:p w:rsidR="00CB3264" w:rsidRPr="007A60E9" w:rsidRDefault="00C8412E" w:rsidP="001A1F8E">
      <w:pPr>
        <w:pStyle w:val="LDBodytext"/>
      </w:pPr>
      <w:r>
        <w:t>Item [41</w:t>
      </w:r>
      <w:r w:rsidR="006C5340">
        <w:t>3</w:t>
      </w:r>
      <w:r w:rsidR="00CB3264" w:rsidRPr="007A60E9">
        <w:t xml:space="preserve">] </w:t>
      </w:r>
      <w:r w:rsidR="008B7246">
        <w:t>removes</w:t>
      </w:r>
      <w:r w:rsidR="00CB3264" w:rsidRPr="007A60E9">
        <w:t xml:space="preserve"> flight examiner ratings from the application of </w:t>
      </w:r>
      <w:proofErr w:type="spellStart"/>
      <w:r w:rsidR="00CB3264">
        <w:t>subregulation</w:t>
      </w:r>
      <w:proofErr w:type="spellEnd"/>
      <w:r w:rsidR="00CB3264" w:rsidRPr="001A1F8E">
        <w:t xml:space="preserve"> 202.275(1)</w:t>
      </w:r>
      <w:r w:rsidR="00CB3264" w:rsidRPr="007A60E9">
        <w:t>.</w:t>
      </w:r>
    </w:p>
    <w:p w:rsidR="00CB3264" w:rsidRPr="007A60E9" w:rsidRDefault="00CB3264" w:rsidP="001A1F8E">
      <w:pPr>
        <w:pStyle w:val="LDBodytext"/>
      </w:pPr>
    </w:p>
    <w:p w:rsidR="00CB3264" w:rsidRPr="00C8412E" w:rsidRDefault="00C8412E" w:rsidP="001A1F8E">
      <w:pPr>
        <w:pStyle w:val="LDBodytext"/>
        <w:rPr>
          <w:b/>
        </w:rPr>
      </w:pPr>
      <w:r w:rsidRPr="00C8412E">
        <w:rPr>
          <w:b/>
        </w:rPr>
        <w:t>Item [41</w:t>
      </w:r>
      <w:r w:rsidR="006C5340">
        <w:rPr>
          <w:b/>
        </w:rPr>
        <w:t>4</w:t>
      </w:r>
      <w:r w:rsidR="00CB3264" w:rsidRPr="00C8412E">
        <w:rPr>
          <w:b/>
        </w:rPr>
        <w:t xml:space="preserve">] — </w:t>
      </w:r>
      <w:proofErr w:type="spellStart"/>
      <w:r w:rsidR="00CB3264" w:rsidRPr="00C8412E">
        <w:rPr>
          <w:b/>
        </w:rPr>
        <w:t>Subregulation</w:t>
      </w:r>
      <w:proofErr w:type="spellEnd"/>
      <w:r w:rsidR="00CB3264" w:rsidRPr="00C8412E">
        <w:rPr>
          <w:b/>
        </w:rPr>
        <w:t xml:space="preserve"> 202.275(4)</w:t>
      </w:r>
    </w:p>
    <w:p w:rsidR="00CB3264" w:rsidRPr="007A60E9" w:rsidRDefault="00C8412E" w:rsidP="001A1F8E">
      <w:pPr>
        <w:pStyle w:val="LDBodytext"/>
      </w:pPr>
      <w:r>
        <w:t>Item [41</w:t>
      </w:r>
      <w:r w:rsidR="006C5340">
        <w:t>4</w:t>
      </w:r>
      <w:r w:rsidR="00CB3264" w:rsidRPr="007A60E9">
        <w:t xml:space="preserve">] </w:t>
      </w:r>
      <w:r w:rsidR="008B7246">
        <w:t>makes</w:t>
      </w:r>
      <w:r w:rsidR="00CB3264" w:rsidRPr="007A60E9">
        <w:t xml:space="preserve"> a minor editorial amendment to </w:t>
      </w:r>
      <w:proofErr w:type="spellStart"/>
      <w:r w:rsidR="00CB3264" w:rsidRPr="001A1F8E">
        <w:t>subregulation</w:t>
      </w:r>
      <w:proofErr w:type="spellEnd"/>
      <w:r w:rsidR="00CB3264" w:rsidRPr="001A1F8E">
        <w:t xml:space="preserve"> 202.275(4)</w:t>
      </w:r>
      <w:r w:rsidR="00234731">
        <w:t xml:space="preserve"> clarify that the associated entries in the table of contents expire when the Subdivision expires</w:t>
      </w:r>
      <w:r w:rsidR="00CB3264" w:rsidRPr="001A1F8E">
        <w:t>.</w:t>
      </w:r>
    </w:p>
    <w:p w:rsidR="00CB3264" w:rsidRPr="007A60E9" w:rsidRDefault="00CB3264" w:rsidP="001A1F8E">
      <w:pPr>
        <w:pStyle w:val="LDBodytext"/>
      </w:pPr>
    </w:p>
    <w:p w:rsidR="00CB3264" w:rsidRPr="00C8412E" w:rsidRDefault="00C8412E" w:rsidP="001A1F8E">
      <w:pPr>
        <w:pStyle w:val="LDBodytext"/>
        <w:rPr>
          <w:b/>
        </w:rPr>
      </w:pPr>
      <w:r>
        <w:rPr>
          <w:b/>
        </w:rPr>
        <w:t>Item [41</w:t>
      </w:r>
      <w:r w:rsidR="006C5340">
        <w:rPr>
          <w:b/>
        </w:rPr>
        <w:t>5</w:t>
      </w:r>
      <w:r w:rsidR="00CB3264" w:rsidRPr="00C8412E">
        <w:rPr>
          <w:b/>
        </w:rPr>
        <w:t xml:space="preserve">] — After </w:t>
      </w:r>
      <w:proofErr w:type="spellStart"/>
      <w:r w:rsidR="00CB3264" w:rsidRPr="00C8412E">
        <w:rPr>
          <w:b/>
        </w:rPr>
        <w:t>subregulation</w:t>
      </w:r>
      <w:proofErr w:type="spellEnd"/>
      <w:r w:rsidR="00CB3264" w:rsidRPr="00C8412E">
        <w:rPr>
          <w:b/>
        </w:rPr>
        <w:t xml:space="preserve"> 202.276(2)</w:t>
      </w:r>
    </w:p>
    <w:p w:rsidR="00CB3264" w:rsidRPr="007A60E9" w:rsidRDefault="00C8412E" w:rsidP="001A1F8E">
      <w:pPr>
        <w:pStyle w:val="LDBodytext"/>
      </w:pPr>
      <w:r>
        <w:t>Item [41</w:t>
      </w:r>
      <w:r w:rsidR="006C5340">
        <w:t>5</w:t>
      </w:r>
      <w:r w:rsidR="00CB3264" w:rsidRPr="007A60E9">
        <w:t xml:space="preserve">] </w:t>
      </w:r>
      <w:r w:rsidR="008B7246">
        <w:t>inserts</w:t>
      </w:r>
      <w:r w:rsidR="00CB3264" w:rsidRPr="007A60E9">
        <w:t xml:space="preserve"> a new </w:t>
      </w:r>
      <w:proofErr w:type="spellStart"/>
      <w:r w:rsidR="00CB3264">
        <w:t>subregulation</w:t>
      </w:r>
      <w:proofErr w:type="spellEnd"/>
      <w:r w:rsidR="00CB3264" w:rsidRPr="001A1F8E">
        <w:t xml:space="preserve"> 202.276(2A) which provide</w:t>
      </w:r>
      <w:r w:rsidR="008B7246">
        <w:t>s</w:t>
      </w:r>
      <w:r w:rsidR="00CB3264" w:rsidRPr="001A1F8E">
        <w:t xml:space="preserve"> that</w:t>
      </w:r>
      <w:r w:rsidR="0086683C">
        <w:t xml:space="preserve"> </w:t>
      </w:r>
      <w:r w:rsidR="00CB3264" w:rsidRPr="007A60E9">
        <w:t xml:space="preserve">the holder of an aircraft class rating or type rating granted on the basis of regulation 202.277A meet the flight review requirements for the rating under </w:t>
      </w:r>
      <w:r w:rsidR="00CB3264">
        <w:t>Part 61</w:t>
      </w:r>
      <w:r w:rsidR="00CB3264" w:rsidRPr="007A60E9">
        <w:t>.</w:t>
      </w:r>
    </w:p>
    <w:p w:rsidR="00CB3264" w:rsidRPr="007A60E9" w:rsidRDefault="00CB3264" w:rsidP="001A1F8E">
      <w:pPr>
        <w:pStyle w:val="LDBodytext"/>
      </w:pPr>
    </w:p>
    <w:p w:rsidR="00CB3264" w:rsidRPr="00C8412E" w:rsidRDefault="00C8412E" w:rsidP="001A1F8E">
      <w:pPr>
        <w:pStyle w:val="LDBodytext"/>
        <w:rPr>
          <w:b/>
        </w:rPr>
      </w:pPr>
      <w:r w:rsidRPr="00C8412E">
        <w:rPr>
          <w:b/>
        </w:rPr>
        <w:t>Item [41</w:t>
      </w:r>
      <w:r w:rsidR="006C5340">
        <w:rPr>
          <w:b/>
        </w:rPr>
        <w:t>6</w:t>
      </w:r>
      <w:r w:rsidR="00CB3264" w:rsidRPr="00C8412E">
        <w:rPr>
          <w:b/>
        </w:rPr>
        <w:t xml:space="preserve">] — </w:t>
      </w:r>
      <w:proofErr w:type="spellStart"/>
      <w:r w:rsidR="00CB3264" w:rsidRPr="00C8412E">
        <w:rPr>
          <w:b/>
        </w:rPr>
        <w:t>Subregulation</w:t>
      </w:r>
      <w:proofErr w:type="spellEnd"/>
      <w:r w:rsidR="00CB3264" w:rsidRPr="00C8412E">
        <w:rPr>
          <w:b/>
        </w:rPr>
        <w:t xml:space="preserve"> 202.276(5) to (7)</w:t>
      </w:r>
    </w:p>
    <w:p w:rsidR="00CB3264" w:rsidRPr="007A60E9" w:rsidRDefault="00CB3264" w:rsidP="001A1F8E">
      <w:pPr>
        <w:pStyle w:val="LDBodytext"/>
      </w:pPr>
      <w:r w:rsidRPr="007A60E9">
        <w:t>It</w:t>
      </w:r>
      <w:r w:rsidR="00C8412E">
        <w:t>em [41</w:t>
      </w:r>
      <w:r w:rsidR="006C5340">
        <w:t>6</w:t>
      </w:r>
      <w:r w:rsidRPr="007A60E9">
        <w:t xml:space="preserve">] </w:t>
      </w:r>
      <w:r w:rsidR="008B7246">
        <w:t>makes</w:t>
      </w:r>
      <w:r w:rsidRPr="007A60E9">
        <w:t xml:space="preserve"> a minor editorial amendment to </w:t>
      </w:r>
      <w:proofErr w:type="spellStart"/>
      <w:r w:rsidRPr="001A1F8E">
        <w:t>subregulation</w:t>
      </w:r>
      <w:proofErr w:type="spellEnd"/>
      <w:r w:rsidRPr="001A1F8E">
        <w:t xml:space="preserve"> 202.276(5)</w:t>
      </w:r>
      <w:r w:rsidR="00234731">
        <w:t xml:space="preserve"> and (6) and renumber</w:t>
      </w:r>
      <w:r w:rsidR="0086683C">
        <w:t>s</w:t>
      </w:r>
      <w:r w:rsidR="00234731">
        <w:t xml:space="preserve"> </w:t>
      </w:r>
      <w:proofErr w:type="spellStart"/>
      <w:r w:rsidR="00234731">
        <w:t>subregulation</w:t>
      </w:r>
      <w:proofErr w:type="spellEnd"/>
      <w:r w:rsidR="00234731">
        <w:t xml:space="preserve"> 202.276(7) as 202.276(5). Item [41</w:t>
      </w:r>
      <w:r w:rsidR="00880905">
        <w:t>6</w:t>
      </w:r>
      <w:r w:rsidR="00234731">
        <w:t>] also make</w:t>
      </w:r>
      <w:r w:rsidR="0086683C">
        <w:t>s</w:t>
      </w:r>
      <w:r w:rsidR="00234731">
        <w:t xml:space="preserve"> a minor editorial amendment to clarify that the associated entries in the table of contents expire when the Subdivision expires</w:t>
      </w:r>
      <w:r w:rsidR="0086683C">
        <w:t>.</w:t>
      </w:r>
    </w:p>
    <w:p w:rsidR="00CB3264" w:rsidRPr="007A60E9" w:rsidRDefault="00CB3264" w:rsidP="001A1F8E">
      <w:pPr>
        <w:pStyle w:val="LDBodytext"/>
      </w:pPr>
    </w:p>
    <w:p w:rsidR="00CB3264" w:rsidRPr="001C5566" w:rsidRDefault="00236459" w:rsidP="001A1F8E">
      <w:pPr>
        <w:pStyle w:val="LDBodytext"/>
        <w:rPr>
          <w:b/>
        </w:rPr>
      </w:pPr>
      <w:r>
        <w:rPr>
          <w:b/>
        </w:rPr>
        <w:t>Item [417]</w:t>
      </w:r>
      <w:r w:rsidR="00CB3264" w:rsidRPr="001C5566">
        <w:rPr>
          <w:b/>
        </w:rPr>
        <w:t xml:space="preserve"> — </w:t>
      </w:r>
      <w:r w:rsidR="00355B87">
        <w:rPr>
          <w:b/>
        </w:rPr>
        <w:t>R</w:t>
      </w:r>
      <w:r w:rsidR="00CB3264" w:rsidRPr="001C5566">
        <w:rPr>
          <w:b/>
        </w:rPr>
        <w:t>egulation 202.27</w:t>
      </w:r>
      <w:r w:rsidR="00355B87">
        <w:rPr>
          <w:b/>
        </w:rPr>
        <w:t>8</w:t>
      </w:r>
    </w:p>
    <w:p w:rsidR="00355B87" w:rsidRDefault="00C8412E" w:rsidP="001A1F8E">
      <w:pPr>
        <w:pStyle w:val="LDBodytext"/>
      </w:pPr>
      <w:r>
        <w:t>Item [41</w:t>
      </w:r>
      <w:r w:rsidR="006C5340">
        <w:t>7</w:t>
      </w:r>
      <w:r w:rsidR="00CB3264" w:rsidRPr="007A60E9">
        <w:t xml:space="preserve">] </w:t>
      </w:r>
      <w:r w:rsidR="00355B87">
        <w:t>repeal</w:t>
      </w:r>
      <w:r w:rsidR="0086683C">
        <w:t>s</w:t>
      </w:r>
      <w:r w:rsidR="00355B87">
        <w:t xml:space="preserve"> regulation 202.278 and </w:t>
      </w:r>
      <w:r w:rsidR="00CB3264" w:rsidRPr="007A60E9">
        <w:t>insert</w:t>
      </w:r>
      <w:r w:rsidR="0086683C">
        <w:t>s</w:t>
      </w:r>
      <w:r w:rsidR="00CB3264" w:rsidRPr="007A60E9">
        <w:t xml:space="preserve"> </w:t>
      </w:r>
      <w:r w:rsidR="00355B87">
        <w:t>regulations 202.277A, 202.277B, 202.277C, 202.277D, 202.278, 202,279, 202,280 and 202.281.</w:t>
      </w:r>
    </w:p>
    <w:p w:rsidR="00355B87" w:rsidRDefault="00355B87" w:rsidP="001A1F8E">
      <w:pPr>
        <w:pStyle w:val="LDBodytext"/>
      </w:pPr>
    </w:p>
    <w:p w:rsidR="00432E49" w:rsidRPr="001A1F8E" w:rsidRDefault="00432E49" w:rsidP="00432E49">
      <w:pPr>
        <w:pStyle w:val="LDBodytext"/>
      </w:pPr>
      <w:r w:rsidRPr="00312ACA">
        <w:rPr>
          <w:b/>
        </w:rPr>
        <w:t>Regulation 202.277A</w:t>
      </w:r>
      <w:r>
        <w:t xml:space="preserve"> </w:t>
      </w:r>
      <w:r w:rsidRPr="001A1F8E">
        <w:t>contain</w:t>
      </w:r>
      <w:r w:rsidR="0086683C">
        <w:t>s</w:t>
      </w:r>
      <w:r w:rsidRPr="001A1F8E">
        <w:t xml:space="preserve"> provisions for the g</w:t>
      </w:r>
      <w:r w:rsidRPr="007A60E9">
        <w:t xml:space="preserve">rant of </w:t>
      </w:r>
      <w:r>
        <w:t>a private</w:t>
      </w:r>
      <w:r w:rsidRPr="007A60E9">
        <w:t xml:space="preserve"> pilot licence</w:t>
      </w:r>
      <w:r>
        <w:t>,</w:t>
      </w:r>
      <w:r w:rsidRPr="007A60E9">
        <w:t xml:space="preserve"> with helicopter category rating</w:t>
      </w:r>
      <w:r>
        <w:t>,</w:t>
      </w:r>
      <w:r w:rsidRPr="007A60E9">
        <w:t xml:space="preserve"> </w:t>
      </w:r>
      <w:r>
        <w:t xml:space="preserve">based </w:t>
      </w:r>
      <w:r w:rsidRPr="007A60E9">
        <w:t>on old requirements</w:t>
      </w:r>
      <w:r w:rsidRPr="001A1F8E">
        <w:t>.</w:t>
      </w:r>
    </w:p>
    <w:p w:rsidR="00432E49" w:rsidRPr="001A1F8E" w:rsidRDefault="00432E49" w:rsidP="00432E49">
      <w:pPr>
        <w:pStyle w:val="LDBodytext"/>
      </w:pPr>
    </w:p>
    <w:p w:rsidR="00432E49" w:rsidRPr="007A60E9" w:rsidRDefault="00432E49" w:rsidP="00432E49">
      <w:pPr>
        <w:pStyle w:val="LDBodytext"/>
      </w:pPr>
      <w:proofErr w:type="spellStart"/>
      <w:r w:rsidRPr="00312ACA">
        <w:rPr>
          <w:b/>
        </w:rPr>
        <w:t>Subregulation</w:t>
      </w:r>
      <w:proofErr w:type="spellEnd"/>
      <w:r w:rsidRPr="00312ACA">
        <w:rPr>
          <w:b/>
        </w:rPr>
        <w:t xml:space="preserve"> 202.277A(1)</w:t>
      </w:r>
      <w:r w:rsidRPr="007A60E9">
        <w:t xml:space="preserve"> </w:t>
      </w:r>
      <w:r w:rsidR="0086683C">
        <w:t>provides</w:t>
      </w:r>
      <w:r w:rsidRPr="007A60E9">
        <w:t xml:space="preserve"> that an applicant for a </w:t>
      </w:r>
      <w:r>
        <w:t>private</w:t>
      </w:r>
      <w:r w:rsidRPr="007A60E9">
        <w:t xml:space="preserve"> pilot licence with a helicopter category rating be taken to meet the requirements of paragraphs 61.5</w:t>
      </w:r>
      <w:r w:rsidR="00C75E04">
        <w:t>15</w:t>
      </w:r>
      <w:r w:rsidRPr="007A60E9">
        <w:t>(2)(b), (c) and (d) if the applicant meets the requirements mentioned in paragraphs 5.</w:t>
      </w:r>
      <w:r w:rsidR="00C75E04">
        <w:t>87</w:t>
      </w:r>
      <w:r w:rsidRPr="007A60E9">
        <w:t xml:space="preserve">(1)(d), (e) and (f) of CAR, as in force immediately before </w:t>
      </w:r>
      <w:r>
        <w:t>1 September 2014</w:t>
      </w:r>
      <w:r w:rsidRPr="007A60E9">
        <w:t xml:space="preserve">. </w:t>
      </w:r>
    </w:p>
    <w:p w:rsidR="00432E49" w:rsidRPr="001A1F8E" w:rsidRDefault="00432E49" w:rsidP="00432E49">
      <w:pPr>
        <w:pStyle w:val="LDBodytext"/>
      </w:pPr>
    </w:p>
    <w:p w:rsidR="00432E49" w:rsidRPr="007A60E9" w:rsidRDefault="00432E49" w:rsidP="00432E49">
      <w:pPr>
        <w:pStyle w:val="LDBodytext"/>
      </w:pPr>
      <w:proofErr w:type="spellStart"/>
      <w:r w:rsidRPr="00312ACA">
        <w:rPr>
          <w:b/>
        </w:rPr>
        <w:t>Subregulation</w:t>
      </w:r>
      <w:proofErr w:type="spellEnd"/>
      <w:r w:rsidRPr="00312ACA">
        <w:rPr>
          <w:b/>
        </w:rPr>
        <w:t xml:space="preserve"> 202.277A(2)</w:t>
      </w:r>
      <w:r w:rsidRPr="007A60E9">
        <w:t xml:space="preserve"> </w:t>
      </w:r>
      <w:r w:rsidR="0086683C">
        <w:t>provides</w:t>
      </w:r>
      <w:r w:rsidRPr="007A60E9">
        <w:t xml:space="preserve"> that for </w:t>
      </w:r>
      <w:proofErr w:type="spellStart"/>
      <w:r w:rsidRPr="001A1F8E">
        <w:t>subregulation</w:t>
      </w:r>
      <w:proofErr w:type="spellEnd"/>
      <w:r w:rsidRPr="001A1F8E">
        <w:t xml:space="preserve"> 202.277A</w:t>
      </w:r>
      <w:r w:rsidRPr="007A60E9">
        <w:t>(1)</w:t>
      </w:r>
      <w:r>
        <w:t>,</w:t>
      </w:r>
      <w:r w:rsidRPr="007A60E9">
        <w:t xml:space="preserve"> CASA may set and conduct a </w:t>
      </w:r>
      <w:r w:rsidR="00C75E04">
        <w:t xml:space="preserve">private </w:t>
      </w:r>
      <w:r w:rsidRPr="007A60E9">
        <w:t xml:space="preserve">pilot (helicopter) licence flight test using the helicopter syllabus published under regulation 5.59 of CAR, as in force, or amended, immediately before </w:t>
      </w:r>
      <w:r>
        <w:t>1 September 2014</w:t>
      </w:r>
      <w:r w:rsidRPr="007A60E9">
        <w:t xml:space="preserve">. The </w:t>
      </w:r>
      <w:proofErr w:type="spellStart"/>
      <w:r w:rsidRPr="007A60E9">
        <w:t>subregulation</w:t>
      </w:r>
      <w:proofErr w:type="spellEnd"/>
      <w:r w:rsidRPr="007A60E9">
        <w:t xml:space="preserve"> also provide</w:t>
      </w:r>
      <w:r w:rsidR="0086683C">
        <w:t>s</w:t>
      </w:r>
      <w:r w:rsidRPr="007A60E9">
        <w:t xml:space="preserve"> for </w:t>
      </w:r>
      <w:r>
        <w:t>regulation</w:t>
      </w:r>
      <w:r w:rsidRPr="007A60E9">
        <w:t xml:space="preserve"> 5.</w:t>
      </w:r>
      <w:r w:rsidR="00C75E04">
        <w:t>93</w:t>
      </w:r>
      <w:r w:rsidRPr="007A60E9">
        <w:t xml:space="preserve"> of CAR to continue to be in force.</w:t>
      </w:r>
    </w:p>
    <w:p w:rsidR="00432E49" w:rsidRPr="007A60E9" w:rsidRDefault="00432E49" w:rsidP="00432E49">
      <w:pPr>
        <w:pStyle w:val="LDBodytext"/>
      </w:pPr>
    </w:p>
    <w:p w:rsidR="00432E49" w:rsidRDefault="00432E49" w:rsidP="00432E49">
      <w:pPr>
        <w:pStyle w:val="LDBodytext"/>
      </w:pPr>
      <w:proofErr w:type="spellStart"/>
      <w:r w:rsidRPr="00312ACA">
        <w:rPr>
          <w:b/>
        </w:rPr>
        <w:t>Subregulation</w:t>
      </w:r>
      <w:proofErr w:type="spellEnd"/>
      <w:r w:rsidRPr="00312ACA">
        <w:rPr>
          <w:b/>
        </w:rPr>
        <w:t xml:space="preserve"> 202.277A(3)</w:t>
      </w:r>
      <w:r w:rsidRPr="007A60E9">
        <w:t xml:space="preserve"> </w:t>
      </w:r>
      <w:r w:rsidR="0086683C">
        <w:t>provides</w:t>
      </w:r>
      <w:r w:rsidRPr="007A60E9">
        <w:t xml:space="preserve"> that </w:t>
      </w:r>
      <w:r>
        <w:t>regulation</w:t>
      </w:r>
      <w:r w:rsidRPr="007A60E9">
        <w:t xml:space="preserve"> </w:t>
      </w:r>
      <w:r w:rsidRPr="001A1F8E">
        <w:t>202.277A</w:t>
      </w:r>
      <w:r w:rsidRPr="007A60E9">
        <w:t xml:space="preserve"> and the entry for the regulation in the Part 202 table of contents, expire on </w:t>
      </w:r>
      <w:r>
        <w:t xml:space="preserve">31 August 2017. </w:t>
      </w:r>
    </w:p>
    <w:p w:rsidR="00CB3264" w:rsidRPr="001A1F8E" w:rsidRDefault="00CB3264" w:rsidP="001A1F8E">
      <w:pPr>
        <w:pStyle w:val="LDBodytext"/>
      </w:pPr>
    </w:p>
    <w:p w:rsidR="00C75E04" w:rsidRDefault="00C75E04" w:rsidP="00C75E04">
      <w:pPr>
        <w:pStyle w:val="LDBodytext"/>
      </w:pPr>
      <w:r w:rsidRPr="00312ACA">
        <w:rPr>
          <w:b/>
        </w:rPr>
        <w:t>Regulation 202.277B</w:t>
      </w:r>
      <w:r>
        <w:t xml:space="preserve"> </w:t>
      </w:r>
      <w:r w:rsidR="0086683C">
        <w:t>contains</w:t>
      </w:r>
      <w:r w:rsidRPr="001A1F8E">
        <w:t xml:space="preserve"> provisions for the g</w:t>
      </w:r>
      <w:r w:rsidRPr="007A60E9">
        <w:t xml:space="preserve">rant of </w:t>
      </w:r>
      <w:r>
        <w:t xml:space="preserve">a commercial </w:t>
      </w:r>
      <w:r w:rsidRPr="007A60E9">
        <w:t>pilot licence</w:t>
      </w:r>
      <w:r>
        <w:t>,</w:t>
      </w:r>
      <w:r w:rsidRPr="007A60E9">
        <w:t xml:space="preserve"> with helicopter category rating</w:t>
      </w:r>
      <w:r>
        <w:t>,</w:t>
      </w:r>
      <w:r w:rsidRPr="007A60E9">
        <w:t xml:space="preserve"> </w:t>
      </w:r>
      <w:r>
        <w:t xml:space="preserve">based </w:t>
      </w:r>
      <w:r w:rsidRPr="007A60E9">
        <w:t>on old requirements</w:t>
      </w:r>
      <w:r w:rsidRPr="001A1F8E">
        <w:t>.</w:t>
      </w:r>
    </w:p>
    <w:p w:rsidR="00BD628B" w:rsidRPr="001A1F8E" w:rsidRDefault="00BD628B" w:rsidP="00C75E04">
      <w:pPr>
        <w:pStyle w:val="LDBodytext"/>
      </w:pPr>
    </w:p>
    <w:p w:rsidR="00CB3264" w:rsidRPr="007A60E9" w:rsidRDefault="00CB3264" w:rsidP="001A1F8E">
      <w:pPr>
        <w:pStyle w:val="LDBodytext"/>
      </w:pPr>
      <w:proofErr w:type="spellStart"/>
      <w:r w:rsidRPr="00312ACA">
        <w:rPr>
          <w:b/>
        </w:rPr>
        <w:t>Subregulation</w:t>
      </w:r>
      <w:proofErr w:type="spellEnd"/>
      <w:r w:rsidRPr="00312ACA">
        <w:rPr>
          <w:b/>
        </w:rPr>
        <w:t xml:space="preserve"> 202.277</w:t>
      </w:r>
      <w:r w:rsidR="00C75E04" w:rsidRPr="00312ACA">
        <w:rPr>
          <w:b/>
        </w:rPr>
        <w:t>B</w:t>
      </w:r>
      <w:r w:rsidRPr="00312ACA">
        <w:rPr>
          <w:b/>
        </w:rPr>
        <w:t>(1)</w:t>
      </w:r>
      <w:r w:rsidRPr="007A60E9">
        <w:t xml:space="preserve"> </w:t>
      </w:r>
      <w:r w:rsidR="0086683C">
        <w:t>provides</w:t>
      </w:r>
      <w:r w:rsidRPr="007A60E9">
        <w:t xml:space="preserve"> that an applicant for a </w:t>
      </w:r>
      <w:r w:rsidR="00432E49">
        <w:t>private</w:t>
      </w:r>
      <w:r w:rsidRPr="007A60E9">
        <w:t xml:space="preserve"> pilot licence with a helicopter category rating be taken to meet the requirements of paragraphs 61.580(2)(b), (c) and (d) if the applicant meets the requirements mentioned in paragraphs 5.120(1)(d), (e) and (f) of CAR, as in force immediately before </w:t>
      </w:r>
      <w:r w:rsidR="00355B87">
        <w:t>1 September 2014</w:t>
      </w:r>
      <w:r w:rsidRPr="007A60E9">
        <w:t xml:space="preserve">. </w:t>
      </w:r>
    </w:p>
    <w:p w:rsidR="00CB3264" w:rsidRPr="001A1F8E" w:rsidRDefault="00CB3264" w:rsidP="001A1F8E">
      <w:pPr>
        <w:pStyle w:val="LDBodytext"/>
      </w:pPr>
    </w:p>
    <w:p w:rsidR="00CB3264" w:rsidRPr="007A60E9" w:rsidRDefault="00CB3264" w:rsidP="001A1F8E">
      <w:pPr>
        <w:pStyle w:val="LDBodytext"/>
      </w:pPr>
      <w:proofErr w:type="spellStart"/>
      <w:r w:rsidRPr="00312ACA">
        <w:rPr>
          <w:b/>
        </w:rPr>
        <w:t>Subregulation</w:t>
      </w:r>
      <w:proofErr w:type="spellEnd"/>
      <w:r w:rsidRPr="00312ACA">
        <w:rPr>
          <w:b/>
        </w:rPr>
        <w:t xml:space="preserve"> 202.277</w:t>
      </w:r>
      <w:r w:rsidR="00C75E04" w:rsidRPr="00312ACA">
        <w:rPr>
          <w:b/>
        </w:rPr>
        <w:t>B</w:t>
      </w:r>
      <w:r w:rsidRPr="00312ACA">
        <w:rPr>
          <w:b/>
        </w:rPr>
        <w:t>(2)</w:t>
      </w:r>
      <w:r w:rsidRPr="007A60E9">
        <w:t xml:space="preserve"> </w:t>
      </w:r>
      <w:r w:rsidR="0086683C">
        <w:t>provides</w:t>
      </w:r>
      <w:r w:rsidRPr="007A60E9">
        <w:t xml:space="preserve"> that for </w:t>
      </w:r>
      <w:proofErr w:type="spellStart"/>
      <w:r w:rsidRPr="001A1F8E">
        <w:t>subregulation</w:t>
      </w:r>
      <w:proofErr w:type="spellEnd"/>
      <w:r w:rsidRPr="001A1F8E">
        <w:t xml:space="preserve"> 202.277A</w:t>
      </w:r>
      <w:r w:rsidRPr="007A60E9">
        <w:t>(1))</w:t>
      </w:r>
      <w:r w:rsidR="00355B87">
        <w:t>,</w:t>
      </w:r>
      <w:r w:rsidRPr="007A60E9">
        <w:t xml:space="preserve"> CASA may set and conduct a commercial pilot (helicopter) licence flight test using the helicopter syllabus published under regulation 5.59 of CAR, as in force, or amended, immediately before </w:t>
      </w:r>
      <w:r w:rsidR="00355B87">
        <w:t>1 September 2014</w:t>
      </w:r>
      <w:r w:rsidRPr="007A60E9">
        <w:t xml:space="preserve">. The </w:t>
      </w:r>
      <w:proofErr w:type="spellStart"/>
      <w:r w:rsidRPr="007A60E9">
        <w:t>subregulation</w:t>
      </w:r>
      <w:proofErr w:type="spellEnd"/>
      <w:r w:rsidRPr="007A60E9">
        <w:t xml:space="preserve"> also provide</w:t>
      </w:r>
      <w:r w:rsidR="0086683C">
        <w:t>s</w:t>
      </w:r>
      <w:r w:rsidRPr="007A60E9">
        <w:t xml:space="preserve"> for </w:t>
      </w:r>
      <w:r>
        <w:t>regulation</w:t>
      </w:r>
      <w:r w:rsidRPr="007A60E9">
        <w:t xml:space="preserve"> 5.127 of CAR to continue to be in force.</w:t>
      </w:r>
    </w:p>
    <w:p w:rsidR="00CB3264" w:rsidRPr="007A60E9" w:rsidRDefault="00CB3264" w:rsidP="001A1F8E">
      <w:pPr>
        <w:pStyle w:val="LDBodytext"/>
      </w:pPr>
    </w:p>
    <w:p w:rsidR="00432E49" w:rsidRDefault="00CB3264" w:rsidP="001A1F8E">
      <w:pPr>
        <w:pStyle w:val="LDBodytext"/>
      </w:pPr>
      <w:proofErr w:type="spellStart"/>
      <w:r w:rsidRPr="00312ACA">
        <w:rPr>
          <w:b/>
        </w:rPr>
        <w:t>Subregulation</w:t>
      </w:r>
      <w:proofErr w:type="spellEnd"/>
      <w:r w:rsidRPr="00312ACA">
        <w:rPr>
          <w:b/>
        </w:rPr>
        <w:t xml:space="preserve"> 202.277</w:t>
      </w:r>
      <w:r w:rsidR="00C75E04" w:rsidRPr="00312ACA">
        <w:rPr>
          <w:b/>
        </w:rPr>
        <w:t>B</w:t>
      </w:r>
      <w:r w:rsidRPr="00312ACA">
        <w:rPr>
          <w:b/>
        </w:rPr>
        <w:t>(3)</w:t>
      </w:r>
      <w:r w:rsidRPr="007A60E9">
        <w:t xml:space="preserve"> </w:t>
      </w:r>
      <w:r w:rsidR="0086683C">
        <w:t>provides</w:t>
      </w:r>
      <w:r w:rsidRPr="007A60E9">
        <w:t xml:space="preserve"> that </w:t>
      </w:r>
      <w:r>
        <w:t>regulation</w:t>
      </w:r>
      <w:r w:rsidRPr="007A60E9">
        <w:t xml:space="preserve"> </w:t>
      </w:r>
      <w:r w:rsidRPr="001A1F8E">
        <w:t>202.277A</w:t>
      </w:r>
      <w:r w:rsidRPr="007A60E9">
        <w:t xml:space="preserve"> and the entry for the regulation in the Part 202 table of contents, expire on </w:t>
      </w:r>
      <w:r w:rsidR="00432E49">
        <w:t>31 August 201</w:t>
      </w:r>
      <w:r w:rsidR="005949F9">
        <w:t>8</w:t>
      </w:r>
      <w:r>
        <w:t>.</w:t>
      </w:r>
      <w:r w:rsidR="00080098">
        <w:t xml:space="preserve"> </w:t>
      </w:r>
    </w:p>
    <w:p w:rsidR="00432E49" w:rsidRDefault="00432E49" w:rsidP="001A1F8E">
      <w:pPr>
        <w:pStyle w:val="LDBodytext"/>
      </w:pPr>
    </w:p>
    <w:p w:rsidR="00CB3264" w:rsidRPr="007A60E9" w:rsidRDefault="00432E49" w:rsidP="001A1F8E">
      <w:pPr>
        <w:pStyle w:val="LDBodytext"/>
      </w:pPr>
      <w:r w:rsidRPr="00312ACA">
        <w:rPr>
          <w:b/>
        </w:rPr>
        <w:t>R</w:t>
      </w:r>
      <w:r w:rsidR="00CB3264" w:rsidRPr="00312ACA">
        <w:rPr>
          <w:b/>
        </w:rPr>
        <w:t>egulation 202.277</w:t>
      </w:r>
      <w:r w:rsidR="00C75E04" w:rsidRPr="00312ACA">
        <w:rPr>
          <w:b/>
        </w:rPr>
        <w:t>C</w:t>
      </w:r>
      <w:r w:rsidR="00CB3264" w:rsidRPr="007A60E9">
        <w:t xml:space="preserve"> </w:t>
      </w:r>
      <w:r w:rsidR="0086683C">
        <w:t>provides</w:t>
      </w:r>
      <w:r w:rsidR="00CB3264" w:rsidRPr="007A60E9">
        <w:t xml:space="preserve"> transitional provisions relating to English language competency for certain holders of old student pilot licences.</w:t>
      </w:r>
    </w:p>
    <w:p w:rsidR="00CB3264" w:rsidRPr="007A60E9" w:rsidRDefault="00CB3264" w:rsidP="001A1F8E">
      <w:pPr>
        <w:pStyle w:val="LDBodytext"/>
      </w:pPr>
      <w:r w:rsidRPr="007A60E9">
        <w:t xml:space="preserve"> </w:t>
      </w:r>
    </w:p>
    <w:p w:rsidR="00CB3264" w:rsidRPr="007A60E9" w:rsidRDefault="00CB3264" w:rsidP="001A1F8E">
      <w:pPr>
        <w:pStyle w:val="LDBodytext"/>
      </w:pPr>
      <w:proofErr w:type="spellStart"/>
      <w:r w:rsidRPr="00312ACA">
        <w:rPr>
          <w:b/>
        </w:rPr>
        <w:t>Subregulation</w:t>
      </w:r>
      <w:proofErr w:type="spellEnd"/>
      <w:r w:rsidRPr="00312ACA">
        <w:rPr>
          <w:b/>
        </w:rPr>
        <w:t xml:space="preserve"> 202.277</w:t>
      </w:r>
      <w:r w:rsidR="00C75E04" w:rsidRPr="00312ACA">
        <w:rPr>
          <w:b/>
        </w:rPr>
        <w:t>C</w:t>
      </w:r>
      <w:r w:rsidRPr="00312ACA">
        <w:rPr>
          <w:b/>
        </w:rPr>
        <w:t>(1)</w:t>
      </w:r>
      <w:r w:rsidRPr="007A60E9">
        <w:t xml:space="preserve"> </w:t>
      </w:r>
      <w:r w:rsidR="0086683C">
        <w:t>provides</w:t>
      </w:r>
      <w:r w:rsidRPr="007A60E9">
        <w:t xml:space="preserve"> that </w:t>
      </w:r>
      <w:proofErr w:type="spellStart"/>
      <w:r>
        <w:t>subregulation</w:t>
      </w:r>
      <w:proofErr w:type="spellEnd"/>
      <w:r w:rsidRPr="007A60E9">
        <w:t xml:space="preserve"> 202.277</w:t>
      </w:r>
      <w:r w:rsidR="00C75E04">
        <w:t>C</w:t>
      </w:r>
      <w:r w:rsidRPr="007A60E9">
        <w:t xml:space="preserve">(2) </w:t>
      </w:r>
      <w:r w:rsidR="00987A2A">
        <w:t>applies</w:t>
      </w:r>
      <w:r w:rsidRPr="007A60E9">
        <w:t xml:space="preserve"> to a person who held a student pilot licence immediately before </w:t>
      </w:r>
      <w:r w:rsidR="00C75E04">
        <w:t>1 September 2014</w:t>
      </w:r>
      <w:r w:rsidRPr="007A60E9">
        <w:t xml:space="preserve"> and had not passed a general flying progress flight test under Part 5 of CAR before that date.</w:t>
      </w:r>
    </w:p>
    <w:p w:rsidR="00CB3264" w:rsidRPr="007A60E9" w:rsidRDefault="00CB3264" w:rsidP="001A1F8E">
      <w:pPr>
        <w:pStyle w:val="LDBodytext"/>
      </w:pPr>
      <w:r w:rsidRPr="007A60E9">
        <w:t xml:space="preserve"> </w:t>
      </w:r>
    </w:p>
    <w:p w:rsidR="00CB3264" w:rsidRPr="007A60E9" w:rsidRDefault="00CB3264" w:rsidP="001A1F8E">
      <w:pPr>
        <w:pStyle w:val="LDBodytext"/>
      </w:pPr>
      <w:proofErr w:type="spellStart"/>
      <w:r w:rsidRPr="00312ACA">
        <w:rPr>
          <w:b/>
        </w:rPr>
        <w:t>Subregulation</w:t>
      </w:r>
      <w:proofErr w:type="spellEnd"/>
      <w:r w:rsidRPr="00312ACA">
        <w:rPr>
          <w:b/>
        </w:rPr>
        <w:t xml:space="preserve"> 202.277</w:t>
      </w:r>
      <w:r w:rsidR="00C75E04" w:rsidRPr="00312ACA">
        <w:rPr>
          <w:b/>
        </w:rPr>
        <w:t>C</w:t>
      </w:r>
      <w:r w:rsidRPr="00312ACA">
        <w:rPr>
          <w:b/>
        </w:rPr>
        <w:t>(2</w:t>
      </w:r>
      <w:r w:rsidRPr="001A1F8E">
        <w:t>)</w:t>
      </w:r>
      <w:r w:rsidRPr="007A60E9">
        <w:t xml:space="preserve"> </w:t>
      </w:r>
      <w:r w:rsidR="0086683C">
        <w:t>provides</w:t>
      </w:r>
      <w:r w:rsidRPr="007A60E9">
        <w:t xml:space="preserve"> that a person mentioned in </w:t>
      </w:r>
      <w:proofErr w:type="spellStart"/>
      <w:r>
        <w:t>subregulation</w:t>
      </w:r>
      <w:proofErr w:type="spellEnd"/>
      <w:r w:rsidRPr="007A60E9">
        <w:t xml:space="preserve"> 202.277</w:t>
      </w:r>
      <w:r w:rsidR="00C75E04">
        <w:t>C</w:t>
      </w:r>
      <w:r w:rsidRPr="007A60E9">
        <w:t xml:space="preserve">(1) be taken to have been assessed by CASA as meeting the general English language proficiency standard. </w:t>
      </w:r>
    </w:p>
    <w:p w:rsidR="00CB3264" w:rsidRPr="007A60E9" w:rsidRDefault="00CB3264" w:rsidP="001A1F8E">
      <w:pPr>
        <w:pStyle w:val="LDBodytext"/>
      </w:pPr>
    </w:p>
    <w:p w:rsidR="00CB3264" w:rsidRPr="007A60E9" w:rsidRDefault="00C75E04" w:rsidP="001A1F8E">
      <w:pPr>
        <w:pStyle w:val="LDBodytext"/>
      </w:pPr>
      <w:r w:rsidRPr="00312ACA">
        <w:rPr>
          <w:b/>
        </w:rPr>
        <w:t>R</w:t>
      </w:r>
      <w:r w:rsidR="00CB3264" w:rsidRPr="00312ACA">
        <w:rPr>
          <w:b/>
        </w:rPr>
        <w:t xml:space="preserve">egulation </w:t>
      </w:r>
      <w:r w:rsidRPr="00312ACA">
        <w:rPr>
          <w:b/>
        </w:rPr>
        <w:t>202.277D</w:t>
      </w:r>
      <w:r w:rsidR="00CB3264" w:rsidRPr="007A60E9">
        <w:t xml:space="preserve"> </w:t>
      </w:r>
      <w:r w:rsidR="0086683C">
        <w:t>provides</w:t>
      </w:r>
      <w:r w:rsidR="00CB3264" w:rsidRPr="007A60E9">
        <w:t xml:space="preserve"> that, despite regulation 61.1240, the holder of a grade 3 training endorsement (aeroplane) granted on the basis of regulation 202.272 be also authorised to conduct basic instrument flight.</w:t>
      </w:r>
    </w:p>
    <w:p w:rsidR="00CB3264" w:rsidRPr="001A1F8E" w:rsidRDefault="00CB3264" w:rsidP="001A1F8E">
      <w:pPr>
        <w:pStyle w:val="LDBodytext"/>
      </w:pPr>
    </w:p>
    <w:p w:rsidR="005949F9" w:rsidRDefault="00CB3264" w:rsidP="001A1F8E">
      <w:pPr>
        <w:pStyle w:val="LDBodytext"/>
      </w:pPr>
      <w:r w:rsidRPr="00312ACA">
        <w:rPr>
          <w:b/>
        </w:rPr>
        <w:t>Regulation 202.278</w:t>
      </w:r>
      <w:r w:rsidR="00C75E04">
        <w:t xml:space="preserve"> </w:t>
      </w:r>
      <w:r w:rsidR="0086683C">
        <w:t>makes</w:t>
      </w:r>
      <w:r w:rsidRPr="007A60E9">
        <w:t xml:space="preserve"> </w:t>
      </w:r>
      <w:r w:rsidR="005949F9">
        <w:t>provision for the grant of a pilot type rating on the basis of overseas training and assessment.</w:t>
      </w:r>
    </w:p>
    <w:p w:rsidR="005949F9" w:rsidRDefault="005949F9" w:rsidP="001A1F8E">
      <w:pPr>
        <w:pStyle w:val="LDBodytext"/>
      </w:pPr>
    </w:p>
    <w:p w:rsidR="005949F9" w:rsidRDefault="005949F9" w:rsidP="001A1F8E">
      <w:pPr>
        <w:pStyle w:val="LDBodytext"/>
      </w:pPr>
      <w:proofErr w:type="spellStart"/>
      <w:r w:rsidRPr="00312ACA">
        <w:rPr>
          <w:b/>
        </w:rPr>
        <w:t>Subregulation</w:t>
      </w:r>
      <w:proofErr w:type="spellEnd"/>
      <w:r w:rsidRPr="00312ACA">
        <w:rPr>
          <w:b/>
        </w:rPr>
        <w:t xml:space="preserve"> 202.278(1)</w:t>
      </w:r>
      <w:r>
        <w:t xml:space="preserve"> </w:t>
      </w:r>
      <w:r w:rsidR="0086683C">
        <w:t>makes</w:t>
      </w:r>
      <w:r>
        <w:t xml:space="preserve"> provision for the recognition of the training and assessment of an applicant that was conducted by a training provider which is authorised by the national aviation authority of a recognised foreign State for the purposes of </w:t>
      </w:r>
      <w:proofErr w:type="spellStart"/>
      <w:r>
        <w:t>subregulation</w:t>
      </w:r>
      <w:proofErr w:type="spellEnd"/>
      <w:r>
        <w:t xml:space="preserve"> 61.810(3).</w:t>
      </w:r>
    </w:p>
    <w:p w:rsidR="005949F9" w:rsidRDefault="005949F9" w:rsidP="001A1F8E">
      <w:pPr>
        <w:pStyle w:val="LDBodytext"/>
      </w:pPr>
    </w:p>
    <w:p w:rsidR="005949F9" w:rsidRDefault="005949F9" w:rsidP="001A1F8E">
      <w:pPr>
        <w:pStyle w:val="LDBodytext"/>
      </w:pPr>
      <w:proofErr w:type="spellStart"/>
      <w:r w:rsidRPr="00312ACA">
        <w:rPr>
          <w:b/>
        </w:rPr>
        <w:t>Subregulation</w:t>
      </w:r>
      <w:proofErr w:type="spellEnd"/>
      <w:r w:rsidRPr="00312ACA">
        <w:rPr>
          <w:b/>
        </w:rPr>
        <w:t xml:space="preserve"> 202.278(2)</w:t>
      </w:r>
      <w:r>
        <w:t xml:space="preserve"> </w:t>
      </w:r>
      <w:r w:rsidR="0086683C">
        <w:t>provides</w:t>
      </w:r>
      <w:r w:rsidRPr="007A60E9">
        <w:t xml:space="preserve"> that </w:t>
      </w:r>
      <w:r>
        <w:t>regulation</w:t>
      </w:r>
      <w:r w:rsidRPr="007A60E9">
        <w:t xml:space="preserve"> </w:t>
      </w:r>
      <w:r w:rsidRPr="001A1F8E">
        <w:t>202.27</w:t>
      </w:r>
      <w:r>
        <w:t xml:space="preserve">8 </w:t>
      </w:r>
      <w:r w:rsidRPr="007A60E9">
        <w:t xml:space="preserve">and the entry for the regulation in the Part 202 table of contents, expire on </w:t>
      </w:r>
      <w:r>
        <w:t>31 August 2018.</w:t>
      </w:r>
    </w:p>
    <w:p w:rsidR="005949F9" w:rsidRDefault="005949F9" w:rsidP="001A1F8E">
      <w:pPr>
        <w:pStyle w:val="LDBodytext"/>
      </w:pPr>
    </w:p>
    <w:p w:rsidR="00CB3264" w:rsidRPr="007A60E9" w:rsidRDefault="00C75E04" w:rsidP="001A1F8E">
      <w:pPr>
        <w:pStyle w:val="LDBodytext"/>
      </w:pPr>
      <w:r w:rsidRPr="00312ACA">
        <w:rPr>
          <w:b/>
        </w:rPr>
        <w:t>R</w:t>
      </w:r>
      <w:r w:rsidR="00CB3264" w:rsidRPr="00312ACA">
        <w:rPr>
          <w:b/>
        </w:rPr>
        <w:t>egulation 202.279</w:t>
      </w:r>
      <w:r w:rsidR="00CB3264" w:rsidRPr="007A60E9">
        <w:t xml:space="preserve"> </w:t>
      </w:r>
      <w:r w:rsidR="0086683C">
        <w:t>provides</w:t>
      </w:r>
      <w:r w:rsidR="00CB3264" w:rsidRPr="007A60E9">
        <w:t xml:space="preserve"> for instrument proficiency checks partially conducted by a foreign-authorised person.</w:t>
      </w:r>
    </w:p>
    <w:p w:rsidR="00CB3264" w:rsidRPr="007A60E9" w:rsidRDefault="00CB3264" w:rsidP="001A1F8E">
      <w:pPr>
        <w:pStyle w:val="LDBodytext"/>
      </w:pPr>
    </w:p>
    <w:p w:rsidR="00CB3264" w:rsidRPr="007A60E9" w:rsidRDefault="00CB3264" w:rsidP="001A1F8E">
      <w:pPr>
        <w:pStyle w:val="LDBodytext"/>
      </w:pPr>
      <w:proofErr w:type="spellStart"/>
      <w:r w:rsidRPr="00312ACA">
        <w:rPr>
          <w:b/>
        </w:rPr>
        <w:t>Subregulation</w:t>
      </w:r>
      <w:proofErr w:type="spellEnd"/>
      <w:r w:rsidRPr="00312ACA">
        <w:rPr>
          <w:b/>
        </w:rPr>
        <w:t xml:space="preserve"> 202.279(1)</w:t>
      </w:r>
      <w:r w:rsidRPr="007A60E9">
        <w:t xml:space="preserve"> </w:t>
      </w:r>
      <w:r w:rsidR="0086683C">
        <w:t>provides</w:t>
      </w:r>
      <w:r w:rsidRPr="007A60E9">
        <w:t xml:space="preserve"> that </w:t>
      </w:r>
      <w:r>
        <w:t>regulation</w:t>
      </w:r>
      <w:r w:rsidRPr="007A60E9">
        <w:t xml:space="preserve"> 202.279 apply in relation to the proficiency checks laid out in </w:t>
      </w:r>
      <w:r>
        <w:t>paragraph</w:t>
      </w:r>
      <w:r w:rsidRPr="007A60E9">
        <w:t>s</w:t>
      </w:r>
      <w:r w:rsidR="005949F9">
        <w:t xml:space="preserve"> </w:t>
      </w:r>
      <w:r w:rsidRPr="007A60E9">
        <w:t xml:space="preserve">202.279(1)(a) to (c). </w:t>
      </w:r>
    </w:p>
    <w:p w:rsidR="00CB3264" w:rsidRPr="007A60E9" w:rsidRDefault="00CB3264" w:rsidP="001A1F8E">
      <w:pPr>
        <w:pStyle w:val="LDBodytext"/>
      </w:pPr>
    </w:p>
    <w:p w:rsidR="00CB3264" w:rsidRPr="007A60E9" w:rsidRDefault="00CB3264" w:rsidP="001A1F8E">
      <w:pPr>
        <w:pStyle w:val="LDBodytext"/>
      </w:pPr>
      <w:proofErr w:type="spellStart"/>
      <w:r w:rsidRPr="00312ACA">
        <w:rPr>
          <w:b/>
        </w:rPr>
        <w:t>Subregulation</w:t>
      </w:r>
      <w:proofErr w:type="spellEnd"/>
      <w:r w:rsidRPr="00312ACA">
        <w:rPr>
          <w:b/>
        </w:rPr>
        <w:t xml:space="preserve"> 202.279(2)</w:t>
      </w:r>
      <w:r w:rsidRPr="007A60E9">
        <w:t xml:space="preserve"> </w:t>
      </w:r>
      <w:r w:rsidR="0086683C">
        <w:t>provides</w:t>
      </w:r>
      <w:r w:rsidRPr="007A60E9">
        <w:t xml:space="preserve"> that a pilot </w:t>
      </w:r>
      <w:r w:rsidR="005949F9">
        <w:t xml:space="preserve">of a multi-crew pilot licence, air transport pilot licence or instrument rating </w:t>
      </w:r>
      <w:r w:rsidRPr="007A60E9">
        <w:t xml:space="preserve">be taken to have successfully completed the instrument proficiency check if the person meets the conditions of this </w:t>
      </w:r>
      <w:proofErr w:type="spellStart"/>
      <w:r w:rsidRPr="007A60E9">
        <w:t>subregulation</w:t>
      </w:r>
      <w:proofErr w:type="spellEnd"/>
      <w:r w:rsidRPr="007A60E9">
        <w:t>.</w:t>
      </w:r>
    </w:p>
    <w:p w:rsidR="00CB3264" w:rsidRPr="007A60E9" w:rsidRDefault="00CB3264" w:rsidP="001A1F8E">
      <w:pPr>
        <w:pStyle w:val="LDBodytext"/>
      </w:pPr>
    </w:p>
    <w:p w:rsidR="00CB3264" w:rsidRPr="007A60E9" w:rsidRDefault="00CB3264" w:rsidP="001A1F8E">
      <w:pPr>
        <w:pStyle w:val="LDBodytext"/>
      </w:pPr>
      <w:proofErr w:type="spellStart"/>
      <w:r w:rsidRPr="00312ACA">
        <w:rPr>
          <w:b/>
        </w:rPr>
        <w:t>Subregulation</w:t>
      </w:r>
      <w:proofErr w:type="spellEnd"/>
      <w:r w:rsidRPr="00312ACA">
        <w:rPr>
          <w:b/>
        </w:rPr>
        <w:t xml:space="preserve"> 202.279(3)</w:t>
      </w:r>
      <w:r w:rsidRPr="001A1F8E">
        <w:t xml:space="preserve"> </w:t>
      </w:r>
      <w:r w:rsidR="0086683C">
        <w:t>provides</w:t>
      </w:r>
      <w:r w:rsidRPr="007A60E9">
        <w:t xml:space="preserve"> that this regulation, and the entry for this regulation in the Part 202 table of contents, expire at the end of 3</w:t>
      </w:r>
      <w:r w:rsidR="005949F9">
        <w:t>1 August 2018</w:t>
      </w:r>
      <w:r w:rsidRPr="007A60E9">
        <w:t>.</w:t>
      </w:r>
      <w:r w:rsidR="00C771AD">
        <w:t xml:space="preserve"> </w:t>
      </w:r>
      <w:r w:rsidR="005949F9">
        <w:t>R</w:t>
      </w:r>
      <w:r>
        <w:t>egulation</w:t>
      </w:r>
      <w:r w:rsidRPr="007A60E9">
        <w:t xml:space="preserve"> 202.280 provide</w:t>
      </w:r>
      <w:r w:rsidR="00987A2A">
        <w:t>s</w:t>
      </w:r>
      <w:r w:rsidRPr="007A60E9">
        <w:t xml:space="preserve"> for the transition of driver’s licence medical certificates (aviation).</w:t>
      </w:r>
    </w:p>
    <w:p w:rsidR="00CB3264" w:rsidRPr="007A60E9" w:rsidRDefault="00CB3264" w:rsidP="001A1F8E">
      <w:pPr>
        <w:pStyle w:val="LDBodytext"/>
      </w:pPr>
    </w:p>
    <w:p w:rsidR="00CB3264" w:rsidRPr="007A60E9" w:rsidRDefault="00CB3264" w:rsidP="001A1F8E">
      <w:pPr>
        <w:pStyle w:val="LDBodytext"/>
      </w:pPr>
      <w:proofErr w:type="spellStart"/>
      <w:r w:rsidRPr="00312ACA">
        <w:rPr>
          <w:b/>
        </w:rPr>
        <w:t>Subregulation</w:t>
      </w:r>
      <w:proofErr w:type="spellEnd"/>
      <w:r w:rsidRPr="00312ACA">
        <w:rPr>
          <w:b/>
        </w:rPr>
        <w:t xml:space="preserve"> 202.280(1) </w:t>
      </w:r>
      <w:r w:rsidR="00C771AD">
        <w:t>provides</w:t>
      </w:r>
      <w:r>
        <w:t xml:space="preserve"> </w:t>
      </w:r>
      <w:r w:rsidRPr="007A60E9">
        <w:t>the regulation</w:t>
      </w:r>
      <w:r>
        <w:t xml:space="preserve"> applies</w:t>
      </w:r>
      <w:r w:rsidR="001F32BC">
        <w:t xml:space="preserve"> to the holder of a driver’s licence medical certificate </w:t>
      </w:r>
      <w:r w:rsidR="00C82D05">
        <w:t xml:space="preserve">(aviation) </w:t>
      </w:r>
      <w:r w:rsidR="001F32BC">
        <w:t>that was in force immediately before 1 September 2014</w:t>
      </w:r>
      <w:r w:rsidRPr="007A60E9">
        <w:t>.</w:t>
      </w:r>
    </w:p>
    <w:p w:rsidR="00CB3264" w:rsidRPr="007A60E9" w:rsidRDefault="00CB3264" w:rsidP="001A1F8E">
      <w:pPr>
        <w:pStyle w:val="LDBodytext"/>
      </w:pPr>
      <w:r w:rsidRPr="007A60E9">
        <w:t xml:space="preserve"> </w:t>
      </w:r>
    </w:p>
    <w:p w:rsidR="00CB3264" w:rsidRPr="007A60E9" w:rsidRDefault="00CB3264" w:rsidP="001A1F8E">
      <w:pPr>
        <w:pStyle w:val="LDBodytext"/>
      </w:pPr>
      <w:proofErr w:type="spellStart"/>
      <w:r w:rsidRPr="00312ACA">
        <w:rPr>
          <w:b/>
        </w:rPr>
        <w:t>Subregulation</w:t>
      </w:r>
      <w:proofErr w:type="spellEnd"/>
      <w:r w:rsidRPr="00312ACA">
        <w:rPr>
          <w:b/>
        </w:rPr>
        <w:t xml:space="preserve"> 202.280(2)</w:t>
      </w:r>
      <w:r w:rsidRPr="007A60E9">
        <w:t xml:space="preserve"> </w:t>
      </w:r>
      <w:r w:rsidR="00C771AD">
        <w:t>provides</w:t>
      </w:r>
      <w:r w:rsidRPr="007A60E9">
        <w:t xml:space="preserve"> that on and after </w:t>
      </w:r>
      <w:r w:rsidR="001F32BC">
        <w:t>1 September 2014</w:t>
      </w:r>
      <w:r w:rsidRPr="007A60E9">
        <w:t xml:space="preserve">, a valid driver’s licence medical </w:t>
      </w:r>
      <w:r w:rsidR="00C82D05" w:rsidRPr="007A60E9">
        <w:t>certificate</w:t>
      </w:r>
      <w:r w:rsidR="00C82D05">
        <w:t xml:space="preserve"> (aviation) </w:t>
      </w:r>
      <w:r w:rsidR="00987A2A">
        <w:t>is</w:t>
      </w:r>
      <w:r w:rsidRPr="007A60E9">
        <w:t xml:space="preserve"> taken to be a recreational aviation medical practitioner’s certificate. </w:t>
      </w:r>
    </w:p>
    <w:p w:rsidR="00CB3264" w:rsidRPr="007A60E9" w:rsidRDefault="00CB3264" w:rsidP="001A1F8E">
      <w:pPr>
        <w:pStyle w:val="LDBodytext"/>
      </w:pPr>
    </w:p>
    <w:p w:rsidR="00CB3264" w:rsidRPr="007A60E9" w:rsidRDefault="00CB3264" w:rsidP="001A1F8E">
      <w:pPr>
        <w:pStyle w:val="LDBodytext"/>
      </w:pPr>
      <w:proofErr w:type="spellStart"/>
      <w:r w:rsidRPr="00312ACA">
        <w:rPr>
          <w:b/>
        </w:rPr>
        <w:t>Subregulation</w:t>
      </w:r>
      <w:proofErr w:type="spellEnd"/>
      <w:r w:rsidRPr="00312ACA">
        <w:rPr>
          <w:b/>
        </w:rPr>
        <w:t xml:space="preserve"> 202.280(3)</w:t>
      </w:r>
      <w:r w:rsidRPr="007A60E9">
        <w:t xml:space="preserve"> </w:t>
      </w:r>
      <w:r w:rsidR="00C771AD">
        <w:t>provides</w:t>
      </w:r>
      <w:r w:rsidRPr="007A60E9">
        <w:t xml:space="preserve"> the definition of the </w:t>
      </w:r>
      <w:r w:rsidRPr="001A1F8E">
        <w:t>driver’s licence medical certificate (aviation)</w:t>
      </w:r>
      <w:r w:rsidRPr="007A60E9">
        <w:t>.</w:t>
      </w:r>
    </w:p>
    <w:p w:rsidR="00CB3264" w:rsidRPr="007A60E9" w:rsidRDefault="00CB3264" w:rsidP="001A1F8E">
      <w:pPr>
        <w:pStyle w:val="LDBodytext"/>
      </w:pPr>
    </w:p>
    <w:p w:rsidR="00CB3264" w:rsidRDefault="00CB3264" w:rsidP="001A1F8E">
      <w:pPr>
        <w:pStyle w:val="LDBodytext"/>
      </w:pPr>
      <w:proofErr w:type="spellStart"/>
      <w:r w:rsidRPr="00312ACA">
        <w:rPr>
          <w:b/>
        </w:rPr>
        <w:t>Subregulation</w:t>
      </w:r>
      <w:proofErr w:type="spellEnd"/>
      <w:r w:rsidRPr="00312ACA">
        <w:rPr>
          <w:b/>
        </w:rPr>
        <w:t xml:space="preserve"> 202.280(4</w:t>
      </w:r>
      <w:r w:rsidRPr="001A1F8E">
        <w:t>)</w:t>
      </w:r>
      <w:r w:rsidRPr="007A60E9">
        <w:t xml:space="preserve"> </w:t>
      </w:r>
      <w:r w:rsidR="00C771AD">
        <w:t>provides</w:t>
      </w:r>
      <w:r w:rsidRPr="007A60E9">
        <w:t xml:space="preserve"> that this regulation, and the entry for this regulation in the Part 202 table of contents, expire at the end of 31 May</w:t>
      </w:r>
      <w:r w:rsidR="001F32BC">
        <w:t xml:space="preserve"> </w:t>
      </w:r>
      <w:r w:rsidR="00C82D05">
        <w:t>2</w:t>
      </w:r>
      <w:r w:rsidR="001F32BC">
        <w:t>015</w:t>
      </w:r>
      <w:r w:rsidRPr="007A60E9">
        <w:t xml:space="preserve">. </w:t>
      </w:r>
    </w:p>
    <w:p w:rsidR="001F32BC" w:rsidRPr="007A60E9" w:rsidRDefault="001F32BC" w:rsidP="001A1F8E">
      <w:pPr>
        <w:pStyle w:val="LDBodytext"/>
      </w:pPr>
    </w:p>
    <w:p w:rsidR="00CB3264" w:rsidRPr="007A60E9" w:rsidRDefault="001F32BC" w:rsidP="001A1F8E">
      <w:pPr>
        <w:pStyle w:val="LDBodytext"/>
      </w:pPr>
      <w:r w:rsidRPr="00312ACA">
        <w:rPr>
          <w:b/>
        </w:rPr>
        <w:t>R</w:t>
      </w:r>
      <w:r w:rsidR="00CB3264" w:rsidRPr="00312ACA">
        <w:rPr>
          <w:b/>
        </w:rPr>
        <w:t>egulation 202.281</w:t>
      </w:r>
      <w:r w:rsidR="00CB3264" w:rsidRPr="007A60E9">
        <w:t xml:space="preserve"> </w:t>
      </w:r>
      <w:r w:rsidR="00C771AD">
        <w:t>provides</w:t>
      </w:r>
      <w:r w:rsidR="00CB3264" w:rsidRPr="007A60E9">
        <w:t xml:space="preserve"> that Division 202.CB.1, and the entries for this Division in the Part 202 table of contents, expire at the end of </w:t>
      </w:r>
      <w:r>
        <w:t>31 August 2025</w:t>
      </w:r>
      <w:r w:rsidR="00CB3264" w:rsidRPr="001A1F8E">
        <w:t>.</w:t>
      </w:r>
    </w:p>
    <w:p w:rsidR="00CB3264" w:rsidRPr="001A1F8E" w:rsidRDefault="00CB3264" w:rsidP="001A1F8E">
      <w:pPr>
        <w:pStyle w:val="LDBodytext"/>
      </w:pPr>
    </w:p>
    <w:p w:rsidR="00CB3264" w:rsidRPr="001C5566" w:rsidRDefault="001C5566" w:rsidP="001A1F8E">
      <w:pPr>
        <w:pStyle w:val="LDBodytext"/>
        <w:rPr>
          <w:b/>
        </w:rPr>
      </w:pPr>
      <w:r>
        <w:rPr>
          <w:b/>
        </w:rPr>
        <w:t>Item [41</w:t>
      </w:r>
      <w:r w:rsidR="006C5340">
        <w:rPr>
          <w:b/>
        </w:rPr>
        <w:t>8</w:t>
      </w:r>
      <w:r w:rsidR="00CB3264" w:rsidRPr="001C5566">
        <w:rPr>
          <w:b/>
        </w:rPr>
        <w:t>] — Division 202.CE.1 (heading)</w:t>
      </w:r>
    </w:p>
    <w:p w:rsidR="00CB3264" w:rsidRPr="007A60E9" w:rsidRDefault="001C5566" w:rsidP="001A1F8E">
      <w:pPr>
        <w:pStyle w:val="LDBodytext"/>
      </w:pPr>
      <w:r>
        <w:t>Item [41</w:t>
      </w:r>
      <w:r w:rsidR="006C5340">
        <w:t>8</w:t>
      </w:r>
      <w:r w:rsidR="00CB3264" w:rsidRPr="007A60E9">
        <w:t xml:space="preserve">] </w:t>
      </w:r>
      <w:r w:rsidR="00C771AD">
        <w:t>modifies</w:t>
      </w:r>
      <w:r w:rsidR="00CB3264" w:rsidRPr="007A60E9">
        <w:t xml:space="preserve"> the </w:t>
      </w:r>
      <w:r w:rsidR="00CB3264" w:rsidRPr="001A1F8E">
        <w:t>heading to Division 202.CE.1.</w:t>
      </w:r>
    </w:p>
    <w:p w:rsidR="00CB3264" w:rsidRPr="007A60E9" w:rsidRDefault="00CB3264" w:rsidP="001A1F8E">
      <w:pPr>
        <w:pStyle w:val="LDBodytext"/>
      </w:pPr>
    </w:p>
    <w:p w:rsidR="00CB3264" w:rsidRPr="001C5566" w:rsidRDefault="00CB3264" w:rsidP="001A1F8E">
      <w:pPr>
        <w:pStyle w:val="LDBodytext"/>
        <w:rPr>
          <w:b/>
        </w:rPr>
      </w:pPr>
      <w:r w:rsidRPr="001C5566">
        <w:rPr>
          <w:b/>
        </w:rPr>
        <w:t>Item [41</w:t>
      </w:r>
      <w:r w:rsidR="006C5340">
        <w:rPr>
          <w:b/>
        </w:rPr>
        <w:t>9</w:t>
      </w:r>
      <w:r w:rsidRPr="001C5566">
        <w:rPr>
          <w:b/>
        </w:rPr>
        <w:t>] — Regulation 202.300 (heading)</w:t>
      </w:r>
    </w:p>
    <w:p w:rsidR="00CB3264" w:rsidRPr="007A60E9" w:rsidRDefault="001C5566" w:rsidP="001A1F8E">
      <w:pPr>
        <w:pStyle w:val="LDBodytext"/>
      </w:pPr>
      <w:r>
        <w:t>Item [41</w:t>
      </w:r>
      <w:r w:rsidR="006C5340">
        <w:t>9</w:t>
      </w:r>
      <w:r w:rsidR="00CB3264" w:rsidRPr="007A60E9">
        <w:t xml:space="preserve">] </w:t>
      </w:r>
      <w:r w:rsidR="00C771AD">
        <w:t>modifies</w:t>
      </w:r>
      <w:r w:rsidR="00C771AD" w:rsidRPr="007A60E9">
        <w:t xml:space="preserve"> </w:t>
      </w:r>
      <w:r w:rsidR="00CB3264" w:rsidRPr="007A60E9">
        <w:t xml:space="preserve">the </w:t>
      </w:r>
      <w:r w:rsidR="00CB3264" w:rsidRPr="001A1F8E">
        <w:t>heading to regulation 202.300.</w:t>
      </w:r>
    </w:p>
    <w:p w:rsidR="00CB3264" w:rsidRPr="007A60E9" w:rsidRDefault="00CB3264" w:rsidP="001A1F8E">
      <w:pPr>
        <w:pStyle w:val="LDBodytext"/>
      </w:pPr>
    </w:p>
    <w:p w:rsidR="00CB3264" w:rsidRPr="001C5566" w:rsidRDefault="00CB3264" w:rsidP="001A1F8E">
      <w:pPr>
        <w:pStyle w:val="LDBodytext"/>
        <w:rPr>
          <w:b/>
        </w:rPr>
      </w:pPr>
      <w:r w:rsidRPr="001C5566">
        <w:rPr>
          <w:b/>
        </w:rPr>
        <w:t>Item [4</w:t>
      </w:r>
      <w:r w:rsidR="006C5340">
        <w:rPr>
          <w:b/>
        </w:rPr>
        <w:t>20</w:t>
      </w:r>
      <w:r w:rsidRPr="001C5566">
        <w:rPr>
          <w:b/>
        </w:rPr>
        <w:t>] — Regulation 202.300</w:t>
      </w:r>
    </w:p>
    <w:p w:rsidR="00CB3264" w:rsidRDefault="001C5566" w:rsidP="001A1F8E">
      <w:pPr>
        <w:pStyle w:val="LDBodytext"/>
      </w:pPr>
      <w:r>
        <w:t>Item [4</w:t>
      </w:r>
      <w:r w:rsidR="006C5340">
        <w:t>20</w:t>
      </w:r>
      <w:r w:rsidR="00CB3264" w:rsidRPr="007A60E9">
        <w:t xml:space="preserve">] </w:t>
      </w:r>
      <w:r w:rsidR="00C771AD">
        <w:t>makes</w:t>
      </w:r>
      <w:r w:rsidR="00CB3264" w:rsidRPr="007A60E9">
        <w:t xml:space="preserve"> a minor editorial amendment to </w:t>
      </w:r>
      <w:r w:rsidR="00CB3264" w:rsidRPr="001A1F8E">
        <w:t>regulation 202.</w:t>
      </w:r>
      <w:r w:rsidR="009B293E">
        <w:t>300</w:t>
      </w:r>
    </w:p>
    <w:p w:rsidR="001C5566" w:rsidRDefault="001C5566" w:rsidP="001A1F8E">
      <w:pPr>
        <w:pStyle w:val="LDBodytext"/>
      </w:pPr>
    </w:p>
    <w:p w:rsidR="001C5566" w:rsidRPr="001C5566" w:rsidRDefault="001C5566" w:rsidP="001A1F8E">
      <w:pPr>
        <w:pStyle w:val="LDBodytext"/>
        <w:rPr>
          <w:b/>
        </w:rPr>
      </w:pPr>
      <w:r w:rsidRPr="001C5566">
        <w:rPr>
          <w:b/>
        </w:rPr>
        <w:t>Item [42</w:t>
      </w:r>
      <w:r w:rsidR="006C5340">
        <w:rPr>
          <w:b/>
        </w:rPr>
        <w:t>1</w:t>
      </w:r>
      <w:r w:rsidRPr="001C5566">
        <w:rPr>
          <w:b/>
        </w:rPr>
        <w:t>] — Regulation 202.300</w:t>
      </w:r>
    </w:p>
    <w:p w:rsidR="001C5566" w:rsidRPr="007A60E9" w:rsidRDefault="001C5566" w:rsidP="001A1F8E">
      <w:pPr>
        <w:pStyle w:val="LDBodytext"/>
      </w:pPr>
      <w:r>
        <w:t>Item [42</w:t>
      </w:r>
      <w:r w:rsidR="006C5340">
        <w:t>1</w:t>
      </w:r>
      <w:r>
        <w:t xml:space="preserve">] </w:t>
      </w:r>
      <w:r w:rsidR="00C771AD">
        <w:t>amends</w:t>
      </w:r>
      <w:r w:rsidR="001F32BC">
        <w:t xml:space="preserve"> the definition of amendment to include the Civil Aviation Legislation Amendment (Flight Crew Licensing and Other Matters) Regulation 2013</w:t>
      </w:r>
      <w:r w:rsidR="009B293E">
        <w:t>.</w:t>
      </w:r>
    </w:p>
    <w:p w:rsidR="00CB3264" w:rsidRPr="007A60E9" w:rsidRDefault="00CB3264" w:rsidP="001A1F8E">
      <w:pPr>
        <w:pStyle w:val="LDBodytext"/>
      </w:pPr>
    </w:p>
    <w:p w:rsidR="00CB3264" w:rsidRPr="00825AAF" w:rsidRDefault="001C5566" w:rsidP="001A1F8E">
      <w:pPr>
        <w:pStyle w:val="LDBodytext"/>
        <w:rPr>
          <w:b/>
        </w:rPr>
      </w:pPr>
      <w:r w:rsidRPr="00825AAF">
        <w:rPr>
          <w:b/>
        </w:rPr>
        <w:t>Item [42</w:t>
      </w:r>
      <w:r w:rsidR="006C5340">
        <w:rPr>
          <w:b/>
        </w:rPr>
        <w:t>2</w:t>
      </w:r>
      <w:r w:rsidR="00CB3264" w:rsidRPr="00825AAF">
        <w:rPr>
          <w:b/>
        </w:rPr>
        <w:t>] — Regulation 202.300 (definition of cessation time)</w:t>
      </w:r>
    </w:p>
    <w:p w:rsidR="00CB3264" w:rsidRDefault="00CB3264" w:rsidP="001A1F8E">
      <w:pPr>
        <w:pStyle w:val="LDBodytext"/>
      </w:pPr>
      <w:r w:rsidRPr="007A60E9">
        <w:t>Item [4</w:t>
      </w:r>
      <w:r w:rsidR="001C5566">
        <w:t>2</w:t>
      </w:r>
      <w:r w:rsidR="006C5340">
        <w:t>2</w:t>
      </w:r>
      <w:r w:rsidRPr="007A60E9">
        <w:t xml:space="preserve">] </w:t>
      </w:r>
      <w:r w:rsidR="00C771AD">
        <w:t>makes</w:t>
      </w:r>
      <w:r w:rsidRPr="007A60E9">
        <w:t xml:space="preserve"> a minor editorial amendment to the definition of </w:t>
      </w:r>
      <w:r w:rsidRPr="001A1F8E">
        <w:t>cessation time in regulation 202.300</w:t>
      </w:r>
      <w:r w:rsidRPr="007A60E9">
        <w:t>.</w:t>
      </w:r>
    </w:p>
    <w:p w:rsidR="008C799E" w:rsidRDefault="008C799E" w:rsidP="001A1F8E">
      <w:pPr>
        <w:pStyle w:val="LDBodytext"/>
      </w:pPr>
    </w:p>
    <w:p w:rsidR="008C799E" w:rsidRPr="008C799E" w:rsidRDefault="008C799E" w:rsidP="001A1F8E">
      <w:pPr>
        <w:pStyle w:val="LDBodytext"/>
        <w:rPr>
          <w:b/>
        </w:rPr>
      </w:pPr>
      <w:r w:rsidRPr="008C799E">
        <w:rPr>
          <w:b/>
        </w:rPr>
        <w:t>Item [42</w:t>
      </w:r>
      <w:r w:rsidR="006C5340">
        <w:rPr>
          <w:b/>
        </w:rPr>
        <w:t>3</w:t>
      </w:r>
      <w:r w:rsidRPr="008C799E">
        <w:rPr>
          <w:b/>
        </w:rPr>
        <w:t>] — Regulation 202.300 (definition of old authorisation)</w:t>
      </w:r>
    </w:p>
    <w:p w:rsidR="008C799E" w:rsidRPr="007A60E9" w:rsidRDefault="008C799E" w:rsidP="001A1F8E">
      <w:pPr>
        <w:pStyle w:val="LDBodytext"/>
      </w:pPr>
      <w:r>
        <w:t>Item [42</w:t>
      </w:r>
      <w:r w:rsidR="006C5340">
        <w:t>3</w:t>
      </w:r>
      <w:r>
        <w:t xml:space="preserve">] </w:t>
      </w:r>
      <w:r w:rsidR="00C771AD">
        <w:t>amends</w:t>
      </w:r>
      <w:r w:rsidR="001F32BC">
        <w:t xml:space="preserve"> the definition of old authorisation to include an aircraft radiotelephone operator certificate of proficiency issued under regulation 83A of CAR.</w:t>
      </w:r>
    </w:p>
    <w:p w:rsidR="00CB3264" w:rsidRDefault="00CB3264" w:rsidP="001A1F8E">
      <w:pPr>
        <w:pStyle w:val="LDBodytext"/>
      </w:pPr>
    </w:p>
    <w:p w:rsidR="008C799E" w:rsidRPr="008C799E" w:rsidRDefault="008C799E" w:rsidP="001A1F8E">
      <w:pPr>
        <w:pStyle w:val="LDBodytext"/>
        <w:rPr>
          <w:b/>
        </w:rPr>
      </w:pPr>
      <w:r w:rsidRPr="008C799E">
        <w:rPr>
          <w:b/>
        </w:rPr>
        <w:t>Item [42</w:t>
      </w:r>
      <w:r w:rsidR="006C5340">
        <w:rPr>
          <w:b/>
        </w:rPr>
        <w:t>4</w:t>
      </w:r>
      <w:r w:rsidRPr="008C799E">
        <w:rPr>
          <w:b/>
        </w:rPr>
        <w:t xml:space="preserve">] — </w:t>
      </w:r>
      <w:proofErr w:type="spellStart"/>
      <w:r w:rsidRPr="008C799E">
        <w:rPr>
          <w:b/>
        </w:rPr>
        <w:t>Subregulations</w:t>
      </w:r>
      <w:proofErr w:type="spellEnd"/>
      <w:r w:rsidRPr="008C799E">
        <w:rPr>
          <w:b/>
        </w:rPr>
        <w:t xml:space="preserve"> 202.301(1) and 202.302(2)</w:t>
      </w:r>
    </w:p>
    <w:p w:rsidR="008C799E" w:rsidRDefault="008C799E" w:rsidP="001A1F8E">
      <w:pPr>
        <w:pStyle w:val="LDBodytext"/>
      </w:pPr>
      <w:r>
        <w:t>Item [42</w:t>
      </w:r>
      <w:r w:rsidR="006C5340">
        <w:t>4</w:t>
      </w:r>
      <w:r>
        <w:t xml:space="preserve">] </w:t>
      </w:r>
      <w:r w:rsidR="00C771AD">
        <w:t>makes</w:t>
      </w:r>
      <w:r w:rsidR="001F32BC">
        <w:t xml:space="preserve"> a minor editorial amendment to </w:t>
      </w:r>
      <w:proofErr w:type="spellStart"/>
      <w:r w:rsidR="001F32BC">
        <w:t>subregulations</w:t>
      </w:r>
      <w:proofErr w:type="spellEnd"/>
      <w:r w:rsidR="001F32BC">
        <w:t xml:space="preserve"> 202.301(1) and</w:t>
      </w:r>
      <w:r w:rsidR="00DA7A31">
        <w:t xml:space="preserve"> </w:t>
      </w:r>
      <w:r w:rsidR="001F32BC">
        <w:t>202.302(2).</w:t>
      </w:r>
    </w:p>
    <w:p w:rsidR="001F32BC" w:rsidRDefault="001F32BC" w:rsidP="001A1F8E">
      <w:pPr>
        <w:pStyle w:val="LDBodytext"/>
      </w:pPr>
    </w:p>
    <w:p w:rsidR="008C799E" w:rsidRPr="008C799E" w:rsidRDefault="008C799E" w:rsidP="00D4287D">
      <w:pPr>
        <w:pStyle w:val="LDBodytext"/>
        <w:keepNext/>
        <w:rPr>
          <w:b/>
        </w:rPr>
      </w:pPr>
      <w:r w:rsidRPr="008C799E">
        <w:rPr>
          <w:b/>
        </w:rPr>
        <w:t>Item [42</w:t>
      </w:r>
      <w:r w:rsidR="006C5340">
        <w:rPr>
          <w:b/>
        </w:rPr>
        <w:t>5</w:t>
      </w:r>
      <w:r w:rsidRPr="008C799E">
        <w:rPr>
          <w:b/>
        </w:rPr>
        <w:t xml:space="preserve">] — After </w:t>
      </w:r>
      <w:proofErr w:type="spellStart"/>
      <w:r w:rsidRPr="008C799E">
        <w:rPr>
          <w:b/>
        </w:rPr>
        <w:t>subregulation</w:t>
      </w:r>
      <w:proofErr w:type="spellEnd"/>
      <w:r w:rsidRPr="008C799E">
        <w:rPr>
          <w:b/>
        </w:rPr>
        <w:t xml:space="preserve"> 202.304(1)</w:t>
      </w:r>
    </w:p>
    <w:p w:rsidR="008C799E" w:rsidRDefault="008C799E" w:rsidP="001A1F8E">
      <w:pPr>
        <w:pStyle w:val="LDBodytext"/>
      </w:pPr>
      <w:r>
        <w:t>Item [42</w:t>
      </w:r>
      <w:r w:rsidR="006C5340">
        <w:t>5</w:t>
      </w:r>
      <w:r>
        <w:t xml:space="preserve">] </w:t>
      </w:r>
      <w:r w:rsidR="00C771AD">
        <w:t>insert</w:t>
      </w:r>
      <w:r w:rsidR="001F32BC">
        <w:t xml:space="preserve"> a provision that </w:t>
      </w:r>
      <w:r w:rsidR="00A73BDD">
        <w:t xml:space="preserve">a person who is taken to have applied for and met the requirements of a flight crew licence under Part 61 </w:t>
      </w:r>
      <w:r w:rsidR="00987A2A">
        <w:t>is not</w:t>
      </w:r>
      <w:r w:rsidR="00A73BDD">
        <w:t xml:space="preserve"> taken to have applied for the grant of </w:t>
      </w:r>
      <w:r w:rsidR="001F32BC">
        <w:t>an aeronautical radio ope</w:t>
      </w:r>
      <w:r w:rsidR="00A73BDD">
        <w:t>rator certificate under the transitional provisions in Part 202.</w:t>
      </w:r>
      <w:r w:rsidR="001F32BC">
        <w:t xml:space="preserve"> </w:t>
      </w:r>
    </w:p>
    <w:p w:rsidR="008C799E" w:rsidRPr="007A60E9" w:rsidRDefault="008C799E" w:rsidP="001A1F8E">
      <w:pPr>
        <w:pStyle w:val="LDBodytext"/>
      </w:pPr>
    </w:p>
    <w:p w:rsidR="00CB3264" w:rsidRPr="008C799E" w:rsidRDefault="008C799E" w:rsidP="001A1F8E">
      <w:pPr>
        <w:pStyle w:val="LDBodytext"/>
        <w:rPr>
          <w:b/>
        </w:rPr>
      </w:pPr>
      <w:r>
        <w:rPr>
          <w:b/>
        </w:rPr>
        <w:t>Item [42</w:t>
      </w:r>
      <w:r w:rsidR="006C5340">
        <w:rPr>
          <w:b/>
        </w:rPr>
        <w:t>6</w:t>
      </w:r>
      <w:r w:rsidR="00CB3264" w:rsidRPr="008C799E">
        <w:rPr>
          <w:b/>
        </w:rPr>
        <w:t>] — Division 202.CE.2 (heading)</w:t>
      </w:r>
    </w:p>
    <w:p w:rsidR="00CB3264" w:rsidRPr="001A1F8E" w:rsidRDefault="008C799E" w:rsidP="001A1F8E">
      <w:pPr>
        <w:pStyle w:val="LDBodytext"/>
      </w:pPr>
      <w:r>
        <w:t>Item [42</w:t>
      </w:r>
      <w:r w:rsidR="006C5340">
        <w:t>6</w:t>
      </w:r>
      <w:r w:rsidR="00CB3264" w:rsidRPr="007A60E9">
        <w:t xml:space="preserve">] </w:t>
      </w:r>
      <w:r w:rsidR="00C771AD">
        <w:t>modifies</w:t>
      </w:r>
      <w:r w:rsidR="00C771AD" w:rsidRPr="007A60E9">
        <w:t xml:space="preserve"> </w:t>
      </w:r>
      <w:r w:rsidR="00CB3264" w:rsidRPr="007A60E9">
        <w:t xml:space="preserve">the </w:t>
      </w:r>
      <w:r w:rsidR="00CB3264" w:rsidRPr="001A1F8E">
        <w:t>heading to Division 202.CE.2.</w:t>
      </w:r>
    </w:p>
    <w:p w:rsidR="00080098" w:rsidRPr="001A1F8E" w:rsidRDefault="00080098" w:rsidP="001A1F8E">
      <w:pPr>
        <w:pStyle w:val="LDBodytext"/>
      </w:pPr>
    </w:p>
    <w:p w:rsidR="00CB3264" w:rsidRPr="008C799E" w:rsidRDefault="008C799E" w:rsidP="001A1F8E">
      <w:pPr>
        <w:pStyle w:val="LDBodytext"/>
        <w:rPr>
          <w:b/>
        </w:rPr>
      </w:pPr>
      <w:r>
        <w:rPr>
          <w:b/>
        </w:rPr>
        <w:t>Item [42</w:t>
      </w:r>
      <w:r w:rsidR="006C5340">
        <w:rPr>
          <w:b/>
        </w:rPr>
        <w:t>7</w:t>
      </w:r>
      <w:r w:rsidR="00CB3264" w:rsidRPr="008C799E">
        <w:rPr>
          <w:b/>
        </w:rPr>
        <w:t>] — Regulation 202.307</w:t>
      </w:r>
      <w:r w:rsidRPr="008C799E">
        <w:rPr>
          <w:b/>
        </w:rPr>
        <w:t xml:space="preserve"> (heading)</w:t>
      </w:r>
    </w:p>
    <w:p w:rsidR="00CB3264" w:rsidRPr="001A1F8E" w:rsidRDefault="008C799E" w:rsidP="001A1F8E">
      <w:pPr>
        <w:pStyle w:val="LDBodytext"/>
      </w:pPr>
      <w:r>
        <w:t>Item [42</w:t>
      </w:r>
      <w:r w:rsidR="006C5340">
        <w:t>7</w:t>
      </w:r>
      <w:r w:rsidR="00CB3264" w:rsidRPr="007A60E9">
        <w:t xml:space="preserve">] </w:t>
      </w:r>
      <w:r w:rsidR="00C771AD">
        <w:t>modifies</w:t>
      </w:r>
      <w:r w:rsidR="00C771AD" w:rsidRPr="007A60E9">
        <w:t xml:space="preserve"> </w:t>
      </w:r>
      <w:r w:rsidR="00CB3264" w:rsidRPr="007A60E9">
        <w:t xml:space="preserve">the </w:t>
      </w:r>
      <w:r w:rsidR="00CB3264" w:rsidRPr="001A1F8E">
        <w:t>heading to regulation 202.307.</w:t>
      </w:r>
    </w:p>
    <w:p w:rsidR="00CB3264" w:rsidRPr="001A1F8E" w:rsidRDefault="00CB3264" w:rsidP="001A1F8E">
      <w:pPr>
        <w:pStyle w:val="LDBodytext"/>
      </w:pPr>
    </w:p>
    <w:p w:rsidR="00CB3264" w:rsidRPr="008C799E" w:rsidRDefault="008C799E" w:rsidP="001A1F8E">
      <w:pPr>
        <w:pStyle w:val="LDBodytext"/>
        <w:rPr>
          <w:b/>
        </w:rPr>
      </w:pPr>
      <w:r w:rsidRPr="008C799E">
        <w:rPr>
          <w:b/>
        </w:rPr>
        <w:t>Item [42</w:t>
      </w:r>
      <w:r w:rsidR="006C5340">
        <w:rPr>
          <w:b/>
        </w:rPr>
        <w:t>8</w:t>
      </w:r>
      <w:r w:rsidR="00CB3264" w:rsidRPr="008C799E">
        <w:rPr>
          <w:b/>
        </w:rPr>
        <w:t>] — Regulation 202.307</w:t>
      </w:r>
    </w:p>
    <w:p w:rsidR="00CB3264" w:rsidRPr="007A60E9" w:rsidRDefault="008C799E" w:rsidP="001A1F8E">
      <w:pPr>
        <w:pStyle w:val="LDBodytext"/>
      </w:pPr>
      <w:r>
        <w:t>Item [42</w:t>
      </w:r>
      <w:r w:rsidR="006C5340">
        <w:t>8</w:t>
      </w:r>
      <w:r w:rsidR="00CB3264" w:rsidRPr="007A60E9">
        <w:t xml:space="preserve">] </w:t>
      </w:r>
      <w:r w:rsidR="00C771AD">
        <w:t>makes</w:t>
      </w:r>
      <w:r w:rsidR="00CB3264" w:rsidRPr="007A60E9">
        <w:t xml:space="preserve"> a minor editorial amendment to </w:t>
      </w:r>
      <w:r w:rsidR="00CB3264" w:rsidRPr="001A1F8E">
        <w:t>regulation 202.307.</w:t>
      </w:r>
    </w:p>
    <w:p w:rsidR="00CB3264" w:rsidRPr="007A60E9" w:rsidRDefault="00CB3264" w:rsidP="001A1F8E">
      <w:pPr>
        <w:pStyle w:val="LDBodytext"/>
      </w:pPr>
    </w:p>
    <w:p w:rsidR="00CB3264" w:rsidRPr="008C799E" w:rsidRDefault="009A0BF8" w:rsidP="001A1F8E">
      <w:pPr>
        <w:pStyle w:val="LDBodytext"/>
        <w:rPr>
          <w:b/>
        </w:rPr>
      </w:pPr>
      <w:r w:rsidRPr="008C799E">
        <w:rPr>
          <w:b/>
        </w:rPr>
        <w:t>I</w:t>
      </w:r>
      <w:r w:rsidR="008C799E">
        <w:rPr>
          <w:b/>
        </w:rPr>
        <w:t>tem [42</w:t>
      </w:r>
      <w:r w:rsidR="006C5340">
        <w:rPr>
          <w:b/>
        </w:rPr>
        <w:t>9</w:t>
      </w:r>
      <w:r w:rsidR="00CB3264" w:rsidRPr="008C799E">
        <w:rPr>
          <w:b/>
        </w:rPr>
        <w:t>] — Regulation 202.307 (definition of cessation time)</w:t>
      </w:r>
    </w:p>
    <w:p w:rsidR="00CB3264" w:rsidRPr="007A60E9" w:rsidRDefault="008C799E" w:rsidP="001A1F8E">
      <w:pPr>
        <w:pStyle w:val="LDBodytext"/>
      </w:pPr>
      <w:r>
        <w:t>Item [42</w:t>
      </w:r>
      <w:r w:rsidR="006C5340">
        <w:t>9</w:t>
      </w:r>
      <w:r w:rsidR="00CB3264" w:rsidRPr="007A60E9">
        <w:t xml:space="preserve">] </w:t>
      </w:r>
      <w:r w:rsidR="00C771AD">
        <w:t>makes</w:t>
      </w:r>
      <w:r w:rsidR="00CB3264" w:rsidRPr="007A60E9">
        <w:t xml:space="preserve"> a minor editorial amendment to the definition of </w:t>
      </w:r>
      <w:r w:rsidR="00CB3264" w:rsidRPr="001A1F8E">
        <w:t>cessation time in regulation 202.307</w:t>
      </w:r>
      <w:r w:rsidR="00CB3264" w:rsidRPr="007A60E9">
        <w:t>.</w:t>
      </w:r>
    </w:p>
    <w:p w:rsidR="00CB3264" w:rsidRPr="007A60E9" w:rsidRDefault="00CB3264" w:rsidP="001A1F8E">
      <w:pPr>
        <w:pStyle w:val="LDBodytext"/>
      </w:pPr>
    </w:p>
    <w:p w:rsidR="00CB3264" w:rsidRPr="008C799E" w:rsidRDefault="008C799E" w:rsidP="001A1F8E">
      <w:pPr>
        <w:pStyle w:val="LDBodytext"/>
        <w:rPr>
          <w:b/>
        </w:rPr>
      </w:pPr>
      <w:r>
        <w:rPr>
          <w:b/>
        </w:rPr>
        <w:t>Item [4</w:t>
      </w:r>
      <w:r w:rsidR="006C5340">
        <w:rPr>
          <w:b/>
        </w:rPr>
        <w:t>30</w:t>
      </w:r>
      <w:r w:rsidR="00CB3264" w:rsidRPr="008C799E">
        <w:rPr>
          <w:b/>
        </w:rPr>
        <w:t xml:space="preserve">] — </w:t>
      </w:r>
      <w:proofErr w:type="spellStart"/>
      <w:r w:rsidR="00CB3264" w:rsidRPr="008C799E">
        <w:rPr>
          <w:b/>
        </w:rPr>
        <w:t>Subregulation</w:t>
      </w:r>
      <w:proofErr w:type="spellEnd"/>
      <w:r w:rsidR="00CB3264" w:rsidRPr="008C799E">
        <w:rPr>
          <w:b/>
        </w:rPr>
        <w:t xml:space="preserve"> 202.311(1)</w:t>
      </w:r>
    </w:p>
    <w:p w:rsidR="00CB3264" w:rsidRPr="007A60E9" w:rsidRDefault="00CB3264" w:rsidP="001A1F8E">
      <w:pPr>
        <w:pStyle w:val="LDBodytext"/>
      </w:pPr>
      <w:r w:rsidRPr="007A60E9">
        <w:t>Item [4</w:t>
      </w:r>
      <w:r w:rsidR="006C5340">
        <w:t>30</w:t>
      </w:r>
      <w:r w:rsidRPr="007A60E9">
        <w:t xml:space="preserve">] </w:t>
      </w:r>
      <w:r w:rsidR="00C771AD">
        <w:t>makes</w:t>
      </w:r>
      <w:r w:rsidRPr="007A60E9">
        <w:t xml:space="preserve"> a minor editorial amendment to </w:t>
      </w:r>
      <w:proofErr w:type="spellStart"/>
      <w:r w:rsidRPr="001A1F8E">
        <w:t>subregulation</w:t>
      </w:r>
      <w:proofErr w:type="spellEnd"/>
      <w:r w:rsidRPr="001A1F8E">
        <w:t xml:space="preserve"> 202.311(1).</w:t>
      </w:r>
    </w:p>
    <w:p w:rsidR="00CB3264" w:rsidRPr="001A1F8E" w:rsidRDefault="00CB3264" w:rsidP="001A1F8E">
      <w:pPr>
        <w:pStyle w:val="LDBodytext"/>
      </w:pPr>
    </w:p>
    <w:p w:rsidR="00CB3264" w:rsidRPr="008C799E" w:rsidRDefault="008C799E" w:rsidP="001A1F8E">
      <w:pPr>
        <w:pStyle w:val="LDBodytext"/>
        <w:rPr>
          <w:b/>
        </w:rPr>
      </w:pPr>
      <w:r>
        <w:rPr>
          <w:b/>
        </w:rPr>
        <w:t>Item [43</w:t>
      </w:r>
      <w:r w:rsidR="006C5340">
        <w:rPr>
          <w:b/>
        </w:rPr>
        <w:t>1</w:t>
      </w:r>
      <w:r w:rsidR="00CB3264" w:rsidRPr="008C799E">
        <w:rPr>
          <w:b/>
        </w:rPr>
        <w:t>] — Regulation 202.312</w:t>
      </w:r>
    </w:p>
    <w:p w:rsidR="00CB3264" w:rsidRPr="007A60E9" w:rsidRDefault="00CB3264" w:rsidP="001A1F8E">
      <w:pPr>
        <w:pStyle w:val="LDBodytext"/>
      </w:pPr>
      <w:r w:rsidRPr="007A60E9">
        <w:t>Item [4</w:t>
      </w:r>
      <w:r w:rsidR="008C799E">
        <w:t>3</w:t>
      </w:r>
      <w:r w:rsidR="006C5340">
        <w:t>1</w:t>
      </w:r>
      <w:r w:rsidRPr="007A60E9">
        <w:t xml:space="preserve">] </w:t>
      </w:r>
      <w:r w:rsidR="00C771AD">
        <w:t>makes</w:t>
      </w:r>
      <w:r w:rsidRPr="007A60E9">
        <w:t xml:space="preserve"> a minor editorial amendment to </w:t>
      </w:r>
      <w:r w:rsidRPr="001A1F8E">
        <w:t>regulation 202.312</w:t>
      </w:r>
      <w:r w:rsidR="009B293E">
        <w:t xml:space="preserve"> to set out provisions for the expiry of the Division at the end of 31 August 2018</w:t>
      </w:r>
      <w:r w:rsidRPr="001A1F8E">
        <w:t>.</w:t>
      </w:r>
    </w:p>
    <w:p w:rsidR="00CB3264" w:rsidRPr="001A1F8E" w:rsidRDefault="00CB3264" w:rsidP="001A1F8E">
      <w:pPr>
        <w:pStyle w:val="LDBodytext"/>
      </w:pPr>
    </w:p>
    <w:p w:rsidR="00CB3264" w:rsidRPr="008C799E" w:rsidRDefault="00CB3264" w:rsidP="001A1F8E">
      <w:pPr>
        <w:pStyle w:val="LDBodytext"/>
        <w:rPr>
          <w:b/>
        </w:rPr>
      </w:pPr>
      <w:r w:rsidRPr="008C799E">
        <w:rPr>
          <w:b/>
        </w:rPr>
        <w:t>Item [4</w:t>
      </w:r>
      <w:r w:rsidR="008C799E">
        <w:rPr>
          <w:b/>
        </w:rPr>
        <w:t>3</w:t>
      </w:r>
      <w:r w:rsidR="006C5340">
        <w:rPr>
          <w:b/>
        </w:rPr>
        <w:t>2</w:t>
      </w:r>
      <w:r w:rsidRPr="008C799E">
        <w:rPr>
          <w:b/>
        </w:rPr>
        <w:t>] — Subpart 202.GA (heading)</w:t>
      </w:r>
    </w:p>
    <w:p w:rsidR="00CB3264" w:rsidRPr="001A1F8E" w:rsidRDefault="008C799E" w:rsidP="001A1F8E">
      <w:pPr>
        <w:pStyle w:val="LDBodytext"/>
      </w:pPr>
      <w:r>
        <w:t>Item [43</w:t>
      </w:r>
      <w:r w:rsidR="006C5340">
        <w:t>2</w:t>
      </w:r>
      <w:r w:rsidR="00CB3264" w:rsidRPr="007A60E9">
        <w:t xml:space="preserve">] </w:t>
      </w:r>
      <w:r w:rsidR="00C771AD">
        <w:t>modifies</w:t>
      </w:r>
      <w:r w:rsidR="00C771AD" w:rsidRPr="007A60E9">
        <w:t xml:space="preserve"> </w:t>
      </w:r>
      <w:r w:rsidR="00CB3264" w:rsidRPr="007A60E9">
        <w:t xml:space="preserve">the heading to </w:t>
      </w:r>
      <w:r w:rsidR="00CB3264" w:rsidRPr="001A1F8E">
        <w:t>Subpart 202.GA.</w:t>
      </w:r>
    </w:p>
    <w:p w:rsidR="00CB3264" w:rsidRPr="001A1F8E" w:rsidRDefault="00CB3264" w:rsidP="001A1F8E">
      <w:pPr>
        <w:pStyle w:val="LDBodytext"/>
      </w:pPr>
    </w:p>
    <w:p w:rsidR="00CB3264" w:rsidRPr="008C799E" w:rsidRDefault="008C799E" w:rsidP="001A1F8E">
      <w:pPr>
        <w:pStyle w:val="LDBodytext"/>
        <w:rPr>
          <w:b/>
        </w:rPr>
      </w:pPr>
      <w:r w:rsidRPr="008C799E">
        <w:rPr>
          <w:b/>
        </w:rPr>
        <w:t>Item [43</w:t>
      </w:r>
      <w:r w:rsidR="006C5340">
        <w:rPr>
          <w:b/>
        </w:rPr>
        <w:t>3</w:t>
      </w:r>
      <w:r w:rsidRPr="008C799E">
        <w:rPr>
          <w:b/>
        </w:rPr>
        <w:t>]</w:t>
      </w:r>
      <w:r w:rsidR="00CB3264" w:rsidRPr="008C799E">
        <w:rPr>
          <w:b/>
        </w:rPr>
        <w:t xml:space="preserve"> — Regulation 202.720</w:t>
      </w:r>
    </w:p>
    <w:p w:rsidR="00CB3264" w:rsidRDefault="008C799E" w:rsidP="001A1F8E">
      <w:pPr>
        <w:pStyle w:val="LDBodytext"/>
      </w:pPr>
      <w:r>
        <w:t>Item [43</w:t>
      </w:r>
      <w:r w:rsidR="006C5340">
        <w:t>3</w:t>
      </w:r>
      <w:r w:rsidR="00CB3264" w:rsidRPr="007A60E9">
        <w:t xml:space="preserve">] </w:t>
      </w:r>
      <w:r w:rsidR="00C771AD">
        <w:t>makes</w:t>
      </w:r>
      <w:r w:rsidR="00CB3264" w:rsidRPr="007A60E9">
        <w:t xml:space="preserve"> a minor editorial amendment to </w:t>
      </w:r>
      <w:r w:rsidR="00CB3264" w:rsidRPr="001A1F8E">
        <w:t>regulation 202.720.</w:t>
      </w:r>
    </w:p>
    <w:p w:rsidR="008C799E" w:rsidRDefault="008C799E" w:rsidP="001A1F8E">
      <w:pPr>
        <w:pStyle w:val="LDBodytext"/>
      </w:pPr>
    </w:p>
    <w:p w:rsidR="008C799E" w:rsidRPr="00F51B30" w:rsidRDefault="008C799E" w:rsidP="001A1F8E">
      <w:pPr>
        <w:pStyle w:val="LDBodytext"/>
        <w:rPr>
          <w:b/>
        </w:rPr>
      </w:pPr>
      <w:r w:rsidRPr="00F51B30">
        <w:rPr>
          <w:b/>
        </w:rPr>
        <w:t>Item [43</w:t>
      </w:r>
      <w:r w:rsidR="006C5340">
        <w:rPr>
          <w:b/>
        </w:rPr>
        <w:t>4</w:t>
      </w:r>
      <w:r w:rsidRPr="00F51B30">
        <w:rPr>
          <w:b/>
        </w:rPr>
        <w:t>] — Paragraphs 202.721(1)(a), 202.722(1)(a), 202.723(1)(a) and 202.728(1)(a)</w:t>
      </w:r>
    </w:p>
    <w:p w:rsidR="00F51B30" w:rsidRPr="001A1F8E" w:rsidRDefault="00F51B30" w:rsidP="001A1F8E">
      <w:pPr>
        <w:pStyle w:val="LDBodytext"/>
      </w:pPr>
      <w:r>
        <w:t>Item [43</w:t>
      </w:r>
      <w:r w:rsidR="006C5340">
        <w:t>4</w:t>
      </w:r>
      <w:r>
        <w:t xml:space="preserve">] </w:t>
      </w:r>
      <w:r w:rsidR="00C771AD">
        <w:t>makes</w:t>
      </w:r>
      <w:r w:rsidR="00A73BDD">
        <w:t xml:space="preserve"> a minor e</w:t>
      </w:r>
      <w:r w:rsidR="00A73BDD" w:rsidRPr="00A73BDD">
        <w:t>ditorial amendment to paragraphs 202.721(1)(a), 202.722(1)(a), 202.723(1)(a) and 202.728(1)(a)</w:t>
      </w:r>
      <w:r w:rsidR="00A73BDD">
        <w:t>.</w:t>
      </w:r>
    </w:p>
    <w:p w:rsidR="00CB3264" w:rsidRPr="007A60E9" w:rsidRDefault="00CB3264" w:rsidP="001A1F8E">
      <w:pPr>
        <w:pStyle w:val="LDBodytext"/>
      </w:pPr>
    </w:p>
    <w:p w:rsidR="00CB3264" w:rsidRPr="008C799E" w:rsidRDefault="008C799E" w:rsidP="001A1F8E">
      <w:pPr>
        <w:pStyle w:val="LDBodytext"/>
        <w:rPr>
          <w:b/>
        </w:rPr>
      </w:pPr>
      <w:r>
        <w:rPr>
          <w:b/>
        </w:rPr>
        <w:t>Item [43</w:t>
      </w:r>
      <w:r w:rsidR="006C5340">
        <w:rPr>
          <w:b/>
        </w:rPr>
        <w:t>5</w:t>
      </w:r>
      <w:r w:rsidR="00CB3264" w:rsidRPr="008C799E">
        <w:rPr>
          <w:b/>
        </w:rPr>
        <w:t>] — Regulation 202.729</w:t>
      </w:r>
    </w:p>
    <w:p w:rsidR="00CB3264" w:rsidRPr="007A60E9" w:rsidRDefault="008C799E" w:rsidP="001A1F8E">
      <w:pPr>
        <w:pStyle w:val="LDBodytext"/>
      </w:pPr>
      <w:r>
        <w:t>Item [43</w:t>
      </w:r>
      <w:r w:rsidR="006C5340">
        <w:t>5</w:t>
      </w:r>
      <w:r w:rsidR="00CB3264" w:rsidRPr="007A60E9">
        <w:t xml:space="preserve">] </w:t>
      </w:r>
      <w:r w:rsidR="00C771AD">
        <w:t>makes</w:t>
      </w:r>
      <w:r w:rsidR="00CB3264" w:rsidRPr="007A60E9">
        <w:t xml:space="preserve"> a minor editorial amendment to </w:t>
      </w:r>
      <w:r w:rsidR="00CB3264" w:rsidRPr="001A1F8E">
        <w:t>regulation 202.729.</w:t>
      </w:r>
    </w:p>
    <w:p w:rsidR="00CB3264" w:rsidRPr="007A60E9" w:rsidRDefault="00CB3264" w:rsidP="001A1F8E">
      <w:pPr>
        <w:pStyle w:val="LDBodytext"/>
      </w:pPr>
    </w:p>
    <w:p w:rsidR="00CB3264" w:rsidRPr="00F51B30" w:rsidRDefault="00F51B30" w:rsidP="001A1F8E">
      <w:pPr>
        <w:pStyle w:val="LDBodytext"/>
        <w:rPr>
          <w:b/>
        </w:rPr>
      </w:pPr>
      <w:r>
        <w:rPr>
          <w:b/>
        </w:rPr>
        <w:t>Item [43</w:t>
      </w:r>
      <w:r w:rsidR="006C5340">
        <w:rPr>
          <w:b/>
        </w:rPr>
        <w:t>6</w:t>
      </w:r>
      <w:r w:rsidR="00CB3264" w:rsidRPr="00F51B30">
        <w:rPr>
          <w:b/>
        </w:rPr>
        <w:t>] — Subpart 202.GB (heading)</w:t>
      </w:r>
    </w:p>
    <w:p w:rsidR="00CB3264" w:rsidRPr="001A1F8E" w:rsidRDefault="00F51B30" w:rsidP="001A1F8E">
      <w:pPr>
        <w:pStyle w:val="LDBodytext"/>
      </w:pPr>
      <w:r>
        <w:t>Item [43</w:t>
      </w:r>
      <w:r w:rsidR="006C5340">
        <w:t>6</w:t>
      </w:r>
      <w:r w:rsidR="00CB3264" w:rsidRPr="007A60E9">
        <w:t xml:space="preserve">] </w:t>
      </w:r>
      <w:r w:rsidR="00C771AD">
        <w:t>modifies</w:t>
      </w:r>
      <w:r w:rsidR="00C771AD" w:rsidRPr="007A60E9">
        <w:t xml:space="preserve"> </w:t>
      </w:r>
      <w:r w:rsidR="00CB3264" w:rsidRPr="007A60E9">
        <w:t xml:space="preserve">the heading to </w:t>
      </w:r>
      <w:r w:rsidR="00CB3264" w:rsidRPr="001A1F8E">
        <w:t>Subpart 202.GB.</w:t>
      </w:r>
    </w:p>
    <w:p w:rsidR="00CB3264" w:rsidRPr="007A60E9" w:rsidRDefault="00CB3264" w:rsidP="001A1F8E">
      <w:pPr>
        <w:pStyle w:val="LDBodytext"/>
      </w:pPr>
    </w:p>
    <w:p w:rsidR="00CB3264" w:rsidRPr="00F51B30" w:rsidRDefault="00F51B30" w:rsidP="001A1F8E">
      <w:pPr>
        <w:pStyle w:val="LDBodytext"/>
        <w:rPr>
          <w:b/>
        </w:rPr>
      </w:pPr>
      <w:r w:rsidRPr="00F51B30">
        <w:rPr>
          <w:b/>
        </w:rPr>
        <w:t>Item [43</w:t>
      </w:r>
      <w:r w:rsidR="006C5340">
        <w:rPr>
          <w:b/>
        </w:rPr>
        <w:t>7</w:t>
      </w:r>
      <w:r w:rsidR="00CB3264" w:rsidRPr="00F51B30">
        <w:rPr>
          <w:b/>
        </w:rPr>
        <w:t>] — Regulation 202.740</w:t>
      </w:r>
    </w:p>
    <w:p w:rsidR="00CB3264" w:rsidRPr="007A60E9" w:rsidRDefault="00F51B30" w:rsidP="001A1F8E">
      <w:pPr>
        <w:pStyle w:val="LDBodytext"/>
      </w:pPr>
      <w:r>
        <w:t>Item [43</w:t>
      </w:r>
      <w:r w:rsidR="006C5340">
        <w:t>7</w:t>
      </w:r>
      <w:r w:rsidR="00CB3264" w:rsidRPr="007A60E9">
        <w:t xml:space="preserve">] </w:t>
      </w:r>
      <w:r w:rsidR="00C771AD">
        <w:t>makes</w:t>
      </w:r>
      <w:r w:rsidR="00CB3264" w:rsidRPr="007A60E9">
        <w:t xml:space="preserve"> a minor editorial amendment to </w:t>
      </w:r>
      <w:r w:rsidR="00CB3264" w:rsidRPr="001A1F8E">
        <w:t>regulation 202.740.</w:t>
      </w:r>
    </w:p>
    <w:p w:rsidR="00CB3264" w:rsidRPr="007A60E9" w:rsidRDefault="00CB3264" w:rsidP="001A1F8E">
      <w:pPr>
        <w:pStyle w:val="LDBodytext"/>
      </w:pPr>
    </w:p>
    <w:p w:rsidR="00CB3264" w:rsidRPr="00F51B30" w:rsidRDefault="00F51B30" w:rsidP="001A1F8E">
      <w:pPr>
        <w:pStyle w:val="LDBodytext"/>
        <w:rPr>
          <w:b/>
        </w:rPr>
      </w:pPr>
      <w:r>
        <w:rPr>
          <w:b/>
        </w:rPr>
        <w:t>Item [43</w:t>
      </w:r>
      <w:r w:rsidR="006C5340">
        <w:rPr>
          <w:b/>
        </w:rPr>
        <w:t>8</w:t>
      </w:r>
      <w:r w:rsidR="00CB3264" w:rsidRPr="00F51B30">
        <w:rPr>
          <w:b/>
        </w:rPr>
        <w:t>] — Regulations 202.741, 202.742 and 202.743</w:t>
      </w:r>
    </w:p>
    <w:p w:rsidR="00CB3264" w:rsidRPr="001A1F8E" w:rsidRDefault="00F51B30" w:rsidP="001A1F8E">
      <w:pPr>
        <w:pStyle w:val="LDBodytext"/>
      </w:pPr>
      <w:r>
        <w:t>Item [43</w:t>
      </w:r>
      <w:r w:rsidR="006C5340">
        <w:t>8</w:t>
      </w:r>
      <w:r w:rsidR="00CB3264" w:rsidRPr="007A60E9">
        <w:t xml:space="preserve">] </w:t>
      </w:r>
      <w:r w:rsidR="00C771AD">
        <w:t>amends</w:t>
      </w:r>
      <w:r w:rsidR="00CB3264" w:rsidRPr="007A60E9">
        <w:t xml:space="preserve"> </w:t>
      </w:r>
      <w:r w:rsidR="00CB3264" w:rsidRPr="001A1F8E">
        <w:t xml:space="preserve">regulations 202.741, 202.742 and 202.743 to provide that an </w:t>
      </w:r>
      <w:proofErr w:type="spellStart"/>
      <w:r w:rsidR="00CB3264" w:rsidRPr="001A1F8E">
        <w:t>AOC</w:t>
      </w:r>
      <w:proofErr w:type="spellEnd"/>
      <w:r w:rsidR="00CB3264" w:rsidRPr="001A1F8E">
        <w:t xml:space="preserve"> authorising flying training that is in force immediately before 4 December 2013, even if under suspension, remain</w:t>
      </w:r>
      <w:r w:rsidR="00987A2A">
        <w:t>s</w:t>
      </w:r>
      <w:r w:rsidR="00CB3264" w:rsidRPr="001A1F8E">
        <w:t xml:space="preserve"> in force subject to any changes to the conditions of the </w:t>
      </w:r>
      <w:proofErr w:type="spellStart"/>
      <w:r w:rsidR="00CB3264" w:rsidRPr="001A1F8E">
        <w:t>AOC</w:t>
      </w:r>
      <w:proofErr w:type="spellEnd"/>
      <w:r w:rsidR="00CB3264" w:rsidRPr="001A1F8E">
        <w:t xml:space="preserve"> relating to P</w:t>
      </w:r>
      <w:r w:rsidR="00B27A82">
        <w:t xml:space="preserve">art 142 of </w:t>
      </w:r>
      <w:proofErr w:type="spellStart"/>
      <w:r w:rsidR="00B27A82">
        <w:t>CASR</w:t>
      </w:r>
      <w:proofErr w:type="spellEnd"/>
      <w:r w:rsidR="00B27A82">
        <w:t xml:space="preserve"> 1998 training. </w:t>
      </w:r>
      <w:r w:rsidR="00CB3264" w:rsidRPr="001A1F8E">
        <w:t>It also provide</w:t>
      </w:r>
      <w:r w:rsidR="00C771AD">
        <w:t>s</w:t>
      </w:r>
      <w:r w:rsidR="00CB3264" w:rsidRPr="001A1F8E">
        <w:t xml:space="preserve"> that any application made for an </w:t>
      </w:r>
      <w:proofErr w:type="spellStart"/>
      <w:r w:rsidR="00CB3264" w:rsidRPr="001A1F8E">
        <w:t>AOC</w:t>
      </w:r>
      <w:proofErr w:type="spellEnd"/>
      <w:r w:rsidR="00CB3264" w:rsidRPr="001A1F8E">
        <w:t xml:space="preserve"> that had not been determined prior to 4 December 2013 </w:t>
      </w:r>
      <w:r w:rsidR="00987A2A">
        <w:t>is</w:t>
      </w:r>
      <w:r w:rsidR="00CB3264" w:rsidRPr="001A1F8E">
        <w:t xml:space="preserve"> taken to be an application for an </w:t>
      </w:r>
      <w:proofErr w:type="spellStart"/>
      <w:r w:rsidR="00CB3264" w:rsidRPr="001A1F8E">
        <w:t>AOC</w:t>
      </w:r>
      <w:proofErr w:type="spellEnd"/>
      <w:r w:rsidR="00CB3264" w:rsidRPr="001A1F8E">
        <w:t xml:space="preserve"> for flight training that is equivalent to the proposed training.</w:t>
      </w:r>
    </w:p>
    <w:p w:rsidR="00CB3264" w:rsidRPr="001A1F8E" w:rsidRDefault="00CB3264" w:rsidP="001A1F8E">
      <w:pPr>
        <w:pStyle w:val="LDBodytext"/>
      </w:pPr>
    </w:p>
    <w:p w:rsidR="00CB3264" w:rsidRPr="00F51B30" w:rsidRDefault="00F51B30" w:rsidP="001A1F8E">
      <w:pPr>
        <w:pStyle w:val="LDBodytext"/>
        <w:rPr>
          <w:b/>
        </w:rPr>
      </w:pPr>
      <w:r w:rsidRPr="00F51B30">
        <w:rPr>
          <w:b/>
        </w:rPr>
        <w:t>Item [43</w:t>
      </w:r>
      <w:r w:rsidR="006C5340">
        <w:rPr>
          <w:b/>
        </w:rPr>
        <w:t>9</w:t>
      </w:r>
      <w:r w:rsidR="00CB3264" w:rsidRPr="00F51B30">
        <w:rPr>
          <w:b/>
        </w:rPr>
        <w:t>] — Paragraph 202.747(1)(a)</w:t>
      </w:r>
    </w:p>
    <w:p w:rsidR="00CB3264" w:rsidRPr="001A1F8E" w:rsidRDefault="00F51B30" w:rsidP="001A1F8E">
      <w:pPr>
        <w:pStyle w:val="LDBodytext"/>
      </w:pPr>
      <w:r>
        <w:t>Item [43</w:t>
      </w:r>
      <w:r w:rsidR="006C5340">
        <w:t>9</w:t>
      </w:r>
      <w:r w:rsidR="00CB3264" w:rsidRPr="007A60E9">
        <w:t xml:space="preserve">] </w:t>
      </w:r>
      <w:r w:rsidR="00C771AD">
        <w:t>makes</w:t>
      </w:r>
      <w:r w:rsidR="00CB3264" w:rsidRPr="007A60E9">
        <w:t xml:space="preserve"> a minor editorial amendment to</w:t>
      </w:r>
      <w:r w:rsidR="009505E3">
        <w:t xml:space="preserve"> change the formatting of</w:t>
      </w:r>
      <w:r w:rsidR="00CB3264" w:rsidRPr="007A60E9">
        <w:t xml:space="preserve"> </w:t>
      </w:r>
      <w:r w:rsidR="00CB3264" w:rsidRPr="001A1F8E">
        <w:t>paragraph 202.747(1)(a).</w:t>
      </w:r>
    </w:p>
    <w:p w:rsidR="00CB3264" w:rsidRPr="007A60E9" w:rsidRDefault="00CB3264" w:rsidP="001A1F8E">
      <w:pPr>
        <w:pStyle w:val="LDBodytext"/>
      </w:pPr>
    </w:p>
    <w:p w:rsidR="00CB3264" w:rsidRPr="00F51B30" w:rsidRDefault="00F51B30" w:rsidP="001A1F8E">
      <w:pPr>
        <w:pStyle w:val="LDBodytext"/>
        <w:rPr>
          <w:b/>
        </w:rPr>
      </w:pPr>
      <w:r>
        <w:rPr>
          <w:b/>
        </w:rPr>
        <w:t>Item [4</w:t>
      </w:r>
      <w:r w:rsidR="006C5340">
        <w:rPr>
          <w:b/>
        </w:rPr>
        <w:t>40</w:t>
      </w:r>
      <w:r w:rsidR="00CB3264" w:rsidRPr="00F51B30">
        <w:rPr>
          <w:b/>
        </w:rPr>
        <w:t>] — Subparagraph 202.749(1)(a)(</w:t>
      </w:r>
      <w:proofErr w:type="spellStart"/>
      <w:r w:rsidR="00CB3264" w:rsidRPr="00F51B30">
        <w:rPr>
          <w:b/>
        </w:rPr>
        <w:t>i</w:t>
      </w:r>
      <w:proofErr w:type="spellEnd"/>
      <w:r w:rsidR="00CB3264" w:rsidRPr="00F51B30">
        <w:rPr>
          <w:b/>
        </w:rPr>
        <w:t>)</w:t>
      </w:r>
    </w:p>
    <w:p w:rsidR="00CB3264" w:rsidRPr="007A60E9" w:rsidRDefault="00F51B30" w:rsidP="001A1F8E">
      <w:pPr>
        <w:pStyle w:val="LDBodytext"/>
      </w:pPr>
      <w:r>
        <w:t>Item [4</w:t>
      </w:r>
      <w:r w:rsidR="006C5340">
        <w:t>40</w:t>
      </w:r>
      <w:r w:rsidR="00CB3264" w:rsidRPr="007A60E9">
        <w:t xml:space="preserve">] </w:t>
      </w:r>
      <w:r w:rsidR="00C771AD">
        <w:t>makes</w:t>
      </w:r>
      <w:r w:rsidR="00CB3264" w:rsidRPr="007A60E9">
        <w:t xml:space="preserve"> a minor editorial amendment to </w:t>
      </w:r>
      <w:r w:rsidR="009505E3">
        <w:t xml:space="preserve">change the formatting of </w:t>
      </w:r>
      <w:r w:rsidR="00CB3264" w:rsidRPr="001A1F8E">
        <w:t>subparagraph 202.749(1)(a)(</w:t>
      </w:r>
      <w:proofErr w:type="spellStart"/>
      <w:r w:rsidR="00CB3264" w:rsidRPr="001A1F8E">
        <w:t>i</w:t>
      </w:r>
      <w:proofErr w:type="spellEnd"/>
      <w:r w:rsidR="00CB3264" w:rsidRPr="001A1F8E">
        <w:t>).</w:t>
      </w:r>
    </w:p>
    <w:p w:rsidR="00CB3264" w:rsidRPr="007A60E9" w:rsidRDefault="00CB3264" w:rsidP="001A1F8E">
      <w:pPr>
        <w:pStyle w:val="LDBodytext"/>
      </w:pPr>
    </w:p>
    <w:p w:rsidR="00CB3264" w:rsidRPr="00F51B30" w:rsidRDefault="00F51B30" w:rsidP="001A1F8E">
      <w:pPr>
        <w:pStyle w:val="LDBodytext"/>
        <w:rPr>
          <w:b/>
        </w:rPr>
      </w:pPr>
      <w:r w:rsidRPr="00F51B30">
        <w:rPr>
          <w:b/>
        </w:rPr>
        <w:t>Item [44</w:t>
      </w:r>
      <w:r w:rsidR="006C5340">
        <w:rPr>
          <w:b/>
        </w:rPr>
        <w:t>1</w:t>
      </w:r>
      <w:r w:rsidR="00CB3264" w:rsidRPr="00F51B30">
        <w:rPr>
          <w:b/>
        </w:rPr>
        <w:t xml:space="preserve">] — Paragraph 202.750(1)(a) </w:t>
      </w:r>
    </w:p>
    <w:p w:rsidR="00CB3264" w:rsidRDefault="00F51B30" w:rsidP="001A1F8E">
      <w:pPr>
        <w:pStyle w:val="LDBodytext"/>
      </w:pPr>
      <w:r>
        <w:t>Item [44</w:t>
      </w:r>
      <w:r w:rsidR="006C5340">
        <w:t>1</w:t>
      </w:r>
      <w:r w:rsidR="00CB3264" w:rsidRPr="007A60E9">
        <w:t xml:space="preserve">] </w:t>
      </w:r>
      <w:r w:rsidR="00C771AD">
        <w:t>makes</w:t>
      </w:r>
      <w:r w:rsidR="00CB3264" w:rsidRPr="007A60E9">
        <w:t xml:space="preserve"> a minor editorial amendment to </w:t>
      </w:r>
      <w:r w:rsidR="009505E3">
        <w:t xml:space="preserve">change the formatting of </w:t>
      </w:r>
      <w:r w:rsidR="00CB3264" w:rsidRPr="001A1F8E">
        <w:t>paragraph 202.750(1)(a).</w:t>
      </w:r>
    </w:p>
    <w:p w:rsidR="003C3C6D" w:rsidRDefault="00A73BDD" w:rsidP="00A73BDD">
      <w:pPr>
        <w:pStyle w:val="LDBodytext"/>
        <w:tabs>
          <w:tab w:val="left" w:pos="7349"/>
        </w:tabs>
      </w:pPr>
      <w:r>
        <w:tab/>
      </w:r>
    </w:p>
    <w:p w:rsidR="003C3C6D" w:rsidRPr="00991E29" w:rsidRDefault="003C3C6D" w:rsidP="001A1F8E">
      <w:pPr>
        <w:pStyle w:val="LDBodytext"/>
        <w:rPr>
          <w:b/>
        </w:rPr>
      </w:pPr>
      <w:r w:rsidRPr="00991E29">
        <w:rPr>
          <w:b/>
        </w:rPr>
        <w:t>Item [44</w:t>
      </w:r>
      <w:r w:rsidR="006C5340">
        <w:rPr>
          <w:b/>
        </w:rPr>
        <w:t>2</w:t>
      </w:r>
      <w:r w:rsidRPr="00991E29">
        <w:rPr>
          <w:b/>
        </w:rPr>
        <w:t>] — Paragraph 202.751(1)(a)</w:t>
      </w:r>
    </w:p>
    <w:p w:rsidR="003C3C6D" w:rsidRPr="007A60E9" w:rsidRDefault="003C3C6D" w:rsidP="001A1F8E">
      <w:pPr>
        <w:pStyle w:val="LDBodytext"/>
      </w:pPr>
      <w:r>
        <w:t>Item [44</w:t>
      </w:r>
      <w:r w:rsidR="006C5340">
        <w:t>2</w:t>
      </w:r>
      <w:r>
        <w:t xml:space="preserve">] </w:t>
      </w:r>
      <w:r w:rsidR="00C771AD">
        <w:t>makes</w:t>
      </w:r>
      <w:r w:rsidR="00A73BDD" w:rsidRPr="007A60E9">
        <w:t xml:space="preserve"> a minor editorial amendment to </w:t>
      </w:r>
      <w:r w:rsidR="00A73BDD" w:rsidRPr="001A1F8E">
        <w:t>paragraph 202.75</w:t>
      </w:r>
      <w:r w:rsidR="00A73BDD">
        <w:t>1</w:t>
      </w:r>
      <w:r w:rsidR="00A73BDD" w:rsidRPr="001A1F8E">
        <w:t>(</w:t>
      </w:r>
      <w:r w:rsidR="00A73BDD">
        <w:t>1)(a).</w:t>
      </w:r>
    </w:p>
    <w:p w:rsidR="00CB3264" w:rsidRPr="007A60E9" w:rsidRDefault="00CB3264" w:rsidP="001A1F8E">
      <w:pPr>
        <w:pStyle w:val="LDBodytext"/>
      </w:pPr>
    </w:p>
    <w:p w:rsidR="00CB3264" w:rsidRPr="00991E29" w:rsidRDefault="00F51B30" w:rsidP="001A1F8E">
      <w:pPr>
        <w:pStyle w:val="LDBodytext"/>
        <w:rPr>
          <w:b/>
        </w:rPr>
      </w:pPr>
      <w:r w:rsidRPr="00991E29">
        <w:rPr>
          <w:b/>
        </w:rPr>
        <w:t>Item [4</w:t>
      </w:r>
      <w:r w:rsidR="00991E29" w:rsidRPr="00991E29">
        <w:rPr>
          <w:b/>
        </w:rPr>
        <w:t>4</w:t>
      </w:r>
      <w:r w:rsidR="006C5340">
        <w:rPr>
          <w:b/>
        </w:rPr>
        <w:t>3</w:t>
      </w:r>
      <w:r w:rsidR="00CB3264" w:rsidRPr="00991E29">
        <w:rPr>
          <w:b/>
        </w:rPr>
        <w:t>] — Regulation 202.752</w:t>
      </w:r>
    </w:p>
    <w:p w:rsidR="00CB3264" w:rsidRPr="007A60E9" w:rsidRDefault="00991E29" w:rsidP="009505E3">
      <w:pPr>
        <w:pStyle w:val="LDBodytext"/>
      </w:pPr>
      <w:r>
        <w:t>Item [44</w:t>
      </w:r>
      <w:r w:rsidR="006C5340">
        <w:t>3</w:t>
      </w:r>
      <w:r w:rsidR="00CB3264" w:rsidRPr="007A60E9">
        <w:t xml:space="preserve">] </w:t>
      </w:r>
      <w:r w:rsidR="00C771AD">
        <w:t>makes</w:t>
      </w:r>
      <w:r w:rsidR="00CB3264" w:rsidRPr="007A60E9">
        <w:t xml:space="preserve"> a minor editorial amendment to </w:t>
      </w:r>
      <w:r w:rsidR="00CB3264" w:rsidRPr="001A1F8E">
        <w:t>regulation 202.752</w:t>
      </w:r>
      <w:r w:rsidR="009505E3">
        <w:t xml:space="preserve"> to set out provisions for the expiry of the Division at the end of 31 August 2017</w:t>
      </w:r>
    </w:p>
    <w:p w:rsidR="00CB3264" w:rsidRPr="007A60E9" w:rsidRDefault="00CB3264" w:rsidP="001A1F8E">
      <w:pPr>
        <w:pStyle w:val="LDBodytext"/>
      </w:pPr>
    </w:p>
    <w:p w:rsidR="00CB3264" w:rsidRPr="00991E29" w:rsidRDefault="00991E29" w:rsidP="001A1F8E">
      <w:pPr>
        <w:pStyle w:val="LDBodytext"/>
        <w:rPr>
          <w:b/>
        </w:rPr>
      </w:pPr>
      <w:r>
        <w:rPr>
          <w:b/>
        </w:rPr>
        <w:t>Item [44</w:t>
      </w:r>
      <w:r w:rsidR="006C5340">
        <w:rPr>
          <w:b/>
        </w:rPr>
        <w:t>4</w:t>
      </w:r>
      <w:r w:rsidR="00CB3264" w:rsidRPr="00991E29">
        <w:rPr>
          <w:b/>
        </w:rPr>
        <w:t>] — Part 1 of the Dictionary (definition of 2D instrument approach procedure)</w:t>
      </w:r>
    </w:p>
    <w:p w:rsidR="00CB3264" w:rsidRDefault="00991E29" w:rsidP="001A1F8E">
      <w:pPr>
        <w:pStyle w:val="LDBodytext"/>
      </w:pPr>
      <w:r>
        <w:t>Item [44</w:t>
      </w:r>
      <w:r w:rsidR="006C5340">
        <w:t>4</w:t>
      </w:r>
      <w:r w:rsidR="00CB3264" w:rsidRPr="007A60E9">
        <w:t xml:space="preserve">] </w:t>
      </w:r>
      <w:r w:rsidR="00C771AD">
        <w:t>replaces</w:t>
      </w:r>
      <w:r w:rsidR="00A73BDD">
        <w:t xml:space="preserve"> the term of 2D instrument approach procedure with 2D instrument approach operation and </w:t>
      </w:r>
      <w:r w:rsidR="00CB3264" w:rsidRPr="007A60E9">
        <w:t>amend</w:t>
      </w:r>
      <w:r w:rsidR="00C771AD">
        <w:t>s</w:t>
      </w:r>
      <w:r w:rsidR="00CB3264" w:rsidRPr="007A60E9">
        <w:t xml:space="preserve"> </w:t>
      </w:r>
      <w:r w:rsidR="00A73BDD">
        <w:t>its</w:t>
      </w:r>
      <w:r w:rsidR="00CB3264" w:rsidRPr="007A60E9">
        <w:t xml:space="preserve"> definition </w:t>
      </w:r>
      <w:r w:rsidR="00CB3264" w:rsidRPr="001A1F8E">
        <w:t>in Part 1 of the Dictionary</w:t>
      </w:r>
    </w:p>
    <w:p w:rsidR="00991E29" w:rsidRDefault="00991E29" w:rsidP="001A1F8E">
      <w:pPr>
        <w:pStyle w:val="LDBodytext"/>
      </w:pPr>
    </w:p>
    <w:p w:rsidR="00991E29" w:rsidRPr="00991E29" w:rsidRDefault="00991E29" w:rsidP="001A1F8E">
      <w:pPr>
        <w:pStyle w:val="LDBodytext"/>
        <w:rPr>
          <w:b/>
        </w:rPr>
      </w:pPr>
      <w:r w:rsidRPr="00991E29">
        <w:rPr>
          <w:b/>
        </w:rPr>
        <w:t>Item [44</w:t>
      </w:r>
      <w:r w:rsidR="006C5340">
        <w:rPr>
          <w:b/>
        </w:rPr>
        <w:t>5</w:t>
      </w:r>
      <w:r w:rsidRPr="00991E29">
        <w:rPr>
          <w:b/>
        </w:rPr>
        <w:t>] — Part 1 of the Dictionary (definition of 3D instrument approach procedure)</w:t>
      </w:r>
    </w:p>
    <w:p w:rsidR="00991E29" w:rsidRPr="001A1F8E" w:rsidRDefault="00991E29" w:rsidP="001A1F8E">
      <w:pPr>
        <w:pStyle w:val="LDBodytext"/>
      </w:pPr>
      <w:r>
        <w:t>Item [44</w:t>
      </w:r>
      <w:r w:rsidR="006C5340">
        <w:t>5</w:t>
      </w:r>
      <w:r>
        <w:t xml:space="preserve">] </w:t>
      </w:r>
      <w:r w:rsidR="00C771AD">
        <w:t>replaces</w:t>
      </w:r>
      <w:r w:rsidR="00A73BDD">
        <w:t xml:space="preserve"> the term of 3D instrument approach procedure with 3D instrument approach operation and </w:t>
      </w:r>
      <w:r w:rsidR="00A73BDD" w:rsidRPr="007A60E9">
        <w:t>amend</w:t>
      </w:r>
      <w:r w:rsidR="00C771AD">
        <w:t>s</w:t>
      </w:r>
      <w:r w:rsidR="00A73BDD" w:rsidRPr="007A60E9">
        <w:t xml:space="preserve"> </w:t>
      </w:r>
      <w:r w:rsidR="00A73BDD">
        <w:t>its</w:t>
      </w:r>
      <w:r w:rsidR="00A73BDD" w:rsidRPr="007A60E9">
        <w:t xml:space="preserve"> definition </w:t>
      </w:r>
      <w:r w:rsidR="00A73BDD" w:rsidRPr="001A1F8E">
        <w:t>in Part 1 of the Dictionary</w:t>
      </w:r>
      <w:r>
        <w:t>.</w:t>
      </w:r>
    </w:p>
    <w:p w:rsidR="00CB3264" w:rsidRPr="007A60E9" w:rsidRDefault="00CB3264" w:rsidP="001A1F8E">
      <w:pPr>
        <w:pStyle w:val="LDBodytext"/>
      </w:pPr>
    </w:p>
    <w:p w:rsidR="00CB3264" w:rsidRPr="00991E29" w:rsidRDefault="00991E29" w:rsidP="001A1F8E">
      <w:pPr>
        <w:pStyle w:val="LDBodytext"/>
        <w:rPr>
          <w:b/>
        </w:rPr>
      </w:pPr>
      <w:r w:rsidRPr="00991E29">
        <w:rPr>
          <w:b/>
        </w:rPr>
        <w:t>Item [44</w:t>
      </w:r>
      <w:r w:rsidR="006C5340">
        <w:rPr>
          <w:b/>
        </w:rPr>
        <w:t>6</w:t>
      </w:r>
      <w:r w:rsidR="00CB3264" w:rsidRPr="00991E29">
        <w:rPr>
          <w:b/>
        </w:rPr>
        <w:t>] — Part 1 of the Dictionary (definition of apply)</w:t>
      </w:r>
    </w:p>
    <w:p w:rsidR="00CB3264" w:rsidRPr="001A1F8E" w:rsidRDefault="00991E29" w:rsidP="001A1F8E">
      <w:pPr>
        <w:pStyle w:val="LDBodytext"/>
      </w:pPr>
      <w:r>
        <w:t>Item [44</w:t>
      </w:r>
      <w:r w:rsidR="006C5340">
        <w:t>6</w:t>
      </w:r>
      <w:r w:rsidR="00CB3264" w:rsidRPr="007A60E9">
        <w:t xml:space="preserve">] </w:t>
      </w:r>
      <w:r w:rsidR="00C771AD">
        <w:t>makes</w:t>
      </w:r>
      <w:r w:rsidR="00CB3264" w:rsidRPr="007A60E9">
        <w:t xml:space="preserve"> a minor editorial amendment to the definition of </w:t>
      </w:r>
      <w:r w:rsidR="00CB3264" w:rsidRPr="001A1F8E">
        <w:t>apply</w:t>
      </w:r>
      <w:r w:rsidR="00CB3264" w:rsidRPr="007A60E9">
        <w:t xml:space="preserve"> in </w:t>
      </w:r>
      <w:r w:rsidR="00CB3264" w:rsidRPr="001A1F8E">
        <w:t>Part 1 of the Dictionary.</w:t>
      </w:r>
    </w:p>
    <w:p w:rsidR="00CB3264" w:rsidRPr="007A60E9" w:rsidRDefault="00CB3264" w:rsidP="001A1F8E">
      <w:pPr>
        <w:pStyle w:val="LDBodytext"/>
      </w:pPr>
    </w:p>
    <w:p w:rsidR="00CB3264" w:rsidRPr="00991E29" w:rsidRDefault="00991E29" w:rsidP="001A1F8E">
      <w:pPr>
        <w:pStyle w:val="LDBodytext"/>
        <w:rPr>
          <w:b/>
        </w:rPr>
      </w:pPr>
      <w:r w:rsidRPr="00991E29">
        <w:rPr>
          <w:b/>
        </w:rPr>
        <w:t>Item [44</w:t>
      </w:r>
      <w:r w:rsidR="006C5340">
        <w:rPr>
          <w:b/>
        </w:rPr>
        <w:t>7</w:t>
      </w:r>
      <w:r w:rsidR="00CB3264" w:rsidRPr="00991E29">
        <w:rPr>
          <w:b/>
        </w:rPr>
        <w:t>] — Part 1 of the Dictionary</w:t>
      </w:r>
    </w:p>
    <w:p w:rsidR="00CB3264" w:rsidRPr="007A60E9" w:rsidRDefault="00CB3264" w:rsidP="001A1F8E">
      <w:pPr>
        <w:pStyle w:val="LDBodytext"/>
      </w:pPr>
      <w:r w:rsidRPr="007A60E9">
        <w:t>Item [4</w:t>
      </w:r>
      <w:r w:rsidR="00991E29">
        <w:t>4</w:t>
      </w:r>
      <w:r w:rsidR="006C5340">
        <w:t>7</w:t>
      </w:r>
      <w:r w:rsidRPr="007A60E9">
        <w:t xml:space="preserve">] </w:t>
      </w:r>
      <w:r w:rsidR="00C771AD">
        <w:t>inserts</w:t>
      </w:r>
      <w:r w:rsidRPr="007A60E9">
        <w:t xml:space="preserve"> into </w:t>
      </w:r>
      <w:r w:rsidRPr="001A1F8E">
        <w:t>Part 1 of the Dictionary the definition</w:t>
      </w:r>
      <w:r w:rsidR="009505E3">
        <w:t>s</w:t>
      </w:r>
      <w:r w:rsidRPr="001A1F8E">
        <w:t xml:space="preserve"> of authorised instrument approach procedure</w:t>
      </w:r>
      <w:r w:rsidR="009505E3">
        <w:t xml:space="preserve"> and authorised instrument departure procedure</w:t>
      </w:r>
      <w:r w:rsidRPr="001A1F8E">
        <w:t>.</w:t>
      </w:r>
    </w:p>
    <w:p w:rsidR="00CB3264" w:rsidRPr="007A60E9" w:rsidRDefault="00CB3264" w:rsidP="001A1F8E">
      <w:pPr>
        <w:pStyle w:val="LDBodytext"/>
      </w:pPr>
    </w:p>
    <w:p w:rsidR="00CB3264" w:rsidRPr="00991E29" w:rsidRDefault="00991E29" w:rsidP="001A1F8E">
      <w:pPr>
        <w:pStyle w:val="LDBodytext"/>
        <w:rPr>
          <w:b/>
        </w:rPr>
      </w:pPr>
      <w:r>
        <w:rPr>
          <w:b/>
        </w:rPr>
        <w:t>Item [44</w:t>
      </w:r>
      <w:r w:rsidR="006C5340">
        <w:rPr>
          <w:b/>
        </w:rPr>
        <w:t>8</w:t>
      </w:r>
      <w:r w:rsidR="00CB3264" w:rsidRPr="00991E29">
        <w:rPr>
          <w:b/>
        </w:rPr>
        <w:t>] — Part 1 of the Dictionary (definition of class)</w:t>
      </w:r>
    </w:p>
    <w:p w:rsidR="00CB3264" w:rsidRPr="001A1F8E" w:rsidRDefault="00991E29" w:rsidP="001A1F8E">
      <w:pPr>
        <w:pStyle w:val="LDBodytext"/>
      </w:pPr>
      <w:r>
        <w:t>Item [44</w:t>
      </w:r>
      <w:r w:rsidR="006C5340">
        <w:t>8</w:t>
      </w:r>
      <w:r w:rsidR="00CB3264" w:rsidRPr="007A60E9">
        <w:t xml:space="preserve">] </w:t>
      </w:r>
      <w:r w:rsidR="00C771AD">
        <w:t>amends</w:t>
      </w:r>
      <w:r w:rsidR="00CB3264" w:rsidRPr="007A60E9">
        <w:t xml:space="preserve"> the </w:t>
      </w:r>
      <w:r w:rsidR="00CB3264" w:rsidRPr="001A1F8E">
        <w:t>definition of class in Part 1 of the Dictionary for Parts 61 and 64, and for Part 67 in relation to medical certificates.</w:t>
      </w:r>
    </w:p>
    <w:p w:rsidR="00CB3264" w:rsidRPr="001A1F8E" w:rsidRDefault="00CB3264" w:rsidP="001A1F8E">
      <w:pPr>
        <w:pStyle w:val="LDBodytext"/>
      </w:pPr>
    </w:p>
    <w:p w:rsidR="00CB3264" w:rsidRPr="00991E29" w:rsidRDefault="00991E29" w:rsidP="001A1F8E">
      <w:pPr>
        <w:pStyle w:val="LDBodytext"/>
        <w:rPr>
          <w:b/>
        </w:rPr>
      </w:pPr>
      <w:r>
        <w:rPr>
          <w:b/>
        </w:rPr>
        <w:t>Item [44</w:t>
      </w:r>
      <w:r w:rsidR="006C5340">
        <w:rPr>
          <w:b/>
        </w:rPr>
        <w:t>9</w:t>
      </w:r>
      <w:r w:rsidR="00CB3264" w:rsidRPr="00991E29">
        <w:rPr>
          <w:b/>
        </w:rPr>
        <w:t>] — Part 1 of the Dictionary</w:t>
      </w:r>
    </w:p>
    <w:p w:rsidR="00CB3264" w:rsidRPr="001A1F8E" w:rsidRDefault="00991E29" w:rsidP="001A1F8E">
      <w:pPr>
        <w:pStyle w:val="LDBodytext"/>
      </w:pPr>
      <w:r>
        <w:t>Item [44</w:t>
      </w:r>
      <w:r w:rsidR="006C5340">
        <w:t>9</w:t>
      </w:r>
      <w:r w:rsidR="00CB3264" w:rsidRPr="007A60E9">
        <w:t xml:space="preserve">] </w:t>
      </w:r>
      <w:r w:rsidR="00C771AD">
        <w:t>inserts</w:t>
      </w:r>
      <w:r w:rsidR="00CB3264" w:rsidRPr="007A60E9">
        <w:t xml:space="preserve"> into </w:t>
      </w:r>
      <w:r w:rsidR="00CB3264" w:rsidRPr="001A1F8E">
        <w:t>Part 1 of the Dictionary definitions of certificate of validation, cross-country flight and examine</w:t>
      </w:r>
      <w:r w:rsidR="00A73BDD">
        <w:t>r</w:t>
      </w:r>
      <w:r w:rsidR="00CB3264" w:rsidRPr="001A1F8E">
        <w:t>.</w:t>
      </w:r>
    </w:p>
    <w:p w:rsidR="00CB3264" w:rsidRPr="007A60E9" w:rsidRDefault="00CB3264" w:rsidP="001A1F8E">
      <w:pPr>
        <w:pStyle w:val="LDBodytext"/>
      </w:pPr>
    </w:p>
    <w:p w:rsidR="00CB3264" w:rsidRPr="009B7EA0" w:rsidRDefault="009B7EA0" w:rsidP="001A1F8E">
      <w:pPr>
        <w:pStyle w:val="LDBodytext"/>
        <w:rPr>
          <w:b/>
        </w:rPr>
      </w:pPr>
      <w:r>
        <w:rPr>
          <w:b/>
        </w:rPr>
        <w:t>Item [4</w:t>
      </w:r>
      <w:r w:rsidR="006C5340">
        <w:rPr>
          <w:b/>
        </w:rPr>
        <w:t>50</w:t>
      </w:r>
      <w:r>
        <w:rPr>
          <w:b/>
        </w:rPr>
        <w:t>] to Item [45</w:t>
      </w:r>
      <w:r w:rsidR="006C5340">
        <w:rPr>
          <w:b/>
        </w:rPr>
        <w:t>3</w:t>
      </w:r>
      <w:r w:rsidR="00DA7A31" w:rsidRPr="009B7EA0">
        <w:rPr>
          <w:b/>
        </w:rPr>
        <w:t>] —</w:t>
      </w:r>
      <w:r w:rsidR="00CB3264" w:rsidRPr="009B7EA0">
        <w:rPr>
          <w:b/>
        </w:rPr>
        <w:t xml:space="preserve"> Part 1 of the Dictionary</w:t>
      </w:r>
    </w:p>
    <w:p w:rsidR="00CB3264" w:rsidRPr="007A60E9" w:rsidRDefault="009B7EA0" w:rsidP="001A1F8E">
      <w:pPr>
        <w:pStyle w:val="LDBodytext"/>
      </w:pPr>
      <w:r>
        <w:t>Item [4</w:t>
      </w:r>
      <w:r w:rsidR="006C5340">
        <w:t>50</w:t>
      </w:r>
      <w:r w:rsidR="00CB3264" w:rsidRPr="007A60E9">
        <w:t xml:space="preserve">] </w:t>
      </w:r>
      <w:r>
        <w:t>to [45</w:t>
      </w:r>
      <w:r w:rsidR="006C5340">
        <w:t>3</w:t>
      </w:r>
      <w:r>
        <w:t>]</w:t>
      </w:r>
      <w:r w:rsidR="00CB3264" w:rsidRPr="007A60E9">
        <w:t xml:space="preserve"> make minor editorial amendment</w:t>
      </w:r>
      <w:r w:rsidR="00CB3264">
        <w:t>s</w:t>
      </w:r>
      <w:r w:rsidR="00CB3264" w:rsidRPr="007A60E9">
        <w:t xml:space="preserve"> to </w:t>
      </w:r>
      <w:r w:rsidR="00CB3264" w:rsidRPr="001A1F8E">
        <w:t>the definitions of flight crew endorsement, flight crew licence</w:t>
      </w:r>
      <w:r w:rsidR="00CB3264" w:rsidRPr="00DA7A31">
        <w:t>, flight crew rating, flight engineer, flying in formation in Part 1 of the Dictionary.</w:t>
      </w:r>
    </w:p>
    <w:p w:rsidR="00CB3264" w:rsidRPr="007A60E9" w:rsidRDefault="00CB3264" w:rsidP="001A1F8E">
      <w:pPr>
        <w:pStyle w:val="LDBodytext"/>
      </w:pPr>
    </w:p>
    <w:p w:rsidR="00A73BDD" w:rsidRPr="00736085" w:rsidRDefault="00A73BDD" w:rsidP="00A73BDD">
      <w:pPr>
        <w:pStyle w:val="LDBodytext"/>
        <w:rPr>
          <w:b/>
        </w:rPr>
      </w:pPr>
      <w:r>
        <w:rPr>
          <w:b/>
        </w:rPr>
        <w:t>Item [45</w:t>
      </w:r>
      <w:r w:rsidR="006C5340">
        <w:rPr>
          <w:b/>
        </w:rPr>
        <w:t>4</w:t>
      </w:r>
      <w:r w:rsidRPr="00736085">
        <w:rPr>
          <w:b/>
        </w:rPr>
        <w:t>] — Part 1 of the Dictionary</w:t>
      </w:r>
      <w:r w:rsidR="00C86ECD">
        <w:rPr>
          <w:b/>
        </w:rPr>
        <w:t xml:space="preserve"> (paragraphs (a) and (b) of the definition of flying in formation)</w:t>
      </w:r>
    </w:p>
    <w:p w:rsidR="00A73BDD" w:rsidRDefault="00A73BDD" w:rsidP="00A73BDD">
      <w:pPr>
        <w:pStyle w:val="LDBodytext"/>
      </w:pPr>
      <w:r>
        <w:t>Item [45</w:t>
      </w:r>
      <w:r w:rsidR="006C5340">
        <w:t>4</w:t>
      </w:r>
      <w:r w:rsidRPr="007A60E9">
        <w:t xml:space="preserve">] </w:t>
      </w:r>
      <w:r w:rsidR="00C771AD">
        <w:t>changes</w:t>
      </w:r>
      <w:r w:rsidR="00C86ECD">
        <w:t xml:space="preserve"> the format of the term </w:t>
      </w:r>
      <w:r w:rsidRPr="007A60E9">
        <w:t>i</w:t>
      </w:r>
      <w:r w:rsidR="00C86ECD">
        <w:t>n</w:t>
      </w:r>
      <w:r w:rsidRPr="007A60E9">
        <w:t xml:space="preserve"> </w:t>
      </w:r>
      <w:r w:rsidRPr="001A1F8E">
        <w:t>Part 1 of the Dictionary.</w:t>
      </w:r>
    </w:p>
    <w:p w:rsidR="00C86ECD" w:rsidRDefault="00C86ECD" w:rsidP="00A73BDD">
      <w:pPr>
        <w:pStyle w:val="LDBodytext"/>
      </w:pPr>
    </w:p>
    <w:p w:rsidR="00CB3264" w:rsidRPr="00736085" w:rsidRDefault="00736085" w:rsidP="001A1F8E">
      <w:pPr>
        <w:pStyle w:val="LDBodytext"/>
        <w:rPr>
          <w:b/>
        </w:rPr>
      </w:pPr>
      <w:r>
        <w:rPr>
          <w:b/>
        </w:rPr>
        <w:t>Item [45</w:t>
      </w:r>
      <w:r w:rsidR="006C5340">
        <w:rPr>
          <w:b/>
        </w:rPr>
        <w:t>5</w:t>
      </w:r>
      <w:r w:rsidR="00CB3264" w:rsidRPr="00736085">
        <w:rPr>
          <w:b/>
        </w:rPr>
        <w:t>] — Part 1 of the Dictionary</w:t>
      </w:r>
    </w:p>
    <w:p w:rsidR="00CB3264" w:rsidRDefault="00736085" w:rsidP="001A1F8E">
      <w:pPr>
        <w:pStyle w:val="LDBodytext"/>
      </w:pPr>
      <w:r>
        <w:t>Item [45</w:t>
      </w:r>
      <w:r w:rsidR="006C5340">
        <w:t>5</w:t>
      </w:r>
      <w:r w:rsidR="00CB3264" w:rsidRPr="007A60E9">
        <w:t xml:space="preserve">] </w:t>
      </w:r>
      <w:r w:rsidR="00C771AD">
        <w:t>inserts</w:t>
      </w:r>
      <w:r w:rsidR="00CB3264">
        <w:t xml:space="preserve"> </w:t>
      </w:r>
      <w:r w:rsidR="00CB3264" w:rsidRPr="007A60E9">
        <w:t xml:space="preserve">definitions of </w:t>
      </w:r>
      <w:r w:rsidR="00CB3264" w:rsidRPr="001A1F8E">
        <w:t xml:space="preserve">instructor and instrument approach operation </w:t>
      </w:r>
      <w:r w:rsidR="00CB3264" w:rsidRPr="007A60E9">
        <w:t xml:space="preserve">into </w:t>
      </w:r>
      <w:r w:rsidR="00CB3264" w:rsidRPr="001A1F8E">
        <w:t>Part 1 of the Dictionary.</w:t>
      </w:r>
    </w:p>
    <w:p w:rsidR="00736085" w:rsidRDefault="00736085" w:rsidP="001A1F8E">
      <w:pPr>
        <w:pStyle w:val="LDBodytext"/>
      </w:pPr>
    </w:p>
    <w:p w:rsidR="00736085" w:rsidRPr="00850DA4" w:rsidRDefault="00736085" w:rsidP="00D4287D">
      <w:pPr>
        <w:pStyle w:val="LDBodytext"/>
        <w:keepNext/>
        <w:rPr>
          <w:b/>
        </w:rPr>
      </w:pPr>
      <w:r w:rsidRPr="00850DA4">
        <w:rPr>
          <w:b/>
        </w:rPr>
        <w:t>Item [45</w:t>
      </w:r>
      <w:r w:rsidR="006C5340">
        <w:rPr>
          <w:b/>
        </w:rPr>
        <w:t>6</w:t>
      </w:r>
      <w:r w:rsidRPr="00850DA4">
        <w:rPr>
          <w:b/>
        </w:rPr>
        <w:t>] — Part 1 of the Dictionary</w:t>
      </w:r>
      <w:r w:rsidR="00C86ECD">
        <w:rPr>
          <w:b/>
        </w:rPr>
        <w:t xml:space="preserve"> (paragraph (b) of the definition of integrated training)</w:t>
      </w:r>
    </w:p>
    <w:p w:rsidR="00CB3264" w:rsidRDefault="00736085" w:rsidP="001A1F8E">
      <w:pPr>
        <w:pStyle w:val="LDBodytext"/>
      </w:pPr>
      <w:r>
        <w:t>Item [45</w:t>
      </w:r>
      <w:r w:rsidR="006C5340">
        <w:t>6</w:t>
      </w:r>
      <w:r>
        <w:t xml:space="preserve">] </w:t>
      </w:r>
      <w:r w:rsidR="00C771AD">
        <w:t>modifies</w:t>
      </w:r>
      <w:r w:rsidR="00C86ECD">
        <w:t xml:space="preserve"> the definition of integrated training to permit a Part 142 operator to engage another person or operator to conduct ground theory training on behalf of the operator.</w:t>
      </w:r>
    </w:p>
    <w:p w:rsidR="00C86ECD" w:rsidRPr="007A60E9" w:rsidRDefault="00C86ECD" w:rsidP="001A1F8E">
      <w:pPr>
        <w:pStyle w:val="LDBodytext"/>
      </w:pPr>
    </w:p>
    <w:p w:rsidR="00CB3264" w:rsidRPr="00736085" w:rsidRDefault="00736085" w:rsidP="001A1F8E">
      <w:pPr>
        <w:pStyle w:val="LDBodytext"/>
        <w:rPr>
          <w:b/>
        </w:rPr>
      </w:pPr>
      <w:r>
        <w:rPr>
          <w:b/>
        </w:rPr>
        <w:t>Item [45</w:t>
      </w:r>
      <w:r w:rsidR="006C5340">
        <w:rPr>
          <w:b/>
        </w:rPr>
        <w:t>7</w:t>
      </w:r>
      <w:r w:rsidR="00CB3264" w:rsidRPr="00736085">
        <w:rPr>
          <w:b/>
        </w:rPr>
        <w:t>] — Part 1 of the Dictionary (definition of medical certificate)</w:t>
      </w:r>
    </w:p>
    <w:p w:rsidR="00CB3264" w:rsidRPr="001A1F8E" w:rsidRDefault="00736085" w:rsidP="001A1F8E">
      <w:pPr>
        <w:pStyle w:val="LDBodytext"/>
      </w:pPr>
      <w:r>
        <w:t>Item [45</w:t>
      </w:r>
      <w:r w:rsidR="006C5340">
        <w:t>7</w:t>
      </w:r>
      <w:r w:rsidR="00CB3264" w:rsidRPr="007A60E9">
        <w:t xml:space="preserve">] </w:t>
      </w:r>
      <w:r w:rsidR="00C771AD">
        <w:t>makes</w:t>
      </w:r>
      <w:r w:rsidR="00CB3264" w:rsidRPr="007A60E9">
        <w:t xml:space="preserve"> a minor editorial amendment to the </w:t>
      </w:r>
      <w:r w:rsidR="00CB3264" w:rsidRPr="001A1F8E">
        <w:t>definition of medical certificate in Part 1 of the Dictionary.</w:t>
      </w:r>
    </w:p>
    <w:p w:rsidR="00CB3264" w:rsidRPr="007A60E9" w:rsidRDefault="00CB3264" w:rsidP="001A1F8E">
      <w:pPr>
        <w:pStyle w:val="LDBodytext"/>
      </w:pPr>
    </w:p>
    <w:p w:rsidR="00CB3264" w:rsidRPr="00165F59" w:rsidRDefault="00CB3264" w:rsidP="001A1F8E">
      <w:pPr>
        <w:pStyle w:val="LDBodytext"/>
        <w:rPr>
          <w:b/>
        </w:rPr>
      </w:pPr>
      <w:r w:rsidRPr="00165F59">
        <w:rPr>
          <w:b/>
        </w:rPr>
        <w:t>Item [4</w:t>
      </w:r>
      <w:r w:rsidR="00165F59">
        <w:rPr>
          <w:b/>
        </w:rPr>
        <w:t>5</w:t>
      </w:r>
      <w:r w:rsidR="006C5340">
        <w:rPr>
          <w:b/>
        </w:rPr>
        <w:t>8</w:t>
      </w:r>
      <w:r w:rsidRPr="00165F59">
        <w:rPr>
          <w:b/>
        </w:rPr>
        <w:t>] — Part 1 of the Dictionary</w:t>
      </w:r>
    </w:p>
    <w:p w:rsidR="00CB3264" w:rsidRPr="007A60E9" w:rsidRDefault="00165F59" w:rsidP="001A1F8E">
      <w:pPr>
        <w:pStyle w:val="LDBodytext"/>
      </w:pPr>
      <w:r>
        <w:t>Item [45</w:t>
      </w:r>
      <w:r w:rsidR="006C5340">
        <w:t>8</w:t>
      </w:r>
      <w:r w:rsidR="00CB3264" w:rsidRPr="007A60E9">
        <w:t xml:space="preserve">] </w:t>
      </w:r>
      <w:r w:rsidR="00C771AD">
        <w:t>inserts</w:t>
      </w:r>
      <w:r w:rsidR="00CB3264" w:rsidRPr="007A60E9">
        <w:t xml:space="preserve"> the definition</w:t>
      </w:r>
      <w:r w:rsidR="007F0A55">
        <w:t>s</w:t>
      </w:r>
      <w:r w:rsidR="00CB3264" w:rsidRPr="007A60E9">
        <w:t xml:space="preserve"> of </w:t>
      </w:r>
      <w:r w:rsidR="00C86ECD">
        <w:t xml:space="preserve">medical practitioner for Part 61 and </w:t>
      </w:r>
      <w:r w:rsidR="00CB3264" w:rsidRPr="001A1F8E">
        <w:t>medically significant condition</w:t>
      </w:r>
      <w:r>
        <w:t xml:space="preserve">, medical practitioner and meets the modified </w:t>
      </w:r>
      <w:proofErr w:type="spellStart"/>
      <w:r>
        <w:t>Austroads</w:t>
      </w:r>
      <w:proofErr w:type="spellEnd"/>
      <w:r>
        <w:t xml:space="preserve"> medical standards</w:t>
      </w:r>
      <w:r w:rsidR="00CB3264" w:rsidRPr="001A1F8E">
        <w:t xml:space="preserve"> </w:t>
      </w:r>
      <w:r w:rsidR="00CB3264" w:rsidRPr="007A60E9">
        <w:t xml:space="preserve">into </w:t>
      </w:r>
      <w:r w:rsidR="00CB3264" w:rsidRPr="001A1F8E">
        <w:t>Part 1 of the Dictionary for Parts 61 and 67.</w:t>
      </w:r>
    </w:p>
    <w:p w:rsidR="00CB3264" w:rsidRPr="007A60E9" w:rsidRDefault="00CB3264" w:rsidP="001A1F8E">
      <w:pPr>
        <w:pStyle w:val="LDBodytext"/>
      </w:pPr>
    </w:p>
    <w:p w:rsidR="00CB3264" w:rsidRPr="004F2F67" w:rsidRDefault="004F2F67" w:rsidP="001A1F8E">
      <w:pPr>
        <w:pStyle w:val="LDBodytext"/>
        <w:rPr>
          <w:b/>
        </w:rPr>
      </w:pPr>
      <w:r>
        <w:rPr>
          <w:b/>
        </w:rPr>
        <w:t>Item [45</w:t>
      </w:r>
      <w:r w:rsidR="006C5340">
        <w:rPr>
          <w:b/>
        </w:rPr>
        <w:t>9</w:t>
      </w:r>
      <w:r w:rsidR="00CB3264" w:rsidRPr="004F2F67">
        <w:rPr>
          <w:b/>
        </w:rPr>
        <w:t xml:space="preserve">] — Part 1 of the Dictionary (definition of </w:t>
      </w:r>
      <w:proofErr w:type="spellStart"/>
      <w:r w:rsidR="00CB3264" w:rsidRPr="004F2F67">
        <w:rPr>
          <w:b/>
        </w:rPr>
        <w:t>NAA</w:t>
      </w:r>
      <w:proofErr w:type="spellEnd"/>
      <w:r w:rsidR="00CB3264" w:rsidRPr="004F2F67">
        <w:rPr>
          <w:b/>
        </w:rPr>
        <w:t>)</w:t>
      </w:r>
    </w:p>
    <w:p w:rsidR="00CB3264" w:rsidRPr="007A60E9" w:rsidRDefault="004F2F67" w:rsidP="001A1F8E">
      <w:pPr>
        <w:pStyle w:val="LDBodytext"/>
      </w:pPr>
      <w:r>
        <w:t>Item [45</w:t>
      </w:r>
      <w:r w:rsidR="006C5340">
        <w:t>9</w:t>
      </w:r>
      <w:r w:rsidR="00CB3264" w:rsidRPr="007A60E9">
        <w:t xml:space="preserve">] </w:t>
      </w:r>
      <w:r w:rsidR="00C771AD">
        <w:t>repeals</w:t>
      </w:r>
      <w:r w:rsidR="00CB3264" w:rsidRPr="007A60E9">
        <w:t xml:space="preserve"> the </w:t>
      </w:r>
      <w:r w:rsidR="00CB3264" w:rsidRPr="001A1F8E">
        <w:t xml:space="preserve">definition of </w:t>
      </w:r>
      <w:proofErr w:type="spellStart"/>
      <w:r w:rsidR="00CB3264" w:rsidRPr="001A1F8E">
        <w:t>NAA</w:t>
      </w:r>
      <w:proofErr w:type="spellEnd"/>
      <w:r w:rsidR="00CB3264" w:rsidRPr="001A1F8E">
        <w:t xml:space="preserve"> in Part 1 of the Dictionary</w:t>
      </w:r>
      <w:r w:rsidR="007F0A55">
        <w:t xml:space="preserve"> as this acronym is no longer used</w:t>
      </w:r>
      <w:r w:rsidR="00CB3264" w:rsidRPr="001A1F8E">
        <w:t>.</w:t>
      </w:r>
    </w:p>
    <w:p w:rsidR="00CB3264" w:rsidRPr="007A60E9" w:rsidRDefault="00CB3264" w:rsidP="001A1F8E">
      <w:pPr>
        <w:pStyle w:val="LDBodytext"/>
      </w:pPr>
    </w:p>
    <w:p w:rsidR="00CB3264" w:rsidRPr="004F2F67" w:rsidRDefault="004F2F67" w:rsidP="001A1F8E">
      <w:pPr>
        <w:pStyle w:val="LDBodytext"/>
        <w:rPr>
          <w:b/>
        </w:rPr>
      </w:pPr>
      <w:r w:rsidRPr="004F2F67">
        <w:rPr>
          <w:b/>
        </w:rPr>
        <w:t>Item [4</w:t>
      </w:r>
      <w:r w:rsidR="006C5340">
        <w:rPr>
          <w:b/>
        </w:rPr>
        <w:t>60</w:t>
      </w:r>
      <w:r w:rsidR="00CB3264" w:rsidRPr="004F2F67">
        <w:rPr>
          <w:b/>
        </w:rPr>
        <w:t>] — Part 1 of the Dictionary</w:t>
      </w:r>
    </w:p>
    <w:p w:rsidR="00CB3264" w:rsidRPr="001A1F8E" w:rsidRDefault="004F2F67" w:rsidP="001A1F8E">
      <w:pPr>
        <w:pStyle w:val="LDBodytext"/>
      </w:pPr>
      <w:r>
        <w:t>Item [4</w:t>
      </w:r>
      <w:r w:rsidR="006C5340">
        <w:t>60</w:t>
      </w:r>
      <w:r w:rsidR="00CB3264" w:rsidRPr="007A60E9">
        <w:t xml:space="preserve">] </w:t>
      </w:r>
      <w:r w:rsidR="00C771AD">
        <w:t>inserts</w:t>
      </w:r>
      <w:r w:rsidR="00CB3264" w:rsidRPr="007A60E9">
        <w:t xml:space="preserve"> the definition</w:t>
      </w:r>
      <w:r w:rsidR="007F0A55">
        <w:t>s</w:t>
      </w:r>
      <w:r w:rsidR="00CB3264" w:rsidRPr="007A60E9">
        <w:t xml:space="preserve"> of </w:t>
      </w:r>
      <w:r w:rsidR="00CB3264" w:rsidRPr="001A1F8E">
        <w:t xml:space="preserve">national aviation authority, </w:t>
      </w:r>
      <w:r>
        <w:t>overseas endorsement, overseas flight crew licence, overseas medical certificate, overseas rating, pilot, solo</w:t>
      </w:r>
      <w:r w:rsidR="00CB3264" w:rsidRPr="007A60E9">
        <w:t xml:space="preserve"> and </w:t>
      </w:r>
      <w:r w:rsidR="00CB3264" w:rsidRPr="001A1F8E">
        <w:t>student pilot</w:t>
      </w:r>
      <w:r w:rsidR="00CB3264" w:rsidRPr="007A60E9">
        <w:t xml:space="preserve"> into </w:t>
      </w:r>
      <w:r w:rsidR="00CB3264" w:rsidRPr="001A1F8E">
        <w:t>Part 1 of the Dictionary.</w:t>
      </w:r>
    </w:p>
    <w:p w:rsidR="00CB3264" w:rsidRPr="001A1F8E" w:rsidRDefault="00CB3264" w:rsidP="001A1F8E">
      <w:pPr>
        <w:pStyle w:val="LDBodytext"/>
      </w:pPr>
    </w:p>
    <w:p w:rsidR="00CB3264" w:rsidRPr="00383E6F" w:rsidRDefault="00383E6F" w:rsidP="001A1F8E">
      <w:pPr>
        <w:pStyle w:val="LDBodytext"/>
        <w:rPr>
          <w:b/>
        </w:rPr>
      </w:pPr>
      <w:r>
        <w:rPr>
          <w:b/>
        </w:rPr>
        <w:t>Item [46</w:t>
      </w:r>
      <w:r w:rsidR="006C5340">
        <w:rPr>
          <w:b/>
        </w:rPr>
        <w:t>1</w:t>
      </w:r>
      <w:r w:rsidR="00CB3264" w:rsidRPr="00383E6F">
        <w:rPr>
          <w:b/>
        </w:rPr>
        <w:t>] — Part 1 of the Dictionary (definition of successfully participating)</w:t>
      </w:r>
    </w:p>
    <w:p w:rsidR="00CB3264" w:rsidRPr="007A60E9" w:rsidRDefault="00CB3264" w:rsidP="001A1F8E">
      <w:pPr>
        <w:pStyle w:val="LDBodytext"/>
      </w:pPr>
      <w:r w:rsidRPr="007A60E9">
        <w:t>Item [4</w:t>
      </w:r>
      <w:r w:rsidR="00383E6F">
        <w:t>6</w:t>
      </w:r>
      <w:r w:rsidR="006C5340">
        <w:t>1</w:t>
      </w:r>
      <w:r w:rsidRPr="007A60E9">
        <w:t xml:space="preserve">] </w:t>
      </w:r>
      <w:r w:rsidR="00C771AD">
        <w:t>makes</w:t>
      </w:r>
      <w:r w:rsidRPr="007A60E9">
        <w:t xml:space="preserve"> a minor editorial amendment to the </w:t>
      </w:r>
      <w:r w:rsidRPr="001A1F8E">
        <w:t>definition of successfully participating in Part 1 of the Dictionary</w:t>
      </w:r>
      <w:r w:rsidRPr="007A60E9">
        <w:t>.</w:t>
      </w:r>
    </w:p>
    <w:p w:rsidR="00CB3264" w:rsidRPr="007A60E9" w:rsidRDefault="00CB3264" w:rsidP="001A1F8E">
      <w:pPr>
        <w:pStyle w:val="LDBodytext"/>
      </w:pPr>
    </w:p>
    <w:p w:rsidR="00CB3264" w:rsidRPr="00383E6F" w:rsidRDefault="00383E6F" w:rsidP="001A1F8E">
      <w:pPr>
        <w:pStyle w:val="LDBodytext"/>
        <w:rPr>
          <w:b/>
        </w:rPr>
      </w:pPr>
      <w:r w:rsidRPr="00383E6F">
        <w:rPr>
          <w:b/>
        </w:rPr>
        <w:t>Item [46</w:t>
      </w:r>
      <w:r w:rsidR="006C5340">
        <w:rPr>
          <w:b/>
        </w:rPr>
        <w:t>2</w:t>
      </w:r>
      <w:r w:rsidR="00CB3264" w:rsidRPr="00383E6F">
        <w:rPr>
          <w:b/>
        </w:rPr>
        <w:t>] — Part 1 of the Dictionary</w:t>
      </w:r>
    </w:p>
    <w:p w:rsidR="00CB3264" w:rsidRPr="001A1F8E" w:rsidRDefault="003E6351" w:rsidP="001A1F8E">
      <w:pPr>
        <w:pStyle w:val="LDBodytext"/>
      </w:pPr>
      <w:r>
        <w:t>Item [46</w:t>
      </w:r>
      <w:r w:rsidR="006C5340">
        <w:t>2</w:t>
      </w:r>
      <w:r w:rsidR="00CB3264" w:rsidRPr="007A60E9">
        <w:t xml:space="preserve">] </w:t>
      </w:r>
      <w:r w:rsidR="00C771AD">
        <w:t>inserts</w:t>
      </w:r>
      <w:r w:rsidR="00CB3264" w:rsidRPr="007A60E9">
        <w:t xml:space="preserve"> the definition of </w:t>
      </w:r>
      <w:r w:rsidR="00CB3264" w:rsidRPr="001A1F8E">
        <w:t>tour of duty</w:t>
      </w:r>
      <w:r>
        <w:t xml:space="preserve"> </w:t>
      </w:r>
      <w:r w:rsidR="00CB3264" w:rsidRPr="007A60E9">
        <w:t xml:space="preserve">into </w:t>
      </w:r>
      <w:r w:rsidR="00CB3264" w:rsidRPr="001A1F8E">
        <w:t>Part 1 of the Dictionary.</w:t>
      </w:r>
    </w:p>
    <w:p w:rsidR="00CB3264" w:rsidRPr="007A60E9" w:rsidRDefault="00CB3264" w:rsidP="001A1F8E">
      <w:pPr>
        <w:pStyle w:val="LDBodytext"/>
      </w:pPr>
    </w:p>
    <w:p w:rsidR="00CB3264" w:rsidRPr="00D4287D" w:rsidRDefault="001E359F" w:rsidP="001A1F8E">
      <w:pPr>
        <w:pStyle w:val="LDBodytext"/>
        <w:rPr>
          <w:b/>
        </w:rPr>
      </w:pPr>
      <w:r>
        <w:rPr>
          <w:b/>
        </w:rPr>
        <w:t>Item [46</w:t>
      </w:r>
      <w:r w:rsidR="006C5340">
        <w:rPr>
          <w:b/>
        </w:rPr>
        <w:t>3</w:t>
      </w:r>
      <w:r w:rsidR="00CB3264" w:rsidRPr="00D4287D">
        <w:rPr>
          <w:b/>
        </w:rPr>
        <w:t xml:space="preserve">] — Clause 30 of Part 2 of the Dictionary </w:t>
      </w:r>
    </w:p>
    <w:p w:rsidR="00CB3264" w:rsidRPr="007A60E9" w:rsidRDefault="001E359F" w:rsidP="001A1F8E">
      <w:pPr>
        <w:pStyle w:val="LDBodytext"/>
      </w:pPr>
      <w:r>
        <w:t>Item [46</w:t>
      </w:r>
      <w:r w:rsidR="006C5340">
        <w:t>3</w:t>
      </w:r>
      <w:r w:rsidR="00CB3264" w:rsidRPr="007A60E9">
        <w:t xml:space="preserve">] </w:t>
      </w:r>
      <w:r w:rsidR="00C771AD">
        <w:t>repeals</w:t>
      </w:r>
      <w:r w:rsidR="00CB3264" w:rsidRPr="007A60E9">
        <w:t xml:space="preserve"> the definition of </w:t>
      </w:r>
      <w:r w:rsidR="00CB3264" w:rsidRPr="001A1F8E">
        <w:t>class</w:t>
      </w:r>
      <w:r w:rsidR="00CB3264" w:rsidRPr="007A60E9">
        <w:t xml:space="preserve"> in </w:t>
      </w:r>
      <w:r w:rsidR="00CB3264" w:rsidRPr="001A1F8E">
        <w:t>Clause 30 of Part 2 of the Dictionary</w:t>
      </w:r>
      <w:r w:rsidR="007F0A55">
        <w:t xml:space="preserve"> as this is provided for in the definition of class in Part 1 of the Dictionary</w:t>
      </w:r>
      <w:r w:rsidR="00CB3264" w:rsidRPr="001A1F8E">
        <w:t>.</w:t>
      </w:r>
    </w:p>
    <w:p w:rsidR="00CB3264" w:rsidRPr="007A60E9" w:rsidRDefault="00CB3264" w:rsidP="001A1F8E">
      <w:pPr>
        <w:pStyle w:val="LDBodytext"/>
      </w:pPr>
    </w:p>
    <w:p w:rsidR="00CB3264" w:rsidRPr="00D4287D" w:rsidRDefault="001E359F" w:rsidP="001A1F8E">
      <w:pPr>
        <w:pStyle w:val="LDBodytext"/>
        <w:rPr>
          <w:b/>
        </w:rPr>
      </w:pPr>
      <w:r>
        <w:rPr>
          <w:b/>
        </w:rPr>
        <w:t>Item [46</w:t>
      </w:r>
      <w:r w:rsidR="006C5340">
        <w:rPr>
          <w:b/>
        </w:rPr>
        <w:t>4</w:t>
      </w:r>
      <w:r w:rsidR="00CB3264" w:rsidRPr="00D4287D">
        <w:rPr>
          <w:b/>
        </w:rPr>
        <w:t>] — Amendments of listed provisions—conversion of notes to decentralised tables of contents</w:t>
      </w:r>
    </w:p>
    <w:p w:rsidR="00CB3264" w:rsidRPr="007A60E9" w:rsidRDefault="001E359F" w:rsidP="001A1F8E">
      <w:pPr>
        <w:pStyle w:val="LDBodytext"/>
      </w:pPr>
      <w:r>
        <w:t>Item [46</w:t>
      </w:r>
      <w:r w:rsidR="006C5340">
        <w:t>4</w:t>
      </w:r>
      <w:r w:rsidR="00CB3264" w:rsidRPr="007A60E9">
        <w:t xml:space="preserve">] </w:t>
      </w:r>
      <w:r w:rsidR="00C771AD">
        <w:t>makes</w:t>
      </w:r>
      <w:r w:rsidR="00CB3264">
        <w:t xml:space="preserve"> a minor editorial amendment</w:t>
      </w:r>
      <w:r w:rsidR="00CB3264" w:rsidRPr="007A60E9">
        <w:t xml:space="preserve">, </w:t>
      </w:r>
      <w:r w:rsidR="00CB3264" w:rsidRPr="001A1F8E">
        <w:t>and add a table of contents, to the amendments of listed provisions.</w:t>
      </w:r>
    </w:p>
    <w:p w:rsidR="00CB3264" w:rsidRPr="007A60E9" w:rsidRDefault="00CB3264" w:rsidP="001A1F8E">
      <w:pPr>
        <w:pStyle w:val="LDBodytext"/>
      </w:pPr>
    </w:p>
    <w:p w:rsidR="00CB3264" w:rsidRPr="001A1F8E" w:rsidRDefault="00CB3264" w:rsidP="001A1F8E">
      <w:pPr>
        <w:pStyle w:val="LDBodytext"/>
      </w:pPr>
    </w:p>
    <w:p w:rsidR="00CB3264" w:rsidRPr="00812469" w:rsidRDefault="00CB3264" w:rsidP="00CB3264">
      <w:pPr>
        <w:rPr>
          <w:b/>
          <w:szCs w:val="24"/>
          <w:u w:val="single"/>
        </w:rPr>
      </w:pPr>
      <w:r w:rsidRPr="00812469">
        <w:rPr>
          <w:b/>
          <w:szCs w:val="24"/>
          <w:u w:val="single"/>
        </w:rPr>
        <w:t xml:space="preserve">Part 2—Amendments of references to </w:t>
      </w:r>
      <w:proofErr w:type="spellStart"/>
      <w:r w:rsidRPr="00812469">
        <w:rPr>
          <w:b/>
          <w:szCs w:val="24"/>
          <w:u w:val="single"/>
        </w:rPr>
        <w:t>NAA</w:t>
      </w:r>
      <w:proofErr w:type="spellEnd"/>
    </w:p>
    <w:p w:rsidR="00CB3264" w:rsidRPr="00812469" w:rsidRDefault="00CB3264" w:rsidP="00CB3264">
      <w:pPr>
        <w:rPr>
          <w:rStyle w:val="StyleTimesNewRomanUnderline"/>
        </w:rPr>
      </w:pPr>
    </w:p>
    <w:p w:rsidR="00CB3264" w:rsidRDefault="00CB3264" w:rsidP="00CB3264">
      <w:pPr>
        <w:rPr>
          <w:i/>
          <w:iCs/>
        </w:rPr>
      </w:pPr>
      <w:r w:rsidRPr="003E6351">
        <w:rPr>
          <w:i/>
          <w:iCs/>
        </w:rPr>
        <w:t xml:space="preserve">Civil Aviation </w:t>
      </w:r>
      <w:r w:rsidR="001E359F">
        <w:rPr>
          <w:i/>
          <w:iCs/>
        </w:rPr>
        <w:t>Regulations 198</w:t>
      </w:r>
      <w:r w:rsidRPr="003E6351">
        <w:rPr>
          <w:i/>
          <w:iCs/>
        </w:rPr>
        <w:t>8</w:t>
      </w:r>
    </w:p>
    <w:p w:rsidR="006C5340" w:rsidRDefault="006C5340" w:rsidP="00CB3264">
      <w:pPr>
        <w:rPr>
          <w:i/>
          <w:iCs/>
        </w:rPr>
      </w:pPr>
    </w:p>
    <w:p w:rsidR="00DA7A31" w:rsidRPr="00B5776E" w:rsidRDefault="00DA7A31" w:rsidP="00DA7A31">
      <w:pPr>
        <w:rPr>
          <w:b/>
          <w:bCs/>
        </w:rPr>
      </w:pPr>
      <w:r w:rsidRPr="00B5776E">
        <w:rPr>
          <w:b/>
        </w:rPr>
        <w:t>Item [46</w:t>
      </w:r>
      <w:r w:rsidR="006C5340">
        <w:rPr>
          <w:b/>
        </w:rPr>
        <w:t>5</w:t>
      </w:r>
      <w:r w:rsidRPr="00B5776E">
        <w:rPr>
          <w:b/>
        </w:rPr>
        <w:t xml:space="preserve">] — </w:t>
      </w:r>
      <w:r w:rsidRPr="00B5776E">
        <w:rPr>
          <w:b/>
          <w:bCs/>
        </w:rPr>
        <w:t>Paragraph 42W(5)(a)</w:t>
      </w:r>
    </w:p>
    <w:p w:rsidR="00DA7A31" w:rsidRPr="00B5776E" w:rsidRDefault="00DA7A31" w:rsidP="00DA7A31">
      <w:r w:rsidRPr="00B5776E">
        <w:t>Item [46</w:t>
      </w:r>
      <w:r w:rsidR="006C5340">
        <w:t>5</w:t>
      </w:r>
      <w:r w:rsidRPr="00B5776E">
        <w:t xml:space="preserve">] </w:t>
      </w:r>
      <w:r w:rsidR="00C771AD">
        <w:t>provides</w:t>
      </w:r>
      <w:r w:rsidRPr="00B5776E">
        <w:t xml:space="preserve"> for the deletion of </w:t>
      </w:r>
      <w:proofErr w:type="spellStart"/>
      <w:r w:rsidRPr="00B5776E">
        <w:rPr>
          <w:i/>
        </w:rPr>
        <w:t>NAA</w:t>
      </w:r>
      <w:proofErr w:type="spellEnd"/>
      <w:r w:rsidRPr="00B5776E">
        <w:t xml:space="preserve"> and its replacement with </w:t>
      </w:r>
      <w:r w:rsidRPr="00B5776E">
        <w:rPr>
          <w:i/>
        </w:rPr>
        <w:t>national aviation authority</w:t>
      </w:r>
      <w:r w:rsidRPr="00B5776E">
        <w:t xml:space="preserve"> in the regulations listed in this item.</w:t>
      </w:r>
    </w:p>
    <w:p w:rsidR="00DA7A31" w:rsidRPr="00B5776E" w:rsidRDefault="00DA7A31" w:rsidP="00DA7A31"/>
    <w:p w:rsidR="00DA7A31" w:rsidRPr="00B5776E" w:rsidRDefault="00DA7A31" w:rsidP="00DA7A31">
      <w:pPr>
        <w:rPr>
          <w:b/>
          <w:bCs/>
        </w:rPr>
      </w:pPr>
      <w:r w:rsidRPr="00B5776E">
        <w:rPr>
          <w:b/>
        </w:rPr>
        <w:t>Item [46</w:t>
      </w:r>
      <w:r w:rsidR="006C5340">
        <w:rPr>
          <w:b/>
        </w:rPr>
        <w:t>6</w:t>
      </w:r>
      <w:r w:rsidRPr="00B5776E">
        <w:rPr>
          <w:b/>
        </w:rPr>
        <w:t xml:space="preserve">] — </w:t>
      </w:r>
      <w:r w:rsidRPr="00B5776E">
        <w:rPr>
          <w:b/>
          <w:bCs/>
        </w:rPr>
        <w:t>Subparagraphs 42WA(1)(b)(</w:t>
      </w:r>
      <w:proofErr w:type="spellStart"/>
      <w:r w:rsidRPr="00B5776E">
        <w:rPr>
          <w:b/>
          <w:bCs/>
        </w:rPr>
        <w:t>i</w:t>
      </w:r>
      <w:proofErr w:type="spellEnd"/>
      <w:r w:rsidRPr="00B5776E">
        <w:rPr>
          <w:b/>
          <w:bCs/>
        </w:rPr>
        <w:t>) and (ii)</w:t>
      </w:r>
    </w:p>
    <w:p w:rsidR="00DA7A31" w:rsidRPr="00B5776E" w:rsidRDefault="00DA7A31" w:rsidP="00DA7A31">
      <w:r w:rsidRPr="00B5776E">
        <w:t>Item [46</w:t>
      </w:r>
      <w:r w:rsidR="006C5340">
        <w:t>6</w:t>
      </w:r>
      <w:r w:rsidRPr="00B5776E">
        <w:t xml:space="preserve">] </w:t>
      </w:r>
      <w:r w:rsidR="00C771AD">
        <w:t>provides</w:t>
      </w:r>
      <w:r w:rsidRPr="00B5776E">
        <w:t xml:space="preserve"> for the deletion of </w:t>
      </w:r>
      <w:proofErr w:type="spellStart"/>
      <w:r w:rsidRPr="00B5776E">
        <w:rPr>
          <w:i/>
        </w:rPr>
        <w:t>NAA</w:t>
      </w:r>
      <w:proofErr w:type="spellEnd"/>
      <w:r w:rsidRPr="00B5776E">
        <w:t xml:space="preserve"> and its replacement with </w:t>
      </w:r>
      <w:r w:rsidRPr="00B5776E">
        <w:rPr>
          <w:i/>
        </w:rPr>
        <w:t>national aviation authority</w:t>
      </w:r>
      <w:r w:rsidRPr="00B5776E">
        <w:t xml:space="preserve"> in the regulations listed in this item.</w:t>
      </w:r>
    </w:p>
    <w:p w:rsidR="00DA7A31" w:rsidRPr="00B5776E" w:rsidRDefault="00DA7A31" w:rsidP="00DA7A31"/>
    <w:p w:rsidR="00DA7A31" w:rsidRPr="00B5776E" w:rsidRDefault="00DA7A31" w:rsidP="00DA7A31">
      <w:pPr>
        <w:rPr>
          <w:b/>
          <w:bCs/>
        </w:rPr>
      </w:pPr>
      <w:r w:rsidRPr="00B5776E">
        <w:rPr>
          <w:b/>
        </w:rPr>
        <w:t>Item [46</w:t>
      </w:r>
      <w:r w:rsidR="006C5340">
        <w:rPr>
          <w:b/>
        </w:rPr>
        <w:t>7</w:t>
      </w:r>
      <w:r w:rsidRPr="00B5776E">
        <w:rPr>
          <w:b/>
        </w:rPr>
        <w:t xml:space="preserve">] — </w:t>
      </w:r>
      <w:r w:rsidRPr="00B5776E">
        <w:rPr>
          <w:b/>
          <w:bCs/>
        </w:rPr>
        <w:t>Paragraphs 42WA(1)(c) and (3)(a)</w:t>
      </w:r>
    </w:p>
    <w:p w:rsidR="00DA7A31" w:rsidRDefault="00DA7A31" w:rsidP="00DA7A31">
      <w:r w:rsidRPr="00B5776E">
        <w:t>Item [46</w:t>
      </w:r>
      <w:r w:rsidR="006C5340">
        <w:t>7</w:t>
      </w:r>
      <w:r w:rsidRPr="00B5776E">
        <w:t xml:space="preserve">] </w:t>
      </w:r>
      <w:r w:rsidR="00C771AD">
        <w:t>provides</w:t>
      </w:r>
      <w:r w:rsidR="00C771AD" w:rsidRPr="00B5776E">
        <w:t xml:space="preserve"> </w:t>
      </w:r>
      <w:r w:rsidRPr="00B5776E">
        <w:t xml:space="preserve">for the deletion of </w:t>
      </w:r>
      <w:proofErr w:type="spellStart"/>
      <w:r w:rsidRPr="00B5776E">
        <w:rPr>
          <w:i/>
        </w:rPr>
        <w:t>NAA</w:t>
      </w:r>
      <w:proofErr w:type="spellEnd"/>
      <w:r w:rsidRPr="00B5776E">
        <w:t xml:space="preserve"> and its replacement with </w:t>
      </w:r>
      <w:r w:rsidRPr="00B5776E">
        <w:rPr>
          <w:i/>
        </w:rPr>
        <w:t>national aviation</w:t>
      </w:r>
      <w:r w:rsidRPr="00EF6524">
        <w:rPr>
          <w:i/>
        </w:rPr>
        <w:t xml:space="preserve"> authority</w:t>
      </w:r>
      <w:r w:rsidRPr="007A60E9">
        <w:t xml:space="preserve"> in the regulations listed in this item</w:t>
      </w:r>
      <w:r>
        <w:t>.</w:t>
      </w:r>
    </w:p>
    <w:p w:rsidR="00DA7A31" w:rsidRDefault="00DA7A31" w:rsidP="00DA7A31">
      <w:pPr>
        <w:rPr>
          <w:i/>
          <w:iCs/>
        </w:rPr>
      </w:pPr>
    </w:p>
    <w:p w:rsidR="00DA7A31" w:rsidRDefault="00DA7A31" w:rsidP="00DA7A31">
      <w:pPr>
        <w:keepNext/>
        <w:rPr>
          <w:i/>
          <w:iCs/>
        </w:rPr>
      </w:pPr>
      <w:r w:rsidRPr="003E6351">
        <w:rPr>
          <w:i/>
          <w:iCs/>
        </w:rPr>
        <w:t>Civil Aviation Safety Regulations 1998</w:t>
      </w:r>
    </w:p>
    <w:p w:rsidR="006C5340" w:rsidRPr="003E6351" w:rsidRDefault="006C5340" w:rsidP="00DA7A31">
      <w:pPr>
        <w:keepNext/>
        <w:rPr>
          <w:i/>
          <w:iCs/>
        </w:rPr>
      </w:pPr>
    </w:p>
    <w:p w:rsidR="00DA7A31" w:rsidRPr="00835223" w:rsidRDefault="00DA7A31" w:rsidP="00DA7A31">
      <w:pPr>
        <w:rPr>
          <w:b/>
          <w:bCs/>
        </w:rPr>
      </w:pPr>
      <w:r w:rsidRPr="00835223">
        <w:rPr>
          <w:b/>
        </w:rPr>
        <w:t>Item [46</w:t>
      </w:r>
      <w:r w:rsidR="006C5340">
        <w:rPr>
          <w:b/>
        </w:rPr>
        <w:t>8</w:t>
      </w:r>
      <w:r w:rsidRPr="00835223">
        <w:rPr>
          <w:b/>
        </w:rPr>
        <w:t xml:space="preserve">] — </w:t>
      </w:r>
      <w:r w:rsidRPr="00835223">
        <w:rPr>
          <w:b/>
          <w:bCs/>
        </w:rPr>
        <w:t>Part 21 (table of contents)</w:t>
      </w:r>
    </w:p>
    <w:p w:rsidR="00DA7A31" w:rsidRPr="00835223" w:rsidRDefault="00DA7A31" w:rsidP="00DA7A31">
      <w:r w:rsidRPr="00835223">
        <w:t>Item [46</w:t>
      </w:r>
      <w:r w:rsidR="006C5340">
        <w:t>8</w:t>
      </w:r>
      <w:r w:rsidRPr="00835223">
        <w:t xml:space="preserve">] </w:t>
      </w:r>
      <w:r w:rsidR="00C771AD">
        <w:t>amends</w:t>
      </w:r>
      <w:r w:rsidRPr="00835223">
        <w:t xml:space="preserve"> the table of contents for regulations 21.029 and 21.029A</w:t>
      </w:r>
      <w:r w:rsidR="007F0A55">
        <w:t xml:space="preserve"> to replace </w:t>
      </w:r>
      <w:proofErr w:type="spellStart"/>
      <w:r w:rsidR="007F0A55" w:rsidRPr="00312ACA">
        <w:rPr>
          <w:i/>
        </w:rPr>
        <w:t>NAA</w:t>
      </w:r>
      <w:proofErr w:type="spellEnd"/>
      <w:r w:rsidR="007F0A55">
        <w:t xml:space="preserve"> with </w:t>
      </w:r>
      <w:r w:rsidR="007F0A55" w:rsidRPr="00312ACA">
        <w:rPr>
          <w:i/>
        </w:rPr>
        <w:t>national aviation authority</w:t>
      </w:r>
      <w:r w:rsidRPr="00835223">
        <w:t>.</w:t>
      </w:r>
    </w:p>
    <w:p w:rsidR="00DA7A31" w:rsidRPr="00835223" w:rsidRDefault="00DA7A31" w:rsidP="00DA7A31">
      <w:pPr>
        <w:rPr>
          <w:i/>
          <w:iCs/>
        </w:rPr>
      </w:pPr>
    </w:p>
    <w:p w:rsidR="00DA7A31" w:rsidRPr="00835223" w:rsidRDefault="00DA7A31" w:rsidP="00DA7A31">
      <w:pPr>
        <w:rPr>
          <w:b/>
          <w:bCs/>
        </w:rPr>
      </w:pPr>
      <w:r w:rsidRPr="00835223">
        <w:rPr>
          <w:b/>
        </w:rPr>
        <w:t>Item [46</w:t>
      </w:r>
      <w:r w:rsidR="006C5340">
        <w:rPr>
          <w:b/>
        </w:rPr>
        <w:t>9</w:t>
      </w:r>
      <w:r w:rsidRPr="00835223">
        <w:rPr>
          <w:b/>
        </w:rPr>
        <w:t>] — Paragraph 21.011(c)</w:t>
      </w:r>
    </w:p>
    <w:p w:rsidR="00DA7A31" w:rsidRPr="00835223" w:rsidRDefault="00DA7A31" w:rsidP="00DA7A31">
      <w:r w:rsidRPr="00835223">
        <w:t>Item [46</w:t>
      </w:r>
      <w:r w:rsidR="006C5340">
        <w:t>9</w:t>
      </w:r>
      <w:r w:rsidRPr="00835223">
        <w:t xml:space="preserve">] </w:t>
      </w:r>
      <w:r w:rsidR="00C771AD">
        <w:t>provides</w:t>
      </w:r>
      <w:r w:rsidR="00C771AD" w:rsidRPr="00B5776E">
        <w:t xml:space="preserve"> </w:t>
      </w:r>
      <w:r w:rsidRPr="00835223">
        <w:t xml:space="preserve">for the deletion of </w:t>
      </w:r>
      <w:proofErr w:type="spellStart"/>
      <w:r w:rsidRPr="00835223">
        <w:rPr>
          <w:i/>
        </w:rPr>
        <w:t>NAA</w:t>
      </w:r>
      <w:proofErr w:type="spellEnd"/>
      <w:r w:rsidRPr="00835223">
        <w:t xml:space="preserve"> and its replacement with </w:t>
      </w:r>
      <w:r w:rsidRPr="00835223">
        <w:rPr>
          <w:i/>
        </w:rPr>
        <w:t>national aviation authority</w:t>
      </w:r>
      <w:r w:rsidRPr="00835223">
        <w:t xml:space="preserve"> in the regulations listed in this item.</w:t>
      </w:r>
    </w:p>
    <w:p w:rsidR="00DA7A31" w:rsidRPr="00835223" w:rsidRDefault="00DA7A31" w:rsidP="00DA7A31">
      <w:pPr>
        <w:rPr>
          <w:i/>
          <w:iCs/>
        </w:rPr>
      </w:pPr>
    </w:p>
    <w:p w:rsidR="00DA7A31" w:rsidRPr="00835223" w:rsidRDefault="00DA7A31" w:rsidP="00DA7A31">
      <w:pPr>
        <w:rPr>
          <w:b/>
          <w:bCs/>
        </w:rPr>
      </w:pPr>
      <w:r w:rsidRPr="00835223">
        <w:rPr>
          <w:b/>
        </w:rPr>
        <w:t>Item [4</w:t>
      </w:r>
      <w:r w:rsidR="006C5340">
        <w:rPr>
          <w:b/>
        </w:rPr>
        <w:t>70</w:t>
      </w:r>
      <w:r w:rsidRPr="00835223">
        <w:rPr>
          <w:b/>
        </w:rPr>
        <w:t xml:space="preserve">] — </w:t>
      </w:r>
      <w:r w:rsidRPr="00835223">
        <w:rPr>
          <w:b/>
          <w:bCs/>
        </w:rPr>
        <w:t>Regulation 21.029 (heading)</w:t>
      </w:r>
    </w:p>
    <w:p w:rsidR="00DA7A31" w:rsidRPr="00835223" w:rsidRDefault="00DA7A31" w:rsidP="00DA7A31">
      <w:r w:rsidRPr="00835223">
        <w:t>Item [4</w:t>
      </w:r>
      <w:r w:rsidR="006C5340">
        <w:t>70</w:t>
      </w:r>
      <w:r w:rsidRPr="00835223">
        <w:t xml:space="preserve">] </w:t>
      </w:r>
      <w:r w:rsidR="00C771AD">
        <w:t>makes</w:t>
      </w:r>
      <w:r w:rsidRPr="00835223">
        <w:t xml:space="preserve"> an editorial change to the heading of regulation 21.029.</w:t>
      </w:r>
    </w:p>
    <w:p w:rsidR="00DA7A31" w:rsidRPr="00835223" w:rsidRDefault="00DA7A31" w:rsidP="00DA7A31">
      <w:pPr>
        <w:rPr>
          <w:i/>
          <w:iCs/>
        </w:rPr>
      </w:pPr>
    </w:p>
    <w:p w:rsidR="00DA7A31" w:rsidRPr="00835223" w:rsidRDefault="00DA7A31" w:rsidP="00DA7A31">
      <w:pPr>
        <w:rPr>
          <w:b/>
          <w:bCs/>
        </w:rPr>
      </w:pPr>
      <w:r w:rsidRPr="00835223">
        <w:rPr>
          <w:b/>
        </w:rPr>
        <w:t>Item [47</w:t>
      </w:r>
      <w:r w:rsidR="006C5340">
        <w:rPr>
          <w:b/>
        </w:rPr>
        <w:t>1</w:t>
      </w:r>
      <w:r w:rsidRPr="00835223">
        <w:rPr>
          <w:b/>
        </w:rPr>
        <w:t xml:space="preserve">] — </w:t>
      </w:r>
      <w:r w:rsidRPr="00835223">
        <w:rPr>
          <w:b/>
          <w:bCs/>
        </w:rPr>
        <w:t>Regulation 21.029A (heading)</w:t>
      </w:r>
    </w:p>
    <w:p w:rsidR="00DA7A31" w:rsidRPr="00835223" w:rsidRDefault="00DA7A31" w:rsidP="00DA7A31">
      <w:r w:rsidRPr="00835223">
        <w:t>Item [47</w:t>
      </w:r>
      <w:r w:rsidR="006C5340">
        <w:t>1</w:t>
      </w:r>
      <w:r w:rsidRPr="00835223">
        <w:t xml:space="preserve">] </w:t>
      </w:r>
      <w:r w:rsidR="00C771AD">
        <w:t>makes</w:t>
      </w:r>
      <w:r w:rsidRPr="00835223">
        <w:t xml:space="preserve"> an editorial change to the heading of regulation 21.029A.</w:t>
      </w:r>
    </w:p>
    <w:p w:rsidR="00DA7A31" w:rsidRPr="00835223" w:rsidRDefault="00DA7A31" w:rsidP="00DA7A31">
      <w:pPr>
        <w:rPr>
          <w:i/>
          <w:iCs/>
        </w:rPr>
      </w:pPr>
    </w:p>
    <w:p w:rsidR="00DA7A31" w:rsidRPr="00835223" w:rsidRDefault="00DA7A31" w:rsidP="00DA7A31">
      <w:pPr>
        <w:rPr>
          <w:b/>
          <w:bCs/>
        </w:rPr>
      </w:pPr>
      <w:r w:rsidRPr="00835223">
        <w:rPr>
          <w:b/>
        </w:rPr>
        <w:t>Item [47</w:t>
      </w:r>
      <w:r w:rsidR="006C5340">
        <w:rPr>
          <w:b/>
        </w:rPr>
        <w:t>2</w:t>
      </w:r>
      <w:r w:rsidRPr="00835223">
        <w:rPr>
          <w:b/>
        </w:rPr>
        <w:t xml:space="preserve">] — </w:t>
      </w:r>
      <w:r w:rsidRPr="00835223">
        <w:rPr>
          <w:b/>
          <w:bCs/>
        </w:rPr>
        <w:t>Part 42 (table of contents)</w:t>
      </w:r>
    </w:p>
    <w:p w:rsidR="00DA7A31" w:rsidRPr="00835223" w:rsidRDefault="00DA7A31" w:rsidP="00DA7A31">
      <w:r w:rsidRPr="00835223">
        <w:t>Item [47</w:t>
      </w:r>
      <w:r w:rsidR="006C5340">
        <w:t>2</w:t>
      </w:r>
      <w:r w:rsidRPr="00835223">
        <w:t xml:space="preserve">] </w:t>
      </w:r>
      <w:r w:rsidR="00C771AD">
        <w:t>amends</w:t>
      </w:r>
      <w:r w:rsidRPr="00835223">
        <w:t xml:space="preserve"> the table of contents for regulation 42.306.</w:t>
      </w:r>
    </w:p>
    <w:p w:rsidR="00DA7A31" w:rsidRPr="00835223" w:rsidRDefault="00DA7A31" w:rsidP="00DA7A31">
      <w:pPr>
        <w:rPr>
          <w:i/>
          <w:iCs/>
        </w:rPr>
      </w:pPr>
    </w:p>
    <w:p w:rsidR="00DA7A31" w:rsidRPr="00835223" w:rsidRDefault="00DA7A31" w:rsidP="00DA7A31">
      <w:pPr>
        <w:rPr>
          <w:b/>
          <w:bCs/>
        </w:rPr>
      </w:pPr>
      <w:r w:rsidRPr="00835223">
        <w:rPr>
          <w:b/>
        </w:rPr>
        <w:t>Item [47</w:t>
      </w:r>
      <w:r w:rsidR="006C5340">
        <w:rPr>
          <w:b/>
        </w:rPr>
        <w:t>3</w:t>
      </w:r>
      <w:r w:rsidRPr="00835223">
        <w:rPr>
          <w:b/>
        </w:rPr>
        <w:t xml:space="preserve">] — </w:t>
      </w:r>
      <w:r w:rsidRPr="00835223">
        <w:rPr>
          <w:b/>
          <w:bCs/>
        </w:rPr>
        <w:t>Paragraph 42.301(1)(c)</w:t>
      </w:r>
    </w:p>
    <w:p w:rsidR="00DA7A31" w:rsidRPr="00835223" w:rsidRDefault="00DA7A31" w:rsidP="00DA7A31">
      <w:r w:rsidRPr="00835223">
        <w:t>Item [47</w:t>
      </w:r>
      <w:r w:rsidR="006C5340">
        <w:t>3</w:t>
      </w:r>
      <w:r w:rsidRPr="00835223">
        <w:t xml:space="preserve">] </w:t>
      </w:r>
      <w:r w:rsidR="00C771AD">
        <w:t>provides</w:t>
      </w:r>
      <w:r w:rsidR="00C771AD" w:rsidRPr="00B5776E">
        <w:t xml:space="preserve"> </w:t>
      </w:r>
      <w:r w:rsidRPr="00835223">
        <w:t xml:space="preserve">for the deletion of </w:t>
      </w:r>
      <w:proofErr w:type="spellStart"/>
      <w:r w:rsidRPr="00835223">
        <w:rPr>
          <w:i/>
        </w:rPr>
        <w:t>NAA</w:t>
      </w:r>
      <w:proofErr w:type="spellEnd"/>
      <w:r w:rsidRPr="00835223">
        <w:t xml:space="preserve"> and its replacement with </w:t>
      </w:r>
      <w:r w:rsidRPr="00835223">
        <w:rPr>
          <w:i/>
        </w:rPr>
        <w:t>national aviation authority</w:t>
      </w:r>
      <w:r w:rsidRPr="00835223">
        <w:t xml:space="preserve"> in the regulations listed in this item.</w:t>
      </w:r>
    </w:p>
    <w:p w:rsidR="00DA7A31" w:rsidRPr="00835223" w:rsidRDefault="00DA7A31" w:rsidP="00DA7A31">
      <w:pPr>
        <w:rPr>
          <w:i/>
          <w:iCs/>
        </w:rPr>
      </w:pPr>
    </w:p>
    <w:p w:rsidR="00DA7A31" w:rsidRPr="00835223" w:rsidRDefault="00DA7A31" w:rsidP="00DA7A31">
      <w:pPr>
        <w:rPr>
          <w:b/>
          <w:bCs/>
        </w:rPr>
      </w:pPr>
      <w:r w:rsidRPr="00835223">
        <w:rPr>
          <w:b/>
        </w:rPr>
        <w:t>Item [47</w:t>
      </w:r>
      <w:r w:rsidR="006C5340">
        <w:rPr>
          <w:b/>
        </w:rPr>
        <w:t>4</w:t>
      </w:r>
      <w:r w:rsidRPr="00835223">
        <w:rPr>
          <w:b/>
        </w:rPr>
        <w:t xml:space="preserve">] — </w:t>
      </w:r>
      <w:r w:rsidRPr="00835223">
        <w:rPr>
          <w:b/>
          <w:bCs/>
        </w:rPr>
        <w:t>Regulation 42.306 (heading)</w:t>
      </w:r>
    </w:p>
    <w:p w:rsidR="00DA7A31" w:rsidRPr="00835223" w:rsidRDefault="00DA7A31" w:rsidP="00DA7A31">
      <w:r w:rsidRPr="00835223">
        <w:t>Item [47</w:t>
      </w:r>
      <w:r w:rsidR="006C5340">
        <w:t>4</w:t>
      </w:r>
      <w:r w:rsidRPr="00835223">
        <w:t xml:space="preserve">] </w:t>
      </w:r>
      <w:r w:rsidR="00C771AD">
        <w:t>makes</w:t>
      </w:r>
      <w:r w:rsidRPr="00835223">
        <w:t xml:space="preserve"> an editorial change to the heading of regulation 42.306</w:t>
      </w:r>
    </w:p>
    <w:p w:rsidR="00DA7A31" w:rsidRPr="00835223" w:rsidRDefault="00DA7A31" w:rsidP="00DA7A31">
      <w:pPr>
        <w:rPr>
          <w:i/>
          <w:iCs/>
        </w:rPr>
      </w:pPr>
    </w:p>
    <w:p w:rsidR="00DA7A31" w:rsidRPr="00835223" w:rsidRDefault="00DA7A31" w:rsidP="00DA7A31">
      <w:pPr>
        <w:rPr>
          <w:b/>
          <w:bCs/>
        </w:rPr>
      </w:pPr>
      <w:r w:rsidRPr="00835223">
        <w:rPr>
          <w:b/>
        </w:rPr>
        <w:t>Item [47</w:t>
      </w:r>
      <w:r w:rsidR="006C5340">
        <w:rPr>
          <w:b/>
        </w:rPr>
        <w:t>5</w:t>
      </w:r>
      <w:r w:rsidRPr="00835223">
        <w:rPr>
          <w:b/>
        </w:rPr>
        <w:t xml:space="preserve">] — </w:t>
      </w:r>
      <w:r w:rsidRPr="00835223">
        <w:rPr>
          <w:b/>
          <w:bCs/>
        </w:rPr>
        <w:t>Paragraph 42.306(2)(a)</w:t>
      </w:r>
    </w:p>
    <w:p w:rsidR="00DA7A31" w:rsidRDefault="00DA7A31" w:rsidP="00DA7A31">
      <w:r w:rsidRPr="00835223">
        <w:t>Item [47</w:t>
      </w:r>
      <w:r w:rsidR="006C5340">
        <w:t>5</w:t>
      </w:r>
      <w:r w:rsidRPr="00835223">
        <w:t xml:space="preserve">] </w:t>
      </w:r>
      <w:r w:rsidR="00C771AD">
        <w:t>provides</w:t>
      </w:r>
      <w:r w:rsidR="00C771AD" w:rsidRPr="00B5776E">
        <w:t xml:space="preserve"> </w:t>
      </w:r>
      <w:r w:rsidRPr="00835223">
        <w:t xml:space="preserve">for the deletion of </w:t>
      </w:r>
      <w:proofErr w:type="spellStart"/>
      <w:r w:rsidRPr="00835223">
        <w:rPr>
          <w:i/>
        </w:rPr>
        <w:t>NAA</w:t>
      </w:r>
      <w:proofErr w:type="spellEnd"/>
      <w:r w:rsidRPr="00835223">
        <w:t xml:space="preserve"> and its replacement with </w:t>
      </w:r>
      <w:r w:rsidRPr="00835223">
        <w:rPr>
          <w:i/>
        </w:rPr>
        <w:t>national aviation authority</w:t>
      </w:r>
      <w:r w:rsidRPr="00835223">
        <w:t xml:space="preserve"> in the regulations listed in this item.</w:t>
      </w:r>
      <w:r w:rsidRPr="007A60E9">
        <w:t xml:space="preserve"> </w:t>
      </w:r>
    </w:p>
    <w:p w:rsidR="00DA7A31" w:rsidRPr="003E6351" w:rsidRDefault="00DA7A31" w:rsidP="00DA7A31">
      <w:pPr>
        <w:rPr>
          <w:i/>
          <w:iCs/>
        </w:rPr>
      </w:pPr>
    </w:p>
    <w:p w:rsidR="00DA7A31" w:rsidRPr="007A60E9" w:rsidRDefault="00DA7A31" w:rsidP="00DA7A31">
      <w:pPr>
        <w:rPr>
          <w:b/>
          <w:bCs/>
        </w:rPr>
      </w:pPr>
      <w:r>
        <w:rPr>
          <w:b/>
        </w:rPr>
        <w:t>Item [47</w:t>
      </w:r>
      <w:r w:rsidR="006C5340">
        <w:rPr>
          <w:b/>
        </w:rPr>
        <w:t>6</w:t>
      </w:r>
      <w:r w:rsidRPr="007A60E9">
        <w:rPr>
          <w:b/>
        </w:rPr>
        <w:t xml:space="preserve">] — </w:t>
      </w:r>
      <w:r w:rsidRPr="007A60E9">
        <w:rPr>
          <w:b/>
          <w:bCs/>
        </w:rPr>
        <w:t xml:space="preserve">Amendments of listed provisions—references to </w:t>
      </w:r>
      <w:proofErr w:type="spellStart"/>
      <w:r w:rsidRPr="00172224">
        <w:rPr>
          <w:b/>
          <w:bCs/>
          <w:i/>
        </w:rPr>
        <w:t>NAA</w:t>
      </w:r>
      <w:proofErr w:type="spellEnd"/>
    </w:p>
    <w:p w:rsidR="00DA7A31" w:rsidRPr="007A60E9" w:rsidRDefault="00DA7A31" w:rsidP="00DA7A31">
      <w:r>
        <w:t>Item [47</w:t>
      </w:r>
      <w:r w:rsidR="006C5340">
        <w:t>6</w:t>
      </w:r>
      <w:r w:rsidRPr="007A60E9">
        <w:t xml:space="preserve">] </w:t>
      </w:r>
      <w:r w:rsidR="00C771AD">
        <w:t>provides</w:t>
      </w:r>
      <w:r w:rsidR="00C771AD" w:rsidRPr="00B5776E">
        <w:t xml:space="preserve"> </w:t>
      </w:r>
      <w:r w:rsidRPr="007A60E9">
        <w:t xml:space="preserve">for the deletion of </w:t>
      </w:r>
      <w:proofErr w:type="spellStart"/>
      <w:r w:rsidRPr="00172224">
        <w:rPr>
          <w:i/>
        </w:rPr>
        <w:t>NAA</w:t>
      </w:r>
      <w:proofErr w:type="spellEnd"/>
      <w:r w:rsidRPr="007A60E9">
        <w:t xml:space="preserve"> and its replacement with </w:t>
      </w:r>
      <w:r w:rsidRPr="00EF6524">
        <w:rPr>
          <w:i/>
        </w:rPr>
        <w:t>national aviation authority</w:t>
      </w:r>
      <w:r w:rsidRPr="007A60E9">
        <w:t xml:space="preserve"> in the regulations listed in this item.</w:t>
      </w:r>
    </w:p>
    <w:p w:rsidR="00DA7A31" w:rsidRDefault="00DA7A31" w:rsidP="00DA7A31">
      <w:pPr>
        <w:rPr>
          <w:rStyle w:val="StyleTimesNewRomanUnderline"/>
        </w:rPr>
      </w:pPr>
    </w:p>
    <w:p w:rsidR="00DA7A31" w:rsidRPr="008C4BC0" w:rsidRDefault="00DA7A31" w:rsidP="00DA7A31">
      <w:pPr>
        <w:rPr>
          <w:rStyle w:val="StyleTimesNewRomanUnderline"/>
          <w:b/>
        </w:rPr>
      </w:pPr>
    </w:p>
    <w:p w:rsidR="00DA7A31" w:rsidRDefault="00DA7A31" w:rsidP="00DA7A31">
      <w:pPr>
        <w:rPr>
          <w:rStyle w:val="StyleTimesNewRomanUnderline"/>
          <w:b/>
        </w:rPr>
      </w:pPr>
      <w:r w:rsidRPr="008C4BC0">
        <w:rPr>
          <w:rStyle w:val="StyleTimesNewRomanUnderline"/>
          <w:b/>
        </w:rPr>
        <w:t>Schedule 2—Amendments commencing day after registration</w:t>
      </w:r>
    </w:p>
    <w:p w:rsidR="006C5340" w:rsidRPr="008C4BC0" w:rsidRDefault="006C5340" w:rsidP="00DA7A31">
      <w:pPr>
        <w:rPr>
          <w:rStyle w:val="StyleTimesNewRomanUnderline"/>
          <w:b/>
          <w:bCs/>
        </w:rPr>
      </w:pPr>
    </w:p>
    <w:p w:rsidR="00DA7A31" w:rsidRDefault="00DA7A31" w:rsidP="00DA7A31">
      <w:pPr>
        <w:rPr>
          <w:i/>
          <w:iCs/>
        </w:rPr>
      </w:pPr>
      <w:r w:rsidRPr="00D45A51">
        <w:rPr>
          <w:i/>
          <w:iCs/>
        </w:rPr>
        <w:t xml:space="preserve">Civil Aviation </w:t>
      </w:r>
      <w:r>
        <w:rPr>
          <w:i/>
          <w:iCs/>
        </w:rPr>
        <w:t>Legislation Amendment Regulation 2013 (No. 1)</w:t>
      </w:r>
    </w:p>
    <w:p w:rsidR="00DA7A31" w:rsidRPr="00D45A51" w:rsidRDefault="00DA7A31" w:rsidP="00DA7A31">
      <w:pPr>
        <w:rPr>
          <w:i/>
          <w:iCs/>
        </w:rPr>
      </w:pPr>
    </w:p>
    <w:p w:rsidR="00DA7A31" w:rsidRPr="00835223" w:rsidRDefault="00DA7A31" w:rsidP="00DA7A31">
      <w:pPr>
        <w:rPr>
          <w:b/>
          <w:bCs/>
        </w:rPr>
      </w:pPr>
      <w:r w:rsidRPr="00835223">
        <w:rPr>
          <w:b/>
        </w:rPr>
        <w:t xml:space="preserve">Item [1] — </w:t>
      </w:r>
      <w:r w:rsidRPr="00835223">
        <w:rPr>
          <w:b/>
          <w:bCs/>
        </w:rPr>
        <w:t>Item 1 of Schedule 1 (heading)</w:t>
      </w:r>
    </w:p>
    <w:p w:rsidR="00DA7A31" w:rsidRPr="007A60E9" w:rsidRDefault="00DA7A31" w:rsidP="00DA7A31">
      <w:r w:rsidRPr="00835223">
        <w:t xml:space="preserve">Item [1] </w:t>
      </w:r>
      <w:r w:rsidR="00C771AD">
        <w:t>repeals</w:t>
      </w:r>
      <w:r w:rsidRPr="00835223">
        <w:t xml:space="preserve"> the heading and substitute </w:t>
      </w:r>
      <w:r w:rsidR="00801F9E">
        <w:t>‘</w:t>
      </w:r>
      <w:r w:rsidRPr="00835223">
        <w:t>After regulation 11.026</w:t>
      </w:r>
      <w:r w:rsidR="00801F9E">
        <w:t>’</w:t>
      </w:r>
      <w:r w:rsidRPr="00835223">
        <w:t>.</w:t>
      </w:r>
    </w:p>
    <w:p w:rsidR="00060FB0" w:rsidRPr="007A60E9" w:rsidRDefault="00060FB0" w:rsidP="00F87B89">
      <w:pPr>
        <w:rPr>
          <w:b/>
          <w:bCs/>
        </w:rPr>
      </w:pPr>
    </w:p>
    <w:sectPr w:rsidR="00060FB0" w:rsidRPr="007A60E9" w:rsidSect="00AF6725">
      <w:headerReference w:type="even" r:id="rId9"/>
      <w:headerReference w:type="default" r:id="rId10"/>
      <w:footerReference w:type="even" r:id="rId11"/>
      <w:pgSz w:w="11907" w:h="16839" w:code="9"/>
      <w:pgMar w:top="1134" w:right="1134" w:bottom="851" w:left="1247"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25" w:rsidRDefault="00AF6725">
      <w:r>
        <w:separator/>
      </w:r>
    </w:p>
  </w:endnote>
  <w:endnote w:type="continuationSeparator" w:id="0">
    <w:p w:rsidR="00AF6725" w:rsidRDefault="00AF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EU Albertina">
    <w:altName w:val="EU Albertin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25" w:rsidRDefault="00AF67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F6725" w:rsidRDefault="00AF672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25" w:rsidRDefault="00AF6725">
      <w:r>
        <w:separator/>
      </w:r>
    </w:p>
  </w:footnote>
  <w:footnote w:type="continuationSeparator" w:id="0">
    <w:p w:rsidR="00AF6725" w:rsidRDefault="00AF6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25" w:rsidRDefault="00AF67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F6725" w:rsidRDefault="00AF67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725" w:rsidRPr="00AF6725" w:rsidRDefault="00AF6725">
    <w:pPr>
      <w:pStyle w:val="Header"/>
      <w:framePr w:wrap="around" w:vAnchor="text" w:hAnchor="margin" w:xAlign="center" w:y="1"/>
      <w:rPr>
        <w:rStyle w:val="PageNumber"/>
        <w:rFonts w:cs="Times New Roman"/>
        <w:szCs w:val="24"/>
      </w:rPr>
    </w:pPr>
    <w:r w:rsidRPr="00AF6725">
      <w:rPr>
        <w:rStyle w:val="PageNumber"/>
        <w:rFonts w:cs="Times New Roman"/>
        <w:szCs w:val="24"/>
      </w:rPr>
      <w:fldChar w:fldCharType="begin"/>
    </w:r>
    <w:r w:rsidRPr="00AF6725">
      <w:rPr>
        <w:rStyle w:val="PageNumber"/>
        <w:rFonts w:cs="Times New Roman"/>
        <w:szCs w:val="24"/>
      </w:rPr>
      <w:instrText xml:space="preserve">PAGE  </w:instrText>
    </w:r>
    <w:r w:rsidRPr="00AF6725">
      <w:rPr>
        <w:rStyle w:val="PageNumber"/>
        <w:rFonts w:cs="Times New Roman"/>
        <w:szCs w:val="24"/>
      </w:rPr>
      <w:fldChar w:fldCharType="separate"/>
    </w:r>
    <w:r w:rsidR="001F315B">
      <w:rPr>
        <w:rStyle w:val="PageNumber"/>
        <w:rFonts w:cs="Times New Roman"/>
        <w:noProof/>
        <w:szCs w:val="24"/>
      </w:rPr>
      <w:t>2</w:t>
    </w:r>
    <w:r w:rsidRPr="00AF6725">
      <w:rPr>
        <w:rStyle w:val="PageNumber"/>
        <w:rFonts w:cs="Times New Roman"/>
        <w:szCs w:val="24"/>
      </w:rPr>
      <w:fldChar w:fldCharType="end"/>
    </w:r>
  </w:p>
  <w:p w:rsidR="00AF6725" w:rsidRDefault="00AF6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A73802"/>
    <w:multiLevelType w:val="hybridMultilevel"/>
    <w:tmpl w:val="5E2E722A"/>
    <w:lvl w:ilvl="0" w:tplc="375AFDA4">
      <w:start w:val="1"/>
      <w:numFmt w:val="bullet"/>
      <w:pStyle w:val="NPRMBulletText"/>
      <w:lvlText w:val=""/>
      <w:lvlJc w:val="left"/>
      <w:pPr>
        <w:tabs>
          <w:tab w:val="num" w:pos="4865"/>
        </w:tabs>
        <w:ind w:left="4788" w:hanging="283"/>
      </w:pPr>
      <w:rPr>
        <w:rFonts w:ascii="Symbol" w:hAnsi="Symbol" w:hint="default"/>
      </w:rPr>
    </w:lvl>
    <w:lvl w:ilvl="1" w:tplc="04090001">
      <w:start w:val="1"/>
      <w:numFmt w:val="bullet"/>
      <w:lvlText w:val=""/>
      <w:lvlJc w:val="left"/>
      <w:pPr>
        <w:tabs>
          <w:tab w:val="num" w:pos="3393"/>
        </w:tabs>
        <w:ind w:left="3393" w:hanging="360"/>
      </w:pPr>
      <w:rPr>
        <w:rFonts w:ascii="Symbol" w:hAnsi="Symbol" w:hint="default"/>
      </w:rPr>
    </w:lvl>
    <w:lvl w:ilvl="2" w:tplc="04090005" w:tentative="1">
      <w:start w:val="1"/>
      <w:numFmt w:val="bullet"/>
      <w:lvlText w:val=""/>
      <w:lvlJc w:val="left"/>
      <w:pPr>
        <w:tabs>
          <w:tab w:val="num" w:pos="4113"/>
        </w:tabs>
        <w:ind w:left="4113" w:hanging="360"/>
      </w:pPr>
      <w:rPr>
        <w:rFonts w:ascii="Wingdings" w:hAnsi="Wingdings" w:hint="default"/>
      </w:rPr>
    </w:lvl>
    <w:lvl w:ilvl="3" w:tplc="04090001" w:tentative="1">
      <w:start w:val="1"/>
      <w:numFmt w:val="bullet"/>
      <w:lvlText w:val=""/>
      <w:lvlJc w:val="left"/>
      <w:pPr>
        <w:tabs>
          <w:tab w:val="num" w:pos="4833"/>
        </w:tabs>
        <w:ind w:left="4833" w:hanging="360"/>
      </w:pPr>
      <w:rPr>
        <w:rFonts w:ascii="Symbol" w:hAnsi="Symbol" w:hint="default"/>
      </w:rPr>
    </w:lvl>
    <w:lvl w:ilvl="4" w:tplc="04090003" w:tentative="1">
      <w:start w:val="1"/>
      <w:numFmt w:val="bullet"/>
      <w:lvlText w:val="o"/>
      <w:lvlJc w:val="left"/>
      <w:pPr>
        <w:tabs>
          <w:tab w:val="num" w:pos="5553"/>
        </w:tabs>
        <w:ind w:left="5553" w:hanging="360"/>
      </w:pPr>
      <w:rPr>
        <w:rFonts w:ascii="Courier New" w:hAnsi="Courier New" w:hint="default"/>
      </w:rPr>
    </w:lvl>
    <w:lvl w:ilvl="5" w:tplc="04090005" w:tentative="1">
      <w:start w:val="1"/>
      <w:numFmt w:val="bullet"/>
      <w:lvlText w:val=""/>
      <w:lvlJc w:val="left"/>
      <w:pPr>
        <w:tabs>
          <w:tab w:val="num" w:pos="6273"/>
        </w:tabs>
        <w:ind w:left="6273" w:hanging="360"/>
      </w:pPr>
      <w:rPr>
        <w:rFonts w:ascii="Wingdings" w:hAnsi="Wingdings" w:hint="default"/>
      </w:rPr>
    </w:lvl>
    <w:lvl w:ilvl="6" w:tplc="04090001" w:tentative="1">
      <w:start w:val="1"/>
      <w:numFmt w:val="bullet"/>
      <w:lvlText w:val=""/>
      <w:lvlJc w:val="left"/>
      <w:pPr>
        <w:tabs>
          <w:tab w:val="num" w:pos="6993"/>
        </w:tabs>
        <w:ind w:left="6993" w:hanging="360"/>
      </w:pPr>
      <w:rPr>
        <w:rFonts w:ascii="Symbol" w:hAnsi="Symbol" w:hint="default"/>
      </w:rPr>
    </w:lvl>
    <w:lvl w:ilvl="7" w:tplc="04090003" w:tentative="1">
      <w:start w:val="1"/>
      <w:numFmt w:val="bullet"/>
      <w:lvlText w:val="o"/>
      <w:lvlJc w:val="left"/>
      <w:pPr>
        <w:tabs>
          <w:tab w:val="num" w:pos="7713"/>
        </w:tabs>
        <w:ind w:left="7713" w:hanging="360"/>
      </w:pPr>
      <w:rPr>
        <w:rFonts w:ascii="Courier New" w:hAnsi="Courier New" w:hint="default"/>
      </w:rPr>
    </w:lvl>
    <w:lvl w:ilvl="8" w:tplc="04090005" w:tentative="1">
      <w:start w:val="1"/>
      <w:numFmt w:val="bullet"/>
      <w:lvlText w:val=""/>
      <w:lvlJc w:val="left"/>
      <w:pPr>
        <w:tabs>
          <w:tab w:val="num" w:pos="8433"/>
        </w:tabs>
        <w:ind w:left="8433" w:hanging="360"/>
      </w:pPr>
      <w:rPr>
        <w:rFonts w:ascii="Wingdings" w:hAnsi="Wingdings" w:hint="default"/>
      </w:rPr>
    </w:lvl>
  </w:abstractNum>
  <w:abstractNum w:abstractNumId="11">
    <w:nsid w:val="08AF5AD8"/>
    <w:multiLevelType w:val="hybridMultilevel"/>
    <w:tmpl w:val="BDEA4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3">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5556F5A"/>
    <w:multiLevelType w:val="hybridMultilevel"/>
    <w:tmpl w:val="4EA0A6FC"/>
    <w:lvl w:ilvl="0" w:tplc="3012891A">
      <w:start w:val="1"/>
      <w:numFmt w:val="bullet"/>
      <w:lvlText w:val=""/>
      <w:lvlJc w:val="left"/>
      <w:pPr>
        <w:tabs>
          <w:tab w:val="num" w:pos="1559"/>
        </w:tabs>
        <w:ind w:left="1559"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6B109D4"/>
    <w:multiLevelType w:val="multilevel"/>
    <w:tmpl w:val="CB286DB4"/>
    <w:lvl w:ilvl="0">
      <w:start w:val="1"/>
      <w:numFmt w:val="decimal"/>
      <w:pStyle w:val="Heading4"/>
      <w:lvlText w:val="%1."/>
      <w:lvlJc w:val="left"/>
      <w:pPr>
        <w:tabs>
          <w:tab w:val="num" w:pos="680"/>
        </w:tabs>
        <w:ind w:left="680" w:hanging="680"/>
      </w:pPr>
      <w:rPr>
        <w:rFonts w:ascii="Arial" w:hAnsi="Arial" w:hint="default"/>
        <w:sz w:val="24"/>
      </w:rPr>
    </w:lvl>
    <w:lvl w:ilvl="1">
      <w:start w:val="1"/>
      <w:numFmt w:val="decimal"/>
      <w:pStyle w:val="Heading5"/>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16">
    <w:nsid w:val="36E111C7"/>
    <w:multiLevelType w:val="hybridMultilevel"/>
    <w:tmpl w:val="E5126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54871C2"/>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5D7934A7"/>
    <w:multiLevelType w:val="hybridMultilevel"/>
    <w:tmpl w:val="B4164890"/>
    <w:lvl w:ilvl="0" w:tplc="0409000F">
      <w:start w:val="1"/>
      <w:numFmt w:val="decimal"/>
      <w:pStyle w:val="NPRMBody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B007AC"/>
    <w:multiLevelType w:val="hybridMultilevel"/>
    <w:tmpl w:val="E39C7AB4"/>
    <w:lvl w:ilvl="0" w:tplc="3A6CB8A4">
      <w:start w:val="1"/>
      <w:numFmt w:val="bullet"/>
      <w:pStyle w:val="NPRMBody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7"/>
  </w:num>
  <w:num w:numId="15">
    <w:abstractNumId w:val="18"/>
  </w:num>
  <w:num w:numId="16">
    <w:abstractNumId w:val="10"/>
  </w:num>
  <w:num w:numId="17">
    <w:abstractNumId w:val="15"/>
  </w:num>
  <w:num w:numId="18">
    <w:abstractNumId w:val="12"/>
  </w:num>
  <w:num w:numId="19">
    <w:abstractNumId w:val="14"/>
  </w:num>
  <w:num w:numId="20">
    <w:abstractNumId w:val="11"/>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79"/>
    <w:rsid w:val="000019C7"/>
    <w:rsid w:val="0000222B"/>
    <w:rsid w:val="00003716"/>
    <w:rsid w:val="00003754"/>
    <w:rsid w:val="00004616"/>
    <w:rsid w:val="00005BFE"/>
    <w:rsid w:val="00007DCB"/>
    <w:rsid w:val="00007E3F"/>
    <w:rsid w:val="00012048"/>
    <w:rsid w:val="00015139"/>
    <w:rsid w:val="00021954"/>
    <w:rsid w:val="00023C73"/>
    <w:rsid w:val="0002456C"/>
    <w:rsid w:val="000302EB"/>
    <w:rsid w:val="00031DE2"/>
    <w:rsid w:val="00032A8F"/>
    <w:rsid w:val="0003365C"/>
    <w:rsid w:val="000442CE"/>
    <w:rsid w:val="0004585C"/>
    <w:rsid w:val="00045E59"/>
    <w:rsid w:val="000553CA"/>
    <w:rsid w:val="00056B01"/>
    <w:rsid w:val="00060FB0"/>
    <w:rsid w:val="00061713"/>
    <w:rsid w:val="00062293"/>
    <w:rsid w:val="00076991"/>
    <w:rsid w:val="00076E8D"/>
    <w:rsid w:val="000777DC"/>
    <w:rsid w:val="00080098"/>
    <w:rsid w:val="0008094B"/>
    <w:rsid w:val="00080F49"/>
    <w:rsid w:val="0008230E"/>
    <w:rsid w:val="00083386"/>
    <w:rsid w:val="00083E28"/>
    <w:rsid w:val="00083F9C"/>
    <w:rsid w:val="00085995"/>
    <w:rsid w:val="00087590"/>
    <w:rsid w:val="00087928"/>
    <w:rsid w:val="0009053E"/>
    <w:rsid w:val="000961A9"/>
    <w:rsid w:val="000963CC"/>
    <w:rsid w:val="00097935"/>
    <w:rsid w:val="000A300E"/>
    <w:rsid w:val="000A301C"/>
    <w:rsid w:val="000A3C84"/>
    <w:rsid w:val="000A71D2"/>
    <w:rsid w:val="000B253E"/>
    <w:rsid w:val="000B4F1B"/>
    <w:rsid w:val="000B5BC1"/>
    <w:rsid w:val="000B740F"/>
    <w:rsid w:val="000C0751"/>
    <w:rsid w:val="000C0CB6"/>
    <w:rsid w:val="000C0D98"/>
    <w:rsid w:val="000C249F"/>
    <w:rsid w:val="000C29F4"/>
    <w:rsid w:val="000C3BC9"/>
    <w:rsid w:val="000C406B"/>
    <w:rsid w:val="000C6188"/>
    <w:rsid w:val="000C6F35"/>
    <w:rsid w:val="000D178A"/>
    <w:rsid w:val="000D2BE9"/>
    <w:rsid w:val="000E24B1"/>
    <w:rsid w:val="000E37CB"/>
    <w:rsid w:val="000E46EF"/>
    <w:rsid w:val="000F6918"/>
    <w:rsid w:val="00101058"/>
    <w:rsid w:val="001106F5"/>
    <w:rsid w:val="001155E6"/>
    <w:rsid w:val="00126327"/>
    <w:rsid w:val="001263B7"/>
    <w:rsid w:val="00134684"/>
    <w:rsid w:val="0013530D"/>
    <w:rsid w:val="0013649D"/>
    <w:rsid w:val="0013719C"/>
    <w:rsid w:val="00140345"/>
    <w:rsid w:val="00140AD4"/>
    <w:rsid w:val="00144958"/>
    <w:rsid w:val="0014572A"/>
    <w:rsid w:val="00146A3C"/>
    <w:rsid w:val="00147B14"/>
    <w:rsid w:val="0015686B"/>
    <w:rsid w:val="0015693D"/>
    <w:rsid w:val="00157254"/>
    <w:rsid w:val="001616A4"/>
    <w:rsid w:val="0016321E"/>
    <w:rsid w:val="001635BC"/>
    <w:rsid w:val="001651E3"/>
    <w:rsid w:val="00165F59"/>
    <w:rsid w:val="001673A2"/>
    <w:rsid w:val="0016773C"/>
    <w:rsid w:val="0017185B"/>
    <w:rsid w:val="00172224"/>
    <w:rsid w:val="00174480"/>
    <w:rsid w:val="001769C6"/>
    <w:rsid w:val="0018145D"/>
    <w:rsid w:val="00182201"/>
    <w:rsid w:val="00182316"/>
    <w:rsid w:val="00183408"/>
    <w:rsid w:val="00183E89"/>
    <w:rsid w:val="00185C56"/>
    <w:rsid w:val="001879A9"/>
    <w:rsid w:val="001902FC"/>
    <w:rsid w:val="001907F6"/>
    <w:rsid w:val="0019091B"/>
    <w:rsid w:val="00190ACF"/>
    <w:rsid w:val="00191E00"/>
    <w:rsid w:val="00192843"/>
    <w:rsid w:val="0019565D"/>
    <w:rsid w:val="001964FB"/>
    <w:rsid w:val="001A1F8E"/>
    <w:rsid w:val="001A5D87"/>
    <w:rsid w:val="001A614E"/>
    <w:rsid w:val="001A6C53"/>
    <w:rsid w:val="001B0C76"/>
    <w:rsid w:val="001B26DC"/>
    <w:rsid w:val="001B33CB"/>
    <w:rsid w:val="001C01B0"/>
    <w:rsid w:val="001C01F2"/>
    <w:rsid w:val="001C137C"/>
    <w:rsid w:val="001C1454"/>
    <w:rsid w:val="001C50D7"/>
    <w:rsid w:val="001C5211"/>
    <w:rsid w:val="001C5566"/>
    <w:rsid w:val="001C564F"/>
    <w:rsid w:val="001D0B6C"/>
    <w:rsid w:val="001D2933"/>
    <w:rsid w:val="001D3BEB"/>
    <w:rsid w:val="001D48B4"/>
    <w:rsid w:val="001D5B2A"/>
    <w:rsid w:val="001D670A"/>
    <w:rsid w:val="001E1C0F"/>
    <w:rsid w:val="001E26DE"/>
    <w:rsid w:val="001E3496"/>
    <w:rsid w:val="001E359F"/>
    <w:rsid w:val="001E5169"/>
    <w:rsid w:val="001E70A7"/>
    <w:rsid w:val="001E7D89"/>
    <w:rsid w:val="001F0981"/>
    <w:rsid w:val="001F2FE3"/>
    <w:rsid w:val="001F315B"/>
    <w:rsid w:val="001F32BC"/>
    <w:rsid w:val="001F4015"/>
    <w:rsid w:val="001F533B"/>
    <w:rsid w:val="0020503D"/>
    <w:rsid w:val="00205A71"/>
    <w:rsid w:val="00206915"/>
    <w:rsid w:val="00207EC4"/>
    <w:rsid w:val="00213066"/>
    <w:rsid w:val="00214BBF"/>
    <w:rsid w:val="0022144C"/>
    <w:rsid w:val="00222060"/>
    <w:rsid w:val="002307F1"/>
    <w:rsid w:val="00230F35"/>
    <w:rsid w:val="00234731"/>
    <w:rsid w:val="00236459"/>
    <w:rsid w:val="002403DE"/>
    <w:rsid w:val="00244B12"/>
    <w:rsid w:val="00250EE7"/>
    <w:rsid w:val="00251EF5"/>
    <w:rsid w:val="00252C72"/>
    <w:rsid w:val="002552B0"/>
    <w:rsid w:val="00255382"/>
    <w:rsid w:val="00256349"/>
    <w:rsid w:val="002571B8"/>
    <w:rsid w:val="00257CFD"/>
    <w:rsid w:val="002628E7"/>
    <w:rsid w:val="00262D60"/>
    <w:rsid w:val="00263CB3"/>
    <w:rsid w:val="0026465E"/>
    <w:rsid w:val="00266D9A"/>
    <w:rsid w:val="0028010F"/>
    <w:rsid w:val="0028032C"/>
    <w:rsid w:val="00282317"/>
    <w:rsid w:val="00283662"/>
    <w:rsid w:val="002863F3"/>
    <w:rsid w:val="00286B00"/>
    <w:rsid w:val="0029056F"/>
    <w:rsid w:val="002924BB"/>
    <w:rsid w:val="0029298D"/>
    <w:rsid w:val="00292E88"/>
    <w:rsid w:val="00297989"/>
    <w:rsid w:val="002A1145"/>
    <w:rsid w:val="002A4F4E"/>
    <w:rsid w:val="002A5364"/>
    <w:rsid w:val="002B0DFF"/>
    <w:rsid w:val="002B3079"/>
    <w:rsid w:val="002B35D4"/>
    <w:rsid w:val="002B4339"/>
    <w:rsid w:val="002C24A6"/>
    <w:rsid w:val="002C7C10"/>
    <w:rsid w:val="002C7F1A"/>
    <w:rsid w:val="002D1D82"/>
    <w:rsid w:val="002D47C0"/>
    <w:rsid w:val="002D5CDE"/>
    <w:rsid w:val="002E0586"/>
    <w:rsid w:val="002E34AB"/>
    <w:rsid w:val="002E3EEF"/>
    <w:rsid w:val="002E4F6D"/>
    <w:rsid w:val="002E7471"/>
    <w:rsid w:val="002E7FA4"/>
    <w:rsid w:val="002F4C23"/>
    <w:rsid w:val="00300ACB"/>
    <w:rsid w:val="00300FAC"/>
    <w:rsid w:val="003010A3"/>
    <w:rsid w:val="003019B9"/>
    <w:rsid w:val="00304EFF"/>
    <w:rsid w:val="003055B0"/>
    <w:rsid w:val="00306842"/>
    <w:rsid w:val="00306D21"/>
    <w:rsid w:val="00307830"/>
    <w:rsid w:val="003107A0"/>
    <w:rsid w:val="003123AA"/>
    <w:rsid w:val="00312ACA"/>
    <w:rsid w:val="0031405C"/>
    <w:rsid w:val="00316320"/>
    <w:rsid w:val="00316A48"/>
    <w:rsid w:val="003172AA"/>
    <w:rsid w:val="00321C69"/>
    <w:rsid w:val="00325B8A"/>
    <w:rsid w:val="00333E6B"/>
    <w:rsid w:val="00334A5D"/>
    <w:rsid w:val="003352DA"/>
    <w:rsid w:val="00337025"/>
    <w:rsid w:val="003420F5"/>
    <w:rsid w:val="0034296A"/>
    <w:rsid w:val="0034474E"/>
    <w:rsid w:val="00347A2A"/>
    <w:rsid w:val="00347D1D"/>
    <w:rsid w:val="00350897"/>
    <w:rsid w:val="0035436C"/>
    <w:rsid w:val="00355B87"/>
    <w:rsid w:val="003636E3"/>
    <w:rsid w:val="0036396D"/>
    <w:rsid w:val="003652EF"/>
    <w:rsid w:val="0036601C"/>
    <w:rsid w:val="003705D9"/>
    <w:rsid w:val="00370B83"/>
    <w:rsid w:val="00373A37"/>
    <w:rsid w:val="00374549"/>
    <w:rsid w:val="003749A2"/>
    <w:rsid w:val="0037682A"/>
    <w:rsid w:val="00380681"/>
    <w:rsid w:val="00380762"/>
    <w:rsid w:val="00380785"/>
    <w:rsid w:val="003821C3"/>
    <w:rsid w:val="0038399D"/>
    <w:rsid w:val="00383E6F"/>
    <w:rsid w:val="003851C6"/>
    <w:rsid w:val="00385AB6"/>
    <w:rsid w:val="00390D3B"/>
    <w:rsid w:val="00392ADF"/>
    <w:rsid w:val="003947DF"/>
    <w:rsid w:val="003A3955"/>
    <w:rsid w:val="003A42E9"/>
    <w:rsid w:val="003B0213"/>
    <w:rsid w:val="003B0C42"/>
    <w:rsid w:val="003B1357"/>
    <w:rsid w:val="003B1BA9"/>
    <w:rsid w:val="003B4AD0"/>
    <w:rsid w:val="003B70A5"/>
    <w:rsid w:val="003B755C"/>
    <w:rsid w:val="003C2CFB"/>
    <w:rsid w:val="003C3476"/>
    <w:rsid w:val="003C3C6D"/>
    <w:rsid w:val="003C4A77"/>
    <w:rsid w:val="003C4C4E"/>
    <w:rsid w:val="003C5291"/>
    <w:rsid w:val="003C6B0B"/>
    <w:rsid w:val="003C7948"/>
    <w:rsid w:val="003D1A14"/>
    <w:rsid w:val="003D20A1"/>
    <w:rsid w:val="003D4922"/>
    <w:rsid w:val="003D7190"/>
    <w:rsid w:val="003D769F"/>
    <w:rsid w:val="003E31F8"/>
    <w:rsid w:val="003E3458"/>
    <w:rsid w:val="003E4449"/>
    <w:rsid w:val="003E6351"/>
    <w:rsid w:val="003E7FC6"/>
    <w:rsid w:val="003F14CD"/>
    <w:rsid w:val="003F1A32"/>
    <w:rsid w:val="003F1C05"/>
    <w:rsid w:val="003F24D1"/>
    <w:rsid w:val="00402017"/>
    <w:rsid w:val="004021A7"/>
    <w:rsid w:val="004045AD"/>
    <w:rsid w:val="00404A47"/>
    <w:rsid w:val="00406015"/>
    <w:rsid w:val="00406257"/>
    <w:rsid w:val="0041045A"/>
    <w:rsid w:val="00410BD6"/>
    <w:rsid w:val="00412107"/>
    <w:rsid w:val="00423059"/>
    <w:rsid w:val="00423EF4"/>
    <w:rsid w:val="00424908"/>
    <w:rsid w:val="00426B53"/>
    <w:rsid w:val="004302FD"/>
    <w:rsid w:val="0043060C"/>
    <w:rsid w:val="00432E49"/>
    <w:rsid w:val="004378E9"/>
    <w:rsid w:val="004405E5"/>
    <w:rsid w:val="00440AD7"/>
    <w:rsid w:val="00440BB6"/>
    <w:rsid w:val="00442A19"/>
    <w:rsid w:val="0044541C"/>
    <w:rsid w:val="00457257"/>
    <w:rsid w:val="00457661"/>
    <w:rsid w:val="00461FAD"/>
    <w:rsid w:val="00463714"/>
    <w:rsid w:val="00466050"/>
    <w:rsid w:val="00476EC1"/>
    <w:rsid w:val="0047706A"/>
    <w:rsid w:val="00477137"/>
    <w:rsid w:val="0048303D"/>
    <w:rsid w:val="00484A32"/>
    <w:rsid w:val="0048548C"/>
    <w:rsid w:val="004854C5"/>
    <w:rsid w:val="004901B5"/>
    <w:rsid w:val="00491908"/>
    <w:rsid w:val="004949E8"/>
    <w:rsid w:val="00497464"/>
    <w:rsid w:val="004A0938"/>
    <w:rsid w:val="004A23D5"/>
    <w:rsid w:val="004A46CC"/>
    <w:rsid w:val="004A5FE9"/>
    <w:rsid w:val="004A783E"/>
    <w:rsid w:val="004A7EBD"/>
    <w:rsid w:val="004B0BEF"/>
    <w:rsid w:val="004B1802"/>
    <w:rsid w:val="004B4DE3"/>
    <w:rsid w:val="004B7ED2"/>
    <w:rsid w:val="004C013E"/>
    <w:rsid w:val="004C05F3"/>
    <w:rsid w:val="004C08D8"/>
    <w:rsid w:val="004C13A1"/>
    <w:rsid w:val="004C210B"/>
    <w:rsid w:val="004C31D0"/>
    <w:rsid w:val="004C4C76"/>
    <w:rsid w:val="004C4EC4"/>
    <w:rsid w:val="004C6936"/>
    <w:rsid w:val="004C7BC2"/>
    <w:rsid w:val="004D21DF"/>
    <w:rsid w:val="004D2A21"/>
    <w:rsid w:val="004D6E6A"/>
    <w:rsid w:val="004E17F6"/>
    <w:rsid w:val="004E4753"/>
    <w:rsid w:val="004E6759"/>
    <w:rsid w:val="004F2F67"/>
    <w:rsid w:val="004F4EB1"/>
    <w:rsid w:val="005000A5"/>
    <w:rsid w:val="005061D9"/>
    <w:rsid w:val="005065CA"/>
    <w:rsid w:val="005071C7"/>
    <w:rsid w:val="00521A45"/>
    <w:rsid w:val="0053079A"/>
    <w:rsid w:val="00530A68"/>
    <w:rsid w:val="005335C2"/>
    <w:rsid w:val="00535403"/>
    <w:rsid w:val="00535DF8"/>
    <w:rsid w:val="00536D48"/>
    <w:rsid w:val="005420A9"/>
    <w:rsid w:val="005440E0"/>
    <w:rsid w:val="00547AE6"/>
    <w:rsid w:val="00551B88"/>
    <w:rsid w:val="00554C16"/>
    <w:rsid w:val="00555874"/>
    <w:rsid w:val="0056075A"/>
    <w:rsid w:val="005615F0"/>
    <w:rsid w:val="00563EA8"/>
    <w:rsid w:val="005646AD"/>
    <w:rsid w:val="00565058"/>
    <w:rsid w:val="005650F8"/>
    <w:rsid w:val="0056526C"/>
    <w:rsid w:val="0056571A"/>
    <w:rsid w:val="005658B5"/>
    <w:rsid w:val="00565D54"/>
    <w:rsid w:val="00567292"/>
    <w:rsid w:val="00570354"/>
    <w:rsid w:val="005711A9"/>
    <w:rsid w:val="005714D0"/>
    <w:rsid w:val="00571D57"/>
    <w:rsid w:val="00573469"/>
    <w:rsid w:val="00575267"/>
    <w:rsid w:val="005759A9"/>
    <w:rsid w:val="005769E8"/>
    <w:rsid w:val="00577379"/>
    <w:rsid w:val="005809EC"/>
    <w:rsid w:val="00581FD0"/>
    <w:rsid w:val="00582456"/>
    <w:rsid w:val="005836AD"/>
    <w:rsid w:val="00584767"/>
    <w:rsid w:val="00587353"/>
    <w:rsid w:val="00591380"/>
    <w:rsid w:val="00592DFA"/>
    <w:rsid w:val="00593CD5"/>
    <w:rsid w:val="005949F9"/>
    <w:rsid w:val="00594ADD"/>
    <w:rsid w:val="0059588D"/>
    <w:rsid w:val="00595D7D"/>
    <w:rsid w:val="00596FED"/>
    <w:rsid w:val="005A0C9C"/>
    <w:rsid w:val="005A1840"/>
    <w:rsid w:val="005A3AA6"/>
    <w:rsid w:val="005A458C"/>
    <w:rsid w:val="005B0F16"/>
    <w:rsid w:val="005B1002"/>
    <w:rsid w:val="005B3751"/>
    <w:rsid w:val="005B3A5D"/>
    <w:rsid w:val="005B6869"/>
    <w:rsid w:val="005B7AE1"/>
    <w:rsid w:val="005C20A7"/>
    <w:rsid w:val="005C375F"/>
    <w:rsid w:val="005C710E"/>
    <w:rsid w:val="005D1084"/>
    <w:rsid w:val="005D28BA"/>
    <w:rsid w:val="005D2E77"/>
    <w:rsid w:val="005D77B9"/>
    <w:rsid w:val="005E0053"/>
    <w:rsid w:val="005E0AC7"/>
    <w:rsid w:val="005E2302"/>
    <w:rsid w:val="005E6B7F"/>
    <w:rsid w:val="005F0A1A"/>
    <w:rsid w:val="005F1AB7"/>
    <w:rsid w:val="005F67A7"/>
    <w:rsid w:val="00600678"/>
    <w:rsid w:val="00601771"/>
    <w:rsid w:val="00601AC7"/>
    <w:rsid w:val="00603418"/>
    <w:rsid w:val="006071EC"/>
    <w:rsid w:val="00607DF1"/>
    <w:rsid w:val="00607EA3"/>
    <w:rsid w:val="00611357"/>
    <w:rsid w:val="0061232A"/>
    <w:rsid w:val="0062019C"/>
    <w:rsid w:val="00620860"/>
    <w:rsid w:val="00622D66"/>
    <w:rsid w:val="0062367D"/>
    <w:rsid w:val="00625328"/>
    <w:rsid w:val="00626570"/>
    <w:rsid w:val="00626C65"/>
    <w:rsid w:val="00627C36"/>
    <w:rsid w:val="006304DA"/>
    <w:rsid w:val="00634DAD"/>
    <w:rsid w:val="0063568C"/>
    <w:rsid w:val="00635983"/>
    <w:rsid w:val="00635E36"/>
    <w:rsid w:val="00646936"/>
    <w:rsid w:val="00647C9D"/>
    <w:rsid w:val="00652B99"/>
    <w:rsid w:val="006535EA"/>
    <w:rsid w:val="00654B2F"/>
    <w:rsid w:val="00655190"/>
    <w:rsid w:val="00656392"/>
    <w:rsid w:val="00657636"/>
    <w:rsid w:val="006611F4"/>
    <w:rsid w:val="00661A1D"/>
    <w:rsid w:val="006620C7"/>
    <w:rsid w:val="00662247"/>
    <w:rsid w:val="0066458E"/>
    <w:rsid w:val="006649EE"/>
    <w:rsid w:val="00665A18"/>
    <w:rsid w:val="00666451"/>
    <w:rsid w:val="006664A1"/>
    <w:rsid w:val="00673F19"/>
    <w:rsid w:val="00681191"/>
    <w:rsid w:val="006815E7"/>
    <w:rsid w:val="00684B19"/>
    <w:rsid w:val="00686C6C"/>
    <w:rsid w:val="006875D4"/>
    <w:rsid w:val="006956A9"/>
    <w:rsid w:val="00696A7F"/>
    <w:rsid w:val="006970CC"/>
    <w:rsid w:val="006A2BFD"/>
    <w:rsid w:val="006A2DE7"/>
    <w:rsid w:val="006A4147"/>
    <w:rsid w:val="006A4696"/>
    <w:rsid w:val="006A6CFB"/>
    <w:rsid w:val="006A6D67"/>
    <w:rsid w:val="006A6E52"/>
    <w:rsid w:val="006B308D"/>
    <w:rsid w:val="006B3732"/>
    <w:rsid w:val="006B7132"/>
    <w:rsid w:val="006C166C"/>
    <w:rsid w:val="006C477A"/>
    <w:rsid w:val="006C5340"/>
    <w:rsid w:val="006C6212"/>
    <w:rsid w:val="006D2430"/>
    <w:rsid w:val="006D40FB"/>
    <w:rsid w:val="006D748A"/>
    <w:rsid w:val="006E4F8C"/>
    <w:rsid w:val="006E6F93"/>
    <w:rsid w:val="006E7C4E"/>
    <w:rsid w:val="006F001A"/>
    <w:rsid w:val="006F14A1"/>
    <w:rsid w:val="006F1954"/>
    <w:rsid w:val="006F1979"/>
    <w:rsid w:val="006F1E2F"/>
    <w:rsid w:val="006F2AC9"/>
    <w:rsid w:val="006F3018"/>
    <w:rsid w:val="006F39B8"/>
    <w:rsid w:val="006F40CB"/>
    <w:rsid w:val="006F506D"/>
    <w:rsid w:val="006F7B78"/>
    <w:rsid w:val="00707432"/>
    <w:rsid w:val="00707BDC"/>
    <w:rsid w:val="00710E99"/>
    <w:rsid w:val="007142CC"/>
    <w:rsid w:val="007158A9"/>
    <w:rsid w:val="00715C80"/>
    <w:rsid w:val="007175A4"/>
    <w:rsid w:val="00722AA5"/>
    <w:rsid w:val="007236B2"/>
    <w:rsid w:val="007237F3"/>
    <w:rsid w:val="00724107"/>
    <w:rsid w:val="00725153"/>
    <w:rsid w:val="00725517"/>
    <w:rsid w:val="00726AB4"/>
    <w:rsid w:val="0073347E"/>
    <w:rsid w:val="007356A2"/>
    <w:rsid w:val="00735DB5"/>
    <w:rsid w:val="00736085"/>
    <w:rsid w:val="00737292"/>
    <w:rsid w:val="00740F38"/>
    <w:rsid w:val="00753B42"/>
    <w:rsid w:val="007543FA"/>
    <w:rsid w:val="00755BC4"/>
    <w:rsid w:val="0075631F"/>
    <w:rsid w:val="0075732B"/>
    <w:rsid w:val="007654AA"/>
    <w:rsid w:val="00765A45"/>
    <w:rsid w:val="0077160F"/>
    <w:rsid w:val="00780870"/>
    <w:rsid w:val="0078093F"/>
    <w:rsid w:val="00780AB0"/>
    <w:rsid w:val="0078282E"/>
    <w:rsid w:val="0078315D"/>
    <w:rsid w:val="00784300"/>
    <w:rsid w:val="00784846"/>
    <w:rsid w:val="007858DB"/>
    <w:rsid w:val="00791013"/>
    <w:rsid w:val="00792059"/>
    <w:rsid w:val="00793F26"/>
    <w:rsid w:val="0079427E"/>
    <w:rsid w:val="00794378"/>
    <w:rsid w:val="007A0568"/>
    <w:rsid w:val="007A1EA4"/>
    <w:rsid w:val="007A312D"/>
    <w:rsid w:val="007A3880"/>
    <w:rsid w:val="007A56B5"/>
    <w:rsid w:val="007A60E9"/>
    <w:rsid w:val="007A7794"/>
    <w:rsid w:val="007B08D0"/>
    <w:rsid w:val="007B0A74"/>
    <w:rsid w:val="007B2846"/>
    <w:rsid w:val="007B31C9"/>
    <w:rsid w:val="007B5766"/>
    <w:rsid w:val="007C13A7"/>
    <w:rsid w:val="007C19D2"/>
    <w:rsid w:val="007C28CA"/>
    <w:rsid w:val="007C299D"/>
    <w:rsid w:val="007C31A5"/>
    <w:rsid w:val="007C42FA"/>
    <w:rsid w:val="007C4FA3"/>
    <w:rsid w:val="007C5569"/>
    <w:rsid w:val="007D0333"/>
    <w:rsid w:val="007D153A"/>
    <w:rsid w:val="007D432A"/>
    <w:rsid w:val="007D465F"/>
    <w:rsid w:val="007D503A"/>
    <w:rsid w:val="007E16D0"/>
    <w:rsid w:val="007E1815"/>
    <w:rsid w:val="007E25E3"/>
    <w:rsid w:val="007E28A6"/>
    <w:rsid w:val="007E2AA2"/>
    <w:rsid w:val="007E3691"/>
    <w:rsid w:val="007E3F40"/>
    <w:rsid w:val="007E6924"/>
    <w:rsid w:val="007F05A8"/>
    <w:rsid w:val="007F0A55"/>
    <w:rsid w:val="007F22AA"/>
    <w:rsid w:val="00801A06"/>
    <w:rsid w:val="00801F9E"/>
    <w:rsid w:val="008041A3"/>
    <w:rsid w:val="00806804"/>
    <w:rsid w:val="0080686C"/>
    <w:rsid w:val="00806ACF"/>
    <w:rsid w:val="00807142"/>
    <w:rsid w:val="00807390"/>
    <w:rsid w:val="00810780"/>
    <w:rsid w:val="00812221"/>
    <w:rsid w:val="00812469"/>
    <w:rsid w:val="008129FF"/>
    <w:rsid w:val="0081357A"/>
    <w:rsid w:val="008146F2"/>
    <w:rsid w:val="00814FF1"/>
    <w:rsid w:val="00817CCD"/>
    <w:rsid w:val="00820E2E"/>
    <w:rsid w:val="00821619"/>
    <w:rsid w:val="008217C7"/>
    <w:rsid w:val="008236E1"/>
    <w:rsid w:val="008252C2"/>
    <w:rsid w:val="00825AAF"/>
    <w:rsid w:val="00827327"/>
    <w:rsid w:val="00830153"/>
    <w:rsid w:val="008303E4"/>
    <w:rsid w:val="00832910"/>
    <w:rsid w:val="00837EB4"/>
    <w:rsid w:val="00841804"/>
    <w:rsid w:val="008427C5"/>
    <w:rsid w:val="00846228"/>
    <w:rsid w:val="00846E92"/>
    <w:rsid w:val="008500C1"/>
    <w:rsid w:val="00850DA4"/>
    <w:rsid w:val="00850E2F"/>
    <w:rsid w:val="00852EF2"/>
    <w:rsid w:val="008553A7"/>
    <w:rsid w:val="00855447"/>
    <w:rsid w:val="00855FF8"/>
    <w:rsid w:val="008566F6"/>
    <w:rsid w:val="008605E2"/>
    <w:rsid w:val="00860B7A"/>
    <w:rsid w:val="00864511"/>
    <w:rsid w:val="0086683C"/>
    <w:rsid w:val="00867DE5"/>
    <w:rsid w:val="00871037"/>
    <w:rsid w:val="0087581C"/>
    <w:rsid w:val="00876070"/>
    <w:rsid w:val="008808E8"/>
    <w:rsid w:val="00880905"/>
    <w:rsid w:val="008867FD"/>
    <w:rsid w:val="00890B3D"/>
    <w:rsid w:val="00892D20"/>
    <w:rsid w:val="00895D11"/>
    <w:rsid w:val="0089677B"/>
    <w:rsid w:val="00896BD3"/>
    <w:rsid w:val="00897039"/>
    <w:rsid w:val="008A151D"/>
    <w:rsid w:val="008A1760"/>
    <w:rsid w:val="008A1A56"/>
    <w:rsid w:val="008B156B"/>
    <w:rsid w:val="008B56E4"/>
    <w:rsid w:val="008B7246"/>
    <w:rsid w:val="008B7AB3"/>
    <w:rsid w:val="008C0045"/>
    <w:rsid w:val="008C0799"/>
    <w:rsid w:val="008C0909"/>
    <w:rsid w:val="008C178E"/>
    <w:rsid w:val="008C21EF"/>
    <w:rsid w:val="008C2DB9"/>
    <w:rsid w:val="008C3E79"/>
    <w:rsid w:val="008C4BC0"/>
    <w:rsid w:val="008C5220"/>
    <w:rsid w:val="008C65A9"/>
    <w:rsid w:val="008C7968"/>
    <w:rsid w:val="008C799E"/>
    <w:rsid w:val="008D21FD"/>
    <w:rsid w:val="008D287A"/>
    <w:rsid w:val="008D63CA"/>
    <w:rsid w:val="008D7A89"/>
    <w:rsid w:val="008E0911"/>
    <w:rsid w:val="008E1D77"/>
    <w:rsid w:val="008E50B7"/>
    <w:rsid w:val="008E6081"/>
    <w:rsid w:val="008E6696"/>
    <w:rsid w:val="008E7D3F"/>
    <w:rsid w:val="008F19CB"/>
    <w:rsid w:val="008F1C25"/>
    <w:rsid w:val="008F3F4D"/>
    <w:rsid w:val="008F54A3"/>
    <w:rsid w:val="008F6B50"/>
    <w:rsid w:val="009039FD"/>
    <w:rsid w:val="00903A9D"/>
    <w:rsid w:val="00903CB9"/>
    <w:rsid w:val="00905F41"/>
    <w:rsid w:val="00906E3E"/>
    <w:rsid w:val="00914910"/>
    <w:rsid w:val="009172D8"/>
    <w:rsid w:val="00917844"/>
    <w:rsid w:val="0092019E"/>
    <w:rsid w:val="0092736E"/>
    <w:rsid w:val="00930799"/>
    <w:rsid w:val="009348BB"/>
    <w:rsid w:val="00937CF1"/>
    <w:rsid w:val="00941EFB"/>
    <w:rsid w:val="00943A2C"/>
    <w:rsid w:val="00946B70"/>
    <w:rsid w:val="00947EE0"/>
    <w:rsid w:val="009505E3"/>
    <w:rsid w:val="0095131D"/>
    <w:rsid w:val="00951EEE"/>
    <w:rsid w:val="009539AB"/>
    <w:rsid w:val="0096577A"/>
    <w:rsid w:val="009660D5"/>
    <w:rsid w:val="009727E8"/>
    <w:rsid w:val="00972E3E"/>
    <w:rsid w:val="00982583"/>
    <w:rsid w:val="0098326E"/>
    <w:rsid w:val="00983A66"/>
    <w:rsid w:val="00986105"/>
    <w:rsid w:val="009865D9"/>
    <w:rsid w:val="00986B43"/>
    <w:rsid w:val="0098727F"/>
    <w:rsid w:val="00987A2A"/>
    <w:rsid w:val="00990515"/>
    <w:rsid w:val="00991493"/>
    <w:rsid w:val="00991E29"/>
    <w:rsid w:val="00992825"/>
    <w:rsid w:val="00992EE5"/>
    <w:rsid w:val="009943FC"/>
    <w:rsid w:val="009957EC"/>
    <w:rsid w:val="009A0665"/>
    <w:rsid w:val="009A0BF8"/>
    <w:rsid w:val="009A11BA"/>
    <w:rsid w:val="009A2256"/>
    <w:rsid w:val="009A727B"/>
    <w:rsid w:val="009B1611"/>
    <w:rsid w:val="009B293E"/>
    <w:rsid w:val="009B646E"/>
    <w:rsid w:val="009B7EA0"/>
    <w:rsid w:val="009C0D84"/>
    <w:rsid w:val="009C1339"/>
    <w:rsid w:val="009C22A5"/>
    <w:rsid w:val="009C2404"/>
    <w:rsid w:val="009C3727"/>
    <w:rsid w:val="009C6932"/>
    <w:rsid w:val="009D6A08"/>
    <w:rsid w:val="009E2BC3"/>
    <w:rsid w:val="009E5D3D"/>
    <w:rsid w:val="009F0338"/>
    <w:rsid w:val="009F23E8"/>
    <w:rsid w:val="009F798A"/>
    <w:rsid w:val="00A002E4"/>
    <w:rsid w:val="00A02741"/>
    <w:rsid w:val="00A04594"/>
    <w:rsid w:val="00A0553B"/>
    <w:rsid w:val="00A05AA1"/>
    <w:rsid w:val="00A07244"/>
    <w:rsid w:val="00A143A7"/>
    <w:rsid w:val="00A14DA0"/>
    <w:rsid w:val="00A1634A"/>
    <w:rsid w:val="00A22E9A"/>
    <w:rsid w:val="00A2403B"/>
    <w:rsid w:val="00A2727A"/>
    <w:rsid w:val="00A27640"/>
    <w:rsid w:val="00A27841"/>
    <w:rsid w:val="00A27B2F"/>
    <w:rsid w:val="00A30012"/>
    <w:rsid w:val="00A30FFD"/>
    <w:rsid w:val="00A32B81"/>
    <w:rsid w:val="00A347AF"/>
    <w:rsid w:val="00A36767"/>
    <w:rsid w:val="00A377E8"/>
    <w:rsid w:val="00A439B1"/>
    <w:rsid w:val="00A51729"/>
    <w:rsid w:val="00A53FCC"/>
    <w:rsid w:val="00A56423"/>
    <w:rsid w:val="00A579C4"/>
    <w:rsid w:val="00A605F6"/>
    <w:rsid w:val="00A6060A"/>
    <w:rsid w:val="00A61ABE"/>
    <w:rsid w:val="00A6346B"/>
    <w:rsid w:val="00A65839"/>
    <w:rsid w:val="00A67831"/>
    <w:rsid w:val="00A67A9F"/>
    <w:rsid w:val="00A70FE0"/>
    <w:rsid w:val="00A72328"/>
    <w:rsid w:val="00A73A1B"/>
    <w:rsid w:val="00A73BDD"/>
    <w:rsid w:val="00A74742"/>
    <w:rsid w:val="00A77B42"/>
    <w:rsid w:val="00A82744"/>
    <w:rsid w:val="00A82CF8"/>
    <w:rsid w:val="00A846E5"/>
    <w:rsid w:val="00A85AC1"/>
    <w:rsid w:val="00A87C7D"/>
    <w:rsid w:val="00A90B75"/>
    <w:rsid w:val="00A9317D"/>
    <w:rsid w:val="00AA1D30"/>
    <w:rsid w:val="00AA3B24"/>
    <w:rsid w:val="00AA4085"/>
    <w:rsid w:val="00AA4D5A"/>
    <w:rsid w:val="00AA6A43"/>
    <w:rsid w:val="00AB15E8"/>
    <w:rsid w:val="00AB1F8B"/>
    <w:rsid w:val="00AB271D"/>
    <w:rsid w:val="00AB2854"/>
    <w:rsid w:val="00AB33A2"/>
    <w:rsid w:val="00AB45D1"/>
    <w:rsid w:val="00AB66D6"/>
    <w:rsid w:val="00AB75CB"/>
    <w:rsid w:val="00AC2007"/>
    <w:rsid w:val="00AC40B9"/>
    <w:rsid w:val="00AC4B84"/>
    <w:rsid w:val="00AC744B"/>
    <w:rsid w:val="00AC782D"/>
    <w:rsid w:val="00AD11C6"/>
    <w:rsid w:val="00AD2F8F"/>
    <w:rsid w:val="00AD330C"/>
    <w:rsid w:val="00AD536C"/>
    <w:rsid w:val="00AE25DF"/>
    <w:rsid w:val="00AE345A"/>
    <w:rsid w:val="00AE3FF8"/>
    <w:rsid w:val="00AE4F38"/>
    <w:rsid w:val="00AE6342"/>
    <w:rsid w:val="00AE73F8"/>
    <w:rsid w:val="00AE7B69"/>
    <w:rsid w:val="00AF6725"/>
    <w:rsid w:val="00B01BCB"/>
    <w:rsid w:val="00B0416C"/>
    <w:rsid w:val="00B04611"/>
    <w:rsid w:val="00B05057"/>
    <w:rsid w:val="00B07B95"/>
    <w:rsid w:val="00B10D76"/>
    <w:rsid w:val="00B128CB"/>
    <w:rsid w:val="00B129AD"/>
    <w:rsid w:val="00B13247"/>
    <w:rsid w:val="00B1518A"/>
    <w:rsid w:val="00B201AF"/>
    <w:rsid w:val="00B22FAF"/>
    <w:rsid w:val="00B23EAE"/>
    <w:rsid w:val="00B244C5"/>
    <w:rsid w:val="00B25905"/>
    <w:rsid w:val="00B2594A"/>
    <w:rsid w:val="00B27A82"/>
    <w:rsid w:val="00B320E2"/>
    <w:rsid w:val="00B33864"/>
    <w:rsid w:val="00B34971"/>
    <w:rsid w:val="00B366F4"/>
    <w:rsid w:val="00B36C00"/>
    <w:rsid w:val="00B373D8"/>
    <w:rsid w:val="00B40EF8"/>
    <w:rsid w:val="00B42756"/>
    <w:rsid w:val="00B43462"/>
    <w:rsid w:val="00B44D0C"/>
    <w:rsid w:val="00B50D35"/>
    <w:rsid w:val="00B5414C"/>
    <w:rsid w:val="00B5671B"/>
    <w:rsid w:val="00B604E5"/>
    <w:rsid w:val="00B614E4"/>
    <w:rsid w:val="00B6302B"/>
    <w:rsid w:val="00B63C16"/>
    <w:rsid w:val="00B708A6"/>
    <w:rsid w:val="00B70A9C"/>
    <w:rsid w:val="00B7106F"/>
    <w:rsid w:val="00B71E78"/>
    <w:rsid w:val="00B72427"/>
    <w:rsid w:val="00B73DE1"/>
    <w:rsid w:val="00B74D43"/>
    <w:rsid w:val="00B80EC7"/>
    <w:rsid w:val="00B8146B"/>
    <w:rsid w:val="00B83EBC"/>
    <w:rsid w:val="00B84105"/>
    <w:rsid w:val="00B84B6C"/>
    <w:rsid w:val="00B85185"/>
    <w:rsid w:val="00B85F5B"/>
    <w:rsid w:val="00B86E0C"/>
    <w:rsid w:val="00B9127C"/>
    <w:rsid w:val="00B926C3"/>
    <w:rsid w:val="00B9359B"/>
    <w:rsid w:val="00BA04FF"/>
    <w:rsid w:val="00BA1C4C"/>
    <w:rsid w:val="00BA1FD5"/>
    <w:rsid w:val="00BA2E15"/>
    <w:rsid w:val="00BA4719"/>
    <w:rsid w:val="00BA4A7D"/>
    <w:rsid w:val="00BA55D9"/>
    <w:rsid w:val="00BA6051"/>
    <w:rsid w:val="00BA6CCD"/>
    <w:rsid w:val="00BB1B87"/>
    <w:rsid w:val="00BB2296"/>
    <w:rsid w:val="00BB4D09"/>
    <w:rsid w:val="00BB590D"/>
    <w:rsid w:val="00BC0CAE"/>
    <w:rsid w:val="00BC53A7"/>
    <w:rsid w:val="00BC5E97"/>
    <w:rsid w:val="00BC6EDC"/>
    <w:rsid w:val="00BC7C2E"/>
    <w:rsid w:val="00BD0560"/>
    <w:rsid w:val="00BD0CD4"/>
    <w:rsid w:val="00BD17EE"/>
    <w:rsid w:val="00BD2475"/>
    <w:rsid w:val="00BD43A4"/>
    <w:rsid w:val="00BD628B"/>
    <w:rsid w:val="00BE0FA2"/>
    <w:rsid w:val="00BE3929"/>
    <w:rsid w:val="00BE7838"/>
    <w:rsid w:val="00BF097A"/>
    <w:rsid w:val="00BF0AA0"/>
    <w:rsid w:val="00BF157E"/>
    <w:rsid w:val="00BF1939"/>
    <w:rsid w:val="00BF3B20"/>
    <w:rsid w:val="00C001A7"/>
    <w:rsid w:val="00C037B7"/>
    <w:rsid w:val="00C05908"/>
    <w:rsid w:val="00C06B62"/>
    <w:rsid w:val="00C10112"/>
    <w:rsid w:val="00C14975"/>
    <w:rsid w:val="00C15698"/>
    <w:rsid w:val="00C166CF"/>
    <w:rsid w:val="00C205E1"/>
    <w:rsid w:val="00C22C79"/>
    <w:rsid w:val="00C23F58"/>
    <w:rsid w:val="00C27427"/>
    <w:rsid w:val="00C27F27"/>
    <w:rsid w:val="00C317CF"/>
    <w:rsid w:val="00C31855"/>
    <w:rsid w:val="00C32A26"/>
    <w:rsid w:val="00C33BF0"/>
    <w:rsid w:val="00C33D16"/>
    <w:rsid w:val="00C404A9"/>
    <w:rsid w:val="00C41D36"/>
    <w:rsid w:val="00C424BC"/>
    <w:rsid w:val="00C44863"/>
    <w:rsid w:val="00C46B1A"/>
    <w:rsid w:val="00C50743"/>
    <w:rsid w:val="00C543BF"/>
    <w:rsid w:val="00C54811"/>
    <w:rsid w:val="00C56864"/>
    <w:rsid w:val="00C57588"/>
    <w:rsid w:val="00C6054C"/>
    <w:rsid w:val="00C61864"/>
    <w:rsid w:val="00C61AF4"/>
    <w:rsid w:val="00C625FB"/>
    <w:rsid w:val="00C64EE9"/>
    <w:rsid w:val="00C67B1F"/>
    <w:rsid w:val="00C75E04"/>
    <w:rsid w:val="00C760F8"/>
    <w:rsid w:val="00C771AD"/>
    <w:rsid w:val="00C77A85"/>
    <w:rsid w:val="00C77B90"/>
    <w:rsid w:val="00C82D05"/>
    <w:rsid w:val="00C83380"/>
    <w:rsid w:val="00C8412E"/>
    <w:rsid w:val="00C841FD"/>
    <w:rsid w:val="00C84D86"/>
    <w:rsid w:val="00C85852"/>
    <w:rsid w:val="00C86ECD"/>
    <w:rsid w:val="00C87A80"/>
    <w:rsid w:val="00C92315"/>
    <w:rsid w:val="00C92970"/>
    <w:rsid w:val="00C92A6C"/>
    <w:rsid w:val="00C9374C"/>
    <w:rsid w:val="00C942DF"/>
    <w:rsid w:val="00C9475A"/>
    <w:rsid w:val="00C9673B"/>
    <w:rsid w:val="00CA1162"/>
    <w:rsid w:val="00CA192C"/>
    <w:rsid w:val="00CA20BB"/>
    <w:rsid w:val="00CA6C92"/>
    <w:rsid w:val="00CB2129"/>
    <w:rsid w:val="00CB3264"/>
    <w:rsid w:val="00CB38F7"/>
    <w:rsid w:val="00CB3D23"/>
    <w:rsid w:val="00CB57A9"/>
    <w:rsid w:val="00CC03FA"/>
    <w:rsid w:val="00CC1D7A"/>
    <w:rsid w:val="00CC3634"/>
    <w:rsid w:val="00CC3A65"/>
    <w:rsid w:val="00CD003F"/>
    <w:rsid w:val="00CD1F9E"/>
    <w:rsid w:val="00CD5080"/>
    <w:rsid w:val="00CD7274"/>
    <w:rsid w:val="00CE0834"/>
    <w:rsid w:val="00CE167A"/>
    <w:rsid w:val="00CE3D87"/>
    <w:rsid w:val="00CE4283"/>
    <w:rsid w:val="00CF026E"/>
    <w:rsid w:val="00CF1461"/>
    <w:rsid w:val="00CF26DD"/>
    <w:rsid w:val="00CF65CC"/>
    <w:rsid w:val="00CF6A96"/>
    <w:rsid w:val="00D013E2"/>
    <w:rsid w:val="00D02192"/>
    <w:rsid w:val="00D04EE7"/>
    <w:rsid w:val="00D11B16"/>
    <w:rsid w:val="00D11C0F"/>
    <w:rsid w:val="00D14340"/>
    <w:rsid w:val="00D15320"/>
    <w:rsid w:val="00D1532F"/>
    <w:rsid w:val="00D162A2"/>
    <w:rsid w:val="00D163A9"/>
    <w:rsid w:val="00D178FF"/>
    <w:rsid w:val="00D17F40"/>
    <w:rsid w:val="00D2212B"/>
    <w:rsid w:val="00D24B6C"/>
    <w:rsid w:val="00D26749"/>
    <w:rsid w:val="00D3313E"/>
    <w:rsid w:val="00D33306"/>
    <w:rsid w:val="00D35DA8"/>
    <w:rsid w:val="00D40495"/>
    <w:rsid w:val="00D4243A"/>
    <w:rsid w:val="00D426AE"/>
    <w:rsid w:val="00D4287D"/>
    <w:rsid w:val="00D441A9"/>
    <w:rsid w:val="00D45835"/>
    <w:rsid w:val="00D45A51"/>
    <w:rsid w:val="00D518C0"/>
    <w:rsid w:val="00D52B5A"/>
    <w:rsid w:val="00D53887"/>
    <w:rsid w:val="00D54AF9"/>
    <w:rsid w:val="00D62B11"/>
    <w:rsid w:val="00D6403A"/>
    <w:rsid w:val="00D64AB0"/>
    <w:rsid w:val="00D64CED"/>
    <w:rsid w:val="00D669AE"/>
    <w:rsid w:val="00D71CF9"/>
    <w:rsid w:val="00D72B83"/>
    <w:rsid w:val="00D73811"/>
    <w:rsid w:val="00D756B0"/>
    <w:rsid w:val="00D75F08"/>
    <w:rsid w:val="00D7638B"/>
    <w:rsid w:val="00D763F1"/>
    <w:rsid w:val="00D802C7"/>
    <w:rsid w:val="00D81FB4"/>
    <w:rsid w:val="00D829A3"/>
    <w:rsid w:val="00D82AE4"/>
    <w:rsid w:val="00D84DD7"/>
    <w:rsid w:val="00D87444"/>
    <w:rsid w:val="00D90C4C"/>
    <w:rsid w:val="00D93CB1"/>
    <w:rsid w:val="00D97D3C"/>
    <w:rsid w:val="00DA40B8"/>
    <w:rsid w:val="00DA53AA"/>
    <w:rsid w:val="00DA5B2B"/>
    <w:rsid w:val="00DA6DF1"/>
    <w:rsid w:val="00DA7A31"/>
    <w:rsid w:val="00DB1989"/>
    <w:rsid w:val="00DB2723"/>
    <w:rsid w:val="00DB2A03"/>
    <w:rsid w:val="00DB3A78"/>
    <w:rsid w:val="00DB3A7B"/>
    <w:rsid w:val="00DB45D1"/>
    <w:rsid w:val="00DB4801"/>
    <w:rsid w:val="00DB4F4C"/>
    <w:rsid w:val="00DB5018"/>
    <w:rsid w:val="00DC05BE"/>
    <w:rsid w:val="00DC36AE"/>
    <w:rsid w:val="00DC4A6B"/>
    <w:rsid w:val="00DC50B8"/>
    <w:rsid w:val="00DC5724"/>
    <w:rsid w:val="00DC7F5A"/>
    <w:rsid w:val="00DD2F43"/>
    <w:rsid w:val="00DD354E"/>
    <w:rsid w:val="00DD365C"/>
    <w:rsid w:val="00DD3BCC"/>
    <w:rsid w:val="00DD3D7D"/>
    <w:rsid w:val="00DD493F"/>
    <w:rsid w:val="00DD5386"/>
    <w:rsid w:val="00DE061A"/>
    <w:rsid w:val="00DE0F15"/>
    <w:rsid w:val="00DE1876"/>
    <w:rsid w:val="00DE19C0"/>
    <w:rsid w:val="00DE30C1"/>
    <w:rsid w:val="00DE49D4"/>
    <w:rsid w:val="00DE54E5"/>
    <w:rsid w:val="00DF0E9D"/>
    <w:rsid w:val="00DF2D85"/>
    <w:rsid w:val="00DF7E29"/>
    <w:rsid w:val="00E00931"/>
    <w:rsid w:val="00E019D6"/>
    <w:rsid w:val="00E02AFC"/>
    <w:rsid w:val="00E04053"/>
    <w:rsid w:val="00E05B99"/>
    <w:rsid w:val="00E078C3"/>
    <w:rsid w:val="00E12226"/>
    <w:rsid w:val="00E13846"/>
    <w:rsid w:val="00E13E5E"/>
    <w:rsid w:val="00E16552"/>
    <w:rsid w:val="00E2112B"/>
    <w:rsid w:val="00E2125E"/>
    <w:rsid w:val="00E220D7"/>
    <w:rsid w:val="00E22B80"/>
    <w:rsid w:val="00E24523"/>
    <w:rsid w:val="00E24A4F"/>
    <w:rsid w:val="00E265D3"/>
    <w:rsid w:val="00E26A95"/>
    <w:rsid w:val="00E27641"/>
    <w:rsid w:val="00E31598"/>
    <w:rsid w:val="00E4052D"/>
    <w:rsid w:val="00E4094F"/>
    <w:rsid w:val="00E41F08"/>
    <w:rsid w:val="00E463B8"/>
    <w:rsid w:val="00E51481"/>
    <w:rsid w:val="00E55FC3"/>
    <w:rsid w:val="00E602E5"/>
    <w:rsid w:val="00E61933"/>
    <w:rsid w:val="00E65394"/>
    <w:rsid w:val="00E658C7"/>
    <w:rsid w:val="00E66179"/>
    <w:rsid w:val="00E66F4A"/>
    <w:rsid w:val="00E6710B"/>
    <w:rsid w:val="00E70083"/>
    <w:rsid w:val="00E706FD"/>
    <w:rsid w:val="00E715C6"/>
    <w:rsid w:val="00E77712"/>
    <w:rsid w:val="00E81DE9"/>
    <w:rsid w:val="00E84A45"/>
    <w:rsid w:val="00E865BA"/>
    <w:rsid w:val="00E8690D"/>
    <w:rsid w:val="00E86DF1"/>
    <w:rsid w:val="00E87F5B"/>
    <w:rsid w:val="00E908E7"/>
    <w:rsid w:val="00E91703"/>
    <w:rsid w:val="00E91B78"/>
    <w:rsid w:val="00E92045"/>
    <w:rsid w:val="00E935CB"/>
    <w:rsid w:val="00E952C3"/>
    <w:rsid w:val="00E97E57"/>
    <w:rsid w:val="00EA0B65"/>
    <w:rsid w:val="00EA2D6B"/>
    <w:rsid w:val="00EA3827"/>
    <w:rsid w:val="00EA3A94"/>
    <w:rsid w:val="00EA3AA4"/>
    <w:rsid w:val="00EA444C"/>
    <w:rsid w:val="00EA67FF"/>
    <w:rsid w:val="00EA68D7"/>
    <w:rsid w:val="00EB07FB"/>
    <w:rsid w:val="00EB0DBC"/>
    <w:rsid w:val="00EB6071"/>
    <w:rsid w:val="00EB6840"/>
    <w:rsid w:val="00EB6DE2"/>
    <w:rsid w:val="00EB6FDC"/>
    <w:rsid w:val="00EC05C8"/>
    <w:rsid w:val="00EC2D0A"/>
    <w:rsid w:val="00EC67FA"/>
    <w:rsid w:val="00EC77E3"/>
    <w:rsid w:val="00EC7802"/>
    <w:rsid w:val="00ED4761"/>
    <w:rsid w:val="00ED7190"/>
    <w:rsid w:val="00EE04E6"/>
    <w:rsid w:val="00EE2404"/>
    <w:rsid w:val="00EE2FEB"/>
    <w:rsid w:val="00EE319C"/>
    <w:rsid w:val="00EF04BE"/>
    <w:rsid w:val="00EF2E3F"/>
    <w:rsid w:val="00EF48CF"/>
    <w:rsid w:val="00F011EF"/>
    <w:rsid w:val="00F03F57"/>
    <w:rsid w:val="00F060D6"/>
    <w:rsid w:val="00F06174"/>
    <w:rsid w:val="00F063F0"/>
    <w:rsid w:val="00F06C4F"/>
    <w:rsid w:val="00F105D2"/>
    <w:rsid w:val="00F119FF"/>
    <w:rsid w:val="00F140AE"/>
    <w:rsid w:val="00F14FB5"/>
    <w:rsid w:val="00F223E3"/>
    <w:rsid w:val="00F355E4"/>
    <w:rsid w:val="00F35D21"/>
    <w:rsid w:val="00F37527"/>
    <w:rsid w:val="00F40D86"/>
    <w:rsid w:val="00F41280"/>
    <w:rsid w:val="00F412D0"/>
    <w:rsid w:val="00F43936"/>
    <w:rsid w:val="00F442BD"/>
    <w:rsid w:val="00F44798"/>
    <w:rsid w:val="00F45012"/>
    <w:rsid w:val="00F468EB"/>
    <w:rsid w:val="00F51824"/>
    <w:rsid w:val="00F51B30"/>
    <w:rsid w:val="00F53A3D"/>
    <w:rsid w:val="00F5579A"/>
    <w:rsid w:val="00F614F1"/>
    <w:rsid w:val="00F621A3"/>
    <w:rsid w:val="00F64B6C"/>
    <w:rsid w:val="00F72C66"/>
    <w:rsid w:val="00F81392"/>
    <w:rsid w:val="00F81AC2"/>
    <w:rsid w:val="00F81E97"/>
    <w:rsid w:val="00F82230"/>
    <w:rsid w:val="00F82FC9"/>
    <w:rsid w:val="00F842EF"/>
    <w:rsid w:val="00F87B89"/>
    <w:rsid w:val="00F90C6C"/>
    <w:rsid w:val="00F93CD8"/>
    <w:rsid w:val="00F957E2"/>
    <w:rsid w:val="00F96701"/>
    <w:rsid w:val="00F97D85"/>
    <w:rsid w:val="00FA0A3F"/>
    <w:rsid w:val="00FA2483"/>
    <w:rsid w:val="00FA575D"/>
    <w:rsid w:val="00FA6187"/>
    <w:rsid w:val="00FA73CD"/>
    <w:rsid w:val="00FB131E"/>
    <w:rsid w:val="00FB157F"/>
    <w:rsid w:val="00FB1F5C"/>
    <w:rsid w:val="00FB73C9"/>
    <w:rsid w:val="00FC3504"/>
    <w:rsid w:val="00FC3F9F"/>
    <w:rsid w:val="00FC669D"/>
    <w:rsid w:val="00FD0C43"/>
    <w:rsid w:val="00FD15AA"/>
    <w:rsid w:val="00FD16E5"/>
    <w:rsid w:val="00FD239A"/>
    <w:rsid w:val="00FD2A0D"/>
    <w:rsid w:val="00FD65ED"/>
    <w:rsid w:val="00FD6ED6"/>
    <w:rsid w:val="00FE4A3B"/>
    <w:rsid w:val="00FF05C2"/>
    <w:rsid w:val="00FF12A8"/>
    <w:rsid w:val="00FF17C7"/>
    <w:rsid w:val="00FF47A2"/>
    <w:rsid w:val="00FF52AD"/>
    <w:rsid w:val="00FF5950"/>
    <w:rsid w:val="00FF5B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Default Paragraph Font" w:uiPriority="1"/>
    <w:lsdException w:name="Body Text" w:uiPriority="99"/>
    <w:lsdException w:name="Subtitle" w:uiPriority="99"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812469"/>
    <w:rPr>
      <w:rFonts w:eastAsiaTheme="minorHAnsi" w:cstheme="minorBidi"/>
      <w:sz w:val="24"/>
      <w:szCs w:val="22"/>
      <w:lang w:eastAsia="en-US"/>
    </w:rPr>
  </w:style>
  <w:style w:type="paragraph" w:styleId="Heading1">
    <w:name w:val="heading 1"/>
    <w:next w:val="Normal"/>
    <w:qFormat/>
    <w:rsid w:val="000B4F1B"/>
    <w:pPr>
      <w:keepNext/>
      <w:outlineLvl w:val="0"/>
    </w:pPr>
    <w:rPr>
      <w:rFonts w:ascii="Arial" w:hAnsi="Arial"/>
      <w:sz w:val="24"/>
      <w:szCs w:val="24"/>
      <w:lang w:eastAsia="en-US"/>
    </w:rPr>
  </w:style>
  <w:style w:type="paragraph" w:styleId="Heading2">
    <w:name w:val="heading 2"/>
    <w:basedOn w:val="Normal"/>
    <w:next w:val="Normal"/>
    <w:qFormat/>
    <w:rsid w:val="000B4F1B"/>
    <w:pPr>
      <w:keepNext/>
      <w:outlineLvl w:val="1"/>
    </w:pPr>
    <w:rPr>
      <w:rFonts w:ascii="Arial" w:hAnsi="Arial" w:cs="Arial"/>
      <w:b/>
    </w:rPr>
  </w:style>
  <w:style w:type="paragraph" w:styleId="Heading3">
    <w:name w:val="heading 3"/>
    <w:basedOn w:val="Normal"/>
    <w:next w:val="Normal"/>
    <w:qFormat/>
    <w:rsid w:val="000B4F1B"/>
    <w:pPr>
      <w:keepNext/>
      <w:spacing w:before="240" w:after="60"/>
      <w:outlineLvl w:val="2"/>
    </w:pPr>
    <w:rPr>
      <w:rFonts w:ascii="Arial" w:hAnsi="Arial" w:cs="Arial"/>
      <w:b/>
      <w:bCs/>
      <w:szCs w:val="26"/>
    </w:rPr>
  </w:style>
  <w:style w:type="paragraph" w:styleId="Heading4">
    <w:name w:val="heading 4"/>
    <w:basedOn w:val="Normal"/>
    <w:next w:val="Normal"/>
    <w:qFormat/>
    <w:rsid w:val="000B4F1B"/>
    <w:pPr>
      <w:keepNext/>
      <w:numPr>
        <w:numId w:val="17"/>
      </w:numPr>
      <w:spacing w:before="240" w:after="60"/>
      <w:outlineLvl w:val="3"/>
    </w:pPr>
    <w:rPr>
      <w:b/>
      <w:bCs/>
      <w:sz w:val="28"/>
      <w:szCs w:val="28"/>
    </w:rPr>
  </w:style>
  <w:style w:type="paragraph" w:styleId="Heading5">
    <w:name w:val="heading 5"/>
    <w:basedOn w:val="Normal"/>
    <w:next w:val="Normal"/>
    <w:qFormat/>
    <w:rsid w:val="000B4F1B"/>
    <w:pPr>
      <w:numPr>
        <w:ilvl w:val="1"/>
        <w:numId w:val="17"/>
      </w:numPr>
      <w:spacing w:before="240" w:after="60"/>
      <w:outlineLvl w:val="4"/>
    </w:pPr>
    <w:rPr>
      <w:b/>
      <w:bCs/>
      <w:i/>
      <w:iCs/>
      <w:szCs w:val="26"/>
    </w:rPr>
  </w:style>
  <w:style w:type="paragraph" w:styleId="Heading6">
    <w:name w:val="heading 6"/>
    <w:basedOn w:val="Normal"/>
    <w:next w:val="Normal"/>
    <w:qFormat/>
    <w:rsid w:val="000B4F1B"/>
    <w:pPr>
      <w:spacing w:before="240" w:after="60"/>
      <w:outlineLvl w:val="5"/>
    </w:pPr>
    <w:rPr>
      <w:b/>
      <w:bCs/>
      <w:sz w:val="22"/>
    </w:rPr>
  </w:style>
  <w:style w:type="paragraph" w:styleId="Heading7">
    <w:name w:val="heading 7"/>
    <w:basedOn w:val="Normal"/>
    <w:next w:val="Normal"/>
    <w:qFormat/>
    <w:rsid w:val="000B4F1B"/>
    <w:pPr>
      <w:spacing w:before="240" w:after="60"/>
      <w:outlineLvl w:val="6"/>
    </w:pPr>
  </w:style>
  <w:style w:type="paragraph" w:styleId="Heading8">
    <w:name w:val="heading 8"/>
    <w:basedOn w:val="Normal"/>
    <w:next w:val="Normal"/>
    <w:qFormat/>
    <w:rsid w:val="000B4F1B"/>
    <w:pPr>
      <w:spacing w:before="240" w:after="60"/>
      <w:outlineLvl w:val="7"/>
    </w:pPr>
    <w:rPr>
      <w:i/>
      <w:iCs/>
    </w:rPr>
  </w:style>
  <w:style w:type="paragraph" w:styleId="Heading9">
    <w:name w:val="heading 9"/>
    <w:basedOn w:val="Normal"/>
    <w:next w:val="Normal"/>
    <w:qFormat/>
    <w:rsid w:val="000B4F1B"/>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B4F1B"/>
    <w:pPr>
      <w:spacing w:after="120"/>
    </w:pPr>
  </w:style>
  <w:style w:type="paragraph" w:styleId="Title">
    <w:name w:val="Title"/>
    <w:basedOn w:val="Normal"/>
    <w:next w:val="BodyPara2"/>
    <w:link w:val="TitleChar"/>
    <w:uiPriority w:val="99"/>
    <w:qFormat/>
    <w:rsid w:val="000B4F1B"/>
    <w:pPr>
      <w:tabs>
        <w:tab w:val="left" w:pos="1276"/>
      </w:tabs>
      <w:spacing w:before="120" w:after="60"/>
      <w:ind w:left="1276" w:hanging="567"/>
      <w:outlineLvl w:val="0"/>
    </w:pPr>
    <w:rPr>
      <w:rFonts w:ascii="Arial" w:hAnsi="Arial" w:cs="Arial"/>
      <w:bCs/>
      <w:kern w:val="28"/>
      <w:szCs w:val="32"/>
      <w:lang w:val="en-US"/>
    </w:rPr>
  </w:style>
  <w:style w:type="paragraph" w:styleId="TOC1">
    <w:name w:val="toc 1"/>
    <w:basedOn w:val="Normal"/>
    <w:next w:val="Normal"/>
    <w:autoRedefine/>
    <w:semiHidden/>
    <w:rsid w:val="000B4F1B"/>
  </w:style>
  <w:style w:type="paragraph" w:styleId="Subtitle">
    <w:name w:val="Subtitle"/>
    <w:basedOn w:val="Normal"/>
    <w:link w:val="SubtitleChar"/>
    <w:uiPriority w:val="99"/>
    <w:qFormat/>
    <w:rsid w:val="00DB45D1"/>
    <w:pPr>
      <w:spacing w:after="60"/>
      <w:jc w:val="center"/>
      <w:outlineLvl w:val="1"/>
    </w:pPr>
    <w:rPr>
      <w:rFonts w:ascii="Arial" w:hAnsi="Arial" w:cs="Arial"/>
    </w:rPr>
  </w:style>
  <w:style w:type="character" w:styleId="Hyperlink">
    <w:name w:val="Hyperlink"/>
    <w:basedOn w:val="DefaultParagraphFont"/>
    <w:rsid w:val="000B4F1B"/>
    <w:rPr>
      <w:color w:val="0000FF"/>
      <w:u w:val="none"/>
    </w:rPr>
  </w:style>
  <w:style w:type="paragraph" w:styleId="BodyText2">
    <w:name w:val="Body Text 2"/>
    <w:basedOn w:val="Normal"/>
    <w:rsid w:val="000B4F1B"/>
    <w:pPr>
      <w:spacing w:after="120" w:line="480" w:lineRule="auto"/>
    </w:pPr>
  </w:style>
  <w:style w:type="paragraph" w:styleId="Footer">
    <w:name w:val="footer"/>
    <w:basedOn w:val="Normal"/>
    <w:rsid w:val="00DB45D1"/>
    <w:pPr>
      <w:tabs>
        <w:tab w:val="right" w:pos="8505"/>
      </w:tabs>
    </w:pPr>
    <w:rPr>
      <w:sz w:val="20"/>
    </w:rPr>
  </w:style>
  <w:style w:type="paragraph" w:styleId="BalloonText">
    <w:name w:val="Balloon Text"/>
    <w:basedOn w:val="Normal"/>
    <w:semiHidden/>
    <w:rsid w:val="00DB45D1"/>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sid w:val="00DB45D1"/>
    <w:rPr>
      <w:sz w:val="20"/>
    </w:rPr>
  </w:style>
  <w:style w:type="paragraph" w:styleId="CommentSubject">
    <w:name w:val="annotation subject"/>
    <w:basedOn w:val="CommentText"/>
    <w:next w:val="CommentText"/>
    <w:semiHidden/>
    <w:rsid w:val="00DB45D1"/>
    <w:rPr>
      <w:b/>
      <w:bCs/>
    </w:rPr>
  </w:style>
  <w:style w:type="paragraph" w:customStyle="1" w:styleId="SORbodyText">
    <w:name w:val="SORbodyText"/>
    <w:basedOn w:val="Normal"/>
    <w:pPr>
      <w:widowControl w:val="0"/>
      <w:jc w:val="both"/>
    </w:pPr>
    <w:rPr>
      <w:szCs w:val="20"/>
    </w:rPr>
  </w:style>
  <w:style w:type="paragraph" w:customStyle="1" w:styleId="SORbodybullet">
    <w:name w:val="SORbodybullet"/>
    <w:basedOn w:val="Normal"/>
    <w:pPr>
      <w:widowControl w:val="0"/>
      <w:tabs>
        <w:tab w:val="left" w:pos="-4111"/>
      </w:tabs>
      <w:jc w:val="both"/>
    </w:pPr>
    <w:rPr>
      <w:szCs w:val="20"/>
    </w:rPr>
  </w:style>
  <w:style w:type="paragraph" w:customStyle="1" w:styleId="NPRMBodyText">
    <w:name w:val="NPRMBodyText"/>
    <w:basedOn w:val="Normal"/>
    <w:link w:val="NPRMBodyTextChar"/>
    <w:uiPriority w:val="99"/>
    <w:pPr>
      <w:widowControl w:val="0"/>
      <w:tabs>
        <w:tab w:val="left" w:pos="709"/>
      </w:tabs>
      <w:jc w:val="both"/>
    </w:pPr>
    <w:rPr>
      <w:szCs w:val="20"/>
    </w:rPr>
  </w:style>
  <w:style w:type="paragraph" w:customStyle="1" w:styleId="NPRMBodyBullet">
    <w:name w:val="NPRMBodyBullet"/>
    <w:basedOn w:val="NPRMBodyText"/>
    <w:pPr>
      <w:numPr>
        <w:numId w:val="2"/>
      </w:numPr>
      <w:tabs>
        <w:tab w:val="clear" w:pos="720"/>
        <w:tab w:val="num" w:pos="426"/>
      </w:tabs>
      <w:ind w:left="426" w:hanging="426"/>
    </w:pPr>
  </w:style>
  <w:style w:type="paragraph" w:styleId="Header">
    <w:name w:val="header"/>
    <w:basedOn w:val="Normal"/>
    <w:rsid w:val="000B4F1B"/>
    <w:pPr>
      <w:tabs>
        <w:tab w:val="center" w:pos="4153"/>
        <w:tab w:val="right" w:pos="8306"/>
      </w:tabs>
    </w:pPr>
  </w:style>
  <w:style w:type="character" w:styleId="PageNumber">
    <w:name w:val="page number"/>
    <w:basedOn w:val="DefaultParagraphFont"/>
    <w:rsid w:val="000B4F1B"/>
  </w:style>
  <w:style w:type="paragraph" w:customStyle="1" w:styleId="NFRMbodybullet">
    <w:name w:val="NFRMbodybullet"/>
    <w:basedOn w:val="Normal"/>
    <w:autoRedefine/>
    <w:pPr>
      <w:widowControl w:val="0"/>
      <w:tabs>
        <w:tab w:val="left" w:pos="-4111"/>
      </w:tabs>
      <w:jc w:val="both"/>
    </w:pPr>
    <w:rPr>
      <w:szCs w:val="20"/>
    </w:rPr>
  </w:style>
  <w:style w:type="paragraph" w:customStyle="1" w:styleId="NFRMbodyText">
    <w:name w:val="NFRMbodyText"/>
    <w:basedOn w:val="Normal"/>
    <w:pPr>
      <w:widowControl w:val="0"/>
      <w:jc w:val="both"/>
    </w:pPr>
    <w:rPr>
      <w:szCs w:val="20"/>
    </w:rPr>
  </w:style>
  <w:style w:type="paragraph" w:customStyle="1" w:styleId="NPRMheading4">
    <w:name w:val="NPRMheading4"/>
    <w:basedOn w:val="Normal"/>
    <w:pPr>
      <w:widowControl w:val="0"/>
      <w:spacing w:before="480" w:after="120"/>
    </w:pPr>
    <w:rPr>
      <w:rFonts w:ascii="Arial" w:hAnsi="Arial"/>
      <w:b/>
      <w:szCs w:val="20"/>
    </w:rPr>
  </w:style>
  <w:style w:type="paragraph" w:styleId="DocumentMap">
    <w:name w:val="Document Map"/>
    <w:basedOn w:val="Normal"/>
    <w:semiHidden/>
    <w:rsid w:val="000B4F1B"/>
    <w:pPr>
      <w:shd w:val="clear" w:color="auto" w:fill="000080"/>
    </w:pPr>
    <w:rPr>
      <w:rFonts w:ascii="Tahoma" w:hAnsi="Tahoma" w:cs="Tahoma"/>
      <w:sz w:val="20"/>
    </w:rPr>
  </w:style>
  <w:style w:type="paragraph" w:styleId="NormalWeb">
    <w:name w:val="Normal (Web)"/>
    <w:basedOn w:val="Normal"/>
    <w:rsid w:val="000B4F1B"/>
  </w:style>
  <w:style w:type="paragraph" w:styleId="BodyText3">
    <w:name w:val="Body Text 3"/>
    <w:basedOn w:val="Normal"/>
    <w:rsid w:val="000B4F1B"/>
    <w:pPr>
      <w:spacing w:after="120"/>
    </w:pPr>
    <w:rPr>
      <w:sz w:val="16"/>
      <w:szCs w:val="16"/>
    </w:rPr>
  </w:style>
  <w:style w:type="paragraph" w:customStyle="1" w:styleId="table">
    <w:name w:val="table"/>
    <w:basedOn w:val="Normal"/>
    <w:pPr>
      <w:jc w:val="both"/>
    </w:pPr>
    <w:rPr>
      <w:szCs w:val="20"/>
    </w:rPr>
  </w:style>
  <w:style w:type="paragraph" w:styleId="BodyTextIndent">
    <w:name w:val="Body Text Indent"/>
    <w:basedOn w:val="Normal"/>
    <w:rsid w:val="000B4F1B"/>
    <w:pPr>
      <w:spacing w:after="120"/>
      <w:ind w:left="283"/>
    </w:pPr>
  </w:style>
  <w:style w:type="paragraph" w:styleId="TOC5">
    <w:name w:val="toc 5"/>
    <w:basedOn w:val="Normal"/>
    <w:next w:val="Normal"/>
    <w:autoRedefine/>
    <w:semiHidden/>
    <w:rsid w:val="000B4F1B"/>
    <w:pPr>
      <w:ind w:left="1040"/>
    </w:pPr>
  </w:style>
  <w:style w:type="paragraph" w:customStyle="1" w:styleId="HeaderBoldEven">
    <w:name w:val="HeaderBoldEven"/>
    <w:basedOn w:val="Normal"/>
    <w:pPr>
      <w:spacing w:before="120" w:after="60"/>
    </w:pPr>
    <w:rPr>
      <w:rFonts w:ascii="Arial" w:hAnsi="Arial"/>
      <w:b/>
      <w:sz w:val="20"/>
    </w:rPr>
  </w:style>
  <w:style w:type="paragraph" w:customStyle="1" w:styleId="HeaderBoldOdd">
    <w:name w:val="HeaderBoldOdd"/>
    <w:basedOn w:val="Normal"/>
    <w:pPr>
      <w:spacing w:before="120" w:after="60"/>
      <w:jc w:val="right"/>
    </w:pPr>
    <w:rPr>
      <w:rFonts w:ascii="Arial" w:hAnsi="Arial"/>
      <w:b/>
      <w:sz w:val="20"/>
    </w:rPr>
  </w:style>
  <w:style w:type="paragraph" w:customStyle="1" w:styleId="HeaderLiteEven">
    <w:name w:val="HeaderLiteEven"/>
    <w:basedOn w:val="Normal"/>
    <w:pPr>
      <w:tabs>
        <w:tab w:val="center" w:pos="3969"/>
        <w:tab w:val="right" w:pos="8505"/>
      </w:tabs>
      <w:spacing w:before="60"/>
    </w:pPr>
    <w:rPr>
      <w:rFonts w:ascii="Arial" w:hAnsi="Arial"/>
      <w:sz w:val="18"/>
    </w:rPr>
  </w:style>
  <w:style w:type="paragraph" w:customStyle="1" w:styleId="HeaderLiteOdd">
    <w:name w:val="HeaderLiteOdd"/>
    <w:basedOn w:val="Normal"/>
    <w:pPr>
      <w:tabs>
        <w:tab w:val="center" w:pos="3969"/>
        <w:tab w:val="right" w:pos="8505"/>
      </w:tabs>
      <w:spacing w:before="60"/>
      <w:jc w:val="right"/>
    </w:pPr>
    <w:rPr>
      <w:rFonts w:ascii="Arial" w:hAnsi="Arial"/>
      <w:sz w:val="18"/>
    </w:rPr>
  </w:style>
  <w:style w:type="paragraph" w:customStyle="1" w:styleId="NoteEnd">
    <w:name w:val="Note End"/>
    <w:basedOn w:val="Normal"/>
    <w:pPr>
      <w:spacing w:before="120" w:line="240" w:lineRule="exact"/>
      <w:ind w:left="567" w:hanging="567"/>
      <w:jc w:val="both"/>
    </w:pPr>
  </w:style>
  <w:style w:type="paragraph" w:customStyle="1" w:styleId="Query">
    <w:name w:val="Query"/>
    <w:aliases w:val="QY"/>
    <w:basedOn w:val="Normal"/>
    <w:link w:val="QueryChar"/>
    <w:pPr>
      <w:spacing w:before="180" w:line="260" w:lineRule="exact"/>
      <w:ind w:left="964" w:hanging="964"/>
      <w:jc w:val="both"/>
    </w:pPr>
    <w:rPr>
      <w:b/>
      <w:i/>
    </w:rPr>
  </w:style>
  <w:style w:type="paragraph" w:customStyle="1" w:styleId="SchedSectionBreak">
    <w:name w:val="SchedSectionBreak"/>
    <w:basedOn w:val="Normal"/>
    <w:next w:val="Normal"/>
  </w:style>
  <w:style w:type="paragraph" w:customStyle="1" w:styleId="Schedulepart">
    <w:name w:val="Schedule part"/>
    <w:basedOn w:val="Normal"/>
    <w:next w:val="Normal"/>
    <w:pPr>
      <w:keepNext/>
      <w:keepLines/>
      <w:spacing w:before="360"/>
      <w:ind w:left="1559" w:hanging="1559"/>
    </w:pPr>
    <w:rPr>
      <w:rFonts w:ascii="Arial" w:hAnsi="Arial"/>
      <w:b/>
      <w:sz w:val="28"/>
    </w:rPr>
  </w:style>
  <w:style w:type="paragraph" w:customStyle="1" w:styleId="TableColHead">
    <w:name w:val="TableColHead"/>
    <w:basedOn w:val="Normal"/>
    <w:rsid w:val="000B4F1B"/>
    <w:pPr>
      <w:keepNext/>
      <w:spacing w:before="120" w:after="60" w:line="200" w:lineRule="exact"/>
    </w:pPr>
    <w:rPr>
      <w:rFonts w:ascii="Arial" w:hAnsi="Arial"/>
      <w:b/>
      <w:noProof/>
      <w:sz w:val="18"/>
    </w:rPr>
  </w:style>
  <w:style w:type="paragraph" w:customStyle="1" w:styleId="TableP1a">
    <w:name w:val="TableP1(a)"/>
    <w:basedOn w:val="Normal"/>
    <w:pPr>
      <w:tabs>
        <w:tab w:val="right" w:pos="408"/>
      </w:tabs>
      <w:spacing w:after="60" w:line="240" w:lineRule="exact"/>
      <w:ind w:left="533" w:hanging="533"/>
    </w:pPr>
  </w:style>
  <w:style w:type="paragraph" w:customStyle="1" w:styleId="TableText">
    <w:name w:val="TableText"/>
    <w:basedOn w:val="Normal"/>
    <w:pPr>
      <w:spacing w:before="60" w:after="60" w:line="240" w:lineRule="exact"/>
    </w:pPr>
  </w:style>
  <w:style w:type="table" w:styleId="TableGrid">
    <w:name w:val="Table Grid"/>
    <w:basedOn w:val="TableNormal"/>
    <w:rsid w:val="000B4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
    <w:name w:val="indent"/>
    <w:basedOn w:val="Normal"/>
    <w:rsid w:val="000B4F1B"/>
    <w:pPr>
      <w:tabs>
        <w:tab w:val="right" w:pos="1134"/>
        <w:tab w:val="left" w:pos="1276"/>
      </w:tabs>
      <w:ind w:left="1276" w:hanging="1276"/>
      <w:jc w:val="both"/>
    </w:pPr>
    <w:rPr>
      <w:lang w:val="en-GB"/>
    </w:rPr>
  </w:style>
  <w:style w:type="paragraph" w:customStyle="1" w:styleId="numeric">
    <w:name w:val="numeric"/>
    <w:basedOn w:val="Normal"/>
    <w:rsid w:val="00DB45D1"/>
    <w:pPr>
      <w:tabs>
        <w:tab w:val="right" w:pos="1843"/>
        <w:tab w:val="left" w:pos="1985"/>
      </w:tabs>
      <w:ind w:left="1985" w:hanging="1985"/>
      <w:jc w:val="both"/>
    </w:pPr>
    <w:rPr>
      <w:lang w:val="en-GB"/>
    </w:rPr>
  </w:style>
  <w:style w:type="paragraph" w:customStyle="1" w:styleId="Style2">
    <w:name w:val="Style2"/>
    <w:basedOn w:val="Normal"/>
    <w:rsid w:val="00DB45D1"/>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DB45D1"/>
    <w:pPr>
      <w:spacing w:before="360"/>
    </w:pPr>
    <w:rPr>
      <w:rFonts w:ascii="Arial" w:hAnsi="Arial"/>
      <w:b/>
      <w:lang w:val="en-GB"/>
    </w:rPr>
  </w:style>
  <w:style w:type="paragraph" w:customStyle="1" w:styleId="LDEndLine">
    <w:name w:val="LDEndLine"/>
    <w:basedOn w:val="BodyText"/>
    <w:rsid w:val="00DB45D1"/>
    <w:pPr>
      <w:pBdr>
        <w:bottom w:val="single" w:sz="2" w:space="0" w:color="auto"/>
      </w:pBdr>
    </w:pPr>
  </w:style>
  <w:style w:type="paragraph" w:customStyle="1" w:styleId="LDTitle">
    <w:name w:val="LDTitle"/>
    <w:rsid w:val="00DB45D1"/>
    <w:pPr>
      <w:spacing w:before="1320" w:after="480"/>
    </w:pPr>
    <w:rPr>
      <w:rFonts w:ascii="Arial" w:hAnsi="Arial"/>
      <w:sz w:val="24"/>
      <w:szCs w:val="24"/>
      <w:lang w:eastAsia="en-US"/>
    </w:rPr>
  </w:style>
  <w:style w:type="paragraph" w:customStyle="1" w:styleId="LDReference">
    <w:name w:val="LDReference"/>
    <w:basedOn w:val="LDTitle"/>
    <w:rsid w:val="00DB45D1"/>
    <w:pPr>
      <w:spacing w:before="120"/>
      <w:ind w:left="1843"/>
    </w:pPr>
    <w:rPr>
      <w:rFonts w:ascii="Times New Roman" w:hAnsi="Times New Roman"/>
      <w:sz w:val="20"/>
      <w:szCs w:val="20"/>
    </w:rPr>
  </w:style>
  <w:style w:type="paragraph" w:customStyle="1" w:styleId="LDBodytext">
    <w:name w:val="LDBody text"/>
    <w:rsid w:val="00DB45D1"/>
    <w:rPr>
      <w:sz w:val="24"/>
      <w:szCs w:val="24"/>
      <w:lang w:eastAsia="en-US"/>
    </w:rPr>
  </w:style>
  <w:style w:type="paragraph" w:customStyle="1" w:styleId="LDDate">
    <w:name w:val="LDDate"/>
    <w:basedOn w:val="LDBodytext"/>
    <w:rsid w:val="00DB45D1"/>
    <w:pPr>
      <w:spacing w:before="240"/>
    </w:pPr>
  </w:style>
  <w:style w:type="paragraph" w:customStyle="1" w:styleId="LDP1a">
    <w:name w:val="LDP1(a)"/>
    <w:basedOn w:val="LDClause"/>
    <w:rsid w:val="00DB45D1"/>
    <w:pPr>
      <w:tabs>
        <w:tab w:val="clear" w:pos="454"/>
        <w:tab w:val="clear" w:pos="737"/>
        <w:tab w:val="left" w:pos="1191"/>
      </w:tabs>
      <w:ind w:left="1191" w:hanging="454"/>
    </w:pPr>
  </w:style>
  <w:style w:type="paragraph" w:customStyle="1" w:styleId="LDFollowing">
    <w:name w:val="LDFollowing"/>
    <w:basedOn w:val="LDDate"/>
    <w:next w:val="LDBodytext"/>
    <w:rsid w:val="00DB45D1"/>
    <w:pPr>
      <w:spacing w:before="60"/>
    </w:pPr>
  </w:style>
  <w:style w:type="paragraph" w:customStyle="1" w:styleId="LDScheduleheading">
    <w:name w:val="LDSchedule heading"/>
    <w:basedOn w:val="LDTitle"/>
    <w:next w:val="LDBodytext"/>
    <w:rsid w:val="00DB45D1"/>
    <w:pPr>
      <w:keepNext/>
      <w:tabs>
        <w:tab w:val="left" w:pos="1843"/>
      </w:tabs>
      <w:spacing w:before="480" w:after="120"/>
      <w:ind w:left="1843" w:hanging="1843"/>
    </w:pPr>
    <w:rPr>
      <w:rFonts w:cs="Arial"/>
      <w:b/>
    </w:rPr>
  </w:style>
  <w:style w:type="paragraph" w:customStyle="1" w:styleId="LDTableheading">
    <w:name w:val="LDTableheading"/>
    <w:basedOn w:val="LDBodytext"/>
    <w:rsid w:val="00DB45D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DB45D1"/>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DB45D1"/>
    <w:pPr>
      <w:keepNext/>
      <w:spacing w:before="900"/>
    </w:pPr>
  </w:style>
  <w:style w:type="character" w:customStyle="1" w:styleId="LDCitation">
    <w:name w:val="LDCitation"/>
    <w:rsid w:val="00DB45D1"/>
    <w:rPr>
      <w:i/>
      <w:iCs/>
    </w:rPr>
  </w:style>
  <w:style w:type="paragraph" w:customStyle="1" w:styleId="LDFooter">
    <w:name w:val="LDFooter"/>
    <w:basedOn w:val="LDBodytext"/>
    <w:rsid w:val="00DB45D1"/>
    <w:pPr>
      <w:tabs>
        <w:tab w:val="right" w:pos="8505"/>
      </w:tabs>
    </w:pPr>
    <w:rPr>
      <w:sz w:val="20"/>
    </w:rPr>
  </w:style>
  <w:style w:type="paragraph" w:customStyle="1" w:styleId="LDP2i">
    <w:name w:val="LDP2 (i)"/>
    <w:basedOn w:val="LDP1a"/>
    <w:rsid w:val="00DB45D1"/>
    <w:pPr>
      <w:tabs>
        <w:tab w:val="clear" w:pos="1191"/>
        <w:tab w:val="right" w:pos="1418"/>
        <w:tab w:val="left" w:pos="1559"/>
      </w:tabs>
      <w:ind w:left="1588" w:hanging="1134"/>
    </w:pPr>
  </w:style>
  <w:style w:type="paragraph" w:customStyle="1" w:styleId="LDDescription">
    <w:name w:val="LD Description"/>
    <w:basedOn w:val="LDTitle"/>
    <w:rsid w:val="00DB45D1"/>
    <w:pPr>
      <w:pBdr>
        <w:bottom w:val="single" w:sz="4" w:space="3" w:color="auto"/>
      </w:pBdr>
      <w:spacing w:before="360" w:after="120"/>
    </w:pPr>
    <w:rPr>
      <w:b/>
    </w:rPr>
  </w:style>
  <w:style w:type="paragraph" w:customStyle="1" w:styleId="LDClauseHeading">
    <w:name w:val="LDClauseHeading"/>
    <w:basedOn w:val="LDTitle"/>
    <w:next w:val="LDClause"/>
    <w:rsid w:val="00DB45D1"/>
    <w:pPr>
      <w:keepNext/>
      <w:tabs>
        <w:tab w:val="left" w:pos="737"/>
      </w:tabs>
      <w:spacing w:before="180" w:after="60"/>
      <w:ind w:left="737" w:hanging="737"/>
    </w:pPr>
    <w:rPr>
      <w:b/>
    </w:rPr>
  </w:style>
  <w:style w:type="paragraph" w:customStyle="1" w:styleId="LDClause">
    <w:name w:val="LDClause"/>
    <w:basedOn w:val="LDBodytext"/>
    <w:rsid w:val="00DB45D1"/>
    <w:pPr>
      <w:tabs>
        <w:tab w:val="right" w:pos="454"/>
        <w:tab w:val="left" w:pos="737"/>
      </w:tabs>
      <w:spacing w:before="60" w:after="60"/>
      <w:ind w:left="737" w:hanging="1021"/>
    </w:pPr>
  </w:style>
  <w:style w:type="paragraph" w:customStyle="1" w:styleId="LDP3A">
    <w:name w:val="LDP3 (A)"/>
    <w:basedOn w:val="LDP2i"/>
    <w:rsid w:val="00DB45D1"/>
    <w:pPr>
      <w:tabs>
        <w:tab w:val="clear" w:pos="1418"/>
        <w:tab w:val="clear" w:pos="1559"/>
        <w:tab w:val="left" w:pos="1985"/>
      </w:tabs>
      <w:ind w:left="1985" w:hanging="567"/>
    </w:pPr>
  </w:style>
  <w:style w:type="paragraph" w:customStyle="1" w:styleId="LDScheduleClause">
    <w:name w:val="LDScheduleClause"/>
    <w:basedOn w:val="LDClause"/>
    <w:rsid w:val="00DB45D1"/>
    <w:pPr>
      <w:ind w:left="738" w:hanging="851"/>
    </w:pPr>
  </w:style>
  <w:style w:type="paragraph" w:styleId="BlockText">
    <w:name w:val="Block Text"/>
    <w:basedOn w:val="Normal"/>
    <w:rsid w:val="000B4F1B"/>
    <w:pPr>
      <w:spacing w:after="120"/>
      <w:ind w:left="1440" w:right="1440"/>
    </w:pPr>
  </w:style>
  <w:style w:type="paragraph" w:styleId="BodyTextFirstIndent">
    <w:name w:val="Body Text First Indent"/>
    <w:basedOn w:val="Normal"/>
    <w:rsid w:val="000B4F1B"/>
    <w:pPr>
      <w:tabs>
        <w:tab w:val="left" w:pos="1276"/>
      </w:tabs>
      <w:spacing w:before="240" w:after="120"/>
      <w:ind w:left="1276" w:firstLine="210"/>
    </w:pPr>
    <w:rPr>
      <w:szCs w:val="20"/>
      <w:lang w:val="en-US"/>
    </w:rPr>
  </w:style>
  <w:style w:type="paragraph" w:styleId="BodyTextFirstIndent2">
    <w:name w:val="Body Text First Indent 2"/>
    <w:basedOn w:val="BodyTextIndent"/>
    <w:rsid w:val="000B4F1B"/>
    <w:pPr>
      <w:ind w:firstLine="210"/>
    </w:pPr>
  </w:style>
  <w:style w:type="paragraph" w:styleId="BodyTextIndent2">
    <w:name w:val="Body Text Indent 2"/>
    <w:basedOn w:val="Normal"/>
    <w:rsid w:val="000B4F1B"/>
    <w:pPr>
      <w:spacing w:after="120" w:line="480" w:lineRule="auto"/>
      <w:ind w:left="283"/>
    </w:pPr>
  </w:style>
  <w:style w:type="paragraph" w:styleId="BodyTextIndent3">
    <w:name w:val="Body Text Indent 3"/>
    <w:basedOn w:val="Normal"/>
    <w:rsid w:val="000B4F1B"/>
    <w:pPr>
      <w:spacing w:after="120"/>
      <w:ind w:left="283"/>
    </w:pPr>
    <w:rPr>
      <w:sz w:val="16"/>
      <w:szCs w:val="16"/>
    </w:rPr>
  </w:style>
  <w:style w:type="paragraph" w:styleId="Caption">
    <w:name w:val="caption"/>
    <w:basedOn w:val="Normal"/>
    <w:next w:val="Normal"/>
    <w:qFormat/>
    <w:rsid w:val="000B4F1B"/>
    <w:rPr>
      <w:b/>
      <w:bCs/>
      <w:sz w:val="20"/>
    </w:rPr>
  </w:style>
  <w:style w:type="paragraph" w:styleId="Closing">
    <w:name w:val="Closing"/>
    <w:basedOn w:val="Normal"/>
    <w:rsid w:val="000B4F1B"/>
    <w:pPr>
      <w:ind w:left="4252"/>
    </w:pPr>
  </w:style>
  <w:style w:type="paragraph" w:styleId="Date">
    <w:name w:val="Date"/>
    <w:basedOn w:val="Normal"/>
    <w:next w:val="Normal"/>
    <w:rsid w:val="000B4F1B"/>
  </w:style>
  <w:style w:type="paragraph" w:styleId="E-mailSignature">
    <w:name w:val="E-mail Signature"/>
    <w:basedOn w:val="Normal"/>
    <w:rsid w:val="00DB45D1"/>
  </w:style>
  <w:style w:type="paragraph" w:styleId="EndnoteText">
    <w:name w:val="endnote text"/>
    <w:basedOn w:val="Normal"/>
    <w:semiHidden/>
    <w:rsid w:val="00DB45D1"/>
    <w:rPr>
      <w:sz w:val="20"/>
    </w:rPr>
  </w:style>
  <w:style w:type="paragraph" w:styleId="EnvelopeAddress">
    <w:name w:val="envelope address"/>
    <w:basedOn w:val="Normal"/>
    <w:rsid w:val="00DB45D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45D1"/>
    <w:rPr>
      <w:rFonts w:ascii="Arial" w:hAnsi="Arial" w:cs="Arial"/>
      <w:sz w:val="20"/>
    </w:rPr>
  </w:style>
  <w:style w:type="paragraph" w:styleId="FootnoteText">
    <w:name w:val="footnote text"/>
    <w:basedOn w:val="Normal"/>
    <w:semiHidden/>
    <w:rsid w:val="000B4F1B"/>
    <w:rPr>
      <w:sz w:val="20"/>
    </w:rPr>
  </w:style>
  <w:style w:type="paragraph" w:styleId="HTMLAddress">
    <w:name w:val="HTML Address"/>
    <w:basedOn w:val="Normal"/>
    <w:rsid w:val="000B4F1B"/>
    <w:rPr>
      <w:i/>
      <w:iCs/>
    </w:rPr>
  </w:style>
  <w:style w:type="paragraph" w:styleId="HTMLPreformatted">
    <w:name w:val="HTML Preformatted"/>
    <w:basedOn w:val="Normal"/>
    <w:rsid w:val="000B4F1B"/>
    <w:rPr>
      <w:rFonts w:ascii="Courier New" w:hAnsi="Courier New" w:cs="Courier New"/>
      <w:sz w:val="20"/>
    </w:rPr>
  </w:style>
  <w:style w:type="paragraph" w:styleId="Index1">
    <w:name w:val="index 1"/>
    <w:basedOn w:val="Normal"/>
    <w:next w:val="Normal"/>
    <w:autoRedefine/>
    <w:semiHidden/>
    <w:rsid w:val="000B4F1B"/>
    <w:pPr>
      <w:ind w:left="260" w:hanging="260"/>
    </w:pPr>
  </w:style>
  <w:style w:type="paragraph" w:styleId="Index2">
    <w:name w:val="index 2"/>
    <w:basedOn w:val="Normal"/>
    <w:next w:val="Normal"/>
    <w:autoRedefine/>
    <w:semiHidden/>
    <w:rsid w:val="000B4F1B"/>
    <w:pPr>
      <w:ind w:left="520" w:hanging="260"/>
    </w:pPr>
  </w:style>
  <w:style w:type="paragraph" w:styleId="Index3">
    <w:name w:val="index 3"/>
    <w:basedOn w:val="Normal"/>
    <w:next w:val="Normal"/>
    <w:autoRedefine/>
    <w:semiHidden/>
    <w:rsid w:val="000B4F1B"/>
    <w:pPr>
      <w:ind w:left="780" w:hanging="260"/>
    </w:pPr>
  </w:style>
  <w:style w:type="paragraph" w:styleId="Index4">
    <w:name w:val="index 4"/>
    <w:basedOn w:val="Normal"/>
    <w:next w:val="Normal"/>
    <w:autoRedefine/>
    <w:semiHidden/>
    <w:rsid w:val="000B4F1B"/>
    <w:pPr>
      <w:ind w:left="1040" w:hanging="260"/>
    </w:pPr>
  </w:style>
  <w:style w:type="paragraph" w:styleId="Index5">
    <w:name w:val="index 5"/>
    <w:basedOn w:val="Normal"/>
    <w:next w:val="Normal"/>
    <w:autoRedefine/>
    <w:semiHidden/>
    <w:rsid w:val="000B4F1B"/>
    <w:pPr>
      <w:ind w:left="1300" w:hanging="260"/>
    </w:pPr>
  </w:style>
  <w:style w:type="paragraph" w:styleId="Index6">
    <w:name w:val="index 6"/>
    <w:basedOn w:val="Normal"/>
    <w:next w:val="Normal"/>
    <w:autoRedefine/>
    <w:semiHidden/>
    <w:rsid w:val="000B4F1B"/>
    <w:pPr>
      <w:ind w:left="1560" w:hanging="260"/>
    </w:pPr>
  </w:style>
  <w:style w:type="paragraph" w:styleId="Index7">
    <w:name w:val="index 7"/>
    <w:basedOn w:val="Normal"/>
    <w:next w:val="Normal"/>
    <w:autoRedefine/>
    <w:semiHidden/>
    <w:rsid w:val="000B4F1B"/>
    <w:pPr>
      <w:ind w:left="1820" w:hanging="260"/>
    </w:pPr>
  </w:style>
  <w:style w:type="paragraph" w:styleId="Index8">
    <w:name w:val="index 8"/>
    <w:basedOn w:val="Normal"/>
    <w:next w:val="Normal"/>
    <w:autoRedefine/>
    <w:semiHidden/>
    <w:rsid w:val="000B4F1B"/>
    <w:pPr>
      <w:ind w:left="2080" w:hanging="260"/>
    </w:pPr>
  </w:style>
  <w:style w:type="paragraph" w:styleId="Index9">
    <w:name w:val="index 9"/>
    <w:basedOn w:val="Normal"/>
    <w:next w:val="Normal"/>
    <w:autoRedefine/>
    <w:semiHidden/>
    <w:rsid w:val="000B4F1B"/>
    <w:pPr>
      <w:ind w:left="2340" w:hanging="260"/>
    </w:pPr>
  </w:style>
  <w:style w:type="paragraph" w:styleId="IndexHeading">
    <w:name w:val="index heading"/>
    <w:basedOn w:val="Normal"/>
    <w:next w:val="Index1"/>
    <w:semiHidden/>
    <w:rsid w:val="000B4F1B"/>
    <w:rPr>
      <w:rFonts w:ascii="Arial" w:hAnsi="Arial" w:cs="Arial"/>
      <w:b/>
      <w:bCs/>
    </w:rPr>
  </w:style>
  <w:style w:type="paragraph" w:styleId="List">
    <w:name w:val="List"/>
    <w:basedOn w:val="Normal"/>
    <w:rsid w:val="000B4F1B"/>
    <w:pPr>
      <w:ind w:left="283" w:hanging="283"/>
    </w:pPr>
  </w:style>
  <w:style w:type="paragraph" w:styleId="List2">
    <w:name w:val="List 2"/>
    <w:basedOn w:val="Normal"/>
    <w:rsid w:val="000B4F1B"/>
    <w:pPr>
      <w:ind w:left="566" w:hanging="283"/>
    </w:pPr>
  </w:style>
  <w:style w:type="paragraph" w:styleId="List3">
    <w:name w:val="List 3"/>
    <w:basedOn w:val="Normal"/>
    <w:rsid w:val="000B4F1B"/>
    <w:pPr>
      <w:ind w:left="849" w:hanging="283"/>
    </w:pPr>
  </w:style>
  <w:style w:type="paragraph" w:styleId="List4">
    <w:name w:val="List 4"/>
    <w:basedOn w:val="Normal"/>
    <w:rsid w:val="000B4F1B"/>
    <w:pPr>
      <w:ind w:left="1132" w:hanging="283"/>
    </w:pPr>
  </w:style>
  <w:style w:type="paragraph" w:styleId="List5">
    <w:name w:val="List 5"/>
    <w:basedOn w:val="Normal"/>
    <w:rsid w:val="000B4F1B"/>
    <w:pPr>
      <w:ind w:left="1415" w:hanging="283"/>
    </w:pPr>
  </w:style>
  <w:style w:type="paragraph" w:styleId="ListBullet">
    <w:name w:val="List Bullet"/>
    <w:basedOn w:val="Normal"/>
    <w:rsid w:val="000B4F1B"/>
    <w:pPr>
      <w:numPr>
        <w:numId w:val="3"/>
      </w:numPr>
    </w:pPr>
  </w:style>
  <w:style w:type="paragraph" w:styleId="ListBullet2">
    <w:name w:val="List Bullet 2"/>
    <w:basedOn w:val="Normal"/>
    <w:rsid w:val="000B4F1B"/>
    <w:pPr>
      <w:numPr>
        <w:numId w:val="4"/>
      </w:numPr>
    </w:pPr>
  </w:style>
  <w:style w:type="paragraph" w:styleId="ListBullet3">
    <w:name w:val="List Bullet 3"/>
    <w:basedOn w:val="Normal"/>
    <w:rsid w:val="000B4F1B"/>
    <w:pPr>
      <w:numPr>
        <w:numId w:val="5"/>
      </w:numPr>
    </w:pPr>
  </w:style>
  <w:style w:type="paragraph" w:styleId="ListBullet4">
    <w:name w:val="List Bullet 4"/>
    <w:basedOn w:val="Normal"/>
    <w:rsid w:val="000B4F1B"/>
    <w:pPr>
      <w:numPr>
        <w:numId w:val="6"/>
      </w:numPr>
    </w:pPr>
  </w:style>
  <w:style w:type="paragraph" w:styleId="ListBullet5">
    <w:name w:val="List Bullet 5"/>
    <w:basedOn w:val="Normal"/>
    <w:rsid w:val="000B4F1B"/>
  </w:style>
  <w:style w:type="paragraph" w:styleId="ListContinue">
    <w:name w:val="List Continue"/>
    <w:basedOn w:val="Normal"/>
    <w:rsid w:val="000B4F1B"/>
    <w:pPr>
      <w:spacing w:after="120"/>
      <w:ind w:left="283"/>
    </w:pPr>
  </w:style>
  <w:style w:type="paragraph" w:styleId="ListContinue2">
    <w:name w:val="List Continue 2"/>
    <w:basedOn w:val="Normal"/>
    <w:rsid w:val="000B4F1B"/>
    <w:pPr>
      <w:spacing w:after="120"/>
      <w:ind w:left="566"/>
    </w:pPr>
  </w:style>
  <w:style w:type="paragraph" w:styleId="ListContinue3">
    <w:name w:val="List Continue 3"/>
    <w:basedOn w:val="Normal"/>
    <w:rsid w:val="000B4F1B"/>
    <w:pPr>
      <w:spacing w:after="120"/>
      <w:ind w:left="849"/>
    </w:pPr>
  </w:style>
  <w:style w:type="paragraph" w:styleId="ListContinue4">
    <w:name w:val="List Continue 4"/>
    <w:basedOn w:val="Normal"/>
    <w:rsid w:val="000B4F1B"/>
    <w:pPr>
      <w:spacing w:after="120"/>
      <w:ind w:left="1132"/>
    </w:pPr>
  </w:style>
  <w:style w:type="paragraph" w:styleId="ListContinue5">
    <w:name w:val="List Continue 5"/>
    <w:basedOn w:val="Normal"/>
    <w:rsid w:val="000B4F1B"/>
    <w:pPr>
      <w:spacing w:after="120"/>
      <w:ind w:left="1415"/>
    </w:pPr>
  </w:style>
  <w:style w:type="paragraph" w:styleId="ListNumber">
    <w:name w:val="List Number"/>
    <w:basedOn w:val="Normal"/>
    <w:rsid w:val="000B4F1B"/>
    <w:pPr>
      <w:numPr>
        <w:numId w:val="8"/>
      </w:numPr>
    </w:pPr>
  </w:style>
  <w:style w:type="paragraph" w:styleId="ListNumber2">
    <w:name w:val="List Number 2"/>
    <w:basedOn w:val="Normal"/>
    <w:rsid w:val="000B4F1B"/>
    <w:pPr>
      <w:numPr>
        <w:numId w:val="9"/>
      </w:numPr>
    </w:pPr>
  </w:style>
  <w:style w:type="paragraph" w:styleId="ListNumber3">
    <w:name w:val="List Number 3"/>
    <w:basedOn w:val="Normal"/>
    <w:rsid w:val="000B4F1B"/>
    <w:pPr>
      <w:numPr>
        <w:numId w:val="10"/>
      </w:numPr>
    </w:pPr>
  </w:style>
  <w:style w:type="paragraph" w:styleId="ListNumber4">
    <w:name w:val="List Number 4"/>
    <w:basedOn w:val="Normal"/>
    <w:rsid w:val="000B4F1B"/>
    <w:pPr>
      <w:numPr>
        <w:numId w:val="11"/>
      </w:numPr>
    </w:pPr>
  </w:style>
  <w:style w:type="paragraph" w:styleId="ListNumber5">
    <w:name w:val="List Number 5"/>
    <w:basedOn w:val="Normal"/>
    <w:rsid w:val="000B4F1B"/>
    <w:pPr>
      <w:numPr>
        <w:numId w:val="12"/>
      </w:numPr>
    </w:pPr>
  </w:style>
  <w:style w:type="paragraph" w:styleId="MacroText">
    <w:name w:val="macro"/>
    <w:semiHidden/>
    <w:rsid w:val="000B4F1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B4F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0B4F1B"/>
    <w:pPr>
      <w:ind w:left="720"/>
    </w:pPr>
  </w:style>
  <w:style w:type="paragraph" w:styleId="NoteHeading">
    <w:name w:val="Note Heading"/>
    <w:aliases w:val="HN"/>
    <w:basedOn w:val="Normal"/>
    <w:next w:val="Normal"/>
    <w:rsid w:val="00DB45D1"/>
  </w:style>
  <w:style w:type="paragraph" w:styleId="PlainText">
    <w:name w:val="Plain Text"/>
    <w:basedOn w:val="Normal"/>
    <w:rsid w:val="000B4F1B"/>
    <w:rPr>
      <w:rFonts w:ascii="Courier New" w:hAnsi="Courier New" w:cs="Courier New"/>
      <w:sz w:val="20"/>
    </w:rPr>
  </w:style>
  <w:style w:type="paragraph" w:styleId="Salutation">
    <w:name w:val="Salutation"/>
    <w:basedOn w:val="Normal"/>
    <w:next w:val="Normal"/>
    <w:rsid w:val="000B4F1B"/>
  </w:style>
  <w:style w:type="paragraph" w:styleId="Signature">
    <w:name w:val="Signature"/>
    <w:basedOn w:val="Normal"/>
    <w:rsid w:val="000B4F1B"/>
    <w:pPr>
      <w:ind w:left="4252"/>
    </w:pPr>
  </w:style>
  <w:style w:type="paragraph" w:styleId="TableofAuthorities">
    <w:name w:val="table of authorities"/>
    <w:basedOn w:val="Normal"/>
    <w:next w:val="Normal"/>
    <w:semiHidden/>
    <w:rsid w:val="000B4F1B"/>
    <w:pPr>
      <w:ind w:left="260" w:hanging="260"/>
    </w:pPr>
  </w:style>
  <w:style w:type="paragraph" w:styleId="TableofFigures">
    <w:name w:val="table of figures"/>
    <w:basedOn w:val="Normal"/>
    <w:next w:val="Normal"/>
    <w:semiHidden/>
    <w:rsid w:val="000B4F1B"/>
  </w:style>
  <w:style w:type="paragraph" w:styleId="TOAHeading">
    <w:name w:val="toa heading"/>
    <w:basedOn w:val="Normal"/>
    <w:next w:val="Normal"/>
    <w:semiHidden/>
    <w:rsid w:val="000B4F1B"/>
    <w:pPr>
      <w:spacing w:before="120"/>
    </w:pPr>
    <w:rPr>
      <w:rFonts w:ascii="Arial" w:hAnsi="Arial" w:cs="Arial"/>
      <w:b/>
      <w:bCs/>
    </w:rPr>
  </w:style>
  <w:style w:type="paragraph" w:styleId="TOC2">
    <w:name w:val="toc 2"/>
    <w:basedOn w:val="Normal"/>
    <w:next w:val="Normal"/>
    <w:autoRedefine/>
    <w:semiHidden/>
    <w:rsid w:val="000B4F1B"/>
    <w:pPr>
      <w:ind w:left="260"/>
    </w:pPr>
  </w:style>
  <w:style w:type="paragraph" w:styleId="TOC3">
    <w:name w:val="toc 3"/>
    <w:basedOn w:val="Normal"/>
    <w:next w:val="Normal"/>
    <w:autoRedefine/>
    <w:semiHidden/>
    <w:rsid w:val="000B4F1B"/>
    <w:pPr>
      <w:ind w:left="520"/>
    </w:pPr>
  </w:style>
  <w:style w:type="paragraph" w:styleId="TOC4">
    <w:name w:val="toc 4"/>
    <w:basedOn w:val="Normal"/>
    <w:next w:val="Normal"/>
    <w:autoRedefine/>
    <w:semiHidden/>
    <w:rsid w:val="000B4F1B"/>
    <w:pPr>
      <w:ind w:left="780"/>
    </w:pPr>
  </w:style>
  <w:style w:type="paragraph" w:styleId="TOC6">
    <w:name w:val="toc 6"/>
    <w:basedOn w:val="Normal"/>
    <w:next w:val="Normal"/>
    <w:autoRedefine/>
    <w:semiHidden/>
    <w:rsid w:val="000B4F1B"/>
    <w:pPr>
      <w:ind w:left="1300"/>
    </w:pPr>
  </w:style>
  <w:style w:type="paragraph" w:styleId="TOC7">
    <w:name w:val="toc 7"/>
    <w:basedOn w:val="Normal"/>
    <w:next w:val="Normal"/>
    <w:autoRedefine/>
    <w:semiHidden/>
    <w:rsid w:val="000B4F1B"/>
    <w:pPr>
      <w:ind w:left="1560"/>
    </w:pPr>
  </w:style>
  <w:style w:type="paragraph" w:styleId="TOC8">
    <w:name w:val="toc 8"/>
    <w:basedOn w:val="Normal"/>
    <w:next w:val="Normal"/>
    <w:autoRedefine/>
    <w:semiHidden/>
    <w:rsid w:val="000B4F1B"/>
    <w:pPr>
      <w:ind w:left="1820"/>
    </w:pPr>
  </w:style>
  <w:style w:type="paragraph" w:styleId="TOC9">
    <w:name w:val="toc 9"/>
    <w:basedOn w:val="Normal"/>
    <w:next w:val="Normal"/>
    <w:autoRedefine/>
    <w:semiHidden/>
    <w:rsid w:val="000B4F1B"/>
    <w:pPr>
      <w:ind w:left="2080"/>
    </w:pPr>
  </w:style>
  <w:style w:type="paragraph" w:customStyle="1" w:styleId="LDScheduleClauseHead">
    <w:name w:val="LDScheduleClauseHead"/>
    <w:basedOn w:val="LDClauseHeading"/>
    <w:next w:val="LDScheduleClause"/>
    <w:rsid w:val="00DB45D1"/>
  </w:style>
  <w:style w:type="paragraph" w:customStyle="1" w:styleId="LDdefinition">
    <w:name w:val="LDdefinition"/>
    <w:basedOn w:val="LDClause"/>
    <w:rsid w:val="00DB45D1"/>
    <w:pPr>
      <w:tabs>
        <w:tab w:val="clear" w:pos="454"/>
        <w:tab w:val="clear" w:pos="737"/>
      </w:tabs>
      <w:ind w:firstLine="0"/>
    </w:pPr>
  </w:style>
  <w:style w:type="paragraph" w:customStyle="1" w:styleId="LDSubclauseHead">
    <w:name w:val="LDSubclauseHead"/>
    <w:basedOn w:val="LDClauseHeading"/>
    <w:rsid w:val="00DB45D1"/>
    <w:rPr>
      <w:b w:val="0"/>
    </w:rPr>
  </w:style>
  <w:style w:type="paragraph" w:customStyle="1" w:styleId="LDSchedSubclHead">
    <w:name w:val="LDSchedSubclHead"/>
    <w:basedOn w:val="LDScheduleClauseHead"/>
    <w:rsid w:val="00DB45D1"/>
    <w:pPr>
      <w:tabs>
        <w:tab w:val="clear" w:pos="737"/>
        <w:tab w:val="left" w:pos="851"/>
      </w:tabs>
      <w:ind w:left="284"/>
    </w:pPr>
    <w:rPr>
      <w:b w:val="0"/>
    </w:rPr>
  </w:style>
  <w:style w:type="paragraph" w:customStyle="1" w:styleId="LDAmendHeading">
    <w:name w:val="LDAmendHeading"/>
    <w:basedOn w:val="LDTitle"/>
    <w:next w:val="LDAmendInstruction"/>
    <w:rsid w:val="00DB45D1"/>
    <w:pPr>
      <w:keepNext/>
      <w:spacing w:before="180" w:after="60"/>
      <w:ind w:left="720" w:hanging="720"/>
    </w:pPr>
    <w:rPr>
      <w:b/>
    </w:rPr>
  </w:style>
  <w:style w:type="paragraph" w:customStyle="1" w:styleId="LDAmendInstruction">
    <w:name w:val="LDAmendInstruction"/>
    <w:basedOn w:val="LDScheduleClause"/>
    <w:next w:val="LDAmendText"/>
    <w:rsid w:val="00DB45D1"/>
    <w:pPr>
      <w:keepNext/>
      <w:spacing w:before="120"/>
      <w:ind w:left="737" w:firstLine="0"/>
    </w:pPr>
    <w:rPr>
      <w:i/>
    </w:rPr>
  </w:style>
  <w:style w:type="paragraph" w:customStyle="1" w:styleId="LDAmendText">
    <w:name w:val="LDAmendText"/>
    <w:basedOn w:val="LDBodytext"/>
    <w:next w:val="LDAmendInstruction"/>
    <w:rsid w:val="00DB45D1"/>
    <w:pPr>
      <w:spacing w:before="60" w:after="60"/>
      <w:ind w:left="964"/>
    </w:pPr>
  </w:style>
  <w:style w:type="paragraph" w:customStyle="1" w:styleId="LDNote">
    <w:name w:val="LDNote"/>
    <w:basedOn w:val="LDClause"/>
    <w:rsid w:val="00DB45D1"/>
    <w:pPr>
      <w:ind w:firstLine="0"/>
    </w:pPr>
    <w:rPr>
      <w:sz w:val="20"/>
    </w:rPr>
  </w:style>
  <w:style w:type="paragraph" w:customStyle="1" w:styleId="StyleLDClause">
    <w:name w:val="Style LDClause"/>
    <w:basedOn w:val="LDClause"/>
    <w:rsid w:val="00DB45D1"/>
    <w:rPr>
      <w:szCs w:val="20"/>
    </w:rPr>
  </w:style>
  <w:style w:type="paragraph" w:customStyle="1" w:styleId="LDNotePara">
    <w:name w:val="LDNotePara"/>
    <w:basedOn w:val="LDNote"/>
    <w:rsid w:val="00DB45D1"/>
    <w:pPr>
      <w:tabs>
        <w:tab w:val="clear" w:pos="454"/>
      </w:tabs>
      <w:ind w:left="1701" w:hanging="454"/>
    </w:pPr>
  </w:style>
  <w:style w:type="paragraph" w:customStyle="1" w:styleId="LDTablespace">
    <w:name w:val="LDTablespace"/>
    <w:basedOn w:val="LDBodytext"/>
    <w:rsid w:val="00DB45D1"/>
    <w:pPr>
      <w:spacing w:before="120"/>
    </w:pPr>
  </w:style>
  <w:style w:type="paragraph" w:customStyle="1" w:styleId="A1S">
    <w:name w:val="A1S"/>
    <w:aliases w:val="1.Schedule Amendment"/>
    <w:basedOn w:val="Normal"/>
    <w:next w:val="A2S"/>
    <w:link w:val="A1SChar"/>
    <w:pPr>
      <w:keepNext/>
      <w:spacing w:before="480" w:line="260" w:lineRule="exact"/>
      <w:ind w:left="964" w:hanging="964"/>
    </w:pPr>
    <w:rPr>
      <w:rFonts w:ascii="Arial" w:hAnsi="Arial"/>
      <w:b/>
    </w:r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2S">
    <w:name w:val="A2S"/>
    <w:aliases w:val="Schedule Inst Amendment"/>
    <w:basedOn w:val="Normal"/>
    <w:next w:val="A3S"/>
    <w:pPr>
      <w:keepNext/>
      <w:spacing w:before="120" w:line="260" w:lineRule="exact"/>
      <w:ind w:left="964"/>
    </w:pPr>
    <w:rPr>
      <w:i/>
    </w:rPr>
  </w:style>
  <w:style w:type="paragraph" w:customStyle="1" w:styleId="A3">
    <w:name w:val="A3"/>
    <w:aliases w:val="1.2 amendment"/>
    <w:basedOn w:val="Normal"/>
    <w:pPr>
      <w:tabs>
        <w:tab w:val="right" w:pos="794"/>
      </w:tabs>
      <w:spacing w:before="180" w:line="260" w:lineRule="exact"/>
      <w:ind w:left="964" w:hanging="964"/>
      <w:jc w:val="both"/>
    </w:pPr>
  </w:style>
  <w:style w:type="paragraph" w:customStyle="1" w:styleId="A3S">
    <w:name w:val="A3S"/>
    <w:aliases w:val="Schedule Amendment"/>
    <w:basedOn w:val="Normal"/>
    <w:next w:val="A1S"/>
    <w:pPr>
      <w:spacing w:before="60" w:line="260" w:lineRule="exact"/>
      <w:ind w:left="1247"/>
      <w:jc w:val="both"/>
    </w:pPr>
  </w:style>
  <w:style w:type="paragraph" w:customStyle="1" w:styleId="A4">
    <w:name w:val="A4"/>
    <w:aliases w:val="(a) Amendment"/>
    <w:basedOn w:val="Normal"/>
    <w:pPr>
      <w:tabs>
        <w:tab w:val="right" w:pos="1247"/>
      </w:tabs>
      <w:spacing w:before="60" w:line="260" w:lineRule="exact"/>
      <w:ind w:left="1531" w:hanging="1531"/>
      <w:jc w:val="both"/>
    </w:pPr>
  </w:style>
  <w:style w:type="paragraph" w:customStyle="1" w:styleId="A5">
    <w:name w:val="A5"/>
    <w:aliases w:val="(i) Amendment"/>
    <w:basedOn w:val="Normal"/>
    <w:pPr>
      <w:tabs>
        <w:tab w:val="right" w:pos="1758"/>
      </w:tabs>
      <w:spacing w:before="60" w:line="260" w:lineRule="exact"/>
      <w:ind w:left="2041" w:hanging="2041"/>
      <w:jc w:val="both"/>
    </w:pPr>
  </w:style>
  <w:style w:type="paragraph" w:customStyle="1" w:styleId="AN">
    <w:name w:val="AN"/>
    <w:aliases w:val="Note Amendment"/>
    <w:basedOn w:val="Normal"/>
    <w:next w:val="A1"/>
    <w:pPr>
      <w:spacing w:before="120" w:line="220" w:lineRule="exact"/>
      <w:ind w:left="964"/>
      <w:jc w:val="both"/>
    </w:pPr>
    <w:rPr>
      <w:sz w:val="20"/>
    </w:rPr>
  </w:style>
  <w:style w:type="paragraph" w:customStyle="1" w:styleId="AS">
    <w:name w:val="AS"/>
    <w:aliases w:val="Schedule title Amendment"/>
    <w:basedOn w:val="Normal"/>
    <w:next w:val="ASref"/>
    <w:pPr>
      <w:keepNext/>
      <w:spacing w:before="480"/>
      <w:ind w:left="2410" w:hanging="2410"/>
    </w:pPr>
    <w:rPr>
      <w:rFonts w:ascii="Arial" w:hAnsi="Arial"/>
      <w:b/>
      <w:sz w:val="32"/>
    </w:rPr>
  </w:style>
  <w:style w:type="paragraph" w:customStyle="1" w:styleId="ASref">
    <w:name w:val="AS ref"/>
    <w:basedOn w:val="Normal"/>
    <w:next w:val="A1S"/>
    <w:pPr>
      <w:keepNext/>
      <w:spacing w:before="60" w:line="200" w:lineRule="exact"/>
      <w:ind w:left="2410"/>
    </w:pPr>
    <w:rPr>
      <w:rFonts w:ascii="Arial" w:hAnsi="Arial"/>
      <w:sz w:val="18"/>
      <w:szCs w:val="18"/>
    </w:rPr>
  </w:style>
  <w:style w:type="paragraph" w:customStyle="1" w:styleId="ASP">
    <w:name w:val="ASP"/>
    <w:aliases w:val="Schedule Part Amendment"/>
    <w:basedOn w:val="Normal"/>
    <w:next w:val="A1S"/>
    <w:pPr>
      <w:keepNext/>
      <w:spacing w:before="360"/>
      <w:ind w:left="2410" w:hanging="2410"/>
    </w:pPr>
    <w:rPr>
      <w:rFonts w:ascii="Arial" w:hAnsi="Arial"/>
      <w:b/>
      <w:sz w:val="28"/>
    </w:rPr>
  </w:style>
  <w:style w:type="paragraph" w:customStyle="1" w:styleId="ContentsHead">
    <w:name w:val="ContentsHead"/>
    <w:basedOn w:val="Normal"/>
    <w:next w:val="Normal"/>
    <w:pPr>
      <w:keepNext/>
      <w:spacing w:before="240" w:after="240"/>
    </w:pPr>
    <w:rPr>
      <w:rFonts w:ascii="Arial" w:hAnsi="Arial"/>
      <w:b/>
      <w:sz w:val="28"/>
    </w:rPr>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tabs>
        <w:tab w:val="left" w:pos="1247"/>
        <w:tab w:val="left" w:pos="1349"/>
      </w:tabs>
      <w:spacing w:before="60" w:line="220" w:lineRule="exact"/>
      <w:ind w:left="340" w:firstLine="652"/>
      <w:jc w:val="both"/>
    </w:pPr>
    <w:rPr>
      <w:sz w:val="20"/>
    </w:rPr>
  </w:style>
  <w:style w:type="paragraph" w:customStyle="1" w:styleId="FooterDraft">
    <w:name w:val="FooterDraft"/>
    <w:basedOn w:val="Normal"/>
    <w:semiHidden/>
    <w:pPr>
      <w:jc w:val="center"/>
    </w:pPr>
    <w:rPr>
      <w:rFonts w:ascii="Arial" w:hAnsi="Arial"/>
      <w:b/>
      <w:sz w:val="40"/>
    </w:rPr>
  </w:style>
  <w:style w:type="paragraph" w:customStyle="1" w:styleId="FooterInfo">
    <w:name w:val="FooterInfo"/>
    <w:basedOn w:val="Normal"/>
    <w:semiHidden/>
    <w:rPr>
      <w:rFonts w:ascii="Arial" w:hAnsi="Arial"/>
      <w:sz w:val="12"/>
    </w:rPr>
  </w:style>
  <w:style w:type="character" w:styleId="FootnoteReference">
    <w:name w:val="footnote reference"/>
    <w:basedOn w:val="DefaultParagraphFont"/>
    <w:rsid w:val="000B4F1B"/>
    <w:rPr>
      <w:rFonts w:cs="Times New Roman"/>
      <w:vertAlign w:val="superscript"/>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b/>
      <w:sz w:val="40"/>
    </w:rPr>
  </w:style>
  <w:style w:type="paragraph" w:customStyle="1" w:styleId="HD">
    <w:name w:val="HD"/>
    <w:aliases w:val="Division Heading"/>
    <w:basedOn w:val="Normal"/>
    <w:next w:val="Normal"/>
    <w:pPr>
      <w:keepNext/>
      <w:spacing w:before="360"/>
      <w:ind w:left="2410" w:hanging="2410"/>
    </w:pPr>
    <w:rPr>
      <w:rFonts w:ascii="Arial" w:hAnsi="Arial"/>
      <w:b/>
      <w:sz w:val="28"/>
    </w:rPr>
  </w:style>
  <w:style w:type="paragraph" w:customStyle="1" w:styleId="HE">
    <w:name w:val="HE"/>
    <w:aliases w:val="Example heading"/>
    <w:basedOn w:val="Normal"/>
    <w:next w:val="ExampleBody"/>
    <w:pPr>
      <w:keepNext/>
      <w:spacing w:before="120" w:line="220" w:lineRule="exact"/>
      <w:ind w:left="964"/>
    </w:pPr>
    <w:rPr>
      <w:i/>
      <w:sz w:val="20"/>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R">
    <w:name w:val="HR"/>
    <w:aliases w:val="Regulation Heading"/>
    <w:basedOn w:val="Normal"/>
    <w:next w:val="R1"/>
    <w:pPr>
      <w:keepNext/>
      <w:spacing w:before="360"/>
      <w:ind w:left="964" w:hanging="964"/>
    </w:pPr>
    <w:rPr>
      <w:rFonts w:ascii="Arial" w:hAnsi="Arial"/>
      <w:b/>
    </w:rPr>
  </w:style>
  <w:style w:type="paragraph" w:customStyle="1" w:styleId="R1">
    <w:name w:val="R1"/>
    <w:aliases w:val="1. or 1.(1)"/>
    <w:basedOn w:val="Normal"/>
    <w:next w:val="R2"/>
    <w:pPr>
      <w:tabs>
        <w:tab w:val="right" w:pos="794"/>
      </w:tabs>
      <w:spacing w:before="120" w:line="260" w:lineRule="exact"/>
      <w:ind w:left="964" w:hanging="964"/>
      <w:jc w:val="both"/>
    </w:pPr>
  </w:style>
  <w:style w:type="paragraph" w:customStyle="1" w:styleId="R2">
    <w:name w:val="R2"/>
    <w:aliases w:val="(2)"/>
    <w:basedOn w:val="Normal"/>
    <w:link w:val="R2Char"/>
    <w:pPr>
      <w:tabs>
        <w:tab w:val="right" w:pos="794"/>
      </w:tabs>
      <w:spacing w:before="180" w:line="260" w:lineRule="exact"/>
      <w:ind w:left="964" w:hanging="964"/>
      <w:jc w:val="both"/>
    </w:p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R2"/>
    <w:pPr>
      <w:keepNext/>
      <w:spacing w:before="300"/>
      <w:ind w:left="964"/>
    </w:pPr>
    <w:rPr>
      <w:rFonts w:ascii="Arial" w:hAnsi="Arial"/>
      <w:i/>
    </w:rPr>
  </w:style>
  <w:style w:type="paragraph" w:customStyle="1" w:styleId="Lt">
    <w:name w:val="Lt"/>
    <w:aliases w:val="Long title"/>
    <w:basedOn w:val="Normal"/>
    <w:pPr>
      <w:spacing w:before="260"/>
    </w:pPr>
    <w:rPr>
      <w:rFonts w:ascii="Arial" w:hAnsi="Arial"/>
      <w:b/>
      <w:sz w:val="28"/>
    </w:rPr>
  </w:style>
  <w:style w:type="paragraph" w:customStyle="1" w:styleId="M1">
    <w:name w:val="M1"/>
    <w:aliases w:val="Modification Heading"/>
    <w:basedOn w:val="Normal"/>
    <w:next w:val="M2"/>
    <w:pPr>
      <w:keepNext/>
      <w:spacing w:before="480" w:line="260" w:lineRule="exact"/>
      <w:ind w:left="964" w:hanging="964"/>
    </w:pPr>
    <w:rPr>
      <w:rFonts w:ascii="Arial" w:hAnsi="Arial"/>
      <w:b/>
    </w:rPr>
  </w:style>
  <w:style w:type="paragraph" w:customStyle="1" w:styleId="M2">
    <w:name w:val="M2"/>
    <w:aliases w:val="Modification Instruction"/>
    <w:basedOn w:val="Normal"/>
    <w:next w:val="M3"/>
    <w:pPr>
      <w:keepNext/>
      <w:spacing w:before="120" w:line="260" w:lineRule="exact"/>
      <w:ind w:left="964"/>
    </w:pPr>
    <w:rPr>
      <w:i/>
    </w:rPr>
  </w:style>
  <w:style w:type="paragraph" w:customStyle="1" w:styleId="M3">
    <w:name w:val="M3"/>
    <w:aliases w:val="Modification Text"/>
    <w:basedOn w:val="Normal"/>
    <w:next w:val="M1"/>
    <w:pPr>
      <w:spacing w:before="60" w:line="260" w:lineRule="exact"/>
      <w:ind w:left="1247"/>
      <w:jc w:val="both"/>
    </w:pPr>
  </w:style>
  <w:style w:type="paragraph" w:customStyle="1" w:styleId="ContentsSectionBreak">
    <w:name w:val="ContentsSectionBreak"/>
    <w:basedOn w:val="Normal"/>
    <w:next w:val="Normal"/>
  </w:style>
  <w:style w:type="paragraph" w:customStyle="1" w:styleId="DictionarySectionBreak">
    <w:name w:val="DictionarySectionBreak"/>
    <w:basedOn w:val="Normal"/>
    <w:next w:val="Normal"/>
  </w:style>
  <w:style w:type="paragraph" w:customStyle="1" w:styleId="MainBodySectionBreak">
    <w:name w:val="MainBody Section Break"/>
    <w:basedOn w:val="Normal"/>
    <w:next w:val="Normal"/>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R1"/>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R2"/>
    <w:pPr>
      <w:keepNext/>
      <w:spacing w:before="300"/>
      <w:ind w:left="964" w:hanging="964"/>
    </w:pPr>
    <w:rPr>
      <w:i/>
    </w:rPr>
  </w:style>
  <w:style w:type="paragraph" w:customStyle="1" w:styleId="Note">
    <w:name w:val="Note"/>
    <w:basedOn w:val="Normal"/>
    <w:link w:val="NoteChar"/>
    <w:pPr>
      <w:spacing w:before="120" w:line="220" w:lineRule="exact"/>
      <w:ind w:left="964"/>
      <w:jc w:val="both"/>
    </w:pPr>
    <w:rPr>
      <w:sz w:val="20"/>
    </w:rPr>
  </w:style>
  <w:style w:type="paragraph" w:customStyle="1" w:styleId="Notepara">
    <w:name w:val="Note para"/>
    <w:basedOn w:val="Normal"/>
    <w:pPr>
      <w:spacing w:before="60" w:line="220" w:lineRule="exact"/>
      <w:ind w:left="1304" w:hanging="340"/>
      <w:jc w:val="both"/>
    </w:pPr>
    <w:rPr>
      <w:sz w:val="20"/>
    </w:rPr>
  </w:style>
  <w:style w:type="paragraph" w:customStyle="1" w:styleId="NotesSectionBreak">
    <w:name w:val="NotesSectionBreak"/>
    <w:basedOn w:val="Normal"/>
    <w:next w:val="Normal"/>
  </w:style>
  <w:style w:type="paragraph" w:customStyle="1" w:styleId="P1">
    <w:name w:val="P1"/>
    <w:aliases w:val="(a),note(para),na"/>
    <w:basedOn w:val="Normal"/>
    <w:pPr>
      <w:tabs>
        <w:tab w:val="right" w:pos="1191"/>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Break">
    <w:name w:val="PageBreak"/>
    <w:aliases w:val="pb"/>
    <w:basedOn w:val="Normal"/>
    <w:next w:val="Normal"/>
    <w:rPr>
      <w:sz w:val="4"/>
      <w:szCs w:val="2"/>
    </w:rPr>
  </w:style>
  <w:style w:type="paragraph" w:customStyle="1" w:styleId="Penalty">
    <w:name w:val="Penalty"/>
    <w:basedOn w:val="Normal"/>
    <w:next w:val="Normal"/>
    <w:pPr>
      <w:spacing w:before="180" w:line="260" w:lineRule="exact"/>
      <w:ind w:left="964"/>
      <w:jc w:val="both"/>
    </w:pPr>
  </w:style>
  <w:style w:type="paragraph" w:customStyle="1" w:styleId="Rc">
    <w:name w:val="Rc"/>
    <w:aliases w:val="Rn continued"/>
    <w:basedOn w:val="Normal"/>
    <w:next w:val="R2"/>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RGPtHd"/>
    <w:pPr>
      <w:keepNext/>
      <w:spacing w:before="360"/>
    </w:pPr>
    <w:rPr>
      <w:rFonts w:ascii="Arial" w:hAnsi="Arial"/>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SecHdg"/>
    <w:pPr>
      <w:keepNext/>
      <w:spacing w:before="360"/>
    </w:pPr>
    <w:rPr>
      <w:rFonts w:ascii="Arial" w:hAnsi="Arial"/>
      <w:b/>
      <w:sz w:val="28"/>
    </w:rPr>
  </w:style>
  <w:style w:type="paragraph" w:customStyle="1" w:styleId="RGSecHdg">
    <w:name w:val="RGSecHdg"/>
    <w:aliases w:val="Readers Guide Sec Heading"/>
    <w:basedOn w:val="Normal"/>
    <w:next w:val="RGPara"/>
    <w:pPr>
      <w:keepNext/>
      <w:spacing w:before="360"/>
      <w:ind w:left="964" w:hanging="964"/>
    </w:pPr>
    <w:rPr>
      <w:rFonts w:ascii="Arial" w:hAnsi="Arial"/>
      <w:b/>
    </w:rPr>
  </w:style>
  <w:style w:type="paragraph" w:customStyle="1" w:styleId="Rx2">
    <w:name w:val="Rx(2)"/>
    <w:aliases w:val="Subclause (2)"/>
    <w:basedOn w:val="Normal"/>
    <w:pPr>
      <w:spacing w:before="180" w:line="260" w:lineRule="exact"/>
      <w:ind w:left="1134" w:hanging="1134"/>
      <w:jc w:val="both"/>
    </w:pPr>
  </w:style>
  <w:style w:type="paragraph" w:customStyle="1" w:styleId="RxA">
    <w:name w:val="Rx(A)"/>
    <w:aliases w:val="CardSub-subpara"/>
    <w:basedOn w:val="Normal"/>
    <w:pPr>
      <w:tabs>
        <w:tab w:val="right" w:pos="2438"/>
      </w:tabs>
      <w:spacing w:before="60" w:line="260" w:lineRule="exact"/>
      <w:ind w:left="2608" w:hanging="2608"/>
      <w:jc w:val="both"/>
    </w:pPr>
  </w:style>
  <w:style w:type="paragraph" w:customStyle="1" w:styleId="Rxa0">
    <w:name w:val="Rx(a)"/>
    <w:aliases w:val="Cardpara"/>
    <w:basedOn w:val="Normal"/>
    <w:pPr>
      <w:tabs>
        <w:tab w:val="right" w:pos="1361"/>
      </w:tabs>
      <w:spacing w:before="60" w:line="260" w:lineRule="exact"/>
      <w:ind w:left="1644" w:hanging="1644"/>
      <w:jc w:val="both"/>
    </w:pPr>
  </w:style>
  <w:style w:type="paragraph" w:customStyle="1" w:styleId="RxI">
    <w:name w:val="Rx(I)"/>
    <w:aliases w:val="CardSub-sub-subpara"/>
    <w:basedOn w:val="Normal"/>
    <w:pPr>
      <w:tabs>
        <w:tab w:val="right" w:pos="2835"/>
      </w:tabs>
      <w:spacing w:before="60" w:line="260" w:lineRule="exact"/>
      <w:ind w:left="3005" w:hanging="3005"/>
      <w:jc w:val="both"/>
    </w:pPr>
  </w:style>
  <w:style w:type="paragraph" w:customStyle="1" w:styleId="Rxi0">
    <w:name w:val="Rx(i)"/>
    <w:aliases w:val="CardSubpara"/>
    <w:basedOn w:val="Normal"/>
    <w:pPr>
      <w:tabs>
        <w:tab w:val="right" w:pos="1985"/>
      </w:tabs>
      <w:spacing w:before="60" w:line="260" w:lineRule="exact"/>
      <w:ind w:left="2155" w:hanging="2155"/>
      <w:jc w:val="both"/>
    </w:pPr>
  </w:style>
  <w:style w:type="paragraph" w:customStyle="1" w:styleId="Rx1">
    <w:name w:val="Rx.1"/>
    <w:aliases w:val="Division"/>
    <w:basedOn w:val="Normal"/>
    <w:next w:val="Rx123"/>
    <w:pPr>
      <w:keepNext/>
      <w:spacing w:before="360"/>
      <w:ind w:left="1134" w:hanging="1134"/>
    </w:pPr>
    <w:rPr>
      <w:rFonts w:ascii="Arial" w:hAnsi="Arial"/>
      <w:b/>
      <w:sz w:val="28"/>
    </w:rPr>
  </w:style>
  <w:style w:type="paragraph" w:customStyle="1" w:styleId="Rx12">
    <w:name w:val="Rx.12"/>
    <w:aliases w:val="Subdivision"/>
    <w:basedOn w:val="Normal"/>
    <w:next w:val="Rx123"/>
    <w:pPr>
      <w:keepNext/>
      <w:spacing w:before="360" w:line="260" w:lineRule="exact"/>
      <w:ind w:left="1134" w:hanging="1134"/>
    </w:pPr>
    <w:rPr>
      <w:rFonts w:ascii="Arial" w:hAnsi="Arial"/>
      <w:b/>
    </w:rPr>
  </w:style>
  <w:style w:type="paragraph" w:customStyle="1" w:styleId="Rx123">
    <w:name w:val="Rx.123"/>
    <w:aliases w:val="Clause/Subclause (1)"/>
    <w:basedOn w:val="Normal"/>
    <w:pPr>
      <w:spacing w:before="120" w:line="260" w:lineRule="exact"/>
      <w:ind w:left="1134" w:hanging="1134"/>
      <w:jc w:val="both"/>
    </w:pPr>
  </w:style>
  <w:style w:type="paragraph" w:customStyle="1" w:styleId="RxDef">
    <w:name w:val="Rx.Def"/>
    <w:aliases w:val="MDefinition"/>
    <w:basedOn w:val="Normal"/>
    <w:pPr>
      <w:spacing w:before="80" w:line="260" w:lineRule="exact"/>
      <w:ind w:left="1134"/>
      <w:jc w:val="both"/>
    </w:pPr>
  </w:style>
  <w:style w:type="paragraph" w:customStyle="1" w:styleId="RxN">
    <w:name w:val="Rx.N"/>
    <w:aliases w:val="MNote"/>
    <w:basedOn w:val="Normal"/>
    <w:pPr>
      <w:spacing w:before="120" w:line="220" w:lineRule="exact"/>
      <w:ind w:left="1134"/>
      <w:jc w:val="both"/>
    </w:pPr>
    <w:rPr>
      <w:sz w:val="20"/>
    </w:rPr>
  </w:style>
  <w:style w:type="paragraph" w:customStyle="1" w:styleId="RxSC">
    <w:name w:val="Rx.SC"/>
    <w:aliases w:val="Subclass"/>
    <w:basedOn w:val="Normal"/>
    <w:next w:val="Rx1"/>
    <w:pPr>
      <w:spacing w:before="360"/>
      <w:ind w:left="2835" w:hanging="2835"/>
    </w:pPr>
    <w:rPr>
      <w:rFonts w:ascii="Arial" w:hAnsi="Arial"/>
      <w:b/>
      <w:sz w:val="28"/>
    </w:rPr>
  </w:style>
  <w:style w:type="paragraph" w:customStyle="1" w:styleId="ScheduleHeading">
    <w:name w:val="Schedule Heading"/>
    <w:basedOn w:val="Normal"/>
    <w:next w:val="Schedulepara"/>
    <w:pPr>
      <w:keepNext/>
      <w:keepLines/>
      <w:spacing w:before="360"/>
      <w:ind w:left="964" w:hanging="964"/>
    </w:pPr>
    <w:rPr>
      <w:rFonts w:ascii="Arial" w:hAnsi="Arial"/>
      <w:b/>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reference">
    <w:name w:val="Schedule reference"/>
    <w:basedOn w:val="Normal"/>
    <w:next w:val="Schedulepart"/>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pPr>
      <w:keepNext/>
      <w:keepLines/>
      <w:spacing w:before="480"/>
      <w:ind w:left="2410" w:hanging="2410"/>
    </w:pPr>
    <w:rPr>
      <w:rFonts w:ascii="Arial" w:hAnsi="Arial"/>
      <w:b/>
      <w:sz w:val="32"/>
    </w:rPr>
  </w:style>
  <w:style w:type="paragraph" w:customStyle="1" w:styleId="SigningPageBreak">
    <w:name w:val="SigningPageBreak"/>
    <w:basedOn w:val="Normal"/>
    <w:next w:val="Normal"/>
  </w:style>
  <w:style w:type="paragraph" w:customStyle="1" w:styleId="SRNo">
    <w:name w:val="SRNo"/>
    <w:basedOn w:val="Normal"/>
    <w:next w:val="Normal"/>
    <w:pPr>
      <w:pBdr>
        <w:bottom w:val="single" w:sz="4" w:space="3" w:color="auto"/>
      </w:pBdr>
      <w:spacing w:before="480"/>
    </w:pPr>
    <w:rPr>
      <w:rFonts w:ascii="Arial" w:hAnsi="Arial"/>
      <w:b/>
    </w:rPr>
  </w:style>
  <w:style w:type="paragraph" w:customStyle="1" w:styleId="TableP2i">
    <w:name w:val="TableP2(i)"/>
    <w:basedOn w:val="Normal"/>
    <w:pPr>
      <w:tabs>
        <w:tab w:val="right" w:pos="726"/>
      </w:tabs>
      <w:spacing w:after="60" w:line="240" w:lineRule="exact"/>
      <w:ind w:left="868" w:hanging="868"/>
    </w:pPr>
  </w:style>
  <w:style w:type="paragraph" w:customStyle="1" w:styleId="TOC">
    <w:name w:val="TOC"/>
    <w:basedOn w:val="Normal"/>
    <w:next w:val="Normal"/>
    <w:pPr>
      <w:tabs>
        <w:tab w:val="right" w:pos="7088"/>
      </w:tabs>
      <w:spacing w:after="120"/>
    </w:pPr>
    <w:rPr>
      <w:rFonts w:ascii="Arial" w:hAnsi="Arial"/>
      <w:sz w:val="20"/>
    </w:rPr>
  </w:style>
  <w:style w:type="character" w:styleId="EndnoteReference">
    <w:name w:val="endnote reference"/>
    <w:semiHidden/>
    <w:rPr>
      <w:vertAlign w:val="superscript"/>
    </w:rPr>
  </w:style>
  <w:style w:type="paragraph" w:customStyle="1" w:styleId="top1">
    <w:name w:val="top1"/>
    <w:basedOn w:val="Normal"/>
    <w:pPr>
      <w:keepNext/>
      <w:tabs>
        <w:tab w:val="right" w:pos="7218"/>
      </w:tabs>
      <w:spacing w:before="120"/>
      <w:ind w:left="2410" w:right="136" w:hanging="1418"/>
    </w:pPr>
    <w:rPr>
      <w:rFonts w:ascii="Arial" w:hAnsi="Arial"/>
      <w:b/>
      <w:sz w:val="18"/>
    </w:rPr>
  </w:style>
  <w:style w:type="paragraph" w:customStyle="1" w:styleId="top2">
    <w:name w:val="top2"/>
    <w:basedOn w:val="Normal"/>
    <w:pPr>
      <w:tabs>
        <w:tab w:val="left" w:pos="3686"/>
        <w:tab w:val="right" w:pos="7082"/>
      </w:tabs>
      <w:spacing w:before="80"/>
      <w:ind w:left="2773" w:hanging="1531"/>
    </w:pPr>
    <w:rPr>
      <w:rFonts w:ascii="Arial" w:hAnsi="Arial"/>
      <w:b/>
      <w:sz w:val="18"/>
    </w:rPr>
  </w:style>
  <w:style w:type="paragraph" w:customStyle="1" w:styleId="top3">
    <w:name w:val="top3"/>
    <w:basedOn w:val="Normal"/>
    <w:pPr>
      <w:spacing w:before="80"/>
      <w:ind w:left="2410" w:hanging="1168"/>
    </w:pPr>
    <w:rPr>
      <w:rFonts w:ascii="Arial" w:hAnsi="Arial"/>
      <w:sz w:val="18"/>
    </w:rPr>
  </w:style>
  <w:style w:type="paragraph" w:customStyle="1" w:styleId="ZA2">
    <w:name w:val="ZA2"/>
    <w:basedOn w:val="A2"/>
    <w:pPr>
      <w:keepNext/>
    </w:pPr>
  </w:style>
  <w:style w:type="paragraph" w:customStyle="1" w:styleId="ZA3">
    <w:name w:val="ZA3"/>
    <w:basedOn w:val="A3"/>
    <w:pPr>
      <w:keepNext/>
    </w:pPr>
  </w:style>
  <w:style w:type="paragraph" w:customStyle="1" w:styleId="ZA4">
    <w:name w:val="ZA4"/>
    <w:basedOn w:val="Normal"/>
    <w:next w:val="A4"/>
    <w:pPr>
      <w:keepNext/>
      <w:tabs>
        <w:tab w:val="right" w:pos="1247"/>
      </w:tabs>
      <w:spacing w:before="60" w:line="260" w:lineRule="exact"/>
      <w:ind w:left="1531" w:hanging="1531"/>
      <w:jc w:val="both"/>
    </w:pPr>
  </w:style>
  <w:style w:type="paragraph" w:customStyle="1" w:styleId="ZDD">
    <w:name w:val="ZDD"/>
    <w:aliases w:val="Dict Def"/>
    <w:basedOn w:val="DD"/>
    <w:pPr>
      <w:keepNext/>
    </w:pPr>
  </w:style>
  <w:style w:type="paragraph" w:customStyle="1" w:styleId="Zdefinition">
    <w:name w:val="Zdefinition"/>
    <w:basedOn w:val="definition"/>
    <w:link w:val="ZdefinitionChar"/>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ZRx2">
    <w:name w:val="ZRx(2)"/>
    <w:basedOn w:val="Rx2"/>
    <w:pPr>
      <w:keepNext/>
    </w:pPr>
  </w:style>
  <w:style w:type="paragraph" w:customStyle="1" w:styleId="ZRxA">
    <w:name w:val="ZRx(A)"/>
    <w:basedOn w:val="RxA"/>
    <w:pPr>
      <w:keepNext/>
    </w:pPr>
  </w:style>
  <w:style w:type="paragraph" w:customStyle="1" w:styleId="ZRxa0">
    <w:name w:val="ZRx(a)"/>
    <w:basedOn w:val="Rxa0"/>
    <w:pPr>
      <w:keepNext/>
    </w:pPr>
  </w:style>
  <w:style w:type="paragraph" w:customStyle="1" w:styleId="ZRxi">
    <w:name w:val="ZRx(i)"/>
    <w:basedOn w:val="Rxi0"/>
    <w:pPr>
      <w:keepNext/>
    </w:pPr>
  </w:style>
  <w:style w:type="paragraph" w:customStyle="1" w:styleId="ZRx123">
    <w:name w:val="ZRx.123"/>
    <w:basedOn w:val="Rx123"/>
    <w:pPr>
      <w:keepNext/>
    </w:pPr>
  </w:style>
  <w:style w:type="table" w:customStyle="1" w:styleId="TableGeneral">
    <w:name w:val="TableGeneral"/>
    <w:basedOn w:val="TableNormal"/>
    <w:semiHidden/>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character" w:styleId="Emphasis">
    <w:name w:val="Emphasis"/>
    <w:qFormat/>
    <w:rPr>
      <w:i/>
      <w:iCs/>
    </w:rPr>
  </w:style>
  <w:style w:type="character" w:styleId="FollowedHyperlink">
    <w:name w:val="FollowedHyperlink"/>
    <w:basedOn w:val="DefaultParagraphFont"/>
    <w:rsid w:val="000B4F1B"/>
    <w:rPr>
      <w:color w:val="800080"/>
      <w:u w:val="single"/>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character" w:styleId="Strong">
    <w:name w:val="Strong"/>
    <w:qFormat/>
    <w:rPr>
      <w:b/>
      <w:bCs/>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DefaultParagraphFont"/>
  </w:style>
  <w:style w:type="paragraph" w:customStyle="1" w:styleId="InstructorNote">
    <w:name w:val="InstructorNote"/>
    <w:basedOn w:val="Normal"/>
    <w:next w:val="A1"/>
    <w:pPr>
      <w:pBdr>
        <w:top w:val="single" w:sz="4" w:space="3" w:color="auto"/>
        <w:left w:val="single" w:sz="4" w:space="3" w:color="auto"/>
        <w:bottom w:val="single" w:sz="4" w:space="3" w:color="auto"/>
        <w:right w:val="single" w:sz="4" w:space="3" w:color="auto"/>
      </w:pBdr>
      <w:spacing w:before="120"/>
      <w:ind w:left="958" w:hanging="958"/>
    </w:pPr>
    <w:rPr>
      <w:rFonts w:ascii="Arial" w:hAnsi="Arial" w:cs="Arial"/>
      <w:b/>
      <w:sz w:val="16"/>
      <w:szCs w:val="18"/>
    </w:rPr>
  </w:style>
  <w:style w:type="paragraph" w:customStyle="1" w:styleId="InstructorsNote">
    <w:name w:val="InstructorsNote"/>
    <w:basedOn w:val="Normal"/>
    <w:next w:val="A1"/>
    <w:pPr>
      <w:spacing w:before="120"/>
      <w:ind w:left="958" w:hanging="958"/>
    </w:pPr>
    <w:rPr>
      <w:rFonts w:ascii="Arial" w:hAnsi="Arial" w:cs="Arial"/>
      <w:b/>
      <w:sz w:val="16"/>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customStyle="1" w:styleId="PCNote">
    <w:name w:val="PCNote"/>
    <w:basedOn w:val="Normal"/>
    <w:pPr>
      <w:spacing w:before="120" w:line="220" w:lineRule="exact"/>
    </w:pPr>
    <w:rPr>
      <w:rFonts w:ascii="Arial" w:hAnsi="Arial"/>
      <w:b/>
      <w:i/>
      <w:sz w:val="20"/>
    </w:rPr>
  </w:style>
  <w:style w:type="paragraph" w:customStyle="1" w:styleId="MTDisplayEquation">
    <w:name w:val="MTDisplayEquation"/>
    <w:basedOn w:val="P1"/>
    <w:next w:val="Normal"/>
    <w:pPr>
      <w:tabs>
        <w:tab w:val="clear" w:pos="1191"/>
        <w:tab w:val="center" w:pos="4240"/>
        <w:tab w:val="right" w:pos="7080"/>
      </w:tabs>
    </w:pPr>
  </w:style>
  <w:style w:type="paragraph" w:customStyle="1" w:styleId="ScheduleDivision">
    <w:name w:val="Schedule Division"/>
    <w:basedOn w:val="Normal"/>
    <w:next w:val="ScheduleHeading"/>
    <w:pPr>
      <w:keepNext/>
      <w:spacing w:before="360"/>
      <w:ind w:left="1559" w:hanging="1559"/>
    </w:pPr>
    <w:rPr>
      <w:rFonts w:ascii="Arial" w:hAnsi="Arial"/>
      <w:b/>
    </w:rPr>
  </w:style>
  <w:style w:type="character" w:customStyle="1" w:styleId="ZdefinitionChar">
    <w:name w:val="Zdefinition Char"/>
    <w:link w:val="Zdefinition"/>
    <w:rPr>
      <w:sz w:val="24"/>
      <w:szCs w:val="24"/>
      <w:lang w:val="en-AU" w:eastAsia="en-US" w:bidi="ar-SA"/>
    </w:rPr>
  </w:style>
  <w:style w:type="character" w:customStyle="1" w:styleId="CharAmSchPTText">
    <w:name w:val="CharAmSchPTText"/>
    <w:basedOn w:val="DefaultParagraphFont"/>
  </w:style>
  <w:style w:type="character" w:customStyle="1" w:styleId="CharAmSchPTNo">
    <w:name w:val="CharAmSchPTNo"/>
    <w:basedOn w:val="DefaultParagraphFont"/>
  </w:style>
  <w:style w:type="paragraph" w:customStyle="1" w:styleId="Blocks">
    <w:name w:val="Blocks"/>
    <w:aliases w:val="bb"/>
    <w:rPr>
      <w:sz w:val="24"/>
      <w:szCs w:val="24"/>
    </w:rPr>
  </w:style>
  <w:style w:type="character" w:customStyle="1" w:styleId="R2Char">
    <w:name w:val="R2 Char"/>
    <w:aliases w:val="(2) Char"/>
    <w:link w:val="R2"/>
    <w:rPr>
      <w:sz w:val="24"/>
      <w:szCs w:val="24"/>
      <w:lang w:val="en-AU" w:eastAsia="en-US" w:bidi="ar-SA"/>
    </w:rPr>
  </w:style>
  <w:style w:type="numbering" w:styleId="ArticleSection">
    <w:name w:val="Outline List 3"/>
    <w:basedOn w:val="NoList"/>
    <w:pPr>
      <w:numPr>
        <w:numId w:val="15"/>
      </w:numPr>
    </w:pPr>
  </w:style>
  <w:style w:type="paragraph" w:customStyle="1" w:styleId="TableENotesHeading">
    <w:name w:val="TableENotesHeading"/>
    <w:basedOn w:val="Normal"/>
    <w:rsid w:val="000B4F1B"/>
    <w:pPr>
      <w:spacing w:before="240" w:after="240" w:line="300" w:lineRule="exact"/>
      <w:ind w:left="2410" w:hanging="2410"/>
    </w:pPr>
    <w:rPr>
      <w:rFonts w:ascii="Arial" w:hAnsi="Arial"/>
      <w:b/>
      <w:noProof/>
      <w:sz w:val="28"/>
      <w:lang w:eastAsia="en-AU"/>
    </w:rPr>
  </w:style>
  <w:style w:type="character" w:customStyle="1" w:styleId="CharENotesHeading">
    <w:name w:val="CharENotesHeading"/>
    <w:basedOn w:val="DefaultParagraphFont"/>
  </w:style>
  <w:style w:type="character" w:customStyle="1" w:styleId="Citation">
    <w:name w:val="Citation"/>
    <w:basedOn w:val="DefaultParagraphFont"/>
  </w:style>
  <w:style w:type="paragraph" w:customStyle="1" w:styleId="IntroP1a">
    <w:name w:val="IntroP1(a)"/>
    <w:basedOn w:val="Normal"/>
    <w:pPr>
      <w:spacing w:before="60" w:line="260" w:lineRule="exact"/>
      <w:ind w:left="454" w:hanging="454"/>
      <w:jc w:val="both"/>
    </w:pPr>
    <w:rPr>
      <w:lang w:eastAsia="en-AU"/>
    </w:rPr>
  </w:style>
  <w:style w:type="paragraph" w:customStyle="1" w:styleId="FooterCitation">
    <w:name w:val="FooterCitation"/>
    <w:basedOn w:val="Footer"/>
    <w:pPr>
      <w:tabs>
        <w:tab w:val="clear" w:pos="8505"/>
        <w:tab w:val="center" w:pos="4153"/>
        <w:tab w:val="right" w:pos="8306"/>
      </w:tabs>
      <w:spacing w:before="20"/>
      <w:jc w:val="center"/>
    </w:pPr>
    <w:rPr>
      <w:rFonts w:ascii="Arial" w:hAnsi="Arial"/>
      <w:i/>
      <w:sz w:val="18"/>
      <w:lang w:eastAsia="en-AU"/>
    </w:rPr>
  </w:style>
  <w:style w:type="paragraph" w:customStyle="1" w:styleId="IntroP2i">
    <w:name w:val="IntroP2(i)"/>
    <w:basedOn w:val="Normal"/>
    <w:pPr>
      <w:tabs>
        <w:tab w:val="right" w:pos="709"/>
      </w:tabs>
      <w:spacing w:before="60" w:line="260" w:lineRule="exact"/>
      <w:ind w:left="907" w:hanging="907"/>
      <w:jc w:val="both"/>
    </w:pPr>
    <w:rPr>
      <w:lang w:eastAsia="en-AU"/>
    </w:rPr>
  </w:style>
  <w:style w:type="paragraph" w:customStyle="1" w:styleId="TableOfAmendHead">
    <w:name w:val="TableOfAmendHead"/>
    <w:basedOn w:val="TableOfAmend"/>
    <w:next w:val="Normal"/>
    <w:rsid w:val="000B4F1B"/>
    <w:pPr>
      <w:spacing w:after="60"/>
    </w:pPr>
    <w:rPr>
      <w:sz w:val="16"/>
    </w:rPr>
  </w:style>
  <w:style w:type="paragraph" w:customStyle="1" w:styleId="TableASLI">
    <w:name w:val="TableASLI"/>
    <w:basedOn w:val="Normal"/>
    <w:pPr>
      <w:spacing w:before="360" w:after="120" w:line="280" w:lineRule="exact"/>
      <w:ind w:left="2410" w:hanging="2410"/>
    </w:pPr>
    <w:rPr>
      <w:rFonts w:ascii="Arial" w:hAnsi="Arial"/>
      <w:b/>
      <w:sz w:val="26"/>
      <w:lang w:eastAsia="en-AU"/>
    </w:rPr>
  </w:style>
  <w:style w:type="paragraph" w:customStyle="1" w:styleId="Schedulereferenceleft">
    <w:name w:val="Schedule reference left"/>
    <w:basedOn w:val="Schedulereference"/>
    <w:pPr>
      <w:ind w:left="0"/>
      <w:jc w:val="both"/>
    </w:pPr>
  </w:style>
  <w:style w:type="paragraph" w:customStyle="1" w:styleId="RegNotesa">
    <w:name w:val="RegNotes(a)"/>
    <w:basedOn w:val="Normal"/>
    <w:pPr>
      <w:spacing w:before="60" w:line="200" w:lineRule="exact"/>
      <w:ind w:left="425" w:hanging="425"/>
      <w:jc w:val="both"/>
    </w:pPr>
    <w:rPr>
      <w:rFonts w:ascii="Arial" w:hAnsi="Arial"/>
      <w:sz w:val="18"/>
      <w:lang w:eastAsia="en-AU"/>
    </w:rPr>
  </w:style>
  <w:style w:type="paragraph" w:customStyle="1" w:styleId="RegNotes1">
    <w:name w:val="RegNotes(1)"/>
    <w:basedOn w:val="RegNotesa"/>
    <w:pPr>
      <w:ind w:left="850"/>
    </w:pPr>
  </w:style>
  <w:style w:type="paragraph" w:customStyle="1" w:styleId="FooterText">
    <w:name w:val="Footer Text"/>
    <w:basedOn w:val="Normal"/>
    <w:rPr>
      <w:sz w:val="20"/>
      <w:lang w:eastAsia="en-AU"/>
    </w:rPr>
  </w:style>
  <w:style w:type="paragraph" w:customStyle="1" w:styleId="EndNotes">
    <w:name w:val="EndNotes"/>
    <w:basedOn w:val="Normal"/>
    <w:pPr>
      <w:spacing w:before="120" w:line="260" w:lineRule="exact"/>
      <w:jc w:val="both"/>
    </w:pPr>
    <w:rPr>
      <w:lang w:eastAsia="en-AU"/>
    </w:rPr>
  </w:style>
  <w:style w:type="paragraph" w:customStyle="1" w:styleId="ENoteNo">
    <w:name w:val="ENoteNo"/>
    <w:basedOn w:val="EndNotes"/>
    <w:pPr>
      <w:ind w:left="357" w:hanging="357"/>
    </w:pPr>
    <w:rPr>
      <w:rFonts w:ascii="Arial" w:hAnsi="Arial"/>
      <w:b/>
    </w:rPr>
  </w:style>
  <w:style w:type="paragraph" w:customStyle="1" w:styleId="CoverUpdate">
    <w:name w:val="CoverUpdate"/>
    <w:basedOn w:val="Normal"/>
    <w:pPr>
      <w:spacing w:before="240"/>
    </w:pPr>
    <w:rPr>
      <w:lang w:eastAsia="en-AU"/>
    </w:rPr>
  </w:style>
  <w:style w:type="paragraph" w:customStyle="1" w:styleId="CoverAct">
    <w:name w:val="CoverAct"/>
    <w:basedOn w:val="Normal"/>
    <w:next w:val="CoverUpdate"/>
    <w:pPr>
      <w:pBdr>
        <w:bottom w:val="single" w:sz="4" w:space="3" w:color="auto"/>
      </w:pBdr>
    </w:pPr>
    <w:rPr>
      <w:rFonts w:ascii="Arial" w:hAnsi="Arial"/>
      <w:i/>
      <w:sz w:val="28"/>
      <w:lang w:eastAsia="en-AU"/>
    </w:rPr>
  </w:style>
  <w:style w:type="paragraph" w:customStyle="1" w:styleId="CoverMade">
    <w:name w:val="CoverMade"/>
    <w:basedOn w:val="Normal"/>
    <w:pPr>
      <w:spacing w:before="240" w:after="240"/>
    </w:pPr>
    <w:rPr>
      <w:rFonts w:ascii="Arial" w:hAnsi="Arial"/>
      <w:lang w:eastAsia="en-AU"/>
    </w:rPr>
  </w:style>
  <w:style w:type="paragraph" w:customStyle="1" w:styleId="ContentsStatRule">
    <w:name w:val="ContentsStatRule"/>
    <w:basedOn w:val="Normal"/>
    <w:pPr>
      <w:spacing w:before="480"/>
    </w:pPr>
    <w:rPr>
      <w:rFonts w:ascii="Arial" w:hAnsi="Arial"/>
      <w:b/>
      <w:lang w:eastAsia="en-AU"/>
    </w:rPr>
  </w:style>
  <w:style w:type="paragraph" w:customStyle="1" w:styleId="CoverStatRule">
    <w:name w:val="CoverStatRule"/>
    <w:basedOn w:val="Normal"/>
    <w:pPr>
      <w:spacing w:before="480"/>
    </w:pPr>
    <w:rPr>
      <w:rFonts w:ascii="Arial" w:hAnsi="Arial"/>
      <w:b/>
      <w:lang w:eastAsia="en-AU"/>
    </w:rPr>
  </w:style>
  <w:style w:type="paragraph" w:customStyle="1" w:styleId="ContentsPage">
    <w:name w:val="ContentsPage"/>
    <w:basedOn w:val="Normal"/>
    <w:next w:val="TOC"/>
    <w:pPr>
      <w:spacing w:before="120"/>
      <w:jc w:val="right"/>
    </w:pPr>
    <w:rPr>
      <w:rFonts w:ascii="Arial" w:hAnsi="Arial"/>
      <w:lang w:eastAsia="en-AU"/>
    </w:rPr>
  </w:style>
  <w:style w:type="paragraph" w:customStyle="1" w:styleId="AsAmendedBy">
    <w:name w:val="AsAmendedBy"/>
    <w:basedOn w:val="Normal"/>
    <w:pPr>
      <w:spacing w:before="60" w:line="200" w:lineRule="exact"/>
      <w:ind w:left="170"/>
    </w:pPr>
    <w:rPr>
      <w:rFonts w:ascii="Arial" w:hAnsi="Arial"/>
      <w:sz w:val="18"/>
      <w:lang w:eastAsia="en-AU"/>
    </w:rPr>
  </w:style>
  <w:style w:type="paragraph" w:customStyle="1" w:styleId="AsAmendedByBold">
    <w:name w:val="AsAmendedByBold"/>
    <w:basedOn w:val="Normal"/>
    <w:next w:val="AsAmendedBy"/>
    <w:pPr>
      <w:spacing w:before="60" w:after="60" w:line="200" w:lineRule="exact"/>
      <w:ind w:left="170"/>
    </w:pPr>
    <w:rPr>
      <w:rFonts w:ascii="Arial" w:hAnsi="Arial"/>
      <w:b/>
      <w:sz w:val="18"/>
      <w:lang w:eastAsia="en-AU"/>
    </w:rPr>
  </w:style>
  <w:style w:type="paragraph" w:customStyle="1" w:styleId="FooterPageOdd">
    <w:name w:val="FooterPageOdd"/>
    <w:basedOn w:val="Footer"/>
    <w:pPr>
      <w:tabs>
        <w:tab w:val="clear" w:pos="8505"/>
        <w:tab w:val="center" w:pos="3600"/>
        <w:tab w:val="right" w:pos="7201"/>
      </w:tabs>
      <w:jc w:val="right"/>
    </w:pPr>
    <w:rPr>
      <w:rFonts w:ascii="Arial" w:hAnsi="Arial"/>
      <w:sz w:val="22"/>
      <w:szCs w:val="18"/>
    </w:rPr>
  </w:style>
  <w:style w:type="paragraph" w:customStyle="1" w:styleId="Tablepara">
    <w:name w:val="Table para"/>
    <w:basedOn w:val="Normal"/>
    <w:pPr>
      <w:spacing w:before="40" w:line="240" w:lineRule="exact"/>
      <w:ind w:left="459" w:hanging="425"/>
    </w:pPr>
    <w:rPr>
      <w:szCs w:val="20"/>
      <w:lang w:eastAsia="en-AU"/>
    </w:rPr>
  </w:style>
  <w:style w:type="paragraph" w:customStyle="1" w:styleId="Tablesubpara">
    <w:name w:val="Table subpara"/>
    <w:basedOn w:val="Normal"/>
    <w:pPr>
      <w:tabs>
        <w:tab w:val="right" w:pos="884"/>
      </w:tabs>
      <w:spacing w:before="40"/>
      <w:ind w:left="1168" w:hanging="1168"/>
    </w:pPr>
    <w:rPr>
      <w:szCs w:val="20"/>
      <w:lang w:eastAsia="en-AU"/>
    </w:rPr>
  </w:style>
  <w:style w:type="paragraph" w:customStyle="1" w:styleId="IntroP3A">
    <w:name w:val="IntroP3(A)"/>
    <w:basedOn w:val="Normal"/>
    <w:pPr>
      <w:tabs>
        <w:tab w:val="right" w:pos="1276"/>
      </w:tabs>
      <w:spacing w:before="60" w:line="260" w:lineRule="exact"/>
      <w:ind w:left="1503" w:hanging="1503"/>
      <w:jc w:val="both"/>
    </w:pPr>
    <w:rPr>
      <w:lang w:eastAsia="en-AU"/>
    </w:rPr>
  </w:style>
  <w:style w:type="paragraph" w:customStyle="1" w:styleId="TableENotesHeadingAmdt">
    <w:name w:val="TableENotesHeadingAmdt"/>
    <w:basedOn w:val="Normal"/>
    <w:pPr>
      <w:pageBreakBefore/>
      <w:spacing w:before="240" w:after="240" w:line="300" w:lineRule="exact"/>
      <w:ind w:left="2410" w:hanging="2410"/>
    </w:pPr>
    <w:rPr>
      <w:rFonts w:ascii="Arial" w:hAnsi="Arial"/>
      <w:b/>
      <w:sz w:val="28"/>
      <w:lang w:eastAsia="en-AU"/>
    </w:rPr>
  </w:style>
  <w:style w:type="character" w:customStyle="1" w:styleId="QueryChar">
    <w:name w:val="Query Char"/>
    <w:aliases w:val="QY Char"/>
    <w:link w:val="Query"/>
    <w:rPr>
      <w:rFonts w:ascii="Times New (W1)" w:hAnsi="Times New (W1)"/>
      <w:b/>
      <w:i/>
      <w:sz w:val="24"/>
      <w:szCs w:val="24"/>
      <w:lang w:val="en-AU" w:eastAsia="en-US" w:bidi="ar-SA"/>
    </w:rPr>
  </w:style>
  <w:style w:type="paragraph" w:customStyle="1" w:styleId="tabletext0">
    <w:name w:val="tabletext"/>
    <w:basedOn w:val="Normal"/>
    <w:pPr>
      <w:spacing w:before="60" w:after="60" w:line="240" w:lineRule="atLeast"/>
    </w:pPr>
    <w:rPr>
      <w:rFonts w:cs="Times New (W1)"/>
      <w:lang w:eastAsia="en-AU"/>
    </w:rPr>
  </w:style>
  <w:style w:type="paragraph" w:customStyle="1" w:styleId="ldnote0">
    <w:name w:val="ldnote"/>
    <w:basedOn w:val="Normal"/>
    <w:pPr>
      <w:spacing w:before="60" w:after="60"/>
      <w:ind w:left="737"/>
    </w:pPr>
    <w:rPr>
      <w:sz w:val="20"/>
      <w:szCs w:val="20"/>
      <w:lang w:eastAsia="en-AU"/>
    </w:rPr>
  </w:style>
  <w:style w:type="paragraph" w:customStyle="1" w:styleId="Footerinfo0">
    <w:name w:val="Footerinfo"/>
    <w:basedOn w:val="Footer"/>
    <w:pPr>
      <w:tabs>
        <w:tab w:val="clear" w:pos="8505"/>
        <w:tab w:val="center" w:pos="4153"/>
        <w:tab w:val="right" w:pos="8306"/>
      </w:tabs>
      <w:spacing w:before="20"/>
      <w:jc w:val="center"/>
    </w:pPr>
    <w:rPr>
      <w:rFonts w:ascii="Arial" w:hAnsi="Arial"/>
      <w:i/>
      <w:sz w:val="12"/>
      <w:lang w:eastAsia="en-AU"/>
    </w:rPr>
  </w:style>
  <w:style w:type="paragraph" w:customStyle="1" w:styleId="FooterPageEven">
    <w:name w:val="FooterPageEven"/>
    <w:basedOn w:val="FooterPageOdd"/>
    <w:pPr>
      <w:jc w:val="left"/>
    </w:pPr>
  </w:style>
  <w:style w:type="paragraph" w:customStyle="1" w:styleId="TableOfAmend">
    <w:name w:val="TableOfAmend"/>
    <w:basedOn w:val="Normal"/>
    <w:rsid w:val="000B4F1B"/>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0pt">
    <w:name w:val="TableOfAmend0pt"/>
    <w:basedOn w:val="TableOfAmend"/>
    <w:pPr>
      <w:spacing w:before="0"/>
    </w:pPr>
  </w:style>
  <w:style w:type="paragraph" w:customStyle="1" w:styleId="TableOfStatRules">
    <w:name w:val="TableOfStatRules"/>
    <w:basedOn w:val="Normal"/>
    <w:rsid w:val="000B4F1B"/>
    <w:pPr>
      <w:spacing w:before="60" w:line="200" w:lineRule="exact"/>
    </w:pPr>
    <w:rPr>
      <w:rFonts w:ascii="Arial" w:hAnsi="Arial"/>
      <w:noProof/>
      <w:sz w:val="18"/>
      <w:lang w:eastAsia="en-AU"/>
    </w:rPr>
  </w:style>
  <w:style w:type="character" w:customStyle="1" w:styleId="NoteChar">
    <w:name w:val="Note Char"/>
    <w:link w:val="Note"/>
    <w:rPr>
      <w:szCs w:val="24"/>
      <w:lang w:val="en-AU" w:eastAsia="en-US" w:bidi="ar-SA"/>
    </w:rPr>
  </w:style>
  <w:style w:type="character" w:customStyle="1" w:styleId="NPRMBodyTextChar">
    <w:name w:val="NPRMBodyText Char"/>
    <w:link w:val="NPRMBodyText"/>
    <w:rPr>
      <w:rFonts w:ascii="Times New (W1)" w:hAnsi="Times New (W1)"/>
      <w:sz w:val="24"/>
      <w:lang w:val="en-AU" w:eastAsia="en-US" w:bidi="ar-SA"/>
    </w:rPr>
  </w:style>
  <w:style w:type="paragraph" w:customStyle="1" w:styleId="NPRMBodyBullet2">
    <w:name w:val="NPRMBodyBullet2"/>
    <w:basedOn w:val="NPRMBodyBullet"/>
    <w:pPr>
      <w:numPr>
        <w:numId w:val="1"/>
      </w:numPr>
      <w:tabs>
        <w:tab w:val="clear" w:pos="720"/>
        <w:tab w:val="num" w:pos="-4111"/>
        <w:tab w:val="left" w:pos="-3119"/>
        <w:tab w:val="num" w:pos="709"/>
      </w:tabs>
      <w:ind w:left="709"/>
    </w:pPr>
    <w:rPr>
      <w:lang w:val="en-GB"/>
    </w:rPr>
  </w:style>
  <w:style w:type="paragraph" w:customStyle="1" w:styleId="NPRMBulletText">
    <w:name w:val="NPRMBulletText"/>
    <w:basedOn w:val="Normal"/>
    <w:pPr>
      <w:widowControl w:val="0"/>
      <w:numPr>
        <w:numId w:val="16"/>
      </w:numPr>
      <w:tabs>
        <w:tab w:val="left" w:pos="-3119"/>
        <w:tab w:val="num" w:pos="709"/>
      </w:tabs>
      <w:ind w:left="709" w:hanging="425"/>
      <w:jc w:val="both"/>
    </w:pPr>
    <w:rPr>
      <w:szCs w:val="20"/>
      <w:lang w:val="en-GB"/>
    </w:rPr>
  </w:style>
  <w:style w:type="paragraph" w:customStyle="1" w:styleId="NFRMHeading2">
    <w:name w:val="NFRMHeading2"/>
    <w:basedOn w:val="Heading2"/>
    <w:pPr>
      <w:spacing w:before="480" w:after="120"/>
      <w:outlineLvl w:val="9"/>
    </w:pPr>
    <w:rPr>
      <w:rFonts w:ascii="Arial Black" w:hAnsi="Arial Black" w:cs="Times New Roman"/>
      <w:b w:val="0"/>
      <w:kern w:val="28"/>
      <w:sz w:val="28"/>
      <w:szCs w:val="20"/>
    </w:rPr>
  </w:style>
  <w:style w:type="paragraph" w:customStyle="1" w:styleId="Definition0">
    <w:name w:val="Definition"/>
    <w:aliases w:val="dd"/>
    <w:basedOn w:val="Normal"/>
    <w:pPr>
      <w:spacing w:before="180"/>
      <w:ind w:left="1134"/>
    </w:pPr>
    <w:rPr>
      <w:lang w:eastAsia="en-AU"/>
    </w:rPr>
  </w:style>
  <w:style w:type="character" w:customStyle="1" w:styleId="CharSectnoAm">
    <w:name w:val="CharSectnoAm"/>
    <w:basedOn w:val="DefaultParagraphFont"/>
  </w:style>
  <w:style w:type="character" w:customStyle="1" w:styleId="A1SChar">
    <w:name w:val="A1S Char"/>
    <w:aliases w:val="1.Schedule Amendment Char"/>
    <w:link w:val="A1S"/>
    <w:rPr>
      <w:rFonts w:ascii="Arial" w:hAnsi="Arial"/>
      <w:b/>
      <w:sz w:val="24"/>
      <w:szCs w:val="24"/>
      <w:lang w:val="en-AU" w:eastAsia="en-US" w:bidi="ar-SA"/>
    </w:rPr>
  </w:style>
  <w:style w:type="paragraph" w:customStyle="1" w:styleId="Default">
    <w:name w:val="Default"/>
    <w:rsid w:val="000B4F1B"/>
    <w:pPr>
      <w:widowControl w:val="0"/>
      <w:autoSpaceDE w:val="0"/>
      <w:autoSpaceDN w:val="0"/>
      <w:adjustRightInd w:val="0"/>
    </w:pPr>
    <w:rPr>
      <w:rFonts w:ascii="EU Albertina" w:hAnsi="EU Albertina" w:cs="EU Albertina"/>
      <w:color w:val="000000"/>
      <w:sz w:val="24"/>
      <w:szCs w:val="24"/>
    </w:rPr>
  </w:style>
  <w:style w:type="paragraph" w:customStyle="1" w:styleId="hr0">
    <w:name w:val="hr"/>
    <w:basedOn w:val="Normal"/>
    <w:rsid w:val="00E27641"/>
    <w:pPr>
      <w:spacing w:before="100" w:beforeAutospacing="1" w:after="100" w:afterAutospacing="1"/>
    </w:pPr>
    <w:rPr>
      <w:lang w:eastAsia="en-AU"/>
    </w:rPr>
  </w:style>
  <w:style w:type="character" w:customStyle="1" w:styleId="charsectno0">
    <w:name w:val="charsectno"/>
    <w:basedOn w:val="DefaultParagraphFont"/>
    <w:rsid w:val="00E27641"/>
  </w:style>
  <w:style w:type="paragraph" w:customStyle="1" w:styleId="zr10">
    <w:name w:val="zr1"/>
    <w:basedOn w:val="Normal"/>
    <w:rsid w:val="00E27641"/>
    <w:pPr>
      <w:spacing w:before="100" w:beforeAutospacing="1" w:after="100" w:afterAutospacing="1"/>
    </w:pPr>
    <w:rPr>
      <w:lang w:eastAsia="en-AU"/>
    </w:rPr>
  </w:style>
  <w:style w:type="paragraph" w:customStyle="1" w:styleId="p10">
    <w:name w:val="p1"/>
    <w:basedOn w:val="Normal"/>
    <w:rsid w:val="00E27641"/>
    <w:pPr>
      <w:spacing w:before="100" w:beforeAutospacing="1" w:after="100" w:afterAutospacing="1"/>
    </w:pPr>
    <w:rPr>
      <w:lang w:eastAsia="en-AU"/>
    </w:rPr>
  </w:style>
  <w:style w:type="paragraph" w:customStyle="1" w:styleId="zp10">
    <w:name w:val="zp1"/>
    <w:basedOn w:val="Normal"/>
    <w:rsid w:val="00E27641"/>
    <w:pPr>
      <w:spacing w:before="100" w:beforeAutospacing="1" w:after="100" w:afterAutospacing="1"/>
    </w:pPr>
    <w:rPr>
      <w:lang w:eastAsia="en-AU"/>
    </w:rPr>
  </w:style>
  <w:style w:type="paragraph" w:customStyle="1" w:styleId="penalty0">
    <w:name w:val="penalty"/>
    <w:basedOn w:val="Normal"/>
    <w:rsid w:val="00E27641"/>
    <w:pPr>
      <w:spacing w:before="100" w:beforeAutospacing="1" w:after="100" w:afterAutospacing="1"/>
    </w:pPr>
    <w:rPr>
      <w:lang w:eastAsia="en-AU"/>
    </w:rPr>
  </w:style>
  <w:style w:type="paragraph" w:customStyle="1" w:styleId="r20">
    <w:name w:val="r2"/>
    <w:basedOn w:val="Normal"/>
    <w:rsid w:val="00E27641"/>
    <w:pPr>
      <w:spacing w:before="100" w:beforeAutospacing="1" w:after="100" w:afterAutospacing="1"/>
    </w:pPr>
    <w:rPr>
      <w:lang w:eastAsia="en-AU"/>
    </w:rPr>
  </w:style>
  <w:style w:type="paragraph" w:customStyle="1" w:styleId="note0">
    <w:name w:val="note"/>
    <w:basedOn w:val="Normal"/>
    <w:rsid w:val="000B4F1B"/>
    <w:pPr>
      <w:tabs>
        <w:tab w:val="left" w:pos="851"/>
      </w:tabs>
      <w:spacing w:before="120"/>
      <w:ind w:left="794"/>
      <w:jc w:val="both"/>
    </w:pPr>
    <w:rPr>
      <w:sz w:val="22"/>
      <w:szCs w:val="20"/>
    </w:rPr>
  </w:style>
  <w:style w:type="paragraph" w:customStyle="1" w:styleId="Blankpage">
    <w:name w:val="Blankpage"/>
    <w:basedOn w:val="Normal"/>
    <w:rsid w:val="000B4F1B"/>
    <w:pPr>
      <w:spacing w:before="6000"/>
      <w:jc w:val="center"/>
    </w:pPr>
    <w:rPr>
      <w:rFonts w:ascii="Arial" w:hAnsi="Arial"/>
      <w:b/>
      <w:bCs/>
      <w:sz w:val="36"/>
      <w:szCs w:val="20"/>
    </w:rPr>
  </w:style>
  <w:style w:type="paragraph" w:customStyle="1" w:styleId="Body">
    <w:name w:val="Body"/>
    <w:basedOn w:val="Normal"/>
    <w:link w:val="BodyChar"/>
    <w:rsid w:val="000B4F1B"/>
    <w:pPr>
      <w:tabs>
        <w:tab w:val="left" w:pos="3969"/>
      </w:tabs>
      <w:spacing w:before="240" w:line="300" w:lineRule="atLeast"/>
      <w:ind w:left="3260"/>
      <w:jc w:val="both"/>
    </w:pPr>
    <w:rPr>
      <w:rFonts w:ascii="Palatino" w:hAnsi="Palatino" w:cs="Arial"/>
      <w:sz w:val="22"/>
      <w:lang w:val="en-GB" w:eastAsia="en-AU"/>
    </w:rPr>
  </w:style>
  <w:style w:type="character" w:customStyle="1" w:styleId="BodyChar">
    <w:name w:val="Body Char"/>
    <w:basedOn w:val="DefaultParagraphFont"/>
    <w:link w:val="Body"/>
    <w:rsid w:val="000B4F1B"/>
    <w:rPr>
      <w:rFonts w:ascii="Palatino" w:hAnsi="Palatino" w:cs="Arial"/>
      <w:sz w:val="22"/>
      <w:szCs w:val="24"/>
      <w:lang w:val="en-GB"/>
    </w:rPr>
  </w:style>
  <w:style w:type="paragraph" w:customStyle="1" w:styleId="BodyPara">
    <w:name w:val="Body Para"/>
    <w:basedOn w:val="Normal"/>
    <w:link w:val="BodyParaChar"/>
    <w:rsid w:val="000B4F1B"/>
    <w:pPr>
      <w:numPr>
        <w:ilvl w:val="2"/>
        <w:numId w:val="17"/>
      </w:numPr>
      <w:tabs>
        <w:tab w:val="left" w:pos="1276"/>
      </w:tabs>
      <w:spacing w:before="240"/>
      <w:jc w:val="both"/>
    </w:pPr>
    <w:rPr>
      <w:szCs w:val="20"/>
      <w:lang w:val="en-US"/>
    </w:rPr>
  </w:style>
  <w:style w:type="character" w:customStyle="1" w:styleId="BodyParaChar">
    <w:name w:val="Body Para Char"/>
    <w:basedOn w:val="DefaultParagraphFont"/>
    <w:link w:val="BodyPara"/>
    <w:rsid w:val="000B4F1B"/>
    <w:rPr>
      <w:rFonts w:ascii="Times New (W1)" w:hAnsi="Times New (W1)"/>
      <w:sz w:val="24"/>
      <w:lang w:val="en-US" w:eastAsia="en-US"/>
    </w:rPr>
  </w:style>
  <w:style w:type="paragraph" w:customStyle="1" w:styleId="BodyPara2">
    <w:name w:val="Body Para2"/>
    <w:basedOn w:val="BodyPara"/>
    <w:rsid w:val="000B4F1B"/>
    <w:pPr>
      <w:numPr>
        <w:ilvl w:val="0"/>
        <w:numId w:val="0"/>
      </w:numPr>
    </w:pPr>
  </w:style>
  <w:style w:type="paragraph" w:customStyle="1" w:styleId="Bullet2">
    <w:name w:val="Bullet2"/>
    <w:basedOn w:val="Normal"/>
    <w:rsid w:val="000B4F1B"/>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0B4F1B"/>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0B4F1B"/>
    <w:rPr>
      <w:sz w:val="24"/>
      <w:szCs w:val="24"/>
      <w:lang w:val="en-US" w:eastAsia="en-US"/>
    </w:rPr>
  </w:style>
  <w:style w:type="paragraph" w:customStyle="1" w:styleId="Bullet4">
    <w:name w:val="Bullet4"/>
    <w:basedOn w:val="Bullet3"/>
    <w:link w:val="Bullet4Char"/>
    <w:rsid w:val="000B4F1B"/>
    <w:pPr>
      <w:tabs>
        <w:tab w:val="clear" w:pos="1134"/>
        <w:tab w:val="num" w:pos="1701"/>
      </w:tabs>
      <w:ind w:left="1701"/>
    </w:pPr>
  </w:style>
  <w:style w:type="character" w:customStyle="1" w:styleId="Bullet4Char">
    <w:name w:val="Bullet4 Char"/>
    <w:basedOn w:val="Bullet3Char"/>
    <w:link w:val="Bullet4"/>
    <w:rsid w:val="000B4F1B"/>
    <w:rPr>
      <w:sz w:val="24"/>
      <w:szCs w:val="24"/>
      <w:lang w:val="en-US" w:eastAsia="en-US"/>
    </w:rPr>
  </w:style>
  <w:style w:type="paragraph" w:customStyle="1" w:styleId="Bullet5">
    <w:name w:val="Bullet5"/>
    <w:basedOn w:val="Bullet4"/>
    <w:rsid w:val="000B4F1B"/>
    <w:pPr>
      <w:numPr>
        <w:numId w:val="7"/>
      </w:numPr>
    </w:pPr>
  </w:style>
  <w:style w:type="paragraph" w:customStyle="1" w:styleId="casa">
    <w:name w:val="casa"/>
    <w:basedOn w:val="Heading1"/>
    <w:rsid w:val="000B4F1B"/>
    <w:pPr>
      <w:spacing w:before="120" w:after="120"/>
      <w:outlineLvl w:val="9"/>
    </w:pPr>
    <w:rPr>
      <w:rFonts w:ascii="Times New Roman" w:hAnsi="Times New Roman" w:cs="Arial"/>
      <w:szCs w:val="20"/>
    </w:rPr>
  </w:style>
  <w:style w:type="paragraph" w:customStyle="1" w:styleId="CASAGraphic">
    <w:name w:val="CASA Graphic"/>
    <w:basedOn w:val="Normal"/>
    <w:rsid w:val="000B4F1B"/>
    <w:pPr>
      <w:jc w:val="center"/>
    </w:pPr>
    <w:rPr>
      <w:rFonts w:ascii="Arial" w:hAnsi="Arial"/>
      <w:szCs w:val="20"/>
    </w:rPr>
  </w:style>
  <w:style w:type="paragraph" w:customStyle="1" w:styleId="Contents">
    <w:name w:val="Contents"/>
    <w:basedOn w:val="Normal"/>
    <w:rsid w:val="000B4F1B"/>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0B4F1B"/>
    <w:pPr>
      <w:keepNext/>
      <w:spacing w:before="240"/>
    </w:pPr>
    <w:rPr>
      <w:rFonts w:ascii="Arial" w:hAnsi="Arial"/>
      <w:szCs w:val="20"/>
    </w:rPr>
  </w:style>
  <w:style w:type="paragraph" w:styleId="ListParagraph">
    <w:name w:val="List Paragraph"/>
    <w:basedOn w:val="Normal"/>
    <w:qFormat/>
    <w:rsid w:val="002B3079"/>
    <w:pPr>
      <w:spacing w:after="200" w:line="276" w:lineRule="auto"/>
      <w:ind w:left="720"/>
      <w:contextualSpacing/>
    </w:pPr>
    <w:rPr>
      <w:rFonts w:eastAsia="Calibri"/>
    </w:rPr>
  </w:style>
  <w:style w:type="paragraph" w:customStyle="1" w:styleId="Notes">
    <w:name w:val="Notes"/>
    <w:basedOn w:val="Normal"/>
    <w:rsid w:val="000B4F1B"/>
    <w:pPr>
      <w:keepLines/>
      <w:spacing w:before="40"/>
    </w:pPr>
    <w:rPr>
      <w:rFonts w:ascii="Arial" w:hAnsi="Arial"/>
      <w:sz w:val="16"/>
      <w:szCs w:val="20"/>
    </w:rPr>
  </w:style>
  <w:style w:type="paragraph" w:customStyle="1" w:styleId="paraa">
    <w:name w:val="para (a)"/>
    <w:basedOn w:val="Normal"/>
    <w:rsid w:val="000B4F1B"/>
    <w:pPr>
      <w:tabs>
        <w:tab w:val="right" w:pos="1134"/>
        <w:tab w:val="left" w:pos="1276"/>
      </w:tabs>
      <w:ind w:left="1276" w:hanging="1276"/>
      <w:jc w:val="both"/>
    </w:pPr>
    <w:rPr>
      <w:sz w:val="26"/>
      <w:szCs w:val="20"/>
    </w:rPr>
  </w:style>
  <w:style w:type="paragraph" w:customStyle="1" w:styleId="parai">
    <w:name w:val="para (i)"/>
    <w:basedOn w:val="paraa"/>
    <w:rsid w:val="000B4F1B"/>
    <w:pPr>
      <w:tabs>
        <w:tab w:val="clear" w:pos="1134"/>
        <w:tab w:val="clear" w:pos="1276"/>
        <w:tab w:val="right" w:pos="1843"/>
        <w:tab w:val="left" w:pos="1985"/>
      </w:tabs>
      <w:ind w:left="1985" w:hanging="1985"/>
    </w:pPr>
  </w:style>
  <w:style w:type="paragraph" w:customStyle="1" w:styleId="Sectionheading">
    <w:name w:val="Section heading"/>
    <w:basedOn w:val="Normal"/>
    <w:rsid w:val="000B4F1B"/>
    <w:pPr>
      <w:spacing w:before="120" w:after="20"/>
      <w:ind w:left="270" w:hanging="270"/>
    </w:pPr>
    <w:rPr>
      <w:rFonts w:ascii="Arial" w:hAnsi="Arial"/>
      <w:b/>
      <w:sz w:val="20"/>
      <w:szCs w:val="20"/>
    </w:rPr>
  </w:style>
  <w:style w:type="paragraph" w:customStyle="1" w:styleId="Tableplain">
    <w:name w:val="Table plain"/>
    <w:basedOn w:val="Normal"/>
    <w:rsid w:val="000B4F1B"/>
    <w:rPr>
      <w:rFonts w:ascii="Arial (W1)" w:hAnsi="Arial (W1)"/>
      <w:sz w:val="16"/>
      <w:szCs w:val="20"/>
    </w:rPr>
  </w:style>
  <w:style w:type="paragraph" w:customStyle="1" w:styleId="Tablebold">
    <w:name w:val="Table bold"/>
    <w:basedOn w:val="Tableplain"/>
    <w:rsid w:val="000B4F1B"/>
    <w:rPr>
      <w:b/>
    </w:rPr>
  </w:style>
  <w:style w:type="paragraph" w:customStyle="1" w:styleId="TableBullet">
    <w:name w:val="Table Bullet"/>
    <w:basedOn w:val="Normal"/>
    <w:rsid w:val="000B4F1B"/>
    <w:pPr>
      <w:numPr>
        <w:numId w:val="18"/>
      </w:numPr>
      <w:spacing w:before="60" w:after="20"/>
    </w:pPr>
    <w:rPr>
      <w:rFonts w:ascii="Arial" w:hAnsi="Arial" w:cs="Arial"/>
      <w:sz w:val="20"/>
      <w:szCs w:val="20"/>
    </w:rPr>
  </w:style>
  <w:style w:type="paragraph" w:customStyle="1" w:styleId="TableBullet1">
    <w:name w:val="Table Bullet 1"/>
    <w:basedOn w:val="Normal"/>
    <w:rsid w:val="000B4F1B"/>
    <w:pPr>
      <w:tabs>
        <w:tab w:val="left" w:pos="284"/>
      </w:tabs>
    </w:pPr>
    <w:rPr>
      <w:rFonts w:ascii="Arial" w:hAnsi="Arial"/>
      <w:szCs w:val="20"/>
    </w:rPr>
  </w:style>
  <w:style w:type="paragraph" w:customStyle="1" w:styleId="Tablehead">
    <w:name w:val="Table head"/>
    <w:basedOn w:val="Normal"/>
    <w:rsid w:val="000B4F1B"/>
    <w:pPr>
      <w:keepNext/>
      <w:numPr>
        <w:ilvl w:val="12"/>
      </w:numPr>
      <w:spacing w:before="60" w:after="60"/>
      <w:ind w:left="-23" w:firstLine="23"/>
      <w:outlineLvl w:val="3"/>
    </w:pPr>
    <w:rPr>
      <w:rFonts w:ascii="Arial" w:hAnsi="Arial" w:cs="Arial"/>
      <w:b/>
      <w:bCs/>
      <w:color w:val="000000"/>
      <w:sz w:val="19"/>
      <w:szCs w:val="19"/>
    </w:rPr>
  </w:style>
  <w:style w:type="paragraph" w:customStyle="1" w:styleId="TableHeading">
    <w:name w:val="Table Heading"/>
    <w:basedOn w:val="Normal"/>
    <w:rsid w:val="000B4F1B"/>
    <w:pPr>
      <w:keepNext/>
      <w:spacing w:before="120"/>
      <w:jc w:val="center"/>
    </w:pPr>
    <w:rPr>
      <w:rFonts w:ascii="Arial" w:hAnsi="Arial"/>
      <w:b/>
      <w:bCs/>
      <w:szCs w:val="20"/>
    </w:rPr>
  </w:style>
  <w:style w:type="paragraph" w:customStyle="1" w:styleId="TableHeadingitalic">
    <w:name w:val="Table Heading (italic)"/>
    <w:basedOn w:val="Normal"/>
    <w:rsid w:val="000B4F1B"/>
    <w:pPr>
      <w:spacing w:before="60" w:after="20"/>
    </w:pPr>
    <w:rPr>
      <w:rFonts w:ascii="Arial Narrow" w:hAnsi="Arial Narrow" w:cs="Arial Narrow"/>
      <w:b/>
      <w:bCs/>
      <w:i/>
      <w:iCs/>
      <w:sz w:val="20"/>
      <w:szCs w:val="20"/>
    </w:rPr>
  </w:style>
  <w:style w:type="paragraph" w:customStyle="1" w:styleId="TableHeading1">
    <w:name w:val="Table Heading1"/>
    <w:basedOn w:val="Normal"/>
    <w:rsid w:val="000B4F1B"/>
    <w:pPr>
      <w:keepNext/>
      <w:spacing w:before="120"/>
      <w:jc w:val="center"/>
    </w:pPr>
    <w:rPr>
      <w:rFonts w:ascii="Arial" w:hAnsi="Arial"/>
      <w:b/>
      <w:sz w:val="20"/>
      <w:szCs w:val="20"/>
    </w:rPr>
  </w:style>
  <w:style w:type="paragraph" w:customStyle="1" w:styleId="TableHeading3">
    <w:name w:val="Table Heading3"/>
    <w:basedOn w:val="Normal"/>
    <w:rsid w:val="000B4F1B"/>
    <w:pPr>
      <w:keepNext/>
      <w:spacing w:before="120"/>
      <w:jc w:val="center"/>
    </w:pPr>
    <w:rPr>
      <w:rFonts w:ascii="Arial" w:hAnsi="Arial"/>
      <w:b/>
      <w:bCs/>
      <w:szCs w:val="20"/>
    </w:rPr>
  </w:style>
  <w:style w:type="paragraph" w:customStyle="1" w:styleId="TableText1">
    <w:name w:val="Table Text"/>
    <w:basedOn w:val="Normal"/>
    <w:link w:val="TableTextChar"/>
    <w:rsid w:val="000B4F1B"/>
    <w:pPr>
      <w:spacing w:before="60" w:after="20"/>
    </w:pPr>
    <w:rPr>
      <w:rFonts w:ascii="Arial Narrow" w:hAnsi="Arial Narrow" w:cs="Arial Narrow"/>
      <w:sz w:val="20"/>
      <w:szCs w:val="20"/>
    </w:rPr>
  </w:style>
  <w:style w:type="paragraph" w:customStyle="1" w:styleId="TableRomanNumList">
    <w:name w:val="Table Roman Num List"/>
    <w:basedOn w:val="TableText1"/>
    <w:rsid w:val="000B4F1B"/>
    <w:pPr>
      <w:spacing w:before="120" w:after="0"/>
      <w:ind w:left="459" w:hanging="459"/>
      <w:jc w:val="center"/>
    </w:pPr>
    <w:rPr>
      <w:rFonts w:ascii="Arial" w:hAnsi="Arial" w:cs="Times New Roman"/>
    </w:rPr>
  </w:style>
  <w:style w:type="paragraph" w:customStyle="1" w:styleId="TableRomanNumList2">
    <w:name w:val="Table Roman Num List2"/>
    <w:basedOn w:val="Normal"/>
    <w:rsid w:val="000B4F1B"/>
    <w:pPr>
      <w:spacing w:before="120"/>
      <w:ind w:left="965" w:hanging="480"/>
      <w:jc w:val="center"/>
    </w:pPr>
    <w:rPr>
      <w:rFonts w:ascii="Arial" w:hAnsi="Arial"/>
      <w:sz w:val="20"/>
      <w:szCs w:val="20"/>
    </w:rPr>
  </w:style>
  <w:style w:type="paragraph" w:customStyle="1" w:styleId="tabletext2">
    <w:name w:val="table text"/>
    <w:basedOn w:val="Normal"/>
    <w:rsid w:val="000B4F1B"/>
    <w:pPr>
      <w:spacing w:before="120"/>
    </w:pPr>
    <w:rPr>
      <w:rFonts w:ascii="Helvetica" w:hAnsi="Helvetica"/>
      <w:szCs w:val="20"/>
    </w:rPr>
  </w:style>
  <w:style w:type="paragraph" w:customStyle="1" w:styleId="Tabletext3">
    <w:name w:val="Table text"/>
    <w:basedOn w:val="Heading4"/>
    <w:rsid w:val="000B4F1B"/>
    <w:pPr>
      <w:numPr>
        <w:numId w:val="0"/>
      </w:num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0B4F1B"/>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1"/>
    <w:rsid w:val="000B4F1B"/>
    <w:rPr>
      <w:rFonts w:ascii="Arial Narrow" w:hAnsi="Arial Narrow" w:cs="Arial Narrow"/>
      <w:lang w:eastAsia="en-US"/>
    </w:rPr>
  </w:style>
  <w:style w:type="paragraph" w:customStyle="1" w:styleId="TabletextInd">
    <w:name w:val="Table text Ind"/>
    <w:basedOn w:val="Normal"/>
    <w:rsid w:val="000B4F1B"/>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1"/>
    <w:rsid w:val="000B4F1B"/>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0B4F1B"/>
    <w:pPr>
      <w:widowControl w:val="0"/>
      <w:tabs>
        <w:tab w:val="left" w:pos="612"/>
      </w:tabs>
      <w:ind w:left="612" w:hanging="612"/>
    </w:pPr>
    <w:rPr>
      <w:rFonts w:ascii="Arial" w:hAnsi="Arial" w:cs="Arial"/>
      <w:b/>
      <w:bCs/>
      <w:lang w:eastAsia="en-AU"/>
    </w:rPr>
  </w:style>
  <w:style w:type="paragraph" w:customStyle="1" w:styleId="Tabletextnumberedbold2">
    <w:name w:val="Table text numbered bold2"/>
    <w:basedOn w:val="Normal"/>
    <w:rsid w:val="000B4F1B"/>
    <w:pPr>
      <w:widowControl w:val="0"/>
      <w:tabs>
        <w:tab w:val="left" w:pos="612"/>
      </w:tabs>
      <w:ind w:left="612" w:hanging="612"/>
    </w:pPr>
    <w:rPr>
      <w:rFonts w:ascii="Arial" w:hAnsi="Arial" w:cs="Arial"/>
      <w:b/>
      <w:bCs/>
      <w:lang w:eastAsia="en-AU"/>
    </w:rPr>
  </w:style>
  <w:style w:type="paragraph" w:customStyle="1" w:styleId="Tabletextnumberedbold3">
    <w:name w:val="Table text numbered bold3"/>
    <w:basedOn w:val="Normal"/>
    <w:rsid w:val="000B4F1B"/>
    <w:pPr>
      <w:tabs>
        <w:tab w:val="left" w:pos="612"/>
      </w:tabs>
      <w:ind w:left="612" w:hanging="612"/>
    </w:pPr>
    <w:rPr>
      <w:rFonts w:ascii="Arial" w:hAnsi="Arial"/>
      <w:b/>
      <w:szCs w:val="20"/>
    </w:rPr>
  </w:style>
  <w:style w:type="paragraph" w:customStyle="1" w:styleId="Tabletextsmall">
    <w:name w:val="Table text small"/>
    <w:basedOn w:val="TableText1"/>
    <w:rsid w:val="000B4F1B"/>
    <w:pPr>
      <w:spacing w:before="120" w:after="0"/>
      <w:jc w:val="center"/>
    </w:pPr>
    <w:rPr>
      <w:rFonts w:ascii="Arial" w:hAnsi="Arial" w:cs="Times New Roman"/>
      <w:b/>
      <w:sz w:val="24"/>
    </w:rPr>
  </w:style>
  <w:style w:type="paragraph" w:customStyle="1" w:styleId="TableText10">
    <w:name w:val="Table Text1"/>
    <w:basedOn w:val="Normal"/>
    <w:rsid w:val="000B4F1B"/>
    <w:pPr>
      <w:spacing w:before="120"/>
    </w:pPr>
    <w:rPr>
      <w:rFonts w:ascii="Arial" w:hAnsi="Arial"/>
      <w:sz w:val="20"/>
      <w:szCs w:val="20"/>
    </w:rPr>
  </w:style>
  <w:style w:type="paragraph" w:customStyle="1" w:styleId="TableText30">
    <w:name w:val="Table Text3"/>
    <w:basedOn w:val="Normal"/>
    <w:rsid w:val="000B4F1B"/>
    <w:pPr>
      <w:widowControl w:val="0"/>
      <w:spacing w:before="120"/>
      <w:jc w:val="center"/>
    </w:pPr>
    <w:rPr>
      <w:rFonts w:ascii="Arial" w:hAnsi="Arial" w:cs="Arial"/>
      <w:lang w:eastAsia="en-AU"/>
    </w:rPr>
  </w:style>
  <w:style w:type="paragraph" w:customStyle="1" w:styleId="TableText4">
    <w:name w:val="Table Text4"/>
    <w:basedOn w:val="Normal"/>
    <w:rsid w:val="000B4F1B"/>
    <w:pPr>
      <w:spacing w:before="120"/>
      <w:jc w:val="center"/>
    </w:pPr>
    <w:rPr>
      <w:rFonts w:ascii="Arial" w:hAnsi="Arial"/>
      <w:szCs w:val="20"/>
    </w:rPr>
  </w:style>
  <w:style w:type="paragraph" w:customStyle="1" w:styleId="TableTextBold">
    <w:name w:val="TableText Bold"/>
    <w:basedOn w:val="TableText1"/>
    <w:link w:val="TableTextBoldChar"/>
    <w:rsid w:val="000B4F1B"/>
    <w:pPr>
      <w:spacing w:before="120" w:after="0"/>
      <w:jc w:val="center"/>
    </w:pPr>
    <w:rPr>
      <w:b/>
    </w:rPr>
  </w:style>
  <w:style w:type="character" w:customStyle="1" w:styleId="TableTextBoldChar">
    <w:name w:val="TableText Bold Char"/>
    <w:basedOn w:val="TableTextChar"/>
    <w:link w:val="TableTextBold"/>
    <w:rsid w:val="000B4F1B"/>
    <w:rPr>
      <w:rFonts w:ascii="Arial Narrow" w:hAnsi="Arial Narrow" w:cs="Arial Narrow"/>
      <w:b/>
      <w:lang w:eastAsia="en-US"/>
    </w:rPr>
  </w:style>
  <w:style w:type="paragraph" w:customStyle="1" w:styleId="TexteChroniquebulet">
    <w:name w:val="Texte Chronique bulet"/>
    <w:basedOn w:val="Normal"/>
    <w:rsid w:val="000B4F1B"/>
    <w:pPr>
      <w:tabs>
        <w:tab w:val="num" w:pos="360"/>
      </w:tabs>
      <w:ind w:left="360" w:hanging="360"/>
    </w:pPr>
    <w:rPr>
      <w:rFonts w:eastAsia="SimSun"/>
      <w:lang w:val="en-US"/>
    </w:rPr>
  </w:style>
  <w:style w:type="paragraph" w:styleId="TOCHeading">
    <w:name w:val="TOC Heading"/>
    <w:basedOn w:val="Heading1"/>
    <w:qFormat/>
    <w:rsid w:val="000B4F1B"/>
    <w:pPr>
      <w:spacing w:before="240" w:after="60"/>
      <w:jc w:val="center"/>
    </w:pPr>
    <w:rPr>
      <w:rFonts w:cs="Helvetica"/>
      <w:b/>
      <w:caps/>
      <w:color w:val="000080"/>
      <w:sz w:val="32"/>
      <w:szCs w:val="20"/>
    </w:rPr>
  </w:style>
  <w:style w:type="paragraph" w:customStyle="1" w:styleId="TopCAO">
    <w:name w:val="Top CAO"/>
    <w:basedOn w:val="Normal"/>
    <w:rsid w:val="000B4F1B"/>
    <w:pPr>
      <w:tabs>
        <w:tab w:val="right" w:pos="9072"/>
      </w:tabs>
      <w:jc w:val="both"/>
    </w:pPr>
    <w:rPr>
      <w:rFonts w:ascii="Arial (W1)" w:hAnsi="Arial (W1)"/>
      <w:b/>
      <w:sz w:val="26"/>
      <w:szCs w:val="20"/>
    </w:rPr>
  </w:style>
  <w:style w:type="paragraph" w:styleId="Revision">
    <w:name w:val="Revision"/>
    <w:hidden/>
    <w:uiPriority w:val="99"/>
    <w:semiHidden/>
    <w:rsid w:val="00D62B11"/>
    <w:rPr>
      <w:rFonts w:ascii="Times New (W1)" w:hAnsi="Times New (W1)"/>
      <w:sz w:val="24"/>
      <w:szCs w:val="24"/>
      <w:lang w:eastAsia="en-US"/>
    </w:rPr>
  </w:style>
  <w:style w:type="paragraph" w:customStyle="1" w:styleId="Itemlist">
    <w:name w:val="Item list"/>
    <w:basedOn w:val="Normal"/>
    <w:next w:val="Normal"/>
    <w:rsid w:val="00D45835"/>
    <w:rPr>
      <w:b/>
      <w:lang w:eastAsia="en-AU"/>
    </w:rPr>
  </w:style>
  <w:style w:type="character" w:customStyle="1" w:styleId="StyleTimesNewRomanBoldItalicUnderline">
    <w:name w:val="Style Times New Roman Bold Italic Underline"/>
    <w:basedOn w:val="DefaultParagraphFont"/>
    <w:rsid w:val="00812469"/>
    <w:rPr>
      <w:rFonts w:ascii="Times New Roman" w:hAnsi="Times New Roman"/>
      <w:b/>
      <w:bCs/>
      <w:i/>
      <w:iCs/>
      <w:sz w:val="22"/>
      <w:u w:val="single"/>
    </w:rPr>
  </w:style>
  <w:style w:type="character" w:customStyle="1" w:styleId="StyleTimesNewRomanUnderline">
    <w:name w:val="Style Times New Roman Underline"/>
    <w:basedOn w:val="DefaultParagraphFont"/>
    <w:rsid w:val="00812469"/>
    <w:rPr>
      <w:rFonts w:ascii="Times New Roman" w:hAnsi="Times New Roman"/>
      <w:sz w:val="24"/>
      <w:u w:val="single"/>
    </w:rPr>
  </w:style>
  <w:style w:type="paragraph" w:customStyle="1" w:styleId="StyleBefore6pt">
    <w:name w:val="Style Before:  6 pt"/>
    <w:basedOn w:val="Normal"/>
    <w:rsid w:val="00D45A51"/>
    <w:rPr>
      <w:rFonts w:eastAsia="Times New Roman" w:cs="Times New Roman"/>
      <w:szCs w:val="20"/>
    </w:rPr>
  </w:style>
  <w:style w:type="character" w:customStyle="1" w:styleId="TitleChar">
    <w:name w:val="Title Char"/>
    <w:basedOn w:val="DefaultParagraphFont"/>
    <w:link w:val="Title"/>
    <w:uiPriority w:val="99"/>
    <w:locked/>
    <w:rsid w:val="00AF6725"/>
    <w:rPr>
      <w:rFonts w:ascii="Arial" w:eastAsiaTheme="minorHAnsi" w:hAnsi="Arial" w:cs="Arial"/>
      <w:bCs/>
      <w:kern w:val="28"/>
      <w:sz w:val="24"/>
      <w:szCs w:val="32"/>
      <w:lang w:val="en-US" w:eastAsia="en-US"/>
    </w:rPr>
  </w:style>
  <w:style w:type="character" w:customStyle="1" w:styleId="SubtitleChar">
    <w:name w:val="Subtitle Char"/>
    <w:basedOn w:val="DefaultParagraphFont"/>
    <w:link w:val="Subtitle"/>
    <w:uiPriority w:val="99"/>
    <w:locked/>
    <w:rsid w:val="00AF6725"/>
    <w:rPr>
      <w:rFonts w:ascii="Arial" w:eastAsiaTheme="minorHAnsi" w:hAnsi="Arial" w:cs="Arial"/>
      <w:sz w:val="24"/>
      <w:szCs w:val="22"/>
      <w:lang w:eastAsia="en-US"/>
    </w:rPr>
  </w:style>
  <w:style w:type="character" w:customStyle="1" w:styleId="BodyTextChar">
    <w:name w:val="Body Text Char"/>
    <w:basedOn w:val="DefaultParagraphFont"/>
    <w:link w:val="BodyText"/>
    <w:uiPriority w:val="99"/>
    <w:locked/>
    <w:rsid w:val="00AF6725"/>
    <w:rPr>
      <w:rFonts w:eastAsiaTheme="minorHAnsi" w:cstheme="minorBid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Default Paragraph Font" w:uiPriority="1"/>
    <w:lsdException w:name="Body Text" w:uiPriority="99"/>
    <w:lsdException w:name="Subtitle" w:uiPriority="99"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812469"/>
    <w:rPr>
      <w:rFonts w:eastAsiaTheme="minorHAnsi" w:cstheme="minorBidi"/>
      <w:sz w:val="24"/>
      <w:szCs w:val="22"/>
      <w:lang w:eastAsia="en-US"/>
    </w:rPr>
  </w:style>
  <w:style w:type="paragraph" w:styleId="Heading1">
    <w:name w:val="heading 1"/>
    <w:next w:val="Normal"/>
    <w:qFormat/>
    <w:rsid w:val="000B4F1B"/>
    <w:pPr>
      <w:keepNext/>
      <w:outlineLvl w:val="0"/>
    </w:pPr>
    <w:rPr>
      <w:rFonts w:ascii="Arial" w:hAnsi="Arial"/>
      <w:sz w:val="24"/>
      <w:szCs w:val="24"/>
      <w:lang w:eastAsia="en-US"/>
    </w:rPr>
  </w:style>
  <w:style w:type="paragraph" w:styleId="Heading2">
    <w:name w:val="heading 2"/>
    <w:basedOn w:val="Normal"/>
    <w:next w:val="Normal"/>
    <w:qFormat/>
    <w:rsid w:val="000B4F1B"/>
    <w:pPr>
      <w:keepNext/>
      <w:outlineLvl w:val="1"/>
    </w:pPr>
    <w:rPr>
      <w:rFonts w:ascii="Arial" w:hAnsi="Arial" w:cs="Arial"/>
      <w:b/>
    </w:rPr>
  </w:style>
  <w:style w:type="paragraph" w:styleId="Heading3">
    <w:name w:val="heading 3"/>
    <w:basedOn w:val="Normal"/>
    <w:next w:val="Normal"/>
    <w:qFormat/>
    <w:rsid w:val="000B4F1B"/>
    <w:pPr>
      <w:keepNext/>
      <w:spacing w:before="240" w:after="60"/>
      <w:outlineLvl w:val="2"/>
    </w:pPr>
    <w:rPr>
      <w:rFonts w:ascii="Arial" w:hAnsi="Arial" w:cs="Arial"/>
      <w:b/>
      <w:bCs/>
      <w:szCs w:val="26"/>
    </w:rPr>
  </w:style>
  <w:style w:type="paragraph" w:styleId="Heading4">
    <w:name w:val="heading 4"/>
    <w:basedOn w:val="Normal"/>
    <w:next w:val="Normal"/>
    <w:qFormat/>
    <w:rsid w:val="000B4F1B"/>
    <w:pPr>
      <w:keepNext/>
      <w:numPr>
        <w:numId w:val="17"/>
      </w:numPr>
      <w:spacing w:before="240" w:after="60"/>
      <w:outlineLvl w:val="3"/>
    </w:pPr>
    <w:rPr>
      <w:b/>
      <w:bCs/>
      <w:sz w:val="28"/>
      <w:szCs w:val="28"/>
    </w:rPr>
  </w:style>
  <w:style w:type="paragraph" w:styleId="Heading5">
    <w:name w:val="heading 5"/>
    <w:basedOn w:val="Normal"/>
    <w:next w:val="Normal"/>
    <w:qFormat/>
    <w:rsid w:val="000B4F1B"/>
    <w:pPr>
      <w:numPr>
        <w:ilvl w:val="1"/>
        <w:numId w:val="17"/>
      </w:numPr>
      <w:spacing w:before="240" w:after="60"/>
      <w:outlineLvl w:val="4"/>
    </w:pPr>
    <w:rPr>
      <w:b/>
      <w:bCs/>
      <w:i/>
      <w:iCs/>
      <w:szCs w:val="26"/>
    </w:rPr>
  </w:style>
  <w:style w:type="paragraph" w:styleId="Heading6">
    <w:name w:val="heading 6"/>
    <w:basedOn w:val="Normal"/>
    <w:next w:val="Normal"/>
    <w:qFormat/>
    <w:rsid w:val="000B4F1B"/>
    <w:pPr>
      <w:spacing w:before="240" w:after="60"/>
      <w:outlineLvl w:val="5"/>
    </w:pPr>
    <w:rPr>
      <w:b/>
      <w:bCs/>
      <w:sz w:val="22"/>
    </w:rPr>
  </w:style>
  <w:style w:type="paragraph" w:styleId="Heading7">
    <w:name w:val="heading 7"/>
    <w:basedOn w:val="Normal"/>
    <w:next w:val="Normal"/>
    <w:qFormat/>
    <w:rsid w:val="000B4F1B"/>
    <w:pPr>
      <w:spacing w:before="240" w:after="60"/>
      <w:outlineLvl w:val="6"/>
    </w:pPr>
  </w:style>
  <w:style w:type="paragraph" w:styleId="Heading8">
    <w:name w:val="heading 8"/>
    <w:basedOn w:val="Normal"/>
    <w:next w:val="Normal"/>
    <w:qFormat/>
    <w:rsid w:val="000B4F1B"/>
    <w:pPr>
      <w:spacing w:before="240" w:after="60"/>
      <w:outlineLvl w:val="7"/>
    </w:pPr>
    <w:rPr>
      <w:i/>
      <w:iCs/>
    </w:rPr>
  </w:style>
  <w:style w:type="paragraph" w:styleId="Heading9">
    <w:name w:val="heading 9"/>
    <w:basedOn w:val="Normal"/>
    <w:next w:val="Normal"/>
    <w:qFormat/>
    <w:rsid w:val="000B4F1B"/>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B4F1B"/>
    <w:pPr>
      <w:spacing w:after="120"/>
    </w:pPr>
  </w:style>
  <w:style w:type="paragraph" w:styleId="Title">
    <w:name w:val="Title"/>
    <w:basedOn w:val="Normal"/>
    <w:next w:val="BodyPara2"/>
    <w:link w:val="TitleChar"/>
    <w:uiPriority w:val="99"/>
    <w:qFormat/>
    <w:rsid w:val="000B4F1B"/>
    <w:pPr>
      <w:tabs>
        <w:tab w:val="left" w:pos="1276"/>
      </w:tabs>
      <w:spacing w:before="120" w:after="60"/>
      <w:ind w:left="1276" w:hanging="567"/>
      <w:outlineLvl w:val="0"/>
    </w:pPr>
    <w:rPr>
      <w:rFonts w:ascii="Arial" w:hAnsi="Arial" w:cs="Arial"/>
      <w:bCs/>
      <w:kern w:val="28"/>
      <w:szCs w:val="32"/>
      <w:lang w:val="en-US"/>
    </w:rPr>
  </w:style>
  <w:style w:type="paragraph" w:styleId="TOC1">
    <w:name w:val="toc 1"/>
    <w:basedOn w:val="Normal"/>
    <w:next w:val="Normal"/>
    <w:autoRedefine/>
    <w:semiHidden/>
    <w:rsid w:val="000B4F1B"/>
  </w:style>
  <w:style w:type="paragraph" w:styleId="Subtitle">
    <w:name w:val="Subtitle"/>
    <w:basedOn w:val="Normal"/>
    <w:link w:val="SubtitleChar"/>
    <w:uiPriority w:val="99"/>
    <w:qFormat/>
    <w:rsid w:val="00DB45D1"/>
    <w:pPr>
      <w:spacing w:after="60"/>
      <w:jc w:val="center"/>
      <w:outlineLvl w:val="1"/>
    </w:pPr>
    <w:rPr>
      <w:rFonts w:ascii="Arial" w:hAnsi="Arial" w:cs="Arial"/>
    </w:rPr>
  </w:style>
  <w:style w:type="character" w:styleId="Hyperlink">
    <w:name w:val="Hyperlink"/>
    <w:basedOn w:val="DefaultParagraphFont"/>
    <w:rsid w:val="000B4F1B"/>
    <w:rPr>
      <w:color w:val="0000FF"/>
      <w:u w:val="none"/>
    </w:rPr>
  </w:style>
  <w:style w:type="paragraph" w:styleId="BodyText2">
    <w:name w:val="Body Text 2"/>
    <w:basedOn w:val="Normal"/>
    <w:rsid w:val="000B4F1B"/>
    <w:pPr>
      <w:spacing w:after="120" w:line="480" w:lineRule="auto"/>
    </w:pPr>
  </w:style>
  <w:style w:type="paragraph" w:styleId="Footer">
    <w:name w:val="footer"/>
    <w:basedOn w:val="Normal"/>
    <w:rsid w:val="00DB45D1"/>
    <w:pPr>
      <w:tabs>
        <w:tab w:val="right" w:pos="8505"/>
      </w:tabs>
    </w:pPr>
    <w:rPr>
      <w:sz w:val="20"/>
    </w:rPr>
  </w:style>
  <w:style w:type="paragraph" w:styleId="BalloonText">
    <w:name w:val="Balloon Text"/>
    <w:basedOn w:val="Normal"/>
    <w:semiHidden/>
    <w:rsid w:val="00DB45D1"/>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sid w:val="00DB45D1"/>
    <w:rPr>
      <w:sz w:val="20"/>
    </w:rPr>
  </w:style>
  <w:style w:type="paragraph" w:styleId="CommentSubject">
    <w:name w:val="annotation subject"/>
    <w:basedOn w:val="CommentText"/>
    <w:next w:val="CommentText"/>
    <w:semiHidden/>
    <w:rsid w:val="00DB45D1"/>
    <w:rPr>
      <w:b/>
      <w:bCs/>
    </w:rPr>
  </w:style>
  <w:style w:type="paragraph" w:customStyle="1" w:styleId="SORbodyText">
    <w:name w:val="SORbodyText"/>
    <w:basedOn w:val="Normal"/>
    <w:pPr>
      <w:widowControl w:val="0"/>
      <w:jc w:val="both"/>
    </w:pPr>
    <w:rPr>
      <w:szCs w:val="20"/>
    </w:rPr>
  </w:style>
  <w:style w:type="paragraph" w:customStyle="1" w:styleId="SORbodybullet">
    <w:name w:val="SORbodybullet"/>
    <w:basedOn w:val="Normal"/>
    <w:pPr>
      <w:widowControl w:val="0"/>
      <w:tabs>
        <w:tab w:val="left" w:pos="-4111"/>
      </w:tabs>
      <w:jc w:val="both"/>
    </w:pPr>
    <w:rPr>
      <w:szCs w:val="20"/>
    </w:rPr>
  </w:style>
  <w:style w:type="paragraph" w:customStyle="1" w:styleId="NPRMBodyText">
    <w:name w:val="NPRMBodyText"/>
    <w:basedOn w:val="Normal"/>
    <w:link w:val="NPRMBodyTextChar"/>
    <w:uiPriority w:val="99"/>
    <w:pPr>
      <w:widowControl w:val="0"/>
      <w:tabs>
        <w:tab w:val="left" w:pos="709"/>
      </w:tabs>
      <w:jc w:val="both"/>
    </w:pPr>
    <w:rPr>
      <w:szCs w:val="20"/>
    </w:rPr>
  </w:style>
  <w:style w:type="paragraph" w:customStyle="1" w:styleId="NPRMBodyBullet">
    <w:name w:val="NPRMBodyBullet"/>
    <w:basedOn w:val="NPRMBodyText"/>
    <w:pPr>
      <w:numPr>
        <w:numId w:val="2"/>
      </w:numPr>
      <w:tabs>
        <w:tab w:val="clear" w:pos="720"/>
        <w:tab w:val="num" w:pos="426"/>
      </w:tabs>
      <w:ind w:left="426" w:hanging="426"/>
    </w:pPr>
  </w:style>
  <w:style w:type="paragraph" w:styleId="Header">
    <w:name w:val="header"/>
    <w:basedOn w:val="Normal"/>
    <w:rsid w:val="000B4F1B"/>
    <w:pPr>
      <w:tabs>
        <w:tab w:val="center" w:pos="4153"/>
        <w:tab w:val="right" w:pos="8306"/>
      </w:tabs>
    </w:pPr>
  </w:style>
  <w:style w:type="character" w:styleId="PageNumber">
    <w:name w:val="page number"/>
    <w:basedOn w:val="DefaultParagraphFont"/>
    <w:rsid w:val="000B4F1B"/>
  </w:style>
  <w:style w:type="paragraph" w:customStyle="1" w:styleId="NFRMbodybullet">
    <w:name w:val="NFRMbodybullet"/>
    <w:basedOn w:val="Normal"/>
    <w:autoRedefine/>
    <w:pPr>
      <w:widowControl w:val="0"/>
      <w:tabs>
        <w:tab w:val="left" w:pos="-4111"/>
      </w:tabs>
      <w:jc w:val="both"/>
    </w:pPr>
    <w:rPr>
      <w:szCs w:val="20"/>
    </w:rPr>
  </w:style>
  <w:style w:type="paragraph" w:customStyle="1" w:styleId="NFRMbodyText">
    <w:name w:val="NFRMbodyText"/>
    <w:basedOn w:val="Normal"/>
    <w:pPr>
      <w:widowControl w:val="0"/>
      <w:jc w:val="both"/>
    </w:pPr>
    <w:rPr>
      <w:szCs w:val="20"/>
    </w:rPr>
  </w:style>
  <w:style w:type="paragraph" w:customStyle="1" w:styleId="NPRMheading4">
    <w:name w:val="NPRMheading4"/>
    <w:basedOn w:val="Normal"/>
    <w:pPr>
      <w:widowControl w:val="0"/>
      <w:spacing w:before="480" w:after="120"/>
    </w:pPr>
    <w:rPr>
      <w:rFonts w:ascii="Arial" w:hAnsi="Arial"/>
      <w:b/>
      <w:szCs w:val="20"/>
    </w:rPr>
  </w:style>
  <w:style w:type="paragraph" w:styleId="DocumentMap">
    <w:name w:val="Document Map"/>
    <w:basedOn w:val="Normal"/>
    <w:semiHidden/>
    <w:rsid w:val="000B4F1B"/>
    <w:pPr>
      <w:shd w:val="clear" w:color="auto" w:fill="000080"/>
    </w:pPr>
    <w:rPr>
      <w:rFonts w:ascii="Tahoma" w:hAnsi="Tahoma" w:cs="Tahoma"/>
      <w:sz w:val="20"/>
    </w:rPr>
  </w:style>
  <w:style w:type="paragraph" w:styleId="NormalWeb">
    <w:name w:val="Normal (Web)"/>
    <w:basedOn w:val="Normal"/>
    <w:rsid w:val="000B4F1B"/>
  </w:style>
  <w:style w:type="paragraph" w:styleId="BodyText3">
    <w:name w:val="Body Text 3"/>
    <w:basedOn w:val="Normal"/>
    <w:rsid w:val="000B4F1B"/>
    <w:pPr>
      <w:spacing w:after="120"/>
    </w:pPr>
    <w:rPr>
      <w:sz w:val="16"/>
      <w:szCs w:val="16"/>
    </w:rPr>
  </w:style>
  <w:style w:type="paragraph" w:customStyle="1" w:styleId="table">
    <w:name w:val="table"/>
    <w:basedOn w:val="Normal"/>
    <w:pPr>
      <w:jc w:val="both"/>
    </w:pPr>
    <w:rPr>
      <w:szCs w:val="20"/>
    </w:rPr>
  </w:style>
  <w:style w:type="paragraph" w:styleId="BodyTextIndent">
    <w:name w:val="Body Text Indent"/>
    <w:basedOn w:val="Normal"/>
    <w:rsid w:val="000B4F1B"/>
    <w:pPr>
      <w:spacing w:after="120"/>
      <w:ind w:left="283"/>
    </w:pPr>
  </w:style>
  <w:style w:type="paragraph" w:styleId="TOC5">
    <w:name w:val="toc 5"/>
    <w:basedOn w:val="Normal"/>
    <w:next w:val="Normal"/>
    <w:autoRedefine/>
    <w:semiHidden/>
    <w:rsid w:val="000B4F1B"/>
    <w:pPr>
      <w:ind w:left="1040"/>
    </w:pPr>
  </w:style>
  <w:style w:type="paragraph" w:customStyle="1" w:styleId="HeaderBoldEven">
    <w:name w:val="HeaderBoldEven"/>
    <w:basedOn w:val="Normal"/>
    <w:pPr>
      <w:spacing w:before="120" w:after="60"/>
    </w:pPr>
    <w:rPr>
      <w:rFonts w:ascii="Arial" w:hAnsi="Arial"/>
      <w:b/>
      <w:sz w:val="20"/>
    </w:rPr>
  </w:style>
  <w:style w:type="paragraph" w:customStyle="1" w:styleId="HeaderBoldOdd">
    <w:name w:val="HeaderBoldOdd"/>
    <w:basedOn w:val="Normal"/>
    <w:pPr>
      <w:spacing w:before="120" w:after="60"/>
      <w:jc w:val="right"/>
    </w:pPr>
    <w:rPr>
      <w:rFonts w:ascii="Arial" w:hAnsi="Arial"/>
      <w:b/>
      <w:sz w:val="20"/>
    </w:rPr>
  </w:style>
  <w:style w:type="paragraph" w:customStyle="1" w:styleId="HeaderLiteEven">
    <w:name w:val="HeaderLiteEven"/>
    <w:basedOn w:val="Normal"/>
    <w:pPr>
      <w:tabs>
        <w:tab w:val="center" w:pos="3969"/>
        <w:tab w:val="right" w:pos="8505"/>
      </w:tabs>
      <w:spacing w:before="60"/>
    </w:pPr>
    <w:rPr>
      <w:rFonts w:ascii="Arial" w:hAnsi="Arial"/>
      <w:sz w:val="18"/>
    </w:rPr>
  </w:style>
  <w:style w:type="paragraph" w:customStyle="1" w:styleId="HeaderLiteOdd">
    <w:name w:val="HeaderLiteOdd"/>
    <w:basedOn w:val="Normal"/>
    <w:pPr>
      <w:tabs>
        <w:tab w:val="center" w:pos="3969"/>
        <w:tab w:val="right" w:pos="8505"/>
      </w:tabs>
      <w:spacing w:before="60"/>
      <w:jc w:val="right"/>
    </w:pPr>
    <w:rPr>
      <w:rFonts w:ascii="Arial" w:hAnsi="Arial"/>
      <w:sz w:val="18"/>
    </w:rPr>
  </w:style>
  <w:style w:type="paragraph" w:customStyle="1" w:styleId="NoteEnd">
    <w:name w:val="Note End"/>
    <w:basedOn w:val="Normal"/>
    <w:pPr>
      <w:spacing w:before="120" w:line="240" w:lineRule="exact"/>
      <w:ind w:left="567" w:hanging="567"/>
      <w:jc w:val="both"/>
    </w:pPr>
  </w:style>
  <w:style w:type="paragraph" w:customStyle="1" w:styleId="Query">
    <w:name w:val="Query"/>
    <w:aliases w:val="QY"/>
    <w:basedOn w:val="Normal"/>
    <w:link w:val="QueryChar"/>
    <w:pPr>
      <w:spacing w:before="180" w:line="260" w:lineRule="exact"/>
      <w:ind w:left="964" w:hanging="964"/>
      <w:jc w:val="both"/>
    </w:pPr>
    <w:rPr>
      <w:b/>
      <w:i/>
    </w:rPr>
  </w:style>
  <w:style w:type="paragraph" w:customStyle="1" w:styleId="SchedSectionBreak">
    <w:name w:val="SchedSectionBreak"/>
    <w:basedOn w:val="Normal"/>
    <w:next w:val="Normal"/>
  </w:style>
  <w:style w:type="paragraph" w:customStyle="1" w:styleId="Schedulepart">
    <w:name w:val="Schedule part"/>
    <w:basedOn w:val="Normal"/>
    <w:next w:val="Normal"/>
    <w:pPr>
      <w:keepNext/>
      <w:keepLines/>
      <w:spacing w:before="360"/>
      <w:ind w:left="1559" w:hanging="1559"/>
    </w:pPr>
    <w:rPr>
      <w:rFonts w:ascii="Arial" w:hAnsi="Arial"/>
      <w:b/>
      <w:sz w:val="28"/>
    </w:rPr>
  </w:style>
  <w:style w:type="paragraph" w:customStyle="1" w:styleId="TableColHead">
    <w:name w:val="TableColHead"/>
    <w:basedOn w:val="Normal"/>
    <w:rsid w:val="000B4F1B"/>
    <w:pPr>
      <w:keepNext/>
      <w:spacing w:before="120" w:after="60" w:line="200" w:lineRule="exact"/>
    </w:pPr>
    <w:rPr>
      <w:rFonts w:ascii="Arial" w:hAnsi="Arial"/>
      <w:b/>
      <w:noProof/>
      <w:sz w:val="18"/>
    </w:rPr>
  </w:style>
  <w:style w:type="paragraph" w:customStyle="1" w:styleId="TableP1a">
    <w:name w:val="TableP1(a)"/>
    <w:basedOn w:val="Normal"/>
    <w:pPr>
      <w:tabs>
        <w:tab w:val="right" w:pos="408"/>
      </w:tabs>
      <w:spacing w:after="60" w:line="240" w:lineRule="exact"/>
      <w:ind w:left="533" w:hanging="533"/>
    </w:pPr>
  </w:style>
  <w:style w:type="paragraph" w:customStyle="1" w:styleId="TableText">
    <w:name w:val="TableText"/>
    <w:basedOn w:val="Normal"/>
    <w:pPr>
      <w:spacing w:before="60" w:after="60" w:line="240" w:lineRule="exact"/>
    </w:pPr>
  </w:style>
  <w:style w:type="table" w:styleId="TableGrid">
    <w:name w:val="Table Grid"/>
    <w:basedOn w:val="TableNormal"/>
    <w:rsid w:val="000B4F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
    <w:name w:val="indent"/>
    <w:basedOn w:val="Normal"/>
    <w:rsid w:val="000B4F1B"/>
    <w:pPr>
      <w:tabs>
        <w:tab w:val="right" w:pos="1134"/>
        <w:tab w:val="left" w:pos="1276"/>
      </w:tabs>
      <w:ind w:left="1276" w:hanging="1276"/>
      <w:jc w:val="both"/>
    </w:pPr>
    <w:rPr>
      <w:lang w:val="en-GB"/>
    </w:rPr>
  </w:style>
  <w:style w:type="paragraph" w:customStyle="1" w:styleId="numeric">
    <w:name w:val="numeric"/>
    <w:basedOn w:val="Normal"/>
    <w:rsid w:val="00DB45D1"/>
    <w:pPr>
      <w:tabs>
        <w:tab w:val="right" w:pos="1843"/>
        <w:tab w:val="left" w:pos="1985"/>
      </w:tabs>
      <w:ind w:left="1985" w:hanging="1985"/>
      <w:jc w:val="both"/>
    </w:pPr>
    <w:rPr>
      <w:lang w:val="en-GB"/>
    </w:rPr>
  </w:style>
  <w:style w:type="paragraph" w:customStyle="1" w:styleId="Style2">
    <w:name w:val="Style2"/>
    <w:basedOn w:val="Normal"/>
    <w:rsid w:val="00DB45D1"/>
    <w:pPr>
      <w:tabs>
        <w:tab w:val="right" w:pos="1134"/>
        <w:tab w:val="left" w:pos="1276"/>
        <w:tab w:val="right" w:pos="1843"/>
        <w:tab w:val="left" w:pos="1985"/>
        <w:tab w:val="right" w:pos="2552"/>
        <w:tab w:val="left" w:pos="2693"/>
      </w:tabs>
      <w:jc w:val="both"/>
    </w:pPr>
    <w:rPr>
      <w:lang w:val="en-GB"/>
    </w:rPr>
  </w:style>
  <w:style w:type="paragraph" w:customStyle="1" w:styleId="Reference">
    <w:name w:val="Reference"/>
    <w:basedOn w:val="BodyText"/>
    <w:rsid w:val="00DB45D1"/>
    <w:pPr>
      <w:spacing w:before="360"/>
    </w:pPr>
    <w:rPr>
      <w:rFonts w:ascii="Arial" w:hAnsi="Arial"/>
      <w:b/>
      <w:lang w:val="en-GB"/>
    </w:rPr>
  </w:style>
  <w:style w:type="paragraph" w:customStyle="1" w:styleId="LDEndLine">
    <w:name w:val="LDEndLine"/>
    <w:basedOn w:val="BodyText"/>
    <w:rsid w:val="00DB45D1"/>
    <w:pPr>
      <w:pBdr>
        <w:bottom w:val="single" w:sz="2" w:space="0" w:color="auto"/>
      </w:pBdr>
    </w:pPr>
  </w:style>
  <w:style w:type="paragraph" w:customStyle="1" w:styleId="LDTitle">
    <w:name w:val="LDTitle"/>
    <w:rsid w:val="00DB45D1"/>
    <w:pPr>
      <w:spacing w:before="1320" w:after="480"/>
    </w:pPr>
    <w:rPr>
      <w:rFonts w:ascii="Arial" w:hAnsi="Arial"/>
      <w:sz w:val="24"/>
      <w:szCs w:val="24"/>
      <w:lang w:eastAsia="en-US"/>
    </w:rPr>
  </w:style>
  <w:style w:type="paragraph" w:customStyle="1" w:styleId="LDReference">
    <w:name w:val="LDReference"/>
    <w:basedOn w:val="LDTitle"/>
    <w:rsid w:val="00DB45D1"/>
    <w:pPr>
      <w:spacing w:before="120"/>
      <w:ind w:left="1843"/>
    </w:pPr>
    <w:rPr>
      <w:rFonts w:ascii="Times New Roman" w:hAnsi="Times New Roman"/>
      <w:sz w:val="20"/>
      <w:szCs w:val="20"/>
    </w:rPr>
  </w:style>
  <w:style w:type="paragraph" w:customStyle="1" w:styleId="LDBodytext">
    <w:name w:val="LDBody text"/>
    <w:rsid w:val="00DB45D1"/>
    <w:rPr>
      <w:sz w:val="24"/>
      <w:szCs w:val="24"/>
      <w:lang w:eastAsia="en-US"/>
    </w:rPr>
  </w:style>
  <w:style w:type="paragraph" w:customStyle="1" w:styleId="LDDate">
    <w:name w:val="LDDate"/>
    <w:basedOn w:val="LDBodytext"/>
    <w:rsid w:val="00DB45D1"/>
    <w:pPr>
      <w:spacing w:before="240"/>
    </w:pPr>
  </w:style>
  <w:style w:type="paragraph" w:customStyle="1" w:styleId="LDP1a">
    <w:name w:val="LDP1(a)"/>
    <w:basedOn w:val="LDClause"/>
    <w:rsid w:val="00DB45D1"/>
    <w:pPr>
      <w:tabs>
        <w:tab w:val="clear" w:pos="454"/>
        <w:tab w:val="clear" w:pos="737"/>
        <w:tab w:val="left" w:pos="1191"/>
      </w:tabs>
      <w:ind w:left="1191" w:hanging="454"/>
    </w:pPr>
  </w:style>
  <w:style w:type="paragraph" w:customStyle="1" w:styleId="LDFollowing">
    <w:name w:val="LDFollowing"/>
    <w:basedOn w:val="LDDate"/>
    <w:next w:val="LDBodytext"/>
    <w:rsid w:val="00DB45D1"/>
    <w:pPr>
      <w:spacing w:before="60"/>
    </w:pPr>
  </w:style>
  <w:style w:type="paragraph" w:customStyle="1" w:styleId="LDScheduleheading">
    <w:name w:val="LDSchedule heading"/>
    <w:basedOn w:val="LDTitle"/>
    <w:next w:val="LDBodytext"/>
    <w:rsid w:val="00DB45D1"/>
    <w:pPr>
      <w:keepNext/>
      <w:tabs>
        <w:tab w:val="left" w:pos="1843"/>
      </w:tabs>
      <w:spacing w:before="480" w:after="120"/>
      <w:ind w:left="1843" w:hanging="1843"/>
    </w:pPr>
    <w:rPr>
      <w:rFonts w:cs="Arial"/>
      <w:b/>
    </w:rPr>
  </w:style>
  <w:style w:type="paragraph" w:customStyle="1" w:styleId="LDTableheading">
    <w:name w:val="LDTableheading"/>
    <w:basedOn w:val="LDBodytext"/>
    <w:rsid w:val="00DB45D1"/>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DB45D1"/>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DB45D1"/>
    <w:pPr>
      <w:keepNext/>
      <w:spacing w:before="900"/>
    </w:pPr>
  </w:style>
  <w:style w:type="character" w:customStyle="1" w:styleId="LDCitation">
    <w:name w:val="LDCitation"/>
    <w:rsid w:val="00DB45D1"/>
    <w:rPr>
      <w:i/>
      <w:iCs/>
    </w:rPr>
  </w:style>
  <w:style w:type="paragraph" w:customStyle="1" w:styleId="LDFooter">
    <w:name w:val="LDFooter"/>
    <w:basedOn w:val="LDBodytext"/>
    <w:rsid w:val="00DB45D1"/>
    <w:pPr>
      <w:tabs>
        <w:tab w:val="right" w:pos="8505"/>
      </w:tabs>
    </w:pPr>
    <w:rPr>
      <w:sz w:val="20"/>
    </w:rPr>
  </w:style>
  <w:style w:type="paragraph" w:customStyle="1" w:styleId="LDP2i">
    <w:name w:val="LDP2 (i)"/>
    <w:basedOn w:val="LDP1a"/>
    <w:rsid w:val="00DB45D1"/>
    <w:pPr>
      <w:tabs>
        <w:tab w:val="clear" w:pos="1191"/>
        <w:tab w:val="right" w:pos="1418"/>
        <w:tab w:val="left" w:pos="1559"/>
      </w:tabs>
      <w:ind w:left="1588" w:hanging="1134"/>
    </w:pPr>
  </w:style>
  <w:style w:type="paragraph" w:customStyle="1" w:styleId="LDDescription">
    <w:name w:val="LD Description"/>
    <w:basedOn w:val="LDTitle"/>
    <w:rsid w:val="00DB45D1"/>
    <w:pPr>
      <w:pBdr>
        <w:bottom w:val="single" w:sz="4" w:space="3" w:color="auto"/>
      </w:pBdr>
      <w:spacing w:before="360" w:after="120"/>
    </w:pPr>
    <w:rPr>
      <w:b/>
    </w:rPr>
  </w:style>
  <w:style w:type="paragraph" w:customStyle="1" w:styleId="LDClauseHeading">
    <w:name w:val="LDClauseHeading"/>
    <w:basedOn w:val="LDTitle"/>
    <w:next w:val="LDClause"/>
    <w:rsid w:val="00DB45D1"/>
    <w:pPr>
      <w:keepNext/>
      <w:tabs>
        <w:tab w:val="left" w:pos="737"/>
      </w:tabs>
      <w:spacing w:before="180" w:after="60"/>
      <w:ind w:left="737" w:hanging="737"/>
    </w:pPr>
    <w:rPr>
      <w:b/>
    </w:rPr>
  </w:style>
  <w:style w:type="paragraph" w:customStyle="1" w:styleId="LDClause">
    <w:name w:val="LDClause"/>
    <w:basedOn w:val="LDBodytext"/>
    <w:rsid w:val="00DB45D1"/>
    <w:pPr>
      <w:tabs>
        <w:tab w:val="right" w:pos="454"/>
        <w:tab w:val="left" w:pos="737"/>
      </w:tabs>
      <w:spacing w:before="60" w:after="60"/>
      <w:ind w:left="737" w:hanging="1021"/>
    </w:pPr>
  </w:style>
  <w:style w:type="paragraph" w:customStyle="1" w:styleId="LDP3A">
    <w:name w:val="LDP3 (A)"/>
    <w:basedOn w:val="LDP2i"/>
    <w:rsid w:val="00DB45D1"/>
    <w:pPr>
      <w:tabs>
        <w:tab w:val="clear" w:pos="1418"/>
        <w:tab w:val="clear" w:pos="1559"/>
        <w:tab w:val="left" w:pos="1985"/>
      </w:tabs>
      <w:ind w:left="1985" w:hanging="567"/>
    </w:pPr>
  </w:style>
  <w:style w:type="paragraph" w:customStyle="1" w:styleId="LDScheduleClause">
    <w:name w:val="LDScheduleClause"/>
    <w:basedOn w:val="LDClause"/>
    <w:rsid w:val="00DB45D1"/>
    <w:pPr>
      <w:ind w:left="738" w:hanging="851"/>
    </w:pPr>
  </w:style>
  <w:style w:type="paragraph" w:styleId="BlockText">
    <w:name w:val="Block Text"/>
    <w:basedOn w:val="Normal"/>
    <w:rsid w:val="000B4F1B"/>
    <w:pPr>
      <w:spacing w:after="120"/>
      <w:ind w:left="1440" w:right="1440"/>
    </w:pPr>
  </w:style>
  <w:style w:type="paragraph" w:styleId="BodyTextFirstIndent">
    <w:name w:val="Body Text First Indent"/>
    <w:basedOn w:val="Normal"/>
    <w:rsid w:val="000B4F1B"/>
    <w:pPr>
      <w:tabs>
        <w:tab w:val="left" w:pos="1276"/>
      </w:tabs>
      <w:spacing w:before="240" w:after="120"/>
      <w:ind w:left="1276" w:firstLine="210"/>
    </w:pPr>
    <w:rPr>
      <w:szCs w:val="20"/>
      <w:lang w:val="en-US"/>
    </w:rPr>
  </w:style>
  <w:style w:type="paragraph" w:styleId="BodyTextFirstIndent2">
    <w:name w:val="Body Text First Indent 2"/>
    <w:basedOn w:val="BodyTextIndent"/>
    <w:rsid w:val="000B4F1B"/>
    <w:pPr>
      <w:ind w:firstLine="210"/>
    </w:pPr>
  </w:style>
  <w:style w:type="paragraph" w:styleId="BodyTextIndent2">
    <w:name w:val="Body Text Indent 2"/>
    <w:basedOn w:val="Normal"/>
    <w:rsid w:val="000B4F1B"/>
    <w:pPr>
      <w:spacing w:after="120" w:line="480" w:lineRule="auto"/>
      <w:ind w:left="283"/>
    </w:pPr>
  </w:style>
  <w:style w:type="paragraph" w:styleId="BodyTextIndent3">
    <w:name w:val="Body Text Indent 3"/>
    <w:basedOn w:val="Normal"/>
    <w:rsid w:val="000B4F1B"/>
    <w:pPr>
      <w:spacing w:after="120"/>
      <w:ind w:left="283"/>
    </w:pPr>
    <w:rPr>
      <w:sz w:val="16"/>
      <w:szCs w:val="16"/>
    </w:rPr>
  </w:style>
  <w:style w:type="paragraph" w:styleId="Caption">
    <w:name w:val="caption"/>
    <w:basedOn w:val="Normal"/>
    <w:next w:val="Normal"/>
    <w:qFormat/>
    <w:rsid w:val="000B4F1B"/>
    <w:rPr>
      <w:b/>
      <w:bCs/>
      <w:sz w:val="20"/>
    </w:rPr>
  </w:style>
  <w:style w:type="paragraph" w:styleId="Closing">
    <w:name w:val="Closing"/>
    <w:basedOn w:val="Normal"/>
    <w:rsid w:val="000B4F1B"/>
    <w:pPr>
      <w:ind w:left="4252"/>
    </w:pPr>
  </w:style>
  <w:style w:type="paragraph" w:styleId="Date">
    <w:name w:val="Date"/>
    <w:basedOn w:val="Normal"/>
    <w:next w:val="Normal"/>
    <w:rsid w:val="000B4F1B"/>
  </w:style>
  <w:style w:type="paragraph" w:styleId="E-mailSignature">
    <w:name w:val="E-mail Signature"/>
    <w:basedOn w:val="Normal"/>
    <w:rsid w:val="00DB45D1"/>
  </w:style>
  <w:style w:type="paragraph" w:styleId="EndnoteText">
    <w:name w:val="endnote text"/>
    <w:basedOn w:val="Normal"/>
    <w:semiHidden/>
    <w:rsid w:val="00DB45D1"/>
    <w:rPr>
      <w:sz w:val="20"/>
    </w:rPr>
  </w:style>
  <w:style w:type="paragraph" w:styleId="EnvelopeAddress">
    <w:name w:val="envelope address"/>
    <w:basedOn w:val="Normal"/>
    <w:rsid w:val="00DB45D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45D1"/>
    <w:rPr>
      <w:rFonts w:ascii="Arial" w:hAnsi="Arial" w:cs="Arial"/>
      <w:sz w:val="20"/>
    </w:rPr>
  </w:style>
  <w:style w:type="paragraph" w:styleId="FootnoteText">
    <w:name w:val="footnote text"/>
    <w:basedOn w:val="Normal"/>
    <w:semiHidden/>
    <w:rsid w:val="000B4F1B"/>
    <w:rPr>
      <w:sz w:val="20"/>
    </w:rPr>
  </w:style>
  <w:style w:type="paragraph" w:styleId="HTMLAddress">
    <w:name w:val="HTML Address"/>
    <w:basedOn w:val="Normal"/>
    <w:rsid w:val="000B4F1B"/>
    <w:rPr>
      <w:i/>
      <w:iCs/>
    </w:rPr>
  </w:style>
  <w:style w:type="paragraph" w:styleId="HTMLPreformatted">
    <w:name w:val="HTML Preformatted"/>
    <w:basedOn w:val="Normal"/>
    <w:rsid w:val="000B4F1B"/>
    <w:rPr>
      <w:rFonts w:ascii="Courier New" w:hAnsi="Courier New" w:cs="Courier New"/>
      <w:sz w:val="20"/>
    </w:rPr>
  </w:style>
  <w:style w:type="paragraph" w:styleId="Index1">
    <w:name w:val="index 1"/>
    <w:basedOn w:val="Normal"/>
    <w:next w:val="Normal"/>
    <w:autoRedefine/>
    <w:semiHidden/>
    <w:rsid w:val="000B4F1B"/>
    <w:pPr>
      <w:ind w:left="260" w:hanging="260"/>
    </w:pPr>
  </w:style>
  <w:style w:type="paragraph" w:styleId="Index2">
    <w:name w:val="index 2"/>
    <w:basedOn w:val="Normal"/>
    <w:next w:val="Normal"/>
    <w:autoRedefine/>
    <w:semiHidden/>
    <w:rsid w:val="000B4F1B"/>
    <w:pPr>
      <w:ind w:left="520" w:hanging="260"/>
    </w:pPr>
  </w:style>
  <w:style w:type="paragraph" w:styleId="Index3">
    <w:name w:val="index 3"/>
    <w:basedOn w:val="Normal"/>
    <w:next w:val="Normal"/>
    <w:autoRedefine/>
    <w:semiHidden/>
    <w:rsid w:val="000B4F1B"/>
    <w:pPr>
      <w:ind w:left="780" w:hanging="260"/>
    </w:pPr>
  </w:style>
  <w:style w:type="paragraph" w:styleId="Index4">
    <w:name w:val="index 4"/>
    <w:basedOn w:val="Normal"/>
    <w:next w:val="Normal"/>
    <w:autoRedefine/>
    <w:semiHidden/>
    <w:rsid w:val="000B4F1B"/>
    <w:pPr>
      <w:ind w:left="1040" w:hanging="260"/>
    </w:pPr>
  </w:style>
  <w:style w:type="paragraph" w:styleId="Index5">
    <w:name w:val="index 5"/>
    <w:basedOn w:val="Normal"/>
    <w:next w:val="Normal"/>
    <w:autoRedefine/>
    <w:semiHidden/>
    <w:rsid w:val="000B4F1B"/>
    <w:pPr>
      <w:ind w:left="1300" w:hanging="260"/>
    </w:pPr>
  </w:style>
  <w:style w:type="paragraph" w:styleId="Index6">
    <w:name w:val="index 6"/>
    <w:basedOn w:val="Normal"/>
    <w:next w:val="Normal"/>
    <w:autoRedefine/>
    <w:semiHidden/>
    <w:rsid w:val="000B4F1B"/>
    <w:pPr>
      <w:ind w:left="1560" w:hanging="260"/>
    </w:pPr>
  </w:style>
  <w:style w:type="paragraph" w:styleId="Index7">
    <w:name w:val="index 7"/>
    <w:basedOn w:val="Normal"/>
    <w:next w:val="Normal"/>
    <w:autoRedefine/>
    <w:semiHidden/>
    <w:rsid w:val="000B4F1B"/>
    <w:pPr>
      <w:ind w:left="1820" w:hanging="260"/>
    </w:pPr>
  </w:style>
  <w:style w:type="paragraph" w:styleId="Index8">
    <w:name w:val="index 8"/>
    <w:basedOn w:val="Normal"/>
    <w:next w:val="Normal"/>
    <w:autoRedefine/>
    <w:semiHidden/>
    <w:rsid w:val="000B4F1B"/>
    <w:pPr>
      <w:ind w:left="2080" w:hanging="260"/>
    </w:pPr>
  </w:style>
  <w:style w:type="paragraph" w:styleId="Index9">
    <w:name w:val="index 9"/>
    <w:basedOn w:val="Normal"/>
    <w:next w:val="Normal"/>
    <w:autoRedefine/>
    <w:semiHidden/>
    <w:rsid w:val="000B4F1B"/>
    <w:pPr>
      <w:ind w:left="2340" w:hanging="260"/>
    </w:pPr>
  </w:style>
  <w:style w:type="paragraph" w:styleId="IndexHeading">
    <w:name w:val="index heading"/>
    <w:basedOn w:val="Normal"/>
    <w:next w:val="Index1"/>
    <w:semiHidden/>
    <w:rsid w:val="000B4F1B"/>
    <w:rPr>
      <w:rFonts w:ascii="Arial" w:hAnsi="Arial" w:cs="Arial"/>
      <w:b/>
      <w:bCs/>
    </w:rPr>
  </w:style>
  <w:style w:type="paragraph" w:styleId="List">
    <w:name w:val="List"/>
    <w:basedOn w:val="Normal"/>
    <w:rsid w:val="000B4F1B"/>
    <w:pPr>
      <w:ind w:left="283" w:hanging="283"/>
    </w:pPr>
  </w:style>
  <w:style w:type="paragraph" w:styleId="List2">
    <w:name w:val="List 2"/>
    <w:basedOn w:val="Normal"/>
    <w:rsid w:val="000B4F1B"/>
    <w:pPr>
      <w:ind w:left="566" w:hanging="283"/>
    </w:pPr>
  </w:style>
  <w:style w:type="paragraph" w:styleId="List3">
    <w:name w:val="List 3"/>
    <w:basedOn w:val="Normal"/>
    <w:rsid w:val="000B4F1B"/>
    <w:pPr>
      <w:ind w:left="849" w:hanging="283"/>
    </w:pPr>
  </w:style>
  <w:style w:type="paragraph" w:styleId="List4">
    <w:name w:val="List 4"/>
    <w:basedOn w:val="Normal"/>
    <w:rsid w:val="000B4F1B"/>
    <w:pPr>
      <w:ind w:left="1132" w:hanging="283"/>
    </w:pPr>
  </w:style>
  <w:style w:type="paragraph" w:styleId="List5">
    <w:name w:val="List 5"/>
    <w:basedOn w:val="Normal"/>
    <w:rsid w:val="000B4F1B"/>
    <w:pPr>
      <w:ind w:left="1415" w:hanging="283"/>
    </w:pPr>
  </w:style>
  <w:style w:type="paragraph" w:styleId="ListBullet">
    <w:name w:val="List Bullet"/>
    <w:basedOn w:val="Normal"/>
    <w:rsid w:val="000B4F1B"/>
    <w:pPr>
      <w:numPr>
        <w:numId w:val="3"/>
      </w:numPr>
    </w:pPr>
  </w:style>
  <w:style w:type="paragraph" w:styleId="ListBullet2">
    <w:name w:val="List Bullet 2"/>
    <w:basedOn w:val="Normal"/>
    <w:rsid w:val="000B4F1B"/>
    <w:pPr>
      <w:numPr>
        <w:numId w:val="4"/>
      </w:numPr>
    </w:pPr>
  </w:style>
  <w:style w:type="paragraph" w:styleId="ListBullet3">
    <w:name w:val="List Bullet 3"/>
    <w:basedOn w:val="Normal"/>
    <w:rsid w:val="000B4F1B"/>
    <w:pPr>
      <w:numPr>
        <w:numId w:val="5"/>
      </w:numPr>
    </w:pPr>
  </w:style>
  <w:style w:type="paragraph" w:styleId="ListBullet4">
    <w:name w:val="List Bullet 4"/>
    <w:basedOn w:val="Normal"/>
    <w:rsid w:val="000B4F1B"/>
    <w:pPr>
      <w:numPr>
        <w:numId w:val="6"/>
      </w:numPr>
    </w:pPr>
  </w:style>
  <w:style w:type="paragraph" w:styleId="ListBullet5">
    <w:name w:val="List Bullet 5"/>
    <w:basedOn w:val="Normal"/>
    <w:rsid w:val="000B4F1B"/>
  </w:style>
  <w:style w:type="paragraph" w:styleId="ListContinue">
    <w:name w:val="List Continue"/>
    <w:basedOn w:val="Normal"/>
    <w:rsid w:val="000B4F1B"/>
    <w:pPr>
      <w:spacing w:after="120"/>
      <w:ind w:left="283"/>
    </w:pPr>
  </w:style>
  <w:style w:type="paragraph" w:styleId="ListContinue2">
    <w:name w:val="List Continue 2"/>
    <w:basedOn w:val="Normal"/>
    <w:rsid w:val="000B4F1B"/>
    <w:pPr>
      <w:spacing w:after="120"/>
      <w:ind w:left="566"/>
    </w:pPr>
  </w:style>
  <w:style w:type="paragraph" w:styleId="ListContinue3">
    <w:name w:val="List Continue 3"/>
    <w:basedOn w:val="Normal"/>
    <w:rsid w:val="000B4F1B"/>
    <w:pPr>
      <w:spacing w:after="120"/>
      <w:ind w:left="849"/>
    </w:pPr>
  </w:style>
  <w:style w:type="paragraph" w:styleId="ListContinue4">
    <w:name w:val="List Continue 4"/>
    <w:basedOn w:val="Normal"/>
    <w:rsid w:val="000B4F1B"/>
    <w:pPr>
      <w:spacing w:after="120"/>
      <w:ind w:left="1132"/>
    </w:pPr>
  </w:style>
  <w:style w:type="paragraph" w:styleId="ListContinue5">
    <w:name w:val="List Continue 5"/>
    <w:basedOn w:val="Normal"/>
    <w:rsid w:val="000B4F1B"/>
    <w:pPr>
      <w:spacing w:after="120"/>
      <w:ind w:left="1415"/>
    </w:pPr>
  </w:style>
  <w:style w:type="paragraph" w:styleId="ListNumber">
    <w:name w:val="List Number"/>
    <w:basedOn w:val="Normal"/>
    <w:rsid w:val="000B4F1B"/>
    <w:pPr>
      <w:numPr>
        <w:numId w:val="8"/>
      </w:numPr>
    </w:pPr>
  </w:style>
  <w:style w:type="paragraph" w:styleId="ListNumber2">
    <w:name w:val="List Number 2"/>
    <w:basedOn w:val="Normal"/>
    <w:rsid w:val="000B4F1B"/>
    <w:pPr>
      <w:numPr>
        <w:numId w:val="9"/>
      </w:numPr>
    </w:pPr>
  </w:style>
  <w:style w:type="paragraph" w:styleId="ListNumber3">
    <w:name w:val="List Number 3"/>
    <w:basedOn w:val="Normal"/>
    <w:rsid w:val="000B4F1B"/>
    <w:pPr>
      <w:numPr>
        <w:numId w:val="10"/>
      </w:numPr>
    </w:pPr>
  </w:style>
  <w:style w:type="paragraph" w:styleId="ListNumber4">
    <w:name w:val="List Number 4"/>
    <w:basedOn w:val="Normal"/>
    <w:rsid w:val="000B4F1B"/>
    <w:pPr>
      <w:numPr>
        <w:numId w:val="11"/>
      </w:numPr>
    </w:pPr>
  </w:style>
  <w:style w:type="paragraph" w:styleId="ListNumber5">
    <w:name w:val="List Number 5"/>
    <w:basedOn w:val="Normal"/>
    <w:rsid w:val="000B4F1B"/>
    <w:pPr>
      <w:numPr>
        <w:numId w:val="12"/>
      </w:numPr>
    </w:pPr>
  </w:style>
  <w:style w:type="paragraph" w:styleId="MacroText">
    <w:name w:val="macro"/>
    <w:semiHidden/>
    <w:rsid w:val="000B4F1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B4F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0B4F1B"/>
    <w:pPr>
      <w:ind w:left="720"/>
    </w:pPr>
  </w:style>
  <w:style w:type="paragraph" w:styleId="NoteHeading">
    <w:name w:val="Note Heading"/>
    <w:aliases w:val="HN"/>
    <w:basedOn w:val="Normal"/>
    <w:next w:val="Normal"/>
    <w:rsid w:val="00DB45D1"/>
  </w:style>
  <w:style w:type="paragraph" w:styleId="PlainText">
    <w:name w:val="Plain Text"/>
    <w:basedOn w:val="Normal"/>
    <w:rsid w:val="000B4F1B"/>
    <w:rPr>
      <w:rFonts w:ascii="Courier New" w:hAnsi="Courier New" w:cs="Courier New"/>
      <w:sz w:val="20"/>
    </w:rPr>
  </w:style>
  <w:style w:type="paragraph" w:styleId="Salutation">
    <w:name w:val="Salutation"/>
    <w:basedOn w:val="Normal"/>
    <w:next w:val="Normal"/>
    <w:rsid w:val="000B4F1B"/>
  </w:style>
  <w:style w:type="paragraph" w:styleId="Signature">
    <w:name w:val="Signature"/>
    <w:basedOn w:val="Normal"/>
    <w:rsid w:val="000B4F1B"/>
    <w:pPr>
      <w:ind w:left="4252"/>
    </w:pPr>
  </w:style>
  <w:style w:type="paragraph" w:styleId="TableofAuthorities">
    <w:name w:val="table of authorities"/>
    <w:basedOn w:val="Normal"/>
    <w:next w:val="Normal"/>
    <w:semiHidden/>
    <w:rsid w:val="000B4F1B"/>
    <w:pPr>
      <w:ind w:left="260" w:hanging="260"/>
    </w:pPr>
  </w:style>
  <w:style w:type="paragraph" w:styleId="TableofFigures">
    <w:name w:val="table of figures"/>
    <w:basedOn w:val="Normal"/>
    <w:next w:val="Normal"/>
    <w:semiHidden/>
    <w:rsid w:val="000B4F1B"/>
  </w:style>
  <w:style w:type="paragraph" w:styleId="TOAHeading">
    <w:name w:val="toa heading"/>
    <w:basedOn w:val="Normal"/>
    <w:next w:val="Normal"/>
    <w:semiHidden/>
    <w:rsid w:val="000B4F1B"/>
    <w:pPr>
      <w:spacing w:before="120"/>
    </w:pPr>
    <w:rPr>
      <w:rFonts w:ascii="Arial" w:hAnsi="Arial" w:cs="Arial"/>
      <w:b/>
      <w:bCs/>
    </w:rPr>
  </w:style>
  <w:style w:type="paragraph" w:styleId="TOC2">
    <w:name w:val="toc 2"/>
    <w:basedOn w:val="Normal"/>
    <w:next w:val="Normal"/>
    <w:autoRedefine/>
    <w:semiHidden/>
    <w:rsid w:val="000B4F1B"/>
    <w:pPr>
      <w:ind w:left="260"/>
    </w:pPr>
  </w:style>
  <w:style w:type="paragraph" w:styleId="TOC3">
    <w:name w:val="toc 3"/>
    <w:basedOn w:val="Normal"/>
    <w:next w:val="Normal"/>
    <w:autoRedefine/>
    <w:semiHidden/>
    <w:rsid w:val="000B4F1B"/>
    <w:pPr>
      <w:ind w:left="520"/>
    </w:pPr>
  </w:style>
  <w:style w:type="paragraph" w:styleId="TOC4">
    <w:name w:val="toc 4"/>
    <w:basedOn w:val="Normal"/>
    <w:next w:val="Normal"/>
    <w:autoRedefine/>
    <w:semiHidden/>
    <w:rsid w:val="000B4F1B"/>
    <w:pPr>
      <w:ind w:left="780"/>
    </w:pPr>
  </w:style>
  <w:style w:type="paragraph" w:styleId="TOC6">
    <w:name w:val="toc 6"/>
    <w:basedOn w:val="Normal"/>
    <w:next w:val="Normal"/>
    <w:autoRedefine/>
    <w:semiHidden/>
    <w:rsid w:val="000B4F1B"/>
    <w:pPr>
      <w:ind w:left="1300"/>
    </w:pPr>
  </w:style>
  <w:style w:type="paragraph" w:styleId="TOC7">
    <w:name w:val="toc 7"/>
    <w:basedOn w:val="Normal"/>
    <w:next w:val="Normal"/>
    <w:autoRedefine/>
    <w:semiHidden/>
    <w:rsid w:val="000B4F1B"/>
    <w:pPr>
      <w:ind w:left="1560"/>
    </w:pPr>
  </w:style>
  <w:style w:type="paragraph" w:styleId="TOC8">
    <w:name w:val="toc 8"/>
    <w:basedOn w:val="Normal"/>
    <w:next w:val="Normal"/>
    <w:autoRedefine/>
    <w:semiHidden/>
    <w:rsid w:val="000B4F1B"/>
    <w:pPr>
      <w:ind w:left="1820"/>
    </w:pPr>
  </w:style>
  <w:style w:type="paragraph" w:styleId="TOC9">
    <w:name w:val="toc 9"/>
    <w:basedOn w:val="Normal"/>
    <w:next w:val="Normal"/>
    <w:autoRedefine/>
    <w:semiHidden/>
    <w:rsid w:val="000B4F1B"/>
    <w:pPr>
      <w:ind w:left="2080"/>
    </w:pPr>
  </w:style>
  <w:style w:type="paragraph" w:customStyle="1" w:styleId="LDScheduleClauseHead">
    <w:name w:val="LDScheduleClauseHead"/>
    <w:basedOn w:val="LDClauseHeading"/>
    <w:next w:val="LDScheduleClause"/>
    <w:rsid w:val="00DB45D1"/>
  </w:style>
  <w:style w:type="paragraph" w:customStyle="1" w:styleId="LDdefinition">
    <w:name w:val="LDdefinition"/>
    <w:basedOn w:val="LDClause"/>
    <w:rsid w:val="00DB45D1"/>
    <w:pPr>
      <w:tabs>
        <w:tab w:val="clear" w:pos="454"/>
        <w:tab w:val="clear" w:pos="737"/>
      </w:tabs>
      <w:ind w:firstLine="0"/>
    </w:pPr>
  </w:style>
  <w:style w:type="paragraph" w:customStyle="1" w:styleId="LDSubclauseHead">
    <w:name w:val="LDSubclauseHead"/>
    <w:basedOn w:val="LDClauseHeading"/>
    <w:rsid w:val="00DB45D1"/>
    <w:rPr>
      <w:b w:val="0"/>
    </w:rPr>
  </w:style>
  <w:style w:type="paragraph" w:customStyle="1" w:styleId="LDSchedSubclHead">
    <w:name w:val="LDSchedSubclHead"/>
    <w:basedOn w:val="LDScheduleClauseHead"/>
    <w:rsid w:val="00DB45D1"/>
    <w:pPr>
      <w:tabs>
        <w:tab w:val="clear" w:pos="737"/>
        <w:tab w:val="left" w:pos="851"/>
      </w:tabs>
      <w:ind w:left="284"/>
    </w:pPr>
    <w:rPr>
      <w:b w:val="0"/>
    </w:rPr>
  </w:style>
  <w:style w:type="paragraph" w:customStyle="1" w:styleId="LDAmendHeading">
    <w:name w:val="LDAmendHeading"/>
    <w:basedOn w:val="LDTitle"/>
    <w:next w:val="LDAmendInstruction"/>
    <w:rsid w:val="00DB45D1"/>
    <w:pPr>
      <w:keepNext/>
      <w:spacing w:before="180" w:after="60"/>
      <w:ind w:left="720" w:hanging="720"/>
    </w:pPr>
    <w:rPr>
      <w:b/>
    </w:rPr>
  </w:style>
  <w:style w:type="paragraph" w:customStyle="1" w:styleId="LDAmendInstruction">
    <w:name w:val="LDAmendInstruction"/>
    <w:basedOn w:val="LDScheduleClause"/>
    <w:next w:val="LDAmendText"/>
    <w:rsid w:val="00DB45D1"/>
    <w:pPr>
      <w:keepNext/>
      <w:spacing w:before="120"/>
      <w:ind w:left="737" w:firstLine="0"/>
    </w:pPr>
    <w:rPr>
      <w:i/>
    </w:rPr>
  </w:style>
  <w:style w:type="paragraph" w:customStyle="1" w:styleId="LDAmendText">
    <w:name w:val="LDAmendText"/>
    <w:basedOn w:val="LDBodytext"/>
    <w:next w:val="LDAmendInstruction"/>
    <w:rsid w:val="00DB45D1"/>
    <w:pPr>
      <w:spacing w:before="60" w:after="60"/>
      <w:ind w:left="964"/>
    </w:pPr>
  </w:style>
  <w:style w:type="paragraph" w:customStyle="1" w:styleId="LDNote">
    <w:name w:val="LDNote"/>
    <w:basedOn w:val="LDClause"/>
    <w:rsid w:val="00DB45D1"/>
    <w:pPr>
      <w:ind w:firstLine="0"/>
    </w:pPr>
    <w:rPr>
      <w:sz w:val="20"/>
    </w:rPr>
  </w:style>
  <w:style w:type="paragraph" w:customStyle="1" w:styleId="StyleLDClause">
    <w:name w:val="Style LDClause"/>
    <w:basedOn w:val="LDClause"/>
    <w:rsid w:val="00DB45D1"/>
    <w:rPr>
      <w:szCs w:val="20"/>
    </w:rPr>
  </w:style>
  <w:style w:type="paragraph" w:customStyle="1" w:styleId="LDNotePara">
    <w:name w:val="LDNotePara"/>
    <w:basedOn w:val="LDNote"/>
    <w:rsid w:val="00DB45D1"/>
    <w:pPr>
      <w:tabs>
        <w:tab w:val="clear" w:pos="454"/>
      </w:tabs>
      <w:ind w:left="1701" w:hanging="454"/>
    </w:pPr>
  </w:style>
  <w:style w:type="paragraph" w:customStyle="1" w:styleId="LDTablespace">
    <w:name w:val="LDTablespace"/>
    <w:basedOn w:val="LDBodytext"/>
    <w:rsid w:val="00DB45D1"/>
    <w:pPr>
      <w:spacing w:before="120"/>
    </w:pPr>
  </w:style>
  <w:style w:type="paragraph" w:customStyle="1" w:styleId="A1S">
    <w:name w:val="A1S"/>
    <w:aliases w:val="1.Schedule Amendment"/>
    <w:basedOn w:val="Normal"/>
    <w:next w:val="A2S"/>
    <w:link w:val="A1SChar"/>
    <w:pPr>
      <w:keepNext/>
      <w:spacing w:before="480" w:line="260" w:lineRule="exact"/>
      <w:ind w:left="964" w:hanging="964"/>
    </w:pPr>
    <w:rPr>
      <w:rFonts w:ascii="Arial" w:hAnsi="Arial"/>
      <w:b/>
    </w:rPr>
  </w:style>
  <w:style w:type="paragraph" w:customStyle="1" w:styleId="A1">
    <w:name w:val="A1"/>
    <w:aliases w:val="Heading Amendment,1. Amendment"/>
    <w:basedOn w:val="Normal"/>
    <w:next w:val="Normal"/>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2S">
    <w:name w:val="A2S"/>
    <w:aliases w:val="Schedule Inst Amendment"/>
    <w:basedOn w:val="Normal"/>
    <w:next w:val="A3S"/>
    <w:pPr>
      <w:keepNext/>
      <w:spacing w:before="120" w:line="260" w:lineRule="exact"/>
      <w:ind w:left="964"/>
    </w:pPr>
    <w:rPr>
      <w:i/>
    </w:rPr>
  </w:style>
  <w:style w:type="paragraph" w:customStyle="1" w:styleId="A3">
    <w:name w:val="A3"/>
    <w:aliases w:val="1.2 amendment"/>
    <w:basedOn w:val="Normal"/>
    <w:pPr>
      <w:tabs>
        <w:tab w:val="right" w:pos="794"/>
      </w:tabs>
      <w:spacing w:before="180" w:line="260" w:lineRule="exact"/>
      <w:ind w:left="964" w:hanging="964"/>
      <w:jc w:val="both"/>
    </w:pPr>
  </w:style>
  <w:style w:type="paragraph" w:customStyle="1" w:styleId="A3S">
    <w:name w:val="A3S"/>
    <w:aliases w:val="Schedule Amendment"/>
    <w:basedOn w:val="Normal"/>
    <w:next w:val="A1S"/>
    <w:pPr>
      <w:spacing w:before="60" w:line="260" w:lineRule="exact"/>
      <w:ind w:left="1247"/>
      <w:jc w:val="both"/>
    </w:pPr>
  </w:style>
  <w:style w:type="paragraph" w:customStyle="1" w:styleId="A4">
    <w:name w:val="A4"/>
    <w:aliases w:val="(a) Amendment"/>
    <w:basedOn w:val="Normal"/>
    <w:pPr>
      <w:tabs>
        <w:tab w:val="right" w:pos="1247"/>
      </w:tabs>
      <w:spacing w:before="60" w:line="260" w:lineRule="exact"/>
      <w:ind w:left="1531" w:hanging="1531"/>
      <w:jc w:val="both"/>
    </w:pPr>
  </w:style>
  <w:style w:type="paragraph" w:customStyle="1" w:styleId="A5">
    <w:name w:val="A5"/>
    <w:aliases w:val="(i) Amendment"/>
    <w:basedOn w:val="Normal"/>
    <w:pPr>
      <w:tabs>
        <w:tab w:val="right" w:pos="1758"/>
      </w:tabs>
      <w:spacing w:before="60" w:line="260" w:lineRule="exact"/>
      <w:ind w:left="2041" w:hanging="2041"/>
      <w:jc w:val="both"/>
    </w:pPr>
  </w:style>
  <w:style w:type="paragraph" w:customStyle="1" w:styleId="AN">
    <w:name w:val="AN"/>
    <w:aliases w:val="Note Amendment"/>
    <w:basedOn w:val="Normal"/>
    <w:next w:val="A1"/>
    <w:pPr>
      <w:spacing w:before="120" w:line="220" w:lineRule="exact"/>
      <w:ind w:left="964"/>
      <w:jc w:val="both"/>
    </w:pPr>
    <w:rPr>
      <w:sz w:val="20"/>
    </w:rPr>
  </w:style>
  <w:style w:type="paragraph" w:customStyle="1" w:styleId="AS">
    <w:name w:val="AS"/>
    <w:aliases w:val="Schedule title Amendment"/>
    <w:basedOn w:val="Normal"/>
    <w:next w:val="ASref"/>
    <w:pPr>
      <w:keepNext/>
      <w:spacing w:before="480"/>
      <w:ind w:left="2410" w:hanging="2410"/>
    </w:pPr>
    <w:rPr>
      <w:rFonts w:ascii="Arial" w:hAnsi="Arial"/>
      <w:b/>
      <w:sz w:val="32"/>
    </w:rPr>
  </w:style>
  <w:style w:type="paragraph" w:customStyle="1" w:styleId="ASref">
    <w:name w:val="AS ref"/>
    <w:basedOn w:val="Normal"/>
    <w:next w:val="A1S"/>
    <w:pPr>
      <w:keepNext/>
      <w:spacing w:before="60" w:line="200" w:lineRule="exact"/>
      <w:ind w:left="2410"/>
    </w:pPr>
    <w:rPr>
      <w:rFonts w:ascii="Arial" w:hAnsi="Arial"/>
      <w:sz w:val="18"/>
      <w:szCs w:val="18"/>
    </w:rPr>
  </w:style>
  <w:style w:type="paragraph" w:customStyle="1" w:styleId="ASP">
    <w:name w:val="ASP"/>
    <w:aliases w:val="Schedule Part Amendment"/>
    <w:basedOn w:val="Normal"/>
    <w:next w:val="A1S"/>
    <w:pPr>
      <w:keepNext/>
      <w:spacing w:before="360"/>
      <w:ind w:left="2410" w:hanging="2410"/>
    </w:pPr>
    <w:rPr>
      <w:rFonts w:ascii="Arial" w:hAnsi="Arial"/>
      <w:b/>
      <w:sz w:val="28"/>
    </w:rPr>
  </w:style>
  <w:style w:type="paragraph" w:customStyle="1" w:styleId="ContentsHead">
    <w:name w:val="ContentsHead"/>
    <w:basedOn w:val="Normal"/>
    <w:next w:val="Normal"/>
    <w:pPr>
      <w:keepNext/>
      <w:spacing w:before="240" w:after="240"/>
    </w:pPr>
    <w:rPr>
      <w:rFonts w:ascii="Arial" w:hAnsi="Arial"/>
      <w:b/>
      <w:sz w:val="28"/>
    </w:rPr>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ascii="Arial" w:hAnsi="Arial"/>
      <w:b/>
      <w:sz w:val="32"/>
    </w:rPr>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tabs>
        <w:tab w:val="left" w:pos="1247"/>
        <w:tab w:val="left" w:pos="1349"/>
      </w:tabs>
      <w:spacing w:before="60" w:line="220" w:lineRule="exact"/>
      <w:ind w:left="340" w:firstLine="652"/>
      <w:jc w:val="both"/>
    </w:pPr>
    <w:rPr>
      <w:sz w:val="20"/>
    </w:rPr>
  </w:style>
  <w:style w:type="paragraph" w:customStyle="1" w:styleId="FooterDraft">
    <w:name w:val="FooterDraft"/>
    <w:basedOn w:val="Normal"/>
    <w:semiHidden/>
    <w:pPr>
      <w:jc w:val="center"/>
    </w:pPr>
    <w:rPr>
      <w:rFonts w:ascii="Arial" w:hAnsi="Arial"/>
      <w:b/>
      <w:sz w:val="40"/>
    </w:rPr>
  </w:style>
  <w:style w:type="paragraph" w:customStyle="1" w:styleId="FooterInfo">
    <w:name w:val="FooterInfo"/>
    <w:basedOn w:val="Normal"/>
    <w:semiHidden/>
    <w:rPr>
      <w:rFonts w:ascii="Arial" w:hAnsi="Arial"/>
      <w:sz w:val="12"/>
    </w:rPr>
  </w:style>
  <w:style w:type="character" w:styleId="FootnoteReference">
    <w:name w:val="footnote reference"/>
    <w:basedOn w:val="DefaultParagraphFont"/>
    <w:rsid w:val="000B4F1B"/>
    <w:rPr>
      <w:rFonts w:cs="Times New Roman"/>
      <w:vertAlign w:val="superscript"/>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ascii="Arial" w:hAnsi="Arial"/>
      <w:b/>
      <w:sz w:val="40"/>
    </w:rPr>
  </w:style>
  <w:style w:type="paragraph" w:customStyle="1" w:styleId="HD">
    <w:name w:val="HD"/>
    <w:aliases w:val="Division Heading"/>
    <w:basedOn w:val="Normal"/>
    <w:next w:val="Normal"/>
    <w:pPr>
      <w:keepNext/>
      <w:spacing w:before="360"/>
      <w:ind w:left="2410" w:hanging="2410"/>
    </w:pPr>
    <w:rPr>
      <w:rFonts w:ascii="Arial" w:hAnsi="Arial"/>
      <w:b/>
      <w:sz w:val="28"/>
    </w:rPr>
  </w:style>
  <w:style w:type="paragraph" w:customStyle="1" w:styleId="HE">
    <w:name w:val="HE"/>
    <w:aliases w:val="Example heading"/>
    <w:basedOn w:val="Normal"/>
    <w:next w:val="ExampleBody"/>
    <w:pPr>
      <w:keepNext/>
      <w:spacing w:before="120" w:line="220" w:lineRule="exact"/>
      <w:ind w:left="964"/>
    </w:pPr>
    <w:rPr>
      <w:i/>
      <w:sz w:val="20"/>
    </w:rPr>
  </w:style>
  <w:style w:type="paragraph" w:customStyle="1" w:styleId="HeaderContentsPage">
    <w:name w:val="HeaderContents&quot;Page&quot;"/>
    <w:basedOn w:val="Normal"/>
    <w:pPr>
      <w:spacing w:before="120" w:after="120"/>
      <w:jc w:val="right"/>
    </w:pPr>
    <w:rPr>
      <w:rFonts w:ascii="Arial" w:hAnsi="Arial"/>
      <w:sz w:val="20"/>
    </w:rPr>
  </w:style>
  <w:style w:type="paragraph" w:customStyle="1" w:styleId="HP">
    <w:name w:val="HP"/>
    <w:aliases w:val="Part Heading"/>
    <w:basedOn w:val="Normal"/>
    <w:next w:val="HD"/>
    <w:pPr>
      <w:keepNext/>
      <w:spacing w:before="360"/>
      <w:ind w:left="2410" w:hanging="2410"/>
    </w:pPr>
    <w:rPr>
      <w:rFonts w:ascii="Arial" w:hAnsi="Arial"/>
      <w:b/>
      <w:sz w:val="32"/>
    </w:rPr>
  </w:style>
  <w:style w:type="paragraph" w:customStyle="1" w:styleId="HR">
    <w:name w:val="HR"/>
    <w:aliases w:val="Regulation Heading"/>
    <w:basedOn w:val="Normal"/>
    <w:next w:val="R1"/>
    <w:pPr>
      <w:keepNext/>
      <w:spacing w:before="360"/>
      <w:ind w:left="964" w:hanging="964"/>
    </w:pPr>
    <w:rPr>
      <w:rFonts w:ascii="Arial" w:hAnsi="Arial"/>
      <w:b/>
    </w:rPr>
  </w:style>
  <w:style w:type="paragraph" w:customStyle="1" w:styleId="R1">
    <w:name w:val="R1"/>
    <w:aliases w:val="1. or 1.(1)"/>
    <w:basedOn w:val="Normal"/>
    <w:next w:val="R2"/>
    <w:pPr>
      <w:tabs>
        <w:tab w:val="right" w:pos="794"/>
      </w:tabs>
      <w:spacing w:before="120" w:line="260" w:lineRule="exact"/>
      <w:ind w:left="964" w:hanging="964"/>
      <w:jc w:val="both"/>
    </w:pPr>
  </w:style>
  <w:style w:type="paragraph" w:customStyle="1" w:styleId="R2">
    <w:name w:val="R2"/>
    <w:aliases w:val="(2)"/>
    <w:basedOn w:val="Normal"/>
    <w:link w:val="R2Char"/>
    <w:pPr>
      <w:tabs>
        <w:tab w:val="right" w:pos="794"/>
      </w:tabs>
      <w:spacing w:before="180" w:line="260" w:lineRule="exact"/>
      <w:ind w:left="964" w:hanging="964"/>
      <w:jc w:val="both"/>
    </w:pPr>
  </w:style>
  <w:style w:type="paragraph" w:customStyle="1" w:styleId="HS">
    <w:name w:val="HS"/>
    <w:aliases w:val="Subdiv Heading"/>
    <w:basedOn w:val="Normal"/>
    <w:next w:val="HR"/>
    <w:pPr>
      <w:keepNext/>
      <w:spacing w:before="360"/>
      <w:ind w:left="2410" w:hanging="2410"/>
    </w:pPr>
    <w:rPr>
      <w:rFonts w:ascii="Arial" w:hAnsi="Arial"/>
      <w:b/>
    </w:rPr>
  </w:style>
  <w:style w:type="paragraph" w:customStyle="1" w:styleId="HSR">
    <w:name w:val="HSR"/>
    <w:aliases w:val="Subregulation Heading"/>
    <w:basedOn w:val="Normal"/>
    <w:next w:val="R2"/>
    <w:pPr>
      <w:keepNext/>
      <w:spacing w:before="300"/>
      <w:ind w:left="964"/>
    </w:pPr>
    <w:rPr>
      <w:rFonts w:ascii="Arial" w:hAnsi="Arial"/>
      <w:i/>
    </w:rPr>
  </w:style>
  <w:style w:type="paragraph" w:customStyle="1" w:styleId="Lt">
    <w:name w:val="Lt"/>
    <w:aliases w:val="Long title"/>
    <w:basedOn w:val="Normal"/>
    <w:pPr>
      <w:spacing w:before="260"/>
    </w:pPr>
    <w:rPr>
      <w:rFonts w:ascii="Arial" w:hAnsi="Arial"/>
      <w:b/>
      <w:sz w:val="28"/>
    </w:rPr>
  </w:style>
  <w:style w:type="paragraph" w:customStyle="1" w:styleId="M1">
    <w:name w:val="M1"/>
    <w:aliases w:val="Modification Heading"/>
    <w:basedOn w:val="Normal"/>
    <w:next w:val="M2"/>
    <w:pPr>
      <w:keepNext/>
      <w:spacing w:before="480" w:line="260" w:lineRule="exact"/>
      <w:ind w:left="964" w:hanging="964"/>
    </w:pPr>
    <w:rPr>
      <w:rFonts w:ascii="Arial" w:hAnsi="Arial"/>
      <w:b/>
    </w:rPr>
  </w:style>
  <w:style w:type="paragraph" w:customStyle="1" w:styleId="M2">
    <w:name w:val="M2"/>
    <w:aliases w:val="Modification Instruction"/>
    <w:basedOn w:val="Normal"/>
    <w:next w:val="M3"/>
    <w:pPr>
      <w:keepNext/>
      <w:spacing w:before="120" w:line="260" w:lineRule="exact"/>
      <w:ind w:left="964"/>
    </w:pPr>
    <w:rPr>
      <w:i/>
    </w:rPr>
  </w:style>
  <w:style w:type="paragraph" w:customStyle="1" w:styleId="M3">
    <w:name w:val="M3"/>
    <w:aliases w:val="Modification Text"/>
    <w:basedOn w:val="Normal"/>
    <w:next w:val="M1"/>
    <w:pPr>
      <w:spacing w:before="60" w:line="260" w:lineRule="exact"/>
      <w:ind w:left="1247"/>
      <w:jc w:val="both"/>
    </w:pPr>
  </w:style>
  <w:style w:type="paragraph" w:customStyle="1" w:styleId="ContentsSectionBreak">
    <w:name w:val="ContentsSectionBreak"/>
    <w:basedOn w:val="Normal"/>
    <w:next w:val="Normal"/>
  </w:style>
  <w:style w:type="paragraph" w:customStyle="1" w:styleId="DictionarySectionBreak">
    <w:name w:val="DictionarySectionBreak"/>
    <w:basedOn w:val="Normal"/>
    <w:next w:val="Normal"/>
  </w:style>
  <w:style w:type="paragraph" w:customStyle="1" w:styleId="MainBodySectionBreak">
    <w:name w:val="MainBody Section Break"/>
    <w:basedOn w:val="Normal"/>
    <w:next w:val="Normal"/>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sz w:val="28"/>
    </w:rPr>
  </w:style>
  <w:style w:type="paragraph" w:customStyle="1" w:styleId="MHP">
    <w:name w:val="MHP"/>
    <w:aliases w:val="Mod Part Heading"/>
    <w:basedOn w:val="Normal"/>
    <w:next w:val="Normal"/>
    <w:pPr>
      <w:keepNext/>
      <w:spacing w:before="360"/>
      <w:ind w:left="2410" w:hanging="2410"/>
    </w:pPr>
    <w:rPr>
      <w:b/>
      <w:sz w:val="32"/>
    </w:rPr>
  </w:style>
  <w:style w:type="paragraph" w:customStyle="1" w:styleId="MHR">
    <w:name w:val="MHR"/>
    <w:aliases w:val="Mod Regulation Heading"/>
    <w:basedOn w:val="Normal"/>
    <w:next w:val="R1"/>
    <w:pPr>
      <w:keepNext/>
      <w:spacing w:before="360"/>
      <w:ind w:left="964" w:hanging="964"/>
    </w:pPr>
    <w:rPr>
      <w:b/>
    </w:rPr>
  </w:style>
  <w:style w:type="paragraph" w:customStyle="1" w:styleId="MHS">
    <w:name w:val="MHS"/>
    <w:aliases w:val="Mod Subdivision Heading"/>
    <w:basedOn w:val="Normal"/>
    <w:next w:val="MHR"/>
    <w:pPr>
      <w:keepNext/>
      <w:spacing w:before="360"/>
      <w:ind w:left="2410" w:hanging="2410"/>
    </w:pPr>
    <w:rPr>
      <w:b/>
    </w:rPr>
  </w:style>
  <w:style w:type="paragraph" w:customStyle="1" w:styleId="MHSR">
    <w:name w:val="MHSR"/>
    <w:aliases w:val="Mod Subregulation Heading"/>
    <w:basedOn w:val="Normal"/>
    <w:next w:val="R2"/>
    <w:pPr>
      <w:keepNext/>
      <w:spacing w:before="300"/>
      <w:ind w:left="964" w:hanging="964"/>
    </w:pPr>
    <w:rPr>
      <w:i/>
    </w:rPr>
  </w:style>
  <w:style w:type="paragraph" w:customStyle="1" w:styleId="Note">
    <w:name w:val="Note"/>
    <w:basedOn w:val="Normal"/>
    <w:link w:val="NoteChar"/>
    <w:pPr>
      <w:spacing w:before="120" w:line="220" w:lineRule="exact"/>
      <w:ind w:left="964"/>
      <w:jc w:val="both"/>
    </w:pPr>
    <w:rPr>
      <w:sz w:val="20"/>
    </w:rPr>
  </w:style>
  <w:style w:type="paragraph" w:customStyle="1" w:styleId="Notepara">
    <w:name w:val="Note para"/>
    <w:basedOn w:val="Normal"/>
    <w:pPr>
      <w:spacing w:before="60" w:line="220" w:lineRule="exact"/>
      <w:ind w:left="1304" w:hanging="340"/>
      <w:jc w:val="both"/>
    </w:pPr>
    <w:rPr>
      <w:sz w:val="20"/>
    </w:rPr>
  </w:style>
  <w:style w:type="paragraph" w:customStyle="1" w:styleId="NotesSectionBreak">
    <w:name w:val="NotesSectionBreak"/>
    <w:basedOn w:val="Normal"/>
    <w:next w:val="Normal"/>
  </w:style>
  <w:style w:type="paragraph" w:customStyle="1" w:styleId="P1">
    <w:name w:val="P1"/>
    <w:aliases w:val="(a),note(para),na"/>
    <w:basedOn w:val="Normal"/>
    <w:pPr>
      <w:tabs>
        <w:tab w:val="right" w:pos="1191"/>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Break">
    <w:name w:val="PageBreak"/>
    <w:aliases w:val="pb"/>
    <w:basedOn w:val="Normal"/>
    <w:next w:val="Normal"/>
    <w:rPr>
      <w:sz w:val="4"/>
      <w:szCs w:val="2"/>
    </w:rPr>
  </w:style>
  <w:style w:type="paragraph" w:customStyle="1" w:styleId="Penalty">
    <w:name w:val="Penalty"/>
    <w:basedOn w:val="Normal"/>
    <w:next w:val="Normal"/>
    <w:pPr>
      <w:spacing w:before="180" w:line="260" w:lineRule="exact"/>
      <w:ind w:left="964"/>
      <w:jc w:val="both"/>
    </w:pPr>
  </w:style>
  <w:style w:type="paragraph" w:customStyle="1" w:styleId="Rc">
    <w:name w:val="Rc"/>
    <w:aliases w:val="Rn continued"/>
    <w:basedOn w:val="Normal"/>
    <w:next w:val="R2"/>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RGPtHd"/>
    <w:pPr>
      <w:keepNext/>
      <w:spacing w:before="360"/>
    </w:pPr>
    <w:rPr>
      <w:rFonts w:ascii="Arial" w:hAnsi="Arial"/>
      <w:b/>
      <w:sz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SecHdg"/>
    <w:pPr>
      <w:keepNext/>
      <w:spacing w:before="360"/>
    </w:pPr>
    <w:rPr>
      <w:rFonts w:ascii="Arial" w:hAnsi="Arial"/>
      <w:b/>
      <w:sz w:val="28"/>
    </w:rPr>
  </w:style>
  <w:style w:type="paragraph" w:customStyle="1" w:styleId="RGSecHdg">
    <w:name w:val="RGSecHdg"/>
    <w:aliases w:val="Readers Guide Sec Heading"/>
    <w:basedOn w:val="Normal"/>
    <w:next w:val="RGPara"/>
    <w:pPr>
      <w:keepNext/>
      <w:spacing w:before="360"/>
      <w:ind w:left="964" w:hanging="964"/>
    </w:pPr>
    <w:rPr>
      <w:rFonts w:ascii="Arial" w:hAnsi="Arial"/>
      <w:b/>
    </w:rPr>
  </w:style>
  <w:style w:type="paragraph" w:customStyle="1" w:styleId="Rx2">
    <w:name w:val="Rx(2)"/>
    <w:aliases w:val="Subclause (2)"/>
    <w:basedOn w:val="Normal"/>
    <w:pPr>
      <w:spacing w:before="180" w:line="260" w:lineRule="exact"/>
      <w:ind w:left="1134" w:hanging="1134"/>
      <w:jc w:val="both"/>
    </w:pPr>
  </w:style>
  <w:style w:type="paragraph" w:customStyle="1" w:styleId="RxA">
    <w:name w:val="Rx(A)"/>
    <w:aliases w:val="CardSub-subpara"/>
    <w:basedOn w:val="Normal"/>
    <w:pPr>
      <w:tabs>
        <w:tab w:val="right" w:pos="2438"/>
      </w:tabs>
      <w:spacing w:before="60" w:line="260" w:lineRule="exact"/>
      <w:ind w:left="2608" w:hanging="2608"/>
      <w:jc w:val="both"/>
    </w:pPr>
  </w:style>
  <w:style w:type="paragraph" w:customStyle="1" w:styleId="Rxa0">
    <w:name w:val="Rx(a)"/>
    <w:aliases w:val="Cardpara"/>
    <w:basedOn w:val="Normal"/>
    <w:pPr>
      <w:tabs>
        <w:tab w:val="right" w:pos="1361"/>
      </w:tabs>
      <w:spacing w:before="60" w:line="260" w:lineRule="exact"/>
      <w:ind w:left="1644" w:hanging="1644"/>
      <w:jc w:val="both"/>
    </w:pPr>
  </w:style>
  <w:style w:type="paragraph" w:customStyle="1" w:styleId="RxI">
    <w:name w:val="Rx(I)"/>
    <w:aliases w:val="CardSub-sub-subpara"/>
    <w:basedOn w:val="Normal"/>
    <w:pPr>
      <w:tabs>
        <w:tab w:val="right" w:pos="2835"/>
      </w:tabs>
      <w:spacing w:before="60" w:line="260" w:lineRule="exact"/>
      <w:ind w:left="3005" w:hanging="3005"/>
      <w:jc w:val="both"/>
    </w:pPr>
  </w:style>
  <w:style w:type="paragraph" w:customStyle="1" w:styleId="Rxi0">
    <w:name w:val="Rx(i)"/>
    <w:aliases w:val="CardSubpara"/>
    <w:basedOn w:val="Normal"/>
    <w:pPr>
      <w:tabs>
        <w:tab w:val="right" w:pos="1985"/>
      </w:tabs>
      <w:spacing w:before="60" w:line="260" w:lineRule="exact"/>
      <w:ind w:left="2155" w:hanging="2155"/>
      <w:jc w:val="both"/>
    </w:pPr>
  </w:style>
  <w:style w:type="paragraph" w:customStyle="1" w:styleId="Rx1">
    <w:name w:val="Rx.1"/>
    <w:aliases w:val="Division"/>
    <w:basedOn w:val="Normal"/>
    <w:next w:val="Rx123"/>
    <w:pPr>
      <w:keepNext/>
      <w:spacing w:before="360"/>
      <w:ind w:left="1134" w:hanging="1134"/>
    </w:pPr>
    <w:rPr>
      <w:rFonts w:ascii="Arial" w:hAnsi="Arial"/>
      <w:b/>
      <w:sz w:val="28"/>
    </w:rPr>
  </w:style>
  <w:style w:type="paragraph" w:customStyle="1" w:styleId="Rx12">
    <w:name w:val="Rx.12"/>
    <w:aliases w:val="Subdivision"/>
    <w:basedOn w:val="Normal"/>
    <w:next w:val="Rx123"/>
    <w:pPr>
      <w:keepNext/>
      <w:spacing w:before="360" w:line="260" w:lineRule="exact"/>
      <w:ind w:left="1134" w:hanging="1134"/>
    </w:pPr>
    <w:rPr>
      <w:rFonts w:ascii="Arial" w:hAnsi="Arial"/>
      <w:b/>
    </w:rPr>
  </w:style>
  <w:style w:type="paragraph" w:customStyle="1" w:styleId="Rx123">
    <w:name w:val="Rx.123"/>
    <w:aliases w:val="Clause/Subclause (1)"/>
    <w:basedOn w:val="Normal"/>
    <w:pPr>
      <w:spacing w:before="120" w:line="260" w:lineRule="exact"/>
      <w:ind w:left="1134" w:hanging="1134"/>
      <w:jc w:val="both"/>
    </w:pPr>
  </w:style>
  <w:style w:type="paragraph" w:customStyle="1" w:styleId="RxDef">
    <w:name w:val="Rx.Def"/>
    <w:aliases w:val="MDefinition"/>
    <w:basedOn w:val="Normal"/>
    <w:pPr>
      <w:spacing w:before="80" w:line="260" w:lineRule="exact"/>
      <w:ind w:left="1134"/>
      <w:jc w:val="both"/>
    </w:pPr>
  </w:style>
  <w:style w:type="paragraph" w:customStyle="1" w:styleId="RxN">
    <w:name w:val="Rx.N"/>
    <w:aliases w:val="MNote"/>
    <w:basedOn w:val="Normal"/>
    <w:pPr>
      <w:spacing w:before="120" w:line="220" w:lineRule="exact"/>
      <w:ind w:left="1134"/>
      <w:jc w:val="both"/>
    </w:pPr>
    <w:rPr>
      <w:sz w:val="20"/>
    </w:rPr>
  </w:style>
  <w:style w:type="paragraph" w:customStyle="1" w:styleId="RxSC">
    <w:name w:val="Rx.SC"/>
    <w:aliases w:val="Subclass"/>
    <w:basedOn w:val="Normal"/>
    <w:next w:val="Rx1"/>
    <w:pPr>
      <w:spacing w:before="360"/>
      <w:ind w:left="2835" w:hanging="2835"/>
    </w:pPr>
    <w:rPr>
      <w:rFonts w:ascii="Arial" w:hAnsi="Arial"/>
      <w:b/>
      <w:sz w:val="28"/>
    </w:rPr>
  </w:style>
  <w:style w:type="paragraph" w:customStyle="1" w:styleId="ScheduleHeading">
    <w:name w:val="Schedule Heading"/>
    <w:basedOn w:val="Normal"/>
    <w:next w:val="Schedulepara"/>
    <w:pPr>
      <w:keepNext/>
      <w:keepLines/>
      <w:spacing w:before="360"/>
      <w:ind w:left="964" w:hanging="964"/>
    </w:pPr>
    <w:rPr>
      <w:rFonts w:ascii="Arial" w:hAnsi="Arial"/>
      <w:b/>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reference">
    <w:name w:val="Schedule reference"/>
    <w:basedOn w:val="Normal"/>
    <w:next w:val="Schedulepart"/>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pPr>
      <w:keepNext/>
      <w:keepLines/>
      <w:spacing w:before="480"/>
      <w:ind w:left="2410" w:hanging="2410"/>
    </w:pPr>
    <w:rPr>
      <w:rFonts w:ascii="Arial" w:hAnsi="Arial"/>
      <w:b/>
      <w:sz w:val="32"/>
    </w:rPr>
  </w:style>
  <w:style w:type="paragraph" w:customStyle="1" w:styleId="SigningPageBreak">
    <w:name w:val="SigningPageBreak"/>
    <w:basedOn w:val="Normal"/>
    <w:next w:val="Normal"/>
  </w:style>
  <w:style w:type="paragraph" w:customStyle="1" w:styleId="SRNo">
    <w:name w:val="SRNo"/>
    <w:basedOn w:val="Normal"/>
    <w:next w:val="Normal"/>
    <w:pPr>
      <w:pBdr>
        <w:bottom w:val="single" w:sz="4" w:space="3" w:color="auto"/>
      </w:pBdr>
      <w:spacing w:before="480"/>
    </w:pPr>
    <w:rPr>
      <w:rFonts w:ascii="Arial" w:hAnsi="Arial"/>
      <w:b/>
    </w:rPr>
  </w:style>
  <w:style w:type="paragraph" w:customStyle="1" w:styleId="TableP2i">
    <w:name w:val="TableP2(i)"/>
    <w:basedOn w:val="Normal"/>
    <w:pPr>
      <w:tabs>
        <w:tab w:val="right" w:pos="726"/>
      </w:tabs>
      <w:spacing w:after="60" w:line="240" w:lineRule="exact"/>
      <w:ind w:left="868" w:hanging="868"/>
    </w:pPr>
  </w:style>
  <w:style w:type="paragraph" w:customStyle="1" w:styleId="TOC">
    <w:name w:val="TOC"/>
    <w:basedOn w:val="Normal"/>
    <w:next w:val="Normal"/>
    <w:pPr>
      <w:tabs>
        <w:tab w:val="right" w:pos="7088"/>
      </w:tabs>
      <w:spacing w:after="120"/>
    </w:pPr>
    <w:rPr>
      <w:rFonts w:ascii="Arial" w:hAnsi="Arial"/>
      <w:sz w:val="20"/>
    </w:rPr>
  </w:style>
  <w:style w:type="character" w:styleId="EndnoteReference">
    <w:name w:val="endnote reference"/>
    <w:semiHidden/>
    <w:rPr>
      <w:vertAlign w:val="superscript"/>
    </w:rPr>
  </w:style>
  <w:style w:type="paragraph" w:customStyle="1" w:styleId="top1">
    <w:name w:val="top1"/>
    <w:basedOn w:val="Normal"/>
    <w:pPr>
      <w:keepNext/>
      <w:tabs>
        <w:tab w:val="right" w:pos="7218"/>
      </w:tabs>
      <w:spacing w:before="120"/>
      <w:ind w:left="2410" w:right="136" w:hanging="1418"/>
    </w:pPr>
    <w:rPr>
      <w:rFonts w:ascii="Arial" w:hAnsi="Arial"/>
      <w:b/>
      <w:sz w:val="18"/>
    </w:rPr>
  </w:style>
  <w:style w:type="paragraph" w:customStyle="1" w:styleId="top2">
    <w:name w:val="top2"/>
    <w:basedOn w:val="Normal"/>
    <w:pPr>
      <w:tabs>
        <w:tab w:val="left" w:pos="3686"/>
        <w:tab w:val="right" w:pos="7082"/>
      </w:tabs>
      <w:spacing w:before="80"/>
      <w:ind w:left="2773" w:hanging="1531"/>
    </w:pPr>
    <w:rPr>
      <w:rFonts w:ascii="Arial" w:hAnsi="Arial"/>
      <w:b/>
      <w:sz w:val="18"/>
    </w:rPr>
  </w:style>
  <w:style w:type="paragraph" w:customStyle="1" w:styleId="top3">
    <w:name w:val="top3"/>
    <w:basedOn w:val="Normal"/>
    <w:pPr>
      <w:spacing w:before="80"/>
      <w:ind w:left="2410" w:hanging="1168"/>
    </w:pPr>
    <w:rPr>
      <w:rFonts w:ascii="Arial" w:hAnsi="Arial"/>
      <w:sz w:val="18"/>
    </w:rPr>
  </w:style>
  <w:style w:type="paragraph" w:customStyle="1" w:styleId="ZA2">
    <w:name w:val="ZA2"/>
    <w:basedOn w:val="A2"/>
    <w:pPr>
      <w:keepNext/>
    </w:pPr>
  </w:style>
  <w:style w:type="paragraph" w:customStyle="1" w:styleId="ZA3">
    <w:name w:val="ZA3"/>
    <w:basedOn w:val="A3"/>
    <w:pPr>
      <w:keepNext/>
    </w:pPr>
  </w:style>
  <w:style w:type="paragraph" w:customStyle="1" w:styleId="ZA4">
    <w:name w:val="ZA4"/>
    <w:basedOn w:val="Normal"/>
    <w:next w:val="A4"/>
    <w:pPr>
      <w:keepNext/>
      <w:tabs>
        <w:tab w:val="right" w:pos="1247"/>
      </w:tabs>
      <w:spacing w:before="60" w:line="260" w:lineRule="exact"/>
      <w:ind w:left="1531" w:hanging="1531"/>
      <w:jc w:val="both"/>
    </w:pPr>
  </w:style>
  <w:style w:type="paragraph" w:customStyle="1" w:styleId="ZDD">
    <w:name w:val="ZDD"/>
    <w:aliases w:val="Dict Def"/>
    <w:basedOn w:val="DD"/>
    <w:pPr>
      <w:keepNext/>
    </w:pPr>
  </w:style>
  <w:style w:type="paragraph" w:customStyle="1" w:styleId="Zdefinition">
    <w:name w:val="Zdefinition"/>
    <w:basedOn w:val="definition"/>
    <w:link w:val="ZdefinitionChar"/>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ZRx2">
    <w:name w:val="ZRx(2)"/>
    <w:basedOn w:val="Rx2"/>
    <w:pPr>
      <w:keepNext/>
    </w:pPr>
  </w:style>
  <w:style w:type="paragraph" w:customStyle="1" w:styleId="ZRxA">
    <w:name w:val="ZRx(A)"/>
    <w:basedOn w:val="RxA"/>
    <w:pPr>
      <w:keepNext/>
    </w:pPr>
  </w:style>
  <w:style w:type="paragraph" w:customStyle="1" w:styleId="ZRxa0">
    <w:name w:val="ZRx(a)"/>
    <w:basedOn w:val="Rxa0"/>
    <w:pPr>
      <w:keepNext/>
    </w:pPr>
  </w:style>
  <w:style w:type="paragraph" w:customStyle="1" w:styleId="ZRxi">
    <w:name w:val="ZRx(i)"/>
    <w:basedOn w:val="Rxi0"/>
    <w:pPr>
      <w:keepNext/>
    </w:pPr>
  </w:style>
  <w:style w:type="paragraph" w:customStyle="1" w:styleId="ZRx123">
    <w:name w:val="ZRx.123"/>
    <w:basedOn w:val="Rx123"/>
    <w:pPr>
      <w:keepNext/>
    </w:pPr>
  </w:style>
  <w:style w:type="table" w:customStyle="1" w:styleId="TableGeneral">
    <w:name w:val="TableGeneral"/>
    <w:basedOn w:val="TableNormal"/>
    <w:semiHidden/>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character" w:styleId="Emphasis">
    <w:name w:val="Emphasis"/>
    <w:qFormat/>
    <w:rPr>
      <w:i/>
      <w:iCs/>
    </w:rPr>
  </w:style>
  <w:style w:type="character" w:styleId="FollowedHyperlink">
    <w:name w:val="FollowedHyperlink"/>
    <w:basedOn w:val="DefaultParagraphFont"/>
    <w:rsid w:val="000B4F1B"/>
    <w:rPr>
      <w:color w:val="800080"/>
      <w:u w:val="single"/>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character" w:styleId="Strong">
    <w:name w:val="Strong"/>
    <w:qFormat/>
    <w:rPr>
      <w:b/>
      <w:bCs/>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character" w:customStyle="1" w:styleId="CharPartText">
    <w:name w:val="CharPartText"/>
    <w:basedOn w:val="DefaultParagraphFont"/>
  </w:style>
  <w:style w:type="character" w:customStyle="1" w:styleId="CharSchPTNo">
    <w:name w:val="CharSchPTNo"/>
    <w:basedOn w:val="DefaultParagraphFont"/>
  </w:style>
  <w:style w:type="character" w:customStyle="1" w:styleId="CharSchPTText">
    <w:name w:val="CharSchPTText"/>
    <w:basedOn w:val="DefaultParagraphFont"/>
  </w:style>
  <w:style w:type="character" w:customStyle="1" w:styleId="CharSectno">
    <w:name w:val="CharSectno"/>
    <w:basedOn w:val="DefaultParagraphFont"/>
  </w:style>
  <w:style w:type="paragraph" w:customStyle="1" w:styleId="InstructorNote">
    <w:name w:val="InstructorNote"/>
    <w:basedOn w:val="Normal"/>
    <w:next w:val="A1"/>
    <w:pPr>
      <w:pBdr>
        <w:top w:val="single" w:sz="4" w:space="3" w:color="auto"/>
        <w:left w:val="single" w:sz="4" w:space="3" w:color="auto"/>
        <w:bottom w:val="single" w:sz="4" w:space="3" w:color="auto"/>
        <w:right w:val="single" w:sz="4" w:space="3" w:color="auto"/>
      </w:pBdr>
      <w:spacing w:before="120"/>
      <w:ind w:left="958" w:hanging="958"/>
    </w:pPr>
    <w:rPr>
      <w:rFonts w:ascii="Arial" w:hAnsi="Arial" w:cs="Arial"/>
      <w:b/>
      <w:sz w:val="16"/>
      <w:szCs w:val="18"/>
    </w:rPr>
  </w:style>
  <w:style w:type="paragraph" w:customStyle="1" w:styleId="InstructorsNote">
    <w:name w:val="InstructorsNote"/>
    <w:basedOn w:val="Normal"/>
    <w:next w:val="A1"/>
    <w:pPr>
      <w:spacing w:before="120"/>
      <w:ind w:left="958" w:hanging="958"/>
    </w:pPr>
    <w:rPr>
      <w:rFonts w:ascii="Arial" w:hAnsi="Arial" w:cs="Arial"/>
      <w:b/>
      <w:sz w:val="16"/>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customStyle="1" w:styleId="PCNote">
    <w:name w:val="PCNote"/>
    <w:basedOn w:val="Normal"/>
    <w:pPr>
      <w:spacing w:before="120" w:line="220" w:lineRule="exact"/>
    </w:pPr>
    <w:rPr>
      <w:rFonts w:ascii="Arial" w:hAnsi="Arial"/>
      <w:b/>
      <w:i/>
      <w:sz w:val="20"/>
    </w:rPr>
  </w:style>
  <w:style w:type="paragraph" w:customStyle="1" w:styleId="MTDisplayEquation">
    <w:name w:val="MTDisplayEquation"/>
    <w:basedOn w:val="P1"/>
    <w:next w:val="Normal"/>
    <w:pPr>
      <w:tabs>
        <w:tab w:val="clear" w:pos="1191"/>
        <w:tab w:val="center" w:pos="4240"/>
        <w:tab w:val="right" w:pos="7080"/>
      </w:tabs>
    </w:pPr>
  </w:style>
  <w:style w:type="paragraph" w:customStyle="1" w:styleId="ScheduleDivision">
    <w:name w:val="Schedule Division"/>
    <w:basedOn w:val="Normal"/>
    <w:next w:val="ScheduleHeading"/>
    <w:pPr>
      <w:keepNext/>
      <w:spacing w:before="360"/>
      <w:ind w:left="1559" w:hanging="1559"/>
    </w:pPr>
    <w:rPr>
      <w:rFonts w:ascii="Arial" w:hAnsi="Arial"/>
      <w:b/>
    </w:rPr>
  </w:style>
  <w:style w:type="character" w:customStyle="1" w:styleId="ZdefinitionChar">
    <w:name w:val="Zdefinition Char"/>
    <w:link w:val="Zdefinition"/>
    <w:rPr>
      <w:sz w:val="24"/>
      <w:szCs w:val="24"/>
      <w:lang w:val="en-AU" w:eastAsia="en-US" w:bidi="ar-SA"/>
    </w:rPr>
  </w:style>
  <w:style w:type="character" w:customStyle="1" w:styleId="CharAmSchPTText">
    <w:name w:val="CharAmSchPTText"/>
    <w:basedOn w:val="DefaultParagraphFont"/>
  </w:style>
  <w:style w:type="character" w:customStyle="1" w:styleId="CharAmSchPTNo">
    <w:name w:val="CharAmSchPTNo"/>
    <w:basedOn w:val="DefaultParagraphFont"/>
  </w:style>
  <w:style w:type="paragraph" w:customStyle="1" w:styleId="Blocks">
    <w:name w:val="Blocks"/>
    <w:aliases w:val="bb"/>
    <w:rPr>
      <w:sz w:val="24"/>
      <w:szCs w:val="24"/>
    </w:rPr>
  </w:style>
  <w:style w:type="character" w:customStyle="1" w:styleId="R2Char">
    <w:name w:val="R2 Char"/>
    <w:aliases w:val="(2) Char"/>
    <w:link w:val="R2"/>
    <w:rPr>
      <w:sz w:val="24"/>
      <w:szCs w:val="24"/>
      <w:lang w:val="en-AU" w:eastAsia="en-US" w:bidi="ar-SA"/>
    </w:rPr>
  </w:style>
  <w:style w:type="numbering" w:styleId="ArticleSection">
    <w:name w:val="Outline List 3"/>
    <w:basedOn w:val="NoList"/>
    <w:pPr>
      <w:numPr>
        <w:numId w:val="15"/>
      </w:numPr>
    </w:pPr>
  </w:style>
  <w:style w:type="paragraph" w:customStyle="1" w:styleId="TableENotesHeading">
    <w:name w:val="TableENotesHeading"/>
    <w:basedOn w:val="Normal"/>
    <w:rsid w:val="000B4F1B"/>
    <w:pPr>
      <w:spacing w:before="240" w:after="240" w:line="300" w:lineRule="exact"/>
      <w:ind w:left="2410" w:hanging="2410"/>
    </w:pPr>
    <w:rPr>
      <w:rFonts w:ascii="Arial" w:hAnsi="Arial"/>
      <w:b/>
      <w:noProof/>
      <w:sz w:val="28"/>
      <w:lang w:eastAsia="en-AU"/>
    </w:rPr>
  </w:style>
  <w:style w:type="character" w:customStyle="1" w:styleId="CharENotesHeading">
    <w:name w:val="CharENotesHeading"/>
    <w:basedOn w:val="DefaultParagraphFont"/>
  </w:style>
  <w:style w:type="character" w:customStyle="1" w:styleId="Citation">
    <w:name w:val="Citation"/>
    <w:basedOn w:val="DefaultParagraphFont"/>
  </w:style>
  <w:style w:type="paragraph" w:customStyle="1" w:styleId="IntroP1a">
    <w:name w:val="IntroP1(a)"/>
    <w:basedOn w:val="Normal"/>
    <w:pPr>
      <w:spacing w:before="60" w:line="260" w:lineRule="exact"/>
      <w:ind w:left="454" w:hanging="454"/>
      <w:jc w:val="both"/>
    </w:pPr>
    <w:rPr>
      <w:lang w:eastAsia="en-AU"/>
    </w:rPr>
  </w:style>
  <w:style w:type="paragraph" w:customStyle="1" w:styleId="FooterCitation">
    <w:name w:val="FooterCitation"/>
    <w:basedOn w:val="Footer"/>
    <w:pPr>
      <w:tabs>
        <w:tab w:val="clear" w:pos="8505"/>
        <w:tab w:val="center" w:pos="4153"/>
        <w:tab w:val="right" w:pos="8306"/>
      </w:tabs>
      <w:spacing w:before="20"/>
      <w:jc w:val="center"/>
    </w:pPr>
    <w:rPr>
      <w:rFonts w:ascii="Arial" w:hAnsi="Arial"/>
      <w:i/>
      <w:sz w:val="18"/>
      <w:lang w:eastAsia="en-AU"/>
    </w:rPr>
  </w:style>
  <w:style w:type="paragraph" w:customStyle="1" w:styleId="IntroP2i">
    <w:name w:val="IntroP2(i)"/>
    <w:basedOn w:val="Normal"/>
    <w:pPr>
      <w:tabs>
        <w:tab w:val="right" w:pos="709"/>
      </w:tabs>
      <w:spacing w:before="60" w:line="260" w:lineRule="exact"/>
      <w:ind w:left="907" w:hanging="907"/>
      <w:jc w:val="both"/>
    </w:pPr>
    <w:rPr>
      <w:lang w:eastAsia="en-AU"/>
    </w:rPr>
  </w:style>
  <w:style w:type="paragraph" w:customStyle="1" w:styleId="TableOfAmendHead">
    <w:name w:val="TableOfAmendHead"/>
    <w:basedOn w:val="TableOfAmend"/>
    <w:next w:val="Normal"/>
    <w:rsid w:val="000B4F1B"/>
    <w:pPr>
      <w:spacing w:after="60"/>
    </w:pPr>
    <w:rPr>
      <w:sz w:val="16"/>
    </w:rPr>
  </w:style>
  <w:style w:type="paragraph" w:customStyle="1" w:styleId="TableASLI">
    <w:name w:val="TableASLI"/>
    <w:basedOn w:val="Normal"/>
    <w:pPr>
      <w:spacing w:before="360" w:after="120" w:line="280" w:lineRule="exact"/>
      <w:ind w:left="2410" w:hanging="2410"/>
    </w:pPr>
    <w:rPr>
      <w:rFonts w:ascii="Arial" w:hAnsi="Arial"/>
      <w:b/>
      <w:sz w:val="26"/>
      <w:lang w:eastAsia="en-AU"/>
    </w:rPr>
  </w:style>
  <w:style w:type="paragraph" w:customStyle="1" w:styleId="Schedulereferenceleft">
    <w:name w:val="Schedule reference left"/>
    <w:basedOn w:val="Schedulereference"/>
    <w:pPr>
      <w:ind w:left="0"/>
      <w:jc w:val="both"/>
    </w:pPr>
  </w:style>
  <w:style w:type="paragraph" w:customStyle="1" w:styleId="RegNotesa">
    <w:name w:val="RegNotes(a)"/>
    <w:basedOn w:val="Normal"/>
    <w:pPr>
      <w:spacing w:before="60" w:line="200" w:lineRule="exact"/>
      <w:ind w:left="425" w:hanging="425"/>
      <w:jc w:val="both"/>
    </w:pPr>
    <w:rPr>
      <w:rFonts w:ascii="Arial" w:hAnsi="Arial"/>
      <w:sz w:val="18"/>
      <w:lang w:eastAsia="en-AU"/>
    </w:rPr>
  </w:style>
  <w:style w:type="paragraph" w:customStyle="1" w:styleId="RegNotes1">
    <w:name w:val="RegNotes(1)"/>
    <w:basedOn w:val="RegNotesa"/>
    <w:pPr>
      <w:ind w:left="850"/>
    </w:pPr>
  </w:style>
  <w:style w:type="paragraph" w:customStyle="1" w:styleId="FooterText">
    <w:name w:val="Footer Text"/>
    <w:basedOn w:val="Normal"/>
    <w:rPr>
      <w:sz w:val="20"/>
      <w:lang w:eastAsia="en-AU"/>
    </w:rPr>
  </w:style>
  <w:style w:type="paragraph" w:customStyle="1" w:styleId="EndNotes">
    <w:name w:val="EndNotes"/>
    <w:basedOn w:val="Normal"/>
    <w:pPr>
      <w:spacing w:before="120" w:line="260" w:lineRule="exact"/>
      <w:jc w:val="both"/>
    </w:pPr>
    <w:rPr>
      <w:lang w:eastAsia="en-AU"/>
    </w:rPr>
  </w:style>
  <w:style w:type="paragraph" w:customStyle="1" w:styleId="ENoteNo">
    <w:name w:val="ENoteNo"/>
    <w:basedOn w:val="EndNotes"/>
    <w:pPr>
      <w:ind w:left="357" w:hanging="357"/>
    </w:pPr>
    <w:rPr>
      <w:rFonts w:ascii="Arial" w:hAnsi="Arial"/>
      <w:b/>
    </w:rPr>
  </w:style>
  <w:style w:type="paragraph" w:customStyle="1" w:styleId="CoverUpdate">
    <w:name w:val="CoverUpdate"/>
    <w:basedOn w:val="Normal"/>
    <w:pPr>
      <w:spacing w:before="240"/>
    </w:pPr>
    <w:rPr>
      <w:lang w:eastAsia="en-AU"/>
    </w:rPr>
  </w:style>
  <w:style w:type="paragraph" w:customStyle="1" w:styleId="CoverAct">
    <w:name w:val="CoverAct"/>
    <w:basedOn w:val="Normal"/>
    <w:next w:val="CoverUpdate"/>
    <w:pPr>
      <w:pBdr>
        <w:bottom w:val="single" w:sz="4" w:space="3" w:color="auto"/>
      </w:pBdr>
    </w:pPr>
    <w:rPr>
      <w:rFonts w:ascii="Arial" w:hAnsi="Arial"/>
      <w:i/>
      <w:sz w:val="28"/>
      <w:lang w:eastAsia="en-AU"/>
    </w:rPr>
  </w:style>
  <w:style w:type="paragraph" w:customStyle="1" w:styleId="CoverMade">
    <w:name w:val="CoverMade"/>
    <w:basedOn w:val="Normal"/>
    <w:pPr>
      <w:spacing w:before="240" w:after="240"/>
    </w:pPr>
    <w:rPr>
      <w:rFonts w:ascii="Arial" w:hAnsi="Arial"/>
      <w:lang w:eastAsia="en-AU"/>
    </w:rPr>
  </w:style>
  <w:style w:type="paragraph" w:customStyle="1" w:styleId="ContentsStatRule">
    <w:name w:val="ContentsStatRule"/>
    <w:basedOn w:val="Normal"/>
    <w:pPr>
      <w:spacing w:before="480"/>
    </w:pPr>
    <w:rPr>
      <w:rFonts w:ascii="Arial" w:hAnsi="Arial"/>
      <w:b/>
      <w:lang w:eastAsia="en-AU"/>
    </w:rPr>
  </w:style>
  <w:style w:type="paragraph" w:customStyle="1" w:styleId="CoverStatRule">
    <w:name w:val="CoverStatRule"/>
    <w:basedOn w:val="Normal"/>
    <w:pPr>
      <w:spacing w:before="480"/>
    </w:pPr>
    <w:rPr>
      <w:rFonts w:ascii="Arial" w:hAnsi="Arial"/>
      <w:b/>
      <w:lang w:eastAsia="en-AU"/>
    </w:rPr>
  </w:style>
  <w:style w:type="paragraph" w:customStyle="1" w:styleId="ContentsPage">
    <w:name w:val="ContentsPage"/>
    <w:basedOn w:val="Normal"/>
    <w:next w:val="TOC"/>
    <w:pPr>
      <w:spacing w:before="120"/>
      <w:jc w:val="right"/>
    </w:pPr>
    <w:rPr>
      <w:rFonts w:ascii="Arial" w:hAnsi="Arial"/>
      <w:lang w:eastAsia="en-AU"/>
    </w:rPr>
  </w:style>
  <w:style w:type="paragraph" w:customStyle="1" w:styleId="AsAmendedBy">
    <w:name w:val="AsAmendedBy"/>
    <w:basedOn w:val="Normal"/>
    <w:pPr>
      <w:spacing w:before="60" w:line="200" w:lineRule="exact"/>
      <w:ind w:left="170"/>
    </w:pPr>
    <w:rPr>
      <w:rFonts w:ascii="Arial" w:hAnsi="Arial"/>
      <w:sz w:val="18"/>
      <w:lang w:eastAsia="en-AU"/>
    </w:rPr>
  </w:style>
  <w:style w:type="paragraph" w:customStyle="1" w:styleId="AsAmendedByBold">
    <w:name w:val="AsAmendedByBold"/>
    <w:basedOn w:val="Normal"/>
    <w:next w:val="AsAmendedBy"/>
    <w:pPr>
      <w:spacing w:before="60" w:after="60" w:line="200" w:lineRule="exact"/>
      <w:ind w:left="170"/>
    </w:pPr>
    <w:rPr>
      <w:rFonts w:ascii="Arial" w:hAnsi="Arial"/>
      <w:b/>
      <w:sz w:val="18"/>
      <w:lang w:eastAsia="en-AU"/>
    </w:rPr>
  </w:style>
  <w:style w:type="paragraph" w:customStyle="1" w:styleId="FooterPageOdd">
    <w:name w:val="FooterPageOdd"/>
    <w:basedOn w:val="Footer"/>
    <w:pPr>
      <w:tabs>
        <w:tab w:val="clear" w:pos="8505"/>
        <w:tab w:val="center" w:pos="3600"/>
        <w:tab w:val="right" w:pos="7201"/>
      </w:tabs>
      <w:jc w:val="right"/>
    </w:pPr>
    <w:rPr>
      <w:rFonts w:ascii="Arial" w:hAnsi="Arial"/>
      <w:sz w:val="22"/>
      <w:szCs w:val="18"/>
    </w:rPr>
  </w:style>
  <w:style w:type="paragraph" w:customStyle="1" w:styleId="Tablepara">
    <w:name w:val="Table para"/>
    <w:basedOn w:val="Normal"/>
    <w:pPr>
      <w:spacing w:before="40" w:line="240" w:lineRule="exact"/>
      <w:ind w:left="459" w:hanging="425"/>
    </w:pPr>
    <w:rPr>
      <w:szCs w:val="20"/>
      <w:lang w:eastAsia="en-AU"/>
    </w:rPr>
  </w:style>
  <w:style w:type="paragraph" w:customStyle="1" w:styleId="Tablesubpara">
    <w:name w:val="Table subpara"/>
    <w:basedOn w:val="Normal"/>
    <w:pPr>
      <w:tabs>
        <w:tab w:val="right" w:pos="884"/>
      </w:tabs>
      <w:spacing w:before="40"/>
      <w:ind w:left="1168" w:hanging="1168"/>
    </w:pPr>
    <w:rPr>
      <w:szCs w:val="20"/>
      <w:lang w:eastAsia="en-AU"/>
    </w:rPr>
  </w:style>
  <w:style w:type="paragraph" w:customStyle="1" w:styleId="IntroP3A">
    <w:name w:val="IntroP3(A)"/>
    <w:basedOn w:val="Normal"/>
    <w:pPr>
      <w:tabs>
        <w:tab w:val="right" w:pos="1276"/>
      </w:tabs>
      <w:spacing w:before="60" w:line="260" w:lineRule="exact"/>
      <w:ind w:left="1503" w:hanging="1503"/>
      <w:jc w:val="both"/>
    </w:pPr>
    <w:rPr>
      <w:lang w:eastAsia="en-AU"/>
    </w:rPr>
  </w:style>
  <w:style w:type="paragraph" w:customStyle="1" w:styleId="TableENotesHeadingAmdt">
    <w:name w:val="TableENotesHeadingAmdt"/>
    <w:basedOn w:val="Normal"/>
    <w:pPr>
      <w:pageBreakBefore/>
      <w:spacing w:before="240" w:after="240" w:line="300" w:lineRule="exact"/>
      <w:ind w:left="2410" w:hanging="2410"/>
    </w:pPr>
    <w:rPr>
      <w:rFonts w:ascii="Arial" w:hAnsi="Arial"/>
      <w:b/>
      <w:sz w:val="28"/>
      <w:lang w:eastAsia="en-AU"/>
    </w:rPr>
  </w:style>
  <w:style w:type="character" w:customStyle="1" w:styleId="QueryChar">
    <w:name w:val="Query Char"/>
    <w:aliases w:val="QY Char"/>
    <w:link w:val="Query"/>
    <w:rPr>
      <w:rFonts w:ascii="Times New (W1)" w:hAnsi="Times New (W1)"/>
      <w:b/>
      <w:i/>
      <w:sz w:val="24"/>
      <w:szCs w:val="24"/>
      <w:lang w:val="en-AU" w:eastAsia="en-US" w:bidi="ar-SA"/>
    </w:rPr>
  </w:style>
  <w:style w:type="paragraph" w:customStyle="1" w:styleId="tabletext0">
    <w:name w:val="tabletext"/>
    <w:basedOn w:val="Normal"/>
    <w:pPr>
      <w:spacing w:before="60" w:after="60" w:line="240" w:lineRule="atLeast"/>
    </w:pPr>
    <w:rPr>
      <w:rFonts w:cs="Times New (W1)"/>
      <w:lang w:eastAsia="en-AU"/>
    </w:rPr>
  </w:style>
  <w:style w:type="paragraph" w:customStyle="1" w:styleId="ldnote0">
    <w:name w:val="ldnote"/>
    <w:basedOn w:val="Normal"/>
    <w:pPr>
      <w:spacing w:before="60" w:after="60"/>
      <w:ind w:left="737"/>
    </w:pPr>
    <w:rPr>
      <w:sz w:val="20"/>
      <w:szCs w:val="20"/>
      <w:lang w:eastAsia="en-AU"/>
    </w:rPr>
  </w:style>
  <w:style w:type="paragraph" w:customStyle="1" w:styleId="Footerinfo0">
    <w:name w:val="Footerinfo"/>
    <w:basedOn w:val="Footer"/>
    <w:pPr>
      <w:tabs>
        <w:tab w:val="clear" w:pos="8505"/>
        <w:tab w:val="center" w:pos="4153"/>
        <w:tab w:val="right" w:pos="8306"/>
      </w:tabs>
      <w:spacing w:before="20"/>
      <w:jc w:val="center"/>
    </w:pPr>
    <w:rPr>
      <w:rFonts w:ascii="Arial" w:hAnsi="Arial"/>
      <w:i/>
      <w:sz w:val="12"/>
      <w:lang w:eastAsia="en-AU"/>
    </w:rPr>
  </w:style>
  <w:style w:type="paragraph" w:customStyle="1" w:styleId="FooterPageEven">
    <w:name w:val="FooterPageEven"/>
    <w:basedOn w:val="FooterPageOdd"/>
    <w:pPr>
      <w:jc w:val="left"/>
    </w:pPr>
  </w:style>
  <w:style w:type="paragraph" w:customStyle="1" w:styleId="TableOfAmend">
    <w:name w:val="TableOfAmend"/>
    <w:basedOn w:val="Normal"/>
    <w:rsid w:val="000B4F1B"/>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0pt">
    <w:name w:val="TableOfAmend0pt"/>
    <w:basedOn w:val="TableOfAmend"/>
    <w:pPr>
      <w:spacing w:before="0"/>
    </w:pPr>
  </w:style>
  <w:style w:type="paragraph" w:customStyle="1" w:styleId="TableOfStatRules">
    <w:name w:val="TableOfStatRules"/>
    <w:basedOn w:val="Normal"/>
    <w:rsid w:val="000B4F1B"/>
    <w:pPr>
      <w:spacing w:before="60" w:line="200" w:lineRule="exact"/>
    </w:pPr>
    <w:rPr>
      <w:rFonts w:ascii="Arial" w:hAnsi="Arial"/>
      <w:noProof/>
      <w:sz w:val="18"/>
      <w:lang w:eastAsia="en-AU"/>
    </w:rPr>
  </w:style>
  <w:style w:type="character" w:customStyle="1" w:styleId="NoteChar">
    <w:name w:val="Note Char"/>
    <w:link w:val="Note"/>
    <w:rPr>
      <w:szCs w:val="24"/>
      <w:lang w:val="en-AU" w:eastAsia="en-US" w:bidi="ar-SA"/>
    </w:rPr>
  </w:style>
  <w:style w:type="character" w:customStyle="1" w:styleId="NPRMBodyTextChar">
    <w:name w:val="NPRMBodyText Char"/>
    <w:link w:val="NPRMBodyText"/>
    <w:rPr>
      <w:rFonts w:ascii="Times New (W1)" w:hAnsi="Times New (W1)"/>
      <w:sz w:val="24"/>
      <w:lang w:val="en-AU" w:eastAsia="en-US" w:bidi="ar-SA"/>
    </w:rPr>
  </w:style>
  <w:style w:type="paragraph" w:customStyle="1" w:styleId="NPRMBodyBullet2">
    <w:name w:val="NPRMBodyBullet2"/>
    <w:basedOn w:val="NPRMBodyBullet"/>
    <w:pPr>
      <w:numPr>
        <w:numId w:val="1"/>
      </w:numPr>
      <w:tabs>
        <w:tab w:val="clear" w:pos="720"/>
        <w:tab w:val="num" w:pos="-4111"/>
        <w:tab w:val="left" w:pos="-3119"/>
        <w:tab w:val="num" w:pos="709"/>
      </w:tabs>
      <w:ind w:left="709"/>
    </w:pPr>
    <w:rPr>
      <w:lang w:val="en-GB"/>
    </w:rPr>
  </w:style>
  <w:style w:type="paragraph" w:customStyle="1" w:styleId="NPRMBulletText">
    <w:name w:val="NPRMBulletText"/>
    <w:basedOn w:val="Normal"/>
    <w:pPr>
      <w:widowControl w:val="0"/>
      <w:numPr>
        <w:numId w:val="16"/>
      </w:numPr>
      <w:tabs>
        <w:tab w:val="left" w:pos="-3119"/>
        <w:tab w:val="num" w:pos="709"/>
      </w:tabs>
      <w:ind w:left="709" w:hanging="425"/>
      <w:jc w:val="both"/>
    </w:pPr>
    <w:rPr>
      <w:szCs w:val="20"/>
      <w:lang w:val="en-GB"/>
    </w:rPr>
  </w:style>
  <w:style w:type="paragraph" w:customStyle="1" w:styleId="NFRMHeading2">
    <w:name w:val="NFRMHeading2"/>
    <w:basedOn w:val="Heading2"/>
    <w:pPr>
      <w:spacing w:before="480" w:after="120"/>
      <w:outlineLvl w:val="9"/>
    </w:pPr>
    <w:rPr>
      <w:rFonts w:ascii="Arial Black" w:hAnsi="Arial Black" w:cs="Times New Roman"/>
      <w:b w:val="0"/>
      <w:kern w:val="28"/>
      <w:sz w:val="28"/>
      <w:szCs w:val="20"/>
    </w:rPr>
  </w:style>
  <w:style w:type="paragraph" w:customStyle="1" w:styleId="Definition0">
    <w:name w:val="Definition"/>
    <w:aliases w:val="dd"/>
    <w:basedOn w:val="Normal"/>
    <w:pPr>
      <w:spacing w:before="180"/>
      <w:ind w:left="1134"/>
    </w:pPr>
    <w:rPr>
      <w:lang w:eastAsia="en-AU"/>
    </w:rPr>
  </w:style>
  <w:style w:type="character" w:customStyle="1" w:styleId="CharSectnoAm">
    <w:name w:val="CharSectnoAm"/>
    <w:basedOn w:val="DefaultParagraphFont"/>
  </w:style>
  <w:style w:type="character" w:customStyle="1" w:styleId="A1SChar">
    <w:name w:val="A1S Char"/>
    <w:aliases w:val="1.Schedule Amendment Char"/>
    <w:link w:val="A1S"/>
    <w:rPr>
      <w:rFonts w:ascii="Arial" w:hAnsi="Arial"/>
      <w:b/>
      <w:sz w:val="24"/>
      <w:szCs w:val="24"/>
      <w:lang w:val="en-AU" w:eastAsia="en-US" w:bidi="ar-SA"/>
    </w:rPr>
  </w:style>
  <w:style w:type="paragraph" w:customStyle="1" w:styleId="Default">
    <w:name w:val="Default"/>
    <w:rsid w:val="000B4F1B"/>
    <w:pPr>
      <w:widowControl w:val="0"/>
      <w:autoSpaceDE w:val="0"/>
      <w:autoSpaceDN w:val="0"/>
      <w:adjustRightInd w:val="0"/>
    </w:pPr>
    <w:rPr>
      <w:rFonts w:ascii="EU Albertina" w:hAnsi="EU Albertina" w:cs="EU Albertina"/>
      <w:color w:val="000000"/>
      <w:sz w:val="24"/>
      <w:szCs w:val="24"/>
    </w:rPr>
  </w:style>
  <w:style w:type="paragraph" w:customStyle="1" w:styleId="hr0">
    <w:name w:val="hr"/>
    <w:basedOn w:val="Normal"/>
    <w:rsid w:val="00E27641"/>
    <w:pPr>
      <w:spacing w:before="100" w:beforeAutospacing="1" w:after="100" w:afterAutospacing="1"/>
    </w:pPr>
    <w:rPr>
      <w:lang w:eastAsia="en-AU"/>
    </w:rPr>
  </w:style>
  <w:style w:type="character" w:customStyle="1" w:styleId="charsectno0">
    <w:name w:val="charsectno"/>
    <w:basedOn w:val="DefaultParagraphFont"/>
    <w:rsid w:val="00E27641"/>
  </w:style>
  <w:style w:type="paragraph" w:customStyle="1" w:styleId="zr10">
    <w:name w:val="zr1"/>
    <w:basedOn w:val="Normal"/>
    <w:rsid w:val="00E27641"/>
    <w:pPr>
      <w:spacing w:before="100" w:beforeAutospacing="1" w:after="100" w:afterAutospacing="1"/>
    </w:pPr>
    <w:rPr>
      <w:lang w:eastAsia="en-AU"/>
    </w:rPr>
  </w:style>
  <w:style w:type="paragraph" w:customStyle="1" w:styleId="p10">
    <w:name w:val="p1"/>
    <w:basedOn w:val="Normal"/>
    <w:rsid w:val="00E27641"/>
    <w:pPr>
      <w:spacing w:before="100" w:beforeAutospacing="1" w:after="100" w:afterAutospacing="1"/>
    </w:pPr>
    <w:rPr>
      <w:lang w:eastAsia="en-AU"/>
    </w:rPr>
  </w:style>
  <w:style w:type="paragraph" w:customStyle="1" w:styleId="zp10">
    <w:name w:val="zp1"/>
    <w:basedOn w:val="Normal"/>
    <w:rsid w:val="00E27641"/>
    <w:pPr>
      <w:spacing w:before="100" w:beforeAutospacing="1" w:after="100" w:afterAutospacing="1"/>
    </w:pPr>
    <w:rPr>
      <w:lang w:eastAsia="en-AU"/>
    </w:rPr>
  </w:style>
  <w:style w:type="paragraph" w:customStyle="1" w:styleId="penalty0">
    <w:name w:val="penalty"/>
    <w:basedOn w:val="Normal"/>
    <w:rsid w:val="00E27641"/>
    <w:pPr>
      <w:spacing w:before="100" w:beforeAutospacing="1" w:after="100" w:afterAutospacing="1"/>
    </w:pPr>
    <w:rPr>
      <w:lang w:eastAsia="en-AU"/>
    </w:rPr>
  </w:style>
  <w:style w:type="paragraph" w:customStyle="1" w:styleId="r20">
    <w:name w:val="r2"/>
    <w:basedOn w:val="Normal"/>
    <w:rsid w:val="00E27641"/>
    <w:pPr>
      <w:spacing w:before="100" w:beforeAutospacing="1" w:after="100" w:afterAutospacing="1"/>
    </w:pPr>
    <w:rPr>
      <w:lang w:eastAsia="en-AU"/>
    </w:rPr>
  </w:style>
  <w:style w:type="paragraph" w:customStyle="1" w:styleId="note0">
    <w:name w:val="note"/>
    <w:basedOn w:val="Normal"/>
    <w:rsid w:val="000B4F1B"/>
    <w:pPr>
      <w:tabs>
        <w:tab w:val="left" w:pos="851"/>
      </w:tabs>
      <w:spacing w:before="120"/>
      <w:ind w:left="794"/>
      <w:jc w:val="both"/>
    </w:pPr>
    <w:rPr>
      <w:sz w:val="22"/>
      <w:szCs w:val="20"/>
    </w:rPr>
  </w:style>
  <w:style w:type="paragraph" w:customStyle="1" w:styleId="Blankpage">
    <w:name w:val="Blankpage"/>
    <w:basedOn w:val="Normal"/>
    <w:rsid w:val="000B4F1B"/>
    <w:pPr>
      <w:spacing w:before="6000"/>
      <w:jc w:val="center"/>
    </w:pPr>
    <w:rPr>
      <w:rFonts w:ascii="Arial" w:hAnsi="Arial"/>
      <w:b/>
      <w:bCs/>
      <w:sz w:val="36"/>
      <w:szCs w:val="20"/>
    </w:rPr>
  </w:style>
  <w:style w:type="paragraph" w:customStyle="1" w:styleId="Body">
    <w:name w:val="Body"/>
    <w:basedOn w:val="Normal"/>
    <w:link w:val="BodyChar"/>
    <w:rsid w:val="000B4F1B"/>
    <w:pPr>
      <w:tabs>
        <w:tab w:val="left" w:pos="3969"/>
      </w:tabs>
      <w:spacing w:before="240" w:line="300" w:lineRule="atLeast"/>
      <w:ind w:left="3260"/>
      <w:jc w:val="both"/>
    </w:pPr>
    <w:rPr>
      <w:rFonts w:ascii="Palatino" w:hAnsi="Palatino" w:cs="Arial"/>
      <w:sz w:val="22"/>
      <w:lang w:val="en-GB" w:eastAsia="en-AU"/>
    </w:rPr>
  </w:style>
  <w:style w:type="character" w:customStyle="1" w:styleId="BodyChar">
    <w:name w:val="Body Char"/>
    <w:basedOn w:val="DefaultParagraphFont"/>
    <w:link w:val="Body"/>
    <w:rsid w:val="000B4F1B"/>
    <w:rPr>
      <w:rFonts w:ascii="Palatino" w:hAnsi="Palatino" w:cs="Arial"/>
      <w:sz w:val="22"/>
      <w:szCs w:val="24"/>
      <w:lang w:val="en-GB"/>
    </w:rPr>
  </w:style>
  <w:style w:type="paragraph" w:customStyle="1" w:styleId="BodyPara">
    <w:name w:val="Body Para"/>
    <w:basedOn w:val="Normal"/>
    <w:link w:val="BodyParaChar"/>
    <w:rsid w:val="000B4F1B"/>
    <w:pPr>
      <w:numPr>
        <w:ilvl w:val="2"/>
        <w:numId w:val="17"/>
      </w:numPr>
      <w:tabs>
        <w:tab w:val="left" w:pos="1276"/>
      </w:tabs>
      <w:spacing w:before="240"/>
      <w:jc w:val="both"/>
    </w:pPr>
    <w:rPr>
      <w:szCs w:val="20"/>
      <w:lang w:val="en-US"/>
    </w:rPr>
  </w:style>
  <w:style w:type="character" w:customStyle="1" w:styleId="BodyParaChar">
    <w:name w:val="Body Para Char"/>
    <w:basedOn w:val="DefaultParagraphFont"/>
    <w:link w:val="BodyPara"/>
    <w:rsid w:val="000B4F1B"/>
    <w:rPr>
      <w:rFonts w:ascii="Times New (W1)" w:hAnsi="Times New (W1)"/>
      <w:sz w:val="24"/>
      <w:lang w:val="en-US" w:eastAsia="en-US"/>
    </w:rPr>
  </w:style>
  <w:style w:type="paragraph" w:customStyle="1" w:styleId="BodyPara2">
    <w:name w:val="Body Para2"/>
    <w:basedOn w:val="BodyPara"/>
    <w:rsid w:val="000B4F1B"/>
    <w:pPr>
      <w:numPr>
        <w:ilvl w:val="0"/>
        <w:numId w:val="0"/>
      </w:numPr>
    </w:pPr>
  </w:style>
  <w:style w:type="paragraph" w:customStyle="1" w:styleId="Bullet2">
    <w:name w:val="Bullet2"/>
    <w:basedOn w:val="Normal"/>
    <w:rsid w:val="000B4F1B"/>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0B4F1B"/>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0B4F1B"/>
    <w:rPr>
      <w:sz w:val="24"/>
      <w:szCs w:val="24"/>
      <w:lang w:val="en-US" w:eastAsia="en-US"/>
    </w:rPr>
  </w:style>
  <w:style w:type="paragraph" w:customStyle="1" w:styleId="Bullet4">
    <w:name w:val="Bullet4"/>
    <w:basedOn w:val="Bullet3"/>
    <w:link w:val="Bullet4Char"/>
    <w:rsid w:val="000B4F1B"/>
    <w:pPr>
      <w:tabs>
        <w:tab w:val="clear" w:pos="1134"/>
        <w:tab w:val="num" w:pos="1701"/>
      </w:tabs>
      <w:ind w:left="1701"/>
    </w:pPr>
  </w:style>
  <w:style w:type="character" w:customStyle="1" w:styleId="Bullet4Char">
    <w:name w:val="Bullet4 Char"/>
    <w:basedOn w:val="Bullet3Char"/>
    <w:link w:val="Bullet4"/>
    <w:rsid w:val="000B4F1B"/>
    <w:rPr>
      <w:sz w:val="24"/>
      <w:szCs w:val="24"/>
      <w:lang w:val="en-US" w:eastAsia="en-US"/>
    </w:rPr>
  </w:style>
  <w:style w:type="paragraph" w:customStyle="1" w:styleId="Bullet5">
    <w:name w:val="Bullet5"/>
    <w:basedOn w:val="Bullet4"/>
    <w:rsid w:val="000B4F1B"/>
    <w:pPr>
      <w:numPr>
        <w:numId w:val="7"/>
      </w:numPr>
    </w:pPr>
  </w:style>
  <w:style w:type="paragraph" w:customStyle="1" w:styleId="casa">
    <w:name w:val="casa"/>
    <w:basedOn w:val="Heading1"/>
    <w:rsid w:val="000B4F1B"/>
    <w:pPr>
      <w:spacing w:before="120" w:after="120"/>
      <w:outlineLvl w:val="9"/>
    </w:pPr>
    <w:rPr>
      <w:rFonts w:ascii="Times New Roman" w:hAnsi="Times New Roman" w:cs="Arial"/>
      <w:szCs w:val="20"/>
    </w:rPr>
  </w:style>
  <w:style w:type="paragraph" w:customStyle="1" w:styleId="CASAGraphic">
    <w:name w:val="CASA Graphic"/>
    <w:basedOn w:val="Normal"/>
    <w:rsid w:val="000B4F1B"/>
    <w:pPr>
      <w:jc w:val="center"/>
    </w:pPr>
    <w:rPr>
      <w:rFonts w:ascii="Arial" w:hAnsi="Arial"/>
      <w:szCs w:val="20"/>
    </w:rPr>
  </w:style>
  <w:style w:type="paragraph" w:customStyle="1" w:styleId="Contents">
    <w:name w:val="Contents"/>
    <w:basedOn w:val="Normal"/>
    <w:rsid w:val="000B4F1B"/>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0B4F1B"/>
    <w:pPr>
      <w:keepNext/>
      <w:spacing w:before="240"/>
    </w:pPr>
    <w:rPr>
      <w:rFonts w:ascii="Arial" w:hAnsi="Arial"/>
      <w:szCs w:val="20"/>
    </w:rPr>
  </w:style>
  <w:style w:type="paragraph" w:styleId="ListParagraph">
    <w:name w:val="List Paragraph"/>
    <w:basedOn w:val="Normal"/>
    <w:qFormat/>
    <w:rsid w:val="002B3079"/>
    <w:pPr>
      <w:spacing w:after="200" w:line="276" w:lineRule="auto"/>
      <w:ind w:left="720"/>
      <w:contextualSpacing/>
    </w:pPr>
    <w:rPr>
      <w:rFonts w:eastAsia="Calibri"/>
    </w:rPr>
  </w:style>
  <w:style w:type="paragraph" w:customStyle="1" w:styleId="Notes">
    <w:name w:val="Notes"/>
    <w:basedOn w:val="Normal"/>
    <w:rsid w:val="000B4F1B"/>
    <w:pPr>
      <w:keepLines/>
      <w:spacing w:before="40"/>
    </w:pPr>
    <w:rPr>
      <w:rFonts w:ascii="Arial" w:hAnsi="Arial"/>
      <w:sz w:val="16"/>
      <w:szCs w:val="20"/>
    </w:rPr>
  </w:style>
  <w:style w:type="paragraph" w:customStyle="1" w:styleId="paraa">
    <w:name w:val="para (a)"/>
    <w:basedOn w:val="Normal"/>
    <w:rsid w:val="000B4F1B"/>
    <w:pPr>
      <w:tabs>
        <w:tab w:val="right" w:pos="1134"/>
        <w:tab w:val="left" w:pos="1276"/>
      </w:tabs>
      <w:ind w:left="1276" w:hanging="1276"/>
      <w:jc w:val="both"/>
    </w:pPr>
    <w:rPr>
      <w:sz w:val="26"/>
      <w:szCs w:val="20"/>
    </w:rPr>
  </w:style>
  <w:style w:type="paragraph" w:customStyle="1" w:styleId="parai">
    <w:name w:val="para (i)"/>
    <w:basedOn w:val="paraa"/>
    <w:rsid w:val="000B4F1B"/>
    <w:pPr>
      <w:tabs>
        <w:tab w:val="clear" w:pos="1134"/>
        <w:tab w:val="clear" w:pos="1276"/>
        <w:tab w:val="right" w:pos="1843"/>
        <w:tab w:val="left" w:pos="1985"/>
      </w:tabs>
      <w:ind w:left="1985" w:hanging="1985"/>
    </w:pPr>
  </w:style>
  <w:style w:type="paragraph" w:customStyle="1" w:styleId="Sectionheading">
    <w:name w:val="Section heading"/>
    <w:basedOn w:val="Normal"/>
    <w:rsid w:val="000B4F1B"/>
    <w:pPr>
      <w:spacing w:before="120" w:after="20"/>
      <w:ind w:left="270" w:hanging="270"/>
    </w:pPr>
    <w:rPr>
      <w:rFonts w:ascii="Arial" w:hAnsi="Arial"/>
      <w:b/>
      <w:sz w:val="20"/>
      <w:szCs w:val="20"/>
    </w:rPr>
  </w:style>
  <w:style w:type="paragraph" w:customStyle="1" w:styleId="Tableplain">
    <w:name w:val="Table plain"/>
    <w:basedOn w:val="Normal"/>
    <w:rsid w:val="000B4F1B"/>
    <w:rPr>
      <w:rFonts w:ascii="Arial (W1)" w:hAnsi="Arial (W1)"/>
      <w:sz w:val="16"/>
      <w:szCs w:val="20"/>
    </w:rPr>
  </w:style>
  <w:style w:type="paragraph" w:customStyle="1" w:styleId="Tablebold">
    <w:name w:val="Table bold"/>
    <w:basedOn w:val="Tableplain"/>
    <w:rsid w:val="000B4F1B"/>
    <w:rPr>
      <w:b/>
    </w:rPr>
  </w:style>
  <w:style w:type="paragraph" w:customStyle="1" w:styleId="TableBullet">
    <w:name w:val="Table Bullet"/>
    <w:basedOn w:val="Normal"/>
    <w:rsid w:val="000B4F1B"/>
    <w:pPr>
      <w:numPr>
        <w:numId w:val="18"/>
      </w:numPr>
      <w:spacing w:before="60" w:after="20"/>
    </w:pPr>
    <w:rPr>
      <w:rFonts w:ascii="Arial" w:hAnsi="Arial" w:cs="Arial"/>
      <w:sz w:val="20"/>
      <w:szCs w:val="20"/>
    </w:rPr>
  </w:style>
  <w:style w:type="paragraph" w:customStyle="1" w:styleId="TableBullet1">
    <w:name w:val="Table Bullet 1"/>
    <w:basedOn w:val="Normal"/>
    <w:rsid w:val="000B4F1B"/>
    <w:pPr>
      <w:tabs>
        <w:tab w:val="left" w:pos="284"/>
      </w:tabs>
    </w:pPr>
    <w:rPr>
      <w:rFonts w:ascii="Arial" w:hAnsi="Arial"/>
      <w:szCs w:val="20"/>
    </w:rPr>
  </w:style>
  <w:style w:type="paragraph" w:customStyle="1" w:styleId="Tablehead">
    <w:name w:val="Table head"/>
    <w:basedOn w:val="Normal"/>
    <w:rsid w:val="000B4F1B"/>
    <w:pPr>
      <w:keepNext/>
      <w:numPr>
        <w:ilvl w:val="12"/>
      </w:numPr>
      <w:spacing w:before="60" w:after="60"/>
      <w:ind w:left="-23" w:firstLine="23"/>
      <w:outlineLvl w:val="3"/>
    </w:pPr>
    <w:rPr>
      <w:rFonts w:ascii="Arial" w:hAnsi="Arial" w:cs="Arial"/>
      <w:b/>
      <w:bCs/>
      <w:color w:val="000000"/>
      <w:sz w:val="19"/>
      <w:szCs w:val="19"/>
    </w:rPr>
  </w:style>
  <w:style w:type="paragraph" w:customStyle="1" w:styleId="TableHeading">
    <w:name w:val="Table Heading"/>
    <w:basedOn w:val="Normal"/>
    <w:rsid w:val="000B4F1B"/>
    <w:pPr>
      <w:keepNext/>
      <w:spacing w:before="120"/>
      <w:jc w:val="center"/>
    </w:pPr>
    <w:rPr>
      <w:rFonts w:ascii="Arial" w:hAnsi="Arial"/>
      <w:b/>
      <w:bCs/>
      <w:szCs w:val="20"/>
    </w:rPr>
  </w:style>
  <w:style w:type="paragraph" w:customStyle="1" w:styleId="TableHeadingitalic">
    <w:name w:val="Table Heading (italic)"/>
    <w:basedOn w:val="Normal"/>
    <w:rsid w:val="000B4F1B"/>
    <w:pPr>
      <w:spacing w:before="60" w:after="20"/>
    </w:pPr>
    <w:rPr>
      <w:rFonts w:ascii="Arial Narrow" w:hAnsi="Arial Narrow" w:cs="Arial Narrow"/>
      <w:b/>
      <w:bCs/>
      <w:i/>
      <w:iCs/>
      <w:sz w:val="20"/>
      <w:szCs w:val="20"/>
    </w:rPr>
  </w:style>
  <w:style w:type="paragraph" w:customStyle="1" w:styleId="TableHeading1">
    <w:name w:val="Table Heading1"/>
    <w:basedOn w:val="Normal"/>
    <w:rsid w:val="000B4F1B"/>
    <w:pPr>
      <w:keepNext/>
      <w:spacing w:before="120"/>
      <w:jc w:val="center"/>
    </w:pPr>
    <w:rPr>
      <w:rFonts w:ascii="Arial" w:hAnsi="Arial"/>
      <w:b/>
      <w:sz w:val="20"/>
      <w:szCs w:val="20"/>
    </w:rPr>
  </w:style>
  <w:style w:type="paragraph" w:customStyle="1" w:styleId="TableHeading3">
    <w:name w:val="Table Heading3"/>
    <w:basedOn w:val="Normal"/>
    <w:rsid w:val="000B4F1B"/>
    <w:pPr>
      <w:keepNext/>
      <w:spacing w:before="120"/>
      <w:jc w:val="center"/>
    </w:pPr>
    <w:rPr>
      <w:rFonts w:ascii="Arial" w:hAnsi="Arial"/>
      <w:b/>
      <w:bCs/>
      <w:szCs w:val="20"/>
    </w:rPr>
  </w:style>
  <w:style w:type="paragraph" w:customStyle="1" w:styleId="TableText1">
    <w:name w:val="Table Text"/>
    <w:basedOn w:val="Normal"/>
    <w:link w:val="TableTextChar"/>
    <w:rsid w:val="000B4F1B"/>
    <w:pPr>
      <w:spacing w:before="60" w:after="20"/>
    </w:pPr>
    <w:rPr>
      <w:rFonts w:ascii="Arial Narrow" w:hAnsi="Arial Narrow" w:cs="Arial Narrow"/>
      <w:sz w:val="20"/>
      <w:szCs w:val="20"/>
    </w:rPr>
  </w:style>
  <w:style w:type="paragraph" w:customStyle="1" w:styleId="TableRomanNumList">
    <w:name w:val="Table Roman Num List"/>
    <w:basedOn w:val="TableText1"/>
    <w:rsid w:val="000B4F1B"/>
    <w:pPr>
      <w:spacing w:before="120" w:after="0"/>
      <w:ind w:left="459" w:hanging="459"/>
      <w:jc w:val="center"/>
    </w:pPr>
    <w:rPr>
      <w:rFonts w:ascii="Arial" w:hAnsi="Arial" w:cs="Times New Roman"/>
    </w:rPr>
  </w:style>
  <w:style w:type="paragraph" w:customStyle="1" w:styleId="TableRomanNumList2">
    <w:name w:val="Table Roman Num List2"/>
    <w:basedOn w:val="Normal"/>
    <w:rsid w:val="000B4F1B"/>
    <w:pPr>
      <w:spacing w:before="120"/>
      <w:ind w:left="965" w:hanging="480"/>
      <w:jc w:val="center"/>
    </w:pPr>
    <w:rPr>
      <w:rFonts w:ascii="Arial" w:hAnsi="Arial"/>
      <w:sz w:val="20"/>
      <w:szCs w:val="20"/>
    </w:rPr>
  </w:style>
  <w:style w:type="paragraph" w:customStyle="1" w:styleId="tabletext2">
    <w:name w:val="table text"/>
    <w:basedOn w:val="Normal"/>
    <w:rsid w:val="000B4F1B"/>
    <w:pPr>
      <w:spacing w:before="120"/>
    </w:pPr>
    <w:rPr>
      <w:rFonts w:ascii="Helvetica" w:hAnsi="Helvetica"/>
      <w:szCs w:val="20"/>
    </w:rPr>
  </w:style>
  <w:style w:type="paragraph" w:customStyle="1" w:styleId="Tabletext3">
    <w:name w:val="Table text"/>
    <w:basedOn w:val="Heading4"/>
    <w:rsid w:val="000B4F1B"/>
    <w:pPr>
      <w:numPr>
        <w:numId w:val="0"/>
      </w:num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0B4F1B"/>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1"/>
    <w:rsid w:val="000B4F1B"/>
    <w:rPr>
      <w:rFonts w:ascii="Arial Narrow" w:hAnsi="Arial Narrow" w:cs="Arial Narrow"/>
      <w:lang w:eastAsia="en-US"/>
    </w:rPr>
  </w:style>
  <w:style w:type="paragraph" w:customStyle="1" w:styleId="TabletextInd">
    <w:name w:val="Table text Ind"/>
    <w:basedOn w:val="Normal"/>
    <w:rsid w:val="000B4F1B"/>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1"/>
    <w:rsid w:val="000B4F1B"/>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0B4F1B"/>
    <w:pPr>
      <w:widowControl w:val="0"/>
      <w:tabs>
        <w:tab w:val="left" w:pos="612"/>
      </w:tabs>
      <w:ind w:left="612" w:hanging="612"/>
    </w:pPr>
    <w:rPr>
      <w:rFonts w:ascii="Arial" w:hAnsi="Arial" w:cs="Arial"/>
      <w:b/>
      <w:bCs/>
      <w:lang w:eastAsia="en-AU"/>
    </w:rPr>
  </w:style>
  <w:style w:type="paragraph" w:customStyle="1" w:styleId="Tabletextnumberedbold2">
    <w:name w:val="Table text numbered bold2"/>
    <w:basedOn w:val="Normal"/>
    <w:rsid w:val="000B4F1B"/>
    <w:pPr>
      <w:widowControl w:val="0"/>
      <w:tabs>
        <w:tab w:val="left" w:pos="612"/>
      </w:tabs>
      <w:ind w:left="612" w:hanging="612"/>
    </w:pPr>
    <w:rPr>
      <w:rFonts w:ascii="Arial" w:hAnsi="Arial" w:cs="Arial"/>
      <w:b/>
      <w:bCs/>
      <w:lang w:eastAsia="en-AU"/>
    </w:rPr>
  </w:style>
  <w:style w:type="paragraph" w:customStyle="1" w:styleId="Tabletextnumberedbold3">
    <w:name w:val="Table text numbered bold3"/>
    <w:basedOn w:val="Normal"/>
    <w:rsid w:val="000B4F1B"/>
    <w:pPr>
      <w:tabs>
        <w:tab w:val="left" w:pos="612"/>
      </w:tabs>
      <w:ind w:left="612" w:hanging="612"/>
    </w:pPr>
    <w:rPr>
      <w:rFonts w:ascii="Arial" w:hAnsi="Arial"/>
      <w:b/>
      <w:szCs w:val="20"/>
    </w:rPr>
  </w:style>
  <w:style w:type="paragraph" w:customStyle="1" w:styleId="Tabletextsmall">
    <w:name w:val="Table text small"/>
    <w:basedOn w:val="TableText1"/>
    <w:rsid w:val="000B4F1B"/>
    <w:pPr>
      <w:spacing w:before="120" w:after="0"/>
      <w:jc w:val="center"/>
    </w:pPr>
    <w:rPr>
      <w:rFonts w:ascii="Arial" w:hAnsi="Arial" w:cs="Times New Roman"/>
      <w:b/>
      <w:sz w:val="24"/>
    </w:rPr>
  </w:style>
  <w:style w:type="paragraph" w:customStyle="1" w:styleId="TableText10">
    <w:name w:val="Table Text1"/>
    <w:basedOn w:val="Normal"/>
    <w:rsid w:val="000B4F1B"/>
    <w:pPr>
      <w:spacing w:before="120"/>
    </w:pPr>
    <w:rPr>
      <w:rFonts w:ascii="Arial" w:hAnsi="Arial"/>
      <w:sz w:val="20"/>
      <w:szCs w:val="20"/>
    </w:rPr>
  </w:style>
  <w:style w:type="paragraph" w:customStyle="1" w:styleId="TableText30">
    <w:name w:val="Table Text3"/>
    <w:basedOn w:val="Normal"/>
    <w:rsid w:val="000B4F1B"/>
    <w:pPr>
      <w:widowControl w:val="0"/>
      <w:spacing w:before="120"/>
      <w:jc w:val="center"/>
    </w:pPr>
    <w:rPr>
      <w:rFonts w:ascii="Arial" w:hAnsi="Arial" w:cs="Arial"/>
      <w:lang w:eastAsia="en-AU"/>
    </w:rPr>
  </w:style>
  <w:style w:type="paragraph" w:customStyle="1" w:styleId="TableText4">
    <w:name w:val="Table Text4"/>
    <w:basedOn w:val="Normal"/>
    <w:rsid w:val="000B4F1B"/>
    <w:pPr>
      <w:spacing w:before="120"/>
      <w:jc w:val="center"/>
    </w:pPr>
    <w:rPr>
      <w:rFonts w:ascii="Arial" w:hAnsi="Arial"/>
      <w:szCs w:val="20"/>
    </w:rPr>
  </w:style>
  <w:style w:type="paragraph" w:customStyle="1" w:styleId="TableTextBold">
    <w:name w:val="TableText Bold"/>
    <w:basedOn w:val="TableText1"/>
    <w:link w:val="TableTextBoldChar"/>
    <w:rsid w:val="000B4F1B"/>
    <w:pPr>
      <w:spacing w:before="120" w:after="0"/>
      <w:jc w:val="center"/>
    </w:pPr>
    <w:rPr>
      <w:b/>
    </w:rPr>
  </w:style>
  <w:style w:type="character" w:customStyle="1" w:styleId="TableTextBoldChar">
    <w:name w:val="TableText Bold Char"/>
    <w:basedOn w:val="TableTextChar"/>
    <w:link w:val="TableTextBold"/>
    <w:rsid w:val="000B4F1B"/>
    <w:rPr>
      <w:rFonts w:ascii="Arial Narrow" w:hAnsi="Arial Narrow" w:cs="Arial Narrow"/>
      <w:b/>
      <w:lang w:eastAsia="en-US"/>
    </w:rPr>
  </w:style>
  <w:style w:type="paragraph" w:customStyle="1" w:styleId="TexteChroniquebulet">
    <w:name w:val="Texte Chronique bulet"/>
    <w:basedOn w:val="Normal"/>
    <w:rsid w:val="000B4F1B"/>
    <w:pPr>
      <w:tabs>
        <w:tab w:val="num" w:pos="360"/>
      </w:tabs>
      <w:ind w:left="360" w:hanging="360"/>
    </w:pPr>
    <w:rPr>
      <w:rFonts w:eastAsia="SimSun"/>
      <w:lang w:val="en-US"/>
    </w:rPr>
  </w:style>
  <w:style w:type="paragraph" w:styleId="TOCHeading">
    <w:name w:val="TOC Heading"/>
    <w:basedOn w:val="Heading1"/>
    <w:qFormat/>
    <w:rsid w:val="000B4F1B"/>
    <w:pPr>
      <w:spacing w:before="240" w:after="60"/>
      <w:jc w:val="center"/>
    </w:pPr>
    <w:rPr>
      <w:rFonts w:cs="Helvetica"/>
      <w:b/>
      <w:caps/>
      <w:color w:val="000080"/>
      <w:sz w:val="32"/>
      <w:szCs w:val="20"/>
    </w:rPr>
  </w:style>
  <w:style w:type="paragraph" w:customStyle="1" w:styleId="TopCAO">
    <w:name w:val="Top CAO"/>
    <w:basedOn w:val="Normal"/>
    <w:rsid w:val="000B4F1B"/>
    <w:pPr>
      <w:tabs>
        <w:tab w:val="right" w:pos="9072"/>
      </w:tabs>
      <w:jc w:val="both"/>
    </w:pPr>
    <w:rPr>
      <w:rFonts w:ascii="Arial (W1)" w:hAnsi="Arial (W1)"/>
      <w:b/>
      <w:sz w:val="26"/>
      <w:szCs w:val="20"/>
    </w:rPr>
  </w:style>
  <w:style w:type="paragraph" w:styleId="Revision">
    <w:name w:val="Revision"/>
    <w:hidden/>
    <w:uiPriority w:val="99"/>
    <w:semiHidden/>
    <w:rsid w:val="00D62B11"/>
    <w:rPr>
      <w:rFonts w:ascii="Times New (W1)" w:hAnsi="Times New (W1)"/>
      <w:sz w:val="24"/>
      <w:szCs w:val="24"/>
      <w:lang w:eastAsia="en-US"/>
    </w:rPr>
  </w:style>
  <w:style w:type="paragraph" w:customStyle="1" w:styleId="Itemlist">
    <w:name w:val="Item list"/>
    <w:basedOn w:val="Normal"/>
    <w:next w:val="Normal"/>
    <w:rsid w:val="00D45835"/>
    <w:rPr>
      <w:b/>
      <w:lang w:eastAsia="en-AU"/>
    </w:rPr>
  </w:style>
  <w:style w:type="character" w:customStyle="1" w:styleId="StyleTimesNewRomanBoldItalicUnderline">
    <w:name w:val="Style Times New Roman Bold Italic Underline"/>
    <w:basedOn w:val="DefaultParagraphFont"/>
    <w:rsid w:val="00812469"/>
    <w:rPr>
      <w:rFonts w:ascii="Times New Roman" w:hAnsi="Times New Roman"/>
      <w:b/>
      <w:bCs/>
      <w:i/>
      <w:iCs/>
      <w:sz w:val="22"/>
      <w:u w:val="single"/>
    </w:rPr>
  </w:style>
  <w:style w:type="character" w:customStyle="1" w:styleId="StyleTimesNewRomanUnderline">
    <w:name w:val="Style Times New Roman Underline"/>
    <w:basedOn w:val="DefaultParagraphFont"/>
    <w:rsid w:val="00812469"/>
    <w:rPr>
      <w:rFonts w:ascii="Times New Roman" w:hAnsi="Times New Roman"/>
      <w:sz w:val="24"/>
      <w:u w:val="single"/>
    </w:rPr>
  </w:style>
  <w:style w:type="paragraph" w:customStyle="1" w:styleId="StyleBefore6pt">
    <w:name w:val="Style Before:  6 pt"/>
    <w:basedOn w:val="Normal"/>
    <w:rsid w:val="00D45A51"/>
    <w:rPr>
      <w:rFonts w:eastAsia="Times New Roman" w:cs="Times New Roman"/>
      <w:szCs w:val="20"/>
    </w:rPr>
  </w:style>
  <w:style w:type="character" w:customStyle="1" w:styleId="TitleChar">
    <w:name w:val="Title Char"/>
    <w:basedOn w:val="DefaultParagraphFont"/>
    <w:link w:val="Title"/>
    <w:uiPriority w:val="99"/>
    <w:locked/>
    <w:rsid w:val="00AF6725"/>
    <w:rPr>
      <w:rFonts w:ascii="Arial" w:eastAsiaTheme="minorHAnsi" w:hAnsi="Arial" w:cs="Arial"/>
      <w:bCs/>
      <w:kern w:val="28"/>
      <w:sz w:val="24"/>
      <w:szCs w:val="32"/>
      <w:lang w:val="en-US" w:eastAsia="en-US"/>
    </w:rPr>
  </w:style>
  <w:style w:type="character" w:customStyle="1" w:styleId="SubtitleChar">
    <w:name w:val="Subtitle Char"/>
    <w:basedOn w:val="DefaultParagraphFont"/>
    <w:link w:val="Subtitle"/>
    <w:uiPriority w:val="99"/>
    <w:locked/>
    <w:rsid w:val="00AF6725"/>
    <w:rPr>
      <w:rFonts w:ascii="Arial" w:eastAsiaTheme="minorHAnsi" w:hAnsi="Arial" w:cs="Arial"/>
      <w:sz w:val="24"/>
      <w:szCs w:val="22"/>
      <w:lang w:eastAsia="en-US"/>
    </w:rPr>
  </w:style>
  <w:style w:type="character" w:customStyle="1" w:styleId="BodyTextChar">
    <w:name w:val="Body Text Char"/>
    <w:basedOn w:val="DefaultParagraphFont"/>
    <w:link w:val="BodyText"/>
    <w:uiPriority w:val="99"/>
    <w:locked/>
    <w:rsid w:val="00AF6725"/>
    <w:rPr>
      <w:rFonts w:eastAsia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9075">
      <w:bodyDiv w:val="1"/>
      <w:marLeft w:val="0"/>
      <w:marRight w:val="0"/>
      <w:marTop w:val="0"/>
      <w:marBottom w:val="0"/>
      <w:divBdr>
        <w:top w:val="none" w:sz="0" w:space="0" w:color="auto"/>
        <w:left w:val="none" w:sz="0" w:space="0" w:color="auto"/>
        <w:bottom w:val="none" w:sz="0" w:space="0" w:color="auto"/>
        <w:right w:val="none" w:sz="0" w:space="0" w:color="auto"/>
      </w:divBdr>
    </w:div>
    <w:div w:id="551576938">
      <w:bodyDiv w:val="1"/>
      <w:marLeft w:val="0"/>
      <w:marRight w:val="0"/>
      <w:marTop w:val="0"/>
      <w:marBottom w:val="0"/>
      <w:divBdr>
        <w:top w:val="none" w:sz="0" w:space="0" w:color="auto"/>
        <w:left w:val="none" w:sz="0" w:space="0" w:color="auto"/>
        <w:bottom w:val="none" w:sz="0" w:space="0" w:color="auto"/>
        <w:right w:val="none" w:sz="0" w:space="0" w:color="auto"/>
      </w:divBdr>
    </w:div>
    <w:div w:id="687222515">
      <w:bodyDiv w:val="1"/>
      <w:marLeft w:val="0"/>
      <w:marRight w:val="0"/>
      <w:marTop w:val="0"/>
      <w:marBottom w:val="0"/>
      <w:divBdr>
        <w:top w:val="none" w:sz="0" w:space="0" w:color="auto"/>
        <w:left w:val="none" w:sz="0" w:space="0" w:color="auto"/>
        <w:bottom w:val="none" w:sz="0" w:space="0" w:color="auto"/>
        <w:right w:val="none" w:sz="0" w:space="0" w:color="auto"/>
      </w:divBdr>
    </w:div>
    <w:div w:id="743255729">
      <w:bodyDiv w:val="1"/>
      <w:marLeft w:val="0"/>
      <w:marRight w:val="0"/>
      <w:marTop w:val="0"/>
      <w:marBottom w:val="0"/>
      <w:divBdr>
        <w:top w:val="none" w:sz="0" w:space="0" w:color="auto"/>
        <w:left w:val="none" w:sz="0" w:space="0" w:color="auto"/>
        <w:bottom w:val="none" w:sz="0" w:space="0" w:color="auto"/>
        <w:right w:val="none" w:sz="0" w:space="0" w:color="auto"/>
      </w:divBdr>
    </w:div>
    <w:div w:id="955015870">
      <w:bodyDiv w:val="1"/>
      <w:marLeft w:val="0"/>
      <w:marRight w:val="0"/>
      <w:marTop w:val="0"/>
      <w:marBottom w:val="0"/>
      <w:divBdr>
        <w:top w:val="none" w:sz="0" w:space="0" w:color="auto"/>
        <w:left w:val="none" w:sz="0" w:space="0" w:color="auto"/>
        <w:bottom w:val="none" w:sz="0" w:space="0" w:color="auto"/>
        <w:right w:val="none" w:sz="0" w:space="0" w:color="auto"/>
      </w:divBdr>
    </w:div>
    <w:div w:id="1098411257">
      <w:bodyDiv w:val="1"/>
      <w:marLeft w:val="0"/>
      <w:marRight w:val="0"/>
      <w:marTop w:val="0"/>
      <w:marBottom w:val="0"/>
      <w:divBdr>
        <w:top w:val="none" w:sz="0" w:space="0" w:color="auto"/>
        <w:left w:val="none" w:sz="0" w:space="0" w:color="auto"/>
        <w:bottom w:val="none" w:sz="0" w:space="0" w:color="auto"/>
        <w:right w:val="none" w:sz="0" w:space="0" w:color="auto"/>
      </w:divBdr>
    </w:div>
    <w:div w:id="1105151960">
      <w:bodyDiv w:val="1"/>
      <w:marLeft w:val="0"/>
      <w:marRight w:val="0"/>
      <w:marTop w:val="0"/>
      <w:marBottom w:val="0"/>
      <w:divBdr>
        <w:top w:val="none" w:sz="0" w:space="0" w:color="auto"/>
        <w:left w:val="none" w:sz="0" w:space="0" w:color="auto"/>
        <w:bottom w:val="none" w:sz="0" w:space="0" w:color="auto"/>
        <w:right w:val="none" w:sz="0" w:space="0" w:color="auto"/>
      </w:divBdr>
      <w:divsChild>
        <w:div w:id="726999034">
          <w:marLeft w:val="0"/>
          <w:marRight w:val="0"/>
          <w:marTop w:val="0"/>
          <w:marBottom w:val="0"/>
          <w:divBdr>
            <w:top w:val="none" w:sz="0" w:space="0" w:color="auto"/>
            <w:left w:val="none" w:sz="0" w:space="0" w:color="auto"/>
            <w:bottom w:val="none" w:sz="0" w:space="0" w:color="auto"/>
            <w:right w:val="none" w:sz="0" w:space="0" w:color="auto"/>
          </w:divBdr>
          <w:divsChild>
            <w:div w:id="1209957266">
              <w:marLeft w:val="0"/>
              <w:marRight w:val="0"/>
              <w:marTop w:val="0"/>
              <w:marBottom w:val="0"/>
              <w:divBdr>
                <w:top w:val="none" w:sz="0" w:space="0" w:color="auto"/>
                <w:left w:val="none" w:sz="0" w:space="0" w:color="auto"/>
                <w:bottom w:val="none" w:sz="0" w:space="0" w:color="auto"/>
                <w:right w:val="none" w:sz="0" w:space="0" w:color="auto"/>
              </w:divBdr>
              <w:divsChild>
                <w:div w:id="20100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6815">
      <w:bodyDiv w:val="1"/>
      <w:marLeft w:val="0"/>
      <w:marRight w:val="0"/>
      <w:marTop w:val="0"/>
      <w:marBottom w:val="0"/>
      <w:divBdr>
        <w:top w:val="none" w:sz="0" w:space="0" w:color="auto"/>
        <w:left w:val="none" w:sz="0" w:space="0" w:color="auto"/>
        <w:bottom w:val="none" w:sz="0" w:space="0" w:color="auto"/>
        <w:right w:val="none" w:sz="0" w:space="0" w:color="auto"/>
      </w:divBdr>
    </w:div>
    <w:div w:id="1200581372">
      <w:bodyDiv w:val="1"/>
      <w:marLeft w:val="0"/>
      <w:marRight w:val="0"/>
      <w:marTop w:val="0"/>
      <w:marBottom w:val="0"/>
      <w:divBdr>
        <w:top w:val="none" w:sz="0" w:space="0" w:color="auto"/>
        <w:left w:val="none" w:sz="0" w:space="0" w:color="auto"/>
        <w:bottom w:val="none" w:sz="0" w:space="0" w:color="auto"/>
        <w:right w:val="none" w:sz="0" w:space="0" w:color="auto"/>
      </w:divBdr>
    </w:div>
    <w:div w:id="1369451321">
      <w:bodyDiv w:val="1"/>
      <w:marLeft w:val="0"/>
      <w:marRight w:val="0"/>
      <w:marTop w:val="0"/>
      <w:marBottom w:val="0"/>
      <w:divBdr>
        <w:top w:val="none" w:sz="0" w:space="0" w:color="auto"/>
        <w:left w:val="none" w:sz="0" w:space="0" w:color="auto"/>
        <w:bottom w:val="none" w:sz="0" w:space="0" w:color="auto"/>
        <w:right w:val="none" w:sz="0" w:space="0" w:color="auto"/>
      </w:divBdr>
    </w:div>
    <w:div w:id="1381393649">
      <w:bodyDiv w:val="1"/>
      <w:marLeft w:val="0"/>
      <w:marRight w:val="0"/>
      <w:marTop w:val="0"/>
      <w:marBottom w:val="0"/>
      <w:divBdr>
        <w:top w:val="none" w:sz="0" w:space="0" w:color="auto"/>
        <w:left w:val="none" w:sz="0" w:space="0" w:color="auto"/>
        <w:bottom w:val="none" w:sz="0" w:space="0" w:color="auto"/>
        <w:right w:val="none" w:sz="0" w:space="0" w:color="auto"/>
      </w:divBdr>
    </w:div>
    <w:div w:id="1475492088">
      <w:bodyDiv w:val="1"/>
      <w:marLeft w:val="0"/>
      <w:marRight w:val="0"/>
      <w:marTop w:val="0"/>
      <w:marBottom w:val="0"/>
      <w:divBdr>
        <w:top w:val="none" w:sz="0" w:space="0" w:color="auto"/>
        <w:left w:val="none" w:sz="0" w:space="0" w:color="auto"/>
        <w:bottom w:val="none" w:sz="0" w:space="0" w:color="auto"/>
        <w:right w:val="none" w:sz="0" w:space="0" w:color="auto"/>
      </w:divBdr>
      <w:divsChild>
        <w:div w:id="1737236755">
          <w:marLeft w:val="0"/>
          <w:marRight w:val="0"/>
          <w:marTop w:val="0"/>
          <w:marBottom w:val="0"/>
          <w:divBdr>
            <w:top w:val="none" w:sz="0" w:space="0" w:color="auto"/>
            <w:left w:val="none" w:sz="0" w:space="0" w:color="auto"/>
            <w:bottom w:val="none" w:sz="0" w:space="0" w:color="auto"/>
            <w:right w:val="none" w:sz="0" w:space="0" w:color="auto"/>
          </w:divBdr>
          <w:divsChild>
            <w:div w:id="253322763">
              <w:marLeft w:val="0"/>
              <w:marRight w:val="0"/>
              <w:marTop w:val="0"/>
              <w:marBottom w:val="0"/>
              <w:divBdr>
                <w:top w:val="none" w:sz="0" w:space="0" w:color="auto"/>
                <w:left w:val="none" w:sz="0" w:space="0" w:color="auto"/>
                <w:bottom w:val="none" w:sz="0" w:space="0" w:color="auto"/>
                <w:right w:val="none" w:sz="0" w:space="0" w:color="auto"/>
              </w:divBdr>
              <w:divsChild>
                <w:div w:id="771243153">
                  <w:marLeft w:val="0"/>
                  <w:marRight w:val="0"/>
                  <w:marTop w:val="0"/>
                  <w:marBottom w:val="0"/>
                  <w:divBdr>
                    <w:top w:val="none" w:sz="0" w:space="0" w:color="auto"/>
                    <w:left w:val="none" w:sz="0" w:space="0" w:color="auto"/>
                    <w:bottom w:val="none" w:sz="0" w:space="0" w:color="auto"/>
                    <w:right w:val="none" w:sz="0" w:space="0" w:color="auto"/>
                  </w:divBdr>
                  <w:divsChild>
                    <w:div w:id="675497903">
                      <w:marLeft w:val="0"/>
                      <w:marRight w:val="0"/>
                      <w:marTop w:val="0"/>
                      <w:marBottom w:val="0"/>
                      <w:divBdr>
                        <w:top w:val="none" w:sz="0" w:space="0" w:color="auto"/>
                        <w:left w:val="none" w:sz="0" w:space="0" w:color="auto"/>
                        <w:bottom w:val="none" w:sz="0" w:space="0" w:color="auto"/>
                        <w:right w:val="none" w:sz="0" w:space="0" w:color="auto"/>
                      </w:divBdr>
                      <w:divsChild>
                        <w:div w:id="1292204865">
                          <w:marLeft w:val="0"/>
                          <w:marRight w:val="0"/>
                          <w:marTop w:val="0"/>
                          <w:marBottom w:val="0"/>
                          <w:divBdr>
                            <w:top w:val="single" w:sz="6" w:space="0" w:color="828282"/>
                            <w:left w:val="single" w:sz="6" w:space="0" w:color="828282"/>
                            <w:bottom w:val="single" w:sz="6" w:space="0" w:color="828282"/>
                            <w:right w:val="single" w:sz="6" w:space="0" w:color="828282"/>
                          </w:divBdr>
                          <w:divsChild>
                            <w:div w:id="1751124744">
                              <w:marLeft w:val="0"/>
                              <w:marRight w:val="0"/>
                              <w:marTop w:val="0"/>
                              <w:marBottom w:val="0"/>
                              <w:divBdr>
                                <w:top w:val="none" w:sz="0" w:space="0" w:color="auto"/>
                                <w:left w:val="none" w:sz="0" w:space="0" w:color="auto"/>
                                <w:bottom w:val="none" w:sz="0" w:space="0" w:color="auto"/>
                                <w:right w:val="none" w:sz="0" w:space="0" w:color="auto"/>
                              </w:divBdr>
                              <w:divsChild>
                                <w:div w:id="2095542860">
                                  <w:marLeft w:val="0"/>
                                  <w:marRight w:val="0"/>
                                  <w:marTop w:val="0"/>
                                  <w:marBottom w:val="0"/>
                                  <w:divBdr>
                                    <w:top w:val="none" w:sz="0" w:space="0" w:color="auto"/>
                                    <w:left w:val="none" w:sz="0" w:space="0" w:color="auto"/>
                                    <w:bottom w:val="none" w:sz="0" w:space="0" w:color="auto"/>
                                    <w:right w:val="none" w:sz="0" w:space="0" w:color="auto"/>
                                  </w:divBdr>
                                  <w:divsChild>
                                    <w:div w:id="49425628">
                                      <w:marLeft w:val="0"/>
                                      <w:marRight w:val="0"/>
                                      <w:marTop w:val="0"/>
                                      <w:marBottom w:val="0"/>
                                      <w:divBdr>
                                        <w:top w:val="none" w:sz="0" w:space="0" w:color="auto"/>
                                        <w:left w:val="none" w:sz="0" w:space="0" w:color="auto"/>
                                        <w:bottom w:val="none" w:sz="0" w:space="0" w:color="auto"/>
                                        <w:right w:val="none" w:sz="0" w:space="0" w:color="auto"/>
                                      </w:divBdr>
                                      <w:divsChild>
                                        <w:div w:id="364064114">
                                          <w:marLeft w:val="0"/>
                                          <w:marRight w:val="0"/>
                                          <w:marTop w:val="0"/>
                                          <w:marBottom w:val="0"/>
                                          <w:divBdr>
                                            <w:top w:val="none" w:sz="0" w:space="0" w:color="auto"/>
                                            <w:left w:val="none" w:sz="0" w:space="0" w:color="auto"/>
                                            <w:bottom w:val="none" w:sz="0" w:space="0" w:color="auto"/>
                                            <w:right w:val="none" w:sz="0" w:space="0" w:color="auto"/>
                                          </w:divBdr>
                                          <w:divsChild>
                                            <w:div w:id="1578396370">
                                              <w:marLeft w:val="0"/>
                                              <w:marRight w:val="0"/>
                                              <w:marTop w:val="0"/>
                                              <w:marBottom w:val="0"/>
                                              <w:divBdr>
                                                <w:top w:val="none" w:sz="0" w:space="0" w:color="auto"/>
                                                <w:left w:val="none" w:sz="0" w:space="0" w:color="auto"/>
                                                <w:bottom w:val="none" w:sz="0" w:space="0" w:color="auto"/>
                                                <w:right w:val="none" w:sz="0" w:space="0" w:color="auto"/>
                                              </w:divBdr>
                                              <w:divsChild>
                                                <w:div w:id="12971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160776">
      <w:bodyDiv w:val="1"/>
      <w:marLeft w:val="0"/>
      <w:marRight w:val="0"/>
      <w:marTop w:val="0"/>
      <w:marBottom w:val="0"/>
      <w:divBdr>
        <w:top w:val="none" w:sz="0" w:space="0" w:color="auto"/>
        <w:left w:val="none" w:sz="0" w:space="0" w:color="auto"/>
        <w:bottom w:val="none" w:sz="0" w:space="0" w:color="auto"/>
        <w:right w:val="none" w:sz="0" w:space="0" w:color="auto"/>
      </w:divBdr>
      <w:divsChild>
        <w:div w:id="1074280044">
          <w:marLeft w:val="0"/>
          <w:marRight w:val="0"/>
          <w:marTop w:val="0"/>
          <w:marBottom w:val="0"/>
          <w:divBdr>
            <w:top w:val="none" w:sz="0" w:space="0" w:color="auto"/>
            <w:left w:val="none" w:sz="0" w:space="0" w:color="auto"/>
            <w:bottom w:val="none" w:sz="0" w:space="0" w:color="auto"/>
            <w:right w:val="none" w:sz="0" w:space="0" w:color="auto"/>
          </w:divBdr>
          <w:divsChild>
            <w:div w:id="531381788">
              <w:marLeft w:val="0"/>
              <w:marRight w:val="0"/>
              <w:marTop w:val="0"/>
              <w:marBottom w:val="0"/>
              <w:divBdr>
                <w:top w:val="none" w:sz="0" w:space="0" w:color="auto"/>
                <w:left w:val="none" w:sz="0" w:space="0" w:color="auto"/>
                <w:bottom w:val="none" w:sz="0" w:space="0" w:color="auto"/>
                <w:right w:val="none" w:sz="0" w:space="0" w:color="auto"/>
              </w:divBdr>
              <w:divsChild>
                <w:div w:id="1820000604">
                  <w:marLeft w:val="0"/>
                  <w:marRight w:val="0"/>
                  <w:marTop w:val="0"/>
                  <w:marBottom w:val="0"/>
                  <w:divBdr>
                    <w:top w:val="none" w:sz="0" w:space="0" w:color="auto"/>
                    <w:left w:val="none" w:sz="0" w:space="0" w:color="auto"/>
                    <w:bottom w:val="none" w:sz="0" w:space="0" w:color="auto"/>
                    <w:right w:val="none" w:sz="0" w:space="0" w:color="auto"/>
                  </w:divBdr>
                  <w:divsChild>
                    <w:div w:id="1718898343">
                      <w:marLeft w:val="0"/>
                      <w:marRight w:val="0"/>
                      <w:marTop w:val="0"/>
                      <w:marBottom w:val="0"/>
                      <w:divBdr>
                        <w:top w:val="none" w:sz="0" w:space="0" w:color="auto"/>
                        <w:left w:val="none" w:sz="0" w:space="0" w:color="auto"/>
                        <w:bottom w:val="none" w:sz="0" w:space="0" w:color="auto"/>
                        <w:right w:val="none" w:sz="0" w:space="0" w:color="auto"/>
                      </w:divBdr>
                      <w:divsChild>
                        <w:div w:id="386731462">
                          <w:marLeft w:val="0"/>
                          <w:marRight w:val="0"/>
                          <w:marTop w:val="0"/>
                          <w:marBottom w:val="0"/>
                          <w:divBdr>
                            <w:top w:val="single" w:sz="6" w:space="0" w:color="828282"/>
                            <w:left w:val="single" w:sz="6" w:space="0" w:color="828282"/>
                            <w:bottom w:val="single" w:sz="6" w:space="0" w:color="828282"/>
                            <w:right w:val="single" w:sz="6" w:space="0" w:color="828282"/>
                          </w:divBdr>
                          <w:divsChild>
                            <w:div w:id="1799755798">
                              <w:marLeft w:val="0"/>
                              <w:marRight w:val="0"/>
                              <w:marTop w:val="0"/>
                              <w:marBottom w:val="0"/>
                              <w:divBdr>
                                <w:top w:val="none" w:sz="0" w:space="0" w:color="auto"/>
                                <w:left w:val="none" w:sz="0" w:space="0" w:color="auto"/>
                                <w:bottom w:val="none" w:sz="0" w:space="0" w:color="auto"/>
                                <w:right w:val="none" w:sz="0" w:space="0" w:color="auto"/>
                              </w:divBdr>
                              <w:divsChild>
                                <w:div w:id="928582169">
                                  <w:marLeft w:val="0"/>
                                  <w:marRight w:val="0"/>
                                  <w:marTop w:val="0"/>
                                  <w:marBottom w:val="0"/>
                                  <w:divBdr>
                                    <w:top w:val="none" w:sz="0" w:space="0" w:color="auto"/>
                                    <w:left w:val="none" w:sz="0" w:space="0" w:color="auto"/>
                                    <w:bottom w:val="none" w:sz="0" w:space="0" w:color="auto"/>
                                    <w:right w:val="none" w:sz="0" w:space="0" w:color="auto"/>
                                  </w:divBdr>
                                  <w:divsChild>
                                    <w:div w:id="1854955648">
                                      <w:marLeft w:val="0"/>
                                      <w:marRight w:val="0"/>
                                      <w:marTop w:val="0"/>
                                      <w:marBottom w:val="0"/>
                                      <w:divBdr>
                                        <w:top w:val="none" w:sz="0" w:space="0" w:color="auto"/>
                                        <w:left w:val="none" w:sz="0" w:space="0" w:color="auto"/>
                                        <w:bottom w:val="none" w:sz="0" w:space="0" w:color="auto"/>
                                        <w:right w:val="none" w:sz="0" w:space="0" w:color="auto"/>
                                      </w:divBdr>
                                      <w:divsChild>
                                        <w:div w:id="1810249581">
                                          <w:marLeft w:val="0"/>
                                          <w:marRight w:val="0"/>
                                          <w:marTop w:val="0"/>
                                          <w:marBottom w:val="0"/>
                                          <w:divBdr>
                                            <w:top w:val="none" w:sz="0" w:space="0" w:color="auto"/>
                                            <w:left w:val="none" w:sz="0" w:space="0" w:color="auto"/>
                                            <w:bottom w:val="none" w:sz="0" w:space="0" w:color="auto"/>
                                            <w:right w:val="none" w:sz="0" w:space="0" w:color="auto"/>
                                          </w:divBdr>
                                          <w:divsChild>
                                            <w:div w:id="362244783">
                                              <w:marLeft w:val="0"/>
                                              <w:marRight w:val="0"/>
                                              <w:marTop w:val="0"/>
                                              <w:marBottom w:val="0"/>
                                              <w:divBdr>
                                                <w:top w:val="none" w:sz="0" w:space="0" w:color="auto"/>
                                                <w:left w:val="none" w:sz="0" w:space="0" w:color="auto"/>
                                                <w:bottom w:val="none" w:sz="0" w:space="0" w:color="auto"/>
                                                <w:right w:val="none" w:sz="0" w:space="0" w:color="auto"/>
                                              </w:divBdr>
                                              <w:divsChild>
                                                <w:div w:id="7522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0260845">
      <w:bodyDiv w:val="1"/>
      <w:marLeft w:val="0"/>
      <w:marRight w:val="0"/>
      <w:marTop w:val="0"/>
      <w:marBottom w:val="0"/>
      <w:divBdr>
        <w:top w:val="none" w:sz="0" w:space="0" w:color="auto"/>
        <w:left w:val="none" w:sz="0" w:space="0" w:color="auto"/>
        <w:bottom w:val="none" w:sz="0" w:space="0" w:color="auto"/>
        <w:right w:val="none" w:sz="0" w:space="0" w:color="auto"/>
      </w:divBdr>
    </w:div>
    <w:div w:id="1682584469">
      <w:bodyDiv w:val="1"/>
      <w:marLeft w:val="0"/>
      <w:marRight w:val="0"/>
      <w:marTop w:val="0"/>
      <w:marBottom w:val="0"/>
      <w:divBdr>
        <w:top w:val="none" w:sz="0" w:space="0" w:color="auto"/>
        <w:left w:val="none" w:sz="0" w:space="0" w:color="auto"/>
        <w:bottom w:val="none" w:sz="0" w:space="0" w:color="auto"/>
        <w:right w:val="none" w:sz="0" w:space="0" w:color="auto"/>
      </w:divBdr>
    </w:div>
    <w:div w:id="1727023395">
      <w:bodyDiv w:val="1"/>
      <w:marLeft w:val="0"/>
      <w:marRight w:val="0"/>
      <w:marTop w:val="0"/>
      <w:marBottom w:val="0"/>
      <w:divBdr>
        <w:top w:val="none" w:sz="0" w:space="0" w:color="auto"/>
        <w:left w:val="none" w:sz="0" w:space="0" w:color="auto"/>
        <w:bottom w:val="none" w:sz="0" w:space="0" w:color="auto"/>
        <w:right w:val="none" w:sz="0" w:space="0" w:color="auto"/>
      </w:divBdr>
    </w:div>
    <w:div w:id="176255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5B71-F50A-4E86-A639-EE55883F2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16338</Words>
  <Characters>94151</Characters>
  <Application>Microsoft Office Word</Application>
  <DocSecurity>0</DocSecurity>
  <Lines>13450</Lines>
  <Paragraphs>5815</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CASA</Company>
  <LinksUpToDate>false</LinksUpToDate>
  <CharactersWithSpaces>104674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CASA</dc:creator>
  <cp:lastModifiedBy>Hilhorst, Matt</cp:lastModifiedBy>
  <cp:revision>2</cp:revision>
  <cp:lastPrinted>2013-11-19T03:45:00Z</cp:lastPrinted>
  <dcterms:created xsi:type="dcterms:W3CDTF">2013-12-09T00:38:00Z</dcterms:created>
  <dcterms:modified xsi:type="dcterms:W3CDTF">2013-12-09T00:38:00Z</dcterms:modified>
</cp:coreProperties>
</file>