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4" w:rsidRPr="005266F6" w:rsidRDefault="004F56FF" w:rsidP="004F56FF">
      <w:pPr>
        <w:widowControl/>
        <w:overflowPunct w:val="0"/>
        <w:autoSpaceDE w:val="0"/>
        <w:autoSpaceDN w:val="0"/>
        <w:spacing w:line="240" w:lineRule="auto"/>
        <w:ind w:left="567" w:hanging="567"/>
        <w:jc w:val="center"/>
        <w:rPr>
          <w:b/>
          <w:bCs/>
        </w:rPr>
      </w:pPr>
      <w:r w:rsidRPr="005266F6">
        <w:rPr>
          <w:b/>
          <w:bCs/>
        </w:rPr>
        <w:t>ASIC MARKET INTEGRITY RULES (</w:t>
      </w:r>
      <w:r w:rsidR="00673C96" w:rsidRPr="005266F6">
        <w:rPr>
          <w:b/>
          <w:bCs/>
        </w:rPr>
        <w:t>COMPETITION IN EXCHANGE MARKETS</w:t>
      </w:r>
      <w:r w:rsidRPr="005266F6">
        <w:rPr>
          <w:b/>
          <w:bCs/>
        </w:rPr>
        <w:t>) AMENDMENT 201</w:t>
      </w:r>
      <w:r w:rsidR="00854527" w:rsidRPr="005266F6">
        <w:rPr>
          <w:b/>
          <w:bCs/>
        </w:rPr>
        <w:t>4</w:t>
      </w:r>
      <w:r w:rsidRPr="005266F6">
        <w:rPr>
          <w:b/>
          <w:bCs/>
        </w:rPr>
        <w:t xml:space="preserve"> (NO. </w:t>
      </w:r>
      <w:r w:rsidR="00854527" w:rsidRPr="005266F6">
        <w:rPr>
          <w:b/>
          <w:bCs/>
        </w:rPr>
        <w:t>1</w:t>
      </w:r>
      <w:r w:rsidRPr="005266F6">
        <w:rPr>
          <w:b/>
          <w:bCs/>
        </w:rPr>
        <w:t>)</w:t>
      </w:r>
    </w:p>
    <w:p w:rsidR="00977764" w:rsidRPr="005266F6" w:rsidRDefault="004F56FF" w:rsidP="004F56FF">
      <w:pPr>
        <w:widowControl/>
        <w:overflowPunct w:val="0"/>
        <w:autoSpaceDE w:val="0"/>
        <w:autoSpaceDN w:val="0"/>
        <w:spacing w:line="240" w:lineRule="auto"/>
        <w:ind w:left="567" w:hanging="567"/>
        <w:jc w:val="center"/>
        <w:rPr>
          <w:b/>
          <w:bCs/>
        </w:rPr>
      </w:pPr>
      <w:r w:rsidRPr="005266F6">
        <w:rPr>
          <w:b/>
          <w:bCs/>
        </w:rPr>
        <w:t>EXPLANATORY STATEMENT</w:t>
      </w:r>
    </w:p>
    <w:p w:rsidR="004F56FF" w:rsidRPr="005266F6" w:rsidRDefault="004F56FF" w:rsidP="004F56FF">
      <w:pPr>
        <w:widowControl/>
        <w:tabs>
          <w:tab w:val="left" w:pos="567"/>
          <w:tab w:val="left" w:pos="680"/>
        </w:tabs>
        <w:overflowPunct w:val="0"/>
        <w:autoSpaceDE w:val="0"/>
        <w:autoSpaceDN w:val="0"/>
        <w:spacing w:before="200" w:line="300" w:lineRule="atLeast"/>
        <w:jc w:val="center"/>
      </w:pPr>
      <w:r w:rsidRPr="005266F6">
        <w:t>Prepared by the Australian Securities and Investments Commission</w:t>
      </w:r>
    </w:p>
    <w:p w:rsidR="004F56FF" w:rsidRPr="005266F6" w:rsidRDefault="004F56FF" w:rsidP="004F56FF">
      <w:pPr>
        <w:widowControl/>
        <w:tabs>
          <w:tab w:val="left" w:pos="567"/>
          <w:tab w:val="left" w:pos="680"/>
        </w:tabs>
        <w:overflowPunct w:val="0"/>
        <w:autoSpaceDE w:val="0"/>
        <w:autoSpaceDN w:val="0"/>
        <w:spacing w:before="200" w:line="300" w:lineRule="atLeast"/>
        <w:jc w:val="center"/>
        <w:rPr>
          <w:i/>
          <w:iCs/>
        </w:rPr>
      </w:pPr>
      <w:r w:rsidRPr="005266F6">
        <w:rPr>
          <w:i/>
          <w:iCs/>
        </w:rPr>
        <w:t>Corporations Act 2001</w:t>
      </w:r>
    </w:p>
    <w:p w:rsidR="00360CA1" w:rsidRDefault="00360CA1" w:rsidP="00360CA1">
      <w:pPr>
        <w:widowControl/>
        <w:tabs>
          <w:tab w:val="left" w:pos="567"/>
          <w:tab w:val="left" w:pos="680"/>
        </w:tabs>
        <w:overflowPunct w:val="0"/>
        <w:autoSpaceDE w:val="0"/>
        <w:autoSpaceDN w:val="0"/>
        <w:spacing w:line="240" w:lineRule="auto"/>
        <w:rPr>
          <w:sz w:val="23"/>
          <w:szCs w:val="23"/>
        </w:rPr>
      </w:pPr>
    </w:p>
    <w:p w:rsidR="00BC1D19" w:rsidRPr="000C5A8E" w:rsidRDefault="00BC1D19" w:rsidP="005E483A">
      <w:pPr>
        <w:widowControl/>
        <w:tabs>
          <w:tab w:val="left" w:pos="567"/>
          <w:tab w:val="left" w:pos="680"/>
        </w:tabs>
        <w:overflowPunct w:val="0"/>
        <w:autoSpaceDE w:val="0"/>
        <w:autoSpaceDN w:val="0"/>
        <w:spacing w:line="240" w:lineRule="auto"/>
        <w:rPr>
          <w:sz w:val="23"/>
          <w:szCs w:val="23"/>
        </w:rPr>
      </w:pPr>
      <w:r w:rsidRPr="000C5A8E">
        <w:rPr>
          <w:sz w:val="23"/>
          <w:szCs w:val="23"/>
        </w:rPr>
        <w:t>The Australian Securities and Investments Commission (</w:t>
      </w:r>
      <w:r w:rsidRPr="00C373EA">
        <w:rPr>
          <w:b/>
          <w:bCs/>
          <w:i/>
          <w:sz w:val="23"/>
          <w:szCs w:val="23"/>
        </w:rPr>
        <w:t>ASIC</w:t>
      </w:r>
      <w:r w:rsidRPr="000C5A8E">
        <w:rPr>
          <w:sz w:val="23"/>
          <w:szCs w:val="23"/>
        </w:rPr>
        <w:t xml:space="preserve">) makes the </w:t>
      </w:r>
      <w:r w:rsidRPr="000C5A8E">
        <w:rPr>
          <w:i/>
          <w:iCs/>
          <w:sz w:val="23"/>
          <w:szCs w:val="23"/>
        </w:rPr>
        <w:t>ASIC Market Integrity Rules (Competition in Exchange Markets) Amendment 201</w:t>
      </w:r>
      <w:r w:rsidR="00854527" w:rsidRPr="000C5A8E">
        <w:rPr>
          <w:i/>
          <w:iCs/>
          <w:sz w:val="23"/>
          <w:szCs w:val="23"/>
        </w:rPr>
        <w:t>4</w:t>
      </w:r>
      <w:r w:rsidRPr="000C5A8E">
        <w:rPr>
          <w:i/>
          <w:iCs/>
          <w:sz w:val="23"/>
          <w:szCs w:val="23"/>
        </w:rPr>
        <w:t xml:space="preserve"> (No. </w:t>
      </w:r>
      <w:r w:rsidR="00854527" w:rsidRPr="000C5A8E">
        <w:rPr>
          <w:i/>
          <w:iCs/>
          <w:sz w:val="23"/>
          <w:szCs w:val="23"/>
        </w:rPr>
        <w:t>1</w:t>
      </w:r>
      <w:r w:rsidRPr="000C5A8E">
        <w:rPr>
          <w:i/>
          <w:iCs/>
          <w:sz w:val="23"/>
          <w:szCs w:val="23"/>
        </w:rPr>
        <w:t>)</w:t>
      </w:r>
      <w:r w:rsidRPr="000C5A8E">
        <w:rPr>
          <w:sz w:val="23"/>
          <w:szCs w:val="23"/>
        </w:rPr>
        <w:t xml:space="preserve"> (the </w:t>
      </w:r>
      <w:r w:rsidRPr="00C373EA">
        <w:rPr>
          <w:b/>
          <w:bCs/>
          <w:i/>
          <w:sz w:val="23"/>
          <w:szCs w:val="23"/>
        </w:rPr>
        <w:t>Instrument</w:t>
      </w:r>
      <w:r w:rsidRPr="000C5A8E">
        <w:rPr>
          <w:sz w:val="23"/>
          <w:szCs w:val="23"/>
        </w:rPr>
        <w:t>)</w:t>
      </w:r>
      <w:r w:rsidRPr="000C5A8E">
        <w:rPr>
          <w:b/>
          <w:bCs/>
          <w:sz w:val="23"/>
          <w:szCs w:val="23"/>
        </w:rPr>
        <w:t xml:space="preserve"> </w:t>
      </w:r>
      <w:r w:rsidRPr="000C5A8E">
        <w:rPr>
          <w:sz w:val="23"/>
          <w:szCs w:val="23"/>
        </w:rPr>
        <w:t xml:space="preserve">under subsection 798G(1) of the </w:t>
      </w:r>
      <w:r w:rsidRPr="000C5A8E">
        <w:rPr>
          <w:i/>
          <w:iCs/>
          <w:sz w:val="23"/>
          <w:szCs w:val="23"/>
        </w:rPr>
        <w:t>Corporations Act 2001</w:t>
      </w:r>
      <w:r w:rsidRPr="000C5A8E">
        <w:rPr>
          <w:sz w:val="23"/>
          <w:szCs w:val="23"/>
        </w:rPr>
        <w:t xml:space="preserve"> (the </w:t>
      </w:r>
      <w:r w:rsidRPr="00E21FFB">
        <w:rPr>
          <w:b/>
          <w:bCs/>
          <w:i/>
          <w:sz w:val="23"/>
          <w:szCs w:val="23"/>
        </w:rPr>
        <w:t>Corporations</w:t>
      </w:r>
      <w:r w:rsidRPr="00E21FFB">
        <w:rPr>
          <w:i/>
          <w:sz w:val="23"/>
          <w:szCs w:val="23"/>
        </w:rPr>
        <w:t xml:space="preserve"> </w:t>
      </w:r>
      <w:r w:rsidRPr="00E21FFB">
        <w:rPr>
          <w:b/>
          <w:bCs/>
          <w:i/>
          <w:sz w:val="23"/>
          <w:szCs w:val="23"/>
        </w:rPr>
        <w:t>Act</w:t>
      </w:r>
      <w:r w:rsidRPr="000C5A8E">
        <w:rPr>
          <w:sz w:val="23"/>
          <w:szCs w:val="23"/>
        </w:rPr>
        <w:t xml:space="preserve">). Capitalised terms used in this Explanatory Statement (e.g. “Participant”) are defined in the </w:t>
      </w:r>
      <w:r w:rsidRPr="000C5A8E">
        <w:rPr>
          <w:i/>
          <w:iCs/>
          <w:sz w:val="23"/>
          <w:szCs w:val="23"/>
        </w:rPr>
        <w:t>ASIC Market Integrity Rules (Competition in Exchange Markets) 2011</w:t>
      </w:r>
      <w:r w:rsidRPr="000C5A8E">
        <w:rPr>
          <w:sz w:val="23"/>
          <w:szCs w:val="23"/>
        </w:rPr>
        <w:t xml:space="preserve"> (the </w:t>
      </w:r>
      <w:r w:rsidR="00601A54" w:rsidRPr="00E21FFB">
        <w:rPr>
          <w:b/>
          <w:bCs/>
          <w:i/>
          <w:sz w:val="23"/>
          <w:szCs w:val="23"/>
        </w:rPr>
        <w:t>ASIC Market Integrity Rules (Competition)</w:t>
      </w:r>
      <w:r w:rsidRPr="000C5A8E">
        <w:rPr>
          <w:sz w:val="23"/>
          <w:szCs w:val="23"/>
        </w:rPr>
        <w:t>).</w:t>
      </w:r>
    </w:p>
    <w:p w:rsidR="007C4A84" w:rsidRPr="005266F6"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5266F6">
        <w:rPr>
          <w:rFonts w:ascii="Arial" w:hAnsi="Arial" w:cs="Arial"/>
          <w:b/>
        </w:rPr>
        <w:t>Enabling legislation</w:t>
      </w:r>
    </w:p>
    <w:p w:rsidR="007C4A84" w:rsidRPr="00882B4C" w:rsidRDefault="007C4A84" w:rsidP="00882B4C">
      <w:pPr>
        <w:widowControl/>
        <w:tabs>
          <w:tab w:val="left" w:pos="709"/>
        </w:tabs>
        <w:overflowPunct w:val="0"/>
        <w:autoSpaceDE w:val="0"/>
        <w:autoSpaceDN w:val="0"/>
        <w:spacing w:before="200" w:line="240" w:lineRule="auto"/>
        <w:rPr>
          <w:sz w:val="23"/>
          <w:szCs w:val="23"/>
        </w:rPr>
      </w:pPr>
      <w:r w:rsidRPr="00882B4C">
        <w:rPr>
          <w:sz w:val="23"/>
          <w:szCs w:val="23"/>
        </w:rPr>
        <w:t xml:space="preserve">Subsection 798G(1) of the </w:t>
      </w:r>
      <w:r w:rsidR="00AF6DCB" w:rsidRPr="00882B4C">
        <w:rPr>
          <w:sz w:val="23"/>
          <w:szCs w:val="23"/>
        </w:rPr>
        <w:t xml:space="preserve">Corporations </w:t>
      </w:r>
      <w:r w:rsidRPr="00882B4C">
        <w:rPr>
          <w:sz w:val="23"/>
          <w:szCs w:val="23"/>
        </w:rPr>
        <w:t>Act provides that ASIC may, by legislative instrument, make rules that deal with</w:t>
      </w:r>
      <w:r w:rsidR="00DC145B" w:rsidRPr="00882B4C">
        <w:rPr>
          <w:sz w:val="23"/>
          <w:szCs w:val="23"/>
        </w:rPr>
        <w:t xml:space="preserve"> the following</w:t>
      </w:r>
      <w:r w:rsidRPr="00882B4C">
        <w:rPr>
          <w:sz w:val="23"/>
          <w:szCs w:val="23"/>
        </w:rPr>
        <w:t>:</w:t>
      </w:r>
    </w:p>
    <w:p w:rsidR="006F64CC" w:rsidRPr="00882B4C" w:rsidRDefault="006F64CC" w:rsidP="00E91477">
      <w:pPr>
        <w:pStyle w:val="Style2"/>
        <w:numPr>
          <w:ilvl w:val="0"/>
          <w:numId w:val="18"/>
        </w:numPr>
        <w:tabs>
          <w:tab w:val="num" w:pos="2693"/>
        </w:tabs>
        <w:spacing w:before="200" w:after="0"/>
        <w:ind w:left="714" w:hanging="357"/>
        <w:jc w:val="both"/>
        <w:rPr>
          <w:sz w:val="23"/>
          <w:szCs w:val="23"/>
        </w:rPr>
      </w:pPr>
      <w:r w:rsidRPr="00882B4C">
        <w:rPr>
          <w:sz w:val="23"/>
          <w:szCs w:val="23"/>
        </w:rPr>
        <w:t>the activities or conduct of licensed markets;</w:t>
      </w:r>
    </w:p>
    <w:p w:rsidR="006F64CC" w:rsidRPr="00882B4C" w:rsidRDefault="006F64CC" w:rsidP="00882B4C">
      <w:pPr>
        <w:pStyle w:val="Style2"/>
        <w:numPr>
          <w:ilvl w:val="0"/>
          <w:numId w:val="18"/>
        </w:numPr>
        <w:tabs>
          <w:tab w:val="num" w:pos="2693"/>
        </w:tabs>
        <w:spacing w:after="0"/>
        <w:ind w:left="714" w:hanging="357"/>
        <w:jc w:val="both"/>
        <w:rPr>
          <w:sz w:val="23"/>
          <w:szCs w:val="23"/>
        </w:rPr>
      </w:pPr>
      <w:r w:rsidRPr="00882B4C">
        <w:rPr>
          <w:sz w:val="23"/>
          <w:szCs w:val="23"/>
        </w:rPr>
        <w:t>the activities or conduct of persons in relation to licensed markets;</w:t>
      </w:r>
    </w:p>
    <w:p w:rsidR="006F64CC" w:rsidRPr="00882B4C" w:rsidRDefault="006F64CC" w:rsidP="00882B4C">
      <w:pPr>
        <w:pStyle w:val="Style2"/>
        <w:numPr>
          <w:ilvl w:val="0"/>
          <w:numId w:val="18"/>
        </w:numPr>
        <w:tabs>
          <w:tab w:val="num" w:pos="2693"/>
        </w:tabs>
        <w:spacing w:after="0"/>
        <w:ind w:left="714" w:hanging="357"/>
        <w:jc w:val="both"/>
        <w:rPr>
          <w:sz w:val="23"/>
          <w:szCs w:val="23"/>
        </w:rPr>
      </w:pPr>
      <w:r w:rsidRPr="00882B4C">
        <w:rPr>
          <w:sz w:val="23"/>
          <w:szCs w:val="23"/>
        </w:rPr>
        <w:t>the activities or conduct of persons in relation to financial products traded on licensed markets.</w:t>
      </w:r>
    </w:p>
    <w:p w:rsidR="00905A9C" w:rsidRPr="00882B4C" w:rsidRDefault="00905A9C" w:rsidP="00882B4C">
      <w:pPr>
        <w:autoSpaceDE w:val="0"/>
        <w:autoSpaceDN w:val="0"/>
        <w:spacing w:line="240" w:lineRule="auto"/>
        <w:rPr>
          <w:color w:val="000000"/>
          <w:sz w:val="23"/>
          <w:szCs w:val="23"/>
          <w:lang w:eastAsia="en-AU"/>
        </w:rPr>
      </w:pPr>
    </w:p>
    <w:p w:rsidR="00905A9C" w:rsidRPr="00882B4C" w:rsidRDefault="00905A9C" w:rsidP="00882B4C">
      <w:pPr>
        <w:autoSpaceDE w:val="0"/>
        <w:autoSpaceDN w:val="0"/>
        <w:spacing w:line="240" w:lineRule="auto"/>
        <w:rPr>
          <w:color w:val="000000"/>
          <w:sz w:val="23"/>
          <w:szCs w:val="23"/>
          <w:lang w:eastAsia="en-AU"/>
        </w:rPr>
      </w:pPr>
      <w:r w:rsidRPr="00882B4C">
        <w:rPr>
          <w:color w:val="000000"/>
          <w:sz w:val="23"/>
          <w:szCs w:val="23"/>
          <w:lang w:eastAsia="en-AU"/>
        </w:rPr>
        <w:t xml:space="preserve">The ASIC Market Integrity Rules (Competition) deal with the activities and conduct of licensed markets on which certain </w:t>
      </w:r>
      <w:r w:rsidR="00241746">
        <w:rPr>
          <w:color w:val="000000"/>
          <w:sz w:val="23"/>
          <w:szCs w:val="23"/>
          <w:lang w:eastAsia="en-AU"/>
        </w:rPr>
        <w:t>F</w:t>
      </w:r>
      <w:r w:rsidRPr="00882B4C">
        <w:rPr>
          <w:color w:val="000000"/>
          <w:sz w:val="23"/>
          <w:szCs w:val="23"/>
          <w:lang w:eastAsia="en-AU"/>
        </w:rPr>
        <w:t xml:space="preserve">inancial </w:t>
      </w:r>
      <w:r w:rsidR="00241746">
        <w:rPr>
          <w:color w:val="000000"/>
          <w:sz w:val="23"/>
          <w:szCs w:val="23"/>
          <w:lang w:eastAsia="en-AU"/>
        </w:rPr>
        <w:t>P</w:t>
      </w:r>
      <w:r w:rsidRPr="00882B4C">
        <w:rPr>
          <w:color w:val="000000"/>
          <w:sz w:val="23"/>
          <w:szCs w:val="23"/>
          <w:lang w:eastAsia="en-AU"/>
        </w:rPr>
        <w:t xml:space="preserve">roducts (Equity Market Products, CGS Depository Interests and ASX SPI 200 Futures) are traded. Those </w:t>
      </w:r>
      <w:r w:rsidR="00241746">
        <w:rPr>
          <w:color w:val="000000"/>
          <w:sz w:val="23"/>
          <w:szCs w:val="23"/>
          <w:lang w:eastAsia="en-AU"/>
        </w:rPr>
        <w:t>F</w:t>
      </w:r>
      <w:r w:rsidRPr="00882B4C">
        <w:rPr>
          <w:color w:val="000000"/>
          <w:sz w:val="23"/>
          <w:szCs w:val="23"/>
          <w:lang w:eastAsia="en-AU"/>
        </w:rPr>
        <w:t xml:space="preserve">inancial </w:t>
      </w:r>
      <w:r w:rsidR="00241746">
        <w:rPr>
          <w:color w:val="000000"/>
          <w:sz w:val="23"/>
          <w:szCs w:val="23"/>
          <w:lang w:eastAsia="en-AU"/>
        </w:rPr>
        <w:t>P</w:t>
      </w:r>
      <w:r w:rsidRPr="00882B4C">
        <w:rPr>
          <w:color w:val="000000"/>
          <w:sz w:val="23"/>
          <w:szCs w:val="23"/>
          <w:lang w:eastAsia="en-AU"/>
        </w:rPr>
        <w:t>roducts are currently traded on the licensed markets operated by ASX Limited (</w:t>
      </w:r>
      <w:r w:rsidRPr="00882B4C">
        <w:rPr>
          <w:b/>
          <w:i/>
          <w:color w:val="000000"/>
          <w:sz w:val="23"/>
          <w:szCs w:val="23"/>
          <w:lang w:eastAsia="en-AU"/>
        </w:rPr>
        <w:t>ASX</w:t>
      </w:r>
      <w:r w:rsidRPr="00882B4C">
        <w:rPr>
          <w:color w:val="000000"/>
          <w:sz w:val="23"/>
          <w:szCs w:val="23"/>
          <w:lang w:eastAsia="en-AU"/>
        </w:rPr>
        <w:t>), Chi-X Australia Pty Ltd (</w:t>
      </w:r>
      <w:r w:rsidRPr="00882B4C">
        <w:rPr>
          <w:b/>
          <w:i/>
          <w:color w:val="000000"/>
          <w:sz w:val="23"/>
          <w:szCs w:val="23"/>
          <w:lang w:eastAsia="en-AU"/>
        </w:rPr>
        <w:t>Chi-X</w:t>
      </w:r>
      <w:r w:rsidRPr="00882B4C">
        <w:rPr>
          <w:color w:val="000000"/>
          <w:sz w:val="23"/>
          <w:szCs w:val="23"/>
          <w:lang w:eastAsia="en-AU"/>
        </w:rPr>
        <w:t>) and Australian Securities Exchange Limited (</w:t>
      </w:r>
      <w:r w:rsidRPr="00882B4C">
        <w:rPr>
          <w:b/>
          <w:i/>
          <w:color w:val="000000"/>
          <w:sz w:val="23"/>
          <w:szCs w:val="23"/>
          <w:lang w:eastAsia="en-AU"/>
        </w:rPr>
        <w:t>ASX 24</w:t>
      </w:r>
      <w:r w:rsidRPr="00882B4C">
        <w:rPr>
          <w:color w:val="000000"/>
          <w:sz w:val="23"/>
          <w:szCs w:val="23"/>
          <w:lang w:eastAsia="en-AU"/>
        </w:rPr>
        <w:t>)</w:t>
      </w:r>
      <w:r w:rsidR="00597EA2">
        <w:rPr>
          <w:color w:val="000000"/>
          <w:sz w:val="23"/>
          <w:szCs w:val="23"/>
          <w:lang w:eastAsia="en-AU"/>
        </w:rPr>
        <w:t xml:space="preserve">. The ASIC Market Integrity Rules (Competition) apply as </w:t>
      </w:r>
      <w:r w:rsidR="000104FA">
        <w:rPr>
          <w:color w:val="000000"/>
          <w:sz w:val="23"/>
          <w:szCs w:val="23"/>
          <w:lang w:eastAsia="en-AU"/>
        </w:rPr>
        <w:t>specified in the Rules</w:t>
      </w:r>
      <w:r w:rsidR="00180CD0">
        <w:rPr>
          <w:color w:val="000000"/>
          <w:sz w:val="23"/>
          <w:szCs w:val="23"/>
          <w:lang w:eastAsia="en-AU"/>
        </w:rPr>
        <w:t xml:space="preserve"> to Partic</w:t>
      </w:r>
      <w:r w:rsidR="003626A3">
        <w:rPr>
          <w:color w:val="000000"/>
          <w:sz w:val="23"/>
          <w:szCs w:val="23"/>
          <w:lang w:eastAsia="en-AU"/>
        </w:rPr>
        <w:t xml:space="preserve">ipants and </w:t>
      </w:r>
      <w:r w:rsidR="00090A84">
        <w:rPr>
          <w:color w:val="000000"/>
          <w:sz w:val="23"/>
          <w:szCs w:val="23"/>
          <w:lang w:eastAsia="en-AU"/>
        </w:rPr>
        <w:t xml:space="preserve">Market </w:t>
      </w:r>
      <w:r w:rsidR="003626A3">
        <w:rPr>
          <w:color w:val="000000"/>
          <w:sz w:val="23"/>
          <w:szCs w:val="23"/>
          <w:lang w:eastAsia="en-AU"/>
        </w:rPr>
        <w:t>Operators of those m</w:t>
      </w:r>
      <w:r w:rsidR="00180CD0">
        <w:rPr>
          <w:color w:val="000000"/>
          <w:sz w:val="23"/>
          <w:szCs w:val="23"/>
          <w:lang w:eastAsia="en-AU"/>
        </w:rPr>
        <w:t>arkets</w:t>
      </w:r>
      <w:r w:rsidRPr="00882B4C">
        <w:rPr>
          <w:color w:val="000000"/>
          <w:sz w:val="23"/>
          <w:szCs w:val="23"/>
          <w:lang w:eastAsia="en-AU"/>
        </w:rPr>
        <w:t xml:space="preserve">.  </w:t>
      </w:r>
    </w:p>
    <w:p w:rsidR="00657630" w:rsidRPr="005266F6" w:rsidRDefault="00657630" w:rsidP="00657630">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F06CB4" w:rsidRDefault="00F06CB4" w:rsidP="00F06CB4">
      <w:pPr>
        <w:spacing w:line="240" w:lineRule="auto"/>
        <w:rPr>
          <w:sz w:val="23"/>
          <w:szCs w:val="23"/>
        </w:rPr>
      </w:pPr>
    </w:p>
    <w:p w:rsidR="00F06CB4" w:rsidRPr="001B517C" w:rsidRDefault="00F06CB4" w:rsidP="00F06CB4">
      <w:pPr>
        <w:spacing w:line="240" w:lineRule="auto"/>
        <w:rPr>
          <w:b/>
          <w:i/>
          <w:sz w:val="23"/>
          <w:szCs w:val="23"/>
        </w:rPr>
      </w:pPr>
      <w:r w:rsidRPr="001B517C">
        <w:rPr>
          <w:b/>
          <w:i/>
          <w:sz w:val="23"/>
          <w:szCs w:val="23"/>
        </w:rPr>
        <w:t>Crossing System</w:t>
      </w:r>
      <w:r w:rsidR="001B517C" w:rsidRPr="001B517C">
        <w:rPr>
          <w:b/>
          <w:i/>
          <w:sz w:val="23"/>
          <w:szCs w:val="23"/>
        </w:rPr>
        <w:t>s</w:t>
      </w:r>
    </w:p>
    <w:p w:rsidR="00790391" w:rsidRDefault="00F06CB4" w:rsidP="00553DF6">
      <w:pPr>
        <w:spacing w:before="200" w:after="120" w:line="240" w:lineRule="auto"/>
        <w:rPr>
          <w:sz w:val="23"/>
          <w:szCs w:val="23"/>
        </w:rPr>
      </w:pPr>
      <w:r w:rsidRPr="00943509">
        <w:rPr>
          <w:sz w:val="23"/>
          <w:szCs w:val="23"/>
        </w:rPr>
        <w:t xml:space="preserve">On 5 August 2013, ASIC made the </w:t>
      </w:r>
      <w:r w:rsidRPr="00943509">
        <w:rPr>
          <w:i/>
          <w:sz w:val="23"/>
          <w:szCs w:val="23"/>
        </w:rPr>
        <w:t>ASIC Market Integrity Rules (Competition in Exchange Markets) Amendment 2013 (No. 2)</w:t>
      </w:r>
      <w:r>
        <w:rPr>
          <w:sz w:val="23"/>
          <w:szCs w:val="23"/>
        </w:rPr>
        <w:t xml:space="preserve">. That instrument </w:t>
      </w:r>
      <w:r w:rsidRPr="008854CB">
        <w:rPr>
          <w:sz w:val="23"/>
          <w:szCs w:val="23"/>
        </w:rPr>
        <w:t xml:space="preserve">amended the </w:t>
      </w:r>
      <w:r w:rsidR="00C26109">
        <w:rPr>
          <w:sz w:val="23"/>
          <w:szCs w:val="23"/>
        </w:rPr>
        <w:t xml:space="preserve">disclosure requirements </w:t>
      </w:r>
      <w:r w:rsidR="00C55D78">
        <w:rPr>
          <w:sz w:val="23"/>
          <w:szCs w:val="23"/>
        </w:rPr>
        <w:t>under</w:t>
      </w:r>
      <w:r w:rsidR="00C26109">
        <w:rPr>
          <w:sz w:val="23"/>
          <w:szCs w:val="23"/>
        </w:rPr>
        <w:t xml:space="preserve"> the </w:t>
      </w:r>
      <w:r w:rsidRPr="008854CB">
        <w:rPr>
          <w:sz w:val="23"/>
          <w:szCs w:val="23"/>
        </w:rPr>
        <w:t xml:space="preserve">ASIC Market Integrity Rules (Competition) for a Participant </w:t>
      </w:r>
      <w:r w:rsidRPr="005940BE">
        <w:rPr>
          <w:sz w:val="23"/>
          <w:szCs w:val="23"/>
        </w:rPr>
        <w:t>that</w:t>
      </w:r>
      <w:r w:rsidRPr="008854CB">
        <w:rPr>
          <w:sz w:val="23"/>
          <w:szCs w:val="23"/>
        </w:rPr>
        <w:t xml:space="preserve"> operates one or more Crossing Systems</w:t>
      </w:r>
      <w:r w:rsidR="007E298C">
        <w:rPr>
          <w:sz w:val="23"/>
          <w:szCs w:val="23"/>
        </w:rPr>
        <w:t xml:space="preserve">. </w:t>
      </w:r>
    </w:p>
    <w:p w:rsidR="00790391" w:rsidRDefault="00F06CB4" w:rsidP="00B47F25">
      <w:pPr>
        <w:spacing w:before="200" w:line="240" w:lineRule="auto"/>
        <w:rPr>
          <w:sz w:val="23"/>
          <w:szCs w:val="23"/>
        </w:rPr>
      </w:pPr>
      <w:r w:rsidRPr="008A1ED5">
        <w:rPr>
          <w:sz w:val="23"/>
          <w:szCs w:val="23"/>
        </w:rPr>
        <w:t>‘Crossing Systems’ are automated services</w:t>
      </w:r>
      <w:r w:rsidR="00730996">
        <w:rPr>
          <w:sz w:val="23"/>
          <w:szCs w:val="23"/>
        </w:rPr>
        <w:t xml:space="preserve"> provided by a Participant</w:t>
      </w:r>
      <w:r w:rsidRPr="008A1ED5">
        <w:rPr>
          <w:sz w:val="23"/>
          <w:szCs w:val="23"/>
        </w:rPr>
        <w:t xml:space="preserve"> that match or execute Orders</w:t>
      </w:r>
      <w:r w:rsidR="00BF3A52">
        <w:rPr>
          <w:sz w:val="23"/>
          <w:szCs w:val="23"/>
        </w:rPr>
        <w:t xml:space="preserve"> of the Participant’s clients</w:t>
      </w:r>
      <w:r w:rsidRPr="008A1ED5">
        <w:rPr>
          <w:sz w:val="23"/>
          <w:szCs w:val="23"/>
        </w:rPr>
        <w:t xml:space="preserve"> with Orders of</w:t>
      </w:r>
      <w:r w:rsidR="00790391">
        <w:rPr>
          <w:sz w:val="23"/>
          <w:szCs w:val="23"/>
        </w:rPr>
        <w:t>:</w:t>
      </w:r>
    </w:p>
    <w:p w:rsidR="00790391" w:rsidRDefault="00F06CB4" w:rsidP="00E91477">
      <w:pPr>
        <w:pStyle w:val="ListParagraph"/>
        <w:numPr>
          <w:ilvl w:val="0"/>
          <w:numId w:val="41"/>
        </w:numPr>
        <w:spacing w:before="200" w:after="120" w:line="240" w:lineRule="auto"/>
        <w:ind w:left="714" w:hanging="357"/>
        <w:rPr>
          <w:sz w:val="23"/>
          <w:szCs w:val="23"/>
        </w:rPr>
      </w:pPr>
      <w:r w:rsidRPr="00790391">
        <w:rPr>
          <w:sz w:val="23"/>
          <w:szCs w:val="23"/>
        </w:rPr>
        <w:t>the Participant</w:t>
      </w:r>
      <w:r w:rsidR="00790391">
        <w:rPr>
          <w:sz w:val="23"/>
          <w:szCs w:val="23"/>
        </w:rPr>
        <w:t>;</w:t>
      </w:r>
    </w:p>
    <w:p w:rsidR="00790391" w:rsidRDefault="00F06CB4" w:rsidP="00790391">
      <w:pPr>
        <w:pStyle w:val="ListParagraph"/>
        <w:numPr>
          <w:ilvl w:val="0"/>
          <w:numId w:val="41"/>
        </w:numPr>
        <w:spacing w:before="200" w:after="120" w:line="240" w:lineRule="auto"/>
        <w:rPr>
          <w:sz w:val="23"/>
          <w:szCs w:val="23"/>
        </w:rPr>
      </w:pPr>
      <w:r w:rsidRPr="00790391">
        <w:rPr>
          <w:sz w:val="23"/>
          <w:szCs w:val="23"/>
        </w:rPr>
        <w:t>other clients of the Participant</w:t>
      </w:r>
      <w:r w:rsidR="00790391">
        <w:rPr>
          <w:sz w:val="23"/>
          <w:szCs w:val="23"/>
        </w:rPr>
        <w:t xml:space="preserve">; </w:t>
      </w:r>
      <w:r w:rsidRPr="00790391">
        <w:rPr>
          <w:sz w:val="23"/>
          <w:szCs w:val="23"/>
        </w:rPr>
        <w:t xml:space="preserve">or </w:t>
      </w:r>
    </w:p>
    <w:p w:rsidR="00790391" w:rsidRDefault="00F06CB4" w:rsidP="00790391">
      <w:pPr>
        <w:pStyle w:val="ListParagraph"/>
        <w:numPr>
          <w:ilvl w:val="0"/>
          <w:numId w:val="41"/>
        </w:numPr>
        <w:spacing w:before="200" w:after="120" w:line="240" w:lineRule="auto"/>
        <w:rPr>
          <w:sz w:val="23"/>
          <w:szCs w:val="23"/>
        </w:rPr>
      </w:pPr>
      <w:r w:rsidRPr="00790391">
        <w:rPr>
          <w:sz w:val="23"/>
          <w:szCs w:val="23"/>
        </w:rPr>
        <w:t xml:space="preserve">any other person whose Orders access the </w:t>
      </w:r>
      <w:r w:rsidR="007C3781">
        <w:rPr>
          <w:sz w:val="23"/>
          <w:szCs w:val="23"/>
        </w:rPr>
        <w:t xml:space="preserve">automated </w:t>
      </w:r>
      <w:r w:rsidR="00C95063" w:rsidRPr="00790391">
        <w:rPr>
          <w:sz w:val="23"/>
          <w:szCs w:val="23"/>
        </w:rPr>
        <w:t>service</w:t>
      </w:r>
      <w:r w:rsidR="000F109A" w:rsidRPr="00790391">
        <w:rPr>
          <w:sz w:val="23"/>
          <w:szCs w:val="23"/>
        </w:rPr>
        <w:t xml:space="preserve">, </w:t>
      </w:r>
    </w:p>
    <w:p w:rsidR="00790391" w:rsidRDefault="000F109A" w:rsidP="00790391">
      <w:pPr>
        <w:spacing w:before="200" w:after="120" w:line="240" w:lineRule="auto"/>
        <w:rPr>
          <w:sz w:val="23"/>
          <w:szCs w:val="23"/>
        </w:rPr>
      </w:pPr>
      <w:r w:rsidRPr="00790391">
        <w:rPr>
          <w:sz w:val="23"/>
          <w:szCs w:val="23"/>
        </w:rPr>
        <w:t>otherwise than on an Order Book</w:t>
      </w:r>
      <w:r w:rsidR="00F06CB4" w:rsidRPr="00790391">
        <w:rPr>
          <w:sz w:val="23"/>
          <w:szCs w:val="23"/>
        </w:rPr>
        <w:t xml:space="preserve">. </w:t>
      </w:r>
    </w:p>
    <w:p w:rsidR="00790391" w:rsidRDefault="00790391" w:rsidP="00790391">
      <w:pPr>
        <w:spacing w:before="200" w:after="120" w:line="240" w:lineRule="auto"/>
        <w:rPr>
          <w:sz w:val="23"/>
          <w:szCs w:val="23"/>
        </w:rPr>
      </w:pPr>
    </w:p>
    <w:p w:rsidR="00A05798" w:rsidRPr="00790391" w:rsidRDefault="00D354E4" w:rsidP="00790391">
      <w:pPr>
        <w:spacing w:before="200" w:after="120" w:line="240" w:lineRule="auto"/>
        <w:rPr>
          <w:sz w:val="23"/>
          <w:szCs w:val="23"/>
        </w:rPr>
      </w:pPr>
      <w:r w:rsidRPr="00790391">
        <w:rPr>
          <w:sz w:val="23"/>
          <w:szCs w:val="23"/>
        </w:rPr>
        <w:lastRenderedPageBreak/>
        <w:t>The purpose of the amendments</w:t>
      </w:r>
      <w:r w:rsidR="00C00C30">
        <w:rPr>
          <w:sz w:val="23"/>
          <w:szCs w:val="23"/>
        </w:rPr>
        <w:t>, which took effect in November 2013,</w:t>
      </w:r>
      <w:r w:rsidRPr="00790391">
        <w:rPr>
          <w:sz w:val="23"/>
          <w:szCs w:val="23"/>
        </w:rPr>
        <w:t xml:space="preserve"> was to improve transparency about </w:t>
      </w:r>
      <w:r w:rsidR="00152483" w:rsidRPr="00790391">
        <w:rPr>
          <w:sz w:val="23"/>
          <w:szCs w:val="23"/>
        </w:rPr>
        <w:t>Crossing S</w:t>
      </w:r>
      <w:r w:rsidRPr="00790391">
        <w:rPr>
          <w:sz w:val="23"/>
          <w:szCs w:val="23"/>
        </w:rPr>
        <w:t>ystems and to ensure there is publicly available information about</w:t>
      </w:r>
      <w:r w:rsidR="00AE3690" w:rsidRPr="00790391">
        <w:rPr>
          <w:sz w:val="23"/>
          <w:szCs w:val="23"/>
        </w:rPr>
        <w:t>, among other things, w</w:t>
      </w:r>
      <w:r w:rsidR="00A05798" w:rsidRPr="00790391">
        <w:rPr>
          <w:sz w:val="23"/>
          <w:szCs w:val="23"/>
        </w:rPr>
        <w:t>here client O</w:t>
      </w:r>
      <w:r w:rsidRPr="00790391">
        <w:rPr>
          <w:sz w:val="23"/>
          <w:szCs w:val="23"/>
        </w:rPr>
        <w:t>rders may be ma</w:t>
      </w:r>
      <w:r w:rsidR="00211B29" w:rsidRPr="00790391">
        <w:rPr>
          <w:sz w:val="23"/>
          <w:szCs w:val="23"/>
        </w:rPr>
        <w:t>tched or executed (i.e. in the C</w:t>
      </w:r>
      <w:r w:rsidRPr="00790391">
        <w:rPr>
          <w:sz w:val="23"/>
          <w:szCs w:val="23"/>
        </w:rPr>
        <w:t xml:space="preserve">rossing </w:t>
      </w:r>
      <w:r w:rsidR="00211B29" w:rsidRPr="00790391">
        <w:rPr>
          <w:sz w:val="23"/>
          <w:szCs w:val="23"/>
        </w:rPr>
        <w:t>S</w:t>
      </w:r>
      <w:r w:rsidR="00E80DDC" w:rsidRPr="00790391">
        <w:rPr>
          <w:sz w:val="23"/>
          <w:szCs w:val="23"/>
        </w:rPr>
        <w:t>ystem operated by the P</w:t>
      </w:r>
      <w:r w:rsidRPr="00790391">
        <w:rPr>
          <w:sz w:val="23"/>
          <w:szCs w:val="23"/>
        </w:rPr>
        <w:t xml:space="preserve">articipant, or in other </w:t>
      </w:r>
      <w:r w:rsidR="00211B29" w:rsidRPr="00790391">
        <w:rPr>
          <w:sz w:val="23"/>
          <w:szCs w:val="23"/>
        </w:rPr>
        <w:t>C</w:t>
      </w:r>
      <w:r w:rsidRPr="00790391">
        <w:rPr>
          <w:sz w:val="23"/>
          <w:szCs w:val="23"/>
        </w:rPr>
        <w:t xml:space="preserve">rossing </w:t>
      </w:r>
      <w:r w:rsidR="00211B29" w:rsidRPr="00790391">
        <w:rPr>
          <w:sz w:val="23"/>
          <w:szCs w:val="23"/>
        </w:rPr>
        <w:t>S</w:t>
      </w:r>
      <w:r w:rsidRPr="00790391">
        <w:rPr>
          <w:sz w:val="23"/>
          <w:szCs w:val="23"/>
        </w:rPr>
        <w:t>ystems operated by third parties)</w:t>
      </w:r>
      <w:r w:rsidR="00AE3690" w:rsidRPr="00790391">
        <w:rPr>
          <w:sz w:val="23"/>
          <w:szCs w:val="23"/>
        </w:rPr>
        <w:t>.</w:t>
      </w:r>
      <w:r w:rsidR="00211B29" w:rsidRPr="00790391">
        <w:rPr>
          <w:sz w:val="23"/>
          <w:szCs w:val="23"/>
        </w:rPr>
        <w:t xml:space="preserve"> </w:t>
      </w:r>
    </w:p>
    <w:p w:rsidR="00F06CB4" w:rsidRPr="00943509" w:rsidRDefault="007053D0" w:rsidP="00553DF6">
      <w:pPr>
        <w:spacing w:before="200" w:line="240" w:lineRule="auto"/>
        <w:rPr>
          <w:sz w:val="23"/>
          <w:szCs w:val="23"/>
        </w:rPr>
      </w:pPr>
      <w:r>
        <w:rPr>
          <w:sz w:val="23"/>
          <w:szCs w:val="23"/>
        </w:rPr>
        <w:t xml:space="preserve">Under the </w:t>
      </w:r>
      <w:r w:rsidRPr="007053D0">
        <w:rPr>
          <w:sz w:val="23"/>
          <w:szCs w:val="23"/>
        </w:rPr>
        <w:t xml:space="preserve">ASIC Market Integrity Rules (Competition) </w:t>
      </w:r>
      <w:r>
        <w:rPr>
          <w:sz w:val="23"/>
          <w:szCs w:val="23"/>
        </w:rPr>
        <w:t>as amended, a</w:t>
      </w:r>
      <w:r w:rsidR="00A32AB1" w:rsidRPr="00A32AB1">
        <w:rPr>
          <w:sz w:val="23"/>
          <w:szCs w:val="23"/>
        </w:rPr>
        <w:t xml:space="preserve"> </w:t>
      </w:r>
      <w:r w:rsidR="00CC4D0D">
        <w:rPr>
          <w:sz w:val="23"/>
          <w:szCs w:val="23"/>
        </w:rPr>
        <w:t xml:space="preserve">Participant </w:t>
      </w:r>
      <w:r w:rsidR="00A32AB1" w:rsidRPr="00A32AB1">
        <w:rPr>
          <w:sz w:val="23"/>
          <w:szCs w:val="23"/>
        </w:rPr>
        <w:t>is required</w:t>
      </w:r>
      <w:r w:rsidR="00F423D8">
        <w:rPr>
          <w:sz w:val="23"/>
          <w:szCs w:val="23"/>
        </w:rPr>
        <w:t xml:space="preserve"> to</w:t>
      </w:r>
      <w:r w:rsidR="00A32AB1" w:rsidRPr="00A32AB1">
        <w:rPr>
          <w:sz w:val="23"/>
          <w:szCs w:val="23"/>
        </w:rPr>
        <w:t xml:space="preserve"> make disclosures about each of its Crossing Systems by providing certain information to ASIC in a ‘Crossing System Initial Report’ (Rule 4A.2.1) and</w:t>
      </w:r>
      <w:r w:rsidR="00F423D8">
        <w:rPr>
          <w:sz w:val="23"/>
          <w:szCs w:val="23"/>
        </w:rPr>
        <w:t xml:space="preserve"> also</w:t>
      </w:r>
      <w:r w:rsidR="00A32AB1" w:rsidRPr="00A32AB1">
        <w:rPr>
          <w:sz w:val="23"/>
          <w:szCs w:val="23"/>
        </w:rPr>
        <w:t xml:space="preserve"> by making certain information</w:t>
      </w:r>
      <w:r w:rsidR="00CE595B">
        <w:rPr>
          <w:sz w:val="23"/>
          <w:szCs w:val="23"/>
        </w:rPr>
        <w:t xml:space="preserve"> </w:t>
      </w:r>
      <w:r w:rsidR="00A32AB1" w:rsidRPr="00A32AB1">
        <w:rPr>
          <w:sz w:val="23"/>
          <w:szCs w:val="23"/>
        </w:rPr>
        <w:t>available free of charge on a publicly accessible website (Rule 4A.3.1).</w:t>
      </w:r>
      <w:r w:rsidR="00CE595B">
        <w:rPr>
          <w:sz w:val="23"/>
          <w:szCs w:val="23"/>
        </w:rPr>
        <w:t xml:space="preserve"> </w:t>
      </w:r>
    </w:p>
    <w:p w:rsidR="00F06CB4" w:rsidRDefault="00F06CB4" w:rsidP="00F06CB4">
      <w:pPr>
        <w:spacing w:line="240" w:lineRule="auto"/>
        <w:rPr>
          <w:sz w:val="23"/>
          <w:szCs w:val="23"/>
        </w:rPr>
      </w:pPr>
    </w:p>
    <w:p w:rsidR="00F06CB4" w:rsidRPr="002A3C2B" w:rsidRDefault="00F06CB4" w:rsidP="00F06CB4">
      <w:pPr>
        <w:spacing w:line="240" w:lineRule="auto"/>
        <w:rPr>
          <w:sz w:val="23"/>
          <w:szCs w:val="23"/>
        </w:rPr>
      </w:pPr>
      <w:r>
        <w:rPr>
          <w:sz w:val="23"/>
          <w:szCs w:val="23"/>
        </w:rPr>
        <w:t xml:space="preserve">The information to be disclosed under Rules 4A.2.1 and 4A.3.1 includes information about Order flows between Crossing Systems. </w:t>
      </w:r>
      <w:r w:rsidRPr="002A3C2B">
        <w:rPr>
          <w:sz w:val="23"/>
          <w:szCs w:val="23"/>
        </w:rPr>
        <w:t xml:space="preserve">Participants </w:t>
      </w:r>
      <w:r>
        <w:rPr>
          <w:sz w:val="23"/>
          <w:szCs w:val="23"/>
        </w:rPr>
        <w:t>s</w:t>
      </w:r>
      <w:r w:rsidRPr="002A3C2B">
        <w:rPr>
          <w:sz w:val="23"/>
          <w:szCs w:val="23"/>
        </w:rPr>
        <w:t xml:space="preserve">ought clarification from ASIC about whether </w:t>
      </w:r>
      <w:r>
        <w:rPr>
          <w:sz w:val="23"/>
          <w:szCs w:val="23"/>
        </w:rPr>
        <w:t xml:space="preserve">those Rules also required disclosure </w:t>
      </w:r>
      <w:r w:rsidRPr="002A3C2B">
        <w:rPr>
          <w:sz w:val="23"/>
          <w:szCs w:val="23"/>
        </w:rPr>
        <w:t>of</w:t>
      </w:r>
      <w:r w:rsidR="007307EE">
        <w:rPr>
          <w:sz w:val="23"/>
          <w:szCs w:val="23"/>
        </w:rPr>
        <w:t xml:space="preserve"> information about</w:t>
      </w:r>
      <w:r w:rsidRPr="002A3C2B">
        <w:rPr>
          <w:sz w:val="23"/>
          <w:szCs w:val="23"/>
        </w:rPr>
        <w:t xml:space="preserve"> Order flows between </w:t>
      </w:r>
      <w:r w:rsidR="00AD63FA">
        <w:rPr>
          <w:sz w:val="23"/>
          <w:szCs w:val="23"/>
        </w:rPr>
        <w:t xml:space="preserve">Participants that operate </w:t>
      </w:r>
      <w:r w:rsidRPr="002A3C2B">
        <w:rPr>
          <w:sz w:val="23"/>
          <w:szCs w:val="23"/>
        </w:rPr>
        <w:t>Crossing System</w:t>
      </w:r>
      <w:r w:rsidR="00AD63FA">
        <w:rPr>
          <w:sz w:val="23"/>
          <w:szCs w:val="23"/>
        </w:rPr>
        <w:t>s</w:t>
      </w:r>
      <w:r>
        <w:rPr>
          <w:sz w:val="23"/>
          <w:szCs w:val="23"/>
        </w:rPr>
        <w:t>,</w:t>
      </w:r>
      <w:r w:rsidRPr="002A3C2B">
        <w:rPr>
          <w:sz w:val="23"/>
          <w:szCs w:val="23"/>
        </w:rPr>
        <w:t xml:space="preserve"> and </w:t>
      </w:r>
      <w:r w:rsidR="007307EE">
        <w:rPr>
          <w:sz w:val="23"/>
          <w:szCs w:val="23"/>
        </w:rPr>
        <w:t>about</w:t>
      </w:r>
      <w:r w:rsidR="000A1236">
        <w:rPr>
          <w:sz w:val="23"/>
          <w:szCs w:val="23"/>
        </w:rPr>
        <w:t xml:space="preserve"> </w:t>
      </w:r>
      <w:r w:rsidRPr="002A3C2B">
        <w:rPr>
          <w:sz w:val="23"/>
          <w:szCs w:val="23"/>
        </w:rPr>
        <w:t xml:space="preserve">Order flows </w:t>
      </w:r>
      <w:r w:rsidR="00AD63FA">
        <w:rPr>
          <w:sz w:val="23"/>
          <w:szCs w:val="23"/>
        </w:rPr>
        <w:t xml:space="preserve">that occur </w:t>
      </w:r>
      <w:r w:rsidRPr="002A3C2B">
        <w:rPr>
          <w:sz w:val="23"/>
          <w:szCs w:val="23"/>
        </w:rPr>
        <w:t xml:space="preserve">via another </w:t>
      </w:r>
      <w:r>
        <w:rPr>
          <w:sz w:val="23"/>
          <w:szCs w:val="23"/>
        </w:rPr>
        <w:t>person (‘</w:t>
      </w:r>
      <w:r w:rsidRPr="003A0AE0">
        <w:rPr>
          <w:sz w:val="23"/>
          <w:szCs w:val="23"/>
        </w:rPr>
        <w:t>Aggregator</w:t>
      </w:r>
      <w:r>
        <w:rPr>
          <w:sz w:val="23"/>
          <w:szCs w:val="23"/>
        </w:rPr>
        <w:t>’) (</w:t>
      </w:r>
      <w:r w:rsidRPr="00550A81">
        <w:rPr>
          <w:bCs/>
          <w:iCs/>
          <w:sz w:val="23"/>
          <w:szCs w:val="23"/>
        </w:rPr>
        <w:t>e.g. another Participant that operates an aggregation algorithm and transmits Orders between Crossing Systems and</w:t>
      </w:r>
      <w:r w:rsidR="00AF7B66">
        <w:rPr>
          <w:bCs/>
          <w:iCs/>
          <w:sz w:val="23"/>
          <w:szCs w:val="23"/>
        </w:rPr>
        <w:t xml:space="preserve"> Participants that operate Crossing Systems</w:t>
      </w:r>
      <w:r>
        <w:rPr>
          <w:bCs/>
          <w:iCs/>
          <w:sz w:val="23"/>
          <w:szCs w:val="23"/>
        </w:rPr>
        <w:t>)</w:t>
      </w:r>
      <w:r w:rsidRPr="002A3C2B">
        <w:rPr>
          <w:sz w:val="23"/>
          <w:szCs w:val="23"/>
        </w:rPr>
        <w:t xml:space="preserve">. </w:t>
      </w:r>
      <w:r>
        <w:rPr>
          <w:sz w:val="23"/>
          <w:szCs w:val="23"/>
        </w:rPr>
        <w:t>I</w:t>
      </w:r>
      <w:r w:rsidRPr="002A3C2B">
        <w:rPr>
          <w:sz w:val="23"/>
          <w:szCs w:val="23"/>
        </w:rPr>
        <w:t>n November 2013,</w:t>
      </w:r>
      <w:r w:rsidRPr="002B7641">
        <w:rPr>
          <w:color w:val="000000"/>
          <w:sz w:val="22"/>
          <w:szCs w:val="22"/>
          <w:lang w:eastAsia="en-AU"/>
        </w:rPr>
        <w:t xml:space="preserve"> </w:t>
      </w:r>
      <w:r w:rsidRPr="002B7641">
        <w:rPr>
          <w:sz w:val="23"/>
          <w:szCs w:val="23"/>
        </w:rPr>
        <w:t>ASIC released FAQ A1</w:t>
      </w:r>
      <w:r w:rsidR="00B86B04">
        <w:rPr>
          <w:rStyle w:val="FootnoteReference"/>
          <w:sz w:val="23"/>
          <w:szCs w:val="23"/>
        </w:rPr>
        <w:footnoteReference w:id="1"/>
      </w:r>
      <w:r>
        <w:rPr>
          <w:sz w:val="23"/>
          <w:szCs w:val="23"/>
        </w:rPr>
        <w:t xml:space="preserve"> clarifying that all such Orders flows should be disclosed under the Rules</w:t>
      </w:r>
      <w:r w:rsidRPr="002B7641">
        <w:rPr>
          <w:sz w:val="23"/>
          <w:szCs w:val="23"/>
        </w:rPr>
        <w:t>.</w:t>
      </w:r>
      <w:r w:rsidRPr="002A3C2B">
        <w:rPr>
          <w:sz w:val="23"/>
          <w:szCs w:val="23"/>
        </w:rPr>
        <w:t xml:space="preserve">  </w:t>
      </w:r>
    </w:p>
    <w:p w:rsidR="00832FA8" w:rsidRPr="001B517C" w:rsidRDefault="007D6E9F" w:rsidP="007D6E9F">
      <w:pPr>
        <w:spacing w:before="200" w:line="240" w:lineRule="auto"/>
        <w:rPr>
          <w:b/>
          <w:i/>
          <w:sz w:val="23"/>
          <w:szCs w:val="23"/>
        </w:rPr>
      </w:pPr>
      <w:r w:rsidRPr="001B517C">
        <w:rPr>
          <w:b/>
          <w:i/>
          <w:sz w:val="23"/>
          <w:szCs w:val="23"/>
        </w:rPr>
        <w:t>R</w:t>
      </w:r>
      <w:r w:rsidR="00832FA8" w:rsidRPr="001B517C">
        <w:rPr>
          <w:b/>
          <w:i/>
          <w:sz w:val="23"/>
          <w:szCs w:val="23"/>
        </w:rPr>
        <w:t>egulatory Data</w:t>
      </w:r>
    </w:p>
    <w:p w:rsidR="00832FA8" w:rsidRPr="00E03C7E" w:rsidRDefault="00832FA8" w:rsidP="007D6E9F">
      <w:pPr>
        <w:spacing w:before="200" w:line="240" w:lineRule="auto"/>
        <w:rPr>
          <w:sz w:val="23"/>
          <w:szCs w:val="23"/>
        </w:rPr>
      </w:pPr>
      <w:r w:rsidRPr="00E03C7E">
        <w:rPr>
          <w:sz w:val="23"/>
          <w:szCs w:val="23"/>
        </w:rPr>
        <w:t xml:space="preserve">On 20 November 2012, ASIC made the </w:t>
      </w:r>
      <w:r w:rsidRPr="00E03C7E">
        <w:rPr>
          <w:i/>
          <w:sz w:val="23"/>
          <w:szCs w:val="23"/>
        </w:rPr>
        <w:t>ASIC Market Integrity Rules (Competition in Exchange</w:t>
      </w:r>
      <w:r w:rsidRPr="00E03C7E">
        <w:rPr>
          <w:i/>
          <w:iCs/>
          <w:sz w:val="23"/>
          <w:szCs w:val="23"/>
        </w:rPr>
        <w:t xml:space="preserve"> Markets) Amendment 2012 (No. 1)</w:t>
      </w:r>
      <w:r w:rsidRPr="00E03C7E">
        <w:rPr>
          <w:iCs/>
          <w:sz w:val="23"/>
          <w:szCs w:val="23"/>
        </w:rPr>
        <w:t xml:space="preserve">. That instrument amended </w:t>
      </w:r>
      <w:r w:rsidRPr="00E03C7E">
        <w:rPr>
          <w:sz w:val="23"/>
          <w:szCs w:val="23"/>
        </w:rPr>
        <w:t xml:space="preserve">the </w:t>
      </w:r>
      <w:r w:rsidRPr="00E03C7E">
        <w:rPr>
          <w:bCs/>
          <w:sz w:val="23"/>
          <w:szCs w:val="23"/>
        </w:rPr>
        <w:t>ASIC Market Integrity Rules (Competition) by inserting Chapter 5A. U</w:t>
      </w:r>
      <w:r w:rsidR="00B174E2">
        <w:rPr>
          <w:bCs/>
          <w:sz w:val="23"/>
          <w:szCs w:val="23"/>
        </w:rPr>
        <w:t xml:space="preserve">nder Chapter 5A, a Participant </w:t>
      </w:r>
      <w:r w:rsidR="00280D66">
        <w:rPr>
          <w:bCs/>
          <w:sz w:val="23"/>
          <w:szCs w:val="23"/>
        </w:rPr>
        <w:t>i</w:t>
      </w:r>
      <w:r w:rsidRPr="00E03C7E">
        <w:rPr>
          <w:bCs/>
          <w:sz w:val="23"/>
          <w:szCs w:val="23"/>
        </w:rPr>
        <w:t xml:space="preserve">s required to provide </w:t>
      </w:r>
      <w:r w:rsidRPr="00E03C7E">
        <w:rPr>
          <w:sz w:val="23"/>
          <w:szCs w:val="23"/>
        </w:rPr>
        <w:t>the following data (</w:t>
      </w:r>
      <w:r w:rsidRPr="00895015">
        <w:rPr>
          <w:b/>
          <w:i/>
          <w:sz w:val="23"/>
          <w:szCs w:val="23"/>
        </w:rPr>
        <w:t>Regulatory Data</w:t>
      </w:r>
      <w:r w:rsidRPr="00E03C7E">
        <w:rPr>
          <w:sz w:val="23"/>
          <w:szCs w:val="23"/>
        </w:rPr>
        <w:t>)</w:t>
      </w:r>
      <w:r w:rsidRPr="00E03C7E">
        <w:rPr>
          <w:b/>
          <w:sz w:val="23"/>
          <w:szCs w:val="23"/>
        </w:rPr>
        <w:t xml:space="preserve"> </w:t>
      </w:r>
      <w:r w:rsidRPr="00E03C7E">
        <w:rPr>
          <w:sz w:val="23"/>
          <w:szCs w:val="23"/>
        </w:rPr>
        <w:t>on Order</w:t>
      </w:r>
      <w:r w:rsidR="007D6E9F">
        <w:rPr>
          <w:sz w:val="23"/>
          <w:szCs w:val="23"/>
        </w:rPr>
        <w:t xml:space="preserve">s </w:t>
      </w:r>
      <w:r w:rsidRPr="00E03C7E">
        <w:rPr>
          <w:sz w:val="23"/>
          <w:szCs w:val="23"/>
        </w:rPr>
        <w:t>and Trade Report</w:t>
      </w:r>
      <w:r w:rsidR="004F75E0">
        <w:rPr>
          <w:sz w:val="23"/>
          <w:szCs w:val="23"/>
        </w:rPr>
        <w:t>s</w:t>
      </w:r>
      <w:r w:rsidR="00846221" w:rsidRPr="00846221">
        <w:rPr>
          <w:sz w:val="23"/>
          <w:szCs w:val="23"/>
        </w:rPr>
        <w:t xml:space="preserve"> from 10 March 2014 (the </w:t>
      </w:r>
      <w:r w:rsidR="00846221" w:rsidRPr="00846221">
        <w:rPr>
          <w:b/>
          <w:i/>
          <w:sz w:val="23"/>
          <w:szCs w:val="23"/>
        </w:rPr>
        <w:t>Compliance Start Date</w:t>
      </w:r>
      <w:r w:rsidR="00846221" w:rsidRPr="00846221">
        <w:rPr>
          <w:sz w:val="23"/>
          <w:szCs w:val="23"/>
        </w:rPr>
        <w:t>)</w:t>
      </w:r>
      <w:r w:rsidRPr="00E03C7E">
        <w:rPr>
          <w:sz w:val="23"/>
          <w:szCs w:val="23"/>
        </w:rPr>
        <w:t>:</w:t>
      </w:r>
    </w:p>
    <w:p w:rsidR="00832FA8" w:rsidRPr="00E03C7E" w:rsidRDefault="00832FA8" w:rsidP="000011BD">
      <w:pPr>
        <w:numPr>
          <w:ilvl w:val="0"/>
          <w:numId w:val="20"/>
        </w:numPr>
        <w:spacing w:before="200" w:line="240" w:lineRule="auto"/>
        <w:ind w:left="714" w:hanging="357"/>
        <w:rPr>
          <w:sz w:val="23"/>
          <w:szCs w:val="23"/>
        </w:rPr>
      </w:pPr>
      <w:r w:rsidRPr="00E03C7E">
        <w:rPr>
          <w:sz w:val="23"/>
          <w:szCs w:val="23"/>
        </w:rPr>
        <w:t>the execution venue;</w:t>
      </w:r>
    </w:p>
    <w:p w:rsidR="00832FA8" w:rsidRPr="00E03C7E" w:rsidRDefault="00832FA8" w:rsidP="00857E9B">
      <w:pPr>
        <w:numPr>
          <w:ilvl w:val="0"/>
          <w:numId w:val="20"/>
        </w:numPr>
        <w:spacing w:line="240" w:lineRule="auto"/>
        <w:rPr>
          <w:sz w:val="23"/>
          <w:szCs w:val="23"/>
        </w:rPr>
      </w:pPr>
      <w:r w:rsidRPr="00E03C7E">
        <w:rPr>
          <w:sz w:val="23"/>
          <w:szCs w:val="23"/>
        </w:rPr>
        <w:t>the capacity in which the Participant is acting (agent, principal, or both);</w:t>
      </w:r>
    </w:p>
    <w:p w:rsidR="00832FA8" w:rsidRPr="00E03C7E" w:rsidRDefault="00832FA8" w:rsidP="00857E9B">
      <w:pPr>
        <w:numPr>
          <w:ilvl w:val="0"/>
          <w:numId w:val="20"/>
        </w:numPr>
        <w:spacing w:line="240" w:lineRule="auto"/>
        <w:rPr>
          <w:sz w:val="23"/>
          <w:szCs w:val="23"/>
        </w:rPr>
      </w:pPr>
      <w:r w:rsidRPr="00E03C7E">
        <w:rPr>
          <w:sz w:val="23"/>
          <w:szCs w:val="23"/>
        </w:rPr>
        <w:t>the origin of the Order or Transaction (e.g. client account identifier);</w:t>
      </w:r>
    </w:p>
    <w:p w:rsidR="00832FA8" w:rsidRPr="00E03C7E" w:rsidRDefault="00832FA8" w:rsidP="00857E9B">
      <w:pPr>
        <w:numPr>
          <w:ilvl w:val="0"/>
          <w:numId w:val="20"/>
        </w:numPr>
        <w:spacing w:line="240" w:lineRule="auto"/>
        <w:rPr>
          <w:sz w:val="23"/>
          <w:szCs w:val="23"/>
        </w:rPr>
      </w:pPr>
      <w:r w:rsidRPr="00E03C7E">
        <w:rPr>
          <w:sz w:val="23"/>
          <w:szCs w:val="23"/>
        </w:rPr>
        <w:t>the intermediary ID (i.e. AFS licence number); and</w:t>
      </w:r>
    </w:p>
    <w:p w:rsidR="00832FA8" w:rsidRPr="00E03C7E" w:rsidRDefault="00832FA8" w:rsidP="00E03C7E">
      <w:pPr>
        <w:numPr>
          <w:ilvl w:val="0"/>
          <w:numId w:val="20"/>
        </w:numPr>
        <w:spacing w:line="240" w:lineRule="auto"/>
        <w:rPr>
          <w:sz w:val="23"/>
          <w:szCs w:val="23"/>
        </w:rPr>
      </w:pPr>
      <w:r w:rsidRPr="00E03C7E">
        <w:rPr>
          <w:sz w:val="23"/>
          <w:szCs w:val="23"/>
        </w:rPr>
        <w:t>flagging of directed wholesale Orders or Transactions.</w:t>
      </w:r>
    </w:p>
    <w:p w:rsidR="00207A6E" w:rsidRPr="00E03C7E" w:rsidRDefault="00207A6E" w:rsidP="00E03C7E">
      <w:pPr>
        <w:spacing w:line="240" w:lineRule="auto"/>
        <w:rPr>
          <w:sz w:val="23"/>
          <w:szCs w:val="23"/>
        </w:rPr>
      </w:pPr>
    </w:p>
    <w:p w:rsidR="008C1A38" w:rsidRDefault="000011BD" w:rsidP="00E03C7E">
      <w:pPr>
        <w:spacing w:line="240" w:lineRule="auto"/>
        <w:rPr>
          <w:sz w:val="23"/>
          <w:szCs w:val="23"/>
        </w:rPr>
      </w:pPr>
      <w:r>
        <w:rPr>
          <w:sz w:val="23"/>
          <w:szCs w:val="23"/>
        </w:rPr>
        <w:t xml:space="preserve">Since the time Chapter 5A was introduced, </w:t>
      </w:r>
      <w:r w:rsidR="009E39FE">
        <w:rPr>
          <w:sz w:val="23"/>
          <w:szCs w:val="23"/>
        </w:rPr>
        <w:t>Participants</w:t>
      </w:r>
      <w:r w:rsidR="00207A6E" w:rsidRPr="00E03C7E">
        <w:rPr>
          <w:sz w:val="23"/>
          <w:szCs w:val="23"/>
        </w:rPr>
        <w:t xml:space="preserve"> have requested additional time to implement</w:t>
      </w:r>
      <w:r w:rsidR="000A5DAF">
        <w:rPr>
          <w:sz w:val="23"/>
          <w:szCs w:val="23"/>
        </w:rPr>
        <w:t>,</w:t>
      </w:r>
      <w:r w:rsidR="00207A6E" w:rsidRPr="00E03C7E">
        <w:rPr>
          <w:sz w:val="23"/>
          <w:szCs w:val="23"/>
        </w:rPr>
        <w:t xml:space="preserve"> and facilitate an </w:t>
      </w:r>
      <w:r w:rsidR="00284187">
        <w:rPr>
          <w:sz w:val="23"/>
          <w:szCs w:val="23"/>
        </w:rPr>
        <w:t>o</w:t>
      </w:r>
      <w:r w:rsidR="00C33645">
        <w:rPr>
          <w:sz w:val="23"/>
          <w:szCs w:val="23"/>
        </w:rPr>
        <w:t>rder</w:t>
      </w:r>
      <w:r w:rsidR="00207A6E" w:rsidRPr="00E03C7E">
        <w:rPr>
          <w:sz w:val="23"/>
          <w:szCs w:val="23"/>
        </w:rPr>
        <w:t>ly roll-out of system changes for</w:t>
      </w:r>
      <w:r w:rsidR="000A5DAF">
        <w:rPr>
          <w:sz w:val="23"/>
          <w:szCs w:val="23"/>
        </w:rPr>
        <w:t>,</w:t>
      </w:r>
      <w:r w:rsidR="00207A6E" w:rsidRPr="00E03C7E">
        <w:rPr>
          <w:sz w:val="23"/>
          <w:szCs w:val="23"/>
        </w:rPr>
        <w:t xml:space="preserve"> the Regulatory Data obligations.</w:t>
      </w:r>
    </w:p>
    <w:p w:rsidR="00167D0F" w:rsidRPr="005266F6" w:rsidRDefault="00167D0F" w:rsidP="00167D0F">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5266F6">
        <w:rPr>
          <w:rFonts w:ascii="Arial" w:hAnsi="Arial" w:cs="Arial"/>
          <w:b/>
        </w:rPr>
        <w:t>Purpose of the legislative instrument</w:t>
      </w:r>
    </w:p>
    <w:p w:rsidR="00167D0F" w:rsidRPr="00D26BDF" w:rsidRDefault="00167D0F" w:rsidP="00D26BDF">
      <w:pPr>
        <w:spacing w:line="240" w:lineRule="auto"/>
        <w:rPr>
          <w:sz w:val="23"/>
          <w:szCs w:val="23"/>
        </w:rPr>
      </w:pPr>
    </w:p>
    <w:p w:rsidR="00807979" w:rsidRPr="008F6EBA" w:rsidRDefault="00807979" w:rsidP="00D26BDF">
      <w:pPr>
        <w:spacing w:line="240" w:lineRule="auto"/>
        <w:rPr>
          <w:b/>
          <w:i/>
          <w:sz w:val="23"/>
          <w:szCs w:val="23"/>
        </w:rPr>
      </w:pPr>
      <w:r w:rsidRPr="008F6EBA">
        <w:rPr>
          <w:b/>
          <w:i/>
          <w:sz w:val="23"/>
          <w:szCs w:val="23"/>
        </w:rPr>
        <w:t>Crossing Systems</w:t>
      </w:r>
    </w:p>
    <w:p w:rsidR="00302812" w:rsidRPr="00D26BDF" w:rsidRDefault="001D1FE8" w:rsidP="002F068C">
      <w:pPr>
        <w:spacing w:before="200" w:line="240" w:lineRule="auto"/>
        <w:rPr>
          <w:bCs/>
          <w:iCs/>
          <w:sz w:val="23"/>
          <w:szCs w:val="23"/>
        </w:rPr>
      </w:pPr>
      <w:r w:rsidRPr="00D26BDF">
        <w:rPr>
          <w:sz w:val="23"/>
          <w:szCs w:val="23"/>
        </w:rPr>
        <w:t>The purpose of i</w:t>
      </w:r>
      <w:r w:rsidR="00807979" w:rsidRPr="00D26BDF">
        <w:rPr>
          <w:sz w:val="23"/>
          <w:szCs w:val="23"/>
        </w:rPr>
        <w:t xml:space="preserve">tems [1] to [5] of Schedule 1 of the Instrument </w:t>
      </w:r>
      <w:r w:rsidR="00F90E2E" w:rsidRPr="00D26BDF">
        <w:rPr>
          <w:sz w:val="23"/>
          <w:szCs w:val="23"/>
        </w:rPr>
        <w:t xml:space="preserve">is to </w:t>
      </w:r>
      <w:r w:rsidR="00807979" w:rsidRPr="00D26BDF">
        <w:rPr>
          <w:sz w:val="23"/>
          <w:szCs w:val="23"/>
        </w:rPr>
        <w:t xml:space="preserve">amend Rules 4A.2.1 and 4A.3.1 to </w:t>
      </w:r>
      <w:r w:rsidR="00D6692E" w:rsidRPr="00D26BDF">
        <w:rPr>
          <w:sz w:val="23"/>
          <w:szCs w:val="23"/>
        </w:rPr>
        <w:t>clarify th</w:t>
      </w:r>
      <w:r w:rsidR="009836A8" w:rsidRPr="00D26BDF">
        <w:rPr>
          <w:sz w:val="23"/>
          <w:szCs w:val="23"/>
        </w:rPr>
        <w:t xml:space="preserve">at those Rules require disclosure of Order flows between </w:t>
      </w:r>
      <w:r w:rsidR="00E50FC7">
        <w:rPr>
          <w:sz w:val="23"/>
          <w:szCs w:val="23"/>
        </w:rPr>
        <w:t xml:space="preserve">Participants that operate </w:t>
      </w:r>
      <w:r w:rsidR="009836A8" w:rsidRPr="00D26BDF">
        <w:rPr>
          <w:sz w:val="23"/>
          <w:szCs w:val="23"/>
        </w:rPr>
        <w:t>Crossing System</w:t>
      </w:r>
      <w:r w:rsidR="00E50FC7">
        <w:rPr>
          <w:sz w:val="23"/>
          <w:szCs w:val="23"/>
        </w:rPr>
        <w:t>s</w:t>
      </w:r>
      <w:r w:rsidR="009836A8" w:rsidRPr="00D26BDF">
        <w:rPr>
          <w:sz w:val="23"/>
          <w:szCs w:val="23"/>
        </w:rPr>
        <w:t xml:space="preserve">, and Order flows </w:t>
      </w:r>
      <w:r w:rsidR="00E50FC7">
        <w:rPr>
          <w:sz w:val="23"/>
          <w:szCs w:val="23"/>
        </w:rPr>
        <w:t xml:space="preserve">that occur </w:t>
      </w:r>
      <w:r w:rsidR="009836A8" w:rsidRPr="00D26BDF">
        <w:rPr>
          <w:sz w:val="23"/>
          <w:szCs w:val="23"/>
        </w:rPr>
        <w:t xml:space="preserve">via an Aggregator, </w:t>
      </w:r>
      <w:r w:rsidR="006C16FA">
        <w:rPr>
          <w:sz w:val="23"/>
          <w:szCs w:val="23"/>
        </w:rPr>
        <w:t>in addition to Order flows</w:t>
      </w:r>
      <w:r w:rsidR="007D3CDB">
        <w:rPr>
          <w:sz w:val="23"/>
          <w:szCs w:val="23"/>
        </w:rPr>
        <w:t xml:space="preserve"> between Crossing Systems. The purpose of this change is to reflect in the Rule</w:t>
      </w:r>
      <w:r w:rsidR="00B80B06">
        <w:rPr>
          <w:sz w:val="23"/>
          <w:szCs w:val="23"/>
        </w:rPr>
        <w:t>s</w:t>
      </w:r>
      <w:r w:rsidR="007D3CDB">
        <w:rPr>
          <w:sz w:val="23"/>
          <w:szCs w:val="23"/>
        </w:rPr>
        <w:t xml:space="preserve"> </w:t>
      </w:r>
      <w:r w:rsidR="00954573">
        <w:rPr>
          <w:sz w:val="23"/>
          <w:szCs w:val="23"/>
        </w:rPr>
        <w:t>the clarification</w:t>
      </w:r>
      <w:r w:rsidR="007D3CDB">
        <w:rPr>
          <w:sz w:val="23"/>
          <w:szCs w:val="23"/>
        </w:rPr>
        <w:t xml:space="preserve"> previously made</w:t>
      </w:r>
      <w:r w:rsidR="00954573">
        <w:rPr>
          <w:sz w:val="23"/>
          <w:szCs w:val="23"/>
        </w:rPr>
        <w:t xml:space="preserve"> in</w:t>
      </w:r>
      <w:r w:rsidR="00807979" w:rsidRPr="00D26BDF">
        <w:rPr>
          <w:sz w:val="23"/>
          <w:szCs w:val="23"/>
        </w:rPr>
        <w:t xml:space="preserve"> FAQ A1.</w:t>
      </w:r>
      <w:r w:rsidR="003810F0" w:rsidRPr="00D26BDF">
        <w:rPr>
          <w:bCs/>
          <w:iCs/>
          <w:sz w:val="23"/>
          <w:szCs w:val="23"/>
        </w:rPr>
        <w:t xml:space="preserve"> </w:t>
      </w:r>
    </w:p>
    <w:p w:rsidR="00302812" w:rsidRPr="00D26BDF" w:rsidRDefault="00302812" w:rsidP="00D26BDF">
      <w:pPr>
        <w:spacing w:line="240" w:lineRule="auto"/>
        <w:rPr>
          <w:bCs/>
          <w:iCs/>
          <w:sz w:val="23"/>
          <w:szCs w:val="23"/>
        </w:rPr>
      </w:pPr>
    </w:p>
    <w:p w:rsidR="001F2019" w:rsidRPr="008F6EBA" w:rsidRDefault="001F2019" w:rsidP="00D26BDF">
      <w:pPr>
        <w:spacing w:line="240" w:lineRule="auto"/>
        <w:jc w:val="left"/>
        <w:rPr>
          <w:b/>
          <w:i/>
          <w:sz w:val="23"/>
          <w:szCs w:val="23"/>
        </w:rPr>
      </w:pPr>
      <w:r w:rsidRPr="008F6EBA">
        <w:rPr>
          <w:b/>
          <w:i/>
          <w:sz w:val="23"/>
          <w:szCs w:val="23"/>
        </w:rPr>
        <w:t>Regulatory Data</w:t>
      </w:r>
    </w:p>
    <w:p w:rsidR="006067EF" w:rsidRPr="00D26BDF" w:rsidRDefault="00A35CCE" w:rsidP="002F068C">
      <w:pPr>
        <w:spacing w:before="200" w:line="240" w:lineRule="auto"/>
        <w:jc w:val="left"/>
        <w:rPr>
          <w:sz w:val="23"/>
          <w:szCs w:val="23"/>
        </w:rPr>
      </w:pPr>
      <w:r w:rsidRPr="00D26BDF">
        <w:rPr>
          <w:sz w:val="23"/>
          <w:szCs w:val="23"/>
        </w:rPr>
        <w:lastRenderedPageBreak/>
        <w:t>The purpose of i</w:t>
      </w:r>
      <w:r w:rsidR="00C4657B" w:rsidRPr="00D26BDF">
        <w:rPr>
          <w:sz w:val="23"/>
          <w:szCs w:val="23"/>
        </w:rPr>
        <w:t xml:space="preserve">tem [6] of Schedule 1 </w:t>
      </w:r>
      <w:r w:rsidR="000D17AF">
        <w:rPr>
          <w:sz w:val="23"/>
          <w:szCs w:val="23"/>
        </w:rPr>
        <w:t>of</w:t>
      </w:r>
      <w:r w:rsidR="00C4657B" w:rsidRPr="00D26BDF">
        <w:rPr>
          <w:sz w:val="23"/>
          <w:szCs w:val="23"/>
        </w:rPr>
        <w:t xml:space="preserve"> the</w:t>
      </w:r>
      <w:r w:rsidR="006067EF" w:rsidRPr="00D26BDF">
        <w:rPr>
          <w:sz w:val="23"/>
          <w:szCs w:val="23"/>
        </w:rPr>
        <w:t xml:space="preserve"> Instrument</w:t>
      </w:r>
      <w:r w:rsidR="009315C1" w:rsidRPr="00D26BDF">
        <w:rPr>
          <w:sz w:val="23"/>
          <w:szCs w:val="23"/>
        </w:rPr>
        <w:t xml:space="preserve"> is to</w:t>
      </w:r>
      <w:r w:rsidR="006067EF" w:rsidRPr="00D26BDF">
        <w:rPr>
          <w:sz w:val="23"/>
          <w:szCs w:val="23"/>
        </w:rPr>
        <w:t xml:space="preserve"> extend the</w:t>
      </w:r>
      <w:r w:rsidR="00D4710C">
        <w:rPr>
          <w:sz w:val="23"/>
          <w:szCs w:val="23"/>
        </w:rPr>
        <w:t xml:space="preserve"> Compliance Start</w:t>
      </w:r>
      <w:r w:rsidR="0093591C">
        <w:rPr>
          <w:sz w:val="23"/>
          <w:szCs w:val="23"/>
        </w:rPr>
        <w:t xml:space="preserve"> Date</w:t>
      </w:r>
      <w:r w:rsidR="00CC00D7" w:rsidRPr="00D26BDF">
        <w:rPr>
          <w:sz w:val="23"/>
          <w:szCs w:val="23"/>
        </w:rPr>
        <w:t xml:space="preserve"> for</w:t>
      </w:r>
      <w:r w:rsidR="00207A6E" w:rsidRPr="00D26BDF">
        <w:rPr>
          <w:sz w:val="23"/>
          <w:szCs w:val="23"/>
        </w:rPr>
        <w:t xml:space="preserve"> the Regulatory Data obligation</w:t>
      </w:r>
      <w:r w:rsidR="00CC00D7" w:rsidRPr="00D26BDF">
        <w:rPr>
          <w:sz w:val="23"/>
          <w:szCs w:val="23"/>
        </w:rPr>
        <w:t xml:space="preserve"> for Participants</w:t>
      </w:r>
      <w:r w:rsidR="006067EF" w:rsidRPr="00D26BDF">
        <w:rPr>
          <w:sz w:val="23"/>
          <w:szCs w:val="23"/>
        </w:rPr>
        <w:t xml:space="preserve"> to 28 July 2014.</w:t>
      </w:r>
    </w:p>
    <w:p w:rsidR="006067EF" w:rsidRPr="00D26BDF" w:rsidRDefault="006067EF" w:rsidP="00D26BDF">
      <w:pPr>
        <w:spacing w:line="240" w:lineRule="auto"/>
        <w:jc w:val="left"/>
        <w:rPr>
          <w:sz w:val="23"/>
          <w:szCs w:val="23"/>
        </w:rPr>
      </w:pPr>
    </w:p>
    <w:p w:rsidR="00C00E5C" w:rsidRPr="00D26BDF" w:rsidRDefault="00C00E5C" w:rsidP="00D26BDF">
      <w:pPr>
        <w:spacing w:line="240" w:lineRule="auto"/>
        <w:jc w:val="left"/>
        <w:rPr>
          <w:sz w:val="23"/>
          <w:szCs w:val="23"/>
          <w:u w:val="single"/>
        </w:rPr>
      </w:pPr>
      <w:r w:rsidRPr="00D26BDF">
        <w:rPr>
          <w:sz w:val="23"/>
          <w:szCs w:val="23"/>
        </w:rPr>
        <w:t xml:space="preserve">Details of the Instrument are contained in </w:t>
      </w:r>
      <w:r w:rsidRPr="00D26BDF">
        <w:rPr>
          <w:b/>
          <w:sz w:val="23"/>
          <w:szCs w:val="23"/>
          <w:u w:val="single"/>
        </w:rPr>
        <w:t>Attachment A</w:t>
      </w:r>
      <w:r w:rsidRPr="00D26BDF">
        <w:rPr>
          <w:sz w:val="23"/>
          <w:szCs w:val="23"/>
          <w:u w:val="single"/>
        </w:rPr>
        <w:t>.</w:t>
      </w:r>
    </w:p>
    <w:p w:rsidR="00C00E5C" w:rsidRPr="005266F6" w:rsidRDefault="00C00E5C" w:rsidP="00C00E5C">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5266F6">
        <w:rPr>
          <w:rFonts w:ascii="Arial" w:hAnsi="Arial" w:cs="Arial"/>
          <w:b/>
        </w:rPr>
        <w:t>Consultation</w:t>
      </w:r>
    </w:p>
    <w:p w:rsidR="0064332E" w:rsidRPr="00E03C7E" w:rsidRDefault="0064332E" w:rsidP="00E03C7E">
      <w:pPr>
        <w:spacing w:before="240" w:line="240" w:lineRule="auto"/>
        <w:rPr>
          <w:b/>
          <w:i/>
          <w:sz w:val="23"/>
          <w:szCs w:val="23"/>
        </w:rPr>
      </w:pPr>
      <w:r w:rsidRPr="00E03C7E">
        <w:rPr>
          <w:b/>
          <w:i/>
          <w:sz w:val="23"/>
          <w:szCs w:val="23"/>
        </w:rPr>
        <w:t>Crossing Systems</w:t>
      </w:r>
    </w:p>
    <w:p w:rsidR="00491F2B" w:rsidRPr="00E03C7E" w:rsidRDefault="00491F2B" w:rsidP="0044772B">
      <w:pPr>
        <w:spacing w:before="200" w:line="240" w:lineRule="auto"/>
        <w:rPr>
          <w:sz w:val="23"/>
          <w:szCs w:val="23"/>
        </w:rPr>
      </w:pPr>
      <w:r w:rsidRPr="00E03C7E">
        <w:rPr>
          <w:sz w:val="23"/>
          <w:szCs w:val="23"/>
        </w:rPr>
        <w:t xml:space="preserve">ASIC consulted </w:t>
      </w:r>
      <w:r w:rsidR="00C90E17" w:rsidRPr="00E03C7E">
        <w:rPr>
          <w:sz w:val="23"/>
          <w:szCs w:val="23"/>
        </w:rPr>
        <w:t xml:space="preserve">on its proposal to </w:t>
      </w:r>
      <w:r w:rsidR="00E37AD7">
        <w:rPr>
          <w:sz w:val="23"/>
          <w:szCs w:val="23"/>
        </w:rPr>
        <w:t xml:space="preserve">make the </w:t>
      </w:r>
      <w:r w:rsidR="00E37AD7" w:rsidRPr="00E37AD7">
        <w:rPr>
          <w:i/>
          <w:sz w:val="23"/>
          <w:szCs w:val="23"/>
        </w:rPr>
        <w:t>ASIC Market Integrity Rules (Competition in Exchange Markets) Amendment 2013 (No. 2)</w:t>
      </w:r>
      <w:r w:rsidR="00E37AD7">
        <w:rPr>
          <w:i/>
          <w:sz w:val="23"/>
          <w:szCs w:val="23"/>
        </w:rPr>
        <w:t xml:space="preserve"> </w:t>
      </w:r>
      <w:r w:rsidR="00D30B0A">
        <w:rPr>
          <w:sz w:val="23"/>
          <w:szCs w:val="23"/>
        </w:rPr>
        <w:t xml:space="preserve">(the instrument </w:t>
      </w:r>
      <w:r w:rsidR="00C6644D">
        <w:rPr>
          <w:sz w:val="23"/>
          <w:szCs w:val="23"/>
        </w:rPr>
        <w:t xml:space="preserve">that amended </w:t>
      </w:r>
      <w:r w:rsidR="00C90E17" w:rsidRPr="00E03C7E">
        <w:rPr>
          <w:sz w:val="23"/>
          <w:szCs w:val="23"/>
        </w:rPr>
        <w:t>the</w:t>
      </w:r>
      <w:r w:rsidR="003F5DAA">
        <w:rPr>
          <w:sz w:val="23"/>
          <w:szCs w:val="23"/>
        </w:rPr>
        <w:t xml:space="preserve"> disclosure requirements for Participants that operate Crossing Systems</w:t>
      </w:r>
      <w:r w:rsidR="00D30B0A">
        <w:rPr>
          <w:sz w:val="23"/>
          <w:szCs w:val="23"/>
        </w:rPr>
        <w:t>)</w:t>
      </w:r>
      <w:r w:rsidR="00C90E17" w:rsidRPr="00E03C7E">
        <w:rPr>
          <w:sz w:val="23"/>
          <w:szCs w:val="23"/>
        </w:rPr>
        <w:t xml:space="preserve"> through </w:t>
      </w:r>
      <w:r w:rsidRPr="00E03C7E">
        <w:rPr>
          <w:i/>
          <w:iCs/>
          <w:sz w:val="23"/>
          <w:szCs w:val="23"/>
        </w:rPr>
        <w:t>Consultation Paper 202</w:t>
      </w:r>
      <w:r w:rsidRPr="00E03C7E">
        <w:rPr>
          <w:sz w:val="23"/>
          <w:szCs w:val="23"/>
        </w:rPr>
        <w:t xml:space="preserve"> </w:t>
      </w:r>
      <w:r w:rsidRPr="00E03C7E">
        <w:rPr>
          <w:i/>
          <w:iCs/>
          <w:sz w:val="23"/>
          <w:szCs w:val="23"/>
        </w:rPr>
        <w:t xml:space="preserve">Dark liquidity and high-frequency </w:t>
      </w:r>
      <w:r w:rsidRPr="0083115A">
        <w:rPr>
          <w:i/>
          <w:iCs/>
          <w:sz w:val="23"/>
          <w:szCs w:val="23"/>
        </w:rPr>
        <w:t xml:space="preserve">trading: Proposals </w:t>
      </w:r>
      <w:r w:rsidRPr="0083115A">
        <w:rPr>
          <w:sz w:val="23"/>
          <w:szCs w:val="23"/>
        </w:rPr>
        <w:t>(</w:t>
      </w:r>
      <w:r w:rsidRPr="0083115A">
        <w:rPr>
          <w:bCs/>
          <w:sz w:val="23"/>
          <w:szCs w:val="23"/>
        </w:rPr>
        <w:t>CP 202</w:t>
      </w:r>
      <w:r w:rsidR="00C90E17" w:rsidRPr="0083115A">
        <w:rPr>
          <w:sz w:val="23"/>
          <w:szCs w:val="23"/>
        </w:rPr>
        <w:t>)</w:t>
      </w:r>
      <w:r w:rsidR="00C90E17" w:rsidRPr="00E03C7E">
        <w:rPr>
          <w:sz w:val="23"/>
          <w:szCs w:val="23"/>
        </w:rPr>
        <w:t xml:space="preserve"> released on 18</w:t>
      </w:r>
      <w:r w:rsidRPr="00E03C7E">
        <w:rPr>
          <w:sz w:val="23"/>
          <w:szCs w:val="23"/>
        </w:rPr>
        <w:t xml:space="preserve"> March 2013</w:t>
      </w:r>
      <w:r w:rsidR="00E37AD7">
        <w:rPr>
          <w:sz w:val="23"/>
          <w:szCs w:val="23"/>
        </w:rPr>
        <w:t>. As part of that consultation process, ASIC also held</w:t>
      </w:r>
      <w:r w:rsidR="00B44306">
        <w:rPr>
          <w:sz w:val="23"/>
          <w:szCs w:val="23"/>
        </w:rPr>
        <w:t xml:space="preserve"> </w:t>
      </w:r>
      <w:r w:rsidR="00D33478">
        <w:rPr>
          <w:sz w:val="23"/>
          <w:szCs w:val="23"/>
        </w:rPr>
        <w:t>meetings with industry stakeholders and information sessions for members of</w:t>
      </w:r>
      <w:r w:rsidR="00B44306">
        <w:rPr>
          <w:sz w:val="23"/>
          <w:szCs w:val="23"/>
        </w:rPr>
        <w:t xml:space="preserve"> the </w:t>
      </w:r>
      <w:r w:rsidRPr="00E03C7E">
        <w:rPr>
          <w:sz w:val="23"/>
          <w:szCs w:val="23"/>
        </w:rPr>
        <w:t>Australian Financial Markets Association (</w:t>
      </w:r>
      <w:r w:rsidRPr="00973C41">
        <w:rPr>
          <w:b/>
          <w:i/>
          <w:sz w:val="23"/>
          <w:szCs w:val="23"/>
        </w:rPr>
        <w:t>AFMA</w:t>
      </w:r>
      <w:r w:rsidRPr="00E03C7E">
        <w:rPr>
          <w:sz w:val="23"/>
          <w:szCs w:val="23"/>
        </w:rPr>
        <w:t>), the Financial Services Council (</w:t>
      </w:r>
      <w:r w:rsidRPr="00973C41">
        <w:rPr>
          <w:b/>
          <w:i/>
          <w:sz w:val="23"/>
          <w:szCs w:val="23"/>
        </w:rPr>
        <w:t>FSC</w:t>
      </w:r>
      <w:r w:rsidRPr="00E03C7E">
        <w:rPr>
          <w:sz w:val="23"/>
          <w:szCs w:val="23"/>
        </w:rPr>
        <w:t>)</w:t>
      </w:r>
      <w:r w:rsidR="00B44306">
        <w:rPr>
          <w:sz w:val="23"/>
          <w:szCs w:val="23"/>
        </w:rPr>
        <w:t xml:space="preserve"> and</w:t>
      </w:r>
      <w:r w:rsidRPr="00E03C7E">
        <w:rPr>
          <w:sz w:val="23"/>
          <w:szCs w:val="23"/>
        </w:rPr>
        <w:t xml:space="preserve"> the Stockbrokers Association of Australia (</w:t>
      </w:r>
      <w:r w:rsidRPr="00973C41">
        <w:rPr>
          <w:b/>
          <w:i/>
          <w:sz w:val="23"/>
          <w:szCs w:val="23"/>
        </w:rPr>
        <w:t>SAA</w:t>
      </w:r>
      <w:r w:rsidRPr="00E03C7E">
        <w:rPr>
          <w:sz w:val="23"/>
          <w:szCs w:val="23"/>
        </w:rPr>
        <w:t>).</w:t>
      </w:r>
      <w:r w:rsidR="00620481">
        <w:rPr>
          <w:sz w:val="23"/>
          <w:szCs w:val="23"/>
        </w:rPr>
        <w:t xml:space="preserve"> </w:t>
      </w:r>
    </w:p>
    <w:p w:rsidR="0025610A" w:rsidRPr="00E03C7E" w:rsidRDefault="0025610A" w:rsidP="00E03C7E">
      <w:pPr>
        <w:spacing w:before="240" w:line="240" w:lineRule="auto"/>
        <w:rPr>
          <w:sz w:val="23"/>
          <w:szCs w:val="23"/>
        </w:rPr>
      </w:pPr>
      <w:r w:rsidRPr="00E03C7E">
        <w:rPr>
          <w:sz w:val="23"/>
          <w:szCs w:val="23"/>
        </w:rPr>
        <w:t xml:space="preserve">ASIC </w:t>
      </w:r>
      <w:r w:rsidR="00840AAF">
        <w:rPr>
          <w:sz w:val="23"/>
          <w:szCs w:val="23"/>
        </w:rPr>
        <w:t xml:space="preserve">has </w:t>
      </w:r>
      <w:r w:rsidRPr="00E03C7E">
        <w:rPr>
          <w:sz w:val="23"/>
          <w:szCs w:val="23"/>
        </w:rPr>
        <w:t xml:space="preserve">consulted on </w:t>
      </w:r>
      <w:r w:rsidR="00E37AD7">
        <w:rPr>
          <w:sz w:val="23"/>
          <w:szCs w:val="23"/>
        </w:rPr>
        <w:t>its</w:t>
      </w:r>
      <w:r w:rsidR="00E970CC">
        <w:rPr>
          <w:sz w:val="23"/>
          <w:szCs w:val="23"/>
        </w:rPr>
        <w:t xml:space="preserve"> proposal to</w:t>
      </w:r>
      <w:r w:rsidRPr="00E03C7E">
        <w:rPr>
          <w:sz w:val="23"/>
          <w:szCs w:val="23"/>
        </w:rPr>
        <w:t xml:space="preserve"> clarify the operation of the Crossing System obligations through direct discussions with </w:t>
      </w:r>
      <w:r w:rsidR="00530556">
        <w:rPr>
          <w:sz w:val="23"/>
          <w:szCs w:val="23"/>
        </w:rPr>
        <w:t xml:space="preserve">Participants that operate </w:t>
      </w:r>
      <w:r w:rsidRPr="00E03C7E">
        <w:rPr>
          <w:sz w:val="23"/>
          <w:szCs w:val="23"/>
        </w:rPr>
        <w:t xml:space="preserve">Crossing Systems. </w:t>
      </w:r>
      <w:r w:rsidR="00C93A1B">
        <w:rPr>
          <w:sz w:val="23"/>
          <w:szCs w:val="23"/>
        </w:rPr>
        <w:t>F</w:t>
      </w:r>
      <w:r w:rsidR="00C93A1B" w:rsidRPr="00C93A1B">
        <w:rPr>
          <w:sz w:val="23"/>
          <w:szCs w:val="23"/>
        </w:rPr>
        <w:t>ollowing those discussions</w:t>
      </w:r>
      <w:r w:rsidR="00C93A1B">
        <w:rPr>
          <w:sz w:val="23"/>
          <w:szCs w:val="23"/>
        </w:rPr>
        <w:t>,</w:t>
      </w:r>
      <w:r w:rsidR="00C93A1B" w:rsidRPr="00C93A1B">
        <w:rPr>
          <w:sz w:val="23"/>
          <w:szCs w:val="23"/>
        </w:rPr>
        <w:t xml:space="preserve"> </w:t>
      </w:r>
      <w:r w:rsidR="0041051B">
        <w:rPr>
          <w:sz w:val="23"/>
          <w:szCs w:val="23"/>
        </w:rPr>
        <w:t>ASI</w:t>
      </w:r>
      <w:r w:rsidR="005E42AD" w:rsidRPr="005E42AD">
        <w:rPr>
          <w:sz w:val="23"/>
          <w:szCs w:val="23"/>
        </w:rPr>
        <w:t>C clarified the intended operation of Rule</w:t>
      </w:r>
      <w:r w:rsidR="005E42AD">
        <w:rPr>
          <w:sz w:val="23"/>
          <w:szCs w:val="23"/>
        </w:rPr>
        <w:t xml:space="preserve">s 4A.2.1 and </w:t>
      </w:r>
      <w:r w:rsidR="005E42AD" w:rsidRPr="005E42AD">
        <w:rPr>
          <w:sz w:val="23"/>
          <w:szCs w:val="23"/>
        </w:rPr>
        <w:t xml:space="preserve">4A.3.1 </w:t>
      </w:r>
      <w:r w:rsidR="0041051B">
        <w:rPr>
          <w:sz w:val="23"/>
          <w:szCs w:val="23"/>
        </w:rPr>
        <w:t>in FAQ A1</w:t>
      </w:r>
      <w:r w:rsidR="005E42AD" w:rsidRPr="005E42AD">
        <w:rPr>
          <w:sz w:val="23"/>
          <w:szCs w:val="23"/>
        </w:rPr>
        <w:t>.</w:t>
      </w:r>
      <w:r w:rsidR="00644AD1">
        <w:rPr>
          <w:sz w:val="23"/>
          <w:szCs w:val="23"/>
        </w:rPr>
        <w:t xml:space="preserve"> The changes at</w:t>
      </w:r>
      <w:r w:rsidR="005E42AD" w:rsidRPr="005E42AD">
        <w:rPr>
          <w:sz w:val="23"/>
          <w:szCs w:val="23"/>
        </w:rPr>
        <w:t xml:space="preserve"> </w:t>
      </w:r>
      <w:r w:rsidR="008172E7">
        <w:rPr>
          <w:sz w:val="23"/>
          <w:szCs w:val="23"/>
        </w:rPr>
        <w:t>i</w:t>
      </w:r>
      <w:r w:rsidR="00644AD1" w:rsidRPr="00644AD1">
        <w:rPr>
          <w:sz w:val="23"/>
          <w:szCs w:val="23"/>
        </w:rPr>
        <w:t xml:space="preserve">tems [1] to [5] of Schedule 1 of the Instrument </w:t>
      </w:r>
      <w:r w:rsidR="00644AD1">
        <w:rPr>
          <w:sz w:val="23"/>
          <w:szCs w:val="23"/>
        </w:rPr>
        <w:t>reflect the clarifications made in FAQ A1.</w:t>
      </w:r>
    </w:p>
    <w:p w:rsidR="00776492" w:rsidRPr="00E03C7E" w:rsidRDefault="00776492" w:rsidP="00E03C7E">
      <w:pPr>
        <w:spacing w:before="240" w:line="240" w:lineRule="auto"/>
        <w:rPr>
          <w:b/>
          <w:i/>
          <w:sz w:val="23"/>
          <w:szCs w:val="23"/>
        </w:rPr>
      </w:pPr>
      <w:r w:rsidRPr="00E03C7E">
        <w:rPr>
          <w:b/>
          <w:i/>
          <w:sz w:val="23"/>
          <w:szCs w:val="23"/>
        </w:rPr>
        <w:t>Regulatory Data</w:t>
      </w:r>
    </w:p>
    <w:p w:rsidR="00F74D4A" w:rsidRDefault="00EF33CF" w:rsidP="0044772B">
      <w:pPr>
        <w:spacing w:before="200" w:line="240" w:lineRule="auto"/>
        <w:rPr>
          <w:sz w:val="23"/>
          <w:szCs w:val="23"/>
        </w:rPr>
      </w:pPr>
      <w:r w:rsidRPr="00E03C7E">
        <w:rPr>
          <w:sz w:val="23"/>
          <w:szCs w:val="23"/>
        </w:rPr>
        <w:t>ASIC consulted on its proposal to</w:t>
      </w:r>
      <w:r w:rsidR="00BD15B3">
        <w:rPr>
          <w:sz w:val="23"/>
          <w:szCs w:val="23"/>
        </w:rPr>
        <w:t xml:space="preserve"> make the </w:t>
      </w:r>
      <w:r w:rsidR="00BD15B3" w:rsidRPr="00BD15B3">
        <w:rPr>
          <w:i/>
          <w:sz w:val="23"/>
          <w:szCs w:val="23"/>
        </w:rPr>
        <w:t>ASIC Market Integrity Rules (Competition in Exchange</w:t>
      </w:r>
      <w:r w:rsidR="00BD15B3" w:rsidRPr="00BD15B3">
        <w:rPr>
          <w:i/>
          <w:iCs/>
          <w:sz w:val="23"/>
          <w:szCs w:val="23"/>
        </w:rPr>
        <w:t xml:space="preserve"> Markets) Amendment 2012 (No. 1)</w:t>
      </w:r>
      <w:r w:rsidR="00BD15B3">
        <w:rPr>
          <w:iCs/>
          <w:sz w:val="23"/>
          <w:szCs w:val="23"/>
        </w:rPr>
        <w:t xml:space="preserve"> </w:t>
      </w:r>
      <w:r w:rsidR="00C6644D">
        <w:rPr>
          <w:iCs/>
          <w:sz w:val="23"/>
          <w:szCs w:val="23"/>
        </w:rPr>
        <w:t>(the instrument that introduced</w:t>
      </w:r>
      <w:r w:rsidR="00BD15B3">
        <w:rPr>
          <w:iCs/>
          <w:sz w:val="23"/>
          <w:szCs w:val="23"/>
        </w:rPr>
        <w:t xml:space="preserve"> </w:t>
      </w:r>
      <w:r w:rsidRPr="00E03C7E">
        <w:rPr>
          <w:sz w:val="23"/>
          <w:szCs w:val="23"/>
        </w:rPr>
        <w:t>the Regulatory Data obligations</w:t>
      </w:r>
      <w:r w:rsidR="00C6644D">
        <w:rPr>
          <w:sz w:val="23"/>
          <w:szCs w:val="23"/>
        </w:rPr>
        <w:t>)</w:t>
      </w:r>
      <w:r w:rsidRPr="00E03C7E">
        <w:rPr>
          <w:sz w:val="23"/>
          <w:szCs w:val="23"/>
        </w:rPr>
        <w:t xml:space="preserve"> through</w:t>
      </w:r>
      <w:r w:rsidR="00F74D4A">
        <w:rPr>
          <w:sz w:val="23"/>
          <w:szCs w:val="23"/>
        </w:rPr>
        <w:t>:</w:t>
      </w:r>
    </w:p>
    <w:p w:rsidR="00F74D4A" w:rsidRDefault="00EF33CF" w:rsidP="00F74D4A">
      <w:pPr>
        <w:pStyle w:val="ListParagraph"/>
        <w:numPr>
          <w:ilvl w:val="0"/>
          <w:numId w:val="42"/>
        </w:numPr>
        <w:spacing w:before="200" w:line="240" w:lineRule="auto"/>
        <w:rPr>
          <w:sz w:val="23"/>
          <w:szCs w:val="23"/>
        </w:rPr>
      </w:pPr>
      <w:r w:rsidRPr="00F74D4A">
        <w:rPr>
          <w:sz w:val="23"/>
          <w:szCs w:val="23"/>
        </w:rPr>
        <w:t xml:space="preserve">ASIC Consultation Paper 145 </w:t>
      </w:r>
      <w:r w:rsidRPr="00F74D4A">
        <w:rPr>
          <w:i/>
          <w:iCs/>
          <w:sz w:val="23"/>
          <w:szCs w:val="23"/>
        </w:rPr>
        <w:t>Australian equity market structure: Proposals</w:t>
      </w:r>
      <w:r w:rsidRPr="00F74D4A">
        <w:rPr>
          <w:sz w:val="23"/>
          <w:szCs w:val="23"/>
        </w:rPr>
        <w:t xml:space="preserve"> (CP 145) released on 4 November 2010</w:t>
      </w:r>
      <w:r w:rsidR="00F74D4A">
        <w:rPr>
          <w:sz w:val="23"/>
          <w:szCs w:val="23"/>
        </w:rPr>
        <w:t>;</w:t>
      </w:r>
    </w:p>
    <w:p w:rsidR="00973C41" w:rsidRDefault="00EF33CF" w:rsidP="00F74D4A">
      <w:pPr>
        <w:pStyle w:val="ListParagraph"/>
        <w:numPr>
          <w:ilvl w:val="0"/>
          <w:numId w:val="42"/>
        </w:numPr>
        <w:spacing w:before="200" w:line="240" w:lineRule="auto"/>
        <w:rPr>
          <w:sz w:val="23"/>
          <w:szCs w:val="23"/>
        </w:rPr>
      </w:pPr>
      <w:r w:rsidRPr="00F74D4A">
        <w:rPr>
          <w:sz w:val="23"/>
          <w:szCs w:val="23"/>
        </w:rPr>
        <w:t xml:space="preserve">ASIC Consultation Paper 168 </w:t>
      </w:r>
      <w:r w:rsidRPr="00F74D4A">
        <w:rPr>
          <w:i/>
          <w:iCs/>
          <w:sz w:val="23"/>
          <w:szCs w:val="23"/>
        </w:rPr>
        <w:t>Australian equity market structure: Further proposals</w:t>
      </w:r>
      <w:r w:rsidRPr="00F74D4A">
        <w:rPr>
          <w:sz w:val="23"/>
          <w:szCs w:val="23"/>
        </w:rPr>
        <w:t xml:space="preserve"> (CP 168) released on 20 October 2011</w:t>
      </w:r>
      <w:r w:rsidR="00F74D4A">
        <w:rPr>
          <w:sz w:val="23"/>
          <w:szCs w:val="23"/>
        </w:rPr>
        <w:t>;</w:t>
      </w:r>
      <w:r w:rsidR="00CA2F1A" w:rsidRPr="00F74D4A">
        <w:rPr>
          <w:sz w:val="23"/>
          <w:szCs w:val="23"/>
        </w:rPr>
        <w:t xml:space="preserve"> </w:t>
      </w:r>
    </w:p>
    <w:p w:rsidR="00F74D4A" w:rsidRPr="004441EC" w:rsidRDefault="00EF33CF" w:rsidP="004441EC">
      <w:pPr>
        <w:pStyle w:val="ListParagraph"/>
        <w:numPr>
          <w:ilvl w:val="0"/>
          <w:numId w:val="42"/>
        </w:numPr>
        <w:spacing w:before="200" w:line="240" w:lineRule="auto"/>
        <w:rPr>
          <w:sz w:val="23"/>
          <w:szCs w:val="23"/>
        </w:rPr>
      </w:pPr>
      <w:r w:rsidRPr="00F74D4A">
        <w:rPr>
          <w:sz w:val="23"/>
          <w:szCs w:val="23"/>
        </w:rPr>
        <w:t xml:space="preserve">ASIC Consultation Paper 179 </w:t>
      </w:r>
      <w:r w:rsidRPr="00F74D4A">
        <w:rPr>
          <w:i/>
          <w:iCs/>
          <w:sz w:val="23"/>
          <w:szCs w:val="23"/>
        </w:rPr>
        <w:t>Australian market structure: Draft market integrity rules and guidance</w:t>
      </w:r>
      <w:r w:rsidRPr="00F74D4A">
        <w:rPr>
          <w:sz w:val="23"/>
          <w:szCs w:val="23"/>
        </w:rPr>
        <w:t xml:space="preserve"> (CP 179)</w:t>
      </w:r>
      <w:r w:rsidR="002E4859" w:rsidRPr="00F74D4A">
        <w:rPr>
          <w:sz w:val="23"/>
          <w:szCs w:val="23"/>
        </w:rPr>
        <w:t xml:space="preserve"> released on </w:t>
      </w:r>
      <w:r w:rsidR="00636C2E" w:rsidRPr="00F74D4A">
        <w:rPr>
          <w:sz w:val="23"/>
          <w:szCs w:val="23"/>
        </w:rPr>
        <w:t>28 June 2012</w:t>
      </w:r>
      <w:r w:rsidR="004441EC">
        <w:rPr>
          <w:sz w:val="23"/>
          <w:szCs w:val="23"/>
        </w:rPr>
        <w:t>;</w:t>
      </w:r>
      <w:r w:rsidRPr="004441EC">
        <w:rPr>
          <w:sz w:val="23"/>
          <w:szCs w:val="23"/>
        </w:rPr>
        <w:t xml:space="preserve"> an</w:t>
      </w:r>
      <w:r w:rsidR="007A783A" w:rsidRPr="004441EC">
        <w:rPr>
          <w:sz w:val="23"/>
          <w:szCs w:val="23"/>
        </w:rPr>
        <w:t>d</w:t>
      </w:r>
      <w:r w:rsidR="00CA2F1A" w:rsidRPr="004441EC">
        <w:rPr>
          <w:sz w:val="23"/>
          <w:szCs w:val="23"/>
        </w:rPr>
        <w:t xml:space="preserve"> </w:t>
      </w:r>
    </w:p>
    <w:p w:rsidR="0044772B" w:rsidRPr="00F74D4A" w:rsidRDefault="005F48E0" w:rsidP="00F74D4A">
      <w:pPr>
        <w:pStyle w:val="ListParagraph"/>
        <w:numPr>
          <w:ilvl w:val="0"/>
          <w:numId w:val="42"/>
        </w:numPr>
        <w:spacing w:before="200" w:line="240" w:lineRule="auto"/>
        <w:rPr>
          <w:sz w:val="23"/>
          <w:szCs w:val="23"/>
        </w:rPr>
      </w:pPr>
      <w:r>
        <w:rPr>
          <w:sz w:val="23"/>
          <w:szCs w:val="23"/>
        </w:rPr>
        <w:t>m</w:t>
      </w:r>
      <w:r w:rsidRPr="005F48E0">
        <w:rPr>
          <w:sz w:val="23"/>
          <w:szCs w:val="23"/>
        </w:rPr>
        <w:t xml:space="preserve">eetings with stakeholders throughout the consultation process and information sessions for members </w:t>
      </w:r>
      <w:r>
        <w:rPr>
          <w:sz w:val="23"/>
          <w:szCs w:val="23"/>
        </w:rPr>
        <w:t>of</w:t>
      </w:r>
      <w:r w:rsidR="00AD2C53" w:rsidRPr="00F74D4A">
        <w:rPr>
          <w:sz w:val="23"/>
          <w:szCs w:val="23"/>
        </w:rPr>
        <w:t xml:space="preserve"> AFMA, the FSC and SAA</w:t>
      </w:r>
      <w:r w:rsidR="00EF33CF" w:rsidRPr="00F74D4A">
        <w:rPr>
          <w:sz w:val="23"/>
          <w:szCs w:val="23"/>
        </w:rPr>
        <w:t>.</w:t>
      </w:r>
    </w:p>
    <w:p w:rsidR="00F900CB" w:rsidRDefault="00F900CB" w:rsidP="00F900CB">
      <w:pPr>
        <w:spacing w:line="240" w:lineRule="auto"/>
        <w:rPr>
          <w:sz w:val="23"/>
          <w:szCs w:val="23"/>
        </w:rPr>
      </w:pPr>
    </w:p>
    <w:p w:rsidR="00ED78AE" w:rsidRPr="00E03C7E" w:rsidRDefault="00ED78AE" w:rsidP="00F900CB">
      <w:pPr>
        <w:spacing w:line="240" w:lineRule="auto"/>
        <w:rPr>
          <w:sz w:val="23"/>
          <w:szCs w:val="23"/>
        </w:rPr>
      </w:pPr>
      <w:r w:rsidRPr="00E03C7E">
        <w:rPr>
          <w:sz w:val="23"/>
          <w:szCs w:val="23"/>
        </w:rPr>
        <w:t>ASIC consulted on the proposal to extend the Compliance Start Date for the Regulatory Data obligation to 28 July 2014</w:t>
      </w:r>
      <w:r w:rsidR="008172E7">
        <w:rPr>
          <w:sz w:val="23"/>
          <w:szCs w:val="23"/>
        </w:rPr>
        <w:t>,</w:t>
      </w:r>
      <w:r w:rsidRPr="00E03C7E">
        <w:rPr>
          <w:sz w:val="23"/>
          <w:szCs w:val="23"/>
        </w:rPr>
        <w:t xml:space="preserve"> through direct discussions with ASX, Chi-X and Participants</w:t>
      </w:r>
      <w:r w:rsidR="005F59E8">
        <w:rPr>
          <w:sz w:val="23"/>
          <w:szCs w:val="23"/>
        </w:rPr>
        <w:t xml:space="preserve"> of the ASX and Chi-X Markets</w:t>
      </w:r>
      <w:r w:rsidRPr="00E03C7E">
        <w:rPr>
          <w:sz w:val="23"/>
          <w:szCs w:val="23"/>
        </w:rPr>
        <w:t>. There was broad support for the change</w:t>
      </w:r>
      <w:r w:rsidR="00175F94">
        <w:rPr>
          <w:sz w:val="23"/>
          <w:szCs w:val="23"/>
        </w:rPr>
        <w:t xml:space="preserve">, which </w:t>
      </w:r>
      <w:r w:rsidRPr="00E03C7E">
        <w:rPr>
          <w:sz w:val="23"/>
          <w:szCs w:val="23"/>
        </w:rPr>
        <w:t xml:space="preserve">was made in response to Participants requesting </w:t>
      </w:r>
      <w:r w:rsidR="00412065">
        <w:rPr>
          <w:sz w:val="23"/>
          <w:szCs w:val="23"/>
        </w:rPr>
        <w:t xml:space="preserve">additional time </w:t>
      </w:r>
      <w:r w:rsidRPr="00E03C7E">
        <w:rPr>
          <w:sz w:val="23"/>
          <w:szCs w:val="23"/>
        </w:rPr>
        <w:t xml:space="preserve">to implement the </w:t>
      </w:r>
      <w:r w:rsidR="00AB5652" w:rsidRPr="00E03C7E">
        <w:rPr>
          <w:sz w:val="23"/>
          <w:szCs w:val="23"/>
        </w:rPr>
        <w:t xml:space="preserve">Regulatory Data </w:t>
      </w:r>
      <w:r w:rsidRPr="00E03C7E">
        <w:rPr>
          <w:sz w:val="23"/>
          <w:szCs w:val="23"/>
        </w:rPr>
        <w:t>obligations.</w:t>
      </w:r>
    </w:p>
    <w:p w:rsidR="007C4A84" w:rsidRPr="005266F6"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5266F6">
        <w:rPr>
          <w:rFonts w:ascii="Arial" w:hAnsi="Arial" w:cs="Arial"/>
          <w:b/>
        </w:rPr>
        <w:t>Penalties</w:t>
      </w:r>
    </w:p>
    <w:p w:rsidR="007C4A84" w:rsidRPr="00E03C7E" w:rsidRDefault="007C4A84" w:rsidP="00792C86">
      <w:pPr>
        <w:spacing w:before="200" w:line="240" w:lineRule="auto"/>
        <w:rPr>
          <w:sz w:val="23"/>
          <w:szCs w:val="23"/>
        </w:rPr>
      </w:pPr>
      <w:r w:rsidRPr="00E03C7E">
        <w:rPr>
          <w:sz w:val="23"/>
          <w:szCs w:val="23"/>
        </w:rPr>
        <w:t xml:space="preserve">Subsection 798G(1) of the </w:t>
      </w:r>
      <w:r w:rsidR="00AF6DCB" w:rsidRPr="00E03C7E">
        <w:rPr>
          <w:sz w:val="23"/>
          <w:szCs w:val="23"/>
        </w:rPr>
        <w:t xml:space="preserve">Corporations </w:t>
      </w:r>
      <w:r w:rsidR="005E72E5" w:rsidRPr="00E03C7E">
        <w:rPr>
          <w:sz w:val="23"/>
          <w:szCs w:val="23"/>
        </w:rPr>
        <w:t>A</w:t>
      </w:r>
      <w:r w:rsidRPr="00E03C7E">
        <w:rPr>
          <w:sz w:val="23"/>
          <w:szCs w:val="23"/>
        </w:rPr>
        <w:t xml:space="preserve">ct provides that market integrity rules are legislative instruments for the purposes of the </w:t>
      </w:r>
      <w:r w:rsidRPr="00E03C7E">
        <w:rPr>
          <w:i/>
          <w:iCs/>
          <w:sz w:val="23"/>
          <w:szCs w:val="23"/>
        </w:rPr>
        <w:t>Legislative Instruments Act 2003</w:t>
      </w:r>
      <w:r w:rsidRPr="00E03C7E">
        <w:rPr>
          <w:sz w:val="23"/>
          <w:szCs w:val="23"/>
        </w:rPr>
        <w:t>.</w:t>
      </w:r>
    </w:p>
    <w:p w:rsidR="007C4A84" w:rsidRPr="00E03C7E" w:rsidRDefault="007C4A84" w:rsidP="00792C86">
      <w:pPr>
        <w:spacing w:before="200" w:line="240" w:lineRule="auto"/>
        <w:rPr>
          <w:sz w:val="23"/>
          <w:szCs w:val="23"/>
        </w:rPr>
      </w:pPr>
      <w:r w:rsidRPr="00E03C7E">
        <w:rPr>
          <w:sz w:val="23"/>
          <w:szCs w:val="23"/>
        </w:rPr>
        <w:t xml:space="preserve">Subsection 798G(2) of the </w:t>
      </w:r>
      <w:r w:rsidR="00AF6DCB" w:rsidRPr="00E03C7E">
        <w:rPr>
          <w:sz w:val="23"/>
          <w:szCs w:val="23"/>
        </w:rPr>
        <w:t xml:space="preserve">Corporations </w:t>
      </w:r>
      <w:r w:rsidRPr="00E03C7E">
        <w:rPr>
          <w:sz w:val="23"/>
          <w:szCs w:val="23"/>
        </w:rPr>
        <w:t>Act provides that market integrity rules may include a penalty amount for a rule. A penalty amount must not exceed $1,000,000. Th</w:t>
      </w:r>
      <w:r w:rsidR="0014548C" w:rsidRPr="00E03C7E">
        <w:rPr>
          <w:sz w:val="23"/>
          <w:szCs w:val="23"/>
        </w:rPr>
        <w:t xml:space="preserve">e penalty amount set out </w:t>
      </w:r>
      <w:r w:rsidR="0014548C" w:rsidRPr="00E03C7E">
        <w:rPr>
          <w:sz w:val="23"/>
          <w:szCs w:val="23"/>
        </w:rPr>
        <w:lastRenderedPageBreak/>
        <w:t xml:space="preserve">below </w:t>
      </w:r>
      <w:r w:rsidR="00830065" w:rsidRPr="00E03C7E">
        <w:rPr>
          <w:sz w:val="23"/>
          <w:szCs w:val="23"/>
        </w:rPr>
        <w:t>a</w:t>
      </w:r>
      <w:r w:rsidR="0014548C" w:rsidRPr="00E03C7E">
        <w:rPr>
          <w:sz w:val="23"/>
          <w:szCs w:val="23"/>
        </w:rPr>
        <w:t xml:space="preserve"> </w:t>
      </w:r>
      <w:r w:rsidR="00AF6DCB" w:rsidRPr="00E03C7E">
        <w:rPr>
          <w:sz w:val="23"/>
          <w:szCs w:val="23"/>
        </w:rPr>
        <w:t>r</w:t>
      </w:r>
      <w:r w:rsidRPr="00E03C7E">
        <w:rPr>
          <w:sz w:val="23"/>
          <w:szCs w:val="23"/>
        </w:rPr>
        <w:t xml:space="preserve">ule is the penalty amount for that </w:t>
      </w:r>
      <w:r w:rsidR="00AF6DCB" w:rsidRPr="00E03C7E">
        <w:rPr>
          <w:sz w:val="23"/>
          <w:szCs w:val="23"/>
        </w:rPr>
        <w:t>r</w:t>
      </w:r>
      <w:r w:rsidRPr="00E03C7E">
        <w:rPr>
          <w:sz w:val="23"/>
          <w:szCs w:val="23"/>
        </w:rPr>
        <w:t>ule.</w:t>
      </w:r>
      <w:r w:rsidR="00BB3331" w:rsidRPr="00BB3331">
        <w:rPr>
          <w:sz w:val="23"/>
          <w:szCs w:val="23"/>
        </w:rPr>
        <w:t xml:space="preserve"> The Instrument does not affect the penalties payable in relation to any Rule.</w:t>
      </w:r>
    </w:p>
    <w:p w:rsidR="007C4A84" w:rsidRPr="005266F6"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5266F6">
        <w:rPr>
          <w:rFonts w:ascii="Arial" w:hAnsi="Arial" w:cs="Arial"/>
          <w:b/>
        </w:rPr>
        <w:t xml:space="preserve">Commencement of the </w:t>
      </w:r>
      <w:r w:rsidR="00043C6B" w:rsidRPr="005266F6">
        <w:rPr>
          <w:rFonts w:ascii="Arial" w:hAnsi="Arial" w:cs="Arial"/>
          <w:b/>
        </w:rPr>
        <w:t>Instrument</w:t>
      </w:r>
    </w:p>
    <w:p w:rsidR="00327EF5" w:rsidRPr="00491F2B" w:rsidRDefault="00F96549" w:rsidP="00FE658A">
      <w:pPr>
        <w:spacing w:before="200" w:line="240" w:lineRule="auto"/>
        <w:rPr>
          <w:sz w:val="23"/>
          <w:szCs w:val="23"/>
          <w:lang w:val="en-GB"/>
        </w:rPr>
      </w:pPr>
      <w:r w:rsidRPr="00491F2B">
        <w:rPr>
          <w:sz w:val="23"/>
          <w:szCs w:val="23"/>
        </w:rPr>
        <w:t>T</w:t>
      </w:r>
      <w:r w:rsidR="003D1D52" w:rsidRPr="00491F2B">
        <w:rPr>
          <w:sz w:val="23"/>
          <w:szCs w:val="23"/>
        </w:rPr>
        <w:t xml:space="preserve">he </w:t>
      </w:r>
      <w:r w:rsidR="00356BFD" w:rsidRPr="00491F2B">
        <w:rPr>
          <w:sz w:val="23"/>
          <w:szCs w:val="23"/>
        </w:rPr>
        <w:t xml:space="preserve">Instrument </w:t>
      </w:r>
      <w:r w:rsidR="003D1D52" w:rsidRPr="00491F2B">
        <w:rPr>
          <w:sz w:val="23"/>
          <w:szCs w:val="23"/>
        </w:rPr>
        <w:t xml:space="preserve">will commence </w:t>
      </w:r>
      <w:r w:rsidR="003763C0" w:rsidRPr="00491F2B">
        <w:rPr>
          <w:sz w:val="23"/>
          <w:szCs w:val="23"/>
        </w:rPr>
        <w:t>in accordance with the Commencement information in the Instrument</w:t>
      </w:r>
      <w:r w:rsidR="00D147B3" w:rsidRPr="00491F2B">
        <w:rPr>
          <w:sz w:val="23"/>
          <w:szCs w:val="23"/>
        </w:rPr>
        <w:t>,</w:t>
      </w:r>
      <w:r w:rsidR="003763C0" w:rsidRPr="00491F2B">
        <w:rPr>
          <w:sz w:val="23"/>
          <w:szCs w:val="23"/>
        </w:rPr>
        <w:t xml:space="preserve"> </w:t>
      </w:r>
      <w:r w:rsidR="00FE658A">
        <w:rPr>
          <w:sz w:val="23"/>
          <w:szCs w:val="23"/>
        </w:rPr>
        <w:t xml:space="preserve">being on </w:t>
      </w:r>
      <w:r w:rsidR="00327EF5" w:rsidRPr="00491F2B">
        <w:rPr>
          <w:sz w:val="23"/>
          <w:szCs w:val="23"/>
          <w:lang w:val="en-GB"/>
        </w:rPr>
        <w:t>the day after the day on which th</w:t>
      </w:r>
      <w:r w:rsidR="00F65A0F">
        <w:rPr>
          <w:sz w:val="23"/>
          <w:szCs w:val="23"/>
          <w:lang w:val="en-GB"/>
        </w:rPr>
        <w:t>e I</w:t>
      </w:r>
      <w:r w:rsidR="00327EF5" w:rsidRPr="00491F2B">
        <w:rPr>
          <w:sz w:val="23"/>
          <w:szCs w:val="23"/>
          <w:lang w:val="en-GB"/>
        </w:rPr>
        <w:t xml:space="preserve">nstrument is registered under the </w:t>
      </w:r>
      <w:r w:rsidR="00327EF5" w:rsidRPr="00491F2B">
        <w:rPr>
          <w:i/>
          <w:sz w:val="23"/>
          <w:szCs w:val="23"/>
          <w:lang w:val="en-GB"/>
        </w:rPr>
        <w:t>Legislative Instruments Act 2003</w:t>
      </w:r>
      <w:r w:rsidR="00D147B3" w:rsidRPr="00491F2B">
        <w:rPr>
          <w:sz w:val="23"/>
          <w:szCs w:val="23"/>
          <w:lang w:val="en-GB"/>
        </w:rPr>
        <w:t>.</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5266F6">
        <w:rPr>
          <w:rFonts w:ascii="Arial" w:hAnsi="Arial" w:cs="Arial"/>
          <w:b/>
        </w:rPr>
        <w:t xml:space="preserve">Statement of Compatibility with Human Rights </w:t>
      </w:r>
    </w:p>
    <w:p w:rsidR="00126A7F" w:rsidRDefault="00126A7F" w:rsidP="00491F2B">
      <w:pPr>
        <w:spacing w:before="200" w:line="300" w:lineRule="atLeast"/>
        <w:rPr>
          <w:sz w:val="23"/>
          <w:szCs w:val="23"/>
          <w:u w:val="single"/>
        </w:rPr>
      </w:pPr>
      <w:r w:rsidRPr="00491F2B">
        <w:rPr>
          <w:sz w:val="23"/>
          <w:szCs w:val="23"/>
        </w:rPr>
        <w:t xml:space="preserve">A Statement of Compatibility with Human Rights is included in this Explanatory Statement at </w:t>
      </w:r>
      <w:r w:rsidRPr="00491F2B">
        <w:rPr>
          <w:b/>
          <w:sz w:val="23"/>
          <w:szCs w:val="23"/>
          <w:u w:val="single"/>
        </w:rPr>
        <w:t>Attachment B</w:t>
      </w:r>
      <w:r w:rsidRPr="00491F2B">
        <w:rPr>
          <w:sz w:val="23"/>
          <w:szCs w:val="23"/>
          <w:u w:val="single"/>
        </w:rPr>
        <w:t>.</w:t>
      </w:r>
    </w:p>
    <w:p w:rsidR="00491F2B" w:rsidRPr="00B22286" w:rsidRDefault="00491F2B" w:rsidP="00B22286">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286">
        <w:rPr>
          <w:rFonts w:ascii="Arial" w:hAnsi="Arial" w:cs="Arial"/>
          <w:b/>
          <w:bCs/>
          <w:lang w:eastAsia="en-AU"/>
        </w:rPr>
        <w:t>Regulation Impact Statement</w:t>
      </w:r>
    </w:p>
    <w:p w:rsidR="006134AF" w:rsidRPr="006134AF" w:rsidRDefault="006134AF" w:rsidP="006134AF">
      <w:pPr>
        <w:widowControl/>
        <w:adjustRightInd/>
        <w:spacing w:before="200" w:line="240" w:lineRule="auto"/>
        <w:textAlignment w:val="auto"/>
        <w:rPr>
          <w:b/>
          <w:i/>
          <w:sz w:val="23"/>
          <w:szCs w:val="23"/>
          <w:lang w:eastAsia="en-AU"/>
        </w:rPr>
      </w:pPr>
      <w:r w:rsidRPr="006134AF">
        <w:rPr>
          <w:b/>
          <w:i/>
          <w:sz w:val="23"/>
          <w:szCs w:val="23"/>
          <w:lang w:eastAsia="en-AU"/>
        </w:rPr>
        <w:t>Crossing Systems</w:t>
      </w:r>
    </w:p>
    <w:p w:rsidR="00861288" w:rsidRDefault="00491F2B" w:rsidP="006134AF">
      <w:pPr>
        <w:widowControl/>
        <w:adjustRightInd/>
        <w:spacing w:before="200" w:line="240" w:lineRule="auto"/>
        <w:textAlignment w:val="auto"/>
        <w:rPr>
          <w:i/>
          <w:sz w:val="23"/>
          <w:szCs w:val="23"/>
          <w:lang w:eastAsia="en-AU"/>
        </w:rPr>
      </w:pPr>
      <w:r w:rsidRPr="008E220D">
        <w:rPr>
          <w:sz w:val="23"/>
          <w:szCs w:val="23"/>
          <w:lang w:eastAsia="en-AU"/>
        </w:rPr>
        <w:t>The</w:t>
      </w:r>
      <w:r w:rsidR="008D569C">
        <w:rPr>
          <w:sz w:val="23"/>
          <w:szCs w:val="23"/>
          <w:lang w:eastAsia="en-AU"/>
        </w:rPr>
        <w:t xml:space="preserve"> </w:t>
      </w:r>
      <w:r w:rsidR="00645158">
        <w:rPr>
          <w:sz w:val="23"/>
          <w:szCs w:val="23"/>
          <w:lang w:eastAsia="en-AU"/>
        </w:rPr>
        <w:t xml:space="preserve">amendments to </w:t>
      </w:r>
      <w:r w:rsidR="00C459FD" w:rsidRPr="00C459FD">
        <w:rPr>
          <w:sz w:val="23"/>
          <w:szCs w:val="23"/>
          <w:lang w:eastAsia="en-AU"/>
        </w:rPr>
        <w:t xml:space="preserve">the disclosure requirements for Participants that operate Crossing Systems </w:t>
      </w:r>
      <w:r w:rsidR="00645158">
        <w:rPr>
          <w:sz w:val="23"/>
          <w:szCs w:val="23"/>
          <w:lang w:eastAsia="en-AU"/>
        </w:rPr>
        <w:t>were</w:t>
      </w:r>
      <w:r w:rsidRPr="008D569C">
        <w:rPr>
          <w:sz w:val="23"/>
          <w:szCs w:val="23"/>
          <w:lang w:eastAsia="en-AU"/>
        </w:rPr>
        <w:t xml:space="preserve"> the subject of Regulation Impact Statement: </w:t>
      </w:r>
      <w:r w:rsidR="00FE5B90" w:rsidRPr="008D569C">
        <w:rPr>
          <w:bCs/>
          <w:i/>
          <w:sz w:val="23"/>
          <w:szCs w:val="23"/>
          <w:lang w:eastAsia="en-AU"/>
        </w:rPr>
        <w:t>Australian market structure: Further proposals</w:t>
      </w:r>
      <w:r w:rsidR="00861288" w:rsidRPr="008D569C">
        <w:rPr>
          <w:bCs/>
          <w:sz w:val="23"/>
          <w:szCs w:val="23"/>
          <w:lang w:eastAsia="en-AU"/>
        </w:rPr>
        <w:t xml:space="preserve"> in June 2013. </w:t>
      </w:r>
      <w:r w:rsidRPr="008D569C">
        <w:rPr>
          <w:sz w:val="23"/>
          <w:szCs w:val="23"/>
          <w:lang w:eastAsia="en-AU"/>
        </w:rPr>
        <w:t>Th</w:t>
      </w:r>
      <w:r w:rsidR="002B5FEB">
        <w:rPr>
          <w:sz w:val="23"/>
          <w:szCs w:val="23"/>
          <w:lang w:eastAsia="en-AU"/>
        </w:rPr>
        <w:t>at</w:t>
      </w:r>
      <w:r w:rsidRPr="008D569C">
        <w:rPr>
          <w:sz w:val="23"/>
          <w:szCs w:val="23"/>
          <w:lang w:eastAsia="en-AU"/>
        </w:rPr>
        <w:t xml:space="preserve"> Regulation Impact Statement </w:t>
      </w:r>
      <w:r w:rsidR="00861288" w:rsidRPr="008D569C">
        <w:rPr>
          <w:sz w:val="23"/>
          <w:szCs w:val="23"/>
          <w:lang w:eastAsia="en-AU"/>
        </w:rPr>
        <w:t xml:space="preserve">was lodged on the Federal Register of Legislative Instruments </w:t>
      </w:r>
      <w:r w:rsidR="00516F87" w:rsidRPr="008D569C">
        <w:rPr>
          <w:sz w:val="23"/>
          <w:szCs w:val="23"/>
          <w:lang w:eastAsia="en-AU"/>
        </w:rPr>
        <w:t>(</w:t>
      </w:r>
      <w:r w:rsidR="00516F87" w:rsidRPr="008D569C">
        <w:rPr>
          <w:b/>
          <w:sz w:val="23"/>
          <w:szCs w:val="23"/>
          <w:lang w:eastAsia="en-AU"/>
        </w:rPr>
        <w:t>FRLI</w:t>
      </w:r>
      <w:r w:rsidR="00516F87" w:rsidRPr="008D569C">
        <w:rPr>
          <w:sz w:val="23"/>
          <w:szCs w:val="23"/>
          <w:lang w:eastAsia="en-AU"/>
        </w:rPr>
        <w:t xml:space="preserve">) </w:t>
      </w:r>
      <w:r w:rsidR="00861288" w:rsidRPr="008D569C">
        <w:rPr>
          <w:sz w:val="23"/>
          <w:szCs w:val="23"/>
          <w:lang w:eastAsia="en-AU"/>
        </w:rPr>
        <w:t xml:space="preserve">with the </w:t>
      </w:r>
      <w:r w:rsidR="00861288" w:rsidRPr="008D569C">
        <w:rPr>
          <w:i/>
          <w:sz w:val="23"/>
          <w:szCs w:val="23"/>
          <w:lang w:eastAsia="en-AU"/>
        </w:rPr>
        <w:t>ASIC Market Integrity Rules (Competition in Exchange Markets) Amendment 2013 (No. 2)</w:t>
      </w:r>
      <w:r w:rsidR="008D1EF2">
        <w:rPr>
          <w:i/>
          <w:sz w:val="23"/>
          <w:szCs w:val="23"/>
          <w:lang w:eastAsia="en-AU"/>
        </w:rPr>
        <w:t>.</w:t>
      </w:r>
    </w:p>
    <w:p w:rsidR="008D1EF2" w:rsidRDefault="008D1EF2" w:rsidP="008D1EF2">
      <w:pPr>
        <w:widowControl/>
        <w:adjustRightInd/>
        <w:spacing w:line="240" w:lineRule="auto"/>
        <w:textAlignment w:val="auto"/>
        <w:rPr>
          <w:sz w:val="23"/>
          <w:szCs w:val="23"/>
          <w:lang w:eastAsia="en-AU"/>
        </w:rPr>
      </w:pPr>
    </w:p>
    <w:p w:rsidR="006134AF" w:rsidRPr="006134AF" w:rsidRDefault="006134AF" w:rsidP="006134AF">
      <w:pPr>
        <w:widowControl/>
        <w:adjustRightInd/>
        <w:spacing w:line="240" w:lineRule="auto"/>
        <w:textAlignment w:val="auto"/>
        <w:rPr>
          <w:b/>
          <w:i/>
          <w:sz w:val="23"/>
          <w:szCs w:val="23"/>
          <w:lang w:eastAsia="en-AU"/>
        </w:rPr>
      </w:pPr>
      <w:r w:rsidRPr="006134AF">
        <w:rPr>
          <w:b/>
          <w:i/>
          <w:sz w:val="23"/>
          <w:szCs w:val="23"/>
          <w:lang w:eastAsia="en-AU"/>
        </w:rPr>
        <w:t>Regulatory Data</w:t>
      </w:r>
    </w:p>
    <w:p w:rsidR="003F668F" w:rsidRPr="008D569C" w:rsidRDefault="008D569C" w:rsidP="006E572C">
      <w:pPr>
        <w:widowControl/>
        <w:adjustRightInd/>
        <w:spacing w:before="200" w:line="240" w:lineRule="auto"/>
        <w:textAlignment w:val="auto"/>
        <w:rPr>
          <w:sz w:val="23"/>
          <w:szCs w:val="23"/>
          <w:lang w:eastAsia="en-AU"/>
        </w:rPr>
      </w:pPr>
      <w:r>
        <w:rPr>
          <w:sz w:val="23"/>
          <w:szCs w:val="23"/>
          <w:lang w:eastAsia="en-AU"/>
        </w:rPr>
        <w:t xml:space="preserve">The </w:t>
      </w:r>
      <w:r w:rsidR="00645158">
        <w:rPr>
          <w:sz w:val="23"/>
          <w:szCs w:val="23"/>
          <w:lang w:eastAsia="en-AU"/>
        </w:rPr>
        <w:t xml:space="preserve">introduction of the </w:t>
      </w:r>
      <w:r w:rsidR="003F668F" w:rsidRPr="008D569C">
        <w:rPr>
          <w:sz w:val="23"/>
          <w:szCs w:val="23"/>
          <w:lang w:eastAsia="en-AU"/>
        </w:rPr>
        <w:t>Regulatory Data obligations w</w:t>
      </w:r>
      <w:r w:rsidR="00645158">
        <w:rPr>
          <w:sz w:val="23"/>
          <w:szCs w:val="23"/>
          <w:lang w:eastAsia="en-AU"/>
        </w:rPr>
        <w:t>as</w:t>
      </w:r>
      <w:r w:rsidR="003F668F" w:rsidRPr="008D569C">
        <w:rPr>
          <w:sz w:val="23"/>
          <w:szCs w:val="23"/>
          <w:lang w:eastAsia="en-AU"/>
        </w:rPr>
        <w:t xml:space="preserve"> the subject of Regulation Impact Statement: </w:t>
      </w:r>
      <w:r w:rsidR="003F668F" w:rsidRPr="008D569C">
        <w:rPr>
          <w:bCs/>
          <w:i/>
          <w:sz w:val="23"/>
          <w:szCs w:val="23"/>
          <w:lang w:eastAsia="en-AU"/>
        </w:rPr>
        <w:t>Australian</w:t>
      </w:r>
      <w:r w:rsidR="001D1D77" w:rsidRPr="008D569C">
        <w:rPr>
          <w:bCs/>
          <w:i/>
          <w:sz w:val="23"/>
          <w:szCs w:val="23"/>
          <w:lang w:eastAsia="en-AU"/>
        </w:rPr>
        <w:t xml:space="preserve"> equity markets</w:t>
      </w:r>
      <w:r w:rsidR="004F5D3B">
        <w:rPr>
          <w:bCs/>
          <w:i/>
          <w:sz w:val="23"/>
          <w:szCs w:val="23"/>
          <w:lang w:eastAsia="en-AU"/>
        </w:rPr>
        <w:t>:</w:t>
      </w:r>
      <w:r w:rsidR="001D1D77" w:rsidRPr="008D569C">
        <w:rPr>
          <w:bCs/>
          <w:i/>
          <w:sz w:val="23"/>
          <w:szCs w:val="23"/>
          <w:lang w:eastAsia="en-AU"/>
        </w:rPr>
        <w:t xml:space="preserve"> Further proposals</w:t>
      </w:r>
      <w:r w:rsidR="003F668F" w:rsidRPr="008D569C">
        <w:rPr>
          <w:bCs/>
          <w:sz w:val="23"/>
          <w:szCs w:val="23"/>
          <w:lang w:eastAsia="en-AU"/>
        </w:rPr>
        <w:t xml:space="preserve"> in</w:t>
      </w:r>
      <w:r w:rsidR="00487F7D" w:rsidRPr="008D569C">
        <w:rPr>
          <w:bCs/>
          <w:sz w:val="23"/>
          <w:szCs w:val="23"/>
          <w:lang w:eastAsia="en-AU"/>
        </w:rPr>
        <w:t xml:space="preserve"> October 2012</w:t>
      </w:r>
      <w:r w:rsidR="003F668F" w:rsidRPr="008D569C">
        <w:rPr>
          <w:bCs/>
          <w:sz w:val="23"/>
          <w:szCs w:val="23"/>
          <w:lang w:eastAsia="en-AU"/>
        </w:rPr>
        <w:t xml:space="preserve">. </w:t>
      </w:r>
      <w:r w:rsidR="00AA5207">
        <w:rPr>
          <w:sz w:val="23"/>
          <w:szCs w:val="23"/>
          <w:lang w:eastAsia="en-AU"/>
        </w:rPr>
        <w:t xml:space="preserve">That </w:t>
      </w:r>
      <w:r w:rsidR="003F668F" w:rsidRPr="008D569C">
        <w:rPr>
          <w:sz w:val="23"/>
          <w:szCs w:val="23"/>
          <w:lang w:eastAsia="en-AU"/>
        </w:rPr>
        <w:t xml:space="preserve">Regulation Impact Statement was lodged on </w:t>
      </w:r>
      <w:r w:rsidR="00516F87" w:rsidRPr="008D569C">
        <w:rPr>
          <w:sz w:val="23"/>
          <w:szCs w:val="23"/>
          <w:lang w:eastAsia="en-AU"/>
        </w:rPr>
        <w:t xml:space="preserve">FRLI </w:t>
      </w:r>
      <w:r w:rsidR="003F668F" w:rsidRPr="008D569C">
        <w:rPr>
          <w:sz w:val="23"/>
          <w:szCs w:val="23"/>
          <w:lang w:eastAsia="en-AU"/>
        </w:rPr>
        <w:t xml:space="preserve">with the </w:t>
      </w:r>
      <w:r w:rsidR="003F668F" w:rsidRPr="008D569C">
        <w:rPr>
          <w:i/>
          <w:sz w:val="23"/>
          <w:szCs w:val="23"/>
          <w:lang w:eastAsia="en-AU"/>
        </w:rPr>
        <w:t>ASIC Market Integrity Rules (Competition in Exchange Markets) Amendment 201</w:t>
      </w:r>
      <w:r w:rsidR="00487F7D" w:rsidRPr="008D569C">
        <w:rPr>
          <w:i/>
          <w:sz w:val="23"/>
          <w:szCs w:val="23"/>
          <w:lang w:eastAsia="en-AU"/>
        </w:rPr>
        <w:t>2</w:t>
      </w:r>
      <w:r w:rsidR="003F668F" w:rsidRPr="008D569C">
        <w:rPr>
          <w:i/>
          <w:sz w:val="23"/>
          <w:szCs w:val="23"/>
          <w:lang w:eastAsia="en-AU"/>
        </w:rPr>
        <w:t xml:space="preserve"> (No. </w:t>
      </w:r>
      <w:r w:rsidR="00487F7D" w:rsidRPr="008D569C">
        <w:rPr>
          <w:i/>
          <w:sz w:val="23"/>
          <w:szCs w:val="23"/>
          <w:lang w:eastAsia="en-AU"/>
        </w:rPr>
        <w:t>1</w:t>
      </w:r>
      <w:r w:rsidR="003F668F" w:rsidRPr="008D569C">
        <w:rPr>
          <w:i/>
          <w:sz w:val="23"/>
          <w:szCs w:val="23"/>
          <w:lang w:eastAsia="en-AU"/>
        </w:rPr>
        <w:t>)</w:t>
      </w:r>
      <w:r w:rsidR="003F668F" w:rsidRPr="008D569C">
        <w:rPr>
          <w:sz w:val="23"/>
          <w:szCs w:val="23"/>
          <w:lang w:eastAsia="en-AU"/>
        </w:rPr>
        <w:t>.</w:t>
      </w:r>
    </w:p>
    <w:p w:rsidR="00337F04" w:rsidRDefault="00337F04" w:rsidP="00337F04">
      <w:pPr>
        <w:widowControl/>
        <w:adjustRightInd/>
        <w:spacing w:line="240" w:lineRule="auto"/>
        <w:textAlignment w:val="auto"/>
        <w:rPr>
          <w:sz w:val="23"/>
          <w:szCs w:val="23"/>
          <w:lang w:eastAsia="en-AU"/>
        </w:rPr>
      </w:pPr>
    </w:p>
    <w:p w:rsidR="00491F2B" w:rsidRPr="00A47CDC" w:rsidRDefault="00491F2B" w:rsidP="00337F04">
      <w:pPr>
        <w:widowControl/>
        <w:adjustRightInd/>
        <w:spacing w:line="240" w:lineRule="auto"/>
        <w:textAlignment w:val="auto"/>
        <w:rPr>
          <w:sz w:val="23"/>
          <w:szCs w:val="23"/>
          <w:lang w:eastAsia="en-AU"/>
        </w:rPr>
      </w:pPr>
      <w:r w:rsidRPr="008E220D">
        <w:rPr>
          <w:sz w:val="23"/>
          <w:szCs w:val="23"/>
          <w:lang w:eastAsia="en-AU"/>
        </w:rPr>
        <w:t>A further Regulation Impact Statement was not required for this Instrument as it is minor or machinery in nature and does not substantially alter the e</w:t>
      </w:r>
      <w:r w:rsidR="00857140">
        <w:rPr>
          <w:sz w:val="23"/>
          <w:szCs w:val="23"/>
          <w:lang w:eastAsia="en-AU"/>
        </w:rPr>
        <w:t xml:space="preserve">xisting requirements for </w:t>
      </w:r>
      <w:r w:rsidRPr="008E220D">
        <w:rPr>
          <w:sz w:val="23"/>
          <w:szCs w:val="23"/>
          <w:lang w:eastAsia="en-AU"/>
        </w:rPr>
        <w:t>Participants</w:t>
      </w:r>
      <w:r w:rsidR="00B55093">
        <w:rPr>
          <w:sz w:val="23"/>
          <w:szCs w:val="23"/>
          <w:lang w:eastAsia="en-AU"/>
        </w:rPr>
        <w:t xml:space="preserve"> the subject of the Regulation Impact Statements</w:t>
      </w:r>
      <w:r w:rsidR="008A6AF1">
        <w:rPr>
          <w:sz w:val="23"/>
          <w:szCs w:val="23"/>
          <w:lang w:eastAsia="en-AU"/>
        </w:rPr>
        <w:t xml:space="preserve"> referred to above</w:t>
      </w:r>
      <w:r w:rsidRPr="008E220D">
        <w:rPr>
          <w:sz w:val="23"/>
          <w:szCs w:val="23"/>
          <w:lang w:eastAsia="en-AU"/>
        </w:rPr>
        <w:t>.</w:t>
      </w:r>
    </w:p>
    <w:p w:rsidR="008A1F40" w:rsidRPr="005266F6" w:rsidRDefault="008A1F40" w:rsidP="008A1F40">
      <w:pPr>
        <w:spacing w:before="200" w:line="300" w:lineRule="atLeast"/>
        <w:jc w:val="left"/>
      </w:pPr>
    </w:p>
    <w:p w:rsidR="00977764" w:rsidRPr="0033534B" w:rsidRDefault="00403263" w:rsidP="0033534B">
      <w:pPr>
        <w:spacing w:line="240" w:lineRule="auto"/>
        <w:rPr>
          <w:b/>
          <w:sz w:val="23"/>
          <w:szCs w:val="23"/>
          <w:u w:val="single"/>
        </w:rPr>
      </w:pPr>
      <w:r w:rsidRPr="005266F6">
        <w:rPr>
          <w:b/>
        </w:rPr>
        <w:br w:type="page"/>
      </w:r>
      <w:r w:rsidRPr="0033534B">
        <w:rPr>
          <w:b/>
          <w:sz w:val="23"/>
          <w:szCs w:val="23"/>
          <w:u w:val="single"/>
        </w:rPr>
        <w:lastRenderedPageBreak/>
        <w:t>ATTACHMENT</w:t>
      </w:r>
      <w:r w:rsidR="008A1F40" w:rsidRPr="0033534B">
        <w:rPr>
          <w:b/>
          <w:sz w:val="23"/>
          <w:szCs w:val="23"/>
          <w:u w:val="single"/>
        </w:rPr>
        <w:t xml:space="preserve"> A</w:t>
      </w:r>
    </w:p>
    <w:p w:rsidR="00977764" w:rsidRPr="0033534B" w:rsidRDefault="00C57866" w:rsidP="0033534B">
      <w:pPr>
        <w:spacing w:before="200" w:line="240" w:lineRule="auto"/>
        <w:rPr>
          <w:sz w:val="23"/>
          <w:szCs w:val="23"/>
          <w:u w:val="single"/>
        </w:rPr>
      </w:pPr>
      <w:r w:rsidRPr="0033534B">
        <w:rPr>
          <w:sz w:val="23"/>
          <w:szCs w:val="23"/>
          <w:u w:val="single"/>
        </w:rPr>
        <w:t>Paragraph 1 – Enabling Legislation</w:t>
      </w:r>
      <w:r w:rsidR="00A1603A" w:rsidRPr="0033534B">
        <w:rPr>
          <w:sz w:val="23"/>
          <w:szCs w:val="23"/>
          <w:u w:val="single"/>
        </w:rPr>
        <w:t xml:space="preserve"> </w:t>
      </w:r>
    </w:p>
    <w:p w:rsidR="00977764" w:rsidRPr="0033534B" w:rsidRDefault="00C57866" w:rsidP="0033534B">
      <w:pPr>
        <w:spacing w:before="200" w:line="240" w:lineRule="auto"/>
        <w:rPr>
          <w:i/>
          <w:sz w:val="23"/>
          <w:szCs w:val="23"/>
        </w:rPr>
      </w:pPr>
      <w:r w:rsidRPr="0033534B">
        <w:rPr>
          <w:sz w:val="23"/>
          <w:szCs w:val="23"/>
        </w:rPr>
        <w:t>This paragraph provides that the Instrument is made</w:t>
      </w:r>
      <w:r w:rsidR="00BA0DC1">
        <w:rPr>
          <w:sz w:val="23"/>
          <w:szCs w:val="23"/>
        </w:rPr>
        <w:t>,</w:t>
      </w:r>
      <w:r w:rsidR="00BA0DC1" w:rsidRPr="00BA0DC1">
        <w:rPr>
          <w:sz w:val="23"/>
          <w:szCs w:val="23"/>
        </w:rPr>
        <w:t xml:space="preserve"> with the written consent of the Minister</w:t>
      </w:r>
      <w:r w:rsidR="00F331E1">
        <w:rPr>
          <w:sz w:val="23"/>
          <w:szCs w:val="23"/>
        </w:rPr>
        <w:t>,</w:t>
      </w:r>
      <w:r w:rsidRPr="0033534B">
        <w:rPr>
          <w:sz w:val="23"/>
          <w:szCs w:val="23"/>
        </w:rPr>
        <w:t xml:space="preserve"> under subsection 798G(1) of the </w:t>
      </w:r>
      <w:r w:rsidRPr="0033534B">
        <w:rPr>
          <w:i/>
          <w:sz w:val="23"/>
          <w:szCs w:val="23"/>
        </w:rPr>
        <w:t>Corporations Act 20</w:t>
      </w:r>
      <w:r w:rsidR="008B355B" w:rsidRPr="0033534B">
        <w:rPr>
          <w:i/>
          <w:sz w:val="23"/>
          <w:szCs w:val="23"/>
        </w:rPr>
        <w:t>0</w:t>
      </w:r>
      <w:r w:rsidRPr="0033534B">
        <w:rPr>
          <w:i/>
          <w:sz w:val="23"/>
          <w:szCs w:val="23"/>
        </w:rPr>
        <w:t>1.</w:t>
      </w:r>
    </w:p>
    <w:p w:rsidR="00977764" w:rsidRPr="0033534B" w:rsidRDefault="00C57866" w:rsidP="0033534B">
      <w:pPr>
        <w:spacing w:before="200" w:line="240" w:lineRule="auto"/>
        <w:rPr>
          <w:sz w:val="23"/>
          <w:szCs w:val="23"/>
          <w:u w:val="single"/>
        </w:rPr>
      </w:pPr>
      <w:r w:rsidRPr="0033534B">
        <w:rPr>
          <w:sz w:val="23"/>
          <w:szCs w:val="23"/>
          <w:u w:val="single"/>
        </w:rPr>
        <w:t>Paragraph 2 – Title</w:t>
      </w:r>
    </w:p>
    <w:p w:rsidR="00977764" w:rsidRPr="0033534B" w:rsidRDefault="00C57866" w:rsidP="0033534B">
      <w:pPr>
        <w:spacing w:before="200" w:line="240" w:lineRule="auto"/>
        <w:rPr>
          <w:sz w:val="23"/>
          <w:szCs w:val="23"/>
        </w:rPr>
      </w:pPr>
      <w:r w:rsidRPr="0033534B">
        <w:rPr>
          <w:sz w:val="23"/>
          <w:szCs w:val="23"/>
        </w:rPr>
        <w:t xml:space="preserve">This paragraph provides that the title of the Instrument is the </w:t>
      </w:r>
      <w:r w:rsidRPr="0033534B">
        <w:rPr>
          <w:i/>
          <w:sz w:val="23"/>
          <w:szCs w:val="23"/>
        </w:rPr>
        <w:t>ASIC Market Integrity Rules (</w:t>
      </w:r>
      <w:r w:rsidR="00E61C07" w:rsidRPr="0033534B">
        <w:rPr>
          <w:i/>
          <w:iCs/>
          <w:sz w:val="23"/>
          <w:szCs w:val="23"/>
        </w:rPr>
        <w:t>Competition in Exchange Markets) Amendment 201</w:t>
      </w:r>
      <w:r w:rsidR="002477BC" w:rsidRPr="0033534B">
        <w:rPr>
          <w:i/>
          <w:iCs/>
          <w:sz w:val="23"/>
          <w:szCs w:val="23"/>
        </w:rPr>
        <w:t>4</w:t>
      </w:r>
      <w:r w:rsidR="00E61C07" w:rsidRPr="0033534B">
        <w:rPr>
          <w:i/>
          <w:iCs/>
          <w:sz w:val="23"/>
          <w:szCs w:val="23"/>
        </w:rPr>
        <w:t xml:space="preserve"> (No.</w:t>
      </w:r>
      <w:r w:rsidR="00A97DBE" w:rsidRPr="0033534B">
        <w:rPr>
          <w:i/>
          <w:iCs/>
          <w:sz w:val="23"/>
          <w:szCs w:val="23"/>
        </w:rPr>
        <w:t xml:space="preserve"> </w:t>
      </w:r>
      <w:r w:rsidR="002477BC" w:rsidRPr="0033534B">
        <w:rPr>
          <w:i/>
          <w:iCs/>
          <w:sz w:val="23"/>
          <w:szCs w:val="23"/>
        </w:rPr>
        <w:t>1</w:t>
      </w:r>
      <w:r w:rsidR="00E61C07" w:rsidRPr="0033534B">
        <w:rPr>
          <w:i/>
          <w:iCs/>
          <w:sz w:val="23"/>
          <w:szCs w:val="23"/>
        </w:rPr>
        <w:t>)</w:t>
      </w:r>
      <w:r w:rsidRPr="0033534B">
        <w:rPr>
          <w:sz w:val="23"/>
          <w:szCs w:val="23"/>
        </w:rPr>
        <w:t>.</w:t>
      </w:r>
    </w:p>
    <w:p w:rsidR="00977764" w:rsidRPr="0033534B" w:rsidRDefault="00C57866" w:rsidP="0033534B">
      <w:pPr>
        <w:spacing w:before="200" w:line="240" w:lineRule="auto"/>
        <w:rPr>
          <w:sz w:val="23"/>
          <w:szCs w:val="23"/>
          <w:u w:val="single"/>
        </w:rPr>
      </w:pPr>
      <w:r w:rsidRPr="0033534B">
        <w:rPr>
          <w:sz w:val="23"/>
          <w:szCs w:val="23"/>
          <w:u w:val="single"/>
        </w:rPr>
        <w:t>Paragraph 3 – Commencement</w:t>
      </w:r>
    </w:p>
    <w:p w:rsidR="00327EF5" w:rsidRPr="0033534B" w:rsidRDefault="00C57866" w:rsidP="0033534B">
      <w:pPr>
        <w:spacing w:before="200" w:line="240" w:lineRule="auto"/>
        <w:rPr>
          <w:sz w:val="23"/>
          <w:szCs w:val="23"/>
          <w:lang w:val="en-GB"/>
        </w:rPr>
      </w:pPr>
      <w:r w:rsidRPr="0033534B">
        <w:rPr>
          <w:sz w:val="23"/>
          <w:szCs w:val="23"/>
        </w:rPr>
        <w:t xml:space="preserve">This paragraph provides that </w:t>
      </w:r>
      <w:r w:rsidR="00F96549" w:rsidRPr="0033534B">
        <w:rPr>
          <w:sz w:val="23"/>
          <w:szCs w:val="23"/>
        </w:rPr>
        <w:t>the Instrument commences</w:t>
      </w:r>
      <w:r w:rsidR="00787968" w:rsidRPr="0033534B">
        <w:rPr>
          <w:sz w:val="23"/>
          <w:szCs w:val="23"/>
        </w:rPr>
        <w:t xml:space="preserve"> </w:t>
      </w:r>
      <w:r w:rsidR="0020496E" w:rsidRPr="0033534B">
        <w:rPr>
          <w:sz w:val="23"/>
          <w:szCs w:val="23"/>
        </w:rPr>
        <w:t xml:space="preserve">on </w:t>
      </w:r>
      <w:r w:rsidR="008F156E" w:rsidRPr="0033534B">
        <w:rPr>
          <w:sz w:val="23"/>
          <w:szCs w:val="23"/>
        </w:rPr>
        <w:t xml:space="preserve">the day after the day on which the Instrument is registered under the </w:t>
      </w:r>
      <w:r w:rsidR="008F156E" w:rsidRPr="0033534B">
        <w:rPr>
          <w:i/>
          <w:sz w:val="23"/>
          <w:szCs w:val="23"/>
          <w:lang w:val="en-GB"/>
        </w:rPr>
        <w:t>Legislative Instruments Act 2003</w:t>
      </w:r>
      <w:r w:rsidR="008F156E" w:rsidRPr="0033534B">
        <w:rPr>
          <w:sz w:val="23"/>
          <w:szCs w:val="23"/>
        </w:rPr>
        <w:t xml:space="preserve">. </w:t>
      </w:r>
    </w:p>
    <w:p w:rsidR="00977764" w:rsidRPr="0033534B" w:rsidRDefault="00C57866" w:rsidP="0033534B">
      <w:pPr>
        <w:spacing w:before="200" w:line="240" w:lineRule="auto"/>
        <w:rPr>
          <w:sz w:val="23"/>
          <w:szCs w:val="23"/>
          <w:u w:val="single"/>
        </w:rPr>
      </w:pPr>
      <w:r w:rsidRPr="0033534B">
        <w:rPr>
          <w:sz w:val="23"/>
          <w:szCs w:val="23"/>
          <w:u w:val="single"/>
        </w:rPr>
        <w:t>Paragraph 4 – Amendments</w:t>
      </w:r>
    </w:p>
    <w:p w:rsidR="00977764" w:rsidRPr="0033534B" w:rsidRDefault="00C57866" w:rsidP="0033534B">
      <w:pPr>
        <w:spacing w:before="200" w:line="240" w:lineRule="auto"/>
        <w:rPr>
          <w:sz w:val="23"/>
          <w:szCs w:val="23"/>
        </w:rPr>
      </w:pPr>
      <w:r w:rsidRPr="0033534B">
        <w:rPr>
          <w:sz w:val="23"/>
          <w:szCs w:val="23"/>
        </w:rPr>
        <w:t>This paragraph provides</w:t>
      </w:r>
      <w:r w:rsidRPr="0033534B">
        <w:rPr>
          <w:sz w:val="23"/>
          <w:szCs w:val="23"/>
          <w:lang w:eastAsia="en-AU"/>
        </w:rPr>
        <w:t xml:space="preserve"> </w:t>
      </w:r>
      <w:r w:rsidR="008B355B" w:rsidRPr="0033534B">
        <w:rPr>
          <w:sz w:val="23"/>
          <w:szCs w:val="23"/>
          <w:lang w:eastAsia="en-AU"/>
        </w:rPr>
        <w:t xml:space="preserve">that </w:t>
      </w:r>
      <w:r w:rsidRPr="0033534B">
        <w:rPr>
          <w:sz w:val="23"/>
          <w:szCs w:val="23"/>
        </w:rPr>
        <w:t xml:space="preserve">Schedule 1 </w:t>
      </w:r>
      <w:r w:rsidR="006F6CD2">
        <w:rPr>
          <w:sz w:val="23"/>
          <w:szCs w:val="23"/>
        </w:rPr>
        <w:t xml:space="preserve">of the Instrument </w:t>
      </w:r>
      <w:r w:rsidRPr="0033534B">
        <w:rPr>
          <w:sz w:val="23"/>
          <w:szCs w:val="23"/>
        </w:rPr>
        <w:t xml:space="preserve">amends the </w:t>
      </w:r>
      <w:r w:rsidRPr="0033534B">
        <w:rPr>
          <w:i/>
          <w:sz w:val="23"/>
          <w:szCs w:val="23"/>
        </w:rPr>
        <w:t>A</w:t>
      </w:r>
      <w:r w:rsidR="004D5893" w:rsidRPr="0033534B">
        <w:rPr>
          <w:i/>
          <w:sz w:val="23"/>
          <w:szCs w:val="23"/>
        </w:rPr>
        <w:t>SIC Market Integrity Rules (</w:t>
      </w:r>
      <w:r w:rsidR="00E61C07" w:rsidRPr="0033534B">
        <w:rPr>
          <w:i/>
          <w:iCs/>
          <w:sz w:val="23"/>
          <w:szCs w:val="23"/>
        </w:rPr>
        <w:t xml:space="preserve">Competition in Exchange Markets) </w:t>
      </w:r>
      <w:r w:rsidRPr="0033534B">
        <w:rPr>
          <w:i/>
          <w:sz w:val="23"/>
          <w:szCs w:val="23"/>
        </w:rPr>
        <w:t>201</w:t>
      </w:r>
      <w:r w:rsidR="00AC3A81" w:rsidRPr="0033534B">
        <w:rPr>
          <w:i/>
          <w:sz w:val="23"/>
          <w:szCs w:val="23"/>
        </w:rPr>
        <w:t>1</w:t>
      </w:r>
      <w:r w:rsidRPr="0033534B">
        <w:rPr>
          <w:sz w:val="23"/>
          <w:szCs w:val="23"/>
        </w:rPr>
        <w:t>.</w:t>
      </w:r>
    </w:p>
    <w:p w:rsidR="00977764" w:rsidRPr="0033534B" w:rsidRDefault="00C57866" w:rsidP="0033534B">
      <w:pPr>
        <w:spacing w:before="200" w:line="240" w:lineRule="auto"/>
        <w:rPr>
          <w:b/>
          <w:sz w:val="23"/>
          <w:szCs w:val="23"/>
          <w:u w:val="single"/>
        </w:rPr>
      </w:pPr>
      <w:r w:rsidRPr="0033534B">
        <w:rPr>
          <w:b/>
          <w:sz w:val="23"/>
          <w:szCs w:val="23"/>
          <w:u w:val="single"/>
        </w:rPr>
        <w:t xml:space="preserve">Schedule </w:t>
      </w:r>
      <w:r w:rsidR="00746C3D" w:rsidRPr="0033534B">
        <w:rPr>
          <w:b/>
          <w:sz w:val="23"/>
          <w:szCs w:val="23"/>
          <w:u w:val="single"/>
        </w:rPr>
        <w:t xml:space="preserve">1 </w:t>
      </w:r>
      <w:r w:rsidR="00DE1D59" w:rsidRPr="0033534B">
        <w:rPr>
          <w:b/>
          <w:sz w:val="23"/>
          <w:szCs w:val="23"/>
          <w:u w:val="single"/>
        </w:rPr>
        <w:t>– A</w:t>
      </w:r>
      <w:r w:rsidRPr="0033534B">
        <w:rPr>
          <w:b/>
          <w:sz w:val="23"/>
          <w:szCs w:val="23"/>
          <w:u w:val="single"/>
        </w:rPr>
        <w:t>mendments</w:t>
      </w:r>
    </w:p>
    <w:p w:rsidR="0045168E" w:rsidRPr="0033534B" w:rsidRDefault="001918D2" w:rsidP="0033534B">
      <w:pPr>
        <w:widowControl/>
        <w:adjustRightInd/>
        <w:spacing w:before="200" w:line="240" w:lineRule="auto"/>
        <w:textAlignment w:val="auto"/>
        <w:rPr>
          <w:sz w:val="23"/>
          <w:szCs w:val="23"/>
          <w:u w:val="single"/>
        </w:rPr>
      </w:pPr>
      <w:r w:rsidRPr="0033534B">
        <w:rPr>
          <w:sz w:val="23"/>
          <w:szCs w:val="23"/>
          <w:u w:val="single"/>
        </w:rPr>
        <w:t>Item [</w:t>
      </w:r>
      <w:r w:rsidR="00787968" w:rsidRPr="0033534B">
        <w:rPr>
          <w:sz w:val="23"/>
          <w:szCs w:val="23"/>
          <w:u w:val="single"/>
        </w:rPr>
        <w:t>1</w:t>
      </w:r>
      <w:r w:rsidRPr="0033534B">
        <w:rPr>
          <w:sz w:val="23"/>
          <w:szCs w:val="23"/>
          <w:u w:val="single"/>
        </w:rPr>
        <w:t xml:space="preserve">] </w:t>
      </w:r>
      <w:r w:rsidR="00220B10" w:rsidRPr="0033534B">
        <w:rPr>
          <w:sz w:val="23"/>
          <w:szCs w:val="23"/>
          <w:u w:val="single"/>
        </w:rPr>
        <w:t>P</w:t>
      </w:r>
      <w:r w:rsidR="00F0038B" w:rsidRPr="0033534B">
        <w:rPr>
          <w:sz w:val="23"/>
          <w:szCs w:val="23"/>
          <w:u w:val="single"/>
        </w:rPr>
        <w:t>aragraph 4A.2.1(1)(b)</w:t>
      </w:r>
    </w:p>
    <w:p w:rsidR="00DE1D59" w:rsidRPr="0033534B" w:rsidRDefault="001918D2" w:rsidP="0033534B">
      <w:pPr>
        <w:widowControl/>
        <w:adjustRightInd/>
        <w:spacing w:before="200" w:line="240" w:lineRule="auto"/>
        <w:textAlignment w:val="auto"/>
        <w:rPr>
          <w:sz w:val="23"/>
          <w:szCs w:val="23"/>
        </w:rPr>
      </w:pPr>
      <w:r w:rsidRPr="0033534B">
        <w:rPr>
          <w:sz w:val="23"/>
          <w:szCs w:val="23"/>
        </w:rPr>
        <w:t>Item</w:t>
      </w:r>
      <w:r w:rsidR="00A97DBE" w:rsidRPr="0033534B">
        <w:rPr>
          <w:sz w:val="23"/>
          <w:szCs w:val="23"/>
        </w:rPr>
        <w:t xml:space="preserve"> </w:t>
      </w:r>
      <w:r w:rsidRPr="0033534B">
        <w:rPr>
          <w:sz w:val="23"/>
          <w:szCs w:val="23"/>
        </w:rPr>
        <w:t>[</w:t>
      </w:r>
      <w:r w:rsidR="00787968" w:rsidRPr="0033534B">
        <w:rPr>
          <w:sz w:val="23"/>
          <w:szCs w:val="23"/>
        </w:rPr>
        <w:t>1</w:t>
      </w:r>
      <w:r w:rsidRPr="0033534B">
        <w:rPr>
          <w:sz w:val="23"/>
          <w:szCs w:val="23"/>
        </w:rPr>
        <w:t xml:space="preserve">] of Schedule 1 to the Instrument </w:t>
      </w:r>
      <w:r w:rsidR="00DE1D59" w:rsidRPr="0033534B">
        <w:rPr>
          <w:sz w:val="23"/>
          <w:szCs w:val="23"/>
        </w:rPr>
        <w:t>omits</w:t>
      </w:r>
      <w:r w:rsidR="000B5C9A" w:rsidRPr="0033534B">
        <w:rPr>
          <w:sz w:val="23"/>
          <w:szCs w:val="23"/>
        </w:rPr>
        <w:t xml:space="preserve"> the words </w:t>
      </w:r>
      <w:r w:rsidR="00DE1D59" w:rsidRPr="0033534B">
        <w:rPr>
          <w:sz w:val="23"/>
          <w:szCs w:val="23"/>
        </w:rPr>
        <w:t xml:space="preserve">“and whether the Crossing System transmits Orders to other Crossing Systems, or receives Orders from other Crossing Systems” </w:t>
      </w:r>
      <w:r w:rsidR="00A10AEF">
        <w:rPr>
          <w:sz w:val="23"/>
          <w:szCs w:val="23"/>
        </w:rPr>
        <w:t>from</w:t>
      </w:r>
      <w:r w:rsidR="00DE1D59" w:rsidRPr="0033534B">
        <w:rPr>
          <w:sz w:val="23"/>
          <w:szCs w:val="23"/>
        </w:rPr>
        <w:t xml:space="preserve"> Rule 4A.2.1(1)(b).</w:t>
      </w:r>
      <w:r w:rsidR="000B5C9A" w:rsidRPr="0033534B">
        <w:rPr>
          <w:sz w:val="23"/>
          <w:szCs w:val="23"/>
        </w:rPr>
        <w:t xml:space="preserve"> </w:t>
      </w:r>
      <w:r w:rsidR="00FC0DC4">
        <w:rPr>
          <w:sz w:val="23"/>
          <w:szCs w:val="23"/>
        </w:rPr>
        <w:t xml:space="preserve">This change has been made </w:t>
      </w:r>
      <w:r w:rsidR="002963C2" w:rsidRPr="0033534B">
        <w:rPr>
          <w:sz w:val="23"/>
          <w:szCs w:val="23"/>
        </w:rPr>
        <w:t>because</w:t>
      </w:r>
      <w:r w:rsidR="000B5C9A" w:rsidRPr="0033534B">
        <w:rPr>
          <w:sz w:val="23"/>
          <w:szCs w:val="23"/>
        </w:rPr>
        <w:t xml:space="preserve"> the requirement</w:t>
      </w:r>
      <w:r w:rsidR="00974458" w:rsidRPr="0033534B">
        <w:rPr>
          <w:sz w:val="23"/>
          <w:szCs w:val="23"/>
        </w:rPr>
        <w:t xml:space="preserve"> in Rule 4A.2.1(1)(b)</w:t>
      </w:r>
      <w:r w:rsidR="000B5C9A" w:rsidRPr="0033534B">
        <w:rPr>
          <w:sz w:val="23"/>
          <w:szCs w:val="23"/>
        </w:rPr>
        <w:t xml:space="preserve"> to provide information about whether the Crossing System transmits Orders to other Crossing Systems, or receives Orders from other Crossing Systems</w:t>
      </w:r>
      <w:r w:rsidR="00974458" w:rsidRPr="0033534B">
        <w:rPr>
          <w:sz w:val="23"/>
          <w:szCs w:val="23"/>
        </w:rPr>
        <w:t xml:space="preserve">, </w:t>
      </w:r>
      <w:r w:rsidR="00FC0DC4">
        <w:rPr>
          <w:sz w:val="23"/>
          <w:szCs w:val="23"/>
        </w:rPr>
        <w:t>has been</w:t>
      </w:r>
      <w:r w:rsidR="00974458" w:rsidRPr="0033534B">
        <w:rPr>
          <w:sz w:val="23"/>
          <w:szCs w:val="23"/>
        </w:rPr>
        <w:t xml:space="preserve"> </w:t>
      </w:r>
      <w:r w:rsidR="00CF48F1">
        <w:rPr>
          <w:sz w:val="23"/>
          <w:szCs w:val="23"/>
        </w:rPr>
        <w:t xml:space="preserve">replaced </w:t>
      </w:r>
      <w:r w:rsidR="00974458" w:rsidRPr="0033534B">
        <w:rPr>
          <w:sz w:val="23"/>
          <w:szCs w:val="23"/>
        </w:rPr>
        <w:t xml:space="preserve">by the requirement in </w:t>
      </w:r>
      <w:r w:rsidR="00242865" w:rsidRPr="0033534B">
        <w:rPr>
          <w:sz w:val="23"/>
          <w:szCs w:val="23"/>
        </w:rPr>
        <w:t xml:space="preserve">new </w:t>
      </w:r>
      <w:r w:rsidR="00974458" w:rsidRPr="0033534B">
        <w:rPr>
          <w:sz w:val="23"/>
          <w:szCs w:val="23"/>
        </w:rPr>
        <w:t>Rule 4A.2.1(1)(ba)</w:t>
      </w:r>
      <w:r w:rsidR="00AD5C5E">
        <w:rPr>
          <w:sz w:val="23"/>
          <w:szCs w:val="23"/>
        </w:rPr>
        <w:t xml:space="preserve"> (see item [2] below)</w:t>
      </w:r>
      <w:r w:rsidR="00974458" w:rsidRPr="0033534B">
        <w:rPr>
          <w:sz w:val="23"/>
          <w:szCs w:val="23"/>
        </w:rPr>
        <w:t>.</w:t>
      </w:r>
    </w:p>
    <w:p w:rsidR="00592202" w:rsidRPr="0033534B" w:rsidRDefault="00592202" w:rsidP="0033534B">
      <w:pPr>
        <w:widowControl/>
        <w:adjustRightInd/>
        <w:spacing w:before="200" w:line="240" w:lineRule="auto"/>
        <w:textAlignment w:val="auto"/>
        <w:rPr>
          <w:sz w:val="23"/>
          <w:szCs w:val="23"/>
          <w:u w:val="single"/>
        </w:rPr>
      </w:pPr>
      <w:r w:rsidRPr="0033534B">
        <w:rPr>
          <w:sz w:val="23"/>
          <w:szCs w:val="23"/>
          <w:u w:val="single"/>
        </w:rPr>
        <w:t>Item [2] After paragraph 4A.2.1(1)(b)</w:t>
      </w:r>
    </w:p>
    <w:p w:rsidR="00856925" w:rsidRPr="0033534B" w:rsidRDefault="00592202" w:rsidP="0033534B">
      <w:pPr>
        <w:widowControl/>
        <w:adjustRightInd/>
        <w:spacing w:before="200" w:line="240" w:lineRule="auto"/>
        <w:textAlignment w:val="auto"/>
        <w:rPr>
          <w:sz w:val="23"/>
          <w:szCs w:val="23"/>
        </w:rPr>
      </w:pPr>
      <w:r w:rsidRPr="0033534B">
        <w:rPr>
          <w:sz w:val="23"/>
          <w:szCs w:val="23"/>
        </w:rPr>
        <w:t xml:space="preserve">Item [2] of Schedule 1 to the Instrument </w:t>
      </w:r>
      <w:r w:rsidR="008D6EB2" w:rsidRPr="0033534B">
        <w:rPr>
          <w:sz w:val="23"/>
          <w:szCs w:val="23"/>
        </w:rPr>
        <w:t>inserts a new paragraph</w:t>
      </w:r>
      <w:r w:rsidR="00856925" w:rsidRPr="0033534B">
        <w:rPr>
          <w:sz w:val="23"/>
          <w:szCs w:val="23"/>
        </w:rPr>
        <w:t xml:space="preserve"> (ba)</w:t>
      </w:r>
      <w:r w:rsidR="008D6EB2" w:rsidRPr="0033534B">
        <w:rPr>
          <w:sz w:val="23"/>
          <w:szCs w:val="23"/>
        </w:rPr>
        <w:t xml:space="preserve"> </w:t>
      </w:r>
      <w:r w:rsidR="00C62218">
        <w:rPr>
          <w:sz w:val="23"/>
          <w:szCs w:val="23"/>
        </w:rPr>
        <w:t xml:space="preserve">in </w:t>
      </w:r>
      <w:r w:rsidR="008D6EB2" w:rsidRPr="0033534B">
        <w:rPr>
          <w:sz w:val="23"/>
          <w:szCs w:val="23"/>
        </w:rPr>
        <w:t>Rule 4A.2.1(1)</w:t>
      </w:r>
      <w:r w:rsidR="00856925" w:rsidRPr="0033534B">
        <w:rPr>
          <w:sz w:val="23"/>
          <w:szCs w:val="23"/>
        </w:rPr>
        <w:t xml:space="preserve">. </w:t>
      </w:r>
      <w:r w:rsidR="002C58FE">
        <w:rPr>
          <w:sz w:val="23"/>
          <w:szCs w:val="23"/>
        </w:rPr>
        <w:t xml:space="preserve">New paragraph </w:t>
      </w:r>
      <w:r w:rsidR="00856925" w:rsidRPr="0033534B">
        <w:rPr>
          <w:sz w:val="23"/>
          <w:szCs w:val="23"/>
        </w:rPr>
        <w:t>(ba) provides</w:t>
      </w:r>
      <w:r w:rsidR="00F00C4B">
        <w:rPr>
          <w:sz w:val="23"/>
          <w:szCs w:val="23"/>
        </w:rPr>
        <w:t xml:space="preserve"> that</w:t>
      </w:r>
      <w:r w:rsidR="00856925" w:rsidRPr="0033534B">
        <w:rPr>
          <w:sz w:val="23"/>
          <w:szCs w:val="23"/>
        </w:rPr>
        <w:t xml:space="preserve"> a Participant that</w:t>
      </w:r>
      <w:r w:rsidR="008D6EB2" w:rsidRPr="0033534B">
        <w:rPr>
          <w:sz w:val="23"/>
          <w:szCs w:val="23"/>
        </w:rPr>
        <w:t xml:space="preserve"> </w:t>
      </w:r>
      <w:r w:rsidR="00856925" w:rsidRPr="0033534B">
        <w:rPr>
          <w:sz w:val="23"/>
          <w:szCs w:val="23"/>
        </w:rPr>
        <w:t>opera</w:t>
      </w:r>
      <w:r w:rsidR="00AD0268">
        <w:rPr>
          <w:sz w:val="23"/>
          <w:szCs w:val="23"/>
        </w:rPr>
        <w:t>tes, or proposes to operate, a C</w:t>
      </w:r>
      <w:r w:rsidR="00856925" w:rsidRPr="0033534B">
        <w:rPr>
          <w:sz w:val="23"/>
          <w:szCs w:val="23"/>
        </w:rPr>
        <w:t>rossing System must lodge with ASIC a report which describes, if applicable, the information required by item 5, column 3 of the Table in subrule 4A.3.1(2).</w:t>
      </w:r>
      <w:r w:rsidR="0076711F" w:rsidRPr="0033534B">
        <w:rPr>
          <w:sz w:val="23"/>
          <w:szCs w:val="23"/>
        </w:rPr>
        <w:t xml:space="preserve"> This </w:t>
      </w:r>
      <w:r w:rsidR="00445FB0">
        <w:rPr>
          <w:sz w:val="23"/>
          <w:szCs w:val="23"/>
        </w:rPr>
        <w:t xml:space="preserve">change </w:t>
      </w:r>
      <w:r w:rsidR="0076711F" w:rsidRPr="0033534B">
        <w:rPr>
          <w:sz w:val="23"/>
          <w:szCs w:val="23"/>
        </w:rPr>
        <w:t xml:space="preserve">will ensure that ASIC receives in a Crossing System Initial Report the same information that a Participant is required to </w:t>
      </w:r>
      <w:r w:rsidR="00026C6A">
        <w:rPr>
          <w:sz w:val="23"/>
          <w:szCs w:val="23"/>
        </w:rPr>
        <w:t>disclose</w:t>
      </w:r>
      <w:r w:rsidR="0076711F" w:rsidRPr="0033534B">
        <w:rPr>
          <w:sz w:val="23"/>
          <w:szCs w:val="23"/>
        </w:rPr>
        <w:t xml:space="preserve"> in its Publicly Available Crossing System Information under item 5 of the Table in Rule 4A.3.1(2)</w:t>
      </w:r>
      <w:r w:rsidR="00841CDB">
        <w:rPr>
          <w:sz w:val="23"/>
          <w:szCs w:val="23"/>
        </w:rPr>
        <w:t>, as revised by item [3]</w:t>
      </w:r>
      <w:r w:rsidR="0076711F" w:rsidRPr="0033534B">
        <w:rPr>
          <w:sz w:val="23"/>
          <w:szCs w:val="23"/>
        </w:rPr>
        <w:t xml:space="preserve">. </w:t>
      </w:r>
    </w:p>
    <w:p w:rsidR="00592202" w:rsidRPr="0033534B" w:rsidRDefault="00592202" w:rsidP="0033534B">
      <w:pPr>
        <w:widowControl/>
        <w:adjustRightInd/>
        <w:spacing w:before="200" w:line="240" w:lineRule="auto"/>
        <w:textAlignment w:val="auto"/>
        <w:rPr>
          <w:sz w:val="23"/>
          <w:szCs w:val="23"/>
          <w:u w:val="single"/>
        </w:rPr>
      </w:pPr>
      <w:r w:rsidRPr="0033534B">
        <w:rPr>
          <w:sz w:val="23"/>
          <w:szCs w:val="23"/>
          <w:u w:val="single"/>
        </w:rPr>
        <w:t>Item [3] Subrule 4A.3.1(2), Table item 5</w:t>
      </w:r>
    </w:p>
    <w:p w:rsidR="008D6EB2" w:rsidRDefault="00592202" w:rsidP="0033534B">
      <w:pPr>
        <w:widowControl/>
        <w:adjustRightInd/>
        <w:spacing w:before="200" w:line="240" w:lineRule="auto"/>
        <w:textAlignment w:val="auto"/>
        <w:rPr>
          <w:sz w:val="23"/>
          <w:szCs w:val="23"/>
        </w:rPr>
      </w:pPr>
      <w:r w:rsidRPr="0033534B">
        <w:rPr>
          <w:sz w:val="23"/>
          <w:szCs w:val="23"/>
        </w:rPr>
        <w:t xml:space="preserve">Item [3] of Schedule 1 to the Instrument </w:t>
      </w:r>
      <w:r w:rsidR="00143F7F" w:rsidRPr="0033534B">
        <w:rPr>
          <w:sz w:val="23"/>
          <w:szCs w:val="23"/>
        </w:rPr>
        <w:t xml:space="preserve">omits item 5 </w:t>
      </w:r>
      <w:r w:rsidR="00AD63A4" w:rsidRPr="0033534B">
        <w:rPr>
          <w:sz w:val="23"/>
          <w:szCs w:val="23"/>
        </w:rPr>
        <w:t xml:space="preserve">of the Table in </w:t>
      </w:r>
      <w:r w:rsidR="00C73FF9">
        <w:rPr>
          <w:sz w:val="23"/>
          <w:szCs w:val="23"/>
        </w:rPr>
        <w:t>R</w:t>
      </w:r>
      <w:r w:rsidR="00AD63A4" w:rsidRPr="0033534B">
        <w:rPr>
          <w:sz w:val="23"/>
          <w:szCs w:val="23"/>
        </w:rPr>
        <w:t xml:space="preserve">ule 4A.3.1(2) </w:t>
      </w:r>
      <w:r w:rsidR="00143F7F" w:rsidRPr="0033534B">
        <w:rPr>
          <w:sz w:val="23"/>
          <w:szCs w:val="23"/>
        </w:rPr>
        <w:t>and substitutes</w:t>
      </w:r>
      <w:r w:rsidR="00AD63A4" w:rsidRPr="0033534B">
        <w:rPr>
          <w:sz w:val="23"/>
          <w:szCs w:val="23"/>
        </w:rPr>
        <w:t xml:space="preserve"> a revised item 5. </w:t>
      </w:r>
    </w:p>
    <w:p w:rsidR="00CE5C78" w:rsidRPr="0033534B" w:rsidRDefault="00CE5C78" w:rsidP="008A36F0">
      <w:pPr>
        <w:widowControl/>
        <w:adjustRightInd/>
        <w:spacing w:before="200" w:after="120" w:line="240" w:lineRule="auto"/>
        <w:textAlignment w:val="auto"/>
        <w:rPr>
          <w:sz w:val="23"/>
          <w:szCs w:val="23"/>
        </w:rPr>
      </w:pPr>
      <w:r w:rsidRPr="0033534B">
        <w:rPr>
          <w:sz w:val="23"/>
          <w:szCs w:val="23"/>
        </w:rPr>
        <w:t>Revised item 5 requires that if Orders may be executed or matched in another Crossing System because they are transmitted by the Participant or by the Participant's Crossing System:</w:t>
      </w:r>
    </w:p>
    <w:p w:rsidR="00CE5C78" w:rsidRPr="0033534B" w:rsidRDefault="00CE5C78" w:rsidP="0033534B">
      <w:pPr>
        <w:pStyle w:val="ListParagraph"/>
        <w:widowControl/>
        <w:numPr>
          <w:ilvl w:val="0"/>
          <w:numId w:val="32"/>
        </w:numPr>
        <w:adjustRightInd/>
        <w:spacing w:after="120" w:line="240" w:lineRule="auto"/>
        <w:contextualSpacing w:val="0"/>
        <w:textAlignment w:val="auto"/>
        <w:rPr>
          <w:sz w:val="23"/>
          <w:szCs w:val="23"/>
        </w:rPr>
      </w:pPr>
      <w:r w:rsidRPr="0033534B">
        <w:rPr>
          <w:sz w:val="23"/>
          <w:szCs w:val="23"/>
        </w:rPr>
        <w:t>to one or more other Crossing Systems or to a Participant that operates a Crossing System; or</w:t>
      </w:r>
    </w:p>
    <w:p w:rsidR="00CE5C78" w:rsidRPr="0033534B" w:rsidRDefault="00CE5C78" w:rsidP="0033534B">
      <w:pPr>
        <w:pStyle w:val="ListParagraph"/>
        <w:widowControl/>
        <w:numPr>
          <w:ilvl w:val="0"/>
          <w:numId w:val="32"/>
        </w:numPr>
        <w:adjustRightInd/>
        <w:spacing w:after="120" w:line="240" w:lineRule="auto"/>
        <w:contextualSpacing w:val="0"/>
        <w:textAlignment w:val="auto"/>
        <w:rPr>
          <w:sz w:val="23"/>
          <w:szCs w:val="23"/>
        </w:rPr>
      </w:pPr>
      <w:r w:rsidRPr="0033534B">
        <w:rPr>
          <w:sz w:val="23"/>
          <w:szCs w:val="23"/>
        </w:rPr>
        <w:lastRenderedPageBreak/>
        <w:t xml:space="preserve">to another person (an </w:t>
      </w:r>
      <w:r w:rsidRPr="0033534B">
        <w:rPr>
          <w:b/>
          <w:i/>
          <w:sz w:val="23"/>
          <w:szCs w:val="23"/>
        </w:rPr>
        <w:t>Aggregator</w:t>
      </w:r>
      <w:r w:rsidRPr="0033534B">
        <w:rPr>
          <w:sz w:val="23"/>
          <w:szCs w:val="23"/>
        </w:rPr>
        <w:t>) who further transmits the Orders to one or more other Crossing Systems or to a Participant that operates a Crossing System</w:t>
      </w:r>
      <w:r w:rsidR="002211FA">
        <w:rPr>
          <w:sz w:val="23"/>
          <w:szCs w:val="23"/>
        </w:rPr>
        <w:t>,</w:t>
      </w:r>
      <w:r w:rsidRPr="0033534B">
        <w:rPr>
          <w:sz w:val="23"/>
          <w:szCs w:val="23"/>
        </w:rPr>
        <w:t xml:space="preserve"> </w:t>
      </w:r>
    </w:p>
    <w:p w:rsidR="00CE5C78" w:rsidRPr="0033534B" w:rsidRDefault="002211FA" w:rsidP="0033534B">
      <w:pPr>
        <w:widowControl/>
        <w:adjustRightInd/>
        <w:spacing w:after="120" w:line="240" w:lineRule="auto"/>
        <w:textAlignment w:val="auto"/>
        <w:rPr>
          <w:sz w:val="23"/>
          <w:szCs w:val="23"/>
        </w:rPr>
      </w:pPr>
      <w:r>
        <w:rPr>
          <w:sz w:val="23"/>
          <w:szCs w:val="23"/>
        </w:rPr>
        <w:t xml:space="preserve">or </w:t>
      </w:r>
      <w:r w:rsidR="00CE5C78" w:rsidRPr="0033534B">
        <w:rPr>
          <w:sz w:val="23"/>
          <w:szCs w:val="23"/>
        </w:rPr>
        <w:t>if Orders may be executed or matched in the Participant’s Crossing System with Orders received (whether directly, or via an Aggregator) from a Crossing System operated by another Participant, or from a Participant that operates a Crossing System, then the Participant must include the following information in its Publicly Available Crossing System Information:</w:t>
      </w:r>
    </w:p>
    <w:p w:rsidR="00CE5C78" w:rsidRPr="0033534B" w:rsidRDefault="00CE5C78" w:rsidP="0033534B">
      <w:pPr>
        <w:pStyle w:val="ListParagraph"/>
        <w:widowControl/>
        <w:numPr>
          <w:ilvl w:val="0"/>
          <w:numId w:val="32"/>
        </w:numPr>
        <w:adjustRightInd/>
        <w:spacing w:after="120" w:line="240" w:lineRule="auto"/>
        <w:contextualSpacing w:val="0"/>
        <w:textAlignment w:val="auto"/>
        <w:rPr>
          <w:sz w:val="23"/>
          <w:szCs w:val="23"/>
        </w:rPr>
      </w:pPr>
      <w:r w:rsidRPr="0033534B">
        <w:rPr>
          <w:sz w:val="23"/>
          <w:szCs w:val="23"/>
        </w:rPr>
        <w:t>the code identifying the other Crossing System;</w:t>
      </w:r>
    </w:p>
    <w:p w:rsidR="00CE5C78" w:rsidRPr="0033534B" w:rsidRDefault="00CE5C78" w:rsidP="0033534B">
      <w:pPr>
        <w:pStyle w:val="ListParagraph"/>
        <w:widowControl/>
        <w:numPr>
          <w:ilvl w:val="0"/>
          <w:numId w:val="32"/>
        </w:numPr>
        <w:adjustRightInd/>
        <w:spacing w:after="120" w:line="240" w:lineRule="auto"/>
        <w:contextualSpacing w:val="0"/>
        <w:textAlignment w:val="auto"/>
        <w:rPr>
          <w:sz w:val="23"/>
          <w:szCs w:val="23"/>
        </w:rPr>
      </w:pPr>
      <w:r w:rsidRPr="0033534B">
        <w:rPr>
          <w:sz w:val="23"/>
          <w:szCs w:val="23"/>
        </w:rPr>
        <w:t xml:space="preserve">the legal name of the Participant that operates the other Crossing System; and </w:t>
      </w:r>
    </w:p>
    <w:p w:rsidR="00CE5C78" w:rsidRPr="0033534B" w:rsidRDefault="00CE5C78" w:rsidP="0033534B">
      <w:pPr>
        <w:pStyle w:val="ListParagraph"/>
        <w:widowControl/>
        <w:numPr>
          <w:ilvl w:val="0"/>
          <w:numId w:val="32"/>
        </w:numPr>
        <w:adjustRightInd/>
        <w:spacing w:before="200" w:line="240" w:lineRule="auto"/>
        <w:textAlignment w:val="auto"/>
        <w:rPr>
          <w:sz w:val="23"/>
          <w:szCs w:val="23"/>
        </w:rPr>
      </w:pPr>
      <w:r w:rsidRPr="0033534B">
        <w:rPr>
          <w:sz w:val="23"/>
          <w:szCs w:val="23"/>
        </w:rPr>
        <w:t>for each Crossing System and Participant identified under paragraphs (c) and (d), whether Orders are transmitted to, or received from the other Crossing System or Participant (whether directly, or via an Aggregator), or both.</w:t>
      </w:r>
    </w:p>
    <w:p w:rsidR="00F54433" w:rsidRPr="00F54433" w:rsidRDefault="00F54433" w:rsidP="0033534B">
      <w:pPr>
        <w:widowControl/>
        <w:adjustRightInd/>
        <w:spacing w:before="200" w:line="240" w:lineRule="auto"/>
        <w:textAlignment w:val="auto"/>
        <w:rPr>
          <w:sz w:val="23"/>
          <w:szCs w:val="23"/>
        </w:rPr>
      </w:pPr>
      <w:r w:rsidRPr="00F54433">
        <w:rPr>
          <w:sz w:val="23"/>
          <w:szCs w:val="23"/>
        </w:rPr>
        <w:t xml:space="preserve">Revised item 5 clarifies the matters that a Participant must disclose in its Publicly Available Crossing System Information, in accordance with </w:t>
      </w:r>
      <w:r w:rsidR="003602A2">
        <w:rPr>
          <w:sz w:val="23"/>
          <w:szCs w:val="23"/>
        </w:rPr>
        <w:t xml:space="preserve">the clarification provided in </w:t>
      </w:r>
      <w:r w:rsidRPr="00F54433">
        <w:rPr>
          <w:sz w:val="23"/>
          <w:szCs w:val="23"/>
        </w:rPr>
        <w:t>ASIC FAQ A1.</w:t>
      </w:r>
    </w:p>
    <w:p w:rsidR="00592202" w:rsidRPr="0033534B" w:rsidRDefault="00592202" w:rsidP="0033534B">
      <w:pPr>
        <w:widowControl/>
        <w:adjustRightInd/>
        <w:spacing w:before="200" w:line="240" w:lineRule="auto"/>
        <w:textAlignment w:val="auto"/>
        <w:rPr>
          <w:sz w:val="23"/>
          <w:szCs w:val="23"/>
          <w:u w:val="single"/>
        </w:rPr>
      </w:pPr>
      <w:r w:rsidRPr="0033534B">
        <w:rPr>
          <w:sz w:val="23"/>
          <w:szCs w:val="23"/>
          <w:u w:val="single"/>
        </w:rPr>
        <w:t>Item [4] After the Table in subrule 4A.3.1(2)</w:t>
      </w:r>
    </w:p>
    <w:p w:rsidR="00592202" w:rsidRPr="0033534B" w:rsidRDefault="00592202" w:rsidP="0033534B">
      <w:pPr>
        <w:widowControl/>
        <w:adjustRightInd/>
        <w:spacing w:before="200" w:line="240" w:lineRule="auto"/>
        <w:textAlignment w:val="auto"/>
        <w:rPr>
          <w:sz w:val="23"/>
          <w:szCs w:val="23"/>
        </w:rPr>
      </w:pPr>
      <w:r w:rsidRPr="0033534B">
        <w:rPr>
          <w:sz w:val="23"/>
          <w:szCs w:val="23"/>
        </w:rPr>
        <w:t xml:space="preserve">Item [4] of Schedule 1 to the Instrument </w:t>
      </w:r>
      <w:r w:rsidR="001A264F" w:rsidRPr="0033534B">
        <w:rPr>
          <w:sz w:val="23"/>
          <w:szCs w:val="23"/>
        </w:rPr>
        <w:t>inserts a note</w:t>
      </w:r>
      <w:r w:rsidR="00143F7F" w:rsidRPr="0033534B">
        <w:rPr>
          <w:sz w:val="23"/>
          <w:szCs w:val="23"/>
        </w:rPr>
        <w:t xml:space="preserve">. The note provides an example of </w:t>
      </w:r>
      <w:r w:rsidR="00DC1126" w:rsidRPr="0033534B">
        <w:rPr>
          <w:sz w:val="23"/>
          <w:szCs w:val="23"/>
        </w:rPr>
        <w:t xml:space="preserve">person that may be </w:t>
      </w:r>
      <w:r w:rsidR="00143F7F" w:rsidRPr="0033534B">
        <w:rPr>
          <w:sz w:val="23"/>
          <w:szCs w:val="23"/>
        </w:rPr>
        <w:t xml:space="preserve">an </w:t>
      </w:r>
      <w:r w:rsidR="00153DB3">
        <w:rPr>
          <w:sz w:val="23"/>
          <w:szCs w:val="23"/>
        </w:rPr>
        <w:t>‘</w:t>
      </w:r>
      <w:r w:rsidR="00143F7F" w:rsidRPr="0033534B">
        <w:rPr>
          <w:sz w:val="23"/>
          <w:szCs w:val="23"/>
        </w:rPr>
        <w:t>Aggregator</w:t>
      </w:r>
      <w:r w:rsidR="00153DB3">
        <w:rPr>
          <w:sz w:val="23"/>
          <w:szCs w:val="23"/>
        </w:rPr>
        <w:t>’</w:t>
      </w:r>
      <w:r w:rsidR="00DC1126" w:rsidRPr="0033534B">
        <w:rPr>
          <w:sz w:val="23"/>
          <w:szCs w:val="23"/>
        </w:rPr>
        <w:t xml:space="preserve"> for the purposes of item 5 of the Table in </w:t>
      </w:r>
      <w:r w:rsidR="008A36F0">
        <w:rPr>
          <w:sz w:val="23"/>
          <w:szCs w:val="23"/>
        </w:rPr>
        <w:t>R</w:t>
      </w:r>
      <w:r w:rsidR="00DC1126" w:rsidRPr="0033534B">
        <w:rPr>
          <w:sz w:val="23"/>
          <w:szCs w:val="23"/>
        </w:rPr>
        <w:t>ule 4A.3.1(2)</w:t>
      </w:r>
      <w:r w:rsidR="00143F7F" w:rsidRPr="0033534B">
        <w:rPr>
          <w:sz w:val="23"/>
          <w:szCs w:val="23"/>
        </w:rPr>
        <w:t>, such as ano</w:t>
      </w:r>
      <w:r w:rsidR="0073677F">
        <w:rPr>
          <w:sz w:val="23"/>
          <w:szCs w:val="23"/>
        </w:rPr>
        <w:t>ther Participant that receives O</w:t>
      </w:r>
      <w:r w:rsidR="00143F7F" w:rsidRPr="0033534B">
        <w:rPr>
          <w:sz w:val="23"/>
          <w:szCs w:val="23"/>
        </w:rPr>
        <w:t xml:space="preserve">rders and operates an aggregation algorithm that transmits received </w:t>
      </w:r>
      <w:r w:rsidR="003851DE">
        <w:rPr>
          <w:sz w:val="23"/>
          <w:szCs w:val="23"/>
        </w:rPr>
        <w:t>O</w:t>
      </w:r>
      <w:r w:rsidR="00143F7F" w:rsidRPr="0033534B">
        <w:rPr>
          <w:sz w:val="23"/>
          <w:szCs w:val="23"/>
        </w:rPr>
        <w:t>rders to one or more other execution venues (licensed markets, or other Crossing Systems).</w:t>
      </w:r>
    </w:p>
    <w:p w:rsidR="00592202" w:rsidRPr="0033534B" w:rsidRDefault="00592202" w:rsidP="0033534B">
      <w:pPr>
        <w:widowControl/>
        <w:adjustRightInd/>
        <w:spacing w:before="200" w:line="240" w:lineRule="auto"/>
        <w:textAlignment w:val="auto"/>
        <w:rPr>
          <w:sz w:val="23"/>
          <w:szCs w:val="23"/>
          <w:u w:val="single"/>
        </w:rPr>
      </w:pPr>
      <w:r w:rsidRPr="0033534B">
        <w:rPr>
          <w:sz w:val="23"/>
          <w:szCs w:val="23"/>
          <w:u w:val="single"/>
        </w:rPr>
        <w:t>Item [5] Paragraph 5A.1.1(1)(b)</w:t>
      </w:r>
    </w:p>
    <w:p w:rsidR="00C3717D" w:rsidRPr="00E03C7E" w:rsidRDefault="00592202" w:rsidP="002B7AF9">
      <w:pPr>
        <w:spacing w:before="200" w:line="240" w:lineRule="auto"/>
        <w:rPr>
          <w:sz w:val="23"/>
          <w:szCs w:val="23"/>
        </w:rPr>
      </w:pPr>
      <w:r w:rsidRPr="0033534B">
        <w:rPr>
          <w:sz w:val="23"/>
          <w:szCs w:val="23"/>
        </w:rPr>
        <w:t xml:space="preserve">Item [5] of Schedule 1 to the Instrument </w:t>
      </w:r>
      <w:r w:rsidR="00D90AA8" w:rsidRPr="0033534B">
        <w:rPr>
          <w:sz w:val="23"/>
          <w:szCs w:val="23"/>
        </w:rPr>
        <w:t>replaces the date “</w:t>
      </w:r>
      <w:r w:rsidRPr="0033534B">
        <w:rPr>
          <w:sz w:val="23"/>
          <w:szCs w:val="23"/>
        </w:rPr>
        <w:t>10 March</w:t>
      </w:r>
      <w:r w:rsidR="00D90AA8" w:rsidRPr="0033534B">
        <w:rPr>
          <w:sz w:val="23"/>
          <w:szCs w:val="23"/>
        </w:rPr>
        <w:t>” in Rule 5A.1.1(1)(b)</w:t>
      </w:r>
      <w:r w:rsidRPr="0033534B">
        <w:rPr>
          <w:sz w:val="23"/>
          <w:szCs w:val="23"/>
        </w:rPr>
        <w:t xml:space="preserve"> </w:t>
      </w:r>
      <w:r w:rsidR="00D90AA8" w:rsidRPr="0033534B">
        <w:rPr>
          <w:sz w:val="23"/>
          <w:szCs w:val="23"/>
        </w:rPr>
        <w:t>with “</w:t>
      </w:r>
      <w:r w:rsidRPr="0033534B">
        <w:rPr>
          <w:sz w:val="23"/>
          <w:szCs w:val="23"/>
        </w:rPr>
        <w:t>28 July</w:t>
      </w:r>
      <w:r w:rsidR="00D90AA8" w:rsidRPr="0033534B">
        <w:rPr>
          <w:sz w:val="23"/>
          <w:szCs w:val="23"/>
        </w:rPr>
        <w:t>”</w:t>
      </w:r>
      <w:r w:rsidR="001A264F" w:rsidRPr="0033534B">
        <w:rPr>
          <w:sz w:val="23"/>
          <w:szCs w:val="23"/>
        </w:rPr>
        <w:t>.</w:t>
      </w:r>
      <w:r w:rsidRPr="0033534B">
        <w:rPr>
          <w:sz w:val="23"/>
          <w:szCs w:val="23"/>
        </w:rPr>
        <w:t xml:space="preserve"> </w:t>
      </w:r>
      <w:r w:rsidR="00C3717D">
        <w:rPr>
          <w:sz w:val="23"/>
          <w:szCs w:val="23"/>
        </w:rPr>
        <w:t xml:space="preserve">This </w:t>
      </w:r>
      <w:r w:rsidR="00CB3FFE">
        <w:rPr>
          <w:sz w:val="23"/>
          <w:szCs w:val="23"/>
        </w:rPr>
        <w:t xml:space="preserve">change </w:t>
      </w:r>
      <w:r w:rsidR="00C3717D">
        <w:rPr>
          <w:sz w:val="23"/>
          <w:szCs w:val="23"/>
        </w:rPr>
        <w:t>means that Participants will</w:t>
      </w:r>
      <w:r w:rsidR="002B7AF9">
        <w:rPr>
          <w:sz w:val="23"/>
          <w:szCs w:val="23"/>
        </w:rPr>
        <w:t xml:space="preserve"> now</w:t>
      </w:r>
      <w:r w:rsidR="00C3717D">
        <w:rPr>
          <w:sz w:val="23"/>
          <w:szCs w:val="23"/>
        </w:rPr>
        <w:t xml:space="preserve"> have until 28 July 2014 to start complying with the requirements in Chapter 5A of </w:t>
      </w:r>
      <w:r w:rsidR="00C3717D" w:rsidRPr="00E03C7E">
        <w:rPr>
          <w:sz w:val="23"/>
          <w:szCs w:val="23"/>
        </w:rPr>
        <w:t>the</w:t>
      </w:r>
      <w:r w:rsidR="00C3717D">
        <w:rPr>
          <w:sz w:val="23"/>
          <w:szCs w:val="23"/>
        </w:rPr>
        <w:t xml:space="preserve"> Rules to provide</w:t>
      </w:r>
      <w:r w:rsidR="00C3717D" w:rsidRPr="00E03C7E">
        <w:rPr>
          <w:sz w:val="23"/>
          <w:szCs w:val="23"/>
        </w:rPr>
        <w:t xml:space="preserve"> </w:t>
      </w:r>
      <w:r w:rsidR="00C3717D">
        <w:rPr>
          <w:sz w:val="23"/>
          <w:szCs w:val="23"/>
        </w:rPr>
        <w:t>Regulatory Data</w:t>
      </w:r>
      <w:r w:rsidR="00C3717D" w:rsidRPr="00E03C7E">
        <w:rPr>
          <w:b/>
          <w:sz w:val="23"/>
          <w:szCs w:val="23"/>
        </w:rPr>
        <w:t xml:space="preserve"> </w:t>
      </w:r>
      <w:r w:rsidR="00C3717D" w:rsidRPr="00E03C7E">
        <w:rPr>
          <w:sz w:val="23"/>
          <w:szCs w:val="23"/>
        </w:rPr>
        <w:t>on Order</w:t>
      </w:r>
      <w:r w:rsidR="00C3717D">
        <w:rPr>
          <w:sz w:val="23"/>
          <w:szCs w:val="23"/>
        </w:rPr>
        <w:t xml:space="preserve">s </w:t>
      </w:r>
      <w:r w:rsidR="00C3717D" w:rsidRPr="00E03C7E">
        <w:rPr>
          <w:sz w:val="23"/>
          <w:szCs w:val="23"/>
        </w:rPr>
        <w:t>and Trade Report</w:t>
      </w:r>
      <w:r w:rsidR="00C3717D">
        <w:rPr>
          <w:sz w:val="23"/>
          <w:szCs w:val="23"/>
        </w:rPr>
        <w:t>s.</w:t>
      </w:r>
    </w:p>
    <w:p w:rsidR="00592202" w:rsidRPr="0033534B" w:rsidRDefault="00592202" w:rsidP="0033534B">
      <w:pPr>
        <w:widowControl/>
        <w:adjustRightInd/>
        <w:spacing w:before="200" w:line="240" w:lineRule="auto"/>
        <w:textAlignment w:val="auto"/>
        <w:rPr>
          <w:sz w:val="23"/>
          <w:szCs w:val="23"/>
        </w:rPr>
      </w:pPr>
    </w:p>
    <w:p w:rsidR="00592202" w:rsidRPr="0033534B" w:rsidRDefault="00592202" w:rsidP="0033534B">
      <w:pPr>
        <w:widowControl/>
        <w:adjustRightInd/>
        <w:spacing w:before="200" w:line="240" w:lineRule="auto"/>
        <w:jc w:val="left"/>
        <w:textAlignment w:val="auto"/>
        <w:rPr>
          <w:sz w:val="23"/>
          <w:szCs w:val="23"/>
        </w:rPr>
      </w:pPr>
    </w:p>
    <w:p w:rsidR="00592202" w:rsidRPr="0033534B" w:rsidRDefault="00592202" w:rsidP="0033534B">
      <w:pPr>
        <w:widowControl/>
        <w:adjustRightInd/>
        <w:spacing w:before="200" w:line="240" w:lineRule="auto"/>
        <w:jc w:val="left"/>
        <w:textAlignment w:val="auto"/>
        <w:rPr>
          <w:sz w:val="23"/>
          <w:szCs w:val="23"/>
        </w:rPr>
      </w:pPr>
    </w:p>
    <w:p w:rsidR="00592202" w:rsidRPr="0033534B" w:rsidRDefault="00592202" w:rsidP="0033534B">
      <w:pPr>
        <w:widowControl/>
        <w:adjustRightInd/>
        <w:spacing w:before="200" w:line="240" w:lineRule="auto"/>
        <w:jc w:val="left"/>
        <w:textAlignment w:val="auto"/>
        <w:rPr>
          <w:sz w:val="23"/>
          <w:szCs w:val="23"/>
        </w:rPr>
      </w:pPr>
    </w:p>
    <w:p w:rsidR="00465B3D" w:rsidRPr="005266F6" w:rsidRDefault="00257BBA" w:rsidP="00640F57">
      <w:pPr>
        <w:widowControl/>
        <w:adjustRightInd/>
        <w:spacing w:before="200" w:line="300" w:lineRule="atLeast"/>
        <w:jc w:val="left"/>
        <w:textAlignment w:val="auto"/>
        <w:rPr>
          <w:b/>
          <w:i/>
          <w:iCs/>
        </w:rPr>
      </w:pPr>
      <w:r w:rsidRPr="0033534B">
        <w:rPr>
          <w:i/>
          <w:iCs/>
          <w:sz w:val="23"/>
          <w:szCs w:val="23"/>
        </w:rPr>
        <w:br w:type="page"/>
      </w:r>
      <w:r w:rsidR="00126A7F" w:rsidRPr="005266F6">
        <w:rPr>
          <w:b/>
          <w:u w:val="single"/>
        </w:rPr>
        <w:lastRenderedPageBreak/>
        <w:t>ATTACHMENT B</w:t>
      </w:r>
      <w:r w:rsidR="00465B3D" w:rsidRPr="005266F6">
        <w:rPr>
          <w:b/>
          <w:i/>
          <w:iCs/>
        </w:rPr>
        <w:t xml:space="preserve"> </w:t>
      </w:r>
    </w:p>
    <w:p w:rsidR="00465B3D" w:rsidRPr="005B3A62" w:rsidRDefault="00465B3D" w:rsidP="005B3A62">
      <w:pPr>
        <w:spacing w:line="240" w:lineRule="auto"/>
        <w:jc w:val="center"/>
        <w:outlineLvl w:val="0"/>
        <w:rPr>
          <w:b/>
          <w:i/>
          <w:iCs/>
          <w:sz w:val="23"/>
          <w:szCs w:val="23"/>
        </w:rPr>
      </w:pPr>
    </w:p>
    <w:p w:rsidR="00B24777" w:rsidRPr="005B3A62" w:rsidRDefault="00B24777" w:rsidP="005B3A62">
      <w:pPr>
        <w:spacing w:line="240" w:lineRule="auto"/>
        <w:jc w:val="center"/>
        <w:rPr>
          <w:sz w:val="23"/>
          <w:szCs w:val="23"/>
        </w:rPr>
      </w:pPr>
      <w:r w:rsidRPr="005B3A62">
        <w:rPr>
          <w:b/>
          <w:bCs/>
          <w:sz w:val="23"/>
          <w:szCs w:val="23"/>
        </w:rPr>
        <w:t>Statement of Compatibility with Human Rights</w:t>
      </w:r>
    </w:p>
    <w:p w:rsidR="00B24777" w:rsidRPr="005B3A62" w:rsidRDefault="00B24777" w:rsidP="005B3A62">
      <w:pPr>
        <w:spacing w:line="240" w:lineRule="auto"/>
        <w:jc w:val="center"/>
        <w:outlineLvl w:val="0"/>
        <w:rPr>
          <w:b/>
          <w:i/>
          <w:iCs/>
          <w:sz w:val="23"/>
          <w:szCs w:val="23"/>
        </w:rPr>
      </w:pPr>
    </w:p>
    <w:p w:rsidR="00465B3D" w:rsidRPr="005B3A62" w:rsidRDefault="00465B3D" w:rsidP="005B3A62">
      <w:pPr>
        <w:spacing w:line="240" w:lineRule="auto"/>
        <w:jc w:val="center"/>
        <w:outlineLvl w:val="0"/>
        <w:rPr>
          <w:i/>
          <w:sz w:val="23"/>
          <w:szCs w:val="23"/>
        </w:rPr>
      </w:pPr>
      <w:r w:rsidRPr="005B3A62">
        <w:rPr>
          <w:i/>
          <w:iCs/>
          <w:sz w:val="23"/>
          <w:szCs w:val="23"/>
        </w:rPr>
        <w:t>Prepared in accordance with Part 3 of the Human Rights (Parliamentary Scrutiny) Act 2011</w:t>
      </w:r>
    </w:p>
    <w:p w:rsidR="00465B3D" w:rsidRPr="005B3A62" w:rsidRDefault="00465B3D" w:rsidP="005B3A62">
      <w:pPr>
        <w:spacing w:line="240" w:lineRule="auto"/>
        <w:jc w:val="center"/>
        <w:outlineLvl w:val="0"/>
        <w:rPr>
          <w:b/>
          <w:bCs/>
          <w:sz w:val="23"/>
          <w:szCs w:val="23"/>
        </w:rPr>
      </w:pPr>
    </w:p>
    <w:p w:rsidR="00465B3D" w:rsidRPr="005B3A62" w:rsidRDefault="001A002F" w:rsidP="005B3A62">
      <w:pPr>
        <w:spacing w:line="240" w:lineRule="auto"/>
        <w:jc w:val="center"/>
        <w:rPr>
          <w:b/>
          <w:bCs/>
          <w:sz w:val="23"/>
          <w:szCs w:val="23"/>
        </w:rPr>
      </w:pPr>
      <w:r w:rsidRPr="005B3A62">
        <w:rPr>
          <w:b/>
          <w:bCs/>
          <w:sz w:val="23"/>
          <w:szCs w:val="23"/>
        </w:rPr>
        <w:t>ASIC Market Integrity Rules (Competition in Exchange Markets) Amendment 201</w:t>
      </w:r>
      <w:r w:rsidR="002477BC" w:rsidRPr="005B3A62">
        <w:rPr>
          <w:b/>
          <w:bCs/>
          <w:sz w:val="23"/>
          <w:szCs w:val="23"/>
        </w:rPr>
        <w:t>4</w:t>
      </w:r>
      <w:r w:rsidRPr="005B3A62">
        <w:rPr>
          <w:b/>
          <w:bCs/>
          <w:sz w:val="23"/>
          <w:szCs w:val="23"/>
        </w:rPr>
        <w:t xml:space="preserve"> (N</w:t>
      </w:r>
      <w:r w:rsidR="000939C7" w:rsidRPr="005B3A62">
        <w:rPr>
          <w:b/>
          <w:bCs/>
          <w:sz w:val="23"/>
          <w:szCs w:val="23"/>
        </w:rPr>
        <w:t>o</w:t>
      </w:r>
      <w:r w:rsidRPr="005B3A62">
        <w:rPr>
          <w:b/>
          <w:bCs/>
          <w:sz w:val="23"/>
          <w:szCs w:val="23"/>
        </w:rPr>
        <w:t xml:space="preserve">. </w:t>
      </w:r>
      <w:r w:rsidR="00E00C11" w:rsidRPr="005B3A62">
        <w:rPr>
          <w:b/>
          <w:bCs/>
          <w:sz w:val="23"/>
          <w:szCs w:val="23"/>
        </w:rPr>
        <w:t>1</w:t>
      </w:r>
      <w:r w:rsidRPr="005B3A62">
        <w:rPr>
          <w:b/>
          <w:bCs/>
          <w:sz w:val="23"/>
          <w:szCs w:val="23"/>
        </w:rPr>
        <w:t>)</w:t>
      </w:r>
    </w:p>
    <w:p w:rsidR="00465B3D" w:rsidRPr="005B3A62" w:rsidRDefault="00465B3D" w:rsidP="005B3A62">
      <w:pPr>
        <w:spacing w:before="200" w:line="240" w:lineRule="auto"/>
        <w:jc w:val="left"/>
        <w:rPr>
          <w:sz w:val="23"/>
          <w:szCs w:val="23"/>
        </w:rPr>
      </w:pPr>
      <w:r w:rsidRPr="005B3A62">
        <w:rPr>
          <w:sz w:val="23"/>
          <w:szCs w:val="23"/>
        </w:rPr>
        <w:t xml:space="preserve">This </w:t>
      </w:r>
      <w:r w:rsidR="000939C7" w:rsidRPr="005B3A62">
        <w:rPr>
          <w:sz w:val="23"/>
          <w:szCs w:val="23"/>
        </w:rPr>
        <w:t>L</w:t>
      </w:r>
      <w:r w:rsidRPr="005B3A62">
        <w:rPr>
          <w:sz w:val="23"/>
          <w:szCs w:val="23"/>
        </w:rPr>
        <w:t xml:space="preserve">egislative </w:t>
      </w:r>
      <w:r w:rsidR="000939C7" w:rsidRPr="005B3A62">
        <w:rPr>
          <w:sz w:val="23"/>
          <w:szCs w:val="23"/>
        </w:rPr>
        <w:t>I</w:t>
      </w:r>
      <w:r w:rsidRPr="005B3A62">
        <w:rPr>
          <w:sz w:val="23"/>
          <w:szCs w:val="23"/>
        </w:rPr>
        <w:t xml:space="preserve">nstrument is compatible with the human rights and freedoms recognised or declared in the international instruments listed in section 3 of the </w:t>
      </w:r>
      <w:r w:rsidRPr="005B3A62">
        <w:rPr>
          <w:i/>
          <w:iCs/>
          <w:sz w:val="23"/>
          <w:szCs w:val="23"/>
        </w:rPr>
        <w:t>Human Rights (Parliamentary Scrutiny) Act 2011</w:t>
      </w:r>
      <w:r w:rsidRPr="005B3A62">
        <w:rPr>
          <w:sz w:val="23"/>
          <w:szCs w:val="23"/>
        </w:rPr>
        <w:t>.</w:t>
      </w:r>
    </w:p>
    <w:p w:rsidR="006B125A" w:rsidRPr="005B3A62" w:rsidRDefault="00465B3D" w:rsidP="005B3A62">
      <w:pPr>
        <w:pStyle w:val="ListParagraph"/>
        <w:numPr>
          <w:ilvl w:val="0"/>
          <w:numId w:val="37"/>
        </w:numPr>
        <w:spacing w:before="200" w:after="120" w:line="240" w:lineRule="auto"/>
        <w:contextualSpacing w:val="0"/>
        <w:rPr>
          <w:b/>
          <w:sz w:val="23"/>
          <w:szCs w:val="23"/>
        </w:rPr>
      </w:pPr>
      <w:r w:rsidRPr="005B3A62">
        <w:rPr>
          <w:b/>
          <w:sz w:val="23"/>
          <w:szCs w:val="23"/>
        </w:rPr>
        <w:t>Overview of the legislative instrument</w:t>
      </w:r>
    </w:p>
    <w:p w:rsidR="008907F5" w:rsidRPr="00CA11C5" w:rsidRDefault="008907F5" w:rsidP="00894A0C">
      <w:pPr>
        <w:pStyle w:val="ListParagraph"/>
        <w:numPr>
          <w:ilvl w:val="0"/>
          <w:numId w:val="25"/>
        </w:numPr>
        <w:spacing w:before="200" w:line="240" w:lineRule="auto"/>
        <w:ind w:left="357" w:hanging="357"/>
        <w:contextualSpacing w:val="0"/>
        <w:rPr>
          <w:sz w:val="23"/>
          <w:szCs w:val="23"/>
        </w:rPr>
      </w:pPr>
      <w:r w:rsidRPr="00CA11C5">
        <w:rPr>
          <w:sz w:val="23"/>
          <w:szCs w:val="23"/>
        </w:rPr>
        <w:t xml:space="preserve">The </w:t>
      </w:r>
      <w:r w:rsidR="0001585C" w:rsidRPr="00CA11C5">
        <w:rPr>
          <w:sz w:val="23"/>
          <w:szCs w:val="23"/>
        </w:rPr>
        <w:t>L</w:t>
      </w:r>
      <w:r w:rsidRPr="00CA11C5">
        <w:rPr>
          <w:sz w:val="23"/>
          <w:szCs w:val="23"/>
        </w:rPr>
        <w:t xml:space="preserve">egislative </w:t>
      </w:r>
      <w:r w:rsidR="0001585C" w:rsidRPr="00CA11C5">
        <w:rPr>
          <w:sz w:val="23"/>
          <w:szCs w:val="23"/>
        </w:rPr>
        <w:t>I</w:t>
      </w:r>
      <w:r w:rsidRPr="00CA11C5">
        <w:rPr>
          <w:sz w:val="23"/>
          <w:szCs w:val="23"/>
        </w:rPr>
        <w:t>nstrument</w:t>
      </w:r>
      <w:r w:rsidR="0001585C" w:rsidRPr="00CA11C5">
        <w:rPr>
          <w:sz w:val="23"/>
          <w:szCs w:val="23"/>
        </w:rPr>
        <w:t xml:space="preserve"> is made under subsection 798G(1) of the </w:t>
      </w:r>
      <w:r w:rsidR="0001585C" w:rsidRPr="00CA11C5">
        <w:rPr>
          <w:i/>
          <w:sz w:val="23"/>
          <w:szCs w:val="23"/>
        </w:rPr>
        <w:t>Corporations Act 2001</w:t>
      </w:r>
      <w:r w:rsidR="0001585C" w:rsidRPr="00CA11C5">
        <w:rPr>
          <w:sz w:val="23"/>
          <w:szCs w:val="23"/>
        </w:rPr>
        <w:t xml:space="preserve"> (</w:t>
      </w:r>
      <w:r w:rsidR="0001585C" w:rsidRPr="00CA11C5">
        <w:rPr>
          <w:b/>
          <w:i/>
          <w:sz w:val="23"/>
          <w:szCs w:val="23"/>
        </w:rPr>
        <w:t>Corporations Act</w:t>
      </w:r>
      <w:r w:rsidR="0001585C" w:rsidRPr="00CA11C5">
        <w:rPr>
          <w:sz w:val="23"/>
          <w:szCs w:val="23"/>
        </w:rPr>
        <w:t>) and</w:t>
      </w:r>
      <w:r w:rsidRPr="00CA11C5">
        <w:rPr>
          <w:sz w:val="23"/>
          <w:szCs w:val="23"/>
        </w:rPr>
        <w:t xml:space="preserve"> amends the ASIC Market Integrity Rules (Competition in Exchange Markets) 2011 (</w:t>
      </w:r>
      <w:r w:rsidRPr="00CA11C5">
        <w:rPr>
          <w:b/>
          <w:i/>
          <w:sz w:val="23"/>
          <w:szCs w:val="23"/>
        </w:rPr>
        <w:t>ASIC Market Integrity Rules (Competition)</w:t>
      </w:r>
      <w:r w:rsidRPr="00CA11C5">
        <w:rPr>
          <w:sz w:val="23"/>
          <w:szCs w:val="23"/>
        </w:rPr>
        <w:t>)</w:t>
      </w:r>
      <w:r w:rsidR="00F74E17" w:rsidRPr="00CA11C5">
        <w:rPr>
          <w:sz w:val="23"/>
          <w:szCs w:val="23"/>
        </w:rPr>
        <w:t xml:space="preserve">. The ASIC Market Integrity Rules (Competition) </w:t>
      </w:r>
      <w:r w:rsidRPr="00CA11C5">
        <w:rPr>
          <w:sz w:val="23"/>
          <w:szCs w:val="23"/>
        </w:rPr>
        <w:t xml:space="preserve">apply </w:t>
      </w:r>
      <w:r w:rsidR="005B27F8" w:rsidRPr="00CA11C5">
        <w:rPr>
          <w:sz w:val="23"/>
          <w:szCs w:val="23"/>
        </w:rPr>
        <w:t>to</w:t>
      </w:r>
      <w:r w:rsidR="00905A9C" w:rsidRPr="00CA11C5">
        <w:rPr>
          <w:sz w:val="23"/>
          <w:szCs w:val="23"/>
        </w:rPr>
        <w:t xml:space="preserve"> the activities and conduct of licensed markets on which certain </w:t>
      </w:r>
      <w:r w:rsidR="005B27F8" w:rsidRPr="00CA11C5">
        <w:rPr>
          <w:sz w:val="23"/>
          <w:szCs w:val="23"/>
        </w:rPr>
        <w:t>F</w:t>
      </w:r>
      <w:r w:rsidR="00905A9C" w:rsidRPr="00CA11C5">
        <w:rPr>
          <w:sz w:val="23"/>
          <w:szCs w:val="23"/>
        </w:rPr>
        <w:t xml:space="preserve">inancial </w:t>
      </w:r>
      <w:r w:rsidR="005B27F8" w:rsidRPr="00CA11C5">
        <w:rPr>
          <w:sz w:val="23"/>
          <w:szCs w:val="23"/>
        </w:rPr>
        <w:t>P</w:t>
      </w:r>
      <w:r w:rsidR="00905A9C" w:rsidRPr="00CA11C5">
        <w:rPr>
          <w:sz w:val="23"/>
          <w:szCs w:val="23"/>
        </w:rPr>
        <w:t xml:space="preserve">roducts (Equity Market Products, CGS Depository Interests and ASX SPI 200 Futures) are traded. Those </w:t>
      </w:r>
      <w:r w:rsidR="005B27F8" w:rsidRPr="00CA11C5">
        <w:rPr>
          <w:sz w:val="23"/>
          <w:szCs w:val="23"/>
        </w:rPr>
        <w:t>F</w:t>
      </w:r>
      <w:r w:rsidR="00905A9C" w:rsidRPr="00CA11C5">
        <w:rPr>
          <w:sz w:val="23"/>
          <w:szCs w:val="23"/>
        </w:rPr>
        <w:t xml:space="preserve">inancial </w:t>
      </w:r>
      <w:r w:rsidR="005B27F8" w:rsidRPr="00CA11C5">
        <w:rPr>
          <w:sz w:val="23"/>
          <w:szCs w:val="23"/>
        </w:rPr>
        <w:t>P</w:t>
      </w:r>
      <w:r w:rsidR="00905A9C" w:rsidRPr="00CA11C5">
        <w:rPr>
          <w:sz w:val="23"/>
          <w:szCs w:val="23"/>
        </w:rPr>
        <w:t>roducts are currently traded on the licensed markets operated by ASX Limited (</w:t>
      </w:r>
      <w:r w:rsidR="00905A9C" w:rsidRPr="00CA11C5">
        <w:rPr>
          <w:b/>
          <w:i/>
          <w:sz w:val="23"/>
          <w:szCs w:val="23"/>
        </w:rPr>
        <w:t>ASX</w:t>
      </w:r>
      <w:r w:rsidR="00905A9C" w:rsidRPr="00CA11C5">
        <w:rPr>
          <w:sz w:val="23"/>
          <w:szCs w:val="23"/>
        </w:rPr>
        <w:t>), Chi-X Australia Pty Ltd (</w:t>
      </w:r>
      <w:r w:rsidR="00905A9C" w:rsidRPr="00CA11C5">
        <w:rPr>
          <w:b/>
          <w:i/>
          <w:sz w:val="23"/>
          <w:szCs w:val="23"/>
        </w:rPr>
        <w:t>Chi-X</w:t>
      </w:r>
      <w:r w:rsidR="00905A9C" w:rsidRPr="00CA11C5">
        <w:rPr>
          <w:sz w:val="23"/>
          <w:szCs w:val="23"/>
        </w:rPr>
        <w:t>) and Australian Securities Exchange Limited (</w:t>
      </w:r>
      <w:r w:rsidR="00905A9C" w:rsidRPr="00CA11C5">
        <w:rPr>
          <w:b/>
          <w:i/>
          <w:sz w:val="23"/>
          <w:szCs w:val="23"/>
        </w:rPr>
        <w:t>ASX 24</w:t>
      </w:r>
      <w:r w:rsidR="00905A9C" w:rsidRPr="00CA11C5">
        <w:rPr>
          <w:sz w:val="23"/>
          <w:szCs w:val="23"/>
        </w:rPr>
        <w:t>)</w:t>
      </w:r>
      <w:r w:rsidR="00A054AC" w:rsidRPr="00CA11C5">
        <w:rPr>
          <w:sz w:val="23"/>
          <w:szCs w:val="23"/>
        </w:rPr>
        <w:t>. The ASIC Market Integrity Rules (Competition) apply as specified in the Rules to Participants and Market Operators of those markets.</w:t>
      </w:r>
      <w:r w:rsidR="00905A9C" w:rsidRPr="00CA11C5">
        <w:rPr>
          <w:sz w:val="23"/>
          <w:szCs w:val="23"/>
        </w:rPr>
        <w:t xml:space="preserve">  </w:t>
      </w:r>
    </w:p>
    <w:p w:rsidR="00D14740" w:rsidRPr="00D14740" w:rsidRDefault="00D14740" w:rsidP="00D14740">
      <w:pPr>
        <w:pStyle w:val="ListParagraph"/>
        <w:spacing w:before="200" w:line="240" w:lineRule="auto"/>
        <w:ind w:left="357"/>
        <w:contextualSpacing w:val="0"/>
        <w:rPr>
          <w:i/>
          <w:sz w:val="23"/>
          <w:szCs w:val="23"/>
          <w:u w:val="single"/>
        </w:rPr>
      </w:pPr>
      <w:r>
        <w:rPr>
          <w:i/>
          <w:sz w:val="23"/>
          <w:szCs w:val="23"/>
          <w:u w:val="single"/>
        </w:rPr>
        <w:t>Crossing System</w:t>
      </w:r>
      <w:r w:rsidR="00BA1954">
        <w:rPr>
          <w:i/>
          <w:sz w:val="23"/>
          <w:szCs w:val="23"/>
          <w:u w:val="single"/>
        </w:rPr>
        <w:t>s</w:t>
      </w:r>
    </w:p>
    <w:p w:rsidR="00273866" w:rsidRPr="00273866" w:rsidRDefault="00273866" w:rsidP="00273866">
      <w:pPr>
        <w:pStyle w:val="ListParagraph"/>
        <w:numPr>
          <w:ilvl w:val="0"/>
          <w:numId w:val="25"/>
        </w:numPr>
        <w:spacing w:before="200" w:line="240" w:lineRule="auto"/>
        <w:ind w:left="357" w:hanging="357"/>
        <w:contextualSpacing w:val="0"/>
        <w:rPr>
          <w:sz w:val="23"/>
          <w:szCs w:val="23"/>
        </w:rPr>
      </w:pPr>
      <w:r w:rsidRPr="00273866">
        <w:rPr>
          <w:sz w:val="23"/>
          <w:szCs w:val="23"/>
        </w:rPr>
        <w:t xml:space="preserve">On 5 August 2013, ASIC made the </w:t>
      </w:r>
      <w:r w:rsidRPr="00273866">
        <w:rPr>
          <w:i/>
          <w:sz w:val="23"/>
          <w:szCs w:val="23"/>
        </w:rPr>
        <w:t>ASIC Market Integrity Rules (Competition in Exchange Markets) Amendment 2013 (No. 2)</w:t>
      </w:r>
      <w:r w:rsidRPr="00273866">
        <w:rPr>
          <w:sz w:val="23"/>
          <w:szCs w:val="23"/>
        </w:rPr>
        <w:t xml:space="preserve">. That instrument amended the disclosure requirements under </w:t>
      </w:r>
      <w:r w:rsidR="00F73A8F">
        <w:rPr>
          <w:sz w:val="23"/>
          <w:szCs w:val="23"/>
        </w:rPr>
        <w:t xml:space="preserve">the </w:t>
      </w:r>
      <w:r w:rsidRPr="00273866">
        <w:rPr>
          <w:sz w:val="23"/>
          <w:szCs w:val="23"/>
        </w:rPr>
        <w:t>ASIC Market Integrity Rules (Competition) for a Participant that operates one or more Crossing Systems</w:t>
      </w:r>
      <w:r w:rsidR="00F73A8F">
        <w:rPr>
          <w:rStyle w:val="FootnoteReference"/>
          <w:sz w:val="23"/>
          <w:szCs w:val="23"/>
        </w:rPr>
        <w:footnoteReference w:id="2"/>
      </w:r>
      <w:r w:rsidRPr="00273866">
        <w:rPr>
          <w:sz w:val="23"/>
          <w:szCs w:val="23"/>
        </w:rPr>
        <w:t>. The purpose of the amendments, which took effect in November 2013, was to improve transparency about Crossing Systems and to ensure there is publicly available information about, among other things, where client Orders may be matched or executed (i.e. in the Crossing System operated by the Participant, or in other Crossing Systems operated by third parties).</w:t>
      </w:r>
    </w:p>
    <w:p w:rsidR="000A688B" w:rsidRDefault="00090109" w:rsidP="00FC5F55">
      <w:pPr>
        <w:pStyle w:val="ListParagraph"/>
        <w:numPr>
          <w:ilvl w:val="0"/>
          <w:numId w:val="25"/>
        </w:numPr>
        <w:spacing w:before="240" w:line="240" w:lineRule="auto"/>
        <w:ind w:left="357" w:hanging="357"/>
        <w:contextualSpacing w:val="0"/>
        <w:rPr>
          <w:sz w:val="23"/>
          <w:szCs w:val="23"/>
        </w:rPr>
      </w:pPr>
      <w:r>
        <w:rPr>
          <w:sz w:val="23"/>
          <w:szCs w:val="23"/>
        </w:rPr>
        <w:t>In November 2013, ASIC released FAQ A1</w:t>
      </w:r>
      <w:r w:rsidR="0046056B" w:rsidRPr="0046056B">
        <w:rPr>
          <w:sz w:val="23"/>
          <w:szCs w:val="23"/>
          <w:vertAlign w:val="superscript"/>
        </w:rPr>
        <w:footnoteReference w:id="3"/>
      </w:r>
      <w:r>
        <w:rPr>
          <w:sz w:val="23"/>
          <w:szCs w:val="23"/>
        </w:rPr>
        <w:t xml:space="preserve"> clarifying that the information to be </w:t>
      </w:r>
      <w:r w:rsidRPr="00090109">
        <w:rPr>
          <w:sz w:val="23"/>
          <w:szCs w:val="23"/>
        </w:rPr>
        <w:t xml:space="preserve">disclosed under Rules 4A.2.1 and 4A.3.1 includes information about Order flows between Participants that operate Crossing Systems, and </w:t>
      </w:r>
      <w:r w:rsidR="00150EC6">
        <w:rPr>
          <w:sz w:val="23"/>
          <w:szCs w:val="23"/>
        </w:rPr>
        <w:t>about</w:t>
      </w:r>
      <w:r w:rsidRPr="00090109">
        <w:rPr>
          <w:sz w:val="23"/>
          <w:szCs w:val="23"/>
        </w:rPr>
        <w:t xml:space="preserve"> Order flows that occur via</w:t>
      </w:r>
      <w:r w:rsidR="00EB2568">
        <w:rPr>
          <w:sz w:val="23"/>
          <w:szCs w:val="23"/>
        </w:rPr>
        <w:t xml:space="preserve"> another person (</w:t>
      </w:r>
      <w:r w:rsidR="00EE0792">
        <w:rPr>
          <w:sz w:val="23"/>
          <w:szCs w:val="23"/>
        </w:rPr>
        <w:t xml:space="preserve">an </w:t>
      </w:r>
      <w:r w:rsidR="00EB2568">
        <w:rPr>
          <w:sz w:val="23"/>
          <w:szCs w:val="23"/>
        </w:rPr>
        <w:t>‘Aggregator’)</w:t>
      </w:r>
      <w:r w:rsidR="00EB2568">
        <w:rPr>
          <w:rStyle w:val="FootnoteReference"/>
          <w:sz w:val="23"/>
          <w:szCs w:val="23"/>
        </w:rPr>
        <w:footnoteReference w:id="4"/>
      </w:r>
      <w:r w:rsidR="00E337AC">
        <w:rPr>
          <w:bCs/>
          <w:iCs/>
          <w:sz w:val="23"/>
          <w:szCs w:val="23"/>
        </w:rPr>
        <w:t xml:space="preserve">, in addition to </w:t>
      </w:r>
      <w:r w:rsidR="00E337AC" w:rsidRPr="00E337AC">
        <w:rPr>
          <w:bCs/>
          <w:iCs/>
          <w:sz w:val="23"/>
          <w:szCs w:val="23"/>
        </w:rPr>
        <w:t>Order flows between Crossing Systems</w:t>
      </w:r>
      <w:r w:rsidRPr="00090109">
        <w:rPr>
          <w:sz w:val="23"/>
          <w:szCs w:val="23"/>
        </w:rPr>
        <w:t>.</w:t>
      </w:r>
      <w:r>
        <w:rPr>
          <w:sz w:val="23"/>
          <w:szCs w:val="23"/>
        </w:rPr>
        <w:t xml:space="preserve"> </w:t>
      </w:r>
      <w:r w:rsidR="00FC5F55" w:rsidRPr="00FC5F55">
        <w:rPr>
          <w:sz w:val="23"/>
          <w:szCs w:val="23"/>
        </w:rPr>
        <w:t xml:space="preserve">This Legislative Instrument </w:t>
      </w:r>
      <w:r w:rsidR="008A1344" w:rsidRPr="00FC5F55">
        <w:rPr>
          <w:sz w:val="23"/>
          <w:szCs w:val="23"/>
        </w:rPr>
        <w:t>amends</w:t>
      </w:r>
      <w:r w:rsidR="00FC5F55">
        <w:rPr>
          <w:sz w:val="23"/>
          <w:szCs w:val="23"/>
        </w:rPr>
        <w:t xml:space="preserve"> </w:t>
      </w:r>
      <w:r w:rsidR="009D008E" w:rsidRPr="00FC5F55">
        <w:rPr>
          <w:sz w:val="23"/>
          <w:szCs w:val="23"/>
        </w:rPr>
        <w:t>Rules 4A.2.1 and 4A.3.1 to clarify</w:t>
      </w:r>
      <w:r w:rsidR="00661F75">
        <w:rPr>
          <w:sz w:val="23"/>
          <w:szCs w:val="23"/>
        </w:rPr>
        <w:t xml:space="preserve"> the operation of those Rules</w:t>
      </w:r>
      <w:r w:rsidR="002A12F3" w:rsidRPr="002A12F3">
        <w:rPr>
          <w:sz w:val="23"/>
          <w:szCs w:val="23"/>
        </w:rPr>
        <w:t xml:space="preserve"> in accordance with ASIC’s FAQ A1</w:t>
      </w:r>
      <w:r w:rsidR="00661F75">
        <w:rPr>
          <w:sz w:val="23"/>
          <w:szCs w:val="23"/>
        </w:rPr>
        <w:t>.</w:t>
      </w:r>
      <w:r w:rsidRPr="00090109">
        <w:rPr>
          <w:sz w:val="23"/>
          <w:szCs w:val="23"/>
        </w:rPr>
        <w:t xml:space="preserve"> </w:t>
      </w:r>
    </w:p>
    <w:p w:rsidR="00CA11C5" w:rsidRDefault="00CA11C5" w:rsidP="00CA11C5">
      <w:pPr>
        <w:pStyle w:val="ListParagraph"/>
        <w:spacing w:before="240" w:line="240" w:lineRule="auto"/>
        <w:ind w:left="357"/>
        <w:contextualSpacing w:val="0"/>
        <w:rPr>
          <w:sz w:val="23"/>
          <w:szCs w:val="23"/>
        </w:rPr>
      </w:pPr>
      <w:r>
        <w:rPr>
          <w:i/>
          <w:sz w:val="23"/>
          <w:szCs w:val="23"/>
          <w:u w:val="single"/>
        </w:rPr>
        <w:t>Regulatory Data</w:t>
      </w:r>
    </w:p>
    <w:p w:rsidR="00013127" w:rsidRDefault="00013127" w:rsidP="00013127">
      <w:pPr>
        <w:pStyle w:val="ListParagraph"/>
        <w:numPr>
          <w:ilvl w:val="0"/>
          <w:numId w:val="25"/>
        </w:numPr>
        <w:spacing w:before="240" w:line="240" w:lineRule="auto"/>
        <w:contextualSpacing w:val="0"/>
        <w:rPr>
          <w:sz w:val="23"/>
          <w:szCs w:val="23"/>
        </w:rPr>
      </w:pPr>
      <w:r w:rsidRPr="005B3A62">
        <w:rPr>
          <w:sz w:val="23"/>
          <w:szCs w:val="23"/>
        </w:rPr>
        <w:lastRenderedPageBreak/>
        <w:t>On 20 November 2012, ASIC made</w:t>
      </w:r>
      <w:r w:rsidR="00B85DD4">
        <w:rPr>
          <w:sz w:val="23"/>
          <w:szCs w:val="23"/>
        </w:rPr>
        <w:t xml:space="preserve"> the</w:t>
      </w:r>
      <w:r w:rsidRPr="005B3A62">
        <w:rPr>
          <w:sz w:val="23"/>
          <w:szCs w:val="23"/>
        </w:rPr>
        <w:t xml:space="preserve"> </w:t>
      </w:r>
      <w:r w:rsidRPr="005B3A62">
        <w:rPr>
          <w:i/>
          <w:sz w:val="23"/>
          <w:szCs w:val="23"/>
        </w:rPr>
        <w:t>ASIC Market Integrity Rules (Competition in Exchange</w:t>
      </w:r>
      <w:r w:rsidRPr="005B3A62">
        <w:rPr>
          <w:i/>
          <w:iCs/>
          <w:sz w:val="23"/>
          <w:szCs w:val="23"/>
        </w:rPr>
        <w:t xml:space="preserve"> Markets) Amendment 2012 (No.1)</w:t>
      </w:r>
      <w:r w:rsidRPr="005B3A62">
        <w:rPr>
          <w:iCs/>
          <w:sz w:val="23"/>
          <w:szCs w:val="23"/>
        </w:rPr>
        <w:t xml:space="preserve">. That instrument amended </w:t>
      </w:r>
      <w:r w:rsidRPr="005B3A62">
        <w:rPr>
          <w:sz w:val="23"/>
          <w:szCs w:val="23"/>
        </w:rPr>
        <w:t xml:space="preserve">the </w:t>
      </w:r>
      <w:r w:rsidRPr="005B3A62">
        <w:rPr>
          <w:bCs/>
          <w:sz w:val="23"/>
          <w:szCs w:val="23"/>
        </w:rPr>
        <w:t>ASIC Market Integrity Rules (Competition) by inserting Chapter 5A. U</w:t>
      </w:r>
      <w:r w:rsidR="00076431">
        <w:rPr>
          <w:bCs/>
          <w:sz w:val="23"/>
          <w:szCs w:val="23"/>
        </w:rPr>
        <w:t>nder Chapter 5A, a Participant is</w:t>
      </w:r>
      <w:r w:rsidRPr="005B3A62">
        <w:rPr>
          <w:bCs/>
          <w:sz w:val="23"/>
          <w:szCs w:val="23"/>
        </w:rPr>
        <w:t xml:space="preserve"> required to provide </w:t>
      </w:r>
      <w:r>
        <w:rPr>
          <w:bCs/>
          <w:sz w:val="23"/>
          <w:szCs w:val="23"/>
        </w:rPr>
        <w:t xml:space="preserve">the following </w:t>
      </w:r>
      <w:r w:rsidRPr="005B3A62">
        <w:rPr>
          <w:sz w:val="23"/>
          <w:szCs w:val="23"/>
        </w:rPr>
        <w:t>data (</w:t>
      </w:r>
      <w:r w:rsidRPr="00C54AE0">
        <w:rPr>
          <w:b/>
          <w:i/>
          <w:sz w:val="23"/>
          <w:szCs w:val="23"/>
        </w:rPr>
        <w:t>Regulatory Data</w:t>
      </w:r>
      <w:r>
        <w:rPr>
          <w:sz w:val="23"/>
          <w:szCs w:val="23"/>
        </w:rPr>
        <w:t>)</w:t>
      </w:r>
      <w:r w:rsidRPr="009757B6">
        <w:rPr>
          <w:sz w:val="23"/>
          <w:szCs w:val="23"/>
        </w:rPr>
        <w:t xml:space="preserve"> </w:t>
      </w:r>
      <w:r w:rsidRPr="005B3A62">
        <w:rPr>
          <w:sz w:val="23"/>
          <w:szCs w:val="23"/>
        </w:rPr>
        <w:t xml:space="preserve">on </w:t>
      </w:r>
      <w:r>
        <w:rPr>
          <w:sz w:val="23"/>
          <w:szCs w:val="23"/>
        </w:rPr>
        <w:t xml:space="preserve">Orders and Trade Reports </w:t>
      </w:r>
      <w:r w:rsidRPr="005B3A62">
        <w:rPr>
          <w:sz w:val="23"/>
          <w:szCs w:val="23"/>
        </w:rPr>
        <w:t>from 10 March 2014</w:t>
      </w:r>
      <w:r>
        <w:rPr>
          <w:sz w:val="23"/>
          <w:szCs w:val="23"/>
        </w:rPr>
        <w:t xml:space="preserve"> (the </w:t>
      </w:r>
      <w:r>
        <w:rPr>
          <w:b/>
          <w:i/>
          <w:sz w:val="23"/>
          <w:szCs w:val="23"/>
        </w:rPr>
        <w:t>Compliance Start Date</w:t>
      </w:r>
      <w:r>
        <w:rPr>
          <w:sz w:val="23"/>
          <w:szCs w:val="23"/>
        </w:rPr>
        <w:t>)</w:t>
      </w:r>
      <w:r w:rsidR="00E80CF9">
        <w:rPr>
          <w:sz w:val="23"/>
          <w:szCs w:val="23"/>
        </w:rPr>
        <w:t>:</w:t>
      </w:r>
    </w:p>
    <w:p w:rsidR="00013127" w:rsidRPr="005B3A62" w:rsidRDefault="00013127" w:rsidP="00A93156">
      <w:pPr>
        <w:pStyle w:val="ListParagraph"/>
        <w:numPr>
          <w:ilvl w:val="0"/>
          <w:numId w:val="26"/>
        </w:numPr>
        <w:spacing w:before="200" w:line="240" w:lineRule="auto"/>
        <w:ind w:left="1077" w:hanging="357"/>
        <w:contextualSpacing w:val="0"/>
        <w:rPr>
          <w:sz w:val="23"/>
          <w:szCs w:val="23"/>
        </w:rPr>
      </w:pPr>
      <w:r w:rsidRPr="005B3A62">
        <w:rPr>
          <w:sz w:val="23"/>
          <w:szCs w:val="23"/>
        </w:rPr>
        <w:t>the execution venue;</w:t>
      </w:r>
    </w:p>
    <w:p w:rsidR="00013127" w:rsidRPr="005B3A62" w:rsidRDefault="00013127" w:rsidP="00013127">
      <w:pPr>
        <w:pStyle w:val="ListParagraph"/>
        <w:widowControl/>
        <w:numPr>
          <w:ilvl w:val="0"/>
          <w:numId w:val="26"/>
        </w:numPr>
        <w:autoSpaceDE w:val="0"/>
        <w:autoSpaceDN w:val="0"/>
        <w:spacing w:line="240" w:lineRule="auto"/>
        <w:jc w:val="left"/>
        <w:textAlignment w:val="auto"/>
        <w:rPr>
          <w:sz w:val="23"/>
          <w:szCs w:val="23"/>
        </w:rPr>
      </w:pPr>
      <w:r w:rsidRPr="005B3A62">
        <w:rPr>
          <w:sz w:val="23"/>
          <w:szCs w:val="23"/>
        </w:rPr>
        <w:t>the capacity in which the Participant is acting (agent, principal, or both);</w:t>
      </w:r>
    </w:p>
    <w:p w:rsidR="00013127" w:rsidRPr="005B3A62" w:rsidRDefault="00013127" w:rsidP="00013127">
      <w:pPr>
        <w:pStyle w:val="ListParagraph"/>
        <w:widowControl/>
        <w:numPr>
          <w:ilvl w:val="0"/>
          <w:numId w:val="26"/>
        </w:numPr>
        <w:autoSpaceDE w:val="0"/>
        <w:autoSpaceDN w:val="0"/>
        <w:spacing w:line="240" w:lineRule="auto"/>
        <w:jc w:val="left"/>
        <w:textAlignment w:val="auto"/>
        <w:rPr>
          <w:sz w:val="23"/>
          <w:szCs w:val="23"/>
        </w:rPr>
      </w:pPr>
      <w:r w:rsidRPr="005B3A62">
        <w:rPr>
          <w:sz w:val="23"/>
          <w:szCs w:val="23"/>
        </w:rPr>
        <w:t>the origin of the Order or Transaction (e.g. client account identifier);</w:t>
      </w:r>
    </w:p>
    <w:p w:rsidR="00013127" w:rsidRPr="005B3A62" w:rsidRDefault="00013127" w:rsidP="00013127">
      <w:pPr>
        <w:pStyle w:val="ListParagraph"/>
        <w:widowControl/>
        <w:numPr>
          <w:ilvl w:val="0"/>
          <w:numId w:val="26"/>
        </w:numPr>
        <w:autoSpaceDE w:val="0"/>
        <w:autoSpaceDN w:val="0"/>
        <w:spacing w:line="240" w:lineRule="auto"/>
        <w:jc w:val="left"/>
        <w:textAlignment w:val="auto"/>
        <w:rPr>
          <w:sz w:val="23"/>
          <w:szCs w:val="23"/>
        </w:rPr>
      </w:pPr>
      <w:r w:rsidRPr="005B3A62">
        <w:rPr>
          <w:sz w:val="23"/>
          <w:szCs w:val="23"/>
        </w:rPr>
        <w:t>the intermediary ID (i.e. AFS licence number); and</w:t>
      </w:r>
    </w:p>
    <w:p w:rsidR="00013127" w:rsidRDefault="00013127" w:rsidP="00013127">
      <w:pPr>
        <w:pStyle w:val="ListParagraph"/>
        <w:widowControl/>
        <w:numPr>
          <w:ilvl w:val="0"/>
          <w:numId w:val="26"/>
        </w:numPr>
        <w:autoSpaceDE w:val="0"/>
        <w:autoSpaceDN w:val="0"/>
        <w:spacing w:line="240" w:lineRule="auto"/>
        <w:jc w:val="left"/>
        <w:textAlignment w:val="auto"/>
        <w:rPr>
          <w:sz w:val="23"/>
          <w:szCs w:val="23"/>
        </w:rPr>
      </w:pPr>
      <w:r w:rsidRPr="005B3A62">
        <w:rPr>
          <w:sz w:val="23"/>
          <w:szCs w:val="23"/>
        </w:rPr>
        <w:t>flagging of directed wholesale Orders or Transactions.</w:t>
      </w:r>
    </w:p>
    <w:p w:rsidR="00013127" w:rsidRPr="00AF07BD" w:rsidRDefault="00013127" w:rsidP="00013127">
      <w:pPr>
        <w:pStyle w:val="ListParagraph"/>
        <w:numPr>
          <w:ilvl w:val="0"/>
          <w:numId w:val="25"/>
        </w:numPr>
        <w:spacing w:before="200" w:line="240" w:lineRule="auto"/>
        <w:ind w:left="357" w:hanging="357"/>
        <w:contextualSpacing w:val="0"/>
        <w:rPr>
          <w:sz w:val="23"/>
          <w:szCs w:val="23"/>
        </w:rPr>
      </w:pPr>
      <w:r>
        <w:rPr>
          <w:sz w:val="23"/>
          <w:szCs w:val="23"/>
        </w:rPr>
        <w:t xml:space="preserve">This Legislative Instrument </w:t>
      </w:r>
      <w:r w:rsidRPr="00AF07BD">
        <w:rPr>
          <w:sz w:val="23"/>
          <w:szCs w:val="23"/>
        </w:rPr>
        <w:t>amends paragraph 5A.1.1(1)(b) of the ASIC Market Integrity Rules (Competition) to extend the Compliance Start Date for the Regulatory Data obligation for Participants to 28 July 2014</w:t>
      </w:r>
      <w:r>
        <w:rPr>
          <w:sz w:val="23"/>
          <w:szCs w:val="23"/>
        </w:rPr>
        <w:t xml:space="preserve">. This change was made in response to requests by Participants for </w:t>
      </w:r>
      <w:r w:rsidR="00FD7BDC">
        <w:rPr>
          <w:sz w:val="23"/>
          <w:szCs w:val="23"/>
        </w:rPr>
        <w:t>additional</w:t>
      </w:r>
      <w:r w:rsidRPr="00594FD3">
        <w:rPr>
          <w:sz w:val="23"/>
          <w:szCs w:val="23"/>
        </w:rPr>
        <w:t xml:space="preserve"> time to implement</w:t>
      </w:r>
      <w:r w:rsidR="005C09BD">
        <w:rPr>
          <w:sz w:val="23"/>
          <w:szCs w:val="23"/>
        </w:rPr>
        <w:t>,</w:t>
      </w:r>
      <w:r w:rsidR="008A5D32" w:rsidRPr="008A5D32">
        <w:rPr>
          <w:sz w:val="23"/>
          <w:szCs w:val="23"/>
        </w:rPr>
        <w:t xml:space="preserve"> and facilitate an orderly roll-out of system changes for</w:t>
      </w:r>
      <w:r w:rsidR="005C09BD">
        <w:rPr>
          <w:sz w:val="23"/>
          <w:szCs w:val="23"/>
        </w:rPr>
        <w:t>,</w:t>
      </w:r>
      <w:r w:rsidR="000C79D2">
        <w:rPr>
          <w:sz w:val="23"/>
          <w:szCs w:val="23"/>
        </w:rPr>
        <w:t xml:space="preserve"> </w:t>
      </w:r>
      <w:r w:rsidRPr="00594FD3">
        <w:rPr>
          <w:sz w:val="23"/>
          <w:szCs w:val="23"/>
        </w:rPr>
        <w:t>the Regulatory Data obligations.</w:t>
      </w:r>
    </w:p>
    <w:p w:rsidR="00465B3D" w:rsidRPr="00840AB7" w:rsidRDefault="00465B3D" w:rsidP="00894A0C">
      <w:pPr>
        <w:pStyle w:val="ListParagraph"/>
        <w:numPr>
          <w:ilvl w:val="0"/>
          <w:numId w:val="37"/>
        </w:numPr>
        <w:spacing w:before="200" w:after="120" w:line="240" w:lineRule="auto"/>
        <w:contextualSpacing w:val="0"/>
        <w:rPr>
          <w:b/>
          <w:sz w:val="23"/>
          <w:szCs w:val="23"/>
        </w:rPr>
      </w:pPr>
      <w:r w:rsidRPr="00840AB7">
        <w:rPr>
          <w:b/>
          <w:sz w:val="23"/>
          <w:szCs w:val="23"/>
        </w:rPr>
        <w:t>Human rights implications</w:t>
      </w:r>
    </w:p>
    <w:p w:rsidR="00730840" w:rsidRDefault="00730840" w:rsidP="00894A0C">
      <w:pPr>
        <w:pStyle w:val="ListParagraph"/>
        <w:numPr>
          <w:ilvl w:val="0"/>
          <w:numId w:val="25"/>
        </w:numPr>
        <w:spacing w:before="200" w:line="240" w:lineRule="auto"/>
        <w:contextualSpacing w:val="0"/>
        <w:jc w:val="left"/>
        <w:rPr>
          <w:sz w:val="23"/>
          <w:szCs w:val="23"/>
        </w:rPr>
      </w:pPr>
      <w:r w:rsidRPr="005B3A62">
        <w:rPr>
          <w:sz w:val="23"/>
          <w:szCs w:val="23"/>
        </w:rPr>
        <w:t>This Legislative Instrument does not have any effect on human rights and freedoms recognised</w:t>
      </w:r>
      <w:r w:rsidRPr="005B3A62">
        <w:rPr>
          <w:sz w:val="23"/>
          <w:szCs w:val="23"/>
          <w:lang w:eastAsia="en-AU"/>
        </w:rPr>
        <w:t xml:space="preserve"> or declared in the international instruments listed in section 3 of the </w:t>
      </w:r>
      <w:r w:rsidRPr="005B3A62">
        <w:rPr>
          <w:i/>
          <w:iCs/>
          <w:sz w:val="23"/>
          <w:szCs w:val="23"/>
          <w:lang w:eastAsia="en-AU"/>
        </w:rPr>
        <w:t>Human Rights (Parliamentary Scrutiny) Act 2011</w:t>
      </w:r>
      <w:r w:rsidRPr="005B3A62">
        <w:rPr>
          <w:sz w:val="23"/>
          <w:szCs w:val="23"/>
          <w:lang w:eastAsia="en-AU"/>
        </w:rPr>
        <w:t xml:space="preserve"> because it does not engage any of the applicable rights or freedoms. </w:t>
      </w:r>
    </w:p>
    <w:p w:rsidR="007B3883" w:rsidRPr="005B3A62" w:rsidRDefault="007B3883" w:rsidP="00894A0C">
      <w:pPr>
        <w:pStyle w:val="ListParagraph"/>
        <w:numPr>
          <w:ilvl w:val="0"/>
          <w:numId w:val="37"/>
        </w:numPr>
        <w:spacing w:before="200" w:after="120" w:line="240" w:lineRule="auto"/>
        <w:contextualSpacing w:val="0"/>
        <w:rPr>
          <w:b/>
          <w:sz w:val="23"/>
          <w:szCs w:val="23"/>
        </w:rPr>
      </w:pPr>
      <w:r w:rsidRPr="005B3A62">
        <w:rPr>
          <w:b/>
          <w:sz w:val="23"/>
          <w:szCs w:val="23"/>
        </w:rPr>
        <w:t>Conclusion</w:t>
      </w:r>
    </w:p>
    <w:p w:rsidR="00840AB7" w:rsidRDefault="00F559B6" w:rsidP="00894A0C">
      <w:pPr>
        <w:pStyle w:val="ListParagraph"/>
        <w:numPr>
          <w:ilvl w:val="0"/>
          <w:numId w:val="25"/>
        </w:numPr>
        <w:spacing w:before="200" w:line="240" w:lineRule="auto"/>
        <w:contextualSpacing w:val="0"/>
        <w:jc w:val="left"/>
        <w:rPr>
          <w:sz w:val="23"/>
          <w:szCs w:val="23"/>
        </w:rPr>
      </w:pPr>
      <w:r w:rsidRPr="005B3A62">
        <w:rPr>
          <w:sz w:val="23"/>
          <w:szCs w:val="23"/>
        </w:rPr>
        <w:t>The Legislative Instrument is compatible with human rights as it does not raise any human rights issues.</w:t>
      </w:r>
    </w:p>
    <w:p w:rsidR="005266F6" w:rsidRPr="00840AB7" w:rsidRDefault="005266F6" w:rsidP="00894A0C">
      <w:pPr>
        <w:pStyle w:val="ListParagraph"/>
        <w:numPr>
          <w:ilvl w:val="0"/>
          <w:numId w:val="37"/>
        </w:numPr>
        <w:spacing w:before="200" w:line="240" w:lineRule="auto"/>
        <w:contextualSpacing w:val="0"/>
        <w:jc w:val="left"/>
        <w:rPr>
          <w:b/>
          <w:sz w:val="23"/>
          <w:szCs w:val="23"/>
        </w:rPr>
      </w:pPr>
      <w:r w:rsidRPr="00840AB7">
        <w:rPr>
          <w:b/>
          <w:sz w:val="23"/>
          <w:szCs w:val="23"/>
        </w:rPr>
        <w:t>Consultation</w:t>
      </w:r>
    </w:p>
    <w:p w:rsidR="00623279" w:rsidRPr="00623279" w:rsidRDefault="00623279" w:rsidP="00623279">
      <w:pPr>
        <w:pStyle w:val="ListParagraph"/>
        <w:spacing w:before="200" w:line="240" w:lineRule="auto"/>
        <w:ind w:left="360"/>
        <w:contextualSpacing w:val="0"/>
        <w:jc w:val="left"/>
        <w:rPr>
          <w:i/>
          <w:sz w:val="23"/>
          <w:szCs w:val="23"/>
          <w:u w:val="single"/>
        </w:rPr>
      </w:pPr>
      <w:r>
        <w:rPr>
          <w:i/>
          <w:sz w:val="23"/>
          <w:szCs w:val="23"/>
          <w:u w:val="single"/>
        </w:rPr>
        <w:t>Crossing Systems</w:t>
      </w:r>
    </w:p>
    <w:p w:rsidR="00764754" w:rsidRPr="00764754" w:rsidRDefault="00AF7717" w:rsidP="00764754">
      <w:pPr>
        <w:pStyle w:val="ListParagraph"/>
        <w:numPr>
          <w:ilvl w:val="0"/>
          <w:numId w:val="25"/>
        </w:numPr>
        <w:spacing w:before="200" w:line="240" w:lineRule="auto"/>
        <w:contextualSpacing w:val="0"/>
        <w:jc w:val="left"/>
        <w:rPr>
          <w:sz w:val="23"/>
          <w:szCs w:val="23"/>
        </w:rPr>
      </w:pPr>
      <w:r w:rsidRPr="00AF7717">
        <w:rPr>
          <w:sz w:val="23"/>
          <w:szCs w:val="23"/>
        </w:rPr>
        <w:t xml:space="preserve">ASIC consulted on its proposal to make the </w:t>
      </w:r>
      <w:r w:rsidRPr="00AF7717">
        <w:rPr>
          <w:i/>
          <w:sz w:val="23"/>
          <w:szCs w:val="23"/>
        </w:rPr>
        <w:t xml:space="preserve">ASIC Market Integrity Rules (Competition in Exchange Markets) Amendment 2013 (No. 2) </w:t>
      </w:r>
      <w:r w:rsidRPr="00AF7717">
        <w:rPr>
          <w:sz w:val="23"/>
          <w:szCs w:val="23"/>
        </w:rPr>
        <w:t xml:space="preserve">(the instrument that amended the disclosure requirements for Participants that operate Crossing Systems) through </w:t>
      </w:r>
      <w:r w:rsidRPr="00AF7717">
        <w:rPr>
          <w:i/>
          <w:iCs/>
          <w:sz w:val="23"/>
          <w:szCs w:val="23"/>
        </w:rPr>
        <w:t>Consultation Paper 202</w:t>
      </w:r>
      <w:r w:rsidRPr="00AF7717">
        <w:rPr>
          <w:sz w:val="23"/>
          <w:szCs w:val="23"/>
        </w:rPr>
        <w:t xml:space="preserve"> </w:t>
      </w:r>
      <w:r w:rsidRPr="00AF7717">
        <w:rPr>
          <w:i/>
          <w:iCs/>
          <w:sz w:val="23"/>
          <w:szCs w:val="23"/>
        </w:rPr>
        <w:t xml:space="preserve">Dark liquidity and high-frequency trading: Proposals </w:t>
      </w:r>
      <w:r w:rsidRPr="00AF7717">
        <w:rPr>
          <w:sz w:val="23"/>
          <w:szCs w:val="23"/>
        </w:rPr>
        <w:t>(</w:t>
      </w:r>
      <w:r w:rsidRPr="00AF7717">
        <w:rPr>
          <w:bCs/>
          <w:sz w:val="23"/>
          <w:szCs w:val="23"/>
        </w:rPr>
        <w:t>CP 202</w:t>
      </w:r>
      <w:r w:rsidRPr="00AF7717">
        <w:rPr>
          <w:sz w:val="23"/>
          <w:szCs w:val="23"/>
        </w:rPr>
        <w:t>) released on 18 March 2013. As part of that consultation process, ASIC also held meetings with industry stakeholders and information sessions for members of the Australian Financial Markets Association (</w:t>
      </w:r>
      <w:r w:rsidRPr="00545B83">
        <w:rPr>
          <w:b/>
          <w:i/>
          <w:sz w:val="23"/>
          <w:szCs w:val="23"/>
        </w:rPr>
        <w:t>AFMA</w:t>
      </w:r>
      <w:r w:rsidRPr="00AF7717">
        <w:rPr>
          <w:sz w:val="23"/>
          <w:szCs w:val="23"/>
        </w:rPr>
        <w:t>), the Financial Services Council (</w:t>
      </w:r>
      <w:r w:rsidRPr="00545B83">
        <w:rPr>
          <w:b/>
          <w:i/>
          <w:sz w:val="23"/>
          <w:szCs w:val="23"/>
        </w:rPr>
        <w:t>FSC</w:t>
      </w:r>
      <w:r w:rsidRPr="00AF7717">
        <w:rPr>
          <w:sz w:val="23"/>
          <w:szCs w:val="23"/>
        </w:rPr>
        <w:t>) and the Stockbrokers Association of Australia (</w:t>
      </w:r>
      <w:r w:rsidRPr="00545B83">
        <w:rPr>
          <w:b/>
          <w:i/>
          <w:sz w:val="23"/>
          <w:szCs w:val="23"/>
        </w:rPr>
        <w:t>SAA</w:t>
      </w:r>
      <w:r w:rsidRPr="00AF7717">
        <w:rPr>
          <w:sz w:val="23"/>
          <w:szCs w:val="23"/>
        </w:rPr>
        <w:t xml:space="preserve">). </w:t>
      </w:r>
    </w:p>
    <w:p w:rsidR="00764754" w:rsidRDefault="00AF7717" w:rsidP="00AF7717">
      <w:pPr>
        <w:pStyle w:val="ListParagraph"/>
        <w:numPr>
          <w:ilvl w:val="0"/>
          <w:numId w:val="25"/>
        </w:numPr>
        <w:spacing w:before="240" w:line="240" w:lineRule="auto"/>
        <w:contextualSpacing w:val="0"/>
        <w:jc w:val="left"/>
        <w:rPr>
          <w:sz w:val="23"/>
          <w:szCs w:val="23"/>
        </w:rPr>
      </w:pPr>
      <w:r w:rsidRPr="00764754">
        <w:rPr>
          <w:sz w:val="23"/>
          <w:szCs w:val="23"/>
        </w:rPr>
        <w:t xml:space="preserve">ASIC has consulted on its proposal to clarify the operation of the Crossing System obligations through direct discussions with Participants that operate Crossing Systems. Following those discussions, ASIC clarified the intended operation of Rules 4A.2.1 and 4A.3.1 in FAQ A1. </w:t>
      </w:r>
    </w:p>
    <w:p w:rsidR="00AF7717" w:rsidRPr="00764754" w:rsidRDefault="00AF7717" w:rsidP="00764754">
      <w:pPr>
        <w:pStyle w:val="ListParagraph"/>
        <w:spacing w:before="240" w:line="240" w:lineRule="auto"/>
        <w:ind w:left="360"/>
        <w:contextualSpacing w:val="0"/>
        <w:jc w:val="left"/>
        <w:rPr>
          <w:i/>
          <w:sz w:val="23"/>
          <w:szCs w:val="23"/>
          <w:u w:val="single"/>
        </w:rPr>
      </w:pPr>
      <w:r w:rsidRPr="00764754">
        <w:rPr>
          <w:i/>
          <w:sz w:val="23"/>
          <w:szCs w:val="23"/>
          <w:u w:val="single"/>
        </w:rPr>
        <w:t>Regulatory Data</w:t>
      </w:r>
    </w:p>
    <w:p w:rsidR="00AF7717" w:rsidRPr="00CF2B05" w:rsidRDefault="00AF7717" w:rsidP="00CF2B05">
      <w:pPr>
        <w:pStyle w:val="ListParagraph"/>
        <w:numPr>
          <w:ilvl w:val="0"/>
          <w:numId w:val="25"/>
        </w:numPr>
        <w:spacing w:before="240" w:line="240" w:lineRule="auto"/>
        <w:contextualSpacing w:val="0"/>
        <w:jc w:val="left"/>
        <w:rPr>
          <w:sz w:val="23"/>
          <w:szCs w:val="23"/>
        </w:rPr>
      </w:pPr>
      <w:r w:rsidRPr="00CF2B05">
        <w:rPr>
          <w:sz w:val="23"/>
          <w:szCs w:val="23"/>
        </w:rPr>
        <w:t xml:space="preserve">ASIC consulted on its proposal to make the </w:t>
      </w:r>
      <w:r w:rsidRPr="00CF2B05">
        <w:rPr>
          <w:i/>
          <w:sz w:val="23"/>
          <w:szCs w:val="23"/>
        </w:rPr>
        <w:t>ASIC Market Integrity Rules (Competition in Exchange</w:t>
      </w:r>
      <w:r w:rsidRPr="00CF2B05">
        <w:rPr>
          <w:i/>
          <w:iCs/>
          <w:sz w:val="23"/>
          <w:szCs w:val="23"/>
        </w:rPr>
        <w:t xml:space="preserve"> Markets) Amendment 2012 (No. 1)</w:t>
      </w:r>
      <w:r w:rsidRPr="00CF2B05">
        <w:rPr>
          <w:iCs/>
          <w:sz w:val="23"/>
          <w:szCs w:val="23"/>
        </w:rPr>
        <w:t xml:space="preserve"> (the instrument that introduced </w:t>
      </w:r>
      <w:r w:rsidRPr="00CF2B05">
        <w:rPr>
          <w:sz w:val="23"/>
          <w:szCs w:val="23"/>
        </w:rPr>
        <w:t>the Regulatory Data obligations) through:</w:t>
      </w:r>
    </w:p>
    <w:p w:rsidR="00AF7717" w:rsidRDefault="00AF7717" w:rsidP="00505AEC">
      <w:pPr>
        <w:pStyle w:val="ListParagraph"/>
        <w:numPr>
          <w:ilvl w:val="0"/>
          <w:numId w:val="44"/>
        </w:numPr>
        <w:spacing w:before="200" w:line="240" w:lineRule="auto"/>
        <w:ind w:left="714" w:hanging="357"/>
        <w:contextualSpacing w:val="0"/>
        <w:rPr>
          <w:sz w:val="23"/>
          <w:szCs w:val="23"/>
        </w:rPr>
      </w:pPr>
      <w:r w:rsidRPr="00F74D4A">
        <w:rPr>
          <w:sz w:val="23"/>
          <w:szCs w:val="23"/>
        </w:rPr>
        <w:lastRenderedPageBreak/>
        <w:t xml:space="preserve">ASIC Consultation Paper 145 </w:t>
      </w:r>
      <w:r w:rsidRPr="00F74D4A">
        <w:rPr>
          <w:i/>
          <w:iCs/>
          <w:sz w:val="23"/>
          <w:szCs w:val="23"/>
        </w:rPr>
        <w:t>Australian equity market structure: Proposals</w:t>
      </w:r>
      <w:r w:rsidRPr="00F74D4A">
        <w:rPr>
          <w:sz w:val="23"/>
          <w:szCs w:val="23"/>
        </w:rPr>
        <w:t xml:space="preserve"> (CP 145) released on 4 November 2010</w:t>
      </w:r>
      <w:r>
        <w:rPr>
          <w:sz w:val="23"/>
          <w:szCs w:val="23"/>
        </w:rPr>
        <w:t>;</w:t>
      </w:r>
    </w:p>
    <w:p w:rsidR="00505AEC" w:rsidRDefault="00AF7717" w:rsidP="00AF7717">
      <w:pPr>
        <w:pStyle w:val="ListParagraph"/>
        <w:numPr>
          <w:ilvl w:val="0"/>
          <w:numId w:val="44"/>
        </w:numPr>
        <w:spacing w:before="200" w:line="240" w:lineRule="auto"/>
        <w:rPr>
          <w:sz w:val="23"/>
          <w:szCs w:val="23"/>
        </w:rPr>
      </w:pPr>
      <w:r w:rsidRPr="00F74D4A">
        <w:rPr>
          <w:sz w:val="23"/>
          <w:szCs w:val="23"/>
        </w:rPr>
        <w:t xml:space="preserve">ASIC Consultation Paper 168 </w:t>
      </w:r>
      <w:r w:rsidRPr="00F74D4A">
        <w:rPr>
          <w:i/>
          <w:iCs/>
          <w:sz w:val="23"/>
          <w:szCs w:val="23"/>
        </w:rPr>
        <w:t>Australian equity market structure: Further proposals</w:t>
      </w:r>
      <w:r w:rsidRPr="00F74D4A">
        <w:rPr>
          <w:sz w:val="23"/>
          <w:szCs w:val="23"/>
        </w:rPr>
        <w:t xml:space="preserve"> (CP 168) released on 20 October 2011</w:t>
      </w:r>
      <w:r>
        <w:rPr>
          <w:sz w:val="23"/>
          <w:szCs w:val="23"/>
        </w:rPr>
        <w:t>;</w:t>
      </w:r>
      <w:r w:rsidRPr="00F74D4A">
        <w:rPr>
          <w:sz w:val="23"/>
          <w:szCs w:val="23"/>
        </w:rPr>
        <w:t xml:space="preserve"> </w:t>
      </w:r>
    </w:p>
    <w:p w:rsidR="00AF7717" w:rsidRDefault="00AF7717" w:rsidP="00AF7717">
      <w:pPr>
        <w:pStyle w:val="ListParagraph"/>
        <w:numPr>
          <w:ilvl w:val="0"/>
          <w:numId w:val="44"/>
        </w:numPr>
        <w:spacing w:before="200" w:line="240" w:lineRule="auto"/>
        <w:rPr>
          <w:sz w:val="23"/>
          <w:szCs w:val="23"/>
        </w:rPr>
      </w:pPr>
      <w:r w:rsidRPr="00F74D4A">
        <w:rPr>
          <w:sz w:val="23"/>
          <w:szCs w:val="23"/>
        </w:rPr>
        <w:t xml:space="preserve">ASIC Consultation Paper 179 </w:t>
      </w:r>
      <w:r w:rsidRPr="00F74D4A">
        <w:rPr>
          <w:i/>
          <w:iCs/>
          <w:sz w:val="23"/>
          <w:szCs w:val="23"/>
        </w:rPr>
        <w:t>Australian market structure: Draft market integrity rules and guidance</w:t>
      </w:r>
      <w:r w:rsidRPr="00F74D4A">
        <w:rPr>
          <w:sz w:val="23"/>
          <w:szCs w:val="23"/>
        </w:rPr>
        <w:t xml:space="preserve"> (CP 179) released on 28 June 2012</w:t>
      </w:r>
      <w:r>
        <w:rPr>
          <w:sz w:val="23"/>
          <w:szCs w:val="23"/>
        </w:rPr>
        <w:t>;</w:t>
      </w:r>
      <w:r w:rsidRPr="00F74D4A">
        <w:rPr>
          <w:sz w:val="23"/>
          <w:szCs w:val="23"/>
        </w:rPr>
        <w:t xml:space="preserve"> and </w:t>
      </w:r>
    </w:p>
    <w:p w:rsidR="00AF7717" w:rsidRPr="00F74D4A" w:rsidRDefault="008F3B4F" w:rsidP="00AF7717">
      <w:pPr>
        <w:pStyle w:val="ListParagraph"/>
        <w:numPr>
          <w:ilvl w:val="0"/>
          <w:numId w:val="44"/>
        </w:numPr>
        <w:spacing w:before="200" w:line="240" w:lineRule="auto"/>
        <w:rPr>
          <w:sz w:val="23"/>
          <w:szCs w:val="23"/>
        </w:rPr>
      </w:pPr>
      <w:r w:rsidRPr="008F3B4F">
        <w:rPr>
          <w:sz w:val="23"/>
          <w:szCs w:val="23"/>
        </w:rPr>
        <w:t>meetings with stakeholders throughout the consultation process and information sessions for members of AFMA, the FSC and SAA</w:t>
      </w:r>
      <w:r w:rsidR="00AF7717" w:rsidRPr="00F74D4A">
        <w:rPr>
          <w:sz w:val="23"/>
          <w:szCs w:val="23"/>
        </w:rPr>
        <w:t>.</w:t>
      </w:r>
    </w:p>
    <w:p w:rsidR="00AF7717" w:rsidRDefault="00AF7717" w:rsidP="00AF7717">
      <w:pPr>
        <w:spacing w:line="240" w:lineRule="auto"/>
        <w:rPr>
          <w:sz w:val="23"/>
          <w:szCs w:val="23"/>
        </w:rPr>
      </w:pPr>
    </w:p>
    <w:p w:rsidR="00812F1E" w:rsidRPr="00CF2B05" w:rsidRDefault="00CF2B05" w:rsidP="00CF2B05">
      <w:pPr>
        <w:pStyle w:val="ListParagraph"/>
        <w:numPr>
          <w:ilvl w:val="0"/>
          <w:numId w:val="25"/>
        </w:numPr>
        <w:spacing w:line="240" w:lineRule="auto"/>
        <w:rPr>
          <w:sz w:val="23"/>
          <w:szCs w:val="23"/>
        </w:rPr>
      </w:pPr>
      <w:r w:rsidRPr="00CF2B05">
        <w:rPr>
          <w:sz w:val="23"/>
          <w:szCs w:val="23"/>
        </w:rPr>
        <w:t>ASIC consulted on the proposal to extend the Compliance Start Date for the Regulatory Data obligation to 28 July 2014, through direct discussions with ASX, Chi-X and Participants of the ASX and Chi-X Markets. There was broad support for the change, which was made in response to Participants requesting additional time to implement the Regulatory Data obligations.</w:t>
      </w:r>
    </w:p>
    <w:p w:rsidR="005266F6" w:rsidRPr="00CD06CF" w:rsidRDefault="00CD06CF" w:rsidP="00894A0C">
      <w:pPr>
        <w:pStyle w:val="ListParagraph"/>
        <w:spacing w:before="200" w:after="120" w:line="240" w:lineRule="auto"/>
        <w:ind w:left="360"/>
        <w:contextualSpacing w:val="0"/>
        <w:jc w:val="left"/>
        <w:rPr>
          <w:b/>
          <w:sz w:val="23"/>
          <w:szCs w:val="23"/>
        </w:rPr>
      </w:pPr>
      <w:r>
        <w:rPr>
          <w:b/>
          <w:sz w:val="23"/>
          <w:szCs w:val="23"/>
        </w:rPr>
        <w:t>Australian Securities and Investments Commission</w:t>
      </w:r>
    </w:p>
    <w:p w:rsidR="00766FEF" w:rsidRPr="000F109A" w:rsidRDefault="00766FEF" w:rsidP="000F109A">
      <w:pPr>
        <w:widowControl/>
        <w:adjustRightInd/>
        <w:spacing w:line="240" w:lineRule="auto"/>
        <w:jc w:val="left"/>
        <w:textAlignment w:val="auto"/>
        <w:rPr>
          <w:b/>
          <w:sz w:val="23"/>
          <w:szCs w:val="23"/>
          <w:u w:val="single"/>
        </w:rPr>
      </w:pPr>
    </w:p>
    <w:sectPr w:rsidR="00766FEF" w:rsidRPr="000F109A" w:rsidSect="005034BC">
      <w:footerReference w:type="default" r:id="rId8"/>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91" w:rsidRDefault="00201391" w:rsidP="00D667F7">
      <w:pPr>
        <w:spacing w:line="240" w:lineRule="auto"/>
      </w:pPr>
      <w:r>
        <w:separator/>
      </w:r>
    </w:p>
  </w:endnote>
  <w:endnote w:type="continuationSeparator" w:id="0">
    <w:p w:rsidR="00201391" w:rsidRDefault="00201391"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0E" w:rsidRDefault="00CB6EE4">
    <w:pPr>
      <w:pStyle w:val="Footer"/>
      <w:jc w:val="center"/>
    </w:pPr>
    <w:fldSimple w:instr=" PAGE   \* MERGEFORMAT ">
      <w:r w:rsidR="007C3781">
        <w:rPr>
          <w:noProof/>
        </w:rPr>
        <w:t>9</w:t>
      </w:r>
    </w:fldSimple>
  </w:p>
  <w:p w:rsidR="000A220E" w:rsidRDefault="000A2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91" w:rsidRDefault="00201391" w:rsidP="00D667F7">
      <w:pPr>
        <w:spacing w:line="240" w:lineRule="auto"/>
      </w:pPr>
      <w:r>
        <w:separator/>
      </w:r>
    </w:p>
  </w:footnote>
  <w:footnote w:type="continuationSeparator" w:id="0">
    <w:p w:rsidR="00201391" w:rsidRDefault="00201391" w:rsidP="00D667F7">
      <w:pPr>
        <w:spacing w:line="240" w:lineRule="auto"/>
      </w:pPr>
      <w:r>
        <w:continuationSeparator/>
      </w:r>
    </w:p>
  </w:footnote>
  <w:footnote w:id="1">
    <w:p w:rsidR="00B86B04" w:rsidRPr="00B86B04" w:rsidRDefault="00B86B04">
      <w:pPr>
        <w:pStyle w:val="FootnoteText"/>
        <w:rPr>
          <w:lang w:val="en-US"/>
        </w:rPr>
      </w:pPr>
      <w:r>
        <w:rPr>
          <w:rStyle w:val="FootnoteReference"/>
        </w:rPr>
        <w:footnoteRef/>
      </w:r>
      <w:r>
        <w:t xml:space="preserve"> </w:t>
      </w:r>
      <w:r w:rsidRPr="00B86B04">
        <w:t>http://asic.gov.au/asic/ASIC.NSF/byHeadline/FAQs-Market-structure</w:t>
      </w:r>
    </w:p>
  </w:footnote>
  <w:footnote w:id="2">
    <w:p w:rsidR="00F73A8F" w:rsidRPr="00F73A8F" w:rsidRDefault="00F73A8F" w:rsidP="004D61D2">
      <w:pPr>
        <w:pStyle w:val="FootnoteText"/>
        <w:spacing w:line="240" w:lineRule="auto"/>
        <w:rPr>
          <w:lang w:val="en-US"/>
        </w:rPr>
      </w:pPr>
      <w:r>
        <w:rPr>
          <w:rStyle w:val="FootnoteReference"/>
        </w:rPr>
        <w:footnoteRef/>
      </w:r>
      <w:r>
        <w:t xml:space="preserve"> </w:t>
      </w:r>
      <w:r w:rsidRPr="00F73A8F">
        <w:t>‘Crossing Systems’ are automated services provided by a Participant that match or execute Orders of the Participant’s clients with Orders of the Participant, other clients of the Participant, or any other person whose Orders may access the service, otherwise than on an Order Book.</w:t>
      </w:r>
    </w:p>
  </w:footnote>
  <w:footnote w:id="3">
    <w:p w:rsidR="0046056B" w:rsidRPr="009D2C52" w:rsidRDefault="0046056B" w:rsidP="00B85DD4">
      <w:pPr>
        <w:pStyle w:val="FootnoteText"/>
        <w:spacing w:line="240" w:lineRule="auto"/>
        <w:rPr>
          <w:lang w:val="en-US"/>
        </w:rPr>
      </w:pPr>
      <w:r>
        <w:rPr>
          <w:rStyle w:val="FootnoteReference"/>
        </w:rPr>
        <w:footnoteRef/>
      </w:r>
      <w:r>
        <w:t xml:space="preserve"> </w:t>
      </w:r>
      <w:r w:rsidRPr="009D2C52">
        <w:t>http://asic.gov.au/asic/ASIC.NSF/byHeadline/FAQs-Market-structure</w:t>
      </w:r>
    </w:p>
  </w:footnote>
  <w:footnote w:id="4">
    <w:p w:rsidR="00EB2568" w:rsidRPr="00EB2568" w:rsidRDefault="00EB2568" w:rsidP="00EB2568">
      <w:pPr>
        <w:pStyle w:val="FootnoteText"/>
        <w:spacing w:line="240" w:lineRule="auto"/>
        <w:rPr>
          <w:lang w:val="en-US"/>
        </w:rPr>
      </w:pPr>
      <w:r>
        <w:rPr>
          <w:rStyle w:val="FootnoteReference"/>
        </w:rPr>
        <w:footnoteRef/>
      </w:r>
      <w:r>
        <w:t xml:space="preserve"> An ‘Agg</w:t>
      </w:r>
      <w:r w:rsidR="00EE0792">
        <w:t>r</w:t>
      </w:r>
      <w:r>
        <w:t>egator’ may be, for example,</w:t>
      </w:r>
      <w:r w:rsidRPr="00EB2568">
        <w:rPr>
          <w:bCs/>
          <w:iCs/>
        </w:rPr>
        <w:t xml:space="preserve"> another Participant that operates an aggregation algorithm and transmits Orders between Crossing Systems and Participants that operate Crossing Systems</w:t>
      </w:r>
      <w:r w:rsidR="0049408C">
        <w:rPr>
          <w:bCs/>
          <w:i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A41"/>
    <w:multiLevelType w:val="hybridMultilevel"/>
    <w:tmpl w:val="78F81D40"/>
    <w:lvl w:ilvl="0" w:tplc="5462C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C7C4D"/>
    <w:multiLevelType w:val="hybridMultilevel"/>
    <w:tmpl w:val="5400F354"/>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F10545"/>
    <w:multiLevelType w:val="hybridMultilevel"/>
    <w:tmpl w:val="BE22BA00"/>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76BA4"/>
    <w:multiLevelType w:val="hybridMultilevel"/>
    <w:tmpl w:val="0F4C293E"/>
    <w:lvl w:ilvl="0" w:tplc="0024AC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2536FB"/>
    <w:multiLevelType w:val="hybridMultilevel"/>
    <w:tmpl w:val="1A0EEEE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10">
    <w:nsid w:val="16003E4D"/>
    <w:multiLevelType w:val="hybridMultilevel"/>
    <w:tmpl w:val="BE22BA00"/>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E6424A"/>
    <w:multiLevelType w:val="hybridMultilevel"/>
    <w:tmpl w:val="75FCC638"/>
    <w:lvl w:ilvl="0" w:tplc="0B5AE9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EA4F16"/>
    <w:multiLevelType w:val="hybridMultilevel"/>
    <w:tmpl w:val="D2EE8668"/>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1F721D64"/>
    <w:multiLevelType w:val="hybridMultilevel"/>
    <w:tmpl w:val="023E72EA"/>
    <w:lvl w:ilvl="0" w:tplc="104ED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E005A2"/>
    <w:multiLevelType w:val="hybridMultilevel"/>
    <w:tmpl w:val="68BED970"/>
    <w:lvl w:ilvl="0" w:tplc="00F059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16716F"/>
    <w:multiLevelType w:val="hybridMultilevel"/>
    <w:tmpl w:val="55B2158E"/>
    <w:lvl w:ilvl="0" w:tplc="11AEB39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2832DA5"/>
    <w:multiLevelType w:val="multilevel"/>
    <w:tmpl w:val="83AA9CA6"/>
    <w:lvl w:ilvl="0">
      <w:start w:val="1"/>
      <w:numFmt w:val="none"/>
      <w:pStyle w:val="MIRBodyText"/>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6"/>
        </w:tabs>
        <w:ind w:left="-42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850"/>
        </w:tabs>
        <w:ind w:left="850"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18">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nsid w:val="2A9126DD"/>
    <w:multiLevelType w:val="hybridMultilevel"/>
    <w:tmpl w:val="D2EE8668"/>
    <w:lvl w:ilvl="0" w:tplc="B4CEEB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B750E1"/>
    <w:multiLevelType w:val="hybridMultilevel"/>
    <w:tmpl w:val="043A9D0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nsid w:val="3A7609F6"/>
    <w:multiLevelType w:val="hybridMultilevel"/>
    <w:tmpl w:val="7A241D10"/>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6">
    <w:nsid w:val="42B56DFF"/>
    <w:multiLevelType w:val="hybridMultilevel"/>
    <w:tmpl w:val="A56CAB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6556BDE"/>
    <w:multiLevelType w:val="hybridMultilevel"/>
    <w:tmpl w:val="D2EE8668"/>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19776A"/>
    <w:multiLevelType w:val="hybridMultilevel"/>
    <w:tmpl w:val="025031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4C0C3064"/>
    <w:multiLevelType w:val="hybridMultilevel"/>
    <w:tmpl w:val="D2EE8668"/>
    <w:lvl w:ilvl="0" w:tplc="B4CEEB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0BC79D1"/>
    <w:multiLevelType w:val="hybridMultilevel"/>
    <w:tmpl w:val="83061B9A"/>
    <w:lvl w:ilvl="0" w:tplc="0EC6006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Arial"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Arial"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Arial"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33">
    <w:nsid w:val="5FBE3742"/>
    <w:multiLevelType w:val="hybridMultilevel"/>
    <w:tmpl w:val="50AC4DD6"/>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B353CB"/>
    <w:multiLevelType w:val="hybridMultilevel"/>
    <w:tmpl w:val="DA22F0FE"/>
    <w:lvl w:ilvl="0" w:tplc="0B5AE9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36">
    <w:nsid w:val="652927E3"/>
    <w:multiLevelType w:val="hybridMultilevel"/>
    <w:tmpl w:val="416ACD2A"/>
    <w:lvl w:ilvl="0" w:tplc="0C090015">
      <w:start w:val="1"/>
      <w:numFmt w:val="upperLetter"/>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6B5724D"/>
    <w:multiLevelType w:val="hybridMultilevel"/>
    <w:tmpl w:val="0F4C293E"/>
    <w:lvl w:ilvl="0" w:tplc="0024AC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nsid w:val="78F75FA5"/>
    <w:multiLevelType w:val="hybridMultilevel"/>
    <w:tmpl w:val="83061B9A"/>
    <w:lvl w:ilvl="0" w:tplc="0EC60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BBE6F5C"/>
    <w:multiLevelType w:val="hybridMultilevel"/>
    <w:tmpl w:val="7BD4E79A"/>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7"/>
  </w:num>
  <w:num w:numId="2">
    <w:abstractNumId w:val="25"/>
  </w:num>
  <w:num w:numId="3">
    <w:abstractNumId w:val="21"/>
  </w:num>
  <w:num w:numId="4">
    <w:abstractNumId w:val="38"/>
  </w:num>
  <w:num w:numId="5">
    <w:abstractNumId w:val="5"/>
  </w:num>
  <w:num w:numId="6">
    <w:abstractNumId w:val="35"/>
  </w:num>
  <w:num w:numId="7">
    <w:abstractNumId w:val="18"/>
  </w:num>
  <w:num w:numId="8">
    <w:abstractNumId w:val="13"/>
  </w:num>
  <w:num w:numId="9">
    <w:abstractNumId w:val="41"/>
  </w:num>
  <w:num w:numId="10">
    <w:abstractNumId w:val="31"/>
  </w:num>
  <w:num w:numId="11">
    <w:abstractNumId w:val="32"/>
  </w:num>
  <w:num w:numId="12">
    <w:abstractNumId w:val="3"/>
  </w:num>
  <w:num w:numId="13">
    <w:abstractNumId w:val="43"/>
  </w:num>
  <w:num w:numId="14">
    <w:abstractNumId w:val="39"/>
  </w:num>
  <w:num w:numId="15">
    <w:abstractNumId w:val="6"/>
  </w:num>
  <w:num w:numId="16">
    <w:abstractNumId w:val="9"/>
  </w:num>
  <w:num w:numId="17">
    <w:abstractNumId w:val="23"/>
  </w:num>
  <w:num w:numId="18">
    <w:abstractNumId w:val="7"/>
    <w:lvlOverride w:ilvl="0">
      <w:startOverride w:val="1"/>
    </w:lvlOverride>
  </w:num>
  <w:num w:numId="19">
    <w:abstractNumId w:val="36"/>
  </w:num>
  <w:num w:numId="20">
    <w:abstractNumId w:val="27"/>
  </w:num>
  <w:num w:numId="21">
    <w:abstractNumId w:val="2"/>
  </w:num>
  <w:num w:numId="22">
    <w:abstractNumId w:val="11"/>
  </w:num>
  <w:num w:numId="23">
    <w:abstractNumId w:val="33"/>
  </w:num>
  <w:num w:numId="24">
    <w:abstractNumId w:val="20"/>
  </w:num>
  <w:num w:numId="25">
    <w:abstractNumId w:val="28"/>
  </w:num>
  <w:num w:numId="26">
    <w:abstractNumId w:val="19"/>
  </w:num>
  <w:num w:numId="27">
    <w:abstractNumId w:val="10"/>
  </w:num>
  <w:num w:numId="28">
    <w:abstractNumId w:val="34"/>
  </w:num>
  <w:num w:numId="29">
    <w:abstractNumId w:val="24"/>
  </w:num>
  <w:num w:numId="30">
    <w:abstractNumId w:val="22"/>
  </w:num>
  <w:num w:numId="31">
    <w:abstractNumId w:val="16"/>
  </w:num>
  <w:num w:numId="32">
    <w:abstractNumId w:val="15"/>
  </w:num>
  <w:num w:numId="33">
    <w:abstractNumId w:val="1"/>
  </w:num>
  <w:num w:numId="34">
    <w:abstractNumId w:val="42"/>
  </w:num>
  <w:num w:numId="35">
    <w:abstractNumId w:val="8"/>
  </w:num>
  <w:num w:numId="36">
    <w:abstractNumId w:val="12"/>
  </w:num>
  <w:num w:numId="37">
    <w:abstractNumId w:val="26"/>
  </w:num>
  <w:num w:numId="38">
    <w:abstractNumId w:val="29"/>
  </w:num>
  <w:num w:numId="39">
    <w:abstractNumId w:val="0"/>
  </w:num>
  <w:num w:numId="40">
    <w:abstractNumId w:val="14"/>
  </w:num>
  <w:num w:numId="41">
    <w:abstractNumId w:val="40"/>
  </w:num>
  <w:num w:numId="42">
    <w:abstractNumId w:val="37"/>
  </w:num>
  <w:num w:numId="43">
    <w:abstractNumId w:val="30"/>
  </w:num>
  <w:num w:numId="44">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20"/>
  <w:noPunctuationKerning/>
  <w:characterSpacingControl w:val="doNotCompress"/>
  <w:hdrShapeDefaults>
    <o:shapedefaults v:ext="edit" spidmax="13314"/>
  </w:hdrShapeDefaults>
  <w:footnotePr>
    <w:footnote w:id="-1"/>
    <w:footnote w:id="0"/>
  </w:footnotePr>
  <w:endnotePr>
    <w:endnote w:id="-1"/>
    <w:endnote w:id="0"/>
  </w:endnotePr>
  <w:compat/>
  <w:rsids>
    <w:rsidRoot w:val="00F41C65"/>
    <w:rsid w:val="00000616"/>
    <w:rsid w:val="00000686"/>
    <w:rsid w:val="000011BD"/>
    <w:rsid w:val="000011E7"/>
    <w:rsid w:val="00001480"/>
    <w:rsid w:val="00001552"/>
    <w:rsid w:val="000018E1"/>
    <w:rsid w:val="00001977"/>
    <w:rsid w:val="00004572"/>
    <w:rsid w:val="00004709"/>
    <w:rsid w:val="0000488C"/>
    <w:rsid w:val="00004EFA"/>
    <w:rsid w:val="00006B0C"/>
    <w:rsid w:val="0000708C"/>
    <w:rsid w:val="00007DFE"/>
    <w:rsid w:val="000104FA"/>
    <w:rsid w:val="000105E9"/>
    <w:rsid w:val="00010672"/>
    <w:rsid w:val="0001100D"/>
    <w:rsid w:val="00011A84"/>
    <w:rsid w:val="00012495"/>
    <w:rsid w:val="000129FF"/>
    <w:rsid w:val="00013127"/>
    <w:rsid w:val="00014349"/>
    <w:rsid w:val="0001585C"/>
    <w:rsid w:val="00015C09"/>
    <w:rsid w:val="000168E2"/>
    <w:rsid w:val="0001699E"/>
    <w:rsid w:val="000177E2"/>
    <w:rsid w:val="0002013A"/>
    <w:rsid w:val="000204AB"/>
    <w:rsid w:val="00020BAC"/>
    <w:rsid w:val="00021E36"/>
    <w:rsid w:val="000224D1"/>
    <w:rsid w:val="00022CFE"/>
    <w:rsid w:val="00023BC7"/>
    <w:rsid w:val="00024243"/>
    <w:rsid w:val="00024BDA"/>
    <w:rsid w:val="00024F99"/>
    <w:rsid w:val="00025397"/>
    <w:rsid w:val="00026358"/>
    <w:rsid w:val="00026C6A"/>
    <w:rsid w:val="00027CDE"/>
    <w:rsid w:val="00027EF4"/>
    <w:rsid w:val="000306A2"/>
    <w:rsid w:val="0003081E"/>
    <w:rsid w:val="00034754"/>
    <w:rsid w:val="00035698"/>
    <w:rsid w:val="000358CA"/>
    <w:rsid w:val="00035961"/>
    <w:rsid w:val="0003742F"/>
    <w:rsid w:val="000375DF"/>
    <w:rsid w:val="000379A5"/>
    <w:rsid w:val="00037E0F"/>
    <w:rsid w:val="00037FA9"/>
    <w:rsid w:val="00037FE8"/>
    <w:rsid w:val="000403E2"/>
    <w:rsid w:val="000422B9"/>
    <w:rsid w:val="00042405"/>
    <w:rsid w:val="00042B5C"/>
    <w:rsid w:val="00043C6B"/>
    <w:rsid w:val="000445B6"/>
    <w:rsid w:val="00044CAC"/>
    <w:rsid w:val="00044EA3"/>
    <w:rsid w:val="00044EE8"/>
    <w:rsid w:val="00045625"/>
    <w:rsid w:val="00045E1C"/>
    <w:rsid w:val="0004600F"/>
    <w:rsid w:val="00046013"/>
    <w:rsid w:val="000463AB"/>
    <w:rsid w:val="00046531"/>
    <w:rsid w:val="0004728C"/>
    <w:rsid w:val="00047B6F"/>
    <w:rsid w:val="00050135"/>
    <w:rsid w:val="000509CC"/>
    <w:rsid w:val="00051831"/>
    <w:rsid w:val="00051CC4"/>
    <w:rsid w:val="00053406"/>
    <w:rsid w:val="0005348B"/>
    <w:rsid w:val="00054304"/>
    <w:rsid w:val="00054F68"/>
    <w:rsid w:val="00055589"/>
    <w:rsid w:val="000556C5"/>
    <w:rsid w:val="00055859"/>
    <w:rsid w:val="00056FA4"/>
    <w:rsid w:val="00057930"/>
    <w:rsid w:val="00057E07"/>
    <w:rsid w:val="00060137"/>
    <w:rsid w:val="00060182"/>
    <w:rsid w:val="00061056"/>
    <w:rsid w:val="00061401"/>
    <w:rsid w:val="00063619"/>
    <w:rsid w:val="00063DE0"/>
    <w:rsid w:val="00064766"/>
    <w:rsid w:val="00065556"/>
    <w:rsid w:val="00065B78"/>
    <w:rsid w:val="0006615B"/>
    <w:rsid w:val="00066D43"/>
    <w:rsid w:val="000701C7"/>
    <w:rsid w:val="00071613"/>
    <w:rsid w:val="00071E2D"/>
    <w:rsid w:val="00074A92"/>
    <w:rsid w:val="000756C2"/>
    <w:rsid w:val="00075BAF"/>
    <w:rsid w:val="00076431"/>
    <w:rsid w:val="0007776E"/>
    <w:rsid w:val="00080711"/>
    <w:rsid w:val="000816BC"/>
    <w:rsid w:val="00081774"/>
    <w:rsid w:val="00081904"/>
    <w:rsid w:val="000819C3"/>
    <w:rsid w:val="00081B88"/>
    <w:rsid w:val="000825C0"/>
    <w:rsid w:val="0008452E"/>
    <w:rsid w:val="0008470D"/>
    <w:rsid w:val="00084C2F"/>
    <w:rsid w:val="00084EA2"/>
    <w:rsid w:val="000852B4"/>
    <w:rsid w:val="00086192"/>
    <w:rsid w:val="00086AD6"/>
    <w:rsid w:val="00086DD3"/>
    <w:rsid w:val="00087042"/>
    <w:rsid w:val="00087CC6"/>
    <w:rsid w:val="00090109"/>
    <w:rsid w:val="00090798"/>
    <w:rsid w:val="00090A84"/>
    <w:rsid w:val="00090E69"/>
    <w:rsid w:val="00091E2E"/>
    <w:rsid w:val="00092DAB"/>
    <w:rsid w:val="00093674"/>
    <w:rsid w:val="000939C7"/>
    <w:rsid w:val="00093C39"/>
    <w:rsid w:val="00094833"/>
    <w:rsid w:val="00094ED7"/>
    <w:rsid w:val="00096BDE"/>
    <w:rsid w:val="00096E98"/>
    <w:rsid w:val="00097276"/>
    <w:rsid w:val="000978DE"/>
    <w:rsid w:val="000A08EB"/>
    <w:rsid w:val="000A1236"/>
    <w:rsid w:val="000A1972"/>
    <w:rsid w:val="000A1FBE"/>
    <w:rsid w:val="000A220E"/>
    <w:rsid w:val="000A2A85"/>
    <w:rsid w:val="000A331D"/>
    <w:rsid w:val="000A4245"/>
    <w:rsid w:val="000A5A31"/>
    <w:rsid w:val="000A5DAF"/>
    <w:rsid w:val="000A6379"/>
    <w:rsid w:val="000A688B"/>
    <w:rsid w:val="000A695B"/>
    <w:rsid w:val="000A6CE4"/>
    <w:rsid w:val="000A77FC"/>
    <w:rsid w:val="000B00B2"/>
    <w:rsid w:val="000B075A"/>
    <w:rsid w:val="000B0F9C"/>
    <w:rsid w:val="000B1E04"/>
    <w:rsid w:val="000B1FA6"/>
    <w:rsid w:val="000B231B"/>
    <w:rsid w:val="000B3055"/>
    <w:rsid w:val="000B43F9"/>
    <w:rsid w:val="000B557D"/>
    <w:rsid w:val="000B5C9A"/>
    <w:rsid w:val="000B6D73"/>
    <w:rsid w:val="000B6E9F"/>
    <w:rsid w:val="000B7019"/>
    <w:rsid w:val="000B701E"/>
    <w:rsid w:val="000B740B"/>
    <w:rsid w:val="000B7871"/>
    <w:rsid w:val="000B7A54"/>
    <w:rsid w:val="000C1D27"/>
    <w:rsid w:val="000C20FF"/>
    <w:rsid w:val="000C2D77"/>
    <w:rsid w:val="000C2F06"/>
    <w:rsid w:val="000C38F8"/>
    <w:rsid w:val="000C39EA"/>
    <w:rsid w:val="000C3EA3"/>
    <w:rsid w:val="000C40D1"/>
    <w:rsid w:val="000C4ADA"/>
    <w:rsid w:val="000C5A8E"/>
    <w:rsid w:val="000C6982"/>
    <w:rsid w:val="000C6B75"/>
    <w:rsid w:val="000C79D2"/>
    <w:rsid w:val="000D0019"/>
    <w:rsid w:val="000D0817"/>
    <w:rsid w:val="000D10E7"/>
    <w:rsid w:val="000D17AF"/>
    <w:rsid w:val="000D1897"/>
    <w:rsid w:val="000D39F9"/>
    <w:rsid w:val="000D4290"/>
    <w:rsid w:val="000D4D55"/>
    <w:rsid w:val="000D5F02"/>
    <w:rsid w:val="000D77D6"/>
    <w:rsid w:val="000D7ABF"/>
    <w:rsid w:val="000E1AF5"/>
    <w:rsid w:val="000E1BB2"/>
    <w:rsid w:val="000E1BE2"/>
    <w:rsid w:val="000E27C5"/>
    <w:rsid w:val="000E3108"/>
    <w:rsid w:val="000E446F"/>
    <w:rsid w:val="000E494E"/>
    <w:rsid w:val="000E4C45"/>
    <w:rsid w:val="000E591E"/>
    <w:rsid w:val="000E5C42"/>
    <w:rsid w:val="000E5E10"/>
    <w:rsid w:val="000E63D8"/>
    <w:rsid w:val="000E6FD0"/>
    <w:rsid w:val="000E7701"/>
    <w:rsid w:val="000E7D0A"/>
    <w:rsid w:val="000F109A"/>
    <w:rsid w:val="000F138B"/>
    <w:rsid w:val="000F25F4"/>
    <w:rsid w:val="000F27D1"/>
    <w:rsid w:val="000F2CCE"/>
    <w:rsid w:val="000F3EA8"/>
    <w:rsid w:val="000F5031"/>
    <w:rsid w:val="000F5A7D"/>
    <w:rsid w:val="000F638A"/>
    <w:rsid w:val="000F690A"/>
    <w:rsid w:val="000F6BF5"/>
    <w:rsid w:val="000F6DC4"/>
    <w:rsid w:val="00100B56"/>
    <w:rsid w:val="001013AD"/>
    <w:rsid w:val="0010170D"/>
    <w:rsid w:val="00103367"/>
    <w:rsid w:val="00105481"/>
    <w:rsid w:val="00106001"/>
    <w:rsid w:val="00106F38"/>
    <w:rsid w:val="001070E0"/>
    <w:rsid w:val="00110F73"/>
    <w:rsid w:val="001116C9"/>
    <w:rsid w:val="00111ED5"/>
    <w:rsid w:val="0011218A"/>
    <w:rsid w:val="00113694"/>
    <w:rsid w:val="0011400F"/>
    <w:rsid w:val="001142EC"/>
    <w:rsid w:val="00114929"/>
    <w:rsid w:val="00114A70"/>
    <w:rsid w:val="00115610"/>
    <w:rsid w:val="00115DBB"/>
    <w:rsid w:val="00115EB7"/>
    <w:rsid w:val="00116FE3"/>
    <w:rsid w:val="001209C4"/>
    <w:rsid w:val="00121867"/>
    <w:rsid w:val="00121B07"/>
    <w:rsid w:val="00121EAA"/>
    <w:rsid w:val="00122BB5"/>
    <w:rsid w:val="00122E68"/>
    <w:rsid w:val="0012416E"/>
    <w:rsid w:val="0012457E"/>
    <w:rsid w:val="0012526B"/>
    <w:rsid w:val="00126A7F"/>
    <w:rsid w:val="00127408"/>
    <w:rsid w:val="00127E6A"/>
    <w:rsid w:val="00127EAC"/>
    <w:rsid w:val="00130A35"/>
    <w:rsid w:val="00131308"/>
    <w:rsid w:val="0013385A"/>
    <w:rsid w:val="00133CB6"/>
    <w:rsid w:val="00134E6B"/>
    <w:rsid w:val="0013592B"/>
    <w:rsid w:val="001379CE"/>
    <w:rsid w:val="00140E83"/>
    <w:rsid w:val="001411A0"/>
    <w:rsid w:val="00141970"/>
    <w:rsid w:val="00143F7F"/>
    <w:rsid w:val="00144042"/>
    <w:rsid w:val="00144761"/>
    <w:rsid w:val="00144CA7"/>
    <w:rsid w:val="0014548C"/>
    <w:rsid w:val="00147A3A"/>
    <w:rsid w:val="00150558"/>
    <w:rsid w:val="00150CFF"/>
    <w:rsid w:val="00150EC6"/>
    <w:rsid w:val="00151987"/>
    <w:rsid w:val="0015198B"/>
    <w:rsid w:val="00152483"/>
    <w:rsid w:val="00152574"/>
    <w:rsid w:val="00152A73"/>
    <w:rsid w:val="00153DB3"/>
    <w:rsid w:val="00154F5A"/>
    <w:rsid w:val="00155300"/>
    <w:rsid w:val="001558F6"/>
    <w:rsid w:val="00156177"/>
    <w:rsid w:val="00156332"/>
    <w:rsid w:val="00156853"/>
    <w:rsid w:val="00156939"/>
    <w:rsid w:val="00156CD6"/>
    <w:rsid w:val="00157B44"/>
    <w:rsid w:val="00157B99"/>
    <w:rsid w:val="00157F37"/>
    <w:rsid w:val="00160C31"/>
    <w:rsid w:val="00161747"/>
    <w:rsid w:val="00161871"/>
    <w:rsid w:val="00161A04"/>
    <w:rsid w:val="00162688"/>
    <w:rsid w:val="00164051"/>
    <w:rsid w:val="001641AF"/>
    <w:rsid w:val="00165767"/>
    <w:rsid w:val="0016617B"/>
    <w:rsid w:val="00166817"/>
    <w:rsid w:val="001668C6"/>
    <w:rsid w:val="00166B05"/>
    <w:rsid w:val="00166B8E"/>
    <w:rsid w:val="00167D0F"/>
    <w:rsid w:val="00170312"/>
    <w:rsid w:val="00170A40"/>
    <w:rsid w:val="00170C4F"/>
    <w:rsid w:val="00171AB2"/>
    <w:rsid w:val="00174C72"/>
    <w:rsid w:val="001754EE"/>
    <w:rsid w:val="00175F94"/>
    <w:rsid w:val="00176982"/>
    <w:rsid w:val="00176C0A"/>
    <w:rsid w:val="0017738C"/>
    <w:rsid w:val="00180CD0"/>
    <w:rsid w:val="00180DFD"/>
    <w:rsid w:val="00181650"/>
    <w:rsid w:val="00182B36"/>
    <w:rsid w:val="00183658"/>
    <w:rsid w:val="00183899"/>
    <w:rsid w:val="00183AB1"/>
    <w:rsid w:val="00183D1F"/>
    <w:rsid w:val="001844C3"/>
    <w:rsid w:val="001849EF"/>
    <w:rsid w:val="001857A8"/>
    <w:rsid w:val="001857E7"/>
    <w:rsid w:val="001860D8"/>
    <w:rsid w:val="00186181"/>
    <w:rsid w:val="001871B4"/>
    <w:rsid w:val="00187F26"/>
    <w:rsid w:val="00190532"/>
    <w:rsid w:val="001912C1"/>
    <w:rsid w:val="001918D2"/>
    <w:rsid w:val="001918D8"/>
    <w:rsid w:val="00191F3A"/>
    <w:rsid w:val="001935B1"/>
    <w:rsid w:val="001942A7"/>
    <w:rsid w:val="00195413"/>
    <w:rsid w:val="00195856"/>
    <w:rsid w:val="0019635E"/>
    <w:rsid w:val="00196433"/>
    <w:rsid w:val="0019698E"/>
    <w:rsid w:val="001A002F"/>
    <w:rsid w:val="001A00B6"/>
    <w:rsid w:val="001A264F"/>
    <w:rsid w:val="001A3893"/>
    <w:rsid w:val="001A4EC0"/>
    <w:rsid w:val="001A535A"/>
    <w:rsid w:val="001A56EA"/>
    <w:rsid w:val="001A67FB"/>
    <w:rsid w:val="001A6C14"/>
    <w:rsid w:val="001A7861"/>
    <w:rsid w:val="001B0123"/>
    <w:rsid w:val="001B0A29"/>
    <w:rsid w:val="001B0B90"/>
    <w:rsid w:val="001B2458"/>
    <w:rsid w:val="001B289D"/>
    <w:rsid w:val="001B2FAC"/>
    <w:rsid w:val="001B3803"/>
    <w:rsid w:val="001B4173"/>
    <w:rsid w:val="001B429D"/>
    <w:rsid w:val="001B4D11"/>
    <w:rsid w:val="001B517C"/>
    <w:rsid w:val="001B5CAA"/>
    <w:rsid w:val="001B7084"/>
    <w:rsid w:val="001B71EE"/>
    <w:rsid w:val="001C0530"/>
    <w:rsid w:val="001C1A8D"/>
    <w:rsid w:val="001C1D3C"/>
    <w:rsid w:val="001C2745"/>
    <w:rsid w:val="001C2789"/>
    <w:rsid w:val="001C3BAA"/>
    <w:rsid w:val="001C3E48"/>
    <w:rsid w:val="001C6C43"/>
    <w:rsid w:val="001C79F6"/>
    <w:rsid w:val="001C7B46"/>
    <w:rsid w:val="001D04D6"/>
    <w:rsid w:val="001D155A"/>
    <w:rsid w:val="001D1951"/>
    <w:rsid w:val="001D1D4A"/>
    <w:rsid w:val="001D1D77"/>
    <w:rsid w:val="001D1FE8"/>
    <w:rsid w:val="001D22E9"/>
    <w:rsid w:val="001D25CD"/>
    <w:rsid w:val="001D47A3"/>
    <w:rsid w:val="001D47D9"/>
    <w:rsid w:val="001D49A0"/>
    <w:rsid w:val="001D5886"/>
    <w:rsid w:val="001D63A3"/>
    <w:rsid w:val="001D6CFB"/>
    <w:rsid w:val="001D77DB"/>
    <w:rsid w:val="001E01BE"/>
    <w:rsid w:val="001E2057"/>
    <w:rsid w:val="001E38C0"/>
    <w:rsid w:val="001E3ED3"/>
    <w:rsid w:val="001E4476"/>
    <w:rsid w:val="001E49A5"/>
    <w:rsid w:val="001E5DA0"/>
    <w:rsid w:val="001E6A42"/>
    <w:rsid w:val="001E71A1"/>
    <w:rsid w:val="001F10F6"/>
    <w:rsid w:val="001F14AA"/>
    <w:rsid w:val="001F1518"/>
    <w:rsid w:val="001F1667"/>
    <w:rsid w:val="001F2019"/>
    <w:rsid w:val="001F28C6"/>
    <w:rsid w:val="001F3CEE"/>
    <w:rsid w:val="001F4DD5"/>
    <w:rsid w:val="001F5894"/>
    <w:rsid w:val="001F61CA"/>
    <w:rsid w:val="001F6941"/>
    <w:rsid w:val="001F6E1B"/>
    <w:rsid w:val="001F7B68"/>
    <w:rsid w:val="002004ED"/>
    <w:rsid w:val="00201204"/>
    <w:rsid w:val="00201391"/>
    <w:rsid w:val="0020247B"/>
    <w:rsid w:val="00203888"/>
    <w:rsid w:val="00204301"/>
    <w:rsid w:val="0020496E"/>
    <w:rsid w:val="00204B35"/>
    <w:rsid w:val="00205521"/>
    <w:rsid w:val="002058F0"/>
    <w:rsid w:val="00205E0F"/>
    <w:rsid w:val="00206039"/>
    <w:rsid w:val="00206112"/>
    <w:rsid w:val="002064BA"/>
    <w:rsid w:val="00206D3F"/>
    <w:rsid w:val="00207A6E"/>
    <w:rsid w:val="00207ED6"/>
    <w:rsid w:val="00210073"/>
    <w:rsid w:val="002117D2"/>
    <w:rsid w:val="002118ED"/>
    <w:rsid w:val="00211B29"/>
    <w:rsid w:val="00211B5F"/>
    <w:rsid w:val="002129DB"/>
    <w:rsid w:val="00212FDC"/>
    <w:rsid w:val="00213E74"/>
    <w:rsid w:val="00214547"/>
    <w:rsid w:val="00214B3B"/>
    <w:rsid w:val="0021664D"/>
    <w:rsid w:val="00220B10"/>
    <w:rsid w:val="00220BD8"/>
    <w:rsid w:val="002211FA"/>
    <w:rsid w:val="0022281C"/>
    <w:rsid w:val="00223C34"/>
    <w:rsid w:val="002249BC"/>
    <w:rsid w:val="002266D5"/>
    <w:rsid w:val="002266FD"/>
    <w:rsid w:val="00227AA1"/>
    <w:rsid w:val="002308BE"/>
    <w:rsid w:val="00230E16"/>
    <w:rsid w:val="00231697"/>
    <w:rsid w:val="00231C86"/>
    <w:rsid w:val="00233B6F"/>
    <w:rsid w:val="00233DA5"/>
    <w:rsid w:val="002355B6"/>
    <w:rsid w:val="00235ECA"/>
    <w:rsid w:val="00236177"/>
    <w:rsid w:val="00236F70"/>
    <w:rsid w:val="00237206"/>
    <w:rsid w:val="002406C9"/>
    <w:rsid w:val="00241746"/>
    <w:rsid w:val="002417C5"/>
    <w:rsid w:val="00242865"/>
    <w:rsid w:val="00242EFB"/>
    <w:rsid w:val="002431E2"/>
    <w:rsid w:val="00243938"/>
    <w:rsid w:val="002441DF"/>
    <w:rsid w:val="00245B12"/>
    <w:rsid w:val="002472E4"/>
    <w:rsid w:val="002473B1"/>
    <w:rsid w:val="002477BC"/>
    <w:rsid w:val="00247D7D"/>
    <w:rsid w:val="00247DEA"/>
    <w:rsid w:val="00247F4E"/>
    <w:rsid w:val="00250A8B"/>
    <w:rsid w:val="00251B4A"/>
    <w:rsid w:val="002521C4"/>
    <w:rsid w:val="0025295A"/>
    <w:rsid w:val="002530FF"/>
    <w:rsid w:val="002539BC"/>
    <w:rsid w:val="00254097"/>
    <w:rsid w:val="00254E0A"/>
    <w:rsid w:val="0025610A"/>
    <w:rsid w:val="00257AD4"/>
    <w:rsid w:val="00257BBA"/>
    <w:rsid w:val="00257E4B"/>
    <w:rsid w:val="0026082F"/>
    <w:rsid w:val="002613A6"/>
    <w:rsid w:val="00261870"/>
    <w:rsid w:val="00262B62"/>
    <w:rsid w:val="00263423"/>
    <w:rsid w:val="00264207"/>
    <w:rsid w:val="002644A4"/>
    <w:rsid w:val="0027016A"/>
    <w:rsid w:val="00270927"/>
    <w:rsid w:val="00270FB7"/>
    <w:rsid w:val="002717DB"/>
    <w:rsid w:val="0027228A"/>
    <w:rsid w:val="00272954"/>
    <w:rsid w:val="00273866"/>
    <w:rsid w:val="002749A8"/>
    <w:rsid w:val="00275403"/>
    <w:rsid w:val="00276520"/>
    <w:rsid w:val="00276935"/>
    <w:rsid w:val="002772E9"/>
    <w:rsid w:val="002801C0"/>
    <w:rsid w:val="002804FF"/>
    <w:rsid w:val="00280D66"/>
    <w:rsid w:val="0028181F"/>
    <w:rsid w:val="00281985"/>
    <w:rsid w:val="002819C2"/>
    <w:rsid w:val="0028285D"/>
    <w:rsid w:val="00284187"/>
    <w:rsid w:val="0028451D"/>
    <w:rsid w:val="00284F1A"/>
    <w:rsid w:val="00287758"/>
    <w:rsid w:val="00287A51"/>
    <w:rsid w:val="0029093A"/>
    <w:rsid w:val="00290D4D"/>
    <w:rsid w:val="00291A0D"/>
    <w:rsid w:val="00291A24"/>
    <w:rsid w:val="00291D96"/>
    <w:rsid w:val="00291E71"/>
    <w:rsid w:val="002928D3"/>
    <w:rsid w:val="002944AB"/>
    <w:rsid w:val="0029517A"/>
    <w:rsid w:val="00295F37"/>
    <w:rsid w:val="00295F5D"/>
    <w:rsid w:val="002963C2"/>
    <w:rsid w:val="00296D7D"/>
    <w:rsid w:val="002A03AC"/>
    <w:rsid w:val="002A0FD8"/>
    <w:rsid w:val="002A12F3"/>
    <w:rsid w:val="002A1A8D"/>
    <w:rsid w:val="002A1C0D"/>
    <w:rsid w:val="002A1F57"/>
    <w:rsid w:val="002A22E0"/>
    <w:rsid w:val="002A2A75"/>
    <w:rsid w:val="002A3C2B"/>
    <w:rsid w:val="002A45DA"/>
    <w:rsid w:val="002A4914"/>
    <w:rsid w:val="002A6072"/>
    <w:rsid w:val="002A6858"/>
    <w:rsid w:val="002A6999"/>
    <w:rsid w:val="002A753C"/>
    <w:rsid w:val="002A7762"/>
    <w:rsid w:val="002B0111"/>
    <w:rsid w:val="002B07FC"/>
    <w:rsid w:val="002B0F00"/>
    <w:rsid w:val="002B135A"/>
    <w:rsid w:val="002B1A2D"/>
    <w:rsid w:val="002B3853"/>
    <w:rsid w:val="002B3BBC"/>
    <w:rsid w:val="002B44ED"/>
    <w:rsid w:val="002B5743"/>
    <w:rsid w:val="002B59F9"/>
    <w:rsid w:val="002B5FEB"/>
    <w:rsid w:val="002B68F6"/>
    <w:rsid w:val="002B7594"/>
    <w:rsid w:val="002B7641"/>
    <w:rsid w:val="002B76BE"/>
    <w:rsid w:val="002B7AF9"/>
    <w:rsid w:val="002C02F5"/>
    <w:rsid w:val="002C1724"/>
    <w:rsid w:val="002C1E8B"/>
    <w:rsid w:val="002C275B"/>
    <w:rsid w:val="002C2C22"/>
    <w:rsid w:val="002C308D"/>
    <w:rsid w:val="002C32D9"/>
    <w:rsid w:val="002C424F"/>
    <w:rsid w:val="002C47A3"/>
    <w:rsid w:val="002C4C7D"/>
    <w:rsid w:val="002C4EC1"/>
    <w:rsid w:val="002C58FE"/>
    <w:rsid w:val="002C61B7"/>
    <w:rsid w:val="002C7B3D"/>
    <w:rsid w:val="002C7CD3"/>
    <w:rsid w:val="002D0FE4"/>
    <w:rsid w:val="002D17E0"/>
    <w:rsid w:val="002D1902"/>
    <w:rsid w:val="002D292F"/>
    <w:rsid w:val="002D2B17"/>
    <w:rsid w:val="002D4F3C"/>
    <w:rsid w:val="002D5447"/>
    <w:rsid w:val="002D5A5E"/>
    <w:rsid w:val="002D61DC"/>
    <w:rsid w:val="002D62D1"/>
    <w:rsid w:val="002D6700"/>
    <w:rsid w:val="002D7B97"/>
    <w:rsid w:val="002D7E07"/>
    <w:rsid w:val="002E04F3"/>
    <w:rsid w:val="002E0A23"/>
    <w:rsid w:val="002E1EE9"/>
    <w:rsid w:val="002E2585"/>
    <w:rsid w:val="002E4859"/>
    <w:rsid w:val="002E70E5"/>
    <w:rsid w:val="002F0305"/>
    <w:rsid w:val="002F068C"/>
    <w:rsid w:val="002F1387"/>
    <w:rsid w:val="002F1620"/>
    <w:rsid w:val="002F1A84"/>
    <w:rsid w:val="002F4C20"/>
    <w:rsid w:val="002F5555"/>
    <w:rsid w:val="002F7545"/>
    <w:rsid w:val="002F79F2"/>
    <w:rsid w:val="002F7D36"/>
    <w:rsid w:val="00300375"/>
    <w:rsid w:val="00300477"/>
    <w:rsid w:val="0030215D"/>
    <w:rsid w:val="00302161"/>
    <w:rsid w:val="00302812"/>
    <w:rsid w:val="00302D5A"/>
    <w:rsid w:val="0030398D"/>
    <w:rsid w:val="003045AE"/>
    <w:rsid w:val="0030472A"/>
    <w:rsid w:val="00304A61"/>
    <w:rsid w:val="00304C09"/>
    <w:rsid w:val="003052A1"/>
    <w:rsid w:val="00305336"/>
    <w:rsid w:val="00305341"/>
    <w:rsid w:val="003074A5"/>
    <w:rsid w:val="003104EA"/>
    <w:rsid w:val="0031086C"/>
    <w:rsid w:val="0031119B"/>
    <w:rsid w:val="00311F43"/>
    <w:rsid w:val="00313177"/>
    <w:rsid w:val="003132C7"/>
    <w:rsid w:val="003134D9"/>
    <w:rsid w:val="003148A6"/>
    <w:rsid w:val="0031535A"/>
    <w:rsid w:val="00315C3E"/>
    <w:rsid w:val="00315F70"/>
    <w:rsid w:val="00316011"/>
    <w:rsid w:val="0031666C"/>
    <w:rsid w:val="00317592"/>
    <w:rsid w:val="00320A06"/>
    <w:rsid w:val="00321165"/>
    <w:rsid w:val="003215BB"/>
    <w:rsid w:val="003222A6"/>
    <w:rsid w:val="00322888"/>
    <w:rsid w:val="00324248"/>
    <w:rsid w:val="00324D63"/>
    <w:rsid w:val="003251CC"/>
    <w:rsid w:val="0032551E"/>
    <w:rsid w:val="00325B30"/>
    <w:rsid w:val="00326053"/>
    <w:rsid w:val="00326609"/>
    <w:rsid w:val="00326798"/>
    <w:rsid w:val="00327B6D"/>
    <w:rsid w:val="00327BF6"/>
    <w:rsid w:val="00327CE5"/>
    <w:rsid w:val="00327EF5"/>
    <w:rsid w:val="00330148"/>
    <w:rsid w:val="003309DD"/>
    <w:rsid w:val="00333D2E"/>
    <w:rsid w:val="00334E96"/>
    <w:rsid w:val="003350B0"/>
    <w:rsid w:val="0033534B"/>
    <w:rsid w:val="0033576F"/>
    <w:rsid w:val="00335933"/>
    <w:rsid w:val="00335C1B"/>
    <w:rsid w:val="0033766C"/>
    <w:rsid w:val="00337F04"/>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2DF9"/>
    <w:rsid w:val="003530B7"/>
    <w:rsid w:val="0035346F"/>
    <w:rsid w:val="00353D47"/>
    <w:rsid w:val="003542A1"/>
    <w:rsid w:val="003547E5"/>
    <w:rsid w:val="00356211"/>
    <w:rsid w:val="0035671B"/>
    <w:rsid w:val="00356BFD"/>
    <w:rsid w:val="00357028"/>
    <w:rsid w:val="00357334"/>
    <w:rsid w:val="003602A2"/>
    <w:rsid w:val="0036095F"/>
    <w:rsid w:val="00360CA1"/>
    <w:rsid w:val="0036188B"/>
    <w:rsid w:val="003622B4"/>
    <w:rsid w:val="003626A3"/>
    <w:rsid w:val="003629F8"/>
    <w:rsid w:val="00363411"/>
    <w:rsid w:val="00363647"/>
    <w:rsid w:val="00364162"/>
    <w:rsid w:val="003646FB"/>
    <w:rsid w:val="00364727"/>
    <w:rsid w:val="0036566B"/>
    <w:rsid w:val="00366EE5"/>
    <w:rsid w:val="00367339"/>
    <w:rsid w:val="0037115B"/>
    <w:rsid w:val="00371303"/>
    <w:rsid w:val="00373E1D"/>
    <w:rsid w:val="00374489"/>
    <w:rsid w:val="00374DE6"/>
    <w:rsid w:val="00375668"/>
    <w:rsid w:val="00375B09"/>
    <w:rsid w:val="003763C0"/>
    <w:rsid w:val="003777C8"/>
    <w:rsid w:val="00380581"/>
    <w:rsid w:val="00380795"/>
    <w:rsid w:val="003810F0"/>
    <w:rsid w:val="00381504"/>
    <w:rsid w:val="003820A1"/>
    <w:rsid w:val="00382DCF"/>
    <w:rsid w:val="003831B9"/>
    <w:rsid w:val="00383423"/>
    <w:rsid w:val="003836CF"/>
    <w:rsid w:val="00384080"/>
    <w:rsid w:val="00384842"/>
    <w:rsid w:val="00384CFE"/>
    <w:rsid w:val="003851DE"/>
    <w:rsid w:val="00386006"/>
    <w:rsid w:val="0038642E"/>
    <w:rsid w:val="0038713B"/>
    <w:rsid w:val="00387310"/>
    <w:rsid w:val="0039152D"/>
    <w:rsid w:val="0039268B"/>
    <w:rsid w:val="00392B3F"/>
    <w:rsid w:val="003933B0"/>
    <w:rsid w:val="00393E89"/>
    <w:rsid w:val="00397419"/>
    <w:rsid w:val="00397D35"/>
    <w:rsid w:val="003A0AE0"/>
    <w:rsid w:val="003A163A"/>
    <w:rsid w:val="003A17AD"/>
    <w:rsid w:val="003A219B"/>
    <w:rsid w:val="003A2AB8"/>
    <w:rsid w:val="003A32DA"/>
    <w:rsid w:val="003A35E8"/>
    <w:rsid w:val="003A448D"/>
    <w:rsid w:val="003A4ED8"/>
    <w:rsid w:val="003A5BBC"/>
    <w:rsid w:val="003A608A"/>
    <w:rsid w:val="003B01CD"/>
    <w:rsid w:val="003B0969"/>
    <w:rsid w:val="003B0B2D"/>
    <w:rsid w:val="003B1360"/>
    <w:rsid w:val="003B3524"/>
    <w:rsid w:val="003B3D5A"/>
    <w:rsid w:val="003B43A0"/>
    <w:rsid w:val="003B4E35"/>
    <w:rsid w:val="003B4F45"/>
    <w:rsid w:val="003B6A6E"/>
    <w:rsid w:val="003B7474"/>
    <w:rsid w:val="003C0DC4"/>
    <w:rsid w:val="003C3A9D"/>
    <w:rsid w:val="003C3B16"/>
    <w:rsid w:val="003C4CFF"/>
    <w:rsid w:val="003C6B82"/>
    <w:rsid w:val="003C6F98"/>
    <w:rsid w:val="003D1D52"/>
    <w:rsid w:val="003D2989"/>
    <w:rsid w:val="003D2FD3"/>
    <w:rsid w:val="003D303D"/>
    <w:rsid w:val="003D471A"/>
    <w:rsid w:val="003D48C6"/>
    <w:rsid w:val="003D4BD9"/>
    <w:rsid w:val="003D5080"/>
    <w:rsid w:val="003D6472"/>
    <w:rsid w:val="003D650C"/>
    <w:rsid w:val="003D720D"/>
    <w:rsid w:val="003E01B3"/>
    <w:rsid w:val="003E064D"/>
    <w:rsid w:val="003E18E5"/>
    <w:rsid w:val="003E1E1A"/>
    <w:rsid w:val="003E304C"/>
    <w:rsid w:val="003E36EC"/>
    <w:rsid w:val="003E4A8B"/>
    <w:rsid w:val="003E4BD2"/>
    <w:rsid w:val="003E60FF"/>
    <w:rsid w:val="003E61D7"/>
    <w:rsid w:val="003E6645"/>
    <w:rsid w:val="003F0193"/>
    <w:rsid w:val="003F03FA"/>
    <w:rsid w:val="003F0DEA"/>
    <w:rsid w:val="003F2C9D"/>
    <w:rsid w:val="003F365E"/>
    <w:rsid w:val="003F37E5"/>
    <w:rsid w:val="003F486D"/>
    <w:rsid w:val="003F4B29"/>
    <w:rsid w:val="003F4BA9"/>
    <w:rsid w:val="003F4EE9"/>
    <w:rsid w:val="003F57A0"/>
    <w:rsid w:val="003F5DAA"/>
    <w:rsid w:val="003F668F"/>
    <w:rsid w:val="003F6748"/>
    <w:rsid w:val="003F7288"/>
    <w:rsid w:val="003F72A1"/>
    <w:rsid w:val="0040181E"/>
    <w:rsid w:val="0040251B"/>
    <w:rsid w:val="00402B8D"/>
    <w:rsid w:val="0040301A"/>
    <w:rsid w:val="00403263"/>
    <w:rsid w:val="00404164"/>
    <w:rsid w:val="0040472E"/>
    <w:rsid w:val="004057F9"/>
    <w:rsid w:val="00405E1D"/>
    <w:rsid w:val="00407878"/>
    <w:rsid w:val="0041051B"/>
    <w:rsid w:val="00410867"/>
    <w:rsid w:val="00411390"/>
    <w:rsid w:val="00411B23"/>
    <w:rsid w:val="00411D4B"/>
    <w:rsid w:val="00411E13"/>
    <w:rsid w:val="00411E9C"/>
    <w:rsid w:val="00412065"/>
    <w:rsid w:val="0041254B"/>
    <w:rsid w:val="00412736"/>
    <w:rsid w:val="0041371B"/>
    <w:rsid w:val="00413850"/>
    <w:rsid w:val="00416C2F"/>
    <w:rsid w:val="00417090"/>
    <w:rsid w:val="00417353"/>
    <w:rsid w:val="00417B4D"/>
    <w:rsid w:val="00420828"/>
    <w:rsid w:val="00420840"/>
    <w:rsid w:val="00420FF3"/>
    <w:rsid w:val="004229D5"/>
    <w:rsid w:val="00422C75"/>
    <w:rsid w:val="00422CE4"/>
    <w:rsid w:val="004234D1"/>
    <w:rsid w:val="004236B2"/>
    <w:rsid w:val="004238EE"/>
    <w:rsid w:val="00424180"/>
    <w:rsid w:val="00426479"/>
    <w:rsid w:val="00427107"/>
    <w:rsid w:val="00430576"/>
    <w:rsid w:val="00431762"/>
    <w:rsid w:val="00431A4D"/>
    <w:rsid w:val="004333EE"/>
    <w:rsid w:val="004341EA"/>
    <w:rsid w:val="0043455E"/>
    <w:rsid w:val="00435B14"/>
    <w:rsid w:val="004364BF"/>
    <w:rsid w:val="00437650"/>
    <w:rsid w:val="00437A2A"/>
    <w:rsid w:val="00440B64"/>
    <w:rsid w:val="0044179A"/>
    <w:rsid w:val="0044265D"/>
    <w:rsid w:val="00442895"/>
    <w:rsid w:val="00442C69"/>
    <w:rsid w:val="004441EC"/>
    <w:rsid w:val="00444398"/>
    <w:rsid w:val="004453A5"/>
    <w:rsid w:val="00445D9B"/>
    <w:rsid w:val="00445FB0"/>
    <w:rsid w:val="00446191"/>
    <w:rsid w:val="004469B8"/>
    <w:rsid w:val="00446D19"/>
    <w:rsid w:val="00447168"/>
    <w:rsid w:val="004475E0"/>
    <w:rsid w:val="0044772B"/>
    <w:rsid w:val="00447A31"/>
    <w:rsid w:val="004513CE"/>
    <w:rsid w:val="0045168E"/>
    <w:rsid w:val="00451ACF"/>
    <w:rsid w:val="00451D65"/>
    <w:rsid w:val="00451DA3"/>
    <w:rsid w:val="00451F2F"/>
    <w:rsid w:val="00453CE6"/>
    <w:rsid w:val="00453E7C"/>
    <w:rsid w:val="00455A0A"/>
    <w:rsid w:val="0045627B"/>
    <w:rsid w:val="00456520"/>
    <w:rsid w:val="00456C59"/>
    <w:rsid w:val="00457437"/>
    <w:rsid w:val="00460331"/>
    <w:rsid w:val="0046056B"/>
    <w:rsid w:val="00461999"/>
    <w:rsid w:val="00461AFC"/>
    <w:rsid w:val="004627C4"/>
    <w:rsid w:val="00462997"/>
    <w:rsid w:val="00463087"/>
    <w:rsid w:val="0046494F"/>
    <w:rsid w:val="00464A7A"/>
    <w:rsid w:val="00464E41"/>
    <w:rsid w:val="00465B3D"/>
    <w:rsid w:val="00465C0D"/>
    <w:rsid w:val="004666A9"/>
    <w:rsid w:val="0046691D"/>
    <w:rsid w:val="004674B6"/>
    <w:rsid w:val="0046754E"/>
    <w:rsid w:val="00467A76"/>
    <w:rsid w:val="00471A69"/>
    <w:rsid w:val="004725A9"/>
    <w:rsid w:val="00472ED4"/>
    <w:rsid w:val="00473BB8"/>
    <w:rsid w:val="00473C57"/>
    <w:rsid w:val="0047401C"/>
    <w:rsid w:val="00474793"/>
    <w:rsid w:val="00474C57"/>
    <w:rsid w:val="00475723"/>
    <w:rsid w:val="00475D5E"/>
    <w:rsid w:val="00475DA4"/>
    <w:rsid w:val="004761EF"/>
    <w:rsid w:val="00476C52"/>
    <w:rsid w:val="00477C09"/>
    <w:rsid w:val="00477F39"/>
    <w:rsid w:val="00477FA4"/>
    <w:rsid w:val="004804D1"/>
    <w:rsid w:val="004806B7"/>
    <w:rsid w:val="00480B72"/>
    <w:rsid w:val="00480C5D"/>
    <w:rsid w:val="00481CAD"/>
    <w:rsid w:val="00482ACE"/>
    <w:rsid w:val="004832C9"/>
    <w:rsid w:val="00484443"/>
    <w:rsid w:val="00484B13"/>
    <w:rsid w:val="00484E7A"/>
    <w:rsid w:val="0048536D"/>
    <w:rsid w:val="00485B74"/>
    <w:rsid w:val="00487239"/>
    <w:rsid w:val="00487B01"/>
    <w:rsid w:val="00487CB3"/>
    <w:rsid w:val="00487D1E"/>
    <w:rsid w:val="00487F03"/>
    <w:rsid w:val="00487F7D"/>
    <w:rsid w:val="00490BDB"/>
    <w:rsid w:val="00491C9F"/>
    <w:rsid w:val="00491F2B"/>
    <w:rsid w:val="0049255A"/>
    <w:rsid w:val="00492DF1"/>
    <w:rsid w:val="004932EF"/>
    <w:rsid w:val="00493C2E"/>
    <w:rsid w:val="0049408C"/>
    <w:rsid w:val="00494BD5"/>
    <w:rsid w:val="00494E2D"/>
    <w:rsid w:val="00494EB3"/>
    <w:rsid w:val="00495A12"/>
    <w:rsid w:val="0049791B"/>
    <w:rsid w:val="004A0145"/>
    <w:rsid w:val="004A04CF"/>
    <w:rsid w:val="004A1309"/>
    <w:rsid w:val="004A13A5"/>
    <w:rsid w:val="004A2914"/>
    <w:rsid w:val="004A498F"/>
    <w:rsid w:val="004A5A4F"/>
    <w:rsid w:val="004A63D1"/>
    <w:rsid w:val="004A75D7"/>
    <w:rsid w:val="004B10D3"/>
    <w:rsid w:val="004B11F5"/>
    <w:rsid w:val="004B2430"/>
    <w:rsid w:val="004B3ADC"/>
    <w:rsid w:val="004B4260"/>
    <w:rsid w:val="004B5482"/>
    <w:rsid w:val="004B58C0"/>
    <w:rsid w:val="004B5BA3"/>
    <w:rsid w:val="004B7893"/>
    <w:rsid w:val="004B7B07"/>
    <w:rsid w:val="004B7CC3"/>
    <w:rsid w:val="004C10D6"/>
    <w:rsid w:val="004C1258"/>
    <w:rsid w:val="004C4CA3"/>
    <w:rsid w:val="004C4EDD"/>
    <w:rsid w:val="004C54A0"/>
    <w:rsid w:val="004C5C35"/>
    <w:rsid w:val="004C64A5"/>
    <w:rsid w:val="004C6578"/>
    <w:rsid w:val="004C65D7"/>
    <w:rsid w:val="004C6C1A"/>
    <w:rsid w:val="004C7939"/>
    <w:rsid w:val="004C7B1D"/>
    <w:rsid w:val="004C7C5C"/>
    <w:rsid w:val="004C7F17"/>
    <w:rsid w:val="004D039C"/>
    <w:rsid w:val="004D04BC"/>
    <w:rsid w:val="004D08C9"/>
    <w:rsid w:val="004D0D5C"/>
    <w:rsid w:val="004D0FCC"/>
    <w:rsid w:val="004D1005"/>
    <w:rsid w:val="004D1209"/>
    <w:rsid w:val="004D3DC5"/>
    <w:rsid w:val="004D3FBA"/>
    <w:rsid w:val="004D4377"/>
    <w:rsid w:val="004D45E9"/>
    <w:rsid w:val="004D4899"/>
    <w:rsid w:val="004D514B"/>
    <w:rsid w:val="004D5893"/>
    <w:rsid w:val="004D61D2"/>
    <w:rsid w:val="004D65B4"/>
    <w:rsid w:val="004D6A06"/>
    <w:rsid w:val="004E0DD6"/>
    <w:rsid w:val="004E24F2"/>
    <w:rsid w:val="004E3A6D"/>
    <w:rsid w:val="004E3D24"/>
    <w:rsid w:val="004E3D56"/>
    <w:rsid w:val="004E40DE"/>
    <w:rsid w:val="004E43A8"/>
    <w:rsid w:val="004E54E3"/>
    <w:rsid w:val="004E5D7C"/>
    <w:rsid w:val="004E6C19"/>
    <w:rsid w:val="004E7A1A"/>
    <w:rsid w:val="004F0DD1"/>
    <w:rsid w:val="004F0E6B"/>
    <w:rsid w:val="004F1A5D"/>
    <w:rsid w:val="004F2495"/>
    <w:rsid w:val="004F2813"/>
    <w:rsid w:val="004F2BB9"/>
    <w:rsid w:val="004F48DE"/>
    <w:rsid w:val="004F56FF"/>
    <w:rsid w:val="004F5D3B"/>
    <w:rsid w:val="004F6513"/>
    <w:rsid w:val="004F75E0"/>
    <w:rsid w:val="004F7EC9"/>
    <w:rsid w:val="00500853"/>
    <w:rsid w:val="005009EC"/>
    <w:rsid w:val="00500B7B"/>
    <w:rsid w:val="00500D06"/>
    <w:rsid w:val="00501A11"/>
    <w:rsid w:val="00501BFA"/>
    <w:rsid w:val="00501EAB"/>
    <w:rsid w:val="0050325F"/>
    <w:rsid w:val="005034BC"/>
    <w:rsid w:val="0050445B"/>
    <w:rsid w:val="0050454D"/>
    <w:rsid w:val="0050492A"/>
    <w:rsid w:val="00505AEC"/>
    <w:rsid w:val="005060D3"/>
    <w:rsid w:val="00507C0C"/>
    <w:rsid w:val="005100D6"/>
    <w:rsid w:val="00510643"/>
    <w:rsid w:val="0051254F"/>
    <w:rsid w:val="0051286C"/>
    <w:rsid w:val="0051295F"/>
    <w:rsid w:val="00512B32"/>
    <w:rsid w:val="005136DE"/>
    <w:rsid w:val="00513D12"/>
    <w:rsid w:val="0051490D"/>
    <w:rsid w:val="005149E0"/>
    <w:rsid w:val="00514D28"/>
    <w:rsid w:val="00514DA0"/>
    <w:rsid w:val="00516F87"/>
    <w:rsid w:val="00516FF4"/>
    <w:rsid w:val="005172FF"/>
    <w:rsid w:val="005178AE"/>
    <w:rsid w:val="00517A70"/>
    <w:rsid w:val="00517FC1"/>
    <w:rsid w:val="005219C4"/>
    <w:rsid w:val="00526053"/>
    <w:rsid w:val="005266F6"/>
    <w:rsid w:val="00526AE2"/>
    <w:rsid w:val="00526AF0"/>
    <w:rsid w:val="005274E6"/>
    <w:rsid w:val="005302AC"/>
    <w:rsid w:val="00530556"/>
    <w:rsid w:val="00531060"/>
    <w:rsid w:val="005326AF"/>
    <w:rsid w:val="005328BF"/>
    <w:rsid w:val="005328EC"/>
    <w:rsid w:val="00533D66"/>
    <w:rsid w:val="0053476F"/>
    <w:rsid w:val="00535355"/>
    <w:rsid w:val="00537408"/>
    <w:rsid w:val="00537504"/>
    <w:rsid w:val="00537F54"/>
    <w:rsid w:val="00540D19"/>
    <w:rsid w:val="00541A1D"/>
    <w:rsid w:val="00541C90"/>
    <w:rsid w:val="00542AC0"/>
    <w:rsid w:val="00542C11"/>
    <w:rsid w:val="005431DC"/>
    <w:rsid w:val="0054440D"/>
    <w:rsid w:val="0054498F"/>
    <w:rsid w:val="00544C6D"/>
    <w:rsid w:val="00545B83"/>
    <w:rsid w:val="00547262"/>
    <w:rsid w:val="0054731C"/>
    <w:rsid w:val="00547D91"/>
    <w:rsid w:val="00550A81"/>
    <w:rsid w:val="005514F6"/>
    <w:rsid w:val="00552355"/>
    <w:rsid w:val="00552565"/>
    <w:rsid w:val="00552CFD"/>
    <w:rsid w:val="00553105"/>
    <w:rsid w:val="0055323A"/>
    <w:rsid w:val="00553DF6"/>
    <w:rsid w:val="0055529F"/>
    <w:rsid w:val="0055624E"/>
    <w:rsid w:val="00556587"/>
    <w:rsid w:val="005578F7"/>
    <w:rsid w:val="00561F3F"/>
    <w:rsid w:val="0056209A"/>
    <w:rsid w:val="0056280C"/>
    <w:rsid w:val="0056399E"/>
    <w:rsid w:val="00563FB8"/>
    <w:rsid w:val="00564096"/>
    <w:rsid w:val="00564F4D"/>
    <w:rsid w:val="005653BE"/>
    <w:rsid w:val="005663E3"/>
    <w:rsid w:val="005665F9"/>
    <w:rsid w:val="00566BDD"/>
    <w:rsid w:val="00567EE3"/>
    <w:rsid w:val="0057074D"/>
    <w:rsid w:val="00571702"/>
    <w:rsid w:val="0057185C"/>
    <w:rsid w:val="00572009"/>
    <w:rsid w:val="0057217D"/>
    <w:rsid w:val="00572B21"/>
    <w:rsid w:val="00573855"/>
    <w:rsid w:val="00576331"/>
    <w:rsid w:val="005804FC"/>
    <w:rsid w:val="005814F0"/>
    <w:rsid w:val="00581915"/>
    <w:rsid w:val="00582B6A"/>
    <w:rsid w:val="00582C57"/>
    <w:rsid w:val="005832A9"/>
    <w:rsid w:val="0058387A"/>
    <w:rsid w:val="00584D7B"/>
    <w:rsid w:val="005850A8"/>
    <w:rsid w:val="005864D9"/>
    <w:rsid w:val="00586613"/>
    <w:rsid w:val="00586D19"/>
    <w:rsid w:val="0058761D"/>
    <w:rsid w:val="00587A1C"/>
    <w:rsid w:val="00590925"/>
    <w:rsid w:val="00590ACC"/>
    <w:rsid w:val="00591022"/>
    <w:rsid w:val="00592153"/>
    <w:rsid w:val="00592202"/>
    <w:rsid w:val="00592D51"/>
    <w:rsid w:val="005940BE"/>
    <w:rsid w:val="005941FC"/>
    <w:rsid w:val="00594FD3"/>
    <w:rsid w:val="005950C8"/>
    <w:rsid w:val="005957B4"/>
    <w:rsid w:val="00596095"/>
    <w:rsid w:val="005962F5"/>
    <w:rsid w:val="005976F1"/>
    <w:rsid w:val="00597EA2"/>
    <w:rsid w:val="005A05EE"/>
    <w:rsid w:val="005A0785"/>
    <w:rsid w:val="005A0CC0"/>
    <w:rsid w:val="005A1A92"/>
    <w:rsid w:val="005A2417"/>
    <w:rsid w:val="005A2423"/>
    <w:rsid w:val="005A29A6"/>
    <w:rsid w:val="005A2DA1"/>
    <w:rsid w:val="005A3391"/>
    <w:rsid w:val="005A5517"/>
    <w:rsid w:val="005A5CDD"/>
    <w:rsid w:val="005A6FA0"/>
    <w:rsid w:val="005A75BF"/>
    <w:rsid w:val="005A7D1E"/>
    <w:rsid w:val="005B22AF"/>
    <w:rsid w:val="005B24CE"/>
    <w:rsid w:val="005B2527"/>
    <w:rsid w:val="005B27F8"/>
    <w:rsid w:val="005B29B6"/>
    <w:rsid w:val="005B2A76"/>
    <w:rsid w:val="005B3A62"/>
    <w:rsid w:val="005B47FD"/>
    <w:rsid w:val="005B6E5E"/>
    <w:rsid w:val="005B6FE3"/>
    <w:rsid w:val="005C09BD"/>
    <w:rsid w:val="005C0B6A"/>
    <w:rsid w:val="005C13F0"/>
    <w:rsid w:val="005C245E"/>
    <w:rsid w:val="005C254E"/>
    <w:rsid w:val="005C265B"/>
    <w:rsid w:val="005C31A3"/>
    <w:rsid w:val="005C37A4"/>
    <w:rsid w:val="005C3B18"/>
    <w:rsid w:val="005C3DF3"/>
    <w:rsid w:val="005C4A05"/>
    <w:rsid w:val="005C4A7E"/>
    <w:rsid w:val="005C697E"/>
    <w:rsid w:val="005C7557"/>
    <w:rsid w:val="005C769B"/>
    <w:rsid w:val="005C7C68"/>
    <w:rsid w:val="005C7F0D"/>
    <w:rsid w:val="005D0C21"/>
    <w:rsid w:val="005D211A"/>
    <w:rsid w:val="005D2C8E"/>
    <w:rsid w:val="005D49AD"/>
    <w:rsid w:val="005D61CF"/>
    <w:rsid w:val="005D670E"/>
    <w:rsid w:val="005E075F"/>
    <w:rsid w:val="005E124B"/>
    <w:rsid w:val="005E1ED7"/>
    <w:rsid w:val="005E252E"/>
    <w:rsid w:val="005E26E6"/>
    <w:rsid w:val="005E2EFE"/>
    <w:rsid w:val="005E3497"/>
    <w:rsid w:val="005E3586"/>
    <w:rsid w:val="005E42AD"/>
    <w:rsid w:val="005E4435"/>
    <w:rsid w:val="005E483A"/>
    <w:rsid w:val="005E48F7"/>
    <w:rsid w:val="005E53A1"/>
    <w:rsid w:val="005E556F"/>
    <w:rsid w:val="005E66A1"/>
    <w:rsid w:val="005E6938"/>
    <w:rsid w:val="005E6954"/>
    <w:rsid w:val="005E72E5"/>
    <w:rsid w:val="005E7300"/>
    <w:rsid w:val="005E7AD2"/>
    <w:rsid w:val="005E7D7F"/>
    <w:rsid w:val="005F02FC"/>
    <w:rsid w:val="005F040B"/>
    <w:rsid w:val="005F12AA"/>
    <w:rsid w:val="005F1517"/>
    <w:rsid w:val="005F2082"/>
    <w:rsid w:val="005F253B"/>
    <w:rsid w:val="005F2807"/>
    <w:rsid w:val="005F31F8"/>
    <w:rsid w:val="005F326C"/>
    <w:rsid w:val="005F3BCD"/>
    <w:rsid w:val="005F4057"/>
    <w:rsid w:val="005F48E0"/>
    <w:rsid w:val="005F4C8B"/>
    <w:rsid w:val="005F5401"/>
    <w:rsid w:val="005F54C8"/>
    <w:rsid w:val="005F59E8"/>
    <w:rsid w:val="005F6867"/>
    <w:rsid w:val="005F7400"/>
    <w:rsid w:val="00600DC8"/>
    <w:rsid w:val="00601A54"/>
    <w:rsid w:val="00602E71"/>
    <w:rsid w:val="00605266"/>
    <w:rsid w:val="006067EF"/>
    <w:rsid w:val="00607EA2"/>
    <w:rsid w:val="00611BB1"/>
    <w:rsid w:val="00611CE1"/>
    <w:rsid w:val="00611F29"/>
    <w:rsid w:val="006134AF"/>
    <w:rsid w:val="006141B6"/>
    <w:rsid w:val="00614817"/>
    <w:rsid w:val="00614D01"/>
    <w:rsid w:val="006153A9"/>
    <w:rsid w:val="00615C31"/>
    <w:rsid w:val="00616971"/>
    <w:rsid w:val="00616F62"/>
    <w:rsid w:val="00620481"/>
    <w:rsid w:val="006208EB"/>
    <w:rsid w:val="00620DF3"/>
    <w:rsid w:val="006217AD"/>
    <w:rsid w:val="00621935"/>
    <w:rsid w:val="0062326E"/>
    <w:rsid w:val="00623279"/>
    <w:rsid w:val="00624F6E"/>
    <w:rsid w:val="006256F2"/>
    <w:rsid w:val="00625A3D"/>
    <w:rsid w:val="00626D2F"/>
    <w:rsid w:val="00627457"/>
    <w:rsid w:val="00627C17"/>
    <w:rsid w:val="006303EF"/>
    <w:rsid w:val="00630D97"/>
    <w:rsid w:val="00631057"/>
    <w:rsid w:val="00631392"/>
    <w:rsid w:val="00632097"/>
    <w:rsid w:val="006328A8"/>
    <w:rsid w:val="00633055"/>
    <w:rsid w:val="006332B2"/>
    <w:rsid w:val="00633A02"/>
    <w:rsid w:val="00633DD1"/>
    <w:rsid w:val="00634344"/>
    <w:rsid w:val="00635561"/>
    <w:rsid w:val="00635612"/>
    <w:rsid w:val="00635735"/>
    <w:rsid w:val="00636C2E"/>
    <w:rsid w:val="00636D45"/>
    <w:rsid w:val="006371FE"/>
    <w:rsid w:val="00640478"/>
    <w:rsid w:val="00640F57"/>
    <w:rsid w:val="006410CE"/>
    <w:rsid w:val="006412FA"/>
    <w:rsid w:val="006422DA"/>
    <w:rsid w:val="006427E5"/>
    <w:rsid w:val="00642DCA"/>
    <w:rsid w:val="00642E92"/>
    <w:rsid w:val="0064332E"/>
    <w:rsid w:val="00643F1C"/>
    <w:rsid w:val="00644A20"/>
    <w:rsid w:val="00644AD1"/>
    <w:rsid w:val="00645014"/>
    <w:rsid w:val="00645129"/>
    <w:rsid w:val="00645158"/>
    <w:rsid w:val="006467B9"/>
    <w:rsid w:val="0065017E"/>
    <w:rsid w:val="006503DC"/>
    <w:rsid w:val="006518D8"/>
    <w:rsid w:val="0065202C"/>
    <w:rsid w:val="006526C8"/>
    <w:rsid w:val="00652E71"/>
    <w:rsid w:val="00653270"/>
    <w:rsid w:val="00653F30"/>
    <w:rsid w:val="00654C1D"/>
    <w:rsid w:val="0065514B"/>
    <w:rsid w:val="00655439"/>
    <w:rsid w:val="00655BD0"/>
    <w:rsid w:val="00656A60"/>
    <w:rsid w:val="00657630"/>
    <w:rsid w:val="00657AFE"/>
    <w:rsid w:val="00657C3A"/>
    <w:rsid w:val="006602BE"/>
    <w:rsid w:val="006609BB"/>
    <w:rsid w:val="00660BF7"/>
    <w:rsid w:val="00661BB7"/>
    <w:rsid w:val="00661C08"/>
    <w:rsid w:val="00661F75"/>
    <w:rsid w:val="006625D9"/>
    <w:rsid w:val="006627F5"/>
    <w:rsid w:val="00663424"/>
    <w:rsid w:val="00665668"/>
    <w:rsid w:val="00665A51"/>
    <w:rsid w:val="00667DC7"/>
    <w:rsid w:val="00672152"/>
    <w:rsid w:val="006721F3"/>
    <w:rsid w:val="00673516"/>
    <w:rsid w:val="00673C96"/>
    <w:rsid w:val="00673EAE"/>
    <w:rsid w:val="00676289"/>
    <w:rsid w:val="0067632D"/>
    <w:rsid w:val="006766D1"/>
    <w:rsid w:val="006771FD"/>
    <w:rsid w:val="00677D5F"/>
    <w:rsid w:val="00680F60"/>
    <w:rsid w:val="006810F3"/>
    <w:rsid w:val="006814C3"/>
    <w:rsid w:val="00682195"/>
    <w:rsid w:val="00682976"/>
    <w:rsid w:val="00682F10"/>
    <w:rsid w:val="00683E86"/>
    <w:rsid w:val="0068444D"/>
    <w:rsid w:val="0068675C"/>
    <w:rsid w:val="00686BA7"/>
    <w:rsid w:val="00686DDF"/>
    <w:rsid w:val="0069056F"/>
    <w:rsid w:val="006909F7"/>
    <w:rsid w:val="00690A6C"/>
    <w:rsid w:val="00690ECF"/>
    <w:rsid w:val="006912AC"/>
    <w:rsid w:val="00692B63"/>
    <w:rsid w:val="00693E4C"/>
    <w:rsid w:val="00695502"/>
    <w:rsid w:val="00696ABC"/>
    <w:rsid w:val="006973C3"/>
    <w:rsid w:val="00697E92"/>
    <w:rsid w:val="006A0035"/>
    <w:rsid w:val="006A1679"/>
    <w:rsid w:val="006A1812"/>
    <w:rsid w:val="006A1C10"/>
    <w:rsid w:val="006A3029"/>
    <w:rsid w:val="006A3353"/>
    <w:rsid w:val="006A3DF5"/>
    <w:rsid w:val="006A4425"/>
    <w:rsid w:val="006A4509"/>
    <w:rsid w:val="006A514A"/>
    <w:rsid w:val="006A5551"/>
    <w:rsid w:val="006A556C"/>
    <w:rsid w:val="006A594C"/>
    <w:rsid w:val="006A5CDF"/>
    <w:rsid w:val="006A62BC"/>
    <w:rsid w:val="006A6986"/>
    <w:rsid w:val="006B0354"/>
    <w:rsid w:val="006B1008"/>
    <w:rsid w:val="006B125A"/>
    <w:rsid w:val="006B1F99"/>
    <w:rsid w:val="006B2942"/>
    <w:rsid w:val="006B2A4B"/>
    <w:rsid w:val="006B2FF2"/>
    <w:rsid w:val="006B3C06"/>
    <w:rsid w:val="006B3DC6"/>
    <w:rsid w:val="006B468C"/>
    <w:rsid w:val="006B4FD2"/>
    <w:rsid w:val="006B63DA"/>
    <w:rsid w:val="006B7A05"/>
    <w:rsid w:val="006C11C3"/>
    <w:rsid w:val="006C16FA"/>
    <w:rsid w:val="006C272B"/>
    <w:rsid w:val="006C29B4"/>
    <w:rsid w:val="006C34D9"/>
    <w:rsid w:val="006C5152"/>
    <w:rsid w:val="006C5EAB"/>
    <w:rsid w:val="006C691C"/>
    <w:rsid w:val="006C722C"/>
    <w:rsid w:val="006C77E4"/>
    <w:rsid w:val="006C7951"/>
    <w:rsid w:val="006C7970"/>
    <w:rsid w:val="006C7EF3"/>
    <w:rsid w:val="006D063A"/>
    <w:rsid w:val="006D0BD1"/>
    <w:rsid w:val="006D0DB7"/>
    <w:rsid w:val="006D1274"/>
    <w:rsid w:val="006D12F5"/>
    <w:rsid w:val="006D2D59"/>
    <w:rsid w:val="006D4031"/>
    <w:rsid w:val="006D64DD"/>
    <w:rsid w:val="006D6D95"/>
    <w:rsid w:val="006D7D70"/>
    <w:rsid w:val="006E0DBB"/>
    <w:rsid w:val="006E27AF"/>
    <w:rsid w:val="006E2DEE"/>
    <w:rsid w:val="006E3636"/>
    <w:rsid w:val="006E4DB1"/>
    <w:rsid w:val="006E572C"/>
    <w:rsid w:val="006E57BC"/>
    <w:rsid w:val="006E59BE"/>
    <w:rsid w:val="006E5AAF"/>
    <w:rsid w:val="006E6135"/>
    <w:rsid w:val="006E7542"/>
    <w:rsid w:val="006E75A3"/>
    <w:rsid w:val="006E76F2"/>
    <w:rsid w:val="006F0029"/>
    <w:rsid w:val="006F144B"/>
    <w:rsid w:val="006F18F0"/>
    <w:rsid w:val="006F4207"/>
    <w:rsid w:val="006F4E38"/>
    <w:rsid w:val="006F4F00"/>
    <w:rsid w:val="006F5638"/>
    <w:rsid w:val="006F64CC"/>
    <w:rsid w:val="006F675F"/>
    <w:rsid w:val="006F6CD2"/>
    <w:rsid w:val="006F78B4"/>
    <w:rsid w:val="006F7C6F"/>
    <w:rsid w:val="007008EB"/>
    <w:rsid w:val="007009B1"/>
    <w:rsid w:val="00701820"/>
    <w:rsid w:val="0070235F"/>
    <w:rsid w:val="00702AFF"/>
    <w:rsid w:val="00702CDD"/>
    <w:rsid w:val="007034E9"/>
    <w:rsid w:val="00703B34"/>
    <w:rsid w:val="007045F6"/>
    <w:rsid w:val="0070483C"/>
    <w:rsid w:val="00704CB2"/>
    <w:rsid w:val="0070528B"/>
    <w:rsid w:val="007052DC"/>
    <w:rsid w:val="0070531E"/>
    <w:rsid w:val="007053D0"/>
    <w:rsid w:val="007053D1"/>
    <w:rsid w:val="00706D14"/>
    <w:rsid w:val="00707F9A"/>
    <w:rsid w:val="00710399"/>
    <w:rsid w:val="007115E6"/>
    <w:rsid w:val="00712594"/>
    <w:rsid w:val="00712AC0"/>
    <w:rsid w:val="00712E3D"/>
    <w:rsid w:val="00712EE2"/>
    <w:rsid w:val="0071363A"/>
    <w:rsid w:val="007136E2"/>
    <w:rsid w:val="007137E8"/>
    <w:rsid w:val="00713B79"/>
    <w:rsid w:val="00714CD2"/>
    <w:rsid w:val="00714CF3"/>
    <w:rsid w:val="00714D42"/>
    <w:rsid w:val="00715530"/>
    <w:rsid w:val="0071597D"/>
    <w:rsid w:val="00715DBF"/>
    <w:rsid w:val="007165B5"/>
    <w:rsid w:val="00716A29"/>
    <w:rsid w:val="0071766E"/>
    <w:rsid w:val="00717770"/>
    <w:rsid w:val="007178FD"/>
    <w:rsid w:val="00717EC8"/>
    <w:rsid w:val="0072000B"/>
    <w:rsid w:val="00720850"/>
    <w:rsid w:val="00721044"/>
    <w:rsid w:val="007214AA"/>
    <w:rsid w:val="00721E2A"/>
    <w:rsid w:val="00722323"/>
    <w:rsid w:val="0072282E"/>
    <w:rsid w:val="00724278"/>
    <w:rsid w:val="00724F01"/>
    <w:rsid w:val="0072659F"/>
    <w:rsid w:val="00726800"/>
    <w:rsid w:val="00727D64"/>
    <w:rsid w:val="00727F74"/>
    <w:rsid w:val="00727FD3"/>
    <w:rsid w:val="007307EE"/>
    <w:rsid w:val="00730840"/>
    <w:rsid w:val="00730982"/>
    <w:rsid w:val="00730996"/>
    <w:rsid w:val="00730E99"/>
    <w:rsid w:val="007312C0"/>
    <w:rsid w:val="007336C4"/>
    <w:rsid w:val="0073396A"/>
    <w:rsid w:val="00733ACA"/>
    <w:rsid w:val="00733FDB"/>
    <w:rsid w:val="00734523"/>
    <w:rsid w:val="007345B8"/>
    <w:rsid w:val="007345E9"/>
    <w:rsid w:val="007353EE"/>
    <w:rsid w:val="0073664E"/>
    <w:rsid w:val="0073677F"/>
    <w:rsid w:val="00737B51"/>
    <w:rsid w:val="00737F1F"/>
    <w:rsid w:val="007400D7"/>
    <w:rsid w:val="007404D0"/>
    <w:rsid w:val="00740535"/>
    <w:rsid w:val="00740FCE"/>
    <w:rsid w:val="00740FD4"/>
    <w:rsid w:val="007411ED"/>
    <w:rsid w:val="007414AE"/>
    <w:rsid w:val="0074385A"/>
    <w:rsid w:val="007447A0"/>
    <w:rsid w:val="0074494D"/>
    <w:rsid w:val="00745BF3"/>
    <w:rsid w:val="007461E1"/>
    <w:rsid w:val="007466D8"/>
    <w:rsid w:val="00746C3D"/>
    <w:rsid w:val="00746E19"/>
    <w:rsid w:val="00747A99"/>
    <w:rsid w:val="00747EDB"/>
    <w:rsid w:val="00750379"/>
    <w:rsid w:val="00750B11"/>
    <w:rsid w:val="00751A48"/>
    <w:rsid w:val="00753781"/>
    <w:rsid w:val="0075597B"/>
    <w:rsid w:val="00756012"/>
    <w:rsid w:val="0075663F"/>
    <w:rsid w:val="00756736"/>
    <w:rsid w:val="0075698C"/>
    <w:rsid w:val="00757072"/>
    <w:rsid w:val="00757E79"/>
    <w:rsid w:val="007605B4"/>
    <w:rsid w:val="00761F1F"/>
    <w:rsid w:val="0076247F"/>
    <w:rsid w:val="00762C95"/>
    <w:rsid w:val="00763BA7"/>
    <w:rsid w:val="0076434E"/>
    <w:rsid w:val="0076455C"/>
    <w:rsid w:val="00764754"/>
    <w:rsid w:val="007665D3"/>
    <w:rsid w:val="00766FEF"/>
    <w:rsid w:val="0076711F"/>
    <w:rsid w:val="007678B6"/>
    <w:rsid w:val="00770F97"/>
    <w:rsid w:val="00771261"/>
    <w:rsid w:val="00771729"/>
    <w:rsid w:val="00772856"/>
    <w:rsid w:val="00773C4A"/>
    <w:rsid w:val="00774216"/>
    <w:rsid w:val="0077454A"/>
    <w:rsid w:val="007745C9"/>
    <w:rsid w:val="007754CE"/>
    <w:rsid w:val="00776492"/>
    <w:rsid w:val="00777706"/>
    <w:rsid w:val="00777A35"/>
    <w:rsid w:val="00777A86"/>
    <w:rsid w:val="00780FA8"/>
    <w:rsid w:val="00781BD5"/>
    <w:rsid w:val="007823B1"/>
    <w:rsid w:val="007829D9"/>
    <w:rsid w:val="00782AE8"/>
    <w:rsid w:val="007830AC"/>
    <w:rsid w:val="007833FD"/>
    <w:rsid w:val="00783A34"/>
    <w:rsid w:val="00784026"/>
    <w:rsid w:val="0078532D"/>
    <w:rsid w:val="007854CC"/>
    <w:rsid w:val="00785ADC"/>
    <w:rsid w:val="007865BB"/>
    <w:rsid w:val="00787968"/>
    <w:rsid w:val="00787BF9"/>
    <w:rsid w:val="0079026E"/>
    <w:rsid w:val="00790391"/>
    <w:rsid w:val="00790A26"/>
    <w:rsid w:val="00790CEB"/>
    <w:rsid w:val="0079163A"/>
    <w:rsid w:val="00791966"/>
    <w:rsid w:val="00791EBC"/>
    <w:rsid w:val="00792828"/>
    <w:rsid w:val="00792C86"/>
    <w:rsid w:val="007936E6"/>
    <w:rsid w:val="00794736"/>
    <w:rsid w:val="00794E43"/>
    <w:rsid w:val="00794F67"/>
    <w:rsid w:val="0079545F"/>
    <w:rsid w:val="00795C60"/>
    <w:rsid w:val="007960C7"/>
    <w:rsid w:val="00796341"/>
    <w:rsid w:val="00796952"/>
    <w:rsid w:val="00797D20"/>
    <w:rsid w:val="007A0607"/>
    <w:rsid w:val="007A090F"/>
    <w:rsid w:val="007A2DD4"/>
    <w:rsid w:val="007A3771"/>
    <w:rsid w:val="007A3EF5"/>
    <w:rsid w:val="007A491B"/>
    <w:rsid w:val="007A5FD5"/>
    <w:rsid w:val="007A69F1"/>
    <w:rsid w:val="007A783A"/>
    <w:rsid w:val="007B1323"/>
    <w:rsid w:val="007B1393"/>
    <w:rsid w:val="007B1A54"/>
    <w:rsid w:val="007B2D18"/>
    <w:rsid w:val="007B3883"/>
    <w:rsid w:val="007B3E77"/>
    <w:rsid w:val="007B3F09"/>
    <w:rsid w:val="007B4B7B"/>
    <w:rsid w:val="007B55F0"/>
    <w:rsid w:val="007B5A63"/>
    <w:rsid w:val="007B61C9"/>
    <w:rsid w:val="007B73CF"/>
    <w:rsid w:val="007C1321"/>
    <w:rsid w:val="007C2567"/>
    <w:rsid w:val="007C2CD9"/>
    <w:rsid w:val="007C2E0D"/>
    <w:rsid w:val="007C2F6E"/>
    <w:rsid w:val="007C30CC"/>
    <w:rsid w:val="007C3781"/>
    <w:rsid w:val="007C3FF8"/>
    <w:rsid w:val="007C47A0"/>
    <w:rsid w:val="007C4823"/>
    <w:rsid w:val="007C4A84"/>
    <w:rsid w:val="007C6207"/>
    <w:rsid w:val="007C6E88"/>
    <w:rsid w:val="007C6EAA"/>
    <w:rsid w:val="007C6EAE"/>
    <w:rsid w:val="007C78C1"/>
    <w:rsid w:val="007C79B1"/>
    <w:rsid w:val="007D075B"/>
    <w:rsid w:val="007D0F1A"/>
    <w:rsid w:val="007D10E9"/>
    <w:rsid w:val="007D1E82"/>
    <w:rsid w:val="007D1F06"/>
    <w:rsid w:val="007D21B7"/>
    <w:rsid w:val="007D2E84"/>
    <w:rsid w:val="007D3648"/>
    <w:rsid w:val="007D3CDB"/>
    <w:rsid w:val="007D49EC"/>
    <w:rsid w:val="007D4FF7"/>
    <w:rsid w:val="007D5345"/>
    <w:rsid w:val="007D54FE"/>
    <w:rsid w:val="007D6112"/>
    <w:rsid w:val="007D65D3"/>
    <w:rsid w:val="007D6E9F"/>
    <w:rsid w:val="007D7F67"/>
    <w:rsid w:val="007E14B9"/>
    <w:rsid w:val="007E16F5"/>
    <w:rsid w:val="007E298C"/>
    <w:rsid w:val="007E2CA7"/>
    <w:rsid w:val="007E3049"/>
    <w:rsid w:val="007E38C6"/>
    <w:rsid w:val="007E4E07"/>
    <w:rsid w:val="007E4E87"/>
    <w:rsid w:val="007E558B"/>
    <w:rsid w:val="007E5976"/>
    <w:rsid w:val="007E5FC5"/>
    <w:rsid w:val="007E5FF0"/>
    <w:rsid w:val="007E6432"/>
    <w:rsid w:val="007E6857"/>
    <w:rsid w:val="007E796D"/>
    <w:rsid w:val="007E7BB6"/>
    <w:rsid w:val="007F1937"/>
    <w:rsid w:val="007F2658"/>
    <w:rsid w:val="007F3B33"/>
    <w:rsid w:val="007F3EDB"/>
    <w:rsid w:val="007F403A"/>
    <w:rsid w:val="007F54FA"/>
    <w:rsid w:val="007F5A59"/>
    <w:rsid w:val="007F62CE"/>
    <w:rsid w:val="007F7034"/>
    <w:rsid w:val="00800236"/>
    <w:rsid w:val="008009C6"/>
    <w:rsid w:val="00801684"/>
    <w:rsid w:val="0080291C"/>
    <w:rsid w:val="00802E5C"/>
    <w:rsid w:val="0080454F"/>
    <w:rsid w:val="00804670"/>
    <w:rsid w:val="00804D2B"/>
    <w:rsid w:val="00804E64"/>
    <w:rsid w:val="00804EAD"/>
    <w:rsid w:val="00805D48"/>
    <w:rsid w:val="0080646B"/>
    <w:rsid w:val="0080673D"/>
    <w:rsid w:val="00806C92"/>
    <w:rsid w:val="0080742D"/>
    <w:rsid w:val="00807979"/>
    <w:rsid w:val="00807F34"/>
    <w:rsid w:val="00811F15"/>
    <w:rsid w:val="008121C3"/>
    <w:rsid w:val="008124F5"/>
    <w:rsid w:val="008125CF"/>
    <w:rsid w:val="00812865"/>
    <w:rsid w:val="00812F1E"/>
    <w:rsid w:val="00814381"/>
    <w:rsid w:val="00814408"/>
    <w:rsid w:val="008144EE"/>
    <w:rsid w:val="008145AA"/>
    <w:rsid w:val="0081474A"/>
    <w:rsid w:val="00815105"/>
    <w:rsid w:val="00816E40"/>
    <w:rsid w:val="008172E7"/>
    <w:rsid w:val="00817667"/>
    <w:rsid w:val="00820252"/>
    <w:rsid w:val="00823195"/>
    <w:rsid w:val="008243E7"/>
    <w:rsid w:val="00824EEE"/>
    <w:rsid w:val="00827131"/>
    <w:rsid w:val="0082720D"/>
    <w:rsid w:val="0082789B"/>
    <w:rsid w:val="00830065"/>
    <w:rsid w:val="00830668"/>
    <w:rsid w:val="00830C24"/>
    <w:rsid w:val="0083115A"/>
    <w:rsid w:val="00832581"/>
    <w:rsid w:val="00832B9E"/>
    <w:rsid w:val="00832FA8"/>
    <w:rsid w:val="008349D9"/>
    <w:rsid w:val="00835B71"/>
    <w:rsid w:val="0084085E"/>
    <w:rsid w:val="00840AAF"/>
    <w:rsid w:val="00840AB7"/>
    <w:rsid w:val="00841025"/>
    <w:rsid w:val="0084117C"/>
    <w:rsid w:val="0084143B"/>
    <w:rsid w:val="00841A52"/>
    <w:rsid w:val="00841CDB"/>
    <w:rsid w:val="0084286D"/>
    <w:rsid w:val="00842B4F"/>
    <w:rsid w:val="00843424"/>
    <w:rsid w:val="00843954"/>
    <w:rsid w:val="0084533A"/>
    <w:rsid w:val="008456E8"/>
    <w:rsid w:val="00845EE6"/>
    <w:rsid w:val="00846221"/>
    <w:rsid w:val="0084657A"/>
    <w:rsid w:val="00846AD0"/>
    <w:rsid w:val="00846E0C"/>
    <w:rsid w:val="00850BD2"/>
    <w:rsid w:val="008512DF"/>
    <w:rsid w:val="0085154C"/>
    <w:rsid w:val="00851C3C"/>
    <w:rsid w:val="0085224B"/>
    <w:rsid w:val="00852266"/>
    <w:rsid w:val="008523C1"/>
    <w:rsid w:val="00852D35"/>
    <w:rsid w:val="00854527"/>
    <w:rsid w:val="00855310"/>
    <w:rsid w:val="00856925"/>
    <w:rsid w:val="0085698F"/>
    <w:rsid w:val="00856E72"/>
    <w:rsid w:val="0085702F"/>
    <w:rsid w:val="00857140"/>
    <w:rsid w:val="00857E9B"/>
    <w:rsid w:val="0086035C"/>
    <w:rsid w:val="00861288"/>
    <w:rsid w:val="00861B2B"/>
    <w:rsid w:val="00863A5F"/>
    <w:rsid w:val="00863DE7"/>
    <w:rsid w:val="0086415B"/>
    <w:rsid w:val="00865032"/>
    <w:rsid w:val="00866319"/>
    <w:rsid w:val="00866A2D"/>
    <w:rsid w:val="00871327"/>
    <w:rsid w:val="00871EFF"/>
    <w:rsid w:val="008720D1"/>
    <w:rsid w:val="008726EA"/>
    <w:rsid w:val="00872D0D"/>
    <w:rsid w:val="00872D56"/>
    <w:rsid w:val="00872E53"/>
    <w:rsid w:val="008731AD"/>
    <w:rsid w:val="00873213"/>
    <w:rsid w:val="00873615"/>
    <w:rsid w:val="008737AE"/>
    <w:rsid w:val="00875490"/>
    <w:rsid w:val="00875752"/>
    <w:rsid w:val="00875AE8"/>
    <w:rsid w:val="00876925"/>
    <w:rsid w:val="00877213"/>
    <w:rsid w:val="0088003D"/>
    <w:rsid w:val="008815FA"/>
    <w:rsid w:val="00882B4C"/>
    <w:rsid w:val="0088304C"/>
    <w:rsid w:val="00883966"/>
    <w:rsid w:val="00884209"/>
    <w:rsid w:val="00884841"/>
    <w:rsid w:val="00885245"/>
    <w:rsid w:val="008854CB"/>
    <w:rsid w:val="0088591A"/>
    <w:rsid w:val="00885A47"/>
    <w:rsid w:val="00885AC9"/>
    <w:rsid w:val="00886D0C"/>
    <w:rsid w:val="0088792E"/>
    <w:rsid w:val="00887A5E"/>
    <w:rsid w:val="00887A96"/>
    <w:rsid w:val="00887D44"/>
    <w:rsid w:val="00887F49"/>
    <w:rsid w:val="008907F0"/>
    <w:rsid w:val="008907F5"/>
    <w:rsid w:val="00892025"/>
    <w:rsid w:val="0089211C"/>
    <w:rsid w:val="0089297D"/>
    <w:rsid w:val="00893A77"/>
    <w:rsid w:val="00893C01"/>
    <w:rsid w:val="00894403"/>
    <w:rsid w:val="00894A0C"/>
    <w:rsid w:val="00895015"/>
    <w:rsid w:val="008957AD"/>
    <w:rsid w:val="00896239"/>
    <w:rsid w:val="008973B0"/>
    <w:rsid w:val="008A0C9D"/>
    <w:rsid w:val="008A12A4"/>
    <w:rsid w:val="008A1344"/>
    <w:rsid w:val="008A1ED5"/>
    <w:rsid w:val="008A1F40"/>
    <w:rsid w:val="008A36F0"/>
    <w:rsid w:val="008A461D"/>
    <w:rsid w:val="008A464C"/>
    <w:rsid w:val="008A5D32"/>
    <w:rsid w:val="008A5E36"/>
    <w:rsid w:val="008A5FF2"/>
    <w:rsid w:val="008A6379"/>
    <w:rsid w:val="008A6AF1"/>
    <w:rsid w:val="008A6BB1"/>
    <w:rsid w:val="008B0325"/>
    <w:rsid w:val="008B165E"/>
    <w:rsid w:val="008B230E"/>
    <w:rsid w:val="008B355B"/>
    <w:rsid w:val="008B3D6A"/>
    <w:rsid w:val="008B49C2"/>
    <w:rsid w:val="008B677E"/>
    <w:rsid w:val="008B68CE"/>
    <w:rsid w:val="008B6BC4"/>
    <w:rsid w:val="008B7D5A"/>
    <w:rsid w:val="008C032B"/>
    <w:rsid w:val="008C0D1B"/>
    <w:rsid w:val="008C0D72"/>
    <w:rsid w:val="008C1841"/>
    <w:rsid w:val="008C1997"/>
    <w:rsid w:val="008C1A38"/>
    <w:rsid w:val="008C1BED"/>
    <w:rsid w:val="008C2603"/>
    <w:rsid w:val="008C2957"/>
    <w:rsid w:val="008C401D"/>
    <w:rsid w:val="008C4931"/>
    <w:rsid w:val="008C6B56"/>
    <w:rsid w:val="008C6F34"/>
    <w:rsid w:val="008D039D"/>
    <w:rsid w:val="008D1EF2"/>
    <w:rsid w:val="008D3164"/>
    <w:rsid w:val="008D32C5"/>
    <w:rsid w:val="008D3599"/>
    <w:rsid w:val="008D4A63"/>
    <w:rsid w:val="008D4EBD"/>
    <w:rsid w:val="008D569C"/>
    <w:rsid w:val="008D688B"/>
    <w:rsid w:val="008D6EB2"/>
    <w:rsid w:val="008D70DE"/>
    <w:rsid w:val="008E10CD"/>
    <w:rsid w:val="008E12CE"/>
    <w:rsid w:val="008E183D"/>
    <w:rsid w:val="008E2D4D"/>
    <w:rsid w:val="008E2DA3"/>
    <w:rsid w:val="008E3EC2"/>
    <w:rsid w:val="008E48EC"/>
    <w:rsid w:val="008E4F26"/>
    <w:rsid w:val="008E504B"/>
    <w:rsid w:val="008E5DF7"/>
    <w:rsid w:val="008E6AB6"/>
    <w:rsid w:val="008F117D"/>
    <w:rsid w:val="008F156E"/>
    <w:rsid w:val="008F15A0"/>
    <w:rsid w:val="008F2220"/>
    <w:rsid w:val="008F24DA"/>
    <w:rsid w:val="008F3B4F"/>
    <w:rsid w:val="008F6EBA"/>
    <w:rsid w:val="008F715E"/>
    <w:rsid w:val="008F7F39"/>
    <w:rsid w:val="0090071F"/>
    <w:rsid w:val="009009C5"/>
    <w:rsid w:val="00900A0A"/>
    <w:rsid w:val="00900B9D"/>
    <w:rsid w:val="0090169E"/>
    <w:rsid w:val="00901B62"/>
    <w:rsid w:val="00902CB7"/>
    <w:rsid w:val="0090504F"/>
    <w:rsid w:val="00905A9C"/>
    <w:rsid w:val="00906125"/>
    <w:rsid w:val="0091001B"/>
    <w:rsid w:val="00912A05"/>
    <w:rsid w:val="0091389D"/>
    <w:rsid w:val="009147BB"/>
    <w:rsid w:val="00914CD0"/>
    <w:rsid w:val="00916B46"/>
    <w:rsid w:val="00916ECB"/>
    <w:rsid w:val="00917487"/>
    <w:rsid w:val="00917EAE"/>
    <w:rsid w:val="00920623"/>
    <w:rsid w:val="00922D8D"/>
    <w:rsid w:val="00923962"/>
    <w:rsid w:val="009242F9"/>
    <w:rsid w:val="009243C2"/>
    <w:rsid w:val="00924657"/>
    <w:rsid w:val="00924980"/>
    <w:rsid w:val="00924D0E"/>
    <w:rsid w:val="00925102"/>
    <w:rsid w:val="00925730"/>
    <w:rsid w:val="00926B4D"/>
    <w:rsid w:val="009272D3"/>
    <w:rsid w:val="009301E5"/>
    <w:rsid w:val="009303BD"/>
    <w:rsid w:val="009305A0"/>
    <w:rsid w:val="00930AAF"/>
    <w:rsid w:val="009315C1"/>
    <w:rsid w:val="009316AA"/>
    <w:rsid w:val="009319F0"/>
    <w:rsid w:val="0093215D"/>
    <w:rsid w:val="00932332"/>
    <w:rsid w:val="0093490E"/>
    <w:rsid w:val="00935267"/>
    <w:rsid w:val="0093591C"/>
    <w:rsid w:val="00937737"/>
    <w:rsid w:val="009377BE"/>
    <w:rsid w:val="0094074E"/>
    <w:rsid w:val="00940EAE"/>
    <w:rsid w:val="00942B19"/>
    <w:rsid w:val="00943509"/>
    <w:rsid w:val="00943A81"/>
    <w:rsid w:val="00943ED5"/>
    <w:rsid w:val="009443FB"/>
    <w:rsid w:val="009445A8"/>
    <w:rsid w:val="0094616F"/>
    <w:rsid w:val="009473AE"/>
    <w:rsid w:val="009527FF"/>
    <w:rsid w:val="00954573"/>
    <w:rsid w:val="00955B8C"/>
    <w:rsid w:val="00956C7F"/>
    <w:rsid w:val="009579B0"/>
    <w:rsid w:val="009600DD"/>
    <w:rsid w:val="00960455"/>
    <w:rsid w:val="00961D00"/>
    <w:rsid w:val="0096410B"/>
    <w:rsid w:val="00964B68"/>
    <w:rsid w:val="00964F82"/>
    <w:rsid w:val="00965F75"/>
    <w:rsid w:val="009662CA"/>
    <w:rsid w:val="00967661"/>
    <w:rsid w:val="00967B20"/>
    <w:rsid w:val="00967F47"/>
    <w:rsid w:val="00967F6E"/>
    <w:rsid w:val="009728A2"/>
    <w:rsid w:val="00973663"/>
    <w:rsid w:val="0097382C"/>
    <w:rsid w:val="00973C41"/>
    <w:rsid w:val="009743D4"/>
    <w:rsid w:val="00974458"/>
    <w:rsid w:val="009751A3"/>
    <w:rsid w:val="00975664"/>
    <w:rsid w:val="0097575E"/>
    <w:rsid w:val="009757B6"/>
    <w:rsid w:val="00975D0D"/>
    <w:rsid w:val="00976AB8"/>
    <w:rsid w:val="00977764"/>
    <w:rsid w:val="0097779E"/>
    <w:rsid w:val="00977F4B"/>
    <w:rsid w:val="00977FAF"/>
    <w:rsid w:val="009807BF"/>
    <w:rsid w:val="00980974"/>
    <w:rsid w:val="0098152B"/>
    <w:rsid w:val="00982A79"/>
    <w:rsid w:val="00982BAD"/>
    <w:rsid w:val="00982D42"/>
    <w:rsid w:val="00982DDC"/>
    <w:rsid w:val="009836A8"/>
    <w:rsid w:val="00984414"/>
    <w:rsid w:val="009849EE"/>
    <w:rsid w:val="009878D5"/>
    <w:rsid w:val="00987903"/>
    <w:rsid w:val="009910E4"/>
    <w:rsid w:val="009925D2"/>
    <w:rsid w:val="0099493F"/>
    <w:rsid w:val="009950E6"/>
    <w:rsid w:val="0099571B"/>
    <w:rsid w:val="00995A57"/>
    <w:rsid w:val="00995A8C"/>
    <w:rsid w:val="009964EC"/>
    <w:rsid w:val="00997A8F"/>
    <w:rsid w:val="009A2924"/>
    <w:rsid w:val="009A2B0F"/>
    <w:rsid w:val="009A3212"/>
    <w:rsid w:val="009A417C"/>
    <w:rsid w:val="009A4EF9"/>
    <w:rsid w:val="009A53EA"/>
    <w:rsid w:val="009A5836"/>
    <w:rsid w:val="009A7D68"/>
    <w:rsid w:val="009B0ADA"/>
    <w:rsid w:val="009B0C17"/>
    <w:rsid w:val="009B1526"/>
    <w:rsid w:val="009B1C00"/>
    <w:rsid w:val="009B2A7C"/>
    <w:rsid w:val="009B3226"/>
    <w:rsid w:val="009B3835"/>
    <w:rsid w:val="009B461C"/>
    <w:rsid w:val="009B468E"/>
    <w:rsid w:val="009B4A34"/>
    <w:rsid w:val="009B50F7"/>
    <w:rsid w:val="009B511D"/>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08E"/>
    <w:rsid w:val="009D0BAD"/>
    <w:rsid w:val="009D1611"/>
    <w:rsid w:val="009D199A"/>
    <w:rsid w:val="009D2C52"/>
    <w:rsid w:val="009D349F"/>
    <w:rsid w:val="009D4061"/>
    <w:rsid w:val="009D426F"/>
    <w:rsid w:val="009D6731"/>
    <w:rsid w:val="009D6CA9"/>
    <w:rsid w:val="009D7256"/>
    <w:rsid w:val="009D7E1E"/>
    <w:rsid w:val="009E039E"/>
    <w:rsid w:val="009E0C62"/>
    <w:rsid w:val="009E136A"/>
    <w:rsid w:val="009E13E3"/>
    <w:rsid w:val="009E2D36"/>
    <w:rsid w:val="009E39FE"/>
    <w:rsid w:val="009E40F7"/>
    <w:rsid w:val="009E4275"/>
    <w:rsid w:val="009E4372"/>
    <w:rsid w:val="009E43F2"/>
    <w:rsid w:val="009E5125"/>
    <w:rsid w:val="009E5E07"/>
    <w:rsid w:val="009E6B05"/>
    <w:rsid w:val="009E720B"/>
    <w:rsid w:val="009E7595"/>
    <w:rsid w:val="009E76B6"/>
    <w:rsid w:val="009E7D1D"/>
    <w:rsid w:val="009F06D7"/>
    <w:rsid w:val="009F0790"/>
    <w:rsid w:val="009F079A"/>
    <w:rsid w:val="009F0F6F"/>
    <w:rsid w:val="009F19EF"/>
    <w:rsid w:val="009F1DE9"/>
    <w:rsid w:val="009F25BF"/>
    <w:rsid w:val="009F3619"/>
    <w:rsid w:val="009F49AD"/>
    <w:rsid w:val="009F51F3"/>
    <w:rsid w:val="009F54E5"/>
    <w:rsid w:val="009F6704"/>
    <w:rsid w:val="009F6E33"/>
    <w:rsid w:val="009F7516"/>
    <w:rsid w:val="00A022C5"/>
    <w:rsid w:val="00A04D37"/>
    <w:rsid w:val="00A054AC"/>
    <w:rsid w:val="00A05798"/>
    <w:rsid w:val="00A061A9"/>
    <w:rsid w:val="00A06C72"/>
    <w:rsid w:val="00A0781C"/>
    <w:rsid w:val="00A10862"/>
    <w:rsid w:val="00A10991"/>
    <w:rsid w:val="00A10AEF"/>
    <w:rsid w:val="00A11A3A"/>
    <w:rsid w:val="00A121EC"/>
    <w:rsid w:val="00A12EE4"/>
    <w:rsid w:val="00A135A5"/>
    <w:rsid w:val="00A1509A"/>
    <w:rsid w:val="00A1603A"/>
    <w:rsid w:val="00A1656F"/>
    <w:rsid w:val="00A17B37"/>
    <w:rsid w:val="00A209C4"/>
    <w:rsid w:val="00A21556"/>
    <w:rsid w:val="00A22349"/>
    <w:rsid w:val="00A22CFD"/>
    <w:rsid w:val="00A2383B"/>
    <w:rsid w:val="00A23A9C"/>
    <w:rsid w:val="00A25C3C"/>
    <w:rsid w:val="00A264C7"/>
    <w:rsid w:val="00A2732E"/>
    <w:rsid w:val="00A273E1"/>
    <w:rsid w:val="00A30C87"/>
    <w:rsid w:val="00A317AF"/>
    <w:rsid w:val="00A32AB1"/>
    <w:rsid w:val="00A33A71"/>
    <w:rsid w:val="00A35CCE"/>
    <w:rsid w:val="00A35F50"/>
    <w:rsid w:val="00A36202"/>
    <w:rsid w:val="00A36ABA"/>
    <w:rsid w:val="00A36CF4"/>
    <w:rsid w:val="00A374F2"/>
    <w:rsid w:val="00A375DE"/>
    <w:rsid w:val="00A41688"/>
    <w:rsid w:val="00A420CF"/>
    <w:rsid w:val="00A42170"/>
    <w:rsid w:val="00A42D10"/>
    <w:rsid w:val="00A44F1D"/>
    <w:rsid w:val="00A45BA6"/>
    <w:rsid w:val="00A45FF8"/>
    <w:rsid w:val="00A464EB"/>
    <w:rsid w:val="00A46BAE"/>
    <w:rsid w:val="00A4706F"/>
    <w:rsid w:val="00A50192"/>
    <w:rsid w:val="00A515CA"/>
    <w:rsid w:val="00A52850"/>
    <w:rsid w:val="00A52BAC"/>
    <w:rsid w:val="00A52D21"/>
    <w:rsid w:val="00A53E4D"/>
    <w:rsid w:val="00A53E6F"/>
    <w:rsid w:val="00A54895"/>
    <w:rsid w:val="00A548C3"/>
    <w:rsid w:val="00A5491F"/>
    <w:rsid w:val="00A54D86"/>
    <w:rsid w:val="00A551DA"/>
    <w:rsid w:val="00A55769"/>
    <w:rsid w:val="00A57737"/>
    <w:rsid w:val="00A60150"/>
    <w:rsid w:val="00A6204E"/>
    <w:rsid w:val="00A62CA2"/>
    <w:rsid w:val="00A6356B"/>
    <w:rsid w:val="00A635FE"/>
    <w:rsid w:val="00A648A7"/>
    <w:rsid w:val="00A64D3A"/>
    <w:rsid w:val="00A6532D"/>
    <w:rsid w:val="00A65F38"/>
    <w:rsid w:val="00A65F82"/>
    <w:rsid w:val="00A66E87"/>
    <w:rsid w:val="00A67DB8"/>
    <w:rsid w:val="00A704E9"/>
    <w:rsid w:val="00A70C40"/>
    <w:rsid w:val="00A70D16"/>
    <w:rsid w:val="00A7160F"/>
    <w:rsid w:val="00A71943"/>
    <w:rsid w:val="00A71AFF"/>
    <w:rsid w:val="00A7203B"/>
    <w:rsid w:val="00A72971"/>
    <w:rsid w:val="00A72BF5"/>
    <w:rsid w:val="00A73C58"/>
    <w:rsid w:val="00A7530F"/>
    <w:rsid w:val="00A75E58"/>
    <w:rsid w:val="00A7629E"/>
    <w:rsid w:val="00A77931"/>
    <w:rsid w:val="00A800BB"/>
    <w:rsid w:val="00A808A0"/>
    <w:rsid w:val="00A80F8D"/>
    <w:rsid w:val="00A81AA2"/>
    <w:rsid w:val="00A81B63"/>
    <w:rsid w:val="00A82287"/>
    <w:rsid w:val="00A8287C"/>
    <w:rsid w:val="00A83509"/>
    <w:rsid w:val="00A84D4A"/>
    <w:rsid w:val="00A8542D"/>
    <w:rsid w:val="00A85589"/>
    <w:rsid w:val="00A86BE7"/>
    <w:rsid w:val="00A8723C"/>
    <w:rsid w:val="00A87C90"/>
    <w:rsid w:val="00A903C4"/>
    <w:rsid w:val="00A90BD0"/>
    <w:rsid w:val="00A93156"/>
    <w:rsid w:val="00A946B4"/>
    <w:rsid w:val="00A9496A"/>
    <w:rsid w:val="00A95D51"/>
    <w:rsid w:val="00A967F6"/>
    <w:rsid w:val="00A96DF0"/>
    <w:rsid w:val="00A97DBE"/>
    <w:rsid w:val="00A97DC4"/>
    <w:rsid w:val="00AA05C1"/>
    <w:rsid w:val="00AA122C"/>
    <w:rsid w:val="00AA24B0"/>
    <w:rsid w:val="00AA2C49"/>
    <w:rsid w:val="00AA3D31"/>
    <w:rsid w:val="00AA51E0"/>
    <w:rsid w:val="00AA5207"/>
    <w:rsid w:val="00AA526B"/>
    <w:rsid w:val="00AA5E39"/>
    <w:rsid w:val="00AA7064"/>
    <w:rsid w:val="00AA7201"/>
    <w:rsid w:val="00AA73D8"/>
    <w:rsid w:val="00AB0E74"/>
    <w:rsid w:val="00AB176C"/>
    <w:rsid w:val="00AB1BCF"/>
    <w:rsid w:val="00AB1C11"/>
    <w:rsid w:val="00AB209B"/>
    <w:rsid w:val="00AB27B0"/>
    <w:rsid w:val="00AB2F06"/>
    <w:rsid w:val="00AB3258"/>
    <w:rsid w:val="00AB3467"/>
    <w:rsid w:val="00AB3505"/>
    <w:rsid w:val="00AB3523"/>
    <w:rsid w:val="00AB3607"/>
    <w:rsid w:val="00AB3823"/>
    <w:rsid w:val="00AB38A7"/>
    <w:rsid w:val="00AB4A9C"/>
    <w:rsid w:val="00AB4B78"/>
    <w:rsid w:val="00AB4D83"/>
    <w:rsid w:val="00AB4FE7"/>
    <w:rsid w:val="00AB5652"/>
    <w:rsid w:val="00AB761D"/>
    <w:rsid w:val="00AB7BB9"/>
    <w:rsid w:val="00AB7CF4"/>
    <w:rsid w:val="00AC0CA1"/>
    <w:rsid w:val="00AC1CAC"/>
    <w:rsid w:val="00AC280E"/>
    <w:rsid w:val="00AC3746"/>
    <w:rsid w:val="00AC38E0"/>
    <w:rsid w:val="00AC3A81"/>
    <w:rsid w:val="00AC3B2B"/>
    <w:rsid w:val="00AC416E"/>
    <w:rsid w:val="00AC469A"/>
    <w:rsid w:val="00AC4E6C"/>
    <w:rsid w:val="00AC52B2"/>
    <w:rsid w:val="00AC57E8"/>
    <w:rsid w:val="00AC663A"/>
    <w:rsid w:val="00AC6FFC"/>
    <w:rsid w:val="00AC7B5A"/>
    <w:rsid w:val="00AC7D82"/>
    <w:rsid w:val="00AD0268"/>
    <w:rsid w:val="00AD16D6"/>
    <w:rsid w:val="00AD1A57"/>
    <w:rsid w:val="00AD230A"/>
    <w:rsid w:val="00AD2598"/>
    <w:rsid w:val="00AD28BF"/>
    <w:rsid w:val="00AD2C53"/>
    <w:rsid w:val="00AD3BA7"/>
    <w:rsid w:val="00AD414E"/>
    <w:rsid w:val="00AD5C5E"/>
    <w:rsid w:val="00AD63A4"/>
    <w:rsid w:val="00AD63FA"/>
    <w:rsid w:val="00AD6AF2"/>
    <w:rsid w:val="00AD78CA"/>
    <w:rsid w:val="00AE1354"/>
    <w:rsid w:val="00AE1941"/>
    <w:rsid w:val="00AE2340"/>
    <w:rsid w:val="00AE24AF"/>
    <w:rsid w:val="00AE3690"/>
    <w:rsid w:val="00AE3FEF"/>
    <w:rsid w:val="00AE5B16"/>
    <w:rsid w:val="00AE667C"/>
    <w:rsid w:val="00AE7B67"/>
    <w:rsid w:val="00AF07BD"/>
    <w:rsid w:val="00AF15D1"/>
    <w:rsid w:val="00AF1DC9"/>
    <w:rsid w:val="00AF2165"/>
    <w:rsid w:val="00AF24F1"/>
    <w:rsid w:val="00AF3282"/>
    <w:rsid w:val="00AF38A0"/>
    <w:rsid w:val="00AF3CF5"/>
    <w:rsid w:val="00AF415D"/>
    <w:rsid w:val="00AF5146"/>
    <w:rsid w:val="00AF6922"/>
    <w:rsid w:val="00AF6DCB"/>
    <w:rsid w:val="00AF7717"/>
    <w:rsid w:val="00AF7B66"/>
    <w:rsid w:val="00B0178C"/>
    <w:rsid w:val="00B01A7C"/>
    <w:rsid w:val="00B01ABE"/>
    <w:rsid w:val="00B026DD"/>
    <w:rsid w:val="00B03C76"/>
    <w:rsid w:val="00B0478B"/>
    <w:rsid w:val="00B04DB4"/>
    <w:rsid w:val="00B04F8D"/>
    <w:rsid w:val="00B057AF"/>
    <w:rsid w:val="00B06047"/>
    <w:rsid w:val="00B06935"/>
    <w:rsid w:val="00B07609"/>
    <w:rsid w:val="00B1107B"/>
    <w:rsid w:val="00B12178"/>
    <w:rsid w:val="00B132F9"/>
    <w:rsid w:val="00B1345D"/>
    <w:rsid w:val="00B13B05"/>
    <w:rsid w:val="00B13C37"/>
    <w:rsid w:val="00B14184"/>
    <w:rsid w:val="00B14BB7"/>
    <w:rsid w:val="00B1556A"/>
    <w:rsid w:val="00B173F5"/>
    <w:rsid w:val="00B174E2"/>
    <w:rsid w:val="00B17E32"/>
    <w:rsid w:val="00B20F11"/>
    <w:rsid w:val="00B21095"/>
    <w:rsid w:val="00B21E17"/>
    <w:rsid w:val="00B22286"/>
    <w:rsid w:val="00B2276C"/>
    <w:rsid w:val="00B22CF7"/>
    <w:rsid w:val="00B24777"/>
    <w:rsid w:val="00B26505"/>
    <w:rsid w:val="00B270CB"/>
    <w:rsid w:val="00B278A2"/>
    <w:rsid w:val="00B279FF"/>
    <w:rsid w:val="00B305A4"/>
    <w:rsid w:val="00B30915"/>
    <w:rsid w:val="00B312F1"/>
    <w:rsid w:val="00B31F16"/>
    <w:rsid w:val="00B33583"/>
    <w:rsid w:val="00B33AB8"/>
    <w:rsid w:val="00B34224"/>
    <w:rsid w:val="00B34A28"/>
    <w:rsid w:val="00B36034"/>
    <w:rsid w:val="00B37253"/>
    <w:rsid w:val="00B37637"/>
    <w:rsid w:val="00B37666"/>
    <w:rsid w:val="00B37905"/>
    <w:rsid w:val="00B4071E"/>
    <w:rsid w:val="00B414B0"/>
    <w:rsid w:val="00B41D4D"/>
    <w:rsid w:val="00B4329F"/>
    <w:rsid w:val="00B4353E"/>
    <w:rsid w:val="00B43EE2"/>
    <w:rsid w:val="00B4426A"/>
    <w:rsid w:val="00B44306"/>
    <w:rsid w:val="00B44F56"/>
    <w:rsid w:val="00B4516B"/>
    <w:rsid w:val="00B46ACA"/>
    <w:rsid w:val="00B470C7"/>
    <w:rsid w:val="00B47D49"/>
    <w:rsid w:val="00B47F25"/>
    <w:rsid w:val="00B50905"/>
    <w:rsid w:val="00B514C5"/>
    <w:rsid w:val="00B519B1"/>
    <w:rsid w:val="00B52210"/>
    <w:rsid w:val="00B53CFC"/>
    <w:rsid w:val="00B541B6"/>
    <w:rsid w:val="00B5430F"/>
    <w:rsid w:val="00B546E5"/>
    <w:rsid w:val="00B55093"/>
    <w:rsid w:val="00B5568A"/>
    <w:rsid w:val="00B561C4"/>
    <w:rsid w:val="00B57052"/>
    <w:rsid w:val="00B604B2"/>
    <w:rsid w:val="00B60B01"/>
    <w:rsid w:val="00B6143B"/>
    <w:rsid w:val="00B622B9"/>
    <w:rsid w:val="00B626D8"/>
    <w:rsid w:val="00B629FD"/>
    <w:rsid w:val="00B63375"/>
    <w:rsid w:val="00B652E0"/>
    <w:rsid w:val="00B654F4"/>
    <w:rsid w:val="00B65936"/>
    <w:rsid w:val="00B65DD4"/>
    <w:rsid w:val="00B65E71"/>
    <w:rsid w:val="00B66F62"/>
    <w:rsid w:val="00B6709A"/>
    <w:rsid w:val="00B673F8"/>
    <w:rsid w:val="00B676AA"/>
    <w:rsid w:val="00B70A55"/>
    <w:rsid w:val="00B71E31"/>
    <w:rsid w:val="00B73203"/>
    <w:rsid w:val="00B7374D"/>
    <w:rsid w:val="00B739AB"/>
    <w:rsid w:val="00B73B58"/>
    <w:rsid w:val="00B73D9B"/>
    <w:rsid w:val="00B7448D"/>
    <w:rsid w:val="00B7539A"/>
    <w:rsid w:val="00B75AF8"/>
    <w:rsid w:val="00B765B3"/>
    <w:rsid w:val="00B779F6"/>
    <w:rsid w:val="00B80196"/>
    <w:rsid w:val="00B80323"/>
    <w:rsid w:val="00B80B06"/>
    <w:rsid w:val="00B814A0"/>
    <w:rsid w:val="00B81BED"/>
    <w:rsid w:val="00B820ED"/>
    <w:rsid w:val="00B82114"/>
    <w:rsid w:val="00B82589"/>
    <w:rsid w:val="00B8315F"/>
    <w:rsid w:val="00B8430C"/>
    <w:rsid w:val="00B8455E"/>
    <w:rsid w:val="00B85703"/>
    <w:rsid w:val="00B85DD4"/>
    <w:rsid w:val="00B86424"/>
    <w:rsid w:val="00B86B04"/>
    <w:rsid w:val="00B8793B"/>
    <w:rsid w:val="00B9069D"/>
    <w:rsid w:val="00B90C90"/>
    <w:rsid w:val="00B91A80"/>
    <w:rsid w:val="00B91F31"/>
    <w:rsid w:val="00B92AA5"/>
    <w:rsid w:val="00B938EC"/>
    <w:rsid w:val="00B94033"/>
    <w:rsid w:val="00B94224"/>
    <w:rsid w:val="00B94BEA"/>
    <w:rsid w:val="00B94F0D"/>
    <w:rsid w:val="00B94F85"/>
    <w:rsid w:val="00B959C3"/>
    <w:rsid w:val="00B9650C"/>
    <w:rsid w:val="00B97382"/>
    <w:rsid w:val="00B97702"/>
    <w:rsid w:val="00B97BCF"/>
    <w:rsid w:val="00B97F1A"/>
    <w:rsid w:val="00BA0DC1"/>
    <w:rsid w:val="00BA11CA"/>
    <w:rsid w:val="00BA1887"/>
    <w:rsid w:val="00BA1954"/>
    <w:rsid w:val="00BA3696"/>
    <w:rsid w:val="00BA521F"/>
    <w:rsid w:val="00BA55E4"/>
    <w:rsid w:val="00BA582E"/>
    <w:rsid w:val="00BA643A"/>
    <w:rsid w:val="00BA6EBD"/>
    <w:rsid w:val="00BB06F5"/>
    <w:rsid w:val="00BB07B9"/>
    <w:rsid w:val="00BB07D6"/>
    <w:rsid w:val="00BB0EC1"/>
    <w:rsid w:val="00BB19F2"/>
    <w:rsid w:val="00BB1C35"/>
    <w:rsid w:val="00BB230D"/>
    <w:rsid w:val="00BB3331"/>
    <w:rsid w:val="00BB48FD"/>
    <w:rsid w:val="00BB537B"/>
    <w:rsid w:val="00BB5C23"/>
    <w:rsid w:val="00BB5C97"/>
    <w:rsid w:val="00BB6A71"/>
    <w:rsid w:val="00BB6EB5"/>
    <w:rsid w:val="00BB6FA5"/>
    <w:rsid w:val="00BB78EB"/>
    <w:rsid w:val="00BC0030"/>
    <w:rsid w:val="00BC06AB"/>
    <w:rsid w:val="00BC112C"/>
    <w:rsid w:val="00BC1D19"/>
    <w:rsid w:val="00BC2503"/>
    <w:rsid w:val="00BC28F7"/>
    <w:rsid w:val="00BC35E8"/>
    <w:rsid w:val="00BC3A4D"/>
    <w:rsid w:val="00BC43B4"/>
    <w:rsid w:val="00BC5C39"/>
    <w:rsid w:val="00BC65F6"/>
    <w:rsid w:val="00BC688B"/>
    <w:rsid w:val="00BC6D0B"/>
    <w:rsid w:val="00BD004C"/>
    <w:rsid w:val="00BD00CB"/>
    <w:rsid w:val="00BD0CE1"/>
    <w:rsid w:val="00BD1424"/>
    <w:rsid w:val="00BD15B3"/>
    <w:rsid w:val="00BD1A52"/>
    <w:rsid w:val="00BD25F3"/>
    <w:rsid w:val="00BD317C"/>
    <w:rsid w:val="00BD3680"/>
    <w:rsid w:val="00BD3B95"/>
    <w:rsid w:val="00BD4A96"/>
    <w:rsid w:val="00BD4F10"/>
    <w:rsid w:val="00BD5A88"/>
    <w:rsid w:val="00BD5C0A"/>
    <w:rsid w:val="00BD6082"/>
    <w:rsid w:val="00BD66D2"/>
    <w:rsid w:val="00BD6C47"/>
    <w:rsid w:val="00BD6E85"/>
    <w:rsid w:val="00BD6E9C"/>
    <w:rsid w:val="00BD7D2F"/>
    <w:rsid w:val="00BE087F"/>
    <w:rsid w:val="00BE0D1C"/>
    <w:rsid w:val="00BE12BA"/>
    <w:rsid w:val="00BE1563"/>
    <w:rsid w:val="00BE43C2"/>
    <w:rsid w:val="00BE47AA"/>
    <w:rsid w:val="00BE4840"/>
    <w:rsid w:val="00BE5A8C"/>
    <w:rsid w:val="00BE5AE8"/>
    <w:rsid w:val="00BE5FED"/>
    <w:rsid w:val="00BE7B3D"/>
    <w:rsid w:val="00BF0C96"/>
    <w:rsid w:val="00BF1253"/>
    <w:rsid w:val="00BF15B0"/>
    <w:rsid w:val="00BF2485"/>
    <w:rsid w:val="00BF37C0"/>
    <w:rsid w:val="00BF3A52"/>
    <w:rsid w:val="00BF422C"/>
    <w:rsid w:val="00BF44A8"/>
    <w:rsid w:val="00BF4FC5"/>
    <w:rsid w:val="00BF53E2"/>
    <w:rsid w:val="00BF54DE"/>
    <w:rsid w:val="00BF5D12"/>
    <w:rsid w:val="00BF65FC"/>
    <w:rsid w:val="00BF7355"/>
    <w:rsid w:val="00C00C30"/>
    <w:rsid w:val="00C00E5C"/>
    <w:rsid w:val="00C01404"/>
    <w:rsid w:val="00C023B1"/>
    <w:rsid w:val="00C03081"/>
    <w:rsid w:val="00C0420F"/>
    <w:rsid w:val="00C042A4"/>
    <w:rsid w:val="00C06978"/>
    <w:rsid w:val="00C079A2"/>
    <w:rsid w:val="00C079D8"/>
    <w:rsid w:val="00C07FD4"/>
    <w:rsid w:val="00C10180"/>
    <w:rsid w:val="00C11145"/>
    <w:rsid w:val="00C11B74"/>
    <w:rsid w:val="00C12D69"/>
    <w:rsid w:val="00C138B2"/>
    <w:rsid w:val="00C14506"/>
    <w:rsid w:val="00C15691"/>
    <w:rsid w:val="00C15C2F"/>
    <w:rsid w:val="00C16356"/>
    <w:rsid w:val="00C16C0E"/>
    <w:rsid w:val="00C171BA"/>
    <w:rsid w:val="00C20934"/>
    <w:rsid w:val="00C20A6B"/>
    <w:rsid w:val="00C20BBD"/>
    <w:rsid w:val="00C21470"/>
    <w:rsid w:val="00C21DB6"/>
    <w:rsid w:val="00C21FFF"/>
    <w:rsid w:val="00C222A8"/>
    <w:rsid w:val="00C224BD"/>
    <w:rsid w:val="00C2299A"/>
    <w:rsid w:val="00C2454C"/>
    <w:rsid w:val="00C24706"/>
    <w:rsid w:val="00C26109"/>
    <w:rsid w:val="00C26963"/>
    <w:rsid w:val="00C26EA9"/>
    <w:rsid w:val="00C271D1"/>
    <w:rsid w:val="00C27398"/>
    <w:rsid w:val="00C320AF"/>
    <w:rsid w:val="00C3219A"/>
    <w:rsid w:val="00C32CB7"/>
    <w:rsid w:val="00C33645"/>
    <w:rsid w:val="00C33E7F"/>
    <w:rsid w:val="00C35E48"/>
    <w:rsid w:val="00C3653A"/>
    <w:rsid w:val="00C3717D"/>
    <w:rsid w:val="00C373EA"/>
    <w:rsid w:val="00C37977"/>
    <w:rsid w:val="00C37CC7"/>
    <w:rsid w:val="00C37E37"/>
    <w:rsid w:val="00C41E7F"/>
    <w:rsid w:val="00C420E0"/>
    <w:rsid w:val="00C425EA"/>
    <w:rsid w:val="00C44C54"/>
    <w:rsid w:val="00C44D3E"/>
    <w:rsid w:val="00C45052"/>
    <w:rsid w:val="00C4588C"/>
    <w:rsid w:val="00C459FD"/>
    <w:rsid w:val="00C46529"/>
    <w:rsid w:val="00C4657B"/>
    <w:rsid w:val="00C46B48"/>
    <w:rsid w:val="00C46BDB"/>
    <w:rsid w:val="00C46E67"/>
    <w:rsid w:val="00C505EB"/>
    <w:rsid w:val="00C52473"/>
    <w:rsid w:val="00C5315B"/>
    <w:rsid w:val="00C54A66"/>
    <w:rsid w:val="00C54AB1"/>
    <w:rsid w:val="00C54AE0"/>
    <w:rsid w:val="00C54F84"/>
    <w:rsid w:val="00C55D78"/>
    <w:rsid w:val="00C56E79"/>
    <w:rsid w:val="00C57267"/>
    <w:rsid w:val="00C57866"/>
    <w:rsid w:val="00C57C0C"/>
    <w:rsid w:val="00C60D19"/>
    <w:rsid w:val="00C6106A"/>
    <w:rsid w:val="00C61C83"/>
    <w:rsid w:val="00C62218"/>
    <w:rsid w:val="00C62B52"/>
    <w:rsid w:val="00C62B73"/>
    <w:rsid w:val="00C63605"/>
    <w:rsid w:val="00C63B5B"/>
    <w:rsid w:val="00C63DB5"/>
    <w:rsid w:val="00C64D3E"/>
    <w:rsid w:val="00C64E81"/>
    <w:rsid w:val="00C6644D"/>
    <w:rsid w:val="00C664DF"/>
    <w:rsid w:val="00C6692F"/>
    <w:rsid w:val="00C671F1"/>
    <w:rsid w:val="00C6785F"/>
    <w:rsid w:val="00C67C84"/>
    <w:rsid w:val="00C67DC9"/>
    <w:rsid w:val="00C70E0D"/>
    <w:rsid w:val="00C71624"/>
    <w:rsid w:val="00C72BF1"/>
    <w:rsid w:val="00C73FF9"/>
    <w:rsid w:val="00C74A88"/>
    <w:rsid w:val="00C74B99"/>
    <w:rsid w:val="00C76B9C"/>
    <w:rsid w:val="00C76C90"/>
    <w:rsid w:val="00C812C2"/>
    <w:rsid w:val="00C81602"/>
    <w:rsid w:val="00C83186"/>
    <w:rsid w:val="00C8372E"/>
    <w:rsid w:val="00C83A89"/>
    <w:rsid w:val="00C84042"/>
    <w:rsid w:val="00C84627"/>
    <w:rsid w:val="00C84755"/>
    <w:rsid w:val="00C8567E"/>
    <w:rsid w:val="00C869D2"/>
    <w:rsid w:val="00C87437"/>
    <w:rsid w:val="00C90E17"/>
    <w:rsid w:val="00C9149A"/>
    <w:rsid w:val="00C91596"/>
    <w:rsid w:val="00C916F8"/>
    <w:rsid w:val="00C9189B"/>
    <w:rsid w:val="00C91AB5"/>
    <w:rsid w:val="00C92448"/>
    <w:rsid w:val="00C92880"/>
    <w:rsid w:val="00C93A1B"/>
    <w:rsid w:val="00C9465A"/>
    <w:rsid w:val="00C94A59"/>
    <w:rsid w:val="00C95063"/>
    <w:rsid w:val="00C9581D"/>
    <w:rsid w:val="00C95E80"/>
    <w:rsid w:val="00C9657A"/>
    <w:rsid w:val="00C97106"/>
    <w:rsid w:val="00C971BC"/>
    <w:rsid w:val="00CA0072"/>
    <w:rsid w:val="00CA1018"/>
    <w:rsid w:val="00CA1044"/>
    <w:rsid w:val="00CA10F1"/>
    <w:rsid w:val="00CA11C5"/>
    <w:rsid w:val="00CA1951"/>
    <w:rsid w:val="00CA2E4B"/>
    <w:rsid w:val="00CA2F1A"/>
    <w:rsid w:val="00CA3269"/>
    <w:rsid w:val="00CA380A"/>
    <w:rsid w:val="00CA435F"/>
    <w:rsid w:val="00CA5AC7"/>
    <w:rsid w:val="00CA5E58"/>
    <w:rsid w:val="00CA5F68"/>
    <w:rsid w:val="00CA60A2"/>
    <w:rsid w:val="00CA61CE"/>
    <w:rsid w:val="00CA7FD3"/>
    <w:rsid w:val="00CB096F"/>
    <w:rsid w:val="00CB0A47"/>
    <w:rsid w:val="00CB0E1E"/>
    <w:rsid w:val="00CB3FFE"/>
    <w:rsid w:val="00CB4C58"/>
    <w:rsid w:val="00CB5AF3"/>
    <w:rsid w:val="00CB5D1F"/>
    <w:rsid w:val="00CB6EE4"/>
    <w:rsid w:val="00CB74D6"/>
    <w:rsid w:val="00CB790B"/>
    <w:rsid w:val="00CB7DCF"/>
    <w:rsid w:val="00CC00D7"/>
    <w:rsid w:val="00CC15F2"/>
    <w:rsid w:val="00CC1F83"/>
    <w:rsid w:val="00CC2659"/>
    <w:rsid w:val="00CC2AC9"/>
    <w:rsid w:val="00CC2BB0"/>
    <w:rsid w:val="00CC3417"/>
    <w:rsid w:val="00CC491B"/>
    <w:rsid w:val="00CC4D0D"/>
    <w:rsid w:val="00CC5908"/>
    <w:rsid w:val="00CC5DBB"/>
    <w:rsid w:val="00CC6158"/>
    <w:rsid w:val="00CC6497"/>
    <w:rsid w:val="00CC68C7"/>
    <w:rsid w:val="00CC70D7"/>
    <w:rsid w:val="00CC759F"/>
    <w:rsid w:val="00CC78A7"/>
    <w:rsid w:val="00CC78C0"/>
    <w:rsid w:val="00CC7A1B"/>
    <w:rsid w:val="00CC7CE7"/>
    <w:rsid w:val="00CD06CF"/>
    <w:rsid w:val="00CD0B07"/>
    <w:rsid w:val="00CD1498"/>
    <w:rsid w:val="00CD3791"/>
    <w:rsid w:val="00CD478C"/>
    <w:rsid w:val="00CD5DAD"/>
    <w:rsid w:val="00CD6492"/>
    <w:rsid w:val="00CE03DC"/>
    <w:rsid w:val="00CE1C10"/>
    <w:rsid w:val="00CE324C"/>
    <w:rsid w:val="00CE3798"/>
    <w:rsid w:val="00CE5922"/>
    <w:rsid w:val="00CE595B"/>
    <w:rsid w:val="00CE5C78"/>
    <w:rsid w:val="00CE6980"/>
    <w:rsid w:val="00CE7B94"/>
    <w:rsid w:val="00CF0DEE"/>
    <w:rsid w:val="00CF1B3E"/>
    <w:rsid w:val="00CF29DF"/>
    <w:rsid w:val="00CF2B05"/>
    <w:rsid w:val="00CF2B2F"/>
    <w:rsid w:val="00CF34D2"/>
    <w:rsid w:val="00CF42B0"/>
    <w:rsid w:val="00CF431E"/>
    <w:rsid w:val="00CF48F1"/>
    <w:rsid w:val="00CF581C"/>
    <w:rsid w:val="00CF5F5E"/>
    <w:rsid w:val="00CF730A"/>
    <w:rsid w:val="00D00022"/>
    <w:rsid w:val="00D0033D"/>
    <w:rsid w:val="00D004E9"/>
    <w:rsid w:val="00D00937"/>
    <w:rsid w:val="00D009BB"/>
    <w:rsid w:val="00D016B6"/>
    <w:rsid w:val="00D01C70"/>
    <w:rsid w:val="00D01E67"/>
    <w:rsid w:val="00D0206C"/>
    <w:rsid w:val="00D0283E"/>
    <w:rsid w:val="00D03310"/>
    <w:rsid w:val="00D038B6"/>
    <w:rsid w:val="00D039E2"/>
    <w:rsid w:val="00D03D8B"/>
    <w:rsid w:val="00D03EFD"/>
    <w:rsid w:val="00D03FF3"/>
    <w:rsid w:val="00D05C04"/>
    <w:rsid w:val="00D069A9"/>
    <w:rsid w:val="00D06D9F"/>
    <w:rsid w:val="00D07753"/>
    <w:rsid w:val="00D108B7"/>
    <w:rsid w:val="00D118F0"/>
    <w:rsid w:val="00D12A43"/>
    <w:rsid w:val="00D12A51"/>
    <w:rsid w:val="00D14740"/>
    <w:rsid w:val="00D147B3"/>
    <w:rsid w:val="00D14B34"/>
    <w:rsid w:val="00D156E6"/>
    <w:rsid w:val="00D168BE"/>
    <w:rsid w:val="00D207EF"/>
    <w:rsid w:val="00D21244"/>
    <w:rsid w:val="00D2212F"/>
    <w:rsid w:val="00D222C3"/>
    <w:rsid w:val="00D224A5"/>
    <w:rsid w:val="00D2273B"/>
    <w:rsid w:val="00D22DFE"/>
    <w:rsid w:val="00D22F68"/>
    <w:rsid w:val="00D250B6"/>
    <w:rsid w:val="00D262F5"/>
    <w:rsid w:val="00D26BDF"/>
    <w:rsid w:val="00D2739C"/>
    <w:rsid w:val="00D30751"/>
    <w:rsid w:val="00D30B0A"/>
    <w:rsid w:val="00D30B0E"/>
    <w:rsid w:val="00D30F72"/>
    <w:rsid w:val="00D31CBB"/>
    <w:rsid w:val="00D32D81"/>
    <w:rsid w:val="00D33478"/>
    <w:rsid w:val="00D33954"/>
    <w:rsid w:val="00D34262"/>
    <w:rsid w:val="00D34473"/>
    <w:rsid w:val="00D354E4"/>
    <w:rsid w:val="00D3619A"/>
    <w:rsid w:val="00D3698D"/>
    <w:rsid w:val="00D37C5F"/>
    <w:rsid w:val="00D40831"/>
    <w:rsid w:val="00D4203B"/>
    <w:rsid w:val="00D422A5"/>
    <w:rsid w:val="00D42919"/>
    <w:rsid w:val="00D42B2E"/>
    <w:rsid w:val="00D43459"/>
    <w:rsid w:val="00D43B3A"/>
    <w:rsid w:val="00D45E3C"/>
    <w:rsid w:val="00D4710C"/>
    <w:rsid w:val="00D511F8"/>
    <w:rsid w:val="00D51F04"/>
    <w:rsid w:val="00D523AA"/>
    <w:rsid w:val="00D52A5E"/>
    <w:rsid w:val="00D53EDD"/>
    <w:rsid w:val="00D54283"/>
    <w:rsid w:val="00D542BB"/>
    <w:rsid w:val="00D5696D"/>
    <w:rsid w:val="00D60C78"/>
    <w:rsid w:val="00D61F59"/>
    <w:rsid w:val="00D6262F"/>
    <w:rsid w:val="00D62A2C"/>
    <w:rsid w:val="00D65684"/>
    <w:rsid w:val="00D65951"/>
    <w:rsid w:val="00D6599A"/>
    <w:rsid w:val="00D667F7"/>
    <w:rsid w:val="00D6692E"/>
    <w:rsid w:val="00D66C8F"/>
    <w:rsid w:val="00D676B2"/>
    <w:rsid w:val="00D677A2"/>
    <w:rsid w:val="00D70A5F"/>
    <w:rsid w:val="00D70CDF"/>
    <w:rsid w:val="00D70FB0"/>
    <w:rsid w:val="00D72256"/>
    <w:rsid w:val="00D72704"/>
    <w:rsid w:val="00D72CF2"/>
    <w:rsid w:val="00D72D90"/>
    <w:rsid w:val="00D72FF0"/>
    <w:rsid w:val="00D738AD"/>
    <w:rsid w:val="00D74590"/>
    <w:rsid w:val="00D751DE"/>
    <w:rsid w:val="00D759ED"/>
    <w:rsid w:val="00D760C3"/>
    <w:rsid w:val="00D77FC0"/>
    <w:rsid w:val="00D808B6"/>
    <w:rsid w:val="00D82B91"/>
    <w:rsid w:val="00D82B93"/>
    <w:rsid w:val="00D82FD4"/>
    <w:rsid w:val="00D8312A"/>
    <w:rsid w:val="00D83539"/>
    <w:rsid w:val="00D84113"/>
    <w:rsid w:val="00D8486A"/>
    <w:rsid w:val="00D84F87"/>
    <w:rsid w:val="00D85C1A"/>
    <w:rsid w:val="00D85DA8"/>
    <w:rsid w:val="00D8617B"/>
    <w:rsid w:val="00D86451"/>
    <w:rsid w:val="00D8718F"/>
    <w:rsid w:val="00D87554"/>
    <w:rsid w:val="00D87973"/>
    <w:rsid w:val="00D90715"/>
    <w:rsid w:val="00D908F9"/>
    <w:rsid w:val="00D90AA8"/>
    <w:rsid w:val="00D9113D"/>
    <w:rsid w:val="00D91512"/>
    <w:rsid w:val="00D91661"/>
    <w:rsid w:val="00D92C74"/>
    <w:rsid w:val="00D930AD"/>
    <w:rsid w:val="00D93C8B"/>
    <w:rsid w:val="00D93F5F"/>
    <w:rsid w:val="00D9404F"/>
    <w:rsid w:val="00D94069"/>
    <w:rsid w:val="00D94546"/>
    <w:rsid w:val="00D95679"/>
    <w:rsid w:val="00D96D22"/>
    <w:rsid w:val="00D9768D"/>
    <w:rsid w:val="00DA14F8"/>
    <w:rsid w:val="00DA1F3C"/>
    <w:rsid w:val="00DA27C5"/>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2C6"/>
    <w:rsid w:val="00DB5ACE"/>
    <w:rsid w:val="00DB5CCF"/>
    <w:rsid w:val="00DB7A9E"/>
    <w:rsid w:val="00DC1126"/>
    <w:rsid w:val="00DC11B3"/>
    <w:rsid w:val="00DC1329"/>
    <w:rsid w:val="00DC145B"/>
    <w:rsid w:val="00DC146D"/>
    <w:rsid w:val="00DC1AC2"/>
    <w:rsid w:val="00DC1AF8"/>
    <w:rsid w:val="00DC322A"/>
    <w:rsid w:val="00DC53CF"/>
    <w:rsid w:val="00DC5DD2"/>
    <w:rsid w:val="00DC607D"/>
    <w:rsid w:val="00DC72D8"/>
    <w:rsid w:val="00DC776D"/>
    <w:rsid w:val="00DD0E0D"/>
    <w:rsid w:val="00DD2403"/>
    <w:rsid w:val="00DD2A82"/>
    <w:rsid w:val="00DD2FC5"/>
    <w:rsid w:val="00DD35F0"/>
    <w:rsid w:val="00DD49CC"/>
    <w:rsid w:val="00DD4F6A"/>
    <w:rsid w:val="00DD5325"/>
    <w:rsid w:val="00DD532E"/>
    <w:rsid w:val="00DD56E3"/>
    <w:rsid w:val="00DD5A1A"/>
    <w:rsid w:val="00DD5B9F"/>
    <w:rsid w:val="00DD6C01"/>
    <w:rsid w:val="00DE0155"/>
    <w:rsid w:val="00DE0A98"/>
    <w:rsid w:val="00DE100E"/>
    <w:rsid w:val="00DE10DF"/>
    <w:rsid w:val="00DE1595"/>
    <w:rsid w:val="00DE1D59"/>
    <w:rsid w:val="00DE1FA0"/>
    <w:rsid w:val="00DE399D"/>
    <w:rsid w:val="00DE7924"/>
    <w:rsid w:val="00DF09B1"/>
    <w:rsid w:val="00DF0BCB"/>
    <w:rsid w:val="00DF14FC"/>
    <w:rsid w:val="00DF1869"/>
    <w:rsid w:val="00DF1990"/>
    <w:rsid w:val="00DF1BFA"/>
    <w:rsid w:val="00DF1CA3"/>
    <w:rsid w:val="00DF21EB"/>
    <w:rsid w:val="00DF24FD"/>
    <w:rsid w:val="00DF2FA9"/>
    <w:rsid w:val="00DF5125"/>
    <w:rsid w:val="00DF577E"/>
    <w:rsid w:val="00DF5B76"/>
    <w:rsid w:val="00DF5BDB"/>
    <w:rsid w:val="00DF5BE2"/>
    <w:rsid w:val="00DF6E1B"/>
    <w:rsid w:val="00DF6EAD"/>
    <w:rsid w:val="00DF7405"/>
    <w:rsid w:val="00DF7F25"/>
    <w:rsid w:val="00E00C11"/>
    <w:rsid w:val="00E00D2C"/>
    <w:rsid w:val="00E022F5"/>
    <w:rsid w:val="00E024F0"/>
    <w:rsid w:val="00E026B7"/>
    <w:rsid w:val="00E02766"/>
    <w:rsid w:val="00E034EA"/>
    <w:rsid w:val="00E0369F"/>
    <w:rsid w:val="00E03C7E"/>
    <w:rsid w:val="00E04510"/>
    <w:rsid w:val="00E0467A"/>
    <w:rsid w:val="00E05D85"/>
    <w:rsid w:val="00E06089"/>
    <w:rsid w:val="00E07470"/>
    <w:rsid w:val="00E07D83"/>
    <w:rsid w:val="00E10192"/>
    <w:rsid w:val="00E1052C"/>
    <w:rsid w:val="00E109FD"/>
    <w:rsid w:val="00E11887"/>
    <w:rsid w:val="00E11ACC"/>
    <w:rsid w:val="00E12310"/>
    <w:rsid w:val="00E13ABA"/>
    <w:rsid w:val="00E14006"/>
    <w:rsid w:val="00E1419A"/>
    <w:rsid w:val="00E14634"/>
    <w:rsid w:val="00E1680B"/>
    <w:rsid w:val="00E20A5A"/>
    <w:rsid w:val="00E21FFB"/>
    <w:rsid w:val="00E23B1B"/>
    <w:rsid w:val="00E244D5"/>
    <w:rsid w:val="00E245BA"/>
    <w:rsid w:val="00E250AD"/>
    <w:rsid w:val="00E25C74"/>
    <w:rsid w:val="00E2601D"/>
    <w:rsid w:val="00E262BC"/>
    <w:rsid w:val="00E268B3"/>
    <w:rsid w:val="00E26E16"/>
    <w:rsid w:val="00E27AFF"/>
    <w:rsid w:val="00E27F3E"/>
    <w:rsid w:val="00E312FE"/>
    <w:rsid w:val="00E31B4F"/>
    <w:rsid w:val="00E324E0"/>
    <w:rsid w:val="00E325ED"/>
    <w:rsid w:val="00E3323E"/>
    <w:rsid w:val="00E337AC"/>
    <w:rsid w:val="00E33DA6"/>
    <w:rsid w:val="00E33DC2"/>
    <w:rsid w:val="00E3487F"/>
    <w:rsid w:val="00E36805"/>
    <w:rsid w:val="00E36BA2"/>
    <w:rsid w:val="00E379AC"/>
    <w:rsid w:val="00E37AD7"/>
    <w:rsid w:val="00E37D13"/>
    <w:rsid w:val="00E37F1A"/>
    <w:rsid w:val="00E40F48"/>
    <w:rsid w:val="00E411D7"/>
    <w:rsid w:val="00E41490"/>
    <w:rsid w:val="00E415FA"/>
    <w:rsid w:val="00E41714"/>
    <w:rsid w:val="00E41D48"/>
    <w:rsid w:val="00E420B6"/>
    <w:rsid w:val="00E42DCD"/>
    <w:rsid w:val="00E42EE6"/>
    <w:rsid w:val="00E434FC"/>
    <w:rsid w:val="00E43AFC"/>
    <w:rsid w:val="00E444F9"/>
    <w:rsid w:val="00E447A5"/>
    <w:rsid w:val="00E4517A"/>
    <w:rsid w:val="00E453E3"/>
    <w:rsid w:val="00E47369"/>
    <w:rsid w:val="00E50FC7"/>
    <w:rsid w:val="00E52579"/>
    <w:rsid w:val="00E528CD"/>
    <w:rsid w:val="00E538E9"/>
    <w:rsid w:val="00E53951"/>
    <w:rsid w:val="00E53B99"/>
    <w:rsid w:val="00E54D47"/>
    <w:rsid w:val="00E552E7"/>
    <w:rsid w:val="00E55596"/>
    <w:rsid w:val="00E55805"/>
    <w:rsid w:val="00E55CEF"/>
    <w:rsid w:val="00E566C5"/>
    <w:rsid w:val="00E566F9"/>
    <w:rsid w:val="00E56FA1"/>
    <w:rsid w:val="00E57081"/>
    <w:rsid w:val="00E578DF"/>
    <w:rsid w:val="00E57A14"/>
    <w:rsid w:val="00E57BC4"/>
    <w:rsid w:val="00E60790"/>
    <w:rsid w:val="00E614B1"/>
    <w:rsid w:val="00E6160C"/>
    <w:rsid w:val="00E61C07"/>
    <w:rsid w:val="00E61C29"/>
    <w:rsid w:val="00E6225C"/>
    <w:rsid w:val="00E6424C"/>
    <w:rsid w:val="00E64806"/>
    <w:rsid w:val="00E663A2"/>
    <w:rsid w:val="00E703EE"/>
    <w:rsid w:val="00E712AF"/>
    <w:rsid w:val="00E71BAD"/>
    <w:rsid w:val="00E71E10"/>
    <w:rsid w:val="00E721A3"/>
    <w:rsid w:val="00E73F55"/>
    <w:rsid w:val="00E75CFA"/>
    <w:rsid w:val="00E75DAC"/>
    <w:rsid w:val="00E76197"/>
    <w:rsid w:val="00E76BA7"/>
    <w:rsid w:val="00E77160"/>
    <w:rsid w:val="00E774E2"/>
    <w:rsid w:val="00E77CBA"/>
    <w:rsid w:val="00E77D48"/>
    <w:rsid w:val="00E77F7E"/>
    <w:rsid w:val="00E801F4"/>
    <w:rsid w:val="00E80CF9"/>
    <w:rsid w:val="00E80DDC"/>
    <w:rsid w:val="00E81319"/>
    <w:rsid w:val="00E81353"/>
    <w:rsid w:val="00E81857"/>
    <w:rsid w:val="00E81E39"/>
    <w:rsid w:val="00E82332"/>
    <w:rsid w:val="00E8271B"/>
    <w:rsid w:val="00E831C0"/>
    <w:rsid w:val="00E838F0"/>
    <w:rsid w:val="00E8596F"/>
    <w:rsid w:val="00E864B4"/>
    <w:rsid w:val="00E86558"/>
    <w:rsid w:val="00E87E04"/>
    <w:rsid w:val="00E87E55"/>
    <w:rsid w:val="00E90124"/>
    <w:rsid w:val="00E9013C"/>
    <w:rsid w:val="00E90665"/>
    <w:rsid w:val="00E91477"/>
    <w:rsid w:val="00E9171B"/>
    <w:rsid w:val="00E918A0"/>
    <w:rsid w:val="00E91FCD"/>
    <w:rsid w:val="00E925DC"/>
    <w:rsid w:val="00E92D96"/>
    <w:rsid w:val="00E9361C"/>
    <w:rsid w:val="00E93DA2"/>
    <w:rsid w:val="00E947F0"/>
    <w:rsid w:val="00E9500D"/>
    <w:rsid w:val="00E95A1B"/>
    <w:rsid w:val="00E95C00"/>
    <w:rsid w:val="00E966CE"/>
    <w:rsid w:val="00E96756"/>
    <w:rsid w:val="00E9688B"/>
    <w:rsid w:val="00E970CC"/>
    <w:rsid w:val="00E975B0"/>
    <w:rsid w:val="00E97705"/>
    <w:rsid w:val="00E97F5B"/>
    <w:rsid w:val="00EA148F"/>
    <w:rsid w:val="00EA2283"/>
    <w:rsid w:val="00EA25C5"/>
    <w:rsid w:val="00EA2A7D"/>
    <w:rsid w:val="00EA2E4E"/>
    <w:rsid w:val="00EA3854"/>
    <w:rsid w:val="00EA4199"/>
    <w:rsid w:val="00EA560D"/>
    <w:rsid w:val="00EA5D42"/>
    <w:rsid w:val="00EA6172"/>
    <w:rsid w:val="00EA6B2A"/>
    <w:rsid w:val="00EA6E64"/>
    <w:rsid w:val="00EA6E65"/>
    <w:rsid w:val="00EA738E"/>
    <w:rsid w:val="00EB0050"/>
    <w:rsid w:val="00EB12C3"/>
    <w:rsid w:val="00EB19FE"/>
    <w:rsid w:val="00EB2568"/>
    <w:rsid w:val="00EB331F"/>
    <w:rsid w:val="00EB4170"/>
    <w:rsid w:val="00EB4C9E"/>
    <w:rsid w:val="00EB721E"/>
    <w:rsid w:val="00EB75A4"/>
    <w:rsid w:val="00EC0AE8"/>
    <w:rsid w:val="00EC0E7D"/>
    <w:rsid w:val="00EC103F"/>
    <w:rsid w:val="00EC1F31"/>
    <w:rsid w:val="00EC2C98"/>
    <w:rsid w:val="00EC5298"/>
    <w:rsid w:val="00EC55E7"/>
    <w:rsid w:val="00EC63A0"/>
    <w:rsid w:val="00EC6735"/>
    <w:rsid w:val="00EC68F1"/>
    <w:rsid w:val="00EC6D89"/>
    <w:rsid w:val="00EC7036"/>
    <w:rsid w:val="00EC70E9"/>
    <w:rsid w:val="00EC7F53"/>
    <w:rsid w:val="00ED08C2"/>
    <w:rsid w:val="00ED0A45"/>
    <w:rsid w:val="00ED13E2"/>
    <w:rsid w:val="00ED1500"/>
    <w:rsid w:val="00ED19D3"/>
    <w:rsid w:val="00ED2351"/>
    <w:rsid w:val="00ED3063"/>
    <w:rsid w:val="00ED3178"/>
    <w:rsid w:val="00ED3BA4"/>
    <w:rsid w:val="00ED3F79"/>
    <w:rsid w:val="00ED450D"/>
    <w:rsid w:val="00ED469A"/>
    <w:rsid w:val="00ED46E7"/>
    <w:rsid w:val="00ED47AA"/>
    <w:rsid w:val="00ED575A"/>
    <w:rsid w:val="00ED583D"/>
    <w:rsid w:val="00ED5F59"/>
    <w:rsid w:val="00ED6445"/>
    <w:rsid w:val="00ED658E"/>
    <w:rsid w:val="00ED65E7"/>
    <w:rsid w:val="00ED66A5"/>
    <w:rsid w:val="00ED6C6B"/>
    <w:rsid w:val="00ED6FA3"/>
    <w:rsid w:val="00ED735A"/>
    <w:rsid w:val="00ED77DD"/>
    <w:rsid w:val="00ED78AE"/>
    <w:rsid w:val="00EE0792"/>
    <w:rsid w:val="00EE0E0D"/>
    <w:rsid w:val="00EE1B7D"/>
    <w:rsid w:val="00EE32FC"/>
    <w:rsid w:val="00EE578A"/>
    <w:rsid w:val="00EF1D70"/>
    <w:rsid w:val="00EF33CF"/>
    <w:rsid w:val="00EF3680"/>
    <w:rsid w:val="00EF3D72"/>
    <w:rsid w:val="00EF3F6B"/>
    <w:rsid w:val="00EF4C82"/>
    <w:rsid w:val="00EF60A8"/>
    <w:rsid w:val="00EF68D2"/>
    <w:rsid w:val="00EF6E03"/>
    <w:rsid w:val="00EF6E7E"/>
    <w:rsid w:val="00EF7BD5"/>
    <w:rsid w:val="00EF7C57"/>
    <w:rsid w:val="00F0038B"/>
    <w:rsid w:val="00F00895"/>
    <w:rsid w:val="00F00C4B"/>
    <w:rsid w:val="00F01725"/>
    <w:rsid w:val="00F02074"/>
    <w:rsid w:val="00F022D3"/>
    <w:rsid w:val="00F04310"/>
    <w:rsid w:val="00F057E6"/>
    <w:rsid w:val="00F05CEE"/>
    <w:rsid w:val="00F0671B"/>
    <w:rsid w:val="00F06A6F"/>
    <w:rsid w:val="00F06CB4"/>
    <w:rsid w:val="00F06DFB"/>
    <w:rsid w:val="00F0711D"/>
    <w:rsid w:val="00F07184"/>
    <w:rsid w:val="00F07255"/>
    <w:rsid w:val="00F0735A"/>
    <w:rsid w:val="00F07507"/>
    <w:rsid w:val="00F07F3A"/>
    <w:rsid w:val="00F108B6"/>
    <w:rsid w:val="00F1116B"/>
    <w:rsid w:val="00F12F1C"/>
    <w:rsid w:val="00F154BA"/>
    <w:rsid w:val="00F157AD"/>
    <w:rsid w:val="00F15B02"/>
    <w:rsid w:val="00F17B8A"/>
    <w:rsid w:val="00F20326"/>
    <w:rsid w:val="00F21268"/>
    <w:rsid w:val="00F21C75"/>
    <w:rsid w:val="00F222AA"/>
    <w:rsid w:val="00F224A4"/>
    <w:rsid w:val="00F232AB"/>
    <w:rsid w:val="00F23511"/>
    <w:rsid w:val="00F251A6"/>
    <w:rsid w:val="00F25D83"/>
    <w:rsid w:val="00F26958"/>
    <w:rsid w:val="00F26E40"/>
    <w:rsid w:val="00F27537"/>
    <w:rsid w:val="00F27B51"/>
    <w:rsid w:val="00F30095"/>
    <w:rsid w:val="00F307BB"/>
    <w:rsid w:val="00F309C1"/>
    <w:rsid w:val="00F30B51"/>
    <w:rsid w:val="00F30C81"/>
    <w:rsid w:val="00F31A51"/>
    <w:rsid w:val="00F31D8F"/>
    <w:rsid w:val="00F31DB7"/>
    <w:rsid w:val="00F3302A"/>
    <w:rsid w:val="00F331E1"/>
    <w:rsid w:val="00F34705"/>
    <w:rsid w:val="00F35057"/>
    <w:rsid w:val="00F36B6A"/>
    <w:rsid w:val="00F36BD0"/>
    <w:rsid w:val="00F36E2D"/>
    <w:rsid w:val="00F37C52"/>
    <w:rsid w:val="00F37E4B"/>
    <w:rsid w:val="00F4020C"/>
    <w:rsid w:val="00F40301"/>
    <w:rsid w:val="00F40CB6"/>
    <w:rsid w:val="00F413AF"/>
    <w:rsid w:val="00F41C65"/>
    <w:rsid w:val="00F423D8"/>
    <w:rsid w:val="00F449D3"/>
    <w:rsid w:val="00F44ECC"/>
    <w:rsid w:val="00F45107"/>
    <w:rsid w:val="00F45144"/>
    <w:rsid w:val="00F4515C"/>
    <w:rsid w:val="00F45787"/>
    <w:rsid w:val="00F46BC2"/>
    <w:rsid w:val="00F47601"/>
    <w:rsid w:val="00F47A9F"/>
    <w:rsid w:val="00F47AC2"/>
    <w:rsid w:val="00F50254"/>
    <w:rsid w:val="00F507A2"/>
    <w:rsid w:val="00F50DB1"/>
    <w:rsid w:val="00F51283"/>
    <w:rsid w:val="00F51EE1"/>
    <w:rsid w:val="00F52213"/>
    <w:rsid w:val="00F524ED"/>
    <w:rsid w:val="00F52AE7"/>
    <w:rsid w:val="00F5362C"/>
    <w:rsid w:val="00F53D19"/>
    <w:rsid w:val="00F5409A"/>
    <w:rsid w:val="00F54433"/>
    <w:rsid w:val="00F54B39"/>
    <w:rsid w:val="00F557CC"/>
    <w:rsid w:val="00F55875"/>
    <w:rsid w:val="00F559B6"/>
    <w:rsid w:val="00F55D41"/>
    <w:rsid w:val="00F55E94"/>
    <w:rsid w:val="00F56415"/>
    <w:rsid w:val="00F566B6"/>
    <w:rsid w:val="00F56AFF"/>
    <w:rsid w:val="00F6097A"/>
    <w:rsid w:val="00F61856"/>
    <w:rsid w:val="00F62472"/>
    <w:rsid w:val="00F64E1A"/>
    <w:rsid w:val="00F65436"/>
    <w:rsid w:val="00F656A8"/>
    <w:rsid w:val="00F6584B"/>
    <w:rsid w:val="00F65873"/>
    <w:rsid w:val="00F658BD"/>
    <w:rsid w:val="00F65A0F"/>
    <w:rsid w:val="00F70247"/>
    <w:rsid w:val="00F70F0A"/>
    <w:rsid w:val="00F71D08"/>
    <w:rsid w:val="00F731A6"/>
    <w:rsid w:val="00F73A6E"/>
    <w:rsid w:val="00F73A8F"/>
    <w:rsid w:val="00F73C83"/>
    <w:rsid w:val="00F74BCE"/>
    <w:rsid w:val="00F74D4A"/>
    <w:rsid w:val="00F74E17"/>
    <w:rsid w:val="00F759BE"/>
    <w:rsid w:val="00F76775"/>
    <w:rsid w:val="00F770B1"/>
    <w:rsid w:val="00F80FAB"/>
    <w:rsid w:val="00F82CD3"/>
    <w:rsid w:val="00F84369"/>
    <w:rsid w:val="00F85DC4"/>
    <w:rsid w:val="00F8615D"/>
    <w:rsid w:val="00F87380"/>
    <w:rsid w:val="00F87D90"/>
    <w:rsid w:val="00F900CB"/>
    <w:rsid w:val="00F90E2E"/>
    <w:rsid w:val="00F91570"/>
    <w:rsid w:val="00F92014"/>
    <w:rsid w:val="00F92224"/>
    <w:rsid w:val="00F92D72"/>
    <w:rsid w:val="00F951F0"/>
    <w:rsid w:val="00F96549"/>
    <w:rsid w:val="00F97877"/>
    <w:rsid w:val="00FA07D7"/>
    <w:rsid w:val="00FA167E"/>
    <w:rsid w:val="00FA1AB4"/>
    <w:rsid w:val="00FA25D8"/>
    <w:rsid w:val="00FA3C6F"/>
    <w:rsid w:val="00FA4E7B"/>
    <w:rsid w:val="00FA517B"/>
    <w:rsid w:val="00FA5314"/>
    <w:rsid w:val="00FA60DA"/>
    <w:rsid w:val="00FA6D3A"/>
    <w:rsid w:val="00FA7BE2"/>
    <w:rsid w:val="00FA7FCE"/>
    <w:rsid w:val="00FB0AD6"/>
    <w:rsid w:val="00FB1384"/>
    <w:rsid w:val="00FB19E0"/>
    <w:rsid w:val="00FB1ECB"/>
    <w:rsid w:val="00FB29B6"/>
    <w:rsid w:val="00FB3B73"/>
    <w:rsid w:val="00FB4169"/>
    <w:rsid w:val="00FB431C"/>
    <w:rsid w:val="00FB613A"/>
    <w:rsid w:val="00FB6F96"/>
    <w:rsid w:val="00FB757E"/>
    <w:rsid w:val="00FC0DC4"/>
    <w:rsid w:val="00FC2821"/>
    <w:rsid w:val="00FC3287"/>
    <w:rsid w:val="00FC32A4"/>
    <w:rsid w:val="00FC336C"/>
    <w:rsid w:val="00FC339B"/>
    <w:rsid w:val="00FC3A51"/>
    <w:rsid w:val="00FC50A0"/>
    <w:rsid w:val="00FC5F55"/>
    <w:rsid w:val="00FC6D0E"/>
    <w:rsid w:val="00FC6DD4"/>
    <w:rsid w:val="00FC7431"/>
    <w:rsid w:val="00FD03EA"/>
    <w:rsid w:val="00FD0490"/>
    <w:rsid w:val="00FD0D5E"/>
    <w:rsid w:val="00FD0EE2"/>
    <w:rsid w:val="00FD1589"/>
    <w:rsid w:val="00FD2924"/>
    <w:rsid w:val="00FD2A65"/>
    <w:rsid w:val="00FD37E2"/>
    <w:rsid w:val="00FD58D3"/>
    <w:rsid w:val="00FD5D1C"/>
    <w:rsid w:val="00FD6E84"/>
    <w:rsid w:val="00FD7BDC"/>
    <w:rsid w:val="00FE01CA"/>
    <w:rsid w:val="00FE0FE5"/>
    <w:rsid w:val="00FE1D7B"/>
    <w:rsid w:val="00FE213D"/>
    <w:rsid w:val="00FE2D93"/>
    <w:rsid w:val="00FE40AE"/>
    <w:rsid w:val="00FE4544"/>
    <w:rsid w:val="00FE4BF4"/>
    <w:rsid w:val="00FE517B"/>
    <w:rsid w:val="00FE5227"/>
    <w:rsid w:val="00FE529A"/>
    <w:rsid w:val="00FE52AF"/>
    <w:rsid w:val="00FE5B90"/>
    <w:rsid w:val="00FE5DAA"/>
    <w:rsid w:val="00FE658A"/>
    <w:rsid w:val="00FE683B"/>
    <w:rsid w:val="00FE7B60"/>
    <w:rsid w:val="00FE7FC7"/>
    <w:rsid w:val="00FF100B"/>
    <w:rsid w:val="00FF209F"/>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lsdException w:name="List Paragraph" w:uiPriority="34" w:qFormat="1"/>
  </w:latentStyles>
  <w:style w:type="paragraph" w:default="1" w:styleId="Normal">
    <w:name w:val="Normal"/>
    <w:qFormat/>
    <w:rsid w:val="00457437"/>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s>
</file>

<file path=word/webSettings.xml><?xml version="1.0" encoding="utf-8"?>
<w:webSettings xmlns:r="http://schemas.openxmlformats.org/officeDocument/2006/relationships" xmlns:w="http://schemas.openxmlformats.org/wordprocessingml/2006/main">
  <w:divs>
    <w:div w:id="27340843">
      <w:bodyDiv w:val="1"/>
      <w:marLeft w:val="0"/>
      <w:marRight w:val="0"/>
      <w:marTop w:val="0"/>
      <w:marBottom w:val="0"/>
      <w:divBdr>
        <w:top w:val="none" w:sz="0" w:space="0" w:color="auto"/>
        <w:left w:val="none" w:sz="0" w:space="0" w:color="auto"/>
        <w:bottom w:val="none" w:sz="0" w:space="0" w:color="auto"/>
        <w:right w:val="none" w:sz="0" w:space="0" w:color="auto"/>
      </w:divBdr>
      <w:divsChild>
        <w:div w:id="276839742">
          <w:marLeft w:val="0"/>
          <w:marRight w:val="0"/>
          <w:marTop w:val="0"/>
          <w:marBottom w:val="0"/>
          <w:divBdr>
            <w:top w:val="none" w:sz="0" w:space="0" w:color="auto"/>
            <w:left w:val="none" w:sz="0" w:space="0" w:color="auto"/>
            <w:bottom w:val="none" w:sz="0" w:space="0" w:color="auto"/>
            <w:right w:val="none" w:sz="0" w:space="0" w:color="auto"/>
          </w:divBdr>
          <w:divsChild>
            <w:div w:id="1281688123">
              <w:marLeft w:val="0"/>
              <w:marRight w:val="0"/>
              <w:marTop w:val="0"/>
              <w:marBottom w:val="0"/>
              <w:divBdr>
                <w:top w:val="none" w:sz="0" w:space="0" w:color="auto"/>
                <w:left w:val="none" w:sz="0" w:space="0" w:color="auto"/>
                <w:bottom w:val="none" w:sz="0" w:space="0" w:color="auto"/>
                <w:right w:val="none" w:sz="0" w:space="0" w:color="auto"/>
              </w:divBdr>
              <w:divsChild>
                <w:div w:id="245647777">
                  <w:marLeft w:val="0"/>
                  <w:marRight w:val="0"/>
                  <w:marTop w:val="0"/>
                  <w:marBottom w:val="0"/>
                  <w:divBdr>
                    <w:top w:val="none" w:sz="0" w:space="0" w:color="auto"/>
                    <w:left w:val="none" w:sz="0" w:space="0" w:color="auto"/>
                    <w:bottom w:val="none" w:sz="0" w:space="0" w:color="auto"/>
                    <w:right w:val="none" w:sz="0" w:space="0" w:color="auto"/>
                  </w:divBdr>
                  <w:divsChild>
                    <w:div w:id="1333871784">
                      <w:marLeft w:val="0"/>
                      <w:marRight w:val="0"/>
                      <w:marTop w:val="0"/>
                      <w:marBottom w:val="0"/>
                      <w:divBdr>
                        <w:top w:val="none" w:sz="0" w:space="0" w:color="auto"/>
                        <w:left w:val="none" w:sz="0" w:space="0" w:color="auto"/>
                        <w:bottom w:val="none" w:sz="0" w:space="0" w:color="auto"/>
                        <w:right w:val="none" w:sz="0" w:space="0" w:color="auto"/>
                      </w:divBdr>
                      <w:divsChild>
                        <w:div w:id="610625872">
                          <w:marLeft w:val="0"/>
                          <w:marRight w:val="0"/>
                          <w:marTop w:val="0"/>
                          <w:marBottom w:val="0"/>
                          <w:divBdr>
                            <w:top w:val="single" w:sz="6" w:space="0" w:color="828282"/>
                            <w:left w:val="single" w:sz="6" w:space="0" w:color="828282"/>
                            <w:bottom w:val="single" w:sz="6" w:space="0" w:color="828282"/>
                            <w:right w:val="single" w:sz="6" w:space="0" w:color="828282"/>
                          </w:divBdr>
                          <w:divsChild>
                            <w:div w:id="1080173755">
                              <w:marLeft w:val="0"/>
                              <w:marRight w:val="0"/>
                              <w:marTop w:val="0"/>
                              <w:marBottom w:val="0"/>
                              <w:divBdr>
                                <w:top w:val="none" w:sz="0" w:space="0" w:color="auto"/>
                                <w:left w:val="none" w:sz="0" w:space="0" w:color="auto"/>
                                <w:bottom w:val="none" w:sz="0" w:space="0" w:color="auto"/>
                                <w:right w:val="none" w:sz="0" w:space="0" w:color="auto"/>
                              </w:divBdr>
                              <w:divsChild>
                                <w:div w:id="87583306">
                                  <w:marLeft w:val="0"/>
                                  <w:marRight w:val="0"/>
                                  <w:marTop w:val="0"/>
                                  <w:marBottom w:val="0"/>
                                  <w:divBdr>
                                    <w:top w:val="none" w:sz="0" w:space="0" w:color="auto"/>
                                    <w:left w:val="none" w:sz="0" w:space="0" w:color="auto"/>
                                    <w:bottom w:val="none" w:sz="0" w:space="0" w:color="auto"/>
                                    <w:right w:val="none" w:sz="0" w:space="0" w:color="auto"/>
                                  </w:divBdr>
                                  <w:divsChild>
                                    <w:div w:id="1712729735">
                                      <w:marLeft w:val="0"/>
                                      <w:marRight w:val="0"/>
                                      <w:marTop w:val="0"/>
                                      <w:marBottom w:val="0"/>
                                      <w:divBdr>
                                        <w:top w:val="none" w:sz="0" w:space="0" w:color="auto"/>
                                        <w:left w:val="none" w:sz="0" w:space="0" w:color="auto"/>
                                        <w:bottom w:val="none" w:sz="0" w:space="0" w:color="auto"/>
                                        <w:right w:val="none" w:sz="0" w:space="0" w:color="auto"/>
                                      </w:divBdr>
                                      <w:divsChild>
                                        <w:div w:id="1131941778">
                                          <w:marLeft w:val="0"/>
                                          <w:marRight w:val="0"/>
                                          <w:marTop w:val="0"/>
                                          <w:marBottom w:val="0"/>
                                          <w:divBdr>
                                            <w:top w:val="none" w:sz="0" w:space="0" w:color="auto"/>
                                            <w:left w:val="none" w:sz="0" w:space="0" w:color="auto"/>
                                            <w:bottom w:val="none" w:sz="0" w:space="0" w:color="auto"/>
                                            <w:right w:val="none" w:sz="0" w:space="0" w:color="auto"/>
                                          </w:divBdr>
                                          <w:divsChild>
                                            <w:div w:id="734010341">
                                              <w:marLeft w:val="0"/>
                                              <w:marRight w:val="0"/>
                                              <w:marTop w:val="0"/>
                                              <w:marBottom w:val="0"/>
                                              <w:divBdr>
                                                <w:top w:val="none" w:sz="0" w:space="0" w:color="auto"/>
                                                <w:left w:val="none" w:sz="0" w:space="0" w:color="auto"/>
                                                <w:bottom w:val="none" w:sz="0" w:space="0" w:color="auto"/>
                                                <w:right w:val="none" w:sz="0" w:space="0" w:color="auto"/>
                                              </w:divBdr>
                                              <w:divsChild>
                                                <w:div w:id="20319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22269">
      <w:bodyDiv w:val="1"/>
      <w:marLeft w:val="0"/>
      <w:marRight w:val="0"/>
      <w:marTop w:val="0"/>
      <w:marBottom w:val="0"/>
      <w:divBdr>
        <w:top w:val="none" w:sz="0" w:space="0" w:color="auto"/>
        <w:left w:val="none" w:sz="0" w:space="0" w:color="auto"/>
        <w:bottom w:val="none" w:sz="0" w:space="0" w:color="auto"/>
        <w:right w:val="none" w:sz="0" w:space="0" w:color="auto"/>
      </w:divBdr>
      <w:divsChild>
        <w:div w:id="564143066">
          <w:marLeft w:val="0"/>
          <w:marRight w:val="0"/>
          <w:marTop w:val="0"/>
          <w:marBottom w:val="0"/>
          <w:divBdr>
            <w:top w:val="none" w:sz="0" w:space="0" w:color="auto"/>
            <w:left w:val="none" w:sz="0" w:space="0" w:color="auto"/>
            <w:bottom w:val="none" w:sz="0" w:space="0" w:color="auto"/>
            <w:right w:val="none" w:sz="0" w:space="0" w:color="auto"/>
          </w:divBdr>
          <w:divsChild>
            <w:div w:id="626198726">
              <w:marLeft w:val="0"/>
              <w:marRight w:val="0"/>
              <w:marTop w:val="0"/>
              <w:marBottom w:val="0"/>
              <w:divBdr>
                <w:top w:val="none" w:sz="0" w:space="0" w:color="auto"/>
                <w:left w:val="none" w:sz="0" w:space="0" w:color="auto"/>
                <w:bottom w:val="none" w:sz="0" w:space="0" w:color="auto"/>
                <w:right w:val="none" w:sz="0" w:space="0" w:color="auto"/>
              </w:divBdr>
              <w:divsChild>
                <w:div w:id="939146185">
                  <w:marLeft w:val="0"/>
                  <w:marRight w:val="0"/>
                  <w:marTop w:val="0"/>
                  <w:marBottom w:val="0"/>
                  <w:divBdr>
                    <w:top w:val="none" w:sz="0" w:space="0" w:color="auto"/>
                    <w:left w:val="none" w:sz="0" w:space="0" w:color="auto"/>
                    <w:bottom w:val="none" w:sz="0" w:space="0" w:color="auto"/>
                    <w:right w:val="none" w:sz="0" w:space="0" w:color="auto"/>
                  </w:divBdr>
                  <w:divsChild>
                    <w:div w:id="1164123513">
                      <w:marLeft w:val="0"/>
                      <w:marRight w:val="0"/>
                      <w:marTop w:val="0"/>
                      <w:marBottom w:val="0"/>
                      <w:divBdr>
                        <w:top w:val="none" w:sz="0" w:space="0" w:color="auto"/>
                        <w:left w:val="none" w:sz="0" w:space="0" w:color="auto"/>
                        <w:bottom w:val="none" w:sz="0" w:space="0" w:color="auto"/>
                        <w:right w:val="none" w:sz="0" w:space="0" w:color="auto"/>
                      </w:divBdr>
                      <w:divsChild>
                        <w:div w:id="951205517">
                          <w:marLeft w:val="0"/>
                          <w:marRight w:val="0"/>
                          <w:marTop w:val="0"/>
                          <w:marBottom w:val="0"/>
                          <w:divBdr>
                            <w:top w:val="single" w:sz="6" w:space="0" w:color="828282"/>
                            <w:left w:val="single" w:sz="6" w:space="0" w:color="828282"/>
                            <w:bottom w:val="single" w:sz="6" w:space="0" w:color="828282"/>
                            <w:right w:val="single" w:sz="6" w:space="0" w:color="828282"/>
                          </w:divBdr>
                          <w:divsChild>
                            <w:div w:id="1188520061">
                              <w:marLeft w:val="0"/>
                              <w:marRight w:val="0"/>
                              <w:marTop w:val="0"/>
                              <w:marBottom w:val="0"/>
                              <w:divBdr>
                                <w:top w:val="none" w:sz="0" w:space="0" w:color="auto"/>
                                <w:left w:val="none" w:sz="0" w:space="0" w:color="auto"/>
                                <w:bottom w:val="none" w:sz="0" w:space="0" w:color="auto"/>
                                <w:right w:val="none" w:sz="0" w:space="0" w:color="auto"/>
                              </w:divBdr>
                              <w:divsChild>
                                <w:div w:id="620114022">
                                  <w:marLeft w:val="0"/>
                                  <w:marRight w:val="0"/>
                                  <w:marTop w:val="0"/>
                                  <w:marBottom w:val="0"/>
                                  <w:divBdr>
                                    <w:top w:val="none" w:sz="0" w:space="0" w:color="auto"/>
                                    <w:left w:val="none" w:sz="0" w:space="0" w:color="auto"/>
                                    <w:bottom w:val="none" w:sz="0" w:space="0" w:color="auto"/>
                                    <w:right w:val="none" w:sz="0" w:space="0" w:color="auto"/>
                                  </w:divBdr>
                                  <w:divsChild>
                                    <w:div w:id="1078476298">
                                      <w:marLeft w:val="0"/>
                                      <w:marRight w:val="0"/>
                                      <w:marTop w:val="0"/>
                                      <w:marBottom w:val="0"/>
                                      <w:divBdr>
                                        <w:top w:val="none" w:sz="0" w:space="0" w:color="auto"/>
                                        <w:left w:val="none" w:sz="0" w:space="0" w:color="auto"/>
                                        <w:bottom w:val="none" w:sz="0" w:space="0" w:color="auto"/>
                                        <w:right w:val="none" w:sz="0" w:space="0" w:color="auto"/>
                                      </w:divBdr>
                                      <w:divsChild>
                                        <w:div w:id="1074593914">
                                          <w:marLeft w:val="0"/>
                                          <w:marRight w:val="0"/>
                                          <w:marTop w:val="0"/>
                                          <w:marBottom w:val="0"/>
                                          <w:divBdr>
                                            <w:top w:val="none" w:sz="0" w:space="0" w:color="auto"/>
                                            <w:left w:val="none" w:sz="0" w:space="0" w:color="auto"/>
                                            <w:bottom w:val="none" w:sz="0" w:space="0" w:color="auto"/>
                                            <w:right w:val="none" w:sz="0" w:space="0" w:color="auto"/>
                                          </w:divBdr>
                                          <w:divsChild>
                                            <w:div w:id="1826041948">
                                              <w:marLeft w:val="0"/>
                                              <w:marRight w:val="0"/>
                                              <w:marTop w:val="0"/>
                                              <w:marBottom w:val="0"/>
                                              <w:divBdr>
                                                <w:top w:val="none" w:sz="0" w:space="0" w:color="auto"/>
                                                <w:left w:val="none" w:sz="0" w:space="0" w:color="auto"/>
                                                <w:bottom w:val="none" w:sz="0" w:space="0" w:color="auto"/>
                                                <w:right w:val="none" w:sz="0" w:space="0" w:color="auto"/>
                                              </w:divBdr>
                                              <w:divsChild>
                                                <w:div w:id="4716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94561">
      <w:bodyDiv w:val="1"/>
      <w:marLeft w:val="0"/>
      <w:marRight w:val="0"/>
      <w:marTop w:val="0"/>
      <w:marBottom w:val="0"/>
      <w:divBdr>
        <w:top w:val="none" w:sz="0" w:space="0" w:color="auto"/>
        <w:left w:val="none" w:sz="0" w:space="0" w:color="auto"/>
        <w:bottom w:val="none" w:sz="0" w:space="0" w:color="auto"/>
        <w:right w:val="none" w:sz="0" w:space="0" w:color="auto"/>
      </w:divBdr>
      <w:divsChild>
        <w:div w:id="903027591">
          <w:marLeft w:val="0"/>
          <w:marRight w:val="0"/>
          <w:marTop w:val="0"/>
          <w:marBottom w:val="0"/>
          <w:divBdr>
            <w:top w:val="none" w:sz="0" w:space="0" w:color="auto"/>
            <w:left w:val="none" w:sz="0" w:space="0" w:color="auto"/>
            <w:bottom w:val="none" w:sz="0" w:space="0" w:color="auto"/>
            <w:right w:val="none" w:sz="0" w:space="0" w:color="auto"/>
          </w:divBdr>
          <w:divsChild>
            <w:div w:id="1640648284">
              <w:marLeft w:val="0"/>
              <w:marRight w:val="0"/>
              <w:marTop w:val="0"/>
              <w:marBottom w:val="0"/>
              <w:divBdr>
                <w:top w:val="none" w:sz="0" w:space="0" w:color="auto"/>
                <w:left w:val="none" w:sz="0" w:space="0" w:color="auto"/>
                <w:bottom w:val="none" w:sz="0" w:space="0" w:color="auto"/>
                <w:right w:val="none" w:sz="0" w:space="0" w:color="auto"/>
              </w:divBdr>
              <w:divsChild>
                <w:div w:id="976952044">
                  <w:marLeft w:val="0"/>
                  <w:marRight w:val="0"/>
                  <w:marTop w:val="0"/>
                  <w:marBottom w:val="0"/>
                  <w:divBdr>
                    <w:top w:val="none" w:sz="0" w:space="0" w:color="auto"/>
                    <w:left w:val="none" w:sz="0" w:space="0" w:color="auto"/>
                    <w:bottom w:val="none" w:sz="0" w:space="0" w:color="auto"/>
                    <w:right w:val="none" w:sz="0" w:space="0" w:color="auto"/>
                  </w:divBdr>
                  <w:divsChild>
                    <w:div w:id="25251390">
                      <w:marLeft w:val="0"/>
                      <w:marRight w:val="0"/>
                      <w:marTop w:val="0"/>
                      <w:marBottom w:val="0"/>
                      <w:divBdr>
                        <w:top w:val="none" w:sz="0" w:space="0" w:color="auto"/>
                        <w:left w:val="none" w:sz="0" w:space="0" w:color="auto"/>
                        <w:bottom w:val="none" w:sz="0" w:space="0" w:color="auto"/>
                        <w:right w:val="none" w:sz="0" w:space="0" w:color="auto"/>
                      </w:divBdr>
                      <w:divsChild>
                        <w:div w:id="1422532877">
                          <w:marLeft w:val="0"/>
                          <w:marRight w:val="0"/>
                          <w:marTop w:val="0"/>
                          <w:marBottom w:val="0"/>
                          <w:divBdr>
                            <w:top w:val="single" w:sz="6" w:space="0" w:color="828282"/>
                            <w:left w:val="single" w:sz="6" w:space="0" w:color="828282"/>
                            <w:bottom w:val="single" w:sz="6" w:space="0" w:color="828282"/>
                            <w:right w:val="single" w:sz="6" w:space="0" w:color="828282"/>
                          </w:divBdr>
                          <w:divsChild>
                            <w:div w:id="2011130783">
                              <w:marLeft w:val="0"/>
                              <w:marRight w:val="0"/>
                              <w:marTop w:val="0"/>
                              <w:marBottom w:val="0"/>
                              <w:divBdr>
                                <w:top w:val="none" w:sz="0" w:space="0" w:color="auto"/>
                                <w:left w:val="none" w:sz="0" w:space="0" w:color="auto"/>
                                <w:bottom w:val="none" w:sz="0" w:space="0" w:color="auto"/>
                                <w:right w:val="none" w:sz="0" w:space="0" w:color="auto"/>
                              </w:divBdr>
                              <w:divsChild>
                                <w:div w:id="1081760080">
                                  <w:marLeft w:val="0"/>
                                  <w:marRight w:val="0"/>
                                  <w:marTop w:val="0"/>
                                  <w:marBottom w:val="0"/>
                                  <w:divBdr>
                                    <w:top w:val="none" w:sz="0" w:space="0" w:color="auto"/>
                                    <w:left w:val="none" w:sz="0" w:space="0" w:color="auto"/>
                                    <w:bottom w:val="none" w:sz="0" w:space="0" w:color="auto"/>
                                    <w:right w:val="none" w:sz="0" w:space="0" w:color="auto"/>
                                  </w:divBdr>
                                  <w:divsChild>
                                    <w:div w:id="747579096">
                                      <w:marLeft w:val="0"/>
                                      <w:marRight w:val="0"/>
                                      <w:marTop w:val="0"/>
                                      <w:marBottom w:val="0"/>
                                      <w:divBdr>
                                        <w:top w:val="none" w:sz="0" w:space="0" w:color="auto"/>
                                        <w:left w:val="none" w:sz="0" w:space="0" w:color="auto"/>
                                        <w:bottom w:val="none" w:sz="0" w:space="0" w:color="auto"/>
                                        <w:right w:val="none" w:sz="0" w:space="0" w:color="auto"/>
                                      </w:divBdr>
                                      <w:divsChild>
                                        <w:div w:id="45878901">
                                          <w:marLeft w:val="0"/>
                                          <w:marRight w:val="0"/>
                                          <w:marTop w:val="0"/>
                                          <w:marBottom w:val="0"/>
                                          <w:divBdr>
                                            <w:top w:val="none" w:sz="0" w:space="0" w:color="auto"/>
                                            <w:left w:val="none" w:sz="0" w:space="0" w:color="auto"/>
                                            <w:bottom w:val="none" w:sz="0" w:space="0" w:color="auto"/>
                                            <w:right w:val="none" w:sz="0" w:space="0" w:color="auto"/>
                                          </w:divBdr>
                                          <w:divsChild>
                                            <w:div w:id="1893536285">
                                              <w:marLeft w:val="0"/>
                                              <w:marRight w:val="0"/>
                                              <w:marTop w:val="0"/>
                                              <w:marBottom w:val="0"/>
                                              <w:divBdr>
                                                <w:top w:val="none" w:sz="0" w:space="0" w:color="auto"/>
                                                <w:left w:val="none" w:sz="0" w:space="0" w:color="auto"/>
                                                <w:bottom w:val="none" w:sz="0" w:space="0" w:color="auto"/>
                                                <w:right w:val="none" w:sz="0" w:space="0" w:color="auto"/>
                                              </w:divBdr>
                                              <w:divsChild>
                                                <w:div w:id="1040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44685">
      <w:bodyDiv w:val="1"/>
      <w:marLeft w:val="0"/>
      <w:marRight w:val="0"/>
      <w:marTop w:val="0"/>
      <w:marBottom w:val="0"/>
      <w:divBdr>
        <w:top w:val="none" w:sz="0" w:space="0" w:color="auto"/>
        <w:left w:val="none" w:sz="0" w:space="0" w:color="auto"/>
        <w:bottom w:val="none" w:sz="0" w:space="0" w:color="auto"/>
        <w:right w:val="none" w:sz="0" w:space="0" w:color="auto"/>
      </w:divBdr>
      <w:divsChild>
        <w:div w:id="1782606612">
          <w:marLeft w:val="0"/>
          <w:marRight w:val="0"/>
          <w:marTop w:val="0"/>
          <w:marBottom w:val="0"/>
          <w:divBdr>
            <w:top w:val="none" w:sz="0" w:space="0" w:color="auto"/>
            <w:left w:val="none" w:sz="0" w:space="0" w:color="auto"/>
            <w:bottom w:val="none" w:sz="0" w:space="0" w:color="auto"/>
            <w:right w:val="none" w:sz="0" w:space="0" w:color="auto"/>
          </w:divBdr>
          <w:divsChild>
            <w:div w:id="1795829786">
              <w:marLeft w:val="0"/>
              <w:marRight w:val="0"/>
              <w:marTop w:val="0"/>
              <w:marBottom w:val="0"/>
              <w:divBdr>
                <w:top w:val="none" w:sz="0" w:space="0" w:color="auto"/>
                <w:left w:val="none" w:sz="0" w:space="0" w:color="auto"/>
                <w:bottom w:val="none" w:sz="0" w:space="0" w:color="auto"/>
                <w:right w:val="none" w:sz="0" w:space="0" w:color="auto"/>
              </w:divBdr>
              <w:divsChild>
                <w:div w:id="1403210019">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0"/>
                      <w:divBdr>
                        <w:top w:val="none" w:sz="0" w:space="0" w:color="auto"/>
                        <w:left w:val="none" w:sz="0" w:space="0" w:color="auto"/>
                        <w:bottom w:val="none" w:sz="0" w:space="0" w:color="auto"/>
                        <w:right w:val="none" w:sz="0" w:space="0" w:color="auto"/>
                      </w:divBdr>
                      <w:divsChild>
                        <w:div w:id="2142381420">
                          <w:marLeft w:val="0"/>
                          <w:marRight w:val="0"/>
                          <w:marTop w:val="0"/>
                          <w:marBottom w:val="0"/>
                          <w:divBdr>
                            <w:top w:val="single" w:sz="6" w:space="0" w:color="828282"/>
                            <w:left w:val="single" w:sz="6" w:space="0" w:color="828282"/>
                            <w:bottom w:val="single" w:sz="6" w:space="0" w:color="828282"/>
                            <w:right w:val="single" w:sz="6" w:space="0" w:color="828282"/>
                          </w:divBdr>
                          <w:divsChild>
                            <w:div w:id="1702437133">
                              <w:marLeft w:val="0"/>
                              <w:marRight w:val="0"/>
                              <w:marTop w:val="0"/>
                              <w:marBottom w:val="0"/>
                              <w:divBdr>
                                <w:top w:val="none" w:sz="0" w:space="0" w:color="auto"/>
                                <w:left w:val="none" w:sz="0" w:space="0" w:color="auto"/>
                                <w:bottom w:val="none" w:sz="0" w:space="0" w:color="auto"/>
                                <w:right w:val="none" w:sz="0" w:space="0" w:color="auto"/>
                              </w:divBdr>
                              <w:divsChild>
                                <w:div w:id="652834623">
                                  <w:marLeft w:val="0"/>
                                  <w:marRight w:val="0"/>
                                  <w:marTop w:val="0"/>
                                  <w:marBottom w:val="0"/>
                                  <w:divBdr>
                                    <w:top w:val="none" w:sz="0" w:space="0" w:color="auto"/>
                                    <w:left w:val="none" w:sz="0" w:space="0" w:color="auto"/>
                                    <w:bottom w:val="none" w:sz="0" w:space="0" w:color="auto"/>
                                    <w:right w:val="none" w:sz="0" w:space="0" w:color="auto"/>
                                  </w:divBdr>
                                  <w:divsChild>
                                    <w:div w:id="1124351528">
                                      <w:marLeft w:val="0"/>
                                      <w:marRight w:val="0"/>
                                      <w:marTop w:val="0"/>
                                      <w:marBottom w:val="0"/>
                                      <w:divBdr>
                                        <w:top w:val="none" w:sz="0" w:space="0" w:color="auto"/>
                                        <w:left w:val="none" w:sz="0" w:space="0" w:color="auto"/>
                                        <w:bottom w:val="none" w:sz="0" w:space="0" w:color="auto"/>
                                        <w:right w:val="none" w:sz="0" w:space="0" w:color="auto"/>
                                      </w:divBdr>
                                      <w:divsChild>
                                        <w:div w:id="2086880746">
                                          <w:marLeft w:val="0"/>
                                          <w:marRight w:val="0"/>
                                          <w:marTop w:val="0"/>
                                          <w:marBottom w:val="0"/>
                                          <w:divBdr>
                                            <w:top w:val="none" w:sz="0" w:space="0" w:color="auto"/>
                                            <w:left w:val="none" w:sz="0" w:space="0" w:color="auto"/>
                                            <w:bottom w:val="none" w:sz="0" w:space="0" w:color="auto"/>
                                            <w:right w:val="none" w:sz="0" w:space="0" w:color="auto"/>
                                          </w:divBdr>
                                          <w:divsChild>
                                            <w:div w:id="1687713780">
                                              <w:marLeft w:val="0"/>
                                              <w:marRight w:val="0"/>
                                              <w:marTop w:val="0"/>
                                              <w:marBottom w:val="0"/>
                                              <w:divBdr>
                                                <w:top w:val="none" w:sz="0" w:space="0" w:color="auto"/>
                                                <w:left w:val="none" w:sz="0" w:space="0" w:color="auto"/>
                                                <w:bottom w:val="none" w:sz="0" w:space="0" w:color="auto"/>
                                                <w:right w:val="none" w:sz="0" w:space="0" w:color="auto"/>
                                              </w:divBdr>
                                              <w:divsChild>
                                                <w:div w:id="139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696667">
      <w:bodyDiv w:val="1"/>
      <w:marLeft w:val="0"/>
      <w:marRight w:val="0"/>
      <w:marTop w:val="0"/>
      <w:marBottom w:val="0"/>
      <w:divBdr>
        <w:top w:val="none" w:sz="0" w:space="0" w:color="auto"/>
        <w:left w:val="none" w:sz="0" w:space="0" w:color="auto"/>
        <w:bottom w:val="none" w:sz="0" w:space="0" w:color="auto"/>
        <w:right w:val="none" w:sz="0" w:space="0" w:color="auto"/>
      </w:divBdr>
      <w:divsChild>
        <w:div w:id="924649360">
          <w:marLeft w:val="0"/>
          <w:marRight w:val="0"/>
          <w:marTop w:val="0"/>
          <w:marBottom w:val="0"/>
          <w:divBdr>
            <w:top w:val="none" w:sz="0" w:space="0" w:color="auto"/>
            <w:left w:val="none" w:sz="0" w:space="0" w:color="auto"/>
            <w:bottom w:val="none" w:sz="0" w:space="0" w:color="auto"/>
            <w:right w:val="none" w:sz="0" w:space="0" w:color="auto"/>
          </w:divBdr>
          <w:divsChild>
            <w:div w:id="541089300">
              <w:marLeft w:val="0"/>
              <w:marRight w:val="0"/>
              <w:marTop w:val="0"/>
              <w:marBottom w:val="0"/>
              <w:divBdr>
                <w:top w:val="none" w:sz="0" w:space="0" w:color="auto"/>
                <w:left w:val="none" w:sz="0" w:space="0" w:color="auto"/>
                <w:bottom w:val="none" w:sz="0" w:space="0" w:color="auto"/>
                <w:right w:val="none" w:sz="0" w:space="0" w:color="auto"/>
              </w:divBdr>
              <w:divsChild>
                <w:div w:id="1279486167">
                  <w:marLeft w:val="0"/>
                  <w:marRight w:val="0"/>
                  <w:marTop w:val="0"/>
                  <w:marBottom w:val="0"/>
                  <w:divBdr>
                    <w:top w:val="none" w:sz="0" w:space="0" w:color="auto"/>
                    <w:left w:val="none" w:sz="0" w:space="0" w:color="auto"/>
                    <w:bottom w:val="none" w:sz="0" w:space="0" w:color="auto"/>
                    <w:right w:val="none" w:sz="0" w:space="0" w:color="auto"/>
                  </w:divBdr>
                  <w:divsChild>
                    <w:div w:id="1179462157">
                      <w:marLeft w:val="0"/>
                      <w:marRight w:val="0"/>
                      <w:marTop w:val="0"/>
                      <w:marBottom w:val="0"/>
                      <w:divBdr>
                        <w:top w:val="none" w:sz="0" w:space="0" w:color="auto"/>
                        <w:left w:val="none" w:sz="0" w:space="0" w:color="auto"/>
                        <w:bottom w:val="none" w:sz="0" w:space="0" w:color="auto"/>
                        <w:right w:val="none" w:sz="0" w:space="0" w:color="auto"/>
                      </w:divBdr>
                      <w:divsChild>
                        <w:div w:id="654605963">
                          <w:marLeft w:val="0"/>
                          <w:marRight w:val="0"/>
                          <w:marTop w:val="0"/>
                          <w:marBottom w:val="0"/>
                          <w:divBdr>
                            <w:top w:val="single" w:sz="6" w:space="0" w:color="828282"/>
                            <w:left w:val="single" w:sz="6" w:space="0" w:color="828282"/>
                            <w:bottom w:val="single" w:sz="6" w:space="0" w:color="828282"/>
                            <w:right w:val="single" w:sz="6" w:space="0" w:color="828282"/>
                          </w:divBdr>
                          <w:divsChild>
                            <w:div w:id="1550412975">
                              <w:marLeft w:val="0"/>
                              <w:marRight w:val="0"/>
                              <w:marTop w:val="0"/>
                              <w:marBottom w:val="0"/>
                              <w:divBdr>
                                <w:top w:val="none" w:sz="0" w:space="0" w:color="auto"/>
                                <w:left w:val="none" w:sz="0" w:space="0" w:color="auto"/>
                                <w:bottom w:val="none" w:sz="0" w:space="0" w:color="auto"/>
                                <w:right w:val="none" w:sz="0" w:space="0" w:color="auto"/>
                              </w:divBdr>
                              <w:divsChild>
                                <w:div w:id="740912495">
                                  <w:marLeft w:val="0"/>
                                  <w:marRight w:val="0"/>
                                  <w:marTop w:val="0"/>
                                  <w:marBottom w:val="0"/>
                                  <w:divBdr>
                                    <w:top w:val="none" w:sz="0" w:space="0" w:color="auto"/>
                                    <w:left w:val="none" w:sz="0" w:space="0" w:color="auto"/>
                                    <w:bottom w:val="none" w:sz="0" w:space="0" w:color="auto"/>
                                    <w:right w:val="none" w:sz="0" w:space="0" w:color="auto"/>
                                  </w:divBdr>
                                  <w:divsChild>
                                    <w:div w:id="320089296">
                                      <w:marLeft w:val="0"/>
                                      <w:marRight w:val="0"/>
                                      <w:marTop w:val="0"/>
                                      <w:marBottom w:val="0"/>
                                      <w:divBdr>
                                        <w:top w:val="none" w:sz="0" w:space="0" w:color="auto"/>
                                        <w:left w:val="none" w:sz="0" w:space="0" w:color="auto"/>
                                        <w:bottom w:val="none" w:sz="0" w:space="0" w:color="auto"/>
                                        <w:right w:val="none" w:sz="0" w:space="0" w:color="auto"/>
                                      </w:divBdr>
                                      <w:divsChild>
                                        <w:div w:id="1584337855">
                                          <w:marLeft w:val="0"/>
                                          <w:marRight w:val="0"/>
                                          <w:marTop w:val="0"/>
                                          <w:marBottom w:val="0"/>
                                          <w:divBdr>
                                            <w:top w:val="none" w:sz="0" w:space="0" w:color="auto"/>
                                            <w:left w:val="none" w:sz="0" w:space="0" w:color="auto"/>
                                            <w:bottom w:val="none" w:sz="0" w:space="0" w:color="auto"/>
                                            <w:right w:val="none" w:sz="0" w:space="0" w:color="auto"/>
                                          </w:divBdr>
                                          <w:divsChild>
                                            <w:div w:id="421226496">
                                              <w:marLeft w:val="0"/>
                                              <w:marRight w:val="0"/>
                                              <w:marTop w:val="0"/>
                                              <w:marBottom w:val="0"/>
                                              <w:divBdr>
                                                <w:top w:val="none" w:sz="0" w:space="0" w:color="auto"/>
                                                <w:left w:val="none" w:sz="0" w:space="0" w:color="auto"/>
                                                <w:bottom w:val="none" w:sz="0" w:space="0" w:color="auto"/>
                                                <w:right w:val="none" w:sz="0" w:space="0" w:color="auto"/>
                                              </w:divBdr>
                                              <w:divsChild>
                                                <w:div w:id="2201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18258">
      <w:bodyDiv w:val="1"/>
      <w:marLeft w:val="0"/>
      <w:marRight w:val="0"/>
      <w:marTop w:val="0"/>
      <w:marBottom w:val="0"/>
      <w:divBdr>
        <w:top w:val="none" w:sz="0" w:space="0" w:color="auto"/>
        <w:left w:val="none" w:sz="0" w:space="0" w:color="auto"/>
        <w:bottom w:val="none" w:sz="0" w:space="0" w:color="auto"/>
        <w:right w:val="none" w:sz="0" w:space="0" w:color="auto"/>
      </w:divBdr>
      <w:divsChild>
        <w:div w:id="65687064">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sChild>
                <w:div w:id="1557662441">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single" w:sz="6" w:space="0" w:color="828282"/>
                            <w:left w:val="single" w:sz="6" w:space="0" w:color="828282"/>
                            <w:bottom w:val="single" w:sz="6" w:space="0" w:color="828282"/>
                            <w:right w:val="single" w:sz="6" w:space="0" w:color="828282"/>
                          </w:divBdr>
                          <w:divsChild>
                            <w:div w:id="1863738286">
                              <w:marLeft w:val="0"/>
                              <w:marRight w:val="0"/>
                              <w:marTop w:val="0"/>
                              <w:marBottom w:val="0"/>
                              <w:divBdr>
                                <w:top w:val="none" w:sz="0" w:space="0" w:color="auto"/>
                                <w:left w:val="none" w:sz="0" w:space="0" w:color="auto"/>
                                <w:bottom w:val="none" w:sz="0" w:space="0" w:color="auto"/>
                                <w:right w:val="none" w:sz="0" w:space="0" w:color="auto"/>
                              </w:divBdr>
                              <w:divsChild>
                                <w:div w:id="1618097432">
                                  <w:marLeft w:val="0"/>
                                  <w:marRight w:val="0"/>
                                  <w:marTop w:val="0"/>
                                  <w:marBottom w:val="0"/>
                                  <w:divBdr>
                                    <w:top w:val="none" w:sz="0" w:space="0" w:color="auto"/>
                                    <w:left w:val="none" w:sz="0" w:space="0" w:color="auto"/>
                                    <w:bottom w:val="none" w:sz="0" w:space="0" w:color="auto"/>
                                    <w:right w:val="none" w:sz="0" w:space="0" w:color="auto"/>
                                  </w:divBdr>
                                  <w:divsChild>
                                    <w:div w:id="1787314673">
                                      <w:marLeft w:val="0"/>
                                      <w:marRight w:val="0"/>
                                      <w:marTop w:val="0"/>
                                      <w:marBottom w:val="0"/>
                                      <w:divBdr>
                                        <w:top w:val="none" w:sz="0" w:space="0" w:color="auto"/>
                                        <w:left w:val="none" w:sz="0" w:space="0" w:color="auto"/>
                                        <w:bottom w:val="none" w:sz="0" w:space="0" w:color="auto"/>
                                        <w:right w:val="none" w:sz="0" w:space="0" w:color="auto"/>
                                      </w:divBdr>
                                      <w:divsChild>
                                        <w:div w:id="2125537171">
                                          <w:marLeft w:val="0"/>
                                          <w:marRight w:val="0"/>
                                          <w:marTop w:val="0"/>
                                          <w:marBottom w:val="0"/>
                                          <w:divBdr>
                                            <w:top w:val="none" w:sz="0" w:space="0" w:color="auto"/>
                                            <w:left w:val="none" w:sz="0" w:space="0" w:color="auto"/>
                                            <w:bottom w:val="none" w:sz="0" w:space="0" w:color="auto"/>
                                            <w:right w:val="none" w:sz="0" w:space="0" w:color="auto"/>
                                          </w:divBdr>
                                          <w:divsChild>
                                            <w:div w:id="1890604788">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052542">
      <w:bodyDiv w:val="1"/>
      <w:marLeft w:val="0"/>
      <w:marRight w:val="0"/>
      <w:marTop w:val="0"/>
      <w:marBottom w:val="0"/>
      <w:divBdr>
        <w:top w:val="none" w:sz="0" w:space="0" w:color="auto"/>
        <w:left w:val="none" w:sz="0" w:space="0" w:color="auto"/>
        <w:bottom w:val="none" w:sz="0" w:space="0" w:color="auto"/>
        <w:right w:val="none" w:sz="0" w:space="0" w:color="auto"/>
      </w:divBdr>
      <w:divsChild>
        <w:div w:id="1301115065">
          <w:marLeft w:val="0"/>
          <w:marRight w:val="0"/>
          <w:marTop w:val="0"/>
          <w:marBottom w:val="0"/>
          <w:divBdr>
            <w:top w:val="none" w:sz="0" w:space="0" w:color="auto"/>
            <w:left w:val="none" w:sz="0" w:space="0" w:color="auto"/>
            <w:bottom w:val="none" w:sz="0" w:space="0" w:color="auto"/>
            <w:right w:val="none" w:sz="0" w:space="0" w:color="auto"/>
          </w:divBdr>
          <w:divsChild>
            <w:div w:id="1688361705">
              <w:marLeft w:val="0"/>
              <w:marRight w:val="0"/>
              <w:marTop w:val="0"/>
              <w:marBottom w:val="0"/>
              <w:divBdr>
                <w:top w:val="none" w:sz="0" w:space="0" w:color="auto"/>
                <w:left w:val="none" w:sz="0" w:space="0" w:color="auto"/>
                <w:bottom w:val="none" w:sz="0" w:space="0" w:color="auto"/>
                <w:right w:val="none" w:sz="0" w:space="0" w:color="auto"/>
              </w:divBdr>
              <w:divsChild>
                <w:div w:id="1143893042">
                  <w:marLeft w:val="0"/>
                  <w:marRight w:val="0"/>
                  <w:marTop w:val="0"/>
                  <w:marBottom w:val="0"/>
                  <w:divBdr>
                    <w:top w:val="none" w:sz="0" w:space="0" w:color="auto"/>
                    <w:left w:val="none" w:sz="0" w:space="0" w:color="auto"/>
                    <w:bottom w:val="none" w:sz="0" w:space="0" w:color="auto"/>
                    <w:right w:val="none" w:sz="0" w:space="0" w:color="auto"/>
                  </w:divBdr>
                  <w:divsChild>
                    <w:div w:id="87778543">
                      <w:marLeft w:val="0"/>
                      <w:marRight w:val="0"/>
                      <w:marTop w:val="0"/>
                      <w:marBottom w:val="0"/>
                      <w:divBdr>
                        <w:top w:val="none" w:sz="0" w:space="0" w:color="auto"/>
                        <w:left w:val="none" w:sz="0" w:space="0" w:color="auto"/>
                        <w:bottom w:val="none" w:sz="0" w:space="0" w:color="auto"/>
                        <w:right w:val="none" w:sz="0" w:space="0" w:color="auto"/>
                      </w:divBdr>
                      <w:divsChild>
                        <w:div w:id="1677073186">
                          <w:marLeft w:val="0"/>
                          <w:marRight w:val="0"/>
                          <w:marTop w:val="0"/>
                          <w:marBottom w:val="0"/>
                          <w:divBdr>
                            <w:top w:val="single" w:sz="6" w:space="0" w:color="828282"/>
                            <w:left w:val="single" w:sz="6" w:space="0" w:color="828282"/>
                            <w:bottom w:val="single" w:sz="6" w:space="0" w:color="828282"/>
                            <w:right w:val="single" w:sz="6" w:space="0" w:color="828282"/>
                          </w:divBdr>
                          <w:divsChild>
                            <w:div w:id="538934463">
                              <w:marLeft w:val="0"/>
                              <w:marRight w:val="0"/>
                              <w:marTop w:val="0"/>
                              <w:marBottom w:val="0"/>
                              <w:divBdr>
                                <w:top w:val="none" w:sz="0" w:space="0" w:color="auto"/>
                                <w:left w:val="none" w:sz="0" w:space="0" w:color="auto"/>
                                <w:bottom w:val="none" w:sz="0" w:space="0" w:color="auto"/>
                                <w:right w:val="none" w:sz="0" w:space="0" w:color="auto"/>
                              </w:divBdr>
                              <w:divsChild>
                                <w:div w:id="126624921">
                                  <w:marLeft w:val="0"/>
                                  <w:marRight w:val="0"/>
                                  <w:marTop w:val="0"/>
                                  <w:marBottom w:val="0"/>
                                  <w:divBdr>
                                    <w:top w:val="none" w:sz="0" w:space="0" w:color="auto"/>
                                    <w:left w:val="none" w:sz="0" w:space="0" w:color="auto"/>
                                    <w:bottom w:val="none" w:sz="0" w:space="0" w:color="auto"/>
                                    <w:right w:val="none" w:sz="0" w:space="0" w:color="auto"/>
                                  </w:divBdr>
                                  <w:divsChild>
                                    <w:div w:id="1907762025">
                                      <w:marLeft w:val="0"/>
                                      <w:marRight w:val="0"/>
                                      <w:marTop w:val="0"/>
                                      <w:marBottom w:val="0"/>
                                      <w:divBdr>
                                        <w:top w:val="none" w:sz="0" w:space="0" w:color="auto"/>
                                        <w:left w:val="none" w:sz="0" w:space="0" w:color="auto"/>
                                        <w:bottom w:val="none" w:sz="0" w:space="0" w:color="auto"/>
                                        <w:right w:val="none" w:sz="0" w:space="0" w:color="auto"/>
                                      </w:divBdr>
                                      <w:divsChild>
                                        <w:div w:id="884173284">
                                          <w:marLeft w:val="0"/>
                                          <w:marRight w:val="0"/>
                                          <w:marTop w:val="0"/>
                                          <w:marBottom w:val="0"/>
                                          <w:divBdr>
                                            <w:top w:val="none" w:sz="0" w:space="0" w:color="auto"/>
                                            <w:left w:val="none" w:sz="0" w:space="0" w:color="auto"/>
                                            <w:bottom w:val="none" w:sz="0" w:space="0" w:color="auto"/>
                                            <w:right w:val="none" w:sz="0" w:space="0" w:color="auto"/>
                                          </w:divBdr>
                                          <w:divsChild>
                                            <w:div w:id="18237753">
                                              <w:marLeft w:val="0"/>
                                              <w:marRight w:val="0"/>
                                              <w:marTop w:val="0"/>
                                              <w:marBottom w:val="0"/>
                                              <w:divBdr>
                                                <w:top w:val="none" w:sz="0" w:space="0" w:color="auto"/>
                                                <w:left w:val="none" w:sz="0" w:space="0" w:color="auto"/>
                                                <w:bottom w:val="none" w:sz="0" w:space="0" w:color="auto"/>
                                                <w:right w:val="none" w:sz="0" w:space="0" w:color="auto"/>
                                              </w:divBdr>
                                              <w:divsChild>
                                                <w:div w:id="18662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221524">
      <w:bodyDiv w:val="1"/>
      <w:marLeft w:val="0"/>
      <w:marRight w:val="0"/>
      <w:marTop w:val="0"/>
      <w:marBottom w:val="0"/>
      <w:divBdr>
        <w:top w:val="none" w:sz="0" w:space="0" w:color="auto"/>
        <w:left w:val="none" w:sz="0" w:space="0" w:color="auto"/>
        <w:bottom w:val="none" w:sz="0" w:space="0" w:color="auto"/>
        <w:right w:val="none" w:sz="0" w:space="0" w:color="auto"/>
      </w:divBdr>
      <w:divsChild>
        <w:div w:id="374817320">
          <w:marLeft w:val="0"/>
          <w:marRight w:val="0"/>
          <w:marTop w:val="0"/>
          <w:marBottom w:val="0"/>
          <w:divBdr>
            <w:top w:val="none" w:sz="0" w:space="0" w:color="auto"/>
            <w:left w:val="none" w:sz="0" w:space="0" w:color="auto"/>
            <w:bottom w:val="none" w:sz="0" w:space="0" w:color="auto"/>
            <w:right w:val="none" w:sz="0" w:space="0" w:color="auto"/>
          </w:divBdr>
          <w:divsChild>
            <w:div w:id="771241074">
              <w:marLeft w:val="0"/>
              <w:marRight w:val="0"/>
              <w:marTop w:val="0"/>
              <w:marBottom w:val="0"/>
              <w:divBdr>
                <w:top w:val="none" w:sz="0" w:space="0" w:color="auto"/>
                <w:left w:val="none" w:sz="0" w:space="0" w:color="auto"/>
                <w:bottom w:val="none" w:sz="0" w:space="0" w:color="auto"/>
                <w:right w:val="none" w:sz="0" w:space="0" w:color="auto"/>
              </w:divBdr>
              <w:divsChild>
                <w:div w:id="782725422">
                  <w:marLeft w:val="0"/>
                  <w:marRight w:val="0"/>
                  <w:marTop w:val="0"/>
                  <w:marBottom w:val="0"/>
                  <w:divBdr>
                    <w:top w:val="none" w:sz="0" w:space="0" w:color="auto"/>
                    <w:left w:val="none" w:sz="0" w:space="0" w:color="auto"/>
                    <w:bottom w:val="none" w:sz="0" w:space="0" w:color="auto"/>
                    <w:right w:val="none" w:sz="0" w:space="0" w:color="auto"/>
                  </w:divBdr>
                  <w:divsChild>
                    <w:div w:id="1469664593">
                      <w:marLeft w:val="0"/>
                      <w:marRight w:val="0"/>
                      <w:marTop w:val="0"/>
                      <w:marBottom w:val="0"/>
                      <w:divBdr>
                        <w:top w:val="none" w:sz="0" w:space="0" w:color="auto"/>
                        <w:left w:val="none" w:sz="0" w:space="0" w:color="auto"/>
                        <w:bottom w:val="none" w:sz="0" w:space="0" w:color="auto"/>
                        <w:right w:val="none" w:sz="0" w:space="0" w:color="auto"/>
                      </w:divBdr>
                      <w:divsChild>
                        <w:div w:id="890308507">
                          <w:marLeft w:val="0"/>
                          <w:marRight w:val="0"/>
                          <w:marTop w:val="0"/>
                          <w:marBottom w:val="0"/>
                          <w:divBdr>
                            <w:top w:val="single" w:sz="6" w:space="0" w:color="828282"/>
                            <w:left w:val="single" w:sz="6" w:space="0" w:color="828282"/>
                            <w:bottom w:val="single" w:sz="6" w:space="0" w:color="828282"/>
                            <w:right w:val="single" w:sz="6" w:space="0" w:color="828282"/>
                          </w:divBdr>
                          <w:divsChild>
                            <w:div w:id="1631475836">
                              <w:marLeft w:val="0"/>
                              <w:marRight w:val="0"/>
                              <w:marTop w:val="0"/>
                              <w:marBottom w:val="0"/>
                              <w:divBdr>
                                <w:top w:val="none" w:sz="0" w:space="0" w:color="auto"/>
                                <w:left w:val="none" w:sz="0" w:space="0" w:color="auto"/>
                                <w:bottom w:val="none" w:sz="0" w:space="0" w:color="auto"/>
                                <w:right w:val="none" w:sz="0" w:space="0" w:color="auto"/>
                              </w:divBdr>
                              <w:divsChild>
                                <w:div w:id="547379369">
                                  <w:marLeft w:val="0"/>
                                  <w:marRight w:val="0"/>
                                  <w:marTop w:val="0"/>
                                  <w:marBottom w:val="0"/>
                                  <w:divBdr>
                                    <w:top w:val="none" w:sz="0" w:space="0" w:color="auto"/>
                                    <w:left w:val="none" w:sz="0" w:space="0" w:color="auto"/>
                                    <w:bottom w:val="none" w:sz="0" w:space="0" w:color="auto"/>
                                    <w:right w:val="none" w:sz="0" w:space="0" w:color="auto"/>
                                  </w:divBdr>
                                  <w:divsChild>
                                    <w:div w:id="1441950998">
                                      <w:marLeft w:val="0"/>
                                      <w:marRight w:val="0"/>
                                      <w:marTop w:val="0"/>
                                      <w:marBottom w:val="0"/>
                                      <w:divBdr>
                                        <w:top w:val="none" w:sz="0" w:space="0" w:color="auto"/>
                                        <w:left w:val="none" w:sz="0" w:space="0" w:color="auto"/>
                                        <w:bottom w:val="none" w:sz="0" w:space="0" w:color="auto"/>
                                        <w:right w:val="none" w:sz="0" w:space="0" w:color="auto"/>
                                      </w:divBdr>
                                      <w:divsChild>
                                        <w:div w:id="81801322">
                                          <w:marLeft w:val="0"/>
                                          <w:marRight w:val="0"/>
                                          <w:marTop w:val="0"/>
                                          <w:marBottom w:val="0"/>
                                          <w:divBdr>
                                            <w:top w:val="none" w:sz="0" w:space="0" w:color="auto"/>
                                            <w:left w:val="none" w:sz="0" w:space="0" w:color="auto"/>
                                            <w:bottom w:val="none" w:sz="0" w:space="0" w:color="auto"/>
                                            <w:right w:val="none" w:sz="0" w:space="0" w:color="auto"/>
                                          </w:divBdr>
                                          <w:divsChild>
                                            <w:div w:id="418599632">
                                              <w:marLeft w:val="0"/>
                                              <w:marRight w:val="0"/>
                                              <w:marTop w:val="0"/>
                                              <w:marBottom w:val="0"/>
                                              <w:divBdr>
                                                <w:top w:val="none" w:sz="0" w:space="0" w:color="auto"/>
                                                <w:left w:val="none" w:sz="0" w:space="0" w:color="auto"/>
                                                <w:bottom w:val="none" w:sz="0" w:space="0" w:color="auto"/>
                                                <w:right w:val="none" w:sz="0" w:space="0" w:color="auto"/>
                                              </w:divBdr>
                                              <w:divsChild>
                                                <w:div w:id="18316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041495">
      <w:bodyDiv w:val="1"/>
      <w:marLeft w:val="0"/>
      <w:marRight w:val="0"/>
      <w:marTop w:val="0"/>
      <w:marBottom w:val="0"/>
      <w:divBdr>
        <w:top w:val="none" w:sz="0" w:space="0" w:color="auto"/>
        <w:left w:val="none" w:sz="0" w:space="0" w:color="auto"/>
        <w:bottom w:val="none" w:sz="0" w:space="0" w:color="auto"/>
        <w:right w:val="none" w:sz="0" w:space="0" w:color="auto"/>
      </w:divBdr>
      <w:divsChild>
        <w:div w:id="576943467">
          <w:marLeft w:val="0"/>
          <w:marRight w:val="0"/>
          <w:marTop w:val="0"/>
          <w:marBottom w:val="0"/>
          <w:divBdr>
            <w:top w:val="none" w:sz="0" w:space="0" w:color="auto"/>
            <w:left w:val="none" w:sz="0" w:space="0" w:color="auto"/>
            <w:bottom w:val="none" w:sz="0" w:space="0" w:color="auto"/>
            <w:right w:val="none" w:sz="0" w:space="0" w:color="auto"/>
          </w:divBdr>
          <w:divsChild>
            <w:div w:id="1597009825">
              <w:marLeft w:val="0"/>
              <w:marRight w:val="0"/>
              <w:marTop w:val="0"/>
              <w:marBottom w:val="0"/>
              <w:divBdr>
                <w:top w:val="none" w:sz="0" w:space="0" w:color="auto"/>
                <w:left w:val="none" w:sz="0" w:space="0" w:color="auto"/>
                <w:bottom w:val="none" w:sz="0" w:space="0" w:color="auto"/>
                <w:right w:val="none" w:sz="0" w:space="0" w:color="auto"/>
              </w:divBdr>
              <w:divsChild>
                <w:div w:id="1630625521">
                  <w:marLeft w:val="0"/>
                  <w:marRight w:val="0"/>
                  <w:marTop w:val="0"/>
                  <w:marBottom w:val="0"/>
                  <w:divBdr>
                    <w:top w:val="none" w:sz="0" w:space="0" w:color="auto"/>
                    <w:left w:val="none" w:sz="0" w:space="0" w:color="auto"/>
                    <w:bottom w:val="none" w:sz="0" w:space="0" w:color="auto"/>
                    <w:right w:val="none" w:sz="0" w:space="0" w:color="auto"/>
                  </w:divBdr>
                  <w:divsChild>
                    <w:div w:id="255135007">
                      <w:marLeft w:val="0"/>
                      <w:marRight w:val="0"/>
                      <w:marTop w:val="0"/>
                      <w:marBottom w:val="0"/>
                      <w:divBdr>
                        <w:top w:val="none" w:sz="0" w:space="0" w:color="auto"/>
                        <w:left w:val="none" w:sz="0" w:space="0" w:color="auto"/>
                        <w:bottom w:val="none" w:sz="0" w:space="0" w:color="auto"/>
                        <w:right w:val="none" w:sz="0" w:space="0" w:color="auto"/>
                      </w:divBdr>
                      <w:divsChild>
                        <w:div w:id="2004887925">
                          <w:marLeft w:val="0"/>
                          <w:marRight w:val="0"/>
                          <w:marTop w:val="0"/>
                          <w:marBottom w:val="0"/>
                          <w:divBdr>
                            <w:top w:val="single" w:sz="6" w:space="0" w:color="828282"/>
                            <w:left w:val="single" w:sz="6" w:space="0" w:color="828282"/>
                            <w:bottom w:val="single" w:sz="6" w:space="0" w:color="828282"/>
                            <w:right w:val="single" w:sz="6" w:space="0" w:color="828282"/>
                          </w:divBdr>
                          <w:divsChild>
                            <w:div w:id="412750228">
                              <w:marLeft w:val="0"/>
                              <w:marRight w:val="0"/>
                              <w:marTop w:val="0"/>
                              <w:marBottom w:val="0"/>
                              <w:divBdr>
                                <w:top w:val="none" w:sz="0" w:space="0" w:color="auto"/>
                                <w:left w:val="none" w:sz="0" w:space="0" w:color="auto"/>
                                <w:bottom w:val="none" w:sz="0" w:space="0" w:color="auto"/>
                                <w:right w:val="none" w:sz="0" w:space="0" w:color="auto"/>
                              </w:divBdr>
                              <w:divsChild>
                                <w:div w:id="692920453">
                                  <w:marLeft w:val="0"/>
                                  <w:marRight w:val="0"/>
                                  <w:marTop w:val="0"/>
                                  <w:marBottom w:val="0"/>
                                  <w:divBdr>
                                    <w:top w:val="none" w:sz="0" w:space="0" w:color="auto"/>
                                    <w:left w:val="none" w:sz="0" w:space="0" w:color="auto"/>
                                    <w:bottom w:val="none" w:sz="0" w:space="0" w:color="auto"/>
                                    <w:right w:val="none" w:sz="0" w:space="0" w:color="auto"/>
                                  </w:divBdr>
                                  <w:divsChild>
                                    <w:div w:id="1970042689">
                                      <w:marLeft w:val="0"/>
                                      <w:marRight w:val="0"/>
                                      <w:marTop w:val="0"/>
                                      <w:marBottom w:val="0"/>
                                      <w:divBdr>
                                        <w:top w:val="none" w:sz="0" w:space="0" w:color="auto"/>
                                        <w:left w:val="none" w:sz="0" w:space="0" w:color="auto"/>
                                        <w:bottom w:val="none" w:sz="0" w:space="0" w:color="auto"/>
                                        <w:right w:val="none" w:sz="0" w:space="0" w:color="auto"/>
                                      </w:divBdr>
                                      <w:divsChild>
                                        <w:div w:id="371344395">
                                          <w:marLeft w:val="0"/>
                                          <w:marRight w:val="0"/>
                                          <w:marTop w:val="0"/>
                                          <w:marBottom w:val="0"/>
                                          <w:divBdr>
                                            <w:top w:val="none" w:sz="0" w:space="0" w:color="auto"/>
                                            <w:left w:val="none" w:sz="0" w:space="0" w:color="auto"/>
                                            <w:bottom w:val="none" w:sz="0" w:space="0" w:color="auto"/>
                                            <w:right w:val="none" w:sz="0" w:space="0" w:color="auto"/>
                                          </w:divBdr>
                                          <w:divsChild>
                                            <w:div w:id="424762775">
                                              <w:marLeft w:val="0"/>
                                              <w:marRight w:val="0"/>
                                              <w:marTop w:val="0"/>
                                              <w:marBottom w:val="0"/>
                                              <w:divBdr>
                                                <w:top w:val="none" w:sz="0" w:space="0" w:color="auto"/>
                                                <w:left w:val="none" w:sz="0" w:space="0" w:color="auto"/>
                                                <w:bottom w:val="none" w:sz="0" w:space="0" w:color="auto"/>
                                                <w:right w:val="none" w:sz="0" w:space="0" w:color="auto"/>
                                              </w:divBdr>
                                              <w:divsChild>
                                                <w:div w:id="791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1106000">
      <w:bodyDiv w:val="1"/>
      <w:marLeft w:val="0"/>
      <w:marRight w:val="0"/>
      <w:marTop w:val="0"/>
      <w:marBottom w:val="0"/>
      <w:divBdr>
        <w:top w:val="none" w:sz="0" w:space="0" w:color="auto"/>
        <w:left w:val="none" w:sz="0" w:space="0" w:color="auto"/>
        <w:bottom w:val="none" w:sz="0" w:space="0" w:color="auto"/>
        <w:right w:val="none" w:sz="0" w:space="0" w:color="auto"/>
      </w:divBdr>
      <w:divsChild>
        <w:div w:id="639455182">
          <w:marLeft w:val="0"/>
          <w:marRight w:val="0"/>
          <w:marTop w:val="0"/>
          <w:marBottom w:val="0"/>
          <w:divBdr>
            <w:top w:val="none" w:sz="0" w:space="0" w:color="auto"/>
            <w:left w:val="none" w:sz="0" w:space="0" w:color="auto"/>
            <w:bottom w:val="none" w:sz="0" w:space="0" w:color="auto"/>
            <w:right w:val="none" w:sz="0" w:space="0" w:color="auto"/>
          </w:divBdr>
          <w:divsChild>
            <w:div w:id="832338053">
              <w:marLeft w:val="0"/>
              <w:marRight w:val="0"/>
              <w:marTop w:val="0"/>
              <w:marBottom w:val="0"/>
              <w:divBdr>
                <w:top w:val="none" w:sz="0" w:space="0" w:color="auto"/>
                <w:left w:val="none" w:sz="0" w:space="0" w:color="auto"/>
                <w:bottom w:val="none" w:sz="0" w:space="0" w:color="auto"/>
                <w:right w:val="none" w:sz="0" w:space="0" w:color="auto"/>
              </w:divBdr>
              <w:divsChild>
                <w:div w:id="1364330251">
                  <w:marLeft w:val="0"/>
                  <w:marRight w:val="0"/>
                  <w:marTop w:val="0"/>
                  <w:marBottom w:val="0"/>
                  <w:divBdr>
                    <w:top w:val="none" w:sz="0" w:space="0" w:color="auto"/>
                    <w:left w:val="none" w:sz="0" w:space="0" w:color="auto"/>
                    <w:bottom w:val="none" w:sz="0" w:space="0" w:color="auto"/>
                    <w:right w:val="none" w:sz="0" w:space="0" w:color="auto"/>
                  </w:divBdr>
                  <w:divsChild>
                    <w:div w:id="1232497880">
                      <w:marLeft w:val="0"/>
                      <w:marRight w:val="0"/>
                      <w:marTop w:val="0"/>
                      <w:marBottom w:val="0"/>
                      <w:divBdr>
                        <w:top w:val="none" w:sz="0" w:space="0" w:color="auto"/>
                        <w:left w:val="none" w:sz="0" w:space="0" w:color="auto"/>
                        <w:bottom w:val="none" w:sz="0" w:space="0" w:color="auto"/>
                        <w:right w:val="none" w:sz="0" w:space="0" w:color="auto"/>
                      </w:divBdr>
                      <w:divsChild>
                        <w:div w:id="1037781873">
                          <w:marLeft w:val="0"/>
                          <w:marRight w:val="0"/>
                          <w:marTop w:val="0"/>
                          <w:marBottom w:val="0"/>
                          <w:divBdr>
                            <w:top w:val="single" w:sz="6" w:space="0" w:color="828282"/>
                            <w:left w:val="single" w:sz="6" w:space="0" w:color="828282"/>
                            <w:bottom w:val="single" w:sz="6" w:space="0" w:color="828282"/>
                            <w:right w:val="single" w:sz="6" w:space="0" w:color="828282"/>
                          </w:divBdr>
                          <w:divsChild>
                            <w:div w:id="1793475564">
                              <w:marLeft w:val="0"/>
                              <w:marRight w:val="0"/>
                              <w:marTop w:val="0"/>
                              <w:marBottom w:val="0"/>
                              <w:divBdr>
                                <w:top w:val="none" w:sz="0" w:space="0" w:color="auto"/>
                                <w:left w:val="none" w:sz="0" w:space="0" w:color="auto"/>
                                <w:bottom w:val="none" w:sz="0" w:space="0" w:color="auto"/>
                                <w:right w:val="none" w:sz="0" w:space="0" w:color="auto"/>
                              </w:divBdr>
                              <w:divsChild>
                                <w:div w:id="899023294">
                                  <w:marLeft w:val="0"/>
                                  <w:marRight w:val="0"/>
                                  <w:marTop w:val="0"/>
                                  <w:marBottom w:val="0"/>
                                  <w:divBdr>
                                    <w:top w:val="none" w:sz="0" w:space="0" w:color="auto"/>
                                    <w:left w:val="none" w:sz="0" w:space="0" w:color="auto"/>
                                    <w:bottom w:val="none" w:sz="0" w:space="0" w:color="auto"/>
                                    <w:right w:val="none" w:sz="0" w:space="0" w:color="auto"/>
                                  </w:divBdr>
                                  <w:divsChild>
                                    <w:div w:id="1763256477">
                                      <w:marLeft w:val="0"/>
                                      <w:marRight w:val="0"/>
                                      <w:marTop w:val="0"/>
                                      <w:marBottom w:val="0"/>
                                      <w:divBdr>
                                        <w:top w:val="none" w:sz="0" w:space="0" w:color="auto"/>
                                        <w:left w:val="none" w:sz="0" w:space="0" w:color="auto"/>
                                        <w:bottom w:val="none" w:sz="0" w:space="0" w:color="auto"/>
                                        <w:right w:val="none" w:sz="0" w:space="0" w:color="auto"/>
                                      </w:divBdr>
                                      <w:divsChild>
                                        <w:div w:id="559175078">
                                          <w:marLeft w:val="0"/>
                                          <w:marRight w:val="0"/>
                                          <w:marTop w:val="0"/>
                                          <w:marBottom w:val="0"/>
                                          <w:divBdr>
                                            <w:top w:val="none" w:sz="0" w:space="0" w:color="auto"/>
                                            <w:left w:val="none" w:sz="0" w:space="0" w:color="auto"/>
                                            <w:bottom w:val="none" w:sz="0" w:space="0" w:color="auto"/>
                                            <w:right w:val="none" w:sz="0" w:space="0" w:color="auto"/>
                                          </w:divBdr>
                                          <w:divsChild>
                                            <w:div w:id="1817455209">
                                              <w:marLeft w:val="0"/>
                                              <w:marRight w:val="0"/>
                                              <w:marTop w:val="0"/>
                                              <w:marBottom w:val="0"/>
                                              <w:divBdr>
                                                <w:top w:val="none" w:sz="0" w:space="0" w:color="auto"/>
                                                <w:left w:val="none" w:sz="0" w:space="0" w:color="auto"/>
                                                <w:bottom w:val="none" w:sz="0" w:space="0" w:color="auto"/>
                                                <w:right w:val="none" w:sz="0" w:space="0" w:color="auto"/>
                                              </w:divBdr>
                                              <w:divsChild>
                                                <w:div w:id="587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6001">
      <w:bodyDiv w:val="1"/>
      <w:marLeft w:val="0"/>
      <w:marRight w:val="0"/>
      <w:marTop w:val="0"/>
      <w:marBottom w:val="0"/>
      <w:divBdr>
        <w:top w:val="none" w:sz="0" w:space="0" w:color="auto"/>
        <w:left w:val="none" w:sz="0" w:space="0" w:color="auto"/>
        <w:bottom w:val="none" w:sz="0" w:space="0" w:color="auto"/>
        <w:right w:val="none" w:sz="0" w:space="0" w:color="auto"/>
      </w:divBdr>
      <w:divsChild>
        <w:div w:id="1446845029">
          <w:marLeft w:val="0"/>
          <w:marRight w:val="0"/>
          <w:marTop w:val="0"/>
          <w:marBottom w:val="0"/>
          <w:divBdr>
            <w:top w:val="none" w:sz="0" w:space="0" w:color="auto"/>
            <w:left w:val="none" w:sz="0" w:space="0" w:color="auto"/>
            <w:bottom w:val="none" w:sz="0" w:space="0" w:color="auto"/>
            <w:right w:val="none" w:sz="0" w:space="0" w:color="auto"/>
          </w:divBdr>
          <w:divsChild>
            <w:div w:id="1665208233">
              <w:marLeft w:val="0"/>
              <w:marRight w:val="0"/>
              <w:marTop w:val="0"/>
              <w:marBottom w:val="0"/>
              <w:divBdr>
                <w:top w:val="none" w:sz="0" w:space="0" w:color="auto"/>
                <w:left w:val="none" w:sz="0" w:space="0" w:color="auto"/>
                <w:bottom w:val="none" w:sz="0" w:space="0" w:color="auto"/>
                <w:right w:val="none" w:sz="0" w:space="0" w:color="auto"/>
              </w:divBdr>
              <w:divsChild>
                <w:div w:id="2006668967">
                  <w:marLeft w:val="0"/>
                  <w:marRight w:val="0"/>
                  <w:marTop w:val="0"/>
                  <w:marBottom w:val="0"/>
                  <w:divBdr>
                    <w:top w:val="none" w:sz="0" w:space="0" w:color="auto"/>
                    <w:left w:val="none" w:sz="0" w:space="0" w:color="auto"/>
                    <w:bottom w:val="none" w:sz="0" w:space="0" w:color="auto"/>
                    <w:right w:val="none" w:sz="0" w:space="0" w:color="auto"/>
                  </w:divBdr>
                  <w:divsChild>
                    <w:div w:id="471825526">
                      <w:marLeft w:val="0"/>
                      <w:marRight w:val="0"/>
                      <w:marTop w:val="0"/>
                      <w:marBottom w:val="0"/>
                      <w:divBdr>
                        <w:top w:val="none" w:sz="0" w:space="0" w:color="auto"/>
                        <w:left w:val="none" w:sz="0" w:space="0" w:color="auto"/>
                        <w:bottom w:val="none" w:sz="0" w:space="0" w:color="auto"/>
                        <w:right w:val="none" w:sz="0" w:space="0" w:color="auto"/>
                      </w:divBdr>
                      <w:divsChild>
                        <w:div w:id="880557818">
                          <w:marLeft w:val="0"/>
                          <w:marRight w:val="0"/>
                          <w:marTop w:val="0"/>
                          <w:marBottom w:val="0"/>
                          <w:divBdr>
                            <w:top w:val="single" w:sz="6" w:space="0" w:color="828282"/>
                            <w:left w:val="single" w:sz="6" w:space="0" w:color="828282"/>
                            <w:bottom w:val="single" w:sz="6" w:space="0" w:color="828282"/>
                            <w:right w:val="single" w:sz="6" w:space="0" w:color="828282"/>
                          </w:divBdr>
                          <w:divsChild>
                            <w:div w:id="678433347">
                              <w:marLeft w:val="0"/>
                              <w:marRight w:val="0"/>
                              <w:marTop w:val="0"/>
                              <w:marBottom w:val="0"/>
                              <w:divBdr>
                                <w:top w:val="none" w:sz="0" w:space="0" w:color="auto"/>
                                <w:left w:val="none" w:sz="0" w:space="0" w:color="auto"/>
                                <w:bottom w:val="none" w:sz="0" w:space="0" w:color="auto"/>
                                <w:right w:val="none" w:sz="0" w:space="0" w:color="auto"/>
                              </w:divBdr>
                              <w:divsChild>
                                <w:div w:id="195194101">
                                  <w:marLeft w:val="0"/>
                                  <w:marRight w:val="0"/>
                                  <w:marTop w:val="0"/>
                                  <w:marBottom w:val="0"/>
                                  <w:divBdr>
                                    <w:top w:val="none" w:sz="0" w:space="0" w:color="auto"/>
                                    <w:left w:val="none" w:sz="0" w:space="0" w:color="auto"/>
                                    <w:bottom w:val="none" w:sz="0" w:space="0" w:color="auto"/>
                                    <w:right w:val="none" w:sz="0" w:space="0" w:color="auto"/>
                                  </w:divBdr>
                                  <w:divsChild>
                                    <w:div w:id="325478698">
                                      <w:marLeft w:val="0"/>
                                      <w:marRight w:val="0"/>
                                      <w:marTop w:val="0"/>
                                      <w:marBottom w:val="0"/>
                                      <w:divBdr>
                                        <w:top w:val="none" w:sz="0" w:space="0" w:color="auto"/>
                                        <w:left w:val="none" w:sz="0" w:space="0" w:color="auto"/>
                                        <w:bottom w:val="none" w:sz="0" w:space="0" w:color="auto"/>
                                        <w:right w:val="none" w:sz="0" w:space="0" w:color="auto"/>
                                      </w:divBdr>
                                      <w:divsChild>
                                        <w:div w:id="641811374">
                                          <w:marLeft w:val="0"/>
                                          <w:marRight w:val="0"/>
                                          <w:marTop w:val="0"/>
                                          <w:marBottom w:val="0"/>
                                          <w:divBdr>
                                            <w:top w:val="none" w:sz="0" w:space="0" w:color="auto"/>
                                            <w:left w:val="none" w:sz="0" w:space="0" w:color="auto"/>
                                            <w:bottom w:val="none" w:sz="0" w:space="0" w:color="auto"/>
                                            <w:right w:val="none" w:sz="0" w:space="0" w:color="auto"/>
                                          </w:divBdr>
                                          <w:divsChild>
                                            <w:div w:id="667438193">
                                              <w:marLeft w:val="0"/>
                                              <w:marRight w:val="0"/>
                                              <w:marTop w:val="0"/>
                                              <w:marBottom w:val="0"/>
                                              <w:divBdr>
                                                <w:top w:val="none" w:sz="0" w:space="0" w:color="auto"/>
                                                <w:left w:val="none" w:sz="0" w:space="0" w:color="auto"/>
                                                <w:bottom w:val="none" w:sz="0" w:space="0" w:color="auto"/>
                                                <w:right w:val="none" w:sz="0" w:space="0" w:color="auto"/>
                                              </w:divBdr>
                                              <w:divsChild>
                                                <w:div w:id="10626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740528">
      <w:bodyDiv w:val="1"/>
      <w:marLeft w:val="0"/>
      <w:marRight w:val="0"/>
      <w:marTop w:val="0"/>
      <w:marBottom w:val="0"/>
      <w:divBdr>
        <w:top w:val="none" w:sz="0" w:space="0" w:color="auto"/>
        <w:left w:val="none" w:sz="0" w:space="0" w:color="auto"/>
        <w:bottom w:val="none" w:sz="0" w:space="0" w:color="auto"/>
        <w:right w:val="none" w:sz="0" w:space="0" w:color="auto"/>
      </w:divBdr>
      <w:divsChild>
        <w:div w:id="276956715">
          <w:marLeft w:val="0"/>
          <w:marRight w:val="0"/>
          <w:marTop w:val="0"/>
          <w:marBottom w:val="0"/>
          <w:divBdr>
            <w:top w:val="none" w:sz="0" w:space="0" w:color="auto"/>
            <w:left w:val="none" w:sz="0" w:space="0" w:color="auto"/>
            <w:bottom w:val="none" w:sz="0" w:space="0" w:color="auto"/>
            <w:right w:val="none" w:sz="0" w:space="0" w:color="auto"/>
          </w:divBdr>
          <w:divsChild>
            <w:div w:id="2085295513">
              <w:marLeft w:val="0"/>
              <w:marRight w:val="0"/>
              <w:marTop w:val="0"/>
              <w:marBottom w:val="0"/>
              <w:divBdr>
                <w:top w:val="none" w:sz="0" w:space="0" w:color="auto"/>
                <w:left w:val="none" w:sz="0" w:space="0" w:color="auto"/>
                <w:bottom w:val="none" w:sz="0" w:space="0" w:color="auto"/>
                <w:right w:val="none" w:sz="0" w:space="0" w:color="auto"/>
              </w:divBdr>
              <w:divsChild>
                <w:div w:id="1914970281">
                  <w:marLeft w:val="0"/>
                  <w:marRight w:val="0"/>
                  <w:marTop w:val="0"/>
                  <w:marBottom w:val="0"/>
                  <w:divBdr>
                    <w:top w:val="none" w:sz="0" w:space="0" w:color="auto"/>
                    <w:left w:val="none" w:sz="0" w:space="0" w:color="auto"/>
                    <w:bottom w:val="none" w:sz="0" w:space="0" w:color="auto"/>
                    <w:right w:val="none" w:sz="0" w:space="0" w:color="auto"/>
                  </w:divBdr>
                  <w:divsChild>
                    <w:div w:id="85004559">
                      <w:marLeft w:val="0"/>
                      <w:marRight w:val="0"/>
                      <w:marTop w:val="0"/>
                      <w:marBottom w:val="0"/>
                      <w:divBdr>
                        <w:top w:val="none" w:sz="0" w:space="0" w:color="auto"/>
                        <w:left w:val="none" w:sz="0" w:space="0" w:color="auto"/>
                        <w:bottom w:val="none" w:sz="0" w:space="0" w:color="auto"/>
                        <w:right w:val="none" w:sz="0" w:space="0" w:color="auto"/>
                      </w:divBdr>
                      <w:divsChild>
                        <w:div w:id="255869646">
                          <w:marLeft w:val="0"/>
                          <w:marRight w:val="0"/>
                          <w:marTop w:val="0"/>
                          <w:marBottom w:val="0"/>
                          <w:divBdr>
                            <w:top w:val="single" w:sz="6" w:space="0" w:color="828282"/>
                            <w:left w:val="single" w:sz="6" w:space="0" w:color="828282"/>
                            <w:bottom w:val="single" w:sz="6" w:space="0" w:color="828282"/>
                            <w:right w:val="single" w:sz="6" w:space="0" w:color="828282"/>
                          </w:divBdr>
                          <w:divsChild>
                            <w:div w:id="896933553">
                              <w:marLeft w:val="0"/>
                              <w:marRight w:val="0"/>
                              <w:marTop w:val="0"/>
                              <w:marBottom w:val="0"/>
                              <w:divBdr>
                                <w:top w:val="none" w:sz="0" w:space="0" w:color="auto"/>
                                <w:left w:val="none" w:sz="0" w:space="0" w:color="auto"/>
                                <w:bottom w:val="none" w:sz="0" w:space="0" w:color="auto"/>
                                <w:right w:val="none" w:sz="0" w:space="0" w:color="auto"/>
                              </w:divBdr>
                              <w:divsChild>
                                <w:div w:id="362829411">
                                  <w:marLeft w:val="0"/>
                                  <w:marRight w:val="0"/>
                                  <w:marTop w:val="0"/>
                                  <w:marBottom w:val="0"/>
                                  <w:divBdr>
                                    <w:top w:val="none" w:sz="0" w:space="0" w:color="auto"/>
                                    <w:left w:val="none" w:sz="0" w:space="0" w:color="auto"/>
                                    <w:bottom w:val="none" w:sz="0" w:space="0" w:color="auto"/>
                                    <w:right w:val="none" w:sz="0" w:space="0" w:color="auto"/>
                                  </w:divBdr>
                                  <w:divsChild>
                                    <w:div w:id="257954574">
                                      <w:marLeft w:val="0"/>
                                      <w:marRight w:val="0"/>
                                      <w:marTop w:val="0"/>
                                      <w:marBottom w:val="0"/>
                                      <w:divBdr>
                                        <w:top w:val="none" w:sz="0" w:space="0" w:color="auto"/>
                                        <w:left w:val="none" w:sz="0" w:space="0" w:color="auto"/>
                                        <w:bottom w:val="none" w:sz="0" w:space="0" w:color="auto"/>
                                        <w:right w:val="none" w:sz="0" w:space="0" w:color="auto"/>
                                      </w:divBdr>
                                      <w:divsChild>
                                        <w:div w:id="1450397919">
                                          <w:marLeft w:val="0"/>
                                          <w:marRight w:val="0"/>
                                          <w:marTop w:val="0"/>
                                          <w:marBottom w:val="0"/>
                                          <w:divBdr>
                                            <w:top w:val="none" w:sz="0" w:space="0" w:color="auto"/>
                                            <w:left w:val="none" w:sz="0" w:space="0" w:color="auto"/>
                                            <w:bottom w:val="none" w:sz="0" w:space="0" w:color="auto"/>
                                            <w:right w:val="none" w:sz="0" w:space="0" w:color="auto"/>
                                          </w:divBdr>
                                          <w:divsChild>
                                            <w:div w:id="199448672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18531">
      <w:bodyDiv w:val="1"/>
      <w:marLeft w:val="0"/>
      <w:marRight w:val="0"/>
      <w:marTop w:val="0"/>
      <w:marBottom w:val="0"/>
      <w:divBdr>
        <w:top w:val="none" w:sz="0" w:space="0" w:color="auto"/>
        <w:left w:val="none" w:sz="0" w:space="0" w:color="auto"/>
        <w:bottom w:val="none" w:sz="0" w:space="0" w:color="auto"/>
        <w:right w:val="none" w:sz="0" w:space="0" w:color="auto"/>
      </w:divBdr>
      <w:divsChild>
        <w:div w:id="1725761685">
          <w:marLeft w:val="0"/>
          <w:marRight w:val="0"/>
          <w:marTop w:val="0"/>
          <w:marBottom w:val="0"/>
          <w:divBdr>
            <w:top w:val="none" w:sz="0" w:space="0" w:color="auto"/>
            <w:left w:val="none" w:sz="0" w:space="0" w:color="auto"/>
            <w:bottom w:val="none" w:sz="0" w:space="0" w:color="auto"/>
            <w:right w:val="none" w:sz="0" w:space="0" w:color="auto"/>
          </w:divBdr>
          <w:divsChild>
            <w:div w:id="214437812">
              <w:marLeft w:val="0"/>
              <w:marRight w:val="0"/>
              <w:marTop w:val="0"/>
              <w:marBottom w:val="0"/>
              <w:divBdr>
                <w:top w:val="none" w:sz="0" w:space="0" w:color="auto"/>
                <w:left w:val="none" w:sz="0" w:space="0" w:color="auto"/>
                <w:bottom w:val="none" w:sz="0" w:space="0" w:color="auto"/>
                <w:right w:val="none" w:sz="0" w:space="0" w:color="auto"/>
              </w:divBdr>
              <w:divsChild>
                <w:div w:id="1725256894">
                  <w:marLeft w:val="0"/>
                  <w:marRight w:val="0"/>
                  <w:marTop w:val="0"/>
                  <w:marBottom w:val="0"/>
                  <w:divBdr>
                    <w:top w:val="none" w:sz="0" w:space="0" w:color="auto"/>
                    <w:left w:val="none" w:sz="0" w:space="0" w:color="auto"/>
                    <w:bottom w:val="none" w:sz="0" w:space="0" w:color="auto"/>
                    <w:right w:val="none" w:sz="0" w:space="0" w:color="auto"/>
                  </w:divBdr>
                  <w:divsChild>
                    <w:div w:id="880166102">
                      <w:marLeft w:val="0"/>
                      <w:marRight w:val="0"/>
                      <w:marTop w:val="0"/>
                      <w:marBottom w:val="0"/>
                      <w:divBdr>
                        <w:top w:val="none" w:sz="0" w:space="0" w:color="auto"/>
                        <w:left w:val="none" w:sz="0" w:space="0" w:color="auto"/>
                        <w:bottom w:val="none" w:sz="0" w:space="0" w:color="auto"/>
                        <w:right w:val="none" w:sz="0" w:space="0" w:color="auto"/>
                      </w:divBdr>
                      <w:divsChild>
                        <w:div w:id="1579749245">
                          <w:marLeft w:val="0"/>
                          <w:marRight w:val="0"/>
                          <w:marTop w:val="0"/>
                          <w:marBottom w:val="0"/>
                          <w:divBdr>
                            <w:top w:val="single" w:sz="6" w:space="0" w:color="828282"/>
                            <w:left w:val="single" w:sz="6" w:space="0" w:color="828282"/>
                            <w:bottom w:val="single" w:sz="6" w:space="0" w:color="828282"/>
                            <w:right w:val="single" w:sz="6" w:space="0" w:color="828282"/>
                          </w:divBdr>
                          <w:divsChild>
                            <w:div w:id="1583636669">
                              <w:marLeft w:val="0"/>
                              <w:marRight w:val="0"/>
                              <w:marTop w:val="0"/>
                              <w:marBottom w:val="0"/>
                              <w:divBdr>
                                <w:top w:val="none" w:sz="0" w:space="0" w:color="auto"/>
                                <w:left w:val="none" w:sz="0" w:space="0" w:color="auto"/>
                                <w:bottom w:val="none" w:sz="0" w:space="0" w:color="auto"/>
                                <w:right w:val="none" w:sz="0" w:space="0" w:color="auto"/>
                              </w:divBdr>
                              <w:divsChild>
                                <w:div w:id="150995086">
                                  <w:marLeft w:val="0"/>
                                  <w:marRight w:val="0"/>
                                  <w:marTop w:val="0"/>
                                  <w:marBottom w:val="0"/>
                                  <w:divBdr>
                                    <w:top w:val="none" w:sz="0" w:space="0" w:color="auto"/>
                                    <w:left w:val="none" w:sz="0" w:space="0" w:color="auto"/>
                                    <w:bottom w:val="none" w:sz="0" w:space="0" w:color="auto"/>
                                    <w:right w:val="none" w:sz="0" w:space="0" w:color="auto"/>
                                  </w:divBdr>
                                  <w:divsChild>
                                    <w:div w:id="2050758207">
                                      <w:marLeft w:val="0"/>
                                      <w:marRight w:val="0"/>
                                      <w:marTop w:val="0"/>
                                      <w:marBottom w:val="0"/>
                                      <w:divBdr>
                                        <w:top w:val="none" w:sz="0" w:space="0" w:color="auto"/>
                                        <w:left w:val="none" w:sz="0" w:space="0" w:color="auto"/>
                                        <w:bottom w:val="none" w:sz="0" w:space="0" w:color="auto"/>
                                        <w:right w:val="none" w:sz="0" w:space="0" w:color="auto"/>
                                      </w:divBdr>
                                      <w:divsChild>
                                        <w:div w:id="561644587">
                                          <w:marLeft w:val="0"/>
                                          <w:marRight w:val="0"/>
                                          <w:marTop w:val="0"/>
                                          <w:marBottom w:val="0"/>
                                          <w:divBdr>
                                            <w:top w:val="none" w:sz="0" w:space="0" w:color="auto"/>
                                            <w:left w:val="none" w:sz="0" w:space="0" w:color="auto"/>
                                            <w:bottom w:val="none" w:sz="0" w:space="0" w:color="auto"/>
                                            <w:right w:val="none" w:sz="0" w:space="0" w:color="auto"/>
                                          </w:divBdr>
                                          <w:divsChild>
                                            <w:div w:id="1106726845">
                                              <w:marLeft w:val="0"/>
                                              <w:marRight w:val="0"/>
                                              <w:marTop w:val="0"/>
                                              <w:marBottom w:val="0"/>
                                              <w:divBdr>
                                                <w:top w:val="none" w:sz="0" w:space="0" w:color="auto"/>
                                                <w:left w:val="none" w:sz="0" w:space="0" w:color="auto"/>
                                                <w:bottom w:val="none" w:sz="0" w:space="0" w:color="auto"/>
                                                <w:right w:val="none" w:sz="0" w:space="0" w:color="auto"/>
                                              </w:divBdr>
                                              <w:divsChild>
                                                <w:div w:id="9659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677108">
      <w:bodyDiv w:val="1"/>
      <w:marLeft w:val="0"/>
      <w:marRight w:val="0"/>
      <w:marTop w:val="0"/>
      <w:marBottom w:val="0"/>
      <w:divBdr>
        <w:top w:val="none" w:sz="0" w:space="0" w:color="auto"/>
        <w:left w:val="none" w:sz="0" w:space="0" w:color="auto"/>
        <w:bottom w:val="none" w:sz="0" w:space="0" w:color="auto"/>
        <w:right w:val="none" w:sz="0" w:space="0" w:color="auto"/>
      </w:divBdr>
      <w:divsChild>
        <w:div w:id="78645260">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0"/>
              <w:marRight w:val="0"/>
              <w:marTop w:val="0"/>
              <w:marBottom w:val="0"/>
              <w:divBdr>
                <w:top w:val="none" w:sz="0" w:space="0" w:color="auto"/>
                <w:left w:val="none" w:sz="0" w:space="0" w:color="auto"/>
                <w:bottom w:val="none" w:sz="0" w:space="0" w:color="auto"/>
                <w:right w:val="none" w:sz="0" w:space="0" w:color="auto"/>
              </w:divBdr>
              <w:divsChild>
                <w:div w:id="1891111125">
                  <w:marLeft w:val="0"/>
                  <w:marRight w:val="0"/>
                  <w:marTop w:val="0"/>
                  <w:marBottom w:val="0"/>
                  <w:divBdr>
                    <w:top w:val="none" w:sz="0" w:space="0" w:color="auto"/>
                    <w:left w:val="none" w:sz="0" w:space="0" w:color="auto"/>
                    <w:bottom w:val="none" w:sz="0" w:space="0" w:color="auto"/>
                    <w:right w:val="none" w:sz="0" w:space="0" w:color="auto"/>
                  </w:divBdr>
                  <w:divsChild>
                    <w:div w:id="379865867">
                      <w:marLeft w:val="0"/>
                      <w:marRight w:val="0"/>
                      <w:marTop w:val="0"/>
                      <w:marBottom w:val="0"/>
                      <w:divBdr>
                        <w:top w:val="none" w:sz="0" w:space="0" w:color="auto"/>
                        <w:left w:val="none" w:sz="0" w:space="0" w:color="auto"/>
                        <w:bottom w:val="none" w:sz="0" w:space="0" w:color="auto"/>
                        <w:right w:val="none" w:sz="0" w:space="0" w:color="auto"/>
                      </w:divBdr>
                      <w:divsChild>
                        <w:div w:id="984629246">
                          <w:marLeft w:val="0"/>
                          <w:marRight w:val="0"/>
                          <w:marTop w:val="0"/>
                          <w:marBottom w:val="0"/>
                          <w:divBdr>
                            <w:top w:val="single" w:sz="6" w:space="0" w:color="828282"/>
                            <w:left w:val="single" w:sz="6" w:space="0" w:color="828282"/>
                            <w:bottom w:val="single" w:sz="6" w:space="0" w:color="828282"/>
                            <w:right w:val="single" w:sz="6" w:space="0" w:color="828282"/>
                          </w:divBdr>
                          <w:divsChild>
                            <w:div w:id="1266768764">
                              <w:marLeft w:val="0"/>
                              <w:marRight w:val="0"/>
                              <w:marTop w:val="0"/>
                              <w:marBottom w:val="0"/>
                              <w:divBdr>
                                <w:top w:val="none" w:sz="0" w:space="0" w:color="auto"/>
                                <w:left w:val="none" w:sz="0" w:space="0" w:color="auto"/>
                                <w:bottom w:val="none" w:sz="0" w:space="0" w:color="auto"/>
                                <w:right w:val="none" w:sz="0" w:space="0" w:color="auto"/>
                              </w:divBdr>
                              <w:divsChild>
                                <w:div w:id="1932811192">
                                  <w:marLeft w:val="0"/>
                                  <w:marRight w:val="0"/>
                                  <w:marTop w:val="0"/>
                                  <w:marBottom w:val="0"/>
                                  <w:divBdr>
                                    <w:top w:val="none" w:sz="0" w:space="0" w:color="auto"/>
                                    <w:left w:val="none" w:sz="0" w:space="0" w:color="auto"/>
                                    <w:bottom w:val="none" w:sz="0" w:space="0" w:color="auto"/>
                                    <w:right w:val="none" w:sz="0" w:space="0" w:color="auto"/>
                                  </w:divBdr>
                                  <w:divsChild>
                                    <w:div w:id="558396564">
                                      <w:marLeft w:val="0"/>
                                      <w:marRight w:val="0"/>
                                      <w:marTop w:val="0"/>
                                      <w:marBottom w:val="0"/>
                                      <w:divBdr>
                                        <w:top w:val="none" w:sz="0" w:space="0" w:color="auto"/>
                                        <w:left w:val="none" w:sz="0" w:space="0" w:color="auto"/>
                                        <w:bottom w:val="none" w:sz="0" w:space="0" w:color="auto"/>
                                        <w:right w:val="none" w:sz="0" w:space="0" w:color="auto"/>
                                      </w:divBdr>
                                      <w:divsChild>
                                        <w:div w:id="712192484">
                                          <w:marLeft w:val="0"/>
                                          <w:marRight w:val="0"/>
                                          <w:marTop w:val="0"/>
                                          <w:marBottom w:val="0"/>
                                          <w:divBdr>
                                            <w:top w:val="none" w:sz="0" w:space="0" w:color="auto"/>
                                            <w:left w:val="none" w:sz="0" w:space="0" w:color="auto"/>
                                            <w:bottom w:val="none" w:sz="0" w:space="0" w:color="auto"/>
                                            <w:right w:val="none" w:sz="0" w:space="0" w:color="auto"/>
                                          </w:divBdr>
                                          <w:divsChild>
                                            <w:div w:id="232619081">
                                              <w:marLeft w:val="0"/>
                                              <w:marRight w:val="0"/>
                                              <w:marTop w:val="0"/>
                                              <w:marBottom w:val="0"/>
                                              <w:divBdr>
                                                <w:top w:val="none" w:sz="0" w:space="0" w:color="auto"/>
                                                <w:left w:val="none" w:sz="0" w:space="0" w:color="auto"/>
                                                <w:bottom w:val="none" w:sz="0" w:space="0" w:color="auto"/>
                                                <w:right w:val="none" w:sz="0" w:space="0" w:color="auto"/>
                                              </w:divBdr>
                                              <w:divsChild>
                                                <w:div w:id="14986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771411">
      <w:bodyDiv w:val="1"/>
      <w:marLeft w:val="0"/>
      <w:marRight w:val="0"/>
      <w:marTop w:val="0"/>
      <w:marBottom w:val="0"/>
      <w:divBdr>
        <w:top w:val="none" w:sz="0" w:space="0" w:color="auto"/>
        <w:left w:val="none" w:sz="0" w:space="0" w:color="auto"/>
        <w:bottom w:val="none" w:sz="0" w:space="0" w:color="auto"/>
        <w:right w:val="none" w:sz="0" w:space="0" w:color="auto"/>
      </w:divBdr>
      <w:divsChild>
        <w:div w:id="1117677217">
          <w:marLeft w:val="0"/>
          <w:marRight w:val="0"/>
          <w:marTop w:val="0"/>
          <w:marBottom w:val="0"/>
          <w:divBdr>
            <w:top w:val="none" w:sz="0" w:space="0" w:color="auto"/>
            <w:left w:val="none" w:sz="0" w:space="0" w:color="auto"/>
            <w:bottom w:val="none" w:sz="0" w:space="0" w:color="auto"/>
            <w:right w:val="none" w:sz="0" w:space="0" w:color="auto"/>
          </w:divBdr>
          <w:divsChild>
            <w:div w:id="919868032">
              <w:marLeft w:val="0"/>
              <w:marRight w:val="0"/>
              <w:marTop w:val="0"/>
              <w:marBottom w:val="0"/>
              <w:divBdr>
                <w:top w:val="none" w:sz="0" w:space="0" w:color="auto"/>
                <w:left w:val="none" w:sz="0" w:space="0" w:color="auto"/>
                <w:bottom w:val="none" w:sz="0" w:space="0" w:color="auto"/>
                <w:right w:val="none" w:sz="0" w:space="0" w:color="auto"/>
              </w:divBdr>
              <w:divsChild>
                <w:div w:id="317732065">
                  <w:marLeft w:val="0"/>
                  <w:marRight w:val="0"/>
                  <w:marTop w:val="0"/>
                  <w:marBottom w:val="0"/>
                  <w:divBdr>
                    <w:top w:val="none" w:sz="0" w:space="0" w:color="auto"/>
                    <w:left w:val="none" w:sz="0" w:space="0" w:color="auto"/>
                    <w:bottom w:val="none" w:sz="0" w:space="0" w:color="auto"/>
                    <w:right w:val="none" w:sz="0" w:space="0" w:color="auto"/>
                  </w:divBdr>
                  <w:divsChild>
                    <w:div w:id="1733891231">
                      <w:marLeft w:val="0"/>
                      <w:marRight w:val="0"/>
                      <w:marTop w:val="0"/>
                      <w:marBottom w:val="0"/>
                      <w:divBdr>
                        <w:top w:val="none" w:sz="0" w:space="0" w:color="auto"/>
                        <w:left w:val="none" w:sz="0" w:space="0" w:color="auto"/>
                        <w:bottom w:val="none" w:sz="0" w:space="0" w:color="auto"/>
                        <w:right w:val="none" w:sz="0" w:space="0" w:color="auto"/>
                      </w:divBdr>
                      <w:divsChild>
                        <w:div w:id="850534528">
                          <w:marLeft w:val="0"/>
                          <w:marRight w:val="0"/>
                          <w:marTop w:val="0"/>
                          <w:marBottom w:val="0"/>
                          <w:divBdr>
                            <w:top w:val="single" w:sz="6" w:space="0" w:color="828282"/>
                            <w:left w:val="single" w:sz="6" w:space="0" w:color="828282"/>
                            <w:bottom w:val="single" w:sz="6" w:space="0" w:color="828282"/>
                            <w:right w:val="single" w:sz="6" w:space="0" w:color="828282"/>
                          </w:divBdr>
                          <w:divsChild>
                            <w:div w:id="652374112">
                              <w:marLeft w:val="0"/>
                              <w:marRight w:val="0"/>
                              <w:marTop w:val="0"/>
                              <w:marBottom w:val="0"/>
                              <w:divBdr>
                                <w:top w:val="none" w:sz="0" w:space="0" w:color="auto"/>
                                <w:left w:val="none" w:sz="0" w:space="0" w:color="auto"/>
                                <w:bottom w:val="none" w:sz="0" w:space="0" w:color="auto"/>
                                <w:right w:val="none" w:sz="0" w:space="0" w:color="auto"/>
                              </w:divBdr>
                              <w:divsChild>
                                <w:div w:id="1176460616">
                                  <w:marLeft w:val="0"/>
                                  <w:marRight w:val="0"/>
                                  <w:marTop w:val="0"/>
                                  <w:marBottom w:val="0"/>
                                  <w:divBdr>
                                    <w:top w:val="none" w:sz="0" w:space="0" w:color="auto"/>
                                    <w:left w:val="none" w:sz="0" w:space="0" w:color="auto"/>
                                    <w:bottom w:val="none" w:sz="0" w:space="0" w:color="auto"/>
                                    <w:right w:val="none" w:sz="0" w:space="0" w:color="auto"/>
                                  </w:divBdr>
                                  <w:divsChild>
                                    <w:div w:id="362441487">
                                      <w:marLeft w:val="0"/>
                                      <w:marRight w:val="0"/>
                                      <w:marTop w:val="0"/>
                                      <w:marBottom w:val="0"/>
                                      <w:divBdr>
                                        <w:top w:val="none" w:sz="0" w:space="0" w:color="auto"/>
                                        <w:left w:val="none" w:sz="0" w:space="0" w:color="auto"/>
                                        <w:bottom w:val="none" w:sz="0" w:space="0" w:color="auto"/>
                                        <w:right w:val="none" w:sz="0" w:space="0" w:color="auto"/>
                                      </w:divBdr>
                                      <w:divsChild>
                                        <w:div w:id="1497841475">
                                          <w:marLeft w:val="0"/>
                                          <w:marRight w:val="0"/>
                                          <w:marTop w:val="0"/>
                                          <w:marBottom w:val="0"/>
                                          <w:divBdr>
                                            <w:top w:val="none" w:sz="0" w:space="0" w:color="auto"/>
                                            <w:left w:val="none" w:sz="0" w:space="0" w:color="auto"/>
                                            <w:bottom w:val="none" w:sz="0" w:space="0" w:color="auto"/>
                                            <w:right w:val="none" w:sz="0" w:space="0" w:color="auto"/>
                                          </w:divBdr>
                                          <w:divsChild>
                                            <w:div w:id="920259297">
                                              <w:marLeft w:val="0"/>
                                              <w:marRight w:val="0"/>
                                              <w:marTop w:val="0"/>
                                              <w:marBottom w:val="0"/>
                                              <w:divBdr>
                                                <w:top w:val="none" w:sz="0" w:space="0" w:color="auto"/>
                                                <w:left w:val="none" w:sz="0" w:space="0" w:color="auto"/>
                                                <w:bottom w:val="none" w:sz="0" w:space="0" w:color="auto"/>
                                                <w:right w:val="none" w:sz="0" w:space="0" w:color="auto"/>
                                              </w:divBdr>
                                              <w:divsChild>
                                                <w:div w:id="8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8394">
      <w:bodyDiv w:val="1"/>
      <w:marLeft w:val="0"/>
      <w:marRight w:val="0"/>
      <w:marTop w:val="0"/>
      <w:marBottom w:val="0"/>
      <w:divBdr>
        <w:top w:val="none" w:sz="0" w:space="0" w:color="auto"/>
        <w:left w:val="none" w:sz="0" w:space="0" w:color="auto"/>
        <w:bottom w:val="none" w:sz="0" w:space="0" w:color="auto"/>
        <w:right w:val="none" w:sz="0" w:space="0" w:color="auto"/>
      </w:divBdr>
      <w:divsChild>
        <w:div w:id="612056287">
          <w:marLeft w:val="0"/>
          <w:marRight w:val="0"/>
          <w:marTop w:val="0"/>
          <w:marBottom w:val="0"/>
          <w:divBdr>
            <w:top w:val="none" w:sz="0" w:space="0" w:color="auto"/>
            <w:left w:val="none" w:sz="0" w:space="0" w:color="auto"/>
            <w:bottom w:val="none" w:sz="0" w:space="0" w:color="auto"/>
            <w:right w:val="none" w:sz="0" w:space="0" w:color="auto"/>
          </w:divBdr>
          <w:divsChild>
            <w:div w:id="789862283">
              <w:marLeft w:val="0"/>
              <w:marRight w:val="0"/>
              <w:marTop w:val="0"/>
              <w:marBottom w:val="0"/>
              <w:divBdr>
                <w:top w:val="none" w:sz="0" w:space="0" w:color="auto"/>
                <w:left w:val="none" w:sz="0" w:space="0" w:color="auto"/>
                <w:bottom w:val="none" w:sz="0" w:space="0" w:color="auto"/>
                <w:right w:val="none" w:sz="0" w:space="0" w:color="auto"/>
              </w:divBdr>
              <w:divsChild>
                <w:div w:id="1454788812">
                  <w:marLeft w:val="0"/>
                  <w:marRight w:val="0"/>
                  <w:marTop w:val="0"/>
                  <w:marBottom w:val="0"/>
                  <w:divBdr>
                    <w:top w:val="none" w:sz="0" w:space="0" w:color="auto"/>
                    <w:left w:val="none" w:sz="0" w:space="0" w:color="auto"/>
                    <w:bottom w:val="none" w:sz="0" w:space="0" w:color="auto"/>
                    <w:right w:val="none" w:sz="0" w:space="0" w:color="auto"/>
                  </w:divBdr>
                  <w:divsChild>
                    <w:div w:id="1509708351">
                      <w:marLeft w:val="0"/>
                      <w:marRight w:val="0"/>
                      <w:marTop w:val="0"/>
                      <w:marBottom w:val="0"/>
                      <w:divBdr>
                        <w:top w:val="none" w:sz="0" w:space="0" w:color="auto"/>
                        <w:left w:val="none" w:sz="0" w:space="0" w:color="auto"/>
                        <w:bottom w:val="none" w:sz="0" w:space="0" w:color="auto"/>
                        <w:right w:val="none" w:sz="0" w:space="0" w:color="auto"/>
                      </w:divBdr>
                      <w:divsChild>
                        <w:div w:id="322511149">
                          <w:marLeft w:val="0"/>
                          <w:marRight w:val="0"/>
                          <w:marTop w:val="0"/>
                          <w:marBottom w:val="0"/>
                          <w:divBdr>
                            <w:top w:val="single" w:sz="6" w:space="0" w:color="828282"/>
                            <w:left w:val="single" w:sz="6" w:space="0" w:color="828282"/>
                            <w:bottom w:val="single" w:sz="6" w:space="0" w:color="828282"/>
                            <w:right w:val="single" w:sz="6" w:space="0" w:color="828282"/>
                          </w:divBdr>
                          <w:divsChild>
                            <w:div w:id="1992368621">
                              <w:marLeft w:val="0"/>
                              <w:marRight w:val="0"/>
                              <w:marTop w:val="0"/>
                              <w:marBottom w:val="0"/>
                              <w:divBdr>
                                <w:top w:val="none" w:sz="0" w:space="0" w:color="auto"/>
                                <w:left w:val="none" w:sz="0" w:space="0" w:color="auto"/>
                                <w:bottom w:val="none" w:sz="0" w:space="0" w:color="auto"/>
                                <w:right w:val="none" w:sz="0" w:space="0" w:color="auto"/>
                              </w:divBdr>
                              <w:divsChild>
                                <w:div w:id="1086463485">
                                  <w:marLeft w:val="0"/>
                                  <w:marRight w:val="0"/>
                                  <w:marTop w:val="0"/>
                                  <w:marBottom w:val="0"/>
                                  <w:divBdr>
                                    <w:top w:val="none" w:sz="0" w:space="0" w:color="auto"/>
                                    <w:left w:val="none" w:sz="0" w:space="0" w:color="auto"/>
                                    <w:bottom w:val="none" w:sz="0" w:space="0" w:color="auto"/>
                                    <w:right w:val="none" w:sz="0" w:space="0" w:color="auto"/>
                                  </w:divBdr>
                                  <w:divsChild>
                                    <w:div w:id="1885628725">
                                      <w:marLeft w:val="0"/>
                                      <w:marRight w:val="0"/>
                                      <w:marTop w:val="0"/>
                                      <w:marBottom w:val="0"/>
                                      <w:divBdr>
                                        <w:top w:val="none" w:sz="0" w:space="0" w:color="auto"/>
                                        <w:left w:val="none" w:sz="0" w:space="0" w:color="auto"/>
                                        <w:bottom w:val="none" w:sz="0" w:space="0" w:color="auto"/>
                                        <w:right w:val="none" w:sz="0" w:space="0" w:color="auto"/>
                                      </w:divBdr>
                                      <w:divsChild>
                                        <w:div w:id="1797718482">
                                          <w:marLeft w:val="0"/>
                                          <w:marRight w:val="0"/>
                                          <w:marTop w:val="0"/>
                                          <w:marBottom w:val="0"/>
                                          <w:divBdr>
                                            <w:top w:val="none" w:sz="0" w:space="0" w:color="auto"/>
                                            <w:left w:val="none" w:sz="0" w:space="0" w:color="auto"/>
                                            <w:bottom w:val="none" w:sz="0" w:space="0" w:color="auto"/>
                                            <w:right w:val="none" w:sz="0" w:space="0" w:color="auto"/>
                                          </w:divBdr>
                                          <w:divsChild>
                                            <w:div w:id="93401104">
                                              <w:marLeft w:val="0"/>
                                              <w:marRight w:val="0"/>
                                              <w:marTop w:val="0"/>
                                              <w:marBottom w:val="0"/>
                                              <w:divBdr>
                                                <w:top w:val="none" w:sz="0" w:space="0" w:color="auto"/>
                                                <w:left w:val="none" w:sz="0" w:space="0" w:color="auto"/>
                                                <w:bottom w:val="none" w:sz="0" w:space="0" w:color="auto"/>
                                                <w:right w:val="none" w:sz="0" w:space="0" w:color="auto"/>
                                              </w:divBdr>
                                              <w:divsChild>
                                                <w:div w:id="143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175496">
      <w:bodyDiv w:val="1"/>
      <w:marLeft w:val="0"/>
      <w:marRight w:val="0"/>
      <w:marTop w:val="0"/>
      <w:marBottom w:val="0"/>
      <w:divBdr>
        <w:top w:val="none" w:sz="0" w:space="0" w:color="auto"/>
        <w:left w:val="none" w:sz="0" w:space="0" w:color="auto"/>
        <w:bottom w:val="none" w:sz="0" w:space="0" w:color="auto"/>
        <w:right w:val="none" w:sz="0" w:space="0" w:color="auto"/>
      </w:divBdr>
      <w:divsChild>
        <w:div w:id="1849830338">
          <w:marLeft w:val="0"/>
          <w:marRight w:val="0"/>
          <w:marTop w:val="0"/>
          <w:marBottom w:val="0"/>
          <w:divBdr>
            <w:top w:val="none" w:sz="0" w:space="0" w:color="auto"/>
            <w:left w:val="none" w:sz="0" w:space="0" w:color="auto"/>
            <w:bottom w:val="none" w:sz="0" w:space="0" w:color="auto"/>
            <w:right w:val="none" w:sz="0" w:space="0" w:color="auto"/>
          </w:divBdr>
          <w:divsChild>
            <w:div w:id="654915561">
              <w:marLeft w:val="0"/>
              <w:marRight w:val="0"/>
              <w:marTop w:val="0"/>
              <w:marBottom w:val="0"/>
              <w:divBdr>
                <w:top w:val="none" w:sz="0" w:space="0" w:color="auto"/>
                <w:left w:val="none" w:sz="0" w:space="0" w:color="auto"/>
                <w:bottom w:val="none" w:sz="0" w:space="0" w:color="auto"/>
                <w:right w:val="none" w:sz="0" w:space="0" w:color="auto"/>
              </w:divBdr>
              <w:divsChild>
                <w:div w:id="1125581888">
                  <w:marLeft w:val="0"/>
                  <w:marRight w:val="0"/>
                  <w:marTop w:val="0"/>
                  <w:marBottom w:val="0"/>
                  <w:divBdr>
                    <w:top w:val="none" w:sz="0" w:space="0" w:color="auto"/>
                    <w:left w:val="none" w:sz="0" w:space="0" w:color="auto"/>
                    <w:bottom w:val="none" w:sz="0" w:space="0" w:color="auto"/>
                    <w:right w:val="none" w:sz="0" w:space="0" w:color="auto"/>
                  </w:divBdr>
                  <w:divsChild>
                    <w:div w:id="651838994">
                      <w:marLeft w:val="0"/>
                      <w:marRight w:val="0"/>
                      <w:marTop w:val="0"/>
                      <w:marBottom w:val="0"/>
                      <w:divBdr>
                        <w:top w:val="none" w:sz="0" w:space="0" w:color="auto"/>
                        <w:left w:val="none" w:sz="0" w:space="0" w:color="auto"/>
                        <w:bottom w:val="none" w:sz="0" w:space="0" w:color="auto"/>
                        <w:right w:val="none" w:sz="0" w:space="0" w:color="auto"/>
                      </w:divBdr>
                      <w:divsChild>
                        <w:div w:id="1448351516">
                          <w:marLeft w:val="0"/>
                          <w:marRight w:val="0"/>
                          <w:marTop w:val="0"/>
                          <w:marBottom w:val="0"/>
                          <w:divBdr>
                            <w:top w:val="single" w:sz="6" w:space="0" w:color="828282"/>
                            <w:left w:val="single" w:sz="6" w:space="0" w:color="828282"/>
                            <w:bottom w:val="single" w:sz="6" w:space="0" w:color="828282"/>
                            <w:right w:val="single" w:sz="6" w:space="0" w:color="828282"/>
                          </w:divBdr>
                          <w:divsChild>
                            <w:div w:id="1273242128">
                              <w:marLeft w:val="0"/>
                              <w:marRight w:val="0"/>
                              <w:marTop w:val="0"/>
                              <w:marBottom w:val="0"/>
                              <w:divBdr>
                                <w:top w:val="none" w:sz="0" w:space="0" w:color="auto"/>
                                <w:left w:val="none" w:sz="0" w:space="0" w:color="auto"/>
                                <w:bottom w:val="none" w:sz="0" w:space="0" w:color="auto"/>
                                <w:right w:val="none" w:sz="0" w:space="0" w:color="auto"/>
                              </w:divBdr>
                              <w:divsChild>
                                <w:div w:id="2138637898">
                                  <w:marLeft w:val="0"/>
                                  <w:marRight w:val="0"/>
                                  <w:marTop w:val="0"/>
                                  <w:marBottom w:val="0"/>
                                  <w:divBdr>
                                    <w:top w:val="none" w:sz="0" w:space="0" w:color="auto"/>
                                    <w:left w:val="none" w:sz="0" w:space="0" w:color="auto"/>
                                    <w:bottom w:val="none" w:sz="0" w:space="0" w:color="auto"/>
                                    <w:right w:val="none" w:sz="0" w:space="0" w:color="auto"/>
                                  </w:divBdr>
                                  <w:divsChild>
                                    <w:div w:id="494610581">
                                      <w:marLeft w:val="0"/>
                                      <w:marRight w:val="0"/>
                                      <w:marTop w:val="0"/>
                                      <w:marBottom w:val="0"/>
                                      <w:divBdr>
                                        <w:top w:val="none" w:sz="0" w:space="0" w:color="auto"/>
                                        <w:left w:val="none" w:sz="0" w:space="0" w:color="auto"/>
                                        <w:bottom w:val="none" w:sz="0" w:space="0" w:color="auto"/>
                                        <w:right w:val="none" w:sz="0" w:space="0" w:color="auto"/>
                                      </w:divBdr>
                                      <w:divsChild>
                                        <w:div w:id="1016808313">
                                          <w:marLeft w:val="0"/>
                                          <w:marRight w:val="0"/>
                                          <w:marTop w:val="0"/>
                                          <w:marBottom w:val="0"/>
                                          <w:divBdr>
                                            <w:top w:val="none" w:sz="0" w:space="0" w:color="auto"/>
                                            <w:left w:val="none" w:sz="0" w:space="0" w:color="auto"/>
                                            <w:bottom w:val="none" w:sz="0" w:space="0" w:color="auto"/>
                                            <w:right w:val="none" w:sz="0" w:space="0" w:color="auto"/>
                                          </w:divBdr>
                                          <w:divsChild>
                                            <w:div w:id="1068769524">
                                              <w:marLeft w:val="0"/>
                                              <w:marRight w:val="0"/>
                                              <w:marTop w:val="0"/>
                                              <w:marBottom w:val="0"/>
                                              <w:divBdr>
                                                <w:top w:val="none" w:sz="0" w:space="0" w:color="auto"/>
                                                <w:left w:val="none" w:sz="0" w:space="0" w:color="auto"/>
                                                <w:bottom w:val="none" w:sz="0" w:space="0" w:color="auto"/>
                                                <w:right w:val="none" w:sz="0" w:space="0" w:color="auto"/>
                                              </w:divBdr>
                                              <w:divsChild>
                                                <w:div w:id="1491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2807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32">
          <w:marLeft w:val="0"/>
          <w:marRight w:val="0"/>
          <w:marTop w:val="0"/>
          <w:marBottom w:val="0"/>
          <w:divBdr>
            <w:top w:val="none" w:sz="0" w:space="0" w:color="auto"/>
            <w:left w:val="none" w:sz="0" w:space="0" w:color="auto"/>
            <w:bottom w:val="none" w:sz="0" w:space="0" w:color="auto"/>
            <w:right w:val="none" w:sz="0" w:space="0" w:color="auto"/>
          </w:divBdr>
          <w:divsChild>
            <w:div w:id="304505488">
              <w:marLeft w:val="0"/>
              <w:marRight w:val="0"/>
              <w:marTop w:val="0"/>
              <w:marBottom w:val="0"/>
              <w:divBdr>
                <w:top w:val="none" w:sz="0" w:space="0" w:color="auto"/>
                <w:left w:val="none" w:sz="0" w:space="0" w:color="auto"/>
                <w:bottom w:val="none" w:sz="0" w:space="0" w:color="auto"/>
                <w:right w:val="none" w:sz="0" w:space="0" w:color="auto"/>
              </w:divBdr>
              <w:divsChild>
                <w:div w:id="318536223">
                  <w:marLeft w:val="0"/>
                  <w:marRight w:val="0"/>
                  <w:marTop w:val="0"/>
                  <w:marBottom w:val="0"/>
                  <w:divBdr>
                    <w:top w:val="none" w:sz="0" w:space="0" w:color="auto"/>
                    <w:left w:val="none" w:sz="0" w:space="0" w:color="auto"/>
                    <w:bottom w:val="none" w:sz="0" w:space="0" w:color="auto"/>
                    <w:right w:val="none" w:sz="0" w:space="0" w:color="auto"/>
                  </w:divBdr>
                  <w:divsChild>
                    <w:div w:id="184952745">
                      <w:marLeft w:val="0"/>
                      <w:marRight w:val="0"/>
                      <w:marTop w:val="0"/>
                      <w:marBottom w:val="0"/>
                      <w:divBdr>
                        <w:top w:val="none" w:sz="0" w:space="0" w:color="auto"/>
                        <w:left w:val="none" w:sz="0" w:space="0" w:color="auto"/>
                        <w:bottom w:val="none" w:sz="0" w:space="0" w:color="auto"/>
                        <w:right w:val="none" w:sz="0" w:space="0" w:color="auto"/>
                      </w:divBdr>
                      <w:divsChild>
                        <w:div w:id="824130134">
                          <w:marLeft w:val="0"/>
                          <w:marRight w:val="0"/>
                          <w:marTop w:val="0"/>
                          <w:marBottom w:val="0"/>
                          <w:divBdr>
                            <w:top w:val="single" w:sz="6" w:space="0" w:color="828282"/>
                            <w:left w:val="single" w:sz="6" w:space="0" w:color="828282"/>
                            <w:bottom w:val="single" w:sz="6" w:space="0" w:color="828282"/>
                            <w:right w:val="single" w:sz="6" w:space="0" w:color="828282"/>
                          </w:divBdr>
                          <w:divsChild>
                            <w:div w:id="172573552">
                              <w:marLeft w:val="0"/>
                              <w:marRight w:val="0"/>
                              <w:marTop w:val="0"/>
                              <w:marBottom w:val="0"/>
                              <w:divBdr>
                                <w:top w:val="none" w:sz="0" w:space="0" w:color="auto"/>
                                <w:left w:val="none" w:sz="0" w:space="0" w:color="auto"/>
                                <w:bottom w:val="none" w:sz="0" w:space="0" w:color="auto"/>
                                <w:right w:val="none" w:sz="0" w:space="0" w:color="auto"/>
                              </w:divBdr>
                              <w:divsChild>
                                <w:div w:id="417866768">
                                  <w:marLeft w:val="0"/>
                                  <w:marRight w:val="0"/>
                                  <w:marTop w:val="0"/>
                                  <w:marBottom w:val="0"/>
                                  <w:divBdr>
                                    <w:top w:val="none" w:sz="0" w:space="0" w:color="auto"/>
                                    <w:left w:val="none" w:sz="0" w:space="0" w:color="auto"/>
                                    <w:bottom w:val="none" w:sz="0" w:space="0" w:color="auto"/>
                                    <w:right w:val="none" w:sz="0" w:space="0" w:color="auto"/>
                                  </w:divBdr>
                                  <w:divsChild>
                                    <w:div w:id="533151919">
                                      <w:marLeft w:val="0"/>
                                      <w:marRight w:val="0"/>
                                      <w:marTop w:val="0"/>
                                      <w:marBottom w:val="0"/>
                                      <w:divBdr>
                                        <w:top w:val="none" w:sz="0" w:space="0" w:color="auto"/>
                                        <w:left w:val="none" w:sz="0" w:space="0" w:color="auto"/>
                                        <w:bottom w:val="none" w:sz="0" w:space="0" w:color="auto"/>
                                        <w:right w:val="none" w:sz="0" w:space="0" w:color="auto"/>
                                      </w:divBdr>
                                      <w:divsChild>
                                        <w:div w:id="327756644">
                                          <w:marLeft w:val="0"/>
                                          <w:marRight w:val="0"/>
                                          <w:marTop w:val="0"/>
                                          <w:marBottom w:val="0"/>
                                          <w:divBdr>
                                            <w:top w:val="none" w:sz="0" w:space="0" w:color="auto"/>
                                            <w:left w:val="none" w:sz="0" w:space="0" w:color="auto"/>
                                            <w:bottom w:val="none" w:sz="0" w:space="0" w:color="auto"/>
                                            <w:right w:val="none" w:sz="0" w:space="0" w:color="auto"/>
                                          </w:divBdr>
                                          <w:divsChild>
                                            <w:div w:id="513882984">
                                              <w:marLeft w:val="0"/>
                                              <w:marRight w:val="0"/>
                                              <w:marTop w:val="0"/>
                                              <w:marBottom w:val="0"/>
                                              <w:divBdr>
                                                <w:top w:val="none" w:sz="0" w:space="0" w:color="auto"/>
                                                <w:left w:val="none" w:sz="0" w:space="0" w:color="auto"/>
                                                <w:bottom w:val="none" w:sz="0" w:space="0" w:color="auto"/>
                                                <w:right w:val="none" w:sz="0" w:space="0" w:color="auto"/>
                                              </w:divBdr>
                                              <w:divsChild>
                                                <w:div w:id="1195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26108470">
      <w:bodyDiv w:val="1"/>
      <w:marLeft w:val="0"/>
      <w:marRight w:val="0"/>
      <w:marTop w:val="0"/>
      <w:marBottom w:val="0"/>
      <w:divBdr>
        <w:top w:val="none" w:sz="0" w:space="0" w:color="auto"/>
        <w:left w:val="none" w:sz="0" w:space="0" w:color="auto"/>
        <w:bottom w:val="none" w:sz="0" w:space="0" w:color="auto"/>
        <w:right w:val="none" w:sz="0" w:space="0" w:color="auto"/>
      </w:divBdr>
      <w:divsChild>
        <w:div w:id="1693412252">
          <w:marLeft w:val="0"/>
          <w:marRight w:val="0"/>
          <w:marTop w:val="0"/>
          <w:marBottom w:val="0"/>
          <w:divBdr>
            <w:top w:val="none" w:sz="0" w:space="0" w:color="auto"/>
            <w:left w:val="none" w:sz="0" w:space="0" w:color="auto"/>
            <w:bottom w:val="none" w:sz="0" w:space="0" w:color="auto"/>
            <w:right w:val="none" w:sz="0" w:space="0" w:color="auto"/>
          </w:divBdr>
          <w:divsChild>
            <w:div w:id="227149850">
              <w:marLeft w:val="0"/>
              <w:marRight w:val="0"/>
              <w:marTop w:val="0"/>
              <w:marBottom w:val="0"/>
              <w:divBdr>
                <w:top w:val="none" w:sz="0" w:space="0" w:color="auto"/>
                <w:left w:val="none" w:sz="0" w:space="0" w:color="auto"/>
                <w:bottom w:val="none" w:sz="0" w:space="0" w:color="auto"/>
                <w:right w:val="none" w:sz="0" w:space="0" w:color="auto"/>
              </w:divBdr>
              <w:divsChild>
                <w:div w:id="165445127">
                  <w:marLeft w:val="0"/>
                  <w:marRight w:val="0"/>
                  <w:marTop w:val="0"/>
                  <w:marBottom w:val="0"/>
                  <w:divBdr>
                    <w:top w:val="none" w:sz="0" w:space="0" w:color="auto"/>
                    <w:left w:val="none" w:sz="0" w:space="0" w:color="auto"/>
                    <w:bottom w:val="none" w:sz="0" w:space="0" w:color="auto"/>
                    <w:right w:val="none" w:sz="0" w:space="0" w:color="auto"/>
                  </w:divBdr>
                  <w:divsChild>
                    <w:div w:id="1921326673">
                      <w:marLeft w:val="0"/>
                      <w:marRight w:val="0"/>
                      <w:marTop w:val="0"/>
                      <w:marBottom w:val="0"/>
                      <w:divBdr>
                        <w:top w:val="none" w:sz="0" w:space="0" w:color="auto"/>
                        <w:left w:val="none" w:sz="0" w:space="0" w:color="auto"/>
                        <w:bottom w:val="none" w:sz="0" w:space="0" w:color="auto"/>
                        <w:right w:val="none" w:sz="0" w:space="0" w:color="auto"/>
                      </w:divBdr>
                      <w:divsChild>
                        <w:div w:id="1429932299">
                          <w:marLeft w:val="0"/>
                          <w:marRight w:val="0"/>
                          <w:marTop w:val="0"/>
                          <w:marBottom w:val="0"/>
                          <w:divBdr>
                            <w:top w:val="single" w:sz="6" w:space="0" w:color="828282"/>
                            <w:left w:val="single" w:sz="6" w:space="0" w:color="828282"/>
                            <w:bottom w:val="single" w:sz="6" w:space="0" w:color="828282"/>
                            <w:right w:val="single" w:sz="6" w:space="0" w:color="828282"/>
                          </w:divBdr>
                          <w:divsChild>
                            <w:div w:id="1348289309">
                              <w:marLeft w:val="0"/>
                              <w:marRight w:val="0"/>
                              <w:marTop w:val="0"/>
                              <w:marBottom w:val="0"/>
                              <w:divBdr>
                                <w:top w:val="none" w:sz="0" w:space="0" w:color="auto"/>
                                <w:left w:val="none" w:sz="0" w:space="0" w:color="auto"/>
                                <w:bottom w:val="none" w:sz="0" w:space="0" w:color="auto"/>
                                <w:right w:val="none" w:sz="0" w:space="0" w:color="auto"/>
                              </w:divBdr>
                              <w:divsChild>
                                <w:div w:id="105582361">
                                  <w:marLeft w:val="0"/>
                                  <w:marRight w:val="0"/>
                                  <w:marTop w:val="0"/>
                                  <w:marBottom w:val="0"/>
                                  <w:divBdr>
                                    <w:top w:val="none" w:sz="0" w:space="0" w:color="auto"/>
                                    <w:left w:val="none" w:sz="0" w:space="0" w:color="auto"/>
                                    <w:bottom w:val="none" w:sz="0" w:space="0" w:color="auto"/>
                                    <w:right w:val="none" w:sz="0" w:space="0" w:color="auto"/>
                                  </w:divBdr>
                                  <w:divsChild>
                                    <w:div w:id="63189479">
                                      <w:marLeft w:val="0"/>
                                      <w:marRight w:val="0"/>
                                      <w:marTop w:val="0"/>
                                      <w:marBottom w:val="0"/>
                                      <w:divBdr>
                                        <w:top w:val="none" w:sz="0" w:space="0" w:color="auto"/>
                                        <w:left w:val="none" w:sz="0" w:space="0" w:color="auto"/>
                                        <w:bottom w:val="none" w:sz="0" w:space="0" w:color="auto"/>
                                        <w:right w:val="none" w:sz="0" w:space="0" w:color="auto"/>
                                      </w:divBdr>
                                      <w:divsChild>
                                        <w:div w:id="1091664361">
                                          <w:marLeft w:val="0"/>
                                          <w:marRight w:val="0"/>
                                          <w:marTop w:val="0"/>
                                          <w:marBottom w:val="0"/>
                                          <w:divBdr>
                                            <w:top w:val="none" w:sz="0" w:space="0" w:color="auto"/>
                                            <w:left w:val="none" w:sz="0" w:space="0" w:color="auto"/>
                                            <w:bottom w:val="none" w:sz="0" w:space="0" w:color="auto"/>
                                            <w:right w:val="none" w:sz="0" w:space="0" w:color="auto"/>
                                          </w:divBdr>
                                          <w:divsChild>
                                            <w:div w:id="324280367">
                                              <w:marLeft w:val="0"/>
                                              <w:marRight w:val="0"/>
                                              <w:marTop w:val="0"/>
                                              <w:marBottom w:val="0"/>
                                              <w:divBdr>
                                                <w:top w:val="none" w:sz="0" w:space="0" w:color="auto"/>
                                                <w:left w:val="none" w:sz="0" w:space="0" w:color="auto"/>
                                                <w:bottom w:val="none" w:sz="0" w:space="0" w:color="auto"/>
                                                <w:right w:val="none" w:sz="0" w:space="0" w:color="auto"/>
                                              </w:divBdr>
                                              <w:divsChild>
                                                <w:div w:id="12179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AAF1-EADB-4DC1-862A-079F3A3C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Dolphin</dc:creator>
  <cp:lastModifiedBy>JD</cp:lastModifiedBy>
  <cp:revision>35</cp:revision>
  <cp:lastPrinted>2014-03-04T01:38:00Z</cp:lastPrinted>
  <dcterms:created xsi:type="dcterms:W3CDTF">2014-03-04T01:12:00Z</dcterms:created>
  <dcterms:modified xsi:type="dcterms:W3CDTF">2014-03-04T01:56:00Z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A4051454</vt:lpwstr>
  </property>
  <property fmtid="{D5CDD505-2E9C-101B-9397-08002B2CF9AE}" pid="3" name="Objective-Title">
    <vt:lpwstr>Explanatory Statement - ASIC Market Integrity Rules (Competition in Exchange Markets) Amendment 2014 (No. 1)</vt:lpwstr>
  </property>
  <property fmtid="{D5CDD505-2E9C-101B-9397-08002B2CF9AE}" pid="4" name="Objective-Comment">
    <vt:lpwstr/>
  </property>
  <property fmtid="{D5CDD505-2E9C-101B-9397-08002B2CF9AE}" pid="5" name="Objective-CreationStamp">
    <vt:filetime>2014-02-03T05:41:20Z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2014-02-04T04:33:32Z</vt:filetime>
  </property>
  <property fmtid="{D5CDD505-2E9C-101B-9397-08002B2CF9AE}" pid="10" name="Objective-Owner">
    <vt:lpwstr>Jennifer Dolphin</vt:lpwstr>
  </property>
  <property fmtid="{D5CDD505-2E9C-101B-9397-08002B2CF9AE}" pid="11" name="Objective-Path">
    <vt:lpwstr>ASIC BCS:REGULATION &amp; COMPLIANCE:Assessments, Surveillance &amp; Supervision:Market &amp; Participant Supervision:Legal &amp; Policy:24. Rule amendments:Competition Rules:Date change - Reg data:</vt:lpwstr>
  </property>
  <property fmtid="{D5CDD505-2E9C-101B-9397-08002B2CF9AE}" pid="12" name="Objective-Parent">
    <vt:lpwstr>Date change - Reg data</vt:lpwstr>
  </property>
  <property fmtid="{D5CDD505-2E9C-101B-9397-08002B2CF9AE}" pid="13" name="Objective-State">
    <vt:lpwstr>Being Edited</vt:lpwstr>
  </property>
  <property fmtid="{D5CDD505-2E9C-101B-9397-08002B2CF9AE}" pid="14" name="Objective-Version">
    <vt:lpwstr>1.2</vt:lpwstr>
  </property>
  <property fmtid="{D5CDD505-2E9C-101B-9397-08002B2CF9AE}" pid="15" name="Objective-VersionNumber">
    <vt:i4>4</vt:i4>
  </property>
  <property fmtid="{D5CDD505-2E9C-101B-9397-08002B2CF9AE}" pid="16" name="Objective-VersionComment">
    <vt:lpwstr/>
  </property>
  <property fmtid="{D5CDD505-2E9C-101B-9397-08002B2CF9AE}" pid="17" name="Objective-FileNumber">
    <vt:lpwstr>2014 - 000009</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