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0E1FD1" w:rsidP="00172BEB">
      <w:pPr>
        <w:pStyle w:val="Heading1"/>
      </w:pPr>
      <w:r w:rsidRPr="00F900FD">
        <w:t>Veteran</w:t>
      </w:r>
      <w:r w:rsidR="00C923A3" w:rsidRPr="00F900FD">
        <w:t>s’</w:t>
      </w:r>
      <w:r w:rsidRPr="00F900FD">
        <w:t xml:space="preserve"> Affairs</w:t>
      </w:r>
      <w:r w:rsidR="00677766" w:rsidRPr="00F900FD">
        <w:t xml:space="preserve"> </w:t>
      </w:r>
      <w:r w:rsidR="00372B69" w:rsidRPr="00F900FD">
        <w:t>(</w:t>
      </w:r>
      <w:r w:rsidR="008936D5" w:rsidRPr="00F900FD">
        <w:t>Spent and Redundant Instruments</w:t>
      </w:r>
      <w:r w:rsidR="00372B69" w:rsidRPr="00F900FD">
        <w:t>)</w:t>
      </w:r>
      <w:r w:rsidR="008936D5" w:rsidRPr="00172BEB">
        <w:t xml:space="preserve"> </w:t>
      </w:r>
      <w:r w:rsidR="00AA6B76" w:rsidRPr="00172BEB">
        <w:br/>
      </w:r>
      <w:r w:rsidR="008936D5" w:rsidRPr="00172BEB">
        <w:t>Repeal Regulation 201</w:t>
      </w:r>
      <w:r w:rsidR="00432D2C">
        <w:t>4</w:t>
      </w:r>
    </w:p>
    <w:p w:rsidR="00AA6B76" w:rsidRPr="00172BEB" w:rsidRDefault="00BB3F34" w:rsidP="00172BEB">
      <w:pPr>
        <w:pStyle w:val="Heading1"/>
      </w:pPr>
      <w:r w:rsidRPr="00172BEB">
        <w:t>EXPLANATORY STATEMENT</w:t>
      </w:r>
    </w:p>
    <w:p w:rsidR="007D5035" w:rsidRPr="00172BEB" w:rsidRDefault="007D5035" w:rsidP="008E0B8E">
      <w:pPr>
        <w:spacing w:before="180" w:line="240" w:lineRule="auto"/>
        <w:jc w:val="center"/>
        <w:rPr>
          <w:b/>
          <w:u w:val="single"/>
        </w:rPr>
      </w:pPr>
      <w:r w:rsidRPr="00172BEB">
        <w:rPr>
          <w:b/>
          <w:u w:val="single"/>
        </w:rPr>
        <w:t xml:space="preserve">Select Legislative Instrument </w:t>
      </w:r>
      <w:r w:rsidR="00522237">
        <w:rPr>
          <w:b/>
          <w:u w:val="single"/>
        </w:rPr>
        <w:t>No. 26, 2014</w:t>
      </w:r>
    </w:p>
    <w:p w:rsidR="007E584E" w:rsidRPr="00172BEB" w:rsidRDefault="007E584E" w:rsidP="008E0B8E">
      <w:pPr>
        <w:spacing w:before="180" w:line="240" w:lineRule="auto"/>
        <w:jc w:val="center"/>
        <w:rPr>
          <w:i/>
        </w:rPr>
      </w:pPr>
      <w:r w:rsidRPr="00172BEB">
        <w:t>Issued under the Authority of the Attorney</w:t>
      </w:r>
      <w:r w:rsidR="00172BEB">
        <w:noBreakHyphen/>
      </w:r>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w:t>
      </w:r>
      <w:bookmarkStart w:id="0" w:name="_GoBack"/>
      <w:bookmarkEnd w:id="0"/>
      <w:r w:rsidR="00777D8E" w:rsidRPr="00172BEB">
        <w:rPr>
          <w:i/>
        </w:rPr>
        <w:t>e Instruments Act 2003</w:t>
      </w:r>
    </w:p>
    <w:p w:rsidR="00FA086B" w:rsidRPr="00172BEB" w:rsidRDefault="00FA086B" w:rsidP="00FA086B">
      <w:pPr>
        <w:pBdr>
          <w:bottom w:val="single" w:sz="4" w:space="1" w:color="auto"/>
        </w:pBdr>
        <w:spacing w:after="240"/>
        <w:jc w:val="center"/>
      </w:pPr>
    </w:p>
    <w:p w:rsidR="00BB3F34" w:rsidRPr="00172BEB" w:rsidRDefault="00BB3F34" w:rsidP="00172BEB">
      <w:pPr>
        <w:pStyle w:val="Heading2"/>
      </w:pPr>
      <w:r w:rsidRPr="00172BEB">
        <w:t>INTRODUCTION</w:t>
      </w:r>
    </w:p>
    <w:p w:rsidR="008936D5" w:rsidRPr="00172BEB" w:rsidRDefault="00777D8E" w:rsidP="000E757F">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0E757F">
      <w:pPr>
        <w:spacing w:before="180" w:line="240" w:lineRule="auto"/>
      </w:pPr>
      <w:r w:rsidRPr="00172BEB">
        <w:t>In 2012, changes were made to the LIA to enable thousands of unnecessary legislative instruments to be repealed in an efficient, streamlined process, without having to r</w:t>
      </w:r>
      <w:r w:rsidR="00650093">
        <w:t>epeal them one by one.</w:t>
      </w:r>
    </w:p>
    <w:p w:rsidR="00A4294E" w:rsidRPr="00172BEB" w:rsidRDefault="00A4294E" w:rsidP="000E757F">
      <w:pPr>
        <w:spacing w:before="180" w:line="240" w:lineRule="auto"/>
      </w:pPr>
      <w:r w:rsidRPr="00172BEB">
        <w:t xml:space="preserve">The changes were recommended by the </w:t>
      </w:r>
      <w:r w:rsidRPr="00172BEB">
        <w:rPr>
          <w:i/>
        </w:rPr>
        <w:t>2008 Review of the LIA</w:t>
      </w:r>
      <w:r w:rsidRPr="00172BEB">
        <w:t xml:space="preserve">, and also responded to the finding of the 2010 Department of Finance and Deregulation </w:t>
      </w:r>
      <w:r w:rsidRPr="00172BEB">
        <w:rPr>
          <w:i/>
        </w:rPr>
        <w:t>Review of pre</w:t>
      </w:r>
      <w:r w:rsidR="00172BEB">
        <w:rPr>
          <w:i/>
        </w:rPr>
        <w:noBreakHyphen/>
      </w:r>
      <w:r w:rsidRPr="00172BEB">
        <w:rPr>
          <w:i/>
        </w:rPr>
        <w:t xml:space="preserve">2008 Commonwealth subordinate legislation and other regulation </w:t>
      </w:r>
      <w:r w:rsidRPr="00172BEB">
        <w:t>that a large number of legislative instruments a</w:t>
      </w:r>
      <w:r w:rsidR="00650093">
        <w:t>re probably spent or redundant.</w:t>
      </w:r>
    </w:p>
    <w:p w:rsidR="000E0756" w:rsidRPr="00B81D2C" w:rsidRDefault="00EF4C36" w:rsidP="000E757F">
      <w:pPr>
        <w:spacing w:before="180" w:line="240" w:lineRule="auto"/>
      </w:pPr>
      <w:r w:rsidRPr="00B81D2C">
        <w:t xml:space="preserve">This regulation </w:t>
      </w:r>
      <w:r w:rsidR="00E144FB" w:rsidRPr="00B81D2C">
        <w:t xml:space="preserve">repeals </w:t>
      </w:r>
      <w:r w:rsidR="00E144FB" w:rsidRPr="00B81D2C">
        <w:rPr>
          <w:color w:val="000000"/>
        </w:rPr>
        <w:t xml:space="preserve">a total of </w:t>
      </w:r>
      <w:r w:rsidR="007D191E" w:rsidRPr="00B81D2C">
        <w:rPr>
          <w:color w:val="000000"/>
        </w:rPr>
        <w:t>3</w:t>
      </w:r>
      <w:r w:rsidR="00F900FD" w:rsidRPr="00B81D2C">
        <w:rPr>
          <w:color w:val="000000"/>
        </w:rPr>
        <w:t>36</w:t>
      </w:r>
      <w:r w:rsidR="001129CB" w:rsidRPr="00B81D2C">
        <w:rPr>
          <w:color w:val="000000"/>
        </w:rPr>
        <w:t xml:space="preserve"> </w:t>
      </w:r>
      <w:r w:rsidR="00E144FB" w:rsidRPr="00B81D2C">
        <w:rPr>
          <w:color w:val="000000"/>
        </w:rPr>
        <w:t xml:space="preserve">legislative instruments </w:t>
      </w:r>
      <w:r w:rsidR="00E144FB" w:rsidRPr="00B81D2C">
        <w:t>administered by the</w:t>
      </w:r>
      <w:r w:rsidR="00D90DF0" w:rsidRPr="00B81D2C">
        <w:t xml:space="preserve"> </w:t>
      </w:r>
      <w:r w:rsidR="007D5035" w:rsidRPr="00B81D2C">
        <w:t>Department</w:t>
      </w:r>
      <w:r w:rsidR="000E1FD1" w:rsidRPr="00B81D2C">
        <w:t xml:space="preserve"> of Veterans</w:t>
      </w:r>
      <w:r w:rsidR="00C923A3" w:rsidRPr="00B81D2C">
        <w:t>’</w:t>
      </w:r>
      <w:r w:rsidR="000E1FD1" w:rsidRPr="00B81D2C">
        <w:t xml:space="preserve"> Affairs</w:t>
      </w:r>
      <w:r w:rsidR="00D90DF0" w:rsidRPr="00B81D2C">
        <w:t xml:space="preserve">. </w:t>
      </w:r>
      <w:r w:rsidRPr="00B81D2C">
        <w:t xml:space="preserve">Most of the </w:t>
      </w:r>
      <w:r w:rsidR="00E144FB" w:rsidRPr="00B81D2C">
        <w:t>instruments it repeals are spent</w:t>
      </w:r>
      <w:r w:rsidR="00F7772C" w:rsidRPr="00B81D2C">
        <w:t>—</w:t>
      </w:r>
      <w:r w:rsidR="00E144FB" w:rsidRPr="00B81D2C">
        <w:t xml:space="preserve">that is, they are </w:t>
      </w:r>
      <w:r w:rsidR="00780765" w:rsidRPr="00B81D2C">
        <w:t>solely commencing, amending or</w:t>
      </w:r>
      <w:r w:rsidR="00E144FB" w:rsidRPr="00B81D2C">
        <w:t xml:space="preserve"> repealing</w:t>
      </w:r>
      <w:r w:rsidR="000E0756" w:rsidRPr="00B81D2C">
        <w:t xml:space="preserve"> </w:t>
      </w:r>
      <w:r w:rsidR="00E144FB" w:rsidRPr="00B81D2C">
        <w:t xml:space="preserve">and have taken effect in full. The rest </w:t>
      </w:r>
      <w:r w:rsidR="00A52304" w:rsidRPr="00B81D2C">
        <w:t>are no longer required</w:t>
      </w:r>
      <w:r w:rsidR="000E0756" w:rsidRPr="00B81D2C">
        <w:t xml:space="preserve"> for other reasons.</w:t>
      </w:r>
    </w:p>
    <w:p w:rsidR="00A4294E" w:rsidRPr="00B81D2C" w:rsidRDefault="00A4294E" w:rsidP="000E757F">
      <w:pPr>
        <w:spacing w:before="180" w:line="240" w:lineRule="auto"/>
      </w:pPr>
      <w:r w:rsidRPr="00B81D2C">
        <w:t>Repeal of the instruments will reduce red tape, deliver clearer laws and make accessing the law simpler for both businesses and individuals. In all cases, the repeal of the instruments will not substantial</w:t>
      </w:r>
      <w:r w:rsidR="00650093">
        <w:t>ly alter existing arrangements.</w:t>
      </w:r>
    </w:p>
    <w:p w:rsidR="00A33D0C" w:rsidRPr="00172BEB" w:rsidRDefault="000E0756" w:rsidP="000E757F">
      <w:pPr>
        <w:spacing w:before="180" w:line="240" w:lineRule="auto"/>
      </w:pPr>
      <w:r w:rsidRPr="00B81D2C">
        <w:t xml:space="preserve">This </w:t>
      </w:r>
      <w:r w:rsidR="00AE69D7" w:rsidRPr="00B81D2C">
        <w:t xml:space="preserve">regulation </w:t>
      </w:r>
      <w:r w:rsidR="00A33D0C" w:rsidRPr="00B81D2C">
        <w:t xml:space="preserve">deals with </w:t>
      </w:r>
      <w:r w:rsidR="003402DB" w:rsidRPr="00B81D2C">
        <w:t xml:space="preserve">instruments administered solely by </w:t>
      </w:r>
      <w:r w:rsidR="00781DC6" w:rsidRPr="00B81D2C">
        <w:t>the Department of Veterans’ Affairs</w:t>
      </w:r>
      <w:r w:rsidR="00ED35C1" w:rsidRPr="00B81D2C">
        <w:t xml:space="preserve">. </w:t>
      </w:r>
      <w:r w:rsidR="00F7772C" w:rsidRPr="00B81D2C">
        <w:t xml:space="preserve">Spent or redundant </w:t>
      </w:r>
      <w:r w:rsidR="00EF4C36" w:rsidRPr="00B81D2C">
        <w:t>instruments administered by</w:t>
      </w:r>
      <w:r w:rsidR="00A33D0C" w:rsidRPr="00B81D2C">
        <w:t xml:space="preserve"> other </w:t>
      </w:r>
      <w:r w:rsidR="00DF60F9" w:rsidRPr="00B81D2C">
        <w:t xml:space="preserve">agencies and </w:t>
      </w:r>
      <w:r w:rsidR="00A33D0C" w:rsidRPr="00B81D2C">
        <w:t>departments, or by 2 or more departments, are being repealed separately.</w:t>
      </w:r>
    </w:p>
    <w:p w:rsidR="00504154" w:rsidRPr="00172BEB" w:rsidRDefault="00287DEB" w:rsidP="00172BEB">
      <w:pPr>
        <w:pStyle w:val="Heading2"/>
      </w:pPr>
      <w:r w:rsidRPr="00172BEB">
        <w:t xml:space="preserve">PROCESS </w:t>
      </w:r>
      <w:r w:rsidR="000616D0" w:rsidRPr="00172BEB">
        <w:t xml:space="preserve">BEFORE </w:t>
      </w:r>
      <w:r w:rsidR="00650093">
        <w:t>REGULATION WAS MADE</w:t>
      </w:r>
    </w:p>
    <w:p w:rsidR="00504154" w:rsidRPr="00172BEB" w:rsidRDefault="00504154" w:rsidP="00172BEB">
      <w:pPr>
        <w:pStyle w:val="Heading3"/>
      </w:pPr>
      <w:r w:rsidRPr="00172BEB">
        <w:t>Regulatory impact analysis</w:t>
      </w:r>
    </w:p>
    <w:p w:rsidR="00F7772C" w:rsidRPr="00172BEB" w:rsidRDefault="00F7772C" w:rsidP="000E757F">
      <w:pPr>
        <w:spacing w:before="180" w:line="240" w:lineRule="auto"/>
      </w:pPr>
      <w:r w:rsidRPr="00B81D2C">
        <w:t xml:space="preserve">Before this </w:t>
      </w:r>
      <w:r w:rsidR="00B32D9C" w:rsidRPr="00B81D2C">
        <w:t>regulation</w:t>
      </w:r>
      <w:r w:rsidRPr="00B81D2C">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reference </w:t>
      </w:r>
      <w:r w:rsidR="00E03F94" w:rsidRPr="00B81D2C">
        <w:t>15134</w:t>
      </w:r>
      <w:r w:rsidRPr="00B81D2C">
        <w:t>).</w:t>
      </w:r>
    </w:p>
    <w:p w:rsidR="00F75318" w:rsidRPr="00172BEB" w:rsidRDefault="006577D3" w:rsidP="00172BEB">
      <w:pPr>
        <w:pStyle w:val="Heading3"/>
      </w:pPr>
      <w:r w:rsidRPr="00172BEB">
        <w:t xml:space="preserve">Statement of </w:t>
      </w:r>
      <w:r w:rsidR="00640DEC" w:rsidRPr="00172BEB">
        <w:t>compatibilit</w:t>
      </w:r>
      <w:r w:rsidR="00650093">
        <w:t>y with human rights obligations</w:t>
      </w:r>
    </w:p>
    <w:p w:rsidR="009F2ECE" w:rsidRPr="00172BEB" w:rsidRDefault="009F2ECE" w:rsidP="000E757F">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172BEB">
      <w:pPr>
        <w:pStyle w:val="Heading3"/>
      </w:pPr>
      <w:r w:rsidRPr="00172BEB">
        <w:lastRenderedPageBreak/>
        <w:t xml:space="preserve">Consultation </w:t>
      </w:r>
      <w:r w:rsidR="00650093">
        <w:t>before making</w:t>
      </w:r>
    </w:p>
    <w:p w:rsidR="000B2557" w:rsidRPr="00983235" w:rsidRDefault="00F54989" w:rsidP="000E757F">
      <w:pPr>
        <w:spacing w:before="180" w:line="240" w:lineRule="auto"/>
        <w:rPr>
          <w:szCs w:val="24"/>
        </w:rPr>
      </w:pPr>
      <w:r w:rsidRPr="00B81D2C">
        <w:t>Before this regulation was made, the Attorney</w:t>
      </w:r>
      <w:r w:rsidR="00172BEB" w:rsidRPr="00B81D2C">
        <w:noBreakHyphen/>
      </w:r>
      <w:r w:rsidRPr="00B81D2C">
        <w:t xml:space="preserve">General considered the </w:t>
      </w:r>
      <w:r w:rsidR="00273C17" w:rsidRPr="00B81D2C">
        <w:t xml:space="preserve">general obligation to consult </w:t>
      </w:r>
      <w:r w:rsidRPr="00B81D2C">
        <w:t xml:space="preserve">imposed by </w:t>
      </w:r>
      <w:r w:rsidR="00273C17" w:rsidRPr="00B81D2C">
        <w:t xml:space="preserve">section 17 </w:t>
      </w:r>
      <w:r w:rsidRPr="00B81D2C">
        <w:t xml:space="preserve">of </w:t>
      </w:r>
      <w:r w:rsidR="00273C17" w:rsidRPr="00B81D2C">
        <w:t xml:space="preserve">the LIA, and the specific circumstances where consultation may be unnecessary or inappropriate set out in section 18. </w:t>
      </w:r>
      <w:r w:rsidR="0036472B" w:rsidRPr="00B81D2C">
        <w:t>The Attorney</w:t>
      </w:r>
      <w:r w:rsidR="00172BEB" w:rsidRPr="00B81D2C">
        <w:noBreakHyphen/>
      </w:r>
      <w:r w:rsidR="0036472B" w:rsidRPr="00B81D2C">
        <w:t xml:space="preserve">General consulted </w:t>
      </w:r>
      <w:r w:rsidR="003E733B" w:rsidRPr="00B81D2C">
        <w:t xml:space="preserve">the </w:t>
      </w:r>
      <w:r w:rsidR="00AD5B6C" w:rsidRPr="00B81D2C">
        <w:t xml:space="preserve">Minister for </w:t>
      </w:r>
      <w:r w:rsidR="00C923A3" w:rsidRPr="00B81D2C">
        <w:t>Veterans’ Affairs</w:t>
      </w:r>
      <w:r w:rsidR="003E733B" w:rsidRPr="00B81D2C">
        <w:t>, who advised that the regulation does not significantly alter existing arrangements and that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0E757F">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0E757F">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 1 are </w:t>
      </w:r>
      <w:r w:rsidR="00273C17" w:rsidRPr="00172BEB">
        <w:t>spent</w:t>
      </w:r>
      <w:r w:rsidRPr="00172BEB">
        <w:t xml:space="preserve">, and </w:t>
      </w:r>
    </w:p>
    <w:p w:rsidR="00273C17" w:rsidRPr="00172BEB" w:rsidRDefault="00CA2695" w:rsidP="000E757F">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w:t>
      </w:r>
      <w:r w:rsidR="000C1816">
        <w:t>2</w:t>
      </w:r>
      <w:r w:rsidR="00B64D3A" w:rsidRPr="00172BEB">
        <w:t xml:space="preserve"> and </w:t>
      </w:r>
      <w:r w:rsidR="000C1816">
        <w:t>3</w:t>
      </w:r>
      <w:r w:rsidR="00273C17" w:rsidRPr="00172BEB">
        <w:t xml:space="preserve"> are no </w:t>
      </w:r>
      <w:r w:rsidR="00E837B0" w:rsidRPr="00172BEB">
        <w:t>longer required</w:t>
      </w:r>
      <w:r w:rsidR="00273C17" w:rsidRPr="00172BEB">
        <w:t>.</w:t>
      </w:r>
    </w:p>
    <w:p w:rsidR="00273C17" w:rsidRPr="00172BEB" w:rsidRDefault="00273C17" w:rsidP="000E757F">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PROCESSE</w:t>
      </w:r>
      <w:r w:rsidR="00650093">
        <w:t>S FOR REVIEW OF THIS REGULATION</w:t>
      </w:r>
    </w:p>
    <w:p w:rsidR="00D7190A" w:rsidRPr="00172BEB" w:rsidRDefault="00AD2D40" w:rsidP="000E757F">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650093">
        <w:t>ast of its provisions commence.</w:t>
      </w:r>
    </w:p>
    <w:p w:rsidR="00287B5F" w:rsidRPr="00172BEB" w:rsidRDefault="00326D80" w:rsidP="000E757F">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650093"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0E757F">
      <w:pPr>
        <w:spacing w:before="180" w:line="240" w:lineRule="auto"/>
      </w:pPr>
      <w:r w:rsidRPr="00172BEB">
        <w:t>This regulation does not apply, adopt or incorporate other matter by reference</w:t>
      </w:r>
      <w:r w:rsidR="00287B5F" w:rsidRPr="00172BEB">
        <w:t>.</w:t>
      </w:r>
    </w:p>
    <w:p w:rsidR="00197F0A" w:rsidRPr="00172BEB" w:rsidRDefault="00650093" w:rsidP="00172BEB">
      <w:pPr>
        <w:pStyle w:val="Heading3"/>
      </w:pPr>
      <w:r>
        <w:t>More information</w:t>
      </w:r>
    </w:p>
    <w:p w:rsidR="00A52304" w:rsidRPr="00172BEB" w:rsidRDefault="00A52304" w:rsidP="000E757F">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0E757F">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0E757F">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B81D2C" w:rsidRDefault="0076329D" w:rsidP="000E757F">
      <w:pPr>
        <w:spacing w:before="180" w:line="240" w:lineRule="auto"/>
      </w:pPr>
      <w:r w:rsidRPr="00172BEB">
        <w:t xml:space="preserve">This </w:t>
      </w:r>
      <w:r w:rsidR="00730844" w:rsidRPr="00172BEB">
        <w:t xml:space="preserve">section </w:t>
      </w:r>
      <w:r w:rsidR="00C2130F" w:rsidRPr="00172BEB">
        <w:t xml:space="preserve">provides for the regulation to be </w:t>
      </w:r>
      <w:r w:rsidR="00E837B0" w:rsidRPr="00172BEB">
        <w:t>nam</w:t>
      </w:r>
      <w:r w:rsidR="00E837B0" w:rsidRPr="00B81D2C">
        <w:t xml:space="preserve">ed </w:t>
      </w:r>
      <w:r w:rsidR="00C2130F" w:rsidRPr="00B81D2C">
        <w:t xml:space="preserve">as the </w:t>
      </w:r>
      <w:r w:rsidR="00C923A3" w:rsidRPr="00B81D2C">
        <w:rPr>
          <w:i/>
        </w:rPr>
        <w:t>Veterans’ Affairs</w:t>
      </w:r>
      <w:r w:rsidR="00B74849" w:rsidRPr="00B81D2C">
        <w:rPr>
          <w:i/>
        </w:rPr>
        <w:t xml:space="preserve"> </w:t>
      </w:r>
      <w:r w:rsidR="00A52304" w:rsidRPr="00B81D2C">
        <w:rPr>
          <w:i/>
        </w:rPr>
        <w:t>(Spent and Redundant Instruments) Repeal Regulation 201</w:t>
      </w:r>
      <w:r w:rsidR="00432D2C">
        <w:rPr>
          <w:i/>
        </w:rPr>
        <w:t>4</w:t>
      </w:r>
      <w:r w:rsidR="00A52304" w:rsidRPr="00B81D2C">
        <w:t>.</w:t>
      </w:r>
      <w:r w:rsidR="00E837B0" w:rsidRPr="00B81D2C">
        <w:t xml:space="preserve"> The regulation may be cited by th</w:t>
      </w:r>
      <w:r w:rsidR="00153F8D" w:rsidRPr="00B81D2C">
        <w:t>at</w:t>
      </w:r>
      <w:r w:rsidR="00650093">
        <w:t xml:space="preserve"> name.</w:t>
      </w:r>
    </w:p>
    <w:p w:rsidR="002A4207" w:rsidRPr="00172BEB" w:rsidRDefault="0076329D" w:rsidP="00172BEB">
      <w:pPr>
        <w:pStyle w:val="Heading3"/>
      </w:pPr>
      <w:r w:rsidRPr="00B81D2C">
        <w:t xml:space="preserve">Section 2 </w:t>
      </w:r>
      <w:r w:rsidR="00175DB6" w:rsidRPr="00B81D2C">
        <w:tab/>
      </w:r>
      <w:r w:rsidRPr="00B81D2C">
        <w:t>Commencement</w:t>
      </w:r>
    </w:p>
    <w:p w:rsidR="009D6CF7" w:rsidRPr="00172BEB" w:rsidRDefault="00A52304" w:rsidP="000E757F">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0E757F">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0E757F">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xml:space="preserve">. To assist the reader, the instruments repealed by this regulation are listed in </w:t>
      </w:r>
      <w:r w:rsidR="000C1816">
        <w:t>3</w:t>
      </w:r>
      <w:r w:rsidR="004F7863" w:rsidRPr="00172BEB">
        <w:t xml:space="preserve"> Schedules:</w:t>
      </w:r>
    </w:p>
    <w:p w:rsidR="004F7863" w:rsidRPr="00172BEB" w:rsidRDefault="004F7863" w:rsidP="000E757F">
      <w:pPr>
        <w:spacing w:before="180" w:line="240" w:lineRule="auto"/>
        <w:ind w:left="720"/>
      </w:pPr>
      <w:r w:rsidRPr="00172BEB">
        <w:t>Schedule 1 deals with solely amen</w:t>
      </w:r>
      <w:r w:rsidR="00650093">
        <w:t>ding and repealing instruments.</w:t>
      </w:r>
    </w:p>
    <w:p w:rsidR="004F7863" w:rsidRPr="00172BEB" w:rsidRDefault="004F7863" w:rsidP="000E757F">
      <w:pPr>
        <w:spacing w:before="180" w:line="240" w:lineRule="auto"/>
        <w:ind w:left="720"/>
      </w:pPr>
      <w:r w:rsidRPr="00172BEB">
        <w:t xml:space="preserve">Schedule </w:t>
      </w:r>
      <w:r w:rsidR="000C1816">
        <w:t>2</w:t>
      </w:r>
      <w:r w:rsidRPr="00172BEB">
        <w:t xml:space="preserve"> deals with amending and repealing instruments that contain application, sav</w:t>
      </w:r>
      <w:r w:rsidR="00650093">
        <w:t>ing or transitional provisions.</w:t>
      </w:r>
    </w:p>
    <w:p w:rsidR="004F7863" w:rsidRPr="00172BEB" w:rsidRDefault="004F7863" w:rsidP="000E757F">
      <w:pPr>
        <w:spacing w:before="180" w:line="240" w:lineRule="auto"/>
        <w:ind w:left="720"/>
      </w:pPr>
      <w:r w:rsidRPr="00172BEB">
        <w:t xml:space="preserve">Schedule </w:t>
      </w:r>
      <w:r w:rsidR="000C1816">
        <w:t>3</w:t>
      </w:r>
      <w:r w:rsidRPr="00172BEB">
        <w:t xml:space="preserve"> deals with other instruments that a</w:t>
      </w:r>
      <w:r w:rsidR="00650093">
        <w:t>re spent or no longer required.</w:t>
      </w:r>
    </w:p>
    <w:p w:rsidR="004F7863" w:rsidRPr="00172BEB" w:rsidRDefault="004F7863" w:rsidP="000E757F">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650093">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0E757F">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 see section </w:t>
      </w:r>
      <w:r w:rsidR="006C53DD">
        <w:t>6</w:t>
      </w:r>
      <w:r w:rsidRPr="00172BEB">
        <w:t xml:space="preserve"> and Schedule </w:t>
      </w:r>
      <w:r w:rsidR="006C53DD">
        <w:t>2</w:t>
      </w:r>
      <w:r w:rsidR="00650093">
        <w:t>.</w:t>
      </w:r>
    </w:p>
    <w:p w:rsidR="00607CD9" w:rsidRPr="00172BEB" w:rsidRDefault="00B44859" w:rsidP="000E757F">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607CD9" w:rsidRPr="00172BEB" w:rsidRDefault="00607CD9" w:rsidP="00172BEB">
      <w:pPr>
        <w:pStyle w:val="Heading3"/>
      </w:pPr>
      <w:r w:rsidRPr="00172BEB">
        <w:t xml:space="preserve">Section </w:t>
      </w:r>
      <w:r w:rsidR="000C1816">
        <w:t>6</w:t>
      </w:r>
      <w:r w:rsidRPr="00172BEB">
        <w:tab/>
        <w:t xml:space="preserve">Repeal of amending and repealing instruments containing other </w:t>
      </w:r>
      <w:r w:rsidR="00B44859" w:rsidRPr="00172BEB">
        <w:t>provisions</w:t>
      </w:r>
    </w:p>
    <w:p w:rsidR="004B2E01" w:rsidRPr="00172BEB" w:rsidRDefault="00607CD9" w:rsidP="000E757F">
      <w:pPr>
        <w:spacing w:before="180" w:line="240" w:lineRule="auto"/>
      </w:pPr>
      <w:r w:rsidRPr="00172BEB">
        <w:t xml:space="preserve">Section </w:t>
      </w:r>
      <w:r w:rsidR="000C1816">
        <w:t>6</w:t>
      </w:r>
      <w:r w:rsidRPr="00172BEB">
        <w:t xml:space="preserve"> and Schedule </w:t>
      </w:r>
      <w:r w:rsidR="000C1816">
        <w:t>2</w:t>
      </w:r>
      <w:r w:rsidRPr="00172BEB">
        <w:t xml:space="preserve">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650093">
        <w:t>y other substantive provisions.</w:t>
      </w:r>
    </w:p>
    <w:p w:rsidR="004B2E01" w:rsidRPr="00172BEB" w:rsidRDefault="004B2E01" w:rsidP="000E757F">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650093">
        <w:t>ome other type as appropriate).</w:t>
      </w:r>
    </w:p>
    <w:p w:rsidR="00B44859" w:rsidRPr="00172BEB" w:rsidRDefault="00B44859" w:rsidP="000E757F">
      <w:pPr>
        <w:spacing w:before="180" w:line="240" w:lineRule="auto"/>
      </w:pPr>
      <w:r w:rsidRPr="00172BEB">
        <w:t xml:space="preserve">The repeal of an instrument mentioned in Schedule </w:t>
      </w:r>
      <w:r w:rsidR="000C1816">
        <w:t>2</w:t>
      </w:r>
      <w:r w:rsidRPr="00172BEB">
        <w:t xml:space="preserve">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0C1816">
        <w:t>6</w:t>
      </w:r>
      <w:r w:rsidRPr="00172BEB">
        <w:t>(2).</w:t>
      </w:r>
    </w:p>
    <w:p w:rsidR="00A4294E" w:rsidRPr="00172BEB" w:rsidRDefault="00A4294E" w:rsidP="00172BEB">
      <w:pPr>
        <w:pStyle w:val="Heading3"/>
      </w:pPr>
      <w:r w:rsidRPr="00172BEB">
        <w:t xml:space="preserve">Section </w:t>
      </w:r>
      <w:r w:rsidR="000C1816">
        <w:t>7</w:t>
      </w:r>
      <w:r w:rsidRPr="00172BEB">
        <w:tab/>
        <w:t>Repeal</w:t>
      </w:r>
      <w:r w:rsidR="000B2557">
        <w:t xml:space="preserve"> of other redundant instruments</w:t>
      </w:r>
    </w:p>
    <w:p w:rsidR="000C1816" w:rsidRDefault="00A4294E" w:rsidP="000E757F">
      <w:pPr>
        <w:spacing w:before="180" w:line="240" w:lineRule="auto"/>
      </w:pPr>
      <w:r w:rsidRPr="00172BEB">
        <w:t xml:space="preserve">Section </w:t>
      </w:r>
      <w:r w:rsidR="000C1816">
        <w:t>7</w:t>
      </w:r>
      <w:r w:rsidRPr="00172BEB">
        <w:t xml:space="preserve"> and Schedule </w:t>
      </w:r>
      <w:r w:rsidR="000C1816">
        <w:t>3</w:t>
      </w:r>
      <w:r w:rsidRPr="00172BEB">
        <w:t xml:space="preserve"> repeal instruments that are no longer </w:t>
      </w:r>
      <w:r w:rsidR="00650093">
        <w:t>required for some other reason.</w:t>
      </w:r>
    </w:p>
    <w:p w:rsidR="00A4294E" w:rsidRPr="00172BEB" w:rsidRDefault="00A4294E" w:rsidP="000E757F">
      <w:pPr>
        <w:spacing w:before="180" w:line="240" w:lineRule="auto"/>
        <w:rPr>
          <w:color w:val="000000"/>
        </w:rPr>
      </w:pPr>
      <w:r w:rsidRPr="00172BEB">
        <w:rPr>
          <w:color w:val="000000"/>
        </w:rPr>
        <w:t xml:space="preserve">The repeal of an instrument mentioned in Schedule </w:t>
      </w:r>
      <w:r w:rsidR="000C1816">
        <w:rPr>
          <w:color w:val="000000"/>
        </w:rPr>
        <w:t>3</w:t>
      </w:r>
      <w:r w:rsidRPr="00172BEB">
        <w:rPr>
          <w:color w:val="000000"/>
        </w:rPr>
        <w:t xml:space="preserve"> does not affect any amendment or repeal made by the instrument, or affect the continuing operation of any application, saving or transitional provision: see subsection </w:t>
      </w:r>
      <w:r w:rsidR="000C1816">
        <w:rPr>
          <w:color w:val="000000"/>
        </w:rPr>
        <w:t>7</w:t>
      </w:r>
      <w:r w:rsidRPr="00172BEB">
        <w:rPr>
          <w:color w:val="000000"/>
        </w:rPr>
        <w:t>(2).</w:t>
      </w:r>
    </w:p>
    <w:p w:rsidR="00A4294E" w:rsidRPr="00172BEB" w:rsidRDefault="00A4294E" w:rsidP="00172BEB">
      <w:pPr>
        <w:pStyle w:val="Heading3"/>
      </w:pPr>
      <w:r w:rsidRPr="00172BEB">
        <w:t xml:space="preserve">Section </w:t>
      </w:r>
      <w:r w:rsidR="000C1816">
        <w:t>8</w:t>
      </w:r>
      <w:r w:rsidR="00650093">
        <w:tab/>
        <w:t>Expiry of regulation</w:t>
      </w:r>
    </w:p>
    <w:p w:rsidR="00A4294E" w:rsidRPr="00172BEB" w:rsidRDefault="00A4294E" w:rsidP="000E757F">
      <w:pPr>
        <w:spacing w:before="180" w:line="240" w:lineRule="auto"/>
      </w:pPr>
      <w:r w:rsidRPr="00172BEB">
        <w:t xml:space="preserve">Section </w:t>
      </w:r>
      <w:r w:rsidR="000C1816">
        <w:t>8</w:t>
      </w:r>
      <w:r w:rsidRPr="00172BEB">
        <w:t xml:space="preserve"> provides for the regulation to cease on the day after it commences, consistent with the aim of delivering clearer laws and reducing red tape. If this provision was not made:</w:t>
      </w:r>
    </w:p>
    <w:p w:rsidR="00A4294E" w:rsidRPr="00172BEB" w:rsidRDefault="00A4294E" w:rsidP="000E757F">
      <w:pPr>
        <w:numPr>
          <w:ilvl w:val="0"/>
          <w:numId w:val="25"/>
        </w:numPr>
        <w:spacing w:before="180" w:line="240" w:lineRule="auto"/>
      </w:pPr>
      <w:r w:rsidRPr="00172BEB">
        <w:t>the many provisions that are solely repealing or commencing would cease on the day after they commence under secti</w:t>
      </w:r>
      <w:r w:rsidR="00650093">
        <w:t>ons 48C and 48D of the LIA; and</w:t>
      </w:r>
    </w:p>
    <w:p w:rsidR="00A4294E" w:rsidRPr="00172BEB" w:rsidRDefault="00A4294E" w:rsidP="000E757F">
      <w:pPr>
        <w:numPr>
          <w:ilvl w:val="0"/>
          <w:numId w:val="25"/>
        </w:numPr>
        <w:spacing w:before="180" w:line="240" w:lineRule="auto"/>
      </w:pPr>
      <w:r w:rsidRPr="00172BEB">
        <w:t>the rest of the instrument would remain in force until repealed by sunsetting or some other means, even thoug</w:t>
      </w:r>
      <w:r w:rsidR="00650093">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0E757F">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w:t>
      </w:r>
      <w:r w:rsidR="00AC6898">
        <w:t>2</w:t>
      </w:r>
      <w:r w:rsidRPr="00172BEB">
        <w:t>.</w:t>
      </w:r>
    </w:p>
    <w:p w:rsidR="004F7863" w:rsidRPr="00172BEB" w:rsidRDefault="004F7863" w:rsidP="000E757F">
      <w:pPr>
        <w:spacing w:before="180" w:line="240" w:lineRule="auto"/>
      </w:pPr>
      <w:r w:rsidRPr="00172BEB">
        <w:t xml:space="preserve">The repeal of an instrument by this Schedule does not affect any amendment or repeal made by the instrument: see subsection </w:t>
      </w:r>
      <w:r w:rsidR="00E837B0" w:rsidRPr="00172BEB">
        <w:t>5</w:t>
      </w:r>
      <w:r w:rsidR="00650093">
        <w:t>(2).</w:t>
      </w:r>
    </w:p>
    <w:p w:rsidR="004F7863" w:rsidRPr="00172BEB" w:rsidRDefault="004F7863" w:rsidP="00172BEB">
      <w:pPr>
        <w:pStyle w:val="Heading3"/>
      </w:pPr>
      <w:r w:rsidRPr="00172BEB">
        <w:t xml:space="preserve">Schedule </w:t>
      </w:r>
      <w:r w:rsidR="000C1816">
        <w:t>2</w:t>
      </w:r>
      <w:r w:rsidRPr="00172BEB">
        <w:t>—Repeal of amending and repealing instruments containing other provisions</w:t>
      </w:r>
    </w:p>
    <w:p w:rsidR="004F7863" w:rsidRPr="00172BEB" w:rsidRDefault="004F7863" w:rsidP="000E757F">
      <w:pPr>
        <w:spacing w:before="180" w:line="240" w:lineRule="auto"/>
        <w:rPr>
          <w:color w:val="000000"/>
        </w:rPr>
      </w:pPr>
      <w:r w:rsidRPr="00172BEB">
        <w:t xml:space="preserve">This Schedule repeals amending and repealing legislative instruments that also contain application, saving or transitional provisions. </w:t>
      </w:r>
      <w:r w:rsidRPr="000B2557">
        <w:t>The amendments and repeals have happened, and the application, saving or transitional provisions are no longer required. The instruments do not contain any other substantive provisions.</w:t>
      </w:r>
    </w:p>
    <w:p w:rsidR="004F7863" w:rsidRPr="00172BEB" w:rsidRDefault="004F7863" w:rsidP="000E757F">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650093">
        <w:t>ome other type as appropriate).</w:t>
      </w:r>
    </w:p>
    <w:p w:rsidR="004F7863" w:rsidRPr="00172BEB" w:rsidRDefault="004F7863" w:rsidP="000E757F">
      <w:pPr>
        <w:spacing w:before="180" w:line="240" w:lineRule="auto"/>
      </w:pPr>
      <w:r w:rsidRPr="00172BEB">
        <w:t xml:space="preserve">The repeal of an instrument by this Schedule does not affect any amendment or repeal made by the instrument: see paragraph </w:t>
      </w:r>
      <w:r w:rsidR="000C1816">
        <w:t>6</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0C1816">
        <w:t>6</w:t>
      </w:r>
      <w:r w:rsidR="00650093">
        <w:t>(2)(b).</w:t>
      </w:r>
    </w:p>
    <w:p w:rsidR="00A4294E" w:rsidRPr="00172BEB" w:rsidRDefault="00A4294E" w:rsidP="00172BEB">
      <w:pPr>
        <w:pStyle w:val="Heading3"/>
      </w:pPr>
      <w:r w:rsidRPr="00172BEB">
        <w:t xml:space="preserve">Schedule </w:t>
      </w:r>
      <w:r w:rsidR="000C1816">
        <w:t>3</w:t>
      </w:r>
      <w:r w:rsidRPr="00172BEB">
        <w:t>—Repeal of other redundant instruments</w:t>
      </w:r>
    </w:p>
    <w:p w:rsidR="00A4294E" w:rsidRPr="00172BEB" w:rsidRDefault="00A4294E" w:rsidP="000E757F">
      <w:pPr>
        <w:spacing w:before="180" w:line="240" w:lineRule="auto"/>
      </w:pPr>
      <w:r w:rsidRPr="00172BEB">
        <w:t>This Schedule repeals</w:t>
      </w:r>
      <w:r w:rsidR="00126520">
        <w:t xml:space="preserve"> </w:t>
      </w:r>
      <w:r w:rsidRPr="00172BEB">
        <w:t>legislative instrument</w:t>
      </w:r>
      <w:r w:rsidR="00F9499A">
        <w:t>s</w:t>
      </w:r>
      <w:r w:rsidRPr="00172BEB">
        <w:t xml:space="preserve"> that</w:t>
      </w:r>
      <w:r w:rsidR="00F9499A">
        <w:t xml:space="preserve"> are</w:t>
      </w:r>
      <w:r w:rsidRPr="00172BEB">
        <w:t xml:space="preserve"> spent or no longer required, and that </w:t>
      </w:r>
      <w:r w:rsidR="00F9499A">
        <w:t>are</w:t>
      </w:r>
      <w:r w:rsidRPr="00172BEB">
        <w:t xml:space="preserve"> not cov</w:t>
      </w:r>
      <w:r w:rsidR="008907F8" w:rsidRPr="00172BEB">
        <w:t>ered by the previous Schedules.</w:t>
      </w:r>
    </w:p>
    <w:p w:rsidR="00A4294E" w:rsidRPr="009859FC" w:rsidRDefault="00A4294E" w:rsidP="00432D2C">
      <w:pPr>
        <w:pageBreakBefore/>
        <w:spacing w:before="180" w:line="240" w:lineRule="auto"/>
        <w:rPr>
          <w:szCs w:val="22"/>
        </w:rPr>
      </w:pPr>
      <w:r w:rsidRPr="00172BEB">
        <w:t xml:space="preserve">The repeal of an instrument by this Schedule does not affect any amendment or repeal made by the instrument: see paragraph </w:t>
      </w:r>
      <w:r w:rsidR="000C1816">
        <w:t>7</w:t>
      </w:r>
      <w:r w:rsidRPr="00172BEB">
        <w:t xml:space="preserve">(2)(a). Also, to ensure that the repeal of </w:t>
      </w:r>
      <w:r w:rsidR="00F9499A">
        <w:t>any</w:t>
      </w:r>
      <w:r w:rsidRPr="00172BEB">
        <w:t xml:space="preserve"> application, saving or </w:t>
      </w:r>
      <w:r w:rsidRPr="009859FC">
        <w:rPr>
          <w:szCs w:val="22"/>
        </w:rPr>
        <w:t>transitional provision</w:t>
      </w:r>
      <w:r w:rsidR="00F9499A">
        <w:rPr>
          <w:szCs w:val="22"/>
        </w:rPr>
        <w:t>s</w:t>
      </w:r>
      <w:r w:rsidRPr="009859FC">
        <w:rPr>
          <w:szCs w:val="22"/>
        </w:rPr>
        <w:t xml:space="preserve"> does not have any unforeseen effect, and to remove any doubt that may otherwise exist, any continuing operation </w:t>
      </w:r>
      <w:r w:rsidR="00F9499A">
        <w:rPr>
          <w:szCs w:val="22"/>
        </w:rPr>
        <w:t>it</w:t>
      </w:r>
      <w:r w:rsidRPr="009859FC">
        <w:rPr>
          <w:szCs w:val="22"/>
        </w:rPr>
        <w:t xml:space="preserve"> may have is preserved: see paragraph</w:t>
      </w:r>
      <w:r w:rsidR="000C1816" w:rsidRPr="009859FC">
        <w:rPr>
          <w:szCs w:val="22"/>
        </w:rPr>
        <w:t xml:space="preserve"> 7</w:t>
      </w:r>
      <w:r w:rsidR="00650093">
        <w:rPr>
          <w:szCs w:val="22"/>
        </w:rPr>
        <w:t>(2)(b).</w:t>
      </w:r>
    </w:p>
    <w:p w:rsidR="00F9499A" w:rsidRPr="00F9499A" w:rsidRDefault="00F9499A" w:rsidP="00F9499A">
      <w:pPr>
        <w:pStyle w:val="Heading3"/>
      </w:pPr>
      <w:r w:rsidRPr="00F9499A">
        <w:t xml:space="preserve">Part 1 of Schedule </w:t>
      </w:r>
      <w:r w:rsidR="00F63412">
        <w:t>3</w:t>
      </w:r>
    </w:p>
    <w:p w:rsidR="00732B41" w:rsidRPr="00732B41" w:rsidRDefault="00F9499A" w:rsidP="006C7FD6">
      <w:pPr>
        <w:spacing w:before="180" w:line="240" w:lineRule="auto"/>
        <w:rPr>
          <w:rFonts w:eastAsia="Times New Roman"/>
          <w:sz w:val="24"/>
          <w:szCs w:val="24"/>
          <w:lang w:eastAsia="en-AU"/>
        </w:rPr>
      </w:pPr>
      <w:r w:rsidRPr="00B81D2C">
        <w:rPr>
          <w:szCs w:val="22"/>
        </w:rPr>
        <w:t xml:space="preserve">This Part repeals </w:t>
      </w:r>
      <w:r w:rsidR="00E332B7" w:rsidRPr="00B81D2C">
        <w:rPr>
          <w:szCs w:val="22"/>
        </w:rPr>
        <w:t>40</w:t>
      </w:r>
      <w:r w:rsidRPr="00B81D2C">
        <w:rPr>
          <w:szCs w:val="22"/>
        </w:rPr>
        <w:t xml:space="preserve"> </w:t>
      </w:r>
      <w:r w:rsidR="00F62595" w:rsidRPr="00B81D2C">
        <w:rPr>
          <w:szCs w:val="22"/>
        </w:rPr>
        <w:t>determinations</w:t>
      </w:r>
      <w:r w:rsidRPr="00B81D2C">
        <w:rPr>
          <w:szCs w:val="22"/>
        </w:rPr>
        <w:t xml:space="preserve"> </w:t>
      </w:r>
      <w:r w:rsidR="00F20292" w:rsidRPr="00B81D2C">
        <w:rPr>
          <w:szCs w:val="22"/>
        </w:rPr>
        <w:t>made under</w:t>
      </w:r>
      <w:r w:rsidR="00202E22" w:rsidRPr="00B81D2C">
        <w:rPr>
          <w:szCs w:val="22"/>
        </w:rPr>
        <w:t xml:space="preserve"> paragraph</w:t>
      </w:r>
      <w:r w:rsidR="00F20292" w:rsidRPr="00B81D2C">
        <w:rPr>
          <w:szCs w:val="22"/>
        </w:rPr>
        <w:t xml:space="preserve"> 5H(12)(c)</w:t>
      </w:r>
      <w:r w:rsidR="00732B41" w:rsidRPr="00B81D2C">
        <w:rPr>
          <w:szCs w:val="22"/>
        </w:rPr>
        <w:t xml:space="preserve"> </w:t>
      </w:r>
      <w:r w:rsidR="00F20292" w:rsidRPr="00B81D2C">
        <w:rPr>
          <w:szCs w:val="22"/>
        </w:rPr>
        <w:t xml:space="preserve">of the </w:t>
      </w:r>
      <w:r w:rsidR="00F20292" w:rsidRPr="00B81D2C">
        <w:rPr>
          <w:i/>
          <w:szCs w:val="22"/>
        </w:rPr>
        <w:t>Veterans' Entitlements Act 1986</w:t>
      </w:r>
      <w:r w:rsidR="00F20292" w:rsidRPr="00B81D2C">
        <w:rPr>
          <w:szCs w:val="22"/>
        </w:rPr>
        <w:t xml:space="preserve"> (VEA)</w:t>
      </w:r>
      <w:r w:rsidR="00F63412" w:rsidRPr="00B81D2C">
        <w:rPr>
          <w:szCs w:val="22"/>
        </w:rPr>
        <w:t>. The determinations exempt certain lump sum payments from</w:t>
      </w:r>
      <w:r w:rsidR="005A1594" w:rsidRPr="00B81D2C">
        <w:rPr>
          <w:szCs w:val="22"/>
        </w:rPr>
        <w:t xml:space="preserve"> the definition of “ordinary income”</w:t>
      </w:r>
      <w:r w:rsidR="00F63412" w:rsidRPr="00B81D2C">
        <w:rPr>
          <w:szCs w:val="22"/>
        </w:rPr>
        <w:t xml:space="preserve"> </w:t>
      </w:r>
      <w:r w:rsidR="00D0759A" w:rsidRPr="00B81D2C">
        <w:rPr>
          <w:szCs w:val="22"/>
        </w:rPr>
        <w:t>for means-testing under the</w:t>
      </w:r>
      <w:r w:rsidR="005A1594" w:rsidRPr="00B81D2C">
        <w:rPr>
          <w:szCs w:val="22"/>
        </w:rPr>
        <w:t xml:space="preserve"> </w:t>
      </w:r>
      <w:r w:rsidR="00D0759A" w:rsidRPr="00B81D2C">
        <w:rPr>
          <w:szCs w:val="22"/>
        </w:rPr>
        <w:t>VEA. In all cases the</w:t>
      </w:r>
      <w:r w:rsidR="00022CEB" w:rsidRPr="00B81D2C">
        <w:rPr>
          <w:szCs w:val="22"/>
        </w:rPr>
        <w:t xml:space="preserve"> </w:t>
      </w:r>
      <w:r w:rsidR="00F63412" w:rsidRPr="00B81D2C">
        <w:rPr>
          <w:szCs w:val="22"/>
        </w:rPr>
        <w:t xml:space="preserve">payment </w:t>
      </w:r>
      <w:r w:rsidR="00022CEB" w:rsidRPr="00B81D2C">
        <w:rPr>
          <w:szCs w:val="22"/>
        </w:rPr>
        <w:t>schemes or application periods have closed and the</w:t>
      </w:r>
      <w:r w:rsidR="00D0759A" w:rsidRPr="00B81D2C">
        <w:rPr>
          <w:szCs w:val="22"/>
        </w:rPr>
        <w:t xml:space="preserve"> </w:t>
      </w:r>
      <w:r w:rsidR="00D0759A" w:rsidRPr="00B81D2C">
        <w:rPr>
          <w:color w:val="000000"/>
          <w:szCs w:val="22"/>
        </w:rPr>
        <w:t>instruments are no longer required</w:t>
      </w:r>
      <w:r w:rsidR="00022CEB" w:rsidRPr="00B81D2C">
        <w:rPr>
          <w:color w:val="000000"/>
          <w:szCs w:val="22"/>
        </w:rPr>
        <w:t>.  Their</w:t>
      </w:r>
      <w:r w:rsidR="00D0759A" w:rsidRPr="00B81D2C">
        <w:rPr>
          <w:color w:val="000000"/>
          <w:szCs w:val="22"/>
        </w:rPr>
        <w:t xml:space="preserve"> repeal does not alter existing arrangements.</w:t>
      </w:r>
    </w:p>
    <w:p w:rsidR="00F9499A" w:rsidRPr="00F9499A" w:rsidRDefault="00F9499A" w:rsidP="00F9499A">
      <w:pPr>
        <w:pStyle w:val="Heading3"/>
      </w:pPr>
      <w:r w:rsidRPr="00F9499A">
        <w:t xml:space="preserve">Part 2 of Schedule </w:t>
      </w:r>
      <w:r w:rsidR="00F63412">
        <w:t>3</w:t>
      </w:r>
    </w:p>
    <w:p w:rsidR="000F52D6" w:rsidRPr="006C7FD6" w:rsidRDefault="00AC6898" w:rsidP="006C7FD6">
      <w:pPr>
        <w:spacing w:before="180" w:line="240" w:lineRule="auto"/>
        <w:rPr>
          <w:szCs w:val="22"/>
        </w:rPr>
      </w:pPr>
      <w:r w:rsidRPr="009859FC">
        <w:rPr>
          <w:szCs w:val="22"/>
        </w:rPr>
        <w:t xml:space="preserve">Item 1 repeals the </w:t>
      </w:r>
      <w:r w:rsidRPr="009859FC">
        <w:rPr>
          <w:i/>
          <w:szCs w:val="22"/>
        </w:rPr>
        <w:t>Veterans' Affairs Legislation (Permanent Incapacity</w:t>
      </w:r>
      <w:r w:rsidR="00480EBE" w:rsidRPr="009859FC">
        <w:rPr>
          <w:i/>
          <w:szCs w:val="22"/>
        </w:rPr>
        <w:t>—</w:t>
      </w:r>
      <w:r w:rsidRPr="009859FC">
        <w:rPr>
          <w:i/>
          <w:szCs w:val="22"/>
        </w:rPr>
        <w:t>Transitional) Regulations 1999</w:t>
      </w:r>
      <w:r w:rsidRPr="009859FC">
        <w:rPr>
          <w:szCs w:val="22"/>
        </w:rPr>
        <w:t>.</w:t>
      </w:r>
      <w:r w:rsidR="009859FC" w:rsidRPr="009859FC">
        <w:rPr>
          <w:szCs w:val="22"/>
        </w:rPr>
        <w:t xml:space="preserve"> </w:t>
      </w:r>
      <w:r w:rsidR="0072592E">
        <w:rPr>
          <w:szCs w:val="22"/>
        </w:rPr>
        <w:t xml:space="preserve">When changes were made to the eligibility criteria for certain entitlements under the </w:t>
      </w:r>
      <w:r w:rsidR="0072592E" w:rsidRPr="009859FC">
        <w:rPr>
          <w:i/>
          <w:iCs/>
          <w:szCs w:val="22"/>
        </w:rPr>
        <w:t>Veterans' Entitlements Act 1986</w:t>
      </w:r>
      <w:r w:rsidR="0072592E">
        <w:rPr>
          <w:iCs/>
          <w:szCs w:val="22"/>
        </w:rPr>
        <w:t xml:space="preserve">, the regulations </w:t>
      </w:r>
      <w:r w:rsidR="0072592E" w:rsidRPr="006C7FD6">
        <w:rPr>
          <w:szCs w:val="22"/>
        </w:rPr>
        <w:t>were</w:t>
      </w:r>
      <w:r w:rsidR="0072592E">
        <w:rPr>
          <w:iCs/>
          <w:szCs w:val="22"/>
        </w:rPr>
        <w:t xml:space="preserve"> made to preserve the existing criteria for the purposes of people who had already applied for those entitlements</w:t>
      </w:r>
      <w:r w:rsidR="00171A93">
        <w:rPr>
          <w:iCs/>
          <w:szCs w:val="22"/>
        </w:rPr>
        <w:t xml:space="preserve"> or were seeking a review of related decisions</w:t>
      </w:r>
      <w:r w:rsidR="0072592E">
        <w:rPr>
          <w:iCs/>
          <w:szCs w:val="22"/>
        </w:rPr>
        <w:t xml:space="preserve">. As changes commenced more than 13 years ago, it is considered that the </w:t>
      </w:r>
      <w:r w:rsidR="009859FC" w:rsidRPr="009B5B6F">
        <w:rPr>
          <w:iCs/>
          <w:szCs w:val="22"/>
        </w:rPr>
        <w:t>regulations are no longer required</w:t>
      </w:r>
      <w:r w:rsidR="0072592E">
        <w:rPr>
          <w:iCs/>
          <w:szCs w:val="22"/>
        </w:rPr>
        <w:t>. T</w:t>
      </w:r>
      <w:r w:rsidR="0072592E">
        <w:rPr>
          <w:szCs w:val="22"/>
        </w:rPr>
        <w:t>h</w:t>
      </w:r>
      <w:r w:rsidR="009859FC" w:rsidRPr="009B5B6F">
        <w:rPr>
          <w:szCs w:val="22"/>
        </w:rPr>
        <w:t>eir repeal does not, therefore, alter existing arrangements.</w:t>
      </w:r>
    </w:p>
    <w:p w:rsidR="00BF1FF6" w:rsidRPr="009859FC" w:rsidRDefault="006C7FD6" w:rsidP="00B81D2C">
      <w:pPr>
        <w:spacing w:before="180" w:line="240" w:lineRule="auto"/>
        <w:rPr>
          <w:i/>
          <w:szCs w:val="22"/>
          <w:highlight w:val="cyan"/>
        </w:rPr>
      </w:pPr>
      <w:r w:rsidRPr="006C7FD6">
        <w:rPr>
          <w:rFonts w:eastAsia="Times New Roman"/>
          <w:sz w:val="24"/>
          <w:szCs w:val="24"/>
          <w:lang w:val="en-US"/>
        </w:rPr>
        <w:t xml:space="preserve">Item 2 repeals the </w:t>
      </w:r>
      <w:r w:rsidRPr="006C7FD6">
        <w:rPr>
          <w:rFonts w:eastAsia="Times New Roman"/>
          <w:i/>
          <w:sz w:val="24"/>
          <w:szCs w:val="24"/>
          <w:lang w:val="en-US"/>
        </w:rPr>
        <w:t>Veterans' Entitlements (One</w:t>
      </w:r>
      <w:r w:rsidRPr="006C7FD6">
        <w:rPr>
          <w:rFonts w:eastAsia="Times New Roman"/>
          <w:i/>
          <w:sz w:val="24"/>
          <w:szCs w:val="24"/>
          <w:lang w:val="en-US"/>
        </w:rPr>
        <w:noBreakHyphen/>
        <w:t>off Payment to the Aged) Regulations 2001</w:t>
      </w:r>
      <w:r w:rsidRPr="006C7FD6">
        <w:rPr>
          <w:rFonts w:eastAsia="Times New Roman"/>
          <w:sz w:val="24"/>
          <w:szCs w:val="24"/>
          <w:lang w:val="en-US"/>
        </w:rPr>
        <w:t xml:space="preserve">. </w:t>
      </w:r>
      <w:r w:rsidRPr="006C7FD6">
        <w:t>The regulations facilitated a one-off payment of $300 to elderly veterans and elderly dependants</w:t>
      </w:r>
      <w:r>
        <w:t xml:space="preserve"> who met certain eligibility criteria on 22 May </w:t>
      </w:r>
      <w:r w:rsidRPr="006C7FD6">
        <w:rPr>
          <w:szCs w:val="22"/>
        </w:rPr>
        <w:t>2001</w:t>
      </w:r>
      <w:r>
        <w:t xml:space="preserve">. As all payments have been made, the regulations are no longer required </w:t>
      </w:r>
      <w:r w:rsidRPr="006C7FD6">
        <w:t>and their repeal does not alter existing arrangements.</w:t>
      </w:r>
    </w:p>
    <w:sectPr w:rsidR="00BF1FF6" w:rsidRPr="009859FC"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5B9" w:rsidRDefault="00F025B9" w:rsidP="00AA6B76">
      <w:r>
        <w:separator/>
      </w:r>
    </w:p>
  </w:endnote>
  <w:endnote w:type="continuationSeparator" w:id="0">
    <w:p w:rsidR="00F025B9" w:rsidRDefault="00F025B9"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8EDE40FD-6BC0-46AF-BB90-D3E87FEF44A6}"/>
    <w:embedBold r:id="rId2" w:fontKey="{D490A007-4967-4306-BA3A-C14E5E3007CB}"/>
    <w:embedBoldItalic r:id="rId3" w:fontKey="{B9225B96-705F-46FA-93DF-C51EF3DEC0D8}"/>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6F" w:rsidRDefault="009B5B6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1A93">
      <w:rPr>
        <w:rStyle w:val="PageNumber"/>
        <w:noProof/>
      </w:rPr>
      <w:t>5</w:t>
    </w:r>
    <w:r>
      <w:rPr>
        <w:rStyle w:val="PageNumber"/>
      </w:rPr>
      <w:fldChar w:fldCharType="end"/>
    </w:r>
  </w:p>
  <w:p w:rsidR="009B5B6F" w:rsidRDefault="009B5B6F" w:rsidP="000D4EDF">
    <w:pPr>
      <w:pStyle w:val="Footer"/>
      <w:ind w:right="360"/>
    </w:pPr>
  </w:p>
  <w:p w:rsidR="009B5B6F" w:rsidRPr="00172BEB" w:rsidRDefault="009B5B6F"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D05758">
      <w:rPr>
        <w:i/>
        <w:noProof/>
        <w:sz w:val="18"/>
      </w:rPr>
      <w:t>\\actdc01fs01p\user_folder$\tehang\Documents\Offline Records (AG)\Documents ~ explanatory material, briefs, letters\Attachment G.12 - DVA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522237">
      <w:rPr>
        <w:i/>
        <w:noProof/>
        <w:sz w:val="18"/>
      </w:rPr>
      <w:t>11/3/2014 2:50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6F" w:rsidRDefault="00522237" w:rsidP="00841851">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10079990</wp:posOffset>
              </wp:positionV>
              <wp:extent cx="4413885" cy="396240"/>
              <wp:effectExtent l="0" t="0" r="571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9B5B6F" w:rsidRPr="00F20292" w:rsidRDefault="009B5B6F" w:rsidP="00F20292">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793.7pt;width:347.55pt;height:31.2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" stroked="f">
              <v:textbox>
                <w:txbxContent>
                  <w:p w:rsidR="009B5B6F" w:rsidRPr="00F20292" w:rsidRDefault="009B5B6F" w:rsidP="00F20292">
                    <w:pPr>
                      <w:jc w:val="center"/>
                      <w:rPr>
                        <w:rFonts w:ascii="Arial" w:hAnsi="Arial" w:cs="Arial"/>
                        <w:b/>
                        <w:sz w:val="40"/>
                      </w:rPr>
                    </w:pPr>
                  </w:p>
                </w:txbxContent>
              </v:textbox>
              <w10:wrap anchory="page"/>
            </v:shape>
          </w:pict>
        </mc:Fallback>
      </mc:AlternateContent>
    </w:r>
    <w:r w:rsidR="009B5B6F">
      <w:t xml:space="preserve">Explanatory Statement page </w:t>
    </w:r>
    <w:r w:rsidR="009B5B6F">
      <w:fldChar w:fldCharType="begin"/>
    </w:r>
    <w:r w:rsidR="009B5B6F">
      <w:instrText xml:space="preserve"> PAGE  \* MERGEFORMAT </w:instrText>
    </w:r>
    <w:r w:rsidR="009B5B6F">
      <w:fldChar w:fldCharType="separate"/>
    </w:r>
    <w:r>
      <w:rPr>
        <w:noProof/>
      </w:rPr>
      <w:t>1</w:t>
    </w:r>
    <w:r w:rsidR="009B5B6F">
      <w:rPr>
        <w:noProof/>
      </w:rPr>
      <w:fldChar w:fldCharType="end"/>
    </w:r>
    <w:r w:rsidR="009B5B6F">
      <w:rPr>
        <w:noProof/>
      </w:rPr>
      <w:t xml:space="preserve"> of </w:t>
    </w:r>
    <w:fldSimple w:instr=" NUMPAGES ">
      <w:r>
        <w:rPr>
          <w:noProof/>
        </w:rPr>
        <w:t>5</w:t>
      </w:r>
    </w:fldSimple>
  </w:p>
  <w:p w:rsidR="009B5B6F" w:rsidRPr="000B0D5F" w:rsidRDefault="009B5B6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6F" w:rsidRDefault="009B5B6F">
    <w:pPr>
      <w:pStyle w:val="Footer"/>
    </w:pPr>
  </w:p>
  <w:p w:rsidR="009B5B6F" w:rsidRPr="00172BEB" w:rsidRDefault="009B5B6F"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D05758">
      <w:rPr>
        <w:i/>
        <w:noProof/>
        <w:sz w:val="18"/>
      </w:rPr>
      <w:t>\\actdc01fs01p\user_folder$\tehang\Documents\Offline Records (AG)\Documents ~ explanatory material, briefs, letters\Attachment G.12 - DVA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522237">
      <w:rPr>
        <w:i/>
        <w:noProof/>
        <w:sz w:val="18"/>
      </w:rPr>
      <w:t>11/3/2014 2:50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5B9" w:rsidRDefault="00F025B9" w:rsidP="00AA6B76">
      <w:r>
        <w:separator/>
      </w:r>
    </w:p>
  </w:footnote>
  <w:footnote w:type="continuationSeparator" w:id="0">
    <w:p w:rsidR="00F025B9" w:rsidRDefault="00F025B9"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B6F" w:rsidRDefault="00522237">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396240"/>
              <wp:effectExtent l="0" t="0" r="571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9B5B6F" w:rsidRPr="00F20292" w:rsidRDefault="009B5B6F" w:rsidP="00F20292">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31.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" stroked="f">
              <v:textbox>
                <w:txbxContent>
                  <w:p w:rsidR="009B5B6F" w:rsidRPr="00F20292" w:rsidRDefault="009B5B6F" w:rsidP="00F20292">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2CEB"/>
    <w:rsid w:val="00025393"/>
    <w:rsid w:val="00026A7C"/>
    <w:rsid w:val="000329D0"/>
    <w:rsid w:val="000330F8"/>
    <w:rsid w:val="00036DF0"/>
    <w:rsid w:val="0004379A"/>
    <w:rsid w:val="00052AA1"/>
    <w:rsid w:val="000558AC"/>
    <w:rsid w:val="0005778C"/>
    <w:rsid w:val="00061076"/>
    <w:rsid w:val="000616D0"/>
    <w:rsid w:val="000870D6"/>
    <w:rsid w:val="0009436F"/>
    <w:rsid w:val="00095A4C"/>
    <w:rsid w:val="000A11BD"/>
    <w:rsid w:val="000A4219"/>
    <w:rsid w:val="000A504C"/>
    <w:rsid w:val="000A5BAB"/>
    <w:rsid w:val="000B0799"/>
    <w:rsid w:val="000B07DB"/>
    <w:rsid w:val="000B0D5F"/>
    <w:rsid w:val="000B14C7"/>
    <w:rsid w:val="000B2557"/>
    <w:rsid w:val="000B40E7"/>
    <w:rsid w:val="000B6FDC"/>
    <w:rsid w:val="000C1816"/>
    <w:rsid w:val="000C24C8"/>
    <w:rsid w:val="000C3854"/>
    <w:rsid w:val="000C52EE"/>
    <w:rsid w:val="000D4EDF"/>
    <w:rsid w:val="000E0756"/>
    <w:rsid w:val="000E1FD1"/>
    <w:rsid w:val="000E249C"/>
    <w:rsid w:val="000E757F"/>
    <w:rsid w:val="000F52D6"/>
    <w:rsid w:val="0010436C"/>
    <w:rsid w:val="00104CCC"/>
    <w:rsid w:val="00105A48"/>
    <w:rsid w:val="00105D5D"/>
    <w:rsid w:val="00107AD7"/>
    <w:rsid w:val="00107AF3"/>
    <w:rsid w:val="00107E87"/>
    <w:rsid w:val="001129CB"/>
    <w:rsid w:val="00114021"/>
    <w:rsid w:val="00114739"/>
    <w:rsid w:val="00116CB7"/>
    <w:rsid w:val="00120926"/>
    <w:rsid w:val="00126520"/>
    <w:rsid w:val="001331AD"/>
    <w:rsid w:val="001370DF"/>
    <w:rsid w:val="001413D9"/>
    <w:rsid w:val="00144D7F"/>
    <w:rsid w:val="00151CDD"/>
    <w:rsid w:val="00153F8D"/>
    <w:rsid w:val="001676C2"/>
    <w:rsid w:val="00171A93"/>
    <w:rsid w:val="00172BEB"/>
    <w:rsid w:val="00175DB6"/>
    <w:rsid w:val="001760A7"/>
    <w:rsid w:val="00197F0A"/>
    <w:rsid w:val="001A3673"/>
    <w:rsid w:val="001A3A0A"/>
    <w:rsid w:val="001A7B6D"/>
    <w:rsid w:val="001B4A8B"/>
    <w:rsid w:val="001B6728"/>
    <w:rsid w:val="001B7418"/>
    <w:rsid w:val="001C1F0D"/>
    <w:rsid w:val="001D26A1"/>
    <w:rsid w:val="001D5150"/>
    <w:rsid w:val="001E0A52"/>
    <w:rsid w:val="001F2754"/>
    <w:rsid w:val="0020111E"/>
    <w:rsid w:val="00202E22"/>
    <w:rsid w:val="002036E6"/>
    <w:rsid w:val="00212F8D"/>
    <w:rsid w:val="0021350A"/>
    <w:rsid w:val="00215341"/>
    <w:rsid w:val="002203E5"/>
    <w:rsid w:val="00236647"/>
    <w:rsid w:val="002420D2"/>
    <w:rsid w:val="00273C17"/>
    <w:rsid w:val="002749AB"/>
    <w:rsid w:val="00274B3A"/>
    <w:rsid w:val="00274F6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F4829"/>
    <w:rsid w:val="003035E4"/>
    <w:rsid w:val="00306548"/>
    <w:rsid w:val="00312808"/>
    <w:rsid w:val="003167F1"/>
    <w:rsid w:val="003220D9"/>
    <w:rsid w:val="003237C6"/>
    <w:rsid w:val="00326D80"/>
    <w:rsid w:val="00331FAE"/>
    <w:rsid w:val="003402DB"/>
    <w:rsid w:val="00341851"/>
    <w:rsid w:val="00344EAE"/>
    <w:rsid w:val="00350740"/>
    <w:rsid w:val="00352BE0"/>
    <w:rsid w:val="0036472B"/>
    <w:rsid w:val="00372B69"/>
    <w:rsid w:val="00384674"/>
    <w:rsid w:val="00386183"/>
    <w:rsid w:val="0039428A"/>
    <w:rsid w:val="003942A5"/>
    <w:rsid w:val="003A4206"/>
    <w:rsid w:val="003A61D6"/>
    <w:rsid w:val="003A7338"/>
    <w:rsid w:val="003B4C5B"/>
    <w:rsid w:val="003B514F"/>
    <w:rsid w:val="003B745A"/>
    <w:rsid w:val="003C31E8"/>
    <w:rsid w:val="003E2D55"/>
    <w:rsid w:val="003E63B2"/>
    <w:rsid w:val="003E733B"/>
    <w:rsid w:val="0040078B"/>
    <w:rsid w:val="00400A1D"/>
    <w:rsid w:val="004016DF"/>
    <w:rsid w:val="00413345"/>
    <w:rsid w:val="004314E7"/>
    <w:rsid w:val="00432D2C"/>
    <w:rsid w:val="0043603E"/>
    <w:rsid w:val="00436194"/>
    <w:rsid w:val="00450D8D"/>
    <w:rsid w:val="0045410B"/>
    <w:rsid w:val="00455EED"/>
    <w:rsid w:val="004627CF"/>
    <w:rsid w:val="004632E2"/>
    <w:rsid w:val="00464D9C"/>
    <w:rsid w:val="004759B0"/>
    <w:rsid w:val="0048072C"/>
    <w:rsid w:val="00480EBE"/>
    <w:rsid w:val="00495F5A"/>
    <w:rsid w:val="004A1FEC"/>
    <w:rsid w:val="004A68BA"/>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2081B"/>
    <w:rsid w:val="00520A97"/>
    <w:rsid w:val="00522237"/>
    <w:rsid w:val="00522DD4"/>
    <w:rsid w:val="00525DDC"/>
    <w:rsid w:val="00535828"/>
    <w:rsid w:val="0054147D"/>
    <w:rsid w:val="0054362A"/>
    <w:rsid w:val="00543B54"/>
    <w:rsid w:val="00552DD9"/>
    <w:rsid w:val="0057193C"/>
    <w:rsid w:val="00583B0A"/>
    <w:rsid w:val="00587325"/>
    <w:rsid w:val="00590CF1"/>
    <w:rsid w:val="00591F69"/>
    <w:rsid w:val="00595F0A"/>
    <w:rsid w:val="005A06DF"/>
    <w:rsid w:val="005A1594"/>
    <w:rsid w:val="005A5A72"/>
    <w:rsid w:val="005B03A1"/>
    <w:rsid w:val="005B2651"/>
    <w:rsid w:val="005B79EF"/>
    <w:rsid w:val="005E5530"/>
    <w:rsid w:val="00602492"/>
    <w:rsid w:val="00607CD9"/>
    <w:rsid w:val="00611610"/>
    <w:rsid w:val="00611C1A"/>
    <w:rsid w:val="00612A82"/>
    <w:rsid w:val="00617CA0"/>
    <w:rsid w:val="00621798"/>
    <w:rsid w:val="00626683"/>
    <w:rsid w:val="00631515"/>
    <w:rsid w:val="00640DEC"/>
    <w:rsid w:val="00650093"/>
    <w:rsid w:val="006577D3"/>
    <w:rsid w:val="00665B52"/>
    <w:rsid w:val="00665CC8"/>
    <w:rsid w:val="0066676F"/>
    <w:rsid w:val="00667D8F"/>
    <w:rsid w:val="00677766"/>
    <w:rsid w:val="00684236"/>
    <w:rsid w:val="00684C75"/>
    <w:rsid w:val="00693CC4"/>
    <w:rsid w:val="006A14AB"/>
    <w:rsid w:val="006A4857"/>
    <w:rsid w:val="006A5E75"/>
    <w:rsid w:val="006A646B"/>
    <w:rsid w:val="006C53DD"/>
    <w:rsid w:val="006C6C0C"/>
    <w:rsid w:val="006C7FD6"/>
    <w:rsid w:val="006D3401"/>
    <w:rsid w:val="006E26A6"/>
    <w:rsid w:val="006E300C"/>
    <w:rsid w:val="006E63D8"/>
    <w:rsid w:val="006E79E3"/>
    <w:rsid w:val="006F195F"/>
    <w:rsid w:val="006F73B4"/>
    <w:rsid w:val="0070133D"/>
    <w:rsid w:val="00707814"/>
    <w:rsid w:val="00712E06"/>
    <w:rsid w:val="007179A8"/>
    <w:rsid w:val="0072592E"/>
    <w:rsid w:val="0073028F"/>
    <w:rsid w:val="00730844"/>
    <w:rsid w:val="00732B41"/>
    <w:rsid w:val="00732EA4"/>
    <w:rsid w:val="00732F1C"/>
    <w:rsid w:val="00734CF8"/>
    <w:rsid w:val="007360DC"/>
    <w:rsid w:val="007416EC"/>
    <w:rsid w:val="00745C80"/>
    <w:rsid w:val="0074638C"/>
    <w:rsid w:val="007478E6"/>
    <w:rsid w:val="0075482C"/>
    <w:rsid w:val="00760D2D"/>
    <w:rsid w:val="0076329D"/>
    <w:rsid w:val="0077586D"/>
    <w:rsid w:val="00777D8E"/>
    <w:rsid w:val="00780765"/>
    <w:rsid w:val="00780CA8"/>
    <w:rsid w:val="00781DC6"/>
    <w:rsid w:val="00785451"/>
    <w:rsid w:val="00787519"/>
    <w:rsid w:val="00794915"/>
    <w:rsid w:val="007A31CD"/>
    <w:rsid w:val="007B396E"/>
    <w:rsid w:val="007B3CF3"/>
    <w:rsid w:val="007C57B0"/>
    <w:rsid w:val="007C6EF0"/>
    <w:rsid w:val="007C79C1"/>
    <w:rsid w:val="007D191E"/>
    <w:rsid w:val="007D5035"/>
    <w:rsid w:val="007E1008"/>
    <w:rsid w:val="007E2C2F"/>
    <w:rsid w:val="007E5574"/>
    <w:rsid w:val="007E584E"/>
    <w:rsid w:val="007F5FF6"/>
    <w:rsid w:val="00804272"/>
    <w:rsid w:val="00806AF2"/>
    <w:rsid w:val="00820A62"/>
    <w:rsid w:val="00827E9D"/>
    <w:rsid w:val="00830F26"/>
    <w:rsid w:val="00831FD2"/>
    <w:rsid w:val="00832E9A"/>
    <w:rsid w:val="00834943"/>
    <w:rsid w:val="00841851"/>
    <w:rsid w:val="008427BC"/>
    <w:rsid w:val="008575F2"/>
    <w:rsid w:val="0086461E"/>
    <w:rsid w:val="008654ED"/>
    <w:rsid w:val="00865742"/>
    <w:rsid w:val="00870764"/>
    <w:rsid w:val="008761AD"/>
    <w:rsid w:val="00885FEE"/>
    <w:rsid w:val="008907F8"/>
    <w:rsid w:val="00891514"/>
    <w:rsid w:val="00891A4F"/>
    <w:rsid w:val="00892891"/>
    <w:rsid w:val="008936D5"/>
    <w:rsid w:val="00893809"/>
    <w:rsid w:val="008972A5"/>
    <w:rsid w:val="008A4F24"/>
    <w:rsid w:val="008B5421"/>
    <w:rsid w:val="008B7751"/>
    <w:rsid w:val="008C389A"/>
    <w:rsid w:val="008C5E9E"/>
    <w:rsid w:val="008C65C9"/>
    <w:rsid w:val="008E042D"/>
    <w:rsid w:val="008E0B8E"/>
    <w:rsid w:val="008E33A1"/>
    <w:rsid w:val="008E4939"/>
    <w:rsid w:val="008E6F72"/>
    <w:rsid w:val="008E7082"/>
    <w:rsid w:val="008F1458"/>
    <w:rsid w:val="008F479A"/>
    <w:rsid w:val="008F6046"/>
    <w:rsid w:val="008F75A3"/>
    <w:rsid w:val="00901499"/>
    <w:rsid w:val="00903561"/>
    <w:rsid w:val="0090739A"/>
    <w:rsid w:val="009113E3"/>
    <w:rsid w:val="00912A3B"/>
    <w:rsid w:val="00912FCD"/>
    <w:rsid w:val="00917081"/>
    <w:rsid w:val="00927D27"/>
    <w:rsid w:val="009330CA"/>
    <w:rsid w:val="00933FD6"/>
    <w:rsid w:val="009377D7"/>
    <w:rsid w:val="009538F9"/>
    <w:rsid w:val="00953F75"/>
    <w:rsid w:val="00954218"/>
    <w:rsid w:val="00954F0A"/>
    <w:rsid w:val="00957571"/>
    <w:rsid w:val="00971C38"/>
    <w:rsid w:val="0097675E"/>
    <w:rsid w:val="00983235"/>
    <w:rsid w:val="009833EE"/>
    <w:rsid w:val="00984010"/>
    <w:rsid w:val="009859FC"/>
    <w:rsid w:val="009879EB"/>
    <w:rsid w:val="009939F5"/>
    <w:rsid w:val="00995A48"/>
    <w:rsid w:val="009A0DE6"/>
    <w:rsid w:val="009A7830"/>
    <w:rsid w:val="009B5B6F"/>
    <w:rsid w:val="009C514D"/>
    <w:rsid w:val="009D0662"/>
    <w:rsid w:val="009D0753"/>
    <w:rsid w:val="009D6030"/>
    <w:rsid w:val="009D6CF7"/>
    <w:rsid w:val="009E578F"/>
    <w:rsid w:val="009F2ECE"/>
    <w:rsid w:val="009F5E3A"/>
    <w:rsid w:val="009F71C6"/>
    <w:rsid w:val="00A02D3D"/>
    <w:rsid w:val="00A06399"/>
    <w:rsid w:val="00A108CD"/>
    <w:rsid w:val="00A12BA5"/>
    <w:rsid w:val="00A150C6"/>
    <w:rsid w:val="00A15970"/>
    <w:rsid w:val="00A169F5"/>
    <w:rsid w:val="00A21139"/>
    <w:rsid w:val="00A216D4"/>
    <w:rsid w:val="00A251E0"/>
    <w:rsid w:val="00A26464"/>
    <w:rsid w:val="00A33D0C"/>
    <w:rsid w:val="00A33E73"/>
    <w:rsid w:val="00A345E7"/>
    <w:rsid w:val="00A355B9"/>
    <w:rsid w:val="00A37BCB"/>
    <w:rsid w:val="00A4294E"/>
    <w:rsid w:val="00A442E6"/>
    <w:rsid w:val="00A47094"/>
    <w:rsid w:val="00A52304"/>
    <w:rsid w:val="00A56153"/>
    <w:rsid w:val="00A6524B"/>
    <w:rsid w:val="00A82A48"/>
    <w:rsid w:val="00A85E6F"/>
    <w:rsid w:val="00A917C4"/>
    <w:rsid w:val="00A9203A"/>
    <w:rsid w:val="00A93601"/>
    <w:rsid w:val="00AA074A"/>
    <w:rsid w:val="00AA6B76"/>
    <w:rsid w:val="00AB0224"/>
    <w:rsid w:val="00AB0647"/>
    <w:rsid w:val="00AC4F2B"/>
    <w:rsid w:val="00AC6898"/>
    <w:rsid w:val="00AD2D40"/>
    <w:rsid w:val="00AD4624"/>
    <w:rsid w:val="00AD5B6C"/>
    <w:rsid w:val="00AD7DD8"/>
    <w:rsid w:val="00AE1148"/>
    <w:rsid w:val="00AE6943"/>
    <w:rsid w:val="00AE69D7"/>
    <w:rsid w:val="00AF2012"/>
    <w:rsid w:val="00AF24EE"/>
    <w:rsid w:val="00AF3545"/>
    <w:rsid w:val="00B04285"/>
    <w:rsid w:val="00B13228"/>
    <w:rsid w:val="00B13E1A"/>
    <w:rsid w:val="00B22A65"/>
    <w:rsid w:val="00B2699E"/>
    <w:rsid w:val="00B32D9C"/>
    <w:rsid w:val="00B34ADB"/>
    <w:rsid w:val="00B42FC9"/>
    <w:rsid w:val="00B44160"/>
    <w:rsid w:val="00B44859"/>
    <w:rsid w:val="00B46647"/>
    <w:rsid w:val="00B477D8"/>
    <w:rsid w:val="00B63E84"/>
    <w:rsid w:val="00B64D3A"/>
    <w:rsid w:val="00B739CE"/>
    <w:rsid w:val="00B74849"/>
    <w:rsid w:val="00B80C9D"/>
    <w:rsid w:val="00B81D2C"/>
    <w:rsid w:val="00B8363A"/>
    <w:rsid w:val="00B8550A"/>
    <w:rsid w:val="00B9611D"/>
    <w:rsid w:val="00BA025B"/>
    <w:rsid w:val="00BA0BC4"/>
    <w:rsid w:val="00BA5E58"/>
    <w:rsid w:val="00BA6199"/>
    <w:rsid w:val="00BB3F34"/>
    <w:rsid w:val="00BB6351"/>
    <w:rsid w:val="00BC5C02"/>
    <w:rsid w:val="00BD47E7"/>
    <w:rsid w:val="00BF1FF6"/>
    <w:rsid w:val="00BF3588"/>
    <w:rsid w:val="00C02446"/>
    <w:rsid w:val="00C16103"/>
    <w:rsid w:val="00C2130F"/>
    <w:rsid w:val="00C34B0C"/>
    <w:rsid w:val="00C52964"/>
    <w:rsid w:val="00C6109D"/>
    <w:rsid w:val="00C7476B"/>
    <w:rsid w:val="00C818BF"/>
    <w:rsid w:val="00C923A3"/>
    <w:rsid w:val="00C94600"/>
    <w:rsid w:val="00CA1E5C"/>
    <w:rsid w:val="00CA2695"/>
    <w:rsid w:val="00CA76FA"/>
    <w:rsid w:val="00CB6C25"/>
    <w:rsid w:val="00CC5A99"/>
    <w:rsid w:val="00CD0409"/>
    <w:rsid w:val="00CD28D1"/>
    <w:rsid w:val="00CE013C"/>
    <w:rsid w:val="00CE1D56"/>
    <w:rsid w:val="00CF0366"/>
    <w:rsid w:val="00CF6FEC"/>
    <w:rsid w:val="00D00C69"/>
    <w:rsid w:val="00D05758"/>
    <w:rsid w:val="00D0759A"/>
    <w:rsid w:val="00D1290D"/>
    <w:rsid w:val="00D15554"/>
    <w:rsid w:val="00D1791B"/>
    <w:rsid w:val="00D22167"/>
    <w:rsid w:val="00D229D4"/>
    <w:rsid w:val="00D2438C"/>
    <w:rsid w:val="00D24C84"/>
    <w:rsid w:val="00D27B15"/>
    <w:rsid w:val="00D31224"/>
    <w:rsid w:val="00D3205B"/>
    <w:rsid w:val="00D40FAA"/>
    <w:rsid w:val="00D56428"/>
    <w:rsid w:val="00D56E00"/>
    <w:rsid w:val="00D600F8"/>
    <w:rsid w:val="00D66EE9"/>
    <w:rsid w:val="00D7190A"/>
    <w:rsid w:val="00D72617"/>
    <w:rsid w:val="00D72F58"/>
    <w:rsid w:val="00D84F52"/>
    <w:rsid w:val="00D86AC9"/>
    <w:rsid w:val="00D90DF0"/>
    <w:rsid w:val="00D91414"/>
    <w:rsid w:val="00D953A2"/>
    <w:rsid w:val="00DA7039"/>
    <w:rsid w:val="00DB109B"/>
    <w:rsid w:val="00DB3CE9"/>
    <w:rsid w:val="00DC0D4E"/>
    <w:rsid w:val="00DC6A6A"/>
    <w:rsid w:val="00DD03B3"/>
    <w:rsid w:val="00DE1FDD"/>
    <w:rsid w:val="00DE3BC9"/>
    <w:rsid w:val="00DF1BDF"/>
    <w:rsid w:val="00DF60F9"/>
    <w:rsid w:val="00E03F94"/>
    <w:rsid w:val="00E0539D"/>
    <w:rsid w:val="00E144FB"/>
    <w:rsid w:val="00E14BB3"/>
    <w:rsid w:val="00E163A1"/>
    <w:rsid w:val="00E20613"/>
    <w:rsid w:val="00E23C06"/>
    <w:rsid w:val="00E27B56"/>
    <w:rsid w:val="00E332B7"/>
    <w:rsid w:val="00E3415A"/>
    <w:rsid w:val="00E43E46"/>
    <w:rsid w:val="00E44170"/>
    <w:rsid w:val="00E44FB5"/>
    <w:rsid w:val="00E47A48"/>
    <w:rsid w:val="00E52D09"/>
    <w:rsid w:val="00E53478"/>
    <w:rsid w:val="00E53D49"/>
    <w:rsid w:val="00E56D39"/>
    <w:rsid w:val="00E61C70"/>
    <w:rsid w:val="00E63C12"/>
    <w:rsid w:val="00E6500F"/>
    <w:rsid w:val="00E672F4"/>
    <w:rsid w:val="00E70194"/>
    <w:rsid w:val="00E70244"/>
    <w:rsid w:val="00E7408E"/>
    <w:rsid w:val="00E837B0"/>
    <w:rsid w:val="00E84437"/>
    <w:rsid w:val="00E8574F"/>
    <w:rsid w:val="00E85811"/>
    <w:rsid w:val="00E8754C"/>
    <w:rsid w:val="00E93FB9"/>
    <w:rsid w:val="00E97230"/>
    <w:rsid w:val="00EA09BB"/>
    <w:rsid w:val="00EA0DBD"/>
    <w:rsid w:val="00EA48B7"/>
    <w:rsid w:val="00EB4854"/>
    <w:rsid w:val="00EC0308"/>
    <w:rsid w:val="00EC3A6F"/>
    <w:rsid w:val="00EC3D39"/>
    <w:rsid w:val="00ED35C1"/>
    <w:rsid w:val="00ED4342"/>
    <w:rsid w:val="00ED5756"/>
    <w:rsid w:val="00ED65EB"/>
    <w:rsid w:val="00EE68EC"/>
    <w:rsid w:val="00EF4304"/>
    <w:rsid w:val="00EF472F"/>
    <w:rsid w:val="00EF4C36"/>
    <w:rsid w:val="00F025B9"/>
    <w:rsid w:val="00F043FD"/>
    <w:rsid w:val="00F046B9"/>
    <w:rsid w:val="00F115DB"/>
    <w:rsid w:val="00F15A66"/>
    <w:rsid w:val="00F17207"/>
    <w:rsid w:val="00F20292"/>
    <w:rsid w:val="00F21429"/>
    <w:rsid w:val="00F26BF1"/>
    <w:rsid w:val="00F3142B"/>
    <w:rsid w:val="00F3222F"/>
    <w:rsid w:val="00F3408E"/>
    <w:rsid w:val="00F54989"/>
    <w:rsid w:val="00F62595"/>
    <w:rsid w:val="00F63412"/>
    <w:rsid w:val="00F64358"/>
    <w:rsid w:val="00F64A36"/>
    <w:rsid w:val="00F75318"/>
    <w:rsid w:val="00F75BB8"/>
    <w:rsid w:val="00F76488"/>
    <w:rsid w:val="00F773BD"/>
    <w:rsid w:val="00F7772C"/>
    <w:rsid w:val="00F81B93"/>
    <w:rsid w:val="00F81E57"/>
    <w:rsid w:val="00F86639"/>
    <w:rsid w:val="00F8672F"/>
    <w:rsid w:val="00F87B5D"/>
    <w:rsid w:val="00F87EDA"/>
    <w:rsid w:val="00F900FD"/>
    <w:rsid w:val="00F93285"/>
    <w:rsid w:val="00F9499A"/>
    <w:rsid w:val="00FA0179"/>
    <w:rsid w:val="00FA086B"/>
    <w:rsid w:val="00FB131B"/>
    <w:rsid w:val="00FC2922"/>
    <w:rsid w:val="00FC29B1"/>
    <w:rsid w:val="00FD6DF1"/>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Revision">
    <w:name w:val="Revision"/>
    <w:hidden/>
    <w:uiPriority w:val="99"/>
    <w:semiHidden/>
    <w:rsid w:val="009859FC"/>
    <w:rPr>
      <w:rFonts w:eastAsia="Calibr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Revision">
    <w:name w:val="Revision"/>
    <w:hidden/>
    <w:uiPriority w:val="99"/>
    <w:semiHidden/>
    <w:rsid w:val="009859FC"/>
    <w:rPr>
      <w:rFonts w:eastAsia="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28353">
      <w:bodyDiv w:val="1"/>
      <w:marLeft w:val="0"/>
      <w:marRight w:val="0"/>
      <w:marTop w:val="0"/>
      <w:marBottom w:val="0"/>
      <w:divBdr>
        <w:top w:val="none" w:sz="0" w:space="0" w:color="auto"/>
        <w:left w:val="none" w:sz="0" w:space="0" w:color="auto"/>
        <w:bottom w:val="none" w:sz="0" w:space="0" w:color="auto"/>
        <w:right w:val="none" w:sz="0" w:space="0" w:color="auto"/>
      </w:divBdr>
      <w:divsChild>
        <w:div w:id="205721845">
          <w:marLeft w:val="0"/>
          <w:marRight w:val="0"/>
          <w:marTop w:val="0"/>
          <w:marBottom w:val="0"/>
          <w:divBdr>
            <w:top w:val="none" w:sz="0" w:space="0" w:color="auto"/>
            <w:left w:val="none" w:sz="0" w:space="0" w:color="auto"/>
            <w:bottom w:val="none" w:sz="0" w:space="0" w:color="auto"/>
            <w:right w:val="none" w:sz="0" w:space="0" w:color="auto"/>
          </w:divBdr>
          <w:divsChild>
            <w:div w:id="1802534661">
              <w:marLeft w:val="0"/>
              <w:marRight w:val="0"/>
              <w:marTop w:val="0"/>
              <w:marBottom w:val="0"/>
              <w:divBdr>
                <w:top w:val="none" w:sz="0" w:space="0" w:color="auto"/>
                <w:left w:val="none" w:sz="0" w:space="0" w:color="auto"/>
                <w:bottom w:val="none" w:sz="0" w:space="0" w:color="auto"/>
                <w:right w:val="none" w:sz="0" w:space="0" w:color="auto"/>
              </w:divBdr>
              <w:divsChild>
                <w:div w:id="211501160">
                  <w:marLeft w:val="0"/>
                  <w:marRight w:val="0"/>
                  <w:marTop w:val="0"/>
                  <w:marBottom w:val="0"/>
                  <w:divBdr>
                    <w:top w:val="none" w:sz="0" w:space="0" w:color="auto"/>
                    <w:left w:val="none" w:sz="0" w:space="0" w:color="auto"/>
                    <w:bottom w:val="none" w:sz="0" w:space="0" w:color="auto"/>
                    <w:right w:val="none" w:sz="0" w:space="0" w:color="auto"/>
                  </w:divBdr>
                  <w:divsChild>
                    <w:div w:id="562644927">
                      <w:marLeft w:val="0"/>
                      <w:marRight w:val="0"/>
                      <w:marTop w:val="0"/>
                      <w:marBottom w:val="0"/>
                      <w:divBdr>
                        <w:top w:val="none" w:sz="0" w:space="0" w:color="auto"/>
                        <w:left w:val="none" w:sz="0" w:space="0" w:color="auto"/>
                        <w:bottom w:val="none" w:sz="0" w:space="0" w:color="auto"/>
                        <w:right w:val="none" w:sz="0" w:space="0" w:color="auto"/>
                      </w:divBdr>
                      <w:divsChild>
                        <w:div w:id="45645460">
                          <w:marLeft w:val="0"/>
                          <w:marRight w:val="0"/>
                          <w:marTop w:val="0"/>
                          <w:marBottom w:val="0"/>
                          <w:divBdr>
                            <w:top w:val="single" w:sz="6" w:space="0" w:color="828282"/>
                            <w:left w:val="single" w:sz="6" w:space="0" w:color="828282"/>
                            <w:bottom w:val="single" w:sz="6" w:space="0" w:color="828282"/>
                            <w:right w:val="single" w:sz="6" w:space="0" w:color="828282"/>
                          </w:divBdr>
                          <w:divsChild>
                            <w:div w:id="2082211223">
                              <w:marLeft w:val="0"/>
                              <w:marRight w:val="0"/>
                              <w:marTop w:val="0"/>
                              <w:marBottom w:val="0"/>
                              <w:divBdr>
                                <w:top w:val="none" w:sz="0" w:space="0" w:color="auto"/>
                                <w:left w:val="none" w:sz="0" w:space="0" w:color="auto"/>
                                <w:bottom w:val="none" w:sz="0" w:space="0" w:color="auto"/>
                                <w:right w:val="none" w:sz="0" w:space="0" w:color="auto"/>
                              </w:divBdr>
                              <w:divsChild>
                                <w:div w:id="1997955506">
                                  <w:marLeft w:val="0"/>
                                  <w:marRight w:val="0"/>
                                  <w:marTop w:val="0"/>
                                  <w:marBottom w:val="0"/>
                                  <w:divBdr>
                                    <w:top w:val="none" w:sz="0" w:space="0" w:color="auto"/>
                                    <w:left w:val="none" w:sz="0" w:space="0" w:color="auto"/>
                                    <w:bottom w:val="none" w:sz="0" w:space="0" w:color="auto"/>
                                    <w:right w:val="none" w:sz="0" w:space="0" w:color="auto"/>
                                  </w:divBdr>
                                  <w:divsChild>
                                    <w:div w:id="1474904176">
                                      <w:marLeft w:val="0"/>
                                      <w:marRight w:val="0"/>
                                      <w:marTop w:val="0"/>
                                      <w:marBottom w:val="0"/>
                                      <w:divBdr>
                                        <w:top w:val="none" w:sz="0" w:space="0" w:color="auto"/>
                                        <w:left w:val="none" w:sz="0" w:space="0" w:color="auto"/>
                                        <w:bottom w:val="none" w:sz="0" w:space="0" w:color="auto"/>
                                        <w:right w:val="none" w:sz="0" w:space="0" w:color="auto"/>
                                      </w:divBdr>
                                      <w:divsChild>
                                        <w:div w:id="1275553464">
                                          <w:marLeft w:val="0"/>
                                          <w:marRight w:val="0"/>
                                          <w:marTop w:val="0"/>
                                          <w:marBottom w:val="0"/>
                                          <w:divBdr>
                                            <w:top w:val="none" w:sz="0" w:space="0" w:color="auto"/>
                                            <w:left w:val="none" w:sz="0" w:space="0" w:color="auto"/>
                                            <w:bottom w:val="none" w:sz="0" w:space="0" w:color="auto"/>
                                            <w:right w:val="none" w:sz="0" w:space="0" w:color="auto"/>
                                          </w:divBdr>
                                          <w:divsChild>
                                            <w:div w:id="20350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516840229">
      <w:bodyDiv w:val="1"/>
      <w:marLeft w:val="0"/>
      <w:marRight w:val="0"/>
      <w:marTop w:val="0"/>
      <w:marBottom w:val="0"/>
      <w:divBdr>
        <w:top w:val="none" w:sz="0" w:space="0" w:color="auto"/>
        <w:left w:val="none" w:sz="0" w:space="0" w:color="auto"/>
        <w:bottom w:val="none" w:sz="0" w:space="0" w:color="auto"/>
        <w:right w:val="none" w:sz="0" w:space="0" w:color="auto"/>
      </w:divBdr>
      <w:divsChild>
        <w:div w:id="651787105">
          <w:marLeft w:val="0"/>
          <w:marRight w:val="0"/>
          <w:marTop w:val="0"/>
          <w:marBottom w:val="0"/>
          <w:divBdr>
            <w:top w:val="none" w:sz="0" w:space="0" w:color="auto"/>
            <w:left w:val="none" w:sz="0" w:space="0" w:color="auto"/>
            <w:bottom w:val="none" w:sz="0" w:space="0" w:color="auto"/>
            <w:right w:val="none" w:sz="0" w:space="0" w:color="auto"/>
          </w:divBdr>
          <w:divsChild>
            <w:div w:id="1422487728">
              <w:marLeft w:val="0"/>
              <w:marRight w:val="0"/>
              <w:marTop w:val="0"/>
              <w:marBottom w:val="0"/>
              <w:divBdr>
                <w:top w:val="none" w:sz="0" w:space="0" w:color="auto"/>
                <w:left w:val="none" w:sz="0" w:space="0" w:color="auto"/>
                <w:bottom w:val="none" w:sz="0" w:space="0" w:color="auto"/>
                <w:right w:val="none" w:sz="0" w:space="0" w:color="auto"/>
              </w:divBdr>
              <w:divsChild>
                <w:div w:id="1453675091">
                  <w:marLeft w:val="0"/>
                  <w:marRight w:val="0"/>
                  <w:marTop w:val="0"/>
                  <w:marBottom w:val="0"/>
                  <w:divBdr>
                    <w:top w:val="none" w:sz="0" w:space="0" w:color="auto"/>
                    <w:left w:val="none" w:sz="0" w:space="0" w:color="auto"/>
                    <w:bottom w:val="none" w:sz="0" w:space="0" w:color="auto"/>
                    <w:right w:val="none" w:sz="0" w:space="0" w:color="auto"/>
                  </w:divBdr>
                  <w:divsChild>
                    <w:div w:id="105194040">
                      <w:marLeft w:val="0"/>
                      <w:marRight w:val="0"/>
                      <w:marTop w:val="0"/>
                      <w:marBottom w:val="0"/>
                      <w:divBdr>
                        <w:top w:val="none" w:sz="0" w:space="0" w:color="auto"/>
                        <w:left w:val="none" w:sz="0" w:space="0" w:color="auto"/>
                        <w:bottom w:val="none" w:sz="0" w:space="0" w:color="auto"/>
                        <w:right w:val="none" w:sz="0" w:space="0" w:color="auto"/>
                      </w:divBdr>
                      <w:divsChild>
                        <w:div w:id="591469767">
                          <w:marLeft w:val="0"/>
                          <w:marRight w:val="0"/>
                          <w:marTop w:val="0"/>
                          <w:marBottom w:val="0"/>
                          <w:divBdr>
                            <w:top w:val="single" w:sz="6" w:space="0" w:color="828282"/>
                            <w:left w:val="single" w:sz="6" w:space="0" w:color="828282"/>
                            <w:bottom w:val="single" w:sz="6" w:space="0" w:color="828282"/>
                            <w:right w:val="single" w:sz="6" w:space="0" w:color="828282"/>
                          </w:divBdr>
                          <w:divsChild>
                            <w:div w:id="403991147">
                              <w:marLeft w:val="0"/>
                              <w:marRight w:val="0"/>
                              <w:marTop w:val="0"/>
                              <w:marBottom w:val="0"/>
                              <w:divBdr>
                                <w:top w:val="none" w:sz="0" w:space="0" w:color="auto"/>
                                <w:left w:val="none" w:sz="0" w:space="0" w:color="auto"/>
                                <w:bottom w:val="none" w:sz="0" w:space="0" w:color="auto"/>
                                <w:right w:val="none" w:sz="0" w:space="0" w:color="auto"/>
                              </w:divBdr>
                              <w:divsChild>
                                <w:div w:id="260182782">
                                  <w:marLeft w:val="0"/>
                                  <w:marRight w:val="0"/>
                                  <w:marTop w:val="0"/>
                                  <w:marBottom w:val="0"/>
                                  <w:divBdr>
                                    <w:top w:val="none" w:sz="0" w:space="0" w:color="auto"/>
                                    <w:left w:val="none" w:sz="0" w:space="0" w:color="auto"/>
                                    <w:bottom w:val="none" w:sz="0" w:space="0" w:color="auto"/>
                                    <w:right w:val="none" w:sz="0" w:space="0" w:color="auto"/>
                                  </w:divBdr>
                                  <w:divsChild>
                                    <w:div w:id="2138252109">
                                      <w:marLeft w:val="0"/>
                                      <w:marRight w:val="0"/>
                                      <w:marTop w:val="0"/>
                                      <w:marBottom w:val="0"/>
                                      <w:divBdr>
                                        <w:top w:val="none" w:sz="0" w:space="0" w:color="auto"/>
                                        <w:left w:val="none" w:sz="0" w:space="0" w:color="auto"/>
                                        <w:bottom w:val="none" w:sz="0" w:space="0" w:color="auto"/>
                                        <w:right w:val="none" w:sz="0" w:space="0" w:color="auto"/>
                                      </w:divBdr>
                                      <w:divsChild>
                                        <w:div w:id="444613630">
                                          <w:marLeft w:val="0"/>
                                          <w:marRight w:val="0"/>
                                          <w:marTop w:val="0"/>
                                          <w:marBottom w:val="0"/>
                                          <w:divBdr>
                                            <w:top w:val="none" w:sz="0" w:space="0" w:color="auto"/>
                                            <w:left w:val="none" w:sz="0" w:space="0" w:color="auto"/>
                                            <w:bottom w:val="none" w:sz="0" w:space="0" w:color="auto"/>
                                            <w:right w:val="none" w:sz="0" w:space="0" w:color="auto"/>
                                          </w:divBdr>
                                          <w:divsChild>
                                            <w:div w:id="1990328958">
                                              <w:marLeft w:val="0"/>
                                              <w:marRight w:val="0"/>
                                              <w:marTop w:val="0"/>
                                              <w:marBottom w:val="0"/>
                                              <w:divBdr>
                                                <w:top w:val="none" w:sz="0" w:space="0" w:color="auto"/>
                                                <w:left w:val="none" w:sz="0" w:space="0" w:color="auto"/>
                                                <w:bottom w:val="none" w:sz="0" w:space="0" w:color="auto"/>
                                                <w:right w:val="none" w:sz="0" w:space="0" w:color="auto"/>
                                              </w:divBdr>
                                              <w:divsChild>
                                                <w:div w:id="198877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0422059">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 w:id="1795513287">
      <w:bodyDiv w:val="1"/>
      <w:marLeft w:val="0"/>
      <w:marRight w:val="0"/>
      <w:marTop w:val="0"/>
      <w:marBottom w:val="0"/>
      <w:divBdr>
        <w:top w:val="none" w:sz="0" w:space="0" w:color="auto"/>
        <w:left w:val="none" w:sz="0" w:space="0" w:color="auto"/>
        <w:bottom w:val="none" w:sz="0" w:space="0" w:color="auto"/>
        <w:right w:val="none" w:sz="0" w:space="0" w:color="auto"/>
      </w:divBdr>
      <w:divsChild>
        <w:div w:id="410081789">
          <w:marLeft w:val="0"/>
          <w:marRight w:val="0"/>
          <w:marTop w:val="0"/>
          <w:marBottom w:val="0"/>
          <w:divBdr>
            <w:top w:val="none" w:sz="0" w:space="0" w:color="auto"/>
            <w:left w:val="none" w:sz="0" w:space="0" w:color="auto"/>
            <w:bottom w:val="none" w:sz="0" w:space="0" w:color="auto"/>
            <w:right w:val="none" w:sz="0" w:space="0" w:color="auto"/>
          </w:divBdr>
          <w:divsChild>
            <w:div w:id="262147731">
              <w:marLeft w:val="0"/>
              <w:marRight w:val="0"/>
              <w:marTop w:val="0"/>
              <w:marBottom w:val="0"/>
              <w:divBdr>
                <w:top w:val="none" w:sz="0" w:space="0" w:color="auto"/>
                <w:left w:val="none" w:sz="0" w:space="0" w:color="auto"/>
                <w:bottom w:val="none" w:sz="0" w:space="0" w:color="auto"/>
                <w:right w:val="none" w:sz="0" w:space="0" w:color="auto"/>
              </w:divBdr>
              <w:divsChild>
                <w:div w:id="703947483">
                  <w:marLeft w:val="0"/>
                  <w:marRight w:val="0"/>
                  <w:marTop w:val="0"/>
                  <w:marBottom w:val="0"/>
                  <w:divBdr>
                    <w:top w:val="none" w:sz="0" w:space="0" w:color="auto"/>
                    <w:left w:val="none" w:sz="0" w:space="0" w:color="auto"/>
                    <w:bottom w:val="none" w:sz="0" w:space="0" w:color="auto"/>
                    <w:right w:val="none" w:sz="0" w:space="0" w:color="auto"/>
                  </w:divBdr>
                  <w:divsChild>
                    <w:div w:id="1178927285">
                      <w:marLeft w:val="0"/>
                      <w:marRight w:val="0"/>
                      <w:marTop w:val="0"/>
                      <w:marBottom w:val="0"/>
                      <w:divBdr>
                        <w:top w:val="none" w:sz="0" w:space="0" w:color="auto"/>
                        <w:left w:val="none" w:sz="0" w:space="0" w:color="auto"/>
                        <w:bottom w:val="none" w:sz="0" w:space="0" w:color="auto"/>
                        <w:right w:val="none" w:sz="0" w:space="0" w:color="auto"/>
                      </w:divBdr>
                      <w:divsChild>
                        <w:div w:id="816266736">
                          <w:marLeft w:val="0"/>
                          <w:marRight w:val="0"/>
                          <w:marTop w:val="0"/>
                          <w:marBottom w:val="0"/>
                          <w:divBdr>
                            <w:top w:val="single" w:sz="6" w:space="0" w:color="828282"/>
                            <w:left w:val="single" w:sz="6" w:space="0" w:color="828282"/>
                            <w:bottom w:val="single" w:sz="6" w:space="0" w:color="828282"/>
                            <w:right w:val="single" w:sz="6" w:space="0" w:color="828282"/>
                          </w:divBdr>
                          <w:divsChild>
                            <w:div w:id="1117411792">
                              <w:marLeft w:val="0"/>
                              <w:marRight w:val="0"/>
                              <w:marTop w:val="0"/>
                              <w:marBottom w:val="0"/>
                              <w:divBdr>
                                <w:top w:val="none" w:sz="0" w:space="0" w:color="auto"/>
                                <w:left w:val="none" w:sz="0" w:space="0" w:color="auto"/>
                                <w:bottom w:val="none" w:sz="0" w:space="0" w:color="auto"/>
                                <w:right w:val="none" w:sz="0" w:space="0" w:color="auto"/>
                              </w:divBdr>
                              <w:divsChild>
                                <w:div w:id="1280912585">
                                  <w:marLeft w:val="0"/>
                                  <w:marRight w:val="0"/>
                                  <w:marTop w:val="0"/>
                                  <w:marBottom w:val="0"/>
                                  <w:divBdr>
                                    <w:top w:val="none" w:sz="0" w:space="0" w:color="auto"/>
                                    <w:left w:val="none" w:sz="0" w:space="0" w:color="auto"/>
                                    <w:bottom w:val="none" w:sz="0" w:space="0" w:color="auto"/>
                                    <w:right w:val="none" w:sz="0" w:space="0" w:color="auto"/>
                                  </w:divBdr>
                                  <w:divsChild>
                                    <w:div w:id="164980627">
                                      <w:marLeft w:val="0"/>
                                      <w:marRight w:val="0"/>
                                      <w:marTop w:val="0"/>
                                      <w:marBottom w:val="0"/>
                                      <w:divBdr>
                                        <w:top w:val="none" w:sz="0" w:space="0" w:color="auto"/>
                                        <w:left w:val="none" w:sz="0" w:space="0" w:color="auto"/>
                                        <w:bottom w:val="none" w:sz="0" w:space="0" w:color="auto"/>
                                        <w:right w:val="none" w:sz="0" w:space="0" w:color="auto"/>
                                      </w:divBdr>
                                      <w:divsChild>
                                        <w:div w:id="400299960">
                                          <w:marLeft w:val="0"/>
                                          <w:marRight w:val="0"/>
                                          <w:marTop w:val="0"/>
                                          <w:marBottom w:val="0"/>
                                          <w:divBdr>
                                            <w:top w:val="none" w:sz="0" w:space="0" w:color="auto"/>
                                            <w:left w:val="none" w:sz="0" w:space="0" w:color="auto"/>
                                            <w:bottom w:val="none" w:sz="0" w:space="0" w:color="auto"/>
                                            <w:right w:val="none" w:sz="0" w:space="0" w:color="auto"/>
                                          </w:divBdr>
                                          <w:divsChild>
                                            <w:div w:id="4871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31F74-35E6-48DD-BB49-947D46348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5</Pages>
  <Words>1780</Words>
  <Characters>10152</Characters>
  <Application>Microsoft Office Word</Application>
  <DocSecurity>0</DocSecurity>
  <PresentationFormat/>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11909</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2013-10-11T05:02:00Z</cp:lastPrinted>
  <dcterms:created xsi:type="dcterms:W3CDTF">2014-03-11T03:51:00Z</dcterms:created>
  <dcterms:modified xsi:type="dcterms:W3CDTF">2014-03-11T03:51:00Z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Sensitive: Legal</vt:lpwstr>
  </property>
</Properties>
</file>