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9F" w:rsidRPr="008B6C52" w:rsidRDefault="0029324D" w:rsidP="00A95A88">
      <w:r>
        <w:rPr>
          <w:noProof/>
        </w:rPr>
        <w:drawing>
          <wp:inline distT="0" distB="0" distL="0" distR="0">
            <wp:extent cx="1415415" cy="1105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46C" w:rsidRDefault="00873A02">
      <w:pPr>
        <w:pStyle w:val="Title"/>
        <w:pBdr>
          <w:bottom w:val="single" w:sz="4" w:space="3" w:color="auto"/>
        </w:pBdr>
      </w:pPr>
      <w:bookmarkStart w:id="0" w:name="Citation"/>
      <w:r>
        <w:t xml:space="preserve">Australian Communications and Media Authority Omnibus </w:t>
      </w:r>
      <w:r w:rsidR="003E5DFB">
        <w:t>Re</w:t>
      </w:r>
      <w:r w:rsidR="00FD1CAC">
        <w:t xml:space="preserve">vocation </w:t>
      </w:r>
      <w:r>
        <w:t>Instrument</w:t>
      </w:r>
      <w:r w:rsidR="00891AD8">
        <w:t xml:space="preserve"> 20</w:t>
      </w:r>
      <w:r w:rsidR="009E291C">
        <w:t>14</w:t>
      </w:r>
      <w:bookmarkEnd w:id="0"/>
      <w:r w:rsidR="00556104">
        <w:t xml:space="preserve"> </w:t>
      </w:r>
    </w:p>
    <w:p w:rsidR="005F646C" w:rsidRDefault="00056CAF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Radiocommunications Act 1992</w:t>
      </w:r>
      <w:r w:rsidR="000F40A3">
        <w:rPr>
          <w:rFonts w:ascii="Arial" w:hAnsi="Arial" w:cs="Arial"/>
          <w:i/>
          <w:sz w:val="28"/>
          <w:szCs w:val="28"/>
          <w:lang w:val="en-US"/>
        </w:rPr>
        <w:br/>
        <w:t>Telecommunications Act 1997</w:t>
      </w:r>
      <w:r w:rsidR="00991845">
        <w:rPr>
          <w:rFonts w:ascii="Arial" w:hAnsi="Arial" w:cs="Arial"/>
          <w:i/>
          <w:sz w:val="28"/>
          <w:szCs w:val="28"/>
          <w:lang w:val="en-US"/>
        </w:rPr>
        <w:br/>
      </w:r>
      <w:r w:rsidR="00991845" w:rsidRPr="00991845">
        <w:rPr>
          <w:rFonts w:ascii="Arial" w:hAnsi="Arial" w:cs="Arial"/>
          <w:i/>
          <w:sz w:val="28"/>
          <w:szCs w:val="28"/>
          <w:lang w:val="en-US"/>
        </w:rPr>
        <w:t>Telecommunications (Consumer Protection and Service Standards) Act 1999</w:t>
      </w:r>
      <w:r w:rsidR="00991845">
        <w:rPr>
          <w:rFonts w:ascii="Arial" w:hAnsi="Arial" w:cs="Arial"/>
          <w:i/>
          <w:sz w:val="28"/>
          <w:szCs w:val="28"/>
          <w:lang w:val="en-US"/>
        </w:rPr>
        <w:br/>
        <w:t>Telecommunications (Numbering Charges) Act 1997</w:t>
      </w:r>
    </w:p>
    <w:p w:rsidR="005F646C" w:rsidRPr="00991845" w:rsidRDefault="005F646C">
      <w:pPr>
        <w:spacing w:before="360"/>
        <w:jc w:val="both"/>
      </w:pPr>
      <w:r>
        <w:t xml:space="preserve">The AUSTRALIAN COMMUNICATIONS AND MEDIA AUTHORITY makes this </w:t>
      </w:r>
      <w:r w:rsidR="00056CAF">
        <w:t xml:space="preserve">Instrument </w:t>
      </w:r>
      <w:r>
        <w:t xml:space="preserve">under </w:t>
      </w:r>
      <w:r w:rsidR="00CD1AE7">
        <w:t>sub</w:t>
      </w:r>
      <w:r w:rsidR="00056CAF">
        <w:t>sections 38</w:t>
      </w:r>
      <w:r w:rsidR="00CD1AE7">
        <w:t>(1)</w:t>
      </w:r>
      <w:r w:rsidR="00056CAF">
        <w:t>, 39</w:t>
      </w:r>
      <w:r w:rsidR="00CD1AE7">
        <w:t>(1)</w:t>
      </w:r>
      <w:r w:rsidR="00056CAF">
        <w:t>, 39A</w:t>
      </w:r>
      <w:r w:rsidR="00CD1AE7">
        <w:t>(2)</w:t>
      </w:r>
      <w:r w:rsidR="00056CAF">
        <w:t>, 60</w:t>
      </w:r>
      <w:r w:rsidR="00CD1AE7">
        <w:t>(1)</w:t>
      </w:r>
      <w:r w:rsidR="00056CAF">
        <w:t xml:space="preserve">, </w:t>
      </w:r>
      <w:r w:rsidR="00D44FE3">
        <w:t xml:space="preserve">106(1) </w:t>
      </w:r>
      <w:r w:rsidR="00056CAF" w:rsidRPr="00CD1AE7">
        <w:t>145(4)</w:t>
      </w:r>
      <w:r w:rsidR="00056CAF">
        <w:t>, 262</w:t>
      </w:r>
      <w:r w:rsidR="00CD1AE7">
        <w:t>(1)</w:t>
      </w:r>
      <w:r w:rsidR="00056CAF">
        <w:t xml:space="preserve"> and 294</w:t>
      </w:r>
      <w:r w:rsidR="00CD1AE7">
        <w:t>(1)</w:t>
      </w:r>
      <w:r w:rsidR="00056CAF">
        <w:t xml:space="preserve"> of the </w:t>
      </w:r>
      <w:r w:rsidR="00056CAF">
        <w:rPr>
          <w:i/>
        </w:rPr>
        <w:t>Radiocommunications Act 1992</w:t>
      </w:r>
      <w:r w:rsidR="00991845">
        <w:t xml:space="preserve">, paragraph 460(3)(a) of the </w:t>
      </w:r>
      <w:r w:rsidR="00991845">
        <w:rPr>
          <w:i/>
        </w:rPr>
        <w:t xml:space="preserve">Telecommunications Act </w:t>
      </w:r>
      <w:r w:rsidR="00991845" w:rsidRPr="00991845">
        <w:rPr>
          <w:i/>
        </w:rPr>
        <w:t>1997</w:t>
      </w:r>
      <w:r w:rsidR="00991845">
        <w:t xml:space="preserve">, </w:t>
      </w:r>
      <w:r w:rsidR="00015210">
        <w:t>subsections 20B(</w:t>
      </w:r>
      <w:r w:rsidR="00CD1AE7">
        <w:t>1</w:t>
      </w:r>
      <w:r w:rsidR="00015210">
        <w:t xml:space="preserve">), 23D(2) and 101A(2) of the </w:t>
      </w:r>
      <w:r w:rsidR="00015210" w:rsidRPr="00991845">
        <w:rPr>
          <w:i/>
        </w:rPr>
        <w:t>Telecommunications (Consumer Protection and Service Standards) Act 1999</w:t>
      </w:r>
      <w:r w:rsidR="00015210">
        <w:rPr>
          <w:i/>
        </w:rPr>
        <w:t xml:space="preserve"> </w:t>
      </w:r>
      <w:r w:rsidR="00015210">
        <w:t xml:space="preserve">and </w:t>
      </w:r>
      <w:r w:rsidR="00991845">
        <w:t xml:space="preserve">subsection 18(2) of the </w:t>
      </w:r>
      <w:r w:rsidR="00991845" w:rsidRPr="00991845">
        <w:rPr>
          <w:i/>
        </w:rPr>
        <w:t>Telecommunications (Numbering Charges) Act 1997</w:t>
      </w:r>
      <w:r w:rsidR="00D44FE3">
        <w:rPr>
          <w:i/>
        </w:rPr>
        <w:t>.</w:t>
      </w:r>
      <w:r w:rsidR="00991845">
        <w:t xml:space="preserve"> </w:t>
      </w:r>
    </w:p>
    <w:p w:rsidR="005F646C" w:rsidRDefault="005F646C">
      <w:pPr>
        <w:tabs>
          <w:tab w:val="left" w:pos="3119"/>
        </w:tabs>
        <w:spacing w:before="300" w:after="600" w:line="300" w:lineRule="atLeast"/>
      </w:pPr>
      <w:r>
        <w:t xml:space="preserve">Dated </w:t>
      </w:r>
      <w:r w:rsidR="00634D72">
        <w:t xml:space="preserve">         </w:t>
      </w:r>
      <w:r w:rsidR="00B724A1" w:rsidRPr="00B724A1">
        <w:rPr>
          <w:i/>
        </w:rPr>
        <w:t xml:space="preserve">14 March </w:t>
      </w:r>
      <w:r w:rsidR="00634D72">
        <w:t>201</w:t>
      </w:r>
      <w:r w:rsidR="00056CAF">
        <w:t>4</w:t>
      </w:r>
    </w:p>
    <w:p w:rsidR="005F646C" w:rsidRDefault="00601D33">
      <w:pPr>
        <w:tabs>
          <w:tab w:val="left" w:pos="3119"/>
        </w:tabs>
        <w:spacing w:after="600" w:line="300" w:lineRule="atLeast"/>
        <w:jc w:val="right"/>
      </w:pPr>
      <w:r>
        <w:br/>
      </w:r>
      <w:r w:rsidR="00B724A1" w:rsidRPr="00B724A1">
        <w:rPr>
          <w:i/>
        </w:rPr>
        <w:t>Chris Chapman</w:t>
      </w:r>
      <w:r w:rsidR="00B724A1">
        <w:t xml:space="preserve"> </w:t>
      </w:r>
      <w:r w:rsidR="00B724A1">
        <w:br/>
        <w:t>[signed</w:t>
      </w:r>
      <w:proofErr w:type="gramStart"/>
      <w:r w:rsidR="00B724A1">
        <w:t>]</w:t>
      </w:r>
      <w:proofErr w:type="gramEnd"/>
      <w:r w:rsidR="00B724A1">
        <w:br/>
      </w:r>
      <w:r w:rsidR="00392A20">
        <w:t>Member</w:t>
      </w:r>
    </w:p>
    <w:p w:rsidR="005F646C" w:rsidRDefault="00601D33">
      <w:pPr>
        <w:tabs>
          <w:tab w:val="left" w:pos="3119"/>
        </w:tabs>
        <w:spacing w:before="600" w:line="300" w:lineRule="atLeast"/>
        <w:jc w:val="right"/>
      </w:pPr>
      <w:r>
        <w:br/>
      </w:r>
      <w:r w:rsidR="00B724A1" w:rsidRPr="00B724A1">
        <w:rPr>
          <w:i/>
        </w:rPr>
        <w:t>Richard Bean</w:t>
      </w:r>
      <w:r w:rsidR="00B724A1">
        <w:br/>
        <w:t xml:space="preserve"> [signed</w:t>
      </w:r>
      <w:proofErr w:type="gramStart"/>
      <w:r w:rsidR="00B724A1">
        <w:t>]</w:t>
      </w:r>
      <w:proofErr w:type="gramEnd"/>
      <w:r w:rsidR="00B724A1">
        <w:br/>
      </w:r>
      <w:r w:rsidR="00392A20" w:rsidRPr="003E5DFB">
        <w:t>Member</w:t>
      </w:r>
      <w:r w:rsidR="003E2AC0">
        <w:t>/General Manager</w:t>
      </w:r>
    </w:p>
    <w:p w:rsidR="00DF7FB3" w:rsidRDefault="00DF7FB3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1" w:name="Minister"/>
    </w:p>
    <w:p w:rsidR="005F646C" w:rsidRDefault="005F646C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Australian Communications and Media Authority</w:t>
      </w:r>
      <w:bookmarkEnd w:id="1"/>
    </w:p>
    <w:p w:rsidR="005B380A" w:rsidRDefault="005B380A" w:rsidP="00FC37FC">
      <w:pPr>
        <w:pStyle w:val="SigningPageBreak"/>
        <w:sectPr w:rsidR="005B380A" w:rsidSect="00FC37FC">
          <w:headerReference w:type="even" r:id="rId14"/>
          <w:headerReference w:type="default" r:id="rId15"/>
          <w:footerReference w:type="even" r:id="rId16"/>
          <w:footerReference w:type="default" r:id="rId17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015210" w:rsidRDefault="00015210" w:rsidP="002B6814">
      <w:pPr>
        <w:pStyle w:val="ActHead2"/>
        <w:rPr>
          <w:rFonts w:ascii="Arial" w:hAnsi="Arial"/>
          <w:kern w:val="0"/>
          <w:sz w:val="28"/>
          <w:szCs w:val="28"/>
        </w:rPr>
        <w:sectPr w:rsidR="00015210" w:rsidSect="001B0330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bookmarkStart w:id="2" w:name="_Toc350862617"/>
    </w:p>
    <w:p w:rsidR="00015210" w:rsidRDefault="002B6814" w:rsidP="00015210">
      <w:pPr>
        <w:pStyle w:val="ActHead2"/>
        <w:rPr>
          <w:rFonts w:ascii="Arial" w:hAnsi="Arial"/>
          <w:kern w:val="0"/>
          <w:sz w:val="28"/>
          <w:szCs w:val="28"/>
        </w:rPr>
      </w:pPr>
      <w:r w:rsidRPr="002B6814">
        <w:rPr>
          <w:rFonts w:ascii="Arial" w:hAnsi="Arial"/>
          <w:kern w:val="0"/>
          <w:sz w:val="28"/>
          <w:szCs w:val="28"/>
        </w:rPr>
        <w:lastRenderedPageBreak/>
        <w:t>Part</w:t>
      </w:r>
      <w:bookmarkStart w:id="3" w:name="_GoBack"/>
      <w:bookmarkEnd w:id="3"/>
      <w:r w:rsidRPr="002B6814">
        <w:rPr>
          <w:rFonts w:ascii="Arial" w:hAnsi="Arial"/>
          <w:kern w:val="0"/>
          <w:sz w:val="28"/>
          <w:szCs w:val="28"/>
        </w:rPr>
        <w:t> 1</w:t>
      </w:r>
      <w:r w:rsidR="00CC3FB0">
        <w:rPr>
          <w:rFonts w:ascii="Arial" w:hAnsi="Arial"/>
          <w:kern w:val="0"/>
          <w:sz w:val="28"/>
          <w:szCs w:val="28"/>
        </w:rPr>
        <w:tab/>
      </w:r>
      <w:r w:rsidRPr="002B6814">
        <w:rPr>
          <w:rFonts w:ascii="Arial" w:hAnsi="Arial"/>
          <w:kern w:val="0"/>
          <w:sz w:val="28"/>
          <w:szCs w:val="28"/>
        </w:rPr>
        <w:t>Preliminary</w:t>
      </w:r>
      <w:bookmarkEnd w:id="2"/>
    </w:p>
    <w:p w:rsidR="005F646C" w:rsidRPr="00015210" w:rsidRDefault="005F646C" w:rsidP="00015210">
      <w:pPr>
        <w:pStyle w:val="ActHead2"/>
        <w:ind w:left="993" w:hanging="993"/>
        <w:rPr>
          <w:rFonts w:ascii="Arial" w:hAnsi="Arial" w:cs="Arial"/>
          <w:sz w:val="24"/>
          <w:szCs w:val="24"/>
        </w:rPr>
      </w:pPr>
      <w:r w:rsidRPr="00015210">
        <w:rPr>
          <w:rStyle w:val="CharSectno"/>
          <w:rFonts w:ascii="Arial" w:hAnsi="Arial" w:cs="Arial"/>
          <w:sz w:val="24"/>
          <w:szCs w:val="24"/>
        </w:rPr>
        <w:t>1</w:t>
      </w:r>
      <w:r w:rsidRPr="00015210">
        <w:rPr>
          <w:rFonts w:ascii="Arial" w:hAnsi="Arial" w:cs="Arial"/>
          <w:sz w:val="24"/>
          <w:szCs w:val="24"/>
        </w:rPr>
        <w:tab/>
        <w:t xml:space="preserve">Name of </w:t>
      </w:r>
      <w:r w:rsidR="00056CAF" w:rsidRPr="00015210">
        <w:rPr>
          <w:rFonts w:ascii="Arial" w:hAnsi="Arial" w:cs="Arial"/>
          <w:sz w:val="24"/>
          <w:szCs w:val="24"/>
        </w:rPr>
        <w:t>Instrument</w:t>
      </w:r>
    </w:p>
    <w:p w:rsidR="005F646C" w:rsidRDefault="005F646C" w:rsidP="000A7E20">
      <w:pPr>
        <w:pStyle w:val="R1"/>
      </w:pPr>
      <w:r>
        <w:tab/>
      </w:r>
      <w:r>
        <w:tab/>
        <w:t xml:space="preserve">This </w:t>
      </w:r>
      <w:r w:rsidR="00056CAF">
        <w:t xml:space="preserve">Instrument </w:t>
      </w:r>
      <w:r>
        <w:t xml:space="preserve">is the </w:t>
      </w:r>
      <w:r w:rsidR="00056CAF" w:rsidRPr="006F28C6">
        <w:rPr>
          <w:i/>
        </w:rPr>
        <w:t>Australian Communications and Media Authority Omnibus Revocation Instrument 2014</w:t>
      </w:r>
      <w:r w:rsidR="00056CAF">
        <w:t xml:space="preserve">. </w:t>
      </w:r>
    </w:p>
    <w:p w:rsidR="005F646C" w:rsidRDefault="005F646C" w:rsidP="00015210">
      <w:pPr>
        <w:pStyle w:val="HR"/>
        <w:keepNext w:val="0"/>
      </w:pPr>
      <w:r w:rsidRPr="005B380A">
        <w:rPr>
          <w:rStyle w:val="CharSectno"/>
        </w:rPr>
        <w:t>2</w:t>
      </w:r>
      <w:r>
        <w:tab/>
        <w:t>Commencement</w:t>
      </w:r>
    </w:p>
    <w:p w:rsidR="005F646C" w:rsidRDefault="005F646C" w:rsidP="00015210">
      <w:pPr>
        <w:pStyle w:val="R1"/>
        <w:keepLines w:val="0"/>
      </w:pPr>
      <w:r>
        <w:tab/>
      </w:r>
      <w:r>
        <w:tab/>
        <w:t xml:space="preserve">This </w:t>
      </w:r>
      <w:r w:rsidR="001D2359">
        <w:t xml:space="preserve">Instrument </w:t>
      </w:r>
      <w:r>
        <w:t xml:space="preserve">commences on </w:t>
      </w:r>
      <w:r w:rsidR="00B3563F">
        <w:t>the day after it is registered</w:t>
      </w:r>
      <w:r>
        <w:t>.</w:t>
      </w:r>
    </w:p>
    <w:p w:rsidR="0008629B" w:rsidRDefault="0008629B" w:rsidP="00015210">
      <w:pPr>
        <w:pStyle w:val="R1"/>
        <w:keepLines w:val="0"/>
        <w:rPr>
          <w:sz w:val="20"/>
          <w:szCs w:val="20"/>
        </w:rPr>
      </w:pPr>
      <w:r w:rsidRPr="007719F3">
        <w:rPr>
          <w:sz w:val="20"/>
          <w:szCs w:val="20"/>
        </w:rPr>
        <w:tab/>
      </w:r>
      <w:r w:rsidRPr="007719F3">
        <w:rPr>
          <w:sz w:val="20"/>
          <w:szCs w:val="20"/>
        </w:rPr>
        <w:tab/>
      </w:r>
      <w:r w:rsidRPr="007719F3">
        <w:rPr>
          <w:i/>
          <w:sz w:val="20"/>
          <w:szCs w:val="20"/>
        </w:rPr>
        <w:t>Note</w:t>
      </w:r>
      <w:r w:rsidRPr="007719F3">
        <w:rPr>
          <w:sz w:val="20"/>
          <w:szCs w:val="20"/>
        </w:rPr>
        <w:tab/>
        <w:t>All legislative instruments and compilations are registered on the Federal Register of Legislative Instruments</w:t>
      </w:r>
      <w:r w:rsidR="00FD1CAC" w:rsidRPr="007719F3">
        <w:rPr>
          <w:sz w:val="20"/>
          <w:szCs w:val="20"/>
        </w:rPr>
        <w:t xml:space="preserve"> (FRLI)</w:t>
      </w:r>
      <w:r w:rsidRPr="007719F3">
        <w:rPr>
          <w:sz w:val="20"/>
          <w:szCs w:val="20"/>
        </w:rPr>
        <w:t xml:space="preserve"> kept under the </w:t>
      </w:r>
      <w:r w:rsidRPr="007719F3">
        <w:rPr>
          <w:i/>
          <w:sz w:val="20"/>
          <w:szCs w:val="20"/>
        </w:rPr>
        <w:t>Legislative Instruments Act 2003</w:t>
      </w:r>
      <w:r w:rsidRPr="007719F3">
        <w:rPr>
          <w:sz w:val="20"/>
          <w:szCs w:val="20"/>
        </w:rPr>
        <w:t xml:space="preserve">. See </w:t>
      </w:r>
      <w:hyperlink r:id="rId23" w:history="1">
        <w:r w:rsidR="00015210" w:rsidRPr="00385653">
          <w:rPr>
            <w:rStyle w:val="Hyperlink"/>
            <w:sz w:val="20"/>
            <w:szCs w:val="20"/>
          </w:rPr>
          <w:t>http://www.comlaw.gov.au</w:t>
        </w:r>
      </w:hyperlink>
      <w:r w:rsidRPr="007719F3">
        <w:rPr>
          <w:sz w:val="20"/>
          <w:szCs w:val="20"/>
        </w:rPr>
        <w:t>.</w:t>
      </w:r>
    </w:p>
    <w:p w:rsidR="00015210" w:rsidRPr="00015210" w:rsidRDefault="00015210" w:rsidP="00015210">
      <w:pPr>
        <w:pStyle w:val="ActHead2"/>
        <w:rPr>
          <w:rFonts w:ascii="Arial" w:hAnsi="Arial"/>
          <w:kern w:val="0"/>
          <w:sz w:val="28"/>
          <w:szCs w:val="28"/>
        </w:rPr>
      </w:pPr>
      <w:r w:rsidRPr="002B6814">
        <w:rPr>
          <w:rFonts w:ascii="Arial" w:hAnsi="Arial"/>
          <w:kern w:val="0"/>
          <w:sz w:val="28"/>
          <w:szCs w:val="28"/>
        </w:rPr>
        <w:t>Part </w:t>
      </w:r>
      <w:r>
        <w:rPr>
          <w:rFonts w:ascii="Arial" w:hAnsi="Arial"/>
          <w:kern w:val="0"/>
          <w:sz w:val="28"/>
          <w:szCs w:val="28"/>
        </w:rPr>
        <w:t>2</w:t>
      </w:r>
      <w:r w:rsidR="00CC3FB0">
        <w:rPr>
          <w:rFonts w:ascii="Arial" w:hAnsi="Arial"/>
          <w:kern w:val="0"/>
          <w:sz w:val="28"/>
          <w:szCs w:val="28"/>
        </w:rPr>
        <w:tab/>
      </w:r>
      <w:r>
        <w:rPr>
          <w:rFonts w:ascii="Arial" w:hAnsi="Arial"/>
          <w:kern w:val="0"/>
          <w:sz w:val="28"/>
          <w:szCs w:val="28"/>
        </w:rPr>
        <w:t xml:space="preserve">Revocation of spent and redundant </w:t>
      </w:r>
      <w:r>
        <w:rPr>
          <w:rFonts w:ascii="Arial" w:hAnsi="Arial"/>
          <w:i/>
          <w:kern w:val="0"/>
          <w:sz w:val="28"/>
          <w:szCs w:val="28"/>
        </w:rPr>
        <w:t xml:space="preserve">Radiocommunications Act 1992 </w:t>
      </w:r>
      <w:r>
        <w:rPr>
          <w:rFonts w:ascii="Arial" w:hAnsi="Arial"/>
          <w:kern w:val="0"/>
          <w:sz w:val="28"/>
          <w:szCs w:val="28"/>
        </w:rPr>
        <w:t>instruments</w:t>
      </w:r>
    </w:p>
    <w:p w:rsidR="005F646C" w:rsidRDefault="005F646C" w:rsidP="00015210">
      <w:pPr>
        <w:pStyle w:val="HR"/>
        <w:keepNext w:val="0"/>
      </w:pPr>
      <w:r w:rsidRPr="005B380A">
        <w:rPr>
          <w:rStyle w:val="CharSectno"/>
        </w:rPr>
        <w:t>3</w:t>
      </w:r>
      <w:r>
        <w:tab/>
      </w:r>
      <w:r w:rsidR="000523FA">
        <w:t xml:space="preserve">Revocation of </w:t>
      </w:r>
      <w:r w:rsidR="00EB4380">
        <w:t>500 MHz conversion plan</w:t>
      </w:r>
      <w:r w:rsidR="00D76833">
        <w:t xml:space="preserve"> </w:t>
      </w:r>
    </w:p>
    <w:p w:rsidR="00EB4380" w:rsidRDefault="00EB4380" w:rsidP="00015210">
      <w:pPr>
        <w:pStyle w:val="R1"/>
        <w:keepLines w:val="0"/>
      </w:pPr>
      <w:r>
        <w:tab/>
      </w:r>
      <w:r>
        <w:tab/>
        <w:t xml:space="preserve">The </w:t>
      </w:r>
      <w:r w:rsidRPr="000A7E20">
        <w:rPr>
          <w:i/>
        </w:rPr>
        <w:t>Radiocommunications Spectrum Conversion Plan (500 MHz Band) 1996</w:t>
      </w:r>
      <w:r w:rsidRPr="000523FA">
        <w:t xml:space="preserve"> </w:t>
      </w:r>
      <w:r>
        <w:t xml:space="preserve">(FRLI No. </w:t>
      </w:r>
      <w:r w:rsidRPr="009E291C">
        <w:t>F2005B01367</w:t>
      </w:r>
      <w:r>
        <w:t xml:space="preserve">), made under subsection 38(1) of the </w:t>
      </w:r>
      <w:r>
        <w:rPr>
          <w:i/>
        </w:rPr>
        <w:t>Radiocommunications Act 1992</w:t>
      </w:r>
      <w:r>
        <w:t xml:space="preserve"> is revoked. </w:t>
      </w:r>
    </w:p>
    <w:p w:rsidR="00EB4380" w:rsidRPr="00EB4380" w:rsidRDefault="00EB4380" w:rsidP="00015210">
      <w:pPr>
        <w:pStyle w:val="HR"/>
        <w:keepNext w:val="0"/>
        <w:rPr>
          <w:i/>
        </w:rPr>
      </w:pPr>
      <w:r w:rsidRPr="005B380A">
        <w:rPr>
          <w:rStyle w:val="CharSectno"/>
        </w:rPr>
        <w:t>4</w:t>
      </w:r>
      <w:r>
        <w:tab/>
        <w:t xml:space="preserve">Revocation of 500 MHz marketing plans </w:t>
      </w:r>
    </w:p>
    <w:p w:rsidR="000523FA" w:rsidRPr="000523FA" w:rsidRDefault="009E291C" w:rsidP="00015210">
      <w:pPr>
        <w:pStyle w:val="R2"/>
        <w:keepLines w:val="0"/>
        <w:spacing w:line="240" w:lineRule="exact"/>
        <w:ind w:left="993" w:hanging="993"/>
        <w:jc w:val="left"/>
      </w:pPr>
      <w:r>
        <w:tab/>
      </w:r>
      <w:r>
        <w:tab/>
      </w:r>
      <w:r w:rsidR="000523FA">
        <w:t xml:space="preserve">The following </w:t>
      </w:r>
      <w:r>
        <w:t>instruments</w:t>
      </w:r>
      <w:r w:rsidR="00EB4380">
        <w:t xml:space="preserve">, made under </w:t>
      </w:r>
      <w:r w:rsidR="00CD1AE7">
        <w:t>sub</w:t>
      </w:r>
      <w:r w:rsidR="00EB4380">
        <w:t>section 39</w:t>
      </w:r>
      <w:r w:rsidR="00CD1AE7">
        <w:t>(1)</w:t>
      </w:r>
      <w:r w:rsidR="00EB4380">
        <w:t xml:space="preserve"> of the </w:t>
      </w:r>
      <w:r w:rsidR="00EB4380">
        <w:rPr>
          <w:i/>
        </w:rPr>
        <w:t>Radiocommunications Act 1992</w:t>
      </w:r>
      <w:r w:rsidR="00EB4380">
        <w:t>,</w:t>
      </w:r>
      <w:r w:rsidR="00EB4380">
        <w:rPr>
          <w:i/>
        </w:rPr>
        <w:t xml:space="preserve"> </w:t>
      </w:r>
      <w:r w:rsidR="00EB4380">
        <w:t>are revoked</w:t>
      </w:r>
      <w:r w:rsidR="000523FA">
        <w:t xml:space="preserve">: </w:t>
      </w:r>
    </w:p>
    <w:p w:rsidR="00991845" w:rsidRDefault="000523FA" w:rsidP="00015210">
      <w:pPr>
        <w:pStyle w:val="R1"/>
        <w:keepLines w:val="0"/>
        <w:numPr>
          <w:ilvl w:val="0"/>
          <w:numId w:val="4"/>
        </w:numPr>
        <w:tabs>
          <w:tab w:val="clear" w:pos="794"/>
        </w:tabs>
        <w:spacing w:line="240" w:lineRule="exact"/>
        <w:ind w:left="1560" w:hanging="567"/>
        <w:jc w:val="left"/>
      </w:pPr>
      <w:proofErr w:type="gramStart"/>
      <w:r>
        <w:t>t</w:t>
      </w:r>
      <w:r w:rsidR="00891AD8">
        <w:t>he</w:t>
      </w:r>
      <w:proofErr w:type="gramEnd"/>
      <w:r w:rsidR="00891AD8">
        <w:t xml:space="preserve"> </w:t>
      </w:r>
      <w:r w:rsidR="009E291C" w:rsidRPr="000A7E20">
        <w:rPr>
          <w:i/>
        </w:rPr>
        <w:t>Radiocommunications Spectrum Marketing Plan (500 MHz Band) 1996</w:t>
      </w:r>
      <w:r w:rsidR="009E291C" w:rsidRPr="009E291C">
        <w:t xml:space="preserve"> </w:t>
      </w:r>
      <w:r w:rsidR="007719F3">
        <w:t xml:space="preserve">(FRLI No. </w:t>
      </w:r>
      <w:r w:rsidR="007719F3" w:rsidRPr="007719F3">
        <w:t>F2005B01318</w:t>
      </w:r>
      <w:r w:rsidR="007719F3">
        <w:t xml:space="preserve">); </w:t>
      </w:r>
      <w:r w:rsidR="00FC5DF6">
        <w:t>and</w:t>
      </w:r>
    </w:p>
    <w:p w:rsidR="000A7E20" w:rsidRDefault="000A7E20" w:rsidP="00015210">
      <w:pPr>
        <w:pStyle w:val="R1"/>
        <w:keepLines w:val="0"/>
        <w:numPr>
          <w:ilvl w:val="0"/>
          <w:numId w:val="4"/>
        </w:numPr>
        <w:tabs>
          <w:tab w:val="clear" w:pos="794"/>
        </w:tabs>
        <w:spacing w:line="240" w:lineRule="exact"/>
        <w:ind w:left="1560" w:hanging="567"/>
        <w:jc w:val="left"/>
      </w:pPr>
      <w:proofErr w:type="gramStart"/>
      <w:r>
        <w:t>the</w:t>
      </w:r>
      <w:proofErr w:type="gramEnd"/>
      <w:r>
        <w:t xml:space="preserve"> </w:t>
      </w:r>
      <w:r w:rsidRPr="000A7E20">
        <w:rPr>
          <w:i/>
        </w:rPr>
        <w:t>Radiocommunications Spectrum Marketing Plan (500 MHz Band) 2003</w:t>
      </w:r>
      <w:r w:rsidR="007719F3">
        <w:rPr>
          <w:i/>
        </w:rPr>
        <w:t xml:space="preserve"> </w:t>
      </w:r>
      <w:r w:rsidR="007719F3">
        <w:t xml:space="preserve">(FRLI No. </w:t>
      </w:r>
      <w:r w:rsidR="007719F3" w:rsidRPr="007719F3">
        <w:t>F2005B00212</w:t>
      </w:r>
      <w:r w:rsidR="007719F3">
        <w:t>)</w:t>
      </w:r>
      <w:r w:rsidR="00FC5DF6">
        <w:t>.</w:t>
      </w:r>
      <w:r w:rsidR="007719F3">
        <w:t xml:space="preserve"> </w:t>
      </w:r>
    </w:p>
    <w:p w:rsidR="00EB4380" w:rsidRPr="00900750" w:rsidRDefault="00EB4380" w:rsidP="00015210">
      <w:pPr>
        <w:pStyle w:val="HR"/>
      </w:pPr>
      <w:r w:rsidRPr="005B380A">
        <w:rPr>
          <w:rStyle w:val="CharSectno"/>
        </w:rPr>
        <w:t>5</w:t>
      </w:r>
      <w:r>
        <w:tab/>
        <w:t xml:space="preserve">Revocation of </w:t>
      </w:r>
      <w:r w:rsidR="00D44FE3">
        <w:t xml:space="preserve">certain </w:t>
      </w:r>
      <w:r w:rsidR="00FC5DF6">
        <w:t>marketing plans the subject of a spectrum re-allocation declaration</w:t>
      </w:r>
    </w:p>
    <w:p w:rsidR="00EB4380" w:rsidRPr="000523FA" w:rsidRDefault="00EB4380" w:rsidP="00EB4380">
      <w:pPr>
        <w:pStyle w:val="R2"/>
        <w:spacing w:line="240" w:lineRule="exact"/>
      </w:pPr>
      <w:r>
        <w:tab/>
      </w:r>
      <w:r>
        <w:tab/>
        <w:t xml:space="preserve">The following instruments, made under </w:t>
      </w:r>
      <w:r w:rsidR="00CD1AE7">
        <w:t>sub</w:t>
      </w:r>
      <w:r>
        <w:t xml:space="preserve">section </w:t>
      </w:r>
      <w:proofErr w:type="gramStart"/>
      <w:r>
        <w:t>39A</w:t>
      </w:r>
      <w:r w:rsidR="00CD1AE7">
        <w:t>(</w:t>
      </w:r>
      <w:proofErr w:type="gramEnd"/>
      <w:r w:rsidR="00D44FE3">
        <w:t>2</w:t>
      </w:r>
      <w:r w:rsidR="00CD1AE7">
        <w:t>)</w:t>
      </w:r>
      <w:r>
        <w:t xml:space="preserve"> of the </w:t>
      </w:r>
      <w:r>
        <w:rPr>
          <w:i/>
        </w:rPr>
        <w:t xml:space="preserve">Radiocommunications Act </w:t>
      </w:r>
      <w:r w:rsidRPr="00EB4380">
        <w:rPr>
          <w:i/>
        </w:rPr>
        <w:t>1992</w:t>
      </w:r>
      <w:r>
        <w:t xml:space="preserve">, are revoked: </w:t>
      </w:r>
    </w:p>
    <w:p w:rsidR="00EB4380" w:rsidRDefault="00EB4380" w:rsidP="00EB4380">
      <w:pPr>
        <w:pStyle w:val="Stylelevel3"/>
        <w:numPr>
          <w:ilvl w:val="0"/>
          <w:numId w:val="14"/>
        </w:numPr>
        <w:ind w:left="1560" w:hanging="567"/>
      </w:pPr>
      <w:proofErr w:type="gramStart"/>
      <w:r>
        <w:t>the</w:t>
      </w:r>
      <w:proofErr w:type="gramEnd"/>
      <w:r>
        <w:t xml:space="preserve"> </w:t>
      </w:r>
      <w:r w:rsidRPr="00EB4380">
        <w:rPr>
          <w:i/>
        </w:rPr>
        <w:t>Radiocommunications Spectrum Marketing Plan (800 MHz and 1.8 GHz Bands) 1998</w:t>
      </w:r>
      <w:r>
        <w:t xml:space="preserve"> (FRLI No. </w:t>
      </w:r>
      <w:r w:rsidRPr="007719F3">
        <w:t>F2005B00473</w:t>
      </w:r>
      <w:r>
        <w:t xml:space="preserve">); </w:t>
      </w:r>
    </w:p>
    <w:p w:rsidR="00EB4380" w:rsidRDefault="00EB4380" w:rsidP="00EB4380">
      <w:pPr>
        <w:pStyle w:val="R1"/>
        <w:numPr>
          <w:ilvl w:val="0"/>
          <w:numId w:val="4"/>
        </w:numPr>
        <w:tabs>
          <w:tab w:val="clear" w:pos="794"/>
        </w:tabs>
        <w:spacing w:line="240" w:lineRule="exact"/>
        <w:ind w:left="1560" w:hanging="567"/>
        <w:jc w:val="left"/>
      </w:pPr>
      <w:proofErr w:type="gramStart"/>
      <w:r>
        <w:t>the</w:t>
      </w:r>
      <w:proofErr w:type="gramEnd"/>
      <w:r>
        <w:t xml:space="preserve"> </w:t>
      </w:r>
      <w:r w:rsidRPr="00EB4380">
        <w:rPr>
          <w:i/>
        </w:rPr>
        <w:t>Radiocommunications Spectrum Marketing Plan (1.8 GHz Bands) 1999</w:t>
      </w:r>
      <w:r w:rsidRPr="00EB4380">
        <w:t xml:space="preserve"> </w:t>
      </w:r>
      <w:r>
        <w:t xml:space="preserve">(FRLI No. </w:t>
      </w:r>
      <w:r w:rsidRPr="007719F3">
        <w:t>F2005B00399</w:t>
      </w:r>
      <w:r>
        <w:t xml:space="preserve">); </w:t>
      </w:r>
    </w:p>
    <w:p w:rsidR="00EB4380" w:rsidRDefault="00EB4380" w:rsidP="00EB4380">
      <w:pPr>
        <w:pStyle w:val="R1"/>
        <w:numPr>
          <w:ilvl w:val="0"/>
          <w:numId w:val="4"/>
        </w:numPr>
        <w:tabs>
          <w:tab w:val="clear" w:pos="794"/>
        </w:tabs>
        <w:spacing w:line="240" w:lineRule="exact"/>
        <w:ind w:left="1560" w:hanging="567"/>
        <w:jc w:val="left"/>
      </w:pPr>
      <w:proofErr w:type="gramStart"/>
      <w:r>
        <w:t>the</w:t>
      </w:r>
      <w:proofErr w:type="gramEnd"/>
      <w:r>
        <w:t xml:space="preserve"> </w:t>
      </w:r>
      <w:r w:rsidRPr="00FC5DF6">
        <w:rPr>
          <w:i/>
        </w:rPr>
        <w:t>Radiocommunications Spectrum Marketing Plan (800 MHz Band) 2000</w:t>
      </w:r>
      <w:r>
        <w:t xml:space="preserve"> (FRLI No. </w:t>
      </w:r>
      <w:r w:rsidRPr="007719F3">
        <w:t>F2005B01177</w:t>
      </w:r>
      <w:r>
        <w:t xml:space="preserve">); </w:t>
      </w:r>
      <w:r w:rsidR="00FC5DF6">
        <w:t>and</w:t>
      </w:r>
    </w:p>
    <w:p w:rsidR="00ED5411" w:rsidRDefault="000A7E20" w:rsidP="001B0330">
      <w:pPr>
        <w:pStyle w:val="R1"/>
        <w:numPr>
          <w:ilvl w:val="0"/>
          <w:numId w:val="4"/>
        </w:numPr>
        <w:tabs>
          <w:tab w:val="clear" w:pos="794"/>
        </w:tabs>
        <w:spacing w:line="240" w:lineRule="exact"/>
        <w:ind w:left="1560" w:hanging="567"/>
        <w:jc w:val="left"/>
        <w:sectPr w:rsidR="00ED5411" w:rsidSect="00015210">
          <w:headerReference w:type="default" r:id="rId24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proofErr w:type="gramStart"/>
      <w:r>
        <w:t>the</w:t>
      </w:r>
      <w:proofErr w:type="gramEnd"/>
      <w:r>
        <w:t xml:space="preserve"> </w:t>
      </w:r>
      <w:r w:rsidR="00FC5DF6" w:rsidRPr="001B0330">
        <w:rPr>
          <w:i/>
        </w:rPr>
        <w:t>Radiocommunications Spectrum Marketing Plan (2010-2025 MHz Band) 2006</w:t>
      </w:r>
      <w:r w:rsidR="00FC5DF6">
        <w:rPr>
          <w:i/>
        </w:rPr>
        <w:t xml:space="preserve"> </w:t>
      </w:r>
      <w:r w:rsidR="00FC5DF6">
        <w:t xml:space="preserve">(FRLI No. </w:t>
      </w:r>
      <w:r w:rsidR="00FC5DF6" w:rsidRPr="007719F3">
        <w:t>F2006L02772</w:t>
      </w:r>
      <w:r w:rsidR="00FC5DF6">
        <w:t xml:space="preserve">). </w:t>
      </w:r>
    </w:p>
    <w:p w:rsidR="00FC5DF6" w:rsidRPr="00891AD8" w:rsidRDefault="00FC5DF6" w:rsidP="00FC5DF6">
      <w:pPr>
        <w:pStyle w:val="HR"/>
        <w:rPr>
          <w:i/>
        </w:rPr>
      </w:pPr>
      <w:r w:rsidRPr="00AB14DF">
        <w:rPr>
          <w:rStyle w:val="CharSectno"/>
        </w:rPr>
        <w:lastRenderedPageBreak/>
        <w:t>6</w:t>
      </w:r>
      <w:r>
        <w:tab/>
        <w:t xml:space="preserve">Revocation of instruments which determine the procedures to be applied in allocating </w:t>
      </w:r>
      <w:r w:rsidR="00D44FE3">
        <w:t xml:space="preserve">certain </w:t>
      </w:r>
      <w:r>
        <w:t xml:space="preserve">spectrum licences </w:t>
      </w:r>
    </w:p>
    <w:p w:rsidR="000A7E20" w:rsidRPr="000523FA" w:rsidRDefault="000A7E20" w:rsidP="001B0330">
      <w:pPr>
        <w:pStyle w:val="R2"/>
        <w:spacing w:line="240" w:lineRule="exact"/>
        <w:ind w:left="993" w:hanging="993"/>
        <w:jc w:val="left"/>
      </w:pPr>
      <w:r>
        <w:tab/>
        <w:t>(</w:t>
      </w:r>
      <w:r w:rsidR="00FC5DF6">
        <w:t>1</w:t>
      </w:r>
      <w:r>
        <w:t>)</w:t>
      </w:r>
      <w:r>
        <w:tab/>
        <w:t>The following instruments</w:t>
      </w:r>
      <w:r w:rsidR="00FC5DF6">
        <w:t xml:space="preserve">, made under </w:t>
      </w:r>
      <w:r w:rsidR="00CD1AE7">
        <w:t>sub</w:t>
      </w:r>
      <w:r w:rsidR="00FC5DF6">
        <w:t>section 60</w:t>
      </w:r>
      <w:r w:rsidR="00CD1AE7">
        <w:t>(1)</w:t>
      </w:r>
      <w:r w:rsidR="00FC5DF6">
        <w:t xml:space="preserve"> of the </w:t>
      </w:r>
      <w:r w:rsidR="00FC5DF6">
        <w:rPr>
          <w:i/>
        </w:rPr>
        <w:t>Radiocommunications Act 1992</w:t>
      </w:r>
      <w:r w:rsidR="00FC5DF6">
        <w:t xml:space="preserve">, </w:t>
      </w:r>
      <w:r>
        <w:t xml:space="preserve">are revoked: </w:t>
      </w:r>
    </w:p>
    <w:p w:rsidR="00FC5DF6" w:rsidRDefault="00FC5DF6" w:rsidP="001B0330">
      <w:pPr>
        <w:pStyle w:val="Stylelevel3"/>
        <w:numPr>
          <w:ilvl w:val="0"/>
          <w:numId w:val="9"/>
        </w:numPr>
        <w:ind w:left="1560" w:hanging="567"/>
      </w:pPr>
      <w:proofErr w:type="gramStart"/>
      <w:r>
        <w:t>the</w:t>
      </w:r>
      <w:proofErr w:type="gramEnd"/>
      <w:r>
        <w:t xml:space="preserve"> </w:t>
      </w:r>
      <w:r w:rsidRPr="00FC5DF6">
        <w:rPr>
          <w:i/>
        </w:rPr>
        <w:t xml:space="preserve">Radiocommunications (Spectrum Licence Allocation </w:t>
      </w:r>
      <w:r w:rsidR="007705A5">
        <w:rPr>
          <w:i/>
        </w:rPr>
        <w:t>–</w:t>
      </w:r>
      <w:r w:rsidRPr="00FC5DF6">
        <w:rPr>
          <w:i/>
        </w:rPr>
        <w:t xml:space="preserve"> 500</w:t>
      </w:r>
      <w:r w:rsidR="007705A5">
        <w:rPr>
          <w:i/>
        </w:rPr>
        <w:t xml:space="preserve"> </w:t>
      </w:r>
      <w:r w:rsidRPr="00FC5DF6">
        <w:rPr>
          <w:i/>
        </w:rPr>
        <w:t>MHz Band) Determination 1996</w:t>
      </w:r>
      <w:r>
        <w:rPr>
          <w:i/>
        </w:rPr>
        <w:t xml:space="preserve"> </w:t>
      </w:r>
      <w:r>
        <w:t xml:space="preserve">(FRLI No. </w:t>
      </w:r>
      <w:r w:rsidRPr="00FC5DF6">
        <w:t>F2005B01408</w:t>
      </w:r>
      <w:r>
        <w:t xml:space="preserve">); </w:t>
      </w:r>
    </w:p>
    <w:p w:rsidR="0052429E" w:rsidRDefault="0052429E" w:rsidP="001B0330">
      <w:pPr>
        <w:pStyle w:val="Stylelevel3"/>
        <w:numPr>
          <w:ilvl w:val="0"/>
          <w:numId w:val="9"/>
        </w:numPr>
        <w:ind w:left="1560" w:hanging="567"/>
      </w:pPr>
      <w:proofErr w:type="gramStart"/>
      <w:r>
        <w:t>the</w:t>
      </w:r>
      <w:proofErr w:type="gramEnd"/>
      <w:r>
        <w:t xml:space="preserve"> </w:t>
      </w:r>
      <w:r w:rsidR="00FC5DF6" w:rsidRPr="00FC5DF6">
        <w:rPr>
          <w:i/>
        </w:rPr>
        <w:t>Radiocommunications (Spectrum Licence Allocation – Open Outcry Auction) Determination 1998</w:t>
      </w:r>
      <w:r w:rsidR="00FC5DF6">
        <w:rPr>
          <w:i/>
        </w:rPr>
        <w:t xml:space="preserve"> </w:t>
      </w:r>
      <w:r w:rsidR="00FC5DF6">
        <w:t xml:space="preserve">(FRLI No. </w:t>
      </w:r>
      <w:r w:rsidR="00FC5DF6" w:rsidRPr="00FC5DF6">
        <w:t>F2005B00480</w:t>
      </w:r>
      <w:r w:rsidR="00FC5DF6">
        <w:t xml:space="preserve">); and </w:t>
      </w:r>
    </w:p>
    <w:p w:rsidR="0052429E" w:rsidRPr="000A7E20" w:rsidRDefault="0052429E" w:rsidP="001B0330">
      <w:pPr>
        <w:pStyle w:val="Stylelevel3"/>
        <w:numPr>
          <w:ilvl w:val="0"/>
          <w:numId w:val="9"/>
        </w:numPr>
        <w:ind w:left="1560" w:hanging="567"/>
      </w:pPr>
      <w:proofErr w:type="gramStart"/>
      <w:r>
        <w:t>the</w:t>
      </w:r>
      <w:proofErr w:type="gramEnd"/>
      <w:r>
        <w:t xml:space="preserve"> </w:t>
      </w:r>
      <w:r w:rsidR="00FC5DF6" w:rsidRPr="0052429E">
        <w:rPr>
          <w:i/>
        </w:rPr>
        <w:t>Radiocommunications (Spectrum Licence Allocation</w:t>
      </w:r>
      <w:r w:rsidR="007705A5">
        <w:rPr>
          <w:i/>
        </w:rPr>
        <w:t xml:space="preserve"> – </w:t>
      </w:r>
      <w:r w:rsidR="00FC5DF6" w:rsidRPr="0052429E">
        <w:rPr>
          <w:i/>
        </w:rPr>
        <w:t>27</w:t>
      </w:r>
      <w:r w:rsidR="007705A5">
        <w:rPr>
          <w:i/>
        </w:rPr>
        <w:t xml:space="preserve"> </w:t>
      </w:r>
      <w:r w:rsidR="00FC5DF6" w:rsidRPr="0052429E">
        <w:rPr>
          <w:i/>
        </w:rPr>
        <w:t>GHz Band) Determination 2000</w:t>
      </w:r>
      <w:r w:rsidR="00FC5DF6">
        <w:t xml:space="preserve"> (FRLI No. </w:t>
      </w:r>
      <w:r w:rsidR="00FC5DF6" w:rsidRPr="007719F3">
        <w:t>F2005B00148</w:t>
      </w:r>
      <w:r w:rsidR="00FC5DF6">
        <w:t xml:space="preserve">) </w:t>
      </w:r>
    </w:p>
    <w:p w:rsidR="0052429E" w:rsidRDefault="0052429E" w:rsidP="001B0330">
      <w:pPr>
        <w:pStyle w:val="R2"/>
        <w:spacing w:line="240" w:lineRule="exact"/>
        <w:ind w:left="993" w:hanging="993"/>
        <w:jc w:val="left"/>
      </w:pPr>
      <w:r>
        <w:tab/>
        <w:t>(</w:t>
      </w:r>
      <w:r w:rsidR="00FC5DF6">
        <w:t>2</w:t>
      </w:r>
      <w:r>
        <w:t>)</w:t>
      </w:r>
      <w:r>
        <w:tab/>
        <w:t>The following instruments</w:t>
      </w:r>
      <w:r w:rsidR="00FC5DF6">
        <w:t xml:space="preserve">, made under </w:t>
      </w:r>
      <w:r w:rsidR="00CD1AE7">
        <w:t>sub</w:t>
      </w:r>
      <w:r w:rsidR="00FC5DF6">
        <w:t>sections 60</w:t>
      </w:r>
      <w:r w:rsidR="00CD1AE7">
        <w:t>(1)</w:t>
      </w:r>
      <w:r w:rsidR="00FC5DF6">
        <w:t xml:space="preserve"> and 294</w:t>
      </w:r>
      <w:r w:rsidR="00CD1AE7">
        <w:t>(1)</w:t>
      </w:r>
      <w:r w:rsidR="00FC5DF6">
        <w:t xml:space="preserve"> of the </w:t>
      </w:r>
      <w:r w:rsidR="00FC5DF6">
        <w:rPr>
          <w:i/>
        </w:rPr>
        <w:t xml:space="preserve">Radiocommunications Act 1992, </w:t>
      </w:r>
      <w:r>
        <w:t xml:space="preserve">are revoked: </w:t>
      </w:r>
    </w:p>
    <w:p w:rsidR="00FC5DF6" w:rsidRDefault="00FC5DF6" w:rsidP="001B0330">
      <w:pPr>
        <w:pStyle w:val="Stylelevel3"/>
        <w:numPr>
          <w:ilvl w:val="0"/>
          <w:numId w:val="10"/>
        </w:numPr>
        <w:ind w:left="1560" w:hanging="567"/>
      </w:pPr>
      <w:proofErr w:type="gramStart"/>
      <w:r w:rsidRPr="00FC5DF6">
        <w:t>the</w:t>
      </w:r>
      <w:proofErr w:type="gramEnd"/>
      <w:r w:rsidRPr="00FC5DF6">
        <w:t xml:space="preserve"> </w:t>
      </w:r>
      <w:r w:rsidRPr="001B0330">
        <w:rPr>
          <w:i/>
        </w:rPr>
        <w:t xml:space="preserve">Radiocommunications (Spectrum Licence Allocation Open Outcry Auction </w:t>
      </w:r>
      <w:r w:rsidR="007705A5">
        <w:rPr>
          <w:i/>
        </w:rPr>
        <w:t>–</w:t>
      </w:r>
      <w:r w:rsidRPr="001B0330">
        <w:rPr>
          <w:i/>
        </w:rPr>
        <w:t xml:space="preserve"> 800</w:t>
      </w:r>
      <w:r w:rsidR="007705A5">
        <w:rPr>
          <w:i/>
        </w:rPr>
        <w:t xml:space="preserve"> </w:t>
      </w:r>
      <w:r w:rsidRPr="001B0330">
        <w:rPr>
          <w:i/>
        </w:rPr>
        <w:t>MHz Band) Determination 2000</w:t>
      </w:r>
      <w:r>
        <w:t xml:space="preserve"> (FRLI No. </w:t>
      </w:r>
      <w:r w:rsidRPr="007719F3">
        <w:t>F2005B01180</w:t>
      </w:r>
      <w:r>
        <w:t xml:space="preserve">); and </w:t>
      </w:r>
    </w:p>
    <w:p w:rsidR="0052429E" w:rsidRDefault="0052429E" w:rsidP="001B0330">
      <w:pPr>
        <w:pStyle w:val="Stylelevel3"/>
        <w:numPr>
          <w:ilvl w:val="0"/>
          <w:numId w:val="10"/>
        </w:numPr>
        <w:ind w:left="1560" w:hanging="567"/>
      </w:pPr>
      <w:proofErr w:type="gramStart"/>
      <w:r>
        <w:t>the</w:t>
      </w:r>
      <w:proofErr w:type="gramEnd"/>
      <w:r>
        <w:t xml:space="preserve"> </w:t>
      </w:r>
      <w:r w:rsidRPr="001B0330">
        <w:rPr>
          <w:i/>
        </w:rPr>
        <w:t xml:space="preserve">Radiocommunications (Spectrum Licence Allocation </w:t>
      </w:r>
      <w:r w:rsidR="007705A5">
        <w:rPr>
          <w:i/>
        </w:rPr>
        <w:t>–</w:t>
      </w:r>
      <w:r w:rsidRPr="001B0330">
        <w:rPr>
          <w:i/>
        </w:rPr>
        <w:t xml:space="preserve"> 2010-2025 MHz Band) Determination 2006</w:t>
      </w:r>
      <w:r w:rsidR="007719F3">
        <w:rPr>
          <w:i/>
        </w:rPr>
        <w:t xml:space="preserve"> </w:t>
      </w:r>
      <w:r w:rsidR="007719F3">
        <w:t xml:space="preserve">(FRLI No. </w:t>
      </w:r>
      <w:r w:rsidR="007719F3" w:rsidRPr="007719F3">
        <w:t>F2006L02774</w:t>
      </w:r>
      <w:r w:rsidR="007719F3">
        <w:t>)</w:t>
      </w:r>
      <w:r w:rsidR="00FC5DF6">
        <w:t xml:space="preserve">.  </w:t>
      </w:r>
    </w:p>
    <w:p w:rsidR="00FC5DF6" w:rsidRPr="00891AD8" w:rsidRDefault="00FC5DF6" w:rsidP="00FC5DF6">
      <w:pPr>
        <w:pStyle w:val="HR"/>
        <w:rPr>
          <w:i/>
        </w:rPr>
      </w:pPr>
      <w:r w:rsidRPr="00AB14DF">
        <w:rPr>
          <w:rStyle w:val="CharSectno"/>
        </w:rPr>
        <w:t>7</w:t>
      </w:r>
      <w:r>
        <w:tab/>
        <w:t xml:space="preserve">Revocation of </w:t>
      </w:r>
      <w:r w:rsidR="002B6814">
        <w:t>instrument which determines a price-based allocation system for allocating and</w:t>
      </w:r>
      <w:r w:rsidR="001D2359">
        <w:t xml:space="preserve"> </w:t>
      </w:r>
      <w:r w:rsidR="002B6814">
        <w:t>issuing specified transmitter licences</w:t>
      </w:r>
    </w:p>
    <w:p w:rsidR="00FC5DF6" w:rsidRDefault="00FC5DF6" w:rsidP="00FC5DF6">
      <w:pPr>
        <w:pStyle w:val="R2"/>
        <w:spacing w:line="240" w:lineRule="exact"/>
      </w:pPr>
      <w:r>
        <w:tab/>
      </w:r>
      <w:r>
        <w:tab/>
      </w:r>
      <w:proofErr w:type="gramStart"/>
      <w:r>
        <w:t xml:space="preserve">The </w:t>
      </w:r>
      <w:r w:rsidR="002B6814" w:rsidRPr="0052429E">
        <w:rPr>
          <w:i/>
        </w:rPr>
        <w:t>Radiocommunications (Space Licence Allocation) Determination 2001</w:t>
      </w:r>
      <w:r w:rsidR="002B6814">
        <w:t xml:space="preserve"> (FRLI No.</w:t>
      </w:r>
      <w:proofErr w:type="gramEnd"/>
      <w:r w:rsidR="002B6814">
        <w:t xml:space="preserve"> F2005B00310), made under subsection 106(1) of the </w:t>
      </w:r>
      <w:r w:rsidR="002B6814">
        <w:rPr>
          <w:i/>
        </w:rPr>
        <w:t xml:space="preserve">Radiocommunications Act 1992 </w:t>
      </w:r>
      <w:r w:rsidR="002B6814">
        <w:t xml:space="preserve">is revoked. </w:t>
      </w:r>
    </w:p>
    <w:p w:rsidR="00BA4990" w:rsidRDefault="00FC5DF6" w:rsidP="00891AD8">
      <w:pPr>
        <w:pStyle w:val="HR"/>
      </w:pPr>
      <w:r>
        <w:t>8</w:t>
      </w:r>
      <w:r w:rsidR="00BA4990">
        <w:tab/>
        <w:t>Re</w:t>
      </w:r>
      <w:r w:rsidR="00E118B6">
        <w:t xml:space="preserve">vocation </w:t>
      </w:r>
      <w:r w:rsidR="00BA4990">
        <w:t xml:space="preserve">of </w:t>
      </w:r>
      <w:r w:rsidR="002B6814">
        <w:t xml:space="preserve">instruments specifying unacceptable levels of </w:t>
      </w:r>
      <w:r w:rsidR="008B5999">
        <w:t>interference</w:t>
      </w:r>
    </w:p>
    <w:p w:rsidR="002B6814" w:rsidRPr="000523FA" w:rsidRDefault="002B6814" w:rsidP="002B6814">
      <w:pPr>
        <w:pStyle w:val="R2"/>
        <w:spacing w:line="240" w:lineRule="exact"/>
      </w:pPr>
      <w:r>
        <w:tab/>
      </w:r>
      <w:r>
        <w:tab/>
        <w:t xml:space="preserve">The following instruments, made under subsection 145(4) of the </w:t>
      </w:r>
      <w:r>
        <w:rPr>
          <w:i/>
        </w:rPr>
        <w:t xml:space="preserve">Radiocommunications Act 1992, </w:t>
      </w:r>
      <w:r>
        <w:t xml:space="preserve">are revoked: </w:t>
      </w:r>
    </w:p>
    <w:p w:rsidR="002B6814" w:rsidRDefault="002B6814" w:rsidP="002B6814">
      <w:pPr>
        <w:pStyle w:val="Stylelevel3"/>
        <w:numPr>
          <w:ilvl w:val="0"/>
          <w:numId w:val="15"/>
        </w:numPr>
        <w:ind w:left="1560" w:hanging="567"/>
      </w:pPr>
      <w:proofErr w:type="gramStart"/>
      <w:r>
        <w:t>the</w:t>
      </w:r>
      <w:proofErr w:type="gramEnd"/>
      <w:r>
        <w:t xml:space="preserve"> </w:t>
      </w:r>
      <w:r w:rsidRPr="002B6814">
        <w:rPr>
          <w:i/>
        </w:rPr>
        <w:t>Radiocommunications (Unacceptable Levels of Interference</w:t>
      </w:r>
      <w:r w:rsidR="00D20274">
        <w:rPr>
          <w:i/>
        </w:rPr>
        <w:t xml:space="preserve"> – 500 MHz Band</w:t>
      </w:r>
      <w:r w:rsidRPr="002B6814">
        <w:rPr>
          <w:i/>
        </w:rPr>
        <w:t>) Determination 1996</w:t>
      </w:r>
      <w:r w:rsidRPr="002B6814">
        <w:t xml:space="preserve"> </w:t>
      </w:r>
      <w:r>
        <w:t xml:space="preserve">(FRLI No. F2005B01162); and </w:t>
      </w:r>
    </w:p>
    <w:p w:rsidR="002B6814" w:rsidRDefault="002B6814" w:rsidP="002B6814">
      <w:pPr>
        <w:pStyle w:val="Stylelevel3"/>
        <w:numPr>
          <w:ilvl w:val="0"/>
          <w:numId w:val="15"/>
        </w:numPr>
        <w:ind w:left="1560" w:hanging="567"/>
      </w:pPr>
      <w:proofErr w:type="gramStart"/>
      <w:r>
        <w:t>the</w:t>
      </w:r>
      <w:proofErr w:type="gramEnd"/>
      <w:r>
        <w:t xml:space="preserve"> </w:t>
      </w:r>
      <w:r w:rsidRPr="002B6814">
        <w:rPr>
          <w:i/>
        </w:rPr>
        <w:t>Radiocommunications (Unacceptable Levels of Interference - 2010-2025 MHz Band) Determination 2006</w:t>
      </w:r>
      <w:r>
        <w:t xml:space="preserve"> (FRLI No. </w:t>
      </w:r>
      <w:r w:rsidRPr="007719F3">
        <w:t>F2006L02773</w:t>
      </w:r>
      <w:r>
        <w:t xml:space="preserve">). </w:t>
      </w:r>
    </w:p>
    <w:p w:rsidR="00BA4990" w:rsidRPr="00900750" w:rsidRDefault="00FC5DF6" w:rsidP="00891AD8">
      <w:pPr>
        <w:pStyle w:val="HR"/>
      </w:pPr>
      <w:r>
        <w:t>9</w:t>
      </w:r>
      <w:r w:rsidR="00BA4990">
        <w:tab/>
        <w:t>Re</w:t>
      </w:r>
      <w:r w:rsidR="00BC7F4F">
        <w:t xml:space="preserve">vocation </w:t>
      </w:r>
      <w:r w:rsidR="00BA4990">
        <w:t>of</w:t>
      </w:r>
      <w:r w:rsidR="002B6814">
        <w:t xml:space="preserve"> 500 MHz advisory guideline</w:t>
      </w:r>
      <w:r w:rsidR="00D44FE3">
        <w:t>s</w:t>
      </w:r>
      <w:r w:rsidR="002B6814">
        <w:t xml:space="preserve"> </w:t>
      </w:r>
    </w:p>
    <w:p w:rsidR="00BC7F4F" w:rsidRDefault="00BC7F4F" w:rsidP="003F66DD">
      <w:pPr>
        <w:pStyle w:val="R2"/>
        <w:spacing w:line="240" w:lineRule="exact"/>
      </w:pPr>
      <w:r>
        <w:tab/>
      </w:r>
      <w:r>
        <w:tab/>
      </w:r>
      <w:proofErr w:type="gramStart"/>
      <w:r>
        <w:t xml:space="preserve">The </w:t>
      </w:r>
      <w:r w:rsidR="002B6814" w:rsidRPr="002B6814">
        <w:rPr>
          <w:i/>
        </w:rPr>
        <w:t>Radiocommunications Advisory Guidelines (Co-ordinating the operation of transmitters in the 500 MHz Bands)</w:t>
      </w:r>
      <w:r w:rsidR="00AD65BD">
        <w:rPr>
          <w:i/>
        </w:rPr>
        <w:t xml:space="preserve"> </w:t>
      </w:r>
      <w:r w:rsidR="00AD65BD">
        <w:t>(FRLI No.</w:t>
      </w:r>
      <w:proofErr w:type="gramEnd"/>
      <w:r w:rsidR="00AD65BD">
        <w:t xml:space="preserve"> F2008B00476)</w:t>
      </w:r>
      <w:r w:rsidR="002B6814">
        <w:rPr>
          <w:i/>
        </w:rPr>
        <w:t xml:space="preserve">, </w:t>
      </w:r>
      <w:r w:rsidR="002B6814">
        <w:t xml:space="preserve">made under subsection 262(1) of the </w:t>
      </w:r>
      <w:r w:rsidR="002B6814">
        <w:rPr>
          <w:i/>
        </w:rPr>
        <w:t xml:space="preserve">Radiocommunications Act 1992 </w:t>
      </w:r>
      <w:r w:rsidR="002B6814">
        <w:t xml:space="preserve">is revoked. </w:t>
      </w:r>
    </w:p>
    <w:p w:rsidR="00015210" w:rsidRPr="00015210" w:rsidRDefault="00015210" w:rsidP="00015210">
      <w:pPr>
        <w:pStyle w:val="ActHead2"/>
        <w:rPr>
          <w:rFonts w:ascii="Arial" w:hAnsi="Arial"/>
          <w:kern w:val="0"/>
          <w:sz w:val="28"/>
          <w:szCs w:val="28"/>
        </w:rPr>
      </w:pPr>
      <w:r w:rsidRPr="002B6814">
        <w:rPr>
          <w:rFonts w:ascii="Arial" w:hAnsi="Arial"/>
          <w:kern w:val="0"/>
          <w:sz w:val="28"/>
          <w:szCs w:val="28"/>
        </w:rPr>
        <w:t>Part </w:t>
      </w:r>
      <w:r>
        <w:rPr>
          <w:rFonts w:ascii="Arial" w:hAnsi="Arial"/>
          <w:kern w:val="0"/>
          <w:sz w:val="28"/>
          <w:szCs w:val="28"/>
        </w:rPr>
        <w:t>3</w:t>
      </w:r>
      <w:r w:rsidR="00CC3FB0">
        <w:rPr>
          <w:rFonts w:ascii="Arial" w:hAnsi="Arial"/>
          <w:kern w:val="0"/>
          <w:sz w:val="28"/>
          <w:szCs w:val="28"/>
        </w:rPr>
        <w:tab/>
      </w:r>
      <w:r>
        <w:rPr>
          <w:rFonts w:ascii="Arial" w:hAnsi="Arial"/>
          <w:kern w:val="0"/>
          <w:sz w:val="28"/>
          <w:szCs w:val="28"/>
        </w:rPr>
        <w:t xml:space="preserve">Revocation of spent and redundant </w:t>
      </w:r>
      <w:r>
        <w:rPr>
          <w:rFonts w:ascii="Arial" w:hAnsi="Arial"/>
          <w:i/>
          <w:kern w:val="0"/>
          <w:sz w:val="28"/>
          <w:szCs w:val="28"/>
        </w:rPr>
        <w:t xml:space="preserve">Telecommunications Act 1997 </w:t>
      </w:r>
      <w:r>
        <w:rPr>
          <w:rFonts w:ascii="Arial" w:hAnsi="Arial"/>
          <w:kern w:val="0"/>
          <w:sz w:val="28"/>
          <w:szCs w:val="28"/>
        </w:rPr>
        <w:t>instruments</w:t>
      </w:r>
    </w:p>
    <w:p w:rsidR="00015210" w:rsidRDefault="00FC5DF6" w:rsidP="00891AD8">
      <w:pPr>
        <w:pStyle w:val="HR"/>
      </w:pPr>
      <w:r>
        <w:rPr>
          <w:rStyle w:val="CharSectno"/>
        </w:rPr>
        <w:t>10</w:t>
      </w:r>
      <w:r w:rsidR="00891AD8">
        <w:tab/>
        <w:t>Re</w:t>
      </w:r>
      <w:r w:rsidR="00BC7F4F">
        <w:t xml:space="preserve">vocation of </w:t>
      </w:r>
      <w:r w:rsidR="00015210">
        <w:t>minor variation to numbering plan declarations</w:t>
      </w:r>
    </w:p>
    <w:p w:rsidR="00015210" w:rsidRDefault="00BC7F4F" w:rsidP="000A7E20">
      <w:pPr>
        <w:pStyle w:val="R1"/>
      </w:pPr>
      <w:r>
        <w:tab/>
      </w:r>
      <w:r w:rsidR="00891AD8">
        <w:tab/>
        <w:t xml:space="preserve">The </w:t>
      </w:r>
      <w:r w:rsidR="001B0330">
        <w:t xml:space="preserve">following instruments, made under </w:t>
      </w:r>
      <w:r w:rsidR="00015210">
        <w:t>paragraph 460(3</w:t>
      </w:r>
      <w:proofErr w:type="gramStart"/>
      <w:r w:rsidR="00015210">
        <w:t>)(</w:t>
      </w:r>
      <w:proofErr w:type="gramEnd"/>
      <w:r w:rsidR="00015210">
        <w:t xml:space="preserve">a) of the </w:t>
      </w:r>
      <w:r w:rsidR="00015210">
        <w:rPr>
          <w:i/>
        </w:rPr>
        <w:t xml:space="preserve">Telecommunications Act </w:t>
      </w:r>
      <w:r w:rsidR="00015210" w:rsidRPr="00015210">
        <w:rPr>
          <w:i/>
        </w:rPr>
        <w:t>1997</w:t>
      </w:r>
      <w:r w:rsidR="00015210">
        <w:t>, are revoked</w:t>
      </w:r>
      <w:r w:rsidR="00D44FE3">
        <w:t>:</w:t>
      </w:r>
    </w:p>
    <w:p w:rsidR="00015210" w:rsidRDefault="00015210" w:rsidP="00015210">
      <w:pPr>
        <w:pStyle w:val="Stylelevel3"/>
        <w:numPr>
          <w:ilvl w:val="0"/>
          <w:numId w:val="13"/>
        </w:numPr>
        <w:ind w:left="1560" w:hanging="567"/>
      </w:pPr>
      <w:proofErr w:type="gramStart"/>
      <w:r>
        <w:t>the</w:t>
      </w:r>
      <w:proofErr w:type="gramEnd"/>
      <w:r>
        <w:t xml:space="preserve"> </w:t>
      </w:r>
      <w:r w:rsidRPr="001B0330">
        <w:rPr>
          <w:i/>
        </w:rPr>
        <w:t>Telecommunications (Minor Variation to Numbering Plan) Declaration 2005</w:t>
      </w:r>
      <w:r>
        <w:t xml:space="preserve"> (FRLI No. F2005L02943); and </w:t>
      </w:r>
    </w:p>
    <w:p w:rsidR="00015210" w:rsidRDefault="00015210" w:rsidP="00015210">
      <w:pPr>
        <w:pStyle w:val="Stylelevel3"/>
        <w:numPr>
          <w:ilvl w:val="0"/>
          <w:numId w:val="10"/>
        </w:numPr>
        <w:ind w:left="1560" w:hanging="567"/>
      </w:pPr>
      <w:proofErr w:type="gramStart"/>
      <w:r>
        <w:t>the</w:t>
      </w:r>
      <w:proofErr w:type="gramEnd"/>
      <w:r>
        <w:t xml:space="preserve"> </w:t>
      </w:r>
      <w:r w:rsidRPr="00A0656F">
        <w:rPr>
          <w:i/>
        </w:rPr>
        <w:t>Telecommunications Numbering Plan (Minor Variation) Declaration 2006</w:t>
      </w:r>
      <w:r>
        <w:rPr>
          <w:i/>
        </w:rPr>
        <w:t xml:space="preserve"> </w:t>
      </w:r>
      <w:r>
        <w:t xml:space="preserve">(FRLI No. </w:t>
      </w:r>
      <w:r w:rsidRPr="00A0656F">
        <w:t>F2006L03310</w:t>
      </w:r>
      <w:r>
        <w:t xml:space="preserve">).  </w:t>
      </w:r>
    </w:p>
    <w:p w:rsidR="00015210" w:rsidRPr="00015210" w:rsidRDefault="00015210" w:rsidP="00015210">
      <w:pPr>
        <w:pStyle w:val="ActHead2"/>
        <w:rPr>
          <w:rFonts w:ascii="Arial" w:hAnsi="Arial"/>
          <w:kern w:val="0"/>
          <w:sz w:val="28"/>
          <w:szCs w:val="28"/>
        </w:rPr>
      </w:pPr>
      <w:r w:rsidRPr="002B6814">
        <w:rPr>
          <w:rFonts w:ascii="Arial" w:hAnsi="Arial"/>
          <w:kern w:val="0"/>
          <w:sz w:val="28"/>
          <w:szCs w:val="28"/>
        </w:rPr>
        <w:t>Part </w:t>
      </w:r>
      <w:r>
        <w:rPr>
          <w:rFonts w:ascii="Arial" w:hAnsi="Arial"/>
          <w:kern w:val="0"/>
          <w:sz w:val="28"/>
          <w:szCs w:val="28"/>
        </w:rPr>
        <w:t>4</w:t>
      </w:r>
      <w:r w:rsidR="00CC3FB0">
        <w:rPr>
          <w:rFonts w:ascii="Arial" w:hAnsi="Arial"/>
          <w:kern w:val="0"/>
          <w:sz w:val="28"/>
          <w:szCs w:val="28"/>
        </w:rPr>
        <w:tab/>
      </w:r>
      <w:r>
        <w:rPr>
          <w:rFonts w:ascii="Arial" w:hAnsi="Arial"/>
          <w:kern w:val="0"/>
          <w:sz w:val="28"/>
          <w:szCs w:val="28"/>
        </w:rPr>
        <w:t xml:space="preserve">Revocation of spent and redundant </w:t>
      </w:r>
      <w:r w:rsidRPr="00015210">
        <w:rPr>
          <w:rFonts w:ascii="Arial" w:hAnsi="Arial"/>
          <w:i/>
          <w:kern w:val="0"/>
          <w:sz w:val="28"/>
          <w:szCs w:val="28"/>
        </w:rPr>
        <w:t>Telecommunications (Consumer Protection and Service Standards) Act 1999</w:t>
      </w:r>
      <w:r w:rsidRPr="00015210">
        <w:rPr>
          <w:rFonts w:ascii="Arial" w:hAnsi="Arial"/>
          <w:kern w:val="0"/>
          <w:sz w:val="28"/>
          <w:szCs w:val="28"/>
        </w:rPr>
        <w:t xml:space="preserve"> </w:t>
      </w:r>
      <w:r>
        <w:rPr>
          <w:rFonts w:ascii="Arial" w:hAnsi="Arial"/>
          <w:kern w:val="0"/>
          <w:sz w:val="28"/>
          <w:szCs w:val="28"/>
        </w:rPr>
        <w:t>instruments</w:t>
      </w:r>
    </w:p>
    <w:p w:rsidR="00015210" w:rsidRPr="00891AD8" w:rsidRDefault="00015210" w:rsidP="00015210">
      <w:pPr>
        <w:pStyle w:val="HR"/>
        <w:rPr>
          <w:i/>
        </w:rPr>
      </w:pPr>
      <w:r>
        <w:rPr>
          <w:rStyle w:val="CharSectno"/>
        </w:rPr>
        <w:t>11</w:t>
      </w:r>
      <w:r>
        <w:tab/>
        <w:t xml:space="preserve">Revocation of spent and redundant </w:t>
      </w:r>
      <w:r w:rsidRPr="00015210">
        <w:rPr>
          <w:i/>
        </w:rPr>
        <w:t>Telecommunications (Consumer Protection and Service Standards) Act 1999</w:t>
      </w:r>
      <w:r w:rsidRPr="00015210">
        <w:t xml:space="preserve"> </w:t>
      </w:r>
      <w:r w:rsidR="006E0C34">
        <w:t>instruments</w:t>
      </w:r>
    </w:p>
    <w:p w:rsidR="00015210" w:rsidRDefault="00015210" w:rsidP="00015210">
      <w:pPr>
        <w:pStyle w:val="R2"/>
        <w:spacing w:line="240" w:lineRule="exact"/>
        <w:ind w:left="993" w:hanging="993"/>
        <w:jc w:val="left"/>
      </w:pPr>
      <w:r>
        <w:tab/>
        <w:t>(1)</w:t>
      </w:r>
      <w:r>
        <w:tab/>
        <w:t xml:space="preserve">The </w:t>
      </w:r>
      <w:r w:rsidRPr="001B0330">
        <w:rPr>
          <w:i/>
        </w:rPr>
        <w:t>Telecommunications Universal Service Obligation (Eligible Revenue) Determination 2003</w:t>
      </w:r>
      <w:r>
        <w:rPr>
          <w:i/>
        </w:rPr>
        <w:t xml:space="preserve"> </w:t>
      </w:r>
      <w:r>
        <w:t xml:space="preserve">(FRLI No. </w:t>
      </w:r>
      <w:r w:rsidRPr="00A0656F">
        <w:t>F2005B00201</w:t>
      </w:r>
      <w:r>
        <w:t xml:space="preserve">) made under subsection </w:t>
      </w:r>
      <w:proofErr w:type="gramStart"/>
      <w:r>
        <w:t>20B(</w:t>
      </w:r>
      <w:proofErr w:type="gramEnd"/>
      <w:r>
        <w:t xml:space="preserve">1) of the </w:t>
      </w:r>
      <w:r w:rsidRPr="00015210">
        <w:rPr>
          <w:i/>
        </w:rPr>
        <w:t>Telecommunications (Consumer Protection and Service Standards) Act 1999</w:t>
      </w:r>
      <w:r w:rsidRPr="00015210">
        <w:t xml:space="preserve"> </w:t>
      </w:r>
      <w:r w:rsidR="00CD1AE7">
        <w:t xml:space="preserve">is revoked. </w:t>
      </w:r>
    </w:p>
    <w:p w:rsidR="00015210" w:rsidRDefault="00015210" w:rsidP="00015210">
      <w:pPr>
        <w:pStyle w:val="R2"/>
        <w:spacing w:line="240" w:lineRule="exact"/>
        <w:ind w:left="993" w:hanging="993"/>
        <w:jc w:val="left"/>
      </w:pPr>
      <w:r>
        <w:tab/>
        <w:t>(2)</w:t>
      </w:r>
      <w:r>
        <w:tab/>
        <w:t xml:space="preserve">The </w:t>
      </w:r>
      <w:r w:rsidRPr="001B0330">
        <w:rPr>
          <w:i/>
        </w:rPr>
        <w:t>Telecommunications (Consumer Protection and Service Standards) (Late Payment of USO Levy) Determination 2001</w:t>
      </w:r>
      <w:r>
        <w:rPr>
          <w:i/>
        </w:rPr>
        <w:t xml:space="preserve"> </w:t>
      </w:r>
      <w:r>
        <w:t xml:space="preserve">(FRLI No. </w:t>
      </w:r>
      <w:r w:rsidRPr="00A0656F">
        <w:t>F2005B00127</w:t>
      </w:r>
      <w:r>
        <w:t xml:space="preserve">) made under subsection </w:t>
      </w:r>
      <w:proofErr w:type="gramStart"/>
      <w:r>
        <w:t>23D(</w:t>
      </w:r>
      <w:proofErr w:type="gramEnd"/>
      <w:r>
        <w:t xml:space="preserve">2) of the </w:t>
      </w:r>
      <w:r w:rsidRPr="00015210">
        <w:rPr>
          <w:i/>
        </w:rPr>
        <w:t>Telecommunications (Consumer Protection and Service Standards) Act 1999</w:t>
      </w:r>
      <w:r w:rsidRPr="00015210">
        <w:t xml:space="preserve"> </w:t>
      </w:r>
      <w:r>
        <w:t>is revoked</w:t>
      </w:r>
      <w:r w:rsidR="00CD1AE7">
        <w:t>.</w:t>
      </w:r>
      <w:r>
        <w:t xml:space="preserve"> </w:t>
      </w:r>
    </w:p>
    <w:p w:rsidR="00015210" w:rsidRDefault="00015210" w:rsidP="00015210">
      <w:pPr>
        <w:pStyle w:val="R2"/>
        <w:spacing w:line="240" w:lineRule="exact"/>
        <w:ind w:left="993" w:hanging="993"/>
        <w:jc w:val="left"/>
      </w:pPr>
      <w:r>
        <w:tab/>
        <w:t>(3)</w:t>
      </w:r>
      <w:r>
        <w:tab/>
        <w:t xml:space="preserve">The </w:t>
      </w:r>
      <w:r w:rsidRPr="001B0330">
        <w:rPr>
          <w:i/>
        </w:rPr>
        <w:t>Telecommunications (Consumer Protection and Service Standards) (Late Payment of NRS Levy) Determination 2001</w:t>
      </w:r>
      <w:r>
        <w:rPr>
          <w:i/>
        </w:rPr>
        <w:t xml:space="preserve"> </w:t>
      </w:r>
      <w:r>
        <w:t xml:space="preserve">(FRLI No. </w:t>
      </w:r>
      <w:r w:rsidRPr="00A0656F">
        <w:t>F2005B00128</w:t>
      </w:r>
      <w:r>
        <w:t xml:space="preserve">) made under subsection </w:t>
      </w:r>
      <w:proofErr w:type="gramStart"/>
      <w:r>
        <w:t>101A(</w:t>
      </w:r>
      <w:proofErr w:type="gramEnd"/>
      <w:r>
        <w:t xml:space="preserve">2) of the </w:t>
      </w:r>
      <w:r w:rsidRPr="00015210">
        <w:rPr>
          <w:i/>
        </w:rPr>
        <w:t>Telecommunications (Consumer Protection and Service Standards) Act 1999</w:t>
      </w:r>
      <w:r w:rsidRPr="00015210">
        <w:t xml:space="preserve"> </w:t>
      </w:r>
      <w:r>
        <w:t>is revoked</w:t>
      </w:r>
      <w:r w:rsidR="00CD1AE7">
        <w:t>.</w:t>
      </w:r>
      <w:r>
        <w:t xml:space="preserve"> </w:t>
      </w:r>
    </w:p>
    <w:p w:rsidR="00734F36" w:rsidRDefault="00734F36" w:rsidP="001B0330">
      <w:pPr>
        <w:pStyle w:val="Stylelevel3"/>
        <w:numPr>
          <w:ilvl w:val="0"/>
          <w:numId w:val="10"/>
        </w:numPr>
        <w:ind w:left="1560" w:hanging="567"/>
        <w:sectPr w:rsidR="00734F36" w:rsidSect="00ED5411">
          <w:headerReference w:type="even" r:id="rId25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:rsidR="00015210" w:rsidRPr="00015210" w:rsidRDefault="00015210" w:rsidP="00015210">
      <w:pPr>
        <w:pStyle w:val="ActHead2"/>
        <w:rPr>
          <w:rFonts w:ascii="Arial" w:hAnsi="Arial"/>
          <w:kern w:val="0"/>
          <w:sz w:val="28"/>
          <w:szCs w:val="28"/>
        </w:rPr>
      </w:pPr>
      <w:r w:rsidRPr="002B6814">
        <w:rPr>
          <w:rFonts w:ascii="Arial" w:hAnsi="Arial"/>
          <w:kern w:val="0"/>
          <w:sz w:val="28"/>
          <w:szCs w:val="28"/>
        </w:rPr>
        <w:t>Part </w:t>
      </w:r>
      <w:r>
        <w:rPr>
          <w:rFonts w:ascii="Arial" w:hAnsi="Arial"/>
          <w:kern w:val="0"/>
          <w:sz w:val="28"/>
          <w:szCs w:val="28"/>
        </w:rPr>
        <w:t>5</w:t>
      </w:r>
      <w:r w:rsidR="00CC3FB0">
        <w:rPr>
          <w:rFonts w:ascii="Arial" w:hAnsi="Arial"/>
          <w:kern w:val="0"/>
          <w:sz w:val="28"/>
          <w:szCs w:val="28"/>
        </w:rPr>
        <w:tab/>
      </w:r>
      <w:r>
        <w:rPr>
          <w:rFonts w:ascii="Arial" w:hAnsi="Arial"/>
          <w:kern w:val="0"/>
          <w:sz w:val="28"/>
          <w:szCs w:val="28"/>
        </w:rPr>
        <w:t xml:space="preserve">Revocation of spent and redundant </w:t>
      </w:r>
      <w:r w:rsidR="006E0C34" w:rsidRPr="00CC3FB0">
        <w:rPr>
          <w:rFonts w:ascii="Arial" w:hAnsi="Arial"/>
          <w:i/>
          <w:kern w:val="0"/>
          <w:sz w:val="28"/>
          <w:szCs w:val="28"/>
        </w:rPr>
        <w:t>Telecommunications (Numbering Charges) Act 1997</w:t>
      </w:r>
      <w:r w:rsidR="006E0C34" w:rsidRPr="006E0C34">
        <w:rPr>
          <w:rFonts w:ascii="Arial" w:hAnsi="Arial"/>
          <w:kern w:val="0"/>
          <w:sz w:val="28"/>
          <w:szCs w:val="28"/>
        </w:rPr>
        <w:t xml:space="preserve"> </w:t>
      </w:r>
      <w:r w:rsidR="006E0C34">
        <w:rPr>
          <w:rFonts w:ascii="Arial" w:hAnsi="Arial"/>
          <w:kern w:val="0"/>
          <w:sz w:val="28"/>
          <w:szCs w:val="28"/>
        </w:rPr>
        <w:t>instruments</w:t>
      </w:r>
    </w:p>
    <w:p w:rsidR="000768C2" w:rsidRPr="00891AD8" w:rsidRDefault="00FC5DF6" w:rsidP="000768C2">
      <w:pPr>
        <w:pStyle w:val="HR"/>
        <w:rPr>
          <w:i/>
        </w:rPr>
      </w:pPr>
      <w:r>
        <w:rPr>
          <w:rStyle w:val="CharSectno"/>
        </w:rPr>
        <w:t>1</w:t>
      </w:r>
      <w:r w:rsidR="006E0C34">
        <w:rPr>
          <w:rStyle w:val="CharSectno"/>
        </w:rPr>
        <w:t>2</w:t>
      </w:r>
      <w:r w:rsidR="000768C2">
        <w:tab/>
      </w:r>
      <w:r w:rsidR="00BC7F4F">
        <w:t xml:space="preserve">Revocation of </w:t>
      </w:r>
      <w:r w:rsidR="006E0C34">
        <w:t xml:space="preserve">determinations specifying a date under section 18 of the </w:t>
      </w:r>
      <w:r w:rsidR="006E0C34" w:rsidRPr="006E0C34">
        <w:rPr>
          <w:i/>
        </w:rPr>
        <w:t>Telecommunications (Numbering Charges) Act 1997</w:t>
      </w:r>
    </w:p>
    <w:p w:rsidR="00A0656F" w:rsidRDefault="00BC7F4F" w:rsidP="003F66DD">
      <w:pPr>
        <w:pStyle w:val="R2"/>
        <w:spacing w:line="240" w:lineRule="exact"/>
      </w:pPr>
      <w:r>
        <w:tab/>
      </w:r>
      <w:r>
        <w:tab/>
        <w:t xml:space="preserve">The </w:t>
      </w:r>
      <w:r w:rsidR="00A0656F">
        <w:t xml:space="preserve">following </w:t>
      </w:r>
      <w:r w:rsidR="000C1FFA">
        <w:t>instruments</w:t>
      </w:r>
      <w:r w:rsidR="00A0656F">
        <w:t xml:space="preserve">, made under </w:t>
      </w:r>
      <w:r w:rsidR="006E0C34">
        <w:t xml:space="preserve">subsection 18(2) of the </w:t>
      </w:r>
      <w:r w:rsidR="006E0C34" w:rsidRPr="006E0C34">
        <w:rPr>
          <w:i/>
        </w:rPr>
        <w:t>Telecommunications (Numbering Charges) Act 1997</w:t>
      </w:r>
      <w:r w:rsidR="006E0C34">
        <w:t>, are revoked</w:t>
      </w:r>
      <w:r w:rsidR="00A0656F">
        <w:t xml:space="preserve">: </w:t>
      </w:r>
    </w:p>
    <w:p w:rsidR="006E0C34" w:rsidRDefault="006E0C34" w:rsidP="006E0C34">
      <w:pPr>
        <w:pStyle w:val="Stylelevel3"/>
        <w:numPr>
          <w:ilvl w:val="0"/>
          <w:numId w:val="16"/>
        </w:numPr>
        <w:ind w:left="1560" w:hanging="567"/>
      </w:pPr>
      <w:proofErr w:type="gramStart"/>
      <w:r>
        <w:t>the</w:t>
      </w:r>
      <w:proofErr w:type="gramEnd"/>
      <w:r>
        <w:t xml:space="preserve"> </w:t>
      </w:r>
      <w:r w:rsidRPr="006E0C34">
        <w:rPr>
          <w:i/>
        </w:rPr>
        <w:t xml:space="preserve">Telecommunications (Date of Imposition of Charge) Determination 2005 </w:t>
      </w:r>
      <w:r>
        <w:t xml:space="preserve">(FRLI No. </w:t>
      </w:r>
      <w:r w:rsidRPr="007719F3">
        <w:t>F2005L00173</w:t>
      </w:r>
      <w:r>
        <w:t>)</w:t>
      </w:r>
      <w:r w:rsidR="00D44FE3">
        <w:t>;</w:t>
      </w:r>
    </w:p>
    <w:p w:rsidR="006E0C34" w:rsidRDefault="006E0C34" w:rsidP="006E0C34">
      <w:pPr>
        <w:pStyle w:val="Stylelevel3"/>
        <w:numPr>
          <w:ilvl w:val="0"/>
          <w:numId w:val="16"/>
        </w:numPr>
        <w:ind w:left="1560" w:hanging="567"/>
      </w:pPr>
      <w:proofErr w:type="gramStart"/>
      <w:r>
        <w:t>t</w:t>
      </w:r>
      <w:r w:rsidRPr="006E0C34">
        <w:t>he</w:t>
      </w:r>
      <w:proofErr w:type="gramEnd"/>
      <w:r w:rsidRPr="006E0C34">
        <w:t xml:space="preserve"> </w:t>
      </w:r>
      <w:r w:rsidRPr="006E0C34">
        <w:rPr>
          <w:i/>
        </w:rPr>
        <w:t>Telecommunications (Date of Imposition of Charge</w:t>
      </w:r>
      <w:r w:rsidR="00CD1AE7">
        <w:rPr>
          <w:i/>
        </w:rPr>
        <w:t>)</w:t>
      </w:r>
      <w:r w:rsidRPr="006E0C34">
        <w:rPr>
          <w:i/>
        </w:rPr>
        <w:t xml:space="preserve"> Determination 2006 </w:t>
      </w:r>
      <w:r>
        <w:t xml:space="preserve">(FRLI No. </w:t>
      </w:r>
      <w:r w:rsidRPr="007719F3">
        <w:t>F2006L00219</w:t>
      </w:r>
      <w:r>
        <w:t xml:space="preserve">); and </w:t>
      </w:r>
    </w:p>
    <w:p w:rsidR="006E0C34" w:rsidRDefault="006E0C34" w:rsidP="006E0C34">
      <w:pPr>
        <w:pStyle w:val="Stylelevel3"/>
        <w:numPr>
          <w:ilvl w:val="0"/>
          <w:numId w:val="10"/>
        </w:numPr>
        <w:ind w:left="1560" w:hanging="567"/>
      </w:pPr>
      <w:proofErr w:type="gramStart"/>
      <w:r>
        <w:t>the</w:t>
      </w:r>
      <w:proofErr w:type="gramEnd"/>
      <w:r>
        <w:t xml:space="preserve"> </w:t>
      </w:r>
      <w:r w:rsidRPr="006E0C34">
        <w:rPr>
          <w:i/>
        </w:rPr>
        <w:t xml:space="preserve">Telecommunications (Date of Imposition of Charge) Determination 2007 </w:t>
      </w:r>
      <w:r>
        <w:t xml:space="preserve">(FRLI No. </w:t>
      </w:r>
      <w:r w:rsidRPr="007719F3">
        <w:t>F2007L00225</w:t>
      </w:r>
      <w:r>
        <w:t xml:space="preserve">).  </w:t>
      </w:r>
    </w:p>
    <w:p w:rsidR="002B6814" w:rsidRDefault="002B6814" w:rsidP="002B6814">
      <w:pPr>
        <w:pStyle w:val="Stylelevel3"/>
        <w:numPr>
          <w:ilvl w:val="0"/>
          <w:numId w:val="0"/>
        </w:numPr>
        <w:ind w:left="1560" w:hanging="426"/>
      </w:pPr>
    </w:p>
    <w:sectPr w:rsidR="002B6814" w:rsidSect="001B0330">
      <w:headerReference w:type="even" r:id="rId26"/>
      <w:headerReference w:type="default" r:id="rId27"/>
      <w:type w:val="continuous"/>
      <w:pgSz w:w="11907" w:h="16839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277" w:rsidRPr="000826D8" w:rsidRDefault="00B54277" w:rsidP="002E5F9F">
      <w:pPr>
        <w:pStyle w:val="FooterPageEven"/>
        <w:spacing w:before="0"/>
        <w:rPr>
          <w:sz w:val="24"/>
        </w:rPr>
      </w:pPr>
      <w:r>
        <w:separator/>
      </w:r>
    </w:p>
  </w:endnote>
  <w:endnote w:type="continuationSeparator" w:id="0">
    <w:p w:rsidR="00B54277" w:rsidRPr="000826D8" w:rsidRDefault="00B54277" w:rsidP="002E5F9F">
      <w:pPr>
        <w:pStyle w:val="FooterPageEven"/>
        <w:spacing w:before="0"/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77" w:rsidRDefault="00B54277" w:rsidP="00FC37FC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54277">
      <w:tc>
        <w:tcPr>
          <w:tcW w:w="1134" w:type="dxa"/>
          <w:shd w:val="clear" w:color="auto" w:fill="auto"/>
        </w:tcPr>
        <w:p w:rsidR="00B54277" w:rsidRPr="003D7214" w:rsidRDefault="00003C8E" w:rsidP="00FC37FC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54277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B54277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B54277" w:rsidRPr="004F5D6D" w:rsidRDefault="00003C8E" w:rsidP="00FC37FC">
          <w:pPr>
            <w:pStyle w:val="FooterCitation"/>
          </w:pPr>
          <w:fldSimple w:instr=" REF  Citation\*charformat ">
            <w:r w:rsidR="00611004">
              <w:t>Australian Communications and Media Authority Omnibus Revocation Instrument 2014</w:t>
            </w:r>
          </w:fldSimple>
        </w:p>
      </w:tc>
      <w:tc>
        <w:tcPr>
          <w:tcW w:w="1134" w:type="dxa"/>
          <w:shd w:val="clear" w:color="auto" w:fill="auto"/>
        </w:tcPr>
        <w:p w:rsidR="00B54277" w:rsidRPr="00451BF5" w:rsidRDefault="00B54277" w:rsidP="00FC37FC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54277" w:rsidRDefault="00B54277" w:rsidP="00FC37FC">
    <w:pPr>
      <w:pStyle w:val="FooterDraft"/>
      <w:ind w:right="360" w:firstLine="360"/>
    </w:pPr>
  </w:p>
  <w:p w:rsidR="00B54277" w:rsidRDefault="00B54277" w:rsidP="00FC37FC">
    <w:pPr>
      <w:pStyle w:val="FooterInfo"/>
    </w:pPr>
  </w:p>
  <w:p w:rsidR="00B54277" w:rsidRPr="00505C0F" w:rsidRDefault="00B54277" w:rsidP="00FC37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77" w:rsidRDefault="00B54277" w:rsidP="00FC37FC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54277">
      <w:tc>
        <w:tcPr>
          <w:tcW w:w="1134" w:type="dxa"/>
          <w:shd w:val="clear" w:color="auto" w:fill="auto"/>
        </w:tcPr>
        <w:p w:rsidR="00B54277" w:rsidRDefault="00B54277" w:rsidP="00FC37FC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B54277" w:rsidRPr="004F5D6D" w:rsidRDefault="00003C8E" w:rsidP="00FC37FC">
          <w:pPr>
            <w:pStyle w:val="FooterCitation"/>
          </w:pPr>
          <w:fldSimple w:instr=" REF  Citation\*charformat ">
            <w:r w:rsidR="00611004">
              <w:t>Australian Communications and Media Authority Omnibus Revocation Instrument 2014</w:t>
            </w:r>
          </w:fldSimple>
        </w:p>
      </w:tc>
      <w:tc>
        <w:tcPr>
          <w:tcW w:w="1134" w:type="dxa"/>
          <w:shd w:val="clear" w:color="auto" w:fill="auto"/>
        </w:tcPr>
        <w:p w:rsidR="00B54277" w:rsidRPr="003D7214" w:rsidRDefault="00003C8E" w:rsidP="00FC37FC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54277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B54277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B54277" w:rsidRDefault="00B54277" w:rsidP="00FC37FC">
    <w:pPr>
      <w:pStyle w:val="FooterDraft"/>
    </w:pPr>
  </w:p>
  <w:p w:rsidR="00B54277" w:rsidRDefault="00B54277" w:rsidP="00FC37FC">
    <w:pPr>
      <w:pStyle w:val="FooterInfo"/>
    </w:pPr>
  </w:p>
  <w:p w:rsidR="00B54277" w:rsidRPr="00F10D43" w:rsidRDefault="00B54277" w:rsidP="00FC37FC">
    <w:pPr>
      <w:pStyle w:val="Footerinfo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77" w:rsidRDefault="00B54277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54277">
      <w:tc>
        <w:tcPr>
          <w:tcW w:w="1134" w:type="dxa"/>
        </w:tcPr>
        <w:p w:rsidR="00B54277" w:rsidRPr="003D7214" w:rsidRDefault="00003C8E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54277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B724A1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B54277" w:rsidRPr="004F5D6D" w:rsidRDefault="00003C8E" w:rsidP="00BD545A">
          <w:pPr>
            <w:pStyle w:val="Footer"/>
            <w:spacing w:before="20" w:line="240" w:lineRule="exact"/>
          </w:pPr>
          <w:r w:rsidRPr="004F5D6D">
            <w:fldChar w:fldCharType="begin"/>
          </w:r>
          <w:r w:rsidR="00B54277">
            <w:instrText>REF Citation</w:instrText>
          </w:r>
          <w:r w:rsidRPr="004F5D6D">
            <w:fldChar w:fldCharType="separate"/>
          </w:r>
          <w:r w:rsidR="00611004">
            <w:t>Australian Communications and Media Authority Omnibus Revocation Instrument 2014</w:t>
          </w:r>
          <w:r w:rsidRPr="004F5D6D">
            <w:fldChar w:fldCharType="end"/>
          </w:r>
        </w:p>
      </w:tc>
      <w:tc>
        <w:tcPr>
          <w:tcW w:w="1134" w:type="dxa"/>
        </w:tcPr>
        <w:p w:rsidR="00B54277" w:rsidRPr="00451BF5" w:rsidRDefault="00B54277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54277" w:rsidRDefault="00B54277" w:rsidP="00BD545A">
    <w:pPr>
      <w:pStyle w:val="FooterDraft"/>
      <w:ind w:right="360" w:firstLine="360"/>
    </w:pPr>
  </w:p>
  <w:p w:rsidR="00B54277" w:rsidRDefault="00B54277" w:rsidP="00BD545A">
    <w:pPr>
      <w:pStyle w:val="FooterInf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77" w:rsidRDefault="00B54277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54277">
      <w:tc>
        <w:tcPr>
          <w:tcW w:w="1134" w:type="dxa"/>
        </w:tcPr>
        <w:p w:rsidR="00B54277" w:rsidRDefault="00B54277" w:rsidP="00BD545A">
          <w:pPr>
            <w:spacing w:line="240" w:lineRule="exact"/>
          </w:pPr>
        </w:p>
      </w:tc>
      <w:tc>
        <w:tcPr>
          <w:tcW w:w="6095" w:type="dxa"/>
        </w:tcPr>
        <w:p w:rsidR="00B54277" w:rsidRPr="004F5D6D" w:rsidRDefault="00003C8E" w:rsidP="00BD545A">
          <w:pPr>
            <w:pStyle w:val="FooterCitation"/>
          </w:pPr>
          <w:r w:rsidRPr="004F5D6D">
            <w:fldChar w:fldCharType="begin"/>
          </w:r>
          <w:r w:rsidR="00B54277">
            <w:instrText>REF Citation</w:instrText>
          </w:r>
          <w:r w:rsidRPr="004F5D6D">
            <w:fldChar w:fldCharType="separate"/>
          </w:r>
          <w:r w:rsidR="00611004">
            <w:t>Australian Communications and Media Authority Omnibus Revocation Instrument 2014</w:t>
          </w:r>
          <w:r w:rsidRPr="004F5D6D">
            <w:fldChar w:fldCharType="end"/>
          </w:r>
        </w:p>
      </w:tc>
      <w:tc>
        <w:tcPr>
          <w:tcW w:w="1134" w:type="dxa"/>
        </w:tcPr>
        <w:p w:rsidR="00B54277" w:rsidRPr="003D7214" w:rsidRDefault="00003C8E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54277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B724A1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B54277" w:rsidRDefault="00B54277" w:rsidP="00BD545A">
    <w:pPr>
      <w:pStyle w:val="FooterDraft"/>
    </w:pPr>
  </w:p>
  <w:p w:rsidR="00B54277" w:rsidRDefault="00B54277" w:rsidP="00BD545A">
    <w:pPr>
      <w:pStyle w:val="FooterInf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77" w:rsidRDefault="00B54277">
    <w:pPr>
      <w:pStyle w:val="FooterDraft"/>
    </w:pPr>
  </w:p>
  <w:p w:rsidR="00B54277" w:rsidRPr="00974D8C" w:rsidRDefault="00B54277">
    <w:pPr>
      <w:pStyle w:val="FooterInf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277" w:rsidRPr="000826D8" w:rsidRDefault="00B54277" w:rsidP="002E5F9F">
      <w:pPr>
        <w:pStyle w:val="FooterPageEven"/>
        <w:spacing w:before="0"/>
        <w:rPr>
          <w:sz w:val="24"/>
        </w:rPr>
      </w:pPr>
      <w:r>
        <w:separator/>
      </w:r>
    </w:p>
  </w:footnote>
  <w:footnote w:type="continuationSeparator" w:id="0">
    <w:p w:rsidR="00B54277" w:rsidRPr="000826D8" w:rsidRDefault="00B54277" w:rsidP="002E5F9F">
      <w:pPr>
        <w:pStyle w:val="FooterPageEven"/>
        <w:spacing w:before="0"/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1546"/>
      <w:gridCol w:w="6868"/>
    </w:tblGrid>
    <w:tr w:rsidR="00B54277">
      <w:tc>
        <w:tcPr>
          <w:tcW w:w="1546" w:type="dxa"/>
        </w:tcPr>
        <w:p w:rsidR="00B54277" w:rsidRDefault="00B54277">
          <w:pPr>
            <w:pStyle w:val="HeaderLiteEven"/>
          </w:pPr>
        </w:p>
      </w:tc>
      <w:tc>
        <w:tcPr>
          <w:tcW w:w="6868" w:type="dxa"/>
          <w:vAlign w:val="bottom"/>
        </w:tcPr>
        <w:p w:rsidR="00B54277" w:rsidRDefault="00B54277">
          <w:pPr>
            <w:pStyle w:val="HeaderLiteEven"/>
          </w:pPr>
        </w:p>
      </w:tc>
    </w:tr>
    <w:tr w:rsidR="00B54277">
      <w:tc>
        <w:tcPr>
          <w:tcW w:w="1546" w:type="dxa"/>
        </w:tcPr>
        <w:p w:rsidR="00B54277" w:rsidRDefault="00B54277">
          <w:pPr>
            <w:pStyle w:val="HeaderLiteEven"/>
          </w:pPr>
        </w:p>
      </w:tc>
      <w:tc>
        <w:tcPr>
          <w:tcW w:w="6868" w:type="dxa"/>
          <w:vAlign w:val="bottom"/>
        </w:tcPr>
        <w:p w:rsidR="00B54277" w:rsidRDefault="00B54277">
          <w:pPr>
            <w:pStyle w:val="HeaderLiteEven"/>
          </w:pPr>
        </w:p>
      </w:tc>
    </w:tr>
    <w:tr w:rsidR="00B54277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54277" w:rsidRDefault="00B54277" w:rsidP="00FC37FC">
          <w:pPr>
            <w:pStyle w:val="HeaderLiteEven"/>
            <w:spacing w:before="120" w:after="60"/>
            <w:ind w:right="-108"/>
          </w:pPr>
        </w:p>
      </w:tc>
    </w:tr>
  </w:tbl>
  <w:p w:rsidR="00B54277" w:rsidRDefault="00B542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ook w:val="01E0"/>
    </w:tblPr>
    <w:tblGrid>
      <w:gridCol w:w="6840"/>
      <w:gridCol w:w="1574"/>
    </w:tblGrid>
    <w:tr w:rsidR="00B54277">
      <w:tc>
        <w:tcPr>
          <w:tcW w:w="6840" w:type="dxa"/>
          <w:vAlign w:val="bottom"/>
        </w:tcPr>
        <w:p w:rsidR="00B54277" w:rsidRDefault="00B54277">
          <w:pPr>
            <w:pStyle w:val="HeaderLiteEven"/>
          </w:pPr>
        </w:p>
      </w:tc>
      <w:tc>
        <w:tcPr>
          <w:tcW w:w="1574" w:type="dxa"/>
        </w:tcPr>
        <w:p w:rsidR="00B54277" w:rsidRDefault="00B54277">
          <w:pPr>
            <w:pStyle w:val="HeaderLiteEven"/>
          </w:pPr>
        </w:p>
      </w:tc>
    </w:tr>
    <w:tr w:rsidR="00B54277">
      <w:tc>
        <w:tcPr>
          <w:tcW w:w="6840" w:type="dxa"/>
          <w:vAlign w:val="bottom"/>
        </w:tcPr>
        <w:p w:rsidR="00B54277" w:rsidRDefault="00B54277">
          <w:pPr>
            <w:pStyle w:val="HeaderLiteEven"/>
          </w:pPr>
        </w:p>
      </w:tc>
      <w:tc>
        <w:tcPr>
          <w:tcW w:w="1574" w:type="dxa"/>
        </w:tcPr>
        <w:p w:rsidR="00B54277" w:rsidRDefault="00B54277">
          <w:pPr>
            <w:pStyle w:val="HeaderLiteEven"/>
          </w:pPr>
        </w:p>
      </w:tc>
    </w:tr>
    <w:tr w:rsidR="00B54277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54277" w:rsidRDefault="00B54277">
          <w:pPr>
            <w:pStyle w:val="HeaderLiteEven"/>
            <w:spacing w:before="120" w:after="60"/>
            <w:ind w:right="-108"/>
          </w:pPr>
        </w:p>
      </w:tc>
    </w:tr>
  </w:tbl>
  <w:p w:rsidR="00B54277" w:rsidRDefault="00B5427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B54277">
      <w:tc>
        <w:tcPr>
          <w:tcW w:w="1494" w:type="dxa"/>
        </w:tcPr>
        <w:p w:rsidR="00B54277" w:rsidRDefault="00B54277" w:rsidP="00BD545A">
          <w:pPr>
            <w:pStyle w:val="HeaderLiteEven"/>
          </w:pPr>
        </w:p>
      </w:tc>
      <w:tc>
        <w:tcPr>
          <w:tcW w:w="6891" w:type="dxa"/>
        </w:tcPr>
        <w:p w:rsidR="00B54277" w:rsidRDefault="00B54277" w:rsidP="00BD545A">
          <w:pPr>
            <w:pStyle w:val="HeaderLiteEven"/>
          </w:pPr>
        </w:p>
      </w:tc>
    </w:tr>
    <w:tr w:rsidR="00B54277" w:rsidRPr="006E0C34">
      <w:tc>
        <w:tcPr>
          <w:tcW w:w="1494" w:type="dxa"/>
        </w:tcPr>
        <w:p w:rsidR="00B54277" w:rsidRPr="006E0C34" w:rsidRDefault="00B54277" w:rsidP="00BD545A">
          <w:pPr>
            <w:pStyle w:val="HeaderLiteEven"/>
            <w:rPr>
              <w:b/>
              <w:sz w:val="20"/>
              <w:szCs w:val="20"/>
            </w:rPr>
          </w:pPr>
          <w:r w:rsidRPr="006E0C34">
            <w:rPr>
              <w:b/>
              <w:sz w:val="20"/>
              <w:szCs w:val="20"/>
            </w:rPr>
            <w:t xml:space="preserve">Part 1 </w:t>
          </w:r>
        </w:p>
      </w:tc>
      <w:tc>
        <w:tcPr>
          <w:tcW w:w="6891" w:type="dxa"/>
        </w:tcPr>
        <w:p w:rsidR="00B54277" w:rsidRPr="00ED5411" w:rsidRDefault="00B54277" w:rsidP="00BD545A">
          <w:pPr>
            <w:pStyle w:val="HeaderLiteEven"/>
            <w:rPr>
              <w:sz w:val="20"/>
              <w:szCs w:val="20"/>
            </w:rPr>
          </w:pPr>
          <w:r w:rsidRPr="00ED5411">
            <w:rPr>
              <w:sz w:val="20"/>
              <w:szCs w:val="20"/>
            </w:rPr>
            <w:t>Preliminary</w:t>
          </w:r>
        </w:p>
      </w:tc>
    </w:tr>
    <w:tr w:rsidR="00B54277">
      <w:tc>
        <w:tcPr>
          <w:tcW w:w="8385" w:type="dxa"/>
          <w:gridSpan w:val="2"/>
          <w:tcBorders>
            <w:bottom w:val="single" w:sz="4" w:space="0" w:color="auto"/>
          </w:tcBorders>
        </w:tcPr>
        <w:p w:rsidR="00B54277" w:rsidRDefault="00B54277" w:rsidP="00BD545A">
          <w:pPr>
            <w:pStyle w:val="HeaderBoldEven"/>
          </w:pPr>
          <w:r>
            <w:t>Section 1</w:t>
          </w:r>
        </w:p>
      </w:tc>
    </w:tr>
  </w:tbl>
  <w:p w:rsidR="00B54277" w:rsidRDefault="00B54277" w:rsidP="00BD545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B54277">
      <w:tc>
        <w:tcPr>
          <w:tcW w:w="6914" w:type="dxa"/>
        </w:tcPr>
        <w:p w:rsidR="00B54277" w:rsidRDefault="00B54277" w:rsidP="00BD545A">
          <w:pPr>
            <w:pStyle w:val="HeaderLiteOdd"/>
          </w:pPr>
        </w:p>
      </w:tc>
      <w:tc>
        <w:tcPr>
          <w:tcW w:w="1471" w:type="dxa"/>
        </w:tcPr>
        <w:p w:rsidR="00B54277" w:rsidRDefault="00B54277" w:rsidP="00BD545A">
          <w:pPr>
            <w:pStyle w:val="HeaderLiteOdd"/>
          </w:pPr>
        </w:p>
      </w:tc>
    </w:tr>
    <w:tr w:rsidR="00B54277" w:rsidRPr="006E0C34">
      <w:tc>
        <w:tcPr>
          <w:tcW w:w="6914" w:type="dxa"/>
        </w:tcPr>
        <w:p w:rsidR="00B54277" w:rsidRPr="006E0C34" w:rsidRDefault="00B54277" w:rsidP="00BD545A">
          <w:pPr>
            <w:pStyle w:val="HeaderLiteOdd"/>
            <w:rPr>
              <w:sz w:val="20"/>
              <w:szCs w:val="20"/>
            </w:rPr>
          </w:pPr>
          <w:r w:rsidRPr="006E0C34">
            <w:rPr>
              <w:sz w:val="20"/>
              <w:szCs w:val="20"/>
            </w:rPr>
            <w:t xml:space="preserve">Revocation of spent and redundant </w:t>
          </w:r>
          <w:r w:rsidRPr="006E0C34">
            <w:rPr>
              <w:i/>
              <w:sz w:val="20"/>
              <w:szCs w:val="20"/>
            </w:rPr>
            <w:t>Radiocommunications Act 1992</w:t>
          </w:r>
          <w:r w:rsidRPr="006E0C34">
            <w:rPr>
              <w:sz w:val="20"/>
              <w:szCs w:val="20"/>
            </w:rPr>
            <w:t xml:space="preserve"> instruments</w:t>
          </w:r>
        </w:p>
      </w:tc>
      <w:tc>
        <w:tcPr>
          <w:tcW w:w="1471" w:type="dxa"/>
        </w:tcPr>
        <w:p w:rsidR="00B54277" w:rsidRPr="006E0C34" w:rsidRDefault="00B54277" w:rsidP="00BD545A">
          <w:pPr>
            <w:pStyle w:val="HeaderLiteOdd"/>
            <w:rPr>
              <w:b/>
              <w:sz w:val="20"/>
              <w:szCs w:val="20"/>
            </w:rPr>
          </w:pPr>
          <w:r w:rsidRPr="006E0C34">
            <w:rPr>
              <w:b/>
              <w:sz w:val="20"/>
              <w:szCs w:val="20"/>
            </w:rPr>
            <w:t>Part 2</w:t>
          </w:r>
        </w:p>
      </w:tc>
    </w:tr>
    <w:tr w:rsidR="00B54277">
      <w:tc>
        <w:tcPr>
          <w:tcW w:w="8385" w:type="dxa"/>
          <w:gridSpan w:val="2"/>
          <w:tcBorders>
            <w:bottom w:val="single" w:sz="4" w:space="0" w:color="auto"/>
          </w:tcBorders>
        </w:tcPr>
        <w:p w:rsidR="00B54277" w:rsidRDefault="00B54277" w:rsidP="00BD545A">
          <w:pPr>
            <w:pStyle w:val="HeaderBoldOdd"/>
          </w:pPr>
          <w:r>
            <w:t>Section 5</w:t>
          </w:r>
        </w:p>
      </w:tc>
    </w:tr>
  </w:tbl>
  <w:p w:rsidR="00B54277" w:rsidRDefault="00B54277" w:rsidP="00BD545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B54277">
      <w:tc>
        <w:tcPr>
          <w:tcW w:w="6914" w:type="dxa"/>
        </w:tcPr>
        <w:p w:rsidR="00B54277" w:rsidRDefault="00B54277" w:rsidP="00BD545A">
          <w:pPr>
            <w:pStyle w:val="HeaderLiteOdd"/>
          </w:pPr>
        </w:p>
      </w:tc>
      <w:tc>
        <w:tcPr>
          <w:tcW w:w="1471" w:type="dxa"/>
        </w:tcPr>
        <w:p w:rsidR="00B54277" w:rsidRDefault="00B54277" w:rsidP="00BD545A">
          <w:pPr>
            <w:pStyle w:val="HeaderLiteOdd"/>
          </w:pPr>
        </w:p>
      </w:tc>
    </w:tr>
    <w:tr w:rsidR="00B54277" w:rsidRPr="006E0C34">
      <w:tc>
        <w:tcPr>
          <w:tcW w:w="6914" w:type="dxa"/>
        </w:tcPr>
        <w:p w:rsidR="00B54277" w:rsidRPr="006E0C34" w:rsidRDefault="00B54277" w:rsidP="00BD545A">
          <w:pPr>
            <w:pStyle w:val="HeaderLiteOdd"/>
            <w:rPr>
              <w:sz w:val="20"/>
              <w:szCs w:val="20"/>
            </w:rPr>
          </w:pPr>
          <w:r w:rsidRPr="006E0C34">
            <w:rPr>
              <w:sz w:val="20"/>
              <w:szCs w:val="20"/>
            </w:rPr>
            <w:t xml:space="preserve">Revocation of spent and redundant </w:t>
          </w:r>
          <w:r w:rsidRPr="006E0C34">
            <w:rPr>
              <w:i/>
              <w:sz w:val="20"/>
              <w:szCs w:val="20"/>
            </w:rPr>
            <w:t>Radiocommunications Act 1992</w:t>
          </w:r>
          <w:r w:rsidRPr="006E0C34">
            <w:rPr>
              <w:sz w:val="20"/>
              <w:szCs w:val="20"/>
            </w:rPr>
            <w:t xml:space="preserve"> instruments</w:t>
          </w:r>
        </w:p>
      </w:tc>
      <w:tc>
        <w:tcPr>
          <w:tcW w:w="1471" w:type="dxa"/>
        </w:tcPr>
        <w:p w:rsidR="00B54277" w:rsidRPr="006E0C34" w:rsidRDefault="00B54277" w:rsidP="00BD545A">
          <w:pPr>
            <w:pStyle w:val="HeaderLiteOdd"/>
            <w:rPr>
              <w:b/>
              <w:sz w:val="20"/>
              <w:szCs w:val="20"/>
            </w:rPr>
          </w:pPr>
          <w:r w:rsidRPr="006E0C34">
            <w:rPr>
              <w:b/>
              <w:sz w:val="20"/>
              <w:szCs w:val="20"/>
            </w:rPr>
            <w:t>Part 2</w:t>
          </w:r>
        </w:p>
      </w:tc>
    </w:tr>
    <w:tr w:rsidR="00B54277">
      <w:tc>
        <w:tcPr>
          <w:tcW w:w="8385" w:type="dxa"/>
          <w:gridSpan w:val="2"/>
          <w:tcBorders>
            <w:bottom w:val="single" w:sz="4" w:space="0" w:color="auto"/>
          </w:tcBorders>
        </w:tcPr>
        <w:p w:rsidR="00B54277" w:rsidRDefault="00B54277" w:rsidP="00BD545A">
          <w:pPr>
            <w:pStyle w:val="HeaderBoldOdd"/>
          </w:pPr>
          <w:r>
            <w:t>Section 6</w:t>
          </w:r>
        </w:p>
      </w:tc>
    </w:tr>
  </w:tbl>
  <w:p w:rsidR="00B54277" w:rsidRDefault="00B54277" w:rsidP="00BD545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B54277">
      <w:tc>
        <w:tcPr>
          <w:tcW w:w="1494" w:type="dxa"/>
        </w:tcPr>
        <w:p w:rsidR="00B54277" w:rsidRDefault="00B54277" w:rsidP="00BD545A">
          <w:pPr>
            <w:pStyle w:val="HeaderLiteEven"/>
          </w:pPr>
        </w:p>
      </w:tc>
      <w:tc>
        <w:tcPr>
          <w:tcW w:w="6891" w:type="dxa"/>
        </w:tcPr>
        <w:p w:rsidR="00B54277" w:rsidRDefault="00B54277" w:rsidP="00BD545A">
          <w:pPr>
            <w:pStyle w:val="HeaderLiteEven"/>
          </w:pPr>
        </w:p>
      </w:tc>
    </w:tr>
    <w:tr w:rsidR="00B54277" w:rsidRPr="006E0C34">
      <w:tc>
        <w:tcPr>
          <w:tcW w:w="1494" w:type="dxa"/>
        </w:tcPr>
        <w:p w:rsidR="00B54277" w:rsidRPr="006E0C34" w:rsidRDefault="00B54277" w:rsidP="00BD545A">
          <w:pPr>
            <w:pStyle w:val="HeaderLiteEven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Part 3</w:t>
          </w:r>
          <w:r w:rsidRPr="006E0C34">
            <w:rPr>
              <w:b/>
              <w:sz w:val="20"/>
              <w:szCs w:val="20"/>
            </w:rPr>
            <w:t xml:space="preserve"> </w:t>
          </w:r>
        </w:p>
      </w:tc>
      <w:tc>
        <w:tcPr>
          <w:tcW w:w="6891" w:type="dxa"/>
        </w:tcPr>
        <w:p w:rsidR="00B54277" w:rsidRPr="00ED5411" w:rsidRDefault="00B54277" w:rsidP="00ED5411">
          <w:pPr>
            <w:pStyle w:val="HeaderLiteEven"/>
            <w:rPr>
              <w:i/>
              <w:sz w:val="20"/>
              <w:szCs w:val="20"/>
            </w:rPr>
          </w:pPr>
          <w:r>
            <w:rPr>
              <w:sz w:val="20"/>
              <w:szCs w:val="20"/>
            </w:rPr>
            <w:t xml:space="preserve">Revocation of spent and redundant </w:t>
          </w:r>
          <w:r>
            <w:rPr>
              <w:i/>
              <w:sz w:val="20"/>
              <w:szCs w:val="20"/>
            </w:rPr>
            <w:t xml:space="preserve">Telecommunications Act 1997 </w:t>
          </w:r>
          <w:r w:rsidRPr="00ED5411">
            <w:rPr>
              <w:sz w:val="20"/>
              <w:szCs w:val="20"/>
            </w:rPr>
            <w:t>instruments</w:t>
          </w:r>
        </w:p>
      </w:tc>
    </w:tr>
    <w:tr w:rsidR="00B54277">
      <w:tc>
        <w:tcPr>
          <w:tcW w:w="8385" w:type="dxa"/>
          <w:gridSpan w:val="2"/>
          <w:tcBorders>
            <w:bottom w:val="single" w:sz="4" w:space="0" w:color="auto"/>
          </w:tcBorders>
        </w:tcPr>
        <w:p w:rsidR="00B54277" w:rsidRDefault="00B54277" w:rsidP="00BD545A">
          <w:pPr>
            <w:pStyle w:val="HeaderBoldEven"/>
          </w:pPr>
          <w:r>
            <w:t>Section 10</w:t>
          </w:r>
        </w:p>
      </w:tc>
    </w:tr>
  </w:tbl>
  <w:p w:rsidR="00B54277" w:rsidRDefault="00B54277" w:rsidP="00BD545A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B54277">
      <w:tc>
        <w:tcPr>
          <w:tcW w:w="1494" w:type="dxa"/>
        </w:tcPr>
        <w:p w:rsidR="00B54277" w:rsidRDefault="00B54277" w:rsidP="00BD545A">
          <w:pPr>
            <w:pStyle w:val="HeaderLiteEven"/>
          </w:pPr>
        </w:p>
      </w:tc>
      <w:tc>
        <w:tcPr>
          <w:tcW w:w="6891" w:type="dxa"/>
        </w:tcPr>
        <w:p w:rsidR="00B54277" w:rsidRDefault="00B54277" w:rsidP="00BD545A">
          <w:pPr>
            <w:pStyle w:val="HeaderLiteEven"/>
          </w:pPr>
        </w:p>
      </w:tc>
    </w:tr>
    <w:tr w:rsidR="00B54277">
      <w:tc>
        <w:tcPr>
          <w:tcW w:w="1494" w:type="dxa"/>
        </w:tcPr>
        <w:p w:rsidR="00B54277" w:rsidRDefault="00B54277" w:rsidP="00BD545A">
          <w:pPr>
            <w:pStyle w:val="HeaderLiteEven"/>
          </w:pPr>
        </w:p>
      </w:tc>
      <w:tc>
        <w:tcPr>
          <w:tcW w:w="6891" w:type="dxa"/>
        </w:tcPr>
        <w:p w:rsidR="00B54277" w:rsidRDefault="00B54277" w:rsidP="00BD545A">
          <w:pPr>
            <w:pStyle w:val="HeaderLiteEven"/>
          </w:pPr>
        </w:p>
      </w:tc>
    </w:tr>
    <w:tr w:rsidR="00B54277">
      <w:tc>
        <w:tcPr>
          <w:tcW w:w="8385" w:type="dxa"/>
          <w:gridSpan w:val="2"/>
          <w:tcBorders>
            <w:bottom w:val="single" w:sz="4" w:space="0" w:color="auto"/>
          </w:tcBorders>
        </w:tcPr>
        <w:p w:rsidR="00B54277" w:rsidRDefault="00B54277" w:rsidP="00734F36">
          <w:pPr>
            <w:pStyle w:val="HeaderBoldEven"/>
          </w:pPr>
          <w:r>
            <w:t>Section 7</w:t>
          </w:r>
        </w:p>
      </w:tc>
    </w:tr>
  </w:tbl>
  <w:p w:rsidR="00B54277" w:rsidRDefault="00B54277" w:rsidP="00BD545A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B54277">
      <w:tc>
        <w:tcPr>
          <w:tcW w:w="6914" w:type="dxa"/>
        </w:tcPr>
        <w:p w:rsidR="00B54277" w:rsidRDefault="00B54277" w:rsidP="00BD545A">
          <w:pPr>
            <w:pStyle w:val="HeaderLiteOdd"/>
          </w:pPr>
        </w:p>
      </w:tc>
      <w:tc>
        <w:tcPr>
          <w:tcW w:w="1471" w:type="dxa"/>
        </w:tcPr>
        <w:p w:rsidR="00B54277" w:rsidRDefault="00B54277" w:rsidP="00BD545A">
          <w:pPr>
            <w:pStyle w:val="HeaderLiteOdd"/>
          </w:pPr>
        </w:p>
      </w:tc>
    </w:tr>
    <w:tr w:rsidR="00B54277" w:rsidRPr="006E0C34">
      <w:tc>
        <w:tcPr>
          <w:tcW w:w="6914" w:type="dxa"/>
        </w:tcPr>
        <w:p w:rsidR="00B54277" w:rsidRPr="006E0C34" w:rsidRDefault="00B54277" w:rsidP="00411893">
          <w:pPr>
            <w:pStyle w:val="HeaderLiteOdd"/>
            <w:rPr>
              <w:sz w:val="20"/>
              <w:szCs w:val="20"/>
            </w:rPr>
          </w:pPr>
          <w:r w:rsidRPr="006E0C34">
            <w:rPr>
              <w:sz w:val="20"/>
              <w:szCs w:val="20"/>
            </w:rPr>
            <w:t xml:space="preserve">Revocation of spent and redundant </w:t>
          </w:r>
          <w:r>
            <w:rPr>
              <w:i/>
              <w:sz w:val="20"/>
              <w:szCs w:val="20"/>
            </w:rPr>
            <w:t xml:space="preserve">Telecommunications (Numbering Charges) Act 1997 </w:t>
          </w:r>
          <w:r w:rsidRPr="006E0C34">
            <w:rPr>
              <w:sz w:val="20"/>
              <w:szCs w:val="20"/>
            </w:rPr>
            <w:t>instruments</w:t>
          </w:r>
        </w:p>
      </w:tc>
      <w:tc>
        <w:tcPr>
          <w:tcW w:w="1471" w:type="dxa"/>
        </w:tcPr>
        <w:p w:rsidR="00B54277" w:rsidRPr="006E0C34" w:rsidRDefault="00B54277" w:rsidP="00411893">
          <w:pPr>
            <w:pStyle w:val="HeaderLiteOdd"/>
            <w:rPr>
              <w:b/>
              <w:sz w:val="20"/>
              <w:szCs w:val="20"/>
            </w:rPr>
          </w:pPr>
          <w:r w:rsidRPr="006E0C34">
            <w:rPr>
              <w:b/>
              <w:sz w:val="20"/>
              <w:szCs w:val="20"/>
            </w:rPr>
            <w:t xml:space="preserve">Part </w:t>
          </w:r>
          <w:r>
            <w:rPr>
              <w:b/>
              <w:sz w:val="20"/>
              <w:szCs w:val="20"/>
            </w:rPr>
            <w:t>5</w:t>
          </w:r>
        </w:p>
      </w:tc>
    </w:tr>
    <w:tr w:rsidR="00B54277">
      <w:tc>
        <w:tcPr>
          <w:tcW w:w="8385" w:type="dxa"/>
          <w:gridSpan w:val="2"/>
          <w:tcBorders>
            <w:bottom w:val="single" w:sz="4" w:space="0" w:color="auto"/>
          </w:tcBorders>
        </w:tcPr>
        <w:p w:rsidR="00B54277" w:rsidRDefault="00B54277" w:rsidP="00411893">
          <w:pPr>
            <w:pStyle w:val="HeaderBoldOdd"/>
          </w:pPr>
          <w:r>
            <w:t>Section 12</w:t>
          </w:r>
        </w:p>
      </w:tc>
    </w:tr>
  </w:tbl>
  <w:p w:rsidR="00B54277" w:rsidRDefault="00B54277" w:rsidP="00BD54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02D"/>
    <w:multiLevelType w:val="hybridMultilevel"/>
    <w:tmpl w:val="3C8C1D28"/>
    <w:lvl w:ilvl="0" w:tplc="66D8D86C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2E362C6"/>
    <w:multiLevelType w:val="hybridMultilevel"/>
    <w:tmpl w:val="7CD6B43E"/>
    <w:lvl w:ilvl="0" w:tplc="1B4ECE7C">
      <w:start w:val="1"/>
      <w:numFmt w:val="lowerLetter"/>
      <w:pStyle w:val="Stylelevel3"/>
      <w:lvlText w:val="(%1)"/>
      <w:lvlJc w:val="left"/>
      <w:pPr>
        <w:ind w:left="404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768" w:hanging="360"/>
      </w:pPr>
    </w:lvl>
    <w:lvl w:ilvl="2" w:tplc="0C09001B" w:tentative="1">
      <w:start w:val="1"/>
      <w:numFmt w:val="lowerRoman"/>
      <w:lvlText w:val="%3."/>
      <w:lvlJc w:val="right"/>
      <w:pPr>
        <w:ind w:left="5488" w:hanging="180"/>
      </w:pPr>
    </w:lvl>
    <w:lvl w:ilvl="3" w:tplc="0C09000F" w:tentative="1">
      <w:start w:val="1"/>
      <w:numFmt w:val="decimal"/>
      <w:lvlText w:val="%4."/>
      <w:lvlJc w:val="left"/>
      <w:pPr>
        <w:ind w:left="6208" w:hanging="360"/>
      </w:pPr>
    </w:lvl>
    <w:lvl w:ilvl="4" w:tplc="0C090019" w:tentative="1">
      <w:start w:val="1"/>
      <w:numFmt w:val="lowerLetter"/>
      <w:lvlText w:val="%5."/>
      <w:lvlJc w:val="left"/>
      <w:pPr>
        <w:ind w:left="6928" w:hanging="360"/>
      </w:pPr>
    </w:lvl>
    <w:lvl w:ilvl="5" w:tplc="0C09001B" w:tentative="1">
      <w:start w:val="1"/>
      <w:numFmt w:val="lowerRoman"/>
      <w:lvlText w:val="%6."/>
      <w:lvlJc w:val="right"/>
      <w:pPr>
        <w:ind w:left="7648" w:hanging="180"/>
      </w:pPr>
    </w:lvl>
    <w:lvl w:ilvl="6" w:tplc="0C09000F" w:tentative="1">
      <w:start w:val="1"/>
      <w:numFmt w:val="decimal"/>
      <w:lvlText w:val="%7."/>
      <w:lvlJc w:val="left"/>
      <w:pPr>
        <w:ind w:left="8368" w:hanging="360"/>
      </w:pPr>
    </w:lvl>
    <w:lvl w:ilvl="7" w:tplc="0C090019" w:tentative="1">
      <w:start w:val="1"/>
      <w:numFmt w:val="lowerLetter"/>
      <w:lvlText w:val="%8."/>
      <w:lvlJc w:val="left"/>
      <w:pPr>
        <w:ind w:left="9088" w:hanging="360"/>
      </w:pPr>
    </w:lvl>
    <w:lvl w:ilvl="8" w:tplc="0C09001B" w:tentative="1">
      <w:start w:val="1"/>
      <w:numFmt w:val="lowerRoman"/>
      <w:lvlText w:val="%9."/>
      <w:lvlJc w:val="right"/>
      <w:pPr>
        <w:ind w:left="9808" w:hanging="180"/>
      </w:pPr>
    </w:lvl>
  </w:abstractNum>
  <w:abstractNum w:abstractNumId="4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A5C729C"/>
    <w:multiLevelType w:val="hybridMultilevel"/>
    <w:tmpl w:val="48020528"/>
    <w:lvl w:ilvl="0" w:tplc="66D8D86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C1F2026"/>
    <w:multiLevelType w:val="hybridMultilevel"/>
    <w:tmpl w:val="3C8C1D28"/>
    <w:lvl w:ilvl="0" w:tplc="66D8D86C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>
    <w:nsid w:val="7A6C63EB"/>
    <w:multiLevelType w:val="hybridMultilevel"/>
    <w:tmpl w:val="3C8C1D28"/>
    <w:lvl w:ilvl="0" w:tplc="66D8D86C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removePersonalInformation/>
  <w:removeDateAndTime/>
  <w:proofState w:spelling="clean" w:grammar="clean"/>
  <w:stylePaneFormatFilter w:val="0802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370DD7"/>
    <w:rsid w:val="000038A0"/>
    <w:rsid w:val="00003C8E"/>
    <w:rsid w:val="0000461F"/>
    <w:rsid w:val="000056F3"/>
    <w:rsid w:val="00012F8A"/>
    <w:rsid w:val="00015210"/>
    <w:rsid w:val="0001662A"/>
    <w:rsid w:val="00020108"/>
    <w:rsid w:val="00032F2C"/>
    <w:rsid w:val="00034A30"/>
    <w:rsid w:val="00040090"/>
    <w:rsid w:val="000403D5"/>
    <w:rsid w:val="00040BA4"/>
    <w:rsid w:val="000427E4"/>
    <w:rsid w:val="00042BBF"/>
    <w:rsid w:val="000431E8"/>
    <w:rsid w:val="00045F1B"/>
    <w:rsid w:val="000521B7"/>
    <w:rsid w:val="000523FA"/>
    <w:rsid w:val="0005339D"/>
    <w:rsid w:val="00056BA5"/>
    <w:rsid w:val="00056CAF"/>
    <w:rsid w:val="00060076"/>
    <w:rsid w:val="000646EC"/>
    <w:rsid w:val="00065118"/>
    <w:rsid w:val="000715D1"/>
    <w:rsid w:val="000768C2"/>
    <w:rsid w:val="00082916"/>
    <w:rsid w:val="00083189"/>
    <w:rsid w:val="0008560A"/>
    <w:rsid w:val="0008629B"/>
    <w:rsid w:val="00091146"/>
    <w:rsid w:val="00095849"/>
    <w:rsid w:val="000A0788"/>
    <w:rsid w:val="000A0CCA"/>
    <w:rsid w:val="000A1742"/>
    <w:rsid w:val="000A620C"/>
    <w:rsid w:val="000A7869"/>
    <w:rsid w:val="000A7E20"/>
    <w:rsid w:val="000B4121"/>
    <w:rsid w:val="000B51B3"/>
    <w:rsid w:val="000C1FFA"/>
    <w:rsid w:val="000D1916"/>
    <w:rsid w:val="000E27E3"/>
    <w:rsid w:val="000E48BD"/>
    <w:rsid w:val="000E7494"/>
    <w:rsid w:val="000F40A3"/>
    <w:rsid w:val="001001BF"/>
    <w:rsid w:val="0010197E"/>
    <w:rsid w:val="00105BB8"/>
    <w:rsid w:val="00111D90"/>
    <w:rsid w:val="00116989"/>
    <w:rsid w:val="001202B5"/>
    <w:rsid w:val="001312D8"/>
    <w:rsid w:val="001328CE"/>
    <w:rsid w:val="00134DDC"/>
    <w:rsid w:val="00140090"/>
    <w:rsid w:val="001403B5"/>
    <w:rsid w:val="001409F1"/>
    <w:rsid w:val="0014186A"/>
    <w:rsid w:val="00141CBA"/>
    <w:rsid w:val="00144DE3"/>
    <w:rsid w:val="00145405"/>
    <w:rsid w:val="00153195"/>
    <w:rsid w:val="0016251D"/>
    <w:rsid w:val="00162609"/>
    <w:rsid w:val="00164935"/>
    <w:rsid w:val="00165D61"/>
    <w:rsid w:val="0017685B"/>
    <w:rsid w:val="00185F83"/>
    <w:rsid w:val="00186360"/>
    <w:rsid w:val="00187D63"/>
    <w:rsid w:val="00191FA5"/>
    <w:rsid w:val="00192C10"/>
    <w:rsid w:val="00195181"/>
    <w:rsid w:val="001A4DD7"/>
    <w:rsid w:val="001A6C59"/>
    <w:rsid w:val="001B0330"/>
    <w:rsid w:val="001B2E89"/>
    <w:rsid w:val="001C22F5"/>
    <w:rsid w:val="001C25FE"/>
    <w:rsid w:val="001D2359"/>
    <w:rsid w:val="001D6D71"/>
    <w:rsid w:val="001E092D"/>
    <w:rsid w:val="001F108C"/>
    <w:rsid w:val="001F41C5"/>
    <w:rsid w:val="002015B2"/>
    <w:rsid w:val="00203232"/>
    <w:rsid w:val="00210652"/>
    <w:rsid w:val="00214C3B"/>
    <w:rsid w:val="00221305"/>
    <w:rsid w:val="002252C7"/>
    <w:rsid w:val="00227154"/>
    <w:rsid w:val="0022734F"/>
    <w:rsid w:val="00233C57"/>
    <w:rsid w:val="0024222C"/>
    <w:rsid w:val="00243601"/>
    <w:rsid w:val="00244C01"/>
    <w:rsid w:val="00246042"/>
    <w:rsid w:val="00252F17"/>
    <w:rsid w:val="00253DDD"/>
    <w:rsid w:val="002559B3"/>
    <w:rsid w:val="00270314"/>
    <w:rsid w:val="00275245"/>
    <w:rsid w:val="00281E63"/>
    <w:rsid w:val="0028609E"/>
    <w:rsid w:val="00286132"/>
    <w:rsid w:val="00286CEA"/>
    <w:rsid w:val="00291547"/>
    <w:rsid w:val="00292EF0"/>
    <w:rsid w:val="0029324D"/>
    <w:rsid w:val="00293BC3"/>
    <w:rsid w:val="002A0984"/>
    <w:rsid w:val="002A19B0"/>
    <w:rsid w:val="002A755D"/>
    <w:rsid w:val="002B1EBA"/>
    <w:rsid w:val="002B265A"/>
    <w:rsid w:val="002B3196"/>
    <w:rsid w:val="002B32C5"/>
    <w:rsid w:val="002B519A"/>
    <w:rsid w:val="002B6814"/>
    <w:rsid w:val="002B7DCF"/>
    <w:rsid w:val="002D4558"/>
    <w:rsid w:val="002D71AC"/>
    <w:rsid w:val="002D7932"/>
    <w:rsid w:val="002E5749"/>
    <w:rsid w:val="002E5F9F"/>
    <w:rsid w:val="002F78D5"/>
    <w:rsid w:val="003057A7"/>
    <w:rsid w:val="00306194"/>
    <w:rsid w:val="0032002C"/>
    <w:rsid w:val="003231FF"/>
    <w:rsid w:val="0033573E"/>
    <w:rsid w:val="00336724"/>
    <w:rsid w:val="00336F3E"/>
    <w:rsid w:val="0034268B"/>
    <w:rsid w:val="00343B24"/>
    <w:rsid w:val="00345BD6"/>
    <w:rsid w:val="003469E3"/>
    <w:rsid w:val="0035001E"/>
    <w:rsid w:val="00353F3B"/>
    <w:rsid w:val="00353FBA"/>
    <w:rsid w:val="003540B6"/>
    <w:rsid w:val="00357657"/>
    <w:rsid w:val="00360B82"/>
    <w:rsid w:val="00367E3F"/>
    <w:rsid w:val="00370DD7"/>
    <w:rsid w:val="0037255F"/>
    <w:rsid w:val="0038199B"/>
    <w:rsid w:val="00387F34"/>
    <w:rsid w:val="00392557"/>
    <w:rsid w:val="00392A20"/>
    <w:rsid w:val="0039396B"/>
    <w:rsid w:val="00394632"/>
    <w:rsid w:val="003A5AF1"/>
    <w:rsid w:val="003A77F7"/>
    <w:rsid w:val="003B0D29"/>
    <w:rsid w:val="003B1F74"/>
    <w:rsid w:val="003B7E2B"/>
    <w:rsid w:val="003C1D25"/>
    <w:rsid w:val="003C44F7"/>
    <w:rsid w:val="003D1079"/>
    <w:rsid w:val="003D1FD3"/>
    <w:rsid w:val="003D5FC8"/>
    <w:rsid w:val="003D659C"/>
    <w:rsid w:val="003D6F03"/>
    <w:rsid w:val="003E2AC0"/>
    <w:rsid w:val="003E5DFB"/>
    <w:rsid w:val="003E6D06"/>
    <w:rsid w:val="003E73A6"/>
    <w:rsid w:val="003F640A"/>
    <w:rsid w:val="003F66DD"/>
    <w:rsid w:val="003F6833"/>
    <w:rsid w:val="004005D4"/>
    <w:rsid w:val="00403F78"/>
    <w:rsid w:val="00411893"/>
    <w:rsid w:val="00421964"/>
    <w:rsid w:val="004255DD"/>
    <w:rsid w:val="00433B06"/>
    <w:rsid w:val="004361A5"/>
    <w:rsid w:val="00440B24"/>
    <w:rsid w:val="00442692"/>
    <w:rsid w:val="00442AA3"/>
    <w:rsid w:val="00443890"/>
    <w:rsid w:val="0044430D"/>
    <w:rsid w:val="00444F77"/>
    <w:rsid w:val="004459DE"/>
    <w:rsid w:val="00450DE1"/>
    <w:rsid w:val="004533FC"/>
    <w:rsid w:val="00464092"/>
    <w:rsid w:val="004640EA"/>
    <w:rsid w:val="00466DBA"/>
    <w:rsid w:val="004741CE"/>
    <w:rsid w:val="00481663"/>
    <w:rsid w:val="00482C33"/>
    <w:rsid w:val="00486D27"/>
    <w:rsid w:val="004879CB"/>
    <w:rsid w:val="0049172E"/>
    <w:rsid w:val="004A20E2"/>
    <w:rsid w:val="004A7AA7"/>
    <w:rsid w:val="004B1AC1"/>
    <w:rsid w:val="004B6C4F"/>
    <w:rsid w:val="004D32C2"/>
    <w:rsid w:val="004D5EAB"/>
    <w:rsid w:val="004E1C75"/>
    <w:rsid w:val="004E2FEB"/>
    <w:rsid w:val="004E41D5"/>
    <w:rsid w:val="004E7590"/>
    <w:rsid w:val="004F5D6D"/>
    <w:rsid w:val="00501E0C"/>
    <w:rsid w:val="005056C8"/>
    <w:rsid w:val="0051137B"/>
    <w:rsid w:val="00511741"/>
    <w:rsid w:val="00511776"/>
    <w:rsid w:val="00511924"/>
    <w:rsid w:val="00512974"/>
    <w:rsid w:val="0051511D"/>
    <w:rsid w:val="0052220C"/>
    <w:rsid w:val="005234C7"/>
    <w:rsid w:val="005238E0"/>
    <w:rsid w:val="0052429E"/>
    <w:rsid w:val="005277E8"/>
    <w:rsid w:val="005516CA"/>
    <w:rsid w:val="00556104"/>
    <w:rsid w:val="005672DE"/>
    <w:rsid w:val="005749F6"/>
    <w:rsid w:val="00576569"/>
    <w:rsid w:val="0057726E"/>
    <w:rsid w:val="0058433E"/>
    <w:rsid w:val="005859FB"/>
    <w:rsid w:val="005924C4"/>
    <w:rsid w:val="005A4031"/>
    <w:rsid w:val="005B380A"/>
    <w:rsid w:val="005B7B02"/>
    <w:rsid w:val="005C4A85"/>
    <w:rsid w:val="005D0D39"/>
    <w:rsid w:val="005D2F97"/>
    <w:rsid w:val="005D3576"/>
    <w:rsid w:val="005D692B"/>
    <w:rsid w:val="005E43E5"/>
    <w:rsid w:val="005E563D"/>
    <w:rsid w:val="005F47D8"/>
    <w:rsid w:val="005F52A1"/>
    <w:rsid w:val="005F646C"/>
    <w:rsid w:val="00601D2F"/>
    <w:rsid w:val="00601D33"/>
    <w:rsid w:val="00602748"/>
    <w:rsid w:val="006047C5"/>
    <w:rsid w:val="00611004"/>
    <w:rsid w:val="00621915"/>
    <w:rsid w:val="00624074"/>
    <w:rsid w:val="0062769F"/>
    <w:rsid w:val="00634D72"/>
    <w:rsid w:val="00641664"/>
    <w:rsid w:val="0065001E"/>
    <w:rsid w:val="006533B7"/>
    <w:rsid w:val="006707E4"/>
    <w:rsid w:val="006716EB"/>
    <w:rsid w:val="006B3206"/>
    <w:rsid w:val="006B717F"/>
    <w:rsid w:val="006C2616"/>
    <w:rsid w:val="006C5742"/>
    <w:rsid w:val="006D018E"/>
    <w:rsid w:val="006D3078"/>
    <w:rsid w:val="006D4034"/>
    <w:rsid w:val="006E0C34"/>
    <w:rsid w:val="006E2530"/>
    <w:rsid w:val="006F0BD8"/>
    <w:rsid w:val="006F28C6"/>
    <w:rsid w:val="006F73F0"/>
    <w:rsid w:val="00702998"/>
    <w:rsid w:val="0071055A"/>
    <w:rsid w:val="0071514F"/>
    <w:rsid w:val="00716F1E"/>
    <w:rsid w:val="00727685"/>
    <w:rsid w:val="007304BB"/>
    <w:rsid w:val="00730AF8"/>
    <w:rsid w:val="00734F36"/>
    <w:rsid w:val="00735D7F"/>
    <w:rsid w:val="007375F7"/>
    <w:rsid w:val="00740322"/>
    <w:rsid w:val="00740916"/>
    <w:rsid w:val="007431FF"/>
    <w:rsid w:val="00756F9E"/>
    <w:rsid w:val="007705A5"/>
    <w:rsid w:val="007719F3"/>
    <w:rsid w:val="007735DE"/>
    <w:rsid w:val="0078300B"/>
    <w:rsid w:val="007851E9"/>
    <w:rsid w:val="007910D2"/>
    <w:rsid w:val="00794754"/>
    <w:rsid w:val="007A3064"/>
    <w:rsid w:val="007C7959"/>
    <w:rsid w:val="007D051C"/>
    <w:rsid w:val="007D1A1E"/>
    <w:rsid w:val="007D3CFB"/>
    <w:rsid w:val="007E231D"/>
    <w:rsid w:val="007E3AA5"/>
    <w:rsid w:val="007F729E"/>
    <w:rsid w:val="007F75DF"/>
    <w:rsid w:val="008006D5"/>
    <w:rsid w:val="008149B7"/>
    <w:rsid w:val="00825250"/>
    <w:rsid w:val="00826DD6"/>
    <w:rsid w:val="008302DA"/>
    <w:rsid w:val="00836024"/>
    <w:rsid w:val="00836392"/>
    <w:rsid w:val="008416EA"/>
    <w:rsid w:val="00844132"/>
    <w:rsid w:val="00844BC2"/>
    <w:rsid w:val="00847850"/>
    <w:rsid w:val="008546A9"/>
    <w:rsid w:val="00854857"/>
    <w:rsid w:val="00855672"/>
    <w:rsid w:val="00856EB5"/>
    <w:rsid w:val="00863597"/>
    <w:rsid w:val="0086648B"/>
    <w:rsid w:val="008673F2"/>
    <w:rsid w:val="008731F9"/>
    <w:rsid w:val="00873699"/>
    <w:rsid w:val="00873A02"/>
    <w:rsid w:val="00873E3C"/>
    <w:rsid w:val="008750E2"/>
    <w:rsid w:val="00876486"/>
    <w:rsid w:val="00880A83"/>
    <w:rsid w:val="00886003"/>
    <w:rsid w:val="0088607D"/>
    <w:rsid w:val="008866E8"/>
    <w:rsid w:val="0088671C"/>
    <w:rsid w:val="00886C7C"/>
    <w:rsid w:val="00891AD8"/>
    <w:rsid w:val="008A27C2"/>
    <w:rsid w:val="008A4808"/>
    <w:rsid w:val="008A6DFE"/>
    <w:rsid w:val="008B0EFE"/>
    <w:rsid w:val="008B183C"/>
    <w:rsid w:val="008B1E93"/>
    <w:rsid w:val="008B394B"/>
    <w:rsid w:val="008B5374"/>
    <w:rsid w:val="008B5981"/>
    <w:rsid w:val="008B5999"/>
    <w:rsid w:val="008B6C52"/>
    <w:rsid w:val="008C3068"/>
    <w:rsid w:val="008C43C2"/>
    <w:rsid w:val="008C48D9"/>
    <w:rsid w:val="008D000C"/>
    <w:rsid w:val="008D5B3D"/>
    <w:rsid w:val="008E2235"/>
    <w:rsid w:val="008E3423"/>
    <w:rsid w:val="008E63C4"/>
    <w:rsid w:val="008F1DAB"/>
    <w:rsid w:val="008F3C01"/>
    <w:rsid w:val="00900750"/>
    <w:rsid w:val="00903E54"/>
    <w:rsid w:val="009078CC"/>
    <w:rsid w:val="00911F7B"/>
    <w:rsid w:val="00913281"/>
    <w:rsid w:val="00913EA5"/>
    <w:rsid w:val="009146C1"/>
    <w:rsid w:val="00915D96"/>
    <w:rsid w:val="00916C87"/>
    <w:rsid w:val="00924F1C"/>
    <w:rsid w:val="0092774E"/>
    <w:rsid w:val="00927849"/>
    <w:rsid w:val="00930919"/>
    <w:rsid w:val="00943CEA"/>
    <w:rsid w:val="00945A5E"/>
    <w:rsid w:val="00950A1D"/>
    <w:rsid w:val="009612A7"/>
    <w:rsid w:val="00963ADB"/>
    <w:rsid w:val="00967444"/>
    <w:rsid w:val="00976374"/>
    <w:rsid w:val="00983A1F"/>
    <w:rsid w:val="00987485"/>
    <w:rsid w:val="00990A16"/>
    <w:rsid w:val="0099167B"/>
    <w:rsid w:val="00991845"/>
    <w:rsid w:val="00992040"/>
    <w:rsid w:val="00996B50"/>
    <w:rsid w:val="009A0CC8"/>
    <w:rsid w:val="009A5A0D"/>
    <w:rsid w:val="009A679E"/>
    <w:rsid w:val="009A6D1B"/>
    <w:rsid w:val="009B168E"/>
    <w:rsid w:val="009B303B"/>
    <w:rsid w:val="009B3BDA"/>
    <w:rsid w:val="009B76D8"/>
    <w:rsid w:val="009B785F"/>
    <w:rsid w:val="009C0398"/>
    <w:rsid w:val="009D6B2A"/>
    <w:rsid w:val="009D7BDF"/>
    <w:rsid w:val="009E1C06"/>
    <w:rsid w:val="009E28DB"/>
    <w:rsid w:val="009E291C"/>
    <w:rsid w:val="009E2D2F"/>
    <w:rsid w:val="009F3F7B"/>
    <w:rsid w:val="00A00C88"/>
    <w:rsid w:val="00A046F7"/>
    <w:rsid w:val="00A0656F"/>
    <w:rsid w:val="00A13F63"/>
    <w:rsid w:val="00A24F06"/>
    <w:rsid w:val="00A266F5"/>
    <w:rsid w:val="00A27759"/>
    <w:rsid w:val="00A30ABA"/>
    <w:rsid w:val="00A314B9"/>
    <w:rsid w:val="00A336DF"/>
    <w:rsid w:val="00A35354"/>
    <w:rsid w:val="00A37039"/>
    <w:rsid w:val="00A41885"/>
    <w:rsid w:val="00A41B45"/>
    <w:rsid w:val="00A52515"/>
    <w:rsid w:val="00A54B37"/>
    <w:rsid w:val="00A609DD"/>
    <w:rsid w:val="00A644DE"/>
    <w:rsid w:val="00A649D7"/>
    <w:rsid w:val="00A6740F"/>
    <w:rsid w:val="00A940F1"/>
    <w:rsid w:val="00A95A88"/>
    <w:rsid w:val="00AA420D"/>
    <w:rsid w:val="00AB14DF"/>
    <w:rsid w:val="00AB2C8C"/>
    <w:rsid w:val="00AB444A"/>
    <w:rsid w:val="00AC405E"/>
    <w:rsid w:val="00AD1A9E"/>
    <w:rsid w:val="00AD65BD"/>
    <w:rsid w:val="00AE732F"/>
    <w:rsid w:val="00AE7F16"/>
    <w:rsid w:val="00AF074C"/>
    <w:rsid w:val="00B03AF0"/>
    <w:rsid w:val="00B05373"/>
    <w:rsid w:val="00B067E6"/>
    <w:rsid w:val="00B11A88"/>
    <w:rsid w:val="00B12260"/>
    <w:rsid w:val="00B13F00"/>
    <w:rsid w:val="00B156E1"/>
    <w:rsid w:val="00B25433"/>
    <w:rsid w:val="00B2626C"/>
    <w:rsid w:val="00B3563F"/>
    <w:rsid w:val="00B3728B"/>
    <w:rsid w:val="00B408B6"/>
    <w:rsid w:val="00B531ED"/>
    <w:rsid w:val="00B53574"/>
    <w:rsid w:val="00B54277"/>
    <w:rsid w:val="00B60027"/>
    <w:rsid w:val="00B63016"/>
    <w:rsid w:val="00B63AE9"/>
    <w:rsid w:val="00B670FF"/>
    <w:rsid w:val="00B724A1"/>
    <w:rsid w:val="00B72B88"/>
    <w:rsid w:val="00B76BE0"/>
    <w:rsid w:val="00B80913"/>
    <w:rsid w:val="00B81F65"/>
    <w:rsid w:val="00B84D38"/>
    <w:rsid w:val="00B91A8D"/>
    <w:rsid w:val="00BA34AD"/>
    <w:rsid w:val="00BA4990"/>
    <w:rsid w:val="00BA4B2A"/>
    <w:rsid w:val="00BB4671"/>
    <w:rsid w:val="00BB69FF"/>
    <w:rsid w:val="00BB6EE5"/>
    <w:rsid w:val="00BC274C"/>
    <w:rsid w:val="00BC7F4F"/>
    <w:rsid w:val="00BD2BB3"/>
    <w:rsid w:val="00BD3B5C"/>
    <w:rsid w:val="00BD545A"/>
    <w:rsid w:val="00BE70E7"/>
    <w:rsid w:val="00BF1C2D"/>
    <w:rsid w:val="00BF2735"/>
    <w:rsid w:val="00BF738E"/>
    <w:rsid w:val="00C0402F"/>
    <w:rsid w:val="00C14CE5"/>
    <w:rsid w:val="00C24D41"/>
    <w:rsid w:val="00C35EC8"/>
    <w:rsid w:val="00C4065A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39B5"/>
    <w:rsid w:val="00C72C99"/>
    <w:rsid w:val="00C80ED2"/>
    <w:rsid w:val="00C822F8"/>
    <w:rsid w:val="00C8251B"/>
    <w:rsid w:val="00C8278C"/>
    <w:rsid w:val="00C83482"/>
    <w:rsid w:val="00C83A6F"/>
    <w:rsid w:val="00C850D6"/>
    <w:rsid w:val="00C92D6F"/>
    <w:rsid w:val="00C93DEA"/>
    <w:rsid w:val="00C97351"/>
    <w:rsid w:val="00C97D8E"/>
    <w:rsid w:val="00CA2A23"/>
    <w:rsid w:val="00CA752C"/>
    <w:rsid w:val="00CB009F"/>
    <w:rsid w:val="00CB221F"/>
    <w:rsid w:val="00CB5EE5"/>
    <w:rsid w:val="00CC26C7"/>
    <w:rsid w:val="00CC3524"/>
    <w:rsid w:val="00CC3FB0"/>
    <w:rsid w:val="00CD1AE7"/>
    <w:rsid w:val="00CD3C3C"/>
    <w:rsid w:val="00CE662A"/>
    <w:rsid w:val="00CF73A6"/>
    <w:rsid w:val="00D05575"/>
    <w:rsid w:val="00D118BD"/>
    <w:rsid w:val="00D13C76"/>
    <w:rsid w:val="00D15738"/>
    <w:rsid w:val="00D20274"/>
    <w:rsid w:val="00D2157E"/>
    <w:rsid w:val="00D22AE7"/>
    <w:rsid w:val="00D2550B"/>
    <w:rsid w:val="00D271FF"/>
    <w:rsid w:val="00D3220C"/>
    <w:rsid w:val="00D3367E"/>
    <w:rsid w:val="00D33956"/>
    <w:rsid w:val="00D34F1B"/>
    <w:rsid w:val="00D36F90"/>
    <w:rsid w:val="00D41229"/>
    <w:rsid w:val="00D41AC3"/>
    <w:rsid w:val="00D4367A"/>
    <w:rsid w:val="00D44FE3"/>
    <w:rsid w:val="00D618BD"/>
    <w:rsid w:val="00D6243F"/>
    <w:rsid w:val="00D6403A"/>
    <w:rsid w:val="00D71542"/>
    <w:rsid w:val="00D76833"/>
    <w:rsid w:val="00D774C6"/>
    <w:rsid w:val="00D80163"/>
    <w:rsid w:val="00D84CCB"/>
    <w:rsid w:val="00D84E18"/>
    <w:rsid w:val="00D95125"/>
    <w:rsid w:val="00DA1F28"/>
    <w:rsid w:val="00DB2470"/>
    <w:rsid w:val="00DC7FB4"/>
    <w:rsid w:val="00DE3E4D"/>
    <w:rsid w:val="00DE5043"/>
    <w:rsid w:val="00DF44BE"/>
    <w:rsid w:val="00DF64FD"/>
    <w:rsid w:val="00DF7FB3"/>
    <w:rsid w:val="00E00E6A"/>
    <w:rsid w:val="00E05AF6"/>
    <w:rsid w:val="00E10958"/>
    <w:rsid w:val="00E118B6"/>
    <w:rsid w:val="00E127AC"/>
    <w:rsid w:val="00E13520"/>
    <w:rsid w:val="00E24EF9"/>
    <w:rsid w:val="00E24FB9"/>
    <w:rsid w:val="00E25FD2"/>
    <w:rsid w:val="00E26CD1"/>
    <w:rsid w:val="00E26F82"/>
    <w:rsid w:val="00E44149"/>
    <w:rsid w:val="00E44D80"/>
    <w:rsid w:val="00E44ECA"/>
    <w:rsid w:val="00E459C3"/>
    <w:rsid w:val="00E514DD"/>
    <w:rsid w:val="00E53A61"/>
    <w:rsid w:val="00E57384"/>
    <w:rsid w:val="00E5755C"/>
    <w:rsid w:val="00E6578A"/>
    <w:rsid w:val="00E71B26"/>
    <w:rsid w:val="00E7293B"/>
    <w:rsid w:val="00E734F3"/>
    <w:rsid w:val="00E74109"/>
    <w:rsid w:val="00E814E3"/>
    <w:rsid w:val="00E83542"/>
    <w:rsid w:val="00E85CA6"/>
    <w:rsid w:val="00E966D9"/>
    <w:rsid w:val="00EA0DE3"/>
    <w:rsid w:val="00EA0E4D"/>
    <w:rsid w:val="00EB1E0E"/>
    <w:rsid w:val="00EB4380"/>
    <w:rsid w:val="00EB7CEA"/>
    <w:rsid w:val="00EC100A"/>
    <w:rsid w:val="00ED1C66"/>
    <w:rsid w:val="00ED5411"/>
    <w:rsid w:val="00EE4BF8"/>
    <w:rsid w:val="00EE739D"/>
    <w:rsid w:val="00EF15F7"/>
    <w:rsid w:val="00EF63BE"/>
    <w:rsid w:val="00EF69B2"/>
    <w:rsid w:val="00F02711"/>
    <w:rsid w:val="00F02993"/>
    <w:rsid w:val="00F041A9"/>
    <w:rsid w:val="00F10F95"/>
    <w:rsid w:val="00F11A57"/>
    <w:rsid w:val="00F137CB"/>
    <w:rsid w:val="00F172D2"/>
    <w:rsid w:val="00F242C4"/>
    <w:rsid w:val="00F336D9"/>
    <w:rsid w:val="00F41F12"/>
    <w:rsid w:val="00F47ACE"/>
    <w:rsid w:val="00F511C0"/>
    <w:rsid w:val="00F5451D"/>
    <w:rsid w:val="00F61E62"/>
    <w:rsid w:val="00F631F1"/>
    <w:rsid w:val="00F719EC"/>
    <w:rsid w:val="00F7591B"/>
    <w:rsid w:val="00F76ECD"/>
    <w:rsid w:val="00F827EA"/>
    <w:rsid w:val="00F82E34"/>
    <w:rsid w:val="00F86BD5"/>
    <w:rsid w:val="00F92D2D"/>
    <w:rsid w:val="00F9606B"/>
    <w:rsid w:val="00F96711"/>
    <w:rsid w:val="00F96E81"/>
    <w:rsid w:val="00FB1906"/>
    <w:rsid w:val="00FC37FC"/>
    <w:rsid w:val="00FC5DF6"/>
    <w:rsid w:val="00FD119D"/>
    <w:rsid w:val="00FD1CAC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65"/>
    <w:rPr>
      <w:sz w:val="24"/>
      <w:szCs w:val="24"/>
    </w:rPr>
  </w:style>
  <w:style w:type="paragraph" w:styleId="Heading1">
    <w:name w:val="heading 1"/>
    <w:basedOn w:val="Normal"/>
    <w:next w:val="Normal"/>
    <w:qFormat/>
    <w:rsid w:val="00B81F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81F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81F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81F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1F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1F6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81F6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81F6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81F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B81F65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B81F65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B81F65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B81F65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B81F6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B81F65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B81F65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B81F65"/>
    <w:rPr>
      <w:rFonts w:ascii="Arial" w:hAnsi="Arial"/>
      <w:sz w:val="12"/>
    </w:rPr>
  </w:style>
  <w:style w:type="numbering" w:styleId="111111">
    <w:name w:val="Outline List 2"/>
    <w:basedOn w:val="NoList"/>
    <w:rsid w:val="00B81F65"/>
    <w:pPr>
      <w:numPr>
        <w:numId w:val="2"/>
      </w:numPr>
    </w:pPr>
  </w:style>
  <w:style w:type="numbering" w:styleId="1ai">
    <w:name w:val="Outline List 1"/>
    <w:basedOn w:val="NoList"/>
    <w:rsid w:val="00B81F65"/>
    <w:pPr>
      <w:numPr>
        <w:numId w:val="3"/>
      </w:numPr>
    </w:pPr>
  </w:style>
  <w:style w:type="numbering" w:styleId="ArticleSection">
    <w:name w:val="Outline List 3"/>
    <w:basedOn w:val="NoList"/>
    <w:rsid w:val="00B81F65"/>
    <w:pPr>
      <w:numPr>
        <w:numId w:val="1"/>
      </w:numPr>
    </w:pPr>
  </w:style>
  <w:style w:type="paragraph" w:styleId="BlockText">
    <w:name w:val="Block Text"/>
    <w:basedOn w:val="Normal"/>
    <w:rsid w:val="00B81F65"/>
    <w:pPr>
      <w:spacing w:after="120"/>
      <w:ind w:left="1440" w:right="1440"/>
    </w:pPr>
  </w:style>
  <w:style w:type="paragraph" w:styleId="BodyText">
    <w:name w:val="Body Text"/>
    <w:basedOn w:val="Normal"/>
    <w:rsid w:val="00B81F65"/>
    <w:pPr>
      <w:spacing w:after="120"/>
    </w:pPr>
  </w:style>
  <w:style w:type="paragraph" w:styleId="BodyText2">
    <w:name w:val="Body Text 2"/>
    <w:basedOn w:val="Normal"/>
    <w:rsid w:val="00B81F65"/>
    <w:pPr>
      <w:spacing w:after="120" w:line="480" w:lineRule="auto"/>
    </w:pPr>
  </w:style>
  <w:style w:type="paragraph" w:styleId="BodyText3">
    <w:name w:val="Body Text 3"/>
    <w:basedOn w:val="Normal"/>
    <w:rsid w:val="00B81F6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B81F65"/>
    <w:pPr>
      <w:ind w:firstLine="210"/>
    </w:pPr>
  </w:style>
  <w:style w:type="paragraph" w:styleId="BodyTextIndent">
    <w:name w:val="Body Text Indent"/>
    <w:basedOn w:val="Normal"/>
    <w:rsid w:val="00B81F65"/>
    <w:pPr>
      <w:spacing w:after="120"/>
      <w:ind w:left="283"/>
    </w:pPr>
  </w:style>
  <w:style w:type="paragraph" w:styleId="BodyTextFirstIndent2">
    <w:name w:val="Body Text First Indent 2"/>
    <w:basedOn w:val="BodyTextIndent"/>
    <w:rsid w:val="00B81F65"/>
    <w:pPr>
      <w:ind w:firstLine="210"/>
    </w:pPr>
  </w:style>
  <w:style w:type="paragraph" w:styleId="BodyTextIndent2">
    <w:name w:val="Body Text Indent 2"/>
    <w:basedOn w:val="Normal"/>
    <w:rsid w:val="00B81F6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B81F6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B81F65"/>
    <w:pPr>
      <w:ind w:left="4252"/>
    </w:pPr>
  </w:style>
  <w:style w:type="paragraph" w:styleId="Date">
    <w:name w:val="Date"/>
    <w:basedOn w:val="Normal"/>
    <w:next w:val="Normal"/>
    <w:rsid w:val="00B81F65"/>
  </w:style>
  <w:style w:type="paragraph" w:styleId="E-mailSignature">
    <w:name w:val="E-mail Signature"/>
    <w:basedOn w:val="Normal"/>
    <w:rsid w:val="00B81F65"/>
  </w:style>
  <w:style w:type="character" w:styleId="Emphasis">
    <w:name w:val="Emphasis"/>
    <w:basedOn w:val="DefaultParagraphFont"/>
    <w:qFormat/>
    <w:rsid w:val="00B81F65"/>
    <w:rPr>
      <w:i/>
      <w:iCs/>
    </w:rPr>
  </w:style>
  <w:style w:type="paragraph" w:styleId="EnvelopeAddress">
    <w:name w:val="envelope address"/>
    <w:basedOn w:val="Normal"/>
    <w:rsid w:val="00B81F6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81F6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B81F65"/>
    <w:rPr>
      <w:color w:val="800080"/>
      <w:u w:val="single"/>
    </w:rPr>
  </w:style>
  <w:style w:type="paragraph" w:styleId="Header">
    <w:name w:val="header"/>
    <w:basedOn w:val="Normal"/>
    <w:rsid w:val="00B81F65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B81F65"/>
  </w:style>
  <w:style w:type="paragraph" w:styleId="HTMLAddress">
    <w:name w:val="HTML Address"/>
    <w:basedOn w:val="Normal"/>
    <w:rsid w:val="00B81F65"/>
    <w:rPr>
      <w:i/>
      <w:iCs/>
    </w:rPr>
  </w:style>
  <w:style w:type="character" w:styleId="HTMLCite">
    <w:name w:val="HTML Cite"/>
    <w:basedOn w:val="DefaultParagraphFont"/>
    <w:rsid w:val="00B81F65"/>
    <w:rPr>
      <w:i/>
      <w:iCs/>
    </w:rPr>
  </w:style>
  <w:style w:type="character" w:styleId="HTMLCode">
    <w:name w:val="HTML Code"/>
    <w:basedOn w:val="DefaultParagraphFont"/>
    <w:rsid w:val="00B81F6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81F65"/>
    <w:rPr>
      <w:i/>
      <w:iCs/>
    </w:rPr>
  </w:style>
  <w:style w:type="character" w:styleId="HTMLKeyboard">
    <w:name w:val="HTML Keyboard"/>
    <w:basedOn w:val="DefaultParagraphFont"/>
    <w:rsid w:val="00B81F6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B81F6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B81F6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81F6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81F65"/>
    <w:rPr>
      <w:i/>
      <w:iCs/>
    </w:rPr>
  </w:style>
  <w:style w:type="character" w:styleId="Hyperlink">
    <w:name w:val="Hyperlink"/>
    <w:basedOn w:val="DefaultParagraphFont"/>
    <w:rsid w:val="00B81F65"/>
    <w:rPr>
      <w:color w:val="0000FF"/>
      <w:u w:val="single"/>
    </w:rPr>
  </w:style>
  <w:style w:type="character" w:styleId="LineNumber">
    <w:name w:val="line number"/>
    <w:basedOn w:val="DefaultParagraphFont"/>
    <w:rsid w:val="00B81F65"/>
  </w:style>
  <w:style w:type="paragraph" w:styleId="List">
    <w:name w:val="List"/>
    <w:basedOn w:val="Normal"/>
    <w:rsid w:val="00B81F65"/>
    <w:pPr>
      <w:ind w:left="283" w:hanging="283"/>
    </w:pPr>
  </w:style>
  <w:style w:type="paragraph" w:styleId="List2">
    <w:name w:val="List 2"/>
    <w:basedOn w:val="Normal"/>
    <w:rsid w:val="00B81F65"/>
    <w:pPr>
      <w:ind w:left="566" w:hanging="283"/>
    </w:pPr>
  </w:style>
  <w:style w:type="paragraph" w:styleId="List3">
    <w:name w:val="List 3"/>
    <w:basedOn w:val="Normal"/>
    <w:rsid w:val="00B81F65"/>
    <w:pPr>
      <w:ind w:left="849" w:hanging="283"/>
    </w:pPr>
  </w:style>
  <w:style w:type="paragraph" w:styleId="List4">
    <w:name w:val="List 4"/>
    <w:basedOn w:val="Normal"/>
    <w:rsid w:val="00B81F65"/>
    <w:pPr>
      <w:ind w:left="1132" w:hanging="283"/>
    </w:pPr>
  </w:style>
  <w:style w:type="paragraph" w:styleId="List5">
    <w:name w:val="List 5"/>
    <w:basedOn w:val="Normal"/>
    <w:rsid w:val="00B81F65"/>
    <w:pPr>
      <w:ind w:left="1415" w:hanging="283"/>
    </w:pPr>
  </w:style>
  <w:style w:type="paragraph" w:styleId="ListBullet">
    <w:name w:val="List Bullet"/>
    <w:basedOn w:val="Normal"/>
    <w:autoRedefine/>
    <w:rsid w:val="00B81F6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B81F65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B81F6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81F6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81F6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B81F65"/>
    <w:pPr>
      <w:spacing w:after="120"/>
      <w:ind w:left="283"/>
    </w:pPr>
  </w:style>
  <w:style w:type="paragraph" w:styleId="ListContinue2">
    <w:name w:val="List Continue 2"/>
    <w:basedOn w:val="Normal"/>
    <w:rsid w:val="00B81F65"/>
    <w:pPr>
      <w:spacing w:after="120"/>
      <w:ind w:left="566"/>
    </w:pPr>
  </w:style>
  <w:style w:type="paragraph" w:styleId="ListContinue3">
    <w:name w:val="List Continue 3"/>
    <w:basedOn w:val="Normal"/>
    <w:rsid w:val="00B81F65"/>
    <w:pPr>
      <w:spacing w:after="120"/>
      <w:ind w:left="849"/>
    </w:pPr>
  </w:style>
  <w:style w:type="paragraph" w:styleId="ListContinue4">
    <w:name w:val="List Continue 4"/>
    <w:basedOn w:val="Normal"/>
    <w:rsid w:val="00B81F65"/>
    <w:pPr>
      <w:spacing w:after="120"/>
      <w:ind w:left="1132"/>
    </w:pPr>
  </w:style>
  <w:style w:type="paragraph" w:styleId="ListContinue5">
    <w:name w:val="List Continue 5"/>
    <w:basedOn w:val="Normal"/>
    <w:rsid w:val="00B81F65"/>
    <w:pPr>
      <w:spacing w:after="120"/>
      <w:ind w:left="1415"/>
    </w:pPr>
  </w:style>
  <w:style w:type="paragraph" w:styleId="ListNumber">
    <w:name w:val="List Number"/>
    <w:basedOn w:val="Normal"/>
    <w:rsid w:val="00B81F6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B81F6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81F6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81F6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81F6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B81F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B81F65"/>
  </w:style>
  <w:style w:type="paragraph" w:styleId="NormalIndent">
    <w:name w:val="Normal Indent"/>
    <w:basedOn w:val="Normal"/>
    <w:rsid w:val="00B81F65"/>
    <w:pPr>
      <w:ind w:left="720"/>
    </w:pPr>
  </w:style>
  <w:style w:type="paragraph" w:styleId="NoteHeading">
    <w:name w:val="Note Heading"/>
    <w:aliases w:val="HN"/>
    <w:basedOn w:val="Normal"/>
    <w:next w:val="Normal"/>
    <w:rsid w:val="00B81F6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B81F65"/>
    <w:rPr>
      <w:rFonts w:ascii="Arial" w:hAnsi="Arial"/>
      <w:sz w:val="22"/>
    </w:rPr>
  </w:style>
  <w:style w:type="paragraph" w:styleId="PlainText">
    <w:name w:val="Plain Text"/>
    <w:basedOn w:val="Normal"/>
    <w:rsid w:val="00B81F6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B81F65"/>
  </w:style>
  <w:style w:type="paragraph" w:styleId="Signature">
    <w:name w:val="Signature"/>
    <w:basedOn w:val="Normal"/>
    <w:rsid w:val="00B81F65"/>
    <w:pPr>
      <w:ind w:left="4252"/>
    </w:pPr>
  </w:style>
  <w:style w:type="character" w:styleId="Strong">
    <w:name w:val="Strong"/>
    <w:basedOn w:val="DefaultParagraphFont"/>
    <w:qFormat/>
    <w:rsid w:val="00B81F65"/>
    <w:rPr>
      <w:b/>
      <w:bCs/>
    </w:rPr>
  </w:style>
  <w:style w:type="paragraph" w:styleId="Subtitle">
    <w:name w:val="Subtitle"/>
    <w:basedOn w:val="Normal"/>
    <w:qFormat/>
    <w:rsid w:val="00B81F6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B81F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81F6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81F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B81F6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81F6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81F6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81F6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81F6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81F6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81F6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81F6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81F6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81F6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81F6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81F6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B81F6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81F6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81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B81F6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81F6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81F6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81F6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81F6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81F6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81F6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81F6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81F6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81F6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81F6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81F6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81F6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81F6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81F6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81F6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B81F6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B81F6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81F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81F6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81F6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81F6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81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B81F6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81F6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81F6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B81F65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B81F65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B81F65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B81F65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B81F65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B81F65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B81F65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B81F65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B81F65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B81F65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B81F65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B81F65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B81F65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B81F6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B81F65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B81F65"/>
  </w:style>
  <w:style w:type="character" w:customStyle="1" w:styleId="CharAmSchText">
    <w:name w:val="CharAmSchText"/>
    <w:basedOn w:val="DefaultParagraphFont"/>
    <w:rsid w:val="00B81F65"/>
  </w:style>
  <w:style w:type="character" w:customStyle="1" w:styleId="CharChapNo">
    <w:name w:val="CharChapNo"/>
    <w:basedOn w:val="DefaultParagraphFont"/>
    <w:rsid w:val="00B81F65"/>
  </w:style>
  <w:style w:type="character" w:customStyle="1" w:styleId="CharChapText">
    <w:name w:val="CharChapText"/>
    <w:basedOn w:val="DefaultParagraphFont"/>
    <w:rsid w:val="00B81F65"/>
  </w:style>
  <w:style w:type="character" w:customStyle="1" w:styleId="CharDivNo">
    <w:name w:val="CharDivNo"/>
    <w:basedOn w:val="DefaultParagraphFont"/>
    <w:rsid w:val="00B81F65"/>
  </w:style>
  <w:style w:type="character" w:customStyle="1" w:styleId="CharDivText">
    <w:name w:val="CharDivText"/>
    <w:basedOn w:val="DefaultParagraphFont"/>
    <w:rsid w:val="00B81F65"/>
  </w:style>
  <w:style w:type="character" w:customStyle="1" w:styleId="CharPartNo">
    <w:name w:val="CharPartNo"/>
    <w:basedOn w:val="DefaultParagraphFont"/>
    <w:qFormat/>
    <w:rsid w:val="00B81F65"/>
  </w:style>
  <w:style w:type="character" w:customStyle="1" w:styleId="CharPartText">
    <w:name w:val="CharPartText"/>
    <w:basedOn w:val="DefaultParagraphFont"/>
    <w:qFormat/>
    <w:rsid w:val="00B81F65"/>
  </w:style>
  <w:style w:type="character" w:customStyle="1" w:styleId="CharSchPTNo">
    <w:name w:val="CharSchPTNo"/>
    <w:basedOn w:val="DefaultParagraphFont"/>
    <w:rsid w:val="00B81F65"/>
  </w:style>
  <w:style w:type="character" w:customStyle="1" w:styleId="CharSchPTText">
    <w:name w:val="CharSchPTText"/>
    <w:basedOn w:val="DefaultParagraphFont"/>
    <w:rsid w:val="00B81F65"/>
  </w:style>
  <w:style w:type="character" w:customStyle="1" w:styleId="CharSectno">
    <w:name w:val="CharSectno"/>
    <w:basedOn w:val="DefaultParagraphFont"/>
    <w:rsid w:val="00B81F65"/>
  </w:style>
  <w:style w:type="character" w:styleId="CommentReference">
    <w:name w:val="annotation reference"/>
    <w:basedOn w:val="DefaultParagraphFont"/>
    <w:rsid w:val="00B81F65"/>
    <w:rPr>
      <w:sz w:val="16"/>
      <w:szCs w:val="16"/>
    </w:rPr>
  </w:style>
  <w:style w:type="paragraph" w:styleId="CommentText">
    <w:name w:val="annotation text"/>
    <w:basedOn w:val="Normal"/>
    <w:rsid w:val="00B81F6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B81F65"/>
    <w:rPr>
      <w:b/>
      <w:bCs/>
    </w:rPr>
  </w:style>
  <w:style w:type="paragraph" w:customStyle="1" w:styleId="ContentsHead">
    <w:name w:val="ContentsHead"/>
    <w:basedOn w:val="Normal"/>
    <w:next w:val="Normal"/>
    <w:rsid w:val="00B81F65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B81F65"/>
  </w:style>
  <w:style w:type="paragraph" w:customStyle="1" w:styleId="DD">
    <w:name w:val="DD"/>
    <w:aliases w:val="Dictionary Definition"/>
    <w:basedOn w:val="Normal"/>
    <w:rsid w:val="00B81F65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B81F65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B81F65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B81F65"/>
  </w:style>
  <w:style w:type="paragraph" w:customStyle="1" w:styleId="DNote">
    <w:name w:val="DNote"/>
    <w:aliases w:val="DictionaryNote"/>
    <w:basedOn w:val="Normal"/>
    <w:rsid w:val="00B81F65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B81F65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B81F65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B81F65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B81F65"/>
    <w:rPr>
      <w:vertAlign w:val="superscript"/>
    </w:rPr>
  </w:style>
  <w:style w:type="paragraph" w:styleId="EndnoteText">
    <w:name w:val="endnote text"/>
    <w:basedOn w:val="Normal"/>
    <w:rsid w:val="00B81F65"/>
    <w:rPr>
      <w:sz w:val="20"/>
      <w:szCs w:val="20"/>
    </w:rPr>
  </w:style>
  <w:style w:type="paragraph" w:customStyle="1" w:styleId="ExampleBody">
    <w:name w:val="Example Body"/>
    <w:basedOn w:val="Normal"/>
    <w:rsid w:val="00B81F65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B81F65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B81F6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B81F65"/>
    <w:rPr>
      <w:sz w:val="20"/>
      <w:szCs w:val="20"/>
    </w:rPr>
  </w:style>
  <w:style w:type="paragraph" w:customStyle="1" w:styleId="Formula">
    <w:name w:val="Formula"/>
    <w:basedOn w:val="Normal"/>
    <w:next w:val="Normal"/>
    <w:rsid w:val="00B81F65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B81F65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B81F65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B81F65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B81F65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B81F65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B81F65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B81F65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B81F65"/>
    <w:pPr>
      <w:ind w:left="240" w:hanging="240"/>
    </w:pPr>
  </w:style>
  <w:style w:type="paragraph" w:styleId="Index2">
    <w:name w:val="index 2"/>
    <w:basedOn w:val="Normal"/>
    <w:next w:val="Normal"/>
    <w:autoRedefine/>
    <w:rsid w:val="00B81F65"/>
    <w:pPr>
      <w:ind w:left="480" w:hanging="240"/>
    </w:pPr>
  </w:style>
  <w:style w:type="paragraph" w:styleId="Index3">
    <w:name w:val="index 3"/>
    <w:basedOn w:val="Normal"/>
    <w:next w:val="Normal"/>
    <w:autoRedefine/>
    <w:rsid w:val="00B81F65"/>
    <w:pPr>
      <w:ind w:left="720" w:hanging="240"/>
    </w:pPr>
  </w:style>
  <w:style w:type="paragraph" w:styleId="Index4">
    <w:name w:val="index 4"/>
    <w:basedOn w:val="Normal"/>
    <w:next w:val="Normal"/>
    <w:autoRedefine/>
    <w:rsid w:val="00B81F65"/>
    <w:pPr>
      <w:ind w:left="960" w:hanging="240"/>
    </w:pPr>
  </w:style>
  <w:style w:type="paragraph" w:styleId="Index5">
    <w:name w:val="index 5"/>
    <w:basedOn w:val="Normal"/>
    <w:next w:val="Normal"/>
    <w:autoRedefine/>
    <w:rsid w:val="00B81F65"/>
    <w:pPr>
      <w:ind w:left="1200" w:hanging="240"/>
    </w:pPr>
  </w:style>
  <w:style w:type="paragraph" w:styleId="Index6">
    <w:name w:val="index 6"/>
    <w:basedOn w:val="Normal"/>
    <w:next w:val="Normal"/>
    <w:autoRedefine/>
    <w:rsid w:val="00B81F65"/>
    <w:pPr>
      <w:ind w:left="1440" w:hanging="240"/>
    </w:pPr>
  </w:style>
  <w:style w:type="paragraph" w:styleId="Index7">
    <w:name w:val="index 7"/>
    <w:basedOn w:val="Normal"/>
    <w:next w:val="Normal"/>
    <w:autoRedefine/>
    <w:rsid w:val="00B81F65"/>
    <w:pPr>
      <w:ind w:left="1680" w:hanging="240"/>
    </w:pPr>
  </w:style>
  <w:style w:type="paragraph" w:styleId="Index8">
    <w:name w:val="index 8"/>
    <w:basedOn w:val="Normal"/>
    <w:next w:val="Normal"/>
    <w:autoRedefine/>
    <w:rsid w:val="00B81F65"/>
    <w:pPr>
      <w:ind w:left="1920" w:hanging="240"/>
    </w:pPr>
  </w:style>
  <w:style w:type="paragraph" w:styleId="Index9">
    <w:name w:val="index 9"/>
    <w:basedOn w:val="Normal"/>
    <w:next w:val="Normal"/>
    <w:autoRedefine/>
    <w:rsid w:val="00B81F65"/>
    <w:pPr>
      <w:ind w:left="2160" w:hanging="240"/>
    </w:pPr>
  </w:style>
  <w:style w:type="paragraph" w:styleId="IndexHeading">
    <w:name w:val="index heading"/>
    <w:basedOn w:val="Normal"/>
    <w:next w:val="Index1"/>
    <w:rsid w:val="00B81F65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B81F65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B81F65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B81F65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B81F65"/>
    <w:pPr>
      <w:spacing w:before="60" w:line="260" w:lineRule="exact"/>
      <w:ind w:left="1247"/>
      <w:jc w:val="both"/>
    </w:pPr>
  </w:style>
  <w:style w:type="paragraph" w:styleId="MacroText">
    <w:name w:val="macro"/>
    <w:rsid w:val="00B81F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B81F65"/>
  </w:style>
  <w:style w:type="paragraph" w:customStyle="1" w:styleId="Maker">
    <w:name w:val="Maker"/>
    <w:basedOn w:val="Normal"/>
    <w:rsid w:val="00B81F65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B81F65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B81F65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B81F65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B81F65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B81F65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B81F65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B81F65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B81F65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B81F65"/>
  </w:style>
  <w:style w:type="paragraph" w:customStyle="1" w:styleId="P1">
    <w:name w:val="P1"/>
    <w:aliases w:val="(a)"/>
    <w:basedOn w:val="Normal"/>
    <w:rsid w:val="00B81F65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B81F65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B81F65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B81F65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B81F65"/>
    <w:rPr>
      <w:sz w:val="4"/>
      <w:szCs w:val="2"/>
    </w:rPr>
  </w:style>
  <w:style w:type="paragraph" w:customStyle="1" w:styleId="Penalty">
    <w:name w:val="Penalty"/>
    <w:basedOn w:val="Normal"/>
    <w:next w:val="Normal"/>
    <w:rsid w:val="00B81F65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B81F65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link w:val="R1Char"/>
    <w:rsid w:val="00B81F65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B81F65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B81F65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B81F65"/>
  </w:style>
  <w:style w:type="paragraph" w:customStyle="1" w:styleId="RGHead">
    <w:name w:val="RGHead"/>
    <w:basedOn w:val="Normal"/>
    <w:next w:val="Normal"/>
    <w:rsid w:val="00B81F65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B81F65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B81F65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B81F65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B81F65"/>
  </w:style>
  <w:style w:type="paragraph" w:customStyle="1" w:styleId="ScheduleDivision">
    <w:name w:val="Schedule Division"/>
    <w:basedOn w:val="Normal"/>
    <w:next w:val="ScheduleHeading"/>
    <w:rsid w:val="00B81F65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B81F65"/>
  </w:style>
  <w:style w:type="character" w:customStyle="1" w:styleId="CharSchText">
    <w:name w:val="CharSchText"/>
    <w:basedOn w:val="DefaultParagraphFont"/>
    <w:rsid w:val="00B81F65"/>
  </w:style>
  <w:style w:type="paragraph" w:customStyle="1" w:styleId="IntroP1a">
    <w:name w:val="IntroP1(a)"/>
    <w:basedOn w:val="Normal"/>
    <w:rsid w:val="00B81F65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B81F65"/>
  </w:style>
  <w:style w:type="character" w:customStyle="1" w:styleId="CharAmSchPTText">
    <w:name w:val="CharAmSchPTText"/>
    <w:basedOn w:val="DefaultParagraphFont"/>
    <w:rsid w:val="00B81F65"/>
  </w:style>
  <w:style w:type="paragraph" w:customStyle="1" w:styleId="Footerinfo0">
    <w:name w:val="Footerinfo"/>
    <w:basedOn w:val="Footer"/>
    <w:rsid w:val="00B81F65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B81F65"/>
    <w:pPr>
      <w:jc w:val="left"/>
    </w:pPr>
  </w:style>
  <w:style w:type="paragraph" w:customStyle="1" w:styleId="FooterPageOdd">
    <w:name w:val="FooterPageOdd"/>
    <w:basedOn w:val="Footer"/>
    <w:rsid w:val="00B81F65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B81F65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B81F65"/>
  </w:style>
  <w:style w:type="paragraph" w:customStyle="1" w:styleId="ScheduleHeading">
    <w:name w:val="Schedule Heading"/>
    <w:basedOn w:val="Normal"/>
    <w:next w:val="Normal"/>
    <w:rsid w:val="00B81F65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B81F65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B81F65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B81F65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B81F65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B81F65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B81F65"/>
  </w:style>
  <w:style w:type="paragraph" w:customStyle="1" w:styleId="SRNo">
    <w:name w:val="SRNo"/>
    <w:basedOn w:val="Normal"/>
    <w:next w:val="Normal"/>
    <w:rsid w:val="00B81F65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B81F65"/>
    <w:pPr>
      <w:ind w:left="240" w:hanging="240"/>
    </w:pPr>
  </w:style>
  <w:style w:type="paragraph" w:styleId="TableofFigures">
    <w:name w:val="table of figures"/>
    <w:basedOn w:val="Normal"/>
    <w:next w:val="Normal"/>
    <w:rsid w:val="00B81F65"/>
    <w:pPr>
      <w:ind w:left="480" w:hanging="480"/>
    </w:pPr>
  </w:style>
  <w:style w:type="paragraph" w:customStyle="1" w:styleId="TableColHead">
    <w:name w:val="TableColHead"/>
    <w:basedOn w:val="Normal"/>
    <w:rsid w:val="00B81F65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B81F65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B81F6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B81F65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B81F65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B81F65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B81F6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B81F65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B81F65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B81F65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B81F65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B81F65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B81F65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B81F65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B81F65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B81F65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B81F65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B81F65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B81F65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B81F65"/>
    <w:pPr>
      <w:keepNext/>
    </w:pPr>
  </w:style>
  <w:style w:type="paragraph" w:customStyle="1" w:styleId="ZA3">
    <w:name w:val="ZA3"/>
    <w:basedOn w:val="A3"/>
    <w:rsid w:val="00B81F65"/>
    <w:pPr>
      <w:keepNext/>
    </w:pPr>
  </w:style>
  <w:style w:type="paragraph" w:customStyle="1" w:styleId="ZA4">
    <w:name w:val="ZA4"/>
    <w:basedOn w:val="Normal"/>
    <w:next w:val="A4"/>
    <w:rsid w:val="00B81F65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B81F65"/>
    <w:pPr>
      <w:keepNext/>
    </w:pPr>
  </w:style>
  <w:style w:type="paragraph" w:customStyle="1" w:styleId="Zdefinition">
    <w:name w:val="Zdefinition"/>
    <w:basedOn w:val="definition"/>
    <w:rsid w:val="00B81F65"/>
    <w:pPr>
      <w:keepNext/>
    </w:pPr>
  </w:style>
  <w:style w:type="paragraph" w:customStyle="1" w:styleId="ZDP1">
    <w:name w:val="ZDP1"/>
    <w:basedOn w:val="DP1a"/>
    <w:rsid w:val="00B81F65"/>
    <w:pPr>
      <w:keepNext/>
    </w:pPr>
  </w:style>
  <w:style w:type="paragraph" w:customStyle="1" w:styleId="ZExampleBody">
    <w:name w:val="ZExample Body"/>
    <w:basedOn w:val="ExampleBody"/>
    <w:rsid w:val="00B81F65"/>
    <w:pPr>
      <w:keepNext/>
    </w:pPr>
  </w:style>
  <w:style w:type="paragraph" w:customStyle="1" w:styleId="ZNote">
    <w:name w:val="ZNote"/>
    <w:basedOn w:val="Note"/>
    <w:rsid w:val="00B81F65"/>
    <w:pPr>
      <w:keepNext/>
    </w:pPr>
  </w:style>
  <w:style w:type="paragraph" w:customStyle="1" w:styleId="ZP1">
    <w:name w:val="ZP1"/>
    <w:basedOn w:val="P1"/>
    <w:rsid w:val="00B81F65"/>
    <w:pPr>
      <w:keepNext/>
    </w:pPr>
  </w:style>
  <w:style w:type="paragraph" w:customStyle="1" w:styleId="ZP2">
    <w:name w:val="ZP2"/>
    <w:basedOn w:val="P2"/>
    <w:rsid w:val="00B81F65"/>
    <w:pPr>
      <w:keepNext/>
    </w:pPr>
  </w:style>
  <w:style w:type="paragraph" w:customStyle="1" w:styleId="ZP3">
    <w:name w:val="ZP3"/>
    <w:basedOn w:val="P3"/>
    <w:rsid w:val="00B81F65"/>
    <w:pPr>
      <w:keepNext/>
    </w:pPr>
  </w:style>
  <w:style w:type="paragraph" w:customStyle="1" w:styleId="ZR1">
    <w:name w:val="ZR1"/>
    <w:basedOn w:val="R1"/>
    <w:rsid w:val="00B81F65"/>
    <w:pPr>
      <w:keepNext/>
    </w:pPr>
  </w:style>
  <w:style w:type="paragraph" w:customStyle="1" w:styleId="ZR2">
    <w:name w:val="ZR2"/>
    <w:basedOn w:val="R2"/>
    <w:rsid w:val="00B81F65"/>
    <w:pPr>
      <w:keepNext/>
    </w:pPr>
  </w:style>
  <w:style w:type="paragraph" w:customStyle="1" w:styleId="ZRcN">
    <w:name w:val="ZRcN"/>
    <w:basedOn w:val="Rc"/>
    <w:rsid w:val="00B81F65"/>
    <w:pPr>
      <w:keepNext/>
    </w:pPr>
  </w:style>
  <w:style w:type="paragraph" w:styleId="Revision">
    <w:name w:val="Revision"/>
    <w:hidden/>
    <w:uiPriority w:val="99"/>
    <w:semiHidden/>
    <w:rsid w:val="0010197E"/>
    <w:rPr>
      <w:sz w:val="24"/>
      <w:szCs w:val="24"/>
    </w:rPr>
  </w:style>
  <w:style w:type="paragraph" w:customStyle="1" w:styleId="Stylelevel3">
    <w:name w:val="Style level 3"/>
    <w:basedOn w:val="R1"/>
    <w:link w:val="Stylelevel3Char"/>
    <w:qFormat/>
    <w:rsid w:val="000A7E20"/>
    <w:pPr>
      <w:numPr>
        <w:numId w:val="4"/>
      </w:numPr>
      <w:tabs>
        <w:tab w:val="clear" w:pos="794"/>
      </w:tabs>
      <w:spacing w:line="240" w:lineRule="exact"/>
      <w:ind w:left="1560" w:hanging="426"/>
      <w:jc w:val="left"/>
    </w:pPr>
  </w:style>
  <w:style w:type="character" w:customStyle="1" w:styleId="R1Char">
    <w:name w:val="R1 Char"/>
    <w:aliases w:val="1. or 1.(1) Char"/>
    <w:basedOn w:val="DefaultParagraphFont"/>
    <w:link w:val="R1"/>
    <w:rsid w:val="000A7E20"/>
    <w:rPr>
      <w:sz w:val="24"/>
      <w:szCs w:val="24"/>
    </w:rPr>
  </w:style>
  <w:style w:type="character" w:customStyle="1" w:styleId="Stylelevel3Char">
    <w:name w:val="Style level 3 Char"/>
    <w:basedOn w:val="R1Char"/>
    <w:link w:val="Stylelevel3"/>
    <w:rsid w:val="000A7E20"/>
  </w:style>
  <w:style w:type="paragraph" w:customStyle="1" w:styleId="ActHead2">
    <w:name w:val="ActHead 2"/>
    <w:aliases w:val="p"/>
    <w:basedOn w:val="Normal"/>
    <w:next w:val="Normal"/>
    <w:qFormat/>
    <w:rsid w:val="002B6814"/>
    <w:pPr>
      <w:keepNext/>
      <w:keepLines/>
      <w:spacing w:before="280"/>
      <w:ind w:left="1134" w:hanging="1134"/>
      <w:outlineLvl w:val="1"/>
    </w:pPr>
    <w:rPr>
      <w:b/>
      <w:kern w:val="28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://www.comlaw.gov.au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5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KNAH4PPFC442-2667-141</_dlc_DocId>
    <_dlc_DocIdUrl xmlns="6db8f3c6-01a1-4322-b043-a3b2a190f7a8">
      <Url>http://collaboration/organisation/Auth/Chair/Auth/_layouts/DocIdRedir.aspx?ID=KNAH4PPFC442-2667-141</Url>
      <Description>KNAH4PPFC442-2667-141</Description>
    </_dlc_DocIdUrl>
    <Record_x0020_Number xmlns="83630db1-6fc2-4dfd-b3fe-d61d34e1440c">ER2014/059007</Record_x0020_Number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A693152E1C35154185216143C34A3F31" ma:contentTypeVersion="35" ma:contentTypeDescription="A document enhanced so that it is automatically captured by RecordPoint." ma:contentTypeScope="" ma:versionID="1b072fbd30c1a63ea8e63a2c0385c599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e5cb7b8efecd42c539099e757c2687b6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43732-9EEE-426D-84D2-0E2C2A6B60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A3BF610-163D-4496-903B-0704A6FD5F8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F3F5D-5368-4F18-A577-AB20CB9AC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70758-0F21-40DA-A3DE-4DFEF3A83C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173B58-60A8-43B4-A9EB-4987632AA2C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4CDE303-6742-487B-AE01-8F71A720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Radiocommunications (Allocation of Multipoint Distribution Station Licences) Determination 2007</vt:lpstr>
    </vt:vector>
  </TitlesOfParts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Radiocommunications (Allocation of Multipoint Distribution Station Licences) Determination 2007</dc:title>
  <dc:creator/>
  <cp:lastModifiedBy/>
  <cp:revision>1</cp:revision>
  <cp:lastPrinted>2010-06-15T22:22:00Z</cp:lastPrinted>
  <dcterms:created xsi:type="dcterms:W3CDTF">2014-03-14T01:19:00Z</dcterms:created>
  <dcterms:modified xsi:type="dcterms:W3CDTF">2014-03-14T02:27:00Z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  <property fmtid="{D5CDD505-2E9C-101B-9397-08002B2CF9AE}" pid="4" name="_dlc_DocIdItemGuid">
    <vt:lpwstr>be9df30c-33de-4492-93f3-4a3dbf62fb8a</vt:lpwstr>
  </property>
  <property fmtid="{D5CDD505-2E9C-101B-9397-08002B2CF9AE}" pid="5" name="ContentTypeId">
    <vt:lpwstr>0x01010070E27D6A746B5B48ADF22C2128054D5500A693152E1C35154185216143C34A3F31</vt:lpwstr>
  </property>
  <property fmtid="{D5CDD505-2E9C-101B-9397-08002B2CF9AE}" pid="6" name="RecordPoint_SubmissionDate">
    <vt:lpwstr/>
  </property>
  <property fmtid="{D5CDD505-2E9C-101B-9397-08002B2CF9AE}" pid="7" name="RecordPoint_ActiveItemSiteId">
    <vt:lpwstr>{7ba5f3c1-1ab9-4cc3-a7c0-334d2b0aec73}</vt:lpwstr>
  </property>
  <property fmtid="{D5CDD505-2E9C-101B-9397-08002B2CF9AE}" pid="8" name="RecordPoint_ActiveItemListId">
    <vt:lpwstr>{aa02821a-f0b7-4f59-9c9d-33ae55ea486f}</vt:lpwstr>
  </property>
  <property fmtid="{D5CDD505-2E9C-101B-9397-08002B2CF9AE}" pid="9" name="RecordPoint_ActiveItemMoved">
    <vt:lpwstr/>
  </property>
  <property fmtid="{D5CDD505-2E9C-101B-9397-08002B2CF9AE}" pid="10" name="RecordPoint_SubmissionCompleted">
    <vt:lpwstr>2014-02-26T14:00:46.0833673+11:00</vt:lpwstr>
  </property>
  <property fmtid="{D5CDD505-2E9C-101B-9397-08002B2CF9AE}" pid="11" name="RecordPoint_ActiveItemUniqueId">
    <vt:lpwstr>{be9df30c-33de-4492-93f3-4a3dbf62fb8a}</vt:lpwstr>
  </property>
  <property fmtid="{D5CDD505-2E9C-101B-9397-08002B2CF9AE}" pid="12" name="RecordPoint_RecordFormat">
    <vt:lpwstr/>
  </property>
  <property fmtid="{D5CDD505-2E9C-101B-9397-08002B2CF9AE}" pid="13" name="RecordPoint_ActiveItemWebId">
    <vt:lpwstr>{e61cc4da-a431-400f-9f48-bf2ba12a7e9a}</vt:lpwstr>
  </property>
  <property fmtid="{D5CDD505-2E9C-101B-9397-08002B2CF9AE}" pid="14" name="RecordPoint_WorkflowType">
    <vt:lpwstr>ActiveSubmitStub</vt:lpwstr>
  </property>
</Properties>
</file>