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1B" w:rsidRPr="00940734" w:rsidRDefault="007120D7" w:rsidP="0024591B">
      <w:r>
        <w:t xml:space="preserve">  </w:t>
      </w:r>
      <w:r w:rsidR="0024591B">
        <w:rPr>
          <w:noProof/>
          <w:lang w:eastAsia="en-AU"/>
        </w:rPr>
        <w:drawing>
          <wp:inline distT="0" distB="0" distL="0" distR="0">
            <wp:extent cx="1743075" cy="1381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43075" cy="1381125"/>
                    </a:xfrm>
                    <a:prstGeom prst="rect">
                      <a:avLst/>
                    </a:prstGeom>
                    <a:noFill/>
                    <a:ln w="9525">
                      <a:noFill/>
                      <a:miter lim="800000"/>
                      <a:headEnd/>
                      <a:tailEnd/>
                    </a:ln>
                  </pic:spPr>
                </pic:pic>
              </a:graphicData>
            </a:graphic>
          </wp:inline>
        </w:drawing>
      </w:r>
    </w:p>
    <w:p w:rsidR="0024591B" w:rsidRPr="00940734" w:rsidRDefault="0024591B" w:rsidP="0024591B">
      <w:pPr>
        <w:pStyle w:val="Title"/>
        <w:pBdr>
          <w:bottom w:val="single" w:sz="4" w:space="3" w:color="auto"/>
        </w:pBdr>
        <w:rPr>
          <w:rFonts w:ascii="Times New Roman" w:hAnsi="Times New Roman" w:cs="Times New Roman"/>
        </w:rPr>
      </w:pPr>
      <w:bookmarkStart w:id="0" w:name="Citation"/>
      <w:bookmarkStart w:id="1" w:name="InstrumentTitleFull"/>
      <w:r w:rsidRPr="00A60FFA">
        <w:rPr>
          <w:rFonts w:ascii="Times New Roman" w:hAnsi="Times New Roman" w:cs="Times New Roman"/>
        </w:rPr>
        <w:t xml:space="preserve">FMA Act Determination </w:t>
      </w:r>
      <w:r w:rsidRPr="00B24212">
        <w:rPr>
          <w:rFonts w:ascii="Times New Roman" w:hAnsi="Times New Roman" w:cs="Times New Roman"/>
          <w:noProof/>
        </w:rPr>
        <w:t>201</w:t>
      </w:r>
      <w:r w:rsidR="009E33A2" w:rsidRPr="00B24212">
        <w:rPr>
          <w:rFonts w:ascii="Times New Roman" w:hAnsi="Times New Roman" w:cs="Times New Roman"/>
          <w:noProof/>
        </w:rPr>
        <w:t>4</w:t>
      </w:r>
      <w:r w:rsidRPr="00B24212">
        <w:rPr>
          <w:rFonts w:ascii="Times New Roman" w:hAnsi="Times New Roman" w:cs="Times New Roman"/>
          <w:noProof/>
        </w:rPr>
        <w:t>/</w:t>
      </w:r>
      <w:r w:rsidR="00CB6061">
        <w:rPr>
          <w:rFonts w:ascii="Times New Roman" w:hAnsi="Times New Roman" w:cs="Times New Roman"/>
          <w:noProof/>
        </w:rPr>
        <w:t xml:space="preserve">05 </w:t>
      </w:r>
      <w:r w:rsidRPr="00A60FFA">
        <w:rPr>
          <w:rFonts w:ascii="Times New Roman" w:hAnsi="Times New Roman" w:cs="Times New Roman"/>
        </w:rPr>
        <w:t>— Section 32 (</w:t>
      </w:r>
      <w:bookmarkEnd w:id="0"/>
      <w:bookmarkEnd w:id="1"/>
      <w:r w:rsidRPr="00A60FFA">
        <w:rPr>
          <w:rFonts w:ascii="Times New Roman" w:hAnsi="Times New Roman" w:cs="Times New Roman"/>
        </w:rPr>
        <w:t>Transfer of Functions</w:t>
      </w:r>
      <w:r w:rsidR="005A1747">
        <w:rPr>
          <w:rFonts w:ascii="Times New Roman" w:hAnsi="Times New Roman" w:cs="Times New Roman"/>
        </w:rPr>
        <w:t xml:space="preserve"> </w:t>
      </w:r>
      <w:r w:rsidR="00CA1F3B">
        <w:rPr>
          <w:rFonts w:ascii="Times New Roman" w:hAnsi="Times New Roman" w:cs="Times New Roman"/>
        </w:rPr>
        <w:t>from</w:t>
      </w:r>
      <w:r w:rsidR="00E70B75">
        <w:rPr>
          <w:rFonts w:ascii="Times New Roman" w:hAnsi="Times New Roman" w:cs="Times New Roman"/>
        </w:rPr>
        <w:t xml:space="preserve"> </w:t>
      </w:r>
      <w:r w:rsidR="00C5176E">
        <w:rPr>
          <w:rFonts w:ascii="Times New Roman" w:hAnsi="Times New Roman" w:cs="Times New Roman"/>
        </w:rPr>
        <w:t xml:space="preserve">DEEWR </w:t>
      </w:r>
      <w:r w:rsidR="00FC12AB">
        <w:rPr>
          <w:rFonts w:ascii="Times New Roman" w:hAnsi="Times New Roman" w:cs="Times New Roman"/>
        </w:rPr>
        <w:t xml:space="preserve">to </w:t>
      </w:r>
      <w:r w:rsidR="008B1C9F">
        <w:rPr>
          <w:rFonts w:ascii="Times New Roman" w:hAnsi="Times New Roman" w:cs="Times New Roman"/>
        </w:rPr>
        <w:t>Social Services</w:t>
      </w:r>
      <w:r w:rsidRPr="00DD6E08">
        <w:rPr>
          <w:rFonts w:ascii="Times New Roman" w:hAnsi="Times New Roman" w:cs="Times New Roman"/>
        </w:rPr>
        <w:t>)</w:t>
      </w:r>
    </w:p>
    <w:p w:rsidR="0024591B" w:rsidRDefault="0024591B" w:rsidP="0024591B">
      <w:pPr>
        <w:pBdr>
          <w:bottom w:val="single" w:sz="4" w:space="3" w:color="auto"/>
        </w:pBdr>
        <w:spacing w:before="480"/>
        <w:outlineLvl w:val="0"/>
        <w:rPr>
          <w:i/>
          <w:sz w:val="28"/>
          <w:szCs w:val="28"/>
          <w:lang w:val="en-US"/>
        </w:rPr>
      </w:pPr>
      <w:r w:rsidRPr="00A60FFA">
        <w:rPr>
          <w:i/>
          <w:sz w:val="28"/>
          <w:szCs w:val="28"/>
          <w:lang w:val="en-US"/>
        </w:rPr>
        <w:t>Financial Management and Accountability Act 1997</w:t>
      </w:r>
    </w:p>
    <w:p w:rsidR="009E33A2" w:rsidRPr="006C7147" w:rsidRDefault="008B1C9F" w:rsidP="00521051">
      <w:pPr>
        <w:tabs>
          <w:tab w:val="left" w:pos="3119"/>
        </w:tabs>
        <w:spacing w:before="360" w:after="120"/>
        <w:rPr>
          <w:szCs w:val="22"/>
        </w:rPr>
      </w:pPr>
      <w:r w:rsidRPr="0060183A">
        <w:rPr>
          <w:szCs w:val="22"/>
        </w:rPr>
        <w:t xml:space="preserve">I, ALAN GREENSLADE, First Assistant Secretary, Financial </w:t>
      </w:r>
      <w:r w:rsidR="00C5176E">
        <w:rPr>
          <w:szCs w:val="22"/>
        </w:rPr>
        <w:t>Analysis, Reporting and Management</w:t>
      </w:r>
      <w:r w:rsidRPr="0060183A">
        <w:rPr>
          <w:szCs w:val="22"/>
        </w:rPr>
        <w:t xml:space="preserve">, </w:t>
      </w:r>
      <w:r w:rsidR="009E33A2" w:rsidRPr="006C7147">
        <w:rPr>
          <w:szCs w:val="22"/>
        </w:rPr>
        <w:t>Department</w:t>
      </w:r>
      <w:r w:rsidR="009E33A2">
        <w:rPr>
          <w:szCs w:val="22"/>
        </w:rPr>
        <w:t> </w:t>
      </w:r>
      <w:r w:rsidR="009E33A2" w:rsidRPr="006C7147">
        <w:rPr>
          <w:szCs w:val="22"/>
        </w:rPr>
        <w:t>of Finance,</w:t>
      </w:r>
      <w:r w:rsidR="009E33A2" w:rsidRPr="006C7147">
        <w:rPr>
          <w:b/>
          <w:szCs w:val="22"/>
        </w:rPr>
        <w:t xml:space="preserve"> </w:t>
      </w:r>
      <w:r w:rsidR="009E33A2" w:rsidRPr="006C7147">
        <w:rPr>
          <w:szCs w:val="22"/>
        </w:rPr>
        <w:t xml:space="preserve">make this Determination under section 32 of the </w:t>
      </w:r>
      <w:r w:rsidR="009E33A2" w:rsidRPr="006C7147">
        <w:rPr>
          <w:i/>
          <w:szCs w:val="22"/>
        </w:rPr>
        <w:t xml:space="preserve">Financial Management and Accountability Act 1997 </w:t>
      </w:r>
      <w:r w:rsidR="009E33A2" w:rsidRPr="006C7147">
        <w:rPr>
          <w:szCs w:val="22"/>
        </w:rPr>
        <w:t xml:space="preserve">(FMA Act), as </w:t>
      </w:r>
      <w:r w:rsidR="00AD44D4">
        <w:rPr>
          <w:szCs w:val="22"/>
        </w:rPr>
        <w:t xml:space="preserve">a </w:t>
      </w:r>
      <w:r w:rsidR="009E33A2" w:rsidRPr="006C7147">
        <w:rPr>
          <w:szCs w:val="22"/>
        </w:rPr>
        <w:t>delegate of the Secretary of the Department of Finance</w:t>
      </w:r>
      <w:r w:rsidR="00AD44D4">
        <w:rPr>
          <w:szCs w:val="22"/>
        </w:rPr>
        <w:t>.</w:t>
      </w:r>
      <w:r w:rsidR="009E33A2" w:rsidRPr="006C7147">
        <w:rPr>
          <w:szCs w:val="22"/>
        </w:rPr>
        <w:t xml:space="preserve"> </w:t>
      </w:r>
      <w:r w:rsidR="00AD44D4">
        <w:rPr>
          <w:szCs w:val="22"/>
        </w:rPr>
        <w:t>The Secretary has been delegated powers under section 32 by the Finance Minister</w:t>
      </w:r>
      <w:r w:rsidR="009E33A2" w:rsidRPr="006C7147">
        <w:rPr>
          <w:szCs w:val="22"/>
        </w:rPr>
        <w:t>.</w:t>
      </w:r>
    </w:p>
    <w:p w:rsidR="000929EB" w:rsidRPr="00A1189D" w:rsidRDefault="009E33A2" w:rsidP="00A1189D">
      <w:pPr>
        <w:tabs>
          <w:tab w:val="left" w:pos="3119"/>
        </w:tabs>
        <w:spacing w:after="120"/>
        <w:rPr>
          <w:szCs w:val="22"/>
        </w:rPr>
      </w:pPr>
      <w:r w:rsidRPr="00254CA7">
        <w:rPr>
          <w:szCs w:val="22"/>
        </w:rPr>
        <w:t xml:space="preserve">This Determination is made </w:t>
      </w:r>
      <w:r>
        <w:rPr>
          <w:szCs w:val="22"/>
        </w:rPr>
        <w:t xml:space="preserve">in response to </w:t>
      </w:r>
      <w:r w:rsidR="00D62CC3">
        <w:rPr>
          <w:szCs w:val="22"/>
        </w:rPr>
        <w:t xml:space="preserve">the </w:t>
      </w:r>
      <w:r w:rsidRPr="00EF12C3">
        <w:rPr>
          <w:szCs w:val="22"/>
        </w:rPr>
        <w:t>Administrative Arrangements Order</w:t>
      </w:r>
      <w:r w:rsidRPr="00254CA7">
        <w:rPr>
          <w:szCs w:val="22"/>
        </w:rPr>
        <w:t xml:space="preserve"> made on </w:t>
      </w:r>
      <w:r>
        <w:rPr>
          <w:szCs w:val="22"/>
        </w:rPr>
        <w:t>18 September 2013</w:t>
      </w:r>
      <w:r w:rsidR="0048660A" w:rsidRPr="00A1189D">
        <w:rPr>
          <w:szCs w:val="22"/>
        </w:rPr>
        <w:t>.</w:t>
      </w:r>
      <w:r w:rsidR="00A754F4" w:rsidRPr="00A1189D">
        <w:rPr>
          <w:szCs w:val="22"/>
        </w:rPr>
        <w:t xml:space="preserve"> </w:t>
      </w:r>
      <w:r w:rsidR="00C807BE" w:rsidRPr="00A1189D">
        <w:rPr>
          <w:szCs w:val="22"/>
        </w:rPr>
        <w:t>F</w:t>
      </w:r>
      <w:r w:rsidRPr="00A1189D">
        <w:rPr>
          <w:szCs w:val="22"/>
        </w:rPr>
        <w:t xml:space="preserve">unctions </w:t>
      </w:r>
      <w:r w:rsidR="008B1C9F" w:rsidRPr="00A1189D">
        <w:rPr>
          <w:szCs w:val="22"/>
        </w:rPr>
        <w:t xml:space="preserve">relating to </w:t>
      </w:r>
      <w:r w:rsidR="00C5176E">
        <w:t>disability employment services</w:t>
      </w:r>
      <w:r w:rsidR="008B1C9F">
        <w:t xml:space="preserve"> </w:t>
      </w:r>
      <w:r w:rsidR="008B1C9F" w:rsidRPr="00A1189D">
        <w:rPr>
          <w:szCs w:val="22"/>
        </w:rPr>
        <w:t xml:space="preserve">were transferred from the </w:t>
      </w:r>
      <w:r w:rsidR="00376B52">
        <w:rPr>
          <w:szCs w:val="22"/>
        </w:rPr>
        <w:t xml:space="preserve">former </w:t>
      </w:r>
      <w:r w:rsidR="008B1C9F" w:rsidRPr="00A1189D">
        <w:rPr>
          <w:szCs w:val="22"/>
        </w:rPr>
        <w:t xml:space="preserve">Department of </w:t>
      </w:r>
      <w:r w:rsidR="00C5176E">
        <w:rPr>
          <w:szCs w:val="22"/>
        </w:rPr>
        <w:t xml:space="preserve">Education, Employment and Workplace Relations </w:t>
      </w:r>
      <w:r w:rsidR="008B1C9F" w:rsidRPr="00A1189D">
        <w:rPr>
          <w:szCs w:val="22"/>
        </w:rPr>
        <w:t>to the Department of Social Services</w:t>
      </w:r>
      <w:r w:rsidR="00F61512">
        <w:rPr>
          <w:szCs w:val="22"/>
        </w:rPr>
        <w:t xml:space="preserve"> (previously the Department of Families, Housing, Community Services and Indigenous Affairs</w:t>
      </w:r>
      <w:r w:rsidR="00655E4A">
        <w:rPr>
          <w:szCs w:val="22"/>
        </w:rPr>
        <w:t>)</w:t>
      </w:r>
      <w:r w:rsidRPr="00A1189D">
        <w:rPr>
          <w:szCs w:val="22"/>
        </w:rPr>
        <w:t>.</w:t>
      </w:r>
    </w:p>
    <w:p w:rsidR="0024591B" w:rsidRDefault="0024591B" w:rsidP="0024591B">
      <w:pPr>
        <w:pStyle w:val="ListParagraph"/>
        <w:tabs>
          <w:tab w:val="left" w:pos="3119"/>
        </w:tabs>
        <w:spacing w:after="120"/>
        <w:rPr>
          <w:szCs w:val="22"/>
        </w:rPr>
      </w:pPr>
    </w:p>
    <w:p w:rsidR="0024591B" w:rsidRDefault="0024591B" w:rsidP="0024591B">
      <w:pPr>
        <w:pStyle w:val="ListParagraph"/>
        <w:tabs>
          <w:tab w:val="left" w:pos="3119"/>
        </w:tabs>
        <w:spacing w:after="120"/>
        <w:rPr>
          <w:szCs w:val="22"/>
        </w:rPr>
      </w:pPr>
    </w:p>
    <w:p w:rsidR="0024591B" w:rsidRDefault="0024591B" w:rsidP="0024591B">
      <w:pPr>
        <w:pStyle w:val="ListParagraph"/>
        <w:tabs>
          <w:tab w:val="left" w:pos="3119"/>
        </w:tabs>
        <w:spacing w:after="120"/>
        <w:rPr>
          <w:szCs w:val="22"/>
        </w:rPr>
      </w:pPr>
    </w:p>
    <w:p w:rsidR="0024591B" w:rsidRPr="0060183A" w:rsidRDefault="0024591B" w:rsidP="0024591B">
      <w:pPr>
        <w:tabs>
          <w:tab w:val="left" w:pos="3119"/>
        </w:tabs>
        <w:rPr>
          <w:szCs w:val="22"/>
        </w:rPr>
      </w:pPr>
    </w:p>
    <w:p w:rsidR="009E33A2" w:rsidRPr="0060183A" w:rsidRDefault="00154925" w:rsidP="009E33A2">
      <w:pPr>
        <w:tabs>
          <w:tab w:val="left" w:pos="1985"/>
        </w:tabs>
        <w:rPr>
          <w:szCs w:val="22"/>
        </w:rPr>
      </w:pPr>
      <w:r w:rsidRPr="0060183A">
        <w:rPr>
          <w:szCs w:val="22"/>
        </w:rPr>
        <w:t>Dated</w:t>
      </w:r>
      <w:r>
        <w:rPr>
          <w:szCs w:val="22"/>
        </w:rPr>
        <w:t xml:space="preserve"> </w:t>
      </w:r>
      <w:r w:rsidR="00B934D5">
        <w:rPr>
          <w:szCs w:val="22"/>
        </w:rPr>
        <w:t xml:space="preserve">1 </w:t>
      </w:r>
      <w:r w:rsidR="00181431">
        <w:rPr>
          <w:szCs w:val="22"/>
        </w:rPr>
        <w:t>April</w:t>
      </w:r>
      <w:r w:rsidR="00C5176E">
        <w:rPr>
          <w:szCs w:val="22"/>
        </w:rPr>
        <w:t xml:space="preserve"> 2014</w:t>
      </w: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8B1C9F" w:rsidRPr="00D8385F" w:rsidRDefault="008B1C9F" w:rsidP="008B1C9F">
      <w:pPr>
        <w:pBdr>
          <w:bottom w:val="single" w:sz="4" w:space="12" w:color="auto"/>
        </w:pBdr>
        <w:outlineLvl w:val="0"/>
        <w:rPr>
          <w:szCs w:val="22"/>
        </w:rPr>
      </w:pPr>
      <w:r>
        <w:rPr>
          <w:szCs w:val="22"/>
        </w:rPr>
        <w:t>ALAN GREENSLADE</w:t>
      </w:r>
    </w:p>
    <w:p w:rsidR="008B1C9F" w:rsidRDefault="008B1C9F" w:rsidP="008B1C9F">
      <w:pPr>
        <w:pBdr>
          <w:bottom w:val="single" w:sz="4" w:space="12" w:color="auto"/>
        </w:pBdr>
        <w:rPr>
          <w:szCs w:val="22"/>
        </w:rPr>
      </w:pPr>
      <w:r>
        <w:rPr>
          <w:szCs w:val="22"/>
        </w:rPr>
        <w:t>First Assistant Secretary</w:t>
      </w:r>
    </w:p>
    <w:p w:rsidR="008B1C9F" w:rsidRPr="00D8385F" w:rsidRDefault="008B1C9F" w:rsidP="008B1C9F">
      <w:pPr>
        <w:pBdr>
          <w:bottom w:val="single" w:sz="4" w:space="12" w:color="auto"/>
        </w:pBdr>
        <w:rPr>
          <w:szCs w:val="22"/>
        </w:rPr>
      </w:pPr>
      <w:r>
        <w:rPr>
          <w:szCs w:val="22"/>
        </w:rPr>
        <w:t xml:space="preserve">Financial </w:t>
      </w:r>
      <w:r w:rsidR="00C5176E">
        <w:rPr>
          <w:szCs w:val="22"/>
        </w:rPr>
        <w:t>Analysis, Reporting and Management</w:t>
      </w:r>
    </w:p>
    <w:p w:rsidR="008B1C9F" w:rsidRPr="0060183A" w:rsidRDefault="008B1C9F" w:rsidP="008B1C9F">
      <w:pPr>
        <w:pBdr>
          <w:bottom w:val="single" w:sz="4" w:space="12" w:color="auto"/>
        </w:pBdr>
        <w:spacing w:after="240"/>
        <w:rPr>
          <w:szCs w:val="22"/>
        </w:rPr>
      </w:pPr>
      <w:r w:rsidRPr="00E017CA">
        <w:rPr>
          <w:szCs w:val="22"/>
        </w:rPr>
        <w:t>Department of Finance</w:t>
      </w:r>
    </w:p>
    <w:p w:rsidR="0024591B" w:rsidRDefault="0024591B" w:rsidP="0024591B">
      <w:pPr>
        <w:pStyle w:val="ActHead5"/>
      </w:pPr>
    </w:p>
    <w:p w:rsidR="005F0321" w:rsidRPr="00175104" w:rsidRDefault="0024591B" w:rsidP="005F0321">
      <w:pPr>
        <w:pStyle w:val="ActHead5"/>
      </w:pPr>
      <w:r>
        <w:br w:type="page"/>
      </w:r>
      <w:proofErr w:type="gramStart"/>
      <w:r w:rsidR="005F0321" w:rsidRPr="00175104">
        <w:lastRenderedPageBreak/>
        <w:t>1</w:t>
      </w:r>
      <w:r w:rsidR="005F0321">
        <w:t xml:space="preserve">  </w:t>
      </w:r>
      <w:r w:rsidR="005F0321" w:rsidRPr="00175104">
        <w:t>Name</w:t>
      </w:r>
      <w:proofErr w:type="gramEnd"/>
      <w:r w:rsidR="005F0321" w:rsidRPr="00175104">
        <w:t xml:space="preserve"> of Determination</w:t>
      </w:r>
    </w:p>
    <w:p w:rsidR="005F0321" w:rsidRPr="0060183A" w:rsidRDefault="005F0321" w:rsidP="005F0321">
      <w:pPr>
        <w:pStyle w:val="subsection"/>
      </w:pPr>
      <w:r>
        <w:tab/>
      </w:r>
      <w:r>
        <w:tab/>
      </w:r>
      <w:r w:rsidRPr="0060183A">
        <w:t xml:space="preserve">This Determination is the </w:t>
      </w:r>
      <w:r w:rsidR="00DD6E08">
        <w:rPr>
          <w:i/>
        </w:rPr>
        <w:t xml:space="preserve">FMA Act Determination </w:t>
      </w:r>
      <w:r w:rsidR="009B2CC4">
        <w:rPr>
          <w:i/>
        </w:rPr>
        <w:t>2014/</w:t>
      </w:r>
      <w:r w:rsidR="00CB6061">
        <w:rPr>
          <w:i/>
        </w:rPr>
        <w:t>05</w:t>
      </w:r>
      <w:r w:rsidR="008A3532">
        <w:rPr>
          <w:i/>
        </w:rPr>
        <w:t xml:space="preserve"> </w:t>
      </w:r>
      <w:r w:rsidR="00582BA9" w:rsidRPr="00582BA9">
        <w:rPr>
          <w:i/>
        </w:rPr>
        <w:t xml:space="preserve">— Section 32 (Transfer of Functions from </w:t>
      </w:r>
      <w:r w:rsidR="00C5176E">
        <w:rPr>
          <w:i/>
        </w:rPr>
        <w:t>DEEWR</w:t>
      </w:r>
      <w:r w:rsidR="008B1C9F">
        <w:rPr>
          <w:i/>
        </w:rPr>
        <w:t xml:space="preserve"> to Social Services</w:t>
      </w:r>
      <w:r w:rsidR="00582BA9" w:rsidRPr="00582BA9">
        <w:rPr>
          <w:i/>
        </w:rPr>
        <w:t>)</w:t>
      </w:r>
      <w:r w:rsidR="00AB338C">
        <w:rPr>
          <w:i/>
        </w:rPr>
        <w:t>.</w:t>
      </w:r>
    </w:p>
    <w:p w:rsidR="005F0321" w:rsidRPr="00416CE6" w:rsidRDefault="005F0321" w:rsidP="005F0321">
      <w:pPr>
        <w:pStyle w:val="ActHead5"/>
      </w:pPr>
      <w:bookmarkStart w:id="2" w:name="_Toc189972105"/>
      <w:proofErr w:type="gramStart"/>
      <w:r w:rsidRPr="00175104">
        <w:t xml:space="preserve">2  </w:t>
      </w:r>
      <w:r w:rsidRPr="00416CE6">
        <w:t>Commencement</w:t>
      </w:r>
      <w:bookmarkEnd w:id="2"/>
      <w:proofErr w:type="gramEnd"/>
    </w:p>
    <w:p w:rsidR="005F0321" w:rsidRPr="00175104" w:rsidRDefault="005F0321" w:rsidP="005F0321">
      <w:pPr>
        <w:pStyle w:val="subsection"/>
      </w:pPr>
      <w:r>
        <w:tab/>
      </w:r>
      <w:r>
        <w:tab/>
      </w:r>
      <w:r w:rsidRPr="00175104">
        <w:t xml:space="preserve">This Determination commences </w:t>
      </w:r>
      <w:r w:rsidR="00C807BE">
        <w:t>on</w:t>
      </w:r>
      <w:r w:rsidR="0024172E">
        <w:t xml:space="preserve"> </w:t>
      </w:r>
      <w:r w:rsidR="00677E59" w:rsidRPr="00ED07A6">
        <w:t>1 April 2014</w:t>
      </w:r>
      <w:r w:rsidR="0024172E">
        <w:t>.</w:t>
      </w:r>
      <w:r w:rsidR="00C807BE">
        <w:t xml:space="preserve"> </w:t>
      </w:r>
    </w:p>
    <w:p w:rsidR="005F0321" w:rsidRPr="00175104" w:rsidRDefault="005F0321" w:rsidP="005F0321">
      <w:pPr>
        <w:pStyle w:val="ActHead5"/>
      </w:pPr>
      <w:proofErr w:type="gramStart"/>
      <w:r w:rsidRPr="00175104">
        <w:t>3  Purpose</w:t>
      </w:r>
      <w:proofErr w:type="gramEnd"/>
    </w:p>
    <w:p w:rsidR="009E33A2" w:rsidRDefault="005F0321" w:rsidP="002A52AF">
      <w:pPr>
        <w:pStyle w:val="subsection"/>
      </w:pPr>
      <w:r>
        <w:tab/>
      </w:r>
      <w:r w:rsidR="009E33A2">
        <w:tab/>
      </w:r>
      <w:r w:rsidR="009E33A2" w:rsidRPr="00175104">
        <w:t xml:space="preserve">The purpose of this Determination is to adjust </w:t>
      </w:r>
      <w:r w:rsidR="009E33A2">
        <w:t xml:space="preserve">amounts </w:t>
      </w:r>
      <w:r w:rsidR="009E33A2" w:rsidRPr="00175104">
        <w:t>appropriat</w:t>
      </w:r>
      <w:r w:rsidR="009E33A2">
        <w:t>ed to support</w:t>
      </w:r>
      <w:r w:rsidR="002A52AF">
        <w:t xml:space="preserve"> </w:t>
      </w:r>
      <w:r w:rsidR="009E33A2">
        <w:t xml:space="preserve">functions </w:t>
      </w:r>
      <w:r w:rsidR="00284F6E">
        <w:t xml:space="preserve">moved </w:t>
      </w:r>
      <w:r w:rsidR="009E33A2">
        <w:t>from the</w:t>
      </w:r>
      <w:r w:rsidR="002A52AF" w:rsidRPr="002A52AF">
        <w:rPr>
          <w:szCs w:val="22"/>
        </w:rPr>
        <w:t xml:space="preserve"> </w:t>
      </w:r>
      <w:r w:rsidR="002A52AF">
        <w:rPr>
          <w:szCs w:val="22"/>
        </w:rPr>
        <w:t xml:space="preserve">Department of </w:t>
      </w:r>
      <w:r w:rsidR="00C5176E">
        <w:rPr>
          <w:szCs w:val="22"/>
        </w:rPr>
        <w:t>Education, Employment and Workplace Relations</w:t>
      </w:r>
      <w:r w:rsidR="00AD44D4">
        <w:rPr>
          <w:szCs w:val="22"/>
        </w:rPr>
        <w:t xml:space="preserve"> </w:t>
      </w:r>
      <w:r w:rsidR="002A52AF">
        <w:rPr>
          <w:szCs w:val="22"/>
        </w:rPr>
        <w:t>to the Department of Social Services</w:t>
      </w:r>
      <w:r w:rsidR="009E33A2">
        <w:t>, consistent with the</w:t>
      </w:r>
      <w:r w:rsidR="009E33A2" w:rsidRPr="00175104">
        <w:t xml:space="preserve"> </w:t>
      </w:r>
      <w:r w:rsidR="009E33A2" w:rsidRPr="007F0AC3">
        <w:t>Administrative Arrangements Order</w:t>
      </w:r>
      <w:r w:rsidR="009E33A2" w:rsidRPr="00B54CD5">
        <w:t xml:space="preserve"> </w:t>
      </w:r>
      <w:r w:rsidR="009E33A2">
        <w:t>made on 18 September</w:t>
      </w:r>
      <w:r w:rsidR="002A52AF">
        <w:t> </w:t>
      </w:r>
      <w:r w:rsidR="009E33A2">
        <w:t>2013</w:t>
      </w:r>
      <w:r w:rsidR="002A52AF">
        <w:t>.</w:t>
      </w:r>
    </w:p>
    <w:p w:rsidR="006666A7" w:rsidRDefault="006666A7" w:rsidP="009E33A2">
      <w:pPr>
        <w:pStyle w:val="subsection"/>
        <w:tabs>
          <w:tab w:val="clear" w:pos="1021"/>
          <w:tab w:val="right" w:pos="1418"/>
        </w:tabs>
        <w:ind w:left="1418" w:firstLine="0"/>
        <w:rPr>
          <w:iCs/>
          <w:sz w:val="18"/>
          <w:szCs w:val="18"/>
        </w:rPr>
      </w:pPr>
      <w:r w:rsidRPr="00DE66D5">
        <w:rPr>
          <w:rStyle w:val="ItalicText"/>
          <w:iCs/>
          <w:sz w:val="18"/>
          <w:szCs w:val="18"/>
        </w:rPr>
        <w:t>Note 1:</w:t>
      </w:r>
      <w:r w:rsidRPr="00DE66D5">
        <w:rPr>
          <w:iCs/>
          <w:sz w:val="18"/>
          <w:szCs w:val="18"/>
        </w:rPr>
        <w:t> </w:t>
      </w:r>
      <w:r w:rsidRPr="00935322">
        <w:rPr>
          <w:iCs/>
          <w:sz w:val="18"/>
          <w:szCs w:val="18"/>
        </w:rPr>
        <w:t xml:space="preserve">This Determination has been made </w:t>
      </w:r>
      <w:r>
        <w:rPr>
          <w:iCs/>
          <w:sz w:val="18"/>
          <w:szCs w:val="18"/>
        </w:rPr>
        <w:t xml:space="preserve">under section 32 of the FMA Act </w:t>
      </w:r>
      <w:r w:rsidRPr="00935322">
        <w:rPr>
          <w:iCs/>
          <w:sz w:val="18"/>
          <w:szCs w:val="18"/>
        </w:rPr>
        <w:t xml:space="preserve">by a delegate of the Secretary of the Department of Finance. </w:t>
      </w:r>
      <w:r w:rsidR="004A2BDA">
        <w:rPr>
          <w:iCs/>
          <w:sz w:val="18"/>
          <w:szCs w:val="18"/>
        </w:rPr>
        <w:t>The Finance Minister has delegated power under s</w:t>
      </w:r>
      <w:r w:rsidR="008A3532">
        <w:rPr>
          <w:iCs/>
          <w:sz w:val="18"/>
          <w:szCs w:val="18"/>
        </w:rPr>
        <w:t>ection</w:t>
      </w:r>
      <w:r w:rsidR="004A2BDA">
        <w:rPr>
          <w:iCs/>
          <w:sz w:val="18"/>
          <w:szCs w:val="18"/>
        </w:rPr>
        <w:t xml:space="preserve"> 32 to the Secretary (in accordance with section 62 of the FMA Act), who has </w:t>
      </w:r>
      <w:r w:rsidRPr="00935322">
        <w:rPr>
          <w:iCs/>
          <w:sz w:val="18"/>
          <w:szCs w:val="18"/>
        </w:rPr>
        <w:t>sub-delegated that power to the signatory of this Determination (in accordance with section 53 of the FMA Act).</w:t>
      </w:r>
    </w:p>
    <w:p w:rsidR="009E0737" w:rsidRDefault="009E33A2" w:rsidP="009E0737">
      <w:pPr>
        <w:pStyle w:val="Note"/>
        <w:spacing w:line="240" w:lineRule="auto"/>
        <w:ind w:left="1440"/>
        <w:jc w:val="left"/>
        <w:rPr>
          <w:iCs/>
          <w:sz w:val="18"/>
          <w:szCs w:val="18"/>
        </w:rPr>
      </w:pPr>
      <w:r w:rsidRPr="00D81032">
        <w:rPr>
          <w:rStyle w:val="ItalicText"/>
          <w:iCs/>
          <w:sz w:val="18"/>
          <w:szCs w:val="18"/>
        </w:rPr>
        <w:t>Note </w:t>
      </w:r>
      <w:r>
        <w:rPr>
          <w:rStyle w:val="ItalicText"/>
          <w:iCs/>
          <w:sz w:val="18"/>
          <w:szCs w:val="18"/>
        </w:rPr>
        <w:t>2</w:t>
      </w:r>
      <w:r w:rsidRPr="00D81032">
        <w:rPr>
          <w:rStyle w:val="ItalicText"/>
          <w:iCs/>
          <w:sz w:val="18"/>
          <w:szCs w:val="18"/>
        </w:rPr>
        <w:t>:</w:t>
      </w:r>
      <w:r w:rsidRPr="00D81032">
        <w:rPr>
          <w:iCs/>
          <w:sz w:val="18"/>
          <w:szCs w:val="18"/>
        </w:rPr>
        <w:t> </w:t>
      </w:r>
      <w:r w:rsidR="009E0737">
        <w:rPr>
          <w:iCs/>
          <w:sz w:val="18"/>
          <w:szCs w:val="18"/>
        </w:rPr>
        <w:t>O</w:t>
      </w:r>
      <w:r w:rsidR="009E0737" w:rsidRPr="00D11E4F">
        <w:rPr>
          <w:iCs/>
          <w:sz w:val="18"/>
          <w:szCs w:val="18"/>
        </w:rPr>
        <w:t>n 18 September 2013</w:t>
      </w:r>
      <w:r w:rsidR="009E0737">
        <w:rPr>
          <w:iCs/>
          <w:sz w:val="18"/>
          <w:szCs w:val="18"/>
        </w:rPr>
        <w:t>, t</w:t>
      </w:r>
      <w:r w:rsidR="009E0737" w:rsidRPr="00D11E4F">
        <w:rPr>
          <w:iCs/>
          <w:sz w:val="18"/>
          <w:szCs w:val="18"/>
        </w:rPr>
        <w:t xml:space="preserve">he </w:t>
      </w:r>
      <w:r w:rsidR="009E0737">
        <w:rPr>
          <w:iCs/>
          <w:sz w:val="18"/>
          <w:szCs w:val="18"/>
        </w:rPr>
        <w:t xml:space="preserve">Governor-General in Council acting on the Prime Minister’s recommendation under section 64 of the </w:t>
      </w:r>
      <w:r w:rsidR="009E0737" w:rsidRPr="00CC6EC4">
        <w:rPr>
          <w:iCs/>
          <w:sz w:val="18"/>
          <w:szCs w:val="18"/>
        </w:rPr>
        <w:t>Constitution</w:t>
      </w:r>
      <w:r w:rsidR="009E0737">
        <w:rPr>
          <w:iCs/>
          <w:sz w:val="18"/>
          <w:szCs w:val="18"/>
        </w:rPr>
        <w:t xml:space="preserve">: </w:t>
      </w:r>
    </w:p>
    <w:p w:rsidR="009E0737" w:rsidRDefault="009E0737" w:rsidP="009E0737">
      <w:pPr>
        <w:pStyle w:val="Note"/>
        <w:numPr>
          <w:ilvl w:val="0"/>
          <w:numId w:val="5"/>
        </w:numPr>
        <w:spacing w:before="0" w:line="240" w:lineRule="auto"/>
        <w:ind w:left="1797" w:hanging="357"/>
        <w:jc w:val="left"/>
        <w:rPr>
          <w:iCs/>
          <w:sz w:val="18"/>
          <w:szCs w:val="18"/>
        </w:rPr>
      </w:pPr>
      <w:r>
        <w:rPr>
          <w:iCs/>
          <w:sz w:val="18"/>
          <w:szCs w:val="18"/>
        </w:rPr>
        <w:t xml:space="preserve">abolished the </w:t>
      </w:r>
      <w:r w:rsidRPr="003B5E25">
        <w:rPr>
          <w:iCs/>
          <w:sz w:val="18"/>
          <w:szCs w:val="18"/>
        </w:rPr>
        <w:t xml:space="preserve">Department of </w:t>
      </w:r>
      <w:r w:rsidRPr="00E02859">
        <w:rPr>
          <w:iCs/>
          <w:sz w:val="18"/>
          <w:szCs w:val="18"/>
        </w:rPr>
        <w:t>Education, Employment and Workplace Relations</w:t>
      </w:r>
      <w:r>
        <w:rPr>
          <w:iCs/>
          <w:sz w:val="18"/>
          <w:szCs w:val="18"/>
        </w:rPr>
        <w:t>; and</w:t>
      </w:r>
    </w:p>
    <w:p w:rsidR="009E0737" w:rsidRDefault="009E0737" w:rsidP="009E0737">
      <w:pPr>
        <w:pStyle w:val="Note"/>
        <w:numPr>
          <w:ilvl w:val="0"/>
          <w:numId w:val="5"/>
        </w:numPr>
        <w:spacing w:before="0" w:line="240" w:lineRule="auto"/>
        <w:ind w:left="1797" w:hanging="357"/>
        <w:jc w:val="left"/>
        <w:rPr>
          <w:iCs/>
          <w:sz w:val="18"/>
          <w:szCs w:val="18"/>
        </w:rPr>
      </w:pPr>
      <w:proofErr w:type="gramStart"/>
      <w:r w:rsidRPr="00DE66D5">
        <w:rPr>
          <w:iCs/>
          <w:sz w:val="18"/>
          <w:szCs w:val="18"/>
        </w:rPr>
        <w:t>renamed</w:t>
      </w:r>
      <w:proofErr w:type="gramEnd"/>
      <w:r w:rsidRPr="00DE66D5">
        <w:rPr>
          <w:iCs/>
          <w:sz w:val="18"/>
          <w:szCs w:val="18"/>
        </w:rPr>
        <w:t xml:space="preserve"> the Department of Families, Housing, Community Services and Indigenous Affairs as th</w:t>
      </w:r>
      <w:r>
        <w:rPr>
          <w:iCs/>
          <w:sz w:val="18"/>
          <w:szCs w:val="18"/>
        </w:rPr>
        <w:t>e Department of Social Services.</w:t>
      </w:r>
    </w:p>
    <w:p w:rsidR="009E0737" w:rsidRDefault="00677E59" w:rsidP="009E0737">
      <w:pPr>
        <w:pStyle w:val="Note"/>
        <w:spacing w:line="240" w:lineRule="auto"/>
        <w:ind w:left="1440"/>
        <w:jc w:val="left"/>
        <w:rPr>
          <w:iCs/>
          <w:sz w:val="18"/>
          <w:szCs w:val="18"/>
        </w:rPr>
      </w:pPr>
      <w:r w:rsidRPr="00677E59">
        <w:rPr>
          <w:rStyle w:val="ItalicText"/>
          <w:iCs/>
          <w:sz w:val="18"/>
          <w:szCs w:val="18"/>
        </w:rPr>
        <w:t>Note 3: </w:t>
      </w:r>
      <w:r w:rsidRPr="00677E59">
        <w:rPr>
          <w:rStyle w:val="ItalicText"/>
          <w:i w:val="0"/>
          <w:iCs/>
          <w:sz w:val="18"/>
          <w:szCs w:val="18"/>
        </w:rPr>
        <w:t xml:space="preserve">This Determination is the </w:t>
      </w:r>
      <w:r w:rsidR="006C7A45">
        <w:rPr>
          <w:rStyle w:val="ItalicText"/>
          <w:i w:val="0"/>
          <w:iCs/>
          <w:sz w:val="18"/>
          <w:szCs w:val="18"/>
        </w:rPr>
        <w:t>fifth</w:t>
      </w:r>
      <w:r w:rsidRPr="00677E59">
        <w:rPr>
          <w:rStyle w:val="ItalicText"/>
          <w:i w:val="0"/>
          <w:iCs/>
          <w:sz w:val="18"/>
          <w:szCs w:val="18"/>
        </w:rPr>
        <w:t xml:space="preserve"> transfer of appropriations in relation to the abolition of the </w:t>
      </w:r>
      <w:r w:rsidRPr="00677E59">
        <w:rPr>
          <w:iCs/>
          <w:sz w:val="18"/>
          <w:szCs w:val="18"/>
        </w:rPr>
        <w:t>Department of Education, Employment and Workplace Relations</w:t>
      </w:r>
      <w:r w:rsidRPr="00677E59">
        <w:rPr>
          <w:rStyle w:val="ItalicText"/>
          <w:i w:val="0"/>
          <w:iCs/>
          <w:sz w:val="18"/>
          <w:szCs w:val="18"/>
        </w:rPr>
        <w:t xml:space="preserve">. An initial transfer of appropriations </w:t>
      </w:r>
      <w:r w:rsidR="00B23026">
        <w:rPr>
          <w:rStyle w:val="ItalicText"/>
          <w:i w:val="0"/>
          <w:iCs/>
          <w:sz w:val="18"/>
          <w:szCs w:val="18"/>
        </w:rPr>
        <w:t>occurred</w:t>
      </w:r>
      <w:r w:rsidRPr="00677E59">
        <w:rPr>
          <w:rStyle w:val="ItalicText"/>
          <w:i w:val="0"/>
          <w:iCs/>
          <w:sz w:val="18"/>
          <w:szCs w:val="18"/>
        </w:rPr>
        <w:t xml:space="preserve"> on 18 September 2013, under </w:t>
      </w:r>
      <w:r w:rsidRPr="00677E59">
        <w:rPr>
          <w:rStyle w:val="ItalicText"/>
          <w:iCs/>
          <w:sz w:val="18"/>
          <w:szCs w:val="18"/>
        </w:rPr>
        <w:t>FMA Act Determination 2013/06 — Section 32 (Transfer of Functions from DEEWR to Education and Employment)</w:t>
      </w:r>
      <w:r w:rsidRPr="00677E59">
        <w:rPr>
          <w:iCs/>
          <w:sz w:val="18"/>
          <w:szCs w:val="18"/>
        </w:rPr>
        <w:t xml:space="preserve">. A second transfer of appropriations </w:t>
      </w:r>
      <w:r w:rsidR="00B23026">
        <w:rPr>
          <w:iCs/>
          <w:sz w:val="18"/>
          <w:szCs w:val="18"/>
        </w:rPr>
        <w:t>occurred</w:t>
      </w:r>
      <w:r w:rsidRPr="00677E59">
        <w:rPr>
          <w:iCs/>
          <w:sz w:val="18"/>
          <w:szCs w:val="18"/>
        </w:rPr>
        <w:t xml:space="preserve"> on 1 December 2013, under </w:t>
      </w:r>
      <w:r w:rsidRPr="00677E59">
        <w:rPr>
          <w:rStyle w:val="ItalicText"/>
          <w:iCs/>
          <w:sz w:val="18"/>
          <w:szCs w:val="18"/>
        </w:rPr>
        <w:t>FMA Act Determination 2013/19 — Section 32 (Transfer of Functions from DEEWR to PM&amp;C)</w:t>
      </w:r>
      <w:r w:rsidRPr="00677E59">
        <w:rPr>
          <w:rStyle w:val="ItalicText"/>
          <w:i w:val="0"/>
          <w:iCs/>
          <w:sz w:val="18"/>
          <w:szCs w:val="18"/>
        </w:rPr>
        <w:t xml:space="preserve">. A third transfer of appropriations </w:t>
      </w:r>
      <w:r w:rsidR="00B23026">
        <w:rPr>
          <w:rStyle w:val="ItalicText"/>
          <w:i w:val="0"/>
          <w:iCs/>
          <w:sz w:val="18"/>
          <w:szCs w:val="18"/>
        </w:rPr>
        <w:t>occurred</w:t>
      </w:r>
      <w:r w:rsidRPr="00677E59">
        <w:rPr>
          <w:rStyle w:val="ItalicText"/>
          <w:i w:val="0"/>
          <w:iCs/>
          <w:sz w:val="18"/>
          <w:szCs w:val="18"/>
        </w:rPr>
        <w:t xml:space="preserve"> on 13 December 2013, under </w:t>
      </w:r>
      <w:r w:rsidRPr="00677E59">
        <w:rPr>
          <w:rStyle w:val="ItalicText"/>
          <w:iCs/>
          <w:sz w:val="18"/>
          <w:szCs w:val="18"/>
        </w:rPr>
        <w:t>FMA Act Determination 2013/20 — Section 32 (Transfer of Functions from DEEWR to Education and Employment)</w:t>
      </w:r>
      <w:r w:rsidRPr="00677E59">
        <w:rPr>
          <w:iCs/>
          <w:sz w:val="18"/>
          <w:szCs w:val="18"/>
        </w:rPr>
        <w:t>.</w:t>
      </w:r>
      <w:r w:rsidR="006C7A45">
        <w:rPr>
          <w:iCs/>
          <w:sz w:val="18"/>
          <w:szCs w:val="18"/>
        </w:rPr>
        <w:t xml:space="preserve"> A fourth transfer of appropriations </w:t>
      </w:r>
      <w:r w:rsidR="00B23026">
        <w:rPr>
          <w:iCs/>
          <w:sz w:val="18"/>
          <w:szCs w:val="18"/>
        </w:rPr>
        <w:t>occurred</w:t>
      </w:r>
      <w:r w:rsidR="006C7A45">
        <w:rPr>
          <w:iCs/>
          <w:sz w:val="18"/>
          <w:szCs w:val="18"/>
        </w:rPr>
        <w:t xml:space="preserve"> on</w:t>
      </w:r>
      <w:r w:rsidR="001F37EF">
        <w:rPr>
          <w:iCs/>
          <w:sz w:val="18"/>
          <w:szCs w:val="18"/>
        </w:rPr>
        <w:t xml:space="preserve"> 11 February 2014, under </w:t>
      </w:r>
      <w:r w:rsidR="001F37EF" w:rsidRPr="006C7A45">
        <w:rPr>
          <w:rStyle w:val="ItalicText"/>
          <w:iCs/>
          <w:sz w:val="18"/>
          <w:szCs w:val="18"/>
        </w:rPr>
        <w:t>FMA Act Determination 201</w:t>
      </w:r>
      <w:r w:rsidR="001F37EF">
        <w:rPr>
          <w:rStyle w:val="ItalicText"/>
          <w:iCs/>
          <w:sz w:val="18"/>
          <w:szCs w:val="18"/>
        </w:rPr>
        <w:t>4</w:t>
      </w:r>
      <w:r w:rsidR="001F37EF" w:rsidRPr="006C7A45">
        <w:rPr>
          <w:rStyle w:val="ItalicText"/>
          <w:iCs/>
          <w:sz w:val="18"/>
          <w:szCs w:val="18"/>
        </w:rPr>
        <w:t>/0</w:t>
      </w:r>
      <w:r w:rsidR="001F37EF">
        <w:rPr>
          <w:rStyle w:val="ItalicText"/>
          <w:iCs/>
          <w:sz w:val="18"/>
          <w:szCs w:val="18"/>
        </w:rPr>
        <w:t>3</w:t>
      </w:r>
      <w:r w:rsidR="001F37EF" w:rsidRPr="006C7A45">
        <w:rPr>
          <w:rStyle w:val="ItalicText"/>
          <w:iCs/>
          <w:sz w:val="18"/>
          <w:szCs w:val="18"/>
        </w:rPr>
        <w:t xml:space="preserve"> — Section 32 (Transfer of Functions from DEEWR to Education and Employment)</w:t>
      </w:r>
      <w:r w:rsidR="001F37EF" w:rsidRPr="006C7A45">
        <w:rPr>
          <w:iCs/>
          <w:sz w:val="18"/>
          <w:szCs w:val="18"/>
        </w:rPr>
        <w:t>.</w:t>
      </w:r>
    </w:p>
    <w:p w:rsidR="005F0321" w:rsidRPr="00175104" w:rsidRDefault="005F0321" w:rsidP="005F0321">
      <w:pPr>
        <w:pStyle w:val="ActHead5"/>
      </w:pPr>
      <w:proofErr w:type="gramStart"/>
      <w:r w:rsidRPr="00175104">
        <w:t xml:space="preserve">4  </w:t>
      </w:r>
      <w:r>
        <w:t>Amendment</w:t>
      </w:r>
      <w:proofErr w:type="gramEnd"/>
      <w:r>
        <w:t xml:space="preserve"> of Appropriation Act</w:t>
      </w:r>
    </w:p>
    <w:p w:rsidR="00C7625F" w:rsidRDefault="005F0321" w:rsidP="00C7625F">
      <w:pPr>
        <w:pStyle w:val="subsection"/>
      </w:pPr>
      <w:r>
        <w:tab/>
      </w:r>
      <w:r>
        <w:tab/>
      </w:r>
      <w:r w:rsidR="00C7625F">
        <w:t xml:space="preserve">Schedule 1 </w:t>
      </w:r>
      <w:r w:rsidR="006E5FB8">
        <w:t xml:space="preserve">to the </w:t>
      </w:r>
      <w:r w:rsidR="00C7625F" w:rsidRPr="00513EA2">
        <w:rPr>
          <w:i/>
        </w:rPr>
        <w:t>Appropriation Act (No. 1) 201</w:t>
      </w:r>
      <w:r w:rsidR="00C7625F">
        <w:rPr>
          <w:i/>
        </w:rPr>
        <w:t>3-</w:t>
      </w:r>
      <w:r w:rsidR="00C7625F" w:rsidRPr="00513EA2">
        <w:rPr>
          <w:i/>
        </w:rPr>
        <w:t>2</w:t>
      </w:r>
      <w:r w:rsidR="00C7625F">
        <w:rPr>
          <w:i/>
        </w:rPr>
        <w:t>014</w:t>
      </w:r>
      <w:r w:rsidR="00C7625F">
        <w:t xml:space="preserve"> is amended</w:t>
      </w:r>
      <w:r w:rsidR="00C7625F" w:rsidRPr="00175104">
        <w:t xml:space="preserve"> as set out in </w:t>
      </w:r>
      <w:r w:rsidR="00C7625F">
        <w:t>Schedule</w:t>
      </w:r>
      <w:r w:rsidR="00103F4C">
        <w:t> </w:t>
      </w:r>
      <w:r w:rsidR="00C7625F">
        <w:t>1 to this Determination.</w:t>
      </w:r>
    </w:p>
    <w:p w:rsidR="005F0321" w:rsidRPr="00175104" w:rsidRDefault="005F0321" w:rsidP="006A20AD">
      <w:pPr>
        <w:pStyle w:val="ActHead5"/>
        <w:ind w:left="0" w:firstLine="0"/>
      </w:pPr>
      <w:proofErr w:type="gramStart"/>
      <w:r w:rsidRPr="00175104">
        <w:t>5  Definitions</w:t>
      </w:r>
      <w:proofErr w:type="gramEnd"/>
    </w:p>
    <w:p w:rsidR="00C807BE" w:rsidRDefault="009E33A2" w:rsidP="003A7416">
      <w:pPr>
        <w:pStyle w:val="subsection"/>
      </w:pPr>
      <w:r>
        <w:tab/>
      </w:r>
      <w:r>
        <w:tab/>
      </w:r>
      <w:r w:rsidRPr="00175104">
        <w:t>In this Determination</w:t>
      </w:r>
      <w:r w:rsidR="001A1E12">
        <w:t>, unless the contrary intention appears</w:t>
      </w:r>
      <w:r w:rsidR="00C807BE">
        <w:t>:</w:t>
      </w:r>
      <w:r w:rsidR="003A7416">
        <w:t xml:space="preserve"> </w:t>
      </w:r>
    </w:p>
    <w:p w:rsidR="008B66B4" w:rsidRPr="00CB6061" w:rsidRDefault="00677E59" w:rsidP="008B66B4">
      <w:pPr>
        <w:pStyle w:val="subsection"/>
        <w:numPr>
          <w:ilvl w:val="0"/>
          <w:numId w:val="7"/>
        </w:numPr>
      </w:pPr>
      <w:r w:rsidRPr="00677E59">
        <w:rPr>
          <w:b/>
        </w:rPr>
        <w:t>Department of Social Services</w:t>
      </w:r>
      <w:r w:rsidRPr="00677E59">
        <w:t xml:space="preserve"> includes a reference to the Department of Families, Housing, Community Services and Indigenous Affairs.</w:t>
      </w:r>
    </w:p>
    <w:p w:rsidR="008B66B4" w:rsidRDefault="009E33A2" w:rsidP="008B66B4">
      <w:pPr>
        <w:pStyle w:val="subsection"/>
        <w:numPr>
          <w:ilvl w:val="0"/>
          <w:numId w:val="7"/>
        </w:numPr>
      </w:pPr>
      <w:r w:rsidRPr="00675B41">
        <w:rPr>
          <w:b/>
        </w:rPr>
        <w:t>FMA Act</w:t>
      </w:r>
      <w:r w:rsidRPr="0085253E">
        <w:t xml:space="preserve"> means the </w:t>
      </w:r>
      <w:r w:rsidRPr="0085253E">
        <w:rPr>
          <w:i/>
        </w:rPr>
        <w:t>Financial Management and Accountability Act</w:t>
      </w:r>
      <w:r>
        <w:rPr>
          <w:i/>
        </w:rPr>
        <w:t> </w:t>
      </w:r>
      <w:r w:rsidRPr="0085253E">
        <w:rPr>
          <w:i/>
        </w:rPr>
        <w:t>1997</w:t>
      </w:r>
      <w:r w:rsidRPr="0085253E">
        <w:t>.</w:t>
      </w:r>
    </w:p>
    <w:p w:rsidR="000D025B" w:rsidRPr="00094537" w:rsidRDefault="009B2CC4" w:rsidP="000D025B">
      <w:pPr>
        <w:pStyle w:val="ActHead6"/>
        <w:pageBreakBefore/>
        <w:ind w:left="1985" w:hanging="1985"/>
      </w:pPr>
      <w:r>
        <w:lastRenderedPageBreak/>
        <w:t>Schedule 1</w:t>
      </w:r>
      <w:r>
        <w:tab/>
        <w:t>Amendment of Appropriation Act (No. 1) 2013</w:t>
      </w:r>
      <w:r>
        <w:noBreakHyphen/>
        <w:t>2014</w:t>
      </w:r>
    </w:p>
    <w:p w:rsidR="000D025B" w:rsidRPr="00094537" w:rsidRDefault="009B2CC4" w:rsidP="000D025B">
      <w:pPr>
        <w:pStyle w:val="A1S"/>
        <w:spacing w:before="240" w:line="240" w:lineRule="auto"/>
        <w:ind w:left="426" w:hanging="426"/>
        <w:rPr>
          <w:bCs/>
        </w:rPr>
      </w:pPr>
      <w:r>
        <w:rPr>
          <w:bCs/>
        </w:rPr>
        <w:t>1</w:t>
      </w:r>
      <w:r>
        <w:rPr>
          <w:bCs/>
        </w:rPr>
        <w:tab/>
      </w:r>
      <w:proofErr w:type="gramStart"/>
      <w:r>
        <w:rPr>
          <w:bCs/>
        </w:rPr>
        <w:t>At</w:t>
      </w:r>
      <w:proofErr w:type="gramEnd"/>
      <w:r>
        <w:rPr>
          <w:bCs/>
        </w:rPr>
        <w:t xml:space="preserve"> the end of Schedule 1, after the note to Table </w:t>
      </w:r>
      <w:r w:rsidR="00CB6061">
        <w:rPr>
          <w:bCs/>
        </w:rPr>
        <w:t xml:space="preserve">33 </w:t>
      </w:r>
      <w:r>
        <w:rPr>
          <w:bCs/>
        </w:rPr>
        <w:t>for FMA Act Determination 2014/</w:t>
      </w:r>
      <w:r w:rsidR="00CB6061">
        <w:rPr>
          <w:bCs/>
        </w:rPr>
        <w:t xml:space="preserve">04 </w:t>
      </w:r>
      <w:r>
        <w:rPr>
          <w:noProof/>
        </w:rPr>
        <w:t xml:space="preserve">— </w:t>
      </w:r>
      <w:r>
        <w:rPr>
          <w:bCs/>
        </w:rPr>
        <w:t>Section 32 (</w:t>
      </w:r>
      <w:r>
        <w:t xml:space="preserve">Transfer of Functions from </w:t>
      </w:r>
      <w:r w:rsidR="00CB6061">
        <w:t>Immigration to Social Services</w:t>
      </w:r>
      <w:r>
        <w:rPr>
          <w:bCs/>
        </w:rPr>
        <w:t xml:space="preserve">) </w:t>
      </w:r>
    </w:p>
    <w:p w:rsidR="000D025B" w:rsidRPr="00094537" w:rsidRDefault="009B2CC4" w:rsidP="0014683B">
      <w:pPr>
        <w:pStyle w:val="A1S"/>
        <w:spacing w:before="60" w:line="240" w:lineRule="auto"/>
        <w:ind w:left="851" w:hanging="426"/>
        <w:rPr>
          <w:rFonts w:ascii="Times New Roman" w:hAnsi="Times New Roman"/>
          <w:b w:val="0"/>
          <w:sz w:val="22"/>
          <w:szCs w:val="22"/>
        </w:rPr>
      </w:pPr>
      <w:r>
        <w:rPr>
          <w:rFonts w:ascii="Times New Roman" w:hAnsi="Times New Roman"/>
          <w:b w:val="0"/>
          <w:sz w:val="22"/>
          <w:szCs w:val="22"/>
        </w:rPr>
        <w:t>Insert:</w:t>
      </w:r>
    </w:p>
    <w:p w:rsidR="001F11E8" w:rsidRDefault="00CB6061" w:rsidP="001F11E8">
      <w:pPr>
        <w:pStyle w:val="ItemHead"/>
        <w:spacing w:before="60" w:after="240"/>
        <w:ind w:left="1276" w:hanging="363"/>
      </w:pPr>
      <w:r>
        <w:t>21</w:t>
      </w:r>
      <w:r w:rsidR="009B2CC4">
        <w:tab/>
        <w:t>FMA Act Determination 2014/</w:t>
      </w:r>
      <w:r>
        <w:t>05</w:t>
      </w:r>
      <w:r w:rsidR="008A3532">
        <w:t xml:space="preserve"> </w:t>
      </w:r>
      <w:r w:rsidR="009B2CC4">
        <w:t xml:space="preserve">— Section 32 (Transfer of Functions from </w:t>
      </w:r>
      <w:r w:rsidR="0079527B">
        <w:t>DEEWR</w:t>
      </w:r>
      <w:r w:rsidR="009B2CC4">
        <w:t xml:space="preserve"> to Social Services)</w:t>
      </w:r>
    </w:p>
    <w:p w:rsidR="001F11E8" w:rsidRDefault="009B2CC4" w:rsidP="001F11E8">
      <w:pPr>
        <w:pStyle w:val="Item"/>
        <w:spacing w:before="0"/>
        <w:ind w:left="990"/>
      </w:pPr>
      <w:r>
        <w:t xml:space="preserve">Schedule 1 to this Act is amended in accordance with section 32 of the </w:t>
      </w:r>
      <w:r>
        <w:rPr>
          <w:i/>
        </w:rPr>
        <w:t>Financial Management and Accountability Act 1997</w:t>
      </w:r>
      <w:r>
        <w:t xml:space="preserve"> (FMA Act). </w:t>
      </w:r>
    </w:p>
    <w:p w:rsidR="00FF5809" w:rsidRPr="00FF5809" w:rsidRDefault="00FF5809" w:rsidP="00FF5809">
      <w:pPr>
        <w:pStyle w:val="ItemHead"/>
        <w:spacing w:before="0"/>
      </w:pPr>
    </w:p>
    <w:p w:rsidR="00FF5809" w:rsidRPr="00FF5809" w:rsidRDefault="0002581D" w:rsidP="00FF5809">
      <w:pPr>
        <w:pStyle w:val="Item"/>
        <w:spacing w:before="0"/>
        <w:ind w:left="992" w:firstLine="3"/>
      </w:pPr>
      <w:r w:rsidRPr="003C32DA">
        <w:rPr>
          <w:b/>
        </w:rPr>
        <w:t xml:space="preserve">New Outcome in Table </w:t>
      </w:r>
      <w:r w:rsidR="00415ADC">
        <w:rPr>
          <w:b/>
        </w:rPr>
        <w:t>34</w:t>
      </w:r>
      <w:r w:rsidRPr="003C32DA">
        <w:rPr>
          <w:b/>
        </w:rPr>
        <w:t>:</w:t>
      </w:r>
      <w:r w:rsidR="00FF5809">
        <w:rPr>
          <w:b/>
        </w:rPr>
        <w:t xml:space="preserve"> </w:t>
      </w:r>
      <w:r>
        <w:t xml:space="preserve">A new Outcome </w:t>
      </w:r>
      <w:r w:rsidRPr="004E6497">
        <w:t>11</w:t>
      </w:r>
      <w:r>
        <w:t xml:space="preserve"> is created for the Department of Social Services (Social Services), which is set out at Table </w:t>
      </w:r>
      <w:r w:rsidR="00415ADC">
        <w:t>34</w:t>
      </w:r>
      <w:r>
        <w:t xml:space="preserve">. The amount appropriated to Outcome 11 for Social Services </w:t>
      </w:r>
      <w:r w:rsidR="00FF5809" w:rsidRPr="00811419">
        <w:rPr>
          <w:iCs/>
          <w:szCs w:val="22"/>
        </w:rPr>
        <w:t>may be applied for the purpose of undertaking the activities</w:t>
      </w:r>
      <w:r w:rsidR="00FF5809">
        <w:rPr>
          <w:iCs/>
          <w:szCs w:val="22"/>
        </w:rPr>
        <w:t>,</w:t>
      </w:r>
      <w:r w:rsidR="00FF5809" w:rsidRPr="00811419">
        <w:rPr>
          <w:iCs/>
          <w:szCs w:val="22"/>
        </w:rPr>
        <w:t xml:space="preserve"> to the extent that those activities relate to </w:t>
      </w:r>
      <w:r w:rsidR="00FF5809">
        <w:rPr>
          <w:iCs/>
          <w:szCs w:val="22"/>
        </w:rPr>
        <w:t>disability employment services,</w:t>
      </w:r>
      <w:r w:rsidR="00FF5809" w:rsidRPr="00811419">
        <w:rPr>
          <w:iCs/>
          <w:szCs w:val="22"/>
        </w:rPr>
        <w:t xml:space="preserve"> indicated in the Portfolio </w:t>
      </w:r>
      <w:r w:rsidR="00FF5809">
        <w:rPr>
          <w:iCs/>
          <w:szCs w:val="22"/>
        </w:rPr>
        <w:t>Additional Estimates Statements for 2013</w:t>
      </w:r>
      <w:r w:rsidR="00FF5809">
        <w:rPr>
          <w:iCs/>
          <w:szCs w:val="22"/>
        </w:rPr>
        <w:noBreakHyphen/>
        <w:t>2014 of Social Services.</w:t>
      </w:r>
      <w:r w:rsidR="00FF5809" w:rsidRPr="00FF5809">
        <w:t xml:space="preserve"> </w:t>
      </w:r>
    </w:p>
    <w:p w:rsidR="0002581D" w:rsidRPr="00FF5809" w:rsidRDefault="0002581D" w:rsidP="00415ADC">
      <w:pPr>
        <w:pStyle w:val="Item"/>
        <w:spacing w:before="120" w:after="120"/>
        <w:ind w:left="990"/>
        <w:rPr>
          <w:b/>
        </w:rPr>
      </w:pPr>
      <w:r w:rsidRPr="00FF5809">
        <w:rPr>
          <w:b/>
        </w:rPr>
        <w:t xml:space="preserve">Amendment of appropriations in Table </w:t>
      </w:r>
      <w:r w:rsidR="00415ADC" w:rsidRPr="00FF5809">
        <w:rPr>
          <w:b/>
        </w:rPr>
        <w:t>35</w:t>
      </w:r>
      <w:r w:rsidRPr="00FF5809">
        <w:rPr>
          <w:b/>
        </w:rPr>
        <w:t xml:space="preserve">: </w:t>
      </w:r>
    </w:p>
    <w:p w:rsidR="001F11E8" w:rsidRDefault="0002581D" w:rsidP="001F11E8">
      <w:pPr>
        <w:pStyle w:val="Item"/>
        <w:spacing w:before="120"/>
        <w:ind w:left="992"/>
      </w:pPr>
      <w:r w:rsidRPr="00FF5809">
        <w:t>Amendments to appropriations are as specified in Table 3</w:t>
      </w:r>
      <w:r w:rsidR="00415ADC" w:rsidRPr="00FF5809">
        <w:t>5</w:t>
      </w:r>
      <w:r w:rsidRPr="00FF5809">
        <w:t xml:space="preserve">. </w:t>
      </w:r>
      <w:r w:rsidRPr="00FF5809" w:rsidDel="003205B2">
        <w:t>The appropriation item (listed in Column 1) for the Agency (listed in Column 2) is amended by the relevant amount (listed in Column 3). A positive amount in Column 3 is an increase in the appropriation and a negative amount is a decrease in the appropriation.</w:t>
      </w:r>
      <w:r w:rsidR="007E3EDF">
        <w:t xml:space="preserve"> </w:t>
      </w:r>
      <w:bookmarkStart w:id="3" w:name="_GoBack"/>
      <w:bookmarkEnd w:id="3"/>
    </w:p>
    <w:p w:rsidR="00415ADC" w:rsidRDefault="00415ADC" w:rsidP="00415ADC">
      <w:pPr>
        <w:pStyle w:val="ItemHead"/>
        <w:ind w:left="990" w:firstLine="0"/>
        <w:rPr>
          <w:rFonts w:ascii="Times New Roman" w:hAnsi="Times New Roman"/>
          <w:sz w:val="22"/>
          <w:szCs w:val="22"/>
        </w:rPr>
      </w:pPr>
      <w:r>
        <w:rPr>
          <w:rFonts w:ascii="Times New Roman" w:hAnsi="Times New Roman"/>
          <w:sz w:val="22"/>
          <w:szCs w:val="22"/>
        </w:rPr>
        <w:t xml:space="preserve">Table 34: </w:t>
      </w:r>
      <w:r w:rsidRPr="00085107">
        <w:rPr>
          <w:rFonts w:ascii="Times New Roman" w:hAnsi="Times New Roman"/>
          <w:sz w:val="22"/>
          <w:szCs w:val="22"/>
        </w:rPr>
        <w:t>New Outcome</w:t>
      </w:r>
      <w:r>
        <w:rPr>
          <w:rFonts w:ascii="Times New Roman" w:hAnsi="Times New Roman"/>
          <w:sz w:val="22"/>
          <w:szCs w:val="22"/>
        </w:rPr>
        <w:t xml:space="preserve"> for the Department of Social Services </w:t>
      </w:r>
    </w:p>
    <w:tbl>
      <w:tblPr>
        <w:tblStyle w:val="FinTableNormal"/>
        <w:tblW w:w="7189" w:type="dxa"/>
        <w:tblInd w:w="1023" w:type="dxa"/>
        <w:tblLayout w:type="fixed"/>
        <w:tblCellMar>
          <w:left w:w="30" w:type="dxa"/>
          <w:right w:w="30" w:type="dxa"/>
        </w:tblCellMar>
        <w:tblLook w:val="0000"/>
      </w:tblPr>
      <w:tblGrid>
        <w:gridCol w:w="3685"/>
        <w:gridCol w:w="1168"/>
        <w:gridCol w:w="1168"/>
        <w:gridCol w:w="1168"/>
      </w:tblGrid>
      <w:tr w:rsidR="00415ADC" w:rsidRPr="00AA1AB6" w:rsidTr="00FF5809">
        <w:trPr>
          <w:trHeight w:val="190"/>
          <w:tblHeader/>
        </w:trPr>
        <w:tc>
          <w:tcPr>
            <w:tcW w:w="3685" w:type="dxa"/>
            <w:tcBorders>
              <w:top w:val="single" w:sz="2" w:space="0" w:color="auto"/>
            </w:tcBorders>
            <w:vAlign w:val="center"/>
          </w:tcPr>
          <w:p w:rsidR="00415ADC" w:rsidRPr="00AA1AB6" w:rsidRDefault="00415ADC" w:rsidP="00FF5809">
            <w:pPr>
              <w:pStyle w:val="FinTableRight"/>
              <w:keepLines/>
            </w:pPr>
          </w:p>
        </w:tc>
        <w:tc>
          <w:tcPr>
            <w:tcW w:w="1168" w:type="dxa"/>
            <w:tcBorders>
              <w:top w:val="single" w:sz="2" w:space="0" w:color="auto"/>
            </w:tcBorders>
            <w:vAlign w:val="center"/>
          </w:tcPr>
          <w:p w:rsidR="00415ADC" w:rsidRPr="00AA1AB6" w:rsidRDefault="00415ADC" w:rsidP="00FF5809">
            <w:pPr>
              <w:pStyle w:val="FinTableRight"/>
              <w:keepLines/>
            </w:pPr>
            <w:r w:rsidRPr="00AA1AB6">
              <w:t>Departmental</w:t>
            </w:r>
          </w:p>
        </w:tc>
        <w:tc>
          <w:tcPr>
            <w:tcW w:w="1168" w:type="dxa"/>
            <w:tcBorders>
              <w:top w:val="single" w:sz="2" w:space="0" w:color="auto"/>
            </w:tcBorders>
            <w:vAlign w:val="center"/>
          </w:tcPr>
          <w:p w:rsidR="00415ADC" w:rsidRPr="00AA1AB6" w:rsidRDefault="00415ADC" w:rsidP="00FF5809">
            <w:pPr>
              <w:pStyle w:val="FinTableRight"/>
              <w:keepLines/>
            </w:pPr>
            <w:r w:rsidRPr="00AA1AB6">
              <w:t>Administered</w:t>
            </w:r>
          </w:p>
        </w:tc>
        <w:tc>
          <w:tcPr>
            <w:tcW w:w="1168" w:type="dxa"/>
            <w:tcBorders>
              <w:top w:val="single" w:sz="2" w:space="0" w:color="auto"/>
            </w:tcBorders>
            <w:vAlign w:val="center"/>
          </w:tcPr>
          <w:p w:rsidR="00415ADC" w:rsidRPr="00AA1AB6" w:rsidRDefault="00415ADC" w:rsidP="00FF5809">
            <w:pPr>
              <w:pStyle w:val="FinTableRight"/>
              <w:keepLines/>
            </w:pPr>
            <w:r w:rsidRPr="00AA1AB6">
              <w:t>Total</w:t>
            </w:r>
          </w:p>
        </w:tc>
      </w:tr>
      <w:tr w:rsidR="00415ADC" w:rsidRPr="00AA1AB6" w:rsidTr="00FF5809">
        <w:trPr>
          <w:tblHeader/>
        </w:trPr>
        <w:tc>
          <w:tcPr>
            <w:tcW w:w="3685" w:type="dxa"/>
            <w:tcBorders>
              <w:top w:val="single" w:sz="2" w:space="0" w:color="auto"/>
            </w:tcBorders>
          </w:tcPr>
          <w:p w:rsidR="00415ADC" w:rsidRPr="00AA1AB6" w:rsidRDefault="00415ADC" w:rsidP="00FF5809">
            <w:pPr>
              <w:pStyle w:val="FinTableRight"/>
              <w:keepLines/>
            </w:pPr>
          </w:p>
        </w:tc>
        <w:tc>
          <w:tcPr>
            <w:tcW w:w="1168" w:type="dxa"/>
            <w:tcBorders>
              <w:top w:val="single" w:sz="2" w:space="0" w:color="auto"/>
            </w:tcBorders>
          </w:tcPr>
          <w:p w:rsidR="00415ADC" w:rsidRPr="00AA1AB6" w:rsidRDefault="00415ADC" w:rsidP="00FF5809">
            <w:pPr>
              <w:pStyle w:val="FinTableRight"/>
              <w:keepLines/>
            </w:pPr>
            <w:r w:rsidRPr="00AA1AB6">
              <w:t>$'000</w:t>
            </w:r>
          </w:p>
        </w:tc>
        <w:tc>
          <w:tcPr>
            <w:tcW w:w="1168" w:type="dxa"/>
            <w:tcBorders>
              <w:top w:val="single" w:sz="2" w:space="0" w:color="auto"/>
            </w:tcBorders>
          </w:tcPr>
          <w:p w:rsidR="00415ADC" w:rsidRPr="00AA1AB6" w:rsidRDefault="00415ADC" w:rsidP="00FF5809">
            <w:pPr>
              <w:pStyle w:val="FinTableRight"/>
              <w:keepLines/>
            </w:pPr>
            <w:r w:rsidRPr="00AA1AB6">
              <w:t>$'000</w:t>
            </w:r>
          </w:p>
        </w:tc>
        <w:tc>
          <w:tcPr>
            <w:tcW w:w="1168" w:type="dxa"/>
            <w:tcBorders>
              <w:top w:val="single" w:sz="2" w:space="0" w:color="auto"/>
            </w:tcBorders>
          </w:tcPr>
          <w:p w:rsidR="00415ADC" w:rsidRPr="00AA1AB6" w:rsidRDefault="00415ADC" w:rsidP="00FF5809">
            <w:pPr>
              <w:pStyle w:val="FinTableRight"/>
              <w:keepLines/>
            </w:pPr>
            <w:r w:rsidRPr="00AA1AB6">
              <w:t>$'000</w:t>
            </w:r>
          </w:p>
        </w:tc>
      </w:tr>
      <w:tr w:rsidR="00415ADC" w:rsidRPr="00AA1AB6" w:rsidTr="00FF5809">
        <w:tc>
          <w:tcPr>
            <w:tcW w:w="3685" w:type="dxa"/>
          </w:tcPr>
          <w:p w:rsidR="00415ADC" w:rsidRPr="00AA1AB6" w:rsidRDefault="00415ADC" w:rsidP="00FF5809">
            <w:pPr>
              <w:pStyle w:val="FinTableLeftBold"/>
              <w:keepLines/>
            </w:pPr>
            <w:r w:rsidRPr="00AA1AB6">
              <w:t xml:space="preserve">DEPARTMENT OF </w:t>
            </w:r>
            <w:r>
              <w:t xml:space="preserve">SOCIAL </w:t>
            </w:r>
            <w:r w:rsidRPr="00AA1AB6">
              <w:t>SERVICES</w:t>
            </w:r>
          </w:p>
        </w:tc>
        <w:tc>
          <w:tcPr>
            <w:tcW w:w="1168" w:type="dxa"/>
          </w:tcPr>
          <w:p w:rsidR="00415ADC" w:rsidRPr="00AA1AB6" w:rsidRDefault="00415ADC" w:rsidP="00FF5809">
            <w:pPr>
              <w:pStyle w:val="FinTableRight"/>
              <w:keepLines/>
            </w:pPr>
          </w:p>
        </w:tc>
        <w:tc>
          <w:tcPr>
            <w:tcW w:w="1168" w:type="dxa"/>
          </w:tcPr>
          <w:p w:rsidR="00415ADC" w:rsidRPr="00AA1AB6" w:rsidRDefault="00415ADC" w:rsidP="00FF5809">
            <w:pPr>
              <w:pStyle w:val="FinTableRight"/>
              <w:keepLines/>
            </w:pPr>
          </w:p>
        </w:tc>
        <w:tc>
          <w:tcPr>
            <w:tcW w:w="1168" w:type="dxa"/>
          </w:tcPr>
          <w:p w:rsidR="00415ADC" w:rsidRPr="00AA1AB6" w:rsidRDefault="00415ADC" w:rsidP="00FF5809">
            <w:pPr>
              <w:pStyle w:val="FinTableRight"/>
              <w:keepLines/>
            </w:pPr>
          </w:p>
        </w:tc>
      </w:tr>
      <w:tr w:rsidR="00415ADC" w:rsidRPr="00397B91" w:rsidTr="00FF5809">
        <w:tc>
          <w:tcPr>
            <w:tcW w:w="3685" w:type="dxa"/>
          </w:tcPr>
          <w:p w:rsidR="00415ADC" w:rsidRPr="00AA1AB6" w:rsidRDefault="00415ADC" w:rsidP="00FF5809">
            <w:pPr>
              <w:pStyle w:val="FinTableLeftBold"/>
              <w:keepLines/>
            </w:pPr>
            <w:r w:rsidRPr="00AA1AB6">
              <w:t xml:space="preserve">Outcome </w:t>
            </w:r>
            <w:r w:rsidRPr="004E6497">
              <w:t>11</w:t>
            </w:r>
            <w:r w:rsidRPr="00AA1AB6">
              <w:t xml:space="preserve"> </w:t>
            </w:r>
            <w:r>
              <w:noBreakHyphen/>
            </w:r>
            <w:r w:rsidRPr="00AA1AB6">
              <w:t xml:space="preserve"> </w:t>
            </w:r>
          </w:p>
          <w:p w:rsidR="00415ADC" w:rsidRDefault="00415ADC" w:rsidP="00E4740E">
            <w:pPr>
              <w:pStyle w:val="FinTableLeftIndent"/>
              <w:keepLines/>
              <w:rPr>
                <w:lang w:eastAsia="en-US"/>
              </w:rPr>
            </w:pPr>
            <w:r>
              <w:t>Improved employment, participation and skills development through direct financial support to people of working age and students that encourages workforce participation and training and the funding of disability employment services for people with disability</w:t>
            </w:r>
          </w:p>
        </w:tc>
        <w:tc>
          <w:tcPr>
            <w:tcW w:w="1168" w:type="dxa"/>
          </w:tcPr>
          <w:p w:rsidR="00415ADC" w:rsidRPr="00397B91" w:rsidRDefault="00415ADC" w:rsidP="00FF5809">
            <w:pPr>
              <w:pStyle w:val="FinTableRight"/>
              <w:keepLines/>
            </w:pPr>
            <w:r w:rsidRPr="00397B91">
              <w:t>0</w:t>
            </w:r>
          </w:p>
        </w:tc>
        <w:tc>
          <w:tcPr>
            <w:tcW w:w="1168" w:type="dxa"/>
          </w:tcPr>
          <w:p w:rsidR="00415ADC" w:rsidRPr="00397B91" w:rsidRDefault="00415ADC" w:rsidP="00FF5809">
            <w:pPr>
              <w:pStyle w:val="FinTableRight"/>
              <w:keepLines/>
            </w:pPr>
            <w:r w:rsidRPr="00397B91">
              <w:t>0</w:t>
            </w:r>
          </w:p>
        </w:tc>
        <w:tc>
          <w:tcPr>
            <w:tcW w:w="1168" w:type="dxa"/>
          </w:tcPr>
          <w:p w:rsidR="00415ADC" w:rsidRPr="00397B91" w:rsidRDefault="00415ADC" w:rsidP="00FF5809">
            <w:pPr>
              <w:pStyle w:val="FinTableRight"/>
              <w:keepLines/>
            </w:pPr>
            <w:r w:rsidRPr="00397B91">
              <w:t>0</w:t>
            </w:r>
          </w:p>
        </w:tc>
      </w:tr>
    </w:tbl>
    <w:p w:rsidR="00415ADC" w:rsidRDefault="00415ADC" w:rsidP="00415ADC">
      <w:pPr>
        <w:pStyle w:val="ItemHead"/>
        <w:keepNext/>
        <w:spacing w:before="120"/>
        <w:ind w:left="992" w:firstLine="0"/>
      </w:pPr>
    </w:p>
    <w:p w:rsidR="00415ADC" w:rsidRPr="00CE6201" w:rsidRDefault="00415ADC" w:rsidP="00415ADC">
      <w:pPr>
        <w:pStyle w:val="ItemHead"/>
        <w:keepNext/>
        <w:spacing w:before="120"/>
        <w:ind w:left="992" w:firstLine="0"/>
        <w:rPr>
          <w:rFonts w:ascii="Times New Roman" w:hAnsi="Times New Roman"/>
          <w:sz w:val="22"/>
          <w:szCs w:val="22"/>
        </w:rPr>
      </w:pPr>
      <w:r w:rsidRPr="00677E59">
        <w:rPr>
          <w:rFonts w:ascii="Times New Roman" w:hAnsi="Times New Roman"/>
          <w:sz w:val="22"/>
          <w:szCs w:val="22"/>
        </w:rPr>
        <w:t>Table 3</w:t>
      </w:r>
      <w:r>
        <w:rPr>
          <w:rFonts w:ascii="Times New Roman" w:hAnsi="Times New Roman"/>
          <w:sz w:val="22"/>
          <w:szCs w:val="22"/>
        </w:rPr>
        <w:t>5</w:t>
      </w:r>
      <w:r w:rsidRPr="00677E59">
        <w:rPr>
          <w:rFonts w:ascii="Times New Roman" w:hAnsi="Times New Roman"/>
          <w:sz w:val="22"/>
          <w:szCs w:val="22"/>
        </w:rPr>
        <w:t>: Amendment of appropriations</w:t>
      </w:r>
    </w:p>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2829"/>
        <w:gridCol w:w="2977"/>
        <w:gridCol w:w="1559"/>
      </w:tblGrid>
      <w:tr w:rsidR="00415ADC" w:rsidRPr="006F4315" w:rsidTr="00FF5809">
        <w:trPr>
          <w:tblHeader/>
        </w:trPr>
        <w:tc>
          <w:tcPr>
            <w:tcW w:w="714" w:type="dxa"/>
            <w:tcBorders>
              <w:top w:val="single" w:sz="12" w:space="0" w:color="auto"/>
              <w:bottom w:val="single" w:sz="6" w:space="0" w:color="auto"/>
            </w:tcBorders>
          </w:tcPr>
          <w:p w:rsidR="00415ADC" w:rsidRDefault="00415ADC" w:rsidP="00FF5809">
            <w:pPr>
              <w:pStyle w:val="TableHeading"/>
            </w:pPr>
          </w:p>
        </w:tc>
        <w:tc>
          <w:tcPr>
            <w:tcW w:w="2829" w:type="dxa"/>
            <w:tcBorders>
              <w:top w:val="single" w:sz="12" w:space="0" w:color="auto"/>
              <w:bottom w:val="single" w:sz="6" w:space="0" w:color="auto"/>
            </w:tcBorders>
          </w:tcPr>
          <w:p w:rsidR="00415ADC" w:rsidRDefault="00415ADC" w:rsidP="00FF5809">
            <w:pPr>
              <w:pStyle w:val="TableHeading"/>
            </w:pPr>
            <w:r>
              <w:t>Column 1</w:t>
            </w:r>
          </w:p>
        </w:tc>
        <w:tc>
          <w:tcPr>
            <w:tcW w:w="2977" w:type="dxa"/>
            <w:tcBorders>
              <w:top w:val="single" w:sz="12" w:space="0" w:color="auto"/>
              <w:bottom w:val="single" w:sz="6" w:space="0" w:color="auto"/>
            </w:tcBorders>
          </w:tcPr>
          <w:p w:rsidR="00415ADC" w:rsidRDefault="00415ADC" w:rsidP="00FF5809">
            <w:pPr>
              <w:pStyle w:val="TableHeading"/>
            </w:pPr>
            <w:r>
              <w:t>Column 2</w:t>
            </w:r>
          </w:p>
        </w:tc>
        <w:tc>
          <w:tcPr>
            <w:tcW w:w="1559" w:type="dxa"/>
            <w:tcBorders>
              <w:top w:val="single" w:sz="12" w:space="0" w:color="auto"/>
              <w:bottom w:val="single" w:sz="6" w:space="0" w:color="auto"/>
            </w:tcBorders>
          </w:tcPr>
          <w:p w:rsidR="00415ADC" w:rsidRDefault="00415ADC" w:rsidP="00FF5809">
            <w:pPr>
              <w:pStyle w:val="TableHeading"/>
              <w:jc w:val="right"/>
            </w:pPr>
            <w:r>
              <w:t>Column 3</w:t>
            </w:r>
          </w:p>
        </w:tc>
      </w:tr>
      <w:tr w:rsidR="00415ADC" w:rsidRPr="006F4315" w:rsidTr="00FF5809">
        <w:trPr>
          <w:tblHeader/>
        </w:trPr>
        <w:tc>
          <w:tcPr>
            <w:tcW w:w="714" w:type="dxa"/>
            <w:tcBorders>
              <w:top w:val="single" w:sz="6" w:space="0" w:color="auto"/>
              <w:bottom w:val="single" w:sz="12" w:space="0" w:color="auto"/>
            </w:tcBorders>
          </w:tcPr>
          <w:p w:rsidR="00415ADC" w:rsidRDefault="00415ADC" w:rsidP="00FF5809">
            <w:pPr>
              <w:pStyle w:val="TableHeading"/>
            </w:pPr>
            <w:r>
              <w:t>Item</w:t>
            </w:r>
          </w:p>
        </w:tc>
        <w:tc>
          <w:tcPr>
            <w:tcW w:w="2829" w:type="dxa"/>
            <w:tcBorders>
              <w:top w:val="single" w:sz="6" w:space="0" w:color="auto"/>
              <w:bottom w:val="single" w:sz="12" w:space="0" w:color="auto"/>
            </w:tcBorders>
          </w:tcPr>
          <w:p w:rsidR="00415ADC" w:rsidRDefault="00415ADC" w:rsidP="00FF5809">
            <w:pPr>
              <w:pStyle w:val="TableHeading"/>
            </w:pPr>
            <w:r>
              <w:t>Appropriation item</w:t>
            </w:r>
          </w:p>
        </w:tc>
        <w:tc>
          <w:tcPr>
            <w:tcW w:w="2977" w:type="dxa"/>
            <w:tcBorders>
              <w:top w:val="single" w:sz="6" w:space="0" w:color="auto"/>
              <w:bottom w:val="single" w:sz="12" w:space="0" w:color="auto"/>
            </w:tcBorders>
          </w:tcPr>
          <w:p w:rsidR="00415ADC" w:rsidRDefault="00415ADC" w:rsidP="00FF5809">
            <w:pPr>
              <w:pStyle w:val="TableHeading"/>
            </w:pPr>
            <w:r>
              <w:t>Agency</w:t>
            </w:r>
          </w:p>
        </w:tc>
        <w:tc>
          <w:tcPr>
            <w:tcW w:w="1559" w:type="dxa"/>
            <w:tcBorders>
              <w:top w:val="single" w:sz="6" w:space="0" w:color="auto"/>
              <w:bottom w:val="single" w:sz="12" w:space="0" w:color="auto"/>
            </w:tcBorders>
          </w:tcPr>
          <w:p w:rsidR="00415ADC" w:rsidRDefault="00415ADC" w:rsidP="00FF5809">
            <w:pPr>
              <w:pStyle w:val="TableHeading"/>
              <w:ind w:left="720" w:hanging="720"/>
              <w:jc w:val="right"/>
            </w:pPr>
            <w:r>
              <w:t xml:space="preserve">Amount </w:t>
            </w:r>
            <w:r>
              <w:br/>
              <w:t xml:space="preserve">$’000 </w:t>
            </w:r>
          </w:p>
        </w:tc>
      </w:tr>
      <w:tr w:rsidR="00415ADC" w:rsidRPr="006F4315" w:rsidTr="00FF5809">
        <w:tc>
          <w:tcPr>
            <w:tcW w:w="714" w:type="dxa"/>
          </w:tcPr>
          <w:p w:rsidR="00415ADC" w:rsidRPr="0014683B" w:rsidRDefault="00415ADC" w:rsidP="00FF5809">
            <w:pPr>
              <w:pStyle w:val="Tabletext"/>
            </w:pPr>
            <w:r w:rsidRPr="0014683B">
              <w:t>1</w:t>
            </w:r>
          </w:p>
        </w:tc>
        <w:tc>
          <w:tcPr>
            <w:tcW w:w="2829" w:type="dxa"/>
          </w:tcPr>
          <w:p w:rsidR="00415ADC" w:rsidRDefault="00415ADC" w:rsidP="00FF5809">
            <w:pPr>
              <w:pStyle w:val="Tabletext"/>
              <w:keepNext/>
              <w:keepLines/>
            </w:pPr>
            <w:r w:rsidRPr="003D4019">
              <w:t xml:space="preserve">Administered item, Outcome </w:t>
            </w:r>
            <w:r>
              <w:t>11</w:t>
            </w:r>
          </w:p>
        </w:tc>
        <w:tc>
          <w:tcPr>
            <w:tcW w:w="2977" w:type="dxa"/>
          </w:tcPr>
          <w:p w:rsidR="00415ADC" w:rsidRPr="003D4019" w:rsidRDefault="00415ADC" w:rsidP="00FF5809">
            <w:pPr>
              <w:pStyle w:val="Tabletext"/>
              <w:keepNext/>
              <w:keepLines/>
            </w:pPr>
            <w:r>
              <w:rPr>
                <w:szCs w:val="22"/>
              </w:rPr>
              <w:t>Department of Social Services</w:t>
            </w:r>
          </w:p>
        </w:tc>
        <w:tc>
          <w:tcPr>
            <w:tcW w:w="1559" w:type="dxa"/>
          </w:tcPr>
          <w:p w:rsidR="00415ADC" w:rsidRDefault="00415ADC" w:rsidP="00FF5809">
            <w:pPr>
              <w:pStyle w:val="Tabletext"/>
              <w:jc w:val="right"/>
            </w:pPr>
            <w:r w:rsidRPr="0014683B">
              <w:t>+</w:t>
            </w:r>
            <w:r>
              <w:t>196,099</w:t>
            </w:r>
          </w:p>
        </w:tc>
      </w:tr>
      <w:tr w:rsidR="00415ADC" w:rsidRPr="006F4315" w:rsidTr="00FF5809">
        <w:tc>
          <w:tcPr>
            <w:tcW w:w="714" w:type="dxa"/>
          </w:tcPr>
          <w:p w:rsidR="00415ADC" w:rsidRPr="0014683B" w:rsidRDefault="00415ADC" w:rsidP="00FF5809">
            <w:pPr>
              <w:pStyle w:val="Tabletext"/>
            </w:pPr>
            <w:r w:rsidRPr="0014683B">
              <w:t>2</w:t>
            </w:r>
          </w:p>
        </w:tc>
        <w:tc>
          <w:tcPr>
            <w:tcW w:w="2829" w:type="dxa"/>
          </w:tcPr>
          <w:p w:rsidR="00415ADC" w:rsidRDefault="00415ADC" w:rsidP="00FF5809">
            <w:pPr>
              <w:pStyle w:val="Tabletext"/>
              <w:keepNext/>
              <w:keepLines/>
            </w:pPr>
            <w:r w:rsidRPr="003D4019">
              <w:t xml:space="preserve">Administered item, Outcome </w:t>
            </w:r>
            <w:r>
              <w:t>3</w:t>
            </w:r>
          </w:p>
        </w:tc>
        <w:tc>
          <w:tcPr>
            <w:tcW w:w="2977" w:type="dxa"/>
          </w:tcPr>
          <w:p w:rsidR="00415ADC" w:rsidRDefault="00415ADC" w:rsidP="00FF5809">
            <w:pPr>
              <w:pStyle w:val="Tabletext"/>
              <w:keepNext/>
              <w:keepLines/>
            </w:pPr>
            <w:r>
              <w:rPr>
                <w:szCs w:val="22"/>
              </w:rPr>
              <w:t>Department of Education, Employment and Workplace Relations</w:t>
            </w:r>
          </w:p>
        </w:tc>
        <w:tc>
          <w:tcPr>
            <w:tcW w:w="1559" w:type="dxa"/>
          </w:tcPr>
          <w:p w:rsidR="00415ADC" w:rsidRPr="0014683B" w:rsidRDefault="00415ADC" w:rsidP="00FF5809">
            <w:pPr>
              <w:pStyle w:val="Tabletext"/>
              <w:jc w:val="right"/>
            </w:pPr>
            <w:r w:rsidRPr="0014683B">
              <w:t>-</w:t>
            </w:r>
            <w:r>
              <w:t>196,099</w:t>
            </w:r>
          </w:p>
        </w:tc>
      </w:tr>
      <w:tr w:rsidR="00415ADC" w:rsidRPr="006F4315" w:rsidTr="00FF5809">
        <w:tc>
          <w:tcPr>
            <w:tcW w:w="714" w:type="dxa"/>
          </w:tcPr>
          <w:p w:rsidR="00415ADC" w:rsidRDefault="00415ADC" w:rsidP="00FF5809">
            <w:pPr>
              <w:pStyle w:val="Tabletext"/>
            </w:pPr>
            <w:r>
              <w:t>3</w:t>
            </w:r>
          </w:p>
        </w:tc>
        <w:tc>
          <w:tcPr>
            <w:tcW w:w="2829" w:type="dxa"/>
          </w:tcPr>
          <w:p w:rsidR="00415ADC" w:rsidRPr="003D4019" w:rsidRDefault="00415ADC" w:rsidP="00FF5809">
            <w:pPr>
              <w:pStyle w:val="Tabletext"/>
              <w:keepNext/>
              <w:keepLines/>
            </w:pPr>
            <w:r>
              <w:t>Departmental item</w:t>
            </w:r>
          </w:p>
        </w:tc>
        <w:tc>
          <w:tcPr>
            <w:tcW w:w="2977" w:type="dxa"/>
          </w:tcPr>
          <w:p w:rsidR="00415ADC" w:rsidRPr="003D4019" w:rsidRDefault="00415ADC" w:rsidP="00FF5809">
            <w:pPr>
              <w:pStyle w:val="Tabletext"/>
              <w:keepNext/>
              <w:keepLines/>
            </w:pPr>
            <w:r>
              <w:rPr>
                <w:szCs w:val="22"/>
              </w:rPr>
              <w:t>Department of Social Services</w:t>
            </w:r>
          </w:p>
        </w:tc>
        <w:tc>
          <w:tcPr>
            <w:tcW w:w="1559" w:type="dxa"/>
          </w:tcPr>
          <w:p w:rsidR="00415ADC" w:rsidRDefault="00415ADC" w:rsidP="00FF5809">
            <w:pPr>
              <w:pStyle w:val="Tabletext"/>
              <w:jc w:val="right"/>
            </w:pPr>
            <w:r w:rsidRPr="0014683B">
              <w:t>+</w:t>
            </w:r>
            <w:r>
              <w:t>12,000</w:t>
            </w:r>
          </w:p>
        </w:tc>
      </w:tr>
      <w:tr w:rsidR="00415ADC" w:rsidRPr="006F4315" w:rsidTr="00FF5809">
        <w:tc>
          <w:tcPr>
            <w:tcW w:w="714" w:type="dxa"/>
            <w:tcBorders>
              <w:bottom w:val="single" w:sz="12" w:space="0" w:color="auto"/>
            </w:tcBorders>
          </w:tcPr>
          <w:p w:rsidR="00415ADC" w:rsidRDefault="00415ADC" w:rsidP="00FF5809">
            <w:pPr>
              <w:pStyle w:val="Tabletext"/>
            </w:pPr>
            <w:r>
              <w:t>4</w:t>
            </w:r>
          </w:p>
        </w:tc>
        <w:tc>
          <w:tcPr>
            <w:tcW w:w="2829" w:type="dxa"/>
            <w:tcBorders>
              <w:bottom w:val="single" w:sz="12" w:space="0" w:color="auto"/>
            </w:tcBorders>
          </w:tcPr>
          <w:p w:rsidR="00415ADC" w:rsidRPr="003D4019" w:rsidRDefault="00415ADC" w:rsidP="00FF5809">
            <w:pPr>
              <w:pStyle w:val="Tabletext"/>
              <w:keepNext/>
              <w:keepLines/>
            </w:pPr>
            <w:r>
              <w:t>Departmental item</w:t>
            </w:r>
          </w:p>
        </w:tc>
        <w:tc>
          <w:tcPr>
            <w:tcW w:w="2977" w:type="dxa"/>
            <w:tcBorders>
              <w:bottom w:val="single" w:sz="12" w:space="0" w:color="auto"/>
            </w:tcBorders>
          </w:tcPr>
          <w:p w:rsidR="00415ADC" w:rsidRPr="003D4019" w:rsidRDefault="00415ADC" w:rsidP="00FF5809">
            <w:pPr>
              <w:pStyle w:val="Tabletext"/>
              <w:keepNext/>
              <w:keepLines/>
            </w:pPr>
            <w:r>
              <w:rPr>
                <w:szCs w:val="22"/>
              </w:rPr>
              <w:t>Department of Education, Employment and Workplace Relations</w:t>
            </w:r>
          </w:p>
        </w:tc>
        <w:tc>
          <w:tcPr>
            <w:tcW w:w="1559" w:type="dxa"/>
            <w:tcBorders>
              <w:bottom w:val="single" w:sz="12" w:space="0" w:color="auto"/>
            </w:tcBorders>
          </w:tcPr>
          <w:p w:rsidR="00415ADC" w:rsidRDefault="00415ADC" w:rsidP="00FF5809">
            <w:pPr>
              <w:pStyle w:val="Tabletext"/>
              <w:jc w:val="right"/>
            </w:pPr>
            <w:r w:rsidRPr="0014683B">
              <w:t>-</w:t>
            </w:r>
            <w:r>
              <w:t>12,000</w:t>
            </w:r>
          </w:p>
          <w:p w:rsidR="00415ADC" w:rsidRPr="0014683B" w:rsidRDefault="00415ADC" w:rsidP="00FF5809">
            <w:pPr>
              <w:pStyle w:val="Tabletext"/>
              <w:jc w:val="right"/>
            </w:pPr>
          </w:p>
        </w:tc>
      </w:tr>
    </w:tbl>
    <w:p w:rsidR="006F4DD2" w:rsidRDefault="009B2CC4" w:rsidP="006F4DD2">
      <w:pPr>
        <w:pStyle w:val="notetext"/>
        <w:keepLines/>
        <w:spacing w:line="240" w:lineRule="auto"/>
      </w:pPr>
      <w:r>
        <w:lastRenderedPageBreak/>
        <w:t>Note:</w:t>
      </w:r>
      <w:r>
        <w:tab/>
      </w:r>
      <w:r w:rsidR="006F4DD2">
        <w:t xml:space="preserve">Section 32 </w:t>
      </w:r>
      <w:r w:rsidR="006F4DD2" w:rsidRPr="00C05B8D">
        <w:t>of the FMA Act enables the Finance Minister to determine that Schedules to</w:t>
      </w:r>
      <w:r w:rsidR="006F4DD2" w:rsidRPr="006C4ADE">
        <w:t xml:space="preserve"> </w:t>
      </w:r>
      <w:r w:rsidR="006F4DD2" w:rsidRPr="00C05B8D">
        <w:t>Appropriation Acts are amended</w:t>
      </w:r>
      <w:r w:rsidR="006F4DD2">
        <w:t xml:space="preserve"> in relation to</w:t>
      </w:r>
      <w:r w:rsidR="006F4DD2" w:rsidRPr="00C05B8D">
        <w:t xml:space="preserve"> a transfer of functions between Agencies</w:t>
      </w:r>
      <w:r w:rsidR="006F4DD2">
        <w:t>. A </w:t>
      </w:r>
      <w:r w:rsidR="006F4DD2" w:rsidRPr="00C05B8D">
        <w:t xml:space="preserve">determination </w:t>
      </w:r>
      <w:r w:rsidR="006F4DD2">
        <w:t xml:space="preserve">under section 32 of the FMA Act </w:t>
      </w:r>
      <w:r w:rsidR="006F4DD2" w:rsidRPr="00C05B8D">
        <w:t xml:space="preserve">cannot result in a change </w:t>
      </w:r>
      <w:r w:rsidR="006F4DD2">
        <w:t xml:space="preserve">to </w:t>
      </w:r>
      <w:r w:rsidR="006F4DD2" w:rsidRPr="00C05B8D">
        <w:t>the total amount appropriated.</w:t>
      </w:r>
      <w:r w:rsidR="006F4DD2">
        <w:t xml:space="preserve"> </w:t>
      </w:r>
      <w:r w:rsidR="006F4DD2" w:rsidRPr="00A5449A">
        <w:rPr>
          <w:i/>
        </w:rPr>
        <w:t>FMA Act Determina</w:t>
      </w:r>
      <w:r w:rsidR="006F4DD2">
        <w:rPr>
          <w:i/>
        </w:rPr>
        <w:t>tion 2014/</w:t>
      </w:r>
      <w:r w:rsidR="00CB6061">
        <w:rPr>
          <w:i/>
        </w:rPr>
        <w:t>05</w:t>
      </w:r>
      <w:r w:rsidR="00CB6061" w:rsidRPr="00A5449A">
        <w:rPr>
          <w:i/>
        </w:rPr>
        <w:t xml:space="preserve"> </w:t>
      </w:r>
      <w:r w:rsidR="006F4DD2" w:rsidRPr="00A5449A">
        <w:rPr>
          <w:i/>
        </w:rPr>
        <w:t xml:space="preserve">— Section 32 (Transfer of Functions from </w:t>
      </w:r>
      <w:r w:rsidR="006F4DD2">
        <w:rPr>
          <w:i/>
        </w:rPr>
        <w:t>DEEWR to Social Services</w:t>
      </w:r>
      <w:r w:rsidR="006F4DD2" w:rsidRPr="00A5449A">
        <w:rPr>
          <w:i/>
        </w:rPr>
        <w:t>)</w:t>
      </w:r>
      <w:r w:rsidR="006F4DD2">
        <w:rPr>
          <w:i/>
        </w:rPr>
        <w:t xml:space="preserve"> </w:t>
      </w:r>
      <w:r w:rsidR="006F4DD2" w:rsidRPr="00C05B8D">
        <w:t xml:space="preserve">affects </w:t>
      </w:r>
      <w:r w:rsidR="006F4DD2">
        <w:t xml:space="preserve">this Act </w:t>
      </w:r>
      <w:r w:rsidR="006F4DD2" w:rsidRPr="00C05B8D">
        <w:t xml:space="preserve">in </w:t>
      </w:r>
      <w:r w:rsidR="006F4DD2">
        <w:t xml:space="preserve">a specified way to </w:t>
      </w:r>
      <w:r w:rsidR="006F4DD2" w:rsidRPr="00C05B8D">
        <w:t>result</w:t>
      </w:r>
      <w:r w:rsidR="006F4DD2">
        <w:t xml:space="preserve"> in no</w:t>
      </w:r>
      <w:r w:rsidR="006F4DD2" w:rsidRPr="00C05B8D">
        <w:t xml:space="preserve"> change </w:t>
      </w:r>
      <w:r w:rsidR="006F4DD2">
        <w:t>to the total amount appropriated.</w:t>
      </w:r>
    </w:p>
    <w:p w:rsidR="006F4DD2" w:rsidRDefault="006F4DD2" w:rsidP="006F4DD2">
      <w:pPr>
        <w:pStyle w:val="notetext"/>
        <w:keepLines/>
        <w:spacing w:line="240" w:lineRule="auto"/>
        <w:ind w:firstLine="0"/>
        <w:rPr>
          <w:szCs w:val="18"/>
        </w:rPr>
      </w:pPr>
      <w:r w:rsidRPr="00E70B75">
        <w:rPr>
          <w:szCs w:val="18"/>
        </w:rPr>
        <w:t xml:space="preserve">Due to a change to the Administrative Arrangements Order made on 18 September 2013, </w:t>
      </w:r>
      <w:r>
        <w:rPr>
          <w:szCs w:val="22"/>
        </w:rPr>
        <w:t xml:space="preserve">functions relating to </w:t>
      </w:r>
      <w:r w:rsidR="00103F4C">
        <w:rPr>
          <w:szCs w:val="22"/>
        </w:rPr>
        <w:t xml:space="preserve">disability employment services </w:t>
      </w:r>
      <w:r w:rsidRPr="00E70B75">
        <w:rPr>
          <w:szCs w:val="18"/>
        </w:rPr>
        <w:t xml:space="preserve">were transferred from the </w:t>
      </w:r>
      <w:r>
        <w:rPr>
          <w:szCs w:val="18"/>
        </w:rPr>
        <w:t>former D</w:t>
      </w:r>
      <w:r w:rsidRPr="00E70B75">
        <w:rPr>
          <w:szCs w:val="18"/>
        </w:rPr>
        <w:t xml:space="preserve">epartment of </w:t>
      </w:r>
      <w:r>
        <w:rPr>
          <w:szCs w:val="18"/>
        </w:rPr>
        <w:t>Education, Employment and Workplace Relations</w:t>
      </w:r>
      <w:r w:rsidRPr="00E70B75">
        <w:rPr>
          <w:szCs w:val="18"/>
        </w:rPr>
        <w:t xml:space="preserve"> </w:t>
      </w:r>
      <w:r>
        <w:rPr>
          <w:szCs w:val="18"/>
        </w:rPr>
        <w:t>to</w:t>
      </w:r>
      <w:r w:rsidRPr="00E70B75">
        <w:rPr>
          <w:szCs w:val="18"/>
        </w:rPr>
        <w:t xml:space="preserve"> </w:t>
      </w:r>
      <w:r>
        <w:rPr>
          <w:szCs w:val="18"/>
        </w:rPr>
        <w:t>the Department of Social Services</w:t>
      </w:r>
      <w:r w:rsidR="00B23026">
        <w:rPr>
          <w:szCs w:val="18"/>
        </w:rPr>
        <w:t xml:space="preserve"> (</w:t>
      </w:r>
      <w:r w:rsidR="00B23026">
        <w:rPr>
          <w:szCs w:val="22"/>
        </w:rPr>
        <w:t>previously the Department of Families, Housing, Community Services and Indigenous Affairs)</w:t>
      </w:r>
      <w:r w:rsidR="00103F4C">
        <w:rPr>
          <w:szCs w:val="18"/>
        </w:rPr>
        <w:t>.</w:t>
      </w:r>
      <w:r>
        <w:rPr>
          <w:szCs w:val="18"/>
        </w:rPr>
        <w:t xml:space="preserve"> </w:t>
      </w:r>
    </w:p>
    <w:p w:rsidR="006F4DD2" w:rsidRDefault="006F4DD2" w:rsidP="006F4DD2">
      <w:pPr>
        <w:pStyle w:val="notetext"/>
        <w:spacing w:line="240" w:lineRule="auto"/>
        <w:ind w:firstLine="0"/>
        <w:rPr>
          <w:iCs/>
          <w:szCs w:val="18"/>
        </w:rPr>
      </w:pPr>
      <w:r w:rsidRPr="00397F53">
        <w:rPr>
          <w:rStyle w:val="ItalicText"/>
          <w:i w:val="0"/>
          <w:iCs/>
          <w:szCs w:val="18"/>
        </w:rPr>
        <w:t xml:space="preserve">This Determination </w:t>
      </w:r>
      <w:r>
        <w:rPr>
          <w:rStyle w:val="ItalicText"/>
          <w:i w:val="0"/>
          <w:iCs/>
          <w:szCs w:val="18"/>
        </w:rPr>
        <w:t>is</w:t>
      </w:r>
      <w:r w:rsidRPr="00397F53">
        <w:rPr>
          <w:rStyle w:val="ItalicText"/>
          <w:i w:val="0"/>
          <w:iCs/>
          <w:szCs w:val="18"/>
        </w:rPr>
        <w:t xml:space="preserve"> the </w:t>
      </w:r>
      <w:r w:rsidR="00CB6061">
        <w:rPr>
          <w:rStyle w:val="ItalicText"/>
          <w:i w:val="0"/>
          <w:iCs/>
          <w:szCs w:val="18"/>
        </w:rPr>
        <w:t xml:space="preserve">fifth </w:t>
      </w:r>
      <w:r w:rsidRPr="00397F53">
        <w:rPr>
          <w:rStyle w:val="ItalicText"/>
          <w:i w:val="0"/>
          <w:iCs/>
          <w:szCs w:val="18"/>
        </w:rPr>
        <w:t>transfer of appropriations</w:t>
      </w:r>
      <w:r>
        <w:rPr>
          <w:rStyle w:val="ItalicText"/>
          <w:i w:val="0"/>
          <w:iCs/>
          <w:szCs w:val="18"/>
        </w:rPr>
        <w:t xml:space="preserve"> in relation to the abolition of the </w:t>
      </w:r>
      <w:r w:rsidRPr="003B5E25">
        <w:rPr>
          <w:iCs/>
          <w:szCs w:val="18"/>
        </w:rPr>
        <w:t xml:space="preserve">Department of </w:t>
      </w:r>
      <w:r w:rsidRPr="00E02859">
        <w:rPr>
          <w:iCs/>
          <w:szCs w:val="18"/>
        </w:rPr>
        <w:t>Education, Employment and Workplace Relations</w:t>
      </w:r>
      <w:r w:rsidRPr="00397F53">
        <w:rPr>
          <w:rStyle w:val="ItalicText"/>
          <w:i w:val="0"/>
          <w:iCs/>
          <w:szCs w:val="18"/>
        </w:rPr>
        <w:t xml:space="preserve">. An initial transfer of appropriations </w:t>
      </w:r>
      <w:r w:rsidR="00B23026">
        <w:rPr>
          <w:rStyle w:val="ItalicText"/>
          <w:i w:val="0"/>
          <w:iCs/>
          <w:szCs w:val="18"/>
        </w:rPr>
        <w:t>occurred</w:t>
      </w:r>
      <w:r w:rsidRPr="00397F53">
        <w:rPr>
          <w:rStyle w:val="ItalicText"/>
          <w:i w:val="0"/>
          <w:iCs/>
          <w:szCs w:val="18"/>
        </w:rPr>
        <w:t xml:space="preserve"> o</w:t>
      </w:r>
      <w:r>
        <w:rPr>
          <w:rStyle w:val="ItalicText"/>
          <w:i w:val="0"/>
          <w:iCs/>
          <w:szCs w:val="18"/>
        </w:rPr>
        <w:t>n 18</w:t>
      </w:r>
      <w:r w:rsidRPr="00397F53">
        <w:rPr>
          <w:rStyle w:val="ItalicText"/>
          <w:i w:val="0"/>
          <w:iCs/>
          <w:szCs w:val="18"/>
        </w:rPr>
        <w:t xml:space="preserve"> September 2013, under </w:t>
      </w:r>
      <w:r>
        <w:rPr>
          <w:rStyle w:val="ItalicText"/>
          <w:iCs/>
          <w:szCs w:val="18"/>
        </w:rPr>
        <w:t>FMA Act Determination 2013/06</w:t>
      </w:r>
      <w:r w:rsidRPr="00397F53">
        <w:rPr>
          <w:rStyle w:val="ItalicText"/>
          <w:iCs/>
          <w:szCs w:val="18"/>
        </w:rPr>
        <w:t xml:space="preserve"> — Section 32 (Transfer of Functions from </w:t>
      </w:r>
      <w:r>
        <w:rPr>
          <w:rStyle w:val="ItalicText"/>
          <w:iCs/>
          <w:szCs w:val="18"/>
        </w:rPr>
        <w:t>DEEWR to Education and Employment</w:t>
      </w:r>
      <w:r w:rsidRPr="00397F53">
        <w:rPr>
          <w:rStyle w:val="ItalicText"/>
          <w:iCs/>
          <w:szCs w:val="18"/>
        </w:rPr>
        <w:t>)</w:t>
      </w:r>
      <w:r>
        <w:rPr>
          <w:iCs/>
          <w:szCs w:val="18"/>
        </w:rPr>
        <w:t xml:space="preserve">. A second transfer of appropriations </w:t>
      </w:r>
      <w:r w:rsidR="00B23026">
        <w:rPr>
          <w:iCs/>
          <w:szCs w:val="18"/>
        </w:rPr>
        <w:t>occurred</w:t>
      </w:r>
      <w:r>
        <w:rPr>
          <w:iCs/>
          <w:szCs w:val="18"/>
        </w:rPr>
        <w:t xml:space="preserve"> on 1 December 2013, under </w:t>
      </w:r>
      <w:r>
        <w:rPr>
          <w:rStyle w:val="ItalicText"/>
          <w:iCs/>
          <w:szCs w:val="18"/>
        </w:rPr>
        <w:t>FMA Act Determination 2013/19</w:t>
      </w:r>
      <w:r w:rsidRPr="00397F53">
        <w:rPr>
          <w:rStyle w:val="ItalicText"/>
          <w:iCs/>
          <w:szCs w:val="18"/>
        </w:rPr>
        <w:t xml:space="preserve"> — Section 32 (Transfer of Functions from </w:t>
      </w:r>
      <w:r>
        <w:rPr>
          <w:rStyle w:val="ItalicText"/>
          <w:iCs/>
          <w:szCs w:val="18"/>
        </w:rPr>
        <w:t>DEEWR to PM&amp;C</w:t>
      </w:r>
      <w:r w:rsidRPr="00397F53">
        <w:rPr>
          <w:rStyle w:val="ItalicText"/>
          <w:iCs/>
          <w:szCs w:val="18"/>
        </w:rPr>
        <w:t>)</w:t>
      </w:r>
      <w:r w:rsidRPr="00FB265F">
        <w:rPr>
          <w:rStyle w:val="ItalicText"/>
          <w:i w:val="0"/>
          <w:iCs/>
          <w:szCs w:val="18"/>
        </w:rPr>
        <w:t>.</w:t>
      </w:r>
      <w:r>
        <w:rPr>
          <w:rStyle w:val="ItalicText"/>
          <w:i w:val="0"/>
          <w:iCs/>
          <w:szCs w:val="18"/>
        </w:rPr>
        <w:t xml:space="preserve"> A third transfer of appropriations </w:t>
      </w:r>
      <w:r w:rsidR="00B23026">
        <w:rPr>
          <w:rStyle w:val="ItalicText"/>
          <w:i w:val="0"/>
          <w:iCs/>
          <w:szCs w:val="18"/>
        </w:rPr>
        <w:t>occurred</w:t>
      </w:r>
      <w:r>
        <w:rPr>
          <w:rStyle w:val="ItalicText"/>
          <w:i w:val="0"/>
          <w:iCs/>
          <w:szCs w:val="18"/>
        </w:rPr>
        <w:t xml:space="preserve"> on 13</w:t>
      </w:r>
      <w:r w:rsidRPr="00397F53">
        <w:rPr>
          <w:rStyle w:val="ItalicText"/>
          <w:i w:val="0"/>
          <w:iCs/>
          <w:szCs w:val="18"/>
        </w:rPr>
        <w:t> </w:t>
      </w:r>
      <w:r>
        <w:rPr>
          <w:rStyle w:val="ItalicText"/>
          <w:i w:val="0"/>
          <w:iCs/>
          <w:szCs w:val="18"/>
        </w:rPr>
        <w:t>December </w:t>
      </w:r>
      <w:r w:rsidRPr="00397F53">
        <w:rPr>
          <w:rStyle w:val="ItalicText"/>
          <w:i w:val="0"/>
          <w:iCs/>
          <w:szCs w:val="18"/>
        </w:rPr>
        <w:t xml:space="preserve">2013, under </w:t>
      </w:r>
      <w:r>
        <w:rPr>
          <w:rStyle w:val="ItalicText"/>
          <w:iCs/>
          <w:szCs w:val="18"/>
        </w:rPr>
        <w:t>FMA Act Determination 2013/20</w:t>
      </w:r>
      <w:r w:rsidRPr="00397F53">
        <w:rPr>
          <w:rStyle w:val="ItalicText"/>
          <w:iCs/>
          <w:szCs w:val="18"/>
        </w:rPr>
        <w:t xml:space="preserve"> — Section 32 (Transfer of Functions from </w:t>
      </w:r>
      <w:r>
        <w:rPr>
          <w:rStyle w:val="ItalicText"/>
          <w:iCs/>
          <w:szCs w:val="18"/>
        </w:rPr>
        <w:t>DEEWR to Education and Employment</w:t>
      </w:r>
      <w:r w:rsidRPr="00397F53">
        <w:rPr>
          <w:rStyle w:val="ItalicText"/>
          <w:iCs/>
          <w:szCs w:val="18"/>
        </w:rPr>
        <w:t>)</w:t>
      </w:r>
      <w:r>
        <w:rPr>
          <w:iCs/>
          <w:szCs w:val="18"/>
        </w:rPr>
        <w:t>.</w:t>
      </w:r>
      <w:r w:rsidR="00CB6061">
        <w:rPr>
          <w:iCs/>
          <w:szCs w:val="18"/>
        </w:rPr>
        <w:t xml:space="preserve"> </w:t>
      </w:r>
      <w:r w:rsidR="00CB6061">
        <w:rPr>
          <w:iCs/>
        </w:rPr>
        <w:t xml:space="preserve">A fourth transfer of appropriations </w:t>
      </w:r>
      <w:r w:rsidR="00B23026">
        <w:rPr>
          <w:iCs/>
        </w:rPr>
        <w:t>occurred</w:t>
      </w:r>
      <w:r w:rsidR="00CB6061">
        <w:rPr>
          <w:iCs/>
        </w:rPr>
        <w:t xml:space="preserve"> on 11 February 2014, under </w:t>
      </w:r>
      <w:r w:rsidR="00CB6061" w:rsidRPr="00415CAB">
        <w:rPr>
          <w:rStyle w:val="ItalicText"/>
          <w:iCs/>
        </w:rPr>
        <w:t>FMA Act Determination 201</w:t>
      </w:r>
      <w:r w:rsidR="00CB6061">
        <w:rPr>
          <w:rStyle w:val="ItalicText"/>
          <w:iCs/>
        </w:rPr>
        <w:t>4</w:t>
      </w:r>
      <w:r w:rsidR="00CB6061" w:rsidRPr="00415CAB">
        <w:rPr>
          <w:rStyle w:val="ItalicText"/>
          <w:iCs/>
        </w:rPr>
        <w:t>/0</w:t>
      </w:r>
      <w:r w:rsidR="00CB6061">
        <w:rPr>
          <w:rStyle w:val="ItalicText"/>
          <w:iCs/>
        </w:rPr>
        <w:t>3</w:t>
      </w:r>
      <w:r w:rsidR="00CB6061" w:rsidRPr="00415CAB">
        <w:rPr>
          <w:rStyle w:val="ItalicText"/>
          <w:iCs/>
        </w:rPr>
        <w:t xml:space="preserve"> — Section 32 (Transfer of Functions from DEEWR to Education and Employment)</w:t>
      </w:r>
      <w:r w:rsidR="00CB6061">
        <w:rPr>
          <w:rStyle w:val="ItalicText"/>
          <w:iCs/>
        </w:rPr>
        <w:t>.</w:t>
      </w:r>
    </w:p>
    <w:p w:rsidR="00F04B70" w:rsidRPr="00F3113A" w:rsidRDefault="00F04B70" w:rsidP="00F04B70">
      <w:pPr>
        <w:pStyle w:val="A1S"/>
        <w:spacing w:before="240" w:line="240" w:lineRule="auto"/>
        <w:ind w:left="426" w:hanging="426"/>
        <w:rPr>
          <w:bCs/>
        </w:rPr>
      </w:pPr>
      <w:r>
        <w:rPr>
          <w:bCs/>
        </w:rPr>
        <w:t>2</w:t>
      </w:r>
      <w:r>
        <w:rPr>
          <w:bCs/>
        </w:rPr>
        <w:tab/>
      </w:r>
      <w:r w:rsidRPr="003C1B76">
        <w:rPr>
          <w:bCs/>
        </w:rPr>
        <w:t>Schedule 1,</w:t>
      </w:r>
      <w:r>
        <w:rPr>
          <w:bCs/>
        </w:rPr>
        <w:t xml:space="preserve"> </w:t>
      </w:r>
      <w:r w:rsidRPr="00215DAB">
        <w:rPr>
          <w:bCs/>
        </w:rPr>
        <w:t>Education, Employment and Workplace Relations</w:t>
      </w:r>
      <w:r w:rsidRPr="00690851">
        <w:rPr>
          <w:bCs/>
        </w:rPr>
        <w:t xml:space="preserve"> portfolio, after the </w:t>
      </w:r>
      <w:r w:rsidRPr="00215DAB">
        <w:rPr>
          <w:bCs/>
        </w:rPr>
        <w:t>Department of Education, Employment and Workplace Relations</w:t>
      </w:r>
      <w:r w:rsidRPr="00335BCD">
        <w:rPr>
          <w:bCs/>
        </w:rPr>
        <w:t xml:space="preserve"> table</w:t>
      </w:r>
    </w:p>
    <w:p w:rsidR="00F04B70" w:rsidRPr="00BB4A23" w:rsidRDefault="00677E59" w:rsidP="00F04B70">
      <w:pPr>
        <w:pStyle w:val="Item"/>
        <w:keepNext/>
      </w:pPr>
      <w:r w:rsidRPr="00677E59">
        <w:t xml:space="preserve">After Note </w:t>
      </w:r>
      <w:r w:rsidR="0089008A">
        <w:t>4</w:t>
      </w:r>
      <w:r w:rsidRPr="00677E59">
        <w:t>, insert:</w:t>
      </w:r>
    </w:p>
    <w:p w:rsidR="00F04B70" w:rsidRDefault="00677E59" w:rsidP="00F04B70">
      <w:pPr>
        <w:pStyle w:val="notetext"/>
        <w:keepNext/>
        <w:keepLines/>
        <w:rPr>
          <w:szCs w:val="18"/>
        </w:rPr>
      </w:pPr>
      <w:r w:rsidRPr="00677E59">
        <w:t xml:space="preserve">Note </w:t>
      </w:r>
      <w:r w:rsidR="0089008A">
        <w:t>5</w:t>
      </w:r>
      <w:r w:rsidRPr="00677E59">
        <w:t>:</w:t>
      </w:r>
      <w:r w:rsidRPr="00677E59">
        <w:tab/>
      </w:r>
      <w:r w:rsidRPr="00677E59">
        <w:rPr>
          <w:i/>
        </w:rPr>
        <w:t>FMA Act Determination 2014/05 — Section 32 (Transfer of Functions from DEEWR to Social Services</w:t>
      </w:r>
      <w:r w:rsidR="000667A1">
        <w:rPr>
          <w:i/>
        </w:rPr>
        <w:t>)</w:t>
      </w:r>
      <w:r w:rsidRPr="00677E59">
        <w:rPr>
          <w:i/>
        </w:rPr>
        <w:t xml:space="preserve"> </w:t>
      </w:r>
      <w:r w:rsidRPr="00677E59">
        <w:t xml:space="preserve">decreased the </w:t>
      </w:r>
      <w:r w:rsidRPr="00677E59">
        <w:rPr>
          <w:szCs w:val="18"/>
        </w:rPr>
        <w:t xml:space="preserve">administered item for Outcome 3 and the departmental item for the former </w:t>
      </w:r>
      <w:r w:rsidRPr="00677E59">
        <w:rPr>
          <w:szCs w:val="22"/>
        </w:rPr>
        <w:t xml:space="preserve">Department of Education, Employment and Workplace Relations </w:t>
      </w:r>
      <w:r w:rsidRPr="00677E59">
        <w:rPr>
          <w:szCs w:val="18"/>
        </w:rPr>
        <w:t>by the amounts specified respectively in Table </w:t>
      </w:r>
      <w:r w:rsidR="00B23026">
        <w:rPr>
          <w:szCs w:val="18"/>
        </w:rPr>
        <w:t>35</w:t>
      </w:r>
      <w:r w:rsidRPr="00677E59">
        <w:rPr>
          <w:szCs w:val="18"/>
        </w:rPr>
        <w:t xml:space="preserve"> at the end of Schedule 1 to this Act.</w:t>
      </w:r>
      <w:r w:rsidR="00F04B70">
        <w:rPr>
          <w:szCs w:val="18"/>
        </w:rPr>
        <w:t xml:space="preserve"> </w:t>
      </w:r>
    </w:p>
    <w:p w:rsidR="008A4152" w:rsidRDefault="008A4152" w:rsidP="008A4152">
      <w:pPr>
        <w:pStyle w:val="A1S"/>
        <w:spacing w:before="240" w:line="240" w:lineRule="auto"/>
        <w:ind w:left="426" w:hanging="426"/>
        <w:rPr>
          <w:szCs w:val="22"/>
        </w:rPr>
      </w:pPr>
      <w:r>
        <w:rPr>
          <w:bCs/>
        </w:rPr>
        <w:t>3</w:t>
      </w:r>
      <w:r>
        <w:rPr>
          <w:bCs/>
        </w:rPr>
        <w:tab/>
        <w:t xml:space="preserve">Schedule 1, </w:t>
      </w:r>
      <w:r w:rsidRPr="00E100D0">
        <w:t>Families, Housing, Community Services and Indigenous Affairs</w:t>
      </w:r>
      <w:r w:rsidRPr="00335BCD">
        <w:rPr>
          <w:bCs/>
        </w:rPr>
        <w:t xml:space="preserve"> portfolio, after the </w:t>
      </w:r>
      <w:r>
        <w:rPr>
          <w:szCs w:val="22"/>
        </w:rPr>
        <w:t xml:space="preserve">Department of </w:t>
      </w:r>
      <w:r w:rsidRPr="00E100D0">
        <w:t>Families, Housing, Community Services and Indigenous Affairs</w:t>
      </w:r>
      <w:r w:rsidRPr="00335BCD">
        <w:rPr>
          <w:bCs/>
        </w:rPr>
        <w:t xml:space="preserve"> table</w:t>
      </w:r>
      <w:r>
        <w:rPr>
          <w:szCs w:val="22"/>
        </w:rPr>
        <w:t xml:space="preserve"> </w:t>
      </w:r>
    </w:p>
    <w:p w:rsidR="001F11E8" w:rsidRDefault="001F11E8" w:rsidP="001F11E8"/>
    <w:p w:rsidR="008A4152" w:rsidRDefault="008A4152" w:rsidP="008A4152">
      <w:pPr>
        <w:pStyle w:val="Item"/>
      </w:pPr>
      <w:r>
        <w:t xml:space="preserve">After Note </w:t>
      </w:r>
      <w:r w:rsidR="00BB4A23">
        <w:t>7</w:t>
      </w:r>
      <w:r>
        <w:t>, i</w:t>
      </w:r>
      <w:r w:rsidRPr="0060183A">
        <w:t>nsert</w:t>
      </w:r>
      <w:r>
        <w:t>:</w:t>
      </w:r>
    </w:p>
    <w:p w:rsidR="00084550" w:rsidRDefault="001F11E8">
      <w:pPr>
        <w:pStyle w:val="notetext"/>
        <w:rPr>
          <w:szCs w:val="18"/>
        </w:rPr>
      </w:pPr>
      <w:r w:rsidRPr="001F11E8">
        <w:rPr>
          <w:szCs w:val="18"/>
        </w:rPr>
        <w:t>Note 8:</w:t>
      </w:r>
      <w:r w:rsidR="00765E6C">
        <w:rPr>
          <w:i/>
          <w:szCs w:val="18"/>
        </w:rPr>
        <w:t xml:space="preserve"> </w:t>
      </w:r>
      <w:r w:rsidR="00765E6C">
        <w:rPr>
          <w:i/>
          <w:szCs w:val="18"/>
        </w:rPr>
        <w:tab/>
      </w:r>
      <w:r w:rsidR="0002581D">
        <w:rPr>
          <w:i/>
          <w:szCs w:val="18"/>
        </w:rPr>
        <w:t xml:space="preserve">FMA Act Determination </w:t>
      </w:r>
      <w:r w:rsidR="0002581D">
        <w:rPr>
          <w:i/>
        </w:rPr>
        <w:t>2014/05</w:t>
      </w:r>
      <w:r w:rsidR="0002581D" w:rsidRPr="00A5449A">
        <w:rPr>
          <w:i/>
        </w:rPr>
        <w:t xml:space="preserve"> — Section 32 (Transfer of Functions from </w:t>
      </w:r>
      <w:r w:rsidR="0002581D">
        <w:rPr>
          <w:i/>
        </w:rPr>
        <w:t>DEEWR to Social Services</w:t>
      </w:r>
      <w:r w:rsidR="00151468">
        <w:rPr>
          <w:i/>
        </w:rPr>
        <w:t>)</w:t>
      </w:r>
      <w:r w:rsidR="0002581D">
        <w:rPr>
          <w:i/>
        </w:rPr>
        <w:t xml:space="preserve"> </w:t>
      </w:r>
      <w:r w:rsidR="0002581D">
        <w:rPr>
          <w:szCs w:val="18"/>
        </w:rPr>
        <w:t xml:space="preserve">created a new Outcome 11 for the Department of Social Services (previously the Department of Families, Housing, </w:t>
      </w:r>
      <w:r w:rsidR="0002581D" w:rsidRPr="00E100D0">
        <w:t>Community Services and Indigenous Affairs</w:t>
      </w:r>
      <w:r w:rsidR="0002581D">
        <w:rPr>
          <w:szCs w:val="18"/>
        </w:rPr>
        <w:t xml:space="preserve">) which is set out in Table </w:t>
      </w:r>
      <w:r w:rsidR="00C70F60">
        <w:rPr>
          <w:szCs w:val="18"/>
        </w:rPr>
        <w:t xml:space="preserve">34 </w:t>
      </w:r>
      <w:r w:rsidR="0002581D">
        <w:rPr>
          <w:szCs w:val="18"/>
        </w:rPr>
        <w:t>at the end of Schedule 1 to this Act.</w:t>
      </w:r>
    </w:p>
    <w:p w:rsidR="0084163D" w:rsidRDefault="00C70F60" w:rsidP="00C70F60">
      <w:pPr>
        <w:pStyle w:val="notetext"/>
        <w:ind w:firstLine="0"/>
        <w:rPr>
          <w:szCs w:val="18"/>
        </w:rPr>
      </w:pPr>
      <w:r>
        <w:rPr>
          <w:szCs w:val="18"/>
        </w:rPr>
        <w:t xml:space="preserve">Additionally, the Determination </w:t>
      </w:r>
      <w:r w:rsidR="008A4152">
        <w:rPr>
          <w:szCs w:val="18"/>
        </w:rPr>
        <w:t xml:space="preserve">increased the administered item for Outcome </w:t>
      </w:r>
      <w:r w:rsidR="008A4152" w:rsidRPr="004E6497">
        <w:rPr>
          <w:szCs w:val="18"/>
        </w:rPr>
        <w:t>11</w:t>
      </w:r>
      <w:r w:rsidR="008A4152">
        <w:rPr>
          <w:szCs w:val="18"/>
        </w:rPr>
        <w:t xml:space="preserve"> </w:t>
      </w:r>
      <w:r w:rsidR="005B5DBE">
        <w:rPr>
          <w:szCs w:val="18"/>
        </w:rPr>
        <w:t xml:space="preserve">and the departmental item </w:t>
      </w:r>
      <w:r w:rsidR="008A4152">
        <w:rPr>
          <w:szCs w:val="18"/>
        </w:rPr>
        <w:t xml:space="preserve">for the </w:t>
      </w:r>
      <w:r w:rsidR="008A4152">
        <w:rPr>
          <w:szCs w:val="22"/>
        </w:rPr>
        <w:t>Department of Social Services</w:t>
      </w:r>
      <w:r w:rsidR="008A4152">
        <w:rPr>
          <w:szCs w:val="18"/>
        </w:rPr>
        <w:t xml:space="preserve"> </w:t>
      </w:r>
      <w:r w:rsidR="00233F35" w:rsidRPr="005C3AB2">
        <w:rPr>
          <w:szCs w:val="18"/>
        </w:rPr>
        <w:t xml:space="preserve">(previously the </w:t>
      </w:r>
      <w:r w:rsidR="00233F35" w:rsidRPr="005C3AB2">
        <w:rPr>
          <w:szCs w:val="22"/>
        </w:rPr>
        <w:t xml:space="preserve">Department of </w:t>
      </w:r>
      <w:r w:rsidR="00233F35" w:rsidRPr="005C3AB2">
        <w:rPr>
          <w:iCs/>
          <w:szCs w:val="22"/>
        </w:rPr>
        <w:t>Families, Housing, Community Services and Indigenous Affairs</w:t>
      </w:r>
      <w:r w:rsidR="00233F35" w:rsidRPr="005C3AB2">
        <w:rPr>
          <w:szCs w:val="18"/>
        </w:rPr>
        <w:t xml:space="preserve">) </w:t>
      </w:r>
      <w:r w:rsidR="008A4152">
        <w:rPr>
          <w:szCs w:val="18"/>
        </w:rPr>
        <w:t xml:space="preserve">by the amount specified in Table </w:t>
      </w:r>
      <w:r>
        <w:rPr>
          <w:szCs w:val="22"/>
        </w:rPr>
        <w:t>35</w:t>
      </w:r>
      <w:r w:rsidR="008A4152" w:rsidRPr="00A50789">
        <w:rPr>
          <w:szCs w:val="18"/>
        </w:rPr>
        <w:t xml:space="preserve"> </w:t>
      </w:r>
      <w:r w:rsidR="008A4152">
        <w:rPr>
          <w:szCs w:val="18"/>
        </w:rPr>
        <w:t>at the end of</w:t>
      </w:r>
      <w:r w:rsidR="008A4152" w:rsidRPr="00A50789">
        <w:rPr>
          <w:szCs w:val="18"/>
        </w:rPr>
        <w:t xml:space="preserve"> Schedule</w:t>
      </w:r>
      <w:r w:rsidR="008A4152">
        <w:rPr>
          <w:szCs w:val="18"/>
        </w:rPr>
        <w:t> 1</w:t>
      </w:r>
      <w:r w:rsidR="008A4152" w:rsidRPr="00A50789">
        <w:rPr>
          <w:szCs w:val="18"/>
        </w:rPr>
        <w:t xml:space="preserve"> to this Act.</w:t>
      </w:r>
    </w:p>
    <w:p w:rsidR="003401C3" w:rsidRPr="003401C3" w:rsidRDefault="003401C3" w:rsidP="003401C3">
      <w:pPr>
        <w:rPr>
          <w:lang w:eastAsia="en-AU"/>
        </w:rPr>
      </w:pPr>
    </w:p>
    <w:sectPr w:rsidR="003401C3" w:rsidRPr="003401C3" w:rsidSect="0014683B">
      <w:footerReference w:type="default" r:id="rId9"/>
      <w:pgSz w:w="11906" w:h="16838"/>
      <w:pgMar w:top="1440" w:right="1440" w:bottom="1134" w:left="1440"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532" w:rsidRDefault="008A3532" w:rsidP="000111AC">
      <w:pPr>
        <w:spacing w:line="240" w:lineRule="auto"/>
      </w:pPr>
      <w:r>
        <w:separator/>
      </w:r>
    </w:p>
  </w:endnote>
  <w:endnote w:type="continuationSeparator" w:id="0">
    <w:p w:rsidR="008A3532" w:rsidRDefault="008A3532" w:rsidP="000111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1882"/>
      <w:docPartObj>
        <w:docPartGallery w:val="Page Numbers (Bottom of Page)"/>
        <w:docPartUnique/>
      </w:docPartObj>
    </w:sdtPr>
    <w:sdtContent>
      <w:sdt>
        <w:sdtPr>
          <w:id w:val="565050523"/>
          <w:docPartObj>
            <w:docPartGallery w:val="Page Numbers (Top of Page)"/>
            <w:docPartUnique/>
          </w:docPartObj>
        </w:sdtPr>
        <w:sdtContent>
          <w:p w:rsidR="008A3532" w:rsidRPr="00B750AF" w:rsidRDefault="008A3532" w:rsidP="000111AC">
            <w:pPr>
              <w:pStyle w:val="Footer"/>
              <w:jc w:val="right"/>
            </w:pPr>
            <w:r w:rsidRPr="002173CB">
              <w:t xml:space="preserve">Page </w:t>
            </w:r>
            <w:fldSimple w:instr=" PAGE ">
              <w:r w:rsidR="00641CC4">
                <w:rPr>
                  <w:noProof/>
                </w:rPr>
                <w:t>2</w:t>
              </w:r>
            </w:fldSimple>
            <w:r w:rsidRPr="002173CB">
              <w:t xml:space="preserve"> of </w:t>
            </w:r>
            <w:fldSimple w:instr=" NUMPAGES  ">
              <w:r w:rsidR="00641CC4">
                <w:rPr>
                  <w:noProof/>
                </w:rPr>
                <w:t>4</w:t>
              </w:r>
            </w:fldSimple>
          </w:p>
          <w:p w:rsidR="008A3532" w:rsidRDefault="008A3532">
            <w:pPr>
              <w:pStyle w:val="Footer"/>
              <w:jc w:val="right"/>
            </w:pPr>
          </w:p>
        </w:sdtContent>
      </w:sdt>
    </w:sdtContent>
  </w:sdt>
  <w:p w:rsidR="008A3532" w:rsidRDefault="008A3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532" w:rsidRDefault="008A3532" w:rsidP="000111AC">
      <w:pPr>
        <w:spacing w:line="240" w:lineRule="auto"/>
      </w:pPr>
      <w:r>
        <w:separator/>
      </w:r>
    </w:p>
  </w:footnote>
  <w:footnote w:type="continuationSeparator" w:id="0">
    <w:p w:rsidR="008A3532" w:rsidRDefault="008A3532" w:rsidP="000111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4C9"/>
    <w:multiLevelType w:val="hybridMultilevel"/>
    <w:tmpl w:val="DC5EB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6D3F57"/>
    <w:multiLevelType w:val="hybridMultilevel"/>
    <w:tmpl w:val="97586F6A"/>
    <w:lvl w:ilvl="0" w:tplc="A6848C5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5959DF"/>
    <w:multiLevelType w:val="hybridMultilevel"/>
    <w:tmpl w:val="2410ED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48565593"/>
    <w:multiLevelType w:val="hybridMultilevel"/>
    <w:tmpl w:val="56883554"/>
    <w:lvl w:ilvl="0" w:tplc="C0120438">
      <w:start w:val="1"/>
      <w:numFmt w:val="bullet"/>
      <w:lvlText w:val="-"/>
      <w:lvlJc w:val="left"/>
      <w:pPr>
        <w:ind w:left="1353" w:hanging="360"/>
      </w:pPr>
      <w:rPr>
        <w:rFonts w:ascii="Times New Roman" w:eastAsia="Times New Roman" w:hAnsi="Times New Roman"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
    <w:nsid w:val="4A281E11"/>
    <w:multiLevelType w:val="hybridMultilevel"/>
    <w:tmpl w:val="594C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0CE3D16"/>
    <w:multiLevelType w:val="hybridMultilevel"/>
    <w:tmpl w:val="524A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D01BF1"/>
    <w:multiLevelType w:val="hybridMultilevel"/>
    <w:tmpl w:val="391073A0"/>
    <w:lvl w:ilvl="0" w:tplc="EC22974E">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F301A0"/>
    <w:multiLevelType w:val="hybridMultilevel"/>
    <w:tmpl w:val="0F347F64"/>
    <w:lvl w:ilvl="0" w:tplc="0C090005">
      <w:start w:val="1"/>
      <w:numFmt w:val="bullet"/>
      <w:lvlText w:val=""/>
      <w:lvlJc w:val="left"/>
      <w:pPr>
        <w:ind w:left="1637" w:hanging="360"/>
      </w:pPr>
      <w:rPr>
        <w:rFonts w:ascii="Wingdings" w:hAnsi="Wingdings"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8">
    <w:nsid w:val="75C3082E"/>
    <w:multiLevelType w:val="hybridMultilevel"/>
    <w:tmpl w:val="FD706554"/>
    <w:lvl w:ilvl="0" w:tplc="50844EDE">
      <w:start w:val="1"/>
      <w:numFmt w:val="bullet"/>
      <w:lvlText w:val="–"/>
      <w:lvlJc w:val="left"/>
      <w:pPr>
        <w:ind w:left="1710" w:hanging="360"/>
      </w:pPr>
      <w:rPr>
        <w:rFonts w:ascii="Calibri" w:hAnsi="Calibri"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9">
    <w:nsid w:val="79C122DD"/>
    <w:multiLevelType w:val="hybridMultilevel"/>
    <w:tmpl w:val="085C20C8"/>
    <w:lvl w:ilvl="0" w:tplc="7D4AF3FE">
      <w:start w:val="6215"/>
      <w:numFmt w:val="bullet"/>
      <w:lvlText w:val="-"/>
      <w:lvlJc w:val="left"/>
      <w:pPr>
        <w:ind w:left="1350" w:hanging="360"/>
      </w:pPr>
      <w:rPr>
        <w:rFonts w:ascii="Times New Roman" w:eastAsia="Times New Roman" w:hAnsi="Times New Roman" w:cs="Times New Roman"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5"/>
  </w:num>
  <w:num w:numId="7">
    <w:abstractNumId w:val="7"/>
  </w:num>
  <w:num w:numId="8">
    <w:abstractNumId w:val="4"/>
  </w:num>
  <w:num w:numId="9">
    <w:abstractNumId w:val="8"/>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lsen, Tim">
    <w15:presenceInfo w15:providerId="None" w15:userId="Nielsen, Ti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591B"/>
    <w:rsid w:val="000111AC"/>
    <w:rsid w:val="000126D3"/>
    <w:rsid w:val="00021054"/>
    <w:rsid w:val="000228A9"/>
    <w:rsid w:val="0002581D"/>
    <w:rsid w:val="00036B82"/>
    <w:rsid w:val="0006050D"/>
    <w:rsid w:val="000667A1"/>
    <w:rsid w:val="00077E4B"/>
    <w:rsid w:val="00082816"/>
    <w:rsid w:val="00082BE6"/>
    <w:rsid w:val="00084279"/>
    <w:rsid w:val="00084550"/>
    <w:rsid w:val="000929EB"/>
    <w:rsid w:val="00094537"/>
    <w:rsid w:val="00095A10"/>
    <w:rsid w:val="00096224"/>
    <w:rsid w:val="00097E9F"/>
    <w:rsid w:val="000A6D06"/>
    <w:rsid w:val="000B7476"/>
    <w:rsid w:val="000D025B"/>
    <w:rsid w:val="000D0407"/>
    <w:rsid w:val="000D11A7"/>
    <w:rsid w:val="000D48B9"/>
    <w:rsid w:val="000D74EB"/>
    <w:rsid w:val="000E1632"/>
    <w:rsid w:val="000E35BB"/>
    <w:rsid w:val="000E4FA3"/>
    <w:rsid w:val="000E52B3"/>
    <w:rsid w:val="000E79D2"/>
    <w:rsid w:val="000F59E7"/>
    <w:rsid w:val="00101A6A"/>
    <w:rsid w:val="00102C79"/>
    <w:rsid w:val="00103F4C"/>
    <w:rsid w:val="00105673"/>
    <w:rsid w:val="00112CDF"/>
    <w:rsid w:val="00114E05"/>
    <w:rsid w:val="001200C6"/>
    <w:rsid w:val="001331D5"/>
    <w:rsid w:val="001344B2"/>
    <w:rsid w:val="001362A7"/>
    <w:rsid w:val="0014683B"/>
    <w:rsid w:val="00147887"/>
    <w:rsid w:val="00151468"/>
    <w:rsid w:val="00154925"/>
    <w:rsid w:val="00155E19"/>
    <w:rsid w:val="001637A7"/>
    <w:rsid w:val="0016603D"/>
    <w:rsid w:val="00173153"/>
    <w:rsid w:val="0017397D"/>
    <w:rsid w:val="00176000"/>
    <w:rsid w:val="00181431"/>
    <w:rsid w:val="00182913"/>
    <w:rsid w:val="001829B0"/>
    <w:rsid w:val="00184EC1"/>
    <w:rsid w:val="00185D1A"/>
    <w:rsid w:val="001A1E12"/>
    <w:rsid w:val="001A319A"/>
    <w:rsid w:val="001A4F25"/>
    <w:rsid w:val="001A6920"/>
    <w:rsid w:val="001A6DA5"/>
    <w:rsid w:val="001A7549"/>
    <w:rsid w:val="001B70CB"/>
    <w:rsid w:val="001C1D9A"/>
    <w:rsid w:val="001C5CF0"/>
    <w:rsid w:val="001E0EAF"/>
    <w:rsid w:val="001F04E2"/>
    <w:rsid w:val="001F11E8"/>
    <w:rsid w:val="001F37EF"/>
    <w:rsid w:val="0020025F"/>
    <w:rsid w:val="002153F3"/>
    <w:rsid w:val="00216F15"/>
    <w:rsid w:val="002232E8"/>
    <w:rsid w:val="00233F35"/>
    <w:rsid w:val="0024172E"/>
    <w:rsid w:val="0024591B"/>
    <w:rsid w:val="00247804"/>
    <w:rsid w:val="002504FA"/>
    <w:rsid w:val="00253767"/>
    <w:rsid w:val="00263FB9"/>
    <w:rsid w:val="0027342A"/>
    <w:rsid w:val="0027639D"/>
    <w:rsid w:val="00281EFC"/>
    <w:rsid w:val="00284F6E"/>
    <w:rsid w:val="002A1DB0"/>
    <w:rsid w:val="002A3D84"/>
    <w:rsid w:val="002A52AF"/>
    <w:rsid w:val="002A7588"/>
    <w:rsid w:val="002D1669"/>
    <w:rsid w:val="002D589F"/>
    <w:rsid w:val="002D7D3C"/>
    <w:rsid w:val="002E07B1"/>
    <w:rsid w:val="002E3135"/>
    <w:rsid w:val="002E7040"/>
    <w:rsid w:val="002F085F"/>
    <w:rsid w:val="002F6317"/>
    <w:rsid w:val="00310DC9"/>
    <w:rsid w:val="00312453"/>
    <w:rsid w:val="003124E8"/>
    <w:rsid w:val="0031323B"/>
    <w:rsid w:val="003205B2"/>
    <w:rsid w:val="00321953"/>
    <w:rsid w:val="0033061D"/>
    <w:rsid w:val="00335A82"/>
    <w:rsid w:val="003369B0"/>
    <w:rsid w:val="003401C3"/>
    <w:rsid w:val="00340AA8"/>
    <w:rsid w:val="003449C4"/>
    <w:rsid w:val="003473BC"/>
    <w:rsid w:val="00350B0D"/>
    <w:rsid w:val="00364B23"/>
    <w:rsid w:val="00376B52"/>
    <w:rsid w:val="00377BAE"/>
    <w:rsid w:val="003832D4"/>
    <w:rsid w:val="00391ECF"/>
    <w:rsid w:val="00395936"/>
    <w:rsid w:val="003974D9"/>
    <w:rsid w:val="003A19DA"/>
    <w:rsid w:val="003A3EA3"/>
    <w:rsid w:val="003A7416"/>
    <w:rsid w:val="003B2878"/>
    <w:rsid w:val="003B4DE1"/>
    <w:rsid w:val="003C1B76"/>
    <w:rsid w:val="003C774D"/>
    <w:rsid w:val="003D5894"/>
    <w:rsid w:val="003F1BBC"/>
    <w:rsid w:val="003F5B2D"/>
    <w:rsid w:val="004028AF"/>
    <w:rsid w:val="00410545"/>
    <w:rsid w:val="00415ADC"/>
    <w:rsid w:val="00420614"/>
    <w:rsid w:val="00424523"/>
    <w:rsid w:val="00424C63"/>
    <w:rsid w:val="004318C8"/>
    <w:rsid w:val="0044713A"/>
    <w:rsid w:val="0044785B"/>
    <w:rsid w:val="00456217"/>
    <w:rsid w:val="00461745"/>
    <w:rsid w:val="00473242"/>
    <w:rsid w:val="004739F9"/>
    <w:rsid w:val="00473FC1"/>
    <w:rsid w:val="0048660A"/>
    <w:rsid w:val="004A2BDA"/>
    <w:rsid w:val="004A2DB6"/>
    <w:rsid w:val="004A4AC7"/>
    <w:rsid w:val="004B4B91"/>
    <w:rsid w:val="004C3960"/>
    <w:rsid w:val="004C519D"/>
    <w:rsid w:val="004C7043"/>
    <w:rsid w:val="004D0F37"/>
    <w:rsid w:val="004F25B3"/>
    <w:rsid w:val="004F3180"/>
    <w:rsid w:val="004F64A2"/>
    <w:rsid w:val="00502CE5"/>
    <w:rsid w:val="00503A5C"/>
    <w:rsid w:val="00505D45"/>
    <w:rsid w:val="005120E4"/>
    <w:rsid w:val="00512603"/>
    <w:rsid w:val="00512CEC"/>
    <w:rsid w:val="005170FD"/>
    <w:rsid w:val="00521051"/>
    <w:rsid w:val="0052132E"/>
    <w:rsid w:val="00523DD9"/>
    <w:rsid w:val="00536845"/>
    <w:rsid w:val="00543581"/>
    <w:rsid w:val="005505B4"/>
    <w:rsid w:val="005541A2"/>
    <w:rsid w:val="00561794"/>
    <w:rsid w:val="00575442"/>
    <w:rsid w:val="00575E81"/>
    <w:rsid w:val="00582BA9"/>
    <w:rsid w:val="00585007"/>
    <w:rsid w:val="00590D40"/>
    <w:rsid w:val="00592772"/>
    <w:rsid w:val="0059437C"/>
    <w:rsid w:val="0059783A"/>
    <w:rsid w:val="005A1747"/>
    <w:rsid w:val="005A3EB9"/>
    <w:rsid w:val="005A4991"/>
    <w:rsid w:val="005A4FEC"/>
    <w:rsid w:val="005A665D"/>
    <w:rsid w:val="005B1F95"/>
    <w:rsid w:val="005B5DBE"/>
    <w:rsid w:val="005C3AB2"/>
    <w:rsid w:val="005C5430"/>
    <w:rsid w:val="005C79EE"/>
    <w:rsid w:val="005D5AD6"/>
    <w:rsid w:val="005F0321"/>
    <w:rsid w:val="00602ACC"/>
    <w:rsid w:val="00604421"/>
    <w:rsid w:val="006238C2"/>
    <w:rsid w:val="006242DD"/>
    <w:rsid w:val="006245E5"/>
    <w:rsid w:val="00624C31"/>
    <w:rsid w:val="00624F3C"/>
    <w:rsid w:val="006322BE"/>
    <w:rsid w:val="00632F80"/>
    <w:rsid w:val="00641CC4"/>
    <w:rsid w:val="00650E7C"/>
    <w:rsid w:val="00655E4A"/>
    <w:rsid w:val="006621C6"/>
    <w:rsid w:val="006666A7"/>
    <w:rsid w:val="006669C0"/>
    <w:rsid w:val="00667A3C"/>
    <w:rsid w:val="00667D10"/>
    <w:rsid w:val="006701C8"/>
    <w:rsid w:val="00677E59"/>
    <w:rsid w:val="00683D5D"/>
    <w:rsid w:val="0068406B"/>
    <w:rsid w:val="006862EB"/>
    <w:rsid w:val="00686B35"/>
    <w:rsid w:val="00690851"/>
    <w:rsid w:val="0069788C"/>
    <w:rsid w:val="00697CF9"/>
    <w:rsid w:val="006A20AD"/>
    <w:rsid w:val="006B5453"/>
    <w:rsid w:val="006C2FC5"/>
    <w:rsid w:val="006C4888"/>
    <w:rsid w:val="006C4ADE"/>
    <w:rsid w:val="006C7147"/>
    <w:rsid w:val="006C7A45"/>
    <w:rsid w:val="006E5FB8"/>
    <w:rsid w:val="006E7493"/>
    <w:rsid w:val="006F4DD2"/>
    <w:rsid w:val="006F6673"/>
    <w:rsid w:val="00702E5F"/>
    <w:rsid w:val="00703112"/>
    <w:rsid w:val="00705A09"/>
    <w:rsid w:val="0070602E"/>
    <w:rsid w:val="007120D7"/>
    <w:rsid w:val="007171F3"/>
    <w:rsid w:val="0071731C"/>
    <w:rsid w:val="0072096C"/>
    <w:rsid w:val="00720BCC"/>
    <w:rsid w:val="007222FC"/>
    <w:rsid w:val="00727DA1"/>
    <w:rsid w:val="00747DED"/>
    <w:rsid w:val="00750DDA"/>
    <w:rsid w:val="00752018"/>
    <w:rsid w:val="00765E6C"/>
    <w:rsid w:val="00766A0C"/>
    <w:rsid w:val="007670EA"/>
    <w:rsid w:val="007712D7"/>
    <w:rsid w:val="00774FDB"/>
    <w:rsid w:val="00777EC0"/>
    <w:rsid w:val="00783281"/>
    <w:rsid w:val="00787F24"/>
    <w:rsid w:val="00793954"/>
    <w:rsid w:val="007942EA"/>
    <w:rsid w:val="0079527B"/>
    <w:rsid w:val="007A47FE"/>
    <w:rsid w:val="007A5EC7"/>
    <w:rsid w:val="007B68AF"/>
    <w:rsid w:val="007C7661"/>
    <w:rsid w:val="007D7BDB"/>
    <w:rsid w:val="007E3EDF"/>
    <w:rsid w:val="007F3642"/>
    <w:rsid w:val="008018B1"/>
    <w:rsid w:val="00803597"/>
    <w:rsid w:val="00805F83"/>
    <w:rsid w:val="008259FD"/>
    <w:rsid w:val="00826140"/>
    <w:rsid w:val="00826BFF"/>
    <w:rsid w:val="00836DBB"/>
    <w:rsid w:val="0084163D"/>
    <w:rsid w:val="008422A8"/>
    <w:rsid w:val="008458C4"/>
    <w:rsid w:val="00847946"/>
    <w:rsid w:val="00863464"/>
    <w:rsid w:val="00882C36"/>
    <w:rsid w:val="0088754A"/>
    <w:rsid w:val="0089008A"/>
    <w:rsid w:val="008A3532"/>
    <w:rsid w:val="008A4152"/>
    <w:rsid w:val="008B1800"/>
    <w:rsid w:val="008B1C9F"/>
    <w:rsid w:val="008B2955"/>
    <w:rsid w:val="008B3C57"/>
    <w:rsid w:val="008B66B4"/>
    <w:rsid w:val="008C0B85"/>
    <w:rsid w:val="008D1964"/>
    <w:rsid w:val="008D206C"/>
    <w:rsid w:val="008D464F"/>
    <w:rsid w:val="008E437D"/>
    <w:rsid w:val="008E640A"/>
    <w:rsid w:val="008E75F8"/>
    <w:rsid w:val="008F1752"/>
    <w:rsid w:val="00913CAE"/>
    <w:rsid w:val="00916F4E"/>
    <w:rsid w:val="009170C4"/>
    <w:rsid w:val="0092607C"/>
    <w:rsid w:val="00926384"/>
    <w:rsid w:val="0093326A"/>
    <w:rsid w:val="00941A84"/>
    <w:rsid w:val="0094267A"/>
    <w:rsid w:val="009543B5"/>
    <w:rsid w:val="00954D1E"/>
    <w:rsid w:val="00956CB1"/>
    <w:rsid w:val="009579FC"/>
    <w:rsid w:val="00957E5A"/>
    <w:rsid w:val="009678B0"/>
    <w:rsid w:val="009770F0"/>
    <w:rsid w:val="00977D2A"/>
    <w:rsid w:val="009822F5"/>
    <w:rsid w:val="00983FDF"/>
    <w:rsid w:val="00996988"/>
    <w:rsid w:val="009A0E34"/>
    <w:rsid w:val="009A1DEB"/>
    <w:rsid w:val="009A4C78"/>
    <w:rsid w:val="009B2CC4"/>
    <w:rsid w:val="009C1538"/>
    <w:rsid w:val="009E0737"/>
    <w:rsid w:val="009E15EE"/>
    <w:rsid w:val="009E33A2"/>
    <w:rsid w:val="009F6252"/>
    <w:rsid w:val="009F7349"/>
    <w:rsid w:val="00A04EBC"/>
    <w:rsid w:val="00A06245"/>
    <w:rsid w:val="00A1189D"/>
    <w:rsid w:val="00A14F2F"/>
    <w:rsid w:val="00A17BE2"/>
    <w:rsid w:val="00A20999"/>
    <w:rsid w:val="00A31474"/>
    <w:rsid w:val="00A36101"/>
    <w:rsid w:val="00A47A96"/>
    <w:rsid w:val="00A53732"/>
    <w:rsid w:val="00A5449A"/>
    <w:rsid w:val="00A61A85"/>
    <w:rsid w:val="00A70E17"/>
    <w:rsid w:val="00A75244"/>
    <w:rsid w:val="00A754F4"/>
    <w:rsid w:val="00A81E77"/>
    <w:rsid w:val="00A869A6"/>
    <w:rsid w:val="00A9376A"/>
    <w:rsid w:val="00AA27F7"/>
    <w:rsid w:val="00AA3006"/>
    <w:rsid w:val="00AB1E0C"/>
    <w:rsid w:val="00AB338C"/>
    <w:rsid w:val="00AC6888"/>
    <w:rsid w:val="00AD0300"/>
    <w:rsid w:val="00AD135E"/>
    <w:rsid w:val="00AD228F"/>
    <w:rsid w:val="00AD44D4"/>
    <w:rsid w:val="00AE2C72"/>
    <w:rsid w:val="00AE58C2"/>
    <w:rsid w:val="00AE6A86"/>
    <w:rsid w:val="00B048CE"/>
    <w:rsid w:val="00B04A82"/>
    <w:rsid w:val="00B06390"/>
    <w:rsid w:val="00B1050A"/>
    <w:rsid w:val="00B13992"/>
    <w:rsid w:val="00B23026"/>
    <w:rsid w:val="00B24212"/>
    <w:rsid w:val="00B32494"/>
    <w:rsid w:val="00B347AA"/>
    <w:rsid w:val="00B37431"/>
    <w:rsid w:val="00B40A62"/>
    <w:rsid w:val="00B41BB2"/>
    <w:rsid w:val="00B47AEA"/>
    <w:rsid w:val="00B52B15"/>
    <w:rsid w:val="00B673CD"/>
    <w:rsid w:val="00B720D0"/>
    <w:rsid w:val="00B80ACA"/>
    <w:rsid w:val="00B820EA"/>
    <w:rsid w:val="00B934D5"/>
    <w:rsid w:val="00B94AB5"/>
    <w:rsid w:val="00B97738"/>
    <w:rsid w:val="00BB0757"/>
    <w:rsid w:val="00BB4A23"/>
    <w:rsid w:val="00BC7115"/>
    <w:rsid w:val="00BE0FA8"/>
    <w:rsid w:val="00BE24D8"/>
    <w:rsid w:val="00BE5366"/>
    <w:rsid w:val="00BF0D77"/>
    <w:rsid w:val="00C019D8"/>
    <w:rsid w:val="00C0408A"/>
    <w:rsid w:val="00C13615"/>
    <w:rsid w:val="00C14630"/>
    <w:rsid w:val="00C210C6"/>
    <w:rsid w:val="00C26540"/>
    <w:rsid w:val="00C43BFA"/>
    <w:rsid w:val="00C4645B"/>
    <w:rsid w:val="00C50165"/>
    <w:rsid w:val="00C5176E"/>
    <w:rsid w:val="00C536B1"/>
    <w:rsid w:val="00C66329"/>
    <w:rsid w:val="00C70F60"/>
    <w:rsid w:val="00C728ED"/>
    <w:rsid w:val="00C7625F"/>
    <w:rsid w:val="00C807BE"/>
    <w:rsid w:val="00C8088D"/>
    <w:rsid w:val="00C80A3E"/>
    <w:rsid w:val="00C908E1"/>
    <w:rsid w:val="00C93111"/>
    <w:rsid w:val="00CA1F3B"/>
    <w:rsid w:val="00CA405C"/>
    <w:rsid w:val="00CA40D8"/>
    <w:rsid w:val="00CB00FB"/>
    <w:rsid w:val="00CB6061"/>
    <w:rsid w:val="00CB7E06"/>
    <w:rsid w:val="00CC63DE"/>
    <w:rsid w:val="00CC6EC4"/>
    <w:rsid w:val="00CD45E7"/>
    <w:rsid w:val="00CD7307"/>
    <w:rsid w:val="00CE0133"/>
    <w:rsid w:val="00CE40D2"/>
    <w:rsid w:val="00CE6201"/>
    <w:rsid w:val="00CF02C9"/>
    <w:rsid w:val="00CF2FE5"/>
    <w:rsid w:val="00D024C1"/>
    <w:rsid w:val="00D0563B"/>
    <w:rsid w:val="00D07D6C"/>
    <w:rsid w:val="00D201D3"/>
    <w:rsid w:val="00D23AF5"/>
    <w:rsid w:val="00D42D03"/>
    <w:rsid w:val="00D51211"/>
    <w:rsid w:val="00D5270A"/>
    <w:rsid w:val="00D547FA"/>
    <w:rsid w:val="00D6188A"/>
    <w:rsid w:val="00D62CC3"/>
    <w:rsid w:val="00D64CE2"/>
    <w:rsid w:val="00D73009"/>
    <w:rsid w:val="00D76DE9"/>
    <w:rsid w:val="00D779F3"/>
    <w:rsid w:val="00D809E0"/>
    <w:rsid w:val="00D854D2"/>
    <w:rsid w:val="00D94AE5"/>
    <w:rsid w:val="00D958CE"/>
    <w:rsid w:val="00DA1A7D"/>
    <w:rsid w:val="00DA20C7"/>
    <w:rsid w:val="00DB1604"/>
    <w:rsid w:val="00DB356A"/>
    <w:rsid w:val="00DC1511"/>
    <w:rsid w:val="00DC4D5C"/>
    <w:rsid w:val="00DD2D71"/>
    <w:rsid w:val="00DD4115"/>
    <w:rsid w:val="00DD47C2"/>
    <w:rsid w:val="00DD6E08"/>
    <w:rsid w:val="00DF0173"/>
    <w:rsid w:val="00E02859"/>
    <w:rsid w:val="00E05ABE"/>
    <w:rsid w:val="00E05DF1"/>
    <w:rsid w:val="00E4740E"/>
    <w:rsid w:val="00E51EB2"/>
    <w:rsid w:val="00E54205"/>
    <w:rsid w:val="00E5575C"/>
    <w:rsid w:val="00E637BE"/>
    <w:rsid w:val="00E677B5"/>
    <w:rsid w:val="00E70A6D"/>
    <w:rsid w:val="00E70B75"/>
    <w:rsid w:val="00E71D7F"/>
    <w:rsid w:val="00EA158A"/>
    <w:rsid w:val="00EA4330"/>
    <w:rsid w:val="00EB226C"/>
    <w:rsid w:val="00EC16C8"/>
    <w:rsid w:val="00ED07A6"/>
    <w:rsid w:val="00ED70E7"/>
    <w:rsid w:val="00EE1BCB"/>
    <w:rsid w:val="00EE2643"/>
    <w:rsid w:val="00EE5D8A"/>
    <w:rsid w:val="00EF06FC"/>
    <w:rsid w:val="00EF0D62"/>
    <w:rsid w:val="00EF7622"/>
    <w:rsid w:val="00F023C9"/>
    <w:rsid w:val="00F04B70"/>
    <w:rsid w:val="00F066A6"/>
    <w:rsid w:val="00F172CA"/>
    <w:rsid w:val="00F20039"/>
    <w:rsid w:val="00F2025E"/>
    <w:rsid w:val="00F2537A"/>
    <w:rsid w:val="00F34BAA"/>
    <w:rsid w:val="00F365F2"/>
    <w:rsid w:val="00F41C82"/>
    <w:rsid w:val="00F50384"/>
    <w:rsid w:val="00F61512"/>
    <w:rsid w:val="00F73A52"/>
    <w:rsid w:val="00F7624F"/>
    <w:rsid w:val="00F80F2E"/>
    <w:rsid w:val="00F81607"/>
    <w:rsid w:val="00F82DC8"/>
    <w:rsid w:val="00F9331A"/>
    <w:rsid w:val="00F933B9"/>
    <w:rsid w:val="00F979FB"/>
    <w:rsid w:val="00FA0AE8"/>
    <w:rsid w:val="00FA6B5D"/>
    <w:rsid w:val="00FB2334"/>
    <w:rsid w:val="00FB265F"/>
    <w:rsid w:val="00FB2A24"/>
    <w:rsid w:val="00FC12AB"/>
    <w:rsid w:val="00FC4F84"/>
    <w:rsid w:val="00FC61DB"/>
    <w:rsid w:val="00FD2AF2"/>
    <w:rsid w:val="00FD55A9"/>
    <w:rsid w:val="00FE1A32"/>
    <w:rsid w:val="00FE29C0"/>
    <w:rsid w:val="00FE42E2"/>
    <w:rsid w:val="00FF0077"/>
    <w:rsid w:val="00FF5809"/>
    <w:rsid w:val="00FF5F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1B"/>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Normal"/>
    <w:uiPriority w:val="99"/>
    <w:rsid w:val="0024591B"/>
    <w:pPr>
      <w:keepNext/>
      <w:keepLines/>
      <w:spacing w:before="280" w:line="240" w:lineRule="auto"/>
      <w:ind w:left="1134" w:hanging="1134"/>
      <w:outlineLvl w:val="4"/>
    </w:pPr>
    <w:rPr>
      <w:rFonts w:eastAsia="Times New Roman"/>
      <w:b/>
      <w:kern w:val="28"/>
      <w:sz w:val="24"/>
      <w:lang w:eastAsia="en-AU"/>
    </w:rPr>
  </w:style>
  <w:style w:type="paragraph" w:styleId="Title">
    <w:name w:val="Title"/>
    <w:basedOn w:val="Normal"/>
    <w:next w:val="Normal"/>
    <w:link w:val="TitleChar"/>
    <w:uiPriority w:val="99"/>
    <w:qFormat/>
    <w:rsid w:val="0024591B"/>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99"/>
    <w:rsid w:val="0024591B"/>
    <w:rPr>
      <w:rFonts w:ascii="Arial" w:eastAsia="Times New Roman" w:hAnsi="Arial" w:cs="Arial"/>
      <w:b/>
      <w:bCs/>
      <w:sz w:val="40"/>
      <w:szCs w:val="40"/>
      <w:lang w:eastAsia="en-AU"/>
    </w:rPr>
  </w:style>
  <w:style w:type="paragraph" w:styleId="ListParagraph">
    <w:name w:val="List Paragraph"/>
    <w:basedOn w:val="Normal"/>
    <w:uiPriority w:val="99"/>
    <w:qFormat/>
    <w:rsid w:val="0024591B"/>
    <w:pPr>
      <w:ind w:left="720"/>
      <w:contextualSpacing/>
    </w:pPr>
  </w:style>
  <w:style w:type="paragraph" w:styleId="BalloonText">
    <w:name w:val="Balloon Text"/>
    <w:basedOn w:val="Normal"/>
    <w:link w:val="BalloonTextChar"/>
    <w:uiPriority w:val="99"/>
    <w:semiHidden/>
    <w:unhideWhenUsed/>
    <w:rsid w:val="002459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1B"/>
    <w:rPr>
      <w:rFonts w:ascii="Tahoma" w:eastAsia="Calibri" w:hAnsi="Tahoma" w:cs="Tahoma"/>
      <w:sz w:val="16"/>
      <w:szCs w:val="16"/>
    </w:rPr>
  </w:style>
  <w:style w:type="paragraph" w:customStyle="1" w:styleId="subsection">
    <w:name w:val="subsection"/>
    <w:aliases w:val="ss"/>
    <w:basedOn w:val="Normal"/>
    <w:uiPriority w:val="99"/>
    <w:rsid w:val="005F0321"/>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uiPriority w:val="99"/>
    <w:rsid w:val="005F0321"/>
    <w:pPr>
      <w:spacing w:before="180" w:line="240" w:lineRule="auto"/>
      <w:ind w:left="1134"/>
    </w:pPr>
    <w:rPr>
      <w:rFonts w:eastAsia="Times New Roman"/>
      <w:lang w:eastAsia="en-AU"/>
    </w:rPr>
  </w:style>
  <w:style w:type="paragraph" w:customStyle="1" w:styleId="Note">
    <w:name w:val="Note"/>
    <w:basedOn w:val="Normal"/>
    <w:link w:val="NoteChar"/>
    <w:uiPriority w:val="99"/>
    <w:rsid w:val="005F0321"/>
    <w:pPr>
      <w:keepLines/>
      <w:spacing w:before="120" w:line="220" w:lineRule="exact"/>
      <w:ind w:left="964"/>
      <w:jc w:val="both"/>
    </w:pPr>
    <w:rPr>
      <w:rFonts w:eastAsia="Times New Roman"/>
      <w:sz w:val="24"/>
      <w:lang w:eastAsia="en-AU"/>
    </w:rPr>
  </w:style>
  <w:style w:type="character" w:customStyle="1" w:styleId="NoteChar">
    <w:name w:val="Note Char"/>
    <w:link w:val="Note"/>
    <w:uiPriority w:val="99"/>
    <w:locked/>
    <w:rsid w:val="005F0321"/>
    <w:rPr>
      <w:rFonts w:ascii="Times New Roman" w:eastAsia="Times New Roman" w:hAnsi="Times New Roman" w:cs="Times New Roman"/>
      <w:sz w:val="24"/>
      <w:szCs w:val="20"/>
      <w:lang w:eastAsia="en-AU"/>
    </w:rPr>
  </w:style>
  <w:style w:type="character" w:customStyle="1" w:styleId="ItalicText">
    <w:name w:val="ItalicText"/>
    <w:uiPriority w:val="99"/>
    <w:rsid w:val="005F0321"/>
    <w:rPr>
      <w:i/>
    </w:rPr>
  </w:style>
  <w:style w:type="paragraph" w:customStyle="1" w:styleId="ActHead6">
    <w:name w:val="ActHead 6"/>
    <w:aliases w:val="as"/>
    <w:basedOn w:val="Normal"/>
    <w:next w:val="Normal"/>
    <w:uiPriority w:val="99"/>
    <w:rsid w:val="000D025B"/>
    <w:pPr>
      <w:keepNext/>
      <w:keepLines/>
      <w:spacing w:line="240" w:lineRule="auto"/>
      <w:ind w:left="1134" w:hanging="1134"/>
      <w:outlineLvl w:val="5"/>
    </w:pPr>
    <w:rPr>
      <w:rFonts w:ascii="Arial" w:eastAsia="Times New Roman" w:hAnsi="Arial"/>
      <w:b/>
      <w:kern w:val="28"/>
      <w:sz w:val="32"/>
      <w:lang w:eastAsia="en-AU"/>
    </w:rPr>
  </w:style>
  <w:style w:type="paragraph" w:customStyle="1" w:styleId="Item">
    <w:name w:val="Item"/>
    <w:aliases w:val="i"/>
    <w:basedOn w:val="Normal"/>
    <w:next w:val="ItemHead"/>
    <w:uiPriority w:val="99"/>
    <w:rsid w:val="000D025B"/>
    <w:pPr>
      <w:keepLines/>
      <w:spacing w:before="80" w:line="240" w:lineRule="auto"/>
      <w:ind w:left="709"/>
    </w:pPr>
    <w:rPr>
      <w:rFonts w:eastAsia="Times New Roman"/>
      <w:lang w:eastAsia="en-AU"/>
    </w:rPr>
  </w:style>
  <w:style w:type="paragraph" w:customStyle="1" w:styleId="ItemHead">
    <w:name w:val="ItemHead"/>
    <w:aliases w:val="ih"/>
    <w:basedOn w:val="Normal"/>
    <w:next w:val="Item"/>
    <w:uiPriority w:val="99"/>
    <w:rsid w:val="000D025B"/>
    <w:pPr>
      <w:keepLines/>
      <w:spacing w:before="220" w:line="240" w:lineRule="auto"/>
      <w:ind w:left="709" w:hanging="709"/>
    </w:pPr>
    <w:rPr>
      <w:rFonts w:ascii="Arial" w:eastAsia="Times New Roman" w:hAnsi="Arial"/>
      <w:b/>
      <w:kern w:val="28"/>
      <w:sz w:val="24"/>
      <w:lang w:eastAsia="en-AU"/>
    </w:rPr>
  </w:style>
  <w:style w:type="paragraph" w:customStyle="1" w:styleId="A1S">
    <w:name w:val="A1S"/>
    <w:aliases w:val="1.Schedule Amendment"/>
    <w:basedOn w:val="Normal"/>
    <w:next w:val="Normal"/>
    <w:uiPriority w:val="99"/>
    <w:rsid w:val="000D025B"/>
    <w:pPr>
      <w:keepNext/>
      <w:keepLines/>
      <w:spacing w:before="480" w:line="260" w:lineRule="exact"/>
      <w:ind w:left="964" w:hanging="964"/>
    </w:pPr>
    <w:rPr>
      <w:rFonts w:ascii="Arial" w:eastAsia="Times New Roman" w:hAnsi="Arial"/>
      <w:b/>
      <w:sz w:val="24"/>
      <w:szCs w:val="24"/>
      <w:lang w:eastAsia="en-AU"/>
    </w:rPr>
  </w:style>
  <w:style w:type="table" w:customStyle="1" w:styleId="FinTableNormal">
    <w:name w:val="FinTableNormal"/>
    <w:semiHidden/>
    <w:rsid w:val="00EE5D8A"/>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paragraph" w:customStyle="1" w:styleId="FinTableLeftIndent">
    <w:name w:val="FinTableLeftIndent"/>
    <w:basedOn w:val="Normal"/>
    <w:rsid w:val="00EE5D8A"/>
    <w:pPr>
      <w:spacing w:line="240" w:lineRule="auto"/>
      <w:ind w:left="142"/>
    </w:pPr>
    <w:rPr>
      <w:rFonts w:ascii="Arial" w:eastAsia="Times New Roman" w:hAnsi="Arial" w:cs="Arial"/>
      <w:color w:val="000000"/>
      <w:sz w:val="16"/>
      <w:szCs w:val="16"/>
    </w:rPr>
  </w:style>
  <w:style w:type="paragraph" w:customStyle="1" w:styleId="FinTableRight">
    <w:name w:val="FinTableRight"/>
    <w:basedOn w:val="Normal"/>
    <w:rsid w:val="00EE5D8A"/>
    <w:pPr>
      <w:spacing w:line="240" w:lineRule="auto"/>
      <w:jc w:val="right"/>
    </w:pPr>
    <w:rPr>
      <w:rFonts w:ascii="Arial" w:eastAsia="Times New Roman" w:hAnsi="Arial" w:cs="Arial"/>
      <w:color w:val="000000"/>
      <w:sz w:val="16"/>
      <w:szCs w:val="16"/>
    </w:rPr>
  </w:style>
  <w:style w:type="paragraph" w:customStyle="1" w:styleId="FinTableRightItalic">
    <w:name w:val="FinTableRightItalic"/>
    <w:basedOn w:val="FinTableRight"/>
    <w:rsid w:val="00EE5D8A"/>
    <w:rPr>
      <w:i/>
      <w:iCs/>
      <w:sz w:val="15"/>
      <w:szCs w:val="15"/>
    </w:rPr>
  </w:style>
  <w:style w:type="paragraph" w:customStyle="1" w:styleId="FinTableLeftBold">
    <w:name w:val="FinTableLeftBold"/>
    <w:basedOn w:val="Normal"/>
    <w:rsid w:val="00EE5D8A"/>
    <w:pPr>
      <w:spacing w:line="240" w:lineRule="auto"/>
    </w:pPr>
    <w:rPr>
      <w:rFonts w:ascii="Arial" w:eastAsia="Times New Roman" w:hAnsi="Arial" w:cs="Arial"/>
      <w:b/>
      <w:bCs/>
      <w:color w:val="000000"/>
      <w:sz w:val="16"/>
      <w:szCs w:val="16"/>
    </w:rPr>
  </w:style>
  <w:style w:type="paragraph" w:customStyle="1" w:styleId="FinTableHeadingCenteredBold">
    <w:name w:val="FinTableHeadingCenteredBold"/>
    <w:basedOn w:val="Normal"/>
    <w:rsid w:val="00EE5D8A"/>
    <w:pPr>
      <w:spacing w:after="240" w:line="240" w:lineRule="auto"/>
      <w:jc w:val="center"/>
    </w:pPr>
    <w:rPr>
      <w:rFonts w:ascii="Arial" w:eastAsia="Times New Roman" w:hAnsi="Arial" w:cs="Arial"/>
      <w:b/>
      <w:bCs/>
      <w:caps/>
      <w:color w:val="000000"/>
      <w:szCs w:val="22"/>
    </w:rPr>
  </w:style>
  <w:style w:type="paragraph" w:customStyle="1" w:styleId="FinTableSpacerRow">
    <w:name w:val="FinTableSpacerRow"/>
    <w:basedOn w:val="FinTableRight"/>
    <w:rsid w:val="00EE5D8A"/>
    <w:rPr>
      <w:sz w:val="8"/>
      <w:szCs w:val="8"/>
    </w:rPr>
  </w:style>
  <w:style w:type="paragraph" w:customStyle="1" w:styleId="KeyLight">
    <w:name w:val="KeyLight"/>
    <w:basedOn w:val="Normal"/>
    <w:rsid w:val="00EE5D8A"/>
    <w:pPr>
      <w:spacing w:line="240" w:lineRule="auto"/>
      <w:jc w:val="center"/>
    </w:pPr>
    <w:rPr>
      <w:rFonts w:ascii="Arial" w:eastAsia="Times New Roman" w:hAnsi="Arial" w:cs="Arial"/>
      <w:color w:val="000000"/>
      <w:sz w:val="16"/>
      <w:szCs w:val="16"/>
    </w:rPr>
  </w:style>
  <w:style w:type="paragraph" w:customStyle="1" w:styleId="notetext">
    <w:name w:val="note(text)"/>
    <w:aliases w:val="n"/>
    <w:basedOn w:val="Normal"/>
    <w:uiPriority w:val="99"/>
    <w:rsid w:val="00EE5D8A"/>
    <w:pPr>
      <w:spacing w:before="122" w:line="198" w:lineRule="exact"/>
      <w:ind w:left="1985" w:hanging="851"/>
    </w:pPr>
    <w:rPr>
      <w:rFonts w:eastAsia="Times New Roman"/>
      <w:sz w:val="18"/>
      <w:lang w:eastAsia="en-AU"/>
    </w:rPr>
  </w:style>
  <w:style w:type="paragraph" w:customStyle="1" w:styleId="Tabletext">
    <w:name w:val="Tabletext"/>
    <w:aliases w:val="tt"/>
    <w:basedOn w:val="Normal"/>
    <w:uiPriority w:val="99"/>
    <w:rsid w:val="00EE5D8A"/>
    <w:pPr>
      <w:spacing w:before="60" w:line="240" w:lineRule="atLeast"/>
    </w:pPr>
    <w:rPr>
      <w:rFonts w:eastAsia="Times New Roman"/>
      <w:sz w:val="20"/>
      <w:lang w:eastAsia="en-AU"/>
    </w:rPr>
  </w:style>
  <w:style w:type="paragraph" w:customStyle="1" w:styleId="TableHeading">
    <w:name w:val="TableHeading"/>
    <w:aliases w:val="th"/>
    <w:basedOn w:val="Normal"/>
    <w:next w:val="Tabletext"/>
    <w:uiPriority w:val="99"/>
    <w:rsid w:val="00EE5D8A"/>
    <w:pPr>
      <w:spacing w:before="60" w:line="240" w:lineRule="atLeast"/>
    </w:pPr>
    <w:rPr>
      <w:rFonts w:eastAsia="Times New Roman"/>
      <w:b/>
      <w:sz w:val="20"/>
      <w:lang w:eastAsia="en-AU"/>
    </w:rPr>
  </w:style>
  <w:style w:type="paragraph" w:customStyle="1" w:styleId="FinTableLeftBoldHanging">
    <w:name w:val="FinTableLeftBoldHanging"/>
    <w:basedOn w:val="Normal"/>
    <w:rsid w:val="00624F3C"/>
    <w:pPr>
      <w:spacing w:line="240" w:lineRule="auto"/>
      <w:ind w:left="476" w:hanging="476"/>
    </w:pPr>
    <w:rPr>
      <w:rFonts w:ascii="Arial" w:eastAsia="Times New Roman" w:hAnsi="Arial" w:cs="Arial"/>
      <w:b/>
      <w:bCs/>
      <w:color w:val="000000"/>
      <w:sz w:val="16"/>
      <w:szCs w:val="16"/>
    </w:rPr>
  </w:style>
  <w:style w:type="paragraph" w:styleId="Header">
    <w:name w:val="header"/>
    <w:basedOn w:val="Normal"/>
    <w:link w:val="HeaderChar"/>
    <w:uiPriority w:val="99"/>
    <w:semiHidden/>
    <w:unhideWhenUsed/>
    <w:rsid w:val="000111A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111AC"/>
    <w:rPr>
      <w:rFonts w:ascii="Times New Roman" w:eastAsia="Calibri" w:hAnsi="Times New Roman" w:cs="Times New Roman"/>
      <w:szCs w:val="20"/>
    </w:rPr>
  </w:style>
  <w:style w:type="paragraph" w:styleId="Footer">
    <w:name w:val="footer"/>
    <w:basedOn w:val="Normal"/>
    <w:link w:val="FooterChar"/>
    <w:uiPriority w:val="99"/>
    <w:unhideWhenUsed/>
    <w:rsid w:val="000111AC"/>
    <w:pPr>
      <w:tabs>
        <w:tab w:val="center" w:pos="4513"/>
        <w:tab w:val="right" w:pos="9026"/>
      </w:tabs>
      <w:spacing w:line="240" w:lineRule="auto"/>
    </w:pPr>
  </w:style>
  <w:style w:type="character" w:customStyle="1" w:styleId="FooterChar">
    <w:name w:val="Footer Char"/>
    <w:basedOn w:val="DefaultParagraphFont"/>
    <w:link w:val="Footer"/>
    <w:uiPriority w:val="99"/>
    <w:rsid w:val="000111AC"/>
    <w:rPr>
      <w:rFonts w:ascii="Times New Roman" w:eastAsia="Calibri"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134638749">
      <w:bodyDiv w:val="1"/>
      <w:marLeft w:val="0"/>
      <w:marRight w:val="0"/>
      <w:marTop w:val="0"/>
      <w:marBottom w:val="0"/>
      <w:divBdr>
        <w:top w:val="none" w:sz="0" w:space="0" w:color="auto"/>
        <w:left w:val="none" w:sz="0" w:space="0" w:color="auto"/>
        <w:bottom w:val="none" w:sz="0" w:space="0" w:color="auto"/>
        <w:right w:val="none" w:sz="0" w:space="0" w:color="auto"/>
      </w:divBdr>
      <w:divsChild>
        <w:div w:id="191130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4FCB2-95EC-4983-AD6C-B6A700D7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liych1</dc:creator>
  <cp:lastModifiedBy>Sean Hickling</cp:lastModifiedBy>
  <cp:revision>6</cp:revision>
  <cp:lastPrinted>2014-04-01T07:02:00Z</cp:lastPrinted>
  <dcterms:created xsi:type="dcterms:W3CDTF">2014-03-31T01:38:00Z</dcterms:created>
  <dcterms:modified xsi:type="dcterms:W3CDTF">2014-04-01T07:22:00Z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Id">
    <vt:lpwstr>A3178260</vt:lpwstr>
  </property>
  <property fmtid="{D5CDD505-2E9C-101B-9397-08002B2CF9AE}" pid="4" name="Objective-Title">
    <vt:lpwstr>AGS mark up v3 2  FMA Act Determination (DEEWR to Social Services) (4)</vt:lpwstr>
  </property>
  <property fmtid="{D5CDD505-2E9C-101B-9397-08002B2CF9AE}" pid="5" name="Objective-Comment">
    <vt:lpwstr/>
  </property>
  <property fmtid="{D5CDD505-2E9C-101B-9397-08002B2CF9AE}" pid="6" name="Objective-CreationStamp">
    <vt:filetime>2014-03-28T03:49:31Z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2014-03-30T22:57:37Z</vt:filetime>
  </property>
  <property fmtid="{D5CDD505-2E9C-101B-9397-08002B2CF9AE}" pid="10" name="Objective-ModificationStamp">
    <vt:filetime>2014-03-30T22:57:38Z</vt:filetime>
  </property>
  <property fmtid="{D5CDD505-2E9C-101B-9397-08002B2CF9AE}" pid="11" name="Objective-Owner">
    <vt:lpwstr>Nielsen, Tim</vt:lpwstr>
  </property>
  <property fmtid="{D5CDD505-2E9C-101B-9397-08002B2CF9AE}" pid="12" name="Objective-Path">
    <vt:lpwstr>Nielsen, Tim:Special Folder - Nielsen, Tim:</vt:lpwstr>
  </property>
  <property fmtid="{D5CDD505-2E9C-101B-9397-08002B2CF9AE}" pid="13" name="Objective-Parent">
    <vt:lpwstr>Special Folder - Nielsen, Tim</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Category [system]">
    <vt:lpwstr/>
  </property>
  <property fmtid="{D5CDD505-2E9C-101B-9397-08002B2CF9AE}" pid="22" name="Template Filename">
    <vt:lpwstr/>
  </property>
</Properties>
</file>