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FCE" w:rsidRPr="00E92994" w:rsidRDefault="00373FCE" w:rsidP="00373FCE">
      <w:pPr>
        <w:spacing w:after="0" w:line="240" w:lineRule="auto"/>
        <w:jc w:val="center"/>
        <w:rPr>
          <w:rFonts w:ascii="Times New Roman" w:hAnsi="Times New Roman" w:cs="Times New Roman"/>
          <w:b/>
          <w:sz w:val="24"/>
          <w:szCs w:val="24"/>
          <w:u w:val="single"/>
        </w:rPr>
      </w:pPr>
      <w:r w:rsidRPr="00E92994">
        <w:rPr>
          <w:rFonts w:ascii="Times New Roman" w:hAnsi="Times New Roman" w:cs="Times New Roman"/>
          <w:b/>
          <w:sz w:val="24"/>
          <w:szCs w:val="24"/>
          <w:u w:val="single"/>
        </w:rPr>
        <w:t>Explanatory Statement</w:t>
      </w:r>
    </w:p>
    <w:p w:rsidR="00373FCE" w:rsidRPr="00E92994" w:rsidRDefault="00373FCE" w:rsidP="00373FCE">
      <w:pPr>
        <w:spacing w:after="0" w:line="240" w:lineRule="auto"/>
        <w:jc w:val="center"/>
        <w:rPr>
          <w:rFonts w:ascii="Times New Roman" w:hAnsi="Times New Roman" w:cs="Times New Roman"/>
          <w:sz w:val="24"/>
          <w:szCs w:val="24"/>
        </w:rPr>
      </w:pPr>
    </w:p>
    <w:p w:rsidR="00373FCE" w:rsidRPr="00E92994" w:rsidRDefault="00373FCE" w:rsidP="00373FCE">
      <w:pPr>
        <w:spacing w:after="0" w:line="240" w:lineRule="auto"/>
        <w:jc w:val="center"/>
        <w:rPr>
          <w:rFonts w:ascii="Times New Roman" w:hAnsi="Times New Roman" w:cs="Times New Roman"/>
          <w:b/>
          <w:sz w:val="24"/>
          <w:szCs w:val="24"/>
          <w:u w:val="single"/>
        </w:rPr>
      </w:pPr>
      <w:r w:rsidRPr="00E92994">
        <w:rPr>
          <w:rFonts w:ascii="Times New Roman" w:hAnsi="Times New Roman" w:cs="Times New Roman"/>
          <w:b/>
          <w:sz w:val="24"/>
          <w:szCs w:val="24"/>
          <w:u w:val="single"/>
        </w:rPr>
        <w:t>Selec</w:t>
      </w:r>
      <w:r w:rsidR="00B32999">
        <w:rPr>
          <w:rFonts w:ascii="Times New Roman" w:hAnsi="Times New Roman" w:cs="Times New Roman"/>
          <w:b/>
          <w:sz w:val="24"/>
          <w:szCs w:val="24"/>
          <w:u w:val="single"/>
        </w:rPr>
        <w:t>t Legislative Instrument No. 49</w:t>
      </w:r>
      <w:bookmarkStart w:id="0" w:name="_GoBack"/>
      <w:bookmarkEnd w:id="0"/>
      <w:r w:rsidRPr="00E92994">
        <w:rPr>
          <w:rFonts w:ascii="Times New Roman" w:hAnsi="Times New Roman" w:cs="Times New Roman"/>
          <w:b/>
          <w:sz w:val="24"/>
          <w:szCs w:val="24"/>
          <w:u w:val="single"/>
        </w:rPr>
        <w:t>, 2014</w:t>
      </w:r>
    </w:p>
    <w:p w:rsidR="00373FCE" w:rsidRPr="00E92994" w:rsidRDefault="00373FCE" w:rsidP="00373FCE">
      <w:pPr>
        <w:spacing w:after="0" w:line="240" w:lineRule="auto"/>
        <w:jc w:val="center"/>
        <w:rPr>
          <w:rFonts w:ascii="Times New Roman" w:hAnsi="Times New Roman" w:cs="Times New Roman"/>
          <w:sz w:val="24"/>
          <w:szCs w:val="24"/>
        </w:rPr>
      </w:pPr>
    </w:p>
    <w:p w:rsidR="00373FCE" w:rsidRPr="00E92994" w:rsidRDefault="00373FCE" w:rsidP="00373FCE">
      <w:pPr>
        <w:spacing w:after="0" w:line="240" w:lineRule="auto"/>
        <w:jc w:val="center"/>
        <w:rPr>
          <w:rFonts w:ascii="Times New Roman" w:hAnsi="Times New Roman" w:cs="Times New Roman"/>
          <w:i/>
          <w:sz w:val="24"/>
          <w:szCs w:val="24"/>
        </w:rPr>
      </w:pPr>
      <w:r w:rsidRPr="00E92994">
        <w:rPr>
          <w:rFonts w:ascii="Times New Roman" w:hAnsi="Times New Roman" w:cs="Times New Roman"/>
          <w:i/>
          <w:sz w:val="24"/>
          <w:szCs w:val="24"/>
        </w:rPr>
        <w:t>Charter of the United Nations Act 1945</w:t>
      </w:r>
    </w:p>
    <w:p w:rsidR="00373FCE" w:rsidRPr="00E92994" w:rsidRDefault="00373FCE" w:rsidP="00373FCE">
      <w:pPr>
        <w:spacing w:after="0" w:line="240" w:lineRule="auto"/>
        <w:jc w:val="center"/>
        <w:rPr>
          <w:rFonts w:ascii="Times New Roman" w:hAnsi="Times New Roman" w:cs="Times New Roman"/>
          <w:i/>
          <w:sz w:val="24"/>
          <w:szCs w:val="24"/>
        </w:rPr>
      </w:pPr>
    </w:p>
    <w:p w:rsidR="00373FCE" w:rsidRPr="00E92994" w:rsidRDefault="00373FCE" w:rsidP="00373FCE">
      <w:pPr>
        <w:spacing w:after="0" w:line="240" w:lineRule="auto"/>
        <w:jc w:val="center"/>
        <w:rPr>
          <w:rFonts w:ascii="Times New Roman" w:hAnsi="Times New Roman" w:cs="Times New Roman"/>
          <w:i/>
          <w:sz w:val="24"/>
          <w:szCs w:val="24"/>
        </w:rPr>
      </w:pPr>
      <w:r w:rsidRPr="00E92994">
        <w:rPr>
          <w:rFonts w:ascii="Times New Roman" w:hAnsi="Times New Roman" w:cs="Times New Roman"/>
          <w:i/>
          <w:sz w:val="24"/>
          <w:szCs w:val="24"/>
        </w:rPr>
        <w:t xml:space="preserve">Charter of the United Nations (Sanctions – </w:t>
      </w:r>
      <w:r w:rsidR="009D3ADE" w:rsidRPr="00E92994">
        <w:rPr>
          <w:rFonts w:ascii="Times New Roman" w:hAnsi="Times New Roman" w:cs="Times New Roman"/>
          <w:i/>
          <w:sz w:val="24"/>
          <w:szCs w:val="24"/>
        </w:rPr>
        <w:t>Yemen</w:t>
      </w:r>
      <w:r w:rsidRPr="00E92994">
        <w:rPr>
          <w:rFonts w:ascii="Times New Roman" w:hAnsi="Times New Roman" w:cs="Times New Roman"/>
          <w:i/>
          <w:sz w:val="24"/>
          <w:szCs w:val="24"/>
        </w:rPr>
        <w:t>) Regulation 2014</w:t>
      </w:r>
    </w:p>
    <w:p w:rsidR="00373FCE" w:rsidRPr="00E92994" w:rsidRDefault="00373FCE" w:rsidP="00373FCE">
      <w:pPr>
        <w:spacing w:after="0" w:line="240" w:lineRule="auto"/>
        <w:jc w:val="center"/>
        <w:rPr>
          <w:rFonts w:ascii="Times New Roman" w:hAnsi="Times New Roman" w:cs="Times New Roman"/>
          <w:sz w:val="24"/>
          <w:szCs w:val="24"/>
        </w:rPr>
      </w:pPr>
    </w:p>
    <w:p w:rsidR="00373FCE" w:rsidRPr="00E92994" w:rsidRDefault="00373FCE" w:rsidP="00373FCE">
      <w:pPr>
        <w:spacing w:after="0" w:line="240" w:lineRule="auto"/>
        <w:rPr>
          <w:rFonts w:ascii="Times New Roman" w:hAnsi="Times New Roman" w:cs="Times New Roman"/>
          <w:sz w:val="24"/>
          <w:szCs w:val="24"/>
        </w:rPr>
      </w:pPr>
      <w:r w:rsidRPr="00E92994">
        <w:rPr>
          <w:rFonts w:ascii="Times New Roman" w:hAnsi="Times New Roman" w:cs="Times New Roman"/>
          <w:sz w:val="24"/>
          <w:szCs w:val="24"/>
        </w:rPr>
        <w:t>The purpose of the</w:t>
      </w:r>
      <w:r w:rsidRPr="00E92994">
        <w:rPr>
          <w:rFonts w:ascii="Times New Roman" w:hAnsi="Times New Roman" w:cs="Times New Roman"/>
          <w:i/>
          <w:sz w:val="24"/>
          <w:szCs w:val="24"/>
        </w:rPr>
        <w:t xml:space="preserve"> Charter of the United Nations (Sanc</w:t>
      </w:r>
      <w:r w:rsidR="009D3ADE" w:rsidRPr="00E92994">
        <w:rPr>
          <w:rFonts w:ascii="Times New Roman" w:hAnsi="Times New Roman" w:cs="Times New Roman"/>
          <w:i/>
          <w:sz w:val="24"/>
          <w:szCs w:val="24"/>
        </w:rPr>
        <w:t>tions – Yemen</w:t>
      </w:r>
      <w:r w:rsidRPr="00E92994">
        <w:rPr>
          <w:rFonts w:ascii="Times New Roman" w:hAnsi="Times New Roman" w:cs="Times New Roman"/>
          <w:i/>
          <w:sz w:val="24"/>
          <w:szCs w:val="24"/>
        </w:rPr>
        <w:t>) Regulation 2014</w:t>
      </w:r>
      <w:r w:rsidR="00392B0B">
        <w:rPr>
          <w:rFonts w:ascii="Times New Roman" w:hAnsi="Times New Roman" w:cs="Times New Roman"/>
          <w:sz w:val="24"/>
          <w:szCs w:val="24"/>
        </w:rPr>
        <w:t xml:space="preserve"> (the</w:t>
      </w:r>
      <w:r w:rsidRPr="00E92994">
        <w:rPr>
          <w:rFonts w:ascii="Times New Roman" w:hAnsi="Times New Roman" w:cs="Times New Roman"/>
          <w:sz w:val="24"/>
          <w:szCs w:val="24"/>
        </w:rPr>
        <w:t xml:space="preserve"> Regulation) is to implement the decision of the United Nations Security Council (UNSC) to im</w:t>
      </w:r>
      <w:r w:rsidR="009D3ADE" w:rsidRPr="00E92994">
        <w:rPr>
          <w:rFonts w:ascii="Times New Roman" w:hAnsi="Times New Roman" w:cs="Times New Roman"/>
          <w:sz w:val="24"/>
          <w:szCs w:val="24"/>
        </w:rPr>
        <w:t>pose sanctions in relation to Yemen</w:t>
      </w:r>
      <w:r w:rsidRPr="00E92994">
        <w:rPr>
          <w:rFonts w:ascii="Times New Roman" w:hAnsi="Times New Roman" w:cs="Times New Roman"/>
          <w:sz w:val="24"/>
          <w:szCs w:val="24"/>
        </w:rPr>
        <w:t>.</w:t>
      </w:r>
    </w:p>
    <w:p w:rsidR="00373FCE" w:rsidRPr="00E92994" w:rsidRDefault="00373FCE" w:rsidP="00373FCE">
      <w:pPr>
        <w:spacing w:after="0" w:line="240" w:lineRule="auto"/>
        <w:rPr>
          <w:rFonts w:ascii="Times New Roman" w:hAnsi="Times New Roman" w:cs="Times New Roman"/>
          <w:sz w:val="24"/>
          <w:szCs w:val="24"/>
        </w:rPr>
      </w:pPr>
    </w:p>
    <w:p w:rsidR="00373FCE" w:rsidRPr="00E92994" w:rsidRDefault="00373FCE" w:rsidP="00373FCE">
      <w:pPr>
        <w:spacing w:after="0" w:line="240" w:lineRule="auto"/>
        <w:rPr>
          <w:rFonts w:ascii="Times New Roman" w:hAnsi="Times New Roman" w:cs="Times New Roman"/>
          <w:sz w:val="24"/>
          <w:szCs w:val="24"/>
        </w:rPr>
      </w:pPr>
      <w:r w:rsidRPr="00E92994">
        <w:rPr>
          <w:rFonts w:ascii="Times New Roman" w:hAnsi="Times New Roman" w:cs="Times New Roman"/>
          <w:sz w:val="24"/>
          <w:szCs w:val="24"/>
        </w:rPr>
        <w:t xml:space="preserve">Section 6 of the </w:t>
      </w:r>
      <w:r w:rsidRPr="00E92994">
        <w:rPr>
          <w:rFonts w:ascii="Times New Roman" w:hAnsi="Times New Roman" w:cs="Times New Roman"/>
          <w:i/>
          <w:sz w:val="24"/>
          <w:szCs w:val="24"/>
        </w:rPr>
        <w:t>Charter of the United Nations Act 1945</w:t>
      </w:r>
      <w:r w:rsidRPr="00E92994">
        <w:rPr>
          <w:rFonts w:ascii="Times New Roman" w:hAnsi="Times New Roman" w:cs="Times New Roman"/>
          <w:sz w:val="24"/>
          <w:szCs w:val="24"/>
        </w:rPr>
        <w:t xml:space="preserve"> (the Act) provides that the Governor-General may make regulations to give effect to decisions of the U</w:t>
      </w:r>
      <w:r w:rsidR="00CE76C3" w:rsidRPr="00E92994">
        <w:rPr>
          <w:rFonts w:ascii="Times New Roman" w:hAnsi="Times New Roman" w:cs="Times New Roman"/>
          <w:sz w:val="24"/>
          <w:szCs w:val="24"/>
        </w:rPr>
        <w:t>NSC</w:t>
      </w:r>
      <w:r w:rsidRPr="00E92994">
        <w:rPr>
          <w:rFonts w:ascii="Times New Roman" w:hAnsi="Times New Roman" w:cs="Times New Roman"/>
          <w:sz w:val="24"/>
          <w:szCs w:val="24"/>
        </w:rPr>
        <w:t xml:space="preserve"> under Chapter VII of the Charter of the United Nations (the Charter) that Article 25 of the Charter requires Australia to carry out, in so far as those decisions require Australia to apply measures not involving the use of armed force.</w:t>
      </w:r>
    </w:p>
    <w:p w:rsidR="00373FCE" w:rsidRPr="00E92994" w:rsidRDefault="00373FCE" w:rsidP="00373FCE">
      <w:pPr>
        <w:spacing w:after="0" w:line="240" w:lineRule="auto"/>
        <w:rPr>
          <w:rFonts w:ascii="Times New Roman" w:hAnsi="Times New Roman" w:cs="Times New Roman"/>
          <w:sz w:val="24"/>
          <w:szCs w:val="24"/>
        </w:rPr>
      </w:pPr>
    </w:p>
    <w:p w:rsidR="009D3ADE" w:rsidRPr="00E92994" w:rsidRDefault="009D3ADE" w:rsidP="009D3ADE">
      <w:pPr>
        <w:spacing w:after="0" w:line="240" w:lineRule="auto"/>
        <w:rPr>
          <w:rFonts w:ascii="Times New Roman" w:hAnsi="Times New Roman" w:cs="Times New Roman"/>
          <w:bCs/>
          <w:sz w:val="24"/>
          <w:szCs w:val="24"/>
          <w:lang w:val="en-GB"/>
        </w:rPr>
      </w:pPr>
      <w:r w:rsidRPr="00E92994">
        <w:rPr>
          <w:rFonts w:ascii="Times New Roman" w:hAnsi="Times New Roman" w:cs="Times New Roman"/>
          <w:sz w:val="24"/>
          <w:szCs w:val="24"/>
        </w:rPr>
        <w:t>Resolution 2140</w:t>
      </w:r>
      <w:r w:rsidR="00373FCE" w:rsidRPr="00E92994">
        <w:rPr>
          <w:rFonts w:ascii="Times New Roman" w:hAnsi="Times New Roman" w:cs="Times New Roman"/>
          <w:sz w:val="24"/>
          <w:szCs w:val="24"/>
        </w:rPr>
        <w:t xml:space="preserve"> was adopted under</w:t>
      </w:r>
      <w:r w:rsidRPr="00E92994">
        <w:rPr>
          <w:rFonts w:ascii="Times New Roman" w:hAnsi="Times New Roman" w:cs="Times New Roman"/>
          <w:sz w:val="24"/>
          <w:szCs w:val="24"/>
        </w:rPr>
        <w:t xml:space="preserve"> Chapter VII of the Charter on 26 February 2014</w:t>
      </w:r>
      <w:r w:rsidR="00373FCE" w:rsidRPr="00E92994">
        <w:rPr>
          <w:rFonts w:ascii="Times New Roman" w:hAnsi="Times New Roman" w:cs="Times New Roman"/>
          <w:sz w:val="24"/>
          <w:szCs w:val="24"/>
        </w:rPr>
        <w:t xml:space="preserve"> and the measures are binding on Australia pursuant to Article 25 </w:t>
      </w:r>
      <w:r w:rsidR="00B90A8D">
        <w:rPr>
          <w:rFonts w:ascii="Times New Roman" w:hAnsi="Times New Roman" w:cs="Times New Roman"/>
          <w:sz w:val="24"/>
          <w:szCs w:val="24"/>
        </w:rPr>
        <w:t xml:space="preserve">of the Charter. </w:t>
      </w:r>
      <w:r w:rsidRPr="00E92994">
        <w:rPr>
          <w:rFonts w:ascii="Times New Roman" w:hAnsi="Times New Roman" w:cs="Times New Roman"/>
          <w:sz w:val="24"/>
          <w:szCs w:val="24"/>
        </w:rPr>
        <w:t xml:space="preserve">Resolution 2140 </w:t>
      </w:r>
      <w:r w:rsidR="00392B0B">
        <w:rPr>
          <w:rFonts w:ascii="Times New Roman" w:hAnsi="Times New Roman" w:cs="Times New Roman"/>
          <w:sz w:val="24"/>
          <w:szCs w:val="24"/>
        </w:rPr>
        <w:t xml:space="preserve">(2014) </w:t>
      </w:r>
      <w:r w:rsidR="00B64A48">
        <w:rPr>
          <w:rFonts w:ascii="Times New Roman" w:hAnsi="Times New Roman" w:cs="Times New Roman"/>
          <w:sz w:val="24"/>
          <w:szCs w:val="24"/>
        </w:rPr>
        <w:t>imposes</w:t>
      </w:r>
      <w:r w:rsidRPr="00E92994">
        <w:rPr>
          <w:rFonts w:ascii="Times New Roman" w:hAnsi="Times New Roman" w:cs="Times New Roman"/>
          <w:bCs/>
          <w:sz w:val="24"/>
          <w:szCs w:val="24"/>
          <w:lang w:val="en-GB"/>
        </w:rPr>
        <w:t xml:space="preserve"> </w:t>
      </w:r>
      <w:r w:rsidR="00B90A8D">
        <w:rPr>
          <w:rFonts w:ascii="Times New Roman" w:hAnsi="Times New Roman" w:cs="Times New Roman"/>
          <w:bCs/>
          <w:sz w:val="24"/>
          <w:szCs w:val="24"/>
          <w:lang w:val="en-GB"/>
        </w:rPr>
        <w:t>targeted financial sanctions</w:t>
      </w:r>
      <w:r w:rsidR="00CE76C3" w:rsidRPr="00E92994">
        <w:rPr>
          <w:rFonts w:ascii="Times New Roman" w:hAnsi="Times New Roman" w:cs="Times New Roman"/>
          <w:bCs/>
          <w:sz w:val="24"/>
          <w:szCs w:val="24"/>
          <w:lang w:val="en-GB"/>
        </w:rPr>
        <w:t xml:space="preserve"> </w:t>
      </w:r>
      <w:r w:rsidRPr="00E92994">
        <w:rPr>
          <w:rFonts w:ascii="Times New Roman" w:hAnsi="Times New Roman" w:cs="Times New Roman"/>
          <w:bCs/>
          <w:sz w:val="24"/>
          <w:szCs w:val="24"/>
          <w:lang w:val="en-GB"/>
        </w:rPr>
        <w:t>on</w:t>
      </w:r>
      <w:r w:rsidR="00AD4AD5">
        <w:rPr>
          <w:rFonts w:ascii="Times New Roman" w:hAnsi="Times New Roman" w:cs="Times New Roman"/>
          <w:bCs/>
          <w:sz w:val="24"/>
          <w:szCs w:val="24"/>
          <w:lang w:val="en-GB"/>
        </w:rPr>
        <w:t xml:space="preserve"> </w:t>
      </w:r>
      <w:r w:rsidR="00B64A48">
        <w:rPr>
          <w:rFonts w:ascii="Times New Roman" w:hAnsi="Times New Roman" w:cs="Times New Roman"/>
          <w:bCs/>
          <w:sz w:val="24"/>
          <w:szCs w:val="24"/>
          <w:lang w:val="en-GB"/>
        </w:rPr>
        <w:t xml:space="preserve">any </w:t>
      </w:r>
      <w:r w:rsidR="00AD4AD5">
        <w:rPr>
          <w:rFonts w:ascii="Times New Roman" w:hAnsi="Times New Roman" w:cs="Times New Roman"/>
          <w:bCs/>
          <w:sz w:val="24"/>
          <w:szCs w:val="24"/>
          <w:lang w:val="en-GB"/>
        </w:rPr>
        <w:t>person</w:t>
      </w:r>
      <w:r w:rsidR="00B90A8D">
        <w:rPr>
          <w:rFonts w:ascii="Times New Roman" w:hAnsi="Times New Roman" w:cs="Times New Roman"/>
          <w:bCs/>
          <w:sz w:val="24"/>
          <w:szCs w:val="24"/>
          <w:lang w:val="en-GB"/>
        </w:rPr>
        <w:t xml:space="preserve">s and entities </w:t>
      </w:r>
      <w:r w:rsidRPr="00E92994">
        <w:rPr>
          <w:rFonts w:ascii="Times New Roman" w:hAnsi="Times New Roman" w:cs="Times New Roman"/>
          <w:bCs/>
          <w:sz w:val="24"/>
          <w:szCs w:val="24"/>
          <w:lang w:val="en-GB"/>
        </w:rPr>
        <w:t xml:space="preserve">designated by </w:t>
      </w:r>
      <w:r w:rsidR="00392B0B">
        <w:rPr>
          <w:rFonts w:ascii="Times New Roman" w:hAnsi="Times New Roman" w:cs="Times New Roman"/>
          <w:bCs/>
          <w:sz w:val="24"/>
          <w:szCs w:val="24"/>
          <w:lang w:val="en-GB"/>
        </w:rPr>
        <w:t xml:space="preserve">the </w:t>
      </w:r>
      <w:r w:rsidR="00B64A48">
        <w:rPr>
          <w:rFonts w:ascii="Times New Roman" w:hAnsi="Times New Roman" w:cs="Times New Roman"/>
          <w:bCs/>
          <w:sz w:val="24"/>
          <w:szCs w:val="24"/>
          <w:lang w:val="en-GB"/>
        </w:rPr>
        <w:t xml:space="preserve">Yemen Sanctions </w:t>
      </w:r>
      <w:r w:rsidR="00392B0B">
        <w:rPr>
          <w:rFonts w:ascii="Times New Roman" w:hAnsi="Times New Roman" w:cs="Times New Roman"/>
          <w:bCs/>
          <w:sz w:val="24"/>
          <w:szCs w:val="24"/>
          <w:lang w:val="en-GB"/>
        </w:rPr>
        <w:t>C</w:t>
      </w:r>
      <w:r w:rsidRPr="00E92994">
        <w:rPr>
          <w:rFonts w:ascii="Times New Roman" w:hAnsi="Times New Roman" w:cs="Times New Roman"/>
          <w:bCs/>
          <w:sz w:val="24"/>
          <w:szCs w:val="24"/>
          <w:lang w:val="en-GB"/>
        </w:rPr>
        <w:t>ommittee.</w:t>
      </w:r>
      <w:r w:rsidR="00373FCE" w:rsidRPr="00E92994">
        <w:rPr>
          <w:rFonts w:ascii="Times New Roman" w:hAnsi="Times New Roman" w:cs="Times New Roman"/>
          <w:sz w:val="24"/>
          <w:szCs w:val="24"/>
        </w:rPr>
        <w:t xml:space="preserve"> </w:t>
      </w:r>
      <w:r w:rsidRPr="00E92994">
        <w:rPr>
          <w:rFonts w:ascii="Times New Roman" w:hAnsi="Times New Roman" w:cs="Times New Roman"/>
          <w:bCs/>
          <w:sz w:val="24"/>
          <w:szCs w:val="24"/>
          <w:lang w:val="en-GB"/>
        </w:rPr>
        <w:t xml:space="preserve">Paragraph 11 of resolution 2140 </w:t>
      </w:r>
      <w:r w:rsidR="00210758">
        <w:rPr>
          <w:rFonts w:ascii="Times New Roman" w:hAnsi="Times New Roman" w:cs="Times New Roman"/>
          <w:bCs/>
          <w:sz w:val="24"/>
          <w:szCs w:val="24"/>
          <w:lang w:val="en-GB"/>
        </w:rPr>
        <w:t xml:space="preserve">(2014) </w:t>
      </w:r>
      <w:r w:rsidRPr="00E92994">
        <w:rPr>
          <w:rFonts w:ascii="Times New Roman" w:hAnsi="Times New Roman" w:cs="Times New Roman"/>
          <w:bCs/>
          <w:sz w:val="24"/>
          <w:szCs w:val="24"/>
          <w:lang w:val="en-GB"/>
        </w:rPr>
        <w:t>requires Australia to freeze all funds, other financial assets and economic resources on its territory that are owned</w:t>
      </w:r>
      <w:r w:rsidR="00AD4AD5">
        <w:rPr>
          <w:rFonts w:ascii="Times New Roman" w:hAnsi="Times New Roman" w:cs="Times New Roman"/>
          <w:bCs/>
          <w:sz w:val="24"/>
          <w:szCs w:val="24"/>
          <w:lang w:val="en-GB"/>
        </w:rPr>
        <w:t xml:space="preserve"> or controlled by </w:t>
      </w:r>
      <w:r w:rsidR="00B64A48">
        <w:rPr>
          <w:rFonts w:ascii="Times New Roman" w:hAnsi="Times New Roman" w:cs="Times New Roman"/>
          <w:bCs/>
          <w:sz w:val="24"/>
          <w:szCs w:val="24"/>
          <w:lang w:val="en-GB"/>
        </w:rPr>
        <w:t xml:space="preserve">designated </w:t>
      </w:r>
      <w:r w:rsidR="00AD4AD5">
        <w:rPr>
          <w:rFonts w:ascii="Times New Roman" w:hAnsi="Times New Roman" w:cs="Times New Roman"/>
          <w:bCs/>
          <w:sz w:val="24"/>
          <w:szCs w:val="24"/>
          <w:lang w:val="en-GB"/>
        </w:rPr>
        <w:t>person</w:t>
      </w:r>
      <w:r w:rsidR="00B64A48">
        <w:rPr>
          <w:rFonts w:ascii="Times New Roman" w:hAnsi="Times New Roman" w:cs="Times New Roman"/>
          <w:bCs/>
          <w:sz w:val="24"/>
          <w:szCs w:val="24"/>
          <w:lang w:val="en-GB"/>
        </w:rPr>
        <w:t>s or entities,</w:t>
      </w:r>
      <w:r w:rsidR="00AD4AD5">
        <w:rPr>
          <w:rFonts w:ascii="Times New Roman" w:hAnsi="Times New Roman" w:cs="Times New Roman"/>
          <w:bCs/>
          <w:sz w:val="24"/>
          <w:szCs w:val="24"/>
          <w:lang w:val="en-GB"/>
        </w:rPr>
        <w:t xml:space="preserve"> or by person</w:t>
      </w:r>
      <w:r w:rsidRPr="00E92994">
        <w:rPr>
          <w:rFonts w:ascii="Times New Roman" w:hAnsi="Times New Roman" w:cs="Times New Roman"/>
          <w:bCs/>
          <w:sz w:val="24"/>
          <w:szCs w:val="24"/>
          <w:lang w:val="en-GB"/>
        </w:rPr>
        <w:t xml:space="preserve">s or entities acting on their behalf or at their direction, or by entities owned or controlled by them. Paragraph 11 also requires Australia to </w:t>
      </w:r>
      <w:r w:rsidR="00B64A48">
        <w:rPr>
          <w:rFonts w:ascii="Times New Roman" w:hAnsi="Times New Roman" w:cs="Times New Roman"/>
          <w:bCs/>
          <w:sz w:val="24"/>
          <w:szCs w:val="24"/>
          <w:lang w:val="en-GB"/>
        </w:rPr>
        <w:t>prevent</w:t>
      </w:r>
      <w:r w:rsidRPr="00E92994">
        <w:rPr>
          <w:rFonts w:ascii="Times New Roman" w:hAnsi="Times New Roman" w:cs="Times New Roman"/>
          <w:bCs/>
          <w:sz w:val="24"/>
          <w:szCs w:val="24"/>
          <w:lang w:val="en-GB"/>
        </w:rPr>
        <w:t xml:space="preserve"> any funds, financial assets or economic resources from being made available by A</w:t>
      </w:r>
      <w:r w:rsidR="00AD4AD5">
        <w:rPr>
          <w:rFonts w:ascii="Times New Roman" w:hAnsi="Times New Roman" w:cs="Times New Roman"/>
          <w:bCs/>
          <w:sz w:val="24"/>
          <w:szCs w:val="24"/>
          <w:lang w:val="en-GB"/>
        </w:rPr>
        <w:t>ustralians, or by any person</w:t>
      </w:r>
      <w:r w:rsidRPr="00E92994">
        <w:rPr>
          <w:rFonts w:ascii="Times New Roman" w:hAnsi="Times New Roman" w:cs="Times New Roman"/>
          <w:bCs/>
          <w:sz w:val="24"/>
          <w:szCs w:val="24"/>
          <w:lang w:val="en-GB"/>
        </w:rPr>
        <w:t>s or entities within Australia, to or f</w:t>
      </w:r>
      <w:r w:rsidR="00B64A48">
        <w:rPr>
          <w:rFonts w:ascii="Times New Roman" w:hAnsi="Times New Roman" w:cs="Times New Roman"/>
          <w:bCs/>
          <w:sz w:val="24"/>
          <w:szCs w:val="24"/>
          <w:lang w:val="en-GB"/>
        </w:rPr>
        <w:t xml:space="preserve">or the benefit of designated </w:t>
      </w:r>
      <w:r w:rsidR="00AD4AD5">
        <w:rPr>
          <w:rFonts w:ascii="Times New Roman" w:hAnsi="Times New Roman" w:cs="Times New Roman"/>
          <w:bCs/>
          <w:sz w:val="24"/>
          <w:szCs w:val="24"/>
          <w:lang w:val="en-GB"/>
        </w:rPr>
        <w:t>person</w:t>
      </w:r>
      <w:r w:rsidRPr="00E92994">
        <w:rPr>
          <w:rFonts w:ascii="Times New Roman" w:hAnsi="Times New Roman" w:cs="Times New Roman"/>
          <w:bCs/>
          <w:sz w:val="24"/>
          <w:szCs w:val="24"/>
          <w:lang w:val="en-GB"/>
        </w:rPr>
        <w:t>s or entities. Paragraphs 12, 13 and 14 of the resolution outline several exemptions</w:t>
      </w:r>
      <w:r w:rsidR="00CE76C3" w:rsidRPr="00E92994">
        <w:rPr>
          <w:rFonts w:ascii="Times New Roman" w:hAnsi="Times New Roman" w:cs="Times New Roman"/>
          <w:bCs/>
          <w:sz w:val="24"/>
          <w:szCs w:val="24"/>
          <w:lang w:val="en-GB"/>
        </w:rPr>
        <w:t xml:space="preserve"> to the paragraph 11 measures.</w:t>
      </w:r>
    </w:p>
    <w:p w:rsidR="00373FCE" w:rsidRPr="00E92994" w:rsidRDefault="00373FCE" w:rsidP="00373FCE">
      <w:pPr>
        <w:spacing w:after="0" w:line="240" w:lineRule="auto"/>
        <w:rPr>
          <w:rFonts w:ascii="Times New Roman" w:hAnsi="Times New Roman" w:cs="Times New Roman"/>
          <w:sz w:val="24"/>
          <w:szCs w:val="24"/>
        </w:rPr>
      </w:pPr>
    </w:p>
    <w:p w:rsidR="004D03FD" w:rsidRPr="00E92994" w:rsidRDefault="00392B0B" w:rsidP="00373F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373FCE" w:rsidRPr="00E92994">
        <w:rPr>
          <w:rFonts w:ascii="Times New Roman" w:hAnsi="Times New Roman" w:cs="Times New Roman"/>
          <w:sz w:val="24"/>
          <w:szCs w:val="24"/>
        </w:rPr>
        <w:t xml:space="preserve">Regulation </w:t>
      </w:r>
      <w:r w:rsidR="004D03FD" w:rsidRPr="00E92994">
        <w:rPr>
          <w:rFonts w:ascii="Times New Roman" w:hAnsi="Times New Roman" w:cs="Times New Roman"/>
          <w:sz w:val="24"/>
          <w:szCs w:val="24"/>
        </w:rPr>
        <w:t>implements the decisio</w:t>
      </w:r>
      <w:r w:rsidR="009D3ADE" w:rsidRPr="00E92994">
        <w:rPr>
          <w:rFonts w:ascii="Times New Roman" w:hAnsi="Times New Roman" w:cs="Times New Roman"/>
          <w:sz w:val="24"/>
          <w:szCs w:val="24"/>
        </w:rPr>
        <w:t>n of the UNSC in resolution 2140</w:t>
      </w:r>
      <w:r>
        <w:rPr>
          <w:rFonts w:ascii="Times New Roman" w:hAnsi="Times New Roman" w:cs="Times New Roman"/>
          <w:sz w:val="24"/>
          <w:szCs w:val="24"/>
        </w:rPr>
        <w:t xml:space="preserve"> (2014)</w:t>
      </w:r>
      <w:r w:rsidR="00373FCE" w:rsidRPr="00E92994">
        <w:rPr>
          <w:rFonts w:ascii="Times New Roman" w:hAnsi="Times New Roman" w:cs="Times New Roman"/>
          <w:sz w:val="24"/>
          <w:szCs w:val="24"/>
        </w:rPr>
        <w:t xml:space="preserve"> to </w:t>
      </w:r>
      <w:r w:rsidR="00B90A8D">
        <w:rPr>
          <w:rFonts w:ascii="Times New Roman" w:hAnsi="Times New Roman" w:cs="Times New Roman"/>
          <w:sz w:val="24"/>
          <w:szCs w:val="24"/>
        </w:rPr>
        <w:t>impose targeted financial sanctions</w:t>
      </w:r>
      <w:r w:rsidR="00CE76C3" w:rsidRPr="00E92994">
        <w:rPr>
          <w:rFonts w:ascii="Times New Roman" w:hAnsi="Times New Roman" w:cs="Times New Roman"/>
          <w:sz w:val="24"/>
          <w:szCs w:val="24"/>
        </w:rPr>
        <w:t xml:space="preserve"> </w:t>
      </w:r>
      <w:r w:rsidR="00373FCE" w:rsidRPr="00E92994">
        <w:rPr>
          <w:rFonts w:ascii="Times New Roman" w:hAnsi="Times New Roman" w:cs="Times New Roman"/>
          <w:sz w:val="24"/>
          <w:szCs w:val="24"/>
        </w:rPr>
        <w:t xml:space="preserve">with limited exemptions.  </w:t>
      </w:r>
    </w:p>
    <w:p w:rsidR="004D03FD" w:rsidRPr="00E92994" w:rsidRDefault="004D03FD" w:rsidP="00373FCE">
      <w:pPr>
        <w:spacing w:after="0" w:line="240" w:lineRule="auto"/>
        <w:rPr>
          <w:rFonts w:ascii="Times New Roman" w:hAnsi="Times New Roman" w:cs="Times New Roman"/>
          <w:sz w:val="24"/>
          <w:szCs w:val="24"/>
        </w:rPr>
      </w:pPr>
    </w:p>
    <w:p w:rsidR="00DA3CE1" w:rsidRPr="00E92994" w:rsidRDefault="00392B0B" w:rsidP="00DA3CE1">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DA3CE1" w:rsidRPr="00E92994">
        <w:rPr>
          <w:rFonts w:ascii="Times New Roman" w:hAnsi="Times New Roman" w:cs="Times New Roman"/>
          <w:sz w:val="24"/>
          <w:szCs w:val="24"/>
        </w:rPr>
        <w:t xml:space="preserve"> Regulation </w:t>
      </w:r>
      <w:r w:rsidR="00DA3CE1" w:rsidRPr="00E92994">
        <w:rPr>
          <w:rFonts w:ascii="Times New Roman" w:hAnsi="Times New Roman" w:cs="Times New Roman"/>
          <w:sz w:val="24"/>
          <w:szCs w:val="24"/>
          <w:lang w:val="en-US"/>
        </w:rPr>
        <w:t xml:space="preserve">provides in sections </w:t>
      </w:r>
      <w:r w:rsidR="009D3ADE" w:rsidRPr="00E92994">
        <w:rPr>
          <w:rFonts w:ascii="Times New Roman" w:hAnsi="Times New Roman" w:cs="Times New Roman"/>
          <w:sz w:val="24"/>
          <w:szCs w:val="24"/>
          <w:lang w:val="en-US"/>
        </w:rPr>
        <w:t>5</w:t>
      </w:r>
      <w:r w:rsidR="00DA3CE1" w:rsidRPr="00E92994">
        <w:rPr>
          <w:rFonts w:ascii="Times New Roman" w:hAnsi="Times New Roman" w:cs="Times New Roman"/>
          <w:sz w:val="24"/>
          <w:szCs w:val="24"/>
          <w:lang w:val="en-US"/>
        </w:rPr>
        <w:t xml:space="preserve">(2) and </w:t>
      </w:r>
      <w:r w:rsidR="009D3ADE" w:rsidRPr="00E92994">
        <w:rPr>
          <w:rFonts w:ascii="Times New Roman" w:hAnsi="Times New Roman" w:cs="Times New Roman"/>
          <w:sz w:val="24"/>
          <w:szCs w:val="24"/>
          <w:lang w:val="en-US"/>
        </w:rPr>
        <w:t>6</w:t>
      </w:r>
      <w:r w:rsidR="00DA3CE1" w:rsidRPr="00E92994">
        <w:rPr>
          <w:rFonts w:ascii="Times New Roman" w:hAnsi="Times New Roman" w:cs="Times New Roman"/>
          <w:sz w:val="24"/>
          <w:szCs w:val="24"/>
          <w:lang w:val="en-US"/>
        </w:rPr>
        <w:t xml:space="preserve">(2) that strict liability applies to the circumstance that </w:t>
      </w:r>
      <w:r w:rsidR="009D3ADE" w:rsidRPr="00E92994">
        <w:rPr>
          <w:rFonts w:ascii="Times New Roman" w:hAnsi="Times New Roman" w:cs="Times New Roman"/>
          <w:sz w:val="24"/>
          <w:szCs w:val="24"/>
        </w:rPr>
        <w:t xml:space="preserve">the making available of the asset, or </w:t>
      </w:r>
      <w:r w:rsidR="007F71A5" w:rsidRPr="00E92994">
        <w:rPr>
          <w:rFonts w:ascii="Times New Roman" w:hAnsi="Times New Roman" w:cs="Times New Roman"/>
          <w:sz w:val="24"/>
          <w:szCs w:val="24"/>
          <w:lang w:val="en-US"/>
        </w:rPr>
        <w:t>t</w:t>
      </w:r>
      <w:r w:rsidR="009D3ADE" w:rsidRPr="00E92994">
        <w:rPr>
          <w:rFonts w:ascii="Times New Roman" w:hAnsi="Times New Roman" w:cs="Times New Roman"/>
          <w:sz w:val="24"/>
          <w:szCs w:val="24"/>
        </w:rPr>
        <w:t>he use of</w:t>
      </w:r>
      <w:r w:rsidR="00CE76C3" w:rsidRPr="00E92994">
        <w:rPr>
          <w:rFonts w:ascii="Times New Roman" w:hAnsi="Times New Roman" w:cs="Times New Roman"/>
          <w:sz w:val="24"/>
          <w:szCs w:val="24"/>
        </w:rPr>
        <w:t>,</w:t>
      </w:r>
      <w:r w:rsidR="009D3ADE" w:rsidRPr="00E92994">
        <w:rPr>
          <w:rFonts w:ascii="Times New Roman" w:hAnsi="Times New Roman" w:cs="Times New Roman"/>
          <w:sz w:val="24"/>
          <w:szCs w:val="24"/>
        </w:rPr>
        <w:t xml:space="preserve"> or dealing with</w:t>
      </w:r>
      <w:r w:rsidR="00CE76C3" w:rsidRPr="00E92994">
        <w:rPr>
          <w:rFonts w:ascii="Times New Roman" w:hAnsi="Times New Roman" w:cs="Times New Roman"/>
          <w:sz w:val="24"/>
          <w:szCs w:val="24"/>
        </w:rPr>
        <w:t>,</w:t>
      </w:r>
      <w:r w:rsidR="009D3ADE" w:rsidRPr="00E92994">
        <w:rPr>
          <w:rFonts w:ascii="Times New Roman" w:hAnsi="Times New Roman" w:cs="Times New Roman"/>
          <w:sz w:val="24"/>
          <w:szCs w:val="24"/>
        </w:rPr>
        <w:t xml:space="preserve"> the asset,</w:t>
      </w:r>
      <w:r w:rsidR="00DA3CE1" w:rsidRPr="00E92994">
        <w:rPr>
          <w:rFonts w:ascii="Times New Roman" w:hAnsi="Times New Roman" w:cs="Times New Roman"/>
          <w:sz w:val="24"/>
          <w:szCs w:val="24"/>
          <w:lang w:val="en-US"/>
        </w:rPr>
        <w:t xml:space="preserve"> is not </w:t>
      </w:r>
      <w:proofErr w:type="spellStart"/>
      <w:r w:rsidR="00DA3CE1" w:rsidRPr="00E92994">
        <w:rPr>
          <w:rFonts w:ascii="Times New Roman" w:hAnsi="Times New Roman" w:cs="Times New Roman"/>
          <w:sz w:val="24"/>
          <w:szCs w:val="24"/>
          <w:lang w:val="en-US"/>
        </w:rPr>
        <w:t>authorised</w:t>
      </w:r>
      <w:proofErr w:type="spellEnd"/>
      <w:r w:rsidR="00DA3CE1" w:rsidRPr="00E92994">
        <w:rPr>
          <w:rFonts w:ascii="Times New Roman" w:hAnsi="Times New Roman" w:cs="Times New Roman"/>
          <w:sz w:val="24"/>
          <w:szCs w:val="24"/>
          <w:lang w:val="en-US"/>
        </w:rPr>
        <w:t xml:space="preserve"> by a permit under</w:t>
      </w:r>
      <w:r w:rsidR="009D3ADE" w:rsidRPr="00E92994">
        <w:rPr>
          <w:rFonts w:ascii="Times New Roman" w:hAnsi="Times New Roman" w:cs="Times New Roman"/>
          <w:sz w:val="24"/>
          <w:szCs w:val="24"/>
          <w:lang w:val="en-US"/>
        </w:rPr>
        <w:t xml:space="preserve"> section 7</w:t>
      </w:r>
      <w:r w:rsidR="00AD4AD5">
        <w:rPr>
          <w:rFonts w:ascii="Times New Roman" w:hAnsi="Times New Roman" w:cs="Times New Roman"/>
          <w:sz w:val="24"/>
          <w:szCs w:val="24"/>
          <w:lang w:val="en-US"/>
        </w:rPr>
        <w:t xml:space="preserve">. </w:t>
      </w:r>
      <w:r w:rsidR="00DA3CE1" w:rsidRPr="00E92994">
        <w:rPr>
          <w:rFonts w:ascii="Times New Roman" w:hAnsi="Times New Roman" w:cs="Times New Roman"/>
          <w:sz w:val="24"/>
          <w:szCs w:val="24"/>
          <w:lang w:val="en-US"/>
        </w:rPr>
        <w:t>In effect, this means that strict liability applies to the exist</w:t>
      </w:r>
      <w:r w:rsidR="00AD4AD5">
        <w:rPr>
          <w:rFonts w:ascii="Times New Roman" w:hAnsi="Times New Roman" w:cs="Times New Roman"/>
          <w:sz w:val="24"/>
          <w:szCs w:val="24"/>
          <w:lang w:val="en-US"/>
        </w:rPr>
        <w:t xml:space="preserve">ence or otherwise of a permit. </w:t>
      </w:r>
      <w:r w:rsidR="00DA3CE1" w:rsidRPr="00E92994">
        <w:rPr>
          <w:rFonts w:ascii="Times New Roman" w:hAnsi="Times New Roman" w:cs="Times New Roman"/>
          <w:sz w:val="24"/>
          <w:szCs w:val="24"/>
          <w:lang w:val="en-US"/>
        </w:rPr>
        <w:t>For an individual, st</w:t>
      </w:r>
      <w:r w:rsidR="00CE76C3" w:rsidRPr="00E92994">
        <w:rPr>
          <w:rFonts w:ascii="Times New Roman" w:hAnsi="Times New Roman" w:cs="Times New Roman"/>
          <w:sz w:val="24"/>
          <w:szCs w:val="24"/>
          <w:lang w:val="en-US"/>
        </w:rPr>
        <w:t>rict liability will continue</w:t>
      </w:r>
      <w:r w:rsidR="00E92994" w:rsidRPr="00E92994">
        <w:rPr>
          <w:rFonts w:ascii="Times New Roman" w:hAnsi="Times New Roman" w:cs="Times New Roman"/>
          <w:sz w:val="24"/>
          <w:szCs w:val="24"/>
          <w:lang w:val="en-US"/>
        </w:rPr>
        <w:t xml:space="preserve"> </w:t>
      </w:r>
      <w:r w:rsidR="00CE76C3" w:rsidRPr="00E92994">
        <w:rPr>
          <w:rFonts w:ascii="Times New Roman" w:hAnsi="Times New Roman" w:cs="Times New Roman"/>
          <w:sz w:val="24"/>
          <w:szCs w:val="24"/>
          <w:lang w:val="en-US"/>
        </w:rPr>
        <w:t xml:space="preserve">not </w:t>
      </w:r>
      <w:r w:rsidR="00E92994" w:rsidRPr="00E92994">
        <w:rPr>
          <w:rFonts w:ascii="Times New Roman" w:hAnsi="Times New Roman" w:cs="Times New Roman"/>
          <w:sz w:val="24"/>
          <w:szCs w:val="24"/>
          <w:lang w:val="en-US"/>
        </w:rPr>
        <w:t xml:space="preserve">to </w:t>
      </w:r>
      <w:r w:rsidR="00DA3CE1" w:rsidRPr="00E92994">
        <w:rPr>
          <w:rFonts w:ascii="Times New Roman" w:hAnsi="Times New Roman" w:cs="Times New Roman"/>
          <w:sz w:val="24"/>
          <w:szCs w:val="24"/>
          <w:lang w:val="en-US"/>
        </w:rPr>
        <w:t>apply to any</w:t>
      </w:r>
      <w:r w:rsidR="00AD4AD5">
        <w:rPr>
          <w:rFonts w:ascii="Times New Roman" w:hAnsi="Times New Roman" w:cs="Times New Roman"/>
          <w:sz w:val="24"/>
          <w:szCs w:val="24"/>
          <w:lang w:val="en-US"/>
        </w:rPr>
        <w:t xml:space="preserve"> other element of the offence. </w:t>
      </w:r>
      <w:r w:rsidR="00DA3CE1" w:rsidRPr="00E92994">
        <w:rPr>
          <w:rFonts w:ascii="Times New Roman" w:hAnsi="Times New Roman" w:cs="Times New Roman"/>
          <w:sz w:val="24"/>
          <w:szCs w:val="24"/>
          <w:lang w:val="en-US"/>
        </w:rPr>
        <w:t xml:space="preserve">The purpose of this provision is to prevent a spurious </w:t>
      </w:r>
      <w:proofErr w:type="spellStart"/>
      <w:r w:rsidR="00DA3CE1" w:rsidRPr="00E92994">
        <w:rPr>
          <w:rFonts w:ascii="Times New Roman" w:hAnsi="Times New Roman" w:cs="Times New Roman"/>
          <w:sz w:val="24"/>
          <w:szCs w:val="24"/>
          <w:lang w:val="en-US"/>
        </w:rPr>
        <w:t>defence</w:t>
      </w:r>
      <w:proofErr w:type="spellEnd"/>
      <w:r w:rsidR="00DA3CE1" w:rsidRPr="00E92994">
        <w:rPr>
          <w:rFonts w:ascii="Times New Roman" w:hAnsi="Times New Roman" w:cs="Times New Roman"/>
          <w:sz w:val="24"/>
          <w:szCs w:val="24"/>
          <w:lang w:val="en-US"/>
        </w:rPr>
        <w:t xml:space="preserve"> that a statement of the Minister could be taken as de facto </w:t>
      </w:r>
      <w:proofErr w:type="spellStart"/>
      <w:r w:rsidR="00DA3CE1" w:rsidRPr="00E92994">
        <w:rPr>
          <w:rFonts w:ascii="Times New Roman" w:hAnsi="Times New Roman" w:cs="Times New Roman"/>
          <w:sz w:val="24"/>
          <w:szCs w:val="24"/>
          <w:lang w:val="en-US"/>
        </w:rPr>
        <w:t>authorisation</w:t>
      </w:r>
      <w:proofErr w:type="spellEnd"/>
      <w:r w:rsidR="00DA3CE1" w:rsidRPr="00E92994">
        <w:rPr>
          <w:rFonts w:ascii="Times New Roman" w:hAnsi="Times New Roman" w:cs="Times New Roman"/>
          <w:sz w:val="24"/>
          <w:szCs w:val="24"/>
          <w:lang w:val="en-US"/>
        </w:rPr>
        <w:t xml:space="preserve"> to engage in conduct tha</w:t>
      </w:r>
      <w:r w:rsidR="00B64A48">
        <w:rPr>
          <w:rFonts w:ascii="Times New Roman" w:hAnsi="Times New Roman" w:cs="Times New Roman"/>
          <w:sz w:val="24"/>
          <w:szCs w:val="24"/>
          <w:lang w:val="en-US"/>
        </w:rPr>
        <w:t>t is prohibited under the Act.</w:t>
      </w:r>
    </w:p>
    <w:p w:rsidR="00DA3CE1" w:rsidRPr="00E92994" w:rsidRDefault="00DA3CE1" w:rsidP="00DA3CE1">
      <w:pPr>
        <w:spacing w:after="0" w:line="240" w:lineRule="auto"/>
        <w:rPr>
          <w:rFonts w:ascii="Times New Roman" w:hAnsi="Times New Roman" w:cs="Times New Roman"/>
          <w:sz w:val="24"/>
          <w:szCs w:val="24"/>
        </w:rPr>
      </w:pPr>
    </w:p>
    <w:p w:rsidR="00373FCE" w:rsidRPr="00E92994" w:rsidRDefault="00392B0B" w:rsidP="00373FCE">
      <w:pPr>
        <w:spacing w:after="0" w:line="240" w:lineRule="auto"/>
        <w:rPr>
          <w:rFonts w:ascii="Times New Roman" w:hAnsi="Times New Roman" w:cs="Times New Roman"/>
          <w:sz w:val="24"/>
          <w:szCs w:val="24"/>
        </w:rPr>
      </w:pPr>
      <w:r>
        <w:rPr>
          <w:rFonts w:ascii="Times New Roman" w:hAnsi="Times New Roman" w:cs="Times New Roman"/>
          <w:sz w:val="24"/>
          <w:szCs w:val="24"/>
        </w:rPr>
        <w:t>Details of the</w:t>
      </w:r>
      <w:r w:rsidR="00373FCE" w:rsidRPr="00E92994">
        <w:rPr>
          <w:rFonts w:ascii="Times New Roman" w:hAnsi="Times New Roman" w:cs="Times New Roman"/>
          <w:sz w:val="24"/>
          <w:szCs w:val="24"/>
        </w:rPr>
        <w:t xml:space="preserve"> Regulation are set out in the </w:t>
      </w:r>
      <w:r w:rsidR="00373FCE" w:rsidRPr="00E92994">
        <w:rPr>
          <w:rFonts w:ascii="Times New Roman" w:hAnsi="Times New Roman" w:cs="Times New Roman"/>
          <w:sz w:val="24"/>
          <w:szCs w:val="24"/>
          <w:u w:val="single"/>
        </w:rPr>
        <w:t>Attachment</w:t>
      </w:r>
      <w:r w:rsidR="00373FCE" w:rsidRPr="00E92994">
        <w:rPr>
          <w:rFonts w:ascii="Times New Roman" w:hAnsi="Times New Roman" w:cs="Times New Roman"/>
          <w:sz w:val="24"/>
          <w:szCs w:val="24"/>
        </w:rPr>
        <w:t>.</w:t>
      </w:r>
    </w:p>
    <w:p w:rsidR="004D03FD" w:rsidRPr="00E92994" w:rsidRDefault="004D03FD" w:rsidP="00373FCE">
      <w:pPr>
        <w:spacing w:after="0" w:line="240" w:lineRule="auto"/>
        <w:rPr>
          <w:rFonts w:ascii="Times New Roman" w:hAnsi="Times New Roman" w:cs="Times New Roman"/>
          <w:sz w:val="24"/>
          <w:szCs w:val="24"/>
        </w:rPr>
      </w:pPr>
    </w:p>
    <w:p w:rsidR="00373FCE" w:rsidRPr="00E92994" w:rsidRDefault="00373FCE" w:rsidP="00373FCE">
      <w:pPr>
        <w:spacing w:after="0" w:line="240" w:lineRule="auto"/>
        <w:rPr>
          <w:rFonts w:ascii="Times New Roman" w:hAnsi="Times New Roman" w:cs="Times New Roman"/>
          <w:sz w:val="24"/>
          <w:szCs w:val="24"/>
        </w:rPr>
      </w:pPr>
      <w:r w:rsidRPr="00E92994">
        <w:rPr>
          <w:rFonts w:ascii="Times New Roman" w:hAnsi="Times New Roman" w:cs="Times New Roman"/>
          <w:sz w:val="24"/>
          <w:szCs w:val="24"/>
        </w:rPr>
        <w:t>No public consultation was undert</w:t>
      </w:r>
      <w:r w:rsidR="00392B0B">
        <w:rPr>
          <w:rFonts w:ascii="Times New Roman" w:hAnsi="Times New Roman" w:cs="Times New Roman"/>
          <w:sz w:val="24"/>
          <w:szCs w:val="24"/>
        </w:rPr>
        <w:t>aken in relation to the</w:t>
      </w:r>
      <w:r w:rsidRPr="00E92994">
        <w:rPr>
          <w:rFonts w:ascii="Times New Roman" w:hAnsi="Times New Roman" w:cs="Times New Roman"/>
          <w:sz w:val="24"/>
          <w:szCs w:val="24"/>
        </w:rPr>
        <w:t xml:space="preserve"> Regulation because it implements Australia’s international legal obligations arising fr</w:t>
      </w:r>
      <w:r w:rsidR="004D03FD" w:rsidRPr="00E92994">
        <w:rPr>
          <w:rFonts w:ascii="Times New Roman" w:hAnsi="Times New Roman" w:cs="Times New Roman"/>
          <w:sz w:val="24"/>
          <w:szCs w:val="24"/>
        </w:rPr>
        <w:t xml:space="preserve">om decisions of the UNSC.  The Department of Foreign Affairs and Trade conducts regular outreach to the Australian business community to explain Australian sanctions laws implementing UNSC sanctions. </w:t>
      </w:r>
    </w:p>
    <w:p w:rsidR="00373FCE" w:rsidRPr="00E92994" w:rsidRDefault="00373FCE" w:rsidP="00373FCE">
      <w:pPr>
        <w:spacing w:after="0" w:line="240" w:lineRule="auto"/>
        <w:rPr>
          <w:rFonts w:ascii="Times New Roman" w:hAnsi="Times New Roman" w:cs="Times New Roman"/>
          <w:sz w:val="24"/>
          <w:szCs w:val="24"/>
        </w:rPr>
      </w:pPr>
    </w:p>
    <w:p w:rsidR="00373FCE" w:rsidRPr="00E92994" w:rsidRDefault="009D3ADE" w:rsidP="00373FCE">
      <w:pPr>
        <w:spacing w:after="0" w:line="240" w:lineRule="auto"/>
        <w:rPr>
          <w:rFonts w:ascii="Times New Roman" w:hAnsi="Times New Roman" w:cs="Times New Roman"/>
          <w:sz w:val="24"/>
          <w:szCs w:val="24"/>
        </w:rPr>
      </w:pPr>
      <w:r w:rsidRPr="00E92994">
        <w:rPr>
          <w:rFonts w:ascii="Times New Roman" w:hAnsi="Times New Roman" w:cs="Times New Roman"/>
          <w:sz w:val="24"/>
          <w:szCs w:val="24"/>
        </w:rPr>
        <w:t>Resolution 2140</w:t>
      </w:r>
      <w:r w:rsidR="00373FCE" w:rsidRPr="00E92994">
        <w:rPr>
          <w:rFonts w:ascii="Times New Roman" w:hAnsi="Times New Roman" w:cs="Times New Roman"/>
          <w:sz w:val="24"/>
          <w:szCs w:val="24"/>
        </w:rPr>
        <w:t xml:space="preserve"> </w:t>
      </w:r>
      <w:r w:rsidR="00392B0B">
        <w:rPr>
          <w:rFonts w:ascii="Times New Roman" w:hAnsi="Times New Roman" w:cs="Times New Roman"/>
          <w:sz w:val="24"/>
          <w:szCs w:val="24"/>
        </w:rPr>
        <w:t xml:space="preserve">(2014) </w:t>
      </w:r>
      <w:r w:rsidR="00373FCE" w:rsidRPr="00E92994">
        <w:rPr>
          <w:rFonts w:ascii="Times New Roman" w:hAnsi="Times New Roman" w:cs="Times New Roman"/>
          <w:sz w:val="24"/>
          <w:szCs w:val="24"/>
        </w:rPr>
        <w:t>was adopted under Article 41 of Chapter VII of the Charter and the decisions therein are binding on Australia pursuant to Article 25 of that Charter.  The relevant UNSC resolution can be found on the United Nations website (www.un.org).</w:t>
      </w:r>
    </w:p>
    <w:p w:rsidR="00373FCE" w:rsidRPr="00E92994" w:rsidRDefault="00373FCE" w:rsidP="00373FCE">
      <w:pPr>
        <w:spacing w:after="0" w:line="240" w:lineRule="auto"/>
        <w:rPr>
          <w:rFonts w:ascii="Times New Roman" w:hAnsi="Times New Roman" w:cs="Times New Roman"/>
          <w:b/>
          <w:sz w:val="24"/>
          <w:szCs w:val="24"/>
        </w:rPr>
      </w:pPr>
      <w:r w:rsidRPr="00E92994">
        <w:rPr>
          <w:rFonts w:ascii="Times New Roman" w:hAnsi="Times New Roman" w:cs="Times New Roman"/>
          <w:b/>
          <w:sz w:val="24"/>
          <w:szCs w:val="24"/>
        </w:rPr>
        <w:br w:type="page"/>
      </w:r>
    </w:p>
    <w:p w:rsidR="00373FCE" w:rsidRPr="00E92994" w:rsidRDefault="00373FCE" w:rsidP="00373FCE">
      <w:pPr>
        <w:spacing w:after="0" w:line="240" w:lineRule="auto"/>
        <w:jc w:val="center"/>
        <w:rPr>
          <w:rFonts w:ascii="Times New Roman" w:hAnsi="Times New Roman" w:cs="Times New Roman"/>
          <w:b/>
          <w:sz w:val="24"/>
          <w:szCs w:val="24"/>
        </w:rPr>
      </w:pPr>
      <w:r w:rsidRPr="00E92994">
        <w:rPr>
          <w:rFonts w:ascii="Times New Roman" w:hAnsi="Times New Roman" w:cs="Times New Roman"/>
          <w:b/>
          <w:sz w:val="24"/>
          <w:szCs w:val="24"/>
        </w:rPr>
        <w:lastRenderedPageBreak/>
        <w:t>Statement of Compatibility with Human Rights</w:t>
      </w:r>
    </w:p>
    <w:p w:rsidR="00373FCE" w:rsidRPr="00E92994" w:rsidRDefault="00373FCE" w:rsidP="00373FCE">
      <w:pPr>
        <w:spacing w:after="0" w:line="240" w:lineRule="auto"/>
        <w:jc w:val="center"/>
        <w:rPr>
          <w:rFonts w:ascii="Times New Roman" w:hAnsi="Times New Roman" w:cs="Times New Roman"/>
          <w:sz w:val="24"/>
          <w:szCs w:val="24"/>
        </w:rPr>
      </w:pPr>
    </w:p>
    <w:p w:rsidR="00373FCE" w:rsidRPr="00E92994" w:rsidRDefault="00373FCE" w:rsidP="00373FCE">
      <w:pPr>
        <w:spacing w:after="0" w:line="240" w:lineRule="auto"/>
        <w:jc w:val="center"/>
        <w:rPr>
          <w:rFonts w:ascii="Times New Roman" w:hAnsi="Times New Roman" w:cs="Times New Roman"/>
          <w:i/>
          <w:sz w:val="24"/>
          <w:szCs w:val="24"/>
        </w:rPr>
      </w:pPr>
      <w:r w:rsidRPr="00E92994">
        <w:rPr>
          <w:rFonts w:ascii="Times New Roman" w:hAnsi="Times New Roman" w:cs="Times New Roman"/>
          <w:i/>
          <w:sz w:val="24"/>
          <w:szCs w:val="24"/>
        </w:rPr>
        <w:t>Prepared in accordance with Part 3 of the Human Rights (Parliamentary Scrutiny) Act 2011</w:t>
      </w:r>
    </w:p>
    <w:p w:rsidR="00373FCE" w:rsidRPr="00E92994" w:rsidRDefault="00373FCE" w:rsidP="00373FCE">
      <w:pPr>
        <w:spacing w:after="0" w:line="240" w:lineRule="auto"/>
        <w:jc w:val="center"/>
        <w:rPr>
          <w:rFonts w:ascii="Times New Roman" w:hAnsi="Times New Roman" w:cs="Times New Roman"/>
          <w:sz w:val="24"/>
          <w:szCs w:val="24"/>
        </w:rPr>
      </w:pPr>
    </w:p>
    <w:p w:rsidR="00373FCE" w:rsidRPr="00E92994" w:rsidRDefault="00373FCE" w:rsidP="00373FCE">
      <w:pPr>
        <w:spacing w:after="0" w:line="240" w:lineRule="auto"/>
        <w:jc w:val="center"/>
        <w:rPr>
          <w:rFonts w:ascii="Times New Roman" w:hAnsi="Times New Roman" w:cs="Times New Roman"/>
          <w:i/>
          <w:sz w:val="24"/>
          <w:szCs w:val="24"/>
        </w:rPr>
      </w:pPr>
      <w:r w:rsidRPr="00E92994">
        <w:rPr>
          <w:rFonts w:ascii="Times New Roman" w:hAnsi="Times New Roman" w:cs="Times New Roman"/>
          <w:i/>
          <w:sz w:val="24"/>
          <w:szCs w:val="24"/>
        </w:rPr>
        <w:t xml:space="preserve">Charter of the United Nations (Sanctions – </w:t>
      </w:r>
      <w:r w:rsidR="009D3ADE" w:rsidRPr="00E92994">
        <w:rPr>
          <w:rFonts w:ascii="Times New Roman" w:hAnsi="Times New Roman" w:cs="Times New Roman"/>
          <w:i/>
          <w:sz w:val="24"/>
          <w:szCs w:val="24"/>
        </w:rPr>
        <w:t>Yemen</w:t>
      </w:r>
      <w:r w:rsidRPr="00E92994">
        <w:rPr>
          <w:rFonts w:ascii="Times New Roman" w:hAnsi="Times New Roman" w:cs="Times New Roman"/>
          <w:i/>
          <w:sz w:val="24"/>
          <w:szCs w:val="24"/>
        </w:rPr>
        <w:t>) Regulation 2014</w:t>
      </w:r>
    </w:p>
    <w:p w:rsidR="00373FCE" w:rsidRPr="00E92994" w:rsidRDefault="00373FCE" w:rsidP="00373FCE">
      <w:pPr>
        <w:spacing w:after="0" w:line="240" w:lineRule="auto"/>
        <w:rPr>
          <w:rFonts w:ascii="Times New Roman" w:hAnsi="Times New Roman" w:cs="Times New Roman"/>
          <w:sz w:val="24"/>
          <w:szCs w:val="24"/>
        </w:rPr>
      </w:pPr>
    </w:p>
    <w:p w:rsidR="00373FCE" w:rsidRPr="00E92994" w:rsidRDefault="00373FCE" w:rsidP="00373FCE">
      <w:pPr>
        <w:spacing w:after="0" w:line="240" w:lineRule="auto"/>
        <w:rPr>
          <w:rFonts w:ascii="Times New Roman" w:hAnsi="Times New Roman" w:cs="Times New Roman"/>
          <w:sz w:val="24"/>
          <w:szCs w:val="24"/>
        </w:rPr>
      </w:pPr>
      <w:r w:rsidRPr="00E92994">
        <w:rPr>
          <w:rFonts w:ascii="Times New Roman" w:hAnsi="Times New Roman" w:cs="Times New Roman"/>
          <w:sz w:val="24"/>
          <w:szCs w:val="24"/>
        </w:rPr>
        <w:t xml:space="preserve">The </w:t>
      </w:r>
      <w:r w:rsidRPr="00E92994">
        <w:rPr>
          <w:rFonts w:ascii="Times New Roman" w:hAnsi="Times New Roman" w:cs="Times New Roman"/>
          <w:i/>
          <w:sz w:val="24"/>
          <w:szCs w:val="24"/>
        </w:rPr>
        <w:t xml:space="preserve">Charter of the United Nations (Sanctions – </w:t>
      </w:r>
      <w:r w:rsidR="009D3ADE" w:rsidRPr="00E92994">
        <w:rPr>
          <w:rFonts w:ascii="Times New Roman" w:hAnsi="Times New Roman" w:cs="Times New Roman"/>
          <w:i/>
          <w:sz w:val="24"/>
          <w:szCs w:val="24"/>
        </w:rPr>
        <w:t>Yemen</w:t>
      </w:r>
      <w:r w:rsidRPr="00E92994">
        <w:rPr>
          <w:rFonts w:ascii="Times New Roman" w:hAnsi="Times New Roman" w:cs="Times New Roman"/>
          <w:i/>
          <w:sz w:val="24"/>
          <w:szCs w:val="24"/>
        </w:rPr>
        <w:t xml:space="preserve">) Regulation 2014 </w:t>
      </w:r>
      <w:r w:rsidR="00392B0B">
        <w:rPr>
          <w:rFonts w:ascii="Times New Roman" w:hAnsi="Times New Roman" w:cs="Times New Roman"/>
          <w:sz w:val="24"/>
          <w:szCs w:val="24"/>
        </w:rPr>
        <w:t xml:space="preserve">(the Regulation) </w:t>
      </w:r>
      <w:r w:rsidRPr="00E92994">
        <w:rPr>
          <w:rFonts w:ascii="Times New Roman" w:hAnsi="Times New Roman" w:cs="Times New Roman"/>
          <w:sz w:val="24"/>
          <w:szCs w:val="24"/>
        </w:rPr>
        <w:t xml:space="preserve">is compatible with the human rights and freedoms recognised or declared in the international instruments listed in section 3 of the </w:t>
      </w:r>
      <w:r w:rsidRPr="00E92994">
        <w:rPr>
          <w:rFonts w:ascii="Times New Roman" w:hAnsi="Times New Roman" w:cs="Times New Roman"/>
          <w:i/>
          <w:sz w:val="24"/>
          <w:szCs w:val="24"/>
        </w:rPr>
        <w:t>Human Rights (Parliamentary Scrutiny) Act 2011</w:t>
      </w:r>
      <w:r w:rsidRPr="00E92994">
        <w:rPr>
          <w:rFonts w:ascii="Times New Roman" w:hAnsi="Times New Roman" w:cs="Times New Roman"/>
          <w:sz w:val="24"/>
          <w:szCs w:val="24"/>
        </w:rPr>
        <w:t>.</w:t>
      </w:r>
    </w:p>
    <w:p w:rsidR="00373FCE" w:rsidRPr="00E92994" w:rsidRDefault="00373FCE" w:rsidP="00373FCE">
      <w:pPr>
        <w:spacing w:after="0" w:line="240" w:lineRule="auto"/>
        <w:rPr>
          <w:rFonts w:ascii="Times New Roman" w:hAnsi="Times New Roman" w:cs="Times New Roman"/>
          <w:sz w:val="24"/>
          <w:szCs w:val="24"/>
        </w:rPr>
      </w:pPr>
    </w:p>
    <w:p w:rsidR="00373FCE" w:rsidRPr="00E92994" w:rsidRDefault="00392B0B" w:rsidP="00373FCE">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373FCE" w:rsidRPr="00E92994">
        <w:rPr>
          <w:rFonts w:ascii="Times New Roman" w:hAnsi="Times New Roman" w:cs="Times New Roman"/>
          <w:sz w:val="24"/>
          <w:szCs w:val="24"/>
        </w:rPr>
        <w:t xml:space="preserve"> Regulation gives effect to decisions that the </w:t>
      </w:r>
      <w:r w:rsidR="00CC7ACC" w:rsidRPr="00E92994">
        <w:rPr>
          <w:rFonts w:ascii="Times New Roman" w:hAnsi="Times New Roman" w:cs="Times New Roman"/>
          <w:sz w:val="24"/>
          <w:szCs w:val="24"/>
        </w:rPr>
        <w:t>United Nations Security Council (</w:t>
      </w:r>
      <w:r w:rsidR="00373FCE" w:rsidRPr="00E92994">
        <w:rPr>
          <w:rFonts w:ascii="Times New Roman" w:hAnsi="Times New Roman" w:cs="Times New Roman"/>
          <w:sz w:val="24"/>
          <w:szCs w:val="24"/>
        </w:rPr>
        <w:t>UNSC</w:t>
      </w:r>
      <w:r w:rsidR="00CC7ACC" w:rsidRPr="00E92994">
        <w:rPr>
          <w:rFonts w:ascii="Times New Roman" w:hAnsi="Times New Roman" w:cs="Times New Roman"/>
          <w:sz w:val="24"/>
          <w:szCs w:val="24"/>
        </w:rPr>
        <w:t>)</w:t>
      </w:r>
      <w:r w:rsidR="00373FCE" w:rsidRPr="00E92994">
        <w:rPr>
          <w:rFonts w:ascii="Times New Roman" w:hAnsi="Times New Roman" w:cs="Times New Roman"/>
          <w:sz w:val="24"/>
          <w:szCs w:val="24"/>
        </w:rPr>
        <w:t xml:space="preserve"> has made under Chapter VII of the </w:t>
      </w:r>
      <w:r w:rsidR="00CC7ACC" w:rsidRPr="00E92994">
        <w:rPr>
          <w:rFonts w:ascii="Times New Roman" w:hAnsi="Times New Roman" w:cs="Times New Roman"/>
          <w:sz w:val="24"/>
          <w:szCs w:val="24"/>
        </w:rPr>
        <w:t xml:space="preserve">United Nations </w:t>
      </w:r>
      <w:r w:rsidR="00373FCE" w:rsidRPr="00E92994">
        <w:rPr>
          <w:rFonts w:ascii="Times New Roman" w:hAnsi="Times New Roman" w:cs="Times New Roman"/>
          <w:sz w:val="24"/>
          <w:szCs w:val="24"/>
        </w:rPr>
        <w:t>Charte</w:t>
      </w:r>
      <w:r w:rsidR="00CC7ACC" w:rsidRPr="00E92994">
        <w:rPr>
          <w:rFonts w:ascii="Times New Roman" w:hAnsi="Times New Roman" w:cs="Times New Roman"/>
          <w:sz w:val="24"/>
          <w:szCs w:val="24"/>
        </w:rPr>
        <w:t xml:space="preserve">r. </w:t>
      </w:r>
      <w:r w:rsidR="00373FCE" w:rsidRPr="00E92994">
        <w:rPr>
          <w:rFonts w:ascii="Times New Roman" w:hAnsi="Times New Roman" w:cs="Times New Roman"/>
          <w:sz w:val="24"/>
          <w:szCs w:val="24"/>
        </w:rPr>
        <w:t>Article 25 of the Charter requires Australia to carry out</w:t>
      </w:r>
      <w:r w:rsidR="00CC7ACC" w:rsidRPr="00E92994">
        <w:rPr>
          <w:rFonts w:ascii="Times New Roman" w:hAnsi="Times New Roman" w:cs="Times New Roman"/>
          <w:sz w:val="24"/>
          <w:szCs w:val="24"/>
        </w:rPr>
        <w:t xml:space="preserve"> such decisions, in so far as they</w:t>
      </w:r>
      <w:r w:rsidR="00373FCE" w:rsidRPr="00E92994">
        <w:rPr>
          <w:rFonts w:ascii="Times New Roman" w:hAnsi="Times New Roman" w:cs="Times New Roman"/>
          <w:sz w:val="24"/>
          <w:szCs w:val="24"/>
        </w:rPr>
        <w:t xml:space="preserve"> require Australia to apply measures not involving the use of armed force.  </w:t>
      </w:r>
    </w:p>
    <w:p w:rsidR="00373FCE" w:rsidRPr="00E92994" w:rsidRDefault="00373FCE" w:rsidP="00373FCE">
      <w:pPr>
        <w:spacing w:after="0" w:line="240" w:lineRule="auto"/>
        <w:rPr>
          <w:rFonts w:ascii="Times New Roman" w:hAnsi="Times New Roman" w:cs="Times New Roman"/>
          <w:sz w:val="24"/>
          <w:szCs w:val="24"/>
        </w:rPr>
      </w:pPr>
    </w:p>
    <w:p w:rsidR="00373FCE" w:rsidRPr="00E92994" w:rsidRDefault="00392B0B" w:rsidP="00373F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373FCE" w:rsidRPr="00E92994">
        <w:rPr>
          <w:rFonts w:ascii="Times New Roman" w:hAnsi="Times New Roman" w:cs="Times New Roman"/>
          <w:sz w:val="24"/>
          <w:szCs w:val="24"/>
        </w:rPr>
        <w:t>Regulation</w:t>
      </w:r>
      <w:r w:rsidR="009D3ADE" w:rsidRPr="00E92994">
        <w:rPr>
          <w:rFonts w:ascii="Times New Roman" w:hAnsi="Times New Roman" w:cs="Times New Roman"/>
          <w:sz w:val="24"/>
          <w:szCs w:val="24"/>
        </w:rPr>
        <w:t xml:space="preserve"> gives effect to resolution 2140</w:t>
      </w:r>
      <w:r>
        <w:rPr>
          <w:rFonts w:ascii="Times New Roman" w:hAnsi="Times New Roman" w:cs="Times New Roman"/>
          <w:sz w:val="24"/>
          <w:szCs w:val="24"/>
        </w:rPr>
        <w:t xml:space="preserve"> (2014)</w:t>
      </w:r>
      <w:r w:rsidR="00373FCE" w:rsidRPr="00E92994">
        <w:rPr>
          <w:rFonts w:ascii="Times New Roman" w:hAnsi="Times New Roman" w:cs="Times New Roman"/>
          <w:sz w:val="24"/>
          <w:szCs w:val="24"/>
        </w:rPr>
        <w:t xml:space="preserve">, which </w:t>
      </w:r>
      <w:r>
        <w:rPr>
          <w:rFonts w:ascii="Times New Roman" w:hAnsi="Times New Roman" w:cs="Times New Roman"/>
          <w:sz w:val="24"/>
          <w:szCs w:val="24"/>
        </w:rPr>
        <w:t xml:space="preserve">provides for the </w:t>
      </w:r>
      <w:r w:rsidR="00373FCE" w:rsidRPr="00E92994">
        <w:rPr>
          <w:rFonts w:ascii="Times New Roman" w:hAnsi="Times New Roman" w:cs="Times New Roman"/>
          <w:sz w:val="24"/>
          <w:szCs w:val="24"/>
        </w:rPr>
        <w:t>impos</w:t>
      </w:r>
      <w:r>
        <w:rPr>
          <w:rFonts w:ascii="Times New Roman" w:hAnsi="Times New Roman" w:cs="Times New Roman"/>
          <w:sz w:val="24"/>
          <w:szCs w:val="24"/>
        </w:rPr>
        <w:t>ition of</w:t>
      </w:r>
      <w:r w:rsidR="00AD4AD5">
        <w:rPr>
          <w:rFonts w:ascii="Times New Roman" w:hAnsi="Times New Roman" w:cs="Times New Roman"/>
          <w:sz w:val="24"/>
          <w:szCs w:val="24"/>
        </w:rPr>
        <w:t xml:space="preserve"> targeted financial sanctions</w:t>
      </w:r>
      <w:r w:rsidR="009D3ADE" w:rsidRPr="00E92994">
        <w:rPr>
          <w:rFonts w:ascii="Times New Roman" w:hAnsi="Times New Roman" w:cs="Times New Roman"/>
          <w:bCs/>
          <w:sz w:val="24"/>
          <w:szCs w:val="24"/>
          <w:lang w:val="en-GB"/>
        </w:rPr>
        <w:t xml:space="preserve"> on </w:t>
      </w:r>
      <w:r w:rsidR="00AD4AD5">
        <w:rPr>
          <w:rFonts w:ascii="Times New Roman" w:hAnsi="Times New Roman" w:cs="Times New Roman"/>
          <w:bCs/>
          <w:sz w:val="24"/>
          <w:szCs w:val="24"/>
          <w:lang w:val="en-GB"/>
        </w:rPr>
        <w:t>persons</w:t>
      </w:r>
      <w:r w:rsidR="009D3ADE" w:rsidRPr="00E92994">
        <w:rPr>
          <w:rFonts w:ascii="Times New Roman" w:hAnsi="Times New Roman" w:cs="Times New Roman"/>
          <w:bCs/>
          <w:sz w:val="24"/>
          <w:szCs w:val="24"/>
          <w:lang w:val="en-GB"/>
        </w:rPr>
        <w:t xml:space="preserve"> and </w:t>
      </w:r>
      <w:r>
        <w:rPr>
          <w:rFonts w:ascii="Times New Roman" w:hAnsi="Times New Roman" w:cs="Times New Roman"/>
          <w:bCs/>
          <w:sz w:val="24"/>
          <w:szCs w:val="24"/>
          <w:lang w:val="en-GB"/>
        </w:rPr>
        <w:t>entities to be designated by a C</w:t>
      </w:r>
      <w:r w:rsidR="009D3ADE" w:rsidRPr="00E92994">
        <w:rPr>
          <w:rFonts w:ascii="Times New Roman" w:hAnsi="Times New Roman" w:cs="Times New Roman"/>
          <w:bCs/>
          <w:sz w:val="24"/>
          <w:szCs w:val="24"/>
          <w:lang w:val="en-GB"/>
        </w:rPr>
        <w:t xml:space="preserve">ommittee established under </w:t>
      </w:r>
      <w:r>
        <w:rPr>
          <w:rFonts w:ascii="Times New Roman" w:hAnsi="Times New Roman" w:cs="Times New Roman"/>
          <w:bCs/>
          <w:sz w:val="24"/>
          <w:szCs w:val="24"/>
          <w:lang w:val="en-GB"/>
        </w:rPr>
        <w:t xml:space="preserve">paragraph 19 of </w:t>
      </w:r>
      <w:r w:rsidR="009D3ADE" w:rsidRPr="00E92994">
        <w:rPr>
          <w:rFonts w:ascii="Times New Roman" w:hAnsi="Times New Roman" w:cs="Times New Roman"/>
          <w:bCs/>
          <w:sz w:val="24"/>
          <w:szCs w:val="24"/>
          <w:lang w:val="en-GB"/>
        </w:rPr>
        <w:t>the resolution</w:t>
      </w:r>
      <w:r w:rsidR="00373FCE" w:rsidRPr="00E92994">
        <w:rPr>
          <w:rFonts w:ascii="Times New Roman" w:hAnsi="Times New Roman" w:cs="Times New Roman"/>
          <w:sz w:val="24"/>
          <w:szCs w:val="24"/>
        </w:rPr>
        <w:t xml:space="preserve">. </w:t>
      </w:r>
    </w:p>
    <w:p w:rsidR="00373FCE" w:rsidRPr="00E92994" w:rsidRDefault="00373FCE" w:rsidP="00373FCE">
      <w:pPr>
        <w:spacing w:after="0" w:line="240" w:lineRule="auto"/>
        <w:rPr>
          <w:rFonts w:ascii="Times New Roman" w:hAnsi="Times New Roman" w:cs="Times New Roman"/>
          <w:sz w:val="24"/>
          <w:szCs w:val="24"/>
        </w:rPr>
      </w:pPr>
    </w:p>
    <w:p w:rsidR="00CC7ACC" w:rsidRPr="00E92994" w:rsidRDefault="002A5099" w:rsidP="00373FCE">
      <w:pPr>
        <w:spacing w:after="0" w:line="240" w:lineRule="auto"/>
        <w:rPr>
          <w:rFonts w:ascii="Times New Roman" w:hAnsi="Times New Roman" w:cs="Times New Roman"/>
          <w:sz w:val="24"/>
          <w:szCs w:val="24"/>
        </w:rPr>
      </w:pPr>
      <w:r w:rsidRPr="00E92994">
        <w:rPr>
          <w:rFonts w:ascii="Times New Roman" w:hAnsi="Times New Roman" w:cs="Times New Roman"/>
          <w:sz w:val="24"/>
          <w:szCs w:val="24"/>
        </w:rPr>
        <w:t>T</w:t>
      </w:r>
      <w:r w:rsidR="00AD4AD5">
        <w:rPr>
          <w:rFonts w:ascii="Times New Roman" w:hAnsi="Times New Roman" w:cs="Times New Roman"/>
          <w:sz w:val="24"/>
          <w:szCs w:val="24"/>
        </w:rPr>
        <w:t>he targeted financial sanctions</w:t>
      </w:r>
      <w:r w:rsidR="00BC62B6" w:rsidRPr="00E92994">
        <w:rPr>
          <w:rFonts w:ascii="Times New Roman" w:hAnsi="Times New Roman" w:cs="Times New Roman"/>
          <w:sz w:val="24"/>
          <w:szCs w:val="24"/>
        </w:rPr>
        <w:t xml:space="preserve"> will be imposed on </w:t>
      </w:r>
      <w:r w:rsidR="00AD4AD5">
        <w:rPr>
          <w:rFonts w:ascii="Times New Roman" w:hAnsi="Times New Roman" w:cs="Times New Roman"/>
          <w:sz w:val="24"/>
          <w:szCs w:val="24"/>
        </w:rPr>
        <w:t>persons</w:t>
      </w:r>
      <w:r w:rsidR="00BC62B6" w:rsidRPr="00E92994">
        <w:rPr>
          <w:rFonts w:ascii="Times New Roman" w:hAnsi="Times New Roman" w:cs="Times New Roman"/>
          <w:sz w:val="24"/>
          <w:szCs w:val="24"/>
        </w:rPr>
        <w:t xml:space="preserve"> or entities designated by the </w:t>
      </w:r>
      <w:r w:rsidR="00392B0B">
        <w:rPr>
          <w:rFonts w:ascii="Times New Roman" w:hAnsi="Times New Roman" w:cs="Times New Roman"/>
          <w:sz w:val="24"/>
          <w:szCs w:val="24"/>
        </w:rPr>
        <w:t>C</w:t>
      </w:r>
      <w:r w:rsidR="00BC62B6" w:rsidRPr="00E92994">
        <w:rPr>
          <w:rFonts w:ascii="Times New Roman" w:hAnsi="Times New Roman" w:cs="Times New Roman"/>
          <w:sz w:val="24"/>
          <w:szCs w:val="24"/>
        </w:rPr>
        <w:t>ommittee as engaging in</w:t>
      </w:r>
      <w:r w:rsidR="00392B0B">
        <w:rPr>
          <w:rFonts w:ascii="Times New Roman" w:hAnsi="Times New Roman" w:cs="Times New Roman"/>
          <w:sz w:val="24"/>
          <w:szCs w:val="24"/>
        </w:rPr>
        <w:t>,</w:t>
      </w:r>
      <w:r w:rsidR="00BC62B6" w:rsidRPr="00E92994">
        <w:rPr>
          <w:rFonts w:ascii="Times New Roman" w:hAnsi="Times New Roman" w:cs="Times New Roman"/>
          <w:sz w:val="24"/>
          <w:szCs w:val="24"/>
        </w:rPr>
        <w:t xml:space="preserve"> or providing support for</w:t>
      </w:r>
      <w:r w:rsidR="00392B0B">
        <w:rPr>
          <w:rFonts w:ascii="Times New Roman" w:hAnsi="Times New Roman" w:cs="Times New Roman"/>
          <w:sz w:val="24"/>
          <w:szCs w:val="24"/>
        </w:rPr>
        <w:t>,</w:t>
      </w:r>
      <w:r w:rsidR="00BC62B6" w:rsidRPr="00E92994">
        <w:rPr>
          <w:rFonts w:ascii="Times New Roman" w:hAnsi="Times New Roman" w:cs="Times New Roman"/>
          <w:sz w:val="24"/>
          <w:szCs w:val="24"/>
        </w:rPr>
        <w:t xml:space="preserve"> acts that threaten the peace, security </w:t>
      </w:r>
      <w:r w:rsidR="00CC7ACC" w:rsidRPr="00E92994">
        <w:rPr>
          <w:rFonts w:ascii="Times New Roman" w:hAnsi="Times New Roman" w:cs="Times New Roman"/>
          <w:sz w:val="24"/>
          <w:szCs w:val="24"/>
        </w:rPr>
        <w:t>o</w:t>
      </w:r>
      <w:r w:rsidRPr="00E92994">
        <w:rPr>
          <w:rFonts w:ascii="Times New Roman" w:hAnsi="Times New Roman" w:cs="Times New Roman"/>
          <w:sz w:val="24"/>
          <w:szCs w:val="24"/>
        </w:rPr>
        <w:t>r</w:t>
      </w:r>
      <w:r w:rsidR="00CC7ACC" w:rsidRPr="00E92994">
        <w:rPr>
          <w:rFonts w:ascii="Times New Roman" w:hAnsi="Times New Roman" w:cs="Times New Roman"/>
          <w:sz w:val="24"/>
          <w:szCs w:val="24"/>
        </w:rPr>
        <w:t xml:space="preserve"> stability of Yemen. T</w:t>
      </w:r>
      <w:r w:rsidR="00BC62B6" w:rsidRPr="00E92994">
        <w:rPr>
          <w:rFonts w:ascii="Times New Roman" w:hAnsi="Times New Roman" w:cs="Times New Roman"/>
          <w:sz w:val="24"/>
          <w:szCs w:val="24"/>
        </w:rPr>
        <w:t>hese acts include</w:t>
      </w:r>
      <w:r w:rsidR="00CC7ACC" w:rsidRPr="00E92994">
        <w:rPr>
          <w:rFonts w:ascii="Times New Roman" w:hAnsi="Times New Roman" w:cs="Times New Roman"/>
          <w:sz w:val="24"/>
          <w:szCs w:val="24"/>
        </w:rPr>
        <w:t>: a)</w:t>
      </w:r>
      <w:r w:rsidR="00BC62B6" w:rsidRPr="00E92994">
        <w:rPr>
          <w:rFonts w:ascii="Times New Roman" w:hAnsi="Times New Roman" w:cs="Times New Roman"/>
          <w:sz w:val="24"/>
          <w:szCs w:val="24"/>
        </w:rPr>
        <w:t xml:space="preserve"> obstructing or undermining the successful completion of the political transition </w:t>
      </w:r>
      <w:r w:rsidR="00CC7ACC" w:rsidRPr="00E92994">
        <w:rPr>
          <w:rFonts w:ascii="Times New Roman" w:hAnsi="Times New Roman" w:cs="Times New Roman"/>
          <w:sz w:val="24"/>
          <w:szCs w:val="24"/>
        </w:rPr>
        <w:t>in Yemen; b)</w:t>
      </w:r>
      <w:r w:rsidR="00AC790E" w:rsidRPr="00E92994">
        <w:rPr>
          <w:rFonts w:ascii="Times New Roman" w:hAnsi="Times New Roman" w:cs="Times New Roman"/>
          <w:sz w:val="24"/>
          <w:szCs w:val="24"/>
        </w:rPr>
        <w:t xml:space="preserve"> violence or attacks on essential infrastructure</w:t>
      </w:r>
      <w:r w:rsidR="00CC7ACC" w:rsidRPr="00E92994">
        <w:rPr>
          <w:rFonts w:ascii="Times New Roman" w:hAnsi="Times New Roman" w:cs="Times New Roman"/>
          <w:sz w:val="24"/>
          <w:szCs w:val="24"/>
        </w:rPr>
        <w:t xml:space="preserve">; and c) planning, directing or committing acts that violate applicable international human rights law or international humanitarian law, or acts that constitute human rights abuses, in Yemen. </w:t>
      </w:r>
      <w:r w:rsidRPr="00E92994">
        <w:rPr>
          <w:rFonts w:ascii="Times New Roman" w:hAnsi="Times New Roman" w:cs="Times New Roman"/>
          <w:sz w:val="24"/>
          <w:szCs w:val="24"/>
        </w:rPr>
        <w:t>Thus t</w:t>
      </w:r>
      <w:r w:rsidR="0033352A">
        <w:rPr>
          <w:rFonts w:ascii="Times New Roman" w:hAnsi="Times New Roman" w:cs="Times New Roman"/>
          <w:sz w:val="24"/>
          <w:szCs w:val="24"/>
        </w:rPr>
        <w:t xml:space="preserve">he </w:t>
      </w:r>
      <w:r w:rsidR="00AD4AD5">
        <w:rPr>
          <w:rFonts w:ascii="Times New Roman" w:hAnsi="Times New Roman" w:cs="Times New Roman"/>
          <w:sz w:val="24"/>
          <w:szCs w:val="24"/>
        </w:rPr>
        <w:t>financial sanctions</w:t>
      </w:r>
      <w:r w:rsidR="0033352A">
        <w:rPr>
          <w:rFonts w:ascii="Times New Roman" w:hAnsi="Times New Roman" w:cs="Times New Roman"/>
          <w:sz w:val="24"/>
          <w:szCs w:val="24"/>
        </w:rPr>
        <w:t xml:space="preserve"> </w:t>
      </w:r>
      <w:r w:rsidR="00CC7ACC" w:rsidRPr="00E92994">
        <w:rPr>
          <w:rFonts w:ascii="Times New Roman" w:hAnsi="Times New Roman" w:cs="Times New Roman"/>
          <w:sz w:val="24"/>
          <w:szCs w:val="24"/>
        </w:rPr>
        <w:t xml:space="preserve">will be </w:t>
      </w:r>
      <w:r w:rsidR="00392B0B">
        <w:rPr>
          <w:rFonts w:ascii="Times New Roman" w:hAnsi="Times New Roman" w:cs="Times New Roman"/>
          <w:sz w:val="24"/>
          <w:szCs w:val="24"/>
        </w:rPr>
        <w:t xml:space="preserve">targeted at </w:t>
      </w:r>
      <w:r w:rsidR="00AD4AD5">
        <w:rPr>
          <w:rFonts w:ascii="Times New Roman" w:hAnsi="Times New Roman" w:cs="Times New Roman"/>
          <w:sz w:val="24"/>
          <w:szCs w:val="24"/>
        </w:rPr>
        <w:t>persons</w:t>
      </w:r>
      <w:r w:rsidR="00392B0B">
        <w:rPr>
          <w:rFonts w:ascii="Times New Roman" w:hAnsi="Times New Roman" w:cs="Times New Roman"/>
          <w:sz w:val="24"/>
          <w:szCs w:val="24"/>
        </w:rPr>
        <w:t xml:space="preserve"> and entities perpetrating human rights violations.</w:t>
      </w:r>
    </w:p>
    <w:p w:rsidR="00CC7ACC" w:rsidRPr="00E92994" w:rsidRDefault="00CC7ACC" w:rsidP="00373FCE">
      <w:pPr>
        <w:spacing w:after="0" w:line="240" w:lineRule="auto"/>
        <w:rPr>
          <w:rFonts w:ascii="Times New Roman" w:hAnsi="Times New Roman" w:cs="Times New Roman"/>
          <w:sz w:val="24"/>
          <w:szCs w:val="24"/>
        </w:rPr>
      </w:pPr>
    </w:p>
    <w:p w:rsidR="004D03FD" w:rsidRPr="00E92994" w:rsidRDefault="002A5099" w:rsidP="004D03FD">
      <w:pPr>
        <w:spacing w:after="0" w:line="240" w:lineRule="auto"/>
        <w:rPr>
          <w:rFonts w:ascii="Times New Roman" w:hAnsi="Times New Roman" w:cs="Times New Roman"/>
          <w:sz w:val="24"/>
          <w:szCs w:val="24"/>
        </w:rPr>
      </w:pPr>
      <w:r w:rsidRPr="00E92994">
        <w:rPr>
          <w:rFonts w:ascii="Times New Roman" w:hAnsi="Times New Roman" w:cs="Times New Roman"/>
          <w:sz w:val="24"/>
          <w:szCs w:val="24"/>
        </w:rPr>
        <w:t>Australia’s</w:t>
      </w:r>
      <w:r w:rsidR="004D03FD" w:rsidRPr="00E92994">
        <w:rPr>
          <w:rFonts w:ascii="Times New Roman" w:hAnsi="Times New Roman" w:cs="Times New Roman"/>
          <w:sz w:val="24"/>
          <w:szCs w:val="24"/>
        </w:rPr>
        <w:t xml:space="preserve"> human rights obligation that </w:t>
      </w:r>
      <w:r w:rsidRPr="00E92994">
        <w:rPr>
          <w:rFonts w:ascii="Times New Roman" w:hAnsi="Times New Roman" w:cs="Times New Roman"/>
          <w:sz w:val="24"/>
          <w:szCs w:val="24"/>
        </w:rPr>
        <w:t>might</w:t>
      </w:r>
      <w:r w:rsidR="00392B0B">
        <w:rPr>
          <w:rFonts w:ascii="Times New Roman" w:hAnsi="Times New Roman" w:cs="Times New Roman"/>
          <w:sz w:val="24"/>
          <w:szCs w:val="24"/>
        </w:rPr>
        <w:t xml:space="preserve"> be affected by the</w:t>
      </w:r>
      <w:r w:rsidR="004D03FD" w:rsidRPr="00E92994">
        <w:rPr>
          <w:rFonts w:ascii="Times New Roman" w:hAnsi="Times New Roman" w:cs="Times New Roman"/>
          <w:sz w:val="24"/>
          <w:szCs w:val="24"/>
        </w:rPr>
        <w:t xml:space="preserve"> Regulation is the presumption of innocence.  Article 14(2) of the International Covenant on Civil and Political Rights (ICCPR) provides that everyone charged with a criminal offence shall have the right to be presumed innocent until proven guilty according to law.  As strict liability offences allow for the imposition of criminal liability without the need to prove fault, all </w:t>
      </w:r>
      <w:r w:rsidRPr="00E92994">
        <w:rPr>
          <w:rFonts w:ascii="Times New Roman" w:hAnsi="Times New Roman" w:cs="Times New Roman"/>
          <w:sz w:val="24"/>
          <w:szCs w:val="24"/>
        </w:rPr>
        <w:t>strict liability offences interact with</w:t>
      </w:r>
      <w:r w:rsidR="004D03FD" w:rsidRPr="00E92994">
        <w:rPr>
          <w:rFonts w:ascii="Times New Roman" w:hAnsi="Times New Roman" w:cs="Times New Roman"/>
          <w:sz w:val="24"/>
          <w:szCs w:val="24"/>
        </w:rPr>
        <w:t xml:space="preserve"> the presumption of innocence in article 14(2) of the ICCPR. A strict liability offence will not necessarily violate the presumption of innocence provided that it is: (i) ai</w:t>
      </w:r>
      <w:r w:rsidR="00E92994" w:rsidRPr="00E92994">
        <w:rPr>
          <w:rFonts w:ascii="Times New Roman" w:hAnsi="Times New Roman" w:cs="Times New Roman"/>
          <w:sz w:val="24"/>
          <w:szCs w:val="24"/>
        </w:rPr>
        <w:t>med at achieving a purpose that</w:t>
      </w:r>
      <w:r w:rsidR="004D03FD" w:rsidRPr="00E92994">
        <w:rPr>
          <w:rFonts w:ascii="Times New Roman" w:hAnsi="Times New Roman" w:cs="Times New Roman"/>
          <w:sz w:val="24"/>
          <w:szCs w:val="24"/>
        </w:rPr>
        <w:t xml:space="preserve"> is legitimate; (ii) based on reasonable and objective criteria, and (iii) proportionate to the aim to be achieved. </w:t>
      </w:r>
    </w:p>
    <w:p w:rsidR="004D03FD" w:rsidRPr="00E92994" w:rsidRDefault="004D03FD" w:rsidP="004D03FD">
      <w:pPr>
        <w:spacing w:after="0" w:line="240" w:lineRule="auto"/>
        <w:rPr>
          <w:rFonts w:ascii="Times New Roman" w:hAnsi="Times New Roman" w:cs="Times New Roman"/>
          <w:sz w:val="24"/>
          <w:szCs w:val="24"/>
        </w:rPr>
      </w:pPr>
    </w:p>
    <w:p w:rsidR="00705EC9" w:rsidRPr="00E92994" w:rsidRDefault="00392B0B" w:rsidP="004D03FD">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705EC9" w:rsidRPr="00E92994">
        <w:rPr>
          <w:rFonts w:ascii="Times New Roman" w:hAnsi="Times New Roman" w:cs="Times New Roman"/>
          <w:sz w:val="24"/>
          <w:szCs w:val="24"/>
        </w:rPr>
        <w:t xml:space="preserve"> Regulation </w:t>
      </w:r>
      <w:r w:rsidR="00705EC9" w:rsidRPr="00E92994">
        <w:rPr>
          <w:rFonts w:ascii="Times New Roman" w:hAnsi="Times New Roman" w:cs="Times New Roman"/>
          <w:sz w:val="24"/>
          <w:szCs w:val="24"/>
          <w:lang w:val="en-US"/>
        </w:rPr>
        <w:t xml:space="preserve">provides in sections </w:t>
      </w:r>
      <w:r w:rsidR="007F71A5" w:rsidRPr="00E92994">
        <w:rPr>
          <w:rFonts w:ascii="Times New Roman" w:hAnsi="Times New Roman" w:cs="Times New Roman"/>
          <w:sz w:val="24"/>
          <w:szCs w:val="24"/>
          <w:lang w:val="en-US"/>
        </w:rPr>
        <w:t xml:space="preserve">5(2) and 6(2) that strict liability applies to the circumstance that the making available of the asset, or the use of or dealing with the asset, is not </w:t>
      </w:r>
      <w:proofErr w:type="spellStart"/>
      <w:r w:rsidR="007F71A5" w:rsidRPr="00E92994">
        <w:rPr>
          <w:rFonts w:ascii="Times New Roman" w:hAnsi="Times New Roman" w:cs="Times New Roman"/>
          <w:sz w:val="24"/>
          <w:szCs w:val="24"/>
          <w:lang w:val="en-US"/>
        </w:rPr>
        <w:t>authorised</w:t>
      </w:r>
      <w:proofErr w:type="spellEnd"/>
      <w:r w:rsidR="007F71A5" w:rsidRPr="00E92994">
        <w:rPr>
          <w:rFonts w:ascii="Times New Roman" w:hAnsi="Times New Roman" w:cs="Times New Roman"/>
          <w:sz w:val="24"/>
          <w:szCs w:val="24"/>
          <w:lang w:val="en-US"/>
        </w:rPr>
        <w:t xml:space="preserve"> by a permit under section 7</w:t>
      </w:r>
      <w:r w:rsidR="00AD4AD5">
        <w:rPr>
          <w:rFonts w:ascii="Times New Roman" w:hAnsi="Times New Roman" w:cs="Times New Roman"/>
          <w:sz w:val="24"/>
          <w:szCs w:val="24"/>
          <w:lang w:val="en-US"/>
        </w:rPr>
        <w:t xml:space="preserve">. </w:t>
      </w:r>
      <w:r w:rsidR="00705EC9" w:rsidRPr="00E92994">
        <w:rPr>
          <w:rFonts w:ascii="Times New Roman" w:hAnsi="Times New Roman" w:cs="Times New Roman"/>
          <w:sz w:val="24"/>
          <w:szCs w:val="24"/>
          <w:lang w:val="en-US"/>
        </w:rPr>
        <w:t>In effect, this means that strict liability applies to the existence or otherwise of a permit. For an individual, strict liability will continue not to apply to any</w:t>
      </w:r>
      <w:r w:rsidR="00AD4AD5">
        <w:rPr>
          <w:rFonts w:ascii="Times New Roman" w:hAnsi="Times New Roman" w:cs="Times New Roman"/>
          <w:sz w:val="24"/>
          <w:szCs w:val="24"/>
          <w:lang w:val="en-US"/>
        </w:rPr>
        <w:t xml:space="preserve"> other element of the offence. </w:t>
      </w:r>
      <w:r w:rsidR="00705EC9" w:rsidRPr="00E92994">
        <w:rPr>
          <w:rFonts w:ascii="Times New Roman" w:hAnsi="Times New Roman" w:cs="Times New Roman"/>
          <w:sz w:val="24"/>
          <w:szCs w:val="24"/>
          <w:lang w:val="en-US"/>
        </w:rPr>
        <w:t xml:space="preserve">The purpose of this provision is to prevent a spurious </w:t>
      </w:r>
      <w:proofErr w:type="spellStart"/>
      <w:r w:rsidR="00705EC9" w:rsidRPr="00E92994">
        <w:rPr>
          <w:rFonts w:ascii="Times New Roman" w:hAnsi="Times New Roman" w:cs="Times New Roman"/>
          <w:sz w:val="24"/>
          <w:szCs w:val="24"/>
          <w:lang w:val="en-US"/>
        </w:rPr>
        <w:t>defence</w:t>
      </w:r>
      <w:proofErr w:type="spellEnd"/>
      <w:r w:rsidR="00705EC9" w:rsidRPr="00E92994">
        <w:rPr>
          <w:rFonts w:ascii="Times New Roman" w:hAnsi="Times New Roman" w:cs="Times New Roman"/>
          <w:sz w:val="24"/>
          <w:szCs w:val="24"/>
          <w:lang w:val="en-US"/>
        </w:rPr>
        <w:t xml:space="preserve"> that a statement of the Minister could be taken as de facto </w:t>
      </w:r>
      <w:proofErr w:type="spellStart"/>
      <w:r w:rsidR="00705EC9" w:rsidRPr="00E92994">
        <w:rPr>
          <w:rFonts w:ascii="Times New Roman" w:hAnsi="Times New Roman" w:cs="Times New Roman"/>
          <w:sz w:val="24"/>
          <w:szCs w:val="24"/>
          <w:lang w:val="en-US"/>
        </w:rPr>
        <w:t>authorisation</w:t>
      </w:r>
      <w:proofErr w:type="spellEnd"/>
      <w:r w:rsidR="00705EC9" w:rsidRPr="00E92994">
        <w:rPr>
          <w:rFonts w:ascii="Times New Roman" w:hAnsi="Times New Roman" w:cs="Times New Roman"/>
          <w:sz w:val="24"/>
          <w:szCs w:val="24"/>
          <w:lang w:val="en-US"/>
        </w:rPr>
        <w:t xml:space="preserve"> to engage in conduct that is prohibited under the </w:t>
      </w:r>
      <w:r>
        <w:rPr>
          <w:rFonts w:ascii="Times New Roman" w:hAnsi="Times New Roman" w:cs="Times New Roman"/>
          <w:i/>
          <w:sz w:val="24"/>
          <w:szCs w:val="24"/>
          <w:lang w:val="en-US"/>
        </w:rPr>
        <w:t>Charter of the United Nations Act 1945</w:t>
      </w:r>
      <w:r w:rsidR="00705EC9" w:rsidRPr="00E92994">
        <w:rPr>
          <w:rFonts w:ascii="Times New Roman" w:hAnsi="Times New Roman" w:cs="Times New Roman"/>
          <w:sz w:val="24"/>
          <w:szCs w:val="24"/>
          <w:lang w:val="en-US"/>
        </w:rPr>
        <w:t>.  Either the permit exists or it does not exist.</w:t>
      </w:r>
    </w:p>
    <w:p w:rsidR="00705EC9" w:rsidRPr="00E92994" w:rsidRDefault="00705EC9" w:rsidP="004D03FD">
      <w:pPr>
        <w:spacing w:after="0" w:line="240" w:lineRule="auto"/>
        <w:rPr>
          <w:rFonts w:ascii="Times New Roman" w:hAnsi="Times New Roman" w:cs="Times New Roman"/>
          <w:sz w:val="24"/>
          <w:szCs w:val="24"/>
        </w:rPr>
      </w:pPr>
    </w:p>
    <w:p w:rsidR="00373FCE" w:rsidRPr="00392B0B" w:rsidRDefault="00392B0B" w:rsidP="00373F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373FCE" w:rsidRPr="00E92994">
        <w:rPr>
          <w:rFonts w:ascii="Times New Roman" w:hAnsi="Times New Roman" w:cs="Times New Roman"/>
          <w:sz w:val="24"/>
          <w:szCs w:val="24"/>
        </w:rPr>
        <w:t xml:space="preserve">Regulation </w:t>
      </w:r>
      <w:r w:rsidR="007F71A5" w:rsidRPr="00E92994">
        <w:rPr>
          <w:rFonts w:ascii="Times New Roman" w:hAnsi="Times New Roman" w:cs="Times New Roman"/>
          <w:sz w:val="24"/>
          <w:szCs w:val="24"/>
        </w:rPr>
        <w:t xml:space="preserve">provides that </w:t>
      </w:r>
      <w:r w:rsidR="00E92994" w:rsidRPr="00E92994">
        <w:rPr>
          <w:rFonts w:ascii="Times New Roman" w:hAnsi="Times New Roman" w:cs="Times New Roman"/>
          <w:sz w:val="24"/>
          <w:szCs w:val="24"/>
        </w:rPr>
        <w:t>the Minister may grant a person a</w:t>
      </w:r>
      <w:r w:rsidR="007F71A5" w:rsidRPr="00E92994">
        <w:rPr>
          <w:rFonts w:ascii="Times New Roman" w:hAnsi="Times New Roman" w:cs="Times New Roman"/>
          <w:sz w:val="24"/>
          <w:szCs w:val="24"/>
        </w:rPr>
        <w:t xml:space="preserve"> permit authorising </w:t>
      </w:r>
      <w:r w:rsidR="00CE76C3" w:rsidRPr="00E92994">
        <w:rPr>
          <w:rFonts w:ascii="Times New Roman" w:hAnsi="Times New Roman" w:cs="Times New Roman"/>
          <w:sz w:val="24"/>
          <w:szCs w:val="24"/>
        </w:rPr>
        <w:t>the making available of an asset to a person or entity that would otherwise contravene subsection 5(1), or a use of, or dealing with, a controlled asset that would otherwise contravene subsection 6(1)</w:t>
      </w:r>
      <w:r w:rsidR="00E92994" w:rsidRPr="00E92994">
        <w:rPr>
          <w:rFonts w:ascii="Times New Roman" w:hAnsi="Times New Roman" w:cs="Times New Roman"/>
          <w:sz w:val="24"/>
          <w:szCs w:val="24"/>
        </w:rPr>
        <w:t xml:space="preserve"> The</w:t>
      </w:r>
      <w:r w:rsidR="00CE76C3" w:rsidRPr="00E92994">
        <w:rPr>
          <w:rFonts w:ascii="Times New Roman" w:hAnsi="Times New Roman" w:cs="Times New Roman"/>
          <w:sz w:val="24"/>
          <w:szCs w:val="24"/>
        </w:rPr>
        <w:t xml:space="preserve"> application </w:t>
      </w:r>
      <w:r>
        <w:rPr>
          <w:rFonts w:ascii="Times New Roman" w:hAnsi="Times New Roman" w:cs="Times New Roman"/>
          <w:sz w:val="24"/>
          <w:szCs w:val="24"/>
        </w:rPr>
        <w:t>for a permit must</w:t>
      </w:r>
      <w:r w:rsidR="00E92994" w:rsidRPr="00E92994">
        <w:rPr>
          <w:rFonts w:ascii="Times New Roman" w:hAnsi="Times New Roman" w:cs="Times New Roman"/>
          <w:sz w:val="24"/>
          <w:szCs w:val="24"/>
        </w:rPr>
        <w:t xml:space="preserve"> be for</w:t>
      </w:r>
      <w:r w:rsidR="00CE76C3" w:rsidRPr="00E92994">
        <w:rPr>
          <w:rFonts w:ascii="Times New Roman" w:hAnsi="Times New Roman" w:cs="Times New Roman"/>
          <w:sz w:val="24"/>
          <w:szCs w:val="24"/>
        </w:rPr>
        <w:t xml:space="preserve"> a basic expense, legally required, contractual, required payment or extraordinary expense dealing. </w:t>
      </w:r>
      <w:r w:rsidR="007F71A5" w:rsidRPr="00E92994">
        <w:rPr>
          <w:rFonts w:ascii="Times New Roman" w:hAnsi="Times New Roman" w:cs="Times New Roman"/>
          <w:sz w:val="24"/>
          <w:szCs w:val="24"/>
        </w:rPr>
        <w:t xml:space="preserve"> </w:t>
      </w:r>
      <w:r>
        <w:rPr>
          <w:rFonts w:ascii="Times New Roman" w:hAnsi="Times New Roman" w:cs="Times New Roman"/>
          <w:sz w:val="24"/>
          <w:szCs w:val="24"/>
        </w:rPr>
        <w:t xml:space="preserve">These permissible dealings are defined in the </w:t>
      </w:r>
      <w:r>
        <w:rPr>
          <w:rFonts w:ascii="Times New Roman" w:hAnsi="Times New Roman" w:cs="Times New Roman"/>
          <w:i/>
          <w:sz w:val="24"/>
          <w:szCs w:val="24"/>
        </w:rPr>
        <w:t>Charter of the United Nations (Dealing with Assets) Regulations 2008</w:t>
      </w:r>
      <w:r>
        <w:rPr>
          <w:rFonts w:ascii="Times New Roman" w:hAnsi="Times New Roman" w:cs="Times New Roman"/>
          <w:sz w:val="24"/>
          <w:szCs w:val="24"/>
        </w:rPr>
        <w:t>.</w:t>
      </w:r>
    </w:p>
    <w:p w:rsidR="00373FCE" w:rsidRPr="00E92994" w:rsidRDefault="00373FCE" w:rsidP="00373FCE">
      <w:pPr>
        <w:spacing w:after="0" w:line="240" w:lineRule="auto"/>
        <w:rPr>
          <w:rFonts w:ascii="Times New Roman" w:hAnsi="Times New Roman" w:cs="Times New Roman"/>
          <w:sz w:val="24"/>
          <w:szCs w:val="24"/>
        </w:rPr>
      </w:pPr>
    </w:p>
    <w:p w:rsidR="00373FCE" w:rsidRPr="00E92994" w:rsidRDefault="00373FCE" w:rsidP="00373FCE">
      <w:pPr>
        <w:spacing w:after="0" w:line="240" w:lineRule="auto"/>
        <w:ind w:left="5760" w:hanging="1440"/>
        <w:rPr>
          <w:rFonts w:ascii="Times New Roman" w:hAnsi="Times New Roman" w:cs="Times New Roman"/>
          <w:sz w:val="24"/>
          <w:szCs w:val="24"/>
        </w:rPr>
      </w:pPr>
      <w:r w:rsidRPr="00E92994">
        <w:rPr>
          <w:rFonts w:ascii="Times New Roman" w:hAnsi="Times New Roman" w:cs="Times New Roman"/>
          <w:sz w:val="24"/>
          <w:szCs w:val="24"/>
          <w:u w:val="single"/>
        </w:rPr>
        <w:t>Authority</w:t>
      </w:r>
      <w:r w:rsidRPr="00E92994">
        <w:rPr>
          <w:rFonts w:ascii="Times New Roman" w:hAnsi="Times New Roman" w:cs="Times New Roman"/>
          <w:sz w:val="24"/>
          <w:szCs w:val="24"/>
        </w:rPr>
        <w:t>:</w:t>
      </w:r>
      <w:r w:rsidRPr="00E92994">
        <w:rPr>
          <w:rFonts w:ascii="Times New Roman" w:hAnsi="Times New Roman" w:cs="Times New Roman"/>
          <w:sz w:val="24"/>
          <w:szCs w:val="24"/>
        </w:rPr>
        <w:tab/>
        <w:t xml:space="preserve">Section 6 of the </w:t>
      </w:r>
      <w:r w:rsidRPr="00E92994">
        <w:rPr>
          <w:rFonts w:ascii="Times New Roman" w:hAnsi="Times New Roman" w:cs="Times New Roman"/>
          <w:i/>
          <w:sz w:val="24"/>
          <w:szCs w:val="24"/>
        </w:rPr>
        <w:t>Charter of the United Nations Act 1945</w:t>
      </w:r>
    </w:p>
    <w:p w:rsidR="00373FCE" w:rsidRPr="00E92994" w:rsidRDefault="00373FCE">
      <w:pPr>
        <w:spacing w:after="0" w:line="240" w:lineRule="auto"/>
        <w:rPr>
          <w:rFonts w:ascii="Times New Roman" w:hAnsi="Times New Roman" w:cs="Times New Roman"/>
          <w:sz w:val="24"/>
          <w:szCs w:val="24"/>
        </w:rPr>
      </w:pPr>
    </w:p>
    <w:p w:rsidR="00373FCE" w:rsidRPr="00E92994" w:rsidRDefault="00373FCE">
      <w:pPr>
        <w:spacing w:after="0" w:line="240" w:lineRule="auto"/>
        <w:rPr>
          <w:rFonts w:ascii="Times New Roman" w:hAnsi="Times New Roman" w:cs="Times New Roman"/>
          <w:sz w:val="24"/>
          <w:szCs w:val="24"/>
          <w:lang w:val="en-US"/>
        </w:rPr>
      </w:pPr>
    </w:p>
    <w:p w:rsidR="00373FCE" w:rsidRPr="00E92994" w:rsidRDefault="00373FCE">
      <w:pPr>
        <w:spacing w:after="0" w:line="240" w:lineRule="auto"/>
        <w:rPr>
          <w:rFonts w:ascii="Times New Roman" w:hAnsi="Times New Roman" w:cs="Times New Roman"/>
          <w:sz w:val="24"/>
          <w:szCs w:val="24"/>
          <w:lang w:val="en-US"/>
        </w:rPr>
      </w:pPr>
      <w:r w:rsidRPr="00E92994">
        <w:rPr>
          <w:rFonts w:ascii="Times New Roman" w:hAnsi="Times New Roman" w:cs="Times New Roman"/>
          <w:sz w:val="24"/>
          <w:szCs w:val="24"/>
          <w:lang w:val="en-US"/>
        </w:rPr>
        <w:br w:type="page"/>
      </w:r>
    </w:p>
    <w:p w:rsidR="00F52318" w:rsidRPr="00E92994" w:rsidRDefault="00F52318" w:rsidP="00F52318">
      <w:pPr>
        <w:spacing w:after="0" w:line="240" w:lineRule="auto"/>
        <w:jc w:val="right"/>
        <w:rPr>
          <w:rFonts w:ascii="Times New Roman" w:hAnsi="Times New Roman" w:cs="Times New Roman"/>
          <w:b/>
          <w:sz w:val="24"/>
          <w:szCs w:val="24"/>
          <w:u w:val="single"/>
        </w:rPr>
      </w:pPr>
      <w:r w:rsidRPr="00E92994">
        <w:rPr>
          <w:rFonts w:ascii="Times New Roman" w:hAnsi="Times New Roman" w:cs="Times New Roman"/>
          <w:b/>
          <w:sz w:val="24"/>
          <w:szCs w:val="24"/>
          <w:u w:val="single"/>
        </w:rPr>
        <w:t>ATTACHMENT</w:t>
      </w:r>
    </w:p>
    <w:p w:rsidR="00F52318" w:rsidRPr="00E92994" w:rsidRDefault="00F52318" w:rsidP="00F52318">
      <w:pPr>
        <w:spacing w:after="0" w:line="240" w:lineRule="auto"/>
        <w:rPr>
          <w:rFonts w:ascii="Times New Roman" w:hAnsi="Times New Roman" w:cs="Times New Roman"/>
          <w:sz w:val="24"/>
          <w:szCs w:val="24"/>
        </w:rPr>
      </w:pPr>
    </w:p>
    <w:p w:rsidR="00F52318" w:rsidRPr="00E92994" w:rsidRDefault="00F52318" w:rsidP="00F52318">
      <w:pPr>
        <w:spacing w:after="0" w:line="240" w:lineRule="auto"/>
        <w:rPr>
          <w:rFonts w:ascii="Times New Roman" w:hAnsi="Times New Roman" w:cs="Times New Roman"/>
          <w:b/>
          <w:sz w:val="24"/>
          <w:szCs w:val="24"/>
          <w:u w:val="single"/>
        </w:rPr>
      </w:pPr>
      <w:r w:rsidRPr="00E92994">
        <w:rPr>
          <w:rFonts w:ascii="Times New Roman" w:hAnsi="Times New Roman" w:cs="Times New Roman"/>
          <w:b/>
          <w:sz w:val="24"/>
          <w:szCs w:val="24"/>
          <w:u w:val="single"/>
        </w:rPr>
        <w:t xml:space="preserve">Details of the </w:t>
      </w:r>
      <w:r w:rsidRPr="00E92994">
        <w:rPr>
          <w:rFonts w:ascii="Times New Roman" w:hAnsi="Times New Roman" w:cs="Times New Roman"/>
          <w:b/>
          <w:i/>
          <w:sz w:val="24"/>
          <w:szCs w:val="24"/>
          <w:u w:val="single"/>
        </w:rPr>
        <w:t>Charter of the United Nations (Sanc</w:t>
      </w:r>
      <w:r w:rsidR="009D3ADE" w:rsidRPr="00E92994">
        <w:rPr>
          <w:rFonts w:ascii="Times New Roman" w:hAnsi="Times New Roman" w:cs="Times New Roman"/>
          <w:b/>
          <w:i/>
          <w:sz w:val="24"/>
          <w:szCs w:val="24"/>
          <w:u w:val="single"/>
        </w:rPr>
        <w:t>tions – Yemen</w:t>
      </w:r>
      <w:r w:rsidRPr="00E92994">
        <w:rPr>
          <w:rFonts w:ascii="Times New Roman" w:hAnsi="Times New Roman" w:cs="Times New Roman"/>
          <w:b/>
          <w:i/>
          <w:sz w:val="24"/>
          <w:szCs w:val="24"/>
          <w:u w:val="single"/>
        </w:rPr>
        <w:t>) Regulation 2014</w:t>
      </w:r>
    </w:p>
    <w:p w:rsidR="00F52318" w:rsidRPr="00E92994" w:rsidRDefault="00F52318" w:rsidP="00F52318">
      <w:pPr>
        <w:spacing w:after="0" w:line="240" w:lineRule="auto"/>
        <w:rPr>
          <w:rFonts w:ascii="Times New Roman" w:hAnsi="Times New Roman" w:cs="Times New Roman"/>
          <w:sz w:val="24"/>
          <w:szCs w:val="24"/>
        </w:rPr>
      </w:pPr>
    </w:p>
    <w:p w:rsidR="00C256D4" w:rsidRPr="00E92994" w:rsidRDefault="00C256D4" w:rsidP="00C256D4">
      <w:pPr>
        <w:spacing w:after="0" w:line="240" w:lineRule="auto"/>
        <w:rPr>
          <w:rFonts w:ascii="Times New Roman" w:hAnsi="Times New Roman" w:cs="Times New Roman"/>
          <w:sz w:val="24"/>
          <w:szCs w:val="24"/>
          <w:u w:val="single"/>
        </w:rPr>
      </w:pPr>
      <w:r w:rsidRPr="00E92994">
        <w:rPr>
          <w:rFonts w:ascii="Times New Roman" w:hAnsi="Times New Roman" w:cs="Times New Roman"/>
          <w:sz w:val="24"/>
          <w:szCs w:val="24"/>
          <w:u w:val="single"/>
        </w:rPr>
        <w:t>Section 1 – Name of Regulation</w:t>
      </w:r>
    </w:p>
    <w:p w:rsidR="00C256D4" w:rsidRPr="00E92994" w:rsidRDefault="00C256D4" w:rsidP="00C256D4">
      <w:pPr>
        <w:spacing w:after="0" w:line="240" w:lineRule="auto"/>
        <w:rPr>
          <w:rFonts w:ascii="Times New Roman" w:hAnsi="Times New Roman" w:cs="Times New Roman"/>
          <w:sz w:val="24"/>
          <w:szCs w:val="24"/>
        </w:rPr>
      </w:pPr>
      <w:r w:rsidRPr="00E92994">
        <w:rPr>
          <w:rFonts w:ascii="Times New Roman" w:hAnsi="Times New Roman" w:cs="Times New Roman"/>
          <w:sz w:val="24"/>
          <w:szCs w:val="24"/>
        </w:rPr>
        <w:t xml:space="preserve">Section 1 provides that the name of the Regulation is the </w:t>
      </w:r>
      <w:r w:rsidRPr="00E92994">
        <w:rPr>
          <w:rFonts w:ascii="Times New Roman" w:hAnsi="Times New Roman" w:cs="Times New Roman"/>
          <w:i/>
          <w:sz w:val="24"/>
          <w:szCs w:val="24"/>
        </w:rPr>
        <w:t xml:space="preserve">Charter of the United Nations (Sanctions – Yemen) Regulation 2014.  </w:t>
      </w:r>
    </w:p>
    <w:p w:rsidR="00C256D4" w:rsidRPr="00E92994" w:rsidRDefault="00C256D4" w:rsidP="00C256D4">
      <w:pPr>
        <w:spacing w:after="0" w:line="240" w:lineRule="auto"/>
        <w:rPr>
          <w:rFonts w:ascii="Times New Roman" w:hAnsi="Times New Roman" w:cs="Times New Roman"/>
          <w:sz w:val="24"/>
          <w:szCs w:val="24"/>
        </w:rPr>
      </w:pPr>
    </w:p>
    <w:p w:rsidR="00C256D4" w:rsidRPr="00E92994" w:rsidRDefault="00C256D4" w:rsidP="00C256D4">
      <w:pPr>
        <w:spacing w:after="0" w:line="240" w:lineRule="auto"/>
        <w:rPr>
          <w:rFonts w:ascii="Times New Roman" w:hAnsi="Times New Roman" w:cs="Times New Roman"/>
          <w:sz w:val="24"/>
          <w:szCs w:val="24"/>
          <w:u w:val="single"/>
        </w:rPr>
      </w:pPr>
      <w:r w:rsidRPr="00E92994">
        <w:rPr>
          <w:rFonts w:ascii="Times New Roman" w:hAnsi="Times New Roman" w:cs="Times New Roman"/>
          <w:sz w:val="24"/>
          <w:szCs w:val="24"/>
          <w:u w:val="single"/>
        </w:rPr>
        <w:t>Section 2 – Commencement</w:t>
      </w:r>
    </w:p>
    <w:p w:rsidR="00C256D4" w:rsidRPr="00E92994" w:rsidRDefault="00C256D4" w:rsidP="00C256D4">
      <w:pPr>
        <w:spacing w:after="0" w:line="240" w:lineRule="auto"/>
        <w:rPr>
          <w:rFonts w:ascii="Times New Roman" w:hAnsi="Times New Roman" w:cs="Times New Roman"/>
          <w:sz w:val="24"/>
          <w:szCs w:val="24"/>
        </w:rPr>
      </w:pPr>
      <w:r w:rsidRPr="00E92994">
        <w:rPr>
          <w:rFonts w:ascii="Times New Roman" w:hAnsi="Times New Roman" w:cs="Times New Roman"/>
          <w:sz w:val="24"/>
          <w:szCs w:val="24"/>
        </w:rPr>
        <w:t>Section 2 provides that the Regulation commences on the day after it is registered.</w:t>
      </w:r>
    </w:p>
    <w:p w:rsidR="00C256D4" w:rsidRPr="00E92994" w:rsidRDefault="00C256D4" w:rsidP="00C256D4">
      <w:pPr>
        <w:spacing w:after="0" w:line="240" w:lineRule="auto"/>
        <w:rPr>
          <w:rFonts w:ascii="Times New Roman" w:hAnsi="Times New Roman" w:cs="Times New Roman"/>
          <w:sz w:val="24"/>
          <w:szCs w:val="24"/>
        </w:rPr>
      </w:pPr>
    </w:p>
    <w:p w:rsidR="00C256D4" w:rsidRPr="00E92994" w:rsidRDefault="00C256D4" w:rsidP="00C256D4">
      <w:pPr>
        <w:spacing w:after="0" w:line="240" w:lineRule="auto"/>
        <w:rPr>
          <w:rFonts w:ascii="Times New Roman" w:hAnsi="Times New Roman" w:cs="Times New Roman"/>
          <w:sz w:val="24"/>
          <w:szCs w:val="24"/>
          <w:u w:val="single"/>
        </w:rPr>
      </w:pPr>
      <w:r w:rsidRPr="00E92994">
        <w:rPr>
          <w:rFonts w:ascii="Times New Roman" w:hAnsi="Times New Roman" w:cs="Times New Roman"/>
          <w:sz w:val="24"/>
          <w:szCs w:val="24"/>
          <w:u w:val="single"/>
        </w:rPr>
        <w:t>Section 3 – Authority</w:t>
      </w:r>
    </w:p>
    <w:p w:rsidR="00C256D4" w:rsidRPr="00E92994" w:rsidRDefault="00C256D4" w:rsidP="00C256D4">
      <w:pPr>
        <w:spacing w:after="0" w:line="240" w:lineRule="auto"/>
        <w:rPr>
          <w:rFonts w:ascii="Times New Roman" w:hAnsi="Times New Roman" w:cs="Times New Roman"/>
          <w:sz w:val="24"/>
          <w:szCs w:val="24"/>
        </w:rPr>
      </w:pPr>
      <w:r w:rsidRPr="00E92994">
        <w:rPr>
          <w:rFonts w:ascii="Times New Roman" w:hAnsi="Times New Roman" w:cs="Times New Roman"/>
          <w:sz w:val="24"/>
          <w:szCs w:val="24"/>
        </w:rPr>
        <w:t xml:space="preserve">Section 3 provides that the Regulation is made under the </w:t>
      </w:r>
      <w:r w:rsidRPr="00E92994">
        <w:rPr>
          <w:rFonts w:ascii="Times New Roman" w:hAnsi="Times New Roman" w:cs="Times New Roman"/>
          <w:i/>
          <w:sz w:val="24"/>
          <w:szCs w:val="24"/>
        </w:rPr>
        <w:t>Charter of the United Nations Act 1945</w:t>
      </w:r>
      <w:r w:rsidRPr="00E92994">
        <w:rPr>
          <w:rFonts w:ascii="Times New Roman" w:hAnsi="Times New Roman" w:cs="Times New Roman"/>
          <w:sz w:val="24"/>
          <w:szCs w:val="24"/>
        </w:rPr>
        <w:t>.</w:t>
      </w:r>
    </w:p>
    <w:p w:rsidR="00C256D4" w:rsidRPr="00E92994" w:rsidRDefault="00C256D4" w:rsidP="00C256D4">
      <w:pPr>
        <w:spacing w:after="0" w:line="240" w:lineRule="auto"/>
        <w:rPr>
          <w:rFonts w:ascii="Times New Roman" w:hAnsi="Times New Roman" w:cs="Times New Roman"/>
          <w:sz w:val="24"/>
          <w:szCs w:val="24"/>
        </w:rPr>
      </w:pPr>
    </w:p>
    <w:p w:rsidR="00C256D4" w:rsidRPr="00E92994" w:rsidRDefault="00C256D4" w:rsidP="00C256D4">
      <w:pPr>
        <w:spacing w:after="0" w:line="240" w:lineRule="auto"/>
        <w:rPr>
          <w:rFonts w:ascii="Times New Roman" w:hAnsi="Times New Roman" w:cs="Times New Roman"/>
          <w:sz w:val="24"/>
          <w:szCs w:val="24"/>
          <w:u w:val="single"/>
        </w:rPr>
      </w:pPr>
      <w:r w:rsidRPr="00E92994">
        <w:rPr>
          <w:rFonts w:ascii="Times New Roman" w:hAnsi="Times New Roman" w:cs="Times New Roman"/>
          <w:sz w:val="24"/>
          <w:szCs w:val="24"/>
          <w:u w:val="single"/>
        </w:rPr>
        <w:t xml:space="preserve">Section 4 – Definitions </w:t>
      </w:r>
    </w:p>
    <w:p w:rsidR="00C256D4" w:rsidRPr="00E92994" w:rsidRDefault="00C256D4" w:rsidP="00C256D4">
      <w:pPr>
        <w:spacing w:after="0" w:line="240" w:lineRule="auto"/>
        <w:rPr>
          <w:rFonts w:ascii="Times New Roman" w:hAnsi="Times New Roman" w:cs="Times New Roman"/>
          <w:sz w:val="24"/>
          <w:szCs w:val="24"/>
        </w:rPr>
      </w:pPr>
      <w:r w:rsidRPr="00E92994">
        <w:rPr>
          <w:rFonts w:ascii="Times New Roman" w:hAnsi="Times New Roman" w:cs="Times New Roman"/>
          <w:sz w:val="24"/>
          <w:szCs w:val="24"/>
        </w:rPr>
        <w:t>Section 4 provides for the definition of certain terms used in the Regulation, including “Act”, “Committee”, “controlled asset”, “designated person or entity” and “Resolution 2140”.</w:t>
      </w:r>
    </w:p>
    <w:p w:rsidR="00C256D4" w:rsidRPr="00E92994" w:rsidRDefault="00C256D4" w:rsidP="00C256D4">
      <w:pPr>
        <w:spacing w:after="0" w:line="240" w:lineRule="auto"/>
        <w:rPr>
          <w:rFonts w:ascii="Times New Roman" w:hAnsi="Times New Roman" w:cs="Times New Roman"/>
          <w:b/>
          <w:sz w:val="24"/>
          <w:szCs w:val="24"/>
        </w:rPr>
      </w:pPr>
    </w:p>
    <w:p w:rsidR="00C256D4" w:rsidRPr="00E92994" w:rsidRDefault="00C256D4" w:rsidP="00C256D4">
      <w:pPr>
        <w:spacing w:after="0" w:line="240" w:lineRule="auto"/>
        <w:rPr>
          <w:rFonts w:ascii="Times New Roman" w:hAnsi="Times New Roman" w:cs="Times New Roman"/>
          <w:sz w:val="24"/>
          <w:szCs w:val="24"/>
          <w:u w:val="single"/>
        </w:rPr>
      </w:pPr>
      <w:r w:rsidRPr="00E92994">
        <w:rPr>
          <w:rFonts w:ascii="Times New Roman" w:hAnsi="Times New Roman" w:cs="Times New Roman"/>
          <w:sz w:val="24"/>
          <w:szCs w:val="24"/>
          <w:u w:val="single"/>
        </w:rPr>
        <w:t>Section 5 – Prohibition relating to dealings with designated persons or entities</w:t>
      </w:r>
    </w:p>
    <w:p w:rsidR="00C256D4" w:rsidRPr="00E92994" w:rsidRDefault="00C256D4" w:rsidP="00C256D4">
      <w:pPr>
        <w:spacing w:after="0" w:line="240" w:lineRule="auto"/>
        <w:rPr>
          <w:rFonts w:ascii="Times New Roman" w:hAnsi="Times New Roman" w:cs="Times New Roman"/>
          <w:sz w:val="24"/>
          <w:szCs w:val="24"/>
        </w:rPr>
      </w:pPr>
      <w:r w:rsidRPr="00E92994">
        <w:rPr>
          <w:rFonts w:ascii="Times New Roman" w:hAnsi="Times New Roman" w:cs="Times New Roman"/>
          <w:sz w:val="24"/>
          <w:szCs w:val="24"/>
        </w:rPr>
        <w:t>Section 5 prohibits a person from directly or indirectly making an asset available to, or for the benefit of, a designated person or entity, unless that is authorised by a permit under Section 7. Section 5 provides that strict liability applies to the circumstance that the making available of the asset is not authorised by a permit under section 7.</w:t>
      </w:r>
    </w:p>
    <w:p w:rsidR="00C256D4" w:rsidRPr="00E92994" w:rsidRDefault="00C256D4" w:rsidP="00C256D4">
      <w:pPr>
        <w:spacing w:after="0" w:line="240" w:lineRule="auto"/>
        <w:rPr>
          <w:rFonts w:ascii="Times New Roman" w:hAnsi="Times New Roman" w:cs="Times New Roman"/>
          <w:sz w:val="24"/>
          <w:szCs w:val="24"/>
        </w:rPr>
      </w:pPr>
    </w:p>
    <w:p w:rsidR="00C256D4" w:rsidRPr="00E92994" w:rsidRDefault="00C256D4" w:rsidP="00C256D4">
      <w:pPr>
        <w:spacing w:after="0" w:line="240" w:lineRule="auto"/>
        <w:rPr>
          <w:rFonts w:ascii="Times New Roman" w:hAnsi="Times New Roman" w:cs="Times New Roman"/>
          <w:sz w:val="24"/>
          <w:szCs w:val="24"/>
          <w:u w:val="single"/>
        </w:rPr>
      </w:pPr>
      <w:r w:rsidRPr="00E92994">
        <w:rPr>
          <w:rFonts w:ascii="Times New Roman" w:hAnsi="Times New Roman" w:cs="Times New Roman"/>
          <w:sz w:val="24"/>
          <w:szCs w:val="24"/>
          <w:u w:val="single"/>
        </w:rPr>
        <w:t>Section 6 – Prohibition relating to controlled assets</w:t>
      </w:r>
    </w:p>
    <w:p w:rsidR="00C256D4" w:rsidRPr="00E92994" w:rsidRDefault="00C256D4" w:rsidP="00C256D4">
      <w:pPr>
        <w:spacing w:after="0" w:line="240" w:lineRule="auto"/>
        <w:rPr>
          <w:rFonts w:ascii="Times New Roman" w:hAnsi="Times New Roman" w:cs="Times New Roman"/>
          <w:sz w:val="24"/>
          <w:szCs w:val="24"/>
        </w:rPr>
      </w:pPr>
      <w:r w:rsidRPr="00E92994">
        <w:rPr>
          <w:rFonts w:ascii="Times New Roman" w:hAnsi="Times New Roman" w:cs="Times New Roman"/>
          <w:sz w:val="24"/>
          <w:szCs w:val="24"/>
        </w:rPr>
        <w:t>Section 6 prohibits a person who holds a controlled asset from using or dealing with the asset, allowing the asset to be used or dealt with, or facilitating the use of, or the dealing with, the asset, unless that is authorised by a permit under section 7. Section 6 provides that strict liability applies to the circumstance that the use of or dealing with the asset is not authorised by a permit under section 7.</w:t>
      </w:r>
    </w:p>
    <w:p w:rsidR="00C256D4" w:rsidRPr="00E92994" w:rsidRDefault="00C256D4" w:rsidP="00C256D4">
      <w:pPr>
        <w:spacing w:after="0" w:line="240" w:lineRule="auto"/>
        <w:rPr>
          <w:rFonts w:ascii="Times New Roman" w:hAnsi="Times New Roman" w:cs="Times New Roman"/>
          <w:sz w:val="24"/>
          <w:szCs w:val="24"/>
        </w:rPr>
      </w:pPr>
    </w:p>
    <w:p w:rsidR="00C256D4" w:rsidRPr="00E92994" w:rsidRDefault="00C256D4" w:rsidP="00C256D4">
      <w:pPr>
        <w:spacing w:after="0" w:line="240" w:lineRule="auto"/>
        <w:rPr>
          <w:rFonts w:ascii="Times New Roman" w:hAnsi="Times New Roman" w:cs="Times New Roman"/>
          <w:sz w:val="24"/>
          <w:szCs w:val="24"/>
          <w:u w:val="single"/>
        </w:rPr>
      </w:pPr>
      <w:r w:rsidRPr="00E92994">
        <w:rPr>
          <w:rFonts w:ascii="Times New Roman" w:hAnsi="Times New Roman" w:cs="Times New Roman"/>
          <w:sz w:val="24"/>
          <w:szCs w:val="24"/>
          <w:u w:val="single"/>
        </w:rPr>
        <w:t xml:space="preserve">Section 7 – Permit for assets and controlled assets </w:t>
      </w:r>
    </w:p>
    <w:p w:rsidR="00C256D4" w:rsidRPr="00E92994" w:rsidRDefault="00C256D4" w:rsidP="00C256D4">
      <w:pPr>
        <w:spacing w:after="0" w:line="240" w:lineRule="auto"/>
        <w:rPr>
          <w:rFonts w:ascii="Times New Roman" w:hAnsi="Times New Roman" w:cs="Times New Roman"/>
          <w:sz w:val="24"/>
          <w:szCs w:val="24"/>
        </w:rPr>
      </w:pPr>
      <w:r w:rsidRPr="00E92994">
        <w:rPr>
          <w:rFonts w:ascii="Times New Roman" w:hAnsi="Times New Roman" w:cs="Times New Roman"/>
          <w:sz w:val="24"/>
          <w:szCs w:val="24"/>
        </w:rPr>
        <w:t xml:space="preserve">Section 7 allows the Minister, on application, to grant a person a permit authorising: (a) the making available of an asset to a person or entity that would otherwise contravene subsection 5(1); or (b) a use of, or dealing with, a controlled asset that would otherwise contravene subsection 6(1). The application must be for a basic expense dealing, contractual dealing, required payment dealing or extraordinary expense dealing as defined in regulation 5 of the </w:t>
      </w:r>
      <w:r w:rsidRPr="00E92994">
        <w:rPr>
          <w:rFonts w:ascii="Times New Roman" w:hAnsi="Times New Roman" w:cs="Times New Roman"/>
          <w:i/>
          <w:sz w:val="24"/>
          <w:szCs w:val="24"/>
        </w:rPr>
        <w:t>Charter of the United Nations (Dealing with Assets) Regulations 2008</w:t>
      </w:r>
      <w:r w:rsidRPr="00E92994">
        <w:rPr>
          <w:rFonts w:ascii="Times New Roman" w:hAnsi="Times New Roman" w:cs="Times New Roman"/>
          <w:sz w:val="24"/>
          <w:szCs w:val="24"/>
        </w:rPr>
        <w:t>.</w:t>
      </w:r>
    </w:p>
    <w:p w:rsidR="00C256D4" w:rsidRPr="00E92994" w:rsidRDefault="00C256D4" w:rsidP="00C256D4">
      <w:pPr>
        <w:spacing w:after="0" w:line="240" w:lineRule="auto"/>
        <w:rPr>
          <w:rFonts w:ascii="Times New Roman" w:hAnsi="Times New Roman" w:cs="Times New Roman"/>
          <w:sz w:val="24"/>
          <w:szCs w:val="24"/>
        </w:rPr>
      </w:pPr>
    </w:p>
    <w:p w:rsidR="00C256D4" w:rsidRPr="00E92994" w:rsidRDefault="00C256D4" w:rsidP="00C256D4">
      <w:pPr>
        <w:spacing w:after="0" w:line="240" w:lineRule="auto"/>
        <w:rPr>
          <w:rFonts w:ascii="Times New Roman" w:hAnsi="Times New Roman" w:cs="Times New Roman"/>
          <w:b/>
          <w:sz w:val="24"/>
          <w:szCs w:val="24"/>
        </w:rPr>
      </w:pPr>
      <w:r w:rsidRPr="00E92994">
        <w:rPr>
          <w:rFonts w:ascii="Times New Roman" w:hAnsi="Times New Roman" w:cs="Times New Roman"/>
          <w:sz w:val="24"/>
          <w:szCs w:val="24"/>
          <w:u w:val="single"/>
        </w:rPr>
        <w:t xml:space="preserve">Section 8 – Delegations by the Minister </w:t>
      </w:r>
    </w:p>
    <w:p w:rsidR="00C256D4" w:rsidRPr="005C260E" w:rsidRDefault="00C256D4" w:rsidP="00C256D4">
      <w:pPr>
        <w:spacing w:after="0" w:line="240" w:lineRule="auto"/>
        <w:rPr>
          <w:rFonts w:ascii="Times New Roman" w:hAnsi="Times New Roman" w:cs="Times New Roman"/>
          <w:sz w:val="24"/>
          <w:szCs w:val="24"/>
        </w:rPr>
      </w:pPr>
      <w:r w:rsidRPr="00E92994">
        <w:rPr>
          <w:rFonts w:ascii="Times New Roman" w:hAnsi="Times New Roman" w:cs="Times New Roman"/>
          <w:sz w:val="24"/>
          <w:szCs w:val="24"/>
        </w:rPr>
        <w:t>Section 8 allows the Minister to delegate the Minister’s powers and functions under the Regulation (other than the power of delegation) to the Secretary of the Department or an SES employee, or acting SES employee, in the Department.</w:t>
      </w:r>
      <w:r w:rsidRPr="005C260E">
        <w:rPr>
          <w:rFonts w:ascii="Times New Roman" w:hAnsi="Times New Roman" w:cs="Times New Roman"/>
          <w:sz w:val="24"/>
          <w:szCs w:val="24"/>
        </w:rPr>
        <w:t xml:space="preserve"> </w:t>
      </w:r>
    </w:p>
    <w:p w:rsidR="00F52318" w:rsidRPr="00F52318" w:rsidRDefault="00F52318" w:rsidP="009A76B8">
      <w:pPr>
        <w:spacing w:after="0" w:line="240" w:lineRule="auto"/>
        <w:rPr>
          <w:rFonts w:ascii="Times New Roman" w:hAnsi="Times New Roman" w:cs="Times New Roman"/>
          <w:sz w:val="24"/>
          <w:szCs w:val="24"/>
        </w:rPr>
      </w:pPr>
    </w:p>
    <w:sectPr w:rsidR="00F52318" w:rsidRPr="00F523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6B8"/>
    <w:rsid w:val="0006767D"/>
    <w:rsid w:val="000E0A77"/>
    <w:rsid w:val="000E7AD0"/>
    <w:rsid w:val="00143A3D"/>
    <w:rsid w:val="00210758"/>
    <w:rsid w:val="002A5099"/>
    <w:rsid w:val="0033352A"/>
    <w:rsid w:val="00344A74"/>
    <w:rsid w:val="00366B7B"/>
    <w:rsid w:val="00373FCE"/>
    <w:rsid w:val="00376D3F"/>
    <w:rsid w:val="00392B0B"/>
    <w:rsid w:val="003E32B6"/>
    <w:rsid w:val="004213DA"/>
    <w:rsid w:val="004948EA"/>
    <w:rsid w:val="004B195D"/>
    <w:rsid w:val="004D03FD"/>
    <w:rsid w:val="004F121D"/>
    <w:rsid w:val="005009E0"/>
    <w:rsid w:val="00536998"/>
    <w:rsid w:val="005C3D38"/>
    <w:rsid w:val="005E77F7"/>
    <w:rsid w:val="00614E2E"/>
    <w:rsid w:val="0066773F"/>
    <w:rsid w:val="00705EC9"/>
    <w:rsid w:val="00783E82"/>
    <w:rsid w:val="007F5ADA"/>
    <w:rsid w:val="007F71A5"/>
    <w:rsid w:val="00824BFB"/>
    <w:rsid w:val="00867168"/>
    <w:rsid w:val="00911D03"/>
    <w:rsid w:val="00913F38"/>
    <w:rsid w:val="00952ED4"/>
    <w:rsid w:val="00983E53"/>
    <w:rsid w:val="009A76B8"/>
    <w:rsid w:val="009C6D07"/>
    <w:rsid w:val="009D3ADE"/>
    <w:rsid w:val="009E552B"/>
    <w:rsid w:val="00A14383"/>
    <w:rsid w:val="00A63BFB"/>
    <w:rsid w:val="00A97EE1"/>
    <w:rsid w:val="00AC790E"/>
    <w:rsid w:val="00AD4AD5"/>
    <w:rsid w:val="00B32999"/>
    <w:rsid w:val="00B62778"/>
    <w:rsid w:val="00B64A48"/>
    <w:rsid w:val="00B90A8D"/>
    <w:rsid w:val="00BC62B6"/>
    <w:rsid w:val="00C1258D"/>
    <w:rsid w:val="00C16CD7"/>
    <w:rsid w:val="00C17DEB"/>
    <w:rsid w:val="00C256D4"/>
    <w:rsid w:val="00C5592D"/>
    <w:rsid w:val="00C63A5F"/>
    <w:rsid w:val="00CC7ACC"/>
    <w:rsid w:val="00CE76C3"/>
    <w:rsid w:val="00D03DA8"/>
    <w:rsid w:val="00D64185"/>
    <w:rsid w:val="00DA3CE1"/>
    <w:rsid w:val="00E92994"/>
    <w:rsid w:val="00EC7B79"/>
    <w:rsid w:val="00ED0C0F"/>
    <w:rsid w:val="00F52318"/>
    <w:rsid w:val="00FF561E"/>
    <w:rsid w:val="00FF609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6B8"/>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B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6B8"/>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444425">
      <w:bodyDiv w:val="1"/>
      <w:marLeft w:val="0"/>
      <w:marRight w:val="0"/>
      <w:marTop w:val="0"/>
      <w:marBottom w:val="0"/>
      <w:divBdr>
        <w:top w:val="none" w:sz="0" w:space="0" w:color="auto"/>
        <w:left w:val="none" w:sz="0" w:space="0" w:color="auto"/>
        <w:bottom w:val="none" w:sz="0" w:space="0" w:color="auto"/>
        <w:right w:val="none" w:sz="0" w:space="0" w:color="auto"/>
      </w:divBdr>
      <w:divsChild>
        <w:div w:id="901911064">
          <w:marLeft w:val="0"/>
          <w:marRight w:val="0"/>
          <w:marTop w:val="0"/>
          <w:marBottom w:val="0"/>
          <w:divBdr>
            <w:top w:val="none" w:sz="0" w:space="0" w:color="auto"/>
            <w:left w:val="none" w:sz="0" w:space="0" w:color="auto"/>
            <w:bottom w:val="none" w:sz="0" w:space="0" w:color="auto"/>
            <w:right w:val="none" w:sz="0" w:space="0" w:color="auto"/>
          </w:divBdr>
          <w:divsChild>
            <w:div w:id="548226194">
              <w:marLeft w:val="0"/>
              <w:marRight w:val="0"/>
              <w:marTop w:val="0"/>
              <w:marBottom w:val="0"/>
              <w:divBdr>
                <w:top w:val="none" w:sz="0" w:space="0" w:color="auto"/>
                <w:left w:val="none" w:sz="0" w:space="0" w:color="auto"/>
                <w:bottom w:val="none" w:sz="0" w:space="0" w:color="auto"/>
                <w:right w:val="none" w:sz="0" w:space="0" w:color="auto"/>
              </w:divBdr>
              <w:divsChild>
                <w:div w:id="156507032">
                  <w:marLeft w:val="0"/>
                  <w:marRight w:val="0"/>
                  <w:marTop w:val="0"/>
                  <w:marBottom w:val="0"/>
                  <w:divBdr>
                    <w:top w:val="none" w:sz="0" w:space="0" w:color="auto"/>
                    <w:left w:val="none" w:sz="0" w:space="0" w:color="auto"/>
                    <w:bottom w:val="none" w:sz="0" w:space="0" w:color="auto"/>
                    <w:right w:val="none" w:sz="0" w:space="0" w:color="auto"/>
                  </w:divBdr>
                  <w:divsChild>
                    <w:div w:id="14811760">
                      <w:marLeft w:val="0"/>
                      <w:marRight w:val="0"/>
                      <w:marTop w:val="0"/>
                      <w:marBottom w:val="0"/>
                      <w:divBdr>
                        <w:top w:val="none" w:sz="0" w:space="0" w:color="auto"/>
                        <w:left w:val="none" w:sz="0" w:space="0" w:color="auto"/>
                        <w:bottom w:val="none" w:sz="0" w:space="0" w:color="auto"/>
                        <w:right w:val="none" w:sz="0" w:space="0" w:color="auto"/>
                      </w:divBdr>
                      <w:divsChild>
                        <w:div w:id="495344266">
                          <w:marLeft w:val="0"/>
                          <w:marRight w:val="0"/>
                          <w:marTop w:val="0"/>
                          <w:marBottom w:val="0"/>
                          <w:divBdr>
                            <w:top w:val="single" w:sz="6" w:space="0" w:color="828282"/>
                            <w:left w:val="single" w:sz="6" w:space="0" w:color="828282"/>
                            <w:bottom w:val="single" w:sz="6" w:space="0" w:color="828282"/>
                            <w:right w:val="single" w:sz="6" w:space="0" w:color="828282"/>
                          </w:divBdr>
                          <w:divsChild>
                            <w:div w:id="1984114749">
                              <w:marLeft w:val="0"/>
                              <w:marRight w:val="0"/>
                              <w:marTop w:val="0"/>
                              <w:marBottom w:val="0"/>
                              <w:divBdr>
                                <w:top w:val="none" w:sz="0" w:space="0" w:color="auto"/>
                                <w:left w:val="none" w:sz="0" w:space="0" w:color="auto"/>
                                <w:bottom w:val="none" w:sz="0" w:space="0" w:color="auto"/>
                                <w:right w:val="none" w:sz="0" w:space="0" w:color="auto"/>
                              </w:divBdr>
                              <w:divsChild>
                                <w:div w:id="897325548">
                                  <w:marLeft w:val="0"/>
                                  <w:marRight w:val="0"/>
                                  <w:marTop w:val="0"/>
                                  <w:marBottom w:val="0"/>
                                  <w:divBdr>
                                    <w:top w:val="none" w:sz="0" w:space="0" w:color="auto"/>
                                    <w:left w:val="none" w:sz="0" w:space="0" w:color="auto"/>
                                    <w:bottom w:val="none" w:sz="0" w:space="0" w:color="auto"/>
                                    <w:right w:val="none" w:sz="0" w:space="0" w:color="auto"/>
                                  </w:divBdr>
                                  <w:divsChild>
                                    <w:div w:id="50622412">
                                      <w:marLeft w:val="0"/>
                                      <w:marRight w:val="0"/>
                                      <w:marTop w:val="0"/>
                                      <w:marBottom w:val="0"/>
                                      <w:divBdr>
                                        <w:top w:val="none" w:sz="0" w:space="0" w:color="auto"/>
                                        <w:left w:val="none" w:sz="0" w:space="0" w:color="auto"/>
                                        <w:bottom w:val="none" w:sz="0" w:space="0" w:color="auto"/>
                                        <w:right w:val="none" w:sz="0" w:space="0" w:color="auto"/>
                                      </w:divBdr>
                                      <w:divsChild>
                                        <w:div w:id="499271648">
                                          <w:marLeft w:val="0"/>
                                          <w:marRight w:val="0"/>
                                          <w:marTop w:val="0"/>
                                          <w:marBottom w:val="0"/>
                                          <w:divBdr>
                                            <w:top w:val="none" w:sz="0" w:space="0" w:color="auto"/>
                                            <w:left w:val="none" w:sz="0" w:space="0" w:color="auto"/>
                                            <w:bottom w:val="none" w:sz="0" w:space="0" w:color="auto"/>
                                            <w:right w:val="none" w:sz="0" w:space="0" w:color="auto"/>
                                          </w:divBdr>
                                          <w:divsChild>
                                            <w:div w:id="353187818">
                                              <w:marLeft w:val="0"/>
                                              <w:marRight w:val="0"/>
                                              <w:marTop w:val="0"/>
                                              <w:marBottom w:val="0"/>
                                              <w:divBdr>
                                                <w:top w:val="none" w:sz="0" w:space="0" w:color="auto"/>
                                                <w:left w:val="none" w:sz="0" w:space="0" w:color="auto"/>
                                                <w:bottom w:val="none" w:sz="0" w:space="0" w:color="auto"/>
                                                <w:right w:val="none" w:sz="0" w:space="0" w:color="auto"/>
                                              </w:divBdr>
                                              <w:divsChild>
                                                <w:div w:id="18683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1488</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anagar</dc:creator>
  <cp:lastModifiedBy>Gibson, Vikki</cp:lastModifiedBy>
  <cp:revision>3</cp:revision>
  <cp:lastPrinted>2014-05-02T08:37:00Z</cp:lastPrinted>
  <dcterms:created xsi:type="dcterms:W3CDTF">2014-05-13T07:41:00Z</dcterms:created>
  <dcterms:modified xsi:type="dcterms:W3CDTF">2014-05-13T07:41:00Z</dcterms:modified>
</cp:coreProperties>
</file>