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F" w:rsidRDefault="00FD5DBE" w:rsidP="00FD5DBE">
      <w:pPr>
        <w:pStyle w:val="LDAmendHeading"/>
        <w:ind w:left="0" w:firstLine="0"/>
      </w:pPr>
      <w:r>
        <w:t>Explanatory Statement</w:t>
      </w:r>
    </w:p>
    <w:p w:rsidR="00FD5DBE" w:rsidRPr="00A73724" w:rsidRDefault="005B52F3" w:rsidP="007A0334">
      <w:pPr>
        <w:pStyle w:val="LDClauseHeading"/>
      </w:pPr>
      <w:r w:rsidRPr="00A73724">
        <w:t>Marine Orde</w:t>
      </w:r>
      <w:r w:rsidR="00C82C66" w:rsidRPr="00A73724">
        <w:t>r 91</w:t>
      </w:r>
      <w:r w:rsidR="00F555F3" w:rsidRPr="00A73724">
        <w:t xml:space="preserve"> (</w:t>
      </w:r>
      <w:r w:rsidR="00D61FBC" w:rsidRPr="00CC0859">
        <w:t>Marine pollution prevention — oil</w:t>
      </w:r>
      <w:r w:rsidR="00D61FBC">
        <w:t>)</w:t>
      </w:r>
      <w:r w:rsidR="00F555F3" w:rsidRPr="00A73724">
        <w:t xml:space="preserve"> 2014</w:t>
      </w:r>
      <w:r w:rsidRPr="00A73724">
        <w:t xml:space="preserve"> </w:t>
      </w:r>
      <w:r w:rsidR="00506142" w:rsidRPr="00A73724">
        <w:t xml:space="preserve">(Order </w:t>
      </w:r>
      <w:r w:rsidR="006E2A8C" w:rsidRPr="00A73724">
        <w:t>201</w:t>
      </w:r>
      <w:r w:rsidR="00F555F3" w:rsidRPr="00A73724">
        <w:t>4</w:t>
      </w:r>
      <w:r w:rsidR="008E7EF6">
        <w:t>/9</w:t>
      </w:r>
      <w:r w:rsidR="00BA6239" w:rsidRPr="00A73724">
        <w:t>)</w:t>
      </w:r>
    </w:p>
    <w:p w:rsidR="009B015D" w:rsidRPr="007A0334" w:rsidRDefault="009B015D" w:rsidP="007A0334">
      <w:pPr>
        <w:pStyle w:val="LDAmendHeading"/>
        <w:ind w:left="0" w:firstLine="0"/>
        <w:rPr>
          <w:bCs/>
        </w:rPr>
      </w:pPr>
      <w:r w:rsidRPr="007A0334">
        <w:rPr>
          <w:bCs/>
        </w:rPr>
        <w:t>Authority</w:t>
      </w:r>
    </w:p>
    <w:p w:rsidR="00C57682" w:rsidRPr="00C722FE" w:rsidRDefault="00C57682" w:rsidP="00C57682">
      <w:pPr>
        <w:pStyle w:val="LDMinuteParagraph"/>
      </w:pPr>
      <w:r>
        <w:t xml:space="preserve">This order was made under the </w:t>
      </w:r>
      <w:r w:rsidRPr="009C35B3">
        <w:rPr>
          <w:i/>
        </w:rPr>
        <w:t>N</w:t>
      </w:r>
      <w:bookmarkStart w:id="0" w:name="_GoBack"/>
      <w:bookmarkEnd w:id="0"/>
      <w:r w:rsidRPr="009C35B3">
        <w:rPr>
          <w:i/>
        </w:rPr>
        <w:t>avigation Act 2012</w:t>
      </w:r>
      <w:r>
        <w:t xml:space="preserve"> (the Navigation Act) and the </w:t>
      </w:r>
      <w:r w:rsidRPr="009C35B3">
        <w:rPr>
          <w:i/>
        </w:rPr>
        <w:t>Protection of the Sea (Prevention of Pollution from Ships) Act 1983</w:t>
      </w:r>
      <w:r>
        <w:t xml:space="preserve"> (the Pollution Prevention Act).</w:t>
      </w:r>
    </w:p>
    <w:p w:rsidR="00296E83" w:rsidRPr="00C722FE" w:rsidRDefault="00296E83" w:rsidP="00296E83">
      <w:pPr>
        <w:pStyle w:val="LDMinuteParagraph"/>
      </w:pPr>
      <w:r>
        <w:t>Section 130 of the Navigation Act provides that the regulations may provide for pollution certificates.</w:t>
      </w:r>
    </w:p>
    <w:p w:rsidR="00296E83" w:rsidRDefault="00296E83" w:rsidP="00296E83">
      <w:pPr>
        <w:pStyle w:val="LDMinuteParagraph"/>
      </w:pPr>
      <w:r>
        <w:t xml:space="preserve">Section 314 of the </w:t>
      </w:r>
      <w:r w:rsidRPr="00F96E46">
        <w:t>Navigation Act</w:t>
      </w:r>
      <w:r>
        <w:t xml:space="preserve"> provides that the regulations may provide for various matters about certificates.</w:t>
      </w:r>
    </w:p>
    <w:p w:rsidR="00296E83" w:rsidRDefault="009B015D" w:rsidP="00296E83">
      <w:pPr>
        <w:pStyle w:val="LDMinuteParagraph"/>
      </w:pPr>
      <w:r w:rsidRPr="00C722FE">
        <w:t xml:space="preserve">Subsection </w:t>
      </w:r>
      <w:r w:rsidR="009A3D84">
        <w:t>339</w:t>
      </w:r>
      <w:r w:rsidRPr="00C722FE">
        <w:t xml:space="preserve">(1) of the </w:t>
      </w:r>
      <w:r w:rsidRPr="00F96E46">
        <w:t>Navigation Act</w:t>
      </w:r>
      <w:r w:rsidRPr="00C722FE">
        <w:t xml:space="preserve"> authorises the Governor-General to make regulations necessary or convenient for carrying out or giving effect to the Navigation Act.</w:t>
      </w:r>
    </w:p>
    <w:p w:rsidR="00296E83" w:rsidRDefault="00296E83" w:rsidP="00296E83">
      <w:pPr>
        <w:pStyle w:val="LDMinuteParagraph"/>
      </w:pPr>
      <w:r>
        <w:t xml:space="preserve">Section 340(1)(c) </w:t>
      </w:r>
      <w:r w:rsidRPr="00C722FE">
        <w:t xml:space="preserve">of the </w:t>
      </w:r>
      <w:r w:rsidRPr="00F96E46">
        <w:t>Navigation Act</w:t>
      </w:r>
      <w:r w:rsidRPr="00C722FE">
        <w:t xml:space="preserve"> </w:t>
      </w:r>
      <w:r>
        <w:t xml:space="preserve">provides that the regulations may provide for giving effect to </w:t>
      </w:r>
      <w:r w:rsidR="005C1A63">
        <w:t xml:space="preserve">the International Convention for the Prevention of Pollution from Ships </w:t>
      </w:r>
      <w:r>
        <w:t>(MARPOL).</w:t>
      </w:r>
    </w:p>
    <w:p w:rsidR="007E2790" w:rsidRDefault="007E2790" w:rsidP="007E2790">
      <w:pPr>
        <w:pStyle w:val="LDMinuteParagraph"/>
      </w:pPr>
      <w:r w:rsidRPr="00C722FE">
        <w:t xml:space="preserve">Subsection </w:t>
      </w:r>
      <w:r>
        <w:t>342</w:t>
      </w:r>
      <w:r w:rsidRPr="00C722FE">
        <w:t xml:space="preserve">(1) of the Navigation Act allows the Australian Maritime Safety Authority (AMSA) to make orders </w:t>
      </w:r>
      <w:r>
        <w:t>for</w:t>
      </w:r>
      <w:r w:rsidRPr="00C722FE">
        <w:t xml:space="preserve"> any matter in the Act for or in relation to which provision may be made by regulations.</w:t>
      </w:r>
    </w:p>
    <w:p w:rsidR="00296E83" w:rsidRDefault="00296E83" w:rsidP="00E576E4">
      <w:pPr>
        <w:pStyle w:val="LDMinuteParagraph"/>
      </w:pPr>
      <w:r>
        <w:t xml:space="preserve">Section 33(1)(a) and (b) of the Pollution Prevention Act </w:t>
      </w:r>
      <w:r w:rsidR="0066489B">
        <w:t xml:space="preserve">provide for regulations to be made that are necessary or convenient for carrying out or giving effect to the Pollution Prevention Act. </w:t>
      </w:r>
    </w:p>
    <w:p w:rsidR="007E2790" w:rsidRDefault="007E2790" w:rsidP="007E2790">
      <w:pPr>
        <w:pStyle w:val="LDMinuteParagraph"/>
      </w:pPr>
      <w:r>
        <w:t>Section 33(1)(c)</w:t>
      </w:r>
      <w:r w:rsidRPr="00765F02">
        <w:t xml:space="preserve"> </w:t>
      </w:r>
      <w:r w:rsidR="000B33C3">
        <w:t xml:space="preserve">of the Pollution Prevention Act </w:t>
      </w:r>
      <w:r w:rsidRPr="00765F02">
        <w:rPr>
          <w:iCs/>
        </w:rPr>
        <w:t xml:space="preserve">provides for </w:t>
      </w:r>
      <w:r w:rsidRPr="00765F02">
        <w:t>regulations to be made to give effect to MARPOL</w:t>
      </w:r>
      <w:r>
        <w:t>.</w:t>
      </w:r>
    </w:p>
    <w:p w:rsidR="007E2790" w:rsidRDefault="007E2790" w:rsidP="007E2790">
      <w:pPr>
        <w:pStyle w:val="LDMinuteParagraph"/>
      </w:pPr>
      <w:r>
        <w:t>S</w:t>
      </w:r>
      <w:r w:rsidRPr="00765F02">
        <w:t xml:space="preserve">ubsection 34(1) </w:t>
      </w:r>
      <w:r>
        <w:t xml:space="preserve">of the Pollution Prevention Act </w:t>
      </w:r>
      <w:r w:rsidRPr="00765F02">
        <w:t>provides that AMSA may make orders for any matter (other than the imposition of penalties) for which provision may be made by regulation</w:t>
      </w:r>
      <w:r>
        <w:t>.</w:t>
      </w:r>
    </w:p>
    <w:p w:rsidR="007E2790" w:rsidRPr="0066489B" w:rsidRDefault="007E2790" w:rsidP="007E2790">
      <w:pPr>
        <w:pStyle w:val="LDMinuteParagraph"/>
      </w:pPr>
      <w:r w:rsidRPr="0066489B">
        <w:rPr>
          <w:shd w:val="clear" w:color="auto" w:fill="FFFFFF"/>
        </w:rPr>
        <w:t>Subsection 33(3) of the</w:t>
      </w:r>
      <w:r w:rsidRPr="0066489B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66489B">
        <w:rPr>
          <w:i/>
          <w:iCs/>
          <w:shd w:val="clear" w:color="auto" w:fill="FFFFFF"/>
        </w:rPr>
        <w:t>Acts Interpretation Act 1901</w:t>
      </w:r>
      <w:r w:rsidRPr="0066489B">
        <w:rPr>
          <w:iCs/>
          <w:shd w:val="clear" w:color="auto" w:fill="FFFFFF"/>
        </w:rPr>
        <w:t xml:space="preserve"> </w:t>
      </w:r>
      <w:r w:rsidRPr="0066489B">
        <w:rPr>
          <w:shd w:val="clear" w:color="auto" w:fill="FFFFFF"/>
        </w:rPr>
        <w:t>provides that a power in an Act to make a legislative instrument includes the power to repeal or amend the instrument, subject to any conditions that apply to the initial power.</w:t>
      </w:r>
    </w:p>
    <w:p w:rsidR="007E2790" w:rsidRDefault="007E2790" w:rsidP="007E2790">
      <w:pPr>
        <w:pStyle w:val="LDMinuteParagraph"/>
      </w:pPr>
      <w:r>
        <w:t xml:space="preserve">This Order </w:t>
      </w:r>
      <w:r w:rsidRPr="00C722FE">
        <w:t xml:space="preserve">is a legislative instrument for the </w:t>
      </w:r>
      <w:r w:rsidRPr="009B015D">
        <w:rPr>
          <w:i/>
        </w:rPr>
        <w:t>Legislative Instruments Act 2003</w:t>
      </w:r>
      <w:r w:rsidRPr="00C722FE">
        <w:t>.</w:t>
      </w:r>
    </w:p>
    <w:p w:rsidR="00FB71D1" w:rsidRPr="007A0334" w:rsidRDefault="009B015D" w:rsidP="007A0334">
      <w:pPr>
        <w:pStyle w:val="LDAmendHeading"/>
        <w:ind w:left="0" w:firstLine="0"/>
        <w:rPr>
          <w:b w:val="0"/>
          <w:bCs/>
        </w:rPr>
      </w:pPr>
      <w:r w:rsidRPr="007A0334">
        <w:rPr>
          <w:bCs/>
        </w:rPr>
        <w:t>Purpose</w:t>
      </w:r>
    </w:p>
    <w:p w:rsidR="009B015D" w:rsidRPr="00302B28" w:rsidRDefault="009B015D" w:rsidP="00E576E4">
      <w:pPr>
        <w:pStyle w:val="LDMinuteParagraph"/>
      </w:pPr>
      <w:r>
        <w:t xml:space="preserve">This Order </w:t>
      </w:r>
      <w:r w:rsidR="00F15E19">
        <w:t>gives effect to Annex I</w:t>
      </w:r>
      <w:r w:rsidR="00C82C66">
        <w:t xml:space="preserve"> of MARPOL which deals with prevention of marine pollution by </w:t>
      </w:r>
      <w:r w:rsidR="00693254">
        <w:t>oil</w:t>
      </w:r>
      <w:r w:rsidR="000B33C3">
        <w:t xml:space="preserve"> from ships.</w:t>
      </w:r>
      <w:r w:rsidR="00C82C66">
        <w:t xml:space="preserve"> It </w:t>
      </w:r>
      <w:r w:rsidR="00A73724" w:rsidRPr="00302B28">
        <w:t>prescribes matt</w:t>
      </w:r>
      <w:r w:rsidR="000B33C3">
        <w:t>ers for Part II (Prevention of pollution by o</w:t>
      </w:r>
      <w:r w:rsidR="00A73724" w:rsidRPr="00302B28">
        <w:t>il) of the Pollution Prevention Act.</w:t>
      </w:r>
      <w:r w:rsidR="00A73724">
        <w:t xml:space="preserve"> It </w:t>
      </w:r>
      <w:r w:rsidR="00C82C66">
        <w:t>also provides for matters for Chapter 4 (</w:t>
      </w:r>
      <w:r w:rsidR="000B33C3">
        <w:t>Prevention of p</w:t>
      </w:r>
      <w:r w:rsidR="00C82C66" w:rsidRPr="00302B28">
        <w:t>ollu</w:t>
      </w:r>
      <w:r w:rsidR="00A73724">
        <w:t>tion) of the Navigation Act.</w:t>
      </w:r>
    </w:p>
    <w:p w:rsidR="009B015D" w:rsidRPr="007A0334" w:rsidRDefault="009B015D" w:rsidP="007A0334">
      <w:pPr>
        <w:pStyle w:val="LDAmendHeading"/>
        <w:ind w:left="0" w:firstLine="0"/>
        <w:rPr>
          <w:b w:val="0"/>
          <w:bCs/>
        </w:rPr>
      </w:pPr>
      <w:r w:rsidRPr="007A0334">
        <w:rPr>
          <w:bCs/>
        </w:rPr>
        <w:t>Overview</w:t>
      </w:r>
    </w:p>
    <w:p w:rsidR="0036576B" w:rsidRDefault="00A73724" w:rsidP="00A73724">
      <w:pPr>
        <w:pStyle w:val="LDMinuteParagraph"/>
      </w:pPr>
      <w:r>
        <w:t>The Pollution Prevention Act and the Navigation Act implement Australia’s obligation</w:t>
      </w:r>
      <w:r w:rsidR="00532450">
        <w:t>s</w:t>
      </w:r>
      <w:r>
        <w:t xml:space="preserve"> under Annex I of MARPOL. This Order </w:t>
      </w:r>
      <w:r w:rsidR="00D61FBC">
        <w:t>deals with</w:t>
      </w:r>
      <w:r w:rsidR="0036576B">
        <w:t xml:space="preserve"> matters </w:t>
      </w:r>
      <w:r w:rsidR="005B79EE">
        <w:t>including</w:t>
      </w:r>
      <w:r w:rsidR="0036576B">
        <w:t xml:space="preserve"> vessel certification</w:t>
      </w:r>
      <w:r w:rsidR="005B79EE">
        <w:t>, vessel reporting requirements, on-board documentation requirements, vessel construction and</w:t>
      </w:r>
      <w:r w:rsidR="00D61FBC">
        <w:t xml:space="preserve"> also</w:t>
      </w:r>
      <w:r w:rsidR="005B79EE">
        <w:t xml:space="preserve"> vessel equipment, system and arrangement standards</w:t>
      </w:r>
      <w:r w:rsidR="0066207D">
        <w:t>.</w:t>
      </w:r>
    </w:p>
    <w:p w:rsidR="009B015D" w:rsidRPr="0036576B" w:rsidRDefault="00A73724" w:rsidP="00A73724">
      <w:pPr>
        <w:pStyle w:val="LDMinuteParagraph"/>
      </w:pPr>
      <w:r>
        <w:t xml:space="preserve">The Order replaces </w:t>
      </w:r>
      <w:r>
        <w:rPr>
          <w:i/>
        </w:rPr>
        <w:t>Marine Order</w:t>
      </w:r>
      <w:r w:rsidR="0036576B">
        <w:rPr>
          <w:i/>
        </w:rPr>
        <w:t xml:space="preserve"> 91 </w:t>
      </w:r>
      <w:r>
        <w:rPr>
          <w:i/>
        </w:rPr>
        <w:t>(Marine pollution prevention — oil) 2006</w:t>
      </w:r>
      <w:r w:rsidR="0036576B">
        <w:t xml:space="preserve"> </w:t>
      </w:r>
      <w:r w:rsidR="0066207D">
        <w:t>following a review of the Order</w:t>
      </w:r>
      <w:r w:rsidR="0036576B">
        <w:t xml:space="preserve"> as part of AMSA’s </w:t>
      </w:r>
      <w:r w:rsidR="008E150D">
        <w:t xml:space="preserve">ongoing </w:t>
      </w:r>
      <w:r w:rsidR="0036576B">
        <w:t xml:space="preserve">review of instruments. The structure of the Order has been changed and current legislative </w:t>
      </w:r>
      <w:r w:rsidR="0036576B">
        <w:lastRenderedPageBreak/>
        <w:t>drafting style applied. When the Order commences,</w:t>
      </w:r>
      <w:r w:rsidR="0066207D">
        <w:t xml:space="preserve"> schedule 38</w:t>
      </w:r>
      <w:r w:rsidR="0036576B">
        <w:t xml:space="preserve"> of </w:t>
      </w:r>
      <w:r w:rsidR="0036576B">
        <w:rPr>
          <w:i/>
        </w:rPr>
        <w:t xml:space="preserve">Marine Order 4 (Transitional Modifications) 2013 </w:t>
      </w:r>
      <w:r w:rsidR="0036576B" w:rsidRPr="0036576B">
        <w:t>will cease to have effect because</w:t>
      </w:r>
      <w:r w:rsidR="0036576B">
        <w:t xml:space="preserve"> that schedule modifies the previous issue of this Order.</w:t>
      </w:r>
    </w:p>
    <w:p w:rsidR="0036576B" w:rsidRPr="007A0334" w:rsidRDefault="0036576B" w:rsidP="007A0334">
      <w:pPr>
        <w:pStyle w:val="LDAmendHeading"/>
        <w:ind w:left="0" w:firstLine="0"/>
        <w:rPr>
          <w:b w:val="0"/>
          <w:bCs/>
        </w:rPr>
      </w:pPr>
      <w:r w:rsidRPr="007A0334">
        <w:rPr>
          <w:bCs/>
        </w:rPr>
        <w:t>Consultation</w:t>
      </w:r>
    </w:p>
    <w:p w:rsidR="00321E86" w:rsidRDefault="00321E86" w:rsidP="00E576E4">
      <w:pPr>
        <w:pStyle w:val="LDMinuteParagraph"/>
      </w:pPr>
      <w:r>
        <w:t xml:space="preserve">A copy of the draft of this Order was </w:t>
      </w:r>
      <w:r w:rsidR="00196757">
        <w:t xml:space="preserve">placed on the AMSA website for public comment. Over </w:t>
      </w:r>
      <w:r w:rsidR="0036576B">
        <w:t>300</w:t>
      </w:r>
      <w:r w:rsidR="00196757">
        <w:t xml:space="preserve"> stakeholders, including industry organisations and interested government agencies, were invited to participate in the consultation p</w:t>
      </w:r>
      <w:r w:rsidR="00534164">
        <w:t>rocess. Three</w:t>
      </w:r>
      <w:r w:rsidR="00196757">
        <w:t xml:space="preserve"> responses were received and the issues raised by these bodies were taken into account in finalising the Order.</w:t>
      </w:r>
    </w:p>
    <w:p w:rsidR="009B015D" w:rsidRPr="009B015D" w:rsidRDefault="00321E86" w:rsidP="00E576E4">
      <w:pPr>
        <w:pStyle w:val="LDMinuteParagraph"/>
      </w:pPr>
      <w:r>
        <w:t>The Office of Best Practice Regulation (OBPR) was also</w:t>
      </w:r>
      <w:r w:rsidR="00140718">
        <w:t xml:space="preserve"> consulted and considered that </w:t>
      </w:r>
      <w:r>
        <w:t>the Order dealt with matters of a minor or machinery nature and no regulatory impact statement was required.</w:t>
      </w:r>
      <w:r w:rsidR="00693254">
        <w:t xml:space="preserve">  The OBPR reference number is 15350</w:t>
      </w:r>
      <w:r w:rsidR="00196757">
        <w:t>.</w:t>
      </w:r>
    </w:p>
    <w:p w:rsidR="009B015D" w:rsidRPr="007A0334" w:rsidRDefault="009B015D" w:rsidP="007A0334">
      <w:pPr>
        <w:pStyle w:val="LDAmendHeading"/>
        <w:ind w:left="0" w:firstLine="0"/>
        <w:rPr>
          <w:bCs/>
        </w:rPr>
      </w:pPr>
      <w:r w:rsidRPr="007A0334">
        <w:rPr>
          <w:bCs/>
        </w:rPr>
        <w:t>Documents incorporated by reference</w:t>
      </w:r>
    </w:p>
    <w:p w:rsidR="009B015D" w:rsidRDefault="00693254" w:rsidP="00E576E4">
      <w:pPr>
        <w:pStyle w:val="LDMinuteParagraph"/>
      </w:pPr>
      <w:r>
        <w:t xml:space="preserve">This Order incorporates the following </w:t>
      </w:r>
      <w:r w:rsidR="002F6361">
        <w:t>13</w:t>
      </w:r>
      <w:r w:rsidR="00C57682">
        <w:t xml:space="preserve"> </w:t>
      </w:r>
      <w:r>
        <w:t>documents by reference:</w:t>
      </w:r>
    </w:p>
    <w:p w:rsidR="0066489B" w:rsidRDefault="0066489B" w:rsidP="00693254">
      <w:pPr>
        <w:pStyle w:val="LDMinuteParagraph"/>
        <w:numPr>
          <w:ilvl w:val="0"/>
          <w:numId w:val="4"/>
        </w:numPr>
      </w:pPr>
      <w:r>
        <w:t>Annex I of MARPOL</w:t>
      </w:r>
    </w:p>
    <w:p w:rsidR="00693254" w:rsidRDefault="004E48BF" w:rsidP="00693254">
      <w:pPr>
        <w:pStyle w:val="LDMinuteParagraph"/>
        <w:numPr>
          <w:ilvl w:val="0"/>
          <w:numId w:val="4"/>
        </w:numPr>
      </w:pPr>
      <w:r>
        <w:t xml:space="preserve">the </w:t>
      </w:r>
      <w:r>
        <w:rPr>
          <w:i/>
        </w:rPr>
        <w:t>Unified Interpretations of Annex I</w:t>
      </w:r>
      <w:r>
        <w:t>, published by IMO</w:t>
      </w:r>
    </w:p>
    <w:p w:rsidR="004E48BF" w:rsidRPr="004E48BF" w:rsidRDefault="005B79EE" w:rsidP="00693254">
      <w:pPr>
        <w:pStyle w:val="LDMinuteParagraph"/>
        <w:numPr>
          <w:ilvl w:val="0"/>
          <w:numId w:val="4"/>
        </w:numPr>
      </w:pPr>
      <w:r>
        <w:t>IMO R</w:t>
      </w:r>
      <w:r w:rsidR="004E48BF">
        <w:t xml:space="preserve">esolution MEPC.54(32) </w:t>
      </w:r>
      <w:r w:rsidR="004E48BF">
        <w:rPr>
          <w:i/>
        </w:rPr>
        <w:t>Guidelines for the Development of Shipboard Oil Pollution Emergency Plans</w:t>
      </w:r>
    </w:p>
    <w:p w:rsidR="00534164" w:rsidRDefault="00534164" w:rsidP="00534164">
      <w:pPr>
        <w:pStyle w:val="LDMinuteParagraph"/>
        <w:numPr>
          <w:ilvl w:val="0"/>
          <w:numId w:val="4"/>
        </w:numPr>
      </w:pPr>
      <w:r>
        <w:t>IMO Resolution MEPC.3(XII)</w:t>
      </w:r>
    </w:p>
    <w:p w:rsidR="008E150D" w:rsidRDefault="008E150D" w:rsidP="008E150D">
      <w:pPr>
        <w:pStyle w:val="LDMinuteParagraph"/>
        <w:numPr>
          <w:ilvl w:val="0"/>
          <w:numId w:val="4"/>
        </w:numPr>
      </w:pPr>
      <w:r>
        <w:t>IMO Resolution MEPC.60(33)</w:t>
      </w:r>
    </w:p>
    <w:p w:rsidR="00534164" w:rsidRDefault="00534164" w:rsidP="008E150D">
      <w:pPr>
        <w:pStyle w:val="LDMinuteParagraph"/>
        <w:numPr>
          <w:ilvl w:val="0"/>
          <w:numId w:val="4"/>
        </w:numPr>
      </w:pPr>
      <w:r>
        <w:t>IMO Resolution MEPC.94(46)</w:t>
      </w:r>
    </w:p>
    <w:p w:rsidR="004E48BF" w:rsidRDefault="005B79EE" w:rsidP="004E48BF">
      <w:pPr>
        <w:pStyle w:val="LDMinuteParagraph"/>
        <w:numPr>
          <w:ilvl w:val="0"/>
          <w:numId w:val="4"/>
        </w:numPr>
      </w:pPr>
      <w:r>
        <w:t>IMO R</w:t>
      </w:r>
      <w:r w:rsidR="004E48BF">
        <w:t>esolution MEPC.107(49)</w:t>
      </w:r>
    </w:p>
    <w:p w:rsidR="008E150D" w:rsidRDefault="008E150D" w:rsidP="008E150D">
      <w:pPr>
        <w:pStyle w:val="LDMinuteParagraph"/>
        <w:numPr>
          <w:ilvl w:val="0"/>
          <w:numId w:val="4"/>
        </w:numPr>
      </w:pPr>
      <w:r>
        <w:t>IMO Resolution</w:t>
      </w:r>
      <w:r w:rsidRPr="004E48BF">
        <w:t xml:space="preserve"> </w:t>
      </w:r>
      <w:r>
        <w:t>MEPC.108(49)</w:t>
      </w:r>
    </w:p>
    <w:p w:rsidR="005F1F71" w:rsidRDefault="005F1F71" w:rsidP="005F1F71">
      <w:pPr>
        <w:pStyle w:val="LDMinuteParagraph"/>
        <w:numPr>
          <w:ilvl w:val="0"/>
          <w:numId w:val="4"/>
        </w:numPr>
      </w:pPr>
      <w:r>
        <w:t>IMO Resolution MEPC.205(62)</w:t>
      </w:r>
    </w:p>
    <w:p w:rsidR="005F1F71" w:rsidRDefault="005F1F71" w:rsidP="005F1F71">
      <w:pPr>
        <w:pStyle w:val="LDMinuteParagraph"/>
        <w:numPr>
          <w:ilvl w:val="0"/>
          <w:numId w:val="4"/>
        </w:numPr>
      </w:pPr>
      <w:r>
        <w:t>IMO Resolution A.393(X)</w:t>
      </w:r>
    </w:p>
    <w:p w:rsidR="005F1F71" w:rsidRDefault="005F1F71" w:rsidP="005F1F71">
      <w:pPr>
        <w:pStyle w:val="LDMinuteParagraph"/>
        <w:numPr>
          <w:ilvl w:val="0"/>
          <w:numId w:val="4"/>
        </w:numPr>
      </w:pPr>
      <w:r>
        <w:t>IMO Resolution A.446(XI)</w:t>
      </w:r>
    </w:p>
    <w:p w:rsidR="005F1F71" w:rsidRDefault="005F1F71" w:rsidP="005F1F71">
      <w:pPr>
        <w:pStyle w:val="LDMinuteParagraph"/>
        <w:numPr>
          <w:ilvl w:val="0"/>
          <w:numId w:val="4"/>
        </w:numPr>
      </w:pPr>
      <w:r>
        <w:t>IMO Resolution A.496(XII)</w:t>
      </w:r>
    </w:p>
    <w:p w:rsidR="005F1F71" w:rsidRPr="008E150D" w:rsidRDefault="005F1F71" w:rsidP="005F1F71">
      <w:pPr>
        <w:pStyle w:val="LDMinuteParagraph"/>
        <w:numPr>
          <w:ilvl w:val="0"/>
          <w:numId w:val="4"/>
        </w:numPr>
      </w:pPr>
      <w:r w:rsidRPr="008E150D">
        <w:t>IMO Resolution A.586(14)</w:t>
      </w:r>
    </w:p>
    <w:p w:rsidR="004250D2" w:rsidRDefault="004250D2" w:rsidP="00E35C5F">
      <w:pPr>
        <w:pStyle w:val="LDMinuteParagraph"/>
      </w:pPr>
      <w:r>
        <w:t xml:space="preserve">Copies of IMO resolutions mentioned in the Order </w:t>
      </w:r>
      <w:r w:rsidRPr="00542ACC">
        <w:t xml:space="preserve">are available on </w:t>
      </w:r>
      <w:r w:rsidRPr="00D46AD7">
        <w:t xml:space="preserve">AMSA’s website at </w:t>
      </w:r>
      <w:r w:rsidRPr="002F6361">
        <w:rPr>
          <w:u w:val="single"/>
        </w:rPr>
        <w:t>http://www.amsa.gov.au</w:t>
      </w:r>
      <w:r>
        <w:t>. IMO</w:t>
      </w:r>
      <w:r w:rsidRPr="00D46AD7">
        <w:t xml:space="preserve"> documents may </w:t>
      </w:r>
      <w:r>
        <w:t xml:space="preserve">also </w:t>
      </w:r>
      <w:r w:rsidRPr="00D46AD7">
        <w:t>be pur</w:t>
      </w:r>
      <w:r>
        <w:t>chased from the IMO </w:t>
      </w:r>
      <w:r w:rsidRPr="00D46AD7">
        <w:t xml:space="preserve">— see the IMO website at </w:t>
      </w:r>
      <w:r w:rsidRPr="002F6361">
        <w:rPr>
          <w:u w:val="single"/>
        </w:rPr>
        <w:t>http://www.imo.org/publications</w:t>
      </w:r>
      <w:r>
        <w:t>.</w:t>
      </w:r>
    </w:p>
    <w:p w:rsidR="00007792" w:rsidRPr="007A0334" w:rsidRDefault="00007792" w:rsidP="007A0334">
      <w:pPr>
        <w:pStyle w:val="LDAmendHeading"/>
        <w:ind w:left="0" w:firstLine="0"/>
        <w:rPr>
          <w:b w:val="0"/>
          <w:bCs/>
        </w:rPr>
      </w:pPr>
      <w:r w:rsidRPr="007A0334">
        <w:rPr>
          <w:bCs/>
        </w:rPr>
        <w:t>Commencement</w:t>
      </w:r>
    </w:p>
    <w:p w:rsidR="00007792" w:rsidRDefault="00007792" w:rsidP="00007792">
      <w:pPr>
        <w:pStyle w:val="LDMinuteParagraph"/>
      </w:pPr>
      <w:r>
        <w:t xml:space="preserve">This Order commenced on </w:t>
      </w:r>
      <w:r w:rsidR="00FD39D8">
        <w:t>1 July 2014</w:t>
      </w:r>
      <w:r>
        <w:t>.</w:t>
      </w:r>
    </w:p>
    <w:p w:rsidR="009A3D84" w:rsidRPr="007A0334" w:rsidRDefault="00007792" w:rsidP="007A0334">
      <w:pPr>
        <w:pStyle w:val="LDAmendHeading"/>
        <w:ind w:left="0" w:firstLine="0"/>
        <w:rPr>
          <w:b w:val="0"/>
          <w:bCs/>
        </w:rPr>
      </w:pPr>
      <w:r w:rsidRPr="007A0334">
        <w:rPr>
          <w:bCs/>
        </w:rPr>
        <w:t xml:space="preserve">Contents of this </w:t>
      </w:r>
      <w:r w:rsidR="007005C4" w:rsidRPr="007A0334">
        <w:rPr>
          <w:bCs/>
        </w:rPr>
        <w:t>instrument</w:t>
      </w:r>
    </w:p>
    <w:p w:rsidR="00007792" w:rsidRDefault="004E3842" w:rsidP="00007792">
      <w:pPr>
        <w:pStyle w:val="LDMinuteParagraph"/>
      </w:pPr>
      <w:r>
        <w:t xml:space="preserve">Section </w:t>
      </w:r>
      <w:r w:rsidR="00BA6239">
        <w:t xml:space="preserve">1 </w:t>
      </w:r>
      <w:r>
        <w:t>sets out the name of the Order.</w:t>
      </w:r>
    </w:p>
    <w:p w:rsidR="00DE5C43" w:rsidRDefault="00DE5C43" w:rsidP="00007792">
      <w:pPr>
        <w:pStyle w:val="LDMinuteParagraph"/>
      </w:pPr>
      <w:r>
        <w:t>Section 1A sets out the commencement of the Order.</w:t>
      </w:r>
    </w:p>
    <w:p w:rsidR="00DE5C43" w:rsidRDefault="00DE5C43" w:rsidP="00007792">
      <w:pPr>
        <w:pStyle w:val="LDMinuteParagraph"/>
      </w:pPr>
      <w:r>
        <w:t xml:space="preserve">Section 1B repeals </w:t>
      </w:r>
      <w:r w:rsidR="00880CB8">
        <w:t xml:space="preserve">the </w:t>
      </w:r>
      <w:r w:rsidR="00611BD0">
        <w:t>pre</w:t>
      </w:r>
      <w:r w:rsidR="008E150D">
        <w:t>vious issue of the Order (which</w:t>
      </w:r>
      <w:r w:rsidR="00611BD0">
        <w:t xml:space="preserve"> to the extent it was made under the </w:t>
      </w:r>
      <w:r w:rsidR="008E150D">
        <w:rPr>
          <w:i/>
        </w:rPr>
        <w:t>Navigation Act 1912</w:t>
      </w:r>
      <w:r w:rsidR="00611BD0">
        <w:rPr>
          <w:i/>
        </w:rPr>
        <w:t xml:space="preserve"> </w:t>
      </w:r>
      <w:r w:rsidR="00611BD0" w:rsidRPr="00611BD0">
        <w:t>was continued in effect</w:t>
      </w:r>
      <w:r w:rsidR="00611BD0">
        <w:t xml:space="preserve"> by </w:t>
      </w:r>
      <w:r w:rsidR="00611BD0">
        <w:rPr>
          <w:i/>
        </w:rPr>
        <w:t>Marine Order 4 (Transitional Modifications) 2013</w:t>
      </w:r>
      <w:r w:rsidR="00140718">
        <w:rPr>
          <w:i/>
        </w:rPr>
        <w:t>)</w:t>
      </w:r>
      <w:r w:rsidR="00611BD0">
        <w:rPr>
          <w:i/>
        </w:rPr>
        <w:t>.</w:t>
      </w:r>
    </w:p>
    <w:p w:rsidR="00007792" w:rsidRDefault="00430134" w:rsidP="00007792">
      <w:pPr>
        <w:pStyle w:val="LDMinuteParagraph"/>
      </w:pPr>
      <w:r>
        <w:lastRenderedPageBreak/>
        <w:t xml:space="preserve">Section </w:t>
      </w:r>
      <w:r w:rsidR="00007792">
        <w:t xml:space="preserve">2 </w:t>
      </w:r>
      <w:r w:rsidR="00DE5C43">
        <w:t>states the purpose</w:t>
      </w:r>
      <w:r>
        <w:t xml:space="preserve"> of the Order</w:t>
      </w:r>
      <w:r w:rsidR="00DE5C43">
        <w:t>, which is to give effect to parts of Annex I of MARPOL, and</w:t>
      </w:r>
      <w:r w:rsidR="002F6361">
        <w:t xml:space="preserve"> also</w:t>
      </w:r>
      <w:r w:rsidR="00DE5C43">
        <w:t xml:space="preserve"> prescribe matters for Chapter 4 of the Navigation Act and Part II of the Pollution Prevention Act</w:t>
      </w:r>
      <w:r>
        <w:t>.</w:t>
      </w:r>
    </w:p>
    <w:p w:rsidR="00430134" w:rsidRDefault="00430134" w:rsidP="00007792">
      <w:pPr>
        <w:pStyle w:val="LDMinuteParagraph"/>
      </w:pPr>
      <w:r>
        <w:t xml:space="preserve">Section </w:t>
      </w:r>
      <w:r w:rsidR="00DE5C43">
        <w:t>3</w:t>
      </w:r>
      <w:r>
        <w:t xml:space="preserve"> sets out the powers in </w:t>
      </w:r>
      <w:r w:rsidR="002F6361">
        <w:t xml:space="preserve">both </w:t>
      </w:r>
      <w:r>
        <w:t xml:space="preserve">the Navigation Act </w:t>
      </w:r>
      <w:r w:rsidR="00611BD0">
        <w:t xml:space="preserve">and the Pollution Prevention Act </w:t>
      </w:r>
      <w:r w:rsidR="0085034C">
        <w:t>that enable</w:t>
      </w:r>
      <w:r>
        <w:t xml:space="preserve"> the Order to be made.</w:t>
      </w:r>
    </w:p>
    <w:p w:rsidR="00DE5C43" w:rsidRDefault="00DE5C43" w:rsidP="00007792">
      <w:pPr>
        <w:pStyle w:val="LDMinuteParagraph"/>
      </w:pPr>
      <w:r>
        <w:t>Section 4 sets out the definitions of terms used in the Order.</w:t>
      </w:r>
    </w:p>
    <w:p w:rsidR="00430134" w:rsidRDefault="00DE5C43" w:rsidP="00007792">
      <w:pPr>
        <w:pStyle w:val="LDMinuteParagraph"/>
      </w:pPr>
      <w:r>
        <w:t>Section 5 sets out the interpretation of terms used in the Order.</w:t>
      </w:r>
    </w:p>
    <w:p w:rsidR="00430134" w:rsidRDefault="00DE5C43" w:rsidP="00007792">
      <w:pPr>
        <w:pStyle w:val="LDMinuteParagraph"/>
      </w:pPr>
      <w:r>
        <w:t xml:space="preserve">Section 6 </w:t>
      </w:r>
      <w:r w:rsidR="00430134">
        <w:t>describes the vessels</w:t>
      </w:r>
      <w:r>
        <w:t xml:space="preserve"> to which the Order applies</w:t>
      </w:r>
      <w:r w:rsidR="00430134">
        <w:t>.</w:t>
      </w:r>
    </w:p>
    <w:p w:rsidR="00430134" w:rsidRDefault="0085034C" w:rsidP="00007792">
      <w:pPr>
        <w:pStyle w:val="LDMinuteParagraph"/>
      </w:pPr>
      <w:r>
        <w:t xml:space="preserve">Section </w:t>
      </w:r>
      <w:r w:rsidR="00DE5C43">
        <w:t xml:space="preserve">7 </w:t>
      </w:r>
      <w:r w:rsidR="002F6361">
        <w:t>provides</w:t>
      </w:r>
      <w:r w:rsidR="00F174A2">
        <w:t xml:space="preserve"> for AMSA to </w:t>
      </w:r>
      <w:r w:rsidR="002F6361">
        <w:t>allow</w:t>
      </w:r>
      <w:r w:rsidR="00F174A2">
        <w:t xml:space="preserve"> an </w:t>
      </w:r>
      <w:r w:rsidR="00147CFF">
        <w:t>exemption</w:t>
      </w:r>
      <w:r w:rsidR="00DE5C43">
        <w:t xml:space="preserve"> </w:t>
      </w:r>
      <w:r w:rsidR="00140718">
        <w:t xml:space="preserve">from a requirement of the Order </w:t>
      </w:r>
      <w:r w:rsidR="00F174A2">
        <w:t xml:space="preserve">if the construction and equipment of </w:t>
      </w:r>
      <w:r w:rsidR="00140718">
        <w:t>a</w:t>
      </w:r>
      <w:r w:rsidR="00F174A2">
        <w:t xml:space="preserve"> vessel provides equivalent protection against pollution</w:t>
      </w:r>
      <w:r w:rsidR="00B81AC2">
        <w:t xml:space="preserve"> by oil</w:t>
      </w:r>
      <w:r w:rsidR="0071168B">
        <w:t>.</w:t>
      </w:r>
      <w:r w:rsidR="00611BD0">
        <w:t xml:space="preserve"> It also allows the granting of a waiver in specified circumstances.</w:t>
      </w:r>
    </w:p>
    <w:p w:rsidR="00534164" w:rsidRDefault="00534164" w:rsidP="00007792">
      <w:pPr>
        <w:pStyle w:val="LDMinuteParagraph"/>
      </w:pPr>
      <w:r>
        <w:t xml:space="preserve">Section 8 provides </w:t>
      </w:r>
      <w:r w:rsidR="002F6361">
        <w:t>for AMSA to allow an</w:t>
      </w:r>
      <w:r>
        <w:t xml:space="preserve"> approval to use an equivalent in specified circumstances.</w:t>
      </w:r>
    </w:p>
    <w:p w:rsidR="00E15A14" w:rsidRDefault="00E15A14" w:rsidP="00007792">
      <w:pPr>
        <w:pStyle w:val="LDMinuteParagraph"/>
      </w:pPr>
      <w:r>
        <w:t>Division 2 contains section 9 only. It provides that</w:t>
      </w:r>
      <w:r w:rsidR="00447931">
        <w:t xml:space="preserve"> a vessel must comply with the requirements of Annex I that apply to the vessel.</w:t>
      </w:r>
    </w:p>
    <w:p w:rsidR="0071168B" w:rsidRDefault="00447931" w:rsidP="00007792">
      <w:pPr>
        <w:pStyle w:val="LDMinuteParagraph"/>
      </w:pPr>
      <w:r>
        <w:t>Division 3</w:t>
      </w:r>
      <w:r w:rsidR="0071168B">
        <w:t xml:space="preserve"> </w:t>
      </w:r>
      <w:r w:rsidR="00AD1306">
        <w:t xml:space="preserve">contains sections </w:t>
      </w:r>
      <w:r>
        <w:t>10 to 18</w:t>
      </w:r>
      <w:r w:rsidR="00AD1306">
        <w:t xml:space="preserve">. It </w:t>
      </w:r>
      <w:r w:rsidR="0071168B">
        <w:t>provides for matters relating to International Oil Pollution Prevention (IOPP) certificates.</w:t>
      </w:r>
    </w:p>
    <w:p w:rsidR="0066489B" w:rsidRPr="006E243C" w:rsidRDefault="00447931" w:rsidP="009C35B3">
      <w:pPr>
        <w:pStyle w:val="LDMinuteParagraph"/>
      </w:pPr>
      <w:r>
        <w:t>Section 10</w:t>
      </w:r>
      <w:r w:rsidR="009C35B3" w:rsidRPr="007513E8">
        <w:t xml:space="preserve"> sets out the requirement for a vessel to have an IPP certificate.</w:t>
      </w:r>
    </w:p>
    <w:p w:rsidR="0066489B" w:rsidRPr="006E243C" w:rsidRDefault="00447931" w:rsidP="00007792">
      <w:pPr>
        <w:pStyle w:val="LDMinuteParagraph"/>
      </w:pPr>
      <w:r>
        <w:t>Section 11</w:t>
      </w:r>
      <w:r w:rsidR="00F83864" w:rsidRPr="006E243C">
        <w:t xml:space="preserve"> </w:t>
      </w:r>
      <w:r w:rsidR="00C91F94">
        <w:t xml:space="preserve">describes matters that are relevant to making an application for a </w:t>
      </w:r>
      <w:r w:rsidR="006E243C">
        <w:t>certificate.</w:t>
      </w:r>
    </w:p>
    <w:p w:rsidR="00F83864" w:rsidRDefault="00447931" w:rsidP="00007792">
      <w:pPr>
        <w:pStyle w:val="LDMinuteParagraph"/>
      </w:pPr>
      <w:r>
        <w:t>Section 12</w:t>
      </w:r>
      <w:r w:rsidR="00F83864">
        <w:t xml:space="preserve"> </w:t>
      </w:r>
      <w:r w:rsidR="00C91F94">
        <w:t>sets out</w:t>
      </w:r>
      <w:r w:rsidR="00F83864">
        <w:t xml:space="preserve"> </w:t>
      </w:r>
      <w:r w:rsidR="008E150D">
        <w:t xml:space="preserve">the </w:t>
      </w:r>
      <w:r w:rsidR="00F83864">
        <w:t>criteria for issue of an IOPP certificate.</w:t>
      </w:r>
    </w:p>
    <w:p w:rsidR="00F83864" w:rsidRDefault="00447931" w:rsidP="00007792">
      <w:pPr>
        <w:pStyle w:val="LDMinuteParagraph"/>
      </w:pPr>
      <w:r>
        <w:t>Section 13</w:t>
      </w:r>
      <w:r w:rsidR="00F83864">
        <w:t xml:space="preserve"> </w:t>
      </w:r>
      <w:r w:rsidR="00C91F94">
        <w:t xml:space="preserve">sets out </w:t>
      </w:r>
      <w:r w:rsidR="008E150D">
        <w:t xml:space="preserve">the </w:t>
      </w:r>
      <w:r w:rsidR="00F83864">
        <w:t xml:space="preserve">conditions </w:t>
      </w:r>
      <w:r w:rsidR="00C91F94">
        <w:t>attaching to IOPP certificates</w:t>
      </w:r>
      <w:r w:rsidR="0073794C">
        <w:t>.</w:t>
      </w:r>
    </w:p>
    <w:p w:rsidR="00F83864" w:rsidRDefault="00447931" w:rsidP="00007792">
      <w:pPr>
        <w:pStyle w:val="LDMinuteParagraph"/>
      </w:pPr>
      <w:r>
        <w:t>Section 14</w:t>
      </w:r>
      <w:r w:rsidR="00F83864">
        <w:t xml:space="preserve"> provides that an endorsement on an IOPP certificate must be made by an issuing body.</w:t>
      </w:r>
    </w:p>
    <w:p w:rsidR="00F83864" w:rsidRDefault="00447931" w:rsidP="00007792">
      <w:pPr>
        <w:pStyle w:val="LDMinuteParagraph"/>
      </w:pPr>
      <w:r>
        <w:t>Section 15</w:t>
      </w:r>
      <w:r w:rsidR="00F83864">
        <w:t xml:space="preserve"> provides that an IOPP certificate comes into force, and ceases to be in force, in accordance with regulation 10 of Annex I</w:t>
      </w:r>
      <w:r w:rsidR="00350C37">
        <w:t xml:space="preserve"> of MARPOL</w:t>
      </w:r>
      <w:r w:rsidR="00F83864">
        <w:t>.</w:t>
      </w:r>
    </w:p>
    <w:p w:rsidR="004B55BC" w:rsidRDefault="00447931" w:rsidP="00007792">
      <w:pPr>
        <w:pStyle w:val="LDMinuteParagraph"/>
      </w:pPr>
      <w:r>
        <w:t>Section 16</w:t>
      </w:r>
      <w:r w:rsidR="004B55BC">
        <w:t xml:space="preserve"> </w:t>
      </w:r>
      <w:r w:rsidR="00C91F94">
        <w:t xml:space="preserve">sets out </w:t>
      </w:r>
      <w:r w:rsidR="008E150D">
        <w:t xml:space="preserve">the </w:t>
      </w:r>
      <w:r w:rsidR="004B55BC">
        <w:t>criteria for v</w:t>
      </w:r>
      <w:r w:rsidR="00C91F94">
        <w:t>ariation of an IOPP certificate.</w:t>
      </w:r>
    </w:p>
    <w:p w:rsidR="00F83864" w:rsidRDefault="00F83864" w:rsidP="00007792">
      <w:pPr>
        <w:pStyle w:val="LDMinuteParagraph"/>
      </w:pPr>
      <w:r>
        <w:t>Section</w:t>
      </w:r>
      <w:r w:rsidR="00447931">
        <w:t xml:space="preserve"> 17</w:t>
      </w:r>
      <w:r w:rsidR="004B55BC">
        <w:t xml:space="preserve"> </w:t>
      </w:r>
      <w:r w:rsidR="00C91F94">
        <w:t xml:space="preserve">sets out </w:t>
      </w:r>
      <w:r w:rsidR="008E150D">
        <w:t xml:space="preserve">the </w:t>
      </w:r>
      <w:r w:rsidR="004B55BC">
        <w:t>criteria for revocation of an IOPP certificate.</w:t>
      </w:r>
    </w:p>
    <w:p w:rsidR="004B55BC" w:rsidRPr="00F83864" w:rsidRDefault="00447931" w:rsidP="00007792">
      <w:pPr>
        <w:pStyle w:val="LDMinuteParagraph"/>
      </w:pPr>
      <w:r>
        <w:t>Section 18</w:t>
      </w:r>
      <w:r w:rsidR="004B55BC">
        <w:t xml:space="preserve"> provides that AMSA </w:t>
      </w:r>
      <w:r w:rsidR="00EE2731">
        <w:t xml:space="preserve">and the issuing body </w:t>
      </w:r>
      <w:r w:rsidR="004B55BC">
        <w:t>must be informed of an alteration to a vessel within 7 days after the alteration is made.</w:t>
      </w:r>
    </w:p>
    <w:p w:rsidR="00B95AA1" w:rsidRDefault="004236E9" w:rsidP="00007792">
      <w:pPr>
        <w:pStyle w:val="LDMinuteParagraph"/>
      </w:pPr>
      <w:r>
        <w:t>Division 4</w:t>
      </w:r>
      <w:r w:rsidR="0071168B">
        <w:t xml:space="preserve"> </w:t>
      </w:r>
      <w:r w:rsidR="00447931">
        <w:t>contains section 19</w:t>
      </w:r>
      <w:r w:rsidR="00EE2731">
        <w:t xml:space="preserve"> </w:t>
      </w:r>
      <w:r w:rsidR="002F6361">
        <w:t>only. It</w:t>
      </w:r>
      <w:r w:rsidR="005C1A63">
        <w:t xml:space="preserve"> </w:t>
      </w:r>
      <w:r w:rsidR="00366181">
        <w:t>sets out</w:t>
      </w:r>
      <w:r w:rsidR="0071168B">
        <w:t xml:space="preserve"> </w:t>
      </w:r>
      <w:r w:rsidR="00F174A2">
        <w:t>the</w:t>
      </w:r>
      <w:r w:rsidR="0071168B">
        <w:t xml:space="preserve"> </w:t>
      </w:r>
      <w:r w:rsidR="002F6361">
        <w:t>requirement</w:t>
      </w:r>
      <w:r w:rsidR="00A338C9">
        <w:t xml:space="preserve"> for foreign vessels to which regulation 7.1 of Annex I applies</w:t>
      </w:r>
      <w:r w:rsidR="00F174A2">
        <w:t xml:space="preserve"> to have a</w:t>
      </w:r>
      <w:r w:rsidR="0073794C">
        <w:t>n</w:t>
      </w:r>
      <w:r w:rsidR="00F174A2">
        <w:t xml:space="preserve"> IOPP certificate.</w:t>
      </w:r>
    </w:p>
    <w:p w:rsidR="005C1A63" w:rsidRDefault="004236E9" w:rsidP="00007792">
      <w:pPr>
        <w:pStyle w:val="LDMinuteParagraph"/>
      </w:pPr>
      <w:r>
        <w:t>Division 5</w:t>
      </w:r>
      <w:r w:rsidR="00B95AA1">
        <w:t xml:space="preserve"> </w:t>
      </w:r>
      <w:r w:rsidR="00447931">
        <w:t>contains sections 20 to 22</w:t>
      </w:r>
      <w:r w:rsidR="00366181">
        <w:t xml:space="preserve">. It </w:t>
      </w:r>
      <w:r w:rsidR="00B95AA1">
        <w:t>provides for reporting re</w:t>
      </w:r>
      <w:r w:rsidR="005C1A63">
        <w:t>quirements.</w:t>
      </w:r>
    </w:p>
    <w:p w:rsidR="005C1A63" w:rsidRDefault="00447931" w:rsidP="00007792">
      <w:pPr>
        <w:pStyle w:val="LDMinuteParagraph"/>
      </w:pPr>
      <w:r>
        <w:t>Section 20</w:t>
      </w:r>
      <w:r w:rsidR="005C1A63">
        <w:t xml:space="preserve"> </w:t>
      </w:r>
      <w:r w:rsidR="002F6361">
        <w:t>prescribes the</w:t>
      </w:r>
      <w:r w:rsidR="005C1A63">
        <w:t xml:space="preserve"> marine incidents</w:t>
      </w:r>
      <w:r w:rsidR="002F6361">
        <w:t xml:space="preserve"> that must be reported</w:t>
      </w:r>
      <w:r w:rsidR="005C1A63">
        <w:t>.</w:t>
      </w:r>
    </w:p>
    <w:p w:rsidR="005C1A63" w:rsidRDefault="00447931" w:rsidP="00007792">
      <w:pPr>
        <w:pStyle w:val="LDMinuteParagraph"/>
      </w:pPr>
      <w:r>
        <w:t>Section 21</w:t>
      </w:r>
      <w:r w:rsidR="005C1A63">
        <w:t xml:space="preserve"> </w:t>
      </w:r>
      <w:r w:rsidR="005C69C6">
        <w:t>sets out the prescribed manner for notifying</w:t>
      </w:r>
      <w:r w:rsidR="005C1A63">
        <w:t xml:space="preserve"> </w:t>
      </w:r>
      <w:r w:rsidR="005C69C6">
        <w:t>an incident</w:t>
      </w:r>
      <w:r w:rsidR="00B95AA1">
        <w:t xml:space="preserve"> involving </w:t>
      </w:r>
      <w:r w:rsidR="005C69C6">
        <w:t xml:space="preserve">discharge of </w:t>
      </w:r>
      <w:r w:rsidR="00B95AA1">
        <w:t xml:space="preserve">oil or oily mixture </w:t>
      </w:r>
      <w:r w:rsidR="005C1A63">
        <w:t>o</w:t>
      </w:r>
      <w:r w:rsidR="005C69C6">
        <w:t xml:space="preserve">r damage, failure or breakdown. It also </w:t>
      </w:r>
      <w:r w:rsidR="00BC3AE0">
        <w:t>prescribes the form for making a report</w:t>
      </w:r>
      <w:r w:rsidR="002F6361">
        <w:t xml:space="preserve"> mentioned in subsections 11(6) and (7)</w:t>
      </w:r>
      <w:r w:rsidR="00BC3AE0">
        <w:t xml:space="preserve"> </w:t>
      </w:r>
      <w:r w:rsidR="002F6361">
        <w:t xml:space="preserve">of the Pollution Prevention Act </w:t>
      </w:r>
      <w:r w:rsidR="00BC3AE0">
        <w:t>and the timeframe for making that report.</w:t>
      </w:r>
    </w:p>
    <w:p w:rsidR="0071168B" w:rsidRDefault="00447931" w:rsidP="00007792">
      <w:pPr>
        <w:pStyle w:val="LDMinuteParagraph"/>
      </w:pPr>
      <w:r>
        <w:t>Section 22</w:t>
      </w:r>
      <w:r w:rsidR="005C1A63">
        <w:t xml:space="preserve"> provides </w:t>
      </w:r>
      <w:r w:rsidR="00B95AA1">
        <w:t xml:space="preserve">notification </w:t>
      </w:r>
      <w:r w:rsidR="00BC3AE0">
        <w:t>requirements for</w:t>
      </w:r>
      <w:r w:rsidR="00B95AA1">
        <w:t xml:space="preserve"> oil tankers not meeting construction requirements</w:t>
      </w:r>
      <w:r w:rsidR="005C1A63">
        <w:t>.</w:t>
      </w:r>
    </w:p>
    <w:p w:rsidR="004F40C1" w:rsidRDefault="00447931" w:rsidP="00B95AA1">
      <w:pPr>
        <w:pStyle w:val="LDMinuteParagraph"/>
        <w:tabs>
          <w:tab w:val="clear" w:pos="142"/>
          <w:tab w:val="num" w:pos="0"/>
        </w:tabs>
      </w:pPr>
      <w:r>
        <w:t>Division 6</w:t>
      </w:r>
      <w:r w:rsidR="00F03023">
        <w:t xml:space="preserve"> </w:t>
      </w:r>
      <w:r>
        <w:t>contains sections 23 to 31</w:t>
      </w:r>
      <w:r w:rsidR="00CC2054">
        <w:t xml:space="preserve">. It </w:t>
      </w:r>
      <w:r w:rsidR="00F03023">
        <w:t xml:space="preserve">provides </w:t>
      </w:r>
      <w:r w:rsidR="00CC2054">
        <w:t>various</w:t>
      </w:r>
      <w:r w:rsidR="00F03023">
        <w:t xml:space="preserve"> matters f</w:t>
      </w:r>
      <w:r w:rsidR="00F174A2">
        <w:t>or the Pollution Prevention</w:t>
      </w:r>
      <w:r w:rsidR="00CC2054">
        <w:t xml:space="preserve"> Act</w:t>
      </w:r>
      <w:r w:rsidR="004F40C1">
        <w:t>.</w:t>
      </w:r>
    </w:p>
    <w:p w:rsidR="004F40C1" w:rsidRDefault="00447931" w:rsidP="00B95AA1">
      <w:pPr>
        <w:pStyle w:val="LDMinuteParagraph"/>
        <w:tabs>
          <w:tab w:val="clear" w:pos="142"/>
          <w:tab w:val="num" w:pos="0"/>
        </w:tabs>
      </w:pPr>
      <w:r>
        <w:lastRenderedPageBreak/>
        <w:t>Section 23</w:t>
      </w:r>
      <w:r w:rsidR="004F40C1">
        <w:t xml:space="preserve"> </w:t>
      </w:r>
      <w:r w:rsidR="001C7F15">
        <w:t>provides</w:t>
      </w:r>
      <w:r w:rsidR="004F40C1">
        <w:t xml:space="preserve"> </w:t>
      </w:r>
      <w:r w:rsidR="0010381F">
        <w:t>that</w:t>
      </w:r>
      <w:r w:rsidR="004F40C1">
        <w:t xml:space="preserve"> </w:t>
      </w:r>
      <w:r w:rsidR="0010381F">
        <w:t xml:space="preserve">the form for </w:t>
      </w:r>
      <w:r w:rsidR="004F40C1">
        <w:t xml:space="preserve">a </w:t>
      </w:r>
      <w:r w:rsidR="00F174A2">
        <w:t>shipboard oil pollution emergency</w:t>
      </w:r>
      <w:r w:rsidR="0010381F">
        <w:t xml:space="preserve"> plan </w:t>
      </w:r>
      <w:r w:rsidR="00007B00">
        <w:t>must be in the</w:t>
      </w:r>
      <w:r w:rsidR="0010381F">
        <w:t xml:space="preserve"> format mentioned in the </w:t>
      </w:r>
      <w:r w:rsidR="0010381F">
        <w:rPr>
          <w:i/>
        </w:rPr>
        <w:t>Guidelines for the Development of Shipboard Oil Pollution Emergency Plan</w:t>
      </w:r>
      <w:r w:rsidR="004F40C1">
        <w:t>.</w:t>
      </w:r>
      <w:r w:rsidR="001C7F15">
        <w:t xml:space="preserve"> The plan must be approved by an issuing body.</w:t>
      </w:r>
    </w:p>
    <w:p w:rsidR="004F40C1" w:rsidRDefault="00447931" w:rsidP="00007B00">
      <w:pPr>
        <w:pStyle w:val="LDMinuteParagraph"/>
        <w:tabs>
          <w:tab w:val="clear" w:pos="142"/>
          <w:tab w:val="num" w:pos="0"/>
        </w:tabs>
      </w:pPr>
      <w:r>
        <w:t>Section 24</w:t>
      </w:r>
      <w:r w:rsidR="004F40C1">
        <w:t xml:space="preserve"> </w:t>
      </w:r>
      <w:r w:rsidR="00007B00">
        <w:t>describes the minimum content of</w:t>
      </w:r>
      <w:r w:rsidR="004F40C1">
        <w:t xml:space="preserve"> the form for a </w:t>
      </w:r>
      <w:r w:rsidR="00007B00">
        <w:t>ship-to-ship operation</w:t>
      </w:r>
      <w:r w:rsidR="00F174A2">
        <w:t xml:space="preserve">s plan </w:t>
      </w:r>
      <w:r w:rsidR="00007B00">
        <w:t>concerning</w:t>
      </w:r>
      <w:r w:rsidR="004F40C1">
        <w:t xml:space="preserve"> the </w:t>
      </w:r>
      <w:r w:rsidR="00F174A2">
        <w:t>transf</w:t>
      </w:r>
      <w:r w:rsidR="0010381F">
        <w:t xml:space="preserve">er of </w:t>
      </w:r>
      <w:r w:rsidR="006F2EA9">
        <w:t xml:space="preserve">oil </w:t>
      </w:r>
      <w:r w:rsidR="0010381F">
        <w:t>cargo between</w:t>
      </w:r>
      <w:r w:rsidR="00007B00">
        <w:t xml:space="preserve"> oil tankers</w:t>
      </w:r>
      <w:r w:rsidR="0010381F">
        <w:t>.</w:t>
      </w:r>
      <w:r w:rsidR="00007B00">
        <w:t xml:space="preserve"> The plan must be approved by an issuing body.</w:t>
      </w:r>
    </w:p>
    <w:p w:rsidR="0010381F" w:rsidRDefault="00447931" w:rsidP="00B95AA1">
      <w:pPr>
        <w:pStyle w:val="LDMinuteParagraph"/>
        <w:tabs>
          <w:tab w:val="clear" w:pos="142"/>
          <w:tab w:val="num" w:pos="0"/>
        </w:tabs>
      </w:pPr>
      <w:r>
        <w:t>Section 25</w:t>
      </w:r>
      <w:r w:rsidR="004F40C1">
        <w:t xml:space="preserve"> </w:t>
      </w:r>
      <w:r w:rsidR="006F2EA9">
        <w:t>prescribes</w:t>
      </w:r>
      <w:r w:rsidR="0010381F">
        <w:t xml:space="preserve"> the qualifications that must be held by the person with overall </w:t>
      </w:r>
      <w:r w:rsidR="001C7F15">
        <w:t>advisory control of a transfer</w:t>
      </w:r>
      <w:r w:rsidR="006F2EA9">
        <w:t xml:space="preserve"> of oil cargo between tankers</w:t>
      </w:r>
      <w:r w:rsidR="001C7F15">
        <w:t>.</w:t>
      </w:r>
    </w:p>
    <w:p w:rsidR="004F40C1" w:rsidRDefault="00447931" w:rsidP="00B95AA1">
      <w:pPr>
        <w:pStyle w:val="LDMinuteParagraph"/>
        <w:tabs>
          <w:tab w:val="clear" w:pos="142"/>
          <w:tab w:val="num" w:pos="0"/>
        </w:tabs>
      </w:pPr>
      <w:r>
        <w:t>Section 26</w:t>
      </w:r>
      <w:r w:rsidR="004F40C1">
        <w:t xml:space="preserve"> </w:t>
      </w:r>
      <w:r w:rsidR="006F2EA9">
        <w:t>prescribes</w:t>
      </w:r>
      <w:r w:rsidR="008969FF">
        <w:t xml:space="preserve"> </w:t>
      </w:r>
      <w:r w:rsidR="006F2EA9">
        <w:t>the</w:t>
      </w:r>
      <w:r w:rsidR="008969FF">
        <w:t xml:space="preserve"> information </w:t>
      </w:r>
      <w:r w:rsidR="006F2EA9">
        <w:t>to be included in</w:t>
      </w:r>
      <w:r w:rsidR="008969FF">
        <w:t xml:space="preserve"> a </w:t>
      </w:r>
      <w:r w:rsidR="00F174A2">
        <w:t xml:space="preserve">ship-to-ship </w:t>
      </w:r>
      <w:r w:rsidR="004F40C1">
        <w:t xml:space="preserve">record </w:t>
      </w:r>
      <w:r w:rsidR="00CF25ED">
        <w:t>when</w:t>
      </w:r>
      <w:r w:rsidR="004F40C1">
        <w:t xml:space="preserve"> </w:t>
      </w:r>
      <w:r w:rsidR="006F2EA9">
        <w:t xml:space="preserve">recording </w:t>
      </w:r>
      <w:r w:rsidR="004F40C1">
        <w:t xml:space="preserve">the </w:t>
      </w:r>
      <w:r w:rsidR="00F174A2">
        <w:t>transfer of oil cargo between oil ta</w:t>
      </w:r>
      <w:r w:rsidR="004F40C1">
        <w:t>nkers</w:t>
      </w:r>
      <w:r w:rsidR="00CF25ED">
        <w:t xml:space="preserve"> in specified circumstances</w:t>
      </w:r>
      <w:r w:rsidR="004F40C1">
        <w:t>.</w:t>
      </w:r>
    </w:p>
    <w:p w:rsidR="0010381F" w:rsidRDefault="00447931" w:rsidP="00B95AA1">
      <w:pPr>
        <w:pStyle w:val="LDMinuteParagraph"/>
        <w:tabs>
          <w:tab w:val="clear" w:pos="142"/>
          <w:tab w:val="num" w:pos="0"/>
        </w:tabs>
      </w:pPr>
      <w:r>
        <w:t>Section 27</w:t>
      </w:r>
      <w:r w:rsidR="004F40C1">
        <w:t xml:space="preserve"> </w:t>
      </w:r>
      <w:r w:rsidR="006F2EA9">
        <w:t>prescribes</w:t>
      </w:r>
      <w:r w:rsidR="004F40C1">
        <w:t xml:space="preserve"> </w:t>
      </w:r>
      <w:r w:rsidR="008B087F">
        <w:t xml:space="preserve">the </w:t>
      </w:r>
      <w:r w:rsidR="008969FF">
        <w:t xml:space="preserve">information </w:t>
      </w:r>
      <w:r w:rsidR="006F2EA9">
        <w:t xml:space="preserve">to be included in </w:t>
      </w:r>
      <w:r w:rsidR="004F40C1">
        <w:t>s</w:t>
      </w:r>
      <w:r w:rsidR="00F174A2">
        <w:t>h</w:t>
      </w:r>
      <w:r w:rsidR="004F40C1">
        <w:t>ip-to-ship transfer</w:t>
      </w:r>
      <w:r w:rsidR="006F2EA9">
        <w:t xml:space="preserve"> information </w:t>
      </w:r>
      <w:r w:rsidR="00CF25ED">
        <w:t>when notified</w:t>
      </w:r>
      <w:r w:rsidR="006F2EA9">
        <w:t xml:space="preserve"> in specified circumstances</w:t>
      </w:r>
      <w:r w:rsidR="004F40C1">
        <w:t>.</w:t>
      </w:r>
    </w:p>
    <w:p w:rsidR="00B17F50" w:rsidRPr="008B087F" w:rsidRDefault="00447931" w:rsidP="00B95AA1">
      <w:pPr>
        <w:pStyle w:val="LDMinuteParagraph"/>
        <w:tabs>
          <w:tab w:val="clear" w:pos="142"/>
          <w:tab w:val="num" w:pos="0"/>
        </w:tabs>
      </w:pPr>
      <w:r>
        <w:t>Section 28</w:t>
      </w:r>
      <w:r w:rsidR="004F40C1" w:rsidRPr="008B087F">
        <w:t xml:space="preserve"> sets out</w:t>
      </w:r>
      <w:r w:rsidR="00B17F50" w:rsidRPr="008B087F">
        <w:t xml:space="preserve"> </w:t>
      </w:r>
      <w:r w:rsidR="001C7F15" w:rsidRPr="008B087F">
        <w:t xml:space="preserve">the manner of </w:t>
      </w:r>
      <w:r w:rsidR="00667B17">
        <w:t>giving</w:t>
      </w:r>
      <w:r w:rsidR="00B17F50" w:rsidRPr="008B087F">
        <w:t xml:space="preserve"> ship-to-ship transfer </w:t>
      </w:r>
      <w:r w:rsidR="00CF25ED">
        <w:t xml:space="preserve">information when oil cargo is transferred between oil tankers </w:t>
      </w:r>
      <w:r w:rsidR="00B17F50" w:rsidRPr="008B087F">
        <w:t>in Australia</w:t>
      </w:r>
      <w:r w:rsidR="00CF25ED">
        <w:t>n waters</w:t>
      </w:r>
      <w:r w:rsidR="00B17F50" w:rsidRPr="008B087F">
        <w:t>.</w:t>
      </w:r>
    </w:p>
    <w:p w:rsidR="00B17F50" w:rsidRPr="008B087F" w:rsidRDefault="00447931" w:rsidP="00B95AA1">
      <w:pPr>
        <w:pStyle w:val="LDMinuteParagraph"/>
        <w:tabs>
          <w:tab w:val="clear" w:pos="142"/>
          <w:tab w:val="num" w:pos="0"/>
        </w:tabs>
      </w:pPr>
      <w:r>
        <w:t>Section 29</w:t>
      </w:r>
      <w:r w:rsidR="001C7F15" w:rsidRPr="008B087F">
        <w:t xml:space="preserve"> sets out the manner of giving </w:t>
      </w:r>
      <w:r w:rsidR="00F174A2" w:rsidRPr="008B087F">
        <w:t>ship-to-ship transfer information</w:t>
      </w:r>
      <w:r w:rsidR="00B17F50" w:rsidRPr="008B087F">
        <w:t xml:space="preserve"> </w:t>
      </w:r>
      <w:r w:rsidR="00CF25ED">
        <w:t xml:space="preserve">when oil cargo is transferred between oil tankers </w:t>
      </w:r>
      <w:r w:rsidR="00B17F50" w:rsidRPr="008B087F">
        <w:t xml:space="preserve">in </w:t>
      </w:r>
      <w:r w:rsidR="00CF25ED">
        <w:t>waters of foreign countries</w:t>
      </w:r>
      <w:r w:rsidR="00B17F50" w:rsidRPr="008B087F">
        <w:t>.</w:t>
      </w:r>
    </w:p>
    <w:p w:rsidR="00B17F50" w:rsidRDefault="00447931" w:rsidP="00B95AA1">
      <w:pPr>
        <w:pStyle w:val="LDMinuteParagraph"/>
        <w:tabs>
          <w:tab w:val="clear" w:pos="142"/>
          <w:tab w:val="num" w:pos="0"/>
        </w:tabs>
      </w:pPr>
      <w:r>
        <w:t>Section 30</w:t>
      </w:r>
      <w:r w:rsidR="00B17F50">
        <w:t xml:space="preserve"> </w:t>
      </w:r>
      <w:r w:rsidR="00CF25ED">
        <w:t>details the form of an</w:t>
      </w:r>
      <w:r w:rsidR="00B17F50">
        <w:t xml:space="preserve"> oil record book </w:t>
      </w:r>
      <w:r w:rsidR="00CF25ED">
        <w:t xml:space="preserve">that must be carried by specified </w:t>
      </w:r>
      <w:r w:rsidR="00F6399A">
        <w:t>vessels.</w:t>
      </w:r>
      <w:r w:rsidR="007E67DE">
        <w:t xml:space="preserve"> It also provides that the time recorded in an oil record book must be expressed in Coordinated Universal Time.</w:t>
      </w:r>
    </w:p>
    <w:p w:rsidR="00F174A2" w:rsidRDefault="00447931" w:rsidP="00B95AA1">
      <w:pPr>
        <w:pStyle w:val="LDMinuteParagraph"/>
        <w:tabs>
          <w:tab w:val="clear" w:pos="142"/>
          <w:tab w:val="num" w:pos="0"/>
        </w:tabs>
      </w:pPr>
      <w:r>
        <w:t>Section 31</w:t>
      </w:r>
      <w:r w:rsidR="000D6DEF">
        <w:t xml:space="preserve"> prescribes the</w:t>
      </w:r>
      <w:r w:rsidR="00F174A2">
        <w:t xml:space="preserve"> operation</w:t>
      </w:r>
      <w:r w:rsidR="00B95AA1">
        <w:t>s</w:t>
      </w:r>
      <w:r w:rsidR="00F174A2">
        <w:t xml:space="preserve"> or occurrence</w:t>
      </w:r>
      <w:r w:rsidR="00B95AA1">
        <w:t xml:space="preserve">s </w:t>
      </w:r>
      <w:r w:rsidR="000D6DEF">
        <w:t>that must be recorded in a ship’s oil record book.</w:t>
      </w:r>
    </w:p>
    <w:p w:rsidR="00F03023" w:rsidRDefault="00447931" w:rsidP="00007792">
      <w:pPr>
        <w:pStyle w:val="LDMinuteParagraph"/>
      </w:pPr>
      <w:r>
        <w:t>Division 7</w:t>
      </w:r>
      <w:r w:rsidR="00F03023">
        <w:t xml:space="preserve"> </w:t>
      </w:r>
      <w:r>
        <w:t>contains section 32</w:t>
      </w:r>
      <w:r w:rsidR="000D6DEF">
        <w:t xml:space="preserve"> </w:t>
      </w:r>
      <w:r w:rsidR="00201EB7">
        <w:t xml:space="preserve">only. It provides </w:t>
      </w:r>
      <w:r w:rsidR="000D6DEF">
        <w:t>that specified oil tankers are</w:t>
      </w:r>
      <w:r w:rsidR="00F03023">
        <w:t xml:space="preserve"> not permitted to enter port</w:t>
      </w:r>
      <w:r w:rsidR="000D6DEF">
        <w:t xml:space="preserve"> in Australia after the specified date</w:t>
      </w:r>
      <w:r w:rsidR="00F03023">
        <w:t>.</w:t>
      </w:r>
    </w:p>
    <w:p w:rsidR="00F03023" w:rsidRDefault="00447931" w:rsidP="00007792">
      <w:pPr>
        <w:pStyle w:val="LDMinuteParagraph"/>
      </w:pPr>
      <w:r>
        <w:t>Division 8</w:t>
      </w:r>
      <w:r w:rsidR="00F03023">
        <w:t xml:space="preserve"> </w:t>
      </w:r>
      <w:r>
        <w:t>contains sections section 33 to 37</w:t>
      </w:r>
      <w:r w:rsidR="000D6DEF">
        <w:t xml:space="preserve">. It </w:t>
      </w:r>
      <w:r w:rsidR="00545848">
        <w:t>specifies</w:t>
      </w:r>
      <w:r w:rsidR="000D6DEF">
        <w:t xml:space="preserve"> standards in accordance with Annex I</w:t>
      </w:r>
      <w:r w:rsidR="00F03023">
        <w:t xml:space="preserve"> </w:t>
      </w:r>
      <w:r w:rsidR="00545848">
        <w:t>for ship systems, equipment and manuals that are designed to safeguard against oil pollution.</w:t>
      </w:r>
    </w:p>
    <w:p w:rsidR="00B95AA1" w:rsidRDefault="00447931" w:rsidP="00007792">
      <w:pPr>
        <w:pStyle w:val="LDMinuteParagraph"/>
      </w:pPr>
      <w:r>
        <w:t>Section 33</w:t>
      </w:r>
      <w:r w:rsidR="00B95AA1">
        <w:t xml:space="preserve"> </w:t>
      </w:r>
      <w:r w:rsidR="00545848">
        <w:t>specifies</w:t>
      </w:r>
      <w:r w:rsidR="00B95AA1">
        <w:t xml:space="preserve"> the </w:t>
      </w:r>
      <w:r w:rsidR="00545848">
        <w:t>standard for</w:t>
      </w:r>
      <w:r w:rsidR="00B95AA1">
        <w:t xml:space="preserve"> crude oil washing systems.</w:t>
      </w:r>
    </w:p>
    <w:p w:rsidR="00B95AA1" w:rsidRDefault="00447931" w:rsidP="00007792">
      <w:pPr>
        <w:pStyle w:val="LDMinuteParagraph"/>
      </w:pPr>
      <w:r>
        <w:t>Section 34</w:t>
      </w:r>
      <w:r w:rsidR="00B95AA1">
        <w:t xml:space="preserve"> </w:t>
      </w:r>
      <w:r w:rsidR="00545848">
        <w:t>specifies the form</w:t>
      </w:r>
      <w:r w:rsidR="00B95AA1">
        <w:t xml:space="preserve"> </w:t>
      </w:r>
      <w:r w:rsidR="00545848">
        <w:t>and information for</w:t>
      </w:r>
      <w:r w:rsidR="00B95AA1">
        <w:t xml:space="preserve"> crude oil washing system operation and equipment manuals.</w:t>
      </w:r>
    </w:p>
    <w:p w:rsidR="00B95AA1" w:rsidRDefault="00B95AA1" w:rsidP="00007792">
      <w:pPr>
        <w:pStyle w:val="LDMinuteParagraph"/>
      </w:pPr>
      <w:r>
        <w:t>Section 3</w:t>
      </w:r>
      <w:r w:rsidR="004236E9">
        <w:t>5</w:t>
      </w:r>
      <w:r>
        <w:t xml:space="preserve"> provides the</w:t>
      </w:r>
      <w:r w:rsidR="00545848">
        <w:t xml:space="preserve"> design and installation</w:t>
      </w:r>
      <w:r>
        <w:t xml:space="preserve"> </w:t>
      </w:r>
      <w:r w:rsidR="00545848">
        <w:t>standard for approval of</w:t>
      </w:r>
      <w:r>
        <w:t xml:space="preserve"> oil discharge monitoring and c</w:t>
      </w:r>
      <w:r w:rsidR="00545848">
        <w:t xml:space="preserve">ontrol systems for </w:t>
      </w:r>
      <w:r w:rsidR="00DB2BF1">
        <w:t xml:space="preserve">specified </w:t>
      </w:r>
      <w:r w:rsidR="00545848">
        <w:t>oil tankers.</w:t>
      </w:r>
    </w:p>
    <w:p w:rsidR="00B95AA1" w:rsidRDefault="00B95AA1" w:rsidP="00007792">
      <w:pPr>
        <w:pStyle w:val="LDMinuteParagraph"/>
      </w:pPr>
      <w:r>
        <w:t>Se</w:t>
      </w:r>
      <w:r w:rsidR="004236E9">
        <w:t>ction 36</w:t>
      </w:r>
      <w:r>
        <w:t xml:space="preserve"> provides the </w:t>
      </w:r>
      <w:r w:rsidR="00545848">
        <w:t>design standard</w:t>
      </w:r>
      <w:r>
        <w:t xml:space="preserve"> for</w:t>
      </w:r>
      <w:r w:rsidR="00545848">
        <w:t xml:space="preserve"> approval of</w:t>
      </w:r>
      <w:r>
        <w:t xml:space="preserve"> oil content meters for </w:t>
      </w:r>
      <w:r w:rsidR="00DB2BF1">
        <w:t xml:space="preserve">specified </w:t>
      </w:r>
      <w:r>
        <w:t>oil tankers.</w:t>
      </w:r>
    </w:p>
    <w:p w:rsidR="00B95AA1" w:rsidRDefault="004236E9" w:rsidP="00007792">
      <w:pPr>
        <w:pStyle w:val="LDMinuteParagraph"/>
      </w:pPr>
      <w:r>
        <w:t>Section 37</w:t>
      </w:r>
      <w:r w:rsidR="00B95AA1">
        <w:t xml:space="preserve"> provides the</w:t>
      </w:r>
      <w:r w:rsidR="00B95AA1" w:rsidRPr="00B95AA1">
        <w:t xml:space="preserve"> </w:t>
      </w:r>
      <w:r w:rsidR="00DB2BF1">
        <w:t>design standard</w:t>
      </w:r>
      <w:r w:rsidR="00B95AA1">
        <w:t xml:space="preserve"> for </w:t>
      </w:r>
      <w:r w:rsidR="00DB2BF1">
        <w:t xml:space="preserve">approval of </w:t>
      </w:r>
      <w:r w:rsidR="00B95AA1">
        <w:t xml:space="preserve">oil filtering equipment </w:t>
      </w:r>
      <w:r w:rsidR="00DB2BF1">
        <w:t>for specified</w:t>
      </w:r>
      <w:r w:rsidR="00B95AA1">
        <w:t xml:space="preserve"> vessels.</w:t>
      </w:r>
    </w:p>
    <w:p w:rsidR="00990056" w:rsidRPr="007A0334" w:rsidRDefault="006E6F6B" w:rsidP="007A0334">
      <w:pPr>
        <w:pStyle w:val="LDAmendHeading"/>
        <w:ind w:left="0" w:firstLine="0"/>
        <w:rPr>
          <w:b w:val="0"/>
          <w:bCs/>
        </w:rPr>
      </w:pPr>
      <w:r>
        <w:rPr>
          <w:bCs/>
        </w:rPr>
        <w:t>Statement of c</w:t>
      </w:r>
      <w:r w:rsidR="00990056" w:rsidRPr="007A0334">
        <w:rPr>
          <w:bCs/>
        </w:rPr>
        <w:t>ompatibility with human rights</w:t>
      </w:r>
    </w:p>
    <w:p w:rsidR="004E3842" w:rsidRPr="006E6F6B" w:rsidRDefault="00E2679C" w:rsidP="00990056">
      <w:pPr>
        <w:pStyle w:val="LDMinuteParagraph"/>
      </w:pPr>
      <w:r>
        <w:t>This statement is made for subsection 9(1) of the</w:t>
      </w:r>
      <w:r>
        <w:rPr>
          <w:i/>
        </w:rPr>
        <w:t xml:space="preserve"> Human Rights (Parliamentary Scrutiny) Act 2011</w:t>
      </w:r>
      <w:r w:rsidR="00F8601E">
        <w:rPr>
          <w:i/>
        </w:rPr>
        <w:t>.</w:t>
      </w:r>
    </w:p>
    <w:p w:rsidR="006E6F6B" w:rsidRPr="006E6F6B" w:rsidRDefault="006E6F6B" w:rsidP="006E6F6B">
      <w:pPr>
        <w:pStyle w:val="LDAmendHeading"/>
        <w:rPr>
          <w:b w:val="0"/>
        </w:rPr>
      </w:pPr>
      <w:r>
        <w:rPr>
          <w:b w:val="0"/>
        </w:rPr>
        <w:t>Overview of legislative instrument</w:t>
      </w:r>
    </w:p>
    <w:p w:rsidR="00F15E19" w:rsidRDefault="00F15E19" w:rsidP="00FC20F7">
      <w:pPr>
        <w:pStyle w:val="LDMinuteParagraph"/>
        <w:tabs>
          <w:tab w:val="num" w:pos="0"/>
        </w:tabs>
      </w:pPr>
      <w:r>
        <w:t xml:space="preserve">This Order is made under both the </w:t>
      </w:r>
      <w:r w:rsidRPr="00F15E19">
        <w:t xml:space="preserve">Navigation Act </w:t>
      </w:r>
      <w:r>
        <w:t>and the Pollution Prevention Act. It gives effect to Annex I of MARPOL</w:t>
      </w:r>
      <w:r w:rsidRPr="00F15E19">
        <w:t xml:space="preserve"> </w:t>
      </w:r>
      <w:r>
        <w:t>and provides matters for Chapter 4 of the Navigation Act and Part II of the Pollution Prevention Act</w:t>
      </w:r>
      <w:r w:rsidR="006E6F6B">
        <w:t>.</w:t>
      </w:r>
    </w:p>
    <w:p w:rsidR="006E6F6B" w:rsidRDefault="004971FB" w:rsidP="00FC20F7">
      <w:pPr>
        <w:pStyle w:val="LDMinuteParagraph"/>
        <w:tabs>
          <w:tab w:val="num" w:pos="0"/>
        </w:tabs>
      </w:pPr>
      <w:r>
        <w:t xml:space="preserve">This Order </w:t>
      </w:r>
      <w:r w:rsidR="003E619B">
        <w:t xml:space="preserve">safeguards </w:t>
      </w:r>
      <w:r w:rsidR="00201EB7">
        <w:t xml:space="preserve">the marine environment </w:t>
      </w:r>
      <w:r w:rsidR="003E619B">
        <w:t xml:space="preserve">against oil pollution from ships. It </w:t>
      </w:r>
      <w:r>
        <w:t>presc</w:t>
      </w:r>
      <w:r w:rsidR="002C53F1">
        <w:t>r</w:t>
      </w:r>
      <w:r w:rsidR="003E619B">
        <w:t>ibes</w:t>
      </w:r>
      <w:r>
        <w:t xml:space="preserve"> matters</w:t>
      </w:r>
      <w:r w:rsidR="002C53F1">
        <w:t xml:space="preserve"> concerning International Oil Pollution Certificates</w:t>
      </w:r>
      <w:r w:rsidR="003E619B">
        <w:t xml:space="preserve"> issued </w:t>
      </w:r>
      <w:r w:rsidR="003E619B">
        <w:lastRenderedPageBreak/>
        <w:t>to vessels</w:t>
      </w:r>
      <w:r w:rsidR="002C53F1">
        <w:t xml:space="preserve">; makes provision for reporting matters </w:t>
      </w:r>
      <w:r w:rsidR="00201EB7">
        <w:t xml:space="preserve">both </w:t>
      </w:r>
      <w:r w:rsidR="002C53F1">
        <w:t xml:space="preserve">under the Navigation Act and Pollution Prevention Act; prescribes matters </w:t>
      </w:r>
      <w:r w:rsidR="003E619B">
        <w:t>concerning</w:t>
      </w:r>
      <w:r w:rsidR="002C53F1">
        <w:t xml:space="preserve"> </w:t>
      </w:r>
      <w:r w:rsidR="003E619B">
        <w:t xml:space="preserve">operational </w:t>
      </w:r>
      <w:r w:rsidR="002C53F1">
        <w:t xml:space="preserve">documentation </w:t>
      </w:r>
      <w:r w:rsidR="003E619B">
        <w:t xml:space="preserve">required </w:t>
      </w:r>
      <w:r w:rsidR="002C53F1">
        <w:t xml:space="preserve">to be carried by certain </w:t>
      </w:r>
      <w:r w:rsidR="003E619B">
        <w:t>vessels; and specifies the standards</w:t>
      </w:r>
      <w:r w:rsidR="00B604A1">
        <w:t xml:space="preserve"> for </w:t>
      </w:r>
      <w:r w:rsidR="00970BD8">
        <w:t xml:space="preserve">relevant </w:t>
      </w:r>
      <w:r w:rsidR="00B604A1">
        <w:t>systems,</w:t>
      </w:r>
      <w:r w:rsidR="00970BD8">
        <w:t xml:space="preserve"> equipment and associated manuals. It also prevents oil tankers not constructed in accordance with Annex I of MARPOL from entering a port in Australia.</w:t>
      </w:r>
    </w:p>
    <w:p w:rsidR="006E6F6B" w:rsidRDefault="006E6F6B" w:rsidP="006E6F6B">
      <w:pPr>
        <w:pStyle w:val="LDAmendHeading"/>
        <w:rPr>
          <w:b w:val="0"/>
        </w:rPr>
      </w:pPr>
      <w:r>
        <w:rPr>
          <w:b w:val="0"/>
        </w:rPr>
        <w:t>Human rights implications</w:t>
      </w:r>
    </w:p>
    <w:p w:rsidR="006E6F6B" w:rsidRPr="006E6F6B" w:rsidRDefault="00970BD8" w:rsidP="006E6F6B">
      <w:pPr>
        <w:pStyle w:val="LDMinuteParagraph"/>
      </w:pPr>
      <w:r>
        <w:t xml:space="preserve">This Order deals with the regulation of vessels in accordance with Australia’s international obligations to mitigate the threat of oil pollution to the marine environment. </w:t>
      </w:r>
      <w:r w:rsidR="00A21867">
        <w:t xml:space="preserve">This instrument does not engage any of the applicable rights or freedoms recognised or declared in the international instruments listed in section 3 of the </w:t>
      </w:r>
      <w:r w:rsidR="00A21867">
        <w:rPr>
          <w:i/>
        </w:rPr>
        <w:t>Human Rights (Parliamentary Scrutiny) Act 2011.</w:t>
      </w:r>
    </w:p>
    <w:p w:rsidR="006E6F6B" w:rsidRPr="006E6F6B" w:rsidRDefault="006E6F6B" w:rsidP="006E6F6B">
      <w:pPr>
        <w:pStyle w:val="LDAmendHeading"/>
        <w:rPr>
          <w:b w:val="0"/>
        </w:rPr>
      </w:pPr>
      <w:r>
        <w:rPr>
          <w:b w:val="0"/>
        </w:rPr>
        <w:t>Conclusions</w:t>
      </w:r>
    </w:p>
    <w:p w:rsidR="00990056" w:rsidRDefault="00990056" w:rsidP="00990056">
      <w:pPr>
        <w:pStyle w:val="LDMinuteParagraph"/>
      </w:pPr>
      <w:r>
        <w:t xml:space="preserve">AMSA considers that this instrument is compatible with human rights. It does not affect any rights or freedoms to which the </w:t>
      </w:r>
      <w:r>
        <w:rPr>
          <w:i/>
        </w:rPr>
        <w:t>Human Rights (Parliamentary Scrutiny) Act 2011</w:t>
      </w:r>
      <w:r>
        <w:t xml:space="preserve"> applies.</w:t>
      </w:r>
    </w:p>
    <w:p w:rsidR="00007792" w:rsidRPr="007A0334" w:rsidRDefault="00007792" w:rsidP="007A0334">
      <w:pPr>
        <w:pStyle w:val="LDAmendHeading"/>
        <w:ind w:left="0" w:firstLine="0"/>
        <w:rPr>
          <w:b w:val="0"/>
          <w:bCs/>
        </w:rPr>
      </w:pPr>
      <w:r w:rsidRPr="007A0334">
        <w:rPr>
          <w:bCs/>
        </w:rPr>
        <w:t xml:space="preserve">Making the </w:t>
      </w:r>
      <w:r w:rsidR="007005C4" w:rsidRPr="007A0334">
        <w:rPr>
          <w:bCs/>
        </w:rPr>
        <w:t>instrument</w:t>
      </w:r>
    </w:p>
    <w:p w:rsidR="00506142" w:rsidRPr="00B4479A" w:rsidRDefault="003B2EEF" w:rsidP="00506142">
      <w:pPr>
        <w:pStyle w:val="LDMinuteParagraph"/>
      </w:pPr>
      <w:r w:rsidRPr="00B4479A">
        <w:t>Th</w:t>
      </w:r>
      <w:r w:rsidR="007005C4">
        <w:t>is instrument</w:t>
      </w:r>
      <w:r w:rsidRPr="00B4479A">
        <w:t xml:space="preserve"> has been made by the Chief Executive </w:t>
      </w:r>
      <w:r w:rsidR="009B015D">
        <w:t>Officer of the Australian Maritime Safety Authority</w:t>
      </w:r>
      <w:r w:rsidRPr="00B4479A">
        <w:t>, in accordance with su</w:t>
      </w:r>
      <w:r w:rsidR="00A302C2">
        <w:t>bsec</w:t>
      </w:r>
      <w:r w:rsidRPr="00B4479A">
        <w:t xml:space="preserve">tion </w:t>
      </w:r>
      <w:r w:rsidR="007005C4">
        <w:t>49</w:t>
      </w:r>
      <w:r w:rsidR="00A302C2">
        <w:t>(4</w:t>
      </w:r>
      <w:r w:rsidRPr="00B4479A">
        <w:t xml:space="preserve">) of </w:t>
      </w:r>
      <w:r w:rsidR="00A302C2">
        <w:t xml:space="preserve">the </w:t>
      </w:r>
      <w:r w:rsidR="00A302C2">
        <w:rPr>
          <w:i/>
        </w:rPr>
        <w:t xml:space="preserve">Australian Maritime </w:t>
      </w:r>
      <w:r w:rsidR="004250D2">
        <w:rPr>
          <w:i/>
        </w:rPr>
        <w:t xml:space="preserve">Safety </w:t>
      </w:r>
      <w:r w:rsidR="00A302C2">
        <w:rPr>
          <w:i/>
        </w:rPr>
        <w:t>Authority Act 1990</w:t>
      </w:r>
      <w:r w:rsidRPr="00B4479A">
        <w:t>.</w:t>
      </w:r>
    </w:p>
    <w:sectPr w:rsidR="00506142" w:rsidRPr="00B4479A" w:rsidSect="00D61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82" w:rsidRDefault="00C57682">
      <w:r>
        <w:separator/>
      </w:r>
    </w:p>
  </w:endnote>
  <w:endnote w:type="continuationSeparator" w:id="0">
    <w:p w:rsidR="00C57682" w:rsidRDefault="00C5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2" w:rsidRDefault="00C57682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57682" w:rsidRDefault="00C57682" w:rsidP="00B4479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2" w:rsidRPr="00506142" w:rsidRDefault="00C57682" w:rsidP="006C14BD">
    <w:pPr>
      <w:pStyle w:val="LD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84FEA">
      <w:rPr>
        <w:rFonts w:ascii="Arial" w:hAnsi="Arial" w:cs="Arial"/>
        <w:i/>
        <w:sz w:val="16"/>
        <w:szCs w:val="16"/>
      </w:rPr>
      <w:t>Marine Ord</w:t>
    </w:r>
    <w:r>
      <w:rPr>
        <w:rFonts w:ascii="Arial" w:hAnsi="Arial" w:cs="Arial"/>
        <w:i/>
        <w:sz w:val="16"/>
        <w:szCs w:val="16"/>
      </w:rPr>
      <w:t>er 91 (</w:t>
    </w:r>
    <w:r w:rsidRPr="00D61FBC">
      <w:rPr>
        <w:i/>
      </w:rPr>
      <w:t>Marine pollution prevention — oil)</w:t>
    </w:r>
    <w:r>
      <w:rPr>
        <w:rFonts w:ascii="Arial" w:hAnsi="Arial" w:cs="Arial"/>
        <w:i/>
        <w:sz w:val="16"/>
        <w:szCs w:val="16"/>
      </w:rPr>
      <w:t xml:space="preserve"> 2014</w:t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4B79E9">
      <w:rPr>
        <w:rStyle w:val="PageNumber"/>
        <w:rFonts w:ascii="Arial" w:hAnsi="Arial" w:cs="Arial"/>
        <w:noProof/>
        <w:sz w:val="16"/>
        <w:szCs w:val="16"/>
      </w:rPr>
      <w:t>5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E9" w:rsidRDefault="004B7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82" w:rsidRDefault="00C57682">
      <w:r>
        <w:separator/>
      </w:r>
    </w:p>
  </w:footnote>
  <w:footnote w:type="continuationSeparator" w:id="0">
    <w:p w:rsidR="00C57682" w:rsidRDefault="00C5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2" w:rsidRDefault="00C57682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57682" w:rsidRDefault="00C576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E9" w:rsidRDefault="004B79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E9" w:rsidRDefault="004B7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18"/>
    <w:multiLevelType w:val="hybridMultilevel"/>
    <w:tmpl w:val="E4BA2FCE"/>
    <w:lvl w:ilvl="0" w:tplc="C3BA677E">
      <w:start w:val="1"/>
      <w:numFmt w:val="lowerRoman"/>
      <w:lvlText w:val="(%1)"/>
      <w:lvlJc w:val="left"/>
      <w:pPr>
        <w:ind w:left="14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D2CCC"/>
    <w:multiLevelType w:val="hybridMultilevel"/>
    <w:tmpl w:val="A230B13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4566AD1"/>
    <w:multiLevelType w:val="hybridMultilevel"/>
    <w:tmpl w:val="E4BA2FCE"/>
    <w:lvl w:ilvl="0" w:tplc="C3BA677E">
      <w:start w:val="1"/>
      <w:numFmt w:val="lowerRoman"/>
      <w:lvlText w:val="(%1)"/>
      <w:lvlJc w:val="left"/>
      <w:pPr>
        <w:ind w:left="14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46"/>
    <w:rsid w:val="00007792"/>
    <w:rsid w:val="00007B00"/>
    <w:rsid w:val="000479EC"/>
    <w:rsid w:val="0006314D"/>
    <w:rsid w:val="00083A6A"/>
    <w:rsid w:val="000B33C3"/>
    <w:rsid w:val="000D6DEF"/>
    <w:rsid w:val="0010381F"/>
    <w:rsid w:val="00140718"/>
    <w:rsid w:val="00147CFF"/>
    <w:rsid w:val="001710F5"/>
    <w:rsid w:val="00187967"/>
    <w:rsid w:val="00196757"/>
    <w:rsid w:val="001C7F15"/>
    <w:rsid w:val="001D419C"/>
    <w:rsid w:val="001F02B3"/>
    <w:rsid w:val="00201EB7"/>
    <w:rsid w:val="00255D36"/>
    <w:rsid w:val="00270686"/>
    <w:rsid w:val="00296E83"/>
    <w:rsid w:val="002C53F1"/>
    <w:rsid w:val="002D7C61"/>
    <w:rsid w:val="002F6361"/>
    <w:rsid w:val="00302B28"/>
    <w:rsid w:val="003141EB"/>
    <w:rsid w:val="00317AE8"/>
    <w:rsid w:val="00321E86"/>
    <w:rsid w:val="0032325C"/>
    <w:rsid w:val="00346D0C"/>
    <w:rsid w:val="00350C37"/>
    <w:rsid w:val="0036576B"/>
    <w:rsid w:val="00366181"/>
    <w:rsid w:val="003B2EEF"/>
    <w:rsid w:val="003C0D84"/>
    <w:rsid w:val="003E619B"/>
    <w:rsid w:val="00413F57"/>
    <w:rsid w:val="004236E9"/>
    <w:rsid w:val="004250D2"/>
    <w:rsid w:val="00430134"/>
    <w:rsid w:val="00432C95"/>
    <w:rsid w:val="00447931"/>
    <w:rsid w:val="004511D5"/>
    <w:rsid w:val="00481043"/>
    <w:rsid w:val="004971FB"/>
    <w:rsid w:val="004B55BC"/>
    <w:rsid w:val="004B79E9"/>
    <w:rsid w:val="004E3842"/>
    <w:rsid w:val="004E48BF"/>
    <w:rsid w:val="004F40C1"/>
    <w:rsid w:val="00506142"/>
    <w:rsid w:val="00524E04"/>
    <w:rsid w:val="00532450"/>
    <w:rsid w:val="00534164"/>
    <w:rsid w:val="00545848"/>
    <w:rsid w:val="00545B58"/>
    <w:rsid w:val="00592945"/>
    <w:rsid w:val="0059658F"/>
    <w:rsid w:val="005B52F3"/>
    <w:rsid w:val="005B61CE"/>
    <w:rsid w:val="005B79EE"/>
    <w:rsid w:val="005C1A63"/>
    <w:rsid w:val="005C69C6"/>
    <w:rsid w:val="005F1F71"/>
    <w:rsid w:val="005F3B6C"/>
    <w:rsid w:val="00611BD0"/>
    <w:rsid w:val="0066207D"/>
    <w:rsid w:val="0066489B"/>
    <w:rsid w:val="00667B17"/>
    <w:rsid w:val="00693254"/>
    <w:rsid w:val="00697B63"/>
    <w:rsid w:val="006A6E0B"/>
    <w:rsid w:val="006C119E"/>
    <w:rsid w:val="006C14BD"/>
    <w:rsid w:val="006E243C"/>
    <w:rsid w:val="006E2A8C"/>
    <w:rsid w:val="006E6F6B"/>
    <w:rsid w:val="006F2EA9"/>
    <w:rsid w:val="007005C4"/>
    <w:rsid w:val="0071168B"/>
    <w:rsid w:val="0073794C"/>
    <w:rsid w:val="00760EAE"/>
    <w:rsid w:val="00791EED"/>
    <w:rsid w:val="007A0334"/>
    <w:rsid w:val="007E2790"/>
    <w:rsid w:val="007E4842"/>
    <w:rsid w:val="007E67DE"/>
    <w:rsid w:val="0085034C"/>
    <w:rsid w:val="00880CB8"/>
    <w:rsid w:val="008969FF"/>
    <w:rsid w:val="008B087F"/>
    <w:rsid w:val="008E150D"/>
    <w:rsid w:val="008E2884"/>
    <w:rsid w:val="008E7EF6"/>
    <w:rsid w:val="009030D5"/>
    <w:rsid w:val="00970BD8"/>
    <w:rsid w:val="00974171"/>
    <w:rsid w:val="00990056"/>
    <w:rsid w:val="009930DC"/>
    <w:rsid w:val="009A3D84"/>
    <w:rsid w:val="009B015D"/>
    <w:rsid w:val="009B2616"/>
    <w:rsid w:val="009C35B3"/>
    <w:rsid w:val="009C3750"/>
    <w:rsid w:val="009F7B4D"/>
    <w:rsid w:val="00A21867"/>
    <w:rsid w:val="00A302C2"/>
    <w:rsid w:val="00A338C9"/>
    <w:rsid w:val="00A346B9"/>
    <w:rsid w:val="00A42FE5"/>
    <w:rsid w:val="00A53961"/>
    <w:rsid w:val="00A73724"/>
    <w:rsid w:val="00AA3689"/>
    <w:rsid w:val="00AD1306"/>
    <w:rsid w:val="00AD3979"/>
    <w:rsid w:val="00AF16BD"/>
    <w:rsid w:val="00B1667C"/>
    <w:rsid w:val="00B17F50"/>
    <w:rsid w:val="00B36E48"/>
    <w:rsid w:val="00B4479A"/>
    <w:rsid w:val="00B604A1"/>
    <w:rsid w:val="00B81AC2"/>
    <w:rsid w:val="00B95AA1"/>
    <w:rsid w:val="00B95EA6"/>
    <w:rsid w:val="00B97324"/>
    <w:rsid w:val="00BA6239"/>
    <w:rsid w:val="00BB6EA6"/>
    <w:rsid w:val="00BC3AE0"/>
    <w:rsid w:val="00C061DE"/>
    <w:rsid w:val="00C57682"/>
    <w:rsid w:val="00C82C66"/>
    <w:rsid w:val="00C91F94"/>
    <w:rsid w:val="00CC2054"/>
    <w:rsid w:val="00CD63EE"/>
    <w:rsid w:val="00CF25ED"/>
    <w:rsid w:val="00D37A0B"/>
    <w:rsid w:val="00D60F7F"/>
    <w:rsid w:val="00D61FBC"/>
    <w:rsid w:val="00DB2BF1"/>
    <w:rsid w:val="00DE2E3D"/>
    <w:rsid w:val="00DE5C43"/>
    <w:rsid w:val="00DE752E"/>
    <w:rsid w:val="00E118EB"/>
    <w:rsid w:val="00E14DCC"/>
    <w:rsid w:val="00E15A14"/>
    <w:rsid w:val="00E2679C"/>
    <w:rsid w:val="00E35C5F"/>
    <w:rsid w:val="00E576E4"/>
    <w:rsid w:val="00E90ECA"/>
    <w:rsid w:val="00EE2731"/>
    <w:rsid w:val="00EE313B"/>
    <w:rsid w:val="00EE71A2"/>
    <w:rsid w:val="00F03023"/>
    <w:rsid w:val="00F0537A"/>
    <w:rsid w:val="00F15E19"/>
    <w:rsid w:val="00F174A2"/>
    <w:rsid w:val="00F54626"/>
    <w:rsid w:val="00F555F3"/>
    <w:rsid w:val="00F6399A"/>
    <w:rsid w:val="00F63BD0"/>
    <w:rsid w:val="00F660D0"/>
    <w:rsid w:val="00F83864"/>
    <w:rsid w:val="00F8601E"/>
    <w:rsid w:val="00F96E46"/>
    <w:rsid w:val="00FB71D1"/>
    <w:rsid w:val="00FC20F7"/>
    <w:rsid w:val="00FD39D8"/>
    <w:rsid w:val="00FD5D46"/>
    <w:rsid w:val="00FD5DBE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rsid w:val="00B17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rsid w:val="00B17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40FD-1CF8-40A5-9C4A-E7B5547B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1870</Words>
  <Characters>9688</Characters>
  <Application>Microsoft Office Word</Application>
  <DocSecurity>0</DocSecurity>
  <Lines>215</Lines>
  <Paragraphs>124</Paragraphs>
  <ScaleCrop>false</ScaleCrop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2014-05-29T04:49:00Z</dcterms:created>
  <dcterms:modified xsi:type="dcterms:W3CDTF">2014-05-29T04:49:00Z</dcterms:modified>
</cp:coreProperties>
</file>