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01" w:rsidRPr="00EB5DC2" w:rsidRDefault="00FD7A01" w:rsidP="00E57974">
      <w:pPr>
        <w:ind w:right="-874"/>
        <w:jc w:val="center"/>
        <w:rPr>
          <w:rFonts w:ascii="Calibri" w:hAnsi="Calibri" w:cs="Arial"/>
          <w:b/>
        </w:rPr>
      </w:pPr>
      <w:r w:rsidRPr="00EB5DC2">
        <w:rPr>
          <w:rFonts w:ascii="Calibri" w:hAnsi="Calibri" w:cs="Arial"/>
          <w:b/>
        </w:rPr>
        <w:t xml:space="preserve">NOTICE OF </w:t>
      </w:r>
      <w:r w:rsidR="00C633F7" w:rsidRPr="00EB5DC2">
        <w:rPr>
          <w:rFonts w:ascii="Calibri" w:hAnsi="Calibri" w:cs="Arial"/>
          <w:b/>
        </w:rPr>
        <w:t>REVOCATION OF APPROVAL</w:t>
      </w:r>
    </w:p>
    <w:p w:rsidR="00FD7A01" w:rsidRPr="00EB5DC2" w:rsidRDefault="00FD7A01" w:rsidP="00E57974">
      <w:pPr>
        <w:ind w:right="-874"/>
        <w:jc w:val="center"/>
        <w:rPr>
          <w:rFonts w:ascii="Calibri" w:hAnsi="Calibri" w:cs="Arial"/>
          <w:b/>
        </w:rPr>
      </w:pPr>
    </w:p>
    <w:p w:rsidR="00FD7A01" w:rsidRPr="00EB5DC2" w:rsidRDefault="00FD7A01" w:rsidP="00E57974">
      <w:pPr>
        <w:ind w:right="-874"/>
        <w:jc w:val="center"/>
        <w:rPr>
          <w:rFonts w:ascii="Calibri" w:hAnsi="Calibri" w:cs="Arial"/>
          <w:b/>
        </w:rPr>
      </w:pPr>
      <w:r w:rsidRPr="00EB5DC2">
        <w:rPr>
          <w:rFonts w:ascii="Calibri" w:hAnsi="Calibri" w:cs="Arial"/>
          <w:b/>
        </w:rPr>
        <w:t>COMMONWEALTH OF AUSTRALIA</w:t>
      </w:r>
    </w:p>
    <w:p w:rsidR="00FD7A01" w:rsidRPr="00EB5DC2" w:rsidRDefault="00FD7A01" w:rsidP="00E57974">
      <w:pPr>
        <w:ind w:right="-874"/>
        <w:jc w:val="center"/>
        <w:rPr>
          <w:rFonts w:ascii="Calibri" w:hAnsi="Calibri" w:cs="Arial"/>
          <w:b/>
        </w:rPr>
      </w:pPr>
    </w:p>
    <w:p w:rsidR="00FD7A01" w:rsidRPr="00EB5DC2" w:rsidRDefault="00FD7A01" w:rsidP="00E57974">
      <w:pPr>
        <w:ind w:right="-874"/>
        <w:jc w:val="center"/>
        <w:rPr>
          <w:rFonts w:ascii="Calibri" w:hAnsi="Calibri" w:cs="Arial"/>
          <w:b/>
          <w:i/>
        </w:rPr>
      </w:pPr>
      <w:r w:rsidRPr="00EB5DC2">
        <w:rPr>
          <w:rFonts w:ascii="Calibri" w:hAnsi="Calibri" w:cs="Arial"/>
          <w:b/>
          <w:i/>
        </w:rPr>
        <w:t>Higher Education Support Act 2003</w:t>
      </w:r>
    </w:p>
    <w:p w:rsidR="00FD7A01" w:rsidRPr="00EB5DC2" w:rsidRDefault="00FD7A01" w:rsidP="00E57974">
      <w:pPr>
        <w:ind w:right="-874"/>
        <w:jc w:val="center"/>
        <w:rPr>
          <w:rFonts w:ascii="Calibri" w:hAnsi="Calibri" w:cs="Arial"/>
          <w:highlight w:val="yellow"/>
        </w:rPr>
      </w:pPr>
    </w:p>
    <w:p w:rsidR="003324A2" w:rsidRPr="00EB5DC2" w:rsidRDefault="003324A2" w:rsidP="003324A2">
      <w:pPr>
        <w:ind w:right="-874"/>
        <w:jc w:val="both"/>
        <w:rPr>
          <w:rFonts w:ascii="Calibri" w:hAnsi="Calibri" w:cs="Arial"/>
          <w:highlight w:val="yellow"/>
        </w:rPr>
      </w:pPr>
    </w:p>
    <w:p w:rsidR="00FD7A01" w:rsidRPr="00EB5DC2" w:rsidRDefault="00C633F7" w:rsidP="003324A2">
      <w:pPr>
        <w:ind w:right="-874"/>
        <w:jc w:val="both"/>
        <w:rPr>
          <w:rFonts w:ascii="Calibri" w:hAnsi="Calibri" w:cs="Arial"/>
          <w:b/>
          <w:u w:val="single"/>
        </w:rPr>
      </w:pPr>
      <w:r w:rsidRPr="00EB5DC2">
        <w:rPr>
          <w:rFonts w:ascii="Calibri" w:hAnsi="Calibri" w:cs="Arial"/>
          <w:b/>
          <w:u w:val="single"/>
        </w:rPr>
        <w:t xml:space="preserve">Revocation of approval </w:t>
      </w:r>
      <w:r w:rsidR="007B2AF8" w:rsidRPr="00EB5DC2">
        <w:rPr>
          <w:rFonts w:ascii="Calibri" w:hAnsi="Calibri" w:cs="Arial"/>
          <w:b/>
          <w:u w:val="single"/>
        </w:rPr>
        <w:t xml:space="preserve">as a </w:t>
      </w:r>
      <w:r w:rsidR="00094FFB" w:rsidRPr="00EB5DC2">
        <w:rPr>
          <w:rFonts w:ascii="Calibri" w:hAnsi="Calibri" w:cs="Arial"/>
          <w:b/>
          <w:u w:val="single"/>
        </w:rPr>
        <w:t>VET</w:t>
      </w:r>
      <w:r w:rsidR="007B2AF8" w:rsidRPr="00EB5DC2">
        <w:rPr>
          <w:rFonts w:ascii="Calibri" w:hAnsi="Calibri" w:cs="Arial"/>
          <w:b/>
          <w:u w:val="single"/>
        </w:rPr>
        <w:t xml:space="preserve"> provider on request by the body </w:t>
      </w:r>
      <w:r w:rsidR="00067E27" w:rsidRPr="00EB5DC2">
        <w:rPr>
          <w:rFonts w:ascii="Calibri" w:hAnsi="Calibri" w:cs="Arial"/>
          <w:b/>
          <w:u w:val="single"/>
        </w:rPr>
        <w:t xml:space="preserve">under </w:t>
      </w:r>
      <w:r w:rsidR="004D5EC7" w:rsidRPr="00EB5DC2">
        <w:rPr>
          <w:rFonts w:ascii="Calibri" w:hAnsi="Calibri" w:cs="Arial"/>
          <w:b/>
          <w:u w:val="single"/>
        </w:rPr>
        <w:t>subclause</w:t>
      </w:r>
      <w:r w:rsidR="00DE532E" w:rsidRPr="00EB5DC2">
        <w:rPr>
          <w:rFonts w:ascii="Calibri" w:hAnsi="Calibri" w:cs="Arial"/>
          <w:b/>
          <w:u w:val="single"/>
        </w:rPr>
        <w:t> </w:t>
      </w:r>
      <w:r w:rsidR="00094FFB" w:rsidRPr="00EB5DC2">
        <w:rPr>
          <w:rFonts w:ascii="Calibri" w:hAnsi="Calibri" w:cs="Arial"/>
          <w:b/>
          <w:u w:val="single"/>
        </w:rPr>
        <w:t>39</w:t>
      </w:r>
      <w:r w:rsidR="007B2AF8" w:rsidRPr="00EB5DC2">
        <w:rPr>
          <w:rFonts w:ascii="Calibri" w:hAnsi="Calibri" w:cs="Arial"/>
          <w:b/>
          <w:u w:val="single"/>
        </w:rPr>
        <w:t xml:space="preserve">(1) </w:t>
      </w:r>
      <w:r w:rsidR="00FD7A01" w:rsidRPr="00EB5DC2">
        <w:rPr>
          <w:rFonts w:ascii="Calibri" w:hAnsi="Calibri" w:cs="Arial"/>
          <w:b/>
          <w:u w:val="single"/>
        </w:rPr>
        <w:t xml:space="preserve">of </w:t>
      </w:r>
      <w:r w:rsidR="00DE532E" w:rsidRPr="00EB5DC2">
        <w:rPr>
          <w:rFonts w:ascii="Calibri" w:hAnsi="Calibri" w:cs="Arial"/>
          <w:b/>
          <w:u w:val="single"/>
        </w:rPr>
        <w:t>Schedule </w:t>
      </w:r>
      <w:r w:rsidR="00094FFB" w:rsidRPr="00EB5DC2">
        <w:rPr>
          <w:rFonts w:ascii="Calibri" w:hAnsi="Calibri" w:cs="Arial"/>
          <w:b/>
          <w:u w:val="single"/>
        </w:rPr>
        <w:t xml:space="preserve">1A to </w:t>
      </w:r>
      <w:r w:rsidR="00FD7A01" w:rsidRPr="00EB5DC2">
        <w:rPr>
          <w:rFonts w:ascii="Calibri" w:hAnsi="Calibri" w:cs="Arial"/>
          <w:b/>
          <w:u w:val="single"/>
        </w:rPr>
        <w:t xml:space="preserve">the </w:t>
      </w:r>
      <w:r w:rsidR="00FD7A01" w:rsidRPr="00EB5DC2">
        <w:rPr>
          <w:rFonts w:ascii="Calibri" w:hAnsi="Calibri" w:cs="Arial"/>
          <w:b/>
          <w:i/>
          <w:u w:val="single"/>
        </w:rPr>
        <w:t>Higher Education Support Act 2003</w:t>
      </w:r>
      <w:r w:rsidRPr="00EB5DC2">
        <w:rPr>
          <w:rFonts w:ascii="Calibri" w:hAnsi="Calibri" w:cs="Arial"/>
          <w:b/>
          <w:u w:val="single"/>
        </w:rPr>
        <w:t xml:space="preserve"> (</w:t>
      </w:r>
      <w:r w:rsidR="007B2AF8" w:rsidRPr="00EB5DC2">
        <w:rPr>
          <w:rFonts w:ascii="Calibri" w:hAnsi="Calibri" w:cs="Arial"/>
          <w:b/>
          <w:u w:val="single"/>
        </w:rPr>
        <w:t>the Act</w:t>
      </w:r>
      <w:r w:rsidRPr="00EB5DC2">
        <w:rPr>
          <w:rFonts w:ascii="Calibri" w:hAnsi="Calibri" w:cs="Arial"/>
          <w:b/>
          <w:u w:val="single"/>
        </w:rPr>
        <w:t>)</w:t>
      </w:r>
    </w:p>
    <w:p w:rsidR="005C10F5" w:rsidRPr="00EB5DC2" w:rsidRDefault="005C10F5" w:rsidP="003324A2">
      <w:pPr>
        <w:ind w:right="-874"/>
        <w:jc w:val="both"/>
        <w:rPr>
          <w:rFonts w:ascii="Calibri" w:hAnsi="Calibri" w:cs="Arial"/>
          <w:u w:val="single"/>
        </w:rPr>
      </w:pPr>
    </w:p>
    <w:p w:rsidR="007B2AF8" w:rsidRPr="00EB5DC2" w:rsidRDefault="007B2AF8" w:rsidP="003324A2">
      <w:pPr>
        <w:ind w:right="-874"/>
        <w:jc w:val="both"/>
        <w:rPr>
          <w:rFonts w:ascii="Calibri" w:hAnsi="Calibri" w:cs="Arial"/>
        </w:rPr>
      </w:pPr>
      <w:r w:rsidRPr="00EB5DC2">
        <w:rPr>
          <w:rFonts w:ascii="Calibri" w:hAnsi="Calibri" w:cs="Arial"/>
        </w:rPr>
        <w:t xml:space="preserve">In accordance with </w:t>
      </w:r>
      <w:r w:rsidR="004D5EC7" w:rsidRPr="00EB5DC2">
        <w:rPr>
          <w:rFonts w:ascii="Calibri" w:hAnsi="Calibri" w:cs="Arial"/>
        </w:rPr>
        <w:t>subclause</w:t>
      </w:r>
      <w:r w:rsidR="00B375EB" w:rsidRPr="00EB5DC2">
        <w:rPr>
          <w:rFonts w:ascii="Calibri" w:hAnsi="Calibri" w:cs="Arial"/>
        </w:rPr>
        <w:t> </w:t>
      </w:r>
      <w:r w:rsidR="00094FFB" w:rsidRPr="00EB5DC2">
        <w:rPr>
          <w:rFonts w:ascii="Calibri" w:hAnsi="Calibri" w:cs="Arial"/>
        </w:rPr>
        <w:t>39</w:t>
      </w:r>
      <w:r w:rsidRPr="00EB5DC2">
        <w:rPr>
          <w:rFonts w:ascii="Calibri" w:hAnsi="Calibri" w:cs="Arial"/>
        </w:rPr>
        <w:t xml:space="preserve">(1) of </w:t>
      </w:r>
      <w:r w:rsidR="00094FFB" w:rsidRPr="00EB5DC2">
        <w:rPr>
          <w:rFonts w:ascii="Calibri" w:hAnsi="Calibri" w:cs="Arial"/>
        </w:rPr>
        <w:t>Schedule</w:t>
      </w:r>
      <w:r w:rsidR="00B375EB" w:rsidRPr="00EB5DC2">
        <w:rPr>
          <w:rFonts w:ascii="Calibri" w:hAnsi="Calibri" w:cs="Arial"/>
        </w:rPr>
        <w:t> </w:t>
      </w:r>
      <w:r w:rsidR="00094FFB" w:rsidRPr="00EB5DC2">
        <w:rPr>
          <w:rFonts w:ascii="Calibri" w:hAnsi="Calibri" w:cs="Arial"/>
        </w:rPr>
        <w:t xml:space="preserve">1A to </w:t>
      </w:r>
      <w:r w:rsidRPr="00EB5DC2">
        <w:rPr>
          <w:rFonts w:ascii="Calibri" w:hAnsi="Calibri" w:cs="Arial"/>
        </w:rPr>
        <w:t xml:space="preserve">the Act, on </w:t>
      </w:r>
      <w:r w:rsidR="00995919" w:rsidRPr="00EB5DC2">
        <w:rPr>
          <w:rFonts w:ascii="Calibri" w:hAnsi="Calibri" w:cs="Arial"/>
        </w:rPr>
        <w:t>2</w:t>
      </w:r>
      <w:r w:rsidR="00EB5DC2" w:rsidRPr="00EB5DC2">
        <w:rPr>
          <w:rFonts w:ascii="Calibri" w:hAnsi="Calibri" w:cs="Arial"/>
        </w:rPr>
        <w:t>3</w:t>
      </w:r>
      <w:r w:rsidR="00995919" w:rsidRPr="00EB5DC2">
        <w:rPr>
          <w:rFonts w:ascii="Calibri" w:hAnsi="Calibri" w:cs="Arial"/>
        </w:rPr>
        <w:t xml:space="preserve"> May 2014</w:t>
      </w:r>
      <w:r w:rsidR="003324A2" w:rsidRPr="00EB5DC2">
        <w:rPr>
          <w:rFonts w:ascii="Calibri" w:hAnsi="Calibri" w:cs="Arial"/>
        </w:rPr>
        <w:t>,</w:t>
      </w:r>
      <w:r w:rsidR="00E9238F" w:rsidRPr="00EB5DC2">
        <w:rPr>
          <w:rFonts w:ascii="Calibri" w:hAnsi="Calibri" w:cs="Arial"/>
        </w:rPr>
        <w:t xml:space="preserve"> </w:t>
      </w:r>
      <w:r w:rsidR="00995919" w:rsidRPr="00EB5DC2">
        <w:rPr>
          <w:rFonts w:ascii="Calibri" w:hAnsi="Calibri" w:cs="Arial"/>
        </w:rPr>
        <w:t xml:space="preserve">the </w:t>
      </w:r>
      <w:r w:rsidR="00EB5DC2" w:rsidRPr="00EB5DC2">
        <w:rPr>
          <w:rFonts w:asciiTheme="minorHAnsi" w:hAnsiTheme="minorHAnsi" w:cstheme="minorHAnsi"/>
        </w:rPr>
        <w:t xml:space="preserve">State of Queensland as represented by Southbank Institute of </w:t>
      </w:r>
      <w:r w:rsidR="00EB5DC2" w:rsidRPr="00854D1B">
        <w:rPr>
          <w:rFonts w:asciiTheme="minorHAnsi" w:hAnsiTheme="minorHAnsi" w:cstheme="minorHAnsi"/>
        </w:rPr>
        <w:t>Technology</w:t>
      </w:r>
      <w:r w:rsidR="00EB5DC2" w:rsidRPr="00854D1B">
        <w:rPr>
          <w:rFonts w:ascii="Calibri" w:hAnsi="Calibri" w:cs="Arial"/>
        </w:rPr>
        <w:t xml:space="preserve"> (</w:t>
      </w:r>
      <w:r w:rsidR="003324A2" w:rsidRPr="00854D1B">
        <w:rPr>
          <w:rFonts w:ascii="Calibri" w:hAnsi="Calibri" w:cs="Arial"/>
        </w:rPr>
        <w:t xml:space="preserve">ABN: </w:t>
      </w:r>
      <w:r w:rsidR="00854D1B" w:rsidRPr="00854D1B">
        <w:rPr>
          <w:rFonts w:ascii="Calibri" w:hAnsi="Calibri" w:cs="Arial"/>
        </w:rPr>
        <w:t xml:space="preserve">97 887 046 </w:t>
      </w:r>
      <w:r w:rsidR="00854D1B">
        <w:rPr>
          <w:rFonts w:ascii="Calibri" w:hAnsi="Calibri" w:cs="Arial"/>
        </w:rPr>
        <w:t>327</w:t>
      </w:r>
      <w:r w:rsidR="003324A2" w:rsidRPr="00EB5DC2">
        <w:rPr>
          <w:rFonts w:ascii="Calibri" w:hAnsi="Calibri" w:cs="Arial"/>
        </w:rPr>
        <w:t xml:space="preserve">) </w:t>
      </w:r>
      <w:r w:rsidR="00D6414B" w:rsidRPr="00EB5DC2">
        <w:rPr>
          <w:rFonts w:ascii="Calibri" w:hAnsi="Calibri" w:cs="Arial"/>
        </w:rPr>
        <w:t>requested</w:t>
      </w:r>
      <w:r w:rsidRPr="00EB5DC2">
        <w:rPr>
          <w:rFonts w:ascii="Calibri" w:hAnsi="Calibri" w:cs="Arial"/>
        </w:rPr>
        <w:t xml:space="preserve"> in writing that the Minister revoke its approval </w:t>
      </w:r>
      <w:r w:rsidR="00450D86" w:rsidRPr="00EB5DC2">
        <w:rPr>
          <w:rFonts w:ascii="Calibri" w:hAnsi="Calibri" w:cs="Arial"/>
        </w:rPr>
        <w:t xml:space="preserve">as a </w:t>
      </w:r>
      <w:r w:rsidR="00094FFB" w:rsidRPr="00EB5DC2">
        <w:rPr>
          <w:rFonts w:ascii="Calibri" w:hAnsi="Calibri" w:cs="Arial"/>
        </w:rPr>
        <w:t>VET</w:t>
      </w:r>
      <w:r w:rsidR="00450D86" w:rsidRPr="00EB5DC2">
        <w:rPr>
          <w:rFonts w:ascii="Calibri" w:hAnsi="Calibri" w:cs="Arial"/>
        </w:rPr>
        <w:t xml:space="preserve"> provider.</w:t>
      </w:r>
    </w:p>
    <w:p w:rsidR="001C22AA" w:rsidRPr="00EB5DC2" w:rsidRDefault="001C22AA" w:rsidP="003324A2">
      <w:pPr>
        <w:ind w:right="-874"/>
        <w:jc w:val="both"/>
        <w:rPr>
          <w:rFonts w:ascii="Calibri" w:hAnsi="Calibri" w:cs="Arial"/>
          <w:b/>
          <w:u w:val="single"/>
        </w:rPr>
      </w:pPr>
    </w:p>
    <w:p w:rsidR="001C22AA" w:rsidRPr="00EB5DC2" w:rsidRDefault="001C22AA" w:rsidP="003324A2">
      <w:pPr>
        <w:ind w:right="-874"/>
        <w:jc w:val="both"/>
        <w:rPr>
          <w:rFonts w:ascii="Calibri" w:hAnsi="Calibri" w:cs="Arial"/>
          <w:b/>
          <w:u w:val="single"/>
        </w:rPr>
      </w:pPr>
      <w:r w:rsidRPr="00EB5DC2">
        <w:rPr>
          <w:rFonts w:ascii="Calibri" w:hAnsi="Calibri" w:cs="Arial"/>
          <w:b/>
          <w:u w:val="single"/>
        </w:rPr>
        <w:t xml:space="preserve">Notice of revocation of approval under </w:t>
      </w:r>
      <w:r w:rsidR="004D5EC7" w:rsidRPr="00EB5DC2">
        <w:rPr>
          <w:rFonts w:ascii="Calibri" w:hAnsi="Calibri" w:cs="Arial"/>
          <w:b/>
          <w:u w:val="single"/>
        </w:rPr>
        <w:t xml:space="preserve">subclause </w:t>
      </w:r>
      <w:r w:rsidR="00094FFB" w:rsidRPr="00EB5DC2">
        <w:rPr>
          <w:rFonts w:ascii="Calibri" w:hAnsi="Calibri" w:cs="Arial"/>
          <w:b/>
          <w:u w:val="single"/>
        </w:rPr>
        <w:t xml:space="preserve">39(3) of Schedule </w:t>
      </w:r>
      <w:proofErr w:type="spellStart"/>
      <w:r w:rsidR="00094FFB" w:rsidRPr="00EB5DC2">
        <w:rPr>
          <w:rFonts w:ascii="Calibri" w:hAnsi="Calibri" w:cs="Arial"/>
          <w:b/>
          <w:u w:val="single"/>
        </w:rPr>
        <w:t>1A</w:t>
      </w:r>
      <w:proofErr w:type="spellEnd"/>
      <w:r w:rsidR="00094FFB" w:rsidRPr="00EB5DC2">
        <w:rPr>
          <w:rFonts w:ascii="Calibri" w:hAnsi="Calibri" w:cs="Arial"/>
          <w:b/>
          <w:u w:val="single"/>
        </w:rPr>
        <w:t xml:space="preserve"> to the</w:t>
      </w:r>
      <w:r w:rsidRPr="00EB5DC2">
        <w:rPr>
          <w:rFonts w:ascii="Calibri" w:hAnsi="Calibri" w:cs="Arial"/>
          <w:b/>
          <w:u w:val="single"/>
        </w:rPr>
        <w:t xml:space="preserve"> Act</w:t>
      </w:r>
    </w:p>
    <w:p w:rsidR="00E57974" w:rsidRPr="00EB5DC2" w:rsidRDefault="00E57974" w:rsidP="003324A2">
      <w:pPr>
        <w:ind w:right="-874"/>
        <w:jc w:val="both"/>
        <w:rPr>
          <w:rFonts w:ascii="Calibri" w:hAnsi="Calibri" w:cs="Arial"/>
        </w:rPr>
      </w:pPr>
    </w:p>
    <w:p w:rsidR="00FD7A01" w:rsidRPr="00EB5DC2" w:rsidRDefault="00FD7A01" w:rsidP="003324A2">
      <w:pPr>
        <w:ind w:right="-874"/>
        <w:jc w:val="both"/>
        <w:rPr>
          <w:rFonts w:ascii="Calibri" w:hAnsi="Calibri" w:cs="Arial"/>
        </w:rPr>
      </w:pPr>
      <w:r w:rsidRPr="00EB5DC2">
        <w:rPr>
          <w:rFonts w:ascii="Calibri" w:hAnsi="Calibri" w:cs="Arial"/>
        </w:rPr>
        <w:t xml:space="preserve">I, </w:t>
      </w:r>
      <w:r w:rsidR="00602B2B" w:rsidRPr="00EB5DC2">
        <w:rPr>
          <w:rFonts w:ascii="Calibri" w:hAnsi="Calibri" w:cs="Arial"/>
        </w:rPr>
        <w:t>Alison Cleary</w:t>
      </w:r>
      <w:r w:rsidR="00833340" w:rsidRPr="00EB5DC2">
        <w:rPr>
          <w:rFonts w:ascii="Calibri" w:hAnsi="Calibri" w:cs="Arial"/>
        </w:rPr>
        <w:t>,</w:t>
      </w:r>
      <w:r w:rsidRPr="00EB5DC2">
        <w:rPr>
          <w:rFonts w:ascii="Calibri" w:hAnsi="Calibri" w:cs="Arial"/>
        </w:rPr>
        <w:t xml:space="preserve"> a delegate of the Minister for</w:t>
      </w:r>
      <w:r w:rsidR="00367E4F" w:rsidRPr="00EB5DC2">
        <w:rPr>
          <w:rFonts w:ascii="Calibri" w:hAnsi="Calibri" w:cs="Arial"/>
        </w:rPr>
        <w:t xml:space="preserve"> Education for</w:t>
      </w:r>
      <w:r w:rsidRPr="00EB5DC2">
        <w:rPr>
          <w:rFonts w:ascii="Calibri" w:hAnsi="Calibri" w:cs="Arial"/>
        </w:rPr>
        <w:t xml:space="preserve"> the purposes of </w:t>
      </w:r>
      <w:r w:rsidR="004D5EC7" w:rsidRPr="00EB5DC2">
        <w:rPr>
          <w:rFonts w:ascii="Calibri" w:hAnsi="Calibri" w:cs="Arial"/>
        </w:rPr>
        <w:t>clause</w:t>
      </w:r>
      <w:r w:rsidR="00B375EB" w:rsidRPr="00EB5DC2">
        <w:rPr>
          <w:rFonts w:ascii="Calibri" w:hAnsi="Calibri" w:cs="Arial"/>
        </w:rPr>
        <w:t> </w:t>
      </w:r>
      <w:r w:rsidR="00555BB5" w:rsidRPr="00EB5DC2">
        <w:rPr>
          <w:rFonts w:ascii="Calibri" w:hAnsi="Calibri" w:cs="Arial"/>
        </w:rPr>
        <w:t>39 of Schedule</w:t>
      </w:r>
      <w:r w:rsidR="00B375EB" w:rsidRPr="00EB5DC2">
        <w:rPr>
          <w:rFonts w:ascii="Calibri" w:hAnsi="Calibri" w:cs="Arial"/>
        </w:rPr>
        <w:t> </w:t>
      </w:r>
      <w:proofErr w:type="spellStart"/>
      <w:r w:rsidR="00555BB5" w:rsidRPr="00EB5DC2">
        <w:rPr>
          <w:rFonts w:ascii="Calibri" w:hAnsi="Calibri" w:cs="Arial"/>
        </w:rPr>
        <w:t>1A</w:t>
      </w:r>
      <w:proofErr w:type="spellEnd"/>
      <w:r w:rsidR="00555BB5" w:rsidRPr="00EB5DC2">
        <w:rPr>
          <w:rFonts w:ascii="Calibri" w:hAnsi="Calibri" w:cs="Arial"/>
        </w:rPr>
        <w:t xml:space="preserve"> to the</w:t>
      </w:r>
      <w:r w:rsidR="007B2AF8" w:rsidRPr="00EB5DC2">
        <w:rPr>
          <w:rFonts w:ascii="Calibri" w:hAnsi="Calibri" w:cs="Arial"/>
        </w:rPr>
        <w:t xml:space="preserve"> Act</w:t>
      </w:r>
      <w:r w:rsidRPr="00EB5DC2">
        <w:rPr>
          <w:rFonts w:ascii="Calibri" w:hAnsi="Calibri" w:cs="Arial"/>
        </w:rPr>
        <w:t>:</w:t>
      </w:r>
    </w:p>
    <w:p w:rsidR="00E57974" w:rsidRPr="00EB5DC2" w:rsidRDefault="00E57974" w:rsidP="003324A2">
      <w:pPr>
        <w:ind w:right="-766"/>
        <w:rPr>
          <w:rFonts w:ascii="Calibri" w:hAnsi="Calibri" w:cs="Arial"/>
        </w:rPr>
      </w:pPr>
    </w:p>
    <w:p w:rsidR="00995919" w:rsidRPr="00EB5DC2" w:rsidRDefault="00540F84" w:rsidP="00EB5DC2">
      <w:pPr>
        <w:numPr>
          <w:ilvl w:val="0"/>
          <w:numId w:val="1"/>
        </w:numPr>
        <w:spacing w:after="240"/>
        <w:ind w:right="-881" w:hanging="573"/>
        <w:rPr>
          <w:rFonts w:ascii="Calibri" w:hAnsi="Calibri" w:cs="Arial"/>
        </w:rPr>
      </w:pPr>
      <w:r w:rsidRPr="00EB5DC2">
        <w:rPr>
          <w:rFonts w:ascii="Calibri" w:hAnsi="Calibri" w:cs="Arial"/>
        </w:rPr>
        <w:t xml:space="preserve">hereby </w:t>
      </w:r>
      <w:r w:rsidR="00EE6631" w:rsidRPr="00EB5DC2">
        <w:rPr>
          <w:rFonts w:ascii="Calibri" w:hAnsi="Calibri" w:cs="Arial"/>
        </w:rPr>
        <w:t>revoke the approval</w:t>
      </w:r>
      <w:r w:rsidR="00067E27" w:rsidRPr="00EB5DC2">
        <w:rPr>
          <w:rFonts w:ascii="Calibri" w:hAnsi="Calibri" w:cs="Arial"/>
        </w:rPr>
        <w:t xml:space="preserve"> </w:t>
      </w:r>
      <w:r w:rsidR="00EE6631" w:rsidRPr="00EB5DC2">
        <w:rPr>
          <w:rFonts w:ascii="Calibri" w:hAnsi="Calibri" w:cs="Arial"/>
        </w:rPr>
        <w:t xml:space="preserve">of </w:t>
      </w:r>
      <w:r w:rsidR="00995919" w:rsidRPr="00EB5DC2">
        <w:rPr>
          <w:rFonts w:ascii="Calibri" w:hAnsi="Calibri" w:cs="Arial"/>
        </w:rPr>
        <w:t xml:space="preserve">the </w:t>
      </w:r>
      <w:r w:rsidR="00EB5DC2" w:rsidRPr="00EB5DC2">
        <w:rPr>
          <w:rFonts w:asciiTheme="minorHAnsi" w:hAnsiTheme="minorHAnsi" w:cstheme="minorHAnsi"/>
        </w:rPr>
        <w:t>State of Queensland as represented by Southbank Institute of Technology</w:t>
      </w:r>
      <w:r w:rsidR="00995919" w:rsidRPr="00EB5DC2">
        <w:rPr>
          <w:rFonts w:ascii="Calibri" w:hAnsi="Calibri" w:cs="Arial"/>
        </w:rPr>
        <w:t xml:space="preserve"> </w:t>
      </w:r>
      <w:r w:rsidR="00067E27" w:rsidRPr="00EB5DC2">
        <w:rPr>
          <w:rFonts w:ascii="Calibri" w:hAnsi="Calibri" w:cs="Arial"/>
        </w:rPr>
        <w:t xml:space="preserve">as a </w:t>
      </w:r>
      <w:r w:rsidR="00E858F2" w:rsidRPr="00EB5DC2">
        <w:rPr>
          <w:rFonts w:ascii="Calibri" w:hAnsi="Calibri" w:cs="Arial"/>
        </w:rPr>
        <w:t>VET</w:t>
      </w:r>
      <w:r w:rsidR="00F75EC8" w:rsidRPr="00EB5DC2">
        <w:rPr>
          <w:rFonts w:ascii="Calibri" w:hAnsi="Calibri" w:cs="Arial"/>
        </w:rPr>
        <w:t xml:space="preserve"> </w:t>
      </w:r>
      <w:r w:rsidR="00067E27" w:rsidRPr="00EB5DC2">
        <w:rPr>
          <w:rFonts w:ascii="Calibri" w:hAnsi="Calibri" w:cs="Arial"/>
        </w:rPr>
        <w:t>provider</w:t>
      </w:r>
      <w:r w:rsidRPr="00EB5DC2">
        <w:rPr>
          <w:rFonts w:ascii="Calibri" w:hAnsi="Calibri" w:cs="Arial"/>
        </w:rPr>
        <w:t xml:space="preserve">, </w:t>
      </w:r>
      <w:r w:rsidR="00262E93" w:rsidRPr="00EB5DC2">
        <w:rPr>
          <w:rFonts w:ascii="Calibri" w:hAnsi="Calibri" w:cs="Arial"/>
        </w:rPr>
        <w:t xml:space="preserve">Instrument of </w:t>
      </w:r>
      <w:r w:rsidR="00555BB5" w:rsidRPr="00EB5DC2">
        <w:rPr>
          <w:rFonts w:ascii="Calibri" w:hAnsi="Calibri" w:cs="Arial"/>
        </w:rPr>
        <w:t xml:space="preserve">Approval </w:t>
      </w:r>
      <w:r w:rsidR="00555BB5" w:rsidRPr="00EB5DC2">
        <w:rPr>
          <w:rFonts w:ascii="Calibri" w:hAnsi="Calibri" w:cs="Arial"/>
          <w:bCs/>
        </w:rPr>
        <w:t>No</w:t>
      </w:r>
      <w:r w:rsidR="00B375EB" w:rsidRPr="00EB5DC2">
        <w:rPr>
          <w:rFonts w:ascii="Calibri" w:hAnsi="Calibri" w:cs="Arial"/>
          <w:bCs/>
        </w:rPr>
        <w:t>. </w:t>
      </w:r>
      <w:r w:rsidR="00995919" w:rsidRPr="00EB5DC2">
        <w:rPr>
          <w:rFonts w:ascii="Calibri" w:hAnsi="Calibri" w:cs="Arial"/>
          <w:bCs/>
        </w:rPr>
        <w:t>4</w:t>
      </w:r>
      <w:r w:rsidR="00EB5DC2" w:rsidRPr="00EB5DC2">
        <w:rPr>
          <w:rFonts w:ascii="Calibri" w:hAnsi="Calibri" w:cs="Arial"/>
          <w:bCs/>
        </w:rPr>
        <w:t>0</w:t>
      </w:r>
      <w:r w:rsidR="00B375EB" w:rsidRPr="00EB5DC2">
        <w:rPr>
          <w:rFonts w:ascii="Calibri" w:hAnsi="Calibri" w:cs="Arial"/>
          <w:bCs/>
        </w:rPr>
        <w:t> </w:t>
      </w:r>
      <w:r w:rsidR="00367E4F" w:rsidRPr="00EB5DC2">
        <w:rPr>
          <w:rFonts w:ascii="Calibri" w:hAnsi="Calibri" w:cs="Arial"/>
          <w:bCs/>
        </w:rPr>
        <w:t>of</w:t>
      </w:r>
      <w:r w:rsidR="00B375EB" w:rsidRPr="00EB5DC2">
        <w:rPr>
          <w:rFonts w:ascii="Calibri" w:hAnsi="Calibri" w:cs="Arial"/>
          <w:bCs/>
        </w:rPr>
        <w:t> </w:t>
      </w:r>
      <w:r w:rsidR="00995919" w:rsidRPr="00EB5DC2">
        <w:rPr>
          <w:rFonts w:ascii="Calibri" w:hAnsi="Calibri" w:cs="Arial"/>
          <w:bCs/>
        </w:rPr>
        <w:t>2013</w:t>
      </w:r>
      <w:r w:rsidR="006050E4" w:rsidRPr="00EB5DC2">
        <w:rPr>
          <w:rFonts w:ascii="Calibri" w:hAnsi="Calibri" w:cs="Arial"/>
          <w:bCs/>
        </w:rPr>
        <w:t xml:space="preserve"> </w:t>
      </w:r>
      <w:r w:rsidR="00B375EB" w:rsidRPr="00EB5DC2">
        <w:rPr>
          <w:rFonts w:ascii="Calibri" w:hAnsi="Calibri" w:cs="Arial"/>
          <w:bCs/>
        </w:rPr>
        <w:t xml:space="preserve">dated </w:t>
      </w:r>
      <w:r w:rsidR="00995919" w:rsidRPr="00EB5DC2">
        <w:rPr>
          <w:rFonts w:ascii="Calibri" w:hAnsi="Calibri" w:cs="Arial"/>
          <w:bCs/>
        </w:rPr>
        <w:t>16 August 2013</w:t>
      </w:r>
      <w:r w:rsidR="003324A2" w:rsidRPr="00EB5DC2">
        <w:rPr>
          <w:rFonts w:ascii="Calibri" w:hAnsi="Calibri" w:cs="Arial"/>
          <w:bCs/>
        </w:rPr>
        <w:t>,</w:t>
      </w:r>
      <w:r w:rsidR="00367E4F" w:rsidRPr="00EB5DC2">
        <w:rPr>
          <w:rFonts w:ascii="Calibri" w:hAnsi="Calibri" w:cs="Arial"/>
          <w:bCs/>
        </w:rPr>
        <w:t xml:space="preserve"> </w:t>
      </w:r>
      <w:r w:rsidR="00B375EB" w:rsidRPr="00EB5DC2">
        <w:rPr>
          <w:rFonts w:ascii="Calibri" w:hAnsi="Calibri" w:cs="Arial"/>
          <w:bCs/>
          <w:spacing w:val="4"/>
        </w:rPr>
        <w:t xml:space="preserve">and </w:t>
      </w:r>
      <w:r w:rsidRPr="00EB5DC2">
        <w:rPr>
          <w:rFonts w:ascii="Calibri" w:hAnsi="Calibri" w:cs="Arial"/>
          <w:spacing w:val="4"/>
        </w:rPr>
        <w:t xml:space="preserve">registered on the Federal Register of Legislative Instruments </w:t>
      </w:r>
      <w:r w:rsidR="0057373F" w:rsidRPr="00EB5DC2">
        <w:rPr>
          <w:rFonts w:ascii="Calibri" w:hAnsi="Calibri" w:cs="Arial"/>
          <w:spacing w:val="4"/>
        </w:rPr>
        <w:t xml:space="preserve">No </w:t>
      </w:r>
      <w:proofErr w:type="spellStart"/>
      <w:r w:rsidR="00995919" w:rsidRPr="00EB5DC2">
        <w:rPr>
          <w:rFonts w:ascii="Calibri" w:hAnsi="Calibri" w:cs="Arial"/>
          <w:spacing w:val="4"/>
        </w:rPr>
        <w:t>F2013L0161</w:t>
      </w:r>
      <w:r w:rsidR="00EB5DC2" w:rsidRPr="00EB5DC2">
        <w:rPr>
          <w:rFonts w:ascii="Calibri" w:hAnsi="Calibri" w:cs="Arial"/>
          <w:spacing w:val="4"/>
        </w:rPr>
        <w:t>2</w:t>
      </w:r>
      <w:proofErr w:type="spellEnd"/>
      <w:r w:rsidR="00995919" w:rsidRPr="00EB5DC2">
        <w:rPr>
          <w:rFonts w:ascii="Calibri" w:hAnsi="Calibri" w:cs="Arial"/>
          <w:spacing w:val="4"/>
        </w:rPr>
        <w:t xml:space="preserve"> </w:t>
      </w:r>
      <w:r w:rsidRPr="00EB5DC2">
        <w:rPr>
          <w:rFonts w:ascii="Calibri" w:hAnsi="Calibri" w:cs="Arial"/>
          <w:spacing w:val="4"/>
        </w:rPr>
        <w:t>on</w:t>
      </w:r>
      <w:r w:rsidR="00367E4F" w:rsidRPr="00EB5DC2">
        <w:rPr>
          <w:rFonts w:ascii="Calibri" w:hAnsi="Calibri" w:cs="Arial"/>
          <w:spacing w:val="4"/>
        </w:rPr>
        <w:t xml:space="preserve"> </w:t>
      </w:r>
      <w:r w:rsidR="00995919" w:rsidRPr="00EB5DC2">
        <w:rPr>
          <w:rFonts w:ascii="Calibri" w:hAnsi="Calibri" w:cs="Arial"/>
          <w:bCs/>
          <w:spacing w:val="4"/>
        </w:rPr>
        <w:t>2</w:t>
      </w:r>
      <w:r w:rsidR="00EB5DC2" w:rsidRPr="00EB5DC2">
        <w:rPr>
          <w:rFonts w:ascii="Calibri" w:hAnsi="Calibri" w:cs="Arial"/>
          <w:bCs/>
          <w:spacing w:val="4"/>
        </w:rPr>
        <w:t>2</w:t>
      </w:r>
      <w:r w:rsidR="00995919" w:rsidRPr="00EB5DC2">
        <w:rPr>
          <w:rFonts w:ascii="Calibri" w:hAnsi="Calibri" w:cs="Arial"/>
          <w:bCs/>
          <w:spacing w:val="4"/>
        </w:rPr>
        <w:t xml:space="preserve"> </w:t>
      </w:r>
      <w:r w:rsidR="00995919" w:rsidRPr="00EB5DC2">
        <w:rPr>
          <w:rFonts w:ascii="Calibri" w:hAnsi="Calibri" w:cs="Arial"/>
          <w:bCs/>
        </w:rPr>
        <w:t>August 2013</w:t>
      </w:r>
      <w:r w:rsidRPr="00EB5DC2">
        <w:rPr>
          <w:rFonts w:ascii="Calibri" w:hAnsi="Calibri" w:cs="Arial"/>
        </w:rPr>
        <w:t>, pursuant to sub</w:t>
      </w:r>
      <w:r w:rsidR="00DE532E" w:rsidRPr="00EB5DC2">
        <w:rPr>
          <w:rFonts w:ascii="Calibri" w:hAnsi="Calibri" w:cs="Arial"/>
        </w:rPr>
        <w:t>clause 39(1) of Schedule </w:t>
      </w:r>
      <w:proofErr w:type="spellStart"/>
      <w:r w:rsidR="00094FFB" w:rsidRPr="00EB5DC2">
        <w:rPr>
          <w:rFonts w:ascii="Calibri" w:hAnsi="Calibri" w:cs="Arial"/>
        </w:rPr>
        <w:t>1A</w:t>
      </w:r>
      <w:proofErr w:type="spellEnd"/>
      <w:r w:rsidR="00094FFB" w:rsidRPr="00EB5DC2">
        <w:rPr>
          <w:rFonts w:ascii="Calibri" w:hAnsi="Calibri" w:cs="Arial"/>
        </w:rPr>
        <w:t xml:space="preserve"> to the</w:t>
      </w:r>
      <w:r w:rsidRPr="00EB5DC2">
        <w:rPr>
          <w:rFonts w:ascii="Calibri" w:hAnsi="Calibri" w:cs="Arial"/>
        </w:rPr>
        <w:t xml:space="preserve"> Act</w:t>
      </w:r>
      <w:r w:rsidR="00FD7A01" w:rsidRPr="00EB5DC2">
        <w:rPr>
          <w:rFonts w:ascii="Calibri" w:hAnsi="Calibri" w:cs="Arial"/>
        </w:rPr>
        <w:t>;</w:t>
      </w:r>
      <w:r w:rsidR="00170D74" w:rsidRPr="00EB5DC2">
        <w:rPr>
          <w:rFonts w:ascii="Calibri" w:hAnsi="Calibri" w:cs="Arial"/>
        </w:rPr>
        <w:t xml:space="preserve"> and</w:t>
      </w:r>
    </w:p>
    <w:p w:rsidR="009D43FA" w:rsidRPr="00EB5DC2" w:rsidRDefault="00540F84" w:rsidP="00340065">
      <w:pPr>
        <w:numPr>
          <w:ilvl w:val="0"/>
          <w:numId w:val="1"/>
        </w:numPr>
        <w:ind w:right="-881"/>
        <w:jc w:val="both"/>
        <w:rPr>
          <w:rFonts w:ascii="Calibri" w:hAnsi="Calibri" w:cs="Arial"/>
        </w:rPr>
      </w:pPr>
      <w:r w:rsidRPr="00EB5DC2">
        <w:rPr>
          <w:rFonts w:ascii="Calibri" w:hAnsi="Calibri" w:cs="Arial"/>
        </w:rPr>
        <w:t xml:space="preserve">shall cause a copy of this notice to be given to </w:t>
      </w:r>
      <w:r w:rsidR="00995919" w:rsidRPr="00EB5DC2">
        <w:rPr>
          <w:rFonts w:ascii="Calibri" w:hAnsi="Calibri" w:cs="Arial"/>
        </w:rPr>
        <w:t xml:space="preserve">the </w:t>
      </w:r>
      <w:r w:rsidR="00EB5DC2" w:rsidRPr="00EB5DC2">
        <w:rPr>
          <w:rFonts w:asciiTheme="minorHAnsi" w:hAnsiTheme="minorHAnsi" w:cstheme="minorHAnsi"/>
        </w:rPr>
        <w:t>State of Queensland as represented by Southbank Institute of Technology</w:t>
      </w:r>
      <w:r w:rsidR="00995919" w:rsidRPr="00EB5DC2">
        <w:rPr>
          <w:rFonts w:ascii="Calibri" w:hAnsi="Calibri" w:cs="Arial"/>
        </w:rPr>
        <w:t xml:space="preserve"> </w:t>
      </w:r>
      <w:r w:rsidR="00872304" w:rsidRPr="00EB5DC2">
        <w:rPr>
          <w:rFonts w:ascii="Calibri" w:hAnsi="Calibri" w:cs="Arial"/>
        </w:rPr>
        <w:t xml:space="preserve">as required by </w:t>
      </w:r>
      <w:r w:rsidR="004D5EC7" w:rsidRPr="00EB5DC2">
        <w:rPr>
          <w:rFonts w:ascii="Calibri" w:hAnsi="Calibri" w:cs="Arial"/>
        </w:rPr>
        <w:t>paragraph</w:t>
      </w:r>
      <w:r w:rsidR="00B375EB" w:rsidRPr="00EB5DC2">
        <w:rPr>
          <w:rFonts w:ascii="Calibri" w:hAnsi="Calibri" w:cs="Arial"/>
        </w:rPr>
        <w:t> </w:t>
      </w:r>
      <w:r w:rsidR="00555BB5" w:rsidRPr="00EB5DC2">
        <w:rPr>
          <w:rFonts w:ascii="Calibri" w:hAnsi="Calibri" w:cs="Arial"/>
        </w:rPr>
        <w:t>39(3)(b) of Schedule</w:t>
      </w:r>
      <w:r w:rsidR="00B375EB" w:rsidRPr="00EB5DC2">
        <w:rPr>
          <w:rFonts w:ascii="Calibri" w:hAnsi="Calibri" w:cs="Arial"/>
        </w:rPr>
        <w:t> </w:t>
      </w:r>
      <w:proofErr w:type="spellStart"/>
      <w:r w:rsidR="00555BB5" w:rsidRPr="00EB5DC2">
        <w:rPr>
          <w:rFonts w:ascii="Calibri" w:hAnsi="Calibri" w:cs="Arial"/>
        </w:rPr>
        <w:t>1A</w:t>
      </w:r>
      <w:proofErr w:type="spellEnd"/>
      <w:r w:rsidR="00555BB5" w:rsidRPr="00EB5DC2">
        <w:rPr>
          <w:rFonts w:ascii="Calibri" w:hAnsi="Calibri" w:cs="Arial"/>
        </w:rPr>
        <w:t xml:space="preserve"> to the</w:t>
      </w:r>
      <w:r w:rsidRPr="00EB5DC2">
        <w:rPr>
          <w:rFonts w:ascii="Calibri" w:hAnsi="Calibri" w:cs="Arial"/>
        </w:rPr>
        <w:t xml:space="preserve"> Act</w:t>
      </w:r>
      <w:r w:rsidR="00714E26" w:rsidRPr="00EB5DC2">
        <w:rPr>
          <w:rFonts w:ascii="Calibri" w:hAnsi="Calibri" w:cs="Arial"/>
        </w:rPr>
        <w:t>.</w:t>
      </w:r>
    </w:p>
    <w:p w:rsidR="00BB7682" w:rsidRPr="00EB5DC2" w:rsidRDefault="00BB7682" w:rsidP="00E57974">
      <w:pPr>
        <w:rPr>
          <w:rFonts w:ascii="Calibri" w:hAnsi="Calibri" w:cs="Arial"/>
        </w:rPr>
      </w:pPr>
    </w:p>
    <w:p w:rsidR="00340065" w:rsidRPr="00EB5DC2" w:rsidRDefault="00E97FEB" w:rsidP="00340065">
      <w:pPr>
        <w:pStyle w:val="LetterBody"/>
        <w:spacing w:before="0" w:line="240" w:lineRule="auto"/>
        <w:ind w:right="-881"/>
        <w:jc w:val="both"/>
        <w:rPr>
          <w:rFonts w:ascii="Calibri" w:eastAsia="Times New Roman" w:hAnsi="Calibri" w:cs="Times New Roman"/>
          <w:sz w:val="24"/>
          <w:szCs w:val="24"/>
        </w:rPr>
      </w:pPr>
      <w:r w:rsidRPr="00EB5DC2">
        <w:rPr>
          <w:rFonts w:ascii="Calibri" w:hAnsi="Calibri" w:cs="Arial"/>
          <w:sz w:val="24"/>
          <w:szCs w:val="24"/>
        </w:rPr>
        <w:t>T</w:t>
      </w:r>
      <w:r w:rsidR="00540F84" w:rsidRPr="00EB5DC2">
        <w:rPr>
          <w:rFonts w:ascii="Calibri" w:hAnsi="Calibri" w:cs="Arial"/>
          <w:sz w:val="24"/>
          <w:szCs w:val="24"/>
        </w:rPr>
        <w:t xml:space="preserve">he revocation shall take effect on </w:t>
      </w:r>
      <w:r w:rsidR="00340065" w:rsidRPr="00EB5DC2">
        <w:rPr>
          <w:rFonts w:ascii="Calibri" w:eastAsia="Times New Roman" w:hAnsi="Calibri" w:cs="Times New Roman"/>
          <w:sz w:val="24"/>
          <w:szCs w:val="24"/>
        </w:rPr>
        <w:t>the later of:</w:t>
      </w:r>
    </w:p>
    <w:p w:rsidR="00340065" w:rsidRPr="00EB5DC2" w:rsidRDefault="00340065" w:rsidP="00340065">
      <w:pPr>
        <w:pStyle w:val="LetterBody"/>
        <w:numPr>
          <w:ilvl w:val="0"/>
          <w:numId w:val="4"/>
        </w:numPr>
        <w:spacing w:before="0" w:after="120" w:line="240" w:lineRule="auto"/>
        <w:ind w:left="1418" w:right="-881" w:hanging="567"/>
        <w:jc w:val="both"/>
        <w:rPr>
          <w:rFonts w:cstheme="minorHAnsi"/>
          <w:sz w:val="24"/>
          <w:szCs w:val="24"/>
        </w:rPr>
      </w:pPr>
      <w:r w:rsidRPr="00EB5DC2">
        <w:rPr>
          <w:rFonts w:ascii="Calibri" w:eastAsia="Times New Roman" w:hAnsi="Calibri" w:cs="Times New Roman"/>
          <w:sz w:val="24"/>
          <w:szCs w:val="24"/>
        </w:rPr>
        <w:t>1 July 2014; or</w:t>
      </w:r>
    </w:p>
    <w:p w:rsidR="00340065" w:rsidRPr="00EB5DC2" w:rsidRDefault="00340065" w:rsidP="00EB5DC2">
      <w:pPr>
        <w:pStyle w:val="LetterBody"/>
        <w:numPr>
          <w:ilvl w:val="0"/>
          <w:numId w:val="4"/>
        </w:numPr>
        <w:spacing w:before="0" w:after="120" w:line="240" w:lineRule="auto"/>
        <w:ind w:left="1418" w:right="-881" w:hanging="567"/>
        <w:rPr>
          <w:rFonts w:cstheme="minorHAnsi"/>
          <w:sz w:val="24"/>
          <w:szCs w:val="24"/>
        </w:rPr>
      </w:pPr>
      <w:proofErr w:type="gramStart"/>
      <w:r w:rsidRPr="00EB5DC2">
        <w:rPr>
          <w:rFonts w:ascii="Calibri" w:eastAsia="Times New Roman" w:hAnsi="Calibri" w:cs="Times New Roman"/>
          <w:sz w:val="24"/>
          <w:szCs w:val="24"/>
        </w:rPr>
        <w:t>if</w:t>
      </w:r>
      <w:proofErr w:type="gramEnd"/>
      <w:r w:rsidRPr="00EB5DC2">
        <w:rPr>
          <w:rFonts w:ascii="Calibri" w:eastAsia="Times New Roman" w:hAnsi="Calibri" w:cs="Times New Roman"/>
          <w:sz w:val="24"/>
          <w:szCs w:val="24"/>
        </w:rPr>
        <w:t xml:space="preserve"> the Minister’s approval of TAFE Queensland as a VET provider has, on or by that date, not been registered on the Federal Register of Legislative Instruments (FRLI) then the day after the date on which the Minister’s approval of TAFE Queensland as a VET provider is registered on the FRLI. </w:t>
      </w:r>
    </w:p>
    <w:p w:rsidR="00F820D5" w:rsidRDefault="00F820D5" w:rsidP="00E57974">
      <w:pPr>
        <w:ind w:right="-874"/>
        <w:rPr>
          <w:rFonts w:ascii="Calibri" w:hAnsi="Calibri" w:cs="Arial"/>
        </w:rPr>
      </w:pPr>
    </w:p>
    <w:p w:rsidR="00EB5DC2" w:rsidRPr="00EB5DC2" w:rsidRDefault="00EB5DC2" w:rsidP="00E57974">
      <w:pPr>
        <w:ind w:right="-874"/>
        <w:rPr>
          <w:rFonts w:ascii="Calibri" w:hAnsi="Calibri" w:cs="Arial"/>
        </w:rPr>
      </w:pPr>
    </w:p>
    <w:p w:rsidR="00FD7A01" w:rsidRPr="00EB5DC2" w:rsidRDefault="00FD7A01" w:rsidP="00E57974">
      <w:pPr>
        <w:ind w:right="-874"/>
        <w:rPr>
          <w:rFonts w:ascii="Calibri" w:hAnsi="Calibri" w:cs="Arial"/>
        </w:rPr>
      </w:pPr>
      <w:r w:rsidRPr="00EB5DC2">
        <w:rPr>
          <w:rFonts w:ascii="Calibri" w:hAnsi="Calibri" w:cs="Arial"/>
        </w:rPr>
        <w:t>Dated this</w:t>
      </w:r>
      <w:r w:rsidR="008A6139">
        <w:rPr>
          <w:rFonts w:ascii="Calibri" w:hAnsi="Calibri" w:cs="Arial"/>
        </w:rPr>
        <w:t xml:space="preserve"> 17</w:t>
      </w:r>
      <w:r w:rsidR="008A6139" w:rsidRPr="008A6139">
        <w:rPr>
          <w:rFonts w:ascii="Calibri" w:hAnsi="Calibri" w:cs="Arial"/>
          <w:vertAlign w:val="superscript"/>
        </w:rPr>
        <w:t>th</w:t>
      </w:r>
      <w:r w:rsidR="008A6139">
        <w:rPr>
          <w:rFonts w:ascii="Calibri" w:hAnsi="Calibri" w:cs="Arial"/>
        </w:rPr>
        <w:t xml:space="preserve"> </w:t>
      </w:r>
      <w:r w:rsidR="003B0106" w:rsidRPr="00EB5DC2">
        <w:rPr>
          <w:rFonts w:ascii="Calibri" w:hAnsi="Calibri" w:cs="Arial"/>
        </w:rPr>
        <w:t>day</w:t>
      </w:r>
      <w:r w:rsidRPr="00EB5DC2">
        <w:rPr>
          <w:rFonts w:ascii="Calibri" w:hAnsi="Calibri" w:cs="Arial"/>
        </w:rPr>
        <w:t xml:space="preserve"> of </w:t>
      </w:r>
      <w:r w:rsidR="00995919" w:rsidRPr="00EB5DC2">
        <w:rPr>
          <w:rFonts w:ascii="Calibri" w:hAnsi="Calibri" w:cs="Arial"/>
        </w:rPr>
        <w:t>June</w:t>
      </w:r>
      <w:r w:rsidR="008D279F" w:rsidRPr="00EB5DC2">
        <w:rPr>
          <w:rFonts w:ascii="Calibri" w:hAnsi="Calibri" w:cs="Arial"/>
        </w:rPr>
        <w:t xml:space="preserve"> 2014</w:t>
      </w:r>
    </w:p>
    <w:p w:rsidR="00731AC0" w:rsidRPr="00EB5DC2" w:rsidRDefault="00731AC0" w:rsidP="00E57974">
      <w:pPr>
        <w:ind w:right="-874"/>
        <w:rPr>
          <w:rFonts w:ascii="Calibri" w:hAnsi="Calibri" w:cs="Arial"/>
        </w:rPr>
      </w:pPr>
    </w:p>
    <w:p w:rsidR="00846F9B" w:rsidRPr="00EB5DC2" w:rsidRDefault="00846F9B" w:rsidP="00E57974">
      <w:pPr>
        <w:ind w:right="-874"/>
        <w:rPr>
          <w:rFonts w:ascii="Calibri" w:hAnsi="Calibri" w:cs="Arial"/>
        </w:rPr>
      </w:pPr>
    </w:p>
    <w:p w:rsidR="00F820D5" w:rsidRPr="00EB5DC2" w:rsidRDefault="00F820D5" w:rsidP="00E57974">
      <w:pPr>
        <w:keepLines/>
        <w:rPr>
          <w:rFonts w:ascii="Arial" w:hAnsi="Arial"/>
          <w:lang w:eastAsia="en-US"/>
        </w:rPr>
      </w:pPr>
    </w:p>
    <w:p w:rsidR="00F820D5" w:rsidRPr="00EB5DC2" w:rsidRDefault="00F820D5" w:rsidP="00E57974">
      <w:pPr>
        <w:keepLines/>
        <w:rPr>
          <w:rFonts w:ascii="Calibri" w:hAnsi="Calibri"/>
          <w:lang w:eastAsia="en-US"/>
        </w:rPr>
      </w:pPr>
    </w:p>
    <w:p w:rsidR="00317FD2" w:rsidRPr="00EB5DC2" w:rsidRDefault="00317FD2" w:rsidP="00E57974">
      <w:pPr>
        <w:keepLines/>
        <w:rPr>
          <w:rFonts w:ascii="Calibri" w:hAnsi="Calibri"/>
          <w:lang w:eastAsia="en-US"/>
        </w:rPr>
      </w:pPr>
      <w:r w:rsidRPr="00EB5DC2">
        <w:rPr>
          <w:rFonts w:ascii="Calibri" w:hAnsi="Calibri"/>
          <w:lang w:eastAsia="en-US"/>
        </w:rPr>
        <w:t xml:space="preserve">Alison Cleary </w:t>
      </w:r>
    </w:p>
    <w:p w:rsidR="00B375EB" w:rsidRPr="00EB5DC2" w:rsidRDefault="00317FD2" w:rsidP="00E57974">
      <w:pPr>
        <w:keepLines/>
        <w:rPr>
          <w:rFonts w:ascii="Calibri" w:hAnsi="Calibri"/>
          <w:lang w:eastAsia="en-US"/>
        </w:rPr>
      </w:pPr>
      <w:r w:rsidRPr="00EB5DC2">
        <w:rPr>
          <w:rFonts w:ascii="Calibri" w:hAnsi="Calibri"/>
          <w:lang w:eastAsia="en-US"/>
        </w:rPr>
        <w:t xml:space="preserve">A/g </w:t>
      </w:r>
      <w:r w:rsidR="007E5D77" w:rsidRPr="00EB5DC2">
        <w:rPr>
          <w:rFonts w:ascii="Calibri" w:hAnsi="Calibri"/>
          <w:lang w:eastAsia="en-US"/>
        </w:rPr>
        <w:t>Branch Manager</w:t>
      </w:r>
    </w:p>
    <w:p w:rsidR="00540F84" w:rsidRPr="00EB5DC2" w:rsidRDefault="00540F84" w:rsidP="00E57974">
      <w:pPr>
        <w:keepLines/>
        <w:rPr>
          <w:rFonts w:ascii="Calibri" w:hAnsi="Calibri"/>
          <w:lang w:eastAsia="en-US"/>
        </w:rPr>
      </w:pPr>
      <w:r w:rsidRPr="00EB5DC2">
        <w:rPr>
          <w:rFonts w:ascii="Calibri" w:hAnsi="Calibri"/>
          <w:lang w:eastAsia="en-US"/>
        </w:rPr>
        <w:t xml:space="preserve">Delegate of the Minister for </w:t>
      </w:r>
      <w:r w:rsidR="003324A2" w:rsidRPr="00EB5DC2">
        <w:rPr>
          <w:rFonts w:ascii="Calibri" w:hAnsi="Calibri"/>
          <w:lang w:eastAsia="en-US"/>
        </w:rPr>
        <w:t>Education</w:t>
      </w:r>
    </w:p>
    <w:p w:rsidR="00FD7A01" w:rsidRPr="00EB5DC2" w:rsidRDefault="00FD7A01" w:rsidP="006B7F9A">
      <w:pPr>
        <w:spacing w:line="360" w:lineRule="auto"/>
        <w:ind w:right="-874"/>
        <w:rPr>
          <w:rFonts w:ascii="Calibri" w:hAnsi="Calibri" w:cs="Arial"/>
        </w:rPr>
      </w:pPr>
      <w:bookmarkStart w:id="0" w:name="_GoBack"/>
      <w:bookmarkEnd w:id="0"/>
    </w:p>
    <w:sectPr w:rsidR="00FD7A01" w:rsidRPr="00EB5DC2" w:rsidSect="00602B2B">
      <w:pgSz w:w="11906" w:h="16838"/>
      <w:pgMar w:top="1474" w:right="1985" w:bottom="147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518B5"/>
    <w:multiLevelType w:val="hybridMultilevel"/>
    <w:tmpl w:val="73B8DC78"/>
    <w:lvl w:ilvl="0" w:tplc="32FA2F1A">
      <w:start w:val="1"/>
      <w:numFmt w:val="lowerRoman"/>
      <w:lvlText w:val="(%1)"/>
      <w:lvlJc w:val="left"/>
      <w:pPr>
        <w:ind w:left="1080" w:hanging="720"/>
      </w:pPr>
      <w:rPr>
        <w:rFonts w:ascii="Calibri" w:eastAsia="Times New Roman"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443E78"/>
    <w:multiLevelType w:val="hybridMultilevel"/>
    <w:tmpl w:val="854C42C8"/>
    <w:lvl w:ilvl="0" w:tplc="F22AC228">
      <w:start w:val="1"/>
      <w:numFmt w:val="lowerRoman"/>
      <w:lvlText w:val="(%1)"/>
      <w:lvlJc w:val="left"/>
      <w:pPr>
        <w:tabs>
          <w:tab w:val="num" w:pos="360"/>
        </w:tabs>
        <w:ind w:left="927" w:hanging="567"/>
      </w:pPr>
      <w:rPr>
        <w:rFonts w:hint="default"/>
      </w:rPr>
    </w:lvl>
    <w:lvl w:ilvl="1" w:tplc="0C090019" w:tentative="1">
      <w:start w:val="1"/>
      <w:numFmt w:val="lowerLetter"/>
      <w:lvlText w:val="%2."/>
      <w:lvlJc w:val="left"/>
      <w:pPr>
        <w:tabs>
          <w:tab w:val="num" w:pos="666"/>
        </w:tabs>
        <w:ind w:left="666" w:hanging="360"/>
      </w:pPr>
    </w:lvl>
    <w:lvl w:ilvl="2" w:tplc="0C09001B" w:tentative="1">
      <w:start w:val="1"/>
      <w:numFmt w:val="lowerRoman"/>
      <w:lvlText w:val="%3."/>
      <w:lvlJc w:val="right"/>
      <w:pPr>
        <w:tabs>
          <w:tab w:val="num" w:pos="1386"/>
        </w:tabs>
        <w:ind w:left="1386" w:hanging="180"/>
      </w:pPr>
    </w:lvl>
    <w:lvl w:ilvl="3" w:tplc="0C09000F" w:tentative="1">
      <w:start w:val="1"/>
      <w:numFmt w:val="decimal"/>
      <w:lvlText w:val="%4."/>
      <w:lvlJc w:val="left"/>
      <w:pPr>
        <w:tabs>
          <w:tab w:val="num" w:pos="2106"/>
        </w:tabs>
        <w:ind w:left="2106" w:hanging="360"/>
      </w:pPr>
    </w:lvl>
    <w:lvl w:ilvl="4" w:tplc="0C090019" w:tentative="1">
      <w:start w:val="1"/>
      <w:numFmt w:val="lowerLetter"/>
      <w:lvlText w:val="%5."/>
      <w:lvlJc w:val="left"/>
      <w:pPr>
        <w:tabs>
          <w:tab w:val="num" w:pos="2826"/>
        </w:tabs>
        <w:ind w:left="2826" w:hanging="360"/>
      </w:pPr>
    </w:lvl>
    <w:lvl w:ilvl="5" w:tplc="0C09001B" w:tentative="1">
      <w:start w:val="1"/>
      <w:numFmt w:val="lowerRoman"/>
      <w:lvlText w:val="%6."/>
      <w:lvlJc w:val="right"/>
      <w:pPr>
        <w:tabs>
          <w:tab w:val="num" w:pos="3546"/>
        </w:tabs>
        <w:ind w:left="3546" w:hanging="180"/>
      </w:pPr>
    </w:lvl>
    <w:lvl w:ilvl="6" w:tplc="0C09000F" w:tentative="1">
      <w:start w:val="1"/>
      <w:numFmt w:val="decimal"/>
      <w:lvlText w:val="%7."/>
      <w:lvlJc w:val="left"/>
      <w:pPr>
        <w:tabs>
          <w:tab w:val="num" w:pos="4266"/>
        </w:tabs>
        <w:ind w:left="4266" w:hanging="360"/>
      </w:pPr>
    </w:lvl>
    <w:lvl w:ilvl="7" w:tplc="0C090019" w:tentative="1">
      <w:start w:val="1"/>
      <w:numFmt w:val="lowerLetter"/>
      <w:lvlText w:val="%8."/>
      <w:lvlJc w:val="left"/>
      <w:pPr>
        <w:tabs>
          <w:tab w:val="num" w:pos="4986"/>
        </w:tabs>
        <w:ind w:left="4986" w:hanging="360"/>
      </w:pPr>
    </w:lvl>
    <w:lvl w:ilvl="8" w:tplc="0C09001B" w:tentative="1">
      <w:start w:val="1"/>
      <w:numFmt w:val="lowerRoman"/>
      <w:lvlText w:val="%9."/>
      <w:lvlJc w:val="right"/>
      <w:pPr>
        <w:tabs>
          <w:tab w:val="num" w:pos="5706"/>
        </w:tabs>
        <w:ind w:left="5706" w:hanging="180"/>
      </w:pPr>
    </w:lvl>
  </w:abstractNum>
  <w:abstractNum w:abstractNumId="2">
    <w:nsid w:val="447B6793"/>
    <w:multiLevelType w:val="hybridMultilevel"/>
    <w:tmpl w:val="FA4A996E"/>
    <w:lvl w:ilvl="0" w:tplc="A84874A2">
      <w:start w:val="1"/>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745A6CF1"/>
    <w:multiLevelType w:val="hybridMultilevel"/>
    <w:tmpl w:val="73B8DC78"/>
    <w:lvl w:ilvl="0" w:tplc="32FA2F1A">
      <w:start w:val="1"/>
      <w:numFmt w:val="lowerRoman"/>
      <w:lvlText w:val="(%1)"/>
      <w:lvlJc w:val="left"/>
      <w:pPr>
        <w:ind w:left="1080" w:hanging="720"/>
      </w:pPr>
      <w:rPr>
        <w:rFonts w:ascii="Calibri" w:eastAsia="Times New Roman"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6B665DD"/>
    <w:multiLevelType w:val="multilevel"/>
    <w:tmpl w:val="FA4A996E"/>
    <w:lvl w:ilvl="0">
      <w:start w:val="1"/>
      <w:numFmt w:val="lowerLetter"/>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01"/>
    <w:rsid w:val="00000E4A"/>
    <w:rsid w:val="00010617"/>
    <w:rsid w:val="00015436"/>
    <w:rsid w:val="0005374A"/>
    <w:rsid w:val="000557A3"/>
    <w:rsid w:val="00067E27"/>
    <w:rsid w:val="00077CE2"/>
    <w:rsid w:val="00094FFB"/>
    <w:rsid w:val="000B4A76"/>
    <w:rsid w:val="000B509D"/>
    <w:rsid w:val="000C4A72"/>
    <w:rsid w:val="000E2659"/>
    <w:rsid w:val="00106053"/>
    <w:rsid w:val="00107F93"/>
    <w:rsid w:val="001355A2"/>
    <w:rsid w:val="00137430"/>
    <w:rsid w:val="00153C00"/>
    <w:rsid w:val="00154898"/>
    <w:rsid w:val="00170D74"/>
    <w:rsid w:val="00195C21"/>
    <w:rsid w:val="001974D6"/>
    <w:rsid w:val="001A1EA5"/>
    <w:rsid w:val="001B3EE7"/>
    <w:rsid w:val="001C1500"/>
    <w:rsid w:val="001C22AA"/>
    <w:rsid w:val="001C71A1"/>
    <w:rsid w:val="002206B3"/>
    <w:rsid w:val="00227417"/>
    <w:rsid w:val="0023003C"/>
    <w:rsid w:val="00242D50"/>
    <w:rsid w:val="00247C0B"/>
    <w:rsid w:val="00262E93"/>
    <w:rsid w:val="002A08CC"/>
    <w:rsid w:val="002C22DB"/>
    <w:rsid w:val="002F199F"/>
    <w:rsid w:val="00317FD2"/>
    <w:rsid w:val="003324A2"/>
    <w:rsid w:val="00340065"/>
    <w:rsid w:val="003528D3"/>
    <w:rsid w:val="0036774C"/>
    <w:rsid w:val="00367E4F"/>
    <w:rsid w:val="003779B6"/>
    <w:rsid w:val="003A78C9"/>
    <w:rsid w:val="003B0106"/>
    <w:rsid w:val="003B6124"/>
    <w:rsid w:val="003F62E7"/>
    <w:rsid w:val="00412601"/>
    <w:rsid w:val="00450D86"/>
    <w:rsid w:val="00474FCA"/>
    <w:rsid w:val="00477258"/>
    <w:rsid w:val="004911CB"/>
    <w:rsid w:val="004942C3"/>
    <w:rsid w:val="004D56E2"/>
    <w:rsid w:val="004D5EC7"/>
    <w:rsid w:val="004F1943"/>
    <w:rsid w:val="004F1A6E"/>
    <w:rsid w:val="00526346"/>
    <w:rsid w:val="00533524"/>
    <w:rsid w:val="005368B8"/>
    <w:rsid w:val="00540F84"/>
    <w:rsid w:val="00555BB5"/>
    <w:rsid w:val="005642F4"/>
    <w:rsid w:val="0057373F"/>
    <w:rsid w:val="00595EE9"/>
    <w:rsid w:val="005A4F89"/>
    <w:rsid w:val="005B4056"/>
    <w:rsid w:val="005C10F5"/>
    <w:rsid w:val="00600839"/>
    <w:rsid w:val="00602B2B"/>
    <w:rsid w:val="006050E4"/>
    <w:rsid w:val="00606C47"/>
    <w:rsid w:val="0061767C"/>
    <w:rsid w:val="00633FA3"/>
    <w:rsid w:val="0064756D"/>
    <w:rsid w:val="00657F30"/>
    <w:rsid w:val="00673638"/>
    <w:rsid w:val="006759EA"/>
    <w:rsid w:val="006807F8"/>
    <w:rsid w:val="006B7F9A"/>
    <w:rsid w:val="006C2E2D"/>
    <w:rsid w:val="006C4CC7"/>
    <w:rsid w:val="006C5EE3"/>
    <w:rsid w:val="006F0BF9"/>
    <w:rsid w:val="00710A32"/>
    <w:rsid w:val="00714E26"/>
    <w:rsid w:val="00722B12"/>
    <w:rsid w:val="00723C68"/>
    <w:rsid w:val="00731AC0"/>
    <w:rsid w:val="00744761"/>
    <w:rsid w:val="00750B22"/>
    <w:rsid w:val="00754934"/>
    <w:rsid w:val="0079293A"/>
    <w:rsid w:val="0079429D"/>
    <w:rsid w:val="007B1861"/>
    <w:rsid w:val="007B2AF8"/>
    <w:rsid w:val="007D2AC5"/>
    <w:rsid w:val="007D2E1C"/>
    <w:rsid w:val="007E21D9"/>
    <w:rsid w:val="007E5D77"/>
    <w:rsid w:val="007F17CB"/>
    <w:rsid w:val="00804A27"/>
    <w:rsid w:val="00816A32"/>
    <w:rsid w:val="00816E8C"/>
    <w:rsid w:val="00833340"/>
    <w:rsid w:val="00841A28"/>
    <w:rsid w:val="00841FA9"/>
    <w:rsid w:val="00846F9B"/>
    <w:rsid w:val="00854D1B"/>
    <w:rsid w:val="00872304"/>
    <w:rsid w:val="00883BAE"/>
    <w:rsid w:val="008919DF"/>
    <w:rsid w:val="00894959"/>
    <w:rsid w:val="008A6139"/>
    <w:rsid w:val="008B31E6"/>
    <w:rsid w:val="008D279F"/>
    <w:rsid w:val="008E14CE"/>
    <w:rsid w:val="008E1BD7"/>
    <w:rsid w:val="00934E25"/>
    <w:rsid w:val="009360FD"/>
    <w:rsid w:val="00945102"/>
    <w:rsid w:val="00973C88"/>
    <w:rsid w:val="00995919"/>
    <w:rsid w:val="009A26B4"/>
    <w:rsid w:val="009C0556"/>
    <w:rsid w:val="009D43FA"/>
    <w:rsid w:val="009E3D31"/>
    <w:rsid w:val="009F44A8"/>
    <w:rsid w:val="00A0636C"/>
    <w:rsid w:val="00A21F9F"/>
    <w:rsid w:val="00A5448B"/>
    <w:rsid w:val="00A768F8"/>
    <w:rsid w:val="00A867CD"/>
    <w:rsid w:val="00AA1A5F"/>
    <w:rsid w:val="00AB3533"/>
    <w:rsid w:val="00AD69E1"/>
    <w:rsid w:val="00AE5453"/>
    <w:rsid w:val="00B07A25"/>
    <w:rsid w:val="00B25AAA"/>
    <w:rsid w:val="00B375EB"/>
    <w:rsid w:val="00B54FEA"/>
    <w:rsid w:val="00BB7682"/>
    <w:rsid w:val="00C01608"/>
    <w:rsid w:val="00C030B1"/>
    <w:rsid w:val="00C1347C"/>
    <w:rsid w:val="00C1600C"/>
    <w:rsid w:val="00C220DC"/>
    <w:rsid w:val="00C44FC1"/>
    <w:rsid w:val="00C57204"/>
    <w:rsid w:val="00C62C84"/>
    <w:rsid w:val="00C633F7"/>
    <w:rsid w:val="00C80BCB"/>
    <w:rsid w:val="00C876AE"/>
    <w:rsid w:val="00C97274"/>
    <w:rsid w:val="00CA61F1"/>
    <w:rsid w:val="00CB79BB"/>
    <w:rsid w:val="00CC31A1"/>
    <w:rsid w:val="00CC4907"/>
    <w:rsid w:val="00CE6389"/>
    <w:rsid w:val="00D6414B"/>
    <w:rsid w:val="00D76600"/>
    <w:rsid w:val="00D84369"/>
    <w:rsid w:val="00D85DA6"/>
    <w:rsid w:val="00D90829"/>
    <w:rsid w:val="00DC170C"/>
    <w:rsid w:val="00DE532E"/>
    <w:rsid w:val="00DE5A34"/>
    <w:rsid w:val="00E03C24"/>
    <w:rsid w:val="00E20942"/>
    <w:rsid w:val="00E315DD"/>
    <w:rsid w:val="00E57974"/>
    <w:rsid w:val="00E57BE7"/>
    <w:rsid w:val="00E834F4"/>
    <w:rsid w:val="00E858F2"/>
    <w:rsid w:val="00E9238F"/>
    <w:rsid w:val="00E97FEB"/>
    <w:rsid w:val="00EB5DC2"/>
    <w:rsid w:val="00EE6631"/>
    <w:rsid w:val="00EF3326"/>
    <w:rsid w:val="00F01973"/>
    <w:rsid w:val="00F101B5"/>
    <w:rsid w:val="00F61D68"/>
    <w:rsid w:val="00F63A78"/>
    <w:rsid w:val="00F75EC8"/>
    <w:rsid w:val="00F820D5"/>
    <w:rsid w:val="00F93B50"/>
    <w:rsid w:val="00FA1151"/>
    <w:rsid w:val="00FC2E3C"/>
    <w:rsid w:val="00FC7336"/>
    <w:rsid w:val="00FD7A01"/>
    <w:rsid w:val="00FF1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A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2601"/>
    <w:rPr>
      <w:rFonts w:ascii="Tahoma" w:hAnsi="Tahoma" w:cs="Tahoma"/>
      <w:sz w:val="16"/>
      <w:szCs w:val="16"/>
    </w:rPr>
  </w:style>
  <w:style w:type="character" w:styleId="CommentReference">
    <w:name w:val="annotation reference"/>
    <w:semiHidden/>
    <w:rsid w:val="00412601"/>
    <w:rPr>
      <w:sz w:val="16"/>
      <w:szCs w:val="16"/>
    </w:rPr>
  </w:style>
  <w:style w:type="paragraph" w:styleId="CommentText">
    <w:name w:val="annotation text"/>
    <w:basedOn w:val="Normal"/>
    <w:semiHidden/>
    <w:rsid w:val="00412601"/>
    <w:rPr>
      <w:sz w:val="20"/>
      <w:szCs w:val="20"/>
    </w:rPr>
  </w:style>
  <w:style w:type="paragraph" w:styleId="CommentSubject">
    <w:name w:val="annotation subject"/>
    <w:basedOn w:val="CommentText"/>
    <w:next w:val="CommentText"/>
    <w:semiHidden/>
    <w:rsid w:val="00412601"/>
    <w:rPr>
      <w:b/>
      <w:bCs/>
    </w:rPr>
  </w:style>
  <w:style w:type="character" w:styleId="Emphasis">
    <w:name w:val="Emphasis"/>
    <w:qFormat/>
    <w:rsid w:val="00242D50"/>
    <w:rPr>
      <w:i/>
      <w:iCs/>
    </w:rPr>
  </w:style>
  <w:style w:type="character" w:styleId="Strong">
    <w:name w:val="Strong"/>
    <w:qFormat/>
    <w:rsid w:val="00883BAE"/>
    <w:rPr>
      <w:b/>
      <w:bCs/>
    </w:rPr>
  </w:style>
  <w:style w:type="paragraph" w:customStyle="1" w:styleId="LetterBody">
    <w:name w:val="Letter Body"/>
    <w:basedOn w:val="Normal"/>
    <w:qFormat/>
    <w:rsid w:val="00340065"/>
    <w:pPr>
      <w:spacing w:before="200" w:after="200" w:line="276" w:lineRule="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A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2601"/>
    <w:rPr>
      <w:rFonts w:ascii="Tahoma" w:hAnsi="Tahoma" w:cs="Tahoma"/>
      <w:sz w:val="16"/>
      <w:szCs w:val="16"/>
    </w:rPr>
  </w:style>
  <w:style w:type="character" w:styleId="CommentReference">
    <w:name w:val="annotation reference"/>
    <w:semiHidden/>
    <w:rsid w:val="00412601"/>
    <w:rPr>
      <w:sz w:val="16"/>
      <w:szCs w:val="16"/>
    </w:rPr>
  </w:style>
  <w:style w:type="paragraph" w:styleId="CommentText">
    <w:name w:val="annotation text"/>
    <w:basedOn w:val="Normal"/>
    <w:semiHidden/>
    <w:rsid w:val="00412601"/>
    <w:rPr>
      <w:sz w:val="20"/>
      <w:szCs w:val="20"/>
    </w:rPr>
  </w:style>
  <w:style w:type="paragraph" w:styleId="CommentSubject">
    <w:name w:val="annotation subject"/>
    <w:basedOn w:val="CommentText"/>
    <w:next w:val="CommentText"/>
    <w:semiHidden/>
    <w:rsid w:val="00412601"/>
    <w:rPr>
      <w:b/>
      <w:bCs/>
    </w:rPr>
  </w:style>
  <w:style w:type="character" w:styleId="Emphasis">
    <w:name w:val="Emphasis"/>
    <w:qFormat/>
    <w:rsid w:val="00242D50"/>
    <w:rPr>
      <w:i/>
      <w:iCs/>
    </w:rPr>
  </w:style>
  <w:style w:type="character" w:styleId="Strong">
    <w:name w:val="Strong"/>
    <w:qFormat/>
    <w:rsid w:val="00883BAE"/>
    <w:rPr>
      <w:b/>
      <w:bCs/>
    </w:rPr>
  </w:style>
  <w:style w:type="paragraph" w:customStyle="1" w:styleId="LetterBody">
    <w:name w:val="Letter Body"/>
    <w:basedOn w:val="Normal"/>
    <w:qFormat/>
    <w:rsid w:val="00340065"/>
    <w:pPr>
      <w:spacing w:before="200" w:after="2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90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F0A7A152.dotm</Template>
  <TotalTime>0</TotalTime>
  <Pages>1</Pages>
  <Words>296</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APPROVAL</vt:lpstr>
    </vt:vector>
  </TitlesOfParts>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APPROVAL</dc:title>
  <dc:creator/>
  <cp:lastModifiedBy/>
  <cp:revision>1</cp:revision>
  <cp:lastPrinted>2010-05-11T23:19:00Z</cp:lastPrinted>
  <dcterms:created xsi:type="dcterms:W3CDTF">2014-06-17T00:14:00Z</dcterms:created>
  <dcterms:modified xsi:type="dcterms:W3CDTF">2014-06-17T06:14:00Z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