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4043F" w:rsidRDefault="00DA186E" w:rsidP="00715914">
      <w:pPr>
        <w:rPr>
          <w:sz w:val="28"/>
        </w:rPr>
      </w:pPr>
      <w:r w:rsidRPr="0084043F">
        <w:rPr>
          <w:noProof/>
          <w:lang w:eastAsia="en-AU"/>
        </w:rPr>
        <w:drawing>
          <wp:inline distT="0" distB="0" distL="0" distR="0" wp14:anchorId="54606B39" wp14:editId="11FE3BE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4043F" w:rsidRDefault="00715914" w:rsidP="00715914">
      <w:pPr>
        <w:rPr>
          <w:sz w:val="19"/>
        </w:rPr>
      </w:pPr>
    </w:p>
    <w:p w:rsidR="00715914" w:rsidRPr="0084043F" w:rsidRDefault="00B8038A" w:rsidP="00715914">
      <w:pPr>
        <w:pStyle w:val="ShortT"/>
      </w:pPr>
      <w:r w:rsidRPr="0084043F">
        <w:t>Sanctions Principles</w:t>
      </w:r>
      <w:r w:rsidR="0084043F" w:rsidRPr="0084043F">
        <w:t> </w:t>
      </w:r>
      <w:r w:rsidRPr="0084043F">
        <w:t>2014</w:t>
      </w:r>
    </w:p>
    <w:p w:rsidR="00B8038A" w:rsidRPr="0084043F" w:rsidRDefault="00B8038A" w:rsidP="00C41374">
      <w:pPr>
        <w:pStyle w:val="SignCoverPageStart"/>
        <w:rPr>
          <w:szCs w:val="22"/>
        </w:rPr>
      </w:pPr>
      <w:r w:rsidRPr="0084043F">
        <w:rPr>
          <w:szCs w:val="22"/>
        </w:rPr>
        <w:t>I, Mitch Fifield, Assistant Minister for Social Services, make the following principles.</w:t>
      </w:r>
    </w:p>
    <w:p w:rsidR="00B8038A" w:rsidRPr="0084043F" w:rsidRDefault="00B8038A" w:rsidP="00C41374">
      <w:pPr>
        <w:keepNext/>
        <w:spacing w:before="300" w:line="240" w:lineRule="atLeast"/>
        <w:ind w:right="397"/>
        <w:jc w:val="both"/>
        <w:rPr>
          <w:sz w:val="20"/>
          <w:szCs w:val="22"/>
        </w:rPr>
      </w:pPr>
      <w:r w:rsidRPr="0084043F">
        <w:rPr>
          <w:szCs w:val="22"/>
        </w:rPr>
        <w:t>Dated</w:t>
      </w:r>
      <w:bookmarkStart w:id="0" w:name="BKCheck15B_1"/>
      <w:bookmarkEnd w:id="0"/>
      <w:r w:rsidR="00E44831">
        <w:rPr>
          <w:szCs w:val="22"/>
        </w:rPr>
        <w:t xml:space="preserve"> </w:t>
      </w:r>
      <w:r w:rsidRPr="0084043F">
        <w:rPr>
          <w:szCs w:val="22"/>
        </w:rPr>
        <w:fldChar w:fldCharType="begin"/>
      </w:r>
      <w:r w:rsidRPr="0084043F">
        <w:rPr>
          <w:szCs w:val="22"/>
        </w:rPr>
        <w:instrText xml:space="preserve"> DOCPROPERTY  DateMade </w:instrText>
      </w:r>
      <w:r w:rsidRPr="0084043F">
        <w:rPr>
          <w:szCs w:val="22"/>
        </w:rPr>
        <w:fldChar w:fldCharType="separate"/>
      </w:r>
      <w:r w:rsidR="00E44831">
        <w:rPr>
          <w:szCs w:val="22"/>
        </w:rPr>
        <w:t>20 June 2014</w:t>
      </w:r>
      <w:r w:rsidRPr="0084043F">
        <w:rPr>
          <w:szCs w:val="22"/>
        </w:rPr>
        <w:fldChar w:fldCharType="end"/>
      </w:r>
    </w:p>
    <w:p w:rsidR="00B8038A" w:rsidRPr="0084043F" w:rsidRDefault="00B8038A" w:rsidP="00C41374">
      <w:pPr>
        <w:keepNext/>
        <w:tabs>
          <w:tab w:val="left" w:pos="3402"/>
        </w:tabs>
        <w:spacing w:before="1440" w:line="300" w:lineRule="atLeast"/>
        <w:ind w:right="397"/>
        <w:rPr>
          <w:szCs w:val="22"/>
        </w:rPr>
      </w:pPr>
      <w:r w:rsidRPr="0084043F">
        <w:rPr>
          <w:szCs w:val="22"/>
        </w:rPr>
        <w:t>Mitch Fifield</w:t>
      </w:r>
      <w:bookmarkStart w:id="1" w:name="_GoBack"/>
      <w:bookmarkEnd w:id="1"/>
    </w:p>
    <w:p w:rsidR="00B8038A" w:rsidRPr="0084043F" w:rsidRDefault="00B8038A" w:rsidP="00C41374">
      <w:pPr>
        <w:pStyle w:val="SignCoverPageEnd"/>
        <w:rPr>
          <w:szCs w:val="22"/>
        </w:rPr>
      </w:pPr>
      <w:r w:rsidRPr="0084043F">
        <w:rPr>
          <w:szCs w:val="22"/>
        </w:rPr>
        <w:t>Assistant Minister for Social Services</w:t>
      </w:r>
    </w:p>
    <w:p w:rsidR="00B8038A" w:rsidRPr="0084043F" w:rsidRDefault="00B8038A" w:rsidP="00B8038A"/>
    <w:p w:rsidR="00715914" w:rsidRPr="0084043F" w:rsidRDefault="00715914" w:rsidP="00715914">
      <w:pPr>
        <w:pStyle w:val="Header"/>
        <w:tabs>
          <w:tab w:val="clear" w:pos="4150"/>
          <w:tab w:val="clear" w:pos="8307"/>
        </w:tabs>
      </w:pPr>
      <w:r w:rsidRPr="0084043F">
        <w:rPr>
          <w:rStyle w:val="CharChapNo"/>
        </w:rPr>
        <w:t xml:space="preserve"> </w:t>
      </w:r>
      <w:r w:rsidRPr="0084043F">
        <w:rPr>
          <w:rStyle w:val="CharChapText"/>
        </w:rPr>
        <w:t xml:space="preserve"> </w:t>
      </w:r>
    </w:p>
    <w:p w:rsidR="00715914" w:rsidRPr="0084043F" w:rsidRDefault="00715914" w:rsidP="00715914">
      <w:pPr>
        <w:pStyle w:val="Header"/>
        <w:tabs>
          <w:tab w:val="clear" w:pos="4150"/>
          <w:tab w:val="clear" w:pos="8307"/>
        </w:tabs>
      </w:pPr>
      <w:r w:rsidRPr="0084043F">
        <w:rPr>
          <w:rStyle w:val="CharPartNo"/>
        </w:rPr>
        <w:t xml:space="preserve"> </w:t>
      </w:r>
      <w:r w:rsidRPr="0084043F">
        <w:rPr>
          <w:rStyle w:val="CharPartText"/>
        </w:rPr>
        <w:t xml:space="preserve"> </w:t>
      </w:r>
    </w:p>
    <w:p w:rsidR="00715914" w:rsidRPr="0084043F" w:rsidRDefault="00715914" w:rsidP="00715914">
      <w:pPr>
        <w:pStyle w:val="Header"/>
        <w:tabs>
          <w:tab w:val="clear" w:pos="4150"/>
          <w:tab w:val="clear" w:pos="8307"/>
        </w:tabs>
      </w:pPr>
      <w:r w:rsidRPr="0084043F">
        <w:rPr>
          <w:rStyle w:val="CharDivNo"/>
        </w:rPr>
        <w:t xml:space="preserve"> </w:t>
      </w:r>
      <w:r w:rsidRPr="0084043F">
        <w:rPr>
          <w:rStyle w:val="CharDivText"/>
        </w:rPr>
        <w:t xml:space="preserve"> </w:t>
      </w:r>
    </w:p>
    <w:p w:rsidR="00715914" w:rsidRPr="0084043F" w:rsidRDefault="00715914" w:rsidP="00715914">
      <w:pPr>
        <w:sectPr w:rsidR="00715914" w:rsidRPr="0084043F" w:rsidSect="0095134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4043F" w:rsidRDefault="00715914" w:rsidP="00A5108F">
      <w:pPr>
        <w:rPr>
          <w:sz w:val="36"/>
        </w:rPr>
      </w:pPr>
      <w:r w:rsidRPr="0084043F">
        <w:rPr>
          <w:sz w:val="36"/>
        </w:rPr>
        <w:lastRenderedPageBreak/>
        <w:t>Contents</w:t>
      </w:r>
    </w:p>
    <w:bookmarkStart w:id="2" w:name="BKCheck15B_2"/>
    <w:bookmarkEnd w:id="2"/>
    <w:p w:rsidR="00C348B1" w:rsidRPr="0084043F" w:rsidRDefault="00C348B1">
      <w:pPr>
        <w:pStyle w:val="TOC2"/>
        <w:rPr>
          <w:rFonts w:asciiTheme="minorHAnsi" w:eastAsiaTheme="minorEastAsia" w:hAnsiTheme="minorHAnsi" w:cstheme="minorBidi"/>
          <w:b w:val="0"/>
          <w:noProof/>
          <w:kern w:val="0"/>
          <w:sz w:val="22"/>
          <w:szCs w:val="22"/>
        </w:rPr>
      </w:pPr>
      <w:r w:rsidRPr="0084043F">
        <w:fldChar w:fldCharType="begin"/>
      </w:r>
      <w:r w:rsidRPr="0084043F">
        <w:instrText xml:space="preserve"> TOC \o "1-9" </w:instrText>
      </w:r>
      <w:r w:rsidRPr="0084043F">
        <w:fldChar w:fldCharType="separate"/>
      </w:r>
      <w:r w:rsidRPr="0084043F">
        <w:rPr>
          <w:noProof/>
        </w:rPr>
        <w:t>Part</w:t>
      </w:r>
      <w:r w:rsidR="0084043F" w:rsidRPr="0084043F">
        <w:rPr>
          <w:noProof/>
        </w:rPr>
        <w:t> </w:t>
      </w:r>
      <w:r w:rsidRPr="0084043F">
        <w:rPr>
          <w:noProof/>
        </w:rPr>
        <w:t>1—Preliminary</w:t>
      </w:r>
      <w:r w:rsidRPr="0084043F">
        <w:rPr>
          <w:b w:val="0"/>
          <w:noProof/>
          <w:sz w:val="18"/>
        </w:rPr>
        <w:tab/>
      </w:r>
      <w:r w:rsidRPr="0084043F">
        <w:rPr>
          <w:b w:val="0"/>
          <w:noProof/>
          <w:sz w:val="18"/>
        </w:rPr>
        <w:fldChar w:fldCharType="begin"/>
      </w:r>
      <w:r w:rsidRPr="0084043F">
        <w:rPr>
          <w:b w:val="0"/>
          <w:noProof/>
          <w:sz w:val="18"/>
        </w:rPr>
        <w:instrText xml:space="preserve"> PAGEREF _Toc390683745 \h </w:instrText>
      </w:r>
      <w:r w:rsidRPr="0084043F">
        <w:rPr>
          <w:b w:val="0"/>
          <w:noProof/>
          <w:sz w:val="18"/>
        </w:rPr>
      </w:r>
      <w:r w:rsidRPr="0084043F">
        <w:rPr>
          <w:b w:val="0"/>
          <w:noProof/>
          <w:sz w:val="18"/>
        </w:rPr>
        <w:fldChar w:fldCharType="separate"/>
      </w:r>
      <w:r w:rsidR="00E44831">
        <w:rPr>
          <w:b w:val="0"/>
          <w:noProof/>
          <w:sz w:val="18"/>
        </w:rPr>
        <w:t>1</w:t>
      </w:r>
      <w:r w:rsidRPr="0084043F">
        <w:rPr>
          <w:b w:val="0"/>
          <w:noProof/>
          <w:sz w:val="18"/>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w:t>
      </w:r>
      <w:r w:rsidRPr="0084043F">
        <w:rPr>
          <w:noProof/>
        </w:rPr>
        <w:tab/>
        <w:t>Name of principles</w:t>
      </w:r>
      <w:r w:rsidRPr="0084043F">
        <w:rPr>
          <w:noProof/>
        </w:rPr>
        <w:tab/>
      </w:r>
      <w:r w:rsidRPr="0084043F">
        <w:rPr>
          <w:noProof/>
        </w:rPr>
        <w:fldChar w:fldCharType="begin"/>
      </w:r>
      <w:r w:rsidRPr="0084043F">
        <w:rPr>
          <w:noProof/>
        </w:rPr>
        <w:instrText xml:space="preserve"> PAGEREF _Toc390683746 \h </w:instrText>
      </w:r>
      <w:r w:rsidRPr="0084043F">
        <w:rPr>
          <w:noProof/>
        </w:rPr>
      </w:r>
      <w:r w:rsidRPr="0084043F">
        <w:rPr>
          <w:noProof/>
        </w:rPr>
        <w:fldChar w:fldCharType="separate"/>
      </w:r>
      <w:r w:rsidR="00E44831">
        <w:rPr>
          <w:noProof/>
        </w:rPr>
        <w:t>1</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2</w:t>
      </w:r>
      <w:r w:rsidRPr="0084043F">
        <w:rPr>
          <w:noProof/>
        </w:rPr>
        <w:tab/>
        <w:t>Commencement</w:t>
      </w:r>
      <w:r w:rsidRPr="0084043F">
        <w:rPr>
          <w:noProof/>
        </w:rPr>
        <w:tab/>
      </w:r>
      <w:r w:rsidRPr="0084043F">
        <w:rPr>
          <w:noProof/>
        </w:rPr>
        <w:fldChar w:fldCharType="begin"/>
      </w:r>
      <w:r w:rsidRPr="0084043F">
        <w:rPr>
          <w:noProof/>
        </w:rPr>
        <w:instrText xml:space="preserve"> PAGEREF _Toc390683747 \h </w:instrText>
      </w:r>
      <w:r w:rsidRPr="0084043F">
        <w:rPr>
          <w:noProof/>
        </w:rPr>
      </w:r>
      <w:r w:rsidRPr="0084043F">
        <w:rPr>
          <w:noProof/>
        </w:rPr>
        <w:fldChar w:fldCharType="separate"/>
      </w:r>
      <w:r w:rsidR="00E44831">
        <w:rPr>
          <w:noProof/>
        </w:rPr>
        <w:t>1</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3</w:t>
      </w:r>
      <w:r w:rsidRPr="0084043F">
        <w:rPr>
          <w:noProof/>
        </w:rPr>
        <w:tab/>
        <w:t>Authority</w:t>
      </w:r>
      <w:r w:rsidRPr="0084043F">
        <w:rPr>
          <w:noProof/>
        </w:rPr>
        <w:tab/>
      </w:r>
      <w:r w:rsidRPr="0084043F">
        <w:rPr>
          <w:noProof/>
        </w:rPr>
        <w:fldChar w:fldCharType="begin"/>
      </w:r>
      <w:r w:rsidRPr="0084043F">
        <w:rPr>
          <w:noProof/>
        </w:rPr>
        <w:instrText xml:space="preserve"> PAGEREF _Toc390683748 \h </w:instrText>
      </w:r>
      <w:r w:rsidRPr="0084043F">
        <w:rPr>
          <w:noProof/>
        </w:rPr>
      </w:r>
      <w:r w:rsidRPr="0084043F">
        <w:rPr>
          <w:noProof/>
        </w:rPr>
        <w:fldChar w:fldCharType="separate"/>
      </w:r>
      <w:r w:rsidR="00E44831">
        <w:rPr>
          <w:noProof/>
        </w:rPr>
        <w:t>1</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4</w:t>
      </w:r>
      <w:r w:rsidRPr="0084043F">
        <w:rPr>
          <w:noProof/>
        </w:rPr>
        <w:tab/>
        <w:t>Definitions</w:t>
      </w:r>
      <w:r w:rsidRPr="0084043F">
        <w:rPr>
          <w:noProof/>
        </w:rPr>
        <w:tab/>
      </w:r>
      <w:r w:rsidRPr="0084043F">
        <w:rPr>
          <w:noProof/>
        </w:rPr>
        <w:fldChar w:fldCharType="begin"/>
      </w:r>
      <w:r w:rsidRPr="0084043F">
        <w:rPr>
          <w:noProof/>
        </w:rPr>
        <w:instrText xml:space="preserve"> PAGEREF _Toc390683749 \h </w:instrText>
      </w:r>
      <w:r w:rsidRPr="0084043F">
        <w:rPr>
          <w:noProof/>
        </w:rPr>
      </w:r>
      <w:r w:rsidRPr="0084043F">
        <w:rPr>
          <w:noProof/>
        </w:rPr>
        <w:fldChar w:fldCharType="separate"/>
      </w:r>
      <w:r w:rsidR="00E44831">
        <w:rPr>
          <w:noProof/>
        </w:rPr>
        <w:t>1</w:t>
      </w:r>
      <w:r w:rsidRPr="0084043F">
        <w:rPr>
          <w:noProof/>
        </w:rPr>
        <w:fldChar w:fldCharType="end"/>
      </w:r>
    </w:p>
    <w:p w:rsidR="00C348B1" w:rsidRPr="0084043F" w:rsidRDefault="00C348B1">
      <w:pPr>
        <w:pStyle w:val="TOC2"/>
        <w:rPr>
          <w:rFonts w:asciiTheme="minorHAnsi" w:eastAsiaTheme="minorEastAsia" w:hAnsiTheme="minorHAnsi" w:cstheme="minorBidi"/>
          <w:b w:val="0"/>
          <w:noProof/>
          <w:kern w:val="0"/>
          <w:sz w:val="22"/>
          <w:szCs w:val="22"/>
        </w:rPr>
      </w:pPr>
      <w:r w:rsidRPr="0084043F">
        <w:rPr>
          <w:noProof/>
        </w:rPr>
        <w:t>Part</w:t>
      </w:r>
      <w:r w:rsidR="0084043F" w:rsidRPr="0084043F">
        <w:rPr>
          <w:noProof/>
        </w:rPr>
        <w:t> </w:t>
      </w:r>
      <w:r w:rsidRPr="0084043F">
        <w:rPr>
          <w:noProof/>
        </w:rPr>
        <w:t>2—Reasonable steps to ensure suitability of key personnel</w:t>
      </w:r>
      <w:r w:rsidRPr="0084043F">
        <w:rPr>
          <w:b w:val="0"/>
          <w:noProof/>
          <w:sz w:val="18"/>
        </w:rPr>
        <w:tab/>
      </w:r>
      <w:r w:rsidRPr="0084043F">
        <w:rPr>
          <w:b w:val="0"/>
          <w:noProof/>
          <w:sz w:val="18"/>
        </w:rPr>
        <w:fldChar w:fldCharType="begin"/>
      </w:r>
      <w:r w:rsidRPr="0084043F">
        <w:rPr>
          <w:b w:val="0"/>
          <w:noProof/>
          <w:sz w:val="18"/>
        </w:rPr>
        <w:instrText xml:space="preserve"> PAGEREF _Toc390683750 \h </w:instrText>
      </w:r>
      <w:r w:rsidRPr="0084043F">
        <w:rPr>
          <w:b w:val="0"/>
          <w:noProof/>
          <w:sz w:val="18"/>
        </w:rPr>
      </w:r>
      <w:r w:rsidRPr="0084043F">
        <w:rPr>
          <w:b w:val="0"/>
          <w:noProof/>
          <w:sz w:val="18"/>
        </w:rPr>
        <w:fldChar w:fldCharType="separate"/>
      </w:r>
      <w:r w:rsidR="00E44831">
        <w:rPr>
          <w:b w:val="0"/>
          <w:noProof/>
          <w:sz w:val="18"/>
        </w:rPr>
        <w:t>2</w:t>
      </w:r>
      <w:r w:rsidRPr="0084043F">
        <w:rPr>
          <w:b w:val="0"/>
          <w:noProof/>
          <w:sz w:val="18"/>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5</w:t>
      </w:r>
      <w:r w:rsidRPr="0084043F">
        <w:rPr>
          <w:noProof/>
        </w:rPr>
        <w:tab/>
        <w:t>Purpose of this Part</w:t>
      </w:r>
      <w:r w:rsidRPr="0084043F">
        <w:rPr>
          <w:noProof/>
        </w:rPr>
        <w:tab/>
      </w:r>
      <w:r w:rsidRPr="0084043F">
        <w:rPr>
          <w:noProof/>
        </w:rPr>
        <w:fldChar w:fldCharType="begin"/>
      </w:r>
      <w:r w:rsidRPr="0084043F">
        <w:rPr>
          <w:noProof/>
        </w:rPr>
        <w:instrText xml:space="preserve"> PAGEREF _Toc390683751 \h </w:instrText>
      </w:r>
      <w:r w:rsidRPr="0084043F">
        <w:rPr>
          <w:noProof/>
        </w:rPr>
      </w:r>
      <w:r w:rsidRPr="0084043F">
        <w:rPr>
          <w:noProof/>
        </w:rPr>
        <w:fldChar w:fldCharType="separate"/>
      </w:r>
      <w:r w:rsidR="00E44831">
        <w:rPr>
          <w:noProof/>
        </w:rPr>
        <w:t>2</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6</w:t>
      </w:r>
      <w:r w:rsidRPr="0084043F">
        <w:rPr>
          <w:noProof/>
        </w:rPr>
        <w:tab/>
        <w:t>Reasonable steps to be taken</w:t>
      </w:r>
      <w:r w:rsidRPr="0084043F">
        <w:rPr>
          <w:noProof/>
        </w:rPr>
        <w:tab/>
      </w:r>
      <w:r w:rsidRPr="0084043F">
        <w:rPr>
          <w:noProof/>
        </w:rPr>
        <w:fldChar w:fldCharType="begin"/>
      </w:r>
      <w:r w:rsidRPr="0084043F">
        <w:rPr>
          <w:noProof/>
        </w:rPr>
        <w:instrText xml:space="preserve"> PAGEREF _Toc390683752 \h </w:instrText>
      </w:r>
      <w:r w:rsidRPr="0084043F">
        <w:rPr>
          <w:noProof/>
        </w:rPr>
      </w:r>
      <w:r w:rsidRPr="0084043F">
        <w:rPr>
          <w:noProof/>
        </w:rPr>
        <w:fldChar w:fldCharType="separate"/>
      </w:r>
      <w:r w:rsidR="00E44831">
        <w:rPr>
          <w:noProof/>
        </w:rPr>
        <w:t>2</w:t>
      </w:r>
      <w:r w:rsidRPr="0084043F">
        <w:rPr>
          <w:noProof/>
        </w:rPr>
        <w:fldChar w:fldCharType="end"/>
      </w:r>
    </w:p>
    <w:p w:rsidR="00C348B1" w:rsidRPr="0084043F" w:rsidRDefault="00C348B1">
      <w:pPr>
        <w:pStyle w:val="TOC2"/>
        <w:rPr>
          <w:rFonts w:asciiTheme="minorHAnsi" w:eastAsiaTheme="minorEastAsia" w:hAnsiTheme="minorHAnsi" w:cstheme="minorBidi"/>
          <w:b w:val="0"/>
          <w:noProof/>
          <w:kern w:val="0"/>
          <w:sz w:val="22"/>
          <w:szCs w:val="22"/>
        </w:rPr>
      </w:pPr>
      <w:r w:rsidRPr="0084043F">
        <w:rPr>
          <w:noProof/>
        </w:rPr>
        <w:t>Part</w:t>
      </w:r>
      <w:r w:rsidR="0084043F" w:rsidRPr="0084043F">
        <w:rPr>
          <w:noProof/>
        </w:rPr>
        <w:t> </w:t>
      </w:r>
      <w:r w:rsidRPr="0084043F">
        <w:rPr>
          <w:noProof/>
        </w:rPr>
        <w:t>3—Administration of sanctions</w:t>
      </w:r>
      <w:r w:rsidRPr="0084043F">
        <w:rPr>
          <w:b w:val="0"/>
          <w:noProof/>
          <w:sz w:val="18"/>
        </w:rPr>
        <w:tab/>
      </w:r>
      <w:r w:rsidRPr="0084043F">
        <w:rPr>
          <w:b w:val="0"/>
          <w:noProof/>
          <w:sz w:val="18"/>
        </w:rPr>
        <w:fldChar w:fldCharType="begin"/>
      </w:r>
      <w:r w:rsidRPr="0084043F">
        <w:rPr>
          <w:b w:val="0"/>
          <w:noProof/>
          <w:sz w:val="18"/>
        </w:rPr>
        <w:instrText xml:space="preserve"> PAGEREF _Toc390683753 \h </w:instrText>
      </w:r>
      <w:r w:rsidRPr="0084043F">
        <w:rPr>
          <w:b w:val="0"/>
          <w:noProof/>
          <w:sz w:val="18"/>
        </w:rPr>
      </w:r>
      <w:r w:rsidRPr="0084043F">
        <w:rPr>
          <w:b w:val="0"/>
          <w:noProof/>
          <w:sz w:val="18"/>
        </w:rPr>
        <w:fldChar w:fldCharType="separate"/>
      </w:r>
      <w:r w:rsidR="00E44831">
        <w:rPr>
          <w:b w:val="0"/>
          <w:noProof/>
          <w:sz w:val="18"/>
        </w:rPr>
        <w:t>3</w:t>
      </w:r>
      <w:r w:rsidRPr="0084043F">
        <w:rPr>
          <w:b w:val="0"/>
          <w:noProof/>
          <w:sz w:val="18"/>
        </w:rPr>
        <w:fldChar w:fldCharType="end"/>
      </w:r>
    </w:p>
    <w:p w:rsidR="00C348B1" w:rsidRPr="0084043F" w:rsidRDefault="00C348B1">
      <w:pPr>
        <w:pStyle w:val="TOC3"/>
        <w:rPr>
          <w:rFonts w:asciiTheme="minorHAnsi" w:eastAsiaTheme="minorEastAsia" w:hAnsiTheme="minorHAnsi" w:cstheme="minorBidi"/>
          <w:b w:val="0"/>
          <w:noProof/>
          <w:kern w:val="0"/>
          <w:szCs w:val="22"/>
        </w:rPr>
      </w:pPr>
      <w:r w:rsidRPr="0084043F">
        <w:rPr>
          <w:noProof/>
        </w:rPr>
        <w:t>Division</w:t>
      </w:r>
      <w:r w:rsidR="0084043F" w:rsidRPr="0084043F">
        <w:rPr>
          <w:noProof/>
        </w:rPr>
        <w:t> </w:t>
      </w:r>
      <w:r w:rsidRPr="0084043F">
        <w:rPr>
          <w:noProof/>
        </w:rPr>
        <w:t>1—Appointment of adviser instead of revoking approval</w:t>
      </w:r>
      <w:r w:rsidRPr="0084043F">
        <w:rPr>
          <w:b w:val="0"/>
          <w:noProof/>
          <w:sz w:val="18"/>
        </w:rPr>
        <w:tab/>
      </w:r>
      <w:r w:rsidRPr="0084043F">
        <w:rPr>
          <w:b w:val="0"/>
          <w:noProof/>
          <w:sz w:val="18"/>
        </w:rPr>
        <w:fldChar w:fldCharType="begin"/>
      </w:r>
      <w:r w:rsidRPr="0084043F">
        <w:rPr>
          <w:b w:val="0"/>
          <w:noProof/>
          <w:sz w:val="18"/>
        </w:rPr>
        <w:instrText xml:space="preserve"> PAGEREF _Toc390683754 \h </w:instrText>
      </w:r>
      <w:r w:rsidRPr="0084043F">
        <w:rPr>
          <w:b w:val="0"/>
          <w:noProof/>
          <w:sz w:val="18"/>
        </w:rPr>
      </w:r>
      <w:r w:rsidRPr="0084043F">
        <w:rPr>
          <w:b w:val="0"/>
          <w:noProof/>
          <w:sz w:val="18"/>
        </w:rPr>
        <w:fldChar w:fldCharType="separate"/>
      </w:r>
      <w:r w:rsidR="00E44831">
        <w:rPr>
          <w:b w:val="0"/>
          <w:noProof/>
          <w:sz w:val="18"/>
        </w:rPr>
        <w:t>3</w:t>
      </w:r>
      <w:r w:rsidRPr="0084043F">
        <w:rPr>
          <w:b w:val="0"/>
          <w:noProof/>
          <w:sz w:val="18"/>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7</w:t>
      </w:r>
      <w:r w:rsidRPr="0084043F">
        <w:rPr>
          <w:noProof/>
        </w:rPr>
        <w:tab/>
        <w:t>Purpose of this Division</w:t>
      </w:r>
      <w:r w:rsidRPr="0084043F">
        <w:rPr>
          <w:noProof/>
        </w:rPr>
        <w:tab/>
      </w:r>
      <w:r w:rsidRPr="0084043F">
        <w:rPr>
          <w:noProof/>
        </w:rPr>
        <w:fldChar w:fldCharType="begin"/>
      </w:r>
      <w:r w:rsidRPr="0084043F">
        <w:rPr>
          <w:noProof/>
        </w:rPr>
        <w:instrText xml:space="preserve"> PAGEREF _Toc390683755 \h </w:instrText>
      </w:r>
      <w:r w:rsidRPr="0084043F">
        <w:rPr>
          <w:noProof/>
        </w:rPr>
      </w:r>
      <w:r w:rsidRPr="0084043F">
        <w:rPr>
          <w:noProof/>
        </w:rPr>
        <w:fldChar w:fldCharType="separate"/>
      </w:r>
      <w:r w:rsidR="00E44831">
        <w:rPr>
          <w:noProof/>
        </w:rPr>
        <w:t>3</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8</w:t>
      </w:r>
      <w:r w:rsidRPr="0084043F">
        <w:rPr>
          <w:noProof/>
        </w:rPr>
        <w:tab/>
        <w:t>Secretary must decide whether to appoint nominated adviser</w:t>
      </w:r>
      <w:r w:rsidRPr="0084043F">
        <w:rPr>
          <w:noProof/>
        </w:rPr>
        <w:tab/>
      </w:r>
      <w:r w:rsidRPr="0084043F">
        <w:rPr>
          <w:noProof/>
        </w:rPr>
        <w:fldChar w:fldCharType="begin"/>
      </w:r>
      <w:r w:rsidRPr="0084043F">
        <w:rPr>
          <w:noProof/>
        </w:rPr>
        <w:instrText xml:space="preserve"> PAGEREF _Toc390683756 \h </w:instrText>
      </w:r>
      <w:r w:rsidRPr="0084043F">
        <w:rPr>
          <w:noProof/>
        </w:rPr>
      </w:r>
      <w:r w:rsidRPr="0084043F">
        <w:rPr>
          <w:noProof/>
        </w:rPr>
        <w:fldChar w:fldCharType="separate"/>
      </w:r>
      <w:r w:rsidR="00E44831">
        <w:rPr>
          <w:noProof/>
        </w:rPr>
        <w:t>3</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9</w:t>
      </w:r>
      <w:r w:rsidRPr="0084043F">
        <w:rPr>
          <w:noProof/>
        </w:rPr>
        <w:tab/>
        <w:t>Nomination of another adviser</w:t>
      </w:r>
      <w:r w:rsidRPr="0084043F">
        <w:rPr>
          <w:noProof/>
        </w:rPr>
        <w:tab/>
      </w:r>
      <w:r w:rsidRPr="0084043F">
        <w:rPr>
          <w:noProof/>
        </w:rPr>
        <w:fldChar w:fldCharType="begin"/>
      </w:r>
      <w:r w:rsidRPr="0084043F">
        <w:rPr>
          <w:noProof/>
        </w:rPr>
        <w:instrText xml:space="preserve"> PAGEREF _Toc390683757 \h </w:instrText>
      </w:r>
      <w:r w:rsidRPr="0084043F">
        <w:rPr>
          <w:noProof/>
        </w:rPr>
      </w:r>
      <w:r w:rsidRPr="0084043F">
        <w:rPr>
          <w:noProof/>
        </w:rPr>
        <w:fldChar w:fldCharType="separate"/>
      </w:r>
      <w:r w:rsidR="00E44831">
        <w:rPr>
          <w:noProof/>
        </w:rPr>
        <w:t>3</w:t>
      </w:r>
      <w:r w:rsidRPr="0084043F">
        <w:rPr>
          <w:noProof/>
        </w:rPr>
        <w:fldChar w:fldCharType="end"/>
      </w:r>
    </w:p>
    <w:p w:rsidR="00C348B1" w:rsidRPr="0084043F" w:rsidRDefault="00C348B1">
      <w:pPr>
        <w:pStyle w:val="TOC3"/>
        <w:rPr>
          <w:rFonts w:asciiTheme="minorHAnsi" w:eastAsiaTheme="minorEastAsia" w:hAnsiTheme="minorHAnsi" w:cstheme="minorBidi"/>
          <w:b w:val="0"/>
          <w:noProof/>
          <w:kern w:val="0"/>
          <w:szCs w:val="22"/>
        </w:rPr>
      </w:pPr>
      <w:r w:rsidRPr="0084043F">
        <w:rPr>
          <w:noProof/>
        </w:rPr>
        <w:t>Division</w:t>
      </w:r>
      <w:r w:rsidR="0084043F" w:rsidRPr="0084043F">
        <w:rPr>
          <w:noProof/>
        </w:rPr>
        <w:t> </w:t>
      </w:r>
      <w:r w:rsidRPr="0084043F">
        <w:rPr>
          <w:noProof/>
        </w:rPr>
        <w:t>2—Appointment of administrator instead of revoking approval</w:t>
      </w:r>
      <w:r w:rsidRPr="0084043F">
        <w:rPr>
          <w:b w:val="0"/>
          <w:noProof/>
          <w:sz w:val="18"/>
        </w:rPr>
        <w:tab/>
      </w:r>
      <w:r w:rsidRPr="0084043F">
        <w:rPr>
          <w:b w:val="0"/>
          <w:noProof/>
          <w:sz w:val="18"/>
        </w:rPr>
        <w:fldChar w:fldCharType="begin"/>
      </w:r>
      <w:r w:rsidRPr="0084043F">
        <w:rPr>
          <w:b w:val="0"/>
          <w:noProof/>
          <w:sz w:val="18"/>
        </w:rPr>
        <w:instrText xml:space="preserve"> PAGEREF _Toc390683758 \h </w:instrText>
      </w:r>
      <w:r w:rsidRPr="0084043F">
        <w:rPr>
          <w:b w:val="0"/>
          <w:noProof/>
          <w:sz w:val="18"/>
        </w:rPr>
      </w:r>
      <w:r w:rsidRPr="0084043F">
        <w:rPr>
          <w:b w:val="0"/>
          <w:noProof/>
          <w:sz w:val="18"/>
        </w:rPr>
        <w:fldChar w:fldCharType="separate"/>
      </w:r>
      <w:r w:rsidR="00E44831">
        <w:rPr>
          <w:b w:val="0"/>
          <w:noProof/>
          <w:sz w:val="18"/>
        </w:rPr>
        <w:t>5</w:t>
      </w:r>
      <w:r w:rsidRPr="0084043F">
        <w:rPr>
          <w:b w:val="0"/>
          <w:noProof/>
          <w:sz w:val="18"/>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10</w:t>
      </w:r>
      <w:r w:rsidRPr="0084043F">
        <w:rPr>
          <w:noProof/>
        </w:rPr>
        <w:tab/>
        <w:t>Purpose of this Division</w:t>
      </w:r>
      <w:r w:rsidRPr="0084043F">
        <w:rPr>
          <w:noProof/>
        </w:rPr>
        <w:tab/>
      </w:r>
      <w:r w:rsidRPr="0084043F">
        <w:rPr>
          <w:noProof/>
        </w:rPr>
        <w:fldChar w:fldCharType="begin"/>
      </w:r>
      <w:r w:rsidRPr="0084043F">
        <w:rPr>
          <w:noProof/>
        </w:rPr>
        <w:instrText xml:space="preserve"> PAGEREF _Toc390683759 \h </w:instrText>
      </w:r>
      <w:r w:rsidRPr="0084043F">
        <w:rPr>
          <w:noProof/>
        </w:rPr>
      </w:r>
      <w:r w:rsidRPr="0084043F">
        <w:rPr>
          <w:noProof/>
        </w:rPr>
        <w:fldChar w:fldCharType="separate"/>
      </w:r>
      <w:r w:rsidR="00E44831">
        <w:rPr>
          <w:noProof/>
        </w:rPr>
        <w:t>5</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11</w:t>
      </w:r>
      <w:r w:rsidRPr="0084043F">
        <w:rPr>
          <w:noProof/>
        </w:rPr>
        <w:tab/>
        <w:t>Secretary must decide whether to appoint nominated administrator</w:t>
      </w:r>
      <w:r w:rsidRPr="0084043F">
        <w:rPr>
          <w:noProof/>
        </w:rPr>
        <w:tab/>
      </w:r>
      <w:r w:rsidRPr="0084043F">
        <w:rPr>
          <w:noProof/>
        </w:rPr>
        <w:fldChar w:fldCharType="begin"/>
      </w:r>
      <w:r w:rsidRPr="0084043F">
        <w:rPr>
          <w:noProof/>
        </w:rPr>
        <w:instrText xml:space="preserve"> PAGEREF _Toc390683760 \h </w:instrText>
      </w:r>
      <w:r w:rsidRPr="0084043F">
        <w:rPr>
          <w:noProof/>
        </w:rPr>
      </w:r>
      <w:r w:rsidRPr="0084043F">
        <w:rPr>
          <w:noProof/>
        </w:rPr>
        <w:fldChar w:fldCharType="separate"/>
      </w:r>
      <w:r w:rsidR="00E44831">
        <w:rPr>
          <w:noProof/>
        </w:rPr>
        <w:t>5</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12</w:t>
      </w:r>
      <w:r w:rsidRPr="0084043F">
        <w:rPr>
          <w:noProof/>
        </w:rPr>
        <w:tab/>
        <w:t>Nomination of another administrator</w:t>
      </w:r>
      <w:r w:rsidRPr="0084043F">
        <w:rPr>
          <w:noProof/>
        </w:rPr>
        <w:tab/>
      </w:r>
      <w:r w:rsidRPr="0084043F">
        <w:rPr>
          <w:noProof/>
        </w:rPr>
        <w:fldChar w:fldCharType="begin"/>
      </w:r>
      <w:r w:rsidRPr="0084043F">
        <w:rPr>
          <w:noProof/>
        </w:rPr>
        <w:instrText xml:space="preserve"> PAGEREF _Toc390683761 \h </w:instrText>
      </w:r>
      <w:r w:rsidRPr="0084043F">
        <w:rPr>
          <w:noProof/>
        </w:rPr>
      </w:r>
      <w:r w:rsidRPr="0084043F">
        <w:rPr>
          <w:noProof/>
        </w:rPr>
        <w:fldChar w:fldCharType="separate"/>
      </w:r>
      <w:r w:rsidR="00E44831">
        <w:rPr>
          <w:noProof/>
        </w:rPr>
        <w:t>5</w:t>
      </w:r>
      <w:r w:rsidRPr="0084043F">
        <w:rPr>
          <w:noProof/>
        </w:rPr>
        <w:fldChar w:fldCharType="end"/>
      </w:r>
    </w:p>
    <w:p w:rsidR="00C348B1" w:rsidRPr="0084043F" w:rsidRDefault="00C348B1">
      <w:pPr>
        <w:pStyle w:val="TOC2"/>
        <w:rPr>
          <w:rFonts w:asciiTheme="minorHAnsi" w:eastAsiaTheme="minorEastAsia" w:hAnsiTheme="minorHAnsi" w:cstheme="minorBidi"/>
          <w:b w:val="0"/>
          <w:noProof/>
          <w:kern w:val="0"/>
          <w:sz w:val="22"/>
          <w:szCs w:val="22"/>
        </w:rPr>
      </w:pPr>
      <w:r w:rsidRPr="0084043F">
        <w:rPr>
          <w:noProof/>
        </w:rPr>
        <w:t>Part</w:t>
      </w:r>
      <w:r w:rsidR="0084043F" w:rsidRPr="0084043F">
        <w:rPr>
          <w:noProof/>
        </w:rPr>
        <w:t> </w:t>
      </w:r>
      <w:r w:rsidRPr="0084043F">
        <w:rPr>
          <w:noProof/>
        </w:rPr>
        <w:t>4—When sanctions cease to apply</w:t>
      </w:r>
      <w:r w:rsidRPr="0084043F">
        <w:rPr>
          <w:b w:val="0"/>
          <w:noProof/>
          <w:sz w:val="18"/>
        </w:rPr>
        <w:tab/>
      </w:r>
      <w:r w:rsidRPr="0084043F">
        <w:rPr>
          <w:b w:val="0"/>
          <w:noProof/>
          <w:sz w:val="18"/>
        </w:rPr>
        <w:fldChar w:fldCharType="begin"/>
      </w:r>
      <w:r w:rsidRPr="0084043F">
        <w:rPr>
          <w:b w:val="0"/>
          <w:noProof/>
          <w:sz w:val="18"/>
        </w:rPr>
        <w:instrText xml:space="preserve"> PAGEREF _Toc390683762 \h </w:instrText>
      </w:r>
      <w:r w:rsidRPr="0084043F">
        <w:rPr>
          <w:b w:val="0"/>
          <w:noProof/>
          <w:sz w:val="18"/>
        </w:rPr>
      </w:r>
      <w:r w:rsidRPr="0084043F">
        <w:rPr>
          <w:b w:val="0"/>
          <w:noProof/>
          <w:sz w:val="18"/>
        </w:rPr>
        <w:fldChar w:fldCharType="separate"/>
      </w:r>
      <w:r w:rsidR="00E44831">
        <w:rPr>
          <w:b w:val="0"/>
          <w:noProof/>
          <w:sz w:val="18"/>
        </w:rPr>
        <w:t>7</w:t>
      </w:r>
      <w:r w:rsidRPr="0084043F">
        <w:rPr>
          <w:b w:val="0"/>
          <w:noProof/>
          <w:sz w:val="18"/>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13</w:t>
      </w:r>
      <w:r w:rsidRPr="0084043F">
        <w:rPr>
          <w:noProof/>
        </w:rPr>
        <w:tab/>
        <w:t>Purpose of this Part</w:t>
      </w:r>
      <w:r w:rsidRPr="0084043F">
        <w:rPr>
          <w:noProof/>
        </w:rPr>
        <w:tab/>
      </w:r>
      <w:r w:rsidRPr="0084043F">
        <w:rPr>
          <w:noProof/>
        </w:rPr>
        <w:fldChar w:fldCharType="begin"/>
      </w:r>
      <w:r w:rsidRPr="0084043F">
        <w:rPr>
          <w:noProof/>
        </w:rPr>
        <w:instrText xml:space="preserve"> PAGEREF _Toc390683763 \h </w:instrText>
      </w:r>
      <w:r w:rsidRPr="0084043F">
        <w:rPr>
          <w:noProof/>
        </w:rPr>
      </w:r>
      <w:r w:rsidRPr="0084043F">
        <w:rPr>
          <w:noProof/>
        </w:rPr>
        <w:fldChar w:fldCharType="separate"/>
      </w:r>
      <w:r w:rsidR="00E44831">
        <w:rPr>
          <w:noProof/>
        </w:rPr>
        <w:t>7</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14</w:t>
      </w:r>
      <w:r w:rsidRPr="0084043F">
        <w:rPr>
          <w:noProof/>
        </w:rPr>
        <w:tab/>
        <w:t>Matters to which Secretary must have regard in deciding on sanction period</w:t>
      </w:r>
      <w:r w:rsidRPr="0084043F">
        <w:rPr>
          <w:noProof/>
        </w:rPr>
        <w:tab/>
      </w:r>
      <w:r w:rsidRPr="0084043F">
        <w:rPr>
          <w:noProof/>
        </w:rPr>
        <w:fldChar w:fldCharType="begin"/>
      </w:r>
      <w:r w:rsidRPr="0084043F">
        <w:rPr>
          <w:noProof/>
        </w:rPr>
        <w:instrText xml:space="preserve"> PAGEREF _Toc390683764 \h </w:instrText>
      </w:r>
      <w:r w:rsidRPr="0084043F">
        <w:rPr>
          <w:noProof/>
        </w:rPr>
      </w:r>
      <w:r w:rsidRPr="0084043F">
        <w:rPr>
          <w:noProof/>
        </w:rPr>
        <w:fldChar w:fldCharType="separate"/>
      </w:r>
      <w:r w:rsidR="00E44831">
        <w:rPr>
          <w:noProof/>
        </w:rPr>
        <w:t>7</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15</w:t>
      </w:r>
      <w:r w:rsidRPr="0084043F">
        <w:rPr>
          <w:noProof/>
        </w:rPr>
        <w:tab/>
        <w:t>Other matters to which Secretary must have regard in deciding whether to lift sanction</w:t>
      </w:r>
      <w:r w:rsidRPr="0084043F">
        <w:rPr>
          <w:noProof/>
        </w:rPr>
        <w:tab/>
      </w:r>
      <w:r w:rsidRPr="0084043F">
        <w:rPr>
          <w:noProof/>
        </w:rPr>
        <w:fldChar w:fldCharType="begin"/>
      </w:r>
      <w:r w:rsidRPr="0084043F">
        <w:rPr>
          <w:noProof/>
        </w:rPr>
        <w:instrText xml:space="preserve"> PAGEREF _Toc390683765 \h </w:instrText>
      </w:r>
      <w:r w:rsidRPr="0084043F">
        <w:rPr>
          <w:noProof/>
        </w:rPr>
      </w:r>
      <w:r w:rsidRPr="0084043F">
        <w:rPr>
          <w:noProof/>
        </w:rPr>
        <w:fldChar w:fldCharType="separate"/>
      </w:r>
      <w:r w:rsidR="00E44831">
        <w:rPr>
          <w:noProof/>
        </w:rPr>
        <w:t>7</w:t>
      </w:r>
      <w:r w:rsidRPr="0084043F">
        <w:rPr>
          <w:noProof/>
        </w:rPr>
        <w:fldChar w:fldCharType="end"/>
      </w:r>
    </w:p>
    <w:p w:rsidR="00C348B1" w:rsidRPr="0084043F" w:rsidRDefault="00C348B1">
      <w:pPr>
        <w:pStyle w:val="TOC5"/>
        <w:rPr>
          <w:rFonts w:asciiTheme="minorHAnsi" w:eastAsiaTheme="minorEastAsia" w:hAnsiTheme="minorHAnsi" w:cstheme="minorBidi"/>
          <w:noProof/>
          <w:kern w:val="0"/>
          <w:sz w:val="22"/>
          <w:szCs w:val="22"/>
        </w:rPr>
      </w:pPr>
      <w:r w:rsidRPr="0084043F">
        <w:rPr>
          <w:noProof/>
        </w:rPr>
        <w:t>16</w:t>
      </w:r>
      <w:r w:rsidRPr="0084043F">
        <w:rPr>
          <w:noProof/>
        </w:rPr>
        <w:tab/>
        <w:t>Application for sanction to be lifted</w:t>
      </w:r>
      <w:r w:rsidRPr="0084043F">
        <w:rPr>
          <w:noProof/>
        </w:rPr>
        <w:tab/>
      </w:r>
      <w:r w:rsidRPr="0084043F">
        <w:rPr>
          <w:noProof/>
        </w:rPr>
        <w:fldChar w:fldCharType="begin"/>
      </w:r>
      <w:r w:rsidRPr="0084043F">
        <w:rPr>
          <w:noProof/>
        </w:rPr>
        <w:instrText xml:space="preserve"> PAGEREF _Toc390683766 \h </w:instrText>
      </w:r>
      <w:r w:rsidRPr="0084043F">
        <w:rPr>
          <w:noProof/>
        </w:rPr>
      </w:r>
      <w:r w:rsidRPr="0084043F">
        <w:rPr>
          <w:noProof/>
        </w:rPr>
        <w:fldChar w:fldCharType="separate"/>
      </w:r>
      <w:r w:rsidR="00E44831">
        <w:rPr>
          <w:noProof/>
        </w:rPr>
        <w:t>7</w:t>
      </w:r>
      <w:r w:rsidRPr="0084043F">
        <w:rPr>
          <w:noProof/>
        </w:rPr>
        <w:fldChar w:fldCharType="end"/>
      </w:r>
    </w:p>
    <w:p w:rsidR="00670EA1" w:rsidRPr="0084043F" w:rsidRDefault="00C348B1" w:rsidP="00715914">
      <w:r w:rsidRPr="0084043F">
        <w:fldChar w:fldCharType="end"/>
      </w:r>
    </w:p>
    <w:p w:rsidR="00670EA1" w:rsidRPr="0084043F" w:rsidRDefault="00670EA1" w:rsidP="00715914">
      <w:pPr>
        <w:sectPr w:rsidR="00670EA1" w:rsidRPr="0084043F" w:rsidSect="0095134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4043F" w:rsidRDefault="00715914" w:rsidP="00715914">
      <w:pPr>
        <w:pStyle w:val="ActHead2"/>
      </w:pPr>
      <w:bookmarkStart w:id="3" w:name="_Toc390683745"/>
      <w:r w:rsidRPr="0084043F">
        <w:rPr>
          <w:rStyle w:val="CharPartNo"/>
        </w:rPr>
        <w:lastRenderedPageBreak/>
        <w:t>Part</w:t>
      </w:r>
      <w:r w:rsidR="0084043F" w:rsidRPr="0084043F">
        <w:rPr>
          <w:rStyle w:val="CharPartNo"/>
        </w:rPr>
        <w:t> </w:t>
      </w:r>
      <w:r w:rsidRPr="0084043F">
        <w:rPr>
          <w:rStyle w:val="CharPartNo"/>
        </w:rPr>
        <w:t>1</w:t>
      </w:r>
      <w:r w:rsidRPr="0084043F">
        <w:t>—</w:t>
      </w:r>
      <w:r w:rsidRPr="0084043F">
        <w:rPr>
          <w:rStyle w:val="CharPartText"/>
        </w:rPr>
        <w:t>Preliminary</w:t>
      </w:r>
      <w:bookmarkEnd w:id="3"/>
    </w:p>
    <w:p w:rsidR="00715914" w:rsidRPr="0084043F" w:rsidRDefault="00715914" w:rsidP="00715914">
      <w:pPr>
        <w:pStyle w:val="Header"/>
      </w:pPr>
      <w:r w:rsidRPr="0084043F">
        <w:rPr>
          <w:rStyle w:val="CharDivNo"/>
        </w:rPr>
        <w:t xml:space="preserve"> </w:t>
      </w:r>
      <w:r w:rsidRPr="0084043F">
        <w:rPr>
          <w:rStyle w:val="CharDivText"/>
        </w:rPr>
        <w:t xml:space="preserve"> </w:t>
      </w:r>
    </w:p>
    <w:p w:rsidR="00715914" w:rsidRPr="0084043F" w:rsidRDefault="00715914" w:rsidP="00715914">
      <w:pPr>
        <w:pStyle w:val="ActHead5"/>
      </w:pPr>
      <w:bookmarkStart w:id="4" w:name="_Toc390683746"/>
      <w:r w:rsidRPr="0084043F">
        <w:rPr>
          <w:rStyle w:val="CharSectno"/>
        </w:rPr>
        <w:t>1</w:t>
      </w:r>
      <w:r w:rsidRPr="0084043F">
        <w:t xml:space="preserve">  </w:t>
      </w:r>
      <w:r w:rsidR="00CE493D" w:rsidRPr="0084043F">
        <w:t xml:space="preserve">Name of </w:t>
      </w:r>
      <w:r w:rsidR="00B8038A" w:rsidRPr="0084043F">
        <w:t>principles</w:t>
      </w:r>
      <w:bookmarkEnd w:id="4"/>
    </w:p>
    <w:p w:rsidR="00715914" w:rsidRPr="0084043F" w:rsidRDefault="00B8038A" w:rsidP="00715914">
      <w:pPr>
        <w:pStyle w:val="subsection"/>
      </w:pPr>
      <w:r w:rsidRPr="0084043F">
        <w:tab/>
      </w:r>
      <w:r w:rsidRPr="0084043F">
        <w:tab/>
        <w:t>These</w:t>
      </w:r>
      <w:r w:rsidR="00715914" w:rsidRPr="0084043F">
        <w:t xml:space="preserve"> </w:t>
      </w:r>
      <w:r w:rsidRPr="0084043F">
        <w:t>principles</w:t>
      </w:r>
      <w:r w:rsidR="00715914" w:rsidRPr="0084043F">
        <w:t xml:space="preserve"> </w:t>
      </w:r>
      <w:r w:rsidRPr="0084043F">
        <w:t>are</w:t>
      </w:r>
      <w:r w:rsidR="00CE493D" w:rsidRPr="0084043F">
        <w:t xml:space="preserve"> the </w:t>
      </w:r>
      <w:bookmarkStart w:id="5" w:name="BKCheck15B_3"/>
      <w:bookmarkEnd w:id="5"/>
      <w:r w:rsidR="00BC76AC" w:rsidRPr="0084043F">
        <w:rPr>
          <w:i/>
        </w:rPr>
        <w:fldChar w:fldCharType="begin"/>
      </w:r>
      <w:r w:rsidR="00BC76AC" w:rsidRPr="0084043F">
        <w:rPr>
          <w:i/>
        </w:rPr>
        <w:instrText xml:space="preserve"> STYLEREF  ShortT </w:instrText>
      </w:r>
      <w:r w:rsidR="00BC76AC" w:rsidRPr="0084043F">
        <w:rPr>
          <w:i/>
        </w:rPr>
        <w:fldChar w:fldCharType="separate"/>
      </w:r>
      <w:r w:rsidR="00E44831">
        <w:rPr>
          <w:i/>
          <w:noProof/>
        </w:rPr>
        <w:t>Sanctions Principles 2014</w:t>
      </w:r>
      <w:r w:rsidR="00BC76AC" w:rsidRPr="0084043F">
        <w:rPr>
          <w:i/>
        </w:rPr>
        <w:fldChar w:fldCharType="end"/>
      </w:r>
      <w:r w:rsidR="00715914" w:rsidRPr="0084043F">
        <w:t>.</w:t>
      </w:r>
    </w:p>
    <w:p w:rsidR="00715914" w:rsidRPr="0084043F" w:rsidRDefault="00715914" w:rsidP="00715914">
      <w:pPr>
        <w:pStyle w:val="ActHead5"/>
      </w:pPr>
      <w:bookmarkStart w:id="6" w:name="_Toc390683747"/>
      <w:r w:rsidRPr="0084043F">
        <w:rPr>
          <w:rStyle w:val="CharSectno"/>
        </w:rPr>
        <w:t>2</w:t>
      </w:r>
      <w:r w:rsidRPr="0084043F">
        <w:t xml:space="preserve">  Commencement</w:t>
      </w:r>
      <w:bookmarkEnd w:id="6"/>
    </w:p>
    <w:p w:rsidR="007E163D" w:rsidRPr="0084043F" w:rsidRDefault="00CE493D" w:rsidP="00CE493D">
      <w:pPr>
        <w:pStyle w:val="subsection"/>
      </w:pPr>
      <w:r w:rsidRPr="0084043F">
        <w:tab/>
      </w:r>
      <w:r w:rsidRPr="0084043F">
        <w:tab/>
      </w:r>
      <w:r w:rsidR="00B8038A" w:rsidRPr="0084043F">
        <w:t>These principles commence on 1</w:t>
      </w:r>
      <w:r w:rsidR="0084043F" w:rsidRPr="0084043F">
        <w:t> </w:t>
      </w:r>
      <w:r w:rsidR="00B8038A" w:rsidRPr="0084043F">
        <w:t>July 2014</w:t>
      </w:r>
      <w:r w:rsidRPr="0084043F">
        <w:t>.</w:t>
      </w:r>
    </w:p>
    <w:p w:rsidR="007500C8" w:rsidRPr="0084043F" w:rsidRDefault="007500C8" w:rsidP="007500C8">
      <w:pPr>
        <w:pStyle w:val="ActHead5"/>
      </w:pPr>
      <w:bookmarkStart w:id="7" w:name="_Toc390683748"/>
      <w:r w:rsidRPr="0084043F">
        <w:rPr>
          <w:rStyle w:val="CharSectno"/>
        </w:rPr>
        <w:t>3</w:t>
      </w:r>
      <w:r w:rsidRPr="0084043F">
        <w:t xml:space="preserve">  Authority</w:t>
      </w:r>
      <w:bookmarkEnd w:id="7"/>
    </w:p>
    <w:p w:rsidR="00157B8B" w:rsidRPr="0084043F" w:rsidRDefault="007500C8" w:rsidP="007E667A">
      <w:pPr>
        <w:pStyle w:val="subsection"/>
      </w:pPr>
      <w:r w:rsidRPr="0084043F">
        <w:tab/>
      </w:r>
      <w:r w:rsidRPr="0084043F">
        <w:tab/>
      </w:r>
      <w:r w:rsidR="00B8038A" w:rsidRPr="0084043F">
        <w:t xml:space="preserve">These principles are </w:t>
      </w:r>
      <w:r w:rsidRPr="0084043F">
        <w:t xml:space="preserve">made under </w:t>
      </w:r>
      <w:r w:rsidR="00C3557E" w:rsidRPr="0084043F">
        <w:t>section</w:t>
      </w:r>
      <w:r w:rsidR="0084043F" w:rsidRPr="0084043F">
        <w:t> </w:t>
      </w:r>
      <w:r w:rsidR="00C3557E" w:rsidRPr="0084043F">
        <w:t>96</w:t>
      </w:r>
      <w:r w:rsidR="0084043F">
        <w:noBreakHyphen/>
      </w:r>
      <w:r w:rsidR="00C3557E" w:rsidRPr="0084043F">
        <w:t xml:space="preserve">1 of </w:t>
      </w:r>
      <w:r w:rsidRPr="0084043F">
        <w:t xml:space="preserve">the </w:t>
      </w:r>
      <w:r w:rsidR="003D0FA1" w:rsidRPr="0084043F">
        <w:rPr>
          <w:i/>
        </w:rPr>
        <w:t>Aged C</w:t>
      </w:r>
      <w:r w:rsidR="00B8038A" w:rsidRPr="0084043F">
        <w:rPr>
          <w:i/>
        </w:rPr>
        <w:t>are Act 1997</w:t>
      </w:r>
      <w:r w:rsidR="00F4350D" w:rsidRPr="0084043F">
        <w:t>.</w:t>
      </w:r>
    </w:p>
    <w:p w:rsidR="00A5108F" w:rsidRPr="0084043F" w:rsidRDefault="004436C0" w:rsidP="00A5108F">
      <w:pPr>
        <w:pStyle w:val="ActHead5"/>
      </w:pPr>
      <w:bookmarkStart w:id="8" w:name="_Toc390683749"/>
      <w:r w:rsidRPr="0084043F">
        <w:rPr>
          <w:rStyle w:val="CharSectno"/>
        </w:rPr>
        <w:t>4</w:t>
      </w:r>
      <w:r w:rsidR="00A5108F" w:rsidRPr="0084043F">
        <w:t xml:space="preserve">  Definitions</w:t>
      </w:r>
      <w:bookmarkEnd w:id="8"/>
    </w:p>
    <w:p w:rsidR="00A5108F" w:rsidRPr="0084043F" w:rsidRDefault="004436C0" w:rsidP="00A5108F">
      <w:pPr>
        <w:pStyle w:val="subsection"/>
      </w:pPr>
      <w:r w:rsidRPr="0084043F">
        <w:tab/>
      </w:r>
      <w:r w:rsidRPr="0084043F">
        <w:tab/>
        <w:t>In these p</w:t>
      </w:r>
      <w:r w:rsidR="00A5108F" w:rsidRPr="0084043F">
        <w:t>rinciples:</w:t>
      </w:r>
    </w:p>
    <w:p w:rsidR="00FB5AE6" w:rsidRPr="0084043F" w:rsidRDefault="00FB5AE6" w:rsidP="00FB5AE6">
      <w:pPr>
        <w:pStyle w:val="Definition"/>
      </w:pPr>
      <w:r w:rsidRPr="0084043F">
        <w:rPr>
          <w:b/>
          <w:i/>
        </w:rPr>
        <w:t xml:space="preserve">Accreditation Standards </w:t>
      </w:r>
      <w:r w:rsidRPr="0084043F">
        <w:t xml:space="preserve">means the Accreditation Standards specified in the </w:t>
      </w:r>
      <w:r w:rsidRPr="0084043F">
        <w:rPr>
          <w:i/>
        </w:rPr>
        <w:t>Quality of Care Principles</w:t>
      </w:r>
      <w:r w:rsidR="0084043F" w:rsidRPr="0084043F">
        <w:rPr>
          <w:i/>
        </w:rPr>
        <w:t> </w:t>
      </w:r>
      <w:r w:rsidRPr="0084043F">
        <w:rPr>
          <w:i/>
        </w:rPr>
        <w:t>2014</w:t>
      </w:r>
      <w:r w:rsidRPr="0084043F">
        <w:t>.</w:t>
      </w:r>
    </w:p>
    <w:p w:rsidR="00A5108F" w:rsidRPr="0084043F" w:rsidRDefault="00A5108F" w:rsidP="00A5108F">
      <w:pPr>
        <w:pStyle w:val="Definition"/>
        <w:rPr>
          <w:b/>
        </w:rPr>
      </w:pPr>
      <w:r w:rsidRPr="0084043F">
        <w:rPr>
          <w:b/>
          <w:i/>
        </w:rPr>
        <w:t xml:space="preserve">Act </w:t>
      </w:r>
      <w:r w:rsidRPr="0084043F">
        <w:t xml:space="preserve">means the </w:t>
      </w:r>
      <w:r w:rsidRPr="0084043F">
        <w:rPr>
          <w:i/>
        </w:rPr>
        <w:t>Aged Care Act 1997</w:t>
      </w:r>
      <w:r w:rsidRPr="0084043F">
        <w:t>.</w:t>
      </w:r>
    </w:p>
    <w:p w:rsidR="00FB5AE6" w:rsidRPr="0084043F" w:rsidRDefault="00FB5AE6" w:rsidP="00FB5AE6">
      <w:pPr>
        <w:pStyle w:val="Definition"/>
      </w:pPr>
      <w:r w:rsidRPr="0084043F">
        <w:rPr>
          <w:b/>
          <w:i/>
        </w:rPr>
        <w:t>Home Care Standards</w:t>
      </w:r>
      <w:r w:rsidRPr="0084043F">
        <w:t xml:space="preserve"> means the Home Care Common Standards specified in the </w:t>
      </w:r>
      <w:r w:rsidRPr="0084043F">
        <w:rPr>
          <w:i/>
        </w:rPr>
        <w:t>Quality of Care Principles</w:t>
      </w:r>
      <w:r w:rsidR="0084043F" w:rsidRPr="0084043F">
        <w:rPr>
          <w:i/>
        </w:rPr>
        <w:t> </w:t>
      </w:r>
      <w:r w:rsidRPr="0084043F">
        <w:rPr>
          <w:i/>
        </w:rPr>
        <w:t>2014</w:t>
      </w:r>
      <w:r w:rsidRPr="0084043F">
        <w:t>.</w:t>
      </w:r>
    </w:p>
    <w:p w:rsidR="00A5108F" w:rsidRPr="0084043F" w:rsidRDefault="00A5108F" w:rsidP="00A5108F">
      <w:pPr>
        <w:pStyle w:val="Definition"/>
      </w:pPr>
      <w:r w:rsidRPr="0084043F">
        <w:rPr>
          <w:b/>
          <w:i/>
        </w:rPr>
        <w:t>non</w:t>
      </w:r>
      <w:r w:rsidR="0084043F">
        <w:rPr>
          <w:b/>
          <w:i/>
        </w:rPr>
        <w:noBreakHyphen/>
      </w:r>
      <w:r w:rsidRPr="0084043F">
        <w:rPr>
          <w:b/>
          <w:i/>
        </w:rPr>
        <w:t>compliance</w:t>
      </w:r>
      <w:r w:rsidR="00663F3D" w:rsidRPr="0084043F">
        <w:t>, by an approved provider,</w:t>
      </w:r>
      <w:r w:rsidRPr="0084043F">
        <w:rPr>
          <w:b/>
          <w:i/>
        </w:rPr>
        <w:t xml:space="preserve"> </w:t>
      </w:r>
      <w:r w:rsidRPr="0084043F">
        <w:t xml:space="preserve">means a failure by </w:t>
      </w:r>
      <w:r w:rsidR="00663F3D" w:rsidRPr="0084043F">
        <w:t>the</w:t>
      </w:r>
      <w:r w:rsidRPr="0084043F">
        <w:t xml:space="preserve"> ap</w:t>
      </w:r>
      <w:r w:rsidR="004436C0" w:rsidRPr="0084043F">
        <w:t>proved provider to comply with one</w:t>
      </w:r>
      <w:r w:rsidRPr="0084043F">
        <w:t xml:space="preserve"> or more of the approved provider’s responsibilities under Part</w:t>
      </w:r>
      <w:r w:rsidR="0084043F" w:rsidRPr="0084043F">
        <w:t> </w:t>
      </w:r>
      <w:r w:rsidRPr="0084043F">
        <w:t>4.1, 4.2 or 4.3 of the Act.</w:t>
      </w:r>
    </w:p>
    <w:p w:rsidR="003D0FA1" w:rsidRPr="0084043F" w:rsidRDefault="003D0FA1" w:rsidP="00A5108F">
      <w:pPr>
        <w:pStyle w:val="Definition"/>
      </w:pPr>
      <w:r w:rsidRPr="0084043F">
        <w:rPr>
          <w:b/>
          <w:i/>
        </w:rPr>
        <w:t>police certificate</w:t>
      </w:r>
      <w:r w:rsidRPr="0084043F">
        <w:t xml:space="preserve">, for a person, means a report prepared by the Australian Federal Police, </w:t>
      </w:r>
      <w:proofErr w:type="spellStart"/>
      <w:r w:rsidRPr="0084043F">
        <w:t>CrimTrac</w:t>
      </w:r>
      <w:proofErr w:type="spellEnd"/>
      <w:r w:rsidRPr="0084043F">
        <w:t xml:space="preserve"> or the police force or police service of a State or Territory, about the person’s criminal conviction record.</w:t>
      </w:r>
    </w:p>
    <w:p w:rsidR="00A5108F" w:rsidRPr="0084043F" w:rsidRDefault="00A5108F" w:rsidP="00A5108F">
      <w:pPr>
        <w:pStyle w:val="notetext"/>
      </w:pPr>
      <w:r w:rsidRPr="0084043F">
        <w:t>Note:</w:t>
      </w:r>
      <w:r w:rsidRPr="0084043F">
        <w:tab/>
        <w:t>A numbe</w:t>
      </w:r>
      <w:r w:rsidR="00EF322F" w:rsidRPr="0084043F">
        <w:t>r of expressions used in these p</w:t>
      </w:r>
      <w:r w:rsidRPr="0084043F">
        <w:t>rinciples are defined in the Act, including the following:</w:t>
      </w:r>
    </w:p>
    <w:p w:rsidR="00A5108F" w:rsidRPr="0084043F" w:rsidRDefault="00A5108F" w:rsidP="00A5108F">
      <w:pPr>
        <w:pStyle w:val="notepara"/>
      </w:pPr>
      <w:r w:rsidRPr="0084043F">
        <w:t>(a)</w:t>
      </w:r>
      <w:r w:rsidRPr="0084043F">
        <w:tab/>
        <w:t>disqualified individual;</w:t>
      </w:r>
    </w:p>
    <w:p w:rsidR="00A5108F" w:rsidRPr="0084043F" w:rsidRDefault="00A5108F" w:rsidP="00A5108F">
      <w:pPr>
        <w:pStyle w:val="notepara"/>
      </w:pPr>
      <w:r w:rsidRPr="0084043F">
        <w:t>(b)</w:t>
      </w:r>
      <w:r w:rsidRPr="0084043F">
        <w:tab/>
        <w:t>key personnel.</w:t>
      </w:r>
    </w:p>
    <w:p w:rsidR="00A5108F" w:rsidRPr="0084043F" w:rsidRDefault="004436C0" w:rsidP="00A5108F">
      <w:pPr>
        <w:pStyle w:val="ActHead2"/>
        <w:pageBreakBefore/>
      </w:pPr>
      <w:bookmarkStart w:id="9" w:name="_Toc390683750"/>
      <w:r w:rsidRPr="0084043F">
        <w:rPr>
          <w:rStyle w:val="CharPartNo"/>
        </w:rPr>
        <w:lastRenderedPageBreak/>
        <w:t>Part</w:t>
      </w:r>
      <w:r w:rsidR="0084043F" w:rsidRPr="0084043F">
        <w:rPr>
          <w:rStyle w:val="CharPartNo"/>
        </w:rPr>
        <w:t> </w:t>
      </w:r>
      <w:r w:rsidRPr="0084043F">
        <w:rPr>
          <w:rStyle w:val="CharPartNo"/>
        </w:rPr>
        <w:t>2</w:t>
      </w:r>
      <w:r w:rsidR="00A5108F" w:rsidRPr="0084043F">
        <w:t>—</w:t>
      </w:r>
      <w:r w:rsidR="00A5108F" w:rsidRPr="0084043F">
        <w:rPr>
          <w:rStyle w:val="CharPartText"/>
        </w:rPr>
        <w:t>Reasonable steps to ensure suitability of key personnel</w:t>
      </w:r>
      <w:bookmarkEnd w:id="9"/>
    </w:p>
    <w:p w:rsidR="00125B9C" w:rsidRPr="0084043F" w:rsidRDefault="00125B9C" w:rsidP="00125B9C">
      <w:pPr>
        <w:pStyle w:val="Header"/>
      </w:pPr>
      <w:r w:rsidRPr="0084043F">
        <w:rPr>
          <w:rStyle w:val="CharDivNo"/>
        </w:rPr>
        <w:t xml:space="preserve"> </w:t>
      </w:r>
      <w:r w:rsidRPr="0084043F">
        <w:rPr>
          <w:rStyle w:val="CharDivText"/>
        </w:rPr>
        <w:t xml:space="preserve"> </w:t>
      </w:r>
    </w:p>
    <w:p w:rsidR="00A5108F" w:rsidRPr="0084043F" w:rsidRDefault="004436C0" w:rsidP="004436C0">
      <w:pPr>
        <w:pStyle w:val="ActHead5"/>
      </w:pPr>
      <w:bookmarkStart w:id="10" w:name="_Toc390683751"/>
      <w:r w:rsidRPr="0084043F">
        <w:rPr>
          <w:rStyle w:val="CharSectno"/>
        </w:rPr>
        <w:t>5</w:t>
      </w:r>
      <w:r w:rsidR="00A5108F" w:rsidRPr="0084043F">
        <w:t xml:space="preserve">  Purpose of </w:t>
      </w:r>
      <w:r w:rsidRPr="0084043F">
        <w:t xml:space="preserve">this </w:t>
      </w:r>
      <w:r w:rsidR="00A5108F" w:rsidRPr="0084043F">
        <w:t>Part</w:t>
      </w:r>
      <w:bookmarkEnd w:id="10"/>
    </w:p>
    <w:p w:rsidR="00A5108F" w:rsidRPr="0084043F" w:rsidRDefault="00A5108F" w:rsidP="004436C0">
      <w:pPr>
        <w:pStyle w:val="subsection"/>
      </w:pPr>
      <w:r w:rsidRPr="0084043F">
        <w:tab/>
      </w:r>
      <w:r w:rsidRPr="0084043F">
        <w:tab/>
      </w:r>
      <w:r w:rsidR="004436C0" w:rsidRPr="0084043F">
        <w:t>For subsection</w:t>
      </w:r>
      <w:r w:rsidR="0084043F" w:rsidRPr="0084043F">
        <w:t> </w:t>
      </w:r>
      <w:r w:rsidR="004436C0" w:rsidRPr="0084043F">
        <w:t>63</w:t>
      </w:r>
      <w:r w:rsidR="0084043F">
        <w:noBreakHyphen/>
      </w:r>
      <w:r w:rsidR="004436C0" w:rsidRPr="0084043F">
        <w:t>1A(2) of the Act, t</w:t>
      </w:r>
      <w:r w:rsidRPr="0084043F">
        <w:t xml:space="preserve">his Part </w:t>
      </w:r>
      <w:r w:rsidR="004436C0" w:rsidRPr="0084043F">
        <w:t xml:space="preserve">specifies </w:t>
      </w:r>
      <w:r w:rsidRPr="0084043F">
        <w:t>reasonable steps that an approved provider must take to ensure that none of its key personnel is a disqualified individual.</w:t>
      </w:r>
    </w:p>
    <w:p w:rsidR="00A5108F" w:rsidRPr="0084043F" w:rsidRDefault="004436C0" w:rsidP="00A5108F">
      <w:pPr>
        <w:pStyle w:val="ActHead5"/>
      </w:pPr>
      <w:bookmarkStart w:id="11" w:name="_Toc390683752"/>
      <w:r w:rsidRPr="0084043F">
        <w:rPr>
          <w:rStyle w:val="CharSectno"/>
        </w:rPr>
        <w:t>6</w:t>
      </w:r>
      <w:r w:rsidR="00A5108F" w:rsidRPr="0084043F">
        <w:t xml:space="preserve">  Reasonable steps to be taken</w:t>
      </w:r>
      <w:bookmarkEnd w:id="11"/>
    </w:p>
    <w:p w:rsidR="00A5108F" w:rsidRPr="0084043F" w:rsidRDefault="00A5108F" w:rsidP="00A5108F">
      <w:pPr>
        <w:pStyle w:val="subsection"/>
      </w:pPr>
      <w:r w:rsidRPr="0084043F">
        <w:tab/>
      </w:r>
      <w:r w:rsidRPr="0084043F">
        <w:tab/>
      </w:r>
      <w:r w:rsidR="004436C0" w:rsidRPr="0084043F">
        <w:t>T</w:t>
      </w:r>
      <w:r w:rsidRPr="0084043F">
        <w:t>he following reasonable steps are specified:</w:t>
      </w:r>
    </w:p>
    <w:p w:rsidR="003D0FA1" w:rsidRPr="0084043F" w:rsidRDefault="003D0FA1" w:rsidP="003D0FA1">
      <w:pPr>
        <w:pStyle w:val="paragraph"/>
      </w:pPr>
      <w:r w:rsidRPr="0084043F">
        <w:tab/>
        <w:t>(a)</w:t>
      </w:r>
      <w:r w:rsidRPr="0084043F">
        <w:tab/>
        <w:t>in relation to each of the approved provider’s key personnel—the approved provider must:</w:t>
      </w:r>
    </w:p>
    <w:p w:rsidR="003D0FA1" w:rsidRPr="0084043F" w:rsidRDefault="003D0FA1" w:rsidP="003D0FA1">
      <w:pPr>
        <w:pStyle w:val="paragraphsub"/>
      </w:pPr>
      <w:r w:rsidRPr="0084043F">
        <w:tab/>
        <w:t>(</w:t>
      </w:r>
      <w:proofErr w:type="spellStart"/>
      <w:r w:rsidRPr="0084043F">
        <w:t>i</w:t>
      </w:r>
      <w:proofErr w:type="spellEnd"/>
      <w:r w:rsidRPr="0084043F">
        <w:t>)</w:t>
      </w:r>
      <w:r w:rsidRPr="0084043F">
        <w:tab/>
        <w:t>ensure that the person understands the obligations of key personnel and of approved providers under the Act in relation to disqualified individuals; and</w:t>
      </w:r>
    </w:p>
    <w:p w:rsidR="003D0FA1" w:rsidRPr="0084043F" w:rsidRDefault="003D0FA1" w:rsidP="003D0FA1">
      <w:pPr>
        <w:pStyle w:val="paragraphsub"/>
      </w:pPr>
      <w:r w:rsidRPr="0084043F">
        <w:tab/>
        <w:t>(ii)</w:t>
      </w:r>
      <w:r w:rsidRPr="0084043F">
        <w:tab/>
        <w:t>if the approved provider reasonably believes that the person may be mentally incapable of performing his or her duties as one of the approved provider’s key personnel—make arrangements for the person to be examined by a registered medical practitioner; and</w:t>
      </w:r>
    </w:p>
    <w:p w:rsidR="003D0FA1" w:rsidRPr="0084043F" w:rsidRDefault="003D0FA1" w:rsidP="003D0FA1">
      <w:pPr>
        <w:pStyle w:val="paragraphsub"/>
      </w:pPr>
      <w:r w:rsidRPr="0084043F">
        <w:tab/>
        <w:t>(iii)</w:t>
      </w:r>
      <w:r w:rsidRPr="0084043F">
        <w:tab/>
        <w:t>if the approved provider has ascertained that the person is a disqualified individual—ensure that the person ceases to be one of the approved provider’s key personnel;</w:t>
      </w:r>
    </w:p>
    <w:p w:rsidR="00A5108F" w:rsidRPr="0084043F" w:rsidRDefault="00A5108F" w:rsidP="00A5108F">
      <w:pPr>
        <w:pStyle w:val="paragraph"/>
      </w:pPr>
      <w:r w:rsidRPr="0084043F">
        <w:tab/>
        <w:t>(b)</w:t>
      </w:r>
      <w:r w:rsidRPr="0084043F">
        <w:tab/>
      </w:r>
      <w:r w:rsidR="00C65C54" w:rsidRPr="0084043F">
        <w:t>in relation to</w:t>
      </w:r>
      <w:r w:rsidRPr="0084043F">
        <w:t xml:space="preserve"> a person who proposes to become, or become</w:t>
      </w:r>
      <w:r w:rsidR="003D0FA1" w:rsidRPr="0084043F">
        <w:t>s</w:t>
      </w:r>
      <w:r w:rsidRPr="0084043F">
        <w:t>, one of the approved provider’s key personn</w:t>
      </w:r>
      <w:r w:rsidR="003D0FA1" w:rsidRPr="0084043F">
        <w:t>el</w:t>
      </w:r>
      <w:r w:rsidR="00C65C54" w:rsidRPr="0084043F">
        <w:t>—</w:t>
      </w:r>
      <w:r w:rsidRPr="0084043F">
        <w:t>the approved provider must:</w:t>
      </w:r>
    </w:p>
    <w:p w:rsidR="00A5108F" w:rsidRPr="0084043F" w:rsidRDefault="00A5108F" w:rsidP="00A5108F">
      <w:pPr>
        <w:pStyle w:val="paragraphsub"/>
      </w:pPr>
      <w:r w:rsidRPr="0084043F">
        <w:tab/>
        <w:t>(</w:t>
      </w:r>
      <w:proofErr w:type="spellStart"/>
      <w:r w:rsidRPr="0084043F">
        <w:t>i</w:t>
      </w:r>
      <w:proofErr w:type="spellEnd"/>
      <w:r w:rsidRPr="0084043F">
        <w:t>)</w:t>
      </w:r>
      <w:r w:rsidRPr="0084043F">
        <w:tab/>
      </w:r>
      <w:r w:rsidR="003D0FA1" w:rsidRPr="0084043F">
        <w:t xml:space="preserve">obtain </w:t>
      </w:r>
      <w:r w:rsidRPr="0084043F">
        <w:t xml:space="preserve">(with the person’s written consent) a </w:t>
      </w:r>
      <w:r w:rsidR="003D0FA1" w:rsidRPr="0084043F">
        <w:t>police certificate for the person</w:t>
      </w:r>
      <w:r w:rsidRPr="0084043F">
        <w:t>; and</w:t>
      </w:r>
    </w:p>
    <w:p w:rsidR="00A5108F" w:rsidRPr="0084043F" w:rsidRDefault="00A5108F" w:rsidP="00A5108F">
      <w:pPr>
        <w:pStyle w:val="paragraphsub"/>
      </w:pPr>
      <w:r w:rsidRPr="0084043F">
        <w:tab/>
        <w:t>(ii)</w:t>
      </w:r>
      <w:r w:rsidRPr="0084043F">
        <w:tab/>
        <w:t>conduct a search of bankruptcy records; and</w:t>
      </w:r>
    </w:p>
    <w:p w:rsidR="00A5108F" w:rsidRPr="0084043F" w:rsidRDefault="00A5108F" w:rsidP="00A5108F">
      <w:pPr>
        <w:pStyle w:val="paragraphsub"/>
      </w:pPr>
      <w:r w:rsidRPr="0084043F">
        <w:tab/>
        <w:t>(iii)</w:t>
      </w:r>
      <w:r w:rsidRPr="0084043F">
        <w:tab/>
        <w:t>conduct previous employment and referee checks;</w:t>
      </w:r>
    </w:p>
    <w:p w:rsidR="00A5108F" w:rsidRPr="0084043F" w:rsidRDefault="003D0FA1" w:rsidP="00A5108F">
      <w:pPr>
        <w:pStyle w:val="paragraph"/>
      </w:pPr>
      <w:r w:rsidRPr="0084043F">
        <w:tab/>
        <w:t>(c</w:t>
      </w:r>
      <w:r w:rsidR="00A5108F" w:rsidRPr="0084043F">
        <w:t>)</w:t>
      </w:r>
      <w:r w:rsidR="00A5108F" w:rsidRPr="0084043F">
        <w:tab/>
        <w:t xml:space="preserve">if the approved provider reasonably believes that a person </w:t>
      </w:r>
      <w:r w:rsidR="00663F3D" w:rsidRPr="0084043F">
        <w:t xml:space="preserve">who is one of the approved provider’s key personnel </w:t>
      </w:r>
      <w:r w:rsidR="00A5108F" w:rsidRPr="0084043F">
        <w:t xml:space="preserve">may be a disqualified individual—the approved provider may take any of the steps </w:t>
      </w:r>
      <w:r w:rsidR="00C41374" w:rsidRPr="0084043F">
        <w:t xml:space="preserve">referred to </w:t>
      </w:r>
      <w:r w:rsidR="00A5108F" w:rsidRPr="0084043F">
        <w:t xml:space="preserve">in </w:t>
      </w:r>
      <w:r w:rsidR="0084043F" w:rsidRPr="0084043F">
        <w:t>paragraph (</w:t>
      </w:r>
      <w:r w:rsidRPr="0084043F">
        <w:t>b)</w:t>
      </w:r>
      <w:r w:rsidR="00A5108F" w:rsidRPr="0084043F">
        <w:t>, or other appropriate steps, to ascertain if the person is a disqualified individual;</w:t>
      </w:r>
    </w:p>
    <w:p w:rsidR="00A5108F" w:rsidRPr="0084043F" w:rsidRDefault="003D0FA1" w:rsidP="00A5108F">
      <w:pPr>
        <w:pStyle w:val="paragraph"/>
      </w:pPr>
      <w:r w:rsidRPr="0084043F">
        <w:tab/>
        <w:t>(d</w:t>
      </w:r>
      <w:r w:rsidR="00A5108F" w:rsidRPr="0084043F">
        <w:t>)</w:t>
      </w:r>
      <w:r w:rsidR="00A5108F" w:rsidRPr="0084043F">
        <w:tab/>
        <w:t>if the Secretary seeks information from the approved provid</w:t>
      </w:r>
      <w:r w:rsidR="00880B58" w:rsidRPr="0084043F">
        <w:t>er as to the steps taken by the</w:t>
      </w:r>
      <w:r w:rsidR="00A5108F" w:rsidRPr="0084043F">
        <w:t xml:space="preserve"> approved provider to ensure that </w:t>
      </w:r>
      <w:r w:rsidR="00880B58" w:rsidRPr="0084043F">
        <w:t xml:space="preserve">a </w:t>
      </w:r>
      <w:r w:rsidR="00A5108F" w:rsidRPr="0084043F">
        <w:t xml:space="preserve">person </w:t>
      </w:r>
      <w:r w:rsidR="00663F3D" w:rsidRPr="0084043F">
        <w:t xml:space="preserve">who is one of the approved provider’s key personnel </w:t>
      </w:r>
      <w:r w:rsidR="00A5108F" w:rsidRPr="0084043F">
        <w:t>is not a disqualified individual—</w:t>
      </w:r>
      <w:r w:rsidR="00880B58" w:rsidRPr="0084043F">
        <w:t xml:space="preserve">the approved provider must </w:t>
      </w:r>
      <w:r w:rsidR="00A5108F" w:rsidRPr="0084043F">
        <w:t>provide that information to the Secretary.</w:t>
      </w:r>
    </w:p>
    <w:p w:rsidR="00A5108F" w:rsidRPr="0084043F" w:rsidRDefault="00EC2F78" w:rsidP="00A5108F">
      <w:pPr>
        <w:pStyle w:val="ActHead2"/>
        <w:pageBreakBefore/>
      </w:pPr>
      <w:bookmarkStart w:id="12" w:name="_Toc390683753"/>
      <w:r w:rsidRPr="0084043F">
        <w:rPr>
          <w:rStyle w:val="CharPartNo"/>
        </w:rPr>
        <w:lastRenderedPageBreak/>
        <w:t>Part</w:t>
      </w:r>
      <w:r w:rsidR="0084043F" w:rsidRPr="0084043F">
        <w:rPr>
          <w:rStyle w:val="CharPartNo"/>
        </w:rPr>
        <w:t> </w:t>
      </w:r>
      <w:r w:rsidRPr="0084043F">
        <w:rPr>
          <w:rStyle w:val="CharPartNo"/>
        </w:rPr>
        <w:t>3</w:t>
      </w:r>
      <w:r w:rsidR="00A5108F" w:rsidRPr="0084043F">
        <w:t>—</w:t>
      </w:r>
      <w:r w:rsidR="00A5108F" w:rsidRPr="0084043F">
        <w:rPr>
          <w:rStyle w:val="CharPartText"/>
        </w:rPr>
        <w:t>Administration of sanctions</w:t>
      </w:r>
      <w:bookmarkEnd w:id="12"/>
    </w:p>
    <w:p w:rsidR="00C41374" w:rsidRPr="0084043F" w:rsidRDefault="00C41374" w:rsidP="00C41374">
      <w:pPr>
        <w:pStyle w:val="ActHead3"/>
      </w:pPr>
      <w:bookmarkStart w:id="13" w:name="_Toc390683754"/>
      <w:r w:rsidRPr="0084043F">
        <w:rPr>
          <w:rStyle w:val="CharDivNo"/>
        </w:rPr>
        <w:t>Division</w:t>
      </w:r>
      <w:r w:rsidR="0084043F" w:rsidRPr="0084043F">
        <w:rPr>
          <w:rStyle w:val="CharDivNo"/>
        </w:rPr>
        <w:t> </w:t>
      </w:r>
      <w:r w:rsidRPr="0084043F">
        <w:rPr>
          <w:rStyle w:val="CharDivNo"/>
        </w:rPr>
        <w:t>1</w:t>
      </w:r>
      <w:r w:rsidRPr="0084043F">
        <w:t>—</w:t>
      </w:r>
      <w:r w:rsidRPr="0084043F">
        <w:rPr>
          <w:rStyle w:val="CharDivText"/>
        </w:rPr>
        <w:t>Appointment of adviser instead of revoking approval</w:t>
      </w:r>
      <w:bookmarkEnd w:id="13"/>
    </w:p>
    <w:p w:rsidR="00A5108F" w:rsidRPr="0084043F" w:rsidRDefault="00EC2F78" w:rsidP="00EC2F78">
      <w:pPr>
        <w:pStyle w:val="ActHead5"/>
      </w:pPr>
      <w:bookmarkStart w:id="14" w:name="_Toc390683755"/>
      <w:r w:rsidRPr="0084043F">
        <w:rPr>
          <w:rStyle w:val="CharSectno"/>
        </w:rPr>
        <w:t>7</w:t>
      </w:r>
      <w:r w:rsidR="00A5108F" w:rsidRPr="0084043F">
        <w:t xml:space="preserve">  Purpose of </w:t>
      </w:r>
      <w:r w:rsidRPr="0084043F">
        <w:t xml:space="preserve">this </w:t>
      </w:r>
      <w:r w:rsidR="00AB0C71" w:rsidRPr="0084043F">
        <w:t>Division</w:t>
      </w:r>
      <w:bookmarkEnd w:id="14"/>
    </w:p>
    <w:p w:rsidR="00A5108F" w:rsidRPr="0084043F" w:rsidRDefault="00A5108F" w:rsidP="00AB0C71">
      <w:pPr>
        <w:pStyle w:val="subsection"/>
      </w:pPr>
      <w:r w:rsidRPr="0084043F">
        <w:tab/>
      </w:r>
      <w:r w:rsidRPr="0084043F">
        <w:tab/>
      </w:r>
      <w:r w:rsidR="00EC2F78" w:rsidRPr="0084043F">
        <w:t xml:space="preserve">For </w:t>
      </w:r>
      <w:r w:rsidR="00AB0C71" w:rsidRPr="0084043F">
        <w:t>subparagraph</w:t>
      </w:r>
      <w:r w:rsidR="0084043F" w:rsidRPr="0084043F">
        <w:t> </w:t>
      </w:r>
      <w:r w:rsidR="00AB0C71" w:rsidRPr="0084043F">
        <w:t>66</w:t>
      </w:r>
      <w:r w:rsidR="0084043F">
        <w:noBreakHyphen/>
      </w:r>
      <w:r w:rsidR="00AB0C71" w:rsidRPr="0084043F">
        <w:t>2(1</w:t>
      </w:r>
      <w:r w:rsidR="00EC2F78" w:rsidRPr="0084043F">
        <w:t>)</w:t>
      </w:r>
      <w:r w:rsidR="00AB0C71" w:rsidRPr="0084043F">
        <w:t>(a)(iii)</w:t>
      </w:r>
      <w:r w:rsidR="00DD55E4" w:rsidRPr="0084043F">
        <w:t xml:space="preserve"> of the Act</w:t>
      </w:r>
      <w:r w:rsidR="00EC2F78" w:rsidRPr="0084043F">
        <w:t>, t</w:t>
      </w:r>
      <w:r w:rsidRPr="0084043F">
        <w:t xml:space="preserve">his </w:t>
      </w:r>
      <w:r w:rsidR="00AB0C71" w:rsidRPr="0084043F">
        <w:t xml:space="preserve">Division specifies </w:t>
      </w:r>
      <w:r w:rsidRPr="0084043F">
        <w:t xml:space="preserve">requirements </w:t>
      </w:r>
      <w:r w:rsidR="0025789C" w:rsidRPr="0084043F">
        <w:t xml:space="preserve">in relation to </w:t>
      </w:r>
      <w:r w:rsidRPr="0084043F">
        <w:t xml:space="preserve">the appointment of a person as an adviser </w:t>
      </w:r>
      <w:r w:rsidR="00AB0C71" w:rsidRPr="0084043F">
        <w:t xml:space="preserve">to assist </w:t>
      </w:r>
      <w:r w:rsidR="00DD55E4" w:rsidRPr="0084043F">
        <w:t xml:space="preserve">an </w:t>
      </w:r>
      <w:r w:rsidR="00AB0C71" w:rsidRPr="0084043F">
        <w:t>approved provider to comply with its responsibilities in relation to care and services.</w:t>
      </w:r>
    </w:p>
    <w:p w:rsidR="00A5108F" w:rsidRPr="0084043F" w:rsidRDefault="00AB0C71" w:rsidP="00A5108F">
      <w:pPr>
        <w:pStyle w:val="ActHead5"/>
      </w:pPr>
      <w:bookmarkStart w:id="15" w:name="_Toc390683756"/>
      <w:r w:rsidRPr="0084043F">
        <w:rPr>
          <w:rStyle w:val="CharSectno"/>
        </w:rPr>
        <w:t>8</w:t>
      </w:r>
      <w:r w:rsidR="00A5108F" w:rsidRPr="0084043F">
        <w:t xml:space="preserve">  </w:t>
      </w:r>
      <w:r w:rsidR="00BD4F1B" w:rsidRPr="0084043F">
        <w:t xml:space="preserve">Secretary </w:t>
      </w:r>
      <w:r w:rsidR="00DD55E4" w:rsidRPr="0084043F">
        <w:t>must decide whether to appoint nominated adviser</w:t>
      </w:r>
      <w:bookmarkEnd w:id="15"/>
    </w:p>
    <w:p w:rsidR="00A5108F" w:rsidRPr="0084043F" w:rsidRDefault="00A5108F" w:rsidP="00A5108F">
      <w:pPr>
        <w:pStyle w:val="subsection"/>
      </w:pPr>
      <w:r w:rsidRPr="0084043F">
        <w:tab/>
        <w:t>(1)</w:t>
      </w:r>
      <w:r w:rsidRPr="0084043F">
        <w:tab/>
        <w:t xml:space="preserve">Within 14 days after receiving a nomination by </w:t>
      </w:r>
      <w:r w:rsidR="00DD55E4" w:rsidRPr="0084043F">
        <w:t xml:space="preserve">an </w:t>
      </w:r>
      <w:r w:rsidRPr="0084043F">
        <w:t xml:space="preserve">approved provider </w:t>
      </w:r>
      <w:r w:rsidR="0025789C" w:rsidRPr="0084043F">
        <w:t xml:space="preserve">of a proposed adviser </w:t>
      </w:r>
      <w:r w:rsidRPr="0084043F">
        <w:t>under subsection</w:t>
      </w:r>
      <w:r w:rsidR="0084043F" w:rsidRPr="0084043F">
        <w:t> </w:t>
      </w:r>
      <w:r w:rsidRPr="0084043F">
        <w:t>66A</w:t>
      </w:r>
      <w:r w:rsidR="0084043F">
        <w:noBreakHyphen/>
      </w:r>
      <w:r w:rsidRPr="0084043F">
        <w:t>2(2) of the Act, the Secretary must, for the Commonwealth, approve, or refuse to approve, the appointment of the proposed adviser.</w:t>
      </w:r>
    </w:p>
    <w:p w:rsidR="00A5108F" w:rsidRPr="0084043F" w:rsidRDefault="00A5108F" w:rsidP="00A5108F">
      <w:pPr>
        <w:pStyle w:val="subsection"/>
      </w:pPr>
      <w:r w:rsidRPr="0084043F">
        <w:tab/>
        <w:t>(2)</w:t>
      </w:r>
      <w:r w:rsidRPr="0084043F">
        <w:tab/>
        <w:t xml:space="preserve">Before making a decision under </w:t>
      </w:r>
      <w:r w:rsidR="0084043F" w:rsidRPr="0084043F">
        <w:t>subsection (</w:t>
      </w:r>
      <w:r w:rsidRPr="0084043F">
        <w:t xml:space="preserve">1), the Secretary may require the proposed adviser to provide (either in writing or at a personal interview with an officer) a summary or description of the advice, or type of advice, that the proposed adviser proposes to give to the approved provider to assist the approved provider to comply with its responsibilities </w:t>
      </w:r>
      <w:r w:rsidR="0025789C" w:rsidRPr="0084043F">
        <w:t>in relation to care and services</w:t>
      </w:r>
      <w:r w:rsidRPr="0084043F">
        <w:t>.</w:t>
      </w:r>
    </w:p>
    <w:p w:rsidR="00A5108F" w:rsidRPr="0084043F" w:rsidRDefault="00A5108F" w:rsidP="00A5108F">
      <w:pPr>
        <w:pStyle w:val="subsection"/>
      </w:pPr>
      <w:r w:rsidRPr="0084043F">
        <w:tab/>
        <w:t>(3)</w:t>
      </w:r>
      <w:r w:rsidRPr="0084043F">
        <w:tab/>
        <w:t xml:space="preserve">The Secretary may approve the appointment </w:t>
      </w:r>
      <w:r w:rsidR="0025789C" w:rsidRPr="0084043F">
        <w:t xml:space="preserve">of the proposed adviser </w:t>
      </w:r>
      <w:r w:rsidRPr="0084043F">
        <w:t>only if the Secretary is satisfied that:</w:t>
      </w:r>
    </w:p>
    <w:p w:rsidR="00A5108F" w:rsidRPr="0084043F" w:rsidRDefault="00A5108F" w:rsidP="00A5108F">
      <w:pPr>
        <w:pStyle w:val="paragraph"/>
      </w:pPr>
      <w:r w:rsidRPr="0084043F">
        <w:tab/>
        <w:t>(a)</w:t>
      </w:r>
      <w:r w:rsidRPr="0084043F">
        <w:tab/>
        <w:t>the proposed adviser meets the eligibility criteria for appointment; and</w:t>
      </w:r>
    </w:p>
    <w:p w:rsidR="00A5108F" w:rsidRPr="0084043F" w:rsidRDefault="00A5108F" w:rsidP="00A5108F">
      <w:pPr>
        <w:pStyle w:val="paragraph"/>
      </w:pPr>
      <w:r w:rsidRPr="0084043F">
        <w:tab/>
        <w:t>(b)</w:t>
      </w:r>
      <w:r w:rsidRPr="0084043F">
        <w:tab/>
        <w:t>the proposed adviser has a sufficient understanding of the issues that need to be addressed to remedy the non</w:t>
      </w:r>
      <w:r w:rsidR="0084043F">
        <w:noBreakHyphen/>
      </w:r>
      <w:r w:rsidRPr="0084043F">
        <w:t>compliance</w:t>
      </w:r>
      <w:r w:rsidR="007719D7" w:rsidRPr="0084043F">
        <w:t xml:space="preserve"> by the approved provider</w:t>
      </w:r>
      <w:r w:rsidRPr="0084043F">
        <w:t>; and</w:t>
      </w:r>
    </w:p>
    <w:p w:rsidR="00A5108F" w:rsidRPr="0084043F" w:rsidRDefault="00A5108F" w:rsidP="00A5108F">
      <w:pPr>
        <w:pStyle w:val="paragraph"/>
      </w:pPr>
      <w:r w:rsidRPr="0084043F">
        <w:tab/>
        <w:t>(c)</w:t>
      </w:r>
      <w:r w:rsidRPr="0084043F">
        <w:tab/>
        <w:t>there would be no conflict, affecting the delivery of care or other services, between the proposed adviser’s obligations as adviser and any other obligations of the proposed adviser; and</w:t>
      </w:r>
    </w:p>
    <w:p w:rsidR="00A5108F" w:rsidRPr="0084043F" w:rsidRDefault="00A5108F" w:rsidP="00A5108F">
      <w:pPr>
        <w:pStyle w:val="paragraph"/>
      </w:pPr>
      <w:r w:rsidRPr="0084043F">
        <w:tab/>
        <w:t>(d)</w:t>
      </w:r>
      <w:r w:rsidRPr="0084043F">
        <w:tab/>
        <w:t xml:space="preserve">the proposed adviser has complied with any requirement under </w:t>
      </w:r>
      <w:r w:rsidR="0084043F" w:rsidRPr="0084043F">
        <w:t>subsection (</w:t>
      </w:r>
      <w:r w:rsidRPr="0084043F">
        <w:t>2).</w:t>
      </w:r>
    </w:p>
    <w:p w:rsidR="00A5108F" w:rsidRPr="0084043F" w:rsidRDefault="00A5108F" w:rsidP="00A5108F">
      <w:pPr>
        <w:pStyle w:val="subsection"/>
      </w:pPr>
      <w:r w:rsidRPr="0084043F">
        <w:tab/>
        <w:t>(4)</w:t>
      </w:r>
      <w:r w:rsidRPr="0084043F">
        <w:tab/>
        <w:t xml:space="preserve">Within 7 days after the Secretary makes a decision under </w:t>
      </w:r>
      <w:r w:rsidR="0084043F" w:rsidRPr="0084043F">
        <w:t>subsection (</w:t>
      </w:r>
      <w:r w:rsidRPr="0084043F">
        <w:t xml:space="preserve">1), the Secretary must </w:t>
      </w:r>
      <w:r w:rsidR="00C41374" w:rsidRPr="0084043F">
        <w:t xml:space="preserve">notify </w:t>
      </w:r>
      <w:r w:rsidRPr="0084043F">
        <w:t>the approved provider, in writing, of the decision.</w:t>
      </w:r>
    </w:p>
    <w:p w:rsidR="00A5108F" w:rsidRPr="0084043F" w:rsidRDefault="00A5108F" w:rsidP="00A5108F">
      <w:pPr>
        <w:pStyle w:val="subsection"/>
      </w:pPr>
      <w:r w:rsidRPr="0084043F">
        <w:tab/>
        <w:t>(5)</w:t>
      </w:r>
      <w:r w:rsidRPr="0084043F">
        <w:tab/>
        <w:t>If the Secretary’s decision is to refuse to approve the proposed appointment, the Secretary must also give the approved provider a written statement of the reasons for the decision.</w:t>
      </w:r>
    </w:p>
    <w:p w:rsidR="00A5108F" w:rsidRPr="0084043F" w:rsidRDefault="00A5108F" w:rsidP="00A5108F">
      <w:pPr>
        <w:pStyle w:val="subsection"/>
      </w:pPr>
      <w:r w:rsidRPr="0084043F">
        <w:tab/>
        <w:t>(6)</w:t>
      </w:r>
      <w:r w:rsidRPr="0084043F">
        <w:tab/>
        <w:t xml:space="preserve">A decision under </w:t>
      </w:r>
      <w:r w:rsidR="0084043F" w:rsidRPr="0084043F">
        <w:t>subsection (</w:t>
      </w:r>
      <w:r w:rsidRPr="0084043F">
        <w:t>1) to refuse to approve the proposed appointment is a reviewable decision under section</w:t>
      </w:r>
      <w:r w:rsidR="0084043F" w:rsidRPr="0084043F">
        <w:t> </w:t>
      </w:r>
      <w:r w:rsidRPr="0084043F">
        <w:t>85</w:t>
      </w:r>
      <w:r w:rsidR="0084043F">
        <w:noBreakHyphen/>
      </w:r>
      <w:r w:rsidRPr="0084043F">
        <w:t>1 of the Act.</w:t>
      </w:r>
    </w:p>
    <w:p w:rsidR="00A5108F" w:rsidRPr="0084043F" w:rsidRDefault="00BD4F1B" w:rsidP="00A5108F">
      <w:pPr>
        <w:pStyle w:val="ActHead5"/>
      </w:pPr>
      <w:bookmarkStart w:id="16" w:name="_Toc390683757"/>
      <w:r w:rsidRPr="0084043F">
        <w:rPr>
          <w:rStyle w:val="CharSectno"/>
        </w:rPr>
        <w:t>9</w:t>
      </w:r>
      <w:r w:rsidR="00A5108F" w:rsidRPr="0084043F">
        <w:t xml:space="preserve">  Nomination of another adviser</w:t>
      </w:r>
      <w:bookmarkEnd w:id="16"/>
    </w:p>
    <w:p w:rsidR="00A5108F" w:rsidRPr="0084043F" w:rsidRDefault="00A5108F" w:rsidP="00A5108F">
      <w:pPr>
        <w:pStyle w:val="subsection"/>
      </w:pPr>
      <w:r w:rsidRPr="0084043F">
        <w:tab/>
        <w:t>(1)</w:t>
      </w:r>
      <w:r w:rsidRPr="0084043F">
        <w:tab/>
        <w:t>If the Secretary refuses to approve the appointment</w:t>
      </w:r>
      <w:r w:rsidR="00BD4F1B" w:rsidRPr="0084043F">
        <w:t xml:space="preserve"> of a proposed adviser</w:t>
      </w:r>
      <w:r w:rsidRPr="0084043F">
        <w:t xml:space="preserve">, the Secretary may ask the approved provider, in writing, to nominate </w:t>
      </w:r>
      <w:r w:rsidR="00BD4F1B" w:rsidRPr="0084043F">
        <w:t>another proposed adviser</w:t>
      </w:r>
      <w:r w:rsidRPr="0084043F">
        <w:t>.</w:t>
      </w:r>
    </w:p>
    <w:p w:rsidR="00A5108F" w:rsidRPr="0084043F" w:rsidRDefault="00A5108F" w:rsidP="00A5108F">
      <w:pPr>
        <w:pStyle w:val="subsection"/>
      </w:pPr>
      <w:r w:rsidRPr="0084043F">
        <w:lastRenderedPageBreak/>
        <w:tab/>
        <w:t>(2)</w:t>
      </w:r>
      <w:r w:rsidRPr="0084043F">
        <w:tab/>
        <w:t xml:space="preserve">If the approved provider agrees to nominate </w:t>
      </w:r>
      <w:r w:rsidR="00BD4F1B" w:rsidRPr="0084043F">
        <w:t>another proposed adviser</w:t>
      </w:r>
      <w:r w:rsidRPr="0084043F">
        <w:t>, the approved provider must, within 5 days after receiving the invitation:</w:t>
      </w:r>
    </w:p>
    <w:p w:rsidR="00A5108F" w:rsidRPr="0084043F" w:rsidRDefault="00A5108F" w:rsidP="00A5108F">
      <w:pPr>
        <w:pStyle w:val="paragraph"/>
      </w:pPr>
      <w:r w:rsidRPr="0084043F">
        <w:tab/>
        <w:t>(a)</w:t>
      </w:r>
      <w:r w:rsidRPr="0084043F">
        <w:tab/>
        <w:t>nominate, in writing, another proposed adviser to the Secretary; and</w:t>
      </w:r>
    </w:p>
    <w:p w:rsidR="00A5108F" w:rsidRPr="0084043F" w:rsidRDefault="00A5108F" w:rsidP="00A5108F">
      <w:pPr>
        <w:pStyle w:val="paragraph"/>
      </w:pPr>
      <w:r w:rsidRPr="0084043F">
        <w:tab/>
        <w:t>(b)</w:t>
      </w:r>
      <w:r w:rsidRPr="0084043F">
        <w:tab/>
        <w:t>give the Secretary written information about the proposed adviser to allow the Secretary to decide whether the proposed adviser meets the eligibility criteria for appointment.</w:t>
      </w:r>
    </w:p>
    <w:p w:rsidR="00A5108F" w:rsidRPr="0084043F" w:rsidRDefault="00FE6A4B" w:rsidP="00FE6A4B">
      <w:pPr>
        <w:pStyle w:val="notetext"/>
      </w:pPr>
      <w:r w:rsidRPr="0084043F">
        <w:t>Note:</w:t>
      </w:r>
      <w:r w:rsidRPr="0084043F">
        <w:tab/>
      </w:r>
      <w:r w:rsidR="00A5108F" w:rsidRPr="0084043F">
        <w:t>Section</w:t>
      </w:r>
      <w:r w:rsidR="0084043F" w:rsidRPr="0084043F">
        <w:t> </w:t>
      </w:r>
      <w:r w:rsidR="00BD4F1B" w:rsidRPr="0084043F">
        <w:t>8</w:t>
      </w:r>
      <w:r w:rsidR="00A5108F" w:rsidRPr="0084043F">
        <w:t xml:space="preserve"> and this section apply to the nomination.</w:t>
      </w:r>
    </w:p>
    <w:p w:rsidR="00A5108F" w:rsidRPr="0084043F" w:rsidRDefault="00A5108F" w:rsidP="00A5108F">
      <w:pPr>
        <w:pStyle w:val="ActHead3"/>
        <w:pageBreakBefore/>
      </w:pPr>
      <w:bookmarkStart w:id="17" w:name="_Toc390683758"/>
      <w:r w:rsidRPr="0084043F">
        <w:rPr>
          <w:rStyle w:val="CharDivNo"/>
        </w:rPr>
        <w:lastRenderedPageBreak/>
        <w:t>Division</w:t>
      </w:r>
      <w:r w:rsidR="0084043F" w:rsidRPr="0084043F">
        <w:rPr>
          <w:rStyle w:val="CharDivNo"/>
        </w:rPr>
        <w:t> </w:t>
      </w:r>
      <w:r w:rsidRPr="0084043F">
        <w:rPr>
          <w:rStyle w:val="CharDivNo"/>
        </w:rPr>
        <w:t>2</w:t>
      </w:r>
      <w:r w:rsidRPr="0084043F">
        <w:t>—</w:t>
      </w:r>
      <w:r w:rsidRPr="0084043F">
        <w:rPr>
          <w:rStyle w:val="CharDivText"/>
        </w:rPr>
        <w:t xml:space="preserve">Appointment of administrator instead of </w:t>
      </w:r>
      <w:r w:rsidR="00BD4F1B" w:rsidRPr="0084043F">
        <w:rPr>
          <w:rStyle w:val="CharDivText"/>
        </w:rPr>
        <w:t xml:space="preserve">revoking </w:t>
      </w:r>
      <w:r w:rsidRPr="0084043F">
        <w:rPr>
          <w:rStyle w:val="CharDivText"/>
        </w:rPr>
        <w:t>approval</w:t>
      </w:r>
      <w:bookmarkEnd w:id="17"/>
    </w:p>
    <w:p w:rsidR="00A5108F" w:rsidRPr="0084043F" w:rsidRDefault="00A5108F" w:rsidP="00DD55E4">
      <w:pPr>
        <w:pStyle w:val="ActHead5"/>
      </w:pPr>
      <w:bookmarkStart w:id="18" w:name="_Toc390683759"/>
      <w:r w:rsidRPr="0084043F">
        <w:rPr>
          <w:rStyle w:val="CharSectno"/>
        </w:rPr>
        <w:t>10</w:t>
      </w:r>
      <w:r w:rsidRPr="0084043F">
        <w:t xml:space="preserve">  Purpose of </w:t>
      </w:r>
      <w:r w:rsidR="00DD55E4" w:rsidRPr="0084043F">
        <w:t xml:space="preserve">this </w:t>
      </w:r>
      <w:r w:rsidRPr="0084043F">
        <w:t>Division</w:t>
      </w:r>
      <w:bookmarkEnd w:id="18"/>
    </w:p>
    <w:p w:rsidR="00DD55E4" w:rsidRPr="0084043F" w:rsidRDefault="00DD55E4" w:rsidP="00DD55E4">
      <w:pPr>
        <w:pStyle w:val="subsection"/>
      </w:pPr>
      <w:r w:rsidRPr="0084043F">
        <w:tab/>
      </w:r>
      <w:r w:rsidRPr="0084043F">
        <w:tab/>
        <w:t>For subparagraph</w:t>
      </w:r>
      <w:r w:rsidR="0084043F" w:rsidRPr="0084043F">
        <w:t> </w:t>
      </w:r>
      <w:r w:rsidRPr="0084043F">
        <w:t>66</w:t>
      </w:r>
      <w:r w:rsidR="0084043F">
        <w:noBreakHyphen/>
      </w:r>
      <w:r w:rsidRPr="0084043F">
        <w:t>2(1)(a)(iv) of the Act, this Division specifies requirements in relation to the appointment of a person as an administrator to assist an approved provider to comply with its responsibilities in relation to governance and business operations.</w:t>
      </w:r>
    </w:p>
    <w:p w:rsidR="00A5108F" w:rsidRPr="0084043F" w:rsidRDefault="001E1AB7" w:rsidP="00A5108F">
      <w:pPr>
        <w:pStyle w:val="ActHead5"/>
      </w:pPr>
      <w:bookmarkStart w:id="19" w:name="_Toc390683760"/>
      <w:r w:rsidRPr="0084043F">
        <w:rPr>
          <w:rStyle w:val="CharSectno"/>
        </w:rPr>
        <w:t>11</w:t>
      </w:r>
      <w:r w:rsidR="00A5108F" w:rsidRPr="0084043F">
        <w:t xml:space="preserve">  </w:t>
      </w:r>
      <w:r w:rsidR="00DD55E4" w:rsidRPr="0084043F">
        <w:t>Secretary must decide whether to appoint nominated administrator</w:t>
      </w:r>
      <w:bookmarkEnd w:id="19"/>
    </w:p>
    <w:p w:rsidR="00A5108F" w:rsidRPr="0084043F" w:rsidRDefault="00A5108F" w:rsidP="00A5108F">
      <w:pPr>
        <w:pStyle w:val="subsection"/>
      </w:pPr>
      <w:r w:rsidRPr="0084043F">
        <w:tab/>
        <w:t>(1)</w:t>
      </w:r>
      <w:r w:rsidRPr="0084043F">
        <w:tab/>
        <w:t xml:space="preserve">Within 14 days after receiving a nomination by </w:t>
      </w:r>
      <w:r w:rsidR="00DD55E4" w:rsidRPr="0084043F">
        <w:t xml:space="preserve">an </w:t>
      </w:r>
      <w:r w:rsidRPr="0084043F">
        <w:t xml:space="preserve">approved provider </w:t>
      </w:r>
      <w:r w:rsidR="00DD55E4" w:rsidRPr="0084043F">
        <w:t xml:space="preserve">of a proposed administrator </w:t>
      </w:r>
      <w:r w:rsidRPr="0084043F">
        <w:t>under subsection</w:t>
      </w:r>
      <w:r w:rsidR="0084043F" w:rsidRPr="0084043F">
        <w:t> </w:t>
      </w:r>
      <w:r w:rsidRPr="0084043F">
        <w:t>66A</w:t>
      </w:r>
      <w:r w:rsidR="0084043F">
        <w:noBreakHyphen/>
      </w:r>
      <w:r w:rsidRPr="0084043F">
        <w:t>3(2) of the Act, the Secretary must, for the Commonwealth, approve, or refuse to approve, the appointment of the proposed administrator.</w:t>
      </w:r>
    </w:p>
    <w:p w:rsidR="00A5108F" w:rsidRPr="0084043F" w:rsidRDefault="00A5108F" w:rsidP="00A5108F">
      <w:pPr>
        <w:pStyle w:val="subsection"/>
      </w:pPr>
      <w:r w:rsidRPr="0084043F">
        <w:tab/>
        <w:t>(2)</w:t>
      </w:r>
      <w:r w:rsidRPr="0084043F">
        <w:tab/>
        <w:t xml:space="preserve">Before making </w:t>
      </w:r>
      <w:r w:rsidR="00DD55E4" w:rsidRPr="0084043F">
        <w:t xml:space="preserve">a </w:t>
      </w:r>
      <w:r w:rsidRPr="0084043F">
        <w:t xml:space="preserve">decision under </w:t>
      </w:r>
      <w:r w:rsidR="0084043F" w:rsidRPr="0084043F">
        <w:t>subsection (</w:t>
      </w:r>
      <w:r w:rsidRPr="0084043F">
        <w:t xml:space="preserve">1), the Secretary may require the proposed administrator to provide (either in writing or at a personal interview with an officer) a summary or description of the action that the proposed administrator proposes to take to </w:t>
      </w:r>
      <w:r w:rsidR="00DD55E4" w:rsidRPr="0084043F">
        <w:t>assist the approved provider to comply with its responsibilities in relation to gove</w:t>
      </w:r>
      <w:r w:rsidR="00FE6A4B" w:rsidRPr="0084043F">
        <w:t>rnance and business operations</w:t>
      </w:r>
      <w:r w:rsidR="00DD55E4" w:rsidRPr="0084043F">
        <w:t>.</w:t>
      </w:r>
    </w:p>
    <w:p w:rsidR="00A5108F" w:rsidRPr="0084043F" w:rsidRDefault="00A5108F" w:rsidP="00A5108F">
      <w:pPr>
        <w:pStyle w:val="subsection"/>
      </w:pPr>
      <w:r w:rsidRPr="0084043F">
        <w:tab/>
        <w:t>(3)</w:t>
      </w:r>
      <w:r w:rsidRPr="0084043F">
        <w:tab/>
        <w:t>The Secretary may approve the appointment only if the Secretary is satisfied that:</w:t>
      </w:r>
    </w:p>
    <w:p w:rsidR="00A5108F" w:rsidRPr="0084043F" w:rsidRDefault="00A5108F" w:rsidP="00A5108F">
      <w:pPr>
        <w:pStyle w:val="paragraph"/>
      </w:pPr>
      <w:r w:rsidRPr="0084043F">
        <w:tab/>
        <w:t>(a)</w:t>
      </w:r>
      <w:r w:rsidRPr="0084043F">
        <w:tab/>
        <w:t>the proposed administrator meets the eligibility criteria for appointment; and</w:t>
      </w:r>
    </w:p>
    <w:p w:rsidR="00A5108F" w:rsidRPr="0084043F" w:rsidRDefault="00A5108F" w:rsidP="00A5108F">
      <w:pPr>
        <w:pStyle w:val="paragraph"/>
      </w:pPr>
      <w:r w:rsidRPr="0084043F">
        <w:tab/>
        <w:t>(b)</w:t>
      </w:r>
      <w:r w:rsidRPr="0084043F">
        <w:tab/>
        <w:t>the proposed administrator has a sufficient understanding of the issues that need to be addressed to remedy the non</w:t>
      </w:r>
      <w:r w:rsidR="0084043F">
        <w:noBreakHyphen/>
      </w:r>
      <w:r w:rsidRPr="0084043F">
        <w:t>compliance</w:t>
      </w:r>
      <w:r w:rsidR="007719D7" w:rsidRPr="0084043F">
        <w:t xml:space="preserve"> by the approved provider</w:t>
      </w:r>
      <w:r w:rsidRPr="0084043F">
        <w:t>; and</w:t>
      </w:r>
    </w:p>
    <w:p w:rsidR="00A5108F" w:rsidRPr="0084043F" w:rsidRDefault="00A5108F" w:rsidP="00A5108F">
      <w:pPr>
        <w:pStyle w:val="paragraph"/>
      </w:pPr>
      <w:r w:rsidRPr="0084043F">
        <w:tab/>
        <w:t>(c)</w:t>
      </w:r>
      <w:r w:rsidRPr="0084043F">
        <w:tab/>
        <w:t>there would be no conflict, affecting the delivery of care or other services, between the proposed administrator’s obligations as administrator and any other obligations of the proposed administrator; and</w:t>
      </w:r>
    </w:p>
    <w:p w:rsidR="00A5108F" w:rsidRPr="0084043F" w:rsidRDefault="00A5108F" w:rsidP="00A5108F">
      <w:pPr>
        <w:pStyle w:val="paragraph"/>
      </w:pPr>
      <w:r w:rsidRPr="0084043F">
        <w:tab/>
        <w:t>(d)</w:t>
      </w:r>
      <w:r w:rsidRPr="0084043F">
        <w:tab/>
        <w:t xml:space="preserve">the proposed administrator has complied with any requirement under </w:t>
      </w:r>
      <w:r w:rsidR="0084043F" w:rsidRPr="0084043F">
        <w:t>subsection (</w:t>
      </w:r>
      <w:r w:rsidRPr="0084043F">
        <w:t>2).</w:t>
      </w:r>
    </w:p>
    <w:p w:rsidR="00A5108F" w:rsidRPr="0084043F" w:rsidRDefault="00A5108F" w:rsidP="00A5108F">
      <w:pPr>
        <w:pStyle w:val="subsection"/>
      </w:pPr>
      <w:r w:rsidRPr="0084043F">
        <w:tab/>
        <w:t>(4)</w:t>
      </w:r>
      <w:r w:rsidRPr="0084043F">
        <w:tab/>
        <w:t xml:space="preserve">Within 7 days after the Secretary makes a decision under </w:t>
      </w:r>
      <w:r w:rsidR="0084043F" w:rsidRPr="0084043F">
        <w:t>subsection (</w:t>
      </w:r>
      <w:r w:rsidRPr="0084043F">
        <w:t xml:space="preserve">1), the Secretary must </w:t>
      </w:r>
      <w:r w:rsidR="001E1AB7" w:rsidRPr="0084043F">
        <w:t xml:space="preserve">notify </w:t>
      </w:r>
      <w:r w:rsidRPr="0084043F">
        <w:t>the approved provider, in writing, of the decision.</w:t>
      </w:r>
    </w:p>
    <w:p w:rsidR="00A5108F" w:rsidRPr="0084043F" w:rsidRDefault="00A5108F" w:rsidP="00A5108F">
      <w:pPr>
        <w:pStyle w:val="subsection"/>
      </w:pPr>
      <w:r w:rsidRPr="0084043F">
        <w:tab/>
        <w:t>(5)</w:t>
      </w:r>
      <w:r w:rsidRPr="0084043F">
        <w:tab/>
        <w:t>If the Secretary’s decision is to refuse to approve the proposed appointment, the Secretary must also give the approved provider a written statement of the reasons for the decision.</w:t>
      </w:r>
    </w:p>
    <w:p w:rsidR="00A5108F" w:rsidRPr="0084043F" w:rsidRDefault="00A5108F" w:rsidP="00A5108F">
      <w:pPr>
        <w:pStyle w:val="subsection"/>
      </w:pPr>
      <w:r w:rsidRPr="0084043F">
        <w:tab/>
        <w:t>(6)</w:t>
      </w:r>
      <w:r w:rsidRPr="0084043F">
        <w:tab/>
        <w:t xml:space="preserve">A decision under </w:t>
      </w:r>
      <w:r w:rsidR="0084043F" w:rsidRPr="0084043F">
        <w:t>subsection (</w:t>
      </w:r>
      <w:r w:rsidRPr="0084043F">
        <w:t>1) to refuse to approve the proposed appointment is a reviewable decision under section</w:t>
      </w:r>
      <w:r w:rsidR="0084043F" w:rsidRPr="0084043F">
        <w:t> </w:t>
      </w:r>
      <w:r w:rsidRPr="0084043F">
        <w:t>85</w:t>
      </w:r>
      <w:r w:rsidR="0084043F">
        <w:noBreakHyphen/>
      </w:r>
      <w:r w:rsidRPr="0084043F">
        <w:t>1 of the Act.</w:t>
      </w:r>
    </w:p>
    <w:p w:rsidR="00A5108F" w:rsidRPr="0084043F" w:rsidRDefault="001E1AB7" w:rsidP="00A5108F">
      <w:pPr>
        <w:pStyle w:val="ActHead5"/>
      </w:pPr>
      <w:bookmarkStart w:id="20" w:name="_Toc390683761"/>
      <w:r w:rsidRPr="0084043F">
        <w:rPr>
          <w:rStyle w:val="CharSectno"/>
        </w:rPr>
        <w:t>12</w:t>
      </w:r>
      <w:r w:rsidR="00A5108F" w:rsidRPr="0084043F">
        <w:t xml:space="preserve">  Nomination of another administrator</w:t>
      </w:r>
      <w:bookmarkEnd w:id="20"/>
    </w:p>
    <w:p w:rsidR="00A5108F" w:rsidRPr="0084043F" w:rsidRDefault="00A5108F" w:rsidP="00A5108F">
      <w:pPr>
        <w:pStyle w:val="subsection"/>
      </w:pPr>
      <w:r w:rsidRPr="0084043F">
        <w:tab/>
        <w:t>(1)</w:t>
      </w:r>
      <w:r w:rsidRPr="0084043F">
        <w:rPr>
          <w:b/>
        </w:rPr>
        <w:tab/>
      </w:r>
      <w:r w:rsidRPr="0084043F">
        <w:t>If the Secretary refuses to approve the appointment</w:t>
      </w:r>
      <w:r w:rsidR="001E1AB7" w:rsidRPr="0084043F">
        <w:t xml:space="preserve"> of a proposed administrator</w:t>
      </w:r>
      <w:r w:rsidRPr="0084043F">
        <w:t xml:space="preserve">, the Secretary may ask the approved provider, in writing, to nominate </w:t>
      </w:r>
      <w:r w:rsidR="001E1AB7" w:rsidRPr="0084043F">
        <w:t>another proposed administrator</w:t>
      </w:r>
      <w:r w:rsidRPr="0084043F">
        <w:t>.</w:t>
      </w:r>
    </w:p>
    <w:p w:rsidR="00A5108F" w:rsidRPr="0084043F" w:rsidRDefault="00A5108F" w:rsidP="00A5108F">
      <w:pPr>
        <w:pStyle w:val="subsection"/>
      </w:pPr>
      <w:r w:rsidRPr="0084043F">
        <w:lastRenderedPageBreak/>
        <w:tab/>
        <w:t>(2)</w:t>
      </w:r>
      <w:r w:rsidRPr="0084043F">
        <w:tab/>
        <w:t xml:space="preserve">If the approved provider agrees to nominate </w:t>
      </w:r>
      <w:r w:rsidR="001E1AB7" w:rsidRPr="0084043F">
        <w:t>another proposed administrator</w:t>
      </w:r>
      <w:r w:rsidRPr="0084043F">
        <w:t>, the approved provider must, within 5 days after receiving the invitation:</w:t>
      </w:r>
    </w:p>
    <w:p w:rsidR="00A5108F" w:rsidRPr="0084043F" w:rsidRDefault="00A5108F" w:rsidP="00A5108F">
      <w:pPr>
        <w:pStyle w:val="paragraph"/>
      </w:pPr>
      <w:r w:rsidRPr="0084043F">
        <w:tab/>
        <w:t>(a)</w:t>
      </w:r>
      <w:r w:rsidRPr="0084043F">
        <w:tab/>
        <w:t>nominate, in writing, another proposed administrator to the Secretary; and</w:t>
      </w:r>
    </w:p>
    <w:p w:rsidR="00A5108F" w:rsidRPr="0084043F" w:rsidRDefault="00A5108F" w:rsidP="00A5108F">
      <w:pPr>
        <w:pStyle w:val="paragraph"/>
      </w:pPr>
      <w:r w:rsidRPr="0084043F">
        <w:tab/>
        <w:t>(b)</w:t>
      </w:r>
      <w:r w:rsidRPr="0084043F">
        <w:tab/>
        <w:t>give the Secretary written information about the proposed administrator to allow the Secretary to decide whether the proposed adviser meets the eligibility criteria for appointment.</w:t>
      </w:r>
    </w:p>
    <w:p w:rsidR="00A5108F" w:rsidRPr="0084043F" w:rsidRDefault="00FE6A4B" w:rsidP="00FE6A4B">
      <w:pPr>
        <w:pStyle w:val="notetext"/>
      </w:pPr>
      <w:r w:rsidRPr="0084043F">
        <w:t>Note:</w:t>
      </w:r>
      <w:r w:rsidRPr="0084043F">
        <w:tab/>
      </w:r>
      <w:r w:rsidR="00A5108F" w:rsidRPr="0084043F">
        <w:t>Section</w:t>
      </w:r>
      <w:r w:rsidR="0084043F" w:rsidRPr="0084043F">
        <w:t> </w:t>
      </w:r>
      <w:r w:rsidR="001E1AB7" w:rsidRPr="0084043F">
        <w:t>11</w:t>
      </w:r>
      <w:r w:rsidR="00A5108F" w:rsidRPr="0084043F">
        <w:t xml:space="preserve"> and this section apply to the nomination.</w:t>
      </w:r>
    </w:p>
    <w:p w:rsidR="00A5108F" w:rsidRPr="0084043F" w:rsidRDefault="00B07D18" w:rsidP="00A5108F">
      <w:pPr>
        <w:pStyle w:val="ActHead2"/>
        <w:pageBreakBefore/>
      </w:pPr>
      <w:bookmarkStart w:id="21" w:name="f_Check_Lines_above"/>
      <w:bookmarkStart w:id="22" w:name="_Toc390683762"/>
      <w:bookmarkEnd w:id="21"/>
      <w:r w:rsidRPr="0084043F">
        <w:rPr>
          <w:rStyle w:val="CharPartNo"/>
        </w:rPr>
        <w:lastRenderedPageBreak/>
        <w:t>Part</w:t>
      </w:r>
      <w:r w:rsidR="0084043F" w:rsidRPr="0084043F">
        <w:rPr>
          <w:rStyle w:val="CharPartNo"/>
        </w:rPr>
        <w:t> </w:t>
      </w:r>
      <w:r w:rsidRPr="0084043F">
        <w:rPr>
          <w:rStyle w:val="CharPartNo"/>
        </w:rPr>
        <w:t>4</w:t>
      </w:r>
      <w:r w:rsidR="00A5108F" w:rsidRPr="0084043F">
        <w:t>—</w:t>
      </w:r>
      <w:r w:rsidRPr="0084043F">
        <w:rPr>
          <w:rStyle w:val="CharPartText"/>
        </w:rPr>
        <w:t>When s</w:t>
      </w:r>
      <w:r w:rsidR="00A5108F" w:rsidRPr="0084043F">
        <w:rPr>
          <w:rStyle w:val="CharPartText"/>
        </w:rPr>
        <w:t>anctions</w:t>
      </w:r>
      <w:r w:rsidRPr="0084043F">
        <w:rPr>
          <w:rStyle w:val="CharPartText"/>
        </w:rPr>
        <w:t xml:space="preserve"> cease to apply</w:t>
      </w:r>
      <w:bookmarkEnd w:id="22"/>
    </w:p>
    <w:p w:rsidR="00125B9C" w:rsidRPr="0084043F" w:rsidRDefault="00125B9C" w:rsidP="00125B9C">
      <w:pPr>
        <w:pStyle w:val="Header"/>
      </w:pPr>
      <w:r w:rsidRPr="0084043F">
        <w:rPr>
          <w:rStyle w:val="CharDivNo"/>
        </w:rPr>
        <w:t xml:space="preserve"> </w:t>
      </w:r>
      <w:r w:rsidRPr="0084043F">
        <w:rPr>
          <w:rStyle w:val="CharDivText"/>
        </w:rPr>
        <w:t xml:space="preserve"> </w:t>
      </w:r>
    </w:p>
    <w:p w:rsidR="00A5108F" w:rsidRPr="0084043F" w:rsidRDefault="00B07D18" w:rsidP="00B07D18">
      <w:pPr>
        <w:pStyle w:val="ActHead5"/>
      </w:pPr>
      <w:bookmarkStart w:id="23" w:name="_Toc390683763"/>
      <w:r w:rsidRPr="0084043F">
        <w:rPr>
          <w:rStyle w:val="CharSectno"/>
        </w:rPr>
        <w:t>13</w:t>
      </w:r>
      <w:r w:rsidR="00A5108F" w:rsidRPr="0084043F">
        <w:t xml:space="preserve">  Purpose of </w:t>
      </w:r>
      <w:r w:rsidRPr="0084043F">
        <w:t>this Part</w:t>
      </w:r>
      <w:bookmarkEnd w:id="23"/>
    </w:p>
    <w:p w:rsidR="00B07D18" w:rsidRPr="0084043F" w:rsidRDefault="00B07D18" w:rsidP="00B07D18">
      <w:pPr>
        <w:pStyle w:val="subsection"/>
      </w:pPr>
      <w:r w:rsidRPr="0084043F">
        <w:tab/>
      </w:r>
      <w:r w:rsidRPr="0084043F">
        <w:tab/>
        <w:t>This Part specifies:</w:t>
      </w:r>
    </w:p>
    <w:p w:rsidR="00A5108F" w:rsidRPr="0084043F" w:rsidRDefault="00A5108F" w:rsidP="00B07D18">
      <w:pPr>
        <w:pStyle w:val="paragraph"/>
      </w:pPr>
      <w:r w:rsidRPr="0084043F">
        <w:tab/>
      </w:r>
      <w:r w:rsidR="00FB5AE6" w:rsidRPr="0084043F">
        <w:t>(a)</w:t>
      </w:r>
      <w:r w:rsidRPr="0084043F">
        <w:tab/>
      </w:r>
      <w:r w:rsidR="00B07D18" w:rsidRPr="0084043F">
        <w:t>for subsection</w:t>
      </w:r>
      <w:r w:rsidR="0084043F" w:rsidRPr="0084043F">
        <w:t> </w:t>
      </w:r>
      <w:r w:rsidR="00B07D18" w:rsidRPr="0084043F">
        <w:t>68</w:t>
      </w:r>
      <w:r w:rsidR="0084043F">
        <w:noBreakHyphen/>
      </w:r>
      <w:r w:rsidR="00B07D18" w:rsidRPr="0084043F">
        <w:t>2(2)</w:t>
      </w:r>
      <w:r w:rsidR="00FB5AE6" w:rsidRPr="0084043F">
        <w:t xml:space="preserve"> of the Act</w:t>
      </w:r>
      <w:r w:rsidR="00B07D18" w:rsidRPr="0084043F">
        <w:t>—</w:t>
      </w:r>
      <w:r w:rsidRPr="0084043F">
        <w:t xml:space="preserve">the matters to which the Secretary must have regard in deciding on </w:t>
      </w:r>
      <w:r w:rsidR="00B07D18" w:rsidRPr="0084043F">
        <w:t>the length of a sanction period in relation to a sanction that has been imposed on an approved provider for non</w:t>
      </w:r>
      <w:r w:rsidR="0084043F">
        <w:noBreakHyphen/>
      </w:r>
      <w:r w:rsidR="00B07D18" w:rsidRPr="0084043F">
        <w:t>compliance with its responsibilities under Part</w:t>
      </w:r>
      <w:r w:rsidR="0084043F" w:rsidRPr="0084043F">
        <w:t> </w:t>
      </w:r>
      <w:r w:rsidR="00B07D18" w:rsidRPr="0084043F">
        <w:t>4.1, 4.2 or 4.3 of the Act; and</w:t>
      </w:r>
    </w:p>
    <w:p w:rsidR="0071160E" w:rsidRPr="0084043F" w:rsidRDefault="00FB5AE6" w:rsidP="00B07D18">
      <w:pPr>
        <w:pStyle w:val="paragraph"/>
      </w:pPr>
      <w:r w:rsidRPr="0084043F">
        <w:tab/>
        <w:t>(b)</w:t>
      </w:r>
      <w:r w:rsidRPr="0084043F">
        <w:tab/>
        <w:t>for paragraph</w:t>
      </w:r>
      <w:r w:rsidR="0084043F" w:rsidRPr="0084043F">
        <w:t> </w:t>
      </w:r>
      <w:r w:rsidRPr="0084043F">
        <w:t>68</w:t>
      </w:r>
      <w:r w:rsidR="0084043F">
        <w:noBreakHyphen/>
      </w:r>
      <w:r w:rsidRPr="0084043F">
        <w:t>3(b) of the Act—</w:t>
      </w:r>
      <w:r w:rsidR="007719D7" w:rsidRPr="0084043F">
        <w:t>o</w:t>
      </w:r>
      <w:r w:rsidRPr="0084043F">
        <w:t>the</w:t>
      </w:r>
      <w:r w:rsidR="007719D7" w:rsidRPr="0084043F">
        <w:t>r</w:t>
      </w:r>
      <w:r w:rsidRPr="0084043F">
        <w:t xml:space="preserve"> matters to which the Secretary must have regard in deciding whether it is appropri</w:t>
      </w:r>
      <w:r w:rsidR="0071160E" w:rsidRPr="0084043F">
        <w:t>ate for a sanction to be lifted; and</w:t>
      </w:r>
    </w:p>
    <w:p w:rsidR="00FB5AE6" w:rsidRPr="0084043F" w:rsidRDefault="0071160E" w:rsidP="00B07D18">
      <w:pPr>
        <w:pStyle w:val="paragraph"/>
      </w:pPr>
      <w:r w:rsidRPr="0084043F">
        <w:tab/>
        <w:t>(c)</w:t>
      </w:r>
      <w:r w:rsidRPr="0084043F">
        <w:tab/>
        <w:t>for paragraph</w:t>
      </w:r>
      <w:r w:rsidR="0084043F" w:rsidRPr="0084043F">
        <w:t> </w:t>
      </w:r>
      <w:r w:rsidRPr="0084043F">
        <w:t>68</w:t>
      </w:r>
      <w:r w:rsidR="0084043F">
        <w:noBreakHyphen/>
      </w:r>
      <w:r w:rsidRPr="0084043F">
        <w:t>4</w:t>
      </w:r>
      <w:r w:rsidR="007719D7" w:rsidRPr="0084043F">
        <w:t>(2)</w:t>
      </w:r>
      <w:r w:rsidRPr="0084043F">
        <w:t>(b) of the Act—</w:t>
      </w:r>
      <w:r w:rsidR="00FB5AE6" w:rsidRPr="0084043F">
        <w:t xml:space="preserve">the requirements that </w:t>
      </w:r>
      <w:r w:rsidRPr="0084043F">
        <w:t xml:space="preserve">an application to lift a sanction </w:t>
      </w:r>
      <w:r w:rsidR="00FB5AE6" w:rsidRPr="0084043F">
        <w:t>must me</w:t>
      </w:r>
      <w:r w:rsidRPr="0084043F">
        <w:t>et</w:t>
      </w:r>
      <w:r w:rsidR="00FB5AE6" w:rsidRPr="0084043F">
        <w:t>.</w:t>
      </w:r>
    </w:p>
    <w:p w:rsidR="00A5108F" w:rsidRPr="0084043F" w:rsidRDefault="00B07D18" w:rsidP="00A5108F">
      <w:pPr>
        <w:pStyle w:val="ActHead5"/>
      </w:pPr>
      <w:bookmarkStart w:id="24" w:name="_Toc390683764"/>
      <w:r w:rsidRPr="0084043F">
        <w:rPr>
          <w:rStyle w:val="CharSectno"/>
        </w:rPr>
        <w:t>14</w:t>
      </w:r>
      <w:r w:rsidR="00A5108F" w:rsidRPr="0084043F">
        <w:t xml:space="preserve">  </w:t>
      </w:r>
      <w:r w:rsidR="00FB5AE6" w:rsidRPr="0084043F">
        <w:t>Matters to which Secretary must have regard in deciding on sanction period</w:t>
      </w:r>
      <w:bookmarkEnd w:id="24"/>
    </w:p>
    <w:p w:rsidR="00A5108F" w:rsidRPr="0084043F" w:rsidRDefault="00A5108F" w:rsidP="00A5108F">
      <w:pPr>
        <w:pStyle w:val="subsection"/>
      </w:pPr>
      <w:r w:rsidRPr="0084043F">
        <w:tab/>
      </w:r>
      <w:r w:rsidRPr="0084043F">
        <w:tab/>
      </w:r>
      <w:r w:rsidR="007719D7" w:rsidRPr="0084043F">
        <w:t>For subsection</w:t>
      </w:r>
      <w:r w:rsidR="0084043F" w:rsidRPr="0084043F">
        <w:t> </w:t>
      </w:r>
      <w:r w:rsidR="007719D7" w:rsidRPr="0084043F">
        <w:t>68</w:t>
      </w:r>
      <w:r w:rsidR="0084043F">
        <w:noBreakHyphen/>
      </w:r>
      <w:r w:rsidR="007719D7" w:rsidRPr="0084043F">
        <w:t>2(2) of the Act, t</w:t>
      </w:r>
      <w:r w:rsidRPr="0084043F">
        <w:t xml:space="preserve">he matters </w:t>
      </w:r>
      <w:r w:rsidR="00B07D18" w:rsidRPr="0084043F">
        <w:t xml:space="preserve">to which the Secretary must have regard in deciding on the length of </w:t>
      </w:r>
      <w:r w:rsidR="00FB5AE6" w:rsidRPr="0084043F">
        <w:t>a sanction period, in relation to a sanction that has been imposed on an approved provider for non</w:t>
      </w:r>
      <w:r w:rsidR="0084043F">
        <w:noBreakHyphen/>
      </w:r>
      <w:r w:rsidR="00FB5AE6" w:rsidRPr="0084043F">
        <w:t>compliance with its responsibilities under Part</w:t>
      </w:r>
      <w:r w:rsidR="0084043F" w:rsidRPr="0084043F">
        <w:t> </w:t>
      </w:r>
      <w:r w:rsidR="00FB5AE6" w:rsidRPr="0084043F">
        <w:t xml:space="preserve">4.1, 4.2 or 4.3 of the Act, </w:t>
      </w:r>
      <w:r w:rsidR="00B07D18" w:rsidRPr="0084043F">
        <w:t>are as follows:</w:t>
      </w:r>
    </w:p>
    <w:p w:rsidR="00A5108F" w:rsidRPr="0084043F" w:rsidRDefault="00A5108F" w:rsidP="00A5108F">
      <w:pPr>
        <w:pStyle w:val="paragraph"/>
      </w:pPr>
      <w:r w:rsidRPr="0084043F">
        <w:tab/>
        <w:t>(a)</w:t>
      </w:r>
      <w:r w:rsidRPr="0084043F">
        <w:tab/>
        <w:t>whether the non</w:t>
      </w:r>
      <w:r w:rsidR="0084043F">
        <w:noBreakHyphen/>
      </w:r>
      <w:r w:rsidRPr="0084043F">
        <w:t>compliance is of a minor or serious nature;</w:t>
      </w:r>
    </w:p>
    <w:p w:rsidR="00A5108F" w:rsidRPr="0084043F" w:rsidRDefault="00A5108F" w:rsidP="00A5108F">
      <w:pPr>
        <w:pStyle w:val="paragraph"/>
      </w:pPr>
      <w:r w:rsidRPr="0084043F">
        <w:tab/>
        <w:t>(b)</w:t>
      </w:r>
      <w:r w:rsidRPr="0084043F">
        <w:tab/>
        <w:t>whether the non</w:t>
      </w:r>
      <w:r w:rsidR="0084043F">
        <w:noBreakHyphen/>
      </w:r>
      <w:r w:rsidRPr="0084043F">
        <w:t>compliance has happened be</w:t>
      </w:r>
      <w:r w:rsidR="00B07D18" w:rsidRPr="0084043F">
        <w:t>fore, and, if so, how often;</w:t>
      </w:r>
    </w:p>
    <w:p w:rsidR="00A5108F" w:rsidRPr="0084043F" w:rsidRDefault="00A5108F" w:rsidP="00A5108F">
      <w:pPr>
        <w:pStyle w:val="paragraph"/>
      </w:pPr>
      <w:r w:rsidRPr="0084043F">
        <w:tab/>
        <w:t>(c)</w:t>
      </w:r>
      <w:r w:rsidRPr="0084043F">
        <w:tab/>
        <w:t>whether the non</w:t>
      </w:r>
      <w:r w:rsidR="0084043F">
        <w:noBreakHyphen/>
      </w:r>
      <w:r w:rsidRPr="0084043F">
        <w:t>compliance threatens or threatened the health, welfare or interests of</w:t>
      </w:r>
      <w:r w:rsidR="00B07D18" w:rsidRPr="0084043F">
        <w:t xml:space="preserve"> care recipients;</w:t>
      </w:r>
    </w:p>
    <w:p w:rsidR="00A5108F" w:rsidRPr="0084043F" w:rsidRDefault="00B07D18" w:rsidP="00A5108F">
      <w:pPr>
        <w:pStyle w:val="paragraph"/>
      </w:pPr>
      <w:r w:rsidRPr="0084043F">
        <w:tab/>
        <w:t>(d</w:t>
      </w:r>
      <w:r w:rsidR="00A5108F" w:rsidRPr="0084043F">
        <w:t>)</w:t>
      </w:r>
      <w:r w:rsidR="00A5108F" w:rsidRPr="0084043F">
        <w:tab/>
        <w:t>whether the non</w:t>
      </w:r>
      <w:r w:rsidR="0084043F">
        <w:noBreakHyphen/>
      </w:r>
      <w:r w:rsidR="00A5108F" w:rsidRPr="0084043F">
        <w:t>compliance would threaten the health, welfare or interest</w:t>
      </w:r>
      <w:r w:rsidRPr="0084043F">
        <w:t>s of future care recipients;</w:t>
      </w:r>
    </w:p>
    <w:p w:rsidR="00A5108F" w:rsidRPr="0084043F" w:rsidRDefault="00B07D18" w:rsidP="00A5108F">
      <w:pPr>
        <w:pStyle w:val="paragraph"/>
      </w:pPr>
      <w:r w:rsidRPr="0084043F">
        <w:tab/>
        <w:t>(e</w:t>
      </w:r>
      <w:r w:rsidR="00A5108F" w:rsidRPr="0084043F">
        <w:t>)</w:t>
      </w:r>
      <w:r w:rsidR="00A5108F" w:rsidRPr="0084043F">
        <w:tab/>
        <w:t>whether the approved provider has failed to comply with any undertaking to remedy the non</w:t>
      </w:r>
      <w:r w:rsidR="0084043F">
        <w:noBreakHyphen/>
      </w:r>
      <w:r w:rsidRPr="0084043F">
        <w:t>compliance;</w:t>
      </w:r>
    </w:p>
    <w:p w:rsidR="00A5108F" w:rsidRPr="0084043F" w:rsidRDefault="00B07D18" w:rsidP="00A5108F">
      <w:pPr>
        <w:pStyle w:val="paragraph"/>
      </w:pPr>
      <w:r w:rsidRPr="0084043F">
        <w:tab/>
        <w:t>(f</w:t>
      </w:r>
      <w:r w:rsidR="00A5108F" w:rsidRPr="0084043F">
        <w:t>)</w:t>
      </w:r>
      <w:r w:rsidR="00A5108F" w:rsidRPr="0084043F">
        <w:tab/>
        <w:t>the period likely to be needed to establish whether any improvement in compliance can be sustained.</w:t>
      </w:r>
    </w:p>
    <w:p w:rsidR="00A5108F" w:rsidRPr="0084043F" w:rsidRDefault="00FB5AE6" w:rsidP="00A5108F">
      <w:pPr>
        <w:pStyle w:val="ActHead5"/>
      </w:pPr>
      <w:bookmarkStart w:id="25" w:name="_Toc390683765"/>
      <w:r w:rsidRPr="0084043F">
        <w:rPr>
          <w:rStyle w:val="CharSectno"/>
        </w:rPr>
        <w:t>15</w:t>
      </w:r>
      <w:r w:rsidR="00A5108F" w:rsidRPr="0084043F">
        <w:t xml:space="preserve">  </w:t>
      </w:r>
      <w:r w:rsidR="003A68CA" w:rsidRPr="0084043F">
        <w:t>Other m</w:t>
      </w:r>
      <w:r w:rsidR="002027FF" w:rsidRPr="0084043F">
        <w:t>atters to which Secretary must have regard in deciding whether to lift sanction</w:t>
      </w:r>
      <w:bookmarkEnd w:id="25"/>
    </w:p>
    <w:p w:rsidR="00A5108F" w:rsidRPr="0084043F" w:rsidRDefault="00A5108F" w:rsidP="00A5108F">
      <w:pPr>
        <w:pStyle w:val="subsection"/>
      </w:pPr>
      <w:r w:rsidRPr="0084043F">
        <w:tab/>
      </w:r>
      <w:r w:rsidRPr="0084043F">
        <w:tab/>
      </w:r>
      <w:r w:rsidR="007719D7" w:rsidRPr="0084043F">
        <w:t>For paragraph</w:t>
      </w:r>
      <w:r w:rsidR="0084043F" w:rsidRPr="0084043F">
        <w:t> </w:t>
      </w:r>
      <w:r w:rsidR="007719D7" w:rsidRPr="0084043F">
        <w:t>68</w:t>
      </w:r>
      <w:r w:rsidR="0084043F">
        <w:noBreakHyphen/>
      </w:r>
      <w:r w:rsidR="007719D7" w:rsidRPr="0084043F">
        <w:t>3(b) of the Act, t</w:t>
      </w:r>
      <w:r w:rsidRPr="0084043F">
        <w:t xml:space="preserve">he </w:t>
      </w:r>
      <w:r w:rsidR="007719D7" w:rsidRPr="0084043F">
        <w:t xml:space="preserve">other </w:t>
      </w:r>
      <w:r w:rsidRPr="0084043F">
        <w:t xml:space="preserve">matters to which the Secretary must have regard </w:t>
      </w:r>
      <w:r w:rsidR="00FB5AE6" w:rsidRPr="0084043F">
        <w:t xml:space="preserve">in deciding whether it is appropriate to lift a sanction that has been imposed on an approved provider </w:t>
      </w:r>
      <w:r w:rsidRPr="0084043F">
        <w:t>are:</w:t>
      </w:r>
    </w:p>
    <w:p w:rsidR="00A5108F" w:rsidRPr="0084043F" w:rsidRDefault="00A5108F" w:rsidP="00A5108F">
      <w:pPr>
        <w:pStyle w:val="paragraph"/>
      </w:pPr>
      <w:r w:rsidRPr="0084043F">
        <w:tab/>
        <w:t>(a)</w:t>
      </w:r>
      <w:r w:rsidRPr="0084043F">
        <w:tab/>
        <w:t xml:space="preserve">the matters </w:t>
      </w:r>
      <w:r w:rsidR="00C41374" w:rsidRPr="0084043F">
        <w:t>referred to</w:t>
      </w:r>
      <w:r w:rsidRPr="0084043F">
        <w:t xml:space="preserve"> in section</w:t>
      </w:r>
      <w:r w:rsidR="0084043F" w:rsidRPr="0084043F">
        <w:t> </w:t>
      </w:r>
      <w:r w:rsidR="00FB5AE6" w:rsidRPr="0084043F">
        <w:t>14</w:t>
      </w:r>
      <w:r w:rsidRPr="0084043F">
        <w:t>; and</w:t>
      </w:r>
    </w:p>
    <w:p w:rsidR="00A5108F" w:rsidRPr="0084043F" w:rsidRDefault="00A5108F" w:rsidP="00A5108F">
      <w:pPr>
        <w:pStyle w:val="paragraph"/>
      </w:pPr>
      <w:r w:rsidRPr="0084043F">
        <w:tab/>
        <w:t>(b)</w:t>
      </w:r>
      <w:r w:rsidRPr="0084043F">
        <w:tab/>
        <w:t>whether any changes made by the approved provider are likely to result in a sustained improvement in the approved provider’s compl</w:t>
      </w:r>
      <w:r w:rsidR="00FB5AE6" w:rsidRPr="0084043F">
        <w:t>iance with its responsibilities under Part</w:t>
      </w:r>
      <w:r w:rsidR="0084043F" w:rsidRPr="0084043F">
        <w:t> </w:t>
      </w:r>
      <w:r w:rsidR="00FB5AE6" w:rsidRPr="0084043F">
        <w:t>4.1, 4.2 or 4.3 of the Act.</w:t>
      </w:r>
    </w:p>
    <w:p w:rsidR="00A5108F" w:rsidRPr="0084043F" w:rsidRDefault="0071160E" w:rsidP="00A5108F">
      <w:pPr>
        <w:pStyle w:val="ActHead5"/>
      </w:pPr>
      <w:bookmarkStart w:id="26" w:name="_Toc390683766"/>
      <w:r w:rsidRPr="0084043F">
        <w:rPr>
          <w:rStyle w:val="CharSectno"/>
        </w:rPr>
        <w:t>16</w:t>
      </w:r>
      <w:r w:rsidR="00A5108F" w:rsidRPr="0084043F">
        <w:t xml:space="preserve">  </w:t>
      </w:r>
      <w:r w:rsidR="00FB5AE6" w:rsidRPr="0084043F">
        <w:t>A</w:t>
      </w:r>
      <w:r w:rsidR="00A5108F" w:rsidRPr="0084043F">
        <w:t xml:space="preserve">pplication </w:t>
      </w:r>
      <w:r w:rsidRPr="0084043F">
        <w:t>for sanction to be lifted</w:t>
      </w:r>
      <w:bookmarkEnd w:id="26"/>
    </w:p>
    <w:p w:rsidR="00A5108F" w:rsidRPr="0084043F" w:rsidRDefault="00A5108F" w:rsidP="00A5108F">
      <w:pPr>
        <w:pStyle w:val="subsection"/>
      </w:pPr>
      <w:r w:rsidRPr="0084043F">
        <w:tab/>
      </w:r>
      <w:r w:rsidRPr="0084043F">
        <w:tab/>
      </w:r>
      <w:r w:rsidR="007719D7" w:rsidRPr="0084043F">
        <w:t>For paragraph</w:t>
      </w:r>
      <w:r w:rsidR="0084043F" w:rsidRPr="0084043F">
        <w:t> </w:t>
      </w:r>
      <w:r w:rsidR="007719D7" w:rsidRPr="0084043F">
        <w:t>68</w:t>
      </w:r>
      <w:r w:rsidR="0084043F">
        <w:noBreakHyphen/>
      </w:r>
      <w:r w:rsidR="007719D7" w:rsidRPr="0084043F">
        <w:t>4(2)(b) of the Act, a</w:t>
      </w:r>
      <w:r w:rsidR="00FB5AE6" w:rsidRPr="0084043F">
        <w:t xml:space="preserve">n </w:t>
      </w:r>
      <w:r w:rsidRPr="0084043F">
        <w:t xml:space="preserve">application </w:t>
      </w:r>
      <w:r w:rsidR="00FB5AE6" w:rsidRPr="0084043F">
        <w:t xml:space="preserve">by an approved provider for a sanction to be lifted </w:t>
      </w:r>
      <w:r w:rsidRPr="0084043F">
        <w:t>must provide details of the following matters:</w:t>
      </w:r>
    </w:p>
    <w:p w:rsidR="00A5108F" w:rsidRPr="0084043F" w:rsidRDefault="00A5108F" w:rsidP="00A5108F">
      <w:pPr>
        <w:pStyle w:val="paragraph"/>
      </w:pPr>
      <w:r w:rsidRPr="0084043F">
        <w:lastRenderedPageBreak/>
        <w:tab/>
        <w:t>(a)</w:t>
      </w:r>
      <w:r w:rsidRPr="0084043F">
        <w:tab/>
        <w:t>what the approved provider has done to remedy the non</w:t>
      </w:r>
      <w:r w:rsidR="0084043F">
        <w:noBreakHyphen/>
      </w:r>
      <w:r w:rsidRPr="0084043F">
        <w:t>compliance for which the sanction was imposed;</w:t>
      </w:r>
    </w:p>
    <w:p w:rsidR="00A5108F" w:rsidRPr="0084043F" w:rsidRDefault="00A5108F" w:rsidP="00A5108F">
      <w:pPr>
        <w:pStyle w:val="paragraph"/>
      </w:pPr>
      <w:r w:rsidRPr="0084043F">
        <w:tab/>
        <w:t>(b)</w:t>
      </w:r>
      <w:r w:rsidRPr="0084043F">
        <w:tab/>
        <w:t>any assessment, carried out while the sanction has been in effect:</w:t>
      </w:r>
    </w:p>
    <w:p w:rsidR="00A5108F" w:rsidRPr="0084043F" w:rsidRDefault="00A5108F" w:rsidP="00A5108F">
      <w:pPr>
        <w:pStyle w:val="paragraphsub"/>
      </w:pPr>
      <w:r w:rsidRPr="0084043F">
        <w:tab/>
        <w:t>(</w:t>
      </w:r>
      <w:proofErr w:type="spellStart"/>
      <w:r w:rsidRPr="0084043F">
        <w:t>i</w:t>
      </w:r>
      <w:proofErr w:type="spellEnd"/>
      <w:r w:rsidRPr="0084043F">
        <w:t>)</w:t>
      </w:r>
      <w:r w:rsidRPr="0084043F">
        <w:tab/>
        <w:t>against the Accreditation Standards of the approved provider’s management systems, staffing and organisational development; or</w:t>
      </w:r>
    </w:p>
    <w:p w:rsidR="00A5108F" w:rsidRPr="0084043F" w:rsidRDefault="00125B9C" w:rsidP="00A5108F">
      <w:pPr>
        <w:pStyle w:val="paragraphsub"/>
      </w:pPr>
      <w:r w:rsidRPr="0084043F">
        <w:tab/>
        <w:t>(ii</w:t>
      </w:r>
      <w:r w:rsidR="00A5108F" w:rsidRPr="0084043F">
        <w:t>)</w:t>
      </w:r>
      <w:r w:rsidR="00A5108F" w:rsidRPr="0084043F">
        <w:tab/>
        <w:t>against the Home Care Standards of the home care services (if any) provided by the approved provider;</w:t>
      </w:r>
    </w:p>
    <w:p w:rsidR="00A5108F" w:rsidRPr="0084043F" w:rsidRDefault="00A5108F" w:rsidP="00A5108F">
      <w:pPr>
        <w:pStyle w:val="paragraph"/>
      </w:pPr>
      <w:r w:rsidRPr="0084043F">
        <w:tab/>
        <w:t>(c)</w:t>
      </w:r>
      <w:r w:rsidRPr="0084043F">
        <w:tab/>
        <w:t>any consultations with staff, care recipients, or care recipients’ relatives about the non</w:t>
      </w:r>
      <w:r w:rsidR="0084043F">
        <w:noBreakHyphen/>
      </w:r>
      <w:r w:rsidRPr="0084043F">
        <w:t>compliance;</w:t>
      </w:r>
    </w:p>
    <w:p w:rsidR="00A5108F" w:rsidRPr="0084043F" w:rsidRDefault="00A5108F" w:rsidP="00A5108F">
      <w:pPr>
        <w:pStyle w:val="paragraph"/>
      </w:pPr>
      <w:r w:rsidRPr="0084043F">
        <w:tab/>
        <w:t>(d)</w:t>
      </w:r>
      <w:r w:rsidRPr="0084043F">
        <w:tab/>
        <w:t>the approved provider’s proposals for sustaining its compl</w:t>
      </w:r>
      <w:r w:rsidR="0071160E" w:rsidRPr="0084043F">
        <w:t>iance with its responsibilities under Part</w:t>
      </w:r>
      <w:r w:rsidR="0084043F" w:rsidRPr="0084043F">
        <w:t> </w:t>
      </w:r>
      <w:r w:rsidR="0071160E" w:rsidRPr="0084043F">
        <w:t>4.1, 4.2 or 4.3 of the Act.</w:t>
      </w:r>
    </w:p>
    <w:sectPr w:rsidR="00A5108F" w:rsidRPr="0084043F" w:rsidSect="0095134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B1" w:rsidRDefault="00C348B1" w:rsidP="00715914">
      <w:pPr>
        <w:spacing w:line="240" w:lineRule="auto"/>
      </w:pPr>
      <w:r>
        <w:separator/>
      </w:r>
    </w:p>
  </w:endnote>
  <w:endnote w:type="continuationSeparator" w:id="0">
    <w:p w:rsidR="00C348B1" w:rsidRDefault="00C348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49" w:rsidRPr="00951349" w:rsidRDefault="00951349" w:rsidP="00951349">
    <w:pPr>
      <w:pStyle w:val="Footer"/>
      <w:rPr>
        <w:i/>
        <w:sz w:val="18"/>
      </w:rPr>
    </w:pPr>
    <w:r w:rsidRPr="00951349">
      <w:rPr>
        <w:i/>
        <w:sz w:val="18"/>
      </w:rPr>
      <w:t>OPC60571 -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Default="00C348B1" w:rsidP="007500C8">
    <w:pPr>
      <w:pStyle w:val="Footer"/>
    </w:pPr>
  </w:p>
  <w:p w:rsidR="00C348B1" w:rsidRPr="007500C8" w:rsidRDefault="00951349" w:rsidP="00951349">
    <w:pPr>
      <w:pStyle w:val="Footer"/>
    </w:pPr>
    <w:r w:rsidRPr="00951349">
      <w:rPr>
        <w:i/>
        <w:sz w:val="18"/>
      </w:rPr>
      <w:t>OPC60571 -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D79B6" w:rsidRDefault="00C348B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951349" w:rsidRDefault="00C348B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348B1" w:rsidRPr="00951349" w:rsidTr="0084043F">
      <w:tc>
        <w:tcPr>
          <w:tcW w:w="709" w:type="dxa"/>
          <w:tcBorders>
            <w:top w:val="nil"/>
            <w:left w:val="nil"/>
            <w:bottom w:val="nil"/>
            <w:right w:val="nil"/>
          </w:tcBorders>
        </w:tcPr>
        <w:p w:rsidR="00C348B1" w:rsidRPr="00951349" w:rsidRDefault="00C348B1" w:rsidP="00C41374">
          <w:pPr>
            <w:spacing w:line="0" w:lineRule="atLeast"/>
            <w:rPr>
              <w:rFonts w:cs="Times New Roman"/>
              <w:i/>
              <w:sz w:val="18"/>
            </w:rPr>
          </w:pPr>
          <w:r w:rsidRPr="00951349">
            <w:rPr>
              <w:rFonts w:cs="Times New Roman"/>
              <w:i/>
              <w:sz w:val="18"/>
            </w:rPr>
            <w:fldChar w:fldCharType="begin"/>
          </w:r>
          <w:r w:rsidRPr="00951349">
            <w:rPr>
              <w:rFonts w:cs="Times New Roman"/>
              <w:i/>
              <w:sz w:val="18"/>
            </w:rPr>
            <w:instrText xml:space="preserve"> PAGE </w:instrText>
          </w:r>
          <w:r w:rsidRPr="00951349">
            <w:rPr>
              <w:rFonts w:cs="Times New Roman"/>
              <w:i/>
              <w:sz w:val="18"/>
            </w:rPr>
            <w:fldChar w:fldCharType="separate"/>
          </w:r>
          <w:r w:rsidR="00E44831">
            <w:rPr>
              <w:rFonts w:cs="Times New Roman"/>
              <w:i/>
              <w:noProof/>
              <w:sz w:val="18"/>
            </w:rPr>
            <w:t>vii</w:t>
          </w:r>
          <w:r w:rsidRPr="00951349">
            <w:rPr>
              <w:rFonts w:cs="Times New Roman"/>
              <w:i/>
              <w:sz w:val="18"/>
            </w:rPr>
            <w:fldChar w:fldCharType="end"/>
          </w:r>
        </w:p>
      </w:tc>
      <w:tc>
        <w:tcPr>
          <w:tcW w:w="6379" w:type="dxa"/>
          <w:tcBorders>
            <w:top w:val="nil"/>
            <w:left w:val="nil"/>
            <w:bottom w:val="nil"/>
            <w:right w:val="nil"/>
          </w:tcBorders>
        </w:tcPr>
        <w:p w:rsidR="00C348B1" w:rsidRPr="00951349" w:rsidRDefault="00C348B1" w:rsidP="00C41374">
          <w:pPr>
            <w:spacing w:line="0" w:lineRule="atLeast"/>
            <w:jc w:val="center"/>
            <w:rPr>
              <w:rFonts w:cs="Times New Roman"/>
              <w:i/>
              <w:sz w:val="18"/>
            </w:rPr>
          </w:pPr>
          <w:r w:rsidRPr="00951349">
            <w:rPr>
              <w:rFonts w:cs="Times New Roman"/>
              <w:i/>
              <w:sz w:val="18"/>
            </w:rPr>
            <w:fldChar w:fldCharType="begin"/>
          </w:r>
          <w:r w:rsidRPr="00951349">
            <w:rPr>
              <w:rFonts w:cs="Times New Roman"/>
              <w:i/>
              <w:sz w:val="18"/>
            </w:rPr>
            <w:instrText xml:space="preserve"> DOCPROPERTY ShortT </w:instrText>
          </w:r>
          <w:r w:rsidRPr="00951349">
            <w:rPr>
              <w:rFonts w:cs="Times New Roman"/>
              <w:i/>
              <w:sz w:val="18"/>
            </w:rPr>
            <w:fldChar w:fldCharType="separate"/>
          </w:r>
          <w:r w:rsidR="00E44831">
            <w:rPr>
              <w:rFonts w:cs="Times New Roman"/>
              <w:i/>
              <w:sz w:val="18"/>
            </w:rPr>
            <w:t>Sanctions Principles 2014</w:t>
          </w:r>
          <w:r w:rsidRPr="00951349">
            <w:rPr>
              <w:rFonts w:cs="Times New Roman"/>
              <w:i/>
              <w:sz w:val="18"/>
            </w:rPr>
            <w:fldChar w:fldCharType="end"/>
          </w:r>
        </w:p>
      </w:tc>
      <w:tc>
        <w:tcPr>
          <w:tcW w:w="1384" w:type="dxa"/>
          <w:tcBorders>
            <w:top w:val="nil"/>
            <w:left w:val="nil"/>
            <w:bottom w:val="nil"/>
            <w:right w:val="nil"/>
          </w:tcBorders>
        </w:tcPr>
        <w:p w:rsidR="00C348B1" w:rsidRPr="00951349" w:rsidRDefault="00C348B1" w:rsidP="00C41374">
          <w:pPr>
            <w:spacing w:line="0" w:lineRule="atLeast"/>
            <w:jc w:val="right"/>
            <w:rPr>
              <w:rFonts w:cs="Times New Roman"/>
              <w:i/>
              <w:sz w:val="18"/>
            </w:rPr>
          </w:pPr>
        </w:p>
      </w:tc>
    </w:tr>
  </w:tbl>
  <w:p w:rsidR="00C348B1" w:rsidRPr="00951349" w:rsidRDefault="00951349" w:rsidP="00951349">
    <w:pPr>
      <w:rPr>
        <w:rFonts w:cs="Times New Roman"/>
        <w:i/>
        <w:sz w:val="18"/>
      </w:rPr>
    </w:pPr>
    <w:r w:rsidRPr="00951349">
      <w:rPr>
        <w:rFonts w:cs="Times New Roman"/>
        <w:i/>
        <w:sz w:val="18"/>
      </w:rPr>
      <w:t>OPC60571 -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33C1C" w:rsidRDefault="00C348B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348B1" w:rsidTr="00B33709">
      <w:tc>
        <w:tcPr>
          <w:tcW w:w="1383" w:type="dxa"/>
          <w:tcBorders>
            <w:top w:val="nil"/>
            <w:left w:val="nil"/>
            <w:bottom w:val="nil"/>
            <w:right w:val="nil"/>
          </w:tcBorders>
        </w:tcPr>
        <w:p w:rsidR="00C348B1" w:rsidRDefault="00C348B1" w:rsidP="00C41374">
          <w:pPr>
            <w:spacing w:line="0" w:lineRule="atLeast"/>
            <w:rPr>
              <w:sz w:val="18"/>
            </w:rPr>
          </w:pPr>
        </w:p>
      </w:tc>
      <w:tc>
        <w:tcPr>
          <w:tcW w:w="6380" w:type="dxa"/>
          <w:tcBorders>
            <w:top w:val="nil"/>
            <w:left w:val="nil"/>
            <w:bottom w:val="nil"/>
            <w:right w:val="nil"/>
          </w:tcBorders>
        </w:tcPr>
        <w:p w:rsidR="00C348B1" w:rsidRDefault="00C348B1" w:rsidP="00C413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4831">
            <w:rPr>
              <w:i/>
              <w:sz w:val="18"/>
            </w:rPr>
            <w:t>Sanctions Principles 2014</w:t>
          </w:r>
          <w:r w:rsidRPr="007A1328">
            <w:rPr>
              <w:i/>
              <w:sz w:val="18"/>
            </w:rPr>
            <w:fldChar w:fldCharType="end"/>
          </w:r>
        </w:p>
      </w:tc>
      <w:tc>
        <w:tcPr>
          <w:tcW w:w="709" w:type="dxa"/>
          <w:tcBorders>
            <w:top w:val="nil"/>
            <w:left w:val="nil"/>
            <w:bottom w:val="nil"/>
            <w:right w:val="nil"/>
          </w:tcBorders>
        </w:tcPr>
        <w:p w:rsidR="00C348B1" w:rsidRDefault="00C348B1" w:rsidP="00C413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4831">
            <w:rPr>
              <w:i/>
              <w:noProof/>
              <w:sz w:val="18"/>
            </w:rPr>
            <w:t>i</w:t>
          </w:r>
          <w:r w:rsidRPr="00ED79B6">
            <w:rPr>
              <w:i/>
              <w:sz w:val="18"/>
            </w:rPr>
            <w:fldChar w:fldCharType="end"/>
          </w:r>
        </w:p>
      </w:tc>
    </w:tr>
  </w:tbl>
  <w:p w:rsidR="00C348B1" w:rsidRPr="00ED79B6" w:rsidRDefault="00951349" w:rsidP="00951349">
    <w:pPr>
      <w:rPr>
        <w:i/>
        <w:sz w:val="18"/>
      </w:rPr>
    </w:pPr>
    <w:r w:rsidRPr="00951349">
      <w:rPr>
        <w:rFonts w:cs="Times New Roman"/>
        <w:i/>
        <w:sz w:val="18"/>
      </w:rPr>
      <w:t>OPC60571 -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951349" w:rsidRDefault="00C348B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348B1" w:rsidRPr="00951349" w:rsidTr="0084043F">
      <w:tc>
        <w:tcPr>
          <w:tcW w:w="709" w:type="dxa"/>
          <w:tcBorders>
            <w:top w:val="nil"/>
            <w:left w:val="nil"/>
            <w:bottom w:val="nil"/>
            <w:right w:val="nil"/>
          </w:tcBorders>
        </w:tcPr>
        <w:p w:rsidR="00C348B1" w:rsidRPr="00951349" w:rsidRDefault="00C348B1" w:rsidP="00C41374">
          <w:pPr>
            <w:spacing w:line="0" w:lineRule="atLeast"/>
            <w:rPr>
              <w:rFonts w:cs="Times New Roman"/>
              <w:i/>
              <w:sz w:val="18"/>
            </w:rPr>
          </w:pPr>
          <w:r w:rsidRPr="00951349">
            <w:rPr>
              <w:rFonts w:cs="Times New Roman"/>
              <w:i/>
              <w:sz w:val="18"/>
            </w:rPr>
            <w:fldChar w:fldCharType="begin"/>
          </w:r>
          <w:r w:rsidRPr="00951349">
            <w:rPr>
              <w:rFonts w:cs="Times New Roman"/>
              <w:i/>
              <w:sz w:val="18"/>
            </w:rPr>
            <w:instrText xml:space="preserve"> PAGE </w:instrText>
          </w:r>
          <w:r w:rsidRPr="00951349">
            <w:rPr>
              <w:rFonts w:cs="Times New Roman"/>
              <w:i/>
              <w:sz w:val="18"/>
            </w:rPr>
            <w:fldChar w:fldCharType="separate"/>
          </w:r>
          <w:r w:rsidR="00E44831">
            <w:rPr>
              <w:rFonts w:cs="Times New Roman"/>
              <w:i/>
              <w:noProof/>
              <w:sz w:val="18"/>
            </w:rPr>
            <w:t>8</w:t>
          </w:r>
          <w:r w:rsidRPr="00951349">
            <w:rPr>
              <w:rFonts w:cs="Times New Roman"/>
              <w:i/>
              <w:sz w:val="18"/>
            </w:rPr>
            <w:fldChar w:fldCharType="end"/>
          </w:r>
        </w:p>
      </w:tc>
      <w:tc>
        <w:tcPr>
          <w:tcW w:w="6379" w:type="dxa"/>
          <w:tcBorders>
            <w:top w:val="nil"/>
            <w:left w:val="nil"/>
            <w:bottom w:val="nil"/>
            <w:right w:val="nil"/>
          </w:tcBorders>
        </w:tcPr>
        <w:p w:rsidR="00C348B1" w:rsidRPr="00951349" w:rsidRDefault="00C348B1" w:rsidP="00C41374">
          <w:pPr>
            <w:spacing w:line="0" w:lineRule="atLeast"/>
            <w:jc w:val="center"/>
            <w:rPr>
              <w:rFonts w:cs="Times New Roman"/>
              <w:i/>
              <w:sz w:val="18"/>
            </w:rPr>
          </w:pPr>
          <w:r w:rsidRPr="00951349">
            <w:rPr>
              <w:rFonts w:cs="Times New Roman"/>
              <w:i/>
              <w:sz w:val="18"/>
            </w:rPr>
            <w:fldChar w:fldCharType="begin"/>
          </w:r>
          <w:r w:rsidRPr="00951349">
            <w:rPr>
              <w:rFonts w:cs="Times New Roman"/>
              <w:i/>
              <w:sz w:val="18"/>
            </w:rPr>
            <w:instrText xml:space="preserve"> DOCPROPERTY ShortT </w:instrText>
          </w:r>
          <w:r w:rsidRPr="00951349">
            <w:rPr>
              <w:rFonts w:cs="Times New Roman"/>
              <w:i/>
              <w:sz w:val="18"/>
            </w:rPr>
            <w:fldChar w:fldCharType="separate"/>
          </w:r>
          <w:r w:rsidR="00E44831">
            <w:rPr>
              <w:rFonts w:cs="Times New Roman"/>
              <w:i/>
              <w:sz w:val="18"/>
            </w:rPr>
            <w:t>Sanctions Principles 2014</w:t>
          </w:r>
          <w:r w:rsidRPr="00951349">
            <w:rPr>
              <w:rFonts w:cs="Times New Roman"/>
              <w:i/>
              <w:sz w:val="18"/>
            </w:rPr>
            <w:fldChar w:fldCharType="end"/>
          </w:r>
        </w:p>
      </w:tc>
      <w:tc>
        <w:tcPr>
          <w:tcW w:w="1384" w:type="dxa"/>
          <w:tcBorders>
            <w:top w:val="nil"/>
            <w:left w:val="nil"/>
            <w:bottom w:val="nil"/>
            <w:right w:val="nil"/>
          </w:tcBorders>
        </w:tcPr>
        <w:p w:rsidR="00C348B1" w:rsidRPr="00951349" w:rsidRDefault="00C348B1" w:rsidP="00C41374">
          <w:pPr>
            <w:spacing w:line="0" w:lineRule="atLeast"/>
            <w:jc w:val="right"/>
            <w:rPr>
              <w:rFonts w:cs="Times New Roman"/>
              <w:i/>
              <w:sz w:val="18"/>
            </w:rPr>
          </w:pPr>
        </w:p>
      </w:tc>
    </w:tr>
  </w:tbl>
  <w:p w:rsidR="00C348B1" w:rsidRPr="00951349" w:rsidRDefault="00951349" w:rsidP="00951349">
    <w:pPr>
      <w:rPr>
        <w:rFonts w:cs="Times New Roman"/>
        <w:i/>
        <w:sz w:val="18"/>
      </w:rPr>
    </w:pPr>
    <w:r w:rsidRPr="00951349">
      <w:rPr>
        <w:rFonts w:cs="Times New Roman"/>
        <w:i/>
        <w:sz w:val="18"/>
      </w:rPr>
      <w:t>OPC60571 -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33C1C" w:rsidRDefault="00C348B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48B1" w:rsidTr="00C41374">
      <w:tc>
        <w:tcPr>
          <w:tcW w:w="1384" w:type="dxa"/>
          <w:tcBorders>
            <w:top w:val="nil"/>
            <w:left w:val="nil"/>
            <w:bottom w:val="nil"/>
            <w:right w:val="nil"/>
          </w:tcBorders>
        </w:tcPr>
        <w:p w:rsidR="00C348B1" w:rsidRDefault="00C348B1" w:rsidP="00C41374">
          <w:pPr>
            <w:spacing w:line="0" w:lineRule="atLeast"/>
            <w:rPr>
              <w:sz w:val="18"/>
            </w:rPr>
          </w:pPr>
        </w:p>
      </w:tc>
      <w:tc>
        <w:tcPr>
          <w:tcW w:w="6379" w:type="dxa"/>
          <w:tcBorders>
            <w:top w:val="nil"/>
            <w:left w:val="nil"/>
            <w:bottom w:val="nil"/>
            <w:right w:val="nil"/>
          </w:tcBorders>
        </w:tcPr>
        <w:p w:rsidR="00C348B1" w:rsidRDefault="00C348B1" w:rsidP="00C413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4831">
            <w:rPr>
              <w:i/>
              <w:sz w:val="18"/>
            </w:rPr>
            <w:t>Sanctions Principles 2014</w:t>
          </w:r>
          <w:r w:rsidRPr="007A1328">
            <w:rPr>
              <w:i/>
              <w:sz w:val="18"/>
            </w:rPr>
            <w:fldChar w:fldCharType="end"/>
          </w:r>
        </w:p>
      </w:tc>
      <w:tc>
        <w:tcPr>
          <w:tcW w:w="709" w:type="dxa"/>
          <w:tcBorders>
            <w:top w:val="nil"/>
            <w:left w:val="nil"/>
            <w:bottom w:val="nil"/>
            <w:right w:val="nil"/>
          </w:tcBorders>
        </w:tcPr>
        <w:p w:rsidR="00C348B1" w:rsidRDefault="00C348B1" w:rsidP="00C413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4831">
            <w:rPr>
              <w:i/>
              <w:noProof/>
              <w:sz w:val="18"/>
            </w:rPr>
            <w:t>7</w:t>
          </w:r>
          <w:r w:rsidRPr="00ED79B6">
            <w:rPr>
              <w:i/>
              <w:sz w:val="18"/>
            </w:rPr>
            <w:fldChar w:fldCharType="end"/>
          </w:r>
        </w:p>
      </w:tc>
    </w:tr>
  </w:tbl>
  <w:p w:rsidR="00C348B1" w:rsidRPr="00ED79B6" w:rsidRDefault="00951349" w:rsidP="00951349">
    <w:pPr>
      <w:rPr>
        <w:i/>
        <w:sz w:val="18"/>
      </w:rPr>
    </w:pPr>
    <w:r w:rsidRPr="00951349">
      <w:rPr>
        <w:rFonts w:cs="Times New Roman"/>
        <w:i/>
        <w:sz w:val="18"/>
      </w:rPr>
      <w:t>OPC60571 -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33C1C" w:rsidRDefault="00C348B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48B1" w:rsidTr="00B33709">
      <w:tc>
        <w:tcPr>
          <w:tcW w:w="1384" w:type="dxa"/>
          <w:tcBorders>
            <w:top w:val="nil"/>
            <w:left w:val="nil"/>
            <w:bottom w:val="nil"/>
            <w:right w:val="nil"/>
          </w:tcBorders>
        </w:tcPr>
        <w:p w:rsidR="00C348B1" w:rsidRDefault="00C348B1" w:rsidP="00C41374">
          <w:pPr>
            <w:spacing w:line="0" w:lineRule="atLeast"/>
            <w:rPr>
              <w:sz w:val="18"/>
            </w:rPr>
          </w:pPr>
        </w:p>
      </w:tc>
      <w:tc>
        <w:tcPr>
          <w:tcW w:w="6379" w:type="dxa"/>
          <w:tcBorders>
            <w:top w:val="nil"/>
            <w:left w:val="nil"/>
            <w:bottom w:val="nil"/>
            <w:right w:val="nil"/>
          </w:tcBorders>
        </w:tcPr>
        <w:p w:rsidR="00C348B1" w:rsidRDefault="00C348B1" w:rsidP="00C413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4831">
            <w:rPr>
              <w:i/>
              <w:sz w:val="18"/>
            </w:rPr>
            <w:t>Sanctions Principles 2014</w:t>
          </w:r>
          <w:r w:rsidRPr="007A1328">
            <w:rPr>
              <w:i/>
              <w:sz w:val="18"/>
            </w:rPr>
            <w:fldChar w:fldCharType="end"/>
          </w:r>
        </w:p>
      </w:tc>
      <w:tc>
        <w:tcPr>
          <w:tcW w:w="709" w:type="dxa"/>
          <w:tcBorders>
            <w:top w:val="nil"/>
            <w:left w:val="nil"/>
            <w:bottom w:val="nil"/>
            <w:right w:val="nil"/>
          </w:tcBorders>
        </w:tcPr>
        <w:p w:rsidR="00C348B1" w:rsidRDefault="00C348B1" w:rsidP="00C413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4831">
            <w:rPr>
              <w:i/>
              <w:noProof/>
              <w:sz w:val="18"/>
            </w:rPr>
            <w:t>7</w:t>
          </w:r>
          <w:r w:rsidRPr="00ED79B6">
            <w:rPr>
              <w:i/>
              <w:sz w:val="18"/>
            </w:rPr>
            <w:fldChar w:fldCharType="end"/>
          </w:r>
        </w:p>
      </w:tc>
    </w:tr>
  </w:tbl>
  <w:p w:rsidR="00C348B1" w:rsidRPr="00ED79B6" w:rsidRDefault="00C348B1"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B1" w:rsidRDefault="00C348B1" w:rsidP="00715914">
      <w:pPr>
        <w:spacing w:line="240" w:lineRule="auto"/>
      </w:pPr>
      <w:r>
        <w:separator/>
      </w:r>
    </w:p>
  </w:footnote>
  <w:footnote w:type="continuationSeparator" w:id="0">
    <w:p w:rsidR="00C348B1" w:rsidRDefault="00C348B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5F1388" w:rsidRDefault="00C348B1"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5F1388" w:rsidRDefault="00C348B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5F1388" w:rsidRDefault="00C348B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D79B6" w:rsidRDefault="00C348B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D79B6" w:rsidRDefault="00C348B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ED79B6" w:rsidRDefault="00C348B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Default="00C348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348B1" w:rsidRDefault="00C348B1" w:rsidP="00715914">
    <w:pPr>
      <w:rPr>
        <w:sz w:val="20"/>
      </w:rPr>
    </w:pPr>
    <w:r w:rsidRPr="007A1328">
      <w:rPr>
        <w:b/>
        <w:sz w:val="20"/>
      </w:rPr>
      <w:fldChar w:fldCharType="begin"/>
    </w:r>
    <w:r w:rsidRPr="007A1328">
      <w:rPr>
        <w:b/>
        <w:sz w:val="20"/>
      </w:rPr>
      <w:instrText xml:space="preserve"> STYLEREF CharPartNo </w:instrText>
    </w:r>
    <w:r w:rsidR="00E44831">
      <w:rPr>
        <w:b/>
        <w:sz w:val="20"/>
      </w:rPr>
      <w:fldChar w:fldCharType="separate"/>
    </w:r>
    <w:r w:rsidR="00E44831">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44831">
      <w:rPr>
        <w:sz w:val="20"/>
      </w:rPr>
      <w:fldChar w:fldCharType="separate"/>
    </w:r>
    <w:r w:rsidR="00E44831">
      <w:rPr>
        <w:noProof/>
        <w:sz w:val="20"/>
      </w:rPr>
      <w:t>When sanctions cease to apply</w:t>
    </w:r>
    <w:r>
      <w:rPr>
        <w:sz w:val="20"/>
      </w:rPr>
      <w:fldChar w:fldCharType="end"/>
    </w:r>
  </w:p>
  <w:p w:rsidR="00C348B1" w:rsidRPr="007A1328" w:rsidRDefault="00C348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348B1" w:rsidRPr="007A1328" w:rsidRDefault="00C348B1" w:rsidP="00715914">
    <w:pPr>
      <w:rPr>
        <w:b/>
        <w:sz w:val="24"/>
      </w:rPr>
    </w:pPr>
  </w:p>
  <w:p w:rsidR="00C348B1" w:rsidRPr="007A1328" w:rsidRDefault="00C348B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4483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44831">
      <w:rPr>
        <w:noProof/>
        <w:sz w:val="24"/>
      </w:rPr>
      <w:t>16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7A1328" w:rsidRDefault="00C348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348B1" w:rsidRPr="007A1328" w:rsidRDefault="00C348B1" w:rsidP="00715914">
    <w:pPr>
      <w:jc w:val="right"/>
      <w:rPr>
        <w:sz w:val="20"/>
      </w:rPr>
    </w:pPr>
    <w:r w:rsidRPr="007A1328">
      <w:rPr>
        <w:sz w:val="20"/>
      </w:rPr>
      <w:fldChar w:fldCharType="begin"/>
    </w:r>
    <w:r w:rsidRPr="007A1328">
      <w:rPr>
        <w:sz w:val="20"/>
      </w:rPr>
      <w:instrText xml:space="preserve"> STYLEREF CharPartText </w:instrText>
    </w:r>
    <w:r w:rsidR="00E44831">
      <w:rPr>
        <w:sz w:val="20"/>
      </w:rPr>
      <w:fldChar w:fldCharType="separate"/>
    </w:r>
    <w:r w:rsidR="00E44831">
      <w:rPr>
        <w:noProof/>
        <w:sz w:val="20"/>
      </w:rPr>
      <w:t>When sanctions cease to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44831">
      <w:rPr>
        <w:b/>
        <w:sz w:val="20"/>
      </w:rPr>
      <w:fldChar w:fldCharType="separate"/>
    </w:r>
    <w:r w:rsidR="00E44831">
      <w:rPr>
        <w:b/>
        <w:noProof/>
        <w:sz w:val="20"/>
      </w:rPr>
      <w:t>Part 4</w:t>
    </w:r>
    <w:r>
      <w:rPr>
        <w:b/>
        <w:sz w:val="20"/>
      </w:rPr>
      <w:fldChar w:fldCharType="end"/>
    </w:r>
  </w:p>
  <w:p w:rsidR="00C348B1" w:rsidRPr="007A1328" w:rsidRDefault="00C348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348B1" w:rsidRPr="007A1328" w:rsidRDefault="00C348B1" w:rsidP="00715914">
    <w:pPr>
      <w:jc w:val="right"/>
      <w:rPr>
        <w:b/>
        <w:sz w:val="24"/>
      </w:rPr>
    </w:pPr>
  </w:p>
  <w:p w:rsidR="00C348B1" w:rsidRPr="007A1328" w:rsidRDefault="00C348B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4483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44831">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1" w:rsidRPr="007A1328" w:rsidRDefault="00C348B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D8D0DA"/>
    <w:lvl w:ilvl="0">
      <w:start w:val="1"/>
      <w:numFmt w:val="decimal"/>
      <w:lvlText w:val="%1."/>
      <w:lvlJc w:val="left"/>
      <w:pPr>
        <w:tabs>
          <w:tab w:val="num" w:pos="1492"/>
        </w:tabs>
        <w:ind w:left="1492" w:hanging="360"/>
      </w:pPr>
    </w:lvl>
  </w:abstractNum>
  <w:abstractNum w:abstractNumId="1">
    <w:nsid w:val="FFFFFF7D"/>
    <w:multiLevelType w:val="singleLevel"/>
    <w:tmpl w:val="46963466"/>
    <w:lvl w:ilvl="0">
      <w:start w:val="1"/>
      <w:numFmt w:val="decimal"/>
      <w:lvlText w:val="%1."/>
      <w:lvlJc w:val="left"/>
      <w:pPr>
        <w:tabs>
          <w:tab w:val="num" w:pos="1209"/>
        </w:tabs>
        <w:ind w:left="1209" w:hanging="360"/>
      </w:pPr>
    </w:lvl>
  </w:abstractNum>
  <w:abstractNum w:abstractNumId="2">
    <w:nsid w:val="FFFFFF7E"/>
    <w:multiLevelType w:val="singleLevel"/>
    <w:tmpl w:val="37E49760"/>
    <w:lvl w:ilvl="0">
      <w:start w:val="1"/>
      <w:numFmt w:val="decimal"/>
      <w:lvlText w:val="%1."/>
      <w:lvlJc w:val="left"/>
      <w:pPr>
        <w:tabs>
          <w:tab w:val="num" w:pos="926"/>
        </w:tabs>
        <w:ind w:left="926" w:hanging="360"/>
      </w:pPr>
    </w:lvl>
  </w:abstractNum>
  <w:abstractNum w:abstractNumId="3">
    <w:nsid w:val="FFFFFF7F"/>
    <w:multiLevelType w:val="singleLevel"/>
    <w:tmpl w:val="1ED6816A"/>
    <w:lvl w:ilvl="0">
      <w:start w:val="1"/>
      <w:numFmt w:val="decimal"/>
      <w:lvlText w:val="%1."/>
      <w:lvlJc w:val="left"/>
      <w:pPr>
        <w:tabs>
          <w:tab w:val="num" w:pos="643"/>
        </w:tabs>
        <w:ind w:left="643" w:hanging="360"/>
      </w:pPr>
    </w:lvl>
  </w:abstractNum>
  <w:abstractNum w:abstractNumId="4">
    <w:nsid w:val="FFFFFF80"/>
    <w:multiLevelType w:val="singleLevel"/>
    <w:tmpl w:val="DDD4C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F45F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9E68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D61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9CCCCA"/>
    <w:lvl w:ilvl="0">
      <w:start w:val="1"/>
      <w:numFmt w:val="decimal"/>
      <w:lvlText w:val="%1."/>
      <w:lvlJc w:val="left"/>
      <w:pPr>
        <w:tabs>
          <w:tab w:val="num" w:pos="360"/>
        </w:tabs>
        <w:ind w:left="360" w:hanging="360"/>
      </w:pPr>
    </w:lvl>
  </w:abstractNum>
  <w:abstractNum w:abstractNumId="9">
    <w:nsid w:val="FFFFFF89"/>
    <w:multiLevelType w:val="singleLevel"/>
    <w:tmpl w:val="9F34F8F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8A"/>
    <w:rsid w:val="00004470"/>
    <w:rsid w:val="000136AF"/>
    <w:rsid w:val="000437C1"/>
    <w:rsid w:val="0005365D"/>
    <w:rsid w:val="000614BF"/>
    <w:rsid w:val="00096FA1"/>
    <w:rsid w:val="000A5BE8"/>
    <w:rsid w:val="000B58FA"/>
    <w:rsid w:val="000D05EF"/>
    <w:rsid w:val="000E2261"/>
    <w:rsid w:val="000F21C1"/>
    <w:rsid w:val="0010745C"/>
    <w:rsid w:val="00125B9C"/>
    <w:rsid w:val="00132CEB"/>
    <w:rsid w:val="00142B62"/>
    <w:rsid w:val="00157B8B"/>
    <w:rsid w:val="00166C2F"/>
    <w:rsid w:val="001809D7"/>
    <w:rsid w:val="001939E1"/>
    <w:rsid w:val="00194C3E"/>
    <w:rsid w:val="00195382"/>
    <w:rsid w:val="001C61C5"/>
    <w:rsid w:val="001C69C4"/>
    <w:rsid w:val="001D37EF"/>
    <w:rsid w:val="001E1AB7"/>
    <w:rsid w:val="001E3590"/>
    <w:rsid w:val="001E7407"/>
    <w:rsid w:val="001F5D5E"/>
    <w:rsid w:val="001F6219"/>
    <w:rsid w:val="001F6CD4"/>
    <w:rsid w:val="002027FF"/>
    <w:rsid w:val="00206C4D"/>
    <w:rsid w:val="0021053C"/>
    <w:rsid w:val="00215AF1"/>
    <w:rsid w:val="002321E8"/>
    <w:rsid w:val="00236EEC"/>
    <w:rsid w:val="0024010F"/>
    <w:rsid w:val="00240749"/>
    <w:rsid w:val="00243018"/>
    <w:rsid w:val="0024441A"/>
    <w:rsid w:val="002564A4"/>
    <w:rsid w:val="0025789C"/>
    <w:rsid w:val="0026736C"/>
    <w:rsid w:val="00281308"/>
    <w:rsid w:val="00284719"/>
    <w:rsid w:val="00297ECB"/>
    <w:rsid w:val="002A7BCF"/>
    <w:rsid w:val="002C12DB"/>
    <w:rsid w:val="002D043A"/>
    <w:rsid w:val="002D6224"/>
    <w:rsid w:val="002E3F4B"/>
    <w:rsid w:val="00304F8B"/>
    <w:rsid w:val="003354D2"/>
    <w:rsid w:val="00335BC6"/>
    <w:rsid w:val="003415D3"/>
    <w:rsid w:val="00344701"/>
    <w:rsid w:val="00352B0F"/>
    <w:rsid w:val="00356690"/>
    <w:rsid w:val="00360459"/>
    <w:rsid w:val="00372906"/>
    <w:rsid w:val="003A68CA"/>
    <w:rsid w:val="003C34AF"/>
    <w:rsid w:val="003C6231"/>
    <w:rsid w:val="003D0BFE"/>
    <w:rsid w:val="003D0FA1"/>
    <w:rsid w:val="003D5700"/>
    <w:rsid w:val="003E341B"/>
    <w:rsid w:val="004116CD"/>
    <w:rsid w:val="004144EC"/>
    <w:rsid w:val="00417EB9"/>
    <w:rsid w:val="00424CA9"/>
    <w:rsid w:val="00431E9B"/>
    <w:rsid w:val="004379E3"/>
    <w:rsid w:val="0044015E"/>
    <w:rsid w:val="0044291A"/>
    <w:rsid w:val="004436C0"/>
    <w:rsid w:val="00444ABD"/>
    <w:rsid w:val="00467661"/>
    <w:rsid w:val="004705B7"/>
    <w:rsid w:val="00472DBE"/>
    <w:rsid w:val="00474A19"/>
    <w:rsid w:val="00496F97"/>
    <w:rsid w:val="004E063A"/>
    <w:rsid w:val="004E7BEC"/>
    <w:rsid w:val="00505D3D"/>
    <w:rsid w:val="00506AF6"/>
    <w:rsid w:val="00516B8D"/>
    <w:rsid w:val="00520194"/>
    <w:rsid w:val="00537FBC"/>
    <w:rsid w:val="005574D1"/>
    <w:rsid w:val="0057029E"/>
    <w:rsid w:val="00584811"/>
    <w:rsid w:val="00585784"/>
    <w:rsid w:val="00593AA6"/>
    <w:rsid w:val="00594161"/>
    <w:rsid w:val="00594749"/>
    <w:rsid w:val="005B4067"/>
    <w:rsid w:val="005C3F41"/>
    <w:rsid w:val="005D2D09"/>
    <w:rsid w:val="00600219"/>
    <w:rsid w:val="00603DC4"/>
    <w:rsid w:val="00620076"/>
    <w:rsid w:val="0063493D"/>
    <w:rsid w:val="00663F3D"/>
    <w:rsid w:val="00670EA1"/>
    <w:rsid w:val="00677CC2"/>
    <w:rsid w:val="006905DE"/>
    <w:rsid w:val="0069207B"/>
    <w:rsid w:val="006A50DC"/>
    <w:rsid w:val="006B5789"/>
    <w:rsid w:val="006B6090"/>
    <w:rsid w:val="006C30C5"/>
    <w:rsid w:val="006C7F8C"/>
    <w:rsid w:val="006E6246"/>
    <w:rsid w:val="006F318F"/>
    <w:rsid w:val="006F4226"/>
    <w:rsid w:val="0070017E"/>
    <w:rsid w:val="00700B2C"/>
    <w:rsid w:val="007050A2"/>
    <w:rsid w:val="0071160E"/>
    <w:rsid w:val="00713084"/>
    <w:rsid w:val="00714F20"/>
    <w:rsid w:val="0071590F"/>
    <w:rsid w:val="00715914"/>
    <w:rsid w:val="00731E00"/>
    <w:rsid w:val="007440B7"/>
    <w:rsid w:val="007500C8"/>
    <w:rsid w:val="00756272"/>
    <w:rsid w:val="0076681A"/>
    <w:rsid w:val="007715C9"/>
    <w:rsid w:val="00771613"/>
    <w:rsid w:val="007719D7"/>
    <w:rsid w:val="00774EDD"/>
    <w:rsid w:val="007757EC"/>
    <w:rsid w:val="00783E89"/>
    <w:rsid w:val="00793915"/>
    <w:rsid w:val="007C2253"/>
    <w:rsid w:val="007E163D"/>
    <w:rsid w:val="007E667A"/>
    <w:rsid w:val="007F28C9"/>
    <w:rsid w:val="00803587"/>
    <w:rsid w:val="008117E9"/>
    <w:rsid w:val="00824498"/>
    <w:rsid w:val="0084043F"/>
    <w:rsid w:val="00856A31"/>
    <w:rsid w:val="00867B37"/>
    <w:rsid w:val="008754D0"/>
    <w:rsid w:val="00880B58"/>
    <w:rsid w:val="008855C9"/>
    <w:rsid w:val="00886456"/>
    <w:rsid w:val="008A46E1"/>
    <w:rsid w:val="008A4F43"/>
    <w:rsid w:val="008B2706"/>
    <w:rsid w:val="008D0C5F"/>
    <w:rsid w:val="008D0EE0"/>
    <w:rsid w:val="008E6067"/>
    <w:rsid w:val="008F54E7"/>
    <w:rsid w:val="00903422"/>
    <w:rsid w:val="00915DF9"/>
    <w:rsid w:val="009254C3"/>
    <w:rsid w:val="00932377"/>
    <w:rsid w:val="00947D5A"/>
    <w:rsid w:val="00951349"/>
    <w:rsid w:val="009532A5"/>
    <w:rsid w:val="00973495"/>
    <w:rsid w:val="00982242"/>
    <w:rsid w:val="009868E9"/>
    <w:rsid w:val="009E5CFC"/>
    <w:rsid w:val="00A079CB"/>
    <w:rsid w:val="00A12128"/>
    <w:rsid w:val="00A22C98"/>
    <w:rsid w:val="00A231E2"/>
    <w:rsid w:val="00A5108F"/>
    <w:rsid w:val="00A64912"/>
    <w:rsid w:val="00A70A74"/>
    <w:rsid w:val="00A93B44"/>
    <w:rsid w:val="00AB0C71"/>
    <w:rsid w:val="00AD5641"/>
    <w:rsid w:val="00AD7889"/>
    <w:rsid w:val="00AF021B"/>
    <w:rsid w:val="00AF06CF"/>
    <w:rsid w:val="00B07CDB"/>
    <w:rsid w:val="00B07D18"/>
    <w:rsid w:val="00B16A31"/>
    <w:rsid w:val="00B17DFD"/>
    <w:rsid w:val="00B308FE"/>
    <w:rsid w:val="00B33709"/>
    <w:rsid w:val="00B33B3C"/>
    <w:rsid w:val="00B42D7D"/>
    <w:rsid w:val="00B50ADC"/>
    <w:rsid w:val="00B566B1"/>
    <w:rsid w:val="00B63834"/>
    <w:rsid w:val="00B72734"/>
    <w:rsid w:val="00B80199"/>
    <w:rsid w:val="00B8038A"/>
    <w:rsid w:val="00B83204"/>
    <w:rsid w:val="00BA220B"/>
    <w:rsid w:val="00BA3A57"/>
    <w:rsid w:val="00BB4E1A"/>
    <w:rsid w:val="00BC015E"/>
    <w:rsid w:val="00BC76AC"/>
    <w:rsid w:val="00BD0ECB"/>
    <w:rsid w:val="00BD4F1B"/>
    <w:rsid w:val="00BE2155"/>
    <w:rsid w:val="00BE2213"/>
    <w:rsid w:val="00BE719A"/>
    <w:rsid w:val="00BE720A"/>
    <w:rsid w:val="00BF0D73"/>
    <w:rsid w:val="00BF2465"/>
    <w:rsid w:val="00C25E7F"/>
    <w:rsid w:val="00C2746F"/>
    <w:rsid w:val="00C324A0"/>
    <w:rsid w:val="00C3300F"/>
    <w:rsid w:val="00C348B1"/>
    <w:rsid w:val="00C3557E"/>
    <w:rsid w:val="00C41374"/>
    <w:rsid w:val="00C42BF8"/>
    <w:rsid w:val="00C50043"/>
    <w:rsid w:val="00C65C54"/>
    <w:rsid w:val="00C7573B"/>
    <w:rsid w:val="00C93C03"/>
    <w:rsid w:val="00CB2C8E"/>
    <w:rsid w:val="00CB602E"/>
    <w:rsid w:val="00CE051D"/>
    <w:rsid w:val="00CE1335"/>
    <w:rsid w:val="00CE493D"/>
    <w:rsid w:val="00CF07FA"/>
    <w:rsid w:val="00CF0BB2"/>
    <w:rsid w:val="00CF3EE8"/>
    <w:rsid w:val="00D050E6"/>
    <w:rsid w:val="00D13441"/>
    <w:rsid w:val="00D150E7"/>
    <w:rsid w:val="00D45FCA"/>
    <w:rsid w:val="00D52DC2"/>
    <w:rsid w:val="00D53BCC"/>
    <w:rsid w:val="00D70DFB"/>
    <w:rsid w:val="00D766DF"/>
    <w:rsid w:val="00DA186E"/>
    <w:rsid w:val="00DA4116"/>
    <w:rsid w:val="00DB251C"/>
    <w:rsid w:val="00DB4630"/>
    <w:rsid w:val="00DC4F88"/>
    <w:rsid w:val="00DD090F"/>
    <w:rsid w:val="00DD55E4"/>
    <w:rsid w:val="00E05704"/>
    <w:rsid w:val="00E11E44"/>
    <w:rsid w:val="00E338EF"/>
    <w:rsid w:val="00E44831"/>
    <w:rsid w:val="00E51DA8"/>
    <w:rsid w:val="00E544BB"/>
    <w:rsid w:val="00E662CB"/>
    <w:rsid w:val="00E74DC7"/>
    <w:rsid w:val="00E8075A"/>
    <w:rsid w:val="00E94D5E"/>
    <w:rsid w:val="00EA7100"/>
    <w:rsid w:val="00EA7F9F"/>
    <w:rsid w:val="00EB1274"/>
    <w:rsid w:val="00EC2F78"/>
    <w:rsid w:val="00ED2BB6"/>
    <w:rsid w:val="00ED34E1"/>
    <w:rsid w:val="00ED3B8D"/>
    <w:rsid w:val="00EF2E3A"/>
    <w:rsid w:val="00EF322F"/>
    <w:rsid w:val="00EF4AA2"/>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B5AE6"/>
    <w:rsid w:val="00FE4688"/>
    <w:rsid w:val="00FE6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43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043F"/>
  </w:style>
  <w:style w:type="paragraph" w:customStyle="1" w:styleId="OPCParaBase">
    <w:name w:val="OPCParaBase"/>
    <w:qFormat/>
    <w:rsid w:val="0084043F"/>
    <w:pPr>
      <w:spacing w:line="260" w:lineRule="atLeast"/>
    </w:pPr>
    <w:rPr>
      <w:rFonts w:eastAsia="Times New Roman" w:cs="Times New Roman"/>
      <w:sz w:val="22"/>
      <w:lang w:eastAsia="en-AU"/>
    </w:rPr>
  </w:style>
  <w:style w:type="paragraph" w:customStyle="1" w:styleId="ShortT">
    <w:name w:val="ShortT"/>
    <w:basedOn w:val="OPCParaBase"/>
    <w:next w:val="Normal"/>
    <w:qFormat/>
    <w:rsid w:val="0084043F"/>
    <w:pPr>
      <w:spacing w:line="240" w:lineRule="auto"/>
    </w:pPr>
    <w:rPr>
      <w:b/>
      <w:sz w:val="40"/>
    </w:rPr>
  </w:style>
  <w:style w:type="paragraph" w:customStyle="1" w:styleId="ActHead1">
    <w:name w:val="ActHead 1"/>
    <w:aliases w:val="c"/>
    <w:basedOn w:val="OPCParaBase"/>
    <w:next w:val="Normal"/>
    <w:qFormat/>
    <w:rsid w:val="00840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0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0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0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0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0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0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0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04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043F"/>
  </w:style>
  <w:style w:type="paragraph" w:customStyle="1" w:styleId="Blocks">
    <w:name w:val="Blocks"/>
    <w:aliases w:val="bb"/>
    <w:basedOn w:val="OPCParaBase"/>
    <w:qFormat/>
    <w:rsid w:val="0084043F"/>
    <w:pPr>
      <w:spacing w:line="240" w:lineRule="auto"/>
    </w:pPr>
    <w:rPr>
      <w:sz w:val="24"/>
    </w:rPr>
  </w:style>
  <w:style w:type="paragraph" w:customStyle="1" w:styleId="BoxText">
    <w:name w:val="BoxText"/>
    <w:aliases w:val="bt"/>
    <w:basedOn w:val="OPCParaBase"/>
    <w:qFormat/>
    <w:rsid w:val="00840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043F"/>
    <w:rPr>
      <w:b/>
    </w:rPr>
  </w:style>
  <w:style w:type="paragraph" w:customStyle="1" w:styleId="BoxHeadItalic">
    <w:name w:val="BoxHeadItalic"/>
    <w:aliases w:val="bhi"/>
    <w:basedOn w:val="BoxText"/>
    <w:next w:val="BoxStep"/>
    <w:qFormat/>
    <w:rsid w:val="0084043F"/>
    <w:rPr>
      <w:i/>
    </w:rPr>
  </w:style>
  <w:style w:type="paragraph" w:customStyle="1" w:styleId="BoxList">
    <w:name w:val="BoxList"/>
    <w:aliases w:val="bl"/>
    <w:basedOn w:val="BoxText"/>
    <w:qFormat/>
    <w:rsid w:val="0084043F"/>
    <w:pPr>
      <w:ind w:left="1559" w:hanging="425"/>
    </w:pPr>
  </w:style>
  <w:style w:type="paragraph" w:customStyle="1" w:styleId="BoxNote">
    <w:name w:val="BoxNote"/>
    <w:aliases w:val="bn"/>
    <w:basedOn w:val="BoxText"/>
    <w:qFormat/>
    <w:rsid w:val="0084043F"/>
    <w:pPr>
      <w:tabs>
        <w:tab w:val="left" w:pos="1985"/>
      </w:tabs>
      <w:spacing w:before="122" w:line="198" w:lineRule="exact"/>
      <w:ind w:left="2948" w:hanging="1814"/>
    </w:pPr>
    <w:rPr>
      <w:sz w:val="18"/>
    </w:rPr>
  </w:style>
  <w:style w:type="paragraph" w:customStyle="1" w:styleId="BoxPara">
    <w:name w:val="BoxPara"/>
    <w:aliases w:val="bp"/>
    <w:basedOn w:val="BoxText"/>
    <w:qFormat/>
    <w:rsid w:val="0084043F"/>
    <w:pPr>
      <w:tabs>
        <w:tab w:val="right" w:pos="2268"/>
      </w:tabs>
      <w:ind w:left="2552" w:hanging="1418"/>
    </w:pPr>
  </w:style>
  <w:style w:type="paragraph" w:customStyle="1" w:styleId="BoxStep">
    <w:name w:val="BoxStep"/>
    <w:aliases w:val="bs"/>
    <w:basedOn w:val="BoxText"/>
    <w:qFormat/>
    <w:rsid w:val="0084043F"/>
    <w:pPr>
      <w:ind w:left="1985" w:hanging="851"/>
    </w:pPr>
  </w:style>
  <w:style w:type="character" w:customStyle="1" w:styleId="CharAmPartNo">
    <w:name w:val="CharAmPartNo"/>
    <w:basedOn w:val="OPCCharBase"/>
    <w:uiPriority w:val="1"/>
    <w:qFormat/>
    <w:rsid w:val="0084043F"/>
  </w:style>
  <w:style w:type="character" w:customStyle="1" w:styleId="CharAmPartText">
    <w:name w:val="CharAmPartText"/>
    <w:basedOn w:val="OPCCharBase"/>
    <w:uiPriority w:val="1"/>
    <w:qFormat/>
    <w:rsid w:val="0084043F"/>
  </w:style>
  <w:style w:type="character" w:customStyle="1" w:styleId="CharAmSchNo">
    <w:name w:val="CharAmSchNo"/>
    <w:basedOn w:val="OPCCharBase"/>
    <w:uiPriority w:val="1"/>
    <w:qFormat/>
    <w:rsid w:val="0084043F"/>
  </w:style>
  <w:style w:type="character" w:customStyle="1" w:styleId="CharAmSchText">
    <w:name w:val="CharAmSchText"/>
    <w:basedOn w:val="OPCCharBase"/>
    <w:uiPriority w:val="1"/>
    <w:qFormat/>
    <w:rsid w:val="0084043F"/>
  </w:style>
  <w:style w:type="character" w:customStyle="1" w:styleId="CharBoldItalic">
    <w:name w:val="CharBoldItalic"/>
    <w:basedOn w:val="OPCCharBase"/>
    <w:uiPriority w:val="1"/>
    <w:qFormat/>
    <w:rsid w:val="0084043F"/>
    <w:rPr>
      <w:b/>
      <w:i/>
    </w:rPr>
  </w:style>
  <w:style w:type="character" w:customStyle="1" w:styleId="CharChapNo">
    <w:name w:val="CharChapNo"/>
    <w:basedOn w:val="OPCCharBase"/>
    <w:qFormat/>
    <w:rsid w:val="0084043F"/>
  </w:style>
  <w:style w:type="character" w:customStyle="1" w:styleId="CharChapText">
    <w:name w:val="CharChapText"/>
    <w:basedOn w:val="OPCCharBase"/>
    <w:qFormat/>
    <w:rsid w:val="0084043F"/>
  </w:style>
  <w:style w:type="character" w:customStyle="1" w:styleId="CharDivNo">
    <w:name w:val="CharDivNo"/>
    <w:basedOn w:val="OPCCharBase"/>
    <w:qFormat/>
    <w:rsid w:val="0084043F"/>
  </w:style>
  <w:style w:type="character" w:customStyle="1" w:styleId="CharDivText">
    <w:name w:val="CharDivText"/>
    <w:basedOn w:val="OPCCharBase"/>
    <w:qFormat/>
    <w:rsid w:val="0084043F"/>
  </w:style>
  <w:style w:type="character" w:customStyle="1" w:styleId="CharItalic">
    <w:name w:val="CharItalic"/>
    <w:basedOn w:val="OPCCharBase"/>
    <w:uiPriority w:val="1"/>
    <w:qFormat/>
    <w:rsid w:val="0084043F"/>
    <w:rPr>
      <w:i/>
    </w:rPr>
  </w:style>
  <w:style w:type="character" w:customStyle="1" w:styleId="CharPartNo">
    <w:name w:val="CharPartNo"/>
    <w:basedOn w:val="OPCCharBase"/>
    <w:qFormat/>
    <w:rsid w:val="0084043F"/>
  </w:style>
  <w:style w:type="character" w:customStyle="1" w:styleId="CharPartText">
    <w:name w:val="CharPartText"/>
    <w:basedOn w:val="OPCCharBase"/>
    <w:qFormat/>
    <w:rsid w:val="0084043F"/>
  </w:style>
  <w:style w:type="character" w:customStyle="1" w:styleId="CharSectno">
    <w:name w:val="CharSectno"/>
    <w:basedOn w:val="OPCCharBase"/>
    <w:qFormat/>
    <w:rsid w:val="0084043F"/>
  </w:style>
  <w:style w:type="character" w:customStyle="1" w:styleId="CharSubdNo">
    <w:name w:val="CharSubdNo"/>
    <w:basedOn w:val="OPCCharBase"/>
    <w:uiPriority w:val="1"/>
    <w:qFormat/>
    <w:rsid w:val="0084043F"/>
  </w:style>
  <w:style w:type="character" w:customStyle="1" w:styleId="CharSubdText">
    <w:name w:val="CharSubdText"/>
    <w:basedOn w:val="OPCCharBase"/>
    <w:uiPriority w:val="1"/>
    <w:qFormat/>
    <w:rsid w:val="0084043F"/>
  </w:style>
  <w:style w:type="paragraph" w:customStyle="1" w:styleId="CTA--">
    <w:name w:val="CTA --"/>
    <w:basedOn w:val="OPCParaBase"/>
    <w:next w:val="Normal"/>
    <w:rsid w:val="0084043F"/>
    <w:pPr>
      <w:spacing w:before="60" w:line="240" w:lineRule="atLeast"/>
      <w:ind w:left="142" w:hanging="142"/>
    </w:pPr>
    <w:rPr>
      <w:sz w:val="20"/>
    </w:rPr>
  </w:style>
  <w:style w:type="paragraph" w:customStyle="1" w:styleId="CTA-">
    <w:name w:val="CTA -"/>
    <w:basedOn w:val="OPCParaBase"/>
    <w:rsid w:val="0084043F"/>
    <w:pPr>
      <w:spacing w:before="60" w:line="240" w:lineRule="atLeast"/>
      <w:ind w:left="85" w:hanging="85"/>
    </w:pPr>
    <w:rPr>
      <w:sz w:val="20"/>
    </w:rPr>
  </w:style>
  <w:style w:type="paragraph" w:customStyle="1" w:styleId="CTA---">
    <w:name w:val="CTA ---"/>
    <w:basedOn w:val="OPCParaBase"/>
    <w:next w:val="Normal"/>
    <w:rsid w:val="0084043F"/>
    <w:pPr>
      <w:spacing w:before="60" w:line="240" w:lineRule="atLeast"/>
      <w:ind w:left="198" w:hanging="198"/>
    </w:pPr>
    <w:rPr>
      <w:sz w:val="20"/>
    </w:rPr>
  </w:style>
  <w:style w:type="paragraph" w:customStyle="1" w:styleId="CTA----">
    <w:name w:val="CTA ----"/>
    <w:basedOn w:val="OPCParaBase"/>
    <w:next w:val="Normal"/>
    <w:rsid w:val="0084043F"/>
    <w:pPr>
      <w:spacing w:before="60" w:line="240" w:lineRule="atLeast"/>
      <w:ind w:left="255" w:hanging="255"/>
    </w:pPr>
    <w:rPr>
      <w:sz w:val="20"/>
    </w:rPr>
  </w:style>
  <w:style w:type="paragraph" w:customStyle="1" w:styleId="CTA1a">
    <w:name w:val="CTA 1(a)"/>
    <w:basedOn w:val="OPCParaBase"/>
    <w:rsid w:val="0084043F"/>
    <w:pPr>
      <w:tabs>
        <w:tab w:val="right" w:pos="414"/>
      </w:tabs>
      <w:spacing w:before="40" w:line="240" w:lineRule="atLeast"/>
      <w:ind w:left="675" w:hanging="675"/>
    </w:pPr>
    <w:rPr>
      <w:sz w:val="20"/>
    </w:rPr>
  </w:style>
  <w:style w:type="paragraph" w:customStyle="1" w:styleId="CTA1ai">
    <w:name w:val="CTA 1(a)(i)"/>
    <w:basedOn w:val="OPCParaBase"/>
    <w:rsid w:val="0084043F"/>
    <w:pPr>
      <w:tabs>
        <w:tab w:val="right" w:pos="1004"/>
      </w:tabs>
      <w:spacing w:before="40" w:line="240" w:lineRule="atLeast"/>
      <w:ind w:left="1253" w:hanging="1253"/>
    </w:pPr>
    <w:rPr>
      <w:sz w:val="20"/>
    </w:rPr>
  </w:style>
  <w:style w:type="paragraph" w:customStyle="1" w:styleId="CTA2a">
    <w:name w:val="CTA 2(a)"/>
    <w:basedOn w:val="OPCParaBase"/>
    <w:rsid w:val="0084043F"/>
    <w:pPr>
      <w:tabs>
        <w:tab w:val="right" w:pos="482"/>
      </w:tabs>
      <w:spacing w:before="40" w:line="240" w:lineRule="atLeast"/>
      <w:ind w:left="748" w:hanging="748"/>
    </w:pPr>
    <w:rPr>
      <w:sz w:val="20"/>
    </w:rPr>
  </w:style>
  <w:style w:type="paragraph" w:customStyle="1" w:styleId="CTA2ai">
    <w:name w:val="CTA 2(a)(i)"/>
    <w:basedOn w:val="OPCParaBase"/>
    <w:rsid w:val="0084043F"/>
    <w:pPr>
      <w:tabs>
        <w:tab w:val="right" w:pos="1089"/>
      </w:tabs>
      <w:spacing w:before="40" w:line="240" w:lineRule="atLeast"/>
      <w:ind w:left="1327" w:hanging="1327"/>
    </w:pPr>
    <w:rPr>
      <w:sz w:val="20"/>
    </w:rPr>
  </w:style>
  <w:style w:type="paragraph" w:customStyle="1" w:styleId="CTA3a">
    <w:name w:val="CTA 3(a)"/>
    <w:basedOn w:val="OPCParaBase"/>
    <w:rsid w:val="0084043F"/>
    <w:pPr>
      <w:tabs>
        <w:tab w:val="right" w:pos="556"/>
      </w:tabs>
      <w:spacing w:before="40" w:line="240" w:lineRule="atLeast"/>
      <w:ind w:left="805" w:hanging="805"/>
    </w:pPr>
    <w:rPr>
      <w:sz w:val="20"/>
    </w:rPr>
  </w:style>
  <w:style w:type="paragraph" w:customStyle="1" w:styleId="CTA3ai">
    <w:name w:val="CTA 3(a)(i)"/>
    <w:basedOn w:val="OPCParaBase"/>
    <w:rsid w:val="0084043F"/>
    <w:pPr>
      <w:tabs>
        <w:tab w:val="right" w:pos="1140"/>
      </w:tabs>
      <w:spacing w:before="40" w:line="240" w:lineRule="atLeast"/>
      <w:ind w:left="1361" w:hanging="1361"/>
    </w:pPr>
    <w:rPr>
      <w:sz w:val="20"/>
    </w:rPr>
  </w:style>
  <w:style w:type="paragraph" w:customStyle="1" w:styleId="CTA4a">
    <w:name w:val="CTA 4(a)"/>
    <w:basedOn w:val="OPCParaBase"/>
    <w:rsid w:val="0084043F"/>
    <w:pPr>
      <w:tabs>
        <w:tab w:val="right" w:pos="624"/>
      </w:tabs>
      <w:spacing w:before="40" w:line="240" w:lineRule="atLeast"/>
      <w:ind w:left="873" w:hanging="873"/>
    </w:pPr>
    <w:rPr>
      <w:sz w:val="20"/>
    </w:rPr>
  </w:style>
  <w:style w:type="paragraph" w:customStyle="1" w:styleId="CTA4ai">
    <w:name w:val="CTA 4(a)(i)"/>
    <w:basedOn w:val="OPCParaBase"/>
    <w:rsid w:val="0084043F"/>
    <w:pPr>
      <w:tabs>
        <w:tab w:val="right" w:pos="1213"/>
      </w:tabs>
      <w:spacing w:before="40" w:line="240" w:lineRule="atLeast"/>
      <w:ind w:left="1452" w:hanging="1452"/>
    </w:pPr>
    <w:rPr>
      <w:sz w:val="20"/>
    </w:rPr>
  </w:style>
  <w:style w:type="paragraph" w:customStyle="1" w:styleId="CTACAPS">
    <w:name w:val="CTA CAPS"/>
    <w:basedOn w:val="OPCParaBase"/>
    <w:rsid w:val="0084043F"/>
    <w:pPr>
      <w:spacing w:before="60" w:line="240" w:lineRule="atLeast"/>
    </w:pPr>
    <w:rPr>
      <w:sz w:val="20"/>
    </w:rPr>
  </w:style>
  <w:style w:type="paragraph" w:customStyle="1" w:styleId="CTAright">
    <w:name w:val="CTA right"/>
    <w:basedOn w:val="OPCParaBase"/>
    <w:rsid w:val="0084043F"/>
    <w:pPr>
      <w:spacing w:before="60" w:line="240" w:lineRule="auto"/>
      <w:jc w:val="right"/>
    </w:pPr>
    <w:rPr>
      <w:sz w:val="20"/>
    </w:rPr>
  </w:style>
  <w:style w:type="paragraph" w:customStyle="1" w:styleId="subsection">
    <w:name w:val="subsection"/>
    <w:aliases w:val="ss"/>
    <w:basedOn w:val="OPCParaBase"/>
    <w:rsid w:val="0084043F"/>
    <w:pPr>
      <w:tabs>
        <w:tab w:val="right" w:pos="1021"/>
      </w:tabs>
      <w:spacing w:before="180" w:line="240" w:lineRule="auto"/>
      <w:ind w:left="1134" w:hanging="1134"/>
    </w:pPr>
  </w:style>
  <w:style w:type="paragraph" w:customStyle="1" w:styleId="Definition">
    <w:name w:val="Definition"/>
    <w:aliases w:val="dd"/>
    <w:basedOn w:val="OPCParaBase"/>
    <w:rsid w:val="0084043F"/>
    <w:pPr>
      <w:spacing w:before="180" w:line="240" w:lineRule="auto"/>
      <w:ind w:left="1134"/>
    </w:pPr>
  </w:style>
  <w:style w:type="paragraph" w:customStyle="1" w:styleId="EndNotespara">
    <w:name w:val="EndNotes(para)"/>
    <w:aliases w:val="eta"/>
    <w:basedOn w:val="OPCParaBase"/>
    <w:next w:val="EndNotessubpara"/>
    <w:rsid w:val="00840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0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0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043F"/>
    <w:pPr>
      <w:tabs>
        <w:tab w:val="right" w:pos="1412"/>
      </w:tabs>
      <w:spacing w:before="60" w:line="240" w:lineRule="auto"/>
      <w:ind w:left="1525" w:hanging="1525"/>
    </w:pPr>
    <w:rPr>
      <w:sz w:val="20"/>
    </w:rPr>
  </w:style>
  <w:style w:type="paragraph" w:customStyle="1" w:styleId="Formula">
    <w:name w:val="Formula"/>
    <w:basedOn w:val="OPCParaBase"/>
    <w:rsid w:val="0084043F"/>
    <w:pPr>
      <w:spacing w:line="240" w:lineRule="auto"/>
      <w:ind w:left="1134"/>
    </w:pPr>
    <w:rPr>
      <w:sz w:val="20"/>
    </w:rPr>
  </w:style>
  <w:style w:type="paragraph" w:styleId="Header">
    <w:name w:val="header"/>
    <w:basedOn w:val="OPCParaBase"/>
    <w:link w:val="HeaderChar"/>
    <w:unhideWhenUsed/>
    <w:rsid w:val="00840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043F"/>
    <w:rPr>
      <w:rFonts w:eastAsia="Times New Roman" w:cs="Times New Roman"/>
      <w:sz w:val="16"/>
      <w:lang w:eastAsia="en-AU"/>
    </w:rPr>
  </w:style>
  <w:style w:type="paragraph" w:customStyle="1" w:styleId="House">
    <w:name w:val="House"/>
    <w:basedOn w:val="OPCParaBase"/>
    <w:rsid w:val="0084043F"/>
    <w:pPr>
      <w:spacing w:line="240" w:lineRule="auto"/>
    </w:pPr>
    <w:rPr>
      <w:sz w:val="28"/>
    </w:rPr>
  </w:style>
  <w:style w:type="paragraph" w:customStyle="1" w:styleId="Item">
    <w:name w:val="Item"/>
    <w:aliases w:val="i"/>
    <w:basedOn w:val="OPCParaBase"/>
    <w:next w:val="ItemHead"/>
    <w:rsid w:val="0084043F"/>
    <w:pPr>
      <w:keepLines/>
      <w:spacing w:before="80" w:line="240" w:lineRule="auto"/>
      <w:ind w:left="709"/>
    </w:pPr>
  </w:style>
  <w:style w:type="paragraph" w:customStyle="1" w:styleId="ItemHead">
    <w:name w:val="ItemHead"/>
    <w:aliases w:val="ih"/>
    <w:basedOn w:val="OPCParaBase"/>
    <w:next w:val="Item"/>
    <w:rsid w:val="008404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043F"/>
    <w:pPr>
      <w:spacing w:line="240" w:lineRule="auto"/>
    </w:pPr>
    <w:rPr>
      <w:b/>
      <w:sz w:val="32"/>
    </w:rPr>
  </w:style>
  <w:style w:type="paragraph" w:customStyle="1" w:styleId="notedraft">
    <w:name w:val="note(draft)"/>
    <w:aliases w:val="nd"/>
    <w:basedOn w:val="OPCParaBase"/>
    <w:rsid w:val="0084043F"/>
    <w:pPr>
      <w:spacing w:before="240" w:line="240" w:lineRule="auto"/>
      <w:ind w:left="284" w:hanging="284"/>
    </w:pPr>
    <w:rPr>
      <w:i/>
      <w:sz w:val="24"/>
    </w:rPr>
  </w:style>
  <w:style w:type="paragraph" w:customStyle="1" w:styleId="notemargin">
    <w:name w:val="note(margin)"/>
    <w:aliases w:val="nm"/>
    <w:basedOn w:val="OPCParaBase"/>
    <w:rsid w:val="0084043F"/>
    <w:pPr>
      <w:tabs>
        <w:tab w:val="left" w:pos="709"/>
      </w:tabs>
      <w:spacing w:before="122" w:line="198" w:lineRule="exact"/>
      <w:ind w:left="709" w:hanging="709"/>
    </w:pPr>
    <w:rPr>
      <w:sz w:val="18"/>
    </w:rPr>
  </w:style>
  <w:style w:type="paragraph" w:customStyle="1" w:styleId="noteToPara">
    <w:name w:val="noteToPara"/>
    <w:aliases w:val="ntp"/>
    <w:basedOn w:val="OPCParaBase"/>
    <w:rsid w:val="0084043F"/>
    <w:pPr>
      <w:spacing w:before="122" w:line="198" w:lineRule="exact"/>
      <w:ind w:left="2353" w:hanging="709"/>
    </w:pPr>
    <w:rPr>
      <w:sz w:val="18"/>
    </w:rPr>
  </w:style>
  <w:style w:type="paragraph" w:customStyle="1" w:styleId="noteParlAmend">
    <w:name w:val="note(ParlAmend)"/>
    <w:aliases w:val="npp"/>
    <w:basedOn w:val="OPCParaBase"/>
    <w:next w:val="ParlAmend"/>
    <w:rsid w:val="0084043F"/>
    <w:pPr>
      <w:spacing w:line="240" w:lineRule="auto"/>
      <w:jc w:val="right"/>
    </w:pPr>
    <w:rPr>
      <w:rFonts w:ascii="Arial" w:hAnsi="Arial"/>
      <w:b/>
      <w:i/>
    </w:rPr>
  </w:style>
  <w:style w:type="paragraph" w:customStyle="1" w:styleId="Page1">
    <w:name w:val="Page1"/>
    <w:basedOn w:val="OPCParaBase"/>
    <w:rsid w:val="0084043F"/>
    <w:pPr>
      <w:spacing w:before="5600" w:line="240" w:lineRule="auto"/>
    </w:pPr>
    <w:rPr>
      <w:b/>
      <w:sz w:val="32"/>
    </w:rPr>
  </w:style>
  <w:style w:type="paragraph" w:customStyle="1" w:styleId="PageBreak">
    <w:name w:val="PageBreak"/>
    <w:aliases w:val="pb"/>
    <w:basedOn w:val="OPCParaBase"/>
    <w:rsid w:val="0084043F"/>
    <w:pPr>
      <w:spacing w:line="240" w:lineRule="auto"/>
    </w:pPr>
    <w:rPr>
      <w:sz w:val="20"/>
    </w:rPr>
  </w:style>
  <w:style w:type="paragraph" w:customStyle="1" w:styleId="paragraphsub">
    <w:name w:val="paragraph(sub)"/>
    <w:aliases w:val="aa"/>
    <w:basedOn w:val="OPCParaBase"/>
    <w:rsid w:val="0084043F"/>
    <w:pPr>
      <w:tabs>
        <w:tab w:val="right" w:pos="1985"/>
      </w:tabs>
      <w:spacing w:before="40" w:line="240" w:lineRule="auto"/>
      <w:ind w:left="2098" w:hanging="2098"/>
    </w:pPr>
  </w:style>
  <w:style w:type="paragraph" w:customStyle="1" w:styleId="paragraphsub-sub">
    <w:name w:val="paragraph(sub-sub)"/>
    <w:aliases w:val="aaa"/>
    <w:basedOn w:val="OPCParaBase"/>
    <w:rsid w:val="0084043F"/>
    <w:pPr>
      <w:tabs>
        <w:tab w:val="right" w:pos="2722"/>
      </w:tabs>
      <w:spacing w:before="40" w:line="240" w:lineRule="auto"/>
      <w:ind w:left="2835" w:hanging="2835"/>
    </w:pPr>
  </w:style>
  <w:style w:type="paragraph" w:customStyle="1" w:styleId="paragraph">
    <w:name w:val="paragraph"/>
    <w:aliases w:val="a"/>
    <w:basedOn w:val="OPCParaBase"/>
    <w:rsid w:val="0084043F"/>
    <w:pPr>
      <w:tabs>
        <w:tab w:val="right" w:pos="1531"/>
      </w:tabs>
      <w:spacing w:before="40" w:line="240" w:lineRule="auto"/>
      <w:ind w:left="1644" w:hanging="1644"/>
    </w:pPr>
  </w:style>
  <w:style w:type="paragraph" w:customStyle="1" w:styleId="ParlAmend">
    <w:name w:val="ParlAmend"/>
    <w:aliases w:val="pp"/>
    <w:basedOn w:val="OPCParaBase"/>
    <w:rsid w:val="0084043F"/>
    <w:pPr>
      <w:spacing w:before="240" w:line="240" w:lineRule="atLeast"/>
      <w:ind w:hanging="567"/>
    </w:pPr>
    <w:rPr>
      <w:sz w:val="24"/>
    </w:rPr>
  </w:style>
  <w:style w:type="paragraph" w:customStyle="1" w:styleId="Penalty">
    <w:name w:val="Penalty"/>
    <w:basedOn w:val="OPCParaBase"/>
    <w:rsid w:val="0084043F"/>
    <w:pPr>
      <w:tabs>
        <w:tab w:val="left" w:pos="2977"/>
      </w:tabs>
      <w:spacing w:before="180" w:line="240" w:lineRule="auto"/>
      <w:ind w:left="1985" w:hanging="851"/>
    </w:pPr>
  </w:style>
  <w:style w:type="paragraph" w:customStyle="1" w:styleId="Portfolio">
    <w:name w:val="Portfolio"/>
    <w:basedOn w:val="OPCParaBase"/>
    <w:rsid w:val="0084043F"/>
    <w:pPr>
      <w:spacing w:line="240" w:lineRule="auto"/>
    </w:pPr>
    <w:rPr>
      <w:i/>
      <w:sz w:val="20"/>
    </w:rPr>
  </w:style>
  <w:style w:type="paragraph" w:customStyle="1" w:styleId="Preamble">
    <w:name w:val="Preamble"/>
    <w:basedOn w:val="OPCParaBase"/>
    <w:next w:val="Normal"/>
    <w:rsid w:val="00840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043F"/>
    <w:pPr>
      <w:spacing w:line="240" w:lineRule="auto"/>
    </w:pPr>
    <w:rPr>
      <w:i/>
      <w:sz w:val="20"/>
    </w:rPr>
  </w:style>
  <w:style w:type="paragraph" w:customStyle="1" w:styleId="Session">
    <w:name w:val="Session"/>
    <w:basedOn w:val="OPCParaBase"/>
    <w:rsid w:val="0084043F"/>
    <w:pPr>
      <w:spacing w:line="240" w:lineRule="auto"/>
    </w:pPr>
    <w:rPr>
      <w:sz w:val="28"/>
    </w:rPr>
  </w:style>
  <w:style w:type="paragraph" w:customStyle="1" w:styleId="Sponsor">
    <w:name w:val="Sponsor"/>
    <w:basedOn w:val="OPCParaBase"/>
    <w:rsid w:val="0084043F"/>
    <w:pPr>
      <w:spacing w:line="240" w:lineRule="auto"/>
    </w:pPr>
    <w:rPr>
      <w:i/>
    </w:rPr>
  </w:style>
  <w:style w:type="paragraph" w:customStyle="1" w:styleId="Subitem">
    <w:name w:val="Subitem"/>
    <w:aliases w:val="iss"/>
    <w:basedOn w:val="OPCParaBase"/>
    <w:rsid w:val="0084043F"/>
    <w:pPr>
      <w:spacing w:before="180" w:line="240" w:lineRule="auto"/>
      <w:ind w:left="709" w:hanging="709"/>
    </w:pPr>
  </w:style>
  <w:style w:type="paragraph" w:customStyle="1" w:styleId="SubitemHead">
    <w:name w:val="SubitemHead"/>
    <w:aliases w:val="issh"/>
    <w:basedOn w:val="OPCParaBase"/>
    <w:rsid w:val="00840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043F"/>
    <w:pPr>
      <w:spacing w:before="40" w:line="240" w:lineRule="auto"/>
      <w:ind w:left="1134"/>
    </w:pPr>
  </w:style>
  <w:style w:type="paragraph" w:customStyle="1" w:styleId="SubsectionHead">
    <w:name w:val="SubsectionHead"/>
    <w:aliases w:val="ssh"/>
    <w:basedOn w:val="OPCParaBase"/>
    <w:next w:val="subsection"/>
    <w:rsid w:val="0084043F"/>
    <w:pPr>
      <w:keepNext/>
      <w:keepLines/>
      <w:spacing w:before="240" w:line="240" w:lineRule="auto"/>
      <w:ind w:left="1134"/>
    </w:pPr>
    <w:rPr>
      <w:i/>
    </w:rPr>
  </w:style>
  <w:style w:type="paragraph" w:customStyle="1" w:styleId="Tablea">
    <w:name w:val="Table(a)"/>
    <w:aliases w:val="ta"/>
    <w:basedOn w:val="OPCParaBase"/>
    <w:rsid w:val="0084043F"/>
    <w:pPr>
      <w:spacing w:before="60" w:line="240" w:lineRule="auto"/>
      <w:ind w:left="284" w:hanging="284"/>
    </w:pPr>
    <w:rPr>
      <w:sz w:val="20"/>
    </w:rPr>
  </w:style>
  <w:style w:type="paragraph" w:customStyle="1" w:styleId="TableAA">
    <w:name w:val="Table(AA)"/>
    <w:aliases w:val="taaa"/>
    <w:basedOn w:val="OPCParaBase"/>
    <w:rsid w:val="00840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0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043F"/>
    <w:pPr>
      <w:spacing w:before="60" w:line="240" w:lineRule="atLeast"/>
    </w:pPr>
    <w:rPr>
      <w:sz w:val="20"/>
    </w:rPr>
  </w:style>
  <w:style w:type="paragraph" w:customStyle="1" w:styleId="TLPBoxTextnote">
    <w:name w:val="TLPBoxText(note"/>
    <w:aliases w:val="right)"/>
    <w:basedOn w:val="OPCParaBase"/>
    <w:rsid w:val="00840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0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043F"/>
    <w:pPr>
      <w:spacing w:before="122" w:line="198" w:lineRule="exact"/>
      <w:ind w:left="1985" w:hanging="851"/>
      <w:jc w:val="right"/>
    </w:pPr>
    <w:rPr>
      <w:sz w:val="18"/>
    </w:rPr>
  </w:style>
  <w:style w:type="paragraph" w:customStyle="1" w:styleId="TLPTableBullet">
    <w:name w:val="TLPTableBullet"/>
    <w:aliases w:val="ttb"/>
    <w:basedOn w:val="OPCParaBase"/>
    <w:rsid w:val="0084043F"/>
    <w:pPr>
      <w:spacing w:line="240" w:lineRule="exact"/>
      <w:ind w:left="284" w:hanging="284"/>
    </w:pPr>
    <w:rPr>
      <w:sz w:val="20"/>
    </w:rPr>
  </w:style>
  <w:style w:type="paragraph" w:styleId="TOC1">
    <w:name w:val="toc 1"/>
    <w:basedOn w:val="OPCParaBase"/>
    <w:next w:val="Normal"/>
    <w:uiPriority w:val="39"/>
    <w:semiHidden/>
    <w:unhideWhenUsed/>
    <w:rsid w:val="0084043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043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4043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4043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4043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4043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4043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4043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4043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4043F"/>
    <w:pPr>
      <w:keepLines/>
      <w:spacing w:before="240" w:after="120" w:line="240" w:lineRule="auto"/>
      <w:ind w:left="794"/>
    </w:pPr>
    <w:rPr>
      <w:b/>
      <w:kern w:val="28"/>
      <w:sz w:val="20"/>
    </w:rPr>
  </w:style>
  <w:style w:type="paragraph" w:customStyle="1" w:styleId="TofSectsHeading">
    <w:name w:val="TofSects(Heading)"/>
    <w:basedOn w:val="OPCParaBase"/>
    <w:rsid w:val="0084043F"/>
    <w:pPr>
      <w:spacing w:before="240" w:after="120" w:line="240" w:lineRule="auto"/>
    </w:pPr>
    <w:rPr>
      <w:b/>
      <w:sz w:val="24"/>
    </w:rPr>
  </w:style>
  <w:style w:type="paragraph" w:customStyle="1" w:styleId="TofSectsSection">
    <w:name w:val="TofSects(Section)"/>
    <w:basedOn w:val="OPCParaBase"/>
    <w:rsid w:val="0084043F"/>
    <w:pPr>
      <w:keepLines/>
      <w:spacing w:before="40" w:line="240" w:lineRule="auto"/>
      <w:ind w:left="1588" w:hanging="794"/>
    </w:pPr>
    <w:rPr>
      <w:kern w:val="28"/>
      <w:sz w:val="18"/>
    </w:rPr>
  </w:style>
  <w:style w:type="paragraph" w:customStyle="1" w:styleId="TofSectsSubdiv">
    <w:name w:val="TofSects(Subdiv)"/>
    <w:basedOn w:val="OPCParaBase"/>
    <w:rsid w:val="0084043F"/>
    <w:pPr>
      <w:keepLines/>
      <w:spacing w:before="80" w:line="240" w:lineRule="auto"/>
      <w:ind w:left="1588" w:hanging="794"/>
    </w:pPr>
    <w:rPr>
      <w:kern w:val="28"/>
    </w:rPr>
  </w:style>
  <w:style w:type="paragraph" w:customStyle="1" w:styleId="WRStyle">
    <w:name w:val="WR Style"/>
    <w:aliases w:val="WR"/>
    <w:basedOn w:val="OPCParaBase"/>
    <w:rsid w:val="0084043F"/>
    <w:pPr>
      <w:spacing w:before="240" w:line="240" w:lineRule="auto"/>
      <w:ind w:left="284" w:hanging="284"/>
    </w:pPr>
    <w:rPr>
      <w:b/>
      <w:i/>
      <w:kern w:val="28"/>
      <w:sz w:val="24"/>
    </w:rPr>
  </w:style>
  <w:style w:type="paragraph" w:customStyle="1" w:styleId="notepara">
    <w:name w:val="note(para)"/>
    <w:aliases w:val="na"/>
    <w:basedOn w:val="OPCParaBase"/>
    <w:rsid w:val="0084043F"/>
    <w:pPr>
      <w:spacing w:before="40" w:line="198" w:lineRule="exact"/>
      <w:ind w:left="2354" w:hanging="369"/>
    </w:pPr>
    <w:rPr>
      <w:sz w:val="18"/>
    </w:rPr>
  </w:style>
  <w:style w:type="paragraph" w:styleId="Footer">
    <w:name w:val="footer"/>
    <w:link w:val="FooterChar"/>
    <w:rsid w:val="00840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043F"/>
    <w:rPr>
      <w:rFonts w:eastAsia="Times New Roman" w:cs="Times New Roman"/>
      <w:sz w:val="22"/>
      <w:szCs w:val="24"/>
      <w:lang w:eastAsia="en-AU"/>
    </w:rPr>
  </w:style>
  <w:style w:type="character" w:styleId="LineNumber">
    <w:name w:val="line number"/>
    <w:basedOn w:val="OPCCharBase"/>
    <w:uiPriority w:val="99"/>
    <w:semiHidden/>
    <w:unhideWhenUsed/>
    <w:rsid w:val="0084043F"/>
    <w:rPr>
      <w:sz w:val="16"/>
    </w:rPr>
  </w:style>
  <w:style w:type="table" w:customStyle="1" w:styleId="CFlag">
    <w:name w:val="CFlag"/>
    <w:basedOn w:val="TableNormal"/>
    <w:uiPriority w:val="99"/>
    <w:rsid w:val="0084043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4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3F"/>
    <w:rPr>
      <w:rFonts w:ascii="Tahoma" w:hAnsi="Tahoma" w:cs="Tahoma"/>
      <w:sz w:val="16"/>
      <w:szCs w:val="16"/>
    </w:rPr>
  </w:style>
  <w:style w:type="table" w:styleId="TableGrid">
    <w:name w:val="Table Grid"/>
    <w:basedOn w:val="TableNormal"/>
    <w:uiPriority w:val="59"/>
    <w:rsid w:val="00840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4043F"/>
    <w:rPr>
      <w:b/>
      <w:sz w:val="28"/>
      <w:szCs w:val="32"/>
    </w:rPr>
  </w:style>
  <w:style w:type="paragraph" w:customStyle="1" w:styleId="LegislationMadeUnder">
    <w:name w:val="LegislationMadeUnder"/>
    <w:basedOn w:val="OPCParaBase"/>
    <w:next w:val="Normal"/>
    <w:rsid w:val="0084043F"/>
    <w:rPr>
      <w:i/>
      <w:sz w:val="32"/>
      <w:szCs w:val="32"/>
    </w:rPr>
  </w:style>
  <w:style w:type="paragraph" w:customStyle="1" w:styleId="SignCoverPageEnd">
    <w:name w:val="SignCoverPageEnd"/>
    <w:basedOn w:val="OPCParaBase"/>
    <w:next w:val="Normal"/>
    <w:rsid w:val="008404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4043F"/>
    <w:pPr>
      <w:pBdr>
        <w:top w:val="single" w:sz="4" w:space="1" w:color="auto"/>
      </w:pBdr>
      <w:spacing w:before="360"/>
      <w:ind w:right="397"/>
      <w:jc w:val="both"/>
    </w:pPr>
  </w:style>
  <w:style w:type="paragraph" w:customStyle="1" w:styleId="NotesHeading1">
    <w:name w:val="NotesHeading 1"/>
    <w:basedOn w:val="OPCParaBase"/>
    <w:next w:val="Normal"/>
    <w:rsid w:val="0084043F"/>
    <w:pPr>
      <w:outlineLvl w:val="0"/>
    </w:pPr>
    <w:rPr>
      <w:b/>
      <w:sz w:val="28"/>
      <w:szCs w:val="28"/>
    </w:rPr>
  </w:style>
  <w:style w:type="paragraph" w:customStyle="1" w:styleId="NotesHeading2">
    <w:name w:val="NotesHeading 2"/>
    <w:basedOn w:val="OPCParaBase"/>
    <w:next w:val="Normal"/>
    <w:rsid w:val="0084043F"/>
    <w:rPr>
      <w:b/>
      <w:sz w:val="28"/>
      <w:szCs w:val="28"/>
    </w:rPr>
  </w:style>
  <w:style w:type="paragraph" w:customStyle="1" w:styleId="CompiledActNo">
    <w:name w:val="CompiledActNo"/>
    <w:basedOn w:val="OPCParaBase"/>
    <w:next w:val="Normal"/>
    <w:rsid w:val="0084043F"/>
    <w:rPr>
      <w:b/>
      <w:sz w:val="24"/>
      <w:szCs w:val="24"/>
    </w:rPr>
  </w:style>
  <w:style w:type="paragraph" w:customStyle="1" w:styleId="ENotesText">
    <w:name w:val="ENotesText"/>
    <w:aliases w:val="Ent"/>
    <w:basedOn w:val="OPCParaBase"/>
    <w:next w:val="Normal"/>
    <w:rsid w:val="0084043F"/>
    <w:pPr>
      <w:spacing w:before="120"/>
    </w:pPr>
  </w:style>
  <w:style w:type="paragraph" w:customStyle="1" w:styleId="CompiledMadeUnder">
    <w:name w:val="CompiledMadeUnder"/>
    <w:basedOn w:val="OPCParaBase"/>
    <w:next w:val="Normal"/>
    <w:rsid w:val="0084043F"/>
    <w:rPr>
      <w:i/>
      <w:sz w:val="24"/>
      <w:szCs w:val="24"/>
    </w:rPr>
  </w:style>
  <w:style w:type="paragraph" w:customStyle="1" w:styleId="Paragraphsub-sub-sub">
    <w:name w:val="Paragraph(sub-sub-sub)"/>
    <w:aliases w:val="aaaa"/>
    <w:basedOn w:val="OPCParaBase"/>
    <w:rsid w:val="0084043F"/>
    <w:pPr>
      <w:tabs>
        <w:tab w:val="right" w:pos="3402"/>
      </w:tabs>
      <w:spacing w:before="40" w:line="240" w:lineRule="auto"/>
      <w:ind w:left="3402" w:hanging="3402"/>
    </w:pPr>
  </w:style>
  <w:style w:type="paragraph" w:customStyle="1" w:styleId="TableTextEndNotes">
    <w:name w:val="TableTextEndNotes"/>
    <w:aliases w:val="Tten"/>
    <w:basedOn w:val="Normal"/>
    <w:rsid w:val="0084043F"/>
    <w:pPr>
      <w:spacing w:before="60" w:line="240" w:lineRule="auto"/>
    </w:pPr>
    <w:rPr>
      <w:rFonts w:cs="Arial"/>
      <w:sz w:val="20"/>
      <w:szCs w:val="22"/>
    </w:rPr>
  </w:style>
  <w:style w:type="paragraph" w:customStyle="1" w:styleId="NoteToSubpara">
    <w:name w:val="NoteToSubpara"/>
    <w:aliases w:val="nts"/>
    <w:basedOn w:val="OPCParaBase"/>
    <w:rsid w:val="0084043F"/>
    <w:pPr>
      <w:spacing w:before="40" w:line="198" w:lineRule="exact"/>
      <w:ind w:left="2835" w:hanging="709"/>
    </w:pPr>
    <w:rPr>
      <w:sz w:val="18"/>
    </w:rPr>
  </w:style>
  <w:style w:type="paragraph" w:customStyle="1" w:styleId="ENoteTableHeading">
    <w:name w:val="ENoteTableHeading"/>
    <w:aliases w:val="enth"/>
    <w:basedOn w:val="OPCParaBase"/>
    <w:rsid w:val="0084043F"/>
    <w:pPr>
      <w:keepNext/>
      <w:spacing w:before="60" w:line="240" w:lineRule="atLeast"/>
    </w:pPr>
    <w:rPr>
      <w:rFonts w:ascii="Arial" w:hAnsi="Arial"/>
      <w:b/>
      <w:sz w:val="16"/>
    </w:rPr>
  </w:style>
  <w:style w:type="paragraph" w:customStyle="1" w:styleId="ENoteTTi">
    <w:name w:val="ENoteTTi"/>
    <w:aliases w:val="entti"/>
    <w:basedOn w:val="OPCParaBase"/>
    <w:rsid w:val="0084043F"/>
    <w:pPr>
      <w:keepNext/>
      <w:spacing w:before="60" w:line="240" w:lineRule="atLeast"/>
      <w:ind w:left="170"/>
    </w:pPr>
    <w:rPr>
      <w:sz w:val="16"/>
    </w:rPr>
  </w:style>
  <w:style w:type="paragraph" w:customStyle="1" w:styleId="ENotesHeading1">
    <w:name w:val="ENotesHeading 1"/>
    <w:aliases w:val="Enh1"/>
    <w:basedOn w:val="OPCParaBase"/>
    <w:next w:val="Normal"/>
    <w:rsid w:val="0084043F"/>
    <w:pPr>
      <w:spacing w:before="120"/>
      <w:outlineLvl w:val="1"/>
    </w:pPr>
    <w:rPr>
      <w:b/>
      <w:sz w:val="28"/>
      <w:szCs w:val="28"/>
    </w:rPr>
  </w:style>
  <w:style w:type="paragraph" w:customStyle="1" w:styleId="ENotesHeading2">
    <w:name w:val="ENotesHeading 2"/>
    <w:aliases w:val="Enh2"/>
    <w:basedOn w:val="OPCParaBase"/>
    <w:next w:val="Normal"/>
    <w:rsid w:val="0084043F"/>
    <w:pPr>
      <w:spacing w:before="120" w:after="120"/>
      <w:outlineLvl w:val="2"/>
    </w:pPr>
    <w:rPr>
      <w:b/>
      <w:sz w:val="24"/>
      <w:szCs w:val="28"/>
    </w:rPr>
  </w:style>
  <w:style w:type="paragraph" w:customStyle="1" w:styleId="ENoteTTIndentHeading">
    <w:name w:val="ENoteTTIndentHeading"/>
    <w:aliases w:val="enTTHi"/>
    <w:basedOn w:val="OPCParaBase"/>
    <w:rsid w:val="008404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043F"/>
    <w:pPr>
      <w:spacing w:before="60" w:line="240" w:lineRule="atLeast"/>
    </w:pPr>
    <w:rPr>
      <w:sz w:val="16"/>
    </w:rPr>
  </w:style>
  <w:style w:type="paragraph" w:customStyle="1" w:styleId="MadeunderText">
    <w:name w:val="MadeunderText"/>
    <w:basedOn w:val="OPCParaBase"/>
    <w:next w:val="CompiledMadeUnder"/>
    <w:rsid w:val="0084043F"/>
    <w:pPr>
      <w:spacing w:before="240"/>
    </w:pPr>
    <w:rPr>
      <w:sz w:val="24"/>
      <w:szCs w:val="24"/>
    </w:rPr>
  </w:style>
  <w:style w:type="paragraph" w:customStyle="1" w:styleId="ENotesHeading3">
    <w:name w:val="ENotesHeading 3"/>
    <w:aliases w:val="Enh3"/>
    <w:basedOn w:val="OPCParaBase"/>
    <w:next w:val="Normal"/>
    <w:rsid w:val="0084043F"/>
    <w:pPr>
      <w:keepNext/>
      <w:spacing w:before="120" w:line="240" w:lineRule="auto"/>
      <w:outlineLvl w:val="4"/>
    </w:pPr>
    <w:rPr>
      <w:b/>
      <w:szCs w:val="24"/>
    </w:rPr>
  </w:style>
  <w:style w:type="paragraph" w:customStyle="1" w:styleId="SubPartCASA">
    <w:name w:val="SubPart(CASA)"/>
    <w:aliases w:val="csp"/>
    <w:basedOn w:val="OPCParaBase"/>
    <w:next w:val="ActHead3"/>
    <w:rsid w:val="0084043F"/>
    <w:pPr>
      <w:keepNext/>
      <w:keepLines/>
      <w:spacing w:before="280"/>
      <w:outlineLvl w:val="1"/>
    </w:pPr>
    <w:rPr>
      <w:b/>
      <w:kern w:val="28"/>
      <w:sz w:val="32"/>
    </w:rPr>
  </w:style>
  <w:style w:type="character" w:customStyle="1" w:styleId="CharSubPartTextCASA">
    <w:name w:val="CharSubPartText(CASA)"/>
    <w:basedOn w:val="OPCCharBase"/>
    <w:uiPriority w:val="1"/>
    <w:rsid w:val="0084043F"/>
  </w:style>
  <w:style w:type="character" w:customStyle="1" w:styleId="CharSubPartNoCASA">
    <w:name w:val="CharSubPartNo(CASA)"/>
    <w:basedOn w:val="OPCCharBase"/>
    <w:uiPriority w:val="1"/>
    <w:rsid w:val="0084043F"/>
  </w:style>
  <w:style w:type="paragraph" w:customStyle="1" w:styleId="ENoteTTIndentHeadingSub">
    <w:name w:val="ENoteTTIndentHeadingSub"/>
    <w:aliases w:val="enTTHis"/>
    <w:basedOn w:val="OPCParaBase"/>
    <w:rsid w:val="0084043F"/>
    <w:pPr>
      <w:keepNext/>
      <w:spacing w:before="60" w:line="240" w:lineRule="atLeast"/>
      <w:ind w:left="340"/>
    </w:pPr>
    <w:rPr>
      <w:b/>
      <w:sz w:val="16"/>
    </w:rPr>
  </w:style>
  <w:style w:type="paragraph" w:customStyle="1" w:styleId="ENoteTTiSub">
    <w:name w:val="ENoteTTiSub"/>
    <w:aliases w:val="enttis"/>
    <w:basedOn w:val="OPCParaBase"/>
    <w:rsid w:val="0084043F"/>
    <w:pPr>
      <w:keepNext/>
      <w:spacing w:before="60" w:line="240" w:lineRule="atLeast"/>
      <w:ind w:left="340"/>
    </w:pPr>
    <w:rPr>
      <w:sz w:val="16"/>
    </w:rPr>
  </w:style>
  <w:style w:type="paragraph" w:customStyle="1" w:styleId="SubDivisionMigration">
    <w:name w:val="SubDivisionMigration"/>
    <w:aliases w:val="sdm"/>
    <w:basedOn w:val="OPCParaBase"/>
    <w:rsid w:val="00840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043F"/>
    <w:pPr>
      <w:keepNext/>
      <w:keepLines/>
      <w:spacing w:before="240" w:line="240" w:lineRule="auto"/>
      <w:ind w:left="1134" w:hanging="1134"/>
    </w:pPr>
    <w:rPr>
      <w:b/>
      <w:sz w:val="28"/>
    </w:rPr>
  </w:style>
  <w:style w:type="paragraph" w:customStyle="1" w:styleId="notetext">
    <w:name w:val="note(text)"/>
    <w:aliases w:val="n"/>
    <w:basedOn w:val="OPCParaBase"/>
    <w:rsid w:val="0084043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40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043F"/>
    <w:rPr>
      <w:sz w:val="22"/>
    </w:rPr>
  </w:style>
  <w:style w:type="paragraph" w:customStyle="1" w:styleId="SOTextNote">
    <w:name w:val="SO TextNote"/>
    <w:aliases w:val="sont"/>
    <w:basedOn w:val="SOText"/>
    <w:qFormat/>
    <w:rsid w:val="0084043F"/>
    <w:pPr>
      <w:spacing w:before="122" w:line="198" w:lineRule="exact"/>
      <w:ind w:left="1843" w:hanging="709"/>
    </w:pPr>
    <w:rPr>
      <w:sz w:val="18"/>
    </w:rPr>
  </w:style>
  <w:style w:type="paragraph" w:customStyle="1" w:styleId="SOPara">
    <w:name w:val="SO Para"/>
    <w:aliases w:val="soa"/>
    <w:basedOn w:val="SOText"/>
    <w:link w:val="SOParaChar"/>
    <w:qFormat/>
    <w:rsid w:val="0084043F"/>
    <w:pPr>
      <w:tabs>
        <w:tab w:val="right" w:pos="1786"/>
      </w:tabs>
      <w:spacing w:before="40"/>
      <w:ind w:left="2070" w:hanging="936"/>
    </w:pPr>
  </w:style>
  <w:style w:type="character" w:customStyle="1" w:styleId="SOParaChar">
    <w:name w:val="SO Para Char"/>
    <w:aliases w:val="soa Char"/>
    <w:basedOn w:val="DefaultParagraphFont"/>
    <w:link w:val="SOPara"/>
    <w:rsid w:val="0084043F"/>
    <w:rPr>
      <w:sz w:val="22"/>
    </w:rPr>
  </w:style>
  <w:style w:type="paragraph" w:customStyle="1" w:styleId="FileName">
    <w:name w:val="FileName"/>
    <w:basedOn w:val="Normal"/>
    <w:rsid w:val="0084043F"/>
  </w:style>
  <w:style w:type="paragraph" w:customStyle="1" w:styleId="TableHeading">
    <w:name w:val="TableHeading"/>
    <w:aliases w:val="th"/>
    <w:basedOn w:val="OPCParaBase"/>
    <w:next w:val="Tabletext"/>
    <w:rsid w:val="0084043F"/>
    <w:pPr>
      <w:keepNext/>
      <w:spacing w:before="60" w:line="240" w:lineRule="atLeast"/>
    </w:pPr>
    <w:rPr>
      <w:b/>
      <w:sz w:val="20"/>
    </w:rPr>
  </w:style>
  <w:style w:type="paragraph" w:customStyle="1" w:styleId="SOHeadBold">
    <w:name w:val="SO HeadBold"/>
    <w:aliases w:val="sohb"/>
    <w:basedOn w:val="SOText"/>
    <w:next w:val="SOText"/>
    <w:link w:val="SOHeadBoldChar"/>
    <w:qFormat/>
    <w:rsid w:val="0084043F"/>
    <w:rPr>
      <w:b/>
    </w:rPr>
  </w:style>
  <w:style w:type="character" w:customStyle="1" w:styleId="SOHeadBoldChar">
    <w:name w:val="SO HeadBold Char"/>
    <w:aliases w:val="sohb Char"/>
    <w:basedOn w:val="DefaultParagraphFont"/>
    <w:link w:val="SOHeadBold"/>
    <w:rsid w:val="0084043F"/>
    <w:rPr>
      <w:b/>
      <w:sz w:val="22"/>
    </w:rPr>
  </w:style>
  <w:style w:type="paragraph" w:customStyle="1" w:styleId="SOHeadItalic">
    <w:name w:val="SO HeadItalic"/>
    <w:aliases w:val="sohi"/>
    <w:basedOn w:val="SOText"/>
    <w:next w:val="SOText"/>
    <w:link w:val="SOHeadItalicChar"/>
    <w:qFormat/>
    <w:rsid w:val="0084043F"/>
    <w:rPr>
      <w:i/>
    </w:rPr>
  </w:style>
  <w:style w:type="character" w:customStyle="1" w:styleId="SOHeadItalicChar">
    <w:name w:val="SO HeadItalic Char"/>
    <w:aliases w:val="sohi Char"/>
    <w:basedOn w:val="DefaultParagraphFont"/>
    <w:link w:val="SOHeadItalic"/>
    <w:rsid w:val="0084043F"/>
    <w:rPr>
      <w:i/>
      <w:sz w:val="22"/>
    </w:rPr>
  </w:style>
  <w:style w:type="paragraph" w:customStyle="1" w:styleId="SOBullet">
    <w:name w:val="SO Bullet"/>
    <w:aliases w:val="sotb"/>
    <w:basedOn w:val="SOText"/>
    <w:link w:val="SOBulletChar"/>
    <w:qFormat/>
    <w:rsid w:val="0084043F"/>
    <w:pPr>
      <w:ind w:left="1559" w:hanging="425"/>
    </w:pPr>
  </w:style>
  <w:style w:type="character" w:customStyle="1" w:styleId="SOBulletChar">
    <w:name w:val="SO Bullet Char"/>
    <w:aliases w:val="sotb Char"/>
    <w:basedOn w:val="DefaultParagraphFont"/>
    <w:link w:val="SOBullet"/>
    <w:rsid w:val="0084043F"/>
    <w:rPr>
      <w:sz w:val="22"/>
    </w:rPr>
  </w:style>
  <w:style w:type="paragraph" w:customStyle="1" w:styleId="SOBulletNote">
    <w:name w:val="SO BulletNote"/>
    <w:aliases w:val="sonb"/>
    <w:basedOn w:val="SOTextNote"/>
    <w:link w:val="SOBulletNoteChar"/>
    <w:qFormat/>
    <w:rsid w:val="0084043F"/>
    <w:pPr>
      <w:tabs>
        <w:tab w:val="left" w:pos="1560"/>
      </w:tabs>
      <w:ind w:left="2268" w:hanging="1134"/>
    </w:pPr>
  </w:style>
  <w:style w:type="character" w:customStyle="1" w:styleId="SOBulletNoteChar">
    <w:name w:val="SO BulletNote Char"/>
    <w:aliases w:val="sonb Char"/>
    <w:basedOn w:val="DefaultParagraphFont"/>
    <w:link w:val="SOBulletNote"/>
    <w:rsid w:val="0084043F"/>
    <w:rPr>
      <w:sz w:val="18"/>
    </w:rPr>
  </w:style>
  <w:style w:type="paragraph" w:customStyle="1" w:styleId="SOText2">
    <w:name w:val="SO Text2"/>
    <w:aliases w:val="sot2"/>
    <w:basedOn w:val="Normal"/>
    <w:next w:val="SOText"/>
    <w:link w:val="SOText2Char"/>
    <w:rsid w:val="00840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4043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43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043F"/>
  </w:style>
  <w:style w:type="paragraph" w:customStyle="1" w:styleId="OPCParaBase">
    <w:name w:val="OPCParaBase"/>
    <w:qFormat/>
    <w:rsid w:val="0084043F"/>
    <w:pPr>
      <w:spacing w:line="260" w:lineRule="atLeast"/>
    </w:pPr>
    <w:rPr>
      <w:rFonts w:eastAsia="Times New Roman" w:cs="Times New Roman"/>
      <w:sz w:val="22"/>
      <w:lang w:eastAsia="en-AU"/>
    </w:rPr>
  </w:style>
  <w:style w:type="paragraph" w:customStyle="1" w:styleId="ShortT">
    <w:name w:val="ShortT"/>
    <w:basedOn w:val="OPCParaBase"/>
    <w:next w:val="Normal"/>
    <w:qFormat/>
    <w:rsid w:val="0084043F"/>
    <w:pPr>
      <w:spacing w:line="240" w:lineRule="auto"/>
    </w:pPr>
    <w:rPr>
      <w:b/>
      <w:sz w:val="40"/>
    </w:rPr>
  </w:style>
  <w:style w:type="paragraph" w:customStyle="1" w:styleId="ActHead1">
    <w:name w:val="ActHead 1"/>
    <w:aliases w:val="c"/>
    <w:basedOn w:val="OPCParaBase"/>
    <w:next w:val="Normal"/>
    <w:qFormat/>
    <w:rsid w:val="00840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0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0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0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0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0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0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0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04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043F"/>
  </w:style>
  <w:style w:type="paragraph" w:customStyle="1" w:styleId="Blocks">
    <w:name w:val="Blocks"/>
    <w:aliases w:val="bb"/>
    <w:basedOn w:val="OPCParaBase"/>
    <w:qFormat/>
    <w:rsid w:val="0084043F"/>
    <w:pPr>
      <w:spacing w:line="240" w:lineRule="auto"/>
    </w:pPr>
    <w:rPr>
      <w:sz w:val="24"/>
    </w:rPr>
  </w:style>
  <w:style w:type="paragraph" w:customStyle="1" w:styleId="BoxText">
    <w:name w:val="BoxText"/>
    <w:aliases w:val="bt"/>
    <w:basedOn w:val="OPCParaBase"/>
    <w:qFormat/>
    <w:rsid w:val="00840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043F"/>
    <w:rPr>
      <w:b/>
    </w:rPr>
  </w:style>
  <w:style w:type="paragraph" w:customStyle="1" w:styleId="BoxHeadItalic">
    <w:name w:val="BoxHeadItalic"/>
    <w:aliases w:val="bhi"/>
    <w:basedOn w:val="BoxText"/>
    <w:next w:val="BoxStep"/>
    <w:qFormat/>
    <w:rsid w:val="0084043F"/>
    <w:rPr>
      <w:i/>
    </w:rPr>
  </w:style>
  <w:style w:type="paragraph" w:customStyle="1" w:styleId="BoxList">
    <w:name w:val="BoxList"/>
    <w:aliases w:val="bl"/>
    <w:basedOn w:val="BoxText"/>
    <w:qFormat/>
    <w:rsid w:val="0084043F"/>
    <w:pPr>
      <w:ind w:left="1559" w:hanging="425"/>
    </w:pPr>
  </w:style>
  <w:style w:type="paragraph" w:customStyle="1" w:styleId="BoxNote">
    <w:name w:val="BoxNote"/>
    <w:aliases w:val="bn"/>
    <w:basedOn w:val="BoxText"/>
    <w:qFormat/>
    <w:rsid w:val="0084043F"/>
    <w:pPr>
      <w:tabs>
        <w:tab w:val="left" w:pos="1985"/>
      </w:tabs>
      <w:spacing w:before="122" w:line="198" w:lineRule="exact"/>
      <w:ind w:left="2948" w:hanging="1814"/>
    </w:pPr>
    <w:rPr>
      <w:sz w:val="18"/>
    </w:rPr>
  </w:style>
  <w:style w:type="paragraph" w:customStyle="1" w:styleId="BoxPara">
    <w:name w:val="BoxPara"/>
    <w:aliases w:val="bp"/>
    <w:basedOn w:val="BoxText"/>
    <w:qFormat/>
    <w:rsid w:val="0084043F"/>
    <w:pPr>
      <w:tabs>
        <w:tab w:val="right" w:pos="2268"/>
      </w:tabs>
      <w:ind w:left="2552" w:hanging="1418"/>
    </w:pPr>
  </w:style>
  <w:style w:type="paragraph" w:customStyle="1" w:styleId="BoxStep">
    <w:name w:val="BoxStep"/>
    <w:aliases w:val="bs"/>
    <w:basedOn w:val="BoxText"/>
    <w:qFormat/>
    <w:rsid w:val="0084043F"/>
    <w:pPr>
      <w:ind w:left="1985" w:hanging="851"/>
    </w:pPr>
  </w:style>
  <w:style w:type="character" w:customStyle="1" w:styleId="CharAmPartNo">
    <w:name w:val="CharAmPartNo"/>
    <w:basedOn w:val="OPCCharBase"/>
    <w:uiPriority w:val="1"/>
    <w:qFormat/>
    <w:rsid w:val="0084043F"/>
  </w:style>
  <w:style w:type="character" w:customStyle="1" w:styleId="CharAmPartText">
    <w:name w:val="CharAmPartText"/>
    <w:basedOn w:val="OPCCharBase"/>
    <w:uiPriority w:val="1"/>
    <w:qFormat/>
    <w:rsid w:val="0084043F"/>
  </w:style>
  <w:style w:type="character" w:customStyle="1" w:styleId="CharAmSchNo">
    <w:name w:val="CharAmSchNo"/>
    <w:basedOn w:val="OPCCharBase"/>
    <w:uiPriority w:val="1"/>
    <w:qFormat/>
    <w:rsid w:val="0084043F"/>
  </w:style>
  <w:style w:type="character" w:customStyle="1" w:styleId="CharAmSchText">
    <w:name w:val="CharAmSchText"/>
    <w:basedOn w:val="OPCCharBase"/>
    <w:uiPriority w:val="1"/>
    <w:qFormat/>
    <w:rsid w:val="0084043F"/>
  </w:style>
  <w:style w:type="character" w:customStyle="1" w:styleId="CharBoldItalic">
    <w:name w:val="CharBoldItalic"/>
    <w:basedOn w:val="OPCCharBase"/>
    <w:uiPriority w:val="1"/>
    <w:qFormat/>
    <w:rsid w:val="0084043F"/>
    <w:rPr>
      <w:b/>
      <w:i/>
    </w:rPr>
  </w:style>
  <w:style w:type="character" w:customStyle="1" w:styleId="CharChapNo">
    <w:name w:val="CharChapNo"/>
    <w:basedOn w:val="OPCCharBase"/>
    <w:qFormat/>
    <w:rsid w:val="0084043F"/>
  </w:style>
  <w:style w:type="character" w:customStyle="1" w:styleId="CharChapText">
    <w:name w:val="CharChapText"/>
    <w:basedOn w:val="OPCCharBase"/>
    <w:qFormat/>
    <w:rsid w:val="0084043F"/>
  </w:style>
  <w:style w:type="character" w:customStyle="1" w:styleId="CharDivNo">
    <w:name w:val="CharDivNo"/>
    <w:basedOn w:val="OPCCharBase"/>
    <w:qFormat/>
    <w:rsid w:val="0084043F"/>
  </w:style>
  <w:style w:type="character" w:customStyle="1" w:styleId="CharDivText">
    <w:name w:val="CharDivText"/>
    <w:basedOn w:val="OPCCharBase"/>
    <w:qFormat/>
    <w:rsid w:val="0084043F"/>
  </w:style>
  <w:style w:type="character" w:customStyle="1" w:styleId="CharItalic">
    <w:name w:val="CharItalic"/>
    <w:basedOn w:val="OPCCharBase"/>
    <w:uiPriority w:val="1"/>
    <w:qFormat/>
    <w:rsid w:val="0084043F"/>
    <w:rPr>
      <w:i/>
    </w:rPr>
  </w:style>
  <w:style w:type="character" w:customStyle="1" w:styleId="CharPartNo">
    <w:name w:val="CharPartNo"/>
    <w:basedOn w:val="OPCCharBase"/>
    <w:qFormat/>
    <w:rsid w:val="0084043F"/>
  </w:style>
  <w:style w:type="character" w:customStyle="1" w:styleId="CharPartText">
    <w:name w:val="CharPartText"/>
    <w:basedOn w:val="OPCCharBase"/>
    <w:qFormat/>
    <w:rsid w:val="0084043F"/>
  </w:style>
  <w:style w:type="character" w:customStyle="1" w:styleId="CharSectno">
    <w:name w:val="CharSectno"/>
    <w:basedOn w:val="OPCCharBase"/>
    <w:qFormat/>
    <w:rsid w:val="0084043F"/>
  </w:style>
  <w:style w:type="character" w:customStyle="1" w:styleId="CharSubdNo">
    <w:name w:val="CharSubdNo"/>
    <w:basedOn w:val="OPCCharBase"/>
    <w:uiPriority w:val="1"/>
    <w:qFormat/>
    <w:rsid w:val="0084043F"/>
  </w:style>
  <w:style w:type="character" w:customStyle="1" w:styleId="CharSubdText">
    <w:name w:val="CharSubdText"/>
    <w:basedOn w:val="OPCCharBase"/>
    <w:uiPriority w:val="1"/>
    <w:qFormat/>
    <w:rsid w:val="0084043F"/>
  </w:style>
  <w:style w:type="paragraph" w:customStyle="1" w:styleId="CTA--">
    <w:name w:val="CTA --"/>
    <w:basedOn w:val="OPCParaBase"/>
    <w:next w:val="Normal"/>
    <w:rsid w:val="0084043F"/>
    <w:pPr>
      <w:spacing w:before="60" w:line="240" w:lineRule="atLeast"/>
      <w:ind w:left="142" w:hanging="142"/>
    </w:pPr>
    <w:rPr>
      <w:sz w:val="20"/>
    </w:rPr>
  </w:style>
  <w:style w:type="paragraph" w:customStyle="1" w:styleId="CTA-">
    <w:name w:val="CTA -"/>
    <w:basedOn w:val="OPCParaBase"/>
    <w:rsid w:val="0084043F"/>
    <w:pPr>
      <w:spacing w:before="60" w:line="240" w:lineRule="atLeast"/>
      <w:ind w:left="85" w:hanging="85"/>
    </w:pPr>
    <w:rPr>
      <w:sz w:val="20"/>
    </w:rPr>
  </w:style>
  <w:style w:type="paragraph" w:customStyle="1" w:styleId="CTA---">
    <w:name w:val="CTA ---"/>
    <w:basedOn w:val="OPCParaBase"/>
    <w:next w:val="Normal"/>
    <w:rsid w:val="0084043F"/>
    <w:pPr>
      <w:spacing w:before="60" w:line="240" w:lineRule="atLeast"/>
      <w:ind w:left="198" w:hanging="198"/>
    </w:pPr>
    <w:rPr>
      <w:sz w:val="20"/>
    </w:rPr>
  </w:style>
  <w:style w:type="paragraph" w:customStyle="1" w:styleId="CTA----">
    <w:name w:val="CTA ----"/>
    <w:basedOn w:val="OPCParaBase"/>
    <w:next w:val="Normal"/>
    <w:rsid w:val="0084043F"/>
    <w:pPr>
      <w:spacing w:before="60" w:line="240" w:lineRule="atLeast"/>
      <w:ind w:left="255" w:hanging="255"/>
    </w:pPr>
    <w:rPr>
      <w:sz w:val="20"/>
    </w:rPr>
  </w:style>
  <w:style w:type="paragraph" w:customStyle="1" w:styleId="CTA1a">
    <w:name w:val="CTA 1(a)"/>
    <w:basedOn w:val="OPCParaBase"/>
    <w:rsid w:val="0084043F"/>
    <w:pPr>
      <w:tabs>
        <w:tab w:val="right" w:pos="414"/>
      </w:tabs>
      <w:spacing w:before="40" w:line="240" w:lineRule="atLeast"/>
      <w:ind w:left="675" w:hanging="675"/>
    </w:pPr>
    <w:rPr>
      <w:sz w:val="20"/>
    </w:rPr>
  </w:style>
  <w:style w:type="paragraph" w:customStyle="1" w:styleId="CTA1ai">
    <w:name w:val="CTA 1(a)(i)"/>
    <w:basedOn w:val="OPCParaBase"/>
    <w:rsid w:val="0084043F"/>
    <w:pPr>
      <w:tabs>
        <w:tab w:val="right" w:pos="1004"/>
      </w:tabs>
      <w:spacing w:before="40" w:line="240" w:lineRule="atLeast"/>
      <w:ind w:left="1253" w:hanging="1253"/>
    </w:pPr>
    <w:rPr>
      <w:sz w:val="20"/>
    </w:rPr>
  </w:style>
  <w:style w:type="paragraph" w:customStyle="1" w:styleId="CTA2a">
    <w:name w:val="CTA 2(a)"/>
    <w:basedOn w:val="OPCParaBase"/>
    <w:rsid w:val="0084043F"/>
    <w:pPr>
      <w:tabs>
        <w:tab w:val="right" w:pos="482"/>
      </w:tabs>
      <w:spacing w:before="40" w:line="240" w:lineRule="atLeast"/>
      <w:ind w:left="748" w:hanging="748"/>
    </w:pPr>
    <w:rPr>
      <w:sz w:val="20"/>
    </w:rPr>
  </w:style>
  <w:style w:type="paragraph" w:customStyle="1" w:styleId="CTA2ai">
    <w:name w:val="CTA 2(a)(i)"/>
    <w:basedOn w:val="OPCParaBase"/>
    <w:rsid w:val="0084043F"/>
    <w:pPr>
      <w:tabs>
        <w:tab w:val="right" w:pos="1089"/>
      </w:tabs>
      <w:spacing w:before="40" w:line="240" w:lineRule="atLeast"/>
      <w:ind w:left="1327" w:hanging="1327"/>
    </w:pPr>
    <w:rPr>
      <w:sz w:val="20"/>
    </w:rPr>
  </w:style>
  <w:style w:type="paragraph" w:customStyle="1" w:styleId="CTA3a">
    <w:name w:val="CTA 3(a)"/>
    <w:basedOn w:val="OPCParaBase"/>
    <w:rsid w:val="0084043F"/>
    <w:pPr>
      <w:tabs>
        <w:tab w:val="right" w:pos="556"/>
      </w:tabs>
      <w:spacing w:before="40" w:line="240" w:lineRule="atLeast"/>
      <w:ind w:left="805" w:hanging="805"/>
    </w:pPr>
    <w:rPr>
      <w:sz w:val="20"/>
    </w:rPr>
  </w:style>
  <w:style w:type="paragraph" w:customStyle="1" w:styleId="CTA3ai">
    <w:name w:val="CTA 3(a)(i)"/>
    <w:basedOn w:val="OPCParaBase"/>
    <w:rsid w:val="0084043F"/>
    <w:pPr>
      <w:tabs>
        <w:tab w:val="right" w:pos="1140"/>
      </w:tabs>
      <w:spacing w:before="40" w:line="240" w:lineRule="atLeast"/>
      <w:ind w:left="1361" w:hanging="1361"/>
    </w:pPr>
    <w:rPr>
      <w:sz w:val="20"/>
    </w:rPr>
  </w:style>
  <w:style w:type="paragraph" w:customStyle="1" w:styleId="CTA4a">
    <w:name w:val="CTA 4(a)"/>
    <w:basedOn w:val="OPCParaBase"/>
    <w:rsid w:val="0084043F"/>
    <w:pPr>
      <w:tabs>
        <w:tab w:val="right" w:pos="624"/>
      </w:tabs>
      <w:spacing w:before="40" w:line="240" w:lineRule="atLeast"/>
      <w:ind w:left="873" w:hanging="873"/>
    </w:pPr>
    <w:rPr>
      <w:sz w:val="20"/>
    </w:rPr>
  </w:style>
  <w:style w:type="paragraph" w:customStyle="1" w:styleId="CTA4ai">
    <w:name w:val="CTA 4(a)(i)"/>
    <w:basedOn w:val="OPCParaBase"/>
    <w:rsid w:val="0084043F"/>
    <w:pPr>
      <w:tabs>
        <w:tab w:val="right" w:pos="1213"/>
      </w:tabs>
      <w:spacing w:before="40" w:line="240" w:lineRule="atLeast"/>
      <w:ind w:left="1452" w:hanging="1452"/>
    </w:pPr>
    <w:rPr>
      <w:sz w:val="20"/>
    </w:rPr>
  </w:style>
  <w:style w:type="paragraph" w:customStyle="1" w:styleId="CTACAPS">
    <w:name w:val="CTA CAPS"/>
    <w:basedOn w:val="OPCParaBase"/>
    <w:rsid w:val="0084043F"/>
    <w:pPr>
      <w:spacing w:before="60" w:line="240" w:lineRule="atLeast"/>
    </w:pPr>
    <w:rPr>
      <w:sz w:val="20"/>
    </w:rPr>
  </w:style>
  <w:style w:type="paragraph" w:customStyle="1" w:styleId="CTAright">
    <w:name w:val="CTA right"/>
    <w:basedOn w:val="OPCParaBase"/>
    <w:rsid w:val="0084043F"/>
    <w:pPr>
      <w:spacing w:before="60" w:line="240" w:lineRule="auto"/>
      <w:jc w:val="right"/>
    </w:pPr>
    <w:rPr>
      <w:sz w:val="20"/>
    </w:rPr>
  </w:style>
  <w:style w:type="paragraph" w:customStyle="1" w:styleId="subsection">
    <w:name w:val="subsection"/>
    <w:aliases w:val="ss"/>
    <w:basedOn w:val="OPCParaBase"/>
    <w:rsid w:val="0084043F"/>
    <w:pPr>
      <w:tabs>
        <w:tab w:val="right" w:pos="1021"/>
      </w:tabs>
      <w:spacing w:before="180" w:line="240" w:lineRule="auto"/>
      <w:ind w:left="1134" w:hanging="1134"/>
    </w:pPr>
  </w:style>
  <w:style w:type="paragraph" w:customStyle="1" w:styleId="Definition">
    <w:name w:val="Definition"/>
    <w:aliases w:val="dd"/>
    <w:basedOn w:val="OPCParaBase"/>
    <w:rsid w:val="0084043F"/>
    <w:pPr>
      <w:spacing w:before="180" w:line="240" w:lineRule="auto"/>
      <w:ind w:left="1134"/>
    </w:pPr>
  </w:style>
  <w:style w:type="paragraph" w:customStyle="1" w:styleId="EndNotespara">
    <w:name w:val="EndNotes(para)"/>
    <w:aliases w:val="eta"/>
    <w:basedOn w:val="OPCParaBase"/>
    <w:next w:val="EndNotessubpara"/>
    <w:rsid w:val="00840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0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0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043F"/>
    <w:pPr>
      <w:tabs>
        <w:tab w:val="right" w:pos="1412"/>
      </w:tabs>
      <w:spacing w:before="60" w:line="240" w:lineRule="auto"/>
      <w:ind w:left="1525" w:hanging="1525"/>
    </w:pPr>
    <w:rPr>
      <w:sz w:val="20"/>
    </w:rPr>
  </w:style>
  <w:style w:type="paragraph" w:customStyle="1" w:styleId="Formula">
    <w:name w:val="Formula"/>
    <w:basedOn w:val="OPCParaBase"/>
    <w:rsid w:val="0084043F"/>
    <w:pPr>
      <w:spacing w:line="240" w:lineRule="auto"/>
      <w:ind w:left="1134"/>
    </w:pPr>
    <w:rPr>
      <w:sz w:val="20"/>
    </w:rPr>
  </w:style>
  <w:style w:type="paragraph" w:styleId="Header">
    <w:name w:val="header"/>
    <w:basedOn w:val="OPCParaBase"/>
    <w:link w:val="HeaderChar"/>
    <w:unhideWhenUsed/>
    <w:rsid w:val="00840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043F"/>
    <w:rPr>
      <w:rFonts w:eastAsia="Times New Roman" w:cs="Times New Roman"/>
      <w:sz w:val="16"/>
      <w:lang w:eastAsia="en-AU"/>
    </w:rPr>
  </w:style>
  <w:style w:type="paragraph" w:customStyle="1" w:styleId="House">
    <w:name w:val="House"/>
    <w:basedOn w:val="OPCParaBase"/>
    <w:rsid w:val="0084043F"/>
    <w:pPr>
      <w:spacing w:line="240" w:lineRule="auto"/>
    </w:pPr>
    <w:rPr>
      <w:sz w:val="28"/>
    </w:rPr>
  </w:style>
  <w:style w:type="paragraph" w:customStyle="1" w:styleId="Item">
    <w:name w:val="Item"/>
    <w:aliases w:val="i"/>
    <w:basedOn w:val="OPCParaBase"/>
    <w:next w:val="ItemHead"/>
    <w:rsid w:val="0084043F"/>
    <w:pPr>
      <w:keepLines/>
      <w:spacing w:before="80" w:line="240" w:lineRule="auto"/>
      <w:ind w:left="709"/>
    </w:pPr>
  </w:style>
  <w:style w:type="paragraph" w:customStyle="1" w:styleId="ItemHead">
    <w:name w:val="ItemHead"/>
    <w:aliases w:val="ih"/>
    <w:basedOn w:val="OPCParaBase"/>
    <w:next w:val="Item"/>
    <w:rsid w:val="008404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043F"/>
    <w:pPr>
      <w:spacing w:line="240" w:lineRule="auto"/>
    </w:pPr>
    <w:rPr>
      <w:b/>
      <w:sz w:val="32"/>
    </w:rPr>
  </w:style>
  <w:style w:type="paragraph" w:customStyle="1" w:styleId="notedraft">
    <w:name w:val="note(draft)"/>
    <w:aliases w:val="nd"/>
    <w:basedOn w:val="OPCParaBase"/>
    <w:rsid w:val="0084043F"/>
    <w:pPr>
      <w:spacing w:before="240" w:line="240" w:lineRule="auto"/>
      <w:ind w:left="284" w:hanging="284"/>
    </w:pPr>
    <w:rPr>
      <w:i/>
      <w:sz w:val="24"/>
    </w:rPr>
  </w:style>
  <w:style w:type="paragraph" w:customStyle="1" w:styleId="notemargin">
    <w:name w:val="note(margin)"/>
    <w:aliases w:val="nm"/>
    <w:basedOn w:val="OPCParaBase"/>
    <w:rsid w:val="0084043F"/>
    <w:pPr>
      <w:tabs>
        <w:tab w:val="left" w:pos="709"/>
      </w:tabs>
      <w:spacing w:before="122" w:line="198" w:lineRule="exact"/>
      <w:ind w:left="709" w:hanging="709"/>
    </w:pPr>
    <w:rPr>
      <w:sz w:val="18"/>
    </w:rPr>
  </w:style>
  <w:style w:type="paragraph" w:customStyle="1" w:styleId="noteToPara">
    <w:name w:val="noteToPara"/>
    <w:aliases w:val="ntp"/>
    <w:basedOn w:val="OPCParaBase"/>
    <w:rsid w:val="0084043F"/>
    <w:pPr>
      <w:spacing w:before="122" w:line="198" w:lineRule="exact"/>
      <w:ind w:left="2353" w:hanging="709"/>
    </w:pPr>
    <w:rPr>
      <w:sz w:val="18"/>
    </w:rPr>
  </w:style>
  <w:style w:type="paragraph" w:customStyle="1" w:styleId="noteParlAmend">
    <w:name w:val="note(ParlAmend)"/>
    <w:aliases w:val="npp"/>
    <w:basedOn w:val="OPCParaBase"/>
    <w:next w:val="ParlAmend"/>
    <w:rsid w:val="0084043F"/>
    <w:pPr>
      <w:spacing w:line="240" w:lineRule="auto"/>
      <w:jc w:val="right"/>
    </w:pPr>
    <w:rPr>
      <w:rFonts w:ascii="Arial" w:hAnsi="Arial"/>
      <w:b/>
      <w:i/>
    </w:rPr>
  </w:style>
  <w:style w:type="paragraph" w:customStyle="1" w:styleId="Page1">
    <w:name w:val="Page1"/>
    <w:basedOn w:val="OPCParaBase"/>
    <w:rsid w:val="0084043F"/>
    <w:pPr>
      <w:spacing w:before="5600" w:line="240" w:lineRule="auto"/>
    </w:pPr>
    <w:rPr>
      <w:b/>
      <w:sz w:val="32"/>
    </w:rPr>
  </w:style>
  <w:style w:type="paragraph" w:customStyle="1" w:styleId="PageBreak">
    <w:name w:val="PageBreak"/>
    <w:aliases w:val="pb"/>
    <w:basedOn w:val="OPCParaBase"/>
    <w:rsid w:val="0084043F"/>
    <w:pPr>
      <w:spacing w:line="240" w:lineRule="auto"/>
    </w:pPr>
    <w:rPr>
      <w:sz w:val="20"/>
    </w:rPr>
  </w:style>
  <w:style w:type="paragraph" w:customStyle="1" w:styleId="paragraphsub">
    <w:name w:val="paragraph(sub)"/>
    <w:aliases w:val="aa"/>
    <w:basedOn w:val="OPCParaBase"/>
    <w:rsid w:val="0084043F"/>
    <w:pPr>
      <w:tabs>
        <w:tab w:val="right" w:pos="1985"/>
      </w:tabs>
      <w:spacing w:before="40" w:line="240" w:lineRule="auto"/>
      <w:ind w:left="2098" w:hanging="2098"/>
    </w:pPr>
  </w:style>
  <w:style w:type="paragraph" w:customStyle="1" w:styleId="paragraphsub-sub">
    <w:name w:val="paragraph(sub-sub)"/>
    <w:aliases w:val="aaa"/>
    <w:basedOn w:val="OPCParaBase"/>
    <w:rsid w:val="0084043F"/>
    <w:pPr>
      <w:tabs>
        <w:tab w:val="right" w:pos="2722"/>
      </w:tabs>
      <w:spacing w:before="40" w:line="240" w:lineRule="auto"/>
      <w:ind w:left="2835" w:hanging="2835"/>
    </w:pPr>
  </w:style>
  <w:style w:type="paragraph" w:customStyle="1" w:styleId="paragraph">
    <w:name w:val="paragraph"/>
    <w:aliases w:val="a"/>
    <w:basedOn w:val="OPCParaBase"/>
    <w:rsid w:val="0084043F"/>
    <w:pPr>
      <w:tabs>
        <w:tab w:val="right" w:pos="1531"/>
      </w:tabs>
      <w:spacing w:before="40" w:line="240" w:lineRule="auto"/>
      <w:ind w:left="1644" w:hanging="1644"/>
    </w:pPr>
  </w:style>
  <w:style w:type="paragraph" w:customStyle="1" w:styleId="ParlAmend">
    <w:name w:val="ParlAmend"/>
    <w:aliases w:val="pp"/>
    <w:basedOn w:val="OPCParaBase"/>
    <w:rsid w:val="0084043F"/>
    <w:pPr>
      <w:spacing w:before="240" w:line="240" w:lineRule="atLeast"/>
      <w:ind w:hanging="567"/>
    </w:pPr>
    <w:rPr>
      <w:sz w:val="24"/>
    </w:rPr>
  </w:style>
  <w:style w:type="paragraph" w:customStyle="1" w:styleId="Penalty">
    <w:name w:val="Penalty"/>
    <w:basedOn w:val="OPCParaBase"/>
    <w:rsid w:val="0084043F"/>
    <w:pPr>
      <w:tabs>
        <w:tab w:val="left" w:pos="2977"/>
      </w:tabs>
      <w:spacing w:before="180" w:line="240" w:lineRule="auto"/>
      <w:ind w:left="1985" w:hanging="851"/>
    </w:pPr>
  </w:style>
  <w:style w:type="paragraph" w:customStyle="1" w:styleId="Portfolio">
    <w:name w:val="Portfolio"/>
    <w:basedOn w:val="OPCParaBase"/>
    <w:rsid w:val="0084043F"/>
    <w:pPr>
      <w:spacing w:line="240" w:lineRule="auto"/>
    </w:pPr>
    <w:rPr>
      <w:i/>
      <w:sz w:val="20"/>
    </w:rPr>
  </w:style>
  <w:style w:type="paragraph" w:customStyle="1" w:styleId="Preamble">
    <w:name w:val="Preamble"/>
    <w:basedOn w:val="OPCParaBase"/>
    <w:next w:val="Normal"/>
    <w:rsid w:val="00840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043F"/>
    <w:pPr>
      <w:spacing w:line="240" w:lineRule="auto"/>
    </w:pPr>
    <w:rPr>
      <w:i/>
      <w:sz w:val="20"/>
    </w:rPr>
  </w:style>
  <w:style w:type="paragraph" w:customStyle="1" w:styleId="Session">
    <w:name w:val="Session"/>
    <w:basedOn w:val="OPCParaBase"/>
    <w:rsid w:val="0084043F"/>
    <w:pPr>
      <w:spacing w:line="240" w:lineRule="auto"/>
    </w:pPr>
    <w:rPr>
      <w:sz w:val="28"/>
    </w:rPr>
  </w:style>
  <w:style w:type="paragraph" w:customStyle="1" w:styleId="Sponsor">
    <w:name w:val="Sponsor"/>
    <w:basedOn w:val="OPCParaBase"/>
    <w:rsid w:val="0084043F"/>
    <w:pPr>
      <w:spacing w:line="240" w:lineRule="auto"/>
    </w:pPr>
    <w:rPr>
      <w:i/>
    </w:rPr>
  </w:style>
  <w:style w:type="paragraph" w:customStyle="1" w:styleId="Subitem">
    <w:name w:val="Subitem"/>
    <w:aliases w:val="iss"/>
    <w:basedOn w:val="OPCParaBase"/>
    <w:rsid w:val="0084043F"/>
    <w:pPr>
      <w:spacing w:before="180" w:line="240" w:lineRule="auto"/>
      <w:ind w:left="709" w:hanging="709"/>
    </w:pPr>
  </w:style>
  <w:style w:type="paragraph" w:customStyle="1" w:styleId="SubitemHead">
    <w:name w:val="SubitemHead"/>
    <w:aliases w:val="issh"/>
    <w:basedOn w:val="OPCParaBase"/>
    <w:rsid w:val="00840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043F"/>
    <w:pPr>
      <w:spacing w:before="40" w:line="240" w:lineRule="auto"/>
      <w:ind w:left="1134"/>
    </w:pPr>
  </w:style>
  <w:style w:type="paragraph" w:customStyle="1" w:styleId="SubsectionHead">
    <w:name w:val="SubsectionHead"/>
    <w:aliases w:val="ssh"/>
    <w:basedOn w:val="OPCParaBase"/>
    <w:next w:val="subsection"/>
    <w:rsid w:val="0084043F"/>
    <w:pPr>
      <w:keepNext/>
      <w:keepLines/>
      <w:spacing w:before="240" w:line="240" w:lineRule="auto"/>
      <w:ind w:left="1134"/>
    </w:pPr>
    <w:rPr>
      <w:i/>
    </w:rPr>
  </w:style>
  <w:style w:type="paragraph" w:customStyle="1" w:styleId="Tablea">
    <w:name w:val="Table(a)"/>
    <w:aliases w:val="ta"/>
    <w:basedOn w:val="OPCParaBase"/>
    <w:rsid w:val="0084043F"/>
    <w:pPr>
      <w:spacing w:before="60" w:line="240" w:lineRule="auto"/>
      <w:ind w:left="284" w:hanging="284"/>
    </w:pPr>
    <w:rPr>
      <w:sz w:val="20"/>
    </w:rPr>
  </w:style>
  <w:style w:type="paragraph" w:customStyle="1" w:styleId="TableAA">
    <w:name w:val="Table(AA)"/>
    <w:aliases w:val="taaa"/>
    <w:basedOn w:val="OPCParaBase"/>
    <w:rsid w:val="00840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0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043F"/>
    <w:pPr>
      <w:spacing w:before="60" w:line="240" w:lineRule="atLeast"/>
    </w:pPr>
    <w:rPr>
      <w:sz w:val="20"/>
    </w:rPr>
  </w:style>
  <w:style w:type="paragraph" w:customStyle="1" w:styleId="TLPBoxTextnote">
    <w:name w:val="TLPBoxText(note"/>
    <w:aliases w:val="right)"/>
    <w:basedOn w:val="OPCParaBase"/>
    <w:rsid w:val="00840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0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043F"/>
    <w:pPr>
      <w:spacing w:before="122" w:line="198" w:lineRule="exact"/>
      <w:ind w:left="1985" w:hanging="851"/>
      <w:jc w:val="right"/>
    </w:pPr>
    <w:rPr>
      <w:sz w:val="18"/>
    </w:rPr>
  </w:style>
  <w:style w:type="paragraph" w:customStyle="1" w:styleId="TLPTableBullet">
    <w:name w:val="TLPTableBullet"/>
    <w:aliases w:val="ttb"/>
    <w:basedOn w:val="OPCParaBase"/>
    <w:rsid w:val="0084043F"/>
    <w:pPr>
      <w:spacing w:line="240" w:lineRule="exact"/>
      <w:ind w:left="284" w:hanging="284"/>
    </w:pPr>
    <w:rPr>
      <w:sz w:val="20"/>
    </w:rPr>
  </w:style>
  <w:style w:type="paragraph" w:styleId="TOC1">
    <w:name w:val="toc 1"/>
    <w:basedOn w:val="OPCParaBase"/>
    <w:next w:val="Normal"/>
    <w:uiPriority w:val="39"/>
    <w:semiHidden/>
    <w:unhideWhenUsed/>
    <w:rsid w:val="0084043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043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4043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4043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4043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4043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4043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4043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4043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4043F"/>
    <w:pPr>
      <w:keepLines/>
      <w:spacing w:before="240" w:after="120" w:line="240" w:lineRule="auto"/>
      <w:ind w:left="794"/>
    </w:pPr>
    <w:rPr>
      <w:b/>
      <w:kern w:val="28"/>
      <w:sz w:val="20"/>
    </w:rPr>
  </w:style>
  <w:style w:type="paragraph" w:customStyle="1" w:styleId="TofSectsHeading">
    <w:name w:val="TofSects(Heading)"/>
    <w:basedOn w:val="OPCParaBase"/>
    <w:rsid w:val="0084043F"/>
    <w:pPr>
      <w:spacing w:before="240" w:after="120" w:line="240" w:lineRule="auto"/>
    </w:pPr>
    <w:rPr>
      <w:b/>
      <w:sz w:val="24"/>
    </w:rPr>
  </w:style>
  <w:style w:type="paragraph" w:customStyle="1" w:styleId="TofSectsSection">
    <w:name w:val="TofSects(Section)"/>
    <w:basedOn w:val="OPCParaBase"/>
    <w:rsid w:val="0084043F"/>
    <w:pPr>
      <w:keepLines/>
      <w:spacing w:before="40" w:line="240" w:lineRule="auto"/>
      <w:ind w:left="1588" w:hanging="794"/>
    </w:pPr>
    <w:rPr>
      <w:kern w:val="28"/>
      <w:sz w:val="18"/>
    </w:rPr>
  </w:style>
  <w:style w:type="paragraph" w:customStyle="1" w:styleId="TofSectsSubdiv">
    <w:name w:val="TofSects(Subdiv)"/>
    <w:basedOn w:val="OPCParaBase"/>
    <w:rsid w:val="0084043F"/>
    <w:pPr>
      <w:keepLines/>
      <w:spacing w:before="80" w:line="240" w:lineRule="auto"/>
      <w:ind w:left="1588" w:hanging="794"/>
    </w:pPr>
    <w:rPr>
      <w:kern w:val="28"/>
    </w:rPr>
  </w:style>
  <w:style w:type="paragraph" w:customStyle="1" w:styleId="WRStyle">
    <w:name w:val="WR Style"/>
    <w:aliases w:val="WR"/>
    <w:basedOn w:val="OPCParaBase"/>
    <w:rsid w:val="0084043F"/>
    <w:pPr>
      <w:spacing w:before="240" w:line="240" w:lineRule="auto"/>
      <w:ind w:left="284" w:hanging="284"/>
    </w:pPr>
    <w:rPr>
      <w:b/>
      <w:i/>
      <w:kern w:val="28"/>
      <w:sz w:val="24"/>
    </w:rPr>
  </w:style>
  <w:style w:type="paragraph" w:customStyle="1" w:styleId="notepara">
    <w:name w:val="note(para)"/>
    <w:aliases w:val="na"/>
    <w:basedOn w:val="OPCParaBase"/>
    <w:rsid w:val="0084043F"/>
    <w:pPr>
      <w:spacing w:before="40" w:line="198" w:lineRule="exact"/>
      <w:ind w:left="2354" w:hanging="369"/>
    </w:pPr>
    <w:rPr>
      <w:sz w:val="18"/>
    </w:rPr>
  </w:style>
  <w:style w:type="paragraph" w:styleId="Footer">
    <w:name w:val="footer"/>
    <w:link w:val="FooterChar"/>
    <w:rsid w:val="00840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043F"/>
    <w:rPr>
      <w:rFonts w:eastAsia="Times New Roman" w:cs="Times New Roman"/>
      <w:sz w:val="22"/>
      <w:szCs w:val="24"/>
      <w:lang w:eastAsia="en-AU"/>
    </w:rPr>
  </w:style>
  <w:style w:type="character" w:styleId="LineNumber">
    <w:name w:val="line number"/>
    <w:basedOn w:val="OPCCharBase"/>
    <w:uiPriority w:val="99"/>
    <w:semiHidden/>
    <w:unhideWhenUsed/>
    <w:rsid w:val="0084043F"/>
    <w:rPr>
      <w:sz w:val="16"/>
    </w:rPr>
  </w:style>
  <w:style w:type="table" w:customStyle="1" w:styleId="CFlag">
    <w:name w:val="CFlag"/>
    <w:basedOn w:val="TableNormal"/>
    <w:uiPriority w:val="99"/>
    <w:rsid w:val="0084043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4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3F"/>
    <w:rPr>
      <w:rFonts w:ascii="Tahoma" w:hAnsi="Tahoma" w:cs="Tahoma"/>
      <w:sz w:val="16"/>
      <w:szCs w:val="16"/>
    </w:rPr>
  </w:style>
  <w:style w:type="table" w:styleId="TableGrid">
    <w:name w:val="Table Grid"/>
    <w:basedOn w:val="TableNormal"/>
    <w:uiPriority w:val="59"/>
    <w:rsid w:val="00840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4043F"/>
    <w:rPr>
      <w:b/>
      <w:sz w:val="28"/>
      <w:szCs w:val="32"/>
    </w:rPr>
  </w:style>
  <w:style w:type="paragraph" w:customStyle="1" w:styleId="LegislationMadeUnder">
    <w:name w:val="LegislationMadeUnder"/>
    <w:basedOn w:val="OPCParaBase"/>
    <w:next w:val="Normal"/>
    <w:rsid w:val="0084043F"/>
    <w:rPr>
      <w:i/>
      <w:sz w:val="32"/>
      <w:szCs w:val="32"/>
    </w:rPr>
  </w:style>
  <w:style w:type="paragraph" w:customStyle="1" w:styleId="SignCoverPageEnd">
    <w:name w:val="SignCoverPageEnd"/>
    <w:basedOn w:val="OPCParaBase"/>
    <w:next w:val="Normal"/>
    <w:rsid w:val="008404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4043F"/>
    <w:pPr>
      <w:pBdr>
        <w:top w:val="single" w:sz="4" w:space="1" w:color="auto"/>
      </w:pBdr>
      <w:spacing w:before="360"/>
      <w:ind w:right="397"/>
      <w:jc w:val="both"/>
    </w:pPr>
  </w:style>
  <w:style w:type="paragraph" w:customStyle="1" w:styleId="NotesHeading1">
    <w:name w:val="NotesHeading 1"/>
    <w:basedOn w:val="OPCParaBase"/>
    <w:next w:val="Normal"/>
    <w:rsid w:val="0084043F"/>
    <w:pPr>
      <w:outlineLvl w:val="0"/>
    </w:pPr>
    <w:rPr>
      <w:b/>
      <w:sz w:val="28"/>
      <w:szCs w:val="28"/>
    </w:rPr>
  </w:style>
  <w:style w:type="paragraph" w:customStyle="1" w:styleId="NotesHeading2">
    <w:name w:val="NotesHeading 2"/>
    <w:basedOn w:val="OPCParaBase"/>
    <w:next w:val="Normal"/>
    <w:rsid w:val="0084043F"/>
    <w:rPr>
      <w:b/>
      <w:sz w:val="28"/>
      <w:szCs w:val="28"/>
    </w:rPr>
  </w:style>
  <w:style w:type="paragraph" w:customStyle="1" w:styleId="CompiledActNo">
    <w:name w:val="CompiledActNo"/>
    <w:basedOn w:val="OPCParaBase"/>
    <w:next w:val="Normal"/>
    <w:rsid w:val="0084043F"/>
    <w:rPr>
      <w:b/>
      <w:sz w:val="24"/>
      <w:szCs w:val="24"/>
    </w:rPr>
  </w:style>
  <w:style w:type="paragraph" w:customStyle="1" w:styleId="ENotesText">
    <w:name w:val="ENotesText"/>
    <w:aliases w:val="Ent"/>
    <w:basedOn w:val="OPCParaBase"/>
    <w:next w:val="Normal"/>
    <w:rsid w:val="0084043F"/>
    <w:pPr>
      <w:spacing w:before="120"/>
    </w:pPr>
  </w:style>
  <w:style w:type="paragraph" w:customStyle="1" w:styleId="CompiledMadeUnder">
    <w:name w:val="CompiledMadeUnder"/>
    <w:basedOn w:val="OPCParaBase"/>
    <w:next w:val="Normal"/>
    <w:rsid w:val="0084043F"/>
    <w:rPr>
      <w:i/>
      <w:sz w:val="24"/>
      <w:szCs w:val="24"/>
    </w:rPr>
  </w:style>
  <w:style w:type="paragraph" w:customStyle="1" w:styleId="Paragraphsub-sub-sub">
    <w:name w:val="Paragraph(sub-sub-sub)"/>
    <w:aliases w:val="aaaa"/>
    <w:basedOn w:val="OPCParaBase"/>
    <w:rsid w:val="0084043F"/>
    <w:pPr>
      <w:tabs>
        <w:tab w:val="right" w:pos="3402"/>
      </w:tabs>
      <w:spacing w:before="40" w:line="240" w:lineRule="auto"/>
      <w:ind w:left="3402" w:hanging="3402"/>
    </w:pPr>
  </w:style>
  <w:style w:type="paragraph" w:customStyle="1" w:styleId="TableTextEndNotes">
    <w:name w:val="TableTextEndNotes"/>
    <w:aliases w:val="Tten"/>
    <w:basedOn w:val="Normal"/>
    <w:rsid w:val="0084043F"/>
    <w:pPr>
      <w:spacing w:before="60" w:line="240" w:lineRule="auto"/>
    </w:pPr>
    <w:rPr>
      <w:rFonts w:cs="Arial"/>
      <w:sz w:val="20"/>
      <w:szCs w:val="22"/>
    </w:rPr>
  </w:style>
  <w:style w:type="paragraph" w:customStyle="1" w:styleId="NoteToSubpara">
    <w:name w:val="NoteToSubpara"/>
    <w:aliases w:val="nts"/>
    <w:basedOn w:val="OPCParaBase"/>
    <w:rsid w:val="0084043F"/>
    <w:pPr>
      <w:spacing w:before="40" w:line="198" w:lineRule="exact"/>
      <w:ind w:left="2835" w:hanging="709"/>
    </w:pPr>
    <w:rPr>
      <w:sz w:val="18"/>
    </w:rPr>
  </w:style>
  <w:style w:type="paragraph" w:customStyle="1" w:styleId="ENoteTableHeading">
    <w:name w:val="ENoteTableHeading"/>
    <w:aliases w:val="enth"/>
    <w:basedOn w:val="OPCParaBase"/>
    <w:rsid w:val="0084043F"/>
    <w:pPr>
      <w:keepNext/>
      <w:spacing w:before="60" w:line="240" w:lineRule="atLeast"/>
    </w:pPr>
    <w:rPr>
      <w:rFonts w:ascii="Arial" w:hAnsi="Arial"/>
      <w:b/>
      <w:sz w:val="16"/>
    </w:rPr>
  </w:style>
  <w:style w:type="paragraph" w:customStyle="1" w:styleId="ENoteTTi">
    <w:name w:val="ENoteTTi"/>
    <w:aliases w:val="entti"/>
    <w:basedOn w:val="OPCParaBase"/>
    <w:rsid w:val="0084043F"/>
    <w:pPr>
      <w:keepNext/>
      <w:spacing w:before="60" w:line="240" w:lineRule="atLeast"/>
      <w:ind w:left="170"/>
    </w:pPr>
    <w:rPr>
      <w:sz w:val="16"/>
    </w:rPr>
  </w:style>
  <w:style w:type="paragraph" w:customStyle="1" w:styleId="ENotesHeading1">
    <w:name w:val="ENotesHeading 1"/>
    <w:aliases w:val="Enh1"/>
    <w:basedOn w:val="OPCParaBase"/>
    <w:next w:val="Normal"/>
    <w:rsid w:val="0084043F"/>
    <w:pPr>
      <w:spacing w:before="120"/>
      <w:outlineLvl w:val="1"/>
    </w:pPr>
    <w:rPr>
      <w:b/>
      <w:sz w:val="28"/>
      <w:szCs w:val="28"/>
    </w:rPr>
  </w:style>
  <w:style w:type="paragraph" w:customStyle="1" w:styleId="ENotesHeading2">
    <w:name w:val="ENotesHeading 2"/>
    <w:aliases w:val="Enh2"/>
    <w:basedOn w:val="OPCParaBase"/>
    <w:next w:val="Normal"/>
    <w:rsid w:val="0084043F"/>
    <w:pPr>
      <w:spacing w:before="120" w:after="120"/>
      <w:outlineLvl w:val="2"/>
    </w:pPr>
    <w:rPr>
      <w:b/>
      <w:sz w:val="24"/>
      <w:szCs w:val="28"/>
    </w:rPr>
  </w:style>
  <w:style w:type="paragraph" w:customStyle="1" w:styleId="ENoteTTIndentHeading">
    <w:name w:val="ENoteTTIndentHeading"/>
    <w:aliases w:val="enTTHi"/>
    <w:basedOn w:val="OPCParaBase"/>
    <w:rsid w:val="008404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043F"/>
    <w:pPr>
      <w:spacing w:before="60" w:line="240" w:lineRule="atLeast"/>
    </w:pPr>
    <w:rPr>
      <w:sz w:val="16"/>
    </w:rPr>
  </w:style>
  <w:style w:type="paragraph" w:customStyle="1" w:styleId="MadeunderText">
    <w:name w:val="MadeunderText"/>
    <w:basedOn w:val="OPCParaBase"/>
    <w:next w:val="CompiledMadeUnder"/>
    <w:rsid w:val="0084043F"/>
    <w:pPr>
      <w:spacing w:before="240"/>
    </w:pPr>
    <w:rPr>
      <w:sz w:val="24"/>
      <w:szCs w:val="24"/>
    </w:rPr>
  </w:style>
  <w:style w:type="paragraph" w:customStyle="1" w:styleId="ENotesHeading3">
    <w:name w:val="ENotesHeading 3"/>
    <w:aliases w:val="Enh3"/>
    <w:basedOn w:val="OPCParaBase"/>
    <w:next w:val="Normal"/>
    <w:rsid w:val="0084043F"/>
    <w:pPr>
      <w:keepNext/>
      <w:spacing w:before="120" w:line="240" w:lineRule="auto"/>
      <w:outlineLvl w:val="4"/>
    </w:pPr>
    <w:rPr>
      <w:b/>
      <w:szCs w:val="24"/>
    </w:rPr>
  </w:style>
  <w:style w:type="paragraph" w:customStyle="1" w:styleId="SubPartCASA">
    <w:name w:val="SubPart(CASA)"/>
    <w:aliases w:val="csp"/>
    <w:basedOn w:val="OPCParaBase"/>
    <w:next w:val="ActHead3"/>
    <w:rsid w:val="0084043F"/>
    <w:pPr>
      <w:keepNext/>
      <w:keepLines/>
      <w:spacing w:before="280"/>
      <w:outlineLvl w:val="1"/>
    </w:pPr>
    <w:rPr>
      <w:b/>
      <w:kern w:val="28"/>
      <w:sz w:val="32"/>
    </w:rPr>
  </w:style>
  <w:style w:type="character" w:customStyle="1" w:styleId="CharSubPartTextCASA">
    <w:name w:val="CharSubPartText(CASA)"/>
    <w:basedOn w:val="OPCCharBase"/>
    <w:uiPriority w:val="1"/>
    <w:rsid w:val="0084043F"/>
  </w:style>
  <w:style w:type="character" w:customStyle="1" w:styleId="CharSubPartNoCASA">
    <w:name w:val="CharSubPartNo(CASA)"/>
    <w:basedOn w:val="OPCCharBase"/>
    <w:uiPriority w:val="1"/>
    <w:rsid w:val="0084043F"/>
  </w:style>
  <w:style w:type="paragraph" w:customStyle="1" w:styleId="ENoteTTIndentHeadingSub">
    <w:name w:val="ENoteTTIndentHeadingSub"/>
    <w:aliases w:val="enTTHis"/>
    <w:basedOn w:val="OPCParaBase"/>
    <w:rsid w:val="0084043F"/>
    <w:pPr>
      <w:keepNext/>
      <w:spacing w:before="60" w:line="240" w:lineRule="atLeast"/>
      <w:ind w:left="340"/>
    </w:pPr>
    <w:rPr>
      <w:b/>
      <w:sz w:val="16"/>
    </w:rPr>
  </w:style>
  <w:style w:type="paragraph" w:customStyle="1" w:styleId="ENoteTTiSub">
    <w:name w:val="ENoteTTiSub"/>
    <w:aliases w:val="enttis"/>
    <w:basedOn w:val="OPCParaBase"/>
    <w:rsid w:val="0084043F"/>
    <w:pPr>
      <w:keepNext/>
      <w:spacing w:before="60" w:line="240" w:lineRule="atLeast"/>
      <w:ind w:left="340"/>
    </w:pPr>
    <w:rPr>
      <w:sz w:val="16"/>
    </w:rPr>
  </w:style>
  <w:style w:type="paragraph" w:customStyle="1" w:styleId="SubDivisionMigration">
    <w:name w:val="SubDivisionMigration"/>
    <w:aliases w:val="sdm"/>
    <w:basedOn w:val="OPCParaBase"/>
    <w:rsid w:val="00840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043F"/>
    <w:pPr>
      <w:keepNext/>
      <w:keepLines/>
      <w:spacing w:before="240" w:line="240" w:lineRule="auto"/>
      <w:ind w:left="1134" w:hanging="1134"/>
    </w:pPr>
    <w:rPr>
      <w:b/>
      <w:sz w:val="28"/>
    </w:rPr>
  </w:style>
  <w:style w:type="paragraph" w:customStyle="1" w:styleId="notetext">
    <w:name w:val="note(text)"/>
    <w:aliases w:val="n"/>
    <w:basedOn w:val="OPCParaBase"/>
    <w:rsid w:val="0084043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40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043F"/>
    <w:rPr>
      <w:sz w:val="22"/>
    </w:rPr>
  </w:style>
  <w:style w:type="paragraph" w:customStyle="1" w:styleId="SOTextNote">
    <w:name w:val="SO TextNote"/>
    <w:aliases w:val="sont"/>
    <w:basedOn w:val="SOText"/>
    <w:qFormat/>
    <w:rsid w:val="0084043F"/>
    <w:pPr>
      <w:spacing w:before="122" w:line="198" w:lineRule="exact"/>
      <w:ind w:left="1843" w:hanging="709"/>
    </w:pPr>
    <w:rPr>
      <w:sz w:val="18"/>
    </w:rPr>
  </w:style>
  <w:style w:type="paragraph" w:customStyle="1" w:styleId="SOPara">
    <w:name w:val="SO Para"/>
    <w:aliases w:val="soa"/>
    <w:basedOn w:val="SOText"/>
    <w:link w:val="SOParaChar"/>
    <w:qFormat/>
    <w:rsid w:val="0084043F"/>
    <w:pPr>
      <w:tabs>
        <w:tab w:val="right" w:pos="1786"/>
      </w:tabs>
      <w:spacing w:before="40"/>
      <w:ind w:left="2070" w:hanging="936"/>
    </w:pPr>
  </w:style>
  <w:style w:type="character" w:customStyle="1" w:styleId="SOParaChar">
    <w:name w:val="SO Para Char"/>
    <w:aliases w:val="soa Char"/>
    <w:basedOn w:val="DefaultParagraphFont"/>
    <w:link w:val="SOPara"/>
    <w:rsid w:val="0084043F"/>
    <w:rPr>
      <w:sz w:val="22"/>
    </w:rPr>
  </w:style>
  <w:style w:type="paragraph" w:customStyle="1" w:styleId="FileName">
    <w:name w:val="FileName"/>
    <w:basedOn w:val="Normal"/>
    <w:rsid w:val="0084043F"/>
  </w:style>
  <w:style w:type="paragraph" w:customStyle="1" w:styleId="TableHeading">
    <w:name w:val="TableHeading"/>
    <w:aliases w:val="th"/>
    <w:basedOn w:val="OPCParaBase"/>
    <w:next w:val="Tabletext"/>
    <w:rsid w:val="0084043F"/>
    <w:pPr>
      <w:keepNext/>
      <w:spacing w:before="60" w:line="240" w:lineRule="atLeast"/>
    </w:pPr>
    <w:rPr>
      <w:b/>
      <w:sz w:val="20"/>
    </w:rPr>
  </w:style>
  <w:style w:type="paragraph" w:customStyle="1" w:styleId="SOHeadBold">
    <w:name w:val="SO HeadBold"/>
    <w:aliases w:val="sohb"/>
    <w:basedOn w:val="SOText"/>
    <w:next w:val="SOText"/>
    <w:link w:val="SOHeadBoldChar"/>
    <w:qFormat/>
    <w:rsid w:val="0084043F"/>
    <w:rPr>
      <w:b/>
    </w:rPr>
  </w:style>
  <w:style w:type="character" w:customStyle="1" w:styleId="SOHeadBoldChar">
    <w:name w:val="SO HeadBold Char"/>
    <w:aliases w:val="sohb Char"/>
    <w:basedOn w:val="DefaultParagraphFont"/>
    <w:link w:val="SOHeadBold"/>
    <w:rsid w:val="0084043F"/>
    <w:rPr>
      <w:b/>
      <w:sz w:val="22"/>
    </w:rPr>
  </w:style>
  <w:style w:type="paragraph" w:customStyle="1" w:styleId="SOHeadItalic">
    <w:name w:val="SO HeadItalic"/>
    <w:aliases w:val="sohi"/>
    <w:basedOn w:val="SOText"/>
    <w:next w:val="SOText"/>
    <w:link w:val="SOHeadItalicChar"/>
    <w:qFormat/>
    <w:rsid w:val="0084043F"/>
    <w:rPr>
      <w:i/>
    </w:rPr>
  </w:style>
  <w:style w:type="character" w:customStyle="1" w:styleId="SOHeadItalicChar">
    <w:name w:val="SO HeadItalic Char"/>
    <w:aliases w:val="sohi Char"/>
    <w:basedOn w:val="DefaultParagraphFont"/>
    <w:link w:val="SOHeadItalic"/>
    <w:rsid w:val="0084043F"/>
    <w:rPr>
      <w:i/>
      <w:sz w:val="22"/>
    </w:rPr>
  </w:style>
  <w:style w:type="paragraph" w:customStyle="1" w:styleId="SOBullet">
    <w:name w:val="SO Bullet"/>
    <w:aliases w:val="sotb"/>
    <w:basedOn w:val="SOText"/>
    <w:link w:val="SOBulletChar"/>
    <w:qFormat/>
    <w:rsid w:val="0084043F"/>
    <w:pPr>
      <w:ind w:left="1559" w:hanging="425"/>
    </w:pPr>
  </w:style>
  <w:style w:type="character" w:customStyle="1" w:styleId="SOBulletChar">
    <w:name w:val="SO Bullet Char"/>
    <w:aliases w:val="sotb Char"/>
    <w:basedOn w:val="DefaultParagraphFont"/>
    <w:link w:val="SOBullet"/>
    <w:rsid w:val="0084043F"/>
    <w:rPr>
      <w:sz w:val="22"/>
    </w:rPr>
  </w:style>
  <w:style w:type="paragraph" w:customStyle="1" w:styleId="SOBulletNote">
    <w:name w:val="SO BulletNote"/>
    <w:aliases w:val="sonb"/>
    <w:basedOn w:val="SOTextNote"/>
    <w:link w:val="SOBulletNoteChar"/>
    <w:qFormat/>
    <w:rsid w:val="0084043F"/>
    <w:pPr>
      <w:tabs>
        <w:tab w:val="left" w:pos="1560"/>
      </w:tabs>
      <w:ind w:left="2268" w:hanging="1134"/>
    </w:pPr>
  </w:style>
  <w:style w:type="character" w:customStyle="1" w:styleId="SOBulletNoteChar">
    <w:name w:val="SO BulletNote Char"/>
    <w:aliases w:val="sonb Char"/>
    <w:basedOn w:val="DefaultParagraphFont"/>
    <w:link w:val="SOBulletNote"/>
    <w:rsid w:val="0084043F"/>
    <w:rPr>
      <w:sz w:val="18"/>
    </w:rPr>
  </w:style>
  <w:style w:type="paragraph" w:customStyle="1" w:styleId="SOText2">
    <w:name w:val="SO Text2"/>
    <w:aliases w:val="sot2"/>
    <w:basedOn w:val="Normal"/>
    <w:next w:val="SOText"/>
    <w:link w:val="SOText2Char"/>
    <w:rsid w:val="00840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404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B72E-0392-49A6-886A-4F230303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2174</Words>
  <Characters>11527</Characters>
  <Application>Microsoft Office Word</Application>
  <DocSecurity>0</DocSecurity>
  <PresentationFormat/>
  <Lines>261</Lines>
  <Paragraphs>159</Paragraphs>
  <ScaleCrop>false</ScaleCrop>
  <HeadingPairs>
    <vt:vector size="2" baseType="variant">
      <vt:variant>
        <vt:lpstr>Title</vt:lpstr>
      </vt:variant>
      <vt:variant>
        <vt:i4>1</vt:i4>
      </vt:variant>
    </vt:vector>
  </HeadingPairs>
  <TitlesOfParts>
    <vt:vector size="1" baseType="lpstr">
      <vt:lpstr>Sanctions Principles 2014</vt:lpstr>
    </vt:vector>
  </TitlesOfParts>
  <Manager/>
  <Company/>
  <LinksUpToDate>false</LinksUpToDate>
  <CharactersWithSpaces>13542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2014-05-13T04:52:00Z</cp:lastPrinted>
  <dcterms:created xsi:type="dcterms:W3CDTF">2014-06-23T05:49:00Z</dcterms:created>
  <dcterms:modified xsi:type="dcterms:W3CDTF">2014-06-23T05:50:00Z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Sanctions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OPC60571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 June 2014</vt:lpwstr>
  </property>
</Properties>
</file>