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238AC" w:rsidRDefault="00DA186E" w:rsidP="00715914">
      <w:pPr>
        <w:rPr>
          <w:sz w:val="28"/>
        </w:rPr>
      </w:pPr>
      <w:bookmarkStart w:id="0" w:name="OPCCaretStart"/>
      <w:bookmarkEnd w:id="0"/>
      <w:r w:rsidRPr="00B238AC">
        <w:rPr>
          <w:noProof/>
          <w:lang w:eastAsia="en-AU"/>
        </w:rPr>
        <w:drawing>
          <wp:inline distT="0" distB="0" distL="0" distR="0" wp14:anchorId="76AFE11E" wp14:editId="545C210D">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B238AC" w:rsidRDefault="00715914" w:rsidP="00715914">
      <w:pPr>
        <w:rPr>
          <w:sz w:val="19"/>
        </w:rPr>
      </w:pPr>
    </w:p>
    <w:p w:rsidR="00715914" w:rsidRPr="00B238AC" w:rsidRDefault="007342DC" w:rsidP="00715914">
      <w:pPr>
        <w:pStyle w:val="ShortT"/>
      </w:pPr>
      <w:r w:rsidRPr="00B238AC">
        <w:t>User Rights Principle</w:t>
      </w:r>
      <w:r w:rsidR="00960F50" w:rsidRPr="00B238AC">
        <w:t>s</w:t>
      </w:r>
      <w:r w:rsidR="00B238AC" w:rsidRPr="00B238AC">
        <w:t> </w:t>
      </w:r>
      <w:r w:rsidRPr="00B238AC">
        <w:t>201</w:t>
      </w:r>
      <w:r w:rsidR="00CA64C6" w:rsidRPr="00B238AC">
        <w:t>4</w:t>
      </w:r>
    </w:p>
    <w:p w:rsidR="007A61E2" w:rsidRPr="00B238AC" w:rsidRDefault="007A61E2" w:rsidP="00F124C8">
      <w:pPr>
        <w:pStyle w:val="SignCoverPageStart"/>
      </w:pPr>
      <w:r w:rsidRPr="00B238AC">
        <w:t>I, Mitch Fifield, Assistant Minister for Social Services, make the following principle</w:t>
      </w:r>
      <w:r w:rsidR="007B0DB6" w:rsidRPr="00B238AC">
        <w:t>s</w:t>
      </w:r>
      <w:r w:rsidRPr="00B238AC">
        <w:t>.</w:t>
      </w:r>
    </w:p>
    <w:p w:rsidR="007A61E2" w:rsidRPr="00B238AC" w:rsidRDefault="00133613" w:rsidP="00F124C8">
      <w:pPr>
        <w:keepNext/>
        <w:spacing w:before="300" w:line="240" w:lineRule="atLeast"/>
        <w:ind w:right="397"/>
        <w:jc w:val="both"/>
      </w:pPr>
      <w:r w:rsidRPr="00B238AC">
        <w:t>Dated</w:t>
      </w:r>
      <w:bookmarkStart w:id="1" w:name="BKCheck15B_1"/>
      <w:bookmarkEnd w:id="1"/>
      <w:r w:rsidR="00EB0A11">
        <w:t xml:space="preserve"> </w:t>
      </w:r>
      <w:fldSimple w:instr=" DOCPROPERTY  DateMade ">
        <w:r w:rsidR="00EB0A11">
          <w:t>23 June 2014</w:t>
        </w:r>
      </w:fldSimple>
    </w:p>
    <w:p w:rsidR="007A61E2" w:rsidRPr="00B238AC" w:rsidRDefault="007A61E2" w:rsidP="00F124C8">
      <w:pPr>
        <w:keepNext/>
        <w:tabs>
          <w:tab w:val="left" w:pos="3402"/>
        </w:tabs>
        <w:spacing w:before="1440" w:line="300" w:lineRule="atLeast"/>
        <w:ind w:right="397"/>
      </w:pPr>
      <w:r w:rsidRPr="00B238AC">
        <w:t>Mitch Fifield</w:t>
      </w:r>
    </w:p>
    <w:p w:rsidR="007A61E2" w:rsidRPr="00B238AC" w:rsidRDefault="007A61E2" w:rsidP="00F124C8">
      <w:pPr>
        <w:pStyle w:val="SignCoverPageEnd"/>
      </w:pPr>
      <w:r w:rsidRPr="00B238AC">
        <w:t>Assistant Minister for Social Services</w:t>
      </w:r>
    </w:p>
    <w:p w:rsidR="007A61E2" w:rsidRPr="00B238AC" w:rsidRDefault="007A61E2" w:rsidP="007A61E2"/>
    <w:p w:rsidR="00715914" w:rsidRPr="00B238AC" w:rsidRDefault="00715914" w:rsidP="00715914">
      <w:pPr>
        <w:pStyle w:val="Header"/>
        <w:tabs>
          <w:tab w:val="clear" w:pos="4150"/>
          <w:tab w:val="clear" w:pos="8307"/>
        </w:tabs>
      </w:pPr>
      <w:r w:rsidRPr="00B238AC">
        <w:rPr>
          <w:rStyle w:val="CharChapNo"/>
        </w:rPr>
        <w:t xml:space="preserve"> </w:t>
      </w:r>
      <w:r w:rsidRPr="00B238AC">
        <w:rPr>
          <w:rStyle w:val="CharChapText"/>
        </w:rPr>
        <w:t xml:space="preserve"> </w:t>
      </w:r>
      <w:bookmarkStart w:id="2" w:name="_GoBack"/>
      <w:bookmarkEnd w:id="2"/>
    </w:p>
    <w:p w:rsidR="00715914" w:rsidRPr="00B238AC" w:rsidRDefault="00715914" w:rsidP="00715914">
      <w:pPr>
        <w:pStyle w:val="Header"/>
        <w:tabs>
          <w:tab w:val="clear" w:pos="4150"/>
          <w:tab w:val="clear" w:pos="8307"/>
        </w:tabs>
      </w:pPr>
      <w:r w:rsidRPr="00B238AC">
        <w:rPr>
          <w:rStyle w:val="CharPartNo"/>
        </w:rPr>
        <w:t xml:space="preserve"> </w:t>
      </w:r>
      <w:r w:rsidRPr="00B238AC">
        <w:rPr>
          <w:rStyle w:val="CharPartText"/>
        </w:rPr>
        <w:t xml:space="preserve"> </w:t>
      </w:r>
    </w:p>
    <w:p w:rsidR="00715914" w:rsidRPr="00B238AC" w:rsidRDefault="00715914" w:rsidP="00715914">
      <w:pPr>
        <w:pStyle w:val="Header"/>
        <w:tabs>
          <w:tab w:val="clear" w:pos="4150"/>
          <w:tab w:val="clear" w:pos="8307"/>
        </w:tabs>
      </w:pPr>
      <w:r w:rsidRPr="00B238AC">
        <w:rPr>
          <w:rStyle w:val="CharDivNo"/>
        </w:rPr>
        <w:t xml:space="preserve"> </w:t>
      </w:r>
      <w:r w:rsidRPr="00B238AC">
        <w:rPr>
          <w:rStyle w:val="CharDivText"/>
        </w:rPr>
        <w:t xml:space="preserve"> </w:t>
      </w:r>
    </w:p>
    <w:p w:rsidR="00715914" w:rsidRPr="00B238AC" w:rsidRDefault="00715914" w:rsidP="00715914">
      <w:pPr>
        <w:sectPr w:rsidR="00715914" w:rsidRPr="00B238AC" w:rsidSect="00BE0F9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B238AC" w:rsidRDefault="00715914" w:rsidP="00EF1725">
      <w:pPr>
        <w:rPr>
          <w:sz w:val="36"/>
        </w:rPr>
      </w:pPr>
      <w:r w:rsidRPr="00B238AC">
        <w:rPr>
          <w:sz w:val="36"/>
        </w:rPr>
        <w:lastRenderedPageBreak/>
        <w:t>Contents</w:t>
      </w:r>
    </w:p>
    <w:bookmarkStart w:id="3" w:name="BKCheck15B_2"/>
    <w:bookmarkEnd w:id="3"/>
    <w:p w:rsidR="009B6D78" w:rsidRPr="00B238AC" w:rsidRDefault="009B6D78">
      <w:pPr>
        <w:pStyle w:val="TOC2"/>
        <w:rPr>
          <w:rFonts w:asciiTheme="minorHAnsi" w:eastAsiaTheme="minorEastAsia" w:hAnsiTheme="minorHAnsi" w:cstheme="minorBidi"/>
          <w:b w:val="0"/>
          <w:noProof/>
          <w:kern w:val="0"/>
          <w:sz w:val="22"/>
          <w:szCs w:val="22"/>
        </w:rPr>
      </w:pPr>
      <w:r w:rsidRPr="00B238AC">
        <w:fldChar w:fldCharType="begin"/>
      </w:r>
      <w:r w:rsidRPr="00B238AC">
        <w:instrText xml:space="preserve"> TOC \o "1-9" </w:instrText>
      </w:r>
      <w:r w:rsidRPr="00B238AC">
        <w:fldChar w:fldCharType="separate"/>
      </w:r>
      <w:r w:rsidRPr="00B238AC">
        <w:rPr>
          <w:noProof/>
        </w:rPr>
        <w:t>Part</w:t>
      </w:r>
      <w:r w:rsidR="00B238AC" w:rsidRPr="00B238AC">
        <w:rPr>
          <w:noProof/>
        </w:rPr>
        <w:t> </w:t>
      </w:r>
      <w:r w:rsidRPr="00B238AC">
        <w:rPr>
          <w:noProof/>
        </w:rPr>
        <w:t>1—Preliminary</w:t>
      </w:r>
      <w:r w:rsidRPr="00B238AC">
        <w:rPr>
          <w:b w:val="0"/>
          <w:noProof/>
          <w:sz w:val="18"/>
        </w:rPr>
        <w:tab/>
      </w:r>
      <w:r w:rsidRPr="00B238AC">
        <w:rPr>
          <w:b w:val="0"/>
          <w:noProof/>
          <w:sz w:val="18"/>
        </w:rPr>
        <w:fldChar w:fldCharType="begin"/>
      </w:r>
      <w:r w:rsidRPr="00B238AC">
        <w:rPr>
          <w:b w:val="0"/>
          <w:noProof/>
          <w:sz w:val="18"/>
        </w:rPr>
        <w:instrText xml:space="preserve"> PAGEREF _Toc390933349 \h </w:instrText>
      </w:r>
      <w:r w:rsidRPr="00B238AC">
        <w:rPr>
          <w:b w:val="0"/>
          <w:noProof/>
          <w:sz w:val="18"/>
        </w:rPr>
      </w:r>
      <w:r w:rsidRPr="00B238AC">
        <w:rPr>
          <w:b w:val="0"/>
          <w:noProof/>
          <w:sz w:val="18"/>
        </w:rPr>
        <w:fldChar w:fldCharType="separate"/>
      </w:r>
      <w:r w:rsidR="00EB0A11">
        <w:rPr>
          <w:b w:val="0"/>
          <w:noProof/>
          <w:sz w:val="18"/>
        </w:rPr>
        <w:t>1</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w:t>
      </w:r>
      <w:r w:rsidRPr="00B238AC">
        <w:rPr>
          <w:noProof/>
        </w:rPr>
        <w:tab/>
        <w:t>Name of principles</w:t>
      </w:r>
      <w:r w:rsidRPr="00B238AC">
        <w:rPr>
          <w:noProof/>
        </w:rPr>
        <w:tab/>
      </w:r>
      <w:r w:rsidRPr="00B238AC">
        <w:rPr>
          <w:noProof/>
        </w:rPr>
        <w:fldChar w:fldCharType="begin"/>
      </w:r>
      <w:r w:rsidRPr="00B238AC">
        <w:rPr>
          <w:noProof/>
        </w:rPr>
        <w:instrText xml:space="preserve"> PAGEREF _Toc390933350 \h </w:instrText>
      </w:r>
      <w:r w:rsidRPr="00B238AC">
        <w:rPr>
          <w:noProof/>
        </w:rPr>
      </w:r>
      <w:r w:rsidRPr="00B238AC">
        <w:rPr>
          <w:noProof/>
        </w:rPr>
        <w:fldChar w:fldCharType="separate"/>
      </w:r>
      <w:r w:rsidR="00EB0A11">
        <w:rPr>
          <w:noProof/>
        </w:rPr>
        <w:t>1</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2</w:t>
      </w:r>
      <w:r w:rsidRPr="00B238AC">
        <w:rPr>
          <w:noProof/>
        </w:rPr>
        <w:tab/>
        <w:t>Commencement</w:t>
      </w:r>
      <w:r w:rsidRPr="00B238AC">
        <w:rPr>
          <w:noProof/>
        </w:rPr>
        <w:tab/>
      </w:r>
      <w:r w:rsidRPr="00B238AC">
        <w:rPr>
          <w:noProof/>
        </w:rPr>
        <w:fldChar w:fldCharType="begin"/>
      </w:r>
      <w:r w:rsidRPr="00B238AC">
        <w:rPr>
          <w:noProof/>
        </w:rPr>
        <w:instrText xml:space="preserve"> PAGEREF _Toc390933351 \h </w:instrText>
      </w:r>
      <w:r w:rsidRPr="00B238AC">
        <w:rPr>
          <w:noProof/>
        </w:rPr>
      </w:r>
      <w:r w:rsidRPr="00B238AC">
        <w:rPr>
          <w:noProof/>
        </w:rPr>
        <w:fldChar w:fldCharType="separate"/>
      </w:r>
      <w:r w:rsidR="00EB0A11">
        <w:rPr>
          <w:noProof/>
        </w:rPr>
        <w:t>1</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3</w:t>
      </w:r>
      <w:r w:rsidRPr="00B238AC">
        <w:rPr>
          <w:noProof/>
        </w:rPr>
        <w:tab/>
        <w:t>Authority</w:t>
      </w:r>
      <w:r w:rsidRPr="00B238AC">
        <w:rPr>
          <w:noProof/>
        </w:rPr>
        <w:tab/>
      </w:r>
      <w:r w:rsidRPr="00B238AC">
        <w:rPr>
          <w:noProof/>
        </w:rPr>
        <w:fldChar w:fldCharType="begin"/>
      </w:r>
      <w:r w:rsidRPr="00B238AC">
        <w:rPr>
          <w:noProof/>
        </w:rPr>
        <w:instrText xml:space="preserve"> PAGEREF _Toc390933352 \h </w:instrText>
      </w:r>
      <w:r w:rsidRPr="00B238AC">
        <w:rPr>
          <w:noProof/>
        </w:rPr>
      </w:r>
      <w:r w:rsidRPr="00B238AC">
        <w:rPr>
          <w:noProof/>
        </w:rPr>
        <w:fldChar w:fldCharType="separate"/>
      </w:r>
      <w:r w:rsidR="00EB0A11">
        <w:rPr>
          <w:noProof/>
        </w:rPr>
        <w:t>1</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4</w:t>
      </w:r>
      <w:r w:rsidRPr="00B238AC">
        <w:rPr>
          <w:noProof/>
        </w:rPr>
        <w:tab/>
        <w:t>Definitions</w:t>
      </w:r>
      <w:r w:rsidRPr="00B238AC">
        <w:rPr>
          <w:noProof/>
        </w:rPr>
        <w:tab/>
      </w:r>
      <w:r w:rsidRPr="00B238AC">
        <w:rPr>
          <w:noProof/>
        </w:rPr>
        <w:fldChar w:fldCharType="begin"/>
      </w:r>
      <w:r w:rsidRPr="00B238AC">
        <w:rPr>
          <w:noProof/>
        </w:rPr>
        <w:instrText xml:space="preserve"> PAGEREF _Toc390933353 \h </w:instrText>
      </w:r>
      <w:r w:rsidRPr="00B238AC">
        <w:rPr>
          <w:noProof/>
        </w:rPr>
      </w:r>
      <w:r w:rsidRPr="00B238AC">
        <w:rPr>
          <w:noProof/>
        </w:rPr>
        <w:fldChar w:fldCharType="separate"/>
      </w:r>
      <w:r w:rsidR="00EB0A11">
        <w:rPr>
          <w:noProof/>
        </w:rPr>
        <w:t>1</w:t>
      </w:r>
      <w:r w:rsidRPr="00B238AC">
        <w:rPr>
          <w:noProof/>
        </w:rPr>
        <w:fldChar w:fldCharType="end"/>
      </w:r>
    </w:p>
    <w:p w:rsidR="009B6D78" w:rsidRPr="00B238AC" w:rsidRDefault="009B6D78">
      <w:pPr>
        <w:pStyle w:val="TOC2"/>
        <w:rPr>
          <w:rFonts w:asciiTheme="minorHAnsi" w:eastAsiaTheme="minorEastAsia" w:hAnsiTheme="minorHAnsi" w:cstheme="minorBidi"/>
          <w:b w:val="0"/>
          <w:noProof/>
          <w:kern w:val="0"/>
          <w:sz w:val="22"/>
          <w:szCs w:val="22"/>
        </w:rPr>
      </w:pPr>
      <w:r w:rsidRPr="00B238AC">
        <w:rPr>
          <w:noProof/>
        </w:rPr>
        <w:t>Part</w:t>
      </w:r>
      <w:r w:rsidR="00B238AC" w:rsidRPr="00B238AC">
        <w:rPr>
          <w:noProof/>
        </w:rPr>
        <w:t> </w:t>
      </w:r>
      <w:r w:rsidRPr="00B238AC">
        <w:rPr>
          <w:noProof/>
        </w:rPr>
        <w:t>2—Residential care services</w:t>
      </w:r>
      <w:r w:rsidRPr="00B238AC">
        <w:rPr>
          <w:b w:val="0"/>
          <w:noProof/>
          <w:sz w:val="18"/>
        </w:rPr>
        <w:tab/>
      </w:r>
      <w:r w:rsidRPr="00B238AC">
        <w:rPr>
          <w:b w:val="0"/>
          <w:noProof/>
          <w:sz w:val="18"/>
        </w:rPr>
        <w:fldChar w:fldCharType="begin"/>
      </w:r>
      <w:r w:rsidRPr="00B238AC">
        <w:rPr>
          <w:b w:val="0"/>
          <w:noProof/>
          <w:sz w:val="18"/>
        </w:rPr>
        <w:instrText xml:space="preserve"> PAGEREF _Toc390933354 \h </w:instrText>
      </w:r>
      <w:r w:rsidRPr="00B238AC">
        <w:rPr>
          <w:b w:val="0"/>
          <w:noProof/>
          <w:sz w:val="18"/>
        </w:rPr>
      </w:r>
      <w:r w:rsidRPr="00B238AC">
        <w:rPr>
          <w:b w:val="0"/>
          <w:noProof/>
          <w:sz w:val="18"/>
        </w:rPr>
        <w:fldChar w:fldCharType="separate"/>
      </w:r>
      <w:r w:rsidR="00EB0A11">
        <w:rPr>
          <w:b w:val="0"/>
          <w:noProof/>
          <w:sz w:val="18"/>
        </w:rPr>
        <w:t>2</w:t>
      </w:r>
      <w:r w:rsidRPr="00B238AC">
        <w:rPr>
          <w:b w:val="0"/>
          <w:noProof/>
          <w:sz w:val="18"/>
        </w:rPr>
        <w:fldChar w:fldCharType="end"/>
      </w:r>
    </w:p>
    <w:p w:rsidR="009B6D78" w:rsidRPr="00B238AC" w:rsidRDefault="009B6D78">
      <w:pPr>
        <w:pStyle w:val="TOC3"/>
        <w:rPr>
          <w:rFonts w:asciiTheme="minorHAnsi" w:eastAsiaTheme="minorEastAsia" w:hAnsiTheme="minorHAnsi" w:cstheme="minorBidi"/>
          <w:b w:val="0"/>
          <w:noProof/>
          <w:kern w:val="0"/>
          <w:szCs w:val="22"/>
        </w:rPr>
      </w:pPr>
      <w:r w:rsidRPr="00B238AC">
        <w:rPr>
          <w:noProof/>
        </w:rPr>
        <w:t>Division</w:t>
      </w:r>
      <w:r w:rsidR="00B238AC" w:rsidRPr="00B238AC">
        <w:rPr>
          <w:noProof/>
        </w:rPr>
        <w:t> </w:t>
      </w:r>
      <w:r w:rsidRPr="00B238AC">
        <w:rPr>
          <w:noProof/>
        </w:rPr>
        <w:t>1—Purpose of this Part</w:t>
      </w:r>
      <w:r w:rsidRPr="00B238AC">
        <w:rPr>
          <w:b w:val="0"/>
          <w:noProof/>
          <w:sz w:val="18"/>
        </w:rPr>
        <w:tab/>
      </w:r>
      <w:r w:rsidRPr="00B238AC">
        <w:rPr>
          <w:b w:val="0"/>
          <w:noProof/>
          <w:sz w:val="18"/>
        </w:rPr>
        <w:fldChar w:fldCharType="begin"/>
      </w:r>
      <w:r w:rsidRPr="00B238AC">
        <w:rPr>
          <w:b w:val="0"/>
          <w:noProof/>
          <w:sz w:val="18"/>
        </w:rPr>
        <w:instrText xml:space="preserve"> PAGEREF _Toc390933355 \h </w:instrText>
      </w:r>
      <w:r w:rsidRPr="00B238AC">
        <w:rPr>
          <w:b w:val="0"/>
          <w:noProof/>
          <w:sz w:val="18"/>
        </w:rPr>
      </w:r>
      <w:r w:rsidRPr="00B238AC">
        <w:rPr>
          <w:b w:val="0"/>
          <w:noProof/>
          <w:sz w:val="18"/>
        </w:rPr>
        <w:fldChar w:fldCharType="separate"/>
      </w:r>
      <w:r w:rsidR="00EB0A11">
        <w:rPr>
          <w:b w:val="0"/>
          <w:noProof/>
          <w:sz w:val="18"/>
        </w:rPr>
        <w:t>2</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5</w:t>
      </w:r>
      <w:r w:rsidRPr="00B238AC">
        <w:rPr>
          <w:noProof/>
        </w:rPr>
        <w:tab/>
        <w:t>Purpose of this Part</w:t>
      </w:r>
      <w:r w:rsidRPr="00B238AC">
        <w:rPr>
          <w:noProof/>
        </w:rPr>
        <w:tab/>
      </w:r>
      <w:r w:rsidRPr="00B238AC">
        <w:rPr>
          <w:noProof/>
        </w:rPr>
        <w:fldChar w:fldCharType="begin"/>
      </w:r>
      <w:r w:rsidRPr="00B238AC">
        <w:rPr>
          <w:noProof/>
        </w:rPr>
        <w:instrText xml:space="preserve"> PAGEREF _Toc390933356 \h </w:instrText>
      </w:r>
      <w:r w:rsidRPr="00B238AC">
        <w:rPr>
          <w:noProof/>
        </w:rPr>
      </w:r>
      <w:r w:rsidRPr="00B238AC">
        <w:rPr>
          <w:noProof/>
        </w:rPr>
        <w:fldChar w:fldCharType="separate"/>
      </w:r>
      <w:r w:rsidR="00EB0A11">
        <w:rPr>
          <w:noProof/>
        </w:rPr>
        <w:t>2</w:t>
      </w:r>
      <w:r w:rsidRPr="00B238AC">
        <w:rPr>
          <w:noProof/>
        </w:rPr>
        <w:fldChar w:fldCharType="end"/>
      </w:r>
    </w:p>
    <w:p w:rsidR="009B6D78" w:rsidRPr="00B238AC" w:rsidRDefault="009B6D78">
      <w:pPr>
        <w:pStyle w:val="TOC3"/>
        <w:rPr>
          <w:rFonts w:asciiTheme="minorHAnsi" w:eastAsiaTheme="minorEastAsia" w:hAnsiTheme="minorHAnsi" w:cstheme="minorBidi"/>
          <w:b w:val="0"/>
          <w:noProof/>
          <w:kern w:val="0"/>
          <w:szCs w:val="22"/>
        </w:rPr>
      </w:pPr>
      <w:r w:rsidRPr="00B238AC">
        <w:rPr>
          <w:noProof/>
        </w:rPr>
        <w:t>Division</w:t>
      </w:r>
      <w:r w:rsidR="00B238AC" w:rsidRPr="00B238AC">
        <w:rPr>
          <w:noProof/>
        </w:rPr>
        <w:t> </w:t>
      </w:r>
      <w:r w:rsidRPr="00B238AC">
        <w:rPr>
          <w:noProof/>
        </w:rPr>
        <w:t>2—Responsibilities of approved providers of residential care—general</w:t>
      </w:r>
      <w:r w:rsidRPr="00B238AC">
        <w:rPr>
          <w:b w:val="0"/>
          <w:noProof/>
          <w:sz w:val="18"/>
        </w:rPr>
        <w:tab/>
      </w:r>
      <w:r w:rsidRPr="00B238AC">
        <w:rPr>
          <w:b w:val="0"/>
          <w:noProof/>
          <w:sz w:val="18"/>
        </w:rPr>
        <w:fldChar w:fldCharType="begin"/>
      </w:r>
      <w:r w:rsidRPr="00B238AC">
        <w:rPr>
          <w:b w:val="0"/>
          <w:noProof/>
          <w:sz w:val="18"/>
        </w:rPr>
        <w:instrText xml:space="preserve"> PAGEREF _Toc390933357 \h </w:instrText>
      </w:r>
      <w:r w:rsidRPr="00B238AC">
        <w:rPr>
          <w:b w:val="0"/>
          <w:noProof/>
          <w:sz w:val="18"/>
        </w:rPr>
      </w:r>
      <w:r w:rsidRPr="00B238AC">
        <w:rPr>
          <w:b w:val="0"/>
          <w:noProof/>
          <w:sz w:val="18"/>
        </w:rPr>
        <w:fldChar w:fldCharType="separate"/>
      </w:r>
      <w:r w:rsidR="00EB0A11">
        <w:rPr>
          <w:b w:val="0"/>
          <w:noProof/>
          <w:sz w:val="18"/>
        </w:rPr>
        <w:t>3</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6</w:t>
      </w:r>
      <w:r w:rsidRPr="00B238AC">
        <w:rPr>
          <w:noProof/>
        </w:rPr>
        <w:tab/>
        <w:t>Security of tenure—when approved provider may ask or require care recipient to leave residential care service</w:t>
      </w:r>
      <w:r w:rsidRPr="00B238AC">
        <w:rPr>
          <w:noProof/>
        </w:rPr>
        <w:tab/>
      </w:r>
      <w:r w:rsidRPr="00B238AC">
        <w:rPr>
          <w:noProof/>
        </w:rPr>
        <w:fldChar w:fldCharType="begin"/>
      </w:r>
      <w:r w:rsidRPr="00B238AC">
        <w:rPr>
          <w:noProof/>
        </w:rPr>
        <w:instrText xml:space="preserve"> PAGEREF _Toc390933358 \h </w:instrText>
      </w:r>
      <w:r w:rsidRPr="00B238AC">
        <w:rPr>
          <w:noProof/>
        </w:rPr>
      </w:r>
      <w:r w:rsidRPr="00B238AC">
        <w:rPr>
          <w:noProof/>
        </w:rPr>
        <w:fldChar w:fldCharType="separate"/>
      </w:r>
      <w:r w:rsidR="00EB0A11">
        <w:rPr>
          <w:noProof/>
        </w:rPr>
        <w:t>3</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7</w:t>
      </w:r>
      <w:r w:rsidRPr="00B238AC">
        <w:rPr>
          <w:noProof/>
        </w:rPr>
        <w:tab/>
        <w:t>Security of tenure—notice requirements</w:t>
      </w:r>
      <w:r w:rsidRPr="00B238AC">
        <w:rPr>
          <w:noProof/>
        </w:rPr>
        <w:tab/>
      </w:r>
      <w:r w:rsidRPr="00B238AC">
        <w:rPr>
          <w:noProof/>
        </w:rPr>
        <w:fldChar w:fldCharType="begin"/>
      </w:r>
      <w:r w:rsidRPr="00B238AC">
        <w:rPr>
          <w:noProof/>
        </w:rPr>
        <w:instrText xml:space="preserve"> PAGEREF _Toc390933359 \h </w:instrText>
      </w:r>
      <w:r w:rsidRPr="00B238AC">
        <w:rPr>
          <w:noProof/>
        </w:rPr>
      </w:r>
      <w:r w:rsidRPr="00B238AC">
        <w:rPr>
          <w:noProof/>
        </w:rPr>
        <w:fldChar w:fldCharType="separate"/>
      </w:r>
      <w:r w:rsidR="00EB0A11">
        <w:rPr>
          <w:noProof/>
        </w:rPr>
        <w:t>4</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8</w:t>
      </w:r>
      <w:r w:rsidRPr="00B238AC">
        <w:rPr>
          <w:noProof/>
        </w:rPr>
        <w:tab/>
        <w:t>Access to residential care service by people acting for care recipients, advocates and community visitors</w:t>
      </w:r>
      <w:r w:rsidRPr="00B238AC">
        <w:rPr>
          <w:noProof/>
        </w:rPr>
        <w:tab/>
      </w:r>
      <w:r w:rsidRPr="00B238AC">
        <w:rPr>
          <w:noProof/>
        </w:rPr>
        <w:fldChar w:fldCharType="begin"/>
      </w:r>
      <w:r w:rsidRPr="00B238AC">
        <w:rPr>
          <w:noProof/>
        </w:rPr>
        <w:instrText xml:space="preserve"> PAGEREF _Toc390933360 \h </w:instrText>
      </w:r>
      <w:r w:rsidRPr="00B238AC">
        <w:rPr>
          <w:noProof/>
        </w:rPr>
      </w:r>
      <w:r w:rsidRPr="00B238AC">
        <w:rPr>
          <w:noProof/>
        </w:rPr>
        <w:fldChar w:fldCharType="separate"/>
      </w:r>
      <w:r w:rsidR="00EB0A11">
        <w:rPr>
          <w:noProof/>
        </w:rPr>
        <w:t>5</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9</w:t>
      </w:r>
      <w:r w:rsidRPr="00B238AC">
        <w:rPr>
          <w:noProof/>
        </w:rPr>
        <w:tab/>
        <w:t>Rights and responsibilities of care recipients provided with residential care</w:t>
      </w:r>
      <w:r w:rsidRPr="00B238AC">
        <w:rPr>
          <w:noProof/>
        </w:rPr>
        <w:tab/>
      </w:r>
      <w:r w:rsidRPr="00B238AC">
        <w:rPr>
          <w:noProof/>
        </w:rPr>
        <w:fldChar w:fldCharType="begin"/>
      </w:r>
      <w:r w:rsidRPr="00B238AC">
        <w:rPr>
          <w:noProof/>
        </w:rPr>
        <w:instrText xml:space="preserve"> PAGEREF _Toc390933361 \h </w:instrText>
      </w:r>
      <w:r w:rsidRPr="00B238AC">
        <w:rPr>
          <w:noProof/>
        </w:rPr>
      </w:r>
      <w:r w:rsidRPr="00B238AC">
        <w:rPr>
          <w:noProof/>
        </w:rPr>
        <w:fldChar w:fldCharType="separate"/>
      </w:r>
      <w:r w:rsidR="00EB0A11">
        <w:rPr>
          <w:noProof/>
        </w:rPr>
        <w:t>5</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10</w:t>
      </w:r>
      <w:r w:rsidRPr="00B238AC">
        <w:rPr>
          <w:noProof/>
        </w:rPr>
        <w:tab/>
        <w:t>Other responsibilities—restrictions on moving care recipient within residential care service</w:t>
      </w:r>
      <w:r w:rsidRPr="00B238AC">
        <w:rPr>
          <w:noProof/>
        </w:rPr>
        <w:tab/>
      </w:r>
      <w:r w:rsidRPr="00B238AC">
        <w:rPr>
          <w:noProof/>
        </w:rPr>
        <w:fldChar w:fldCharType="begin"/>
      </w:r>
      <w:r w:rsidRPr="00B238AC">
        <w:rPr>
          <w:noProof/>
        </w:rPr>
        <w:instrText xml:space="preserve"> PAGEREF _Toc390933362 \h </w:instrText>
      </w:r>
      <w:r w:rsidRPr="00B238AC">
        <w:rPr>
          <w:noProof/>
        </w:rPr>
      </w:r>
      <w:r w:rsidRPr="00B238AC">
        <w:rPr>
          <w:noProof/>
        </w:rPr>
        <w:fldChar w:fldCharType="separate"/>
      </w:r>
      <w:r w:rsidR="00EB0A11">
        <w:rPr>
          <w:noProof/>
        </w:rPr>
        <w:t>5</w:t>
      </w:r>
      <w:r w:rsidRPr="00B238AC">
        <w:rPr>
          <w:noProof/>
        </w:rPr>
        <w:fldChar w:fldCharType="end"/>
      </w:r>
    </w:p>
    <w:p w:rsidR="009B6D78" w:rsidRPr="00B238AC" w:rsidRDefault="009B6D78">
      <w:pPr>
        <w:pStyle w:val="TOC3"/>
        <w:rPr>
          <w:rFonts w:asciiTheme="minorHAnsi" w:eastAsiaTheme="minorEastAsia" w:hAnsiTheme="minorHAnsi" w:cstheme="minorBidi"/>
          <w:b w:val="0"/>
          <w:noProof/>
          <w:kern w:val="0"/>
          <w:szCs w:val="22"/>
        </w:rPr>
      </w:pPr>
      <w:r w:rsidRPr="00B238AC">
        <w:rPr>
          <w:noProof/>
        </w:rPr>
        <w:t>Division</w:t>
      </w:r>
      <w:r w:rsidR="00B238AC" w:rsidRPr="00B238AC">
        <w:rPr>
          <w:noProof/>
        </w:rPr>
        <w:t> </w:t>
      </w:r>
      <w:r w:rsidRPr="00B238AC">
        <w:rPr>
          <w:noProof/>
        </w:rPr>
        <w:t>3—Responsibilities of approved providers of residential care—provision of information</w:t>
      </w:r>
      <w:r w:rsidRPr="00B238AC">
        <w:rPr>
          <w:b w:val="0"/>
          <w:noProof/>
          <w:sz w:val="18"/>
        </w:rPr>
        <w:tab/>
      </w:r>
      <w:r w:rsidRPr="00B238AC">
        <w:rPr>
          <w:b w:val="0"/>
          <w:noProof/>
          <w:sz w:val="18"/>
        </w:rPr>
        <w:fldChar w:fldCharType="begin"/>
      </w:r>
      <w:r w:rsidRPr="00B238AC">
        <w:rPr>
          <w:b w:val="0"/>
          <w:noProof/>
          <w:sz w:val="18"/>
        </w:rPr>
        <w:instrText xml:space="preserve"> PAGEREF _Toc390933363 \h </w:instrText>
      </w:r>
      <w:r w:rsidRPr="00B238AC">
        <w:rPr>
          <w:b w:val="0"/>
          <w:noProof/>
          <w:sz w:val="18"/>
        </w:rPr>
      </w:r>
      <w:r w:rsidRPr="00B238AC">
        <w:rPr>
          <w:b w:val="0"/>
          <w:noProof/>
          <w:sz w:val="18"/>
        </w:rPr>
        <w:fldChar w:fldCharType="separate"/>
      </w:r>
      <w:r w:rsidR="00EB0A11">
        <w:rPr>
          <w:b w:val="0"/>
          <w:noProof/>
          <w:sz w:val="18"/>
        </w:rPr>
        <w:t>7</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11</w:t>
      </w:r>
      <w:r w:rsidRPr="00B238AC">
        <w:rPr>
          <w:noProof/>
        </w:rPr>
        <w:tab/>
        <w:t>Information to be given to new care recipient about rights and responsibilities</w:t>
      </w:r>
      <w:r w:rsidRPr="00B238AC">
        <w:rPr>
          <w:noProof/>
        </w:rPr>
        <w:tab/>
      </w:r>
      <w:r w:rsidRPr="00B238AC">
        <w:rPr>
          <w:noProof/>
        </w:rPr>
        <w:fldChar w:fldCharType="begin"/>
      </w:r>
      <w:r w:rsidRPr="00B238AC">
        <w:rPr>
          <w:noProof/>
        </w:rPr>
        <w:instrText xml:space="preserve"> PAGEREF _Toc390933364 \h </w:instrText>
      </w:r>
      <w:r w:rsidRPr="00B238AC">
        <w:rPr>
          <w:noProof/>
        </w:rPr>
      </w:r>
      <w:r w:rsidRPr="00B238AC">
        <w:rPr>
          <w:noProof/>
        </w:rPr>
        <w:fldChar w:fldCharType="separate"/>
      </w:r>
      <w:r w:rsidR="00EB0A11">
        <w:rPr>
          <w:noProof/>
        </w:rPr>
        <w:t>7</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12</w:t>
      </w:r>
      <w:r w:rsidRPr="00B238AC">
        <w:rPr>
          <w:noProof/>
        </w:rPr>
        <w:tab/>
        <w:t>Statement of audited accounts</w:t>
      </w:r>
      <w:r w:rsidRPr="00B238AC">
        <w:rPr>
          <w:noProof/>
        </w:rPr>
        <w:tab/>
      </w:r>
      <w:r w:rsidRPr="00B238AC">
        <w:rPr>
          <w:noProof/>
        </w:rPr>
        <w:fldChar w:fldCharType="begin"/>
      </w:r>
      <w:r w:rsidRPr="00B238AC">
        <w:rPr>
          <w:noProof/>
        </w:rPr>
        <w:instrText xml:space="preserve"> PAGEREF _Toc390933365 \h </w:instrText>
      </w:r>
      <w:r w:rsidRPr="00B238AC">
        <w:rPr>
          <w:noProof/>
        </w:rPr>
      </w:r>
      <w:r w:rsidRPr="00B238AC">
        <w:rPr>
          <w:noProof/>
        </w:rPr>
        <w:fldChar w:fldCharType="separate"/>
      </w:r>
      <w:r w:rsidR="00EB0A11">
        <w:rPr>
          <w:noProof/>
        </w:rPr>
        <w:t>7</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13</w:t>
      </w:r>
      <w:r w:rsidRPr="00B238AC">
        <w:rPr>
          <w:noProof/>
        </w:rPr>
        <w:tab/>
        <w:t>Information to be given to continuing residential care recipient moving between services</w:t>
      </w:r>
      <w:r w:rsidRPr="00B238AC">
        <w:rPr>
          <w:noProof/>
        </w:rPr>
        <w:tab/>
      </w:r>
      <w:r w:rsidRPr="00B238AC">
        <w:rPr>
          <w:noProof/>
        </w:rPr>
        <w:fldChar w:fldCharType="begin"/>
      </w:r>
      <w:r w:rsidRPr="00B238AC">
        <w:rPr>
          <w:noProof/>
        </w:rPr>
        <w:instrText xml:space="preserve"> PAGEREF _Toc390933366 \h </w:instrText>
      </w:r>
      <w:r w:rsidRPr="00B238AC">
        <w:rPr>
          <w:noProof/>
        </w:rPr>
      </w:r>
      <w:r w:rsidRPr="00B238AC">
        <w:rPr>
          <w:noProof/>
        </w:rPr>
        <w:fldChar w:fldCharType="separate"/>
      </w:r>
      <w:r w:rsidR="00EB0A11">
        <w:rPr>
          <w:noProof/>
        </w:rPr>
        <w:t>8</w:t>
      </w:r>
      <w:r w:rsidRPr="00B238AC">
        <w:rPr>
          <w:noProof/>
        </w:rPr>
        <w:fldChar w:fldCharType="end"/>
      </w:r>
    </w:p>
    <w:p w:rsidR="009B6D78" w:rsidRPr="00B238AC" w:rsidRDefault="009B6D78">
      <w:pPr>
        <w:pStyle w:val="TOC3"/>
        <w:rPr>
          <w:rFonts w:asciiTheme="minorHAnsi" w:eastAsiaTheme="minorEastAsia" w:hAnsiTheme="minorHAnsi" w:cstheme="minorBidi"/>
          <w:b w:val="0"/>
          <w:noProof/>
          <w:kern w:val="0"/>
          <w:szCs w:val="22"/>
        </w:rPr>
      </w:pPr>
      <w:r w:rsidRPr="00B238AC">
        <w:rPr>
          <w:noProof/>
        </w:rPr>
        <w:t>Division</w:t>
      </w:r>
      <w:r w:rsidR="00B238AC" w:rsidRPr="00B238AC">
        <w:rPr>
          <w:noProof/>
        </w:rPr>
        <w:t> </w:t>
      </w:r>
      <w:r w:rsidRPr="00B238AC">
        <w:rPr>
          <w:noProof/>
        </w:rPr>
        <w:t>4—Resident agreements</w:t>
      </w:r>
      <w:r w:rsidRPr="00B238AC">
        <w:rPr>
          <w:b w:val="0"/>
          <w:noProof/>
          <w:sz w:val="18"/>
        </w:rPr>
        <w:tab/>
      </w:r>
      <w:r w:rsidRPr="00B238AC">
        <w:rPr>
          <w:b w:val="0"/>
          <w:noProof/>
          <w:sz w:val="18"/>
        </w:rPr>
        <w:fldChar w:fldCharType="begin"/>
      </w:r>
      <w:r w:rsidRPr="00B238AC">
        <w:rPr>
          <w:b w:val="0"/>
          <w:noProof/>
          <w:sz w:val="18"/>
        </w:rPr>
        <w:instrText xml:space="preserve"> PAGEREF _Toc390933367 \h </w:instrText>
      </w:r>
      <w:r w:rsidRPr="00B238AC">
        <w:rPr>
          <w:b w:val="0"/>
          <w:noProof/>
          <w:sz w:val="18"/>
        </w:rPr>
      </w:r>
      <w:r w:rsidRPr="00B238AC">
        <w:rPr>
          <w:b w:val="0"/>
          <w:noProof/>
          <w:sz w:val="18"/>
        </w:rPr>
        <w:fldChar w:fldCharType="separate"/>
      </w:r>
      <w:r w:rsidR="00EB0A11">
        <w:rPr>
          <w:b w:val="0"/>
          <w:noProof/>
          <w:sz w:val="18"/>
        </w:rPr>
        <w:t>9</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14</w:t>
      </w:r>
      <w:r w:rsidRPr="00B238AC">
        <w:rPr>
          <w:noProof/>
        </w:rPr>
        <w:tab/>
        <w:t>Entry into resident agreement</w:t>
      </w:r>
      <w:r w:rsidRPr="00B238AC">
        <w:rPr>
          <w:noProof/>
        </w:rPr>
        <w:tab/>
      </w:r>
      <w:r w:rsidRPr="00B238AC">
        <w:rPr>
          <w:noProof/>
        </w:rPr>
        <w:fldChar w:fldCharType="begin"/>
      </w:r>
      <w:r w:rsidRPr="00B238AC">
        <w:rPr>
          <w:noProof/>
        </w:rPr>
        <w:instrText xml:space="preserve"> PAGEREF _Toc390933368 \h </w:instrText>
      </w:r>
      <w:r w:rsidRPr="00B238AC">
        <w:rPr>
          <w:noProof/>
        </w:rPr>
      </w:r>
      <w:r w:rsidRPr="00B238AC">
        <w:rPr>
          <w:noProof/>
        </w:rPr>
        <w:fldChar w:fldCharType="separate"/>
      </w:r>
      <w:r w:rsidR="00EB0A11">
        <w:rPr>
          <w:noProof/>
        </w:rPr>
        <w:t>9</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15</w:t>
      </w:r>
      <w:r w:rsidRPr="00B238AC">
        <w:rPr>
          <w:noProof/>
        </w:rPr>
        <w:tab/>
        <w:t>Provisions of resident agreement</w:t>
      </w:r>
      <w:r w:rsidRPr="00B238AC">
        <w:rPr>
          <w:noProof/>
        </w:rPr>
        <w:tab/>
      </w:r>
      <w:r w:rsidRPr="00B238AC">
        <w:rPr>
          <w:noProof/>
        </w:rPr>
        <w:fldChar w:fldCharType="begin"/>
      </w:r>
      <w:r w:rsidRPr="00B238AC">
        <w:rPr>
          <w:noProof/>
        </w:rPr>
        <w:instrText xml:space="preserve"> PAGEREF _Toc390933369 \h </w:instrText>
      </w:r>
      <w:r w:rsidRPr="00B238AC">
        <w:rPr>
          <w:noProof/>
        </w:rPr>
      </w:r>
      <w:r w:rsidRPr="00B238AC">
        <w:rPr>
          <w:noProof/>
        </w:rPr>
        <w:fldChar w:fldCharType="separate"/>
      </w:r>
      <w:r w:rsidR="00EB0A11">
        <w:rPr>
          <w:noProof/>
        </w:rPr>
        <w:t>9</w:t>
      </w:r>
      <w:r w:rsidRPr="00B238AC">
        <w:rPr>
          <w:noProof/>
        </w:rPr>
        <w:fldChar w:fldCharType="end"/>
      </w:r>
    </w:p>
    <w:p w:rsidR="009B6D78" w:rsidRPr="00B238AC" w:rsidRDefault="009B6D78">
      <w:pPr>
        <w:pStyle w:val="TOC2"/>
        <w:rPr>
          <w:rFonts w:asciiTheme="minorHAnsi" w:eastAsiaTheme="minorEastAsia" w:hAnsiTheme="minorHAnsi" w:cstheme="minorBidi"/>
          <w:b w:val="0"/>
          <w:noProof/>
          <w:kern w:val="0"/>
          <w:sz w:val="22"/>
          <w:szCs w:val="22"/>
        </w:rPr>
      </w:pPr>
      <w:r w:rsidRPr="00B238AC">
        <w:rPr>
          <w:noProof/>
        </w:rPr>
        <w:t>Part</w:t>
      </w:r>
      <w:r w:rsidR="00B238AC" w:rsidRPr="00B238AC">
        <w:rPr>
          <w:noProof/>
        </w:rPr>
        <w:t> </w:t>
      </w:r>
      <w:r w:rsidRPr="00B238AC">
        <w:rPr>
          <w:noProof/>
        </w:rPr>
        <w:t>3—Home care services</w:t>
      </w:r>
      <w:r w:rsidRPr="00B238AC">
        <w:rPr>
          <w:b w:val="0"/>
          <w:noProof/>
          <w:sz w:val="18"/>
        </w:rPr>
        <w:tab/>
      </w:r>
      <w:r w:rsidRPr="00B238AC">
        <w:rPr>
          <w:b w:val="0"/>
          <w:noProof/>
          <w:sz w:val="18"/>
        </w:rPr>
        <w:fldChar w:fldCharType="begin"/>
      </w:r>
      <w:r w:rsidRPr="00B238AC">
        <w:rPr>
          <w:b w:val="0"/>
          <w:noProof/>
          <w:sz w:val="18"/>
        </w:rPr>
        <w:instrText xml:space="preserve"> PAGEREF _Toc390933370 \h </w:instrText>
      </w:r>
      <w:r w:rsidRPr="00B238AC">
        <w:rPr>
          <w:b w:val="0"/>
          <w:noProof/>
          <w:sz w:val="18"/>
        </w:rPr>
      </w:r>
      <w:r w:rsidRPr="00B238AC">
        <w:rPr>
          <w:b w:val="0"/>
          <w:noProof/>
          <w:sz w:val="18"/>
        </w:rPr>
        <w:fldChar w:fldCharType="separate"/>
      </w:r>
      <w:r w:rsidR="00EB0A11">
        <w:rPr>
          <w:b w:val="0"/>
          <w:noProof/>
          <w:sz w:val="18"/>
        </w:rPr>
        <w:t>11</w:t>
      </w:r>
      <w:r w:rsidRPr="00B238AC">
        <w:rPr>
          <w:b w:val="0"/>
          <w:noProof/>
          <w:sz w:val="18"/>
        </w:rPr>
        <w:fldChar w:fldCharType="end"/>
      </w:r>
    </w:p>
    <w:p w:rsidR="009B6D78" w:rsidRPr="00B238AC" w:rsidRDefault="009B6D78">
      <w:pPr>
        <w:pStyle w:val="TOC3"/>
        <w:rPr>
          <w:rFonts w:asciiTheme="minorHAnsi" w:eastAsiaTheme="minorEastAsia" w:hAnsiTheme="minorHAnsi" w:cstheme="minorBidi"/>
          <w:b w:val="0"/>
          <w:noProof/>
          <w:kern w:val="0"/>
          <w:szCs w:val="22"/>
        </w:rPr>
      </w:pPr>
      <w:r w:rsidRPr="00B238AC">
        <w:rPr>
          <w:noProof/>
        </w:rPr>
        <w:t>Division</w:t>
      </w:r>
      <w:r w:rsidR="00B238AC" w:rsidRPr="00B238AC">
        <w:rPr>
          <w:noProof/>
        </w:rPr>
        <w:t> </w:t>
      </w:r>
      <w:r w:rsidRPr="00B238AC">
        <w:rPr>
          <w:noProof/>
        </w:rPr>
        <w:t>1—Purpose of this Part</w:t>
      </w:r>
      <w:r w:rsidRPr="00B238AC">
        <w:rPr>
          <w:b w:val="0"/>
          <w:noProof/>
          <w:sz w:val="18"/>
        </w:rPr>
        <w:tab/>
      </w:r>
      <w:r w:rsidRPr="00B238AC">
        <w:rPr>
          <w:b w:val="0"/>
          <w:noProof/>
          <w:sz w:val="18"/>
        </w:rPr>
        <w:fldChar w:fldCharType="begin"/>
      </w:r>
      <w:r w:rsidRPr="00B238AC">
        <w:rPr>
          <w:b w:val="0"/>
          <w:noProof/>
          <w:sz w:val="18"/>
        </w:rPr>
        <w:instrText xml:space="preserve"> PAGEREF _Toc390933371 \h </w:instrText>
      </w:r>
      <w:r w:rsidRPr="00B238AC">
        <w:rPr>
          <w:b w:val="0"/>
          <w:noProof/>
          <w:sz w:val="18"/>
        </w:rPr>
      </w:r>
      <w:r w:rsidRPr="00B238AC">
        <w:rPr>
          <w:b w:val="0"/>
          <w:noProof/>
          <w:sz w:val="18"/>
        </w:rPr>
        <w:fldChar w:fldCharType="separate"/>
      </w:r>
      <w:r w:rsidR="00EB0A11">
        <w:rPr>
          <w:b w:val="0"/>
          <w:noProof/>
          <w:sz w:val="18"/>
        </w:rPr>
        <w:t>11</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16</w:t>
      </w:r>
      <w:r w:rsidRPr="00B238AC">
        <w:rPr>
          <w:noProof/>
        </w:rPr>
        <w:tab/>
        <w:t>Purpose of this Part</w:t>
      </w:r>
      <w:r w:rsidRPr="00B238AC">
        <w:rPr>
          <w:noProof/>
        </w:rPr>
        <w:tab/>
      </w:r>
      <w:r w:rsidRPr="00B238AC">
        <w:rPr>
          <w:noProof/>
        </w:rPr>
        <w:fldChar w:fldCharType="begin"/>
      </w:r>
      <w:r w:rsidRPr="00B238AC">
        <w:rPr>
          <w:noProof/>
        </w:rPr>
        <w:instrText xml:space="preserve"> PAGEREF _Toc390933372 \h </w:instrText>
      </w:r>
      <w:r w:rsidRPr="00B238AC">
        <w:rPr>
          <w:noProof/>
        </w:rPr>
      </w:r>
      <w:r w:rsidRPr="00B238AC">
        <w:rPr>
          <w:noProof/>
        </w:rPr>
        <w:fldChar w:fldCharType="separate"/>
      </w:r>
      <w:r w:rsidR="00EB0A11">
        <w:rPr>
          <w:noProof/>
        </w:rPr>
        <w:t>11</w:t>
      </w:r>
      <w:r w:rsidRPr="00B238AC">
        <w:rPr>
          <w:noProof/>
        </w:rPr>
        <w:fldChar w:fldCharType="end"/>
      </w:r>
    </w:p>
    <w:p w:rsidR="009B6D78" w:rsidRPr="00B238AC" w:rsidRDefault="009B6D78">
      <w:pPr>
        <w:pStyle w:val="TOC3"/>
        <w:rPr>
          <w:rFonts w:asciiTheme="minorHAnsi" w:eastAsiaTheme="minorEastAsia" w:hAnsiTheme="minorHAnsi" w:cstheme="minorBidi"/>
          <w:b w:val="0"/>
          <w:noProof/>
          <w:kern w:val="0"/>
          <w:szCs w:val="22"/>
        </w:rPr>
      </w:pPr>
      <w:r w:rsidRPr="00B238AC">
        <w:rPr>
          <w:noProof/>
        </w:rPr>
        <w:t>Division</w:t>
      </w:r>
      <w:r w:rsidR="00B238AC" w:rsidRPr="00B238AC">
        <w:rPr>
          <w:noProof/>
        </w:rPr>
        <w:t> </w:t>
      </w:r>
      <w:r w:rsidRPr="00B238AC">
        <w:rPr>
          <w:noProof/>
        </w:rPr>
        <w:t>2—Responsibilities of approved providers of home care—general</w:t>
      </w:r>
      <w:r w:rsidRPr="00B238AC">
        <w:rPr>
          <w:b w:val="0"/>
          <w:noProof/>
          <w:sz w:val="18"/>
        </w:rPr>
        <w:tab/>
      </w:r>
      <w:r w:rsidRPr="00B238AC">
        <w:rPr>
          <w:b w:val="0"/>
          <w:noProof/>
          <w:sz w:val="18"/>
        </w:rPr>
        <w:fldChar w:fldCharType="begin"/>
      </w:r>
      <w:r w:rsidRPr="00B238AC">
        <w:rPr>
          <w:b w:val="0"/>
          <w:noProof/>
          <w:sz w:val="18"/>
        </w:rPr>
        <w:instrText xml:space="preserve"> PAGEREF _Toc390933373 \h </w:instrText>
      </w:r>
      <w:r w:rsidRPr="00B238AC">
        <w:rPr>
          <w:b w:val="0"/>
          <w:noProof/>
          <w:sz w:val="18"/>
        </w:rPr>
      </w:r>
      <w:r w:rsidRPr="00B238AC">
        <w:rPr>
          <w:b w:val="0"/>
          <w:noProof/>
          <w:sz w:val="18"/>
        </w:rPr>
        <w:fldChar w:fldCharType="separate"/>
      </w:r>
      <w:r w:rsidR="00EB0A11">
        <w:rPr>
          <w:b w:val="0"/>
          <w:noProof/>
          <w:sz w:val="18"/>
        </w:rPr>
        <w:t>12</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17</w:t>
      </w:r>
      <w:r w:rsidRPr="00B238AC">
        <w:rPr>
          <w:noProof/>
        </w:rPr>
        <w:tab/>
        <w:t>Security of tenure</w:t>
      </w:r>
      <w:r w:rsidRPr="00B238AC">
        <w:rPr>
          <w:noProof/>
        </w:rPr>
        <w:tab/>
      </w:r>
      <w:r w:rsidRPr="00B238AC">
        <w:rPr>
          <w:noProof/>
        </w:rPr>
        <w:fldChar w:fldCharType="begin"/>
      </w:r>
      <w:r w:rsidRPr="00B238AC">
        <w:rPr>
          <w:noProof/>
        </w:rPr>
        <w:instrText xml:space="preserve"> PAGEREF _Toc390933374 \h </w:instrText>
      </w:r>
      <w:r w:rsidRPr="00B238AC">
        <w:rPr>
          <w:noProof/>
        </w:rPr>
      </w:r>
      <w:r w:rsidRPr="00B238AC">
        <w:rPr>
          <w:noProof/>
        </w:rPr>
        <w:fldChar w:fldCharType="separate"/>
      </w:r>
      <w:r w:rsidR="00EB0A11">
        <w:rPr>
          <w:noProof/>
        </w:rPr>
        <w:t>12</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18</w:t>
      </w:r>
      <w:r w:rsidRPr="00B238AC">
        <w:rPr>
          <w:noProof/>
        </w:rPr>
        <w:tab/>
        <w:t>Access to home care service by advocates</w:t>
      </w:r>
      <w:r w:rsidRPr="00B238AC">
        <w:rPr>
          <w:noProof/>
        </w:rPr>
        <w:tab/>
      </w:r>
      <w:r w:rsidRPr="00B238AC">
        <w:rPr>
          <w:noProof/>
        </w:rPr>
        <w:fldChar w:fldCharType="begin"/>
      </w:r>
      <w:r w:rsidRPr="00B238AC">
        <w:rPr>
          <w:noProof/>
        </w:rPr>
        <w:instrText xml:space="preserve"> PAGEREF _Toc390933375 \h </w:instrText>
      </w:r>
      <w:r w:rsidRPr="00B238AC">
        <w:rPr>
          <w:noProof/>
        </w:rPr>
      </w:r>
      <w:r w:rsidRPr="00B238AC">
        <w:rPr>
          <w:noProof/>
        </w:rPr>
        <w:fldChar w:fldCharType="separate"/>
      </w:r>
      <w:r w:rsidR="00EB0A11">
        <w:rPr>
          <w:noProof/>
        </w:rPr>
        <w:t>12</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19</w:t>
      </w:r>
      <w:r w:rsidRPr="00B238AC">
        <w:rPr>
          <w:noProof/>
        </w:rPr>
        <w:tab/>
        <w:t>Rights and responsibilities of care recipients provided with home care</w:t>
      </w:r>
      <w:r w:rsidRPr="00B238AC">
        <w:rPr>
          <w:noProof/>
        </w:rPr>
        <w:tab/>
      </w:r>
      <w:r w:rsidRPr="00B238AC">
        <w:rPr>
          <w:noProof/>
        </w:rPr>
        <w:fldChar w:fldCharType="begin"/>
      </w:r>
      <w:r w:rsidRPr="00B238AC">
        <w:rPr>
          <w:noProof/>
        </w:rPr>
        <w:instrText xml:space="preserve"> PAGEREF _Toc390933376 \h </w:instrText>
      </w:r>
      <w:r w:rsidRPr="00B238AC">
        <w:rPr>
          <w:noProof/>
        </w:rPr>
      </w:r>
      <w:r w:rsidRPr="00B238AC">
        <w:rPr>
          <w:noProof/>
        </w:rPr>
        <w:fldChar w:fldCharType="separate"/>
      </w:r>
      <w:r w:rsidR="00EB0A11">
        <w:rPr>
          <w:noProof/>
        </w:rPr>
        <w:t>12</w:t>
      </w:r>
      <w:r w:rsidRPr="00B238AC">
        <w:rPr>
          <w:noProof/>
        </w:rPr>
        <w:fldChar w:fldCharType="end"/>
      </w:r>
    </w:p>
    <w:p w:rsidR="009B6D78" w:rsidRPr="00B238AC" w:rsidRDefault="009B6D78">
      <w:pPr>
        <w:pStyle w:val="TOC3"/>
        <w:rPr>
          <w:rFonts w:asciiTheme="minorHAnsi" w:eastAsiaTheme="minorEastAsia" w:hAnsiTheme="minorHAnsi" w:cstheme="minorBidi"/>
          <w:b w:val="0"/>
          <w:noProof/>
          <w:kern w:val="0"/>
          <w:szCs w:val="22"/>
        </w:rPr>
      </w:pPr>
      <w:r w:rsidRPr="00B238AC">
        <w:rPr>
          <w:noProof/>
        </w:rPr>
        <w:t>Division</w:t>
      </w:r>
      <w:r w:rsidR="00B238AC" w:rsidRPr="00B238AC">
        <w:rPr>
          <w:noProof/>
        </w:rPr>
        <w:t> </w:t>
      </w:r>
      <w:r w:rsidRPr="00B238AC">
        <w:rPr>
          <w:noProof/>
        </w:rPr>
        <w:t>3—Responsibilities of approved providers of home care—provision of information</w:t>
      </w:r>
      <w:r w:rsidRPr="00B238AC">
        <w:rPr>
          <w:b w:val="0"/>
          <w:noProof/>
          <w:sz w:val="18"/>
        </w:rPr>
        <w:tab/>
      </w:r>
      <w:r w:rsidRPr="00B238AC">
        <w:rPr>
          <w:b w:val="0"/>
          <w:noProof/>
          <w:sz w:val="18"/>
        </w:rPr>
        <w:fldChar w:fldCharType="begin"/>
      </w:r>
      <w:r w:rsidRPr="00B238AC">
        <w:rPr>
          <w:b w:val="0"/>
          <w:noProof/>
          <w:sz w:val="18"/>
        </w:rPr>
        <w:instrText xml:space="preserve"> PAGEREF _Toc390933377 \h </w:instrText>
      </w:r>
      <w:r w:rsidRPr="00B238AC">
        <w:rPr>
          <w:b w:val="0"/>
          <w:noProof/>
          <w:sz w:val="18"/>
        </w:rPr>
      </w:r>
      <w:r w:rsidRPr="00B238AC">
        <w:rPr>
          <w:b w:val="0"/>
          <w:noProof/>
          <w:sz w:val="18"/>
        </w:rPr>
        <w:fldChar w:fldCharType="separate"/>
      </w:r>
      <w:r w:rsidR="00EB0A11">
        <w:rPr>
          <w:b w:val="0"/>
          <w:noProof/>
          <w:sz w:val="18"/>
        </w:rPr>
        <w:t>13</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20</w:t>
      </w:r>
      <w:r w:rsidRPr="00B238AC">
        <w:rPr>
          <w:noProof/>
        </w:rPr>
        <w:tab/>
        <w:t>Information to be given to new care recipient about rights and responsibilities</w:t>
      </w:r>
      <w:r w:rsidRPr="00B238AC">
        <w:rPr>
          <w:noProof/>
        </w:rPr>
        <w:tab/>
      </w:r>
      <w:r w:rsidRPr="00B238AC">
        <w:rPr>
          <w:noProof/>
        </w:rPr>
        <w:fldChar w:fldCharType="begin"/>
      </w:r>
      <w:r w:rsidRPr="00B238AC">
        <w:rPr>
          <w:noProof/>
        </w:rPr>
        <w:instrText xml:space="preserve"> PAGEREF _Toc390933378 \h </w:instrText>
      </w:r>
      <w:r w:rsidRPr="00B238AC">
        <w:rPr>
          <w:noProof/>
        </w:rPr>
      </w:r>
      <w:r w:rsidRPr="00B238AC">
        <w:rPr>
          <w:noProof/>
        </w:rPr>
        <w:fldChar w:fldCharType="separate"/>
      </w:r>
      <w:r w:rsidR="00EB0A11">
        <w:rPr>
          <w:noProof/>
        </w:rPr>
        <w:t>13</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21</w:t>
      </w:r>
      <w:r w:rsidRPr="00B238AC">
        <w:rPr>
          <w:noProof/>
        </w:rPr>
        <w:tab/>
        <w:t>Information to be given to continuing home care recipient to be provided with new home care service</w:t>
      </w:r>
      <w:r w:rsidRPr="00B238AC">
        <w:rPr>
          <w:noProof/>
        </w:rPr>
        <w:tab/>
      </w:r>
      <w:r w:rsidRPr="00B238AC">
        <w:rPr>
          <w:noProof/>
        </w:rPr>
        <w:fldChar w:fldCharType="begin"/>
      </w:r>
      <w:r w:rsidRPr="00B238AC">
        <w:rPr>
          <w:noProof/>
        </w:rPr>
        <w:instrText xml:space="preserve"> PAGEREF _Toc390933379 \h </w:instrText>
      </w:r>
      <w:r w:rsidRPr="00B238AC">
        <w:rPr>
          <w:noProof/>
        </w:rPr>
      </w:r>
      <w:r w:rsidRPr="00B238AC">
        <w:rPr>
          <w:noProof/>
        </w:rPr>
        <w:fldChar w:fldCharType="separate"/>
      </w:r>
      <w:r w:rsidR="00EB0A11">
        <w:rPr>
          <w:noProof/>
        </w:rPr>
        <w:t>13</w:t>
      </w:r>
      <w:r w:rsidRPr="00B238AC">
        <w:rPr>
          <w:noProof/>
        </w:rPr>
        <w:fldChar w:fldCharType="end"/>
      </w:r>
    </w:p>
    <w:p w:rsidR="009B6D78" w:rsidRPr="00B238AC" w:rsidRDefault="009B6D78">
      <w:pPr>
        <w:pStyle w:val="TOC3"/>
        <w:rPr>
          <w:rFonts w:asciiTheme="minorHAnsi" w:eastAsiaTheme="minorEastAsia" w:hAnsiTheme="minorHAnsi" w:cstheme="minorBidi"/>
          <w:b w:val="0"/>
          <w:noProof/>
          <w:kern w:val="0"/>
          <w:szCs w:val="22"/>
        </w:rPr>
      </w:pPr>
      <w:r w:rsidRPr="00B238AC">
        <w:rPr>
          <w:noProof/>
        </w:rPr>
        <w:t>Division</w:t>
      </w:r>
      <w:r w:rsidR="00B238AC" w:rsidRPr="00B238AC">
        <w:rPr>
          <w:noProof/>
        </w:rPr>
        <w:t> </w:t>
      </w:r>
      <w:r w:rsidRPr="00B238AC">
        <w:rPr>
          <w:noProof/>
        </w:rPr>
        <w:t>4—Home care agreements</w:t>
      </w:r>
      <w:r w:rsidRPr="00B238AC">
        <w:rPr>
          <w:b w:val="0"/>
          <w:noProof/>
          <w:sz w:val="18"/>
        </w:rPr>
        <w:tab/>
      </w:r>
      <w:r w:rsidRPr="00B238AC">
        <w:rPr>
          <w:b w:val="0"/>
          <w:noProof/>
          <w:sz w:val="18"/>
        </w:rPr>
        <w:fldChar w:fldCharType="begin"/>
      </w:r>
      <w:r w:rsidRPr="00B238AC">
        <w:rPr>
          <w:b w:val="0"/>
          <w:noProof/>
          <w:sz w:val="18"/>
        </w:rPr>
        <w:instrText xml:space="preserve"> PAGEREF _Toc390933380 \h </w:instrText>
      </w:r>
      <w:r w:rsidRPr="00B238AC">
        <w:rPr>
          <w:b w:val="0"/>
          <w:noProof/>
          <w:sz w:val="18"/>
        </w:rPr>
      </w:r>
      <w:r w:rsidRPr="00B238AC">
        <w:rPr>
          <w:b w:val="0"/>
          <w:noProof/>
          <w:sz w:val="18"/>
        </w:rPr>
        <w:fldChar w:fldCharType="separate"/>
      </w:r>
      <w:r w:rsidR="00EB0A11">
        <w:rPr>
          <w:b w:val="0"/>
          <w:noProof/>
          <w:sz w:val="18"/>
        </w:rPr>
        <w:t>15</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22</w:t>
      </w:r>
      <w:r w:rsidRPr="00B238AC">
        <w:rPr>
          <w:noProof/>
        </w:rPr>
        <w:tab/>
        <w:t>Entry into home care agreement</w:t>
      </w:r>
      <w:r w:rsidRPr="00B238AC">
        <w:rPr>
          <w:noProof/>
        </w:rPr>
        <w:tab/>
      </w:r>
      <w:r w:rsidRPr="00B238AC">
        <w:rPr>
          <w:noProof/>
        </w:rPr>
        <w:fldChar w:fldCharType="begin"/>
      </w:r>
      <w:r w:rsidRPr="00B238AC">
        <w:rPr>
          <w:noProof/>
        </w:rPr>
        <w:instrText xml:space="preserve"> PAGEREF _Toc390933381 \h </w:instrText>
      </w:r>
      <w:r w:rsidRPr="00B238AC">
        <w:rPr>
          <w:noProof/>
        </w:rPr>
      </w:r>
      <w:r w:rsidRPr="00B238AC">
        <w:rPr>
          <w:noProof/>
        </w:rPr>
        <w:fldChar w:fldCharType="separate"/>
      </w:r>
      <w:r w:rsidR="00EB0A11">
        <w:rPr>
          <w:noProof/>
        </w:rPr>
        <w:t>15</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23</w:t>
      </w:r>
      <w:r w:rsidRPr="00B238AC">
        <w:rPr>
          <w:noProof/>
        </w:rPr>
        <w:tab/>
        <w:t>Provisions of home care agreement</w:t>
      </w:r>
      <w:r w:rsidRPr="00B238AC">
        <w:rPr>
          <w:noProof/>
        </w:rPr>
        <w:tab/>
      </w:r>
      <w:r w:rsidRPr="00B238AC">
        <w:rPr>
          <w:noProof/>
        </w:rPr>
        <w:fldChar w:fldCharType="begin"/>
      </w:r>
      <w:r w:rsidRPr="00B238AC">
        <w:rPr>
          <w:noProof/>
        </w:rPr>
        <w:instrText xml:space="preserve"> PAGEREF _Toc390933382 \h </w:instrText>
      </w:r>
      <w:r w:rsidRPr="00B238AC">
        <w:rPr>
          <w:noProof/>
        </w:rPr>
      </w:r>
      <w:r w:rsidRPr="00B238AC">
        <w:rPr>
          <w:noProof/>
        </w:rPr>
        <w:fldChar w:fldCharType="separate"/>
      </w:r>
      <w:r w:rsidR="00EB0A11">
        <w:rPr>
          <w:noProof/>
        </w:rPr>
        <w:t>15</w:t>
      </w:r>
      <w:r w:rsidRPr="00B238AC">
        <w:rPr>
          <w:noProof/>
        </w:rPr>
        <w:fldChar w:fldCharType="end"/>
      </w:r>
    </w:p>
    <w:p w:rsidR="009B6D78" w:rsidRPr="00B238AC" w:rsidRDefault="009B6D78">
      <w:pPr>
        <w:pStyle w:val="TOC2"/>
        <w:rPr>
          <w:rFonts w:asciiTheme="minorHAnsi" w:eastAsiaTheme="minorEastAsia" w:hAnsiTheme="minorHAnsi" w:cstheme="minorBidi"/>
          <w:b w:val="0"/>
          <w:noProof/>
          <w:kern w:val="0"/>
          <w:sz w:val="22"/>
          <w:szCs w:val="22"/>
        </w:rPr>
      </w:pPr>
      <w:r w:rsidRPr="00B238AC">
        <w:rPr>
          <w:noProof/>
        </w:rPr>
        <w:t>Part</w:t>
      </w:r>
      <w:r w:rsidR="00B238AC" w:rsidRPr="00B238AC">
        <w:rPr>
          <w:noProof/>
        </w:rPr>
        <w:t> </w:t>
      </w:r>
      <w:r w:rsidRPr="00B238AC">
        <w:rPr>
          <w:noProof/>
        </w:rPr>
        <w:t>4—Miscellaneous</w:t>
      </w:r>
      <w:r w:rsidRPr="00B238AC">
        <w:rPr>
          <w:b w:val="0"/>
          <w:noProof/>
          <w:sz w:val="18"/>
        </w:rPr>
        <w:tab/>
      </w:r>
      <w:r w:rsidRPr="00B238AC">
        <w:rPr>
          <w:b w:val="0"/>
          <w:noProof/>
          <w:sz w:val="18"/>
        </w:rPr>
        <w:fldChar w:fldCharType="begin"/>
      </w:r>
      <w:r w:rsidRPr="00B238AC">
        <w:rPr>
          <w:b w:val="0"/>
          <w:noProof/>
          <w:sz w:val="18"/>
        </w:rPr>
        <w:instrText xml:space="preserve"> PAGEREF _Toc390933383 \h </w:instrText>
      </w:r>
      <w:r w:rsidRPr="00B238AC">
        <w:rPr>
          <w:b w:val="0"/>
          <w:noProof/>
          <w:sz w:val="18"/>
        </w:rPr>
      </w:r>
      <w:r w:rsidRPr="00B238AC">
        <w:rPr>
          <w:b w:val="0"/>
          <w:noProof/>
          <w:sz w:val="18"/>
        </w:rPr>
        <w:fldChar w:fldCharType="separate"/>
      </w:r>
      <w:r w:rsidR="00EB0A11">
        <w:rPr>
          <w:b w:val="0"/>
          <w:noProof/>
          <w:sz w:val="18"/>
        </w:rPr>
        <w:t>17</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24</w:t>
      </w:r>
      <w:r w:rsidRPr="00B238AC">
        <w:rPr>
          <w:noProof/>
        </w:rPr>
        <w:tab/>
        <w:t>Access to complaints resolution mechanism</w:t>
      </w:r>
      <w:r w:rsidRPr="00B238AC">
        <w:rPr>
          <w:noProof/>
        </w:rPr>
        <w:tab/>
      </w:r>
      <w:r w:rsidRPr="00B238AC">
        <w:rPr>
          <w:noProof/>
        </w:rPr>
        <w:fldChar w:fldCharType="begin"/>
      </w:r>
      <w:r w:rsidRPr="00B238AC">
        <w:rPr>
          <w:noProof/>
        </w:rPr>
        <w:instrText xml:space="preserve"> PAGEREF _Toc390933384 \h </w:instrText>
      </w:r>
      <w:r w:rsidRPr="00B238AC">
        <w:rPr>
          <w:noProof/>
        </w:rPr>
      </w:r>
      <w:r w:rsidRPr="00B238AC">
        <w:rPr>
          <w:noProof/>
        </w:rPr>
        <w:fldChar w:fldCharType="separate"/>
      </w:r>
      <w:r w:rsidR="00EB0A11">
        <w:rPr>
          <w:noProof/>
        </w:rPr>
        <w:t>17</w:t>
      </w:r>
      <w:r w:rsidRPr="00B238AC">
        <w:rPr>
          <w:noProof/>
        </w:rPr>
        <w:fldChar w:fldCharType="end"/>
      </w:r>
    </w:p>
    <w:p w:rsidR="009B6D78" w:rsidRPr="00B238AC" w:rsidRDefault="009B6D78">
      <w:pPr>
        <w:pStyle w:val="TOC1"/>
        <w:rPr>
          <w:rFonts w:asciiTheme="minorHAnsi" w:eastAsiaTheme="minorEastAsia" w:hAnsiTheme="minorHAnsi" w:cstheme="minorBidi"/>
          <w:b w:val="0"/>
          <w:noProof/>
          <w:kern w:val="0"/>
          <w:sz w:val="22"/>
          <w:szCs w:val="22"/>
        </w:rPr>
      </w:pPr>
      <w:r w:rsidRPr="00B238AC">
        <w:rPr>
          <w:noProof/>
        </w:rPr>
        <w:lastRenderedPageBreak/>
        <w:t>Schedule</w:t>
      </w:r>
      <w:r w:rsidR="00B238AC" w:rsidRPr="00B238AC">
        <w:rPr>
          <w:noProof/>
        </w:rPr>
        <w:t> </w:t>
      </w:r>
      <w:r w:rsidRPr="00B238AC">
        <w:rPr>
          <w:noProof/>
        </w:rPr>
        <w:t>1—Charter of care recipients’ rights and responsibilities—residential care</w:t>
      </w:r>
      <w:r w:rsidRPr="00B238AC">
        <w:rPr>
          <w:b w:val="0"/>
          <w:noProof/>
          <w:sz w:val="18"/>
        </w:rPr>
        <w:tab/>
      </w:r>
      <w:r w:rsidRPr="00B238AC">
        <w:rPr>
          <w:b w:val="0"/>
          <w:noProof/>
          <w:sz w:val="18"/>
        </w:rPr>
        <w:fldChar w:fldCharType="begin"/>
      </w:r>
      <w:r w:rsidRPr="00B238AC">
        <w:rPr>
          <w:b w:val="0"/>
          <w:noProof/>
          <w:sz w:val="18"/>
        </w:rPr>
        <w:instrText xml:space="preserve"> PAGEREF _Toc390933385 \h </w:instrText>
      </w:r>
      <w:r w:rsidRPr="00B238AC">
        <w:rPr>
          <w:b w:val="0"/>
          <w:noProof/>
          <w:sz w:val="18"/>
        </w:rPr>
      </w:r>
      <w:r w:rsidRPr="00B238AC">
        <w:rPr>
          <w:b w:val="0"/>
          <w:noProof/>
          <w:sz w:val="18"/>
        </w:rPr>
        <w:fldChar w:fldCharType="separate"/>
      </w:r>
      <w:r w:rsidR="00EB0A11">
        <w:rPr>
          <w:b w:val="0"/>
          <w:noProof/>
          <w:sz w:val="18"/>
        </w:rPr>
        <w:t>18</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w:t>
      </w:r>
      <w:r w:rsidRPr="00B238AC">
        <w:rPr>
          <w:noProof/>
        </w:rPr>
        <w:tab/>
        <w:t>Care recipients’ rights—residential care</w:t>
      </w:r>
      <w:r w:rsidRPr="00B238AC">
        <w:rPr>
          <w:noProof/>
        </w:rPr>
        <w:tab/>
      </w:r>
      <w:r w:rsidRPr="00B238AC">
        <w:rPr>
          <w:noProof/>
        </w:rPr>
        <w:fldChar w:fldCharType="begin"/>
      </w:r>
      <w:r w:rsidRPr="00B238AC">
        <w:rPr>
          <w:noProof/>
        </w:rPr>
        <w:instrText xml:space="preserve"> PAGEREF _Toc390933386 \h </w:instrText>
      </w:r>
      <w:r w:rsidRPr="00B238AC">
        <w:rPr>
          <w:noProof/>
        </w:rPr>
      </w:r>
      <w:r w:rsidRPr="00B238AC">
        <w:rPr>
          <w:noProof/>
        </w:rPr>
        <w:fldChar w:fldCharType="separate"/>
      </w:r>
      <w:r w:rsidR="00EB0A11">
        <w:rPr>
          <w:noProof/>
        </w:rPr>
        <w:t>18</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2</w:t>
      </w:r>
      <w:r w:rsidRPr="00B238AC">
        <w:rPr>
          <w:noProof/>
        </w:rPr>
        <w:tab/>
        <w:t>Care recipients’ responsibilities—residential care</w:t>
      </w:r>
      <w:r w:rsidRPr="00B238AC">
        <w:rPr>
          <w:noProof/>
        </w:rPr>
        <w:tab/>
      </w:r>
      <w:r w:rsidRPr="00B238AC">
        <w:rPr>
          <w:noProof/>
        </w:rPr>
        <w:fldChar w:fldCharType="begin"/>
      </w:r>
      <w:r w:rsidRPr="00B238AC">
        <w:rPr>
          <w:noProof/>
        </w:rPr>
        <w:instrText xml:space="preserve"> PAGEREF _Toc390933387 \h </w:instrText>
      </w:r>
      <w:r w:rsidRPr="00B238AC">
        <w:rPr>
          <w:noProof/>
        </w:rPr>
      </w:r>
      <w:r w:rsidRPr="00B238AC">
        <w:rPr>
          <w:noProof/>
        </w:rPr>
        <w:fldChar w:fldCharType="separate"/>
      </w:r>
      <w:r w:rsidR="00EB0A11">
        <w:rPr>
          <w:noProof/>
        </w:rPr>
        <w:t>19</w:t>
      </w:r>
      <w:r w:rsidRPr="00B238AC">
        <w:rPr>
          <w:noProof/>
        </w:rPr>
        <w:fldChar w:fldCharType="end"/>
      </w:r>
    </w:p>
    <w:p w:rsidR="009B6D78" w:rsidRPr="00B238AC" w:rsidRDefault="009B6D78">
      <w:pPr>
        <w:pStyle w:val="TOC1"/>
        <w:rPr>
          <w:rFonts w:asciiTheme="minorHAnsi" w:eastAsiaTheme="minorEastAsia" w:hAnsiTheme="minorHAnsi" w:cstheme="minorBidi"/>
          <w:b w:val="0"/>
          <w:noProof/>
          <w:kern w:val="0"/>
          <w:sz w:val="22"/>
          <w:szCs w:val="22"/>
        </w:rPr>
      </w:pPr>
      <w:r w:rsidRPr="00B238AC">
        <w:rPr>
          <w:noProof/>
        </w:rPr>
        <w:t>Schedule</w:t>
      </w:r>
      <w:r w:rsidR="00B238AC" w:rsidRPr="00B238AC">
        <w:rPr>
          <w:noProof/>
        </w:rPr>
        <w:t> </w:t>
      </w:r>
      <w:r w:rsidRPr="00B238AC">
        <w:rPr>
          <w:noProof/>
        </w:rPr>
        <w:t>2—Charter of care recipients’ rights and responsibilities—home care</w:t>
      </w:r>
      <w:r w:rsidRPr="00B238AC">
        <w:rPr>
          <w:b w:val="0"/>
          <w:noProof/>
          <w:sz w:val="18"/>
        </w:rPr>
        <w:tab/>
      </w:r>
      <w:r w:rsidRPr="00B238AC">
        <w:rPr>
          <w:b w:val="0"/>
          <w:noProof/>
          <w:sz w:val="18"/>
        </w:rPr>
        <w:fldChar w:fldCharType="begin"/>
      </w:r>
      <w:r w:rsidRPr="00B238AC">
        <w:rPr>
          <w:b w:val="0"/>
          <w:noProof/>
          <w:sz w:val="18"/>
        </w:rPr>
        <w:instrText xml:space="preserve"> PAGEREF _Toc390933388 \h </w:instrText>
      </w:r>
      <w:r w:rsidRPr="00B238AC">
        <w:rPr>
          <w:b w:val="0"/>
          <w:noProof/>
          <w:sz w:val="18"/>
        </w:rPr>
      </w:r>
      <w:r w:rsidRPr="00B238AC">
        <w:rPr>
          <w:b w:val="0"/>
          <w:noProof/>
          <w:sz w:val="18"/>
        </w:rPr>
        <w:fldChar w:fldCharType="separate"/>
      </w:r>
      <w:r w:rsidR="00EB0A11">
        <w:rPr>
          <w:b w:val="0"/>
          <w:noProof/>
          <w:sz w:val="18"/>
        </w:rPr>
        <w:t>20</w:t>
      </w:r>
      <w:r w:rsidRPr="00B238AC">
        <w:rPr>
          <w:b w:val="0"/>
          <w:noProof/>
          <w:sz w:val="18"/>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1</w:t>
      </w:r>
      <w:r w:rsidRPr="00B238AC">
        <w:rPr>
          <w:noProof/>
        </w:rPr>
        <w:tab/>
        <w:t>Care recipients’ rights—home care</w:t>
      </w:r>
      <w:r w:rsidRPr="00B238AC">
        <w:rPr>
          <w:noProof/>
        </w:rPr>
        <w:tab/>
      </w:r>
      <w:r w:rsidRPr="00B238AC">
        <w:rPr>
          <w:noProof/>
        </w:rPr>
        <w:fldChar w:fldCharType="begin"/>
      </w:r>
      <w:r w:rsidRPr="00B238AC">
        <w:rPr>
          <w:noProof/>
        </w:rPr>
        <w:instrText xml:space="preserve"> PAGEREF _Toc390933389 \h </w:instrText>
      </w:r>
      <w:r w:rsidRPr="00B238AC">
        <w:rPr>
          <w:noProof/>
        </w:rPr>
      </w:r>
      <w:r w:rsidRPr="00B238AC">
        <w:rPr>
          <w:noProof/>
        </w:rPr>
        <w:fldChar w:fldCharType="separate"/>
      </w:r>
      <w:r w:rsidR="00EB0A11">
        <w:rPr>
          <w:noProof/>
        </w:rPr>
        <w:t>20</w:t>
      </w:r>
      <w:r w:rsidRPr="00B238AC">
        <w:rPr>
          <w:noProof/>
        </w:rPr>
        <w:fldChar w:fldCharType="end"/>
      </w:r>
    </w:p>
    <w:p w:rsidR="009B6D78" w:rsidRPr="00B238AC" w:rsidRDefault="009B6D78">
      <w:pPr>
        <w:pStyle w:val="TOC5"/>
        <w:rPr>
          <w:rFonts w:asciiTheme="minorHAnsi" w:eastAsiaTheme="minorEastAsia" w:hAnsiTheme="minorHAnsi" w:cstheme="minorBidi"/>
          <w:noProof/>
          <w:kern w:val="0"/>
          <w:sz w:val="22"/>
          <w:szCs w:val="22"/>
        </w:rPr>
      </w:pPr>
      <w:r w:rsidRPr="00B238AC">
        <w:rPr>
          <w:noProof/>
        </w:rPr>
        <w:t>2</w:t>
      </w:r>
      <w:r w:rsidRPr="00B238AC">
        <w:rPr>
          <w:noProof/>
        </w:rPr>
        <w:tab/>
        <w:t>Care recipients’ responsibilities—home care</w:t>
      </w:r>
      <w:r w:rsidRPr="00B238AC">
        <w:rPr>
          <w:noProof/>
        </w:rPr>
        <w:tab/>
      </w:r>
      <w:r w:rsidRPr="00B238AC">
        <w:rPr>
          <w:noProof/>
        </w:rPr>
        <w:fldChar w:fldCharType="begin"/>
      </w:r>
      <w:r w:rsidRPr="00B238AC">
        <w:rPr>
          <w:noProof/>
        </w:rPr>
        <w:instrText xml:space="preserve"> PAGEREF _Toc390933390 \h </w:instrText>
      </w:r>
      <w:r w:rsidRPr="00B238AC">
        <w:rPr>
          <w:noProof/>
        </w:rPr>
      </w:r>
      <w:r w:rsidRPr="00B238AC">
        <w:rPr>
          <w:noProof/>
        </w:rPr>
        <w:fldChar w:fldCharType="separate"/>
      </w:r>
      <w:r w:rsidR="00EB0A11">
        <w:rPr>
          <w:noProof/>
        </w:rPr>
        <w:t>21</w:t>
      </w:r>
      <w:r w:rsidRPr="00B238AC">
        <w:rPr>
          <w:noProof/>
        </w:rPr>
        <w:fldChar w:fldCharType="end"/>
      </w:r>
    </w:p>
    <w:p w:rsidR="00670EA1" w:rsidRPr="00B238AC" w:rsidRDefault="009B6D78" w:rsidP="00715914">
      <w:r w:rsidRPr="00B238AC">
        <w:fldChar w:fldCharType="end"/>
      </w:r>
    </w:p>
    <w:p w:rsidR="00670EA1" w:rsidRPr="00B238AC" w:rsidRDefault="00670EA1" w:rsidP="00715914">
      <w:pPr>
        <w:sectPr w:rsidR="00670EA1" w:rsidRPr="00B238AC" w:rsidSect="00BE0F9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B238AC" w:rsidRDefault="00960F50" w:rsidP="00960F50">
      <w:pPr>
        <w:pStyle w:val="ActHead2"/>
        <w:pageBreakBefore/>
      </w:pPr>
      <w:bookmarkStart w:id="4" w:name="_Toc390933349"/>
      <w:r w:rsidRPr="00B238AC">
        <w:rPr>
          <w:rStyle w:val="CharPartNo"/>
        </w:rPr>
        <w:lastRenderedPageBreak/>
        <w:t>Part</w:t>
      </w:r>
      <w:r w:rsidR="00B238AC" w:rsidRPr="00B238AC">
        <w:rPr>
          <w:rStyle w:val="CharPartNo"/>
        </w:rPr>
        <w:t> </w:t>
      </w:r>
      <w:r w:rsidR="00715914" w:rsidRPr="00B238AC">
        <w:rPr>
          <w:rStyle w:val="CharPartNo"/>
        </w:rPr>
        <w:t>1</w:t>
      </w:r>
      <w:r w:rsidR="00715914" w:rsidRPr="00B238AC">
        <w:t>—</w:t>
      </w:r>
      <w:r w:rsidR="00715914" w:rsidRPr="00B238AC">
        <w:rPr>
          <w:rStyle w:val="CharPartText"/>
        </w:rPr>
        <w:t>Preliminary</w:t>
      </w:r>
      <w:bookmarkEnd w:id="4"/>
    </w:p>
    <w:p w:rsidR="00715914" w:rsidRPr="00B238AC" w:rsidRDefault="00715914" w:rsidP="00715914">
      <w:pPr>
        <w:pStyle w:val="Header"/>
      </w:pPr>
      <w:r w:rsidRPr="00B238AC">
        <w:rPr>
          <w:rStyle w:val="CharDivNo"/>
        </w:rPr>
        <w:t xml:space="preserve"> </w:t>
      </w:r>
      <w:r w:rsidRPr="00B238AC">
        <w:rPr>
          <w:rStyle w:val="CharDivText"/>
        </w:rPr>
        <w:t xml:space="preserve"> </w:t>
      </w:r>
    </w:p>
    <w:p w:rsidR="00715914" w:rsidRPr="00B238AC" w:rsidRDefault="00F84EA3" w:rsidP="00715914">
      <w:pPr>
        <w:pStyle w:val="ActHead5"/>
      </w:pPr>
      <w:bookmarkStart w:id="5" w:name="_Toc390933350"/>
      <w:r w:rsidRPr="00B238AC">
        <w:rPr>
          <w:rStyle w:val="CharSectno"/>
        </w:rPr>
        <w:t>1</w:t>
      </w:r>
      <w:r w:rsidR="00715914" w:rsidRPr="00B238AC">
        <w:t xml:space="preserve">  </w:t>
      </w:r>
      <w:r w:rsidR="00CE493D" w:rsidRPr="00B238AC">
        <w:t xml:space="preserve">Name of </w:t>
      </w:r>
      <w:r w:rsidR="007342DC" w:rsidRPr="00B238AC">
        <w:t>principle</w:t>
      </w:r>
      <w:r w:rsidR="00400075" w:rsidRPr="00B238AC">
        <w:t>s</w:t>
      </w:r>
      <w:bookmarkEnd w:id="5"/>
    </w:p>
    <w:p w:rsidR="00715914" w:rsidRPr="00B238AC" w:rsidRDefault="00715914" w:rsidP="00715914">
      <w:pPr>
        <w:pStyle w:val="subsection"/>
      </w:pPr>
      <w:r w:rsidRPr="00B238AC">
        <w:tab/>
      </w:r>
      <w:r w:rsidRPr="00B238AC">
        <w:tab/>
      </w:r>
      <w:r w:rsidR="00960F50" w:rsidRPr="00B238AC">
        <w:t>These</w:t>
      </w:r>
      <w:r w:rsidRPr="00B238AC">
        <w:t xml:space="preserve"> </w:t>
      </w:r>
      <w:r w:rsidR="007342DC" w:rsidRPr="00B238AC">
        <w:t>principle</w:t>
      </w:r>
      <w:r w:rsidR="00960F50" w:rsidRPr="00B238AC">
        <w:t>s</w:t>
      </w:r>
      <w:r w:rsidRPr="00B238AC">
        <w:t xml:space="preserve"> </w:t>
      </w:r>
      <w:r w:rsidR="00960F50" w:rsidRPr="00B238AC">
        <w:t>are</w:t>
      </w:r>
      <w:r w:rsidR="00CE493D" w:rsidRPr="00B238AC">
        <w:t xml:space="preserve"> the </w:t>
      </w:r>
      <w:bookmarkStart w:id="6" w:name="BKCheck15B_3"/>
      <w:bookmarkEnd w:id="6"/>
      <w:r w:rsidR="00BC76AC" w:rsidRPr="00B238AC">
        <w:rPr>
          <w:i/>
        </w:rPr>
        <w:fldChar w:fldCharType="begin"/>
      </w:r>
      <w:r w:rsidR="00BC76AC" w:rsidRPr="00B238AC">
        <w:rPr>
          <w:i/>
        </w:rPr>
        <w:instrText xml:space="preserve"> STYLEREF  ShortT </w:instrText>
      </w:r>
      <w:r w:rsidR="00BC76AC" w:rsidRPr="00B238AC">
        <w:rPr>
          <w:i/>
        </w:rPr>
        <w:fldChar w:fldCharType="separate"/>
      </w:r>
      <w:r w:rsidR="00EB0A11">
        <w:rPr>
          <w:i/>
          <w:noProof/>
        </w:rPr>
        <w:t>User Rights Principles 2014</w:t>
      </w:r>
      <w:r w:rsidR="00BC76AC" w:rsidRPr="00B238AC">
        <w:rPr>
          <w:i/>
        </w:rPr>
        <w:fldChar w:fldCharType="end"/>
      </w:r>
      <w:r w:rsidR="00885658" w:rsidRPr="00B238AC">
        <w:t>.</w:t>
      </w:r>
    </w:p>
    <w:p w:rsidR="00715914" w:rsidRPr="00B238AC" w:rsidRDefault="00F84EA3" w:rsidP="00715914">
      <w:pPr>
        <w:pStyle w:val="ActHead5"/>
      </w:pPr>
      <w:bookmarkStart w:id="7" w:name="_Toc390933351"/>
      <w:r w:rsidRPr="00B238AC">
        <w:rPr>
          <w:rStyle w:val="CharSectno"/>
        </w:rPr>
        <w:t>2</w:t>
      </w:r>
      <w:r w:rsidR="00715914" w:rsidRPr="00B238AC">
        <w:t xml:space="preserve">  Commencement</w:t>
      </w:r>
      <w:bookmarkEnd w:id="7"/>
    </w:p>
    <w:p w:rsidR="007E163D" w:rsidRPr="00B238AC" w:rsidRDefault="00CE493D" w:rsidP="00CE493D">
      <w:pPr>
        <w:pStyle w:val="subsection"/>
      </w:pPr>
      <w:r w:rsidRPr="00B238AC">
        <w:tab/>
      </w:r>
      <w:r w:rsidRPr="00B238AC">
        <w:tab/>
      </w:r>
      <w:r w:rsidR="00960F50" w:rsidRPr="00B238AC">
        <w:t>These</w:t>
      </w:r>
      <w:r w:rsidRPr="00B238AC">
        <w:t xml:space="preserve"> </w:t>
      </w:r>
      <w:r w:rsidR="007342DC" w:rsidRPr="00B238AC">
        <w:t>principle</w:t>
      </w:r>
      <w:r w:rsidR="00960F50" w:rsidRPr="00B238AC">
        <w:t>s</w:t>
      </w:r>
      <w:r w:rsidR="00BA1D0F" w:rsidRPr="00B238AC">
        <w:t xml:space="preserve"> commence</w:t>
      </w:r>
      <w:r w:rsidRPr="00B238AC">
        <w:t xml:space="preserve"> on </w:t>
      </w:r>
      <w:r w:rsidR="007342DC" w:rsidRPr="00B238AC">
        <w:t>1</w:t>
      </w:r>
      <w:r w:rsidR="00B238AC" w:rsidRPr="00B238AC">
        <w:t> </w:t>
      </w:r>
      <w:r w:rsidR="007342DC" w:rsidRPr="00B238AC">
        <w:t>July 2014</w:t>
      </w:r>
      <w:r w:rsidR="00885658" w:rsidRPr="00B238AC">
        <w:t>.</w:t>
      </w:r>
    </w:p>
    <w:p w:rsidR="007500C8" w:rsidRPr="00B238AC" w:rsidRDefault="00F84EA3" w:rsidP="007500C8">
      <w:pPr>
        <w:pStyle w:val="ActHead5"/>
      </w:pPr>
      <w:bookmarkStart w:id="8" w:name="_Toc390933352"/>
      <w:r w:rsidRPr="00B238AC">
        <w:rPr>
          <w:rStyle w:val="CharSectno"/>
        </w:rPr>
        <w:t>3</w:t>
      </w:r>
      <w:r w:rsidR="007500C8" w:rsidRPr="00B238AC">
        <w:t xml:space="preserve">  Authority</w:t>
      </w:r>
      <w:bookmarkEnd w:id="8"/>
    </w:p>
    <w:p w:rsidR="00157B8B" w:rsidRPr="00B238AC" w:rsidRDefault="007500C8" w:rsidP="007E667A">
      <w:pPr>
        <w:pStyle w:val="subsection"/>
      </w:pPr>
      <w:r w:rsidRPr="00B238AC">
        <w:tab/>
      </w:r>
      <w:r w:rsidRPr="00B238AC">
        <w:tab/>
      </w:r>
      <w:r w:rsidR="006D536E" w:rsidRPr="00B238AC">
        <w:t>These</w:t>
      </w:r>
      <w:r w:rsidRPr="00B238AC">
        <w:t xml:space="preserve"> </w:t>
      </w:r>
      <w:r w:rsidR="007342DC" w:rsidRPr="00B238AC">
        <w:t>principle</w:t>
      </w:r>
      <w:r w:rsidR="006D536E" w:rsidRPr="00B238AC">
        <w:t>s</w:t>
      </w:r>
      <w:r w:rsidRPr="00B238AC">
        <w:t xml:space="preserve"> </w:t>
      </w:r>
      <w:r w:rsidR="006D536E" w:rsidRPr="00B238AC">
        <w:t>are</w:t>
      </w:r>
      <w:r w:rsidRPr="00B238AC">
        <w:t xml:space="preserve"> made under </w:t>
      </w:r>
      <w:r w:rsidR="00A43055" w:rsidRPr="00B238AC">
        <w:t>section</w:t>
      </w:r>
      <w:r w:rsidR="00B238AC" w:rsidRPr="00B238AC">
        <w:t> </w:t>
      </w:r>
      <w:r w:rsidR="00A43055" w:rsidRPr="00B238AC">
        <w:t>96</w:t>
      </w:r>
      <w:r w:rsidR="00B238AC">
        <w:noBreakHyphen/>
      </w:r>
      <w:r w:rsidR="00A43055" w:rsidRPr="00B238AC">
        <w:t>1 of the</w:t>
      </w:r>
      <w:r w:rsidRPr="00B238AC">
        <w:t xml:space="preserve"> </w:t>
      </w:r>
      <w:r w:rsidR="007342DC" w:rsidRPr="00B238AC">
        <w:rPr>
          <w:i/>
        </w:rPr>
        <w:t>Aged Care Act 1997</w:t>
      </w:r>
      <w:r w:rsidR="00885658" w:rsidRPr="00B238AC">
        <w:t>.</w:t>
      </w:r>
    </w:p>
    <w:p w:rsidR="00BA6B74" w:rsidRPr="00B238AC" w:rsidRDefault="00F84EA3" w:rsidP="00BA6B74">
      <w:pPr>
        <w:pStyle w:val="ActHead5"/>
      </w:pPr>
      <w:bookmarkStart w:id="9" w:name="_Toc390933353"/>
      <w:r w:rsidRPr="00B238AC">
        <w:rPr>
          <w:rStyle w:val="CharSectno"/>
        </w:rPr>
        <w:t>4</w:t>
      </w:r>
      <w:r w:rsidR="00BA6B74" w:rsidRPr="00B238AC">
        <w:t xml:space="preserve">  Definitions</w:t>
      </w:r>
      <w:bookmarkEnd w:id="9"/>
    </w:p>
    <w:p w:rsidR="00BA6B74" w:rsidRPr="00B238AC" w:rsidRDefault="00AB7563" w:rsidP="00BA6B74">
      <w:pPr>
        <w:pStyle w:val="subsection"/>
      </w:pPr>
      <w:r w:rsidRPr="00B238AC">
        <w:tab/>
      </w:r>
      <w:r w:rsidRPr="00B238AC">
        <w:tab/>
        <w:t xml:space="preserve">In </w:t>
      </w:r>
      <w:r w:rsidR="00960F50" w:rsidRPr="00B238AC">
        <w:t>these</w:t>
      </w:r>
      <w:r w:rsidRPr="00B238AC">
        <w:t xml:space="preserve"> principle</w:t>
      </w:r>
      <w:r w:rsidR="00960F50" w:rsidRPr="00B238AC">
        <w:t>s</w:t>
      </w:r>
      <w:r w:rsidRPr="00B238AC">
        <w:t>:</w:t>
      </w:r>
    </w:p>
    <w:p w:rsidR="00AB7563" w:rsidRPr="00B238AC" w:rsidRDefault="00AB7563" w:rsidP="00AB7563">
      <w:pPr>
        <w:pStyle w:val="Definition"/>
      </w:pPr>
      <w:r w:rsidRPr="00B238AC">
        <w:rPr>
          <w:b/>
          <w:i/>
        </w:rPr>
        <w:t>Act</w:t>
      </w:r>
      <w:r w:rsidRPr="00B238AC">
        <w:t xml:space="preserve"> means the </w:t>
      </w:r>
      <w:r w:rsidRPr="00B238AC">
        <w:rPr>
          <w:i/>
        </w:rPr>
        <w:t>Aged Care Act 1997</w:t>
      </w:r>
      <w:r w:rsidR="00885658" w:rsidRPr="00B238AC">
        <w:t>.</w:t>
      </w:r>
    </w:p>
    <w:p w:rsidR="003E5A58" w:rsidRPr="00B238AC" w:rsidRDefault="00732AA3" w:rsidP="00AB7563">
      <w:pPr>
        <w:pStyle w:val="Definition"/>
      </w:pPr>
      <w:r w:rsidRPr="00B238AC">
        <w:rPr>
          <w:b/>
          <w:i/>
        </w:rPr>
        <w:t>a</w:t>
      </w:r>
      <w:r w:rsidR="003E5A58" w:rsidRPr="00B238AC">
        <w:rPr>
          <w:b/>
          <w:i/>
        </w:rPr>
        <w:t>greed fee</w:t>
      </w:r>
      <w:r w:rsidRPr="00B238AC">
        <w:t>, for a care recipient and an approved provider, means a fee, charge or other payment that is:</w:t>
      </w:r>
    </w:p>
    <w:p w:rsidR="00732AA3" w:rsidRPr="00B238AC" w:rsidRDefault="00732AA3" w:rsidP="00732AA3">
      <w:pPr>
        <w:pStyle w:val="paragraph"/>
      </w:pPr>
      <w:r w:rsidRPr="00B238AC">
        <w:tab/>
        <w:t>(a)</w:t>
      </w:r>
      <w:r w:rsidRPr="00B238AC">
        <w:tab/>
        <w:t>agreed between the care recipient and the approved provider; and</w:t>
      </w:r>
    </w:p>
    <w:p w:rsidR="00732AA3" w:rsidRPr="00B238AC" w:rsidRDefault="00732AA3" w:rsidP="00732AA3">
      <w:pPr>
        <w:pStyle w:val="paragraph"/>
      </w:pPr>
      <w:r w:rsidRPr="00B238AC">
        <w:tab/>
        <w:t>(b)</w:t>
      </w:r>
      <w:r w:rsidRPr="00B238AC">
        <w:tab/>
        <w:t>not prohibited under the Act.</w:t>
      </w:r>
    </w:p>
    <w:p w:rsidR="00EF1725" w:rsidRPr="00B238AC" w:rsidRDefault="00EF1725" w:rsidP="00EF1725">
      <w:pPr>
        <w:pStyle w:val="notetext"/>
      </w:pPr>
      <w:r w:rsidRPr="00B238AC">
        <w:t>Note:</w:t>
      </w:r>
      <w:r w:rsidRPr="00B238AC">
        <w:tab/>
        <w:t>A numbe</w:t>
      </w:r>
      <w:r w:rsidR="00A255CB" w:rsidRPr="00B238AC">
        <w:t>r of expressions used in these p</w:t>
      </w:r>
      <w:r w:rsidRPr="00B238AC">
        <w:t xml:space="preserve">rinciples are defined in the </w:t>
      </w:r>
      <w:r w:rsidR="003E5A58" w:rsidRPr="00B238AC">
        <w:t>Act</w:t>
      </w:r>
      <w:r w:rsidRPr="00B238AC">
        <w:t>, including the following:</w:t>
      </w:r>
    </w:p>
    <w:p w:rsidR="00EF1725" w:rsidRPr="00B238AC" w:rsidRDefault="003F6DBC" w:rsidP="00EF1725">
      <w:pPr>
        <w:pStyle w:val="notepara"/>
      </w:pPr>
      <w:r w:rsidRPr="00B238AC">
        <w:t>(a</w:t>
      </w:r>
      <w:r w:rsidR="00EF1725" w:rsidRPr="00B238AC">
        <w:t>)</w:t>
      </w:r>
      <w:r w:rsidR="00EF1725" w:rsidRPr="00B238AC">
        <w:tab/>
      </w:r>
      <w:r w:rsidR="003216AE" w:rsidRPr="00B238AC">
        <w:t>continuing home care recipient;</w:t>
      </w:r>
    </w:p>
    <w:p w:rsidR="0039008D" w:rsidRPr="00B238AC" w:rsidRDefault="0039008D" w:rsidP="00EF1725">
      <w:pPr>
        <w:pStyle w:val="notepara"/>
      </w:pPr>
      <w:r w:rsidRPr="00B238AC">
        <w:t>(b)</w:t>
      </w:r>
      <w:r w:rsidRPr="00B238AC">
        <w:tab/>
        <w:t>continuing residential care recipient;</w:t>
      </w:r>
    </w:p>
    <w:p w:rsidR="00EF1725" w:rsidRPr="00B238AC" w:rsidRDefault="003F6DBC" w:rsidP="00EF1725">
      <w:pPr>
        <w:pStyle w:val="notepara"/>
      </w:pPr>
      <w:r w:rsidRPr="00B238AC">
        <w:t>(</w:t>
      </w:r>
      <w:r w:rsidR="00E72118" w:rsidRPr="00B238AC">
        <w:t>c</w:t>
      </w:r>
      <w:r w:rsidR="00EF1725" w:rsidRPr="00B238AC">
        <w:t>)</w:t>
      </w:r>
      <w:r w:rsidR="00EF1725" w:rsidRPr="00B238AC">
        <w:tab/>
      </w:r>
      <w:r w:rsidR="003216AE" w:rsidRPr="00B238AC">
        <w:t>home care agreement;</w:t>
      </w:r>
    </w:p>
    <w:p w:rsidR="003E5A58" w:rsidRPr="00B238AC" w:rsidRDefault="003F6DBC" w:rsidP="00EF1725">
      <w:pPr>
        <w:pStyle w:val="notepara"/>
      </w:pPr>
      <w:r w:rsidRPr="00B238AC">
        <w:t>(</w:t>
      </w:r>
      <w:r w:rsidR="00E72118" w:rsidRPr="00B238AC">
        <w:t>d</w:t>
      </w:r>
      <w:r w:rsidR="00EF1725" w:rsidRPr="00B238AC">
        <w:t>)</w:t>
      </w:r>
      <w:r w:rsidR="00EF1725" w:rsidRPr="00B238AC">
        <w:tab/>
        <w:t>personal information</w:t>
      </w:r>
      <w:r w:rsidR="003E5A58" w:rsidRPr="00B238AC">
        <w:t>;</w:t>
      </w:r>
    </w:p>
    <w:p w:rsidR="00EF1725" w:rsidRPr="00B238AC" w:rsidRDefault="003E5A58" w:rsidP="00EF1725">
      <w:pPr>
        <w:pStyle w:val="notepara"/>
      </w:pPr>
      <w:r w:rsidRPr="00B238AC">
        <w:t>(e)</w:t>
      </w:r>
      <w:r w:rsidRPr="00B238AC">
        <w:tab/>
        <w:t>resident agreement.</w:t>
      </w:r>
      <w:bookmarkStart w:id="10" w:name="OPCCaretCursor"/>
      <w:bookmarkEnd w:id="10"/>
    </w:p>
    <w:p w:rsidR="00EF1725" w:rsidRPr="00B238AC" w:rsidRDefault="00746FD8" w:rsidP="00AF4E0C">
      <w:pPr>
        <w:pStyle w:val="ActHead2"/>
        <w:pageBreakBefore/>
      </w:pPr>
      <w:bookmarkStart w:id="11" w:name="_Toc390933354"/>
      <w:r w:rsidRPr="00B238AC">
        <w:rPr>
          <w:rStyle w:val="CharPartNo"/>
        </w:rPr>
        <w:lastRenderedPageBreak/>
        <w:t>Part</w:t>
      </w:r>
      <w:r w:rsidR="00B238AC" w:rsidRPr="00B238AC">
        <w:rPr>
          <w:rStyle w:val="CharPartNo"/>
        </w:rPr>
        <w:t> </w:t>
      </w:r>
      <w:r w:rsidR="00EF1725" w:rsidRPr="00B238AC">
        <w:rPr>
          <w:rStyle w:val="CharPartNo"/>
        </w:rPr>
        <w:t>2</w:t>
      </w:r>
      <w:r w:rsidR="00EF1725" w:rsidRPr="00B238AC">
        <w:t>—</w:t>
      </w:r>
      <w:r w:rsidR="00145215" w:rsidRPr="00B238AC">
        <w:rPr>
          <w:rStyle w:val="CharPartText"/>
        </w:rPr>
        <w:t>R</w:t>
      </w:r>
      <w:r w:rsidR="001C59AA" w:rsidRPr="00B238AC">
        <w:rPr>
          <w:rStyle w:val="CharPartText"/>
        </w:rPr>
        <w:t>esidential care</w:t>
      </w:r>
      <w:r w:rsidR="00145215" w:rsidRPr="00B238AC">
        <w:rPr>
          <w:rStyle w:val="CharPartText"/>
        </w:rPr>
        <w:t xml:space="preserve"> services</w:t>
      </w:r>
      <w:bookmarkEnd w:id="11"/>
    </w:p>
    <w:p w:rsidR="00145215" w:rsidRPr="00B238AC" w:rsidRDefault="00EF1725" w:rsidP="00EF1725">
      <w:pPr>
        <w:pStyle w:val="ActHead3"/>
      </w:pPr>
      <w:bookmarkStart w:id="12" w:name="_Toc390933355"/>
      <w:r w:rsidRPr="00B238AC">
        <w:rPr>
          <w:rStyle w:val="CharDivNo"/>
        </w:rPr>
        <w:t>Division</w:t>
      </w:r>
      <w:r w:rsidR="00B238AC" w:rsidRPr="00B238AC">
        <w:rPr>
          <w:rStyle w:val="CharDivNo"/>
        </w:rPr>
        <w:t> </w:t>
      </w:r>
      <w:r w:rsidRPr="00B238AC">
        <w:rPr>
          <w:rStyle w:val="CharDivNo"/>
        </w:rPr>
        <w:t>1</w:t>
      </w:r>
      <w:r w:rsidRPr="00B238AC">
        <w:t>—</w:t>
      </w:r>
      <w:r w:rsidR="00145215" w:rsidRPr="00B238AC">
        <w:rPr>
          <w:rStyle w:val="CharDivText"/>
        </w:rPr>
        <w:t>Purpose of this Part</w:t>
      </w:r>
      <w:bookmarkEnd w:id="12"/>
    </w:p>
    <w:p w:rsidR="00145215" w:rsidRPr="00B238AC" w:rsidRDefault="00F84EA3" w:rsidP="00145215">
      <w:pPr>
        <w:pStyle w:val="ActHead5"/>
      </w:pPr>
      <w:bookmarkStart w:id="13" w:name="_Toc390933356"/>
      <w:r w:rsidRPr="00B238AC">
        <w:rPr>
          <w:rStyle w:val="CharSectno"/>
        </w:rPr>
        <w:t>5</w:t>
      </w:r>
      <w:r w:rsidR="00145215" w:rsidRPr="00B238AC">
        <w:t xml:space="preserve">  Purpose of this Part</w:t>
      </w:r>
      <w:bookmarkEnd w:id="13"/>
    </w:p>
    <w:p w:rsidR="00145215" w:rsidRPr="00B238AC" w:rsidRDefault="00145215" w:rsidP="00145215">
      <w:pPr>
        <w:pStyle w:val="subsection"/>
      </w:pPr>
      <w:r w:rsidRPr="00B238AC">
        <w:tab/>
      </w:r>
      <w:r w:rsidR="00853FDB" w:rsidRPr="00B238AC">
        <w:t>(1)</w:t>
      </w:r>
      <w:r w:rsidRPr="00B238AC">
        <w:tab/>
      </w:r>
      <w:r w:rsidR="00F410F8" w:rsidRPr="00B238AC">
        <w:t>For section</w:t>
      </w:r>
      <w:r w:rsidR="00B238AC" w:rsidRPr="00B238AC">
        <w:t> </w:t>
      </w:r>
      <w:r w:rsidR="00F410F8" w:rsidRPr="00B238AC">
        <w:t>56</w:t>
      </w:r>
      <w:r w:rsidR="00B238AC">
        <w:noBreakHyphen/>
      </w:r>
      <w:r w:rsidR="00F410F8" w:rsidRPr="00B238AC">
        <w:t xml:space="preserve">1 of the Act, </w:t>
      </w:r>
      <w:r w:rsidRPr="00B238AC">
        <w:t xml:space="preserve">this Part </w:t>
      </w:r>
      <w:r w:rsidR="00F410F8" w:rsidRPr="00B238AC">
        <w:t>specifies</w:t>
      </w:r>
      <w:r w:rsidR="00C64AB2" w:rsidRPr="00B238AC">
        <w:t xml:space="preserve"> </w:t>
      </w:r>
      <w:r w:rsidRPr="00B238AC">
        <w:t xml:space="preserve">responsibilities </w:t>
      </w:r>
      <w:r w:rsidR="006514FD" w:rsidRPr="00B238AC">
        <w:t>of an approved provider</w:t>
      </w:r>
      <w:r w:rsidR="00C64AB2" w:rsidRPr="00B238AC">
        <w:t xml:space="preserve"> of a residential care service</w:t>
      </w:r>
      <w:r w:rsidR="002F1533" w:rsidRPr="00B238AC">
        <w:t xml:space="preserve"> in relation to </w:t>
      </w:r>
      <w:r w:rsidR="006514FD" w:rsidRPr="00B238AC">
        <w:t>care recipient</w:t>
      </w:r>
      <w:r w:rsidR="002F1533" w:rsidRPr="00B238AC">
        <w:t>s</w:t>
      </w:r>
      <w:r w:rsidR="006514FD" w:rsidRPr="00B238AC">
        <w:t xml:space="preserve"> to whom the provider provides, or is to provide, residential care, including</w:t>
      </w:r>
      <w:r w:rsidR="002F1533" w:rsidRPr="00B238AC">
        <w:t xml:space="preserve"> in relation to</w:t>
      </w:r>
      <w:r w:rsidR="006514FD" w:rsidRPr="00B238AC">
        <w:t xml:space="preserve"> the following:</w:t>
      </w:r>
    </w:p>
    <w:p w:rsidR="006514FD" w:rsidRPr="00B238AC" w:rsidRDefault="006514FD" w:rsidP="006514FD">
      <w:pPr>
        <w:pStyle w:val="paragraph"/>
      </w:pPr>
      <w:r w:rsidRPr="00B238AC">
        <w:tab/>
        <w:t>(a)</w:t>
      </w:r>
      <w:r w:rsidRPr="00B238AC">
        <w:tab/>
        <w:t>the security of tenure th</w:t>
      </w:r>
      <w:r w:rsidR="002F1533" w:rsidRPr="00B238AC">
        <w:t>at the provider must provide to</w:t>
      </w:r>
      <w:r w:rsidRPr="00B238AC">
        <w:t xml:space="preserve"> care recipient</w:t>
      </w:r>
      <w:r w:rsidR="002F1533" w:rsidRPr="00B238AC">
        <w:t>s</w:t>
      </w:r>
      <w:r w:rsidRPr="00B238AC">
        <w:t xml:space="preserve"> for </w:t>
      </w:r>
      <w:r w:rsidR="002F1533" w:rsidRPr="00B238AC">
        <w:t>their</w:t>
      </w:r>
      <w:r w:rsidRPr="00B238AC">
        <w:t xml:space="preserve"> place in the service</w:t>
      </w:r>
      <w:r w:rsidR="002F1533" w:rsidRPr="00B238AC">
        <w:t xml:space="preserve"> (see paragraph</w:t>
      </w:r>
      <w:r w:rsidR="00B238AC" w:rsidRPr="00B238AC">
        <w:t> </w:t>
      </w:r>
      <w:r w:rsidR="002F1533" w:rsidRPr="00B238AC">
        <w:t>56</w:t>
      </w:r>
      <w:r w:rsidR="00B238AC">
        <w:noBreakHyphen/>
      </w:r>
      <w:r w:rsidR="002F1533" w:rsidRPr="00B238AC">
        <w:t>1(f) of the Act)</w:t>
      </w:r>
      <w:r w:rsidRPr="00B238AC">
        <w:t>;</w:t>
      </w:r>
    </w:p>
    <w:p w:rsidR="006514FD" w:rsidRPr="00B238AC" w:rsidRDefault="006514FD" w:rsidP="006514FD">
      <w:pPr>
        <w:pStyle w:val="paragraph"/>
      </w:pPr>
      <w:r w:rsidRPr="00B238AC">
        <w:tab/>
        <w:t>(b)</w:t>
      </w:r>
      <w:r w:rsidRPr="00B238AC">
        <w:tab/>
        <w:t xml:space="preserve">the access that </w:t>
      </w:r>
      <w:r w:rsidR="00374A7F" w:rsidRPr="00B238AC">
        <w:t>person</w:t>
      </w:r>
      <w:r w:rsidR="002F1533" w:rsidRPr="00B238AC">
        <w:t>s</w:t>
      </w:r>
      <w:r w:rsidR="00374A7F" w:rsidRPr="00B238AC">
        <w:t xml:space="preserve"> acting for care recipient</w:t>
      </w:r>
      <w:r w:rsidR="002F1533" w:rsidRPr="00B238AC">
        <w:t>s</w:t>
      </w:r>
      <w:r w:rsidR="00374A7F" w:rsidRPr="00B238AC">
        <w:t>, advocate</w:t>
      </w:r>
      <w:r w:rsidR="002F1533" w:rsidRPr="00B238AC">
        <w:t xml:space="preserve">s or </w:t>
      </w:r>
      <w:r w:rsidR="00374A7F" w:rsidRPr="00B238AC">
        <w:t>community visitor</w:t>
      </w:r>
      <w:r w:rsidR="002F1533" w:rsidRPr="00B238AC">
        <w:t>s</w:t>
      </w:r>
      <w:r w:rsidRPr="00B238AC">
        <w:t xml:space="preserve"> may have </w:t>
      </w:r>
      <w:r w:rsidR="00374A7F" w:rsidRPr="00B238AC">
        <w:t xml:space="preserve">to the </w:t>
      </w:r>
      <w:r w:rsidR="00381282" w:rsidRPr="00B238AC">
        <w:t>s</w:t>
      </w:r>
      <w:r w:rsidR="00374A7F" w:rsidRPr="00B238AC">
        <w:t>ervice</w:t>
      </w:r>
      <w:r w:rsidR="002F1533" w:rsidRPr="00B238AC">
        <w:t xml:space="preserve"> (see paragraphs 56</w:t>
      </w:r>
      <w:r w:rsidR="00B238AC">
        <w:noBreakHyphen/>
      </w:r>
      <w:r w:rsidR="002F1533" w:rsidRPr="00B238AC">
        <w:t>1(k) and (l) of the Act)</w:t>
      </w:r>
      <w:r w:rsidR="00374A7F" w:rsidRPr="00B238AC">
        <w:t>;</w:t>
      </w:r>
    </w:p>
    <w:p w:rsidR="006514FD" w:rsidRPr="00B238AC" w:rsidRDefault="006514FD" w:rsidP="006514FD">
      <w:pPr>
        <w:pStyle w:val="paragraph"/>
      </w:pPr>
      <w:r w:rsidRPr="00B238AC">
        <w:tab/>
        <w:t>(c)</w:t>
      </w:r>
      <w:r w:rsidRPr="00B238AC">
        <w:tab/>
        <w:t>the rights and responsibilities of care recipients</w:t>
      </w:r>
      <w:r w:rsidR="002F1533" w:rsidRPr="00B238AC">
        <w:t xml:space="preserve"> (see paragraph</w:t>
      </w:r>
      <w:r w:rsidR="00B238AC" w:rsidRPr="00B238AC">
        <w:t> </w:t>
      </w:r>
      <w:r w:rsidR="002F1533" w:rsidRPr="00B238AC">
        <w:t>56</w:t>
      </w:r>
      <w:r w:rsidR="00B238AC">
        <w:noBreakHyphen/>
      </w:r>
      <w:r w:rsidR="002F1533" w:rsidRPr="00B238AC">
        <w:t>1(m) of the Act)</w:t>
      </w:r>
      <w:r w:rsidR="005E7B03" w:rsidRPr="00B238AC">
        <w:t>;</w:t>
      </w:r>
    </w:p>
    <w:p w:rsidR="005E7B03" w:rsidRPr="00B238AC" w:rsidRDefault="005E7B03" w:rsidP="006514FD">
      <w:pPr>
        <w:pStyle w:val="paragraph"/>
      </w:pPr>
      <w:r w:rsidRPr="00B238AC">
        <w:tab/>
        <w:t>(d)</w:t>
      </w:r>
      <w:r w:rsidRPr="00B238AC">
        <w:tab/>
        <w:t>restrictions on moving care recipients</w:t>
      </w:r>
      <w:r w:rsidR="002F1533" w:rsidRPr="00B238AC">
        <w:t xml:space="preserve"> (see paragraph</w:t>
      </w:r>
      <w:r w:rsidR="00B238AC" w:rsidRPr="00B238AC">
        <w:t> </w:t>
      </w:r>
      <w:r w:rsidR="002F1533" w:rsidRPr="00B238AC">
        <w:t>56</w:t>
      </w:r>
      <w:r w:rsidR="00B238AC">
        <w:noBreakHyphen/>
      </w:r>
      <w:r w:rsidR="002F1533" w:rsidRPr="00B238AC">
        <w:t>1(n) of the Act)</w:t>
      </w:r>
      <w:r w:rsidRPr="00B238AC">
        <w:t>;</w:t>
      </w:r>
    </w:p>
    <w:p w:rsidR="005E7B03" w:rsidRPr="00B238AC" w:rsidRDefault="005E7B03" w:rsidP="006514FD">
      <w:pPr>
        <w:pStyle w:val="paragraph"/>
      </w:pPr>
      <w:r w:rsidRPr="00B238AC">
        <w:tab/>
        <w:t>(e)</w:t>
      </w:r>
      <w:r w:rsidRPr="00B238AC">
        <w:tab/>
        <w:t xml:space="preserve">the information </w:t>
      </w:r>
      <w:r w:rsidR="002F1533" w:rsidRPr="00B238AC">
        <w:t>the provider must give</w:t>
      </w:r>
      <w:r w:rsidRPr="00B238AC">
        <w:t xml:space="preserve"> care recipient</w:t>
      </w:r>
      <w:r w:rsidR="002F1533" w:rsidRPr="00B238AC">
        <w:t>s (see paragraph</w:t>
      </w:r>
      <w:r w:rsidR="00B238AC" w:rsidRPr="00B238AC">
        <w:t> </w:t>
      </w:r>
      <w:r w:rsidR="002F1533" w:rsidRPr="00B238AC">
        <w:t>56</w:t>
      </w:r>
      <w:r w:rsidR="00B238AC">
        <w:noBreakHyphen/>
      </w:r>
      <w:r w:rsidR="002F1533" w:rsidRPr="00B238AC">
        <w:t>1(n) of the Act)</w:t>
      </w:r>
      <w:r w:rsidR="002F1A0E" w:rsidRPr="00B238AC">
        <w:t>.</w:t>
      </w:r>
    </w:p>
    <w:p w:rsidR="00853FDB" w:rsidRPr="00B238AC" w:rsidRDefault="00853FDB" w:rsidP="00853FDB">
      <w:pPr>
        <w:pStyle w:val="subsection"/>
      </w:pPr>
      <w:r w:rsidRPr="00B238AC">
        <w:tab/>
        <w:t>(2)</w:t>
      </w:r>
      <w:r w:rsidRPr="00B238AC">
        <w:tab/>
        <w:t>This Part also specifies, for subsection</w:t>
      </w:r>
      <w:r w:rsidR="00B238AC" w:rsidRPr="00B238AC">
        <w:t> </w:t>
      </w:r>
      <w:r w:rsidRPr="00B238AC">
        <w:t>59</w:t>
      </w:r>
      <w:r w:rsidR="00B238AC">
        <w:noBreakHyphen/>
      </w:r>
      <w:r w:rsidRPr="00B238AC">
        <w:t xml:space="preserve">1(2) of the Act, requirements that a resident agreement entered into between a care recipient and an approved provider must </w:t>
      </w:r>
      <w:r w:rsidR="00300C7C" w:rsidRPr="00B238AC">
        <w:t>comply with</w:t>
      </w:r>
      <w:r w:rsidRPr="00B238AC">
        <w:t>.</w:t>
      </w:r>
    </w:p>
    <w:p w:rsidR="00EF1725" w:rsidRPr="00B238AC" w:rsidRDefault="00145215" w:rsidP="00813886">
      <w:pPr>
        <w:pStyle w:val="ActHead3"/>
        <w:pageBreakBefore/>
      </w:pPr>
      <w:bookmarkStart w:id="14" w:name="_Toc390933357"/>
      <w:r w:rsidRPr="00B238AC">
        <w:rPr>
          <w:rStyle w:val="CharDivNo"/>
        </w:rPr>
        <w:lastRenderedPageBreak/>
        <w:t>Division</w:t>
      </w:r>
      <w:r w:rsidR="00B238AC" w:rsidRPr="00B238AC">
        <w:rPr>
          <w:rStyle w:val="CharDivNo"/>
        </w:rPr>
        <w:t> </w:t>
      </w:r>
      <w:r w:rsidRPr="00B238AC">
        <w:rPr>
          <w:rStyle w:val="CharDivNo"/>
        </w:rPr>
        <w:t>2</w:t>
      </w:r>
      <w:r w:rsidRPr="00B238AC">
        <w:t>—</w:t>
      </w:r>
      <w:r w:rsidRPr="00B238AC">
        <w:rPr>
          <w:rStyle w:val="CharDivText"/>
        </w:rPr>
        <w:t>Responsibilities of approved providers of residential care</w:t>
      </w:r>
      <w:r w:rsidR="008850F1" w:rsidRPr="00B238AC">
        <w:rPr>
          <w:rStyle w:val="CharDivText"/>
        </w:rPr>
        <w:t>—general</w:t>
      </w:r>
      <w:bookmarkEnd w:id="14"/>
    </w:p>
    <w:p w:rsidR="006514FD" w:rsidRPr="00B238AC" w:rsidRDefault="00F84EA3" w:rsidP="006514FD">
      <w:pPr>
        <w:pStyle w:val="ActHead5"/>
      </w:pPr>
      <w:bookmarkStart w:id="15" w:name="_Toc390933358"/>
      <w:r w:rsidRPr="00B238AC">
        <w:rPr>
          <w:rStyle w:val="CharSectno"/>
        </w:rPr>
        <w:t>6</w:t>
      </w:r>
      <w:r w:rsidR="00EF1725" w:rsidRPr="00B238AC">
        <w:t xml:space="preserve">  </w:t>
      </w:r>
      <w:r w:rsidR="00A57FBB" w:rsidRPr="00B238AC">
        <w:t>Security of tenure—</w:t>
      </w:r>
      <w:r w:rsidR="00035ED4" w:rsidRPr="00B238AC">
        <w:t>when approved provider may ask or require</w:t>
      </w:r>
      <w:r w:rsidR="006514FD" w:rsidRPr="00B238AC">
        <w:t xml:space="preserve"> </w:t>
      </w:r>
      <w:r w:rsidR="00A57FBB" w:rsidRPr="00B238AC">
        <w:t>care recipient</w:t>
      </w:r>
      <w:r w:rsidR="006514FD" w:rsidRPr="00B238AC">
        <w:t xml:space="preserve"> to leave residential care service</w:t>
      </w:r>
      <w:bookmarkEnd w:id="15"/>
    </w:p>
    <w:p w:rsidR="00374A7F" w:rsidRPr="00B238AC" w:rsidRDefault="00374A7F" w:rsidP="00374A7F">
      <w:pPr>
        <w:pStyle w:val="subsection"/>
      </w:pPr>
      <w:r w:rsidRPr="00B238AC">
        <w:tab/>
        <w:t>(1)</w:t>
      </w:r>
      <w:r w:rsidRPr="00B238AC">
        <w:tab/>
        <w:t>For paragraph</w:t>
      </w:r>
      <w:r w:rsidR="00B238AC" w:rsidRPr="00B238AC">
        <w:t> </w:t>
      </w:r>
      <w:r w:rsidRPr="00B238AC">
        <w:t>56</w:t>
      </w:r>
      <w:r w:rsidR="00B238AC">
        <w:noBreakHyphen/>
      </w:r>
      <w:r w:rsidRPr="00B238AC">
        <w:t>1(f) of the Act, this section specifies the security of tenure that an approved provider of a residential care service must provide to a care recipient for the recipient’</w:t>
      </w:r>
      <w:r w:rsidR="00C64AB2" w:rsidRPr="00B238AC">
        <w:t>s place</w:t>
      </w:r>
      <w:r w:rsidRPr="00B238AC">
        <w:t xml:space="preserve"> in the service.</w:t>
      </w:r>
    </w:p>
    <w:p w:rsidR="00195E50" w:rsidRPr="00B238AC" w:rsidRDefault="00195E50" w:rsidP="00195E50">
      <w:pPr>
        <w:pStyle w:val="notetext"/>
      </w:pPr>
      <w:r w:rsidRPr="00B238AC">
        <w:t>Note:</w:t>
      </w:r>
      <w:r w:rsidRPr="00B238AC">
        <w:tab/>
      </w:r>
      <w:r w:rsidR="00BF2A76" w:rsidRPr="00B238AC">
        <w:t>T</w:t>
      </w:r>
      <w:r w:rsidRPr="00B238AC">
        <w:t xml:space="preserve">he circumstances in which </w:t>
      </w:r>
      <w:r w:rsidR="00BF2A76" w:rsidRPr="00B238AC">
        <w:t>a</w:t>
      </w:r>
      <w:r w:rsidRPr="00B238AC">
        <w:t xml:space="preserve"> care recipient may be asked to depart from </w:t>
      </w:r>
      <w:r w:rsidR="00BF2A76" w:rsidRPr="00B238AC">
        <w:t>a</w:t>
      </w:r>
      <w:r w:rsidRPr="00B238AC">
        <w:t xml:space="preserve"> residential care service</w:t>
      </w:r>
      <w:r w:rsidR="00BF2A76" w:rsidRPr="00B238AC">
        <w:t xml:space="preserve"> must be specified in a resident agreement between the care recipient and the </w:t>
      </w:r>
      <w:r w:rsidR="00257C5E" w:rsidRPr="00B238AC">
        <w:t>approved provider of the service (</w:t>
      </w:r>
      <w:r w:rsidRPr="00B238AC">
        <w:t>see paragraph</w:t>
      </w:r>
      <w:r w:rsidR="00B238AC" w:rsidRPr="00B238AC">
        <w:t> </w:t>
      </w:r>
      <w:r w:rsidRPr="00B238AC">
        <w:t>59</w:t>
      </w:r>
      <w:r w:rsidR="00B238AC">
        <w:noBreakHyphen/>
      </w:r>
      <w:r w:rsidRPr="00B238AC">
        <w:t>1(1)</w:t>
      </w:r>
      <w:r w:rsidR="00616405" w:rsidRPr="00B238AC">
        <w:t>(e)</w:t>
      </w:r>
      <w:r w:rsidR="009B7F0F" w:rsidRPr="00B238AC">
        <w:t xml:space="preserve"> and subsection</w:t>
      </w:r>
      <w:r w:rsidR="00B238AC" w:rsidRPr="00B238AC">
        <w:t> </w:t>
      </w:r>
      <w:r w:rsidR="009B7F0F" w:rsidRPr="00B238AC">
        <w:t>59</w:t>
      </w:r>
      <w:r w:rsidR="00B238AC">
        <w:noBreakHyphen/>
      </w:r>
      <w:r w:rsidR="009B7F0F" w:rsidRPr="00B238AC">
        <w:t>1(3)</w:t>
      </w:r>
      <w:r w:rsidRPr="00B238AC">
        <w:t xml:space="preserve"> of the Act</w:t>
      </w:r>
      <w:r w:rsidR="00257C5E" w:rsidRPr="00B238AC">
        <w:t>)</w:t>
      </w:r>
      <w:r w:rsidRPr="00B238AC">
        <w:t>.</w:t>
      </w:r>
    </w:p>
    <w:p w:rsidR="003939C5" w:rsidRPr="00B238AC" w:rsidRDefault="00035ED4" w:rsidP="006514FD">
      <w:pPr>
        <w:pStyle w:val="SubsectionHead"/>
      </w:pPr>
      <w:r w:rsidRPr="00B238AC">
        <w:t>Circumstances in which a</w:t>
      </w:r>
      <w:r w:rsidR="00C64AB2" w:rsidRPr="00B238AC">
        <w:t xml:space="preserve">pproved provider </w:t>
      </w:r>
      <w:r w:rsidRPr="00B238AC">
        <w:t xml:space="preserve">may </w:t>
      </w:r>
      <w:r w:rsidR="00C64AB2" w:rsidRPr="00B238AC">
        <w:t>ask care recipient to leave residential care service</w:t>
      </w:r>
    </w:p>
    <w:p w:rsidR="00EF1725" w:rsidRPr="00B238AC" w:rsidRDefault="00EF1725" w:rsidP="00EF1725">
      <w:pPr>
        <w:pStyle w:val="subsection"/>
      </w:pPr>
      <w:r w:rsidRPr="00B238AC">
        <w:tab/>
        <w:t>(</w:t>
      </w:r>
      <w:r w:rsidR="00374A7F" w:rsidRPr="00B238AC">
        <w:t>2</w:t>
      </w:r>
      <w:r w:rsidRPr="00B238AC">
        <w:t>)</w:t>
      </w:r>
      <w:r w:rsidRPr="00B238AC">
        <w:tab/>
        <w:t xml:space="preserve">The approved provider </w:t>
      </w:r>
      <w:r w:rsidR="00D25118" w:rsidRPr="00B238AC">
        <w:t xml:space="preserve">may </w:t>
      </w:r>
      <w:r w:rsidR="00AD116F" w:rsidRPr="00B238AC">
        <w:t>ask</w:t>
      </w:r>
      <w:r w:rsidRPr="00B238AC">
        <w:t xml:space="preserve"> the care recipient to leave the residential care service </w:t>
      </w:r>
      <w:r w:rsidR="00D25118" w:rsidRPr="00B238AC">
        <w:t>only if</w:t>
      </w:r>
      <w:r w:rsidR="00035ED4" w:rsidRPr="00B238AC">
        <w:t>:</w:t>
      </w:r>
    </w:p>
    <w:p w:rsidR="00EF1725" w:rsidRPr="00B238AC" w:rsidRDefault="00EF1725" w:rsidP="00EF1725">
      <w:pPr>
        <w:pStyle w:val="paragraph"/>
      </w:pPr>
      <w:r w:rsidRPr="00B238AC">
        <w:tab/>
        <w:t>(a)</w:t>
      </w:r>
      <w:r w:rsidRPr="00B238AC">
        <w:tab/>
      </w:r>
      <w:r w:rsidR="00F455B2" w:rsidRPr="00B238AC">
        <w:t xml:space="preserve">the residential care service </w:t>
      </w:r>
      <w:r w:rsidRPr="00B238AC">
        <w:t>is closing; or</w:t>
      </w:r>
    </w:p>
    <w:p w:rsidR="00EF1725" w:rsidRPr="00B238AC" w:rsidRDefault="00EF1725" w:rsidP="00EF1725">
      <w:pPr>
        <w:pStyle w:val="paragraph"/>
      </w:pPr>
      <w:r w:rsidRPr="00B238AC">
        <w:tab/>
        <w:t>(b)</w:t>
      </w:r>
      <w:r w:rsidRPr="00B238AC">
        <w:tab/>
      </w:r>
      <w:r w:rsidR="00F455B2" w:rsidRPr="00B238AC">
        <w:t xml:space="preserve">the residential care service </w:t>
      </w:r>
      <w:r w:rsidRPr="00B238AC">
        <w:t>no longer provides accommodation and care suitable for the care recipient, having regard to the care recipient’s long</w:t>
      </w:r>
      <w:r w:rsidR="00B238AC">
        <w:noBreakHyphen/>
      </w:r>
      <w:r w:rsidRPr="00B238AC">
        <w:t xml:space="preserve">term </w:t>
      </w:r>
      <w:r w:rsidR="00F455B2" w:rsidRPr="00B238AC">
        <w:t>needs</w:t>
      </w:r>
      <w:r w:rsidR="00481FA1" w:rsidRPr="00B238AC">
        <w:t xml:space="preserve"> </w:t>
      </w:r>
      <w:r w:rsidR="00400075" w:rsidRPr="00B238AC">
        <w:t xml:space="preserve">as </w:t>
      </w:r>
      <w:r w:rsidRPr="00B238AC">
        <w:t xml:space="preserve">assessed </w:t>
      </w:r>
      <w:r w:rsidR="00400075" w:rsidRPr="00B238AC">
        <w:t xml:space="preserve">in accordance with </w:t>
      </w:r>
      <w:r w:rsidR="00B238AC" w:rsidRPr="00B238AC">
        <w:t>subsection (</w:t>
      </w:r>
      <w:r w:rsidR="00B560EA" w:rsidRPr="00B238AC">
        <w:t>4</w:t>
      </w:r>
      <w:r w:rsidR="00400075" w:rsidRPr="00B238AC">
        <w:t>)</w:t>
      </w:r>
      <w:r w:rsidRPr="00B238AC">
        <w:t>, and the approved provider has not agreed to provide care of the kind that the care recipient presently needs</w:t>
      </w:r>
      <w:r w:rsidR="00035ED4" w:rsidRPr="00B238AC">
        <w:t xml:space="preserve">; </w:t>
      </w:r>
      <w:r w:rsidR="00C40F5D" w:rsidRPr="00B238AC">
        <w:t>or</w:t>
      </w:r>
    </w:p>
    <w:p w:rsidR="00EF1725" w:rsidRPr="00B238AC" w:rsidRDefault="00EF1725" w:rsidP="00EF1725">
      <w:pPr>
        <w:pStyle w:val="paragraph"/>
      </w:pPr>
      <w:r w:rsidRPr="00B238AC">
        <w:tab/>
        <w:t>(</w:t>
      </w:r>
      <w:r w:rsidR="00035ED4" w:rsidRPr="00B238AC">
        <w:t>c</w:t>
      </w:r>
      <w:r w:rsidRPr="00B238AC">
        <w:t>)</w:t>
      </w:r>
      <w:r w:rsidRPr="00B238AC">
        <w:tab/>
      </w:r>
      <w:r w:rsidR="00035ED4" w:rsidRPr="00B238AC">
        <w:t xml:space="preserve">the care recipient </w:t>
      </w:r>
      <w:r w:rsidRPr="00B238AC">
        <w:t>no longer needs the care provided through the residential care service</w:t>
      </w:r>
      <w:r w:rsidR="00495D95" w:rsidRPr="00B238AC">
        <w:t xml:space="preserve">, as assessed </w:t>
      </w:r>
      <w:r w:rsidR="00400075" w:rsidRPr="00B238AC">
        <w:t xml:space="preserve">by </w:t>
      </w:r>
      <w:r w:rsidR="00624AA0" w:rsidRPr="00B238AC">
        <w:t>an aged care assessment team</w:t>
      </w:r>
      <w:r w:rsidRPr="00B238AC">
        <w:t>; or</w:t>
      </w:r>
    </w:p>
    <w:p w:rsidR="00EF1725" w:rsidRPr="00B238AC" w:rsidRDefault="00EF1725" w:rsidP="00EF1725">
      <w:pPr>
        <w:pStyle w:val="paragraph"/>
      </w:pPr>
      <w:r w:rsidRPr="00B238AC">
        <w:tab/>
        <w:t>(</w:t>
      </w:r>
      <w:r w:rsidR="00035ED4" w:rsidRPr="00B238AC">
        <w:t>d</w:t>
      </w:r>
      <w:r w:rsidRPr="00B238AC">
        <w:t>)</w:t>
      </w:r>
      <w:r w:rsidRPr="00B238AC">
        <w:tab/>
      </w:r>
      <w:r w:rsidR="00035ED4" w:rsidRPr="00B238AC">
        <w:t xml:space="preserve">the care recipient </w:t>
      </w:r>
      <w:r w:rsidRPr="00B238AC">
        <w:t>has not paid any agreed fee to the approved provider within 42 days after the day when it is payable, for a reason within the care recipient’s control; or</w:t>
      </w:r>
    </w:p>
    <w:p w:rsidR="00EF1725" w:rsidRPr="00B238AC" w:rsidRDefault="00EF1725" w:rsidP="00EF1725">
      <w:pPr>
        <w:pStyle w:val="paragraph"/>
      </w:pPr>
      <w:r w:rsidRPr="00B238AC">
        <w:tab/>
        <w:t>(</w:t>
      </w:r>
      <w:r w:rsidR="00035ED4" w:rsidRPr="00B238AC">
        <w:t>e</w:t>
      </w:r>
      <w:r w:rsidRPr="00B238AC">
        <w:t>)</w:t>
      </w:r>
      <w:r w:rsidRPr="00B238AC">
        <w:tab/>
      </w:r>
      <w:r w:rsidR="00035ED4" w:rsidRPr="00B238AC">
        <w:t xml:space="preserve">the care recipient </w:t>
      </w:r>
      <w:r w:rsidRPr="00B238AC">
        <w:t>has intentionally caused:</w:t>
      </w:r>
    </w:p>
    <w:p w:rsidR="00AD116F" w:rsidRPr="00B238AC" w:rsidRDefault="00EF1725" w:rsidP="00AD116F">
      <w:pPr>
        <w:pStyle w:val="paragraphsub"/>
      </w:pPr>
      <w:r w:rsidRPr="00B238AC">
        <w:tab/>
        <w:t>(</w:t>
      </w:r>
      <w:proofErr w:type="spellStart"/>
      <w:r w:rsidRPr="00B238AC">
        <w:t>i</w:t>
      </w:r>
      <w:proofErr w:type="spellEnd"/>
      <w:r w:rsidRPr="00B238AC">
        <w:t>)</w:t>
      </w:r>
      <w:r w:rsidRPr="00B238AC">
        <w:tab/>
        <w:t>serious damage to the residential care service; or</w:t>
      </w:r>
    </w:p>
    <w:p w:rsidR="00EF1725" w:rsidRPr="00B238AC" w:rsidRDefault="00AD116F" w:rsidP="00AD116F">
      <w:pPr>
        <w:pStyle w:val="paragraphsub"/>
      </w:pPr>
      <w:r w:rsidRPr="00B238AC">
        <w:tab/>
        <w:t>(ii</w:t>
      </w:r>
      <w:r w:rsidR="00EF1725" w:rsidRPr="00B238AC">
        <w:t>)</w:t>
      </w:r>
      <w:r w:rsidR="00EF1725" w:rsidRPr="00B238AC">
        <w:tab/>
        <w:t>serious in</w:t>
      </w:r>
      <w:r w:rsidR="00C01999" w:rsidRPr="00B238AC">
        <w:t xml:space="preserve">jury to staff </w:t>
      </w:r>
      <w:r w:rsidR="00EF1725" w:rsidRPr="00B238AC">
        <w:t>of the approved provider, or to another care recipient; or</w:t>
      </w:r>
    </w:p>
    <w:p w:rsidR="00EF1725" w:rsidRPr="00B238AC" w:rsidRDefault="00EF1725" w:rsidP="00EF1725">
      <w:pPr>
        <w:pStyle w:val="paragraph"/>
      </w:pPr>
      <w:r w:rsidRPr="00B238AC">
        <w:tab/>
        <w:t>(</w:t>
      </w:r>
      <w:r w:rsidR="00035ED4" w:rsidRPr="00B238AC">
        <w:t>f</w:t>
      </w:r>
      <w:r w:rsidRPr="00B238AC">
        <w:t>)</w:t>
      </w:r>
      <w:r w:rsidRPr="00B238AC">
        <w:tab/>
      </w:r>
      <w:r w:rsidR="00035ED4" w:rsidRPr="00B238AC">
        <w:t xml:space="preserve">the care recipient </w:t>
      </w:r>
      <w:r w:rsidRPr="00B238AC">
        <w:t>is away from the residential care service for a continuous period of at least 7 days for a reason other than:</w:t>
      </w:r>
    </w:p>
    <w:p w:rsidR="00EF1725" w:rsidRPr="00B238AC" w:rsidRDefault="00EF1725" w:rsidP="00EF1725">
      <w:pPr>
        <w:pStyle w:val="paragraphsub"/>
      </w:pPr>
      <w:r w:rsidRPr="00B238AC">
        <w:tab/>
        <w:t>(</w:t>
      </w:r>
      <w:proofErr w:type="spellStart"/>
      <w:r w:rsidRPr="00B238AC">
        <w:t>i</w:t>
      </w:r>
      <w:proofErr w:type="spellEnd"/>
      <w:r w:rsidRPr="00B238AC">
        <w:t>)</w:t>
      </w:r>
      <w:r w:rsidRPr="00B238AC">
        <w:tab/>
        <w:t xml:space="preserve">a reason permitted by the </w:t>
      </w:r>
      <w:r w:rsidR="003E5A58" w:rsidRPr="00B238AC">
        <w:t>Act</w:t>
      </w:r>
      <w:r w:rsidRPr="00B238AC">
        <w:t>; or</w:t>
      </w:r>
    </w:p>
    <w:p w:rsidR="00EF1725" w:rsidRPr="00B238AC" w:rsidRDefault="00EF1725" w:rsidP="00EF1725">
      <w:pPr>
        <w:pStyle w:val="paragraphsub"/>
      </w:pPr>
      <w:r w:rsidRPr="00B238AC">
        <w:tab/>
        <w:t>(ii)</w:t>
      </w:r>
      <w:r w:rsidRPr="00B238AC">
        <w:tab/>
        <w:t>an emergency</w:t>
      </w:r>
      <w:r w:rsidR="00885658" w:rsidRPr="00B238AC">
        <w:t>.</w:t>
      </w:r>
    </w:p>
    <w:p w:rsidR="003939C5" w:rsidRPr="00B238AC" w:rsidRDefault="003939C5" w:rsidP="003939C5">
      <w:pPr>
        <w:pStyle w:val="SubsectionHead"/>
      </w:pPr>
      <w:r w:rsidRPr="00B238AC">
        <w:t xml:space="preserve">Suitable accommodation to be available before care recipient can </w:t>
      </w:r>
      <w:r w:rsidR="0053536C" w:rsidRPr="00B238AC">
        <w:t xml:space="preserve">be required to </w:t>
      </w:r>
      <w:r w:rsidRPr="00B238AC">
        <w:t>leave residential care service</w:t>
      </w:r>
    </w:p>
    <w:p w:rsidR="003939C5" w:rsidRPr="00B238AC" w:rsidRDefault="003939C5" w:rsidP="003939C5">
      <w:pPr>
        <w:pStyle w:val="subsection"/>
      </w:pPr>
      <w:r w:rsidRPr="00B238AC">
        <w:tab/>
        <w:t>(</w:t>
      </w:r>
      <w:r w:rsidR="00B560EA" w:rsidRPr="00B238AC">
        <w:t>3</w:t>
      </w:r>
      <w:r w:rsidRPr="00B238AC">
        <w:t>)</w:t>
      </w:r>
      <w:r w:rsidRPr="00B238AC">
        <w:tab/>
        <w:t>The approved provider must not take action to make the care recipient leave</w:t>
      </w:r>
      <w:r w:rsidR="00300C7C" w:rsidRPr="00B238AC">
        <w:t xml:space="preserve"> the residential care service</w:t>
      </w:r>
      <w:r w:rsidRPr="00B238AC">
        <w:t>, or imply that the care recipient must leave</w:t>
      </w:r>
      <w:r w:rsidR="00300C7C" w:rsidRPr="00B238AC">
        <w:t xml:space="preserve"> the service</w:t>
      </w:r>
      <w:r w:rsidRPr="00B238AC">
        <w:t>, before suitable alternative accommodation is available that:</w:t>
      </w:r>
    </w:p>
    <w:p w:rsidR="003939C5" w:rsidRPr="00B238AC" w:rsidRDefault="003939C5" w:rsidP="003939C5">
      <w:pPr>
        <w:pStyle w:val="paragraph"/>
      </w:pPr>
      <w:r w:rsidRPr="00B238AC">
        <w:tab/>
        <w:t>(a)</w:t>
      </w:r>
      <w:r w:rsidRPr="00B238AC">
        <w:tab/>
        <w:t>meets the care recipient’s long</w:t>
      </w:r>
      <w:r w:rsidR="00B238AC">
        <w:noBreakHyphen/>
      </w:r>
      <w:r w:rsidRPr="00B238AC">
        <w:t xml:space="preserve">term needs as assessed in accordance with </w:t>
      </w:r>
      <w:r w:rsidR="00B238AC" w:rsidRPr="00B238AC">
        <w:t>subsection (</w:t>
      </w:r>
      <w:r w:rsidR="00B560EA" w:rsidRPr="00B238AC">
        <w:t>4</w:t>
      </w:r>
      <w:r w:rsidRPr="00B238AC">
        <w:t>); and</w:t>
      </w:r>
    </w:p>
    <w:p w:rsidR="003939C5" w:rsidRPr="00B238AC" w:rsidRDefault="003939C5" w:rsidP="003939C5">
      <w:pPr>
        <w:pStyle w:val="paragraph"/>
      </w:pPr>
      <w:r w:rsidRPr="00B238AC">
        <w:tab/>
        <w:t>(b)</w:t>
      </w:r>
      <w:r w:rsidRPr="00B238AC">
        <w:tab/>
        <w:t>is affordable by the care recipient.</w:t>
      </w:r>
    </w:p>
    <w:p w:rsidR="003939C5" w:rsidRPr="00B238AC" w:rsidRDefault="003939C5" w:rsidP="003939C5">
      <w:pPr>
        <w:pStyle w:val="SubsectionHead"/>
      </w:pPr>
      <w:r w:rsidRPr="00B238AC">
        <w:lastRenderedPageBreak/>
        <w:t xml:space="preserve">Assessing </w:t>
      </w:r>
      <w:r w:rsidR="0053536C" w:rsidRPr="00B238AC">
        <w:t xml:space="preserve">the care recipient’s </w:t>
      </w:r>
      <w:r w:rsidRPr="00B238AC">
        <w:t>long</w:t>
      </w:r>
      <w:r w:rsidR="00B238AC">
        <w:noBreakHyphen/>
      </w:r>
      <w:r w:rsidRPr="00B238AC">
        <w:t>term needs</w:t>
      </w:r>
    </w:p>
    <w:p w:rsidR="00EF1725" w:rsidRPr="00B238AC" w:rsidRDefault="00EF1725" w:rsidP="00EF1725">
      <w:pPr>
        <w:pStyle w:val="subsection"/>
      </w:pPr>
      <w:r w:rsidRPr="00B238AC">
        <w:tab/>
        <w:t>(</w:t>
      </w:r>
      <w:r w:rsidR="00B560EA" w:rsidRPr="00B238AC">
        <w:t>4</w:t>
      </w:r>
      <w:r w:rsidRPr="00B238AC">
        <w:t>)</w:t>
      </w:r>
      <w:r w:rsidRPr="00B238AC">
        <w:tab/>
        <w:t xml:space="preserve">For </w:t>
      </w:r>
      <w:r w:rsidR="00B238AC" w:rsidRPr="00B238AC">
        <w:t>paragraphs (</w:t>
      </w:r>
      <w:r w:rsidR="00B560EA" w:rsidRPr="00B238AC">
        <w:t>2</w:t>
      </w:r>
      <w:r w:rsidRPr="00B238AC">
        <w:t>)(b)</w:t>
      </w:r>
      <w:r w:rsidR="003939C5" w:rsidRPr="00B238AC">
        <w:t xml:space="preserve"> and (</w:t>
      </w:r>
      <w:r w:rsidR="00B560EA" w:rsidRPr="00B238AC">
        <w:t>3</w:t>
      </w:r>
      <w:r w:rsidR="003939C5" w:rsidRPr="00B238AC">
        <w:t>)(a)</w:t>
      </w:r>
      <w:r w:rsidRPr="00B238AC">
        <w:t>, the long</w:t>
      </w:r>
      <w:r w:rsidR="00B238AC">
        <w:noBreakHyphen/>
      </w:r>
      <w:r w:rsidRPr="00B238AC">
        <w:t>term needs of the care recipient must be assessed by:</w:t>
      </w:r>
    </w:p>
    <w:p w:rsidR="00EF1725" w:rsidRPr="00B238AC" w:rsidRDefault="00EF1725" w:rsidP="00EF1725">
      <w:pPr>
        <w:pStyle w:val="paragraph"/>
      </w:pPr>
      <w:r w:rsidRPr="00B238AC">
        <w:tab/>
        <w:t>(a)</w:t>
      </w:r>
      <w:r w:rsidRPr="00B238AC">
        <w:tab/>
      </w:r>
      <w:r w:rsidR="00E8667A" w:rsidRPr="00B238AC">
        <w:t>an aged care assessment team</w:t>
      </w:r>
      <w:r w:rsidRPr="00B238AC">
        <w:t>; or</w:t>
      </w:r>
    </w:p>
    <w:p w:rsidR="00EF1725" w:rsidRPr="00B238AC" w:rsidRDefault="00EF1725" w:rsidP="00EF1725">
      <w:pPr>
        <w:pStyle w:val="paragraph"/>
      </w:pPr>
      <w:r w:rsidRPr="00B238AC">
        <w:tab/>
        <w:t>(b)</w:t>
      </w:r>
      <w:r w:rsidRPr="00B238AC">
        <w:tab/>
        <w:t>at least 2 medical or other health practitioners who meet the following criteria:</w:t>
      </w:r>
    </w:p>
    <w:p w:rsidR="00EF1725" w:rsidRPr="00B238AC" w:rsidRDefault="00EF1725" w:rsidP="00EF1725">
      <w:pPr>
        <w:pStyle w:val="paragraphsub"/>
      </w:pPr>
      <w:r w:rsidRPr="00B238AC">
        <w:tab/>
        <w:t>(</w:t>
      </w:r>
      <w:proofErr w:type="spellStart"/>
      <w:r w:rsidRPr="00B238AC">
        <w:t>i</w:t>
      </w:r>
      <w:proofErr w:type="spellEnd"/>
      <w:r w:rsidRPr="00B238AC">
        <w:t>)</w:t>
      </w:r>
      <w:r w:rsidRPr="00B238AC">
        <w:tab/>
      </w:r>
      <w:r w:rsidR="002A6958" w:rsidRPr="00B238AC">
        <w:t>one</w:t>
      </w:r>
      <w:r w:rsidRPr="00B238AC">
        <w:t xml:space="preserve"> must be independent of the approved provider and the residential care service, and must </w:t>
      </w:r>
      <w:r w:rsidR="00C10DEB" w:rsidRPr="00B238AC">
        <w:t>be chosen by the care recipient</w:t>
      </w:r>
      <w:r w:rsidRPr="00B238AC">
        <w:t>;</w:t>
      </w:r>
    </w:p>
    <w:p w:rsidR="00EF1725" w:rsidRPr="00B238AC" w:rsidRDefault="00EF1725" w:rsidP="00EF1725">
      <w:pPr>
        <w:pStyle w:val="paragraphsub"/>
      </w:pPr>
      <w:r w:rsidRPr="00B238AC">
        <w:tab/>
        <w:t>(ii)</w:t>
      </w:r>
      <w:r w:rsidRPr="00B238AC">
        <w:tab/>
        <w:t>both must be competent to assess the aged care needs of the care recipient</w:t>
      </w:r>
      <w:r w:rsidR="00885658" w:rsidRPr="00B238AC">
        <w:t>.</w:t>
      </w:r>
    </w:p>
    <w:p w:rsidR="00EF1725" w:rsidRPr="00B238AC" w:rsidRDefault="00F84EA3" w:rsidP="00EF1725">
      <w:pPr>
        <w:pStyle w:val="ActHead5"/>
      </w:pPr>
      <w:bookmarkStart w:id="16" w:name="_Toc390933359"/>
      <w:r w:rsidRPr="00B238AC">
        <w:rPr>
          <w:rStyle w:val="CharSectno"/>
        </w:rPr>
        <w:t>7</w:t>
      </w:r>
      <w:r w:rsidR="00EF1725" w:rsidRPr="00B238AC">
        <w:t xml:space="preserve">  </w:t>
      </w:r>
      <w:r w:rsidR="006514FD" w:rsidRPr="00B238AC">
        <w:t>Security of tenure—n</w:t>
      </w:r>
      <w:r w:rsidR="00BC65CC" w:rsidRPr="00B238AC">
        <w:t xml:space="preserve">otice </w:t>
      </w:r>
      <w:r w:rsidR="008850F1" w:rsidRPr="00B238AC">
        <w:t>requirements</w:t>
      </w:r>
      <w:bookmarkEnd w:id="16"/>
    </w:p>
    <w:p w:rsidR="00A966D5" w:rsidRPr="00B238AC" w:rsidRDefault="00A966D5" w:rsidP="00A966D5">
      <w:pPr>
        <w:pStyle w:val="SubsectionHead"/>
      </w:pPr>
      <w:r w:rsidRPr="00B238AC">
        <w:t>Notice to be given if care recipient asked to leave residential care service</w:t>
      </w:r>
    </w:p>
    <w:p w:rsidR="00EF1725" w:rsidRPr="00B238AC" w:rsidRDefault="00EF1725" w:rsidP="00EF1725">
      <w:pPr>
        <w:pStyle w:val="subsection"/>
      </w:pPr>
      <w:r w:rsidRPr="00B238AC">
        <w:tab/>
        <w:t>(1)</w:t>
      </w:r>
      <w:r w:rsidRPr="00B238AC">
        <w:tab/>
        <w:t xml:space="preserve">If </w:t>
      </w:r>
      <w:r w:rsidR="008850F1" w:rsidRPr="00B238AC">
        <w:t>an</w:t>
      </w:r>
      <w:r w:rsidRPr="00B238AC">
        <w:t xml:space="preserve"> approved provider</w:t>
      </w:r>
      <w:r w:rsidR="008850F1" w:rsidRPr="00B238AC">
        <w:t xml:space="preserve"> of a residential care service</w:t>
      </w:r>
      <w:r w:rsidRPr="00B238AC">
        <w:t xml:space="preserve"> decides to </w:t>
      </w:r>
      <w:r w:rsidR="00AD116F" w:rsidRPr="00B238AC">
        <w:t>ask</w:t>
      </w:r>
      <w:r w:rsidRPr="00B238AC">
        <w:t xml:space="preserve"> </w:t>
      </w:r>
      <w:r w:rsidR="008850F1" w:rsidRPr="00B238AC">
        <w:t>a</w:t>
      </w:r>
      <w:r w:rsidRPr="00B238AC">
        <w:t xml:space="preserve"> care recipient to leave the service, the approved provider must give the care recipient a written notice </w:t>
      </w:r>
      <w:r w:rsidR="008850F1" w:rsidRPr="00B238AC">
        <w:t>stating</w:t>
      </w:r>
      <w:r w:rsidRPr="00B238AC">
        <w:t xml:space="preserve"> the following information:</w:t>
      </w:r>
    </w:p>
    <w:p w:rsidR="00EF1725" w:rsidRPr="00B238AC" w:rsidRDefault="00EF1725" w:rsidP="00EF1725">
      <w:pPr>
        <w:pStyle w:val="paragraph"/>
      </w:pPr>
      <w:r w:rsidRPr="00B238AC">
        <w:tab/>
        <w:t>(a)</w:t>
      </w:r>
      <w:r w:rsidRPr="00B238AC">
        <w:tab/>
        <w:t>the decision;</w:t>
      </w:r>
    </w:p>
    <w:p w:rsidR="00EF1725" w:rsidRPr="00B238AC" w:rsidRDefault="00EF1725" w:rsidP="00EF1725">
      <w:pPr>
        <w:pStyle w:val="paragraph"/>
      </w:pPr>
      <w:r w:rsidRPr="00B238AC">
        <w:tab/>
        <w:t>(b)</w:t>
      </w:r>
      <w:r w:rsidRPr="00B238AC">
        <w:tab/>
        <w:t>the reasons for the decision;</w:t>
      </w:r>
    </w:p>
    <w:p w:rsidR="00EF1725" w:rsidRPr="00B238AC" w:rsidRDefault="00EF1725" w:rsidP="00EF1725">
      <w:pPr>
        <w:pStyle w:val="paragraph"/>
      </w:pPr>
      <w:r w:rsidRPr="00B238AC">
        <w:tab/>
        <w:t>(c)</w:t>
      </w:r>
      <w:r w:rsidRPr="00B238AC">
        <w:tab/>
        <w:t>when the care recipient is to leave;</w:t>
      </w:r>
    </w:p>
    <w:p w:rsidR="00EF1725" w:rsidRPr="00B238AC" w:rsidRDefault="00EF1725" w:rsidP="00EF1725">
      <w:pPr>
        <w:pStyle w:val="paragraph"/>
      </w:pPr>
      <w:r w:rsidRPr="00B238AC">
        <w:tab/>
        <w:t>(d)</w:t>
      </w:r>
      <w:r w:rsidRPr="00B238AC">
        <w:tab/>
        <w:t xml:space="preserve">the care recipient’s rights </w:t>
      </w:r>
      <w:r w:rsidR="000F7217" w:rsidRPr="00B238AC">
        <w:t xml:space="preserve">in relation to </w:t>
      </w:r>
      <w:r w:rsidR="00EF4547" w:rsidRPr="00B238AC">
        <w:t>being asked</w:t>
      </w:r>
      <w:r w:rsidR="000F7217" w:rsidRPr="00B238AC">
        <w:t xml:space="preserve"> to</w:t>
      </w:r>
      <w:r w:rsidRPr="00B238AC">
        <w:t xml:space="preserve"> </w:t>
      </w:r>
      <w:r w:rsidR="000F7217" w:rsidRPr="00B238AC">
        <w:t>leave the residential care service</w:t>
      </w:r>
      <w:r w:rsidRPr="00B238AC">
        <w:t xml:space="preserve">, including the right </w:t>
      </w:r>
      <w:r w:rsidR="000F7217" w:rsidRPr="00B238AC">
        <w:t>to access</w:t>
      </w:r>
      <w:r w:rsidRPr="00B238AC">
        <w:t>:</w:t>
      </w:r>
    </w:p>
    <w:p w:rsidR="00EF1725" w:rsidRPr="00B238AC" w:rsidRDefault="00EF1725" w:rsidP="00EF1725">
      <w:pPr>
        <w:pStyle w:val="paragraphsub"/>
      </w:pPr>
      <w:r w:rsidRPr="00B238AC">
        <w:tab/>
        <w:t>(</w:t>
      </w:r>
      <w:proofErr w:type="spellStart"/>
      <w:r w:rsidRPr="00B238AC">
        <w:t>i</w:t>
      </w:r>
      <w:proofErr w:type="spellEnd"/>
      <w:r w:rsidRPr="00B238AC">
        <w:t>)</w:t>
      </w:r>
      <w:r w:rsidRPr="00B238AC">
        <w:tab/>
        <w:t xml:space="preserve">the </w:t>
      </w:r>
      <w:r w:rsidR="000F7217" w:rsidRPr="00B238AC">
        <w:t xml:space="preserve">approved provider’s </w:t>
      </w:r>
      <w:r w:rsidRPr="00B238AC">
        <w:t>complaints resolution mech</w:t>
      </w:r>
      <w:r w:rsidR="000F7217" w:rsidRPr="00B238AC">
        <w:t>anism</w:t>
      </w:r>
      <w:r w:rsidRPr="00B238AC">
        <w:t>; and</w:t>
      </w:r>
    </w:p>
    <w:p w:rsidR="00EF1725" w:rsidRPr="00B238AC" w:rsidRDefault="00EF1725" w:rsidP="00EF1725">
      <w:pPr>
        <w:pStyle w:val="paragraphsub"/>
      </w:pPr>
      <w:r w:rsidRPr="00B238AC">
        <w:tab/>
        <w:t>(ii)</w:t>
      </w:r>
      <w:r w:rsidRPr="00B238AC">
        <w:tab/>
      </w:r>
      <w:r w:rsidR="000F7217" w:rsidRPr="00B238AC">
        <w:t>any other mechanisms available to address complaints;</w:t>
      </w:r>
      <w:r w:rsidRPr="00B238AC">
        <w:t xml:space="preserve"> and</w:t>
      </w:r>
    </w:p>
    <w:p w:rsidR="00EF1725" w:rsidRPr="00B238AC" w:rsidRDefault="00EF1725" w:rsidP="00EF1725">
      <w:pPr>
        <w:pStyle w:val="paragraphsub"/>
      </w:pPr>
      <w:r w:rsidRPr="00B238AC">
        <w:tab/>
        <w:t>(iii)</w:t>
      </w:r>
      <w:r w:rsidRPr="00B238AC">
        <w:tab/>
      </w:r>
      <w:r w:rsidR="00BE146A" w:rsidRPr="00B238AC">
        <w:t>people acting for bodies that have been paid</w:t>
      </w:r>
      <w:r w:rsidRPr="00B238AC">
        <w:t xml:space="preserve"> advocacy </w:t>
      </w:r>
      <w:r w:rsidR="008850F1" w:rsidRPr="00B238AC">
        <w:t>grants</w:t>
      </w:r>
      <w:r w:rsidR="00885658" w:rsidRPr="00B238AC">
        <w:t>.</w:t>
      </w:r>
    </w:p>
    <w:p w:rsidR="00EF1725" w:rsidRPr="00B238AC" w:rsidRDefault="00EF1725" w:rsidP="00EF1725">
      <w:pPr>
        <w:pStyle w:val="notetext"/>
      </w:pPr>
      <w:r w:rsidRPr="00B238AC">
        <w:t>Note:</w:t>
      </w:r>
      <w:r w:rsidRPr="00B238AC">
        <w:tab/>
        <w:t>For complaints resolution mechanisms, see s</w:t>
      </w:r>
      <w:r w:rsidR="00BE146A" w:rsidRPr="00B238AC">
        <w:t>ection</w:t>
      </w:r>
      <w:r w:rsidR="00B238AC" w:rsidRPr="00B238AC">
        <w:t> </w:t>
      </w:r>
      <w:r w:rsidRPr="00B238AC">
        <w:t>56</w:t>
      </w:r>
      <w:r w:rsidR="00B238AC">
        <w:noBreakHyphen/>
      </w:r>
      <w:r w:rsidRPr="00B238AC">
        <w:t xml:space="preserve">4 of the </w:t>
      </w:r>
      <w:r w:rsidR="003E5A58" w:rsidRPr="00B238AC">
        <w:t>Act</w:t>
      </w:r>
      <w:r w:rsidR="00885658" w:rsidRPr="00B238AC">
        <w:t>.</w:t>
      </w:r>
    </w:p>
    <w:p w:rsidR="00EF1725" w:rsidRPr="00B238AC" w:rsidRDefault="00EF1725" w:rsidP="00EF1725">
      <w:pPr>
        <w:pStyle w:val="subsection"/>
      </w:pPr>
      <w:r w:rsidRPr="00B238AC">
        <w:tab/>
        <w:t>(2)</w:t>
      </w:r>
      <w:r w:rsidRPr="00B238AC">
        <w:tab/>
        <w:t>The approved provider must give the notice to the care recipient at least 14 days before the care recipient is to leave</w:t>
      </w:r>
      <w:r w:rsidR="00885658" w:rsidRPr="00B238AC">
        <w:t>.</w:t>
      </w:r>
    </w:p>
    <w:p w:rsidR="00A966D5" w:rsidRPr="00B238AC" w:rsidRDefault="00A966D5" w:rsidP="00A966D5">
      <w:pPr>
        <w:pStyle w:val="SubsectionHead"/>
      </w:pPr>
      <w:r w:rsidRPr="00B238AC">
        <w:t>Notice to be given if care recipient no longer required to leave residential care service</w:t>
      </w:r>
    </w:p>
    <w:p w:rsidR="009B4BEF" w:rsidRPr="00B238AC" w:rsidRDefault="00EF1725" w:rsidP="00EF1725">
      <w:pPr>
        <w:pStyle w:val="subsection"/>
      </w:pPr>
      <w:r w:rsidRPr="00B238AC">
        <w:tab/>
      </w:r>
      <w:r w:rsidR="006E7F2E" w:rsidRPr="00B238AC">
        <w:t>(3)</w:t>
      </w:r>
      <w:r w:rsidR="00374A7F" w:rsidRPr="00B238AC">
        <w:tab/>
      </w:r>
      <w:r w:rsidR="009B4BEF" w:rsidRPr="00B238AC">
        <w:t>If:</w:t>
      </w:r>
    </w:p>
    <w:p w:rsidR="009B4BEF" w:rsidRPr="00B238AC" w:rsidRDefault="009B4BEF" w:rsidP="009B4BEF">
      <w:pPr>
        <w:pStyle w:val="paragraph"/>
      </w:pPr>
      <w:r w:rsidRPr="00B238AC">
        <w:tab/>
        <w:t>(a)</w:t>
      </w:r>
      <w:r w:rsidRPr="00B238AC">
        <w:tab/>
        <w:t>the decision to require the care recipient to leave the residential care service was based on the care recipient’s behaviour; and</w:t>
      </w:r>
    </w:p>
    <w:p w:rsidR="009B4BEF" w:rsidRPr="00B238AC" w:rsidRDefault="009B4BEF" w:rsidP="009B4BEF">
      <w:pPr>
        <w:pStyle w:val="paragraph"/>
      </w:pPr>
      <w:r w:rsidRPr="00B238AC">
        <w:tab/>
        <w:t>(b)</w:t>
      </w:r>
      <w:r w:rsidRPr="00B238AC">
        <w:tab/>
        <w:t xml:space="preserve">the approved provider has given the care recipient a notice under </w:t>
      </w:r>
      <w:r w:rsidR="00B238AC" w:rsidRPr="00B238AC">
        <w:t>subsection (</w:t>
      </w:r>
      <w:r w:rsidRPr="00B238AC">
        <w:t>1); and</w:t>
      </w:r>
    </w:p>
    <w:p w:rsidR="009B4BEF" w:rsidRPr="00B238AC" w:rsidRDefault="009B4BEF" w:rsidP="009B4BEF">
      <w:pPr>
        <w:pStyle w:val="paragraph"/>
      </w:pPr>
      <w:r w:rsidRPr="00B238AC">
        <w:tab/>
        <w:t>(c)</w:t>
      </w:r>
      <w:r w:rsidRPr="00B238AC">
        <w:tab/>
        <w:t>after giving the notice, the approved provider has agreed with the care recipient that, because of a change in the behaviour, the care recipient should not be required to leave the service;</w:t>
      </w:r>
    </w:p>
    <w:p w:rsidR="009B4BEF" w:rsidRPr="00B238AC" w:rsidRDefault="009B4BEF" w:rsidP="009B4BEF">
      <w:pPr>
        <w:pStyle w:val="subsection2"/>
      </w:pPr>
      <w:r w:rsidRPr="00B238AC">
        <w:t>then the approved provider must give the care recipient a written notice stating that the care recipient is no longer required to leave the residential care service.</w:t>
      </w:r>
    </w:p>
    <w:p w:rsidR="00EF1725" w:rsidRPr="00B238AC" w:rsidRDefault="00F84EA3" w:rsidP="00EF1725">
      <w:pPr>
        <w:pStyle w:val="ActHead5"/>
      </w:pPr>
      <w:bookmarkStart w:id="17" w:name="_Toc390933360"/>
      <w:r w:rsidRPr="00B238AC">
        <w:rPr>
          <w:rStyle w:val="CharSectno"/>
        </w:rPr>
        <w:lastRenderedPageBreak/>
        <w:t>8</w:t>
      </w:r>
      <w:r w:rsidR="00EF1725" w:rsidRPr="00B238AC">
        <w:t xml:space="preserve">  Access</w:t>
      </w:r>
      <w:r w:rsidR="00072574" w:rsidRPr="00B238AC">
        <w:t xml:space="preserve"> </w:t>
      </w:r>
      <w:r w:rsidR="006514FD" w:rsidRPr="00B238AC">
        <w:t xml:space="preserve">to residential care service </w:t>
      </w:r>
      <w:r w:rsidR="00072574" w:rsidRPr="00B238AC">
        <w:t xml:space="preserve">by </w:t>
      </w:r>
      <w:r w:rsidR="00324D2A" w:rsidRPr="00B238AC">
        <w:t>people acting for care recipients</w:t>
      </w:r>
      <w:r w:rsidR="006E7F2E" w:rsidRPr="00B238AC">
        <w:t>, advocates and community visitors</w:t>
      </w:r>
      <w:bookmarkEnd w:id="17"/>
    </w:p>
    <w:p w:rsidR="00076566" w:rsidRPr="00B238AC" w:rsidRDefault="00076566" w:rsidP="00076566">
      <w:pPr>
        <w:pStyle w:val="SubsectionHead"/>
      </w:pPr>
      <w:r w:rsidRPr="00B238AC">
        <w:t>Access by people acting for care recipients</w:t>
      </w:r>
    </w:p>
    <w:p w:rsidR="00076566" w:rsidRPr="00B238AC" w:rsidRDefault="006E7F2E" w:rsidP="006E7F2E">
      <w:pPr>
        <w:pStyle w:val="subsection"/>
      </w:pPr>
      <w:r w:rsidRPr="00B238AC">
        <w:tab/>
        <w:t>(1)</w:t>
      </w:r>
      <w:r w:rsidRPr="00B238AC">
        <w:tab/>
      </w:r>
      <w:r w:rsidR="00076566" w:rsidRPr="00B238AC">
        <w:t>For paragraph</w:t>
      </w:r>
      <w:r w:rsidR="00B238AC" w:rsidRPr="00B238AC">
        <w:t> </w:t>
      </w:r>
      <w:r w:rsidR="00076566" w:rsidRPr="00B238AC">
        <w:t>56</w:t>
      </w:r>
      <w:r w:rsidR="00B238AC">
        <w:noBreakHyphen/>
      </w:r>
      <w:r w:rsidR="00076566" w:rsidRPr="00B238AC">
        <w:t xml:space="preserve">1(k) of the Act, </w:t>
      </w:r>
      <w:r w:rsidR="00C763A8" w:rsidRPr="00B238AC">
        <w:t xml:space="preserve">if a care recipient in a residential care service has asked a person to act for the care recipient, the </w:t>
      </w:r>
      <w:r w:rsidR="00076566" w:rsidRPr="00B238AC">
        <w:t xml:space="preserve">approved provider of </w:t>
      </w:r>
      <w:r w:rsidR="00C763A8" w:rsidRPr="00B238AC">
        <w:t>the</w:t>
      </w:r>
      <w:r w:rsidR="00076566" w:rsidRPr="00B238AC">
        <w:t xml:space="preserve"> service must allow </w:t>
      </w:r>
      <w:r w:rsidR="00C763A8" w:rsidRPr="00B238AC">
        <w:t>the</w:t>
      </w:r>
      <w:r w:rsidR="00076566" w:rsidRPr="00B238AC">
        <w:t xml:space="preserve"> person access to the service at any time.</w:t>
      </w:r>
    </w:p>
    <w:p w:rsidR="00076566" w:rsidRPr="00B238AC" w:rsidRDefault="00076566" w:rsidP="00076566">
      <w:pPr>
        <w:pStyle w:val="SubsectionHead"/>
      </w:pPr>
      <w:r w:rsidRPr="00B238AC">
        <w:t>Access by advocates and community visitors</w:t>
      </w:r>
    </w:p>
    <w:p w:rsidR="007F0452" w:rsidRPr="00B238AC" w:rsidRDefault="00076566" w:rsidP="007F0452">
      <w:pPr>
        <w:pStyle w:val="subsection"/>
      </w:pPr>
      <w:r w:rsidRPr="00B238AC">
        <w:tab/>
        <w:t>(2)</w:t>
      </w:r>
      <w:r w:rsidRPr="00B238AC">
        <w:tab/>
        <w:t>For paragraph</w:t>
      </w:r>
      <w:r w:rsidR="00B238AC" w:rsidRPr="00B238AC">
        <w:t> </w:t>
      </w:r>
      <w:r w:rsidRPr="00B238AC">
        <w:t>56</w:t>
      </w:r>
      <w:r w:rsidR="00B238AC">
        <w:noBreakHyphen/>
      </w:r>
      <w:r w:rsidRPr="00B238AC">
        <w:t xml:space="preserve">1(l) of the Act, an approved provider of a residential care service must allow </w:t>
      </w:r>
      <w:r w:rsidR="007F0452" w:rsidRPr="00B238AC">
        <w:t xml:space="preserve">a person mentioned in </w:t>
      </w:r>
      <w:r w:rsidR="00B238AC" w:rsidRPr="00B238AC">
        <w:t>subsection (</w:t>
      </w:r>
      <w:r w:rsidR="007F0452" w:rsidRPr="00B238AC">
        <w:t>3) access to the service:</w:t>
      </w:r>
    </w:p>
    <w:p w:rsidR="007F0452" w:rsidRPr="00B238AC" w:rsidRDefault="007F0452" w:rsidP="007F0452">
      <w:pPr>
        <w:pStyle w:val="paragraph"/>
      </w:pPr>
      <w:r w:rsidRPr="00B238AC">
        <w:tab/>
        <w:t>(a)</w:t>
      </w:r>
      <w:r w:rsidRPr="00B238AC">
        <w:tab/>
        <w:t>during normal business hours; or</w:t>
      </w:r>
    </w:p>
    <w:p w:rsidR="007F0452" w:rsidRPr="00B238AC" w:rsidRDefault="007F0452" w:rsidP="007F0452">
      <w:pPr>
        <w:pStyle w:val="paragraph"/>
      </w:pPr>
      <w:r w:rsidRPr="00B238AC">
        <w:tab/>
        <w:t>(b)</w:t>
      </w:r>
      <w:r w:rsidRPr="00B238AC">
        <w:tab/>
        <w:t>if a care recipient</w:t>
      </w:r>
      <w:r w:rsidR="00A043DE" w:rsidRPr="00B238AC">
        <w:t xml:space="preserve"> to whom the provider provides residential care</w:t>
      </w:r>
      <w:r w:rsidRPr="00B238AC">
        <w:t xml:space="preserve"> has asked the person to assist the care recipient—at any time.</w:t>
      </w:r>
    </w:p>
    <w:p w:rsidR="007F0452" w:rsidRPr="00B238AC" w:rsidRDefault="007F0452" w:rsidP="007F0452">
      <w:pPr>
        <w:pStyle w:val="subsection"/>
      </w:pPr>
      <w:r w:rsidRPr="00B238AC">
        <w:tab/>
        <w:t>(3)</w:t>
      </w:r>
      <w:r w:rsidRPr="00B238AC">
        <w:tab/>
        <w:t xml:space="preserve">For </w:t>
      </w:r>
      <w:r w:rsidR="00B238AC" w:rsidRPr="00B238AC">
        <w:t>subsection (</w:t>
      </w:r>
      <w:r w:rsidRPr="00B238AC">
        <w:t>2), the persons are the following:</w:t>
      </w:r>
    </w:p>
    <w:p w:rsidR="007F0452" w:rsidRPr="00B238AC" w:rsidRDefault="007F0452" w:rsidP="007F0452">
      <w:pPr>
        <w:pStyle w:val="paragraph"/>
      </w:pPr>
      <w:r w:rsidRPr="00B238AC">
        <w:tab/>
        <w:t>(a)</w:t>
      </w:r>
      <w:r w:rsidRPr="00B238AC">
        <w:tab/>
        <w:t xml:space="preserve">a person acting as </w:t>
      </w:r>
      <w:r w:rsidR="00374A7F" w:rsidRPr="00B238AC">
        <w:t>an advocate for a body that has been paid an advocacy grant</w:t>
      </w:r>
      <w:r w:rsidRPr="00B238AC">
        <w:t>;</w:t>
      </w:r>
    </w:p>
    <w:p w:rsidR="00374A7F" w:rsidRPr="00B238AC" w:rsidRDefault="007F0452" w:rsidP="007F0452">
      <w:pPr>
        <w:pStyle w:val="paragraph"/>
      </w:pPr>
      <w:r w:rsidRPr="00B238AC">
        <w:tab/>
        <w:t>(b)</w:t>
      </w:r>
      <w:r w:rsidRPr="00B238AC">
        <w:tab/>
      </w:r>
      <w:r w:rsidR="00374A7F" w:rsidRPr="00B238AC">
        <w:t>a person acting as a community visitor for a body that has been paid a community visitors grant</w:t>
      </w:r>
      <w:r w:rsidRPr="00B238AC">
        <w:t>.</w:t>
      </w:r>
    </w:p>
    <w:p w:rsidR="00EF1725" w:rsidRPr="00B238AC" w:rsidRDefault="00F84EA3" w:rsidP="00EF1725">
      <w:pPr>
        <w:pStyle w:val="ActHead5"/>
      </w:pPr>
      <w:bookmarkStart w:id="18" w:name="_Toc390933361"/>
      <w:r w:rsidRPr="00B238AC">
        <w:rPr>
          <w:rStyle w:val="CharSectno"/>
        </w:rPr>
        <w:t>9</w:t>
      </w:r>
      <w:r w:rsidR="00EF1725" w:rsidRPr="00B238AC">
        <w:t xml:space="preserve">  Rights and responsibilities</w:t>
      </w:r>
      <w:r w:rsidR="00046ECA" w:rsidRPr="00B238AC">
        <w:t xml:space="preserve"> of care recipients</w:t>
      </w:r>
      <w:r w:rsidR="00C31A83" w:rsidRPr="00B238AC">
        <w:t xml:space="preserve"> provided with residential care</w:t>
      </w:r>
      <w:bookmarkEnd w:id="18"/>
    </w:p>
    <w:p w:rsidR="00EF1725" w:rsidRPr="00B238AC" w:rsidRDefault="00EF1725" w:rsidP="00EF1725">
      <w:pPr>
        <w:pStyle w:val="subsection"/>
      </w:pPr>
      <w:r w:rsidRPr="00B238AC">
        <w:tab/>
      </w:r>
      <w:r w:rsidRPr="00B238AC">
        <w:tab/>
      </w:r>
      <w:r w:rsidR="000D2B9E" w:rsidRPr="00B238AC">
        <w:t>For paragraph</w:t>
      </w:r>
      <w:r w:rsidR="00B238AC" w:rsidRPr="00B238AC">
        <w:t> </w:t>
      </w:r>
      <w:r w:rsidR="000D2B9E" w:rsidRPr="00B238AC">
        <w:t>56</w:t>
      </w:r>
      <w:r w:rsidR="00B238AC">
        <w:noBreakHyphen/>
      </w:r>
      <w:r w:rsidR="000D2B9E" w:rsidRPr="00B238AC">
        <w:t>1(m) of the Act, t</w:t>
      </w:r>
      <w:r w:rsidRPr="00B238AC">
        <w:t xml:space="preserve">he rights and responsibilities of </w:t>
      </w:r>
      <w:r w:rsidR="00FC2240" w:rsidRPr="00B238AC">
        <w:t>a care recipient who is being provided with</w:t>
      </w:r>
      <w:r w:rsidR="00E666A4" w:rsidRPr="00B238AC">
        <w:t>, or is to be provided with,</w:t>
      </w:r>
      <w:r w:rsidR="00FC2240" w:rsidRPr="00B238AC">
        <w:t xml:space="preserve"> residential care</w:t>
      </w:r>
      <w:r w:rsidRPr="00B238AC">
        <w:t xml:space="preserve"> include</w:t>
      </w:r>
      <w:r w:rsidR="005B36BB" w:rsidRPr="00B238AC">
        <w:rPr>
          <w:b/>
          <w:i/>
        </w:rPr>
        <w:t xml:space="preserve"> </w:t>
      </w:r>
      <w:r w:rsidRPr="00B238AC">
        <w:t xml:space="preserve">the rights and responsibilities </w:t>
      </w:r>
      <w:r w:rsidR="00C8647E" w:rsidRPr="00B238AC">
        <w:t>mentioned in</w:t>
      </w:r>
      <w:r w:rsidRPr="00B238AC">
        <w:t xml:space="preserve"> the </w:t>
      </w:r>
      <w:r w:rsidR="00E95BA8" w:rsidRPr="00B238AC">
        <w:t>“</w:t>
      </w:r>
      <w:r w:rsidRPr="00B238AC">
        <w:t xml:space="preserve">Charter of </w:t>
      </w:r>
      <w:r w:rsidR="00F0280F" w:rsidRPr="00B238AC">
        <w:t>care recipients’</w:t>
      </w:r>
      <w:r w:rsidRPr="00B238AC">
        <w:t xml:space="preserve"> </w:t>
      </w:r>
      <w:r w:rsidR="006F26CC" w:rsidRPr="00B238AC">
        <w:t>r</w:t>
      </w:r>
      <w:r w:rsidRPr="00B238AC">
        <w:t xml:space="preserve">ights and </w:t>
      </w:r>
      <w:r w:rsidR="006F26CC" w:rsidRPr="00B238AC">
        <w:t>r</w:t>
      </w:r>
      <w:r w:rsidRPr="00B238AC">
        <w:t>esponsibilities</w:t>
      </w:r>
      <w:r w:rsidR="00F0280F" w:rsidRPr="00B238AC">
        <w:t>—residential care</w:t>
      </w:r>
      <w:r w:rsidR="00E95BA8" w:rsidRPr="00B238AC">
        <w:t>”</w:t>
      </w:r>
      <w:r w:rsidRPr="00B238AC">
        <w:t xml:space="preserve"> set out in Schedule</w:t>
      </w:r>
      <w:r w:rsidR="00B238AC" w:rsidRPr="00B238AC">
        <w:t> </w:t>
      </w:r>
      <w:r w:rsidRPr="00B238AC">
        <w:t>1</w:t>
      </w:r>
      <w:r w:rsidR="00885658" w:rsidRPr="00B238AC">
        <w:t>.</w:t>
      </w:r>
    </w:p>
    <w:p w:rsidR="006514FD" w:rsidRPr="00B238AC" w:rsidRDefault="006514FD" w:rsidP="006514FD">
      <w:pPr>
        <w:pStyle w:val="notetext"/>
      </w:pPr>
      <w:r w:rsidRPr="00B238AC">
        <w:t>Note:</w:t>
      </w:r>
      <w:r w:rsidRPr="00B238AC">
        <w:tab/>
        <w:t>An approved provider must not act in a way which is inconsistent with any rights and responsibilities of care recipients specified in these principles—see paragraph</w:t>
      </w:r>
      <w:r w:rsidR="00B238AC" w:rsidRPr="00B238AC">
        <w:t> </w:t>
      </w:r>
      <w:r w:rsidRPr="00B238AC">
        <w:t>56</w:t>
      </w:r>
      <w:r w:rsidR="00B238AC">
        <w:noBreakHyphen/>
      </w:r>
      <w:r w:rsidRPr="00B238AC">
        <w:t>1(m) of the Act.</w:t>
      </w:r>
    </w:p>
    <w:p w:rsidR="005E7B03" w:rsidRPr="00B238AC" w:rsidRDefault="00F84EA3" w:rsidP="005E7B03">
      <w:pPr>
        <w:pStyle w:val="ActHead5"/>
      </w:pPr>
      <w:bookmarkStart w:id="19" w:name="_Toc390933362"/>
      <w:r w:rsidRPr="00B238AC">
        <w:rPr>
          <w:rStyle w:val="CharSectno"/>
        </w:rPr>
        <w:t>10</w:t>
      </w:r>
      <w:r w:rsidR="005E7B03" w:rsidRPr="00B238AC">
        <w:t xml:space="preserve">  </w:t>
      </w:r>
      <w:r w:rsidR="00C8647E" w:rsidRPr="00B238AC">
        <w:t>Other responsibilities—r</w:t>
      </w:r>
      <w:r w:rsidR="005E7B03" w:rsidRPr="00B238AC">
        <w:t>estrictions on moving care recipient within residential care service</w:t>
      </w:r>
      <w:bookmarkEnd w:id="19"/>
    </w:p>
    <w:p w:rsidR="005E7B03" w:rsidRPr="00B238AC" w:rsidRDefault="005E7B03" w:rsidP="005E7B03">
      <w:pPr>
        <w:pStyle w:val="subsection"/>
      </w:pPr>
      <w:r w:rsidRPr="00B238AC">
        <w:tab/>
        <w:t>(1)</w:t>
      </w:r>
      <w:r w:rsidRPr="00B238AC">
        <w:tab/>
      </w:r>
      <w:r w:rsidR="00002AC4" w:rsidRPr="00B238AC">
        <w:t>A</w:t>
      </w:r>
      <w:r w:rsidRPr="00B238AC">
        <w:t>n approved provider of a residential care service must not move a care recipient to another room</w:t>
      </w:r>
      <w:r w:rsidR="00616405" w:rsidRPr="00B238AC">
        <w:t xml:space="preserve">, or part of </w:t>
      </w:r>
      <w:r w:rsidR="0022577C" w:rsidRPr="00B238AC">
        <w:t>a</w:t>
      </w:r>
      <w:r w:rsidR="00616405" w:rsidRPr="00B238AC">
        <w:t xml:space="preserve"> room,</w:t>
      </w:r>
      <w:r w:rsidRPr="00B238AC">
        <w:t xml:space="preserve"> in the residential care service unless:</w:t>
      </w:r>
    </w:p>
    <w:p w:rsidR="005E7B03" w:rsidRPr="00B238AC" w:rsidRDefault="005E7B03" w:rsidP="005E7B03">
      <w:pPr>
        <w:pStyle w:val="paragraph"/>
      </w:pPr>
      <w:r w:rsidRPr="00B238AC">
        <w:tab/>
        <w:t>(a)</w:t>
      </w:r>
      <w:r w:rsidRPr="00B238AC">
        <w:tab/>
        <w:t>the move is at the care recipient’s request; or</w:t>
      </w:r>
    </w:p>
    <w:p w:rsidR="005E7B03" w:rsidRPr="00B238AC" w:rsidRDefault="005E7B03" w:rsidP="005E7B03">
      <w:pPr>
        <w:pStyle w:val="paragraph"/>
      </w:pPr>
      <w:r w:rsidRPr="00B238AC">
        <w:tab/>
        <w:t>(b)</w:t>
      </w:r>
      <w:r w:rsidRPr="00B238AC">
        <w:tab/>
        <w:t>the care recipient agrees to the move after being fully consulted and without being subjected to any pressure; or</w:t>
      </w:r>
    </w:p>
    <w:p w:rsidR="005E7B03" w:rsidRPr="00B238AC" w:rsidRDefault="005E7B03" w:rsidP="005E7B03">
      <w:pPr>
        <w:pStyle w:val="paragraph"/>
      </w:pPr>
      <w:r w:rsidRPr="00B238AC">
        <w:tab/>
        <w:t>(c)</w:t>
      </w:r>
      <w:r w:rsidRPr="00B238AC">
        <w:tab/>
        <w:t>the move is necessary on genuine medical grounds as assessed by:</w:t>
      </w:r>
    </w:p>
    <w:p w:rsidR="005E7B03" w:rsidRPr="00B238AC" w:rsidRDefault="005E7B03" w:rsidP="005E7B03">
      <w:pPr>
        <w:pStyle w:val="paragraphsub"/>
      </w:pPr>
      <w:r w:rsidRPr="00B238AC">
        <w:tab/>
        <w:t>(</w:t>
      </w:r>
      <w:proofErr w:type="spellStart"/>
      <w:r w:rsidRPr="00B238AC">
        <w:t>i</w:t>
      </w:r>
      <w:proofErr w:type="spellEnd"/>
      <w:r w:rsidRPr="00B238AC">
        <w:t>)</w:t>
      </w:r>
      <w:r w:rsidRPr="00B238AC">
        <w:tab/>
      </w:r>
      <w:r w:rsidR="00E8667A" w:rsidRPr="00B238AC">
        <w:t>an aged care assessment team</w:t>
      </w:r>
      <w:r w:rsidRPr="00B238AC">
        <w:t>; or</w:t>
      </w:r>
    </w:p>
    <w:p w:rsidR="005E7B03" w:rsidRPr="00B238AC" w:rsidRDefault="005E7B03" w:rsidP="005E7B03">
      <w:pPr>
        <w:pStyle w:val="paragraphsub"/>
      </w:pPr>
      <w:r w:rsidRPr="00B238AC">
        <w:tab/>
        <w:t>(ii)</w:t>
      </w:r>
      <w:r w:rsidRPr="00B238AC">
        <w:tab/>
        <w:t xml:space="preserve">at least 2 medical or other health practitioners who meet the criteria mentioned in </w:t>
      </w:r>
      <w:r w:rsidR="00B238AC" w:rsidRPr="00B238AC">
        <w:t>subsection (</w:t>
      </w:r>
      <w:r w:rsidRPr="00B238AC">
        <w:t>2); or</w:t>
      </w:r>
    </w:p>
    <w:p w:rsidR="005E7B03" w:rsidRPr="00B238AC" w:rsidRDefault="005E7B03" w:rsidP="005E7B03">
      <w:pPr>
        <w:pStyle w:val="paragraph"/>
      </w:pPr>
      <w:r w:rsidRPr="00B238AC">
        <w:tab/>
        <w:t>(d)</w:t>
      </w:r>
      <w:r w:rsidRPr="00B238AC">
        <w:tab/>
        <w:t>the place occupied by the care recipient becomes an extra service place and the care recipient elects not to pay the extra service fee; or</w:t>
      </w:r>
    </w:p>
    <w:p w:rsidR="006462D9" w:rsidRPr="00B238AC" w:rsidRDefault="005E7B03" w:rsidP="006462D9">
      <w:pPr>
        <w:pStyle w:val="paragraph"/>
      </w:pPr>
      <w:r w:rsidRPr="00B238AC">
        <w:tab/>
        <w:t>(e)</w:t>
      </w:r>
      <w:r w:rsidRPr="00B238AC">
        <w:tab/>
        <w:t>the move is necessary to carry out repairs or improvements to the premises where the residential care service operates and the care recipient has the right to return to the</w:t>
      </w:r>
      <w:r w:rsidR="00616405" w:rsidRPr="00B238AC">
        <w:t xml:space="preserve"> </w:t>
      </w:r>
      <w:r w:rsidRPr="00B238AC">
        <w:t xml:space="preserve">room, </w:t>
      </w:r>
      <w:r w:rsidR="00616405" w:rsidRPr="00B238AC">
        <w:t xml:space="preserve">or the part of the room, </w:t>
      </w:r>
      <w:r w:rsidRPr="00B238AC">
        <w:t xml:space="preserve">if it continues to exist as </w:t>
      </w:r>
      <w:r w:rsidR="00616405" w:rsidRPr="00B238AC">
        <w:lastRenderedPageBreak/>
        <w:t xml:space="preserve">a </w:t>
      </w:r>
      <w:r w:rsidRPr="00B238AC">
        <w:t>room</w:t>
      </w:r>
      <w:r w:rsidR="00616405" w:rsidRPr="00B238AC">
        <w:t>, or part of a room,</w:t>
      </w:r>
      <w:r w:rsidRPr="00B238AC">
        <w:t xml:space="preserve"> for care recipients when the repairs or improvements are finished.</w:t>
      </w:r>
    </w:p>
    <w:p w:rsidR="00002AC4" w:rsidRPr="00B238AC" w:rsidRDefault="00002AC4" w:rsidP="00002AC4">
      <w:pPr>
        <w:pStyle w:val="notetext"/>
      </w:pPr>
      <w:r w:rsidRPr="00B238AC">
        <w:t>Note:</w:t>
      </w:r>
      <w:r w:rsidRPr="00B238AC">
        <w:tab/>
      </w:r>
      <w:r w:rsidR="00A043DE" w:rsidRPr="00B238AC">
        <w:t>These principles may specify other responsibilities of an approved provider—s</w:t>
      </w:r>
      <w:r w:rsidRPr="00B238AC">
        <w:t>ee paragraph</w:t>
      </w:r>
      <w:r w:rsidR="00B238AC" w:rsidRPr="00B238AC">
        <w:t> </w:t>
      </w:r>
      <w:r w:rsidRPr="00B238AC">
        <w:t>56</w:t>
      </w:r>
      <w:r w:rsidR="00B238AC">
        <w:noBreakHyphen/>
      </w:r>
      <w:r w:rsidRPr="00B238AC">
        <w:t>1</w:t>
      </w:r>
      <w:r w:rsidR="00A043DE" w:rsidRPr="00B238AC">
        <w:t>(n)</w:t>
      </w:r>
      <w:r w:rsidRPr="00B238AC">
        <w:t xml:space="preserve"> of the Act.</w:t>
      </w:r>
    </w:p>
    <w:p w:rsidR="005E7B03" w:rsidRPr="00B238AC" w:rsidRDefault="005E7B03" w:rsidP="005E7B03">
      <w:pPr>
        <w:pStyle w:val="subsection"/>
      </w:pPr>
      <w:r w:rsidRPr="00B238AC">
        <w:tab/>
        <w:t>(2)</w:t>
      </w:r>
      <w:r w:rsidRPr="00B238AC">
        <w:tab/>
        <w:t xml:space="preserve">For </w:t>
      </w:r>
      <w:r w:rsidR="00B238AC" w:rsidRPr="00B238AC">
        <w:t>subparagraph (</w:t>
      </w:r>
      <w:r w:rsidR="00002AC4" w:rsidRPr="00B238AC">
        <w:t>1)</w:t>
      </w:r>
      <w:r w:rsidR="006C571D" w:rsidRPr="00B238AC">
        <w:t>(</w:t>
      </w:r>
      <w:r w:rsidRPr="00B238AC">
        <w:t xml:space="preserve">c)(ii), the criteria </w:t>
      </w:r>
      <w:r w:rsidR="00C8647E" w:rsidRPr="00B238AC">
        <w:t>are</w:t>
      </w:r>
      <w:r w:rsidRPr="00B238AC">
        <w:t>:</w:t>
      </w:r>
    </w:p>
    <w:p w:rsidR="005E7B03" w:rsidRPr="00B238AC" w:rsidRDefault="005E7B03" w:rsidP="005E7B03">
      <w:pPr>
        <w:pStyle w:val="paragraph"/>
      </w:pPr>
      <w:r w:rsidRPr="00B238AC">
        <w:tab/>
        <w:t>(a)</w:t>
      </w:r>
      <w:r w:rsidRPr="00B238AC">
        <w:tab/>
        <w:t xml:space="preserve">one </w:t>
      </w:r>
      <w:r w:rsidR="00C01999" w:rsidRPr="00B238AC">
        <w:t xml:space="preserve">practitioner </w:t>
      </w:r>
      <w:r w:rsidRPr="00B238AC">
        <w:t>must be independent of the approved provider and the residential care service, and must be chosen by the care recipient;</w:t>
      </w:r>
      <w:r w:rsidR="00C8647E" w:rsidRPr="00B238AC">
        <w:t xml:space="preserve"> and</w:t>
      </w:r>
    </w:p>
    <w:p w:rsidR="005E7B03" w:rsidRPr="00B238AC" w:rsidRDefault="005E7B03" w:rsidP="005E7B03">
      <w:pPr>
        <w:pStyle w:val="paragraph"/>
      </w:pPr>
      <w:r w:rsidRPr="00B238AC">
        <w:tab/>
        <w:t>(b)</w:t>
      </w:r>
      <w:r w:rsidRPr="00B238AC">
        <w:tab/>
        <w:t xml:space="preserve">both </w:t>
      </w:r>
      <w:r w:rsidR="00C01999" w:rsidRPr="00B238AC">
        <w:t xml:space="preserve">practitioners </w:t>
      </w:r>
      <w:r w:rsidRPr="00B238AC">
        <w:t>must be competent to assess the aged care needs of the care recipient.</w:t>
      </w:r>
    </w:p>
    <w:p w:rsidR="00EF1725" w:rsidRPr="00B238AC" w:rsidRDefault="00EF1725" w:rsidP="00EF1725">
      <w:pPr>
        <w:pStyle w:val="ActHead3"/>
        <w:pageBreakBefore/>
      </w:pPr>
      <w:bookmarkStart w:id="20" w:name="_Toc390933363"/>
      <w:r w:rsidRPr="00B238AC">
        <w:rPr>
          <w:rStyle w:val="CharDivNo"/>
        </w:rPr>
        <w:lastRenderedPageBreak/>
        <w:t>Division</w:t>
      </w:r>
      <w:r w:rsidR="00B238AC" w:rsidRPr="00B238AC">
        <w:rPr>
          <w:rStyle w:val="CharDivNo"/>
        </w:rPr>
        <w:t> </w:t>
      </w:r>
      <w:r w:rsidR="005E7B03" w:rsidRPr="00B238AC">
        <w:rPr>
          <w:rStyle w:val="CharDivNo"/>
        </w:rPr>
        <w:t>3</w:t>
      </w:r>
      <w:r w:rsidRPr="00B238AC">
        <w:t>—</w:t>
      </w:r>
      <w:r w:rsidR="005E7B03" w:rsidRPr="00B238AC">
        <w:rPr>
          <w:rStyle w:val="CharDivText"/>
        </w:rPr>
        <w:t>R</w:t>
      </w:r>
      <w:r w:rsidRPr="00B238AC">
        <w:rPr>
          <w:rStyle w:val="CharDivText"/>
        </w:rPr>
        <w:t>esponsibilities of approved providers</w:t>
      </w:r>
      <w:r w:rsidR="005E7B03" w:rsidRPr="00B238AC">
        <w:rPr>
          <w:rStyle w:val="CharDivText"/>
        </w:rPr>
        <w:t xml:space="preserve"> of residential</w:t>
      </w:r>
      <w:r w:rsidR="00C5184C" w:rsidRPr="00B238AC">
        <w:rPr>
          <w:rStyle w:val="CharDivText"/>
        </w:rPr>
        <w:t xml:space="preserve"> care</w:t>
      </w:r>
      <w:r w:rsidR="00606C46" w:rsidRPr="00B238AC">
        <w:rPr>
          <w:rStyle w:val="CharDivText"/>
        </w:rPr>
        <w:t xml:space="preserve">—provision of </w:t>
      </w:r>
      <w:r w:rsidR="005E7B03" w:rsidRPr="00B238AC">
        <w:rPr>
          <w:rStyle w:val="CharDivText"/>
        </w:rPr>
        <w:t>information</w:t>
      </w:r>
      <w:bookmarkEnd w:id="20"/>
    </w:p>
    <w:p w:rsidR="00EF1725" w:rsidRPr="00B238AC" w:rsidRDefault="00F84EA3" w:rsidP="00EF1725">
      <w:pPr>
        <w:pStyle w:val="ActHead5"/>
      </w:pPr>
      <w:bookmarkStart w:id="21" w:name="_Toc390933364"/>
      <w:r w:rsidRPr="00B238AC">
        <w:rPr>
          <w:rStyle w:val="CharSectno"/>
        </w:rPr>
        <w:t>11</w:t>
      </w:r>
      <w:r w:rsidR="00EF1725" w:rsidRPr="00B238AC">
        <w:t xml:space="preserve">  Information to be given to new care recipient about rights and </w:t>
      </w:r>
      <w:r w:rsidR="00A26AF0" w:rsidRPr="00B238AC">
        <w:t>responsibilities</w:t>
      </w:r>
      <w:bookmarkEnd w:id="21"/>
    </w:p>
    <w:p w:rsidR="00EF1725" w:rsidRPr="00B238AC" w:rsidRDefault="00EF1725" w:rsidP="00EF1725">
      <w:pPr>
        <w:pStyle w:val="subsection"/>
      </w:pPr>
      <w:r w:rsidRPr="00B238AC">
        <w:tab/>
        <w:t>(1)</w:t>
      </w:r>
      <w:r w:rsidRPr="00B238AC">
        <w:tab/>
      </w:r>
      <w:r w:rsidR="00BF092C" w:rsidRPr="00B238AC">
        <w:t>An</w:t>
      </w:r>
      <w:r w:rsidRPr="00B238AC">
        <w:t xml:space="preserve"> approved provider </w:t>
      </w:r>
      <w:r w:rsidR="006462D9" w:rsidRPr="00B238AC">
        <w:t xml:space="preserve">of </w:t>
      </w:r>
      <w:r w:rsidR="00BF092C" w:rsidRPr="00B238AC">
        <w:t>a</w:t>
      </w:r>
      <w:r w:rsidR="006462D9" w:rsidRPr="00B238AC">
        <w:t xml:space="preserve"> </w:t>
      </w:r>
      <w:r w:rsidR="00BF092C" w:rsidRPr="00B238AC">
        <w:t xml:space="preserve">residential care </w:t>
      </w:r>
      <w:r w:rsidR="006462D9" w:rsidRPr="00B238AC">
        <w:t xml:space="preserve">service </w:t>
      </w:r>
      <w:r w:rsidRPr="00B238AC">
        <w:t>must give</w:t>
      </w:r>
      <w:r w:rsidR="00BF092C" w:rsidRPr="00B238AC">
        <w:t xml:space="preserve"> a care recipient</w:t>
      </w:r>
      <w:r w:rsidRPr="00B238AC">
        <w:t xml:space="preserve"> information about:</w:t>
      </w:r>
    </w:p>
    <w:p w:rsidR="00EF1725" w:rsidRPr="00B238AC" w:rsidRDefault="00EF1725" w:rsidP="00EF1725">
      <w:pPr>
        <w:pStyle w:val="paragraph"/>
      </w:pPr>
      <w:r w:rsidRPr="00B238AC">
        <w:tab/>
        <w:t>(a)</w:t>
      </w:r>
      <w:r w:rsidRPr="00B238AC">
        <w:tab/>
        <w:t xml:space="preserve">the care recipient’s rights and </w:t>
      </w:r>
      <w:r w:rsidR="00A043DE" w:rsidRPr="00B238AC">
        <w:t>responsibilities</w:t>
      </w:r>
      <w:r w:rsidRPr="00B238AC">
        <w:t xml:space="preserve"> in relation to the service under:</w:t>
      </w:r>
    </w:p>
    <w:p w:rsidR="00EF1725" w:rsidRPr="00B238AC" w:rsidRDefault="00EF1725" w:rsidP="00EF1725">
      <w:pPr>
        <w:pStyle w:val="paragraphsub"/>
      </w:pPr>
      <w:r w:rsidRPr="00B238AC">
        <w:tab/>
        <w:t>(</w:t>
      </w:r>
      <w:proofErr w:type="spellStart"/>
      <w:r w:rsidRPr="00B238AC">
        <w:t>i</w:t>
      </w:r>
      <w:proofErr w:type="spellEnd"/>
      <w:r w:rsidRPr="00B238AC">
        <w:t>)</w:t>
      </w:r>
      <w:r w:rsidRPr="00B238AC">
        <w:tab/>
        <w:t xml:space="preserve">the </w:t>
      </w:r>
      <w:r w:rsidR="00087D18" w:rsidRPr="00B238AC">
        <w:t>“</w:t>
      </w:r>
      <w:r w:rsidRPr="00B238AC">
        <w:t xml:space="preserve">Charter of </w:t>
      </w:r>
      <w:r w:rsidR="007A2939" w:rsidRPr="00B238AC">
        <w:t>care recipients’</w:t>
      </w:r>
      <w:r w:rsidRPr="00B238AC">
        <w:t xml:space="preserve"> </w:t>
      </w:r>
      <w:r w:rsidR="00645DF1" w:rsidRPr="00B238AC">
        <w:t>r</w:t>
      </w:r>
      <w:r w:rsidRPr="00B238AC">
        <w:t xml:space="preserve">ights and </w:t>
      </w:r>
      <w:r w:rsidR="00645DF1" w:rsidRPr="00B238AC">
        <w:t>r</w:t>
      </w:r>
      <w:r w:rsidRPr="00B238AC">
        <w:t>esponsibilities</w:t>
      </w:r>
      <w:r w:rsidR="007A2939" w:rsidRPr="00B238AC">
        <w:t>—residential care</w:t>
      </w:r>
      <w:r w:rsidR="00087D18" w:rsidRPr="00B238AC">
        <w:t>”</w:t>
      </w:r>
      <w:r w:rsidRPr="00B238AC">
        <w:t xml:space="preserve"> set out in Schedule</w:t>
      </w:r>
      <w:r w:rsidR="00B238AC" w:rsidRPr="00B238AC">
        <w:t> </w:t>
      </w:r>
      <w:r w:rsidRPr="00B238AC">
        <w:t xml:space="preserve">1; </w:t>
      </w:r>
      <w:r w:rsidR="001F77C4" w:rsidRPr="00B238AC">
        <w:t>and</w:t>
      </w:r>
    </w:p>
    <w:p w:rsidR="00EF1725" w:rsidRPr="00B238AC" w:rsidRDefault="00EF1725" w:rsidP="00EF1725">
      <w:pPr>
        <w:pStyle w:val="paragraphsub"/>
      </w:pPr>
      <w:r w:rsidRPr="00B238AC">
        <w:tab/>
        <w:t>(ii)</w:t>
      </w:r>
      <w:r w:rsidRPr="00B238AC">
        <w:tab/>
        <w:t>this Part; and</w:t>
      </w:r>
    </w:p>
    <w:p w:rsidR="00EF1725" w:rsidRPr="00B238AC" w:rsidRDefault="00EF1725" w:rsidP="00EF1725">
      <w:pPr>
        <w:pStyle w:val="paragraph"/>
      </w:pPr>
      <w:r w:rsidRPr="00B238AC">
        <w:tab/>
        <w:t>(b)</w:t>
      </w:r>
      <w:r w:rsidRPr="00B238AC">
        <w:tab/>
        <w:t>if the care recipient has not entered into a resident agreement—the matters mentioned in paragraphs 59</w:t>
      </w:r>
      <w:r w:rsidR="00B238AC">
        <w:noBreakHyphen/>
      </w:r>
      <w:r w:rsidRPr="00B238AC">
        <w:t xml:space="preserve">1(1)(b) to (h) </w:t>
      </w:r>
      <w:r w:rsidR="00F455B2" w:rsidRPr="00B238AC">
        <w:t>(</w:t>
      </w:r>
      <w:r w:rsidR="000C2785" w:rsidRPr="00B238AC">
        <w:t>r</w:t>
      </w:r>
      <w:r w:rsidR="00F455B2" w:rsidRPr="00B238AC">
        <w:t xml:space="preserve">equirements for resident agreements) </w:t>
      </w:r>
      <w:r w:rsidRPr="00B238AC">
        <w:t xml:space="preserve">of the </w:t>
      </w:r>
      <w:r w:rsidR="003E5A58" w:rsidRPr="00B238AC">
        <w:t>Act</w:t>
      </w:r>
      <w:r w:rsidR="00885658" w:rsidRPr="00B238AC">
        <w:t>.</w:t>
      </w:r>
    </w:p>
    <w:p w:rsidR="0022577C" w:rsidRPr="00B238AC" w:rsidRDefault="0022577C" w:rsidP="0022577C">
      <w:pPr>
        <w:pStyle w:val="notetext"/>
      </w:pPr>
      <w:r w:rsidRPr="00B238AC">
        <w:t>Note:</w:t>
      </w:r>
      <w:r w:rsidRPr="00B238AC">
        <w:tab/>
      </w:r>
      <w:r w:rsidR="004C52B2" w:rsidRPr="00B238AC">
        <w:t>The</w:t>
      </w:r>
      <w:r w:rsidRPr="00B238AC">
        <w:t xml:space="preserve"> approved provider </w:t>
      </w:r>
      <w:r w:rsidR="004C52B2" w:rsidRPr="00B238AC">
        <w:t xml:space="preserve">is also required </w:t>
      </w:r>
      <w:r w:rsidRPr="00B238AC">
        <w:t xml:space="preserve">to give information to </w:t>
      </w:r>
      <w:r w:rsidR="00E3205F" w:rsidRPr="00B238AC">
        <w:t>the</w:t>
      </w:r>
      <w:r w:rsidR="002758F8" w:rsidRPr="00B238AC">
        <w:t xml:space="preserve"> care recipient</w:t>
      </w:r>
      <w:r w:rsidR="00E3205F" w:rsidRPr="00B238AC">
        <w:t>, before the care recipient enters the service,</w:t>
      </w:r>
      <w:r w:rsidR="002758F8" w:rsidRPr="00B238AC">
        <w:t xml:space="preserve"> </w:t>
      </w:r>
      <w:r w:rsidR="004C52B2" w:rsidRPr="00B238AC">
        <w:t>about accommodation payments and accommodation</w:t>
      </w:r>
      <w:r w:rsidR="00E3205F" w:rsidRPr="00B238AC">
        <w:t xml:space="preserve"> contributions</w:t>
      </w:r>
      <w:r w:rsidR="00491B39" w:rsidRPr="00B238AC">
        <w:t xml:space="preserve"> </w:t>
      </w:r>
      <w:r w:rsidR="00A23F15" w:rsidRPr="00B238AC">
        <w:t>(see section</w:t>
      </w:r>
      <w:r w:rsidR="00B238AC" w:rsidRPr="00B238AC">
        <w:t> </w:t>
      </w:r>
      <w:r w:rsidR="00A23F15" w:rsidRPr="00B238AC">
        <w:t>52F</w:t>
      </w:r>
      <w:r w:rsidR="00B238AC">
        <w:noBreakHyphen/>
      </w:r>
      <w:r w:rsidR="00A23F15" w:rsidRPr="00B238AC">
        <w:t>1 of the Act</w:t>
      </w:r>
      <w:r w:rsidR="004C52B2" w:rsidRPr="00B238AC">
        <w:t xml:space="preserve"> and </w:t>
      </w:r>
      <w:r w:rsidR="00976AAF" w:rsidRPr="00B238AC">
        <w:t>Division</w:t>
      </w:r>
      <w:r w:rsidR="00B238AC" w:rsidRPr="00B238AC">
        <w:t> </w:t>
      </w:r>
      <w:r w:rsidR="00976AAF" w:rsidRPr="00B238AC">
        <w:t>1 of Part</w:t>
      </w:r>
      <w:r w:rsidR="00B238AC" w:rsidRPr="00B238AC">
        <w:t> </w:t>
      </w:r>
      <w:r w:rsidR="00976AAF" w:rsidRPr="00B238AC">
        <w:t xml:space="preserve">4 of </w:t>
      </w:r>
      <w:r w:rsidR="004C52B2" w:rsidRPr="00B238AC">
        <w:t xml:space="preserve">the </w:t>
      </w:r>
      <w:r w:rsidR="004C52B2" w:rsidRPr="00B238AC">
        <w:rPr>
          <w:i/>
        </w:rPr>
        <w:t>Fees and Payments Principles</w:t>
      </w:r>
      <w:r w:rsidR="00B238AC" w:rsidRPr="00B238AC">
        <w:rPr>
          <w:i/>
        </w:rPr>
        <w:t> </w:t>
      </w:r>
      <w:r w:rsidR="00976AAF" w:rsidRPr="00B238AC">
        <w:rPr>
          <w:i/>
        </w:rPr>
        <w:t>2014 (No.</w:t>
      </w:r>
      <w:r w:rsidR="00B238AC" w:rsidRPr="00B238AC">
        <w:rPr>
          <w:i/>
        </w:rPr>
        <w:t> </w:t>
      </w:r>
      <w:r w:rsidR="00976AAF" w:rsidRPr="00B238AC">
        <w:rPr>
          <w:i/>
        </w:rPr>
        <w:t>2)</w:t>
      </w:r>
      <w:r w:rsidR="00A23F15" w:rsidRPr="00B238AC">
        <w:t>).</w:t>
      </w:r>
    </w:p>
    <w:p w:rsidR="00BF092C" w:rsidRPr="00B238AC" w:rsidRDefault="00BF092C" w:rsidP="00BF092C">
      <w:pPr>
        <w:pStyle w:val="subsection"/>
      </w:pPr>
      <w:r w:rsidRPr="00B238AC">
        <w:tab/>
        <w:t>(2)</w:t>
      </w:r>
      <w:r w:rsidRPr="00B238AC">
        <w:tab/>
        <w:t>The information must be given before, or when, the care recipient enters the service.</w:t>
      </w:r>
    </w:p>
    <w:p w:rsidR="00EF1725" w:rsidRPr="00B238AC" w:rsidRDefault="00EF1725" w:rsidP="00EF1725">
      <w:pPr>
        <w:pStyle w:val="subsection"/>
      </w:pPr>
      <w:r w:rsidRPr="00B238AC">
        <w:tab/>
        <w:t>(</w:t>
      </w:r>
      <w:r w:rsidR="00BF092C" w:rsidRPr="00B238AC">
        <w:t>3</w:t>
      </w:r>
      <w:r w:rsidRPr="00B238AC">
        <w:t>)</w:t>
      </w:r>
      <w:r w:rsidRPr="00B238AC">
        <w:tab/>
        <w:t>The approved provider must assist the care recipient to understand the information</w:t>
      </w:r>
      <w:r w:rsidR="00885658" w:rsidRPr="00B238AC">
        <w:t>.</w:t>
      </w:r>
    </w:p>
    <w:p w:rsidR="00EF1725" w:rsidRPr="00B238AC" w:rsidRDefault="00F84EA3" w:rsidP="00EF1725">
      <w:pPr>
        <w:pStyle w:val="ActHead5"/>
      </w:pPr>
      <w:bookmarkStart w:id="22" w:name="_Toc390933365"/>
      <w:r w:rsidRPr="00B238AC">
        <w:rPr>
          <w:rStyle w:val="CharSectno"/>
        </w:rPr>
        <w:t>12</w:t>
      </w:r>
      <w:r w:rsidR="00EF1725" w:rsidRPr="00B238AC">
        <w:t xml:space="preserve">  Statement of audited accounts</w:t>
      </w:r>
      <w:bookmarkEnd w:id="22"/>
    </w:p>
    <w:p w:rsidR="00EF1725" w:rsidRPr="00B238AC" w:rsidRDefault="00EF1725" w:rsidP="002F27C9">
      <w:pPr>
        <w:pStyle w:val="subsection"/>
      </w:pPr>
      <w:r w:rsidRPr="00B238AC">
        <w:tab/>
        <w:t>(1)</w:t>
      </w:r>
      <w:r w:rsidRPr="00B238AC">
        <w:tab/>
      </w:r>
      <w:r w:rsidR="002F27C9" w:rsidRPr="00B238AC">
        <w:t xml:space="preserve">If </w:t>
      </w:r>
      <w:r w:rsidR="00F00B01" w:rsidRPr="00B238AC">
        <w:t>Division</w:t>
      </w:r>
      <w:r w:rsidR="00B238AC" w:rsidRPr="00B238AC">
        <w:t> </w:t>
      </w:r>
      <w:r w:rsidR="00F00B01" w:rsidRPr="00B238AC">
        <w:t>5 (Disclosure Standard) of Part</w:t>
      </w:r>
      <w:r w:rsidR="00B238AC" w:rsidRPr="00B238AC">
        <w:t> </w:t>
      </w:r>
      <w:r w:rsidR="00F00B01" w:rsidRPr="00B238AC">
        <w:t xml:space="preserve">5 </w:t>
      </w:r>
      <w:r w:rsidR="009201B9" w:rsidRPr="00B238AC">
        <w:t>of the</w:t>
      </w:r>
      <w:r w:rsidR="002F27C9" w:rsidRPr="00B238AC">
        <w:t xml:space="preserve"> </w:t>
      </w:r>
      <w:r w:rsidR="002F27C9" w:rsidRPr="00B238AC">
        <w:rPr>
          <w:i/>
        </w:rPr>
        <w:t>Fees and Payments Principles</w:t>
      </w:r>
      <w:r w:rsidR="00B238AC" w:rsidRPr="00B238AC">
        <w:rPr>
          <w:i/>
        </w:rPr>
        <w:t> </w:t>
      </w:r>
      <w:r w:rsidR="00976AAF" w:rsidRPr="00B238AC">
        <w:rPr>
          <w:i/>
        </w:rPr>
        <w:t>2014 (No.</w:t>
      </w:r>
      <w:r w:rsidR="00B238AC" w:rsidRPr="00B238AC">
        <w:rPr>
          <w:i/>
        </w:rPr>
        <w:t> </w:t>
      </w:r>
      <w:r w:rsidR="00976AAF" w:rsidRPr="00B238AC">
        <w:rPr>
          <w:i/>
        </w:rPr>
        <w:t>2)</w:t>
      </w:r>
      <w:r w:rsidR="00976AAF" w:rsidRPr="00B238AC">
        <w:rPr>
          <w:b/>
          <w:i/>
        </w:rPr>
        <w:t xml:space="preserve"> </w:t>
      </w:r>
      <w:r w:rsidR="009201B9" w:rsidRPr="00B238AC">
        <w:t>does</w:t>
      </w:r>
      <w:r w:rsidR="002F27C9" w:rsidRPr="00B238AC">
        <w:t xml:space="preserve"> not apply to the approved provider</w:t>
      </w:r>
      <w:r w:rsidR="00606C46" w:rsidRPr="00B238AC">
        <w:t xml:space="preserve"> of a residential care service</w:t>
      </w:r>
      <w:r w:rsidR="002F27C9" w:rsidRPr="00B238AC">
        <w:t>, the provider must</w:t>
      </w:r>
      <w:r w:rsidRPr="00B238AC">
        <w:t>, i</w:t>
      </w:r>
      <w:r w:rsidR="002F27C9" w:rsidRPr="00B238AC">
        <w:t>f asked, give a care reci</w:t>
      </w:r>
      <w:r w:rsidR="00C10DEB" w:rsidRPr="00B238AC">
        <w:t>pient</w:t>
      </w:r>
      <w:r w:rsidRPr="00B238AC">
        <w:t xml:space="preserve"> a copy of:</w:t>
      </w:r>
    </w:p>
    <w:p w:rsidR="00EF1725" w:rsidRPr="00B238AC" w:rsidRDefault="00EF1725" w:rsidP="00EF1725">
      <w:pPr>
        <w:pStyle w:val="paragraph"/>
      </w:pPr>
      <w:r w:rsidRPr="00B238AC">
        <w:tab/>
        <w:t>(</w:t>
      </w:r>
      <w:r w:rsidR="002F27C9" w:rsidRPr="00B238AC">
        <w:t>a</w:t>
      </w:r>
      <w:r w:rsidRPr="00B238AC">
        <w:t>)</w:t>
      </w:r>
      <w:r w:rsidRPr="00B238AC">
        <w:tab/>
        <w:t>the most recent statement of the</w:t>
      </w:r>
      <w:r w:rsidR="002D055D" w:rsidRPr="00B238AC">
        <w:t xml:space="preserve"> audited accounts of the</w:t>
      </w:r>
      <w:r w:rsidRPr="00B238AC">
        <w:t xml:space="preserve"> </w:t>
      </w:r>
      <w:r w:rsidR="002D055D" w:rsidRPr="00B238AC">
        <w:t xml:space="preserve">approved provider’s residential care </w:t>
      </w:r>
      <w:r w:rsidRPr="00B238AC">
        <w:t>service; or</w:t>
      </w:r>
    </w:p>
    <w:p w:rsidR="00EF1725" w:rsidRPr="00B238AC" w:rsidRDefault="00EF1725" w:rsidP="00EF1725">
      <w:pPr>
        <w:pStyle w:val="paragraph"/>
      </w:pPr>
      <w:r w:rsidRPr="00B238AC">
        <w:tab/>
        <w:t>(</w:t>
      </w:r>
      <w:r w:rsidR="002F27C9" w:rsidRPr="00B238AC">
        <w:t>b</w:t>
      </w:r>
      <w:r w:rsidRPr="00B238AC">
        <w:t>)</w:t>
      </w:r>
      <w:r w:rsidRPr="00B238AC">
        <w:tab/>
        <w:t xml:space="preserve">if the </w:t>
      </w:r>
      <w:r w:rsidR="002D055D" w:rsidRPr="00B238AC">
        <w:t xml:space="preserve">residential care </w:t>
      </w:r>
      <w:r w:rsidRPr="00B238AC">
        <w:t>service is operated as part of a broader organisation—the most recent statement of the audited accounts of the organisation’s aged care component</w:t>
      </w:r>
      <w:r w:rsidR="009D56FA" w:rsidRPr="00B238AC">
        <w:t xml:space="preserve"> (that includes the residential care service).</w:t>
      </w:r>
    </w:p>
    <w:p w:rsidR="002D055D" w:rsidRPr="00B238AC" w:rsidRDefault="00EF1725" w:rsidP="00EF1725">
      <w:pPr>
        <w:pStyle w:val="subsection"/>
      </w:pPr>
      <w:r w:rsidRPr="00B238AC">
        <w:tab/>
        <w:t>(2)</w:t>
      </w:r>
      <w:r w:rsidRPr="00B238AC">
        <w:tab/>
      </w:r>
      <w:r w:rsidR="002D055D" w:rsidRPr="00B238AC">
        <w:t xml:space="preserve">The approved provider is taken to have satisfied the requirement in </w:t>
      </w:r>
      <w:r w:rsidR="00B238AC" w:rsidRPr="00B238AC">
        <w:t>subsection (</w:t>
      </w:r>
      <w:r w:rsidR="002D055D" w:rsidRPr="00B238AC">
        <w:t>1) if:</w:t>
      </w:r>
    </w:p>
    <w:p w:rsidR="00E62A66" w:rsidRPr="00B238AC" w:rsidRDefault="00E62A66" w:rsidP="00E62A66">
      <w:pPr>
        <w:pStyle w:val="paragraph"/>
      </w:pPr>
      <w:r w:rsidRPr="00B238AC">
        <w:tab/>
        <w:t>(a)</w:t>
      </w:r>
      <w:r w:rsidRPr="00B238AC">
        <w:tab/>
        <w:t>Division</w:t>
      </w:r>
      <w:r w:rsidR="00B238AC" w:rsidRPr="00B238AC">
        <w:t> </w:t>
      </w:r>
      <w:r w:rsidRPr="00B238AC">
        <w:t>2 of Part</w:t>
      </w:r>
      <w:r w:rsidR="00B238AC" w:rsidRPr="00B238AC">
        <w:t> </w:t>
      </w:r>
      <w:r w:rsidR="00103A87" w:rsidRPr="00B238AC">
        <w:t>4</w:t>
      </w:r>
      <w:r w:rsidRPr="00B238AC">
        <w:t xml:space="preserve"> (which deals with financial reports) of the </w:t>
      </w:r>
      <w:r w:rsidRPr="00B238AC">
        <w:rPr>
          <w:i/>
        </w:rPr>
        <w:t>Accountability Principles</w:t>
      </w:r>
      <w:r w:rsidR="00B238AC" w:rsidRPr="00B238AC">
        <w:rPr>
          <w:i/>
        </w:rPr>
        <w:t> </w:t>
      </w:r>
      <w:r w:rsidRPr="00B238AC">
        <w:rPr>
          <w:i/>
        </w:rPr>
        <w:t>2014</w:t>
      </w:r>
      <w:r w:rsidRPr="00B238AC">
        <w:t xml:space="preserve"> applies in relation to the approved provider; and</w:t>
      </w:r>
    </w:p>
    <w:p w:rsidR="00E62A66" w:rsidRPr="00B238AC" w:rsidRDefault="00E62A66" w:rsidP="00E62A66">
      <w:pPr>
        <w:pStyle w:val="paragraph"/>
      </w:pPr>
      <w:r w:rsidRPr="00B238AC">
        <w:tab/>
        <w:t>(b)</w:t>
      </w:r>
      <w:r w:rsidRPr="00B238AC">
        <w:tab/>
        <w:t>the approved provider gives the care recipient a copy of the most recent audited financial report prepared under that Division.</w:t>
      </w:r>
    </w:p>
    <w:p w:rsidR="004639FA" w:rsidRPr="00B238AC" w:rsidRDefault="00F84EA3" w:rsidP="004639FA">
      <w:pPr>
        <w:pStyle w:val="ActHead5"/>
      </w:pPr>
      <w:bookmarkStart w:id="23" w:name="_Toc390933366"/>
      <w:r w:rsidRPr="00B238AC">
        <w:rPr>
          <w:rStyle w:val="CharSectno"/>
        </w:rPr>
        <w:lastRenderedPageBreak/>
        <w:t>13</w:t>
      </w:r>
      <w:r w:rsidR="004639FA" w:rsidRPr="00B238AC">
        <w:t xml:space="preserve">  Information to be given to continuing residential care recipient moving </w:t>
      </w:r>
      <w:r w:rsidR="009431D1" w:rsidRPr="00B238AC">
        <w:t xml:space="preserve">between </w:t>
      </w:r>
      <w:r w:rsidR="004639FA" w:rsidRPr="00B238AC">
        <w:t>services</w:t>
      </w:r>
      <w:bookmarkEnd w:id="23"/>
    </w:p>
    <w:p w:rsidR="004639FA" w:rsidRPr="00B238AC" w:rsidRDefault="004639FA" w:rsidP="004639FA">
      <w:pPr>
        <w:pStyle w:val="subsection"/>
      </w:pPr>
      <w:r w:rsidRPr="00B238AC">
        <w:tab/>
        <w:t>(1)</w:t>
      </w:r>
      <w:r w:rsidRPr="00B238AC">
        <w:tab/>
        <w:t xml:space="preserve">If a continuing residential care recipient intends to </w:t>
      </w:r>
      <w:r w:rsidR="00606C46" w:rsidRPr="00B238AC">
        <w:t>move to</w:t>
      </w:r>
      <w:r w:rsidRPr="00B238AC">
        <w:t xml:space="preserve"> another residential care service</w:t>
      </w:r>
      <w:r w:rsidR="009201B9" w:rsidRPr="00B238AC">
        <w:t xml:space="preserve"> (the</w:t>
      </w:r>
      <w:r w:rsidR="009201B9" w:rsidRPr="00B238AC">
        <w:rPr>
          <w:b/>
          <w:i/>
        </w:rPr>
        <w:t xml:space="preserve"> new service</w:t>
      </w:r>
      <w:r w:rsidR="009201B9" w:rsidRPr="00B238AC">
        <w:t>)</w:t>
      </w:r>
      <w:r w:rsidRPr="00B238AC">
        <w:t xml:space="preserve">, the approved provider for the </w:t>
      </w:r>
      <w:r w:rsidR="009201B9" w:rsidRPr="00B238AC">
        <w:t xml:space="preserve">new </w:t>
      </w:r>
      <w:r w:rsidRPr="00B238AC">
        <w:t>service must give</w:t>
      </w:r>
      <w:r w:rsidR="009201B9" w:rsidRPr="00B238AC">
        <w:t xml:space="preserve"> notice in writing of the following</w:t>
      </w:r>
      <w:r w:rsidRPr="00B238AC">
        <w:t xml:space="preserve"> to the care recipient:</w:t>
      </w:r>
    </w:p>
    <w:p w:rsidR="00B25BA4" w:rsidRPr="00B238AC" w:rsidRDefault="004639FA" w:rsidP="004639FA">
      <w:pPr>
        <w:pStyle w:val="paragraph"/>
      </w:pPr>
      <w:r w:rsidRPr="00B238AC">
        <w:tab/>
        <w:t>(</w:t>
      </w:r>
      <w:r w:rsidR="00E46F00" w:rsidRPr="00B238AC">
        <w:t>a</w:t>
      </w:r>
      <w:r w:rsidRPr="00B238AC">
        <w:t>)</w:t>
      </w:r>
      <w:r w:rsidRPr="00B238AC">
        <w:tab/>
      </w:r>
      <w:r w:rsidR="000C2785" w:rsidRPr="00B238AC">
        <w:t xml:space="preserve">that, </w:t>
      </w:r>
      <w:r w:rsidR="00CF310F" w:rsidRPr="00B238AC">
        <w:t xml:space="preserve">if the care recipient enters the new service within 28 days after leaving the previous </w:t>
      </w:r>
      <w:r w:rsidR="000C2785" w:rsidRPr="00B238AC">
        <w:t>residential care service</w:t>
      </w:r>
      <w:r w:rsidR="00B25BA4" w:rsidRPr="00B238AC">
        <w:t>:</w:t>
      </w:r>
    </w:p>
    <w:p w:rsidR="004639FA" w:rsidRPr="00B238AC" w:rsidRDefault="00B25BA4" w:rsidP="00B25BA4">
      <w:pPr>
        <w:pStyle w:val="paragraphsub"/>
      </w:pPr>
      <w:r w:rsidRPr="00B238AC">
        <w:tab/>
        <w:t>(</w:t>
      </w:r>
      <w:proofErr w:type="spellStart"/>
      <w:r w:rsidRPr="00B238AC">
        <w:t>i</w:t>
      </w:r>
      <w:proofErr w:type="spellEnd"/>
      <w:r w:rsidRPr="00B238AC">
        <w:t>)</w:t>
      </w:r>
      <w:r w:rsidRPr="00B238AC">
        <w:tab/>
      </w:r>
      <w:r w:rsidR="004639FA" w:rsidRPr="00B238AC">
        <w:t xml:space="preserve">the care recipient </w:t>
      </w:r>
      <w:r w:rsidR="009201B9" w:rsidRPr="00B238AC">
        <w:t>may</w:t>
      </w:r>
      <w:r w:rsidR="004639FA" w:rsidRPr="00B238AC">
        <w:t xml:space="preserve"> make a written choice</w:t>
      </w:r>
      <w:r w:rsidRPr="00B238AC">
        <w:t xml:space="preserve"> before entering the new service</w:t>
      </w:r>
      <w:r w:rsidR="004639FA" w:rsidRPr="00B238AC">
        <w:t xml:space="preserve">, in accordance with </w:t>
      </w:r>
      <w:r w:rsidR="00976AAF" w:rsidRPr="00B238AC">
        <w:t>Part</w:t>
      </w:r>
      <w:r w:rsidR="00B238AC" w:rsidRPr="00B238AC">
        <w:t> </w:t>
      </w:r>
      <w:r w:rsidR="00976AAF" w:rsidRPr="00B238AC">
        <w:t xml:space="preserve">8 of </w:t>
      </w:r>
      <w:r w:rsidR="004639FA" w:rsidRPr="00B238AC">
        <w:t xml:space="preserve">the </w:t>
      </w:r>
      <w:r w:rsidR="004639FA" w:rsidRPr="00B238AC">
        <w:rPr>
          <w:i/>
        </w:rPr>
        <w:t>Fees and Payments Principles</w:t>
      </w:r>
      <w:r w:rsidR="00B238AC" w:rsidRPr="00B238AC">
        <w:rPr>
          <w:i/>
        </w:rPr>
        <w:t> </w:t>
      </w:r>
      <w:r w:rsidR="00976AAF" w:rsidRPr="00B238AC">
        <w:rPr>
          <w:i/>
        </w:rPr>
        <w:t>2014 (No.</w:t>
      </w:r>
      <w:r w:rsidR="00B238AC" w:rsidRPr="00B238AC">
        <w:rPr>
          <w:i/>
        </w:rPr>
        <w:t> </w:t>
      </w:r>
      <w:r w:rsidR="00976AAF" w:rsidRPr="00B238AC">
        <w:rPr>
          <w:i/>
        </w:rPr>
        <w:t>2)</w:t>
      </w:r>
      <w:r w:rsidR="004639FA" w:rsidRPr="00B238AC">
        <w:t xml:space="preserve">, to be covered by the </w:t>
      </w:r>
      <w:r w:rsidRPr="00B238AC">
        <w:t>fees and payments arrangements under Chapter</w:t>
      </w:r>
      <w:r w:rsidR="00B238AC" w:rsidRPr="00B238AC">
        <w:t> </w:t>
      </w:r>
      <w:r w:rsidRPr="00B238AC">
        <w:t>3A of the Act (the</w:t>
      </w:r>
      <w:r w:rsidRPr="00B238AC">
        <w:rPr>
          <w:b/>
          <w:i/>
        </w:rPr>
        <w:t xml:space="preserve"> </w:t>
      </w:r>
      <w:r w:rsidR="004639FA" w:rsidRPr="00B238AC">
        <w:rPr>
          <w:b/>
          <w:i/>
        </w:rPr>
        <w:t>new arrangements</w:t>
      </w:r>
      <w:r w:rsidRPr="00B238AC">
        <w:t>)</w:t>
      </w:r>
      <w:r w:rsidR="004639FA" w:rsidRPr="00B238AC">
        <w:t xml:space="preserve"> in relation to the </w:t>
      </w:r>
      <w:r w:rsidR="009201B9" w:rsidRPr="00B238AC">
        <w:t>new</w:t>
      </w:r>
      <w:r w:rsidR="004639FA" w:rsidRPr="00B238AC">
        <w:t xml:space="preserve"> service;</w:t>
      </w:r>
      <w:r w:rsidRPr="00B238AC">
        <w:t xml:space="preserve"> and</w:t>
      </w:r>
    </w:p>
    <w:p w:rsidR="00B25BA4" w:rsidRPr="00B238AC" w:rsidRDefault="00B25BA4" w:rsidP="00B25BA4">
      <w:pPr>
        <w:pStyle w:val="paragraphsub"/>
      </w:pPr>
      <w:r w:rsidRPr="00B238AC">
        <w:tab/>
        <w:t>(ii)</w:t>
      </w:r>
      <w:r w:rsidRPr="00B238AC">
        <w:tab/>
      </w:r>
      <w:r w:rsidR="002262A2" w:rsidRPr="00B238AC">
        <w:t xml:space="preserve">the care recipient cannot </w:t>
      </w:r>
      <w:r w:rsidR="00E46F00" w:rsidRPr="00B238AC">
        <w:t>make a choice</w:t>
      </w:r>
      <w:r w:rsidR="002262A2" w:rsidRPr="00B238AC">
        <w:t xml:space="preserve"> to be covered by the new arrangements, after entering the new service, </w:t>
      </w:r>
      <w:r w:rsidRPr="00B238AC">
        <w:t xml:space="preserve">if the care recipient </w:t>
      </w:r>
      <w:r w:rsidR="002262A2" w:rsidRPr="00B238AC">
        <w:t>has not made that choice</w:t>
      </w:r>
      <w:r w:rsidRPr="00B238AC">
        <w:t xml:space="preserve"> before entering the new service;</w:t>
      </w:r>
    </w:p>
    <w:p w:rsidR="00CF310F" w:rsidRPr="00B238AC" w:rsidRDefault="00CF310F" w:rsidP="004639FA">
      <w:pPr>
        <w:pStyle w:val="paragraph"/>
      </w:pPr>
      <w:r w:rsidRPr="00B238AC">
        <w:tab/>
        <w:t>(</w:t>
      </w:r>
      <w:r w:rsidR="00E46F00" w:rsidRPr="00B238AC">
        <w:t>b</w:t>
      </w:r>
      <w:r w:rsidRPr="00B238AC">
        <w:t>)</w:t>
      </w:r>
      <w:r w:rsidRPr="00B238AC">
        <w:tab/>
      </w:r>
      <w:r w:rsidR="000C2785" w:rsidRPr="00B238AC">
        <w:t xml:space="preserve">that, </w:t>
      </w:r>
      <w:r w:rsidRPr="00B238AC">
        <w:t xml:space="preserve">if the care recipient enters the new service 28 days or more after leaving the previous </w:t>
      </w:r>
      <w:r w:rsidR="000C2785" w:rsidRPr="00B238AC">
        <w:t xml:space="preserve">residential care service, </w:t>
      </w:r>
      <w:r w:rsidRPr="00B238AC">
        <w:t>the care recipient:</w:t>
      </w:r>
    </w:p>
    <w:p w:rsidR="00CF310F" w:rsidRPr="00B238AC" w:rsidRDefault="00CF310F" w:rsidP="00CF310F">
      <w:pPr>
        <w:pStyle w:val="paragraphsub"/>
      </w:pPr>
      <w:r w:rsidRPr="00B238AC">
        <w:tab/>
        <w:t>(</w:t>
      </w:r>
      <w:proofErr w:type="spellStart"/>
      <w:r w:rsidRPr="00B238AC">
        <w:t>i</w:t>
      </w:r>
      <w:proofErr w:type="spellEnd"/>
      <w:r w:rsidRPr="00B238AC">
        <w:t>)</w:t>
      </w:r>
      <w:r w:rsidRPr="00B238AC">
        <w:tab/>
        <w:t xml:space="preserve">cannot make </w:t>
      </w:r>
      <w:r w:rsidR="000C2785" w:rsidRPr="00B238AC">
        <w:t>the</w:t>
      </w:r>
      <w:r w:rsidRPr="00B238AC">
        <w:t xml:space="preserve"> written choice mentioned in </w:t>
      </w:r>
      <w:r w:rsidR="00B238AC" w:rsidRPr="00B238AC">
        <w:t>subparagraph (</w:t>
      </w:r>
      <w:r w:rsidR="00AE6FCE" w:rsidRPr="00B238AC">
        <w:t>a</w:t>
      </w:r>
      <w:r w:rsidRPr="00B238AC">
        <w:t>)</w:t>
      </w:r>
      <w:r w:rsidR="00AE6FCE" w:rsidRPr="00B238AC">
        <w:t>(</w:t>
      </w:r>
      <w:proofErr w:type="spellStart"/>
      <w:r w:rsidR="00AE6FCE" w:rsidRPr="00B238AC">
        <w:t>i</w:t>
      </w:r>
      <w:proofErr w:type="spellEnd"/>
      <w:r w:rsidR="00AE6FCE" w:rsidRPr="00B238AC">
        <w:t>)</w:t>
      </w:r>
      <w:r w:rsidRPr="00B238AC">
        <w:t>; and</w:t>
      </w:r>
    </w:p>
    <w:p w:rsidR="00CF310F" w:rsidRPr="00B238AC" w:rsidRDefault="00CF310F" w:rsidP="00CF310F">
      <w:pPr>
        <w:pStyle w:val="paragraphsub"/>
      </w:pPr>
      <w:r w:rsidRPr="00B238AC">
        <w:tab/>
        <w:t>(ii)</w:t>
      </w:r>
      <w:r w:rsidRPr="00B238AC">
        <w:tab/>
        <w:t>will be covered by the new arrangements in relation to the new service;</w:t>
      </w:r>
    </w:p>
    <w:p w:rsidR="004639FA" w:rsidRPr="00B238AC" w:rsidRDefault="004639FA" w:rsidP="004639FA">
      <w:pPr>
        <w:pStyle w:val="paragraph"/>
      </w:pPr>
      <w:r w:rsidRPr="00B238AC">
        <w:tab/>
        <w:t>(</w:t>
      </w:r>
      <w:r w:rsidR="00E46F00" w:rsidRPr="00B238AC">
        <w:t>c</w:t>
      </w:r>
      <w:r w:rsidRPr="00B238AC">
        <w:t>)</w:t>
      </w:r>
      <w:r w:rsidRPr="00B238AC">
        <w:tab/>
      </w:r>
      <w:r w:rsidR="000C2785" w:rsidRPr="00B238AC">
        <w:t xml:space="preserve">that, </w:t>
      </w:r>
      <w:r w:rsidRPr="00B238AC">
        <w:t xml:space="preserve">if the care recipient </w:t>
      </w:r>
      <w:r w:rsidR="00CF310F" w:rsidRPr="00B238AC">
        <w:t xml:space="preserve">can, but does not, make a written choice </w:t>
      </w:r>
      <w:r w:rsidRPr="00B238AC">
        <w:t>to be covered by the new arrangements</w:t>
      </w:r>
      <w:r w:rsidR="000C2785" w:rsidRPr="00B238AC">
        <w:t xml:space="preserve">, </w:t>
      </w:r>
      <w:r w:rsidRPr="00B238AC">
        <w:t>the care recipient will be covered by the fees and payment</w:t>
      </w:r>
      <w:r w:rsidR="00606C46" w:rsidRPr="00B238AC">
        <w:t>s</w:t>
      </w:r>
      <w:r w:rsidRPr="00B238AC">
        <w:t xml:space="preserve"> arrangements </w:t>
      </w:r>
      <w:r w:rsidR="009201B9" w:rsidRPr="00B238AC">
        <w:t xml:space="preserve">(the </w:t>
      </w:r>
      <w:r w:rsidR="009201B9" w:rsidRPr="00B238AC">
        <w:rPr>
          <w:b/>
          <w:i/>
        </w:rPr>
        <w:t>existing arrangements</w:t>
      </w:r>
      <w:r w:rsidR="009201B9" w:rsidRPr="00B238AC">
        <w:t xml:space="preserve">) </w:t>
      </w:r>
      <w:r w:rsidRPr="00B238AC">
        <w:t xml:space="preserve">under the </w:t>
      </w:r>
      <w:r w:rsidR="009201B9" w:rsidRPr="00B238AC">
        <w:rPr>
          <w:i/>
        </w:rPr>
        <w:t xml:space="preserve">Aged Care (Transitional Provisions) </w:t>
      </w:r>
      <w:r w:rsidR="003E5A58" w:rsidRPr="00B238AC">
        <w:rPr>
          <w:i/>
        </w:rPr>
        <w:t>Act</w:t>
      </w:r>
      <w:r w:rsidRPr="00B238AC">
        <w:rPr>
          <w:i/>
        </w:rPr>
        <w:t xml:space="preserve"> </w:t>
      </w:r>
      <w:r w:rsidR="009201B9" w:rsidRPr="00B238AC">
        <w:rPr>
          <w:i/>
        </w:rPr>
        <w:t>1997</w:t>
      </w:r>
      <w:r w:rsidRPr="00B238AC">
        <w:t>;</w:t>
      </w:r>
    </w:p>
    <w:p w:rsidR="004639FA" w:rsidRPr="00B238AC" w:rsidRDefault="004639FA" w:rsidP="004639FA">
      <w:pPr>
        <w:pStyle w:val="paragraph"/>
      </w:pPr>
      <w:r w:rsidRPr="00B238AC">
        <w:tab/>
        <w:t>(</w:t>
      </w:r>
      <w:r w:rsidR="00E46F00" w:rsidRPr="00B238AC">
        <w:t>d</w:t>
      </w:r>
      <w:r w:rsidRPr="00B238AC">
        <w:t>)</w:t>
      </w:r>
      <w:r w:rsidRPr="00B238AC">
        <w:tab/>
        <w:t xml:space="preserve">that </w:t>
      </w:r>
      <w:r w:rsidR="00CF310F" w:rsidRPr="00B238AC">
        <w:t>being</w:t>
      </w:r>
      <w:r w:rsidRPr="00B238AC">
        <w:t xml:space="preserve"> covered by the new arrangements may result in a change to the fees and payments payable by the care recipient;</w:t>
      </w:r>
    </w:p>
    <w:p w:rsidR="004639FA" w:rsidRPr="00B238AC" w:rsidRDefault="004639FA" w:rsidP="002262A2">
      <w:pPr>
        <w:pStyle w:val="paragraph"/>
      </w:pPr>
      <w:r w:rsidRPr="00B238AC">
        <w:tab/>
        <w:t>(</w:t>
      </w:r>
      <w:r w:rsidR="00E46F00" w:rsidRPr="00B238AC">
        <w:t>e</w:t>
      </w:r>
      <w:r w:rsidRPr="00B238AC">
        <w:t>)</w:t>
      </w:r>
      <w:r w:rsidRPr="00B238AC">
        <w:tab/>
      </w:r>
      <w:r w:rsidR="003C7BB0" w:rsidRPr="00B238AC">
        <w:t xml:space="preserve">that, </w:t>
      </w:r>
      <w:r w:rsidRPr="00B238AC">
        <w:t xml:space="preserve">if the care recipient </w:t>
      </w:r>
      <w:r w:rsidR="00B90028" w:rsidRPr="00B238AC">
        <w:t>becomes</w:t>
      </w:r>
      <w:r w:rsidRPr="00B238AC">
        <w:t xml:space="preserve"> covered by the new arrangements</w:t>
      </w:r>
      <w:r w:rsidR="003C7BB0" w:rsidRPr="00B238AC">
        <w:t xml:space="preserve">, </w:t>
      </w:r>
      <w:r w:rsidRPr="00B238AC">
        <w:t>the care recipient cannot, in the future, decide to be again covered by the existing arrangements</w:t>
      </w:r>
      <w:r w:rsidR="002262A2" w:rsidRPr="00B238AC">
        <w:t>.</w:t>
      </w:r>
    </w:p>
    <w:p w:rsidR="004639FA" w:rsidRPr="00B238AC" w:rsidRDefault="004639FA" w:rsidP="004639FA">
      <w:pPr>
        <w:pStyle w:val="subsection"/>
      </w:pPr>
      <w:r w:rsidRPr="00B238AC">
        <w:tab/>
        <w:t>(2)</w:t>
      </w:r>
      <w:r w:rsidRPr="00B238AC">
        <w:tab/>
        <w:t>The approved provider must give the care recipient a copy of the document</w:t>
      </w:r>
      <w:r w:rsidR="00367293" w:rsidRPr="00B238AC">
        <w:t xml:space="preserve"> titled</w:t>
      </w:r>
      <w:r w:rsidRPr="00B238AC">
        <w:t xml:space="preserve"> “New Arrangements for Aged Care—from 1</w:t>
      </w:r>
      <w:r w:rsidR="00B238AC" w:rsidRPr="00B238AC">
        <w:t> </w:t>
      </w:r>
      <w:r w:rsidRPr="00B238AC">
        <w:t xml:space="preserve">July 2014”, </w:t>
      </w:r>
      <w:r w:rsidR="00367293" w:rsidRPr="00B238AC">
        <w:t>published</w:t>
      </w:r>
      <w:r w:rsidRPr="00B238AC">
        <w:t xml:space="preserve"> by the Department, as </w:t>
      </w:r>
      <w:r w:rsidR="00367293" w:rsidRPr="00B238AC">
        <w:t>it exists</w:t>
      </w:r>
      <w:r w:rsidRPr="00B238AC">
        <w:t xml:space="preserve"> on 1</w:t>
      </w:r>
      <w:r w:rsidR="00B238AC" w:rsidRPr="00B238AC">
        <w:t> </w:t>
      </w:r>
      <w:r w:rsidRPr="00B238AC">
        <w:t>July 2014</w:t>
      </w:r>
      <w:r w:rsidR="00885658" w:rsidRPr="00B238AC">
        <w:t>.</w:t>
      </w:r>
    </w:p>
    <w:p w:rsidR="00853FDB" w:rsidRPr="00B238AC" w:rsidRDefault="00853FDB" w:rsidP="00853FDB">
      <w:pPr>
        <w:pStyle w:val="ActHead3"/>
        <w:pageBreakBefore/>
      </w:pPr>
      <w:bookmarkStart w:id="24" w:name="_Toc390933367"/>
      <w:r w:rsidRPr="00B238AC">
        <w:rPr>
          <w:rStyle w:val="CharDivNo"/>
        </w:rPr>
        <w:lastRenderedPageBreak/>
        <w:t>Division</w:t>
      </w:r>
      <w:r w:rsidR="00B238AC" w:rsidRPr="00B238AC">
        <w:rPr>
          <w:rStyle w:val="CharDivNo"/>
        </w:rPr>
        <w:t> </w:t>
      </w:r>
      <w:r w:rsidRPr="00B238AC">
        <w:rPr>
          <w:rStyle w:val="CharDivNo"/>
        </w:rPr>
        <w:t>4</w:t>
      </w:r>
      <w:r w:rsidRPr="00B238AC">
        <w:t>—</w:t>
      </w:r>
      <w:r w:rsidRPr="00B238AC">
        <w:rPr>
          <w:rStyle w:val="CharDivText"/>
        </w:rPr>
        <w:t>Resident agreements</w:t>
      </w:r>
      <w:bookmarkEnd w:id="24"/>
    </w:p>
    <w:p w:rsidR="00C5184C" w:rsidRPr="00B238AC" w:rsidRDefault="00F84EA3" w:rsidP="00853FDB">
      <w:pPr>
        <w:pStyle w:val="ActHead5"/>
      </w:pPr>
      <w:bookmarkStart w:id="25" w:name="_Toc390933368"/>
      <w:r w:rsidRPr="00B238AC">
        <w:rPr>
          <w:rStyle w:val="CharSectno"/>
        </w:rPr>
        <w:t>14</w:t>
      </w:r>
      <w:r w:rsidR="00853FDB" w:rsidRPr="00B238AC">
        <w:t xml:space="preserve">  </w:t>
      </w:r>
      <w:r w:rsidR="00C5184C" w:rsidRPr="00B238AC">
        <w:t>Entry into resident agreement</w:t>
      </w:r>
      <w:bookmarkEnd w:id="25"/>
    </w:p>
    <w:p w:rsidR="009E3B74" w:rsidRPr="00B238AC" w:rsidRDefault="00C5184C" w:rsidP="00C5184C">
      <w:pPr>
        <w:pStyle w:val="subsection"/>
      </w:pPr>
      <w:r w:rsidRPr="00B238AC">
        <w:tab/>
      </w:r>
      <w:r w:rsidR="00E93F9A" w:rsidRPr="00B238AC">
        <w:t>(1)</w:t>
      </w:r>
      <w:r w:rsidRPr="00B238AC">
        <w:tab/>
        <w:t>For paragraph</w:t>
      </w:r>
      <w:r w:rsidR="00B238AC" w:rsidRPr="00B238AC">
        <w:t> </w:t>
      </w:r>
      <w:r w:rsidRPr="00B238AC">
        <w:t>59</w:t>
      </w:r>
      <w:r w:rsidR="00B238AC">
        <w:noBreakHyphen/>
      </w:r>
      <w:r w:rsidRPr="00B238AC">
        <w:t xml:space="preserve">1(2)(a) of the Act, </w:t>
      </w:r>
      <w:r w:rsidR="00F4073A" w:rsidRPr="00B238AC">
        <w:t>this</w:t>
      </w:r>
      <w:r w:rsidR="00E93F9A" w:rsidRPr="00B238AC">
        <w:t xml:space="preserve"> section specifies requirements</w:t>
      </w:r>
      <w:r w:rsidR="00606C46" w:rsidRPr="00B238AC">
        <w:t xml:space="preserve"> that</w:t>
      </w:r>
      <w:r w:rsidR="00E93F9A" w:rsidRPr="00B238AC">
        <w:t xml:space="preserve"> a resident agreement between a care recipient and an approved provider must comply with in </w:t>
      </w:r>
      <w:r w:rsidR="00F4073A" w:rsidRPr="00B238AC">
        <w:t>relation</w:t>
      </w:r>
      <w:r w:rsidR="00E93F9A" w:rsidRPr="00B238AC">
        <w:t xml:space="preserve"> to the way in which, and the process by which, the agreement is entered </w:t>
      </w:r>
      <w:r w:rsidR="00A043DE" w:rsidRPr="00B238AC">
        <w:t>into.</w:t>
      </w:r>
    </w:p>
    <w:p w:rsidR="00A043DE" w:rsidRPr="00B238AC" w:rsidRDefault="00A043DE" w:rsidP="00A043DE">
      <w:pPr>
        <w:pStyle w:val="notetext"/>
      </w:pPr>
      <w:r w:rsidRPr="00B238AC">
        <w:t>Note:</w:t>
      </w:r>
      <w:r w:rsidRPr="00B238AC">
        <w:tab/>
        <w:t>If a care recipient</w:t>
      </w:r>
      <w:r w:rsidR="00606C46" w:rsidRPr="00B238AC">
        <w:t>,</w:t>
      </w:r>
      <w:r w:rsidRPr="00B238AC">
        <w:t xml:space="preserve"> or a person proposing to enter a residential care service</w:t>
      </w:r>
      <w:r w:rsidR="00606C46" w:rsidRPr="00B238AC">
        <w:t>, is unable</w:t>
      </w:r>
      <w:r w:rsidRPr="00B238AC">
        <w:t xml:space="preserve"> to enter </w:t>
      </w:r>
      <w:r w:rsidR="00606C46" w:rsidRPr="00B238AC">
        <w:t xml:space="preserve">into </w:t>
      </w:r>
      <w:r w:rsidR="00325C6F" w:rsidRPr="00B238AC">
        <w:t>a resident</w:t>
      </w:r>
      <w:r w:rsidRPr="00B238AC">
        <w:t xml:space="preserve"> agreement, another person representing the care recipient or person may enter into the agreement on behalf </w:t>
      </w:r>
      <w:r w:rsidR="009F1F1E" w:rsidRPr="00B238AC">
        <w:t>of the care recipient or person (</w:t>
      </w:r>
      <w:r w:rsidRPr="00B238AC">
        <w:t>see section</w:t>
      </w:r>
      <w:r w:rsidR="00B238AC" w:rsidRPr="00B238AC">
        <w:t> </w:t>
      </w:r>
      <w:r w:rsidRPr="00B238AC">
        <w:t>96</w:t>
      </w:r>
      <w:r w:rsidR="00B238AC">
        <w:noBreakHyphen/>
      </w:r>
      <w:r w:rsidRPr="00B238AC">
        <w:t>5 of the Act</w:t>
      </w:r>
      <w:r w:rsidR="009F1F1E" w:rsidRPr="00B238AC">
        <w:t>)</w:t>
      </w:r>
      <w:r w:rsidRPr="00B238AC">
        <w:t>.</w:t>
      </w:r>
    </w:p>
    <w:p w:rsidR="009E3B74" w:rsidRPr="00B238AC" w:rsidRDefault="00E93F9A" w:rsidP="00616BC0">
      <w:pPr>
        <w:pStyle w:val="subsection"/>
      </w:pPr>
      <w:r w:rsidRPr="00B238AC">
        <w:tab/>
        <w:t>(2)</w:t>
      </w:r>
      <w:r w:rsidRPr="00B238AC">
        <w:tab/>
      </w:r>
      <w:r w:rsidR="00616BC0" w:rsidRPr="00B238AC">
        <w:t>T</w:t>
      </w:r>
      <w:r w:rsidR="009E3B74" w:rsidRPr="00B238AC">
        <w:t>he care recipient</w:t>
      </w:r>
      <w:r w:rsidR="00A043DE" w:rsidRPr="00B238AC">
        <w:t xml:space="preserve"> </w:t>
      </w:r>
      <w:r w:rsidR="009E3B74" w:rsidRPr="00B238AC">
        <w:t>must be informed of, and helped to understand, the terms of the</w:t>
      </w:r>
      <w:r w:rsidR="00616BC0" w:rsidRPr="00B238AC">
        <w:t xml:space="preserve"> resident</w:t>
      </w:r>
      <w:r w:rsidR="009E3B74" w:rsidRPr="00B238AC">
        <w:t xml:space="preserve"> agreement</w:t>
      </w:r>
      <w:r w:rsidR="007F69CF" w:rsidRPr="00B238AC">
        <w:t xml:space="preserve"> (including any other agreements included in the resident agreement)</w:t>
      </w:r>
      <w:r w:rsidR="009E3B74" w:rsidRPr="00B238AC">
        <w:t>, in particular the terms about the following:</w:t>
      </w:r>
    </w:p>
    <w:p w:rsidR="009E3B74" w:rsidRPr="00B238AC" w:rsidRDefault="009E3B74" w:rsidP="00616BC0">
      <w:pPr>
        <w:pStyle w:val="paragraph"/>
      </w:pPr>
      <w:r w:rsidRPr="00B238AC">
        <w:tab/>
        <w:t>(</w:t>
      </w:r>
      <w:r w:rsidR="00616BC0" w:rsidRPr="00B238AC">
        <w:t>a</w:t>
      </w:r>
      <w:r w:rsidRPr="00B238AC">
        <w:t>)</w:t>
      </w:r>
      <w:r w:rsidRPr="00B238AC">
        <w:tab/>
        <w:t>the care recipient’s rights and responsibilities;</w:t>
      </w:r>
    </w:p>
    <w:p w:rsidR="009E3B74" w:rsidRPr="00B238AC" w:rsidRDefault="009E3B74" w:rsidP="00616BC0">
      <w:pPr>
        <w:pStyle w:val="paragraph"/>
      </w:pPr>
      <w:r w:rsidRPr="00B238AC">
        <w:tab/>
        <w:t>(</w:t>
      </w:r>
      <w:r w:rsidR="00616BC0" w:rsidRPr="00B238AC">
        <w:t>b</w:t>
      </w:r>
      <w:r w:rsidRPr="00B238AC">
        <w:t>)</w:t>
      </w:r>
      <w:r w:rsidRPr="00B238AC">
        <w:tab/>
        <w:t>the services to be provided to the care recipient;</w:t>
      </w:r>
    </w:p>
    <w:p w:rsidR="00887991" w:rsidRPr="00B238AC" w:rsidRDefault="009E3B74" w:rsidP="007F69CF">
      <w:pPr>
        <w:pStyle w:val="paragraph"/>
      </w:pPr>
      <w:r w:rsidRPr="00B238AC">
        <w:tab/>
        <w:t>(</w:t>
      </w:r>
      <w:r w:rsidR="00616BC0" w:rsidRPr="00B238AC">
        <w:t>c</w:t>
      </w:r>
      <w:r w:rsidRPr="00B238AC">
        <w:t>)</w:t>
      </w:r>
      <w:r w:rsidRPr="00B238AC">
        <w:tab/>
        <w:t>the fees and other charges</w:t>
      </w:r>
      <w:r w:rsidR="00887991" w:rsidRPr="00B238AC">
        <w:t xml:space="preserve"> to be paid under the agreement</w:t>
      </w:r>
      <w:r w:rsidR="007F69CF" w:rsidRPr="00B238AC">
        <w:t>.</w:t>
      </w:r>
    </w:p>
    <w:p w:rsidR="00853FDB" w:rsidRPr="00B238AC" w:rsidRDefault="00F84EA3" w:rsidP="00853FDB">
      <w:pPr>
        <w:pStyle w:val="ActHead5"/>
      </w:pPr>
      <w:bookmarkStart w:id="26" w:name="_Toc390933369"/>
      <w:r w:rsidRPr="00B238AC">
        <w:rPr>
          <w:rStyle w:val="CharSectno"/>
        </w:rPr>
        <w:t>15</w:t>
      </w:r>
      <w:r w:rsidR="00C5184C" w:rsidRPr="00B238AC">
        <w:t xml:space="preserve">  Provisions of</w:t>
      </w:r>
      <w:r w:rsidR="00853FDB" w:rsidRPr="00B238AC">
        <w:t xml:space="preserve"> resident agreement</w:t>
      </w:r>
      <w:bookmarkEnd w:id="26"/>
    </w:p>
    <w:p w:rsidR="00853FDB" w:rsidRPr="00B238AC" w:rsidRDefault="00853FDB" w:rsidP="00853FDB">
      <w:pPr>
        <w:pStyle w:val="subsection"/>
      </w:pPr>
      <w:r w:rsidRPr="00B238AC">
        <w:tab/>
      </w:r>
      <w:r w:rsidR="00C86ED1" w:rsidRPr="00B238AC">
        <w:t>(1)</w:t>
      </w:r>
      <w:r w:rsidRPr="00B238AC">
        <w:tab/>
        <w:t xml:space="preserve">For </w:t>
      </w:r>
      <w:r w:rsidR="009E3B74" w:rsidRPr="00B238AC">
        <w:t>paragraph</w:t>
      </w:r>
      <w:r w:rsidR="00B238AC" w:rsidRPr="00B238AC">
        <w:t> </w:t>
      </w:r>
      <w:r w:rsidRPr="00B238AC">
        <w:t>59</w:t>
      </w:r>
      <w:r w:rsidR="00B238AC">
        <w:noBreakHyphen/>
      </w:r>
      <w:r w:rsidRPr="00B238AC">
        <w:t>1</w:t>
      </w:r>
      <w:r w:rsidR="009E3B74" w:rsidRPr="00B238AC">
        <w:t>(2)</w:t>
      </w:r>
      <w:r w:rsidRPr="00B238AC">
        <w:t>(</w:t>
      </w:r>
      <w:r w:rsidR="009E3B74" w:rsidRPr="00B238AC">
        <w:t>c</w:t>
      </w:r>
      <w:r w:rsidRPr="00B238AC">
        <w:t xml:space="preserve">) of the Act, </w:t>
      </w:r>
      <w:r w:rsidR="00C86ED1" w:rsidRPr="00B238AC">
        <w:t xml:space="preserve">this section specifies </w:t>
      </w:r>
      <w:r w:rsidR="009E3B74" w:rsidRPr="00B238AC">
        <w:t>provisions that a resident agreement between a care recipient and an approved provider must contain</w:t>
      </w:r>
      <w:r w:rsidR="00C86ED1" w:rsidRPr="00B238AC">
        <w:t>.</w:t>
      </w:r>
    </w:p>
    <w:p w:rsidR="00853FDB" w:rsidRPr="00B238AC" w:rsidRDefault="00853FDB" w:rsidP="00C86ED1">
      <w:pPr>
        <w:pStyle w:val="subsection"/>
      </w:pPr>
      <w:r w:rsidRPr="00B238AC">
        <w:tab/>
        <w:t>(</w:t>
      </w:r>
      <w:r w:rsidR="00C86ED1" w:rsidRPr="00B238AC">
        <w:t>2</w:t>
      </w:r>
      <w:r w:rsidRPr="00B238AC">
        <w:t>)</w:t>
      </w:r>
      <w:r w:rsidRPr="00B238AC">
        <w:tab/>
      </w:r>
      <w:r w:rsidR="00C86ED1" w:rsidRPr="00B238AC">
        <w:t>A resident</w:t>
      </w:r>
      <w:r w:rsidRPr="00B238AC">
        <w:t xml:space="preserve"> agreement must provide that if, within 14 days after signing, the care recipient </w:t>
      </w:r>
      <w:r w:rsidR="00DE12DC" w:rsidRPr="00B238AC">
        <w:t>notifies</w:t>
      </w:r>
      <w:r w:rsidRPr="00B238AC">
        <w:t xml:space="preserve"> the provider, in writing, that the care recipient wishes to withdraw from the agreement:</w:t>
      </w:r>
    </w:p>
    <w:p w:rsidR="00853FDB" w:rsidRPr="00B238AC" w:rsidRDefault="00853FDB" w:rsidP="00C86ED1">
      <w:pPr>
        <w:pStyle w:val="paragraph"/>
      </w:pPr>
      <w:r w:rsidRPr="00B238AC">
        <w:tab/>
        <w:t>(</w:t>
      </w:r>
      <w:r w:rsidR="00C86ED1" w:rsidRPr="00B238AC">
        <w:t>a</w:t>
      </w:r>
      <w:r w:rsidRPr="00B238AC">
        <w:t>)</w:t>
      </w:r>
      <w:r w:rsidRPr="00B238AC">
        <w:tab/>
        <w:t>the agreement has no effect; and</w:t>
      </w:r>
    </w:p>
    <w:p w:rsidR="00853FDB" w:rsidRPr="00B238AC" w:rsidRDefault="00853FDB" w:rsidP="00C86ED1">
      <w:pPr>
        <w:pStyle w:val="paragraph"/>
      </w:pPr>
      <w:r w:rsidRPr="00B238AC">
        <w:tab/>
        <w:t>(</w:t>
      </w:r>
      <w:r w:rsidR="00C86ED1" w:rsidRPr="00B238AC">
        <w:t>b</w:t>
      </w:r>
      <w:r w:rsidRPr="00B238AC">
        <w:t>)</w:t>
      </w:r>
      <w:r w:rsidRPr="00B238AC">
        <w:tab/>
        <w:t>the care recipient is liable for the fees and charges payable for any period when the care recipient was provided with care through the residential care service under the agreement; and</w:t>
      </w:r>
    </w:p>
    <w:p w:rsidR="00853FDB" w:rsidRPr="00B238AC" w:rsidRDefault="00853FDB" w:rsidP="00C86ED1">
      <w:pPr>
        <w:pStyle w:val="paragraph"/>
      </w:pPr>
      <w:r w:rsidRPr="00B238AC">
        <w:tab/>
        <w:t>(</w:t>
      </w:r>
      <w:r w:rsidR="00C86ED1" w:rsidRPr="00B238AC">
        <w:t>c</w:t>
      </w:r>
      <w:r w:rsidRPr="00B238AC">
        <w:t>)</w:t>
      </w:r>
      <w:r w:rsidRPr="00B238AC">
        <w:tab/>
        <w:t xml:space="preserve">the provider is liable to refund any other amount paid by the care recipient </w:t>
      </w:r>
      <w:r w:rsidR="00C86ED1" w:rsidRPr="00B238AC">
        <w:t>under the agreement.</w:t>
      </w:r>
    </w:p>
    <w:p w:rsidR="00853FDB" w:rsidRPr="00B238AC" w:rsidRDefault="00853FDB" w:rsidP="00C86ED1">
      <w:pPr>
        <w:pStyle w:val="subsection"/>
      </w:pPr>
      <w:r w:rsidRPr="00B238AC">
        <w:tab/>
        <w:t>(</w:t>
      </w:r>
      <w:r w:rsidR="00C86ED1" w:rsidRPr="00B238AC">
        <w:t>3</w:t>
      </w:r>
      <w:r w:rsidRPr="00B238AC">
        <w:t>)</w:t>
      </w:r>
      <w:r w:rsidRPr="00B238AC">
        <w:tab/>
      </w:r>
      <w:r w:rsidR="00C86ED1" w:rsidRPr="00B238AC">
        <w:t>A resident</w:t>
      </w:r>
      <w:r w:rsidRPr="00B238AC">
        <w:t xml:space="preserve"> agreement must provide:</w:t>
      </w:r>
    </w:p>
    <w:p w:rsidR="005D1E6C" w:rsidRPr="00B238AC" w:rsidRDefault="00853FDB" w:rsidP="005D1E6C">
      <w:pPr>
        <w:pStyle w:val="paragraph"/>
      </w:pPr>
      <w:r w:rsidRPr="00B238AC">
        <w:tab/>
        <w:t>(</w:t>
      </w:r>
      <w:r w:rsidR="00C86ED1" w:rsidRPr="00B238AC">
        <w:t>a</w:t>
      </w:r>
      <w:r w:rsidRPr="00B238AC">
        <w:t>)</w:t>
      </w:r>
      <w:r w:rsidRPr="00B238AC">
        <w:tab/>
        <w:t>that the agreement may be varied</w:t>
      </w:r>
      <w:r w:rsidR="005D1E6C" w:rsidRPr="00B238AC">
        <w:t>:</w:t>
      </w:r>
    </w:p>
    <w:p w:rsidR="005D1E6C" w:rsidRPr="00B238AC" w:rsidRDefault="00853FDB" w:rsidP="005D1E6C">
      <w:pPr>
        <w:pStyle w:val="paragraphsub"/>
      </w:pPr>
      <w:r w:rsidRPr="00B238AC">
        <w:t xml:space="preserve"> </w:t>
      </w:r>
      <w:r w:rsidR="005D1E6C" w:rsidRPr="00B238AC">
        <w:tab/>
        <w:t>(</w:t>
      </w:r>
      <w:proofErr w:type="spellStart"/>
      <w:r w:rsidR="005D1E6C" w:rsidRPr="00B238AC">
        <w:t>i</w:t>
      </w:r>
      <w:proofErr w:type="spellEnd"/>
      <w:r w:rsidR="005D1E6C" w:rsidRPr="00B238AC">
        <w:t>)</w:t>
      </w:r>
      <w:r w:rsidR="005D1E6C" w:rsidRPr="00B238AC">
        <w:tab/>
      </w:r>
      <w:r w:rsidRPr="00B238AC">
        <w:t xml:space="preserve">by the approved provider, if the variation is necessary to implement the </w:t>
      </w:r>
      <w:r w:rsidRPr="00B238AC">
        <w:rPr>
          <w:i/>
        </w:rPr>
        <w:t>A New Tax System (Goods and Services Tax) Act 1999</w:t>
      </w:r>
      <w:r w:rsidR="005D1E6C" w:rsidRPr="00B238AC">
        <w:t>; or</w:t>
      </w:r>
    </w:p>
    <w:p w:rsidR="00853FDB" w:rsidRPr="00B238AC" w:rsidRDefault="005D1E6C" w:rsidP="005D1E6C">
      <w:pPr>
        <w:pStyle w:val="paragraphsub"/>
      </w:pPr>
      <w:r w:rsidRPr="00B238AC">
        <w:tab/>
        <w:t>(ii)</w:t>
      </w:r>
      <w:r w:rsidRPr="00B238AC">
        <w:tab/>
      </w:r>
      <w:r w:rsidR="00853FDB" w:rsidRPr="00B238AC">
        <w:t>in any other case, by mutual consent, following adequate consultation, between the care recipient and the approved provider; and</w:t>
      </w:r>
    </w:p>
    <w:p w:rsidR="00853FDB" w:rsidRPr="00B238AC" w:rsidRDefault="00853FDB" w:rsidP="00C86ED1">
      <w:pPr>
        <w:pStyle w:val="paragraph"/>
      </w:pPr>
      <w:r w:rsidRPr="00B238AC">
        <w:tab/>
        <w:t>(</w:t>
      </w:r>
      <w:r w:rsidR="00C86ED1" w:rsidRPr="00B238AC">
        <w:t>b</w:t>
      </w:r>
      <w:r w:rsidRPr="00B238AC">
        <w:t>)</w:t>
      </w:r>
      <w:r w:rsidRPr="00B238AC">
        <w:tab/>
        <w:t xml:space="preserve">that the agreement must not be varied under </w:t>
      </w:r>
      <w:r w:rsidR="00B238AC" w:rsidRPr="00B238AC">
        <w:t>subparagraph (</w:t>
      </w:r>
      <w:r w:rsidR="005D1E6C" w:rsidRPr="00B238AC">
        <w:t>a)</w:t>
      </w:r>
      <w:r w:rsidR="006C571D" w:rsidRPr="00B238AC">
        <w:t>(</w:t>
      </w:r>
      <w:proofErr w:type="spellStart"/>
      <w:r w:rsidRPr="00B238AC">
        <w:t>i</w:t>
      </w:r>
      <w:proofErr w:type="spellEnd"/>
      <w:r w:rsidRPr="00B238AC">
        <w:t>) by the provider unless the provider has given reasonable notice in writing about the variation to the care recipient; and</w:t>
      </w:r>
    </w:p>
    <w:p w:rsidR="00853FDB" w:rsidRPr="00B238AC" w:rsidRDefault="00853FDB" w:rsidP="00C86ED1">
      <w:pPr>
        <w:pStyle w:val="paragraph"/>
      </w:pPr>
      <w:r w:rsidRPr="00B238AC">
        <w:tab/>
        <w:t>(</w:t>
      </w:r>
      <w:r w:rsidR="00C86ED1" w:rsidRPr="00B238AC">
        <w:t>c</w:t>
      </w:r>
      <w:r w:rsidRPr="00B238AC">
        <w:t>)</w:t>
      </w:r>
      <w:r w:rsidRPr="00B238AC">
        <w:tab/>
        <w:t xml:space="preserve">that the agreement must not be varied in a way that is inconsistent with the </w:t>
      </w:r>
      <w:r w:rsidRPr="00B238AC">
        <w:rPr>
          <w:i/>
        </w:rPr>
        <w:t>A New Tax System (Goods and Services Tax) Act 1999</w:t>
      </w:r>
      <w:r w:rsidRPr="00B238AC">
        <w:t>, the</w:t>
      </w:r>
      <w:r w:rsidRPr="00B238AC">
        <w:rPr>
          <w:i/>
        </w:rPr>
        <w:t xml:space="preserve"> Aged Care Act 1997</w:t>
      </w:r>
      <w:r w:rsidRPr="00B238AC">
        <w:t xml:space="preserve"> or the </w:t>
      </w:r>
      <w:r w:rsidRPr="00B238AC">
        <w:rPr>
          <w:i/>
        </w:rPr>
        <w:t>Extra Service Principles</w:t>
      </w:r>
      <w:r w:rsidR="00B238AC" w:rsidRPr="00B238AC">
        <w:rPr>
          <w:i/>
        </w:rPr>
        <w:t> </w:t>
      </w:r>
      <w:r w:rsidRPr="00B238AC">
        <w:rPr>
          <w:i/>
        </w:rPr>
        <w:t>2014</w:t>
      </w:r>
      <w:r w:rsidR="00C86ED1" w:rsidRPr="00B238AC">
        <w:t>.</w:t>
      </w:r>
    </w:p>
    <w:p w:rsidR="00606C46" w:rsidRPr="00B238AC" w:rsidRDefault="00853FDB" w:rsidP="00C86ED1">
      <w:pPr>
        <w:pStyle w:val="subsection"/>
      </w:pPr>
      <w:r w:rsidRPr="00B238AC">
        <w:lastRenderedPageBreak/>
        <w:tab/>
        <w:t>(</w:t>
      </w:r>
      <w:r w:rsidR="00C86ED1" w:rsidRPr="00B238AC">
        <w:t>4</w:t>
      </w:r>
      <w:r w:rsidRPr="00B238AC">
        <w:t>)</w:t>
      </w:r>
      <w:r w:rsidRPr="00B238AC">
        <w:tab/>
      </w:r>
      <w:r w:rsidR="005D1E6C" w:rsidRPr="00B238AC">
        <w:t>A resident</w:t>
      </w:r>
      <w:r w:rsidRPr="00B238AC">
        <w:t xml:space="preserve"> agreement must provide </w:t>
      </w:r>
      <w:r w:rsidR="00606C46" w:rsidRPr="00B238AC">
        <w:t>that</w:t>
      </w:r>
      <w:r w:rsidRPr="00B238AC">
        <w:t xml:space="preserve"> the care recipient</w:t>
      </w:r>
      <w:r w:rsidR="00606C46" w:rsidRPr="00B238AC">
        <w:t xml:space="preserve"> has a</w:t>
      </w:r>
      <w:r w:rsidRPr="00B238AC">
        <w:t xml:space="preserve"> right to occupy a place </w:t>
      </w:r>
      <w:r w:rsidR="00AF282E" w:rsidRPr="00B238AC">
        <w:t>at</w:t>
      </w:r>
      <w:r w:rsidR="00606C46" w:rsidRPr="00B238AC">
        <w:t xml:space="preserve"> the residential care service:</w:t>
      </w:r>
    </w:p>
    <w:p w:rsidR="00606C46" w:rsidRPr="00B238AC" w:rsidRDefault="00606C46" w:rsidP="00606C46">
      <w:pPr>
        <w:pStyle w:val="paragraph"/>
      </w:pPr>
      <w:r w:rsidRPr="00B238AC">
        <w:tab/>
        <w:t>(a)</w:t>
      </w:r>
      <w:r w:rsidRPr="00B238AC">
        <w:tab/>
      </w:r>
      <w:r w:rsidR="00853FDB" w:rsidRPr="00B238AC">
        <w:t>beginning on the day the agreement</w:t>
      </w:r>
      <w:r w:rsidRPr="00B238AC">
        <w:t xml:space="preserve"> takes effect or a later day</w:t>
      </w:r>
      <w:r w:rsidR="00AF282E" w:rsidRPr="00B238AC">
        <w:t xml:space="preserve"> stated in the agreement</w:t>
      </w:r>
      <w:r w:rsidRPr="00B238AC">
        <w:t>; and</w:t>
      </w:r>
    </w:p>
    <w:p w:rsidR="00853FDB" w:rsidRPr="00B238AC" w:rsidRDefault="00606C46" w:rsidP="00606C46">
      <w:pPr>
        <w:pStyle w:val="paragraph"/>
      </w:pPr>
      <w:r w:rsidRPr="00B238AC">
        <w:tab/>
        <w:t>(b)</w:t>
      </w:r>
      <w:r w:rsidRPr="00B238AC">
        <w:tab/>
      </w:r>
      <w:r w:rsidR="00853FDB" w:rsidRPr="00B238AC">
        <w:t>for the period stated in the agreement or for the remainder o</w:t>
      </w:r>
      <w:r w:rsidR="00C86ED1" w:rsidRPr="00B238AC">
        <w:t>f the care recipient’s lifetime.</w:t>
      </w:r>
    </w:p>
    <w:p w:rsidR="00853FDB" w:rsidRPr="00B238AC" w:rsidRDefault="00853FDB" w:rsidP="00C86ED1">
      <w:pPr>
        <w:pStyle w:val="subsection"/>
      </w:pPr>
      <w:r w:rsidRPr="00B238AC">
        <w:tab/>
        <w:t>(</w:t>
      </w:r>
      <w:r w:rsidR="00C86ED1" w:rsidRPr="00B238AC">
        <w:t>5</w:t>
      </w:r>
      <w:r w:rsidRPr="00B238AC">
        <w:t>)</w:t>
      </w:r>
      <w:r w:rsidRPr="00B238AC">
        <w:tab/>
      </w:r>
      <w:r w:rsidR="00C86ED1" w:rsidRPr="00B238AC">
        <w:t>A resident</w:t>
      </w:r>
      <w:r w:rsidRPr="00B238AC">
        <w:t xml:space="preserve"> agreement </w:t>
      </w:r>
      <w:r w:rsidR="004B2212" w:rsidRPr="00B238AC">
        <w:t>must</w:t>
      </w:r>
      <w:r w:rsidRPr="00B238AC">
        <w:t xml:space="preserve"> include any other matters negotiated between the approved provider and the care recipient</w:t>
      </w:r>
      <w:r w:rsidR="00606C46" w:rsidRPr="00B238AC">
        <w:t>.</w:t>
      </w:r>
    </w:p>
    <w:p w:rsidR="00853FDB" w:rsidRPr="00B238AC" w:rsidRDefault="00853FDB" w:rsidP="00853FDB">
      <w:pPr>
        <w:pStyle w:val="notetext"/>
      </w:pPr>
      <w:r w:rsidRPr="00B238AC">
        <w:t>Note:</w:t>
      </w:r>
      <w:r w:rsidRPr="00B238AC">
        <w:tab/>
        <w:t>A resident agreement may incorporate the terms of other agreements, including</w:t>
      </w:r>
      <w:r w:rsidR="005D0A9B" w:rsidRPr="00B238AC">
        <w:t xml:space="preserve"> any of the following</w:t>
      </w:r>
      <w:r w:rsidRPr="00B238AC">
        <w:t>:</w:t>
      </w:r>
    </w:p>
    <w:p w:rsidR="00853FDB" w:rsidRPr="00B238AC" w:rsidRDefault="00135673" w:rsidP="00853FDB">
      <w:pPr>
        <w:pStyle w:val="notepara"/>
      </w:pPr>
      <w:r w:rsidRPr="00B238AC">
        <w:t>(a)</w:t>
      </w:r>
      <w:r w:rsidRPr="00B238AC">
        <w:tab/>
        <w:t>an extra service agreement (</w:t>
      </w:r>
      <w:r w:rsidR="00853FDB" w:rsidRPr="00B238AC">
        <w:t>see subsection</w:t>
      </w:r>
      <w:r w:rsidR="00B238AC" w:rsidRPr="00B238AC">
        <w:t> </w:t>
      </w:r>
      <w:r w:rsidR="00853FDB" w:rsidRPr="00B238AC">
        <w:t>36</w:t>
      </w:r>
      <w:r w:rsidR="00B238AC">
        <w:noBreakHyphen/>
      </w:r>
      <w:r w:rsidR="00853FDB" w:rsidRPr="00B238AC">
        <w:t>1(2) of the Act</w:t>
      </w:r>
      <w:r w:rsidRPr="00B238AC">
        <w:t>)</w:t>
      </w:r>
      <w:r w:rsidR="00853FDB" w:rsidRPr="00B238AC">
        <w:t>;</w:t>
      </w:r>
    </w:p>
    <w:p w:rsidR="00606C46" w:rsidRPr="00B238AC" w:rsidRDefault="00135673" w:rsidP="00853FDB">
      <w:pPr>
        <w:pStyle w:val="notepara"/>
      </w:pPr>
      <w:r w:rsidRPr="00B238AC">
        <w:t>(b)</w:t>
      </w:r>
      <w:r w:rsidRPr="00B238AC">
        <w:tab/>
        <w:t>an accommodation agreement (</w:t>
      </w:r>
      <w:r w:rsidR="00606C46" w:rsidRPr="00B238AC">
        <w:t>see section</w:t>
      </w:r>
      <w:r w:rsidR="00B238AC" w:rsidRPr="00B238AC">
        <w:t> </w:t>
      </w:r>
      <w:r w:rsidR="00606C46" w:rsidRPr="00B238AC">
        <w:t>52F</w:t>
      </w:r>
      <w:r w:rsidR="00B238AC">
        <w:noBreakHyphen/>
      </w:r>
      <w:r w:rsidR="00606C46" w:rsidRPr="00B238AC">
        <w:t>6 of the Act</w:t>
      </w:r>
      <w:r w:rsidRPr="00B238AC">
        <w:t>)</w:t>
      </w:r>
      <w:r w:rsidR="00606C46" w:rsidRPr="00B238AC">
        <w:t>;</w:t>
      </w:r>
    </w:p>
    <w:p w:rsidR="00853FDB" w:rsidRPr="00B238AC" w:rsidRDefault="00853FDB" w:rsidP="00853FDB">
      <w:pPr>
        <w:pStyle w:val="notepara"/>
      </w:pPr>
      <w:r w:rsidRPr="00B238AC">
        <w:t>(</w:t>
      </w:r>
      <w:r w:rsidR="00606C46" w:rsidRPr="00B238AC">
        <w:t>c</w:t>
      </w:r>
      <w:r w:rsidRPr="00B238AC">
        <w:t>)</w:t>
      </w:r>
      <w:r w:rsidRPr="00B238AC">
        <w:tab/>
      </w:r>
      <w:r w:rsidR="00135673" w:rsidRPr="00B238AC">
        <w:t>an accommodation bond agreement (</w:t>
      </w:r>
      <w:r w:rsidRPr="00B238AC">
        <w:t>see section</w:t>
      </w:r>
      <w:r w:rsidR="00B238AC" w:rsidRPr="00B238AC">
        <w:t> </w:t>
      </w:r>
      <w:r w:rsidRPr="00B238AC">
        <w:t>57</w:t>
      </w:r>
      <w:r w:rsidR="00B238AC">
        <w:noBreakHyphen/>
      </w:r>
      <w:r w:rsidRPr="00B238AC">
        <w:t xml:space="preserve">10 of the </w:t>
      </w:r>
      <w:r w:rsidRPr="00B238AC">
        <w:rPr>
          <w:i/>
        </w:rPr>
        <w:t>Aged Care (Transitional Provisions) Act 1997</w:t>
      </w:r>
      <w:r w:rsidR="00135673" w:rsidRPr="00B238AC">
        <w:t>)</w:t>
      </w:r>
      <w:r w:rsidRPr="00B238AC">
        <w:t>;</w:t>
      </w:r>
    </w:p>
    <w:p w:rsidR="00853FDB" w:rsidRPr="00B238AC" w:rsidRDefault="00853FDB" w:rsidP="00853FDB">
      <w:pPr>
        <w:pStyle w:val="notepara"/>
      </w:pPr>
      <w:r w:rsidRPr="00B238AC">
        <w:t>(</w:t>
      </w:r>
      <w:r w:rsidR="00606C46" w:rsidRPr="00B238AC">
        <w:t>d</w:t>
      </w:r>
      <w:r w:rsidRPr="00B238AC">
        <w:t>)</w:t>
      </w:r>
      <w:r w:rsidRPr="00B238AC">
        <w:tab/>
        <w:t>an</w:t>
      </w:r>
      <w:r w:rsidR="00135673" w:rsidRPr="00B238AC">
        <w:t xml:space="preserve"> accommodation charge agreement (</w:t>
      </w:r>
      <w:r w:rsidRPr="00B238AC">
        <w:t>see section</w:t>
      </w:r>
      <w:r w:rsidR="00B238AC" w:rsidRPr="00B238AC">
        <w:t> </w:t>
      </w:r>
      <w:r w:rsidRPr="00B238AC">
        <w:t>57A</w:t>
      </w:r>
      <w:r w:rsidR="00B238AC">
        <w:noBreakHyphen/>
      </w:r>
      <w:r w:rsidRPr="00B238AC">
        <w:t xml:space="preserve">4 of the </w:t>
      </w:r>
      <w:r w:rsidRPr="00B238AC">
        <w:rPr>
          <w:i/>
        </w:rPr>
        <w:t>Aged Care (Transitional Provisions) Act 1997</w:t>
      </w:r>
      <w:r w:rsidR="00135673" w:rsidRPr="00B238AC">
        <w:t>)</w:t>
      </w:r>
      <w:r w:rsidRPr="00B238AC">
        <w:t>.</w:t>
      </w:r>
    </w:p>
    <w:p w:rsidR="008F4030" w:rsidRPr="00B238AC" w:rsidRDefault="008F4030" w:rsidP="008F4030">
      <w:pPr>
        <w:pStyle w:val="subsection"/>
      </w:pPr>
      <w:r w:rsidRPr="00B238AC">
        <w:tab/>
        <w:t>(6)</w:t>
      </w:r>
      <w:r w:rsidRPr="00B238AC">
        <w:tab/>
        <w:t>A resident agreement must be expressed in plain language and be readily understandable by the care recipient.</w:t>
      </w:r>
    </w:p>
    <w:p w:rsidR="00EF1725" w:rsidRPr="00B238AC" w:rsidRDefault="00746FD8" w:rsidP="00746FD8">
      <w:pPr>
        <w:pStyle w:val="ActHead2"/>
        <w:pageBreakBefore/>
      </w:pPr>
      <w:bookmarkStart w:id="27" w:name="_Toc390933370"/>
      <w:r w:rsidRPr="00B238AC">
        <w:rPr>
          <w:rStyle w:val="CharPartNo"/>
        </w:rPr>
        <w:lastRenderedPageBreak/>
        <w:t>Part</w:t>
      </w:r>
      <w:r w:rsidR="00B238AC" w:rsidRPr="00B238AC">
        <w:rPr>
          <w:rStyle w:val="CharPartNo"/>
        </w:rPr>
        <w:t> </w:t>
      </w:r>
      <w:r w:rsidR="00EF1725" w:rsidRPr="00B238AC">
        <w:rPr>
          <w:rStyle w:val="CharPartNo"/>
        </w:rPr>
        <w:t>3</w:t>
      </w:r>
      <w:r w:rsidR="00EF1725" w:rsidRPr="00B238AC">
        <w:t>—</w:t>
      </w:r>
      <w:r w:rsidR="00A57FBB" w:rsidRPr="00B238AC">
        <w:rPr>
          <w:rStyle w:val="CharPartText"/>
        </w:rPr>
        <w:t>Home care services</w:t>
      </w:r>
      <w:bookmarkEnd w:id="27"/>
    </w:p>
    <w:p w:rsidR="00A57FBB" w:rsidRPr="00B238AC" w:rsidRDefault="00A57FBB" w:rsidP="00A57FBB">
      <w:pPr>
        <w:pStyle w:val="ActHead3"/>
      </w:pPr>
      <w:bookmarkStart w:id="28" w:name="_Toc390933371"/>
      <w:r w:rsidRPr="00B238AC">
        <w:rPr>
          <w:rStyle w:val="CharDivNo"/>
        </w:rPr>
        <w:t>Division</w:t>
      </w:r>
      <w:r w:rsidR="00B238AC" w:rsidRPr="00B238AC">
        <w:rPr>
          <w:rStyle w:val="CharDivNo"/>
        </w:rPr>
        <w:t> </w:t>
      </w:r>
      <w:r w:rsidRPr="00B238AC">
        <w:rPr>
          <w:rStyle w:val="CharDivNo"/>
        </w:rPr>
        <w:t>1</w:t>
      </w:r>
      <w:r w:rsidRPr="00B238AC">
        <w:t>—</w:t>
      </w:r>
      <w:r w:rsidRPr="00B238AC">
        <w:rPr>
          <w:rStyle w:val="CharDivText"/>
        </w:rPr>
        <w:t>Purpose of this Part</w:t>
      </w:r>
      <w:bookmarkEnd w:id="28"/>
    </w:p>
    <w:p w:rsidR="00A57FBB" w:rsidRPr="00B238AC" w:rsidRDefault="00F84EA3" w:rsidP="00853FDB">
      <w:pPr>
        <w:pStyle w:val="ActHead5"/>
      </w:pPr>
      <w:bookmarkStart w:id="29" w:name="_Toc390933372"/>
      <w:r w:rsidRPr="00B238AC">
        <w:rPr>
          <w:rStyle w:val="CharSectno"/>
        </w:rPr>
        <w:t>16</w:t>
      </w:r>
      <w:r w:rsidR="00D5495C" w:rsidRPr="00B238AC">
        <w:t xml:space="preserve">  Purpose of this Part</w:t>
      </w:r>
      <w:bookmarkEnd w:id="29"/>
    </w:p>
    <w:p w:rsidR="00D5495C" w:rsidRPr="00B238AC" w:rsidRDefault="00D5495C" w:rsidP="00D5495C">
      <w:pPr>
        <w:pStyle w:val="subsection"/>
      </w:pPr>
      <w:r w:rsidRPr="00B238AC">
        <w:tab/>
      </w:r>
      <w:r w:rsidR="00467C9C" w:rsidRPr="00B238AC">
        <w:t>(1)</w:t>
      </w:r>
      <w:r w:rsidRPr="00B238AC">
        <w:tab/>
      </w:r>
      <w:r w:rsidR="00F410F8" w:rsidRPr="00B238AC">
        <w:t>For section</w:t>
      </w:r>
      <w:r w:rsidR="00B238AC" w:rsidRPr="00B238AC">
        <w:t> </w:t>
      </w:r>
      <w:r w:rsidR="00F410F8" w:rsidRPr="00B238AC">
        <w:t>56</w:t>
      </w:r>
      <w:r w:rsidR="00B238AC">
        <w:noBreakHyphen/>
      </w:r>
      <w:r w:rsidR="00F410F8" w:rsidRPr="00B238AC">
        <w:t xml:space="preserve">2 of the Act, </w:t>
      </w:r>
      <w:r w:rsidRPr="00B238AC">
        <w:t xml:space="preserve">this Part </w:t>
      </w:r>
      <w:r w:rsidR="00F410F8" w:rsidRPr="00B238AC">
        <w:t>specifies</w:t>
      </w:r>
      <w:r w:rsidRPr="00B238AC">
        <w:t xml:space="preserve"> responsibilities of an approved provider</w:t>
      </w:r>
      <w:r w:rsidR="00BE7C69" w:rsidRPr="00B238AC">
        <w:t xml:space="preserve"> of a home care service</w:t>
      </w:r>
      <w:r w:rsidRPr="00B238AC">
        <w:t xml:space="preserve"> in relation to care recipient</w:t>
      </w:r>
      <w:r w:rsidR="00BE7C69" w:rsidRPr="00B238AC">
        <w:t>s</w:t>
      </w:r>
      <w:r w:rsidRPr="00B238AC">
        <w:t xml:space="preserve"> to whom the approved provider provides, or is to provide, home care, including</w:t>
      </w:r>
      <w:r w:rsidR="00BE7C69" w:rsidRPr="00B238AC">
        <w:t xml:space="preserve"> in relation to</w:t>
      </w:r>
      <w:r w:rsidRPr="00B238AC">
        <w:t xml:space="preserve"> the following:</w:t>
      </w:r>
    </w:p>
    <w:p w:rsidR="00D5495C" w:rsidRPr="00B238AC" w:rsidRDefault="00D5495C" w:rsidP="00D5495C">
      <w:pPr>
        <w:pStyle w:val="paragraph"/>
      </w:pPr>
      <w:r w:rsidRPr="00B238AC">
        <w:tab/>
        <w:t>(a)</w:t>
      </w:r>
      <w:r w:rsidRPr="00B238AC">
        <w:tab/>
        <w:t>the secur</w:t>
      </w:r>
      <w:r w:rsidR="00BE7C69" w:rsidRPr="00B238AC">
        <w:t>ity of tenure that the provider</w:t>
      </w:r>
      <w:r w:rsidRPr="00B238AC">
        <w:t xml:space="preserve"> must provide to care recipient</w:t>
      </w:r>
      <w:r w:rsidR="00BE7C69" w:rsidRPr="00B238AC">
        <w:t>s</w:t>
      </w:r>
      <w:r w:rsidRPr="00B238AC">
        <w:t xml:space="preserve"> for </w:t>
      </w:r>
      <w:r w:rsidR="00BE7C69" w:rsidRPr="00B238AC">
        <w:t>their</w:t>
      </w:r>
      <w:r w:rsidRPr="00B238AC">
        <w:t xml:space="preserve"> place in the service</w:t>
      </w:r>
      <w:r w:rsidR="00BE7C69" w:rsidRPr="00B238AC">
        <w:t xml:space="preserve"> (see paragraph</w:t>
      </w:r>
      <w:r w:rsidR="00B238AC" w:rsidRPr="00B238AC">
        <w:t> </w:t>
      </w:r>
      <w:r w:rsidR="00BE7C69" w:rsidRPr="00B238AC">
        <w:t>56</w:t>
      </w:r>
      <w:r w:rsidR="00B238AC">
        <w:noBreakHyphen/>
      </w:r>
      <w:r w:rsidR="00BE7C69" w:rsidRPr="00B238AC">
        <w:t>2(f) of the Act)</w:t>
      </w:r>
      <w:r w:rsidRPr="00B238AC">
        <w:t>;</w:t>
      </w:r>
    </w:p>
    <w:p w:rsidR="00D5495C" w:rsidRPr="00B238AC" w:rsidRDefault="00D5495C" w:rsidP="00D5495C">
      <w:pPr>
        <w:pStyle w:val="paragraph"/>
      </w:pPr>
      <w:r w:rsidRPr="00B238AC">
        <w:tab/>
        <w:t>(b)</w:t>
      </w:r>
      <w:r w:rsidRPr="00B238AC">
        <w:tab/>
        <w:t>the access that an advocate may have to the service</w:t>
      </w:r>
      <w:r w:rsidR="00BE7C69" w:rsidRPr="00B238AC">
        <w:t xml:space="preserve"> (see paragraph</w:t>
      </w:r>
      <w:r w:rsidR="00B238AC" w:rsidRPr="00B238AC">
        <w:t> </w:t>
      </w:r>
      <w:r w:rsidR="00BE7C69" w:rsidRPr="00B238AC">
        <w:t>56</w:t>
      </w:r>
      <w:r w:rsidR="00B238AC">
        <w:noBreakHyphen/>
      </w:r>
      <w:r w:rsidR="00BE7C69" w:rsidRPr="00B238AC">
        <w:t>2(j) of the Act)</w:t>
      </w:r>
      <w:r w:rsidRPr="00B238AC">
        <w:t>;</w:t>
      </w:r>
    </w:p>
    <w:p w:rsidR="00D5495C" w:rsidRPr="00B238AC" w:rsidRDefault="00D5495C" w:rsidP="00D5495C">
      <w:pPr>
        <w:pStyle w:val="paragraph"/>
      </w:pPr>
      <w:r w:rsidRPr="00B238AC">
        <w:tab/>
        <w:t>(c)</w:t>
      </w:r>
      <w:r w:rsidRPr="00B238AC">
        <w:tab/>
        <w:t>the rights and responsibilities of care recipients</w:t>
      </w:r>
      <w:r w:rsidR="00BE7C69" w:rsidRPr="00B238AC">
        <w:t xml:space="preserve"> (see paragraph</w:t>
      </w:r>
      <w:r w:rsidR="00B238AC" w:rsidRPr="00B238AC">
        <w:t> </w:t>
      </w:r>
      <w:r w:rsidR="00BE7C69" w:rsidRPr="00B238AC">
        <w:t>56</w:t>
      </w:r>
      <w:r w:rsidR="00B238AC">
        <w:noBreakHyphen/>
      </w:r>
      <w:r w:rsidR="00BE7C69" w:rsidRPr="00B238AC">
        <w:t>2(k) of the Act)</w:t>
      </w:r>
      <w:r w:rsidR="005D1E6C" w:rsidRPr="00B238AC">
        <w:t>;</w:t>
      </w:r>
    </w:p>
    <w:p w:rsidR="005D1E6C" w:rsidRPr="00B238AC" w:rsidRDefault="005D1E6C" w:rsidP="00D5495C">
      <w:pPr>
        <w:pStyle w:val="paragraph"/>
      </w:pPr>
      <w:r w:rsidRPr="00B238AC">
        <w:tab/>
        <w:t>(d)</w:t>
      </w:r>
      <w:r w:rsidRPr="00B238AC">
        <w:tab/>
        <w:t>the information the provider must give care recipient</w:t>
      </w:r>
      <w:r w:rsidR="00BE7C69" w:rsidRPr="00B238AC">
        <w:t>s (see paragraph</w:t>
      </w:r>
      <w:r w:rsidR="00B238AC" w:rsidRPr="00B238AC">
        <w:t> </w:t>
      </w:r>
      <w:r w:rsidR="00BE7C69" w:rsidRPr="00B238AC">
        <w:t>56</w:t>
      </w:r>
      <w:r w:rsidR="00B238AC">
        <w:noBreakHyphen/>
      </w:r>
      <w:r w:rsidR="00E8667A" w:rsidRPr="00B238AC">
        <w:t>2(l</w:t>
      </w:r>
      <w:r w:rsidR="00BE7C69" w:rsidRPr="00B238AC">
        <w:t>) of the Act)</w:t>
      </w:r>
      <w:r w:rsidRPr="00B238AC">
        <w:t>.</w:t>
      </w:r>
    </w:p>
    <w:p w:rsidR="00467C9C" w:rsidRPr="00B238AC" w:rsidRDefault="00467C9C" w:rsidP="00467C9C">
      <w:pPr>
        <w:pStyle w:val="subsection"/>
      </w:pPr>
      <w:r w:rsidRPr="00B238AC">
        <w:tab/>
        <w:t>(2)</w:t>
      </w:r>
      <w:r w:rsidRPr="00B238AC">
        <w:tab/>
        <w:t>This Part also specifies, for subsection</w:t>
      </w:r>
      <w:r w:rsidR="00B238AC" w:rsidRPr="00B238AC">
        <w:t> </w:t>
      </w:r>
      <w:r w:rsidRPr="00B238AC">
        <w:t>61</w:t>
      </w:r>
      <w:r w:rsidR="00B238AC">
        <w:noBreakHyphen/>
      </w:r>
      <w:r w:rsidR="005D0A9B" w:rsidRPr="00B238AC">
        <w:t>1</w:t>
      </w:r>
      <w:r w:rsidRPr="00B238AC">
        <w:t>(2) of the Act, requirements that a home care agreement entered into between a care recipient and an approved provider must comply with.</w:t>
      </w:r>
    </w:p>
    <w:p w:rsidR="00EF1725" w:rsidRPr="00B238AC" w:rsidRDefault="00EF1725" w:rsidP="00BE7C69">
      <w:pPr>
        <w:pStyle w:val="ActHead3"/>
        <w:pageBreakBefore/>
      </w:pPr>
      <w:bookmarkStart w:id="30" w:name="_Toc390933373"/>
      <w:r w:rsidRPr="00B238AC">
        <w:rPr>
          <w:rStyle w:val="CharDivNo"/>
        </w:rPr>
        <w:lastRenderedPageBreak/>
        <w:t>Division</w:t>
      </w:r>
      <w:r w:rsidR="00B238AC" w:rsidRPr="00B238AC">
        <w:rPr>
          <w:rStyle w:val="CharDivNo"/>
        </w:rPr>
        <w:t> </w:t>
      </w:r>
      <w:r w:rsidR="00A57FBB" w:rsidRPr="00B238AC">
        <w:rPr>
          <w:rStyle w:val="CharDivNo"/>
        </w:rPr>
        <w:t>2</w:t>
      </w:r>
      <w:r w:rsidRPr="00B238AC">
        <w:t>—</w:t>
      </w:r>
      <w:r w:rsidR="00A57FBB" w:rsidRPr="00B238AC">
        <w:rPr>
          <w:rStyle w:val="CharDivText"/>
        </w:rPr>
        <w:t>Responsibilities of approved providers of home care</w:t>
      </w:r>
      <w:r w:rsidR="00BE7C69" w:rsidRPr="00B238AC">
        <w:rPr>
          <w:rStyle w:val="CharDivText"/>
        </w:rPr>
        <w:t>—general</w:t>
      </w:r>
      <w:bookmarkEnd w:id="30"/>
    </w:p>
    <w:p w:rsidR="00EF1725" w:rsidRPr="00B238AC" w:rsidRDefault="00F84EA3" w:rsidP="00EF1725">
      <w:pPr>
        <w:pStyle w:val="ActHead5"/>
      </w:pPr>
      <w:bookmarkStart w:id="31" w:name="_Toc390933374"/>
      <w:r w:rsidRPr="00B238AC">
        <w:rPr>
          <w:rStyle w:val="CharSectno"/>
        </w:rPr>
        <w:t>17</w:t>
      </w:r>
      <w:r w:rsidR="00EF1725" w:rsidRPr="00B238AC">
        <w:t xml:space="preserve">  Security of </w:t>
      </w:r>
      <w:r w:rsidR="00B00AC9" w:rsidRPr="00B238AC">
        <w:t>tenure</w:t>
      </w:r>
      <w:bookmarkEnd w:id="31"/>
    </w:p>
    <w:p w:rsidR="00FA3DB1" w:rsidRPr="00B238AC" w:rsidRDefault="00EF1725" w:rsidP="00EF1725">
      <w:pPr>
        <w:pStyle w:val="subsection"/>
      </w:pPr>
      <w:r w:rsidRPr="00B238AC">
        <w:tab/>
      </w:r>
      <w:r w:rsidR="00FA3DB1" w:rsidRPr="00B238AC">
        <w:t>(1)</w:t>
      </w:r>
      <w:r w:rsidRPr="00B238AC">
        <w:tab/>
      </w:r>
      <w:r w:rsidR="00D5495C" w:rsidRPr="00B238AC">
        <w:t>For paragraph</w:t>
      </w:r>
      <w:r w:rsidR="00B238AC" w:rsidRPr="00B238AC">
        <w:t> </w:t>
      </w:r>
      <w:r w:rsidR="00D5495C" w:rsidRPr="00B238AC">
        <w:t>56</w:t>
      </w:r>
      <w:r w:rsidR="00B238AC">
        <w:noBreakHyphen/>
      </w:r>
      <w:r w:rsidR="00D5495C" w:rsidRPr="00B238AC">
        <w:t xml:space="preserve">2(f) of the Act, </w:t>
      </w:r>
      <w:r w:rsidR="00FA3DB1" w:rsidRPr="00B238AC">
        <w:t xml:space="preserve">this section specifies the security of tenure that </w:t>
      </w:r>
      <w:r w:rsidR="00BE7C69" w:rsidRPr="00B238AC">
        <w:t>an</w:t>
      </w:r>
      <w:r w:rsidRPr="00B238AC">
        <w:t xml:space="preserve"> approved provider </w:t>
      </w:r>
      <w:r w:rsidR="00BE7C69" w:rsidRPr="00B238AC">
        <w:t xml:space="preserve">of a home care service </w:t>
      </w:r>
      <w:r w:rsidR="00FA3DB1" w:rsidRPr="00B238AC">
        <w:t>must provide to a care recipient.</w:t>
      </w:r>
    </w:p>
    <w:p w:rsidR="00EF1725" w:rsidRPr="00B238AC" w:rsidRDefault="00FA3DB1" w:rsidP="00EF1725">
      <w:pPr>
        <w:pStyle w:val="subsection"/>
      </w:pPr>
      <w:r w:rsidRPr="00B238AC">
        <w:tab/>
        <w:t>(2)</w:t>
      </w:r>
      <w:r w:rsidRPr="00B238AC">
        <w:tab/>
        <w:t>The approved provider may cease to provide home care to the care recipient only if</w:t>
      </w:r>
      <w:r w:rsidR="00EF1725" w:rsidRPr="00B238AC">
        <w:t>:</w:t>
      </w:r>
    </w:p>
    <w:p w:rsidR="00EF1725" w:rsidRPr="00B238AC" w:rsidRDefault="00EF1725" w:rsidP="00EF1725">
      <w:pPr>
        <w:pStyle w:val="paragraph"/>
      </w:pPr>
      <w:r w:rsidRPr="00B238AC">
        <w:tab/>
        <w:t>(a)</w:t>
      </w:r>
      <w:r w:rsidRPr="00B238AC">
        <w:tab/>
        <w:t>the care recipient cannot be cared for in the community with the resources available to the approved provider; or</w:t>
      </w:r>
    </w:p>
    <w:p w:rsidR="00EF1725" w:rsidRPr="00B238AC" w:rsidRDefault="00EF1725" w:rsidP="00EF1725">
      <w:pPr>
        <w:pStyle w:val="paragraph"/>
      </w:pPr>
      <w:r w:rsidRPr="00B238AC">
        <w:tab/>
        <w:t>(b)</w:t>
      </w:r>
      <w:r w:rsidRPr="00B238AC">
        <w:tab/>
        <w:t xml:space="preserve">the care recipient </w:t>
      </w:r>
      <w:r w:rsidR="00272FF5" w:rsidRPr="00B238AC">
        <w:t>notifies</w:t>
      </w:r>
      <w:r w:rsidRPr="00B238AC">
        <w:t xml:space="preserve"> the approved provider, in writing, that the care recipient wishes to move to a location where home care</w:t>
      </w:r>
      <w:r w:rsidR="00BE7C69" w:rsidRPr="00B238AC">
        <w:t xml:space="preserve"> is not</w:t>
      </w:r>
      <w:r w:rsidRPr="00B238AC">
        <w:t xml:space="preserve"> provided by the provider; or</w:t>
      </w:r>
    </w:p>
    <w:p w:rsidR="00EF1725" w:rsidRPr="00B238AC" w:rsidRDefault="00EF1725" w:rsidP="00EF1725">
      <w:pPr>
        <w:pStyle w:val="paragraph"/>
      </w:pPr>
      <w:r w:rsidRPr="00B238AC">
        <w:tab/>
        <w:t>(c)</w:t>
      </w:r>
      <w:r w:rsidRPr="00B238AC">
        <w:tab/>
        <w:t xml:space="preserve">the care recipient </w:t>
      </w:r>
      <w:r w:rsidR="00272FF5" w:rsidRPr="00B238AC">
        <w:t>notifies</w:t>
      </w:r>
      <w:r w:rsidRPr="00B238AC">
        <w:t xml:space="preserve"> the approved provider, in writing, that the care recipient no longer wishes to receive the </w:t>
      </w:r>
      <w:r w:rsidR="00374890" w:rsidRPr="00B238AC">
        <w:t xml:space="preserve">home </w:t>
      </w:r>
      <w:r w:rsidRPr="00B238AC">
        <w:t>care; or</w:t>
      </w:r>
    </w:p>
    <w:p w:rsidR="00EF1725" w:rsidRPr="00B238AC" w:rsidRDefault="00EF1725" w:rsidP="00EF1725">
      <w:pPr>
        <w:pStyle w:val="paragraph"/>
      </w:pPr>
      <w:r w:rsidRPr="00B238AC">
        <w:tab/>
        <w:t>(d)</w:t>
      </w:r>
      <w:r w:rsidRPr="00B238AC">
        <w:tab/>
        <w:t>the care recipient’s condition changes to the extent that:</w:t>
      </w:r>
    </w:p>
    <w:p w:rsidR="00EF1725" w:rsidRPr="00B238AC" w:rsidRDefault="00EF1725" w:rsidP="00EF1725">
      <w:pPr>
        <w:pStyle w:val="paragraphsub"/>
      </w:pPr>
      <w:r w:rsidRPr="00B238AC">
        <w:tab/>
        <w:t>(</w:t>
      </w:r>
      <w:proofErr w:type="spellStart"/>
      <w:r w:rsidRPr="00B238AC">
        <w:t>i</w:t>
      </w:r>
      <w:proofErr w:type="spellEnd"/>
      <w:r w:rsidRPr="00B238AC">
        <w:t>)</w:t>
      </w:r>
      <w:r w:rsidRPr="00B238AC">
        <w:tab/>
        <w:t>the care recipient no longer needs home care; or</w:t>
      </w:r>
    </w:p>
    <w:p w:rsidR="00EF1725" w:rsidRPr="00B238AC" w:rsidRDefault="00EF1725" w:rsidP="00EF1725">
      <w:pPr>
        <w:pStyle w:val="paragraphsub"/>
      </w:pPr>
      <w:r w:rsidRPr="00B238AC">
        <w:tab/>
        <w:t>(ii)</w:t>
      </w:r>
      <w:r w:rsidRPr="00B238AC">
        <w:tab/>
        <w:t xml:space="preserve">the care recipient’s needs, as assessed by </w:t>
      </w:r>
      <w:r w:rsidR="00624AA0" w:rsidRPr="00B238AC">
        <w:t>an aged care assessment team</w:t>
      </w:r>
      <w:r w:rsidRPr="00B238AC">
        <w:t>, can be more appropriately met by other types of services or care; or</w:t>
      </w:r>
    </w:p>
    <w:p w:rsidR="00EF1725" w:rsidRPr="00B238AC" w:rsidRDefault="00EF1725" w:rsidP="00EF1725">
      <w:pPr>
        <w:pStyle w:val="paragraph"/>
      </w:pPr>
      <w:r w:rsidRPr="00B238AC">
        <w:tab/>
        <w:t>(e)</w:t>
      </w:r>
      <w:r w:rsidRPr="00B238AC">
        <w:tab/>
        <w:t xml:space="preserve">the care recipient </w:t>
      </w:r>
      <w:r w:rsidR="00BE7C69" w:rsidRPr="00B238AC">
        <w:t>has</w:t>
      </w:r>
      <w:r w:rsidRPr="00B238AC">
        <w:t xml:space="preserve"> not </w:t>
      </w:r>
      <w:r w:rsidR="00BE7C69" w:rsidRPr="00B238AC">
        <w:t>met</w:t>
      </w:r>
      <w:r w:rsidRPr="00B238AC">
        <w:t xml:space="preserve"> his or her responsibilities, as described </w:t>
      </w:r>
      <w:r w:rsidR="00087D18" w:rsidRPr="00B238AC">
        <w:t>in the “</w:t>
      </w:r>
      <w:r w:rsidRPr="00B238AC">
        <w:t xml:space="preserve">Charter of </w:t>
      </w:r>
      <w:r w:rsidR="00087D18" w:rsidRPr="00B238AC">
        <w:t xml:space="preserve">care recipients’ </w:t>
      </w:r>
      <w:r w:rsidRPr="00B238AC">
        <w:t>rights and responsibilities</w:t>
      </w:r>
      <w:r w:rsidR="00087D18" w:rsidRPr="00B238AC">
        <w:t>—</w:t>
      </w:r>
      <w:r w:rsidRPr="00B238AC">
        <w:t>home care</w:t>
      </w:r>
      <w:r w:rsidR="00087D18" w:rsidRPr="00B238AC">
        <w:t>” set out in Schedule</w:t>
      </w:r>
      <w:r w:rsidR="00B238AC" w:rsidRPr="00B238AC">
        <w:t> </w:t>
      </w:r>
      <w:r w:rsidR="00087D18" w:rsidRPr="00B238AC">
        <w:t>2</w:t>
      </w:r>
      <w:r w:rsidRPr="00B238AC">
        <w:t>, for a reason within the care recipient’s control</w:t>
      </w:r>
      <w:r w:rsidR="00885658" w:rsidRPr="00B238AC">
        <w:t>.</w:t>
      </w:r>
    </w:p>
    <w:p w:rsidR="00EF1725" w:rsidRPr="00B238AC" w:rsidRDefault="00F84EA3" w:rsidP="00EF1725">
      <w:pPr>
        <w:pStyle w:val="ActHead5"/>
      </w:pPr>
      <w:bookmarkStart w:id="32" w:name="_Toc390933375"/>
      <w:r w:rsidRPr="00B238AC">
        <w:rPr>
          <w:rStyle w:val="CharSectno"/>
        </w:rPr>
        <w:t>18</w:t>
      </w:r>
      <w:r w:rsidR="00EF1725" w:rsidRPr="00B238AC">
        <w:t xml:space="preserve">  Access</w:t>
      </w:r>
      <w:r w:rsidR="00D5495C" w:rsidRPr="00B238AC">
        <w:t xml:space="preserve"> to home care service by advocates</w:t>
      </w:r>
      <w:bookmarkEnd w:id="32"/>
    </w:p>
    <w:p w:rsidR="00EF1725" w:rsidRPr="00B238AC" w:rsidRDefault="00D5495C" w:rsidP="00EF1725">
      <w:pPr>
        <w:pStyle w:val="subsection"/>
      </w:pPr>
      <w:r w:rsidRPr="00B238AC">
        <w:tab/>
      </w:r>
      <w:r w:rsidRPr="00B238AC">
        <w:tab/>
        <w:t>For paragraph</w:t>
      </w:r>
      <w:r w:rsidR="00B238AC" w:rsidRPr="00B238AC">
        <w:t> </w:t>
      </w:r>
      <w:r w:rsidRPr="00B238AC">
        <w:t>56</w:t>
      </w:r>
      <w:r w:rsidR="00B238AC">
        <w:noBreakHyphen/>
      </w:r>
      <w:r w:rsidRPr="00B238AC">
        <w:t xml:space="preserve">2(j) of the Act, an approved provider of a home care service must allow a person acting as an advocate for a body that has been paid an advocacy grant access to the provider’s </w:t>
      </w:r>
      <w:r w:rsidR="00EF1725" w:rsidRPr="00B238AC">
        <w:t>home care service</w:t>
      </w:r>
      <w:r w:rsidR="00885658" w:rsidRPr="00B238AC">
        <w:t>.</w:t>
      </w:r>
    </w:p>
    <w:p w:rsidR="00EF1725" w:rsidRPr="00B238AC" w:rsidRDefault="00F84EA3" w:rsidP="00EF1725">
      <w:pPr>
        <w:pStyle w:val="ActHead5"/>
      </w:pPr>
      <w:bookmarkStart w:id="33" w:name="_Toc390933376"/>
      <w:r w:rsidRPr="00B238AC">
        <w:rPr>
          <w:rStyle w:val="CharSectno"/>
        </w:rPr>
        <w:t>19</w:t>
      </w:r>
      <w:r w:rsidR="00EF1725" w:rsidRPr="00B238AC">
        <w:t xml:space="preserve">  Rights and responsibilities of care recipients</w:t>
      </w:r>
      <w:r w:rsidR="00C31A83" w:rsidRPr="00B238AC">
        <w:t xml:space="preserve"> provided with home care</w:t>
      </w:r>
      <w:bookmarkEnd w:id="33"/>
    </w:p>
    <w:p w:rsidR="002F7C4B" w:rsidRPr="00B238AC" w:rsidRDefault="00EF1725" w:rsidP="00B4149F">
      <w:pPr>
        <w:pStyle w:val="subsection"/>
      </w:pPr>
      <w:r w:rsidRPr="00B238AC">
        <w:tab/>
      </w:r>
      <w:r w:rsidR="00EC6EAF" w:rsidRPr="00B238AC">
        <w:tab/>
      </w:r>
      <w:r w:rsidR="00FC2240" w:rsidRPr="00B238AC">
        <w:t>For paragraph</w:t>
      </w:r>
      <w:r w:rsidR="00B238AC" w:rsidRPr="00B238AC">
        <w:t> </w:t>
      </w:r>
      <w:r w:rsidR="00FC2240" w:rsidRPr="00B238AC">
        <w:t>56</w:t>
      </w:r>
      <w:r w:rsidR="00B238AC">
        <w:noBreakHyphen/>
      </w:r>
      <w:r w:rsidR="00FC2240" w:rsidRPr="00B238AC">
        <w:t>2(k) of the Act, t</w:t>
      </w:r>
      <w:r w:rsidRPr="00B238AC">
        <w:t xml:space="preserve">he rights and responsibilities of </w:t>
      </w:r>
      <w:r w:rsidR="00FC2240" w:rsidRPr="00B238AC">
        <w:t>a care recipient who is being provided with</w:t>
      </w:r>
      <w:r w:rsidR="00E666A4" w:rsidRPr="00B238AC">
        <w:t>, or is to be provided with,</w:t>
      </w:r>
      <w:r w:rsidR="00FC2240" w:rsidRPr="00B238AC">
        <w:t xml:space="preserve"> home care</w:t>
      </w:r>
      <w:r w:rsidRPr="00B238AC">
        <w:t xml:space="preserve"> include</w:t>
      </w:r>
      <w:r w:rsidR="00282681" w:rsidRPr="00B238AC">
        <w:rPr>
          <w:b/>
          <w:i/>
        </w:rPr>
        <w:t xml:space="preserve"> </w:t>
      </w:r>
      <w:r w:rsidRPr="00B238AC">
        <w:t xml:space="preserve">the rights and responsibilities </w:t>
      </w:r>
      <w:r w:rsidR="00BE7C69" w:rsidRPr="00B238AC">
        <w:t>mentioned in</w:t>
      </w:r>
      <w:r w:rsidRPr="00B238AC">
        <w:t xml:space="preserve"> the </w:t>
      </w:r>
      <w:r w:rsidR="00087D18" w:rsidRPr="00B238AC">
        <w:t>“</w:t>
      </w:r>
      <w:r w:rsidRPr="00B238AC">
        <w:t>Charter of</w:t>
      </w:r>
      <w:r w:rsidR="00087D18" w:rsidRPr="00B238AC">
        <w:t xml:space="preserve"> care recipients’</w:t>
      </w:r>
      <w:r w:rsidRPr="00B238AC">
        <w:t xml:space="preserve"> </w:t>
      </w:r>
      <w:r w:rsidR="00B4149F" w:rsidRPr="00B238AC">
        <w:t>r</w:t>
      </w:r>
      <w:r w:rsidRPr="00B238AC">
        <w:t xml:space="preserve">ights and </w:t>
      </w:r>
      <w:r w:rsidR="00B4149F" w:rsidRPr="00B238AC">
        <w:t>r</w:t>
      </w:r>
      <w:r w:rsidRPr="00B238AC">
        <w:t>esponsibilities</w:t>
      </w:r>
      <w:r w:rsidR="00087D18" w:rsidRPr="00B238AC">
        <w:t>—</w:t>
      </w:r>
      <w:r w:rsidR="00B4149F" w:rsidRPr="00B238AC">
        <w:t>home care</w:t>
      </w:r>
      <w:r w:rsidR="00087D18" w:rsidRPr="00B238AC">
        <w:t>”</w:t>
      </w:r>
      <w:r w:rsidR="00B4149F" w:rsidRPr="00B238AC">
        <w:t xml:space="preserve"> </w:t>
      </w:r>
      <w:r w:rsidRPr="00B238AC">
        <w:t>set out in Schedule</w:t>
      </w:r>
      <w:r w:rsidR="00B238AC" w:rsidRPr="00B238AC">
        <w:t> </w:t>
      </w:r>
      <w:r w:rsidR="00B4149F" w:rsidRPr="00B238AC">
        <w:t>2</w:t>
      </w:r>
      <w:r w:rsidR="00885658" w:rsidRPr="00B238AC">
        <w:t>.</w:t>
      </w:r>
    </w:p>
    <w:p w:rsidR="00FC2240" w:rsidRPr="00B238AC" w:rsidRDefault="00FC2240" w:rsidP="00FC2240">
      <w:pPr>
        <w:pStyle w:val="notetext"/>
      </w:pPr>
      <w:r w:rsidRPr="00B238AC">
        <w:t>Note:</w:t>
      </w:r>
      <w:r w:rsidRPr="00B238AC">
        <w:tab/>
      </w:r>
      <w:r w:rsidR="00C40F5D" w:rsidRPr="00B238AC">
        <w:t>A</w:t>
      </w:r>
      <w:r w:rsidRPr="00B238AC">
        <w:t>n approved provider must not act in a way which is inconsistent with any rights and responsibilities of care recipient</w:t>
      </w:r>
      <w:r w:rsidR="00C40F5D" w:rsidRPr="00B238AC">
        <w:t>s specified in these principles—see paragraph</w:t>
      </w:r>
      <w:r w:rsidR="00B238AC" w:rsidRPr="00B238AC">
        <w:t> </w:t>
      </w:r>
      <w:r w:rsidR="00C40F5D" w:rsidRPr="00B238AC">
        <w:t>56</w:t>
      </w:r>
      <w:r w:rsidR="00B238AC">
        <w:noBreakHyphen/>
      </w:r>
      <w:r w:rsidR="00C40F5D" w:rsidRPr="00B238AC">
        <w:t>2(k) of the Act.</w:t>
      </w:r>
    </w:p>
    <w:p w:rsidR="00A26AF0" w:rsidRPr="00B238AC" w:rsidRDefault="00A26AF0" w:rsidP="00A26AF0">
      <w:pPr>
        <w:pStyle w:val="ActHead3"/>
        <w:pageBreakBefore/>
      </w:pPr>
      <w:bookmarkStart w:id="34" w:name="_Toc390933377"/>
      <w:r w:rsidRPr="00B238AC">
        <w:rPr>
          <w:rStyle w:val="CharDivNo"/>
        </w:rPr>
        <w:lastRenderedPageBreak/>
        <w:t>Division</w:t>
      </w:r>
      <w:r w:rsidR="00B238AC" w:rsidRPr="00B238AC">
        <w:rPr>
          <w:rStyle w:val="CharDivNo"/>
        </w:rPr>
        <w:t> </w:t>
      </w:r>
      <w:r w:rsidR="00853FDB" w:rsidRPr="00B238AC">
        <w:rPr>
          <w:rStyle w:val="CharDivNo"/>
        </w:rPr>
        <w:t>3</w:t>
      </w:r>
      <w:r w:rsidRPr="00B238AC">
        <w:t>—</w:t>
      </w:r>
      <w:r w:rsidR="00853FDB" w:rsidRPr="00B238AC">
        <w:rPr>
          <w:rStyle w:val="CharDivText"/>
        </w:rPr>
        <w:t>R</w:t>
      </w:r>
      <w:r w:rsidRPr="00B238AC">
        <w:rPr>
          <w:rStyle w:val="CharDivText"/>
        </w:rPr>
        <w:t>esponsibilities of approved providers</w:t>
      </w:r>
      <w:r w:rsidR="00853FDB" w:rsidRPr="00B238AC">
        <w:rPr>
          <w:rStyle w:val="CharDivText"/>
        </w:rPr>
        <w:t xml:space="preserve"> of home care</w:t>
      </w:r>
      <w:r w:rsidR="00AF3E90" w:rsidRPr="00B238AC">
        <w:rPr>
          <w:rStyle w:val="CharDivText"/>
        </w:rPr>
        <w:t>—provision of</w:t>
      </w:r>
      <w:r w:rsidR="00C5184C" w:rsidRPr="00B238AC">
        <w:rPr>
          <w:rStyle w:val="CharDivText"/>
        </w:rPr>
        <w:t xml:space="preserve"> </w:t>
      </w:r>
      <w:r w:rsidR="00853FDB" w:rsidRPr="00B238AC">
        <w:rPr>
          <w:rStyle w:val="CharDivText"/>
        </w:rPr>
        <w:t>information</w:t>
      </w:r>
      <w:bookmarkEnd w:id="34"/>
    </w:p>
    <w:p w:rsidR="00EF1725" w:rsidRPr="00B238AC" w:rsidRDefault="00F84EA3" w:rsidP="00EF1725">
      <w:pPr>
        <w:pStyle w:val="ActHead5"/>
      </w:pPr>
      <w:bookmarkStart w:id="35" w:name="_Toc390933378"/>
      <w:r w:rsidRPr="00B238AC">
        <w:rPr>
          <w:rStyle w:val="CharSectno"/>
        </w:rPr>
        <w:t>20</w:t>
      </w:r>
      <w:r w:rsidR="00EF1725" w:rsidRPr="00B238AC">
        <w:t xml:space="preserve">  </w:t>
      </w:r>
      <w:r w:rsidR="00A26AF0" w:rsidRPr="00B238AC">
        <w:t>Information to be given to new care recipient about rights and responsibilities</w:t>
      </w:r>
      <w:bookmarkEnd w:id="35"/>
    </w:p>
    <w:p w:rsidR="00EF1725" w:rsidRPr="00B238AC" w:rsidRDefault="00EF1725" w:rsidP="00EF1725">
      <w:pPr>
        <w:pStyle w:val="subsection"/>
      </w:pPr>
      <w:r w:rsidRPr="00B238AC">
        <w:tab/>
        <w:t>(1)</w:t>
      </w:r>
      <w:r w:rsidRPr="00B238AC">
        <w:tab/>
        <w:t xml:space="preserve">An approved provider </w:t>
      </w:r>
      <w:r w:rsidR="00DF0C9E" w:rsidRPr="00B238AC">
        <w:t xml:space="preserve">of a home care service </w:t>
      </w:r>
      <w:r w:rsidRPr="00B238AC">
        <w:t xml:space="preserve">must give </w:t>
      </w:r>
      <w:r w:rsidR="00483F73" w:rsidRPr="00B238AC">
        <w:t xml:space="preserve">a prospective care recipient </w:t>
      </w:r>
      <w:r w:rsidR="00E666A4" w:rsidRPr="00B238AC">
        <w:t xml:space="preserve">information </w:t>
      </w:r>
      <w:r w:rsidR="00AF3E90" w:rsidRPr="00B238AC">
        <w:t xml:space="preserve">about the rights and </w:t>
      </w:r>
      <w:r w:rsidRPr="00B238AC">
        <w:t xml:space="preserve">responsibilities of the care recipient and provider, including the care recipient’s rights and responsibilities about </w:t>
      </w:r>
      <w:r w:rsidR="008A246F" w:rsidRPr="00B238AC">
        <w:t xml:space="preserve">the </w:t>
      </w:r>
      <w:r w:rsidRPr="00B238AC">
        <w:t xml:space="preserve">payment of home care </w:t>
      </w:r>
      <w:r w:rsidR="002F7C4B" w:rsidRPr="00B238AC">
        <w:t>fees</w:t>
      </w:r>
      <w:r w:rsidR="00885658" w:rsidRPr="00B238AC">
        <w:t>.</w:t>
      </w:r>
    </w:p>
    <w:p w:rsidR="00EF1725" w:rsidRPr="00B238AC" w:rsidRDefault="00EF1725" w:rsidP="00EF1725">
      <w:pPr>
        <w:pStyle w:val="subsection"/>
      </w:pPr>
      <w:r w:rsidRPr="00B238AC">
        <w:tab/>
        <w:t>(2)</w:t>
      </w:r>
      <w:r w:rsidRPr="00B238AC">
        <w:rPr>
          <w:b/>
        </w:rPr>
        <w:tab/>
      </w:r>
      <w:r w:rsidRPr="00B238AC">
        <w:t xml:space="preserve">The </w:t>
      </w:r>
      <w:r w:rsidR="00AF3E90" w:rsidRPr="00B238AC">
        <w:t>information</w:t>
      </w:r>
      <w:r w:rsidRPr="00B238AC">
        <w:t xml:space="preserve"> must be given before confirmation of the date for the start of the home care</w:t>
      </w:r>
      <w:r w:rsidR="00885658" w:rsidRPr="00B238AC">
        <w:t>.</w:t>
      </w:r>
    </w:p>
    <w:p w:rsidR="00483F73" w:rsidRPr="00B238AC" w:rsidRDefault="00483F73" w:rsidP="00483F73">
      <w:pPr>
        <w:pStyle w:val="subsection"/>
      </w:pPr>
      <w:r w:rsidRPr="00B238AC">
        <w:tab/>
        <w:t>(3)</w:t>
      </w:r>
      <w:r w:rsidRPr="00B238AC">
        <w:tab/>
        <w:t>The approved provider must assist the care recipient to understand the information.</w:t>
      </w:r>
    </w:p>
    <w:p w:rsidR="008B3260" w:rsidRPr="00B238AC" w:rsidRDefault="00F84EA3" w:rsidP="008B3260">
      <w:pPr>
        <w:pStyle w:val="ActHead5"/>
      </w:pPr>
      <w:bookmarkStart w:id="36" w:name="_Toc390933379"/>
      <w:r w:rsidRPr="00B238AC">
        <w:rPr>
          <w:rStyle w:val="CharSectno"/>
        </w:rPr>
        <w:t>21</w:t>
      </w:r>
      <w:r w:rsidR="008B3260" w:rsidRPr="00B238AC">
        <w:t xml:space="preserve">  Information to be given to continuing home care recipient</w:t>
      </w:r>
      <w:r w:rsidR="00BC06B3" w:rsidRPr="00B238AC">
        <w:t xml:space="preserve"> to be provided with new home care service</w:t>
      </w:r>
      <w:bookmarkEnd w:id="36"/>
    </w:p>
    <w:p w:rsidR="008B3260" w:rsidRPr="00B238AC" w:rsidRDefault="008B3260" w:rsidP="008B3260">
      <w:pPr>
        <w:pStyle w:val="subsection"/>
      </w:pPr>
      <w:r w:rsidRPr="00B238AC">
        <w:tab/>
        <w:t>(1)</w:t>
      </w:r>
      <w:r w:rsidRPr="00B238AC">
        <w:tab/>
        <w:t xml:space="preserve">If a continuing home care recipient intends to </w:t>
      </w:r>
      <w:r w:rsidR="00AF3E90" w:rsidRPr="00B238AC">
        <w:t>move to</w:t>
      </w:r>
      <w:r w:rsidRPr="00B238AC">
        <w:t xml:space="preserve"> another home care service (the</w:t>
      </w:r>
      <w:r w:rsidRPr="00B238AC">
        <w:rPr>
          <w:b/>
          <w:i/>
        </w:rPr>
        <w:t xml:space="preserve"> new service</w:t>
      </w:r>
      <w:r w:rsidRPr="00B238AC">
        <w:t>), the approved provider for the new service must give notice in writing of the following to the care recipient:</w:t>
      </w:r>
    </w:p>
    <w:p w:rsidR="00AE6FCE" w:rsidRPr="00B238AC" w:rsidRDefault="008B3260" w:rsidP="008B3260">
      <w:pPr>
        <w:pStyle w:val="paragraph"/>
      </w:pPr>
      <w:r w:rsidRPr="00B238AC">
        <w:tab/>
        <w:t>(</w:t>
      </w:r>
      <w:r w:rsidR="00AE6FCE" w:rsidRPr="00B238AC">
        <w:t>a</w:t>
      </w:r>
      <w:r w:rsidRPr="00B238AC">
        <w:t>)</w:t>
      </w:r>
      <w:r w:rsidRPr="00B238AC">
        <w:tab/>
      </w:r>
      <w:r w:rsidR="00237DF4" w:rsidRPr="00B238AC">
        <w:t xml:space="preserve">that, </w:t>
      </w:r>
      <w:r w:rsidR="00887991" w:rsidRPr="00B238AC">
        <w:t xml:space="preserve">if the care recipient moves to the new service within 28 days after leaving the previous </w:t>
      </w:r>
      <w:r w:rsidR="00237DF4" w:rsidRPr="00B238AC">
        <w:t>home care service</w:t>
      </w:r>
      <w:r w:rsidR="00AE6FCE" w:rsidRPr="00B238AC">
        <w:t>:</w:t>
      </w:r>
    </w:p>
    <w:p w:rsidR="008B3260" w:rsidRPr="00B238AC" w:rsidRDefault="00AE6FCE" w:rsidP="00AE6FCE">
      <w:pPr>
        <w:pStyle w:val="paragraphsub"/>
      </w:pPr>
      <w:r w:rsidRPr="00B238AC">
        <w:tab/>
        <w:t>(</w:t>
      </w:r>
      <w:proofErr w:type="spellStart"/>
      <w:r w:rsidRPr="00B238AC">
        <w:t>i</w:t>
      </w:r>
      <w:proofErr w:type="spellEnd"/>
      <w:r w:rsidRPr="00B238AC">
        <w:t>)</w:t>
      </w:r>
      <w:r w:rsidRPr="00B238AC">
        <w:tab/>
      </w:r>
      <w:r w:rsidR="008B3260" w:rsidRPr="00B238AC">
        <w:t>the care recipient may make a written choice</w:t>
      </w:r>
      <w:r w:rsidR="00681BDD" w:rsidRPr="00B238AC">
        <w:t xml:space="preserve"> before moving to the new service</w:t>
      </w:r>
      <w:r w:rsidR="008B3260" w:rsidRPr="00B238AC">
        <w:t xml:space="preserve">, in accordance with </w:t>
      </w:r>
      <w:r w:rsidR="00976AAF" w:rsidRPr="00B238AC">
        <w:t>Part</w:t>
      </w:r>
      <w:r w:rsidR="00B238AC" w:rsidRPr="00B238AC">
        <w:t> </w:t>
      </w:r>
      <w:r w:rsidR="00976AAF" w:rsidRPr="00B238AC">
        <w:t xml:space="preserve">8 of </w:t>
      </w:r>
      <w:r w:rsidR="008B3260" w:rsidRPr="00B238AC">
        <w:t xml:space="preserve">the </w:t>
      </w:r>
      <w:r w:rsidR="008B3260" w:rsidRPr="00B238AC">
        <w:rPr>
          <w:i/>
        </w:rPr>
        <w:t>Fees and Payments Principles</w:t>
      </w:r>
      <w:r w:rsidR="00B238AC" w:rsidRPr="00B238AC">
        <w:rPr>
          <w:i/>
        </w:rPr>
        <w:t> </w:t>
      </w:r>
      <w:r w:rsidR="00976AAF" w:rsidRPr="00B238AC">
        <w:rPr>
          <w:i/>
        </w:rPr>
        <w:t>2014 (No.</w:t>
      </w:r>
      <w:r w:rsidR="00B238AC" w:rsidRPr="00B238AC">
        <w:rPr>
          <w:i/>
        </w:rPr>
        <w:t> </w:t>
      </w:r>
      <w:r w:rsidR="00976AAF" w:rsidRPr="00B238AC">
        <w:rPr>
          <w:i/>
        </w:rPr>
        <w:t>2)</w:t>
      </w:r>
      <w:r w:rsidR="008B3260" w:rsidRPr="00B238AC">
        <w:t xml:space="preserve">, to be covered by the </w:t>
      </w:r>
      <w:r w:rsidR="00B471B9" w:rsidRPr="00B238AC">
        <w:t>fee</w:t>
      </w:r>
      <w:r w:rsidR="00681BDD" w:rsidRPr="00B238AC">
        <w:t xml:space="preserve"> </w:t>
      </w:r>
      <w:r w:rsidR="009C2D34" w:rsidRPr="00B238AC">
        <w:t>arrangements under Chapter</w:t>
      </w:r>
      <w:r w:rsidR="00B238AC" w:rsidRPr="00B238AC">
        <w:t> </w:t>
      </w:r>
      <w:r w:rsidR="009C2D34" w:rsidRPr="00B238AC">
        <w:t xml:space="preserve">3A of the Act (the </w:t>
      </w:r>
      <w:r w:rsidR="008B3260" w:rsidRPr="00B238AC">
        <w:rPr>
          <w:b/>
          <w:i/>
        </w:rPr>
        <w:t>new arrangements</w:t>
      </w:r>
      <w:r w:rsidR="009C2D34" w:rsidRPr="00B238AC">
        <w:t>)</w:t>
      </w:r>
      <w:r w:rsidR="008B3260" w:rsidRPr="00B238AC">
        <w:t xml:space="preserve"> in relation to the new service;</w:t>
      </w:r>
      <w:r w:rsidR="009C2D34" w:rsidRPr="00B238AC">
        <w:t xml:space="preserve"> and</w:t>
      </w:r>
    </w:p>
    <w:p w:rsidR="009C2D34" w:rsidRPr="00B238AC" w:rsidRDefault="009C2D34" w:rsidP="00AE6FCE">
      <w:pPr>
        <w:pStyle w:val="paragraphsub"/>
      </w:pPr>
      <w:r w:rsidRPr="00B238AC">
        <w:tab/>
        <w:t>(ii)</w:t>
      </w:r>
      <w:r w:rsidRPr="00B238AC">
        <w:tab/>
        <w:t>the care recipient cannot make a choice to be covered by the new arrangements, after moving to the new service, if the care recipient has not made that choice before moving to the new service;</w:t>
      </w:r>
    </w:p>
    <w:p w:rsidR="00887991" w:rsidRPr="00B238AC" w:rsidRDefault="00887991" w:rsidP="008B3260">
      <w:pPr>
        <w:pStyle w:val="paragraph"/>
      </w:pPr>
      <w:r w:rsidRPr="00B238AC">
        <w:tab/>
        <w:t>(</w:t>
      </w:r>
      <w:r w:rsidR="00AE6FCE" w:rsidRPr="00B238AC">
        <w:t>b</w:t>
      </w:r>
      <w:r w:rsidRPr="00B238AC">
        <w:t>)</w:t>
      </w:r>
      <w:r w:rsidRPr="00B238AC">
        <w:tab/>
      </w:r>
      <w:r w:rsidR="00237DF4" w:rsidRPr="00B238AC">
        <w:t xml:space="preserve">that, </w:t>
      </w:r>
      <w:r w:rsidRPr="00B238AC">
        <w:t xml:space="preserve">if the care recipient moves to the new service 28 days or more after leaving the previous </w:t>
      </w:r>
      <w:r w:rsidR="00237DF4" w:rsidRPr="00B238AC">
        <w:t xml:space="preserve">home care </w:t>
      </w:r>
      <w:r w:rsidRPr="00B238AC">
        <w:t>service</w:t>
      </w:r>
      <w:r w:rsidR="00237DF4" w:rsidRPr="00B238AC">
        <w:t xml:space="preserve">, </w:t>
      </w:r>
      <w:r w:rsidRPr="00B238AC">
        <w:t>the care recipient:</w:t>
      </w:r>
    </w:p>
    <w:p w:rsidR="00887991" w:rsidRPr="00B238AC" w:rsidRDefault="00887991" w:rsidP="00887991">
      <w:pPr>
        <w:pStyle w:val="paragraphsub"/>
      </w:pPr>
      <w:r w:rsidRPr="00B238AC">
        <w:tab/>
        <w:t>(</w:t>
      </w:r>
      <w:proofErr w:type="spellStart"/>
      <w:r w:rsidRPr="00B238AC">
        <w:t>i</w:t>
      </w:r>
      <w:proofErr w:type="spellEnd"/>
      <w:r w:rsidRPr="00B238AC">
        <w:t>)</w:t>
      </w:r>
      <w:r w:rsidRPr="00B238AC">
        <w:tab/>
        <w:t xml:space="preserve">cannot make a written choice mentioned in </w:t>
      </w:r>
      <w:r w:rsidR="00B238AC" w:rsidRPr="00B238AC">
        <w:t>subparagraph (</w:t>
      </w:r>
      <w:r w:rsidR="00AE6FCE" w:rsidRPr="00B238AC">
        <w:t>a</w:t>
      </w:r>
      <w:r w:rsidRPr="00B238AC">
        <w:t>)</w:t>
      </w:r>
      <w:r w:rsidR="00AE6FCE" w:rsidRPr="00B238AC">
        <w:t>(</w:t>
      </w:r>
      <w:proofErr w:type="spellStart"/>
      <w:r w:rsidR="00AE6FCE" w:rsidRPr="00B238AC">
        <w:t>i</w:t>
      </w:r>
      <w:proofErr w:type="spellEnd"/>
      <w:r w:rsidR="00AE6FCE" w:rsidRPr="00B238AC">
        <w:t>)</w:t>
      </w:r>
      <w:r w:rsidRPr="00B238AC">
        <w:t>; and</w:t>
      </w:r>
    </w:p>
    <w:p w:rsidR="00887991" w:rsidRPr="00B238AC" w:rsidRDefault="00887991" w:rsidP="00887991">
      <w:pPr>
        <w:pStyle w:val="paragraphsub"/>
      </w:pPr>
      <w:r w:rsidRPr="00B238AC">
        <w:tab/>
        <w:t>(ii)</w:t>
      </w:r>
      <w:r w:rsidRPr="00B238AC">
        <w:tab/>
        <w:t>will be covered by the new arrangements in relation to the new service;</w:t>
      </w:r>
    </w:p>
    <w:p w:rsidR="008B3260" w:rsidRPr="00B238AC" w:rsidRDefault="008B3260" w:rsidP="008B3260">
      <w:pPr>
        <w:pStyle w:val="paragraph"/>
      </w:pPr>
      <w:r w:rsidRPr="00B238AC">
        <w:tab/>
        <w:t>(</w:t>
      </w:r>
      <w:r w:rsidR="00AE6FCE" w:rsidRPr="00B238AC">
        <w:t>c</w:t>
      </w:r>
      <w:r w:rsidRPr="00B238AC">
        <w:t>)</w:t>
      </w:r>
      <w:r w:rsidRPr="00B238AC">
        <w:tab/>
      </w:r>
      <w:r w:rsidR="00237DF4" w:rsidRPr="00B238AC">
        <w:t xml:space="preserve">that, </w:t>
      </w:r>
      <w:r w:rsidRPr="00B238AC">
        <w:t>if the care recipient</w:t>
      </w:r>
      <w:r w:rsidR="00887991" w:rsidRPr="00B238AC">
        <w:t xml:space="preserve"> can, but</w:t>
      </w:r>
      <w:r w:rsidRPr="00B238AC">
        <w:t xml:space="preserve"> does not</w:t>
      </w:r>
      <w:r w:rsidR="00887991" w:rsidRPr="00B238AC">
        <w:t>,</w:t>
      </w:r>
      <w:r w:rsidRPr="00B238AC">
        <w:t xml:space="preserve"> make a written choice to be covered by the new arrangements</w:t>
      </w:r>
      <w:r w:rsidR="00237DF4" w:rsidRPr="00B238AC">
        <w:t xml:space="preserve">, </w:t>
      </w:r>
      <w:r w:rsidRPr="00B238AC">
        <w:t>the care recipient will be covered by the fee</w:t>
      </w:r>
      <w:r w:rsidR="00E17CCD" w:rsidRPr="00B238AC">
        <w:t xml:space="preserve"> </w:t>
      </w:r>
      <w:r w:rsidRPr="00B238AC">
        <w:t xml:space="preserve">arrangements (the </w:t>
      </w:r>
      <w:r w:rsidRPr="00B238AC">
        <w:rPr>
          <w:b/>
          <w:i/>
        </w:rPr>
        <w:t>existing arrangements</w:t>
      </w:r>
      <w:r w:rsidRPr="00B238AC">
        <w:t xml:space="preserve">) under the </w:t>
      </w:r>
      <w:r w:rsidRPr="00B238AC">
        <w:rPr>
          <w:i/>
        </w:rPr>
        <w:t>Aged Care (Transitional Provisions) Act 1997</w:t>
      </w:r>
      <w:r w:rsidRPr="00B238AC">
        <w:t>;</w:t>
      </w:r>
    </w:p>
    <w:p w:rsidR="008B3260" w:rsidRPr="00B238AC" w:rsidRDefault="008B3260" w:rsidP="008B3260">
      <w:pPr>
        <w:pStyle w:val="paragraph"/>
      </w:pPr>
      <w:r w:rsidRPr="00B238AC">
        <w:tab/>
        <w:t>(</w:t>
      </w:r>
      <w:r w:rsidR="00AE6FCE" w:rsidRPr="00B238AC">
        <w:t>d</w:t>
      </w:r>
      <w:r w:rsidRPr="00B238AC">
        <w:t>)</w:t>
      </w:r>
      <w:r w:rsidRPr="00B238AC">
        <w:tab/>
        <w:t xml:space="preserve">that </w:t>
      </w:r>
      <w:r w:rsidR="00887991" w:rsidRPr="00B238AC">
        <w:t>being</w:t>
      </w:r>
      <w:r w:rsidRPr="00B238AC">
        <w:t xml:space="preserve"> covered by the new arrangements may result in a change to the fees payable by the care recipient;</w:t>
      </w:r>
    </w:p>
    <w:p w:rsidR="008B3260" w:rsidRPr="00B238AC" w:rsidRDefault="008B3260" w:rsidP="00AE6FCE">
      <w:pPr>
        <w:pStyle w:val="paragraph"/>
      </w:pPr>
      <w:r w:rsidRPr="00B238AC">
        <w:tab/>
        <w:t>(</w:t>
      </w:r>
      <w:r w:rsidR="00AE6FCE" w:rsidRPr="00B238AC">
        <w:t>e</w:t>
      </w:r>
      <w:r w:rsidRPr="00B238AC">
        <w:t>)</w:t>
      </w:r>
      <w:r w:rsidRPr="00B238AC">
        <w:tab/>
      </w:r>
      <w:r w:rsidR="00237DF4" w:rsidRPr="00B238AC">
        <w:t xml:space="preserve">that, </w:t>
      </w:r>
      <w:r w:rsidRPr="00B238AC">
        <w:t xml:space="preserve">if the care recipient </w:t>
      </w:r>
      <w:r w:rsidR="00237DF4" w:rsidRPr="00B238AC">
        <w:t>becomes</w:t>
      </w:r>
      <w:r w:rsidRPr="00B238AC">
        <w:t xml:space="preserve"> cove</w:t>
      </w:r>
      <w:r w:rsidR="00237DF4" w:rsidRPr="00B238AC">
        <w:t>red by the new arrangements,</w:t>
      </w:r>
      <w:r w:rsidRPr="00B238AC">
        <w:t xml:space="preserve"> the care recipient cannot, in the future, decide to be again covered by the existing arrangements</w:t>
      </w:r>
      <w:r w:rsidR="00AE6FCE" w:rsidRPr="00B238AC">
        <w:t>.</w:t>
      </w:r>
    </w:p>
    <w:p w:rsidR="008B3260" w:rsidRPr="00B238AC" w:rsidRDefault="008B3260" w:rsidP="008B3260">
      <w:pPr>
        <w:pStyle w:val="subsection"/>
      </w:pPr>
      <w:r w:rsidRPr="00B238AC">
        <w:lastRenderedPageBreak/>
        <w:tab/>
        <w:t>(2)</w:t>
      </w:r>
      <w:r w:rsidRPr="00B238AC">
        <w:tab/>
        <w:t>The approved provider must give the care recipient a copy of the document titled “New Arrangements for Aged Care—from 1</w:t>
      </w:r>
      <w:r w:rsidR="00B238AC" w:rsidRPr="00B238AC">
        <w:t> </w:t>
      </w:r>
      <w:r w:rsidRPr="00B238AC">
        <w:t>July 2014”, published by the Department, as it exists on 1</w:t>
      </w:r>
      <w:r w:rsidR="00B238AC" w:rsidRPr="00B238AC">
        <w:t> </w:t>
      </w:r>
      <w:r w:rsidRPr="00B238AC">
        <w:t>July 2014.</w:t>
      </w:r>
    </w:p>
    <w:p w:rsidR="003F7A87" w:rsidRPr="00B238AC" w:rsidRDefault="00853FDB" w:rsidP="00853FDB">
      <w:pPr>
        <w:pStyle w:val="ActHead3"/>
        <w:pageBreakBefore/>
      </w:pPr>
      <w:bookmarkStart w:id="37" w:name="_Toc390933380"/>
      <w:r w:rsidRPr="00B238AC">
        <w:rPr>
          <w:rStyle w:val="CharDivNo"/>
        </w:rPr>
        <w:lastRenderedPageBreak/>
        <w:t>Division</w:t>
      </w:r>
      <w:r w:rsidR="00B238AC" w:rsidRPr="00B238AC">
        <w:rPr>
          <w:rStyle w:val="CharDivNo"/>
        </w:rPr>
        <w:t> </w:t>
      </w:r>
      <w:r w:rsidR="003E5A58" w:rsidRPr="00B238AC">
        <w:rPr>
          <w:rStyle w:val="CharDivNo"/>
        </w:rPr>
        <w:t>4</w:t>
      </w:r>
      <w:r w:rsidR="003F7A87" w:rsidRPr="00B238AC">
        <w:t>—</w:t>
      </w:r>
      <w:r w:rsidRPr="00B238AC">
        <w:rPr>
          <w:rStyle w:val="CharDivText"/>
        </w:rPr>
        <w:t>Home care</w:t>
      </w:r>
      <w:r w:rsidR="003F7A87" w:rsidRPr="00B238AC">
        <w:rPr>
          <w:rStyle w:val="CharDivText"/>
        </w:rPr>
        <w:t xml:space="preserve"> agreements</w:t>
      </w:r>
      <w:bookmarkEnd w:id="37"/>
    </w:p>
    <w:p w:rsidR="003F7A87" w:rsidRPr="00B238AC" w:rsidRDefault="00F84EA3" w:rsidP="005D0A9B">
      <w:pPr>
        <w:pStyle w:val="ActHead5"/>
      </w:pPr>
      <w:bookmarkStart w:id="38" w:name="_Toc390933381"/>
      <w:r w:rsidRPr="00B238AC">
        <w:rPr>
          <w:rStyle w:val="CharSectno"/>
        </w:rPr>
        <w:t>22</w:t>
      </w:r>
      <w:r w:rsidR="007655B6" w:rsidRPr="00B238AC">
        <w:t xml:space="preserve">  Entry into </w:t>
      </w:r>
      <w:r w:rsidR="003F7A87" w:rsidRPr="00B238AC">
        <w:t>home care agreement</w:t>
      </w:r>
      <w:bookmarkEnd w:id="38"/>
    </w:p>
    <w:p w:rsidR="00F4073A" w:rsidRPr="00B238AC" w:rsidRDefault="003F7A87" w:rsidP="003F7A87">
      <w:pPr>
        <w:pStyle w:val="subsection"/>
      </w:pPr>
      <w:r w:rsidRPr="00B238AC">
        <w:tab/>
        <w:t>(1)</w:t>
      </w:r>
      <w:r w:rsidR="00F4073A" w:rsidRPr="00B238AC">
        <w:tab/>
        <w:t>For paragraph</w:t>
      </w:r>
      <w:r w:rsidR="00B238AC" w:rsidRPr="00B238AC">
        <w:t> </w:t>
      </w:r>
      <w:r w:rsidR="00F4073A" w:rsidRPr="00B238AC">
        <w:t>61</w:t>
      </w:r>
      <w:r w:rsidR="00B238AC">
        <w:noBreakHyphen/>
      </w:r>
      <w:r w:rsidR="00F4073A" w:rsidRPr="00B238AC">
        <w:t xml:space="preserve">1(2)(a) of the Act, this section specifies requirements </w:t>
      </w:r>
      <w:r w:rsidR="00AF3E90" w:rsidRPr="00B238AC">
        <w:t xml:space="preserve">that </w:t>
      </w:r>
      <w:r w:rsidR="00F4073A" w:rsidRPr="00B238AC">
        <w:t>a home care agreement between a care recipient and an approved provider must comply with in relation to the way in which, and the process by which, the agreement is entered into.</w:t>
      </w:r>
    </w:p>
    <w:p w:rsidR="00E666A4" w:rsidRPr="00B238AC" w:rsidRDefault="00E666A4" w:rsidP="00E666A4">
      <w:pPr>
        <w:pStyle w:val="notetext"/>
      </w:pPr>
      <w:r w:rsidRPr="00B238AC">
        <w:t>Note:</w:t>
      </w:r>
      <w:r w:rsidRPr="00B238AC">
        <w:tab/>
        <w:t>If a care recipient</w:t>
      </w:r>
      <w:r w:rsidR="00AF3E90" w:rsidRPr="00B238AC">
        <w:t>,</w:t>
      </w:r>
      <w:r w:rsidRPr="00B238AC">
        <w:t xml:space="preserve"> or a person proposing to</w:t>
      </w:r>
      <w:r w:rsidR="00334000" w:rsidRPr="00B238AC">
        <w:t xml:space="preserve"> receive</w:t>
      </w:r>
      <w:r w:rsidR="00483F73" w:rsidRPr="00B238AC">
        <w:t xml:space="preserve"> care from</w:t>
      </w:r>
      <w:r w:rsidRPr="00B238AC">
        <w:t xml:space="preserve"> a home care service</w:t>
      </w:r>
      <w:r w:rsidR="00AF3E90" w:rsidRPr="00B238AC">
        <w:t>, is unable to enter into</w:t>
      </w:r>
      <w:r w:rsidRPr="00B238AC">
        <w:t xml:space="preserve"> </w:t>
      </w:r>
      <w:r w:rsidR="00374890" w:rsidRPr="00B238AC">
        <w:t>a</w:t>
      </w:r>
      <w:r w:rsidRPr="00B238AC">
        <w:t xml:space="preserve"> </w:t>
      </w:r>
      <w:r w:rsidR="00360DBE" w:rsidRPr="00B238AC">
        <w:t>home care agreement</w:t>
      </w:r>
      <w:r w:rsidRPr="00B238AC">
        <w:t xml:space="preserve">, another person representing the care recipient or person may enter into the agreement on behalf </w:t>
      </w:r>
      <w:r w:rsidR="00264F7F" w:rsidRPr="00B238AC">
        <w:t>of the care recipient or person (</w:t>
      </w:r>
      <w:r w:rsidRPr="00B238AC">
        <w:t>see section</w:t>
      </w:r>
      <w:r w:rsidR="00B238AC" w:rsidRPr="00B238AC">
        <w:t> </w:t>
      </w:r>
      <w:r w:rsidRPr="00B238AC">
        <w:t>96</w:t>
      </w:r>
      <w:r w:rsidR="00B238AC">
        <w:noBreakHyphen/>
      </w:r>
      <w:r w:rsidR="00264F7F" w:rsidRPr="00B238AC">
        <w:t>5 of the Act).</w:t>
      </w:r>
    </w:p>
    <w:p w:rsidR="003F7A87" w:rsidRPr="00B238AC" w:rsidRDefault="00F4073A" w:rsidP="003F7A87">
      <w:pPr>
        <w:pStyle w:val="subsection"/>
      </w:pPr>
      <w:r w:rsidRPr="00B238AC">
        <w:tab/>
        <w:t>(2)</w:t>
      </w:r>
      <w:r w:rsidRPr="00B238AC">
        <w:tab/>
        <w:t xml:space="preserve">The </w:t>
      </w:r>
      <w:r w:rsidR="00AF3E90" w:rsidRPr="00B238AC">
        <w:t xml:space="preserve">approved provider of a home care service must offer a </w:t>
      </w:r>
      <w:r w:rsidRPr="00B238AC">
        <w:t>home care</w:t>
      </w:r>
      <w:r w:rsidR="003F7A87" w:rsidRPr="00B238AC">
        <w:t xml:space="preserve"> agreement to a </w:t>
      </w:r>
      <w:r w:rsidR="00374890" w:rsidRPr="00B238AC">
        <w:t>prospective care recipient</w:t>
      </w:r>
      <w:r w:rsidR="009D7829" w:rsidRPr="00B238AC">
        <w:t xml:space="preserve"> </w:t>
      </w:r>
      <w:r w:rsidR="003F7A87" w:rsidRPr="00B238AC">
        <w:t xml:space="preserve">before a date for the start of </w:t>
      </w:r>
      <w:r w:rsidR="00712855" w:rsidRPr="00B238AC">
        <w:t xml:space="preserve">the </w:t>
      </w:r>
      <w:r w:rsidR="0069157D" w:rsidRPr="00B238AC">
        <w:t xml:space="preserve">provision of </w:t>
      </w:r>
      <w:r w:rsidR="00374890" w:rsidRPr="00B238AC">
        <w:t xml:space="preserve">home care </w:t>
      </w:r>
      <w:r w:rsidR="003F7A87" w:rsidRPr="00B238AC">
        <w:t>is agreed</w:t>
      </w:r>
      <w:r w:rsidR="00885658" w:rsidRPr="00B238AC">
        <w:t>.</w:t>
      </w:r>
    </w:p>
    <w:p w:rsidR="00E1587F" w:rsidRPr="00B238AC" w:rsidRDefault="00E1587F" w:rsidP="00E1587F">
      <w:pPr>
        <w:pStyle w:val="subsection"/>
      </w:pPr>
      <w:r w:rsidRPr="00B238AC">
        <w:tab/>
        <w:t>(3)</w:t>
      </w:r>
      <w:r w:rsidRPr="00B238AC">
        <w:tab/>
        <w:t>The care recipient must be informed of, and helped to understand, the terms of the home care agreement, in particular the terms about the following:</w:t>
      </w:r>
    </w:p>
    <w:p w:rsidR="00E1587F" w:rsidRPr="00B238AC" w:rsidRDefault="00E1587F" w:rsidP="00E1587F">
      <w:pPr>
        <w:pStyle w:val="paragraph"/>
      </w:pPr>
      <w:r w:rsidRPr="00B238AC">
        <w:tab/>
        <w:t>(a)</w:t>
      </w:r>
      <w:r w:rsidRPr="00B238AC">
        <w:tab/>
        <w:t>the care recipient’s rights and responsibilities;</w:t>
      </w:r>
    </w:p>
    <w:p w:rsidR="00E1587F" w:rsidRPr="00B238AC" w:rsidRDefault="00E1587F" w:rsidP="00E1587F">
      <w:pPr>
        <w:pStyle w:val="paragraph"/>
      </w:pPr>
      <w:r w:rsidRPr="00B238AC">
        <w:tab/>
        <w:t>(b)</w:t>
      </w:r>
      <w:r w:rsidRPr="00B238AC">
        <w:tab/>
        <w:t>the services to be provided to the care recipient;</w:t>
      </w:r>
    </w:p>
    <w:p w:rsidR="00E1587F" w:rsidRPr="00B238AC" w:rsidRDefault="00E1587F" w:rsidP="00E1587F">
      <w:pPr>
        <w:pStyle w:val="paragraph"/>
      </w:pPr>
      <w:r w:rsidRPr="00B238AC">
        <w:tab/>
        <w:t>(c)</w:t>
      </w:r>
      <w:r w:rsidRPr="00B238AC">
        <w:tab/>
        <w:t>the fees and other charges to be paid under the agreement.</w:t>
      </w:r>
    </w:p>
    <w:p w:rsidR="003F7A87" w:rsidRPr="00B238AC" w:rsidRDefault="00F84EA3" w:rsidP="003F7A87">
      <w:pPr>
        <w:pStyle w:val="ActHead5"/>
      </w:pPr>
      <w:bookmarkStart w:id="39" w:name="_Toc390933382"/>
      <w:r w:rsidRPr="00B238AC">
        <w:rPr>
          <w:rStyle w:val="CharSectno"/>
        </w:rPr>
        <w:t>23</w:t>
      </w:r>
      <w:r w:rsidR="007655B6" w:rsidRPr="00B238AC">
        <w:t xml:space="preserve">  Provisions of </w:t>
      </w:r>
      <w:r w:rsidR="003F7A87" w:rsidRPr="00B238AC">
        <w:t>home care agreement</w:t>
      </w:r>
      <w:bookmarkEnd w:id="39"/>
    </w:p>
    <w:p w:rsidR="00E666A4" w:rsidRPr="00B238AC" w:rsidRDefault="003F7A87" w:rsidP="003F7A87">
      <w:pPr>
        <w:pStyle w:val="subsection"/>
      </w:pPr>
      <w:r w:rsidRPr="00B238AC">
        <w:tab/>
      </w:r>
      <w:r w:rsidR="00E666A4" w:rsidRPr="00B238AC">
        <w:t>(1)</w:t>
      </w:r>
      <w:r w:rsidRPr="00B238AC">
        <w:tab/>
      </w:r>
      <w:r w:rsidR="007655B6" w:rsidRPr="00B238AC">
        <w:t>For paragraph</w:t>
      </w:r>
      <w:r w:rsidR="00B238AC" w:rsidRPr="00B238AC">
        <w:t> </w:t>
      </w:r>
      <w:r w:rsidR="007655B6" w:rsidRPr="00B238AC">
        <w:t>61</w:t>
      </w:r>
      <w:r w:rsidR="00B238AC">
        <w:noBreakHyphen/>
      </w:r>
      <w:r w:rsidR="007655B6" w:rsidRPr="00B238AC">
        <w:t>1(2)(</w:t>
      </w:r>
      <w:r w:rsidR="00C35A33" w:rsidRPr="00B238AC">
        <w:t>c</w:t>
      </w:r>
      <w:r w:rsidR="007655B6" w:rsidRPr="00B238AC">
        <w:t xml:space="preserve">) of the Act, </w:t>
      </w:r>
      <w:r w:rsidR="00E666A4" w:rsidRPr="00B238AC">
        <w:t xml:space="preserve">this section specifies </w:t>
      </w:r>
      <w:r w:rsidR="007655B6" w:rsidRPr="00B238AC">
        <w:t>provisions that a home care agreement between a care recipient and an approved provider must contain</w:t>
      </w:r>
      <w:r w:rsidR="00E666A4" w:rsidRPr="00B238AC">
        <w:t>.</w:t>
      </w:r>
    </w:p>
    <w:p w:rsidR="00E666A4" w:rsidRPr="00B238AC" w:rsidRDefault="00E666A4" w:rsidP="00E666A4">
      <w:pPr>
        <w:pStyle w:val="subsection"/>
      </w:pPr>
      <w:r w:rsidRPr="00B238AC">
        <w:tab/>
        <w:t>(2)</w:t>
      </w:r>
      <w:r w:rsidRPr="00B238AC">
        <w:tab/>
        <w:t xml:space="preserve">A home care agreement must </w:t>
      </w:r>
      <w:r w:rsidR="00C35A33" w:rsidRPr="00B238AC">
        <w:t>contain</w:t>
      </w:r>
      <w:r w:rsidR="001C2216" w:rsidRPr="00B238AC">
        <w:t xml:space="preserve"> the following</w:t>
      </w:r>
      <w:r w:rsidRPr="00B238AC">
        <w:t>:</w:t>
      </w:r>
    </w:p>
    <w:p w:rsidR="00492CC9" w:rsidRPr="00B238AC" w:rsidRDefault="00E666A4" w:rsidP="00E666A4">
      <w:pPr>
        <w:pStyle w:val="paragraph"/>
      </w:pPr>
      <w:r w:rsidRPr="00B238AC">
        <w:tab/>
        <w:t>(a)</w:t>
      </w:r>
      <w:r w:rsidRPr="00B238AC">
        <w:tab/>
      </w:r>
      <w:r w:rsidR="00524982" w:rsidRPr="00B238AC">
        <w:t>the</w:t>
      </w:r>
      <w:r w:rsidR="00492CC9" w:rsidRPr="00B238AC">
        <w:t xml:space="preserve"> date </w:t>
      </w:r>
      <w:r w:rsidR="00524982" w:rsidRPr="00B238AC">
        <w:t>when the provider will start to provide home care to the care recipient</w:t>
      </w:r>
      <w:r w:rsidR="00492CC9" w:rsidRPr="00B238AC">
        <w:t>;</w:t>
      </w:r>
    </w:p>
    <w:p w:rsidR="00492CC9" w:rsidRPr="00B238AC" w:rsidRDefault="00492CC9" w:rsidP="00E666A4">
      <w:pPr>
        <w:pStyle w:val="paragraph"/>
      </w:pPr>
      <w:r w:rsidRPr="00B238AC">
        <w:tab/>
        <w:t>(b)</w:t>
      </w:r>
      <w:r w:rsidRPr="00B238AC">
        <w:tab/>
        <w:t xml:space="preserve">statements </w:t>
      </w:r>
      <w:r w:rsidR="0069157D" w:rsidRPr="00B238AC">
        <w:t>specifying</w:t>
      </w:r>
      <w:r w:rsidRPr="00B238AC">
        <w:t>:</w:t>
      </w:r>
    </w:p>
    <w:p w:rsidR="00E666A4" w:rsidRPr="00B238AC" w:rsidRDefault="00492CC9" w:rsidP="00492CC9">
      <w:pPr>
        <w:pStyle w:val="paragraphsub"/>
      </w:pPr>
      <w:r w:rsidRPr="00B238AC">
        <w:tab/>
        <w:t>(</w:t>
      </w:r>
      <w:proofErr w:type="spellStart"/>
      <w:r w:rsidRPr="00B238AC">
        <w:t>i</w:t>
      </w:r>
      <w:proofErr w:type="spellEnd"/>
      <w:r w:rsidRPr="00B238AC">
        <w:t>)</w:t>
      </w:r>
      <w:r w:rsidRPr="00B238AC">
        <w:tab/>
      </w:r>
      <w:r w:rsidR="00E666A4" w:rsidRPr="00B238AC">
        <w:t>whether the home care will be delivered on a consumer directed care basis;</w:t>
      </w:r>
      <w:r w:rsidR="00374890" w:rsidRPr="00B238AC">
        <w:t xml:space="preserve"> and</w:t>
      </w:r>
    </w:p>
    <w:p w:rsidR="00492CC9" w:rsidRPr="00B238AC" w:rsidRDefault="00492CC9" w:rsidP="00492CC9">
      <w:pPr>
        <w:pStyle w:val="paragraphsub"/>
      </w:pPr>
      <w:r w:rsidRPr="00B238AC">
        <w:tab/>
        <w:t>(ii)</w:t>
      </w:r>
      <w:r w:rsidRPr="00B238AC">
        <w:tab/>
        <w:t xml:space="preserve">the </w:t>
      </w:r>
      <w:r w:rsidR="00EF7CE4" w:rsidRPr="00B238AC">
        <w:t>care and services that the care recipient will receive</w:t>
      </w:r>
      <w:r w:rsidRPr="00B238AC">
        <w:t>;</w:t>
      </w:r>
      <w:r w:rsidR="00374890" w:rsidRPr="00B238AC">
        <w:t xml:space="preserve"> and</w:t>
      </w:r>
    </w:p>
    <w:p w:rsidR="00E666A4" w:rsidRPr="00B238AC" w:rsidRDefault="00492CC9" w:rsidP="00492CC9">
      <w:pPr>
        <w:pStyle w:val="paragraphsub"/>
      </w:pPr>
      <w:r w:rsidRPr="00B238AC">
        <w:tab/>
        <w:t>(ii</w:t>
      </w:r>
      <w:r w:rsidR="00C35A33" w:rsidRPr="00B238AC">
        <w:t>i</w:t>
      </w:r>
      <w:r w:rsidRPr="00B238AC">
        <w:t>)</w:t>
      </w:r>
      <w:r w:rsidRPr="00B238AC">
        <w:tab/>
      </w:r>
      <w:r w:rsidR="00E666A4" w:rsidRPr="00B238AC">
        <w:t>the level of home care to be provided;</w:t>
      </w:r>
      <w:r w:rsidR="00374890" w:rsidRPr="00B238AC">
        <w:t xml:space="preserve"> and</w:t>
      </w:r>
    </w:p>
    <w:p w:rsidR="00492CC9" w:rsidRPr="00B238AC" w:rsidRDefault="00C35A33" w:rsidP="00492CC9">
      <w:pPr>
        <w:pStyle w:val="paragraphsub"/>
      </w:pPr>
      <w:r w:rsidRPr="00B238AC">
        <w:tab/>
        <w:t>(iv</w:t>
      </w:r>
      <w:r w:rsidR="00492CC9" w:rsidRPr="00B238AC">
        <w:t>)</w:t>
      </w:r>
      <w:r w:rsidR="00492CC9" w:rsidRPr="00B238AC">
        <w:tab/>
        <w:t xml:space="preserve">the care recipient’s rights in relation to decisions about the </w:t>
      </w:r>
      <w:r w:rsidR="00EF7CE4" w:rsidRPr="00B238AC">
        <w:t>care and services that are to be provided</w:t>
      </w:r>
      <w:r w:rsidR="00492CC9" w:rsidRPr="00B238AC">
        <w:t>;</w:t>
      </w:r>
      <w:r w:rsidR="00374890" w:rsidRPr="00B238AC">
        <w:t xml:space="preserve"> and</w:t>
      </w:r>
    </w:p>
    <w:p w:rsidR="00492CC9" w:rsidRPr="00B238AC" w:rsidRDefault="00C35A33" w:rsidP="00492CC9">
      <w:pPr>
        <w:pStyle w:val="paragraphsub"/>
      </w:pPr>
      <w:r w:rsidRPr="00B238AC">
        <w:tab/>
        <w:t>(v</w:t>
      </w:r>
      <w:r w:rsidR="00492CC9" w:rsidRPr="00B238AC">
        <w:t>)</w:t>
      </w:r>
      <w:r w:rsidR="00492CC9" w:rsidRPr="00B238AC">
        <w:tab/>
      </w:r>
      <w:r w:rsidR="0069157D" w:rsidRPr="00B238AC">
        <w:t xml:space="preserve">that </w:t>
      </w:r>
      <w:r w:rsidR="00492CC9" w:rsidRPr="00B238AC">
        <w:t>the provi</w:t>
      </w:r>
      <w:r w:rsidR="00524982" w:rsidRPr="00B238AC">
        <w:t xml:space="preserve">der </w:t>
      </w:r>
      <w:r w:rsidR="0069157D" w:rsidRPr="00B238AC">
        <w:t>will provide</w:t>
      </w:r>
      <w:r w:rsidR="00524982" w:rsidRPr="00B238AC">
        <w:t xml:space="preserve"> a care plan</w:t>
      </w:r>
      <w:r w:rsidR="0069157D" w:rsidRPr="00B238AC">
        <w:t>, and any changes to the care plan, to</w:t>
      </w:r>
      <w:r w:rsidR="00524982" w:rsidRPr="00B238AC">
        <w:t xml:space="preserve"> the care recipient;</w:t>
      </w:r>
    </w:p>
    <w:p w:rsidR="00E666A4" w:rsidRPr="00B238AC" w:rsidRDefault="00E666A4" w:rsidP="00E666A4">
      <w:pPr>
        <w:pStyle w:val="paragraph"/>
      </w:pPr>
      <w:r w:rsidRPr="00B238AC">
        <w:tab/>
        <w:t>(c)</w:t>
      </w:r>
      <w:r w:rsidRPr="00B238AC">
        <w:tab/>
        <w:t>a clear itemised statement of the fees (if any) payable by the care recipient and how those fees are calculated;</w:t>
      </w:r>
    </w:p>
    <w:p w:rsidR="00524982" w:rsidRPr="00B238AC" w:rsidRDefault="001C2216" w:rsidP="00524982">
      <w:pPr>
        <w:pStyle w:val="paragraph"/>
        <w:keepNext/>
      </w:pPr>
      <w:r w:rsidRPr="00B238AC">
        <w:tab/>
        <w:t>(</w:t>
      </w:r>
      <w:r w:rsidR="00524982" w:rsidRPr="00B238AC">
        <w:t>d</w:t>
      </w:r>
      <w:r w:rsidRPr="00B238AC">
        <w:t>)</w:t>
      </w:r>
      <w:r w:rsidRPr="00B238AC">
        <w:tab/>
      </w:r>
      <w:r w:rsidR="00492CC9" w:rsidRPr="00B238AC">
        <w:t>provision</w:t>
      </w:r>
      <w:r w:rsidRPr="00B238AC">
        <w:t xml:space="preserve"> for financial information </w:t>
      </w:r>
      <w:r w:rsidR="00524982" w:rsidRPr="00B238AC">
        <w:t xml:space="preserve">to be given to the care recipient about </w:t>
      </w:r>
      <w:r w:rsidR="00492CC9" w:rsidRPr="00B238AC">
        <w:t>the home care</w:t>
      </w:r>
      <w:r w:rsidRPr="00B238AC">
        <w:t xml:space="preserve"> </w:t>
      </w:r>
      <w:r w:rsidR="00524982" w:rsidRPr="00B238AC">
        <w:t xml:space="preserve">that the </w:t>
      </w:r>
      <w:r w:rsidRPr="00B238AC">
        <w:t>care recipient</w:t>
      </w:r>
      <w:r w:rsidR="00524982" w:rsidRPr="00B238AC">
        <w:t xml:space="preserve"> will receive, including a statement that the approved provider must, within 7 days after a request by the care recipient, give the care recipient:</w:t>
      </w:r>
    </w:p>
    <w:p w:rsidR="00524982" w:rsidRPr="00B238AC" w:rsidRDefault="006254EE" w:rsidP="00524982">
      <w:pPr>
        <w:pStyle w:val="paragraphsub"/>
      </w:pPr>
      <w:r w:rsidRPr="00B238AC">
        <w:tab/>
        <w:t>(</w:t>
      </w:r>
      <w:proofErr w:type="spellStart"/>
      <w:r w:rsidRPr="00B238AC">
        <w:t>i</w:t>
      </w:r>
      <w:proofErr w:type="spellEnd"/>
      <w:r w:rsidRPr="00B238AC">
        <w:t>)</w:t>
      </w:r>
      <w:r w:rsidRPr="00B238AC">
        <w:tab/>
      </w:r>
      <w:r w:rsidR="00524982" w:rsidRPr="00B238AC">
        <w:t>a clear and simple presentation of the financial position of the home care service, including the costs of home care, that explains any ongoing fees payable by the care recipient; and</w:t>
      </w:r>
    </w:p>
    <w:p w:rsidR="00524982" w:rsidRPr="00B238AC" w:rsidRDefault="00524982" w:rsidP="00524982">
      <w:pPr>
        <w:pStyle w:val="paragraphsub"/>
      </w:pPr>
      <w:r w:rsidRPr="00B238AC">
        <w:lastRenderedPageBreak/>
        <w:tab/>
        <w:t>(ii)</w:t>
      </w:r>
      <w:r w:rsidRPr="00B238AC">
        <w:tab/>
        <w:t xml:space="preserve">a copy of the most recent </w:t>
      </w:r>
      <w:r w:rsidR="00EF7CE4" w:rsidRPr="00B238AC">
        <w:t>statement of the audited accounts of the approved provider’s home care service or, if the home care service is operated as part of a broader organisation, the most recent statement of the audited accounts of the organisation’s aged care component (that includes the home care service)</w:t>
      </w:r>
      <w:r w:rsidRPr="00B238AC">
        <w:t>;</w:t>
      </w:r>
    </w:p>
    <w:p w:rsidR="00807656" w:rsidRPr="00B238AC" w:rsidRDefault="001C2216" w:rsidP="001C2216">
      <w:pPr>
        <w:pStyle w:val="paragraph"/>
      </w:pPr>
      <w:r w:rsidRPr="00B238AC">
        <w:tab/>
        <w:t>(</w:t>
      </w:r>
      <w:r w:rsidR="00524982" w:rsidRPr="00B238AC">
        <w:t>e</w:t>
      </w:r>
      <w:r w:rsidRPr="00B238AC">
        <w:t>)</w:t>
      </w:r>
      <w:r w:rsidRPr="00B238AC">
        <w:tab/>
        <w:t>a guarantee that all reasonable steps will be taken to protect the confidentiality, so far as legally permissible, of information provided by the care recipient, and details of the use</w:t>
      </w:r>
      <w:r w:rsidR="00807656" w:rsidRPr="00B238AC">
        <w:t xml:space="preserve"> of the information</w:t>
      </w:r>
      <w:r w:rsidRPr="00B238AC">
        <w:t xml:space="preserve"> that is to be made by</w:t>
      </w:r>
      <w:r w:rsidR="00807656" w:rsidRPr="00B238AC">
        <w:t>:</w:t>
      </w:r>
    </w:p>
    <w:p w:rsidR="001C2216" w:rsidRPr="00B238AC" w:rsidRDefault="00807656" w:rsidP="00807656">
      <w:pPr>
        <w:pStyle w:val="paragraphsub"/>
      </w:pPr>
      <w:r w:rsidRPr="00B238AC">
        <w:tab/>
        <w:t>(</w:t>
      </w:r>
      <w:proofErr w:type="spellStart"/>
      <w:r w:rsidRPr="00B238AC">
        <w:t>i</w:t>
      </w:r>
      <w:proofErr w:type="spellEnd"/>
      <w:r w:rsidRPr="00B238AC">
        <w:t>)</w:t>
      </w:r>
      <w:r w:rsidRPr="00B238AC">
        <w:tab/>
      </w:r>
      <w:r w:rsidR="001C2216" w:rsidRPr="00B238AC">
        <w:t>the provider</w:t>
      </w:r>
      <w:r w:rsidRPr="00B238AC">
        <w:t>; and</w:t>
      </w:r>
    </w:p>
    <w:p w:rsidR="00807656" w:rsidRPr="00B238AC" w:rsidRDefault="00807656" w:rsidP="00807656">
      <w:pPr>
        <w:pStyle w:val="paragraphsub"/>
      </w:pPr>
      <w:r w:rsidRPr="00B238AC">
        <w:tab/>
        <w:t>(ii)</w:t>
      </w:r>
      <w:r w:rsidRPr="00B238AC">
        <w:tab/>
        <w:t>each person</w:t>
      </w:r>
      <w:r w:rsidR="00C35A33" w:rsidRPr="00B238AC">
        <w:t xml:space="preserve"> </w:t>
      </w:r>
      <w:r w:rsidRPr="00B238AC">
        <w:t>or body to whom the information is disclosed by the provider;</w:t>
      </w:r>
    </w:p>
    <w:p w:rsidR="00524982" w:rsidRPr="00B238AC" w:rsidRDefault="00524982" w:rsidP="00524982">
      <w:pPr>
        <w:pStyle w:val="paragraph"/>
      </w:pPr>
      <w:r w:rsidRPr="00B238AC">
        <w:rPr>
          <w:lang w:eastAsia="en-US"/>
        </w:rPr>
        <w:tab/>
        <w:t>(f)</w:t>
      </w:r>
      <w:r w:rsidRPr="00B238AC">
        <w:rPr>
          <w:lang w:eastAsia="en-US"/>
        </w:rPr>
        <w:tab/>
        <w:t xml:space="preserve">a statement that the </w:t>
      </w:r>
      <w:r w:rsidRPr="00B238AC">
        <w:t xml:space="preserve">care recipient </w:t>
      </w:r>
      <w:r w:rsidR="0069157D" w:rsidRPr="00B238AC">
        <w:t>may</w:t>
      </w:r>
      <w:r w:rsidRPr="00B238AC">
        <w:t xml:space="preserve"> suspend, on a temporary basis, the provision of the home care, from a particular date;</w:t>
      </w:r>
    </w:p>
    <w:p w:rsidR="00524982" w:rsidRPr="00B238AC" w:rsidRDefault="00524982" w:rsidP="00524982">
      <w:pPr>
        <w:pStyle w:val="paragraph"/>
      </w:pPr>
      <w:r w:rsidRPr="00B238AC">
        <w:tab/>
        <w:t>(g)</w:t>
      </w:r>
      <w:r w:rsidRPr="00B238AC">
        <w:tab/>
        <w:t>the conditions under which either party may terminate the provision of home care.</w:t>
      </w:r>
    </w:p>
    <w:p w:rsidR="00524982" w:rsidRPr="00B238AC" w:rsidRDefault="00524982" w:rsidP="00524982">
      <w:pPr>
        <w:pStyle w:val="notetext"/>
      </w:pPr>
      <w:r w:rsidRPr="00B238AC">
        <w:t>Note:</w:t>
      </w:r>
      <w:r w:rsidRPr="00B238AC">
        <w:tab/>
        <w:t xml:space="preserve">For the suspension of home care services mentioned in </w:t>
      </w:r>
      <w:r w:rsidR="00B238AC" w:rsidRPr="00B238AC">
        <w:t>paragraph (</w:t>
      </w:r>
      <w:r w:rsidRPr="00B238AC">
        <w:t>f), see section</w:t>
      </w:r>
      <w:r w:rsidR="00B238AC" w:rsidRPr="00B238AC">
        <w:t> </w:t>
      </w:r>
      <w:r w:rsidRPr="00B238AC">
        <w:t>46</w:t>
      </w:r>
      <w:r w:rsidR="00B238AC">
        <w:noBreakHyphen/>
      </w:r>
      <w:r w:rsidRPr="00B238AC">
        <w:t>2 of the Act.</w:t>
      </w:r>
    </w:p>
    <w:p w:rsidR="00524982" w:rsidRPr="00B238AC" w:rsidRDefault="00524982" w:rsidP="00524982">
      <w:pPr>
        <w:pStyle w:val="subsection"/>
      </w:pPr>
      <w:r w:rsidRPr="00B238AC">
        <w:tab/>
        <w:t>(3)</w:t>
      </w:r>
      <w:r w:rsidRPr="00B238AC">
        <w:tab/>
        <w:t>A home care agreement must provide:</w:t>
      </w:r>
    </w:p>
    <w:p w:rsidR="00524982" w:rsidRPr="00B238AC" w:rsidRDefault="00524982" w:rsidP="00524982">
      <w:pPr>
        <w:pStyle w:val="paragraph"/>
      </w:pPr>
      <w:r w:rsidRPr="00B238AC">
        <w:tab/>
        <w:t>(a)</w:t>
      </w:r>
      <w:r w:rsidRPr="00B238AC">
        <w:tab/>
        <w:t>that the agreement may be varied:</w:t>
      </w:r>
    </w:p>
    <w:p w:rsidR="00524982" w:rsidRPr="00B238AC" w:rsidRDefault="00524982" w:rsidP="00524982">
      <w:pPr>
        <w:pStyle w:val="paragraphsub"/>
      </w:pPr>
      <w:r w:rsidRPr="00B238AC">
        <w:tab/>
        <w:t>(</w:t>
      </w:r>
      <w:proofErr w:type="spellStart"/>
      <w:r w:rsidRPr="00B238AC">
        <w:t>i</w:t>
      </w:r>
      <w:proofErr w:type="spellEnd"/>
      <w:r w:rsidRPr="00B238AC">
        <w:t>)</w:t>
      </w:r>
      <w:r w:rsidRPr="00B238AC">
        <w:tab/>
        <w:t xml:space="preserve">by the approved provider, if the variation is necessary to implement the </w:t>
      </w:r>
      <w:r w:rsidRPr="00B238AC">
        <w:rPr>
          <w:i/>
        </w:rPr>
        <w:t>A New Tax System (Goods and Services Tax) Act 1999</w:t>
      </w:r>
      <w:r w:rsidRPr="00B238AC">
        <w:t>; or</w:t>
      </w:r>
    </w:p>
    <w:p w:rsidR="00524982" w:rsidRPr="00B238AC" w:rsidRDefault="00524982" w:rsidP="00524982">
      <w:pPr>
        <w:pStyle w:val="paragraphsub"/>
      </w:pPr>
      <w:r w:rsidRPr="00B238AC">
        <w:tab/>
        <w:t>(ii)</w:t>
      </w:r>
      <w:r w:rsidRPr="00B238AC">
        <w:tab/>
        <w:t>in any other case, by mutual consent, following adequate consultation, of the care recipient and approved provider; and</w:t>
      </w:r>
    </w:p>
    <w:p w:rsidR="00524982" w:rsidRPr="00B238AC" w:rsidRDefault="00524982" w:rsidP="00524982">
      <w:pPr>
        <w:pStyle w:val="paragraph"/>
      </w:pPr>
      <w:r w:rsidRPr="00B238AC">
        <w:tab/>
        <w:t>(b)</w:t>
      </w:r>
      <w:r w:rsidRPr="00B238AC">
        <w:tab/>
        <w:t xml:space="preserve">that the agreement must not be varied under </w:t>
      </w:r>
      <w:r w:rsidR="00B238AC" w:rsidRPr="00B238AC">
        <w:t>subparagraph (</w:t>
      </w:r>
      <w:r w:rsidRPr="00B238AC">
        <w:t>a)(</w:t>
      </w:r>
      <w:proofErr w:type="spellStart"/>
      <w:r w:rsidRPr="00B238AC">
        <w:t>i</w:t>
      </w:r>
      <w:proofErr w:type="spellEnd"/>
      <w:r w:rsidRPr="00B238AC">
        <w:t>) by the provider unless the provider has given reasonable notice in writing about the variation to the care recipient; and</w:t>
      </w:r>
    </w:p>
    <w:p w:rsidR="00524982" w:rsidRPr="00B238AC" w:rsidRDefault="00524982" w:rsidP="00524982">
      <w:pPr>
        <w:pStyle w:val="paragraph"/>
      </w:pPr>
      <w:r w:rsidRPr="00B238AC">
        <w:tab/>
        <w:t>(c)</w:t>
      </w:r>
      <w:r w:rsidRPr="00B238AC">
        <w:tab/>
        <w:t xml:space="preserve">that the agreement must not be varied in a way that is inconsistent with the </w:t>
      </w:r>
      <w:r w:rsidRPr="00B238AC">
        <w:rPr>
          <w:i/>
        </w:rPr>
        <w:t>A New Tax System (Goods and Services Tax) Act 1999</w:t>
      </w:r>
      <w:r w:rsidRPr="00B238AC">
        <w:t xml:space="preserve">, the </w:t>
      </w:r>
      <w:r w:rsidRPr="00B238AC">
        <w:rPr>
          <w:i/>
        </w:rPr>
        <w:t>Aged Care Act 1997</w:t>
      </w:r>
      <w:r w:rsidRPr="00B238AC">
        <w:t xml:space="preserve"> or the </w:t>
      </w:r>
      <w:r w:rsidRPr="00B238AC">
        <w:rPr>
          <w:i/>
        </w:rPr>
        <w:t>Extra Service Principles</w:t>
      </w:r>
      <w:r w:rsidR="00B238AC" w:rsidRPr="00B238AC">
        <w:rPr>
          <w:i/>
        </w:rPr>
        <w:t> </w:t>
      </w:r>
      <w:r w:rsidR="0069157D" w:rsidRPr="00B238AC">
        <w:rPr>
          <w:i/>
        </w:rPr>
        <w:t>2014</w:t>
      </w:r>
      <w:r w:rsidR="0069157D" w:rsidRPr="00B238AC">
        <w:t>.</w:t>
      </w:r>
    </w:p>
    <w:p w:rsidR="00524982" w:rsidRPr="00B238AC" w:rsidRDefault="00524982" w:rsidP="00524982">
      <w:pPr>
        <w:pStyle w:val="subsection"/>
      </w:pPr>
      <w:r w:rsidRPr="00B238AC">
        <w:tab/>
        <w:t>(4)</w:t>
      </w:r>
      <w:r w:rsidRPr="00B238AC">
        <w:tab/>
        <w:t>A home care agreement must:</w:t>
      </w:r>
    </w:p>
    <w:p w:rsidR="001C2216" w:rsidRPr="00B238AC" w:rsidRDefault="001C2216" w:rsidP="00524982">
      <w:pPr>
        <w:pStyle w:val="paragraph"/>
      </w:pPr>
      <w:r w:rsidRPr="00B238AC">
        <w:tab/>
        <w:t>(</w:t>
      </w:r>
      <w:r w:rsidR="00524982" w:rsidRPr="00B238AC">
        <w:t>a</w:t>
      </w:r>
      <w:r w:rsidRPr="00B238AC">
        <w:t>)</w:t>
      </w:r>
      <w:r w:rsidRPr="00B238AC">
        <w:tab/>
        <w:t>state</w:t>
      </w:r>
      <w:r w:rsidR="00524982" w:rsidRPr="00B238AC">
        <w:t xml:space="preserve"> </w:t>
      </w:r>
      <w:r w:rsidRPr="00B238AC">
        <w:t>that the care recipient is entitled to make, without fear of reprisal, a complaint about the provision of the home care; and</w:t>
      </w:r>
    </w:p>
    <w:p w:rsidR="00524982" w:rsidRPr="00B238AC" w:rsidRDefault="00524982" w:rsidP="00524982">
      <w:pPr>
        <w:pStyle w:val="paragraph"/>
      </w:pPr>
      <w:r w:rsidRPr="00B238AC">
        <w:tab/>
        <w:t>(b)</w:t>
      </w:r>
      <w:r w:rsidRPr="00B238AC">
        <w:tab/>
      </w:r>
      <w:r w:rsidR="0069157D" w:rsidRPr="00B238AC">
        <w:t>state</w:t>
      </w:r>
      <w:r w:rsidRPr="00B238AC">
        <w:t xml:space="preserve"> the mechanisms for making such a complaint.</w:t>
      </w:r>
    </w:p>
    <w:p w:rsidR="001C2216" w:rsidRPr="00B238AC" w:rsidRDefault="00524982" w:rsidP="00807656">
      <w:pPr>
        <w:pStyle w:val="subsection"/>
      </w:pPr>
      <w:r w:rsidRPr="00B238AC">
        <w:tab/>
        <w:t>(5)</w:t>
      </w:r>
      <w:r w:rsidRPr="00B238AC">
        <w:tab/>
        <w:t>A home care</w:t>
      </w:r>
      <w:r w:rsidR="001C2216" w:rsidRPr="00B238AC">
        <w:t xml:space="preserve"> agreement must be expressed in plain language and be readily understandable</w:t>
      </w:r>
      <w:r w:rsidRPr="00B238AC">
        <w:t xml:space="preserve"> by the care recipient</w:t>
      </w:r>
      <w:r w:rsidR="001C2216" w:rsidRPr="00B238AC">
        <w:t>.</w:t>
      </w:r>
    </w:p>
    <w:p w:rsidR="00E95DF8" w:rsidRPr="00B238AC" w:rsidRDefault="00E95DF8" w:rsidP="00E95DF8">
      <w:pPr>
        <w:pStyle w:val="ActHead2"/>
        <w:pageBreakBefore/>
      </w:pPr>
      <w:bookmarkStart w:id="40" w:name="_Toc390933383"/>
      <w:r w:rsidRPr="00B238AC">
        <w:rPr>
          <w:rStyle w:val="CharPartNo"/>
        </w:rPr>
        <w:lastRenderedPageBreak/>
        <w:t>Part</w:t>
      </w:r>
      <w:r w:rsidR="00B238AC" w:rsidRPr="00B238AC">
        <w:rPr>
          <w:rStyle w:val="CharPartNo"/>
        </w:rPr>
        <w:t> </w:t>
      </w:r>
      <w:r w:rsidR="00B00BFB" w:rsidRPr="00B238AC">
        <w:rPr>
          <w:rStyle w:val="CharPartNo"/>
        </w:rPr>
        <w:t>4</w:t>
      </w:r>
      <w:r w:rsidRPr="00B238AC">
        <w:t>—</w:t>
      </w:r>
      <w:r w:rsidRPr="00B238AC">
        <w:rPr>
          <w:rStyle w:val="CharPartText"/>
        </w:rPr>
        <w:t>Miscellaneous</w:t>
      </w:r>
      <w:bookmarkEnd w:id="40"/>
    </w:p>
    <w:p w:rsidR="009431D1" w:rsidRPr="00B238AC" w:rsidRDefault="009431D1" w:rsidP="009431D1">
      <w:pPr>
        <w:pStyle w:val="Header"/>
      </w:pPr>
      <w:r w:rsidRPr="00B238AC">
        <w:rPr>
          <w:rStyle w:val="CharDivNo"/>
        </w:rPr>
        <w:t xml:space="preserve"> </w:t>
      </w:r>
      <w:r w:rsidRPr="00B238AC">
        <w:rPr>
          <w:rStyle w:val="CharDivText"/>
        </w:rPr>
        <w:t xml:space="preserve"> </w:t>
      </w:r>
    </w:p>
    <w:p w:rsidR="00E95DF8" w:rsidRPr="00B238AC" w:rsidRDefault="00F84EA3" w:rsidP="00E95DF8">
      <w:pPr>
        <w:pStyle w:val="ActHead5"/>
      </w:pPr>
      <w:bookmarkStart w:id="41" w:name="_Toc390933384"/>
      <w:r w:rsidRPr="00B238AC">
        <w:rPr>
          <w:rStyle w:val="CharSectno"/>
        </w:rPr>
        <w:t>24</w:t>
      </w:r>
      <w:r w:rsidR="00E95DF8" w:rsidRPr="00B238AC">
        <w:t xml:space="preserve">  </w:t>
      </w:r>
      <w:r w:rsidR="007655B6" w:rsidRPr="00B238AC">
        <w:t>Access to complaints resolution mechanism</w:t>
      </w:r>
      <w:bookmarkEnd w:id="41"/>
    </w:p>
    <w:p w:rsidR="00E95DF8" w:rsidRPr="00B238AC" w:rsidRDefault="00E95DF8" w:rsidP="009D150A">
      <w:pPr>
        <w:pStyle w:val="subsection"/>
      </w:pPr>
      <w:r w:rsidRPr="00B238AC">
        <w:tab/>
      </w:r>
      <w:r w:rsidRPr="00B238AC">
        <w:tab/>
      </w:r>
      <w:r w:rsidR="007655B6" w:rsidRPr="00B238AC">
        <w:t>For paragraph</w:t>
      </w:r>
      <w:r w:rsidR="00B238AC" w:rsidRPr="00B238AC">
        <w:t> </w:t>
      </w:r>
      <w:r w:rsidR="007655B6" w:rsidRPr="00B238AC">
        <w:t>56</w:t>
      </w:r>
      <w:r w:rsidR="00B238AC">
        <w:noBreakHyphen/>
      </w:r>
      <w:r w:rsidR="007655B6" w:rsidRPr="00B238AC">
        <w:t>4</w:t>
      </w:r>
      <w:r w:rsidR="004436E4" w:rsidRPr="00B238AC">
        <w:t>(1)</w:t>
      </w:r>
      <w:r w:rsidR="007655B6" w:rsidRPr="00B238AC">
        <w:t xml:space="preserve">(d) of the Act, an </w:t>
      </w:r>
      <w:r w:rsidRPr="00B238AC">
        <w:t xml:space="preserve">approved provider must allow </w:t>
      </w:r>
      <w:r w:rsidR="0069157D" w:rsidRPr="00B238AC">
        <w:t>such</w:t>
      </w:r>
      <w:r w:rsidR="00423B34" w:rsidRPr="00B238AC">
        <w:t xml:space="preserve"> </w:t>
      </w:r>
      <w:r w:rsidRPr="00B238AC">
        <w:t xml:space="preserve">access </w:t>
      </w:r>
      <w:r w:rsidR="003503F8" w:rsidRPr="00B238AC">
        <w:t xml:space="preserve">to the provider’s aged care service </w:t>
      </w:r>
      <w:r w:rsidR="0069157D" w:rsidRPr="00B238AC">
        <w:t>as</w:t>
      </w:r>
      <w:r w:rsidR="003503F8" w:rsidRPr="00B238AC">
        <w:t xml:space="preserve"> is </w:t>
      </w:r>
      <w:r w:rsidRPr="00B238AC">
        <w:t xml:space="preserve">necessary to enable </w:t>
      </w:r>
      <w:r w:rsidR="003503F8" w:rsidRPr="00B238AC">
        <w:t>a</w:t>
      </w:r>
      <w:r w:rsidRPr="00B238AC">
        <w:t xml:space="preserve"> person</w:t>
      </w:r>
      <w:r w:rsidR="003503F8" w:rsidRPr="00B238AC">
        <w:t xml:space="preserve"> authorised by the Secretary</w:t>
      </w:r>
      <w:r w:rsidRPr="00B238AC">
        <w:t xml:space="preserve"> to investigate and assist in</w:t>
      </w:r>
      <w:r w:rsidR="009D150A" w:rsidRPr="00B238AC">
        <w:t xml:space="preserve"> the resolution of a complaint</w:t>
      </w:r>
      <w:r w:rsidR="00423B34" w:rsidRPr="00B238AC">
        <w:t xml:space="preserve"> in relation to the service</w:t>
      </w:r>
      <w:r w:rsidR="009D150A" w:rsidRPr="00B238AC">
        <w:t>.</w:t>
      </w:r>
    </w:p>
    <w:p w:rsidR="00DC7427" w:rsidRPr="00B238AC" w:rsidRDefault="00DC7427" w:rsidP="00DC7427">
      <w:pPr>
        <w:sectPr w:rsidR="00DC7427" w:rsidRPr="00B238AC" w:rsidSect="00BE0F94">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bookmarkStart w:id="42" w:name="OPCSB_BodyPrincipleA4"/>
    </w:p>
    <w:p w:rsidR="003F7A87" w:rsidRPr="00B238AC" w:rsidRDefault="003F7A87" w:rsidP="003F7A87">
      <w:pPr>
        <w:pStyle w:val="ActHead1"/>
        <w:pageBreakBefore/>
        <w:spacing w:before="240"/>
      </w:pPr>
      <w:bookmarkStart w:id="43" w:name="_Toc390933385"/>
      <w:bookmarkEnd w:id="42"/>
      <w:r w:rsidRPr="00B238AC">
        <w:rPr>
          <w:rStyle w:val="CharChapNo"/>
        </w:rPr>
        <w:lastRenderedPageBreak/>
        <w:t>Schedule</w:t>
      </w:r>
      <w:r w:rsidR="00B238AC" w:rsidRPr="00B238AC">
        <w:rPr>
          <w:rStyle w:val="CharChapNo"/>
        </w:rPr>
        <w:t> </w:t>
      </w:r>
      <w:r w:rsidRPr="00B238AC">
        <w:rPr>
          <w:rStyle w:val="CharChapNo"/>
        </w:rPr>
        <w:t>1</w:t>
      </w:r>
      <w:r w:rsidRPr="00B238AC">
        <w:t>—</w:t>
      </w:r>
      <w:r w:rsidRPr="00B238AC">
        <w:rPr>
          <w:rStyle w:val="CharChapText"/>
        </w:rPr>
        <w:t xml:space="preserve">Charter of </w:t>
      </w:r>
      <w:r w:rsidR="00483F73" w:rsidRPr="00B238AC">
        <w:rPr>
          <w:rStyle w:val="CharChapText"/>
        </w:rPr>
        <w:t>care recipients’</w:t>
      </w:r>
      <w:r w:rsidRPr="00B238AC">
        <w:rPr>
          <w:rStyle w:val="CharChapText"/>
        </w:rPr>
        <w:t xml:space="preserve"> </w:t>
      </w:r>
      <w:r w:rsidR="00200FF6" w:rsidRPr="00B238AC">
        <w:rPr>
          <w:rStyle w:val="CharChapText"/>
        </w:rPr>
        <w:t>r</w:t>
      </w:r>
      <w:r w:rsidRPr="00B238AC">
        <w:rPr>
          <w:rStyle w:val="CharChapText"/>
        </w:rPr>
        <w:t xml:space="preserve">ights and </w:t>
      </w:r>
      <w:r w:rsidR="00200FF6" w:rsidRPr="00B238AC">
        <w:rPr>
          <w:rStyle w:val="CharChapText"/>
        </w:rPr>
        <w:t>r</w:t>
      </w:r>
      <w:r w:rsidRPr="00B238AC">
        <w:rPr>
          <w:rStyle w:val="CharChapText"/>
        </w:rPr>
        <w:t>esponsibilities</w:t>
      </w:r>
      <w:r w:rsidR="00483F73" w:rsidRPr="00B238AC">
        <w:rPr>
          <w:rStyle w:val="CharChapText"/>
        </w:rPr>
        <w:t>—residential care</w:t>
      </w:r>
      <w:bookmarkEnd w:id="43"/>
    </w:p>
    <w:p w:rsidR="003F7A87" w:rsidRPr="00B238AC" w:rsidRDefault="006F26CC" w:rsidP="002467EF">
      <w:pPr>
        <w:pStyle w:val="notemargin"/>
      </w:pPr>
      <w:r w:rsidRPr="00B238AC">
        <w:t>Note:</w:t>
      </w:r>
      <w:r w:rsidRPr="00B238AC">
        <w:tab/>
        <w:t xml:space="preserve">See </w:t>
      </w:r>
      <w:r w:rsidR="00B10701" w:rsidRPr="00B238AC">
        <w:t>section</w:t>
      </w:r>
      <w:r w:rsidR="00B238AC" w:rsidRPr="00B238AC">
        <w:t> </w:t>
      </w:r>
      <w:r w:rsidR="00F84EA3" w:rsidRPr="00B238AC">
        <w:t>9</w:t>
      </w:r>
      <w:r w:rsidR="002467EF" w:rsidRPr="00B238AC">
        <w:t>.</w:t>
      </w:r>
    </w:p>
    <w:p w:rsidR="006C571D" w:rsidRPr="00B238AC" w:rsidRDefault="006C571D" w:rsidP="006C571D">
      <w:pPr>
        <w:pStyle w:val="Header"/>
      </w:pPr>
      <w:r w:rsidRPr="00B238AC">
        <w:rPr>
          <w:rStyle w:val="CharPartNo"/>
        </w:rPr>
        <w:t xml:space="preserve"> </w:t>
      </w:r>
      <w:r w:rsidRPr="00B238AC">
        <w:rPr>
          <w:rStyle w:val="CharPartText"/>
        </w:rPr>
        <w:t xml:space="preserve"> </w:t>
      </w:r>
    </w:p>
    <w:p w:rsidR="006C571D" w:rsidRPr="00B238AC" w:rsidRDefault="006C571D" w:rsidP="006C571D">
      <w:pPr>
        <w:pStyle w:val="Header"/>
      </w:pPr>
      <w:r w:rsidRPr="00B238AC">
        <w:rPr>
          <w:rStyle w:val="CharDivNo"/>
        </w:rPr>
        <w:t xml:space="preserve"> </w:t>
      </w:r>
      <w:r w:rsidRPr="00B238AC">
        <w:rPr>
          <w:rStyle w:val="CharDivText"/>
        </w:rPr>
        <w:t xml:space="preserve"> </w:t>
      </w:r>
    </w:p>
    <w:p w:rsidR="00A00908" w:rsidRPr="00B238AC" w:rsidRDefault="00B10701" w:rsidP="00DC7427">
      <w:pPr>
        <w:pStyle w:val="ActHead5"/>
      </w:pPr>
      <w:bookmarkStart w:id="44" w:name="_Toc390933386"/>
      <w:r w:rsidRPr="00B238AC">
        <w:rPr>
          <w:rStyle w:val="CharSectno"/>
        </w:rPr>
        <w:t>1</w:t>
      </w:r>
      <w:r w:rsidR="00A00908" w:rsidRPr="00B238AC">
        <w:t xml:space="preserve">  </w:t>
      </w:r>
      <w:r w:rsidR="00C7199B" w:rsidRPr="00B238AC">
        <w:t>Care recipients’</w:t>
      </w:r>
      <w:r w:rsidR="00A00908" w:rsidRPr="00B238AC">
        <w:t xml:space="preserve"> rights</w:t>
      </w:r>
      <w:r w:rsidR="00C7199B" w:rsidRPr="00B238AC">
        <w:t>—residential care</w:t>
      </w:r>
      <w:bookmarkEnd w:id="44"/>
    </w:p>
    <w:p w:rsidR="003F7A87" w:rsidRPr="00B238AC" w:rsidRDefault="00A00908" w:rsidP="00A00908">
      <w:pPr>
        <w:pStyle w:val="subsection"/>
      </w:pPr>
      <w:r w:rsidRPr="00B238AC">
        <w:tab/>
      </w:r>
      <w:r w:rsidRPr="00B238AC">
        <w:tab/>
      </w:r>
      <w:r w:rsidR="003F7A87" w:rsidRPr="00B238AC">
        <w:t xml:space="preserve">Each </w:t>
      </w:r>
      <w:r w:rsidR="00F60FD8" w:rsidRPr="00B238AC">
        <w:t>care recipient</w:t>
      </w:r>
      <w:r w:rsidR="003F7A87" w:rsidRPr="00B238AC">
        <w:t xml:space="preserve"> has </w:t>
      </w:r>
      <w:r w:rsidRPr="00B238AC">
        <w:t>the following rights:</w:t>
      </w:r>
    </w:p>
    <w:p w:rsidR="003F7A87" w:rsidRPr="00B238AC" w:rsidRDefault="00A00908" w:rsidP="00A00908">
      <w:pPr>
        <w:pStyle w:val="paragraph"/>
      </w:pPr>
      <w:r w:rsidRPr="00B238AC">
        <w:tab/>
        <w:t>(a)</w:t>
      </w:r>
      <w:r w:rsidRPr="00B238AC">
        <w:tab/>
      </w:r>
      <w:r w:rsidR="003F7A87" w:rsidRPr="00B238AC">
        <w:t>to full and effective use of his or her personal, civil, legal and consumer rights</w:t>
      </w:r>
      <w:r w:rsidR="00AD3DAC" w:rsidRPr="00B238AC">
        <w:t>;</w:t>
      </w:r>
    </w:p>
    <w:p w:rsidR="003F7A87" w:rsidRPr="00B238AC" w:rsidRDefault="00A00908" w:rsidP="00A00908">
      <w:pPr>
        <w:pStyle w:val="paragraph"/>
      </w:pPr>
      <w:r w:rsidRPr="00B238AC">
        <w:tab/>
        <w:t>(b)</w:t>
      </w:r>
      <w:r w:rsidRPr="00B238AC">
        <w:tab/>
      </w:r>
      <w:r w:rsidR="003F7A87" w:rsidRPr="00B238AC">
        <w:t>to quality care appropriate to his or her needs</w:t>
      </w:r>
      <w:r w:rsidR="00AD3DAC" w:rsidRPr="00B238AC">
        <w:t>;</w:t>
      </w:r>
    </w:p>
    <w:p w:rsidR="003F7A87" w:rsidRPr="00B238AC" w:rsidRDefault="00A00908" w:rsidP="00A00908">
      <w:pPr>
        <w:pStyle w:val="paragraph"/>
      </w:pPr>
      <w:r w:rsidRPr="00B238AC">
        <w:tab/>
        <w:t>(c)</w:t>
      </w:r>
      <w:r w:rsidRPr="00B238AC">
        <w:tab/>
      </w:r>
      <w:r w:rsidR="003F7A87" w:rsidRPr="00B238AC">
        <w:t>to full information about his or her own state of health and about available treatments</w:t>
      </w:r>
      <w:r w:rsidR="00AD3DAC" w:rsidRPr="00B238AC">
        <w:t>;</w:t>
      </w:r>
    </w:p>
    <w:p w:rsidR="003F7A87" w:rsidRPr="00B238AC" w:rsidRDefault="00A00908" w:rsidP="00A00908">
      <w:pPr>
        <w:pStyle w:val="paragraph"/>
      </w:pPr>
      <w:r w:rsidRPr="00B238AC">
        <w:tab/>
        <w:t>(d)</w:t>
      </w:r>
      <w:r w:rsidRPr="00B238AC">
        <w:tab/>
      </w:r>
      <w:r w:rsidR="003F7A87" w:rsidRPr="00B238AC">
        <w:t>to be treated with dignity and respect, and to live without exploitation, abuse or neglect</w:t>
      </w:r>
      <w:r w:rsidR="00AD3DAC" w:rsidRPr="00B238AC">
        <w:t>;</w:t>
      </w:r>
    </w:p>
    <w:p w:rsidR="003F7A87" w:rsidRPr="00B238AC" w:rsidRDefault="00A00908" w:rsidP="00A00908">
      <w:pPr>
        <w:pStyle w:val="paragraph"/>
      </w:pPr>
      <w:r w:rsidRPr="00B238AC">
        <w:tab/>
        <w:t>(e)</w:t>
      </w:r>
      <w:r w:rsidRPr="00B238AC">
        <w:tab/>
      </w:r>
      <w:r w:rsidR="003F7A87" w:rsidRPr="00B238AC">
        <w:t>to live without discrimination or victimisation, and without being obliged to feel grateful to those providing his or her care and accommodation</w:t>
      </w:r>
      <w:r w:rsidR="00AD3DAC" w:rsidRPr="00B238AC">
        <w:t>;</w:t>
      </w:r>
    </w:p>
    <w:p w:rsidR="003F7A87" w:rsidRPr="00B238AC" w:rsidRDefault="00A00908" w:rsidP="00A00908">
      <w:pPr>
        <w:pStyle w:val="paragraph"/>
      </w:pPr>
      <w:r w:rsidRPr="00B238AC">
        <w:tab/>
        <w:t>(f)</w:t>
      </w:r>
      <w:r w:rsidRPr="00B238AC">
        <w:tab/>
      </w:r>
      <w:r w:rsidR="003F7A87" w:rsidRPr="00B238AC">
        <w:t>to personal privacy</w:t>
      </w:r>
      <w:r w:rsidR="00AD3DAC" w:rsidRPr="00B238AC">
        <w:t>;</w:t>
      </w:r>
    </w:p>
    <w:p w:rsidR="003F7A87" w:rsidRPr="00B238AC" w:rsidRDefault="00A00908" w:rsidP="00A00908">
      <w:pPr>
        <w:pStyle w:val="paragraph"/>
      </w:pPr>
      <w:r w:rsidRPr="00B238AC">
        <w:tab/>
        <w:t>(g)</w:t>
      </w:r>
      <w:r w:rsidRPr="00B238AC">
        <w:tab/>
      </w:r>
      <w:r w:rsidR="003F7A87" w:rsidRPr="00B238AC">
        <w:t>to live in a safe, secure and homelike environment, and to move freely both within and outside the residential care service without undue restriction</w:t>
      </w:r>
      <w:r w:rsidR="00AD3DAC" w:rsidRPr="00B238AC">
        <w:t>;</w:t>
      </w:r>
    </w:p>
    <w:p w:rsidR="003F7A87" w:rsidRPr="00B238AC" w:rsidRDefault="00A00908" w:rsidP="00A00908">
      <w:pPr>
        <w:pStyle w:val="paragraph"/>
      </w:pPr>
      <w:r w:rsidRPr="00B238AC">
        <w:tab/>
        <w:t>(h)</w:t>
      </w:r>
      <w:r w:rsidRPr="00B238AC">
        <w:tab/>
      </w:r>
      <w:r w:rsidR="003F7A87" w:rsidRPr="00B238AC">
        <w:t>to be treated and accepted as an individual, and to have his or her individual preferences taken into account and treated with respect</w:t>
      </w:r>
      <w:r w:rsidR="00AD3DAC" w:rsidRPr="00B238AC">
        <w:t>;</w:t>
      </w:r>
    </w:p>
    <w:p w:rsidR="003F7A87" w:rsidRPr="00B238AC" w:rsidRDefault="00A00908" w:rsidP="00A00908">
      <w:pPr>
        <w:pStyle w:val="paragraph"/>
      </w:pPr>
      <w:r w:rsidRPr="00B238AC">
        <w:tab/>
        <w:t>(</w:t>
      </w:r>
      <w:proofErr w:type="spellStart"/>
      <w:r w:rsidRPr="00B238AC">
        <w:t>i</w:t>
      </w:r>
      <w:proofErr w:type="spellEnd"/>
      <w:r w:rsidRPr="00B238AC">
        <w:t>)</w:t>
      </w:r>
      <w:r w:rsidRPr="00B238AC">
        <w:tab/>
      </w:r>
      <w:r w:rsidR="003F7A87" w:rsidRPr="00B238AC">
        <w:t>to continue his or her cultural and religious practices, and to keep the language of his or her choice, without discrimination</w:t>
      </w:r>
      <w:r w:rsidR="00AD3DAC" w:rsidRPr="00B238AC">
        <w:t>;</w:t>
      </w:r>
    </w:p>
    <w:p w:rsidR="003F7A87" w:rsidRPr="00B238AC" w:rsidRDefault="00A00908" w:rsidP="00A00908">
      <w:pPr>
        <w:pStyle w:val="paragraph"/>
      </w:pPr>
      <w:r w:rsidRPr="00B238AC">
        <w:tab/>
        <w:t>(j)</w:t>
      </w:r>
      <w:r w:rsidRPr="00B238AC">
        <w:tab/>
      </w:r>
      <w:r w:rsidR="003F7A87" w:rsidRPr="00B238AC">
        <w:t>to select and maintain social and personal relationships with anyone else without fear, criticism or restriction</w:t>
      </w:r>
      <w:r w:rsidR="00AD3DAC" w:rsidRPr="00B238AC">
        <w:t>;</w:t>
      </w:r>
    </w:p>
    <w:p w:rsidR="003F7A87" w:rsidRPr="00B238AC" w:rsidRDefault="00A00908" w:rsidP="00A00908">
      <w:pPr>
        <w:pStyle w:val="paragraph"/>
      </w:pPr>
      <w:r w:rsidRPr="00B238AC">
        <w:tab/>
        <w:t>(k)</w:t>
      </w:r>
      <w:r w:rsidRPr="00B238AC">
        <w:tab/>
      </w:r>
      <w:r w:rsidR="003F7A87" w:rsidRPr="00B238AC">
        <w:t>to freedom of speech</w:t>
      </w:r>
      <w:r w:rsidR="00AD3DAC" w:rsidRPr="00B238AC">
        <w:t>;</w:t>
      </w:r>
    </w:p>
    <w:p w:rsidR="003F7A87" w:rsidRPr="00B238AC" w:rsidRDefault="00A00908" w:rsidP="00A00908">
      <w:pPr>
        <w:pStyle w:val="paragraph"/>
      </w:pPr>
      <w:r w:rsidRPr="00B238AC">
        <w:tab/>
        <w:t>(l)</w:t>
      </w:r>
      <w:r w:rsidRPr="00B238AC">
        <w:tab/>
      </w:r>
      <w:r w:rsidR="003F7A87" w:rsidRPr="00B238AC">
        <w:t>to maintain his or her personal independence</w:t>
      </w:r>
      <w:r w:rsidR="00AD3DAC" w:rsidRPr="00B238AC">
        <w:t>;</w:t>
      </w:r>
    </w:p>
    <w:p w:rsidR="003F7A87" w:rsidRPr="00B238AC" w:rsidRDefault="00A00908" w:rsidP="00A00908">
      <w:pPr>
        <w:pStyle w:val="paragraph"/>
      </w:pPr>
      <w:r w:rsidRPr="00B238AC">
        <w:tab/>
        <w:t>(m)</w:t>
      </w:r>
      <w:r w:rsidRPr="00B238AC">
        <w:tab/>
      </w:r>
      <w:r w:rsidR="003F7A87" w:rsidRPr="00B238AC">
        <w:t xml:space="preserve">to accept personal responsibility for his or her own actions and choices, even though these may involve an element of risk, because the </w:t>
      </w:r>
      <w:r w:rsidR="00F60FD8" w:rsidRPr="00B238AC">
        <w:t>care recipient</w:t>
      </w:r>
      <w:r w:rsidR="003F7A87" w:rsidRPr="00B238AC">
        <w:t xml:space="preserve"> has the right to accept the risk and not to have the risk used as a ground for preventing or restricting his or her actions and choices</w:t>
      </w:r>
      <w:r w:rsidR="00AD3DAC" w:rsidRPr="00B238AC">
        <w:t>;</w:t>
      </w:r>
    </w:p>
    <w:p w:rsidR="003F7A87" w:rsidRPr="00B238AC" w:rsidRDefault="00A00908" w:rsidP="00A00908">
      <w:pPr>
        <w:pStyle w:val="paragraph"/>
      </w:pPr>
      <w:r w:rsidRPr="00B238AC">
        <w:tab/>
        <w:t>(n)</w:t>
      </w:r>
      <w:r w:rsidRPr="00B238AC">
        <w:tab/>
      </w:r>
      <w:r w:rsidR="003F7A87" w:rsidRPr="00B238AC">
        <w:t xml:space="preserve">to maintain control over, and to continue making decisions </w:t>
      </w:r>
      <w:r w:rsidR="00184CD6" w:rsidRPr="00B238AC">
        <w:t>about, the personal aspects of</w:t>
      </w:r>
      <w:r w:rsidR="003F7A87" w:rsidRPr="00B238AC">
        <w:t xml:space="preserve"> his or her daily life, financial affairs and possessions</w:t>
      </w:r>
      <w:r w:rsidR="00AD3DAC" w:rsidRPr="00B238AC">
        <w:t>;</w:t>
      </w:r>
    </w:p>
    <w:p w:rsidR="003F7A87" w:rsidRPr="00B238AC" w:rsidRDefault="00A00908" w:rsidP="00A00908">
      <w:pPr>
        <w:pStyle w:val="paragraph"/>
      </w:pPr>
      <w:r w:rsidRPr="00B238AC">
        <w:tab/>
        <w:t>(o)</w:t>
      </w:r>
      <w:r w:rsidRPr="00B238AC">
        <w:tab/>
      </w:r>
      <w:r w:rsidR="003F7A87" w:rsidRPr="00B238AC">
        <w:t>to be involved in the activities, associations and friendships of his or her choice, both within and outside the residential care service</w:t>
      </w:r>
      <w:r w:rsidR="00AD3DAC" w:rsidRPr="00B238AC">
        <w:t>;</w:t>
      </w:r>
    </w:p>
    <w:p w:rsidR="003F7A87" w:rsidRPr="00B238AC" w:rsidRDefault="00A00908" w:rsidP="00A00908">
      <w:pPr>
        <w:pStyle w:val="paragraph"/>
      </w:pPr>
      <w:r w:rsidRPr="00B238AC">
        <w:tab/>
        <w:t>(p)</w:t>
      </w:r>
      <w:r w:rsidRPr="00B238AC">
        <w:tab/>
      </w:r>
      <w:r w:rsidR="003F7A87" w:rsidRPr="00B238AC">
        <w:t>to have access to services and activities available generally in the community</w:t>
      </w:r>
      <w:r w:rsidR="00AD3DAC" w:rsidRPr="00B238AC">
        <w:t>;</w:t>
      </w:r>
    </w:p>
    <w:p w:rsidR="003F7A87" w:rsidRPr="00B238AC" w:rsidRDefault="00A00908" w:rsidP="00A00908">
      <w:pPr>
        <w:pStyle w:val="paragraph"/>
      </w:pPr>
      <w:r w:rsidRPr="00B238AC">
        <w:tab/>
        <w:t>(q)</w:t>
      </w:r>
      <w:r w:rsidRPr="00B238AC">
        <w:tab/>
      </w:r>
      <w:r w:rsidR="003F7A87" w:rsidRPr="00B238AC">
        <w:t>to be consulted on, and to choose to have input into, decisions about the living arrangements of the residential care service</w:t>
      </w:r>
      <w:r w:rsidR="00AD3DAC" w:rsidRPr="00B238AC">
        <w:t>;</w:t>
      </w:r>
    </w:p>
    <w:p w:rsidR="003F7A87" w:rsidRPr="00B238AC" w:rsidRDefault="00A00908" w:rsidP="00A00908">
      <w:pPr>
        <w:pStyle w:val="paragraph"/>
      </w:pPr>
      <w:r w:rsidRPr="00B238AC">
        <w:tab/>
        <w:t>(r)</w:t>
      </w:r>
      <w:r w:rsidRPr="00B238AC">
        <w:tab/>
      </w:r>
      <w:r w:rsidR="003F7A87" w:rsidRPr="00B238AC">
        <w:t xml:space="preserve">to have access to information about his or her rights, care, accommodation and any other information that relates to the </w:t>
      </w:r>
      <w:r w:rsidR="00F60FD8" w:rsidRPr="00B238AC">
        <w:t>care recipient</w:t>
      </w:r>
      <w:r w:rsidR="003F7A87" w:rsidRPr="00B238AC">
        <w:t xml:space="preserve"> personally</w:t>
      </w:r>
      <w:r w:rsidR="00AD3DAC" w:rsidRPr="00B238AC">
        <w:t>;</w:t>
      </w:r>
    </w:p>
    <w:p w:rsidR="003F7A87" w:rsidRPr="00B238AC" w:rsidRDefault="00A00908" w:rsidP="00A00908">
      <w:pPr>
        <w:pStyle w:val="paragraph"/>
      </w:pPr>
      <w:r w:rsidRPr="00B238AC">
        <w:tab/>
        <w:t>(s)</w:t>
      </w:r>
      <w:r w:rsidRPr="00B238AC">
        <w:tab/>
      </w:r>
      <w:r w:rsidR="003F7A87" w:rsidRPr="00B238AC">
        <w:t>to complain and to take action to resolve disputes</w:t>
      </w:r>
      <w:r w:rsidR="00AD3DAC" w:rsidRPr="00B238AC">
        <w:t>;</w:t>
      </w:r>
    </w:p>
    <w:p w:rsidR="003F7A87" w:rsidRPr="00B238AC" w:rsidRDefault="00A00908" w:rsidP="00A00908">
      <w:pPr>
        <w:pStyle w:val="paragraph"/>
      </w:pPr>
      <w:r w:rsidRPr="00B238AC">
        <w:tab/>
        <w:t>(t)</w:t>
      </w:r>
      <w:r w:rsidRPr="00B238AC">
        <w:tab/>
      </w:r>
      <w:r w:rsidR="003F7A87" w:rsidRPr="00B238AC">
        <w:t>to have access to advocates and other avenues of redress</w:t>
      </w:r>
      <w:r w:rsidR="00AD3DAC" w:rsidRPr="00B238AC">
        <w:t>;</w:t>
      </w:r>
    </w:p>
    <w:p w:rsidR="003F7A87" w:rsidRPr="00B238AC" w:rsidRDefault="00A00908" w:rsidP="00A00908">
      <w:pPr>
        <w:pStyle w:val="paragraph"/>
      </w:pPr>
      <w:r w:rsidRPr="00B238AC">
        <w:lastRenderedPageBreak/>
        <w:tab/>
        <w:t>(u)</w:t>
      </w:r>
      <w:r w:rsidRPr="00B238AC">
        <w:tab/>
      </w:r>
      <w:r w:rsidR="003F7A87" w:rsidRPr="00B238AC">
        <w:t>to be free from reprisal, or a well</w:t>
      </w:r>
      <w:r w:rsidR="00B238AC">
        <w:noBreakHyphen/>
      </w:r>
      <w:r w:rsidR="003F7A87" w:rsidRPr="00B238AC">
        <w:t>founded fear of reprisal, in any form for taking action to enforce his or her rights</w:t>
      </w:r>
      <w:r w:rsidR="00885658" w:rsidRPr="00B238AC">
        <w:t>.</w:t>
      </w:r>
    </w:p>
    <w:p w:rsidR="003F7A87" w:rsidRPr="00B238AC" w:rsidRDefault="00A00908" w:rsidP="00DC7427">
      <w:pPr>
        <w:pStyle w:val="ActHead5"/>
      </w:pPr>
      <w:bookmarkStart w:id="45" w:name="_Toc390933387"/>
      <w:r w:rsidRPr="00B238AC">
        <w:rPr>
          <w:rStyle w:val="CharSectno"/>
        </w:rPr>
        <w:t>2</w:t>
      </w:r>
      <w:r w:rsidR="006C571D" w:rsidRPr="00B238AC">
        <w:t xml:space="preserve"> </w:t>
      </w:r>
      <w:r w:rsidR="003F7A87" w:rsidRPr="00B238AC">
        <w:t xml:space="preserve"> </w:t>
      </w:r>
      <w:r w:rsidR="00C7199B" w:rsidRPr="00B238AC">
        <w:t>Care recipients’</w:t>
      </w:r>
      <w:r w:rsidRPr="00B238AC">
        <w:t xml:space="preserve"> responsibilities</w:t>
      </w:r>
      <w:r w:rsidR="00C7199B" w:rsidRPr="00B238AC">
        <w:t>—residential care</w:t>
      </w:r>
      <w:bookmarkEnd w:id="45"/>
    </w:p>
    <w:p w:rsidR="00A00908" w:rsidRPr="00B238AC" w:rsidRDefault="00A00908" w:rsidP="00A00908">
      <w:pPr>
        <w:pStyle w:val="subsection"/>
      </w:pPr>
      <w:r w:rsidRPr="00B238AC">
        <w:tab/>
      </w:r>
      <w:r w:rsidRPr="00B238AC">
        <w:tab/>
        <w:t xml:space="preserve">Each </w:t>
      </w:r>
      <w:r w:rsidR="00F60FD8" w:rsidRPr="00B238AC">
        <w:t>care recipient</w:t>
      </w:r>
      <w:r w:rsidRPr="00B238AC">
        <w:t xml:space="preserve"> has the following responsibilities:</w:t>
      </w:r>
    </w:p>
    <w:p w:rsidR="003F7A87" w:rsidRPr="00B238AC" w:rsidRDefault="00A00908" w:rsidP="00A00908">
      <w:pPr>
        <w:pStyle w:val="paragraph"/>
      </w:pPr>
      <w:r w:rsidRPr="00B238AC">
        <w:tab/>
        <w:t>(a)</w:t>
      </w:r>
      <w:r w:rsidRPr="00B238AC">
        <w:tab/>
      </w:r>
      <w:r w:rsidR="003F7A87" w:rsidRPr="00B238AC">
        <w:t>to respect the rights and needs of other people within the residential care service, and to respect the needs of the residential care service community as a whole</w:t>
      </w:r>
      <w:r w:rsidR="00AD3DAC" w:rsidRPr="00B238AC">
        <w:t>;</w:t>
      </w:r>
    </w:p>
    <w:p w:rsidR="003F7A87" w:rsidRPr="00B238AC" w:rsidRDefault="00A00908" w:rsidP="00A00908">
      <w:pPr>
        <w:pStyle w:val="paragraph"/>
      </w:pPr>
      <w:r w:rsidRPr="00B238AC">
        <w:tab/>
        <w:t>(b)</w:t>
      </w:r>
      <w:r w:rsidRPr="00B238AC">
        <w:tab/>
      </w:r>
      <w:r w:rsidR="003F7A87" w:rsidRPr="00B238AC">
        <w:t>to respect the rights of staff to work in an environment free from harassment</w:t>
      </w:r>
      <w:r w:rsidR="00AD3DAC" w:rsidRPr="00B238AC">
        <w:t>;</w:t>
      </w:r>
    </w:p>
    <w:p w:rsidR="003F7A87" w:rsidRPr="00B238AC" w:rsidRDefault="00A00908" w:rsidP="00A00908">
      <w:pPr>
        <w:pStyle w:val="paragraph"/>
      </w:pPr>
      <w:r w:rsidRPr="00B238AC">
        <w:tab/>
        <w:t>(c)</w:t>
      </w:r>
      <w:r w:rsidRPr="00B238AC">
        <w:tab/>
      </w:r>
      <w:r w:rsidR="003F7A87" w:rsidRPr="00B238AC">
        <w:t>to care for his or her own health and well</w:t>
      </w:r>
      <w:r w:rsidR="00B238AC">
        <w:noBreakHyphen/>
      </w:r>
      <w:r w:rsidR="003F7A87" w:rsidRPr="00B238AC">
        <w:t>being, as far as he or she is capable</w:t>
      </w:r>
      <w:r w:rsidR="00AD3DAC" w:rsidRPr="00B238AC">
        <w:t>;</w:t>
      </w:r>
    </w:p>
    <w:p w:rsidR="003F7A87" w:rsidRPr="00B238AC" w:rsidRDefault="00A00908" w:rsidP="00A00908">
      <w:pPr>
        <w:pStyle w:val="paragraph"/>
        <w:rPr>
          <w:b/>
        </w:rPr>
      </w:pPr>
      <w:r w:rsidRPr="00B238AC">
        <w:tab/>
        <w:t>(d)</w:t>
      </w:r>
      <w:r w:rsidRPr="00B238AC">
        <w:tab/>
      </w:r>
      <w:r w:rsidR="003F7A87" w:rsidRPr="00B238AC">
        <w:t>to inform his or her medical practitioner, as far as he or she is able, about his or her relevant medical history and current state of health</w:t>
      </w:r>
      <w:r w:rsidR="00885658" w:rsidRPr="00B238AC">
        <w:t>.</w:t>
      </w:r>
    </w:p>
    <w:p w:rsidR="003F7A87" w:rsidRPr="00B238AC" w:rsidRDefault="003F7A87" w:rsidP="003F7A87">
      <w:pPr>
        <w:pStyle w:val="ActHead1"/>
        <w:pageBreakBefore/>
        <w:spacing w:before="120"/>
      </w:pPr>
      <w:bookmarkStart w:id="46" w:name="f_Check_Lines_above"/>
      <w:bookmarkStart w:id="47" w:name="_Toc390933388"/>
      <w:bookmarkEnd w:id="46"/>
      <w:r w:rsidRPr="00B238AC">
        <w:rPr>
          <w:rStyle w:val="CharChapNo"/>
        </w:rPr>
        <w:lastRenderedPageBreak/>
        <w:t>Schedule</w:t>
      </w:r>
      <w:r w:rsidR="00B238AC" w:rsidRPr="00B238AC">
        <w:rPr>
          <w:rStyle w:val="CharChapNo"/>
        </w:rPr>
        <w:t> </w:t>
      </w:r>
      <w:r w:rsidRPr="00B238AC">
        <w:rPr>
          <w:rStyle w:val="CharChapNo"/>
        </w:rPr>
        <w:t>2</w:t>
      </w:r>
      <w:r w:rsidRPr="00B238AC">
        <w:t>—</w:t>
      </w:r>
      <w:r w:rsidRPr="00B238AC">
        <w:rPr>
          <w:rStyle w:val="CharChapText"/>
        </w:rPr>
        <w:t xml:space="preserve">Charter of </w:t>
      </w:r>
      <w:r w:rsidR="00646DDD" w:rsidRPr="00B238AC">
        <w:rPr>
          <w:rStyle w:val="CharChapText"/>
        </w:rPr>
        <w:t xml:space="preserve">care recipients’ </w:t>
      </w:r>
      <w:r w:rsidR="003A4EB4" w:rsidRPr="00B238AC">
        <w:rPr>
          <w:rStyle w:val="CharChapText"/>
        </w:rPr>
        <w:t>r</w:t>
      </w:r>
      <w:r w:rsidRPr="00B238AC">
        <w:rPr>
          <w:rStyle w:val="CharChapText"/>
        </w:rPr>
        <w:t xml:space="preserve">ights and </w:t>
      </w:r>
      <w:r w:rsidR="003A4EB4" w:rsidRPr="00B238AC">
        <w:rPr>
          <w:rStyle w:val="CharChapText"/>
        </w:rPr>
        <w:t>r</w:t>
      </w:r>
      <w:r w:rsidRPr="00B238AC">
        <w:rPr>
          <w:rStyle w:val="CharChapText"/>
        </w:rPr>
        <w:t>esponsibilities</w:t>
      </w:r>
      <w:r w:rsidR="00646DDD" w:rsidRPr="00B238AC">
        <w:rPr>
          <w:rStyle w:val="CharChapText"/>
        </w:rPr>
        <w:t>—</w:t>
      </w:r>
      <w:r w:rsidR="003A4EB4" w:rsidRPr="00B238AC">
        <w:rPr>
          <w:rStyle w:val="CharChapText"/>
        </w:rPr>
        <w:t>home care</w:t>
      </w:r>
      <w:bookmarkEnd w:id="47"/>
    </w:p>
    <w:p w:rsidR="003F7A87" w:rsidRPr="00B238AC" w:rsidRDefault="00B10701" w:rsidP="002467EF">
      <w:pPr>
        <w:pStyle w:val="notemargin"/>
      </w:pPr>
      <w:r w:rsidRPr="00B238AC">
        <w:t>Note:</w:t>
      </w:r>
      <w:r w:rsidRPr="00B238AC">
        <w:tab/>
        <w:t>See section</w:t>
      </w:r>
      <w:r w:rsidR="00B238AC" w:rsidRPr="00B238AC">
        <w:t> </w:t>
      </w:r>
      <w:r w:rsidR="00F84EA3" w:rsidRPr="00B238AC">
        <w:t>19</w:t>
      </w:r>
      <w:r w:rsidR="00885658" w:rsidRPr="00B238AC">
        <w:t>.</w:t>
      </w:r>
    </w:p>
    <w:p w:rsidR="006C571D" w:rsidRPr="00B238AC" w:rsidRDefault="006C571D" w:rsidP="006C571D">
      <w:pPr>
        <w:pStyle w:val="Header"/>
      </w:pPr>
      <w:bookmarkStart w:id="48" w:name="f_Check_Lines_below"/>
      <w:bookmarkEnd w:id="48"/>
      <w:r w:rsidRPr="00B238AC">
        <w:rPr>
          <w:rStyle w:val="CharPartNo"/>
        </w:rPr>
        <w:t xml:space="preserve"> </w:t>
      </w:r>
      <w:r w:rsidRPr="00B238AC">
        <w:rPr>
          <w:rStyle w:val="CharPartText"/>
        </w:rPr>
        <w:t xml:space="preserve"> </w:t>
      </w:r>
    </w:p>
    <w:p w:rsidR="006C571D" w:rsidRPr="00B238AC" w:rsidRDefault="006C571D" w:rsidP="006C571D">
      <w:pPr>
        <w:pStyle w:val="Header"/>
      </w:pPr>
      <w:r w:rsidRPr="00B238AC">
        <w:rPr>
          <w:rStyle w:val="CharDivNo"/>
        </w:rPr>
        <w:t xml:space="preserve"> </w:t>
      </w:r>
      <w:r w:rsidRPr="00B238AC">
        <w:rPr>
          <w:rStyle w:val="CharDivText"/>
        </w:rPr>
        <w:t xml:space="preserve"> </w:t>
      </w:r>
    </w:p>
    <w:p w:rsidR="003F7A87" w:rsidRPr="00B238AC" w:rsidRDefault="00B10701" w:rsidP="00DC7427">
      <w:pPr>
        <w:pStyle w:val="ActHead5"/>
      </w:pPr>
      <w:bookmarkStart w:id="49" w:name="_Toc390933389"/>
      <w:r w:rsidRPr="00B238AC">
        <w:rPr>
          <w:rStyle w:val="CharSectno"/>
        </w:rPr>
        <w:t>1</w:t>
      </w:r>
      <w:r w:rsidRPr="00B238AC">
        <w:t xml:space="preserve">  Care recipients’ r</w:t>
      </w:r>
      <w:r w:rsidR="003F7A87" w:rsidRPr="00B238AC">
        <w:t>ights</w:t>
      </w:r>
      <w:r w:rsidR="00C7199B" w:rsidRPr="00B238AC">
        <w:t>—home care</w:t>
      </w:r>
      <w:bookmarkEnd w:id="49"/>
    </w:p>
    <w:p w:rsidR="003924D2" w:rsidRPr="00B238AC" w:rsidRDefault="003924D2" w:rsidP="003924D2">
      <w:pPr>
        <w:pStyle w:val="SubsectionHead"/>
      </w:pPr>
      <w:r w:rsidRPr="00B238AC">
        <w:t>General</w:t>
      </w:r>
    </w:p>
    <w:p w:rsidR="00B10701" w:rsidRPr="00B238AC" w:rsidRDefault="00B10701" w:rsidP="00B10701">
      <w:pPr>
        <w:pStyle w:val="subsection"/>
      </w:pPr>
      <w:r w:rsidRPr="00B238AC">
        <w:tab/>
        <w:t>(1)</w:t>
      </w:r>
      <w:r w:rsidRPr="00B238AC">
        <w:tab/>
      </w:r>
      <w:r w:rsidR="003924D2" w:rsidRPr="00B238AC">
        <w:t>Each care recipient has the following rights:</w:t>
      </w:r>
    </w:p>
    <w:p w:rsidR="003F7A87" w:rsidRPr="00B238AC" w:rsidRDefault="003F7A87" w:rsidP="003F7A87">
      <w:pPr>
        <w:pStyle w:val="paragraph"/>
      </w:pPr>
      <w:r w:rsidRPr="00B238AC">
        <w:tab/>
        <w:t>(a)</w:t>
      </w:r>
      <w:r w:rsidRPr="00B238AC">
        <w:tab/>
        <w:t>to be treated and accepted as an individual, and to have his or her individual preferences respected</w:t>
      </w:r>
      <w:r w:rsidR="00B10701" w:rsidRPr="00B238AC">
        <w:t>;</w:t>
      </w:r>
    </w:p>
    <w:p w:rsidR="003F7A87" w:rsidRPr="00B238AC" w:rsidRDefault="003F7A87" w:rsidP="003F7A87">
      <w:pPr>
        <w:pStyle w:val="paragraph"/>
      </w:pPr>
      <w:r w:rsidRPr="00B238AC">
        <w:tab/>
        <w:t>(b)</w:t>
      </w:r>
      <w:r w:rsidRPr="00B238AC">
        <w:tab/>
        <w:t>to be treated with dignity, with his or her privacy respected</w:t>
      </w:r>
      <w:r w:rsidR="00B10701" w:rsidRPr="00B238AC">
        <w:t>;</w:t>
      </w:r>
    </w:p>
    <w:p w:rsidR="003F7A87" w:rsidRPr="00B238AC" w:rsidRDefault="003F7A87" w:rsidP="003F7A87">
      <w:pPr>
        <w:pStyle w:val="paragraph"/>
      </w:pPr>
      <w:r w:rsidRPr="00B238AC">
        <w:tab/>
        <w:t>(c)</w:t>
      </w:r>
      <w:r w:rsidRPr="00B238AC">
        <w:tab/>
        <w:t>to receive care that is respectful of him or her, and his or her family and home</w:t>
      </w:r>
      <w:r w:rsidR="00B10701" w:rsidRPr="00B238AC">
        <w:t>;</w:t>
      </w:r>
    </w:p>
    <w:p w:rsidR="003F7A87" w:rsidRPr="00B238AC" w:rsidRDefault="003F7A87" w:rsidP="003F7A87">
      <w:pPr>
        <w:pStyle w:val="paragraph"/>
      </w:pPr>
      <w:r w:rsidRPr="00B238AC">
        <w:tab/>
        <w:t>(d)</w:t>
      </w:r>
      <w:r w:rsidRPr="00B238AC">
        <w:tab/>
        <w:t>to receive care without being obliged to feel grateful to those providing the care</w:t>
      </w:r>
      <w:r w:rsidR="00B10701" w:rsidRPr="00B238AC">
        <w:t>;</w:t>
      </w:r>
    </w:p>
    <w:p w:rsidR="003F7A87" w:rsidRPr="00B238AC" w:rsidRDefault="003F7A87" w:rsidP="003F7A87">
      <w:pPr>
        <w:pStyle w:val="paragraph"/>
      </w:pPr>
      <w:r w:rsidRPr="00B238AC">
        <w:tab/>
        <w:t>(e)</w:t>
      </w:r>
      <w:r w:rsidRPr="00B238AC">
        <w:tab/>
        <w:t>to full and effective use of all human, legal and consumer rights, including the right to freedom of s</w:t>
      </w:r>
      <w:r w:rsidR="00B10701" w:rsidRPr="00B238AC">
        <w:t>peech regarding his or her care;</w:t>
      </w:r>
    </w:p>
    <w:p w:rsidR="00E8667A" w:rsidRPr="00B238AC" w:rsidRDefault="00E8667A" w:rsidP="00E8667A">
      <w:pPr>
        <w:pStyle w:val="paragraph"/>
      </w:pPr>
      <w:r w:rsidRPr="00B238AC">
        <w:tab/>
        <w:t>(f)</w:t>
      </w:r>
      <w:r w:rsidRPr="00B238AC">
        <w:tab/>
        <w:t>to have access to advocates and other avenues of redress;</w:t>
      </w:r>
    </w:p>
    <w:p w:rsidR="003F7A87" w:rsidRPr="00B238AC" w:rsidRDefault="00E8667A" w:rsidP="003F7A87">
      <w:pPr>
        <w:pStyle w:val="paragraph"/>
      </w:pPr>
      <w:r w:rsidRPr="00B238AC">
        <w:tab/>
        <w:t>(g</w:t>
      </w:r>
      <w:r w:rsidR="003F7A87" w:rsidRPr="00B238AC">
        <w:t>)</w:t>
      </w:r>
      <w:r w:rsidR="003F7A87" w:rsidRPr="00B238AC">
        <w:tab/>
        <w:t>to be treated without exploitation, abuse, discrimination, harassment or neglect</w:t>
      </w:r>
      <w:r w:rsidR="00885658" w:rsidRPr="00B238AC">
        <w:t>.</w:t>
      </w:r>
    </w:p>
    <w:p w:rsidR="00A57FBB" w:rsidRPr="00B238AC" w:rsidRDefault="00A57FBB" w:rsidP="00A57FBB">
      <w:pPr>
        <w:pStyle w:val="SubsectionHead"/>
      </w:pPr>
      <w:r w:rsidRPr="00B238AC">
        <w:t>Participation</w:t>
      </w:r>
    </w:p>
    <w:p w:rsidR="003F7A87" w:rsidRPr="00B238AC" w:rsidRDefault="003F7A87" w:rsidP="003F7A87">
      <w:pPr>
        <w:pStyle w:val="subsection"/>
      </w:pPr>
      <w:r w:rsidRPr="00B238AC">
        <w:tab/>
      </w:r>
      <w:r w:rsidR="00B10701" w:rsidRPr="00B238AC">
        <w:t>(2)</w:t>
      </w:r>
      <w:r w:rsidRPr="00B238AC">
        <w:tab/>
      </w:r>
      <w:r w:rsidR="00A57FBB" w:rsidRPr="00B238AC">
        <w:t>Each care recipient has the following rights:</w:t>
      </w:r>
    </w:p>
    <w:p w:rsidR="003F7A87" w:rsidRPr="00B238AC" w:rsidRDefault="003F7A87" w:rsidP="003F7A87">
      <w:pPr>
        <w:pStyle w:val="paragraph"/>
      </w:pPr>
      <w:r w:rsidRPr="00B238AC">
        <w:tab/>
        <w:t>(a)</w:t>
      </w:r>
      <w:r w:rsidRPr="00B238AC">
        <w:tab/>
        <w:t>to be involved in identifying the home care most appropriate for his or her needs</w:t>
      </w:r>
      <w:r w:rsidR="00B10701" w:rsidRPr="00B238AC">
        <w:t>;</w:t>
      </w:r>
    </w:p>
    <w:p w:rsidR="003F7A87" w:rsidRPr="00B238AC" w:rsidRDefault="003F7A87" w:rsidP="003F7A87">
      <w:pPr>
        <w:pStyle w:val="paragraph"/>
      </w:pPr>
      <w:r w:rsidRPr="00B238AC">
        <w:tab/>
        <w:t>(b)</w:t>
      </w:r>
      <w:r w:rsidRPr="00B238AC">
        <w:tab/>
        <w:t>to choose the care and services tha</w:t>
      </w:r>
      <w:r w:rsidR="00B10701" w:rsidRPr="00B238AC">
        <w:t xml:space="preserve">t best meet his or her assessed </w:t>
      </w:r>
      <w:r w:rsidRPr="00B238AC">
        <w:t>needs, from the home care able to be provided and within the limits of the resources available</w:t>
      </w:r>
      <w:r w:rsidR="00B10701" w:rsidRPr="00B238AC">
        <w:t>;</w:t>
      </w:r>
    </w:p>
    <w:p w:rsidR="003F7A87" w:rsidRPr="00B238AC" w:rsidRDefault="003F7A87" w:rsidP="003F7A87">
      <w:pPr>
        <w:pStyle w:val="paragraph"/>
      </w:pPr>
      <w:r w:rsidRPr="00B238AC">
        <w:tab/>
        <w:t>(c)</w:t>
      </w:r>
      <w:r w:rsidRPr="00B238AC">
        <w:tab/>
        <w:t>to participate in making decisions that affect him or her</w:t>
      </w:r>
      <w:r w:rsidR="00B10701" w:rsidRPr="00B238AC">
        <w:t>;</w:t>
      </w:r>
    </w:p>
    <w:p w:rsidR="003F7A87" w:rsidRPr="00B238AC" w:rsidRDefault="003F7A87" w:rsidP="003F7A87">
      <w:pPr>
        <w:pStyle w:val="paragraph"/>
      </w:pPr>
      <w:r w:rsidRPr="00B238AC">
        <w:tab/>
        <w:t>(d)</w:t>
      </w:r>
      <w:r w:rsidRPr="00B238AC">
        <w:tab/>
        <w:t>to have his or her representative participate in decisions relating to his or her care if he or she does not have capacity</w:t>
      </w:r>
      <w:r w:rsidR="00885658" w:rsidRPr="00B238AC">
        <w:t>.</w:t>
      </w:r>
    </w:p>
    <w:p w:rsidR="00A57FBB" w:rsidRPr="00B238AC" w:rsidRDefault="00A57FBB" w:rsidP="00A57FBB">
      <w:pPr>
        <w:pStyle w:val="SubsectionHead"/>
      </w:pPr>
      <w:r w:rsidRPr="00B238AC">
        <w:t>Care and services</w:t>
      </w:r>
    </w:p>
    <w:p w:rsidR="003F7A87" w:rsidRPr="00B238AC" w:rsidRDefault="00B10701" w:rsidP="003F7A87">
      <w:pPr>
        <w:pStyle w:val="subsection"/>
      </w:pPr>
      <w:r w:rsidRPr="00B238AC">
        <w:tab/>
        <w:t>(3)</w:t>
      </w:r>
      <w:r w:rsidR="003F7A87" w:rsidRPr="00B238AC">
        <w:tab/>
      </w:r>
      <w:r w:rsidR="00A57FBB" w:rsidRPr="00B238AC">
        <w:t>Each care recipient has the following rights:</w:t>
      </w:r>
    </w:p>
    <w:p w:rsidR="003F7A87" w:rsidRPr="00B238AC" w:rsidRDefault="003F7A87" w:rsidP="003F7A87">
      <w:pPr>
        <w:pStyle w:val="paragraph"/>
      </w:pPr>
      <w:r w:rsidRPr="00B238AC">
        <w:tab/>
        <w:t>(a)</w:t>
      </w:r>
      <w:r w:rsidRPr="00B238AC">
        <w:tab/>
        <w:t>to receive reliable, coordinated, safe, quality care and services which are appropriate to his or her assessed needs</w:t>
      </w:r>
      <w:r w:rsidR="00B10701" w:rsidRPr="00B238AC">
        <w:t>;</w:t>
      </w:r>
    </w:p>
    <w:p w:rsidR="003F7A87" w:rsidRPr="00B238AC" w:rsidRDefault="003F7A87" w:rsidP="003F7A87">
      <w:pPr>
        <w:pStyle w:val="paragraph"/>
      </w:pPr>
      <w:r w:rsidRPr="00B238AC">
        <w:tab/>
        <w:t>(b)</w:t>
      </w:r>
      <w:r w:rsidRPr="00B238AC">
        <w:tab/>
        <w:t>to be given before, or within 14 days after he or she commences receiving care, a written plan of the care and services that he or she expects to receive</w:t>
      </w:r>
      <w:r w:rsidR="00B10701" w:rsidRPr="00B238AC">
        <w:t>;</w:t>
      </w:r>
    </w:p>
    <w:p w:rsidR="003F7A87" w:rsidRPr="00B238AC" w:rsidRDefault="003F7A87" w:rsidP="003F7A87">
      <w:pPr>
        <w:pStyle w:val="paragraph"/>
      </w:pPr>
      <w:r w:rsidRPr="00B238AC">
        <w:tab/>
        <w:t>(c)</w:t>
      </w:r>
      <w:r w:rsidRPr="00B238AC">
        <w:tab/>
        <w:t>to receive care and services as described in the plan that take account of his or her other care arrangements and cultural, lingu</w:t>
      </w:r>
      <w:r w:rsidR="00B10701" w:rsidRPr="00B238AC">
        <w:t>istic and religious preferences;</w:t>
      </w:r>
    </w:p>
    <w:p w:rsidR="003F7A87" w:rsidRPr="00B238AC" w:rsidRDefault="003F7A87" w:rsidP="003F7A87">
      <w:pPr>
        <w:pStyle w:val="paragraph"/>
      </w:pPr>
      <w:r w:rsidRPr="00B238AC">
        <w:lastRenderedPageBreak/>
        <w:tab/>
        <w:t>(d)</w:t>
      </w:r>
      <w:r w:rsidRPr="00B238AC">
        <w:tab/>
        <w:t>to ongoing review of the care and services he or she receives (both periodic and in response to changes in his or her personal circumstances), and modification of the care and services as required</w:t>
      </w:r>
      <w:r w:rsidR="00885658" w:rsidRPr="00B238AC">
        <w:t>.</w:t>
      </w:r>
    </w:p>
    <w:p w:rsidR="00A57FBB" w:rsidRPr="00B238AC" w:rsidRDefault="00A57FBB" w:rsidP="00A57FBB">
      <w:pPr>
        <w:pStyle w:val="SubsectionHead"/>
      </w:pPr>
      <w:r w:rsidRPr="00B238AC">
        <w:t>Personal information</w:t>
      </w:r>
    </w:p>
    <w:p w:rsidR="003F7A87" w:rsidRPr="00B238AC" w:rsidRDefault="003F7A87" w:rsidP="003F7A87">
      <w:pPr>
        <w:pStyle w:val="subsection"/>
      </w:pPr>
      <w:r w:rsidRPr="00B238AC">
        <w:tab/>
      </w:r>
      <w:r w:rsidR="00B10701" w:rsidRPr="00B238AC">
        <w:t>(4)</w:t>
      </w:r>
      <w:r w:rsidRPr="00B238AC">
        <w:tab/>
      </w:r>
      <w:r w:rsidR="00A57FBB" w:rsidRPr="00B238AC">
        <w:t>Each care recipient has the following rights:</w:t>
      </w:r>
    </w:p>
    <w:p w:rsidR="003F7A87" w:rsidRPr="00B238AC" w:rsidRDefault="003F7A87" w:rsidP="003F7A87">
      <w:pPr>
        <w:pStyle w:val="paragraph"/>
      </w:pPr>
      <w:r w:rsidRPr="00B238AC">
        <w:tab/>
        <w:t>(a)</w:t>
      </w:r>
      <w:r w:rsidRPr="00B238AC">
        <w:tab/>
        <w:t>to privacy and confidentiality of his or her personal information</w:t>
      </w:r>
      <w:r w:rsidR="00B10701" w:rsidRPr="00B238AC">
        <w:t>;</w:t>
      </w:r>
    </w:p>
    <w:p w:rsidR="003F7A87" w:rsidRPr="00B238AC" w:rsidRDefault="003F7A87" w:rsidP="003F7A87">
      <w:pPr>
        <w:pStyle w:val="paragraph"/>
      </w:pPr>
      <w:r w:rsidRPr="00B238AC">
        <w:tab/>
        <w:t>(b)</w:t>
      </w:r>
      <w:r w:rsidRPr="00B238AC">
        <w:tab/>
        <w:t>to access his or her personal information</w:t>
      </w:r>
      <w:r w:rsidR="00885658" w:rsidRPr="00B238AC">
        <w:t>.</w:t>
      </w:r>
    </w:p>
    <w:p w:rsidR="00A57FBB" w:rsidRPr="00B238AC" w:rsidRDefault="00A57FBB" w:rsidP="00A57FBB">
      <w:pPr>
        <w:pStyle w:val="SubsectionHead"/>
      </w:pPr>
      <w:r w:rsidRPr="00B238AC">
        <w:t>Communication</w:t>
      </w:r>
    </w:p>
    <w:p w:rsidR="003F7A87" w:rsidRPr="00B238AC" w:rsidRDefault="003F7A87" w:rsidP="003F7A87">
      <w:pPr>
        <w:pStyle w:val="subsection"/>
      </w:pPr>
      <w:r w:rsidRPr="00B238AC">
        <w:tab/>
      </w:r>
      <w:r w:rsidR="00B10701" w:rsidRPr="00B238AC">
        <w:t>(5)</w:t>
      </w:r>
      <w:r w:rsidRPr="00B238AC">
        <w:tab/>
      </w:r>
      <w:r w:rsidR="00A57FBB" w:rsidRPr="00B238AC">
        <w:t>Each care recipient has the following rights:</w:t>
      </w:r>
    </w:p>
    <w:p w:rsidR="003F7A87" w:rsidRPr="00B238AC" w:rsidRDefault="003F7A87" w:rsidP="003F7A87">
      <w:pPr>
        <w:pStyle w:val="paragraph"/>
      </w:pPr>
      <w:r w:rsidRPr="00B238AC">
        <w:tab/>
        <w:t>(a)</w:t>
      </w:r>
      <w:r w:rsidRPr="00B238AC">
        <w:tab/>
        <w:t>to be helped to understand any information he or she is given</w:t>
      </w:r>
      <w:r w:rsidR="00B10701" w:rsidRPr="00B238AC">
        <w:t>;</w:t>
      </w:r>
    </w:p>
    <w:p w:rsidR="003F7A87" w:rsidRPr="00B238AC" w:rsidRDefault="003F7A87" w:rsidP="003F7A87">
      <w:pPr>
        <w:pStyle w:val="paragraph"/>
      </w:pPr>
      <w:r w:rsidRPr="00B238AC">
        <w:tab/>
        <w:t>(b)</w:t>
      </w:r>
      <w:r w:rsidRPr="00B238AC">
        <w:tab/>
        <w:t>to be given a copy of</w:t>
      </w:r>
      <w:r w:rsidR="00C364DA" w:rsidRPr="00B238AC">
        <w:t xml:space="preserve"> this Charter</w:t>
      </w:r>
      <w:r w:rsidR="00B10701" w:rsidRPr="00B238AC">
        <w:t>;</w:t>
      </w:r>
    </w:p>
    <w:p w:rsidR="003F7A87" w:rsidRPr="00B238AC" w:rsidRDefault="003F7A87" w:rsidP="003F7A87">
      <w:pPr>
        <w:pStyle w:val="paragraph"/>
      </w:pPr>
      <w:r w:rsidRPr="00B238AC">
        <w:tab/>
        <w:t>(c)</w:t>
      </w:r>
      <w:r w:rsidRPr="00B238AC">
        <w:tab/>
        <w:t>to be offered a written agreement that includes all agreed matters</w:t>
      </w:r>
      <w:r w:rsidR="00B10701" w:rsidRPr="00B238AC">
        <w:t>;</w:t>
      </w:r>
    </w:p>
    <w:p w:rsidR="003F7A87" w:rsidRPr="00B238AC" w:rsidRDefault="003F7A87" w:rsidP="003F7A87">
      <w:pPr>
        <w:pStyle w:val="paragraph"/>
      </w:pPr>
      <w:r w:rsidRPr="00B238AC">
        <w:tab/>
        <w:t>(d)</w:t>
      </w:r>
      <w:r w:rsidRPr="00B238AC">
        <w:tab/>
        <w:t>to choose a person to speak on his or her behalf for any purpose</w:t>
      </w:r>
      <w:r w:rsidR="00885658" w:rsidRPr="00B238AC">
        <w:t>.</w:t>
      </w:r>
    </w:p>
    <w:p w:rsidR="00A57FBB" w:rsidRPr="00B238AC" w:rsidRDefault="00A57FBB" w:rsidP="00A57FBB">
      <w:pPr>
        <w:pStyle w:val="SubsectionHead"/>
      </w:pPr>
      <w:r w:rsidRPr="00B238AC">
        <w:t>Comments and complaints</w:t>
      </w:r>
    </w:p>
    <w:p w:rsidR="003F7A87" w:rsidRPr="00B238AC" w:rsidRDefault="003F7A87" w:rsidP="003F7A87">
      <w:pPr>
        <w:pStyle w:val="subsection"/>
      </w:pPr>
      <w:r w:rsidRPr="00B238AC">
        <w:tab/>
      </w:r>
      <w:r w:rsidR="00B10701" w:rsidRPr="00B238AC">
        <w:t>(6)</w:t>
      </w:r>
      <w:r w:rsidRPr="00B238AC">
        <w:tab/>
      </w:r>
      <w:r w:rsidR="00A57FBB" w:rsidRPr="00B238AC">
        <w:t>Each care recipient has the following rights:</w:t>
      </w:r>
    </w:p>
    <w:p w:rsidR="003F7A87" w:rsidRPr="00B238AC" w:rsidRDefault="003F7A87" w:rsidP="003F7A87">
      <w:pPr>
        <w:pStyle w:val="paragraph"/>
      </w:pPr>
      <w:r w:rsidRPr="00B238AC">
        <w:tab/>
        <w:t>(a)</w:t>
      </w:r>
      <w:r w:rsidRPr="00B238AC">
        <w:tab/>
        <w:t>to be given information on how to make comments and complaints about the care and services he or she receives</w:t>
      </w:r>
      <w:r w:rsidR="00B10701" w:rsidRPr="00B238AC">
        <w:t>;</w:t>
      </w:r>
    </w:p>
    <w:p w:rsidR="003F7A87" w:rsidRPr="00B238AC" w:rsidRDefault="003F7A87" w:rsidP="003F7A87">
      <w:pPr>
        <w:pStyle w:val="paragraph"/>
      </w:pPr>
      <w:r w:rsidRPr="00B238AC">
        <w:tab/>
        <w:t>(b)</w:t>
      </w:r>
      <w:r w:rsidRPr="00B238AC">
        <w:tab/>
        <w:t>to complain about the care and services he or she receives, without fear of losing the care or being disadvantaged in any other way</w:t>
      </w:r>
      <w:r w:rsidR="00B10701" w:rsidRPr="00B238AC">
        <w:t>;</w:t>
      </w:r>
    </w:p>
    <w:p w:rsidR="003F7A87" w:rsidRPr="00B238AC" w:rsidRDefault="003F7A87" w:rsidP="003F7A87">
      <w:pPr>
        <w:pStyle w:val="paragraph"/>
      </w:pPr>
      <w:r w:rsidRPr="00B238AC">
        <w:tab/>
        <w:t>(c)</w:t>
      </w:r>
      <w:r w:rsidRPr="00B238AC">
        <w:tab/>
        <w:t>to have complaints investigated fairly and confidentially, and to have appropriate steps taken to resolve issues of concern</w:t>
      </w:r>
      <w:r w:rsidR="00885658" w:rsidRPr="00B238AC">
        <w:t>.</w:t>
      </w:r>
    </w:p>
    <w:p w:rsidR="00A57FBB" w:rsidRPr="00B238AC" w:rsidRDefault="00A57FBB" w:rsidP="00A57FBB">
      <w:pPr>
        <w:pStyle w:val="SubsectionHead"/>
      </w:pPr>
      <w:r w:rsidRPr="00B238AC">
        <w:t>Fees</w:t>
      </w:r>
    </w:p>
    <w:p w:rsidR="003F7A87" w:rsidRPr="00B238AC" w:rsidRDefault="003F7A87" w:rsidP="003F7A87">
      <w:pPr>
        <w:pStyle w:val="subsection"/>
      </w:pPr>
      <w:r w:rsidRPr="00B238AC">
        <w:tab/>
      </w:r>
      <w:r w:rsidR="00B10701" w:rsidRPr="00B238AC">
        <w:t>(7)</w:t>
      </w:r>
      <w:r w:rsidRPr="00B238AC">
        <w:tab/>
      </w:r>
      <w:r w:rsidR="00A57FBB" w:rsidRPr="00B238AC">
        <w:t>Each care recipient has the following rights:</w:t>
      </w:r>
    </w:p>
    <w:p w:rsidR="003F7A87" w:rsidRPr="00B238AC" w:rsidRDefault="003F7A87" w:rsidP="003F7A87">
      <w:pPr>
        <w:pStyle w:val="paragraph"/>
      </w:pPr>
      <w:r w:rsidRPr="00B238AC">
        <w:tab/>
        <w:t>(a)</w:t>
      </w:r>
      <w:r w:rsidRPr="00B238AC">
        <w:tab/>
        <w:t>to have his or her fees determined in a way that is transparent, accessible and fair</w:t>
      </w:r>
      <w:r w:rsidR="00B10701" w:rsidRPr="00B238AC">
        <w:t>;</w:t>
      </w:r>
    </w:p>
    <w:p w:rsidR="003F7A87" w:rsidRPr="00B238AC" w:rsidRDefault="003F7A87" w:rsidP="003F7A87">
      <w:pPr>
        <w:pStyle w:val="paragraph"/>
      </w:pPr>
      <w:r w:rsidRPr="00B238AC">
        <w:tab/>
        <w:t>(b)</w:t>
      </w:r>
      <w:r w:rsidRPr="00B238AC">
        <w:tab/>
        <w:t>to receive invoices that are clear and in a format that is understandable</w:t>
      </w:r>
      <w:r w:rsidR="00B10701" w:rsidRPr="00B238AC">
        <w:t>;</w:t>
      </w:r>
    </w:p>
    <w:p w:rsidR="003F7A87" w:rsidRPr="00B238AC" w:rsidRDefault="003F7A87" w:rsidP="003F7A87">
      <w:pPr>
        <w:pStyle w:val="paragraph"/>
      </w:pPr>
      <w:r w:rsidRPr="00B238AC">
        <w:tab/>
        <w:t>(c)</w:t>
      </w:r>
      <w:r w:rsidRPr="00B238AC">
        <w:tab/>
        <w:t>to have his or her fees reviewed periodically and on request when there are changes to his or her financial circumstances</w:t>
      </w:r>
      <w:r w:rsidR="00B10701" w:rsidRPr="00B238AC">
        <w:t>;</w:t>
      </w:r>
    </w:p>
    <w:p w:rsidR="003F7A87" w:rsidRPr="00B238AC" w:rsidRDefault="003F7A87" w:rsidP="003F7A87">
      <w:pPr>
        <w:pStyle w:val="paragraph"/>
      </w:pPr>
      <w:r w:rsidRPr="00B238AC">
        <w:tab/>
        <w:t>(d)</w:t>
      </w:r>
      <w:r w:rsidRPr="00B238AC">
        <w:tab/>
        <w:t>not to be denied care and services because of his or her inability to pay a fee for reasons beyond his or her control</w:t>
      </w:r>
      <w:r w:rsidR="00885658" w:rsidRPr="00B238AC">
        <w:t>.</w:t>
      </w:r>
    </w:p>
    <w:p w:rsidR="003F7A87" w:rsidRPr="00B238AC" w:rsidRDefault="00B10701" w:rsidP="00DC7427">
      <w:pPr>
        <w:pStyle w:val="ActHead5"/>
      </w:pPr>
      <w:bookmarkStart w:id="50" w:name="_Toc390933390"/>
      <w:r w:rsidRPr="00B238AC">
        <w:rPr>
          <w:rStyle w:val="CharSectno"/>
        </w:rPr>
        <w:t>2</w:t>
      </w:r>
      <w:r w:rsidRPr="00B238AC">
        <w:t xml:space="preserve">  Care recipients’ r</w:t>
      </w:r>
      <w:r w:rsidR="00C7199B" w:rsidRPr="00B238AC">
        <w:t>esponsibilities—home care</w:t>
      </w:r>
      <w:bookmarkEnd w:id="50"/>
    </w:p>
    <w:p w:rsidR="00A57FBB" w:rsidRPr="00B238AC" w:rsidRDefault="00A57FBB" w:rsidP="00A57FBB">
      <w:pPr>
        <w:pStyle w:val="SubsectionHead"/>
      </w:pPr>
      <w:r w:rsidRPr="00B238AC">
        <w:t>General</w:t>
      </w:r>
    </w:p>
    <w:p w:rsidR="003F7A87" w:rsidRPr="00B238AC" w:rsidRDefault="003F7A87" w:rsidP="003F7A87">
      <w:pPr>
        <w:pStyle w:val="subsection"/>
      </w:pPr>
      <w:r w:rsidRPr="00B238AC">
        <w:tab/>
      </w:r>
      <w:r w:rsidR="00B10701" w:rsidRPr="00B238AC">
        <w:t>(1)</w:t>
      </w:r>
      <w:r w:rsidRPr="00B238AC">
        <w:tab/>
      </w:r>
      <w:r w:rsidR="00A57FBB" w:rsidRPr="00B238AC">
        <w:t>Each care recipient has the following responsibilities:</w:t>
      </w:r>
    </w:p>
    <w:p w:rsidR="003F7A87" w:rsidRPr="00B238AC" w:rsidRDefault="003F7A87" w:rsidP="003F7A87">
      <w:pPr>
        <w:pStyle w:val="paragraph"/>
      </w:pPr>
      <w:r w:rsidRPr="00B238AC">
        <w:tab/>
        <w:t>(a)</w:t>
      </w:r>
      <w:r w:rsidRPr="00B238AC">
        <w:tab/>
        <w:t xml:space="preserve">to respect the rights of care workers to their human, legal and </w:t>
      </w:r>
      <w:r w:rsidR="00C364DA" w:rsidRPr="00B238AC">
        <w:t>workplace</w:t>
      </w:r>
      <w:r w:rsidRPr="00B238AC">
        <w:t xml:space="preserve"> rights including the right to work in a safe environment</w:t>
      </w:r>
      <w:r w:rsidR="00B10701" w:rsidRPr="00B238AC">
        <w:t>;</w:t>
      </w:r>
    </w:p>
    <w:p w:rsidR="003F7A87" w:rsidRPr="00B238AC" w:rsidRDefault="003F7A87" w:rsidP="003F7A87">
      <w:pPr>
        <w:pStyle w:val="paragraph"/>
      </w:pPr>
      <w:r w:rsidRPr="00B238AC">
        <w:tab/>
        <w:t>(b)</w:t>
      </w:r>
      <w:r w:rsidRPr="00B238AC">
        <w:tab/>
        <w:t>to treat care workers without exploitation, abuse, discrimination or harassment</w:t>
      </w:r>
      <w:r w:rsidR="00885658" w:rsidRPr="00B238AC">
        <w:t>.</w:t>
      </w:r>
    </w:p>
    <w:p w:rsidR="00A57FBB" w:rsidRPr="00B238AC" w:rsidRDefault="00A57FBB" w:rsidP="00A57FBB">
      <w:pPr>
        <w:pStyle w:val="SubsectionHead"/>
      </w:pPr>
      <w:r w:rsidRPr="00B238AC">
        <w:lastRenderedPageBreak/>
        <w:t>Care and services</w:t>
      </w:r>
    </w:p>
    <w:p w:rsidR="003F7A87" w:rsidRPr="00B238AC" w:rsidRDefault="003F7A87" w:rsidP="003F7A87">
      <w:pPr>
        <w:pStyle w:val="subsection"/>
      </w:pPr>
      <w:r w:rsidRPr="00B238AC">
        <w:tab/>
      </w:r>
      <w:r w:rsidR="00B10701" w:rsidRPr="00B238AC">
        <w:t>(2)</w:t>
      </w:r>
      <w:r w:rsidRPr="00B238AC">
        <w:tab/>
      </w:r>
      <w:r w:rsidR="00A57FBB" w:rsidRPr="00B238AC">
        <w:t>Each care recipient has the following responsibilities:</w:t>
      </w:r>
    </w:p>
    <w:p w:rsidR="003F7A87" w:rsidRPr="00B238AC" w:rsidRDefault="003F7A87" w:rsidP="003F7A87">
      <w:pPr>
        <w:pStyle w:val="paragraph"/>
      </w:pPr>
      <w:r w:rsidRPr="00B238AC">
        <w:tab/>
        <w:t>(a)</w:t>
      </w:r>
      <w:r w:rsidRPr="00B238AC">
        <w:tab/>
        <w:t xml:space="preserve">to abide by the terms of the written </w:t>
      </w:r>
      <w:r w:rsidR="00C364DA" w:rsidRPr="00B238AC">
        <w:t xml:space="preserve">home care </w:t>
      </w:r>
      <w:r w:rsidRPr="00B238AC">
        <w:t>agreement</w:t>
      </w:r>
      <w:r w:rsidR="00B10701" w:rsidRPr="00B238AC">
        <w:t>;</w:t>
      </w:r>
    </w:p>
    <w:p w:rsidR="003F7A87" w:rsidRPr="00B238AC" w:rsidRDefault="003F7A87" w:rsidP="003F7A87">
      <w:pPr>
        <w:pStyle w:val="paragraph"/>
      </w:pPr>
      <w:r w:rsidRPr="00B238AC">
        <w:tab/>
        <w:t>(b)</w:t>
      </w:r>
      <w:r w:rsidRPr="00B238AC">
        <w:tab/>
        <w:t xml:space="preserve">to acknowledge that his or her needs may change and to negotiate modifications of care and service </w:t>
      </w:r>
      <w:r w:rsidR="00C364DA" w:rsidRPr="00B238AC">
        <w:t>if</w:t>
      </w:r>
      <w:r w:rsidRPr="00B238AC">
        <w:t xml:space="preserve"> his or her care needs change</w:t>
      </w:r>
      <w:r w:rsidR="00B10701" w:rsidRPr="00B238AC">
        <w:t>;</w:t>
      </w:r>
    </w:p>
    <w:p w:rsidR="003F7A87" w:rsidRPr="00B238AC" w:rsidRDefault="003F7A87" w:rsidP="003F7A87">
      <w:pPr>
        <w:pStyle w:val="paragraph"/>
      </w:pPr>
      <w:r w:rsidRPr="00B238AC">
        <w:tab/>
        <w:t>(c)</w:t>
      </w:r>
      <w:r w:rsidRPr="00B238AC">
        <w:tab/>
        <w:t>to accept responsibility for his or her own actions and choices even though some actions and choices may involve an element of risk</w:t>
      </w:r>
      <w:r w:rsidR="00885658" w:rsidRPr="00B238AC">
        <w:t>.</w:t>
      </w:r>
    </w:p>
    <w:p w:rsidR="00A57FBB" w:rsidRPr="00B238AC" w:rsidRDefault="00A57FBB" w:rsidP="00A57FBB">
      <w:pPr>
        <w:pStyle w:val="SubsectionHead"/>
      </w:pPr>
      <w:r w:rsidRPr="00B238AC">
        <w:t>Communication</w:t>
      </w:r>
    </w:p>
    <w:p w:rsidR="003F7A87" w:rsidRPr="00B238AC" w:rsidRDefault="003F7A87" w:rsidP="003F7A87">
      <w:pPr>
        <w:pStyle w:val="subsection"/>
      </w:pPr>
      <w:r w:rsidRPr="00B238AC">
        <w:tab/>
      </w:r>
      <w:r w:rsidR="00B10701" w:rsidRPr="00B238AC">
        <w:t>(3)</w:t>
      </w:r>
      <w:r w:rsidRPr="00B238AC">
        <w:tab/>
      </w:r>
      <w:r w:rsidR="00A57FBB" w:rsidRPr="00B238AC">
        <w:t>Each care recipient has the following responsibilities:</w:t>
      </w:r>
    </w:p>
    <w:p w:rsidR="003F7A87" w:rsidRPr="00B238AC" w:rsidRDefault="003F7A87" w:rsidP="003F7A87">
      <w:pPr>
        <w:pStyle w:val="paragraph"/>
      </w:pPr>
      <w:r w:rsidRPr="00B238AC">
        <w:tab/>
        <w:t>(a)</w:t>
      </w:r>
      <w:r w:rsidRPr="00B238AC">
        <w:tab/>
        <w:t>to give enough information to assist the approved provider to develop, deliver and review a care plan</w:t>
      </w:r>
      <w:r w:rsidR="00B10701" w:rsidRPr="00B238AC">
        <w:t>;</w:t>
      </w:r>
    </w:p>
    <w:p w:rsidR="003F7A87" w:rsidRPr="00B238AC" w:rsidRDefault="003F7A87" w:rsidP="003F7A87">
      <w:pPr>
        <w:pStyle w:val="paragraph"/>
      </w:pPr>
      <w:r w:rsidRPr="00B238AC">
        <w:tab/>
        <w:t>(b)</w:t>
      </w:r>
      <w:r w:rsidRPr="00B238AC">
        <w:tab/>
        <w:t>to tell the approved provider and their staff about any problems with the care and services</w:t>
      </w:r>
      <w:r w:rsidR="00885658" w:rsidRPr="00B238AC">
        <w:t>.</w:t>
      </w:r>
    </w:p>
    <w:p w:rsidR="00A57FBB" w:rsidRPr="00B238AC" w:rsidRDefault="00A57FBB" w:rsidP="00A57FBB">
      <w:pPr>
        <w:pStyle w:val="SubsectionHead"/>
      </w:pPr>
      <w:r w:rsidRPr="00B238AC">
        <w:t>Access</w:t>
      </w:r>
    </w:p>
    <w:p w:rsidR="003F7A87" w:rsidRPr="00B238AC" w:rsidRDefault="003F7A87" w:rsidP="003F7A87">
      <w:pPr>
        <w:pStyle w:val="subsection"/>
      </w:pPr>
      <w:r w:rsidRPr="00B238AC">
        <w:tab/>
      </w:r>
      <w:r w:rsidR="00B10701" w:rsidRPr="00B238AC">
        <w:t>(4)</w:t>
      </w:r>
      <w:r w:rsidRPr="00B238AC">
        <w:tab/>
      </w:r>
      <w:r w:rsidR="00A57FBB" w:rsidRPr="00B238AC">
        <w:t>Each care recipient has the following responsibilities:</w:t>
      </w:r>
    </w:p>
    <w:p w:rsidR="003F7A87" w:rsidRPr="00B238AC" w:rsidRDefault="003F7A87" w:rsidP="003F7A87">
      <w:pPr>
        <w:pStyle w:val="paragraph"/>
      </w:pPr>
      <w:r w:rsidRPr="00B238AC">
        <w:tab/>
        <w:t>(a)</w:t>
      </w:r>
      <w:r w:rsidRPr="00B238AC">
        <w:tab/>
        <w:t>to allow safe and reasonable access for care workers at the times specified in his or her care plan or otherwise by agreement</w:t>
      </w:r>
      <w:r w:rsidR="00B10701" w:rsidRPr="00B238AC">
        <w:t>;</w:t>
      </w:r>
    </w:p>
    <w:p w:rsidR="003F7A87" w:rsidRPr="00B238AC" w:rsidRDefault="003F7A87" w:rsidP="003F7A87">
      <w:pPr>
        <w:pStyle w:val="paragraph"/>
      </w:pPr>
      <w:r w:rsidRPr="00B238AC">
        <w:tab/>
        <w:t>(b)</w:t>
      </w:r>
      <w:r w:rsidRPr="00B238AC">
        <w:tab/>
        <w:t xml:space="preserve">to provide reasonable notice if he or she does not </w:t>
      </w:r>
      <w:r w:rsidR="00C364DA" w:rsidRPr="00B238AC">
        <w:t>require home care to be provided on a particular day.</w:t>
      </w:r>
    </w:p>
    <w:p w:rsidR="00A57FBB" w:rsidRPr="00B238AC" w:rsidRDefault="00A57FBB" w:rsidP="00A57FBB">
      <w:pPr>
        <w:pStyle w:val="SubsectionHead"/>
      </w:pPr>
      <w:r w:rsidRPr="00B238AC">
        <w:t>Fees</w:t>
      </w:r>
    </w:p>
    <w:p w:rsidR="00EF1725" w:rsidRPr="00B238AC" w:rsidRDefault="003F7A87" w:rsidP="00257C5E">
      <w:pPr>
        <w:pStyle w:val="subsection"/>
      </w:pPr>
      <w:r w:rsidRPr="00B238AC">
        <w:tab/>
      </w:r>
      <w:r w:rsidR="00B10701" w:rsidRPr="00B238AC">
        <w:t>(5)</w:t>
      </w:r>
      <w:r w:rsidRPr="00B238AC">
        <w:tab/>
      </w:r>
      <w:r w:rsidR="00A57FBB" w:rsidRPr="00B238AC">
        <w:t>Each care recipient has</w:t>
      </w:r>
      <w:r w:rsidR="00257C5E" w:rsidRPr="00B238AC">
        <w:t xml:space="preserve"> the responsibility </w:t>
      </w:r>
      <w:r w:rsidRPr="00B238AC">
        <w:t>to pay any fees as specified in the agreement or</w:t>
      </w:r>
      <w:r w:rsidR="00441509" w:rsidRPr="00B238AC">
        <w:t xml:space="preserve"> to</w:t>
      </w:r>
      <w:r w:rsidRPr="00B238AC">
        <w:t xml:space="preserve"> negotiate an alternative arrangement with the provider if any changes occur in his</w:t>
      </w:r>
      <w:r w:rsidR="00B10701" w:rsidRPr="00B238AC">
        <w:t xml:space="preserve"> or her financial circumstances</w:t>
      </w:r>
      <w:r w:rsidR="00257C5E" w:rsidRPr="00B238AC">
        <w:t>.</w:t>
      </w:r>
    </w:p>
    <w:p w:rsidR="00DC7427" w:rsidRPr="00B238AC" w:rsidRDefault="00DC7427" w:rsidP="00DC7427">
      <w:bookmarkStart w:id="51" w:name="_PageBreakInsert"/>
      <w:bookmarkStart w:id="52" w:name="OPCSB_NonAmendSchClausesA4"/>
      <w:bookmarkEnd w:id="51"/>
    </w:p>
    <w:p w:rsidR="00DC7427" w:rsidRPr="00B238AC" w:rsidRDefault="00DC7427" w:rsidP="00DC7427">
      <w:pPr>
        <w:sectPr w:rsidR="00DC7427" w:rsidRPr="00B238AC" w:rsidSect="00BE0F94">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bookmarkEnd w:id="52"/>
    <w:p w:rsidR="00DC7427" w:rsidRPr="00B238AC" w:rsidRDefault="00DC7427" w:rsidP="00DC7427"/>
    <w:sectPr w:rsidR="00DC7427" w:rsidRPr="00B238AC" w:rsidSect="00BE0F94">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AF" w:rsidRDefault="00976AAF" w:rsidP="00715914">
      <w:pPr>
        <w:spacing w:line="240" w:lineRule="auto"/>
      </w:pPr>
      <w:r>
        <w:separator/>
      </w:r>
    </w:p>
  </w:endnote>
  <w:endnote w:type="continuationSeparator" w:id="0">
    <w:p w:rsidR="00976AAF" w:rsidRDefault="00976AA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94" w:rsidRPr="00BE0F94" w:rsidRDefault="00BE0F94" w:rsidP="00BE0F94">
    <w:pPr>
      <w:pStyle w:val="Footer"/>
      <w:rPr>
        <w:i/>
        <w:sz w:val="18"/>
      </w:rPr>
    </w:pPr>
    <w:r w:rsidRPr="00BE0F94">
      <w:rPr>
        <w:i/>
        <w:sz w:val="18"/>
      </w:rPr>
      <w:t>OPC60287 -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D1021D" w:rsidRDefault="00976AAF" w:rsidP="00DC742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76AAF" w:rsidTr="00DC7427">
      <w:tc>
        <w:tcPr>
          <w:tcW w:w="1384" w:type="dxa"/>
          <w:tcBorders>
            <w:top w:val="nil"/>
            <w:left w:val="nil"/>
            <w:bottom w:val="nil"/>
            <w:right w:val="nil"/>
          </w:tcBorders>
        </w:tcPr>
        <w:p w:rsidR="00976AAF" w:rsidRDefault="00976AAF" w:rsidP="00DC7427">
          <w:pPr>
            <w:spacing w:line="0" w:lineRule="atLeast"/>
            <w:rPr>
              <w:sz w:val="18"/>
            </w:rPr>
          </w:pPr>
        </w:p>
      </w:tc>
      <w:tc>
        <w:tcPr>
          <w:tcW w:w="6379" w:type="dxa"/>
          <w:tcBorders>
            <w:top w:val="nil"/>
            <w:left w:val="nil"/>
            <w:bottom w:val="nil"/>
            <w:right w:val="nil"/>
          </w:tcBorders>
        </w:tcPr>
        <w:p w:rsidR="00976AAF" w:rsidRDefault="00976AAF" w:rsidP="00DC74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0A11">
            <w:rPr>
              <w:i/>
              <w:sz w:val="18"/>
            </w:rPr>
            <w:t>User Rights Principles 2014</w:t>
          </w:r>
          <w:r w:rsidRPr="007A1328">
            <w:rPr>
              <w:i/>
              <w:sz w:val="18"/>
            </w:rPr>
            <w:fldChar w:fldCharType="end"/>
          </w:r>
        </w:p>
      </w:tc>
      <w:tc>
        <w:tcPr>
          <w:tcW w:w="709" w:type="dxa"/>
          <w:tcBorders>
            <w:top w:val="nil"/>
            <w:left w:val="nil"/>
            <w:bottom w:val="nil"/>
            <w:right w:val="nil"/>
          </w:tcBorders>
        </w:tcPr>
        <w:p w:rsidR="00976AAF" w:rsidRDefault="00976AAF" w:rsidP="00DC74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0A11">
            <w:rPr>
              <w:i/>
              <w:noProof/>
              <w:sz w:val="18"/>
            </w:rPr>
            <w:t>21</w:t>
          </w:r>
          <w:r w:rsidRPr="00ED79B6">
            <w:rPr>
              <w:i/>
              <w:sz w:val="18"/>
            </w:rPr>
            <w:fldChar w:fldCharType="end"/>
          </w:r>
        </w:p>
      </w:tc>
    </w:tr>
  </w:tbl>
  <w:p w:rsidR="00976AAF" w:rsidRPr="00D1021D" w:rsidRDefault="00BE0F94" w:rsidP="00BE0F94">
    <w:pPr>
      <w:rPr>
        <w:i/>
        <w:sz w:val="18"/>
      </w:rPr>
    </w:pPr>
    <w:r w:rsidRPr="00BE0F94">
      <w:rPr>
        <w:rFonts w:cs="Times New Roman"/>
        <w:i/>
        <w:sz w:val="18"/>
      </w:rPr>
      <w:t>OPC60287 -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E33C1C" w:rsidRDefault="00976AAF" w:rsidP="00DC742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76AAF" w:rsidTr="00DC7427">
      <w:tc>
        <w:tcPr>
          <w:tcW w:w="1384" w:type="dxa"/>
          <w:tcBorders>
            <w:top w:val="nil"/>
            <w:left w:val="nil"/>
            <w:bottom w:val="nil"/>
            <w:right w:val="nil"/>
          </w:tcBorders>
        </w:tcPr>
        <w:p w:rsidR="00976AAF" w:rsidRDefault="00976AAF" w:rsidP="00DC7427">
          <w:pPr>
            <w:spacing w:line="0" w:lineRule="atLeast"/>
            <w:rPr>
              <w:sz w:val="18"/>
            </w:rPr>
          </w:pPr>
        </w:p>
      </w:tc>
      <w:tc>
        <w:tcPr>
          <w:tcW w:w="6379" w:type="dxa"/>
          <w:tcBorders>
            <w:top w:val="nil"/>
            <w:left w:val="nil"/>
            <w:bottom w:val="nil"/>
            <w:right w:val="nil"/>
          </w:tcBorders>
        </w:tcPr>
        <w:p w:rsidR="00976AAF" w:rsidRDefault="00976AAF" w:rsidP="00DC74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0A11">
            <w:rPr>
              <w:i/>
              <w:sz w:val="18"/>
            </w:rPr>
            <w:t>User Rights Principles 2014</w:t>
          </w:r>
          <w:r w:rsidRPr="007A1328">
            <w:rPr>
              <w:i/>
              <w:sz w:val="18"/>
            </w:rPr>
            <w:fldChar w:fldCharType="end"/>
          </w:r>
        </w:p>
      </w:tc>
      <w:tc>
        <w:tcPr>
          <w:tcW w:w="709" w:type="dxa"/>
          <w:tcBorders>
            <w:top w:val="nil"/>
            <w:left w:val="nil"/>
            <w:bottom w:val="nil"/>
            <w:right w:val="nil"/>
          </w:tcBorders>
        </w:tcPr>
        <w:p w:rsidR="00976AAF" w:rsidRDefault="00976AAF" w:rsidP="00DC74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0A11">
            <w:rPr>
              <w:i/>
              <w:noProof/>
              <w:sz w:val="18"/>
            </w:rPr>
            <w:t>21</w:t>
          </w:r>
          <w:r w:rsidRPr="00ED79B6">
            <w:rPr>
              <w:i/>
              <w:sz w:val="18"/>
            </w:rPr>
            <w:fldChar w:fldCharType="end"/>
          </w:r>
        </w:p>
      </w:tc>
    </w:tr>
  </w:tbl>
  <w:p w:rsidR="00976AAF" w:rsidRPr="00ED79B6" w:rsidRDefault="00976AAF" w:rsidP="00DC7427">
    <w:pPr>
      <w:rPr>
        <w:i/>
        <w:sz w:val="18"/>
      </w:rPr>
    </w:pPr>
  </w:p>
  <w:p w:rsidR="00976AAF" w:rsidRPr="00DC7427" w:rsidRDefault="00976AAF" w:rsidP="00DC742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BE0F94" w:rsidRDefault="00976AAF"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76AAF" w:rsidRPr="00BE0F94" w:rsidTr="00EA3EC1">
      <w:tc>
        <w:tcPr>
          <w:tcW w:w="709" w:type="dxa"/>
          <w:tcBorders>
            <w:top w:val="nil"/>
            <w:left w:val="nil"/>
            <w:bottom w:val="nil"/>
            <w:right w:val="nil"/>
          </w:tcBorders>
        </w:tcPr>
        <w:p w:rsidR="00976AAF" w:rsidRPr="00BE0F94" w:rsidRDefault="00976AAF" w:rsidP="003F7A87">
          <w:pPr>
            <w:spacing w:line="0" w:lineRule="atLeast"/>
            <w:rPr>
              <w:rFonts w:cs="Times New Roman"/>
              <w:i/>
              <w:sz w:val="18"/>
            </w:rPr>
          </w:pPr>
          <w:r w:rsidRPr="00BE0F94">
            <w:rPr>
              <w:rFonts w:cs="Times New Roman"/>
              <w:i/>
              <w:sz w:val="18"/>
            </w:rPr>
            <w:fldChar w:fldCharType="begin"/>
          </w:r>
          <w:r w:rsidRPr="00BE0F94">
            <w:rPr>
              <w:rFonts w:cs="Times New Roman"/>
              <w:i/>
              <w:sz w:val="18"/>
            </w:rPr>
            <w:instrText xml:space="preserve"> PAGE </w:instrText>
          </w:r>
          <w:r w:rsidRPr="00BE0F94">
            <w:rPr>
              <w:rFonts w:cs="Times New Roman"/>
              <w:i/>
              <w:sz w:val="18"/>
            </w:rPr>
            <w:fldChar w:fldCharType="separate"/>
          </w:r>
          <w:r w:rsidR="00EB0A11">
            <w:rPr>
              <w:rFonts w:cs="Times New Roman"/>
              <w:i/>
              <w:noProof/>
              <w:sz w:val="18"/>
            </w:rPr>
            <w:t>21</w:t>
          </w:r>
          <w:r w:rsidRPr="00BE0F94">
            <w:rPr>
              <w:rFonts w:cs="Times New Roman"/>
              <w:i/>
              <w:sz w:val="18"/>
            </w:rPr>
            <w:fldChar w:fldCharType="end"/>
          </w:r>
        </w:p>
      </w:tc>
      <w:tc>
        <w:tcPr>
          <w:tcW w:w="6379" w:type="dxa"/>
          <w:tcBorders>
            <w:top w:val="nil"/>
            <w:left w:val="nil"/>
            <w:bottom w:val="nil"/>
            <w:right w:val="nil"/>
          </w:tcBorders>
        </w:tcPr>
        <w:p w:rsidR="00976AAF" w:rsidRPr="00BE0F94" w:rsidRDefault="00976AAF" w:rsidP="003F7A87">
          <w:pPr>
            <w:spacing w:line="0" w:lineRule="atLeast"/>
            <w:jc w:val="center"/>
            <w:rPr>
              <w:rFonts w:cs="Times New Roman"/>
              <w:i/>
              <w:sz w:val="18"/>
            </w:rPr>
          </w:pPr>
          <w:r w:rsidRPr="00BE0F94">
            <w:rPr>
              <w:rFonts w:cs="Times New Roman"/>
              <w:i/>
              <w:sz w:val="18"/>
            </w:rPr>
            <w:fldChar w:fldCharType="begin"/>
          </w:r>
          <w:r w:rsidRPr="00BE0F94">
            <w:rPr>
              <w:rFonts w:cs="Times New Roman"/>
              <w:i/>
              <w:sz w:val="18"/>
            </w:rPr>
            <w:instrText xml:space="preserve"> DOCPROPERTY ShortT </w:instrText>
          </w:r>
          <w:r w:rsidRPr="00BE0F94">
            <w:rPr>
              <w:rFonts w:cs="Times New Roman"/>
              <w:i/>
              <w:sz w:val="18"/>
            </w:rPr>
            <w:fldChar w:fldCharType="separate"/>
          </w:r>
          <w:r w:rsidR="00EB0A11">
            <w:rPr>
              <w:rFonts w:cs="Times New Roman"/>
              <w:i/>
              <w:sz w:val="18"/>
            </w:rPr>
            <w:t>User Rights Principles 2014</w:t>
          </w:r>
          <w:r w:rsidRPr="00BE0F94">
            <w:rPr>
              <w:rFonts w:cs="Times New Roman"/>
              <w:i/>
              <w:sz w:val="18"/>
            </w:rPr>
            <w:fldChar w:fldCharType="end"/>
          </w:r>
        </w:p>
      </w:tc>
      <w:tc>
        <w:tcPr>
          <w:tcW w:w="1384" w:type="dxa"/>
          <w:tcBorders>
            <w:top w:val="nil"/>
            <w:left w:val="nil"/>
            <w:bottom w:val="nil"/>
            <w:right w:val="nil"/>
          </w:tcBorders>
        </w:tcPr>
        <w:p w:rsidR="00976AAF" w:rsidRPr="00BE0F94" w:rsidRDefault="00976AAF" w:rsidP="003F7A87">
          <w:pPr>
            <w:spacing w:line="0" w:lineRule="atLeast"/>
            <w:jc w:val="right"/>
            <w:rPr>
              <w:rFonts w:cs="Times New Roman"/>
              <w:i/>
              <w:sz w:val="18"/>
            </w:rPr>
          </w:pPr>
        </w:p>
      </w:tc>
    </w:tr>
  </w:tbl>
  <w:p w:rsidR="00976AAF" w:rsidRPr="00BE0F94" w:rsidRDefault="00BE0F94" w:rsidP="00BE0F94">
    <w:pPr>
      <w:rPr>
        <w:rFonts w:cs="Times New Roman"/>
        <w:i/>
        <w:sz w:val="18"/>
      </w:rPr>
    </w:pPr>
    <w:r w:rsidRPr="00BE0F94">
      <w:rPr>
        <w:rFonts w:cs="Times New Roman"/>
        <w:i/>
        <w:sz w:val="18"/>
      </w:rPr>
      <w:t>OPC60287 -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E33C1C" w:rsidRDefault="00976AAF"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76AAF" w:rsidTr="003F7A87">
      <w:tc>
        <w:tcPr>
          <w:tcW w:w="1384" w:type="dxa"/>
          <w:tcBorders>
            <w:top w:val="nil"/>
            <w:left w:val="nil"/>
            <w:bottom w:val="nil"/>
            <w:right w:val="nil"/>
          </w:tcBorders>
        </w:tcPr>
        <w:p w:rsidR="00976AAF" w:rsidRDefault="00976AAF" w:rsidP="003F7A87">
          <w:pPr>
            <w:spacing w:line="0" w:lineRule="atLeast"/>
            <w:rPr>
              <w:sz w:val="18"/>
            </w:rPr>
          </w:pPr>
        </w:p>
      </w:tc>
      <w:tc>
        <w:tcPr>
          <w:tcW w:w="6379" w:type="dxa"/>
          <w:tcBorders>
            <w:top w:val="nil"/>
            <w:left w:val="nil"/>
            <w:bottom w:val="nil"/>
            <w:right w:val="nil"/>
          </w:tcBorders>
        </w:tcPr>
        <w:p w:rsidR="00976AAF" w:rsidRDefault="00976AAF" w:rsidP="003F7A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0A11">
            <w:rPr>
              <w:i/>
              <w:sz w:val="18"/>
            </w:rPr>
            <w:t>User Rights Principles 2014</w:t>
          </w:r>
          <w:r w:rsidRPr="007A1328">
            <w:rPr>
              <w:i/>
              <w:sz w:val="18"/>
            </w:rPr>
            <w:fldChar w:fldCharType="end"/>
          </w:r>
        </w:p>
      </w:tc>
      <w:tc>
        <w:tcPr>
          <w:tcW w:w="709" w:type="dxa"/>
          <w:tcBorders>
            <w:top w:val="nil"/>
            <w:left w:val="nil"/>
            <w:bottom w:val="nil"/>
            <w:right w:val="nil"/>
          </w:tcBorders>
        </w:tcPr>
        <w:p w:rsidR="00976AAF" w:rsidRDefault="00976AAF" w:rsidP="003F7A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0A11">
            <w:rPr>
              <w:i/>
              <w:noProof/>
              <w:sz w:val="18"/>
            </w:rPr>
            <w:t>21</w:t>
          </w:r>
          <w:r w:rsidRPr="00ED79B6">
            <w:rPr>
              <w:i/>
              <w:sz w:val="18"/>
            </w:rPr>
            <w:fldChar w:fldCharType="end"/>
          </w:r>
        </w:p>
      </w:tc>
    </w:tr>
  </w:tbl>
  <w:p w:rsidR="00976AAF" w:rsidRPr="00ED79B6" w:rsidRDefault="00BE0F94" w:rsidP="00BE0F94">
    <w:pPr>
      <w:rPr>
        <w:i/>
        <w:sz w:val="18"/>
      </w:rPr>
    </w:pPr>
    <w:r w:rsidRPr="00BE0F94">
      <w:rPr>
        <w:rFonts w:cs="Times New Roman"/>
        <w:i/>
        <w:sz w:val="18"/>
      </w:rPr>
      <w:t>OPC60287 -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E33C1C" w:rsidRDefault="00976AA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76AAF" w:rsidTr="00B33709">
      <w:tc>
        <w:tcPr>
          <w:tcW w:w="1384" w:type="dxa"/>
          <w:tcBorders>
            <w:top w:val="nil"/>
            <w:left w:val="nil"/>
            <w:bottom w:val="nil"/>
            <w:right w:val="nil"/>
          </w:tcBorders>
        </w:tcPr>
        <w:p w:rsidR="00976AAF" w:rsidRDefault="00976AAF" w:rsidP="003F7A87">
          <w:pPr>
            <w:spacing w:line="0" w:lineRule="atLeast"/>
            <w:rPr>
              <w:sz w:val="18"/>
            </w:rPr>
          </w:pPr>
        </w:p>
      </w:tc>
      <w:tc>
        <w:tcPr>
          <w:tcW w:w="6379" w:type="dxa"/>
          <w:tcBorders>
            <w:top w:val="nil"/>
            <w:left w:val="nil"/>
            <w:bottom w:val="nil"/>
            <w:right w:val="nil"/>
          </w:tcBorders>
        </w:tcPr>
        <w:p w:rsidR="00976AAF" w:rsidRDefault="00976AAF" w:rsidP="003F7A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0A11">
            <w:rPr>
              <w:i/>
              <w:sz w:val="18"/>
            </w:rPr>
            <w:t>User Rights Principles 2014</w:t>
          </w:r>
          <w:r w:rsidRPr="007A1328">
            <w:rPr>
              <w:i/>
              <w:sz w:val="18"/>
            </w:rPr>
            <w:fldChar w:fldCharType="end"/>
          </w:r>
        </w:p>
      </w:tc>
      <w:tc>
        <w:tcPr>
          <w:tcW w:w="709" w:type="dxa"/>
          <w:tcBorders>
            <w:top w:val="nil"/>
            <w:left w:val="nil"/>
            <w:bottom w:val="nil"/>
            <w:right w:val="nil"/>
          </w:tcBorders>
        </w:tcPr>
        <w:p w:rsidR="00976AAF" w:rsidRDefault="00976AAF" w:rsidP="003F7A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0A11">
            <w:rPr>
              <w:i/>
              <w:noProof/>
              <w:sz w:val="18"/>
            </w:rPr>
            <w:t>21</w:t>
          </w:r>
          <w:r w:rsidRPr="00ED79B6">
            <w:rPr>
              <w:i/>
              <w:sz w:val="18"/>
            </w:rPr>
            <w:fldChar w:fldCharType="end"/>
          </w:r>
        </w:p>
      </w:tc>
    </w:tr>
  </w:tbl>
  <w:p w:rsidR="00976AAF" w:rsidRPr="00ED79B6" w:rsidRDefault="00976AAF"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Default="00976AAF" w:rsidP="007500C8">
    <w:pPr>
      <w:pStyle w:val="Footer"/>
    </w:pPr>
  </w:p>
  <w:p w:rsidR="00976AAF" w:rsidRPr="007500C8" w:rsidRDefault="00BE0F94" w:rsidP="00BE0F94">
    <w:pPr>
      <w:pStyle w:val="Footer"/>
    </w:pPr>
    <w:r w:rsidRPr="00BE0F94">
      <w:rPr>
        <w:i/>
        <w:sz w:val="18"/>
      </w:rPr>
      <w:t>OPC60287 -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ED79B6" w:rsidRDefault="00976AAF"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BE0F94" w:rsidRDefault="00976AAF"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76AAF" w:rsidRPr="00BE0F94" w:rsidTr="00EA3EC1">
      <w:tc>
        <w:tcPr>
          <w:tcW w:w="709" w:type="dxa"/>
          <w:tcBorders>
            <w:top w:val="nil"/>
            <w:left w:val="nil"/>
            <w:bottom w:val="nil"/>
            <w:right w:val="nil"/>
          </w:tcBorders>
        </w:tcPr>
        <w:p w:rsidR="00976AAF" w:rsidRPr="00BE0F94" w:rsidRDefault="00976AAF" w:rsidP="003F7A87">
          <w:pPr>
            <w:spacing w:line="0" w:lineRule="atLeast"/>
            <w:rPr>
              <w:rFonts w:cs="Times New Roman"/>
              <w:i/>
              <w:sz w:val="18"/>
            </w:rPr>
          </w:pPr>
          <w:r w:rsidRPr="00BE0F94">
            <w:rPr>
              <w:rFonts w:cs="Times New Roman"/>
              <w:i/>
              <w:sz w:val="18"/>
            </w:rPr>
            <w:fldChar w:fldCharType="begin"/>
          </w:r>
          <w:r w:rsidRPr="00BE0F94">
            <w:rPr>
              <w:rFonts w:cs="Times New Roman"/>
              <w:i/>
              <w:sz w:val="18"/>
            </w:rPr>
            <w:instrText xml:space="preserve"> PAGE </w:instrText>
          </w:r>
          <w:r w:rsidRPr="00BE0F94">
            <w:rPr>
              <w:rFonts w:cs="Times New Roman"/>
              <w:i/>
              <w:sz w:val="18"/>
            </w:rPr>
            <w:fldChar w:fldCharType="separate"/>
          </w:r>
          <w:r w:rsidR="00EB0A11">
            <w:rPr>
              <w:rFonts w:cs="Times New Roman"/>
              <w:i/>
              <w:noProof/>
              <w:sz w:val="18"/>
            </w:rPr>
            <w:t>ii</w:t>
          </w:r>
          <w:r w:rsidRPr="00BE0F94">
            <w:rPr>
              <w:rFonts w:cs="Times New Roman"/>
              <w:i/>
              <w:sz w:val="18"/>
            </w:rPr>
            <w:fldChar w:fldCharType="end"/>
          </w:r>
        </w:p>
      </w:tc>
      <w:tc>
        <w:tcPr>
          <w:tcW w:w="6379" w:type="dxa"/>
          <w:tcBorders>
            <w:top w:val="nil"/>
            <w:left w:val="nil"/>
            <w:bottom w:val="nil"/>
            <w:right w:val="nil"/>
          </w:tcBorders>
        </w:tcPr>
        <w:p w:rsidR="00976AAF" w:rsidRPr="00BE0F94" w:rsidRDefault="00976AAF" w:rsidP="003F7A87">
          <w:pPr>
            <w:spacing w:line="0" w:lineRule="atLeast"/>
            <w:jc w:val="center"/>
            <w:rPr>
              <w:rFonts w:cs="Times New Roman"/>
              <w:i/>
              <w:sz w:val="18"/>
            </w:rPr>
          </w:pPr>
          <w:r w:rsidRPr="00BE0F94">
            <w:rPr>
              <w:rFonts w:cs="Times New Roman"/>
              <w:i/>
              <w:sz w:val="18"/>
            </w:rPr>
            <w:fldChar w:fldCharType="begin"/>
          </w:r>
          <w:r w:rsidRPr="00BE0F94">
            <w:rPr>
              <w:rFonts w:cs="Times New Roman"/>
              <w:i/>
              <w:sz w:val="18"/>
            </w:rPr>
            <w:instrText xml:space="preserve"> DOCPROPERTY ShortT </w:instrText>
          </w:r>
          <w:r w:rsidRPr="00BE0F94">
            <w:rPr>
              <w:rFonts w:cs="Times New Roman"/>
              <w:i/>
              <w:sz w:val="18"/>
            </w:rPr>
            <w:fldChar w:fldCharType="separate"/>
          </w:r>
          <w:r w:rsidR="00EB0A11">
            <w:rPr>
              <w:rFonts w:cs="Times New Roman"/>
              <w:i/>
              <w:sz w:val="18"/>
            </w:rPr>
            <w:t>User Rights Principles 2014</w:t>
          </w:r>
          <w:r w:rsidRPr="00BE0F94">
            <w:rPr>
              <w:rFonts w:cs="Times New Roman"/>
              <w:i/>
              <w:sz w:val="18"/>
            </w:rPr>
            <w:fldChar w:fldCharType="end"/>
          </w:r>
        </w:p>
      </w:tc>
      <w:tc>
        <w:tcPr>
          <w:tcW w:w="1384" w:type="dxa"/>
          <w:tcBorders>
            <w:top w:val="nil"/>
            <w:left w:val="nil"/>
            <w:bottom w:val="nil"/>
            <w:right w:val="nil"/>
          </w:tcBorders>
        </w:tcPr>
        <w:p w:rsidR="00976AAF" w:rsidRPr="00BE0F94" w:rsidRDefault="00976AAF" w:rsidP="003F7A87">
          <w:pPr>
            <w:spacing w:line="0" w:lineRule="atLeast"/>
            <w:jc w:val="right"/>
            <w:rPr>
              <w:rFonts w:cs="Times New Roman"/>
              <w:i/>
              <w:sz w:val="18"/>
            </w:rPr>
          </w:pPr>
        </w:p>
      </w:tc>
    </w:tr>
  </w:tbl>
  <w:p w:rsidR="00976AAF" w:rsidRPr="00BE0F94" w:rsidRDefault="00BE0F94" w:rsidP="00BE0F94">
    <w:pPr>
      <w:rPr>
        <w:rFonts w:cs="Times New Roman"/>
        <w:i/>
        <w:sz w:val="18"/>
      </w:rPr>
    </w:pPr>
    <w:r w:rsidRPr="00BE0F94">
      <w:rPr>
        <w:rFonts w:cs="Times New Roman"/>
        <w:i/>
        <w:sz w:val="18"/>
      </w:rPr>
      <w:t>OPC60287 -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E33C1C" w:rsidRDefault="00976AA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76AAF" w:rsidTr="00B33709">
      <w:tc>
        <w:tcPr>
          <w:tcW w:w="1383" w:type="dxa"/>
          <w:tcBorders>
            <w:top w:val="nil"/>
            <w:left w:val="nil"/>
            <w:bottom w:val="nil"/>
            <w:right w:val="nil"/>
          </w:tcBorders>
        </w:tcPr>
        <w:p w:rsidR="00976AAF" w:rsidRDefault="00976AAF" w:rsidP="003F7A87">
          <w:pPr>
            <w:spacing w:line="0" w:lineRule="atLeast"/>
            <w:rPr>
              <w:sz w:val="18"/>
            </w:rPr>
          </w:pPr>
        </w:p>
      </w:tc>
      <w:tc>
        <w:tcPr>
          <w:tcW w:w="6380" w:type="dxa"/>
          <w:tcBorders>
            <w:top w:val="nil"/>
            <w:left w:val="nil"/>
            <w:bottom w:val="nil"/>
            <w:right w:val="nil"/>
          </w:tcBorders>
        </w:tcPr>
        <w:p w:rsidR="00976AAF" w:rsidRDefault="00976AAF" w:rsidP="003F7A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0A11">
            <w:rPr>
              <w:i/>
              <w:sz w:val="18"/>
            </w:rPr>
            <w:t>User Rights Principles 2014</w:t>
          </w:r>
          <w:r w:rsidRPr="007A1328">
            <w:rPr>
              <w:i/>
              <w:sz w:val="18"/>
            </w:rPr>
            <w:fldChar w:fldCharType="end"/>
          </w:r>
        </w:p>
      </w:tc>
      <w:tc>
        <w:tcPr>
          <w:tcW w:w="709" w:type="dxa"/>
          <w:tcBorders>
            <w:top w:val="nil"/>
            <w:left w:val="nil"/>
            <w:bottom w:val="nil"/>
            <w:right w:val="nil"/>
          </w:tcBorders>
        </w:tcPr>
        <w:p w:rsidR="00976AAF" w:rsidRDefault="00976AAF" w:rsidP="003F7A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0A11">
            <w:rPr>
              <w:i/>
              <w:noProof/>
              <w:sz w:val="18"/>
            </w:rPr>
            <w:t>i</w:t>
          </w:r>
          <w:r w:rsidRPr="00ED79B6">
            <w:rPr>
              <w:i/>
              <w:sz w:val="18"/>
            </w:rPr>
            <w:fldChar w:fldCharType="end"/>
          </w:r>
        </w:p>
      </w:tc>
    </w:tr>
  </w:tbl>
  <w:p w:rsidR="00976AAF" w:rsidRPr="00ED79B6" w:rsidRDefault="00BE0F94" w:rsidP="00BE0F94">
    <w:pPr>
      <w:rPr>
        <w:i/>
        <w:sz w:val="18"/>
      </w:rPr>
    </w:pPr>
    <w:r w:rsidRPr="00BE0F94">
      <w:rPr>
        <w:rFonts w:cs="Times New Roman"/>
        <w:i/>
        <w:sz w:val="18"/>
      </w:rPr>
      <w:t>OPC60287 -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BE0F94" w:rsidRDefault="00976AAF" w:rsidP="00DC7427">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76AAF" w:rsidRPr="00BE0F94" w:rsidTr="00EA3EC1">
      <w:tc>
        <w:tcPr>
          <w:tcW w:w="709" w:type="dxa"/>
          <w:tcBorders>
            <w:top w:val="nil"/>
            <w:left w:val="nil"/>
            <w:bottom w:val="nil"/>
            <w:right w:val="nil"/>
          </w:tcBorders>
        </w:tcPr>
        <w:p w:rsidR="00976AAF" w:rsidRPr="00BE0F94" w:rsidRDefault="00976AAF" w:rsidP="00DC7427">
          <w:pPr>
            <w:spacing w:line="0" w:lineRule="atLeast"/>
            <w:rPr>
              <w:rFonts w:cs="Times New Roman"/>
              <w:i/>
              <w:sz w:val="18"/>
            </w:rPr>
          </w:pPr>
          <w:r w:rsidRPr="00BE0F94">
            <w:rPr>
              <w:rFonts w:cs="Times New Roman"/>
              <w:i/>
              <w:sz w:val="18"/>
            </w:rPr>
            <w:fldChar w:fldCharType="begin"/>
          </w:r>
          <w:r w:rsidRPr="00BE0F94">
            <w:rPr>
              <w:rFonts w:cs="Times New Roman"/>
              <w:i/>
              <w:sz w:val="18"/>
            </w:rPr>
            <w:instrText xml:space="preserve"> PAGE </w:instrText>
          </w:r>
          <w:r w:rsidRPr="00BE0F94">
            <w:rPr>
              <w:rFonts w:cs="Times New Roman"/>
              <w:i/>
              <w:sz w:val="18"/>
            </w:rPr>
            <w:fldChar w:fldCharType="separate"/>
          </w:r>
          <w:r w:rsidR="00EB0A11">
            <w:rPr>
              <w:rFonts w:cs="Times New Roman"/>
              <w:i/>
              <w:noProof/>
              <w:sz w:val="18"/>
            </w:rPr>
            <w:t>16</w:t>
          </w:r>
          <w:r w:rsidRPr="00BE0F94">
            <w:rPr>
              <w:rFonts w:cs="Times New Roman"/>
              <w:i/>
              <w:sz w:val="18"/>
            </w:rPr>
            <w:fldChar w:fldCharType="end"/>
          </w:r>
        </w:p>
      </w:tc>
      <w:tc>
        <w:tcPr>
          <w:tcW w:w="6379" w:type="dxa"/>
          <w:tcBorders>
            <w:top w:val="nil"/>
            <w:left w:val="nil"/>
            <w:bottom w:val="nil"/>
            <w:right w:val="nil"/>
          </w:tcBorders>
        </w:tcPr>
        <w:p w:rsidR="00976AAF" w:rsidRPr="00BE0F94" w:rsidRDefault="00976AAF" w:rsidP="00DC7427">
          <w:pPr>
            <w:spacing w:line="0" w:lineRule="atLeast"/>
            <w:jc w:val="center"/>
            <w:rPr>
              <w:rFonts w:cs="Times New Roman"/>
              <w:i/>
              <w:sz w:val="18"/>
            </w:rPr>
          </w:pPr>
          <w:r w:rsidRPr="00BE0F94">
            <w:rPr>
              <w:rFonts w:cs="Times New Roman"/>
              <w:i/>
              <w:sz w:val="18"/>
            </w:rPr>
            <w:fldChar w:fldCharType="begin"/>
          </w:r>
          <w:r w:rsidRPr="00BE0F94">
            <w:rPr>
              <w:rFonts w:cs="Times New Roman"/>
              <w:i/>
              <w:sz w:val="18"/>
            </w:rPr>
            <w:instrText xml:space="preserve"> DOCPROPERTY ShortT </w:instrText>
          </w:r>
          <w:r w:rsidRPr="00BE0F94">
            <w:rPr>
              <w:rFonts w:cs="Times New Roman"/>
              <w:i/>
              <w:sz w:val="18"/>
            </w:rPr>
            <w:fldChar w:fldCharType="separate"/>
          </w:r>
          <w:r w:rsidR="00EB0A11">
            <w:rPr>
              <w:rFonts w:cs="Times New Roman"/>
              <w:i/>
              <w:sz w:val="18"/>
            </w:rPr>
            <w:t>User Rights Principles 2014</w:t>
          </w:r>
          <w:r w:rsidRPr="00BE0F94">
            <w:rPr>
              <w:rFonts w:cs="Times New Roman"/>
              <w:i/>
              <w:sz w:val="18"/>
            </w:rPr>
            <w:fldChar w:fldCharType="end"/>
          </w:r>
        </w:p>
      </w:tc>
      <w:tc>
        <w:tcPr>
          <w:tcW w:w="1384" w:type="dxa"/>
          <w:tcBorders>
            <w:top w:val="nil"/>
            <w:left w:val="nil"/>
            <w:bottom w:val="nil"/>
            <w:right w:val="nil"/>
          </w:tcBorders>
        </w:tcPr>
        <w:p w:rsidR="00976AAF" w:rsidRPr="00BE0F94" w:rsidRDefault="00976AAF" w:rsidP="00DC7427">
          <w:pPr>
            <w:spacing w:line="0" w:lineRule="atLeast"/>
            <w:jc w:val="right"/>
            <w:rPr>
              <w:rFonts w:cs="Times New Roman"/>
              <w:i/>
              <w:sz w:val="18"/>
            </w:rPr>
          </w:pPr>
        </w:p>
      </w:tc>
    </w:tr>
  </w:tbl>
  <w:p w:rsidR="00976AAF" w:rsidRPr="00BE0F94" w:rsidRDefault="00BE0F94" w:rsidP="00BE0F94">
    <w:pPr>
      <w:rPr>
        <w:rFonts w:cs="Times New Roman"/>
        <w:i/>
        <w:sz w:val="18"/>
      </w:rPr>
    </w:pPr>
    <w:r w:rsidRPr="00BE0F94">
      <w:rPr>
        <w:rFonts w:cs="Times New Roman"/>
        <w:i/>
        <w:sz w:val="18"/>
      </w:rPr>
      <w:t>OPC60287 -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E33C1C" w:rsidRDefault="00976AAF" w:rsidP="00DC742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76AAF" w:rsidTr="00DC7427">
      <w:tc>
        <w:tcPr>
          <w:tcW w:w="1384" w:type="dxa"/>
          <w:tcBorders>
            <w:top w:val="nil"/>
            <w:left w:val="nil"/>
            <w:bottom w:val="nil"/>
            <w:right w:val="nil"/>
          </w:tcBorders>
        </w:tcPr>
        <w:p w:rsidR="00976AAF" w:rsidRDefault="00976AAF" w:rsidP="00DC7427">
          <w:pPr>
            <w:spacing w:line="0" w:lineRule="atLeast"/>
            <w:rPr>
              <w:sz w:val="18"/>
            </w:rPr>
          </w:pPr>
        </w:p>
      </w:tc>
      <w:tc>
        <w:tcPr>
          <w:tcW w:w="6379" w:type="dxa"/>
          <w:tcBorders>
            <w:top w:val="nil"/>
            <w:left w:val="nil"/>
            <w:bottom w:val="nil"/>
            <w:right w:val="nil"/>
          </w:tcBorders>
        </w:tcPr>
        <w:p w:rsidR="00976AAF" w:rsidRDefault="00976AAF" w:rsidP="00DC74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0A11">
            <w:rPr>
              <w:i/>
              <w:sz w:val="18"/>
            </w:rPr>
            <w:t>User Rights Principles 2014</w:t>
          </w:r>
          <w:r w:rsidRPr="007A1328">
            <w:rPr>
              <w:i/>
              <w:sz w:val="18"/>
            </w:rPr>
            <w:fldChar w:fldCharType="end"/>
          </w:r>
        </w:p>
      </w:tc>
      <w:tc>
        <w:tcPr>
          <w:tcW w:w="709" w:type="dxa"/>
          <w:tcBorders>
            <w:top w:val="nil"/>
            <w:left w:val="nil"/>
            <w:bottom w:val="nil"/>
            <w:right w:val="nil"/>
          </w:tcBorders>
        </w:tcPr>
        <w:p w:rsidR="00976AAF" w:rsidRDefault="00976AAF" w:rsidP="00DC74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0A11">
            <w:rPr>
              <w:i/>
              <w:noProof/>
              <w:sz w:val="18"/>
            </w:rPr>
            <w:t>17</w:t>
          </w:r>
          <w:r w:rsidRPr="00ED79B6">
            <w:rPr>
              <w:i/>
              <w:sz w:val="18"/>
            </w:rPr>
            <w:fldChar w:fldCharType="end"/>
          </w:r>
        </w:p>
      </w:tc>
    </w:tr>
  </w:tbl>
  <w:p w:rsidR="00976AAF" w:rsidRPr="00ED79B6" w:rsidRDefault="00BE0F94" w:rsidP="00BE0F94">
    <w:pPr>
      <w:rPr>
        <w:i/>
        <w:sz w:val="18"/>
      </w:rPr>
    </w:pPr>
    <w:r w:rsidRPr="00BE0F94">
      <w:rPr>
        <w:rFonts w:cs="Times New Roman"/>
        <w:i/>
        <w:sz w:val="18"/>
      </w:rPr>
      <w:t>OPC60287 -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E33C1C" w:rsidRDefault="00976AAF" w:rsidP="00DC742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76AAF" w:rsidTr="00DC7427">
      <w:tc>
        <w:tcPr>
          <w:tcW w:w="1384" w:type="dxa"/>
          <w:tcBorders>
            <w:top w:val="nil"/>
            <w:left w:val="nil"/>
            <w:bottom w:val="nil"/>
            <w:right w:val="nil"/>
          </w:tcBorders>
        </w:tcPr>
        <w:p w:rsidR="00976AAF" w:rsidRDefault="00976AAF" w:rsidP="00DC7427">
          <w:pPr>
            <w:spacing w:line="0" w:lineRule="atLeast"/>
            <w:rPr>
              <w:sz w:val="18"/>
            </w:rPr>
          </w:pPr>
        </w:p>
      </w:tc>
      <w:tc>
        <w:tcPr>
          <w:tcW w:w="6379" w:type="dxa"/>
          <w:tcBorders>
            <w:top w:val="nil"/>
            <w:left w:val="nil"/>
            <w:bottom w:val="nil"/>
            <w:right w:val="nil"/>
          </w:tcBorders>
        </w:tcPr>
        <w:p w:rsidR="00976AAF" w:rsidRDefault="00976AAF" w:rsidP="00DC74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0A11">
            <w:rPr>
              <w:i/>
              <w:sz w:val="18"/>
            </w:rPr>
            <w:t>User Rights Principles 2014</w:t>
          </w:r>
          <w:r w:rsidRPr="007A1328">
            <w:rPr>
              <w:i/>
              <w:sz w:val="18"/>
            </w:rPr>
            <w:fldChar w:fldCharType="end"/>
          </w:r>
        </w:p>
      </w:tc>
      <w:tc>
        <w:tcPr>
          <w:tcW w:w="709" w:type="dxa"/>
          <w:tcBorders>
            <w:top w:val="nil"/>
            <w:left w:val="nil"/>
            <w:bottom w:val="nil"/>
            <w:right w:val="nil"/>
          </w:tcBorders>
        </w:tcPr>
        <w:p w:rsidR="00976AAF" w:rsidRDefault="00976AAF" w:rsidP="00DC74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0A11">
            <w:rPr>
              <w:i/>
              <w:noProof/>
              <w:sz w:val="18"/>
            </w:rPr>
            <w:t>21</w:t>
          </w:r>
          <w:r w:rsidRPr="00ED79B6">
            <w:rPr>
              <w:i/>
              <w:sz w:val="18"/>
            </w:rPr>
            <w:fldChar w:fldCharType="end"/>
          </w:r>
        </w:p>
      </w:tc>
    </w:tr>
  </w:tbl>
  <w:p w:rsidR="00976AAF" w:rsidRPr="00ED79B6" w:rsidRDefault="00976AAF" w:rsidP="00DC7427">
    <w:pPr>
      <w:rPr>
        <w:i/>
        <w:sz w:val="18"/>
      </w:rPr>
    </w:pPr>
  </w:p>
  <w:p w:rsidR="00976AAF" w:rsidRPr="00DC7427" w:rsidRDefault="00976AAF" w:rsidP="00DC742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BE0F94" w:rsidRDefault="00976AAF" w:rsidP="00DC7427">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76AAF" w:rsidRPr="00BE0F94" w:rsidTr="00EA3EC1">
      <w:tc>
        <w:tcPr>
          <w:tcW w:w="709" w:type="dxa"/>
          <w:tcBorders>
            <w:top w:val="nil"/>
            <w:left w:val="nil"/>
            <w:bottom w:val="nil"/>
            <w:right w:val="nil"/>
          </w:tcBorders>
        </w:tcPr>
        <w:p w:rsidR="00976AAF" w:rsidRPr="00BE0F94" w:rsidRDefault="00976AAF" w:rsidP="00DC7427">
          <w:pPr>
            <w:spacing w:line="0" w:lineRule="atLeast"/>
            <w:rPr>
              <w:rFonts w:cs="Times New Roman"/>
              <w:i/>
              <w:sz w:val="18"/>
            </w:rPr>
          </w:pPr>
          <w:r w:rsidRPr="00BE0F94">
            <w:rPr>
              <w:rFonts w:cs="Times New Roman"/>
              <w:i/>
              <w:sz w:val="18"/>
            </w:rPr>
            <w:fldChar w:fldCharType="begin"/>
          </w:r>
          <w:r w:rsidRPr="00BE0F94">
            <w:rPr>
              <w:rFonts w:cs="Times New Roman"/>
              <w:i/>
              <w:sz w:val="18"/>
            </w:rPr>
            <w:instrText xml:space="preserve"> PAGE </w:instrText>
          </w:r>
          <w:r w:rsidRPr="00BE0F94">
            <w:rPr>
              <w:rFonts w:cs="Times New Roman"/>
              <w:i/>
              <w:sz w:val="18"/>
            </w:rPr>
            <w:fldChar w:fldCharType="separate"/>
          </w:r>
          <w:r w:rsidR="00EB0A11">
            <w:rPr>
              <w:rFonts w:cs="Times New Roman"/>
              <w:i/>
              <w:noProof/>
              <w:sz w:val="18"/>
            </w:rPr>
            <w:t>22</w:t>
          </w:r>
          <w:r w:rsidRPr="00BE0F94">
            <w:rPr>
              <w:rFonts w:cs="Times New Roman"/>
              <w:i/>
              <w:sz w:val="18"/>
            </w:rPr>
            <w:fldChar w:fldCharType="end"/>
          </w:r>
        </w:p>
      </w:tc>
      <w:tc>
        <w:tcPr>
          <w:tcW w:w="6379" w:type="dxa"/>
          <w:tcBorders>
            <w:top w:val="nil"/>
            <w:left w:val="nil"/>
            <w:bottom w:val="nil"/>
            <w:right w:val="nil"/>
          </w:tcBorders>
        </w:tcPr>
        <w:p w:rsidR="00976AAF" w:rsidRPr="00BE0F94" w:rsidRDefault="00976AAF" w:rsidP="00DC7427">
          <w:pPr>
            <w:spacing w:line="0" w:lineRule="atLeast"/>
            <w:jc w:val="center"/>
            <w:rPr>
              <w:rFonts w:cs="Times New Roman"/>
              <w:i/>
              <w:sz w:val="18"/>
            </w:rPr>
          </w:pPr>
          <w:r w:rsidRPr="00BE0F94">
            <w:rPr>
              <w:rFonts w:cs="Times New Roman"/>
              <w:i/>
              <w:sz w:val="18"/>
            </w:rPr>
            <w:fldChar w:fldCharType="begin"/>
          </w:r>
          <w:r w:rsidRPr="00BE0F94">
            <w:rPr>
              <w:rFonts w:cs="Times New Roman"/>
              <w:i/>
              <w:sz w:val="18"/>
            </w:rPr>
            <w:instrText xml:space="preserve"> DOCPROPERTY ShortT </w:instrText>
          </w:r>
          <w:r w:rsidRPr="00BE0F94">
            <w:rPr>
              <w:rFonts w:cs="Times New Roman"/>
              <w:i/>
              <w:sz w:val="18"/>
            </w:rPr>
            <w:fldChar w:fldCharType="separate"/>
          </w:r>
          <w:r w:rsidR="00EB0A11">
            <w:rPr>
              <w:rFonts w:cs="Times New Roman"/>
              <w:i/>
              <w:sz w:val="18"/>
            </w:rPr>
            <w:t>User Rights Principles 2014</w:t>
          </w:r>
          <w:r w:rsidRPr="00BE0F94">
            <w:rPr>
              <w:rFonts w:cs="Times New Roman"/>
              <w:i/>
              <w:sz w:val="18"/>
            </w:rPr>
            <w:fldChar w:fldCharType="end"/>
          </w:r>
        </w:p>
      </w:tc>
      <w:tc>
        <w:tcPr>
          <w:tcW w:w="1384" w:type="dxa"/>
          <w:tcBorders>
            <w:top w:val="nil"/>
            <w:left w:val="nil"/>
            <w:bottom w:val="nil"/>
            <w:right w:val="nil"/>
          </w:tcBorders>
        </w:tcPr>
        <w:p w:rsidR="00976AAF" w:rsidRPr="00BE0F94" w:rsidRDefault="00976AAF" w:rsidP="00DC7427">
          <w:pPr>
            <w:spacing w:line="0" w:lineRule="atLeast"/>
            <w:jc w:val="right"/>
            <w:rPr>
              <w:rFonts w:cs="Times New Roman"/>
              <w:i/>
              <w:sz w:val="18"/>
            </w:rPr>
          </w:pPr>
        </w:p>
      </w:tc>
    </w:tr>
  </w:tbl>
  <w:p w:rsidR="00976AAF" w:rsidRPr="00BE0F94" w:rsidRDefault="00BE0F94" w:rsidP="00BE0F94">
    <w:pPr>
      <w:rPr>
        <w:rFonts w:cs="Times New Roman"/>
        <w:i/>
        <w:sz w:val="18"/>
      </w:rPr>
    </w:pPr>
    <w:r w:rsidRPr="00BE0F94">
      <w:rPr>
        <w:rFonts w:cs="Times New Roman"/>
        <w:i/>
        <w:sz w:val="18"/>
      </w:rPr>
      <w:t>OPC60287 -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AF" w:rsidRDefault="00976AAF" w:rsidP="00715914">
      <w:pPr>
        <w:spacing w:line="240" w:lineRule="auto"/>
      </w:pPr>
      <w:r>
        <w:separator/>
      </w:r>
    </w:p>
  </w:footnote>
  <w:footnote w:type="continuationSeparator" w:id="0">
    <w:p w:rsidR="00976AAF" w:rsidRDefault="00976AA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5F1388" w:rsidRDefault="00976AAF"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D1021D" w:rsidRDefault="00976AAF">
    <w:pPr>
      <w:rPr>
        <w:sz w:val="20"/>
      </w:rPr>
    </w:pPr>
    <w:r w:rsidRPr="00D1021D">
      <w:rPr>
        <w:b/>
        <w:sz w:val="20"/>
      </w:rPr>
      <w:fldChar w:fldCharType="begin"/>
    </w:r>
    <w:r w:rsidRPr="00D1021D">
      <w:rPr>
        <w:b/>
        <w:sz w:val="20"/>
      </w:rPr>
      <w:instrText xml:space="preserve"> STYLEREF CharChapNo </w:instrText>
    </w:r>
    <w:r w:rsidR="00EB0A11">
      <w:rPr>
        <w:b/>
        <w:sz w:val="20"/>
      </w:rPr>
      <w:fldChar w:fldCharType="separate"/>
    </w:r>
    <w:r w:rsidR="00EB0A11">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EB0A11">
      <w:rPr>
        <w:sz w:val="20"/>
      </w:rPr>
      <w:fldChar w:fldCharType="separate"/>
    </w:r>
    <w:r w:rsidR="00EB0A11">
      <w:rPr>
        <w:noProof/>
        <w:sz w:val="20"/>
      </w:rPr>
      <w:t>Charter of care recipients’ rights and responsibilities—home care</w:t>
    </w:r>
    <w:r w:rsidRPr="00D1021D">
      <w:rPr>
        <w:sz w:val="20"/>
      </w:rPr>
      <w:fldChar w:fldCharType="end"/>
    </w:r>
  </w:p>
  <w:p w:rsidR="00976AAF" w:rsidRPr="00D1021D" w:rsidRDefault="00976AA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76AAF" w:rsidRPr="00D1021D" w:rsidRDefault="00976AA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76AAF" w:rsidRPr="00D1021D" w:rsidRDefault="00976AAF">
    <w:pPr>
      <w:rPr>
        <w:b/>
      </w:rPr>
    </w:pPr>
  </w:p>
  <w:p w:rsidR="00976AAF" w:rsidRPr="00D1021D" w:rsidRDefault="00976AAF" w:rsidP="00DC7427">
    <w:pPr>
      <w:pBdr>
        <w:bottom w:val="single" w:sz="6" w:space="1" w:color="auto"/>
      </w:pBdr>
      <w:spacing w:after="120"/>
    </w:pPr>
    <w:r w:rsidRPr="00D1021D">
      <w:t xml:space="preserve">Clause </w:t>
    </w:r>
    <w:r w:rsidR="00EB0A11">
      <w:fldChar w:fldCharType="begin"/>
    </w:r>
    <w:r w:rsidR="00EB0A11">
      <w:instrText xml:space="preserve"> STYLEREF CharSectno </w:instrText>
    </w:r>
    <w:r w:rsidR="00EB0A11">
      <w:fldChar w:fldCharType="separate"/>
    </w:r>
    <w:r w:rsidR="00EB0A11">
      <w:rPr>
        <w:noProof/>
      </w:rPr>
      <w:t>2</w:t>
    </w:r>
    <w:r w:rsidR="00EB0A11">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D1021D" w:rsidRDefault="00976AAF">
    <w:pPr>
      <w:jc w:val="right"/>
      <w:rPr>
        <w:sz w:val="20"/>
      </w:rPr>
    </w:pPr>
    <w:r w:rsidRPr="00D1021D">
      <w:rPr>
        <w:sz w:val="20"/>
      </w:rPr>
      <w:fldChar w:fldCharType="begin"/>
    </w:r>
    <w:r w:rsidRPr="00D1021D">
      <w:rPr>
        <w:sz w:val="20"/>
      </w:rPr>
      <w:instrText xml:space="preserve"> STYLEREF CharChapText </w:instrText>
    </w:r>
    <w:r w:rsidR="00EB0A11">
      <w:rPr>
        <w:sz w:val="20"/>
      </w:rPr>
      <w:fldChar w:fldCharType="separate"/>
    </w:r>
    <w:r w:rsidR="00EB0A11">
      <w:rPr>
        <w:noProof/>
        <w:sz w:val="20"/>
      </w:rPr>
      <w:t>Charter of care recipients’ rights and responsibilities—home care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EB0A11">
      <w:rPr>
        <w:b/>
        <w:sz w:val="20"/>
      </w:rPr>
      <w:fldChar w:fldCharType="separate"/>
    </w:r>
    <w:r w:rsidR="00EB0A11">
      <w:rPr>
        <w:b/>
        <w:noProof/>
        <w:sz w:val="20"/>
      </w:rPr>
      <w:t>Schedule 2</w:t>
    </w:r>
    <w:r w:rsidRPr="00D1021D">
      <w:rPr>
        <w:b/>
        <w:sz w:val="20"/>
      </w:rPr>
      <w:fldChar w:fldCharType="end"/>
    </w:r>
  </w:p>
  <w:p w:rsidR="00976AAF" w:rsidRPr="00D1021D" w:rsidRDefault="00976AA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76AAF" w:rsidRPr="00D1021D" w:rsidRDefault="00976AA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76AAF" w:rsidRPr="00D1021D" w:rsidRDefault="00976AAF">
    <w:pPr>
      <w:jc w:val="right"/>
      <w:rPr>
        <w:b/>
      </w:rPr>
    </w:pPr>
  </w:p>
  <w:p w:rsidR="00976AAF" w:rsidRPr="00D1021D" w:rsidRDefault="00976AAF" w:rsidP="00DC7427">
    <w:pPr>
      <w:pBdr>
        <w:bottom w:val="single" w:sz="6" w:space="1" w:color="auto"/>
      </w:pBdr>
      <w:spacing w:after="120"/>
      <w:jc w:val="right"/>
    </w:pPr>
    <w:r w:rsidRPr="00D1021D">
      <w:t xml:space="preserve">Clause </w:t>
    </w:r>
    <w:r w:rsidR="00EB0A11">
      <w:fldChar w:fldCharType="begin"/>
    </w:r>
    <w:r w:rsidR="00EB0A11">
      <w:instrText xml:space="preserve"> STYLEREF CharSectno </w:instrText>
    </w:r>
    <w:r w:rsidR="00EB0A11">
      <w:fldChar w:fldCharType="separate"/>
    </w:r>
    <w:r w:rsidR="00EB0A11">
      <w:rPr>
        <w:noProof/>
      </w:rPr>
      <w:t>2</w:t>
    </w:r>
    <w:r w:rsidR="00EB0A11">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Default="00976AA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Default="00976AA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B0A11">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B0A11">
      <w:rPr>
        <w:noProof/>
        <w:sz w:val="20"/>
      </w:rPr>
      <w:t>Charter of care recipients’ rights and responsibilities—home care</w:t>
    </w:r>
    <w:r>
      <w:rPr>
        <w:sz w:val="20"/>
      </w:rPr>
      <w:fldChar w:fldCharType="end"/>
    </w:r>
  </w:p>
  <w:p w:rsidR="00976AAF" w:rsidRDefault="00976AA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76AAF" w:rsidRPr="007A1328" w:rsidRDefault="00976AA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76AAF" w:rsidRPr="007A1328" w:rsidRDefault="00976AAF" w:rsidP="00715914">
    <w:pPr>
      <w:rPr>
        <w:b/>
        <w:sz w:val="24"/>
      </w:rPr>
    </w:pPr>
  </w:p>
  <w:p w:rsidR="00976AAF" w:rsidRPr="007A1328" w:rsidRDefault="00976AA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B0A1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0A11">
      <w:rPr>
        <w:noProof/>
        <w:sz w:val="24"/>
      </w:rPr>
      <w:t>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7A1328" w:rsidRDefault="00976AA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B0A11">
      <w:rPr>
        <w:noProof/>
        <w:sz w:val="20"/>
      </w:rPr>
      <w:t>Charter of care recipients’ rights and responsibilities—home care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B0A11">
      <w:rPr>
        <w:b/>
        <w:noProof/>
        <w:sz w:val="20"/>
      </w:rPr>
      <w:t>Schedule 2</w:t>
    </w:r>
    <w:r>
      <w:rPr>
        <w:b/>
        <w:sz w:val="20"/>
      </w:rPr>
      <w:fldChar w:fldCharType="end"/>
    </w:r>
  </w:p>
  <w:p w:rsidR="00976AAF" w:rsidRPr="007A1328" w:rsidRDefault="00976AA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76AAF" w:rsidRPr="007A1328" w:rsidRDefault="00976AA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76AAF" w:rsidRPr="007A1328" w:rsidRDefault="00976AAF" w:rsidP="00715914">
    <w:pPr>
      <w:jc w:val="right"/>
      <w:rPr>
        <w:b/>
        <w:sz w:val="24"/>
      </w:rPr>
    </w:pPr>
  </w:p>
  <w:p w:rsidR="00976AAF" w:rsidRPr="007A1328" w:rsidRDefault="00976AA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B0A1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0A11">
      <w:rPr>
        <w:noProof/>
        <w:sz w:val="24"/>
      </w:rPr>
      <w:t>2</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7A1328" w:rsidRDefault="00976AAF"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5F1388" w:rsidRDefault="00976AA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5F1388" w:rsidRDefault="00976AAF"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ED79B6" w:rsidRDefault="00976AAF"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ED79B6" w:rsidRDefault="00976AAF"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ED79B6" w:rsidRDefault="00976AA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Default="00976AAF" w:rsidP="00DC742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76AAF" w:rsidRDefault="00976AAF" w:rsidP="00DC7427">
    <w:pPr>
      <w:rPr>
        <w:sz w:val="20"/>
      </w:rPr>
    </w:pPr>
    <w:r w:rsidRPr="007A1328">
      <w:rPr>
        <w:b/>
        <w:sz w:val="20"/>
      </w:rPr>
      <w:fldChar w:fldCharType="begin"/>
    </w:r>
    <w:r w:rsidRPr="007A1328">
      <w:rPr>
        <w:b/>
        <w:sz w:val="20"/>
      </w:rPr>
      <w:instrText xml:space="preserve"> STYLEREF CharPartNo </w:instrText>
    </w:r>
    <w:r w:rsidR="00EB0A11">
      <w:rPr>
        <w:b/>
        <w:sz w:val="20"/>
      </w:rPr>
      <w:fldChar w:fldCharType="separate"/>
    </w:r>
    <w:r w:rsidR="00EB0A1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B0A11">
      <w:rPr>
        <w:sz w:val="20"/>
      </w:rPr>
      <w:fldChar w:fldCharType="separate"/>
    </w:r>
    <w:r w:rsidR="00EB0A11">
      <w:rPr>
        <w:noProof/>
        <w:sz w:val="20"/>
      </w:rPr>
      <w:t>Home care services</w:t>
    </w:r>
    <w:r>
      <w:rPr>
        <w:sz w:val="20"/>
      </w:rPr>
      <w:fldChar w:fldCharType="end"/>
    </w:r>
  </w:p>
  <w:p w:rsidR="00976AAF" w:rsidRPr="007A1328" w:rsidRDefault="00976AAF" w:rsidP="00DC7427">
    <w:pPr>
      <w:rPr>
        <w:sz w:val="20"/>
      </w:rPr>
    </w:pPr>
    <w:r>
      <w:rPr>
        <w:b/>
        <w:sz w:val="20"/>
      </w:rPr>
      <w:fldChar w:fldCharType="begin"/>
    </w:r>
    <w:r>
      <w:rPr>
        <w:b/>
        <w:sz w:val="20"/>
      </w:rPr>
      <w:instrText xml:space="preserve"> STYLEREF CharDivNo </w:instrText>
    </w:r>
    <w:r w:rsidR="00EB0A11">
      <w:rPr>
        <w:b/>
        <w:sz w:val="20"/>
      </w:rPr>
      <w:fldChar w:fldCharType="separate"/>
    </w:r>
    <w:r w:rsidR="00EB0A11">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B0A11">
      <w:rPr>
        <w:sz w:val="20"/>
      </w:rPr>
      <w:fldChar w:fldCharType="separate"/>
    </w:r>
    <w:r w:rsidR="00EB0A11">
      <w:rPr>
        <w:noProof/>
        <w:sz w:val="20"/>
      </w:rPr>
      <w:t>Home care agreements</w:t>
    </w:r>
    <w:r>
      <w:rPr>
        <w:sz w:val="20"/>
      </w:rPr>
      <w:fldChar w:fldCharType="end"/>
    </w:r>
  </w:p>
  <w:p w:rsidR="00976AAF" w:rsidRPr="007A1328" w:rsidRDefault="00976AAF" w:rsidP="00DC7427">
    <w:pPr>
      <w:rPr>
        <w:b/>
        <w:sz w:val="24"/>
      </w:rPr>
    </w:pPr>
  </w:p>
  <w:p w:rsidR="00976AAF" w:rsidRPr="007A1328" w:rsidRDefault="00976AAF" w:rsidP="00DC742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B0A1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0A11">
      <w:rPr>
        <w:noProof/>
        <w:sz w:val="24"/>
      </w:rPr>
      <w:t>23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7A1328" w:rsidRDefault="00976AAF" w:rsidP="00DC742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76AAF" w:rsidRPr="007A1328" w:rsidRDefault="00976AAF" w:rsidP="00DC7427">
    <w:pPr>
      <w:jc w:val="right"/>
      <w:rPr>
        <w:sz w:val="20"/>
      </w:rPr>
    </w:pPr>
    <w:r w:rsidRPr="007A1328">
      <w:rPr>
        <w:sz w:val="20"/>
      </w:rPr>
      <w:fldChar w:fldCharType="begin"/>
    </w:r>
    <w:r w:rsidRPr="007A1328">
      <w:rPr>
        <w:sz w:val="20"/>
      </w:rPr>
      <w:instrText xml:space="preserve"> STYLEREF CharPartText </w:instrText>
    </w:r>
    <w:r w:rsidR="00EB0A11">
      <w:rPr>
        <w:sz w:val="20"/>
      </w:rPr>
      <w:fldChar w:fldCharType="separate"/>
    </w:r>
    <w:r w:rsidR="00EB0A1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B0A11">
      <w:rPr>
        <w:b/>
        <w:sz w:val="20"/>
      </w:rPr>
      <w:fldChar w:fldCharType="separate"/>
    </w:r>
    <w:r w:rsidR="00EB0A11">
      <w:rPr>
        <w:b/>
        <w:noProof/>
        <w:sz w:val="20"/>
      </w:rPr>
      <w:t>Part 4</w:t>
    </w:r>
    <w:r>
      <w:rPr>
        <w:b/>
        <w:sz w:val="20"/>
      </w:rPr>
      <w:fldChar w:fldCharType="end"/>
    </w:r>
  </w:p>
  <w:p w:rsidR="00976AAF" w:rsidRPr="007A1328" w:rsidRDefault="00976AAF" w:rsidP="00DC742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76AAF" w:rsidRPr="007A1328" w:rsidRDefault="00976AAF" w:rsidP="00DC7427">
    <w:pPr>
      <w:jc w:val="right"/>
      <w:rPr>
        <w:b/>
        <w:sz w:val="24"/>
      </w:rPr>
    </w:pPr>
  </w:p>
  <w:p w:rsidR="00976AAF" w:rsidRPr="007A1328" w:rsidRDefault="00976AAF" w:rsidP="00DC742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B0A1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0A11">
      <w:rPr>
        <w:noProof/>
        <w:sz w:val="24"/>
      </w:rPr>
      <w:t>24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AF" w:rsidRPr="007A1328" w:rsidRDefault="00976AAF" w:rsidP="00DC74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lvl w:ilvl="0">
        <w:start w:val="1"/>
        <w:numFmt w:val="bullet"/>
        <w:lvlText w:val=""/>
        <w:legacy w:legacy="1" w:legacySpace="0" w:legacyIndent="567"/>
        <w:lvlJc w:val="left"/>
        <w:pPr>
          <w:ind w:left="567" w:hanging="56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DC"/>
    <w:rsid w:val="00002AC4"/>
    <w:rsid w:val="00004470"/>
    <w:rsid w:val="0000736C"/>
    <w:rsid w:val="000136AF"/>
    <w:rsid w:val="00031A45"/>
    <w:rsid w:val="00031A69"/>
    <w:rsid w:val="000344E9"/>
    <w:rsid w:val="00035ED4"/>
    <w:rsid w:val="000437C1"/>
    <w:rsid w:val="00046ECA"/>
    <w:rsid w:val="0005365D"/>
    <w:rsid w:val="00055F0F"/>
    <w:rsid w:val="00057AE5"/>
    <w:rsid w:val="000614BF"/>
    <w:rsid w:val="00072574"/>
    <w:rsid w:val="00076566"/>
    <w:rsid w:val="0007713A"/>
    <w:rsid w:val="00087D18"/>
    <w:rsid w:val="000B1A12"/>
    <w:rsid w:val="000B3446"/>
    <w:rsid w:val="000B45B0"/>
    <w:rsid w:val="000B5D9E"/>
    <w:rsid w:val="000C2785"/>
    <w:rsid w:val="000C59FE"/>
    <w:rsid w:val="000D05EF"/>
    <w:rsid w:val="000D2B9E"/>
    <w:rsid w:val="000E148F"/>
    <w:rsid w:val="000E2261"/>
    <w:rsid w:val="000E4B8B"/>
    <w:rsid w:val="000F21C1"/>
    <w:rsid w:val="000F7217"/>
    <w:rsid w:val="00101D5F"/>
    <w:rsid w:val="00103A87"/>
    <w:rsid w:val="0010564B"/>
    <w:rsid w:val="0010745C"/>
    <w:rsid w:val="00132CEB"/>
    <w:rsid w:val="00133613"/>
    <w:rsid w:val="00135673"/>
    <w:rsid w:val="00142B62"/>
    <w:rsid w:val="00145215"/>
    <w:rsid w:val="001463D8"/>
    <w:rsid w:val="00157B8B"/>
    <w:rsid w:val="001623A9"/>
    <w:rsid w:val="00166C2F"/>
    <w:rsid w:val="00171DB7"/>
    <w:rsid w:val="001809D7"/>
    <w:rsid w:val="00184CD6"/>
    <w:rsid w:val="001939E1"/>
    <w:rsid w:val="00194C3E"/>
    <w:rsid w:val="00195382"/>
    <w:rsid w:val="00195E50"/>
    <w:rsid w:val="001A7071"/>
    <w:rsid w:val="001B6349"/>
    <w:rsid w:val="001C2216"/>
    <w:rsid w:val="001C59AA"/>
    <w:rsid w:val="001C61C5"/>
    <w:rsid w:val="001C69C4"/>
    <w:rsid w:val="001D12C2"/>
    <w:rsid w:val="001D37EF"/>
    <w:rsid w:val="001E3590"/>
    <w:rsid w:val="001E442D"/>
    <w:rsid w:val="001E7407"/>
    <w:rsid w:val="001F5D5E"/>
    <w:rsid w:val="001F6219"/>
    <w:rsid w:val="001F6CD4"/>
    <w:rsid w:val="001F77C4"/>
    <w:rsid w:val="00200FF6"/>
    <w:rsid w:val="00206C4D"/>
    <w:rsid w:val="00215AF1"/>
    <w:rsid w:val="0022577C"/>
    <w:rsid w:val="002262A2"/>
    <w:rsid w:val="0022787C"/>
    <w:rsid w:val="002321E8"/>
    <w:rsid w:val="002365D7"/>
    <w:rsid w:val="00237DF4"/>
    <w:rsid w:val="0024010F"/>
    <w:rsid w:val="00240749"/>
    <w:rsid w:val="00243018"/>
    <w:rsid w:val="002467EF"/>
    <w:rsid w:val="002564A4"/>
    <w:rsid w:val="00257C5E"/>
    <w:rsid w:val="00264F7F"/>
    <w:rsid w:val="00266C9A"/>
    <w:rsid w:val="0026736C"/>
    <w:rsid w:val="00272FF5"/>
    <w:rsid w:val="00273FB3"/>
    <w:rsid w:val="002758F8"/>
    <w:rsid w:val="00281308"/>
    <w:rsid w:val="00282681"/>
    <w:rsid w:val="00284719"/>
    <w:rsid w:val="0029427F"/>
    <w:rsid w:val="002948EC"/>
    <w:rsid w:val="00297ECB"/>
    <w:rsid w:val="002A6958"/>
    <w:rsid w:val="002A6B14"/>
    <w:rsid w:val="002A7BCF"/>
    <w:rsid w:val="002B0B0A"/>
    <w:rsid w:val="002B2D95"/>
    <w:rsid w:val="002C0172"/>
    <w:rsid w:val="002D043A"/>
    <w:rsid w:val="002D055D"/>
    <w:rsid w:val="002D1759"/>
    <w:rsid w:val="002D1B03"/>
    <w:rsid w:val="002D45EB"/>
    <w:rsid w:val="002D6224"/>
    <w:rsid w:val="002F1533"/>
    <w:rsid w:val="002F1A0E"/>
    <w:rsid w:val="002F27C9"/>
    <w:rsid w:val="002F6560"/>
    <w:rsid w:val="002F7C4B"/>
    <w:rsid w:val="00300C7C"/>
    <w:rsid w:val="00304F8B"/>
    <w:rsid w:val="003216AE"/>
    <w:rsid w:val="00324D2A"/>
    <w:rsid w:val="00325C6F"/>
    <w:rsid w:val="003339F9"/>
    <w:rsid w:val="00334000"/>
    <w:rsid w:val="00334B18"/>
    <w:rsid w:val="00335BC6"/>
    <w:rsid w:val="003415D3"/>
    <w:rsid w:val="00344701"/>
    <w:rsid w:val="003503F8"/>
    <w:rsid w:val="00352B0F"/>
    <w:rsid w:val="00360459"/>
    <w:rsid w:val="00360DBE"/>
    <w:rsid w:val="00364D16"/>
    <w:rsid w:val="00366895"/>
    <w:rsid w:val="00367293"/>
    <w:rsid w:val="003738EF"/>
    <w:rsid w:val="00374416"/>
    <w:rsid w:val="00374890"/>
    <w:rsid w:val="00374A7F"/>
    <w:rsid w:val="00381282"/>
    <w:rsid w:val="0038294D"/>
    <w:rsid w:val="003832AB"/>
    <w:rsid w:val="0039008D"/>
    <w:rsid w:val="003924D2"/>
    <w:rsid w:val="003939C5"/>
    <w:rsid w:val="003A00F4"/>
    <w:rsid w:val="003A4EB4"/>
    <w:rsid w:val="003A62E3"/>
    <w:rsid w:val="003C3641"/>
    <w:rsid w:val="003C4DBA"/>
    <w:rsid w:val="003C6231"/>
    <w:rsid w:val="003C7BB0"/>
    <w:rsid w:val="003D0BFE"/>
    <w:rsid w:val="003D3EDA"/>
    <w:rsid w:val="003D5700"/>
    <w:rsid w:val="003D7C8A"/>
    <w:rsid w:val="003E341B"/>
    <w:rsid w:val="003E5A58"/>
    <w:rsid w:val="003E6275"/>
    <w:rsid w:val="003F09E7"/>
    <w:rsid w:val="003F44AE"/>
    <w:rsid w:val="003F6DBC"/>
    <w:rsid w:val="003F7A87"/>
    <w:rsid w:val="00400075"/>
    <w:rsid w:val="004116CD"/>
    <w:rsid w:val="00416131"/>
    <w:rsid w:val="00417ADC"/>
    <w:rsid w:val="00417EB9"/>
    <w:rsid w:val="00423B34"/>
    <w:rsid w:val="00424CA9"/>
    <w:rsid w:val="00430297"/>
    <w:rsid w:val="00431E9B"/>
    <w:rsid w:val="00435BDB"/>
    <w:rsid w:val="004379E3"/>
    <w:rsid w:val="0044015E"/>
    <w:rsid w:val="00441509"/>
    <w:rsid w:val="0044291A"/>
    <w:rsid w:val="004436E4"/>
    <w:rsid w:val="00443BCE"/>
    <w:rsid w:val="0044796C"/>
    <w:rsid w:val="004639FA"/>
    <w:rsid w:val="00467661"/>
    <w:rsid w:val="00467C9C"/>
    <w:rsid w:val="00472DBE"/>
    <w:rsid w:val="00474A19"/>
    <w:rsid w:val="00476E88"/>
    <w:rsid w:val="00477BD5"/>
    <w:rsid w:val="00481FA1"/>
    <w:rsid w:val="00483F73"/>
    <w:rsid w:val="00491B39"/>
    <w:rsid w:val="00492CC9"/>
    <w:rsid w:val="00495D95"/>
    <w:rsid w:val="00496F97"/>
    <w:rsid w:val="004B0571"/>
    <w:rsid w:val="004B2212"/>
    <w:rsid w:val="004B68BD"/>
    <w:rsid w:val="004C52B2"/>
    <w:rsid w:val="004E063A"/>
    <w:rsid w:val="004E6715"/>
    <w:rsid w:val="004E7BEC"/>
    <w:rsid w:val="004F25B0"/>
    <w:rsid w:val="004F3C6F"/>
    <w:rsid w:val="00505D3D"/>
    <w:rsid w:val="00506AF6"/>
    <w:rsid w:val="00511203"/>
    <w:rsid w:val="005114D4"/>
    <w:rsid w:val="00512A45"/>
    <w:rsid w:val="00514096"/>
    <w:rsid w:val="0051430C"/>
    <w:rsid w:val="00516B8D"/>
    <w:rsid w:val="00524982"/>
    <w:rsid w:val="00531B9A"/>
    <w:rsid w:val="0053536C"/>
    <w:rsid w:val="00537FBC"/>
    <w:rsid w:val="0055639B"/>
    <w:rsid w:val="005574D1"/>
    <w:rsid w:val="00557D47"/>
    <w:rsid w:val="00584811"/>
    <w:rsid w:val="00585784"/>
    <w:rsid w:val="00593AA6"/>
    <w:rsid w:val="00594161"/>
    <w:rsid w:val="00594749"/>
    <w:rsid w:val="005A7129"/>
    <w:rsid w:val="005B36BB"/>
    <w:rsid w:val="005B4067"/>
    <w:rsid w:val="005B40CD"/>
    <w:rsid w:val="005B5375"/>
    <w:rsid w:val="005C3F41"/>
    <w:rsid w:val="005D0787"/>
    <w:rsid w:val="005D0A9B"/>
    <w:rsid w:val="005D1E6C"/>
    <w:rsid w:val="005D2D09"/>
    <w:rsid w:val="005E7B03"/>
    <w:rsid w:val="00600219"/>
    <w:rsid w:val="00603DC4"/>
    <w:rsid w:val="00606C46"/>
    <w:rsid w:val="00606C77"/>
    <w:rsid w:val="00615DD9"/>
    <w:rsid w:val="00616405"/>
    <w:rsid w:val="00616BC0"/>
    <w:rsid w:val="00616C45"/>
    <w:rsid w:val="00620076"/>
    <w:rsid w:val="006214F5"/>
    <w:rsid w:val="00624AA0"/>
    <w:rsid w:val="006254EE"/>
    <w:rsid w:val="00636AF2"/>
    <w:rsid w:val="00645DF1"/>
    <w:rsid w:val="006462D9"/>
    <w:rsid w:val="00646889"/>
    <w:rsid w:val="00646DDD"/>
    <w:rsid w:val="006514FD"/>
    <w:rsid w:val="00665620"/>
    <w:rsid w:val="00670EA1"/>
    <w:rsid w:val="00673714"/>
    <w:rsid w:val="00673729"/>
    <w:rsid w:val="00677CC2"/>
    <w:rsid w:val="00681BDD"/>
    <w:rsid w:val="00681E2D"/>
    <w:rsid w:val="00682956"/>
    <w:rsid w:val="006842DE"/>
    <w:rsid w:val="00686118"/>
    <w:rsid w:val="00690369"/>
    <w:rsid w:val="006905DE"/>
    <w:rsid w:val="0069157D"/>
    <w:rsid w:val="0069207B"/>
    <w:rsid w:val="006A6E2C"/>
    <w:rsid w:val="006B5660"/>
    <w:rsid w:val="006B5789"/>
    <w:rsid w:val="006C30C5"/>
    <w:rsid w:val="006C571D"/>
    <w:rsid w:val="006C7F8C"/>
    <w:rsid w:val="006D51F2"/>
    <w:rsid w:val="006D536E"/>
    <w:rsid w:val="006D73F8"/>
    <w:rsid w:val="006E6246"/>
    <w:rsid w:val="006E7F2E"/>
    <w:rsid w:val="006F231B"/>
    <w:rsid w:val="006F26CC"/>
    <w:rsid w:val="006F318F"/>
    <w:rsid w:val="0070017E"/>
    <w:rsid w:val="00700B2C"/>
    <w:rsid w:val="007050A2"/>
    <w:rsid w:val="00712585"/>
    <w:rsid w:val="00712855"/>
    <w:rsid w:val="00713084"/>
    <w:rsid w:val="00714F20"/>
    <w:rsid w:val="0071518F"/>
    <w:rsid w:val="0071590F"/>
    <w:rsid w:val="00715914"/>
    <w:rsid w:val="00715F01"/>
    <w:rsid w:val="007248E9"/>
    <w:rsid w:val="00731E00"/>
    <w:rsid w:val="00732AA3"/>
    <w:rsid w:val="007342DC"/>
    <w:rsid w:val="007406F4"/>
    <w:rsid w:val="007440B7"/>
    <w:rsid w:val="00746FD8"/>
    <w:rsid w:val="007500C8"/>
    <w:rsid w:val="00753EC2"/>
    <w:rsid w:val="00756272"/>
    <w:rsid w:val="007569C7"/>
    <w:rsid w:val="007655B6"/>
    <w:rsid w:val="007715C9"/>
    <w:rsid w:val="00771613"/>
    <w:rsid w:val="007742B6"/>
    <w:rsid w:val="00774EDD"/>
    <w:rsid w:val="007757EC"/>
    <w:rsid w:val="00783E89"/>
    <w:rsid w:val="0078671C"/>
    <w:rsid w:val="00786DED"/>
    <w:rsid w:val="007902C3"/>
    <w:rsid w:val="00793915"/>
    <w:rsid w:val="007A2939"/>
    <w:rsid w:val="007A61E2"/>
    <w:rsid w:val="007B0DB6"/>
    <w:rsid w:val="007B426B"/>
    <w:rsid w:val="007B5590"/>
    <w:rsid w:val="007B75F5"/>
    <w:rsid w:val="007C2253"/>
    <w:rsid w:val="007C458D"/>
    <w:rsid w:val="007C46AA"/>
    <w:rsid w:val="007E11CC"/>
    <w:rsid w:val="007E163D"/>
    <w:rsid w:val="007E667A"/>
    <w:rsid w:val="007F0452"/>
    <w:rsid w:val="007F28C9"/>
    <w:rsid w:val="007F69CF"/>
    <w:rsid w:val="00807656"/>
    <w:rsid w:val="008117E9"/>
    <w:rsid w:val="008120C9"/>
    <w:rsid w:val="00813886"/>
    <w:rsid w:val="00816E83"/>
    <w:rsid w:val="00824498"/>
    <w:rsid w:val="00852653"/>
    <w:rsid w:val="00853FDB"/>
    <w:rsid w:val="00854644"/>
    <w:rsid w:val="00856A31"/>
    <w:rsid w:val="00867B37"/>
    <w:rsid w:val="008713B1"/>
    <w:rsid w:val="008754D0"/>
    <w:rsid w:val="00883722"/>
    <w:rsid w:val="008848BD"/>
    <w:rsid w:val="008850F1"/>
    <w:rsid w:val="008855C9"/>
    <w:rsid w:val="00885658"/>
    <w:rsid w:val="00885ABD"/>
    <w:rsid w:val="008862FF"/>
    <w:rsid w:val="00886456"/>
    <w:rsid w:val="00887991"/>
    <w:rsid w:val="00890EE9"/>
    <w:rsid w:val="00895BBC"/>
    <w:rsid w:val="008A246F"/>
    <w:rsid w:val="008A46E1"/>
    <w:rsid w:val="008A4F43"/>
    <w:rsid w:val="008B2706"/>
    <w:rsid w:val="008B2BA6"/>
    <w:rsid w:val="008B3260"/>
    <w:rsid w:val="008B7C37"/>
    <w:rsid w:val="008D0EE0"/>
    <w:rsid w:val="008E6067"/>
    <w:rsid w:val="008E70E7"/>
    <w:rsid w:val="008F4030"/>
    <w:rsid w:val="008F54E7"/>
    <w:rsid w:val="00903422"/>
    <w:rsid w:val="009201B9"/>
    <w:rsid w:val="0092065D"/>
    <w:rsid w:val="00920CC3"/>
    <w:rsid w:val="009254C3"/>
    <w:rsid w:val="00932377"/>
    <w:rsid w:val="00936E4B"/>
    <w:rsid w:val="009407D4"/>
    <w:rsid w:val="009431D1"/>
    <w:rsid w:val="009441DB"/>
    <w:rsid w:val="00947D5A"/>
    <w:rsid w:val="009532A5"/>
    <w:rsid w:val="00954D47"/>
    <w:rsid w:val="00960F50"/>
    <w:rsid w:val="00961BD8"/>
    <w:rsid w:val="00976AAF"/>
    <w:rsid w:val="00982242"/>
    <w:rsid w:val="009868E9"/>
    <w:rsid w:val="00986C6A"/>
    <w:rsid w:val="0099396B"/>
    <w:rsid w:val="00995245"/>
    <w:rsid w:val="009A08D5"/>
    <w:rsid w:val="009A3301"/>
    <w:rsid w:val="009B1B4A"/>
    <w:rsid w:val="009B33F8"/>
    <w:rsid w:val="009B4BEF"/>
    <w:rsid w:val="009B6D78"/>
    <w:rsid w:val="009B7F0F"/>
    <w:rsid w:val="009C2D34"/>
    <w:rsid w:val="009C6ACE"/>
    <w:rsid w:val="009D150A"/>
    <w:rsid w:val="009D56FA"/>
    <w:rsid w:val="009D7829"/>
    <w:rsid w:val="009E098C"/>
    <w:rsid w:val="009E3B74"/>
    <w:rsid w:val="009F115A"/>
    <w:rsid w:val="009F1F1E"/>
    <w:rsid w:val="009F59D9"/>
    <w:rsid w:val="00A00908"/>
    <w:rsid w:val="00A043DE"/>
    <w:rsid w:val="00A12128"/>
    <w:rsid w:val="00A201AE"/>
    <w:rsid w:val="00A22C98"/>
    <w:rsid w:val="00A22FAB"/>
    <w:rsid w:val="00A231E2"/>
    <w:rsid w:val="00A23F15"/>
    <w:rsid w:val="00A243DC"/>
    <w:rsid w:val="00A255CB"/>
    <w:rsid w:val="00A26AF0"/>
    <w:rsid w:val="00A43055"/>
    <w:rsid w:val="00A4733E"/>
    <w:rsid w:val="00A57FBB"/>
    <w:rsid w:val="00A6442F"/>
    <w:rsid w:val="00A64912"/>
    <w:rsid w:val="00A70A74"/>
    <w:rsid w:val="00A70E66"/>
    <w:rsid w:val="00A7190A"/>
    <w:rsid w:val="00A84E0D"/>
    <w:rsid w:val="00A966D5"/>
    <w:rsid w:val="00AB04C6"/>
    <w:rsid w:val="00AB7563"/>
    <w:rsid w:val="00AD0810"/>
    <w:rsid w:val="00AD116F"/>
    <w:rsid w:val="00AD3127"/>
    <w:rsid w:val="00AD3DAC"/>
    <w:rsid w:val="00AD5641"/>
    <w:rsid w:val="00AE211B"/>
    <w:rsid w:val="00AE6FCE"/>
    <w:rsid w:val="00AF06CF"/>
    <w:rsid w:val="00AF282E"/>
    <w:rsid w:val="00AF3E90"/>
    <w:rsid w:val="00AF4E0C"/>
    <w:rsid w:val="00B00AC9"/>
    <w:rsid w:val="00B00BFB"/>
    <w:rsid w:val="00B020E3"/>
    <w:rsid w:val="00B07CDB"/>
    <w:rsid w:val="00B10701"/>
    <w:rsid w:val="00B16A31"/>
    <w:rsid w:val="00B17DFD"/>
    <w:rsid w:val="00B238AC"/>
    <w:rsid w:val="00B25AE5"/>
    <w:rsid w:val="00B25BA4"/>
    <w:rsid w:val="00B263F1"/>
    <w:rsid w:val="00B307A5"/>
    <w:rsid w:val="00B308FE"/>
    <w:rsid w:val="00B32FDD"/>
    <w:rsid w:val="00B33709"/>
    <w:rsid w:val="00B33B3C"/>
    <w:rsid w:val="00B34C36"/>
    <w:rsid w:val="00B352E1"/>
    <w:rsid w:val="00B4149F"/>
    <w:rsid w:val="00B471B9"/>
    <w:rsid w:val="00B50ADC"/>
    <w:rsid w:val="00B55FFB"/>
    <w:rsid w:val="00B560EA"/>
    <w:rsid w:val="00B566B1"/>
    <w:rsid w:val="00B63834"/>
    <w:rsid w:val="00B72734"/>
    <w:rsid w:val="00B73D1F"/>
    <w:rsid w:val="00B771E4"/>
    <w:rsid w:val="00B80199"/>
    <w:rsid w:val="00B83204"/>
    <w:rsid w:val="00B90028"/>
    <w:rsid w:val="00B9012D"/>
    <w:rsid w:val="00BA1D0F"/>
    <w:rsid w:val="00BA220B"/>
    <w:rsid w:val="00BA3A57"/>
    <w:rsid w:val="00BA6B74"/>
    <w:rsid w:val="00BB4E1A"/>
    <w:rsid w:val="00BB6377"/>
    <w:rsid w:val="00BC015E"/>
    <w:rsid w:val="00BC06B3"/>
    <w:rsid w:val="00BC65CC"/>
    <w:rsid w:val="00BC76AC"/>
    <w:rsid w:val="00BD0ECB"/>
    <w:rsid w:val="00BD7A00"/>
    <w:rsid w:val="00BE0F94"/>
    <w:rsid w:val="00BE146A"/>
    <w:rsid w:val="00BE2155"/>
    <w:rsid w:val="00BE719A"/>
    <w:rsid w:val="00BE720A"/>
    <w:rsid w:val="00BE7C69"/>
    <w:rsid w:val="00BF092C"/>
    <w:rsid w:val="00BF0D73"/>
    <w:rsid w:val="00BF2465"/>
    <w:rsid w:val="00BF2A76"/>
    <w:rsid w:val="00C01999"/>
    <w:rsid w:val="00C02AD8"/>
    <w:rsid w:val="00C075B2"/>
    <w:rsid w:val="00C10DEB"/>
    <w:rsid w:val="00C14A05"/>
    <w:rsid w:val="00C15EE7"/>
    <w:rsid w:val="00C20318"/>
    <w:rsid w:val="00C23B2A"/>
    <w:rsid w:val="00C25E7F"/>
    <w:rsid w:val="00C2746F"/>
    <w:rsid w:val="00C31A83"/>
    <w:rsid w:val="00C324A0"/>
    <w:rsid w:val="00C35A33"/>
    <w:rsid w:val="00C364DA"/>
    <w:rsid w:val="00C40F5D"/>
    <w:rsid w:val="00C42BF8"/>
    <w:rsid w:val="00C432E4"/>
    <w:rsid w:val="00C50043"/>
    <w:rsid w:val="00C5184C"/>
    <w:rsid w:val="00C5623B"/>
    <w:rsid w:val="00C64AB2"/>
    <w:rsid w:val="00C71554"/>
    <w:rsid w:val="00C7199B"/>
    <w:rsid w:val="00C71A4F"/>
    <w:rsid w:val="00C7573B"/>
    <w:rsid w:val="00C763A8"/>
    <w:rsid w:val="00C8647E"/>
    <w:rsid w:val="00C86ED1"/>
    <w:rsid w:val="00CA19B6"/>
    <w:rsid w:val="00CA64C6"/>
    <w:rsid w:val="00CA7E18"/>
    <w:rsid w:val="00CB2A01"/>
    <w:rsid w:val="00CB602E"/>
    <w:rsid w:val="00CD1C0E"/>
    <w:rsid w:val="00CE051D"/>
    <w:rsid w:val="00CE1335"/>
    <w:rsid w:val="00CE493D"/>
    <w:rsid w:val="00CF07FA"/>
    <w:rsid w:val="00CF0BB2"/>
    <w:rsid w:val="00CF310F"/>
    <w:rsid w:val="00CF3EE8"/>
    <w:rsid w:val="00D13441"/>
    <w:rsid w:val="00D14C7A"/>
    <w:rsid w:val="00D150E7"/>
    <w:rsid w:val="00D25118"/>
    <w:rsid w:val="00D37542"/>
    <w:rsid w:val="00D43D07"/>
    <w:rsid w:val="00D52DC2"/>
    <w:rsid w:val="00D53BCC"/>
    <w:rsid w:val="00D5495C"/>
    <w:rsid w:val="00D70DFB"/>
    <w:rsid w:val="00D74E28"/>
    <w:rsid w:val="00D758C3"/>
    <w:rsid w:val="00D766DF"/>
    <w:rsid w:val="00DA186E"/>
    <w:rsid w:val="00DA2916"/>
    <w:rsid w:val="00DA4116"/>
    <w:rsid w:val="00DA4138"/>
    <w:rsid w:val="00DB251C"/>
    <w:rsid w:val="00DB4630"/>
    <w:rsid w:val="00DC0140"/>
    <w:rsid w:val="00DC4F88"/>
    <w:rsid w:val="00DC7427"/>
    <w:rsid w:val="00DE12DC"/>
    <w:rsid w:val="00DF0C9E"/>
    <w:rsid w:val="00E05704"/>
    <w:rsid w:val="00E11E44"/>
    <w:rsid w:val="00E14096"/>
    <w:rsid w:val="00E1587F"/>
    <w:rsid w:val="00E17CCD"/>
    <w:rsid w:val="00E3205F"/>
    <w:rsid w:val="00E338EF"/>
    <w:rsid w:val="00E46F00"/>
    <w:rsid w:val="00E51A00"/>
    <w:rsid w:val="00E544BB"/>
    <w:rsid w:val="00E5548F"/>
    <w:rsid w:val="00E62A66"/>
    <w:rsid w:val="00E666A4"/>
    <w:rsid w:val="00E67217"/>
    <w:rsid w:val="00E72118"/>
    <w:rsid w:val="00E72DF7"/>
    <w:rsid w:val="00E74DC7"/>
    <w:rsid w:val="00E8075A"/>
    <w:rsid w:val="00E8667A"/>
    <w:rsid w:val="00E93F9A"/>
    <w:rsid w:val="00E94D5E"/>
    <w:rsid w:val="00E95BA8"/>
    <w:rsid w:val="00E95DF8"/>
    <w:rsid w:val="00E97B0D"/>
    <w:rsid w:val="00EA3EC1"/>
    <w:rsid w:val="00EA7100"/>
    <w:rsid w:val="00EA7F9F"/>
    <w:rsid w:val="00EB0A11"/>
    <w:rsid w:val="00EB1274"/>
    <w:rsid w:val="00EC0DDD"/>
    <w:rsid w:val="00EC2270"/>
    <w:rsid w:val="00EC6EAF"/>
    <w:rsid w:val="00ED13CC"/>
    <w:rsid w:val="00ED2BB6"/>
    <w:rsid w:val="00ED34E1"/>
    <w:rsid w:val="00ED3B8D"/>
    <w:rsid w:val="00EF1725"/>
    <w:rsid w:val="00EF2E3A"/>
    <w:rsid w:val="00EF4547"/>
    <w:rsid w:val="00EF53BB"/>
    <w:rsid w:val="00EF7CE4"/>
    <w:rsid w:val="00F00B01"/>
    <w:rsid w:val="00F0280F"/>
    <w:rsid w:val="00F072A7"/>
    <w:rsid w:val="00F078DC"/>
    <w:rsid w:val="00F124C8"/>
    <w:rsid w:val="00F20B4A"/>
    <w:rsid w:val="00F313EF"/>
    <w:rsid w:val="00F32BA8"/>
    <w:rsid w:val="00F3378A"/>
    <w:rsid w:val="00F349F1"/>
    <w:rsid w:val="00F37EE7"/>
    <w:rsid w:val="00F4073A"/>
    <w:rsid w:val="00F410F8"/>
    <w:rsid w:val="00F4350D"/>
    <w:rsid w:val="00F455B2"/>
    <w:rsid w:val="00F567F7"/>
    <w:rsid w:val="00F60FD8"/>
    <w:rsid w:val="00F62036"/>
    <w:rsid w:val="00F62A17"/>
    <w:rsid w:val="00F67BCA"/>
    <w:rsid w:val="00F73BD6"/>
    <w:rsid w:val="00F83989"/>
    <w:rsid w:val="00F84EA3"/>
    <w:rsid w:val="00F85099"/>
    <w:rsid w:val="00F9379C"/>
    <w:rsid w:val="00F9632C"/>
    <w:rsid w:val="00FA1E52"/>
    <w:rsid w:val="00FA3A4F"/>
    <w:rsid w:val="00FA3DB1"/>
    <w:rsid w:val="00FA7197"/>
    <w:rsid w:val="00FB0E64"/>
    <w:rsid w:val="00FC178B"/>
    <w:rsid w:val="00FC2240"/>
    <w:rsid w:val="00FD6CED"/>
    <w:rsid w:val="00FE4688"/>
    <w:rsid w:val="00FE510D"/>
    <w:rsid w:val="00FE6D7C"/>
    <w:rsid w:val="00FF7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38A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38AC"/>
  </w:style>
  <w:style w:type="paragraph" w:customStyle="1" w:styleId="OPCParaBase">
    <w:name w:val="OPCParaBase"/>
    <w:qFormat/>
    <w:rsid w:val="00B238AC"/>
    <w:pPr>
      <w:spacing w:line="260" w:lineRule="atLeast"/>
    </w:pPr>
    <w:rPr>
      <w:rFonts w:eastAsia="Times New Roman" w:cs="Times New Roman"/>
      <w:sz w:val="22"/>
      <w:lang w:eastAsia="en-AU"/>
    </w:rPr>
  </w:style>
  <w:style w:type="paragraph" w:customStyle="1" w:styleId="ShortT">
    <w:name w:val="ShortT"/>
    <w:basedOn w:val="OPCParaBase"/>
    <w:next w:val="Normal"/>
    <w:qFormat/>
    <w:rsid w:val="00B238AC"/>
    <w:pPr>
      <w:spacing w:line="240" w:lineRule="auto"/>
    </w:pPr>
    <w:rPr>
      <w:b/>
      <w:sz w:val="40"/>
    </w:rPr>
  </w:style>
  <w:style w:type="paragraph" w:customStyle="1" w:styleId="ActHead1">
    <w:name w:val="ActHead 1"/>
    <w:aliases w:val="c"/>
    <w:basedOn w:val="OPCParaBase"/>
    <w:next w:val="Normal"/>
    <w:qFormat/>
    <w:rsid w:val="00B238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38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38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38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238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38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38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38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38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38AC"/>
  </w:style>
  <w:style w:type="paragraph" w:customStyle="1" w:styleId="Blocks">
    <w:name w:val="Blocks"/>
    <w:aliases w:val="bb"/>
    <w:basedOn w:val="OPCParaBase"/>
    <w:qFormat/>
    <w:rsid w:val="00B238AC"/>
    <w:pPr>
      <w:spacing w:line="240" w:lineRule="auto"/>
    </w:pPr>
    <w:rPr>
      <w:sz w:val="24"/>
    </w:rPr>
  </w:style>
  <w:style w:type="paragraph" w:customStyle="1" w:styleId="BoxText">
    <w:name w:val="BoxText"/>
    <w:aliases w:val="bt"/>
    <w:basedOn w:val="OPCParaBase"/>
    <w:qFormat/>
    <w:rsid w:val="00B238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38AC"/>
    <w:rPr>
      <w:b/>
    </w:rPr>
  </w:style>
  <w:style w:type="paragraph" w:customStyle="1" w:styleId="BoxHeadItalic">
    <w:name w:val="BoxHeadItalic"/>
    <w:aliases w:val="bhi"/>
    <w:basedOn w:val="BoxText"/>
    <w:next w:val="BoxStep"/>
    <w:qFormat/>
    <w:rsid w:val="00B238AC"/>
    <w:rPr>
      <w:i/>
    </w:rPr>
  </w:style>
  <w:style w:type="paragraph" w:customStyle="1" w:styleId="BoxList">
    <w:name w:val="BoxList"/>
    <w:aliases w:val="bl"/>
    <w:basedOn w:val="BoxText"/>
    <w:qFormat/>
    <w:rsid w:val="00B238AC"/>
    <w:pPr>
      <w:ind w:left="1559" w:hanging="425"/>
    </w:pPr>
  </w:style>
  <w:style w:type="paragraph" w:customStyle="1" w:styleId="BoxNote">
    <w:name w:val="BoxNote"/>
    <w:aliases w:val="bn"/>
    <w:basedOn w:val="BoxText"/>
    <w:qFormat/>
    <w:rsid w:val="00B238AC"/>
    <w:pPr>
      <w:tabs>
        <w:tab w:val="left" w:pos="1985"/>
      </w:tabs>
      <w:spacing w:before="122" w:line="198" w:lineRule="exact"/>
      <w:ind w:left="2948" w:hanging="1814"/>
    </w:pPr>
    <w:rPr>
      <w:sz w:val="18"/>
    </w:rPr>
  </w:style>
  <w:style w:type="paragraph" w:customStyle="1" w:styleId="BoxPara">
    <w:name w:val="BoxPara"/>
    <w:aliases w:val="bp"/>
    <w:basedOn w:val="BoxText"/>
    <w:qFormat/>
    <w:rsid w:val="00B238AC"/>
    <w:pPr>
      <w:tabs>
        <w:tab w:val="right" w:pos="2268"/>
      </w:tabs>
      <w:ind w:left="2552" w:hanging="1418"/>
    </w:pPr>
  </w:style>
  <w:style w:type="paragraph" w:customStyle="1" w:styleId="BoxStep">
    <w:name w:val="BoxStep"/>
    <w:aliases w:val="bs"/>
    <w:basedOn w:val="BoxText"/>
    <w:qFormat/>
    <w:rsid w:val="00B238AC"/>
    <w:pPr>
      <w:ind w:left="1985" w:hanging="851"/>
    </w:pPr>
  </w:style>
  <w:style w:type="character" w:customStyle="1" w:styleId="CharAmPartNo">
    <w:name w:val="CharAmPartNo"/>
    <w:basedOn w:val="OPCCharBase"/>
    <w:uiPriority w:val="1"/>
    <w:qFormat/>
    <w:rsid w:val="00B238AC"/>
  </w:style>
  <w:style w:type="character" w:customStyle="1" w:styleId="CharAmPartText">
    <w:name w:val="CharAmPartText"/>
    <w:basedOn w:val="OPCCharBase"/>
    <w:uiPriority w:val="1"/>
    <w:qFormat/>
    <w:rsid w:val="00B238AC"/>
  </w:style>
  <w:style w:type="character" w:customStyle="1" w:styleId="CharAmSchNo">
    <w:name w:val="CharAmSchNo"/>
    <w:basedOn w:val="OPCCharBase"/>
    <w:uiPriority w:val="1"/>
    <w:qFormat/>
    <w:rsid w:val="00B238AC"/>
  </w:style>
  <w:style w:type="character" w:customStyle="1" w:styleId="CharAmSchText">
    <w:name w:val="CharAmSchText"/>
    <w:basedOn w:val="OPCCharBase"/>
    <w:uiPriority w:val="1"/>
    <w:qFormat/>
    <w:rsid w:val="00B238AC"/>
  </w:style>
  <w:style w:type="character" w:customStyle="1" w:styleId="CharBoldItalic">
    <w:name w:val="CharBoldItalic"/>
    <w:basedOn w:val="OPCCharBase"/>
    <w:uiPriority w:val="1"/>
    <w:qFormat/>
    <w:rsid w:val="00B238AC"/>
    <w:rPr>
      <w:b/>
      <w:i/>
    </w:rPr>
  </w:style>
  <w:style w:type="character" w:customStyle="1" w:styleId="CharChapNo">
    <w:name w:val="CharChapNo"/>
    <w:basedOn w:val="OPCCharBase"/>
    <w:qFormat/>
    <w:rsid w:val="00B238AC"/>
  </w:style>
  <w:style w:type="character" w:customStyle="1" w:styleId="CharChapText">
    <w:name w:val="CharChapText"/>
    <w:basedOn w:val="OPCCharBase"/>
    <w:qFormat/>
    <w:rsid w:val="00B238AC"/>
  </w:style>
  <w:style w:type="character" w:customStyle="1" w:styleId="CharDivNo">
    <w:name w:val="CharDivNo"/>
    <w:basedOn w:val="OPCCharBase"/>
    <w:qFormat/>
    <w:rsid w:val="00B238AC"/>
  </w:style>
  <w:style w:type="character" w:customStyle="1" w:styleId="CharDivText">
    <w:name w:val="CharDivText"/>
    <w:basedOn w:val="OPCCharBase"/>
    <w:qFormat/>
    <w:rsid w:val="00B238AC"/>
  </w:style>
  <w:style w:type="character" w:customStyle="1" w:styleId="CharItalic">
    <w:name w:val="CharItalic"/>
    <w:basedOn w:val="OPCCharBase"/>
    <w:uiPriority w:val="1"/>
    <w:qFormat/>
    <w:rsid w:val="00B238AC"/>
    <w:rPr>
      <w:i/>
    </w:rPr>
  </w:style>
  <w:style w:type="character" w:customStyle="1" w:styleId="CharPartNo">
    <w:name w:val="CharPartNo"/>
    <w:basedOn w:val="OPCCharBase"/>
    <w:qFormat/>
    <w:rsid w:val="00B238AC"/>
  </w:style>
  <w:style w:type="character" w:customStyle="1" w:styleId="CharPartText">
    <w:name w:val="CharPartText"/>
    <w:basedOn w:val="OPCCharBase"/>
    <w:qFormat/>
    <w:rsid w:val="00B238AC"/>
  </w:style>
  <w:style w:type="character" w:customStyle="1" w:styleId="CharSectno">
    <w:name w:val="CharSectno"/>
    <w:basedOn w:val="OPCCharBase"/>
    <w:qFormat/>
    <w:rsid w:val="00B238AC"/>
  </w:style>
  <w:style w:type="character" w:customStyle="1" w:styleId="CharSubdNo">
    <w:name w:val="CharSubdNo"/>
    <w:basedOn w:val="OPCCharBase"/>
    <w:uiPriority w:val="1"/>
    <w:qFormat/>
    <w:rsid w:val="00B238AC"/>
  </w:style>
  <w:style w:type="character" w:customStyle="1" w:styleId="CharSubdText">
    <w:name w:val="CharSubdText"/>
    <w:basedOn w:val="OPCCharBase"/>
    <w:uiPriority w:val="1"/>
    <w:qFormat/>
    <w:rsid w:val="00B238AC"/>
  </w:style>
  <w:style w:type="paragraph" w:customStyle="1" w:styleId="CTA--">
    <w:name w:val="CTA --"/>
    <w:basedOn w:val="OPCParaBase"/>
    <w:next w:val="Normal"/>
    <w:rsid w:val="00B238AC"/>
    <w:pPr>
      <w:spacing w:before="60" w:line="240" w:lineRule="atLeast"/>
      <w:ind w:left="142" w:hanging="142"/>
    </w:pPr>
    <w:rPr>
      <w:sz w:val="20"/>
    </w:rPr>
  </w:style>
  <w:style w:type="paragraph" w:customStyle="1" w:styleId="CTA-">
    <w:name w:val="CTA -"/>
    <w:basedOn w:val="OPCParaBase"/>
    <w:rsid w:val="00B238AC"/>
    <w:pPr>
      <w:spacing w:before="60" w:line="240" w:lineRule="atLeast"/>
      <w:ind w:left="85" w:hanging="85"/>
    </w:pPr>
    <w:rPr>
      <w:sz w:val="20"/>
    </w:rPr>
  </w:style>
  <w:style w:type="paragraph" w:customStyle="1" w:styleId="CTA---">
    <w:name w:val="CTA ---"/>
    <w:basedOn w:val="OPCParaBase"/>
    <w:next w:val="Normal"/>
    <w:rsid w:val="00B238AC"/>
    <w:pPr>
      <w:spacing w:before="60" w:line="240" w:lineRule="atLeast"/>
      <w:ind w:left="198" w:hanging="198"/>
    </w:pPr>
    <w:rPr>
      <w:sz w:val="20"/>
    </w:rPr>
  </w:style>
  <w:style w:type="paragraph" w:customStyle="1" w:styleId="CTA----">
    <w:name w:val="CTA ----"/>
    <w:basedOn w:val="OPCParaBase"/>
    <w:next w:val="Normal"/>
    <w:rsid w:val="00B238AC"/>
    <w:pPr>
      <w:spacing w:before="60" w:line="240" w:lineRule="atLeast"/>
      <w:ind w:left="255" w:hanging="255"/>
    </w:pPr>
    <w:rPr>
      <w:sz w:val="20"/>
    </w:rPr>
  </w:style>
  <w:style w:type="paragraph" w:customStyle="1" w:styleId="CTA1a">
    <w:name w:val="CTA 1(a)"/>
    <w:basedOn w:val="OPCParaBase"/>
    <w:rsid w:val="00B238AC"/>
    <w:pPr>
      <w:tabs>
        <w:tab w:val="right" w:pos="414"/>
      </w:tabs>
      <w:spacing w:before="40" w:line="240" w:lineRule="atLeast"/>
      <w:ind w:left="675" w:hanging="675"/>
    </w:pPr>
    <w:rPr>
      <w:sz w:val="20"/>
    </w:rPr>
  </w:style>
  <w:style w:type="paragraph" w:customStyle="1" w:styleId="CTA1ai">
    <w:name w:val="CTA 1(a)(i)"/>
    <w:basedOn w:val="OPCParaBase"/>
    <w:rsid w:val="00B238AC"/>
    <w:pPr>
      <w:tabs>
        <w:tab w:val="right" w:pos="1004"/>
      </w:tabs>
      <w:spacing w:before="40" w:line="240" w:lineRule="atLeast"/>
      <w:ind w:left="1253" w:hanging="1253"/>
    </w:pPr>
    <w:rPr>
      <w:sz w:val="20"/>
    </w:rPr>
  </w:style>
  <w:style w:type="paragraph" w:customStyle="1" w:styleId="CTA2a">
    <w:name w:val="CTA 2(a)"/>
    <w:basedOn w:val="OPCParaBase"/>
    <w:rsid w:val="00B238AC"/>
    <w:pPr>
      <w:tabs>
        <w:tab w:val="right" w:pos="482"/>
      </w:tabs>
      <w:spacing w:before="40" w:line="240" w:lineRule="atLeast"/>
      <w:ind w:left="748" w:hanging="748"/>
    </w:pPr>
    <w:rPr>
      <w:sz w:val="20"/>
    </w:rPr>
  </w:style>
  <w:style w:type="paragraph" w:customStyle="1" w:styleId="CTA2ai">
    <w:name w:val="CTA 2(a)(i)"/>
    <w:basedOn w:val="OPCParaBase"/>
    <w:rsid w:val="00B238AC"/>
    <w:pPr>
      <w:tabs>
        <w:tab w:val="right" w:pos="1089"/>
      </w:tabs>
      <w:spacing w:before="40" w:line="240" w:lineRule="atLeast"/>
      <w:ind w:left="1327" w:hanging="1327"/>
    </w:pPr>
    <w:rPr>
      <w:sz w:val="20"/>
    </w:rPr>
  </w:style>
  <w:style w:type="paragraph" w:customStyle="1" w:styleId="CTA3a">
    <w:name w:val="CTA 3(a)"/>
    <w:basedOn w:val="OPCParaBase"/>
    <w:rsid w:val="00B238AC"/>
    <w:pPr>
      <w:tabs>
        <w:tab w:val="right" w:pos="556"/>
      </w:tabs>
      <w:spacing w:before="40" w:line="240" w:lineRule="atLeast"/>
      <w:ind w:left="805" w:hanging="805"/>
    </w:pPr>
    <w:rPr>
      <w:sz w:val="20"/>
    </w:rPr>
  </w:style>
  <w:style w:type="paragraph" w:customStyle="1" w:styleId="CTA3ai">
    <w:name w:val="CTA 3(a)(i)"/>
    <w:basedOn w:val="OPCParaBase"/>
    <w:rsid w:val="00B238AC"/>
    <w:pPr>
      <w:tabs>
        <w:tab w:val="right" w:pos="1140"/>
      </w:tabs>
      <w:spacing w:before="40" w:line="240" w:lineRule="atLeast"/>
      <w:ind w:left="1361" w:hanging="1361"/>
    </w:pPr>
    <w:rPr>
      <w:sz w:val="20"/>
    </w:rPr>
  </w:style>
  <w:style w:type="paragraph" w:customStyle="1" w:styleId="CTA4a">
    <w:name w:val="CTA 4(a)"/>
    <w:basedOn w:val="OPCParaBase"/>
    <w:rsid w:val="00B238AC"/>
    <w:pPr>
      <w:tabs>
        <w:tab w:val="right" w:pos="624"/>
      </w:tabs>
      <w:spacing w:before="40" w:line="240" w:lineRule="atLeast"/>
      <w:ind w:left="873" w:hanging="873"/>
    </w:pPr>
    <w:rPr>
      <w:sz w:val="20"/>
    </w:rPr>
  </w:style>
  <w:style w:type="paragraph" w:customStyle="1" w:styleId="CTA4ai">
    <w:name w:val="CTA 4(a)(i)"/>
    <w:basedOn w:val="OPCParaBase"/>
    <w:rsid w:val="00B238AC"/>
    <w:pPr>
      <w:tabs>
        <w:tab w:val="right" w:pos="1213"/>
      </w:tabs>
      <w:spacing w:before="40" w:line="240" w:lineRule="atLeast"/>
      <w:ind w:left="1452" w:hanging="1452"/>
    </w:pPr>
    <w:rPr>
      <w:sz w:val="20"/>
    </w:rPr>
  </w:style>
  <w:style w:type="paragraph" w:customStyle="1" w:styleId="CTACAPS">
    <w:name w:val="CTA CAPS"/>
    <w:basedOn w:val="OPCParaBase"/>
    <w:rsid w:val="00B238AC"/>
    <w:pPr>
      <w:spacing w:before="60" w:line="240" w:lineRule="atLeast"/>
    </w:pPr>
    <w:rPr>
      <w:sz w:val="20"/>
    </w:rPr>
  </w:style>
  <w:style w:type="paragraph" w:customStyle="1" w:styleId="CTAright">
    <w:name w:val="CTA right"/>
    <w:basedOn w:val="OPCParaBase"/>
    <w:rsid w:val="00B238AC"/>
    <w:pPr>
      <w:spacing w:before="60" w:line="240" w:lineRule="auto"/>
      <w:jc w:val="right"/>
    </w:pPr>
    <w:rPr>
      <w:sz w:val="20"/>
    </w:rPr>
  </w:style>
  <w:style w:type="paragraph" w:customStyle="1" w:styleId="subsection">
    <w:name w:val="subsection"/>
    <w:aliases w:val="ss"/>
    <w:basedOn w:val="OPCParaBase"/>
    <w:link w:val="subsectionChar"/>
    <w:rsid w:val="00B238AC"/>
    <w:pPr>
      <w:tabs>
        <w:tab w:val="right" w:pos="1021"/>
      </w:tabs>
      <w:spacing w:before="180" w:line="240" w:lineRule="auto"/>
      <w:ind w:left="1134" w:hanging="1134"/>
    </w:pPr>
  </w:style>
  <w:style w:type="paragraph" w:customStyle="1" w:styleId="Definition">
    <w:name w:val="Definition"/>
    <w:aliases w:val="dd"/>
    <w:basedOn w:val="OPCParaBase"/>
    <w:rsid w:val="00B238AC"/>
    <w:pPr>
      <w:spacing w:before="180" w:line="240" w:lineRule="auto"/>
      <w:ind w:left="1134"/>
    </w:pPr>
  </w:style>
  <w:style w:type="paragraph" w:customStyle="1" w:styleId="EndNotespara">
    <w:name w:val="EndNotes(para)"/>
    <w:aliases w:val="eta"/>
    <w:basedOn w:val="OPCParaBase"/>
    <w:next w:val="EndNotessubpara"/>
    <w:rsid w:val="00B238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38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38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38AC"/>
    <w:pPr>
      <w:tabs>
        <w:tab w:val="right" w:pos="1412"/>
      </w:tabs>
      <w:spacing w:before="60" w:line="240" w:lineRule="auto"/>
      <w:ind w:left="1525" w:hanging="1525"/>
    </w:pPr>
    <w:rPr>
      <w:sz w:val="20"/>
    </w:rPr>
  </w:style>
  <w:style w:type="paragraph" w:customStyle="1" w:styleId="Formula">
    <w:name w:val="Formula"/>
    <w:basedOn w:val="OPCParaBase"/>
    <w:rsid w:val="00B238AC"/>
    <w:pPr>
      <w:spacing w:line="240" w:lineRule="auto"/>
      <w:ind w:left="1134"/>
    </w:pPr>
    <w:rPr>
      <w:sz w:val="20"/>
    </w:rPr>
  </w:style>
  <w:style w:type="paragraph" w:styleId="Header">
    <w:name w:val="header"/>
    <w:basedOn w:val="OPCParaBase"/>
    <w:link w:val="HeaderChar"/>
    <w:unhideWhenUsed/>
    <w:rsid w:val="00B238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38AC"/>
    <w:rPr>
      <w:rFonts w:eastAsia="Times New Roman" w:cs="Times New Roman"/>
      <w:sz w:val="16"/>
      <w:lang w:eastAsia="en-AU"/>
    </w:rPr>
  </w:style>
  <w:style w:type="paragraph" w:customStyle="1" w:styleId="House">
    <w:name w:val="House"/>
    <w:basedOn w:val="OPCParaBase"/>
    <w:rsid w:val="00B238AC"/>
    <w:pPr>
      <w:spacing w:line="240" w:lineRule="auto"/>
    </w:pPr>
    <w:rPr>
      <w:sz w:val="28"/>
    </w:rPr>
  </w:style>
  <w:style w:type="paragraph" w:customStyle="1" w:styleId="Item">
    <w:name w:val="Item"/>
    <w:aliases w:val="i"/>
    <w:basedOn w:val="OPCParaBase"/>
    <w:next w:val="ItemHead"/>
    <w:rsid w:val="00B238AC"/>
    <w:pPr>
      <w:keepLines/>
      <w:spacing w:before="80" w:line="240" w:lineRule="auto"/>
      <w:ind w:left="709"/>
    </w:pPr>
  </w:style>
  <w:style w:type="paragraph" w:customStyle="1" w:styleId="ItemHead">
    <w:name w:val="ItemHead"/>
    <w:aliases w:val="ih"/>
    <w:basedOn w:val="OPCParaBase"/>
    <w:next w:val="Item"/>
    <w:rsid w:val="00B238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38AC"/>
    <w:pPr>
      <w:spacing w:line="240" w:lineRule="auto"/>
    </w:pPr>
    <w:rPr>
      <w:b/>
      <w:sz w:val="32"/>
    </w:rPr>
  </w:style>
  <w:style w:type="paragraph" w:customStyle="1" w:styleId="notedraft">
    <w:name w:val="note(draft)"/>
    <w:aliases w:val="nd"/>
    <w:basedOn w:val="OPCParaBase"/>
    <w:rsid w:val="00B238AC"/>
    <w:pPr>
      <w:spacing w:before="240" w:line="240" w:lineRule="auto"/>
      <w:ind w:left="284" w:hanging="284"/>
    </w:pPr>
    <w:rPr>
      <w:i/>
      <w:sz w:val="24"/>
    </w:rPr>
  </w:style>
  <w:style w:type="paragraph" w:customStyle="1" w:styleId="notemargin">
    <w:name w:val="note(margin)"/>
    <w:aliases w:val="nm"/>
    <w:basedOn w:val="OPCParaBase"/>
    <w:rsid w:val="00B238AC"/>
    <w:pPr>
      <w:tabs>
        <w:tab w:val="left" w:pos="709"/>
      </w:tabs>
      <w:spacing w:before="122" w:line="198" w:lineRule="exact"/>
      <w:ind w:left="709" w:hanging="709"/>
    </w:pPr>
    <w:rPr>
      <w:sz w:val="18"/>
    </w:rPr>
  </w:style>
  <w:style w:type="paragraph" w:customStyle="1" w:styleId="noteToPara">
    <w:name w:val="noteToPara"/>
    <w:aliases w:val="ntp"/>
    <w:basedOn w:val="OPCParaBase"/>
    <w:rsid w:val="00B238AC"/>
    <w:pPr>
      <w:spacing w:before="122" w:line="198" w:lineRule="exact"/>
      <w:ind w:left="2353" w:hanging="709"/>
    </w:pPr>
    <w:rPr>
      <w:sz w:val="18"/>
    </w:rPr>
  </w:style>
  <w:style w:type="paragraph" w:customStyle="1" w:styleId="noteParlAmend">
    <w:name w:val="note(ParlAmend)"/>
    <w:aliases w:val="npp"/>
    <w:basedOn w:val="OPCParaBase"/>
    <w:next w:val="ParlAmend"/>
    <w:rsid w:val="00B238AC"/>
    <w:pPr>
      <w:spacing w:line="240" w:lineRule="auto"/>
      <w:jc w:val="right"/>
    </w:pPr>
    <w:rPr>
      <w:rFonts w:ascii="Arial" w:hAnsi="Arial"/>
      <w:b/>
      <w:i/>
    </w:rPr>
  </w:style>
  <w:style w:type="paragraph" w:customStyle="1" w:styleId="Page1">
    <w:name w:val="Page1"/>
    <w:basedOn w:val="OPCParaBase"/>
    <w:rsid w:val="00B238AC"/>
    <w:pPr>
      <w:spacing w:before="5600" w:line="240" w:lineRule="auto"/>
    </w:pPr>
    <w:rPr>
      <w:b/>
      <w:sz w:val="32"/>
    </w:rPr>
  </w:style>
  <w:style w:type="paragraph" w:customStyle="1" w:styleId="PageBreak">
    <w:name w:val="PageBreak"/>
    <w:aliases w:val="pb"/>
    <w:basedOn w:val="OPCParaBase"/>
    <w:rsid w:val="00B238AC"/>
    <w:pPr>
      <w:spacing w:line="240" w:lineRule="auto"/>
    </w:pPr>
    <w:rPr>
      <w:sz w:val="20"/>
    </w:rPr>
  </w:style>
  <w:style w:type="paragraph" w:customStyle="1" w:styleId="paragraphsub">
    <w:name w:val="paragraph(sub)"/>
    <w:aliases w:val="aa"/>
    <w:basedOn w:val="OPCParaBase"/>
    <w:rsid w:val="00B238AC"/>
    <w:pPr>
      <w:tabs>
        <w:tab w:val="right" w:pos="1985"/>
      </w:tabs>
      <w:spacing w:before="40" w:line="240" w:lineRule="auto"/>
      <w:ind w:left="2098" w:hanging="2098"/>
    </w:pPr>
  </w:style>
  <w:style w:type="paragraph" w:customStyle="1" w:styleId="paragraphsub-sub">
    <w:name w:val="paragraph(sub-sub)"/>
    <w:aliases w:val="aaa"/>
    <w:basedOn w:val="OPCParaBase"/>
    <w:rsid w:val="00B238AC"/>
    <w:pPr>
      <w:tabs>
        <w:tab w:val="right" w:pos="2722"/>
      </w:tabs>
      <w:spacing w:before="40" w:line="240" w:lineRule="auto"/>
      <w:ind w:left="2835" w:hanging="2835"/>
    </w:pPr>
  </w:style>
  <w:style w:type="paragraph" w:customStyle="1" w:styleId="paragraph">
    <w:name w:val="paragraph"/>
    <w:aliases w:val="a"/>
    <w:basedOn w:val="OPCParaBase"/>
    <w:link w:val="paragraphChar"/>
    <w:rsid w:val="00B238AC"/>
    <w:pPr>
      <w:tabs>
        <w:tab w:val="right" w:pos="1531"/>
      </w:tabs>
      <w:spacing w:before="40" w:line="240" w:lineRule="auto"/>
      <w:ind w:left="1644" w:hanging="1644"/>
    </w:pPr>
  </w:style>
  <w:style w:type="paragraph" w:customStyle="1" w:styleId="ParlAmend">
    <w:name w:val="ParlAmend"/>
    <w:aliases w:val="pp"/>
    <w:basedOn w:val="OPCParaBase"/>
    <w:rsid w:val="00B238AC"/>
    <w:pPr>
      <w:spacing w:before="240" w:line="240" w:lineRule="atLeast"/>
      <w:ind w:hanging="567"/>
    </w:pPr>
    <w:rPr>
      <w:sz w:val="24"/>
    </w:rPr>
  </w:style>
  <w:style w:type="paragraph" w:customStyle="1" w:styleId="Penalty">
    <w:name w:val="Penalty"/>
    <w:basedOn w:val="OPCParaBase"/>
    <w:rsid w:val="00B238AC"/>
    <w:pPr>
      <w:tabs>
        <w:tab w:val="left" w:pos="2977"/>
      </w:tabs>
      <w:spacing w:before="180" w:line="240" w:lineRule="auto"/>
      <w:ind w:left="1985" w:hanging="851"/>
    </w:pPr>
  </w:style>
  <w:style w:type="paragraph" w:customStyle="1" w:styleId="Portfolio">
    <w:name w:val="Portfolio"/>
    <w:basedOn w:val="OPCParaBase"/>
    <w:rsid w:val="00B238AC"/>
    <w:pPr>
      <w:spacing w:line="240" w:lineRule="auto"/>
    </w:pPr>
    <w:rPr>
      <w:i/>
      <w:sz w:val="20"/>
    </w:rPr>
  </w:style>
  <w:style w:type="paragraph" w:customStyle="1" w:styleId="Preamble">
    <w:name w:val="Preamble"/>
    <w:basedOn w:val="OPCParaBase"/>
    <w:next w:val="Normal"/>
    <w:rsid w:val="00B238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38AC"/>
    <w:pPr>
      <w:spacing w:line="240" w:lineRule="auto"/>
    </w:pPr>
    <w:rPr>
      <w:i/>
      <w:sz w:val="20"/>
    </w:rPr>
  </w:style>
  <w:style w:type="paragraph" w:customStyle="1" w:styleId="Session">
    <w:name w:val="Session"/>
    <w:basedOn w:val="OPCParaBase"/>
    <w:rsid w:val="00B238AC"/>
    <w:pPr>
      <w:spacing w:line="240" w:lineRule="auto"/>
    </w:pPr>
    <w:rPr>
      <w:sz w:val="28"/>
    </w:rPr>
  </w:style>
  <w:style w:type="paragraph" w:customStyle="1" w:styleId="Sponsor">
    <w:name w:val="Sponsor"/>
    <w:basedOn w:val="OPCParaBase"/>
    <w:rsid w:val="00B238AC"/>
    <w:pPr>
      <w:spacing w:line="240" w:lineRule="auto"/>
    </w:pPr>
    <w:rPr>
      <w:i/>
    </w:rPr>
  </w:style>
  <w:style w:type="paragraph" w:customStyle="1" w:styleId="Subitem">
    <w:name w:val="Subitem"/>
    <w:aliases w:val="iss"/>
    <w:basedOn w:val="OPCParaBase"/>
    <w:rsid w:val="00B238AC"/>
    <w:pPr>
      <w:spacing w:before="180" w:line="240" w:lineRule="auto"/>
      <w:ind w:left="709" w:hanging="709"/>
    </w:pPr>
  </w:style>
  <w:style w:type="paragraph" w:customStyle="1" w:styleId="SubitemHead">
    <w:name w:val="SubitemHead"/>
    <w:aliases w:val="issh"/>
    <w:basedOn w:val="OPCParaBase"/>
    <w:rsid w:val="00B238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38AC"/>
    <w:pPr>
      <w:spacing w:before="40" w:line="240" w:lineRule="auto"/>
      <w:ind w:left="1134"/>
    </w:pPr>
  </w:style>
  <w:style w:type="paragraph" w:customStyle="1" w:styleId="SubsectionHead">
    <w:name w:val="SubsectionHead"/>
    <w:aliases w:val="ssh"/>
    <w:basedOn w:val="OPCParaBase"/>
    <w:next w:val="subsection"/>
    <w:rsid w:val="00B238AC"/>
    <w:pPr>
      <w:keepNext/>
      <w:keepLines/>
      <w:spacing w:before="240" w:line="240" w:lineRule="auto"/>
      <w:ind w:left="1134"/>
    </w:pPr>
    <w:rPr>
      <w:i/>
    </w:rPr>
  </w:style>
  <w:style w:type="paragraph" w:customStyle="1" w:styleId="Tablea">
    <w:name w:val="Table(a)"/>
    <w:aliases w:val="ta"/>
    <w:basedOn w:val="OPCParaBase"/>
    <w:rsid w:val="00B238AC"/>
    <w:pPr>
      <w:spacing w:before="60" w:line="240" w:lineRule="auto"/>
      <w:ind w:left="284" w:hanging="284"/>
    </w:pPr>
    <w:rPr>
      <w:sz w:val="20"/>
    </w:rPr>
  </w:style>
  <w:style w:type="paragraph" w:customStyle="1" w:styleId="TableAA">
    <w:name w:val="Table(AA)"/>
    <w:aliases w:val="taaa"/>
    <w:basedOn w:val="OPCParaBase"/>
    <w:rsid w:val="00B238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38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38AC"/>
    <w:pPr>
      <w:spacing w:before="60" w:line="240" w:lineRule="atLeast"/>
    </w:pPr>
    <w:rPr>
      <w:sz w:val="20"/>
    </w:rPr>
  </w:style>
  <w:style w:type="paragraph" w:customStyle="1" w:styleId="TLPBoxTextnote">
    <w:name w:val="TLPBoxText(note"/>
    <w:aliases w:val="right)"/>
    <w:basedOn w:val="OPCParaBase"/>
    <w:rsid w:val="00B238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38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38AC"/>
    <w:pPr>
      <w:spacing w:before="122" w:line="198" w:lineRule="exact"/>
      <w:ind w:left="1985" w:hanging="851"/>
      <w:jc w:val="right"/>
    </w:pPr>
    <w:rPr>
      <w:sz w:val="18"/>
    </w:rPr>
  </w:style>
  <w:style w:type="paragraph" w:customStyle="1" w:styleId="TLPTableBullet">
    <w:name w:val="TLPTableBullet"/>
    <w:aliases w:val="ttb"/>
    <w:basedOn w:val="OPCParaBase"/>
    <w:rsid w:val="00B238AC"/>
    <w:pPr>
      <w:spacing w:line="240" w:lineRule="exact"/>
      <w:ind w:left="284" w:hanging="284"/>
    </w:pPr>
    <w:rPr>
      <w:sz w:val="20"/>
    </w:rPr>
  </w:style>
  <w:style w:type="paragraph" w:styleId="TOC1">
    <w:name w:val="toc 1"/>
    <w:basedOn w:val="OPCParaBase"/>
    <w:next w:val="Normal"/>
    <w:uiPriority w:val="39"/>
    <w:unhideWhenUsed/>
    <w:rsid w:val="00B238A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38A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238A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238A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38A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238A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238A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38A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238A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38AC"/>
    <w:pPr>
      <w:keepLines/>
      <w:spacing w:before="240" w:after="120" w:line="240" w:lineRule="auto"/>
      <w:ind w:left="794"/>
    </w:pPr>
    <w:rPr>
      <w:b/>
      <w:kern w:val="28"/>
      <w:sz w:val="20"/>
    </w:rPr>
  </w:style>
  <w:style w:type="paragraph" w:customStyle="1" w:styleId="TofSectsHeading">
    <w:name w:val="TofSects(Heading)"/>
    <w:basedOn w:val="OPCParaBase"/>
    <w:rsid w:val="00B238AC"/>
    <w:pPr>
      <w:spacing w:before="240" w:after="120" w:line="240" w:lineRule="auto"/>
    </w:pPr>
    <w:rPr>
      <w:b/>
      <w:sz w:val="24"/>
    </w:rPr>
  </w:style>
  <w:style w:type="paragraph" w:customStyle="1" w:styleId="TofSectsSection">
    <w:name w:val="TofSects(Section)"/>
    <w:basedOn w:val="OPCParaBase"/>
    <w:rsid w:val="00B238AC"/>
    <w:pPr>
      <w:keepLines/>
      <w:spacing w:before="40" w:line="240" w:lineRule="auto"/>
      <w:ind w:left="1588" w:hanging="794"/>
    </w:pPr>
    <w:rPr>
      <w:kern w:val="28"/>
      <w:sz w:val="18"/>
    </w:rPr>
  </w:style>
  <w:style w:type="paragraph" w:customStyle="1" w:styleId="TofSectsSubdiv">
    <w:name w:val="TofSects(Subdiv)"/>
    <w:basedOn w:val="OPCParaBase"/>
    <w:rsid w:val="00B238AC"/>
    <w:pPr>
      <w:keepLines/>
      <w:spacing w:before="80" w:line="240" w:lineRule="auto"/>
      <w:ind w:left="1588" w:hanging="794"/>
    </w:pPr>
    <w:rPr>
      <w:kern w:val="28"/>
    </w:rPr>
  </w:style>
  <w:style w:type="paragraph" w:customStyle="1" w:styleId="WRStyle">
    <w:name w:val="WR Style"/>
    <w:aliases w:val="WR"/>
    <w:basedOn w:val="OPCParaBase"/>
    <w:rsid w:val="00B238AC"/>
    <w:pPr>
      <w:spacing w:before="240" w:line="240" w:lineRule="auto"/>
      <w:ind w:left="284" w:hanging="284"/>
    </w:pPr>
    <w:rPr>
      <w:b/>
      <w:i/>
      <w:kern w:val="28"/>
      <w:sz w:val="24"/>
    </w:rPr>
  </w:style>
  <w:style w:type="paragraph" w:customStyle="1" w:styleId="notepara">
    <w:name w:val="note(para)"/>
    <w:aliases w:val="na"/>
    <w:basedOn w:val="OPCParaBase"/>
    <w:rsid w:val="00B238AC"/>
    <w:pPr>
      <w:spacing w:before="40" w:line="198" w:lineRule="exact"/>
      <w:ind w:left="2354" w:hanging="369"/>
    </w:pPr>
    <w:rPr>
      <w:sz w:val="18"/>
    </w:rPr>
  </w:style>
  <w:style w:type="paragraph" w:styleId="Footer">
    <w:name w:val="footer"/>
    <w:link w:val="FooterChar"/>
    <w:rsid w:val="00B238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38AC"/>
    <w:rPr>
      <w:rFonts w:eastAsia="Times New Roman" w:cs="Times New Roman"/>
      <w:sz w:val="22"/>
      <w:szCs w:val="24"/>
      <w:lang w:eastAsia="en-AU"/>
    </w:rPr>
  </w:style>
  <w:style w:type="character" w:styleId="LineNumber">
    <w:name w:val="line number"/>
    <w:basedOn w:val="OPCCharBase"/>
    <w:uiPriority w:val="99"/>
    <w:semiHidden/>
    <w:unhideWhenUsed/>
    <w:rsid w:val="00B238AC"/>
    <w:rPr>
      <w:sz w:val="16"/>
    </w:rPr>
  </w:style>
  <w:style w:type="table" w:customStyle="1" w:styleId="CFlag">
    <w:name w:val="CFlag"/>
    <w:basedOn w:val="TableNormal"/>
    <w:uiPriority w:val="99"/>
    <w:rsid w:val="00B238A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8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8AC"/>
    <w:rPr>
      <w:rFonts w:ascii="Tahoma" w:hAnsi="Tahoma" w:cs="Tahoma"/>
      <w:sz w:val="16"/>
      <w:szCs w:val="16"/>
    </w:rPr>
  </w:style>
  <w:style w:type="table" w:styleId="TableGrid">
    <w:name w:val="Table Grid"/>
    <w:basedOn w:val="TableNormal"/>
    <w:uiPriority w:val="59"/>
    <w:rsid w:val="00B23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238AC"/>
    <w:rPr>
      <w:b/>
      <w:sz w:val="28"/>
      <w:szCs w:val="32"/>
    </w:rPr>
  </w:style>
  <w:style w:type="paragraph" w:customStyle="1" w:styleId="LegislationMadeUnder">
    <w:name w:val="LegislationMadeUnder"/>
    <w:basedOn w:val="OPCParaBase"/>
    <w:next w:val="Normal"/>
    <w:rsid w:val="00B238AC"/>
    <w:rPr>
      <w:i/>
      <w:sz w:val="32"/>
      <w:szCs w:val="32"/>
    </w:rPr>
  </w:style>
  <w:style w:type="paragraph" w:customStyle="1" w:styleId="SignCoverPageEnd">
    <w:name w:val="SignCoverPageEnd"/>
    <w:basedOn w:val="OPCParaBase"/>
    <w:next w:val="Normal"/>
    <w:rsid w:val="00B238A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238AC"/>
    <w:pPr>
      <w:pBdr>
        <w:top w:val="single" w:sz="4" w:space="1" w:color="auto"/>
      </w:pBdr>
      <w:spacing w:before="360"/>
      <w:ind w:right="397"/>
      <w:jc w:val="both"/>
    </w:pPr>
  </w:style>
  <w:style w:type="paragraph" w:customStyle="1" w:styleId="NotesHeading1">
    <w:name w:val="NotesHeading 1"/>
    <w:basedOn w:val="OPCParaBase"/>
    <w:next w:val="Normal"/>
    <w:rsid w:val="00B238AC"/>
    <w:pPr>
      <w:outlineLvl w:val="0"/>
    </w:pPr>
    <w:rPr>
      <w:b/>
      <w:sz w:val="28"/>
      <w:szCs w:val="28"/>
    </w:rPr>
  </w:style>
  <w:style w:type="paragraph" w:customStyle="1" w:styleId="NotesHeading2">
    <w:name w:val="NotesHeading 2"/>
    <w:basedOn w:val="OPCParaBase"/>
    <w:next w:val="Normal"/>
    <w:rsid w:val="00B238AC"/>
    <w:rPr>
      <w:b/>
      <w:sz w:val="28"/>
      <w:szCs w:val="28"/>
    </w:rPr>
  </w:style>
  <w:style w:type="paragraph" w:customStyle="1" w:styleId="CompiledActNo">
    <w:name w:val="CompiledActNo"/>
    <w:basedOn w:val="OPCParaBase"/>
    <w:next w:val="Normal"/>
    <w:rsid w:val="00B238AC"/>
    <w:rPr>
      <w:b/>
      <w:sz w:val="24"/>
      <w:szCs w:val="24"/>
    </w:rPr>
  </w:style>
  <w:style w:type="paragraph" w:customStyle="1" w:styleId="ENotesText">
    <w:name w:val="ENotesText"/>
    <w:aliases w:val="Ent"/>
    <w:basedOn w:val="OPCParaBase"/>
    <w:next w:val="Normal"/>
    <w:rsid w:val="00B238AC"/>
    <w:pPr>
      <w:spacing w:before="120"/>
    </w:pPr>
  </w:style>
  <w:style w:type="paragraph" w:customStyle="1" w:styleId="CompiledMadeUnder">
    <w:name w:val="CompiledMadeUnder"/>
    <w:basedOn w:val="OPCParaBase"/>
    <w:next w:val="Normal"/>
    <w:rsid w:val="00B238AC"/>
    <w:rPr>
      <w:i/>
      <w:sz w:val="24"/>
      <w:szCs w:val="24"/>
    </w:rPr>
  </w:style>
  <w:style w:type="paragraph" w:customStyle="1" w:styleId="Paragraphsub-sub-sub">
    <w:name w:val="Paragraph(sub-sub-sub)"/>
    <w:aliases w:val="aaaa"/>
    <w:basedOn w:val="OPCParaBase"/>
    <w:rsid w:val="00B238AC"/>
    <w:pPr>
      <w:tabs>
        <w:tab w:val="right" w:pos="3402"/>
      </w:tabs>
      <w:spacing w:before="40" w:line="240" w:lineRule="auto"/>
      <w:ind w:left="3402" w:hanging="3402"/>
    </w:pPr>
  </w:style>
  <w:style w:type="paragraph" w:customStyle="1" w:styleId="TableTextEndNotes">
    <w:name w:val="TableTextEndNotes"/>
    <w:aliases w:val="Tten"/>
    <w:basedOn w:val="Normal"/>
    <w:rsid w:val="00B238AC"/>
    <w:pPr>
      <w:spacing w:before="60" w:line="240" w:lineRule="auto"/>
    </w:pPr>
    <w:rPr>
      <w:rFonts w:cs="Arial"/>
      <w:sz w:val="20"/>
      <w:szCs w:val="22"/>
    </w:rPr>
  </w:style>
  <w:style w:type="paragraph" w:customStyle="1" w:styleId="NoteToSubpara">
    <w:name w:val="NoteToSubpara"/>
    <w:aliases w:val="nts"/>
    <w:basedOn w:val="OPCParaBase"/>
    <w:rsid w:val="00B238AC"/>
    <w:pPr>
      <w:spacing w:before="40" w:line="198" w:lineRule="exact"/>
      <w:ind w:left="2835" w:hanging="709"/>
    </w:pPr>
    <w:rPr>
      <w:sz w:val="18"/>
    </w:rPr>
  </w:style>
  <w:style w:type="paragraph" w:customStyle="1" w:styleId="ENoteTableHeading">
    <w:name w:val="ENoteTableHeading"/>
    <w:aliases w:val="enth"/>
    <w:basedOn w:val="OPCParaBase"/>
    <w:rsid w:val="00B238AC"/>
    <w:pPr>
      <w:keepNext/>
      <w:spacing w:before="60" w:line="240" w:lineRule="atLeast"/>
    </w:pPr>
    <w:rPr>
      <w:rFonts w:ascii="Arial" w:hAnsi="Arial"/>
      <w:b/>
      <w:sz w:val="16"/>
    </w:rPr>
  </w:style>
  <w:style w:type="paragraph" w:customStyle="1" w:styleId="ENoteTTi">
    <w:name w:val="ENoteTTi"/>
    <w:aliases w:val="entti"/>
    <w:basedOn w:val="OPCParaBase"/>
    <w:rsid w:val="00B238AC"/>
    <w:pPr>
      <w:keepNext/>
      <w:spacing w:before="60" w:line="240" w:lineRule="atLeast"/>
      <w:ind w:left="170"/>
    </w:pPr>
    <w:rPr>
      <w:sz w:val="16"/>
    </w:rPr>
  </w:style>
  <w:style w:type="paragraph" w:customStyle="1" w:styleId="ENotesHeading1">
    <w:name w:val="ENotesHeading 1"/>
    <w:aliases w:val="Enh1"/>
    <w:basedOn w:val="OPCParaBase"/>
    <w:next w:val="Normal"/>
    <w:rsid w:val="00B238AC"/>
    <w:pPr>
      <w:spacing w:before="120"/>
      <w:outlineLvl w:val="1"/>
    </w:pPr>
    <w:rPr>
      <w:b/>
      <w:sz w:val="28"/>
      <w:szCs w:val="28"/>
    </w:rPr>
  </w:style>
  <w:style w:type="paragraph" w:customStyle="1" w:styleId="ENotesHeading2">
    <w:name w:val="ENotesHeading 2"/>
    <w:aliases w:val="Enh2"/>
    <w:basedOn w:val="OPCParaBase"/>
    <w:next w:val="Normal"/>
    <w:rsid w:val="00B238AC"/>
    <w:pPr>
      <w:spacing w:before="120" w:after="120"/>
      <w:outlineLvl w:val="2"/>
    </w:pPr>
    <w:rPr>
      <w:b/>
      <w:sz w:val="24"/>
      <w:szCs w:val="28"/>
    </w:rPr>
  </w:style>
  <w:style w:type="paragraph" w:customStyle="1" w:styleId="ENoteTTIndentHeading">
    <w:name w:val="ENoteTTIndentHeading"/>
    <w:aliases w:val="enTTHi"/>
    <w:basedOn w:val="OPCParaBase"/>
    <w:rsid w:val="00B238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38AC"/>
    <w:pPr>
      <w:spacing w:before="60" w:line="240" w:lineRule="atLeast"/>
    </w:pPr>
    <w:rPr>
      <w:sz w:val="16"/>
    </w:rPr>
  </w:style>
  <w:style w:type="paragraph" w:customStyle="1" w:styleId="MadeunderText">
    <w:name w:val="MadeunderText"/>
    <w:basedOn w:val="OPCParaBase"/>
    <w:next w:val="CompiledMadeUnder"/>
    <w:rsid w:val="00B238AC"/>
    <w:pPr>
      <w:spacing w:before="240"/>
    </w:pPr>
    <w:rPr>
      <w:sz w:val="24"/>
      <w:szCs w:val="24"/>
    </w:rPr>
  </w:style>
  <w:style w:type="paragraph" w:customStyle="1" w:styleId="ENotesHeading3">
    <w:name w:val="ENotesHeading 3"/>
    <w:aliases w:val="Enh3"/>
    <w:basedOn w:val="OPCParaBase"/>
    <w:next w:val="Normal"/>
    <w:rsid w:val="00B238AC"/>
    <w:pPr>
      <w:keepNext/>
      <w:spacing w:before="120" w:line="240" w:lineRule="auto"/>
      <w:outlineLvl w:val="4"/>
    </w:pPr>
    <w:rPr>
      <w:b/>
      <w:szCs w:val="24"/>
    </w:rPr>
  </w:style>
  <w:style w:type="paragraph" w:customStyle="1" w:styleId="SubPartCASA">
    <w:name w:val="SubPart(CASA)"/>
    <w:aliases w:val="csp"/>
    <w:basedOn w:val="OPCParaBase"/>
    <w:next w:val="ActHead3"/>
    <w:rsid w:val="00B238AC"/>
    <w:pPr>
      <w:keepNext/>
      <w:keepLines/>
      <w:spacing w:before="280"/>
      <w:outlineLvl w:val="1"/>
    </w:pPr>
    <w:rPr>
      <w:b/>
      <w:kern w:val="28"/>
      <w:sz w:val="32"/>
    </w:rPr>
  </w:style>
  <w:style w:type="character" w:customStyle="1" w:styleId="CharSubPartTextCASA">
    <w:name w:val="CharSubPartText(CASA)"/>
    <w:basedOn w:val="OPCCharBase"/>
    <w:uiPriority w:val="1"/>
    <w:rsid w:val="00B238AC"/>
  </w:style>
  <w:style w:type="character" w:customStyle="1" w:styleId="CharSubPartNoCASA">
    <w:name w:val="CharSubPartNo(CASA)"/>
    <w:basedOn w:val="OPCCharBase"/>
    <w:uiPriority w:val="1"/>
    <w:rsid w:val="00B238AC"/>
  </w:style>
  <w:style w:type="paragraph" w:customStyle="1" w:styleId="ENoteTTIndentHeadingSub">
    <w:name w:val="ENoteTTIndentHeadingSub"/>
    <w:aliases w:val="enTTHis"/>
    <w:basedOn w:val="OPCParaBase"/>
    <w:rsid w:val="00B238AC"/>
    <w:pPr>
      <w:keepNext/>
      <w:spacing w:before="60" w:line="240" w:lineRule="atLeast"/>
      <w:ind w:left="340"/>
    </w:pPr>
    <w:rPr>
      <w:b/>
      <w:sz w:val="16"/>
    </w:rPr>
  </w:style>
  <w:style w:type="paragraph" w:customStyle="1" w:styleId="ENoteTTiSub">
    <w:name w:val="ENoteTTiSub"/>
    <w:aliases w:val="enttis"/>
    <w:basedOn w:val="OPCParaBase"/>
    <w:rsid w:val="00B238AC"/>
    <w:pPr>
      <w:keepNext/>
      <w:spacing w:before="60" w:line="240" w:lineRule="atLeast"/>
      <w:ind w:left="340"/>
    </w:pPr>
    <w:rPr>
      <w:sz w:val="16"/>
    </w:rPr>
  </w:style>
  <w:style w:type="paragraph" w:customStyle="1" w:styleId="SubDivisionMigration">
    <w:name w:val="SubDivisionMigration"/>
    <w:aliases w:val="sdm"/>
    <w:basedOn w:val="OPCParaBase"/>
    <w:rsid w:val="00B238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38AC"/>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B238AC"/>
    <w:pPr>
      <w:keepNext/>
      <w:spacing w:before="60" w:line="240" w:lineRule="atLeast"/>
    </w:pPr>
    <w:rPr>
      <w:b/>
      <w:sz w:val="20"/>
    </w:rPr>
  </w:style>
  <w:style w:type="paragraph" w:customStyle="1" w:styleId="notetext">
    <w:name w:val="note(text)"/>
    <w:aliases w:val="n"/>
    <w:basedOn w:val="OPCParaBase"/>
    <w:rsid w:val="00B238A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styleId="ListContinue5">
    <w:name w:val="List Continue 5"/>
    <w:basedOn w:val="Normal"/>
    <w:semiHidden/>
    <w:rsid w:val="00AB7563"/>
    <w:pPr>
      <w:spacing w:after="120"/>
      <w:ind w:left="1415"/>
    </w:pPr>
  </w:style>
  <w:style w:type="character" w:customStyle="1" w:styleId="paragraphChar">
    <w:name w:val="paragraph Char"/>
    <w:aliases w:val="a Char"/>
    <w:link w:val="paragraph"/>
    <w:rsid w:val="00AB7563"/>
    <w:rPr>
      <w:rFonts w:eastAsia="Times New Roman" w:cs="Times New Roman"/>
      <w:sz w:val="22"/>
      <w:lang w:eastAsia="en-AU"/>
    </w:rPr>
  </w:style>
  <w:style w:type="character" w:customStyle="1" w:styleId="ActHead5Char">
    <w:name w:val="ActHead 5 Char"/>
    <w:aliases w:val="s Char"/>
    <w:basedOn w:val="DefaultParagraphFont"/>
    <w:link w:val="ActHead5"/>
    <w:rsid w:val="00EF1725"/>
    <w:rPr>
      <w:rFonts w:eastAsia="Times New Roman" w:cs="Times New Roman"/>
      <w:b/>
      <w:kern w:val="28"/>
      <w:sz w:val="24"/>
      <w:lang w:eastAsia="en-AU"/>
    </w:rPr>
  </w:style>
  <w:style w:type="character" w:customStyle="1" w:styleId="subsectionChar">
    <w:name w:val="subsection Char"/>
    <w:aliases w:val="ss Char"/>
    <w:link w:val="subsection"/>
    <w:rsid w:val="00EF1725"/>
    <w:rPr>
      <w:rFonts w:eastAsia="Times New Roman" w:cs="Times New Roman"/>
      <w:sz w:val="22"/>
      <w:lang w:eastAsia="en-AU"/>
    </w:rPr>
  </w:style>
  <w:style w:type="paragraph" w:customStyle="1" w:styleId="SOText">
    <w:name w:val="SO Text"/>
    <w:aliases w:val="sot"/>
    <w:link w:val="SOTextChar"/>
    <w:rsid w:val="00B238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238AC"/>
    <w:rPr>
      <w:sz w:val="22"/>
    </w:rPr>
  </w:style>
  <w:style w:type="paragraph" w:customStyle="1" w:styleId="SOTextNote">
    <w:name w:val="SO TextNote"/>
    <w:aliases w:val="sont"/>
    <w:basedOn w:val="SOText"/>
    <w:qFormat/>
    <w:rsid w:val="00B238AC"/>
    <w:pPr>
      <w:spacing w:before="122" w:line="198" w:lineRule="exact"/>
      <w:ind w:left="1843" w:hanging="709"/>
    </w:pPr>
    <w:rPr>
      <w:sz w:val="18"/>
    </w:rPr>
  </w:style>
  <w:style w:type="paragraph" w:customStyle="1" w:styleId="SOPara">
    <w:name w:val="SO Para"/>
    <w:aliases w:val="soa"/>
    <w:basedOn w:val="SOText"/>
    <w:link w:val="SOParaChar"/>
    <w:qFormat/>
    <w:rsid w:val="00B238AC"/>
    <w:pPr>
      <w:tabs>
        <w:tab w:val="right" w:pos="1786"/>
      </w:tabs>
      <w:spacing w:before="40"/>
      <w:ind w:left="2070" w:hanging="936"/>
    </w:pPr>
  </w:style>
  <w:style w:type="character" w:customStyle="1" w:styleId="SOParaChar">
    <w:name w:val="SO Para Char"/>
    <w:aliases w:val="soa Char"/>
    <w:basedOn w:val="DefaultParagraphFont"/>
    <w:link w:val="SOPara"/>
    <w:rsid w:val="00B238AC"/>
    <w:rPr>
      <w:sz w:val="22"/>
    </w:rPr>
  </w:style>
  <w:style w:type="paragraph" w:customStyle="1" w:styleId="SOBullet">
    <w:name w:val="SO Bullet"/>
    <w:aliases w:val="sotb"/>
    <w:basedOn w:val="SOText"/>
    <w:link w:val="SOBulletChar"/>
    <w:qFormat/>
    <w:rsid w:val="00B238AC"/>
    <w:pPr>
      <w:ind w:left="1559" w:hanging="425"/>
    </w:pPr>
  </w:style>
  <w:style w:type="character" w:customStyle="1" w:styleId="SOBulletChar">
    <w:name w:val="SO Bullet Char"/>
    <w:aliases w:val="sotb Char"/>
    <w:basedOn w:val="DefaultParagraphFont"/>
    <w:link w:val="SOBullet"/>
    <w:rsid w:val="00B238AC"/>
    <w:rPr>
      <w:sz w:val="22"/>
    </w:rPr>
  </w:style>
  <w:style w:type="paragraph" w:customStyle="1" w:styleId="SOBulletNote">
    <w:name w:val="SO BulletNote"/>
    <w:aliases w:val="sonb"/>
    <w:basedOn w:val="SOTextNote"/>
    <w:link w:val="SOBulletNoteChar"/>
    <w:qFormat/>
    <w:rsid w:val="00B238AC"/>
    <w:pPr>
      <w:tabs>
        <w:tab w:val="left" w:pos="1560"/>
      </w:tabs>
      <w:ind w:left="2268" w:hanging="1134"/>
    </w:pPr>
  </w:style>
  <w:style w:type="character" w:customStyle="1" w:styleId="SOBulletNoteChar">
    <w:name w:val="SO BulletNote Char"/>
    <w:aliases w:val="sonb Char"/>
    <w:basedOn w:val="DefaultParagraphFont"/>
    <w:link w:val="SOBulletNote"/>
    <w:rsid w:val="00B238AC"/>
    <w:rPr>
      <w:sz w:val="18"/>
    </w:rPr>
  </w:style>
  <w:style w:type="paragraph" w:customStyle="1" w:styleId="FileName">
    <w:name w:val="FileName"/>
    <w:basedOn w:val="Normal"/>
    <w:rsid w:val="00B238AC"/>
  </w:style>
  <w:style w:type="paragraph" w:customStyle="1" w:styleId="SOHeadBold">
    <w:name w:val="SO HeadBold"/>
    <w:aliases w:val="sohb"/>
    <w:basedOn w:val="SOText"/>
    <w:next w:val="SOText"/>
    <w:link w:val="SOHeadBoldChar"/>
    <w:qFormat/>
    <w:rsid w:val="00B238AC"/>
    <w:rPr>
      <w:b/>
    </w:rPr>
  </w:style>
  <w:style w:type="character" w:customStyle="1" w:styleId="SOHeadBoldChar">
    <w:name w:val="SO HeadBold Char"/>
    <w:aliases w:val="sohb Char"/>
    <w:basedOn w:val="DefaultParagraphFont"/>
    <w:link w:val="SOHeadBold"/>
    <w:rsid w:val="00B238AC"/>
    <w:rPr>
      <w:b/>
      <w:sz w:val="22"/>
    </w:rPr>
  </w:style>
  <w:style w:type="paragraph" w:customStyle="1" w:styleId="SOHeadItalic">
    <w:name w:val="SO HeadItalic"/>
    <w:aliases w:val="sohi"/>
    <w:basedOn w:val="SOText"/>
    <w:next w:val="SOText"/>
    <w:link w:val="SOHeadItalicChar"/>
    <w:qFormat/>
    <w:rsid w:val="00B238AC"/>
    <w:rPr>
      <w:i/>
    </w:rPr>
  </w:style>
  <w:style w:type="character" w:customStyle="1" w:styleId="SOHeadItalicChar">
    <w:name w:val="SO HeadItalic Char"/>
    <w:aliases w:val="sohi Char"/>
    <w:basedOn w:val="DefaultParagraphFont"/>
    <w:link w:val="SOHeadItalic"/>
    <w:rsid w:val="00B238AC"/>
    <w:rPr>
      <w:i/>
      <w:sz w:val="22"/>
    </w:rPr>
  </w:style>
  <w:style w:type="paragraph" w:customStyle="1" w:styleId="SOText2">
    <w:name w:val="SO Text2"/>
    <w:aliases w:val="sot2"/>
    <w:basedOn w:val="Normal"/>
    <w:next w:val="SOText"/>
    <w:link w:val="SOText2Char"/>
    <w:rsid w:val="00B238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238A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38A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38AC"/>
  </w:style>
  <w:style w:type="paragraph" w:customStyle="1" w:styleId="OPCParaBase">
    <w:name w:val="OPCParaBase"/>
    <w:qFormat/>
    <w:rsid w:val="00B238AC"/>
    <w:pPr>
      <w:spacing w:line="260" w:lineRule="atLeast"/>
    </w:pPr>
    <w:rPr>
      <w:rFonts w:eastAsia="Times New Roman" w:cs="Times New Roman"/>
      <w:sz w:val="22"/>
      <w:lang w:eastAsia="en-AU"/>
    </w:rPr>
  </w:style>
  <w:style w:type="paragraph" w:customStyle="1" w:styleId="ShortT">
    <w:name w:val="ShortT"/>
    <w:basedOn w:val="OPCParaBase"/>
    <w:next w:val="Normal"/>
    <w:qFormat/>
    <w:rsid w:val="00B238AC"/>
    <w:pPr>
      <w:spacing w:line="240" w:lineRule="auto"/>
    </w:pPr>
    <w:rPr>
      <w:b/>
      <w:sz w:val="40"/>
    </w:rPr>
  </w:style>
  <w:style w:type="paragraph" w:customStyle="1" w:styleId="ActHead1">
    <w:name w:val="ActHead 1"/>
    <w:aliases w:val="c"/>
    <w:basedOn w:val="OPCParaBase"/>
    <w:next w:val="Normal"/>
    <w:qFormat/>
    <w:rsid w:val="00B238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38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38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38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238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38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38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38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38A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38AC"/>
  </w:style>
  <w:style w:type="paragraph" w:customStyle="1" w:styleId="Blocks">
    <w:name w:val="Blocks"/>
    <w:aliases w:val="bb"/>
    <w:basedOn w:val="OPCParaBase"/>
    <w:qFormat/>
    <w:rsid w:val="00B238AC"/>
    <w:pPr>
      <w:spacing w:line="240" w:lineRule="auto"/>
    </w:pPr>
    <w:rPr>
      <w:sz w:val="24"/>
    </w:rPr>
  </w:style>
  <w:style w:type="paragraph" w:customStyle="1" w:styleId="BoxText">
    <w:name w:val="BoxText"/>
    <w:aliases w:val="bt"/>
    <w:basedOn w:val="OPCParaBase"/>
    <w:qFormat/>
    <w:rsid w:val="00B238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38AC"/>
    <w:rPr>
      <w:b/>
    </w:rPr>
  </w:style>
  <w:style w:type="paragraph" w:customStyle="1" w:styleId="BoxHeadItalic">
    <w:name w:val="BoxHeadItalic"/>
    <w:aliases w:val="bhi"/>
    <w:basedOn w:val="BoxText"/>
    <w:next w:val="BoxStep"/>
    <w:qFormat/>
    <w:rsid w:val="00B238AC"/>
    <w:rPr>
      <w:i/>
    </w:rPr>
  </w:style>
  <w:style w:type="paragraph" w:customStyle="1" w:styleId="BoxList">
    <w:name w:val="BoxList"/>
    <w:aliases w:val="bl"/>
    <w:basedOn w:val="BoxText"/>
    <w:qFormat/>
    <w:rsid w:val="00B238AC"/>
    <w:pPr>
      <w:ind w:left="1559" w:hanging="425"/>
    </w:pPr>
  </w:style>
  <w:style w:type="paragraph" w:customStyle="1" w:styleId="BoxNote">
    <w:name w:val="BoxNote"/>
    <w:aliases w:val="bn"/>
    <w:basedOn w:val="BoxText"/>
    <w:qFormat/>
    <w:rsid w:val="00B238AC"/>
    <w:pPr>
      <w:tabs>
        <w:tab w:val="left" w:pos="1985"/>
      </w:tabs>
      <w:spacing w:before="122" w:line="198" w:lineRule="exact"/>
      <w:ind w:left="2948" w:hanging="1814"/>
    </w:pPr>
    <w:rPr>
      <w:sz w:val="18"/>
    </w:rPr>
  </w:style>
  <w:style w:type="paragraph" w:customStyle="1" w:styleId="BoxPara">
    <w:name w:val="BoxPara"/>
    <w:aliases w:val="bp"/>
    <w:basedOn w:val="BoxText"/>
    <w:qFormat/>
    <w:rsid w:val="00B238AC"/>
    <w:pPr>
      <w:tabs>
        <w:tab w:val="right" w:pos="2268"/>
      </w:tabs>
      <w:ind w:left="2552" w:hanging="1418"/>
    </w:pPr>
  </w:style>
  <w:style w:type="paragraph" w:customStyle="1" w:styleId="BoxStep">
    <w:name w:val="BoxStep"/>
    <w:aliases w:val="bs"/>
    <w:basedOn w:val="BoxText"/>
    <w:qFormat/>
    <w:rsid w:val="00B238AC"/>
    <w:pPr>
      <w:ind w:left="1985" w:hanging="851"/>
    </w:pPr>
  </w:style>
  <w:style w:type="character" w:customStyle="1" w:styleId="CharAmPartNo">
    <w:name w:val="CharAmPartNo"/>
    <w:basedOn w:val="OPCCharBase"/>
    <w:uiPriority w:val="1"/>
    <w:qFormat/>
    <w:rsid w:val="00B238AC"/>
  </w:style>
  <w:style w:type="character" w:customStyle="1" w:styleId="CharAmPartText">
    <w:name w:val="CharAmPartText"/>
    <w:basedOn w:val="OPCCharBase"/>
    <w:uiPriority w:val="1"/>
    <w:qFormat/>
    <w:rsid w:val="00B238AC"/>
  </w:style>
  <w:style w:type="character" w:customStyle="1" w:styleId="CharAmSchNo">
    <w:name w:val="CharAmSchNo"/>
    <w:basedOn w:val="OPCCharBase"/>
    <w:uiPriority w:val="1"/>
    <w:qFormat/>
    <w:rsid w:val="00B238AC"/>
  </w:style>
  <w:style w:type="character" w:customStyle="1" w:styleId="CharAmSchText">
    <w:name w:val="CharAmSchText"/>
    <w:basedOn w:val="OPCCharBase"/>
    <w:uiPriority w:val="1"/>
    <w:qFormat/>
    <w:rsid w:val="00B238AC"/>
  </w:style>
  <w:style w:type="character" w:customStyle="1" w:styleId="CharBoldItalic">
    <w:name w:val="CharBoldItalic"/>
    <w:basedOn w:val="OPCCharBase"/>
    <w:uiPriority w:val="1"/>
    <w:qFormat/>
    <w:rsid w:val="00B238AC"/>
    <w:rPr>
      <w:b/>
      <w:i/>
    </w:rPr>
  </w:style>
  <w:style w:type="character" w:customStyle="1" w:styleId="CharChapNo">
    <w:name w:val="CharChapNo"/>
    <w:basedOn w:val="OPCCharBase"/>
    <w:qFormat/>
    <w:rsid w:val="00B238AC"/>
  </w:style>
  <w:style w:type="character" w:customStyle="1" w:styleId="CharChapText">
    <w:name w:val="CharChapText"/>
    <w:basedOn w:val="OPCCharBase"/>
    <w:qFormat/>
    <w:rsid w:val="00B238AC"/>
  </w:style>
  <w:style w:type="character" w:customStyle="1" w:styleId="CharDivNo">
    <w:name w:val="CharDivNo"/>
    <w:basedOn w:val="OPCCharBase"/>
    <w:qFormat/>
    <w:rsid w:val="00B238AC"/>
  </w:style>
  <w:style w:type="character" w:customStyle="1" w:styleId="CharDivText">
    <w:name w:val="CharDivText"/>
    <w:basedOn w:val="OPCCharBase"/>
    <w:qFormat/>
    <w:rsid w:val="00B238AC"/>
  </w:style>
  <w:style w:type="character" w:customStyle="1" w:styleId="CharItalic">
    <w:name w:val="CharItalic"/>
    <w:basedOn w:val="OPCCharBase"/>
    <w:uiPriority w:val="1"/>
    <w:qFormat/>
    <w:rsid w:val="00B238AC"/>
    <w:rPr>
      <w:i/>
    </w:rPr>
  </w:style>
  <w:style w:type="character" w:customStyle="1" w:styleId="CharPartNo">
    <w:name w:val="CharPartNo"/>
    <w:basedOn w:val="OPCCharBase"/>
    <w:qFormat/>
    <w:rsid w:val="00B238AC"/>
  </w:style>
  <w:style w:type="character" w:customStyle="1" w:styleId="CharPartText">
    <w:name w:val="CharPartText"/>
    <w:basedOn w:val="OPCCharBase"/>
    <w:qFormat/>
    <w:rsid w:val="00B238AC"/>
  </w:style>
  <w:style w:type="character" w:customStyle="1" w:styleId="CharSectno">
    <w:name w:val="CharSectno"/>
    <w:basedOn w:val="OPCCharBase"/>
    <w:qFormat/>
    <w:rsid w:val="00B238AC"/>
  </w:style>
  <w:style w:type="character" w:customStyle="1" w:styleId="CharSubdNo">
    <w:name w:val="CharSubdNo"/>
    <w:basedOn w:val="OPCCharBase"/>
    <w:uiPriority w:val="1"/>
    <w:qFormat/>
    <w:rsid w:val="00B238AC"/>
  </w:style>
  <w:style w:type="character" w:customStyle="1" w:styleId="CharSubdText">
    <w:name w:val="CharSubdText"/>
    <w:basedOn w:val="OPCCharBase"/>
    <w:uiPriority w:val="1"/>
    <w:qFormat/>
    <w:rsid w:val="00B238AC"/>
  </w:style>
  <w:style w:type="paragraph" w:customStyle="1" w:styleId="CTA--">
    <w:name w:val="CTA --"/>
    <w:basedOn w:val="OPCParaBase"/>
    <w:next w:val="Normal"/>
    <w:rsid w:val="00B238AC"/>
    <w:pPr>
      <w:spacing w:before="60" w:line="240" w:lineRule="atLeast"/>
      <w:ind w:left="142" w:hanging="142"/>
    </w:pPr>
    <w:rPr>
      <w:sz w:val="20"/>
    </w:rPr>
  </w:style>
  <w:style w:type="paragraph" w:customStyle="1" w:styleId="CTA-">
    <w:name w:val="CTA -"/>
    <w:basedOn w:val="OPCParaBase"/>
    <w:rsid w:val="00B238AC"/>
    <w:pPr>
      <w:spacing w:before="60" w:line="240" w:lineRule="atLeast"/>
      <w:ind w:left="85" w:hanging="85"/>
    </w:pPr>
    <w:rPr>
      <w:sz w:val="20"/>
    </w:rPr>
  </w:style>
  <w:style w:type="paragraph" w:customStyle="1" w:styleId="CTA---">
    <w:name w:val="CTA ---"/>
    <w:basedOn w:val="OPCParaBase"/>
    <w:next w:val="Normal"/>
    <w:rsid w:val="00B238AC"/>
    <w:pPr>
      <w:spacing w:before="60" w:line="240" w:lineRule="atLeast"/>
      <w:ind w:left="198" w:hanging="198"/>
    </w:pPr>
    <w:rPr>
      <w:sz w:val="20"/>
    </w:rPr>
  </w:style>
  <w:style w:type="paragraph" w:customStyle="1" w:styleId="CTA----">
    <w:name w:val="CTA ----"/>
    <w:basedOn w:val="OPCParaBase"/>
    <w:next w:val="Normal"/>
    <w:rsid w:val="00B238AC"/>
    <w:pPr>
      <w:spacing w:before="60" w:line="240" w:lineRule="atLeast"/>
      <w:ind w:left="255" w:hanging="255"/>
    </w:pPr>
    <w:rPr>
      <w:sz w:val="20"/>
    </w:rPr>
  </w:style>
  <w:style w:type="paragraph" w:customStyle="1" w:styleId="CTA1a">
    <w:name w:val="CTA 1(a)"/>
    <w:basedOn w:val="OPCParaBase"/>
    <w:rsid w:val="00B238AC"/>
    <w:pPr>
      <w:tabs>
        <w:tab w:val="right" w:pos="414"/>
      </w:tabs>
      <w:spacing w:before="40" w:line="240" w:lineRule="atLeast"/>
      <w:ind w:left="675" w:hanging="675"/>
    </w:pPr>
    <w:rPr>
      <w:sz w:val="20"/>
    </w:rPr>
  </w:style>
  <w:style w:type="paragraph" w:customStyle="1" w:styleId="CTA1ai">
    <w:name w:val="CTA 1(a)(i)"/>
    <w:basedOn w:val="OPCParaBase"/>
    <w:rsid w:val="00B238AC"/>
    <w:pPr>
      <w:tabs>
        <w:tab w:val="right" w:pos="1004"/>
      </w:tabs>
      <w:spacing w:before="40" w:line="240" w:lineRule="atLeast"/>
      <w:ind w:left="1253" w:hanging="1253"/>
    </w:pPr>
    <w:rPr>
      <w:sz w:val="20"/>
    </w:rPr>
  </w:style>
  <w:style w:type="paragraph" w:customStyle="1" w:styleId="CTA2a">
    <w:name w:val="CTA 2(a)"/>
    <w:basedOn w:val="OPCParaBase"/>
    <w:rsid w:val="00B238AC"/>
    <w:pPr>
      <w:tabs>
        <w:tab w:val="right" w:pos="482"/>
      </w:tabs>
      <w:spacing w:before="40" w:line="240" w:lineRule="atLeast"/>
      <w:ind w:left="748" w:hanging="748"/>
    </w:pPr>
    <w:rPr>
      <w:sz w:val="20"/>
    </w:rPr>
  </w:style>
  <w:style w:type="paragraph" w:customStyle="1" w:styleId="CTA2ai">
    <w:name w:val="CTA 2(a)(i)"/>
    <w:basedOn w:val="OPCParaBase"/>
    <w:rsid w:val="00B238AC"/>
    <w:pPr>
      <w:tabs>
        <w:tab w:val="right" w:pos="1089"/>
      </w:tabs>
      <w:spacing w:before="40" w:line="240" w:lineRule="atLeast"/>
      <w:ind w:left="1327" w:hanging="1327"/>
    </w:pPr>
    <w:rPr>
      <w:sz w:val="20"/>
    </w:rPr>
  </w:style>
  <w:style w:type="paragraph" w:customStyle="1" w:styleId="CTA3a">
    <w:name w:val="CTA 3(a)"/>
    <w:basedOn w:val="OPCParaBase"/>
    <w:rsid w:val="00B238AC"/>
    <w:pPr>
      <w:tabs>
        <w:tab w:val="right" w:pos="556"/>
      </w:tabs>
      <w:spacing w:before="40" w:line="240" w:lineRule="atLeast"/>
      <w:ind w:left="805" w:hanging="805"/>
    </w:pPr>
    <w:rPr>
      <w:sz w:val="20"/>
    </w:rPr>
  </w:style>
  <w:style w:type="paragraph" w:customStyle="1" w:styleId="CTA3ai">
    <w:name w:val="CTA 3(a)(i)"/>
    <w:basedOn w:val="OPCParaBase"/>
    <w:rsid w:val="00B238AC"/>
    <w:pPr>
      <w:tabs>
        <w:tab w:val="right" w:pos="1140"/>
      </w:tabs>
      <w:spacing w:before="40" w:line="240" w:lineRule="atLeast"/>
      <w:ind w:left="1361" w:hanging="1361"/>
    </w:pPr>
    <w:rPr>
      <w:sz w:val="20"/>
    </w:rPr>
  </w:style>
  <w:style w:type="paragraph" w:customStyle="1" w:styleId="CTA4a">
    <w:name w:val="CTA 4(a)"/>
    <w:basedOn w:val="OPCParaBase"/>
    <w:rsid w:val="00B238AC"/>
    <w:pPr>
      <w:tabs>
        <w:tab w:val="right" w:pos="624"/>
      </w:tabs>
      <w:spacing w:before="40" w:line="240" w:lineRule="atLeast"/>
      <w:ind w:left="873" w:hanging="873"/>
    </w:pPr>
    <w:rPr>
      <w:sz w:val="20"/>
    </w:rPr>
  </w:style>
  <w:style w:type="paragraph" w:customStyle="1" w:styleId="CTA4ai">
    <w:name w:val="CTA 4(a)(i)"/>
    <w:basedOn w:val="OPCParaBase"/>
    <w:rsid w:val="00B238AC"/>
    <w:pPr>
      <w:tabs>
        <w:tab w:val="right" w:pos="1213"/>
      </w:tabs>
      <w:spacing w:before="40" w:line="240" w:lineRule="atLeast"/>
      <w:ind w:left="1452" w:hanging="1452"/>
    </w:pPr>
    <w:rPr>
      <w:sz w:val="20"/>
    </w:rPr>
  </w:style>
  <w:style w:type="paragraph" w:customStyle="1" w:styleId="CTACAPS">
    <w:name w:val="CTA CAPS"/>
    <w:basedOn w:val="OPCParaBase"/>
    <w:rsid w:val="00B238AC"/>
    <w:pPr>
      <w:spacing w:before="60" w:line="240" w:lineRule="atLeast"/>
    </w:pPr>
    <w:rPr>
      <w:sz w:val="20"/>
    </w:rPr>
  </w:style>
  <w:style w:type="paragraph" w:customStyle="1" w:styleId="CTAright">
    <w:name w:val="CTA right"/>
    <w:basedOn w:val="OPCParaBase"/>
    <w:rsid w:val="00B238AC"/>
    <w:pPr>
      <w:spacing w:before="60" w:line="240" w:lineRule="auto"/>
      <w:jc w:val="right"/>
    </w:pPr>
    <w:rPr>
      <w:sz w:val="20"/>
    </w:rPr>
  </w:style>
  <w:style w:type="paragraph" w:customStyle="1" w:styleId="subsection">
    <w:name w:val="subsection"/>
    <w:aliases w:val="ss"/>
    <w:basedOn w:val="OPCParaBase"/>
    <w:link w:val="subsectionChar"/>
    <w:rsid w:val="00B238AC"/>
    <w:pPr>
      <w:tabs>
        <w:tab w:val="right" w:pos="1021"/>
      </w:tabs>
      <w:spacing w:before="180" w:line="240" w:lineRule="auto"/>
      <w:ind w:left="1134" w:hanging="1134"/>
    </w:pPr>
  </w:style>
  <w:style w:type="paragraph" w:customStyle="1" w:styleId="Definition">
    <w:name w:val="Definition"/>
    <w:aliases w:val="dd"/>
    <w:basedOn w:val="OPCParaBase"/>
    <w:rsid w:val="00B238AC"/>
    <w:pPr>
      <w:spacing w:before="180" w:line="240" w:lineRule="auto"/>
      <w:ind w:left="1134"/>
    </w:pPr>
  </w:style>
  <w:style w:type="paragraph" w:customStyle="1" w:styleId="EndNotespara">
    <w:name w:val="EndNotes(para)"/>
    <w:aliases w:val="eta"/>
    <w:basedOn w:val="OPCParaBase"/>
    <w:next w:val="EndNotessubpara"/>
    <w:rsid w:val="00B238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38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38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38AC"/>
    <w:pPr>
      <w:tabs>
        <w:tab w:val="right" w:pos="1412"/>
      </w:tabs>
      <w:spacing w:before="60" w:line="240" w:lineRule="auto"/>
      <w:ind w:left="1525" w:hanging="1525"/>
    </w:pPr>
    <w:rPr>
      <w:sz w:val="20"/>
    </w:rPr>
  </w:style>
  <w:style w:type="paragraph" w:customStyle="1" w:styleId="Formula">
    <w:name w:val="Formula"/>
    <w:basedOn w:val="OPCParaBase"/>
    <w:rsid w:val="00B238AC"/>
    <w:pPr>
      <w:spacing w:line="240" w:lineRule="auto"/>
      <w:ind w:left="1134"/>
    </w:pPr>
    <w:rPr>
      <w:sz w:val="20"/>
    </w:rPr>
  </w:style>
  <w:style w:type="paragraph" w:styleId="Header">
    <w:name w:val="header"/>
    <w:basedOn w:val="OPCParaBase"/>
    <w:link w:val="HeaderChar"/>
    <w:unhideWhenUsed/>
    <w:rsid w:val="00B238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38AC"/>
    <w:rPr>
      <w:rFonts w:eastAsia="Times New Roman" w:cs="Times New Roman"/>
      <w:sz w:val="16"/>
      <w:lang w:eastAsia="en-AU"/>
    </w:rPr>
  </w:style>
  <w:style w:type="paragraph" w:customStyle="1" w:styleId="House">
    <w:name w:val="House"/>
    <w:basedOn w:val="OPCParaBase"/>
    <w:rsid w:val="00B238AC"/>
    <w:pPr>
      <w:spacing w:line="240" w:lineRule="auto"/>
    </w:pPr>
    <w:rPr>
      <w:sz w:val="28"/>
    </w:rPr>
  </w:style>
  <w:style w:type="paragraph" w:customStyle="1" w:styleId="Item">
    <w:name w:val="Item"/>
    <w:aliases w:val="i"/>
    <w:basedOn w:val="OPCParaBase"/>
    <w:next w:val="ItemHead"/>
    <w:rsid w:val="00B238AC"/>
    <w:pPr>
      <w:keepLines/>
      <w:spacing w:before="80" w:line="240" w:lineRule="auto"/>
      <w:ind w:left="709"/>
    </w:pPr>
  </w:style>
  <w:style w:type="paragraph" w:customStyle="1" w:styleId="ItemHead">
    <w:name w:val="ItemHead"/>
    <w:aliases w:val="ih"/>
    <w:basedOn w:val="OPCParaBase"/>
    <w:next w:val="Item"/>
    <w:rsid w:val="00B238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38AC"/>
    <w:pPr>
      <w:spacing w:line="240" w:lineRule="auto"/>
    </w:pPr>
    <w:rPr>
      <w:b/>
      <w:sz w:val="32"/>
    </w:rPr>
  </w:style>
  <w:style w:type="paragraph" w:customStyle="1" w:styleId="notedraft">
    <w:name w:val="note(draft)"/>
    <w:aliases w:val="nd"/>
    <w:basedOn w:val="OPCParaBase"/>
    <w:rsid w:val="00B238AC"/>
    <w:pPr>
      <w:spacing w:before="240" w:line="240" w:lineRule="auto"/>
      <w:ind w:left="284" w:hanging="284"/>
    </w:pPr>
    <w:rPr>
      <w:i/>
      <w:sz w:val="24"/>
    </w:rPr>
  </w:style>
  <w:style w:type="paragraph" w:customStyle="1" w:styleId="notemargin">
    <w:name w:val="note(margin)"/>
    <w:aliases w:val="nm"/>
    <w:basedOn w:val="OPCParaBase"/>
    <w:rsid w:val="00B238AC"/>
    <w:pPr>
      <w:tabs>
        <w:tab w:val="left" w:pos="709"/>
      </w:tabs>
      <w:spacing w:before="122" w:line="198" w:lineRule="exact"/>
      <w:ind w:left="709" w:hanging="709"/>
    </w:pPr>
    <w:rPr>
      <w:sz w:val="18"/>
    </w:rPr>
  </w:style>
  <w:style w:type="paragraph" w:customStyle="1" w:styleId="noteToPara">
    <w:name w:val="noteToPara"/>
    <w:aliases w:val="ntp"/>
    <w:basedOn w:val="OPCParaBase"/>
    <w:rsid w:val="00B238AC"/>
    <w:pPr>
      <w:spacing w:before="122" w:line="198" w:lineRule="exact"/>
      <w:ind w:left="2353" w:hanging="709"/>
    </w:pPr>
    <w:rPr>
      <w:sz w:val="18"/>
    </w:rPr>
  </w:style>
  <w:style w:type="paragraph" w:customStyle="1" w:styleId="noteParlAmend">
    <w:name w:val="note(ParlAmend)"/>
    <w:aliases w:val="npp"/>
    <w:basedOn w:val="OPCParaBase"/>
    <w:next w:val="ParlAmend"/>
    <w:rsid w:val="00B238AC"/>
    <w:pPr>
      <w:spacing w:line="240" w:lineRule="auto"/>
      <w:jc w:val="right"/>
    </w:pPr>
    <w:rPr>
      <w:rFonts w:ascii="Arial" w:hAnsi="Arial"/>
      <w:b/>
      <w:i/>
    </w:rPr>
  </w:style>
  <w:style w:type="paragraph" w:customStyle="1" w:styleId="Page1">
    <w:name w:val="Page1"/>
    <w:basedOn w:val="OPCParaBase"/>
    <w:rsid w:val="00B238AC"/>
    <w:pPr>
      <w:spacing w:before="5600" w:line="240" w:lineRule="auto"/>
    </w:pPr>
    <w:rPr>
      <w:b/>
      <w:sz w:val="32"/>
    </w:rPr>
  </w:style>
  <w:style w:type="paragraph" w:customStyle="1" w:styleId="PageBreak">
    <w:name w:val="PageBreak"/>
    <w:aliases w:val="pb"/>
    <w:basedOn w:val="OPCParaBase"/>
    <w:rsid w:val="00B238AC"/>
    <w:pPr>
      <w:spacing w:line="240" w:lineRule="auto"/>
    </w:pPr>
    <w:rPr>
      <w:sz w:val="20"/>
    </w:rPr>
  </w:style>
  <w:style w:type="paragraph" w:customStyle="1" w:styleId="paragraphsub">
    <w:name w:val="paragraph(sub)"/>
    <w:aliases w:val="aa"/>
    <w:basedOn w:val="OPCParaBase"/>
    <w:rsid w:val="00B238AC"/>
    <w:pPr>
      <w:tabs>
        <w:tab w:val="right" w:pos="1985"/>
      </w:tabs>
      <w:spacing w:before="40" w:line="240" w:lineRule="auto"/>
      <w:ind w:left="2098" w:hanging="2098"/>
    </w:pPr>
  </w:style>
  <w:style w:type="paragraph" w:customStyle="1" w:styleId="paragraphsub-sub">
    <w:name w:val="paragraph(sub-sub)"/>
    <w:aliases w:val="aaa"/>
    <w:basedOn w:val="OPCParaBase"/>
    <w:rsid w:val="00B238AC"/>
    <w:pPr>
      <w:tabs>
        <w:tab w:val="right" w:pos="2722"/>
      </w:tabs>
      <w:spacing w:before="40" w:line="240" w:lineRule="auto"/>
      <w:ind w:left="2835" w:hanging="2835"/>
    </w:pPr>
  </w:style>
  <w:style w:type="paragraph" w:customStyle="1" w:styleId="paragraph">
    <w:name w:val="paragraph"/>
    <w:aliases w:val="a"/>
    <w:basedOn w:val="OPCParaBase"/>
    <w:link w:val="paragraphChar"/>
    <w:rsid w:val="00B238AC"/>
    <w:pPr>
      <w:tabs>
        <w:tab w:val="right" w:pos="1531"/>
      </w:tabs>
      <w:spacing w:before="40" w:line="240" w:lineRule="auto"/>
      <w:ind w:left="1644" w:hanging="1644"/>
    </w:pPr>
  </w:style>
  <w:style w:type="paragraph" w:customStyle="1" w:styleId="ParlAmend">
    <w:name w:val="ParlAmend"/>
    <w:aliases w:val="pp"/>
    <w:basedOn w:val="OPCParaBase"/>
    <w:rsid w:val="00B238AC"/>
    <w:pPr>
      <w:spacing w:before="240" w:line="240" w:lineRule="atLeast"/>
      <w:ind w:hanging="567"/>
    </w:pPr>
    <w:rPr>
      <w:sz w:val="24"/>
    </w:rPr>
  </w:style>
  <w:style w:type="paragraph" w:customStyle="1" w:styleId="Penalty">
    <w:name w:val="Penalty"/>
    <w:basedOn w:val="OPCParaBase"/>
    <w:rsid w:val="00B238AC"/>
    <w:pPr>
      <w:tabs>
        <w:tab w:val="left" w:pos="2977"/>
      </w:tabs>
      <w:spacing w:before="180" w:line="240" w:lineRule="auto"/>
      <w:ind w:left="1985" w:hanging="851"/>
    </w:pPr>
  </w:style>
  <w:style w:type="paragraph" w:customStyle="1" w:styleId="Portfolio">
    <w:name w:val="Portfolio"/>
    <w:basedOn w:val="OPCParaBase"/>
    <w:rsid w:val="00B238AC"/>
    <w:pPr>
      <w:spacing w:line="240" w:lineRule="auto"/>
    </w:pPr>
    <w:rPr>
      <w:i/>
      <w:sz w:val="20"/>
    </w:rPr>
  </w:style>
  <w:style w:type="paragraph" w:customStyle="1" w:styleId="Preamble">
    <w:name w:val="Preamble"/>
    <w:basedOn w:val="OPCParaBase"/>
    <w:next w:val="Normal"/>
    <w:rsid w:val="00B238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38AC"/>
    <w:pPr>
      <w:spacing w:line="240" w:lineRule="auto"/>
    </w:pPr>
    <w:rPr>
      <w:i/>
      <w:sz w:val="20"/>
    </w:rPr>
  </w:style>
  <w:style w:type="paragraph" w:customStyle="1" w:styleId="Session">
    <w:name w:val="Session"/>
    <w:basedOn w:val="OPCParaBase"/>
    <w:rsid w:val="00B238AC"/>
    <w:pPr>
      <w:spacing w:line="240" w:lineRule="auto"/>
    </w:pPr>
    <w:rPr>
      <w:sz w:val="28"/>
    </w:rPr>
  </w:style>
  <w:style w:type="paragraph" w:customStyle="1" w:styleId="Sponsor">
    <w:name w:val="Sponsor"/>
    <w:basedOn w:val="OPCParaBase"/>
    <w:rsid w:val="00B238AC"/>
    <w:pPr>
      <w:spacing w:line="240" w:lineRule="auto"/>
    </w:pPr>
    <w:rPr>
      <w:i/>
    </w:rPr>
  </w:style>
  <w:style w:type="paragraph" w:customStyle="1" w:styleId="Subitem">
    <w:name w:val="Subitem"/>
    <w:aliases w:val="iss"/>
    <w:basedOn w:val="OPCParaBase"/>
    <w:rsid w:val="00B238AC"/>
    <w:pPr>
      <w:spacing w:before="180" w:line="240" w:lineRule="auto"/>
      <w:ind w:left="709" w:hanging="709"/>
    </w:pPr>
  </w:style>
  <w:style w:type="paragraph" w:customStyle="1" w:styleId="SubitemHead">
    <w:name w:val="SubitemHead"/>
    <w:aliases w:val="issh"/>
    <w:basedOn w:val="OPCParaBase"/>
    <w:rsid w:val="00B238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38AC"/>
    <w:pPr>
      <w:spacing w:before="40" w:line="240" w:lineRule="auto"/>
      <w:ind w:left="1134"/>
    </w:pPr>
  </w:style>
  <w:style w:type="paragraph" w:customStyle="1" w:styleId="SubsectionHead">
    <w:name w:val="SubsectionHead"/>
    <w:aliases w:val="ssh"/>
    <w:basedOn w:val="OPCParaBase"/>
    <w:next w:val="subsection"/>
    <w:rsid w:val="00B238AC"/>
    <w:pPr>
      <w:keepNext/>
      <w:keepLines/>
      <w:spacing w:before="240" w:line="240" w:lineRule="auto"/>
      <w:ind w:left="1134"/>
    </w:pPr>
    <w:rPr>
      <w:i/>
    </w:rPr>
  </w:style>
  <w:style w:type="paragraph" w:customStyle="1" w:styleId="Tablea">
    <w:name w:val="Table(a)"/>
    <w:aliases w:val="ta"/>
    <w:basedOn w:val="OPCParaBase"/>
    <w:rsid w:val="00B238AC"/>
    <w:pPr>
      <w:spacing w:before="60" w:line="240" w:lineRule="auto"/>
      <w:ind w:left="284" w:hanging="284"/>
    </w:pPr>
    <w:rPr>
      <w:sz w:val="20"/>
    </w:rPr>
  </w:style>
  <w:style w:type="paragraph" w:customStyle="1" w:styleId="TableAA">
    <w:name w:val="Table(AA)"/>
    <w:aliases w:val="taaa"/>
    <w:basedOn w:val="OPCParaBase"/>
    <w:rsid w:val="00B238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38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38AC"/>
    <w:pPr>
      <w:spacing w:before="60" w:line="240" w:lineRule="atLeast"/>
    </w:pPr>
    <w:rPr>
      <w:sz w:val="20"/>
    </w:rPr>
  </w:style>
  <w:style w:type="paragraph" w:customStyle="1" w:styleId="TLPBoxTextnote">
    <w:name w:val="TLPBoxText(note"/>
    <w:aliases w:val="right)"/>
    <w:basedOn w:val="OPCParaBase"/>
    <w:rsid w:val="00B238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38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38AC"/>
    <w:pPr>
      <w:spacing w:before="122" w:line="198" w:lineRule="exact"/>
      <w:ind w:left="1985" w:hanging="851"/>
      <w:jc w:val="right"/>
    </w:pPr>
    <w:rPr>
      <w:sz w:val="18"/>
    </w:rPr>
  </w:style>
  <w:style w:type="paragraph" w:customStyle="1" w:styleId="TLPTableBullet">
    <w:name w:val="TLPTableBullet"/>
    <w:aliases w:val="ttb"/>
    <w:basedOn w:val="OPCParaBase"/>
    <w:rsid w:val="00B238AC"/>
    <w:pPr>
      <w:spacing w:line="240" w:lineRule="exact"/>
      <w:ind w:left="284" w:hanging="284"/>
    </w:pPr>
    <w:rPr>
      <w:sz w:val="20"/>
    </w:rPr>
  </w:style>
  <w:style w:type="paragraph" w:styleId="TOC1">
    <w:name w:val="toc 1"/>
    <w:basedOn w:val="OPCParaBase"/>
    <w:next w:val="Normal"/>
    <w:uiPriority w:val="39"/>
    <w:unhideWhenUsed/>
    <w:rsid w:val="00B238A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38A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238A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238A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38A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238A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238A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38A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238A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38AC"/>
    <w:pPr>
      <w:keepLines/>
      <w:spacing w:before="240" w:after="120" w:line="240" w:lineRule="auto"/>
      <w:ind w:left="794"/>
    </w:pPr>
    <w:rPr>
      <w:b/>
      <w:kern w:val="28"/>
      <w:sz w:val="20"/>
    </w:rPr>
  </w:style>
  <w:style w:type="paragraph" w:customStyle="1" w:styleId="TofSectsHeading">
    <w:name w:val="TofSects(Heading)"/>
    <w:basedOn w:val="OPCParaBase"/>
    <w:rsid w:val="00B238AC"/>
    <w:pPr>
      <w:spacing w:before="240" w:after="120" w:line="240" w:lineRule="auto"/>
    </w:pPr>
    <w:rPr>
      <w:b/>
      <w:sz w:val="24"/>
    </w:rPr>
  </w:style>
  <w:style w:type="paragraph" w:customStyle="1" w:styleId="TofSectsSection">
    <w:name w:val="TofSects(Section)"/>
    <w:basedOn w:val="OPCParaBase"/>
    <w:rsid w:val="00B238AC"/>
    <w:pPr>
      <w:keepLines/>
      <w:spacing w:before="40" w:line="240" w:lineRule="auto"/>
      <w:ind w:left="1588" w:hanging="794"/>
    </w:pPr>
    <w:rPr>
      <w:kern w:val="28"/>
      <w:sz w:val="18"/>
    </w:rPr>
  </w:style>
  <w:style w:type="paragraph" w:customStyle="1" w:styleId="TofSectsSubdiv">
    <w:name w:val="TofSects(Subdiv)"/>
    <w:basedOn w:val="OPCParaBase"/>
    <w:rsid w:val="00B238AC"/>
    <w:pPr>
      <w:keepLines/>
      <w:spacing w:before="80" w:line="240" w:lineRule="auto"/>
      <w:ind w:left="1588" w:hanging="794"/>
    </w:pPr>
    <w:rPr>
      <w:kern w:val="28"/>
    </w:rPr>
  </w:style>
  <w:style w:type="paragraph" w:customStyle="1" w:styleId="WRStyle">
    <w:name w:val="WR Style"/>
    <w:aliases w:val="WR"/>
    <w:basedOn w:val="OPCParaBase"/>
    <w:rsid w:val="00B238AC"/>
    <w:pPr>
      <w:spacing w:before="240" w:line="240" w:lineRule="auto"/>
      <w:ind w:left="284" w:hanging="284"/>
    </w:pPr>
    <w:rPr>
      <w:b/>
      <w:i/>
      <w:kern w:val="28"/>
      <w:sz w:val="24"/>
    </w:rPr>
  </w:style>
  <w:style w:type="paragraph" w:customStyle="1" w:styleId="notepara">
    <w:name w:val="note(para)"/>
    <w:aliases w:val="na"/>
    <w:basedOn w:val="OPCParaBase"/>
    <w:rsid w:val="00B238AC"/>
    <w:pPr>
      <w:spacing w:before="40" w:line="198" w:lineRule="exact"/>
      <w:ind w:left="2354" w:hanging="369"/>
    </w:pPr>
    <w:rPr>
      <w:sz w:val="18"/>
    </w:rPr>
  </w:style>
  <w:style w:type="paragraph" w:styleId="Footer">
    <w:name w:val="footer"/>
    <w:link w:val="FooterChar"/>
    <w:rsid w:val="00B238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38AC"/>
    <w:rPr>
      <w:rFonts w:eastAsia="Times New Roman" w:cs="Times New Roman"/>
      <w:sz w:val="22"/>
      <w:szCs w:val="24"/>
      <w:lang w:eastAsia="en-AU"/>
    </w:rPr>
  </w:style>
  <w:style w:type="character" w:styleId="LineNumber">
    <w:name w:val="line number"/>
    <w:basedOn w:val="OPCCharBase"/>
    <w:uiPriority w:val="99"/>
    <w:semiHidden/>
    <w:unhideWhenUsed/>
    <w:rsid w:val="00B238AC"/>
    <w:rPr>
      <w:sz w:val="16"/>
    </w:rPr>
  </w:style>
  <w:style w:type="table" w:customStyle="1" w:styleId="CFlag">
    <w:name w:val="CFlag"/>
    <w:basedOn w:val="TableNormal"/>
    <w:uiPriority w:val="99"/>
    <w:rsid w:val="00B238AC"/>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8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8AC"/>
    <w:rPr>
      <w:rFonts w:ascii="Tahoma" w:hAnsi="Tahoma" w:cs="Tahoma"/>
      <w:sz w:val="16"/>
      <w:szCs w:val="16"/>
    </w:rPr>
  </w:style>
  <w:style w:type="table" w:styleId="TableGrid">
    <w:name w:val="Table Grid"/>
    <w:basedOn w:val="TableNormal"/>
    <w:uiPriority w:val="59"/>
    <w:rsid w:val="00B23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238AC"/>
    <w:rPr>
      <w:b/>
      <w:sz w:val="28"/>
      <w:szCs w:val="32"/>
    </w:rPr>
  </w:style>
  <w:style w:type="paragraph" w:customStyle="1" w:styleId="LegislationMadeUnder">
    <w:name w:val="LegislationMadeUnder"/>
    <w:basedOn w:val="OPCParaBase"/>
    <w:next w:val="Normal"/>
    <w:rsid w:val="00B238AC"/>
    <w:rPr>
      <w:i/>
      <w:sz w:val="32"/>
      <w:szCs w:val="32"/>
    </w:rPr>
  </w:style>
  <w:style w:type="paragraph" w:customStyle="1" w:styleId="SignCoverPageEnd">
    <w:name w:val="SignCoverPageEnd"/>
    <w:basedOn w:val="OPCParaBase"/>
    <w:next w:val="Normal"/>
    <w:rsid w:val="00B238A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238AC"/>
    <w:pPr>
      <w:pBdr>
        <w:top w:val="single" w:sz="4" w:space="1" w:color="auto"/>
      </w:pBdr>
      <w:spacing w:before="360"/>
      <w:ind w:right="397"/>
      <w:jc w:val="both"/>
    </w:pPr>
  </w:style>
  <w:style w:type="paragraph" w:customStyle="1" w:styleId="NotesHeading1">
    <w:name w:val="NotesHeading 1"/>
    <w:basedOn w:val="OPCParaBase"/>
    <w:next w:val="Normal"/>
    <w:rsid w:val="00B238AC"/>
    <w:pPr>
      <w:outlineLvl w:val="0"/>
    </w:pPr>
    <w:rPr>
      <w:b/>
      <w:sz w:val="28"/>
      <w:szCs w:val="28"/>
    </w:rPr>
  </w:style>
  <w:style w:type="paragraph" w:customStyle="1" w:styleId="NotesHeading2">
    <w:name w:val="NotesHeading 2"/>
    <w:basedOn w:val="OPCParaBase"/>
    <w:next w:val="Normal"/>
    <w:rsid w:val="00B238AC"/>
    <w:rPr>
      <w:b/>
      <w:sz w:val="28"/>
      <w:szCs w:val="28"/>
    </w:rPr>
  </w:style>
  <w:style w:type="paragraph" w:customStyle="1" w:styleId="CompiledActNo">
    <w:name w:val="CompiledActNo"/>
    <w:basedOn w:val="OPCParaBase"/>
    <w:next w:val="Normal"/>
    <w:rsid w:val="00B238AC"/>
    <w:rPr>
      <w:b/>
      <w:sz w:val="24"/>
      <w:szCs w:val="24"/>
    </w:rPr>
  </w:style>
  <w:style w:type="paragraph" w:customStyle="1" w:styleId="ENotesText">
    <w:name w:val="ENotesText"/>
    <w:aliases w:val="Ent"/>
    <w:basedOn w:val="OPCParaBase"/>
    <w:next w:val="Normal"/>
    <w:rsid w:val="00B238AC"/>
    <w:pPr>
      <w:spacing w:before="120"/>
    </w:pPr>
  </w:style>
  <w:style w:type="paragraph" w:customStyle="1" w:styleId="CompiledMadeUnder">
    <w:name w:val="CompiledMadeUnder"/>
    <w:basedOn w:val="OPCParaBase"/>
    <w:next w:val="Normal"/>
    <w:rsid w:val="00B238AC"/>
    <w:rPr>
      <w:i/>
      <w:sz w:val="24"/>
      <w:szCs w:val="24"/>
    </w:rPr>
  </w:style>
  <w:style w:type="paragraph" w:customStyle="1" w:styleId="Paragraphsub-sub-sub">
    <w:name w:val="Paragraph(sub-sub-sub)"/>
    <w:aliases w:val="aaaa"/>
    <w:basedOn w:val="OPCParaBase"/>
    <w:rsid w:val="00B238AC"/>
    <w:pPr>
      <w:tabs>
        <w:tab w:val="right" w:pos="3402"/>
      </w:tabs>
      <w:spacing w:before="40" w:line="240" w:lineRule="auto"/>
      <w:ind w:left="3402" w:hanging="3402"/>
    </w:pPr>
  </w:style>
  <w:style w:type="paragraph" w:customStyle="1" w:styleId="TableTextEndNotes">
    <w:name w:val="TableTextEndNotes"/>
    <w:aliases w:val="Tten"/>
    <w:basedOn w:val="Normal"/>
    <w:rsid w:val="00B238AC"/>
    <w:pPr>
      <w:spacing w:before="60" w:line="240" w:lineRule="auto"/>
    </w:pPr>
    <w:rPr>
      <w:rFonts w:cs="Arial"/>
      <w:sz w:val="20"/>
      <w:szCs w:val="22"/>
    </w:rPr>
  </w:style>
  <w:style w:type="paragraph" w:customStyle="1" w:styleId="NoteToSubpara">
    <w:name w:val="NoteToSubpara"/>
    <w:aliases w:val="nts"/>
    <w:basedOn w:val="OPCParaBase"/>
    <w:rsid w:val="00B238AC"/>
    <w:pPr>
      <w:spacing w:before="40" w:line="198" w:lineRule="exact"/>
      <w:ind w:left="2835" w:hanging="709"/>
    </w:pPr>
    <w:rPr>
      <w:sz w:val="18"/>
    </w:rPr>
  </w:style>
  <w:style w:type="paragraph" w:customStyle="1" w:styleId="ENoteTableHeading">
    <w:name w:val="ENoteTableHeading"/>
    <w:aliases w:val="enth"/>
    <w:basedOn w:val="OPCParaBase"/>
    <w:rsid w:val="00B238AC"/>
    <w:pPr>
      <w:keepNext/>
      <w:spacing w:before="60" w:line="240" w:lineRule="atLeast"/>
    </w:pPr>
    <w:rPr>
      <w:rFonts w:ascii="Arial" w:hAnsi="Arial"/>
      <w:b/>
      <w:sz w:val="16"/>
    </w:rPr>
  </w:style>
  <w:style w:type="paragraph" w:customStyle="1" w:styleId="ENoteTTi">
    <w:name w:val="ENoteTTi"/>
    <w:aliases w:val="entti"/>
    <w:basedOn w:val="OPCParaBase"/>
    <w:rsid w:val="00B238AC"/>
    <w:pPr>
      <w:keepNext/>
      <w:spacing w:before="60" w:line="240" w:lineRule="atLeast"/>
      <w:ind w:left="170"/>
    </w:pPr>
    <w:rPr>
      <w:sz w:val="16"/>
    </w:rPr>
  </w:style>
  <w:style w:type="paragraph" w:customStyle="1" w:styleId="ENotesHeading1">
    <w:name w:val="ENotesHeading 1"/>
    <w:aliases w:val="Enh1"/>
    <w:basedOn w:val="OPCParaBase"/>
    <w:next w:val="Normal"/>
    <w:rsid w:val="00B238AC"/>
    <w:pPr>
      <w:spacing w:before="120"/>
      <w:outlineLvl w:val="1"/>
    </w:pPr>
    <w:rPr>
      <w:b/>
      <w:sz w:val="28"/>
      <w:szCs w:val="28"/>
    </w:rPr>
  </w:style>
  <w:style w:type="paragraph" w:customStyle="1" w:styleId="ENotesHeading2">
    <w:name w:val="ENotesHeading 2"/>
    <w:aliases w:val="Enh2"/>
    <w:basedOn w:val="OPCParaBase"/>
    <w:next w:val="Normal"/>
    <w:rsid w:val="00B238AC"/>
    <w:pPr>
      <w:spacing w:before="120" w:after="120"/>
      <w:outlineLvl w:val="2"/>
    </w:pPr>
    <w:rPr>
      <w:b/>
      <w:sz w:val="24"/>
      <w:szCs w:val="28"/>
    </w:rPr>
  </w:style>
  <w:style w:type="paragraph" w:customStyle="1" w:styleId="ENoteTTIndentHeading">
    <w:name w:val="ENoteTTIndentHeading"/>
    <w:aliases w:val="enTTHi"/>
    <w:basedOn w:val="OPCParaBase"/>
    <w:rsid w:val="00B238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38AC"/>
    <w:pPr>
      <w:spacing w:before="60" w:line="240" w:lineRule="atLeast"/>
    </w:pPr>
    <w:rPr>
      <w:sz w:val="16"/>
    </w:rPr>
  </w:style>
  <w:style w:type="paragraph" w:customStyle="1" w:styleId="MadeunderText">
    <w:name w:val="MadeunderText"/>
    <w:basedOn w:val="OPCParaBase"/>
    <w:next w:val="CompiledMadeUnder"/>
    <w:rsid w:val="00B238AC"/>
    <w:pPr>
      <w:spacing w:before="240"/>
    </w:pPr>
    <w:rPr>
      <w:sz w:val="24"/>
      <w:szCs w:val="24"/>
    </w:rPr>
  </w:style>
  <w:style w:type="paragraph" w:customStyle="1" w:styleId="ENotesHeading3">
    <w:name w:val="ENotesHeading 3"/>
    <w:aliases w:val="Enh3"/>
    <w:basedOn w:val="OPCParaBase"/>
    <w:next w:val="Normal"/>
    <w:rsid w:val="00B238AC"/>
    <w:pPr>
      <w:keepNext/>
      <w:spacing w:before="120" w:line="240" w:lineRule="auto"/>
      <w:outlineLvl w:val="4"/>
    </w:pPr>
    <w:rPr>
      <w:b/>
      <w:szCs w:val="24"/>
    </w:rPr>
  </w:style>
  <w:style w:type="paragraph" w:customStyle="1" w:styleId="SubPartCASA">
    <w:name w:val="SubPart(CASA)"/>
    <w:aliases w:val="csp"/>
    <w:basedOn w:val="OPCParaBase"/>
    <w:next w:val="ActHead3"/>
    <w:rsid w:val="00B238AC"/>
    <w:pPr>
      <w:keepNext/>
      <w:keepLines/>
      <w:spacing w:before="280"/>
      <w:outlineLvl w:val="1"/>
    </w:pPr>
    <w:rPr>
      <w:b/>
      <w:kern w:val="28"/>
      <w:sz w:val="32"/>
    </w:rPr>
  </w:style>
  <w:style w:type="character" w:customStyle="1" w:styleId="CharSubPartTextCASA">
    <w:name w:val="CharSubPartText(CASA)"/>
    <w:basedOn w:val="OPCCharBase"/>
    <w:uiPriority w:val="1"/>
    <w:rsid w:val="00B238AC"/>
  </w:style>
  <w:style w:type="character" w:customStyle="1" w:styleId="CharSubPartNoCASA">
    <w:name w:val="CharSubPartNo(CASA)"/>
    <w:basedOn w:val="OPCCharBase"/>
    <w:uiPriority w:val="1"/>
    <w:rsid w:val="00B238AC"/>
  </w:style>
  <w:style w:type="paragraph" w:customStyle="1" w:styleId="ENoteTTIndentHeadingSub">
    <w:name w:val="ENoteTTIndentHeadingSub"/>
    <w:aliases w:val="enTTHis"/>
    <w:basedOn w:val="OPCParaBase"/>
    <w:rsid w:val="00B238AC"/>
    <w:pPr>
      <w:keepNext/>
      <w:spacing w:before="60" w:line="240" w:lineRule="atLeast"/>
      <w:ind w:left="340"/>
    </w:pPr>
    <w:rPr>
      <w:b/>
      <w:sz w:val="16"/>
    </w:rPr>
  </w:style>
  <w:style w:type="paragraph" w:customStyle="1" w:styleId="ENoteTTiSub">
    <w:name w:val="ENoteTTiSub"/>
    <w:aliases w:val="enttis"/>
    <w:basedOn w:val="OPCParaBase"/>
    <w:rsid w:val="00B238AC"/>
    <w:pPr>
      <w:keepNext/>
      <w:spacing w:before="60" w:line="240" w:lineRule="atLeast"/>
      <w:ind w:left="340"/>
    </w:pPr>
    <w:rPr>
      <w:sz w:val="16"/>
    </w:rPr>
  </w:style>
  <w:style w:type="paragraph" w:customStyle="1" w:styleId="SubDivisionMigration">
    <w:name w:val="SubDivisionMigration"/>
    <w:aliases w:val="sdm"/>
    <w:basedOn w:val="OPCParaBase"/>
    <w:rsid w:val="00B238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38AC"/>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B238AC"/>
    <w:pPr>
      <w:keepNext/>
      <w:spacing w:before="60" w:line="240" w:lineRule="atLeast"/>
    </w:pPr>
    <w:rPr>
      <w:b/>
      <w:sz w:val="20"/>
    </w:rPr>
  </w:style>
  <w:style w:type="paragraph" w:customStyle="1" w:styleId="notetext">
    <w:name w:val="note(text)"/>
    <w:aliases w:val="n"/>
    <w:basedOn w:val="OPCParaBase"/>
    <w:rsid w:val="00B238A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styleId="ListContinue5">
    <w:name w:val="List Continue 5"/>
    <w:basedOn w:val="Normal"/>
    <w:semiHidden/>
    <w:rsid w:val="00AB7563"/>
    <w:pPr>
      <w:spacing w:after="120"/>
      <w:ind w:left="1415"/>
    </w:pPr>
  </w:style>
  <w:style w:type="character" w:customStyle="1" w:styleId="paragraphChar">
    <w:name w:val="paragraph Char"/>
    <w:aliases w:val="a Char"/>
    <w:link w:val="paragraph"/>
    <w:rsid w:val="00AB7563"/>
    <w:rPr>
      <w:rFonts w:eastAsia="Times New Roman" w:cs="Times New Roman"/>
      <w:sz w:val="22"/>
      <w:lang w:eastAsia="en-AU"/>
    </w:rPr>
  </w:style>
  <w:style w:type="character" w:customStyle="1" w:styleId="ActHead5Char">
    <w:name w:val="ActHead 5 Char"/>
    <w:aliases w:val="s Char"/>
    <w:basedOn w:val="DefaultParagraphFont"/>
    <w:link w:val="ActHead5"/>
    <w:rsid w:val="00EF1725"/>
    <w:rPr>
      <w:rFonts w:eastAsia="Times New Roman" w:cs="Times New Roman"/>
      <w:b/>
      <w:kern w:val="28"/>
      <w:sz w:val="24"/>
      <w:lang w:eastAsia="en-AU"/>
    </w:rPr>
  </w:style>
  <w:style w:type="character" w:customStyle="1" w:styleId="subsectionChar">
    <w:name w:val="subsection Char"/>
    <w:aliases w:val="ss Char"/>
    <w:link w:val="subsection"/>
    <w:rsid w:val="00EF1725"/>
    <w:rPr>
      <w:rFonts w:eastAsia="Times New Roman" w:cs="Times New Roman"/>
      <w:sz w:val="22"/>
      <w:lang w:eastAsia="en-AU"/>
    </w:rPr>
  </w:style>
  <w:style w:type="paragraph" w:customStyle="1" w:styleId="SOText">
    <w:name w:val="SO Text"/>
    <w:aliases w:val="sot"/>
    <w:link w:val="SOTextChar"/>
    <w:rsid w:val="00B238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238AC"/>
    <w:rPr>
      <w:sz w:val="22"/>
    </w:rPr>
  </w:style>
  <w:style w:type="paragraph" w:customStyle="1" w:styleId="SOTextNote">
    <w:name w:val="SO TextNote"/>
    <w:aliases w:val="sont"/>
    <w:basedOn w:val="SOText"/>
    <w:qFormat/>
    <w:rsid w:val="00B238AC"/>
    <w:pPr>
      <w:spacing w:before="122" w:line="198" w:lineRule="exact"/>
      <w:ind w:left="1843" w:hanging="709"/>
    </w:pPr>
    <w:rPr>
      <w:sz w:val="18"/>
    </w:rPr>
  </w:style>
  <w:style w:type="paragraph" w:customStyle="1" w:styleId="SOPara">
    <w:name w:val="SO Para"/>
    <w:aliases w:val="soa"/>
    <w:basedOn w:val="SOText"/>
    <w:link w:val="SOParaChar"/>
    <w:qFormat/>
    <w:rsid w:val="00B238AC"/>
    <w:pPr>
      <w:tabs>
        <w:tab w:val="right" w:pos="1786"/>
      </w:tabs>
      <w:spacing w:before="40"/>
      <w:ind w:left="2070" w:hanging="936"/>
    </w:pPr>
  </w:style>
  <w:style w:type="character" w:customStyle="1" w:styleId="SOParaChar">
    <w:name w:val="SO Para Char"/>
    <w:aliases w:val="soa Char"/>
    <w:basedOn w:val="DefaultParagraphFont"/>
    <w:link w:val="SOPara"/>
    <w:rsid w:val="00B238AC"/>
    <w:rPr>
      <w:sz w:val="22"/>
    </w:rPr>
  </w:style>
  <w:style w:type="paragraph" w:customStyle="1" w:styleId="SOBullet">
    <w:name w:val="SO Bullet"/>
    <w:aliases w:val="sotb"/>
    <w:basedOn w:val="SOText"/>
    <w:link w:val="SOBulletChar"/>
    <w:qFormat/>
    <w:rsid w:val="00B238AC"/>
    <w:pPr>
      <w:ind w:left="1559" w:hanging="425"/>
    </w:pPr>
  </w:style>
  <w:style w:type="character" w:customStyle="1" w:styleId="SOBulletChar">
    <w:name w:val="SO Bullet Char"/>
    <w:aliases w:val="sotb Char"/>
    <w:basedOn w:val="DefaultParagraphFont"/>
    <w:link w:val="SOBullet"/>
    <w:rsid w:val="00B238AC"/>
    <w:rPr>
      <w:sz w:val="22"/>
    </w:rPr>
  </w:style>
  <w:style w:type="paragraph" w:customStyle="1" w:styleId="SOBulletNote">
    <w:name w:val="SO BulletNote"/>
    <w:aliases w:val="sonb"/>
    <w:basedOn w:val="SOTextNote"/>
    <w:link w:val="SOBulletNoteChar"/>
    <w:qFormat/>
    <w:rsid w:val="00B238AC"/>
    <w:pPr>
      <w:tabs>
        <w:tab w:val="left" w:pos="1560"/>
      </w:tabs>
      <w:ind w:left="2268" w:hanging="1134"/>
    </w:pPr>
  </w:style>
  <w:style w:type="character" w:customStyle="1" w:styleId="SOBulletNoteChar">
    <w:name w:val="SO BulletNote Char"/>
    <w:aliases w:val="sonb Char"/>
    <w:basedOn w:val="DefaultParagraphFont"/>
    <w:link w:val="SOBulletNote"/>
    <w:rsid w:val="00B238AC"/>
    <w:rPr>
      <w:sz w:val="18"/>
    </w:rPr>
  </w:style>
  <w:style w:type="paragraph" w:customStyle="1" w:styleId="FileName">
    <w:name w:val="FileName"/>
    <w:basedOn w:val="Normal"/>
    <w:rsid w:val="00B238AC"/>
  </w:style>
  <w:style w:type="paragraph" w:customStyle="1" w:styleId="SOHeadBold">
    <w:name w:val="SO HeadBold"/>
    <w:aliases w:val="sohb"/>
    <w:basedOn w:val="SOText"/>
    <w:next w:val="SOText"/>
    <w:link w:val="SOHeadBoldChar"/>
    <w:qFormat/>
    <w:rsid w:val="00B238AC"/>
    <w:rPr>
      <w:b/>
    </w:rPr>
  </w:style>
  <w:style w:type="character" w:customStyle="1" w:styleId="SOHeadBoldChar">
    <w:name w:val="SO HeadBold Char"/>
    <w:aliases w:val="sohb Char"/>
    <w:basedOn w:val="DefaultParagraphFont"/>
    <w:link w:val="SOHeadBold"/>
    <w:rsid w:val="00B238AC"/>
    <w:rPr>
      <w:b/>
      <w:sz w:val="22"/>
    </w:rPr>
  </w:style>
  <w:style w:type="paragraph" w:customStyle="1" w:styleId="SOHeadItalic">
    <w:name w:val="SO HeadItalic"/>
    <w:aliases w:val="sohi"/>
    <w:basedOn w:val="SOText"/>
    <w:next w:val="SOText"/>
    <w:link w:val="SOHeadItalicChar"/>
    <w:qFormat/>
    <w:rsid w:val="00B238AC"/>
    <w:rPr>
      <w:i/>
    </w:rPr>
  </w:style>
  <w:style w:type="character" w:customStyle="1" w:styleId="SOHeadItalicChar">
    <w:name w:val="SO HeadItalic Char"/>
    <w:aliases w:val="sohi Char"/>
    <w:basedOn w:val="DefaultParagraphFont"/>
    <w:link w:val="SOHeadItalic"/>
    <w:rsid w:val="00B238AC"/>
    <w:rPr>
      <w:i/>
      <w:sz w:val="22"/>
    </w:rPr>
  </w:style>
  <w:style w:type="paragraph" w:customStyle="1" w:styleId="SOText2">
    <w:name w:val="SO Text2"/>
    <w:aliases w:val="sot2"/>
    <w:basedOn w:val="Normal"/>
    <w:next w:val="SOText"/>
    <w:link w:val="SOText2Char"/>
    <w:rsid w:val="00B238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238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0C28-B0FA-45BB-87A1-BD303475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26</Pages>
  <Words>6645</Words>
  <Characters>33159</Characters>
  <Application>Microsoft Office Word</Application>
  <DocSecurity>0</DocSecurity>
  <PresentationFormat/>
  <Lines>736</Lines>
  <Paragraphs>479</Paragraphs>
  <ScaleCrop>false</ScaleCrop>
  <HeadingPairs>
    <vt:vector size="2" baseType="variant">
      <vt:variant>
        <vt:lpstr>Title</vt:lpstr>
      </vt:variant>
      <vt:variant>
        <vt:i4>1</vt:i4>
      </vt:variant>
    </vt:vector>
  </HeadingPairs>
  <TitlesOfParts>
    <vt:vector size="1" baseType="lpstr">
      <vt:lpstr>User Rights Principles 2014</vt:lpstr>
    </vt:vector>
  </TitlesOfParts>
  <Manager/>
  <Company/>
  <LinksUpToDate>false</LinksUpToDate>
  <CharactersWithSpaces>39325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2014-02-21T07:40:00Z</cp:lastPrinted>
  <dcterms:created xsi:type="dcterms:W3CDTF">2014-06-24T06:17:00Z</dcterms:created>
  <dcterms:modified xsi:type="dcterms:W3CDTF">2014-06-24T06:18:00Z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User Rights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OPC60287</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23 June 2014</vt:lpwstr>
  </property>
</Properties>
</file>