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65CB2" w:rsidRDefault="00DA186E" w:rsidP="00715914">
      <w:pPr>
        <w:rPr>
          <w:sz w:val="28"/>
        </w:rPr>
      </w:pPr>
      <w:r w:rsidRPr="00F65CB2">
        <w:rPr>
          <w:noProof/>
          <w:lang w:eastAsia="en-AU"/>
        </w:rPr>
        <w:drawing>
          <wp:inline distT="0" distB="0" distL="0" distR="0" wp14:anchorId="7F86E862" wp14:editId="758DE25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65CB2" w:rsidRDefault="00715914" w:rsidP="00715914">
      <w:pPr>
        <w:rPr>
          <w:sz w:val="19"/>
        </w:rPr>
      </w:pPr>
    </w:p>
    <w:p w:rsidR="00715914" w:rsidRPr="00F65CB2" w:rsidRDefault="001342D6" w:rsidP="00715914">
      <w:pPr>
        <w:pStyle w:val="ShortT"/>
      </w:pPr>
      <w:r w:rsidRPr="00F65CB2">
        <w:t>Records Principles</w:t>
      </w:r>
      <w:r w:rsidR="00F65CB2" w:rsidRPr="00F65CB2">
        <w:t> </w:t>
      </w:r>
      <w:r w:rsidRPr="00F65CB2">
        <w:t>2014</w:t>
      </w:r>
    </w:p>
    <w:p w:rsidR="001342D6" w:rsidRPr="00F65CB2" w:rsidRDefault="001342D6" w:rsidP="00C02753">
      <w:pPr>
        <w:pStyle w:val="SignCoverPageStart"/>
        <w:rPr>
          <w:szCs w:val="22"/>
        </w:rPr>
      </w:pPr>
      <w:r w:rsidRPr="00F65CB2">
        <w:rPr>
          <w:szCs w:val="22"/>
        </w:rPr>
        <w:t>I, Mitch Fifield, Assistant Minister for Social Services, make the following principles.</w:t>
      </w:r>
    </w:p>
    <w:p w:rsidR="001342D6" w:rsidRPr="00F65CB2" w:rsidRDefault="00D13C50" w:rsidP="00C02753">
      <w:pPr>
        <w:keepNext/>
        <w:spacing w:before="300" w:line="240" w:lineRule="atLeast"/>
        <w:ind w:right="397"/>
        <w:jc w:val="both"/>
        <w:rPr>
          <w:szCs w:val="22"/>
        </w:rPr>
      </w:pPr>
      <w:r w:rsidRPr="00F65CB2">
        <w:rPr>
          <w:szCs w:val="22"/>
        </w:rPr>
        <w:t>Dated</w:t>
      </w:r>
      <w:bookmarkStart w:id="0" w:name="BKCheck15B_1"/>
      <w:bookmarkEnd w:id="0"/>
      <w:r w:rsidR="00D725E5">
        <w:rPr>
          <w:szCs w:val="22"/>
        </w:rPr>
        <w:t xml:space="preserve"> </w:t>
      </w:r>
      <w:r w:rsidR="001342D6" w:rsidRPr="00F65CB2">
        <w:rPr>
          <w:szCs w:val="22"/>
        </w:rPr>
        <w:fldChar w:fldCharType="begin"/>
      </w:r>
      <w:r w:rsidR="001342D6" w:rsidRPr="00F65CB2">
        <w:rPr>
          <w:szCs w:val="22"/>
        </w:rPr>
        <w:instrText xml:space="preserve"> DOCPROPERTY  DateMade </w:instrText>
      </w:r>
      <w:r w:rsidR="001342D6" w:rsidRPr="00F65CB2">
        <w:rPr>
          <w:szCs w:val="22"/>
        </w:rPr>
        <w:fldChar w:fldCharType="separate"/>
      </w:r>
      <w:r w:rsidR="00D725E5">
        <w:rPr>
          <w:szCs w:val="22"/>
        </w:rPr>
        <w:t>20 June 2014</w:t>
      </w:r>
      <w:r w:rsidR="001342D6" w:rsidRPr="00F65CB2">
        <w:rPr>
          <w:szCs w:val="22"/>
        </w:rPr>
        <w:fldChar w:fldCharType="end"/>
      </w:r>
    </w:p>
    <w:p w:rsidR="001342D6" w:rsidRPr="00F65CB2" w:rsidRDefault="001342D6" w:rsidP="00C0275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65CB2">
        <w:rPr>
          <w:szCs w:val="22"/>
        </w:rPr>
        <w:t>Mitch Fi</w:t>
      </w:r>
      <w:bookmarkStart w:id="1" w:name="_GoBack"/>
      <w:bookmarkEnd w:id="1"/>
      <w:r w:rsidRPr="00F65CB2">
        <w:rPr>
          <w:szCs w:val="22"/>
        </w:rPr>
        <w:t>field</w:t>
      </w:r>
    </w:p>
    <w:p w:rsidR="001342D6" w:rsidRPr="00F65CB2" w:rsidRDefault="001342D6" w:rsidP="00C02753">
      <w:pPr>
        <w:pStyle w:val="SignCoverPageEnd"/>
        <w:rPr>
          <w:szCs w:val="22"/>
        </w:rPr>
      </w:pPr>
      <w:r w:rsidRPr="00F65CB2">
        <w:rPr>
          <w:szCs w:val="22"/>
        </w:rPr>
        <w:t>Assistant Minister for Social Services</w:t>
      </w:r>
    </w:p>
    <w:p w:rsidR="001342D6" w:rsidRPr="00F65CB2" w:rsidRDefault="001342D6" w:rsidP="001342D6"/>
    <w:p w:rsidR="00641F5C" w:rsidRPr="00F65CB2" w:rsidRDefault="00641F5C" w:rsidP="001342D6"/>
    <w:p w:rsidR="00715914" w:rsidRPr="00F65CB2" w:rsidRDefault="00715914" w:rsidP="00715914">
      <w:pPr>
        <w:pStyle w:val="Header"/>
        <w:tabs>
          <w:tab w:val="clear" w:pos="4150"/>
          <w:tab w:val="clear" w:pos="8307"/>
        </w:tabs>
      </w:pPr>
      <w:r w:rsidRPr="00F65CB2">
        <w:rPr>
          <w:rStyle w:val="CharChapNo"/>
        </w:rPr>
        <w:t xml:space="preserve"> </w:t>
      </w:r>
      <w:r w:rsidRPr="00F65CB2">
        <w:rPr>
          <w:rStyle w:val="CharChapText"/>
        </w:rPr>
        <w:t xml:space="preserve"> </w:t>
      </w:r>
    </w:p>
    <w:p w:rsidR="00715914" w:rsidRPr="00F65CB2" w:rsidRDefault="00715914" w:rsidP="00715914">
      <w:pPr>
        <w:pStyle w:val="Header"/>
        <w:tabs>
          <w:tab w:val="clear" w:pos="4150"/>
          <w:tab w:val="clear" w:pos="8307"/>
        </w:tabs>
      </w:pPr>
      <w:r w:rsidRPr="00F65CB2">
        <w:rPr>
          <w:rStyle w:val="CharPartNo"/>
        </w:rPr>
        <w:t xml:space="preserve"> </w:t>
      </w:r>
      <w:r w:rsidRPr="00F65CB2">
        <w:rPr>
          <w:rStyle w:val="CharPartText"/>
        </w:rPr>
        <w:t xml:space="preserve"> </w:t>
      </w:r>
    </w:p>
    <w:p w:rsidR="00715914" w:rsidRPr="00F65CB2" w:rsidRDefault="00715914" w:rsidP="00715914">
      <w:pPr>
        <w:pStyle w:val="Header"/>
        <w:tabs>
          <w:tab w:val="clear" w:pos="4150"/>
          <w:tab w:val="clear" w:pos="8307"/>
        </w:tabs>
      </w:pPr>
      <w:r w:rsidRPr="00F65CB2">
        <w:rPr>
          <w:rStyle w:val="CharDivNo"/>
        </w:rPr>
        <w:t xml:space="preserve"> </w:t>
      </w:r>
      <w:r w:rsidRPr="00F65CB2">
        <w:rPr>
          <w:rStyle w:val="CharDivText"/>
        </w:rPr>
        <w:t xml:space="preserve"> </w:t>
      </w:r>
    </w:p>
    <w:p w:rsidR="00715914" w:rsidRPr="00F65CB2" w:rsidRDefault="00715914" w:rsidP="00715914">
      <w:pPr>
        <w:sectPr w:rsidR="00715914" w:rsidRPr="00F65CB2" w:rsidSect="004942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65CB2" w:rsidRDefault="00715914" w:rsidP="0078530B">
      <w:pPr>
        <w:rPr>
          <w:sz w:val="36"/>
        </w:rPr>
      </w:pPr>
      <w:r w:rsidRPr="00F65CB2">
        <w:rPr>
          <w:sz w:val="36"/>
        </w:rPr>
        <w:lastRenderedPageBreak/>
        <w:t>Contents</w:t>
      </w:r>
    </w:p>
    <w:bookmarkStart w:id="2" w:name="BKCheck15B_2"/>
    <w:bookmarkEnd w:id="2"/>
    <w:p w:rsidR="00220697" w:rsidRPr="00F65CB2" w:rsidRDefault="002206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5CB2">
        <w:fldChar w:fldCharType="begin"/>
      </w:r>
      <w:r w:rsidRPr="00F65CB2">
        <w:instrText xml:space="preserve"> TOC \o "1-9" </w:instrText>
      </w:r>
      <w:r w:rsidRPr="00F65CB2">
        <w:fldChar w:fldCharType="separate"/>
      </w:r>
      <w:r w:rsidRPr="00F65CB2">
        <w:rPr>
          <w:noProof/>
        </w:rPr>
        <w:t>1</w:t>
      </w:r>
      <w:r w:rsidRPr="00F65CB2">
        <w:rPr>
          <w:noProof/>
        </w:rPr>
        <w:tab/>
        <w:t>Name of principles</w:t>
      </w:r>
      <w:r w:rsidRPr="00F65CB2">
        <w:rPr>
          <w:noProof/>
        </w:rPr>
        <w:tab/>
      </w:r>
      <w:r w:rsidRPr="00F65CB2">
        <w:rPr>
          <w:noProof/>
        </w:rPr>
        <w:fldChar w:fldCharType="begin"/>
      </w:r>
      <w:r w:rsidRPr="00F65CB2">
        <w:rPr>
          <w:noProof/>
        </w:rPr>
        <w:instrText xml:space="preserve"> PAGEREF _Toc390848924 \h </w:instrText>
      </w:r>
      <w:r w:rsidRPr="00F65CB2">
        <w:rPr>
          <w:noProof/>
        </w:rPr>
      </w:r>
      <w:r w:rsidRPr="00F65CB2">
        <w:rPr>
          <w:noProof/>
        </w:rPr>
        <w:fldChar w:fldCharType="separate"/>
      </w:r>
      <w:r w:rsidR="00D725E5">
        <w:rPr>
          <w:noProof/>
        </w:rPr>
        <w:t>1</w:t>
      </w:r>
      <w:r w:rsidRPr="00F65CB2">
        <w:rPr>
          <w:noProof/>
        </w:rPr>
        <w:fldChar w:fldCharType="end"/>
      </w:r>
    </w:p>
    <w:p w:rsidR="00220697" w:rsidRPr="00F65CB2" w:rsidRDefault="002206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5CB2">
        <w:rPr>
          <w:noProof/>
        </w:rPr>
        <w:t>2</w:t>
      </w:r>
      <w:r w:rsidRPr="00F65CB2">
        <w:rPr>
          <w:noProof/>
        </w:rPr>
        <w:tab/>
        <w:t>Commencement</w:t>
      </w:r>
      <w:r w:rsidRPr="00F65CB2">
        <w:rPr>
          <w:noProof/>
        </w:rPr>
        <w:tab/>
      </w:r>
      <w:r w:rsidRPr="00F65CB2">
        <w:rPr>
          <w:noProof/>
        </w:rPr>
        <w:fldChar w:fldCharType="begin"/>
      </w:r>
      <w:r w:rsidRPr="00F65CB2">
        <w:rPr>
          <w:noProof/>
        </w:rPr>
        <w:instrText xml:space="preserve"> PAGEREF _Toc390848925 \h </w:instrText>
      </w:r>
      <w:r w:rsidRPr="00F65CB2">
        <w:rPr>
          <w:noProof/>
        </w:rPr>
      </w:r>
      <w:r w:rsidRPr="00F65CB2">
        <w:rPr>
          <w:noProof/>
        </w:rPr>
        <w:fldChar w:fldCharType="separate"/>
      </w:r>
      <w:r w:rsidR="00D725E5">
        <w:rPr>
          <w:noProof/>
        </w:rPr>
        <w:t>1</w:t>
      </w:r>
      <w:r w:rsidRPr="00F65CB2">
        <w:rPr>
          <w:noProof/>
        </w:rPr>
        <w:fldChar w:fldCharType="end"/>
      </w:r>
    </w:p>
    <w:p w:rsidR="00220697" w:rsidRPr="00F65CB2" w:rsidRDefault="002206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5CB2">
        <w:rPr>
          <w:noProof/>
        </w:rPr>
        <w:t>3</w:t>
      </w:r>
      <w:r w:rsidRPr="00F65CB2">
        <w:rPr>
          <w:noProof/>
        </w:rPr>
        <w:tab/>
        <w:t>Authority</w:t>
      </w:r>
      <w:r w:rsidRPr="00F65CB2">
        <w:rPr>
          <w:noProof/>
        </w:rPr>
        <w:tab/>
      </w:r>
      <w:r w:rsidRPr="00F65CB2">
        <w:rPr>
          <w:noProof/>
        </w:rPr>
        <w:fldChar w:fldCharType="begin"/>
      </w:r>
      <w:r w:rsidRPr="00F65CB2">
        <w:rPr>
          <w:noProof/>
        </w:rPr>
        <w:instrText xml:space="preserve"> PAGEREF _Toc390848926 \h </w:instrText>
      </w:r>
      <w:r w:rsidRPr="00F65CB2">
        <w:rPr>
          <w:noProof/>
        </w:rPr>
      </w:r>
      <w:r w:rsidRPr="00F65CB2">
        <w:rPr>
          <w:noProof/>
        </w:rPr>
        <w:fldChar w:fldCharType="separate"/>
      </w:r>
      <w:r w:rsidR="00D725E5">
        <w:rPr>
          <w:noProof/>
        </w:rPr>
        <w:t>1</w:t>
      </w:r>
      <w:r w:rsidRPr="00F65CB2">
        <w:rPr>
          <w:noProof/>
        </w:rPr>
        <w:fldChar w:fldCharType="end"/>
      </w:r>
    </w:p>
    <w:p w:rsidR="00220697" w:rsidRPr="00F65CB2" w:rsidRDefault="002206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5CB2">
        <w:rPr>
          <w:noProof/>
        </w:rPr>
        <w:t>4</w:t>
      </w:r>
      <w:r w:rsidRPr="00F65CB2">
        <w:rPr>
          <w:noProof/>
        </w:rPr>
        <w:tab/>
        <w:t>Definitions</w:t>
      </w:r>
      <w:r w:rsidRPr="00F65CB2">
        <w:rPr>
          <w:noProof/>
        </w:rPr>
        <w:tab/>
      </w:r>
      <w:r w:rsidRPr="00F65CB2">
        <w:rPr>
          <w:noProof/>
        </w:rPr>
        <w:fldChar w:fldCharType="begin"/>
      </w:r>
      <w:r w:rsidRPr="00F65CB2">
        <w:rPr>
          <w:noProof/>
        </w:rPr>
        <w:instrText xml:space="preserve"> PAGEREF _Toc390848927 \h </w:instrText>
      </w:r>
      <w:r w:rsidRPr="00F65CB2">
        <w:rPr>
          <w:noProof/>
        </w:rPr>
      </w:r>
      <w:r w:rsidRPr="00F65CB2">
        <w:rPr>
          <w:noProof/>
        </w:rPr>
        <w:fldChar w:fldCharType="separate"/>
      </w:r>
      <w:r w:rsidR="00D725E5">
        <w:rPr>
          <w:noProof/>
        </w:rPr>
        <w:t>1</w:t>
      </w:r>
      <w:r w:rsidRPr="00F65CB2">
        <w:rPr>
          <w:noProof/>
        </w:rPr>
        <w:fldChar w:fldCharType="end"/>
      </w:r>
    </w:p>
    <w:p w:rsidR="00220697" w:rsidRPr="00F65CB2" w:rsidRDefault="002206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5CB2">
        <w:rPr>
          <w:noProof/>
        </w:rPr>
        <w:t>5</w:t>
      </w:r>
      <w:r w:rsidRPr="00F65CB2">
        <w:rPr>
          <w:noProof/>
        </w:rPr>
        <w:tab/>
        <w:t xml:space="preserve">Meaning of </w:t>
      </w:r>
      <w:r w:rsidRPr="00F65CB2">
        <w:rPr>
          <w:i/>
          <w:noProof/>
        </w:rPr>
        <w:t>representative</w:t>
      </w:r>
      <w:r w:rsidRPr="00F65CB2">
        <w:rPr>
          <w:noProof/>
        </w:rPr>
        <w:tab/>
      </w:r>
      <w:r w:rsidRPr="00F65CB2">
        <w:rPr>
          <w:noProof/>
        </w:rPr>
        <w:fldChar w:fldCharType="begin"/>
      </w:r>
      <w:r w:rsidRPr="00F65CB2">
        <w:rPr>
          <w:noProof/>
        </w:rPr>
        <w:instrText xml:space="preserve"> PAGEREF _Toc390848928 \h </w:instrText>
      </w:r>
      <w:r w:rsidRPr="00F65CB2">
        <w:rPr>
          <w:noProof/>
        </w:rPr>
      </w:r>
      <w:r w:rsidRPr="00F65CB2">
        <w:rPr>
          <w:noProof/>
        </w:rPr>
        <w:fldChar w:fldCharType="separate"/>
      </w:r>
      <w:r w:rsidR="00D725E5">
        <w:rPr>
          <w:noProof/>
        </w:rPr>
        <w:t>1</w:t>
      </w:r>
      <w:r w:rsidRPr="00F65CB2">
        <w:rPr>
          <w:noProof/>
        </w:rPr>
        <w:fldChar w:fldCharType="end"/>
      </w:r>
    </w:p>
    <w:p w:rsidR="00220697" w:rsidRPr="00F65CB2" w:rsidRDefault="002206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5CB2">
        <w:rPr>
          <w:noProof/>
        </w:rPr>
        <w:t>6</w:t>
      </w:r>
      <w:r w:rsidRPr="00F65CB2">
        <w:rPr>
          <w:noProof/>
        </w:rPr>
        <w:tab/>
        <w:t>Purpose of these principles</w:t>
      </w:r>
      <w:r w:rsidRPr="00F65CB2">
        <w:rPr>
          <w:noProof/>
        </w:rPr>
        <w:tab/>
      </w:r>
      <w:r w:rsidRPr="00F65CB2">
        <w:rPr>
          <w:noProof/>
        </w:rPr>
        <w:fldChar w:fldCharType="begin"/>
      </w:r>
      <w:r w:rsidRPr="00F65CB2">
        <w:rPr>
          <w:noProof/>
        </w:rPr>
        <w:instrText xml:space="preserve"> PAGEREF _Toc390848929 \h </w:instrText>
      </w:r>
      <w:r w:rsidRPr="00F65CB2">
        <w:rPr>
          <w:noProof/>
        </w:rPr>
      </w:r>
      <w:r w:rsidRPr="00F65CB2">
        <w:rPr>
          <w:noProof/>
        </w:rPr>
        <w:fldChar w:fldCharType="separate"/>
      </w:r>
      <w:r w:rsidR="00D725E5">
        <w:rPr>
          <w:noProof/>
        </w:rPr>
        <w:t>2</w:t>
      </w:r>
      <w:r w:rsidRPr="00F65CB2">
        <w:rPr>
          <w:noProof/>
        </w:rPr>
        <w:fldChar w:fldCharType="end"/>
      </w:r>
    </w:p>
    <w:p w:rsidR="00220697" w:rsidRPr="00F65CB2" w:rsidRDefault="002206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5CB2">
        <w:rPr>
          <w:noProof/>
        </w:rPr>
        <w:t>7</w:t>
      </w:r>
      <w:r w:rsidRPr="00F65CB2">
        <w:rPr>
          <w:noProof/>
        </w:rPr>
        <w:tab/>
        <w:t>Records about care recipients</w:t>
      </w:r>
      <w:r w:rsidRPr="00F65CB2">
        <w:rPr>
          <w:noProof/>
        </w:rPr>
        <w:tab/>
      </w:r>
      <w:r w:rsidRPr="00F65CB2">
        <w:rPr>
          <w:noProof/>
        </w:rPr>
        <w:fldChar w:fldCharType="begin"/>
      </w:r>
      <w:r w:rsidRPr="00F65CB2">
        <w:rPr>
          <w:noProof/>
        </w:rPr>
        <w:instrText xml:space="preserve"> PAGEREF _Toc390848930 \h </w:instrText>
      </w:r>
      <w:r w:rsidRPr="00F65CB2">
        <w:rPr>
          <w:noProof/>
        </w:rPr>
      </w:r>
      <w:r w:rsidRPr="00F65CB2">
        <w:rPr>
          <w:noProof/>
        </w:rPr>
        <w:fldChar w:fldCharType="separate"/>
      </w:r>
      <w:r w:rsidR="00D725E5">
        <w:rPr>
          <w:noProof/>
        </w:rPr>
        <w:t>2</w:t>
      </w:r>
      <w:r w:rsidRPr="00F65CB2">
        <w:rPr>
          <w:noProof/>
        </w:rPr>
        <w:fldChar w:fldCharType="end"/>
      </w:r>
    </w:p>
    <w:p w:rsidR="00220697" w:rsidRPr="00F65CB2" w:rsidRDefault="002206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5CB2">
        <w:rPr>
          <w:noProof/>
        </w:rPr>
        <w:t>8</w:t>
      </w:r>
      <w:r w:rsidRPr="00F65CB2">
        <w:rPr>
          <w:noProof/>
        </w:rPr>
        <w:tab/>
        <w:t>Records about allegations or suspicions of reportable assaults</w:t>
      </w:r>
      <w:r w:rsidRPr="00F65CB2">
        <w:rPr>
          <w:noProof/>
        </w:rPr>
        <w:tab/>
      </w:r>
      <w:r w:rsidRPr="00F65CB2">
        <w:rPr>
          <w:noProof/>
        </w:rPr>
        <w:fldChar w:fldCharType="begin"/>
      </w:r>
      <w:r w:rsidRPr="00F65CB2">
        <w:rPr>
          <w:noProof/>
        </w:rPr>
        <w:instrText xml:space="preserve"> PAGEREF _Toc390848931 \h </w:instrText>
      </w:r>
      <w:r w:rsidRPr="00F65CB2">
        <w:rPr>
          <w:noProof/>
        </w:rPr>
      </w:r>
      <w:r w:rsidRPr="00F65CB2">
        <w:rPr>
          <w:noProof/>
        </w:rPr>
        <w:fldChar w:fldCharType="separate"/>
      </w:r>
      <w:r w:rsidR="00D725E5">
        <w:rPr>
          <w:noProof/>
        </w:rPr>
        <w:t>3</w:t>
      </w:r>
      <w:r w:rsidRPr="00F65CB2">
        <w:rPr>
          <w:noProof/>
        </w:rPr>
        <w:fldChar w:fldCharType="end"/>
      </w:r>
    </w:p>
    <w:p w:rsidR="00220697" w:rsidRPr="00F65CB2" w:rsidRDefault="002206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5CB2">
        <w:rPr>
          <w:noProof/>
        </w:rPr>
        <w:t>9</w:t>
      </w:r>
      <w:r w:rsidRPr="00F65CB2">
        <w:rPr>
          <w:noProof/>
        </w:rPr>
        <w:tab/>
        <w:t>Records about staff members and volunteers</w:t>
      </w:r>
      <w:r w:rsidRPr="00F65CB2">
        <w:rPr>
          <w:noProof/>
        </w:rPr>
        <w:tab/>
      </w:r>
      <w:r w:rsidRPr="00F65CB2">
        <w:rPr>
          <w:noProof/>
        </w:rPr>
        <w:fldChar w:fldCharType="begin"/>
      </w:r>
      <w:r w:rsidRPr="00F65CB2">
        <w:rPr>
          <w:noProof/>
        </w:rPr>
        <w:instrText xml:space="preserve"> PAGEREF _Toc390848932 \h </w:instrText>
      </w:r>
      <w:r w:rsidRPr="00F65CB2">
        <w:rPr>
          <w:noProof/>
        </w:rPr>
      </w:r>
      <w:r w:rsidRPr="00F65CB2">
        <w:rPr>
          <w:noProof/>
        </w:rPr>
        <w:fldChar w:fldCharType="separate"/>
      </w:r>
      <w:r w:rsidR="00D725E5">
        <w:rPr>
          <w:noProof/>
        </w:rPr>
        <w:t>4</w:t>
      </w:r>
      <w:r w:rsidRPr="00F65CB2">
        <w:rPr>
          <w:noProof/>
        </w:rPr>
        <w:fldChar w:fldCharType="end"/>
      </w:r>
    </w:p>
    <w:p w:rsidR="00220697" w:rsidRPr="00F65CB2" w:rsidRDefault="002206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5CB2">
        <w:rPr>
          <w:noProof/>
        </w:rPr>
        <w:t>10</w:t>
      </w:r>
      <w:r w:rsidRPr="00F65CB2">
        <w:rPr>
          <w:noProof/>
        </w:rPr>
        <w:tab/>
        <w:t>Duty to keep police certificates</w:t>
      </w:r>
      <w:r w:rsidRPr="00F65CB2">
        <w:rPr>
          <w:noProof/>
        </w:rPr>
        <w:tab/>
      </w:r>
      <w:r w:rsidRPr="00F65CB2">
        <w:rPr>
          <w:noProof/>
        </w:rPr>
        <w:fldChar w:fldCharType="begin"/>
      </w:r>
      <w:r w:rsidRPr="00F65CB2">
        <w:rPr>
          <w:noProof/>
        </w:rPr>
        <w:instrText xml:space="preserve"> PAGEREF _Toc390848933 \h </w:instrText>
      </w:r>
      <w:r w:rsidRPr="00F65CB2">
        <w:rPr>
          <w:noProof/>
        </w:rPr>
      </w:r>
      <w:r w:rsidRPr="00F65CB2">
        <w:rPr>
          <w:noProof/>
        </w:rPr>
        <w:fldChar w:fldCharType="separate"/>
      </w:r>
      <w:r w:rsidR="00D725E5">
        <w:rPr>
          <w:noProof/>
        </w:rPr>
        <w:t>4</w:t>
      </w:r>
      <w:r w:rsidRPr="00F65CB2">
        <w:rPr>
          <w:noProof/>
        </w:rPr>
        <w:fldChar w:fldCharType="end"/>
      </w:r>
    </w:p>
    <w:p w:rsidR="00220697" w:rsidRPr="00F65CB2" w:rsidRDefault="002206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5CB2">
        <w:rPr>
          <w:noProof/>
        </w:rPr>
        <w:t>11</w:t>
      </w:r>
      <w:r w:rsidRPr="00F65CB2">
        <w:rPr>
          <w:noProof/>
        </w:rPr>
        <w:tab/>
        <w:t>Kinds of records that must be retained</w:t>
      </w:r>
      <w:r w:rsidRPr="00F65CB2">
        <w:rPr>
          <w:noProof/>
        </w:rPr>
        <w:tab/>
      </w:r>
      <w:r w:rsidRPr="00F65CB2">
        <w:rPr>
          <w:noProof/>
        </w:rPr>
        <w:fldChar w:fldCharType="begin"/>
      </w:r>
      <w:r w:rsidRPr="00F65CB2">
        <w:rPr>
          <w:noProof/>
        </w:rPr>
        <w:instrText xml:space="preserve"> PAGEREF _Toc390848934 \h </w:instrText>
      </w:r>
      <w:r w:rsidRPr="00F65CB2">
        <w:rPr>
          <w:noProof/>
        </w:rPr>
      </w:r>
      <w:r w:rsidRPr="00F65CB2">
        <w:rPr>
          <w:noProof/>
        </w:rPr>
        <w:fldChar w:fldCharType="separate"/>
      </w:r>
      <w:r w:rsidR="00D725E5">
        <w:rPr>
          <w:noProof/>
        </w:rPr>
        <w:t>4</w:t>
      </w:r>
      <w:r w:rsidRPr="00F65CB2">
        <w:rPr>
          <w:noProof/>
        </w:rPr>
        <w:fldChar w:fldCharType="end"/>
      </w:r>
    </w:p>
    <w:p w:rsidR="00670EA1" w:rsidRPr="00F65CB2" w:rsidRDefault="00220697" w:rsidP="00715914">
      <w:r w:rsidRPr="00F65CB2">
        <w:fldChar w:fldCharType="end"/>
      </w:r>
    </w:p>
    <w:p w:rsidR="00670EA1" w:rsidRPr="00F65CB2" w:rsidRDefault="00670EA1" w:rsidP="00715914">
      <w:pPr>
        <w:sectPr w:rsidR="00670EA1" w:rsidRPr="00F65CB2" w:rsidSect="004942E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65CB2" w:rsidRDefault="00715914" w:rsidP="00715914">
      <w:pPr>
        <w:pStyle w:val="ActHead5"/>
      </w:pPr>
      <w:bookmarkStart w:id="3" w:name="_Toc390848924"/>
      <w:r w:rsidRPr="00F65CB2">
        <w:rPr>
          <w:rStyle w:val="CharSectno"/>
        </w:rPr>
        <w:lastRenderedPageBreak/>
        <w:t>1</w:t>
      </w:r>
      <w:r w:rsidRPr="00F65CB2">
        <w:t xml:space="preserve">  </w:t>
      </w:r>
      <w:r w:rsidR="00CE493D" w:rsidRPr="00F65CB2">
        <w:t xml:space="preserve">Name of </w:t>
      </w:r>
      <w:r w:rsidR="001342D6" w:rsidRPr="00F65CB2">
        <w:t>principles</w:t>
      </w:r>
      <w:bookmarkEnd w:id="3"/>
    </w:p>
    <w:p w:rsidR="00715914" w:rsidRPr="00F65CB2" w:rsidRDefault="001342D6" w:rsidP="00715914">
      <w:pPr>
        <w:pStyle w:val="subsection"/>
      </w:pPr>
      <w:r w:rsidRPr="00F65CB2">
        <w:tab/>
      </w:r>
      <w:r w:rsidRPr="00F65CB2">
        <w:tab/>
        <w:t>These</w:t>
      </w:r>
      <w:r w:rsidR="00715914" w:rsidRPr="00F65CB2">
        <w:t xml:space="preserve"> </w:t>
      </w:r>
      <w:r w:rsidRPr="00F65CB2">
        <w:t>principles</w:t>
      </w:r>
      <w:r w:rsidR="00715914" w:rsidRPr="00F65CB2">
        <w:t xml:space="preserve"> </w:t>
      </w:r>
      <w:r w:rsidRPr="00F65CB2">
        <w:t>are</w:t>
      </w:r>
      <w:r w:rsidR="00CE493D" w:rsidRPr="00F65CB2">
        <w:t xml:space="preserve"> the </w:t>
      </w:r>
      <w:bookmarkStart w:id="4" w:name="BKCheck15B_3"/>
      <w:bookmarkEnd w:id="4"/>
      <w:r w:rsidR="00BC76AC" w:rsidRPr="00F65CB2">
        <w:rPr>
          <w:i/>
        </w:rPr>
        <w:fldChar w:fldCharType="begin"/>
      </w:r>
      <w:r w:rsidR="00BC76AC" w:rsidRPr="00F65CB2">
        <w:rPr>
          <w:i/>
        </w:rPr>
        <w:instrText xml:space="preserve"> STYLEREF  ShortT </w:instrText>
      </w:r>
      <w:r w:rsidR="00BC76AC" w:rsidRPr="00F65CB2">
        <w:rPr>
          <w:i/>
        </w:rPr>
        <w:fldChar w:fldCharType="separate"/>
      </w:r>
      <w:r w:rsidR="00D725E5">
        <w:rPr>
          <w:i/>
          <w:noProof/>
        </w:rPr>
        <w:t>Records Principles 2014</w:t>
      </w:r>
      <w:r w:rsidR="00BC76AC" w:rsidRPr="00F65CB2">
        <w:rPr>
          <w:i/>
        </w:rPr>
        <w:fldChar w:fldCharType="end"/>
      </w:r>
      <w:r w:rsidR="00715914" w:rsidRPr="00F65CB2">
        <w:t>.</w:t>
      </w:r>
    </w:p>
    <w:p w:rsidR="00715914" w:rsidRPr="00F65CB2" w:rsidRDefault="00715914" w:rsidP="00715914">
      <w:pPr>
        <w:pStyle w:val="ActHead5"/>
      </w:pPr>
      <w:bookmarkStart w:id="5" w:name="_Toc390848925"/>
      <w:r w:rsidRPr="00F65CB2">
        <w:rPr>
          <w:rStyle w:val="CharSectno"/>
        </w:rPr>
        <w:t>2</w:t>
      </w:r>
      <w:r w:rsidRPr="00F65CB2">
        <w:t xml:space="preserve">  Commencement</w:t>
      </w:r>
      <w:bookmarkEnd w:id="5"/>
    </w:p>
    <w:p w:rsidR="007E163D" w:rsidRPr="00F65CB2" w:rsidRDefault="00CE493D" w:rsidP="00CE493D">
      <w:pPr>
        <w:pStyle w:val="subsection"/>
      </w:pPr>
      <w:r w:rsidRPr="00F65CB2">
        <w:tab/>
      </w:r>
      <w:r w:rsidRPr="00F65CB2">
        <w:tab/>
      </w:r>
      <w:r w:rsidR="001342D6" w:rsidRPr="00F65CB2">
        <w:t>These principles commence</w:t>
      </w:r>
      <w:r w:rsidRPr="00F65CB2">
        <w:t xml:space="preserve"> on </w:t>
      </w:r>
      <w:r w:rsidR="001342D6" w:rsidRPr="00F65CB2">
        <w:t>1</w:t>
      </w:r>
      <w:r w:rsidR="00F65CB2" w:rsidRPr="00F65CB2">
        <w:t> </w:t>
      </w:r>
      <w:r w:rsidR="001342D6" w:rsidRPr="00F65CB2">
        <w:t>July 2014</w:t>
      </w:r>
      <w:r w:rsidRPr="00F65CB2">
        <w:t>.</w:t>
      </w:r>
    </w:p>
    <w:p w:rsidR="007500C8" w:rsidRPr="00F65CB2" w:rsidRDefault="007500C8" w:rsidP="007500C8">
      <w:pPr>
        <w:pStyle w:val="ActHead5"/>
      </w:pPr>
      <w:bookmarkStart w:id="6" w:name="_Toc390848926"/>
      <w:r w:rsidRPr="00F65CB2">
        <w:rPr>
          <w:rStyle w:val="CharSectno"/>
        </w:rPr>
        <w:t>3</w:t>
      </w:r>
      <w:r w:rsidRPr="00F65CB2">
        <w:t xml:space="preserve">  Authority</w:t>
      </w:r>
      <w:bookmarkEnd w:id="6"/>
    </w:p>
    <w:p w:rsidR="00157B8B" w:rsidRPr="00F65CB2" w:rsidRDefault="007500C8" w:rsidP="007E667A">
      <w:pPr>
        <w:pStyle w:val="subsection"/>
      </w:pPr>
      <w:r w:rsidRPr="00F65CB2">
        <w:tab/>
      </w:r>
      <w:r w:rsidRPr="00F65CB2">
        <w:tab/>
      </w:r>
      <w:r w:rsidR="001342D6" w:rsidRPr="00F65CB2">
        <w:t>These principles are</w:t>
      </w:r>
      <w:r w:rsidRPr="00F65CB2">
        <w:t xml:space="preserve"> made under </w:t>
      </w:r>
      <w:r w:rsidR="001342D6" w:rsidRPr="00F65CB2">
        <w:t>section</w:t>
      </w:r>
      <w:r w:rsidR="00F65CB2" w:rsidRPr="00F65CB2">
        <w:t> </w:t>
      </w:r>
      <w:r w:rsidR="001342D6" w:rsidRPr="00F65CB2">
        <w:t>96</w:t>
      </w:r>
      <w:r w:rsidR="00F65CB2">
        <w:noBreakHyphen/>
      </w:r>
      <w:r w:rsidR="001342D6" w:rsidRPr="00F65CB2">
        <w:t xml:space="preserve">1 of </w:t>
      </w:r>
      <w:r w:rsidRPr="00F65CB2">
        <w:t xml:space="preserve">the </w:t>
      </w:r>
      <w:r w:rsidR="001342D6" w:rsidRPr="00F65CB2">
        <w:rPr>
          <w:i/>
        </w:rPr>
        <w:t>Aged Care Act 1997</w:t>
      </w:r>
      <w:r w:rsidR="00F4350D" w:rsidRPr="00F65CB2">
        <w:t>.</w:t>
      </w:r>
    </w:p>
    <w:p w:rsidR="0078530B" w:rsidRPr="00F65CB2" w:rsidRDefault="008D5C80" w:rsidP="0078530B">
      <w:pPr>
        <w:pStyle w:val="ActHead5"/>
      </w:pPr>
      <w:bookmarkStart w:id="7" w:name="_Toc390848927"/>
      <w:r w:rsidRPr="00F65CB2">
        <w:rPr>
          <w:rStyle w:val="CharSectno"/>
        </w:rPr>
        <w:t>4</w:t>
      </w:r>
      <w:r w:rsidR="005D186A" w:rsidRPr="00F65CB2">
        <w:t xml:space="preserve">  </w:t>
      </w:r>
      <w:r w:rsidR="0078530B" w:rsidRPr="00F65CB2">
        <w:t>Definitions</w:t>
      </w:r>
      <w:bookmarkEnd w:id="7"/>
    </w:p>
    <w:p w:rsidR="0078530B" w:rsidRPr="00F65CB2" w:rsidRDefault="0078530B" w:rsidP="0078530B">
      <w:pPr>
        <w:pStyle w:val="subsection"/>
      </w:pPr>
      <w:r w:rsidRPr="00F65CB2">
        <w:tab/>
      </w:r>
      <w:r w:rsidRPr="00F65CB2">
        <w:tab/>
        <w:t xml:space="preserve">In these </w:t>
      </w:r>
      <w:r w:rsidR="008D5C80" w:rsidRPr="00F65CB2">
        <w:t>p</w:t>
      </w:r>
      <w:r w:rsidRPr="00F65CB2">
        <w:t>rinciples:</w:t>
      </w:r>
    </w:p>
    <w:p w:rsidR="0078530B" w:rsidRPr="00F65CB2" w:rsidRDefault="0078530B" w:rsidP="0078530B">
      <w:pPr>
        <w:pStyle w:val="Definition"/>
      </w:pPr>
      <w:r w:rsidRPr="00F65CB2">
        <w:rPr>
          <w:b/>
          <w:i/>
        </w:rPr>
        <w:t>Act</w:t>
      </w:r>
      <w:r w:rsidRPr="00F65CB2">
        <w:t xml:space="preserve"> means the </w:t>
      </w:r>
      <w:r w:rsidRPr="00F65CB2">
        <w:rPr>
          <w:i/>
        </w:rPr>
        <w:t>Aged Care Act 1997</w:t>
      </w:r>
      <w:r w:rsidRPr="00F65CB2">
        <w:t>.</w:t>
      </w:r>
    </w:p>
    <w:p w:rsidR="0078530B" w:rsidRPr="00F65CB2" w:rsidRDefault="0078530B" w:rsidP="0078530B">
      <w:pPr>
        <w:pStyle w:val="Definition"/>
      </w:pPr>
      <w:r w:rsidRPr="00F65CB2">
        <w:rPr>
          <w:b/>
          <w:i/>
        </w:rPr>
        <w:t>Answer Appraisal Pack</w:t>
      </w:r>
      <w:r w:rsidRPr="00F65CB2">
        <w:t xml:space="preserve"> has the meaning given by section</w:t>
      </w:r>
      <w:r w:rsidR="00F65CB2" w:rsidRPr="00F65CB2">
        <w:t> </w:t>
      </w:r>
      <w:r w:rsidR="008D5C80" w:rsidRPr="00F65CB2">
        <w:t>4</w:t>
      </w:r>
      <w:r w:rsidRPr="00F65CB2">
        <w:t xml:space="preserve"> of the </w:t>
      </w:r>
      <w:r w:rsidRPr="00F65CB2">
        <w:rPr>
          <w:i/>
        </w:rPr>
        <w:t>Classification Principles</w:t>
      </w:r>
      <w:r w:rsidR="00F65CB2" w:rsidRPr="00F65CB2">
        <w:rPr>
          <w:i/>
        </w:rPr>
        <w:t> </w:t>
      </w:r>
      <w:r w:rsidR="008D5C80" w:rsidRPr="00F65CB2">
        <w:rPr>
          <w:i/>
        </w:rPr>
        <w:t>2014</w:t>
      </w:r>
      <w:r w:rsidRPr="00F65CB2">
        <w:t>.</w:t>
      </w:r>
    </w:p>
    <w:p w:rsidR="0078530B" w:rsidRPr="00F65CB2" w:rsidRDefault="0078530B" w:rsidP="0078530B">
      <w:pPr>
        <w:pStyle w:val="Definition"/>
      </w:pPr>
      <w:r w:rsidRPr="00F65CB2">
        <w:rPr>
          <w:b/>
          <w:i/>
        </w:rPr>
        <w:t>application for classification</w:t>
      </w:r>
      <w:r w:rsidRPr="00F65CB2">
        <w:t xml:space="preserve"> has the meaning given by section</w:t>
      </w:r>
      <w:r w:rsidR="00F65CB2" w:rsidRPr="00F65CB2">
        <w:t> </w:t>
      </w:r>
      <w:r w:rsidR="008D5C80" w:rsidRPr="00F65CB2">
        <w:t>4</w:t>
      </w:r>
      <w:r w:rsidRPr="00F65CB2">
        <w:t xml:space="preserve"> of the </w:t>
      </w:r>
      <w:r w:rsidRPr="00F65CB2">
        <w:rPr>
          <w:i/>
        </w:rPr>
        <w:t>Classification Principles</w:t>
      </w:r>
      <w:r w:rsidR="00F65CB2" w:rsidRPr="00F65CB2">
        <w:rPr>
          <w:i/>
        </w:rPr>
        <w:t> </w:t>
      </w:r>
      <w:r w:rsidR="008D5C80" w:rsidRPr="00F65CB2">
        <w:rPr>
          <w:i/>
        </w:rPr>
        <w:t>2014</w:t>
      </w:r>
      <w:r w:rsidRPr="00F65CB2">
        <w:t>.</w:t>
      </w:r>
    </w:p>
    <w:p w:rsidR="0078530B" w:rsidRPr="00F65CB2" w:rsidRDefault="0078530B" w:rsidP="0078530B">
      <w:pPr>
        <w:pStyle w:val="Definition"/>
      </w:pPr>
      <w:r w:rsidRPr="00F65CB2">
        <w:rPr>
          <w:b/>
          <w:i/>
        </w:rPr>
        <w:t>Assessment Pack</w:t>
      </w:r>
      <w:r w:rsidRPr="00F65CB2">
        <w:t xml:space="preserve"> has the meaning given by section</w:t>
      </w:r>
      <w:r w:rsidR="00F65CB2" w:rsidRPr="00F65CB2">
        <w:t> </w:t>
      </w:r>
      <w:r w:rsidR="008D5C80" w:rsidRPr="00F65CB2">
        <w:t>4</w:t>
      </w:r>
      <w:r w:rsidRPr="00F65CB2">
        <w:t xml:space="preserve"> of the </w:t>
      </w:r>
      <w:r w:rsidRPr="00F65CB2">
        <w:rPr>
          <w:i/>
        </w:rPr>
        <w:t>Classification Principles</w:t>
      </w:r>
      <w:r w:rsidR="00F65CB2" w:rsidRPr="00F65CB2">
        <w:rPr>
          <w:i/>
        </w:rPr>
        <w:t> </w:t>
      </w:r>
      <w:r w:rsidR="008D5C80" w:rsidRPr="00F65CB2">
        <w:rPr>
          <w:i/>
        </w:rPr>
        <w:t>2014</w:t>
      </w:r>
      <w:r w:rsidRPr="00F65CB2">
        <w:t>.</w:t>
      </w:r>
    </w:p>
    <w:p w:rsidR="00A43F50" w:rsidRPr="00F65CB2" w:rsidRDefault="00A43F50" w:rsidP="0078530B">
      <w:pPr>
        <w:pStyle w:val="Definition"/>
      </w:pPr>
      <w:r w:rsidRPr="00F65CB2">
        <w:rPr>
          <w:b/>
          <w:i/>
        </w:rPr>
        <w:t>charge exempt resident</w:t>
      </w:r>
      <w:r w:rsidRPr="00F65CB2">
        <w:t xml:space="preserve"> has the meaning given by </w:t>
      </w:r>
      <w:r w:rsidR="001D4C2D" w:rsidRPr="00F65CB2">
        <w:t>clause</w:t>
      </w:r>
      <w:r w:rsidR="00F65CB2" w:rsidRPr="00F65CB2">
        <w:t> </w:t>
      </w:r>
      <w:r w:rsidR="001D4C2D" w:rsidRPr="00F65CB2">
        <w:t>1 of Schedule</w:t>
      </w:r>
      <w:r w:rsidR="00F65CB2" w:rsidRPr="00F65CB2">
        <w:t> </w:t>
      </w:r>
      <w:r w:rsidR="001D4C2D" w:rsidRPr="00F65CB2">
        <w:t xml:space="preserve">1 to </w:t>
      </w:r>
      <w:r w:rsidRPr="00F65CB2">
        <w:t xml:space="preserve">the </w:t>
      </w:r>
      <w:r w:rsidRPr="00F65CB2">
        <w:rPr>
          <w:i/>
        </w:rPr>
        <w:t>Aged Care (Transitional Provisions) Act 1997</w:t>
      </w:r>
      <w:r w:rsidRPr="00F65CB2">
        <w:t>.</w:t>
      </w:r>
    </w:p>
    <w:p w:rsidR="0078530B" w:rsidRPr="00F65CB2" w:rsidRDefault="0078530B" w:rsidP="0078530B">
      <w:pPr>
        <w:pStyle w:val="Definition"/>
      </w:pPr>
      <w:r w:rsidRPr="00F65CB2">
        <w:rPr>
          <w:b/>
          <w:i/>
        </w:rPr>
        <w:t>police certificate</w:t>
      </w:r>
      <w:r w:rsidRPr="00F65CB2">
        <w:t>, for a person, means a report prepared by the Australian Federal Police</w:t>
      </w:r>
      <w:r w:rsidR="008D5C80" w:rsidRPr="00F65CB2">
        <w:t xml:space="preserve">, </w:t>
      </w:r>
      <w:proofErr w:type="spellStart"/>
      <w:r w:rsidR="008D5C80" w:rsidRPr="00F65CB2">
        <w:t>CrimTrac</w:t>
      </w:r>
      <w:proofErr w:type="spellEnd"/>
      <w:r w:rsidRPr="00F65CB2">
        <w:t xml:space="preserve"> or the police force or police service of a State or Territory about the person’s criminal conviction record.</w:t>
      </w:r>
    </w:p>
    <w:p w:rsidR="008D5C80" w:rsidRPr="00F65CB2" w:rsidRDefault="008D5C80" w:rsidP="0078530B">
      <w:pPr>
        <w:pStyle w:val="Definition"/>
      </w:pPr>
      <w:r w:rsidRPr="00F65CB2">
        <w:rPr>
          <w:b/>
          <w:i/>
        </w:rPr>
        <w:t>representative</w:t>
      </w:r>
      <w:r w:rsidRPr="00F65CB2">
        <w:t>, of a care recipient, has the meaning given by section</w:t>
      </w:r>
      <w:r w:rsidR="00F65CB2" w:rsidRPr="00F65CB2">
        <w:t> </w:t>
      </w:r>
      <w:r w:rsidRPr="00F65CB2">
        <w:t>5.</w:t>
      </w:r>
    </w:p>
    <w:p w:rsidR="00C02753" w:rsidRPr="00F65CB2" w:rsidRDefault="00C02753" w:rsidP="00C02753">
      <w:pPr>
        <w:pStyle w:val="Definition"/>
      </w:pPr>
      <w:r w:rsidRPr="00F65CB2">
        <w:rPr>
          <w:b/>
          <w:i/>
        </w:rPr>
        <w:t>staff member</w:t>
      </w:r>
      <w:r w:rsidRPr="00F65CB2">
        <w:t>, of an approved provider, has the meaning given by section</w:t>
      </w:r>
      <w:r w:rsidR="00F65CB2" w:rsidRPr="00F65CB2">
        <w:t> </w:t>
      </w:r>
      <w:r w:rsidRPr="00F65CB2">
        <w:t xml:space="preserve">4 of the </w:t>
      </w:r>
      <w:r w:rsidRPr="00F65CB2">
        <w:rPr>
          <w:i/>
        </w:rPr>
        <w:t>Accountability Principles</w:t>
      </w:r>
      <w:r w:rsidR="00F65CB2" w:rsidRPr="00F65CB2">
        <w:rPr>
          <w:i/>
        </w:rPr>
        <w:t> </w:t>
      </w:r>
      <w:r w:rsidRPr="00F65CB2">
        <w:rPr>
          <w:i/>
        </w:rPr>
        <w:t>2014</w:t>
      </w:r>
      <w:r w:rsidRPr="00F65CB2">
        <w:t>.</w:t>
      </w:r>
    </w:p>
    <w:p w:rsidR="00C02753" w:rsidRPr="00F65CB2" w:rsidRDefault="00C02753" w:rsidP="00C02753">
      <w:pPr>
        <w:pStyle w:val="Definition"/>
      </w:pPr>
      <w:r w:rsidRPr="00F65CB2">
        <w:rPr>
          <w:b/>
          <w:i/>
        </w:rPr>
        <w:t>volunteer</w:t>
      </w:r>
      <w:r w:rsidRPr="00F65CB2">
        <w:t>, for an approved provider, has the meaning given by section</w:t>
      </w:r>
      <w:r w:rsidR="00F65CB2" w:rsidRPr="00F65CB2">
        <w:t> </w:t>
      </w:r>
      <w:r w:rsidRPr="00F65CB2">
        <w:t xml:space="preserve">4 of the </w:t>
      </w:r>
      <w:r w:rsidRPr="00F65CB2">
        <w:rPr>
          <w:i/>
        </w:rPr>
        <w:t>Accountability Principles</w:t>
      </w:r>
      <w:r w:rsidR="00F65CB2" w:rsidRPr="00F65CB2">
        <w:rPr>
          <w:i/>
        </w:rPr>
        <w:t> </w:t>
      </w:r>
      <w:r w:rsidRPr="00F65CB2">
        <w:rPr>
          <w:i/>
        </w:rPr>
        <w:t>2014</w:t>
      </w:r>
      <w:r w:rsidRPr="00F65CB2">
        <w:t>.</w:t>
      </w:r>
    </w:p>
    <w:p w:rsidR="0078530B" w:rsidRPr="00F65CB2" w:rsidRDefault="008D5C80" w:rsidP="0078530B">
      <w:pPr>
        <w:pStyle w:val="ActHead5"/>
        <w:rPr>
          <w:i/>
        </w:rPr>
      </w:pPr>
      <w:bookmarkStart w:id="8" w:name="_Toc390848928"/>
      <w:r w:rsidRPr="00F65CB2">
        <w:rPr>
          <w:rStyle w:val="CharSectno"/>
        </w:rPr>
        <w:t>5</w:t>
      </w:r>
      <w:r w:rsidR="005D186A" w:rsidRPr="00F65CB2">
        <w:t xml:space="preserve">  </w:t>
      </w:r>
      <w:r w:rsidR="0078530B" w:rsidRPr="00F65CB2">
        <w:t xml:space="preserve">Meaning of </w:t>
      </w:r>
      <w:r w:rsidR="0078530B" w:rsidRPr="00F65CB2">
        <w:rPr>
          <w:i/>
        </w:rPr>
        <w:t>representative</w:t>
      </w:r>
      <w:bookmarkEnd w:id="8"/>
    </w:p>
    <w:p w:rsidR="0078530B" w:rsidRPr="00F65CB2" w:rsidRDefault="008D5C80" w:rsidP="0078530B">
      <w:pPr>
        <w:pStyle w:val="subsection"/>
      </w:pPr>
      <w:r w:rsidRPr="00F65CB2">
        <w:tab/>
        <w:t>(1)</w:t>
      </w:r>
      <w:r w:rsidRPr="00F65CB2">
        <w:tab/>
        <w:t>In these p</w:t>
      </w:r>
      <w:r w:rsidR="0078530B" w:rsidRPr="00F65CB2">
        <w:t>rinciples,</w:t>
      </w:r>
      <w:r w:rsidR="0078530B" w:rsidRPr="00F65CB2">
        <w:rPr>
          <w:b/>
          <w:i/>
        </w:rPr>
        <w:t xml:space="preserve"> representative</w:t>
      </w:r>
      <w:r w:rsidR="0078530B" w:rsidRPr="00F65CB2">
        <w:t>, of a care recipient, means:</w:t>
      </w:r>
    </w:p>
    <w:p w:rsidR="0078530B" w:rsidRPr="00F65CB2" w:rsidRDefault="0078530B" w:rsidP="0078530B">
      <w:pPr>
        <w:pStyle w:val="paragraph"/>
      </w:pPr>
      <w:r w:rsidRPr="00F65CB2">
        <w:tab/>
        <w:t>(a)</w:t>
      </w:r>
      <w:r w:rsidRPr="00F65CB2">
        <w:tab/>
        <w:t>a person nominated by the care recipient as a person to be told about matters affecting the care recipient; or</w:t>
      </w:r>
    </w:p>
    <w:p w:rsidR="0078530B" w:rsidRPr="00F65CB2" w:rsidRDefault="0078530B" w:rsidP="0078530B">
      <w:pPr>
        <w:pStyle w:val="paragraph"/>
      </w:pPr>
      <w:r w:rsidRPr="00F65CB2">
        <w:tab/>
        <w:t>(b)</w:t>
      </w:r>
      <w:r w:rsidRPr="00F65CB2">
        <w:tab/>
        <w:t>a person:</w:t>
      </w:r>
    </w:p>
    <w:p w:rsidR="0078530B" w:rsidRPr="00F65CB2" w:rsidRDefault="0078530B" w:rsidP="0078530B">
      <w:pPr>
        <w:pStyle w:val="paragraphsub"/>
      </w:pPr>
      <w:r w:rsidRPr="00F65CB2">
        <w:tab/>
        <w:t>(</w:t>
      </w:r>
      <w:proofErr w:type="spellStart"/>
      <w:r w:rsidRPr="00F65CB2">
        <w:t>i</w:t>
      </w:r>
      <w:proofErr w:type="spellEnd"/>
      <w:r w:rsidRPr="00F65CB2">
        <w:t>)</w:t>
      </w:r>
      <w:r w:rsidRPr="00F65CB2">
        <w:tab/>
        <w:t>who nominates himself or herself as a person to be told about matters affecting a care recipient; and</w:t>
      </w:r>
    </w:p>
    <w:p w:rsidR="0078530B" w:rsidRPr="00F65CB2" w:rsidRDefault="0078530B" w:rsidP="0078530B">
      <w:pPr>
        <w:pStyle w:val="paragraphsub"/>
      </w:pPr>
      <w:r w:rsidRPr="00F65CB2">
        <w:tab/>
        <w:t>(ii)</w:t>
      </w:r>
      <w:r w:rsidRPr="00F65CB2">
        <w:tab/>
        <w:t xml:space="preserve">who the </w:t>
      </w:r>
      <w:r w:rsidR="008D5C80" w:rsidRPr="00F65CB2">
        <w:t xml:space="preserve">relevant </w:t>
      </w:r>
      <w:r w:rsidRPr="00F65CB2">
        <w:t xml:space="preserve">approved provider is satisfied has a connection with the care recipient, and is concerned for the safety, health and </w:t>
      </w:r>
      <w:r w:rsidR="001D4C2D" w:rsidRPr="00F65CB2">
        <w:t>wellbeing</w:t>
      </w:r>
      <w:r w:rsidRPr="00F65CB2">
        <w:t xml:space="preserve"> of the care recipient.</w:t>
      </w:r>
    </w:p>
    <w:p w:rsidR="0078530B" w:rsidRPr="00F65CB2" w:rsidRDefault="0078530B" w:rsidP="0078530B">
      <w:pPr>
        <w:pStyle w:val="subsection"/>
      </w:pPr>
      <w:r w:rsidRPr="00F65CB2">
        <w:lastRenderedPageBreak/>
        <w:tab/>
        <w:t>(2)</w:t>
      </w:r>
      <w:r w:rsidRPr="00F65CB2">
        <w:tab/>
        <w:t>Wi</w:t>
      </w:r>
      <w:r w:rsidR="008D5C80" w:rsidRPr="00F65CB2">
        <w:t xml:space="preserve">thout limiting </w:t>
      </w:r>
      <w:r w:rsidR="00F65CB2" w:rsidRPr="00F65CB2">
        <w:t>subparagraph (</w:t>
      </w:r>
      <w:r w:rsidR="008D5C80" w:rsidRPr="00F65CB2">
        <w:t>1)(b)</w:t>
      </w:r>
      <w:r w:rsidRPr="00F65CB2">
        <w:t>(ii), a person has a connection with a care recipient if:</w:t>
      </w:r>
    </w:p>
    <w:p w:rsidR="0078530B" w:rsidRPr="00F65CB2" w:rsidRDefault="0078530B" w:rsidP="0078530B">
      <w:pPr>
        <w:pStyle w:val="paragraph"/>
      </w:pPr>
      <w:r w:rsidRPr="00F65CB2">
        <w:tab/>
        <w:t>(a)</w:t>
      </w:r>
      <w:r w:rsidRPr="00F65CB2">
        <w:tab/>
        <w:t xml:space="preserve">the person is a </w:t>
      </w:r>
      <w:r w:rsidR="008D5C80" w:rsidRPr="00F65CB2">
        <w:t xml:space="preserve">partner, </w:t>
      </w:r>
      <w:r w:rsidRPr="00F65CB2">
        <w:t>close relation</w:t>
      </w:r>
      <w:r w:rsidR="008D5C80" w:rsidRPr="00F65CB2">
        <w:t xml:space="preserve"> or other relative</w:t>
      </w:r>
      <w:r w:rsidRPr="00F65CB2">
        <w:t xml:space="preserve"> of the care recipient; or</w:t>
      </w:r>
    </w:p>
    <w:p w:rsidR="0078530B" w:rsidRPr="00F65CB2" w:rsidRDefault="0078530B" w:rsidP="0078530B">
      <w:pPr>
        <w:pStyle w:val="paragraph"/>
      </w:pPr>
      <w:r w:rsidRPr="00F65CB2">
        <w:tab/>
        <w:t>(b)</w:t>
      </w:r>
      <w:r w:rsidRPr="00F65CB2">
        <w:tab/>
        <w:t>the person holds an enduring power of attorney given by the care recipient; or</w:t>
      </w:r>
    </w:p>
    <w:p w:rsidR="0078530B" w:rsidRPr="00F65CB2" w:rsidRDefault="0078530B" w:rsidP="0078530B">
      <w:pPr>
        <w:pStyle w:val="paragraph"/>
      </w:pPr>
      <w:r w:rsidRPr="00F65CB2">
        <w:tab/>
        <w:t>(c)</w:t>
      </w:r>
      <w:r w:rsidRPr="00F65CB2">
        <w:tab/>
        <w:t>the person has been appointed by a State or Territory guardianship board (however described) to deal with the care recipient’s affairs; or</w:t>
      </w:r>
    </w:p>
    <w:p w:rsidR="0078530B" w:rsidRPr="00F65CB2" w:rsidRDefault="0078530B" w:rsidP="0078530B">
      <w:pPr>
        <w:pStyle w:val="paragraph"/>
      </w:pPr>
      <w:r w:rsidRPr="00F65CB2">
        <w:tab/>
        <w:t>(d)</w:t>
      </w:r>
      <w:r w:rsidRPr="00F65CB2">
        <w:tab/>
        <w:t>the person represents the care recipient in deal</w:t>
      </w:r>
      <w:r w:rsidR="008D5C80" w:rsidRPr="00F65CB2">
        <w:t>ings with the approved provider</w:t>
      </w:r>
      <w:r w:rsidRPr="00F65CB2">
        <w:t>.</w:t>
      </w:r>
    </w:p>
    <w:p w:rsidR="00BB68B5" w:rsidRPr="00F65CB2" w:rsidRDefault="00BB68B5" w:rsidP="00BB68B5">
      <w:pPr>
        <w:pStyle w:val="notetext"/>
      </w:pPr>
      <w:r w:rsidRPr="00F65CB2">
        <w:t>Note:</w:t>
      </w:r>
      <w:r w:rsidRPr="00F65CB2">
        <w:tab/>
      </w:r>
      <w:r w:rsidR="00333A44" w:rsidRPr="00F65CB2">
        <w:t xml:space="preserve">Nothing in this section is intended to affect the powers of </w:t>
      </w:r>
      <w:r w:rsidR="00F11E93" w:rsidRPr="00F65CB2">
        <w:t xml:space="preserve">a </w:t>
      </w:r>
      <w:r w:rsidR="00333A44" w:rsidRPr="00F65CB2">
        <w:t>substitute decision</w:t>
      </w:r>
      <w:r w:rsidR="00F65CB2">
        <w:noBreakHyphen/>
      </w:r>
      <w:r w:rsidR="00333A44" w:rsidRPr="00F65CB2">
        <w:t>maker appointed for a person under a law of a State or Territory.</w:t>
      </w:r>
    </w:p>
    <w:p w:rsidR="0078530B" w:rsidRPr="00F65CB2" w:rsidRDefault="00BB68B5" w:rsidP="008D5C80">
      <w:pPr>
        <w:pStyle w:val="ActHead5"/>
      </w:pPr>
      <w:bookmarkStart w:id="9" w:name="_Toc390848929"/>
      <w:r w:rsidRPr="00F65CB2">
        <w:rPr>
          <w:rStyle w:val="CharSectno"/>
        </w:rPr>
        <w:t>6</w:t>
      </w:r>
      <w:r w:rsidR="005D186A" w:rsidRPr="00F65CB2">
        <w:t xml:space="preserve">  </w:t>
      </w:r>
      <w:r w:rsidR="0078530B" w:rsidRPr="00F65CB2">
        <w:t xml:space="preserve">Purpose </w:t>
      </w:r>
      <w:r w:rsidRPr="00F65CB2">
        <w:t>of these principles</w:t>
      </w:r>
      <w:bookmarkEnd w:id="9"/>
    </w:p>
    <w:p w:rsidR="00BB68B5" w:rsidRPr="00F65CB2" w:rsidRDefault="0078530B" w:rsidP="00BB68B5">
      <w:pPr>
        <w:pStyle w:val="subsection"/>
      </w:pPr>
      <w:r w:rsidRPr="00F65CB2">
        <w:tab/>
      </w:r>
      <w:r w:rsidRPr="00F65CB2">
        <w:tab/>
      </w:r>
      <w:r w:rsidR="00BB68B5" w:rsidRPr="00F65CB2">
        <w:t>For Division</w:t>
      </w:r>
      <w:r w:rsidR="00F65CB2" w:rsidRPr="00F65CB2">
        <w:t> </w:t>
      </w:r>
      <w:r w:rsidR="001D4C2D" w:rsidRPr="00F65CB2">
        <w:t>88 of the Act, these p</w:t>
      </w:r>
      <w:r w:rsidR="00BB68B5" w:rsidRPr="00F65CB2">
        <w:t xml:space="preserve">rinciples specify </w:t>
      </w:r>
      <w:r w:rsidRPr="00F65CB2">
        <w:t xml:space="preserve">the kinds of records </w:t>
      </w:r>
      <w:r w:rsidR="00BB68B5" w:rsidRPr="00F65CB2">
        <w:t xml:space="preserve">that must </w:t>
      </w:r>
      <w:r w:rsidRPr="00F65CB2">
        <w:t xml:space="preserve">be kept </w:t>
      </w:r>
      <w:r w:rsidR="00BB68B5" w:rsidRPr="00F65CB2">
        <w:t xml:space="preserve">and retained </w:t>
      </w:r>
      <w:r w:rsidRPr="00F65CB2">
        <w:t>by an approved provider</w:t>
      </w:r>
      <w:r w:rsidR="00BB68B5" w:rsidRPr="00F65CB2">
        <w:t>.</w:t>
      </w:r>
    </w:p>
    <w:p w:rsidR="0078530B" w:rsidRPr="00F65CB2" w:rsidRDefault="0078530B" w:rsidP="0078530B">
      <w:pPr>
        <w:pStyle w:val="notetext"/>
      </w:pPr>
      <w:r w:rsidRPr="00F65CB2">
        <w:t>Note</w:t>
      </w:r>
      <w:r w:rsidR="005D186A" w:rsidRPr="00F65CB2">
        <w:t>:</w:t>
      </w:r>
      <w:r w:rsidRPr="00F65CB2">
        <w:tab/>
        <w:t>Under subsection</w:t>
      </w:r>
      <w:r w:rsidR="00F65CB2" w:rsidRPr="00F65CB2">
        <w:t> </w:t>
      </w:r>
      <w:r w:rsidRPr="00F65CB2">
        <w:t>89</w:t>
      </w:r>
      <w:r w:rsidR="00F65CB2">
        <w:noBreakHyphen/>
      </w:r>
      <w:r w:rsidR="001D4C2D" w:rsidRPr="00F65CB2">
        <w:t>1</w:t>
      </w:r>
      <w:r w:rsidRPr="00F65CB2">
        <w:t>(2) of the Act, a person who has ceased to be an approved provider must retain records that the person was required to retain under section</w:t>
      </w:r>
      <w:r w:rsidR="00F65CB2" w:rsidRPr="00F65CB2">
        <w:t> </w:t>
      </w:r>
      <w:r w:rsidRPr="00F65CB2">
        <w:t>88</w:t>
      </w:r>
      <w:r w:rsidR="00F65CB2">
        <w:noBreakHyphen/>
      </w:r>
      <w:r w:rsidRPr="00F65CB2">
        <w:t>1 of the Act, other than records that the approved provider is required to transfer to another approved provider under section</w:t>
      </w:r>
      <w:r w:rsidR="00F65CB2" w:rsidRPr="00F65CB2">
        <w:t> </w:t>
      </w:r>
      <w:r w:rsidRPr="00F65CB2">
        <w:t>16</w:t>
      </w:r>
      <w:r w:rsidR="00F65CB2">
        <w:noBreakHyphen/>
      </w:r>
      <w:r w:rsidRPr="00F65CB2">
        <w:t>10 of the Act.</w:t>
      </w:r>
    </w:p>
    <w:p w:rsidR="0078530B" w:rsidRPr="00F65CB2" w:rsidRDefault="00BB68B5" w:rsidP="0078530B">
      <w:pPr>
        <w:pStyle w:val="ActHead5"/>
      </w:pPr>
      <w:bookmarkStart w:id="10" w:name="_Toc390848930"/>
      <w:r w:rsidRPr="00F65CB2">
        <w:rPr>
          <w:rStyle w:val="CharSectno"/>
        </w:rPr>
        <w:t>7</w:t>
      </w:r>
      <w:r w:rsidR="005D186A" w:rsidRPr="00F65CB2">
        <w:t xml:space="preserve">  </w:t>
      </w:r>
      <w:r w:rsidR="00097C89" w:rsidRPr="00F65CB2">
        <w:t>R</w:t>
      </w:r>
      <w:r w:rsidR="0078530B" w:rsidRPr="00F65CB2">
        <w:t xml:space="preserve">ecords </w:t>
      </w:r>
      <w:r w:rsidR="00097C89" w:rsidRPr="00F65CB2">
        <w:t xml:space="preserve">about </w:t>
      </w:r>
      <w:r w:rsidR="0078530B" w:rsidRPr="00F65CB2">
        <w:t>care recipient</w:t>
      </w:r>
      <w:r w:rsidR="00097C89" w:rsidRPr="00F65CB2">
        <w:t>s</w:t>
      </w:r>
      <w:bookmarkEnd w:id="10"/>
    </w:p>
    <w:p w:rsidR="0078530B" w:rsidRPr="00F65CB2" w:rsidRDefault="0078530B" w:rsidP="0078530B">
      <w:pPr>
        <w:pStyle w:val="subsection"/>
      </w:pPr>
      <w:r w:rsidRPr="00F65CB2">
        <w:tab/>
      </w:r>
      <w:r w:rsidRPr="00F65CB2">
        <w:tab/>
        <w:t xml:space="preserve">An approved provider must keep </w:t>
      </w:r>
      <w:r w:rsidR="00097C89" w:rsidRPr="00F65CB2">
        <w:t xml:space="preserve">the following kinds of </w:t>
      </w:r>
      <w:r w:rsidRPr="00F65CB2">
        <w:t>records:</w:t>
      </w:r>
    </w:p>
    <w:p w:rsidR="0078530B" w:rsidRPr="00F65CB2" w:rsidRDefault="0078530B" w:rsidP="0078530B">
      <w:pPr>
        <w:pStyle w:val="paragraph"/>
      </w:pPr>
      <w:r w:rsidRPr="00F65CB2">
        <w:tab/>
        <w:t>(a)</w:t>
      </w:r>
      <w:r w:rsidRPr="00F65CB2">
        <w:tab/>
        <w:t>assessments of care recipients;</w:t>
      </w:r>
    </w:p>
    <w:p w:rsidR="0078530B" w:rsidRPr="00F65CB2" w:rsidRDefault="00097C89" w:rsidP="0078530B">
      <w:pPr>
        <w:pStyle w:val="paragraph"/>
      </w:pPr>
      <w:r w:rsidRPr="00F65CB2">
        <w:tab/>
        <w:t>(b</w:t>
      </w:r>
      <w:r w:rsidR="0078530B" w:rsidRPr="00F65CB2">
        <w:t>)</w:t>
      </w:r>
      <w:r w:rsidR="0078530B" w:rsidRPr="00F65CB2">
        <w:tab/>
        <w:t>appraisal and reappraisal records for care recipients in the form of Answer Appraisal Packs, including:</w:t>
      </w:r>
    </w:p>
    <w:p w:rsidR="0078530B" w:rsidRPr="00F65CB2" w:rsidRDefault="0078530B" w:rsidP="0078530B">
      <w:pPr>
        <w:pStyle w:val="paragraphsub"/>
      </w:pPr>
      <w:r w:rsidRPr="00F65CB2">
        <w:tab/>
        <w:t>(</w:t>
      </w:r>
      <w:proofErr w:type="spellStart"/>
      <w:r w:rsidRPr="00F65CB2">
        <w:t>i</w:t>
      </w:r>
      <w:proofErr w:type="spellEnd"/>
      <w:r w:rsidRPr="00F65CB2">
        <w:t>)</w:t>
      </w:r>
      <w:r w:rsidRPr="00F65CB2">
        <w:tab/>
        <w:t>assessment tools from the Assessment Pack; and</w:t>
      </w:r>
    </w:p>
    <w:p w:rsidR="0078530B" w:rsidRPr="00F65CB2" w:rsidRDefault="0078530B" w:rsidP="0078530B">
      <w:pPr>
        <w:pStyle w:val="paragraphsub"/>
      </w:pPr>
      <w:r w:rsidRPr="00F65CB2">
        <w:tab/>
        <w:t>(ii)</w:t>
      </w:r>
      <w:r w:rsidRPr="00F65CB2">
        <w:tab/>
        <w:t>sources of evidence mentioned in the Answer Appraisal Pack;</w:t>
      </w:r>
    </w:p>
    <w:p w:rsidR="0078530B" w:rsidRPr="00F65CB2" w:rsidRDefault="00097C89" w:rsidP="0078530B">
      <w:pPr>
        <w:pStyle w:val="paragraph"/>
      </w:pPr>
      <w:r w:rsidRPr="00F65CB2">
        <w:tab/>
        <w:t>(c</w:t>
      </w:r>
      <w:r w:rsidR="0078530B" w:rsidRPr="00F65CB2">
        <w:t>)</w:t>
      </w:r>
      <w:r w:rsidR="0078530B" w:rsidRPr="00F65CB2">
        <w:tab/>
        <w:t>copies of applications for classification for care recipients that are not transmitted to the Secretary in electronic form;</w:t>
      </w:r>
    </w:p>
    <w:p w:rsidR="0078530B" w:rsidRPr="00F65CB2" w:rsidRDefault="00097C89" w:rsidP="0078530B">
      <w:pPr>
        <w:pStyle w:val="paragraph"/>
      </w:pPr>
      <w:r w:rsidRPr="00F65CB2">
        <w:tab/>
        <w:t>(d</w:t>
      </w:r>
      <w:r w:rsidR="0078530B" w:rsidRPr="00F65CB2">
        <w:t>)</w:t>
      </w:r>
      <w:r w:rsidR="0078530B" w:rsidRPr="00F65CB2">
        <w:tab/>
        <w:t>individual care plans for care recipients;</w:t>
      </w:r>
    </w:p>
    <w:p w:rsidR="0078530B" w:rsidRPr="00F65CB2" w:rsidRDefault="00097C89" w:rsidP="0078530B">
      <w:pPr>
        <w:pStyle w:val="paragraph"/>
      </w:pPr>
      <w:r w:rsidRPr="00F65CB2">
        <w:tab/>
        <w:t>(e</w:t>
      </w:r>
      <w:r w:rsidR="0078530B" w:rsidRPr="00F65CB2">
        <w:t>)</w:t>
      </w:r>
      <w:r w:rsidR="0078530B" w:rsidRPr="00F65CB2">
        <w:tab/>
        <w:t>medical records, progress notes and other clinical records of care recipients;</w:t>
      </w:r>
    </w:p>
    <w:p w:rsidR="0078530B" w:rsidRPr="00F65CB2" w:rsidRDefault="00097C89" w:rsidP="0078530B">
      <w:pPr>
        <w:pStyle w:val="paragraph"/>
      </w:pPr>
      <w:r w:rsidRPr="00F65CB2">
        <w:tab/>
        <w:t>(f</w:t>
      </w:r>
      <w:r w:rsidR="0078530B" w:rsidRPr="00F65CB2">
        <w:t>)</w:t>
      </w:r>
      <w:r w:rsidR="0078530B" w:rsidRPr="00F65CB2">
        <w:tab/>
        <w:t>schedules of fees and charges (including retention amounts relating to accommodation bonds) for previous and current care recipients;</w:t>
      </w:r>
    </w:p>
    <w:p w:rsidR="0078530B" w:rsidRPr="00F65CB2" w:rsidRDefault="00097C89" w:rsidP="0078530B">
      <w:pPr>
        <w:pStyle w:val="paragraph"/>
      </w:pPr>
      <w:r w:rsidRPr="00F65CB2">
        <w:tab/>
        <w:t>(g</w:t>
      </w:r>
      <w:r w:rsidR="0078530B" w:rsidRPr="00F65CB2">
        <w:t>)</w:t>
      </w:r>
      <w:r w:rsidR="0078530B" w:rsidRPr="00F65CB2">
        <w:tab/>
        <w:t>agreements between care recipients and the approved provider;</w:t>
      </w:r>
    </w:p>
    <w:p w:rsidR="0078530B" w:rsidRPr="00F65CB2" w:rsidRDefault="00097C89" w:rsidP="0078530B">
      <w:pPr>
        <w:pStyle w:val="paragraph"/>
      </w:pPr>
      <w:r w:rsidRPr="00F65CB2">
        <w:tab/>
        <w:t>(h</w:t>
      </w:r>
      <w:r w:rsidR="0078530B" w:rsidRPr="00F65CB2">
        <w:t>)</w:t>
      </w:r>
      <w:r w:rsidR="0078530B" w:rsidRPr="00F65CB2">
        <w:tab/>
        <w:t>accounts of care recipients;</w:t>
      </w:r>
    </w:p>
    <w:p w:rsidR="0078530B" w:rsidRPr="00F65CB2" w:rsidRDefault="00097C89" w:rsidP="0078530B">
      <w:pPr>
        <w:pStyle w:val="paragraph"/>
      </w:pPr>
      <w:r w:rsidRPr="00F65CB2">
        <w:tab/>
        <w:t>(</w:t>
      </w:r>
      <w:proofErr w:type="spellStart"/>
      <w:r w:rsidRPr="00F65CB2">
        <w:t>i</w:t>
      </w:r>
      <w:proofErr w:type="spellEnd"/>
      <w:r w:rsidR="0078530B" w:rsidRPr="00F65CB2">
        <w:t>)</w:t>
      </w:r>
      <w:r w:rsidR="0078530B" w:rsidRPr="00F65CB2">
        <w:tab/>
        <w:t xml:space="preserve">records relating to the approved provider </w:t>
      </w:r>
      <w:r w:rsidR="001D4C2D" w:rsidRPr="00F65CB2">
        <w:t>meeting prudential requirements</w:t>
      </w:r>
      <w:r w:rsidR="0078530B" w:rsidRPr="00F65CB2">
        <w:t>;</w:t>
      </w:r>
    </w:p>
    <w:p w:rsidR="0078530B" w:rsidRPr="00F65CB2" w:rsidRDefault="00097C89" w:rsidP="0078530B">
      <w:pPr>
        <w:pStyle w:val="paragraph"/>
      </w:pPr>
      <w:r w:rsidRPr="00F65CB2">
        <w:tab/>
        <w:t>(j</w:t>
      </w:r>
      <w:r w:rsidR="0078530B" w:rsidRPr="00F65CB2">
        <w:t>)</w:t>
      </w:r>
      <w:r w:rsidR="0078530B" w:rsidRPr="00F65CB2">
        <w:tab/>
        <w:t xml:space="preserve">records relating to the payment and repayment of </w:t>
      </w:r>
      <w:r w:rsidR="001D4C2D" w:rsidRPr="00F65CB2">
        <w:t xml:space="preserve">refundable deposits, </w:t>
      </w:r>
      <w:r w:rsidR="0078530B" w:rsidRPr="00F65CB2">
        <w:t xml:space="preserve">accommodation bonds </w:t>
      </w:r>
      <w:r w:rsidR="001D4C2D" w:rsidRPr="00F65CB2">
        <w:t>and entry contributions</w:t>
      </w:r>
      <w:r w:rsidR="0078530B" w:rsidRPr="00F65CB2">
        <w:t>;</w:t>
      </w:r>
    </w:p>
    <w:p w:rsidR="0078530B" w:rsidRPr="00F65CB2" w:rsidRDefault="00097C89" w:rsidP="0078530B">
      <w:pPr>
        <w:pStyle w:val="paragraph"/>
      </w:pPr>
      <w:r w:rsidRPr="00F65CB2">
        <w:tab/>
        <w:t>(k</w:t>
      </w:r>
      <w:r w:rsidR="0078530B" w:rsidRPr="00F65CB2">
        <w:t>)</w:t>
      </w:r>
      <w:r w:rsidR="0078530B" w:rsidRPr="00F65CB2">
        <w:tab/>
        <w:t>records relating to care recipients’ entry, discharge and leave arrangements, including death certificates where appropriate;</w:t>
      </w:r>
    </w:p>
    <w:p w:rsidR="0078530B" w:rsidRPr="00F65CB2" w:rsidRDefault="00097C89" w:rsidP="0078530B">
      <w:pPr>
        <w:pStyle w:val="paragraph"/>
      </w:pPr>
      <w:r w:rsidRPr="00F65CB2">
        <w:tab/>
        <w:t>(l</w:t>
      </w:r>
      <w:r w:rsidR="0078530B" w:rsidRPr="00F65CB2">
        <w:t>)</w:t>
      </w:r>
      <w:r w:rsidR="0078530B" w:rsidRPr="00F65CB2">
        <w:tab/>
        <w:t>records relating to a determination that a care recipient is a care recipient with financial hardship;</w:t>
      </w:r>
    </w:p>
    <w:p w:rsidR="0078530B" w:rsidRPr="00F65CB2" w:rsidRDefault="00097C89" w:rsidP="0078530B">
      <w:pPr>
        <w:pStyle w:val="paragraph"/>
      </w:pPr>
      <w:r w:rsidRPr="00F65CB2">
        <w:lastRenderedPageBreak/>
        <w:tab/>
        <w:t>(m</w:t>
      </w:r>
      <w:r w:rsidR="0078530B" w:rsidRPr="00F65CB2">
        <w:t>)</w:t>
      </w:r>
      <w:r w:rsidR="0078530B" w:rsidRPr="00F65CB2">
        <w:tab/>
        <w:t xml:space="preserve">records of the amount of </w:t>
      </w:r>
      <w:r w:rsidR="001D4C2D" w:rsidRPr="00F65CB2">
        <w:t xml:space="preserve">daily accommodation payments, daily accommodation contribution and </w:t>
      </w:r>
      <w:r w:rsidR="0078530B" w:rsidRPr="00F65CB2">
        <w:t>accommodation charge paid or payable to the approved provider by care recipients;</w:t>
      </w:r>
    </w:p>
    <w:p w:rsidR="0078530B" w:rsidRPr="00F65CB2" w:rsidRDefault="00097C89" w:rsidP="0078530B">
      <w:pPr>
        <w:pStyle w:val="paragraph"/>
      </w:pPr>
      <w:r w:rsidRPr="00F65CB2">
        <w:tab/>
        <w:t>(n</w:t>
      </w:r>
      <w:r w:rsidR="0078530B" w:rsidRPr="00F65CB2">
        <w:t>)</w:t>
      </w:r>
      <w:r w:rsidR="0078530B" w:rsidRPr="00F65CB2">
        <w:tab/>
        <w:t>records of the amount of accommodation charge refunded by the approved provider in relation to care recipients who paid an accommodation charge for a period during which they were charge exempt residents;</w:t>
      </w:r>
    </w:p>
    <w:p w:rsidR="00312D8E" w:rsidRPr="00F65CB2" w:rsidRDefault="001D4C2D" w:rsidP="00312D8E">
      <w:pPr>
        <w:pStyle w:val="paragraph"/>
      </w:pPr>
      <w:r w:rsidRPr="00F65CB2">
        <w:tab/>
        <w:t>(o</w:t>
      </w:r>
      <w:r w:rsidR="00312D8E" w:rsidRPr="00F65CB2">
        <w:t>)</w:t>
      </w:r>
      <w:r w:rsidR="00312D8E" w:rsidRPr="00F65CB2">
        <w:tab/>
        <w:t>in relation to a continuing residential care recipient to wh</w:t>
      </w:r>
      <w:r w:rsidR="00335B5E" w:rsidRPr="00F65CB2">
        <w:t>om the approved provider starts</w:t>
      </w:r>
      <w:r w:rsidR="00312D8E" w:rsidRPr="00F65CB2">
        <w:t xml:space="preserve"> to provide residential care </w:t>
      </w:r>
      <w:r w:rsidR="00D13C50" w:rsidRPr="00F65CB2">
        <w:t xml:space="preserve">through a residential care service </w:t>
      </w:r>
      <w:r w:rsidR="00312D8E" w:rsidRPr="00F65CB2">
        <w:t>on or after 1</w:t>
      </w:r>
      <w:r w:rsidR="00F65CB2" w:rsidRPr="00F65CB2">
        <w:t> </w:t>
      </w:r>
      <w:r w:rsidR="00312D8E" w:rsidRPr="00F65CB2">
        <w:t>July 2014—a record of whether the care recipient made a written choice to be covered by Chapters</w:t>
      </w:r>
      <w:r w:rsidR="00F65CB2" w:rsidRPr="00F65CB2">
        <w:t> </w:t>
      </w:r>
      <w:r w:rsidR="00312D8E" w:rsidRPr="00F65CB2">
        <w:t>3 and 3A of the Act in relation to the service;</w:t>
      </w:r>
    </w:p>
    <w:p w:rsidR="001D4C2D" w:rsidRPr="00F65CB2" w:rsidRDefault="001D4C2D" w:rsidP="001D4C2D">
      <w:pPr>
        <w:pStyle w:val="paragraph"/>
      </w:pPr>
      <w:r w:rsidRPr="00F65CB2">
        <w:tab/>
        <w:t>(p)</w:t>
      </w:r>
      <w:r w:rsidRPr="00F65CB2">
        <w:tab/>
        <w:t>in relation to a continuing home care recipient to w</w:t>
      </w:r>
      <w:r w:rsidR="00335B5E" w:rsidRPr="00F65CB2">
        <w:t>hom the approved provider starts</w:t>
      </w:r>
      <w:r w:rsidRPr="00F65CB2">
        <w:t xml:space="preserve"> to provide home care through a home care service on or after 1</w:t>
      </w:r>
      <w:r w:rsidR="00F65CB2" w:rsidRPr="00F65CB2">
        <w:t> </w:t>
      </w:r>
      <w:r w:rsidRPr="00F65CB2">
        <w:t>July 2014—a record of whether the care recipient made a written choice to be covered by Chapters</w:t>
      </w:r>
      <w:r w:rsidR="00F65CB2" w:rsidRPr="00F65CB2">
        <w:t> </w:t>
      </w:r>
      <w:r w:rsidRPr="00F65CB2">
        <w:t>3 and 3A of the Act in relation to the service;</w:t>
      </w:r>
    </w:p>
    <w:p w:rsidR="001D4C2D" w:rsidRPr="00F65CB2" w:rsidRDefault="001D4C2D" w:rsidP="001D4C2D">
      <w:pPr>
        <w:pStyle w:val="paragraph"/>
      </w:pPr>
      <w:r w:rsidRPr="00F65CB2">
        <w:tab/>
        <w:t>(q)</w:t>
      </w:r>
      <w:r w:rsidRPr="00F65CB2">
        <w:tab/>
        <w:t>in relation to a continuing flexible care recipient to w</w:t>
      </w:r>
      <w:r w:rsidR="00335B5E" w:rsidRPr="00F65CB2">
        <w:t>hom the approved provider starts</w:t>
      </w:r>
      <w:r w:rsidRPr="00F65CB2">
        <w:t xml:space="preserve"> to provide </w:t>
      </w:r>
      <w:r w:rsidR="00335B5E" w:rsidRPr="00F65CB2">
        <w:t xml:space="preserve">flexible </w:t>
      </w:r>
      <w:r w:rsidRPr="00F65CB2">
        <w:t xml:space="preserve">care through a </w:t>
      </w:r>
      <w:r w:rsidR="00335B5E" w:rsidRPr="00F65CB2">
        <w:t xml:space="preserve">flexible </w:t>
      </w:r>
      <w:r w:rsidRPr="00F65CB2">
        <w:t>care service on or after 1</w:t>
      </w:r>
      <w:r w:rsidR="00F65CB2" w:rsidRPr="00F65CB2">
        <w:t> </w:t>
      </w:r>
      <w:r w:rsidRPr="00F65CB2">
        <w:t>July 2014—a record of whether the care recipient made a written choice to be covered by Chapters</w:t>
      </w:r>
      <w:r w:rsidR="00F65CB2" w:rsidRPr="00F65CB2">
        <w:t> </w:t>
      </w:r>
      <w:r w:rsidRPr="00F65CB2">
        <w:t>3 and 3A of the Act in relation to the service;</w:t>
      </w:r>
    </w:p>
    <w:p w:rsidR="0078530B" w:rsidRPr="00F65CB2" w:rsidRDefault="00097C89" w:rsidP="0078530B">
      <w:pPr>
        <w:pStyle w:val="paragraph"/>
      </w:pPr>
      <w:r w:rsidRPr="00F65CB2">
        <w:tab/>
        <w:t>(</w:t>
      </w:r>
      <w:r w:rsidR="001D4C2D" w:rsidRPr="00F65CB2">
        <w:t>r</w:t>
      </w:r>
      <w:r w:rsidR="0078530B" w:rsidRPr="00F65CB2">
        <w:t>)</w:t>
      </w:r>
      <w:r w:rsidR="0078530B" w:rsidRPr="00F65CB2">
        <w:tab/>
        <w:t>up</w:t>
      </w:r>
      <w:r w:rsidR="00F65CB2">
        <w:noBreakHyphen/>
      </w:r>
      <w:r w:rsidR="0078530B" w:rsidRPr="00F65CB2">
        <w:t>to</w:t>
      </w:r>
      <w:r w:rsidR="00F65CB2">
        <w:noBreakHyphen/>
      </w:r>
      <w:r w:rsidR="0078530B" w:rsidRPr="00F65CB2">
        <w:t>date records of:</w:t>
      </w:r>
    </w:p>
    <w:p w:rsidR="0078530B" w:rsidRPr="00F65CB2" w:rsidRDefault="0078530B" w:rsidP="0078530B">
      <w:pPr>
        <w:pStyle w:val="paragraphsub"/>
      </w:pPr>
      <w:r w:rsidRPr="00F65CB2">
        <w:tab/>
        <w:t>(</w:t>
      </w:r>
      <w:proofErr w:type="spellStart"/>
      <w:r w:rsidRPr="00F65CB2">
        <w:t>i</w:t>
      </w:r>
      <w:proofErr w:type="spellEnd"/>
      <w:r w:rsidRPr="00F65CB2">
        <w:t>)</w:t>
      </w:r>
      <w:r w:rsidRPr="00F65CB2">
        <w:tab/>
        <w:t>the name a</w:t>
      </w:r>
      <w:r w:rsidR="00A43F50" w:rsidRPr="00F65CB2">
        <w:t>nd contact details of at least one</w:t>
      </w:r>
      <w:r w:rsidRPr="00F65CB2">
        <w:t xml:space="preserve"> representative of each care recipient, according to information given to the approved</w:t>
      </w:r>
      <w:r w:rsidR="00A43F50" w:rsidRPr="00F65CB2">
        <w:t xml:space="preserve"> provider by the care recipient</w:t>
      </w:r>
      <w:r w:rsidRPr="00F65CB2">
        <w:t xml:space="preserve"> or by the representative; and</w:t>
      </w:r>
    </w:p>
    <w:p w:rsidR="0078530B" w:rsidRPr="00F65CB2" w:rsidRDefault="0078530B" w:rsidP="0078530B">
      <w:pPr>
        <w:pStyle w:val="paragraphsub"/>
      </w:pPr>
      <w:r w:rsidRPr="00F65CB2">
        <w:tab/>
        <w:t>(ii)</w:t>
      </w:r>
      <w:r w:rsidRPr="00F65CB2">
        <w:tab/>
        <w:t>the name and contact details of any other representative of a care recipient, according to information given to the approved</w:t>
      </w:r>
      <w:r w:rsidR="00A43F50" w:rsidRPr="00F65CB2">
        <w:t xml:space="preserve"> provider by the care recipient</w:t>
      </w:r>
      <w:r w:rsidRPr="00F65CB2">
        <w:t xml:space="preserve"> or by the representative.</w:t>
      </w:r>
    </w:p>
    <w:p w:rsidR="0078530B" w:rsidRPr="00F65CB2" w:rsidRDefault="005D186A" w:rsidP="0078530B">
      <w:pPr>
        <w:pStyle w:val="ActHead5"/>
      </w:pPr>
      <w:bookmarkStart w:id="11" w:name="_Toc390848931"/>
      <w:r w:rsidRPr="00F65CB2">
        <w:rPr>
          <w:rStyle w:val="CharSectno"/>
        </w:rPr>
        <w:t>8</w:t>
      </w:r>
      <w:r w:rsidRPr="00F65CB2">
        <w:t xml:space="preserve">  R</w:t>
      </w:r>
      <w:r w:rsidR="0078530B" w:rsidRPr="00F65CB2">
        <w:t xml:space="preserve">ecords </w:t>
      </w:r>
      <w:r w:rsidRPr="00F65CB2">
        <w:t xml:space="preserve">about </w:t>
      </w:r>
      <w:r w:rsidR="0078530B" w:rsidRPr="00F65CB2">
        <w:t>allegations or suspicions of reportable assaults</w:t>
      </w:r>
      <w:bookmarkEnd w:id="11"/>
    </w:p>
    <w:p w:rsidR="0078530B" w:rsidRPr="00F65CB2" w:rsidRDefault="0078530B" w:rsidP="0078530B">
      <w:pPr>
        <w:pStyle w:val="subsection"/>
      </w:pPr>
      <w:r w:rsidRPr="00F65CB2">
        <w:tab/>
        <w:t>(1)</w:t>
      </w:r>
      <w:r w:rsidRPr="00F65CB2">
        <w:tab/>
        <w:t>An approved provider must keep consolidated records of all incidents involving allegations or suspicions of reportable assaults.</w:t>
      </w:r>
    </w:p>
    <w:p w:rsidR="0078530B" w:rsidRPr="00F65CB2" w:rsidRDefault="0078530B" w:rsidP="0078530B">
      <w:pPr>
        <w:pStyle w:val="subsection"/>
      </w:pPr>
      <w:r w:rsidRPr="00F65CB2">
        <w:tab/>
        <w:t>(2)</w:t>
      </w:r>
      <w:r w:rsidRPr="00F65CB2">
        <w:tab/>
        <w:t>The record for each incident must include:</w:t>
      </w:r>
    </w:p>
    <w:p w:rsidR="0078530B" w:rsidRPr="00F65CB2" w:rsidRDefault="0078530B" w:rsidP="0078530B">
      <w:pPr>
        <w:pStyle w:val="paragraph"/>
      </w:pPr>
      <w:r w:rsidRPr="00F65CB2">
        <w:tab/>
        <w:t>(a)</w:t>
      </w:r>
      <w:r w:rsidRPr="00F65CB2">
        <w:tab/>
        <w:t>the date when the approved provider received the allegation, or started to suspect on reasonable grounds, that a reportable assault had occurred; and</w:t>
      </w:r>
    </w:p>
    <w:p w:rsidR="0078530B" w:rsidRPr="00F65CB2" w:rsidRDefault="0078530B" w:rsidP="0078530B">
      <w:pPr>
        <w:pStyle w:val="paragraph"/>
      </w:pPr>
      <w:r w:rsidRPr="00F65CB2">
        <w:tab/>
        <w:t>(b)</w:t>
      </w:r>
      <w:r w:rsidRPr="00F65CB2">
        <w:tab/>
        <w:t>a brief description of the allegation or the circumstances that gave rise to the suspicion; and</w:t>
      </w:r>
    </w:p>
    <w:p w:rsidR="0078530B" w:rsidRPr="00F65CB2" w:rsidRDefault="0078530B" w:rsidP="0078530B">
      <w:pPr>
        <w:pStyle w:val="paragraph"/>
      </w:pPr>
      <w:r w:rsidRPr="00F65CB2">
        <w:tab/>
        <w:t>(c)</w:t>
      </w:r>
      <w:r w:rsidRPr="00F65CB2">
        <w:tab/>
        <w:t>information about:</w:t>
      </w:r>
    </w:p>
    <w:p w:rsidR="0078530B" w:rsidRPr="00F65CB2" w:rsidRDefault="0078530B" w:rsidP="0078530B">
      <w:pPr>
        <w:pStyle w:val="paragraphsub"/>
      </w:pPr>
      <w:r w:rsidRPr="00F65CB2">
        <w:tab/>
        <w:t>(</w:t>
      </w:r>
      <w:proofErr w:type="spellStart"/>
      <w:r w:rsidRPr="00F65CB2">
        <w:t>i</w:t>
      </w:r>
      <w:proofErr w:type="spellEnd"/>
      <w:r w:rsidRPr="00F65CB2">
        <w:t>)</w:t>
      </w:r>
      <w:r w:rsidRPr="00F65CB2">
        <w:tab/>
        <w:t xml:space="preserve">whether a report </w:t>
      </w:r>
      <w:r w:rsidR="005D186A" w:rsidRPr="00F65CB2">
        <w:t>of the allegation or suspicion w</w:t>
      </w:r>
      <w:r w:rsidRPr="00F65CB2">
        <w:t>as made to a police officer and the Secretary in accordance with subsection</w:t>
      </w:r>
      <w:r w:rsidR="00F65CB2" w:rsidRPr="00F65CB2">
        <w:t> </w:t>
      </w:r>
      <w:r w:rsidRPr="00F65CB2">
        <w:t>63</w:t>
      </w:r>
      <w:r w:rsidR="00F65CB2">
        <w:noBreakHyphen/>
      </w:r>
      <w:r w:rsidR="005D186A" w:rsidRPr="00F65CB2">
        <w:t>1AA</w:t>
      </w:r>
      <w:r w:rsidRPr="00F65CB2">
        <w:t>(2) of the Act; or</w:t>
      </w:r>
    </w:p>
    <w:p w:rsidR="0078530B" w:rsidRPr="00F65CB2" w:rsidRDefault="0078530B" w:rsidP="0078530B">
      <w:pPr>
        <w:pStyle w:val="paragraphsub"/>
      </w:pPr>
      <w:r w:rsidRPr="00F65CB2">
        <w:tab/>
        <w:t>(ii)</w:t>
      </w:r>
      <w:r w:rsidRPr="00F65CB2">
        <w:tab/>
        <w:t xml:space="preserve">whether the allegation or suspicion </w:t>
      </w:r>
      <w:r w:rsidR="005D186A" w:rsidRPr="00F65CB2">
        <w:t>w</w:t>
      </w:r>
      <w:r w:rsidRPr="00F65CB2">
        <w:t xml:space="preserve">as not reported to a police officer or the Secretary because </w:t>
      </w:r>
      <w:r w:rsidR="005D186A" w:rsidRPr="00F65CB2">
        <w:t xml:space="preserve">of </w:t>
      </w:r>
      <w:r w:rsidRPr="00F65CB2">
        <w:t>subsection</w:t>
      </w:r>
      <w:r w:rsidR="00F65CB2" w:rsidRPr="00F65CB2">
        <w:t> </w:t>
      </w:r>
      <w:r w:rsidRPr="00F65CB2">
        <w:t>63</w:t>
      </w:r>
      <w:r w:rsidR="00F65CB2">
        <w:noBreakHyphen/>
      </w:r>
      <w:r w:rsidR="005D186A" w:rsidRPr="00F65CB2">
        <w:t>1AA</w:t>
      </w:r>
      <w:r w:rsidRPr="00F65CB2">
        <w:t>(3) of the Act.</w:t>
      </w:r>
    </w:p>
    <w:p w:rsidR="0078530B" w:rsidRPr="00F65CB2" w:rsidRDefault="0078530B" w:rsidP="0078530B">
      <w:pPr>
        <w:pStyle w:val="notetext"/>
      </w:pPr>
      <w:r w:rsidRPr="00F65CB2">
        <w:t>Note</w:t>
      </w:r>
      <w:r w:rsidR="005D186A" w:rsidRPr="00F65CB2">
        <w:t>:</w:t>
      </w:r>
      <w:r w:rsidRPr="00F65CB2">
        <w:rPr>
          <w:i/>
        </w:rPr>
        <w:tab/>
      </w:r>
      <w:r w:rsidRPr="00F65CB2">
        <w:t>Section</w:t>
      </w:r>
      <w:r w:rsidR="00F65CB2" w:rsidRPr="00F65CB2">
        <w:t> </w:t>
      </w:r>
      <w:r w:rsidR="006907E2" w:rsidRPr="00F65CB2">
        <w:t>53</w:t>
      </w:r>
      <w:r w:rsidRPr="00F65CB2">
        <w:t xml:space="preserve"> of the </w:t>
      </w:r>
      <w:r w:rsidRPr="00F65CB2">
        <w:rPr>
          <w:i/>
        </w:rPr>
        <w:t>Accountability Principles</w:t>
      </w:r>
      <w:r w:rsidR="00F65CB2" w:rsidRPr="00F65CB2">
        <w:rPr>
          <w:i/>
        </w:rPr>
        <w:t> </w:t>
      </w:r>
      <w:r w:rsidR="005D186A" w:rsidRPr="00F65CB2">
        <w:rPr>
          <w:i/>
        </w:rPr>
        <w:t>2014</w:t>
      </w:r>
      <w:r w:rsidR="005D186A" w:rsidRPr="00F65CB2">
        <w:t xml:space="preserve"> specifies </w:t>
      </w:r>
      <w:r w:rsidRPr="00F65CB2">
        <w:t xml:space="preserve">the circumstances </w:t>
      </w:r>
      <w:r w:rsidR="005D186A" w:rsidRPr="00F65CB2">
        <w:t xml:space="preserve">in which </w:t>
      </w:r>
      <w:r w:rsidRPr="00F65CB2">
        <w:t>subsection</w:t>
      </w:r>
      <w:r w:rsidR="00F65CB2" w:rsidRPr="00F65CB2">
        <w:t> </w:t>
      </w:r>
      <w:r w:rsidRPr="00F65CB2">
        <w:t>63</w:t>
      </w:r>
      <w:r w:rsidR="00F65CB2">
        <w:noBreakHyphen/>
      </w:r>
      <w:r w:rsidR="005D186A" w:rsidRPr="00F65CB2">
        <w:t>1AA</w:t>
      </w:r>
      <w:r w:rsidRPr="00F65CB2">
        <w:t>(2) of the Act does not apply to an allegation or sus</w:t>
      </w:r>
      <w:r w:rsidR="005D186A" w:rsidRPr="00F65CB2">
        <w:t>picion of a reportable assault.</w:t>
      </w:r>
    </w:p>
    <w:p w:rsidR="0078530B" w:rsidRPr="00F65CB2" w:rsidRDefault="005D186A" w:rsidP="0078530B">
      <w:pPr>
        <w:pStyle w:val="ActHead5"/>
      </w:pPr>
      <w:bookmarkStart w:id="12" w:name="_Toc390848932"/>
      <w:r w:rsidRPr="00F65CB2">
        <w:rPr>
          <w:rStyle w:val="CharSectno"/>
        </w:rPr>
        <w:lastRenderedPageBreak/>
        <w:t>9</w:t>
      </w:r>
      <w:r w:rsidRPr="00F65CB2">
        <w:t xml:space="preserve">  R</w:t>
      </w:r>
      <w:r w:rsidR="0078530B" w:rsidRPr="00F65CB2">
        <w:t xml:space="preserve">ecords </w:t>
      </w:r>
      <w:r w:rsidRPr="00F65CB2">
        <w:t xml:space="preserve">about </w:t>
      </w:r>
      <w:r w:rsidR="0078530B" w:rsidRPr="00F65CB2">
        <w:t>staff members and volunteers</w:t>
      </w:r>
      <w:bookmarkEnd w:id="12"/>
    </w:p>
    <w:p w:rsidR="0078530B" w:rsidRPr="00F65CB2" w:rsidRDefault="0078530B" w:rsidP="0078530B">
      <w:pPr>
        <w:pStyle w:val="subsection"/>
      </w:pPr>
      <w:r w:rsidRPr="00F65CB2">
        <w:tab/>
      </w:r>
      <w:r w:rsidRPr="00F65CB2">
        <w:tab/>
        <w:t>An approved provider must keep records that enable the provider to demonstrate that:</w:t>
      </w:r>
    </w:p>
    <w:p w:rsidR="0078530B" w:rsidRPr="00F65CB2" w:rsidRDefault="0078530B" w:rsidP="0078530B">
      <w:pPr>
        <w:pStyle w:val="paragraph"/>
      </w:pPr>
      <w:r w:rsidRPr="00F65CB2">
        <w:tab/>
        <w:t>(a)</w:t>
      </w:r>
      <w:r w:rsidRPr="00F65CB2">
        <w:tab/>
        <w:t>in accordance with Part</w:t>
      </w:r>
      <w:r w:rsidR="00F65CB2" w:rsidRPr="00F65CB2">
        <w:t> </w:t>
      </w:r>
      <w:r w:rsidR="004F48F6" w:rsidRPr="00F65CB2">
        <w:t>6</w:t>
      </w:r>
      <w:r w:rsidRPr="00F65CB2">
        <w:t xml:space="preserve"> of the </w:t>
      </w:r>
      <w:r w:rsidRPr="00F65CB2">
        <w:rPr>
          <w:i/>
        </w:rPr>
        <w:t>Accountability Principles</w:t>
      </w:r>
      <w:r w:rsidR="00F65CB2" w:rsidRPr="00F65CB2">
        <w:rPr>
          <w:i/>
        </w:rPr>
        <w:t> </w:t>
      </w:r>
      <w:r w:rsidR="005D186A" w:rsidRPr="00F65CB2">
        <w:rPr>
          <w:i/>
        </w:rPr>
        <w:t>2014</w:t>
      </w:r>
      <w:r w:rsidRPr="00F65CB2">
        <w:t>, there is for each person who is a staff member or volunteer a police certificate that is, at all times during which the person remains a staff member or volunteer, not more than 3 years old; and</w:t>
      </w:r>
    </w:p>
    <w:p w:rsidR="0078530B" w:rsidRPr="00F65CB2" w:rsidRDefault="0078530B" w:rsidP="0078530B">
      <w:pPr>
        <w:pStyle w:val="paragraph"/>
      </w:pPr>
      <w:r w:rsidRPr="00F65CB2">
        <w:tab/>
        <w:t>(b)</w:t>
      </w:r>
      <w:r w:rsidRPr="00F65CB2">
        <w:tab/>
        <w:t>for any period that a staff member or volunteer is allowed under Part</w:t>
      </w:r>
      <w:r w:rsidR="00F65CB2" w:rsidRPr="00F65CB2">
        <w:t> </w:t>
      </w:r>
      <w:r w:rsidR="004F48F6" w:rsidRPr="00F65CB2">
        <w:t>6</w:t>
      </w:r>
      <w:r w:rsidRPr="00F65CB2">
        <w:t xml:space="preserve"> of the </w:t>
      </w:r>
      <w:r w:rsidRPr="00F65CB2">
        <w:rPr>
          <w:i/>
        </w:rPr>
        <w:t>Accountability Principles</w:t>
      </w:r>
      <w:r w:rsidR="00F65CB2" w:rsidRPr="00F65CB2">
        <w:rPr>
          <w:i/>
        </w:rPr>
        <w:t> </w:t>
      </w:r>
      <w:r w:rsidR="005D186A" w:rsidRPr="00F65CB2">
        <w:rPr>
          <w:i/>
        </w:rPr>
        <w:t>2014</w:t>
      </w:r>
      <w:r w:rsidR="005D186A" w:rsidRPr="00F65CB2">
        <w:t xml:space="preserve"> </w:t>
      </w:r>
      <w:r w:rsidRPr="00F65CB2">
        <w:t>to be without such a certificate, an application for a police certificate has been made; and</w:t>
      </w:r>
    </w:p>
    <w:p w:rsidR="0078530B" w:rsidRPr="00F65CB2" w:rsidRDefault="0078530B" w:rsidP="0078530B">
      <w:pPr>
        <w:pStyle w:val="paragraph"/>
      </w:pPr>
      <w:r w:rsidRPr="00F65CB2">
        <w:tab/>
        <w:t>(c)</w:t>
      </w:r>
      <w:r w:rsidRPr="00F65CB2">
        <w:tab/>
        <w:t>any statutory declaration required to be made by a staff member or volunteer under Part</w:t>
      </w:r>
      <w:r w:rsidR="00F65CB2" w:rsidRPr="00F65CB2">
        <w:t> </w:t>
      </w:r>
      <w:r w:rsidR="004F48F6" w:rsidRPr="00F65CB2">
        <w:t>6</w:t>
      </w:r>
      <w:r w:rsidRPr="00F65CB2">
        <w:t xml:space="preserve"> of the </w:t>
      </w:r>
      <w:r w:rsidRPr="00F65CB2">
        <w:rPr>
          <w:i/>
        </w:rPr>
        <w:t>Accountability Principles</w:t>
      </w:r>
      <w:r w:rsidR="00F65CB2" w:rsidRPr="00F65CB2">
        <w:rPr>
          <w:i/>
        </w:rPr>
        <w:t> </w:t>
      </w:r>
      <w:r w:rsidR="00AB1957" w:rsidRPr="00F65CB2">
        <w:rPr>
          <w:i/>
        </w:rPr>
        <w:t>2014</w:t>
      </w:r>
      <w:r w:rsidR="00AB1957" w:rsidRPr="00F65CB2">
        <w:t xml:space="preserve"> </w:t>
      </w:r>
      <w:r w:rsidRPr="00F65CB2">
        <w:t>has in fact been made.</w:t>
      </w:r>
    </w:p>
    <w:p w:rsidR="0078530B" w:rsidRPr="00F65CB2" w:rsidRDefault="00C02753" w:rsidP="0078530B">
      <w:pPr>
        <w:pStyle w:val="ActHead5"/>
      </w:pPr>
      <w:bookmarkStart w:id="13" w:name="_Toc390848933"/>
      <w:r w:rsidRPr="00F65CB2">
        <w:rPr>
          <w:rStyle w:val="CharSectno"/>
        </w:rPr>
        <w:t>10</w:t>
      </w:r>
      <w:r w:rsidRPr="00F65CB2">
        <w:t xml:space="preserve">  </w:t>
      </w:r>
      <w:r w:rsidR="0078530B" w:rsidRPr="00F65CB2">
        <w:t>Duty to keep police certificates</w:t>
      </w:r>
      <w:bookmarkEnd w:id="13"/>
    </w:p>
    <w:p w:rsidR="0078530B" w:rsidRPr="00F65CB2" w:rsidRDefault="0078530B" w:rsidP="0078530B">
      <w:pPr>
        <w:pStyle w:val="subsection"/>
      </w:pPr>
      <w:r w:rsidRPr="00F65CB2">
        <w:tab/>
      </w:r>
      <w:r w:rsidRPr="00F65CB2">
        <w:tab/>
        <w:t>If a police certificate, or a copy of a police certificate, is kept by an approved provider under section</w:t>
      </w:r>
      <w:r w:rsidR="00F65CB2" w:rsidRPr="00F65CB2">
        <w:t> </w:t>
      </w:r>
      <w:r w:rsidR="00C02753" w:rsidRPr="00F65CB2">
        <w:t>9</w:t>
      </w:r>
      <w:r w:rsidRPr="00F65CB2">
        <w:t xml:space="preserve">, the police certificate or copy must be kept in accordance with the </w:t>
      </w:r>
      <w:r w:rsidRPr="00F65CB2">
        <w:rPr>
          <w:i/>
        </w:rPr>
        <w:t>Privacy Act 1988</w:t>
      </w:r>
      <w:r w:rsidRPr="00F65CB2">
        <w:t>.</w:t>
      </w:r>
    </w:p>
    <w:p w:rsidR="0078530B" w:rsidRPr="00F65CB2" w:rsidRDefault="00C02753" w:rsidP="0078530B">
      <w:pPr>
        <w:pStyle w:val="ActHead5"/>
      </w:pPr>
      <w:bookmarkStart w:id="14" w:name="_Toc390848934"/>
      <w:r w:rsidRPr="00F65CB2">
        <w:rPr>
          <w:rStyle w:val="CharSectno"/>
        </w:rPr>
        <w:t>11</w:t>
      </w:r>
      <w:r w:rsidRPr="00F65CB2">
        <w:t xml:space="preserve">  </w:t>
      </w:r>
      <w:r w:rsidR="0078530B" w:rsidRPr="00F65CB2">
        <w:t xml:space="preserve">Kinds of records </w:t>
      </w:r>
      <w:r w:rsidRPr="00F65CB2">
        <w:t xml:space="preserve">that must </w:t>
      </w:r>
      <w:r w:rsidR="0078530B" w:rsidRPr="00F65CB2">
        <w:t>be retained</w:t>
      </w:r>
      <w:bookmarkEnd w:id="14"/>
    </w:p>
    <w:p w:rsidR="0078530B" w:rsidRPr="00F65CB2" w:rsidRDefault="0078530B" w:rsidP="0078530B">
      <w:pPr>
        <w:pStyle w:val="subsection"/>
      </w:pPr>
      <w:r w:rsidRPr="00F65CB2">
        <w:tab/>
      </w:r>
      <w:r w:rsidRPr="00F65CB2">
        <w:tab/>
        <w:t>An approved provider who ceases permanently to provide care to a care recipient must retain, in relation to the care</w:t>
      </w:r>
      <w:r w:rsidR="00C02753" w:rsidRPr="00F65CB2">
        <w:t xml:space="preserve"> recipient, records of the kinds</w:t>
      </w:r>
      <w:r w:rsidRPr="00F65CB2">
        <w:t xml:space="preserve"> mentioned in </w:t>
      </w:r>
      <w:r w:rsidR="00C02753" w:rsidRPr="00F65CB2">
        <w:t>section</w:t>
      </w:r>
      <w:r w:rsidR="00F65CB2" w:rsidRPr="00F65CB2">
        <w:t> </w:t>
      </w:r>
      <w:r w:rsidR="00C02753" w:rsidRPr="00F65CB2">
        <w:t>7</w:t>
      </w:r>
      <w:r w:rsidRPr="00F65CB2">
        <w:t>.</w:t>
      </w:r>
    </w:p>
    <w:p w:rsidR="0078530B" w:rsidRPr="00F65CB2" w:rsidRDefault="0078530B" w:rsidP="0078530B">
      <w:pPr>
        <w:pStyle w:val="notetext"/>
      </w:pPr>
      <w:r w:rsidRPr="00F65CB2">
        <w:t>Note</w:t>
      </w:r>
      <w:r w:rsidR="00C02753" w:rsidRPr="00F65CB2">
        <w:t>:</w:t>
      </w:r>
      <w:r w:rsidRPr="00F65CB2">
        <w:tab/>
        <w:t>Under subsection</w:t>
      </w:r>
      <w:r w:rsidR="00F65CB2" w:rsidRPr="00F65CB2">
        <w:t> </w:t>
      </w:r>
      <w:r w:rsidRPr="00F65CB2">
        <w:t>89</w:t>
      </w:r>
      <w:r w:rsidR="00F65CB2">
        <w:noBreakHyphen/>
      </w:r>
      <w:r w:rsidR="00C02753" w:rsidRPr="00F65CB2">
        <w:t>1</w:t>
      </w:r>
      <w:r w:rsidRPr="00F65CB2">
        <w:t>(2) of the Act, a person who has ceased to be an approved provider must retain records that the person was required to retain under section</w:t>
      </w:r>
      <w:r w:rsidR="00F65CB2" w:rsidRPr="00F65CB2">
        <w:t> </w:t>
      </w:r>
      <w:r w:rsidRPr="00F65CB2">
        <w:t>88</w:t>
      </w:r>
      <w:r w:rsidR="00F65CB2">
        <w:noBreakHyphen/>
      </w:r>
      <w:r w:rsidRPr="00F65CB2">
        <w:t>1 of the Act, other than records that the approved provider is required to transfer to another approved provider under section</w:t>
      </w:r>
      <w:r w:rsidR="00F65CB2" w:rsidRPr="00F65CB2">
        <w:t> </w:t>
      </w:r>
      <w:r w:rsidRPr="00F65CB2">
        <w:t>16</w:t>
      </w:r>
      <w:r w:rsidR="00F65CB2">
        <w:noBreakHyphen/>
      </w:r>
      <w:r w:rsidRPr="00F65CB2">
        <w:t>10 of the Act.</w:t>
      </w:r>
    </w:p>
    <w:sectPr w:rsidR="0078530B" w:rsidRPr="00F65CB2" w:rsidSect="004942E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53" w:rsidRDefault="00C02753" w:rsidP="00715914">
      <w:pPr>
        <w:spacing w:line="240" w:lineRule="auto"/>
      </w:pPr>
      <w:r>
        <w:separator/>
      </w:r>
    </w:p>
  </w:endnote>
  <w:endnote w:type="continuationSeparator" w:id="0">
    <w:p w:rsidR="00C02753" w:rsidRDefault="00C0275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E3" w:rsidRPr="004942E3" w:rsidRDefault="004942E3" w:rsidP="004942E3">
    <w:pPr>
      <w:pStyle w:val="Footer"/>
      <w:rPr>
        <w:i/>
        <w:sz w:val="18"/>
      </w:rPr>
    </w:pPr>
    <w:r w:rsidRPr="004942E3">
      <w:rPr>
        <w:i/>
        <w:sz w:val="18"/>
      </w:rPr>
      <w:t>OPC60569 -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Default="00C02753" w:rsidP="007500C8">
    <w:pPr>
      <w:pStyle w:val="Footer"/>
    </w:pPr>
  </w:p>
  <w:p w:rsidR="00C02753" w:rsidRPr="007500C8" w:rsidRDefault="004942E3" w:rsidP="004942E3">
    <w:pPr>
      <w:pStyle w:val="Footer"/>
    </w:pPr>
    <w:r w:rsidRPr="004942E3">
      <w:rPr>
        <w:i/>
        <w:sz w:val="18"/>
      </w:rPr>
      <w:t>OPC60569 -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Pr="00ED79B6" w:rsidRDefault="00C0275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Pr="004942E3" w:rsidRDefault="00C02753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02753" w:rsidRPr="004942E3" w:rsidTr="002B1D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02753" w:rsidRPr="004942E3" w:rsidRDefault="00C02753" w:rsidP="00C02753">
          <w:pPr>
            <w:spacing w:line="0" w:lineRule="atLeast"/>
            <w:rPr>
              <w:rFonts w:cs="Times New Roman"/>
              <w:i/>
              <w:sz w:val="18"/>
            </w:rPr>
          </w:pPr>
          <w:r w:rsidRPr="004942E3">
            <w:rPr>
              <w:rFonts w:cs="Times New Roman"/>
              <w:i/>
              <w:sz w:val="18"/>
            </w:rPr>
            <w:fldChar w:fldCharType="begin"/>
          </w:r>
          <w:r w:rsidRPr="004942E3">
            <w:rPr>
              <w:rFonts w:cs="Times New Roman"/>
              <w:i/>
              <w:sz w:val="18"/>
            </w:rPr>
            <w:instrText xml:space="preserve"> PAGE </w:instrText>
          </w:r>
          <w:r w:rsidRPr="004942E3">
            <w:rPr>
              <w:rFonts w:cs="Times New Roman"/>
              <w:i/>
              <w:sz w:val="18"/>
            </w:rPr>
            <w:fldChar w:fldCharType="separate"/>
          </w:r>
          <w:r w:rsidR="00D725E5">
            <w:rPr>
              <w:rFonts w:cs="Times New Roman"/>
              <w:i/>
              <w:noProof/>
              <w:sz w:val="18"/>
            </w:rPr>
            <w:t>iv</w:t>
          </w:r>
          <w:r w:rsidRPr="004942E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02753" w:rsidRPr="004942E3" w:rsidRDefault="00C02753" w:rsidP="00C0275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942E3">
            <w:rPr>
              <w:rFonts w:cs="Times New Roman"/>
              <w:i/>
              <w:sz w:val="18"/>
            </w:rPr>
            <w:fldChar w:fldCharType="begin"/>
          </w:r>
          <w:r w:rsidRPr="004942E3">
            <w:rPr>
              <w:rFonts w:cs="Times New Roman"/>
              <w:i/>
              <w:sz w:val="18"/>
            </w:rPr>
            <w:instrText xml:space="preserve"> DOCPROPERTY ShortT </w:instrText>
          </w:r>
          <w:r w:rsidRPr="004942E3">
            <w:rPr>
              <w:rFonts w:cs="Times New Roman"/>
              <w:i/>
              <w:sz w:val="18"/>
            </w:rPr>
            <w:fldChar w:fldCharType="separate"/>
          </w:r>
          <w:r w:rsidR="00D725E5">
            <w:rPr>
              <w:rFonts w:cs="Times New Roman"/>
              <w:i/>
              <w:sz w:val="18"/>
            </w:rPr>
            <w:t>Records Principles 2014</w:t>
          </w:r>
          <w:r w:rsidRPr="004942E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02753" w:rsidRPr="004942E3" w:rsidRDefault="00C02753" w:rsidP="00C0275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02753" w:rsidRPr="004942E3" w:rsidRDefault="004942E3" w:rsidP="004942E3">
    <w:pPr>
      <w:rPr>
        <w:rFonts w:cs="Times New Roman"/>
        <w:i/>
        <w:sz w:val="18"/>
      </w:rPr>
    </w:pPr>
    <w:r w:rsidRPr="004942E3">
      <w:rPr>
        <w:rFonts w:cs="Times New Roman"/>
        <w:i/>
        <w:sz w:val="18"/>
      </w:rPr>
      <w:t>OPC60569 -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Pr="00E33C1C" w:rsidRDefault="00C0275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02753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02753" w:rsidRDefault="00C02753" w:rsidP="00C02753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02753" w:rsidRDefault="00C02753" w:rsidP="00C027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25E5">
            <w:rPr>
              <w:i/>
              <w:sz w:val="18"/>
            </w:rPr>
            <w:t>Records Principles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02753" w:rsidRDefault="00C02753" w:rsidP="00C027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25E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02753" w:rsidRPr="00ED79B6" w:rsidRDefault="004942E3" w:rsidP="004942E3">
    <w:pPr>
      <w:rPr>
        <w:i/>
        <w:sz w:val="18"/>
      </w:rPr>
    </w:pPr>
    <w:r w:rsidRPr="004942E3">
      <w:rPr>
        <w:rFonts w:cs="Times New Roman"/>
        <w:i/>
        <w:sz w:val="18"/>
      </w:rPr>
      <w:t>OPC60569 -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Pr="004942E3" w:rsidRDefault="00C02753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02753" w:rsidRPr="004942E3" w:rsidTr="002B1D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02753" w:rsidRPr="004942E3" w:rsidRDefault="00C02753" w:rsidP="00C02753">
          <w:pPr>
            <w:spacing w:line="0" w:lineRule="atLeast"/>
            <w:rPr>
              <w:rFonts w:cs="Times New Roman"/>
              <w:i/>
              <w:sz w:val="18"/>
            </w:rPr>
          </w:pPr>
          <w:r w:rsidRPr="004942E3">
            <w:rPr>
              <w:rFonts w:cs="Times New Roman"/>
              <w:i/>
              <w:sz w:val="18"/>
            </w:rPr>
            <w:fldChar w:fldCharType="begin"/>
          </w:r>
          <w:r w:rsidRPr="004942E3">
            <w:rPr>
              <w:rFonts w:cs="Times New Roman"/>
              <w:i/>
              <w:sz w:val="18"/>
            </w:rPr>
            <w:instrText xml:space="preserve"> PAGE </w:instrText>
          </w:r>
          <w:r w:rsidRPr="004942E3">
            <w:rPr>
              <w:rFonts w:cs="Times New Roman"/>
              <w:i/>
              <w:sz w:val="18"/>
            </w:rPr>
            <w:fldChar w:fldCharType="separate"/>
          </w:r>
          <w:r w:rsidR="00D725E5">
            <w:rPr>
              <w:rFonts w:cs="Times New Roman"/>
              <w:i/>
              <w:noProof/>
              <w:sz w:val="18"/>
            </w:rPr>
            <w:t>4</w:t>
          </w:r>
          <w:r w:rsidRPr="004942E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02753" w:rsidRPr="004942E3" w:rsidRDefault="00C02753" w:rsidP="00C0275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942E3">
            <w:rPr>
              <w:rFonts w:cs="Times New Roman"/>
              <w:i/>
              <w:sz w:val="18"/>
            </w:rPr>
            <w:fldChar w:fldCharType="begin"/>
          </w:r>
          <w:r w:rsidRPr="004942E3">
            <w:rPr>
              <w:rFonts w:cs="Times New Roman"/>
              <w:i/>
              <w:sz w:val="18"/>
            </w:rPr>
            <w:instrText xml:space="preserve"> DOCPROPERTY ShortT </w:instrText>
          </w:r>
          <w:r w:rsidRPr="004942E3">
            <w:rPr>
              <w:rFonts w:cs="Times New Roman"/>
              <w:i/>
              <w:sz w:val="18"/>
            </w:rPr>
            <w:fldChar w:fldCharType="separate"/>
          </w:r>
          <w:r w:rsidR="00D725E5">
            <w:rPr>
              <w:rFonts w:cs="Times New Roman"/>
              <w:i/>
              <w:sz w:val="18"/>
            </w:rPr>
            <w:t>Records Principles 2014</w:t>
          </w:r>
          <w:r w:rsidRPr="004942E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02753" w:rsidRPr="004942E3" w:rsidRDefault="00C02753" w:rsidP="00C0275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02753" w:rsidRPr="004942E3" w:rsidRDefault="004942E3" w:rsidP="004942E3">
    <w:pPr>
      <w:rPr>
        <w:rFonts w:cs="Times New Roman"/>
        <w:i/>
        <w:sz w:val="18"/>
      </w:rPr>
    </w:pPr>
    <w:r w:rsidRPr="004942E3">
      <w:rPr>
        <w:rFonts w:cs="Times New Roman"/>
        <w:i/>
        <w:sz w:val="18"/>
      </w:rPr>
      <w:t>OPC60569 -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Pr="00E33C1C" w:rsidRDefault="00C0275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02753" w:rsidTr="00C027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02753" w:rsidRDefault="00C02753" w:rsidP="00C027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02753" w:rsidRDefault="00C02753" w:rsidP="00C027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25E5">
            <w:rPr>
              <w:i/>
              <w:sz w:val="18"/>
            </w:rPr>
            <w:t>Records Principles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02753" w:rsidRDefault="00C02753" w:rsidP="00C027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25E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02753" w:rsidRPr="00ED79B6" w:rsidRDefault="004942E3" w:rsidP="004942E3">
    <w:pPr>
      <w:rPr>
        <w:i/>
        <w:sz w:val="18"/>
      </w:rPr>
    </w:pPr>
    <w:r w:rsidRPr="004942E3">
      <w:rPr>
        <w:rFonts w:cs="Times New Roman"/>
        <w:i/>
        <w:sz w:val="18"/>
      </w:rPr>
      <w:t>OPC60569 -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Pr="00E33C1C" w:rsidRDefault="00C0275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02753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02753" w:rsidRDefault="00C02753" w:rsidP="00C027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02753" w:rsidRDefault="00C02753" w:rsidP="00C027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25E5">
            <w:rPr>
              <w:i/>
              <w:sz w:val="18"/>
            </w:rPr>
            <w:t>Records Principles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02753" w:rsidRDefault="00C02753" w:rsidP="00C027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25E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02753" w:rsidRPr="00ED79B6" w:rsidRDefault="00C0275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53" w:rsidRDefault="00C02753" w:rsidP="00715914">
      <w:pPr>
        <w:spacing w:line="240" w:lineRule="auto"/>
      </w:pPr>
      <w:r>
        <w:separator/>
      </w:r>
    </w:p>
  </w:footnote>
  <w:footnote w:type="continuationSeparator" w:id="0">
    <w:p w:rsidR="00C02753" w:rsidRDefault="00C0275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Pr="005F1388" w:rsidRDefault="00C02753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Pr="005F1388" w:rsidRDefault="00C0275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Pr="005F1388" w:rsidRDefault="00C0275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Pr="00ED79B6" w:rsidRDefault="00C02753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Pr="00ED79B6" w:rsidRDefault="00C0275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Pr="00ED79B6" w:rsidRDefault="00C0275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Default="00C0275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02753" w:rsidRDefault="00C0275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02753" w:rsidRPr="007A1328" w:rsidRDefault="00C0275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02753" w:rsidRPr="007A1328" w:rsidRDefault="00C02753" w:rsidP="00715914">
    <w:pPr>
      <w:rPr>
        <w:b/>
        <w:sz w:val="24"/>
      </w:rPr>
    </w:pPr>
  </w:p>
  <w:p w:rsidR="00C02753" w:rsidRPr="007A1328" w:rsidRDefault="00C02753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725E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725E5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Pr="007A1328" w:rsidRDefault="00C0275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02753" w:rsidRPr="007A1328" w:rsidRDefault="00C0275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02753" w:rsidRPr="007A1328" w:rsidRDefault="00C0275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02753" w:rsidRPr="007A1328" w:rsidRDefault="00C02753" w:rsidP="00715914">
    <w:pPr>
      <w:jc w:val="right"/>
      <w:rPr>
        <w:b/>
        <w:sz w:val="24"/>
      </w:rPr>
    </w:pPr>
  </w:p>
  <w:p w:rsidR="00C02753" w:rsidRPr="007A1328" w:rsidRDefault="00C02753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725E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725E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Pr="007A1328" w:rsidRDefault="00C02753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D6"/>
    <w:rsid w:val="00004470"/>
    <w:rsid w:val="000136AF"/>
    <w:rsid w:val="000437C1"/>
    <w:rsid w:val="0005365D"/>
    <w:rsid w:val="0005380A"/>
    <w:rsid w:val="000614BF"/>
    <w:rsid w:val="00097C89"/>
    <w:rsid w:val="000B58FA"/>
    <w:rsid w:val="000D05EF"/>
    <w:rsid w:val="000E2261"/>
    <w:rsid w:val="000F21C1"/>
    <w:rsid w:val="0010745C"/>
    <w:rsid w:val="00132CEB"/>
    <w:rsid w:val="001342D6"/>
    <w:rsid w:val="00142B62"/>
    <w:rsid w:val="00150D32"/>
    <w:rsid w:val="00157B8B"/>
    <w:rsid w:val="00166C2F"/>
    <w:rsid w:val="00172C83"/>
    <w:rsid w:val="001809D7"/>
    <w:rsid w:val="001939E1"/>
    <w:rsid w:val="00194C3E"/>
    <w:rsid w:val="00195382"/>
    <w:rsid w:val="001C61C5"/>
    <w:rsid w:val="001C69C4"/>
    <w:rsid w:val="001D37EF"/>
    <w:rsid w:val="001D4C2D"/>
    <w:rsid w:val="001E3590"/>
    <w:rsid w:val="001E7407"/>
    <w:rsid w:val="001F5D5E"/>
    <w:rsid w:val="001F6219"/>
    <w:rsid w:val="001F6CD4"/>
    <w:rsid w:val="00206C4D"/>
    <w:rsid w:val="0021053C"/>
    <w:rsid w:val="00215AF1"/>
    <w:rsid w:val="00220697"/>
    <w:rsid w:val="002234F7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1DDF"/>
    <w:rsid w:val="002D043A"/>
    <w:rsid w:val="002D6224"/>
    <w:rsid w:val="002E3F4B"/>
    <w:rsid w:val="00304831"/>
    <w:rsid w:val="00304F8B"/>
    <w:rsid w:val="00305431"/>
    <w:rsid w:val="00312D8E"/>
    <w:rsid w:val="00333A44"/>
    <w:rsid w:val="003354D2"/>
    <w:rsid w:val="00335B5E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7661"/>
    <w:rsid w:val="004705B7"/>
    <w:rsid w:val="00472DBE"/>
    <w:rsid w:val="00474A19"/>
    <w:rsid w:val="004942E3"/>
    <w:rsid w:val="00496F97"/>
    <w:rsid w:val="004E063A"/>
    <w:rsid w:val="004E7BEC"/>
    <w:rsid w:val="004F48F6"/>
    <w:rsid w:val="00505D3D"/>
    <w:rsid w:val="00506AF6"/>
    <w:rsid w:val="00516B8D"/>
    <w:rsid w:val="00535B28"/>
    <w:rsid w:val="00537FBC"/>
    <w:rsid w:val="005574D1"/>
    <w:rsid w:val="00584811"/>
    <w:rsid w:val="00585784"/>
    <w:rsid w:val="00593AA6"/>
    <w:rsid w:val="00594161"/>
    <w:rsid w:val="00594749"/>
    <w:rsid w:val="005B2E36"/>
    <w:rsid w:val="005B4067"/>
    <w:rsid w:val="005C3F41"/>
    <w:rsid w:val="005D186A"/>
    <w:rsid w:val="005D2D09"/>
    <w:rsid w:val="00600219"/>
    <w:rsid w:val="00603DC4"/>
    <w:rsid w:val="00620076"/>
    <w:rsid w:val="00641F5C"/>
    <w:rsid w:val="00670EA1"/>
    <w:rsid w:val="00677CC2"/>
    <w:rsid w:val="006905DE"/>
    <w:rsid w:val="006907E2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8530B"/>
    <w:rsid w:val="00793915"/>
    <w:rsid w:val="007C2253"/>
    <w:rsid w:val="007E163D"/>
    <w:rsid w:val="007E667A"/>
    <w:rsid w:val="007F28C9"/>
    <w:rsid w:val="00803587"/>
    <w:rsid w:val="008117E9"/>
    <w:rsid w:val="00822583"/>
    <w:rsid w:val="00824498"/>
    <w:rsid w:val="00856A31"/>
    <w:rsid w:val="00867B37"/>
    <w:rsid w:val="008754D0"/>
    <w:rsid w:val="008855C9"/>
    <w:rsid w:val="0088591F"/>
    <w:rsid w:val="00886456"/>
    <w:rsid w:val="008A46E1"/>
    <w:rsid w:val="008A4F43"/>
    <w:rsid w:val="008B2706"/>
    <w:rsid w:val="008D0EE0"/>
    <w:rsid w:val="008D5C8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43F50"/>
    <w:rsid w:val="00A441C6"/>
    <w:rsid w:val="00A64912"/>
    <w:rsid w:val="00A70A74"/>
    <w:rsid w:val="00AB1957"/>
    <w:rsid w:val="00AC2F85"/>
    <w:rsid w:val="00AD5641"/>
    <w:rsid w:val="00AD7889"/>
    <w:rsid w:val="00AE1347"/>
    <w:rsid w:val="00AE4D49"/>
    <w:rsid w:val="00AF021B"/>
    <w:rsid w:val="00AF06CF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220B"/>
    <w:rsid w:val="00BA3A57"/>
    <w:rsid w:val="00BB4E1A"/>
    <w:rsid w:val="00BB68B5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2753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3C50"/>
    <w:rsid w:val="00D150E7"/>
    <w:rsid w:val="00D52DC2"/>
    <w:rsid w:val="00D53BCC"/>
    <w:rsid w:val="00D67840"/>
    <w:rsid w:val="00D70DFB"/>
    <w:rsid w:val="00D725E5"/>
    <w:rsid w:val="00D766DF"/>
    <w:rsid w:val="00DA186E"/>
    <w:rsid w:val="00DA4116"/>
    <w:rsid w:val="00DB251C"/>
    <w:rsid w:val="00DB4630"/>
    <w:rsid w:val="00DC4F88"/>
    <w:rsid w:val="00E05704"/>
    <w:rsid w:val="00E11E44"/>
    <w:rsid w:val="00E25F1F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11E93"/>
    <w:rsid w:val="00F32BA8"/>
    <w:rsid w:val="00F349F1"/>
    <w:rsid w:val="00F4350D"/>
    <w:rsid w:val="00F567F7"/>
    <w:rsid w:val="00F62036"/>
    <w:rsid w:val="00F65B52"/>
    <w:rsid w:val="00F65CB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5CB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5CB2"/>
  </w:style>
  <w:style w:type="paragraph" w:customStyle="1" w:styleId="OPCParaBase">
    <w:name w:val="OPCParaBase"/>
    <w:qFormat/>
    <w:rsid w:val="00F65C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65C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5C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5C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5C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5C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65C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65C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5C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5C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5C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65CB2"/>
  </w:style>
  <w:style w:type="paragraph" w:customStyle="1" w:styleId="Blocks">
    <w:name w:val="Blocks"/>
    <w:aliases w:val="bb"/>
    <w:basedOn w:val="OPCParaBase"/>
    <w:qFormat/>
    <w:rsid w:val="00F65C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5C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5C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5CB2"/>
    <w:rPr>
      <w:i/>
    </w:rPr>
  </w:style>
  <w:style w:type="paragraph" w:customStyle="1" w:styleId="BoxList">
    <w:name w:val="BoxList"/>
    <w:aliases w:val="bl"/>
    <w:basedOn w:val="BoxText"/>
    <w:qFormat/>
    <w:rsid w:val="00F65C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5C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5C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5CB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65CB2"/>
  </w:style>
  <w:style w:type="character" w:customStyle="1" w:styleId="CharAmPartText">
    <w:name w:val="CharAmPartText"/>
    <w:basedOn w:val="OPCCharBase"/>
    <w:uiPriority w:val="1"/>
    <w:qFormat/>
    <w:rsid w:val="00F65CB2"/>
  </w:style>
  <w:style w:type="character" w:customStyle="1" w:styleId="CharAmSchNo">
    <w:name w:val="CharAmSchNo"/>
    <w:basedOn w:val="OPCCharBase"/>
    <w:uiPriority w:val="1"/>
    <w:qFormat/>
    <w:rsid w:val="00F65CB2"/>
  </w:style>
  <w:style w:type="character" w:customStyle="1" w:styleId="CharAmSchText">
    <w:name w:val="CharAmSchText"/>
    <w:basedOn w:val="OPCCharBase"/>
    <w:uiPriority w:val="1"/>
    <w:qFormat/>
    <w:rsid w:val="00F65CB2"/>
  </w:style>
  <w:style w:type="character" w:customStyle="1" w:styleId="CharBoldItalic">
    <w:name w:val="CharBoldItalic"/>
    <w:basedOn w:val="OPCCharBase"/>
    <w:uiPriority w:val="1"/>
    <w:qFormat/>
    <w:rsid w:val="00F65CB2"/>
    <w:rPr>
      <w:b/>
      <w:i/>
    </w:rPr>
  </w:style>
  <w:style w:type="character" w:customStyle="1" w:styleId="CharChapNo">
    <w:name w:val="CharChapNo"/>
    <w:basedOn w:val="OPCCharBase"/>
    <w:qFormat/>
    <w:rsid w:val="00F65CB2"/>
  </w:style>
  <w:style w:type="character" w:customStyle="1" w:styleId="CharChapText">
    <w:name w:val="CharChapText"/>
    <w:basedOn w:val="OPCCharBase"/>
    <w:qFormat/>
    <w:rsid w:val="00F65CB2"/>
  </w:style>
  <w:style w:type="character" w:customStyle="1" w:styleId="CharDivNo">
    <w:name w:val="CharDivNo"/>
    <w:basedOn w:val="OPCCharBase"/>
    <w:qFormat/>
    <w:rsid w:val="00F65CB2"/>
  </w:style>
  <w:style w:type="character" w:customStyle="1" w:styleId="CharDivText">
    <w:name w:val="CharDivText"/>
    <w:basedOn w:val="OPCCharBase"/>
    <w:qFormat/>
    <w:rsid w:val="00F65CB2"/>
  </w:style>
  <w:style w:type="character" w:customStyle="1" w:styleId="CharItalic">
    <w:name w:val="CharItalic"/>
    <w:basedOn w:val="OPCCharBase"/>
    <w:uiPriority w:val="1"/>
    <w:qFormat/>
    <w:rsid w:val="00F65CB2"/>
    <w:rPr>
      <w:i/>
    </w:rPr>
  </w:style>
  <w:style w:type="character" w:customStyle="1" w:styleId="CharPartNo">
    <w:name w:val="CharPartNo"/>
    <w:basedOn w:val="OPCCharBase"/>
    <w:qFormat/>
    <w:rsid w:val="00F65CB2"/>
  </w:style>
  <w:style w:type="character" w:customStyle="1" w:styleId="CharPartText">
    <w:name w:val="CharPartText"/>
    <w:basedOn w:val="OPCCharBase"/>
    <w:qFormat/>
    <w:rsid w:val="00F65CB2"/>
  </w:style>
  <w:style w:type="character" w:customStyle="1" w:styleId="CharSectno">
    <w:name w:val="CharSectno"/>
    <w:basedOn w:val="OPCCharBase"/>
    <w:qFormat/>
    <w:rsid w:val="00F65CB2"/>
  </w:style>
  <w:style w:type="character" w:customStyle="1" w:styleId="CharSubdNo">
    <w:name w:val="CharSubdNo"/>
    <w:basedOn w:val="OPCCharBase"/>
    <w:uiPriority w:val="1"/>
    <w:qFormat/>
    <w:rsid w:val="00F65CB2"/>
  </w:style>
  <w:style w:type="character" w:customStyle="1" w:styleId="CharSubdText">
    <w:name w:val="CharSubdText"/>
    <w:basedOn w:val="OPCCharBase"/>
    <w:uiPriority w:val="1"/>
    <w:qFormat/>
    <w:rsid w:val="00F65CB2"/>
  </w:style>
  <w:style w:type="paragraph" w:customStyle="1" w:styleId="CTA--">
    <w:name w:val="CTA --"/>
    <w:basedOn w:val="OPCParaBase"/>
    <w:next w:val="Normal"/>
    <w:rsid w:val="00F65C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5C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5C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5C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5C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5C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5C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5C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5C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5C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5C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5C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5C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5C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65C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5CB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65C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5C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5C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5C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5C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5C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5C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5C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65C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65C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5C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5C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5C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5C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5C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5C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5C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5C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5C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65C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5C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5C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5C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5C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5C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5C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5C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5C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5C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5C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5C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5C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5C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5C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5C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5C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5C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5C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5C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65C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65C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65C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5CB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5C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5CB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5CB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5CB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5CB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65C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5C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5C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5C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5C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5C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5C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5C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65CB2"/>
    <w:rPr>
      <w:sz w:val="16"/>
    </w:rPr>
  </w:style>
  <w:style w:type="table" w:customStyle="1" w:styleId="CFlag">
    <w:name w:val="CFlag"/>
    <w:basedOn w:val="TableNormal"/>
    <w:uiPriority w:val="99"/>
    <w:rsid w:val="00F65CB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C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65C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65C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65CB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5C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65CB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5CB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65CB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65CB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65C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65C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65C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65C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65C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5C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5C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5C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5C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5C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65C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5CB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65CB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65CB2"/>
  </w:style>
  <w:style w:type="character" w:customStyle="1" w:styleId="CharSubPartNoCASA">
    <w:name w:val="CharSubPartNo(CASA)"/>
    <w:basedOn w:val="OPCCharBase"/>
    <w:uiPriority w:val="1"/>
    <w:rsid w:val="00F65CB2"/>
  </w:style>
  <w:style w:type="paragraph" w:customStyle="1" w:styleId="ENoteTTIndentHeadingSub">
    <w:name w:val="ENoteTTIndentHeadingSub"/>
    <w:aliases w:val="enTTHis"/>
    <w:basedOn w:val="OPCParaBase"/>
    <w:rsid w:val="00F65C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5C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5C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5C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65C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5C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5CB2"/>
    <w:rPr>
      <w:sz w:val="22"/>
    </w:rPr>
  </w:style>
  <w:style w:type="paragraph" w:customStyle="1" w:styleId="SOTextNote">
    <w:name w:val="SO TextNote"/>
    <w:aliases w:val="sont"/>
    <w:basedOn w:val="SOText"/>
    <w:qFormat/>
    <w:rsid w:val="00F65C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5C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5CB2"/>
    <w:rPr>
      <w:sz w:val="22"/>
    </w:rPr>
  </w:style>
  <w:style w:type="paragraph" w:customStyle="1" w:styleId="FileName">
    <w:name w:val="FileName"/>
    <w:basedOn w:val="Normal"/>
    <w:rsid w:val="00F65CB2"/>
  </w:style>
  <w:style w:type="paragraph" w:customStyle="1" w:styleId="TableHeading">
    <w:name w:val="TableHeading"/>
    <w:aliases w:val="th"/>
    <w:basedOn w:val="OPCParaBase"/>
    <w:next w:val="Tabletext"/>
    <w:rsid w:val="00F65C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5C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5C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5C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5C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5C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5C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5C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5C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5C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5CB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5CB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5CB2"/>
  </w:style>
  <w:style w:type="paragraph" w:customStyle="1" w:styleId="OPCParaBase">
    <w:name w:val="OPCParaBase"/>
    <w:qFormat/>
    <w:rsid w:val="00F65C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65C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5C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5C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5C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5C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65C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65C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5C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5C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5C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65CB2"/>
  </w:style>
  <w:style w:type="paragraph" w:customStyle="1" w:styleId="Blocks">
    <w:name w:val="Blocks"/>
    <w:aliases w:val="bb"/>
    <w:basedOn w:val="OPCParaBase"/>
    <w:qFormat/>
    <w:rsid w:val="00F65C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5C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5C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5CB2"/>
    <w:rPr>
      <w:i/>
    </w:rPr>
  </w:style>
  <w:style w:type="paragraph" w:customStyle="1" w:styleId="BoxList">
    <w:name w:val="BoxList"/>
    <w:aliases w:val="bl"/>
    <w:basedOn w:val="BoxText"/>
    <w:qFormat/>
    <w:rsid w:val="00F65C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5C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5C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5CB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65CB2"/>
  </w:style>
  <w:style w:type="character" w:customStyle="1" w:styleId="CharAmPartText">
    <w:name w:val="CharAmPartText"/>
    <w:basedOn w:val="OPCCharBase"/>
    <w:uiPriority w:val="1"/>
    <w:qFormat/>
    <w:rsid w:val="00F65CB2"/>
  </w:style>
  <w:style w:type="character" w:customStyle="1" w:styleId="CharAmSchNo">
    <w:name w:val="CharAmSchNo"/>
    <w:basedOn w:val="OPCCharBase"/>
    <w:uiPriority w:val="1"/>
    <w:qFormat/>
    <w:rsid w:val="00F65CB2"/>
  </w:style>
  <w:style w:type="character" w:customStyle="1" w:styleId="CharAmSchText">
    <w:name w:val="CharAmSchText"/>
    <w:basedOn w:val="OPCCharBase"/>
    <w:uiPriority w:val="1"/>
    <w:qFormat/>
    <w:rsid w:val="00F65CB2"/>
  </w:style>
  <w:style w:type="character" w:customStyle="1" w:styleId="CharBoldItalic">
    <w:name w:val="CharBoldItalic"/>
    <w:basedOn w:val="OPCCharBase"/>
    <w:uiPriority w:val="1"/>
    <w:qFormat/>
    <w:rsid w:val="00F65CB2"/>
    <w:rPr>
      <w:b/>
      <w:i/>
    </w:rPr>
  </w:style>
  <w:style w:type="character" w:customStyle="1" w:styleId="CharChapNo">
    <w:name w:val="CharChapNo"/>
    <w:basedOn w:val="OPCCharBase"/>
    <w:qFormat/>
    <w:rsid w:val="00F65CB2"/>
  </w:style>
  <w:style w:type="character" w:customStyle="1" w:styleId="CharChapText">
    <w:name w:val="CharChapText"/>
    <w:basedOn w:val="OPCCharBase"/>
    <w:qFormat/>
    <w:rsid w:val="00F65CB2"/>
  </w:style>
  <w:style w:type="character" w:customStyle="1" w:styleId="CharDivNo">
    <w:name w:val="CharDivNo"/>
    <w:basedOn w:val="OPCCharBase"/>
    <w:qFormat/>
    <w:rsid w:val="00F65CB2"/>
  </w:style>
  <w:style w:type="character" w:customStyle="1" w:styleId="CharDivText">
    <w:name w:val="CharDivText"/>
    <w:basedOn w:val="OPCCharBase"/>
    <w:qFormat/>
    <w:rsid w:val="00F65CB2"/>
  </w:style>
  <w:style w:type="character" w:customStyle="1" w:styleId="CharItalic">
    <w:name w:val="CharItalic"/>
    <w:basedOn w:val="OPCCharBase"/>
    <w:uiPriority w:val="1"/>
    <w:qFormat/>
    <w:rsid w:val="00F65CB2"/>
    <w:rPr>
      <w:i/>
    </w:rPr>
  </w:style>
  <w:style w:type="character" w:customStyle="1" w:styleId="CharPartNo">
    <w:name w:val="CharPartNo"/>
    <w:basedOn w:val="OPCCharBase"/>
    <w:qFormat/>
    <w:rsid w:val="00F65CB2"/>
  </w:style>
  <w:style w:type="character" w:customStyle="1" w:styleId="CharPartText">
    <w:name w:val="CharPartText"/>
    <w:basedOn w:val="OPCCharBase"/>
    <w:qFormat/>
    <w:rsid w:val="00F65CB2"/>
  </w:style>
  <w:style w:type="character" w:customStyle="1" w:styleId="CharSectno">
    <w:name w:val="CharSectno"/>
    <w:basedOn w:val="OPCCharBase"/>
    <w:qFormat/>
    <w:rsid w:val="00F65CB2"/>
  </w:style>
  <w:style w:type="character" w:customStyle="1" w:styleId="CharSubdNo">
    <w:name w:val="CharSubdNo"/>
    <w:basedOn w:val="OPCCharBase"/>
    <w:uiPriority w:val="1"/>
    <w:qFormat/>
    <w:rsid w:val="00F65CB2"/>
  </w:style>
  <w:style w:type="character" w:customStyle="1" w:styleId="CharSubdText">
    <w:name w:val="CharSubdText"/>
    <w:basedOn w:val="OPCCharBase"/>
    <w:uiPriority w:val="1"/>
    <w:qFormat/>
    <w:rsid w:val="00F65CB2"/>
  </w:style>
  <w:style w:type="paragraph" w:customStyle="1" w:styleId="CTA--">
    <w:name w:val="CTA --"/>
    <w:basedOn w:val="OPCParaBase"/>
    <w:next w:val="Normal"/>
    <w:rsid w:val="00F65C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5C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5C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5C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5C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5C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5C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5C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5C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5C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5C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5C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5C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5C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65C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5CB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65C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5C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5C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5C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5C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5C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5C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5C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65C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65C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5C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5C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5C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5C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5C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5C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5C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5C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5C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65C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5C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5C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5C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5C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5C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5C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5C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5C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5C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5C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5C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5C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5C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5C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5C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5C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5C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5C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5C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65C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65C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65C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5CB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5C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5CB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5CB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5CB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5CB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65C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5C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5C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5C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5C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5C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5C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5C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65CB2"/>
    <w:rPr>
      <w:sz w:val="16"/>
    </w:rPr>
  </w:style>
  <w:style w:type="table" w:customStyle="1" w:styleId="CFlag">
    <w:name w:val="CFlag"/>
    <w:basedOn w:val="TableNormal"/>
    <w:uiPriority w:val="99"/>
    <w:rsid w:val="00F65CB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C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65C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65C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65CB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5C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65CB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5CB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65CB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65CB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65C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65C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65C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65C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65C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5C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5C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5C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5C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5C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65C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5CB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65CB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65CB2"/>
  </w:style>
  <w:style w:type="character" w:customStyle="1" w:styleId="CharSubPartNoCASA">
    <w:name w:val="CharSubPartNo(CASA)"/>
    <w:basedOn w:val="OPCCharBase"/>
    <w:uiPriority w:val="1"/>
    <w:rsid w:val="00F65CB2"/>
  </w:style>
  <w:style w:type="paragraph" w:customStyle="1" w:styleId="ENoteTTIndentHeadingSub">
    <w:name w:val="ENoteTTIndentHeadingSub"/>
    <w:aliases w:val="enTTHis"/>
    <w:basedOn w:val="OPCParaBase"/>
    <w:rsid w:val="00F65C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5C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5C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5C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65C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5C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5CB2"/>
    <w:rPr>
      <w:sz w:val="22"/>
    </w:rPr>
  </w:style>
  <w:style w:type="paragraph" w:customStyle="1" w:styleId="SOTextNote">
    <w:name w:val="SO TextNote"/>
    <w:aliases w:val="sont"/>
    <w:basedOn w:val="SOText"/>
    <w:qFormat/>
    <w:rsid w:val="00F65C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5C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5CB2"/>
    <w:rPr>
      <w:sz w:val="22"/>
    </w:rPr>
  </w:style>
  <w:style w:type="paragraph" w:customStyle="1" w:styleId="FileName">
    <w:name w:val="FileName"/>
    <w:basedOn w:val="Normal"/>
    <w:rsid w:val="00F65CB2"/>
  </w:style>
  <w:style w:type="paragraph" w:customStyle="1" w:styleId="TableHeading">
    <w:name w:val="TableHeading"/>
    <w:aliases w:val="th"/>
    <w:basedOn w:val="OPCParaBase"/>
    <w:next w:val="Tabletext"/>
    <w:rsid w:val="00F65C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5C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5C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5C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5C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5C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5C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5C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5C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5C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5CB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C7E5-24E0-44D1-A45C-292D8532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1541</Words>
  <Characters>7861</Characters>
  <Application>Microsoft Office Word</Application>
  <DocSecurity>0</DocSecurity>
  <PresentationFormat/>
  <Lines>187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Principles 2014</vt:lpstr>
    </vt:vector>
  </TitlesOfParts>
  <Manager/>
  <Company/>
  <LinksUpToDate>false</LinksUpToDate>
  <CharactersWithSpaces>9288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2014-05-09T08:28:00Z</cp:lastPrinted>
  <dcterms:created xsi:type="dcterms:W3CDTF">2014-06-24T05:57:00Z</dcterms:created>
  <dcterms:modified xsi:type="dcterms:W3CDTF">2014-06-24T06:01:00Z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Records Principles 2014</vt:lpwstr>
  </property>
  <property fmtid="{D5CDD505-2E9C-101B-9397-08002B2CF9AE}" pid="4" name="Header">
    <vt:lpwstr>Section</vt:lpwstr>
  </property>
  <property fmtid="{D5CDD505-2E9C-101B-9397-08002B2CF9AE}" pid="5" name="Class">
    <vt:lpwstr>Principle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OPC60569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Aged Care Act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20 June 2014</vt:lpwstr>
  </property>
</Properties>
</file>