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B" w:rsidRDefault="00FA0ADB" w:rsidP="00BD4C9A">
      <w:pPr>
        <w:pStyle w:val="LDTitle"/>
      </w:pPr>
    </w:p>
    <w:p w:rsidR="00A74CEC" w:rsidRPr="00F95E4A" w:rsidRDefault="00726D47" w:rsidP="00BD4C9A">
      <w:pPr>
        <w:pStyle w:val="LDTitle"/>
        <w:rPr>
          <w:specVanish/>
        </w:rPr>
      </w:pPr>
      <w:r>
        <w:rPr>
          <w:noProof/>
          <w:lang w:eastAsia="en-AU"/>
        </w:rPr>
        <w:drawing>
          <wp:inline distT="0" distB="0" distL="0" distR="0" wp14:anchorId="1A38399B" wp14:editId="7A06B49D">
            <wp:extent cx="3618000" cy="734400"/>
            <wp:effectExtent l="0" t="0" r="1905" b="889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0C" w:rsidRPr="001915EE" w:rsidRDefault="00971F0C" w:rsidP="00BD4C9A">
      <w:pPr>
        <w:pStyle w:val="LDTitle"/>
        <w:rPr>
          <w:rStyle w:val="LDCitation"/>
        </w:rPr>
      </w:pPr>
      <w:r w:rsidRPr="001915EE">
        <w:t xml:space="preserve">AMSA MO </w:t>
      </w:r>
      <w:r w:rsidR="009176E8">
        <w:t>2014</w:t>
      </w:r>
      <w:r w:rsidR="00F80054">
        <w:t>/11</w:t>
      </w:r>
    </w:p>
    <w:p w:rsidR="00705E92" w:rsidRPr="001915EE" w:rsidRDefault="00705E92" w:rsidP="00705E92">
      <w:pPr>
        <w:pStyle w:val="LDDescription"/>
      </w:pPr>
      <w:r w:rsidRPr="001915EE">
        <w:t>Marine Order</w:t>
      </w:r>
      <w:r w:rsidR="00120482">
        <w:t xml:space="preserve"> </w:t>
      </w:r>
      <w:r w:rsidR="009A5DF4">
        <w:t>42</w:t>
      </w:r>
      <w:r w:rsidR="00D76C43">
        <w:t xml:space="preserve"> (</w:t>
      </w:r>
      <w:r w:rsidR="009A5DF4">
        <w:t>Cargo</w:t>
      </w:r>
      <w:r w:rsidR="007014AC">
        <w:t>,</w:t>
      </w:r>
      <w:r w:rsidR="009A5DF4">
        <w:t xml:space="preserve"> stowage and securing</w:t>
      </w:r>
      <w:r w:rsidR="00D76C43">
        <w:t>) 201</w:t>
      </w:r>
      <w:r w:rsidR="00F258C8">
        <w:t>4</w:t>
      </w:r>
    </w:p>
    <w:p w:rsidR="002320F6" w:rsidRPr="001915EE" w:rsidRDefault="002320F6" w:rsidP="00F33A28">
      <w:pPr>
        <w:pStyle w:val="LDBodytext"/>
      </w:pPr>
      <w:r w:rsidRPr="001915EE">
        <w:t xml:space="preserve">I, </w:t>
      </w:r>
      <w:r w:rsidR="000E1F4E">
        <w:t>Mick Kinl</w:t>
      </w:r>
      <w:r w:rsidR="009D5332" w:rsidRPr="001915EE">
        <w:t>ey</w:t>
      </w:r>
      <w:r w:rsidRPr="001915EE">
        <w:t xml:space="preserve">, </w:t>
      </w:r>
      <w:r w:rsidR="000E1F4E">
        <w:t xml:space="preserve">Acting </w:t>
      </w:r>
      <w:r w:rsidR="009D5332" w:rsidRPr="001915EE">
        <w:t>Chief Executive Officer</w:t>
      </w:r>
      <w:r w:rsidR="00971F0C" w:rsidRPr="001915EE">
        <w:t xml:space="preserve"> of the Australian Maritime Safety Authority, make this</w:t>
      </w:r>
      <w:r w:rsidRPr="001915EE">
        <w:t xml:space="preserve"> Order under </w:t>
      </w:r>
      <w:r w:rsidR="00DC116F" w:rsidRPr="001915EE">
        <w:t>subsection </w:t>
      </w:r>
      <w:r w:rsidR="00CB2216">
        <w:t>342</w:t>
      </w:r>
      <w:r w:rsidR="00971F0C" w:rsidRPr="001915EE">
        <w:t xml:space="preserve">(1) of </w:t>
      </w:r>
      <w:r w:rsidR="009D5332" w:rsidRPr="001915EE">
        <w:t xml:space="preserve">the </w:t>
      </w:r>
      <w:r w:rsidR="009D5332" w:rsidRPr="001915EE">
        <w:rPr>
          <w:i/>
        </w:rPr>
        <w:t xml:space="preserve">Navigation Act </w:t>
      </w:r>
      <w:r w:rsidR="00CB2216">
        <w:rPr>
          <w:i/>
        </w:rPr>
        <w:t>20</w:t>
      </w:r>
      <w:r w:rsidR="009D5332" w:rsidRPr="001915EE">
        <w:rPr>
          <w:i/>
        </w:rPr>
        <w:t>12</w:t>
      </w:r>
      <w:r w:rsidRPr="001915EE">
        <w:t>.</w:t>
      </w:r>
    </w:p>
    <w:p w:rsidR="003265A9" w:rsidRPr="001915EE" w:rsidRDefault="008E098D" w:rsidP="003265A9">
      <w:pPr>
        <w:pStyle w:val="LDDate"/>
      </w:pPr>
      <w:r>
        <w:t xml:space="preserve">25 June </w:t>
      </w:r>
      <w:r w:rsidR="00F258C8">
        <w:t>2014</w:t>
      </w:r>
    </w:p>
    <w:p w:rsidR="00EB3EB2" w:rsidRPr="001915EE" w:rsidRDefault="008E098D" w:rsidP="00F33A28">
      <w:pPr>
        <w:pStyle w:val="LDSignatory"/>
      </w:pPr>
      <w:bookmarkStart w:id="0" w:name="_GoBack"/>
      <w:r w:rsidRPr="008E098D">
        <w:rPr>
          <w:rStyle w:val="LDSignatoryChar"/>
          <w:b/>
        </w:rPr>
        <w:t>Mick Kinley</w:t>
      </w:r>
      <w:bookmarkEnd w:id="0"/>
      <w:r w:rsidR="00F33A28" w:rsidRPr="001915EE">
        <w:rPr>
          <w:rStyle w:val="LDSignatoryChar"/>
        </w:rPr>
        <w:br/>
      </w:r>
      <w:r w:rsidR="000E1F4E">
        <w:t xml:space="preserve">Acting </w:t>
      </w:r>
      <w:r w:rsidR="00F33A28" w:rsidRPr="001915EE">
        <w:t>Chief Executive Officer</w:t>
      </w:r>
    </w:p>
    <w:p w:rsidR="00EB3EB2" w:rsidRPr="001915EE" w:rsidRDefault="00EB3EB2" w:rsidP="00F33A28">
      <w:pPr>
        <w:pStyle w:val="LDDate"/>
      </w:pPr>
    </w:p>
    <w:p w:rsidR="00705E92" w:rsidRPr="001915EE" w:rsidRDefault="00705E92" w:rsidP="00705E92">
      <w:pPr>
        <w:pStyle w:val="SigningPageBreak"/>
        <w:sectPr w:rsidR="00705E92" w:rsidRPr="001915EE" w:rsidSect="00AB5FC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7" w:h="16839" w:code="9"/>
          <w:pgMar w:top="1361" w:right="1701" w:bottom="1361" w:left="1701" w:header="567" w:footer="567" w:gutter="0"/>
          <w:cols w:space="708"/>
          <w:titlePg/>
          <w:docGrid w:linePitch="360"/>
        </w:sectPr>
      </w:pPr>
    </w:p>
    <w:bookmarkStart w:id="1" w:name="_Toc280562274"/>
    <w:p w:rsidR="00054CF5" w:rsidRDefault="00705E9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 w:rsidRPr="001915EE">
        <w:lastRenderedPageBreak/>
        <w:fldChar w:fldCharType="begin"/>
      </w:r>
      <w:r w:rsidRPr="001915EE">
        <w:instrText xml:space="preserve"> TOC \t "LDClauseHeading,3,LDScheduleClauseHead,6,LDSchedule heading,4,Subtitle,2,Title,1,LDDivision,1,Sched-heading,1,subsubsection text + Before:  6 pt,3,LDSubdivision,2,LDSchedDivHead,5" </w:instrText>
      </w:r>
      <w:r w:rsidRPr="001915EE">
        <w:fldChar w:fldCharType="separate"/>
      </w:r>
      <w:r w:rsidR="00054CF5">
        <w:rPr>
          <w:noProof/>
        </w:rPr>
        <w:t>Division 1</w:t>
      </w:r>
      <w:r w:rsidR="00054CF5"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  <w:tab/>
      </w:r>
      <w:r w:rsidR="00054CF5">
        <w:rPr>
          <w:noProof/>
        </w:rPr>
        <w:t>Preliminary</w:t>
      </w:r>
      <w:r w:rsidR="00054CF5">
        <w:rPr>
          <w:noProof/>
        </w:rPr>
        <w:tab/>
      </w:r>
      <w:r w:rsidR="00054CF5">
        <w:rPr>
          <w:noProof/>
        </w:rPr>
        <w:fldChar w:fldCharType="begin"/>
      </w:r>
      <w:r w:rsidR="00054CF5">
        <w:rPr>
          <w:noProof/>
        </w:rPr>
        <w:instrText xml:space="preserve"> PAGEREF _Toc391306245 \h </w:instrText>
      </w:r>
      <w:r w:rsidR="00054CF5">
        <w:rPr>
          <w:noProof/>
        </w:rPr>
      </w:r>
      <w:r w:rsidR="00054CF5">
        <w:rPr>
          <w:noProof/>
        </w:rPr>
        <w:fldChar w:fldCharType="separate"/>
      </w:r>
      <w:r w:rsidR="00054CF5">
        <w:rPr>
          <w:noProof/>
        </w:rPr>
        <w:t>3</w:t>
      </w:r>
      <w:r w:rsidR="00054CF5"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Name of Order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1A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1B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 xml:space="preserve">Repeal of </w:t>
      </w:r>
      <w:r w:rsidRPr="00977A64">
        <w:rPr>
          <w:i/>
          <w:noProof/>
        </w:rPr>
        <w:t>Marine Order 42 (Cargo stowage and securing) 2003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Power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Meaning of certain expressions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Exemptions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Equivalents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 w:rsidRPr="00977A64">
        <w:rPr>
          <w:noProof/>
          <w:lang w:val="en-GB"/>
        </w:rPr>
        <w:t>Review of decisions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54CF5" w:rsidRDefault="00054CF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noProof/>
        </w:rPr>
        <w:t>Division 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>Matters relating to cargo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Information for master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Verification of mass before loading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Stowage and securing —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Loading of freight containers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Cargo Securing Manual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Unsafe or inadequate arrangements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Additional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Stowage of cargo on deck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54CF5" w:rsidRDefault="00054CF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Blending liquid bulk cargoes or production processes on voyages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_Toc391306266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F30ED" w:rsidRPr="001915EE" w:rsidRDefault="00705E92" w:rsidP="008A5C97">
      <w:pPr>
        <w:pStyle w:val="LDBodytext"/>
      </w:pPr>
      <w:r w:rsidRPr="001915EE">
        <w:fldChar w:fldCharType="end"/>
      </w:r>
      <w:r w:rsidR="00A623B8">
        <w:br w:type="page"/>
      </w:r>
    </w:p>
    <w:p w:rsidR="00FE0C09" w:rsidRPr="001915EE" w:rsidRDefault="00FE0C09" w:rsidP="00770645">
      <w:pPr>
        <w:pStyle w:val="ContentsSectionBreak"/>
        <w:sectPr w:rsidR="00FE0C09" w:rsidRPr="001915EE" w:rsidSect="00AB5FC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1361" w:right="1701" w:bottom="1361" w:left="1701" w:header="567" w:footer="567" w:gutter="0"/>
          <w:cols w:space="708"/>
          <w:docGrid w:linePitch="360"/>
        </w:sectPr>
      </w:pPr>
    </w:p>
    <w:p w:rsidR="00705E92" w:rsidRPr="001915EE" w:rsidRDefault="00705E92" w:rsidP="00705E92">
      <w:pPr>
        <w:pStyle w:val="LDDivision"/>
      </w:pPr>
      <w:bookmarkStart w:id="2" w:name="_Toc292805508"/>
      <w:bookmarkStart w:id="3" w:name="_Toc391306245"/>
      <w:r w:rsidRPr="001915EE">
        <w:rPr>
          <w:rStyle w:val="CharPartNo"/>
        </w:rPr>
        <w:lastRenderedPageBreak/>
        <w:t>Division 1</w:t>
      </w:r>
      <w:r w:rsidRPr="001915EE">
        <w:tab/>
      </w:r>
      <w:bookmarkEnd w:id="2"/>
      <w:r w:rsidR="001A0EE8">
        <w:rPr>
          <w:rStyle w:val="CharPartText"/>
        </w:rPr>
        <w:t>Preliminary</w:t>
      </w:r>
      <w:bookmarkEnd w:id="3"/>
    </w:p>
    <w:p w:rsidR="00DA29C6" w:rsidRPr="001915EE" w:rsidRDefault="00E26B85" w:rsidP="00DA29C6">
      <w:pPr>
        <w:pStyle w:val="LDClauseHeading"/>
      </w:pPr>
      <w:bookmarkStart w:id="4" w:name="_Toc391306246"/>
      <w:bookmarkStart w:id="5" w:name="_Toc292805509"/>
      <w:r>
        <w:rPr>
          <w:rStyle w:val="CharSectNo"/>
          <w:noProof/>
        </w:rPr>
        <w:t>1</w:t>
      </w:r>
      <w:r w:rsidR="00DA29C6" w:rsidRPr="001915EE">
        <w:tab/>
        <w:t>Name of Order</w:t>
      </w:r>
      <w:bookmarkEnd w:id="4"/>
    </w:p>
    <w:p w:rsidR="00DA29C6" w:rsidRPr="001915EE" w:rsidRDefault="00DA29C6" w:rsidP="00DA29C6">
      <w:pPr>
        <w:pStyle w:val="LDClause"/>
      </w:pPr>
      <w:r w:rsidRPr="001915EE">
        <w:tab/>
      </w:r>
      <w:r w:rsidRPr="001915EE">
        <w:tab/>
        <w:t xml:space="preserve">This Order is </w:t>
      </w:r>
      <w:r w:rsidR="00E26B85" w:rsidRPr="00E26B85">
        <w:rPr>
          <w:i/>
        </w:rPr>
        <w:t>Marine Order 42 (Cargo, stowage and securing) 2014</w:t>
      </w:r>
      <w:r w:rsidRPr="001915EE">
        <w:t>.</w:t>
      </w:r>
    </w:p>
    <w:p w:rsidR="00DA29C6" w:rsidRPr="001915EE" w:rsidRDefault="009176E8" w:rsidP="00DA29C6">
      <w:pPr>
        <w:pStyle w:val="LDClauseHeading"/>
      </w:pPr>
      <w:bookmarkStart w:id="6" w:name="_Toc391306247"/>
      <w:r>
        <w:rPr>
          <w:rStyle w:val="CharSectNo"/>
        </w:rPr>
        <w:t>1A</w:t>
      </w:r>
      <w:r w:rsidR="00DA29C6" w:rsidRPr="001915EE">
        <w:tab/>
        <w:t>Commencement</w:t>
      </w:r>
      <w:bookmarkEnd w:id="6"/>
    </w:p>
    <w:p w:rsidR="00DA29C6" w:rsidRPr="001915EE" w:rsidRDefault="00DA29C6" w:rsidP="00DA29C6">
      <w:pPr>
        <w:pStyle w:val="LDClause"/>
      </w:pPr>
      <w:r w:rsidRPr="001915EE">
        <w:tab/>
      </w:r>
      <w:r w:rsidRPr="001915EE">
        <w:tab/>
        <w:t xml:space="preserve">This Order commences on </w:t>
      </w:r>
      <w:r w:rsidR="001F68A5">
        <w:t>1 August 2014</w:t>
      </w:r>
      <w:r w:rsidRPr="001915EE">
        <w:t>.</w:t>
      </w:r>
    </w:p>
    <w:p w:rsidR="00DA29C6" w:rsidRPr="001915EE" w:rsidRDefault="009176E8" w:rsidP="00DA29C6">
      <w:pPr>
        <w:pStyle w:val="LDClauseHeading"/>
      </w:pPr>
      <w:bookmarkStart w:id="7" w:name="_Toc391306248"/>
      <w:r>
        <w:rPr>
          <w:rStyle w:val="CharSectNo"/>
        </w:rPr>
        <w:t>1B</w:t>
      </w:r>
      <w:r w:rsidR="00DA29C6" w:rsidRPr="001915EE">
        <w:tab/>
        <w:t xml:space="preserve">Repeal of </w:t>
      </w:r>
      <w:r w:rsidR="00DA29C6" w:rsidRPr="001915EE">
        <w:rPr>
          <w:i/>
        </w:rPr>
        <w:t>Marine Order</w:t>
      </w:r>
      <w:r w:rsidR="00CB61C3">
        <w:rPr>
          <w:i/>
        </w:rPr>
        <w:t xml:space="preserve"> </w:t>
      </w:r>
      <w:r w:rsidR="009A5DF4">
        <w:rPr>
          <w:i/>
        </w:rPr>
        <w:t>42</w:t>
      </w:r>
      <w:r w:rsidR="00CB61C3">
        <w:rPr>
          <w:i/>
        </w:rPr>
        <w:t xml:space="preserve"> (</w:t>
      </w:r>
      <w:r w:rsidR="009A5DF4">
        <w:rPr>
          <w:i/>
        </w:rPr>
        <w:t>Cargo stowage and securing</w:t>
      </w:r>
      <w:r w:rsidR="00CB61C3">
        <w:rPr>
          <w:i/>
        </w:rPr>
        <w:t>) 20</w:t>
      </w:r>
      <w:r w:rsidR="006D799C">
        <w:rPr>
          <w:i/>
        </w:rPr>
        <w:t>0</w:t>
      </w:r>
      <w:r w:rsidR="009A5DF4">
        <w:rPr>
          <w:i/>
        </w:rPr>
        <w:t>3</w:t>
      </w:r>
      <w:bookmarkEnd w:id="7"/>
    </w:p>
    <w:p w:rsidR="00DA29C6" w:rsidRPr="001915EE" w:rsidRDefault="00DA29C6" w:rsidP="00DA29C6">
      <w:pPr>
        <w:pStyle w:val="LDClause"/>
      </w:pPr>
      <w:r w:rsidRPr="001915EE">
        <w:tab/>
      </w:r>
      <w:r w:rsidRPr="001915EE">
        <w:tab/>
      </w:r>
      <w:r w:rsidR="009A5DF4" w:rsidRPr="003A3E67">
        <w:rPr>
          <w:i/>
        </w:rPr>
        <w:t>Marine Order 42 (Cargo stowage and securing) 2003</w:t>
      </w:r>
      <w:r w:rsidR="009A5DF4">
        <w:rPr>
          <w:i/>
        </w:rPr>
        <w:t xml:space="preserve"> </w:t>
      </w:r>
      <w:r w:rsidRPr="001915EE">
        <w:t>is repealed</w:t>
      </w:r>
      <w:r w:rsidR="00CB61C3">
        <w:t>.</w:t>
      </w:r>
    </w:p>
    <w:p w:rsidR="00705E92" w:rsidRPr="001915EE" w:rsidRDefault="00E26B85" w:rsidP="00705E92">
      <w:pPr>
        <w:pStyle w:val="LDClauseHeading"/>
      </w:pPr>
      <w:bookmarkStart w:id="8" w:name="_Ref268722297"/>
      <w:bookmarkStart w:id="9" w:name="_Toc280562275"/>
      <w:bookmarkStart w:id="10" w:name="_Toc292805512"/>
      <w:bookmarkStart w:id="11" w:name="_Toc391306249"/>
      <w:bookmarkEnd w:id="1"/>
      <w:bookmarkEnd w:id="5"/>
      <w:r>
        <w:rPr>
          <w:rStyle w:val="CharSectNo"/>
          <w:noProof/>
        </w:rPr>
        <w:t>2</w:t>
      </w:r>
      <w:r w:rsidR="00705E92" w:rsidRPr="001915EE">
        <w:tab/>
        <w:t>Purpose</w:t>
      </w:r>
      <w:bookmarkEnd w:id="8"/>
      <w:bookmarkEnd w:id="9"/>
      <w:bookmarkEnd w:id="10"/>
      <w:bookmarkEnd w:id="11"/>
    </w:p>
    <w:p w:rsidR="00651211" w:rsidRDefault="009A5DF4" w:rsidP="00651211">
      <w:pPr>
        <w:pStyle w:val="LDClause"/>
        <w:keepNext/>
      </w:pPr>
      <w:r w:rsidRPr="003A3E67">
        <w:rPr>
          <w:b/>
          <w:bCs/>
        </w:rPr>
        <w:tab/>
      </w:r>
      <w:r w:rsidRPr="003A3E67">
        <w:tab/>
        <w:t xml:space="preserve">This Order gives effect to the following provisions </w:t>
      </w:r>
      <w:r w:rsidR="00A27FAC" w:rsidRPr="003A3E67">
        <w:t xml:space="preserve">in Chapter VI </w:t>
      </w:r>
      <w:r w:rsidRPr="003A3E67">
        <w:t>of SOLAS</w:t>
      </w:r>
      <w:r w:rsidR="00651211">
        <w:t>:</w:t>
      </w:r>
    </w:p>
    <w:p w:rsidR="009A5DF4" w:rsidRPr="003A3E67" w:rsidRDefault="009A5DF4" w:rsidP="009A5DF4">
      <w:pPr>
        <w:pStyle w:val="LDP1a"/>
      </w:pPr>
      <w:r w:rsidRPr="003A3E67">
        <w:t>(</w:t>
      </w:r>
      <w:r w:rsidR="008C32B6">
        <w:t>a</w:t>
      </w:r>
      <w:r w:rsidRPr="003A3E67">
        <w:t>)</w:t>
      </w:r>
      <w:r w:rsidRPr="003A3E67">
        <w:tab/>
      </w:r>
      <w:r w:rsidR="001B4B33">
        <w:t>r</w:t>
      </w:r>
      <w:r w:rsidRPr="003A3E67">
        <w:t xml:space="preserve">egulation 2 (Cargo </w:t>
      </w:r>
      <w:r w:rsidR="00F77D48">
        <w:t>i</w:t>
      </w:r>
      <w:r w:rsidRPr="003A3E67">
        <w:t>nformation</w:t>
      </w:r>
      <w:r w:rsidR="00C370CB">
        <w:t>)</w:t>
      </w:r>
      <w:r w:rsidRPr="003A3E67">
        <w:t>;</w:t>
      </w:r>
    </w:p>
    <w:p w:rsidR="009A5DF4" w:rsidRDefault="009A5DF4" w:rsidP="009A5DF4">
      <w:pPr>
        <w:pStyle w:val="LDP1a"/>
      </w:pPr>
      <w:r w:rsidRPr="003A3E67">
        <w:t>(</w:t>
      </w:r>
      <w:r w:rsidR="008C32B6">
        <w:t>b</w:t>
      </w:r>
      <w:r w:rsidRPr="003A3E67">
        <w:t>)</w:t>
      </w:r>
      <w:r w:rsidRPr="003A3E67">
        <w:tab/>
      </w:r>
      <w:r w:rsidR="001B4B33">
        <w:t>r</w:t>
      </w:r>
      <w:r w:rsidRPr="003A3E67">
        <w:t xml:space="preserve">egulation 5 (Stowage and </w:t>
      </w:r>
      <w:r w:rsidR="00F77D48">
        <w:t>s</w:t>
      </w:r>
      <w:r w:rsidRPr="003A3E67">
        <w:t>ecuring)</w:t>
      </w:r>
      <w:r w:rsidR="008C32B6">
        <w:t>;</w:t>
      </w:r>
    </w:p>
    <w:p w:rsidR="008C32B6" w:rsidRPr="003A3E67" w:rsidRDefault="008C32B6" w:rsidP="009A5DF4">
      <w:pPr>
        <w:pStyle w:val="LDP1a"/>
      </w:pPr>
      <w:r>
        <w:t>(c)</w:t>
      </w:r>
      <w:r>
        <w:tab/>
        <w:t xml:space="preserve">regulation 5-2 </w:t>
      </w:r>
      <w:r w:rsidR="00A27FAC">
        <w:t>(Blending of liquid bulk cargoes).</w:t>
      </w:r>
      <w:r>
        <w:t xml:space="preserve"> </w:t>
      </w:r>
    </w:p>
    <w:p w:rsidR="009A5DF4" w:rsidRPr="001915EE" w:rsidRDefault="00E9230B" w:rsidP="009F4D4C">
      <w:pPr>
        <w:pStyle w:val="LDNote"/>
      </w:pPr>
      <w:r w:rsidRPr="009F4D4C">
        <w:rPr>
          <w:i/>
        </w:rPr>
        <w:t>Note</w:t>
      </w:r>
      <w:r>
        <w:t>   </w:t>
      </w:r>
      <w:r w:rsidR="009F4D4C" w:rsidRPr="003A3E67">
        <w:t xml:space="preserve">For the text of </w:t>
      </w:r>
      <w:r w:rsidR="009F4D4C">
        <w:t>SOLAS</w:t>
      </w:r>
      <w:r w:rsidR="009F4D4C" w:rsidRPr="003A3E67">
        <w:t> — see</w:t>
      </w:r>
      <w:r w:rsidR="009F4D4C" w:rsidRPr="003A3E67">
        <w:rPr>
          <w:u w:val="single"/>
        </w:rPr>
        <w:t xml:space="preserve"> http://www.imo.org</w:t>
      </w:r>
      <w:r w:rsidR="009F4D4C" w:rsidRPr="003A3E67">
        <w:t xml:space="preserve">.  </w:t>
      </w:r>
    </w:p>
    <w:p w:rsidR="00705E92" w:rsidRPr="001915EE" w:rsidRDefault="00E26B85" w:rsidP="00705E92">
      <w:pPr>
        <w:pStyle w:val="LDClauseHeading"/>
      </w:pPr>
      <w:bookmarkStart w:id="12" w:name="_Toc280562276"/>
      <w:bookmarkStart w:id="13" w:name="_Toc292805513"/>
      <w:bookmarkStart w:id="14" w:name="_Toc391306250"/>
      <w:r>
        <w:rPr>
          <w:rStyle w:val="CharSectNo"/>
          <w:noProof/>
        </w:rPr>
        <w:t>3</w:t>
      </w:r>
      <w:r w:rsidR="00705E92" w:rsidRPr="001915EE">
        <w:tab/>
        <w:t>Power</w:t>
      </w:r>
      <w:bookmarkEnd w:id="12"/>
      <w:bookmarkEnd w:id="13"/>
      <w:bookmarkEnd w:id="14"/>
    </w:p>
    <w:p w:rsidR="00A55FB6" w:rsidRDefault="009A5DF4" w:rsidP="009A5DF4">
      <w:pPr>
        <w:pStyle w:val="LDClause"/>
      </w:pPr>
      <w:r w:rsidRPr="003A3E67">
        <w:rPr>
          <w:bCs/>
        </w:rPr>
        <w:tab/>
      </w:r>
      <w:r w:rsidR="00866220">
        <w:rPr>
          <w:bCs/>
        </w:rPr>
        <w:t>(1)</w:t>
      </w:r>
      <w:r w:rsidRPr="003A3E67">
        <w:tab/>
      </w:r>
      <w:r w:rsidR="00A55FB6">
        <w:t xml:space="preserve">The following provisions of the </w:t>
      </w:r>
      <w:r w:rsidR="00A55FB6" w:rsidRPr="003A3E67">
        <w:rPr>
          <w:iCs/>
        </w:rPr>
        <w:t>Navigation Act</w:t>
      </w:r>
      <w:r w:rsidR="00A55FB6" w:rsidRPr="003A3E67">
        <w:t xml:space="preserve"> </w:t>
      </w:r>
      <w:r w:rsidR="00A55FB6">
        <w:t>provide for this Order to be made:</w:t>
      </w:r>
    </w:p>
    <w:p w:rsidR="00A55FB6" w:rsidRPr="003A3E67" w:rsidRDefault="00A55FB6" w:rsidP="00A55FB6">
      <w:pPr>
        <w:pStyle w:val="LDP1a"/>
      </w:pPr>
      <w:r>
        <w:rPr>
          <w:bCs/>
        </w:rPr>
        <w:t>(a)</w:t>
      </w:r>
      <w:r w:rsidRPr="003A3E67">
        <w:tab/>
      </w:r>
      <w:r>
        <w:t>s</w:t>
      </w:r>
      <w:r w:rsidRPr="003A3E67">
        <w:t xml:space="preserve">ubsection 112(4) </w:t>
      </w:r>
      <w:r>
        <w:t xml:space="preserve">which </w:t>
      </w:r>
      <w:r w:rsidRPr="00465EAB">
        <w:rPr>
          <w:iCs/>
        </w:rPr>
        <w:t>provides that</w:t>
      </w:r>
      <w:r>
        <w:rPr>
          <w:i/>
          <w:iCs/>
        </w:rPr>
        <w:t xml:space="preserve"> </w:t>
      </w:r>
      <w:r w:rsidRPr="003A3E67">
        <w:t xml:space="preserve">the regulations </w:t>
      </w:r>
      <w:r>
        <w:t>may provide for</w:t>
      </w:r>
      <w:r w:rsidRPr="003A3E67">
        <w:t xml:space="preserve"> </w:t>
      </w:r>
      <w:r>
        <w:t>the</w:t>
      </w:r>
      <w:r w:rsidRPr="003A3E67">
        <w:t xml:space="preserve"> carriage of cargo</w:t>
      </w:r>
      <w:r>
        <w:t xml:space="preserve"> on a vessel;</w:t>
      </w:r>
    </w:p>
    <w:p w:rsidR="009A5DF4" w:rsidRPr="003A3E67" w:rsidRDefault="00A55FB6" w:rsidP="00A55FB6">
      <w:pPr>
        <w:pStyle w:val="LDP1a"/>
      </w:pPr>
      <w:r>
        <w:t>(b)</w:t>
      </w:r>
      <w:r>
        <w:tab/>
        <w:t>p</w:t>
      </w:r>
      <w:r w:rsidR="009A5DF4" w:rsidRPr="003A3E67">
        <w:t xml:space="preserve">aragraph 340(1)(a) </w:t>
      </w:r>
      <w:r>
        <w:t>which</w:t>
      </w:r>
      <w:r w:rsidR="009A5DF4" w:rsidRPr="003A3E67">
        <w:t xml:space="preserve"> </w:t>
      </w:r>
      <w:r w:rsidR="00465EAB" w:rsidRPr="00465EAB">
        <w:rPr>
          <w:iCs/>
        </w:rPr>
        <w:t>provides that</w:t>
      </w:r>
      <w:r w:rsidR="00465EAB">
        <w:rPr>
          <w:i/>
          <w:iCs/>
        </w:rPr>
        <w:t xml:space="preserve"> </w:t>
      </w:r>
      <w:r w:rsidR="009A5DF4" w:rsidRPr="003A3E67">
        <w:t xml:space="preserve">the regulations </w:t>
      </w:r>
      <w:r w:rsidR="004148D6">
        <w:t>may provide for</w:t>
      </w:r>
      <w:r w:rsidR="009A5DF4" w:rsidRPr="003A3E67">
        <w:t xml:space="preserve"> giv</w:t>
      </w:r>
      <w:r w:rsidR="004148D6">
        <w:t>ing</w:t>
      </w:r>
      <w:r>
        <w:t xml:space="preserve"> effect to SOLAS.</w:t>
      </w:r>
    </w:p>
    <w:p w:rsidR="009A5DF4" w:rsidRPr="003A3E67" w:rsidRDefault="009A5DF4" w:rsidP="009A5DF4">
      <w:pPr>
        <w:pStyle w:val="LDClause"/>
      </w:pPr>
      <w:r w:rsidRPr="003A3E67">
        <w:tab/>
      </w:r>
      <w:r w:rsidR="00866220">
        <w:t>(</w:t>
      </w:r>
      <w:r w:rsidR="00A55FB6">
        <w:t>2</w:t>
      </w:r>
      <w:r w:rsidR="00866220">
        <w:t>)</w:t>
      </w:r>
      <w:r w:rsidRPr="003A3E67">
        <w:tab/>
        <w:t>Subsection 339(1) of the Navigation Act provides for regulations to be made prescribing matters required or permitted to be prescribed</w:t>
      </w:r>
      <w:r w:rsidR="00A55FB6">
        <w:t>,</w:t>
      </w:r>
      <w:r w:rsidRPr="003A3E67">
        <w:t xml:space="preserve"> or that are necessary or convenient to be prescribed</w:t>
      </w:r>
      <w:r w:rsidR="00A55FB6">
        <w:t>,</w:t>
      </w:r>
      <w:r w:rsidRPr="003A3E67">
        <w:t xml:space="preserve"> for carrying out or giving effect to the Navigation Act.</w:t>
      </w:r>
    </w:p>
    <w:p w:rsidR="00A55FB6" w:rsidRPr="00A55FB6" w:rsidRDefault="00A55FB6" w:rsidP="00A55FB6">
      <w:pPr>
        <w:pStyle w:val="LDClause"/>
      </w:pPr>
      <w:r>
        <w:tab/>
        <w:t>(3</w:t>
      </w:r>
      <w:r w:rsidRPr="00A55FB6">
        <w:t>)</w:t>
      </w:r>
      <w:r w:rsidRPr="00A55FB6">
        <w:tab/>
        <w:t>Section 341 of the Navigation Act provides for the imposition of penalties in regulations.</w:t>
      </w:r>
    </w:p>
    <w:p w:rsidR="009A5DF4" w:rsidRPr="003A3E67" w:rsidRDefault="009A5DF4" w:rsidP="009A5DF4">
      <w:pPr>
        <w:pStyle w:val="LDClause"/>
      </w:pPr>
      <w:r w:rsidRPr="003A3E67">
        <w:rPr>
          <w:bCs/>
        </w:rPr>
        <w:tab/>
      </w:r>
      <w:r w:rsidR="00A55FB6">
        <w:rPr>
          <w:bCs/>
        </w:rPr>
        <w:t>(4</w:t>
      </w:r>
      <w:r w:rsidR="00866220">
        <w:rPr>
          <w:bCs/>
        </w:rPr>
        <w:t>)</w:t>
      </w:r>
      <w:r w:rsidRPr="003A3E67">
        <w:tab/>
        <w:t xml:space="preserve">Subsection 342(1) of the </w:t>
      </w:r>
      <w:r w:rsidRPr="003A3E67">
        <w:rPr>
          <w:iCs/>
        </w:rPr>
        <w:t>Navigation Act</w:t>
      </w:r>
      <w:r w:rsidRPr="003A3E67">
        <w:t xml:space="preserve"> provides that AMSA may make </w:t>
      </w:r>
      <w:r w:rsidR="00290D86">
        <w:t>a</w:t>
      </w:r>
      <w:r w:rsidR="00DE3992">
        <w:t xml:space="preserve"> </w:t>
      </w:r>
      <w:r w:rsidR="00770645">
        <w:t>Marine O</w:t>
      </w:r>
      <w:r w:rsidRPr="003A3E67">
        <w:t>rder about any</w:t>
      </w:r>
      <w:r w:rsidR="00770645">
        <w:t>thing</w:t>
      </w:r>
      <w:r w:rsidRPr="003A3E67">
        <w:t xml:space="preserve"> </w:t>
      </w:r>
      <w:r w:rsidR="00770645">
        <w:t>that</w:t>
      </w:r>
      <w:r w:rsidRPr="003A3E67">
        <w:t xml:space="preserve"> may</w:t>
      </w:r>
      <w:r w:rsidR="00770645">
        <w:t xml:space="preserve"> or must</w:t>
      </w:r>
      <w:r w:rsidRPr="003A3E67">
        <w:t xml:space="preserve"> be made by regulation.</w:t>
      </w:r>
    </w:p>
    <w:p w:rsidR="00705E92" w:rsidRPr="001915EE" w:rsidRDefault="00E26B85" w:rsidP="00705E92">
      <w:pPr>
        <w:pStyle w:val="LDClauseHeading"/>
      </w:pPr>
      <w:bookmarkStart w:id="15" w:name="_Ref268722266"/>
      <w:bookmarkStart w:id="16" w:name="_Ref268722301"/>
      <w:bookmarkStart w:id="17" w:name="_Toc280562277"/>
      <w:bookmarkStart w:id="18" w:name="_Toc292805514"/>
      <w:bookmarkStart w:id="19" w:name="_Toc391306251"/>
      <w:r>
        <w:rPr>
          <w:rStyle w:val="CharSectNo"/>
          <w:noProof/>
        </w:rPr>
        <w:t>4</w:t>
      </w:r>
      <w:r w:rsidR="00705E92" w:rsidRPr="001915EE">
        <w:tab/>
        <w:t>Definitions</w:t>
      </w:r>
      <w:bookmarkEnd w:id="15"/>
      <w:bookmarkEnd w:id="16"/>
      <w:bookmarkEnd w:id="17"/>
      <w:bookmarkEnd w:id="18"/>
      <w:bookmarkEnd w:id="19"/>
    </w:p>
    <w:p w:rsidR="00651211" w:rsidRDefault="00705E92" w:rsidP="00651211">
      <w:pPr>
        <w:pStyle w:val="LDClause"/>
        <w:keepNext/>
      </w:pPr>
      <w:r w:rsidRPr="001915EE">
        <w:tab/>
      </w:r>
      <w:r w:rsidRPr="001915EE">
        <w:tab/>
        <w:t xml:space="preserve">In this </w:t>
      </w:r>
      <w:r w:rsidR="0039194C" w:rsidRPr="001915EE">
        <w:t>Order</w:t>
      </w:r>
      <w:r w:rsidR="00651211">
        <w:t>:</w:t>
      </w:r>
    </w:p>
    <w:p w:rsidR="00EA09A1" w:rsidRDefault="00EA09A1" w:rsidP="00EA09A1">
      <w:pPr>
        <w:pStyle w:val="LDdefinition"/>
      </w:pPr>
      <w:r>
        <w:rPr>
          <w:b/>
          <w:i/>
        </w:rPr>
        <w:t xml:space="preserve">2011 </w:t>
      </w:r>
      <w:r w:rsidRPr="00AE2655">
        <w:rPr>
          <w:b/>
          <w:i/>
        </w:rPr>
        <w:t>TDC Code</w:t>
      </w:r>
      <w:r>
        <w:t xml:space="preserve"> means the </w:t>
      </w:r>
      <w:r>
        <w:rPr>
          <w:i/>
          <w:iCs/>
        </w:rPr>
        <w:t xml:space="preserve">Code of Safe Practice for Ships Carrying Timber Deck Cargoes, 2011, </w:t>
      </w:r>
      <w:r w:rsidRPr="003F0830">
        <w:rPr>
          <w:iCs/>
        </w:rPr>
        <w:t>as adopted by IMO re</w:t>
      </w:r>
      <w:r>
        <w:rPr>
          <w:iCs/>
        </w:rPr>
        <w:t>s</w:t>
      </w:r>
      <w:r w:rsidRPr="003F0830">
        <w:rPr>
          <w:iCs/>
        </w:rPr>
        <w:t xml:space="preserve">olution A.1048(27) </w:t>
      </w:r>
      <w:r>
        <w:rPr>
          <w:iCs/>
        </w:rPr>
        <w:t xml:space="preserve">and </w:t>
      </w:r>
      <w:r w:rsidRPr="003F0830">
        <w:rPr>
          <w:iCs/>
        </w:rPr>
        <w:t>in force from time to time</w:t>
      </w:r>
      <w:r>
        <w:t>.</w:t>
      </w:r>
    </w:p>
    <w:p w:rsidR="00651211" w:rsidRDefault="009A5DF4" w:rsidP="00651211">
      <w:pPr>
        <w:pStyle w:val="LDdefinition"/>
        <w:keepNext/>
      </w:pPr>
      <w:r w:rsidRPr="003A3E67">
        <w:rPr>
          <w:b/>
          <w:i/>
        </w:rPr>
        <w:t>approved</w:t>
      </w:r>
      <w:r w:rsidRPr="003A3E67">
        <w:t xml:space="preserve"> means</w:t>
      </w:r>
      <w:r w:rsidR="00651211">
        <w:t>:</w:t>
      </w:r>
    </w:p>
    <w:p w:rsidR="009A5DF4" w:rsidRPr="003A3E67" w:rsidRDefault="009A5DF4" w:rsidP="009A5DF4">
      <w:pPr>
        <w:pStyle w:val="LDP1a"/>
      </w:pPr>
      <w:r w:rsidRPr="003A3E67">
        <w:t>(a)</w:t>
      </w:r>
      <w:r w:rsidRPr="003A3E67">
        <w:tab/>
        <w:t xml:space="preserve">for a regulated Australian vessel — approved by </w:t>
      </w:r>
      <w:r w:rsidR="00171B86">
        <w:t>AMSA</w:t>
      </w:r>
      <w:r w:rsidRPr="003A3E67">
        <w:t xml:space="preserve"> or a recognised organisation; or</w:t>
      </w:r>
    </w:p>
    <w:p w:rsidR="009A5DF4" w:rsidRPr="003A3E67" w:rsidRDefault="009A5DF4" w:rsidP="009A5DF4">
      <w:pPr>
        <w:pStyle w:val="LDP1a"/>
      </w:pPr>
      <w:r w:rsidRPr="003A3E67">
        <w:t>(b)</w:t>
      </w:r>
      <w:r w:rsidRPr="003A3E67">
        <w:tab/>
        <w:t>for a foreign vessel — approved by or for the Administration of the foreign country.</w:t>
      </w:r>
    </w:p>
    <w:p w:rsidR="009A5DF4" w:rsidRDefault="009A5DF4" w:rsidP="00BA7CF0">
      <w:pPr>
        <w:pStyle w:val="LDdefinition"/>
        <w:keepNext/>
      </w:pPr>
      <w:r w:rsidRPr="00AE2655">
        <w:rPr>
          <w:b/>
          <w:bCs/>
          <w:i/>
        </w:rPr>
        <w:lastRenderedPageBreak/>
        <w:t>CSS Code</w:t>
      </w:r>
      <w:r>
        <w:t xml:space="preserve"> means the </w:t>
      </w:r>
      <w:r>
        <w:rPr>
          <w:i/>
          <w:iCs/>
        </w:rPr>
        <w:t>Code of Safe Practice for Cargo Stowage and Securing</w:t>
      </w:r>
      <w:r>
        <w:t xml:space="preserve">, </w:t>
      </w:r>
      <w:r w:rsidR="009F4D4C" w:rsidRPr="003F0830">
        <w:rPr>
          <w:iCs/>
        </w:rPr>
        <w:t>as adopted by IMO re</w:t>
      </w:r>
      <w:r w:rsidR="009F4D4C">
        <w:rPr>
          <w:iCs/>
        </w:rPr>
        <w:t>s</w:t>
      </w:r>
      <w:r w:rsidR="009F4D4C" w:rsidRPr="003F0830">
        <w:rPr>
          <w:iCs/>
        </w:rPr>
        <w:t>olution A.</w:t>
      </w:r>
      <w:r w:rsidR="009F4D4C">
        <w:rPr>
          <w:iCs/>
        </w:rPr>
        <w:t>714</w:t>
      </w:r>
      <w:r w:rsidR="009F4D4C" w:rsidRPr="003F0830">
        <w:rPr>
          <w:iCs/>
        </w:rPr>
        <w:t>(</w:t>
      </w:r>
      <w:r w:rsidR="009F4D4C">
        <w:rPr>
          <w:iCs/>
        </w:rPr>
        <w:t>1</w:t>
      </w:r>
      <w:r w:rsidR="009F4D4C" w:rsidRPr="003F0830">
        <w:rPr>
          <w:iCs/>
        </w:rPr>
        <w:t>7)</w:t>
      </w:r>
      <w:r w:rsidR="009F4D4C">
        <w:rPr>
          <w:iCs/>
        </w:rPr>
        <w:t xml:space="preserve"> and </w:t>
      </w:r>
      <w:r w:rsidR="009F4D4C" w:rsidRPr="003F0830">
        <w:rPr>
          <w:iCs/>
        </w:rPr>
        <w:t>in force from time to time</w:t>
      </w:r>
      <w:r>
        <w:t>.</w:t>
      </w:r>
    </w:p>
    <w:p w:rsidR="009A5DF4" w:rsidRDefault="009A5DF4" w:rsidP="009A5DF4">
      <w:pPr>
        <w:pStyle w:val="LDNote"/>
      </w:pPr>
      <w:r w:rsidRPr="00AE2655">
        <w:rPr>
          <w:i/>
        </w:rPr>
        <w:t>Note</w:t>
      </w:r>
      <w:r w:rsidRPr="00AE2655">
        <w:t>   </w:t>
      </w:r>
      <w:r w:rsidR="00BC27AF" w:rsidRPr="003A3E67">
        <w:t xml:space="preserve">For the text of the </w:t>
      </w:r>
      <w:r w:rsidR="00BC27AF">
        <w:t>CSS</w:t>
      </w:r>
      <w:r w:rsidR="00BC27AF" w:rsidRPr="003A3E67">
        <w:t xml:space="preserve"> Code — see</w:t>
      </w:r>
      <w:r w:rsidR="00BC27AF" w:rsidRPr="003A3E67">
        <w:rPr>
          <w:u w:val="single"/>
        </w:rPr>
        <w:t xml:space="preserve"> http://www.imo.org</w:t>
      </w:r>
      <w:r w:rsidR="00BC27AF" w:rsidRPr="003A3E67">
        <w:t>.</w:t>
      </w:r>
    </w:p>
    <w:p w:rsidR="009A5DF4" w:rsidRPr="003A3E67" w:rsidRDefault="009A5DF4" w:rsidP="009A5DF4">
      <w:pPr>
        <w:pStyle w:val="LDdefinition"/>
      </w:pPr>
      <w:r w:rsidRPr="003A3E67">
        <w:rPr>
          <w:b/>
          <w:i/>
        </w:rPr>
        <w:t>IMDG Code</w:t>
      </w:r>
      <w:r w:rsidRPr="003A3E67">
        <w:t xml:space="preserve"> means the International Maritime Dangerous Goods Code.</w:t>
      </w:r>
    </w:p>
    <w:p w:rsidR="009A5DF4" w:rsidRPr="003A3E67" w:rsidRDefault="009A5DF4" w:rsidP="009A5DF4">
      <w:pPr>
        <w:pStyle w:val="LDNote"/>
      </w:pPr>
      <w:r w:rsidRPr="003A3E67">
        <w:rPr>
          <w:i/>
        </w:rPr>
        <w:t>Note   </w:t>
      </w:r>
      <w:r w:rsidRPr="003A3E67">
        <w:t>For the text of the IMDG Code — see</w:t>
      </w:r>
      <w:r w:rsidRPr="003A3E67">
        <w:rPr>
          <w:u w:val="single"/>
        </w:rPr>
        <w:t xml:space="preserve"> http://www.imo.org</w:t>
      </w:r>
      <w:r w:rsidRPr="003A3E67">
        <w:t>.</w:t>
      </w:r>
    </w:p>
    <w:p w:rsidR="009A5DF4" w:rsidRDefault="009A5DF4" w:rsidP="00C31D4B">
      <w:pPr>
        <w:pStyle w:val="LDdefinition"/>
        <w:keepNext/>
      </w:pPr>
      <w:r w:rsidRPr="00E83037">
        <w:rPr>
          <w:b/>
          <w:bCs/>
          <w:i/>
        </w:rPr>
        <w:t>on deck</w:t>
      </w:r>
      <w:r>
        <w:t xml:space="preserve"> includes on top of hatch covers.</w:t>
      </w:r>
    </w:p>
    <w:p w:rsidR="009A5DF4" w:rsidRDefault="009A5DF4" w:rsidP="009A5DF4">
      <w:pPr>
        <w:pStyle w:val="LDNote"/>
      </w:pPr>
      <w:r w:rsidRPr="00AE2655">
        <w:rPr>
          <w:i/>
        </w:rPr>
        <w:t>Note</w:t>
      </w:r>
      <w:r>
        <w:rPr>
          <w:i/>
        </w:rPr>
        <w:t xml:space="preserve"> 1  </w:t>
      </w:r>
      <w:r w:rsidR="003F0830">
        <w:rPr>
          <w:i/>
        </w:rPr>
        <w:t> </w:t>
      </w:r>
      <w:r w:rsidR="003412EC">
        <w:t>Also see</w:t>
      </w:r>
      <w:r>
        <w:t xml:space="preserve"> IMO Circulars MSC/Circ. 525 (</w:t>
      </w:r>
      <w:r w:rsidR="003412EC" w:rsidRPr="000809D7">
        <w:rPr>
          <w:i/>
        </w:rPr>
        <w:t>G</w:t>
      </w:r>
      <w:r w:rsidRPr="000809D7">
        <w:rPr>
          <w:i/>
        </w:rPr>
        <w:t>uidance note on precautions to be taken by the masters of ships below 100 met</w:t>
      </w:r>
      <w:r w:rsidR="00AA1DC3" w:rsidRPr="000809D7">
        <w:rPr>
          <w:i/>
        </w:rPr>
        <w:t>r</w:t>
      </w:r>
      <w:r w:rsidRPr="000809D7">
        <w:rPr>
          <w:i/>
        </w:rPr>
        <w:t>es in length engaged in the carriage of logs</w:t>
      </w:r>
      <w:r>
        <w:t xml:space="preserve"> and MSC/Circ.548 </w:t>
      </w:r>
      <w:r w:rsidR="003412EC" w:rsidRPr="000809D7">
        <w:rPr>
          <w:i/>
        </w:rPr>
        <w:t>G</w:t>
      </w:r>
      <w:r w:rsidRPr="000809D7">
        <w:rPr>
          <w:i/>
        </w:rPr>
        <w:t>uidance note on precautions to be taken by masters of ships engaged in the carriage of timber cargoes</w:t>
      </w:r>
      <w:r>
        <w:t>.</w:t>
      </w:r>
    </w:p>
    <w:p w:rsidR="00651211" w:rsidRDefault="009A5DF4" w:rsidP="00651211">
      <w:pPr>
        <w:pStyle w:val="LDNote"/>
        <w:keepNext/>
      </w:pPr>
      <w:r w:rsidRPr="003A3E67">
        <w:rPr>
          <w:i/>
        </w:rPr>
        <w:t xml:space="preserve">Note </w:t>
      </w:r>
      <w:r>
        <w:rPr>
          <w:i/>
        </w:rPr>
        <w:t>2</w:t>
      </w:r>
      <w:r w:rsidRPr="003A3E67">
        <w:t xml:space="preserve">   Some terms used in this Order are defined in </w:t>
      </w:r>
      <w:r w:rsidRPr="003A3E67">
        <w:rPr>
          <w:i/>
        </w:rPr>
        <w:t>Marine Order 1 (Administration) 201</w:t>
      </w:r>
      <w:r w:rsidR="00720E0F">
        <w:rPr>
          <w:i/>
        </w:rPr>
        <w:t>3</w:t>
      </w:r>
      <w:r w:rsidRPr="003A3E67">
        <w:t>, including</w:t>
      </w:r>
      <w:r w:rsidR="00651211">
        <w:t>:</w:t>
      </w:r>
    </w:p>
    <w:p w:rsidR="009A5DF4" w:rsidRPr="006310B0" w:rsidRDefault="002B3D72" w:rsidP="009A5DF4">
      <w:pPr>
        <w:pStyle w:val="LDNote"/>
        <w:numPr>
          <w:ilvl w:val="0"/>
          <w:numId w:val="26"/>
        </w:numPr>
      </w:pPr>
      <w:r w:rsidRPr="006310B0">
        <w:t>IMO</w:t>
      </w:r>
    </w:p>
    <w:p w:rsidR="009A5DF4" w:rsidRPr="003A3E67" w:rsidRDefault="009A5DF4" w:rsidP="009A5DF4">
      <w:pPr>
        <w:pStyle w:val="LDNote"/>
        <w:numPr>
          <w:ilvl w:val="0"/>
          <w:numId w:val="26"/>
        </w:numPr>
      </w:pPr>
      <w:r w:rsidRPr="003A3E67">
        <w:t>length</w:t>
      </w:r>
    </w:p>
    <w:p w:rsidR="009A5DF4" w:rsidRPr="003A3E67" w:rsidRDefault="009A5DF4" w:rsidP="009A5DF4">
      <w:pPr>
        <w:pStyle w:val="LDNote"/>
        <w:numPr>
          <w:ilvl w:val="0"/>
          <w:numId w:val="26"/>
        </w:numPr>
      </w:pPr>
      <w:r w:rsidRPr="003A3E67">
        <w:t>Navigation Act</w:t>
      </w:r>
    </w:p>
    <w:p w:rsidR="009A5DF4" w:rsidRPr="003A3E67" w:rsidRDefault="009A5DF4" w:rsidP="009A5DF4">
      <w:pPr>
        <w:pStyle w:val="LDNote"/>
        <w:numPr>
          <w:ilvl w:val="0"/>
          <w:numId w:val="26"/>
        </w:numPr>
      </w:pPr>
      <w:r w:rsidRPr="003A3E67">
        <w:t>SOLAS.</w:t>
      </w:r>
    </w:p>
    <w:p w:rsidR="00651211" w:rsidRDefault="009A5DF4" w:rsidP="00651211">
      <w:pPr>
        <w:pStyle w:val="LDNote"/>
        <w:keepNext/>
        <w:rPr>
          <w:lang w:eastAsia="en-AU"/>
        </w:rPr>
      </w:pPr>
      <w:r w:rsidRPr="003A3E67">
        <w:rPr>
          <w:i/>
          <w:lang w:eastAsia="en-AU"/>
        </w:rPr>
        <w:t xml:space="preserve">Note </w:t>
      </w:r>
      <w:r>
        <w:rPr>
          <w:i/>
          <w:lang w:eastAsia="en-AU"/>
        </w:rPr>
        <w:t>3</w:t>
      </w:r>
      <w:r w:rsidRPr="003A3E67">
        <w:rPr>
          <w:lang w:eastAsia="en-AU"/>
        </w:rPr>
        <w:t>   Other terms used in this Order are defined in the Navigation Act, including</w:t>
      </w:r>
      <w:r w:rsidR="00651211">
        <w:rPr>
          <w:lang w:eastAsia="en-AU"/>
        </w:rPr>
        <w:t>:</w:t>
      </w:r>
    </w:p>
    <w:p w:rsidR="009A5DF4" w:rsidRPr="003A3E67" w:rsidRDefault="009A5DF4" w:rsidP="009A5DF4">
      <w:pPr>
        <w:pStyle w:val="LDNote"/>
        <w:numPr>
          <w:ilvl w:val="0"/>
          <w:numId w:val="27"/>
        </w:numPr>
      </w:pPr>
      <w:r w:rsidRPr="003A3E67">
        <w:t>AMSA</w:t>
      </w:r>
    </w:p>
    <w:p w:rsidR="009A5DF4" w:rsidRDefault="009A5DF4" w:rsidP="009A5DF4">
      <w:pPr>
        <w:pStyle w:val="LDNote"/>
        <w:numPr>
          <w:ilvl w:val="0"/>
          <w:numId w:val="27"/>
        </w:numPr>
      </w:pPr>
      <w:r w:rsidRPr="003A3E67">
        <w:t>inspector</w:t>
      </w:r>
    </w:p>
    <w:p w:rsidR="00BE71C6" w:rsidRPr="00BE71C6" w:rsidRDefault="00BE71C6" w:rsidP="009A5DF4">
      <w:pPr>
        <w:pStyle w:val="LDNote"/>
        <w:numPr>
          <w:ilvl w:val="0"/>
          <w:numId w:val="27"/>
        </w:numPr>
      </w:pPr>
      <w:r w:rsidRPr="00BE71C6">
        <w:t>International Maritime Dangerous Goods Code</w:t>
      </w:r>
    </w:p>
    <w:p w:rsidR="009A5DF4" w:rsidRPr="003A3E67" w:rsidRDefault="009A5DF4" w:rsidP="009A5DF4">
      <w:pPr>
        <w:pStyle w:val="LDNote"/>
        <w:numPr>
          <w:ilvl w:val="0"/>
          <w:numId w:val="27"/>
        </w:numPr>
      </w:pPr>
      <w:r w:rsidRPr="003A3E67">
        <w:t>master.</w:t>
      </w:r>
    </w:p>
    <w:p w:rsidR="009A5DF4" w:rsidRDefault="006D3794" w:rsidP="006D3794">
      <w:pPr>
        <w:pStyle w:val="LDNote"/>
      </w:pPr>
      <w:r w:rsidRPr="006D3794">
        <w:rPr>
          <w:i/>
        </w:rPr>
        <w:t>Note 4</w:t>
      </w:r>
      <w:r>
        <w:t xml:space="preserve">   For delegation of AMSA’s powers under this Order — see the AMSA website </w:t>
      </w:r>
      <w:r w:rsidR="00FC213C">
        <w:t xml:space="preserve">Marine Orders link </w:t>
      </w:r>
      <w:r>
        <w:t xml:space="preserve">at </w:t>
      </w:r>
      <w:r w:rsidRPr="00DD0614">
        <w:rPr>
          <w:u w:val="single"/>
        </w:rPr>
        <w:t>http://www.amsa.gov.au</w:t>
      </w:r>
      <w:r>
        <w:t>.</w:t>
      </w:r>
    </w:p>
    <w:p w:rsidR="00AA603D" w:rsidRDefault="00E26B85" w:rsidP="00AA603D">
      <w:pPr>
        <w:pStyle w:val="LDClauseHeading"/>
      </w:pPr>
      <w:bookmarkStart w:id="20" w:name="_Toc366154902"/>
      <w:bookmarkStart w:id="21" w:name="_Toc391306252"/>
      <w:r>
        <w:rPr>
          <w:rStyle w:val="CharSectNo"/>
          <w:noProof/>
        </w:rPr>
        <w:t>5</w:t>
      </w:r>
      <w:r w:rsidR="00AA603D">
        <w:tab/>
      </w:r>
      <w:bookmarkEnd w:id="20"/>
      <w:r w:rsidR="005E7DF8">
        <w:t>Meaning of certain expressions</w:t>
      </w:r>
      <w:bookmarkEnd w:id="21"/>
    </w:p>
    <w:p w:rsidR="003412EC" w:rsidRDefault="003412EC" w:rsidP="003412EC">
      <w:pPr>
        <w:pStyle w:val="LDClause"/>
      </w:pPr>
      <w:r>
        <w:tab/>
        <w:t>(1)</w:t>
      </w:r>
      <w:r w:rsidRPr="005A7BDA">
        <w:rPr>
          <w:b/>
        </w:rPr>
        <w:tab/>
      </w:r>
      <w:r>
        <w:t>A t</w:t>
      </w:r>
      <w:r w:rsidRPr="005A7BDA">
        <w:t xml:space="preserve">erm </w:t>
      </w:r>
      <w:r>
        <w:t>that</w:t>
      </w:r>
      <w:r w:rsidRPr="005A7BDA">
        <w:t xml:space="preserve"> </w:t>
      </w:r>
      <w:r>
        <w:t xml:space="preserve">is </w:t>
      </w:r>
      <w:r w:rsidRPr="005A7BDA">
        <w:t>used</w:t>
      </w:r>
      <w:r>
        <w:t xml:space="preserve"> </w:t>
      </w:r>
      <w:r w:rsidRPr="005A7BDA">
        <w:t xml:space="preserve">in this </w:t>
      </w:r>
      <w:r>
        <w:t>Order</w:t>
      </w:r>
      <w:r w:rsidRPr="005A7BDA">
        <w:t xml:space="preserve"> </w:t>
      </w:r>
      <w:r>
        <w:t xml:space="preserve">but is not defined for this Order, </w:t>
      </w:r>
      <w:r w:rsidRPr="005A7BDA">
        <w:t xml:space="preserve">and </w:t>
      </w:r>
      <w:r>
        <w:t>is</w:t>
      </w:r>
      <w:r w:rsidRPr="005A7BDA">
        <w:t xml:space="preserve"> defined in </w:t>
      </w:r>
      <w:r w:rsidR="000345D3">
        <w:t>SOLAS or in a code mentioned in this Order</w:t>
      </w:r>
      <w:r>
        <w:t>,</w:t>
      </w:r>
      <w:r w:rsidRPr="005A7BDA">
        <w:t xml:space="preserve"> ha</w:t>
      </w:r>
      <w:r>
        <w:t>s</w:t>
      </w:r>
      <w:r w:rsidRPr="005A7BDA">
        <w:t xml:space="preserve"> the meaning </w:t>
      </w:r>
      <w:r>
        <w:t>given by</w:t>
      </w:r>
      <w:r w:rsidRPr="005A7BDA">
        <w:t xml:space="preserve"> </w:t>
      </w:r>
      <w:r w:rsidR="000345D3">
        <w:t>SOLAS or the code</w:t>
      </w:r>
      <w:r w:rsidRPr="005A7BDA">
        <w:t>.</w:t>
      </w:r>
    </w:p>
    <w:p w:rsidR="0000000B" w:rsidRPr="009176E8" w:rsidRDefault="0000000B" w:rsidP="0000000B">
      <w:pPr>
        <w:pStyle w:val="LDNote"/>
      </w:pPr>
      <w:r>
        <w:rPr>
          <w:i/>
        </w:rPr>
        <w:t>Note</w:t>
      </w:r>
      <w:r>
        <w:t xml:space="preserve">   This includes </w:t>
      </w:r>
      <w:r w:rsidR="009176E8">
        <w:rPr>
          <w:b/>
          <w:i/>
        </w:rPr>
        <w:t xml:space="preserve">cargo transport unit </w:t>
      </w:r>
      <w:r w:rsidR="009176E8">
        <w:t>defined in the IMDG Code</w:t>
      </w:r>
      <w:r w:rsidR="00BE71C6">
        <w:t>,</w:t>
      </w:r>
      <w:r w:rsidR="009176E8">
        <w:t xml:space="preserve"> </w:t>
      </w:r>
      <w:r>
        <w:rPr>
          <w:b/>
          <w:i/>
        </w:rPr>
        <w:t>cargo unit</w:t>
      </w:r>
      <w:r w:rsidR="00BE71C6">
        <w:t xml:space="preserve"> defined in th</w:t>
      </w:r>
      <w:r w:rsidR="00EA09A1">
        <w:t>e CSS Code and</w:t>
      </w:r>
      <w:r w:rsidR="00BE71C6">
        <w:t xml:space="preserve"> </w:t>
      </w:r>
      <w:r w:rsidR="00BE71C6">
        <w:rPr>
          <w:b/>
          <w:i/>
        </w:rPr>
        <w:t>freight container</w:t>
      </w:r>
      <w:r w:rsidR="00BE71C6">
        <w:t xml:space="preserve"> defined in the IMDG Code.</w:t>
      </w:r>
    </w:p>
    <w:p w:rsidR="00AA603D" w:rsidRDefault="00AA603D" w:rsidP="00AA603D">
      <w:pPr>
        <w:pStyle w:val="LDClause"/>
      </w:pPr>
      <w:r>
        <w:rPr>
          <w:b/>
          <w:bCs/>
        </w:rPr>
        <w:tab/>
      </w:r>
      <w:r w:rsidR="00D02B75">
        <w:rPr>
          <w:bCs/>
        </w:rPr>
        <w:t>(</w:t>
      </w:r>
      <w:r w:rsidR="007728F0">
        <w:rPr>
          <w:bCs/>
        </w:rPr>
        <w:t>2</w:t>
      </w:r>
      <w:r w:rsidR="00D02B75">
        <w:rPr>
          <w:bCs/>
        </w:rPr>
        <w:t>)</w:t>
      </w:r>
      <w:r>
        <w:tab/>
        <w:t xml:space="preserve">A reference to </w:t>
      </w:r>
      <w:r w:rsidRPr="00DD0614">
        <w:rPr>
          <w:b/>
          <w:i/>
        </w:rPr>
        <w:t>the Administration</w:t>
      </w:r>
      <w:r>
        <w:t xml:space="preserve"> in Chapter VI of SOLAS</w:t>
      </w:r>
      <w:r w:rsidR="003412EC">
        <w:t xml:space="preserve"> or</w:t>
      </w:r>
      <w:r>
        <w:t xml:space="preserve"> an IMO resolution or document </w:t>
      </w:r>
      <w:r w:rsidR="007728F0">
        <w:t>mentioned</w:t>
      </w:r>
      <w:r>
        <w:t xml:space="preserve"> in this </w:t>
      </w:r>
      <w:r w:rsidRPr="003A3E67">
        <w:t>Order</w:t>
      </w:r>
      <w:r>
        <w:t xml:space="preserve"> is </w:t>
      </w:r>
      <w:r w:rsidR="003412EC">
        <w:t>taken</w:t>
      </w:r>
      <w:r>
        <w:t xml:space="preserve"> to </w:t>
      </w:r>
      <w:r w:rsidR="003412EC">
        <w:t xml:space="preserve">mean </w:t>
      </w:r>
      <w:r w:rsidR="00DD0614">
        <w:t>AMSA</w:t>
      </w:r>
      <w:r>
        <w:t>.</w:t>
      </w:r>
    </w:p>
    <w:p w:rsidR="00AA603D" w:rsidRDefault="00AA603D" w:rsidP="00A16B78">
      <w:pPr>
        <w:pStyle w:val="LDNote"/>
      </w:pPr>
      <w:r w:rsidRPr="00AE2655">
        <w:rPr>
          <w:i/>
        </w:rPr>
        <w:t>Note</w:t>
      </w:r>
      <w:r>
        <w:t>   </w:t>
      </w:r>
      <w:r w:rsidR="00A16B78">
        <w:t xml:space="preserve"> For information on obtaining copies of IMO documents mentioned in this Order — see the AMSA website at </w:t>
      </w:r>
      <w:r w:rsidR="00A16B78" w:rsidRPr="00A16B78">
        <w:rPr>
          <w:u w:val="single"/>
        </w:rPr>
        <w:t>http://www.amsa.gov.au</w:t>
      </w:r>
      <w:r w:rsidR="00A16B78">
        <w:t xml:space="preserve">. These documents may also be purchased from the IMO — see the IMO website at </w:t>
      </w:r>
      <w:r w:rsidR="00A16B78" w:rsidRPr="00A16B78">
        <w:rPr>
          <w:u w:val="single"/>
        </w:rPr>
        <w:t>http://www.imo.org/publications</w:t>
      </w:r>
      <w:r w:rsidR="00A16B78">
        <w:t>.</w:t>
      </w:r>
    </w:p>
    <w:p w:rsidR="00705E92" w:rsidRPr="001915EE" w:rsidRDefault="00E26B85" w:rsidP="00705E92">
      <w:pPr>
        <w:pStyle w:val="LDClauseHeading"/>
      </w:pPr>
      <w:bookmarkStart w:id="22" w:name="_Toc280562279"/>
      <w:bookmarkStart w:id="23" w:name="_Toc292805516"/>
      <w:bookmarkStart w:id="24" w:name="_Toc391306253"/>
      <w:r>
        <w:rPr>
          <w:rStyle w:val="CharSectNo"/>
          <w:noProof/>
        </w:rPr>
        <w:t>6</w:t>
      </w:r>
      <w:r w:rsidR="00705E92" w:rsidRPr="001915EE">
        <w:tab/>
        <w:t>Application</w:t>
      </w:r>
      <w:bookmarkEnd w:id="22"/>
      <w:bookmarkEnd w:id="23"/>
      <w:bookmarkEnd w:id="24"/>
    </w:p>
    <w:p w:rsidR="00651211" w:rsidRDefault="009A5DF4" w:rsidP="00651211">
      <w:pPr>
        <w:pStyle w:val="LDClause"/>
        <w:keepNext/>
      </w:pPr>
      <w:r>
        <w:tab/>
      </w:r>
      <w:r w:rsidRPr="00AE2655">
        <w:tab/>
        <w:t>This Order</w:t>
      </w:r>
      <w:r w:rsidR="0087186E">
        <w:t xml:space="preserve"> </w:t>
      </w:r>
      <w:r w:rsidRPr="00AE2655">
        <w:t>applies to</w:t>
      </w:r>
      <w:r w:rsidR="00651211">
        <w:t>:</w:t>
      </w:r>
    </w:p>
    <w:p w:rsidR="00651211" w:rsidRDefault="009A5DF4" w:rsidP="00651211">
      <w:pPr>
        <w:pStyle w:val="LDP1a"/>
        <w:keepNext/>
      </w:pPr>
      <w:r w:rsidRPr="003A3E67">
        <w:t>(a)</w:t>
      </w:r>
      <w:r w:rsidRPr="003A3E67">
        <w:tab/>
        <w:t xml:space="preserve">the stowing and securing of cargoes </w:t>
      </w:r>
      <w:r w:rsidR="00850995">
        <w:t>o</w:t>
      </w:r>
      <w:r w:rsidRPr="003A3E67">
        <w:t>n</w:t>
      </w:r>
      <w:r w:rsidR="00651211">
        <w:t>:</w:t>
      </w:r>
    </w:p>
    <w:p w:rsidR="009A5DF4" w:rsidRPr="003A3E67" w:rsidRDefault="009A5DF4" w:rsidP="009A5DF4">
      <w:pPr>
        <w:pStyle w:val="LDP2i"/>
      </w:pPr>
      <w:r w:rsidRPr="003A3E67">
        <w:tab/>
        <w:t>(i)</w:t>
      </w:r>
      <w:r w:rsidRPr="003A3E67">
        <w:tab/>
        <w:t xml:space="preserve">a regulated Australian vessel; </w:t>
      </w:r>
      <w:r w:rsidR="00CE658D">
        <w:t>or</w:t>
      </w:r>
    </w:p>
    <w:p w:rsidR="00651211" w:rsidRDefault="009A5DF4" w:rsidP="00651211">
      <w:pPr>
        <w:pStyle w:val="LDP2i"/>
        <w:keepNext/>
      </w:pPr>
      <w:r w:rsidRPr="003A3E67">
        <w:tab/>
        <w:t>(ii)</w:t>
      </w:r>
      <w:r w:rsidRPr="003A3E67">
        <w:tab/>
        <w:t>a foreign vessel</w:t>
      </w:r>
      <w:r w:rsidR="00651211">
        <w:t>:</w:t>
      </w:r>
    </w:p>
    <w:p w:rsidR="009A5DF4" w:rsidRPr="003A3E67" w:rsidRDefault="009A5DF4" w:rsidP="009A5DF4">
      <w:pPr>
        <w:pStyle w:val="LDP3A"/>
      </w:pPr>
      <w:r w:rsidRPr="003A3E67">
        <w:t>(A)</w:t>
      </w:r>
      <w:r w:rsidRPr="003A3E67">
        <w:tab/>
        <w:t>in an Australian port; or</w:t>
      </w:r>
    </w:p>
    <w:p w:rsidR="009A5DF4" w:rsidRPr="003A3E67" w:rsidRDefault="009A5DF4" w:rsidP="009A5DF4">
      <w:pPr>
        <w:pStyle w:val="LDP3A"/>
      </w:pPr>
      <w:r w:rsidRPr="003A3E67">
        <w:t>(B)</w:t>
      </w:r>
      <w:r w:rsidRPr="003A3E67">
        <w:tab/>
        <w:t>entering or leaving an Australian port; or</w:t>
      </w:r>
    </w:p>
    <w:p w:rsidR="009A5DF4" w:rsidRPr="003A3E67" w:rsidRDefault="009A5DF4" w:rsidP="009A5DF4">
      <w:pPr>
        <w:pStyle w:val="LDP3A"/>
      </w:pPr>
      <w:r w:rsidRPr="003A3E67">
        <w:t>(C)</w:t>
      </w:r>
      <w:r w:rsidRPr="003A3E67">
        <w:tab/>
        <w:t>in the internal waters of Australia; or</w:t>
      </w:r>
    </w:p>
    <w:p w:rsidR="009A5DF4" w:rsidRPr="003A3E67" w:rsidRDefault="009A5DF4" w:rsidP="009A5DF4">
      <w:pPr>
        <w:pStyle w:val="LDP3A"/>
      </w:pPr>
      <w:r w:rsidRPr="003A3E67">
        <w:t>(D)</w:t>
      </w:r>
      <w:r w:rsidRPr="003A3E67">
        <w:tab/>
        <w:t>in the territorial sea of Australia, other than in the course of innocent passage; and</w:t>
      </w:r>
    </w:p>
    <w:p w:rsidR="009A5DF4" w:rsidRDefault="009A5DF4" w:rsidP="009A5DF4">
      <w:pPr>
        <w:pStyle w:val="LDP1a"/>
      </w:pPr>
      <w:r w:rsidRPr="003A3E67">
        <w:lastRenderedPageBreak/>
        <w:t>(b)</w:t>
      </w:r>
      <w:r w:rsidRPr="003A3E67">
        <w:tab/>
        <w:t>a cargo unit or cargo transport unit packed or being packed for transport on a ve</w:t>
      </w:r>
      <w:r w:rsidR="0087186E">
        <w:t>ssel mentioned in paragraph (a); and</w:t>
      </w:r>
    </w:p>
    <w:p w:rsidR="0087186E" w:rsidRDefault="0087186E" w:rsidP="009A5DF4">
      <w:pPr>
        <w:pStyle w:val="LDP1a"/>
      </w:pPr>
      <w:r>
        <w:t>(c)</w:t>
      </w:r>
      <w:r>
        <w:tab/>
        <w:t>blending of bulk liquid cargoes</w:t>
      </w:r>
      <w:r w:rsidR="00974F6E">
        <w:t xml:space="preserve"> on a vessel mentioned in paragraph (a)</w:t>
      </w:r>
      <w:r>
        <w:t>; and</w:t>
      </w:r>
    </w:p>
    <w:p w:rsidR="0087186E" w:rsidRDefault="0087186E" w:rsidP="009A5DF4">
      <w:pPr>
        <w:pStyle w:val="LDP1a"/>
      </w:pPr>
      <w:r w:rsidRPr="0087186E">
        <w:t>(d)</w:t>
      </w:r>
      <w:r w:rsidRPr="0087186E">
        <w:tab/>
      </w:r>
      <w:r>
        <w:t xml:space="preserve">any </w:t>
      </w:r>
      <w:r w:rsidRPr="0087186E">
        <w:t xml:space="preserve">deliberate operation </w:t>
      </w:r>
      <w:r>
        <w:t>in which</w:t>
      </w:r>
      <w:r w:rsidRPr="0087186E">
        <w:t xml:space="preserve"> a chemical reaction between </w:t>
      </w:r>
      <w:r w:rsidR="00974F6E">
        <w:t>the</w:t>
      </w:r>
      <w:r w:rsidRPr="0087186E">
        <w:t xml:space="preserve"> cargo and any other</w:t>
      </w:r>
      <w:r w:rsidR="00974F6E">
        <w:t xml:space="preserve"> substance or cargo takes place on a vessel mentioned in paragraph (a).</w:t>
      </w:r>
    </w:p>
    <w:p w:rsidR="00A87586" w:rsidRPr="003A3E67" w:rsidRDefault="00E26B85" w:rsidP="00A87586">
      <w:pPr>
        <w:pStyle w:val="LDClauseHeading"/>
      </w:pPr>
      <w:bookmarkStart w:id="25" w:name="_Toc366154905"/>
      <w:bookmarkStart w:id="26" w:name="_Toc391306254"/>
      <w:r>
        <w:rPr>
          <w:rStyle w:val="CharSectNo"/>
          <w:noProof/>
        </w:rPr>
        <w:t>7</w:t>
      </w:r>
      <w:r w:rsidR="00A87586" w:rsidRPr="003A3E67">
        <w:tab/>
        <w:t>Exemptions</w:t>
      </w:r>
      <w:bookmarkEnd w:id="25"/>
      <w:bookmarkEnd w:id="26"/>
    </w:p>
    <w:p w:rsidR="00A87586" w:rsidRPr="003A3E67" w:rsidRDefault="00A87586" w:rsidP="00A87586">
      <w:pPr>
        <w:tabs>
          <w:tab w:val="clear" w:pos="567"/>
          <w:tab w:val="right" w:pos="454"/>
          <w:tab w:val="left" w:pos="737"/>
        </w:tabs>
        <w:overflowPunct/>
        <w:autoSpaceDE/>
        <w:autoSpaceDN/>
        <w:adjustRightInd/>
        <w:spacing w:before="60" w:after="60"/>
        <w:ind w:left="737" w:hanging="1021"/>
        <w:textAlignment w:val="auto"/>
        <w:rPr>
          <w:rFonts w:ascii="Times New Roman" w:hAnsi="Times New Roman"/>
        </w:rPr>
      </w:pPr>
      <w:r w:rsidRPr="003A3E67">
        <w:rPr>
          <w:rFonts w:ascii="Times New Roman" w:hAnsi="Times New Roman"/>
        </w:rPr>
        <w:tab/>
      </w:r>
      <w:r>
        <w:rPr>
          <w:rFonts w:ascii="Times New Roman" w:hAnsi="Times New Roman"/>
        </w:rPr>
        <w:t>(1)</w:t>
      </w:r>
      <w:r w:rsidRPr="003A3E67">
        <w:rPr>
          <w:rFonts w:ascii="Times New Roman" w:hAnsi="Times New Roman"/>
        </w:rPr>
        <w:tab/>
        <w:t xml:space="preserve">A person may apply, in accordance with the application process set out in </w:t>
      </w:r>
      <w:r w:rsidRPr="003A3E67">
        <w:rPr>
          <w:rFonts w:ascii="Times New Roman" w:hAnsi="Times New Roman"/>
          <w:i/>
        </w:rPr>
        <w:t>Marine Order 1 (Administration) 201</w:t>
      </w:r>
      <w:r>
        <w:rPr>
          <w:rFonts w:ascii="Times New Roman" w:hAnsi="Times New Roman"/>
          <w:i/>
        </w:rPr>
        <w:t>3</w:t>
      </w:r>
      <w:r w:rsidRPr="003A3E67">
        <w:rPr>
          <w:rFonts w:ascii="Times New Roman" w:hAnsi="Times New Roman"/>
        </w:rPr>
        <w:t xml:space="preserve">, for an exemption of a vessel from a requirement of this Order, the CSS Code or the </w:t>
      </w:r>
      <w:r>
        <w:rPr>
          <w:rFonts w:ascii="Times New Roman" w:hAnsi="Times New Roman"/>
        </w:rPr>
        <w:t>2011 TDC</w:t>
      </w:r>
      <w:r w:rsidRPr="003A3E67">
        <w:rPr>
          <w:rFonts w:ascii="Times New Roman" w:hAnsi="Times New Roman"/>
        </w:rPr>
        <w:t xml:space="preserve"> Code.</w:t>
      </w:r>
    </w:p>
    <w:p w:rsidR="00A87586" w:rsidRDefault="00A87586" w:rsidP="00A87586">
      <w:pPr>
        <w:pStyle w:val="LDClause"/>
        <w:keepNext/>
      </w:pPr>
      <w:r w:rsidRPr="003A3E67">
        <w:tab/>
      </w:r>
      <w:r>
        <w:t>(2)</w:t>
      </w:r>
      <w:r w:rsidRPr="003A3E67">
        <w:tab/>
      </w:r>
      <w:r>
        <w:t>AMSA</w:t>
      </w:r>
      <w:r w:rsidRPr="003A3E67" w:rsidDel="005D6917">
        <w:t xml:space="preserve"> </w:t>
      </w:r>
      <w:r w:rsidRPr="003A3E67">
        <w:t>may give an exemption only if satisfied that</w:t>
      </w:r>
      <w:r>
        <w:t>:</w:t>
      </w:r>
    </w:p>
    <w:p w:rsidR="00A87586" w:rsidRPr="003A3E67" w:rsidRDefault="00A87586" w:rsidP="00A87586">
      <w:pPr>
        <w:pStyle w:val="LDP1a"/>
      </w:pPr>
      <w:r w:rsidRPr="003A3E67">
        <w:t>(a)</w:t>
      </w:r>
      <w:r w:rsidRPr="003A3E67">
        <w:tab/>
        <w:t>requiring compliance with the requirement would be unreasonable or impracticable; and</w:t>
      </w:r>
    </w:p>
    <w:p w:rsidR="00A87586" w:rsidRPr="003A3E67" w:rsidRDefault="00A87586" w:rsidP="00A87586">
      <w:pPr>
        <w:pStyle w:val="LDP1a"/>
      </w:pPr>
      <w:r w:rsidRPr="003A3E67">
        <w:t>(b)</w:t>
      </w:r>
      <w:r w:rsidRPr="003A3E67">
        <w:tab/>
        <w:t>giving the exemption would not contravene SOLAS.</w:t>
      </w:r>
    </w:p>
    <w:p w:rsidR="00A70AEC" w:rsidRPr="003A3E67" w:rsidRDefault="00E26B85" w:rsidP="00A70AEC">
      <w:pPr>
        <w:pStyle w:val="LDClauseHeading"/>
      </w:pPr>
      <w:bookmarkStart w:id="27" w:name="_Toc313454920"/>
      <w:bookmarkStart w:id="28" w:name="_Toc366154904"/>
      <w:bookmarkStart w:id="29" w:name="_Toc391306255"/>
      <w:r>
        <w:rPr>
          <w:rStyle w:val="CharSectNo"/>
          <w:noProof/>
        </w:rPr>
        <w:t>8</w:t>
      </w:r>
      <w:r w:rsidR="00A70AEC" w:rsidRPr="003A3E67">
        <w:tab/>
        <w:t>Equivalents</w:t>
      </w:r>
      <w:bookmarkEnd w:id="27"/>
      <w:bookmarkEnd w:id="28"/>
      <w:bookmarkEnd w:id="29"/>
    </w:p>
    <w:p w:rsidR="00A70AEC" w:rsidRPr="003A3E67" w:rsidRDefault="00A70AEC" w:rsidP="00A70AEC">
      <w:pPr>
        <w:pStyle w:val="LDClause"/>
        <w:keepNext/>
      </w:pPr>
      <w:r w:rsidRPr="003A3E67">
        <w:tab/>
      </w:r>
      <w:r w:rsidR="00631B62">
        <w:t>(1)</w:t>
      </w:r>
      <w:r w:rsidRPr="003A3E67">
        <w:tab/>
        <w:t xml:space="preserve">A person may apply, in accordance with the application process set out in </w:t>
      </w:r>
      <w:r w:rsidRPr="003A3E67">
        <w:rPr>
          <w:i/>
        </w:rPr>
        <w:t>Marine Order 1 (Administration) 201</w:t>
      </w:r>
      <w:r w:rsidR="00720E0F">
        <w:rPr>
          <w:i/>
        </w:rPr>
        <w:t>3</w:t>
      </w:r>
      <w:r w:rsidRPr="003A3E67">
        <w:t>, for approval to use an equivalent.</w:t>
      </w:r>
    </w:p>
    <w:p w:rsidR="00651211" w:rsidRDefault="00A70AEC" w:rsidP="00651211">
      <w:pPr>
        <w:keepNext/>
        <w:tabs>
          <w:tab w:val="clear" w:pos="567"/>
          <w:tab w:val="right" w:pos="454"/>
          <w:tab w:val="left" w:pos="737"/>
        </w:tabs>
        <w:overflowPunct/>
        <w:autoSpaceDE/>
        <w:autoSpaceDN/>
        <w:adjustRightInd/>
        <w:spacing w:before="60" w:after="60"/>
        <w:ind w:left="737" w:hanging="1021"/>
        <w:textAlignment w:val="auto"/>
        <w:rPr>
          <w:rFonts w:ascii="Times New Roman" w:hAnsi="Times New Roman"/>
        </w:rPr>
      </w:pPr>
      <w:r w:rsidRPr="003A3E67">
        <w:rPr>
          <w:rFonts w:ascii="Times New Roman" w:hAnsi="Times New Roman"/>
        </w:rPr>
        <w:tab/>
      </w:r>
      <w:r w:rsidR="00631B62">
        <w:rPr>
          <w:rFonts w:ascii="Times New Roman" w:hAnsi="Times New Roman"/>
        </w:rPr>
        <w:t>(</w:t>
      </w:r>
      <w:r w:rsidR="0047052C">
        <w:rPr>
          <w:rFonts w:ascii="Times New Roman" w:hAnsi="Times New Roman"/>
        </w:rPr>
        <w:t>2</w:t>
      </w:r>
      <w:r w:rsidR="00631B62">
        <w:rPr>
          <w:rFonts w:ascii="Times New Roman" w:hAnsi="Times New Roman"/>
        </w:rPr>
        <w:t>)</w:t>
      </w:r>
      <w:r w:rsidRPr="003A3E67">
        <w:rPr>
          <w:rFonts w:ascii="Times New Roman" w:hAnsi="Times New Roman"/>
        </w:rPr>
        <w:tab/>
      </w:r>
      <w:r w:rsidR="0047052C">
        <w:rPr>
          <w:rFonts w:ascii="Times New Roman" w:hAnsi="Times New Roman"/>
        </w:rPr>
        <w:t>AMSA</w:t>
      </w:r>
      <w:r w:rsidRPr="003A3E67">
        <w:rPr>
          <w:rFonts w:ascii="Times New Roman" w:hAnsi="Times New Roman"/>
        </w:rPr>
        <w:t xml:space="preserve"> may approve use of an equivalent only if</w:t>
      </w:r>
      <w:r w:rsidR="00651211">
        <w:rPr>
          <w:rFonts w:ascii="Times New Roman" w:hAnsi="Times New Roman"/>
        </w:rPr>
        <w:t>:</w:t>
      </w:r>
    </w:p>
    <w:p w:rsidR="00A70AEC" w:rsidRPr="003A3E67" w:rsidRDefault="00A70AEC" w:rsidP="00A70AEC">
      <w:pPr>
        <w:tabs>
          <w:tab w:val="clear" w:pos="567"/>
          <w:tab w:val="left" w:pos="1191"/>
        </w:tabs>
        <w:overflowPunct/>
        <w:autoSpaceDE/>
        <w:autoSpaceDN/>
        <w:adjustRightInd/>
        <w:spacing w:before="60" w:after="60"/>
        <w:ind w:left="1191" w:hanging="454"/>
        <w:textAlignment w:val="auto"/>
        <w:rPr>
          <w:rFonts w:ascii="Times New Roman" w:hAnsi="Times New Roman"/>
        </w:rPr>
      </w:pPr>
      <w:r w:rsidRPr="003A3E67">
        <w:rPr>
          <w:rFonts w:ascii="Times New Roman" w:hAnsi="Times New Roman"/>
        </w:rPr>
        <w:t>(a)</w:t>
      </w:r>
      <w:r w:rsidRPr="003A3E67">
        <w:rPr>
          <w:rFonts w:ascii="Times New Roman" w:hAnsi="Times New Roman"/>
        </w:rPr>
        <w:tab/>
      </w:r>
      <w:r w:rsidR="00720E0F">
        <w:rPr>
          <w:rFonts w:ascii="Times New Roman" w:hAnsi="Times New Roman"/>
        </w:rPr>
        <w:t>it</w:t>
      </w:r>
      <w:r w:rsidRPr="003A3E67">
        <w:rPr>
          <w:rFonts w:ascii="Times New Roman" w:hAnsi="Times New Roman"/>
        </w:rPr>
        <w:t xml:space="preserve"> is satisfied that use of the equivalent would be at least as effective as compliance with the requirement to which the equivalent is an alternative; and</w:t>
      </w:r>
    </w:p>
    <w:p w:rsidR="00A70AEC" w:rsidRPr="003A3E67" w:rsidRDefault="00A70AEC" w:rsidP="00A70AEC">
      <w:pPr>
        <w:tabs>
          <w:tab w:val="clear" w:pos="567"/>
          <w:tab w:val="left" w:pos="1191"/>
        </w:tabs>
        <w:overflowPunct/>
        <w:autoSpaceDE/>
        <w:autoSpaceDN/>
        <w:adjustRightInd/>
        <w:spacing w:before="60" w:after="60"/>
        <w:ind w:left="1191" w:hanging="454"/>
        <w:textAlignment w:val="auto"/>
        <w:rPr>
          <w:rFonts w:ascii="Times New Roman" w:hAnsi="Times New Roman"/>
        </w:rPr>
      </w:pPr>
      <w:r w:rsidRPr="003A3E67">
        <w:rPr>
          <w:rFonts w:ascii="Times New Roman" w:hAnsi="Times New Roman"/>
        </w:rPr>
        <w:t>(b)</w:t>
      </w:r>
      <w:r w:rsidRPr="003A3E67">
        <w:rPr>
          <w:rFonts w:ascii="Times New Roman" w:hAnsi="Times New Roman"/>
        </w:rPr>
        <w:tab/>
        <w:t>use of the equivalent</w:t>
      </w:r>
      <w:r w:rsidRPr="003A3E67">
        <w:t xml:space="preserve"> would not contravene SOLAS</w:t>
      </w:r>
      <w:r w:rsidRPr="003A3E67">
        <w:rPr>
          <w:rFonts w:ascii="Times New Roman" w:hAnsi="Times New Roman"/>
        </w:rPr>
        <w:t>.</w:t>
      </w:r>
    </w:p>
    <w:p w:rsidR="00651211" w:rsidRDefault="00A70AEC" w:rsidP="00651211">
      <w:pPr>
        <w:keepNext/>
        <w:tabs>
          <w:tab w:val="clear" w:pos="567"/>
          <w:tab w:val="right" w:pos="454"/>
          <w:tab w:val="left" w:pos="737"/>
        </w:tabs>
        <w:overflowPunct/>
        <w:autoSpaceDE/>
        <w:autoSpaceDN/>
        <w:adjustRightInd/>
        <w:spacing w:before="60" w:after="60"/>
        <w:ind w:left="737"/>
        <w:textAlignment w:val="auto"/>
        <w:rPr>
          <w:rFonts w:ascii="Times New Roman" w:hAnsi="Times New Roman"/>
          <w:sz w:val="20"/>
          <w:szCs w:val="20"/>
        </w:rPr>
      </w:pPr>
      <w:r w:rsidRPr="003A3E67">
        <w:rPr>
          <w:rFonts w:ascii="Times New Roman" w:hAnsi="Times New Roman"/>
          <w:i/>
          <w:sz w:val="20"/>
          <w:szCs w:val="20"/>
        </w:rPr>
        <w:t>Note</w:t>
      </w:r>
      <w:r w:rsidRPr="003A3E67">
        <w:rPr>
          <w:rFonts w:ascii="Times New Roman" w:hAnsi="Times New Roman"/>
          <w:sz w:val="20"/>
          <w:szCs w:val="20"/>
        </w:rPr>
        <w:t>   </w:t>
      </w:r>
      <w:r w:rsidRPr="003A3E67">
        <w:rPr>
          <w:rFonts w:ascii="Times New Roman" w:hAnsi="Times New Roman"/>
          <w:i/>
          <w:sz w:val="20"/>
          <w:szCs w:val="20"/>
        </w:rPr>
        <w:t>Marine Order 1 (Administration)</w:t>
      </w:r>
      <w:r w:rsidRPr="003A3E67">
        <w:rPr>
          <w:rFonts w:ascii="Times New Roman" w:hAnsi="Times New Roman"/>
          <w:sz w:val="20"/>
          <w:szCs w:val="20"/>
        </w:rPr>
        <w:t xml:space="preserve"> </w:t>
      </w:r>
      <w:r w:rsidRPr="003A3E67">
        <w:rPr>
          <w:rFonts w:ascii="Times New Roman" w:hAnsi="Times New Roman"/>
          <w:i/>
          <w:sz w:val="20"/>
          <w:szCs w:val="20"/>
        </w:rPr>
        <w:t>201</w:t>
      </w:r>
      <w:r w:rsidR="0047052C">
        <w:rPr>
          <w:rFonts w:ascii="Times New Roman" w:hAnsi="Times New Roman"/>
          <w:i/>
          <w:sz w:val="20"/>
          <w:szCs w:val="20"/>
        </w:rPr>
        <w:t>3</w:t>
      </w:r>
      <w:r w:rsidRPr="003A3E67">
        <w:rPr>
          <w:rFonts w:ascii="Times New Roman" w:hAnsi="Times New Roman"/>
          <w:i/>
          <w:sz w:val="20"/>
          <w:szCs w:val="20"/>
        </w:rPr>
        <w:t xml:space="preserve"> </w:t>
      </w:r>
      <w:r w:rsidRPr="003A3E67">
        <w:rPr>
          <w:rFonts w:ascii="Times New Roman" w:hAnsi="Times New Roman"/>
          <w:sz w:val="20"/>
          <w:szCs w:val="20"/>
        </w:rPr>
        <w:t>deals with the following matters about equivalents and exemptions</w:t>
      </w:r>
      <w:r w:rsidR="00651211">
        <w:rPr>
          <w:rFonts w:ascii="Times New Roman" w:hAnsi="Times New Roman"/>
          <w:sz w:val="20"/>
          <w:szCs w:val="20"/>
        </w:rPr>
        <w:t>:</w:t>
      </w:r>
    </w:p>
    <w:p w:rsidR="00A70AEC" w:rsidRPr="003A3E67" w:rsidRDefault="00A70AEC" w:rsidP="00A70AEC">
      <w:pPr>
        <w:numPr>
          <w:ilvl w:val="0"/>
          <w:numId w:val="28"/>
        </w:numPr>
        <w:tabs>
          <w:tab w:val="clear" w:pos="567"/>
          <w:tab w:val="left" w:pos="737"/>
          <w:tab w:val="left" w:pos="1680"/>
        </w:tabs>
        <w:overflowPunct/>
        <w:autoSpaceDE/>
        <w:autoSpaceDN/>
        <w:adjustRightInd/>
        <w:spacing w:before="60" w:after="60"/>
        <w:ind w:left="1800" w:hanging="480"/>
        <w:textAlignment w:val="auto"/>
        <w:rPr>
          <w:rFonts w:ascii="Times New Roman" w:hAnsi="Times New Roman"/>
          <w:sz w:val="20"/>
          <w:szCs w:val="20"/>
        </w:rPr>
      </w:pPr>
      <w:r w:rsidRPr="003A3E67">
        <w:rPr>
          <w:rFonts w:ascii="Times New Roman" w:hAnsi="Times New Roman"/>
          <w:sz w:val="20"/>
          <w:szCs w:val="20"/>
        </w:rPr>
        <w:t>making an application</w:t>
      </w:r>
    </w:p>
    <w:p w:rsidR="00A70AEC" w:rsidRPr="003A3E67" w:rsidRDefault="00A70AEC" w:rsidP="00A70AEC">
      <w:pPr>
        <w:numPr>
          <w:ilvl w:val="0"/>
          <w:numId w:val="28"/>
        </w:numPr>
        <w:tabs>
          <w:tab w:val="clear" w:pos="567"/>
          <w:tab w:val="left" w:pos="737"/>
          <w:tab w:val="left" w:pos="1680"/>
        </w:tabs>
        <w:overflowPunct/>
        <w:autoSpaceDE/>
        <w:autoSpaceDN/>
        <w:adjustRightInd/>
        <w:spacing w:before="60" w:after="60"/>
        <w:ind w:left="1800" w:hanging="480"/>
        <w:textAlignment w:val="auto"/>
        <w:rPr>
          <w:rFonts w:ascii="Times New Roman" w:hAnsi="Times New Roman"/>
          <w:sz w:val="20"/>
          <w:szCs w:val="20"/>
        </w:rPr>
      </w:pPr>
      <w:r w:rsidRPr="003A3E67">
        <w:rPr>
          <w:rFonts w:ascii="Times New Roman" w:hAnsi="Times New Roman"/>
          <w:sz w:val="20"/>
          <w:szCs w:val="20"/>
        </w:rPr>
        <w:t>seeking further information about an application</w:t>
      </w:r>
    </w:p>
    <w:p w:rsidR="00A70AEC" w:rsidRPr="003A3E67" w:rsidRDefault="00A70AEC" w:rsidP="00A70AEC">
      <w:pPr>
        <w:numPr>
          <w:ilvl w:val="0"/>
          <w:numId w:val="28"/>
        </w:numPr>
        <w:tabs>
          <w:tab w:val="clear" w:pos="567"/>
          <w:tab w:val="left" w:pos="737"/>
          <w:tab w:val="left" w:pos="1680"/>
        </w:tabs>
        <w:overflowPunct/>
        <w:autoSpaceDE/>
        <w:autoSpaceDN/>
        <w:adjustRightInd/>
        <w:spacing w:before="60" w:after="60"/>
        <w:ind w:left="1800" w:hanging="480"/>
        <w:textAlignment w:val="auto"/>
        <w:rPr>
          <w:rFonts w:ascii="Times New Roman" w:hAnsi="Times New Roman"/>
          <w:sz w:val="20"/>
          <w:szCs w:val="20"/>
        </w:rPr>
      </w:pPr>
      <w:r w:rsidRPr="003A3E67">
        <w:rPr>
          <w:rFonts w:ascii="Times New Roman" w:hAnsi="Times New Roman"/>
          <w:sz w:val="20"/>
          <w:szCs w:val="20"/>
        </w:rPr>
        <w:t>the time allowed for consideration of an application</w:t>
      </w:r>
    </w:p>
    <w:p w:rsidR="00A70AEC" w:rsidRPr="003A3E67" w:rsidRDefault="00A70AEC" w:rsidP="00A70AEC">
      <w:pPr>
        <w:numPr>
          <w:ilvl w:val="0"/>
          <w:numId w:val="28"/>
        </w:numPr>
        <w:tabs>
          <w:tab w:val="clear" w:pos="567"/>
          <w:tab w:val="left" w:pos="737"/>
          <w:tab w:val="left" w:pos="1680"/>
        </w:tabs>
        <w:overflowPunct/>
        <w:autoSpaceDE/>
        <w:autoSpaceDN/>
        <w:adjustRightInd/>
        <w:spacing w:before="60" w:after="60"/>
        <w:ind w:left="1800" w:hanging="480"/>
        <w:textAlignment w:val="auto"/>
        <w:rPr>
          <w:rFonts w:ascii="Times New Roman" w:hAnsi="Times New Roman"/>
          <w:sz w:val="20"/>
          <w:szCs w:val="20"/>
        </w:rPr>
      </w:pPr>
      <w:r w:rsidRPr="003A3E67">
        <w:rPr>
          <w:rFonts w:ascii="Times New Roman" w:hAnsi="Times New Roman"/>
          <w:sz w:val="20"/>
          <w:szCs w:val="20"/>
        </w:rPr>
        <w:t>imposing conditions on approval of an application</w:t>
      </w:r>
    </w:p>
    <w:p w:rsidR="00A70AEC" w:rsidRPr="003A3E67" w:rsidRDefault="00A70AEC" w:rsidP="00A70AEC">
      <w:pPr>
        <w:numPr>
          <w:ilvl w:val="0"/>
          <w:numId w:val="28"/>
        </w:numPr>
        <w:tabs>
          <w:tab w:val="clear" w:pos="567"/>
          <w:tab w:val="left" w:pos="737"/>
          <w:tab w:val="left" w:pos="1680"/>
        </w:tabs>
        <w:overflowPunct/>
        <w:autoSpaceDE/>
        <w:autoSpaceDN/>
        <w:adjustRightInd/>
        <w:spacing w:before="60" w:after="60"/>
        <w:ind w:left="1800" w:hanging="480"/>
        <w:textAlignment w:val="auto"/>
        <w:rPr>
          <w:rFonts w:ascii="Times New Roman" w:hAnsi="Times New Roman"/>
          <w:sz w:val="20"/>
          <w:szCs w:val="20"/>
        </w:rPr>
      </w:pPr>
      <w:r w:rsidRPr="003A3E67">
        <w:rPr>
          <w:rFonts w:ascii="Times New Roman" w:hAnsi="Times New Roman"/>
          <w:sz w:val="20"/>
          <w:szCs w:val="20"/>
        </w:rPr>
        <w:t>notification of a decision on an application</w:t>
      </w:r>
    </w:p>
    <w:p w:rsidR="00A70AEC" w:rsidRPr="003A3E67" w:rsidRDefault="00A70AEC" w:rsidP="00A70AEC">
      <w:pPr>
        <w:numPr>
          <w:ilvl w:val="0"/>
          <w:numId w:val="28"/>
        </w:numPr>
        <w:tabs>
          <w:tab w:val="clear" w:pos="567"/>
          <w:tab w:val="left" w:pos="737"/>
          <w:tab w:val="left" w:pos="1680"/>
        </w:tabs>
        <w:overflowPunct/>
        <w:autoSpaceDE/>
        <w:autoSpaceDN/>
        <w:adjustRightInd/>
        <w:spacing w:before="60" w:after="60"/>
        <w:ind w:left="1800" w:hanging="480"/>
        <w:textAlignment w:val="auto"/>
        <w:rPr>
          <w:rFonts w:ascii="Times New Roman" w:hAnsi="Times New Roman"/>
          <w:sz w:val="20"/>
          <w:szCs w:val="20"/>
        </w:rPr>
      </w:pPr>
      <w:r w:rsidRPr="003A3E67">
        <w:rPr>
          <w:rFonts w:ascii="Times New Roman" w:hAnsi="Times New Roman"/>
          <w:sz w:val="20"/>
          <w:szCs w:val="20"/>
        </w:rPr>
        <w:t>review of decisions.</w:t>
      </w:r>
    </w:p>
    <w:p w:rsidR="00A70AEC" w:rsidRPr="003A3E67" w:rsidRDefault="00E26B85" w:rsidP="00A70AEC">
      <w:pPr>
        <w:pStyle w:val="LDClauseHeading"/>
        <w:rPr>
          <w:lang w:val="en-GB"/>
        </w:rPr>
      </w:pPr>
      <w:bookmarkStart w:id="30" w:name="_Toc366154906"/>
      <w:bookmarkStart w:id="31" w:name="_Toc391306256"/>
      <w:r>
        <w:rPr>
          <w:rStyle w:val="CharSectNo"/>
          <w:noProof/>
        </w:rPr>
        <w:t>9</w:t>
      </w:r>
      <w:r w:rsidR="00A70AEC" w:rsidRPr="003A3E67">
        <w:rPr>
          <w:lang w:val="en-GB"/>
        </w:rPr>
        <w:tab/>
        <w:t>Review of decisions</w:t>
      </w:r>
      <w:bookmarkEnd w:id="30"/>
      <w:bookmarkEnd w:id="31"/>
    </w:p>
    <w:p w:rsidR="00A70AEC" w:rsidRPr="003A3E67" w:rsidRDefault="00A70AEC" w:rsidP="00A70AEC">
      <w:pPr>
        <w:pStyle w:val="LDClause"/>
        <w:rPr>
          <w:lang w:val="en-GB"/>
        </w:rPr>
      </w:pPr>
      <w:r w:rsidRPr="003A3E67">
        <w:rPr>
          <w:lang w:eastAsia="en-AU"/>
        </w:rPr>
        <w:tab/>
      </w:r>
      <w:r w:rsidRPr="003A3E67">
        <w:rPr>
          <w:lang w:eastAsia="en-AU"/>
        </w:rPr>
        <w:tab/>
        <w:t xml:space="preserve">A decision under this Order, other than a decision under section </w:t>
      </w:r>
      <w:r w:rsidR="00E26B85">
        <w:rPr>
          <w:rStyle w:val="CharSectNo"/>
          <w:noProof/>
        </w:rPr>
        <w:t>7</w:t>
      </w:r>
      <w:r w:rsidRPr="003A3E67">
        <w:rPr>
          <w:lang w:eastAsia="en-AU"/>
        </w:rPr>
        <w:t xml:space="preserve"> or </w:t>
      </w:r>
      <w:r w:rsidR="00E26B85">
        <w:rPr>
          <w:rStyle w:val="CharSectNo"/>
          <w:noProof/>
        </w:rPr>
        <w:t>8</w:t>
      </w:r>
      <w:r w:rsidRPr="003A3E67">
        <w:rPr>
          <w:lang w:eastAsia="en-AU"/>
        </w:rPr>
        <w:t xml:space="preserve">, is taken to be a reviewable decision for section 18 of </w:t>
      </w:r>
      <w:r w:rsidRPr="003A3E67">
        <w:rPr>
          <w:i/>
        </w:rPr>
        <w:t>Marine</w:t>
      </w:r>
      <w:r w:rsidRPr="003A3E67">
        <w:rPr>
          <w:i/>
          <w:lang w:val="en-GB"/>
        </w:rPr>
        <w:t xml:space="preserve"> Order 1 (Administration)</w:t>
      </w:r>
      <w:r w:rsidR="001B7D3E">
        <w:rPr>
          <w:i/>
          <w:lang w:val="en-GB"/>
        </w:rPr>
        <w:t> </w:t>
      </w:r>
      <w:r w:rsidRPr="003A3E67">
        <w:rPr>
          <w:i/>
          <w:lang w:val="en-GB"/>
        </w:rPr>
        <w:t>201</w:t>
      </w:r>
      <w:r w:rsidR="0047052C">
        <w:rPr>
          <w:i/>
          <w:lang w:val="en-GB"/>
        </w:rPr>
        <w:t>3</w:t>
      </w:r>
      <w:r w:rsidRPr="003A3E67">
        <w:rPr>
          <w:lang w:val="en-GB"/>
        </w:rPr>
        <w:t>.</w:t>
      </w:r>
    </w:p>
    <w:p w:rsidR="00A70AEC" w:rsidRPr="003A3E67" w:rsidRDefault="00A70AEC" w:rsidP="00A70AEC">
      <w:pPr>
        <w:pStyle w:val="LDNote"/>
        <w:spacing w:after="0"/>
      </w:pPr>
      <w:r w:rsidRPr="003A3E67">
        <w:rPr>
          <w:i/>
        </w:rPr>
        <w:t>Note   </w:t>
      </w:r>
      <w:r w:rsidRPr="003A3E67">
        <w:t xml:space="preserve">A decision under section </w:t>
      </w:r>
      <w:r w:rsidR="00FC213C">
        <w:t>7</w:t>
      </w:r>
      <w:r w:rsidRPr="003A3E67">
        <w:t xml:space="preserve"> or </w:t>
      </w:r>
      <w:r w:rsidR="00FC213C">
        <w:t>8</w:t>
      </w:r>
      <w:r w:rsidRPr="003A3E67">
        <w:t xml:space="preserve"> is also a reviewable decision for </w:t>
      </w:r>
      <w:r w:rsidRPr="003A3E67">
        <w:rPr>
          <w:i/>
        </w:rPr>
        <w:t>Marine Order 1 (Administration) 201</w:t>
      </w:r>
      <w:r w:rsidR="0047052C">
        <w:rPr>
          <w:i/>
        </w:rPr>
        <w:t>3</w:t>
      </w:r>
      <w:r w:rsidRPr="003A3E67">
        <w:rPr>
          <w:i/>
        </w:rPr>
        <w:t xml:space="preserve"> </w:t>
      </w:r>
      <w:r w:rsidRPr="003A3E67">
        <w:t>because it is mentioned in section 16 of that Order.</w:t>
      </w:r>
    </w:p>
    <w:p w:rsidR="00A663BA" w:rsidRPr="001915EE" w:rsidRDefault="00A663BA" w:rsidP="00A663BA">
      <w:pPr>
        <w:pStyle w:val="LDDivision"/>
      </w:pPr>
      <w:bookmarkStart w:id="32" w:name="_Toc280562280"/>
      <w:bookmarkStart w:id="33" w:name="_Toc292805517"/>
      <w:bookmarkStart w:id="34" w:name="_Toc391306257"/>
      <w:bookmarkStart w:id="35" w:name="_Toc366154907"/>
      <w:r w:rsidRPr="001915EE">
        <w:rPr>
          <w:rStyle w:val="CharPartNo"/>
        </w:rPr>
        <w:t>Division 2</w:t>
      </w:r>
      <w:r w:rsidRPr="001915EE">
        <w:tab/>
      </w:r>
      <w:bookmarkEnd w:id="32"/>
      <w:bookmarkEnd w:id="33"/>
      <w:r w:rsidR="000C365D" w:rsidRPr="000809D7">
        <w:rPr>
          <w:rStyle w:val="CharPartText"/>
        </w:rPr>
        <w:t>Matters relating to cargo</w:t>
      </w:r>
      <w:bookmarkEnd w:id="34"/>
    </w:p>
    <w:p w:rsidR="00A70AEC" w:rsidRDefault="00E26B85" w:rsidP="00A70AEC">
      <w:pPr>
        <w:pStyle w:val="LDClauseHeading"/>
      </w:pPr>
      <w:bookmarkStart w:id="36" w:name="_Toc366154908"/>
      <w:bookmarkStart w:id="37" w:name="_Toc391306258"/>
      <w:bookmarkEnd w:id="35"/>
      <w:r>
        <w:rPr>
          <w:rStyle w:val="CharSectNo"/>
          <w:noProof/>
        </w:rPr>
        <w:t>10</w:t>
      </w:r>
      <w:r w:rsidR="00A70AEC">
        <w:tab/>
        <w:t>Information for master</w:t>
      </w:r>
      <w:bookmarkEnd w:id="36"/>
      <w:bookmarkEnd w:id="37"/>
    </w:p>
    <w:p w:rsidR="00A70AEC" w:rsidRDefault="00A70AEC" w:rsidP="00A70AEC">
      <w:pPr>
        <w:pStyle w:val="LDClause"/>
      </w:pPr>
      <w:r w:rsidRPr="000F21AC">
        <w:rPr>
          <w:bCs/>
        </w:rPr>
        <w:tab/>
      </w:r>
      <w:r>
        <w:tab/>
      </w:r>
      <w:r w:rsidR="00241F25">
        <w:t>Paragraphs 1 and 2</w:t>
      </w:r>
      <w:r w:rsidR="00EC324D">
        <w:t>.1</w:t>
      </w:r>
      <w:r w:rsidR="00241F25">
        <w:t xml:space="preserve"> of regulation 2 of Chapter VI of SOLAS ha</w:t>
      </w:r>
      <w:r w:rsidR="001A761C">
        <w:t>ve</w:t>
      </w:r>
      <w:r w:rsidR="00241F25">
        <w:t xml:space="preserve"> effect for the loading of cargo on a vessel in a port in Australia.</w:t>
      </w:r>
    </w:p>
    <w:p w:rsidR="00A70AEC" w:rsidRPr="00641570" w:rsidRDefault="00A70AEC" w:rsidP="00A70AEC">
      <w:pPr>
        <w:pStyle w:val="LDNote"/>
        <w:rPr>
          <w:rFonts w:ascii="CG Times" w:hAnsi="CG Times"/>
        </w:rPr>
      </w:pPr>
      <w:r w:rsidRPr="00F13EAD">
        <w:rPr>
          <w:i/>
        </w:rPr>
        <w:t>Note</w:t>
      </w:r>
      <w:r>
        <w:t>   </w:t>
      </w:r>
      <w:r w:rsidR="005A2CC5">
        <w:t>These provisions require a shipper to give information about cargo</w:t>
      </w:r>
      <w:r w:rsidR="00CB36C3" w:rsidRPr="00CB36C3">
        <w:t xml:space="preserve">, including the information </w:t>
      </w:r>
      <w:r w:rsidR="00CB36C3">
        <w:t>mentioned in chapter 1.9 of the CSS Code,</w:t>
      </w:r>
      <w:r w:rsidR="005A2CC5">
        <w:t xml:space="preserve"> to the master before loading. </w:t>
      </w:r>
      <w:r>
        <w:t xml:space="preserve">A suitable form for </w:t>
      </w:r>
      <w:r w:rsidR="000947FC">
        <w:t>giv</w:t>
      </w:r>
      <w:r>
        <w:t xml:space="preserve">ing </w:t>
      </w:r>
      <w:r w:rsidR="000947FC">
        <w:t>cargo</w:t>
      </w:r>
      <w:r>
        <w:t xml:space="preserve"> information to the master or the master</w:t>
      </w:r>
      <w:r w:rsidR="002A3CD5">
        <w:t>’</w:t>
      </w:r>
      <w:r>
        <w:t xml:space="preserve">s representative </w:t>
      </w:r>
      <w:r w:rsidR="00C7757F">
        <w:t xml:space="preserve">(as required by </w:t>
      </w:r>
      <w:r w:rsidR="00C7757F">
        <w:lastRenderedPageBreak/>
        <w:t xml:space="preserve">regulation 2 of Chapter VI of SOLAS) </w:t>
      </w:r>
      <w:r>
        <w:t xml:space="preserve">is the </w:t>
      </w:r>
      <w:r w:rsidR="00F45DA8">
        <w:t>‘</w:t>
      </w:r>
      <w:r>
        <w:t>Shippers Declaration</w:t>
      </w:r>
      <w:r w:rsidR="00F45DA8">
        <w:t>’</w:t>
      </w:r>
      <w:r>
        <w:t xml:space="preserve"> Form, available from the AMSA website at </w:t>
      </w:r>
      <w:r w:rsidR="00FC213C" w:rsidRPr="00FC213C">
        <w:rPr>
          <w:u w:val="single"/>
        </w:rPr>
        <w:t>http://</w:t>
      </w:r>
      <w:r w:rsidRPr="002019DE">
        <w:rPr>
          <w:u w:val="single"/>
        </w:rPr>
        <w:t>www.amsa.gov.au</w:t>
      </w:r>
      <w:r w:rsidR="002719F9" w:rsidRPr="00641570">
        <w:t>.</w:t>
      </w:r>
    </w:p>
    <w:p w:rsidR="00A70AEC" w:rsidRPr="00056C06" w:rsidRDefault="00E26B85" w:rsidP="000809D7">
      <w:pPr>
        <w:pStyle w:val="LDClauseHeading"/>
      </w:pPr>
      <w:bookmarkStart w:id="38" w:name="_Toc391306259"/>
      <w:r>
        <w:rPr>
          <w:rStyle w:val="CharSectNo"/>
          <w:noProof/>
        </w:rPr>
        <w:t>11</w:t>
      </w:r>
      <w:r w:rsidR="00D872C3" w:rsidRPr="00056C06">
        <w:tab/>
      </w:r>
      <w:r w:rsidR="00A70AEC" w:rsidRPr="000809D7">
        <w:t>Verification of mass before loading</w:t>
      </w:r>
      <w:bookmarkEnd w:id="38"/>
    </w:p>
    <w:p w:rsidR="009D6AC8" w:rsidRPr="009D6AC8" w:rsidRDefault="009D6AC8" w:rsidP="009D6AC8">
      <w:pPr>
        <w:pStyle w:val="LDClause"/>
        <w:keepNext/>
      </w:pPr>
      <w:r w:rsidRPr="009D6AC8">
        <w:tab/>
      </w:r>
      <w:r w:rsidRPr="009D6AC8">
        <w:tab/>
        <w:t>Paragraph 3 of regulation 2 of Chapter VI of SOLAS has effect for the loading of cargo on a vessel in a port in Australia.</w:t>
      </w:r>
    </w:p>
    <w:p w:rsidR="009D6AC8" w:rsidRPr="009D6AC8" w:rsidRDefault="009D6AC8" w:rsidP="009D6AC8">
      <w:pPr>
        <w:pStyle w:val="LDNote"/>
      </w:pPr>
      <w:r w:rsidRPr="009D6AC8">
        <w:rPr>
          <w:i/>
        </w:rPr>
        <w:t>Note</w:t>
      </w:r>
      <w:r w:rsidRPr="009D6AC8">
        <w:t xml:space="preserve"> </w:t>
      </w:r>
      <w:r>
        <w:t>  </w:t>
      </w:r>
      <w:r w:rsidRPr="009D6AC8">
        <w:t>Th</w:t>
      </w:r>
      <w:r>
        <w:t>is provision</w:t>
      </w:r>
      <w:r w:rsidRPr="009D6AC8">
        <w:t xml:space="preserve"> require</w:t>
      </w:r>
      <w:r>
        <w:t>s</w:t>
      </w:r>
      <w:r w:rsidRPr="009D6AC8">
        <w:t xml:space="preserve"> that, </w:t>
      </w:r>
      <w:r>
        <w:t>before</w:t>
      </w:r>
      <w:r w:rsidRPr="009D6AC8">
        <w:t xml:space="preserve"> loading cargo units on board</w:t>
      </w:r>
      <w:r w:rsidR="004B4614">
        <w:t xml:space="preserve"> a</w:t>
      </w:r>
      <w:r w:rsidRPr="009D6AC8">
        <w:t xml:space="preserve"> </w:t>
      </w:r>
      <w:r w:rsidR="00DB419B">
        <w:t>vessel</w:t>
      </w:r>
      <w:r w:rsidRPr="009D6AC8">
        <w:t xml:space="preserve">, the shipper </w:t>
      </w:r>
      <w:r>
        <w:t>must ensure that</w:t>
      </w:r>
      <w:r w:rsidRPr="009D6AC8">
        <w:t xml:space="preserve"> the gross mass of </w:t>
      </w:r>
      <w:r>
        <w:t>the</w:t>
      </w:r>
      <w:r w:rsidRPr="009D6AC8">
        <w:t xml:space="preserve"> units is in accordance with the gross mass declared in the cargo information </w:t>
      </w:r>
      <w:r>
        <w:t xml:space="preserve">given in accordance with section </w:t>
      </w:r>
      <w:r w:rsidR="00E26B85">
        <w:rPr>
          <w:rStyle w:val="CharSectNo"/>
          <w:noProof/>
        </w:rPr>
        <w:t>10</w:t>
      </w:r>
      <w:r>
        <w:t>.</w:t>
      </w:r>
    </w:p>
    <w:p w:rsidR="00A70AEC" w:rsidRPr="00DE2EEA" w:rsidRDefault="00E26B85" w:rsidP="00A70AEC">
      <w:pPr>
        <w:pStyle w:val="LDClauseHeading"/>
      </w:pPr>
      <w:bookmarkStart w:id="39" w:name="_Toc366154910"/>
      <w:bookmarkStart w:id="40" w:name="_Toc391306260"/>
      <w:r>
        <w:rPr>
          <w:rStyle w:val="CharSectNo"/>
          <w:noProof/>
        </w:rPr>
        <w:t>12</w:t>
      </w:r>
      <w:r w:rsidR="00A70AEC" w:rsidRPr="00DE2EEA">
        <w:tab/>
        <w:t>Stowage and securing</w:t>
      </w:r>
      <w:r w:rsidR="00555ED0" w:rsidRPr="00DE2EEA">
        <w:t> —</w:t>
      </w:r>
      <w:r w:rsidR="00A70AEC" w:rsidRPr="00DE2EEA">
        <w:t xml:space="preserve"> requirements</w:t>
      </w:r>
      <w:bookmarkEnd w:id="39"/>
      <w:bookmarkEnd w:id="40"/>
    </w:p>
    <w:p w:rsidR="00454152" w:rsidRDefault="00454152" w:rsidP="00454152">
      <w:pPr>
        <w:pStyle w:val="LDClause"/>
      </w:pPr>
      <w:r>
        <w:tab/>
      </w:r>
      <w:r>
        <w:tab/>
        <w:t xml:space="preserve">Cargo, cargo units and cargo transport units must be packed, loaded, stowed and secured in accordance with regulation 5 of </w:t>
      </w:r>
      <w:r w:rsidR="007F0410">
        <w:t>C</w:t>
      </w:r>
      <w:r>
        <w:t>hapter VI of SOLAS.</w:t>
      </w:r>
    </w:p>
    <w:p w:rsidR="00A70AEC" w:rsidRPr="000809D7" w:rsidRDefault="00E26B85" w:rsidP="000809D7">
      <w:pPr>
        <w:pStyle w:val="LDClauseHeading"/>
      </w:pPr>
      <w:bookmarkStart w:id="41" w:name="_Toc391306261"/>
      <w:r>
        <w:rPr>
          <w:rStyle w:val="CharSectNo"/>
          <w:noProof/>
        </w:rPr>
        <w:t>13</w:t>
      </w:r>
      <w:r w:rsidR="001E6445" w:rsidRPr="00056C06">
        <w:tab/>
      </w:r>
      <w:r w:rsidR="00A70AEC" w:rsidRPr="000809D7">
        <w:t>Loading of freight containers</w:t>
      </w:r>
      <w:bookmarkEnd w:id="41"/>
    </w:p>
    <w:p w:rsidR="00A70AEC" w:rsidRDefault="00A70AEC" w:rsidP="00A70AEC">
      <w:pPr>
        <w:pStyle w:val="LDClause"/>
      </w:pPr>
      <w:r>
        <w:tab/>
      </w:r>
      <w:r w:rsidR="00EA5FFF">
        <w:t>(1)</w:t>
      </w:r>
      <w:r>
        <w:tab/>
        <w:t xml:space="preserve">A </w:t>
      </w:r>
      <w:r w:rsidR="00002A8F">
        <w:t>person</w:t>
      </w:r>
      <w:r>
        <w:t xml:space="preserve"> must not load a freight container to more than the maximum gross </w:t>
      </w:r>
      <w:r w:rsidR="000718C0">
        <w:t>mass</w:t>
      </w:r>
      <w:r>
        <w:t xml:space="preserve"> indicated on the Safety Approval Plate under </w:t>
      </w:r>
      <w:r w:rsidRPr="003A3E67">
        <w:rPr>
          <w:i/>
        </w:rPr>
        <w:t>Marine Order 44 (Safe Containers) 2012</w:t>
      </w:r>
      <w:r>
        <w:t>.</w:t>
      </w:r>
    </w:p>
    <w:p w:rsidR="00A70AEC" w:rsidRDefault="00A70AEC" w:rsidP="00A70AEC">
      <w:pPr>
        <w:pStyle w:val="LDpenalty"/>
        <w:rPr>
          <w:rFonts w:ascii="CG Times" w:hAnsi="CG Times"/>
        </w:rPr>
      </w:pPr>
      <w:r w:rsidRPr="003A3E67">
        <w:t>Penalty:</w:t>
      </w:r>
      <w:r>
        <w:tab/>
      </w:r>
      <w:r w:rsidRPr="003A3E67">
        <w:t>50 penalty units.</w:t>
      </w:r>
    </w:p>
    <w:p w:rsidR="00A70AEC" w:rsidRPr="003A3E67" w:rsidRDefault="00A70AEC" w:rsidP="00A70AEC">
      <w:pPr>
        <w:pStyle w:val="LDClause"/>
      </w:pPr>
      <w:r>
        <w:tab/>
      </w:r>
      <w:r w:rsidR="00EA5FFF">
        <w:t>(2)</w:t>
      </w:r>
      <w:r>
        <w:tab/>
      </w:r>
      <w:r w:rsidRPr="003A3E67">
        <w:t xml:space="preserve">An offence against subsection </w:t>
      </w:r>
      <w:r w:rsidR="00EA5FFF">
        <w:t>(1)</w:t>
      </w:r>
      <w:r w:rsidRPr="003A3E67">
        <w:t xml:space="preserve"> is a strict liability offence.</w:t>
      </w:r>
    </w:p>
    <w:p w:rsidR="00A70AEC" w:rsidRPr="003A3E67" w:rsidRDefault="00A70AEC" w:rsidP="00A70AEC">
      <w:pPr>
        <w:pStyle w:val="LDClause"/>
      </w:pPr>
      <w:r w:rsidRPr="003A3E67">
        <w:tab/>
      </w:r>
      <w:r w:rsidR="00EA5FFF">
        <w:t>(3)</w:t>
      </w:r>
      <w:r w:rsidRPr="003A3E67">
        <w:tab/>
        <w:t xml:space="preserve">A person is liable to a civil penalty if the person contravenes subsection </w:t>
      </w:r>
      <w:r w:rsidR="00EA5FFF">
        <w:t>(1)</w:t>
      </w:r>
      <w:r w:rsidRPr="003A3E67">
        <w:t>.</w:t>
      </w:r>
    </w:p>
    <w:p w:rsidR="00A70AEC" w:rsidRPr="003A3E67" w:rsidRDefault="00A70AEC" w:rsidP="00A70AEC">
      <w:pPr>
        <w:pStyle w:val="LDpenalty"/>
      </w:pPr>
      <w:r w:rsidRPr="003A3E67">
        <w:t>Civil penalty: 50 penalty units.</w:t>
      </w:r>
    </w:p>
    <w:p w:rsidR="00A70AEC" w:rsidRDefault="00E26B85" w:rsidP="000809D7">
      <w:pPr>
        <w:pStyle w:val="LDClauseHeading"/>
      </w:pPr>
      <w:bookmarkStart w:id="42" w:name="_Toc391306262"/>
      <w:r>
        <w:rPr>
          <w:rStyle w:val="CharSectNo"/>
          <w:noProof/>
        </w:rPr>
        <w:t>14</w:t>
      </w:r>
      <w:r w:rsidR="001E6445" w:rsidRPr="00056C06">
        <w:tab/>
      </w:r>
      <w:r w:rsidR="00A70AEC" w:rsidRPr="000809D7">
        <w:t>Cargo Securing Manual</w:t>
      </w:r>
      <w:bookmarkEnd w:id="42"/>
    </w:p>
    <w:p w:rsidR="00E52CD8" w:rsidRPr="00E52CD8" w:rsidRDefault="00E52CD8" w:rsidP="00E52CD8">
      <w:pPr>
        <w:pStyle w:val="LDsolas"/>
      </w:pPr>
      <w:r w:rsidRPr="00E52CD8">
        <w:t>[SOLAS V1/5]</w:t>
      </w:r>
    </w:p>
    <w:p w:rsidR="00A70AEC" w:rsidRDefault="00A70AEC" w:rsidP="00A70AEC">
      <w:pPr>
        <w:pStyle w:val="LDClause"/>
      </w:pPr>
      <w:r>
        <w:rPr>
          <w:b/>
          <w:bCs/>
        </w:rPr>
        <w:tab/>
      </w:r>
      <w:r w:rsidR="00EA5FFF">
        <w:rPr>
          <w:bCs/>
        </w:rPr>
        <w:t>(1)</w:t>
      </w:r>
      <w:r>
        <w:tab/>
        <w:t xml:space="preserve">The master of a vessel, other than a vessel carrying </w:t>
      </w:r>
      <w:r w:rsidR="00407008">
        <w:t xml:space="preserve">only </w:t>
      </w:r>
      <w:r>
        <w:t>passengers</w:t>
      </w:r>
      <w:r w:rsidR="00407008">
        <w:t xml:space="preserve"> or only</w:t>
      </w:r>
      <w:r>
        <w:t xml:space="preserve"> </w:t>
      </w:r>
      <w:r w:rsidR="00407008">
        <w:t xml:space="preserve">a </w:t>
      </w:r>
      <w:r>
        <w:t xml:space="preserve">bulk solid, liquid or gaseous cargo, must ensure that the vessel carries an approved Cargo Securing Manual prepared in accordance with </w:t>
      </w:r>
      <w:r w:rsidR="00124AB3">
        <w:t>IMO MSC</w:t>
      </w:r>
      <w:r w:rsidR="00A16B78">
        <w:t>.1</w:t>
      </w:r>
      <w:r w:rsidR="00124AB3">
        <w:t>/Circ. 1353</w:t>
      </w:r>
      <w:r>
        <w:t xml:space="preserve"> </w:t>
      </w:r>
      <w:r w:rsidR="00C82942" w:rsidRPr="00C82942">
        <w:rPr>
          <w:i/>
        </w:rPr>
        <w:t>Revised</w:t>
      </w:r>
      <w:r w:rsidR="00C82942">
        <w:t xml:space="preserve"> </w:t>
      </w:r>
      <w:r>
        <w:rPr>
          <w:i/>
          <w:iCs/>
        </w:rPr>
        <w:t>Guidelines for the Preparation of Cargo Securing Manual</w:t>
      </w:r>
      <w:r w:rsidR="00A16B78">
        <w:t>, as in force from time to time.</w:t>
      </w:r>
    </w:p>
    <w:p w:rsidR="00A70AEC" w:rsidRDefault="00A70AEC" w:rsidP="00A70AEC">
      <w:pPr>
        <w:pStyle w:val="LDpenalty"/>
        <w:rPr>
          <w:rFonts w:ascii="CG Times" w:hAnsi="CG Times"/>
        </w:rPr>
      </w:pPr>
      <w:r w:rsidRPr="003A3E67">
        <w:t>Penalty:</w:t>
      </w:r>
      <w:r>
        <w:tab/>
      </w:r>
      <w:r w:rsidRPr="003A3E67">
        <w:t>50 penalty units.</w:t>
      </w:r>
    </w:p>
    <w:p w:rsidR="00A70AEC" w:rsidRPr="003A3E67" w:rsidRDefault="00A70AEC" w:rsidP="00A70AEC">
      <w:pPr>
        <w:pStyle w:val="LDClause"/>
      </w:pPr>
      <w:r w:rsidRPr="003A3E67">
        <w:tab/>
      </w:r>
      <w:r w:rsidR="00EA5FFF">
        <w:t>(2)</w:t>
      </w:r>
      <w:r w:rsidRPr="003A3E67">
        <w:tab/>
        <w:t xml:space="preserve">An offence against subsection </w:t>
      </w:r>
      <w:r w:rsidR="00EA5FFF">
        <w:t>(1)</w:t>
      </w:r>
      <w:r w:rsidRPr="003A3E67">
        <w:t xml:space="preserve"> is a strict liability offence.</w:t>
      </w:r>
    </w:p>
    <w:p w:rsidR="00A70AEC" w:rsidRPr="003A3E67" w:rsidRDefault="00A70AEC" w:rsidP="00370A87">
      <w:pPr>
        <w:pStyle w:val="LDClause"/>
        <w:keepNext/>
      </w:pPr>
      <w:r w:rsidRPr="003A3E67">
        <w:tab/>
      </w:r>
      <w:r w:rsidR="00EA5FFF">
        <w:t>(3)</w:t>
      </w:r>
      <w:r w:rsidRPr="003A3E67">
        <w:tab/>
        <w:t xml:space="preserve">A person is liable to a civil penalty if the person contravenes subsection </w:t>
      </w:r>
      <w:r w:rsidR="00EA5FFF">
        <w:t>(1)</w:t>
      </w:r>
      <w:r w:rsidRPr="003A3E67">
        <w:t>.</w:t>
      </w:r>
    </w:p>
    <w:p w:rsidR="00A70AEC" w:rsidRPr="003A3E67" w:rsidRDefault="00A70AEC" w:rsidP="00A70AEC">
      <w:pPr>
        <w:pStyle w:val="LDpenalty"/>
      </w:pPr>
      <w:r w:rsidRPr="003A3E67">
        <w:t>Civil penalty:</w:t>
      </w:r>
      <w:r>
        <w:tab/>
      </w:r>
      <w:r w:rsidRPr="003A3E67">
        <w:t>50 penalty units.</w:t>
      </w:r>
    </w:p>
    <w:p w:rsidR="00A70AEC" w:rsidRPr="007A2C93" w:rsidRDefault="00A70AEC" w:rsidP="00A70AEC">
      <w:pPr>
        <w:pStyle w:val="LDClause"/>
      </w:pPr>
      <w:r>
        <w:tab/>
      </w:r>
      <w:r w:rsidR="00EA5FFF">
        <w:t>(4)</w:t>
      </w:r>
      <w:r>
        <w:tab/>
      </w:r>
      <w:r w:rsidR="00392861">
        <w:t>A</w:t>
      </w:r>
      <w:r>
        <w:t xml:space="preserve"> cargo</w:t>
      </w:r>
      <w:r w:rsidR="00853908">
        <w:t xml:space="preserve"> (</w:t>
      </w:r>
      <w:r w:rsidR="00392861">
        <w:t xml:space="preserve">other than </w:t>
      </w:r>
      <w:r w:rsidR="00407008">
        <w:t xml:space="preserve">a </w:t>
      </w:r>
      <w:r w:rsidR="00392861">
        <w:t xml:space="preserve">solid </w:t>
      </w:r>
      <w:r w:rsidR="00407008">
        <w:t>or</w:t>
      </w:r>
      <w:r w:rsidR="00392861">
        <w:t xml:space="preserve"> liquid bulk cargo</w:t>
      </w:r>
      <w:r w:rsidR="00CF3171">
        <w:t>)</w:t>
      </w:r>
      <w:r w:rsidR="00392861">
        <w:t>,</w:t>
      </w:r>
      <w:r>
        <w:t xml:space="preserve"> cargo unit </w:t>
      </w:r>
      <w:r w:rsidR="00407008">
        <w:t>or</w:t>
      </w:r>
      <w:r>
        <w:t xml:space="preserve"> cargo transport uni</w:t>
      </w:r>
      <w:r w:rsidR="00F82384">
        <w:t>t</w:t>
      </w:r>
      <w:r>
        <w:t xml:space="preserve"> must be </w:t>
      </w:r>
      <w:r w:rsidRPr="007A2C93">
        <w:t xml:space="preserve">loaded, </w:t>
      </w:r>
      <w:r w:rsidR="008D67D8" w:rsidRPr="007A2C93">
        <w:t xml:space="preserve">and </w:t>
      </w:r>
      <w:r w:rsidRPr="007A2C93">
        <w:t>stowed and secured throughout a voyage</w:t>
      </w:r>
      <w:r w:rsidR="008D67D8" w:rsidRPr="007A2C93">
        <w:t>,</w:t>
      </w:r>
      <w:r w:rsidRPr="007A2C93">
        <w:t xml:space="preserve"> in accordance with </w:t>
      </w:r>
      <w:r w:rsidR="00392861" w:rsidRPr="007A2C93">
        <w:t>regulation 5 of Chapter VI of SOLAS.</w:t>
      </w:r>
    </w:p>
    <w:p w:rsidR="008D67D8" w:rsidRPr="007A2C93" w:rsidRDefault="008D67D8" w:rsidP="00A70AEC">
      <w:pPr>
        <w:pStyle w:val="LDClause"/>
      </w:pPr>
      <w:r w:rsidRPr="007A2C93">
        <w:tab/>
        <w:t>(5)</w:t>
      </w:r>
      <w:r w:rsidRPr="007A2C93">
        <w:tab/>
        <w:t xml:space="preserve">For subsection (4), a vessel moving within a port </w:t>
      </w:r>
      <w:r w:rsidR="00073B84" w:rsidRPr="007A2C93">
        <w:t>(</w:t>
      </w:r>
      <w:proofErr w:type="spellStart"/>
      <w:r w:rsidR="00073B84" w:rsidRPr="007A2C93">
        <w:t>eg</w:t>
      </w:r>
      <w:proofErr w:type="spellEnd"/>
      <w:r w:rsidRPr="007A2C93">
        <w:t xml:space="preserve"> shifting berth or proceeding to a safe anchorage</w:t>
      </w:r>
      <w:r w:rsidR="00073B84" w:rsidRPr="007A2C93">
        <w:t>)</w:t>
      </w:r>
      <w:r w:rsidRPr="007A2C93">
        <w:t xml:space="preserve"> is taken not to be on a voyage.</w:t>
      </w:r>
    </w:p>
    <w:p w:rsidR="00A70AEC" w:rsidRDefault="00E26B85" w:rsidP="00A70AEC">
      <w:pPr>
        <w:pStyle w:val="LDClauseHeading"/>
        <w:rPr>
          <w:lang w:val="en-GB"/>
        </w:rPr>
      </w:pPr>
      <w:bookmarkStart w:id="43" w:name="_Toc366154911"/>
      <w:bookmarkStart w:id="44" w:name="_Toc391306263"/>
      <w:r>
        <w:rPr>
          <w:rStyle w:val="CharSectNo"/>
          <w:noProof/>
        </w:rPr>
        <w:t>15</w:t>
      </w:r>
      <w:r w:rsidR="00A70AEC">
        <w:tab/>
        <w:t>Unsafe or inadequate arrangements</w:t>
      </w:r>
      <w:bookmarkEnd w:id="43"/>
      <w:bookmarkEnd w:id="44"/>
    </w:p>
    <w:p w:rsidR="00651211" w:rsidRDefault="00E45F5B" w:rsidP="00651211">
      <w:pPr>
        <w:pStyle w:val="LDClause"/>
        <w:keepNext/>
      </w:pPr>
      <w:r>
        <w:rPr>
          <w:b/>
          <w:bCs/>
        </w:rPr>
        <w:tab/>
      </w:r>
      <w:r>
        <w:rPr>
          <w:bCs/>
        </w:rPr>
        <w:t>(1)</w:t>
      </w:r>
      <w:r>
        <w:tab/>
      </w:r>
      <w:r w:rsidR="00C174EE">
        <w:t xml:space="preserve">For paragraph 112(5)(c) of the Act, </w:t>
      </w:r>
      <w:r>
        <w:t xml:space="preserve">AMSA </w:t>
      </w:r>
      <w:r w:rsidR="00C174EE">
        <w:t xml:space="preserve">may give written notice to </w:t>
      </w:r>
      <w:r w:rsidR="00C270CF">
        <w:t>a person</w:t>
      </w:r>
      <w:r w:rsidR="00C174EE">
        <w:t xml:space="preserve"> if AMSA </w:t>
      </w:r>
      <w:r w:rsidR="00162281">
        <w:t xml:space="preserve">considers </w:t>
      </w:r>
      <w:r>
        <w:t>that</w:t>
      </w:r>
      <w:r w:rsidR="00651211">
        <w:t>:</w:t>
      </w:r>
    </w:p>
    <w:p w:rsidR="00C270CF" w:rsidRDefault="00C174EE" w:rsidP="00C174EE">
      <w:pPr>
        <w:pStyle w:val="LDP1a"/>
      </w:pPr>
      <w:r>
        <w:t>(a)</w:t>
      </w:r>
      <w:r>
        <w:tab/>
      </w:r>
      <w:r w:rsidR="00C270CF">
        <w:t>the person is responsible for the loading, stowage or carriage of cargo on the vessel; and</w:t>
      </w:r>
    </w:p>
    <w:p w:rsidR="00C270CF" w:rsidRDefault="00C270CF" w:rsidP="00BA7CF0">
      <w:pPr>
        <w:pStyle w:val="LDP1a"/>
        <w:keepNext/>
      </w:pPr>
      <w:r>
        <w:lastRenderedPageBreak/>
        <w:t>(b)</w:t>
      </w:r>
      <w:r>
        <w:tab/>
        <w:t>either:</w:t>
      </w:r>
    </w:p>
    <w:p w:rsidR="00C174EE" w:rsidRDefault="00C270CF" w:rsidP="00C270CF">
      <w:pPr>
        <w:pStyle w:val="LDP2i"/>
      </w:pPr>
      <w:r>
        <w:tab/>
        <w:t>(i)</w:t>
      </w:r>
      <w:r>
        <w:tab/>
      </w:r>
      <w:r w:rsidR="00E45F5B">
        <w:t xml:space="preserve">the Cargo Securing Manual, the CSS Code or the 2011 TDC Code </w:t>
      </w:r>
      <w:r>
        <w:t>ar</w:t>
      </w:r>
      <w:r w:rsidR="000718C0">
        <w:t>e</w:t>
      </w:r>
      <w:r>
        <w:t xml:space="preserve"> </w:t>
      </w:r>
      <w:r w:rsidR="000718C0">
        <w:t>not being complied with</w:t>
      </w:r>
      <w:r w:rsidR="00C174EE">
        <w:t>; or</w:t>
      </w:r>
    </w:p>
    <w:p w:rsidR="00C174EE" w:rsidRDefault="00C270CF" w:rsidP="00C270CF">
      <w:pPr>
        <w:pStyle w:val="LDP2i"/>
      </w:pPr>
      <w:r>
        <w:tab/>
      </w:r>
      <w:r w:rsidR="00C174EE">
        <w:t>(</w:t>
      </w:r>
      <w:r>
        <w:t>ii</w:t>
      </w:r>
      <w:r w:rsidR="00C174EE">
        <w:t>)</w:t>
      </w:r>
      <w:r w:rsidR="00C174EE">
        <w:tab/>
        <w:t>the loading, stowage or carriage of cargo on the vessel is unsafe.</w:t>
      </w:r>
    </w:p>
    <w:p w:rsidR="00651211" w:rsidRDefault="00C174EE" w:rsidP="00651211">
      <w:pPr>
        <w:pStyle w:val="LDClause"/>
        <w:keepNext/>
      </w:pPr>
      <w:r>
        <w:tab/>
        <w:t>(2)</w:t>
      </w:r>
      <w:r>
        <w:tab/>
        <w:t>The notice may</w:t>
      </w:r>
      <w:r w:rsidR="00651211">
        <w:t>:</w:t>
      </w:r>
    </w:p>
    <w:p w:rsidR="00A7709B" w:rsidRDefault="00A7709B" w:rsidP="00A7709B">
      <w:pPr>
        <w:pStyle w:val="LDP1a"/>
      </w:pPr>
      <w:r>
        <w:t>(a)</w:t>
      </w:r>
      <w:r>
        <w:tab/>
        <w:t>prohibit loading, stowage or carriage of the cargo on the vessel; or</w:t>
      </w:r>
    </w:p>
    <w:p w:rsidR="00E45F5B" w:rsidRDefault="00C174EE" w:rsidP="00A7709B">
      <w:pPr>
        <w:pStyle w:val="LDP1a"/>
      </w:pPr>
      <w:r>
        <w:t>(</w:t>
      </w:r>
      <w:r w:rsidR="00A7709B">
        <w:t>b</w:t>
      </w:r>
      <w:r>
        <w:t>)</w:t>
      </w:r>
      <w:r>
        <w:tab/>
      </w:r>
      <w:r w:rsidR="00E45F5B">
        <w:t xml:space="preserve">require additional </w:t>
      </w:r>
      <w:r w:rsidR="002F2768">
        <w:t xml:space="preserve">conditions </w:t>
      </w:r>
      <w:r w:rsidR="00E45F5B">
        <w:t xml:space="preserve">to be </w:t>
      </w:r>
      <w:r w:rsidR="002F2768">
        <w:t>met</w:t>
      </w:r>
      <w:r w:rsidR="00E45F5B">
        <w:t>, either generally or for a particular vessel</w:t>
      </w:r>
      <w:r w:rsidR="00CB52A9">
        <w:t xml:space="preserve"> or a part</w:t>
      </w:r>
      <w:r>
        <w:t>icular cargo; or</w:t>
      </w:r>
    </w:p>
    <w:p w:rsidR="00A7709B" w:rsidRDefault="00A7709B" w:rsidP="00C174EE">
      <w:pPr>
        <w:pStyle w:val="LDP1a"/>
      </w:pPr>
      <w:r>
        <w:t xml:space="preserve"> (c)</w:t>
      </w:r>
      <w:r>
        <w:tab/>
        <w:t>require verification of the mass of a cargo unit.</w:t>
      </w:r>
    </w:p>
    <w:p w:rsidR="00AD4646" w:rsidRDefault="00AD4646" w:rsidP="00AD4646">
      <w:pPr>
        <w:pStyle w:val="LDClause"/>
      </w:pPr>
      <w:r>
        <w:rPr>
          <w:b/>
          <w:bCs/>
        </w:rPr>
        <w:tab/>
      </w:r>
      <w:r>
        <w:rPr>
          <w:bCs/>
        </w:rPr>
        <w:t>(</w:t>
      </w:r>
      <w:r w:rsidR="00C174EE">
        <w:rPr>
          <w:bCs/>
        </w:rPr>
        <w:t>3</w:t>
      </w:r>
      <w:r>
        <w:rPr>
          <w:bCs/>
        </w:rPr>
        <w:t>)</w:t>
      </w:r>
      <w:r>
        <w:tab/>
        <w:t xml:space="preserve">A person </w:t>
      </w:r>
      <w:r w:rsidR="00C174EE">
        <w:t>must comply with a notice given to the person under subsection (1).</w:t>
      </w:r>
    </w:p>
    <w:p w:rsidR="004E1BA1" w:rsidRDefault="004E1BA1" w:rsidP="004E1BA1">
      <w:pPr>
        <w:pStyle w:val="LDpenalty"/>
      </w:pPr>
      <w:r w:rsidRPr="003A3E67">
        <w:t>Penalty:</w:t>
      </w:r>
      <w:r>
        <w:tab/>
      </w:r>
      <w:r w:rsidRPr="003A3E67">
        <w:t>50 penalty units.</w:t>
      </w:r>
    </w:p>
    <w:p w:rsidR="00A70AEC" w:rsidRPr="003A3E67" w:rsidRDefault="00A70AEC" w:rsidP="00A70AEC">
      <w:pPr>
        <w:pStyle w:val="LDClause"/>
      </w:pPr>
      <w:r w:rsidRPr="003A3E67">
        <w:tab/>
      </w:r>
      <w:r w:rsidR="0029286D">
        <w:t>(</w:t>
      </w:r>
      <w:r w:rsidR="00C174EE">
        <w:t>4</w:t>
      </w:r>
      <w:r w:rsidR="0029286D">
        <w:t>)</w:t>
      </w:r>
      <w:r w:rsidRPr="003A3E67">
        <w:tab/>
        <w:t xml:space="preserve">An offence against subsection </w:t>
      </w:r>
      <w:r w:rsidR="0029286D">
        <w:t>(</w:t>
      </w:r>
      <w:r w:rsidR="00C174EE">
        <w:t>3</w:t>
      </w:r>
      <w:r w:rsidR="0029286D">
        <w:t>)</w:t>
      </w:r>
      <w:r w:rsidRPr="003A3E67">
        <w:t xml:space="preserve"> is a strict liability offence.</w:t>
      </w:r>
    </w:p>
    <w:p w:rsidR="00A70AEC" w:rsidRPr="003A3E67" w:rsidRDefault="00A70AEC" w:rsidP="00A70AEC">
      <w:pPr>
        <w:pStyle w:val="LDClause"/>
      </w:pPr>
      <w:r w:rsidRPr="003A3E67">
        <w:tab/>
      </w:r>
      <w:r w:rsidR="0029286D">
        <w:t>(</w:t>
      </w:r>
      <w:r w:rsidR="00C174EE">
        <w:t>5</w:t>
      </w:r>
      <w:r w:rsidR="0029286D">
        <w:t>)</w:t>
      </w:r>
      <w:r w:rsidRPr="003A3E67">
        <w:tab/>
        <w:t xml:space="preserve">A person is liable to a civil penalty if the person contravenes subsection </w:t>
      </w:r>
      <w:r w:rsidR="0029286D">
        <w:t>(</w:t>
      </w:r>
      <w:r w:rsidR="00C174EE">
        <w:t>3</w:t>
      </w:r>
      <w:r w:rsidR="0029286D">
        <w:t>)</w:t>
      </w:r>
      <w:r w:rsidRPr="003A3E67">
        <w:t>.</w:t>
      </w:r>
    </w:p>
    <w:p w:rsidR="00A70AEC" w:rsidRDefault="00A70AEC" w:rsidP="00A70AEC">
      <w:pPr>
        <w:pStyle w:val="LDpenalty"/>
      </w:pPr>
      <w:r w:rsidRPr="003A3E67">
        <w:t>Civil penalty: 50 penalty units.</w:t>
      </w:r>
    </w:p>
    <w:p w:rsidR="00A7709B" w:rsidRPr="00A7709B" w:rsidRDefault="00A7709B" w:rsidP="00A7709B">
      <w:pPr>
        <w:pStyle w:val="LDNote"/>
      </w:pPr>
      <w:r>
        <w:rPr>
          <w:i/>
        </w:rPr>
        <w:t>Note</w:t>
      </w:r>
      <w:r>
        <w:t>   It is an offence not to take proper precautions in loading a vessel — see Act, s. 114.</w:t>
      </w:r>
    </w:p>
    <w:p w:rsidR="00A70AEC" w:rsidRPr="00056C06" w:rsidRDefault="00E26B85" w:rsidP="000809D7">
      <w:pPr>
        <w:pStyle w:val="LDClauseHeading"/>
      </w:pPr>
      <w:bookmarkStart w:id="45" w:name="_Toc391306264"/>
      <w:r>
        <w:rPr>
          <w:rStyle w:val="CharSectNo"/>
          <w:noProof/>
        </w:rPr>
        <w:t>16</w:t>
      </w:r>
      <w:r w:rsidR="007F11A1" w:rsidRPr="00056C06">
        <w:tab/>
        <w:t>Additional</w:t>
      </w:r>
      <w:r w:rsidR="00A70AEC" w:rsidRPr="000809D7">
        <w:t xml:space="preserve"> information</w:t>
      </w:r>
      <w:bookmarkEnd w:id="45"/>
    </w:p>
    <w:p w:rsidR="00A70AEC" w:rsidRDefault="00A70AEC" w:rsidP="00A70AEC">
      <w:pPr>
        <w:pStyle w:val="LDClause"/>
      </w:pPr>
      <w:r>
        <w:tab/>
      </w:r>
      <w:r>
        <w:tab/>
        <w:t xml:space="preserve">If </w:t>
      </w:r>
      <w:r w:rsidR="007F11A1">
        <w:t>AMSA</w:t>
      </w:r>
      <w:r w:rsidR="00061930">
        <w:t xml:space="preserve"> considers</w:t>
      </w:r>
      <w:r w:rsidR="0079744A">
        <w:t xml:space="preserve"> </w:t>
      </w:r>
      <w:r>
        <w:t xml:space="preserve">that the information </w:t>
      </w:r>
      <w:r w:rsidR="00B574A4">
        <w:t>available</w:t>
      </w:r>
      <w:r>
        <w:t xml:space="preserve"> </w:t>
      </w:r>
      <w:r w:rsidR="0079744A">
        <w:t>about</w:t>
      </w:r>
      <w:r>
        <w:t xml:space="preserve"> a particular cargo does not </w:t>
      </w:r>
      <w:r w:rsidR="0079744A">
        <w:t>show</w:t>
      </w:r>
      <w:r>
        <w:t xml:space="preserve"> that the cargo can be loaded and carried </w:t>
      </w:r>
      <w:r w:rsidR="00370A87">
        <w:t>o</w:t>
      </w:r>
      <w:r>
        <w:t xml:space="preserve">n a </w:t>
      </w:r>
      <w:r w:rsidRPr="003A3E67">
        <w:t>vessel</w:t>
      </w:r>
      <w:r>
        <w:t xml:space="preserve"> without danger to the </w:t>
      </w:r>
      <w:r w:rsidRPr="003A3E67">
        <w:t>vessel</w:t>
      </w:r>
      <w:r>
        <w:t xml:space="preserve"> or any person on the </w:t>
      </w:r>
      <w:r w:rsidRPr="003A3E67">
        <w:t>vessel</w:t>
      </w:r>
      <w:r>
        <w:t xml:space="preserve">, </w:t>
      </w:r>
      <w:r w:rsidR="007F11A1">
        <w:t>AMSA</w:t>
      </w:r>
      <w:r>
        <w:t xml:space="preserve"> may require additional information </w:t>
      </w:r>
      <w:r w:rsidR="00F57251">
        <w:t>to be given to</w:t>
      </w:r>
      <w:r>
        <w:t xml:space="preserve"> </w:t>
      </w:r>
      <w:r w:rsidR="00F57251">
        <w:t>show</w:t>
      </w:r>
      <w:r>
        <w:t xml:space="preserve"> </w:t>
      </w:r>
      <w:r w:rsidR="00737CD3">
        <w:t>that</w:t>
      </w:r>
      <w:r>
        <w:t xml:space="preserve"> the cargo can be loaded and carried without danger.</w:t>
      </w:r>
    </w:p>
    <w:p w:rsidR="00A70AEC" w:rsidRDefault="00E26B85" w:rsidP="00A70AEC">
      <w:pPr>
        <w:pStyle w:val="LDClauseHeading"/>
      </w:pPr>
      <w:bookmarkStart w:id="46" w:name="_Toc366154913"/>
      <w:bookmarkStart w:id="47" w:name="_Toc391306265"/>
      <w:r>
        <w:rPr>
          <w:rStyle w:val="CharSectNo"/>
          <w:noProof/>
        </w:rPr>
        <w:t>17</w:t>
      </w:r>
      <w:r w:rsidR="00A70AEC">
        <w:tab/>
      </w:r>
      <w:r w:rsidR="001A4758">
        <w:t xml:space="preserve">Stowage of cargo </w:t>
      </w:r>
      <w:r w:rsidR="00A70AEC">
        <w:t>on deck</w:t>
      </w:r>
      <w:bookmarkEnd w:id="46"/>
      <w:bookmarkEnd w:id="47"/>
    </w:p>
    <w:p w:rsidR="00651211" w:rsidRDefault="00A70AEC" w:rsidP="00651211">
      <w:pPr>
        <w:pStyle w:val="LDClause"/>
        <w:keepNext/>
      </w:pPr>
      <w:r>
        <w:tab/>
      </w:r>
      <w:r>
        <w:tab/>
        <w:t xml:space="preserve">Cargo </w:t>
      </w:r>
      <w:r w:rsidR="00061930">
        <w:t>may</w:t>
      </w:r>
      <w:r>
        <w:t xml:space="preserve"> be stowed on the deck of a </w:t>
      </w:r>
      <w:r w:rsidRPr="003A3E67">
        <w:t>vessel</w:t>
      </w:r>
      <w:r>
        <w:t xml:space="preserve"> </w:t>
      </w:r>
      <w:r w:rsidR="00061930">
        <w:t>only if</w:t>
      </w:r>
      <w:r w:rsidR="00651211">
        <w:t>:</w:t>
      </w:r>
    </w:p>
    <w:p w:rsidR="00A70AEC" w:rsidRDefault="00A70AEC" w:rsidP="00A70AEC">
      <w:pPr>
        <w:pStyle w:val="LDP1a"/>
      </w:pPr>
      <w:r>
        <w:rPr>
          <w:iCs/>
        </w:rPr>
        <w:t>(a)</w:t>
      </w:r>
      <w:r>
        <w:rPr>
          <w:i/>
        </w:rPr>
        <w:tab/>
      </w:r>
      <w:r w:rsidR="00061930">
        <w:t xml:space="preserve">there is </w:t>
      </w:r>
      <w:r>
        <w:t>clear access</w:t>
      </w:r>
      <w:r w:rsidR="004956DB">
        <w:t>, during and after stowage,</w:t>
      </w:r>
      <w:r>
        <w:t xml:space="preserve"> between every exit from accommodation and every </w:t>
      </w:r>
      <w:r w:rsidRPr="003A3E67">
        <w:t>lifesaving</w:t>
      </w:r>
      <w:r>
        <w:t xml:space="preserve"> appliance;</w:t>
      </w:r>
      <w:r w:rsidR="006C492B">
        <w:t xml:space="preserve"> and</w:t>
      </w:r>
    </w:p>
    <w:p w:rsidR="00A70AEC" w:rsidRDefault="00A70AEC" w:rsidP="00A70AEC">
      <w:pPr>
        <w:pStyle w:val="LDP1a"/>
        <w:rPr>
          <w:iCs/>
        </w:rPr>
      </w:pPr>
      <w:r>
        <w:rPr>
          <w:iCs/>
        </w:rPr>
        <w:t>(b)</w:t>
      </w:r>
      <w:r>
        <w:rPr>
          <w:iCs/>
        </w:rPr>
        <w:tab/>
      </w:r>
      <w:r w:rsidR="00061930">
        <w:rPr>
          <w:iCs/>
        </w:rPr>
        <w:t xml:space="preserve">there is </w:t>
      </w:r>
      <w:r>
        <w:rPr>
          <w:iCs/>
        </w:rPr>
        <w:t xml:space="preserve">clear access between every exit from </w:t>
      </w:r>
      <w:r w:rsidRPr="003A3E67">
        <w:t>seafarer</w:t>
      </w:r>
      <w:r>
        <w:rPr>
          <w:iCs/>
        </w:rPr>
        <w:t xml:space="preserve"> accommodation and every space </w:t>
      </w:r>
      <w:r w:rsidR="004956DB">
        <w:rPr>
          <w:iCs/>
        </w:rPr>
        <w:t xml:space="preserve">or area </w:t>
      </w:r>
      <w:r>
        <w:rPr>
          <w:iCs/>
        </w:rPr>
        <w:t xml:space="preserve">required for the normal and emergency working of the </w:t>
      </w:r>
      <w:r w:rsidRPr="003A3E67">
        <w:t>vessel</w:t>
      </w:r>
      <w:r>
        <w:rPr>
          <w:iCs/>
        </w:rPr>
        <w:t>;</w:t>
      </w:r>
      <w:r w:rsidR="006C492B">
        <w:rPr>
          <w:iCs/>
        </w:rPr>
        <w:t xml:space="preserve"> and</w:t>
      </w:r>
    </w:p>
    <w:p w:rsidR="00A70AEC" w:rsidRDefault="00A70AEC" w:rsidP="00A70AEC">
      <w:pPr>
        <w:pStyle w:val="LDP1a"/>
        <w:rPr>
          <w:iCs/>
        </w:rPr>
      </w:pPr>
      <w:r>
        <w:rPr>
          <w:iCs/>
        </w:rPr>
        <w:t>(c)</w:t>
      </w:r>
      <w:r>
        <w:rPr>
          <w:iCs/>
        </w:rPr>
        <w:tab/>
      </w:r>
      <w:proofErr w:type="spellStart"/>
      <w:r>
        <w:rPr>
          <w:iCs/>
        </w:rPr>
        <w:t>accessways</w:t>
      </w:r>
      <w:proofErr w:type="spellEnd"/>
      <w:r>
        <w:rPr>
          <w:iCs/>
        </w:rPr>
        <w:t xml:space="preserve"> are at least 600 mm wide, of adequate height and kept free of obstruction at all times;</w:t>
      </w:r>
      <w:r w:rsidR="006C492B">
        <w:rPr>
          <w:iCs/>
        </w:rPr>
        <w:t xml:space="preserve"> and</w:t>
      </w:r>
    </w:p>
    <w:p w:rsidR="00A70AEC" w:rsidRDefault="00A70AEC" w:rsidP="00A70AEC">
      <w:pPr>
        <w:pStyle w:val="LDP1a"/>
        <w:rPr>
          <w:iCs/>
        </w:rPr>
      </w:pPr>
      <w:r>
        <w:rPr>
          <w:iCs/>
        </w:rPr>
        <w:t>(d)</w:t>
      </w:r>
      <w:r>
        <w:rPr>
          <w:iCs/>
        </w:rPr>
        <w:tab/>
        <w:t>provision is made for adequate stability at all times during the voyage;</w:t>
      </w:r>
      <w:r w:rsidR="00342BA2">
        <w:rPr>
          <w:iCs/>
        </w:rPr>
        <w:t xml:space="preserve"> and</w:t>
      </w:r>
    </w:p>
    <w:p w:rsidR="00A70AEC" w:rsidRDefault="00A70AEC" w:rsidP="00A70AEC">
      <w:pPr>
        <w:pStyle w:val="LDP1a"/>
        <w:rPr>
          <w:iCs/>
        </w:rPr>
      </w:pPr>
      <w:r>
        <w:rPr>
          <w:iCs/>
        </w:rPr>
        <w:t>(e)</w:t>
      </w:r>
      <w:r>
        <w:rPr>
          <w:iCs/>
        </w:rPr>
        <w:tab/>
      </w:r>
      <w:r w:rsidR="00061930">
        <w:rPr>
          <w:iCs/>
        </w:rPr>
        <w:t xml:space="preserve">there is </w:t>
      </w:r>
      <w:r>
        <w:rPr>
          <w:iCs/>
        </w:rPr>
        <w:t>adequate access for pilots;</w:t>
      </w:r>
      <w:r w:rsidR="006C492B">
        <w:rPr>
          <w:iCs/>
        </w:rPr>
        <w:t xml:space="preserve"> and</w:t>
      </w:r>
    </w:p>
    <w:p w:rsidR="00A70AEC" w:rsidRDefault="00A70AEC" w:rsidP="00A70AEC">
      <w:pPr>
        <w:pStyle w:val="LDP1a"/>
        <w:rPr>
          <w:iCs/>
        </w:rPr>
      </w:pPr>
      <w:r>
        <w:rPr>
          <w:iCs/>
        </w:rPr>
        <w:t>(f)</w:t>
      </w:r>
      <w:r>
        <w:rPr>
          <w:iCs/>
        </w:rPr>
        <w:tab/>
      </w:r>
      <w:r w:rsidR="00061930">
        <w:rPr>
          <w:iCs/>
        </w:rPr>
        <w:t xml:space="preserve">there is </w:t>
      </w:r>
      <w:r>
        <w:rPr>
          <w:iCs/>
        </w:rPr>
        <w:t>adequate visibility from the bridge and all lookout positions; and</w:t>
      </w:r>
    </w:p>
    <w:p w:rsidR="00D22A71" w:rsidRDefault="00A70AEC" w:rsidP="006456CD">
      <w:pPr>
        <w:pStyle w:val="LDP1a"/>
        <w:keepNext/>
        <w:rPr>
          <w:iCs/>
        </w:rPr>
      </w:pPr>
      <w:r>
        <w:rPr>
          <w:iCs/>
        </w:rPr>
        <w:t>(g)</w:t>
      </w:r>
      <w:r>
        <w:rPr>
          <w:iCs/>
        </w:rPr>
        <w:tab/>
        <w:t>provision is made to prevent navigation lights from being obscured</w:t>
      </w:r>
      <w:r w:rsidR="00D22A71">
        <w:rPr>
          <w:iCs/>
        </w:rPr>
        <w:t>; and</w:t>
      </w:r>
    </w:p>
    <w:p w:rsidR="00A70AEC" w:rsidRDefault="00D22A71" w:rsidP="006456CD">
      <w:pPr>
        <w:pStyle w:val="LDP1a"/>
        <w:keepNext/>
        <w:rPr>
          <w:iCs/>
        </w:rPr>
      </w:pPr>
      <w:r>
        <w:rPr>
          <w:iCs/>
        </w:rPr>
        <w:t>(h)</w:t>
      </w:r>
      <w:r>
        <w:rPr>
          <w:iCs/>
        </w:rPr>
        <w:tab/>
        <w:t>it is secured in accordance with the approved Cargo Securing Manual</w:t>
      </w:r>
      <w:r w:rsidR="00A70AEC">
        <w:rPr>
          <w:iCs/>
        </w:rPr>
        <w:t>.</w:t>
      </w:r>
    </w:p>
    <w:p w:rsidR="00D802BD" w:rsidRDefault="00D802BD" w:rsidP="00A70AEC">
      <w:pPr>
        <w:pStyle w:val="LDNote"/>
        <w:rPr>
          <w:i/>
        </w:rPr>
      </w:pPr>
      <w:r>
        <w:rPr>
          <w:i/>
        </w:rPr>
        <w:t>Note   </w:t>
      </w:r>
      <w:r w:rsidRPr="0049228C">
        <w:t>For requirement</w:t>
      </w:r>
      <w:r w:rsidR="0049228C" w:rsidRPr="0049228C">
        <w:t>s</w:t>
      </w:r>
      <w:r w:rsidRPr="0049228C">
        <w:t xml:space="preserve"> about navigation bridge visibility — see </w:t>
      </w:r>
      <w:r w:rsidR="0049228C" w:rsidRPr="0049228C">
        <w:t>section 24 of</w:t>
      </w:r>
      <w:r w:rsidR="0049228C">
        <w:rPr>
          <w:i/>
        </w:rPr>
        <w:t xml:space="preserve"> </w:t>
      </w:r>
      <w:r>
        <w:rPr>
          <w:i/>
        </w:rPr>
        <w:t xml:space="preserve">Marine Order </w:t>
      </w:r>
      <w:r w:rsidR="00061930">
        <w:rPr>
          <w:i/>
        </w:rPr>
        <w:t> </w:t>
      </w:r>
      <w:r>
        <w:rPr>
          <w:i/>
        </w:rPr>
        <w:t>21</w:t>
      </w:r>
      <w:r w:rsidR="0049228C">
        <w:rPr>
          <w:i/>
        </w:rPr>
        <w:t xml:space="preserve"> (Safety of navigation and emergency procedures) 2012.</w:t>
      </w:r>
    </w:p>
    <w:p w:rsidR="00705E92" w:rsidRDefault="00E26B85" w:rsidP="00705E92">
      <w:pPr>
        <w:pStyle w:val="LDClauseHeading"/>
      </w:pPr>
      <w:bookmarkStart w:id="48" w:name="_Toc391306266"/>
      <w:r>
        <w:rPr>
          <w:rStyle w:val="CharSectNo"/>
          <w:noProof/>
        </w:rPr>
        <w:t>18</w:t>
      </w:r>
      <w:r w:rsidR="006C4FF1">
        <w:tab/>
      </w:r>
      <w:r w:rsidR="009973A1">
        <w:t>B</w:t>
      </w:r>
      <w:r w:rsidR="006C4FF1">
        <w:t>lending liquid bulk cargoes</w:t>
      </w:r>
      <w:r w:rsidR="0087186E">
        <w:t xml:space="preserve"> or production processes </w:t>
      </w:r>
      <w:r w:rsidR="00974F6E">
        <w:t>on</w:t>
      </w:r>
      <w:r w:rsidR="0087186E">
        <w:t xml:space="preserve"> voyages</w:t>
      </w:r>
      <w:bookmarkEnd w:id="48"/>
    </w:p>
    <w:p w:rsidR="006C4FF1" w:rsidRDefault="00E335EA" w:rsidP="006C4FF1">
      <w:pPr>
        <w:pStyle w:val="LDClause"/>
      </w:pPr>
      <w:r>
        <w:tab/>
      </w:r>
      <w:r>
        <w:tab/>
      </w:r>
      <w:r w:rsidR="003A1DAC">
        <w:t xml:space="preserve">The master of a vessel must comply with </w:t>
      </w:r>
      <w:r>
        <w:t>Regulation 5-2 of Chapter VI of SOLAS.</w:t>
      </w:r>
    </w:p>
    <w:p w:rsidR="00FC5114" w:rsidRPr="00FC5114" w:rsidRDefault="00FC5114" w:rsidP="00FC5114">
      <w:pPr>
        <w:pStyle w:val="LDNote"/>
      </w:pPr>
      <w:r>
        <w:rPr>
          <w:i/>
        </w:rPr>
        <w:t>Note</w:t>
      </w:r>
      <w:r>
        <w:t> </w:t>
      </w:r>
      <w:r w:rsidRPr="00FC5114">
        <w:t>  Regulation 5-2 does not apply to the use of cargoes in the search and exploitation of seabed mineral resources</w:t>
      </w:r>
      <w:r>
        <w:t>.</w:t>
      </w:r>
    </w:p>
    <w:p w:rsidR="004956DB" w:rsidRPr="001915EE" w:rsidRDefault="004956DB" w:rsidP="004956DB">
      <w:pPr>
        <w:pStyle w:val="MainBodySectionBreak"/>
        <w:sectPr w:rsidR="004956DB" w:rsidRPr="001915EE" w:rsidSect="004956DB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7" w:h="16839" w:code="9"/>
          <w:pgMar w:top="1361" w:right="1701" w:bottom="1361" w:left="1701" w:header="567" w:footer="567" w:gutter="0"/>
          <w:cols w:space="708"/>
          <w:docGrid w:linePitch="360"/>
        </w:sectPr>
      </w:pPr>
    </w:p>
    <w:p w:rsidR="007515E5" w:rsidRDefault="007515E5" w:rsidP="007515E5">
      <w:pPr>
        <w:pStyle w:val="LDEndnote"/>
      </w:pPr>
      <w:r>
        <w:lastRenderedPageBreak/>
        <w:t>Note</w:t>
      </w:r>
    </w:p>
    <w:p w:rsidR="00C300A6" w:rsidRPr="00630C49" w:rsidRDefault="00C300A6" w:rsidP="00E4226F">
      <w:pPr>
        <w:pStyle w:val="LDBodytext"/>
      </w:pPr>
      <w:r w:rsidRPr="00630C49">
        <w:t>1.</w:t>
      </w:r>
      <w:r w:rsidRPr="00630C49">
        <w:tab/>
        <w:t xml:space="preserve">All legislative instruments and compilations are registered on the Federal Register of Legislative Instruments kept under the </w:t>
      </w:r>
      <w:r w:rsidRPr="00630C49">
        <w:rPr>
          <w:i/>
        </w:rPr>
        <w:t xml:space="preserve">Legislative Instruments Act 2003. </w:t>
      </w:r>
      <w:r w:rsidRPr="00630C49">
        <w:t xml:space="preserve">See </w:t>
      </w:r>
      <w:r w:rsidRPr="00630C49">
        <w:rPr>
          <w:u w:val="single"/>
        </w:rPr>
        <w:t>http://www.frli.gov.au</w:t>
      </w:r>
      <w:r w:rsidRPr="00630C49">
        <w:t>.</w:t>
      </w:r>
    </w:p>
    <w:p w:rsidR="00C300A6" w:rsidRPr="00630C49" w:rsidRDefault="00C300A6" w:rsidP="00C300A6">
      <w:pPr>
        <w:pStyle w:val="NotesSectionBreak"/>
        <w:keepLines/>
        <w:sectPr w:rsidR="00C300A6" w:rsidRPr="00630C49" w:rsidSect="00217F48">
          <w:headerReference w:type="even" r:id="rId26"/>
          <w:headerReference w:type="default" r:id="rId27"/>
          <w:headerReference w:type="first" r:id="rId28"/>
          <w:footerReference w:type="first" r:id="rId29"/>
          <w:type w:val="continuous"/>
          <w:pgSz w:w="11907" w:h="16839" w:code="9"/>
          <w:pgMar w:top="1361" w:right="1701" w:bottom="1361" w:left="1701" w:header="567" w:footer="567" w:gutter="0"/>
          <w:cols w:space="708"/>
          <w:docGrid w:linePitch="360"/>
        </w:sectPr>
      </w:pPr>
    </w:p>
    <w:p w:rsidR="008C17E9" w:rsidRDefault="008C17E9" w:rsidP="00C300A6">
      <w:pPr>
        <w:pStyle w:val="LDBodytext"/>
      </w:pPr>
    </w:p>
    <w:sectPr w:rsidR="008C17E9" w:rsidSect="00917A7B">
      <w:headerReference w:type="even" r:id="rId30"/>
      <w:headerReference w:type="default" r:id="rId31"/>
      <w:footerReference w:type="even" r:id="rId32"/>
      <w:footerReference w:type="default" r:id="rId33"/>
      <w:footerReference w:type="first" r:id="rId34"/>
      <w:type w:val="continuous"/>
      <w:pgSz w:w="11907" w:h="16839" w:code="9"/>
      <w:pgMar w:top="1361" w:right="1701" w:bottom="136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42" w:rsidRDefault="000E0342">
      <w:r>
        <w:separator/>
      </w:r>
    </w:p>
  </w:endnote>
  <w:endnote w:type="continuationSeparator" w:id="0">
    <w:p w:rsidR="000E0342" w:rsidRDefault="000E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0" w:rsidRDefault="00641570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641570">
      <w:tc>
        <w:tcPr>
          <w:tcW w:w="1134" w:type="dxa"/>
        </w:tcPr>
        <w:p w:rsidR="00641570" w:rsidRPr="003D7214" w:rsidRDefault="00641570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Fonts w:cs="Arial"/>
              <w:szCs w:val="22"/>
            </w:rPr>
            <w:fldChar w:fldCharType="begin"/>
          </w:r>
          <w:r w:rsidRPr="003D7214">
            <w:rPr>
              <w:rFonts w:cs="Arial"/>
              <w:szCs w:val="22"/>
            </w:rPr>
            <w:instrText xml:space="preserve">PAGE  </w:instrText>
          </w:r>
          <w:r w:rsidRPr="003D7214"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8</w:t>
          </w:r>
          <w:r w:rsidRPr="003D7214">
            <w:rPr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641570" w:rsidRPr="004F5D6D" w:rsidRDefault="00054CF5" w:rsidP="00BD545A">
          <w:pPr>
            <w:spacing w:before="20" w:line="240" w:lineRule="exact"/>
          </w:pPr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</w:tcPr>
        <w:p w:rsidR="00641570" w:rsidRPr="00451BF5" w:rsidRDefault="00641570" w:rsidP="00BD545A">
          <w:pPr>
            <w:spacing w:line="240" w:lineRule="exact"/>
            <w:jc w:val="right"/>
          </w:pPr>
        </w:p>
      </w:tc>
    </w:tr>
  </w:tbl>
  <w:p w:rsidR="00641570" w:rsidRDefault="00641570" w:rsidP="00BD545A">
    <w:pPr>
      <w:ind w:right="360" w:firstLine="360"/>
    </w:pPr>
    <w:r>
      <w:t>DRAFT ONLY</w:t>
    </w:r>
  </w:p>
  <w:p w:rsidR="00641570" w:rsidRDefault="008E098D" w:rsidP="00BD545A">
    <w:r>
      <w:fldChar w:fldCharType="begin"/>
    </w:r>
    <w:r>
      <w:instrText xml:space="preserve"> FILENAME   \* MERGEFORMAT </w:instrText>
    </w:r>
    <w:r>
      <w:fldChar w:fldCharType="separate"/>
    </w:r>
    <w:r w:rsidR="00054CF5">
      <w:rPr>
        <w:noProof/>
      </w:rPr>
      <w:t>MO42 issue-140623Z.docx</w:t>
    </w:r>
    <w:r>
      <w:rPr>
        <w:noProof/>
      </w:rPr>
      <w:fldChar w:fldCharType="end"/>
    </w:r>
    <w:r w:rsidR="00641570" w:rsidRPr="00974D8C">
      <w:t xml:space="preserve"> </w:t>
    </w:r>
    <w:r w:rsidR="00641570">
      <w:fldChar w:fldCharType="begin"/>
    </w:r>
    <w:r w:rsidR="00641570">
      <w:instrText xml:space="preserve"> DATE  \@ "D/MM/YYYY"  \* MERGEFORMAT </w:instrText>
    </w:r>
    <w:r w:rsidR="00641570">
      <w:fldChar w:fldCharType="separate"/>
    </w:r>
    <w:r w:rsidR="00054CF5">
      <w:rPr>
        <w:noProof/>
      </w:rPr>
      <w:t>23/06/2014</w:t>
    </w:r>
    <w:r w:rsidR="00641570">
      <w:fldChar w:fldCharType="end"/>
    </w:r>
    <w:r w:rsidR="00641570">
      <w:t xml:space="preserve"> </w:t>
    </w:r>
    <w:r w:rsidR="00641570">
      <w:fldChar w:fldCharType="begin"/>
    </w:r>
    <w:r w:rsidR="00641570">
      <w:instrText xml:space="preserve"> TIME  \@ "h:mm am/pm"  \* MERGEFORMAT </w:instrText>
    </w:r>
    <w:r w:rsidR="00641570">
      <w:fldChar w:fldCharType="separate"/>
    </w:r>
    <w:r w:rsidR="00054CF5">
      <w:rPr>
        <w:noProof/>
      </w:rPr>
      <w:t>5:02 PM</w:t>
    </w:r>
    <w:r w:rsidR="00641570"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0" w:rsidRDefault="00641570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641570">
      <w:tc>
        <w:tcPr>
          <w:tcW w:w="1134" w:type="dxa"/>
        </w:tcPr>
        <w:p w:rsidR="00641570" w:rsidRPr="003D7214" w:rsidRDefault="00641570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Fonts w:cs="Arial"/>
              <w:szCs w:val="22"/>
            </w:rPr>
            <w:fldChar w:fldCharType="begin"/>
          </w:r>
          <w:r w:rsidRPr="003D7214">
            <w:rPr>
              <w:rFonts w:cs="Arial"/>
              <w:szCs w:val="22"/>
            </w:rPr>
            <w:instrText xml:space="preserve">PAGE  </w:instrText>
          </w:r>
          <w:r w:rsidRPr="003D7214"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8</w:t>
          </w:r>
          <w:r w:rsidRPr="003D7214">
            <w:rPr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641570" w:rsidRPr="004F5D6D" w:rsidRDefault="00054CF5" w:rsidP="00BD545A">
          <w:pPr>
            <w:spacing w:before="20" w:line="240" w:lineRule="exact"/>
          </w:pPr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</w:tcPr>
        <w:p w:rsidR="00641570" w:rsidRPr="00451BF5" w:rsidRDefault="00641570" w:rsidP="00BD545A">
          <w:pPr>
            <w:spacing w:line="240" w:lineRule="exact"/>
            <w:jc w:val="right"/>
          </w:pPr>
        </w:p>
      </w:tc>
    </w:tr>
  </w:tbl>
  <w:p w:rsidR="00641570" w:rsidRDefault="00641570" w:rsidP="00BD545A">
    <w:pPr>
      <w:ind w:right="360" w:firstLine="360"/>
    </w:pPr>
    <w:r>
      <w:t>DRAFT ONLY</w:t>
    </w:r>
  </w:p>
  <w:p w:rsidR="00641570" w:rsidRDefault="008E098D" w:rsidP="00BD545A">
    <w:r>
      <w:fldChar w:fldCharType="begin"/>
    </w:r>
    <w:r>
      <w:instrText xml:space="preserve"> FILENAME   \* MERGEFORMAT </w:instrText>
    </w:r>
    <w:r>
      <w:fldChar w:fldCharType="separate"/>
    </w:r>
    <w:r w:rsidR="00054CF5">
      <w:rPr>
        <w:noProof/>
      </w:rPr>
      <w:t>MO42 issue-140623Z.docx</w:t>
    </w:r>
    <w:r>
      <w:rPr>
        <w:noProof/>
      </w:rPr>
      <w:fldChar w:fldCharType="end"/>
    </w:r>
    <w:r w:rsidR="00641570" w:rsidRPr="00974D8C">
      <w:t xml:space="preserve"> </w:t>
    </w:r>
    <w:r w:rsidR="00641570">
      <w:fldChar w:fldCharType="begin"/>
    </w:r>
    <w:r w:rsidR="00641570">
      <w:instrText xml:space="preserve"> DATE  \@ "D/MM/YYYY"  \* MERGEFORMAT </w:instrText>
    </w:r>
    <w:r w:rsidR="00641570">
      <w:fldChar w:fldCharType="separate"/>
    </w:r>
    <w:r w:rsidR="00054CF5">
      <w:rPr>
        <w:noProof/>
      </w:rPr>
      <w:t>23/06/2014</w:t>
    </w:r>
    <w:r w:rsidR="00641570">
      <w:fldChar w:fldCharType="end"/>
    </w:r>
    <w:r w:rsidR="00641570">
      <w:t xml:space="preserve"> </w:t>
    </w:r>
    <w:r w:rsidR="00641570">
      <w:fldChar w:fldCharType="begin"/>
    </w:r>
    <w:r w:rsidR="00641570">
      <w:instrText xml:space="preserve"> TIME  \@ "h:mm am/pm"  \* MERGEFORMAT </w:instrText>
    </w:r>
    <w:r w:rsidR="00641570">
      <w:fldChar w:fldCharType="separate"/>
    </w:r>
    <w:r w:rsidR="00054CF5">
      <w:rPr>
        <w:noProof/>
      </w:rPr>
      <w:t>5:02 PM</w:t>
    </w:r>
    <w:r w:rsidR="00641570"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0" w:rsidRDefault="00641570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641570">
      <w:tc>
        <w:tcPr>
          <w:tcW w:w="1134" w:type="dxa"/>
        </w:tcPr>
        <w:p w:rsidR="00641570" w:rsidRDefault="00641570" w:rsidP="00BD545A">
          <w:pPr>
            <w:spacing w:line="240" w:lineRule="exact"/>
          </w:pPr>
        </w:p>
      </w:tc>
      <w:tc>
        <w:tcPr>
          <w:tcW w:w="6095" w:type="dxa"/>
        </w:tcPr>
        <w:p w:rsidR="00641570" w:rsidRPr="004F5D6D" w:rsidRDefault="00054CF5" w:rsidP="00BD545A"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</w:tcPr>
        <w:p w:rsidR="00641570" w:rsidRPr="003D7214" w:rsidRDefault="00641570" w:rsidP="00BD545A">
          <w:pPr>
            <w:spacing w:line="240" w:lineRule="exact"/>
            <w:jc w:val="right"/>
            <w:rPr>
              <w:rFonts w:cs="Arial"/>
              <w:szCs w:val="22"/>
            </w:rPr>
          </w:pPr>
          <w:r w:rsidRPr="003D7214">
            <w:rPr>
              <w:rFonts w:cs="Arial"/>
              <w:szCs w:val="22"/>
            </w:rPr>
            <w:fldChar w:fldCharType="begin"/>
          </w:r>
          <w:r w:rsidRPr="003D7214">
            <w:rPr>
              <w:rFonts w:cs="Arial"/>
              <w:szCs w:val="22"/>
            </w:rPr>
            <w:instrText xml:space="preserve">PAGE  </w:instrText>
          </w:r>
          <w:r w:rsidRPr="003D7214"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8</w:t>
          </w:r>
          <w:r w:rsidRPr="003D7214">
            <w:rPr>
              <w:rFonts w:cs="Arial"/>
              <w:szCs w:val="22"/>
            </w:rPr>
            <w:fldChar w:fldCharType="end"/>
          </w:r>
        </w:p>
      </w:tc>
    </w:tr>
  </w:tbl>
  <w:p w:rsidR="00641570" w:rsidRDefault="00641570" w:rsidP="00BD545A">
    <w:r>
      <w:t>DRAFT ONLY</w:t>
    </w:r>
  </w:p>
  <w:p w:rsidR="00641570" w:rsidRDefault="008E098D" w:rsidP="00BD545A">
    <w:r>
      <w:fldChar w:fldCharType="begin"/>
    </w:r>
    <w:r>
      <w:instrText xml:space="preserve"> FILENAME   \* MERGEFORMAT </w:instrText>
    </w:r>
    <w:r>
      <w:fldChar w:fldCharType="separate"/>
    </w:r>
    <w:r w:rsidR="00054CF5">
      <w:rPr>
        <w:noProof/>
      </w:rPr>
      <w:t>MO42 issue-140623Z.docx</w:t>
    </w:r>
    <w:r>
      <w:rPr>
        <w:noProof/>
      </w:rPr>
      <w:fldChar w:fldCharType="end"/>
    </w:r>
    <w:r w:rsidR="00641570" w:rsidRPr="00974D8C">
      <w:t xml:space="preserve"> </w:t>
    </w:r>
    <w:r w:rsidR="00641570">
      <w:fldChar w:fldCharType="begin"/>
    </w:r>
    <w:r w:rsidR="00641570">
      <w:instrText xml:space="preserve"> DATE  \@ "D/MM/YYYY"  \* MERGEFORMAT </w:instrText>
    </w:r>
    <w:r w:rsidR="00641570">
      <w:fldChar w:fldCharType="separate"/>
    </w:r>
    <w:r w:rsidR="00054CF5">
      <w:rPr>
        <w:noProof/>
      </w:rPr>
      <w:t>23/06/2014</w:t>
    </w:r>
    <w:r w:rsidR="00641570">
      <w:fldChar w:fldCharType="end"/>
    </w:r>
    <w:r w:rsidR="00641570">
      <w:t xml:space="preserve"> </w:t>
    </w:r>
    <w:r w:rsidR="00641570">
      <w:fldChar w:fldCharType="begin"/>
    </w:r>
    <w:r w:rsidR="00641570">
      <w:instrText xml:space="preserve"> TIME  \@ "h:mm am/pm"  \* MERGEFORMAT </w:instrText>
    </w:r>
    <w:r w:rsidR="00641570">
      <w:fldChar w:fldCharType="separate"/>
    </w:r>
    <w:r w:rsidR="00054CF5">
      <w:rPr>
        <w:noProof/>
      </w:rPr>
      <w:t>5:02 PM</w:t>
    </w:r>
    <w:r w:rsidR="00641570"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0" w:rsidRDefault="00641570">
    <w:r>
      <w:t>DRAFT ONLY</w:t>
    </w:r>
  </w:p>
  <w:p w:rsidR="00641570" w:rsidRPr="00974D8C" w:rsidRDefault="008E098D">
    <w:r>
      <w:fldChar w:fldCharType="begin"/>
    </w:r>
    <w:r>
      <w:instrText xml:space="preserve"> FILENAME   \* MERGEFORMAT </w:instrText>
    </w:r>
    <w:r>
      <w:fldChar w:fldCharType="separate"/>
    </w:r>
    <w:r w:rsidR="00054CF5">
      <w:rPr>
        <w:noProof/>
      </w:rPr>
      <w:t>MO42 issue-140623Z.docx</w:t>
    </w:r>
    <w:r>
      <w:rPr>
        <w:noProof/>
      </w:rPr>
      <w:fldChar w:fldCharType="end"/>
    </w:r>
    <w:r w:rsidR="00641570" w:rsidRPr="00974D8C">
      <w:t xml:space="preserve"> </w:t>
    </w:r>
    <w:r w:rsidR="00641570">
      <w:fldChar w:fldCharType="begin"/>
    </w:r>
    <w:r w:rsidR="00641570">
      <w:instrText xml:space="preserve"> DATE  \@ "D/MM/YYYY"  \* MERGEFORMAT </w:instrText>
    </w:r>
    <w:r w:rsidR="00641570">
      <w:fldChar w:fldCharType="separate"/>
    </w:r>
    <w:r w:rsidR="00054CF5">
      <w:rPr>
        <w:noProof/>
      </w:rPr>
      <w:t>23/06/2014</w:t>
    </w:r>
    <w:r w:rsidR="00641570">
      <w:fldChar w:fldCharType="end"/>
    </w:r>
    <w:r w:rsidR="00641570">
      <w:t xml:space="preserve"> </w:t>
    </w:r>
    <w:r w:rsidR="00641570">
      <w:fldChar w:fldCharType="begin"/>
    </w:r>
    <w:r w:rsidR="00641570">
      <w:instrText xml:space="preserve"> TIME  \@ "h:mm am/pm"  \* MERGEFORMAT </w:instrText>
    </w:r>
    <w:r w:rsidR="00641570">
      <w:fldChar w:fldCharType="separate"/>
    </w:r>
    <w:r w:rsidR="00054CF5">
      <w:rPr>
        <w:noProof/>
      </w:rPr>
      <w:t>5:02 PM</w:t>
    </w:r>
    <w:r w:rsidR="0064157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0" w:rsidRDefault="00641570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641570">
      <w:tc>
        <w:tcPr>
          <w:tcW w:w="1134" w:type="dxa"/>
        </w:tcPr>
        <w:p w:rsidR="00641570" w:rsidRDefault="00641570" w:rsidP="00BD545A">
          <w:pPr>
            <w:spacing w:line="240" w:lineRule="exact"/>
          </w:pPr>
        </w:p>
      </w:tc>
      <w:tc>
        <w:tcPr>
          <w:tcW w:w="6095" w:type="dxa"/>
        </w:tcPr>
        <w:p w:rsidR="00641570" w:rsidRPr="004F5D6D" w:rsidRDefault="00054CF5" w:rsidP="00BD545A"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</w:tcPr>
        <w:p w:rsidR="00641570" w:rsidRPr="003D7214" w:rsidRDefault="00641570" w:rsidP="00BD545A">
          <w:pPr>
            <w:spacing w:line="240" w:lineRule="exact"/>
            <w:jc w:val="right"/>
            <w:rPr>
              <w:rFonts w:cs="Arial"/>
              <w:szCs w:val="22"/>
            </w:rPr>
          </w:pPr>
          <w:r w:rsidRPr="003D7214">
            <w:rPr>
              <w:rFonts w:cs="Arial"/>
              <w:szCs w:val="22"/>
            </w:rPr>
            <w:fldChar w:fldCharType="begin"/>
          </w:r>
          <w:r w:rsidRPr="003D7214">
            <w:rPr>
              <w:rFonts w:cs="Arial"/>
              <w:szCs w:val="22"/>
            </w:rPr>
            <w:instrText xml:space="preserve">PAGE  </w:instrText>
          </w:r>
          <w:r w:rsidRPr="003D7214"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8</w:t>
          </w:r>
          <w:r w:rsidRPr="003D7214">
            <w:rPr>
              <w:rFonts w:cs="Arial"/>
              <w:szCs w:val="22"/>
            </w:rPr>
            <w:fldChar w:fldCharType="end"/>
          </w:r>
        </w:p>
      </w:tc>
    </w:tr>
  </w:tbl>
  <w:p w:rsidR="00641570" w:rsidRDefault="00641570" w:rsidP="00BD545A">
    <w:r>
      <w:t>DRAFT ONLY</w:t>
    </w:r>
  </w:p>
  <w:p w:rsidR="00641570" w:rsidRDefault="008E098D" w:rsidP="00BD545A">
    <w:r>
      <w:fldChar w:fldCharType="begin"/>
    </w:r>
    <w:r>
      <w:instrText xml:space="preserve"> FILENAME   \* MERGEFORMAT </w:instrText>
    </w:r>
    <w:r>
      <w:fldChar w:fldCharType="separate"/>
    </w:r>
    <w:r w:rsidR="00054CF5">
      <w:rPr>
        <w:noProof/>
      </w:rPr>
      <w:t>MO42 issue-140623Z.docx</w:t>
    </w:r>
    <w:r>
      <w:rPr>
        <w:noProof/>
      </w:rPr>
      <w:fldChar w:fldCharType="end"/>
    </w:r>
    <w:r w:rsidR="00641570" w:rsidRPr="00974D8C">
      <w:t xml:space="preserve"> </w:t>
    </w:r>
    <w:r w:rsidR="00641570">
      <w:fldChar w:fldCharType="begin"/>
    </w:r>
    <w:r w:rsidR="00641570">
      <w:instrText xml:space="preserve"> DATE  \@ "D/MM/YYYY"  \* MERGEFORMAT </w:instrText>
    </w:r>
    <w:r w:rsidR="00641570">
      <w:fldChar w:fldCharType="separate"/>
    </w:r>
    <w:r w:rsidR="00054CF5">
      <w:rPr>
        <w:noProof/>
      </w:rPr>
      <w:t>23/06/2014</w:t>
    </w:r>
    <w:r w:rsidR="00641570">
      <w:fldChar w:fldCharType="end"/>
    </w:r>
    <w:r w:rsidR="00641570">
      <w:t xml:space="preserve"> </w:t>
    </w:r>
    <w:r w:rsidR="00641570">
      <w:fldChar w:fldCharType="begin"/>
    </w:r>
    <w:r w:rsidR="00641570">
      <w:instrText xml:space="preserve"> TIME  \@ "h:mm am/pm"  \* MERGEFORMAT </w:instrText>
    </w:r>
    <w:r w:rsidR="00641570">
      <w:fldChar w:fldCharType="separate"/>
    </w:r>
    <w:r w:rsidR="00054CF5">
      <w:rPr>
        <w:noProof/>
      </w:rPr>
      <w:t>5:02 PM</w:t>
    </w:r>
    <w:r w:rsidR="0064157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0" w:rsidRPr="00843376" w:rsidRDefault="00E26B85" w:rsidP="00843376">
    <w:pPr>
      <w:pStyle w:val="LDFooterRef"/>
    </w:pPr>
    <w:r>
      <w:rPr>
        <w:noProof/>
      </w:rPr>
      <w:t>MO42 issue-140623Z.docx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5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8"/>
      <w:gridCol w:w="7720"/>
      <w:gridCol w:w="462"/>
    </w:tblGrid>
    <w:tr w:rsidR="00641570" w:rsidTr="00D76C43">
      <w:tc>
        <w:tcPr>
          <w:tcW w:w="468" w:type="dxa"/>
          <w:shd w:val="clear" w:color="auto" w:fill="auto"/>
        </w:tcPr>
        <w:p w:rsidR="00641570" w:rsidRPr="007F6065" w:rsidRDefault="00641570" w:rsidP="002520B2">
          <w:pPr>
            <w:pStyle w:val="LDFooter"/>
          </w:pPr>
          <w:r w:rsidRPr="007F6065">
            <w:fldChar w:fldCharType="begin"/>
          </w:r>
          <w:r w:rsidRPr="007F6065">
            <w:instrText xml:space="preserve"> PAGE </w:instrText>
          </w:r>
          <w:r w:rsidRPr="007F6065">
            <w:fldChar w:fldCharType="separate"/>
          </w:r>
          <w:r w:rsidR="008E098D">
            <w:rPr>
              <w:noProof/>
            </w:rPr>
            <w:t>8</w:t>
          </w:r>
          <w:r w:rsidRPr="007F6065">
            <w:fldChar w:fldCharType="end"/>
          </w:r>
        </w:p>
      </w:tc>
      <w:tc>
        <w:tcPr>
          <w:tcW w:w="7720" w:type="dxa"/>
          <w:shd w:val="clear" w:color="auto" w:fill="auto"/>
        </w:tcPr>
        <w:p w:rsidR="00641570" w:rsidRPr="00EF2F9D" w:rsidRDefault="004E2FB3" w:rsidP="009A5DF4">
          <w:pPr>
            <w:pStyle w:val="LDFooterCitation"/>
          </w:pPr>
          <w:r w:rsidRPr="001915EE">
            <w:t>Marine Order</w:t>
          </w:r>
          <w:r>
            <w:t xml:space="preserve"> 42 (Cargo</w:t>
          </w:r>
          <w:r w:rsidR="00E26B85">
            <w:t>,</w:t>
          </w:r>
          <w:r>
            <w:t xml:space="preserve"> stowage and securing) 2014</w:t>
          </w:r>
        </w:p>
      </w:tc>
      <w:tc>
        <w:tcPr>
          <w:tcW w:w="462" w:type="dxa"/>
          <w:shd w:val="clear" w:color="auto" w:fill="auto"/>
        </w:tcPr>
        <w:p w:rsidR="00641570" w:rsidRPr="007F6065" w:rsidRDefault="00641570" w:rsidP="002520B2">
          <w:pPr>
            <w:pStyle w:val="LDFooter"/>
          </w:pPr>
        </w:p>
      </w:tc>
    </w:tr>
  </w:tbl>
  <w:p w:rsidR="00641570" w:rsidRDefault="00E26B85" w:rsidP="002520B2">
    <w:pPr>
      <w:pStyle w:val="LDFooterRef"/>
    </w:pPr>
    <w:r>
      <w:rPr>
        <w:noProof/>
      </w:rPr>
      <w:t>MO42 issue-140623Z.docx</w:t>
    </w:r>
    <w:r w:rsidR="0064157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A250CC8" wp14:editId="7A6843EC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70" w:rsidRDefault="006415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84.75pt;width:349.5pt;height:4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ri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" filled="f" stroked="f">
              <v:textbox>
                <w:txbxContent>
                  <w:p w:rsidR="00641570" w:rsidRDefault="00641570"/>
                </w:txbxContent>
              </v:textbox>
            </v:shape>
          </w:pict>
        </mc:Fallback>
      </mc:AlternateContent>
    </w:r>
    <w:r w:rsidR="0064157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D02AAE6" wp14:editId="3A62FE44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70" w:rsidRDefault="006415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36pt;margin-top:188.55pt;width:349.5pt;height:4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OeuA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" filled="f" stroked="f">
              <v:textbox>
                <w:txbxContent>
                  <w:p w:rsidR="00641570" w:rsidRDefault="00641570"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0" w:rsidRPr="00DC116F" w:rsidRDefault="00641570" w:rsidP="002520B2">
    <w:pPr>
      <w:pStyle w:val="LDFooterDraft"/>
    </w:pPr>
    <w:r>
      <w:t xml:space="preserve">AMSA IN CONFIDENCE — CONSULTATION </w:t>
    </w:r>
    <w:r w:rsidRPr="00CA5F5B">
      <w:t>DRAFT</w:t>
    </w:r>
  </w:p>
  <w:tbl>
    <w:tblPr>
      <w:tblW w:w="864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20"/>
      <w:gridCol w:w="462"/>
      <w:gridCol w:w="462"/>
    </w:tblGrid>
    <w:tr w:rsidR="00641570" w:rsidTr="002520B2">
      <w:tc>
        <w:tcPr>
          <w:tcW w:w="7720" w:type="dxa"/>
          <w:shd w:val="clear" w:color="auto" w:fill="auto"/>
        </w:tcPr>
        <w:p w:rsidR="00641570" w:rsidRPr="00EF2F9D" w:rsidRDefault="00641570" w:rsidP="009A5DF4">
          <w:pPr>
            <w:pStyle w:val="LDFooterCitation"/>
          </w:pPr>
          <w:r>
            <w:fldChar w:fldCharType="begin"/>
          </w:r>
          <w:r>
            <w:instrText xml:space="preserve"> REF Citation \h  \* MERGEFORMAT </w:instrText>
          </w:r>
          <w:r>
            <w:fldChar w:fldCharType="separate"/>
          </w:r>
          <w:r w:rsidR="00054CF5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462" w:type="dxa"/>
        </w:tcPr>
        <w:p w:rsidR="00641570" w:rsidRPr="007F6065" w:rsidRDefault="00641570" w:rsidP="009A5DF4">
          <w:pPr>
            <w:pStyle w:val="LDFooter"/>
          </w:pPr>
        </w:p>
      </w:tc>
      <w:tc>
        <w:tcPr>
          <w:tcW w:w="462" w:type="dxa"/>
          <w:shd w:val="clear" w:color="auto" w:fill="auto"/>
        </w:tcPr>
        <w:p w:rsidR="00641570" w:rsidRPr="007F6065" w:rsidRDefault="00641570" w:rsidP="009A5DF4">
          <w:pPr>
            <w:pStyle w:val="LDFooter"/>
          </w:pPr>
          <w:r w:rsidRPr="007F6065">
            <w:fldChar w:fldCharType="begin"/>
          </w:r>
          <w:r w:rsidRPr="007F6065">
            <w:instrText xml:space="preserve"> PAGE </w:instrText>
          </w:r>
          <w:r w:rsidRPr="007F6065">
            <w:fldChar w:fldCharType="separate"/>
          </w:r>
          <w:r>
            <w:rPr>
              <w:noProof/>
            </w:rPr>
            <w:t>3</w:t>
          </w:r>
          <w:r w:rsidRPr="007F6065">
            <w:fldChar w:fldCharType="end"/>
          </w:r>
        </w:p>
      </w:tc>
    </w:tr>
  </w:tbl>
  <w:p w:rsidR="00641570" w:rsidRPr="002520B2" w:rsidRDefault="00641570" w:rsidP="002520B2">
    <w:pPr>
      <w:pStyle w:val="LDFooterRef"/>
    </w:pPr>
    <w:r>
      <w:t xml:space="preserve">MO 42 issue </w:t>
    </w:r>
    <w:r w:rsidRPr="00CA5F5B">
      <w:t xml:space="preserve"> </w:t>
    </w:r>
    <w:r w:rsidRPr="00CA5F5B">
      <w:fldChar w:fldCharType="begin"/>
    </w:r>
    <w:r w:rsidRPr="00CA5F5B">
      <w:instrText xml:space="preserve"> DATE  \@ "D/MM/YYYY"  \* MERGEFORMAT </w:instrText>
    </w:r>
    <w:r w:rsidRPr="00CA5F5B">
      <w:fldChar w:fldCharType="separate"/>
    </w:r>
    <w:r w:rsidR="00054CF5">
      <w:rPr>
        <w:noProof/>
      </w:rPr>
      <w:t>23/06/2014</w:t>
    </w:r>
    <w:r w:rsidRPr="00CA5F5B">
      <w:fldChar w:fldCharType="end"/>
    </w:r>
    <w:r w:rsidRPr="00CA5F5B">
      <w:t xml:space="preserve"> </w:t>
    </w:r>
    <w:r w:rsidRPr="00CA5F5B">
      <w:fldChar w:fldCharType="begin"/>
    </w:r>
    <w:r w:rsidRPr="00CA5F5B">
      <w:instrText xml:space="preserve"> TIME  \@ "h:mm am/pm"  \* MERGEFORMAT </w:instrText>
    </w:r>
    <w:r w:rsidRPr="00CA5F5B">
      <w:fldChar w:fldCharType="separate"/>
    </w:r>
    <w:r w:rsidR="00054CF5">
      <w:rPr>
        <w:noProof/>
      </w:rPr>
      <w:t>5:02 PM</w:t>
    </w:r>
    <w:r w:rsidRPr="00CA5F5B"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D6062F1" wp14:editId="05C09849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70" w:rsidRDefault="00641570" w:rsidP="002520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84.75pt;width:349.5pt;height:4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rNuAIAAMA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" filled="f" stroked="f">
              <v:textbox>
                <w:txbxContent>
                  <w:p w:rsidR="00641570" w:rsidRDefault="00641570" w:rsidP="002520B2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89EEF1A" wp14:editId="14479655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70" w:rsidRDefault="00641570" w:rsidP="002520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36pt;margin-top:188.55pt;width:349.5pt;height:4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L9uQ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" filled="f" stroked="f">
              <v:textbox>
                <w:txbxContent>
                  <w:p w:rsidR="00641570" w:rsidRDefault="00641570" w:rsidP="002520B2"/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0" w:rsidRPr="00556EB9" w:rsidRDefault="00054CF5">
    <w:pPr>
      <w:pStyle w:val="LDFooterCitation"/>
    </w:pPr>
    <w:fldSimple w:instr=" filename \p \*charformat ">
      <w:r>
        <w:rPr>
          <w:noProof/>
        </w:rPr>
        <w:t>J:\Legislative Drafting\drafts-Nav Act\MO42\MO42 drafts\MO42 issue-140623Z.docx</w:t>
      </w:r>
    </w:fldSimple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20"/>
      <w:gridCol w:w="462"/>
      <w:gridCol w:w="462"/>
    </w:tblGrid>
    <w:tr w:rsidR="00641570" w:rsidTr="002520B2">
      <w:tc>
        <w:tcPr>
          <w:tcW w:w="7720" w:type="dxa"/>
          <w:shd w:val="clear" w:color="auto" w:fill="auto"/>
        </w:tcPr>
        <w:p w:rsidR="00641570" w:rsidRPr="00EF2F9D" w:rsidRDefault="004E2FB3" w:rsidP="009A5DF4">
          <w:pPr>
            <w:pStyle w:val="LDFooterCitation"/>
          </w:pPr>
          <w:r w:rsidRPr="001915EE">
            <w:t>Marine Order</w:t>
          </w:r>
          <w:r>
            <w:t xml:space="preserve"> 42 (Cargo</w:t>
          </w:r>
          <w:r w:rsidR="00E26B85">
            <w:t>,</w:t>
          </w:r>
          <w:r>
            <w:t xml:space="preserve"> stowage and securing) 2014</w:t>
          </w:r>
        </w:p>
      </w:tc>
      <w:tc>
        <w:tcPr>
          <w:tcW w:w="462" w:type="dxa"/>
        </w:tcPr>
        <w:p w:rsidR="00641570" w:rsidRPr="007F6065" w:rsidRDefault="00641570" w:rsidP="009A5DF4">
          <w:pPr>
            <w:pStyle w:val="LDFooter"/>
          </w:pPr>
        </w:p>
      </w:tc>
      <w:tc>
        <w:tcPr>
          <w:tcW w:w="462" w:type="dxa"/>
          <w:shd w:val="clear" w:color="auto" w:fill="auto"/>
        </w:tcPr>
        <w:p w:rsidR="00641570" w:rsidRPr="007F6065" w:rsidRDefault="00641570" w:rsidP="009A5DF4">
          <w:pPr>
            <w:pStyle w:val="LDFooter"/>
          </w:pPr>
          <w:r w:rsidRPr="007F6065">
            <w:fldChar w:fldCharType="begin"/>
          </w:r>
          <w:r w:rsidRPr="007F6065">
            <w:instrText xml:space="preserve"> PAGE </w:instrText>
          </w:r>
          <w:r w:rsidRPr="007F6065">
            <w:fldChar w:fldCharType="separate"/>
          </w:r>
          <w:r w:rsidR="008E098D">
            <w:rPr>
              <w:noProof/>
            </w:rPr>
            <w:t>7</w:t>
          </w:r>
          <w:r w:rsidRPr="007F6065">
            <w:fldChar w:fldCharType="end"/>
          </w:r>
        </w:p>
      </w:tc>
    </w:tr>
  </w:tbl>
  <w:p w:rsidR="00641570" w:rsidRPr="002520B2" w:rsidRDefault="00E26B85" w:rsidP="001F68A5">
    <w:pPr>
      <w:pStyle w:val="LDFooterRef"/>
    </w:pPr>
    <w:r>
      <w:rPr>
        <w:noProof/>
      </w:rPr>
      <w:t>MO42 issue-140623Z.docx</w:t>
    </w:r>
    <w:r w:rsidR="0064157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98D922A" wp14:editId="772D4F03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70" w:rsidRDefault="00641570" w:rsidP="001F68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784.75pt;width:349.5pt;height:4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kFuQ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" filled="f" stroked="f">
              <v:textbox>
                <w:txbxContent>
                  <w:p w:rsidR="00641570" w:rsidRDefault="00641570" w:rsidP="001F68A5"/>
                </w:txbxContent>
              </v:textbox>
            </v:shape>
          </w:pict>
        </mc:Fallback>
      </mc:AlternateContent>
    </w:r>
    <w:r w:rsidR="0064157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3D2CAA" wp14:editId="65E731EC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570" w:rsidRDefault="00641570" w:rsidP="001F68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36pt;margin-top:188.55pt;width:349.5pt;height:4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5xuQ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" filled="f" stroked="f">
              <v:textbox>
                <w:txbxContent>
                  <w:p w:rsidR="00641570" w:rsidRDefault="00641570" w:rsidP="001F68A5"/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0" w:rsidRPr="00556EB9" w:rsidRDefault="00054CF5" w:rsidP="00AB5FCB">
    <w:pPr>
      <w:pStyle w:val="LDFooterCitation"/>
    </w:pPr>
    <w:fldSimple w:instr=" filename \p \*charformat ">
      <w:r>
        <w:rPr>
          <w:noProof/>
        </w:rPr>
        <w:t>J:\Legislative Drafting\drafts-Nav Act\MO42\MO42 drafts\MO42 issue-140623Z.docx</w:t>
      </w:r>
    </w:fldSimple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0" w:rsidRPr="00556EB9" w:rsidRDefault="00641570" w:rsidP="00CB6548">
    <w:pPr>
      <w:pStyle w:val="LDFooterCitation"/>
    </w:pPr>
    <w:r>
      <w:rPr>
        <w:noProof/>
      </w:rPr>
      <w:t>G:\Drafting-Unit 1\#final 11xxxx\1120900A Product Stewardship (TVs and computers) Regs 2011\1120900A-111027Z.doc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42" w:rsidRDefault="000E0342">
      <w:r>
        <w:separator/>
      </w:r>
    </w:p>
  </w:footnote>
  <w:footnote w:type="continuationSeparator" w:id="0">
    <w:p w:rsidR="000E0342" w:rsidRDefault="000E0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641570">
      <w:tc>
        <w:tcPr>
          <w:tcW w:w="1494" w:type="dxa"/>
        </w:tcPr>
        <w:p w:rsidR="00641570" w:rsidRDefault="00641570" w:rsidP="00BD545A"/>
      </w:tc>
      <w:tc>
        <w:tcPr>
          <w:tcW w:w="6891" w:type="dxa"/>
        </w:tcPr>
        <w:p w:rsidR="00641570" w:rsidRDefault="00641570" w:rsidP="00BD545A"/>
      </w:tc>
    </w:tr>
    <w:tr w:rsidR="00641570">
      <w:tc>
        <w:tcPr>
          <w:tcW w:w="1494" w:type="dxa"/>
        </w:tcPr>
        <w:p w:rsidR="00641570" w:rsidRDefault="00641570" w:rsidP="00BD545A"/>
      </w:tc>
      <w:tc>
        <w:tcPr>
          <w:tcW w:w="6891" w:type="dxa"/>
        </w:tcPr>
        <w:p w:rsidR="00641570" w:rsidRDefault="00641570" w:rsidP="00BD545A"/>
      </w:tc>
    </w:tr>
    <w:tr w:rsidR="00641570">
      <w:tc>
        <w:tcPr>
          <w:tcW w:w="8385" w:type="dxa"/>
          <w:gridSpan w:val="2"/>
          <w:tcBorders>
            <w:bottom w:val="single" w:sz="4" w:space="0" w:color="auto"/>
          </w:tcBorders>
        </w:tcPr>
        <w:p w:rsidR="00641570" w:rsidRDefault="00641570" w:rsidP="00BD545A"/>
      </w:tc>
    </w:tr>
  </w:tbl>
  <w:p w:rsidR="00641570" w:rsidRDefault="00641570" w:rsidP="00BD545A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167"/>
    </w:tblGrid>
    <w:tr w:rsidR="00641570">
      <w:tc>
        <w:tcPr>
          <w:tcW w:w="7167" w:type="dxa"/>
        </w:tcPr>
        <w:p w:rsidR="00641570" w:rsidRDefault="00641570">
          <w:pPr>
            <w:pStyle w:val="HeaderLiteOdd"/>
          </w:pPr>
          <w:r>
            <w:t>Note</w:t>
          </w:r>
        </w:p>
      </w:tc>
    </w:tr>
    <w:tr w:rsidR="00641570">
      <w:tc>
        <w:tcPr>
          <w:tcW w:w="7167" w:type="dxa"/>
        </w:tcPr>
        <w:p w:rsidR="00641570" w:rsidRDefault="00641570">
          <w:pPr>
            <w:pStyle w:val="HeaderLiteOdd"/>
          </w:pPr>
        </w:p>
      </w:tc>
    </w:tr>
    <w:tr w:rsidR="00641570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641570" w:rsidRDefault="00641570">
          <w:pPr>
            <w:pStyle w:val="HeaderBoldOdd"/>
          </w:pPr>
        </w:p>
      </w:tc>
    </w:tr>
  </w:tbl>
  <w:p w:rsidR="00641570" w:rsidRDefault="00641570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0" w:rsidRDefault="00641570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641570">
      <w:tc>
        <w:tcPr>
          <w:tcW w:w="1494" w:type="dxa"/>
        </w:tcPr>
        <w:p w:rsidR="00641570" w:rsidRDefault="00641570" w:rsidP="00BD545A"/>
      </w:tc>
      <w:tc>
        <w:tcPr>
          <w:tcW w:w="6891" w:type="dxa"/>
        </w:tcPr>
        <w:p w:rsidR="00641570" w:rsidRDefault="00641570" w:rsidP="00BD545A"/>
      </w:tc>
    </w:tr>
    <w:tr w:rsidR="00641570">
      <w:tc>
        <w:tcPr>
          <w:tcW w:w="1494" w:type="dxa"/>
        </w:tcPr>
        <w:p w:rsidR="00641570" w:rsidRDefault="00641570" w:rsidP="00BD545A"/>
      </w:tc>
      <w:tc>
        <w:tcPr>
          <w:tcW w:w="6891" w:type="dxa"/>
        </w:tcPr>
        <w:p w:rsidR="00641570" w:rsidRDefault="00641570" w:rsidP="00BD545A"/>
      </w:tc>
    </w:tr>
    <w:tr w:rsidR="00641570">
      <w:tc>
        <w:tcPr>
          <w:tcW w:w="8385" w:type="dxa"/>
          <w:gridSpan w:val="2"/>
          <w:tcBorders>
            <w:bottom w:val="single" w:sz="4" w:space="0" w:color="auto"/>
          </w:tcBorders>
        </w:tcPr>
        <w:p w:rsidR="00641570" w:rsidRDefault="00641570" w:rsidP="00BD545A"/>
      </w:tc>
    </w:tr>
  </w:tbl>
  <w:p w:rsidR="00641570" w:rsidRDefault="00641570" w:rsidP="00BD545A"/>
  <w:p w:rsidR="00641570" w:rsidRDefault="00641570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641570">
      <w:tc>
        <w:tcPr>
          <w:tcW w:w="6914" w:type="dxa"/>
        </w:tcPr>
        <w:p w:rsidR="00641570" w:rsidRDefault="00641570" w:rsidP="00BD545A"/>
      </w:tc>
      <w:tc>
        <w:tcPr>
          <w:tcW w:w="1471" w:type="dxa"/>
        </w:tcPr>
        <w:p w:rsidR="00641570" w:rsidRDefault="00641570" w:rsidP="00BD545A"/>
      </w:tc>
    </w:tr>
    <w:tr w:rsidR="00641570">
      <w:tc>
        <w:tcPr>
          <w:tcW w:w="6914" w:type="dxa"/>
        </w:tcPr>
        <w:p w:rsidR="00641570" w:rsidRDefault="00641570" w:rsidP="00BD545A"/>
      </w:tc>
      <w:tc>
        <w:tcPr>
          <w:tcW w:w="1471" w:type="dxa"/>
        </w:tcPr>
        <w:p w:rsidR="00641570" w:rsidRDefault="00641570" w:rsidP="00BD545A"/>
      </w:tc>
    </w:tr>
    <w:tr w:rsidR="00641570">
      <w:tc>
        <w:tcPr>
          <w:tcW w:w="8385" w:type="dxa"/>
          <w:gridSpan w:val="2"/>
          <w:tcBorders>
            <w:bottom w:val="single" w:sz="4" w:space="0" w:color="auto"/>
          </w:tcBorders>
        </w:tcPr>
        <w:p w:rsidR="00641570" w:rsidRDefault="00641570" w:rsidP="00BD545A"/>
      </w:tc>
    </w:tr>
  </w:tbl>
  <w:p w:rsidR="00641570" w:rsidRDefault="00641570" w:rsidP="00BD545A"/>
  <w:p w:rsidR="00641570" w:rsidRDefault="006415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641570">
      <w:tc>
        <w:tcPr>
          <w:tcW w:w="6914" w:type="dxa"/>
        </w:tcPr>
        <w:p w:rsidR="00641570" w:rsidRDefault="00641570" w:rsidP="00BD545A"/>
      </w:tc>
      <w:tc>
        <w:tcPr>
          <w:tcW w:w="1471" w:type="dxa"/>
        </w:tcPr>
        <w:p w:rsidR="00641570" w:rsidRDefault="00641570" w:rsidP="00BD545A"/>
      </w:tc>
    </w:tr>
    <w:tr w:rsidR="00641570">
      <w:tc>
        <w:tcPr>
          <w:tcW w:w="6914" w:type="dxa"/>
        </w:tcPr>
        <w:p w:rsidR="00641570" w:rsidRDefault="00641570" w:rsidP="00BD545A"/>
      </w:tc>
      <w:tc>
        <w:tcPr>
          <w:tcW w:w="1471" w:type="dxa"/>
        </w:tcPr>
        <w:p w:rsidR="00641570" w:rsidRDefault="00641570" w:rsidP="00BD545A"/>
      </w:tc>
    </w:tr>
    <w:tr w:rsidR="00641570">
      <w:tc>
        <w:tcPr>
          <w:tcW w:w="8385" w:type="dxa"/>
          <w:gridSpan w:val="2"/>
          <w:tcBorders>
            <w:bottom w:val="single" w:sz="4" w:space="0" w:color="auto"/>
          </w:tcBorders>
        </w:tcPr>
        <w:p w:rsidR="00641570" w:rsidRDefault="00641570" w:rsidP="00BD545A"/>
      </w:tc>
    </w:tr>
  </w:tbl>
  <w:p w:rsidR="00641570" w:rsidRDefault="00641570" w:rsidP="00BD54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31"/>
      <w:gridCol w:w="7119"/>
    </w:tblGrid>
    <w:tr w:rsidR="00641570" w:rsidTr="00AB5FCB">
      <w:tc>
        <w:tcPr>
          <w:tcW w:w="1531" w:type="dxa"/>
        </w:tcPr>
        <w:p w:rsidR="00641570" w:rsidRDefault="00641570">
          <w:pPr>
            <w:pStyle w:val="HeaderLiteEven"/>
          </w:pPr>
          <w:r>
            <w:t>Contents</w:t>
          </w:r>
        </w:p>
      </w:tc>
      <w:tc>
        <w:tcPr>
          <w:tcW w:w="7119" w:type="dxa"/>
          <w:vAlign w:val="bottom"/>
        </w:tcPr>
        <w:p w:rsidR="00641570" w:rsidRDefault="00641570">
          <w:pPr>
            <w:pStyle w:val="HeaderLiteEven"/>
          </w:pPr>
        </w:p>
      </w:tc>
    </w:tr>
    <w:tr w:rsidR="00641570" w:rsidTr="00AB5FCB">
      <w:tc>
        <w:tcPr>
          <w:tcW w:w="1531" w:type="dxa"/>
        </w:tcPr>
        <w:p w:rsidR="00641570" w:rsidRDefault="00641570">
          <w:pPr>
            <w:pStyle w:val="HeaderLiteEven"/>
          </w:pPr>
        </w:p>
      </w:tc>
      <w:tc>
        <w:tcPr>
          <w:tcW w:w="7119" w:type="dxa"/>
          <w:vAlign w:val="bottom"/>
        </w:tcPr>
        <w:p w:rsidR="00641570" w:rsidRDefault="00641570">
          <w:pPr>
            <w:pStyle w:val="HeaderLiteEven"/>
          </w:pPr>
        </w:p>
      </w:tc>
    </w:tr>
    <w:tr w:rsidR="00641570" w:rsidTr="00AB5FCB">
      <w:tc>
        <w:tcPr>
          <w:tcW w:w="865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641570" w:rsidRDefault="00641570">
          <w:pPr>
            <w:pStyle w:val="HeaderBoldEven"/>
          </w:pPr>
        </w:p>
      </w:tc>
    </w:tr>
  </w:tbl>
  <w:p w:rsidR="00641570" w:rsidRPr="00D21569" w:rsidRDefault="00641570" w:rsidP="004956DB">
    <w:pPr>
      <w:pStyle w:val="HeaderEven"/>
      <w:jc w:val="right"/>
    </w:pPr>
    <w:r w:rsidRPr="00D21569">
      <w:t>Page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636"/>
      <w:gridCol w:w="2992"/>
    </w:tblGrid>
    <w:tr w:rsidR="00641570" w:rsidTr="00AB5FCB">
      <w:tc>
        <w:tcPr>
          <w:tcW w:w="5636" w:type="dxa"/>
          <w:vAlign w:val="bottom"/>
        </w:tcPr>
        <w:p w:rsidR="00641570" w:rsidRDefault="00641570">
          <w:pPr>
            <w:pStyle w:val="HeaderLiteOdd"/>
          </w:pPr>
        </w:p>
      </w:tc>
      <w:tc>
        <w:tcPr>
          <w:tcW w:w="2992" w:type="dxa"/>
        </w:tcPr>
        <w:p w:rsidR="00641570" w:rsidRDefault="00641570">
          <w:pPr>
            <w:pStyle w:val="HeaderLiteOdd"/>
          </w:pPr>
          <w:r>
            <w:t>Contents</w:t>
          </w:r>
        </w:p>
      </w:tc>
    </w:tr>
    <w:tr w:rsidR="00641570" w:rsidTr="00AB5FCB">
      <w:tc>
        <w:tcPr>
          <w:tcW w:w="5636" w:type="dxa"/>
          <w:vAlign w:val="bottom"/>
        </w:tcPr>
        <w:p w:rsidR="00641570" w:rsidRDefault="00641570">
          <w:pPr>
            <w:pStyle w:val="HeaderLiteOdd"/>
          </w:pPr>
        </w:p>
      </w:tc>
      <w:tc>
        <w:tcPr>
          <w:tcW w:w="2992" w:type="dxa"/>
        </w:tcPr>
        <w:p w:rsidR="00641570" w:rsidRDefault="00641570">
          <w:pPr>
            <w:pStyle w:val="HeaderLiteOdd"/>
          </w:pPr>
        </w:p>
      </w:tc>
    </w:tr>
    <w:tr w:rsidR="00641570" w:rsidTr="00AB5FCB">
      <w:tc>
        <w:tcPr>
          <w:tcW w:w="8628" w:type="dxa"/>
          <w:gridSpan w:val="2"/>
          <w:tcBorders>
            <w:bottom w:val="single" w:sz="4" w:space="0" w:color="auto"/>
          </w:tcBorders>
          <w:shd w:val="clear" w:color="auto" w:fill="auto"/>
        </w:tcPr>
        <w:p w:rsidR="00641570" w:rsidRDefault="00641570">
          <w:pPr>
            <w:pStyle w:val="HeaderBoldOdd"/>
          </w:pPr>
        </w:p>
      </w:tc>
    </w:tr>
  </w:tbl>
  <w:p w:rsidR="00641570" w:rsidRDefault="00641570" w:rsidP="00CB61C3">
    <w:pPr>
      <w:pStyle w:val="HeaderLiteOdd"/>
    </w:pPr>
    <w:r>
      <w:t>Page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0" w:rsidRDefault="0064157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308"/>
      <w:gridCol w:w="7342"/>
    </w:tblGrid>
    <w:tr w:rsidR="00641570" w:rsidTr="00D2221B">
      <w:tc>
        <w:tcPr>
          <w:tcW w:w="1308" w:type="dxa"/>
        </w:tcPr>
        <w:p w:rsidR="00641570" w:rsidRDefault="00641570" w:rsidP="00AB5FCB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PartNo \*Charformat ">
            <w:r w:rsidR="008E098D">
              <w:rPr>
                <w:noProof/>
              </w:rPr>
              <w:instrText>Division 2</w:instrText>
            </w:r>
          </w:fldSimple>
          <w:r>
            <w:instrText xml:space="preserve"> &lt;&gt; "Error*" </w:instrText>
          </w:r>
          <w:fldSimple w:instr=" STYLEREF CharPartNo \*Charformat ">
            <w:r w:rsidR="008E098D">
              <w:rPr>
                <w:noProof/>
              </w:rPr>
              <w:instrText>Division 2</w:instrText>
            </w:r>
          </w:fldSimple>
          <w:r>
            <w:instrText xml:space="preserve"> </w:instrText>
          </w:r>
          <w:r>
            <w:fldChar w:fldCharType="separate"/>
          </w:r>
          <w:r w:rsidR="008E098D">
            <w:rPr>
              <w:noProof/>
            </w:rPr>
            <w:t>Division 2</w:t>
          </w:r>
          <w:r>
            <w:fldChar w:fldCharType="end"/>
          </w:r>
        </w:p>
      </w:tc>
      <w:tc>
        <w:tcPr>
          <w:tcW w:w="7342" w:type="dxa"/>
          <w:vAlign w:val="bottom"/>
        </w:tcPr>
        <w:p w:rsidR="00641570" w:rsidRDefault="00641570" w:rsidP="00AB5FCB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PartText \*Charformat ">
            <w:r w:rsidR="008E098D">
              <w:rPr>
                <w:noProof/>
              </w:rPr>
              <w:instrText>Matters relating to cargo</w:instrText>
            </w:r>
          </w:fldSimple>
          <w:r>
            <w:instrText xml:space="preserve"> &lt;&gt; "Error*" </w:instrText>
          </w:r>
          <w:fldSimple w:instr=" STYLEREF CharPartText \*Charformat ">
            <w:r w:rsidR="008E098D">
              <w:rPr>
                <w:noProof/>
              </w:rPr>
              <w:instrText>Matters relating to cargo</w:instrText>
            </w:r>
          </w:fldSimple>
          <w:r>
            <w:instrText xml:space="preserve"> </w:instrText>
          </w:r>
          <w:r>
            <w:fldChar w:fldCharType="separate"/>
          </w:r>
          <w:r w:rsidR="008E098D">
            <w:rPr>
              <w:noProof/>
            </w:rPr>
            <w:t>Matters relating to cargo</w:t>
          </w:r>
          <w:r>
            <w:fldChar w:fldCharType="end"/>
          </w:r>
        </w:p>
      </w:tc>
    </w:tr>
    <w:tr w:rsidR="00641570" w:rsidTr="00D2221B">
      <w:tc>
        <w:tcPr>
          <w:tcW w:w="1308" w:type="dxa"/>
        </w:tcPr>
        <w:p w:rsidR="00641570" w:rsidRDefault="00641570" w:rsidP="00AB5FCB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\*Charformat </w:instrText>
          </w:r>
          <w:r>
            <w:fldChar w:fldCharType="separate"/>
          </w:r>
          <w:r w:rsidR="008E098D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"Error*" </w:instrText>
          </w:r>
          <w:fldSimple w:instr=" STYLEREF CharDivNo \*Charformat ">
            <w:r>
              <w:rPr>
                <w:noProof/>
              </w:rPr>
              <w:instrText>Subdivision 10.3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7342" w:type="dxa"/>
          <w:vAlign w:val="bottom"/>
        </w:tcPr>
        <w:p w:rsidR="00641570" w:rsidRDefault="00641570" w:rsidP="00AB5FCB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separate"/>
          </w:r>
          <w:r w:rsidR="008E098D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641570" w:rsidTr="00AB5FCB">
      <w:tc>
        <w:tcPr>
          <w:tcW w:w="865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641570" w:rsidRPr="006D2A45" w:rsidRDefault="00641570" w:rsidP="00D76C43">
          <w:pPr>
            <w:pStyle w:val="HeaderBoldEven"/>
          </w:pPr>
          <w:r>
            <w:t xml:space="preserve">Section </w:t>
          </w:r>
          <w:r w:rsidRPr="006D2A45">
            <w:fldChar w:fldCharType="begin"/>
          </w:r>
          <w:r w:rsidRPr="006D2A45">
            <w:instrText xml:space="preserve"> If </w:instrText>
          </w:r>
          <w:r w:rsidRPr="006D2A45">
            <w:fldChar w:fldCharType="begin"/>
          </w:r>
          <w:r>
            <w:instrText xml:space="preserve"> STYLEREF CharSectN</w:instrText>
          </w:r>
          <w:r w:rsidRPr="006D2A45">
            <w:instrText xml:space="preserve">o \*Charformat </w:instrText>
          </w:r>
          <w:r w:rsidRPr="006D2A45">
            <w:fldChar w:fldCharType="separate"/>
          </w:r>
          <w:r w:rsidR="008E098D">
            <w:rPr>
              <w:noProof/>
            </w:rPr>
            <w:instrText>11</w:instrText>
          </w:r>
          <w:r w:rsidRPr="006D2A45">
            <w:fldChar w:fldCharType="end"/>
          </w:r>
          <w:r w:rsidRPr="006D2A45">
            <w:instrText xml:space="preserve"> &lt;&gt; "Error*" </w:instrText>
          </w:r>
          <w:r w:rsidRPr="006D2A45">
            <w:fldChar w:fldCharType="begin"/>
          </w:r>
          <w:r>
            <w:instrText xml:space="preserve"> STYLEREF CharSectN</w:instrText>
          </w:r>
          <w:r w:rsidRPr="006D2A45">
            <w:instrText xml:space="preserve">o \*Charformat </w:instrText>
          </w:r>
          <w:r w:rsidRPr="006D2A45">
            <w:fldChar w:fldCharType="separate"/>
          </w:r>
          <w:r w:rsidR="008E098D">
            <w:rPr>
              <w:noProof/>
            </w:rPr>
            <w:instrText>11</w:instrText>
          </w:r>
          <w:r w:rsidRPr="006D2A45">
            <w:fldChar w:fldCharType="end"/>
          </w:r>
          <w:r w:rsidRPr="006D2A45">
            <w:instrText xml:space="preserve"> </w:instrText>
          </w:r>
          <w:r w:rsidRPr="006D2A45">
            <w:fldChar w:fldCharType="separate"/>
          </w:r>
          <w:r w:rsidR="008E098D">
            <w:rPr>
              <w:noProof/>
            </w:rPr>
            <w:t>11</w:t>
          </w:r>
          <w:r w:rsidRPr="006D2A45">
            <w:fldChar w:fldCharType="end"/>
          </w:r>
        </w:p>
      </w:tc>
    </w:tr>
  </w:tbl>
  <w:p w:rsidR="00641570" w:rsidRDefault="0064157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428"/>
      <w:gridCol w:w="1200"/>
    </w:tblGrid>
    <w:tr w:rsidR="00641570" w:rsidTr="00D2221B">
      <w:tc>
        <w:tcPr>
          <w:tcW w:w="7428" w:type="dxa"/>
          <w:vAlign w:val="bottom"/>
        </w:tcPr>
        <w:p w:rsidR="00641570" w:rsidRDefault="00641570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PartText \*Charformat \l ">
            <w:r w:rsidR="008E098D">
              <w:rPr>
                <w:noProof/>
              </w:rPr>
              <w:instrText>Matters relating to cargo</w:instrText>
            </w:r>
          </w:fldSimple>
          <w:r>
            <w:instrText xml:space="preserve"> &lt;&gt; "Error*" </w:instrText>
          </w:r>
          <w:fldSimple w:instr=" STYLEREF CharPartText \*Charformat \l ">
            <w:r w:rsidR="008E098D">
              <w:rPr>
                <w:noProof/>
              </w:rPr>
              <w:instrText>Matters relating to cargo</w:instrText>
            </w:r>
          </w:fldSimple>
          <w:r>
            <w:instrText xml:space="preserve"> </w:instrText>
          </w:r>
          <w:r>
            <w:fldChar w:fldCharType="separate"/>
          </w:r>
          <w:r w:rsidR="008E098D">
            <w:rPr>
              <w:noProof/>
            </w:rPr>
            <w:t>Matters relating to cargo</w:t>
          </w:r>
          <w:r>
            <w:fldChar w:fldCharType="end"/>
          </w:r>
        </w:p>
      </w:tc>
      <w:tc>
        <w:tcPr>
          <w:tcW w:w="1200" w:type="dxa"/>
        </w:tcPr>
        <w:p w:rsidR="00641570" w:rsidRDefault="00641570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PartNo \*Charformat \l ">
            <w:r w:rsidR="008E098D">
              <w:rPr>
                <w:noProof/>
              </w:rPr>
              <w:instrText>Division 2</w:instrText>
            </w:r>
          </w:fldSimple>
          <w:r>
            <w:instrText xml:space="preserve"> &lt;&gt; "Error*" </w:instrText>
          </w:r>
          <w:fldSimple w:instr=" STYLEREF CharPartNo \*Charformat \l ">
            <w:r w:rsidR="008E098D">
              <w:rPr>
                <w:noProof/>
              </w:rPr>
              <w:instrText>Division 2</w:instrText>
            </w:r>
          </w:fldSimple>
          <w:r>
            <w:instrText xml:space="preserve"> </w:instrText>
          </w:r>
          <w:r>
            <w:fldChar w:fldCharType="separate"/>
          </w:r>
          <w:r w:rsidR="008E098D">
            <w:rPr>
              <w:noProof/>
            </w:rPr>
            <w:t>Division 2</w:t>
          </w:r>
          <w:r>
            <w:fldChar w:fldCharType="end"/>
          </w:r>
        </w:p>
      </w:tc>
    </w:tr>
    <w:tr w:rsidR="00641570" w:rsidTr="00D2221B">
      <w:tc>
        <w:tcPr>
          <w:tcW w:w="7428" w:type="dxa"/>
        </w:tcPr>
        <w:p w:rsidR="00641570" w:rsidRDefault="00641570" w:rsidP="00AB5FCB">
          <w:pPr>
            <w:pStyle w:val="HeaderLiteEven"/>
            <w:jc w:val="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separate"/>
          </w:r>
          <w:r w:rsidR="008E098D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1200" w:type="dxa"/>
          <w:vAlign w:val="bottom"/>
        </w:tcPr>
        <w:p w:rsidR="00641570" w:rsidRDefault="00641570" w:rsidP="00AB5FCB">
          <w:pPr>
            <w:pStyle w:val="HeaderLiteEven"/>
            <w:jc w:val="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\*Charformat </w:instrText>
          </w:r>
          <w:r>
            <w:fldChar w:fldCharType="separate"/>
          </w:r>
          <w:r w:rsidR="008E098D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"Error*" </w:instrText>
          </w:r>
          <w:fldSimple w:instr=" STYLEREF CharDivNo \*Charformat ">
            <w:r>
              <w:rPr>
                <w:noProof/>
              </w:rPr>
              <w:instrText>Subdivision 10.3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641570" w:rsidTr="00AB5FCB">
      <w:tc>
        <w:tcPr>
          <w:tcW w:w="8628" w:type="dxa"/>
          <w:gridSpan w:val="2"/>
          <w:tcBorders>
            <w:bottom w:val="single" w:sz="4" w:space="0" w:color="auto"/>
          </w:tcBorders>
          <w:shd w:val="clear" w:color="auto" w:fill="auto"/>
        </w:tcPr>
        <w:p w:rsidR="00641570" w:rsidRPr="006D2A45" w:rsidRDefault="00641570">
          <w:pPr>
            <w:pStyle w:val="HeaderBoldOdd"/>
          </w:pPr>
          <w:r>
            <w:t xml:space="preserve">Section </w:t>
          </w:r>
          <w:r w:rsidRPr="00893BAD">
            <w:fldChar w:fldCharType="begin"/>
          </w:r>
          <w:r w:rsidRPr="00893BAD">
            <w:instrText xml:space="preserve"> If </w:instrText>
          </w:r>
          <w:fldSimple w:instr=" STYLEREF CharSectno \*Charformat \l ">
            <w:r w:rsidR="008E098D">
              <w:rPr>
                <w:noProof/>
              </w:rPr>
              <w:instrText>18</w:instrText>
            </w:r>
          </w:fldSimple>
          <w:r w:rsidRPr="00893BAD">
            <w:instrText xml:space="preserve"> &lt;&gt; "Error*" </w:instrText>
          </w:r>
          <w:fldSimple w:instr=" STYLEREF CharSectno \*Charformat \l ">
            <w:r w:rsidR="008E098D">
              <w:rPr>
                <w:noProof/>
              </w:rPr>
              <w:instrText>18</w:instrText>
            </w:r>
          </w:fldSimple>
          <w:r w:rsidRPr="00893BAD">
            <w:instrText xml:space="preserve"> </w:instrText>
          </w:r>
          <w:r w:rsidRPr="00893BAD">
            <w:fldChar w:fldCharType="separate"/>
          </w:r>
          <w:r w:rsidR="008E098D">
            <w:rPr>
              <w:noProof/>
            </w:rPr>
            <w:t>18</w:t>
          </w:r>
          <w:r w:rsidRPr="00893BAD">
            <w:fldChar w:fldCharType="end"/>
          </w:r>
        </w:p>
      </w:tc>
    </w:tr>
  </w:tbl>
  <w:p w:rsidR="00641570" w:rsidRDefault="0064157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0" w:rsidRDefault="00641570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167"/>
    </w:tblGrid>
    <w:tr w:rsidR="00641570">
      <w:tc>
        <w:tcPr>
          <w:tcW w:w="7167" w:type="dxa"/>
        </w:tcPr>
        <w:p w:rsidR="00641570" w:rsidRDefault="00641570">
          <w:pPr>
            <w:pStyle w:val="HeaderLiteEven"/>
          </w:pPr>
          <w:r>
            <w:t>Note</w:t>
          </w:r>
        </w:p>
      </w:tc>
    </w:tr>
    <w:tr w:rsidR="00641570">
      <w:tc>
        <w:tcPr>
          <w:tcW w:w="7167" w:type="dxa"/>
        </w:tcPr>
        <w:p w:rsidR="00641570" w:rsidRDefault="00641570">
          <w:pPr>
            <w:pStyle w:val="HeaderLiteEven"/>
          </w:pPr>
        </w:p>
      </w:tc>
    </w:tr>
    <w:tr w:rsidR="00641570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641570" w:rsidRDefault="00641570">
          <w:pPr>
            <w:pStyle w:val="HeaderBoldEven"/>
          </w:pPr>
        </w:p>
      </w:tc>
    </w:tr>
  </w:tbl>
  <w:p w:rsidR="00641570" w:rsidRDefault="006415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E4E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E27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A2F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80F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14A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783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1E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84D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4C2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30F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B0992"/>
    <w:multiLevelType w:val="multilevel"/>
    <w:tmpl w:val="DD92B060"/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48"/>
        </w:tabs>
        <w:ind w:left="1848" w:hanging="924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2321E4A"/>
    <w:multiLevelType w:val="hybridMultilevel"/>
    <w:tmpl w:val="8370D3BC"/>
    <w:lvl w:ilvl="0" w:tplc="0C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2">
    <w:nsid w:val="35473552"/>
    <w:multiLevelType w:val="hybridMultilevel"/>
    <w:tmpl w:val="B53E7A2E"/>
    <w:lvl w:ilvl="0" w:tplc="0C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3">
    <w:nsid w:val="4192410F"/>
    <w:multiLevelType w:val="hybridMultilevel"/>
    <w:tmpl w:val="36D8665E"/>
    <w:lvl w:ilvl="0" w:tplc="0C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4">
    <w:nsid w:val="7E901D87"/>
    <w:multiLevelType w:val="hybridMultilevel"/>
    <w:tmpl w:val="02002242"/>
    <w:lvl w:ilvl="0" w:tplc="0C09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0"/>
  </w:num>
  <w:num w:numId="14">
    <w:abstractNumId w:val="10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2"/>
  </w:num>
  <w:num w:numId="2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FDA81E2-4D13-4384-8D74-66044128C3BA}"/>
    <w:docVar w:name="dgnword-eventsink" w:val="35057808"/>
  </w:docVars>
  <w:rsids>
    <w:rsidRoot w:val="00A70AEC"/>
    <w:rsid w:val="0000000B"/>
    <w:rsid w:val="000014EC"/>
    <w:rsid w:val="00002A8F"/>
    <w:rsid w:val="000038A0"/>
    <w:rsid w:val="00012F8A"/>
    <w:rsid w:val="0001662A"/>
    <w:rsid w:val="00020059"/>
    <w:rsid w:val="00020108"/>
    <w:rsid w:val="00021D4B"/>
    <w:rsid w:val="00021EBE"/>
    <w:rsid w:val="00025747"/>
    <w:rsid w:val="00026FB2"/>
    <w:rsid w:val="000279EB"/>
    <w:rsid w:val="00027D1A"/>
    <w:rsid w:val="00032F2C"/>
    <w:rsid w:val="000345D3"/>
    <w:rsid w:val="00035D5A"/>
    <w:rsid w:val="00040090"/>
    <w:rsid w:val="000403D5"/>
    <w:rsid w:val="000427E4"/>
    <w:rsid w:val="00042B1C"/>
    <w:rsid w:val="0004456C"/>
    <w:rsid w:val="00045BA4"/>
    <w:rsid w:val="00045F1B"/>
    <w:rsid w:val="000521B7"/>
    <w:rsid w:val="0005339D"/>
    <w:rsid w:val="00054CF5"/>
    <w:rsid w:val="00055273"/>
    <w:rsid w:val="00056C06"/>
    <w:rsid w:val="00060076"/>
    <w:rsid w:val="00061930"/>
    <w:rsid w:val="00061BEA"/>
    <w:rsid w:val="00062872"/>
    <w:rsid w:val="000646EC"/>
    <w:rsid w:val="00065118"/>
    <w:rsid w:val="00065296"/>
    <w:rsid w:val="00070187"/>
    <w:rsid w:val="000715D1"/>
    <w:rsid w:val="000718C0"/>
    <w:rsid w:val="00071CB1"/>
    <w:rsid w:val="00073B84"/>
    <w:rsid w:val="000809D7"/>
    <w:rsid w:val="00082916"/>
    <w:rsid w:val="00083189"/>
    <w:rsid w:val="00084E4F"/>
    <w:rsid w:val="0008560A"/>
    <w:rsid w:val="00085B24"/>
    <w:rsid w:val="00091146"/>
    <w:rsid w:val="000947FC"/>
    <w:rsid w:val="00094868"/>
    <w:rsid w:val="00095849"/>
    <w:rsid w:val="0009711E"/>
    <w:rsid w:val="000A0352"/>
    <w:rsid w:val="000A0788"/>
    <w:rsid w:val="000A0CCA"/>
    <w:rsid w:val="000A1742"/>
    <w:rsid w:val="000A620C"/>
    <w:rsid w:val="000A7869"/>
    <w:rsid w:val="000B4121"/>
    <w:rsid w:val="000B4194"/>
    <w:rsid w:val="000B51B3"/>
    <w:rsid w:val="000B7CAD"/>
    <w:rsid w:val="000B7FB3"/>
    <w:rsid w:val="000C0133"/>
    <w:rsid w:val="000C2013"/>
    <w:rsid w:val="000C326A"/>
    <w:rsid w:val="000C365D"/>
    <w:rsid w:val="000D1916"/>
    <w:rsid w:val="000D2C6C"/>
    <w:rsid w:val="000D31CA"/>
    <w:rsid w:val="000E0342"/>
    <w:rsid w:val="000E16EC"/>
    <w:rsid w:val="000E1F4E"/>
    <w:rsid w:val="000E27E3"/>
    <w:rsid w:val="000E48BD"/>
    <w:rsid w:val="000E7494"/>
    <w:rsid w:val="000F2967"/>
    <w:rsid w:val="000F30ED"/>
    <w:rsid w:val="000F64D6"/>
    <w:rsid w:val="00101AA4"/>
    <w:rsid w:val="00103F01"/>
    <w:rsid w:val="00105BB8"/>
    <w:rsid w:val="00111D90"/>
    <w:rsid w:val="0011219E"/>
    <w:rsid w:val="0011683A"/>
    <w:rsid w:val="00116989"/>
    <w:rsid w:val="00116AA8"/>
    <w:rsid w:val="00120482"/>
    <w:rsid w:val="00124AB3"/>
    <w:rsid w:val="00125657"/>
    <w:rsid w:val="001259EE"/>
    <w:rsid w:val="001312D8"/>
    <w:rsid w:val="001328CE"/>
    <w:rsid w:val="00132DC2"/>
    <w:rsid w:val="00134DDC"/>
    <w:rsid w:val="00140090"/>
    <w:rsid w:val="001409F1"/>
    <w:rsid w:val="0014186A"/>
    <w:rsid w:val="00141CBA"/>
    <w:rsid w:val="00142C37"/>
    <w:rsid w:val="00144DE3"/>
    <w:rsid w:val="00151847"/>
    <w:rsid w:val="00153195"/>
    <w:rsid w:val="00162281"/>
    <w:rsid w:val="00162609"/>
    <w:rsid w:val="001644E5"/>
    <w:rsid w:val="0016472A"/>
    <w:rsid w:val="00164935"/>
    <w:rsid w:val="00165D61"/>
    <w:rsid w:val="00171B86"/>
    <w:rsid w:val="00172BE4"/>
    <w:rsid w:val="0017685B"/>
    <w:rsid w:val="001809EF"/>
    <w:rsid w:val="00181214"/>
    <w:rsid w:val="00181CBE"/>
    <w:rsid w:val="00185D6E"/>
    <w:rsid w:val="00185F83"/>
    <w:rsid w:val="00186360"/>
    <w:rsid w:val="00186437"/>
    <w:rsid w:val="00187D63"/>
    <w:rsid w:val="00190054"/>
    <w:rsid w:val="00190D4C"/>
    <w:rsid w:val="001915EE"/>
    <w:rsid w:val="00191FA5"/>
    <w:rsid w:val="00192C10"/>
    <w:rsid w:val="001933CC"/>
    <w:rsid w:val="00193F32"/>
    <w:rsid w:val="0019487C"/>
    <w:rsid w:val="00195775"/>
    <w:rsid w:val="001A0341"/>
    <w:rsid w:val="001A0EE8"/>
    <w:rsid w:val="001A3864"/>
    <w:rsid w:val="001A4758"/>
    <w:rsid w:val="001A4DD7"/>
    <w:rsid w:val="001A6C59"/>
    <w:rsid w:val="001A761C"/>
    <w:rsid w:val="001B0CBB"/>
    <w:rsid w:val="001B195B"/>
    <w:rsid w:val="001B4B33"/>
    <w:rsid w:val="001B7D3E"/>
    <w:rsid w:val="001C22F5"/>
    <w:rsid w:val="001C25FE"/>
    <w:rsid w:val="001C33BF"/>
    <w:rsid w:val="001C7118"/>
    <w:rsid w:val="001C769F"/>
    <w:rsid w:val="001D4449"/>
    <w:rsid w:val="001D6D71"/>
    <w:rsid w:val="001E092D"/>
    <w:rsid w:val="001E1749"/>
    <w:rsid w:val="001E4C5E"/>
    <w:rsid w:val="001E6445"/>
    <w:rsid w:val="001E6615"/>
    <w:rsid w:val="001F108C"/>
    <w:rsid w:val="001F41C5"/>
    <w:rsid w:val="001F4475"/>
    <w:rsid w:val="001F6520"/>
    <w:rsid w:val="001F68A5"/>
    <w:rsid w:val="002000A5"/>
    <w:rsid w:val="002015B2"/>
    <w:rsid w:val="00203232"/>
    <w:rsid w:val="00206B57"/>
    <w:rsid w:val="00210652"/>
    <w:rsid w:val="002140D4"/>
    <w:rsid w:val="00214C3B"/>
    <w:rsid w:val="00214F07"/>
    <w:rsid w:val="00217F48"/>
    <w:rsid w:val="00221073"/>
    <w:rsid w:val="00222FD0"/>
    <w:rsid w:val="002252C7"/>
    <w:rsid w:val="00225A06"/>
    <w:rsid w:val="0022734F"/>
    <w:rsid w:val="002320F6"/>
    <w:rsid w:val="00232A4D"/>
    <w:rsid w:val="00233C57"/>
    <w:rsid w:val="0023489C"/>
    <w:rsid w:val="00235EF1"/>
    <w:rsid w:val="00236F58"/>
    <w:rsid w:val="0024194A"/>
    <w:rsid w:val="00241F25"/>
    <w:rsid w:val="00242223"/>
    <w:rsid w:val="0024222C"/>
    <w:rsid w:val="00243601"/>
    <w:rsid w:val="00243931"/>
    <w:rsid w:val="00244C01"/>
    <w:rsid w:val="00246042"/>
    <w:rsid w:val="002520B2"/>
    <w:rsid w:val="00252F17"/>
    <w:rsid w:val="00253DDD"/>
    <w:rsid w:val="00260912"/>
    <w:rsid w:val="0026659D"/>
    <w:rsid w:val="002719F9"/>
    <w:rsid w:val="0027292A"/>
    <w:rsid w:val="002751F7"/>
    <w:rsid w:val="00275245"/>
    <w:rsid w:val="00280CE9"/>
    <w:rsid w:val="00281E63"/>
    <w:rsid w:val="00284FFB"/>
    <w:rsid w:val="0028609E"/>
    <w:rsid w:val="00286CEA"/>
    <w:rsid w:val="00290D86"/>
    <w:rsid w:val="0029286D"/>
    <w:rsid w:val="00293BC3"/>
    <w:rsid w:val="002A0984"/>
    <w:rsid w:val="002A19B0"/>
    <w:rsid w:val="002A37DA"/>
    <w:rsid w:val="002A3CD5"/>
    <w:rsid w:val="002A4A38"/>
    <w:rsid w:val="002A6187"/>
    <w:rsid w:val="002B104A"/>
    <w:rsid w:val="002B1EBA"/>
    <w:rsid w:val="002B265A"/>
    <w:rsid w:val="002B3023"/>
    <w:rsid w:val="002B3196"/>
    <w:rsid w:val="002B32C5"/>
    <w:rsid w:val="002B3D72"/>
    <w:rsid w:val="002B519A"/>
    <w:rsid w:val="002B7DCF"/>
    <w:rsid w:val="002C32F9"/>
    <w:rsid w:val="002C3333"/>
    <w:rsid w:val="002D417A"/>
    <w:rsid w:val="002D4558"/>
    <w:rsid w:val="002D71AC"/>
    <w:rsid w:val="002D7932"/>
    <w:rsid w:val="002E5749"/>
    <w:rsid w:val="002F2768"/>
    <w:rsid w:val="002F2BE6"/>
    <w:rsid w:val="002F353D"/>
    <w:rsid w:val="002F78D5"/>
    <w:rsid w:val="003006AB"/>
    <w:rsid w:val="00306194"/>
    <w:rsid w:val="0030647E"/>
    <w:rsid w:val="003072E7"/>
    <w:rsid w:val="003151F5"/>
    <w:rsid w:val="003231FF"/>
    <w:rsid w:val="00324C9E"/>
    <w:rsid w:val="003265A9"/>
    <w:rsid w:val="00327199"/>
    <w:rsid w:val="00331C19"/>
    <w:rsid w:val="00333426"/>
    <w:rsid w:val="0033573E"/>
    <w:rsid w:val="003362BD"/>
    <w:rsid w:val="00336724"/>
    <w:rsid w:val="003404B4"/>
    <w:rsid w:val="003412EC"/>
    <w:rsid w:val="00342BA2"/>
    <w:rsid w:val="00342FB4"/>
    <w:rsid w:val="00343B24"/>
    <w:rsid w:val="00343C68"/>
    <w:rsid w:val="003469E3"/>
    <w:rsid w:val="0035001E"/>
    <w:rsid w:val="00353F3B"/>
    <w:rsid w:val="00357657"/>
    <w:rsid w:val="003678E1"/>
    <w:rsid w:val="00367E3F"/>
    <w:rsid w:val="00370A87"/>
    <w:rsid w:val="00370DD7"/>
    <w:rsid w:val="0037255F"/>
    <w:rsid w:val="0038199B"/>
    <w:rsid w:val="0038405D"/>
    <w:rsid w:val="00386F67"/>
    <w:rsid w:val="00387F34"/>
    <w:rsid w:val="0039194C"/>
    <w:rsid w:val="00392557"/>
    <w:rsid w:val="00392861"/>
    <w:rsid w:val="0039396B"/>
    <w:rsid w:val="003A1DAC"/>
    <w:rsid w:val="003A4AA8"/>
    <w:rsid w:val="003A4AB3"/>
    <w:rsid w:val="003A5AF1"/>
    <w:rsid w:val="003A77F7"/>
    <w:rsid w:val="003B0D29"/>
    <w:rsid w:val="003B2C29"/>
    <w:rsid w:val="003B7E2B"/>
    <w:rsid w:val="003C1D25"/>
    <w:rsid w:val="003D1079"/>
    <w:rsid w:val="003D1FD3"/>
    <w:rsid w:val="003D5FC8"/>
    <w:rsid w:val="003D6020"/>
    <w:rsid w:val="003D659C"/>
    <w:rsid w:val="003D6F03"/>
    <w:rsid w:val="003E598C"/>
    <w:rsid w:val="003E6D06"/>
    <w:rsid w:val="003F0830"/>
    <w:rsid w:val="003F64F2"/>
    <w:rsid w:val="003F6833"/>
    <w:rsid w:val="004005D4"/>
    <w:rsid w:val="004032A0"/>
    <w:rsid w:val="00403F78"/>
    <w:rsid w:val="00407008"/>
    <w:rsid w:val="004148D6"/>
    <w:rsid w:val="00421964"/>
    <w:rsid w:val="00422522"/>
    <w:rsid w:val="004255DD"/>
    <w:rsid w:val="004311E3"/>
    <w:rsid w:val="0043276E"/>
    <w:rsid w:val="00433B06"/>
    <w:rsid w:val="004361A5"/>
    <w:rsid w:val="00440B24"/>
    <w:rsid w:val="00442AA3"/>
    <w:rsid w:val="00443890"/>
    <w:rsid w:val="00443A06"/>
    <w:rsid w:val="0044430D"/>
    <w:rsid w:val="004447F9"/>
    <w:rsid w:val="00444F77"/>
    <w:rsid w:val="004459DE"/>
    <w:rsid w:val="00450DE1"/>
    <w:rsid w:val="004533FC"/>
    <w:rsid w:val="00454152"/>
    <w:rsid w:val="004553DA"/>
    <w:rsid w:val="0045754D"/>
    <w:rsid w:val="00461BF2"/>
    <w:rsid w:val="004624D8"/>
    <w:rsid w:val="00463631"/>
    <w:rsid w:val="00464092"/>
    <w:rsid w:val="004640EA"/>
    <w:rsid w:val="00464AD1"/>
    <w:rsid w:val="00465EAB"/>
    <w:rsid w:val="00466BED"/>
    <w:rsid w:val="00466DBA"/>
    <w:rsid w:val="00470316"/>
    <w:rsid w:val="0047052C"/>
    <w:rsid w:val="00476E9A"/>
    <w:rsid w:val="00480FBD"/>
    <w:rsid w:val="0048375A"/>
    <w:rsid w:val="004839A4"/>
    <w:rsid w:val="004863A5"/>
    <w:rsid w:val="004879CB"/>
    <w:rsid w:val="00490110"/>
    <w:rsid w:val="0049172E"/>
    <w:rsid w:val="00491B2F"/>
    <w:rsid w:val="0049228C"/>
    <w:rsid w:val="00492EE4"/>
    <w:rsid w:val="004956DB"/>
    <w:rsid w:val="004964EB"/>
    <w:rsid w:val="004A20E2"/>
    <w:rsid w:val="004A7713"/>
    <w:rsid w:val="004A7AA7"/>
    <w:rsid w:val="004B01C9"/>
    <w:rsid w:val="004B06C2"/>
    <w:rsid w:val="004B1AC1"/>
    <w:rsid w:val="004B2513"/>
    <w:rsid w:val="004B32D2"/>
    <w:rsid w:val="004B4614"/>
    <w:rsid w:val="004B6C4F"/>
    <w:rsid w:val="004C0509"/>
    <w:rsid w:val="004C3987"/>
    <w:rsid w:val="004C44AD"/>
    <w:rsid w:val="004C6E70"/>
    <w:rsid w:val="004D2382"/>
    <w:rsid w:val="004D32C2"/>
    <w:rsid w:val="004D5EAB"/>
    <w:rsid w:val="004D6045"/>
    <w:rsid w:val="004E0619"/>
    <w:rsid w:val="004E1BA1"/>
    <w:rsid w:val="004E1C75"/>
    <w:rsid w:val="004E2883"/>
    <w:rsid w:val="004E2FB3"/>
    <w:rsid w:val="004E2FEB"/>
    <w:rsid w:val="004E4710"/>
    <w:rsid w:val="004E56AF"/>
    <w:rsid w:val="004E7590"/>
    <w:rsid w:val="004F31BE"/>
    <w:rsid w:val="004F4F8E"/>
    <w:rsid w:val="004F5D6D"/>
    <w:rsid w:val="004F7C6F"/>
    <w:rsid w:val="00501D66"/>
    <w:rsid w:val="00501E0C"/>
    <w:rsid w:val="00504A47"/>
    <w:rsid w:val="005056C8"/>
    <w:rsid w:val="0051137B"/>
    <w:rsid w:val="00511776"/>
    <w:rsid w:val="00511924"/>
    <w:rsid w:val="00512974"/>
    <w:rsid w:val="00512EC0"/>
    <w:rsid w:val="0051511D"/>
    <w:rsid w:val="0051578E"/>
    <w:rsid w:val="0052220C"/>
    <w:rsid w:val="005234C7"/>
    <w:rsid w:val="005238E0"/>
    <w:rsid w:val="005277E8"/>
    <w:rsid w:val="00527C31"/>
    <w:rsid w:val="00536D4B"/>
    <w:rsid w:val="0054351E"/>
    <w:rsid w:val="005476AF"/>
    <w:rsid w:val="005516CA"/>
    <w:rsid w:val="00555ED0"/>
    <w:rsid w:val="00567144"/>
    <w:rsid w:val="005672DE"/>
    <w:rsid w:val="00573CD6"/>
    <w:rsid w:val="005749F6"/>
    <w:rsid w:val="00576569"/>
    <w:rsid w:val="00577E10"/>
    <w:rsid w:val="00580301"/>
    <w:rsid w:val="00582D98"/>
    <w:rsid w:val="005859FB"/>
    <w:rsid w:val="005924C4"/>
    <w:rsid w:val="005928AC"/>
    <w:rsid w:val="005943B6"/>
    <w:rsid w:val="00595F36"/>
    <w:rsid w:val="00597D03"/>
    <w:rsid w:val="005A2CC5"/>
    <w:rsid w:val="005A4031"/>
    <w:rsid w:val="005B432E"/>
    <w:rsid w:val="005B55FA"/>
    <w:rsid w:val="005B5BAF"/>
    <w:rsid w:val="005B7B02"/>
    <w:rsid w:val="005C3523"/>
    <w:rsid w:val="005C4A85"/>
    <w:rsid w:val="005C7C57"/>
    <w:rsid w:val="005D0087"/>
    <w:rsid w:val="005D0D39"/>
    <w:rsid w:val="005D2F97"/>
    <w:rsid w:val="005D5B20"/>
    <w:rsid w:val="005D692B"/>
    <w:rsid w:val="005D6C77"/>
    <w:rsid w:val="005D7891"/>
    <w:rsid w:val="005E1DBE"/>
    <w:rsid w:val="005E43E5"/>
    <w:rsid w:val="005E563D"/>
    <w:rsid w:val="005E7DF8"/>
    <w:rsid w:val="005F0DDB"/>
    <w:rsid w:val="005F47D8"/>
    <w:rsid w:val="005F52A1"/>
    <w:rsid w:val="00602748"/>
    <w:rsid w:val="006047C5"/>
    <w:rsid w:val="006156C1"/>
    <w:rsid w:val="00621915"/>
    <w:rsid w:val="00624074"/>
    <w:rsid w:val="0062769F"/>
    <w:rsid w:val="006310B0"/>
    <w:rsid w:val="00631B62"/>
    <w:rsid w:val="006336B9"/>
    <w:rsid w:val="00641570"/>
    <w:rsid w:val="00641664"/>
    <w:rsid w:val="006456CD"/>
    <w:rsid w:val="00646C3B"/>
    <w:rsid w:val="00646DDC"/>
    <w:rsid w:val="0065001E"/>
    <w:rsid w:val="00651211"/>
    <w:rsid w:val="006533B7"/>
    <w:rsid w:val="00653AA0"/>
    <w:rsid w:val="00656EAA"/>
    <w:rsid w:val="00665E85"/>
    <w:rsid w:val="00670CD9"/>
    <w:rsid w:val="00674B00"/>
    <w:rsid w:val="0067764E"/>
    <w:rsid w:val="006928BC"/>
    <w:rsid w:val="00692F9E"/>
    <w:rsid w:val="006A1025"/>
    <w:rsid w:val="006A1ABA"/>
    <w:rsid w:val="006A5C13"/>
    <w:rsid w:val="006B22F2"/>
    <w:rsid w:val="006B2502"/>
    <w:rsid w:val="006B4011"/>
    <w:rsid w:val="006B6EBF"/>
    <w:rsid w:val="006C0E1B"/>
    <w:rsid w:val="006C2616"/>
    <w:rsid w:val="006C47C6"/>
    <w:rsid w:val="006C492B"/>
    <w:rsid w:val="006C4FF1"/>
    <w:rsid w:val="006C5742"/>
    <w:rsid w:val="006D018E"/>
    <w:rsid w:val="006D1860"/>
    <w:rsid w:val="006D3078"/>
    <w:rsid w:val="006D324B"/>
    <w:rsid w:val="006D3794"/>
    <w:rsid w:val="006D4034"/>
    <w:rsid w:val="006D799C"/>
    <w:rsid w:val="006E2530"/>
    <w:rsid w:val="006E3957"/>
    <w:rsid w:val="006E548F"/>
    <w:rsid w:val="006E7E7A"/>
    <w:rsid w:val="006F0BD8"/>
    <w:rsid w:val="006F6610"/>
    <w:rsid w:val="006F73F0"/>
    <w:rsid w:val="007014AC"/>
    <w:rsid w:val="00702998"/>
    <w:rsid w:val="00705E92"/>
    <w:rsid w:val="00710106"/>
    <w:rsid w:val="0071055A"/>
    <w:rsid w:val="0071414A"/>
    <w:rsid w:val="0071514F"/>
    <w:rsid w:val="00716F1E"/>
    <w:rsid w:val="00717F9C"/>
    <w:rsid w:val="00720C2A"/>
    <w:rsid w:val="00720E0F"/>
    <w:rsid w:val="00726D47"/>
    <w:rsid w:val="00727685"/>
    <w:rsid w:val="00730AF8"/>
    <w:rsid w:val="00735D7F"/>
    <w:rsid w:val="007375F7"/>
    <w:rsid w:val="00737A90"/>
    <w:rsid w:val="00737CD3"/>
    <w:rsid w:val="0074016E"/>
    <w:rsid w:val="00740322"/>
    <w:rsid w:val="00740916"/>
    <w:rsid w:val="00742FC6"/>
    <w:rsid w:val="007431FF"/>
    <w:rsid w:val="007515E5"/>
    <w:rsid w:val="00754C2E"/>
    <w:rsid w:val="00756001"/>
    <w:rsid w:val="00756F9E"/>
    <w:rsid w:val="00756FB5"/>
    <w:rsid w:val="00762964"/>
    <w:rsid w:val="00770645"/>
    <w:rsid w:val="007727D3"/>
    <w:rsid w:val="007728F0"/>
    <w:rsid w:val="00772ADE"/>
    <w:rsid w:val="007806DC"/>
    <w:rsid w:val="00781A35"/>
    <w:rsid w:val="0078300B"/>
    <w:rsid w:val="007833A9"/>
    <w:rsid w:val="007844E1"/>
    <w:rsid w:val="007851E9"/>
    <w:rsid w:val="007910D2"/>
    <w:rsid w:val="00791AA4"/>
    <w:rsid w:val="00791C5B"/>
    <w:rsid w:val="00794754"/>
    <w:rsid w:val="00795B4D"/>
    <w:rsid w:val="0079744A"/>
    <w:rsid w:val="007A21B7"/>
    <w:rsid w:val="007A2C93"/>
    <w:rsid w:val="007A3064"/>
    <w:rsid w:val="007A31E2"/>
    <w:rsid w:val="007A65FD"/>
    <w:rsid w:val="007C33A9"/>
    <w:rsid w:val="007C6BEC"/>
    <w:rsid w:val="007C7959"/>
    <w:rsid w:val="007D1A1E"/>
    <w:rsid w:val="007D1DB6"/>
    <w:rsid w:val="007D2454"/>
    <w:rsid w:val="007D5B29"/>
    <w:rsid w:val="007E231D"/>
    <w:rsid w:val="007E3AA5"/>
    <w:rsid w:val="007F0410"/>
    <w:rsid w:val="007F11A1"/>
    <w:rsid w:val="007F488D"/>
    <w:rsid w:val="007F75DF"/>
    <w:rsid w:val="008002E8"/>
    <w:rsid w:val="008006D5"/>
    <w:rsid w:val="00811B2B"/>
    <w:rsid w:val="008133A1"/>
    <w:rsid w:val="0081463D"/>
    <w:rsid w:val="008149B7"/>
    <w:rsid w:val="00825250"/>
    <w:rsid w:val="008279EB"/>
    <w:rsid w:val="008322B6"/>
    <w:rsid w:val="008349F1"/>
    <w:rsid w:val="00836024"/>
    <w:rsid w:val="00836392"/>
    <w:rsid w:val="008413A8"/>
    <w:rsid w:val="008416EA"/>
    <w:rsid w:val="00843376"/>
    <w:rsid w:val="00844132"/>
    <w:rsid w:val="00847850"/>
    <w:rsid w:val="00850995"/>
    <w:rsid w:val="0085250F"/>
    <w:rsid w:val="00853908"/>
    <w:rsid w:val="008546A9"/>
    <w:rsid w:val="00854857"/>
    <w:rsid w:val="00856EB5"/>
    <w:rsid w:val="00857794"/>
    <w:rsid w:val="00861939"/>
    <w:rsid w:val="00863597"/>
    <w:rsid w:val="00866220"/>
    <w:rsid w:val="0086648B"/>
    <w:rsid w:val="008673F2"/>
    <w:rsid w:val="00867E7D"/>
    <w:rsid w:val="0087186E"/>
    <w:rsid w:val="008725E7"/>
    <w:rsid w:val="0087263B"/>
    <w:rsid w:val="00872EB7"/>
    <w:rsid w:val="008731F9"/>
    <w:rsid w:val="00873699"/>
    <w:rsid w:val="00873E3C"/>
    <w:rsid w:val="008750E2"/>
    <w:rsid w:val="00876486"/>
    <w:rsid w:val="0087753B"/>
    <w:rsid w:val="0088010D"/>
    <w:rsid w:val="00880497"/>
    <w:rsid w:val="00880C7E"/>
    <w:rsid w:val="00881A1C"/>
    <w:rsid w:val="00881B6A"/>
    <w:rsid w:val="00886003"/>
    <w:rsid w:val="008866E8"/>
    <w:rsid w:val="0088671C"/>
    <w:rsid w:val="00886C7C"/>
    <w:rsid w:val="00891981"/>
    <w:rsid w:val="00893C1E"/>
    <w:rsid w:val="008A2CE6"/>
    <w:rsid w:val="008A4808"/>
    <w:rsid w:val="008A5C97"/>
    <w:rsid w:val="008A656F"/>
    <w:rsid w:val="008A6DFE"/>
    <w:rsid w:val="008B03E4"/>
    <w:rsid w:val="008B0EFE"/>
    <w:rsid w:val="008B183C"/>
    <w:rsid w:val="008B1E93"/>
    <w:rsid w:val="008B5978"/>
    <w:rsid w:val="008B5981"/>
    <w:rsid w:val="008B6C52"/>
    <w:rsid w:val="008C17E9"/>
    <w:rsid w:val="008C3068"/>
    <w:rsid w:val="008C32B6"/>
    <w:rsid w:val="008C43C2"/>
    <w:rsid w:val="008C48D9"/>
    <w:rsid w:val="008C4B9A"/>
    <w:rsid w:val="008C5F39"/>
    <w:rsid w:val="008D00D2"/>
    <w:rsid w:val="008D5B3D"/>
    <w:rsid w:val="008D65A3"/>
    <w:rsid w:val="008D67D8"/>
    <w:rsid w:val="008E098D"/>
    <w:rsid w:val="008E2235"/>
    <w:rsid w:val="008E3423"/>
    <w:rsid w:val="008E5712"/>
    <w:rsid w:val="008E57F6"/>
    <w:rsid w:val="008E63C4"/>
    <w:rsid w:val="008F16BC"/>
    <w:rsid w:val="008F1DAB"/>
    <w:rsid w:val="008F3C01"/>
    <w:rsid w:val="009007F1"/>
    <w:rsid w:val="009078CC"/>
    <w:rsid w:val="00911F7B"/>
    <w:rsid w:val="00913281"/>
    <w:rsid w:val="00913723"/>
    <w:rsid w:val="00913EA5"/>
    <w:rsid w:val="009146C1"/>
    <w:rsid w:val="00915D96"/>
    <w:rsid w:val="009176E8"/>
    <w:rsid w:val="00917A7B"/>
    <w:rsid w:val="00923878"/>
    <w:rsid w:val="00927849"/>
    <w:rsid w:val="00930919"/>
    <w:rsid w:val="00933C4E"/>
    <w:rsid w:val="00943305"/>
    <w:rsid w:val="00943CEA"/>
    <w:rsid w:val="00945A5E"/>
    <w:rsid w:val="00946C37"/>
    <w:rsid w:val="00957B16"/>
    <w:rsid w:val="009604A3"/>
    <w:rsid w:val="009612A7"/>
    <w:rsid w:val="009625BB"/>
    <w:rsid w:val="00963ADB"/>
    <w:rsid w:val="009672AE"/>
    <w:rsid w:val="00967444"/>
    <w:rsid w:val="00971F0C"/>
    <w:rsid w:val="00972C24"/>
    <w:rsid w:val="00974F6E"/>
    <w:rsid w:val="00976374"/>
    <w:rsid w:val="00981FE5"/>
    <w:rsid w:val="00983A1F"/>
    <w:rsid w:val="009855E9"/>
    <w:rsid w:val="00987485"/>
    <w:rsid w:val="0099167B"/>
    <w:rsid w:val="00993442"/>
    <w:rsid w:val="009973A1"/>
    <w:rsid w:val="009A0CC8"/>
    <w:rsid w:val="009A1989"/>
    <w:rsid w:val="009A207B"/>
    <w:rsid w:val="009A3003"/>
    <w:rsid w:val="009A5A0D"/>
    <w:rsid w:val="009A5DF4"/>
    <w:rsid w:val="009A679E"/>
    <w:rsid w:val="009A6D1B"/>
    <w:rsid w:val="009B303B"/>
    <w:rsid w:val="009B3BDA"/>
    <w:rsid w:val="009B76D8"/>
    <w:rsid w:val="009B785F"/>
    <w:rsid w:val="009C0398"/>
    <w:rsid w:val="009C1709"/>
    <w:rsid w:val="009C3BD9"/>
    <w:rsid w:val="009C5167"/>
    <w:rsid w:val="009D413E"/>
    <w:rsid w:val="009D4295"/>
    <w:rsid w:val="009D5332"/>
    <w:rsid w:val="009D6AC8"/>
    <w:rsid w:val="009D6B2A"/>
    <w:rsid w:val="009D7BDF"/>
    <w:rsid w:val="009E1C06"/>
    <w:rsid w:val="009E28DB"/>
    <w:rsid w:val="009E2D2F"/>
    <w:rsid w:val="009E3C30"/>
    <w:rsid w:val="009F072A"/>
    <w:rsid w:val="009F0DF4"/>
    <w:rsid w:val="009F3F7B"/>
    <w:rsid w:val="009F4637"/>
    <w:rsid w:val="009F4D4C"/>
    <w:rsid w:val="00A00C88"/>
    <w:rsid w:val="00A01386"/>
    <w:rsid w:val="00A02FD4"/>
    <w:rsid w:val="00A046F7"/>
    <w:rsid w:val="00A10B39"/>
    <w:rsid w:val="00A13F63"/>
    <w:rsid w:val="00A15843"/>
    <w:rsid w:val="00A15B2B"/>
    <w:rsid w:val="00A16B78"/>
    <w:rsid w:val="00A2004E"/>
    <w:rsid w:val="00A21D2D"/>
    <w:rsid w:val="00A223AA"/>
    <w:rsid w:val="00A23D01"/>
    <w:rsid w:val="00A24024"/>
    <w:rsid w:val="00A24297"/>
    <w:rsid w:val="00A24F06"/>
    <w:rsid w:val="00A25954"/>
    <w:rsid w:val="00A266F5"/>
    <w:rsid w:val="00A2747E"/>
    <w:rsid w:val="00A27FAC"/>
    <w:rsid w:val="00A30ABA"/>
    <w:rsid w:val="00A314B9"/>
    <w:rsid w:val="00A31BC2"/>
    <w:rsid w:val="00A33D5D"/>
    <w:rsid w:val="00A34A39"/>
    <w:rsid w:val="00A41885"/>
    <w:rsid w:val="00A41B45"/>
    <w:rsid w:val="00A52515"/>
    <w:rsid w:val="00A54B37"/>
    <w:rsid w:val="00A55FB6"/>
    <w:rsid w:val="00A609DD"/>
    <w:rsid w:val="00A60B57"/>
    <w:rsid w:val="00A61815"/>
    <w:rsid w:val="00A623B8"/>
    <w:rsid w:val="00A644DE"/>
    <w:rsid w:val="00A65157"/>
    <w:rsid w:val="00A663BA"/>
    <w:rsid w:val="00A6740F"/>
    <w:rsid w:val="00A70AEC"/>
    <w:rsid w:val="00A74CEC"/>
    <w:rsid w:val="00A7709B"/>
    <w:rsid w:val="00A77991"/>
    <w:rsid w:val="00A860D3"/>
    <w:rsid w:val="00A86DCD"/>
    <w:rsid w:val="00A87586"/>
    <w:rsid w:val="00A90C9D"/>
    <w:rsid w:val="00A921BD"/>
    <w:rsid w:val="00A94680"/>
    <w:rsid w:val="00A95A88"/>
    <w:rsid w:val="00AA1B63"/>
    <w:rsid w:val="00AA1DC3"/>
    <w:rsid w:val="00AA3188"/>
    <w:rsid w:val="00AA420D"/>
    <w:rsid w:val="00AA4D9E"/>
    <w:rsid w:val="00AA603D"/>
    <w:rsid w:val="00AA644A"/>
    <w:rsid w:val="00AA7D08"/>
    <w:rsid w:val="00AB0A9C"/>
    <w:rsid w:val="00AB2C8C"/>
    <w:rsid w:val="00AB444A"/>
    <w:rsid w:val="00AB5FCB"/>
    <w:rsid w:val="00AB7B7A"/>
    <w:rsid w:val="00AB7D65"/>
    <w:rsid w:val="00AC405E"/>
    <w:rsid w:val="00AD4646"/>
    <w:rsid w:val="00AD59FF"/>
    <w:rsid w:val="00AE1D27"/>
    <w:rsid w:val="00AE3AB4"/>
    <w:rsid w:val="00AE732F"/>
    <w:rsid w:val="00AF074C"/>
    <w:rsid w:val="00AF6E01"/>
    <w:rsid w:val="00AF716F"/>
    <w:rsid w:val="00B03AF0"/>
    <w:rsid w:val="00B05373"/>
    <w:rsid w:val="00B067E6"/>
    <w:rsid w:val="00B11A88"/>
    <w:rsid w:val="00B12260"/>
    <w:rsid w:val="00B13CDE"/>
    <w:rsid w:val="00B13F00"/>
    <w:rsid w:val="00B156E1"/>
    <w:rsid w:val="00B178F2"/>
    <w:rsid w:val="00B179C5"/>
    <w:rsid w:val="00B20A85"/>
    <w:rsid w:val="00B24FE1"/>
    <w:rsid w:val="00B25433"/>
    <w:rsid w:val="00B2626C"/>
    <w:rsid w:val="00B358F4"/>
    <w:rsid w:val="00B3694C"/>
    <w:rsid w:val="00B3728B"/>
    <w:rsid w:val="00B408B6"/>
    <w:rsid w:val="00B530FF"/>
    <w:rsid w:val="00B531ED"/>
    <w:rsid w:val="00B53574"/>
    <w:rsid w:val="00B574A4"/>
    <w:rsid w:val="00B60027"/>
    <w:rsid w:val="00B61908"/>
    <w:rsid w:val="00B63AE9"/>
    <w:rsid w:val="00B662B0"/>
    <w:rsid w:val="00B670FF"/>
    <w:rsid w:val="00B70B80"/>
    <w:rsid w:val="00B7308F"/>
    <w:rsid w:val="00B769C4"/>
    <w:rsid w:val="00B76BE0"/>
    <w:rsid w:val="00B80913"/>
    <w:rsid w:val="00B8139C"/>
    <w:rsid w:val="00B87B02"/>
    <w:rsid w:val="00B91A8D"/>
    <w:rsid w:val="00BA34AD"/>
    <w:rsid w:val="00BA4B2A"/>
    <w:rsid w:val="00BA7CF0"/>
    <w:rsid w:val="00BB40BD"/>
    <w:rsid w:val="00BB57AB"/>
    <w:rsid w:val="00BB69FF"/>
    <w:rsid w:val="00BC27AF"/>
    <w:rsid w:val="00BC324D"/>
    <w:rsid w:val="00BD4C9A"/>
    <w:rsid w:val="00BD545A"/>
    <w:rsid w:val="00BD55AE"/>
    <w:rsid w:val="00BE4C6E"/>
    <w:rsid w:val="00BE71C6"/>
    <w:rsid w:val="00BF1B5E"/>
    <w:rsid w:val="00BF1C2D"/>
    <w:rsid w:val="00BF2583"/>
    <w:rsid w:val="00BF2735"/>
    <w:rsid w:val="00BF5411"/>
    <w:rsid w:val="00BF738E"/>
    <w:rsid w:val="00BF7415"/>
    <w:rsid w:val="00C036DE"/>
    <w:rsid w:val="00C0402F"/>
    <w:rsid w:val="00C07AE0"/>
    <w:rsid w:val="00C11E47"/>
    <w:rsid w:val="00C144FF"/>
    <w:rsid w:val="00C14CE5"/>
    <w:rsid w:val="00C1681B"/>
    <w:rsid w:val="00C174EE"/>
    <w:rsid w:val="00C2417F"/>
    <w:rsid w:val="00C24D41"/>
    <w:rsid w:val="00C270CF"/>
    <w:rsid w:val="00C30025"/>
    <w:rsid w:val="00C300A6"/>
    <w:rsid w:val="00C313B5"/>
    <w:rsid w:val="00C31D4B"/>
    <w:rsid w:val="00C3254A"/>
    <w:rsid w:val="00C329A2"/>
    <w:rsid w:val="00C35EC8"/>
    <w:rsid w:val="00C35FE6"/>
    <w:rsid w:val="00C370CB"/>
    <w:rsid w:val="00C37937"/>
    <w:rsid w:val="00C402AC"/>
    <w:rsid w:val="00C4065A"/>
    <w:rsid w:val="00C412B4"/>
    <w:rsid w:val="00C42FF3"/>
    <w:rsid w:val="00C447FD"/>
    <w:rsid w:val="00C44BA2"/>
    <w:rsid w:val="00C464FB"/>
    <w:rsid w:val="00C479EC"/>
    <w:rsid w:val="00C47C5B"/>
    <w:rsid w:val="00C5024F"/>
    <w:rsid w:val="00C51630"/>
    <w:rsid w:val="00C52F4B"/>
    <w:rsid w:val="00C53390"/>
    <w:rsid w:val="00C53754"/>
    <w:rsid w:val="00C6035E"/>
    <w:rsid w:val="00C639B5"/>
    <w:rsid w:val="00C6452B"/>
    <w:rsid w:val="00C651A6"/>
    <w:rsid w:val="00C66588"/>
    <w:rsid w:val="00C70FCA"/>
    <w:rsid w:val="00C725F3"/>
    <w:rsid w:val="00C727B8"/>
    <w:rsid w:val="00C72C99"/>
    <w:rsid w:val="00C73AA9"/>
    <w:rsid w:val="00C73B0C"/>
    <w:rsid w:val="00C7757F"/>
    <w:rsid w:val="00C822F8"/>
    <w:rsid w:val="00C8251B"/>
    <w:rsid w:val="00C82942"/>
    <w:rsid w:val="00C831DA"/>
    <w:rsid w:val="00C83482"/>
    <w:rsid w:val="00C83A6F"/>
    <w:rsid w:val="00C83CEC"/>
    <w:rsid w:val="00C84685"/>
    <w:rsid w:val="00C90C5D"/>
    <w:rsid w:val="00C92461"/>
    <w:rsid w:val="00C92D6F"/>
    <w:rsid w:val="00C93DEA"/>
    <w:rsid w:val="00C97351"/>
    <w:rsid w:val="00C97D8E"/>
    <w:rsid w:val="00CA2A23"/>
    <w:rsid w:val="00CA659C"/>
    <w:rsid w:val="00CA752C"/>
    <w:rsid w:val="00CB009F"/>
    <w:rsid w:val="00CB2216"/>
    <w:rsid w:val="00CB221F"/>
    <w:rsid w:val="00CB36C3"/>
    <w:rsid w:val="00CB52A9"/>
    <w:rsid w:val="00CB61C3"/>
    <w:rsid w:val="00CB6548"/>
    <w:rsid w:val="00CB767D"/>
    <w:rsid w:val="00CC3524"/>
    <w:rsid w:val="00CC4099"/>
    <w:rsid w:val="00CD2696"/>
    <w:rsid w:val="00CD3C04"/>
    <w:rsid w:val="00CD3C3C"/>
    <w:rsid w:val="00CE1FD3"/>
    <w:rsid w:val="00CE3BF3"/>
    <w:rsid w:val="00CE42E7"/>
    <w:rsid w:val="00CE658D"/>
    <w:rsid w:val="00CE662A"/>
    <w:rsid w:val="00CF099F"/>
    <w:rsid w:val="00CF0A06"/>
    <w:rsid w:val="00CF3171"/>
    <w:rsid w:val="00CF394E"/>
    <w:rsid w:val="00CF4513"/>
    <w:rsid w:val="00CF73A6"/>
    <w:rsid w:val="00D02B75"/>
    <w:rsid w:val="00D04F8B"/>
    <w:rsid w:val="00D05575"/>
    <w:rsid w:val="00D07751"/>
    <w:rsid w:val="00D118BD"/>
    <w:rsid w:val="00D12D7B"/>
    <w:rsid w:val="00D13C76"/>
    <w:rsid w:val="00D15738"/>
    <w:rsid w:val="00D21569"/>
    <w:rsid w:val="00D2157E"/>
    <w:rsid w:val="00D2221B"/>
    <w:rsid w:val="00D22A71"/>
    <w:rsid w:val="00D22AE7"/>
    <w:rsid w:val="00D24F42"/>
    <w:rsid w:val="00D2550B"/>
    <w:rsid w:val="00D271FF"/>
    <w:rsid w:val="00D3367E"/>
    <w:rsid w:val="00D33956"/>
    <w:rsid w:val="00D34F1B"/>
    <w:rsid w:val="00D3732E"/>
    <w:rsid w:val="00D41229"/>
    <w:rsid w:val="00D4367A"/>
    <w:rsid w:val="00D56397"/>
    <w:rsid w:val="00D56569"/>
    <w:rsid w:val="00D57D13"/>
    <w:rsid w:val="00D6243F"/>
    <w:rsid w:val="00D6403A"/>
    <w:rsid w:val="00D6737F"/>
    <w:rsid w:val="00D70518"/>
    <w:rsid w:val="00D76C43"/>
    <w:rsid w:val="00D774C6"/>
    <w:rsid w:val="00D7795F"/>
    <w:rsid w:val="00D80163"/>
    <w:rsid w:val="00D802BD"/>
    <w:rsid w:val="00D84CCB"/>
    <w:rsid w:val="00D84E18"/>
    <w:rsid w:val="00D872C3"/>
    <w:rsid w:val="00D9031B"/>
    <w:rsid w:val="00D93DB8"/>
    <w:rsid w:val="00D95125"/>
    <w:rsid w:val="00D96E56"/>
    <w:rsid w:val="00DA29C6"/>
    <w:rsid w:val="00DA58B0"/>
    <w:rsid w:val="00DB2470"/>
    <w:rsid w:val="00DB419B"/>
    <w:rsid w:val="00DC116F"/>
    <w:rsid w:val="00DC7FB4"/>
    <w:rsid w:val="00DD0614"/>
    <w:rsid w:val="00DD3F49"/>
    <w:rsid w:val="00DE2EEA"/>
    <w:rsid w:val="00DE3992"/>
    <w:rsid w:val="00DE5043"/>
    <w:rsid w:val="00DE5355"/>
    <w:rsid w:val="00DE7476"/>
    <w:rsid w:val="00DF21D8"/>
    <w:rsid w:val="00DF2AEA"/>
    <w:rsid w:val="00DF2B87"/>
    <w:rsid w:val="00DF44BE"/>
    <w:rsid w:val="00DF45D4"/>
    <w:rsid w:val="00DF64FD"/>
    <w:rsid w:val="00DF7836"/>
    <w:rsid w:val="00E04AAF"/>
    <w:rsid w:val="00E05AF6"/>
    <w:rsid w:val="00E10958"/>
    <w:rsid w:val="00E116C0"/>
    <w:rsid w:val="00E127AC"/>
    <w:rsid w:val="00E14318"/>
    <w:rsid w:val="00E14620"/>
    <w:rsid w:val="00E24EF9"/>
    <w:rsid w:val="00E24FB9"/>
    <w:rsid w:val="00E24FC1"/>
    <w:rsid w:val="00E2518F"/>
    <w:rsid w:val="00E26B85"/>
    <w:rsid w:val="00E26CD1"/>
    <w:rsid w:val="00E26F82"/>
    <w:rsid w:val="00E335EA"/>
    <w:rsid w:val="00E339E3"/>
    <w:rsid w:val="00E35189"/>
    <w:rsid w:val="00E41DE5"/>
    <w:rsid w:val="00E4226F"/>
    <w:rsid w:val="00E43EEE"/>
    <w:rsid w:val="00E44149"/>
    <w:rsid w:val="00E44D80"/>
    <w:rsid w:val="00E44ECA"/>
    <w:rsid w:val="00E459C3"/>
    <w:rsid w:val="00E45F5B"/>
    <w:rsid w:val="00E52CD8"/>
    <w:rsid w:val="00E53A61"/>
    <w:rsid w:val="00E53B11"/>
    <w:rsid w:val="00E57384"/>
    <w:rsid w:val="00E5755C"/>
    <w:rsid w:val="00E6135E"/>
    <w:rsid w:val="00E6578A"/>
    <w:rsid w:val="00E678BB"/>
    <w:rsid w:val="00E726B2"/>
    <w:rsid w:val="00E7293B"/>
    <w:rsid w:val="00E74109"/>
    <w:rsid w:val="00E750F1"/>
    <w:rsid w:val="00E814E3"/>
    <w:rsid w:val="00E83542"/>
    <w:rsid w:val="00E83C9B"/>
    <w:rsid w:val="00E9090F"/>
    <w:rsid w:val="00E9172F"/>
    <w:rsid w:val="00E9230B"/>
    <w:rsid w:val="00E94AC7"/>
    <w:rsid w:val="00EA09A1"/>
    <w:rsid w:val="00EA0DE3"/>
    <w:rsid w:val="00EA0E4D"/>
    <w:rsid w:val="00EA5FFF"/>
    <w:rsid w:val="00EB0EFB"/>
    <w:rsid w:val="00EB1E0E"/>
    <w:rsid w:val="00EB3EB2"/>
    <w:rsid w:val="00EB77D8"/>
    <w:rsid w:val="00EB7CEA"/>
    <w:rsid w:val="00EC100A"/>
    <w:rsid w:val="00EC1D3D"/>
    <w:rsid w:val="00EC2B7B"/>
    <w:rsid w:val="00EC324D"/>
    <w:rsid w:val="00EC50B9"/>
    <w:rsid w:val="00EC5AC0"/>
    <w:rsid w:val="00EC6F84"/>
    <w:rsid w:val="00ED14A2"/>
    <w:rsid w:val="00ED1C66"/>
    <w:rsid w:val="00ED1FB9"/>
    <w:rsid w:val="00EE081F"/>
    <w:rsid w:val="00EE4BF8"/>
    <w:rsid w:val="00EE585A"/>
    <w:rsid w:val="00EE739D"/>
    <w:rsid w:val="00EE7A51"/>
    <w:rsid w:val="00EF15F7"/>
    <w:rsid w:val="00EF1EE8"/>
    <w:rsid w:val="00EF63BE"/>
    <w:rsid w:val="00EF69B2"/>
    <w:rsid w:val="00F02711"/>
    <w:rsid w:val="00F02993"/>
    <w:rsid w:val="00F029C7"/>
    <w:rsid w:val="00F10F95"/>
    <w:rsid w:val="00F11A57"/>
    <w:rsid w:val="00F12AAD"/>
    <w:rsid w:val="00F13014"/>
    <w:rsid w:val="00F14F09"/>
    <w:rsid w:val="00F172D2"/>
    <w:rsid w:val="00F22B15"/>
    <w:rsid w:val="00F242C4"/>
    <w:rsid w:val="00F258C8"/>
    <w:rsid w:val="00F336D9"/>
    <w:rsid w:val="00F33A28"/>
    <w:rsid w:val="00F3527C"/>
    <w:rsid w:val="00F37E63"/>
    <w:rsid w:val="00F41F12"/>
    <w:rsid w:val="00F4222D"/>
    <w:rsid w:val="00F42383"/>
    <w:rsid w:val="00F43A6A"/>
    <w:rsid w:val="00F445EF"/>
    <w:rsid w:val="00F45DA8"/>
    <w:rsid w:val="00F511C0"/>
    <w:rsid w:val="00F53BEA"/>
    <w:rsid w:val="00F55598"/>
    <w:rsid w:val="00F57251"/>
    <w:rsid w:val="00F64117"/>
    <w:rsid w:val="00F64537"/>
    <w:rsid w:val="00F67994"/>
    <w:rsid w:val="00F719EC"/>
    <w:rsid w:val="00F7591B"/>
    <w:rsid w:val="00F76037"/>
    <w:rsid w:val="00F76ECD"/>
    <w:rsid w:val="00F77226"/>
    <w:rsid w:val="00F77D48"/>
    <w:rsid w:val="00F80054"/>
    <w:rsid w:val="00F82384"/>
    <w:rsid w:val="00F86BD5"/>
    <w:rsid w:val="00F92D2D"/>
    <w:rsid w:val="00F94BAB"/>
    <w:rsid w:val="00F95E4A"/>
    <w:rsid w:val="00F9606B"/>
    <w:rsid w:val="00F96711"/>
    <w:rsid w:val="00F97D20"/>
    <w:rsid w:val="00FA0ADB"/>
    <w:rsid w:val="00FA16BD"/>
    <w:rsid w:val="00FA3CFD"/>
    <w:rsid w:val="00FA5ECA"/>
    <w:rsid w:val="00FA7135"/>
    <w:rsid w:val="00FB1906"/>
    <w:rsid w:val="00FB5F20"/>
    <w:rsid w:val="00FC213C"/>
    <w:rsid w:val="00FC5114"/>
    <w:rsid w:val="00FD119D"/>
    <w:rsid w:val="00FD1BA6"/>
    <w:rsid w:val="00FD464B"/>
    <w:rsid w:val="00FD6632"/>
    <w:rsid w:val="00FD6D58"/>
    <w:rsid w:val="00FE01A9"/>
    <w:rsid w:val="00FE0C09"/>
    <w:rsid w:val="00FE262A"/>
    <w:rsid w:val="00FE36CF"/>
    <w:rsid w:val="00FE3A0D"/>
    <w:rsid w:val="00FE784D"/>
    <w:rsid w:val="00FF3AA5"/>
    <w:rsid w:val="00FF41CF"/>
    <w:rsid w:val="00FF4830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uiPriority="0" w:qFormat="1"/>
    <w:lsdException w:name="Default Paragraph Font" w:uiPriority="1"/>
    <w:lsdException w:name="Subtitle" w:uiPriority="0"/>
    <w:lsdException w:name="Body Text Indent 2" w:uiPriority="0"/>
    <w:lsdException w:name="Strong" w:uiPriority="22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4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4"/>
      <w:szCs w:val="24"/>
      <w:lang w:eastAsia="en-US"/>
    </w:rPr>
  </w:style>
  <w:style w:type="paragraph" w:styleId="Heading1">
    <w:name w:val="heading 1"/>
    <w:next w:val="Normal"/>
    <w:unhideWhenUsed/>
    <w:rsid w:val="001933CC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unhideWhenUsed/>
    <w:rsid w:val="001933CC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aliases w:val="Provision Heading"/>
    <w:basedOn w:val="Normal"/>
    <w:next w:val="Normal"/>
    <w:unhideWhenUsed/>
    <w:rsid w:val="001933C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1933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1933CC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unhideWhenUsed/>
    <w:rsid w:val="001933C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1933C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unhideWhenUsed/>
    <w:rsid w:val="001933CC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unhideWhenUsed/>
    <w:rsid w:val="001933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933CC"/>
    <w:rPr>
      <w:sz w:val="20"/>
    </w:rPr>
  </w:style>
  <w:style w:type="paragraph" w:styleId="Header">
    <w:name w:val="header"/>
    <w:aliases w:val="pales"/>
    <w:basedOn w:val="Normal"/>
    <w:link w:val="HeaderChar"/>
    <w:rsid w:val="001933CC"/>
    <w:pPr>
      <w:tabs>
        <w:tab w:val="clear" w:pos="567"/>
        <w:tab w:val="center" w:pos="4153"/>
        <w:tab w:val="right" w:pos="8306"/>
      </w:tabs>
    </w:pPr>
  </w:style>
  <w:style w:type="character" w:customStyle="1" w:styleId="HeaderChar">
    <w:name w:val="Header Char"/>
    <w:aliases w:val="pales Char"/>
    <w:link w:val="Header"/>
    <w:rsid w:val="001933CC"/>
    <w:rPr>
      <w:rFonts w:ascii="Times New (W1)" w:hAnsi="Times New (W1)"/>
      <w:sz w:val="24"/>
      <w:szCs w:val="24"/>
      <w:lang w:val="en-AU" w:eastAsia="en-US" w:bidi="ar-SA"/>
    </w:rPr>
  </w:style>
  <w:style w:type="paragraph" w:customStyle="1" w:styleId="LDTitle">
    <w:name w:val="LDTitle"/>
    <w:rsid w:val="001933CC"/>
    <w:pPr>
      <w:spacing w:before="480" w:after="480"/>
    </w:pPr>
    <w:rPr>
      <w:rFonts w:ascii="Arial" w:hAnsi="Arial"/>
      <w:sz w:val="24"/>
      <w:szCs w:val="24"/>
      <w:lang w:eastAsia="en-US"/>
    </w:rPr>
  </w:style>
  <w:style w:type="paragraph" w:customStyle="1" w:styleId="LDDescription">
    <w:name w:val="LD Description"/>
    <w:basedOn w:val="LDTitle"/>
    <w:rsid w:val="001933CC"/>
    <w:pPr>
      <w:pBdr>
        <w:bottom w:val="single" w:sz="4" w:space="3" w:color="auto"/>
      </w:pBdr>
      <w:spacing w:before="600" w:after="120"/>
    </w:pPr>
    <w:rPr>
      <w:b/>
    </w:rPr>
  </w:style>
  <w:style w:type="paragraph" w:customStyle="1" w:styleId="LDAmendHeading">
    <w:name w:val="LDAmendHeading"/>
    <w:basedOn w:val="LDTitle"/>
    <w:next w:val="LDAmendInstruction"/>
    <w:rsid w:val="001933CC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1933CC"/>
    <w:pPr>
      <w:keepNext/>
      <w:spacing w:before="120"/>
      <w:ind w:left="737" w:firstLine="0"/>
    </w:pPr>
    <w:rPr>
      <w:i/>
    </w:rPr>
  </w:style>
  <w:style w:type="paragraph" w:customStyle="1" w:styleId="LDScheduleClause">
    <w:name w:val="LDScheduleClause"/>
    <w:basedOn w:val="LDClause"/>
    <w:rsid w:val="001933CC"/>
    <w:pPr>
      <w:ind w:left="738" w:hanging="851"/>
    </w:pPr>
  </w:style>
  <w:style w:type="paragraph" w:customStyle="1" w:styleId="LDClause">
    <w:name w:val="LDClause"/>
    <w:basedOn w:val="LDBodytext"/>
    <w:link w:val="LDClauseChar"/>
    <w:rsid w:val="001933CC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Bodytext">
    <w:name w:val="LDBody text"/>
    <w:link w:val="LDBodytextChar"/>
    <w:rsid w:val="001933CC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1933CC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1933CC"/>
    <w:rPr>
      <w:sz w:val="24"/>
      <w:szCs w:val="24"/>
      <w:lang w:val="en-AU" w:eastAsia="en-US" w:bidi="ar-SA"/>
    </w:rPr>
  </w:style>
  <w:style w:type="paragraph" w:customStyle="1" w:styleId="LDAmendText">
    <w:name w:val="LDAmendText"/>
    <w:basedOn w:val="LDBodytext"/>
    <w:next w:val="LDAmendInstruction"/>
    <w:rsid w:val="001933CC"/>
    <w:pPr>
      <w:spacing w:before="60" w:after="60"/>
      <w:ind w:left="964"/>
    </w:pPr>
  </w:style>
  <w:style w:type="character" w:customStyle="1" w:styleId="LDCitation">
    <w:name w:val="LDCitation"/>
    <w:rsid w:val="001933CC"/>
    <w:rPr>
      <w:i/>
      <w:iCs/>
    </w:rPr>
  </w:style>
  <w:style w:type="paragraph" w:customStyle="1" w:styleId="LDClauseHeading">
    <w:name w:val="LDClauseHeading"/>
    <w:basedOn w:val="LDTitle"/>
    <w:next w:val="LDClause"/>
    <w:link w:val="LDClauseHeadingChar"/>
    <w:rsid w:val="001933CC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Date">
    <w:name w:val="LDDate"/>
    <w:basedOn w:val="LDBodytext"/>
    <w:rsid w:val="001933CC"/>
    <w:pPr>
      <w:tabs>
        <w:tab w:val="left" w:pos="3402"/>
      </w:tabs>
      <w:spacing w:before="240"/>
    </w:pPr>
  </w:style>
  <w:style w:type="paragraph" w:customStyle="1" w:styleId="LDdefinition">
    <w:name w:val="LDdefinition"/>
    <w:basedOn w:val="LDClause"/>
    <w:link w:val="LDdefinitionChar"/>
    <w:rsid w:val="001933CC"/>
    <w:pPr>
      <w:tabs>
        <w:tab w:val="clear" w:pos="454"/>
        <w:tab w:val="clear" w:pos="737"/>
      </w:tabs>
      <w:ind w:firstLine="0"/>
    </w:pPr>
  </w:style>
  <w:style w:type="paragraph" w:customStyle="1" w:styleId="LDEndLine">
    <w:name w:val="LDEndLine"/>
    <w:basedOn w:val="Normal"/>
    <w:rsid w:val="003265A9"/>
    <w:pPr>
      <w:pBdr>
        <w:bottom w:val="single" w:sz="2" w:space="0" w:color="auto"/>
      </w:pBd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LDFollowing">
    <w:name w:val="LDFollowing"/>
    <w:basedOn w:val="LDDate"/>
    <w:next w:val="LDBodytext"/>
    <w:rsid w:val="001933CC"/>
    <w:pPr>
      <w:spacing w:before="60"/>
    </w:pPr>
  </w:style>
  <w:style w:type="paragraph" w:customStyle="1" w:styleId="LDFooter">
    <w:name w:val="LDFooter"/>
    <w:basedOn w:val="LDBodytext"/>
    <w:rsid w:val="001933CC"/>
    <w:pPr>
      <w:tabs>
        <w:tab w:val="right" w:pos="8505"/>
      </w:tabs>
    </w:pPr>
    <w:rPr>
      <w:sz w:val="20"/>
    </w:rPr>
  </w:style>
  <w:style w:type="paragraph" w:customStyle="1" w:styleId="LDNote">
    <w:name w:val="LDNote"/>
    <w:basedOn w:val="LDClause"/>
    <w:link w:val="LDNoteChar"/>
    <w:rsid w:val="00F55598"/>
    <w:pPr>
      <w:ind w:firstLine="0"/>
    </w:pPr>
    <w:rPr>
      <w:sz w:val="20"/>
    </w:rPr>
  </w:style>
  <w:style w:type="character" w:customStyle="1" w:styleId="LDNoteChar">
    <w:name w:val="LDNote Char"/>
    <w:basedOn w:val="LDClauseChar"/>
    <w:link w:val="LDNote"/>
    <w:rsid w:val="00F55598"/>
    <w:rPr>
      <w:sz w:val="24"/>
      <w:szCs w:val="24"/>
      <w:lang w:val="en-AU" w:eastAsia="en-US" w:bidi="ar-SA"/>
    </w:rPr>
  </w:style>
  <w:style w:type="paragraph" w:customStyle="1" w:styleId="LDNotePara">
    <w:name w:val="LDNotePara"/>
    <w:basedOn w:val="LDNote"/>
    <w:rsid w:val="001933CC"/>
    <w:pPr>
      <w:tabs>
        <w:tab w:val="clear" w:pos="454"/>
      </w:tabs>
      <w:ind w:left="1701" w:hanging="454"/>
    </w:pPr>
  </w:style>
  <w:style w:type="paragraph" w:customStyle="1" w:styleId="LDP1a">
    <w:name w:val="LDP1(a)"/>
    <w:basedOn w:val="LDClause"/>
    <w:link w:val="LDP1aChar"/>
    <w:rsid w:val="001933CC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">
    <w:name w:val="LDP2 (i)"/>
    <w:basedOn w:val="LDP1a"/>
    <w:link w:val="LDP2iChar"/>
    <w:rsid w:val="001933CC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1933CC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Reference">
    <w:name w:val="LDReference"/>
    <w:basedOn w:val="LDTitle"/>
    <w:rsid w:val="001933CC"/>
    <w:pPr>
      <w:keepNext/>
      <w:spacing w:before="0" w:after="120"/>
      <w:ind w:left="1843"/>
    </w:pPr>
    <w:rPr>
      <w:rFonts w:ascii="Times New Roman" w:hAnsi="Times New Roman"/>
      <w:sz w:val="20"/>
      <w:szCs w:val="20"/>
    </w:rPr>
  </w:style>
  <w:style w:type="paragraph" w:customStyle="1" w:styleId="LDScheduleClauseHead">
    <w:name w:val="LDScheduleClauseHead"/>
    <w:basedOn w:val="LDClauseHeading"/>
    <w:next w:val="LDScheduleClause"/>
    <w:rsid w:val="001933CC"/>
  </w:style>
  <w:style w:type="paragraph" w:customStyle="1" w:styleId="LDSchedSubclHead">
    <w:name w:val="LDSchedSubclHead"/>
    <w:basedOn w:val="LDScheduleClauseHead"/>
    <w:rsid w:val="001933CC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Scheduleheading">
    <w:name w:val="LDSchedule heading"/>
    <w:basedOn w:val="LDTitle"/>
    <w:next w:val="LDBodytext"/>
    <w:rsid w:val="001933CC"/>
    <w:pPr>
      <w:keepNext/>
      <w:tabs>
        <w:tab w:val="left" w:pos="1843"/>
      </w:tabs>
      <w:spacing w:after="120"/>
      <w:ind w:left="1843" w:hanging="1843"/>
    </w:pPr>
    <w:rPr>
      <w:rFonts w:cs="Arial"/>
      <w:b/>
      <w:sz w:val="28"/>
      <w:szCs w:val="28"/>
    </w:rPr>
  </w:style>
  <w:style w:type="paragraph" w:customStyle="1" w:styleId="LDSignatory">
    <w:name w:val="LDSignatory"/>
    <w:basedOn w:val="LDBodytext"/>
    <w:next w:val="LDBodytext"/>
    <w:link w:val="LDSignatoryChar"/>
    <w:rsid w:val="001933CC"/>
    <w:pPr>
      <w:keepNext/>
      <w:spacing w:before="1440"/>
    </w:pPr>
  </w:style>
  <w:style w:type="character" w:customStyle="1" w:styleId="LDSignatoryChar">
    <w:name w:val="LDSignatory Char"/>
    <w:basedOn w:val="LDBodytextChar"/>
    <w:link w:val="LDSignatory"/>
    <w:rsid w:val="001933CC"/>
    <w:rPr>
      <w:sz w:val="24"/>
      <w:szCs w:val="24"/>
      <w:lang w:val="en-AU" w:eastAsia="en-US" w:bidi="ar-SA"/>
    </w:rPr>
  </w:style>
  <w:style w:type="paragraph" w:customStyle="1" w:styleId="LDSubclauseHead">
    <w:name w:val="LDSubclauseHead"/>
    <w:basedOn w:val="LDSchedSubclHead"/>
    <w:rsid w:val="009855E9"/>
    <w:pPr>
      <w:tabs>
        <w:tab w:val="clear" w:pos="851"/>
        <w:tab w:val="left" w:pos="737"/>
      </w:tabs>
      <w:ind w:left="737"/>
    </w:pPr>
  </w:style>
  <w:style w:type="paragraph" w:customStyle="1" w:styleId="LDTableheading">
    <w:name w:val="LDTableheading"/>
    <w:basedOn w:val="LDBodytext"/>
    <w:rsid w:val="001933CC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rFonts w:ascii="Arial" w:hAnsi="Arial"/>
      <w:b/>
      <w:sz w:val="22"/>
    </w:rPr>
  </w:style>
  <w:style w:type="paragraph" w:customStyle="1" w:styleId="LDTablespace">
    <w:name w:val="LDTablespace"/>
    <w:basedOn w:val="LDBodytext"/>
    <w:rsid w:val="001933CC"/>
    <w:pPr>
      <w:spacing w:before="120"/>
    </w:pPr>
  </w:style>
  <w:style w:type="paragraph" w:customStyle="1" w:styleId="LDTabletext">
    <w:name w:val="LDTabletext"/>
    <w:basedOn w:val="LDBodytext"/>
    <w:rsid w:val="001933CC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styleId="TOC1">
    <w:name w:val="toc 1"/>
    <w:basedOn w:val="Normal"/>
    <w:next w:val="Normal"/>
    <w:autoRedefine/>
    <w:uiPriority w:val="39"/>
    <w:rsid w:val="00CB61C3"/>
    <w:pPr>
      <w:tabs>
        <w:tab w:val="clear" w:pos="567"/>
        <w:tab w:val="left" w:pos="1560"/>
        <w:tab w:val="right" w:leader="dot" w:pos="8495"/>
      </w:tabs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rsid w:val="001933CC"/>
    <w:pPr>
      <w:tabs>
        <w:tab w:val="clear" w:pos="567"/>
      </w:tabs>
      <w:ind w:left="260"/>
    </w:pPr>
    <w:rPr>
      <w:rFonts w:ascii="Arial" w:hAnsi="Arial"/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933CC"/>
    <w:pPr>
      <w:tabs>
        <w:tab w:val="clear" w:pos="567"/>
        <w:tab w:val="left" w:pos="1300"/>
        <w:tab w:val="right" w:leader="dot" w:pos="8495"/>
      </w:tabs>
      <w:ind w:left="1820" w:right="851" w:hanging="1298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CB61C3"/>
    <w:pPr>
      <w:tabs>
        <w:tab w:val="clear" w:pos="567"/>
        <w:tab w:val="left" w:pos="1560"/>
        <w:tab w:val="right" w:leader="dot" w:pos="8495"/>
      </w:tabs>
    </w:pPr>
    <w:rPr>
      <w:rFonts w:ascii="Arial" w:hAnsi="Arial"/>
      <w:b/>
    </w:rPr>
  </w:style>
  <w:style w:type="paragraph" w:customStyle="1" w:styleId="LDDivision">
    <w:name w:val="LDDivision"/>
    <w:basedOn w:val="LDBodytext"/>
    <w:next w:val="LDClauseHeading"/>
    <w:rsid w:val="001933CC"/>
    <w:pPr>
      <w:keepNext/>
      <w:keepLines/>
      <w:tabs>
        <w:tab w:val="left" w:pos="1701"/>
      </w:tabs>
      <w:spacing w:before="180" w:after="60"/>
      <w:ind w:left="1701" w:hanging="1701"/>
    </w:pPr>
    <w:rPr>
      <w:rFonts w:ascii="Arial" w:hAnsi="Arial"/>
      <w:b/>
      <w:sz w:val="28"/>
    </w:rPr>
  </w:style>
  <w:style w:type="paragraph" w:customStyle="1" w:styleId="LDpenalty">
    <w:name w:val="LDpenalty"/>
    <w:basedOn w:val="LDClause"/>
    <w:rsid w:val="001933CC"/>
    <w:pPr>
      <w:ind w:left="1134" w:firstLine="0"/>
    </w:pPr>
  </w:style>
  <w:style w:type="paragraph" w:customStyle="1" w:styleId="LDquery">
    <w:name w:val="LDquery"/>
    <w:basedOn w:val="LDClause"/>
    <w:rsid w:val="001933CC"/>
    <w:rPr>
      <w:b/>
      <w:i/>
    </w:rPr>
  </w:style>
  <w:style w:type="paragraph" w:customStyle="1" w:styleId="LDSubdivision">
    <w:name w:val="LDSubdivision"/>
    <w:basedOn w:val="LDDivision"/>
    <w:next w:val="LDClauseHeading"/>
    <w:rsid w:val="001933CC"/>
    <w:pPr>
      <w:spacing w:after="240" w:line="260" w:lineRule="atLeast"/>
    </w:pPr>
    <w:rPr>
      <w:i/>
      <w:sz w:val="26"/>
    </w:rPr>
  </w:style>
  <w:style w:type="character" w:customStyle="1" w:styleId="charItals">
    <w:name w:val="charItals"/>
    <w:rsid w:val="001933CC"/>
    <w:rPr>
      <w:rFonts w:cs="Times New Roman"/>
      <w:i/>
    </w:rPr>
  </w:style>
  <w:style w:type="character" w:customStyle="1" w:styleId="charBoldItals">
    <w:name w:val="charBoldItals"/>
    <w:rsid w:val="001933CC"/>
    <w:rPr>
      <w:rFonts w:cs="Times New Roman"/>
      <w:b/>
      <w:i/>
    </w:rPr>
  </w:style>
  <w:style w:type="character" w:customStyle="1" w:styleId="CharSectNo">
    <w:name w:val="CharSectNo"/>
    <w:rsid w:val="001933CC"/>
    <w:rPr>
      <w:rFonts w:cs="Times New Roman"/>
    </w:rPr>
  </w:style>
  <w:style w:type="character" w:customStyle="1" w:styleId="CharDivNo">
    <w:name w:val="CharDivNo"/>
    <w:rsid w:val="001933CC"/>
    <w:rPr>
      <w:rFonts w:cs="Times New Roman"/>
    </w:rPr>
  </w:style>
  <w:style w:type="character" w:customStyle="1" w:styleId="CharDivText">
    <w:name w:val="CharDivText"/>
    <w:rsid w:val="001933CC"/>
    <w:rPr>
      <w:rFonts w:cs="Times New Roman"/>
    </w:rPr>
  </w:style>
  <w:style w:type="character" w:customStyle="1" w:styleId="CharPartText">
    <w:name w:val="CharPartText"/>
    <w:rsid w:val="001933CC"/>
    <w:rPr>
      <w:rFonts w:cs="Times New Roman"/>
    </w:rPr>
  </w:style>
  <w:style w:type="paragraph" w:customStyle="1" w:styleId="HeaderEven">
    <w:name w:val="HeaderEven"/>
    <w:basedOn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Arial" w:hAnsi="Arial"/>
      <w:sz w:val="18"/>
      <w:szCs w:val="20"/>
    </w:rPr>
  </w:style>
  <w:style w:type="character" w:customStyle="1" w:styleId="CharPartNo">
    <w:name w:val="CharPartNo"/>
    <w:rsid w:val="001933CC"/>
    <w:rPr>
      <w:rFonts w:cs="Times New Roman"/>
    </w:rPr>
  </w:style>
  <w:style w:type="character" w:customStyle="1" w:styleId="CharChapNo">
    <w:name w:val="CharChapNo"/>
    <w:rsid w:val="001933CC"/>
    <w:rPr>
      <w:rFonts w:cs="Times New Roman"/>
    </w:rPr>
  </w:style>
  <w:style w:type="character" w:customStyle="1" w:styleId="CharChapText">
    <w:name w:val="CharChapText"/>
    <w:rsid w:val="001933CC"/>
    <w:rPr>
      <w:rFonts w:cs="Times New Roman"/>
    </w:rPr>
  </w:style>
  <w:style w:type="paragraph" w:customStyle="1" w:styleId="LDFooterDraft">
    <w:name w:val="LDFooterDraft"/>
    <w:rsid w:val="00843376"/>
    <w:pPr>
      <w:jc w:val="center"/>
    </w:pPr>
    <w:rPr>
      <w:rFonts w:ascii="Arial" w:hAnsi="Arial" w:cs="Arial"/>
      <w:sz w:val="28"/>
      <w:szCs w:val="28"/>
      <w:lang w:eastAsia="en-US"/>
    </w:rPr>
  </w:style>
  <w:style w:type="paragraph" w:customStyle="1" w:styleId="SigningPageBreak">
    <w:name w:val="SigningPage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ContentsSectionBreak">
    <w:name w:val="ContentsSection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HeaderBoldEven">
    <w:name w:val="HeaderBoldEven"/>
    <w:basedOn w:val="Normal"/>
    <w:rsid w:val="001933CC"/>
    <w:pPr>
      <w:tabs>
        <w:tab w:val="clear" w:pos="567"/>
      </w:tabs>
      <w:overflowPunct/>
      <w:autoSpaceDE/>
      <w:autoSpaceDN/>
      <w:adjustRightInd/>
      <w:spacing w:before="120" w:after="60"/>
      <w:textAlignment w:val="auto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1933CC"/>
    <w:pPr>
      <w:tabs>
        <w:tab w:val="clear" w:pos="567"/>
      </w:tabs>
      <w:overflowPunct/>
      <w:autoSpaceDE/>
      <w:autoSpaceDN/>
      <w:adjustRightInd/>
      <w:spacing w:before="120" w:after="60"/>
      <w:jc w:val="right"/>
      <w:textAlignment w:val="auto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1933CC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textAlignment w:val="auto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1933CC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jc w:val="right"/>
      <w:textAlignment w:val="auto"/>
    </w:pPr>
    <w:rPr>
      <w:rFonts w:ascii="Arial" w:hAnsi="Arial"/>
      <w:sz w:val="18"/>
    </w:rPr>
  </w:style>
  <w:style w:type="paragraph" w:customStyle="1" w:styleId="LDFooterCitation">
    <w:name w:val="LDFooterCitation"/>
    <w:rsid w:val="002520B2"/>
    <w:pPr>
      <w:tabs>
        <w:tab w:val="center" w:pos="4153"/>
        <w:tab w:val="right" w:pos="8306"/>
      </w:tabs>
      <w:spacing w:before="20"/>
      <w:jc w:val="center"/>
    </w:pPr>
    <w:rPr>
      <w:rFonts w:ascii="Arial" w:hAnsi="Arial"/>
      <w:i/>
      <w:sz w:val="18"/>
      <w:szCs w:val="24"/>
    </w:rPr>
  </w:style>
  <w:style w:type="paragraph" w:customStyle="1" w:styleId="MainBodySectionBreak">
    <w:name w:val="MainBody Section 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SchedSectionBreak">
    <w:name w:val="SchedSection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NotesSectionBreak">
    <w:name w:val="NotesSection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LDCompilation">
    <w:name w:val="LDCompilation"/>
    <w:next w:val="LDDescription"/>
    <w:rsid w:val="001933CC"/>
    <w:pPr>
      <w:spacing w:before="360"/>
    </w:pPr>
    <w:rPr>
      <w:rFonts w:ascii="Arial" w:hAnsi="Arial"/>
      <w:b/>
      <w:sz w:val="24"/>
      <w:szCs w:val="24"/>
      <w:lang w:eastAsia="en-US"/>
    </w:rPr>
  </w:style>
  <w:style w:type="paragraph" w:customStyle="1" w:styleId="LDschedP1a">
    <w:name w:val="LDschedP1(a)"/>
    <w:basedOn w:val="LDTabletext"/>
    <w:qFormat/>
    <w:rsid w:val="001933CC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404"/>
      </w:tabs>
      <w:ind w:left="404" w:hanging="404"/>
    </w:pPr>
  </w:style>
  <w:style w:type="paragraph" w:customStyle="1" w:styleId="LDschedP2i">
    <w:name w:val="LDschedP2(i)"/>
    <w:basedOn w:val="LDschedP1a"/>
    <w:qFormat/>
    <w:rsid w:val="001933CC"/>
    <w:pPr>
      <w:tabs>
        <w:tab w:val="clear" w:pos="404"/>
        <w:tab w:val="right" w:pos="507"/>
        <w:tab w:val="left" w:pos="649"/>
      </w:tabs>
      <w:spacing w:line="240" w:lineRule="atLeast"/>
      <w:ind w:left="507" w:hanging="507"/>
    </w:pPr>
    <w:rPr>
      <w:rFonts w:ascii="CG Times (WN)" w:hAnsi="CG Times (WN)"/>
    </w:rPr>
  </w:style>
  <w:style w:type="paragraph" w:customStyle="1" w:styleId="LDschedP3A">
    <w:name w:val="LDschedP3(A)"/>
    <w:basedOn w:val="LDschedP2i"/>
    <w:rsid w:val="001933CC"/>
    <w:pPr>
      <w:tabs>
        <w:tab w:val="clear" w:pos="507"/>
        <w:tab w:val="clear" w:pos="649"/>
        <w:tab w:val="right" w:pos="676"/>
        <w:tab w:val="left" w:pos="916"/>
      </w:tabs>
      <w:ind w:left="851" w:hanging="851"/>
    </w:pPr>
    <w:rPr>
      <w:lang w:val="en-GB" w:eastAsia="en-AU"/>
    </w:rPr>
  </w:style>
  <w:style w:type="paragraph" w:customStyle="1" w:styleId="LDsolas">
    <w:name w:val="LDsolas"/>
    <w:basedOn w:val="LDBodytext"/>
    <w:rsid w:val="001933CC"/>
    <w:pPr>
      <w:keepNext/>
      <w:ind w:left="709"/>
    </w:pPr>
    <w:rPr>
      <w:rFonts w:ascii="Arial" w:hAnsi="Arial"/>
      <w:b/>
      <w:bCs/>
      <w:i/>
      <w:iCs/>
      <w:sz w:val="20"/>
      <w:szCs w:val="32"/>
    </w:rPr>
  </w:style>
  <w:style w:type="paragraph" w:customStyle="1" w:styleId="LDFooterRef">
    <w:name w:val="LDFooterRef"/>
    <w:qFormat/>
    <w:rsid w:val="00843376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97"/>
    <w:rPr>
      <w:rFonts w:ascii="Tahoma" w:hAnsi="Tahoma" w:cs="Tahoma"/>
      <w:sz w:val="16"/>
      <w:szCs w:val="16"/>
      <w:lang w:eastAsia="en-US"/>
    </w:rPr>
  </w:style>
  <w:style w:type="paragraph" w:customStyle="1" w:styleId="LDEndnote">
    <w:name w:val="LDEndnote"/>
    <w:next w:val="LDBodytext"/>
    <w:qFormat/>
    <w:rsid w:val="007515E5"/>
    <w:pPr>
      <w:keepNext/>
      <w:pBdr>
        <w:top w:val="single" w:sz="4" w:space="3" w:color="auto"/>
      </w:pBdr>
      <w:spacing w:before="480"/>
    </w:pPr>
    <w:rPr>
      <w:rFonts w:ascii="Arial" w:hAnsi="Arial"/>
      <w:b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semiHidden/>
    <w:unhideWhenUsed/>
    <w:rsid w:val="00CB61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CB6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CB61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CB6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A70A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70AEC"/>
    <w:rPr>
      <w:rFonts w:ascii="Times New (W1)" w:hAnsi="Times New (W1)"/>
      <w:sz w:val="24"/>
      <w:szCs w:val="24"/>
      <w:lang w:eastAsia="en-US"/>
    </w:rPr>
  </w:style>
  <w:style w:type="character" w:customStyle="1" w:styleId="LDClauseHeadingChar">
    <w:name w:val="LDClauseHeading Char"/>
    <w:link w:val="LDClauseHeading"/>
    <w:locked/>
    <w:rsid w:val="00A70AEC"/>
    <w:rPr>
      <w:rFonts w:ascii="Arial" w:hAnsi="Arial"/>
      <w:b/>
      <w:sz w:val="24"/>
      <w:szCs w:val="24"/>
      <w:lang w:eastAsia="en-US"/>
    </w:rPr>
  </w:style>
  <w:style w:type="character" w:customStyle="1" w:styleId="LDP1aChar">
    <w:name w:val="LDP1(a) Char"/>
    <w:link w:val="LDP1a"/>
    <w:locked/>
    <w:rsid w:val="00A70AEC"/>
    <w:rPr>
      <w:sz w:val="24"/>
      <w:szCs w:val="24"/>
      <w:lang w:eastAsia="en-US"/>
    </w:rPr>
  </w:style>
  <w:style w:type="character" w:customStyle="1" w:styleId="LDdefinitionChar">
    <w:name w:val="LDdefinition Char"/>
    <w:link w:val="LDdefinition"/>
    <w:locked/>
    <w:rsid w:val="00A70AEC"/>
    <w:rPr>
      <w:sz w:val="24"/>
      <w:szCs w:val="24"/>
      <w:lang w:eastAsia="en-US"/>
    </w:rPr>
  </w:style>
  <w:style w:type="character" w:customStyle="1" w:styleId="LDP2iChar">
    <w:name w:val="LDP2 (i) Char"/>
    <w:link w:val="LDP2i"/>
    <w:rsid w:val="00A70A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F2B87"/>
    <w:pPr>
      <w:tabs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2B87"/>
    <w:rPr>
      <w:rFonts w:ascii="Times New (W1)" w:hAnsi="Times New (W1)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uiPriority="0" w:qFormat="1"/>
    <w:lsdException w:name="Default Paragraph Font" w:uiPriority="1"/>
    <w:lsdException w:name="Subtitle" w:uiPriority="0"/>
    <w:lsdException w:name="Body Text Indent 2" w:uiPriority="0"/>
    <w:lsdException w:name="Strong" w:uiPriority="22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4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4"/>
      <w:szCs w:val="24"/>
      <w:lang w:eastAsia="en-US"/>
    </w:rPr>
  </w:style>
  <w:style w:type="paragraph" w:styleId="Heading1">
    <w:name w:val="heading 1"/>
    <w:next w:val="Normal"/>
    <w:unhideWhenUsed/>
    <w:rsid w:val="001933CC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unhideWhenUsed/>
    <w:rsid w:val="001933CC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aliases w:val="Provision Heading"/>
    <w:basedOn w:val="Normal"/>
    <w:next w:val="Normal"/>
    <w:unhideWhenUsed/>
    <w:rsid w:val="001933C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1933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1933CC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unhideWhenUsed/>
    <w:rsid w:val="001933C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1933C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unhideWhenUsed/>
    <w:rsid w:val="001933CC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unhideWhenUsed/>
    <w:rsid w:val="001933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933CC"/>
    <w:rPr>
      <w:sz w:val="20"/>
    </w:rPr>
  </w:style>
  <w:style w:type="paragraph" w:styleId="Header">
    <w:name w:val="header"/>
    <w:aliases w:val="pales"/>
    <w:basedOn w:val="Normal"/>
    <w:link w:val="HeaderChar"/>
    <w:rsid w:val="001933CC"/>
    <w:pPr>
      <w:tabs>
        <w:tab w:val="clear" w:pos="567"/>
        <w:tab w:val="center" w:pos="4153"/>
        <w:tab w:val="right" w:pos="8306"/>
      </w:tabs>
    </w:pPr>
  </w:style>
  <w:style w:type="character" w:customStyle="1" w:styleId="HeaderChar">
    <w:name w:val="Header Char"/>
    <w:aliases w:val="pales Char"/>
    <w:link w:val="Header"/>
    <w:rsid w:val="001933CC"/>
    <w:rPr>
      <w:rFonts w:ascii="Times New (W1)" w:hAnsi="Times New (W1)"/>
      <w:sz w:val="24"/>
      <w:szCs w:val="24"/>
      <w:lang w:val="en-AU" w:eastAsia="en-US" w:bidi="ar-SA"/>
    </w:rPr>
  </w:style>
  <w:style w:type="paragraph" w:customStyle="1" w:styleId="LDTitle">
    <w:name w:val="LDTitle"/>
    <w:rsid w:val="001933CC"/>
    <w:pPr>
      <w:spacing w:before="480" w:after="480"/>
    </w:pPr>
    <w:rPr>
      <w:rFonts w:ascii="Arial" w:hAnsi="Arial"/>
      <w:sz w:val="24"/>
      <w:szCs w:val="24"/>
      <w:lang w:eastAsia="en-US"/>
    </w:rPr>
  </w:style>
  <w:style w:type="paragraph" w:customStyle="1" w:styleId="LDDescription">
    <w:name w:val="LD Description"/>
    <w:basedOn w:val="LDTitle"/>
    <w:rsid w:val="001933CC"/>
    <w:pPr>
      <w:pBdr>
        <w:bottom w:val="single" w:sz="4" w:space="3" w:color="auto"/>
      </w:pBdr>
      <w:spacing w:before="600" w:after="120"/>
    </w:pPr>
    <w:rPr>
      <w:b/>
    </w:rPr>
  </w:style>
  <w:style w:type="paragraph" w:customStyle="1" w:styleId="LDAmendHeading">
    <w:name w:val="LDAmendHeading"/>
    <w:basedOn w:val="LDTitle"/>
    <w:next w:val="LDAmendInstruction"/>
    <w:rsid w:val="001933CC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1933CC"/>
    <w:pPr>
      <w:keepNext/>
      <w:spacing w:before="120"/>
      <w:ind w:left="737" w:firstLine="0"/>
    </w:pPr>
    <w:rPr>
      <w:i/>
    </w:rPr>
  </w:style>
  <w:style w:type="paragraph" w:customStyle="1" w:styleId="LDScheduleClause">
    <w:name w:val="LDScheduleClause"/>
    <w:basedOn w:val="LDClause"/>
    <w:rsid w:val="001933CC"/>
    <w:pPr>
      <w:ind w:left="738" w:hanging="851"/>
    </w:pPr>
  </w:style>
  <w:style w:type="paragraph" w:customStyle="1" w:styleId="LDClause">
    <w:name w:val="LDClause"/>
    <w:basedOn w:val="LDBodytext"/>
    <w:link w:val="LDClauseChar"/>
    <w:rsid w:val="001933CC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Bodytext">
    <w:name w:val="LDBody text"/>
    <w:link w:val="LDBodytextChar"/>
    <w:rsid w:val="001933CC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1933CC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1933CC"/>
    <w:rPr>
      <w:sz w:val="24"/>
      <w:szCs w:val="24"/>
      <w:lang w:val="en-AU" w:eastAsia="en-US" w:bidi="ar-SA"/>
    </w:rPr>
  </w:style>
  <w:style w:type="paragraph" w:customStyle="1" w:styleId="LDAmendText">
    <w:name w:val="LDAmendText"/>
    <w:basedOn w:val="LDBodytext"/>
    <w:next w:val="LDAmendInstruction"/>
    <w:rsid w:val="001933CC"/>
    <w:pPr>
      <w:spacing w:before="60" w:after="60"/>
      <w:ind w:left="964"/>
    </w:pPr>
  </w:style>
  <w:style w:type="character" w:customStyle="1" w:styleId="LDCitation">
    <w:name w:val="LDCitation"/>
    <w:rsid w:val="001933CC"/>
    <w:rPr>
      <w:i/>
      <w:iCs/>
    </w:rPr>
  </w:style>
  <w:style w:type="paragraph" w:customStyle="1" w:styleId="LDClauseHeading">
    <w:name w:val="LDClauseHeading"/>
    <w:basedOn w:val="LDTitle"/>
    <w:next w:val="LDClause"/>
    <w:link w:val="LDClauseHeadingChar"/>
    <w:rsid w:val="001933CC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Date">
    <w:name w:val="LDDate"/>
    <w:basedOn w:val="LDBodytext"/>
    <w:rsid w:val="001933CC"/>
    <w:pPr>
      <w:tabs>
        <w:tab w:val="left" w:pos="3402"/>
      </w:tabs>
      <w:spacing w:before="240"/>
    </w:pPr>
  </w:style>
  <w:style w:type="paragraph" w:customStyle="1" w:styleId="LDdefinition">
    <w:name w:val="LDdefinition"/>
    <w:basedOn w:val="LDClause"/>
    <w:link w:val="LDdefinitionChar"/>
    <w:rsid w:val="001933CC"/>
    <w:pPr>
      <w:tabs>
        <w:tab w:val="clear" w:pos="454"/>
        <w:tab w:val="clear" w:pos="737"/>
      </w:tabs>
      <w:ind w:firstLine="0"/>
    </w:pPr>
  </w:style>
  <w:style w:type="paragraph" w:customStyle="1" w:styleId="LDEndLine">
    <w:name w:val="LDEndLine"/>
    <w:basedOn w:val="Normal"/>
    <w:rsid w:val="003265A9"/>
    <w:pPr>
      <w:pBdr>
        <w:bottom w:val="single" w:sz="2" w:space="0" w:color="auto"/>
      </w:pBd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LDFollowing">
    <w:name w:val="LDFollowing"/>
    <w:basedOn w:val="LDDate"/>
    <w:next w:val="LDBodytext"/>
    <w:rsid w:val="001933CC"/>
    <w:pPr>
      <w:spacing w:before="60"/>
    </w:pPr>
  </w:style>
  <w:style w:type="paragraph" w:customStyle="1" w:styleId="LDFooter">
    <w:name w:val="LDFooter"/>
    <w:basedOn w:val="LDBodytext"/>
    <w:rsid w:val="001933CC"/>
    <w:pPr>
      <w:tabs>
        <w:tab w:val="right" w:pos="8505"/>
      </w:tabs>
    </w:pPr>
    <w:rPr>
      <w:sz w:val="20"/>
    </w:rPr>
  </w:style>
  <w:style w:type="paragraph" w:customStyle="1" w:styleId="LDNote">
    <w:name w:val="LDNote"/>
    <w:basedOn w:val="LDClause"/>
    <w:link w:val="LDNoteChar"/>
    <w:rsid w:val="00F55598"/>
    <w:pPr>
      <w:ind w:firstLine="0"/>
    </w:pPr>
    <w:rPr>
      <w:sz w:val="20"/>
    </w:rPr>
  </w:style>
  <w:style w:type="character" w:customStyle="1" w:styleId="LDNoteChar">
    <w:name w:val="LDNote Char"/>
    <w:basedOn w:val="LDClauseChar"/>
    <w:link w:val="LDNote"/>
    <w:rsid w:val="00F55598"/>
    <w:rPr>
      <w:sz w:val="24"/>
      <w:szCs w:val="24"/>
      <w:lang w:val="en-AU" w:eastAsia="en-US" w:bidi="ar-SA"/>
    </w:rPr>
  </w:style>
  <w:style w:type="paragraph" w:customStyle="1" w:styleId="LDNotePara">
    <w:name w:val="LDNotePara"/>
    <w:basedOn w:val="LDNote"/>
    <w:rsid w:val="001933CC"/>
    <w:pPr>
      <w:tabs>
        <w:tab w:val="clear" w:pos="454"/>
      </w:tabs>
      <w:ind w:left="1701" w:hanging="454"/>
    </w:pPr>
  </w:style>
  <w:style w:type="paragraph" w:customStyle="1" w:styleId="LDP1a">
    <w:name w:val="LDP1(a)"/>
    <w:basedOn w:val="LDClause"/>
    <w:link w:val="LDP1aChar"/>
    <w:rsid w:val="001933CC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">
    <w:name w:val="LDP2 (i)"/>
    <w:basedOn w:val="LDP1a"/>
    <w:link w:val="LDP2iChar"/>
    <w:rsid w:val="001933CC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1933CC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Reference">
    <w:name w:val="LDReference"/>
    <w:basedOn w:val="LDTitle"/>
    <w:rsid w:val="001933CC"/>
    <w:pPr>
      <w:keepNext/>
      <w:spacing w:before="0" w:after="120"/>
      <w:ind w:left="1843"/>
    </w:pPr>
    <w:rPr>
      <w:rFonts w:ascii="Times New Roman" w:hAnsi="Times New Roman"/>
      <w:sz w:val="20"/>
      <w:szCs w:val="20"/>
    </w:rPr>
  </w:style>
  <w:style w:type="paragraph" w:customStyle="1" w:styleId="LDScheduleClauseHead">
    <w:name w:val="LDScheduleClauseHead"/>
    <w:basedOn w:val="LDClauseHeading"/>
    <w:next w:val="LDScheduleClause"/>
    <w:rsid w:val="001933CC"/>
  </w:style>
  <w:style w:type="paragraph" w:customStyle="1" w:styleId="LDSchedSubclHead">
    <w:name w:val="LDSchedSubclHead"/>
    <w:basedOn w:val="LDScheduleClauseHead"/>
    <w:rsid w:val="001933CC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Scheduleheading">
    <w:name w:val="LDSchedule heading"/>
    <w:basedOn w:val="LDTitle"/>
    <w:next w:val="LDBodytext"/>
    <w:rsid w:val="001933CC"/>
    <w:pPr>
      <w:keepNext/>
      <w:tabs>
        <w:tab w:val="left" w:pos="1843"/>
      </w:tabs>
      <w:spacing w:after="120"/>
      <w:ind w:left="1843" w:hanging="1843"/>
    </w:pPr>
    <w:rPr>
      <w:rFonts w:cs="Arial"/>
      <w:b/>
      <w:sz w:val="28"/>
      <w:szCs w:val="28"/>
    </w:rPr>
  </w:style>
  <w:style w:type="paragraph" w:customStyle="1" w:styleId="LDSignatory">
    <w:name w:val="LDSignatory"/>
    <w:basedOn w:val="LDBodytext"/>
    <w:next w:val="LDBodytext"/>
    <w:link w:val="LDSignatoryChar"/>
    <w:rsid w:val="001933CC"/>
    <w:pPr>
      <w:keepNext/>
      <w:spacing w:before="1440"/>
    </w:pPr>
  </w:style>
  <w:style w:type="character" w:customStyle="1" w:styleId="LDSignatoryChar">
    <w:name w:val="LDSignatory Char"/>
    <w:basedOn w:val="LDBodytextChar"/>
    <w:link w:val="LDSignatory"/>
    <w:rsid w:val="001933CC"/>
    <w:rPr>
      <w:sz w:val="24"/>
      <w:szCs w:val="24"/>
      <w:lang w:val="en-AU" w:eastAsia="en-US" w:bidi="ar-SA"/>
    </w:rPr>
  </w:style>
  <w:style w:type="paragraph" w:customStyle="1" w:styleId="LDSubclauseHead">
    <w:name w:val="LDSubclauseHead"/>
    <w:basedOn w:val="LDSchedSubclHead"/>
    <w:rsid w:val="009855E9"/>
    <w:pPr>
      <w:tabs>
        <w:tab w:val="clear" w:pos="851"/>
        <w:tab w:val="left" w:pos="737"/>
      </w:tabs>
      <w:ind w:left="737"/>
    </w:pPr>
  </w:style>
  <w:style w:type="paragraph" w:customStyle="1" w:styleId="LDTableheading">
    <w:name w:val="LDTableheading"/>
    <w:basedOn w:val="LDBodytext"/>
    <w:rsid w:val="001933CC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rFonts w:ascii="Arial" w:hAnsi="Arial"/>
      <w:b/>
      <w:sz w:val="22"/>
    </w:rPr>
  </w:style>
  <w:style w:type="paragraph" w:customStyle="1" w:styleId="LDTablespace">
    <w:name w:val="LDTablespace"/>
    <w:basedOn w:val="LDBodytext"/>
    <w:rsid w:val="001933CC"/>
    <w:pPr>
      <w:spacing w:before="120"/>
    </w:pPr>
  </w:style>
  <w:style w:type="paragraph" w:customStyle="1" w:styleId="LDTabletext">
    <w:name w:val="LDTabletext"/>
    <w:basedOn w:val="LDBodytext"/>
    <w:rsid w:val="001933CC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styleId="TOC1">
    <w:name w:val="toc 1"/>
    <w:basedOn w:val="Normal"/>
    <w:next w:val="Normal"/>
    <w:autoRedefine/>
    <w:uiPriority w:val="39"/>
    <w:rsid w:val="00CB61C3"/>
    <w:pPr>
      <w:tabs>
        <w:tab w:val="clear" w:pos="567"/>
        <w:tab w:val="left" w:pos="1560"/>
        <w:tab w:val="right" w:leader="dot" w:pos="8495"/>
      </w:tabs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rsid w:val="001933CC"/>
    <w:pPr>
      <w:tabs>
        <w:tab w:val="clear" w:pos="567"/>
      </w:tabs>
      <w:ind w:left="260"/>
    </w:pPr>
    <w:rPr>
      <w:rFonts w:ascii="Arial" w:hAnsi="Arial"/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933CC"/>
    <w:pPr>
      <w:tabs>
        <w:tab w:val="clear" w:pos="567"/>
        <w:tab w:val="left" w:pos="1300"/>
        <w:tab w:val="right" w:leader="dot" w:pos="8495"/>
      </w:tabs>
      <w:ind w:left="1820" w:right="851" w:hanging="1298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CB61C3"/>
    <w:pPr>
      <w:tabs>
        <w:tab w:val="clear" w:pos="567"/>
        <w:tab w:val="left" w:pos="1560"/>
        <w:tab w:val="right" w:leader="dot" w:pos="8495"/>
      </w:tabs>
    </w:pPr>
    <w:rPr>
      <w:rFonts w:ascii="Arial" w:hAnsi="Arial"/>
      <w:b/>
    </w:rPr>
  </w:style>
  <w:style w:type="paragraph" w:customStyle="1" w:styleId="LDDivision">
    <w:name w:val="LDDivision"/>
    <w:basedOn w:val="LDBodytext"/>
    <w:next w:val="LDClauseHeading"/>
    <w:rsid w:val="001933CC"/>
    <w:pPr>
      <w:keepNext/>
      <w:keepLines/>
      <w:tabs>
        <w:tab w:val="left" w:pos="1701"/>
      </w:tabs>
      <w:spacing w:before="180" w:after="60"/>
      <w:ind w:left="1701" w:hanging="1701"/>
    </w:pPr>
    <w:rPr>
      <w:rFonts w:ascii="Arial" w:hAnsi="Arial"/>
      <w:b/>
      <w:sz w:val="28"/>
    </w:rPr>
  </w:style>
  <w:style w:type="paragraph" w:customStyle="1" w:styleId="LDpenalty">
    <w:name w:val="LDpenalty"/>
    <w:basedOn w:val="LDClause"/>
    <w:rsid w:val="001933CC"/>
    <w:pPr>
      <w:ind w:left="1134" w:firstLine="0"/>
    </w:pPr>
  </w:style>
  <w:style w:type="paragraph" w:customStyle="1" w:styleId="LDquery">
    <w:name w:val="LDquery"/>
    <w:basedOn w:val="LDClause"/>
    <w:rsid w:val="001933CC"/>
    <w:rPr>
      <w:b/>
      <w:i/>
    </w:rPr>
  </w:style>
  <w:style w:type="paragraph" w:customStyle="1" w:styleId="LDSubdivision">
    <w:name w:val="LDSubdivision"/>
    <w:basedOn w:val="LDDivision"/>
    <w:next w:val="LDClauseHeading"/>
    <w:rsid w:val="001933CC"/>
    <w:pPr>
      <w:spacing w:after="240" w:line="260" w:lineRule="atLeast"/>
    </w:pPr>
    <w:rPr>
      <w:i/>
      <w:sz w:val="26"/>
    </w:rPr>
  </w:style>
  <w:style w:type="character" w:customStyle="1" w:styleId="charItals">
    <w:name w:val="charItals"/>
    <w:rsid w:val="001933CC"/>
    <w:rPr>
      <w:rFonts w:cs="Times New Roman"/>
      <w:i/>
    </w:rPr>
  </w:style>
  <w:style w:type="character" w:customStyle="1" w:styleId="charBoldItals">
    <w:name w:val="charBoldItals"/>
    <w:rsid w:val="001933CC"/>
    <w:rPr>
      <w:rFonts w:cs="Times New Roman"/>
      <w:b/>
      <w:i/>
    </w:rPr>
  </w:style>
  <w:style w:type="character" w:customStyle="1" w:styleId="CharSectNo">
    <w:name w:val="CharSectNo"/>
    <w:rsid w:val="001933CC"/>
    <w:rPr>
      <w:rFonts w:cs="Times New Roman"/>
    </w:rPr>
  </w:style>
  <w:style w:type="character" w:customStyle="1" w:styleId="CharDivNo">
    <w:name w:val="CharDivNo"/>
    <w:rsid w:val="001933CC"/>
    <w:rPr>
      <w:rFonts w:cs="Times New Roman"/>
    </w:rPr>
  </w:style>
  <w:style w:type="character" w:customStyle="1" w:styleId="CharDivText">
    <w:name w:val="CharDivText"/>
    <w:rsid w:val="001933CC"/>
    <w:rPr>
      <w:rFonts w:cs="Times New Roman"/>
    </w:rPr>
  </w:style>
  <w:style w:type="character" w:customStyle="1" w:styleId="CharPartText">
    <w:name w:val="CharPartText"/>
    <w:rsid w:val="001933CC"/>
    <w:rPr>
      <w:rFonts w:cs="Times New Roman"/>
    </w:rPr>
  </w:style>
  <w:style w:type="paragraph" w:customStyle="1" w:styleId="HeaderEven">
    <w:name w:val="HeaderEven"/>
    <w:basedOn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Arial" w:hAnsi="Arial"/>
      <w:sz w:val="18"/>
      <w:szCs w:val="20"/>
    </w:rPr>
  </w:style>
  <w:style w:type="character" w:customStyle="1" w:styleId="CharPartNo">
    <w:name w:val="CharPartNo"/>
    <w:rsid w:val="001933CC"/>
    <w:rPr>
      <w:rFonts w:cs="Times New Roman"/>
    </w:rPr>
  </w:style>
  <w:style w:type="character" w:customStyle="1" w:styleId="CharChapNo">
    <w:name w:val="CharChapNo"/>
    <w:rsid w:val="001933CC"/>
    <w:rPr>
      <w:rFonts w:cs="Times New Roman"/>
    </w:rPr>
  </w:style>
  <w:style w:type="character" w:customStyle="1" w:styleId="CharChapText">
    <w:name w:val="CharChapText"/>
    <w:rsid w:val="001933CC"/>
    <w:rPr>
      <w:rFonts w:cs="Times New Roman"/>
    </w:rPr>
  </w:style>
  <w:style w:type="paragraph" w:customStyle="1" w:styleId="LDFooterDraft">
    <w:name w:val="LDFooterDraft"/>
    <w:rsid w:val="00843376"/>
    <w:pPr>
      <w:jc w:val="center"/>
    </w:pPr>
    <w:rPr>
      <w:rFonts w:ascii="Arial" w:hAnsi="Arial" w:cs="Arial"/>
      <w:sz w:val="28"/>
      <w:szCs w:val="28"/>
      <w:lang w:eastAsia="en-US"/>
    </w:rPr>
  </w:style>
  <w:style w:type="paragraph" w:customStyle="1" w:styleId="SigningPageBreak">
    <w:name w:val="SigningPage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ContentsSectionBreak">
    <w:name w:val="ContentsSection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HeaderBoldEven">
    <w:name w:val="HeaderBoldEven"/>
    <w:basedOn w:val="Normal"/>
    <w:rsid w:val="001933CC"/>
    <w:pPr>
      <w:tabs>
        <w:tab w:val="clear" w:pos="567"/>
      </w:tabs>
      <w:overflowPunct/>
      <w:autoSpaceDE/>
      <w:autoSpaceDN/>
      <w:adjustRightInd/>
      <w:spacing w:before="120" w:after="60"/>
      <w:textAlignment w:val="auto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1933CC"/>
    <w:pPr>
      <w:tabs>
        <w:tab w:val="clear" w:pos="567"/>
      </w:tabs>
      <w:overflowPunct/>
      <w:autoSpaceDE/>
      <w:autoSpaceDN/>
      <w:adjustRightInd/>
      <w:spacing w:before="120" w:after="60"/>
      <w:jc w:val="right"/>
      <w:textAlignment w:val="auto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1933CC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textAlignment w:val="auto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1933CC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jc w:val="right"/>
      <w:textAlignment w:val="auto"/>
    </w:pPr>
    <w:rPr>
      <w:rFonts w:ascii="Arial" w:hAnsi="Arial"/>
      <w:sz w:val="18"/>
    </w:rPr>
  </w:style>
  <w:style w:type="paragraph" w:customStyle="1" w:styleId="LDFooterCitation">
    <w:name w:val="LDFooterCitation"/>
    <w:rsid w:val="002520B2"/>
    <w:pPr>
      <w:tabs>
        <w:tab w:val="center" w:pos="4153"/>
        <w:tab w:val="right" w:pos="8306"/>
      </w:tabs>
      <w:spacing w:before="20"/>
      <w:jc w:val="center"/>
    </w:pPr>
    <w:rPr>
      <w:rFonts w:ascii="Arial" w:hAnsi="Arial"/>
      <w:i/>
      <w:sz w:val="18"/>
      <w:szCs w:val="24"/>
    </w:rPr>
  </w:style>
  <w:style w:type="paragraph" w:customStyle="1" w:styleId="MainBodySectionBreak">
    <w:name w:val="MainBody Section 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SchedSectionBreak">
    <w:name w:val="SchedSection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NotesSectionBreak">
    <w:name w:val="NotesSectionBreak"/>
    <w:basedOn w:val="Normal"/>
    <w:next w:val="Normal"/>
    <w:rsid w:val="001933CC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LDCompilation">
    <w:name w:val="LDCompilation"/>
    <w:next w:val="LDDescription"/>
    <w:rsid w:val="001933CC"/>
    <w:pPr>
      <w:spacing w:before="360"/>
    </w:pPr>
    <w:rPr>
      <w:rFonts w:ascii="Arial" w:hAnsi="Arial"/>
      <w:b/>
      <w:sz w:val="24"/>
      <w:szCs w:val="24"/>
      <w:lang w:eastAsia="en-US"/>
    </w:rPr>
  </w:style>
  <w:style w:type="paragraph" w:customStyle="1" w:styleId="LDschedP1a">
    <w:name w:val="LDschedP1(a)"/>
    <w:basedOn w:val="LDTabletext"/>
    <w:qFormat/>
    <w:rsid w:val="001933CC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404"/>
      </w:tabs>
      <w:ind w:left="404" w:hanging="404"/>
    </w:pPr>
  </w:style>
  <w:style w:type="paragraph" w:customStyle="1" w:styleId="LDschedP2i">
    <w:name w:val="LDschedP2(i)"/>
    <w:basedOn w:val="LDschedP1a"/>
    <w:qFormat/>
    <w:rsid w:val="001933CC"/>
    <w:pPr>
      <w:tabs>
        <w:tab w:val="clear" w:pos="404"/>
        <w:tab w:val="right" w:pos="507"/>
        <w:tab w:val="left" w:pos="649"/>
      </w:tabs>
      <w:spacing w:line="240" w:lineRule="atLeast"/>
      <w:ind w:left="507" w:hanging="507"/>
    </w:pPr>
    <w:rPr>
      <w:rFonts w:ascii="CG Times (WN)" w:hAnsi="CG Times (WN)"/>
    </w:rPr>
  </w:style>
  <w:style w:type="paragraph" w:customStyle="1" w:styleId="LDschedP3A">
    <w:name w:val="LDschedP3(A)"/>
    <w:basedOn w:val="LDschedP2i"/>
    <w:rsid w:val="001933CC"/>
    <w:pPr>
      <w:tabs>
        <w:tab w:val="clear" w:pos="507"/>
        <w:tab w:val="clear" w:pos="649"/>
        <w:tab w:val="right" w:pos="676"/>
        <w:tab w:val="left" w:pos="916"/>
      </w:tabs>
      <w:ind w:left="851" w:hanging="851"/>
    </w:pPr>
    <w:rPr>
      <w:lang w:val="en-GB" w:eastAsia="en-AU"/>
    </w:rPr>
  </w:style>
  <w:style w:type="paragraph" w:customStyle="1" w:styleId="LDsolas">
    <w:name w:val="LDsolas"/>
    <w:basedOn w:val="LDBodytext"/>
    <w:rsid w:val="001933CC"/>
    <w:pPr>
      <w:keepNext/>
      <w:ind w:left="709"/>
    </w:pPr>
    <w:rPr>
      <w:rFonts w:ascii="Arial" w:hAnsi="Arial"/>
      <w:b/>
      <w:bCs/>
      <w:i/>
      <w:iCs/>
      <w:sz w:val="20"/>
      <w:szCs w:val="32"/>
    </w:rPr>
  </w:style>
  <w:style w:type="paragraph" w:customStyle="1" w:styleId="LDFooterRef">
    <w:name w:val="LDFooterRef"/>
    <w:qFormat/>
    <w:rsid w:val="00843376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97"/>
    <w:rPr>
      <w:rFonts w:ascii="Tahoma" w:hAnsi="Tahoma" w:cs="Tahoma"/>
      <w:sz w:val="16"/>
      <w:szCs w:val="16"/>
      <w:lang w:eastAsia="en-US"/>
    </w:rPr>
  </w:style>
  <w:style w:type="paragraph" w:customStyle="1" w:styleId="LDEndnote">
    <w:name w:val="LDEndnote"/>
    <w:next w:val="LDBodytext"/>
    <w:qFormat/>
    <w:rsid w:val="007515E5"/>
    <w:pPr>
      <w:keepNext/>
      <w:pBdr>
        <w:top w:val="single" w:sz="4" w:space="3" w:color="auto"/>
      </w:pBdr>
      <w:spacing w:before="480"/>
    </w:pPr>
    <w:rPr>
      <w:rFonts w:ascii="Arial" w:hAnsi="Arial"/>
      <w:b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semiHidden/>
    <w:unhideWhenUsed/>
    <w:rsid w:val="00CB61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CB6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CB61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CB6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A70A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70AEC"/>
    <w:rPr>
      <w:rFonts w:ascii="Times New (W1)" w:hAnsi="Times New (W1)"/>
      <w:sz w:val="24"/>
      <w:szCs w:val="24"/>
      <w:lang w:eastAsia="en-US"/>
    </w:rPr>
  </w:style>
  <w:style w:type="character" w:customStyle="1" w:styleId="LDClauseHeadingChar">
    <w:name w:val="LDClauseHeading Char"/>
    <w:link w:val="LDClauseHeading"/>
    <w:locked/>
    <w:rsid w:val="00A70AEC"/>
    <w:rPr>
      <w:rFonts w:ascii="Arial" w:hAnsi="Arial"/>
      <w:b/>
      <w:sz w:val="24"/>
      <w:szCs w:val="24"/>
      <w:lang w:eastAsia="en-US"/>
    </w:rPr>
  </w:style>
  <w:style w:type="character" w:customStyle="1" w:styleId="LDP1aChar">
    <w:name w:val="LDP1(a) Char"/>
    <w:link w:val="LDP1a"/>
    <w:locked/>
    <w:rsid w:val="00A70AEC"/>
    <w:rPr>
      <w:sz w:val="24"/>
      <w:szCs w:val="24"/>
      <w:lang w:eastAsia="en-US"/>
    </w:rPr>
  </w:style>
  <w:style w:type="character" w:customStyle="1" w:styleId="LDdefinitionChar">
    <w:name w:val="LDdefinition Char"/>
    <w:link w:val="LDdefinition"/>
    <w:locked/>
    <w:rsid w:val="00A70AEC"/>
    <w:rPr>
      <w:sz w:val="24"/>
      <w:szCs w:val="24"/>
      <w:lang w:eastAsia="en-US"/>
    </w:rPr>
  </w:style>
  <w:style w:type="character" w:customStyle="1" w:styleId="LDP2iChar">
    <w:name w:val="LDP2 (i) Char"/>
    <w:link w:val="LDP2i"/>
    <w:rsid w:val="00A70A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F2B87"/>
    <w:pPr>
      <w:tabs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2B87"/>
    <w:rPr>
      <w:rFonts w:ascii="Times New (W1)" w:hAnsi="Times New (W1)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E6DD-4990-49BA-A38C-5FD95337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2049</Words>
  <Characters>11045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2013-11-06T02:50:00Z</dcterms:created>
  <dcterms:modified xsi:type="dcterms:W3CDTF">2014-06-25T02:14:00Z</dcterms:modified>
</cp:coreProperties>
</file>