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E7F20" w:rsidRDefault="00193461" w:rsidP="0048364F">
      <w:pPr>
        <w:rPr>
          <w:sz w:val="28"/>
        </w:rPr>
      </w:pPr>
      <w:r w:rsidRPr="009E7F20">
        <w:rPr>
          <w:noProof/>
          <w:lang w:eastAsia="en-AU"/>
        </w:rPr>
        <w:drawing>
          <wp:inline distT="0" distB="0" distL="0" distR="0" wp14:anchorId="69EB4732" wp14:editId="02172C8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E7F20" w:rsidRDefault="0048364F" w:rsidP="0048364F">
      <w:pPr>
        <w:rPr>
          <w:sz w:val="19"/>
        </w:rPr>
      </w:pPr>
    </w:p>
    <w:p w:rsidR="0048364F" w:rsidRPr="009E7F20" w:rsidRDefault="008A2613" w:rsidP="0048364F">
      <w:pPr>
        <w:pStyle w:val="ShortT"/>
      </w:pPr>
      <w:r w:rsidRPr="009E7F20">
        <w:t>Agricultural and Veterinary Chemicals Code Amendment (Duration of Approvals and Registrations) Regulation</w:t>
      </w:r>
      <w:r w:rsidR="009E7F20" w:rsidRPr="009E7F20">
        <w:t> </w:t>
      </w:r>
      <w:r w:rsidRPr="009E7F20">
        <w:t>2014</w:t>
      </w:r>
    </w:p>
    <w:p w:rsidR="0048364F" w:rsidRPr="009E7F20" w:rsidRDefault="0048364F" w:rsidP="0048364F"/>
    <w:p w:rsidR="0048364F" w:rsidRPr="009E7F20" w:rsidRDefault="00A4361F" w:rsidP="00680F17">
      <w:pPr>
        <w:pStyle w:val="InstNo"/>
      </w:pPr>
      <w:r w:rsidRPr="009E7F20">
        <w:t>Select Legislative Instrument</w:t>
      </w:r>
      <w:r w:rsidR="00154EAC" w:rsidRPr="009E7F20">
        <w:t xml:space="preserve"> </w:t>
      </w:r>
      <w:bookmarkStart w:id="0" w:name="BKCheck15B_1"/>
      <w:bookmarkEnd w:id="0"/>
      <w:r w:rsidR="00D0104A" w:rsidRPr="009E7F20">
        <w:fldChar w:fldCharType="begin"/>
      </w:r>
      <w:r w:rsidR="00D0104A" w:rsidRPr="009E7F20">
        <w:instrText xml:space="preserve"> DOCPROPERTY  ActNo </w:instrText>
      </w:r>
      <w:r w:rsidR="00D0104A" w:rsidRPr="009E7F20">
        <w:fldChar w:fldCharType="separate"/>
      </w:r>
      <w:r w:rsidR="008B592D">
        <w:t>No. 91, 2014</w:t>
      </w:r>
      <w:r w:rsidR="00D0104A" w:rsidRPr="009E7F20">
        <w:fldChar w:fldCharType="end"/>
      </w:r>
    </w:p>
    <w:p w:rsidR="008A2613" w:rsidRPr="009E7F20" w:rsidRDefault="008A2613" w:rsidP="00B74DA1">
      <w:pPr>
        <w:pStyle w:val="SignCoverPageStart"/>
        <w:spacing w:before="240"/>
      </w:pPr>
      <w:r w:rsidRPr="009E7F20">
        <w:t xml:space="preserve">I, General the Honourable Sir Peter Cosgrove AK MC (Ret’d), </w:t>
      </w:r>
      <w:r w:rsidR="009E7F20" w:rsidRPr="009E7F20">
        <w:t>Governor</w:t>
      </w:r>
      <w:r w:rsidR="009E7F20">
        <w:noBreakHyphen/>
      </w:r>
      <w:r w:rsidR="009E7F20" w:rsidRPr="009E7F20">
        <w:t>General</w:t>
      </w:r>
      <w:r w:rsidRPr="009E7F20">
        <w:t xml:space="preserve"> of the Commonwealth of Australia, acting with the advice of the Federal Executive Council, make the following </w:t>
      </w:r>
      <w:r w:rsidR="00AD720C" w:rsidRPr="009E7F20">
        <w:t>r</w:t>
      </w:r>
      <w:r w:rsidR="009D53F9" w:rsidRPr="009E7F20">
        <w:t>egulation</w:t>
      </w:r>
      <w:r w:rsidR="00F30022" w:rsidRPr="009E7F20">
        <w:t>.</w:t>
      </w:r>
    </w:p>
    <w:p w:rsidR="008A2613" w:rsidRPr="009E7F20" w:rsidRDefault="008A2613" w:rsidP="000B0F79">
      <w:pPr>
        <w:keepNext/>
        <w:spacing w:before="720" w:line="240" w:lineRule="atLeast"/>
        <w:ind w:right="397"/>
        <w:jc w:val="both"/>
        <w:rPr>
          <w:szCs w:val="22"/>
        </w:rPr>
      </w:pPr>
      <w:r w:rsidRPr="009E7F20">
        <w:rPr>
          <w:szCs w:val="22"/>
        </w:rPr>
        <w:t xml:space="preserve">Dated </w:t>
      </w:r>
      <w:bookmarkStart w:id="1" w:name="BKCheck15B_2"/>
      <w:bookmarkEnd w:id="1"/>
      <w:r w:rsidRPr="009E7F20">
        <w:rPr>
          <w:szCs w:val="22"/>
        </w:rPr>
        <w:fldChar w:fldCharType="begin"/>
      </w:r>
      <w:r w:rsidRPr="009E7F20">
        <w:rPr>
          <w:szCs w:val="22"/>
        </w:rPr>
        <w:instrText xml:space="preserve"> DOCPROPERTY  DateMade </w:instrText>
      </w:r>
      <w:r w:rsidRPr="009E7F20">
        <w:rPr>
          <w:szCs w:val="22"/>
        </w:rPr>
        <w:fldChar w:fldCharType="separate"/>
      </w:r>
      <w:r w:rsidR="008B592D">
        <w:rPr>
          <w:szCs w:val="22"/>
        </w:rPr>
        <w:t>26 June 2014</w:t>
      </w:r>
      <w:r w:rsidRPr="009E7F20">
        <w:rPr>
          <w:szCs w:val="22"/>
        </w:rPr>
        <w:fldChar w:fldCharType="end"/>
      </w:r>
    </w:p>
    <w:p w:rsidR="008A2613" w:rsidRPr="009E7F20" w:rsidRDefault="008A2613" w:rsidP="007B0A3F">
      <w:pPr>
        <w:keepNext/>
        <w:tabs>
          <w:tab w:val="left" w:pos="3402"/>
        </w:tabs>
        <w:spacing w:before="1080" w:line="300" w:lineRule="atLeast"/>
        <w:ind w:left="397" w:right="397"/>
        <w:jc w:val="right"/>
        <w:rPr>
          <w:sz w:val="24"/>
          <w:szCs w:val="24"/>
        </w:rPr>
      </w:pPr>
      <w:r w:rsidRPr="009E7F20">
        <w:t>Peter Cosgrove</w:t>
      </w:r>
    </w:p>
    <w:p w:rsidR="008A2613" w:rsidRPr="009E7F20" w:rsidRDefault="009E7F20" w:rsidP="00787B23">
      <w:pPr>
        <w:keepNext/>
        <w:tabs>
          <w:tab w:val="left" w:pos="3402"/>
        </w:tabs>
        <w:spacing w:line="300" w:lineRule="atLeast"/>
        <w:ind w:left="397" w:right="397"/>
        <w:jc w:val="right"/>
        <w:rPr>
          <w:szCs w:val="22"/>
        </w:rPr>
      </w:pPr>
      <w:r w:rsidRPr="009E7F20">
        <w:rPr>
          <w:szCs w:val="22"/>
        </w:rPr>
        <w:t>Governor</w:t>
      </w:r>
      <w:r>
        <w:rPr>
          <w:szCs w:val="22"/>
        </w:rPr>
        <w:noBreakHyphen/>
      </w:r>
      <w:r w:rsidRPr="009E7F20">
        <w:rPr>
          <w:szCs w:val="22"/>
        </w:rPr>
        <w:t>General</w:t>
      </w:r>
    </w:p>
    <w:p w:rsidR="008A2613" w:rsidRPr="009E7F20" w:rsidRDefault="008A2613" w:rsidP="007B0A3F">
      <w:pPr>
        <w:keepNext/>
        <w:tabs>
          <w:tab w:val="left" w:pos="3402"/>
        </w:tabs>
        <w:spacing w:line="300" w:lineRule="atLeast"/>
        <w:ind w:right="397"/>
        <w:rPr>
          <w:szCs w:val="22"/>
        </w:rPr>
      </w:pPr>
      <w:r w:rsidRPr="009E7F20">
        <w:rPr>
          <w:szCs w:val="22"/>
        </w:rPr>
        <w:t>By His Excellency’s Command</w:t>
      </w:r>
    </w:p>
    <w:p w:rsidR="008A2613" w:rsidRPr="009E7F20" w:rsidRDefault="008A2613" w:rsidP="007B0A3F">
      <w:pPr>
        <w:keepNext/>
        <w:tabs>
          <w:tab w:val="left" w:pos="3402"/>
        </w:tabs>
        <w:spacing w:before="1080" w:line="300" w:lineRule="atLeast"/>
        <w:ind w:right="397"/>
        <w:rPr>
          <w:szCs w:val="22"/>
        </w:rPr>
      </w:pPr>
      <w:r w:rsidRPr="009E7F20">
        <w:rPr>
          <w:szCs w:val="22"/>
        </w:rPr>
        <w:t>Barnaby Joyce</w:t>
      </w:r>
    </w:p>
    <w:p w:rsidR="008A2613" w:rsidRPr="009E7F20" w:rsidRDefault="008A2613" w:rsidP="00B74DA1">
      <w:pPr>
        <w:pStyle w:val="SignCoverPageEnd"/>
        <w:rPr>
          <w:sz w:val="22"/>
          <w:szCs w:val="22"/>
        </w:rPr>
      </w:pPr>
      <w:r w:rsidRPr="009E7F20">
        <w:rPr>
          <w:sz w:val="22"/>
          <w:szCs w:val="22"/>
        </w:rPr>
        <w:t>Minister for Agriculture</w:t>
      </w:r>
    </w:p>
    <w:p w:rsidR="0048364F" w:rsidRPr="009E7F20" w:rsidRDefault="0048364F" w:rsidP="0048364F">
      <w:pPr>
        <w:pStyle w:val="Header"/>
        <w:tabs>
          <w:tab w:val="clear" w:pos="4150"/>
          <w:tab w:val="clear" w:pos="8307"/>
        </w:tabs>
      </w:pPr>
      <w:r w:rsidRPr="009E7F20">
        <w:rPr>
          <w:rStyle w:val="CharAmSchNo"/>
        </w:rPr>
        <w:t xml:space="preserve"> </w:t>
      </w:r>
      <w:r w:rsidRPr="009E7F20">
        <w:rPr>
          <w:rStyle w:val="CharAmSchText"/>
        </w:rPr>
        <w:t xml:space="preserve"> </w:t>
      </w:r>
    </w:p>
    <w:p w:rsidR="0048364F" w:rsidRPr="009E7F20" w:rsidRDefault="0048364F" w:rsidP="0048364F">
      <w:pPr>
        <w:pStyle w:val="Header"/>
        <w:tabs>
          <w:tab w:val="clear" w:pos="4150"/>
          <w:tab w:val="clear" w:pos="8307"/>
        </w:tabs>
      </w:pPr>
      <w:r w:rsidRPr="009E7F20">
        <w:rPr>
          <w:rStyle w:val="CharAmPartNo"/>
        </w:rPr>
        <w:t xml:space="preserve"> </w:t>
      </w:r>
      <w:r w:rsidRPr="009E7F20">
        <w:rPr>
          <w:rStyle w:val="CharAmPartText"/>
        </w:rPr>
        <w:t xml:space="preserve"> </w:t>
      </w:r>
    </w:p>
    <w:p w:rsidR="0048364F" w:rsidRPr="009E7F20" w:rsidRDefault="0048364F" w:rsidP="0048364F">
      <w:pPr>
        <w:sectPr w:rsidR="0048364F" w:rsidRPr="009E7F20" w:rsidSect="00FB0C2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9E7F20" w:rsidRDefault="0048364F" w:rsidP="00337061">
      <w:pPr>
        <w:rPr>
          <w:sz w:val="36"/>
        </w:rPr>
      </w:pPr>
      <w:r w:rsidRPr="009E7F20">
        <w:rPr>
          <w:sz w:val="36"/>
        </w:rPr>
        <w:lastRenderedPageBreak/>
        <w:t>Contents</w:t>
      </w:r>
    </w:p>
    <w:bookmarkStart w:id="2" w:name="BKCheck15B_3"/>
    <w:bookmarkEnd w:id="2"/>
    <w:p w:rsidR="0003157A" w:rsidRPr="009E7F20" w:rsidRDefault="0003157A">
      <w:pPr>
        <w:pStyle w:val="TOC5"/>
        <w:rPr>
          <w:rFonts w:asciiTheme="minorHAnsi" w:eastAsiaTheme="minorEastAsia" w:hAnsiTheme="minorHAnsi" w:cstheme="minorBidi"/>
          <w:noProof/>
          <w:kern w:val="0"/>
          <w:sz w:val="22"/>
          <w:szCs w:val="22"/>
        </w:rPr>
      </w:pPr>
      <w:r w:rsidRPr="009E7F20">
        <w:fldChar w:fldCharType="begin"/>
      </w:r>
      <w:r w:rsidRPr="009E7F20">
        <w:instrText xml:space="preserve"> TOC \o "1-9" </w:instrText>
      </w:r>
      <w:r w:rsidRPr="009E7F20">
        <w:fldChar w:fldCharType="separate"/>
      </w:r>
      <w:r w:rsidRPr="009E7F20">
        <w:rPr>
          <w:noProof/>
        </w:rPr>
        <w:t>1</w:t>
      </w:r>
      <w:r w:rsidRPr="009E7F20">
        <w:rPr>
          <w:noProof/>
        </w:rPr>
        <w:tab/>
        <w:t>Name of regulation</w:t>
      </w:r>
      <w:r w:rsidRPr="009E7F20">
        <w:rPr>
          <w:noProof/>
        </w:rPr>
        <w:tab/>
      </w:r>
      <w:r w:rsidRPr="009E7F20">
        <w:rPr>
          <w:noProof/>
        </w:rPr>
        <w:fldChar w:fldCharType="begin"/>
      </w:r>
      <w:r w:rsidRPr="009E7F20">
        <w:rPr>
          <w:noProof/>
        </w:rPr>
        <w:instrText xml:space="preserve"> PAGEREF _Toc389661890 \h </w:instrText>
      </w:r>
      <w:r w:rsidRPr="009E7F20">
        <w:rPr>
          <w:noProof/>
        </w:rPr>
      </w:r>
      <w:r w:rsidRPr="009E7F20">
        <w:rPr>
          <w:noProof/>
        </w:rPr>
        <w:fldChar w:fldCharType="separate"/>
      </w:r>
      <w:r w:rsidR="008B592D">
        <w:rPr>
          <w:noProof/>
        </w:rPr>
        <w:t>1</w:t>
      </w:r>
      <w:r w:rsidRPr="009E7F20">
        <w:rPr>
          <w:noProof/>
        </w:rPr>
        <w:fldChar w:fldCharType="end"/>
      </w:r>
    </w:p>
    <w:p w:rsidR="0003157A" w:rsidRPr="009E7F20" w:rsidRDefault="0003157A">
      <w:pPr>
        <w:pStyle w:val="TOC5"/>
        <w:rPr>
          <w:rFonts w:asciiTheme="minorHAnsi" w:eastAsiaTheme="minorEastAsia" w:hAnsiTheme="minorHAnsi" w:cstheme="minorBidi"/>
          <w:noProof/>
          <w:kern w:val="0"/>
          <w:sz w:val="22"/>
          <w:szCs w:val="22"/>
        </w:rPr>
      </w:pPr>
      <w:r w:rsidRPr="009E7F20">
        <w:rPr>
          <w:noProof/>
        </w:rPr>
        <w:t>2</w:t>
      </w:r>
      <w:r w:rsidRPr="009E7F20">
        <w:rPr>
          <w:noProof/>
        </w:rPr>
        <w:tab/>
        <w:t>Commencement</w:t>
      </w:r>
      <w:r w:rsidRPr="009E7F20">
        <w:rPr>
          <w:noProof/>
        </w:rPr>
        <w:tab/>
      </w:r>
      <w:r w:rsidRPr="009E7F20">
        <w:rPr>
          <w:noProof/>
        </w:rPr>
        <w:fldChar w:fldCharType="begin"/>
      </w:r>
      <w:r w:rsidRPr="009E7F20">
        <w:rPr>
          <w:noProof/>
        </w:rPr>
        <w:instrText xml:space="preserve"> PAGEREF _Toc389661891 \h </w:instrText>
      </w:r>
      <w:r w:rsidRPr="009E7F20">
        <w:rPr>
          <w:noProof/>
        </w:rPr>
      </w:r>
      <w:r w:rsidRPr="009E7F20">
        <w:rPr>
          <w:noProof/>
        </w:rPr>
        <w:fldChar w:fldCharType="separate"/>
      </w:r>
      <w:r w:rsidR="008B592D">
        <w:rPr>
          <w:noProof/>
        </w:rPr>
        <w:t>1</w:t>
      </w:r>
      <w:r w:rsidRPr="009E7F20">
        <w:rPr>
          <w:noProof/>
        </w:rPr>
        <w:fldChar w:fldCharType="end"/>
      </w:r>
    </w:p>
    <w:p w:rsidR="0003157A" w:rsidRPr="009E7F20" w:rsidRDefault="0003157A">
      <w:pPr>
        <w:pStyle w:val="TOC5"/>
        <w:rPr>
          <w:rFonts w:asciiTheme="minorHAnsi" w:eastAsiaTheme="minorEastAsia" w:hAnsiTheme="minorHAnsi" w:cstheme="minorBidi"/>
          <w:noProof/>
          <w:kern w:val="0"/>
          <w:sz w:val="22"/>
          <w:szCs w:val="22"/>
        </w:rPr>
      </w:pPr>
      <w:r w:rsidRPr="009E7F20">
        <w:rPr>
          <w:noProof/>
        </w:rPr>
        <w:t>3</w:t>
      </w:r>
      <w:r w:rsidRPr="009E7F20">
        <w:rPr>
          <w:noProof/>
        </w:rPr>
        <w:tab/>
        <w:t>Authority</w:t>
      </w:r>
      <w:r w:rsidRPr="009E7F20">
        <w:rPr>
          <w:noProof/>
        </w:rPr>
        <w:tab/>
      </w:r>
      <w:r w:rsidRPr="009E7F20">
        <w:rPr>
          <w:noProof/>
        </w:rPr>
        <w:fldChar w:fldCharType="begin"/>
      </w:r>
      <w:r w:rsidRPr="009E7F20">
        <w:rPr>
          <w:noProof/>
        </w:rPr>
        <w:instrText xml:space="preserve"> PAGEREF _Toc389661892 \h </w:instrText>
      </w:r>
      <w:r w:rsidRPr="009E7F20">
        <w:rPr>
          <w:noProof/>
        </w:rPr>
      </w:r>
      <w:r w:rsidRPr="009E7F20">
        <w:rPr>
          <w:noProof/>
        </w:rPr>
        <w:fldChar w:fldCharType="separate"/>
      </w:r>
      <w:r w:rsidR="008B592D">
        <w:rPr>
          <w:noProof/>
        </w:rPr>
        <w:t>1</w:t>
      </w:r>
      <w:r w:rsidRPr="009E7F20">
        <w:rPr>
          <w:noProof/>
        </w:rPr>
        <w:fldChar w:fldCharType="end"/>
      </w:r>
    </w:p>
    <w:p w:rsidR="0003157A" w:rsidRPr="009E7F20" w:rsidRDefault="0003157A">
      <w:pPr>
        <w:pStyle w:val="TOC5"/>
        <w:rPr>
          <w:rFonts w:asciiTheme="minorHAnsi" w:eastAsiaTheme="minorEastAsia" w:hAnsiTheme="minorHAnsi" w:cstheme="minorBidi"/>
          <w:noProof/>
          <w:kern w:val="0"/>
          <w:sz w:val="22"/>
          <w:szCs w:val="22"/>
        </w:rPr>
      </w:pPr>
      <w:r w:rsidRPr="009E7F20">
        <w:rPr>
          <w:noProof/>
        </w:rPr>
        <w:t>4</w:t>
      </w:r>
      <w:r w:rsidRPr="009E7F20">
        <w:rPr>
          <w:noProof/>
        </w:rPr>
        <w:tab/>
        <w:t>Schedule(s)</w:t>
      </w:r>
      <w:r w:rsidRPr="009E7F20">
        <w:rPr>
          <w:noProof/>
        </w:rPr>
        <w:tab/>
      </w:r>
      <w:r w:rsidRPr="009E7F20">
        <w:rPr>
          <w:noProof/>
        </w:rPr>
        <w:fldChar w:fldCharType="begin"/>
      </w:r>
      <w:r w:rsidRPr="009E7F20">
        <w:rPr>
          <w:noProof/>
        </w:rPr>
        <w:instrText xml:space="preserve"> PAGEREF _Toc389661893 \h </w:instrText>
      </w:r>
      <w:r w:rsidRPr="009E7F20">
        <w:rPr>
          <w:noProof/>
        </w:rPr>
      </w:r>
      <w:r w:rsidRPr="009E7F20">
        <w:rPr>
          <w:noProof/>
        </w:rPr>
        <w:fldChar w:fldCharType="separate"/>
      </w:r>
      <w:r w:rsidR="008B592D">
        <w:rPr>
          <w:noProof/>
        </w:rPr>
        <w:t>1</w:t>
      </w:r>
      <w:r w:rsidRPr="009E7F20">
        <w:rPr>
          <w:noProof/>
        </w:rPr>
        <w:fldChar w:fldCharType="end"/>
      </w:r>
    </w:p>
    <w:p w:rsidR="0003157A" w:rsidRPr="009E7F20" w:rsidRDefault="0003157A">
      <w:pPr>
        <w:pStyle w:val="TOC6"/>
        <w:rPr>
          <w:rFonts w:asciiTheme="minorHAnsi" w:eastAsiaTheme="minorEastAsia" w:hAnsiTheme="minorHAnsi" w:cstheme="minorBidi"/>
          <w:b w:val="0"/>
          <w:noProof/>
          <w:kern w:val="0"/>
          <w:sz w:val="22"/>
          <w:szCs w:val="22"/>
        </w:rPr>
      </w:pPr>
      <w:r w:rsidRPr="009E7F20">
        <w:rPr>
          <w:noProof/>
        </w:rPr>
        <w:t>Schedule</w:t>
      </w:r>
      <w:r w:rsidR="009E7F20" w:rsidRPr="009E7F20">
        <w:rPr>
          <w:noProof/>
        </w:rPr>
        <w:t> </w:t>
      </w:r>
      <w:r w:rsidRPr="009E7F20">
        <w:rPr>
          <w:noProof/>
        </w:rPr>
        <w:t>1—Amendments</w:t>
      </w:r>
      <w:r w:rsidRPr="009E7F20">
        <w:rPr>
          <w:b w:val="0"/>
          <w:noProof/>
          <w:sz w:val="18"/>
        </w:rPr>
        <w:tab/>
      </w:r>
      <w:r w:rsidRPr="009E7F20">
        <w:rPr>
          <w:b w:val="0"/>
          <w:noProof/>
          <w:sz w:val="18"/>
        </w:rPr>
        <w:fldChar w:fldCharType="begin"/>
      </w:r>
      <w:r w:rsidRPr="009E7F20">
        <w:rPr>
          <w:b w:val="0"/>
          <w:noProof/>
          <w:sz w:val="18"/>
        </w:rPr>
        <w:instrText xml:space="preserve"> PAGEREF _Toc389661894 \h </w:instrText>
      </w:r>
      <w:r w:rsidRPr="009E7F20">
        <w:rPr>
          <w:b w:val="0"/>
          <w:noProof/>
          <w:sz w:val="18"/>
        </w:rPr>
      </w:r>
      <w:r w:rsidRPr="009E7F20">
        <w:rPr>
          <w:b w:val="0"/>
          <w:noProof/>
          <w:sz w:val="18"/>
        </w:rPr>
        <w:fldChar w:fldCharType="separate"/>
      </w:r>
      <w:r w:rsidR="008B592D">
        <w:rPr>
          <w:b w:val="0"/>
          <w:noProof/>
          <w:sz w:val="18"/>
        </w:rPr>
        <w:t>3</w:t>
      </w:r>
      <w:r w:rsidRPr="009E7F20">
        <w:rPr>
          <w:b w:val="0"/>
          <w:noProof/>
          <w:sz w:val="18"/>
        </w:rPr>
        <w:fldChar w:fldCharType="end"/>
      </w:r>
    </w:p>
    <w:p w:rsidR="0003157A" w:rsidRPr="009E7F20" w:rsidRDefault="0003157A">
      <w:pPr>
        <w:pStyle w:val="TOC9"/>
        <w:rPr>
          <w:rFonts w:asciiTheme="minorHAnsi" w:eastAsiaTheme="minorEastAsia" w:hAnsiTheme="minorHAnsi" w:cstheme="minorBidi"/>
          <w:i w:val="0"/>
          <w:noProof/>
          <w:kern w:val="0"/>
          <w:sz w:val="22"/>
          <w:szCs w:val="22"/>
        </w:rPr>
      </w:pPr>
      <w:r w:rsidRPr="009E7F20">
        <w:rPr>
          <w:noProof/>
        </w:rPr>
        <w:t>Agricultural and Veterinary Chemicals Code Regulations</w:t>
      </w:r>
      <w:r w:rsidR="009E7F20" w:rsidRPr="009E7F20">
        <w:rPr>
          <w:noProof/>
        </w:rPr>
        <w:t> </w:t>
      </w:r>
      <w:r w:rsidRPr="009E7F20">
        <w:rPr>
          <w:noProof/>
        </w:rPr>
        <w:t>1995</w:t>
      </w:r>
      <w:r w:rsidRPr="009E7F20">
        <w:rPr>
          <w:i w:val="0"/>
          <w:noProof/>
          <w:sz w:val="18"/>
        </w:rPr>
        <w:tab/>
      </w:r>
      <w:r w:rsidRPr="009E7F20">
        <w:rPr>
          <w:i w:val="0"/>
          <w:noProof/>
          <w:sz w:val="18"/>
        </w:rPr>
        <w:fldChar w:fldCharType="begin"/>
      </w:r>
      <w:r w:rsidRPr="009E7F20">
        <w:rPr>
          <w:i w:val="0"/>
          <w:noProof/>
          <w:sz w:val="18"/>
        </w:rPr>
        <w:instrText xml:space="preserve"> PAGEREF _Toc389661895 \h </w:instrText>
      </w:r>
      <w:r w:rsidRPr="009E7F20">
        <w:rPr>
          <w:i w:val="0"/>
          <w:noProof/>
          <w:sz w:val="18"/>
        </w:rPr>
      </w:r>
      <w:r w:rsidRPr="009E7F20">
        <w:rPr>
          <w:i w:val="0"/>
          <w:noProof/>
          <w:sz w:val="18"/>
        </w:rPr>
        <w:fldChar w:fldCharType="separate"/>
      </w:r>
      <w:r w:rsidR="008B592D">
        <w:rPr>
          <w:i w:val="0"/>
          <w:noProof/>
          <w:sz w:val="18"/>
        </w:rPr>
        <w:t>3</w:t>
      </w:r>
      <w:r w:rsidRPr="009E7F20">
        <w:rPr>
          <w:i w:val="0"/>
          <w:noProof/>
          <w:sz w:val="18"/>
        </w:rPr>
        <w:fldChar w:fldCharType="end"/>
      </w:r>
    </w:p>
    <w:p w:rsidR="00833416" w:rsidRPr="009E7F20" w:rsidRDefault="0003157A" w:rsidP="0048364F">
      <w:r w:rsidRPr="009E7F20">
        <w:fldChar w:fldCharType="end"/>
      </w:r>
    </w:p>
    <w:p w:rsidR="00722023" w:rsidRPr="009E7F20" w:rsidRDefault="00722023" w:rsidP="0048364F">
      <w:pPr>
        <w:sectPr w:rsidR="00722023" w:rsidRPr="009E7F20" w:rsidSect="00FB0C21">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9E7F20" w:rsidRDefault="0048364F" w:rsidP="0048364F">
      <w:pPr>
        <w:pStyle w:val="ActHead5"/>
      </w:pPr>
      <w:bookmarkStart w:id="3" w:name="_Toc389661890"/>
      <w:r w:rsidRPr="009E7F20">
        <w:rPr>
          <w:rStyle w:val="CharSectno"/>
        </w:rPr>
        <w:lastRenderedPageBreak/>
        <w:t>1</w:t>
      </w:r>
      <w:r w:rsidRPr="009E7F20">
        <w:t xml:space="preserve">  </w:t>
      </w:r>
      <w:r w:rsidR="004F676E" w:rsidRPr="009E7F20">
        <w:t xml:space="preserve">Name of </w:t>
      </w:r>
      <w:r w:rsidR="008A2613" w:rsidRPr="009E7F20">
        <w:t>regulation</w:t>
      </w:r>
      <w:bookmarkEnd w:id="3"/>
    </w:p>
    <w:p w:rsidR="0048364F" w:rsidRPr="009E7F20" w:rsidRDefault="0048364F" w:rsidP="0048364F">
      <w:pPr>
        <w:pStyle w:val="subsection"/>
      </w:pPr>
      <w:r w:rsidRPr="009E7F20">
        <w:tab/>
      </w:r>
      <w:r w:rsidRPr="009E7F20">
        <w:tab/>
        <w:t>Th</w:t>
      </w:r>
      <w:r w:rsidR="00F24C35" w:rsidRPr="009E7F20">
        <w:t>is</w:t>
      </w:r>
      <w:r w:rsidRPr="009E7F20">
        <w:t xml:space="preserve"> </w:t>
      </w:r>
      <w:r w:rsidR="008A2613" w:rsidRPr="009E7F20">
        <w:t>regulation</w:t>
      </w:r>
      <w:r w:rsidRPr="009E7F20">
        <w:t xml:space="preserve"> </w:t>
      </w:r>
      <w:r w:rsidR="00F24C35" w:rsidRPr="009E7F20">
        <w:t>is</w:t>
      </w:r>
      <w:r w:rsidR="003801D0" w:rsidRPr="009E7F20">
        <w:t xml:space="preserve"> the</w:t>
      </w:r>
      <w:r w:rsidRPr="009E7F20">
        <w:t xml:space="preserve"> </w:t>
      </w:r>
      <w:bookmarkStart w:id="4" w:name="BKCheck15B_4"/>
      <w:bookmarkEnd w:id="4"/>
      <w:r w:rsidR="00CB0180" w:rsidRPr="009E7F20">
        <w:rPr>
          <w:i/>
        </w:rPr>
        <w:fldChar w:fldCharType="begin"/>
      </w:r>
      <w:r w:rsidR="00CB0180" w:rsidRPr="009E7F20">
        <w:rPr>
          <w:i/>
        </w:rPr>
        <w:instrText xml:space="preserve"> STYLEREF  ShortT </w:instrText>
      </w:r>
      <w:r w:rsidR="00CB0180" w:rsidRPr="009E7F20">
        <w:rPr>
          <w:i/>
        </w:rPr>
        <w:fldChar w:fldCharType="separate"/>
      </w:r>
      <w:r w:rsidR="008B592D">
        <w:rPr>
          <w:i/>
          <w:noProof/>
        </w:rPr>
        <w:t>Agricultural and Veterinary Chemicals Code Amendment (Duration of Approvals and Registrations) Regulation 2014</w:t>
      </w:r>
      <w:r w:rsidR="00CB0180" w:rsidRPr="009E7F20">
        <w:rPr>
          <w:i/>
        </w:rPr>
        <w:fldChar w:fldCharType="end"/>
      </w:r>
      <w:r w:rsidRPr="009E7F20">
        <w:t>.</w:t>
      </w:r>
    </w:p>
    <w:p w:rsidR="0048364F" w:rsidRPr="009E7F20" w:rsidRDefault="0048364F" w:rsidP="0048364F">
      <w:pPr>
        <w:pStyle w:val="ActHead5"/>
      </w:pPr>
      <w:bookmarkStart w:id="5" w:name="_Toc389661891"/>
      <w:r w:rsidRPr="009E7F20">
        <w:rPr>
          <w:rStyle w:val="CharSectno"/>
        </w:rPr>
        <w:t>2</w:t>
      </w:r>
      <w:r w:rsidRPr="009E7F20">
        <w:t xml:space="preserve">  Commencement</w:t>
      </w:r>
      <w:bookmarkEnd w:id="5"/>
    </w:p>
    <w:p w:rsidR="000B296C" w:rsidRPr="009E7F20" w:rsidRDefault="000B296C" w:rsidP="00E5515B">
      <w:pPr>
        <w:pStyle w:val="subsection"/>
      </w:pPr>
      <w:bookmarkStart w:id="6" w:name="_GoBack"/>
      <w:r w:rsidRPr="009E7F20">
        <w:tab/>
      </w:r>
      <w:r w:rsidRPr="009E7F20">
        <w:tab/>
        <w:t>Each provision of this regulation specified in column 1 of the table commences, or is taken to have commenced, in accordance with column 2 of the table. Any other statement in column 2 has effect according to its terms.</w:t>
      </w:r>
      <w:bookmarkEnd w:id="6"/>
    </w:p>
    <w:p w:rsidR="000B296C" w:rsidRPr="009E7F20" w:rsidRDefault="000B296C" w:rsidP="00E5515B">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410"/>
        <w:gridCol w:w="4678"/>
      </w:tblGrid>
      <w:tr w:rsidR="00D174E3" w:rsidRPr="009E7F20" w:rsidTr="00470061">
        <w:trPr>
          <w:tblHeader/>
        </w:trPr>
        <w:tc>
          <w:tcPr>
            <w:tcW w:w="7088" w:type="dxa"/>
            <w:gridSpan w:val="2"/>
            <w:tcBorders>
              <w:top w:val="single" w:sz="12" w:space="0" w:color="auto"/>
              <w:bottom w:val="single" w:sz="6" w:space="0" w:color="auto"/>
            </w:tcBorders>
            <w:shd w:val="clear" w:color="auto" w:fill="auto"/>
          </w:tcPr>
          <w:p w:rsidR="00D174E3" w:rsidRPr="009E7F20" w:rsidRDefault="00D174E3" w:rsidP="007B0A3F">
            <w:pPr>
              <w:pStyle w:val="TableHeading"/>
            </w:pPr>
            <w:r w:rsidRPr="009E7F20">
              <w:t>Commencement information</w:t>
            </w:r>
          </w:p>
        </w:tc>
      </w:tr>
      <w:tr w:rsidR="003C73E5" w:rsidRPr="009E7F20" w:rsidTr="00470061">
        <w:trPr>
          <w:tblHeader/>
        </w:trPr>
        <w:tc>
          <w:tcPr>
            <w:tcW w:w="2410" w:type="dxa"/>
            <w:tcBorders>
              <w:top w:val="single" w:sz="6" w:space="0" w:color="auto"/>
              <w:bottom w:val="single" w:sz="6" w:space="0" w:color="auto"/>
            </w:tcBorders>
            <w:shd w:val="clear" w:color="auto" w:fill="auto"/>
            <w:hideMark/>
          </w:tcPr>
          <w:p w:rsidR="003C73E5" w:rsidRPr="009E7F20" w:rsidRDefault="003C73E5" w:rsidP="007B0A3F">
            <w:pPr>
              <w:pStyle w:val="TableHeading"/>
            </w:pPr>
            <w:r w:rsidRPr="009E7F20">
              <w:t>Column 1</w:t>
            </w:r>
          </w:p>
        </w:tc>
        <w:tc>
          <w:tcPr>
            <w:tcW w:w="4678" w:type="dxa"/>
            <w:tcBorders>
              <w:top w:val="single" w:sz="6" w:space="0" w:color="auto"/>
              <w:bottom w:val="single" w:sz="6" w:space="0" w:color="auto"/>
            </w:tcBorders>
            <w:shd w:val="clear" w:color="auto" w:fill="auto"/>
            <w:hideMark/>
          </w:tcPr>
          <w:p w:rsidR="003C73E5" w:rsidRPr="009E7F20" w:rsidRDefault="003C73E5" w:rsidP="007B0A3F">
            <w:pPr>
              <w:pStyle w:val="TableHeading"/>
            </w:pPr>
            <w:r w:rsidRPr="009E7F20">
              <w:t>Column 2</w:t>
            </w:r>
          </w:p>
        </w:tc>
      </w:tr>
      <w:tr w:rsidR="003C73E5" w:rsidRPr="009E7F20" w:rsidTr="00470061">
        <w:trPr>
          <w:tblHeader/>
        </w:trPr>
        <w:tc>
          <w:tcPr>
            <w:tcW w:w="2410" w:type="dxa"/>
            <w:tcBorders>
              <w:top w:val="single" w:sz="6" w:space="0" w:color="auto"/>
              <w:bottom w:val="single" w:sz="12" w:space="0" w:color="auto"/>
            </w:tcBorders>
            <w:shd w:val="clear" w:color="auto" w:fill="auto"/>
            <w:hideMark/>
          </w:tcPr>
          <w:p w:rsidR="003C73E5" w:rsidRPr="009E7F20" w:rsidRDefault="003C73E5" w:rsidP="007B0A3F">
            <w:pPr>
              <w:pStyle w:val="TableHeading"/>
            </w:pPr>
            <w:r w:rsidRPr="009E7F20">
              <w:t>Provision(s)</w:t>
            </w:r>
          </w:p>
        </w:tc>
        <w:tc>
          <w:tcPr>
            <w:tcW w:w="4678" w:type="dxa"/>
            <w:tcBorders>
              <w:top w:val="single" w:sz="6" w:space="0" w:color="auto"/>
              <w:bottom w:val="single" w:sz="12" w:space="0" w:color="auto"/>
            </w:tcBorders>
            <w:shd w:val="clear" w:color="auto" w:fill="auto"/>
            <w:hideMark/>
          </w:tcPr>
          <w:p w:rsidR="003C73E5" w:rsidRPr="009E7F20" w:rsidRDefault="003C73E5" w:rsidP="007B0A3F">
            <w:pPr>
              <w:pStyle w:val="TableHeading"/>
            </w:pPr>
            <w:r w:rsidRPr="009E7F20">
              <w:t>Commencement</w:t>
            </w:r>
          </w:p>
        </w:tc>
      </w:tr>
      <w:tr w:rsidR="003C73E5" w:rsidRPr="009E7F20" w:rsidTr="00470061">
        <w:tc>
          <w:tcPr>
            <w:tcW w:w="2410" w:type="dxa"/>
            <w:tcBorders>
              <w:top w:val="single" w:sz="12" w:space="0" w:color="auto"/>
              <w:bottom w:val="single" w:sz="4" w:space="0" w:color="auto"/>
            </w:tcBorders>
            <w:shd w:val="clear" w:color="auto" w:fill="auto"/>
            <w:hideMark/>
          </w:tcPr>
          <w:p w:rsidR="003C73E5" w:rsidRPr="009E7F20" w:rsidRDefault="003C73E5" w:rsidP="000B296C">
            <w:pPr>
              <w:pStyle w:val="Tabletext"/>
            </w:pPr>
            <w:r w:rsidRPr="009E7F20">
              <w:t>1.  Sections</w:t>
            </w:r>
            <w:r w:rsidR="009E7F20" w:rsidRPr="009E7F20">
              <w:t> </w:t>
            </w:r>
            <w:r w:rsidRPr="009E7F20">
              <w:t>1 to 4 and anything in this regulation not elsewhere covered by this table</w:t>
            </w:r>
          </w:p>
        </w:tc>
        <w:tc>
          <w:tcPr>
            <w:tcW w:w="4678" w:type="dxa"/>
            <w:tcBorders>
              <w:top w:val="single" w:sz="12" w:space="0" w:color="auto"/>
              <w:bottom w:val="single" w:sz="4" w:space="0" w:color="auto"/>
            </w:tcBorders>
            <w:shd w:val="clear" w:color="auto" w:fill="auto"/>
            <w:hideMark/>
          </w:tcPr>
          <w:p w:rsidR="003C73E5" w:rsidRPr="009E7F20" w:rsidRDefault="003C73E5" w:rsidP="00E5515B">
            <w:pPr>
              <w:pStyle w:val="Tabletext"/>
            </w:pPr>
            <w:r w:rsidRPr="009E7F20">
              <w:t>The day after this regulation is registered.</w:t>
            </w:r>
          </w:p>
        </w:tc>
      </w:tr>
      <w:tr w:rsidR="003C73E5" w:rsidRPr="009E7F20" w:rsidTr="00470061">
        <w:tc>
          <w:tcPr>
            <w:tcW w:w="2410" w:type="dxa"/>
            <w:tcBorders>
              <w:bottom w:val="single" w:sz="12" w:space="0" w:color="auto"/>
            </w:tcBorders>
            <w:shd w:val="clear" w:color="auto" w:fill="auto"/>
            <w:hideMark/>
          </w:tcPr>
          <w:p w:rsidR="003C73E5" w:rsidRPr="009E7F20" w:rsidRDefault="003C73E5" w:rsidP="00E5515B">
            <w:pPr>
              <w:pStyle w:val="Tabletext"/>
            </w:pPr>
            <w:r w:rsidRPr="009E7F20">
              <w:t>2.  Schedule</w:t>
            </w:r>
            <w:r w:rsidR="009E7F20" w:rsidRPr="009E7F20">
              <w:t> </w:t>
            </w:r>
            <w:r w:rsidRPr="009E7F20">
              <w:t>1</w:t>
            </w:r>
          </w:p>
        </w:tc>
        <w:tc>
          <w:tcPr>
            <w:tcW w:w="4678" w:type="dxa"/>
            <w:tcBorders>
              <w:bottom w:val="single" w:sz="12" w:space="0" w:color="auto"/>
            </w:tcBorders>
            <w:shd w:val="clear" w:color="auto" w:fill="auto"/>
          </w:tcPr>
          <w:p w:rsidR="00EA3FBE" w:rsidRPr="009E7F20" w:rsidRDefault="00EA3FBE" w:rsidP="00EA3FBE">
            <w:pPr>
              <w:pStyle w:val="Tabletext"/>
            </w:pPr>
            <w:r w:rsidRPr="009E7F20">
              <w:t xml:space="preserve">Immediately after the commencement of </w:t>
            </w:r>
            <w:r w:rsidR="00AB3663" w:rsidRPr="009E7F20">
              <w:t>Schedule</w:t>
            </w:r>
            <w:r w:rsidR="009E7F20" w:rsidRPr="009E7F20">
              <w:t> </w:t>
            </w:r>
            <w:r w:rsidR="00AB3663" w:rsidRPr="009E7F20">
              <w:t xml:space="preserve">1 to </w:t>
            </w:r>
            <w:r w:rsidRPr="009E7F20">
              <w:t xml:space="preserve">the </w:t>
            </w:r>
            <w:r w:rsidRPr="009E7F20">
              <w:rPr>
                <w:i/>
              </w:rPr>
              <w:t>Agricultural and Veterinary Chemicals Legislation Amendment Regulation</w:t>
            </w:r>
            <w:r w:rsidR="009E7F20" w:rsidRPr="009E7F20">
              <w:rPr>
                <w:i/>
              </w:rPr>
              <w:t> </w:t>
            </w:r>
            <w:r w:rsidRPr="009E7F20">
              <w:rPr>
                <w:i/>
              </w:rPr>
              <w:t>201</w:t>
            </w:r>
            <w:r w:rsidR="00AB3663" w:rsidRPr="009E7F20">
              <w:rPr>
                <w:i/>
              </w:rPr>
              <w:t>4</w:t>
            </w:r>
            <w:r w:rsidRPr="009E7F20">
              <w:t>.</w:t>
            </w:r>
          </w:p>
          <w:p w:rsidR="003C73E5" w:rsidRPr="009E7F20" w:rsidRDefault="003C73E5" w:rsidP="00B302DC">
            <w:pPr>
              <w:pStyle w:val="Tabletext"/>
            </w:pPr>
            <w:r w:rsidRPr="009E7F20">
              <w:t>However, the provision(s) do not commence at all if Schedules</w:t>
            </w:r>
            <w:r w:rsidR="009E7F20" w:rsidRPr="009E7F20">
              <w:t> </w:t>
            </w:r>
            <w:r w:rsidRPr="009E7F20">
              <w:t xml:space="preserve">1 and 2 to the </w:t>
            </w:r>
            <w:r w:rsidRPr="009E7F20">
              <w:rPr>
                <w:i/>
              </w:rPr>
              <w:t>Agricultural and Veterinary Chemicals Legislation Amendment (Removing Re</w:t>
            </w:r>
            <w:r w:rsidR="009E7F20">
              <w:rPr>
                <w:i/>
              </w:rPr>
              <w:noBreakHyphen/>
            </w:r>
            <w:r w:rsidRPr="009E7F20">
              <w:rPr>
                <w:i/>
              </w:rPr>
              <w:t>approval and Re</w:t>
            </w:r>
            <w:r w:rsidR="009E7F20">
              <w:rPr>
                <w:i/>
              </w:rPr>
              <w:noBreakHyphen/>
            </w:r>
            <w:r w:rsidRPr="009E7F20">
              <w:rPr>
                <w:i/>
              </w:rPr>
              <w:t>registration) Act 2014</w:t>
            </w:r>
            <w:r w:rsidRPr="009E7F20">
              <w:t xml:space="preserve"> commence at or before the time that </w:t>
            </w:r>
            <w:r w:rsidR="00B302DC" w:rsidRPr="009E7F20">
              <w:t>Schedule</w:t>
            </w:r>
            <w:r w:rsidRPr="009E7F20">
              <w:t xml:space="preserve"> commences.</w:t>
            </w:r>
          </w:p>
        </w:tc>
      </w:tr>
    </w:tbl>
    <w:p w:rsidR="007769D4" w:rsidRPr="009E7F20" w:rsidRDefault="007769D4" w:rsidP="007769D4">
      <w:pPr>
        <w:pStyle w:val="ActHead5"/>
      </w:pPr>
      <w:bookmarkStart w:id="7" w:name="_Toc389661892"/>
      <w:r w:rsidRPr="009E7F20">
        <w:rPr>
          <w:rStyle w:val="CharSectno"/>
        </w:rPr>
        <w:t>3</w:t>
      </w:r>
      <w:r w:rsidRPr="009E7F20">
        <w:t xml:space="preserve">  Authority</w:t>
      </w:r>
      <w:bookmarkEnd w:id="7"/>
    </w:p>
    <w:p w:rsidR="00F30022" w:rsidRPr="009E7F20" w:rsidRDefault="007769D4" w:rsidP="00F30022">
      <w:pPr>
        <w:pStyle w:val="subsection"/>
      </w:pPr>
      <w:r w:rsidRPr="009E7F20">
        <w:tab/>
      </w:r>
      <w:r w:rsidRPr="009E7F20">
        <w:tab/>
      </w:r>
      <w:r w:rsidR="00F30022" w:rsidRPr="009E7F20">
        <w:t>This regulation is made under the following Acts:</w:t>
      </w:r>
    </w:p>
    <w:p w:rsidR="00F30022" w:rsidRPr="009E7F20" w:rsidRDefault="00F30022" w:rsidP="00F30022">
      <w:pPr>
        <w:pStyle w:val="paragraph"/>
      </w:pPr>
      <w:r w:rsidRPr="009E7F20">
        <w:tab/>
        <w:t>(a)</w:t>
      </w:r>
      <w:r w:rsidRPr="009E7F20">
        <w:tab/>
        <w:t xml:space="preserve">the </w:t>
      </w:r>
      <w:r w:rsidRPr="009E7F20">
        <w:rPr>
          <w:i/>
        </w:rPr>
        <w:t>Agricultural and Veterinary Chemicals Code Act 1994</w:t>
      </w:r>
      <w:r w:rsidRPr="009E7F20">
        <w:t>;</w:t>
      </w:r>
    </w:p>
    <w:p w:rsidR="007769D4" w:rsidRPr="009E7F20" w:rsidRDefault="00F30022" w:rsidP="00F30022">
      <w:pPr>
        <w:pStyle w:val="paragraph"/>
      </w:pPr>
      <w:r w:rsidRPr="009E7F20">
        <w:tab/>
        <w:t>(b)</w:t>
      </w:r>
      <w:r w:rsidRPr="009E7F20">
        <w:tab/>
        <w:t xml:space="preserve">the </w:t>
      </w:r>
      <w:r w:rsidRPr="009E7F20">
        <w:rPr>
          <w:i/>
        </w:rPr>
        <w:t>Agricultural and Veterinary Chemicals Legislation Amendment Act 2013</w:t>
      </w:r>
      <w:r w:rsidRPr="009E7F20">
        <w:t>.</w:t>
      </w:r>
    </w:p>
    <w:p w:rsidR="00557C7A" w:rsidRPr="009E7F20" w:rsidRDefault="007769D4" w:rsidP="00557C7A">
      <w:pPr>
        <w:pStyle w:val="ActHead5"/>
      </w:pPr>
      <w:bookmarkStart w:id="8" w:name="_Toc389661893"/>
      <w:r w:rsidRPr="009E7F20">
        <w:rPr>
          <w:rStyle w:val="CharSectno"/>
        </w:rPr>
        <w:t>4</w:t>
      </w:r>
      <w:r w:rsidR="00557C7A" w:rsidRPr="009E7F20">
        <w:t xml:space="preserve">  </w:t>
      </w:r>
      <w:r w:rsidR="00B332B8" w:rsidRPr="009E7F20">
        <w:t>Schedule(s)</w:t>
      </w:r>
      <w:bookmarkEnd w:id="8"/>
    </w:p>
    <w:p w:rsidR="00557C7A" w:rsidRPr="009E7F20" w:rsidRDefault="00557C7A" w:rsidP="00557C7A">
      <w:pPr>
        <w:pStyle w:val="subsection"/>
      </w:pPr>
      <w:r w:rsidRPr="009E7F20">
        <w:tab/>
      </w:r>
      <w:r w:rsidRPr="009E7F20">
        <w:tab/>
      </w:r>
      <w:r w:rsidR="00CD7ECB" w:rsidRPr="009E7F20">
        <w:t>Each instrument that is specified in a Schedule to this instrument is amended or repealed as set out in the applicable items in the Schedule concerned, and any other item in a Schedule to this instrument has effect according to its terms.</w:t>
      </w:r>
    </w:p>
    <w:p w:rsidR="0048364F" w:rsidRPr="009E7F20" w:rsidRDefault="0048364F" w:rsidP="00FF3089">
      <w:pPr>
        <w:pStyle w:val="ActHead6"/>
        <w:pageBreakBefore/>
      </w:pPr>
      <w:bookmarkStart w:id="9" w:name="_Toc389661894"/>
      <w:bookmarkStart w:id="10" w:name="opcAmSched"/>
      <w:bookmarkStart w:id="11" w:name="opcCurrentFind"/>
      <w:r w:rsidRPr="009E7F20">
        <w:rPr>
          <w:rStyle w:val="CharAmSchNo"/>
        </w:rPr>
        <w:t>Schedule</w:t>
      </w:r>
      <w:r w:rsidR="009E7F20" w:rsidRPr="009E7F20">
        <w:rPr>
          <w:rStyle w:val="CharAmSchNo"/>
        </w:rPr>
        <w:t> </w:t>
      </w:r>
      <w:r w:rsidRPr="009E7F20">
        <w:rPr>
          <w:rStyle w:val="CharAmSchNo"/>
        </w:rPr>
        <w:t>1</w:t>
      </w:r>
      <w:r w:rsidRPr="009E7F20">
        <w:t>—</w:t>
      </w:r>
      <w:r w:rsidR="00460499" w:rsidRPr="009E7F20">
        <w:rPr>
          <w:rStyle w:val="CharAmSchText"/>
        </w:rPr>
        <w:t>Amendments</w:t>
      </w:r>
      <w:bookmarkEnd w:id="9"/>
    </w:p>
    <w:bookmarkEnd w:id="10"/>
    <w:bookmarkEnd w:id="11"/>
    <w:p w:rsidR="0004044E" w:rsidRPr="009E7F20" w:rsidRDefault="0004044E" w:rsidP="0004044E">
      <w:pPr>
        <w:pStyle w:val="Header"/>
      </w:pPr>
      <w:r w:rsidRPr="009E7F20">
        <w:rPr>
          <w:rStyle w:val="CharAmPartNo"/>
        </w:rPr>
        <w:t xml:space="preserve"> </w:t>
      </w:r>
      <w:r w:rsidRPr="009E7F20">
        <w:rPr>
          <w:rStyle w:val="CharAmPartText"/>
        </w:rPr>
        <w:t xml:space="preserve"> </w:t>
      </w:r>
    </w:p>
    <w:p w:rsidR="005849E7" w:rsidRPr="009E7F20" w:rsidRDefault="005849E7" w:rsidP="005849E7">
      <w:pPr>
        <w:pStyle w:val="ActHead9"/>
      </w:pPr>
      <w:bookmarkStart w:id="12" w:name="_Toc389661895"/>
      <w:r w:rsidRPr="009E7F20">
        <w:t>Agricultural and Veterinary Chemicals Code Regulations</w:t>
      </w:r>
      <w:r w:rsidR="009E7F20" w:rsidRPr="009E7F20">
        <w:t> </w:t>
      </w:r>
      <w:r w:rsidRPr="009E7F20">
        <w:t>1995</w:t>
      </w:r>
      <w:bookmarkEnd w:id="12"/>
    </w:p>
    <w:p w:rsidR="005849E7" w:rsidRPr="009E7F20" w:rsidRDefault="005849E7" w:rsidP="005849E7">
      <w:pPr>
        <w:pStyle w:val="ItemHead"/>
      </w:pPr>
      <w:r w:rsidRPr="009E7F20">
        <w:t>1  Regulations</w:t>
      </w:r>
      <w:r w:rsidR="009E7F20" w:rsidRPr="009E7F20">
        <w:t> </w:t>
      </w:r>
      <w:r w:rsidRPr="009E7F20">
        <w:t>17A and 17B</w:t>
      </w:r>
    </w:p>
    <w:p w:rsidR="005849E7" w:rsidRPr="009E7F20" w:rsidRDefault="005849E7" w:rsidP="005849E7">
      <w:pPr>
        <w:pStyle w:val="Item"/>
      </w:pPr>
      <w:r w:rsidRPr="009E7F20">
        <w:t>Repeal the regulations, substitute:</w:t>
      </w:r>
    </w:p>
    <w:p w:rsidR="005849E7" w:rsidRPr="009E7F20" w:rsidRDefault="005849E7" w:rsidP="005849E7">
      <w:pPr>
        <w:pStyle w:val="ActHead5"/>
      </w:pPr>
      <w:bookmarkStart w:id="13" w:name="_Toc389661896"/>
      <w:r w:rsidRPr="009E7F20">
        <w:rPr>
          <w:rStyle w:val="CharSectno"/>
        </w:rPr>
        <w:t>17A</w:t>
      </w:r>
      <w:r w:rsidRPr="009E7F20">
        <w:t xml:space="preserve">  End dates for approvals of active constituents</w:t>
      </w:r>
      <w:bookmarkEnd w:id="13"/>
    </w:p>
    <w:p w:rsidR="005849E7" w:rsidRPr="009E7F20" w:rsidRDefault="005849E7" w:rsidP="005849E7">
      <w:pPr>
        <w:pStyle w:val="subsection"/>
      </w:pPr>
      <w:r w:rsidRPr="009E7F20">
        <w:tab/>
        <w:t>(1)</w:t>
      </w:r>
      <w:r w:rsidRPr="009E7F20">
        <w:tab/>
        <w:t>For the purposes of paragraph</w:t>
      </w:r>
      <w:r w:rsidR="009E7F20" w:rsidRPr="009E7F20">
        <w:t> </w:t>
      </w:r>
      <w:r w:rsidRPr="009E7F20">
        <w:t>19(2)(a) of the Code, this regulation prescribes the method by which the APVMA must work out the date an approval of an active constituent ends.</w:t>
      </w:r>
    </w:p>
    <w:p w:rsidR="005849E7" w:rsidRPr="009E7F20" w:rsidRDefault="005849E7" w:rsidP="005849E7">
      <w:pPr>
        <w:pStyle w:val="subsection"/>
      </w:pPr>
      <w:r w:rsidRPr="009E7F20">
        <w:tab/>
        <w:t>(2)</w:t>
      </w:r>
      <w:r w:rsidRPr="009E7F20">
        <w:tab/>
        <w:t>Each approval of an active constituent must end on the last day of the same calendar month:</w:t>
      </w:r>
    </w:p>
    <w:p w:rsidR="005849E7" w:rsidRPr="009E7F20" w:rsidRDefault="005849E7" w:rsidP="005849E7">
      <w:pPr>
        <w:pStyle w:val="paragraph"/>
      </w:pPr>
      <w:r w:rsidRPr="009E7F20">
        <w:tab/>
        <w:t>(a)</w:t>
      </w:r>
      <w:r w:rsidRPr="009E7F20">
        <w:tab/>
        <w:t>in which the approval took place; and</w:t>
      </w:r>
    </w:p>
    <w:p w:rsidR="005849E7" w:rsidRPr="009E7F20" w:rsidRDefault="005849E7" w:rsidP="005849E7">
      <w:pPr>
        <w:pStyle w:val="paragraph"/>
      </w:pPr>
      <w:r w:rsidRPr="009E7F20">
        <w:tab/>
        <w:t>(b)</w:t>
      </w:r>
      <w:r w:rsidRPr="009E7F20">
        <w:tab/>
        <w:t>that is 15 years after that approval.</w:t>
      </w:r>
    </w:p>
    <w:p w:rsidR="005849E7" w:rsidRPr="009E7F20" w:rsidRDefault="005849E7" w:rsidP="005849E7">
      <w:pPr>
        <w:pStyle w:val="ActHead5"/>
      </w:pPr>
      <w:bookmarkStart w:id="14" w:name="_Toc389661897"/>
      <w:r w:rsidRPr="009E7F20">
        <w:rPr>
          <w:rStyle w:val="CharSectno"/>
        </w:rPr>
        <w:t>17B</w:t>
      </w:r>
      <w:r w:rsidRPr="009E7F20">
        <w:t xml:space="preserve">  Date after which registration of a chemical product cannot be renewed</w:t>
      </w:r>
      <w:bookmarkEnd w:id="14"/>
    </w:p>
    <w:p w:rsidR="005849E7" w:rsidRPr="009E7F20" w:rsidRDefault="005849E7" w:rsidP="005849E7">
      <w:pPr>
        <w:pStyle w:val="subsection"/>
      </w:pPr>
      <w:r w:rsidRPr="009E7F20">
        <w:tab/>
        <w:t>(1)</w:t>
      </w:r>
      <w:r w:rsidRPr="009E7F20">
        <w:tab/>
        <w:t>For the purposes of paragraph</w:t>
      </w:r>
      <w:r w:rsidR="009E7F20" w:rsidRPr="009E7F20">
        <w:t> </w:t>
      </w:r>
      <w:r w:rsidRPr="009E7F20">
        <w:t>20(2)(a) of the Code, this regulation prescribes the method by which the APVMA must work out the last renewal date for the registration of a chemical product.</w:t>
      </w:r>
    </w:p>
    <w:p w:rsidR="005849E7" w:rsidRPr="009E7F20" w:rsidRDefault="005849E7" w:rsidP="005849E7">
      <w:pPr>
        <w:pStyle w:val="subsection"/>
      </w:pPr>
      <w:r w:rsidRPr="009E7F20">
        <w:rPr>
          <w:i/>
        </w:rPr>
        <w:tab/>
      </w:r>
      <w:r w:rsidRPr="009E7F20">
        <w:t>(2)</w:t>
      </w:r>
      <w:r w:rsidRPr="009E7F20">
        <w:rPr>
          <w:i/>
        </w:rPr>
        <w:tab/>
      </w:r>
      <w:r w:rsidRPr="009E7F20">
        <w:t>The last renewal date must be the last day of the same calendar month:</w:t>
      </w:r>
    </w:p>
    <w:p w:rsidR="005849E7" w:rsidRPr="009E7F20" w:rsidRDefault="005849E7" w:rsidP="005849E7">
      <w:pPr>
        <w:pStyle w:val="paragraph"/>
      </w:pPr>
      <w:r w:rsidRPr="009E7F20">
        <w:tab/>
        <w:t>(a)</w:t>
      </w:r>
      <w:r w:rsidRPr="009E7F20">
        <w:tab/>
        <w:t>either:</w:t>
      </w:r>
    </w:p>
    <w:p w:rsidR="005849E7" w:rsidRPr="009E7F20" w:rsidRDefault="005849E7" w:rsidP="005849E7">
      <w:pPr>
        <w:pStyle w:val="paragraphsub"/>
      </w:pPr>
      <w:r w:rsidRPr="009E7F20">
        <w:tab/>
        <w:t>(i)</w:t>
      </w:r>
      <w:r w:rsidRPr="009E7F20">
        <w:tab/>
        <w:t>if the last renewal date is entered in the Register when the product is registered—in which the registration took place; or</w:t>
      </w:r>
    </w:p>
    <w:p w:rsidR="005849E7" w:rsidRPr="009E7F20" w:rsidRDefault="005849E7" w:rsidP="005849E7">
      <w:pPr>
        <w:pStyle w:val="paragraphsub"/>
      </w:pPr>
      <w:r w:rsidRPr="009E7F20">
        <w:tab/>
        <w:t>(ii)</w:t>
      </w:r>
      <w:r w:rsidRPr="009E7F20">
        <w:tab/>
        <w:t>if the last renewal date is entered in the Register when the relevant particulars or conditions of the registration are varied—in which the variation took place; and</w:t>
      </w:r>
    </w:p>
    <w:p w:rsidR="005849E7" w:rsidRPr="009E7F20" w:rsidRDefault="005849E7" w:rsidP="005849E7">
      <w:pPr>
        <w:pStyle w:val="paragraph"/>
      </w:pPr>
      <w:r w:rsidRPr="009E7F20">
        <w:tab/>
        <w:t>(b)</w:t>
      </w:r>
      <w:r w:rsidRPr="009E7F20">
        <w:tab/>
        <w:t>that is 15 years after that registration or variation.</w:t>
      </w:r>
    </w:p>
    <w:p w:rsidR="005849E7" w:rsidRPr="009E7F20" w:rsidRDefault="005849E7" w:rsidP="005849E7">
      <w:pPr>
        <w:pStyle w:val="ActHead5"/>
      </w:pPr>
      <w:bookmarkStart w:id="15" w:name="_Toc389661898"/>
      <w:r w:rsidRPr="009E7F20">
        <w:rPr>
          <w:rStyle w:val="CharSectno"/>
        </w:rPr>
        <w:t>17</w:t>
      </w:r>
      <w:r w:rsidR="0014445C" w:rsidRPr="009E7F20">
        <w:rPr>
          <w:rStyle w:val="CharSectno"/>
        </w:rPr>
        <w:t>BA</w:t>
      </w:r>
      <w:r w:rsidR="00BE28E1" w:rsidRPr="009E7F20">
        <w:t xml:space="preserve"> </w:t>
      </w:r>
      <w:r w:rsidRPr="009E7F20">
        <w:t xml:space="preserve"> End dates for re</w:t>
      </w:r>
      <w:r w:rsidR="009E7F20">
        <w:noBreakHyphen/>
      </w:r>
      <w:r w:rsidRPr="009E7F20">
        <w:t>approvals of active constituents</w:t>
      </w:r>
      <w:bookmarkEnd w:id="15"/>
    </w:p>
    <w:p w:rsidR="005849E7" w:rsidRPr="009E7F20" w:rsidRDefault="005849E7" w:rsidP="005849E7">
      <w:pPr>
        <w:pStyle w:val="subsection"/>
      </w:pPr>
      <w:r w:rsidRPr="009E7F20">
        <w:tab/>
        <w:t>(1)</w:t>
      </w:r>
      <w:r w:rsidRPr="009E7F20">
        <w:tab/>
        <w:t>For the purposes of paragraph</w:t>
      </w:r>
      <w:r w:rsidR="009E7F20" w:rsidRPr="009E7F20">
        <w:t> </w:t>
      </w:r>
      <w:r w:rsidRPr="009E7F20">
        <w:t>29J(2)(a) of the Code, this regulation prescribes the method by which the APVMA must work out the date the re</w:t>
      </w:r>
      <w:r w:rsidR="009E7F20">
        <w:noBreakHyphen/>
      </w:r>
      <w:r w:rsidRPr="009E7F20">
        <w:t>approval of an active constituent ends.</w:t>
      </w:r>
    </w:p>
    <w:p w:rsidR="005849E7" w:rsidRPr="009E7F20" w:rsidRDefault="005849E7" w:rsidP="005849E7">
      <w:pPr>
        <w:pStyle w:val="subsection"/>
      </w:pPr>
      <w:r w:rsidRPr="009E7F20">
        <w:rPr>
          <w:i/>
        </w:rPr>
        <w:tab/>
      </w:r>
      <w:r w:rsidRPr="009E7F20">
        <w:t>(2)</w:t>
      </w:r>
      <w:r w:rsidRPr="009E7F20">
        <w:tab/>
        <w:t>Each re</w:t>
      </w:r>
      <w:r w:rsidR="009E7F20">
        <w:noBreakHyphen/>
      </w:r>
      <w:r w:rsidRPr="009E7F20">
        <w:t>approval of an active constituent must end on the last day of the same calendar month:</w:t>
      </w:r>
    </w:p>
    <w:p w:rsidR="005849E7" w:rsidRPr="009E7F20" w:rsidRDefault="005849E7" w:rsidP="005849E7">
      <w:pPr>
        <w:pStyle w:val="paragraph"/>
      </w:pPr>
      <w:r w:rsidRPr="009E7F20">
        <w:tab/>
        <w:t>(a)</w:t>
      </w:r>
      <w:r w:rsidRPr="009E7F20">
        <w:tab/>
        <w:t>in which the re</w:t>
      </w:r>
      <w:r w:rsidR="009E7F20">
        <w:noBreakHyphen/>
      </w:r>
      <w:r w:rsidRPr="009E7F20">
        <w:t>approval took place; and</w:t>
      </w:r>
    </w:p>
    <w:p w:rsidR="005849E7" w:rsidRPr="009E7F20" w:rsidRDefault="005849E7" w:rsidP="005849E7">
      <w:pPr>
        <w:pStyle w:val="paragraph"/>
      </w:pPr>
      <w:r w:rsidRPr="009E7F20">
        <w:tab/>
        <w:t>(b)</w:t>
      </w:r>
      <w:r w:rsidRPr="009E7F20">
        <w:tab/>
        <w:t>that is 15 years after that re</w:t>
      </w:r>
      <w:r w:rsidR="009E7F20">
        <w:noBreakHyphen/>
      </w:r>
      <w:r w:rsidRPr="009E7F20">
        <w:t>approval.</w:t>
      </w:r>
    </w:p>
    <w:p w:rsidR="005849E7" w:rsidRPr="009E7F20" w:rsidRDefault="005849E7" w:rsidP="005849E7">
      <w:pPr>
        <w:pStyle w:val="ActHead5"/>
      </w:pPr>
      <w:bookmarkStart w:id="16" w:name="_Toc389661899"/>
      <w:r w:rsidRPr="009E7F20">
        <w:rPr>
          <w:rStyle w:val="CharSectno"/>
        </w:rPr>
        <w:t>17</w:t>
      </w:r>
      <w:r w:rsidR="0014445C" w:rsidRPr="009E7F20">
        <w:rPr>
          <w:rStyle w:val="CharSectno"/>
        </w:rPr>
        <w:t>BB</w:t>
      </w:r>
      <w:r w:rsidRPr="009E7F20">
        <w:t xml:space="preserve">  Date after which re</w:t>
      </w:r>
      <w:r w:rsidR="009E7F20">
        <w:noBreakHyphen/>
      </w:r>
      <w:r w:rsidRPr="009E7F20">
        <w:t>registration of a chemical product cannot be renewed</w:t>
      </w:r>
      <w:bookmarkEnd w:id="16"/>
    </w:p>
    <w:p w:rsidR="005849E7" w:rsidRPr="009E7F20" w:rsidRDefault="005849E7" w:rsidP="005849E7">
      <w:pPr>
        <w:pStyle w:val="subsection"/>
      </w:pPr>
      <w:r w:rsidRPr="009E7F20">
        <w:tab/>
        <w:t>(1)</w:t>
      </w:r>
      <w:r w:rsidRPr="009E7F20">
        <w:tab/>
        <w:t>For the purposes of paragraph</w:t>
      </w:r>
      <w:r w:rsidR="009E7F20" w:rsidRPr="009E7F20">
        <w:t> </w:t>
      </w:r>
      <w:r w:rsidRPr="009E7F20">
        <w:t>29K(2)(a) of the Code, this regulation prescribes the method by which the APVMA must work out the last renewal date for the registration (as re</w:t>
      </w:r>
      <w:r w:rsidR="009E7F20">
        <w:noBreakHyphen/>
      </w:r>
      <w:r w:rsidRPr="009E7F20">
        <w:t>registration) of a chemical product.</w:t>
      </w:r>
    </w:p>
    <w:p w:rsidR="005849E7" w:rsidRPr="009E7F20" w:rsidRDefault="005849E7" w:rsidP="005849E7">
      <w:pPr>
        <w:pStyle w:val="subsection"/>
      </w:pPr>
      <w:r w:rsidRPr="009E7F20">
        <w:rPr>
          <w:i/>
        </w:rPr>
        <w:tab/>
      </w:r>
      <w:r w:rsidRPr="009E7F20">
        <w:t>(2)</w:t>
      </w:r>
      <w:r w:rsidRPr="009E7F20">
        <w:rPr>
          <w:i/>
        </w:rPr>
        <w:tab/>
      </w:r>
      <w:r w:rsidRPr="009E7F20">
        <w:t>The last renewal date must be the last day of the same calendar month:</w:t>
      </w:r>
    </w:p>
    <w:p w:rsidR="005849E7" w:rsidRPr="009E7F20" w:rsidRDefault="005849E7" w:rsidP="005849E7">
      <w:pPr>
        <w:pStyle w:val="paragraph"/>
      </w:pPr>
      <w:r w:rsidRPr="009E7F20">
        <w:tab/>
        <w:t>(a)</w:t>
      </w:r>
      <w:r w:rsidRPr="009E7F20">
        <w:tab/>
        <w:t>in which the re</w:t>
      </w:r>
      <w:r w:rsidR="009E7F20">
        <w:noBreakHyphen/>
      </w:r>
      <w:r w:rsidRPr="009E7F20">
        <w:t>registration took place; and</w:t>
      </w:r>
    </w:p>
    <w:p w:rsidR="005849E7" w:rsidRPr="009E7F20" w:rsidRDefault="005849E7" w:rsidP="005849E7">
      <w:pPr>
        <w:pStyle w:val="paragraph"/>
      </w:pPr>
      <w:r w:rsidRPr="009E7F20">
        <w:tab/>
        <w:t>(b)</w:t>
      </w:r>
      <w:r w:rsidRPr="009E7F20">
        <w:tab/>
        <w:t>that is 15 years after that re</w:t>
      </w:r>
      <w:r w:rsidR="009E7F20">
        <w:noBreakHyphen/>
      </w:r>
      <w:r w:rsidRPr="009E7F20">
        <w:t>registration.</w:t>
      </w:r>
    </w:p>
    <w:p w:rsidR="005849E7" w:rsidRPr="009E7F20" w:rsidRDefault="005849E7" w:rsidP="005849E7">
      <w:pPr>
        <w:pStyle w:val="ActHead5"/>
      </w:pPr>
      <w:bookmarkStart w:id="17" w:name="_Toc389661900"/>
      <w:r w:rsidRPr="009E7F20">
        <w:rPr>
          <w:rStyle w:val="CharSectno"/>
        </w:rPr>
        <w:t>17</w:t>
      </w:r>
      <w:r w:rsidR="0014445C" w:rsidRPr="009E7F20">
        <w:rPr>
          <w:rStyle w:val="CharSectno"/>
        </w:rPr>
        <w:t>BC</w:t>
      </w:r>
      <w:r w:rsidRPr="009E7F20">
        <w:t xml:space="preserve">  Varying duration of approval of active constituents</w:t>
      </w:r>
      <w:bookmarkEnd w:id="17"/>
    </w:p>
    <w:p w:rsidR="005849E7" w:rsidRPr="009E7F20" w:rsidRDefault="005849E7" w:rsidP="005849E7">
      <w:pPr>
        <w:pStyle w:val="subsection"/>
      </w:pPr>
      <w:r w:rsidRPr="009E7F20">
        <w:tab/>
        <w:t>(1)</w:t>
      </w:r>
      <w:r w:rsidRPr="009E7F20">
        <w:tab/>
        <w:t>For the purposes of paragraph</w:t>
      </w:r>
      <w:r w:rsidR="009E7F20" w:rsidRPr="009E7F20">
        <w:t> </w:t>
      </w:r>
      <w:r w:rsidRPr="009E7F20">
        <w:t>34AE(2)(a) of the Code, this regulation prescribes the method by which the APVMA must vary the end date for the approval of an active constituent if the approval is affirmed on reconsideration.</w:t>
      </w:r>
    </w:p>
    <w:p w:rsidR="005849E7" w:rsidRPr="009E7F20" w:rsidRDefault="005849E7" w:rsidP="005849E7">
      <w:pPr>
        <w:pStyle w:val="subsection"/>
      </w:pPr>
      <w:r w:rsidRPr="009E7F20">
        <w:tab/>
        <w:t>(2)</w:t>
      </w:r>
      <w:r w:rsidRPr="009E7F20">
        <w:tab/>
        <w:t>The end date must be the last day of the same calendar month:</w:t>
      </w:r>
    </w:p>
    <w:p w:rsidR="005849E7" w:rsidRPr="009E7F20" w:rsidRDefault="005849E7" w:rsidP="005849E7">
      <w:pPr>
        <w:pStyle w:val="paragraph"/>
      </w:pPr>
      <w:r w:rsidRPr="009E7F20">
        <w:tab/>
        <w:t>(a)</w:t>
      </w:r>
      <w:r w:rsidRPr="009E7F20">
        <w:tab/>
        <w:t>in which the approval was affirmed; and</w:t>
      </w:r>
    </w:p>
    <w:p w:rsidR="005849E7" w:rsidRPr="009E7F20" w:rsidRDefault="005849E7" w:rsidP="005849E7">
      <w:pPr>
        <w:pStyle w:val="paragraph"/>
      </w:pPr>
      <w:r w:rsidRPr="009E7F20">
        <w:tab/>
        <w:t>(b)</w:t>
      </w:r>
      <w:r w:rsidRPr="009E7F20">
        <w:tab/>
        <w:t>that is 15 years after that approval was affirmed.</w:t>
      </w:r>
    </w:p>
    <w:p w:rsidR="005849E7" w:rsidRPr="009E7F20" w:rsidRDefault="005849E7" w:rsidP="005849E7">
      <w:pPr>
        <w:pStyle w:val="ActHead5"/>
      </w:pPr>
      <w:bookmarkStart w:id="18" w:name="_Toc389661901"/>
      <w:r w:rsidRPr="009E7F20">
        <w:rPr>
          <w:rStyle w:val="CharSectno"/>
        </w:rPr>
        <w:t>17</w:t>
      </w:r>
      <w:r w:rsidR="0014445C" w:rsidRPr="009E7F20">
        <w:rPr>
          <w:rStyle w:val="CharSectno"/>
        </w:rPr>
        <w:t>BD</w:t>
      </w:r>
      <w:r w:rsidRPr="009E7F20">
        <w:t xml:space="preserve">  Varying duration of registration of chemical products</w:t>
      </w:r>
      <w:bookmarkEnd w:id="18"/>
    </w:p>
    <w:p w:rsidR="005849E7" w:rsidRPr="009E7F20" w:rsidRDefault="005849E7" w:rsidP="005849E7">
      <w:pPr>
        <w:pStyle w:val="subsection"/>
      </w:pPr>
      <w:r w:rsidRPr="009E7F20">
        <w:tab/>
        <w:t>(1)</w:t>
      </w:r>
      <w:r w:rsidRPr="009E7F20">
        <w:tab/>
        <w:t>For the purposes of paragraph</w:t>
      </w:r>
      <w:r w:rsidR="009E7F20" w:rsidRPr="009E7F20">
        <w:t> </w:t>
      </w:r>
      <w:r w:rsidRPr="009E7F20">
        <w:t>34AE(2)(a) of the Code, this regulation prescribes the method by which the APVMA must vary the last renewal date for the registration of a chemical product if the registration is affirmed on reconsideration.</w:t>
      </w:r>
    </w:p>
    <w:p w:rsidR="005849E7" w:rsidRPr="009E7F20" w:rsidRDefault="005849E7" w:rsidP="005849E7">
      <w:pPr>
        <w:pStyle w:val="subsection"/>
      </w:pPr>
      <w:r w:rsidRPr="009E7F20">
        <w:tab/>
        <w:t>(2)</w:t>
      </w:r>
      <w:r w:rsidRPr="009E7F20">
        <w:tab/>
        <w:t>The last renewal date must be the last day of the same calendar month:</w:t>
      </w:r>
    </w:p>
    <w:p w:rsidR="005849E7" w:rsidRPr="009E7F20" w:rsidRDefault="005849E7" w:rsidP="005849E7">
      <w:pPr>
        <w:pStyle w:val="paragraph"/>
      </w:pPr>
      <w:r w:rsidRPr="009E7F20">
        <w:tab/>
        <w:t>(a)</w:t>
      </w:r>
      <w:r w:rsidRPr="009E7F20">
        <w:tab/>
        <w:t>in which the registration was affirmed; and</w:t>
      </w:r>
    </w:p>
    <w:p w:rsidR="005849E7" w:rsidRPr="009E7F20" w:rsidRDefault="005849E7" w:rsidP="005849E7">
      <w:pPr>
        <w:pStyle w:val="paragraph"/>
      </w:pPr>
      <w:r w:rsidRPr="009E7F20">
        <w:tab/>
        <w:t>(b)</w:t>
      </w:r>
      <w:r w:rsidRPr="009E7F20">
        <w:tab/>
        <w:t>that is 15 years after that registration was affirmed.</w:t>
      </w:r>
    </w:p>
    <w:p w:rsidR="00FE3198" w:rsidRPr="009E7F20" w:rsidRDefault="00FE3198" w:rsidP="00FE3198">
      <w:pPr>
        <w:pStyle w:val="ItemHead"/>
      </w:pPr>
      <w:r w:rsidRPr="009E7F20">
        <w:t>2  Division</w:t>
      </w:r>
      <w:r w:rsidR="009E7F20" w:rsidRPr="009E7F20">
        <w:t> </w:t>
      </w:r>
      <w:r w:rsidRPr="009E7F20">
        <w:t>2.5 of Part</w:t>
      </w:r>
      <w:r w:rsidR="009E7F20" w:rsidRPr="009E7F20">
        <w:t> </w:t>
      </w:r>
      <w:r w:rsidRPr="009E7F20">
        <w:t>2</w:t>
      </w:r>
    </w:p>
    <w:p w:rsidR="00FE3198" w:rsidRPr="009E7F20" w:rsidRDefault="00FE3198" w:rsidP="00FE3198">
      <w:pPr>
        <w:pStyle w:val="Item"/>
      </w:pPr>
      <w:r w:rsidRPr="009E7F20">
        <w:t>Repeal the Division.</w:t>
      </w:r>
    </w:p>
    <w:p w:rsidR="00E30D3E" w:rsidRPr="009E7F20" w:rsidRDefault="00E30D3E" w:rsidP="005849E7">
      <w:pPr>
        <w:pStyle w:val="ItemHead"/>
      </w:pPr>
      <w:r w:rsidRPr="009E7F20">
        <w:t>3  Regulation</w:t>
      </w:r>
      <w:r w:rsidR="009E7F20" w:rsidRPr="009E7F20">
        <w:t> </w:t>
      </w:r>
      <w:r w:rsidRPr="009E7F20">
        <w:t>80</w:t>
      </w:r>
    </w:p>
    <w:p w:rsidR="00E30D3E" w:rsidRPr="009E7F20" w:rsidRDefault="00E30D3E" w:rsidP="00E30D3E">
      <w:pPr>
        <w:pStyle w:val="Item"/>
      </w:pPr>
      <w:r w:rsidRPr="009E7F20">
        <w:t>Insert:</w:t>
      </w:r>
    </w:p>
    <w:p w:rsidR="00E30D3E" w:rsidRPr="009E7F20" w:rsidRDefault="00E30D3E" w:rsidP="00E30D3E">
      <w:pPr>
        <w:pStyle w:val="Definition"/>
      </w:pPr>
      <w:r w:rsidRPr="009E7F20">
        <w:rPr>
          <w:b/>
          <w:i/>
        </w:rPr>
        <w:t>commencement time</w:t>
      </w:r>
      <w:r w:rsidRPr="009E7F20">
        <w:t xml:space="preserve"> means the time when item</w:t>
      </w:r>
      <w:r w:rsidR="009E7F20" w:rsidRPr="009E7F20">
        <w:t> </w:t>
      </w:r>
      <w:r w:rsidRPr="009E7F20">
        <w:t>1 of Schedule</w:t>
      </w:r>
      <w:r w:rsidR="009E7F20" w:rsidRPr="009E7F20">
        <w:t> </w:t>
      </w:r>
      <w:r w:rsidRPr="009E7F20">
        <w:t>1 to the Amendment Act commences.</w:t>
      </w:r>
    </w:p>
    <w:p w:rsidR="005849E7" w:rsidRPr="009E7F20" w:rsidRDefault="00E30D3E" w:rsidP="005849E7">
      <w:pPr>
        <w:pStyle w:val="ItemHead"/>
      </w:pPr>
      <w:r w:rsidRPr="009E7F20">
        <w:t>4</w:t>
      </w:r>
      <w:r w:rsidR="005849E7" w:rsidRPr="009E7F20">
        <w:t xml:space="preserve">  Regulation</w:t>
      </w:r>
      <w:r w:rsidR="009E7F20" w:rsidRPr="009E7F20">
        <w:t> </w:t>
      </w:r>
      <w:r w:rsidR="005849E7" w:rsidRPr="009E7F20">
        <w:t>81</w:t>
      </w:r>
    </w:p>
    <w:p w:rsidR="005849E7" w:rsidRPr="009E7F20" w:rsidRDefault="005849E7" w:rsidP="005849E7">
      <w:pPr>
        <w:pStyle w:val="Item"/>
      </w:pPr>
      <w:r w:rsidRPr="009E7F20">
        <w:t>Repeal the regulation, substitute:</w:t>
      </w:r>
    </w:p>
    <w:p w:rsidR="005849E7" w:rsidRPr="009E7F20" w:rsidRDefault="005849E7" w:rsidP="005849E7">
      <w:pPr>
        <w:pStyle w:val="ActHead5"/>
      </w:pPr>
      <w:bookmarkStart w:id="19" w:name="_Toc389661902"/>
      <w:r w:rsidRPr="009E7F20">
        <w:rPr>
          <w:rStyle w:val="CharSectno"/>
        </w:rPr>
        <w:t>81</w:t>
      </w:r>
      <w:r w:rsidRPr="009E7F20">
        <w:t xml:space="preserve">  End dates and last renewal dates for existing approvals and registrations</w:t>
      </w:r>
      <w:bookmarkEnd w:id="19"/>
    </w:p>
    <w:p w:rsidR="005849E7" w:rsidRPr="009E7F20" w:rsidRDefault="005849E7" w:rsidP="005849E7">
      <w:pPr>
        <w:pStyle w:val="subsection"/>
      </w:pPr>
      <w:r w:rsidRPr="009E7F20">
        <w:tab/>
        <w:t>(1)</w:t>
      </w:r>
      <w:r w:rsidRPr="009E7F20">
        <w:tab/>
        <w:t>For the purposes of paragraph</w:t>
      </w:r>
      <w:r w:rsidR="009E7F20" w:rsidRPr="009E7F20">
        <w:t> </w:t>
      </w:r>
      <w:r w:rsidRPr="009E7F20">
        <w:t xml:space="preserve">51(3)(a) of </w:t>
      </w:r>
      <w:r w:rsidR="00D32EC0" w:rsidRPr="009E7F20">
        <w:t>Schedule</w:t>
      </w:r>
      <w:r w:rsidR="009E7F20" w:rsidRPr="009E7F20">
        <w:t> </w:t>
      </w:r>
      <w:r w:rsidR="00D32EC0" w:rsidRPr="009E7F20">
        <w:t xml:space="preserve">6 to </w:t>
      </w:r>
      <w:r w:rsidRPr="009E7F20">
        <w:t>the Amendment Act, this regulation prescribes the method by which the APVMA must work out the end date for an approval of an active constituent and the last renewal date after which registration of a chemical product cannot be renewed.</w:t>
      </w:r>
    </w:p>
    <w:p w:rsidR="005849E7" w:rsidRPr="009E7F20" w:rsidRDefault="005849E7" w:rsidP="005849E7">
      <w:pPr>
        <w:pStyle w:val="subsection"/>
      </w:pPr>
      <w:r w:rsidRPr="009E7F20">
        <w:tab/>
        <w:t>(2)</w:t>
      </w:r>
      <w:r w:rsidRPr="009E7F20">
        <w:tab/>
        <w:t>The end date for an approval of an active constituent must be the last day of the same calendar month:</w:t>
      </w:r>
    </w:p>
    <w:p w:rsidR="005849E7" w:rsidRPr="009E7F20" w:rsidRDefault="005849E7" w:rsidP="005849E7">
      <w:pPr>
        <w:pStyle w:val="paragraph"/>
      </w:pPr>
      <w:r w:rsidRPr="009E7F20">
        <w:tab/>
        <w:t>(a)</w:t>
      </w:r>
      <w:r w:rsidRPr="009E7F20">
        <w:tab/>
        <w:t>in which the approval took place; and</w:t>
      </w:r>
    </w:p>
    <w:p w:rsidR="005849E7" w:rsidRPr="009E7F20" w:rsidRDefault="005849E7" w:rsidP="005849E7">
      <w:pPr>
        <w:pStyle w:val="paragraph"/>
      </w:pPr>
      <w:r w:rsidRPr="009E7F20">
        <w:tab/>
        <w:t>(b)</w:t>
      </w:r>
      <w:r w:rsidRPr="009E7F20">
        <w:tab/>
        <w:t>that is 15 years after the commencement time.</w:t>
      </w:r>
    </w:p>
    <w:p w:rsidR="005849E7" w:rsidRPr="009E7F20" w:rsidRDefault="005849E7" w:rsidP="005849E7">
      <w:pPr>
        <w:pStyle w:val="subsection"/>
      </w:pPr>
      <w:r w:rsidRPr="009E7F20">
        <w:tab/>
        <w:t>(3)</w:t>
      </w:r>
      <w:r w:rsidRPr="009E7F20">
        <w:tab/>
        <w:t>The last renewal date for the registration of a chemical product must be the last day of the same calendar month:</w:t>
      </w:r>
    </w:p>
    <w:p w:rsidR="005849E7" w:rsidRPr="009E7F20" w:rsidRDefault="005849E7" w:rsidP="005849E7">
      <w:pPr>
        <w:pStyle w:val="paragraph"/>
      </w:pPr>
      <w:r w:rsidRPr="009E7F20">
        <w:tab/>
        <w:t>(a)</w:t>
      </w:r>
      <w:r w:rsidRPr="009E7F20">
        <w:tab/>
        <w:t>in which the registration took place; and</w:t>
      </w:r>
    </w:p>
    <w:p w:rsidR="005849E7" w:rsidRPr="009E7F20" w:rsidRDefault="005849E7" w:rsidP="005849E7">
      <w:pPr>
        <w:pStyle w:val="paragraph"/>
      </w:pPr>
      <w:r w:rsidRPr="009E7F20">
        <w:tab/>
        <w:t>(b)</w:t>
      </w:r>
      <w:r w:rsidRPr="009E7F20">
        <w:tab/>
        <w:t>that is 15 years after the commencement time.</w:t>
      </w:r>
    </w:p>
    <w:sectPr w:rsidR="005849E7" w:rsidRPr="009E7F20" w:rsidSect="00FB0C21">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613" w:rsidRDefault="008A2613" w:rsidP="0048364F">
      <w:pPr>
        <w:spacing w:line="240" w:lineRule="auto"/>
      </w:pPr>
      <w:r>
        <w:separator/>
      </w:r>
    </w:p>
  </w:endnote>
  <w:endnote w:type="continuationSeparator" w:id="0">
    <w:p w:rsidR="008A2613" w:rsidRDefault="008A261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FB0C21" w:rsidRDefault="0048364F" w:rsidP="00FB0C21">
    <w:pPr>
      <w:pStyle w:val="Footer"/>
      <w:tabs>
        <w:tab w:val="clear" w:pos="4153"/>
        <w:tab w:val="clear" w:pos="8306"/>
        <w:tab w:val="center" w:pos="4150"/>
        <w:tab w:val="right" w:pos="8307"/>
      </w:tabs>
      <w:spacing w:before="120"/>
      <w:rPr>
        <w:i/>
        <w:sz w:val="18"/>
      </w:rPr>
    </w:pPr>
    <w:r w:rsidRPr="00FB0C21">
      <w:rPr>
        <w:i/>
        <w:sz w:val="18"/>
      </w:rPr>
      <w:t xml:space="preserve"> </w:t>
    </w:r>
    <w:r w:rsidR="00FB0C21" w:rsidRPr="00FB0C21">
      <w:rPr>
        <w:i/>
        <w:sz w:val="18"/>
      </w:rPr>
      <w:t>OPC60524 -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C21" w:rsidRDefault="00FB0C21" w:rsidP="00FB0C21">
    <w:pPr>
      <w:pStyle w:val="Footer"/>
    </w:pPr>
    <w:r w:rsidRPr="00FB0C21">
      <w:rPr>
        <w:i/>
        <w:sz w:val="18"/>
      </w:rPr>
      <w:t>OPC60524 -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FB0C21" w:rsidRDefault="007A7F9F" w:rsidP="00486382">
    <w:pPr>
      <w:pStyle w:val="Footer"/>
      <w:rPr>
        <w:sz w:val="18"/>
      </w:rPr>
    </w:pPr>
  </w:p>
  <w:p w:rsidR="00486382" w:rsidRPr="00FB0C21" w:rsidRDefault="00FB0C21" w:rsidP="00FB0C21">
    <w:pPr>
      <w:pStyle w:val="Footer"/>
      <w:rPr>
        <w:sz w:val="18"/>
      </w:rPr>
    </w:pPr>
    <w:r w:rsidRPr="00FB0C21">
      <w:rPr>
        <w:i/>
        <w:sz w:val="18"/>
      </w:rPr>
      <w:t>OPC60524 -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FB0C21" w:rsidRDefault="006D366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FB0C21" w:rsidTr="00E33C1C">
      <w:tc>
        <w:tcPr>
          <w:tcW w:w="533" w:type="dxa"/>
          <w:tcBorders>
            <w:top w:val="nil"/>
            <w:left w:val="nil"/>
            <w:bottom w:val="nil"/>
            <w:right w:val="nil"/>
          </w:tcBorders>
        </w:tcPr>
        <w:p w:rsidR="006D3667" w:rsidRPr="00FB0C21" w:rsidRDefault="006D3667" w:rsidP="00E33C1C">
          <w:pPr>
            <w:spacing w:line="0" w:lineRule="atLeast"/>
            <w:rPr>
              <w:rFonts w:cs="Times New Roman"/>
              <w:i/>
              <w:sz w:val="18"/>
            </w:rPr>
          </w:pPr>
          <w:r w:rsidRPr="00FB0C21">
            <w:rPr>
              <w:rFonts w:cs="Times New Roman"/>
              <w:i/>
              <w:sz w:val="18"/>
            </w:rPr>
            <w:fldChar w:fldCharType="begin"/>
          </w:r>
          <w:r w:rsidRPr="00FB0C21">
            <w:rPr>
              <w:rFonts w:cs="Times New Roman"/>
              <w:i/>
              <w:sz w:val="18"/>
            </w:rPr>
            <w:instrText xml:space="preserve"> PAGE </w:instrText>
          </w:r>
          <w:r w:rsidRPr="00FB0C21">
            <w:rPr>
              <w:rFonts w:cs="Times New Roman"/>
              <w:i/>
              <w:sz w:val="18"/>
            </w:rPr>
            <w:fldChar w:fldCharType="separate"/>
          </w:r>
          <w:r w:rsidR="00B02CB9">
            <w:rPr>
              <w:rFonts w:cs="Times New Roman"/>
              <w:i/>
              <w:noProof/>
              <w:sz w:val="18"/>
            </w:rPr>
            <w:t>iii</w:t>
          </w:r>
          <w:r w:rsidRPr="00FB0C21">
            <w:rPr>
              <w:rFonts w:cs="Times New Roman"/>
              <w:i/>
              <w:sz w:val="18"/>
            </w:rPr>
            <w:fldChar w:fldCharType="end"/>
          </w:r>
        </w:p>
      </w:tc>
      <w:tc>
        <w:tcPr>
          <w:tcW w:w="5387" w:type="dxa"/>
          <w:tcBorders>
            <w:top w:val="nil"/>
            <w:left w:val="nil"/>
            <w:bottom w:val="nil"/>
            <w:right w:val="nil"/>
          </w:tcBorders>
        </w:tcPr>
        <w:p w:rsidR="006D3667" w:rsidRPr="00FB0C21" w:rsidRDefault="00A2057D" w:rsidP="00E33C1C">
          <w:pPr>
            <w:spacing w:line="0" w:lineRule="atLeast"/>
            <w:jc w:val="center"/>
            <w:rPr>
              <w:rFonts w:cs="Times New Roman"/>
              <w:i/>
              <w:sz w:val="18"/>
            </w:rPr>
          </w:pPr>
          <w:r w:rsidRPr="00FB0C21">
            <w:rPr>
              <w:rFonts w:cs="Times New Roman"/>
              <w:i/>
              <w:sz w:val="18"/>
            </w:rPr>
            <w:fldChar w:fldCharType="begin"/>
          </w:r>
          <w:r w:rsidRPr="00FB0C21">
            <w:rPr>
              <w:rFonts w:cs="Times New Roman"/>
              <w:i/>
              <w:sz w:val="18"/>
            </w:rPr>
            <w:instrText xml:space="preserve"> DOCPROPERTY ShortT </w:instrText>
          </w:r>
          <w:r w:rsidRPr="00FB0C21">
            <w:rPr>
              <w:rFonts w:cs="Times New Roman"/>
              <w:i/>
              <w:sz w:val="18"/>
            </w:rPr>
            <w:fldChar w:fldCharType="separate"/>
          </w:r>
          <w:r w:rsidR="008B592D">
            <w:rPr>
              <w:rFonts w:cs="Times New Roman"/>
              <w:i/>
              <w:sz w:val="18"/>
            </w:rPr>
            <w:t>Agricultural and Veterinary Chemicals Code Amendment (Duration of Approvals and Registrations) Regulation 2014</w:t>
          </w:r>
          <w:r w:rsidRPr="00FB0C21">
            <w:rPr>
              <w:rFonts w:cs="Times New Roman"/>
              <w:i/>
              <w:sz w:val="18"/>
            </w:rPr>
            <w:fldChar w:fldCharType="end"/>
          </w:r>
        </w:p>
      </w:tc>
      <w:tc>
        <w:tcPr>
          <w:tcW w:w="1383" w:type="dxa"/>
          <w:tcBorders>
            <w:top w:val="nil"/>
            <w:left w:val="nil"/>
            <w:bottom w:val="nil"/>
            <w:right w:val="nil"/>
          </w:tcBorders>
        </w:tcPr>
        <w:p w:rsidR="006D3667" w:rsidRPr="00FB0C21" w:rsidRDefault="00A2057D" w:rsidP="00E33C1C">
          <w:pPr>
            <w:spacing w:line="0" w:lineRule="atLeast"/>
            <w:jc w:val="right"/>
            <w:rPr>
              <w:rFonts w:cs="Times New Roman"/>
              <w:i/>
              <w:sz w:val="18"/>
            </w:rPr>
          </w:pPr>
          <w:r w:rsidRPr="00FB0C21">
            <w:rPr>
              <w:rFonts w:cs="Times New Roman"/>
              <w:i/>
              <w:sz w:val="18"/>
            </w:rPr>
            <w:fldChar w:fldCharType="begin"/>
          </w:r>
          <w:r w:rsidRPr="00FB0C21">
            <w:rPr>
              <w:rFonts w:cs="Times New Roman"/>
              <w:i/>
              <w:sz w:val="18"/>
            </w:rPr>
            <w:instrText xml:space="preserve"> DOCPROPERTY ActNo </w:instrText>
          </w:r>
          <w:r w:rsidRPr="00FB0C21">
            <w:rPr>
              <w:rFonts w:cs="Times New Roman"/>
              <w:i/>
              <w:sz w:val="18"/>
            </w:rPr>
            <w:fldChar w:fldCharType="separate"/>
          </w:r>
          <w:r w:rsidR="008B592D">
            <w:rPr>
              <w:rFonts w:cs="Times New Roman"/>
              <w:i/>
              <w:sz w:val="18"/>
            </w:rPr>
            <w:t>No. 91, 2014</w:t>
          </w:r>
          <w:r w:rsidRPr="00FB0C21">
            <w:rPr>
              <w:rFonts w:cs="Times New Roman"/>
              <w:i/>
              <w:sz w:val="18"/>
            </w:rPr>
            <w:fldChar w:fldCharType="end"/>
          </w:r>
        </w:p>
      </w:tc>
    </w:tr>
  </w:tbl>
  <w:p w:rsidR="006D3667" w:rsidRPr="00FB0C21" w:rsidRDefault="00FB0C21" w:rsidP="00FB0C21">
    <w:pPr>
      <w:rPr>
        <w:rFonts w:cs="Times New Roman"/>
        <w:i/>
        <w:sz w:val="18"/>
      </w:rPr>
    </w:pPr>
    <w:r w:rsidRPr="00FB0C21">
      <w:rPr>
        <w:rFonts w:cs="Times New Roman"/>
        <w:i/>
        <w:sz w:val="18"/>
      </w:rPr>
      <w:t>OPC60524 -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B592D">
            <w:rPr>
              <w:i/>
              <w:sz w:val="18"/>
            </w:rPr>
            <w:t>No. 91, 2014</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592D">
            <w:rPr>
              <w:i/>
              <w:sz w:val="18"/>
            </w:rPr>
            <w:t>Agricultural and Veterinary Chemicals Code Amendment (Duration of Approvals and Registrations) Regulation 2014</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63B5">
            <w:rPr>
              <w:i/>
              <w:noProof/>
              <w:sz w:val="18"/>
            </w:rPr>
            <w:t>i</w:t>
          </w:r>
          <w:r w:rsidRPr="00ED79B6">
            <w:rPr>
              <w:i/>
              <w:sz w:val="18"/>
            </w:rPr>
            <w:fldChar w:fldCharType="end"/>
          </w:r>
        </w:p>
      </w:tc>
    </w:tr>
  </w:tbl>
  <w:p w:rsidR="006D3667" w:rsidRPr="00ED79B6" w:rsidRDefault="00FB0C21" w:rsidP="00FB0C21">
    <w:pPr>
      <w:rPr>
        <w:i/>
        <w:sz w:val="18"/>
      </w:rPr>
    </w:pPr>
    <w:r w:rsidRPr="00FB0C21">
      <w:rPr>
        <w:rFonts w:cs="Times New Roman"/>
        <w:i/>
        <w:sz w:val="18"/>
      </w:rPr>
      <w:t>OPC60524 -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FB0C21" w:rsidRDefault="00304E7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FB0C21" w:rsidTr="00E33C1C">
      <w:tc>
        <w:tcPr>
          <w:tcW w:w="533" w:type="dxa"/>
          <w:tcBorders>
            <w:top w:val="nil"/>
            <w:left w:val="nil"/>
            <w:bottom w:val="nil"/>
            <w:right w:val="nil"/>
          </w:tcBorders>
        </w:tcPr>
        <w:p w:rsidR="00304E75" w:rsidRPr="00FB0C21" w:rsidRDefault="00304E75" w:rsidP="00E33C1C">
          <w:pPr>
            <w:spacing w:line="0" w:lineRule="atLeast"/>
            <w:rPr>
              <w:rFonts w:cs="Times New Roman"/>
              <w:i/>
              <w:sz w:val="18"/>
            </w:rPr>
          </w:pPr>
          <w:r w:rsidRPr="00FB0C21">
            <w:rPr>
              <w:rFonts w:cs="Times New Roman"/>
              <w:i/>
              <w:sz w:val="18"/>
            </w:rPr>
            <w:fldChar w:fldCharType="begin"/>
          </w:r>
          <w:r w:rsidRPr="00FB0C21">
            <w:rPr>
              <w:rFonts w:cs="Times New Roman"/>
              <w:i/>
              <w:sz w:val="18"/>
            </w:rPr>
            <w:instrText xml:space="preserve"> PAGE </w:instrText>
          </w:r>
          <w:r w:rsidRPr="00FB0C21">
            <w:rPr>
              <w:rFonts w:cs="Times New Roman"/>
              <w:i/>
              <w:sz w:val="18"/>
            </w:rPr>
            <w:fldChar w:fldCharType="separate"/>
          </w:r>
          <w:r w:rsidR="00FE7E3E">
            <w:rPr>
              <w:rFonts w:cs="Times New Roman"/>
              <w:i/>
              <w:noProof/>
              <w:sz w:val="18"/>
            </w:rPr>
            <w:t>4</w:t>
          </w:r>
          <w:r w:rsidRPr="00FB0C21">
            <w:rPr>
              <w:rFonts w:cs="Times New Roman"/>
              <w:i/>
              <w:sz w:val="18"/>
            </w:rPr>
            <w:fldChar w:fldCharType="end"/>
          </w:r>
        </w:p>
      </w:tc>
      <w:tc>
        <w:tcPr>
          <w:tcW w:w="5387" w:type="dxa"/>
          <w:tcBorders>
            <w:top w:val="nil"/>
            <w:left w:val="nil"/>
            <w:bottom w:val="nil"/>
            <w:right w:val="nil"/>
          </w:tcBorders>
        </w:tcPr>
        <w:p w:rsidR="00304E75" w:rsidRPr="00FB0C21" w:rsidRDefault="00304E75" w:rsidP="00E33C1C">
          <w:pPr>
            <w:spacing w:line="0" w:lineRule="atLeast"/>
            <w:jc w:val="center"/>
            <w:rPr>
              <w:rFonts w:cs="Times New Roman"/>
              <w:i/>
              <w:sz w:val="18"/>
            </w:rPr>
          </w:pPr>
          <w:r w:rsidRPr="00FB0C21">
            <w:rPr>
              <w:rFonts w:cs="Times New Roman"/>
              <w:i/>
              <w:sz w:val="18"/>
            </w:rPr>
            <w:fldChar w:fldCharType="begin"/>
          </w:r>
          <w:r w:rsidRPr="00FB0C21">
            <w:rPr>
              <w:rFonts w:cs="Times New Roman"/>
              <w:i/>
              <w:sz w:val="18"/>
            </w:rPr>
            <w:instrText xml:space="preserve"> DOCPROPERTY ShortT </w:instrText>
          </w:r>
          <w:r w:rsidRPr="00FB0C21">
            <w:rPr>
              <w:rFonts w:cs="Times New Roman"/>
              <w:i/>
              <w:sz w:val="18"/>
            </w:rPr>
            <w:fldChar w:fldCharType="separate"/>
          </w:r>
          <w:r w:rsidR="008B592D">
            <w:rPr>
              <w:rFonts w:cs="Times New Roman"/>
              <w:i/>
              <w:sz w:val="18"/>
            </w:rPr>
            <w:t>Agricultural and Veterinary Chemicals Code Amendment (Duration of Approvals and Registrations) Regulation 2014</w:t>
          </w:r>
          <w:r w:rsidRPr="00FB0C21">
            <w:rPr>
              <w:rFonts w:cs="Times New Roman"/>
              <w:i/>
              <w:sz w:val="18"/>
            </w:rPr>
            <w:fldChar w:fldCharType="end"/>
          </w:r>
        </w:p>
      </w:tc>
      <w:tc>
        <w:tcPr>
          <w:tcW w:w="1383" w:type="dxa"/>
          <w:tcBorders>
            <w:top w:val="nil"/>
            <w:left w:val="nil"/>
            <w:bottom w:val="nil"/>
            <w:right w:val="nil"/>
          </w:tcBorders>
        </w:tcPr>
        <w:p w:rsidR="00304E75" w:rsidRPr="00FB0C21" w:rsidRDefault="00304E75" w:rsidP="00E33C1C">
          <w:pPr>
            <w:spacing w:line="0" w:lineRule="atLeast"/>
            <w:jc w:val="right"/>
            <w:rPr>
              <w:rFonts w:cs="Times New Roman"/>
              <w:i/>
              <w:sz w:val="18"/>
            </w:rPr>
          </w:pPr>
          <w:r w:rsidRPr="00FB0C21">
            <w:rPr>
              <w:rFonts w:cs="Times New Roman"/>
              <w:i/>
              <w:sz w:val="18"/>
            </w:rPr>
            <w:fldChar w:fldCharType="begin"/>
          </w:r>
          <w:r w:rsidRPr="00FB0C21">
            <w:rPr>
              <w:rFonts w:cs="Times New Roman"/>
              <w:i/>
              <w:sz w:val="18"/>
            </w:rPr>
            <w:instrText xml:space="preserve"> DOCPROPERTY ActNo </w:instrText>
          </w:r>
          <w:r w:rsidRPr="00FB0C21">
            <w:rPr>
              <w:rFonts w:cs="Times New Roman"/>
              <w:i/>
              <w:sz w:val="18"/>
            </w:rPr>
            <w:fldChar w:fldCharType="separate"/>
          </w:r>
          <w:r w:rsidR="008B592D">
            <w:rPr>
              <w:rFonts w:cs="Times New Roman"/>
              <w:i/>
              <w:sz w:val="18"/>
            </w:rPr>
            <w:t>No. 91, 2014</w:t>
          </w:r>
          <w:r w:rsidRPr="00FB0C21">
            <w:rPr>
              <w:rFonts w:cs="Times New Roman"/>
              <w:i/>
              <w:sz w:val="18"/>
            </w:rPr>
            <w:fldChar w:fldCharType="end"/>
          </w:r>
        </w:p>
      </w:tc>
    </w:tr>
  </w:tbl>
  <w:p w:rsidR="00304E75" w:rsidRPr="00FB0C21" w:rsidRDefault="00FB0C21" w:rsidP="00FB0C21">
    <w:pPr>
      <w:rPr>
        <w:rFonts w:cs="Times New Roman"/>
        <w:i/>
        <w:sz w:val="18"/>
      </w:rPr>
    </w:pPr>
    <w:r w:rsidRPr="00FB0C21">
      <w:rPr>
        <w:rFonts w:cs="Times New Roman"/>
        <w:i/>
        <w:sz w:val="18"/>
      </w:rPr>
      <w:t>OPC60524 -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B592D">
            <w:rPr>
              <w:i/>
              <w:sz w:val="18"/>
            </w:rPr>
            <w:t>No. 91, 2014</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592D">
            <w:rPr>
              <w:i/>
              <w:sz w:val="18"/>
            </w:rPr>
            <w:t>Agricultural and Veterinary Chemicals Code Amendment (Duration of Approvals and Registrations) Regulation 2014</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63B5">
            <w:rPr>
              <w:i/>
              <w:noProof/>
              <w:sz w:val="18"/>
            </w:rPr>
            <w:t>1</w:t>
          </w:r>
          <w:r w:rsidRPr="00ED79B6">
            <w:rPr>
              <w:i/>
              <w:sz w:val="18"/>
            </w:rPr>
            <w:fldChar w:fldCharType="end"/>
          </w:r>
        </w:p>
      </w:tc>
    </w:tr>
  </w:tbl>
  <w:p w:rsidR="00B63BDE" w:rsidRPr="00ED79B6" w:rsidRDefault="00FB0C21" w:rsidP="00FB0C21">
    <w:pPr>
      <w:rPr>
        <w:i/>
        <w:sz w:val="18"/>
      </w:rPr>
    </w:pPr>
    <w:r w:rsidRPr="00FB0C21">
      <w:rPr>
        <w:rFonts w:cs="Times New Roman"/>
        <w:i/>
        <w:sz w:val="18"/>
      </w:rPr>
      <w:t>OPC60524 -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533C52">
      <w:tc>
        <w:tcPr>
          <w:tcW w:w="1383" w:type="dxa"/>
          <w:tcBorders>
            <w:top w:val="nil"/>
            <w:left w:val="nil"/>
            <w:bottom w:val="nil"/>
            <w:right w:val="nil"/>
          </w:tcBorders>
        </w:tcPr>
        <w:p w:rsidR="00B63BDE" w:rsidRDefault="00B63BDE" w:rsidP="00533C5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B592D">
            <w:rPr>
              <w:i/>
              <w:sz w:val="18"/>
            </w:rPr>
            <w:t>No. 91, 2014</w:t>
          </w:r>
          <w:r w:rsidRPr="007A1328">
            <w:rPr>
              <w:i/>
              <w:sz w:val="18"/>
            </w:rPr>
            <w:fldChar w:fldCharType="end"/>
          </w:r>
        </w:p>
      </w:tc>
      <w:tc>
        <w:tcPr>
          <w:tcW w:w="5387" w:type="dxa"/>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592D">
            <w:rPr>
              <w:i/>
              <w:sz w:val="18"/>
            </w:rPr>
            <w:t>Agricultural and Veterinary Chemicals Code Amendment (Duration of Approvals and Registrations) Regulation 2014</w:t>
          </w:r>
          <w:r w:rsidRPr="007A1328">
            <w:rPr>
              <w:i/>
              <w:sz w:val="18"/>
            </w:rPr>
            <w:fldChar w:fldCharType="end"/>
          </w:r>
        </w:p>
      </w:tc>
      <w:tc>
        <w:tcPr>
          <w:tcW w:w="533" w:type="dxa"/>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02CB9">
            <w:rPr>
              <w:i/>
              <w:noProof/>
              <w:sz w:val="18"/>
            </w:rPr>
            <w:t>3</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613" w:rsidRDefault="008A2613" w:rsidP="0048364F">
      <w:pPr>
        <w:spacing w:line="240" w:lineRule="auto"/>
      </w:pPr>
      <w:r>
        <w:separator/>
      </w:r>
    </w:p>
  </w:footnote>
  <w:footnote w:type="continuationSeparator" w:id="0">
    <w:p w:rsidR="008A2613" w:rsidRDefault="008A261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sidR="00FE7E3E">
      <w:rPr>
        <w:b/>
        <w:sz w:val="20"/>
      </w:rPr>
      <w:fldChar w:fldCharType="separate"/>
    </w:r>
    <w:r w:rsidR="00FE7E3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E7E3E">
      <w:rPr>
        <w:sz w:val="20"/>
      </w:rPr>
      <w:fldChar w:fldCharType="separate"/>
    </w:r>
    <w:r w:rsidR="00FE7E3E">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A2982"/>
    <w:lvl w:ilvl="0">
      <w:start w:val="1"/>
      <w:numFmt w:val="decimal"/>
      <w:lvlText w:val="%1."/>
      <w:lvlJc w:val="left"/>
      <w:pPr>
        <w:tabs>
          <w:tab w:val="num" w:pos="1492"/>
        </w:tabs>
        <w:ind w:left="1492" w:hanging="360"/>
      </w:pPr>
    </w:lvl>
  </w:abstractNum>
  <w:abstractNum w:abstractNumId="1">
    <w:nsid w:val="FFFFFF7D"/>
    <w:multiLevelType w:val="singleLevel"/>
    <w:tmpl w:val="C8E697B0"/>
    <w:lvl w:ilvl="0">
      <w:start w:val="1"/>
      <w:numFmt w:val="decimal"/>
      <w:lvlText w:val="%1."/>
      <w:lvlJc w:val="left"/>
      <w:pPr>
        <w:tabs>
          <w:tab w:val="num" w:pos="1209"/>
        </w:tabs>
        <w:ind w:left="1209" w:hanging="360"/>
      </w:pPr>
    </w:lvl>
  </w:abstractNum>
  <w:abstractNum w:abstractNumId="2">
    <w:nsid w:val="FFFFFF7E"/>
    <w:multiLevelType w:val="singleLevel"/>
    <w:tmpl w:val="1C704B44"/>
    <w:lvl w:ilvl="0">
      <w:start w:val="1"/>
      <w:numFmt w:val="decimal"/>
      <w:lvlText w:val="%1."/>
      <w:lvlJc w:val="left"/>
      <w:pPr>
        <w:tabs>
          <w:tab w:val="num" w:pos="926"/>
        </w:tabs>
        <w:ind w:left="926" w:hanging="360"/>
      </w:pPr>
    </w:lvl>
  </w:abstractNum>
  <w:abstractNum w:abstractNumId="3">
    <w:nsid w:val="FFFFFF7F"/>
    <w:multiLevelType w:val="singleLevel"/>
    <w:tmpl w:val="3BB4D934"/>
    <w:lvl w:ilvl="0">
      <w:start w:val="1"/>
      <w:numFmt w:val="decimal"/>
      <w:lvlText w:val="%1."/>
      <w:lvlJc w:val="left"/>
      <w:pPr>
        <w:tabs>
          <w:tab w:val="num" w:pos="643"/>
        </w:tabs>
        <w:ind w:left="643" w:hanging="360"/>
      </w:pPr>
    </w:lvl>
  </w:abstractNum>
  <w:abstractNum w:abstractNumId="4">
    <w:nsid w:val="FFFFFF80"/>
    <w:multiLevelType w:val="singleLevel"/>
    <w:tmpl w:val="5AD64E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9D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880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0A0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B2B598"/>
    <w:lvl w:ilvl="0">
      <w:start w:val="1"/>
      <w:numFmt w:val="decimal"/>
      <w:lvlText w:val="%1."/>
      <w:lvlJc w:val="left"/>
      <w:pPr>
        <w:tabs>
          <w:tab w:val="num" w:pos="360"/>
        </w:tabs>
        <w:ind w:left="360" w:hanging="360"/>
      </w:pPr>
    </w:lvl>
  </w:abstractNum>
  <w:abstractNum w:abstractNumId="9">
    <w:nsid w:val="FFFFFF89"/>
    <w:multiLevelType w:val="singleLevel"/>
    <w:tmpl w:val="B0C2746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13"/>
    <w:rsid w:val="000041C6"/>
    <w:rsid w:val="000063E4"/>
    <w:rsid w:val="000113BC"/>
    <w:rsid w:val="000136AF"/>
    <w:rsid w:val="00025060"/>
    <w:rsid w:val="0003157A"/>
    <w:rsid w:val="0004044E"/>
    <w:rsid w:val="00053CD2"/>
    <w:rsid w:val="000614BF"/>
    <w:rsid w:val="0009094E"/>
    <w:rsid w:val="000B296C"/>
    <w:rsid w:val="000C4E79"/>
    <w:rsid w:val="000D05EF"/>
    <w:rsid w:val="000E5A4B"/>
    <w:rsid w:val="000F21C1"/>
    <w:rsid w:val="000F7427"/>
    <w:rsid w:val="0010745C"/>
    <w:rsid w:val="00116975"/>
    <w:rsid w:val="0014445C"/>
    <w:rsid w:val="00154EAC"/>
    <w:rsid w:val="001643C9"/>
    <w:rsid w:val="00165568"/>
    <w:rsid w:val="00166C2F"/>
    <w:rsid w:val="001716C9"/>
    <w:rsid w:val="00171EAE"/>
    <w:rsid w:val="00177C20"/>
    <w:rsid w:val="00191859"/>
    <w:rsid w:val="00193461"/>
    <w:rsid w:val="001939E1"/>
    <w:rsid w:val="00195382"/>
    <w:rsid w:val="001B3097"/>
    <w:rsid w:val="001B7A5D"/>
    <w:rsid w:val="001C69C4"/>
    <w:rsid w:val="001D4229"/>
    <w:rsid w:val="001D7F83"/>
    <w:rsid w:val="001E16D0"/>
    <w:rsid w:val="001E3590"/>
    <w:rsid w:val="001E562E"/>
    <w:rsid w:val="001E7407"/>
    <w:rsid w:val="001F6924"/>
    <w:rsid w:val="00201D27"/>
    <w:rsid w:val="002252BB"/>
    <w:rsid w:val="00231427"/>
    <w:rsid w:val="002347A1"/>
    <w:rsid w:val="00240749"/>
    <w:rsid w:val="00265FBC"/>
    <w:rsid w:val="00266D05"/>
    <w:rsid w:val="0027795F"/>
    <w:rsid w:val="002932B1"/>
    <w:rsid w:val="00295408"/>
    <w:rsid w:val="00297ECB"/>
    <w:rsid w:val="002A0FFD"/>
    <w:rsid w:val="002B2731"/>
    <w:rsid w:val="002B5B89"/>
    <w:rsid w:val="002B7D96"/>
    <w:rsid w:val="002D043A"/>
    <w:rsid w:val="00304E75"/>
    <w:rsid w:val="003072FA"/>
    <w:rsid w:val="0031713F"/>
    <w:rsid w:val="00337061"/>
    <w:rsid w:val="003415D3"/>
    <w:rsid w:val="00352B0F"/>
    <w:rsid w:val="00361BD9"/>
    <w:rsid w:val="00363549"/>
    <w:rsid w:val="003801D0"/>
    <w:rsid w:val="0039228E"/>
    <w:rsid w:val="003926B5"/>
    <w:rsid w:val="003B04EC"/>
    <w:rsid w:val="003C5F2B"/>
    <w:rsid w:val="003C73E5"/>
    <w:rsid w:val="003D0BFE"/>
    <w:rsid w:val="003D4A7F"/>
    <w:rsid w:val="003D5700"/>
    <w:rsid w:val="003E5FF5"/>
    <w:rsid w:val="003F4CA9"/>
    <w:rsid w:val="003F567B"/>
    <w:rsid w:val="004010E7"/>
    <w:rsid w:val="00401403"/>
    <w:rsid w:val="004116CD"/>
    <w:rsid w:val="00412B83"/>
    <w:rsid w:val="00424CA9"/>
    <w:rsid w:val="00433910"/>
    <w:rsid w:val="0044291A"/>
    <w:rsid w:val="004541B9"/>
    <w:rsid w:val="00460499"/>
    <w:rsid w:val="00470061"/>
    <w:rsid w:val="00480FB9"/>
    <w:rsid w:val="0048364F"/>
    <w:rsid w:val="00486382"/>
    <w:rsid w:val="00496F97"/>
    <w:rsid w:val="004A2484"/>
    <w:rsid w:val="004C0255"/>
    <w:rsid w:val="004C5B5A"/>
    <w:rsid w:val="004C6444"/>
    <w:rsid w:val="004C6DE1"/>
    <w:rsid w:val="004F156A"/>
    <w:rsid w:val="004F1FAC"/>
    <w:rsid w:val="004F3A90"/>
    <w:rsid w:val="004F676E"/>
    <w:rsid w:val="00516B8D"/>
    <w:rsid w:val="00537FBC"/>
    <w:rsid w:val="00543469"/>
    <w:rsid w:val="00557C7A"/>
    <w:rsid w:val="00584811"/>
    <w:rsid w:val="005849E7"/>
    <w:rsid w:val="005851A5"/>
    <w:rsid w:val="0058646E"/>
    <w:rsid w:val="00591E07"/>
    <w:rsid w:val="00593AA6"/>
    <w:rsid w:val="00594161"/>
    <w:rsid w:val="00594749"/>
    <w:rsid w:val="005B4067"/>
    <w:rsid w:val="005C12DE"/>
    <w:rsid w:val="005C3F41"/>
    <w:rsid w:val="005E552A"/>
    <w:rsid w:val="005F785C"/>
    <w:rsid w:val="00600219"/>
    <w:rsid w:val="00622395"/>
    <w:rsid w:val="006249E6"/>
    <w:rsid w:val="00630733"/>
    <w:rsid w:val="0064468A"/>
    <w:rsid w:val="0064634D"/>
    <w:rsid w:val="00654CCA"/>
    <w:rsid w:val="00656DE9"/>
    <w:rsid w:val="00663BDD"/>
    <w:rsid w:val="00677CC2"/>
    <w:rsid w:val="00680F17"/>
    <w:rsid w:val="00685F42"/>
    <w:rsid w:val="0069207B"/>
    <w:rsid w:val="006937E2"/>
    <w:rsid w:val="006977FB"/>
    <w:rsid w:val="006B262A"/>
    <w:rsid w:val="006C2C12"/>
    <w:rsid w:val="006C3FFF"/>
    <w:rsid w:val="006C7F8C"/>
    <w:rsid w:val="006D3667"/>
    <w:rsid w:val="006D4E91"/>
    <w:rsid w:val="006E004B"/>
    <w:rsid w:val="006E7147"/>
    <w:rsid w:val="00700B2C"/>
    <w:rsid w:val="00701E6A"/>
    <w:rsid w:val="007076ED"/>
    <w:rsid w:val="00713084"/>
    <w:rsid w:val="00722023"/>
    <w:rsid w:val="00731E00"/>
    <w:rsid w:val="007440B7"/>
    <w:rsid w:val="007634AD"/>
    <w:rsid w:val="007715C9"/>
    <w:rsid w:val="00774EDD"/>
    <w:rsid w:val="007757EC"/>
    <w:rsid w:val="007769D4"/>
    <w:rsid w:val="00785AFA"/>
    <w:rsid w:val="007903AC"/>
    <w:rsid w:val="007963B5"/>
    <w:rsid w:val="007A7F9F"/>
    <w:rsid w:val="007B0A3F"/>
    <w:rsid w:val="007B716E"/>
    <w:rsid w:val="007E7D4A"/>
    <w:rsid w:val="00826DA5"/>
    <w:rsid w:val="00833416"/>
    <w:rsid w:val="00845783"/>
    <w:rsid w:val="00856A31"/>
    <w:rsid w:val="00874B69"/>
    <w:rsid w:val="008754D0"/>
    <w:rsid w:val="00877D48"/>
    <w:rsid w:val="0089783B"/>
    <w:rsid w:val="008A2613"/>
    <w:rsid w:val="008B592D"/>
    <w:rsid w:val="008C233A"/>
    <w:rsid w:val="008D0EE0"/>
    <w:rsid w:val="008F07E3"/>
    <w:rsid w:val="008F4F1C"/>
    <w:rsid w:val="00907271"/>
    <w:rsid w:val="00931803"/>
    <w:rsid w:val="00932377"/>
    <w:rsid w:val="00932A33"/>
    <w:rsid w:val="009848EC"/>
    <w:rsid w:val="009930BB"/>
    <w:rsid w:val="009B3629"/>
    <w:rsid w:val="009C49D8"/>
    <w:rsid w:val="009D53F9"/>
    <w:rsid w:val="009E3601"/>
    <w:rsid w:val="009E7F20"/>
    <w:rsid w:val="009F727E"/>
    <w:rsid w:val="009F7F2D"/>
    <w:rsid w:val="00A1027A"/>
    <w:rsid w:val="00A2057D"/>
    <w:rsid w:val="00A231E2"/>
    <w:rsid w:val="00A2550D"/>
    <w:rsid w:val="00A26DBE"/>
    <w:rsid w:val="00A326A4"/>
    <w:rsid w:val="00A4169B"/>
    <w:rsid w:val="00A4361F"/>
    <w:rsid w:val="00A5197F"/>
    <w:rsid w:val="00A64912"/>
    <w:rsid w:val="00A70A74"/>
    <w:rsid w:val="00A71C4E"/>
    <w:rsid w:val="00A87AB9"/>
    <w:rsid w:val="00AB3315"/>
    <w:rsid w:val="00AB3663"/>
    <w:rsid w:val="00AB7B41"/>
    <w:rsid w:val="00AC06B3"/>
    <w:rsid w:val="00AD5641"/>
    <w:rsid w:val="00AD720C"/>
    <w:rsid w:val="00AE50A2"/>
    <w:rsid w:val="00AF0336"/>
    <w:rsid w:val="00AF6613"/>
    <w:rsid w:val="00B00902"/>
    <w:rsid w:val="00B02CB9"/>
    <w:rsid w:val="00B032D8"/>
    <w:rsid w:val="00B302DC"/>
    <w:rsid w:val="00B332B8"/>
    <w:rsid w:val="00B33B3C"/>
    <w:rsid w:val="00B61D2C"/>
    <w:rsid w:val="00B63BDE"/>
    <w:rsid w:val="00B87A68"/>
    <w:rsid w:val="00BA5026"/>
    <w:rsid w:val="00BB6E79"/>
    <w:rsid w:val="00BC4F91"/>
    <w:rsid w:val="00BD60E6"/>
    <w:rsid w:val="00BE253A"/>
    <w:rsid w:val="00BE28E1"/>
    <w:rsid w:val="00BE719A"/>
    <w:rsid w:val="00BE720A"/>
    <w:rsid w:val="00BF4533"/>
    <w:rsid w:val="00C067E5"/>
    <w:rsid w:val="00C164CA"/>
    <w:rsid w:val="00C21B63"/>
    <w:rsid w:val="00C42BF8"/>
    <w:rsid w:val="00C460AE"/>
    <w:rsid w:val="00C46519"/>
    <w:rsid w:val="00C50043"/>
    <w:rsid w:val="00C7573B"/>
    <w:rsid w:val="00C76CF3"/>
    <w:rsid w:val="00C77E30"/>
    <w:rsid w:val="00CB0180"/>
    <w:rsid w:val="00CB3470"/>
    <w:rsid w:val="00CD606E"/>
    <w:rsid w:val="00CD7ECB"/>
    <w:rsid w:val="00CF0BB2"/>
    <w:rsid w:val="00D0104A"/>
    <w:rsid w:val="00D13441"/>
    <w:rsid w:val="00D174E3"/>
    <w:rsid w:val="00D17B17"/>
    <w:rsid w:val="00D243A3"/>
    <w:rsid w:val="00D32EC0"/>
    <w:rsid w:val="00D333D9"/>
    <w:rsid w:val="00D33440"/>
    <w:rsid w:val="00D33E58"/>
    <w:rsid w:val="00D40403"/>
    <w:rsid w:val="00D52EFE"/>
    <w:rsid w:val="00D63EF6"/>
    <w:rsid w:val="00D70DFB"/>
    <w:rsid w:val="00D766DF"/>
    <w:rsid w:val="00D83D21"/>
    <w:rsid w:val="00D84B58"/>
    <w:rsid w:val="00D925D1"/>
    <w:rsid w:val="00D92874"/>
    <w:rsid w:val="00DC72E4"/>
    <w:rsid w:val="00DF10F4"/>
    <w:rsid w:val="00E05704"/>
    <w:rsid w:val="00E05C46"/>
    <w:rsid w:val="00E30206"/>
    <w:rsid w:val="00E30D3E"/>
    <w:rsid w:val="00E33C1C"/>
    <w:rsid w:val="00E443FC"/>
    <w:rsid w:val="00E45FE7"/>
    <w:rsid w:val="00E476B8"/>
    <w:rsid w:val="00E54292"/>
    <w:rsid w:val="00E55BCD"/>
    <w:rsid w:val="00E65E37"/>
    <w:rsid w:val="00E73EC4"/>
    <w:rsid w:val="00E74DC7"/>
    <w:rsid w:val="00E76FAB"/>
    <w:rsid w:val="00E83E2E"/>
    <w:rsid w:val="00E84B32"/>
    <w:rsid w:val="00E87699"/>
    <w:rsid w:val="00EA3FBE"/>
    <w:rsid w:val="00EA58C6"/>
    <w:rsid w:val="00ED3A7D"/>
    <w:rsid w:val="00EF2E3A"/>
    <w:rsid w:val="00F047E2"/>
    <w:rsid w:val="00F078DC"/>
    <w:rsid w:val="00F13E86"/>
    <w:rsid w:val="00F24C35"/>
    <w:rsid w:val="00F25643"/>
    <w:rsid w:val="00F30022"/>
    <w:rsid w:val="00F56759"/>
    <w:rsid w:val="00F677A9"/>
    <w:rsid w:val="00F84CF5"/>
    <w:rsid w:val="00FA420B"/>
    <w:rsid w:val="00FB03B3"/>
    <w:rsid w:val="00FB0C21"/>
    <w:rsid w:val="00FB192C"/>
    <w:rsid w:val="00FD7CFE"/>
    <w:rsid w:val="00FE3198"/>
    <w:rsid w:val="00FE7E3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7F20"/>
    <w:pPr>
      <w:spacing w:line="260" w:lineRule="atLeast"/>
    </w:pPr>
    <w:rPr>
      <w:sz w:val="22"/>
    </w:rPr>
  </w:style>
  <w:style w:type="paragraph" w:styleId="Heading1">
    <w:name w:val="heading 1"/>
    <w:basedOn w:val="Normal"/>
    <w:next w:val="Normal"/>
    <w:link w:val="Heading1Char"/>
    <w:uiPriority w:val="9"/>
    <w:qFormat/>
    <w:rsid w:val="000B29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B29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B29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B29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B296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B29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B296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B296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B296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7F20"/>
  </w:style>
  <w:style w:type="paragraph" w:customStyle="1" w:styleId="OPCParaBase">
    <w:name w:val="OPCParaBase"/>
    <w:qFormat/>
    <w:rsid w:val="009E7F20"/>
    <w:pPr>
      <w:spacing w:line="260" w:lineRule="atLeast"/>
    </w:pPr>
    <w:rPr>
      <w:rFonts w:eastAsia="Times New Roman" w:cs="Times New Roman"/>
      <w:sz w:val="22"/>
      <w:lang w:eastAsia="en-AU"/>
    </w:rPr>
  </w:style>
  <w:style w:type="paragraph" w:customStyle="1" w:styleId="ShortT">
    <w:name w:val="ShortT"/>
    <w:basedOn w:val="OPCParaBase"/>
    <w:next w:val="Normal"/>
    <w:qFormat/>
    <w:rsid w:val="009E7F20"/>
    <w:pPr>
      <w:spacing w:line="240" w:lineRule="auto"/>
    </w:pPr>
    <w:rPr>
      <w:b/>
      <w:sz w:val="40"/>
    </w:rPr>
  </w:style>
  <w:style w:type="paragraph" w:customStyle="1" w:styleId="ActHead1">
    <w:name w:val="ActHead 1"/>
    <w:aliases w:val="c"/>
    <w:basedOn w:val="OPCParaBase"/>
    <w:next w:val="Normal"/>
    <w:qFormat/>
    <w:rsid w:val="009E7F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7F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7F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7F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E7F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7F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7F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7F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7F2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7F20"/>
  </w:style>
  <w:style w:type="paragraph" w:customStyle="1" w:styleId="Blocks">
    <w:name w:val="Blocks"/>
    <w:aliases w:val="bb"/>
    <w:basedOn w:val="OPCParaBase"/>
    <w:qFormat/>
    <w:rsid w:val="009E7F20"/>
    <w:pPr>
      <w:spacing w:line="240" w:lineRule="auto"/>
    </w:pPr>
    <w:rPr>
      <w:sz w:val="24"/>
    </w:rPr>
  </w:style>
  <w:style w:type="paragraph" w:customStyle="1" w:styleId="BoxText">
    <w:name w:val="BoxText"/>
    <w:aliases w:val="bt"/>
    <w:basedOn w:val="OPCParaBase"/>
    <w:qFormat/>
    <w:rsid w:val="009E7F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7F20"/>
    <w:rPr>
      <w:b/>
    </w:rPr>
  </w:style>
  <w:style w:type="paragraph" w:customStyle="1" w:styleId="BoxHeadItalic">
    <w:name w:val="BoxHeadItalic"/>
    <w:aliases w:val="bhi"/>
    <w:basedOn w:val="BoxText"/>
    <w:next w:val="BoxStep"/>
    <w:qFormat/>
    <w:rsid w:val="009E7F20"/>
    <w:rPr>
      <w:i/>
    </w:rPr>
  </w:style>
  <w:style w:type="paragraph" w:customStyle="1" w:styleId="BoxList">
    <w:name w:val="BoxList"/>
    <w:aliases w:val="bl"/>
    <w:basedOn w:val="BoxText"/>
    <w:qFormat/>
    <w:rsid w:val="009E7F20"/>
    <w:pPr>
      <w:ind w:left="1559" w:hanging="425"/>
    </w:pPr>
  </w:style>
  <w:style w:type="paragraph" w:customStyle="1" w:styleId="BoxNote">
    <w:name w:val="BoxNote"/>
    <w:aliases w:val="bn"/>
    <w:basedOn w:val="BoxText"/>
    <w:qFormat/>
    <w:rsid w:val="009E7F20"/>
    <w:pPr>
      <w:tabs>
        <w:tab w:val="left" w:pos="1985"/>
      </w:tabs>
      <w:spacing w:before="122" w:line="198" w:lineRule="exact"/>
      <w:ind w:left="2948" w:hanging="1814"/>
    </w:pPr>
    <w:rPr>
      <w:sz w:val="18"/>
    </w:rPr>
  </w:style>
  <w:style w:type="paragraph" w:customStyle="1" w:styleId="BoxPara">
    <w:name w:val="BoxPara"/>
    <w:aliases w:val="bp"/>
    <w:basedOn w:val="BoxText"/>
    <w:qFormat/>
    <w:rsid w:val="009E7F20"/>
    <w:pPr>
      <w:tabs>
        <w:tab w:val="right" w:pos="2268"/>
      </w:tabs>
      <w:ind w:left="2552" w:hanging="1418"/>
    </w:pPr>
  </w:style>
  <w:style w:type="paragraph" w:customStyle="1" w:styleId="BoxStep">
    <w:name w:val="BoxStep"/>
    <w:aliases w:val="bs"/>
    <w:basedOn w:val="BoxText"/>
    <w:qFormat/>
    <w:rsid w:val="009E7F20"/>
    <w:pPr>
      <w:ind w:left="1985" w:hanging="851"/>
    </w:pPr>
  </w:style>
  <w:style w:type="character" w:customStyle="1" w:styleId="CharAmPartNo">
    <w:name w:val="CharAmPartNo"/>
    <w:basedOn w:val="OPCCharBase"/>
    <w:qFormat/>
    <w:rsid w:val="009E7F20"/>
  </w:style>
  <w:style w:type="character" w:customStyle="1" w:styleId="CharAmPartText">
    <w:name w:val="CharAmPartText"/>
    <w:basedOn w:val="OPCCharBase"/>
    <w:qFormat/>
    <w:rsid w:val="009E7F20"/>
  </w:style>
  <w:style w:type="character" w:customStyle="1" w:styleId="CharAmSchNo">
    <w:name w:val="CharAmSchNo"/>
    <w:basedOn w:val="OPCCharBase"/>
    <w:qFormat/>
    <w:rsid w:val="009E7F20"/>
  </w:style>
  <w:style w:type="character" w:customStyle="1" w:styleId="CharAmSchText">
    <w:name w:val="CharAmSchText"/>
    <w:basedOn w:val="OPCCharBase"/>
    <w:qFormat/>
    <w:rsid w:val="009E7F20"/>
  </w:style>
  <w:style w:type="character" w:customStyle="1" w:styleId="CharBoldItalic">
    <w:name w:val="CharBoldItalic"/>
    <w:basedOn w:val="OPCCharBase"/>
    <w:uiPriority w:val="1"/>
    <w:qFormat/>
    <w:rsid w:val="009E7F20"/>
    <w:rPr>
      <w:b/>
      <w:i/>
    </w:rPr>
  </w:style>
  <w:style w:type="character" w:customStyle="1" w:styleId="CharChapNo">
    <w:name w:val="CharChapNo"/>
    <w:basedOn w:val="OPCCharBase"/>
    <w:uiPriority w:val="1"/>
    <w:qFormat/>
    <w:rsid w:val="009E7F20"/>
  </w:style>
  <w:style w:type="character" w:customStyle="1" w:styleId="CharChapText">
    <w:name w:val="CharChapText"/>
    <w:basedOn w:val="OPCCharBase"/>
    <w:uiPriority w:val="1"/>
    <w:qFormat/>
    <w:rsid w:val="009E7F20"/>
  </w:style>
  <w:style w:type="character" w:customStyle="1" w:styleId="CharDivNo">
    <w:name w:val="CharDivNo"/>
    <w:basedOn w:val="OPCCharBase"/>
    <w:uiPriority w:val="1"/>
    <w:qFormat/>
    <w:rsid w:val="009E7F20"/>
  </w:style>
  <w:style w:type="character" w:customStyle="1" w:styleId="CharDivText">
    <w:name w:val="CharDivText"/>
    <w:basedOn w:val="OPCCharBase"/>
    <w:uiPriority w:val="1"/>
    <w:qFormat/>
    <w:rsid w:val="009E7F20"/>
  </w:style>
  <w:style w:type="character" w:customStyle="1" w:styleId="CharItalic">
    <w:name w:val="CharItalic"/>
    <w:basedOn w:val="OPCCharBase"/>
    <w:uiPriority w:val="1"/>
    <w:qFormat/>
    <w:rsid w:val="009E7F20"/>
    <w:rPr>
      <w:i/>
    </w:rPr>
  </w:style>
  <w:style w:type="character" w:customStyle="1" w:styleId="CharPartNo">
    <w:name w:val="CharPartNo"/>
    <w:basedOn w:val="OPCCharBase"/>
    <w:uiPriority w:val="1"/>
    <w:qFormat/>
    <w:rsid w:val="009E7F20"/>
  </w:style>
  <w:style w:type="character" w:customStyle="1" w:styleId="CharPartText">
    <w:name w:val="CharPartText"/>
    <w:basedOn w:val="OPCCharBase"/>
    <w:uiPriority w:val="1"/>
    <w:qFormat/>
    <w:rsid w:val="009E7F20"/>
  </w:style>
  <w:style w:type="character" w:customStyle="1" w:styleId="CharSectno">
    <w:name w:val="CharSectno"/>
    <w:basedOn w:val="OPCCharBase"/>
    <w:qFormat/>
    <w:rsid w:val="009E7F20"/>
  </w:style>
  <w:style w:type="character" w:customStyle="1" w:styleId="CharSubdNo">
    <w:name w:val="CharSubdNo"/>
    <w:basedOn w:val="OPCCharBase"/>
    <w:uiPriority w:val="1"/>
    <w:qFormat/>
    <w:rsid w:val="009E7F20"/>
  </w:style>
  <w:style w:type="character" w:customStyle="1" w:styleId="CharSubdText">
    <w:name w:val="CharSubdText"/>
    <w:basedOn w:val="OPCCharBase"/>
    <w:uiPriority w:val="1"/>
    <w:qFormat/>
    <w:rsid w:val="009E7F20"/>
  </w:style>
  <w:style w:type="paragraph" w:customStyle="1" w:styleId="CTA--">
    <w:name w:val="CTA --"/>
    <w:basedOn w:val="OPCParaBase"/>
    <w:next w:val="Normal"/>
    <w:rsid w:val="009E7F20"/>
    <w:pPr>
      <w:spacing w:before="60" w:line="240" w:lineRule="atLeast"/>
      <w:ind w:left="142" w:hanging="142"/>
    </w:pPr>
    <w:rPr>
      <w:sz w:val="20"/>
    </w:rPr>
  </w:style>
  <w:style w:type="paragraph" w:customStyle="1" w:styleId="CTA-">
    <w:name w:val="CTA -"/>
    <w:basedOn w:val="OPCParaBase"/>
    <w:rsid w:val="009E7F20"/>
    <w:pPr>
      <w:spacing w:before="60" w:line="240" w:lineRule="atLeast"/>
      <w:ind w:left="85" w:hanging="85"/>
    </w:pPr>
    <w:rPr>
      <w:sz w:val="20"/>
    </w:rPr>
  </w:style>
  <w:style w:type="paragraph" w:customStyle="1" w:styleId="CTA---">
    <w:name w:val="CTA ---"/>
    <w:basedOn w:val="OPCParaBase"/>
    <w:next w:val="Normal"/>
    <w:rsid w:val="009E7F20"/>
    <w:pPr>
      <w:spacing w:before="60" w:line="240" w:lineRule="atLeast"/>
      <w:ind w:left="198" w:hanging="198"/>
    </w:pPr>
    <w:rPr>
      <w:sz w:val="20"/>
    </w:rPr>
  </w:style>
  <w:style w:type="paragraph" w:customStyle="1" w:styleId="CTA----">
    <w:name w:val="CTA ----"/>
    <w:basedOn w:val="OPCParaBase"/>
    <w:next w:val="Normal"/>
    <w:rsid w:val="009E7F20"/>
    <w:pPr>
      <w:spacing w:before="60" w:line="240" w:lineRule="atLeast"/>
      <w:ind w:left="255" w:hanging="255"/>
    </w:pPr>
    <w:rPr>
      <w:sz w:val="20"/>
    </w:rPr>
  </w:style>
  <w:style w:type="paragraph" w:customStyle="1" w:styleId="CTA1a">
    <w:name w:val="CTA 1(a)"/>
    <w:basedOn w:val="OPCParaBase"/>
    <w:rsid w:val="009E7F20"/>
    <w:pPr>
      <w:tabs>
        <w:tab w:val="right" w:pos="414"/>
      </w:tabs>
      <w:spacing w:before="40" w:line="240" w:lineRule="atLeast"/>
      <w:ind w:left="675" w:hanging="675"/>
    </w:pPr>
    <w:rPr>
      <w:sz w:val="20"/>
    </w:rPr>
  </w:style>
  <w:style w:type="paragraph" w:customStyle="1" w:styleId="CTA1ai">
    <w:name w:val="CTA 1(a)(i)"/>
    <w:basedOn w:val="OPCParaBase"/>
    <w:rsid w:val="009E7F20"/>
    <w:pPr>
      <w:tabs>
        <w:tab w:val="right" w:pos="1004"/>
      </w:tabs>
      <w:spacing w:before="40" w:line="240" w:lineRule="atLeast"/>
      <w:ind w:left="1253" w:hanging="1253"/>
    </w:pPr>
    <w:rPr>
      <w:sz w:val="20"/>
    </w:rPr>
  </w:style>
  <w:style w:type="paragraph" w:customStyle="1" w:styleId="CTA2a">
    <w:name w:val="CTA 2(a)"/>
    <w:basedOn w:val="OPCParaBase"/>
    <w:rsid w:val="009E7F20"/>
    <w:pPr>
      <w:tabs>
        <w:tab w:val="right" w:pos="482"/>
      </w:tabs>
      <w:spacing w:before="40" w:line="240" w:lineRule="atLeast"/>
      <w:ind w:left="748" w:hanging="748"/>
    </w:pPr>
    <w:rPr>
      <w:sz w:val="20"/>
    </w:rPr>
  </w:style>
  <w:style w:type="paragraph" w:customStyle="1" w:styleId="CTA2ai">
    <w:name w:val="CTA 2(a)(i)"/>
    <w:basedOn w:val="OPCParaBase"/>
    <w:rsid w:val="009E7F20"/>
    <w:pPr>
      <w:tabs>
        <w:tab w:val="right" w:pos="1089"/>
      </w:tabs>
      <w:spacing w:before="40" w:line="240" w:lineRule="atLeast"/>
      <w:ind w:left="1327" w:hanging="1327"/>
    </w:pPr>
    <w:rPr>
      <w:sz w:val="20"/>
    </w:rPr>
  </w:style>
  <w:style w:type="paragraph" w:customStyle="1" w:styleId="CTA3a">
    <w:name w:val="CTA 3(a)"/>
    <w:basedOn w:val="OPCParaBase"/>
    <w:rsid w:val="009E7F20"/>
    <w:pPr>
      <w:tabs>
        <w:tab w:val="right" w:pos="556"/>
      </w:tabs>
      <w:spacing w:before="40" w:line="240" w:lineRule="atLeast"/>
      <w:ind w:left="805" w:hanging="805"/>
    </w:pPr>
    <w:rPr>
      <w:sz w:val="20"/>
    </w:rPr>
  </w:style>
  <w:style w:type="paragraph" w:customStyle="1" w:styleId="CTA3ai">
    <w:name w:val="CTA 3(a)(i)"/>
    <w:basedOn w:val="OPCParaBase"/>
    <w:rsid w:val="009E7F20"/>
    <w:pPr>
      <w:tabs>
        <w:tab w:val="right" w:pos="1140"/>
      </w:tabs>
      <w:spacing w:before="40" w:line="240" w:lineRule="atLeast"/>
      <w:ind w:left="1361" w:hanging="1361"/>
    </w:pPr>
    <w:rPr>
      <w:sz w:val="20"/>
    </w:rPr>
  </w:style>
  <w:style w:type="paragraph" w:customStyle="1" w:styleId="CTA4a">
    <w:name w:val="CTA 4(a)"/>
    <w:basedOn w:val="OPCParaBase"/>
    <w:rsid w:val="009E7F20"/>
    <w:pPr>
      <w:tabs>
        <w:tab w:val="right" w:pos="624"/>
      </w:tabs>
      <w:spacing w:before="40" w:line="240" w:lineRule="atLeast"/>
      <w:ind w:left="873" w:hanging="873"/>
    </w:pPr>
    <w:rPr>
      <w:sz w:val="20"/>
    </w:rPr>
  </w:style>
  <w:style w:type="paragraph" w:customStyle="1" w:styleId="CTA4ai">
    <w:name w:val="CTA 4(a)(i)"/>
    <w:basedOn w:val="OPCParaBase"/>
    <w:rsid w:val="009E7F20"/>
    <w:pPr>
      <w:tabs>
        <w:tab w:val="right" w:pos="1213"/>
      </w:tabs>
      <w:spacing w:before="40" w:line="240" w:lineRule="atLeast"/>
      <w:ind w:left="1452" w:hanging="1452"/>
    </w:pPr>
    <w:rPr>
      <w:sz w:val="20"/>
    </w:rPr>
  </w:style>
  <w:style w:type="paragraph" w:customStyle="1" w:styleId="CTACAPS">
    <w:name w:val="CTA CAPS"/>
    <w:basedOn w:val="OPCParaBase"/>
    <w:rsid w:val="009E7F20"/>
    <w:pPr>
      <w:spacing w:before="60" w:line="240" w:lineRule="atLeast"/>
    </w:pPr>
    <w:rPr>
      <w:sz w:val="20"/>
    </w:rPr>
  </w:style>
  <w:style w:type="paragraph" w:customStyle="1" w:styleId="CTAright">
    <w:name w:val="CTA right"/>
    <w:basedOn w:val="OPCParaBase"/>
    <w:rsid w:val="009E7F20"/>
    <w:pPr>
      <w:spacing w:before="60" w:line="240" w:lineRule="auto"/>
      <w:jc w:val="right"/>
    </w:pPr>
    <w:rPr>
      <w:sz w:val="20"/>
    </w:rPr>
  </w:style>
  <w:style w:type="paragraph" w:customStyle="1" w:styleId="subsection">
    <w:name w:val="subsection"/>
    <w:aliases w:val="ss"/>
    <w:basedOn w:val="OPCParaBase"/>
    <w:link w:val="subsectionChar"/>
    <w:rsid w:val="009E7F20"/>
    <w:pPr>
      <w:tabs>
        <w:tab w:val="right" w:pos="1021"/>
      </w:tabs>
      <w:spacing w:before="180" w:line="240" w:lineRule="auto"/>
      <w:ind w:left="1134" w:hanging="1134"/>
    </w:pPr>
  </w:style>
  <w:style w:type="paragraph" w:customStyle="1" w:styleId="Definition">
    <w:name w:val="Definition"/>
    <w:aliases w:val="dd"/>
    <w:basedOn w:val="OPCParaBase"/>
    <w:rsid w:val="009E7F20"/>
    <w:pPr>
      <w:spacing w:before="180" w:line="240" w:lineRule="auto"/>
      <w:ind w:left="1134"/>
    </w:pPr>
  </w:style>
  <w:style w:type="paragraph" w:customStyle="1" w:styleId="ETAsubitem">
    <w:name w:val="ETA(subitem)"/>
    <w:basedOn w:val="OPCParaBase"/>
    <w:rsid w:val="009E7F20"/>
    <w:pPr>
      <w:tabs>
        <w:tab w:val="right" w:pos="340"/>
      </w:tabs>
      <w:spacing w:before="60" w:line="240" w:lineRule="auto"/>
      <w:ind w:left="454" w:hanging="454"/>
    </w:pPr>
    <w:rPr>
      <w:sz w:val="20"/>
    </w:rPr>
  </w:style>
  <w:style w:type="paragraph" w:customStyle="1" w:styleId="ETApara">
    <w:name w:val="ETA(para)"/>
    <w:basedOn w:val="OPCParaBase"/>
    <w:rsid w:val="009E7F20"/>
    <w:pPr>
      <w:tabs>
        <w:tab w:val="right" w:pos="754"/>
      </w:tabs>
      <w:spacing w:before="60" w:line="240" w:lineRule="auto"/>
      <w:ind w:left="828" w:hanging="828"/>
    </w:pPr>
    <w:rPr>
      <w:sz w:val="20"/>
    </w:rPr>
  </w:style>
  <w:style w:type="paragraph" w:customStyle="1" w:styleId="ETAsubpara">
    <w:name w:val="ETA(subpara)"/>
    <w:basedOn w:val="OPCParaBase"/>
    <w:rsid w:val="009E7F20"/>
    <w:pPr>
      <w:tabs>
        <w:tab w:val="right" w:pos="1083"/>
      </w:tabs>
      <w:spacing w:before="60" w:line="240" w:lineRule="auto"/>
      <w:ind w:left="1191" w:hanging="1191"/>
    </w:pPr>
    <w:rPr>
      <w:sz w:val="20"/>
    </w:rPr>
  </w:style>
  <w:style w:type="paragraph" w:customStyle="1" w:styleId="ETAsub-subpara">
    <w:name w:val="ETA(sub-subpara)"/>
    <w:basedOn w:val="OPCParaBase"/>
    <w:rsid w:val="009E7F20"/>
    <w:pPr>
      <w:tabs>
        <w:tab w:val="right" w:pos="1412"/>
      </w:tabs>
      <w:spacing w:before="60" w:line="240" w:lineRule="auto"/>
      <w:ind w:left="1525" w:hanging="1525"/>
    </w:pPr>
    <w:rPr>
      <w:sz w:val="20"/>
    </w:rPr>
  </w:style>
  <w:style w:type="paragraph" w:customStyle="1" w:styleId="Formula">
    <w:name w:val="Formula"/>
    <w:basedOn w:val="OPCParaBase"/>
    <w:rsid w:val="009E7F20"/>
    <w:pPr>
      <w:spacing w:line="240" w:lineRule="auto"/>
      <w:ind w:left="1134"/>
    </w:pPr>
    <w:rPr>
      <w:sz w:val="20"/>
    </w:rPr>
  </w:style>
  <w:style w:type="paragraph" w:styleId="Header">
    <w:name w:val="header"/>
    <w:basedOn w:val="OPCParaBase"/>
    <w:link w:val="HeaderChar"/>
    <w:unhideWhenUsed/>
    <w:rsid w:val="009E7F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7F20"/>
    <w:rPr>
      <w:rFonts w:eastAsia="Times New Roman" w:cs="Times New Roman"/>
      <w:sz w:val="16"/>
      <w:lang w:eastAsia="en-AU"/>
    </w:rPr>
  </w:style>
  <w:style w:type="paragraph" w:customStyle="1" w:styleId="House">
    <w:name w:val="House"/>
    <w:basedOn w:val="OPCParaBase"/>
    <w:rsid w:val="009E7F20"/>
    <w:pPr>
      <w:spacing w:line="240" w:lineRule="auto"/>
    </w:pPr>
    <w:rPr>
      <w:sz w:val="28"/>
    </w:rPr>
  </w:style>
  <w:style w:type="paragraph" w:customStyle="1" w:styleId="Item">
    <w:name w:val="Item"/>
    <w:aliases w:val="i"/>
    <w:basedOn w:val="OPCParaBase"/>
    <w:next w:val="ItemHead"/>
    <w:rsid w:val="009E7F20"/>
    <w:pPr>
      <w:keepLines/>
      <w:spacing w:before="80" w:line="240" w:lineRule="auto"/>
      <w:ind w:left="709"/>
    </w:pPr>
  </w:style>
  <w:style w:type="paragraph" w:customStyle="1" w:styleId="ItemHead">
    <w:name w:val="ItemHead"/>
    <w:aliases w:val="ih"/>
    <w:basedOn w:val="OPCParaBase"/>
    <w:next w:val="Item"/>
    <w:rsid w:val="009E7F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7F20"/>
    <w:pPr>
      <w:spacing w:line="240" w:lineRule="auto"/>
    </w:pPr>
    <w:rPr>
      <w:b/>
      <w:sz w:val="32"/>
    </w:rPr>
  </w:style>
  <w:style w:type="paragraph" w:customStyle="1" w:styleId="notedraft">
    <w:name w:val="note(draft)"/>
    <w:aliases w:val="nd"/>
    <w:basedOn w:val="OPCParaBase"/>
    <w:rsid w:val="009E7F20"/>
    <w:pPr>
      <w:spacing w:before="240" w:line="240" w:lineRule="auto"/>
      <w:ind w:left="284" w:hanging="284"/>
    </w:pPr>
    <w:rPr>
      <w:i/>
      <w:sz w:val="24"/>
    </w:rPr>
  </w:style>
  <w:style w:type="paragraph" w:customStyle="1" w:styleId="notemargin">
    <w:name w:val="note(margin)"/>
    <w:aliases w:val="nm"/>
    <w:basedOn w:val="OPCParaBase"/>
    <w:rsid w:val="009E7F20"/>
    <w:pPr>
      <w:tabs>
        <w:tab w:val="left" w:pos="709"/>
      </w:tabs>
      <w:spacing w:before="122" w:line="198" w:lineRule="exact"/>
      <w:ind w:left="709" w:hanging="709"/>
    </w:pPr>
    <w:rPr>
      <w:sz w:val="18"/>
    </w:rPr>
  </w:style>
  <w:style w:type="paragraph" w:customStyle="1" w:styleId="noteToPara">
    <w:name w:val="noteToPara"/>
    <w:aliases w:val="ntp"/>
    <w:basedOn w:val="OPCParaBase"/>
    <w:rsid w:val="009E7F20"/>
    <w:pPr>
      <w:spacing w:before="122" w:line="198" w:lineRule="exact"/>
      <w:ind w:left="2353" w:hanging="709"/>
    </w:pPr>
    <w:rPr>
      <w:sz w:val="18"/>
    </w:rPr>
  </w:style>
  <w:style w:type="paragraph" w:customStyle="1" w:styleId="noteParlAmend">
    <w:name w:val="note(ParlAmend)"/>
    <w:aliases w:val="npp"/>
    <w:basedOn w:val="OPCParaBase"/>
    <w:next w:val="ParlAmend"/>
    <w:rsid w:val="009E7F20"/>
    <w:pPr>
      <w:spacing w:line="240" w:lineRule="auto"/>
      <w:jc w:val="right"/>
    </w:pPr>
    <w:rPr>
      <w:rFonts w:ascii="Arial" w:hAnsi="Arial"/>
      <w:b/>
      <w:i/>
    </w:rPr>
  </w:style>
  <w:style w:type="paragraph" w:customStyle="1" w:styleId="Page1">
    <w:name w:val="Page1"/>
    <w:basedOn w:val="OPCParaBase"/>
    <w:rsid w:val="009E7F20"/>
    <w:pPr>
      <w:spacing w:before="5600" w:line="240" w:lineRule="auto"/>
    </w:pPr>
    <w:rPr>
      <w:b/>
      <w:sz w:val="32"/>
    </w:rPr>
  </w:style>
  <w:style w:type="paragraph" w:customStyle="1" w:styleId="PageBreak">
    <w:name w:val="PageBreak"/>
    <w:aliases w:val="pb"/>
    <w:basedOn w:val="OPCParaBase"/>
    <w:rsid w:val="009E7F20"/>
    <w:pPr>
      <w:spacing w:line="240" w:lineRule="auto"/>
    </w:pPr>
    <w:rPr>
      <w:sz w:val="20"/>
    </w:rPr>
  </w:style>
  <w:style w:type="paragraph" w:customStyle="1" w:styleId="paragraphsub">
    <w:name w:val="paragraph(sub)"/>
    <w:aliases w:val="aa"/>
    <w:basedOn w:val="OPCParaBase"/>
    <w:rsid w:val="009E7F20"/>
    <w:pPr>
      <w:tabs>
        <w:tab w:val="right" w:pos="1985"/>
      </w:tabs>
      <w:spacing w:before="40" w:line="240" w:lineRule="auto"/>
      <w:ind w:left="2098" w:hanging="2098"/>
    </w:pPr>
  </w:style>
  <w:style w:type="paragraph" w:customStyle="1" w:styleId="paragraphsub-sub">
    <w:name w:val="paragraph(sub-sub)"/>
    <w:aliases w:val="aaa"/>
    <w:basedOn w:val="OPCParaBase"/>
    <w:rsid w:val="009E7F20"/>
    <w:pPr>
      <w:tabs>
        <w:tab w:val="right" w:pos="2722"/>
      </w:tabs>
      <w:spacing w:before="40" w:line="240" w:lineRule="auto"/>
      <w:ind w:left="2835" w:hanging="2835"/>
    </w:pPr>
  </w:style>
  <w:style w:type="paragraph" w:customStyle="1" w:styleId="paragraph">
    <w:name w:val="paragraph"/>
    <w:aliases w:val="a"/>
    <w:basedOn w:val="OPCParaBase"/>
    <w:link w:val="paragraphChar"/>
    <w:rsid w:val="009E7F20"/>
    <w:pPr>
      <w:tabs>
        <w:tab w:val="right" w:pos="1531"/>
      </w:tabs>
      <w:spacing w:before="40" w:line="240" w:lineRule="auto"/>
      <w:ind w:left="1644" w:hanging="1644"/>
    </w:pPr>
  </w:style>
  <w:style w:type="paragraph" w:customStyle="1" w:styleId="ParlAmend">
    <w:name w:val="ParlAmend"/>
    <w:aliases w:val="pp"/>
    <w:basedOn w:val="OPCParaBase"/>
    <w:rsid w:val="009E7F20"/>
    <w:pPr>
      <w:spacing w:before="240" w:line="240" w:lineRule="atLeast"/>
      <w:ind w:hanging="567"/>
    </w:pPr>
    <w:rPr>
      <w:sz w:val="24"/>
    </w:rPr>
  </w:style>
  <w:style w:type="paragraph" w:customStyle="1" w:styleId="Penalty">
    <w:name w:val="Penalty"/>
    <w:basedOn w:val="OPCParaBase"/>
    <w:rsid w:val="009E7F20"/>
    <w:pPr>
      <w:tabs>
        <w:tab w:val="left" w:pos="2977"/>
      </w:tabs>
      <w:spacing w:before="180" w:line="240" w:lineRule="auto"/>
      <w:ind w:left="1985" w:hanging="851"/>
    </w:pPr>
  </w:style>
  <w:style w:type="paragraph" w:customStyle="1" w:styleId="Portfolio">
    <w:name w:val="Portfolio"/>
    <w:basedOn w:val="OPCParaBase"/>
    <w:rsid w:val="009E7F20"/>
    <w:pPr>
      <w:spacing w:line="240" w:lineRule="auto"/>
    </w:pPr>
    <w:rPr>
      <w:i/>
      <w:sz w:val="20"/>
    </w:rPr>
  </w:style>
  <w:style w:type="paragraph" w:customStyle="1" w:styleId="Preamble">
    <w:name w:val="Preamble"/>
    <w:basedOn w:val="OPCParaBase"/>
    <w:next w:val="Normal"/>
    <w:rsid w:val="009E7F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7F20"/>
    <w:pPr>
      <w:spacing w:line="240" w:lineRule="auto"/>
    </w:pPr>
    <w:rPr>
      <w:i/>
      <w:sz w:val="20"/>
    </w:rPr>
  </w:style>
  <w:style w:type="paragraph" w:customStyle="1" w:styleId="Session">
    <w:name w:val="Session"/>
    <w:basedOn w:val="OPCParaBase"/>
    <w:rsid w:val="009E7F20"/>
    <w:pPr>
      <w:spacing w:line="240" w:lineRule="auto"/>
    </w:pPr>
    <w:rPr>
      <w:sz w:val="28"/>
    </w:rPr>
  </w:style>
  <w:style w:type="paragraph" w:customStyle="1" w:styleId="Sponsor">
    <w:name w:val="Sponsor"/>
    <w:basedOn w:val="OPCParaBase"/>
    <w:rsid w:val="009E7F20"/>
    <w:pPr>
      <w:spacing w:line="240" w:lineRule="auto"/>
    </w:pPr>
    <w:rPr>
      <w:i/>
    </w:rPr>
  </w:style>
  <w:style w:type="paragraph" w:customStyle="1" w:styleId="Subitem">
    <w:name w:val="Subitem"/>
    <w:aliases w:val="iss"/>
    <w:basedOn w:val="OPCParaBase"/>
    <w:rsid w:val="009E7F20"/>
    <w:pPr>
      <w:spacing w:before="180" w:line="240" w:lineRule="auto"/>
      <w:ind w:left="709" w:hanging="709"/>
    </w:pPr>
  </w:style>
  <w:style w:type="paragraph" w:customStyle="1" w:styleId="SubitemHead">
    <w:name w:val="SubitemHead"/>
    <w:aliases w:val="issh"/>
    <w:basedOn w:val="OPCParaBase"/>
    <w:rsid w:val="009E7F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7F20"/>
    <w:pPr>
      <w:spacing w:before="40" w:line="240" w:lineRule="auto"/>
      <w:ind w:left="1134"/>
    </w:pPr>
  </w:style>
  <w:style w:type="paragraph" w:customStyle="1" w:styleId="SubsectionHead">
    <w:name w:val="SubsectionHead"/>
    <w:aliases w:val="ssh"/>
    <w:basedOn w:val="OPCParaBase"/>
    <w:next w:val="subsection"/>
    <w:rsid w:val="009E7F20"/>
    <w:pPr>
      <w:keepNext/>
      <w:keepLines/>
      <w:spacing w:before="240" w:line="240" w:lineRule="auto"/>
      <w:ind w:left="1134"/>
    </w:pPr>
    <w:rPr>
      <w:i/>
    </w:rPr>
  </w:style>
  <w:style w:type="paragraph" w:customStyle="1" w:styleId="Tablea">
    <w:name w:val="Table(a)"/>
    <w:aliases w:val="ta"/>
    <w:basedOn w:val="OPCParaBase"/>
    <w:rsid w:val="009E7F20"/>
    <w:pPr>
      <w:spacing w:before="60" w:line="240" w:lineRule="auto"/>
      <w:ind w:left="284" w:hanging="284"/>
    </w:pPr>
    <w:rPr>
      <w:sz w:val="20"/>
    </w:rPr>
  </w:style>
  <w:style w:type="paragraph" w:customStyle="1" w:styleId="TableAA">
    <w:name w:val="Table(AA)"/>
    <w:aliases w:val="taaa"/>
    <w:basedOn w:val="OPCParaBase"/>
    <w:rsid w:val="009E7F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7F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7F20"/>
    <w:pPr>
      <w:spacing w:before="60" w:line="240" w:lineRule="atLeast"/>
    </w:pPr>
    <w:rPr>
      <w:sz w:val="20"/>
    </w:rPr>
  </w:style>
  <w:style w:type="paragraph" w:customStyle="1" w:styleId="TLPBoxTextnote">
    <w:name w:val="TLPBoxText(note"/>
    <w:aliases w:val="right)"/>
    <w:basedOn w:val="OPCParaBase"/>
    <w:rsid w:val="009E7F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7F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7F20"/>
    <w:pPr>
      <w:spacing w:before="122" w:line="198" w:lineRule="exact"/>
      <w:ind w:left="1985" w:hanging="851"/>
      <w:jc w:val="right"/>
    </w:pPr>
    <w:rPr>
      <w:sz w:val="18"/>
    </w:rPr>
  </w:style>
  <w:style w:type="paragraph" w:customStyle="1" w:styleId="TLPTableBullet">
    <w:name w:val="TLPTableBullet"/>
    <w:aliases w:val="ttb"/>
    <w:basedOn w:val="OPCParaBase"/>
    <w:rsid w:val="009E7F20"/>
    <w:pPr>
      <w:spacing w:line="240" w:lineRule="exact"/>
      <w:ind w:left="284" w:hanging="284"/>
    </w:pPr>
    <w:rPr>
      <w:sz w:val="20"/>
    </w:rPr>
  </w:style>
  <w:style w:type="paragraph" w:styleId="TOC1">
    <w:name w:val="toc 1"/>
    <w:basedOn w:val="OPCParaBase"/>
    <w:next w:val="Normal"/>
    <w:uiPriority w:val="39"/>
    <w:semiHidden/>
    <w:unhideWhenUsed/>
    <w:rsid w:val="009E7F2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E7F2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E7F2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E7F2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E7F2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E7F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E7F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E7F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E7F2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E7F20"/>
    <w:pPr>
      <w:keepLines/>
      <w:spacing w:before="240" w:after="120" w:line="240" w:lineRule="auto"/>
      <w:ind w:left="794"/>
    </w:pPr>
    <w:rPr>
      <w:b/>
      <w:kern w:val="28"/>
      <w:sz w:val="20"/>
    </w:rPr>
  </w:style>
  <w:style w:type="paragraph" w:customStyle="1" w:styleId="TofSectsHeading">
    <w:name w:val="TofSects(Heading)"/>
    <w:basedOn w:val="OPCParaBase"/>
    <w:rsid w:val="009E7F20"/>
    <w:pPr>
      <w:spacing w:before="240" w:after="120" w:line="240" w:lineRule="auto"/>
    </w:pPr>
    <w:rPr>
      <w:b/>
      <w:sz w:val="24"/>
    </w:rPr>
  </w:style>
  <w:style w:type="paragraph" w:customStyle="1" w:styleId="TofSectsSection">
    <w:name w:val="TofSects(Section)"/>
    <w:basedOn w:val="OPCParaBase"/>
    <w:rsid w:val="009E7F20"/>
    <w:pPr>
      <w:keepLines/>
      <w:spacing w:before="40" w:line="240" w:lineRule="auto"/>
      <w:ind w:left="1588" w:hanging="794"/>
    </w:pPr>
    <w:rPr>
      <w:kern w:val="28"/>
      <w:sz w:val="18"/>
    </w:rPr>
  </w:style>
  <w:style w:type="paragraph" w:customStyle="1" w:styleId="TofSectsSubdiv">
    <w:name w:val="TofSects(Subdiv)"/>
    <w:basedOn w:val="OPCParaBase"/>
    <w:rsid w:val="009E7F20"/>
    <w:pPr>
      <w:keepLines/>
      <w:spacing w:before="80" w:line="240" w:lineRule="auto"/>
      <w:ind w:left="1588" w:hanging="794"/>
    </w:pPr>
    <w:rPr>
      <w:kern w:val="28"/>
    </w:rPr>
  </w:style>
  <w:style w:type="paragraph" w:customStyle="1" w:styleId="WRStyle">
    <w:name w:val="WR Style"/>
    <w:aliases w:val="WR"/>
    <w:basedOn w:val="OPCParaBase"/>
    <w:rsid w:val="009E7F20"/>
    <w:pPr>
      <w:spacing w:before="240" w:line="240" w:lineRule="auto"/>
      <w:ind w:left="284" w:hanging="284"/>
    </w:pPr>
    <w:rPr>
      <w:b/>
      <w:i/>
      <w:kern w:val="28"/>
      <w:sz w:val="24"/>
    </w:rPr>
  </w:style>
  <w:style w:type="paragraph" w:customStyle="1" w:styleId="notepara">
    <w:name w:val="note(para)"/>
    <w:aliases w:val="na"/>
    <w:basedOn w:val="OPCParaBase"/>
    <w:rsid w:val="009E7F20"/>
    <w:pPr>
      <w:spacing w:before="40" w:line="198" w:lineRule="exact"/>
      <w:ind w:left="2354" w:hanging="369"/>
    </w:pPr>
    <w:rPr>
      <w:sz w:val="18"/>
    </w:rPr>
  </w:style>
  <w:style w:type="paragraph" w:styleId="Footer">
    <w:name w:val="footer"/>
    <w:link w:val="FooterChar"/>
    <w:rsid w:val="009E7F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7F20"/>
    <w:rPr>
      <w:rFonts w:eastAsia="Times New Roman" w:cs="Times New Roman"/>
      <w:sz w:val="22"/>
      <w:szCs w:val="24"/>
      <w:lang w:eastAsia="en-AU"/>
    </w:rPr>
  </w:style>
  <w:style w:type="character" w:styleId="LineNumber">
    <w:name w:val="line number"/>
    <w:basedOn w:val="OPCCharBase"/>
    <w:uiPriority w:val="99"/>
    <w:semiHidden/>
    <w:unhideWhenUsed/>
    <w:rsid w:val="009E7F20"/>
    <w:rPr>
      <w:sz w:val="16"/>
    </w:rPr>
  </w:style>
  <w:style w:type="table" w:customStyle="1" w:styleId="CFlag">
    <w:name w:val="CFlag"/>
    <w:basedOn w:val="TableNormal"/>
    <w:uiPriority w:val="99"/>
    <w:rsid w:val="009E7F20"/>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F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F20"/>
    <w:rPr>
      <w:rFonts w:ascii="Tahoma" w:hAnsi="Tahoma" w:cs="Tahoma"/>
      <w:sz w:val="16"/>
      <w:szCs w:val="16"/>
    </w:rPr>
  </w:style>
  <w:style w:type="character" w:styleId="Hyperlink">
    <w:name w:val="Hyperlink"/>
    <w:basedOn w:val="DefaultParagraphFont"/>
    <w:rsid w:val="009E7F20"/>
    <w:rPr>
      <w:color w:val="0000FF"/>
      <w:u w:val="single"/>
    </w:rPr>
  </w:style>
  <w:style w:type="table" w:styleId="TableGrid">
    <w:name w:val="Table Grid"/>
    <w:basedOn w:val="TableNormal"/>
    <w:uiPriority w:val="59"/>
    <w:rsid w:val="009E7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9E7F20"/>
    <w:rPr>
      <w:b/>
      <w:sz w:val="28"/>
      <w:szCs w:val="32"/>
    </w:rPr>
  </w:style>
  <w:style w:type="paragraph" w:customStyle="1" w:styleId="TerritoryT">
    <w:name w:val="TerritoryT"/>
    <w:basedOn w:val="OPCParaBase"/>
    <w:next w:val="Normal"/>
    <w:rsid w:val="009E7F20"/>
    <w:rPr>
      <w:b/>
      <w:sz w:val="32"/>
    </w:rPr>
  </w:style>
  <w:style w:type="paragraph" w:customStyle="1" w:styleId="LegislationMadeUnder">
    <w:name w:val="LegislationMadeUnder"/>
    <w:basedOn w:val="OPCParaBase"/>
    <w:next w:val="Normal"/>
    <w:rsid w:val="009E7F20"/>
    <w:rPr>
      <w:i/>
      <w:sz w:val="32"/>
      <w:szCs w:val="32"/>
    </w:rPr>
  </w:style>
  <w:style w:type="paragraph" w:customStyle="1" w:styleId="SignCoverPageEnd">
    <w:name w:val="SignCoverPageEnd"/>
    <w:basedOn w:val="OPCParaBase"/>
    <w:next w:val="Normal"/>
    <w:rsid w:val="009E7F2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9E7F20"/>
    <w:pPr>
      <w:pBdr>
        <w:top w:val="single" w:sz="4" w:space="1" w:color="auto"/>
      </w:pBdr>
      <w:spacing w:before="360"/>
      <w:ind w:right="397"/>
      <w:jc w:val="both"/>
    </w:pPr>
  </w:style>
  <w:style w:type="paragraph" w:customStyle="1" w:styleId="NotesHeading1">
    <w:name w:val="NotesHeading 1"/>
    <w:basedOn w:val="OPCParaBase"/>
    <w:next w:val="Normal"/>
    <w:rsid w:val="009E7F20"/>
    <w:rPr>
      <w:b/>
      <w:sz w:val="28"/>
      <w:szCs w:val="28"/>
    </w:rPr>
  </w:style>
  <w:style w:type="paragraph" w:customStyle="1" w:styleId="NotesHeading2">
    <w:name w:val="NotesHeading 2"/>
    <w:basedOn w:val="OPCParaBase"/>
    <w:next w:val="Normal"/>
    <w:rsid w:val="009E7F20"/>
    <w:rPr>
      <w:b/>
      <w:sz w:val="28"/>
      <w:szCs w:val="28"/>
    </w:rPr>
  </w:style>
  <w:style w:type="paragraph" w:customStyle="1" w:styleId="ENotesText">
    <w:name w:val="ENotesText"/>
    <w:basedOn w:val="OPCParaBase"/>
    <w:next w:val="Normal"/>
    <w:rsid w:val="009E7F20"/>
  </w:style>
  <w:style w:type="paragraph" w:customStyle="1" w:styleId="CompiledActNo">
    <w:name w:val="CompiledActNo"/>
    <w:basedOn w:val="OPCParaBase"/>
    <w:next w:val="Normal"/>
    <w:rsid w:val="009E7F20"/>
    <w:rPr>
      <w:b/>
      <w:sz w:val="24"/>
      <w:szCs w:val="24"/>
    </w:rPr>
  </w:style>
  <w:style w:type="paragraph" w:customStyle="1" w:styleId="CompiledMadeUnder">
    <w:name w:val="CompiledMadeUnder"/>
    <w:basedOn w:val="OPCParaBase"/>
    <w:next w:val="Normal"/>
    <w:rsid w:val="009E7F20"/>
    <w:rPr>
      <w:i/>
      <w:sz w:val="24"/>
      <w:szCs w:val="24"/>
    </w:rPr>
  </w:style>
  <w:style w:type="paragraph" w:customStyle="1" w:styleId="Paragraphsub-sub-sub">
    <w:name w:val="Paragraph(sub-sub-sub)"/>
    <w:aliases w:val="aaaa"/>
    <w:basedOn w:val="OPCParaBase"/>
    <w:rsid w:val="009E7F20"/>
    <w:pPr>
      <w:tabs>
        <w:tab w:val="right" w:pos="3402"/>
      </w:tabs>
      <w:spacing w:before="40" w:line="240" w:lineRule="auto"/>
      <w:ind w:left="3402" w:hanging="3402"/>
    </w:pPr>
  </w:style>
  <w:style w:type="paragraph" w:customStyle="1" w:styleId="NoteToSubpara">
    <w:name w:val="NoteToSubpara"/>
    <w:aliases w:val="nts"/>
    <w:basedOn w:val="OPCParaBase"/>
    <w:rsid w:val="009E7F20"/>
    <w:pPr>
      <w:spacing w:before="40" w:line="198" w:lineRule="exact"/>
      <w:ind w:left="2835" w:hanging="709"/>
    </w:pPr>
    <w:rPr>
      <w:sz w:val="18"/>
    </w:rPr>
  </w:style>
  <w:style w:type="paragraph" w:customStyle="1" w:styleId="EndNotespara">
    <w:name w:val="EndNotes(para)"/>
    <w:aliases w:val="eta"/>
    <w:basedOn w:val="OPCParaBase"/>
    <w:next w:val="Normal"/>
    <w:rsid w:val="009E7F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7F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9E7F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7F2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9E7F20"/>
    <w:pPr>
      <w:keepNext/>
      <w:spacing w:before="60" w:line="240" w:lineRule="atLeast"/>
    </w:pPr>
    <w:rPr>
      <w:rFonts w:ascii="Arial" w:hAnsi="Arial"/>
      <w:b/>
      <w:sz w:val="16"/>
    </w:rPr>
  </w:style>
  <w:style w:type="paragraph" w:customStyle="1" w:styleId="ENoteTTi">
    <w:name w:val="ENoteTTi"/>
    <w:aliases w:val="entti"/>
    <w:basedOn w:val="OPCParaBase"/>
    <w:rsid w:val="009E7F20"/>
    <w:pPr>
      <w:keepNext/>
      <w:spacing w:before="60" w:line="240" w:lineRule="atLeast"/>
      <w:ind w:left="170"/>
    </w:pPr>
    <w:rPr>
      <w:sz w:val="16"/>
    </w:rPr>
  </w:style>
  <w:style w:type="paragraph" w:customStyle="1" w:styleId="ENotesHeading1">
    <w:name w:val="ENotesHeading 1"/>
    <w:aliases w:val="Enh1"/>
    <w:basedOn w:val="OPCParaBase"/>
    <w:next w:val="Normal"/>
    <w:rsid w:val="009E7F20"/>
    <w:pPr>
      <w:spacing w:before="120"/>
      <w:outlineLvl w:val="1"/>
    </w:pPr>
    <w:rPr>
      <w:b/>
      <w:sz w:val="28"/>
      <w:szCs w:val="28"/>
    </w:rPr>
  </w:style>
  <w:style w:type="paragraph" w:customStyle="1" w:styleId="ENotesHeading2">
    <w:name w:val="ENotesHeading 2"/>
    <w:aliases w:val="Enh2"/>
    <w:basedOn w:val="OPCParaBase"/>
    <w:next w:val="Normal"/>
    <w:rsid w:val="009E7F20"/>
    <w:pPr>
      <w:spacing w:before="120" w:after="120"/>
      <w:outlineLvl w:val="2"/>
    </w:pPr>
    <w:rPr>
      <w:b/>
      <w:sz w:val="24"/>
      <w:szCs w:val="28"/>
    </w:rPr>
  </w:style>
  <w:style w:type="paragraph" w:customStyle="1" w:styleId="ENoteTTIndentHeading">
    <w:name w:val="ENoteTTIndentHeading"/>
    <w:aliases w:val="enTTHi"/>
    <w:basedOn w:val="OPCParaBase"/>
    <w:rsid w:val="009E7F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7F20"/>
    <w:pPr>
      <w:spacing w:before="60" w:line="240" w:lineRule="atLeast"/>
    </w:pPr>
    <w:rPr>
      <w:sz w:val="16"/>
    </w:rPr>
  </w:style>
  <w:style w:type="paragraph" w:customStyle="1" w:styleId="MadeunderText">
    <w:name w:val="MadeunderText"/>
    <w:basedOn w:val="OPCParaBase"/>
    <w:next w:val="CompiledMadeUnder"/>
    <w:rsid w:val="009E7F20"/>
    <w:pPr>
      <w:spacing w:before="240"/>
    </w:pPr>
    <w:rPr>
      <w:sz w:val="24"/>
      <w:szCs w:val="24"/>
    </w:rPr>
  </w:style>
  <w:style w:type="paragraph" w:customStyle="1" w:styleId="ENotesHeading3">
    <w:name w:val="ENotesHeading 3"/>
    <w:aliases w:val="Enh3"/>
    <w:basedOn w:val="OPCParaBase"/>
    <w:next w:val="Normal"/>
    <w:rsid w:val="009E7F20"/>
    <w:pPr>
      <w:keepNext/>
      <w:spacing w:before="120" w:line="240" w:lineRule="auto"/>
      <w:outlineLvl w:val="4"/>
    </w:pPr>
    <w:rPr>
      <w:b/>
      <w:szCs w:val="24"/>
    </w:rPr>
  </w:style>
  <w:style w:type="paragraph" w:customStyle="1" w:styleId="SubPartCASA">
    <w:name w:val="SubPart(CASA)"/>
    <w:aliases w:val="csp"/>
    <w:basedOn w:val="OPCParaBase"/>
    <w:next w:val="ActHead3"/>
    <w:rsid w:val="009E7F20"/>
    <w:pPr>
      <w:keepNext/>
      <w:keepLines/>
      <w:spacing w:before="280"/>
      <w:outlineLvl w:val="1"/>
    </w:pPr>
    <w:rPr>
      <w:b/>
      <w:kern w:val="28"/>
      <w:sz w:val="32"/>
    </w:rPr>
  </w:style>
  <w:style w:type="character" w:customStyle="1" w:styleId="CharSubPartTextCASA">
    <w:name w:val="CharSubPartText(CASA)"/>
    <w:basedOn w:val="OPCCharBase"/>
    <w:uiPriority w:val="1"/>
    <w:rsid w:val="009E7F20"/>
  </w:style>
  <w:style w:type="character" w:customStyle="1" w:styleId="CharSubPartNoCASA">
    <w:name w:val="CharSubPartNo(CASA)"/>
    <w:basedOn w:val="OPCCharBase"/>
    <w:uiPriority w:val="1"/>
    <w:rsid w:val="009E7F20"/>
  </w:style>
  <w:style w:type="paragraph" w:customStyle="1" w:styleId="ENoteTTIndentHeadingSub">
    <w:name w:val="ENoteTTIndentHeadingSub"/>
    <w:aliases w:val="enTTHis"/>
    <w:basedOn w:val="OPCParaBase"/>
    <w:rsid w:val="009E7F20"/>
    <w:pPr>
      <w:keepNext/>
      <w:spacing w:before="60" w:line="240" w:lineRule="atLeast"/>
      <w:ind w:left="340"/>
    </w:pPr>
    <w:rPr>
      <w:b/>
      <w:sz w:val="16"/>
    </w:rPr>
  </w:style>
  <w:style w:type="paragraph" w:customStyle="1" w:styleId="ENoteTTiSub">
    <w:name w:val="ENoteTTiSub"/>
    <w:aliases w:val="enttis"/>
    <w:basedOn w:val="OPCParaBase"/>
    <w:rsid w:val="009E7F20"/>
    <w:pPr>
      <w:keepNext/>
      <w:spacing w:before="60" w:line="240" w:lineRule="atLeast"/>
      <w:ind w:left="340"/>
    </w:pPr>
    <w:rPr>
      <w:sz w:val="16"/>
    </w:rPr>
  </w:style>
  <w:style w:type="paragraph" w:customStyle="1" w:styleId="SubDivisionMigration">
    <w:name w:val="SubDivisionMigration"/>
    <w:aliases w:val="sdm"/>
    <w:basedOn w:val="OPCParaBase"/>
    <w:rsid w:val="009E7F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7F2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7F20"/>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9E7F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7F20"/>
    <w:rPr>
      <w:sz w:val="22"/>
    </w:rPr>
  </w:style>
  <w:style w:type="paragraph" w:customStyle="1" w:styleId="SOTextNote">
    <w:name w:val="SO TextNote"/>
    <w:aliases w:val="sont"/>
    <w:basedOn w:val="SOText"/>
    <w:qFormat/>
    <w:rsid w:val="009E7F20"/>
    <w:pPr>
      <w:spacing w:before="122" w:line="198" w:lineRule="exact"/>
      <w:ind w:left="1843" w:hanging="709"/>
    </w:pPr>
    <w:rPr>
      <w:sz w:val="18"/>
    </w:rPr>
  </w:style>
  <w:style w:type="paragraph" w:customStyle="1" w:styleId="SOPara">
    <w:name w:val="SO Para"/>
    <w:aliases w:val="soa"/>
    <w:basedOn w:val="SOText"/>
    <w:link w:val="SOParaChar"/>
    <w:qFormat/>
    <w:rsid w:val="009E7F20"/>
    <w:pPr>
      <w:tabs>
        <w:tab w:val="right" w:pos="1786"/>
      </w:tabs>
      <w:spacing w:before="40"/>
      <w:ind w:left="2070" w:hanging="936"/>
    </w:pPr>
  </w:style>
  <w:style w:type="character" w:customStyle="1" w:styleId="SOParaChar">
    <w:name w:val="SO Para Char"/>
    <w:aliases w:val="soa Char"/>
    <w:basedOn w:val="DefaultParagraphFont"/>
    <w:link w:val="SOPara"/>
    <w:rsid w:val="009E7F20"/>
    <w:rPr>
      <w:sz w:val="22"/>
    </w:rPr>
  </w:style>
  <w:style w:type="paragraph" w:customStyle="1" w:styleId="FileName">
    <w:name w:val="FileName"/>
    <w:basedOn w:val="Normal"/>
    <w:rsid w:val="009E7F20"/>
  </w:style>
  <w:style w:type="paragraph" w:customStyle="1" w:styleId="TableHeading">
    <w:name w:val="TableHeading"/>
    <w:aliases w:val="th"/>
    <w:basedOn w:val="OPCParaBase"/>
    <w:next w:val="Tabletext"/>
    <w:rsid w:val="009E7F20"/>
    <w:pPr>
      <w:keepNext/>
      <w:spacing w:before="60" w:line="240" w:lineRule="atLeast"/>
    </w:pPr>
    <w:rPr>
      <w:b/>
      <w:sz w:val="20"/>
    </w:rPr>
  </w:style>
  <w:style w:type="paragraph" w:customStyle="1" w:styleId="SOHeadBold">
    <w:name w:val="SO HeadBold"/>
    <w:aliases w:val="sohb"/>
    <w:basedOn w:val="SOText"/>
    <w:next w:val="SOText"/>
    <w:link w:val="SOHeadBoldChar"/>
    <w:qFormat/>
    <w:rsid w:val="009E7F20"/>
    <w:rPr>
      <w:b/>
    </w:rPr>
  </w:style>
  <w:style w:type="character" w:customStyle="1" w:styleId="SOHeadBoldChar">
    <w:name w:val="SO HeadBold Char"/>
    <w:aliases w:val="sohb Char"/>
    <w:basedOn w:val="DefaultParagraphFont"/>
    <w:link w:val="SOHeadBold"/>
    <w:rsid w:val="009E7F20"/>
    <w:rPr>
      <w:b/>
      <w:sz w:val="22"/>
    </w:rPr>
  </w:style>
  <w:style w:type="paragraph" w:customStyle="1" w:styleId="SOHeadItalic">
    <w:name w:val="SO HeadItalic"/>
    <w:aliases w:val="sohi"/>
    <w:basedOn w:val="SOText"/>
    <w:next w:val="SOText"/>
    <w:link w:val="SOHeadItalicChar"/>
    <w:qFormat/>
    <w:rsid w:val="009E7F20"/>
    <w:rPr>
      <w:i/>
    </w:rPr>
  </w:style>
  <w:style w:type="character" w:customStyle="1" w:styleId="SOHeadItalicChar">
    <w:name w:val="SO HeadItalic Char"/>
    <w:aliases w:val="sohi Char"/>
    <w:basedOn w:val="DefaultParagraphFont"/>
    <w:link w:val="SOHeadItalic"/>
    <w:rsid w:val="009E7F20"/>
    <w:rPr>
      <w:i/>
      <w:sz w:val="22"/>
    </w:rPr>
  </w:style>
  <w:style w:type="paragraph" w:customStyle="1" w:styleId="SOBullet">
    <w:name w:val="SO Bullet"/>
    <w:aliases w:val="sotb"/>
    <w:basedOn w:val="SOText"/>
    <w:link w:val="SOBulletChar"/>
    <w:qFormat/>
    <w:rsid w:val="009E7F20"/>
    <w:pPr>
      <w:ind w:left="1559" w:hanging="425"/>
    </w:pPr>
  </w:style>
  <w:style w:type="character" w:customStyle="1" w:styleId="SOBulletChar">
    <w:name w:val="SO Bullet Char"/>
    <w:aliases w:val="sotb Char"/>
    <w:basedOn w:val="DefaultParagraphFont"/>
    <w:link w:val="SOBullet"/>
    <w:rsid w:val="009E7F20"/>
    <w:rPr>
      <w:sz w:val="22"/>
    </w:rPr>
  </w:style>
  <w:style w:type="paragraph" w:customStyle="1" w:styleId="SOBulletNote">
    <w:name w:val="SO BulletNote"/>
    <w:aliases w:val="sonb"/>
    <w:basedOn w:val="SOTextNote"/>
    <w:link w:val="SOBulletNoteChar"/>
    <w:qFormat/>
    <w:rsid w:val="009E7F20"/>
    <w:pPr>
      <w:tabs>
        <w:tab w:val="left" w:pos="1560"/>
      </w:tabs>
      <w:ind w:left="2268" w:hanging="1134"/>
    </w:pPr>
  </w:style>
  <w:style w:type="character" w:customStyle="1" w:styleId="SOBulletNoteChar">
    <w:name w:val="SO BulletNote Char"/>
    <w:aliases w:val="sonb Char"/>
    <w:basedOn w:val="DefaultParagraphFont"/>
    <w:link w:val="SOBulletNote"/>
    <w:rsid w:val="009E7F20"/>
    <w:rPr>
      <w:sz w:val="18"/>
    </w:rPr>
  </w:style>
  <w:style w:type="paragraph" w:customStyle="1" w:styleId="SOText2">
    <w:name w:val="SO Text2"/>
    <w:aliases w:val="sot2"/>
    <w:basedOn w:val="Normal"/>
    <w:next w:val="SOText"/>
    <w:link w:val="SOText2Char"/>
    <w:rsid w:val="009E7F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7F20"/>
    <w:rPr>
      <w:sz w:val="22"/>
    </w:rPr>
  </w:style>
  <w:style w:type="character" w:customStyle="1" w:styleId="subsectionChar">
    <w:name w:val="subsection Char"/>
    <w:aliases w:val="ss Char"/>
    <w:basedOn w:val="DefaultParagraphFont"/>
    <w:link w:val="subsection"/>
    <w:locked/>
    <w:rsid w:val="005849E7"/>
    <w:rPr>
      <w:rFonts w:eastAsia="Times New Roman" w:cs="Times New Roman"/>
      <w:sz w:val="22"/>
      <w:lang w:eastAsia="en-AU"/>
    </w:rPr>
  </w:style>
  <w:style w:type="character" w:customStyle="1" w:styleId="paragraphChar">
    <w:name w:val="paragraph Char"/>
    <w:aliases w:val="a Char"/>
    <w:basedOn w:val="DefaultParagraphFont"/>
    <w:link w:val="paragraph"/>
    <w:rsid w:val="005849E7"/>
    <w:rPr>
      <w:rFonts w:eastAsia="Times New Roman" w:cs="Times New Roman"/>
      <w:sz w:val="22"/>
      <w:lang w:eastAsia="en-AU"/>
    </w:rPr>
  </w:style>
  <w:style w:type="character" w:customStyle="1" w:styleId="notetextChar">
    <w:name w:val="note(text) Char"/>
    <w:aliases w:val="n Char"/>
    <w:basedOn w:val="DefaultParagraphFont"/>
    <w:link w:val="notetext"/>
    <w:rsid w:val="005849E7"/>
    <w:rPr>
      <w:rFonts w:eastAsia="Times New Roman" w:cs="Times New Roman"/>
      <w:sz w:val="18"/>
      <w:lang w:eastAsia="en-AU"/>
    </w:rPr>
  </w:style>
  <w:style w:type="character" w:customStyle="1" w:styleId="Heading1Char">
    <w:name w:val="Heading 1 Char"/>
    <w:basedOn w:val="DefaultParagraphFont"/>
    <w:link w:val="Heading1"/>
    <w:uiPriority w:val="9"/>
    <w:rsid w:val="000B29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B29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B296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B296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B296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B296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B296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B296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B296C"/>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7F20"/>
    <w:pPr>
      <w:spacing w:line="260" w:lineRule="atLeast"/>
    </w:pPr>
    <w:rPr>
      <w:sz w:val="22"/>
    </w:rPr>
  </w:style>
  <w:style w:type="paragraph" w:styleId="Heading1">
    <w:name w:val="heading 1"/>
    <w:basedOn w:val="Normal"/>
    <w:next w:val="Normal"/>
    <w:link w:val="Heading1Char"/>
    <w:uiPriority w:val="9"/>
    <w:qFormat/>
    <w:rsid w:val="000B29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B29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B29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B29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B296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B29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B296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B296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B296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7F20"/>
  </w:style>
  <w:style w:type="paragraph" w:customStyle="1" w:styleId="OPCParaBase">
    <w:name w:val="OPCParaBase"/>
    <w:qFormat/>
    <w:rsid w:val="009E7F20"/>
    <w:pPr>
      <w:spacing w:line="260" w:lineRule="atLeast"/>
    </w:pPr>
    <w:rPr>
      <w:rFonts w:eastAsia="Times New Roman" w:cs="Times New Roman"/>
      <w:sz w:val="22"/>
      <w:lang w:eastAsia="en-AU"/>
    </w:rPr>
  </w:style>
  <w:style w:type="paragraph" w:customStyle="1" w:styleId="ShortT">
    <w:name w:val="ShortT"/>
    <w:basedOn w:val="OPCParaBase"/>
    <w:next w:val="Normal"/>
    <w:qFormat/>
    <w:rsid w:val="009E7F20"/>
    <w:pPr>
      <w:spacing w:line="240" w:lineRule="auto"/>
    </w:pPr>
    <w:rPr>
      <w:b/>
      <w:sz w:val="40"/>
    </w:rPr>
  </w:style>
  <w:style w:type="paragraph" w:customStyle="1" w:styleId="ActHead1">
    <w:name w:val="ActHead 1"/>
    <w:aliases w:val="c"/>
    <w:basedOn w:val="OPCParaBase"/>
    <w:next w:val="Normal"/>
    <w:qFormat/>
    <w:rsid w:val="009E7F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7F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7F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7F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E7F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7F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7F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7F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7F2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7F20"/>
  </w:style>
  <w:style w:type="paragraph" w:customStyle="1" w:styleId="Blocks">
    <w:name w:val="Blocks"/>
    <w:aliases w:val="bb"/>
    <w:basedOn w:val="OPCParaBase"/>
    <w:qFormat/>
    <w:rsid w:val="009E7F20"/>
    <w:pPr>
      <w:spacing w:line="240" w:lineRule="auto"/>
    </w:pPr>
    <w:rPr>
      <w:sz w:val="24"/>
    </w:rPr>
  </w:style>
  <w:style w:type="paragraph" w:customStyle="1" w:styleId="BoxText">
    <w:name w:val="BoxText"/>
    <w:aliases w:val="bt"/>
    <w:basedOn w:val="OPCParaBase"/>
    <w:qFormat/>
    <w:rsid w:val="009E7F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7F20"/>
    <w:rPr>
      <w:b/>
    </w:rPr>
  </w:style>
  <w:style w:type="paragraph" w:customStyle="1" w:styleId="BoxHeadItalic">
    <w:name w:val="BoxHeadItalic"/>
    <w:aliases w:val="bhi"/>
    <w:basedOn w:val="BoxText"/>
    <w:next w:val="BoxStep"/>
    <w:qFormat/>
    <w:rsid w:val="009E7F20"/>
    <w:rPr>
      <w:i/>
    </w:rPr>
  </w:style>
  <w:style w:type="paragraph" w:customStyle="1" w:styleId="BoxList">
    <w:name w:val="BoxList"/>
    <w:aliases w:val="bl"/>
    <w:basedOn w:val="BoxText"/>
    <w:qFormat/>
    <w:rsid w:val="009E7F20"/>
    <w:pPr>
      <w:ind w:left="1559" w:hanging="425"/>
    </w:pPr>
  </w:style>
  <w:style w:type="paragraph" w:customStyle="1" w:styleId="BoxNote">
    <w:name w:val="BoxNote"/>
    <w:aliases w:val="bn"/>
    <w:basedOn w:val="BoxText"/>
    <w:qFormat/>
    <w:rsid w:val="009E7F20"/>
    <w:pPr>
      <w:tabs>
        <w:tab w:val="left" w:pos="1985"/>
      </w:tabs>
      <w:spacing w:before="122" w:line="198" w:lineRule="exact"/>
      <w:ind w:left="2948" w:hanging="1814"/>
    </w:pPr>
    <w:rPr>
      <w:sz w:val="18"/>
    </w:rPr>
  </w:style>
  <w:style w:type="paragraph" w:customStyle="1" w:styleId="BoxPara">
    <w:name w:val="BoxPara"/>
    <w:aliases w:val="bp"/>
    <w:basedOn w:val="BoxText"/>
    <w:qFormat/>
    <w:rsid w:val="009E7F20"/>
    <w:pPr>
      <w:tabs>
        <w:tab w:val="right" w:pos="2268"/>
      </w:tabs>
      <w:ind w:left="2552" w:hanging="1418"/>
    </w:pPr>
  </w:style>
  <w:style w:type="paragraph" w:customStyle="1" w:styleId="BoxStep">
    <w:name w:val="BoxStep"/>
    <w:aliases w:val="bs"/>
    <w:basedOn w:val="BoxText"/>
    <w:qFormat/>
    <w:rsid w:val="009E7F20"/>
    <w:pPr>
      <w:ind w:left="1985" w:hanging="851"/>
    </w:pPr>
  </w:style>
  <w:style w:type="character" w:customStyle="1" w:styleId="CharAmPartNo">
    <w:name w:val="CharAmPartNo"/>
    <w:basedOn w:val="OPCCharBase"/>
    <w:qFormat/>
    <w:rsid w:val="009E7F20"/>
  </w:style>
  <w:style w:type="character" w:customStyle="1" w:styleId="CharAmPartText">
    <w:name w:val="CharAmPartText"/>
    <w:basedOn w:val="OPCCharBase"/>
    <w:qFormat/>
    <w:rsid w:val="009E7F20"/>
  </w:style>
  <w:style w:type="character" w:customStyle="1" w:styleId="CharAmSchNo">
    <w:name w:val="CharAmSchNo"/>
    <w:basedOn w:val="OPCCharBase"/>
    <w:qFormat/>
    <w:rsid w:val="009E7F20"/>
  </w:style>
  <w:style w:type="character" w:customStyle="1" w:styleId="CharAmSchText">
    <w:name w:val="CharAmSchText"/>
    <w:basedOn w:val="OPCCharBase"/>
    <w:qFormat/>
    <w:rsid w:val="009E7F20"/>
  </w:style>
  <w:style w:type="character" w:customStyle="1" w:styleId="CharBoldItalic">
    <w:name w:val="CharBoldItalic"/>
    <w:basedOn w:val="OPCCharBase"/>
    <w:uiPriority w:val="1"/>
    <w:qFormat/>
    <w:rsid w:val="009E7F20"/>
    <w:rPr>
      <w:b/>
      <w:i/>
    </w:rPr>
  </w:style>
  <w:style w:type="character" w:customStyle="1" w:styleId="CharChapNo">
    <w:name w:val="CharChapNo"/>
    <w:basedOn w:val="OPCCharBase"/>
    <w:uiPriority w:val="1"/>
    <w:qFormat/>
    <w:rsid w:val="009E7F20"/>
  </w:style>
  <w:style w:type="character" w:customStyle="1" w:styleId="CharChapText">
    <w:name w:val="CharChapText"/>
    <w:basedOn w:val="OPCCharBase"/>
    <w:uiPriority w:val="1"/>
    <w:qFormat/>
    <w:rsid w:val="009E7F20"/>
  </w:style>
  <w:style w:type="character" w:customStyle="1" w:styleId="CharDivNo">
    <w:name w:val="CharDivNo"/>
    <w:basedOn w:val="OPCCharBase"/>
    <w:uiPriority w:val="1"/>
    <w:qFormat/>
    <w:rsid w:val="009E7F20"/>
  </w:style>
  <w:style w:type="character" w:customStyle="1" w:styleId="CharDivText">
    <w:name w:val="CharDivText"/>
    <w:basedOn w:val="OPCCharBase"/>
    <w:uiPriority w:val="1"/>
    <w:qFormat/>
    <w:rsid w:val="009E7F20"/>
  </w:style>
  <w:style w:type="character" w:customStyle="1" w:styleId="CharItalic">
    <w:name w:val="CharItalic"/>
    <w:basedOn w:val="OPCCharBase"/>
    <w:uiPriority w:val="1"/>
    <w:qFormat/>
    <w:rsid w:val="009E7F20"/>
    <w:rPr>
      <w:i/>
    </w:rPr>
  </w:style>
  <w:style w:type="character" w:customStyle="1" w:styleId="CharPartNo">
    <w:name w:val="CharPartNo"/>
    <w:basedOn w:val="OPCCharBase"/>
    <w:uiPriority w:val="1"/>
    <w:qFormat/>
    <w:rsid w:val="009E7F20"/>
  </w:style>
  <w:style w:type="character" w:customStyle="1" w:styleId="CharPartText">
    <w:name w:val="CharPartText"/>
    <w:basedOn w:val="OPCCharBase"/>
    <w:uiPriority w:val="1"/>
    <w:qFormat/>
    <w:rsid w:val="009E7F20"/>
  </w:style>
  <w:style w:type="character" w:customStyle="1" w:styleId="CharSectno">
    <w:name w:val="CharSectno"/>
    <w:basedOn w:val="OPCCharBase"/>
    <w:qFormat/>
    <w:rsid w:val="009E7F20"/>
  </w:style>
  <w:style w:type="character" w:customStyle="1" w:styleId="CharSubdNo">
    <w:name w:val="CharSubdNo"/>
    <w:basedOn w:val="OPCCharBase"/>
    <w:uiPriority w:val="1"/>
    <w:qFormat/>
    <w:rsid w:val="009E7F20"/>
  </w:style>
  <w:style w:type="character" w:customStyle="1" w:styleId="CharSubdText">
    <w:name w:val="CharSubdText"/>
    <w:basedOn w:val="OPCCharBase"/>
    <w:uiPriority w:val="1"/>
    <w:qFormat/>
    <w:rsid w:val="009E7F20"/>
  </w:style>
  <w:style w:type="paragraph" w:customStyle="1" w:styleId="CTA--">
    <w:name w:val="CTA --"/>
    <w:basedOn w:val="OPCParaBase"/>
    <w:next w:val="Normal"/>
    <w:rsid w:val="009E7F20"/>
    <w:pPr>
      <w:spacing w:before="60" w:line="240" w:lineRule="atLeast"/>
      <w:ind w:left="142" w:hanging="142"/>
    </w:pPr>
    <w:rPr>
      <w:sz w:val="20"/>
    </w:rPr>
  </w:style>
  <w:style w:type="paragraph" w:customStyle="1" w:styleId="CTA-">
    <w:name w:val="CTA -"/>
    <w:basedOn w:val="OPCParaBase"/>
    <w:rsid w:val="009E7F20"/>
    <w:pPr>
      <w:spacing w:before="60" w:line="240" w:lineRule="atLeast"/>
      <w:ind w:left="85" w:hanging="85"/>
    </w:pPr>
    <w:rPr>
      <w:sz w:val="20"/>
    </w:rPr>
  </w:style>
  <w:style w:type="paragraph" w:customStyle="1" w:styleId="CTA---">
    <w:name w:val="CTA ---"/>
    <w:basedOn w:val="OPCParaBase"/>
    <w:next w:val="Normal"/>
    <w:rsid w:val="009E7F20"/>
    <w:pPr>
      <w:spacing w:before="60" w:line="240" w:lineRule="atLeast"/>
      <w:ind w:left="198" w:hanging="198"/>
    </w:pPr>
    <w:rPr>
      <w:sz w:val="20"/>
    </w:rPr>
  </w:style>
  <w:style w:type="paragraph" w:customStyle="1" w:styleId="CTA----">
    <w:name w:val="CTA ----"/>
    <w:basedOn w:val="OPCParaBase"/>
    <w:next w:val="Normal"/>
    <w:rsid w:val="009E7F20"/>
    <w:pPr>
      <w:spacing w:before="60" w:line="240" w:lineRule="atLeast"/>
      <w:ind w:left="255" w:hanging="255"/>
    </w:pPr>
    <w:rPr>
      <w:sz w:val="20"/>
    </w:rPr>
  </w:style>
  <w:style w:type="paragraph" w:customStyle="1" w:styleId="CTA1a">
    <w:name w:val="CTA 1(a)"/>
    <w:basedOn w:val="OPCParaBase"/>
    <w:rsid w:val="009E7F20"/>
    <w:pPr>
      <w:tabs>
        <w:tab w:val="right" w:pos="414"/>
      </w:tabs>
      <w:spacing w:before="40" w:line="240" w:lineRule="atLeast"/>
      <w:ind w:left="675" w:hanging="675"/>
    </w:pPr>
    <w:rPr>
      <w:sz w:val="20"/>
    </w:rPr>
  </w:style>
  <w:style w:type="paragraph" w:customStyle="1" w:styleId="CTA1ai">
    <w:name w:val="CTA 1(a)(i)"/>
    <w:basedOn w:val="OPCParaBase"/>
    <w:rsid w:val="009E7F20"/>
    <w:pPr>
      <w:tabs>
        <w:tab w:val="right" w:pos="1004"/>
      </w:tabs>
      <w:spacing w:before="40" w:line="240" w:lineRule="atLeast"/>
      <w:ind w:left="1253" w:hanging="1253"/>
    </w:pPr>
    <w:rPr>
      <w:sz w:val="20"/>
    </w:rPr>
  </w:style>
  <w:style w:type="paragraph" w:customStyle="1" w:styleId="CTA2a">
    <w:name w:val="CTA 2(a)"/>
    <w:basedOn w:val="OPCParaBase"/>
    <w:rsid w:val="009E7F20"/>
    <w:pPr>
      <w:tabs>
        <w:tab w:val="right" w:pos="482"/>
      </w:tabs>
      <w:spacing w:before="40" w:line="240" w:lineRule="atLeast"/>
      <w:ind w:left="748" w:hanging="748"/>
    </w:pPr>
    <w:rPr>
      <w:sz w:val="20"/>
    </w:rPr>
  </w:style>
  <w:style w:type="paragraph" w:customStyle="1" w:styleId="CTA2ai">
    <w:name w:val="CTA 2(a)(i)"/>
    <w:basedOn w:val="OPCParaBase"/>
    <w:rsid w:val="009E7F20"/>
    <w:pPr>
      <w:tabs>
        <w:tab w:val="right" w:pos="1089"/>
      </w:tabs>
      <w:spacing w:before="40" w:line="240" w:lineRule="atLeast"/>
      <w:ind w:left="1327" w:hanging="1327"/>
    </w:pPr>
    <w:rPr>
      <w:sz w:val="20"/>
    </w:rPr>
  </w:style>
  <w:style w:type="paragraph" w:customStyle="1" w:styleId="CTA3a">
    <w:name w:val="CTA 3(a)"/>
    <w:basedOn w:val="OPCParaBase"/>
    <w:rsid w:val="009E7F20"/>
    <w:pPr>
      <w:tabs>
        <w:tab w:val="right" w:pos="556"/>
      </w:tabs>
      <w:spacing w:before="40" w:line="240" w:lineRule="atLeast"/>
      <w:ind w:left="805" w:hanging="805"/>
    </w:pPr>
    <w:rPr>
      <w:sz w:val="20"/>
    </w:rPr>
  </w:style>
  <w:style w:type="paragraph" w:customStyle="1" w:styleId="CTA3ai">
    <w:name w:val="CTA 3(a)(i)"/>
    <w:basedOn w:val="OPCParaBase"/>
    <w:rsid w:val="009E7F20"/>
    <w:pPr>
      <w:tabs>
        <w:tab w:val="right" w:pos="1140"/>
      </w:tabs>
      <w:spacing w:before="40" w:line="240" w:lineRule="atLeast"/>
      <w:ind w:left="1361" w:hanging="1361"/>
    </w:pPr>
    <w:rPr>
      <w:sz w:val="20"/>
    </w:rPr>
  </w:style>
  <w:style w:type="paragraph" w:customStyle="1" w:styleId="CTA4a">
    <w:name w:val="CTA 4(a)"/>
    <w:basedOn w:val="OPCParaBase"/>
    <w:rsid w:val="009E7F20"/>
    <w:pPr>
      <w:tabs>
        <w:tab w:val="right" w:pos="624"/>
      </w:tabs>
      <w:spacing w:before="40" w:line="240" w:lineRule="atLeast"/>
      <w:ind w:left="873" w:hanging="873"/>
    </w:pPr>
    <w:rPr>
      <w:sz w:val="20"/>
    </w:rPr>
  </w:style>
  <w:style w:type="paragraph" w:customStyle="1" w:styleId="CTA4ai">
    <w:name w:val="CTA 4(a)(i)"/>
    <w:basedOn w:val="OPCParaBase"/>
    <w:rsid w:val="009E7F20"/>
    <w:pPr>
      <w:tabs>
        <w:tab w:val="right" w:pos="1213"/>
      </w:tabs>
      <w:spacing w:before="40" w:line="240" w:lineRule="atLeast"/>
      <w:ind w:left="1452" w:hanging="1452"/>
    </w:pPr>
    <w:rPr>
      <w:sz w:val="20"/>
    </w:rPr>
  </w:style>
  <w:style w:type="paragraph" w:customStyle="1" w:styleId="CTACAPS">
    <w:name w:val="CTA CAPS"/>
    <w:basedOn w:val="OPCParaBase"/>
    <w:rsid w:val="009E7F20"/>
    <w:pPr>
      <w:spacing w:before="60" w:line="240" w:lineRule="atLeast"/>
    </w:pPr>
    <w:rPr>
      <w:sz w:val="20"/>
    </w:rPr>
  </w:style>
  <w:style w:type="paragraph" w:customStyle="1" w:styleId="CTAright">
    <w:name w:val="CTA right"/>
    <w:basedOn w:val="OPCParaBase"/>
    <w:rsid w:val="009E7F20"/>
    <w:pPr>
      <w:spacing w:before="60" w:line="240" w:lineRule="auto"/>
      <w:jc w:val="right"/>
    </w:pPr>
    <w:rPr>
      <w:sz w:val="20"/>
    </w:rPr>
  </w:style>
  <w:style w:type="paragraph" w:customStyle="1" w:styleId="subsection">
    <w:name w:val="subsection"/>
    <w:aliases w:val="ss"/>
    <w:basedOn w:val="OPCParaBase"/>
    <w:link w:val="subsectionChar"/>
    <w:rsid w:val="009E7F20"/>
    <w:pPr>
      <w:tabs>
        <w:tab w:val="right" w:pos="1021"/>
      </w:tabs>
      <w:spacing w:before="180" w:line="240" w:lineRule="auto"/>
      <w:ind w:left="1134" w:hanging="1134"/>
    </w:pPr>
  </w:style>
  <w:style w:type="paragraph" w:customStyle="1" w:styleId="Definition">
    <w:name w:val="Definition"/>
    <w:aliases w:val="dd"/>
    <w:basedOn w:val="OPCParaBase"/>
    <w:rsid w:val="009E7F20"/>
    <w:pPr>
      <w:spacing w:before="180" w:line="240" w:lineRule="auto"/>
      <w:ind w:left="1134"/>
    </w:pPr>
  </w:style>
  <w:style w:type="paragraph" w:customStyle="1" w:styleId="ETAsubitem">
    <w:name w:val="ETA(subitem)"/>
    <w:basedOn w:val="OPCParaBase"/>
    <w:rsid w:val="009E7F20"/>
    <w:pPr>
      <w:tabs>
        <w:tab w:val="right" w:pos="340"/>
      </w:tabs>
      <w:spacing w:before="60" w:line="240" w:lineRule="auto"/>
      <w:ind w:left="454" w:hanging="454"/>
    </w:pPr>
    <w:rPr>
      <w:sz w:val="20"/>
    </w:rPr>
  </w:style>
  <w:style w:type="paragraph" w:customStyle="1" w:styleId="ETApara">
    <w:name w:val="ETA(para)"/>
    <w:basedOn w:val="OPCParaBase"/>
    <w:rsid w:val="009E7F20"/>
    <w:pPr>
      <w:tabs>
        <w:tab w:val="right" w:pos="754"/>
      </w:tabs>
      <w:spacing w:before="60" w:line="240" w:lineRule="auto"/>
      <w:ind w:left="828" w:hanging="828"/>
    </w:pPr>
    <w:rPr>
      <w:sz w:val="20"/>
    </w:rPr>
  </w:style>
  <w:style w:type="paragraph" w:customStyle="1" w:styleId="ETAsubpara">
    <w:name w:val="ETA(subpara)"/>
    <w:basedOn w:val="OPCParaBase"/>
    <w:rsid w:val="009E7F20"/>
    <w:pPr>
      <w:tabs>
        <w:tab w:val="right" w:pos="1083"/>
      </w:tabs>
      <w:spacing w:before="60" w:line="240" w:lineRule="auto"/>
      <w:ind w:left="1191" w:hanging="1191"/>
    </w:pPr>
    <w:rPr>
      <w:sz w:val="20"/>
    </w:rPr>
  </w:style>
  <w:style w:type="paragraph" w:customStyle="1" w:styleId="ETAsub-subpara">
    <w:name w:val="ETA(sub-subpara)"/>
    <w:basedOn w:val="OPCParaBase"/>
    <w:rsid w:val="009E7F20"/>
    <w:pPr>
      <w:tabs>
        <w:tab w:val="right" w:pos="1412"/>
      </w:tabs>
      <w:spacing w:before="60" w:line="240" w:lineRule="auto"/>
      <w:ind w:left="1525" w:hanging="1525"/>
    </w:pPr>
    <w:rPr>
      <w:sz w:val="20"/>
    </w:rPr>
  </w:style>
  <w:style w:type="paragraph" w:customStyle="1" w:styleId="Formula">
    <w:name w:val="Formula"/>
    <w:basedOn w:val="OPCParaBase"/>
    <w:rsid w:val="009E7F20"/>
    <w:pPr>
      <w:spacing w:line="240" w:lineRule="auto"/>
      <w:ind w:left="1134"/>
    </w:pPr>
    <w:rPr>
      <w:sz w:val="20"/>
    </w:rPr>
  </w:style>
  <w:style w:type="paragraph" w:styleId="Header">
    <w:name w:val="header"/>
    <w:basedOn w:val="OPCParaBase"/>
    <w:link w:val="HeaderChar"/>
    <w:unhideWhenUsed/>
    <w:rsid w:val="009E7F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7F20"/>
    <w:rPr>
      <w:rFonts w:eastAsia="Times New Roman" w:cs="Times New Roman"/>
      <w:sz w:val="16"/>
      <w:lang w:eastAsia="en-AU"/>
    </w:rPr>
  </w:style>
  <w:style w:type="paragraph" w:customStyle="1" w:styleId="House">
    <w:name w:val="House"/>
    <w:basedOn w:val="OPCParaBase"/>
    <w:rsid w:val="009E7F20"/>
    <w:pPr>
      <w:spacing w:line="240" w:lineRule="auto"/>
    </w:pPr>
    <w:rPr>
      <w:sz w:val="28"/>
    </w:rPr>
  </w:style>
  <w:style w:type="paragraph" w:customStyle="1" w:styleId="Item">
    <w:name w:val="Item"/>
    <w:aliases w:val="i"/>
    <w:basedOn w:val="OPCParaBase"/>
    <w:next w:val="ItemHead"/>
    <w:rsid w:val="009E7F20"/>
    <w:pPr>
      <w:keepLines/>
      <w:spacing w:before="80" w:line="240" w:lineRule="auto"/>
      <w:ind w:left="709"/>
    </w:pPr>
  </w:style>
  <w:style w:type="paragraph" w:customStyle="1" w:styleId="ItemHead">
    <w:name w:val="ItemHead"/>
    <w:aliases w:val="ih"/>
    <w:basedOn w:val="OPCParaBase"/>
    <w:next w:val="Item"/>
    <w:rsid w:val="009E7F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7F20"/>
    <w:pPr>
      <w:spacing w:line="240" w:lineRule="auto"/>
    </w:pPr>
    <w:rPr>
      <w:b/>
      <w:sz w:val="32"/>
    </w:rPr>
  </w:style>
  <w:style w:type="paragraph" w:customStyle="1" w:styleId="notedraft">
    <w:name w:val="note(draft)"/>
    <w:aliases w:val="nd"/>
    <w:basedOn w:val="OPCParaBase"/>
    <w:rsid w:val="009E7F20"/>
    <w:pPr>
      <w:spacing w:before="240" w:line="240" w:lineRule="auto"/>
      <w:ind w:left="284" w:hanging="284"/>
    </w:pPr>
    <w:rPr>
      <w:i/>
      <w:sz w:val="24"/>
    </w:rPr>
  </w:style>
  <w:style w:type="paragraph" w:customStyle="1" w:styleId="notemargin">
    <w:name w:val="note(margin)"/>
    <w:aliases w:val="nm"/>
    <w:basedOn w:val="OPCParaBase"/>
    <w:rsid w:val="009E7F20"/>
    <w:pPr>
      <w:tabs>
        <w:tab w:val="left" w:pos="709"/>
      </w:tabs>
      <w:spacing w:before="122" w:line="198" w:lineRule="exact"/>
      <w:ind w:left="709" w:hanging="709"/>
    </w:pPr>
    <w:rPr>
      <w:sz w:val="18"/>
    </w:rPr>
  </w:style>
  <w:style w:type="paragraph" w:customStyle="1" w:styleId="noteToPara">
    <w:name w:val="noteToPara"/>
    <w:aliases w:val="ntp"/>
    <w:basedOn w:val="OPCParaBase"/>
    <w:rsid w:val="009E7F20"/>
    <w:pPr>
      <w:spacing w:before="122" w:line="198" w:lineRule="exact"/>
      <w:ind w:left="2353" w:hanging="709"/>
    </w:pPr>
    <w:rPr>
      <w:sz w:val="18"/>
    </w:rPr>
  </w:style>
  <w:style w:type="paragraph" w:customStyle="1" w:styleId="noteParlAmend">
    <w:name w:val="note(ParlAmend)"/>
    <w:aliases w:val="npp"/>
    <w:basedOn w:val="OPCParaBase"/>
    <w:next w:val="ParlAmend"/>
    <w:rsid w:val="009E7F20"/>
    <w:pPr>
      <w:spacing w:line="240" w:lineRule="auto"/>
      <w:jc w:val="right"/>
    </w:pPr>
    <w:rPr>
      <w:rFonts w:ascii="Arial" w:hAnsi="Arial"/>
      <w:b/>
      <w:i/>
    </w:rPr>
  </w:style>
  <w:style w:type="paragraph" w:customStyle="1" w:styleId="Page1">
    <w:name w:val="Page1"/>
    <w:basedOn w:val="OPCParaBase"/>
    <w:rsid w:val="009E7F20"/>
    <w:pPr>
      <w:spacing w:before="5600" w:line="240" w:lineRule="auto"/>
    </w:pPr>
    <w:rPr>
      <w:b/>
      <w:sz w:val="32"/>
    </w:rPr>
  </w:style>
  <w:style w:type="paragraph" w:customStyle="1" w:styleId="PageBreak">
    <w:name w:val="PageBreak"/>
    <w:aliases w:val="pb"/>
    <w:basedOn w:val="OPCParaBase"/>
    <w:rsid w:val="009E7F20"/>
    <w:pPr>
      <w:spacing w:line="240" w:lineRule="auto"/>
    </w:pPr>
    <w:rPr>
      <w:sz w:val="20"/>
    </w:rPr>
  </w:style>
  <w:style w:type="paragraph" w:customStyle="1" w:styleId="paragraphsub">
    <w:name w:val="paragraph(sub)"/>
    <w:aliases w:val="aa"/>
    <w:basedOn w:val="OPCParaBase"/>
    <w:rsid w:val="009E7F20"/>
    <w:pPr>
      <w:tabs>
        <w:tab w:val="right" w:pos="1985"/>
      </w:tabs>
      <w:spacing w:before="40" w:line="240" w:lineRule="auto"/>
      <w:ind w:left="2098" w:hanging="2098"/>
    </w:pPr>
  </w:style>
  <w:style w:type="paragraph" w:customStyle="1" w:styleId="paragraphsub-sub">
    <w:name w:val="paragraph(sub-sub)"/>
    <w:aliases w:val="aaa"/>
    <w:basedOn w:val="OPCParaBase"/>
    <w:rsid w:val="009E7F20"/>
    <w:pPr>
      <w:tabs>
        <w:tab w:val="right" w:pos="2722"/>
      </w:tabs>
      <w:spacing w:before="40" w:line="240" w:lineRule="auto"/>
      <w:ind w:left="2835" w:hanging="2835"/>
    </w:pPr>
  </w:style>
  <w:style w:type="paragraph" w:customStyle="1" w:styleId="paragraph">
    <w:name w:val="paragraph"/>
    <w:aliases w:val="a"/>
    <w:basedOn w:val="OPCParaBase"/>
    <w:link w:val="paragraphChar"/>
    <w:rsid w:val="009E7F20"/>
    <w:pPr>
      <w:tabs>
        <w:tab w:val="right" w:pos="1531"/>
      </w:tabs>
      <w:spacing w:before="40" w:line="240" w:lineRule="auto"/>
      <w:ind w:left="1644" w:hanging="1644"/>
    </w:pPr>
  </w:style>
  <w:style w:type="paragraph" w:customStyle="1" w:styleId="ParlAmend">
    <w:name w:val="ParlAmend"/>
    <w:aliases w:val="pp"/>
    <w:basedOn w:val="OPCParaBase"/>
    <w:rsid w:val="009E7F20"/>
    <w:pPr>
      <w:spacing w:before="240" w:line="240" w:lineRule="atLeast"/>
      <w:ind w:hanging="567"/>
    </w:pPr>
    <w:rPr>
      <w:sz w:val="24"/>
    </w:rPr>
  </w:style>
  <w:style w:type="paragraph" w:customStyle="1" w:styleId="Penalty">
    <w:name w:val="Penalty"/>
    <w:basedOn w:val="OPCParaBase"/>
    <w:rsid w:val="009E7F20"/>
    <w:pPr>
      <w:tabs>
        <w:tab w:val="left" w:pos="2977"/>
      </w:tabs>
      <w:spacing w:before="180" w:line="240" w:lineRule="auto"/>
      <w:ind w:left="1985" w:hanging="851"/>
    </w:pPr>
  </w:style>
  <w:style w:type="paragraph" w:customStyle="1" w:styleId="Portfolio">
    <w:name w:val="Portfolio"/>
    <w:basedOn w:val="OPCParaBase"/>
    <w:rsid w:val="009E7F20"/>
    <w:pPr>
      <w:spacing w:line="240" w:lineRule="auto"/>
    </w:pPr>
    <w:rPr>
      <w:i/>
      <w:sz w:val="20"/>
    </w:rPr>
  </w:style>
  <w:style w:type="paragraph" w:customStyle="1" w:styleId="Preamble">
    <w:name w:val="Preamble"/>
    <w:basedOn w:val="OPCParaBase"/>
    <w:next w:val="Normal"/>
    <w:rsid w:val="009E7F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7F20"/>
    <w:pPr>
      <w:spacing w:line="240" w:lineRule="auto"/>
    </w:pPr>
    <w:rPr>
      <w:i/>
      <w:sz w:val="20"/>
    </w:rPr>
  </w:style>
  <w:style w:type="paragraph" w:customStyle="1" w:styleId="Session">
    <w:name w:val="Session"/>
    <w:basedOn w:val="OPCParaBase"/>
    <w:rsid w:val="009E7F20"/>
    <w:pPr>
      <w:spacing w:line="240" w:lineRule="auto"/>
    </w:pPr>
    <w:rPr>
      <w:sz w:val="28"/>
    </w:rPr>
  </w:style>
  <w:style w:type="paragraph" w:customStyle="1" w:styleId="Sponsor">
    <w:name w:val="Sponsor"/>
    <w:basedOn w:val="OPCParaBase"/>
    <w:rsid w:val="009E7F20"/>
    <w:pPr>
      <w:spacing w:line="240" w:lineRule="auto"/>
    </w:pPr>
    <w:rPr>
      <w:i/>
    </w:rPr>
  </w:style>
  <w:style w:type="paragraph" w:customStyle="1" w:styleId="Subitem">
    <w:name w:val="Subitem"/>
    <w:aliases w:val="iss"/>
    <w:basedOn w:val="OPCParaBase"/>
    <w:rsid w:val="009E7F20"/>
    <w:pPr>
      <w:spacing w:before="180" w:line="240" w:lineRule="auto"/>
      <w:ind w:left="709" w:hanging="709"/>
    </w:pPr>
  </w:style>
  <w:style w:type="paragraph" w:customStyle="1" w:styleId="SubitemHead">
    <w:name w:val="SubitemHead"/>
    <w:aliases w:val="issh"/>
    <w:basedOn w:val="OPCParaBase"/>
    <w:rsid w:val="009E7F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7F20"/>
    <w:pPr>
      <w:spacing w:before="40" w:line="240" w:lineRule="auto"/>
      <w:ind w:left="1134"/>
    </w:pPr>
  </w:style>
  <w:style w:type="paragraph" w:customStyle="1" w:styleId="SubsectionHead">
    <w:name w:val="SubsectionHead"/>
    <w:aliases w:val="ssh"/>
    <w:basedOn w:val="OPCParaBase"/>
    <w:next w:val="subsection"/>
    <w:rsid w:val="009E7F20"/>
    <w:pPr>
      <w:keepNext/>
      <w:keepLines/>
      <w:spacing w:before="240" w:line="240" w:lineRule="auto"/>
      <w:ind w:left="1134"/>
    </w:pPr>
    <w:rPr>
      <w:i/>
    </w:rPr>
  </w:style>
  <w:style w:type="paragraph" w:customStyle="1" w:styleId="Tablea">
    <w:name w:val="Table(a)"/>
    <w:aliases w:val="ta"/>
    <w:basedOn w:val="OPCParaBase"/>
    <w:rsid w:val="009E7F20"/>
    <w:pPr>
      <w:spacing w:before="60" w:line="240" w:lineRule="auto"/>
      <w:ind w:left="284" w:hanging="284"/>
    </w:pPr>
    <w:rPr>
      <w:sz w:val="20"/>
    </w:rPr>
  </w:style>
  <w:style w:type="paragraph" w:customStyle="1" w:styleId="TableAA">
    <w:name w:val="Table(AA)"/>
    <w:aliases w:val="taaa"/>
    <w:basedOn w:val="OPCParaBase"/>
    <w:rsid w:val="009E7F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7F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7F20"/>
    <w:pPr>
      <w:spacing w:before="60" w:line="240" w:lineRule="atLeast"/>
    </w:pPr>
    <w:rPr>
      <w:sz w:val="20"/>
    </w:rPr>
  </w:style>
  <w:style w:type="paragraph" w:customStyle="1" w:styleId="TLPBoxTextnote">
    <w:name w:val="TLPBoxText(note"/>
    <w:aliases w:val="right)"/>
    <w:basedOn w:val="OPCParaBase"/>
    <w:rsid w:val="009E7F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7F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7F20"/>
    <w:pPr>
      <w:spacing w:before="122" w:line="198" w:lineRule="exact"/>
      <w:ind w:left="1985" w:hanging="851"/>
      <w:jc w:val="right"/>
    </w:pPr>
    <w:rPr>
      <w:sz w:val="18"/>
    </w:rPr>
  </w:style>
  <w:style w:type="paragraph" w:customStyle="1" w:styleId="TLPTableBullet">
    <w:name w:val="TLPTableBullet"/>
    <w:aliases w:val="ttb"/>
    <w:basedOn w:val="OPCParaBase"/>
    <w:rsid w:val="009E7F20"/>
    <w:pPr>
      <w:spacing w:line="240" w:lineRule="exact"/>
      <w:ind w:left="284" w:hanging="284"/>
    </w:pPr>
    <w:rPr>
      <w:sz w:val="20"/>
    </w:rPr>
  </w:style>
  <w:style w:type="paragraph" w:styleId="TOC1">
    <w:name w:val="toc 1"/>
    <w:basedOn w:val="OPCParaBase"/>
    <w:next w:val="Normal"/>
    <w:uiPriority w:val="39"/>
    <w:semiHidden/>
    <w:unhideWhenUsed/>
    <w:rsid w:val="009E7F2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E7F2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E7F2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E7F2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E7F2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E7F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E7F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E7F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E7F2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E7F20"/>
    <w:pPr>
      <w:keepLines/>
      <w:spacing w:before="240" w:after="120" w:line="240" w:lineRule="auto"/>
      <w:ind w:left="794"/>
    </w:pPr>
    <w:rPr>
      <w:b/>
      <w:kern w:val="28"/>
      <w:sz w:val="20"/>
    </w:rPr>
  </w:style>
  <w:style w:type="paragraph" w:customStyle="1" w:styleId="TofSectsHeading">
    <w:name w:val="TofSects(Heading)"/>
    <w:basedOn w:val="OPCParaBase"/>
    <w:rsid w:val="009E7F20"/>
    <w:pPr>
      <w:spacing w:before="240" w:after="120" w:line="240" w:lineRule="auto"/>
    </w:pPr>
    <w:rPr>
      <w:b/>
      <w:sz w:val="24"/>
    </w:rPr>
  </w:style>
  <w:style w:type="paragraph" w:customStyle="1" w:styleId="TofSectsSection">
    <w:name w:val="TofSects(Section)"/>
    <w:basedOn w:val="OPCParaBase"/>
    <w:rsid w:val="009E7F20"/>
    <w:pPr>
      <w:keepLines/>
      <w:spacing w:before="40" w:line="240" w:lineRule="auto"/>
      <w:ind w:left="1588" w:hanging="794"/>
    </w:pPr>
    <w:rPr>
      <w:kern w:val="28"/>
      <w:sz w:val="18"/>
    </w:rPr>
  </w:style>
  <w:style w:type="paragraph" w:customStyle="1" w:styleId="TofSectsSubdiv">
    <w:name w:val="TofSects(Subdiv)"/>
    <w:basedOn w:val="OPCParaBase"/>
    <w:rsid w:val="009E7F20"/>
    <w:pPr>
      <w:keepLines/>
      <w:spacing w:before="80" w:line="240" w:lineRule="auto"/>
      <w:ind w:left="1588" w:hanging="794"/>
    </w:pPr>
    <w:rPr>
      <w:kern w:val="28"/>
    </w:rPr>
  </w:style>
  <w:style w:type="paragraph" w:customStyle="1" w:styleId="WRStyle">
    <w:name w:val="WR Style"/>
    <w:aliases w:val="WR"/>
    <w:basedOn w:val="OPCParaBase"/>
    <w:rsid w:val="009E7F20"/>
    <w:pPr>
      <w:spacing w:before="240" w:line="240" w:lineRule="auto"/>
      <w:ind w:left="284" w:hanging="284"/>
    </w:pPr>
    <w:rPr>
      <w:b/>
      <w:i/>
      <w:kern w:val="28"/>
      <w:sz w:val="24"/>
    </w:rPr>
  </w:style>
  <w:style w:type="paragraph" w:customStyle="1" w:styleId="notepara">
    <w:name w:val="note(para)"/>
    <w:aliases w:val="na"/>
    <w:basedOn w:val="OPCParaBase"/>
    <w:rsid w:val="009E7F20"/>
    <w:pPr>
      <w:spacing w:before="40" w:line="198" w:lineRule="exact"/>
      <w:ind w:left="2354" w:hanging="369"/>
    </w:pPr>
    <w:rPr>
      <w:sz w:val="18"/>
    </w:rPr>
  </w:style>
  <w:style w:type="paragraph" w:styleId="Footer">
    <w:name w:val="footer"/>
    <w:link w:val="FooterChar"/>
    <w:rsid w:val="009E7F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7F20"/>
    <w:rPr>
      <w:rFonts w:eastAsia="Times New Roman" w:cs="Times New Roman"/>
      <w:sz w:val="22"/>
      <w:szCs w:val="24"/>
      <w:lang w:eastAsia="en-AU"/>
    </w:rPr>
  </w:style>
  <w:style w:type="character" w:styleId="LineNumber">
    <w:name w:val="line number"/>
    <w:basedOn w:val="OPCCharBase"/>
    <w:uiPriority w:val="99"/>
    <w:semiHidden/>
    <w:unhideWhenUsed/>
    <w:rsid w:val="009E7F20"/>
    <w:rPr>
      <w:sz w:val="16"/>
    </w:rPr>
  </w:style>
  <w:style w:type="table" w:customStyle="1" w:styleId="CFlag">
    <w:name w:val="CFlag"/>
    <w:basedOn w:val="TableNormal"/>
    <w:uiPriority w:val="99"/>
    <w:rsid w:val="009E7F20"/>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F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F20"/>
    <w:rPr>
      <w:rFonts w:ascii="Tahoma" w:hAnsi="Tahoma" w:cs="Tahoma"/>
      <w:sz w:val="16"/>
      <w:szCs w:val="16"/>
    </w:rPr>
  </w:style>
  <w:style w:type="character" w:styleId="Hyperlink">
    <w:name w:val="Hyperlink"/>
    <w:basedOn w:val="DefaultParagraphFont"/>
    <w:rsid w:val="009E7F20"/>
    <w:rPr>
      <w:color w:val="0000FF"/>
      <w:u w:val="single"/>
    </w:rPr>
  </w:style>
  <w:style w:type="table" w:styleId="TableGrid">
    <w:name w:val="Table Grid"/>
    <w:basedOn w:val="TableNormal"/>
    <w:uiPriority w:val="59"/>
    <w:rsid w:val="009E7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9E7F20"/>
    <w:rPr>
      <w:b/>
      <w:sz w:val="28"/>
      <w:szCs w:val="32"/>
    </w:rPr>
  </w:style>
  <w:style w:type="paragraph" w:customStyle="1" w:styleId="TerritoryT">
    <w:name w:val="TerritoryT"/>
    <w:basedOn w:val="OPCParaBase"/>
    <w:next w:val="Normal"/>
    <w:rsid w:val="009E7F20"/>
    <w:rPr>
      <w:b/>
      <w:sz w:val="32"/>
    </w:rPr>
  </w:style>
  <w:style w:type="paragraph" w:customStyle="1" w:styleId="LegislationMadeUnder">
    <w:name w:val="LegislationMadeUnder"/>
    <w:basedOn w:val="OPCParaBase"/>
    <w:next w:val="Normal"/>
    <w:rsid w:val="009E7F20"/>
    <w:rPr>
      <w:i/>
      <w:sz w:val="32"/>
      <w:szCs w:val="32"/>
    </w:rPr>
  </w:style>
  <w:style w:type="paragraph" w:customStyle="1" w:styleId="SignCoverPageEnd">
    <w:name w:val="SignCoverPageEnd"/>
    <w:basedOn w:val="OPCParaBase"/>
    <w:next w:val="Normal"/>
    <w:rsid w:val="009E7F2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9E7F20"/>
    <w:pPr>
      <w:pBdr>
        <w:top w:val="single" w:sz="4" w:space="1" w:color="auto"/>
      </w:pBdr>
      <w:spacing w:before="360"/>
      <w:ind w:right="397"/>
      <w:jc w:val="both"/>
    </w:pPr>
  </w:style>
  <w:style w:type="paragraph" w:customStyle="1" w:styleId="NotesHeading1">
    <w:name w:val="NotesHeading 1"/>
    <w:basedOn w:val="OPCParaBase"/>
    <w:next w:val="Normal"/>
    <w:rsid w:val="009E7F20"/>
    <w:rPr>
      <w:b/>
      <w:sz w:val="28"/>
      <w:szCs w:val="28"/>
    </w:rPr>
  </w:style>
  <w:style w:type="paragraph" w:customStyle="1" w:styleId="NotesHeading2">
    <w:name w:val="NotesHeading 2"/>
    <w:basedOn w:val="OPCParaBase"/>
    <w:next w:val="Normal"/>
    <w:rsid w:val="009E7F20"/>
    <w:rPr>
      <w:b/>
      <w:sz w:val="28"/>
      <w:szCs w:val="28"/>
    </w:rPr>
  </w:style>
  <w:style w:type="paragraph" w:customStyle="1" w:styleId="ENotesText">
    <w:name w:val="ENotesText"/>
    <w:basedOn w:val="OPCParaBase"/>
    <w:next w:val="Normal"/>
    <w:rsid w:val="009E7F20"/>
  </w:style>
  <w:style w:type="paragraph" w:customStyle="1" w:styleId="CompiledActNo">
    <w:name w:val="CompiledActNo"/>
    <w:basedOn w:val="OPCParaBase"/>
    <w:next w:val="Normal"/>
    <w:rsid w:val="009E7F20"/>
    <w:rPr>
      <w:b/>
      <w:sz w:val="24"/>
      <w:szCs w:val="24"/>
    </w:rPr>
  </w:style>
  <w:style w:type="paragraph" w:customStyle="1" w:styleId="CompiledMadeUnder">
    <w:name w:val="CompiledMadeUnder"/>
    <w:basedOn w:val="OPCParaBase"/>
    <w:next w:val="Normal"/>
    <w:rsid w:val="009E7F20"/>
    <w:rPr>
      <w:i/>
      <w:sz w:val="24"/>
      <w:szCs w:val="24"/>
    </w:rPr>
  </w:style>
  <w:style w:type="paragraph" w:customStyle="1" w:styleId="Paragraphsub-sub-sub">
    <w:name w:val="Paragraph(sub-sub-sub)"/>
    <w:aliases w:val="aaaa"/>
    <w:basedOn w:val="OPCParaBase"/>
    <w:rsid w:val="009E7F20"/>
    <w:pPr>
      <w:tabs>
        <w:tab w:val="right" w:pos="3402"/>
      </w:tabs>
      <w:spacing w:before="40" w:line="240" w:lineRule="auto"/>
      <w:ind w:left="3402" w:hanging="3402"/>
    </w:pPr>
  </w:style>
  <w:style w:type="paragraph" w:customStyle="1" w:styleId="NoteToSubpara">
    <w:name w:val="NoteToSubpara"/>
    <w:aliases w:val="nts"/>
    <w:basedOn w:val="OPCParaBase"/>
    <w:rsid w:val="009E7F20"/>
    <w:pPr>
      <w:spacing w:before="40" w:line="198" w:lineRule="exact"/>
      <w:ind w:left="2835" w:hanging="709"/>
    </w:pPr>
    <w:rPr>
      <w:sz w:val="18"/>
    </w:rPr>
  </w:style>
  <w:style w:type="paragraph" w:customStyle="1" w:styleId="EndNotespara">
    <w:name w:val="EndNotes(para)"/>
    <w:aliases w:val="eta"/>
    <w:basedOn w:val="OPCParaBase"/>
    <w:next w:val="Normal"/>
    <w:rsid w:val="009E7F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7F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9E7F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7F2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9E7F20"/>
    <w:pPr>
      <w:keepNext/>
      <w:spacing w:before="60" w:line="240" w:lineRule="atLeast"/>
    </w:pPr>
    <w:rPr>
      <w:rFonts w:ascii="Arial" w:hAnsi="Arial"/>
      <w:b/>
      <w:sz w:val="16"/>
    </w:rPr>
  </w:style>
  <w:style w:type="paragraph" w:customStyle="1" w:styleId="ENoteTTi">
    <w:name w:val="ENoteTTi"/>
    <w:aliases w:val="entti"/>
    <w:basedOn w:val="OPCParaBase"/>
    <w:rsid w:val="009E7F20"/>
    <w:pPr>
      <w:keepNext/>
      <w:spacing w:before="60" w:line="240" w:lineRule="atLeast"/>
      <w:ind w:left="170"/>
    </w:pPr>
    <w:rPr>
      <w:sz w:val="16"/>
    </w:rPr>
  </w:style>
  <w:style w:type="paragraph" w:customStyle="1" w:styleId="ENotesHeading1">
    <w:name w:val="ENotesHeading 1"/>
    <w:aliases w:val="Enh1"/>
    <w:basedOn w:val="OPCParaBase"/>
    <w:next w:val="Normal"/>
    <w:rsid w:val="009E7F20"/>
    <w:pPr>
      <w:spacing w:before="120"/>
      <w:outlineLvl w:val="1"/>
    </w:pPr>
    <w:rPr>
      <w:b/>
      <w:sz w:val="28"/>
      <w:szCs w:val="28"/>
    </w:rPr>
  </w:style>
  <w:style w:type="paragraph" w:customStyle="1" w:styleId="ENotesHeading2">
    <w:name w:val="ENotesHeading 2"/>
    <w:aliases w:val="Enh2"/>
    <w:basedOn w:val="OPCParaBase"/>
    <w:next w:val="Normal"/>
    <w:rsid w:val="009E7F20"/>
    <w:pPr>
      <w:spacing w:before="120" w:after="120"/>
      <w:outlineLvl w:val="2"/>
    </w:pPr>
    <w:rPr>
      <w:b/>
      <w:sz w:val="24"/>
      <w:szCs w:val="28"/>
    </w:rPr>
  </w:style>
  <w:style w:type="paragraph" w:customStyle="1" w:styleId="ENoteTTIndentHeading">
    <w:name w:val="ENoteTTIndentHeading"/>
    <w:aliases w:val="enTTHi"/>
    <w:basedOn w:val="OPCParaBase"/>
    <w:rsid w:val="009E7F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7F20"/>
    <w:pPr>
      <w:spacing w:before="60" w:line="240" w:lineRule="atLeast"/>
    </w:pPr>
    <w:rPr>
      <w:sz w:val="16"/>
    </w:rPr>
  </w:style>
  <w:style w:type="paragraph" w:customStyle="1" w:styleId="MadeunderText">
    <w:name w:val="MadeunderText"/>
    <w:basedOn w:val="OPCParaBase"/>
    <w:next w:val="CompiledMadeUnder"/>
    <w:rsid w:val="009E7F20"/>
    <w:pPr>
      <w:spacing w:before="240"/>
    </w:pPr>
    <w:rPr>
      <w:sz w:val="24"/>
      <w:szCs w:val="24"/>
    </w:rPr>
  </w:style>
  <w:style w:type="paragraph" w:customStyle="1" w:styleId="ENotesHeading3">
    <w:name w:val="ENotesHeading 3"/>
    <w:aliases w:val="Enh3"/>
    <w:basedOn w:val="OPCParaBase"/>
    <w:next w:val="Normal"/>
    <w:rsid w:val="009E7F20"/>
    <w:pPr>
      <w:keepNext/>
      <w:spacing w:before="120" w:line="240" w:lineRule="auto"/>
      <w:outlineLvl w:val="4"/>
    </w:pPr>
    <w:rPr>
      <w:b/>
      <w:szCs w:val="24"/>
    </w:rPr>
  </w:style>
  <w:style w:type="paragraph" w:customStyle="1" w:styleId="SubPartCASA">
    <w:name w:val="SubPart(CASA)"/>
    <w:aliases w:val="csp"/>
    <w:basedOn w:val="OPCParaBase"/>
    <w:next w:val="ActHead3"/>
    <w:rsid w:val="009E7F20"/>
    <w:pPr>
      <w:keepNext/>
      <w:keepLines/>
      <w:spacing w:before="280"/>
      <w:outlineLvl w:val="1"/>
    </w:pPr>
    <w:rPr>
      <w:b/>
      <w:kern w:val="28"/>
      <w:sz w:val="32"/>
    </w:rPr>
  </w:style>
  <w:style w:type="character" w:customStyle="1" w:styleId="CharSubPartTextCASA">
    <w:name w:val="CharSubPartText(CASA)"/>
    <w:basedOn w:val="OPCCharBase"/>
    <w:uiPriority w:val="1"/>
    <w:rsid w:val="009E7F20"/>
  </w:style>
  <w:style w:type="character" w:customStyle="1" w:styleId="CharSubPartNoCASA">
    <w:name w:val="CharSubPartNo(CASA)"/>
    <w:basedOn w:val="OPCCharBase"/>
    <w:uiPriority w:val="1"/>
    <w:rsid w:val="009E7F20"/>
  </w:style>
  <w:style w:type="paragraph" w:customStyle="1" w:styleId="ENoteTTIndentHeadingSub">
    <w:name w:val="ENoteTTIndentHeadingSub"/>
    <w:aliases w:val="enTTHis"/>
    <w:basedOn w:val="OPCParaBase"/>
    <w:rsid w:val="009E7F20"/>
    <w:pPr>
      <w:keepNext/>
      <w:spacing w:before="60" w:line="240" w:lineRule="atLeast"/>
      <w:ind w:left="340"/>
    </w:pPr>
    <w:rPr>
      <w:b/>
      <w:sz w:val="16"/>
    </w:rPr>
  </w:style>
  <w:style w:type="paragraph" w:customStyle="1" w:styleId="ENoteTTiSub">
    <w:name w:val="ENoteTTiSub"/>
    <w:aliases w:val="enttis"/>
    <w:basedOn w:val="OPCParaBase"/>
    <w:rsid w:val="009E7F20"/>
    <w:pPr>
      <w:keepNext/>
      <w:spacing w:before="60" w:line="240" w:lineRule="atLeast"/>
      <w:ind w:left="340"/>
    </w:pPr>
    <w:rPr>
      <w:sz w:val="16"/>
    </w:rPr>
  </w:style>
  <w:style w:type="paragraph" w:customStyle="1" w:styleId="SubDivisionMigration">
    <w:name w:val="SubDivisionMigration"/>
    <w:aliases w:val="sdm"/>
    <w:basedOn w:val="OPCParaBase"/>
    <w:rsid w:val="009E7F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7F2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7F20"/>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9E7F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7F20"/>
    <w:rPr>
      <w:sz w:val="22"/>
    </w:rPr>
  </w:style>
  <w:style w:type="paragraph" w:customStyle="1" w:styleId="SOTextNote">
    <w:name w:val="SO TextNote"/>
    <w:aliases w:val="sont"/>
    <w:basedOn w:val="SOText"/>
    <w:qFormat/>
    <w:rsid w:val="009E7F20"/>
    <w:pPr>
      <w:spacing w:before="122" w:line="198" w:lineRule="exact"/>
      <w:ind w:left="1843" w:hanging="709"/>
    </w:pPr>
    <w:rPr>
      <w:sz w:val="18"/>
    </w:rPr>
  </w:style>
  <w:style w:type="paragraph" w:customStyle="1" w:styleId="SOPara">
    <w:name w:val="SO Para"/>
    <w:aliases w:val="soa"/>
    <w:basedOn w:val="SOText"/>
    <w:link w:val="SOParaChar"/>
    <w:qFormat/>
    <w:rsid w:val="009E7F20"/>
    <w:pPr>
      <w:tabs>
        <w:tab w:val="right" w:pos="1786"/>
      </w:tabs>
      <w:spacing w:before="40"/>
      <w:ind w:left="2070" w:hanging="936"/>
    </w:pPr>
  </w:style>
  <w:style w:type="character" w:customStyle="1" w:styleId="SOParaChar">
    <w:name w:val="SO Para Char"/>
    <w:aliases w:val="soa Char"/>
    <w:basedOn w:val="DefaultParagraphFont"/>
    <w:link w:val="SOPara"/>
    <w:rsid w:val="009E7F20"/>
    <w:rPr>
      <w:sz w:val="22"/>
    </w:rPr>
  </w:style>
  <w:style w:type="paragraph" w:customStyle="1" w:styleId="FileName">
    <w:name w:val="FileName"/>
    <w:basedOn w:val="Normal"/>
    <w:rsid w:val="009E7F20"/>
  </w:style>
  <w:style w:type="paragraph" w:customStyle="1" w:styleId="TableHeading">
    <w:name w:val="TableHeading"/>
    <w:aliases w:val="th"/>
    <w:basedOn w:val="OPCParaBase"/>
    <w:next w:val="Tabletext"/>
    <w:rsid w:val="009E7F20"/>
    <w:pPr>
      <w:keepNext/>
      <w:spacing w:before="60" w:line="240" w:lineRule="atLeast"/>
    </w:pPr>
    <w:rPr>
      <w:b/>
      <w:sz w:val="20"/>
    </w:rPr>
  </w:style>
  <w:style w:type="paragraph" w:customStyle="1" w:styleId="SOHeadBold">
    <w:name w:val="SO HeadBold"/>
    <w:aliases w:val="sohb"/>
    <w:basedOn w:val="SOText"/>
    <w:next w:val="SOText"/>
    <w:link w:val="SOHeadBoldChar"/>
    <w:qFormat/>
    <w:rsid w:val="009E7F20"/>
    <w:rPr>
      <w:b/>
    </w:rPr>
  </w:style>
  <w:style w:type="character" w:customStyle="1" w:styleId="SOHeadBoldChar">
    <w:name w:val="SO HeadBold Char"/>
    <w:aliases w:val="sohb Char"/>
    <w:basedOn w:val="DefaultParagraphFont"/>
    <w:link w:val="SOHeadBold"/>
    <w:rsid w:val="009E7F20"/>
    <w:rPr>
      <w:b/>
      <w:sz w:val="22"/>
    </w:rPr>
  </w:style>
  <w:style w:type="paragraph" w:customStyle="1" w:styleId="SOHeadItalic">
    <w:name w:val="SO HeadItalic"/>
    <w:aliases w:val="sohi"/>
    <w:basedOn w:val="SOText"/>
    <w:next w:val="SOText"/>
    <w:link w:val="SOHeadItalicChar"/>
    <w:qFormat/>
    <w:rsid w:val="009E7F20"/>
    <w:rPr>
      <w:i/>
    </w:rPr>
  </w:style>
  <w:style w:type="character" w:customStyle="1" w:styleId="SOHeadItalicChar">
    <w:name w:val="SO HeadItalic Char"/>
    <w:aliases w:val="sohi Char"/>
    <w:basedOn w:val="DefaultParagraphFont"/>
    <w:link w:val="SOHeadItalic"/>
    <w:rsid w:val="009E7F20"/>
    <w:rPr>
      <w:i/>
      <w:sz w:val="22"/>
    </w:rPr>
  </w:style>
  <w:style w:type="paragraph" w:customStyle="1" w:styleId="SOBullet">
    <w:name w:val="SO Bullet"/>
    <w:aliases w:val="sotb"/>
    <w:basedOn w:val="SOText"/>
    <w:link w:val="SOBulletChar"/>
    <w:qFormat/>
    <w:rsid w:val="009E7F20"/>
    <w:pPr>
      <w:ind w:left="1559" w:hanging="425"/>
    </w:pPr>
  </w:style>
  <w:style w:type="character" w:customStyle="1" w:styleId="SOBulletChar">
    <w:name w:val="SO Bullet Char"/>
    <w:aliases w:val="sotb Char"/>
    <w:basedOn w:val="DefaultParagraphFont"/>
    <w:link w:val="SOBullet"/>
    <w:rsid w:val="009E7F20"/>
    <w:rPr>
      <w:sz w:val="22"/>
    </w:rPr>
  </w:style>
  <w:style w:type="paragraph" w:customStyle="1" w:styleId="SOBulletNote">
    <w:name w:val="SO BulletNote"/>
    <w:aliases w:val="sonb"/>
    <w:basedOn w:val="SOTextNote"/>
    <w:link w:val="SOBulletNoteChar"/>
    <w:qFormat/>
    <w:rsid w:val="009E7F20"/>
    <w:pPr>
      <w:tabs>
        <w:tab w:val="left" w:pos="1560"/>
      </w:tabs>
      <w:ind w:left="2268" w:hanging="1134"/>
    </w:pPr>
  </w:style>
  <w:style w:type="character" w:customStyle="1" w:styleId="SOBulletNoteChar">
    <w:name w:val="SO BulletNote Char"/>
    <w:aliases w:val="sonb Char"/>
    <w:basedOn w:val="DefaultParagraphFont"/>
    <w:link w:val="SOBulletNote"/>
    <w:rsid w:val="009E7F20"/>
    <w:rPr>
      <w:sz w:val="18"/>
    </w:rPr>
  </w:style>
  <w:style w:type="paragraph" w:customStyle="1" w:styleId="SOText2">
    <w:name w:val="SO Text2"/>
    <w:aliases w:val="sot2"/>
    <w:basedOn w:val="Normal"/>
    <w:next w:val="SOText"/>
    <w:link w:val="SOText2Char"/>
    <w:rsid w:val="009E7F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7F20"/>
    <w:rPr>
      <w:sz w:val="22"/>
    </w:rPr>
  </w:style>
  <w:style w:type="character" w:customStyle="1" w:styleId="subsectionChar">
    <w:name w:val="subsection Char"/>
    <w:aliases w:val="ss Char"/>
    <w:basedOn w:val="DefaultParagraphFont"/>
    <w:link w:val="subsection"/>
    <w:locked/>
    <w:rsid w:val="005849E7"/>
    <w:rPr>
      <w:rFonts w:eastAsia="Times New Roman" w:cs="Times New Roman"/>
      <w:sz w:val="22"/>
      <w:lang w:eastAsia="en-AU"/>
    </w:rPr>
  </w:style>
  <w:style w:type="character" w:customStyle="1" w:styleId="paragraphChar">
    <w:name w:val="paragraph Char"/>
    <w:aliases w:val="a Char"/>
    <w:basedOn w:val="DefaultParagraphFont"/>
    <w:link w:val="paragraph"/>
    <w:rsid w:val="005849E7"/>
    <w:rPr>
      <w:rFonts w:eastAsia="Times New Roman" w:cs="Times New Roman"/>
      <w:sz w:val="22"/>
      <w:lang w:eastAsia="en-AU"/>
    </w:rPr>
  </w:style>
  <w:style w:type="character" w:customStyle="1" w:styleId="notetextChar">
    <w:name w:val="note(text) Char"/>
    <w:aliases w:val="n Char"/>
    <w:basedOn w:val="DefaultParagraphFont"/>
    <w:link w:val="notetext"/>
    <w:rsid w:val="005849E7"/>
    <w:rPr>
      <w:rFonts w:eastAsia="Times New Roman" w:cs="Times New Roman"/>
      <w:sz w:val="18"/>
      <w:lang w:eastAsia="en-AU"/>
    </w:rPr>
  </w:style>
  <w:style w:type="character" w:customStyle="1" w:styleId="Heading1Char">
    <w:name w:val="Heading 1 Char"/>
    <w:basedOn w:val="DefaultParagraphFont"/>
    <w:link w:val="Heading1"/>
    <w:uiPriority w:val="9"/>
    <w:rsid w:val="000B29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B29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B296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B296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B296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B296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B296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B296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B296C"/>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9</Pages>
  <Words>1014</Words>
  <Characters>5155</Characters>
  <Application>Microsoft Office Word</Application>
  <DocSecurity>0</DocSecurity>
  <PresentationFormat/>
  <Lines>155</Lines>
  <Paragraphs>87</Paragraphs>
  <ScaleCrop>false</ScaleCrop>
  <HeadingPairs>
    <vt:vector size="2" baseType="variant">
      <vt:variant>
        <vt:lpstr>Title</vt:lpstr>
      </vt:variant>
      <vt:variant>
        <vt:i4>1</vt:i4>
      </vt:variant>
    </vt:vector>
  </HeadingPairs>
  <TitlesOfParts>
    <vt:vector size="1" baseType="lpstr">
      <vt:lpstr>Agricultural and Veterinary Chemicals Code Amendment (Duration of Approvals and Registrations) Regulation 2014</vt:lpstr>
    </vt:vector>
  </TitlesOfParts>
  <Manager/>
  <Company/>
  <LinksUpToDate>false</LinksUpToDate>
  <CharactersWithSpaces>6142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2014-05-08T23:27:00Z</cp:lastPrinted>
  <dcterms:created xsi:type="dcterms:W3CDTF">2014-06-19T05:13:00Z</dcterms:created>
  <dcterms:modified xsi:type="dcterms:W3CDTF">2014-06-19T05:13:00Z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91, 2014</vt:lpwstr>
  </property>
  <property fmtid="{D5CDD505-2E9C-101B-9397-08002B2CF9AE}" pid="3" name="ShortT">
    <vt:lpwstr>Agricultural and Veterinary Chemicals Code Amendment (Duration of Approvals and Registrations)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26 June 2014</vt:lpwstr>
  </property>
  <property fmtid="{D5CDD505-2E9C-101B-9397-08002B2CF9AE}" pid="10" name="Authority">
    <vt:lpwstr/>
  </property>
  <property fmtid="{D5CDD505-2E9C-101B-9397-08002B2CF9AE}" pid="11" name="ID">
    <vt:lpwstr>OPC60524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Agricultural and Veterinary Chemicals Code Act 1994</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26 June 2014</vt:lpwstr>
  </property>
</Properties>
</file>