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B0801" w:rsidRDefault="00DA186E" w:rsidP="00846EE6">
      <w:pPr>
        <w:rPr>
          <w:sz w:val="28"/>
        </w:rPr>
      </w:pPr>
      <w:bookmarkStart w:id="0" w:name="OPCCaretStart"/>
      <w:bookmarkEnd w:id="0"/>
      <w:r w:rsidRPr="001B0801">
        <w:rPr>
          <w:noProof/>
          <w:lang w:eastAsia="en-AU"/>
        </w:rPr>
        <w:drawing>
          <wp:inline distT="0" distB="0" distL="0" distR="0" wp14:anchorId="0807AB0D" wp14:editId="2939CD4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1B0801" w:rsidRDefault="00715914" w:rsidP="00715914">
      <w:pPr>
        <w:rPr>
          <w:sz w:val="19"/>
        </w:rPr>
      </w:pPr>
    </w:p>
    <w:p w:rsidR="00715914" w:rsidRPr="001B0801" w:rsidRDefault="0051585D" w:rsidP="00715914">
      <w:pPr>
        <w:pStyle w:val="ShortT"/>
      </w:pPr>
      <w:r w:rsidRPr="001B0801">
        <w:t>Aged Care (Transit</w:t>
      </w:r>
      <w:r w:rsidR="00520FD4" w:rsidRPr="001B0801">
        <w:t xml:space="preserve">ional Provisions) </w:t>
      </w:r>
      <w:r w:rsidRPr="001B0801">
        <w:t>Principles</w:t>
      </w:r>
      <w:r w:rsidR="001B0801" w:rsidRPr="001B0801">
        <w:t> </w:t>
      </w:r>
      <w:r w:rsidRPr="001B0801">
        <w:t>201</w:t>
      </w:r>
      <w:r w:rsidR="00520FD4" w:rsidRPr="001B0801">
        <w:t>4</w:t>
      </w:r>
    </w:p>
    <w:p w:rsidR="002F38AD" w:rsidRPr="001B0801" w:rsidRDefault="002F38AD" w:rsidP="002F38AD">
      <w:pPr>
        <w:pStyle w:val="SignCoverPageStart"/>
        <w:rPr>
          <w:szCs w:val="22"/>
        </w:rPr>
      </w:pPr>
      <w:r w:rsidRPr="001B0801">
        <w:rPr>
          <w:szCs w:val="22"/>
        </w:rPr>
        <w:t>I, Mitch Fifield, Assistant Minister for Social Services, make the following principle</w:t>
      </w:r>
      <w:r w:rsidR="00E3640A" w:rsidRPr="001B0801">
        <w:rPr>
          <w:szCs w:val="22"/>
        </w:rPr>
        <w:t>s</w:t>
      </w:r>
      <w:r w:rsidRPr="001B0801">
        <w:rPr>
          <w:szCs w:val="22"/>
        </w:rPr>
        <w:t>.</w:t>
      </w:r>
    </w:p>
    <w:p w:rsidR="002F38AD" w:rsidRPr="001B0801" w:rsidRDefault="00D169D7" w:rsidP="002F38AD">
      <w:pPr>
        <w:keepNext/>
        <w:spacing w:before="300" w:line="240" w:lineRule="atLeast"/>
        <w:ind w:right="397"/>
        <w:jc w:val="both"/>
        <w:rPr>
          <w:szCs w:val="22"/>
        </w:rPr>
      </w:pPr>
      <w:r w:rsidRPr="001B0801">
        <w:rPr>
          <w:szCs w:val="22"/>
        </w:rPr>
        <w:t>Dated</w:t>
      </w:r>
      <w:bookmarkStart w:id="1" w:name="BKCheck15B_1"/>
      <w:bookmarkEnd w:id="1"/>
      <w:r w:rsidR="00FF2657">
        <w:rPr>
          <w:szCs w:val="22"/>
        </w:rPr>
        <w:t xml:space="preserve"> </w:t>
      </w:r>
      <w:r w:rsidR="002F38AD" w:rsidRPr="001B0801">
        <w:rPr>
          <w:szCs w:val="22"/>
        </w:rPr>
        <w:fldChar w:fldCharType="begin"/>
      </w:r>
      <w:r w:rsidR="002F38AD" w:rsidRPr="001B0801">
        <w:rPr>
          <w:szCs w:val="22"/>
        </w:rPr>
        <w:instrText xml:space="preserve"> DOCPROPERTY  DateMade </w:instrText>
      </w:r>
      <w:r w:rsidR="002F38AD" w:rsidRPr="001B0801">
        <w:rPr>
          <w:szCs w:val="22"/>
        </w:rPr>
        <w:fldChar w:fldCharType="separate"/>
      </w:r>
      <w:r w:rsidR="00FF2657">
        <w:rPr>
          <w:szCs w:val="22"/>
        </w:rPr>
        <w:t>27 June 2014</w:t>
      </w:r>
      <w:r w:rsidR="002F38AD" w:rsidRPr="001B0801">
        <w:rPr>
          <w:szCs w:val="22"/>
        </w:rPr>
        <w:fldChar w:fldCharType="end"/>
      </w:r>
    </w:p>
    <w:p w:rsidR="002F38AD" w:rsidRPr="001B0801" w:rsidRDefault="002F38AD" w:rsidP="002F38AD">
      <w:pPr>
        <w:keepNext/>
        <w:tabs>
          <w:tab w:val="left" w:pos="3402"/>
        </w:tabs>
        <w:spacing w:before="1440" w:line="300" w:lineRule="atLeast"/>
        <w:ind w:right="397"/>
        <w:rPr>
          <w:szCs w:val="22"/>
        </w:rPr>
      </w:pPr>
      <w:r w:rsidRPr="001B0801">
        <w:rPr>
          <w:b/>
          <w:szCs w:val="22"/>
        </w:rPr>
        <w:br/>
      </w:r>
      <w:r w:rsidRPr="001B0801">
        <w:rPr>
          <w:szCs w:val="22"/>
        </w:rPr>
        <w:t>Mitch Fifield</w:t>
      </w:r>
      <w:bookmarkStart w:id="2" w:name="_GoBack"/>
      <w:bookmarkEnd w:id="2"/>
    </w:p>
    <w:p w:rsidR="002F38AD" w:rsidRPr="001B0801" w:rsidRDefault="002F38AD" w:rsidP="002F38AD">
      <w:pPr>
        <w:pStyle w:val="SignCoverPageEnd"/>
        <w:rPr>
          <w:szCs w:val="22"/>
        </w:rPr>
      </w:pPr>
      <w:r w:rsidRPr="001B0801">
        <w:rPr>
          <w:szCs w:val="22"/>
        </w:rPr>
        <w:t>Assistant Minister for Social Services</w:t>
      </w:r>
    </w:p>
    <w:p w:rsidR="002F38AD" w:rsidRPr="001B0801" w:rsidRDefault="002F38AD">
      <w:pPr>
        <w:pStyle w:val="Tabletext"/>
        <w:rPr>
          <w:sz w:val="22"/>
          <w:szCs w:val="22"/>
        </w:rPr>
      </w:pPr>
    </w:p>
    <w:p w:rsidR="002F38AD" w:rsidRPr="001B0801" w:rsidRDefault="002F38AD" w:rsidP="002F38AD"/>
    <w:p w:rsidR="00715914" w:rsidRPr="001B0801" w:rsidRDefault="00715914" w:rsidP="00715914">
      <w:pPr>
        <w:pStyle w:val="Header"/>
        <w:tabs>
          <w:tab w:val="clear" w:pos="4150"/>
          <w:tab w:val="clear" w:pos="8307"/>
        </w:tabs>
      </w:pPr>
      <w:r w:rsidRPr="001B0801">
        <w:rPr>
          <w:rStyle w:val="CharChapNo"/>
        </w:rPr>
        <w:t xml:space="preserve"> </w:t>
      </w:r>
      <w:r w:rsidRPr="001B0801">
        <w:rPr>
          <w:rStyle w:val="CharChapText"/>
        </w:rPr>
        <w:t xml:space="preserve"> </w:t>
      </w:r>
    </w:p>
    <w:p w:rsidR="00715914" w:rsidRPr="001B0801" w:rsidRDefault="00715914" w:rsidP="00715914">
      <w:pPr>
        <w:pStyle w:val="Header"/>
        <w:tabs>
          <w:tab w:val="clear" w:pos="4150"/>
          <w:tab w:val="clear" w:pos="8307"/>
        </w:tabs>
      </w:pPr>
      <w:r w:rsidRPr="001B0801">
        <w:rPr>
          <w:rStyle w:val="CharPartNo"/>
        </w:rPr>
        <w:t xml:space="preserve"> </w:t>
      </w:r>
      <w:r w:rsidRPr="001B0801">
        <w:rPr>
          <w:rStyle w:val="CharPartText"/>
        </w:rPr>
        <w:t xml:space="preserve"> </w:t>
      </w:r>
    </w:p>
    <w:p w:rsidR="00715914" w:rsidRPr="001B0801" w:rsidRDefault="00715914" w:rsidP="00715914">
      <w:pPr>
        <w:pStyle w:val="Header"/>
        <w:tabs>
          <w:tab w:val="clear" w:pos="4150"/>
          <w:tab w:val="clear" w:pos="8307"/>
        </w:tabs>
      </w:pPr>
      <w:r w:rsidRPr="001B0801">
        <w:rPr>
          <w:rStyle w:val="CharDivNo"/>
        </w:rPr>
        <w:t xml:space="preserve"> </w:t>
      </w:r>
      <w:r w:rsidRPr="001B0801">
        <w:rPr>
          <w:rStyle w:val="CharDivText"/>
        </w:rPr>
        <w:t xml:space="preserve"> </w:t>
      </w:r>
    </w:p>
    <w:p w:rsidR="00715914" w:rsidRPr="001B0801" w:rsidRDefault="00715914" w:rsidP="00715914">
      <w:pPr>
        <w:sectPr w:rsidR="00715914" w:rsidRPr="001B0801" w:rsidSect="000178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F38AD" w:rsidRPr="001B0801" w:rsidRDefault="002F38AD" w:rsidP="002F38AD">
      <w:pPr>
        <w:rPr>
          <w:sz w:val="32"/>
        </w:rPr>
      </w:pPr>
    </w:p>
    <w:p w:rsidR="002F38AD" w:rsidRPr="001B0801" w:rsidRDefault="002F38AD" w:rsidP="002F38AD">
      <w:pPr>
        <w:rPr>
          <w:sz w:val="32"/>
        </w:rPr>
      </w:pPr>
      <w:r w:rsidRPr="001B0801">
        <w:rPr>
          <w:sz w:val="32"/>
        </w:rPr>
        <w:t>Contents</w:t>
      </w:r>
    </w:p>
    <w:bookmarkStart w:id="3" w:name="BKCheck15B_2"/>
    <w:bookmarkEnd w:id="3"/>
    <w:p w:rsidR="000C4AD8" w:rsidRPr="001B0801" w:rsidRDefault="000C4AD8">
      <w:pPr>
        <w:pStyle w:val="TOC1"/>
        <w:rPr>
          <w:rFonts w:asciiTheme="minorHAnsi" w:eastAsiaTheme="minorEastAsia" w:hAnsiTheme="minorHAnsi" w:cstheme="minorBidi"/>
          <w:b w:val="0"/>
          <w:noProof/>
          <w:kern w:val="0"/>
          <w:sz w:val="22"/>
          <w:szCs w:val="22"/>
        </w:rPr>
      </w:pPr>
      <w:r w:rsidRPr="001B0801">
        <w:rPr>
          <w:sz w:val="32"/>
        </w:rPr>
        <w:fldChar w:fldCharType="begin"/>
      </w:r>
      <w:r w:rsidRPr="001B0801">
        <w:rPr>
          <w:sz w:val="32"/>
        </w:rPr>
        <w:instrText xml:space="preserve"> TOC \o "1-9" </w:instrText>
      </w:r>
      <w:r w:rsidRPr="001B0801">
        <w:rPr>
          <w:sz w:val="32"/>
        </w:rPr>
        <w:fldChar w:fldCharType="separate"/>
      </w:r>
      <w:r w:rsidRPr="001B0801">
        <w:rPr>
          <w:noProof/>
        </w:rPr>
        <w:t>Chapter</w:t>
      </w:r>
      <w:r w:rsidR="001B0801" w:rsidRPr="001B0801">
        <w:rPr>
          <w:noProof/>
        </w:rPr>
        <w:t> </w:t>
      </w:r>
      <w:r w:rsidRPr="001B0801">
        <w:rPr>
          <w:noProof/>
        </w:rPr>
        <w:t>1—Preliminary</w:t>
      </w:r>
      <w:r w:rsidRPr="001B0801">
        <w:rPr>
          <w:b w:val="0"/>
          <w:noProof/>
          <w:sz w:val="18"/>
        </w:rPr>
        <w:tab/>
      </w:r>
      <w:r w:rsidRPr="001B0801">
        <w:rPr>
          <w:b w:val="0"/>
          <w:noProof/>
          <w:sz w:val="18"/>
        </w:rPr>
        <w:fldChar w:fldCharType="begin"/>
      </w:r>
      <w:r w:rsidRPr="001B0801">
        <w:rPr>
          <w:b w:val="0"/>
          <w:noProof/>
          <w:sz w:val="18"/>
        </w:rPr>
        <w:instrText xml:space="preserve"> PAGEREF _Toc391564861 \h </w:instrText>
      </w:r>
      <w:r w:rsidRPr="001B0801">
        <w:rPr>
          <w:b w:val="0"/>
          <w:noProof/>
          <w:sz w:val="18"/>
        </w:rPr>
      </w:r>
      <w:r w:rsidRPr="001B0801">
        <w:rPr>
          <w:b w:val="0"/>
          <w:noProof/>
          <w:sz w:val="18"/>
        </w:rPr>
        <w:fldChar w:fldCharType="separate"/>
      </w:r>
      <w:r w:rsidR="00FF2657">
        <w:rPr>
          <w:b w:val="0"/>
          <w:noProof/>
          <w:sz w:val="18"/>
        </w:rPr>
        <w:t>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w:t>
      </w:r>
      <w:r w:rsidRPr="001B0801">
        <w:rPr>
          <w:noProof/>
        </w:rPr>
        <w:tab/>
        <w:t>Name of principles</w:t>
      </w:r>
      <w:r w:rsidRPr="001B0801">
        <w:rPr>
          <w:noProof/>
        </w:rPr>
        <w:tab/>
      </w:r>
      <w:r w:rsidRPr="001B0801">
        <w:rPr>
          <w:noProof/>
        </w:rPr>
        <w:fldChar w:fldCharType="begin"/>
      </w:r>
      <w:r w:rsidRPr="001B0801">
        <w:rPr>
          <w:noProof/>
        </w:rPr>
        <w:instrText xml:space="preserve"> PAGEREF _Toc391564862 \h </w:instrText>
      </w:r>
      <w:r w:rsidRPr="001B0801">
        <w:rPr>
          <w:noProof/>
        </w:rPr>
      </w:r>
      <w:r w:rsidRPr="001B0801">
        <w:rPr>
          <w:noProof/>
        </w:rPr>
        <w:fldChar w:fldCharType="separate"/>
      </w:r>
      <w:r w:rsidR="00FF2657">
        <w:rPr>
          <w:noProof/>
        </w:rPr>
        <w:t>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w:t>
      </w:r>
      <w:r w:rsidRPr="001B0801">
        <w:rPr>
          <w:noProof/>
        </w:rPr>
        <w:tab/>
        <w:t>Commencement</w:t>
      </w:r>
      <w:r w:rsidRPr="001B0801">
        <w:rPr>
          <w:noProof/>
        </w:rPr>
        <w:tab/>
      </w:r>
      <w:r w:rsidRPr="001B0801">
        <w:rPr>
          <w:noProof/>
        </w:rPr>
        <w:fldChar w:fldCharType="begin"/>
      </w:r>
      <w:r w:rsidRPr="001B0801">
        <w:rPr>
          <w:noProof/>
        </w:rPr>
        <w:instrText xml:space="preserve"> PAGEREF _Toc391564863 \h </w:instrText>
      </w:r>
      <w:r w:rsidRPr="001B0801">
        <w:rPr>
          <w:noProof/>
        </w:rPr>
      </w:r>
      <w:r w:rsidRPr="001B0801">
        <w:rPr>
          <w:noProof/>
        </w:rPr>
        <w:fldChar w:fldCharType="separate"/>
      </w:r>
      <w:r w:rsidR="00FF2657">
        <w:rPr>
          <w:noProof/>
        </w:rPr>
        <w:t>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w:t>
      </w:r>
      <w:r w:rsidRPr="001B0801">
        <w:rPr>
          <w:noProof/>
        </w:rPr>
        <w:tab/>
        <w:t>Authority</w:t>
      </w:r>
      <w:r w:rsidRPr="001B0801">
        <w:rPr>
          <w:noProof/>
        </w:rPr>
        <w:tab/>
      </w:r>
      <w:r w:rsidRPr="001B0801">
        <w:rPr>
          <w:noProof/>
        </w:rPr>
        <w:fldChar w:fldCharType="begin"/>
      </w:r>
      <w:r w:rsidRPr="001B0801">
        <w:rPr>
          <w:noProof/>
        </w:rPr>
        <w:instrText xml:space="preserve"> PAGEREF _Toc391564864 \h </w:instrText>
      </w:r>
      <w:r w:rsidRPr="001B0801">
        <w:rPr>
          <w:noProof/>
        </w:rPr>
      </w:r>
      <w:r w:rsidRPr="001B0801">
        <w:rPr>
          <w:noProof/>
        </w:rPr>
        <w:fldChar w:fldCharType="separate"/>
      </w:r>
      <w:r w:rsidR="00FF2657">
        <w:rPr>
          <w:noProof/>
        </w:rPr>
        <w:t>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3A</w:t>
      </w:r>
      <w:r w:rsidRPr="001B0801">
        <w:rPr>
          <w:noProof/>
        </w:rPr>
        <w:tab/>
        <w:t>Principles apply to continuing care recipients</w:t>
      </w:r>
      <w:r w:rsidRPr="001B0801">
        <w:rPr>
          <w:noProof/>
        </w:rPr>
        <w:tab/>
      </w:r>
      <w:r w:rsidRPr="001B0801">
        <w:rPr>
          <w:noProof/>
        </w:rPr>
        <w:fldChar w:fldCharType="begin"/>
      </w:r>
      <w:r w:rsidRPr="001B0801">
        <w:rPr>
          <w:noProof/>
        </w:rPr>
        <w:instrText xml:space="preserve"> PAGEREF _Toc391564865 \h </w:instrText>
      </w:r>
      <w:r w:rsidRPr="001B0801">
        <w:rPr>
          <w:noProof/>
        </w:rPr>
      </w:r>
      <w:r w:rsidRPr="001B0801">
        <w:rPr>
          <w:noProof/>
        </w:rPr>
        <w:fldChar w:fldCharType="separate"/>
      </w:r>
      <w:r w:rsidR="00FF2657">
        <w:rPr>
          <w:noProof/>
        </w:rPr>
        <w:t>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w:t>
      </w:r>
      <w:r w:rsidRPr="001B0801">
        <w:rPr>
          <w:noProof/>
        </w:rPr>
        <w:tab/>
        <w:t>Definitions</w:t>
      </w:r>
      <w:r w:rsidRPr="001B0801">
        <w:rPr>
          <w:noProof/>
        </w:rPr>
        <w:tab/>
      </w:r>
      <w:r w:rsidRPr="001B0801">
        <w:rPr>
          <w:noProof/>
        </w:rPr>
        <w:fldChar w:fldCharType="begin"/>
      </w:r>
      <w:r w:rsidRPr="001B0801">
        <w:rPr>
          <w:noProof/>
        </w:rPr>
        <w:instrText xml:space="preserve"> PAGEREF _Toc391564866 \h </w:instrText>
      </w:r>
      <w:r w:rsidRPr="001B0801">
        <w:rPr>
          <w:noProof/>
        </w:rPr>
      </w:r>
      <w:r w:rsidRPr="001B0801">
        <w:rPr>
          <w:noProof/>
        </w:rPr>
        <w:fldChar w:fldCharType="separate"/>
      </w:r>
      <w:r w:rsidR="00FF2657">
        <w:rPr>
          <w:noProof/>
        </w:rPr>
        <w:t>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w:t>
      </w:r>
      <w:r w:rsidRPr="001B0801">
        <w:rPr>
          <w:noProof/>
        </w:rPr>
        <w:tab/>
        <w:t xml:space="preserve">Meaning of </w:t>
      </w:r>
      <w:r w:rsidRPr="001B0801">
        <w:rPr>
          <w:i/>
          <w:noProof/>
        </w:rPr>
        <w:t>homeowner</w:t>
      </w:r>
      <w:r w:rsidRPr="001B0801">
        <w:rPr>
          <w:noProof/>
        </w:rPr>
        <w:tab/>
      </w:r>
      <w:r w:rsidRPr="001B0801">
        <w:rPr>
          <w:noProof/>
        </w:rPr>
        <w:fldChar w:fldCharType="begin"/>
      </w:r>
      <w:r w:rsidRPr="001B0801">
        <w:rPr>
          <w:noProof/>
        </w:rPr>
        <w:instrText xml:space="preserve"> PAGEREF _Toc391564867 \h </w:instrText>
      </w:r>
      <w:r w:rsidRPr="001B0801">
        <w:rPr>
          <w:noProof/>
        </w:rPr>
      </w:r>
      <w:r w:rsidRPr="001B0801">
        <w:rPr>
          <w:noProof/>
        </w:rPr>
        <w:fldChar w:fldCharType="separate"/>
      </w:r>
      <w:r w:rsidR="00FF2657">
        <w:rPr>
          <w:noProof/>
        </w:rPr>
        <w:t>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w:t>
      </w:r>
      <w:r w:rsidRPr="001B0801">
        <w:rPr>
          <w:noProof/>
        </w:rPr>
        <w:tab/>
        <w:t xml:space="preserve">Meaning of </w:t>
      </w:r>
      <w:r w:rsidRPr="001B0801">
        <w:rPr>
          <w:i/>
          <w:noProof/>
        </w:rPr>
        <w:t>high level of residential care</w:t>
      </w:r>
      <w:r w:rsidRPr="001B0801">
        <w:rPr>
          <w:noProof/>
        </w:rPr>
        <w:tab/>
      </w:r>
      <w:r w:rsidRPr="001B0801">
        <w:rPr>
          <w:noProof/>
        </w:rPr>
        <w:fldChar w:fldCharType="begin"/>
      </w:r>
      <w:r w:rsidRPr="001B0801">
        <w:rPr>
          <w:noProof/>
        </w:rPr>
        <w:instrText xml:space="preserve"> PAGEREF _Toc391564868 \h </w:instrText>
      </w:r>
      <w:r w:rsidRPr="001B0801">
        <w:rPr>
          <w:noProof/>
        </w:rPr>
      </w:r>
      <w:r w:rsidRPr="001B0801">
        <w:rPr>
          <w:noProof/>
        </w:rPr>
        <w:fldChar w:fldCharType="separate"/>
      </w:r>
      <w:r w:rsidR="00FF2657">
        <w:rPr>
          <w:noProof/>
        </w:rPr>
        <w:t>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w:t>
      </w:r>
      <w:r w:rsidRPr="001B0801">
        <w:rPr>
          <w:noProof/>
        </w:rPr>
        <w:tab/>
        <w:t xml:space="preserve">Meaning of </w:t>
      </w:r>
      <w:r w:rsidRPr="001B0801">
        <w:rPr>
          <w:i/>
          <w:noProof/>
        </w:rPr>
        <w:t>low</w:t>
      </w:r>
      <w:r w:rsidR="001B0801">
        <w:rPr>
          <w:i/>
          <w:noProof/>
        </w:rPr>
        <w:noBreakHyphen/>
      </w:r>
      <w:r w:rsidRPr="001B0801">
        <w:rPr>
          <w:i/>
          <w:noProof/>
        </w:rPr>
        <w:t>means care recipient</w:t>
      </w:r>
      <w:r w:rsidRPr="001B0801">
        <w:rPr>
          <w:noProof/>
        </w:rPr>
        <w:tab/>
      </w:r>
      <w:r w:rsidRPr="001B0801">
        <w:rPr>
          <w:noProof/>
        </w:rPr>
        <w:fldChar w:fldCharType="begin"/>
      </w:r>
      <w:r w:rsidRPr="001B0801">
        <w:rPr>
          <w:noProof/>
        </w:rPr>
        <w:instrText xml:space="preserve"> PAGEREF _Toc391564869 \h </w:instrText>
      </w:r>
      <w:r w:rsidRPr="001B0801">
        <w:rPr>
          <w:noProof/>
        </w:rPr>
      </w:r>
      <w:r w:rsidRPr="001B0801">
        <w:rPr>
          <w:noProof/>
        </w:rPr>
        <w:fldChar w:fldCharType="separate"/>
      </w:r>
      <w:r w:rsidR="00FF2657">
        <w:rPr>
          <w:noProof/>
        </w:rPr>
        <w:t>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w:t>
      </w:r>
      <w:r w:rsidRPr="001B0801">
        <w:rPr>
          <w:noProof/>
        </w:rPr>
        <w:tab/>
        <w:t xml:space="preserve">Meaning of </w:t>
      </w:r>
      <w:r w:rsidRPr="001B0801">
        <w:rPr>
          <w:i/>
          <w:noProof/>
        </w:rPr>
        <w:t>maximum permissible interest rate</w:t>
      </w:r>
      <w:r w:rsidRPr="001B0801">
        <w:rPr>
          <w:noProof/>
        </w:rPr>
        <w:tab/>
      </w:r>
      <w:r w:rsidRPr="001B0801">
        <w:rPr>
          <w:noProof/>
        </w:rPr>
        <w:fldChar w:fldCharType="begin"/>
      </w:r>
      <w:r w:rsidRPr="001B0801">
        <w:rPr>
          <w:noProof/>
        </w:rPr>
        <w:instrText xml:space="preserve"> PAGEREF _Toc391564870 \h </w:instrText>
      </w:r>
      <w:r w:rsidRPr="001B0801">
        <w:rPr>
          <w:noProof/>
        </w:rPr>
      </w:r>
      <w:r w:rsidRPr="001B0801">
        <w:rPr>
          <w:noProof/>
        </w:rPr>
        <w:fldChar w:fldCharType="separate"/>
      </w:r>
      <w:r w:rsidR="00FF2657">
        <w:rPr>
          <w:noProof/>
        </w:rPr>
        <w:t>7</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Chapter</w:t>
      </w:r>
      <w:r w:rsidR="001B0801" w:rsidRPr="001B0801">
        <w:rPr>
          <w:noProof/>
        </w:rPr>
        <w:t> </w:t>
      </w:r>
      <w:r w:rsidRPr="001B0801">
        <w:rPr>
          <w:noProof/>
        </w:rPr>
        <w:t>2—Residential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_Toc391564871 \h </w:instrText>
      </w:r>
      <w:r w:rsidRPr="001B0801">
        <w:rPr>
          <w:b w:val="0"/>
          <w:noProof/>
          <w:sz w:val="18"/>
        </w:rPr>
      </w:r>
      <w:r w:rsidRPr="001B0801">
        <w:rPr>
          <w:b w:val="0"/>
          <w:noProof/>
          <w:sz w:val="18"/>
        </w:rPr>
        <w:fldChar w:fldCharType="separate"/>
      </w:r>
      <w:r w:rsidR="00FF2657">
        <w:rPr>
          <w:b w:val="0"/>
          <w:noProof/>
          <w:sz w:val="18"/>
        </w:rPr>
        <w:t>8</w:t>
      </w:r>
      <w:r w:rsidRPr="001B0801">
        <w:rPr>
          <w:b w:val="0"/>
          <w:noProof/>
          <w:sz w:val="18"/>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1—Who is eligible for residential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_Toc391564872 \h </w:instrText>
      </w:r>
      <w:r w:rsidRPr="001B0801">
        <w:rPr>
          <w:b w:val="0"/>
          <w:noProof/>
          <w:sz w:val="18"/>
        </w:rPr>
      </w:r>
      <w:r w:rsidRPr="001B0801">
        <w:rPr>
          <w:b w:val="0"/>
          <w:noProof/>
          <w:sz w:val="18"/>
        </w:rPr>
        <w:fldChar w:fldCharType="separate"/>
      </w:r>
      <w:r w:rsidR="00FF2657">
        <w:rPr>
          <w:b w:val="0"/>
          <w:noProof/>
          <w:sz w:val="18"/>
        </w:rPr>
        <w:t>8</w:t>
      </w:r>
      <w:r w:rsidRPr="001B0801">
        <w:rPr>
          <w:b w:val="0"/>
          <w:noProof/>
          <w:sz w:val="18"/>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1—Purpose of this Part</w:t>
      </w:r>
      <w:r w:rsidRPr="001B0801">
        <w:rPr>
          <w:b w:val="0"/>
          <w:noProof/>
          <w:sz w:val="18"/>
        </w:rPr>
        <w:tab/>
      </w:r>
      <w:r w:rsidRPr="001B0801">
        <w:rPr>
          <w:b w:val="0"/>
          <w:noProof/>
          <w:sz w:val="18"/>
        </w:rPr>
        <w:fldChar w:fldCharType="begin"/>
      </w:r>
      <w:r w:rsidRPr="001B0801">
        <w:rPr>
          <w:b w:val="0"/>
          <w:noProof/>
          <w:sz w:val="18"/>
        </w:rPr>
        <w:instrText xml:space="preserve"> PAGEREF _Toc391564873 \h </w:instrText>
      </w:r>
      <w:r w:rsidRPr="001B0801">
        <w:rPr>
          <w:b w:val="0"/>
          <w:noProof/>
          <w:sz w:val="18"/>
        </w:rPr>
      </w:r>
      <w:r w:rsidRPr="001B0801">
        <w:rPr>
          <w:b w:val="0"/>
          <w:noProof/>
          <w:sz w:val="18"/>
        </w:rPr>
        <w:fldChar w:fldCharType="separate"/>
      </w:r>
      <w:r w:rsidR="00FF2657">
        <w:rPr>
          <w:b w:val="0"/>
          <w:noProof/>
          <w:sz w:val="18"/>
        </w:rPr>
        <w:t>8</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w:t>
      </w:r>
      <w:r w:rsidRPr="001B0801">
        <w:rPr>
          <w:noProof/>
        </w:rPr>
        <w:tab/>
        <w:t>Purpose of this Part</w:t>
      </w:r>
      <w:r w:rsidRPr="001B0801">
        <w:rPr>
          <w:noProof/>
        </w:rPr>
        <w:tab/>
      </w:r>
      <w:r w:rsidRPr="001B0801">
        <w:rPr>
          <w:noProof/>
        </w:rPr>
        <w:fldChar w:fldCharType="begin"/>
      </w:r>
      <w:r w:rsidRPr="001B0801">
        <w:rPr>
          <w:noProof/>
        </w:rPr>
        <w:instrText xml:space="preserve"> PAGEREF _Toc391564874 \h </w:instrText>
      </w:r>
      <w:r w:rsidRPr="001B0801">
        <w:rPr>
          <w:noProof/>
        </w:rPr>
      </w:r>
      <w:r w:rsidRPr="001B0801">
        <w:rPr>
          <w:noProof/>
        </w:rPr>
        <w:fldChar w:fldCharType="separate"/>
      </w:r>
      <w:r w:rsidR="00FF2657">
        <w:rPr>
          <w:noProof/>
        </w:rPr>
        <w:t>8</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2—Leave from residential care services</w:t>
      </w:r>
      <w:r w:rsidRPr="001B0801">
        <w:rPr>
          <w:b w:val="0"/>
          <w:noProof/>
          <w:sz w:val="18"/>
        </w:rPr>
        <w:tab/>
      </w:r>
      <w:r w:rsidRPr="001B0801">
        <w:rPr>
          <w:b w:val="0"/>
          <w:noProof/>
          <w:sz w:val="18"/>
        </w:rPr>
        <w:fldChar w:fldCharType="begin"/>
      </w:r>
      <w:r w:rsidRPr="001B0801">
        <w:rPr>
          <w:b w:val="0"/>
          <w:noProof/>
          <w:sz w:val="18"/>
        </w:rPr>
        <w:instrText xml:space="preserve"> PAGEREF _Toc391564875 \h </w:instrText>
      </w:r>
      <w:r w:rsidRPr="001B0801">
        <w:rPr>
          <w:b w:val="0"/>
          <w:noProof/>
          <w:sz w:val="18"/>
        </w:rPr>
      </w:r>
      <w:r w:rsidRPr="001B0801">
        <w:rPr>
          <w:b w:val="0"/>
          <w:noProof/>
          <w:sz w:val="18"/>
        </w:rPr>
        <w:fldChar w:fldCharType="separate"/>
      </w:r>
      <w:r w:rsidR="00FF2657">
        <w:rPr>
          <w:b w:val="0"/>
          <w:noProof/>
          <w:sz w:val="18"/>
        </w:rPr>
        <w:t>9</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w:t>
      </w:r>
      <w:r w:rsidRPr="001B0801">
        <w:rPr>
          <w:noProof/>
        </w:rPr>
        <w:tab/>
        <w:t>Care recipient provided with transition care</w:t>
      </w:r>
      <w:r w:rsidRPr="001B0801">
        <w:rPr>
          <w:noProof/>
        </w:rPr>
        <w:tab/>
      </w:r>
      <w:r w:rsidRPr="001B0801">
        <w:rPr>
          <w:noProof/>
        </w:rPr>
        <w:fldChar w:fldCharType="begin"/>
      </w:r>
      <w:r w:rsidRPr="001B0801">
        <w:rPr>
          <w:noProof/>
        </w:rPr>
        <w:instrText xml:space="preserve"> PAGEREF _Toc391564876 \h </w:instrText>
      </w:r>
      <w:r w:rsidRPr="001B0801">
        <w:rPr>
          <w:noProof/>
        </w:rPr>
      </w:r>
      <w:r w:rsidRPr="001B0801">
        <w:rPr>
          <w:noProof/>
        </w:rPr>
        <w:fldChar w:fldCharType="separate"/>
      </w:r>
      <w:r w:rsidR="00FF2657">
        <w:rPr>
          <w:noProof/>
        </w:rPr>
        <w:t>9</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2—How is residential care subsidy paid?</w:t>
      </w:r>
      <w:r w:rsidRPr="001B0801">
        <w:rPr>
          <w:b w:val="0"/>
          <w:noProof/>
          <w:sz w:val="18"/>
        </w:rPr>
        <w:tab/>
      </w:r>
      <w:r w:rsidRPr="001B0801">
        <w:rPr>
          <w:b w:val="0"/>
          <w:noProof/>
          <w:sz w:val="18"/>
        </w:rPr>
        <w:fldChar w:fldCharType="begin"/>
      </w:r>
      <w:r w:rsidRPr="001B0801">
        <w:rPr>
          <w:b w:val="0"/>
          <w:noProof/>
          <w:sz w:val="18"/>
        </w:rPr>
        <w:instrText xml:space="preserve"> PAGEREF _Toc391564877 \h </w:instrText>
      </w:r>
      <w:r w:rsidRPr="001B0801">
        <w:rPr>
          <w:b w:val="0"/>
          <w:noProof/>
          <w:sz w:val="18"/>
        </w:rPr>
      </w:r>
      <w:r w:rsidRPr="001B0801">
        <w:rPr>
          <w:b w:val="0"/>
          <w:noProof/>
          <w:sz w:val="18"/>
        </w:rPr>
        <w:fldChar w:fldCharType="separate"/>
      </w:r>
      <w:r w:rsidR="00FF2657">
        <w:rPr>
          <w:b w:val="0"/>
          <w:noProof/>
          <w:sz w:val="18"/>
        </w:rPr>
        <w:t>10</w:t>
      </w:r>
      <w:r w:rsidRPr="001B0801">
        <w:rPr>
          <w:b w:val="0"/>
          <w:noProof/>
          <w:sz w:val="18"/>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1—Purpose of this Part</w:t>
      </w:r>
      <w:r w:rsidRPr="001B0801">
        <w:rPr>
          <w:b w:val="0"/>
          <w:noProof/>
          <w:sz w:val="18"/>
        </w:rPr>
        <w:tab/>
      </w:r>
      <w:r w:rsidRPr="001B0801">
        <w:rPr>
          <w:b w:val="0"/>
          <w:noProof/>
          <w:sz w:val="18"/>
        </w:rPr>
        <w:fldChar w:fldCharType="begin"/>
      </w:r>
      <w:r w:rsidRPr="001B0801">
        <w:rPr>
          <w:b w:val="0"/>
          <w:noProof/>
          <w:sz w:val="18"/>
        </w:rPr>
        <w:instrText xml:space="preserve"> PAGEREF _Toc391564878 \h </w:instrText>
      </w:r>
      <w:r w:rsidRPr="001B0801">
        <w:rPr>
          <w:b w:val="0"/>
          <w:noProof/>
          <w:sz w:val="18"/>
        </w:rPr>
      </w:r>
      <w:r w:rsidRPr="001B0801">
        <w:rPr>
          <w:b w:val="0"/>
          <w:noProof/>
          <w:sz w:val="18"/>
        </w:rPr>
        <w:fldChar w:fldCharType="separate"/>
      </w:r>
      <w:r w:rsidR="00FF2657">
        <w:rPr>
          <w:b w:val="0"/>
          <w:noProof/>
          <w:sz w:val="18"/>
        </w:rPr>
        <w:t>10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w:t>
      </w:r>
      <w:r w:rsidRPr="001B0801">
        <w:rPr>
          <w:noProof/>
        </w:rPr>
        <w:tab/>
        <w:t>Purpose of this Part</w:t>
      </w:r>
      <w:r w:rsidRPr="001B0801">
        <w:rPr>
          <w:noProof/>
        </w:rPr>
        <w:tab/>
      </w:r>
      <w:r w:rsidRPr="001B0801">
        <w:rPr>
          <w:noProof/>
        </w:rPr>
        <w:fldChar w:fldCharType="begin"/>
      </w:r>
      <w:r w:rsidRPr="001B0801">
        <w:rPr>
          <w:noProof/>
        </w:rPr>
        <w:instrText xml:space="preserve"> PAGEREF _Toc391564879 \h </w:instrText>
      </w:r>
      <w:r w:rsidRPr="001B0801">
        <w:rPr>
          <w:noProof/>
        </w:rPr>
      </w:r>
      <w:r w:rsidRPr="001B0801">
        <w:rPr>
          <w:noProof/>
        </w:rPr>
        <w:fldChar w:fldCharType="separate"/>
      </w:r>
      <w:r w:rsidR="00FF2657">
        <w:rPr>
          <w:noProof/>
        </w:rPr>
        <w:t>10</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2—Capital repayment deductions</w:t>
      </w:r>
      <w:r w:rsidRPr="001B0801">
        <w:rPr>
          <w:b w:val="0"/>
          <w:noProof/>
          <w:sz w:val="18"/>
        </w:rPr>
        <w:tab/>
      </w:r>
      <w:r w:rsidRPr="001B0801">
        <w:rPr>
          <w:b w:val="0"/>
          <w:noProof/>
          <w:sz w:val="18"/>
        </w:rPr>
        <w:fldChar w:fldCharType="begin"/>
      </w:r>
      <w:r w:rsidRPr="001B0801">
        <w:rPr>
          <w:b w:val="0"/>
          <w:noProof/>
          <w:sz w:val="18"/>
        </w:rPr>
        <w:instrText xml:space="preserve"> PAGEREF _Toc391564880 \h </w:instrText>
      </w:r>
      <w:r w:rsidRPr="001B0801">
        <w:rPr>
          <w:b w:val="0"/>
          <w:noProof/>
          <w:sz w:val="18"/>
        </w:rPr>
      </w:r>
      <w:r w:rsidRPr="001B0801">
        <w:rPr>
          <w:b w:val="0"/>
          <w:noProof/>
          <w:sz w:val="18"/>
        </w:rPr>
        <w:fldChar w:fldCharType="separate"/>
      </w:r>
      <w:r w:rsidR="00FF2657">
        <w:rPr>
          <w:b w:val="0"/>
          <w:noProof/>
          <w:sz w:val="18"/>
        </w:rPr>
        <w:t>11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w:t>
      </w:r>
      <w:r w:rsidRPr="001B0801">
        <w:rPr>
          <w:noProof/>
        </w:rPr>
        <w:tab/>
        <w:t>Kinds of payment that are capital payments</w:t>
      </w:r>
      <w:r w:rsidRPr="001B0801">
        <w:rPr>
          <w:noProof/>
        </w:rPr>
        <w:tab/>
      </w:r>
      <w:r w:rsidRPr="001B0801">
        <w:rPr>
          <w:noProof/>
        </w:rPr>
        <w:fldChar w:fldCharType="begin"/>
      </w:r>
      <w:r w:rsidRPr="001B0801">
        <w:rPr>
          <w:noProof/>
        </w:rPr>
        <w:instrText xml:space="preserve"> PAGEREF _Toc391564881 \h </w:instrText>
      </w:r>
      <w:r w:rsidRPr="001B0801">
        <w:rPr>
          <w:noProof/>
        </w:rPr>
      </w:r>
      <w:r w:rsidRPr="001B0801">
        <w:rPr>
          <w:noProof/>
        </w:rPr>
        <w:fldChar w:fldCharType="separate"/>
      </w:r>
      <w:r w:rsidR="00FF2657">
        <w:rPr>
          <w:noProof/>
        </w:rPr>
        <w:t>11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13</w:t>
      </w:r>
      <w:r w:rsidRPr="001B0801">
        <w:rPr>
          <w:noProof/>
        </w:rPr>
        <w:tab/>
        <w:t>Working out proportion of amounts to be deducted if distinct part of residential care service has extra service status</w:t>
      </w:r>
      <w:r w:rsidRPr="001B0801">
        <w:rPr>
          <w:noProof/>
        </w:rPr>
        <w:tab/>
      </w:r>
      <w:r w:rsidRPr="001B0801">
        <w:rPr>
          <w:noProof/>
        </w:rPr>
        <w:fldChar w:fldCharType="begin"/>
      </w:r>
      <w:r w:rsidRPr="001B0801">
        <w:rPr>
          <w:noProof/>
        </w:rPr>
        <w:instrText xml:space="preserve"> PAGEREF _Toc391564882 \h </w:instrText>
      </w:r>
      <w:r w:rsidRPr="001B0801">
        <w:rPr>
          <w:noProof/>
        </w:rPr>
      </w:r>
      <w:r w:rsidRPr="001B0801">
        <w:rPr>
          <w:noProof/>
        </w:rPr>
        <w:fldChar w:fldCharType="separate"/>
      </w:r>
      <w:r w:rsidR="00FF2657">
        <w:rPr>
          <w:noProof/>
        </w:rPr>
        <w:t>11</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3—Non</w:t>
      </w:r>
      <w:r w:rsidR="001B0801">
        <w:rPr>
          <w:noProof/>
        </w:rPr>
        <w:noBreakHyphen/>
      </w:r>
      <w:r w:rsidRPr="001B0801">
        <w:rPr>
          <w:noProof/>
        </w:rPr>
        <w:t>compliance deductions</w:t>
      </w:r>
      <w:r w:rsidRPr="001B0801">
        <w:rPr>
          <w:b w:val="0"/>
          <w:noProof/>
          <w:sz w:val="18"/>
        </w:rPr>
        <w:tab/>
      </w:r>
      <w:r w:rsidRPr="001B0801">
        <w:rPr>
          <w:b w:val="0"/>
          <w:noProof/>
          <w:sz w:val="18"/>
        </w:rPr>
        <w:fldChar w:fldCharType="begin"/>
      </w:r>
      <w:r w:rsidRPr="001B0801">
        <w:rPr>
          <w:b w:val="0"/>
          <w:noProof/>
          <w:sz w:val="18"/>
        </w:rPr>
        <w:instrText xml:space="preserve"> PAGEREF _Toc391564883 \h </w:instrText>
      </w:r>
      <w:r w:rsidRPr="001B0801">
        <w:rPr>
          <w:b w:val="0"/>
          <w:noProof/>
          <w:sz w:val="18"/>
        </w:rPr>
      </w:r>
      <w:r w:rsidRPr="001B0801">
        <w:rPr>
          <w:b w:val="0"/>
          <w:noProof/>
          <w:sz w:val="18"/>
        </w:rPr>
        <w:fldChar w:fldCharType="separate"/>
      </w:r>
      <w:r w:rsidR="00FF2657">
        <w:rPr>
          <w:b w:val="0"/>
          <w:noProof/>
          <w:sz w:val="18"/>
        </w:rPr>
        <w:t>13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14</w:t>
      </w:r>
      <w:r w:rsidRPr="001B0801">
        <w:rPr>
          <w:noProof/>
        </w:rPr>
        <w:tab/>
        <w:t>Circumstances in which non</w:t>
      </w:r>
      <w:r w:rsidR="001B0801">
        <w:rPr>
          <w:noProof/>
        </w:rPr>
        <w:noBreakHyphen/>
      </w:r>
      <w:r w:rsidRPr="001B0801">
        <w:rPr>
          <w:noProof/>
        </w:rPr>
        <w:t>compliance deductions do not apply</w:t>
      </w:r>
      <w:r w:rsidRPr="001B0801">
        <w:rPr>
          <w:noProof/>
        </w:rPr>
        <w:tab/>
      </w:r>
      <w:r w:rsidRPr="001B0801">
        <w:rPr>
          <w:noProof/>
        </w:rPr>
        <w:fldChar w:fldCharType="begin"/>
      </w:r>
      <w:r w:rsidRPr="001B0801">
        <w:rPr>
          <w:noProof/>
        </w:rPr>
        <w:instrText xml:space="preserve"> PAGEREF _Toc391564884 \h </w:instrText>
      </w:r>
      <w:r w:rsidRPr="001B0801">
        <w:rPr>
          <w:noProof/>
        </w:rPr>
      </w:r>
      <w:r w:rsidRPr="001B0801">
        <w:rPr>
          <w:noProof/>
        </w:rPr>
        <w:fldChar w:fldCharType="separate"/>
      </w:r>
      <w:r w:rsidR="00FF2657">
        <w:rPr>
          <w:noProof/>
        </w:rPr>
        <w:t>13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15</w:t>
      </w:r>
      <w:r w:rsidRPr="001B0801">
        <w:rPr>
          <w:noProof/>
        </w:rPr>
        <w:tab/>
        <w:t>Working out amounts of non</w:t>
      </w:r>
      <w:r w:rsidR="001B0801">
        <w:rPr>
          <w:noProof/>
        </w:rPr>
        <w:noBreakHyphen/>
      </w:r>
      <w:r w:rsidRPr="001B0801">
        <w:rPr>
          <w:noProof/>
        </w:rPr>
        <w:t>compliance deductions</w:t>
      </w:r>
      <w:r w:rsidRPr="001B0801">
        <w:rPr>
          <w:noProof/>
        </w:rPr>
        <w:tab/>
      </w:r>
      <w:r w:rsidRPr="001B0801">
        <w:rPr>
          <w:noProof/>
        </w:rPr>
        <w:fldChar w:fldCharType="begin"/>
      </w:r>
      <w:r w:rsidRPr="001B0801">
        <w:rPr>
          <w:noProof/>
        </w:rPr>
        <w:instrText xml:space="preserve"> PAGEREF _Toc391564885 \h </w:instrText>
      </w:r>
      <w:r w:rsidRPr="001B0801">
        <w:rPr>
          <w:noProof/>
        </w:rPr>
      </w:r>
      <w:r w:rsidRPr="001B0801">
        <w:rPr>
          <w:noProof/>
        </w:rPr>
        <w:fldChar w:fldCharType="separate"/>
      </w:r>
      <w:r w:rsidR="00FF2657">
        <w:rPr>
          <w:noProof/>
        </w:rPr>
        <w:t>14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16</w:t>
      </w:r>
      <w:r w:rsidRPr="001B0801">
        <w:rPr>
          <w:noProof/>
        </w:rPr>
        <w:tab/>
        <w:t xml:space="preserve">Working out the </w:t>
      </w:r>
      <w:r w:rsidRPr="001B0801">
        <w:rPr>
          <w:i/>
          <w:noProof/>
        </w:rPr>
        <w:t>care day deficit</w:t>
      </w:r>
      <w:r w:rsidRPr="001B0801">
        <w:rPr>
          <w:noProof/>
        </w:rPr>
        <w:tab/>
      </w:r>
      <w:r w:rsidRPr="001B0801">
        <w:rPr>
          <w:noProof/>
        </w:rPr>
        <w:fldChar w:fldCharType="begin"/>
      </w:r>
      <w:r w:rsidRPr="001B0801">
        <w:rPr>
          <w:noProof/>
        </w:rPr>
        <w:instrText xml:space="preserve"> PAGEREF _Toc391564886 \h </w:instrText>
      </w:r>
      <w:r w:rsidRPr="001B0801">
        <w:rPr>
          <w:noProof/>
        </w:rPr>
      </w:r>
      <w:r w:rsidRPr="001B0801">
        <w:rPr>
          <w:noProof/>
        </w:rPr>
        <w:fldChar w:fldCharType="separate"/>
      </w:r>
      <w:r w:rsidR="00FF2657">
        <w:rPr>
          <w:noProof/>
        </w:rPr>
        <w:t>14</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3—What is the amount of residential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_Toc391564887 \h </w:instrText>
      </w:r>
      <w:r w:rsidRPr="001B0801">
        <w:rPr>
          <w:b w:val="0"/>
          <w:noProof/>
          <w:sz w:val="18"/>
        </w:rPr>
      </w:r>
      <w:r w:rsidRPr="001B0801">
        <w:rPr>
          <w:b w:val="0"/>
          <w:noProof/>
          <w:sz w:val="18"/>
        </w:rPr>
        <w:fldChar w:fldCharType="separate"/>
      </w:r>
      <w:r w:rsidR="00FF2657">
        <w:rPr>
          <w:b w:val="0"/>
          <w:noProof/>
          <w:sz w:val="18"/>
        </w:rPr>
        <w:t>16</w:t>
      </w:r>
      <w:r w:rsidRPr="001B0801">
        <w:rPr>
          <w:b w:val="0"/>
          <w:noProof/>
          <w:sz w:val="18"/>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1—Purpose of this Part</w:t>
      </w:r>
      <w:r w:rsidRPr="001B0801">
        <w:rPr>
          <w:b w:val="0"/>
          <w:noProof/>
          <w:sz w:val="18"/>
        </w:rPr>
        <w:tab/>
      </w:r>
      <w:r w:rsidRPr="001B0801">
        <w:rPr>
          <w:b w:val="0"/>
          <w:noProof/>
          <w:sz w:val="18"/>
        </w:rPr>
        <w:fldChar w:fldCharType="begin"/>
      </w:r>
      <w:r w:rsidRPr="001B0801">
        <w:rPr>
          <w:b w:val="0"/>
          <w:noProof/>
          <w:sz w:val="18"/>
        </w:rPr>
        <w:instrText xml:space="preserve"> PAGEREF _Toc391564888 \h </w:instrText>
      </w:r>
      <w:r w:rsidRPr="001B0801">
        <w:rPr>
          <w:b w:val="0"/>
          <w:noProof/>
          <w:sz w:val="18"/>
        </w:rPr>
      </w:r>
      <w:r w:rsidRPr="001B0801">
        <w:rPr>
          <w:b w:val="0"/>
          <w:noProof/>
          <w:sz w:val="18"/>
        </w:rPr>
        <w:fldChar w:fldCharType="separate"/>
      </w:r>
      <w:r w:rsidR="00FF2657">
        <w:rPr>
          <w:b w:val="0"/>
          <w:noProof/>
          <w:sz w:val="18"/>
        </w:rPr>
        <w:t>16</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17</w:t>
      </w:r>
      <w:r w:rsidRPr="001B0801">
        <w:rPr>
          <w:noProof/>
        </w:rPr>
        <w:tab/>
        <w:t>Purpose of this Part</w:t>
      </w:r>
      <w:r w:rsidRPr="001B0801">
        <w:rPr>
          <w:noProof/>
        </w:rPr>
        <w:tab/>
      </w:r>
      <w:r w:rsidRPr="001B0801">
        <w:rPr>
          <w:noProof/>
        </w:rPr>
        <w:fldChar w:fldCharType="begin"/>
      </w:r>
      <w:r w:rsidRPr="001B0801">
        <w:rPr>
          <w:noProof/>
        </w:rPr>
        <w:instrText xml:space="preserve"> PAGEREF _Toc391564889 \h </w:instrText>
      </w:r>
      <w:r w:rsidRPr="001B0801">
        <w:rPr>
          <w:noProof/>
        </w:rPr>
      </w:r>
      <w:r w:rsidRPr="001B0801">
        <w:rPr>
          <w:noProof/>
        </w:rPr>
        <w:fldChar w:fldCharType="separate"/>
      </w:r>
      <w:r w:rsidR="00FF2657">
        <w:rPr>
          <w:noProof/>
        </w:rPr>
        <w:t>16</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2—Basic subsidy amount</w:t>
      </w:r>
      <w:r w:rsidRPr="001B0801">
        <w:rPr>
          <w:b w:val="0"/>
          <w:noProof/>
          <w:sz w:val="18"/>
        </w:rPr>
        <w:tab/>
      </w:r>
      <w:r w:rsidRPr="001B0801">
        <w:rPr>
          <w:b w:val="0"/>
          <w:noProof/>
          <w:sz w:val="18"/>
        </w:rPr>
        <w:fldChar w:fldCharType="begin"/>
      </w:r>
      <w:r w:rsidRPr="001B0801">
        <w:rPr>
          <w:b w:val="0"/>
          <w:noProof/>
          <w:sz w:val="18"/>
        </w:rPr>
        <w:instrText xml:space="preserve"> PAGEREF _Toc391564890 \h </w:instrText>
      </w:r>
      <w:r w:rsidRPr="001B0801">
        <w:rPr>
          <w:b w:val="0"/>
          <w:noProof/>
          <w:sz w:val="18"/>
        </w:rPr>
      </w:r>
      <w:r w:rsidRPr="001B0801">
        <w:rPr>
          <w:b w:val="0"/>
          <w:noProof/>
          <w:sz w:val="18"/>
        </w:rPr>
        <w:fldChar w:fldCharType="separate"/>
      </w:r>
      <w:r w:rsidR="00FF2657">
        <w:rPr>
          <w:b w:val="0"/>
          <w:noProof/>
          <w:sz w:val="18"/>
        </w:rPr>
        <w:t>17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18</w:t>
      </w:r>
      <w:r w:rsidRPr="001B0801">
        <w:rPr>
          <w:noProof/>
        </w:rPr>
        <w:tab/>
        <w:t>Determination by Minister of basic subsidy amount for care recipient—other matters</w:t>
      </w:r>
      <w:r w:rsidRPr="001B0801">
        <w:rPr>
          <w:noProof/>
        </w:rPr>
        <w:tab/>
      </w:r>
      <w:r w:rsidRPr="001B0801">
        <w:rPr>
          <w:noProof/>
        </w:rPr>
        <w:fldChar w:fldCharType="begin"/>
      </w:r>
      <w:r w:rsidRPr="001B0801">
        <w:rPr>
          <w:noProof/>
        </w:rPr>
        <w:instrText xml:space="preserve"> PAGEREF _Toc391564891 \h </w:instrText>
      </w:r>
      <w:r w:rsidRPr="001B0801">
        <w:rPr>
          <w:noProof/>
        </w:rPr>
      </w:r>
      <w:r w:rsidRPr="001B0801">
        <w:rPr>
          <w:noProof/>
        </w:rPr>
        <w:fldChar w:fldCharType="separate"/>
      </w:r>
      <w:r w:rsidR="00FF2657">
        <w:rPr>
          <w:noProof/>
        </w:rPr>
        <w:t>17</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3—Primary supplements</w:t>
      </w:r>
      <w:r w:rsidRPr="001B0801">
        <w:rPr>
          <w:b w:val="0"/>
          <w:noProof/>
          <w:sz w:val="18"/>
        </w:rPr>
        <w:tab/>
      </w:r>
      <w:r w:rsidRPr="001B0801">
        <w:rPr>
          <w:b w:val="0"/>
          <w:noProof/>
          <w:sz w:val="18"/>
        </w:rPr>
        <w:fldChar w:fldCharType="begin"/>
      </w:r>
      <w:r w:rsidRPr="001B0801">
        <w:rPr>
          <w:b w:val="0"/>
          <w:noProof/>
          <w:sz w:val="18"/>
        </w:rPr>
        <w:instrText xml:space="preserve"> PAGEREF _Toc391564892 \h </w:instrText>
      </w:r>
      <w:r w:rsidRPr="001B0801">
        <w:rPr>
          <w:b w:val="0"/>
          <w:noProof/>
          <w:sz w:val="18"/>
        </w:rPr>
      </w:r>
      <w:r w:rsidRPr="001B0801">
        <w:rPr>
          <w:b w:val="0"/>
          <w:noProof/>
          <w:sz w:val="18"/>
        </w:rPr>
        <w:fldChar w:fldCharType="separate"/>
      </w:r>
      <w:r w:rsidR="00FF2657">
        <w:rPr>
          <w:b w:val="0"/>
          <w:noProof/>
          <w:sz w:val="18"/>
        </w:rPr>
        <w:t>18</w:t>
      </w:r>
      <w:r w:rsidRPr="001B0801">
        <w:rPr>
          <w:b w:val="0"/>
          <w:noProof/>
          <w:sz w:val="18"/>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A—Accommodation supplement</w:t>
      </w:r>
      <w:r w:rsidRPr="001B0801">
        <w:rPr>
          <w:b w:val="0"/>
          <w:noProof/>
          <w:sz w:val="18"/>
        </w:rPr>
        <w:tab/>
      </w:r>
      <w:r w:rsidRPr="001B0801">
        <w:rPr>
          <w:b w:val="0"/>
          <w:noProof/>
          <w:sz w:val="18"/>
        </w:rPr>
        <w:fldChar w:fldCharType="begin"/>
      </w:r>
      <w:r w:rsidRPr="001B0801">
        <w:rPr>
          <w:b w:val="0"/>
          <w:noProof/>
          <w:sz w:val="18"/>
        </w:rPr>
        <w:instrText xml:space="preserve"> PAGEREF _Toc391564893 \h </w:instrText>
      </w:r>
      <w:r w:rsidRPr="001B0801">
        <w:rPr>
          <w:b w:val="0"/>
          <w:noProof/>
          <w:sz w:val="18"/>
        </w:rPr>
      </w:r>
      <w:r w:rsidRPr="001B0801">
        <w:rPr>
          <w:b w:val="0"/>
          <w:noProof/>
          <w:sz w:val="18"/>
        </w:rPr>
        <w:fldChar w:fldCharType="separate"/>
      </w:r>
      <w:r w:rsidR="00FF2657">
        <w:rPr>
          <w:b w:val="0"/>
          <w:noProof/>
          <w:sz w:val="18"/>
        </w:rPr>
        <w:t>18</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19</w:t>
      </w:r>
      <w:r w:rsidRPr="001B0801">
        <w:rPr>
          <w:noProof/>
        </w:rPr>
        <w:tab/>
        <w:t>Determination of accommodation supplement amount—other matters</w:t>
      </w:r>
      <w:r w:rsidRPr="001B0801">
        <w:rPr>
          <w:noProof/>
        </w:rPr>
        <w:tab/>
      </w:r>
      <w:r w:rsidRPr="001B0801">
        <w:rPr>
          <w:noProof/>
        </w:rPr>
        <w:fldChar w:fldCharType="begin"/>
      </w:r>
      <w:r w:rsidRPr="001B0801">
        <w:rPr>
          <w:noProof/>
        </w:rPr>
        <w:instrText xml:space="preserve"> PAGEREF _Toc391564894 \h </w:instrText>
      </w:r>
      <w:r w:rsidRPr="001B0801">
        <w:rPr>
          <w:noProof/>
        </w:rPr>
      </w:r>
      <w:r w:rsidRPr="001B0801">
        <w:rPr>
          <w:noProof/>
        </w:rPr>
        <w:fldChar w:fldCharType="separate"/>
      </w:r>
      <w:r w:rsidR="00FF2657">
        <w:rPr>
          <w:noProof/>
        </w:rPr>
        <w:t>18</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B—Concessional resident supplement</w:t>
      </w:r>
      <w:r w:rsidRPr="001B0801">
        <w:rPr>
          <w:b w:val="0"/>
          <w:noProof/>
          <w:sz w:val="18"/>
        </w:rPr>
        <w:tab/>
      </w:r>
      <w:r w:rsidRPr="001B0801">
        <w:rPr>
          <w:b w:val="0"/>
          <w:noProof/>
          <w:sz w:val="18"/>
        </w:rPr>
        <w:fldChar w:fldCharType="begin"/>
      </w:r>
      <w:r w:rsidRPr="001B0801">
        <w:rPr>
          <w:b w:val="0"/>
          <w:noProof/>
          <w:sz w:val="18"/>
        </w:rPr>
        <w:instrText xml:space="preserve"> PAGEREF _Toc391564895 \h </w:instrText>
      </w:r>
      <w:r w:rsidRPr="001B0801">
        <w:rPr>
          <w:b w:val="0"/>
          <w:noProof/>
          <w:sz w:val="18"/>
        </w:rPr>
      </w:r>
      <w:r w:rsidRPr="001B0801">
        <w:rPr>
          <w:b w:val="0"/>
          <w:noProof/>
          <w:sz w:val="18"/>
        </w:rPr>
        <w:fldChar w:fldCharType="separate"/>
      </w:r>
      <w:r w:rsidR="00FF2657">
        <w:rPr>
          <w:b w:val="0"/>
          <w:noProof/>
          <w:sz w:val="18"/>
        </w:rPr>
        <w:t>18</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20</w:t>
      </w:r>
      <w:r w:rsidRPr="001B0801">
        <w:rPr>
          <w:noProof/>
        </w:rPr>
        <w:tab/>
        <w:t>Determination of concessional resident supplement amount—other matters</w:t>
      </w:r>
      <w:r w:rsidRPr="001B0801">
        <w:rPr>
          <w:noProof/>
        </w:rPr>
        <w:tab/>
      </w:r>
      <w:r w:rsidRPr="001B0801">
        <w:rPr>
          <w:noProof/>
        </w:rPr>
        <w:fldChar w:fldCharType="begin"/>
      </w:r>
      <w:r w:rsidRPr="001B0801">
        <w:rPr>
          <w:noProof/>
        </w:rPr>
        <w:instrText xml:space="preserve"> PAGEREF _Toc391564896 \h </w:instrText>
      </w:r>
      <w:r w:rsidRPr="001B0801">
        <w:rPr>
          <w:noProof/>
        </w:rPr>
      </w:r>
      <w:r w:rsidRPr="001B0801">
        <w:rPr>
          <w:noProof/>
        </w:rPr>
        <w:fldChar w:fldCharType="separate"/>
      </w:r>
      <w:r w:rsidR="00FF2657">
        <w:rPr>
          <w:noProof/>
        </w:rPr>
        <w:t>18</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C—Charge exempt resident supplement</w:t>
      </w:r>
      <w:r w:rsidRPr="001B0801">
        <w:rPr>
          <w:b w:val="0"/>
          <w:noProof/>
          <w:sz w:val="18"/>
        </w:rPr>
        <w:tab/>
      </w:r>
      <w:r w:rsidRPr="001B0801">
        <w:rPr>
          <w:b w:val="0"/>
          <w:noProof/>
          <w:sz w:val="18"/>
        </w:rPr>
        <w:fldChar w:fldCharType="begin"/>
      </w:r>
      <w:r w:rsidRPr="001B0801">
        <w:rPr>
          <w:b w:val="0"/>
          <w:noProof/>
          <w:sz w:val="18"/>
        </w:rPr>
        <w:instrText xml:space="preserve"> PAGEREF _Toc391564897 \h </w:instrText>
      </w:r>
      <w:r w:rsidRPr="001B0801">
        <w:rPr>
          <w:b w:val="0"/>
          <w:noProof/>
          <w:sz w:val="18"/>
        </w:rPr>
      </w:r>
      <w:r w:rsidRPr="001B0801">
        <w:rPr>
          <w:b w:val="0"/>
          <w:noProof/>
          <w:sz w:val="18"/>
        </w:rPr>
        <w:fldChar w:fldCharType="separate"/>
      </w:r>
      <w:r w:rsidR="00FF2657">
        <w:rPr>
          <w:b w:val="0"/>
          <w:noProof/>
          <w:sz w:val="18"/>
        </w:rPr>
        <w:t>19</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21</w:t>
      </w:r>
      <w:r w:rsidRPr="001B0801">
        <w:rPr>
          <w:noProof/>
        </w:rPr>
        <w:tab/>
        <w:t>Determination of charge exempt resident supplement amount—other matters</w:t>
      </w:r>
      <w:r w:rsidRPr="001B0801">
        <w:rPr>
          <w:noProof/>
        </w:rPr>
        <w:tab/>
      </w:r>
      <w:r w:rsidRPr="001B0801">
        <w:rPr>
          <w:noProof/>
        </w:rPr>
        <w:fldChar w:fldCharType="begin"/>
      </w:r>
      <w:r w:rsidRPr="001B0801">
        <w:rPr>
          <w:noProof/>
        </w:rPr>
        <w:instrText xml:space="preserve"> PAGEREF _Toc391564898 \h </w:instrText>
      </w:r>
      <w:r w:rsidRPr="001B0801">
        <w:rPr>
          <w:noProof/>
        </w:rPr>
      </w:r>
      <w:r w:rsidRPr="001B0801">
        <w:rPr>
          <w:noProof/>
        </w:rPr>
        <w:fldChar w:fldCharType="separate"/>
      </w:r>
      <w:r w:rsidR="00FF2657">
        <w:rPr>
          <w:noProof/>
        </w:rPr>
        <w:t>19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22</w:t>
      </w:r>
      <w:r w:rsidRPr="001B0801">
        <w:rPr>
          <w:noProof/>
        </w:rPr>
        <w:tab/>
        <w:t>Circumstances in which charge exempt resident supplement is not payable to approved provider</w:t>
      </w:r>
      <w:r w:rsidRPr="001B0801">
        <w:rPr>
          <w:noProof/>
        </w:rPr>
        <w:tab/>
      </w:r>
      <w:r w:rsidRPr="001B0801">
        <w:rPr>
          <w:noProof/>
        </w:rPr>
        <w:fldChar w:fldCharType="begin"/>
      </w:r>
      <w:r w:rsidRPr="001B0801">
        <w:rPr>
          <w:noProof/>
        </w:rPr>
        <w:instrText xml:space="preserve"> PAGEREF _Toc391564899 \h </w:instrText>
      </w:r>
      <w:r w:rsidRPr="001B0801">
        <w:rPr>
          <w:noProof/>
        </w:rPr>
      </w:r>
      <w:r w:rsidRPr="001B0801">
        <w:rPr>
          <w:noProof/>
        </w:rPr>
        <w:fldChar w:fldCharType="separate"/>
      </w:r>
      <w:r w:rsidR="00FF2657">
        <w:rPr>
          <w:noProof/>
        </w:rPr>
        <w:t>19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23</w:t>
      </w:r>
      <w:r w:rsidRPr="001B0801">
        <w:rPr>
          <w:noProof/>
        </w:rPr>
        <w:tab/>
        <w:t>Persons to whom charge exempt resident supplement may be paid</w:t>
      </w:r>
      <w:r w:rsidRPr="001B0801">
        <w:rPr>
          <w:noProof/>
        </w:rPr>
        <w:tab/>
      </w:r>
      <w:r w:rsidRPr="001B0801">
        <w:rPr>
          <w:noProof/>
        </w:rPr>
        <w:fldChar w:fldCharType="begin"/>
      </w:r>
      <w:r w:rsidRPr="001B0801">
        <w:rPr>
          <w:noProof/>
        </w:rPr>
        <w:instrText xml:space="preserve"> PAGEREF _Toc391564900 \h </w:instrText>
      </w:r>
      <w:r w:rsidRPr="001B0801">
        <w:rPr>
          <w:noProof/>
        </w:rPr>
      </w:r>
      <w:r w:rsidRPr="001B0801">
        <w:rPr>
          <w:noProof/>
        </w:rPr>
        <w:fldChar w:fldCharType="separate"/>
      </w:r>
      <w:r w:rsidR="00FF2657">
        <w:rPr>
          <w:noProof/>
        </w:rPr>
        <w:t>19</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lastRenderedPageBreak/>
        <w:t>Subdivision D—Respite supplement</w:t>
      </w:r>
      <w:r w:rsidRPr="001B0801">
        <w:rPr>
          <w:b w:val="0"/>
          <w:noProof/>
          <w:sz w:val="18"/>
        </w:rPr>
        <w:tab/>
      </w:r>
      <w:r w:rsidRPr="001B0801">
        <w:rPr>
          <w:b w:val="0"/>
          <w:noProof/>
          <w:sz w:val="18"/>
        </w:rPr>
        <w:fldChar w:fldCharType="begin"/>
      </w:r>
      <w:r w:rsidRPr="001B0801">
        <w:rPr>
          <w:b w:val="0"/>
          <w:noProof/>
          <w:sz w:val="18"/>
        </w:rPr>
        <w:instrText xml:space="preserve"> PAGEREF _Toc391564901 \h </w:instrText>
      </w:r>
      <w:r w:rsidRPr="001B0801">
        <w:rPr>
          <w:b w:val="0"/>
          <w:noProof/>
          <w:sz w:val="18"/>
        </w:rPr>
      </w:r>
      <w:r w:rsidRPr="001B0801">
        <w:rPr>
          <w:b w:val="0"/>
          <w:noProof/>
          <w:sz w:val="18"/>
        </w:rPr>
        <w:fldChar w:fldCharType="separate"/>
      </w:r>
      <w:r w:rsidR="00FF2657">
        <w:rPr>
          <w:b w:val="0"/>
          <w:noProof/>
          <w:sz w:val="18"/>
        </w:rPr>
        <w:t>20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24</w:t>
      </w:r>
      <w:r w:rsidRPr="001B0801">
        <w:rPr>
          <w:noProof/>
        </w:rPr>
        <w:tab/>
        <w:t>Eligibility for respite supplement—requirements</w:t>
      </w:r>
      <w:r w:rsidRPr="001B0801">
        <w:rPr>
          <w:noProof/>
        </w:rPr>
        <w:tab/>
      </w:r>
      <w:r w:rsidRPr="001B0801">
        <w:rPr>
          <w:noProof/>
        </w:rPr>
        <w:fldChar w:fldCharType="begin"/>
      </w:r>
      <w:r w:rsidRPr="001B0801">
        <w:rPr>
          <w:noProof/>
        </w:rPr>
        <w:instrText xml:space="preserve"> PAGEREF _Toc391564902 \h </w:instrText>
      </w:r>
      <w:r w:rsidRPr="001B0801">
        <w:rPr>
          <w:noProof/>
        </w:rPr>
      </w:r>
      <w:r w:rsidRPr="001B0801">
        <w:rPr>
          <w:noProof/>
        </w:rPr>
        <w:fldChar w:fldCharType="separate"/>
      </w:r>
      <w:r w:rsidR="00FF2657">
        <w:rPr>
          <w:noProof/>
        </w:rPr>
        <w:t>20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25</w:t>
      </w:r>
      <w:r w:rsidRPr="001B0801">
        <w:rPr>
          <w:noProof/>
        </w:rPr>
        <w:tab/>
        <w:t>Maximum number of days of respite care</w:t>
      </w:r>
      <w:r w:rsidRPr="001B0801">
        <w:rPr>
          <w:noProof/>
        </w:rPr>
        <w:tab/>
      </w:r>
      <w:r w:rsidRPr="001B0801">
        <w:rPr>
          <w:noProof/>
        </w:rPr>
        <w:fldChar w:fldCharType="begin"/>
      </w:r>
      <w:r w:rsidRPr="001B0801">
        <w:rPr>
          <w:noProof/>
        </w:rPr>
        <w:instrText xml:space="preserve"> PAGEREF _Toc391564903 \h </w:instrText>
      </w:r>
      <w:r w:rsidRPr="001B0801">
        <w:rPr>
          <w:noProof/>
        </w:rPr>
      </w:r>
      <w:r w:rsidRPr="001B0801">
        <w:rPr>
          <w:noProof/>
        </w:rPr>
        <w:fldChar w:fldCharType="separate"/>
      </w:r>
      <w:r w:rsidR="00FF2657">
        <w:rPr>
          <w:noProof/>
        </w:rPr>
        <w:t>20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26</w:t>
      </w:r>
      <w:r w:rsidRPr="001B0801">
        <w:rPr>
          <w:noProof/>
        </w:rPr>
        <w:tab/>
        <w:t>Determination of respite supplement amount—other matters</w:t>
      </w:r>
      <w:r w:rsidRPr="001B0801">
        <w:rPr>
          <w:noProof/>
        </w:rPr>
        <w:tab/>
      </w:r>
      <w:r w:rsidRPr="001B0801">
        <w:rPr>
          <w:noProof/>
        </w:rPr>
        <w:fldChar w:fldCharType="begin"/>
      </w:r>
      <w:r w:rsidRPr="001B0801">
        <w:rPr>
          <w:noProof/>
        </w:rPr>
        <w:instrText xml:space="preserve"> PAGEREF _Toc391564904 \h </w:instrText>
      </w:r>
      <w:r w:rsidRPr="001B0801">
        <w:rPr>
          <w:noProof/>
        </w:rPr>
      </w:r>
      <w:r w:rsidRPr="001B0801">
        <w:rPr>
          <w:noProof/>
        </w:rPr>
        <w:fldChar w:fldCharType="separate"/>
      </w:r>
      <w:r w:rsidR="00FF2657">
        <w:rPr>
          <w:noProof/>
        </w:rPr>
        <w:t>20</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E—Oxygen supplement</w:t>
      </w:r>
      <w:r w:rsidRPr="001B0801">
        <w:rPr>
          <w:b w:val="0"/>
          <w:noProof/>
          <w:sz w:val="18"/>
        </w:rPr>
        <w:tab/>
      </w:r>
      <w:r w:rsidRPr="001B0801">
        <w:rPr>
          <w:b w:val="0"/>
          <w:noProof/>
          <w:sz w:val="18"/>
        </w:rPr>
        <w:fldChar w:fldCharType="begin"/>
      </w:r>
      <w:r w:rsidRPr="001B0801">
        <w:rPr>
          <w:b w:val="0"/>
          <w:noProof/>
          <w:sz w:val="18"/>
        </w:rPr>
        <w:instrText xml:space="preserve"> PAGEREF _Toc391564905 \h </w:instrText>
      </w:r>
      <w:r w:rsidRPr="001B0801">
        <w:rPr>
          <w:b w:val="0"/>
          <w:noProof/>
          <w:sz w:val="18"/>
        </w:rPr>
      </w:r>
      <w:r w:rsidRPr="001B0801">
        <w:rPr>
          <w:b w:val="0"/>
          <w:noProof/>
          <w:sz w:val="18"/>
        </w:rPr>
        <w:fldChar w:fldCharType="separate"/>
      </w:r>
      <w:r w:rsidR="00FF2657">
        <w:rPr>
          <w:b w:val="0"/>
          <w:noProof/>
          <w:sz w:val="18"/>
        </w:rPr>
        <w:t>20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27</w:t>
      </w:r>
      <w:r w:rsidRPr="001B0801">
        <w:rPr>
          <w:noProof/>
        </w:rPr>
        <w:tab/>
        <w:t>Circumstances relating to provision of oxygen</w:t>
      </w:r>
      <w:r w:rsidRPr="001B0801">
        <w:rPr>
          <w:noProof/>
        </w:rPr>
        <w:tab/>
      </w:r>
      <w:r w:rsidRPr="001B0801">
        <w:rPr>
          <w:noProof/>
        </w:rPr>
        <w:fldChar w:fldCharType="begin"/>
      </w:r>
      <w:r w:rsidRPr="001B0801">
        <w:rPr>
          <w:noProof/>
        </w:rPr>
        <w:instrText xml:space="preserve"> PAGEREF _Toc391564906 \h </w:instrText>
      </w:r>
      <w:r w:rsidRPr="001B0801">
        <w:rPr>
          <w:noProof/>
        </w:rPr>
      </w:r>
      <w:r w:rsidRPr="001B0801">
        <w:rPr>
          <w:noProof/>
        </w:rPr>
        <w:fldChar w:fldCharType="separate"/>
      </w:r>
      <w:r w:rsidR="00FF2657">
        <w:rPr>
          <w:noProof/>
        </w:rPr>
        <w:t>20</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F—Enteral feeding supplement</w:t>
      </w:r>
      <w:r w:rsidRPr="001B0801">
        <w:rPr>
          <w:b w:val="0"/>
          <w:noProof/>
          <w:sz w:val="18"/>
        </w:rPr>
        <w:tab/>
      </w:r>
      <w:r w:rsidRPr="001B0801">
        <w:rPr>
          <w:b w:val="0"/>
          <w:noProof/>
          <w:sz w:val="18"/>
        </w:rPr>
        <w:fldChar w:fldCharType="begin"/>
      </w:r>
      <w:r w:rsidRPr="001B0801">
        <w:rPr>
          <w:b w:val="0"/>
          <w:noProof/>
          <w:sz w:val="18"/>
        </w:rPr>
        <w:instrText xml:space="preserve"> PAGEREF _Toc391564907 \h </w:instrText>
      </w:r>
      <w:r w:rsidRPr="001B0801">
        <w:rPr>
          <w:b w:val="0"/>
          <w:noProof/>
          <w:sz w:val="18"/>
        </w:rPr>
      </w:r>
      <w:r w:rsidRPr="001B0801">
        <w:rPr>
          <w:b w:val="0"/>
          <w:noProof/>
          <w:sz w:val="18"/>
        </w:rPr>
        <w:fldChar w:fldCharType="separate"/>
      </w:r>
      <w:r w:rsidR="00FF2657">
        <w:rPr>
          <w:b w:val="0"/>
          <w:noProof/>
          <w:sz w:val="18"/>
        </w:rPr>
        <w:t>21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28</w:t>
      </w:r>
      <w:r w:rsidRPr="001B0801">
        <w:rPr>
          <w:noProof/>
        </w:rPr>
        <w:tab/>
        <w:t>Circumstances relating to provision of enteral feeding</w:t>
      </w:r>
      <w:r w:rsidRPr="001B0801">
        <w:rPr>
          <w:noProof/>
        </w:rPr>
        <w:tab/>
      </w:r>
      <w:r w:rsidRPr="001B0801">
        <w:rPr>
          <w:noProof/>
        </w:rPr>
        <w:fldChar w:fldCharType="begin"/>
      </w:r>
      <w:r w:rsidRPr="001B0801">
        <w:rPr>
          <w:noProof/>
        </w:rPr>
        <w:instrText xml:space="preserve"> PAGEREF _Toc391564908 \h </w:instrText>
      </w:r>
      <w:r w:rsidRPr="001B0801">
        <w:rPr>
          <w:noProof/>
        </w:rPr>
      </w:r>
      <w:r w:rsidRPr="001B0801">
        <w:rPr>
          <w:noProof/>
        </w:rPr>
        <w:fldChar w:fldCharType="separate"/>
      </w:r>
      <w:r w:rsidR="00FF2657">
        <w:rPr>
          <w:noProof/>
        </w:rPr>
        <w:t>21</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4—Additional primary supplements</w:t>
      </w:r>
      <w:r w:rsidRPr="001B0801">
        <w:rPr>
          <w:b w:val="0"/>
          <w:noProof/>
          <w:sz w:val="18"/>
        </w:rPr>
        <w:tab/>
      </w:r>
      <w:r w:rsidRPr="001B0801">
        <w:rPr>
          <w:b w:val="0"/>
          <w:noProof/>
          <w:sz w:val="18"/>
        </w:rPr>
        <w:fldChar w:fldCharType="begin"/>
      </w:r>
      <w:r w:rsidRPr="001B0801">
        <w:rPr>
          <w:b w:val="0"/>
          <w:noProof/>
          <w:sz w:val="18"/>
        </w:rPr>
        <w:instrText xml:space="preserve"> PAGEREF _Toc391564909 \h </w:instrText>
      </w:r>
      <w:r w:rsidRPr="001B0801">
        <w:rPr>
          <w:b w:val="0"/>
          <w:noProof/>
          <w:sz w:val="18"/>
        </w:rPr>
      </w:r>
      <w:r w:rsidRPr="001B0801">
        <w:rPr>
          <w:b w:val="0"/>
          <w:noProof/>
          <w:sz w:val="18"/>
        </w:rPr>
        <w:fldChar w:fldCharType="separate"/>
      </w:r>
      <w:r w:rsidR="00FF2657">
        <w:rPr>
          <w:b w:val="0"/>
          <w:noProof/>
          <w:sz w:val="18"/>
        </w:rPr>
        <w:t>22</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29</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_Toc391564910 \h </w:instrText>
      </w:r>
      <w:r w:rsidRPr="001B0801">
        <w:rPr>
          <w:noProof/>
        </w:rPr>
      </w:r>
      <w:r w:rsidRPr="001B0801">
        <w:rPr>
          <w:noProof/>
        </w:rPr>
        <w:fldChar w:fldCharType="separate"/>
      </w:r>
      <w:r w:rsidR="00FF2657">
        <w:rPr>
          <w:noProof/>
        </w:rPr>
        <w:t>22</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A—Payroll tax supplement</w:t>
      </w:r>
      <w:r w:rsidRPr="001B0801">
        <w:rPr>
          <w:b w:val="0"/>
          <w:noProof/>
          <w:sz w:val="18"/>
        </w:rPr>
        <w:tab/>
      </w:r>
      <w:r w:rsidRPr="001B0801">
        <w:rPr>
          <w:b w:val="0"/>
          <w:noProof/>
          <w:sz w:val="18"/>
        </w:rPr>
        <w:fldChar w:fldCharType="begin"/>
      </w:r>
      <w:r w:rsidRPr="001B0801">
        <w:rPr>
          <w:b w:val="0"/>
          <w:noProof/>
          <w:sz w:val="18"/>
        </w:rPr>
        <w:instrText xml:space="preserve"> PAGEREF _Toc391564911 \h </w:instrText>
      </w:r>
      <w:r w:rsidRPr="001B0801">
        <w:rPr>
          <w:b w:val="0"/>
          <w:noProof/>
          <w:sz w:val="18"/>
        </w:rPr>
      </w:r>
      <w:r w:rsidRPr="001B0801">
        <w:rPr>
          <w:b w:val="0"/>
          <w:noProof/>
          <w:sz w:val="18"/>
        </w:rPr>
        <w:fldChar w:fldCharType="separate"/>
      </w:r>
      <w:r w:rsidR="00FF2657">
        <w:rPr>
          <w:b w:val="0"/>
          <w:noProof/>
          <w:sz w:val="18"/>
        </w:rPr>
        <w:t>22</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30</w:t>
      </w:r>
      <w:r w:rsidRPr="001B0801">
        <w:rPr>
          <w:noProof/>
        </w:rPr>
        <w:tab/>
        <w:t>Payroll tax supplement</w:t>
      </w:r>
      <w:r w:rsidRPr="001B0801">
        <w:rPr>
          <w:noProof/>
        </w:rPr>
        <w:tab/>
      </w:r>
      <w:r w:rsidRPr="001B0801">
        <w:rPr>
          <w:noProof/>
        </w:rPr>
        <w:fldChar w:fldCharType="begin"/>
      </w:r>
      <w:r w:rsidRPr="001B0801">
        <w:rPr>
          <w:noProof/>
        </w:rPr>
        <w:instrText xml:space="preserve"> PAGEREF _Toc391564912 \h </w:instrText>
      </w:r>
      <w:r w:rsidRPr="001B0801">
        <w:rPr>
          <w:noProof/>
        </w:rPr>
      </w:r>
      <w:r w:rsidRPr="001B0801">
        <w:rPr>
          <w:noProof/>
        </w:rPr>
        <w:fldChar w:fldCharType="separate"/>
      </w:r>
      <w:r w:rsidR="00FF2657">
        <w:rPr>
          <w:noProof/>
        </w:rPr>
        <w:t>22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31</w:t>
      </w:r>
      <w:r w:rsidRPr="001B0801">
        <w:rPr>
          <w:noProof/>
        </w:rPr>
        <w:tab/>
        <w:t>Eligibility for payroll tax supplement</w:t>
      </w:r>
      <w:r w:rsidRPr="001B0801">
        <w:rPr>
          <w:noProof/>
        </w:rPr>
        <w:tab/>
      </w:r>
      <w:r w:rsidRPr="001B0801">
        <w:rPr>
          <w:noProof/>
        </w:rPr>
        <w:fldChar w:fldCharType="begin"/>
      </w:r>
      <w:r w:rsidRPr="001B0801">
        <w:rPr>
          <w:noProof/>
        </w:rPr>
        <w:instrText xml:space="preserve"> PAGEREF _Toc391564913 \h </w:instrText>
      </w:r>
      <w:r w:rsidRPr="001B0801">
        <w:rPr>
          <w:noProof/>
        </w:rPr>
      </w:r>
      <w:r w:rsidRPr="001B0801">
        <w:rPr>
          <w:noProof/>
        </w:rPr>
        <w:fldChar w:fldCharType="separate"/>
      </w:r>
      <w:r w:rsidR="00FF2657">
        <w:rPr>
          <w:noProof/>
        </w:rPr>
        <w:t>22</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B—Transitional supplement</w:t>
      </w:r>
      <w:r w:rsidRPr="001B0801">
        <w:rPr>
          <w:b w:val="0"/>
          <w:noProof/>
          <w:sz w:val="18"/>
        </w:rPr>
        <w:tab/>
      </w:r>
      <w:r w:rsidRPr="001B0801">
        <w:rPr>
          <w:b w:val="0"/>
          <w:noProof/>
          <w:sz w:val="18"/>
        </w:rPr>
        <w:fldChar w:fldCharType="begin"/>
      </w:r>
      <w:r w:rsidRPr="001B0801">
        <w:rPr>
          <w:b w:val="0"/>
          <w:noProof/>
          <w:sz w:val="18"/>
        </w:rPr>
        <w:instrText xml:space="preserve"> PAGEREF _Toc391564914 \h </w:instrText>
      </w:r>
      <w:r w:rsidRPr="001B0801">
        <w:rPr>
          <w:b w:val="0"/>
          <w:noProof/>
          <w:sz w:val="18"/>
        </w:rPr>
      </w:r>
      <w:r w:rsidRPr="001B0801">
        <w:rPr>
          <w:b w:val="0"/>
          <w:noProof/>
          <w:sz w:val="18"/>
        </w:rPr>
        <w:fldChar w:fldCharType="separate"/>
      </w:r>
      <w:r w:rsidR="00FF2657">
        <w:rPr>
          <w:b w:val="0"/>
          <w:noProof/>
          <w:sz w:val="18"/>
        </w:rPr>
        <w:t>23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32</w:t>
      </w:r>
      <w:r w:rsidRPr="001B0801">
        <w:rPr>
          <w:noProof/>
        </w:rPr>
        <w:tab/>
        <w:t>Transitional supplement</w:t>
      </w:r>
      <w:r w:rsidRPr="001B0801">
        <w:rPr>
          <w:noProof/>
        </w:rPr>
        <w:tab/>
      </w:r>
      <w:r w:rsidRPr="001B0801">
        <w:rPr>
          <w:noProof/>
        </w:rPr>
        <w:fldChar w:fldCharType="begin"/>
      </w:r>
      <w:r w:rsidRPr="001B0801">
        <w:rPr>
          <w:noProof/>
        </w:rPr>
        <w:instrText xml:space="preserve"> PAGEREF _Toc391564915 \h </w:instrText>
      </w:r>
      <w:r w:rsidRPr="001B0801">
        <w:rPr>
          <w:noProof/>
        </w:rPr>
      </w:r>
      <w:r w:rsidRPr="001B0801">
        <w:rPr>
          <w:noProof/>
        </w:rPr>
        <w:fldChar w:fldCharType="separate"/>
      </w:r>
      <w:r w:rsidR="00FF2657">
        <w:rPr>
          <w:noProof/>
        </w:rPr>
        <w:t>23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33</w:t>
      </w:r>
      <w:r w:rsidRPr="001B0801">
        <w:rPr>
          <w:noProof/>
        </w:rPr>
        <w:tab/>
        <w:t>Eligibility for transitional supplement</w:t>
      </w:r>
      <w:r w:rsidRPr="001B0801">
        <w:rPr>
          <w:noProof/>
        </w:rPr>
        <w:tab/>
      </w:r>
      <w:r w:rsidRPr="001B0801">
        <w:rPr>
          <w:noProof/>
        </w:rPr>
        <w:fldChar w:fldCharType="begin"/>
      </w:r>
      <w:r w:rsidRPr="001B0801">
        <w:rPr>
          <w:noProof/>
        </w:rPr>
        <w:instrText xml:space="preserve"> PAGEREF _Toc391564916 \h </w:instrText>
      </w:r>
      <w:r w:rsidRPr="001B0801">
        <w:rPr>
          <w:noProof/>
        </w:rPr>
      </w:r>
      <w:r w:rsidRPr="001B0801">
        <w:rPr>
          <w:noProof/>
        </w:rPr>
        <w:fldChar w:fldCharType="separate"/>
      </w:r>
      <w:r w:rsidR="00FF2657">
        <w:rPr>
          <w:noProof/>
        </w:rPr>
        <w:t>23</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C—Accommodation charge top</w:t>
      </w:r>
      <w:r w:rsidR="001B0801">
        <w:rPr>
          <w:noProof/>
        </w:rPr>
        <w:noBreakHyphen/>
      </w:r>
      <w:r w:rsidRPr="001B0801">
        <w:rPr>
          <w:noProof/>
        </w:rPr>
        <w:t>up supplement</w:t>
      </w:r>
      <w:r w:rsidRPr="001B0801">
        <w:rPr>
          <w:b w:val="0"/>
          <w:noProof/>
          <w:sz w:val="18"/>
        </w:rPr>
        <w:tab/>
      </w:r>
      <w:r w:rsidRPr="001B0801">
        <w:rPr>
          <w:b w:val="0"/>
          <w:noProof/>
          <w:sz w:val="18"/>
        </w:rPr>
        <w:fldChar w:fldCharType="begin"/>
      </w:r>
      <w:r w:rsidRPr="001B0801">
        <w:rPr>
          <w:b w:val="0"/>
          <w:noProof/>
          <w:sz w:val="18"/>
        </w:rPr>
        <w:instrText xml:space="preserve"> PAGEREF _Toc391564917 \h </w:instrText>
      </w:r>
      <w:r w:rsidRPr="001B0801">
        <w:rPr>
          <w:b w:val="0"/>
          <w:noProof/>
          <w:sz w:val="18"/>
        </w:rPr>
      </w:r>
      <w:r w:rsidRPr="001B0801">
        <w:rPr>
          <w:b w:val="0"/>
          <w:noProof/>
          <w:sz w:val="18"/>
        </w:rPr>
        <w:fldChar w:fldCharType="separate"/>
      </w:r>
      <w:r w:rsidR="00FF2657">
        <w:rPr>
          <w:b w:val="0"/>
          <w:noProof/>
          <w:sz w:val="18"/>
        </w:rPr>
        <w:t>23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34</w:t>
      </w:r>
      <w:r w:rsidRPr="001B0801">
        <w:rPr>
          <w:noProof/>
        </w:rPr>
        <w:tab/>
        <w:t>Accommodation charge top</w:t>
      </w:r>
      <w:r w:rsidR="001B0801">
        <w:rPr>
          <w:noProof/>
        </w:rPr>
        <w:noBreakHyphen/>
      </w:r>
      <w:r w:rsidRPr="001B0801">
        <w:rPr>
          <w:noProof/>
        </w:rPr>
        <w:t>up supplement</w:t>
      </w:r>
      <w:r w:rsidRPr="001B0801">
        <w:rPr>
          <w:noProof/>
        </w:rPr>
        <w:tab/>
      </w:r>
      <w:r w:rsidRPr="001B0801">
        <w:rPr>
          <w:noProof/>
        </w:rPr>
        <w:fldChar w:fldCharType="begin"/>
      </w:r>
      <w:r w:rsidRPr="001B0801">
        <w:rPr>
          <w:noProof/>
        </w:rPr>
        <w:instrText xml:space="preserve"> PAGEREF _Toc391564918 \h </w:instrText>
      </w:r>
      <w:r w:rsidRPr="001B0801">
        <w:rPr>
          <w:noProof/>
        </w:rPr>
      </w:r>
      <w:r w:rsidRPr="001B0801">
        <w:rPr>
          <w:noProof/>
        </w:rPr>
        <w:fldChar w:fldCharType="separate"/>
      </w:r>
      <w:r w:rsidR="00FF2657">
        <w:rPr>
          <w:noProof/>
        </w:rPr>
        <w:t>23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35</w:t>
      </w:r>
      <w:r w:rsidRPr="001B0801">
        <w:rPr>
          <w:noProof/>
        </w:rPr>
        <w:tab/>
        <w:t>Eligibility for accommodation charge top</w:t>
      </w:r>
      <w:r w:rsidR="001B0801">
        <w:rPr>
          <w:noProof/>
        </w:rPr>
        <w:noBreakHyphen/>
      </w:r>
      <w:r w:rsidRPr="001B0801">
        <w:rPr>
          <w:noProof/>
        </w:rPr>
        <w:t>up supplement</w:t>
      </w:r>
      <w:r w:rsidRPr="001B0801">
        <w:rPr>
          <w:noProof/>
        </w:rPr>
        <w:tab/>
      </w:r>
      <w:r w:rsidRPr="001B0801">
        <w:rPr>
          <w:noProof/>
        </w:rPr>
        <w:fldChar w:fldCharType="begin"/>
      </w:r>
      <w:r w:rsidRPr="001B0801">
        <w:rPr>
          <w:noProof/>
        </w:rPr>
        <w:instrText xml:space="preserve"> PAGEREF _Toc391564919 \h </w:instrText>
      </w:r>
      <w:r w:rsidRPr="001B0801">
        <w:rPr>
          <w:noProof/>
        </w:rPr>
      </w:r>
      <w:r w:rsidRPr="001B0801">
        <w:rPr>
          <w:noProof/>
        </w:rPr>
        <w:fldChar w:fldCharType="separate"/>
      </w:r>
      <w:r w:rsidR="00FF2657">
        <w:rPr>
          <w:noProof/>
        </w:rPr>
        <w:t>24</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D—Transitional accommodation supplement</w:t>
      </w:r>
      <w:r w:rsidRPr="001B0801">
        <w:rPr>
          <w:b w:val="0"/>
          <w:noProof/>
          <w:sz w:val="18"/>
        </w:rPr>
        <w:tab/>
      </w:r>
      <w:r w:rsidRPr="001B0801">
        <w:rPr>
          <w:b w:val="0"/>
          <w:noProof/>
          <w:sz w:val="18"/>
        </w:rPr>
        <w:fldChar w:fldCharType="begin"/>
      </w:r>
      <w:r w:rsidRPr="001B0801">
        <w:rPr>
          <w:b w:val="0"/>
          <w:noProof/>
          <w:sz w:val="18"/>
        </w:rPr>
        <w:instrText xml:space="preserve"> PAGEREF _Toc391564920 \h </w:instrText>
      </w:r>
      <w:r w:rsidRPr="001B0801">
        <w:rPr>
          <w:b w:val="0"/>
          <w:noProof/>
          <w:sz w:val="18"/>
        </w:rPr>
      </w:r>
      <w:r w:rsidRPr="001B0801">
        <w:rPr>
          <w:b w:val="0"/>
          <w:noProof/>
          <w:sz w:val="18"/>
        </w:rPr>
        <w:fldChar w:fldCharType="separate"/>
      </w:r>
      <w:r w:rsidR="00FF2657">
        <w:rPr>
          <w:b w:val="0"/>
          <w:noProof/>
          <w:sz w:val="18"/>
        </w:rPr>
        <w:t>24</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36</w:t>
      </w:r>
      <w:r w:rsidRPr="001B0801">
        <w:rPr>
          <w:noProof/>
        </w:rPr>
        <w:tab/>
        <w:t>Transitional accommodation supplement</w:t>
      </w:r>
      <w:r w:rsidRPr="001B0801">
        <w:rPr>
          <w:noProof/>
        </w:rPr>
        <w:tab/>
      </w:r>
      <w:r w:rsidRPr="001B0801">
        <w:rPr>
          <w:noProof/>
        </w:rPr>
        <w:fldChar w:fldCharType="begin"/>
      </w:r>
      <w:r w:rsidRPr="001B0801">
        <w:rPr>
          <w:noProof/>
        </w:rPr>
        <w:instrText xml:space="preserve"> PAGEREF _Toc391564921 \h </w:instrText>
      </w:r>
      <w:r w:rsidRPr="001B0801">
        <w:rPr>
          <w:noProof/>
        </w:rPr>
      </w:r>
      <w:r w:rsidRPr="001B0801">
        <w:rPr>
          <w:noProof/>
        </w:rPr>
        <w:fldChar w:fldCharType="separate"/>
      </w:r>
      <w:r w:rsidR="00FF2657">
        <w:rPr>
          <w:noProof/>
        </w:rPr>
        <w:t>24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37</w:t>
      </w:r>
      <w:r w:rsidRPr="001B0801">
        <w:rPr>
          <w:noProof/>
        </w:rPr>
        <w:tab/>
        <w:t>Eligibility for transitional accommodation supplement</w:t>
      </w:r>
      <w:r w:rsidRPr="001B0801">
        <w:rPr>
          <w:noProof/>
        </w:rPr>
        <w:tab/>
      </w:r>
      <w:r w:rsidRPr="001B0801">
        <w:rPr>
          <w:noProof/>
        </w:rPr>
        <w:fldChar w:fldCharType="begin"/>
      </w:r>
      <w:r w:rsidRPr="001B0801">
        <w:rPr>
          <w:noProof/>
        </w:rPr>
        <w:instrText xml:space="preserve"> PAGEREF _Toc391564922 \h </w:instrText>
      </w:r>
      <w:r w:rsidRPr="001B0801">
        <w:rPr>
          <w:noProof/>
        </w:rPr>
      </w:r>
      <w:r w:rsidRPr="001B0801">
        <w:rPr>
          <w:noProof/>
        </w:rPr>
        <w:fldChar w:fldCharType="separate"/>
      </w:r>
      <w:r w:rsidR="00FF2657">
        <w:rPr>
          <w:noProof/>
        </w:rPr>
        <w:t>24</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E—Basic daily fee supplement</w:t>
      </w:r>
      <w:r w:rsidRPr="001B0801">
        <w:rPr>
          <w:b w:val="0"/>
          <w:noProof/>
          <w:sz w:val="18"/>
        </w:rPr>
        <w:tab/>
      </w:r>
      <w:r w:rsidRPr="001B0801">
        <w:rPr>
          <w:b w:val="0"/>
          <w:noProof/>
          <w:sz w:val="18"/>
        </w:rPr>
        <w:fldChar w:fldCharType="begin"/>
      </w:r>
      <w:r w:rsidRPr="001B0801">
        <w:rPr>
          <w:b w:val="0"/>
          <w:noProof/>
          <w:sz w:val="18"/>
        </w:rPr>
        <w:instrText xml:space="preserve"> PAGEREF _Toc391564923 \h </w:instrText>
      </w:r>
      <w:r w:rsidRPr="001B0801">
        <w:rPr>
          <w:b w:val="0"/>
          <w:noProof/>
          <w:sz w:val="18"/>
        </w:rPr>
      </w:r>
      <w:r w:rsidRPr="001B0801">
        <w:rPr>
          <w:b w:val="0"/>
          <w:noProof/>
          <w:sz w:val="18"/>
        </w:rPr>
        <w:fldChar w:fldCharType="separate"/>
      </w:r>
      <w:r w:rsidR="00FF2657">
        <w:rPr>
          <w:b w:val="0"/>
          <w:noProof/>
          <w:sz w:val="18"/>
        </w:rPr>
        <w:t>24</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38</w:t>
      </w:r>
      <w:r w:rsidRPr="001B0801">
        <w:rPr>
          <w:noProof/>
        </w:rPr>
        <w:tab/>
        <w:t>Basic daily fee supplement</w:t>
      </w:r>
      <w:r w:rsidRPr="001B0801">
        <w:rPr>
          <w:noProof/>
        </w:rPr>
        <w:tab/>
      </w:r>
      <w:r w:rsidRPr="001B0801">
        <w:rPr>
          <w:noProof/>
        </w:rPr>
        <w:fldChar w:fldCharType="begin"/>
      </w:r>
      <w:r w:rsidRPr="001B0801">
        <w:rPr>
          <w:noProof/>
        </w:rPr>
        <w:instrText xml:space="preserve"> PAGEREF _Toc391564924 \h </w:instrText>
      </w:r>
      <w:r w:rsidRPr="001B0801">
        <w:rPr>
          <w:noProof/>
        </w:rPr>
      </w:r>
      <w:r w:rsidRPr="001B0801">
        <w:rPr>
          <w:noProof/>
        </w:rPr>
        <w:fldChar w:fldCharType="separate"/>
      </w:r>
      <w:r w:rsidR="00FF2657">
        <w:rPr>
          <w:noProof/>
        </w:rPr>
        <w:t>24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39</w:t>
      </w:r>
      <w:r w:rsidRPr="001B0801">
        <w:rPr>
          <w:noProof/>
        </w:rPr>
        <w:tab/>
        <w:t>Eligibility for basic daily fee supplement</w:t>
      </w:r>
      <w:r w:rsidRPr="001B0801">
        <w:rPr>
          <w:noProof/>
        </w:rPr>
        <w:tab/>
      </w:r>
      <w:r w:rsidRPr="001B0801">
        <w:rPr>
          <w:noProof/>
        </w:rPr>
        <w:fldChar w:fldCharType="begin"/>
      </w:r>
      <w:r w:rsidRPr="001B0801">
        <w:rPr>
          <w:noProof/>
        </w:rPr>
        <w:instrText xml:space="preserve"> PAGEREF _Toc391564925 \h </w:instrText>
      </w:r>
      <w:r w:rsidRPr="001B0801">
        <w:rPr>
          <w:noProof/>
        </w:rPr>
      </w:r>
      <w:r w:rsidRPr="001B0801">
        <w:rPr>
          <w:noProof/>
        </w:rPr>
        <w:fldChar w:fldCharType="separate"/>
      </w:r>
      <w:r w:rsidR="00FF2657">
        <w:rPr>
          <w:noProof/>
        </w:rPr>
        <w:t>25</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F—Dementia and severe behaviours supplement</w:t>
      </w:r>
      <w:r w:rsidRPr="001B0801">
        <w:rPr>
          <w:b w:val="0"/>
          <w:noProof/>
          <w:sz w:val="18"/>
        </w:rPr>
        <w:tab/>
      </w:r>
      <w:r w:rsidRPr="001B0801">
        <w:rPr>
          <w:b w:val="0"/>
          <w:noProof/>
          <w:sz w:val="18"/>
        </w:rPr>
        <w:fldChar w:fldCharType="begin"/>
      </w:r>
      <w:r w:rsidRPr="001B0801">
        <w:rPr>
          <w:b w:val="0"/>
          <w:noProof/>
          <w:sz w:val="18"/>
        </w:rPr>
        <w:instrText xml:space="preserve"> PAGEREF _Toc391564926 \h </w:instrText>
      </w:r>
      <w:r w:rsidRPr="001B0801">
        <w:rPr>
          <w:b w:val="0"/>
          <w:noProof/>
          <w:sz w:val="18"/>
        </w:rPr>
      </w:r>
      <w:r w:rsidRPr="001B0801">
        <w:rPr>
          <w:b w:val="0"/>
          <w:noProof/>
          <w:sz w:val="18"/>
        </w:rPr>
        <w:fldChar w:fldCharType="separate"/>
      </w:r>
      <w:r w:rsidR="00FF2657">
        <w:rPr>
          <w:b w:val="0"/>
          <w:noProof/>
          <w:sz w:val="18"/>
        </w:rPr>
        <w:t>25</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40</w:t>
      </w:r>
      <w:r w:rsidRPr="001B0801">
        <w:rPr>
          <w:noProof/>
        </w:rPr>
        <w:tab/>
        <w:t>Dementia and severe behaviours supplement</w:t>
      </w:r>
      <w:r w:rsidRPr="001B0801">
        <w:rPr>
          <w:noProof/>
        </w:rPr>
        <w:tab/>
      </w:r>
      <w:r w:rsidRPr="001B0801">
        <w:rPr>
          <w:noProof/>
        </w:rPr>
        <w:fldChar w:fldCharType="begin"/>
      </w:r>
      <w:r w:rsidRPr="001B0801">
        <w:rPr>
          <w:noProof/>
        </w:rPr>
        <w:instrText xml:space="preserve"> PAGEREF _Toc391564927 \h </w:instrText>
      </w:r>
      <w:r w:rsidRPr="001B0801">
        <w:rPr>
          <w:noProof/>
        </w:rPr>
      </w:r>
      <w:r w:rsidRPr="001B0801">
        <w:rPr>
          <w:noProof/>
        </w:rPr>
        <w:fldChar w:fldCharType="separate"/>
      </w:r>
      <w:r w:rsidR="00FF2657">
        <w:rPr>
          <w:noProof/>
        </w:rPr>
        <w:t>25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41</w:t>
      </w:r>
      <w:r w:rsidRPr="001B0801">
        <w:rPr>
          <w:noProof/>
        </w:rPr>
        <w:tab/>
        <w:t>Eligibility for dementia and severe behaviours supplement</w:t>
      </w:r>
      <w:r w:rsidRPr="001B0801">
        <w:rPr>
          <w:noProof/>
        </w:rPr>
        <w:tab/>
      </w:r>
      <w:r w:rsidRPr="001B0801">
        <w:rPr>
          <w:noProof/>
        </w:rPr>
        <w:fldChar w:fldCharType="begin"/>
      </w:r>
      <w:r w:rsidRPr="001B0801">
        <w:rPr>
          <w:noProof/>
        </w:rPr>
        <w:instrText xml:space="preserve"> PAGEREF _Toc391564928 \h </w:instrText>
      </w:r>
      <w:r w:rsidRPr="001B0801">
        <w:rPr>
          <w:noProof/>
        </w:rPr>
      </w:r>
      <w:r w:rsidRPr="001B0801">
        <w:rPr>
          <w:noProof/>
        </w:rPr>
        <w:fldChar w:fldCharType="separate"/>
      </w:r>
      <w:r w:rsidR="00FF2657">
        <w:rPr>
          <w:noProof/>
        </w:rPr>
        <w:t>25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42</w:t>
      </w:r>
      <w:r w:rsidRPr="001B0801">
        <w:rPr>
          <w:noProof/>
        </w:rPr>
        <w:tab/>
        <w:t>Assessment requirements</w:t>
      </w:r>
      <w:r w:rsidRPr="001B0801">
        <w:rPr>
          <w:noProof/>
        </w:rPr>
        <w:tab/>
      </w:r>
      <w:r w:rsidRPr="001B0801">
        <w:rPr>
          <w:noProof/>
        </w:rPr>
        <w:fldChar w:fldCharType="begin"/>
      </w:r>
      <w:r w:rsidRPr="001B0801">
        <w:rPr>
          <w:noProof/>
        </w:rPr>
        <w:instrText xml:space="preserve"> PAGEREF _Toc391564929 \h </w:instrText>
      </w:r>
      <w:r w:rsidRPr="001B0801">
        <w:rPr>
          <w:noProof/>
        </w:rPr>
      </w:r>
      <w:r w:rsidRPr="001B0801">
        <w:rPr>
          <w:noProof/>
        </w:rPr>
        <w:fldChar w:fldCharType="separate"/>
      </w:r>
      <w:r w:rsidR="00FF2657">
        <w:rPr>
          <w:noProof/>
        </w:rPr>
        <w:t>26</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5—Value of assets</w:t>
      </w:r>
      <w:r w:rsidRPr="001B0801">
        <w:rPr>
          <w:b w:val="0"/>
          <w:noProof/>
          <w:sz w:val="18"/>
        </w:rPr>
        <w:tab/>
      </w:r>
      <w:r w:rsidRPr="001B0801">
        <w:rPr>
          <w:b w:val="0"/>
          <w:noProof/>
          <w:sz w:val="18"/>
        </w:rPr>
        <w:fldChar w:fldCharType="begin"/>
      </w:r>
      <w:r w:rsidRPr="001B0801">
        <w:rPr>
          <w:b w:val="0"/>
          <w:noProof/>
          <w:sz w:val="18"/>
        </w:rPr>
        <w:instrText xml:space="preserve"> PAGEREF _Toc391564930 \h </w:instrText>
      </w:r>
      <w:r w:rsidRPr="001B0801">
        <w:rPr>
          <w:b w:val="0"/>
          <w:noProof/>
          <w:sz w:val="18"/>
        </w:rPr>
      </w:r>
      <w:r w:rsidRPr="001B0801">
        <w:rPr>
          <w:b w:val="0"/>
          <w:noProof/>
          <w:sz w:val="18"/>
        </w:rPr>
        <w:fldChar w:fldCharType="separate"/>
      </w:r>
      <w:r w:rsidR="00FF2657">
        <w:rPr>
          <w:b w:val="0"/>
          <w:noProof/>
          <w:sz w:val="18"/>
        </w:rPr>
        <w:t>28</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43</w:t>
      </w:r>
      <w:r w:rsidRPr="001B0801">
        <w:rPr>
          <w:noProof/>
        </w:rPr>
        <w:tab/>
        <w:t>Supported residents—time for assessing assets</w:t>
      </w:r>
      <w:r w:rsidRPr="001B0801">
        <w:rPr>
          <w:noProof/>
        </w:rPr>
        <w:tab/>
      </w:r>
      <w:r w:rsidRPr="001B0801">
        <w:rPr>
          <w:noProof/>
        </w:rPr>
        <w:fldChar w:fldCharType="begin"/>
      </w:r>
      <w:r w:rsidRPr="001B0801">
        <w:rPr>
          <w:noProof/>
        </w:rPr>
        <w:instrText xml:space="preserve"> PAGEREF _Toc391564931 \h </w:instrText>
      </w:r>
      <w:r w:rsidRPr="001B0801">
        <w:rPr>
          <w:noProof/>
        </w:rPr>
      </w:r>
      <w:r w:rsidRPr="001B0801">
        <w:rPr>
          <w:noProof/>
        </w:rPr>
        <w:fldChar w:fldCharType="separate"/>
      </w:r>
      <w:r w:rsidR="00FF2657">
        <w:rPr>
          <w:noProof/>
        </w:rPr>
        <w:t>28</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44</w:t>
      </w:r>
      <w:r w:rsidRPr="001B0801">
        <w:rPr>
          <w:noProof/>
        </w:rPr>
        <w:tab/>
        <w:t>Working out the value of assets</w:t>
      </w:r>
      <w:r w:rsidRPr="001B0801">
        <w:rPr>
          <w:noProof/>
        </w:rPr>
        <w:tab/>
      </w:r>
      <w:r w:rsidRPr="001B0801">
        <w:rPr>
          <w:noProof/>
        </w:rPr>
        <w:fldChar w:fldCharType="begin"/>
      </w:r>
      <w:r w:rsidRPr="001B0801">
        <w:rPr>
          <w:noProof/>
        </w:rPr>
        <w:instrText xml:space="preserve"> PAGEREF _Toc391564932 \h </w:instrText>
      </w:r>
      <w:r w:rsidRPr="001B0801">
        <w:rPr>
          <w:noProof/>
        </w:rPr>
      </w:r>
      <w:r w:rsidRPr="001B0801">
        <w:rPr>
          <w:noProof/>
        </w:rPr>
        <w:fldChar w:fldCharType="separate"/>
      </w:r>
      <w:r w:rsidR="00FF2657">
        <w:rPr>
          <w:noProof/>
        </w:rPr>
        <w:t>28</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6—Reductions in subsidy</w:t>
      </w:r>
      <w:r w:rsidRPr="001B0801">
        <w:rPr>
          <w:b w:val="0"/>
          <w:noProof/>
          <w:sz w:val="18"/>
        </w:rPr>
        <w:tab/>
      </w:r>
      <w:r w:rsidRPr="001B0801">
        <w:rPr>
          <w:b w:val="0"/>
          <w:noProof/>
          <w:sz w:val="18"/>
        </w:rPr>
        <w:fldChar w:fldCharType="begin"/>
      </w:r>
      <w:r w:rsidRPr="001B0801">
        <w:rPr>
          <w:b w:val="0"/>
          <w:noProof/>
          <w:sz w:val="18"/>
        </w:rPr>
        <w:instrText xml:space="preserve"> PAGEREF _Toc391564933 \h </w:instrText>
      </w:r>
      <w:r w:rsidRPr="001B0801">
        <w:rPr>
          <w:b w:val="0"/>
          <w:noProof/>
          <w:sz w:val="18"/>
        </w:rPr>
      </w:r>
      <w:r w:rsidRPr="001B0801">
        <w:rPr>
          <w:b w:val="0"/>
          <w:noProof/>
          <w:sz w:val="18"/>
        </w:rPr>
        <w:fldChar w:fldCharType="separate"/>
      </w:r>
      <w:r w:rsidR="00FF2657">
        <w:rPr>
          <w:b w:val="0"/>
          <w:noProof/>
          <w:sz w:val="18"/>
        </w:rPr>
        <w:t>30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45</w:t>
      </w:r>
      <w:r w:rsidRPr="001B0801">
        <w:rPr>
          <w:noProof/>
        </w:rPr>
        <w:tab/>
        <w:t>Compensation payment reduction—judgment or settlement does not, or does not adequately, take into account future costs of residential care</w:t>
      </w:r>
      <w:r w:rsidRPr="001B0801">
        <w:rPr>
          <w:noProof/>
        </w:rPr>
        <w:tab/>
      </w:r>
      <w:r w:rsidRPr="001B0801">
        <w:rPr>
          <w:noProof/>
        </w:rPr>
        <w:fldChar w:fldCharType="begin"/>
      </w:r>
      <w:r w:rsidRPr="001B0801">
        <w:rPr>
          <w:noProof/>
        </w:rPr>
        <w:instrText xml:space="preserve"> PAGEREF _Toc391564934 \h </w:instrText>
      </w:r>
      <w:r w:rsidRPr="001B0801">
        <w:rPr>
          <w:noProof/>
        </w:rPr>
      </w:r>
      <w:r w:rsidRPr="001B0801">
        <w:rPr>
          <w:noProof/>
        </w:rPr>
        <w:fldChar w:fldCharType="separate"/>
      </w:r>
      <w:r w:rsidR="00FF2657">
        <w:rPr>
          <w:noProof/>
        </w:rPr>
        <w:t>30</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7—The income test</w:t>
      </w:r>
      <w:r w:rsidRPr="001B0801">
        <w:rPr>
          <w:b w:val="0"/>
          <w:noProof/>
          <w:sz w:val="18"/>
        </w:rPr>
        <w:tab/>
      </w:r>
      <w:r w:rsidRPr="001B0801">
        <w:rPr>
          <w:b w:val="0"/>
          <w:noProof/>
          <w:sz w:val="18"/>
        </w:rPr>
        <w:fldChar w:fldCharType="begin"/>
      </w:r>
      <w:r w:rsidRPr="001B0801">
        <w:rPr>
          <w:b w:val="0"/>
          <w:noProof/>
          <w:sz w:val="18"/>
        </w:rPr>
        <w:instrText xml:space="preserve"> PAGEREF _Toc391564935 \h </w:instrText>
      </w:r>
      <w:r w:rsidRPr="001B0801">
        <w:rPr>
          <w:b w:val="0"/>
          <w:noProof/>
          <w:sz w:val="18"/>
        </w:rPr>
      </w:r>
      <w:r w:rsidRPr="001B0801">
        <w:rPr>
          <w:b w:val="0"/>
          <w:noProof/>
          <w:sz w:val="18"/>
        </w:rPr>
        <w:fldChar w:fldCharType="separate"/>
      </w:r>
      <w:r w:rsidR="00FF2657">
        <w:rPr>
          <w:b w:val="0"/>
          <w:noProof/>
          <w:sz w:val="18"/>
        </w:rPr>
        <w:t>31</w:t>
      </w:r>
      <w:r w:rsidRPr="001B0801">
        <w:rPr>
          <w:b w:val="0"/>
          <w:noProof/>
          <w:sz w:val="18"/>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A—Daily income tested reduction—general</w:t>
      </w:r>
      <w:r w:rsidRPr="001B0801">
        <w:rPr>
          <w:b w:val="0"/>
          <w:noProof/>
          <w:sz w:val="18"/>
        </w:rPr>
        <w:tab/>
      </w:r>
      <w:r w:rsidRPr="001B0801">
        <w:rPr>
          <w:b w:val="0"/>
          <w:noProof/>
          <w:sz w:val="18"/>
        </w:rPr>
        <w:fldChar w:fldCharType="begin"/>
      </w:r>
      <w:r w:rsidRPr="001B0801">
        <w:rPr>
          <w:b w:val="0"/>
          <w:noProof/>
          <w:sz w:val="18"/>
        </w:rPr>
        <w:instrText xml:space="preserve"> PAGEREF _Toc391564936 \h </w:instrText>
      </w:r>
      <w:r w:rsidRPr="001B0801">
        <w:rPr>
          <w:b w:val="0"/>
          <w:noProof/>
          <w:sz w:val="18"/>
        </w:rPr>
      </w:r>
      <w:r w:rsidRPr="001B0801">
        <w:rPr>
          <w:b w:val="0"/>
          <w:noProof/>
          <w:sz w:val="18"/>
        </w:rPr>
        <w:fldChar w:fldCharType="separate"/>
      </w:r>
      <w:r w:rsidR="00FF2657">
        <w:rPr>
          <w:b w:val="0"/>
          <w:noProof/>
          <w:sz w:val="18"/>
        </w:rPr>
        <w:t>31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46</w:t>
      </w:r>
      <w:r w:rsidRPr="001B0801">
        <w:rPr>
          <w:noProof/>
        </w:rPr>
        <w:tab/>
        <w:t>Classes of people for whom daily income tested reduction is taken to be zero</w:t>
      </w:r>
      <w:r w:rsidRPr="001B0801">
        <w:rPr>
          <w:noProof/>
        </w:rPr>
        <w:tab/>
      </w:r>
      <w:r w:rsidRPr="001B0801">
        <w:rPr>
          <w:noProof/>
        </w:rPr>
        <w:fldChar w:fldCharType="begin"/>
      </w:r>
      <w:r w:rsidRPr="001B0801">
        <w:rPr>
          <w:noProof/>
        </w:rPr>
        <w:instrText xml:space="preserve"> PAGEREF _Toc391564937 \h </w:instrText>
      </w:r>
      <w:r w:rsidRPr="001B0801">
        <w:rPr>
          <w:noProof/>
        </w:rPr>
      </w:r>
      <w:r w:rsidRPr="001B0801">
        <w:rPr>
          <w:noProof/>
        </w:rPr>
        <w:fldChar w:fldCharType="separate"/>
      </w:r>
      <w:r w:rsidR="00FF2657">
        <w:rPr>
          <w:noProof/>
        </w:rPr>
        <w:t>31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47</w:t>
      </w:r>
      <w:r w:rsidRPr="001B0801">
        <w:rPr>
          <w:noProof/>
        </w:rPr>
        <w:tab/>
        <w:t>Matters to which Secretary must have regard in deciding whether to determine if daily income tested reduction is to be taken to be zero</w:t>
      </w:r>
      <w:r w:rsidRPr="001B0801">
        <w:rPr>
          <w:noProof/>
        </w:rPr>
        <w:tab/>
      </w:r>
      <w:r w:rsidRPr="001B0801">
        <w:rPr>
          <w:noProof/>
        </w:rPr>
        <w:fldChar w:fldCharType="begin"/>
      </w:r>
      <w:r w:rsidRPr="001B0801">
        <w:rPr>
          <w:noProof/>
        </w:rPr>
        <w:instrText xml:space="preserve"> PAGEREF _Toc391564938 \h </w:instrText>
      </w:r>
      <w:r w:rsidRPr="001B0801">
        <w:rPr>
          <w:noProof/>
        </w:rPr>
      </w:r>
      <w:r w:rsidRPr="001B0801">
        <w:rPr>
          <w:noProof/>
        </w:rPr>
        <w:fldChar w:fldCharType="separate"/>
      </w:r>
      <w:r w:rsidR="00FF2657">
        <w:rPr>
          <w:noProof/>
        </w:rPr>
        <w:t>31</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B—Daily income test reduction—amounts excluded from total assessable income</w:t>
      </w:r>
      <w:r w:rsidRPr="001B0801">
        <w:rPr>
          <w:b w:val="0"/>
          <w:noProof/>
          <w:sz w:val="18"/>
        </w:rPr>
        <w:tab/>
      </w:r>
      <w:r w:rsidRPr="001B0801">
        <w:rPr>
          <w:b w:val="0"/>
          <w:noProof/>
          <w:sz w:val="18"/>
        </w:rPr>
        <w:fldChar w:fldCharType="begin"/>
      </w:r>
      <w:r w:rsidRPr="001B0801">
        <w:rPr>
          <w:b w:val="0"/>
          <w:noProof/>
          <w:sz w:val="18"/>
        </w:rPr>
        <w:instrText xml:space="preserve"> PAGEREF _Toc391564939 \h </w:instrText>
      </w:r>
      <w:r w:rsidRPr="001B0801">
        <w:rPr>
          <w:b w:val="0"/>
          <w:noProof/>
          <w:sz w:val="18"/>
        </w:rPr>
      </w:r>
      <w:r w:rsidRPr="001B0801">
        <w:rPr>
          <w:b w:val="0"/>
          <w:noProof/>
          <w:sz w:val="18"/>
        </w:rPr>
        <w:fldChar w:fldCharType="separate"/>
      </w:r>
      <w:r w:rsidR="00FF2657">
        <w:rPr>
          <w:b w:val="0"/>
          <w:noProof/>
          <w:sz w:val="18"/>
        </w:rPr>
        <w:t>32</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48</w:t>
      </w:r>
      <w:r w:rsidRPr="001B0801">
        <w:rPr>
          <w:noProof/>
        </w:rPr>
        <w:tab/>
        <w:t>Amounts excluded from care recipient’s total assessable income</w:t>
      </w:r>
      <w:r w:rsidRPr="001B0801">
        <w:rPr>
          <w:noProof/>
        </w:rPr>
        <w:tab/>
      </w:r>
      <w:r w:rsidRPr="001B0801">
        <w:rPr>
          <w:noProof/>
        </w:rPr>
        <w:fldChar w:fldCharType="begin"/>
      </w:r>
      <w:r w:rsidRPr="001B0801">
        <w:rPr>
          <w:noProof/>
        </w:rPr>
        <w:instrText xml:space="preserve"> PAGEREF _Toc391564940 \h </w:instrText>
      </w:r>
      <w:r w:rsidRPr="001B0801">
        <w:rPr>
          <w:noProof/>
        </w:rPr>
      </w:r>
      <w:r w:rsidRPr="001B0801">
        <w:rPr>
          <w:noProof/>
        </w:rPr>
        <w:fldChar w:fldCharType="separate"/>
      </w:r>
      <w:r w:rsidR="00FF2657">
        <w:rPr>
          <w:noProof/>
        </w:rPr>
        <w:t>32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49</w:t>
      </w:r>
      <w:r w:rsidRPr="001B0801">
        <w:rPr>
          <w:noProof/>
        </w:rPr>
        <w:tab/>
        <w:t>Excluded amounts—disability pensions and permanent impairment compensation payments</w:t>
      </w:r>
      <w:r w:rsidRPr="001B0801">
        <w:rPr>
          <w:noProof/>
        </w:rPr>
        <w:tab/>
      </w:r>
      <w:r w:rsidRPr="001B0801">
        <w:rPr>
          <w:noProof/>
        </w:rPr>
        <w:fldChar w:fldCharType="begin"/>
      </w:r>
      <w:r w:rsidRPr="001B0801">
        <w:rPr>
          <w:noProof/>
        </w:rPr>
        <w:instrText xml:space="preserve"> PAGEREF _Toc391564941 \h </w:instrText>
      </w:r>
      <w:r w:rsidRPr="001B0801">
        <w:rPr>
          <w:noProof/>
        </w:rPr>
      </w:r>
      <w:r w:rsidRPr="001B0801">
        <w:rPr>
          <w:noProof/>
        </w:rPr>
        <w:fldChar w:fldCharType="separate"/>
      </w:r>
      <w:r w:rsidR="00FF2657">
        <w:rPr>
          <w:noProof/>
        </w:rPr>
        <w:t>33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50</w:t>
      </w:r>
      <w:r w:rsidRPr="001B0801">
        <w:rPr>
          <w:noProof/>
        </w:rPr>
        <w:tab/>
        <w:t>Excluded amounts—gifts</w:t>
      </w:r>
      <w:r w:rsidRPr="001B0801">
        <w:rPr>
          <w:noProof/>
        </w:rPr>
        <w:tab/>
      </w:r>
      <w:r w:rsidRPr="001B0801">
        <w:rPr>
          <w:noProof/>
        </w:rPr>
        <w:fldChar w:fldCharType="begin"/>
      </w:r>
      <w:r w:rsidRPr="001B0801">
        <w:rPr>
          <w:noProof/>
        </w:rPr>
        <w:instrText xml:space="preserve"> PAGEREF _Toc391564942 \h </w:instrText>
      </w:r>
      <w:r w:rsidRPr="001B0801">
        <w:rPr>
          <w:noProof/>
        </w:rPr>
      </w:r>
      <w:r w:rsidRPr="001B0801">
        <w:rPr>
          <w:noProof/>
        </w:rPr>
        <w:fldChar w:fldCharType="separate"/>
      </w:r>
      <w:r w:rsidR="00FF2657">
        <w:rPr>
          <w:noProof/>
        </w:rPr>
        <w:t>33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51</w:t>
      </w:r>
      <w:r w:rsidRPr="001B0801">
        <w:rPr>
          <w:noProof/>
        </w:rPr>
        <w:tab/>
        <w:t>Excluded amounts—rent receipts</w:t>
      </w:r>
      <w:r w:rsidRPr="001B0801">
        <w:rPr>
          <w:noProof/>
        </w:rPr>
        <w:tab/>
      </w:r>
      <w:r w:rsidRPr="001B0801">
        <w:rPr>
          <w:noProof/>
        </w:rPr>
        <w:fldChar w:fldCharType="begin"/>
      </w:r>
      <w:r w:rsidRPr="001B0801">
        <w:rPr>
          <w:noProof/>
        </w:rPr>
        <w:instrText xml:space="preserve"> PAGEREF _Toc391564943 \h </w:instrText>
      </w:r>
      <w:r w:rsidRPr="001B0801">
        <w:rPr>
          <w:noProof/>
        </w:rPr>
      </w:r>
      <w:r w:rsidRPr="001B0801">
        <w:rPr>
          <w:noProof/>
        </w:rPr>
        <w:fldChar w:fldCharType="separate"/>
      </w:r>
      <w:r w:rsidR="00FF2657">
        <w:rPr>
          <w:noProof/>
        </w:rPr>
        <w:t>33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52</w:t>
      </w:r>
      <w:r w:rsidRPr="001B0801">
        <w:rPr>
          <w:noProof/>
        </w:rPr>
        <w:tab/>
        <w:t>Excluded amounts—GST compensation</w:t>
      </w:r>
      <w:r w:rsidRPr="001B0801">
        <w:rPr>
          <w:noProof/>
        </w:rPr>
        <w:tab/>
      </w:r>
      <w:r w:rsidRPr="001B0801">
        <w:rPr>
          <w:noProof/>
        </w:rPr>
        <w:fldChar w:fldCharType="begin"/>
      </w:r>
      <w:r w:rsidRPr="001B0801">
        <w:rPr>
          <w:noProof/>
        </w:rPr>
        <w:instrText xml:space="preserve"> PAGEREF _Toc391564944 \h </w:instrText>
      </w:r>
      <w:r w:rsidRPr="001B0801">
        <w:rPr>
          <w:noProof/>
        </w:rPr>
      </w:r>
      <w:r w:rsidRPr="001B0801">
        <w:rPr>
          <w:noProof/>
        </w:rPr>
        <w:fldChar w:fldCharType="separate"/>
      </w:r>
      <w:r w:rsidR="00FF2657">
        <w:rPr>
          <w:noProof/>
        </w:rPr>
        <w:t>34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53</w:t>
      </w:r>
      <w:r w:rsidRPr="001B0801">
        <w:rPr>
          <w:noProof/>
        </w:rPr>
        <w:tab/>
        <w:t>Excluded amounts—pre</w:t>
      </w:r>
      <w:r w:rsidR="001B0801">
        <w:rPr>
          <w:noProof/>
        </w:rPr>
        <w:noBreakHyphen/>
      </w:r>
      <w:r w:rsidRPr="001B0801">
        <w:rPr>
          <w:noProof/>
        </w:rPr>
        <w:t>2008 reform residents</w:t>
      </w:r>
      <w:r w:rsidRPr="001B0801">
        <w:rPr>
          <w:noProof/>
        </w:rPr>
        <w:tab/>
      </w:r>
      <w:r w:rsidRPr="001B0801">
        <w:rPr>
          <w:noProof/>
        </w:rPr>
        <w:fldChar w:fldCharType="begin"/>
      </w:r>
      <w:r w:rsidRPr="001B0801">
        <w:rPr>
          <w:noProof/>
        </w:rPr>
        <w:instrText xml:space="preserve"> PAGEREF _Toc391564945 \h </w:instrText>
      </w:r>
      <w:r w:rsidRPr="001B0801">
        <w:rPr>
          <w:noProof/>
        </w:rPr>
      </w:r>
      <w:r w:rsidRPr="001B0801">
        <w:rPr>
          <w:noProof/>
        </w:rPr>
        <w:fldChar w:fldCharType="separate"/>
      </w:r>
      <w:r w:rsidR="00FF2657">
        <w:rPr>
          <w:noProof/>
        </w:rPr>
        <w:t>35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54</w:t>
      </w:r>
      <w:r w:rsidRPr="001B0801">
        <w:rPr>
          <w:noProof/>
        </w:rPr>
        <w:tab/>
        <w:t>Excluded amounts—clean energy payments</w:t>
      </w:r>
      <w:r w:rsidRPr="001B0801">
        <w:rPr>
          <w:noProof/>
        </w:rPr>
        <w:tab/>
      </w:r>
      <w:r w:rsidRPr="001B0801">
        <w:rPr>
          <w:noProof/>
        </w:rPr>
        <w:fldChar w:fldCharType="begin"/>
      </w:r>
      <w:r w:rsidRPr="001B0801">
        <w:rPr>
          <w:noProof/>
        </w:rPr>
        <w:instrText xml:space="preserve"> PAGEREF _Toc391564946 \h </w:instrText>
      </w:r>
      <w:r w:rsidRPr="001B0801">
        <w:rPr>
          <w:noProof/>
        </w:rPr>
      </w:r>
      <w:r w:rsidRPr="001B0801">
        <w:rPr>
          <w:noProof/>
        </w:rPr>
        <w:fldChar w:fldCharType="separate"/>
      </w:r>
      <w:r w:rsidR="00FF2657">
        <w:rPr>
          <w:noProof/>
        </w:rPr>
        <w:t>36</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lastRenderedPageBreak/>
        <w:t>Division</w:t>
      </w:r>
      <w:r w:rsidR="001B0801" w:rsidRPr="001B0801">
        <w:rPr>
          <w:noProof/>
        </w:rPr>
        <w:t> </w:t>
      </w:r>
      <w:r w:rsidRPr="001B0801">
        <w:rPr>
          <w:noProof/>
        </w:rPr>
        <w:t>8—Other supplements</w:t>
      </w:r>
      <w:r w:rsidRPr="001B0801">
        <w:rPr>
          <w:b w:val="0"/>
          <w:noProof/>
          <w:sz w:val="18"/>
        </w:rPr>
        <w:tab/>
      </w:r>
      <w:r w:rsidRPr="001B0801">
        <w:rPr>
          <w:b w:val="0"/>
          <w:noProof/>
          <w:sz w:val="18"/>
        </w:rPr>
        <w:fldChar w:fldCharType="begin"/>
      </w:r>
      <w:r w:rsidRPr="001B0801">
        <w:rPr>
          <w:b w:val="0"/>
          <w:noProof/>
          <w:sz w:val="18"/>
        </w:rPr>
        <w:instrText xml:space="preserve"> PAGEREF _Toc391564947 \h </w:instrText>
      </w:r>
      <w:r w:rsidRPr="001B0801">
        <w:rPr>
          <w:b w:val="0"/>
          <w:noProof/>
          <w:sz w:val="18"/>
        </w:rPr>
      </w:r>
      <w:r w:rsidRPr="001B0801">
        <w:rPr>
          <w:b w:val="0"/>
          <w:noProof/>
          <w:sz w:val="18"/>
        </w:rPr>
        <w:fldChar w:fldCharType="separate"/>
      </w:r>
      <w:r w:rsidR="00FF2657">
        <w:rPr>
          <w:b w:val="0"/>
          <w:noProof/>
          <w:sz w:val="18"/>
        </w:rPr>
        <w:t>37</w:t>
      </w:r>
      <w:r w:rsidRPr="001B0801">
        <w:rPr>
          <w:b w:val="0"/>
          <w:noProof/>
          <w:sz w:val="18"/>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A—Viability supplement</w:t>
      </w:r>
      <w:r w:rsidRPr="001B0801">
        <w:rPr>
          <w:b w:val="0"/>
          <w:noProof/>
          <w:sz w:val="18"/>
        </w:rPr>
        <w:tab/>
      </w:r>
      <w:r w:rsidRPr="001B0801">
        <w:rPr>
          <w:b w:val="0"/>
          <w:noProof/>
          <w:sz w:val="18"/>
        </w:rPr>
        <w:fldChar w:fldCharType="begin"/>
      </w:r>
      <w:r w:rsidRPr="001B0801">
        <w:rPr>
          <w:b w:val="0"/>
          <w:noProof/>
          <w:sz w:val="18"/>
        </w:rPr>
        <w:instrText xml:space="preserve"> PAGEREF _Toc391564948 \h </w:instrText>
      </w:r>
      <w:r w:rsidRPr="001B0801">
        <w:rPr>
          <w:b w:val="0"/>
          <w:noProof/>
          <w:sz w:val="18"/>
        </w:rPr>
      </w:r>
      <w:r w:rsidRPr="001B0801">
        <w:rPr>
          <w:b w:val="0"/>
          <w:noProof/>
          <w:sz w:val="18"/>
        </w:rPr>
        <w:fldChar w:fldCharType="separate"/>
      </w:r>
      <w:r w:rsidR="00FF2657">
        <w:rPr>
          <w:b w:val="0"/>
          <w:noProof/>
          <w:sz w:val="18"/>
        </w:rPr>
        <w:t>37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55</w:t>
      </w:r>
      <w:r w:rsidRPr="001B0801">
        <w:rPr>
          <w:noProof/>
        </w:rPr>
        <w:tab/>
        <w:t>Determination of viability supplement for care recipient—other matters</w:t>
      </w:r>
      <w:r w:rsidRPr="001B0801">
        <w:rPr>
          <w:noProof/>
        </w:rPr>
        <w:tab/>
      </w:r>
      <w:r w:rsidRPr="001B0801">
        <w:rPr>
          <w:noProof/>
        </w:rPr>
        <w:fldChar w:fldCharType="begin"/>
      </w:r>
      <w:r w:rsidRPr="001B0801">
        <w:rPr>
          <w:noProof/>
        </w:rPr>
        <w:instrText xml:space="preserve"> PAGEREF _Toc391564949 \h </w:instrText>
      </w:r>
      <w:r w:rsidRPr="001B0801">
        <w:rPr>
          <w:noProof/>
        </w:rPr>
      </w:r>
      <w:r w:rsidRPr="001B0801">
        <w:rPr>
          <w:noProof/>
        </w:rPr>
        <w:fldChar w:fldCharType="separate"/>
      </w:r>
      <w:r w:rsidR="00FF2657">
        <w:rPr>
          <w:noProof/>
        </w:rPr>
        <w:t>37</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B—Hardship supplement</w:t>
      </w:r>
      <w:r w:rsidRPr="001B0801">
        <w:rPr>
          <w:b w:val="0"/>
          <w:noProof/>
          <w:sz w:val="18"/>
        </w:rPr>
        <w:tab/>
      </w:r>
      <w:r w:rsidRPr="001B0801">
        <w:rPr>
          <w:b w:val="0"/>
          <w:noProof/>
          <w:sz w:val="18"/>
        </w:rPr>
        <w:fldChar w:fldCharType="begin"/>
      </w:r>
      <w:r w:rsidRPr="001B0801">
        <w:rPr>
          <w:b w:val="0"/>
          <w:noProof/>
          <w:sz w:val="18"/>
        </w:rPr>
        <w:instrText xml:space="preserve"> PAGEREF _Toc391564950 \h </w:instrText>
      </w:r>
      <w:r w:rsidRPr="001B0801">
        <w:rPr>
          <w:b w:val="0"/>
          <w:noProof/>
          <w:sz w:val="18"/>
        </w:rPr>
      </w:r>
      <w:r w:rsidRPr="001B0801">
        <w:rPr>
          <w:b w:val="0"/>
          <w:noProof/>
          <w:sz w:val="18"/>
        </w:rPr>
        <w:fldChar w:fldCharType="separate"/>
      </w:r>
      <w:r w:rsidR="00FF2657">
        <w:rPr>
          <w:b w:val="0"/>
          <w:noProof/>
          <w:sz w:val="18"/>
        </w:rPr>
        <w:t>37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56</w:t>
      </w:r>
      <w:r w:rsidRPr="001B0801">
        <w:rPr>
          <w:noProof/>
        </w:rPr>
        <w:tab/>
        <w:t>Eligibility for hardship supplement—classes of care recipients</w:t>
      </w:r>
      <w:r w:rsidRPr="001B0801">
        <w:rPr>
          <w:noProof/>
        </w:rPr>
        <w:tab/>
      </w:r>
      <w:r w:rsidRPr="001B0801">
        <w:rPr>
          <w:noProof/>
        </w:rPr>
        <w:fldChar w:fldCharType="begin"/>
      </w:r>
      <w:r w:rsidRPr="001B0801">
        <w:rPr>
          <w:noProof/>
        </w:rPr>
        <w:instrText xml:space="preserve"> PAGEREF _Toc391564951 \h </w:instrText>
      </w:r>
      <w:r w:rsidRPr="001B0801">
        <w:rPr>
          <w:noProof/>
        </w:rPr>
      </w:r>
      <w:r w:rsidRPr="001B0801">
        <w:rPr>
          <w:noProof/>
        </w:rPr>
        <w:fldChar w:fldCharType="separate"/>
      </w:r>
      <w:r w:rsidR="00FF2657">
        <w:rPr>
          <w:noProof/>
        </w:rPr>
        <w:t>37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57</w:t>
      </w:r>
      <w:r w:rsidRPr="001B0801">
        <w:rPr>
          <w:noProof/>
        </w:rPr>
        <w:tab/>
        <w:t>Eligibility for hardship supplement—determination by Secretary</w:t>
      </w:r>
      <w:r w:rsidRPr="001B0801">
        <w:rPr>
          <w:noProof/>
        </w:rPr>
        <w:tab/>
      </w:r>
      <w:r w:rsidRPr="001B0801">
        <w:rPr>
          <w:noProof/>
        </w:rPr>
        <w:fldChar w:fldCharType="begin"/>
      </w:r>
      <w:r w:rsidRPr="001B0801">
        <w:rPr>
          <w:noProof/>
        </w:rPr>
        <w:instrText xml:space="preserve"> PAGEREF _Toc391564952 \h </w:instrText>
      </w:r>
      <w:r w:rsidRPr="001B0801">
        <w:rPr>
          <w:noProof/>
        </w:rPr>
      </w:r>
      <w:r w:rsidRPr="001B0801">
        <w:rPr>
          <w:noProof/>
        </w:rPr>
        <w:fldChar w:fldCharType="separate"/>
      </w:r>
      <w:r w:rsidR="00FF2657">
        <w:rPr>
          <w:noProof/>
        </w:rPr>
        <w:t>38</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58</w:t>
      </w:r>
      <w:r w:rsidRPr="001B0801">
        <w:rPr>
          <w:noProof/>
        </w:rPr>
        <w:tab/>
        <w:t>Circumstances in which Secretary may revoke financial hardship determination</w:t>
      </w:r>
      <w:r w:rsidRPr="001B0801">
        <w:rPr>
          <w:noProof/>
        </w:rPr>
        <w:tab/>
      </w:r>
      <w:r w:rsidRPr="001B0801">
        <w:rPr>
          <w:noProof/>
        </w:rPr>
        <w:fldChar w:fldCharType="begin"/>
      </w:r>
      <w:r w:rsidRPr="001B0801">
        <w:rPr>
          <w:noProof/>
        </w:rPr>
        <w:instrText xml:space="preserve"> PAGEREF _Toc391564953 \h </w:instrText>
      </w:r>
      <w:r w:rsidRPr="001B0801">
        <w:rPr>
          <w:noProof/>
        </w:rPr>
      </w:r>
      <w:r w:rsidRPr="001B0801">
        <w:rPr>
          <w:noProof/>
        </w:rPr>
        <w:fldChar w:fldCharType="separate"/>
      </w:r>
      <w:r w:rsidR="00FF2657">
        <w:rPr>
          <w:noProof/>
        </w:rPr>
        <w:t>39</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C—Veterans’ supplement</w:t>
      </w:r>
      <w:r w:rsidRPr="001B0801">
        <w:rPr>
          <w:b w:val="0"/>
          <w:noProof/>
          <w:sz w:val="18"/>
        </w:rPr>
        <w:tab/>
      </w:r>
      <w:r w:rsidRPr="001B0801">
        <w:rPr>
          <w:b w:val="0"/>
          <w:noProof/>
          <w:sz w:val="18"/>
        </w:rPr>
        <w:fldChar w:fldCharType="begin"/>
      </w:r>
      <w:r w:rsidRPr="001B0801">
        <w:rPr>
          <w:b w:val="0"/>
          <w:noProof/>
          <w:sz w:val="18"/>
        </w:rPr>
        <w:instrText xml:space="preserve"> PAGEREF _Toc391564954 \h </w:instrText>
      </w:r>
      <w:r w:rsidRPr="001B0801">
        <w:rPr>
          <w:b w:val="0"/>
          <w:noProof/>
          <w:sz w:val="18"/>
        </w:rPr>
      </w:r>
      <w:r w:rsidRPr="001B0801">
        <w:rPr>
          <w:b w:val="0"/>
          <w:noProof/>
          <w:sz w:val="18"/>
        </w:rPr>
        <w:fldChar w:fldCharType="separate"/>
      </w:r>
      <w:r w:rsidR="00FF2657">
        <w:rPr>
          <w:b w:val="0"/>
          <w:noProof/>
          <w:sz w:val="18"/>
        </w:rPr>
        <w:t>39</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59</w:t>
      </w:r>
      <w:r w:rsidRPr="001B0801">
        <w:rPr>
          <w:noProof/>
        </w:rPr>
        <w:tab/>
        <w:t>Veterans’ supplement</w:t>
      </w:r>
      <w:r w:rsidRPr="001B0801">
        <w:rPr>
          <w:noProof/>
        </w:rPr>
        <w:tab/>
      </w:r>
      <w:r w:rsidRPr="001B0801">
        <w:rPr>
          <w:noProof/>
        </w:rPr>
        <w:fldChar w:fldCharType="begin"/>
      </w:r>
      <w:r w:rsidRPr="001B0801">
        <w:rPr>
          <w:noProof/>
        </w:rPr>
        <w:instrText xml:space="preserve"> PAGEREF _Toc391564955 \h </w:instrText>
      </w:r>
      <w:r w:rsidRPr="001B0801">
        <w:rPr>
          <w:noProof/>
        </w:rPr>
      </w:r>
      <w:r w:rsidRPr="001B0801">
        <w:rPr>
          <w:noProof/>
        </w:rPr>
        <w:fldChar w:fldCharType="separate"/>
      </w:r>
      <w:r w:rsidR="00FF2657">
        <w:rPr>
          <w:noProof/>
        </w:rPr>
        <w:t>39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60</w:t>
      </w:r>
      <w:r w:rsidRPr="001B0801">
        <w:rPr>
          <w:noProof/>
        </w:rPr>
        <w:tab/>
        <w:t>Eligibility for veterans’ supplement</w:t>
      </w:r>
      <w:r w:rsidRPr="001B0801">
        <w:rPr>
          <w:noProof/>
        </w:rPr>
        <w:tab/>
      </w:r>
      <w:r w:rsidRPr="001B0801">
        <w:rPr>
          <w:noProof/>
        </w:rPr>
        <w:fldChar w:fldCharType="begin"/>
      </w:r>
      <w:r w:rsidRPr="001B0801">
        <w:rPr>
          <w:noProof/>
        </w:rPr>
        <w:instrText xml:space="preserve"> PAGEREF _Toc391564956 \h </w:instrText>
      </w:r>
      <w:r w:rsidRPr="001B0801">
        <w:rPr>
          <w:noProof/>
        </w:rPr>
      </w:r>
      <w:r w:rsidRPr="001B0801">
        <w:rPr>
          <w:noProof/>
        </w:rPr>
        <w:fldChar w:fldCharType="separate"/>
      </w:r>
      <w:r w:rsidR="00FF2657">
        <w:rPr>
          <w:noProof/>
        </w:rPr>
        <w:t>39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61</w:t>
      </w:r>
      <w:r w:rsidRPr="001B0801">
        <w:rPr>
          <w:noProof/>
        </w:rPr>
        <w:tab/>
        <w:t>Amount of veterans’ supplement</w:t>
      </w:r>
      <w:r w:rsidRPr="001B0801">
        <w:rPr>
          <w:noProof/>
        </w:rPr>
        <w:tab/>
      </w:r>
      <w:r w:rsidRPr="001B0801">
        <w:rPr>
          <w:noProof/>
        </w:rPr>
        <w:fldChar w:fldCharType="begin"/>
      </w:r>
      <w:r w:rsidRPr="001B0801">
        <w:rPr>
          <w:noProof/>
        </w:rPr>
        <w:instrText xml:space="preserve"> PAGEREF _Toc391564957 \h </w:instrText>
      </w:r>
      <w:r w:rsidRPr="001B0801">
        <w:rPr>
          <w:noProof/>
        </w:rPr>
      </w:r>
      <w:r w:rsidRPr="001B0801">
        <w:rPr>
          <w:noProof/>
        </w:rPr>
        <w:fldChar w:fldCharType="separate"/>
      </w:r>
      <w:r w:rsidR="00FF2657">
        <w:rPr>
          <w:noProof/>
        </w:rPr>
        <w:t>40</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D—Homeless supplement</w:t>
      </w:r>
      <w:r w:rsidRPr="001B0801">
        <w:rPr>
          <w:b w:val="0"/>
          <w:noProof/>
          <w:sz w:val="18"/>
        </w:rPr>
        <w:tab/>
      </w:r>
      <w:r w:rsidRPr="001B0801">
        <w:rPr>
          <w:b w:val="0"/>
          <w:noProof/>
          <w:sz w:val="18"/>
        </w:rPr>
        <w:fldChar w:fldCharType="begin"/>
      </w:r>
      <w:r w:rsidRPr="001B0801">
        <w:rPr>
          <w:b w:val="0"/>
          <w:noProof/>
          <w:sz w:val="18"/>
        </w:rPr>
        <w:instrText xml:space="preserve"> PAGEREF _Toc391564958 \h </w:instrText>
      </w:r>
      <w:r w:rsidRPr="001B0801">
        <w:rPr>
          <w:b w:val="0"/>
          <w:noProof/>
          <w:sz w:val="18"/>
        </w:rPr>
      </w:r>
      <w:r w:rsidRPr="001B0801">
        <w:rPr>
          <w:b w:val="0"/>
          <w:noProof/>
          <w:sz w:val="18"/>
        </w:rPr>
        <w:fldChar w:fldCharType="separate"/>
      </w:r>
      <w:r w:rsidR="00FF2657">
        <w:rPr>
          <w:b w:val="0"/>
          <w:noProof/>
          <w:sz w:val="18"/>
        </w:rPr>
        <w:t>40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62</w:t>
      </w:r>
      <w:r w:rsidRPr="001B0801">
        <w:rPr>
          <w:noProof/>
        </w:rPr>
        <w:tab/>
        <w:t>Homeless supplement</w:t>
      </w:r>
      <w:r w:rsidRPr="001B0801">
        <w:rPr>
          <w:noProof/>
        </w:rPr>
        <w:tab/>
      </w:r>
      <w:r w:rsidRPr="001B0801">
        <w:rPr>
          <w:noProof/>
        </w:rPr>
        <w:fldChar w:fldCharType="begin"/>
      </w:r>
      <w:r w:rsidRPr="001B0801">
        <w:rPr>
          <w:noProof/>
        </w:rPr>
        <w:instrText xml:space="preserve"> PAGEREF _Toc391564959 \h </w:instrText>
      </w:r>
      <w:r w:rsidRPr="001B0801">
        <w:rPr>
          <w:noProof/>
        </w:rPr>
      </w:r>
      <w:r w:rsidRPr="001B0801">
        <w:rPr>
          <w:noProof/>
        </w:rPr>
        <w:fldChar w:fldCharType="separate"/>
      </w:r>
      <w:r w:rsidR="00FF2657">
        <w:rPr>
          <w:noProof/>
        </w:rPr>
        <w:t>40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63</w:t>
      </w:r>
      <w:r w:rsidRPr="001B0801">
        <w:rPr>
          <w:noProof/>
        </w:rPr>
        <w:tab/>
        <w:t>Eligibility for homeless supplement</w:t>
      </w:r>
      <w:r w:rsidRPr="001B0801">
        <w:rPr>
          <w:noProof/>
        </w:rPr>
        <w:tab/>
      </w:r>
      <w:r w:rsidRPr="001B0801">
        <w:rPr>
          <w:noProof/>
        </w:rPr>
        <w:fldChar w:fldCharType="begin"/>
      </w:r>
      <w:r w:rsidRPr="001B0801">
        <w:rPr>
          <w:noProof/>
        </w:rPr>
        <w:instrText xml:space="preserve"> PAGEREF _Toc391564960 \h </w:instrText>
      </w:r>
      <w:r w:rsidRPr="001B0801">
        <w:rPr>
          <w:noProof/>
        </w:rPr>
      </w:r>
      <w:r w:rsidRPr="001B0801">
        <w:rPr>
          <w:noProof/>
        </w:rPr>
        <w:fldChar w:fldCharType="separate"/>
      </w:r>
      <w:r w:rsidR="00FF2657">
        <w:rPr>
          <w:noProof/>
        </w:rPr>
        <w:t>40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64</w:t>
      </w:r>
      <w:r w:rsidRPr="001B0801">
        <w:rPr>
          <w:noProof/>
        </w:rPr>
        <w:tab/>
        <w:t>Amount of homeless supplement</w:t>
      </w:r>
      <w:r w:rsidRPr="001B0801">
        <w:rPr>
          <w:noProof/>
        </w:rPr>
        <w:tab/>
      </w:r>
      <w:r w:rsidRPr="001B0801">
        <w:rPr>
          <w:noProof/>
        </w:rPr>
        <w:fldChar w:fldCharType="begin"/>
      </w:r>
      <w:r w:rsidRPr="001B0801">
        <w:rPr>
          <w:noProof/>
        </w:rPr>
        <w:instrText xml:space="preserve"> PAGEREF _Toc391564961 \h </w:instrText>
      </w:r>
      <w:r w:rsidRPr="001B0801">
        <w:rPr>
          <w:noProof/>
        </w:rPr>
      </w:r>
      <w:r w:rsidRPr="001B0801">
        <w:rPr>
          <w:noProof/>
        </w:rPr>
        <w:fldChar w:fldCharType="separate"/>
      </w:r>
      <w:r w:rsidR="00FF2657">
        <w:rPr>
          <w:noProof/>
        </w:rPr>
        <w:t>40</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Chapter</w:t>
      </w:r>
      <w:r w:rsidR="001B0801" w:rsidRPr="001B0801">
        <w:rPr>
          <w:noProof/>
        </w:rPr>
        <w:t> </w:t>
      </w:r>
      <w:r w:rsidRPr="001B0801">
        <w:rPr>
          <w:noProof/>
        </w:rPr>
        <w:t>3—Home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_Toc391564962 \h </w:instrText>
      </w:r>
      <w:r w:rsidRPr="001B0801">
        <w:rPr>
          <w:b w:val="0"/>
          <w:noProof/>
          <w:sz w:val="18"/>
        </w:rPr>
      </w:r>
      <w:r w:rsidRPr="001B0801">
        <w:rPr>
          <w:b w:val="0"/>
          <w:noProof/>
          <w:sz w:val="18"/>
        </w:rPr>
        <w:fldChar w:fldCharType="separate"/>
      </w:r>
      <w:r w:rsidR="00FF2657">
        <w:rPr>
          <w:b w:val="0"/>
          <w:noProof/>
          <w:sz w:val="18"/>
        </w:rPr>
        <w:t>41</w:t>
      </w:r>
      <w:r w:rsidRPr="001B0801">
        <w:rPr>
          <w:b w:val="0"/>
          <w:noProof/>
          <w:sz w:val="18"/>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1—Who is eligible for home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_Toc391564963 \h </w:instrText>
      </w:r>
      <w:r w:rsidRPr="001B0801">
        <w:rPr>
          <w:b w:val="0"/>
          <w:noProof/>
          <w:sz w:val="18"/>
        </w:rPr>
      </w:r>
      <w:r w:rsidRPr="001B0801">
        <w:rPr>
          <w:b w:val="0"/>
          <w:noProof/>
          <w:sz w:val="18"/>
        </w:rPr>
        <w:fldChar w:fldCharType="separate"/>
      </w:r>
      <w:r w:rsidR="00FF2657">
        <w:rPr>
          <w:b w:val="0"/>
          <w:noProof/>
          <w:sz w:val="18"/>
        </w:rPr>
        <w:t>41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65</w:t>
      </w:r>
      <w:r w:rsidRPr="001B0801">
        <w:rPr>
          <w:noProof/>
        </w:rPr>
        <w:tab/>
        <w:t>Purpose of this Part</w:t>
      </w:r>
      <w:r w:rsidRPr="001B0801">
        <w:rPr>
          <w:noProof/>
        </w:rPr>
        <w:tab/>
      </w:r>
      <w:r w:rsidRPr="001B0801">
        <w:rPr>
          <w:noProof/>
        </w:rPr>
        <w:fldChar w:fldCharType="begin"/>
      </w:r>
      <w:r w:rsidRPr="001B0801">
        <w:rPr>
          <w:noProof/>
        </w:rPr>
        <w:instrText xml:space="preserve"> PAGEREF _Toc391564964 \h </w:instrText>
      </w:r>
      <w:r w:rsidRPr="001B0801">
        <w:rPr>
          <w:noProof/>
        </w:rPr>
      </w:r>
      <w:r w:rsidRPr="001B0801">
        <w:rPr>
          <w:noProof/>
        </w:rPr>
        <w:fldChar w:fldCharType="separate"/>
      </w:r>
      <w:r w:rsidR="00FF2657">
        <w:rPr>
          <w:noProof/>
        </w:rPr>
        <w:t>41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66</w:t>
      </w:r>
      <w:r w:rsidRPr="001B0801">
        <w:rPr>
          <w:noProof/>
        </w:rPr>
        <w:tab/>
        <w:t>Suspension of home care</w:t>
      </w:r>
      <w:r w:rsidRPr="001B0801">
        <w:rPr>
          <w:noProof/>
        </w:rPr>
        <w:tab/>
      </w:r>
      <w:r w:rsidRPr="001B0801">
        <w:rPr>
          <w:noProof/>
        </w:rPr>
        <w:fldChar w:fldCharType="begin"/>
      </w:r>
      <w:r w:rsidRPr="001B0801">
        <w:rPr>
          <w:noProof/>
        </w:rPr>
        <w:instrText xml:space="preserve"> PAGEREF _Toc391564965 \h </w:instrText>
      </w:r>
      <w:r w:rsidRPr="001B0801">
        <w:rPr>
          <w:noProof/>
        </w:rPr>
      </w:r>
      <w:r w:rsidRPr="001B0801">
        <w:rPr>
          <w:noProof/>
        </w:rPr>
        <w:fldChar w:fldCharType="separate"/>
      </w:r>
      <w:r w:rsidR="00FF2657">
        <w:rPr>
          <w:noProof/>
        </w:rPr>
        <w:t>41</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2—Basis on which home care subsidy is paid?</w:t>
      </w:r>
      <w:r w:rsidRPr="001B0801">
        <w:rPr>
          <w:b w:val="0"/>
          <w:noProof/>
          <w:sz w:val="18"/>
        </w:rPr>
        <w:tab/>
      </w:r>
      <w:r w:rsidRPr="001B0801">
        <w:rPr>
          <w:b w:val="0"/>
          <w:noProof/>
          <w:sz w:val="18"/>
        </w:rPr>
        <w:fldChar w:fldCharType="begin"/>
      </w:r>
      <w:r w:rsidRPr="001B0801">
        <w:rPr>
          <w:b w:val="0"/>
          <w:noProof/>
          <w:sz w:val="18"/>
        </w:rPr>
        <w:instrText xml:space="preserve"> PAGEREF _Toc391564966 \h </w:instrText>
      </w:r>
      <w:r w:rsidRPr="001B0801">
        <w:rPr>
          <w:b w:val="0"/>
          <w:noProof/>
          <w:sz w:val="18"/>
        </w:rPr>
      </w:r>
      <w:r w:rsidRPr="001B0801">
        <w:rPr>
          <w:b w:val="0"/>
          <w:noProof/>
          <w:sz w:val="18"/>
        </w:rPr>
        <w:fldChar w:fldCharType="separate"/>
      </w:r>
      <w:r w:rsidR="00FF2657">
        <w:rPr>
          <w:b w:val="0"/>
          <w:noProof/>
          <w:sz w:val="18"/>
        </w:rPr>
        <w:t>42</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67</w:t>
      </w:r>
      <w:r w:rsidRPr="001B0801">
        <w:rPr>
          <w:noProof/>
        </w:rPr>
        <w:tab/>
        <w:t>Purpose of this Part</w:t>
      </w:r>
      <w:r w:rsidRPr="001B0801">
        <w:rPr>
          <w:noProof/>
        </w:rPr>
        <w:tab/>
      </w:r>
      <w:r w:rsidRPr="001B0801">
        <w:rPr>
          <w:noProof/>
        </w:rPr>
        <w:fldChar w:fldCharType="begin"/>
      </w:r>
      <w:r w:rsidRPr="001B0801">
        <w:rPr>
          <w:noProof/>
        </w:rPr>
        <w:instrText xml:space="preserve"> PAGEREF _Toc391564967 \h </w:instrText>
      </w:r>
      <w:r w:rsidRPr="001B0801">
        <w:rPr>
          <w:noProof/>
        </w:rPr>
      </w:r>
      <w:r w:rsidRPr="001B0801">
        <w:rPr>
          <w:noProof/>
        </w:rPr>
        <w:fldChar w:fldCharType="separate"/>
      </w:r>
      <w:r w:rsidR="00FF2657">
        <w:rPr>
          <w:noProof/>
        </w:rPr>
        <w:t>42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68</w:t>
      </w:r>
      <w:r w:rsidRPr="001B0801">
        <w:rPr>
          <w:noProof/>
        </w:rPr>
        <w:tab/>
        <w:t>Working out amounts of advances of home care subsidy</w:t>
      </w:r>
      <w:r w:rsidRPr="001B0801">
        <w:rPr>
          <w:noProof/>
        </w:rPr>
        <w:tab/>
      </w:r>
      <w:r w:rsidRPr="001B0801">
        <w:rPr>
          <w:noProof/>
        </w:rPr>
        <w:fldChar w:fldCharType="begin"/>
      </w:r>
      <w:r w:rsidRPr="001B0801">
        <w:rPr>
          <w:noProof/>
        </w:rPr>
        <w:instrText xml:space="preserve"> PAGEREF _Toc391564968 \h </w:instrText>
      </w:r>
      <w:r w:rsidRPr="001B0801">
        <w:rPr>
          <w:noProof/>
        </w:rPr>
      </w:r>
      <w:r w:rsidRPr="001B0801">
        <w:rPr>
          <w:noProof/>
        </w:rPr>
        <w:fldChar w:fldCharType="separate"/>
      </w:r>
      <w:r w:rsidR="00FF2657">
        <w:rPr>
          <w:noProof/>
        </w:rPr>
        <w:t>42</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Chapter</w:t>
      </w:r>
      <w:r w:rsidR="001B0801" w:rsidRPr="001B0801">
        <w:rPr>
          <w:noProof/>
        </w:rPr>
        <w:t> </w:t>
      </w:r>
      <w:r w:rsidRPr="001B0801">
        <w:rPr>
          <w:noProof/>
        </w:rPr>
        <w:t>3A—Flexible care subsidy</w:t>
      </w:r>
      <w:r w:rsidRPr="001B0801">
        <w:rPr>
          <w:b w:val="0"/>
          <w:noProof/>
          <w:sz w:val="18"/>
        </w:rPr>
        <w:tab/>
      </w:r>
      <w:r w:rsidRPr="001B0801">
        <w:rPr>
          <w:b w:val="0"/>
          <w:noProof/>
          <w:sz w:val="18"/>
        </w:rPr>
        <w:fldChar w:fldCharType="begin"/>
      </w:r>
      <w:r w:rsidRPr="001B0801">
        <w:rPr>
          <w:b w:val="0"/>
          <w:noProof/>
          <w:sz w:val="18"/>
        </w:rPr>
        <w:instrText xml:space="preserve"> PAGEREF _Toc391564969 \h </w:instrText>
      </w:r>
      <w:r w:rsidRPr="001B0801">
        <w:rPr>
          <w:b w:val="0"/>
          <w:noProof/>
          <w:sz w:val="18"/>
        </w:rPr>
      </w:r>
      <w:r w:rsidRPr="001B0801">
        <w:rPr>
          <w:b w:val="0"/>
          <w:noProof/>
          <w:sz w:val="18"/>
        </w:rPr>
        <w:fldChar w:fldCharType="separate"/>
      </w:r>
      <w:r w:rsidR="00FF2657">
        <w:rPr>
          <w:b w:val="0"/>
          <w:noProof/>
          <w:sz w:val="18"/>
        </w:rPr>
        <w:t>43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68A</w:t>
      </w:r>
      <w:r w:rsidRPr="001B0801">
        <w:rPr>
          <w:noProof/>
        </w:rPr>
        <w:tab/>
        <w:t>Purpose of this Chapter</w:t>
      </w:r>
      <w:r w:rsidRPr="001B0801">
        <w:rPr>
          <w:noProof/>
        </w:rPr>
        <w:tab/>
      </w:r>
      <w:r w:rsidRPr="001B0801">
        <w:rPr>
          <w:noProof/>
        </w:rPr>
        <w:fldChar w:fldCharType="begin"/>
      </w:r>
      <w:r w:rsidRPr="001B0801">
        <w:rPr>
          <w:noProof/>
        </w:rPr>
        <w:instrText xml:space="preserve"> PAGEREF _Toc391564970 \h </w:instrText>
      </w:r>
      <w:r w:rsidRPr="001B0801">
        <w:rPr>
          <w:noProof/>
        </w:rPr>
      </w:r>
      <w:r w:rsidRPr="001B0801">
        <w:rPr>
          <w:noProof/>
        </w:rPr>
        <w:fldChar w:fldCharType="separate"/>
      </w:r>
      <w:r w:rsidR="00FF2657">
        <w:rPr>
          <w:noProof/>
        </w:rPr>
        <w:t>43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68B</w:t>
      </w:r>
      <w:r w:rsidRPr="001B0801">
        <w:rPr>
          <w:noProof/>
        </w:rPr>
        <w:tab/>
        <w:t>Application of Chapter</w:t>
      </w:r>
      <w:r w:rsidR="001B0801" w:rsidRPr="001B0801">
        <w:rPr>
          <w:noProof/>
        </w:rPr>
        <w:t> </w:t>
      </w:r>
      <w:r w:rsidRPr="001B0801">
        <w:rPr>
          <w:noProof/>
        </w:rPr>
        <w:t xml:space="preserve">4 of the </w:t>
      </w:r>
      <w:r w:rsidRPr="001B0801">
        <w:rPr>
          <w:i/>
          <w:noProof/>
        </w:rPr>
        <w:t>Subsidy Principles</w:t>
      </w:r>
      <w:r w:rsidR="001B0801" w:rsidRPr="001B0801">
        <w:rPr>
          <w:i/>
          <w:noProof/>
        </w:rPr>
        <w:t> </w:t>
      </w:r>
      <w:r w:rsidRPr="001B0801">
        <w:rPr>
          <w:i/>
          <w:noProof/>
        </w:rPr>
        <w:t>2014</w:t>
      </w:r>
      <w:r w:rsidRPr="001B0801">
        <w:rPr>
          <w:noProof/>
        </w:rPr>
        <w:tab/>
      </w:r>
      <w:r w:rsidRPr="001B0801">
        <w:rPr>
          <w:noProof/>
        </w:rPr>
        <w:fldChar w:fldCharType="begin"/>
      </w:r>
      <w:r w:rsidRPr="001B0801">
        <w:rPr>
          <w:noProof/>
        </w:rPr>
        <w:instrText xml:space="preserve"> PAGEREF _Toc391564971 \h </w:instrText>
      </w:r>
      <w:r w:rsidRPr="001B0801">
        <w:rPr>
          <w:noProof/>
        </w:rPr>
      </w:r>
      <w:r w:rsidRPr="001B0801">
        <w:rPr>
          <w:noProof/>
        </w:rPr>
        <w:fldChar w:fldCharType="separate"/>
      </w:r>
      <w:r w:rsidR="00FF2657">
        <w:rPr>
          <w:noProof/>
        </w:rPr>
        <w:t>43</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Chapter</w:t>
      </w:r>
      <w:r w:rsidR="001B0801" w:rsidRPr="001B0801">
        <w:rPr>
          <w:noProof/>
        </w:rPr>
        <w:t> </w:t>
      </w:r>
      <w:r w:rsidRPr="001B0801">
        <w:rPr>
          <w:noProof/>
        </w:rPr>
        <w:t>4—Responsibilities of approved providers</w:t>
      </w:r>
      <w:r w:rsidRPr="001B0801">
        <w:rPr>
          <w:b w:val="0"/>
          <w:noProof/>
          <w:sz w:val="18"/>
        </w:rPr>
        <w:tab/>
      </w:r>
      <w:r w:rsidRPr="001B0801">
        <w:rPr>
          <w:b w:val="0"/>
          <w:noProof/>
          <w:sz w:val="18"/>
        </w:rPr>
        <w:fldChar w:fldCharType="begin"/>
      </w:r>
      <w:r w:rsidRPr="001B0801">
        <w:rPr>
          <w:b w:val="0"/>
          <w:noProof/>
          <w:sz w:val="18"/>
        </w:rPr>
        <w:instrText xml:space="preserve"> PAGEREF _Toc391564972 \h </w:instrText>
      </w:r>
      <w:r w:rsidRPr="001B0801">
        <w:rPr>
          <w:b w:val="0"/>
          <w:noProof/>
          <w:sz w:val="18"/>
        </w:rPr>
      </w:r>
      <w:r w:rsidRPr="001B0801">
        <w:rPr>
          <w:b w:val="0"/>
          <w:noProof/>
          <w:sz w:val="18"/>
        </w:rPr>
        <w:fldChar w:fldCharType="separate"/>
      </w:r>
      <w:r w:rsidR="00FF2657">
        <w:rPr>
          <w:b w:val="0"/>
          <w:noProof/>
          <w:sz w:val="18"/>
        </w:rPr>
        <w:t>44</w:t>
      </w:r>
      <w:r w:rsidRPr="001B0801">
        <w:rPr>
          <w:b w:val="0"/>
          <w:noProof/>
          <w:sz w:val="18"/>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1—Accommodation bonds</w:t>
      </w:r>
      <w:r w:rsidRPr="001B0801">
        <w:rPr>
          <w:b w:val="0"/>
          <w:noProof/>
          <w:sz w:val="18"/>
        </w:rPr>
        <w:tab/>
      </w:r>
      <w:r w:rsidRPr="001B0801">
        <w:rPr>
          <w:b w:val="0"/>
          <w:noProof/>
          <w:sz w:val="18"/>
        </w:rPr>
        <w:fldChar w:fldCharType="begin"/>
      </w:r>
      <w:r w:rsidRPr="001B0801">
        <w:rPr>
          <w:b w:val="0"/>
          <w:noProof/>
          <w:sz w:val="18"/>
        </w:rPr>
        <w:instrText xml:space="preserve"> PAGEREF _Toc391564973 \h </w:instrText>
      </w:r>
      <w:r w:rsidRPr="001B0801">
        <w:rPr>
          <w:b w:val="0"/>
          <w:noProof/>
          <w:sz w:val="18"/>
        </w:rPr>
      </w:r>
      <w:r w:rsidRPr="001B0801">
        <w:rPr>
          <w:b w:val="0"/>
          <w:noProof/>
          <w:sz w:val="18"/>
        </w:rPr>
        <w:fldChar w:fldCharType="separate"/>
      </w:r>
      <w:r w:rsidR="00FF2657">
        <w:rPr>
          <w:b w:val="0"/>
          <w:noProof/>
          <w:sz w:val="18"/>
        </w:rPr>
        <w:t>44</w:t>
      </w:r>
      <w:r w:rsidRPr="001B0801">
        <w:rPr>
          <w:b w:val="0"/>
          <w:noProof/>
          <w:sz w:val="18"/>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1—Basic rules about accommodation bonds</w:t>
      </w:r>
      <w:r w:rsidRPr="001B0801">
        <w:rPr>
          <w:b w:val="0"/>
          <w:noProof/>
          <w:sz w:val="18"/>
        </w:rPr>
        <w:tab/>
      </w:r>
      <w:r w:rsidRPr="001B0801">
        <w:rPr>
          <w:b w:val="0"/>
          <w:noProof/>
          <w:sz w:val="18"/>
        </w:rPr>
        <w:fldChar w:fldCharType="begin"/>
      </w:r>
      <w:r w:rsidRPr="001B0801">
        <w:rPr>
          <w:b w:val="0"/>
          <w:noProof/>
          <w:sz w:val="18"/>
        </w:rPr>
        <w:instrText xml:space="preserve"> PAGEREF _Toc391564974 \h </w:instrText>
      </w:r>
      <w:r w:rsidRPr="001B0801">
        <w:rPr>
          <w:b w:val="0"/>
          <w:noProof/>
          <w:sz w:val="18"/>
        </w:rPr>
      </w:r>
      <w:r w:rsidRPr="001B0801">
        <w:rPr>
          <w:b w:val="0"/>
          <w:noProof/>
          <w:sz w:val="18"/>
        </w:rPr>
        <w:fldChar w:fldCharType="separate"/>
      </w:r>
      <w:r w:rsidR="00FF2657">
        <w:rPr>
          <w:b w:val="0"/>
          <w:noProof/>
          <w:sz w:val="18"/>
        </w:rPr>
        <w:t>44</w:t>
      </w:r>
      <w:r w:rsidRPr="001B0801">
        <w:rPr>
          <w:b w:val="0"/>
          <w:noProof/>
          <w:sz w:val="18"/>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A—Information about accommodation bonds etc.</w:t>
      </w:r>
      <w:r w:rsidRPr="001B0801">
        <w:rPr>
          <w:b w:val="0"/>
          <w:noProof/>
          <w:sz w:val="18"/>
        </w:rPr>
        <w:tab/>
      </w:r>
      <w:r w:rsidRPr="001B0801">
        <w:rPr>
          <w:b w:val="0"/>
          <w:noProof/>
          <w:sz w:val="18"/>
        </w:rPr>
        <w:fldChar w:fldCharType="begin"/>
      </w:r>
      <w:r w:rsidRPr="001B0801">
        <w:rPr>
          <w:b w:val="0"/>
          <w:noProof/>
          <w:sz w:val="18"/>
        </w:rPr>
        <w:instrText xml:space="preserve"> PAGEREF _Toc391564975 \h </w:instrText>
      </w:r>
      <w:r w:rsidRPr="001B0801">
        <w:rPr>
          <w:b w:val="0"/>
          <w:noProof/>
          <w:sz w:val="18"/>
        </w:rPr>
      </w:r>
      <w:r w:rsidRPr="001B0801">
        <w:rPr>
          <w:b w:val="0"/>
          <w:noProof/>
          <w:sz w:val="18"/>
        </w:rPr>
        <w:fldChar w:fldCharType="separate"/>
      </w:r>
      <w:r w:rsidR="00FF2657">
        <w:rPr>
          <w:b w:val="0"/>
          <w:noProof/>
          <w:sz w:val="18"/>
        </w:rPr>
        <w:t>44</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69</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_Toc391564976 \h </w:instrText>
      </w:r>
      <w:r w:rsidRPr="001B0801">
        <w:rPr>
          <w:noProof/>
        </w:rPr>
      </w:r>
      <w:r w:rsidRPr="001B0801">
        <w:rPr>
          <w:noProof/>
        </w:rPr>
        <w:fldChar w:fldCharType="separate"/>
      </w:r>
      <w:r w:rsidR="00FF2657">
        <w:rPr>
          <w:noProof/>
        </w:rPr>
        <w:t>44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70</w:t>
      </w:r>
      <w:r w:rsidRPr="001B0801">
        <w:rPr>
          <w:noProof/>
        </w:rPr>
        <w:tab/>
        <w:t>Information about accommodation bonds</w:t>
      </w:r>
      <w:r w:rsidRPr="001B0801">
        <w:rPr>
          <w:noProof/>
        </w:rPr>
        <w:tab/>
      </w:r>
      <w:r w:rsidRPr="001B0801">
        <w:rPr>
          <w:noProof/>
        </w:rPr>
        <w:fldChar w:fldCharType="begin"/>
      </w:r>
      <w:r w:rsidRPr="001B0801">
        <w:rPr>
          <w:noProof/>
        </w:rPr>
        <w:instrText xml:space="preserve"> PAGEREF _Toc391564977 \h </w:instrText>
      </w:r>
      <w:r w:rsidRPr="001B0801">
        <w:rPr>
          <w:noProof/>
        </w:rPr>
      </w:r>
      <w:r w:rsidRPr="001B0801">
        <w:rPr>
          <w:noProof/>
        </w:rPr>
        <w:fldChar w:fldCharType="separate"/>
      </w:r>
      <w:r w:rsidR="00FF2657">
        <w:rPr>
          <w:noProof/>
        </w:rPr>
        <w:t>44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71</w:t>
      </w:r>
      <w:r w:rsidRPr="001B0801">
        <w:rPr>
          <w:noProof/>
        </w:rPr>
        <w:tab/>
        <w:t>Extension of time for entering into accommodation bond agreement</w:t>
      </w:r>
      <w:r w:rsidRPr="001B0801">
        <w:rPr>
          <w:noProof/>
        </w:rPr>
        <w:tab/>
      </w:r>
      <w:r w:rsidRPr="001B0801">
        <w:rPr>
          <w:noProof/>
        </w:rPr>
        <w:fldChar w:fldCharType="begin"/>
      </w:r>
      <w:r w:rsidRPr="001B0801">
        <w:rPr>
          <w:noProof/>
        </w:rPr>
        <w:instrText xml:space="preserve"> PAGEREF _Toc391564978 \h </w:instrText>
      </w:r>
      <w:r w:rsidRPr="001B0801">
        <w:rPr>
          <w:noProof/>
        </w:rPr>
      </w:r>
      <w:r w:rsidRPr="001B0801">
        <w:rPr>
          <w:noProof/>
        </w:rPr>
        <w:fldChar w:fldCharType="separate"/>
      </w:r>
      <w:r w:rsidR="00FF2657">
        <w:rPr>
          <w:noProof/>
        </w:rPr>
        <w:t>45</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B—Other rules about accommodation bonds</w:t>
      </w:r>
      <w:r w:rsidRPr="001B0801">
        <w:rPr>
          <w:b w:val="0"/>
          <w:noProof/>
          <w:sz w:val="18"/>
        </w:rPr>
        <w:tab/>
      </w:r>
      <w:r w:rsidRPr="001B0801">
        <w:rPr>
          <w:b w:val="0"/>
          <w:noProof/>
          <w:sz w:val="18"/>
        </w:rPr>
        <w:fldChar w:fldCharType="begin"/>
      </w:r>
      <w:r w:rsidRPr="001B0801">
        <w:rPr>
          <w:b w:val="0"/>
          <w:noProof/>
          <w:sz w:val="18"/>
        </w:rPr>
        <w:instrText xml:space="preserve"> PAGEREF _Toc391564979 \h </w:instrText>
      </w:r>
      <w:r w:rsidRPr="001B0801">
        <w:rPr>
          <w:b w:val="0"/>
          <w:noProof/>
          <w:sz w:val="18"/>
        </w:rPr>
      </w:r>
      <w:r w:rsidRPr="001B0801">
        <w:rPr>
          <w:b w:val="0"/>
          <w:noProof/>
          <w:sz w:val="18"/>
        </w:rPr>
        <w:fldChar w:fldCharType="separate"/>
      </w:r>
      <w:r w:rsidR="00FF2657">
        <w:rPr>
          <w:b w:val="0"/>
          <w:noProof/>
          <w:sz w:val="18"/>
        </w:rPr>
        <w:t>45</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72</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_Toc391564980 \h </w:instrText>
      </w:r>
      <w:r w:rsidRPr="001B0801">
        <w:rPr>
          <w:noProof/>
        </w:rPr>
      </w:r>
      <w:r w:rsidRPr="001B0801">
        <w:rPr>
          <w:noProof/>
        </w:rPr>
        <w:fldChar w:fldCharType="separate"/>
      </w:r>
      <w:r w:rsidR="00FF2657">
        <w:rPr>
          <w:noProof/>
        </w:rPr>
        <w:t>45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73</w:t>
      </w:r>
      <w:r w:rsidRPr="001B0801">
        <w:rPr>
          <w:noProof/>
        </w:rPr>
        <w:tab/>
        <w:t>Accommodation bond agreement required even if financial hardship determination is sought</w:t>
      </w:r>
      <w:r w:rsidRPr="001B0801">
        <w:rPr>
          <w:noProof/>
        </w:rPr>
        <w:tab/>
      </w:r>
      <w:r w:rsidRPr="001B0801">
        <w:rPr>
          <w:noProof/>
        </w:rPr>
        <w:fldChar w:fldCharType="begin"/>
      </w:r>
      <w:r w:rsidRPr="001B0801">
        <w:rPr>
          <w:noProof/>
        </w:rPr>
        <w:instrText xml:space="preserve"> PAGEREF _Toc391564981 \h </w:instrText>
      </w:r>
      <w:r w:rsidRPr="001B0801">
        <w:rPr>
          <w:noProof/>
        </w:rPr>
      </w:r>
      <w:r w:rsidRPr="001B0801">
        <w:rPr>
          <w:noProof/>
        </w:rPr>
        <w:fldChar w:fldCharType="separate"/>
      </w:r>
      <w:r w:rsidR="00FF2657">
        <w:rPr>
          <w:noProof/>
        </w:rPr>
        <w:t>45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74</w:t>
      </w:r>
      <w:r w:rsidRPr="001B0801">
        <w:rPr>
          <w:noProof/>
        </w:rPr>
        <w:tab/>
        <w:t>Payment if agreed accommodation bond not paid</w:t>
      </w:r>
      <w:r w:rsidRPr="001B0801">
        <w:rPr>
          <w:noProof/>
        </w:rPr>
        <w:tab/>
      </w:r>
      <w:r w:rsidRPr="001B0801">
        <w:rPr>
          <w:noProof/>
        </w:rPr>
        <w:fldChar w:fldCharType="begin"/>
      </w:r>
      <w:r w:rsidRPr="001B0801">
        <w:rPr>
          <w:noProof/>
        </w:rPr>
        <w:instrText xml:space="preserve"> PAGEREF _Toc391564982 \h </w:instrText>
      </w:r>
      <w:r w:rsidRPr="001B0801">
        <w:rPr>
          <w:noProof/>
        </w:rPr>
      </w:r>
      <w:r w:rsidRPr="001B0801">
        <w:rPr>
          <w:noProof/>
        </w:rPr>
        <w:fldChar w:fldCharType="separate"/>
      </w:r>
      <w:r w:rsidR="00FF2657">
        <w:rPr>
          <w:noProof/>
        </w:rPr>
        <w:t>45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75</w:t>
      </w:r>
      <w:r w:rsidRPr="001B0801">
        <w:rPr>
          <w:noProof/>
        </w:rPr>
        <w:tab/>
        <w:t>Payment of accommodation bond before refund of pre</w:t>
      </w:r>
      <w:r w:rsidR="001B0801">
        <w:rPr>
          <w:noProof/>
        </w:rPr>
        <w:noBreakHyphen/>
      </w:r>
      <w:r w:rsidRPr="001B0801">
        <w:rPr>
          <w:noProof/>
        </w:rPr>
        <w:t>allocation lump sum</w:t>
      </w:r>
      <w:r w:rsidRPr="001B0801">
        <w:rPr>
          <w:noProof/>
        </w:rPr>
        <w:tab/>
      </w:r>
      <w:r w:rsidRPr="001B0801">
        <w:rPr>
          <w:noProof/>
        </w:rPr>
        <w:fldChar w:fldCharType="begin"/>
      </w:r>
      <w:r w:rsidRPr="001B0801">
        <w:rPr>
          <w:noProof/>
        </w:rPr>
        <w:instrText xml:space="preserve"> PAGEREF _Toc391564983 \h </w:instrText>
      </w:r>
      <w:r w:rsidRPr="001B0801">
        <w:rPr>
          <w:noProof/>
        </w:rPr>
      </w:r>
      <w:r w:rsidRPr="001B0801">
        <w:rPr>
          <w:noProof/>
        </w:rPr>
        <w:fldChar w:fldCharType="separate"/>
      </w:r>
      <w:r w:rsidR="00FF2657">
        <w:rPr>
          <w:noProof/>
        </w:rPr>
        <w:t>46</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2—Contents of accommodation bond agreements</w:t>
      </w:r>
      <w:r w:rsidRPr="001B0801">
        <w:rPr>
          <w:b w:val="0"/>
          <w:noProof/>
          <w:sz w:val="18"/>
        </w:rPr>
        <w:tab/>
      </w:r>
      <w:r w:rsidRPr="001B0801">
        <w:rPr>
          <w:b w:val="0"/>
          <w:noProof/>
          <w:sz w:val="18"/>
        </w:rPr>
        <w:fldChar w:fldCharType="begin"/>
      </w:r>
      <w:r w:rsidRPr="001B0801">
        <w:rPr>
          <w:b w:val="0"/>
          <w:noProof/>
          <w:sz w:val="18"/>
        </w:rPr>
        <w:instrText xml:space="preserve"> PAGEREF _Toc391564984 \h </w:instrText>
      </w:r>
      <w:r w:rsidRPr="001B0801">
        <w:rPr>
          <w:b w:val="0"/>
          <w:noProof/>
          <w:sz w:val="18"/>
        </w:rPr>
      </w:r>
      <w:r w:rsidRPr="001B0801">
        <w:rPr>
          <w:b w:val="0"/>
          <w:noProof/>
          <w:sz w:val="18"/>
        </w:rPr>
        <w:fldChar w:fldCharType="separate"/>
      </w:r>
      <w:r w:rsidR="00FF2657">
        <w:rPr>
          <w:b w:val="0"/>
          <w:noProof/>
          <w:sz w:val="18"/>
        </w:rPr>
        <w:t>47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76</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_Toc391564985 \h </w:instrText>
      </w:r>
      <w:r w:rsidRPr="001B0801">
        <w:rPr>
          <w:noProof/>
        </w:rPr>
      </w:r>
      <w:r w:rsidRPr="001B0801">
        <w:rPr>
          <w:noProof/>
        </w:rPr>
        <w:fldChar w:fldCharType="separate"/>
      </w:r>
      <w:r w:rsidR="00FF2657">
        <w:rPr>
          <w:noProof/>
        </w:rPr>
        <w:t>47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77</w:t>
      </w:r>
      <w:r w:rsidRPr="001B0801">
        <w:rPr>
          <w:noProof/>
        </w:rPr>
        <w:tab/>
        <w:t>Amount of accommodation bond—no financial hardship</w:t>
      </w:r>
      <w:r w:rsidRPr="001B0801">
        <w:rPr>
          <w:noProof/>
        </w:rPr>
        <w:tab/>
      </w:r>
      <w:r w:rsidRPr="001B0801">
        <w:rPr>
          <w:noProof/>
        </w:rPr>
        <w:fldChar w:fldCharType="begin"/>
      </w:r>
      <w:r w:rsidRPr="001B0801">
        <w:rPr>
          <w:noProof/>
        </w:rPr>
        <w:instrText xml:space="preserve"> PAGEREF _Toc391564986 \h </w:instrText>
      </w:r>
      <w:r w:rsidRPr="001B0801">
        <w:rPr>
          <w:noProof/>
        </w:rPr>
      </w:r>
      <w:r w:rsidRPr="001B0801">
        <w:rPr>
          <w:noProof/>
        </w:rPr>
        <w:fldChar w:fldCharType="separate"/>
      </w:r>
      <w:r w:rsidR="00FF2657">
        <w:rPr>
          <w:noProof/>
        </w:rPr>
        <w:t>47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78</w:t>
      </w:r>
      <w:r w:rsidRPr="001B0801">
        <w:rPr>
          <w:noProof/>
        </w:rPr>
        <w:tab/>
        <w:t>Retention amounts and interest, or interest equivalent, charges</w:t>
      </w:r>
      <w:r w:rsidRPr="001B0801">
        <w:rPr>
          <w:noProof/>
        </w:rPr>
        <w:tab/>
      </w:r>
      <w:r w:rsidRPr="001B0801">
        <w:rPr>
          <w:noProof/>
        </w:rPr>
        <w:fldChar w:fldCharType="begin"/>
      </w:r>
      <w:r w:rsidRPr="001B0801">
        <w:rPr>
          <w:noProof/>
        </w:rPr>
        <w:instrText xml:space="preserve"> PAGEREF _Toc391564987 \h </w:instrText>
      </w:r>
      <w:r w:rsidRPr="001B0801">
        <w:rPr>
          <w:noProof/>
        </w:rPr>
      </w:r>
      <w:r w:rsidRPr="001B0801">
        <w:rPr>
          <w:noProof/>
        </w:rPr>
        <w:fldChar w:fldCharType="separate"/>
      </w:r>
      <w:r w:rsidR="00FF2657">
        <w:rPr>
          <w:noProof/>
        </w:rPr>
        <w:t>47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79</w:t>
      </w:r>
      <w:r w:rsidRPr="001B0801">
        <w:rPr>
          <w:noProof/>
        </w:rPr>
        <w:tab/>
        <w:t>Periodic payments</w:t>
      </w:r>
      <w:r w:rsidRPr="001B0801">
        <w:rPr>
          <w:noProof/>
        </w:rPr>
        <w:tab/>
      </w:r>
      <w:r w:rsidRPr="001B0801">
        <w:rPr>
          <w:noProof/>
        </w:rPr>
        <w:fldChar w:fldCharType="begin"/>
      </w:r>
      <w:r w:rsidRPr="001B0801">
        <w:rPr>
          <w:noProof/>
        </w:rPr>
        <w:instrText xml:space="preserve"> PAGEREF _Toc391564988 \h </w:instrText>
      </w:r>
      <w:r w:rsidRPr="001B0801">
        <w:rPr>
          <w:noProof/>
        </w:rPr>
      </w:r>
      <w:r w:rsidRPr="001B0801">
        <w:rPr>
          <w:noProof/>
        </w:rPr>
        <w:fldChar w:fldCharType="separate"/>
      </w:r>
      <w:r w:rsidR="00FF2657">
        <w:rPr>
          <w:noProof/>
        </w:rPr>
        <w:t>48</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80</w:t>
      </w:r>
      <w:r w:rsidRPr="001B0801">
        <w:rPr>
          <w:noProof/>
        </w:rPr>
        <w:tab/>
        <w:t>Providing information to third parties</w:t>
      </w:r>
      <w:r w:rsidRPr="001B0801">
        <w:rPr>
          <w:noProof/>
        </w:rPr>
        <w:tab/>
      </w:r>
      <w:r w:rsidRPr="001B0801">
        <w:rPr>
          <w:noProof/>
        </w:rPr>
        <w:fldChar w:fldCharType="begin"/>
      </w:r>
      <w:r w:rsidRPr="001B0801">
        <w:rPr>
          <w:noProof/>
        </w:rPr>
        <w:instrText xml:space="preserve"> PAGEREF _Toc391564989 \h </w:instrText>
      </w:r>
      <w:r w:rsidRPr="001B0801">
        <w:rPr>
          <w:noProof/>
        </w:rPr>
      </w:r>
      <w:r w:rsidRPr="001B0801">
        <w:rPr>
          <w:noProof/>
        </w:rPr>
        <w:fldChar w:fldCharType="separate"/>
      </w:r>
      <w:r w:rsidR="00FF2657">
        <w:rPr>
          <w:noProof/>
        </w:rPr>
        <w:t>48</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3—Financial hardship determinations</w:t>
      </w:r>
      <w:r w:rsidRPr="001B0801">
        <w:rPr>
          <w:b w:val="0"/>
          <w:noProof/>
          <w:sz w:val="18"/>
        </w:rPr>
        <w:tab/>
      </w:r>
      <w:r w:rsidRPr="001B0801">
        <w:rPr>
          <w:b w:val="0"/>
          <w:noProof/>
          <w:sz w:val="18"/>
        </w:rPr>
        <w:fldChar w:fldCharType="begin"/>
      </w:r>
      <w:r w:rsidRPr="001B0801">
        <w:rPr>
          <w:b w:val="0"/>
          <w:noProof/>
          <w:sz w:val="18"/>
        </w:rPr>
        <w:instrText xml:space="preserve"> PAGEREF _Toc391564990 \h </w:instrText>
      </w:r>
      <w:r w:rsidRPr="001B0801">
        <w:rPr>
          <w:b w:val="0"/>
          <w:noProof/>
          <w:sz w:val="18"/>
        </w:rPr>
      </w:r>
      <w:r w:rsidRPr="001B0801">
        <w:rPr>
          <w:b w:val="0"/>
          <w:noProof/>
          <w:sz w:val="18"/>
        </w:rPr>
        <w:fldChar w:fldCharType="separate"/>
      </w:r>
      <w:r w:rsidR="00FF2657">
        <w:rPr>
          <w:b w:val="0"/>
          <w:noProof/>
          <w:sz w:val="18"/>
        </w:rPr>
        <w:t>49</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81</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_Toc391564991 \h </w:instrText>
      </w:r>
      <w:r w:rsidRPr="001B0801">
        <w:rPr>
          <w:noProof/>
        </w:rPr>
      </w:r>
      <w:r w:rsidRPr="001B0801">
        <w:rPr>
          <w:noProof/>
        </w:rPr>
        <w:fldChar w:fldCharType="separate"/>
      </w:r>
      <w:r w:rsidR="00FF2657">
        <w:rPr>
          <w:noProof/>
        </w:rPr>
        <w:t>49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lastRenderedPageBreak/>
        <w:t>82</w:t>
      </w:r>
      <w:r w:rsidRPr="001B0801">
        <w:rPr>
          <w:noProof/>
        </w:rPr>
        <w:tab/>
        <w:t>Matters to which Secretary must have regard in deciding whether to make financial hardship determination</w:t>
      </w:r>
      <w:r w:rsidRPr="001B0801">
        <w:rPr>
          <w:noProof/>
        </w:rPr>
        <w:tab/>
      </w:r>
      <w:r w:rsidRPr="001B0801">
        <w:rPr>
          <w:noProof/>
        </w:rPr>
        <w:fldChar w:fldCharType="begin"/>
      </w:r>
      <w:r w:rsidRPr="001B0801">
        <w:rPr>
          <w:noProof/>
        </w:rPr>
        <w:instrText xml:space="preserve"> PAGEREF _Toc391564992 \h </w:instrText>
      </w:r>
      <w:r w:rsidRPr="001B0801">
        <w:rPr>
          <w:noProof/>
        </w:rPr>
      </w:r>
      <w:r w:rsidRPr="001B0801">
        <w:rPr>
          <w:noProof/>
        </w:rPr>
        <w:fldChar w:fldCharType="separate"/>
      </w:r>
      <w:r w:rsidR="00FF2657">
        <w:rPr>
          <w:noProof/>
        </w:rPr>
        <w:t>49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83</w:t>
      </w:r>
      <w:r w:rsidRPr="001B0801">
        <w:rPr>
          <w:noProof/>
        </w:rPr>
        <w:tab/>
        <w:t>Circumstances in which Secretary may revoke financial hardship determination</w:t>
      </w:r>
      <w:r w:rsidRPr="001B0801">
        <w:rPr>
          <w:noProof/>
        </w:rPr>
        <w:tab/>
      </w:r>
      <w:r w:rsidRPr="001B0801">
        <w:rPr>
          <w:noProof/>
        </w:rPr>
        <w:fldChar w:fldCharType="begin"/>
      </w:r>
      <w:r w:rsidRPr="001B0801">
        <w:rPr>
          <w:noProof/>
        </w:rPr>
        <w:instrText xml:space="preserve"> PAGEREF _Toc391564993 \h </w:instrText>
      </w:r>
      <w:r w:rsidRPr="001B0801">
        <w:rPr>
          <w:noProof/>
        </w:rPr>
      </w:r>
      <w:r w:rsidRPr="001B0801">
        <w:rPr>
          <w:noProof/>
        </w:rPr>
        <w:fldChar w:fldCharType="separate"/>
      </w:r>
      <w:r w:rsidR="00FF2657">
        <w:rPr>
          <w:noProof/>
        </w:rPr>
        <w:t>50</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4—Paying accommodation bond by periodic payments</w:t>
      </w:r>
      <w:r w:rsidRPr="001B0801">
        <w:rPr>
          <w:b w:val="0"/>
          <w:noProof/>
          <w:sz w:val="18"/>
        </w:rPr>
        <w:tab/>
      </w:r>
      <w:r w:rsidRPr="001B0801">
        <w:rPr>
          <w:b w:val="0"/>
          <w:noProof/>
          <w:sz w:val="18"/>
        </w:rPr>
        <w:fldChar w:fldCharType="begin"/>
      </w:r>
      <w:r w:rsidRPr="001B0801">
        <w:rPr>
          <w:b w:val="0"/>
          <w:noProof/>
          <w:sz w:val="18"/>
        </w:rPr>
        <w:instrText xml:space="preserve"> PAGEREF _Toc391564994 \h </w:instrText>
      </w:r>
      <w:r w:rsidRPr="001B0801">
        <w:rPr>
          <w:b w:val="0"/>
          <w:noProof/>
          <w:sz w:val="18"/>
        </w:rPr>
      </w:r>
      <w:r w:rsidRPr="001B0801">
        <w:rPr>
          <w:b w:val="0"/>
          <w:noProof/>
          <w:sz w:val="18"/>
        </w:rPr>
        <w:fldChar w:fldCharType="separate"/>
      </w:r>
      <w:r w:rsidR="00FF2657">
        <w:rPr>
          <w:b w:val="0"/>
          <w:noProof/>
          <w:sz w:val="18"/>
        </w:rPr>
        <w:t>51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84</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_Toc391564995 \h </w:instrText>
      </w:r>
      <w:r w:rsidRPr="001B0801">
        <w:rPr>
          <w:noProof/>
        </w:rPr>
      </w:r>
      <w:r w:rsidRPr="001B0801">
        <w:rPr>
          <w:noProof/>
        </w:rPr>
        <w:fldChar w:fldCharType="separate"/>
      </w:r>
      <w:r w:rsidR="00FF2657">
        <w:rPr>
          <w:noProof/>
        </w:rPr>
        <w:t>51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85</w:t>
      </w:r>
      <w:r w:rsidRPr="001B0801">
        <w:rPr>
          <w:noProof/>
        </w:rPr>
        <w:tab/>
        <w:t>Frequency of periodic payments</w:t>
      </w:r>
      <w:r w:rsidRPr="001B0801">
        <w:rPr>
          <w:noProof/>
        </w:rPr>
        <w:tab/>
      </w:r>
      <w:r w:rsidRPr="001B0801">
        <w:rPr>
          <w:noProof/>
        </w:rPr>
        <w:fldChar w:fldCharType="begin"/>
      </w:r>
      <w:r w:rsidRPr="001B0801">
        <w:rPr>
          <w:noProof/>
        </w:rPr>
        <w:instrText xml:space="preserve"> PAGEREF _Toc391564996 \h </w:instrText>
      </w:r>
      <w:r w:rsidRPr="001B0801">
        <w:rPr>
          <w:noProof/>
        </w:rPr>
      </w:r>
      <w:r w:rsidRPr="001B0801">
        <w:rPr>
          <w:noProof/>
        </w:rPr>
        <w:fldChar w:fldCharType="separate"/>
      </w:r>
      <w:r w:rsidR="00FF2657">
        <w:rPr>
          <w:noProof/>
        </w:rPr>
        <w:t>51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86</w:t>
      </w:r>
      <w:r w:rsidRPr="001B0801">
        <w:rPr>
          <w:noProof/>
        </w:rPr>
        <w:tab/>
        <w:t>Agreement on periodic payments</w:t>
      </w:r>
      <w:r w:rsidRPr="001B0801">
        <w:rPr>
          <w:noProof/>
        </w:rPr>
        <w:tab/>
      </w:r>
      <w:r w:rsidRPr="001B0801">
        <w:rPr>
          <w:noProof/>
        </w:rPr>
        <w:fldChar w:fldCharType="begin"/>
      </w:r>
      <w:r w:rsidRPr="001B0801">
        <w:rPr>
          <w:noProof/>
        </w:rPr>
        <w:instrText xml:space="preserve"> PAGEREF _Toc391564997 \h </w:instrText>
      </w:r>
      <w:r w:rsidRPr="001B0801">
        <w:rPr>
          <w:noProof/>
        </w:rPr>
      </w:r>
      <w:r w:rsidRPr="001B0801">
        <w:rPr>
          <w:noProof/>
        </w:rPr>
        <w:fldChar w:fldCharType="separate"/>
      </w:r>
      <w:r w:rsidR="00FF2657">
        <w:rPr>
          <w:noProof/>
        </w:rPr>
        <w:t>51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87</w:t>
      </w:r>
      <w:r w:rsidRPr="001B0801">
        <w:rPr>
          <w:noProof/>
        </w:rPr>
        <w:tab/>
        <w:t>Method for working out amounts of periodic payments</w:t>
      </w:r>
      <w:r w:rsidRPr="001B0801">
        <w:rPr>
          <w:noProof/>
        </w:rPr>
        <w:tab/>
      </w:r>
      <w:r w:rsidRPr="001B0801">
        <w:rPr>
          <w:noProof/>
        </w:rPr>
        <w:fldChar w:fldCharType="begin"/>
      </w:r>
      <w:r w:rsidRPr="001B0801">
        <w:rPr>
          <w:noProof/>
        </w:rPr>
        <w:instrText xml:space="preserve"> PAGEREF _Toc391564998 \h </w:instrText>
      </w:r>
      <w:r w:rsidRPr="001B0801">
        <w:rPr>
          <w:noProof/>
        </w:rPr>
      </w:r>
      <w:r w:rsidRPr="001B0801">
        <w:rPr>
          <w:noProof/>
        </w:rPr>
        <w:fldChar w:fldCharType="separate"/>
      </w:r>
      <w:r w:rsidR="00FF2657">
        <w:rPr>
          <w:noProof/>
        </w:rPr>
        <w:t>51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88</w:t>
      </w:r>
      <w:r w:rsidRPr="001B0801">
        <w:rPr>
          <w:noProof/>
        </w:rPr>
        <w:tab/>
        <w:t>Respite care periods to be disregarded</w:t>
      </w:r>
      <w:r w:rsidRPr="001B0801">
        <w:rPr>
          <w:noProof/>
        </w:rPr>
        <w:tab/>
      </w:r>
      <w:r w:rsidRPr="001B0801">
        <w:rPr>
          <w:noProof/>
        </w:rPr>
        <w:fldChar w:fldCharType="begin"/>
      </w:r>
      <w:r w:rsidRPr="001B0801">
        <w:rPr>
          <w:noProof/>
        </w:rPr>
        <w:instrText xml:space="preserve"> PAGEREF _Toc391564999 \h </w:instrText>
      </w:r>
      <w:r w:rsidRPr="001B0801">
        <w:rPr>
          <w:noProof/>
        </w:rPr>
      </w:r>
      <w:r w:rsidRPr="001B0801">
        <w:rPr>
          <w:noProof/>
        </w:rPr>
        <w:fldChar w:fldCharType="separate"/>
      </w:r>
      <w:r w:rsidR="00FF2657">
        <w:rPr>
          <w:noProof/>
        </w:rPr>
        <w:t>52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89</w:t>
      </w:r>
      <w:r w:rsidRPr="001B0801">
        <w:rPr>
          <w:noProof/>
        </w:rPr>
        <w:tab/>
        <w:t>Minimum amount of periodic payments</w:t>
      </w:r>
      <w:r w:rsidRPr="001B0801">
        <w:rPr>
          <w:noProof/>
        </w:rPr>
        <w:tab/>
      </w:r>
      <w:r w:rsidRPr="001B0801">
        <w:rPr>
          <w:noProof/>
        </w:rPr>
        <w:fldChar w:fldCharType="begin"/>
      </w:r>
      <w:r w:rsidRPr="001B0801">
        <w:rPr>
          <w:noProof/>
        </w:rPr>
        <w:instrText xml:space="preserve"> PAGEREF _Toc391565000 \h </w:instrText>
      </w:r>
      <w:r w:rsidRPr="001B0801">
        <w:rPr>
          <w:noProof/>
        </w:rPr>
      </w:r>
      <w:r w:rsidRPr="001B0801">
        <w:rPr>
          <w:noProof/>
        </w:rPr>
        <w:fldChar w:fldCharType="separate"/>
      </w:r>
      <w:r w:rsidR="00FF2657">
        <w:rPr>
          <w:noProof/>
        </w:rPr>
        <w:t>52</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5—Rights of approved providers</w:t>
      </w:r>
      <w:r w:rsidRPr="001B0801">
        <w:rPr>
          <w:b w:val="0"/>
          <w:noProof/>
          <w:sz w:val="18"/>
        </w:rPr>
        <w:tab/>
      </w:r>
      <w:r w:rsidRPr="001B0801">
        <w:rPr>
          <w:b w:val="0"/>
          <w:noProof/>
          <w:sz w:val="18"/>
        </w:rPr>
        <w:fldChar w:fldCharType="begin"/>
      </w:r>
      <w:r w:rsidRPr="001B0801">
        <w:rPr>
          <w:b w:val="0"/>
          <w:noProof/>
          <w:sz w:val="18"/>
        </w:rPr>
        <w:instrText xml:space="preserve"> PAGEREF _Toc391565001 \h </w:instrText>
      </w:r>
      <w:r w:rsidRPr="001B0801">
        <w:rPr>
          <w:b w:val="0"/>
          <w:noProof/>
          <w:sz w:val="18"/>
        </w:rPr>
      </w:r>
      <w:r w:rsidRPr="001B0801">
        <w:rPr>
          <w:b w:val="0"/>
          <w:noProof/>
          <w:sz w:val="18"/>
        </w:rPr>
        <w:fldChar w:fldCharType="separate"/>
      </w:r>
      <w:r w:rsidR="00FF2657">
        <w:rPr>
          <w:b w:val="0"/>
          <w:noProof/>
          <w:sz w:val="18"/>
        </w:rPr>
        <w:t>53</w:t>
      </w:r>
      <w:r w:rsidRPr="001B0801">
        <w:rPr>
          <w:b w:val="0"/>
          <w:noProof/>
          <w:sz w:val="18"/>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A—Retention of income derived from investment of accommodation bond balance</w:t>
      </w:r>
      <w:r w:rsidRPr="001B0801">
        <w:rPr>
          <w:b w:val="0"/>
          <w:noProof/>
          <w:sz w:val="18"/>
        </w:rPr>
        <w:tab/>
      </w:r>
      <w:r w:rsidRPr="001B0801">
        <w:rPr>
          <w:b w:val="0"/>
          <w:noProof/>
          <w:sz w:val="18"/>
        </w:rPr>
        <w:fldChar w:fldCharType="begin"/>
      </w:r>
      <w:r w:rsidRPr="001B0801">
        <w:rPr>
          <w:b w:val="0"/>
          <w:noProof/>
          <w:sz w:val="18"/>
        </w:rPr>
        <w:instrText xml:space="preserve"> PAGEREF _Toc391565002 \h </w:instrText>
      </w:r>
      <w:r w:rsidRPr="001B0801">
        <w:rPr>
          <w:b w:val="0"/>
          <w:noProof/>
          <w:sz w:val="18"/>
        </w:rPr>
      </w:r>
      <w:r w:rsidRPr="001B0801">
        <w:rPr>
          <w:b w:val="0"/>
          <w:noProof/>
          <w:sz w:val="18"/>
        </w:rPr>
        <w:fldChar w:fldCharType="separate"/>
      </w:r>
      <w:r w:rsidR="00FF2657">
        <w:rPr>
          <w:b w:val="0"/>
          <w:noProof/>
          <w:sz w:val="18"/>
        </w:rPr>
        <w:t>53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90</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_Toc391565003 \h </w:instrText>
      </w:r>
      <w:r w:rsidRPr="001B0801">
        <w:rPr>
          <w:noProof/>
        </w:rPr>
      </w:r>
      <w:r w:rsidRPr="001B0801">
        <w:rPr>
          <w:noProof/>
        </w:rPr>
        <w:fldChar w:fldCharType="separate"/>
      </w:r>
      <w:r w:rsidR="00FF2657">
        <w:rPr>
          <w:noProof/>
        </w:rPr>
        <w:t>53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91</w:t>
      </w:r>
      <w:r w:rsidRPr="001B0801">
        <w:rPr>
          <w:noProof/>
        </w:rPr>
        <w:tab/>
        <w:t>Working out amounts</w:t>
      </w:r>
      <w:r w:rsidRPr="001B0801">
        <w:rPr>
          <w:noProof/>
        </w:rPr>
        <w:tab/>
      </w:r>
      <w:r w:rsidRPr="001B0801">
        <w:rPr>
          <w:noProof/>
        </w:rPr>
        <w:fldChar w:fldCharType="begin"/>
      </w:r>
      <w:r w:rsidRPr="001B0801">
        <w:rPr>
          <w:noProof/>
        </w:rPr>
        <w:instrText xml:space="preserve"> PAGEREF _Toc391565004 \h </w:instrText>
      </w:r>
      <w:r w:rsidRPr="001B0801">
        <w:rPr>
          <w:noProof/>
        </w:rPr>
      </w:r>
      <w:r w:rsidRPr="001B0801">
        <w:rPr>
          <w:noProof/>
        </w:rPr>
        <w:fldChar w:fldCharType="separate"/>
      </w:r>
      <w:r w:rsidR="00FF2657">
        <w:rPr>
          <w:noProof/>
        </w:rPr>
        <w:t>53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92</w:t>
      </w:r>
      <w:r w:rsidRPr="001B0801">
        <w:rPr>
          <w:noProof/>
        </w:rPr>
        <w:tab/>
        <w:t>Respite care periods to be disregarded</w:t>
      </w:r>
      <w:r w:rsidRPr="001B0801">
        <w:rPr>
          <w:noProof/>
        </w:rPr>
        <w:tab/>
      </w:r>
      <w:r w:rsidRPr="001B0801">
        <w:rPr>
          <w:noProof/>
        </w:rPr>
        <w:fldChar w:fldCharType="begin"/>
      </w:r>
      <w:r w:rsidRPr="001B0801">
        <w:rPr>
          <w:noProof/>
        </w:rPr>
        <w:instrText xml:space="preserve"> PAGEREF _Toc391565005 \h </w:instrText>
      </w:r>
      <w:r w:rsidRPr="001B0801">
        <w:rPr>
          <w:noProof/>
        </w:rPr>
      </w:r>
      <w:r w:rsidRPr="001B0801">
        <w:rPr>
          <w:noProof/>
        </w:rPr>
        <w:fldChar w:fldCharType="separate"/>
      </w:r>
      <w:r w:rsidR="00FF2657">
        <w:rPr>
          <w:noProof/>
        </w:rPr>
        <w:t>54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93</w:t>
      </w:r>
      <w:r w:rsidRPr="001B0801">
        <w:rPr>
          <w:noProof/>
        </w:rPr>
        <w:tab/>
        <w:t>Financial hardship—period to be disregarded</w:t>
      </w:r>
      <w:r w:rsidRPr="001B0801">
        <w:rPr>
          <w:noProof/>
        </w:rPr>
        <w:tab/>
      </w:r>
      <w:r w:rsidRPr="001B0801">
        <w:rPr>
          <w:noProof/>
        </w:rPr>
        <w:fldChar w:fldCharType="begin"/>
      </w:r>
      <w:r w:rsidRPr="001B0801">
        <w:rPr>
          <w:noProof/>
        </w:rPr>
        <w:instrText xml:space="preserve"> PAGEREF _Toc391565006 \h </w:instrText>
      </w:r>
      <w:r w:rsidRPr="001B0801">
        <w:rPr>
          <w:noProof/>
        </w:rPr>
      </w:r>
      <w:r w:rsidRPr="001B0801">
        <w:rPr>
          <w:noProof/>
        </w:rPr>
        <w:fldChar w:fldCharType="separate"/>
      </w:r>
      <w:r w:rsidR="00FF2657">
        <w:rPr>
          <w:noProof/>
        </w:rPr>
        <w:t>55</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B—Deduction from accommodation bond balance of interest on amounts owed</w:t>
      </w:r>
      <w:r w:rsidRPr="001B0801">
        <w:rPr>
          <w:b w:val="0"/>
          <w:noProof/>
          <w:sz w:val="18"/>
        </w:rPr>
        <w:tab/>
      </w:r>
      <w:r w:rsidRPr="001B0801">
        <w:rPr>
          <w:b w:val="0"/>
          <w:noProof/>
          <w:sz w:val="18"/>
        </w:rPr>
        <w:fldChar w:fldCharType="begin"/>
      </w:r>
      <w:r w:rsidRPr="001B0801">
        <w:rPr>
          <w:b w:val="0"/>
          <w:noProof/>
          <w:sz w:val="18"/>
        </w:rPr>
        <w:instrText xml:space="preserve"> PAGEREF _Toc391565007 \h </w:instrText>
      </w:r>
      <w:r w:rsidRPr="001B0801">
        <w:rPr>
          <w:b w:val="0"/>
          <w:noProof/>
          <w:sz w:val="18"/>
        </w:rPr>
      </w:r>
      <w:r w:rsidRPr="001B0801">
        <w:rPr>
          <w:b w:val="0"/>
          <w:noProof/>
          <w:sz w:val="18"/>
        </w:rPr>
        <w:fldChar w:fldCharType="separate"/>
      </w:r>
      <w:r w:rsidR="00FF2657">
        <w:rPr>
          <w:b w:val="0"/>
          <w:noProof/>
          <w:sz w:val="18"/>
        </w:rPr>
        <w:t>55</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94</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_Toc391565008 \h </w:instrText>
      </w:r>
      <w:r w:rsidRPr="001B0801">
        <w:rPr>
          <w:noProof/>
        </w:rPr>
      </w:r>
      <w:r w:rsidRPr="001B0801">
        <w:rPr>
          <w:noProof/>
        </w:rPr>
        <w:fldChar w:fldCharType="separate"/>
      </w:r>
      <w:r w:rsidR="00FF2657">
        <w:rPr>
          <w:noProof/>
        </w:rPr>
        <w:t>55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95</w:t>
      </w:r>
      <w:r w:rsidRPr="001B0801">
        <w:rPr>
          <w:noProof/>
        </w:rPr>
        <w:tab/>
        <w:t>Interest on amounts owed</w:t>
      </w:r>
      <w:r w:rsidRPr="001B0801">
        <w:rPr>
          <w:noProof/>
        </w:rPr>
        <w:tab/>
      </w:r>
      <w:r w:rsidRPr="001B0801">
        <w:rPr>
          <w:noProof/>
        </w:rPr>
        <w:fldChar w:fldCharType="begin"/>
      </w:r>
      <w:r w:rsidRPr="001B0801">
        <w:rPr>
          <w:noProof/>
        </w:rPr>
        <w:instrText xml:space="preserve"> PAGEREF _Toc391565009 \h </w:instrText>
      </w:r>
      <w:r w:rsidRPr="001B0801">
        <w:rPr>
          <w:noProof/>
        </w:rPr>
      </w:r>
      <w:r w:rsidRPr="001B0801">
        <w:rPr>
          <w:noProof/>
        </w:rPr>
        <w:fldChar w:fldCharType="separate"/>
      </w:r>
      <w:r w:rsidR="00FF2657">
        <w:rPr>
          <w:noProof/>
        </w:rPr>
        <w:t>55</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C—Deduction of retention amounts in respect of accommodation bond</w:t>
      </w:r>
      <w:r w:rsidRPr="001B0801">
        <w:rPr>
          <w:b w:val="0"/>
          <w:noProof/>
          <w:sz w:val="18"/>
        </w:rPr>
        <w:tab/>
      </w:r>
      <w:r w:rsidRPr="001B0801">
        <w:rPr>
          <w:b w:val="0"/>
          <w:noProof/>
          <w:sz w:val="18"/>
        </w:rPr>
        <w:fldChar w:fldCharType="begin"/>
      </w:r>
      <w:r w:rsidRPr="001B0801">
        <w:rPr>
          <w:b w:val="0"/>
          <w:noProof/>
          <w:sz w:val="18"/>
        </w:rPr>
        <w:instrText xml:space="preserve"> PAGEREF _Toc391565010 \h </w:instrText>
      </w:r>
      <w:r w:rsidRPr="001B0801">
        <w:rPr>
          <w:b w:val="0"/>
          <w:noProof/>
          <w:sz w:val="18"/>
        </w:rPr>
      </w:r>
      <w:r w:rsidRPr="001B0801">
        <w:rPr>
          <w:b w:val="0"/>
          <w:noProof/>
          <w:sz w:val="18"/>
        </w:rPr>
        <w:fldChar w:fldCharType="separate"/>
      </w:r>
      <w:r w:rsidR="00FF2657">
        <w:rPr>
          <w:b w:val="0"/>
          <w:noProof/>
          <w:sz w:val="18"/>
        </w:rPr>
        <w:t>55</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96</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_Toc391565011 \h </w:instrText>
      </w:r>
      <w:r w:rsidRPr="001B0801">
        <w:rPr>
          <w:noProof/>
        </w:rPr>
      </w:r>
      <w:r w:rsidRPr="001B0801">
        <w:rPr>
          <w:noProof/>
        </w:rPr>
        <w:fldChar w:fldCharType="separate"/>
      </w:r>
      <w:r w:rsidR="00FF2657">
        <w:rPr>
          <w:noProof/>
        </w:rPr>
        <w:t>55</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97</w:t>
      </w:r>
      <w:r w:rsidRPr="001B0801">
        <w:rPr>
          <w:noProof/>
        </w:rPr>
        <w:tab/>
        <w:t>Maximum retention amount</w:t>
      </w:r>
      <w:r w:rsidRPr="001B0801">
        <w:rPr>
          <w:noProof/>
        </w:rPr>
        <w:tab/>
      </w:r>
      <w:r w:rsidRPr="001B0801">
        <w:rPr>
          <w:noProof/>
        </w:rPr>
        <w:fldChar w:fldCharType="begin"/>
      </w:r>
      <w:r w:rsidRPr="001B0801">
        <w:rPr>
          <w:noProof/>
        </w:rPr>
        <w:instrText xml:space="preserve"> PAGEREF _Toc391565012 \h </w:instrText>
      </w:r>
      <w:r w:rsidRPr="001B0801">
        <w:rPr>
          <w:noProof/>
        </w:rPr>
      </w:r>
      <w:r w:rsidRPr="001B0801">
        <w:rPr>
          <w:noProof/>
        </w:rPr>
        <w:fldChar w:fldCharType="separate"/>
      </w:r>
      <w:r w:rsidR="00FF2657">
        <w:rPr>
          <w:noProof/>
        </w:rPr>
        <w:t>56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98</w:t>
      </w:r>
      <w:r w:rsidRPr="001B0801">
        <w:rPr>
          <w:noProof/>
        </w:rPr>
        <w:tab/>
        <w:t>Indexation of maximum retention amounts</w:t>
      </w:r>
      <w:r w:rsidRPr="001B0801">
        <w:rPr>
          <w:noProof/>
        </w:rPr>
        <w:tab/>
      </w:r>
      <w:r w:rsidRPr="001B0801">
        <w:rPr>
          <w:noProof/>
        </w:rPr>
        <w:fldChar w:fldCharType="begin"/>
      </w:r>
      <w:r w:rsidRPr="001B0801">
        <w:rPr>
          <w:noProof/>
        </w:rPr>
        <w:instrText xml:space="preserve"> PAGEREF _Toc391565013 \h </w:instrText>
      </w:r>
      <w:r w:rsidRPr="001B0801">
        <w:rPr>
          <w:noProof/>
        </w:rPr>
      </w:r>
      <w:r w:rsidRPr="001B0801">
        <w:rPr>
          <w:noProof/>
        </w:rPr>
        <w:fldChar w:fldCharType="separate"/>
      </w:r>
      <w:r w:rsidR="00FF2657">
        <w:rPr>
          <w:noProof/>
        </w:rPr>
        <w:t>56</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D—Restriction on deduction of amounts</w:t>
      </w:r>
      <w:r w:rsidRPr="001B0801">
        <w:rPr>
          <w:b w:val="0"/>
          <w:noProof/>
          <w:sz w:val="18"/>
        </w:rPr>
        <w:tab/>
      </w:r>
      <w:r w:rsidRPr="001B0801">
        <w:rPr>
          <w:b w:val="0"/>
          <w:noProof/>
          <w:sz w:val="18"/>
        </w:rPr>
        <w:fldChar w:fldCharType="begin"/>
      </w:r>
      <w:r w:rsidRPr="001B0801">
        <w:rPr>
          <w:b w:val="0"/>
          <w:noProof/>
          <w:sz w:val="18"/>
        </w:rPr>
        <w:instrText xml:space="preserve"> PAGEREF _Toc391565014 \h </w:instrText>
      </w:r>
      <w:r w:rsidRPr="001B0801">
        <w:rPr>
          <w:b w:val="0"/>
          <w:noProof/>
          <w:sz w:val="18"/>
        </w:rPr>
      </w:r>
      <w:r w:rsidRPr="001B0801">
        <w:rPr>
          <w:b w:val="0"/>
          <w:noProof/>
          <w:sz w:val="18"/>
        </w:rPr>
        <w:fldChar w:fldCharType="separate"/>
      </w:r>
      <w:r w:rsidR="00FF2657">
        <w:rPr>
          <w:b w:val="0"/>
          <w:noProof/>
          <w:sz w:val="18"/>
        </w:rPr>
        <w:t>57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99</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_Toc391565015 \h </w:instrText>
      </w:r>
      <w:r w:rsidRPr="001B0801">
        <w:rPr>
          <w:noProof/>
        </w:rPr>
      </w:r>
      <w:r w:rsidRPr="001B0801">
        <w:rPr>
          <w:noProof/>
        </w:rPr>
        <w:fldChar w:fldCharType="separate"/>
      </w:r>
      <w:r w:rsidR="00FF2657">
        <w:rPr>
          <w:noProof/>
        </w:rPr>
        <w:t>57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100</w:t>
      </w:r>
      <w:r w:rsidRPr="001B0801">
        <w:rPr>
          <w:noProof/>
        </w:rPr>
        <w:tab/>
        <w:t>When amounts must not be deducted from accommodation bond balance</w:t>
      </w:r>
      <w:r w:rsidRPr="001B0801">
        <w:rPr>
          <w:noProof/>
        </w:rPr>
        <w:tab/>
      </w:r>
      <w:r w:rsidRPr="001B0801">
        <w:rPr>
          <w:noProof/>
        </w:rPr>
        <w:fldChar w:fldCharType="begin"/>
      </w:r>
      <w:r w:rsidRPr="001B0801">
        <w:rPr>
          <w:noProof/>
        </w:rPr>
        <w:instrText xml:space="preserve"> PAGEREF _Toc391565016 \h </w:instrText>
      </w:r>
      <w:r w:rsidRPr="001B0801">
        <w:rPr>
          <w:noProof/>
        </w:rPr>
      </w:r>
      <w:r w:rsidRPr="001B0801">
        <w:rPr>
          <w:noProof/>
        </w:rPr>
        <w:fldChar w:fldCharType="separate"/>
      </w:r>
      <w:r w:rsidR="00FF2657">
        <w:rPr>
          <w:noProof/>
        </w:rPr>
        <w:t>57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101</w:t>
      </w:r>
      <w:r w:rsidRPr="001B0801">
        <w:rPr>
          <w:noProof/>
        </w:rPr>
        <w:tab/>
        <w:t>Financial hardship—period to be disregarded</w:t>
      </w:r>
      <w:r w:rsidRPr="001B0801">
        <w:rPr>
          <w:noProof/>
        </w:rPr>
        <w:tab/>
      </w:r>
      <w:r w:rsidRPr="001B0801">
        <w:rPr>
          <w:noProof/>
        </w:rPr>
        <w:fldChar w:fldCharType="begin"/>
      </w:r>
      <w:r w:rsidRPr="001B0801">
        <w:rPr>
          <w:noProof/>
        </w:rPr>
        <w:instrText xml:space="preserve"> PAGEREF _Toc391565017 \h </w:instrText>
      </w:r>
      <w:r w:rsidRPr="001B0801">
        <w:rPr>
          <w:noProof/>
        </w:rPr>
      </w:r>
      <w:r w:rsidRPr="001B0801">
        <w:rPr>
          <w:noProof/>
        </w:rPr>
        <w:fldChar w:fldCharType="separate"/>
      </w:r>
      <w:r w:rsidR="00FF2657">
        <w:rPr>
          <w:noProof/>
        </w:rPr>
        <w:t>57</w:t>
      </w:r>
      <w:r w:rsidRPr="001B0801">
        <w:rPr>
          <w:noProof/>
        </w:rPr>
        <w:fldChar w:fldCharType="end"/>
      </w:r>
    </w:p>
    <w:p w:rsidR="000C4AD8" w:rsidRPr="001B0801" w:rsidRDefault="000C4AD8">
      <w:pPr>
        <w:pStyle w:val="TOC4"/>
        <w:rPr>
          <w:rFonts w:asciiTheme="minorHAnsi" w:eastAsiaTheme="minorEastAsia" w:hAnsiTheme="minorHAnsi" w:cstheme="minorBidi"/>
          <w:b w:val="0"/>
          <w:noProof/>
          <w:kern w:val="0"/>
          <w:sz w:val="22"/>
          <w:szCs w:val="22"/>
        </w:rPr>
      </w:pPr>
      <w:r w:rsidRPr="001B0801">
        <w:rPr>
          <w:noProof/>
        </w:rPr>
        <w:t>Subdivision E—Period for deduction of retention amounts</w:t>
      </w:r>
      <w:r w:rsidRPr="001B0801">
        <w:rPr>
          <w:b w:val="0"/>
          <w:noProof/>
          <w:sz w:val="18"/>
        </w:rPr>
        <w:tab/>
      </w:r>
      <w:r w:rsidRPr="001B0801">
        <w:rPr>
          <w:b w:val="0"/>
          <w:noProof/>
          <w:sz w:val="18"/>
        </w:rPr>
        <w:fldChar w:fldCharType="begin"/>
      </w:r>
      <w:r w:rsidRPr="001B0801">
        <w:rPr>
          <w:b w:val="0"/>
          <w:noProof/>
          <w:sz w:val="18"/>
        </w:rPr>
        <w:instrText xml:space="preserve"> PAGEREF _Toc391565018 \h </w:instrText>
      </w:r>
      <w:r w:rsidRPr="001B0801">
        <w:rPr>
          <w:b w:val="0"/>
          <w:noProof/>
          <w:sz w:val="18"/>
        </w:rPr>
      </w:r>
      <w:r w:rsidRPr="001B0801">
        <w:rPr>
          <w:b w:val="0"/>
          <w:noProof/>
          <w:sz w:val="18"/>
        </w:rPr>
        <w:fldChar w:fldCharType="separate"/>
      </w:r>
      <w:r w:rsidR="00FF2657">
        <w:rPr>
          <w:b w:val="0"/>
          <w:noProof/>
          <w:sz w:val="18"/>
        </w:rPr>
        <w:t>57</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102</w:t>
      </w:r>
      <w:r w:rsidRPr="001B0801">
        <w:rPr>
          <w:noProof/>
        </w:rPr>
        <w:tab/>
        <w:t>Purpose of this Subdivision</w:t>
      </w:r>
      <w:r w:rsidRPr="001B0801">
        <w:rPr>
          <w:noProof/>
        </w:rPr>
        <w:tab/>
      </w:r>
      <w:r w:rsidRPr="001B0801">
        <w:rPr>
          <w:noProof/>
        </w:rPr>
        <w:fldChar w:fldCharType="begin"/>
      </w:r>
      <w:r w:rsidRPr="001B0801">
        <w:rPr>
          <w:noProof/>
        </w:rPr>
        <w:instrText xml:space="preserve"> PAGEREF _Toc391565019 \h </w:instrText>
      </w:r>
      <w:r w:rsidRPr="001B0801">
        <w:rPr>
          <w:noProof/>
        </w:rPr>
      </w:r>
      <w:r w:rsidRPr="001B0801">
        <w:rPr>
          <w:noProof/>
        </w:rPr>
        <w:fldChar w:fldCharType="separate"/>
      </w:r>
      <w:r w:rsidR="00FF2657">
        <w:rPr>
          <w:noProof/>
        </w:rPr>
        <w:t>57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103</w:t>
      </w:r>
      <w:r w:rsidRPr="001B0801">
        <w:rPr>
          <w:noProof/>
        </w:rPr>
        <w:tab/>
        <w:t>Period of suspension of certification to be disregarded</w:t>
      </w:r>
      <w:r w:rsidRPr="001B0801">
        <w:rPr>
          <w:noProof/>
        </w:rPr>
        <w:tab/>
      </w:r>
      <w:r w:rsidRPr="001B0801">
        <w:rPr>
          <w:noProof/>
        </w:rPr>
        <w:fldChar w:fldCharType="begin"/>
      </w:r>
      <w:r w:rsidRPr="001B0801">
        <w:rPr>
          <w:noProof/>
        </w:rPr>
        <w:instrText xml:space="preserve"> PAGEREF _Toc391565020 \h </w:instrText>
      </w:r>
      <w:r w:rsidRPr="001B0801">
        <w:rPr>
          <w:noProof/>
        </w:rPr>
      </w:r>
      <w:r w:rsidRPr="001B0801">
        <w:rPr>
          <w:noProof/>
        </w:rPr>
        <w:fldChar w:fldCharType="separate"/>
      </w:r>
      <w:r w:rsidR="00FF2657">
        <w:rPr>
          <w:noProof/>
        </w:rPr>
        <w:t>57</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104</w:t>
      </w:r>
      <w:r w:rsidRPr="001B0801">
        <w:rPr>
          <w:noProof/>
        </w:rPr>
        <w:tab/>
        <w:t>Entry date if care recipient is transferred from respite care to permanent accommodation</w:t>
      </w:r>
      <w:r w:rsidRPr="001B0801">
        <w:rPr>
          <w:noProof/>
        </w:rPr>
        <w:tab/>
      </w:r>
      <w:r w:rsidRPr="001B0801">
        <w:rPr>
          <w:noProof/>
        </w:rPr>
        <w:fldChar w:fldCharType="begin"/>
      </w:r>
      <w:r w:rsidRPr="001B0801">
        <w:rPr>
          <w:noProof/>
        </w:rPr>
        <w:instrText xml:space="preserve"> PAGEREF _Toc391565021 \h </w:instrText>
      </w:r>
      <w:r w:rsidRPr="001B0801">
        <w:rPr>
          <w:noProof/>
        </w:rPr>
      </w:r>
      <w:r w:rsidRPr="001B0801">
        <w:rPr>
          <w:noProof/>
        </w:rPr>
        <w:fldChar w:fldCharType="separate"/>
      </w:r>
      <w:r w:rsidR="00FF2657">
        <w:rPr>
          <w:noProof/>
        </w:rPr>
        <w:t>58</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2—Accommodation charges</w:t>
      </w:r>
      <w:r w:rsidRPr="001B0801">
        <w:rPr>
          <w:b w:val="0"/>
          <w:noProof/>
          <w:sz w:val="18"/>
        </w:rPr>
        <w:tab/>
      </w:r>
      <w:r w:rsidRPr="001B0801">
        <w:rPr>
          <w:b w:val="0"/>
          <w:noProof/>
          <w:sz w:val="18"/>
        </w:rPr>
        <w:fldChar w:fldCharType="begin"/>
      </w:r>
      <w:r w:rsidRPr="001B0801">
        <w:rPr>
          <w:b w:val="0"/>
          <w:noProof/>
          <w:sz w:val="18"/>
        </w:rPr>
        <w:instrText xml:space="preserve"> PAGEREF _Toc391565022 \h </w:instrText>
      </w:r>
      <w:r w:rsidRPr="001B0801">
        <w:rPr>
          <w:b w:val="0"/>
          <w:noProof/>
          <w:sz w:val="18"/>
        </w:rPr>
      </w:r>
      <w:r w:rsidRPr="001B0801">
        <w:rPr>
          <w:b w:val="0"/>
          <w:noProof/>
          <w:sz w:val="18"/>
        </w:rPr>
        <w:fldChar w:fldCharType="separate"/>
      </w:r>
      <w:r w:rsidR="00FF2657">
        <w:rPr>
          <w:b w:val="0"/>
          <w:noProof/>
          <w:sz w:val="18"/>
        </w:rPr>
        <w:t>59</w:t>
      </w:r>
      <w:r w:rsidRPr="001B0801">
        <w:rPr>
          <w:b w:val="0"/>
          <w:noProof/>
          <w:sz w:val="18"/>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1—Basic rules about accommodation charges</w:t>
      </w:r>
      <w:r w:rsidRPr="001B0801">
        <w:rPr>
          <w:b w:val="0"/>
          <w:noProof/>
          <w:sz w:val="18"/>
        </w:rPr>
        <w:tab/>
      </w:r>
      <w:r w:rsidRPr="001B0801">
        <w:rPr>
          <w:b w:val="0"/>
          <w:noProof/>
          <w:sz w:val="18"/>
        </w:rPr>
        <w:fldChar w:fldCharType="begin"/>
      </w:r>
      <w:r w:rsidRPr="001B0801">
        <w:rPr>
          <w:b w:val="0"/>
          <w:noProof/>
          <w:sz w:val="18"/>
        </w:rPr>
        <w:instrText xml:space="preserve"> PAGEREF _Toc391565023 \h </w:instrText>
      </w:r>
      <w:r w:rsidRPr="001B0801">
        <w:rPr>
          <w:b w:val="0"/>
          <w:noProof/>
          <w:sz w:val="18"/>
        </w:rPr>
      </w:r>
      <w:r w:rsidRPr="001B0801">
        <w:rPr>
          <w:b w:val="0"/>
          <w:noProof/>
          <w:sz w:val="18"/>
        </w:rPr>
        <w:fldChar w:fldCharType="separate"/>
      </w:r>
      <w:r w:rsidR="00FF2657">
        <w:rPr>
          <w:b w:val="0"/>
          <w:noProof/>
          <w:sz w:val="18"/>
        </w:rPr>
        <w:t>59</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105</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_Toc391565024 \h </w:instrText>
      </w:r>
      <w:r w:rsidRPr="001B0801">
        <w:rPr>
          <w:noProof/>
        </w:rPr>
      </w:r>
      <w:r w:rsidRPr="001B0801">
        <w:rPr>
          <w:noProof/>
        </w:rPr>
        <w:fldChar w:fldCharType="separate"/>
      </w:r>
      <w:r w:rsidR="00FF2657">
        <w:rPr>
          <w:noProof/>
        </w:rPr>
        <w:t>59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106</w:t>
      </w:r>
      <w:r w:rsidRPr="001B0801">
        <w:rPr>
          <w:noProof/>
        </w:rPr>
        <w:tab/>
        <w:t>Information about accommodation charges</w:t>
      </w:r>
      <w:r w:rsidRPr="001B0801">
        <w:rPr>
          <w:noProof/>
        </w:rPr>
        <w:tab/>
      </w:r>
      <w:r w:rsidRPr="001B0801">
        <w:rPr>
          <w:noProof/>
        </w:rPr>
        <w:fldChar w:fldCharType="begin"/>
      </w:r>
      <w:r w:rsidRPr="001B0801">
        <w:rPr>
          <w:noProof/>
        </w:rPr>
        <w:instrText xml:space="preserve"> PAGEREF _Toc391565025 \h </w:instrText>
      </w:r>
      <w:r w:rsidRPr="001B0801">
        <w:rPr>
          <w:noProof/>
        </w:rPr>
      </w:r>
      <w:r w:rsidRPr="001B0801">
        <w:rPr>
          <w:noProof/>
        </w:rPr>
        <w:fldChar w:fldCharType="separate"/>
      </w:r>
      <w:r w:rsidR="00FF2657">
        <w:rPr>
          <w:noProof/>
        </w:rPr>
        <w:t>59</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107</w:t>
      </w:r>
      <w:r w:rsidRPr="001B0801">
        <w:rPr>
          <w:noProof/>
        </w:rPr>
        <w:tab/>
        <w:t>Accommodation charge agreement required even if financial hardship determination is sought</w:t>
      </w:r>
      <w:r w:rsidRPr="001B0801">
        <w:rPr>
          <w:noProof/>
        </w:rPr>
        <w:tab/>
      </w:r>
      <w:r w:rsidRPr="001B0801">
        <w:rPr>
          <w:noProof/>
        </w:rPr>
        <w:fldChar w:fldCharType="begin"/>
      </w:r>
      <w:r w:rsidRPr="001B0801">
        <w:rPr>
          <w:noProof/>
        </w:rPr>
        <w:instrText xml:space="preserve"> PAGEREF _Toc391565026 \h </w:instrText>
      </w:r>
      <w:r w:rsidRPr="001B0801">
        <w:rPr>
          <w:noProof/>
        </w:rPr>
      </w:r>
      <w:r w:rsidRPr="001B0801">
        <w:rPr>
          <w:noProof/>
        </w:rPr>
        <w:fldChar w:fldCharType="separate"/>
      </w:r>
      <w:r w:rsidR="00FF2657">
        <w:rPr>
          <w:noProof/>
        </w:rPr>
        <w:t>60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108</w:t>
      </w:r>
      <w:r w:rsidRPr="001B0801">
        <w:rPr>
          <w:noProof/>
        </w:rPr>
        <w:tab/>
        <w:t>Extension of time for entering into accommodation charge agreement</w:t>
      </w:r>
      <w:r w:rsidRPr="001B0801">
        <w:rPr>
          <w:noProof/>
        </w:rPr>
        <w:tab/>
      </w:r>
      <w:r w:rsidRPr="001B0801">
        <w:rPr>
          <w:noProof/>
        </w:rPr>
        <w:fldChar w:fldCharType="begin"/>
      </w:r>
      <w:r w:rsidRPr="001B0801">
        <w:rPr>
          <w:noProof/>
        </w:rPr>
        <w:instrText xml:space="preserve"> PAGEREF _Toc391565027 \h </w:instrText>
      </w:r>
      <w:r w:rsidRPr="001B0801">
        <w:rPr>
          <w:noProof/>
        </w:rPr>
      </w:r>
      <w:r w:rsidRPr="001B0801">
        <w:rPr>
          <w:noProof/>
        </w:rPr>
        <w:fldChar w:fldCharType="separate"/>
      </w:r>
      <w:r w:rsidR="00FF2657">
        <w:rPr>
          <w:noProof/>
        </w:rPr>
        <w:t>60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109</w:t>
      </w:r>
      <w:r w:rsidRPr="001B0801">
        <w:rPr>
          <w:noProof/>
        </w:rPr>
        <w:tab/>
        <w:t>Period of respite care</w:t>
      </w:r>
      <w:r w:rsidRPr="001B0801">
        <w:rPr>
          <w:noProof/>
        </w:rPr>
        <w:tab/>
      </w:r>
      <w:r w:rsidRPr="001B0801">
        <w:rPr>
          <w:noProof/>
        </w:rPr>
        <w:fldChar w:fldCharType="begin"/>
      </w:r>
      <w:r w:rsidRPr="001B0801">
        <w:rPr>
          <w:noProof/>
        </w:rPr>
        <w:instrText xml:space="preserve"> PAGEREF _Toc391565028 \h </w:instrText>
      </w:r>
      <w:r w:rsidRPr="001B0801">
        <w:rPr>
          <w:noProof/>
        </w:rPr>
      </w:r>
      <w:r w:rsidRPr="001B0801">
        <w:rPr>
          <w:noProof/>
        </w:rPr>
        <w:fldChar w:fldCharType="separate"/>
      </w:r>
      <w:r w:rsidR="00FF2657">
        <w:rPr>
          <w:noProof/>
        </w:rPr>
        <w:t>60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110</w:t>
      </w:r>
      <w:r w:rsidRPr="001B0801">
        <w:rPr>
          <w:noProof/>
        </w:rPr>
        <w:tab/>
        <w:t>Period of suspension of certification of service</w:t>
      </w:r>
      <w:r w:rsidRPr="001B0801">
        <w:rPr>
          <w:noProof/>
        </w:rPr>
        <w:tab/>
      </w:r>
      <w:r w:rsidRPr="001B0801">
        <w:rPr>
          <w:noProof/>
        </w:rPr>
        <w:fldChar w:fldCharType="begin"/>
      </w:r>
      <w:r w:rsidRPr="001B0801">
        <w:rPr>
          <w:noProof/>
        </w:rPr>
        <w:instrText xml:space="preserve"> PAGEREF _Toc391565029 \h </w:instrText>
      </w:r>
      <w:r w:rsidRPr="001B0801">
        <w:rPr>
          <w:noProof/>
        </w:rPr>
      </w:r>
      <w:r w:rsidRPr="001B0801">
        <w:rPr>
          <w:noProof/>
        </w:rPr>
        <w:fldChar w:fldCharType="separate"/>
      </w:r>
      <w:r w:rsidR="00FF2657">
        <w:rPr>
          <w:noProof/>
        </w:rPr>
        <w:t>60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111</w:t>
      </w:r>
      <w:r w:rsidRPr="001B0801">
        <w:rPr>
          <w:noProof/>
        </w:rPr>
        <w:tab/>
        <w:t>Period of prohibition on charging accommodation charge</w:t>
      </w:r>
      <w:r w:rsidRPr="001B0801">
        <w:rPr>
          <w:noProof/>
        </w:rPr>
        <w:tab/>
      </w:r>
      <w:r w:rsidRPr="001B0801">
        <w:rPr>
          <w:noProof/>
        </w:rPr>
        <w:fldChar w:fldCharType="begin"/>
      </w:r>
      <w:r w:rsidRPr="001B0801">
        <w:rPr>
          <w:noProof/>
        </w:rPr>
        <w:instrText xml:space="preserve"> PAGEREF _Toc391565030 \h </w:instrText>
      </w:r>
      <w:r w:rsidRPr="001B0801">
        <w:rPr>
          <w:noProof/>
        </w:rPr>
      </w:r>
      <w:r w:rsidRPr="001B0801">
        <w:rPr>
          <w:noProof/>
        </w:rPr>
        <w:fldChar w:fldCharType="separate"/>
      </w:r>
      <w:r w:rsidR="00FF2657">
        <w:rPr>
          <w:noProof/>
        </w:rPr>
        <w:t>60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112</w:t>
      </w:r>
      <w:r w:rsidRPr="001B0801">
        <w:rPr>
          <w:noProof/>
        </w:rPr>
        <w:tab/>
        <w:t>Period of financial hardship</w:t>
      </w:r>
      <w:r w:rsidRPr="001B0801">
        <w:rPr>
          <w:noProof/>
        </w:rPr>
        <w:tab/>
      </w:r>
      <w:r w:rsidRPr="001B0801">
        <w:rPr>
          <w:noProof/>
        </w:rPr>
        <w:fldChar w:fldCharType="begin"/>
      </w:r>
      <w:r w:rsidRPr="001B0801">
        <w:rPr>
          <w:noProof/>
        </w:rPr>
        <w:instrText xml:space="preserve"> PAGEREF _Toc391565031 \h </w:instrText>
      </w:r>
      <w:r w:rsidRPr="001B0801">
        <w:rPr>
          <w:noProof/>
        </w:rPr>
      </w:r>
      <w:r w:rsidRPr="001B0801">
        <w:rPr>
          <w:noProof/>
        </w:rPr>
        <w:fldChar w:fldCharType="separate"/>
      </w:r>
      <w:r w:rsidR="00FF2657">
        <w:rPr>
          <w:noProof/>
        </w:rPr>
        <w:t>61</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2—Contents of accommodation charge agreements</w:t>
      </w:r>
      <w:r w:rsidRPr="001B0801">
        <w:rPr>
          <w:b w:val="0"/>
          <w:noProof/>
          <w:sz w:val="18"/>
        </w:rPr>
        <w:tab/>
      </w:r>
      <w:r w:rsidRPr="001B0801">
        <w:rPr>
          <w:b w:val="0"/>
          <w:noProof/>
          <w:sz w:val="18"/>
        </w:rPr>
        <w:fldChar w:fldCharType="begin"/>
      </w:r>
      <w:r w:rsidRPr="001B0801">
        <w:rPr>
          <w:b w:val="0"/>
          <w:noProof/>
          <w:sz w:val="18"/>
        </w:rPr>
        <w:instrText xml:space="preserve"> PAGEREF _Toc391565032 \h </w:instrText>
      </w:r>
      <w:r w:rsidRPr="001B0801">
        <w:rPr>
          <w:b w:val="0"/>
          <w:noProof/>
          <w:sz w:val="18"/>
        </w:rPr>
      </w:r>
      <w:r w:rsidRPr="001B0801">
        <w:rPr>
          <w:b w:val="0"/>
          <w:noProof/>
          <w:sz w:val="18"/>
        </w:rPr>
        <w:fldChar w:fldCharType="separate"/>
      </w:r>
      <w:r w:rsidR="00FF2657">
        <w:rPr>
          <w:b w:val="0"/>
          <w:noProof/>
          <w:sz w:val="18"/>
        </w:rPr>
        <w:t>62</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113</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_Toc391565033 \h </w:instrText>
      </w:r>
      <w:r w:rsidRPr="001B0801">
        <w:rPr>
          <w:noProof/>
        </w:rPr>
      </w:r>
      <w:r w:rsidRPr="001B0801">
        <w:rPr>
          <w:noProof/>
        </w:rPr>
        <w:fldChar w:fldCharType="separate"/>
      </w:r>
      <w:r w:rsidR="00FF2657">
        <w:rPr>
          <w:noProof/>
        </w:rPr>
        <w:t>62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114</w:t>
      </w:r>
      <w:r w:rsidRPr="001B0801">
        <w:rPr>
          <w:noProof/>
        </w:rPr>
        <w:tab/>
        <w:t>Amount of accommodation charge—no financial hardship</w:t>
      </w:r>
      <w:r w:rsidRPr="001B0801">
        <w:rPr>
          <w:noProof/>
        </w:rPr>
        <w:tab/>
      </w:r>
      <w:r w:rsidRPr="001B0801">
        <w:rPr>
          <w:noProof/>
        </w:rPr>
        <w:fldChar w:fldCharType="begin"/>
      </w:r>
      <w:r w:rsidRPr="001B0801">
        <w:rPr>
          <w:noProof/>
        </w:rPr>
        <w:instrText xml:space="preserve"> PAGEREF _Toc391565034 \h </w:instrText>
      </w:r>
      <w:r w:rsidRPr="001B0801">
        <w:rPr>
          <w:noProof/>
        </w:rPr>
      </w:r>
      <w:r w:rsidRPr="001B0801">
        <w:rPr>
          <w:noProof/>
        </w:rPr>
        <w:fldChar w:fldCharType="separate"/>
      </w:r>
      <w:r w:rsidR="00FF2657">
        <w:rPr>
          <w:noProof/>
        </w:rPr>
        <w:t>62</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115</w:t>
      </w:r>
      <w:r w:rsidRPr="001B0801">
        <w:rPr>
          <w:noProof/>
        </w:rPr>
        <w:tab/>
        <w:t>Providing information to third parties</w:t>
      </w:r>
      <w:r w:rsidRPr="001B0801">
        <w:rPr>
          <w:noProof/>
        </w:rPr>
        <w:tab/>
      </w:r>
      <w:r w:rsidRPr="001B0801">
        <w:rPr>
          <w:noProof/>
        </w:rPr>
        <w:fldChar w:fldCharType="begin"/>
      </w:r>
      <w:r w:rsidRPr="001B0801">
        <w:rPr>
          <w:noProof/>
        </w:rPr>
        <w:instrText xml:space="preserve"> PAGEREF _Toc391565035 \h </w:instrText>
      </w:r>
      <w:r w:rsidRPr="001B0801">
        <w:rPr>
          <w:noProof/>
        </w:rPr>
      </w:r>
      <w:r w:rsidRPr="001B0801">
        <w:rPr>
          <w:noProof/>
        </w:rPr>
        <w:fldChar w:fldCharType="separate"/>
      </w:r>
      <w:r w:rsidR="00FF2657">
        <w:rPr>
          <w:noProof/>
        </w:rPr>
        <w:t>62</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lastRenderedPageBreak/>
        <w:t>Division</w:t>
      </w:r>
      <w:r w:rsidR="001B0801" w:rsidRPr="001B0801">
        <w:rPr>
          <w:noProof/>
        </w:rPr>
        <w:t> </w:t>
      </w:r>
      <w:r w:rsidRPr="001B0801">
        <w:rPr>
          <w:noProof/>
        </w:rPr>
        <w:t>3—Maximum daily accrual amount of accommodation charge</w:t>
      </w:r>
      <w:r w:rsidRPr="001B0801">
        <w:rPr>
          <w:b w:val="0"/>
          <w:noProof/>
          <w:sz w:val="18"/>
        </w:rPr>
        <w:tab/>
      </w:r>
      <w:r w:rsidRPr="001B0801">
        <w:rPr>
          <w:b w:val="0"/>
          <w:noProof/>
          <w:sz w:val="18"/>
        </w:rPr>
        <w:fldChar w:fldCharType="begin"/>
      </w:r>
      <w:r w:rsidRPr="001B0801">
        <w:rPr>
          <w:b w:val="0"/>
          <w:noProof/>
          <w:sz w:val="18"/>
        </w:rPr>
        <w:instrText xml:space="preserve"> PAGEREF _Toc391565036 \h </w:instrText>
      </w:r>
      <w:r w:rsidRPr="001B0801">
        <w:rPr>
          <w:b w:val="0"/>
          <w:noProof/>
          <w:sz w:val="18"/>
        </w:rPr>
      </w:r>
      <w:r w:rsidRPr="001B0801">
        <w:rPr>
          <w:b w:val="0"/>
          <w:noProof/>
          <w:sz w:val="18"/>
        </w:rPr>
        <w:fldChar w:fldCharType="separate"/>
      </w:r>
      <w:r w:rsidR="00FF2657">
        <w:rPr>
          <w:b w:val="0"/>
          <w:noProof/>
          <w:sz w:val="18"/>
        </w:rPr>
        <w:t>63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116</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_Toc391565037 \h </w:instrText>
      </w:r>
      <w:r w:rsidRPr="001B0801">
        <w:rPr>
          <w:noProof/>
        </w:rPr>
      </w:r>
      <w:r w:rsidRPr="001B0801">
        <w:rPr>
          <w:noProof/>
        </w:rPr>
        <w:fldChar w:fldCharType="separate"/>
      </w:r>
      <w:r w:rsidR="00FF2657">
        <w:rPr>
          <w:noProof/>
        </w:rPr>
        <w:t>63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117</w:t>
      </w:r>
      <w:r w:rsidRPr="001B0801">
        <w:rPr>
          <w:noProof/>
        </w:rPr>
        <w:tab/>
        <w:t>Specified amounts for maximum daily accommodation charge—pre</w:t>
      </w:r>
      <w:r w:rsidR="001B0801">
        <w:rPr>
          <w:noProof/>
        </w:rPr>
        <w:noBreakHyphen/>
      </w:r>
      <w:r w:rsidRPr="001B0801">
        <w:rPr>
          <w:noProof/>
        </w:rPr>
        <w:t>2008 reform residents</w:t>
      </w:r>
      <w:r w:rsidRPr="001B0801">
        <w:rPr>
          <w:noProof/>
        </w:rPr>
        <w:tab/>
      </w:r>
      <w:r w:rsidRPr="001B0801">
        <w:rPr>
          <w:noProof/>
        </w:rPr>
        <w:fldChar w:fldCharType="begin"/>
      </w:r>
      <w:r w:rsidRPr="001B0801">
        <w:rPr>
          <w:noProof/>
        </w:rPr>
        <w:instrText xml:space="preserve"> PAGEREF _Toc391565038 \h </w:instrText>
      </w:r>
      <w:r w:rsidRPr="001B0801">
        <w:rPr>
          <w:noProof/>
        </w:rPr>
      </w:r>
      <w:r w:rsidRPr="001B0801">
        <w:rPr>
          <w:noProof/>
        </w:rPr>
        <w:fldChar w:fldCharType="separate"/>
      </w:r>
      <w:r w:rsidR="00FF2657">
        <w:rPr>
          <w:noProof/>
        </w:rPr>
        <w:t>63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118</w:t>
      </w:r>
      <w:r w:rsidRPr="001B0801">
        <w:rPr>
          <w:noProof/>
        </w:rPr>
        <w:tab/>
        <w:t>Specified amounts for maximum daily accommodation charge—post</w:t>
      </w:r>
      <w:r w:rsidR="001B0801">
        <w:rPr>
          <w:noProof/>
        </w:rPr>
        <w:noBreakHyphen/>
      </w:r>
      <w:r w:rsidRPr="001B0801">
        <w:rPr>
          <w:noProof/>
        </w:rPr>
        <w:t>2008 reform residents</w:t>
      </w:r>
      <w:r w:rsidRPr="001B0801">
        <w:rPr>
          <w:noProof/>
        </w:rPr>
        <w:tab/>
      </w:r>
      <w:r w:rsidRPr="001B0801">
        <w:rPr>
          <w:noProof/>
        </w:rPr>
        <w:fldChar w:fldCharType="begin"/>
      </w:r>
      <w:r w:rsidRPr="001B0801">
        <w:rPr>
          <w:noProof/>
        </w:rPr>
        <w:instrText xml:space="preserve"> PAGEREF _Toc391565039 \h </w:instrText>
      </w:r>
      <w:r w:rsidRPr="001B0801">
        <w:rPr>
          <w:noProof/>
        </w:rPr>
      </w:r>
      <w:r w:rsidRPr="001B0801">
        <w:rPr>
          <w:noProof/>
        </w:rPr>
        <w:fldChar w:fldCharType="separate"/>
      </w:r>
      <w:r w:rsidR="00FF2657">
        <w:rPr>
          <w:noProof/>
        </w:rPr>
        <w:t>64</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119</w:t>
      </w:r>
      <w:r w:rsidRPr="001B0801">
        <w:rPr>
          <w:noProof/>
        </w:rPr>
        <w:tab/>
        <w:t>Indexation of maximum daily accommodation charge</w:t>
      </w:r>
      <w:r w:rsidRPr="001B0801">
        <w:rPr>
          <w:noProof/>
        </w:rPr>
        <w:tab/>
      </w:r>
      <w:r w:rsidRPr="001B0801">
        <w:rPr>
          <w:noProof/>
        </w:rPr>
        <w:fldChar w:fldCharType="begin"/>
      </w:r>
      <w:r w:rsidRPr="001B0801">
        <w:rPr>
          <w:noProof/>
        </w:rPr>
        <w:instrText xml:space="preserve"> PAGEREF _Toc391565040 \h </w:instrText>
      </w:r>
      <w:r w:rsidRPr="001B0801">
        <w:rPr>
          <w:noProof/>
        </w:rPr>
      </w:r>
      <w:r w:rsidRPr="001B0801">
        <w:rPr>
          <w:noProof/>
        </w:rPr>
        <w:fldChar w:fldCharType="separate"/>
      </w:r>
      <w:r w:rsidR="00FF2657">
        <w:rPr>
          <w:noProof/>
        </w:rPr>
        <w:t>66</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4—Financial hardship determinations</w:t>
      </w:r>
      <w:r w:rsidRPr="001B0801">
        <w:rPr>
          <w:b w:val="0"/>
          <w:noProof/>
          <w:sz w:val="18"/>
        </w:rPr>
        <w:tab/>
      </w:r>
      <w:r w:rsidRPr="001B0801">
        <w:rPr>
          <w:b w:val="0"/>
          <w:noProof/>
          <w:sz w:val="18"/>
        </w:rPr>
        <w:fldChar w:fldCharType="begin"/>
      </w:r>
      <w:r w:rsidRPr="001B0801">
        <w:rPr>
          <w:b w:val="0"/>
          <w:noProof/>
          <w:sz w:val="18"/>
        </w:rPr>
        <w:instrText xml:space="preserve"> PAGEREF _Toc391565041 \h </w:instrText>
      </w:r>
      <w:r w:rsidRPr="001B0801">
        <w:rPr>
          <w:b w:val="0"/>
          <w:noProof/>
          <w:sz w:val="18"/>
        </w:rPr>
      </w:r>
      <w:r w:rsidRPr="001B0801">
        <w:rPr>
          <w:b w:val="0"/>
          <w:noProof/>
          <w:sz w:val="18"/>
        </w:rPr>
        <w:fldChar w:fldCharType="separate"/>
      </w:r>
      <w:r w:rsidR="00FF2657">
        <w:rPr>
          <w:b w:val="0"/>
          <w:noProof/>
          <w:sz w:val="18"/>
        </w:rPr>
        <w:t>68</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120</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_Toc391565042 \h </w:instrText>
      </w:r>
      <w:r w:rsidRPr="001B0801">
        <w:rPr>
          <w:noProof/>
        </w:rPr>
      </w:r>
      <w:r w:rsidRPr="001B0801">
        <w:rPr>
          <w:noProof/>
        </w:rPr>
        <w:fldChar w:fldCharType="separate"/>
      </w:r>
      <w:r w:rsidR="00FF2657">
        <w:rPr>
          <w:noProof/>
        </w:rPr>
        <w:t>68</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121</w:t>
      </w:r>
      <w:r w:rsidRPr="001B0801">
        <w:rPr>
          <w:noProof/>
        </w:rPr>
        <w:tab/>
        <w:t>Matters to which Secretary must have regard in deciding whether to make financial hardship determination</w:t>
      </w:r>
      <w:r w:rsidRPr="001B0801">
        <w:rPr>
          <w:noProof/>
        </w:rPr>
        <w:tab/>
      </w:r>
      <w:r w:rsidRPr="001B0801">
        <w:rPr>
          <w:noProof/>
        </w:rPr>
        <w:fldChar w:fldCharType="begin"/>
      </w:r>
      <w:r w:rsidRPr="001B0801">
        <w:rPr>
          <w:noProof/>
        </w:rPr>
        <w:instrText xml:space="preserve"> PAGEREF _Toc391565043 \h </w:instrText>
      </w:r>
      <w:r w:rsidRPr="001B0801">
        <w:rPr>
          <w:noProof/>
        </w:rPr>
      </w:r>
      <w:r w:rsidRPr="001B0801">
        <w:rPr>
          <w:noProof/>
        </w:rPr>
        <w:fldChar w:fldCharType="separate"/>
      </w:r>
      <w:r w:rsidR="00FF2657">
        <w:rPr>
          <w:noProof/>
        </w:rPr>
        <w:t>68</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122</w:t>
      </w:r>
      <w:r w:rsidRPr="001B0801">
        <w:rPr>
          <w:noProof/>
        </w:rPr>
        <w:tab/>
        <w:t>Circumstances in which Secretary may revoke financial hardship determination</w:t>
      </w:r>
      <w:r w:rsidRPr="001B0801">
        <w:rPr>
          <w:noProof/>
        </w:rPr>
        <w:tab/>
      </w:r>
      <w:r w:rsidRPr="001B0801">
        <w:rPr>
          <w:noProof/>
        </w:rPr>
        <w:fldChar w:fldCharType="begin"/>
      </w:r>
      <w:r w:rsidRPr="001B0801">
        <w:rPr>
          <w:noProof/>
        </w:rPr>
        <w:instrText xml:space="preserve"> PAGEREF _Toc391565044 \h </w:instrText>
      </w:r>
      <w:r w:rsidRPr="001B0801">
        <w:rPr>
          <w:noProof/>
        </w:rPr>
      </w:r>
      <w:r w:rsidRPr="001B0801">
        <w:rPr>
          <w:noProof/>
        </w:rPr>
        <w:fldChar w:fldCharType="separate"/>
      </w:r>
      <w:r w:rsidR="00FF2657">
        <w:rPr>
          <w:noProof/>
        </w:rPr>
        <w:t>69</w:t>
      </w:r>
      <w:r w:rsidRPr="001B0801">
        <w:rPr>
          <w:noProof/>
        </w:rPr>
        <w:fldChar w:fldCharType="end"/>
      </w:r>
    </w:p>
    <w:p w:rsidR="000C4AD8" w:rsidRPr="001B0801" w:rsidRDefault="000C4AD8">
      <w:pPr>
        <w:pStyle w:val="TOC3"/>
        <w:rPr>
          <w:rFonts w:asciiTheme="minorHAnsi" w:eastAsiaTheme="minorEastAsia" w:hAnsiTheme="minorHAnsi" w:cstheme="minorBidi"/>
          <w:b w:val="0"/>
          <w:noProof/>
          <w:kern w:val="0"/>
          <w:szCs w:val="22"/>
        </w:rPr>
      </w:pPr>
      <w:r w:rsidRPr="001B0801">
        <w:rPr>
          <w:noProof/>
        </w:rPr>
        <w:t>Division</w:t>
      </w:r>
      <w:r w:rsidR="001B0801" w:rsidRPr="001B0801">
        <w:rPr>
          <w:noProof/>
        </w:rPr>
        <w:t> </w:t>
      </w:r>
      <w:r w:rsidRPr="001B0801">
        <w:rPr>
          <w:noProof/>
        </w:rPr>
        <w:t>5—Interest on accommodation charge</w:t>
      </w:r>
      <w:r w:rsidRPr="001B0801">
        <w:rPr>
          <w:b w:val="0"/>
          <w:noProof/>
          <w:sz w:val="18"/>
        </w:rPr>
        <w:tab/>
      </w:r>
      <w:r w:rsidRPr="001B0801">
        <w:rPr>
          <w:b w:val="0"/>
          <w:noProof/>
          <w:sz w:val="18"/>
        </w:rPr>
        <w:fldChar w:fldCharType="begin"/>
      </w:r>
      <w:r w:rsidRPr="001B0801">
        <w:rPr>
          <w:b w:val="0"/>
          <w:noProof/>
          <w:sz w:val="18"/>
        </w:rPr>
        <w:instrText xml:space="preserve"> PAGEREF _Toc391565045 \h </w:instrText>
      </w:r>
      <w:r w:rsidRPr="001B0801">
        <w:rPr>
          <w:b w:val="0"/>
          <w:noProof/>
          <w:sz w:val="18"/>
        </w:rPr>
      </w:r>
      <w:r w:rsidRPr="001B0801">
        <w:rPr>
          <w:b w:val="0"/>
          <w:noProof/>
          <w:sz w:val="18"/>
        </w:rPr>
        <w:fldChar w:fldCharType="separate"/>
      </w:r>
      <w:r w:rsidR="00FF2657">
        <w:rPr>
          <w:b w:val="0"/>
          <w:noProof/>
          <w:sz w:val="18"/>
        </w:rPr>
        <w:t>70</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123</w:t>
      </w:r>
      <w:r w:rsidRPr="001B0801">
        <w:rPr>
          <w:noProof/>
        </w:rPr>
        <w:tab/>
        <w:t>Purpose of this Division</w:t>
      </w:r>
      <w:r w:rsidRPr="001B0801">
        <w:rPr>
          <w:noProof/>
        </w:rPr>
        <w:tab/>
      </w:r>
      <w:r w:rsidRPr="001B0801">
        <w:rPr>
          <w:noProof/>
        </w:rPr>
        <w:fldChar w:fldCharType="begin"/>
      </w:r>
      <w:r w:rsidRPr="001B0801">
        <w:rPr>
          <w:noProof/>
        </w:rPr>
        <w:instrText xml:space="preserve"> PAGEREF _Toc391565046 \h </w:instrText>
      </w:r>
      <w:r w:rsidRPr="001B0801">
        <w:rPr>
          <w:noProof/>
        </w:rPr>
      </w:r>
      <w:r w:rsidRPr="001B0801">
        <w:rPr>
          <w:noProof/>
        </w:rPr>
        <w:fldChar w:fldCharType="separate"/>
      </w:r>
      <w:r w:rsidR="00FF2657">
        <w:rPr>
          <w:noProof/>
        </w:rPr>
        <w:t>70</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124</w:t>
      </w:r>
      <w:r w:rsidRPr="001B0801">
        <w:rPr>
          <w:noProof/>
        </w:rPr>
        <w:tab/>
        <w:t>Rate of interest on outstanding accommodation charge</w:t>
      </w:r>
      <w:r w:rsidRPr="001B0801">
        <w:rPr>
          <w:noProof/>
        </w:rPr>
        <w:tab/>
      </w:r>
      <w:r w:rsidRPr="001B0801">
        <w:rPr>
          <w:noProof/>
        </w:rPr>
        <w:fldChar w:fldCharType="begin"/>
      </w:r>
      <w:r w:rsidRPr="001B0801">
        <w:rPr>
          <w:noProof/>
        </w:rPr>
        <w:instrText xml:space="preserve"> PAGEREF _Toc391565047 \h </w:instrText>
      </w:r>
      <w:r w:rsidRPr="001B0801">
        <w:rPr>
          <w:noProof/>
        </w:rPr>
      </w:r>
      <w:r w:rsidRPr="001B0801">
        <w:rPr>
          <w:noProof/>
        </w:rPr>
        <w:fldChar w:fldCharType="separate"/>
      </w:r>
      <w:r w:rsidR="00FF2657">
        <w:rPr>
          <w:noProof/>
        </w:rPr>
        <w:t>70</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3—Resident fees</w:t>
      </w:r>
      <w:r w:rsidRPr="001B0801">
        <w:rPr>
          <w:b w:val="0"/>
          <w:noProof/>
          <w:sz w:val="18"/>
        </w:rPr>
        <w:tab/>
      </w:r>
      <w:r w:rsidRPr="001B0801">
        <w:rPr>
          <w:b w:val="0"/>
          <w:noProof/>
          <w:sz w:val="18"/>
        </w:rPr>
        <w:fldChar w:fldCharType="begin"/>
      </w:r>
      <w:r w:rsidRPr="001B0801">
        <w:rPr>
          <w:b w:val="0"/>
          <w:noProof/>
          <w:sz w:val="18"/>
        </w:rPr>
        <w:instrText xml:space="preserve"> PAGEREF _Toc391565048 \h </w:instrText>
      </w:r>
      <w:r w:rsidRPr="001B0801">
        <w:rPr>
          <w:b w:val="0"/>
          <w:noProof/>
          <w:sz w:val="18"/>
        </w:rPr>
      </w:r>
      <w:r w:rsidRPr="001B0801">
        <w:rPr>
          <w:b w:val="0"/>
          <w:noProof/>
          <w:sz w:val="18"/>
        </w:rPr>
        <w:fldChar w:fldCharType="separate"/>
      </w:r>
      <w:r w:rsidR="00FF2657">
        <w:rPr>
          <w:b w:val="0"/>
          <w:noProof/>
          <w:sz w:val="18"/>
        </w:rPr>
        <w:t>71</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125</w:t>
      </w:r>
      <w:r w:rsidRPr="001B0801">
        <w:rPr>
          <w:noProof/>
        </w:rPr>
        <w:tab/>
        <w:t>Purpose of this Part</w:t>
      </w:r>
      <w:r w:rsidRPr="001B0801">
        <w:rPr>
          <w:noProof/>
        </w:rPr>
        <w:tab/>
      </w:r>
      <w:r w:rsidRPr="001B0801">
        <w:rPr>
          <w:noProof/>
        </w:rPr>
        <w:fldChar w:fldCharType="begin"/>
      </w:r>
      <w:r w:rsidRPr="001B0801">
        <w:rPr>
          <w:noProof/>
        </w:rPr>
        <w:instrText xml:space="preserve"> PAGEREF _Toc391565049 \h </w:instrText>
      </w:r>
      <w:r w:rsidRPr="001B0801">
        <w:rPr>
          <w:noProof/>
        </w:rPr>
      </w:r>
      <w:r w:rsidRPr="001B0801">
        <w:rPr>
          <w:noProof/>
        </w:rPr>
        <w:fldChar w:fldCharType="separate"/>
      </w:r>
      <w:r w:rsidR="00FF2657">
        <w:rPr>
          <w:noProof/>
        </w:rPr>
        <w:t>71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126</w:t>
      </w:r>
      <w:r w:rsidRPr="001B0801">
        <w:rPr>
          <w:noProof/>
        </w:rPr>
        <w:tab/>
        <w:t>Additional amount for residential care service in remote area</w:t>
      </w:r>
      <w:r w:rsidRPr="001B0801">
        <w:rPr>
          <w:noProof/>
        </w:rPr>
        <w:tab/>
      </w:r>
      <w:r w:rsidRPr="001B0801">
        <w:rPr>
          <w:noProof/>
        </w:rPr>
        <w:fldChar w:fldCharType="begin"/>
      </w:r>
      <w:r w:rsidRPr="001B0801">
        <w:rPr>
          <w:noProof/>
        </w:rPr>
        <w:instrText xml:space="preserve"> PAGEREF _Toc391565050 \h </w:instrText>
      </w:r>
      <w:r w:rsidRPr="001B0801">
        <w:rPr>
          <w:noProof/>
        </w:rPr>
      </w:r>
      <w:r w:rsidRPr="001B0801">
        <w:rPr>
          <w:noProof/>
        </w:rPr>
        <w:fldChar w:fldCharType="separate"/>
      </w:r>
      <w:r w:rsidR="00FF2657">
        <w:rPr>
          <w:noProof/>
        </w:rPr>
        <w:t>71</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127</w:t>
      </w:r>
      <w:r w:rsidRPr="001B0801">
        <w:rPr>
          <w:noProof/>
        </w:rPr>
        <w:tab/>
        <w:t>Additional amounts may be agreed by care recipient in unfunded place</w:t>
      </w:r>
      <w:r w:rsidRPr="001B0801">
        <w:rPr>
          <w:noProof/>
        </w:rPr>
        <w:tab/>
      </w:r>
      <w:r w:rsidRPr="001B0801">
        <w:rPr>
          <w:noProof/>
        </w:rPr>
        <w:fldChar w:fldCharType="begin"/>
      </w:r>
      <w:r w:rsidRPr="001B0801">
        <w:rPr>
          <w:noProof/>
        </w:rPr>
        <w:instrText xml:space="preserve"> PAGEREF _Toc391565051 \h </w:instrText>
      </w:r>
      <w:r w:rsidRPr="001B0801">
        <w:rPr>
          <w:noProof/>
        </w:rPr>
      </w:r>
      <w:r w:rsidRPr="001B0801">
        <w:rPr>
          <w:noProof/>
        </w:rPr>
        <w:fldChar w:fldCharType="separate"/>
      </w:r>
      <w:r w:rsidR="00FF2657">
        <w:rPr>
          <w:noProof/>
        </w:rPr>
        <w:t>71</w:t>
      </w:r>
      <w:r w:rsidRPr="001B0801">
        <w:rPr>
          <w:noProof/>
        </w:rPr>
        <w:fldChar w:fldCharType="end"/>
      </w:r>
    </w:p>
    <w:p w:rsidR="000C4AD8" w:rsidRPr="001B0801" w:rsidRDefault="000C4AD8">
      <w:pPr>
        <w:pStyle w:val="TOC2"/>
        <w:rPr>
          <w:rFonts w:asciiTheme="minorHAnsi" w:eastAsiaTheme="minorEastAsia" w:hAnsiTheme="minorHAnsi" w:cstheme="minorBidi"/>
          <w:b w:val="0"/>
          <w:noProof/>
          <w:kern w:val="0"/>
          <w:sz w:val="22"/>
          <w:szCs w:val="22"/>
        </w:rPr>
      </w:pPr>
      <w:r w:rsidRPr="001B0801">
        <w:rPr>
          <w:noProof/>
        </w:rPr>
        <w:t>Part</w:t>
      </w:r>
      <w:r w:rsidR="001B0801" w:rsidRPr="001B0801">
        <w:rPr>
          <w:noProof/>
        </w:rPr>
        <w:t> </w:t>
      </w:r>
      <w:r w:rsidRPr="001B0801">
        <w:rPr>
          <w:noProof/>
        </w:rPr>
        <w:t>4—Home care fees</w:t>
      </w:r>
      <w:r w:rsidRPr="001B0801">
        <w:rPr>
          <w:b w:val="0"/>
          <w:noProof/>
          <w:sz w:val="18"/>
        </w:rPr>
        <w:tab/>
      </w:r>
      <w:r w:rsidRPr="001B0801">
        <w:rPr>
          <w:b w:val="0"/>
          <w:noProof/>
          <w:sz w:val="18"/>
        </w:rPr>
        <w:fldChar w:fldCharType="begin"/>
      </w:r>
      <w:r w:rsidRPr="001B0801">
        <w:rPr>
          <w:b w:val="0"/>
          <w:noProof/>
          <w:sz w:val="18"/>
        </w:rPr>
        <w:instrText xml:space="preserve"> PAGEREF _Toc391565052 \h </w:instrText>
      </w:r>
      <w:r w:rsidRPr="001B0801">
        <w:rPr>
          <w:b w:val="0"/>
          <w:noProof/>
          <w:sz w:val="18"/>
        </w:rPr>
      </w:r>
      <w:r w:rsidRPr="001B0801">
        <w:rPr>
          <w:b w:val="0"/>
          <w:noProof/>
          <w:sz w:val="18"/>
        </w:rPr>
        <w:fldChar w:fldCharType="separate"/>
      </w:r>
      <w:r w:rsidR="00FF2657">
        <w:rPr>
          <w:b w:val="0"/>
          <w:noProof/>
          <w:sz w:val="18"/>
        </w:rPr>
        <w:t>73</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128</w:t>
      </w:r>
      <w:r w:rsidRPr="001B0801">
        <w:rPr>
          <w:noProof/>
        </w:rPr>
        <w:tab/>
        <w:t>Purpose of this Part</w:t>
      </w:r>
      <w:r w:rsidRPr="001B0801">
        <w:rPr>
          <w:noProof/>
        </w:rPr>
        <w:tab/>
      </w:r>
      <w:r w:rsidRPr="001B0801">
        <w:rPr>
          <w:noProof/>
        </w:rPr>
        <w:fldChar w:fldCharType="begin"/>
      </w:r>
      <w:r w:rsidRPr="001B0801">
        <w:rPr>
          <w:noProof/>
        </w:rPr>
        <w:instrText xml:space="preserve"> PAGEREF _Toc391565053 \h </w:instrText>
      </w:r>
      <w:r w:rsidRPr="001B0801">
        <w:rPr>
          <w:noProof/>
        </w:rPr>
      </w:r>
      <w:r w:rsidRPr="001B0801">
        <w:rPr>
          <w:noProof/>
        </w:rPr>
        <w:fldChar w:fldCharType="separate"/>
      </w:r>
      <w:r w:rsidR="00FF2657">
        <w:rPr>
          <w:noProof/>
        </w:rPr>
        <w:t>73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129</w:t>
      </w:r>
      <w:r w:rsidRPr="001B0801">
        <w:rPr>
          <w:noProof/>
        </w:rPr>
        <w:tab/>
        <w:t>Refund of home care fees</w:t>
      </w:r>
      <w:r w:rsidRPr="001B0801">
        <w:rPr>
          <w:noProof/>
        </w:rPr>
        <w:tab/>
      </w:r>
      <w:r w:rsidRPr="001B0801">
        <w:rPr>
          <w:noProof/>
        </w:rPr>
        <w:fldChar w:fldCharType="begin"/>
      </w:r>
      <w:r w:rsidRPr="001B0801">
        <w:rPr>
          <w:noProof/>
        </w:rPr>
        <w:instrText xml:space="preserve"> PAGEREF _Toc391565054 \h </w:instrText>
      </w:r>
      <w:r w:rsidRPr="001B0801">
        <w:rPr>
          <w:noProof/>
        </w:rPr>
      </w:r>
      <w:r w:rsidRPr="001B0801">
        <w:rPr>
          <w:noProof/>
        </w:rPr>
        <w:fldChar w:fldCharType="separate"/>
      </w:r>
      <w:r w:rsidR="00FF2657">
        <w:rPr>
          <w:noProof/>
        </w:rPr>
        <w:t>73</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130</w:t>
      </w:r>
      <w:r w:rsidRPr="001B0801">
        <w:rPr>
          <w:noProof/>
        </w:rPr>
        <w:tab/>
        <w:t>Determination of levels of maximum daily amounts of home care fees</w:t>
      </w:r>
      <w:r w:rsidRPr="001B0801">
        <w:rPr>
          <w:noProof/>
        </w:rPr>
        <w:tab/>
      </w:r>
      <w:r w:rsidRPr="001B0801">
        <w:rPr>
          <w:noProof/>
        </w:rPr>
        <w:fldChar w:fldCharType="begin"/>
      </w:r>
      <w:r w:rsidRPr="001B0801">
        <w:rPr>
          <w:noProof/>
        </w:rPr>
        <w:instrText xml:space="preserve"> PAGEREF _Toc391565055 \h </w:instrText>
      </w:r>
      <w:r w:rsidRPr="001B0801">
        <w:rPr>
          <w:noProof/>
        </w:rPr>
      </w:r>
      <w:r w:rsidRPr="001B0801">
        <w:rPr>
          <w:noProof/>
        </w:rPr>
        <w:fldChar w:fldCharType="separate"/>
      </w:r>
      <w:r w:rsidR="00FF2657">
        <w:rPr>
          <w:noProof/>
        </w:rPr>
        <w:t>73</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Chapter</w:t>
      </w:r>
      <w:r w:rsidR="001B0801" w:rsidRPr="001B0801">
        <w:rPr>
          <w:noProof/>
        </w:rPr>
        <w:t> </w:t>
      </w:r>
      <w:r w:rsidRPr="001B0801">
        <w:rPr>
          <w:noProof/>
        </w:rPr>
        <w:t>5—Miscellaneous</w:t>
      </w:r>
      <w:r w:rsidRPr="001B0801">
        <w:rPr>
          <w:b w:val="0"/>
          <w:noProof/>
          <w:sz w:val="18"/>
        </w:rPr>
        <w:tab/>
      </w:r>
      <w:r w:rsidRPr="001B0801">
        <w:rPr>
          <w:b w:val="0"/>
          <w:noProof/>
          <w:sz w:val="18"/>
        </w:rPr>
        <w:fldChar w:fldCharType="begin"/>
      </w:r>
      <w:r w:rsidRPr="001B0801">
        <w:rPr>
          <w:b w:val="0"/>
          <w:noProof/>
          <w:sz w:val="18"/>
        </w:rPr>
        <w:instrText xml:space="preserve"> PAGEREF _Toc391565056 \h </w:instrText>
      </w:r>
      <w:r w:rsidRPr="001B0801">
        <w:rPr>
          <w:b w:val="0"/>
          <w:noProof/>
          <w:sz w:val="18"/>
        </w:rPr>
      </w:r>
      <w:r w:rsidRPr="001B0801">
        <w:rPr>
          <w:b w:val="0"/>
          <w:noProof/>
          <w:sz w:val="18"/>
        </w:rPr>
        <w:fldChar w:fldCharType="separate"/>
      </w:r>
      <w:r w:rsidR="00FF2657">
        <w:rPr>
          <w:b w:val="0"/>
          <w:noProof/>
          <w:sz w:val="18"/>
        </w:rPr>
        <w:t>75</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131</w:t>
      </w:r>
      <w:r w:rsidRPr="001B0801">
        <w:rPr>
          <w:noProof/>
        </w:rPr>
        <w:tab/>
        <w:t>Expiry of certain provisions</w:t>
      </w:r>
      <w:r w:rsidRPr="001B0801">
        <w:rPr>
          <w:noProof/>
        </w:rPr>
        <w:tab/>
      </w:r>
      <w:r w:rsidRPr="001B0801">
        <w:rPr>
          <w:noProof/>
        </w:rPr>
        <w:fldChar w:fldCharType="begin"/>
      </w:r>
      <w:r w:rsidRPr="001B0801">
        <w:rPr>
          <w:noProof/>
        </w:rPr>
        <w:instrText xml:space="preserve"> PAGEREF _Toc391565057 \h </w:instrText>
      </w:r>
      <w:r w:rsidRPr="001B0801">
        <w:rPr>
          <w:noProof/>
        </w:rPr>
      </w:r>
      <w:r w:rsidRPr="001B0801">
        <w:rPr>
          <w:noProof/>
        </w:rPr>
        <w:fldChar w:fldCharType="separate"/>
      </w:r>
      <w:r w:rsidR="00FF2657">
        <w:rPr>
          <w:noProof/>
        </w:rPr>
        <w:t>75</w:t>
      </w:r>
      <w:r w:rsidRPr="001B0801">
        <w:rPr>
          <w:noProof/>
        </w:rPr>
        <w:fldChar w:fldCharType="end"/>
      </w:r>
    </w:p>
    <w:p w:rsidR="000C4AD8" w:rsidRPr="001B0801" w:rsidRDefault="000C4AD8">
      <w:pPr>
        <w:pStyle w:val="TOC1"/>
        <w:rPr>
          <w:rFonts w:asciiTheme="minorHAnsi" w:eastAsiaTheme="minorEastAsia" w:hAnsiTheme="minorHAnsi" w:cstheme="minorBidi"/>
          <w:b w:val="0"/>
          <w:noProof/>
          <w:kern w:val="0"/>
          <w:sz w:val="22"/>
          <w:szCs w:val="22"/>
        </w:rPr>
      </w:pPr>
      <w:r w:rsidRPr="001B0801">
        <w:rPr>
          <w:noProof/>
        </w:rPr>
        <w:t>Schedule</w:t>
      </w:r>
      <w:r w:rsidR="001B0801" w:rsidRPr="001B0801">
        <w:rPr>
          <w:noProof/>
        </w:rPr>
        <w:t> </w:t>
      </w:r>
      <w:r w:rsidRPr="001B0801">
        <w:rPr>
          <w:noProof/>
        </w:rPr>
        <w:t>1—Building requirements</w:t>
      </w:r>
      <w:r w:rsidRPr="001B0801">
        <w:rPr>
          <w:b w:val="0"/>
          <w:noProof/>
          <w:sz w:val="18"/>
        </w:rPr>
        <w:tab/>
      </w:r>
      <w:r w:rsidRPr="001B0801">
        <w:rPr>
          <w:b w:val="0"/>
          <w:noProof/>
          <w:sz w:val="18"/>
        </w:rPr>
        <w:fldChar w:fldCharType="begin"/>
      </w:r>
      <w:r w:rsidRPr="001B0801">
        <w:rPr>
          <w:b w:val="0"/>
          <w:noProof/>
          <w:sz w:val="18"/>
        </w:rPr>
        <w:instrText xml:space="preserve"> PAGEREF _Toc391565058 \h </w:instrText>
      </w:r>
      <w:r w:rsidRPr="001B0801">
        <w:rPr>
          <w:b w:val="0"/>
          <w:noProof/>
          <w:sz w:val="18"/>
        </w:rPr>
      </w:r>
      <w:r w:rsidRPr="001B0801">
        <w:rPr>
          <w:b w:val="0"/>
          <w:noProof/>
          <w:sz w:val="18"/>
        </w:rPr>
        <w:fldChar w:fldCharType="separate"/>
      </w:r>
      <w:r w:rsidR="00FF2657">
        <w:rPr>
          <w:b w:val="0"/>
          <w:noProof/>
          <w:sz w:val="18"/>
        </w:rPr>
        <w:t>76</w:t>
      </w:r>
      <w:r w:rsidRPr="001B0801">
        <w:rPr>
          <w:b w:val="0"/>
          <w:noProof/>
          <w:sz w:val="18"/>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1</w:t>
      </w:r>
      <w:r w:rsidRPr="001B0801">
        <w:rPr>
          <w:noProof/>
        </w:rPr>
        <w:tab/>
        <w:t>Definitions</w:t>
      </w:r>
      <w:r w:rsidRPr="001B0801">
        <w:rPr>
          <w:noProof/>
        </w:rPr>
        <w:tab/>
      </w:r>
      <w:r w:rsidRPr="001B0801">
        <w:rPr>
          <w:noProof/>
        </w:rPr>
        <w:fldChar w:fldCharType="begin"/>
      </w:r>
      <w:r w:rsidRPr="001B0801">
        <w:rPr>
          <w:noProof/>
        </w:rPr>
        <w:instrText xml:space="preserve"> PAGEREF _Toc391565059 \h </w:instrText>
      </w:r>
      <w:r w:rsidRPr="001B0801">
        <w:rPr>
          <w:noProof/>
        </w:rPr>
      </w:r>
      <w:r w:rsidRPr="001B0801">
        <w:rPr>
          <w:noProof/>
        </w:rPr>
        <w:fldChar w:fldCharType="separate"/>
      </w:r>
      <w:r w:rsidR="00FF2657">
        <w:rPr>
          <w:noProof/>
        </w:rPr>
        <w:t>76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2</w:t>
      </w:r>
      <w:r w:rsidRPr="001B0801">
        <w:rPr>
          <w:noProof/>
        </w:rPr>
        <w:tab/>
        <w:t>Fire and safety requirements</w:t>
      </w:r>
      <w:r w:rsidRPr="001B0801">
        <w:rPr>
          <w:noProof/>
        </w:rPr>
        <w:tab/>
      </w:r>
      <w:r w:rsidRPr="001B0801">
        <w:rPr>
          <w:noProof/>
        </w:rPr>
        <w:fldChar w:fldCharType="begin"/>
      </w:r>
      <w:r w:rsidRPr="001B0801">
        <w:rPr>
          <w:noProof/>
        </w:rPr>
        <w:instrText xml:space="preserve"> PAGEREF _Toc391565060 \h </w:instrText>
      </w:r>
      <w:r w:rsidRPr="001B0801">
        <w:rPr>
          <w:noProof/>
        </w:rPr>
      </w:r>
      <w:r w:rsidRPr="001B0801">
        <w:rPr>
          <w:noProof/>
        </w:rPr>
        <w:fldChar w:fldCharType="separate"/>
      </w:r>
      <w:r w:rsidR="00FF2657">
        <w:rPr>
          <w:noProof/>
        </w:rPr>
        <w:t>76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3</w:t>
      </w:r>
      <w:r w:rsidRPr="001B0801">
        <w:rPr>
          <w:noProof/>
        </w:rPr>
        <w:tab/>
        <w:t>Privacy and space requirements—pre</w:t>
      </w:r>
      <w:r w:rsidR="001B0801">
        <w:rPr>
          <w:noProof/>
        </w:rPr>
        <w:noBreakHyphen/>
      </w:r>
      <w:r w:rsidRPr="001B0801">
        <w:rPr>
          <w:noProof/>
        </w:rPr>
        <w:t>end</w:t>
      </w:r>
      <w:r w:rsidR="001B0801">
        <w:rPr>
          <w:noProof/>
        </w:rPr>
        <w:noBreakHyphen/>
      </w:r>
      <w:r w:rsidRPr="001B0801">
        <w:rPr>
          <w:noProof/>
        </w:rPr>
        <w:t>July 1999 buildings</w:t>
      </w:r>
      <w:r w:rsidRPr="001B0801">
        <w:rPr>
          <w:noProof/>
        </w:rPr>
        <w:tab/>
      </w:r>
      <w:r w:rsidRPr="001B0801">
        <w:rPr>
          <w:noProof/>
        </w:rPr>
        <w:fldChar w:fldCharType="begin"/>
      </w:r>
      <w:r w:rsidRPr="001B0801">
        <w:rPr>
          <w:noProof/>
        </w:rPr>
        <w:instrText xml:space="preserve"> PAGEREF _Toc391565061 \h </w:instrText>
      </w:r>
      <w:r w:rsidRPr="001B0801">
        <w:rPr>
          <w:noProof/>
        </w:rPr>
      </w:r>
      <w:r w:rsidRPr="001B0801">
        <w:rPr>
          <w:noProof/>
        </w:rPr>
        <w:fldChar w:fldCharType="separate"/>
      </w:r>
      <w:r w:rsidR="00FF2657">
        <w:rPr>
          <w:noProof/>
        </w:rPr>
        <w:t>76</w:t>
      </w:r>
      <w:r w:rsidRPr="001B0801">
        <w:rPr>
          <w:noProof/>
        </w:rPr>
        <w:fldChar w:fldCharType="end"/>
      </w:r>
    </w:p>
    <w:p w:rsidR="000C4AD8" w:rsidRPr="001B0801" w:rsidRDefault="000C4AD8">
      <w:pPr>
        <w:pStyle w:val="TOC5"/>
        <w:rPr>
          <w:rFonts w:asciiTheme="minorHAnsi" w:eastAsiaTheme="minorEastAsia" w:hAnsiTheme="minorHAnsi" w:cstheme="minorBidi"/>
          <w:noProof/>
          <w:kern w:val="0"/>
          <w:sz w:val="22"/>
          <w:szCs w:val="22"/>
        </w:rPr>
      </w:pPr>
      <w:r w:rsidRPr="001B0801">
        <w:rPr>
          <w:noProof/>
        </w:rPr>
        <w:t>4</w:t>
      </w:r>
      <w:r w:rsidRPr="001B0801">
        <w:rPr>
          <w:noProof/>
        </w:rPr>
        <w:tab/>
        <w:t>Privacy and space requirements—post</w:t>
      </w:r>
      <w:r w:rsidR="001B0801">
        <w:rPr>
          <w:noProof/>
        </w:rPr>
        <w:noBreakHyphen/>
      </w:r>
      <w:r w:rsidRPr="001B0801">
        <w:rPr>
          <w:noProof/>
        </w:rPr>
        <w:t>end</w:t>
      </w:r>
      <w:r w:rsidR="001B0801">
        <w:rPr>
          <w:noProof/>
        </w:rPr>
        <w:noBreakHyphen/>
      </w:r>
      <w:r w:rsidRPr="001B0801">
        <w:rPr>
          <w:noProof/>
        </w:rPr>
        <w:t>July 1999 buildings</w:t>
      </w:r>
      <w:r w:rsidRPr="001B0801">
        <w:rPr>
          <w:noProof/>
        </w:rPr>
        <w:tab/>
      </w:r>
      <w:r w:rsidRPr="001B0801">
        <w:rPr>
          <w:noProof/>
        </w:rPr>
        <w:fldChar w:fldCharType="begin"/>
      </w:r>
      <w:r w:rsidRPr="001B0801">
        <w:rPr>
          <w:noProof/>
        </w:rPr>
        <w:instrText xml:space="preserve"> PAGEREF _Toc391565062 \h </w:instrText>
      </w:r>
      <w:r w:rsidRPr="001B0801">
        <w:rPr>
          <w:noProof/>
        </w:rPr>
      </w:r>
      <w:r w:rsidRPr="001B0801">
        <w:rPr>
          <w:noProof/>
        </w:rPr>
        <w:fldChar w:fldCharType="separate"/>
      </w:r>
      <w:r w:rsidR="00FF2657">
        <w:rPr>
          <w:noProof/>
        </w:rPr>
        <w:t>77</w:t>
      </w:r>
      <w:r w:rsidRPr="001B0801">
        <w:rPr>
          <w:noProof/>
        </w:rPr>
        <w:fldChar w:fldCharType="end"/>
      </w:r>
    </w:p>
    <w:p w:rsidR="00670EA1" w:rsidRPr="001B0801" w:rsidRDefault="000C4AD8" w:rsidP="002F38AD">
      <w:pPr>
        <w:rPr>
          <w:sz w:val="32"/>
        </w:rPr>
      </w:pPr>
      <w:r w:rsidRPr="001B0801">
        <w:rPr>
          <w:sz w:val="32"/>
        </w:rPr>
        <w:fldChar w:fldCharType="end"/>
      </w:r>
    </w:p>
    <w:p w:rsidR="00670EA1" w:rsidRPr="001B0801" w:rsidRDefault="00670EA1" w:rsidP="00715914">
      <w:pPr>
        <w:sectPr w:rsidR="00670EA1" w:rsidRPr="001B0801" w:rsidSect="000178F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006C5" w:rsidRPr="001B0801" w:rsidRDefault="009006C5" w:rsidP="009006C5">
      <w:pPr>
        <w:pStyle w:val="ActHead1"/>
        <w:pageBreakBefore/>
        <w:spacing w:before="360"/>
      </w:pPr>
      <w:bookmarkStart w:id="4" w:name="_Toc391564861"/>
      <w:r w:rsidRPr="001B0801">
        <w:rPr>
          <w:rStyle w:val="CharChapNo"/>
        </w:rPr>
        <w:lastRenderedPageBreak/>
        <w:t>Chapter</w:t>
      </w:r>
      <w:r w:rsidR="001B0801" w:rsidRPr="001B0801">
        <w:rPr>
          <w:rStyle w:val="CharChapNo"/>
        </w:rPr>
        <w:t> </w:t>
      </w:r>
      <w:r w:rsidRPr="001B0801">
        <w:rPr>
          <w:rStyle w:val="CharChapNo"/>
        </w:rPr>
        <w:t>1</w:t>
      </w:r>
      <w:r w:rsidRPr="001B0801">
        <w:t>—</w:t>
      </w:r>
      <w:r w:rsidRPr="001B0801">
        <w:rPr>
          <w:rStyle w:val="CharChapText"/>
        </w:rPr>
        <w:t>Preliminary</w:t>
      </w:r>
      <w:bookmarkEnd w:id="4"/>
    </w:p>
    <w:p w:rsidR="00044BAD" w:rsidRPr="001B0801" w:rsidRDefault="00044BAD" w:rsidP="00044BAD">
      <w:pPr>
        <w:pStyle w:val="Header"/>
      </w:pPr>
      <w:r w:rsidRPr="001B0801">
        <w:rPr>
          <w:rStyle w:val="CharPartNo"/>
        </w:rPr>
        <w:t xml:space="preserve"> </w:t>
      </w:r>
      <w:r w:rsidRPr="001B0801">
        <w:rPr>
          <w:rStyle w:val="CharPartText"/>
        </w:rPr>
        <w:t xml:space="preserve"> </w:t>
      </w:r>
    </w:p>
    <w:p w:rsidR="009006C5" w:rsidRPr="001B0801" w:rsidRDefault="009006C5" w:rsidP="009006C5">
      <w:pPr>
        <w:pStyle w:val="Header"/>
      </w:pPr>
      <w:r w:rsidRPr="001B0801">
        <w:rPr>
          <w:rStyle w:val="CharDivNo"/>
        </w:rPr>
        <w:t xml:space="preserve"> </w:t>
      </w:r>
      <w:r w:rsidRPr="001B0801">
        <w:rPr>
          <w:rStyle w:val="CharDivText"/>
        </w:rPr>
        <w:t xml:space="preserve"> </w:t>
      </w:r>
    </w:p>
    <w:p w:rsidR="009006C5" w:rsidRPr="001B0801" w:rsidRDefault="00B607B1" w:rsidP="009006C5">
      <w:pPr>
        <w:pStyle w:val="ActHead5"/>
      </w:pPr>
      <w:bookmarkStart w:id="5" w:name="_Toc391564862"/>
      <w:r w:rsidRPr="001B0801">
        <w:rPr>
          <w:rStyle w:val="CharSectno"/>
        </w:rPr>
        <w:t>1</w:t>
      </w:r>
      <w:r w:rsidR="009006C5" w:rsidRPr="001B0801">
        <w:t xml:space="preserve">  Name of principles</w:t>
      </w:r>
      <w:bookmarkEnd w:id="5"/>
    </w:p>
    <w:p w:rsidR="009006C5" w:rsidRPr="001B0801" w:rsidRDefault="009006C5" w:rsidP="009006C5">
      <w:pPr>
        <w:pStyle w:val="subsection"/>
      </w:pPr>
      <w:r w:rsidRPr="001B0801">
        <w:tab/>
      </w:r>
      <w:r w:rsidRPr="001B0801">
        <w:tab/>
        <w:t xml:space="preserve">These principles are the </w:t>
      </w:r>
      <w:r w:rsidRPr="001B0801">
        <w:rPr>
          <w:i/>
        </w:rPr>
        <w:t>Aged Care (Transitional Provisions) Principles</w:t>
      </w:r>
      <w:r w:rsidR="001B0801" w:rsidRPr="001B0801">
        <w:rPr>
          <w:i/>
        </w:rPr>
        <w:t> </w:t>
      </w:r>
      <w:r w:rsidRPr="001B0801">
        <w:rPr>
          <w:i/>
        </w:rPr>
        <w:t>2014</w:t>
      </w:r>
      <w:r w:rsidRPr="001B0801">
        <w:t>.</w:t>
      </w:r>
    </w:p>
    <w:p w:rsidR="009006C5" w:rsidRPr="001B0801" w:rsidRDefault="00B607B1" w:rsidP="009006C5">
      <w:pPr>
        <w:pStyle w:val="ActHead5"/>
      </w:pPr>
      <w:bookmarkStart w:id="6" w:name="_Toc391564863"/>
      <w:r w:rsidRPr="001B0801">
        <w:rPr>
          <w:rStyle w:val="CharSectno"/>
        </w:rPr>
        <w:t>2</w:t>
      </w:r>
      <w:r w:rsidR="009006C5" w:rsidRPr="001B0801">
        <w:t xml:space="preserve">  Commencement</w:t>
      </w:r>
      <w:bookmarkEnd w:id="6"/>
    </w:p>
    <w:p w:rsidR="009006C5" w:rsidRPr="001B0801" w:rsidRDefault="009006C5" w:rsidP="009006C5">
      <w:pPr>
        <w:pStyle w:val="subsection"/>
      </w:pPr>
      <w:r w:rsidRPr="001B0801">
        <w:tab/>
      </w:r>
      <w:r w:rsidRPr="001B0801">
        <w:tab/>
        <w:t>These principles commence on 1</w:t>
      </w:r>
      <w:r w:rsidR="001B0801" w:rsidRPr="001B0801">
        <w:t> </w:t>
      </w:r>
      <w:r w:rsidRPr="001B0801">
        <w:t>July 2014.</w:t>
      </w:r>
    </w:p>
    <w:p w:rsidR="009006C5" w:rsidRPr="001B0801" w:rsidRDefault="00B607B1" w:rsidP="009006C5">
      <w:pPr>
        <w:pStyle w:val="ActHead5"/>
      </w:pPr>
      <w:bookmarkStart w:id="7" w:name="_Toc391564864"/>
      <w:r w:rsidRPr="001B0801">
        <w:rPr>
          <w:rStyle w:val="CharSectno"/>
        </w:rPr>
        <w:t>3</w:t>
      </w:r>
      <w:r w:rsidR="009006C5" w:rsidRPr="001B0801">
        <w:t xml:space="preserve">  Authority</w:t>
      </w:r>
      <w:bookmarkEnd w:id="7"/>
    </w:p>
    <w:p w:rsidR="009006C5" w:rsidRPr="001B0801" w:rsidRDefault="009006C5" w:rsidP="009006C5">
      <w:pPr>
        <w:pStyle w:val="subsection"/>
      </w:pPr>
      <w:r w:rsidRPr="001B0801">
        <w:tab/>
      </w:r>
      <w:r w:rsidRPr="001B0801">
        <w:tab/>
        <w:t>These principles are made under section</w:t>
      </w:r>
      <w:r w:rsidR="001B0801" w:rsidRPr="001B0801">
        <w:t> </w:t>
      </w:r>
      <w:r w:rsidRPr="001B0801">
        <w:t>96</w:t>
      </w:r>
      <w:r w:rsidR="001B0801">
        <w:noBreakHyphen/>
      </w:r>
      <w:r w:rsidRPr="001B0801">
        <w:t xml:space="preserve">1 of the </w:t>
      </w:r>
      <w:r w:rsidRPr="001B0801">
        <w:rPr>
          <w:i/>
        </w:rPr>
        <w:t>Aged Care (Transitional Provisions) Act 1997</w:t>
      </w:r>
      <w:r w:rsidRPr="001B0801">
        <w:t>.</w:t>
      </w:r>
    </w:p>
    <w:p w:rsidR="0086532C" w:rsidRPr="001B0801" w:rsidRDefault="0086532C" w:rsidP="0086532C">
      <w:pPr>
        <w:pStyle w:val="ActHead5"/>
      </w:pPr>
      <w:bookmarkStart w:id="8" w:name="_Toc391564865"/>
      <w:r w:rsidRPr="001B0801">
        <w:rPr>
          <w:rStyle w:val="CharSectno"/>
        </w:rPr>
        <w:t>3A</w:t>
      </w:r>
      <w:r w:rsidRPr="001B0801">
        <w:t xml:space="preserve">  Principles apply to continuing care recipients</w:t>
      </w:r>
      <w:bookmarkEnd w:id="8"/>
    </w:p>
    <w:p w:rsidR="0086532C" w:rsidRPr="001B0801" w:rsidRDefault="0086532C" w:rsidP="0086532C">
      <w:pPr>
        <w:pStyle w:val="subsection"/>
      </w:pPr>
      <w:r w:rsidRPr="001B0801">
        <w:tab/>
      </w:r>
      <w:r w:rsidRPr="001B0801">
        <w:tab/>
        <w:t>These principles apply only to continuing care recipients.</w:t>
      </w:r>
    </w:p>
    <w:p w:rsidR="009006C5" w:rsidRPr="001B0801" w:rsidRDefault="00B607B1" w:rsidP="009006C5">
      <w:pPr>
        <w:pStyle w:val="ActHead5"/>
      </w:pPr>
      <w:bookmarkStart w:id="9" w:name="_Toc391564866"/>
      <w:r w:rsidRPr="001B0801">
        <w:rPr>
          <w:rStyle w:val="CharSectno"/>
        </w:rPr>
        <w:t>4</w:t>
      </w:r>
      <w:r w:rsidR="009006C5" w:rsidRPr="001B0801">
        <w:t xml:space="preserve">  Definitions</w:t>
      </w:r>
      <w:bookmarkEnd w:id="9"/>
    </w:p>
    <w:p w:rsidR="009006C5" w:rsidRPr="001B0801" w:rsidRDefault="009006C5" w:rsidP="009006C5">
      <w:pPr>
        <w:pStyle w:val="subsection"/>
      </w:pPr>
      <w:r w:rsidRPr="001B0801">
        <w:tab/>
      </w:r>
      <w:r w:rsidRPr="001B0801">
        <w:tab/>
        <w:t>In these principles:</w:t>
      </w:r>
    </w:p>
    <w:p w:rsidR="009006C5" w:rsidRPr="001B0801" w:rsidRDefault="009006C5" w:rsidP="009006C5">
      <w:pPr>
        <w:pStyle w:val="Definition"/>
      </w:pPr>
      <w:r w:rsidRPr="001B0801">
        <w:rPr>
          <w:b/>
          <w:i/>
        </w:rPr>
        <w:t>ACAP code</w:t>
      </w:r>
      <w:r w:rsidRPr="001B0801">
        <w:t xml:space="preserve"> has the meaning given by section</w:t>
      </w:r>
      <w:r w:rsidR="001B0801" w:rsidRPr="001B0801">
        <w:t> </w:t>
      </w:r>
      <w:r w:rsidRPr="001B0801">
        <w:t xml:space="preserve">4 of the </w:t>
      </w:r>
      <w:r w:rsidRPr="001B0801">
        <w:rPr>
          <w:i/>
        </w:rPr>
        <w:t>Subsidy Principles</w:t>
      </w:r>
      <w:r w:rsidR="001B0801" w:rsidRPr="001B0801">
        <w:rPr>
          <w:i/>
        </w:rPr>
        <w:t> </w:t>
      </w:r>
      <w:r w:rsidR="00127AF5" w:rsidRPr="001B0801">
        <w:rPr>
          <w:i/>
        </w:rPr>
        <w:t>2014</w:t>
      </w:r>
      <w:r w:rsidRPr="001B0801">
        <w:rPr>
          <w:i/>
        </w:rPr>
        <w:t>.</w:t>
      </w:r>
    </w:p>
    <w:p w:rsidR="009006C5" w:rsidRPr="001B0801" w:rsidRDefault="009006C5" w:rsidP="009006C5">
      <w:pPr>
        <w:pStyle w:val="Definition"/>
      </w:pPr>
      <w:r w:rsidRPr="001B0801">
        <w:rPr>
          <w:b/>
          <w:i/>
        </w:rPr>
        <w:t>accepted mental health condition</w:t>
      </w:r>
      <w:r w:rsidRPr="001B0801">
        <w:t xml:space="preserve"> means a mental health condition for which:</w:t>
      </w:r>
    </w:p>
    <w:p w:rsidR="009006C5" w:rsidRPr="001B0801" w:rsidRDefault="009006C5" w:rsidP="009006C5">
      <w:pPr>
        <w:pStyle w:val="paragraph"/>
      </w:pPr>
      <w:r w:rsidRPr="001B0801">
        <w:tab/>
        <w:t>(a)</w:t>
      </w:r>
      <w:r w:rsidRPr="001B0801">
        <w:tab/>
        <w:t>the Repatriation Commission has accepted liability to pay a pension under the Veterans’ Entitlements Act; or</w:t>
      </w:r>
    </w:p>
    <w:p w:rsidR="009006C5" w:rsidRPr="001B0801" w:rsidRDefault="009006C5" w:rsidP="009006C5">
      <w:pPr>
        <w:pStyle w:val="paragraph"/>
      </w:pPr>
      <w:r w:rsidRPr="001B0801">
        <w:tab/>
        <w:t>(b)</w:t>
      </w:r>
      <w:r w:rsidRPr="001B0801">
        <w:tab/>
        <w:t xml:space="preserve">the Military Rehabilitation and Compensation Commission has accepted liability to pay compensation under the </w:t>
      </w:r>
      <w:r w:rsidRPr="001B0801">
        <w:rPr>
          <w:i/>
        </w:rPr>
        <w:t>Military Rehabilitation and Compensation Act 2004</w:t>
      </w:r>
      <w:r w:rsidRPr="001B0801">
        <w:t xml:space="preserve"> or the </w:t>
      </w:r>
      <w:r w:rsidRPr="001B0801">
        <w:rPr>
          <w:i/>
        </w:rPr>
        <w:t>Safety, Rehabilitation and Compensation Act 1988</w:t>
      </w:r>
      <w:r w:rsidRPr="001B0801">
        <w:t>.</w:t>
      </w:r>
    </w:p>
    <w:p w:rsidR="009006C5" w:rsidRPr="001B0801" w:rsidRDefault="009006C5" w:rsidP="009006C5">
      <w:pPr>
        <w:pStyle w:val="Definition"/>
      </w:pPr>
      <w:r w:rsidRPr="001B0801">
        <w:rPr>
          <w:b/>
          <w:bCs/>
          <w:i/>
          <w:iCs/>
        </w:rPr>
        <w:t>accessible location</w:t>
      </w:r>
      <w:r w:rsidRPr="001B0801">
        <w:rPr>
          <w:b/>
          <w:i/>
        </w:rPr>
        <w:t xml:space="preserve"> </w:t>
      </w:r>
      <w:r w:rsidRPr="001B0801">
        <w:t>means a location that has an ARIA value of more than 1.84 but no more than 3.51.</w:t>
      </w:r>
    </w:p>
    <w:p w:rsidR="009006C5" w:rsidRPr="001B0801" w:rsidRDefault="009006C5" w:rsidP="009006C5">
      <w:pPr>
        <w:pStyle w:val="Definition"/>
      </w:pPr>
      <w:r w:rsidRPr="001B0801">
        <w:rPr>
          <w:b/>
          <w:i/>
        </w:rPr>
        <w:t xml:space="preserve">ACFI classification </w:t>
      </w:r>
      <w:r w:rsidRPr="001B0801">
        <w:t xml:space="preserve">means a classification, or a renewal of a classification, of a care recipient under the </w:t>
      </w:r>
      <w:r w:rsidRPr="001B0801">
        <w:rPr>
          <w:i/>
        </w:rPr>
        <w:t>Aged Care Act 1997</w:t>
      </w:r>
      <w:r w:rsidRPr="001B0801">
        <w:t xml:space="preserve"> and:</w:t>
      </w:r>
    </w:p>
    <w:p w:rsidR="009006C5" w:rsidRPr="001B0801" w:rsidRDefault="009006C5" w:rsidP="009006C5">
      <w:pPr>
        <w:pStyle w:val="paragraph"/>
      </w:pPr>
      <w:r w:rsidRPr="001B0801">
        <w:tab/>
        <w:t>(a)</w:t>
      </w:r>
      <w:r w:rsidRPr="001B0801">
        <w:tab/>
        <w:t xml:space="preserve">the </w:t>
      </w:r>
      <w:r w:rsidRPr="001B0801">
        <w:rPr>
          <w:i/>
        </w:rPr>
        <w:t>Classification Principles</w:t>
      </w:r>
      <w:r w:rsidR="001B0801" w:rsidRPr="001B0801">
        <w:rPr>
          <w:i/>
        </w:rPr>
        <w:t> </w:t>
      </w:r>
      <w:r w:rsidRPr="001B0801">
        <w:rPr>
          <w:i/>
        </w:rPr>
        <w:t>1997</w:t>
      </w:r>
      <w:r w:rsidRPr="001B0801">
        <w:t>,</w:t>
      </w:r>
      <w:r w:rsidRPr="001B0801">
        <w:rPr>
          <w:i/>
        </w:rPr>
        <w:t xml:space="preserve"> </w:t>
      </w:r>
      <w:r w:rsidRPr="001B0801">
        <w:t>as in force on or after the commencement of Schedule</w:t>
      </w:r>
      <w:r w:rsidR="001B0801" w:rsidRPr="001B0801">
        <w:t> </w:t>
      </w:r>
      <w:r w:rsidRPr="001B0801">
        <w:t xml:space="preserve">1 to the </w:t>
      </w:r>
      <w:r w:rsidRPr="001B0801">
        <w:rPr>
          <w:i/>
        </w:rPr>
        <w:t>Aged Care Amendment (Residential Care) Act 2007</w:t>
      </w:r>
      <w:r w:rsidRPr="001B0801">
        <w:t>;</w:t>
      </w:r>
      <w:r w:rsidRPr="001B0801">
        <w:rPr>
          <w:i/>
        </w:rPr>
        <w:t xml:space="preserve"> </w:t>
      </w:r>
      <w:r w:rsidRPr="001B0801">
        <w:t>or</w:t>
      </w:r>
    </w:p>
    <w:p w:rsidR="009006C5" w:rsidRPr="001B0801" w:rsidRDefault="009006C5" w:rsidP="009006C5">
      <w:pPr>
        <w:pStyle w:val="paragraph"/>
      </w:pPr>
      <w:r w:rsidRPr="001B0801">
        <w:tab/>
        <w:t>(b)</w:t>
      </w:r>
      <w:r w:rsidRPr="001B0801">
        <w:tab/>
        <w:t xml:space="preserve">the </w:t>
      </w:r>
      <w:r w:rsidRPr="001B0801">
        <w:rPr>
          <w:i/>
        </w:rPr>
        <w:t>Classification Principles</w:t>
      </w:r>
      <w:r w:rsidR="001B0801" w:rsidRPr="001B0801">
        <w:rPr>
          <w:i/>
        </w:rPr>
        <w:t> </w:t>
      </w:r>
      <w:r w:rsidRPr="001B0801">
        <w:rPr>
          <w:i/>
        </w:rPr>
        <w:t>2014</w:t>
      </w:r>
      <w:r w:rsidRPr="001B0801">
        <w:t>.</w:t>
      </w:r>
    </w:p>
    <w:p w:rsidR="009006C5" w:rsidRPr="001B0801" w:rsidRDefault="009006C5" w:rsidP="009006C5">
      <w:pPr>
        <w:pStyle w:val="Definition"/>
      </w:pPr>
      <w:r w:rsidRPr="001B0801">
        <w:rPr>
          <w:b/>
          <w:i/>
        </w:rPr>
        <w:t>agreed fee</w:t>
      </w:r>
      <w:r w:rsidRPr="001B0801">
        <w:t>, for a care recipient and an approved provider, means a fee, charge or other payment that is:</w:t>
      </w:r>
    </w:p>
    <w:p w:rsidR="009006C5" w:rsidRPr="001B0801" w:rsidRDefault="009006C5" w:rsidP="009006C5">
      <w:pPr>
        <w:pStyle w:val="paragraph"/>
      </w:pPr>
      <w:r w:rsidRPr="001B0801">
        <w:tab/>
        <w:t>(a)</w:t>
      </w:r>
      <w:r w:rsidRPr="001B0801">
        <w:tab/>
        <w:t>agreed between the care recipient and approved provider; and</w:t>
      </w:r>
    </w:p>
    <w:p w:rsidR="009006C5" w:rsidRPr="001B0801" w:rsidRDefault="009006C5" w:rsidP="009006C5">
      <w:pPr>
        <w:pStyle w:val="paragraph"/>
      </w:pPr>
      <w:r w:rsidRPr="001B0801">
        <w:tab/>
        <w:t>(b)</w:t>
      </w:r>
      <w:r w:rsidRPr="001B0801">
        <w:tab/>
        <w:t xml:space="preserve">not prohibited under the </w:t>
      </w:r>
      <w:r w:rsidRPr="001B0801">
        <w:rPr>
          <w:i/>
        </w:rPr>
        <w:t>Aged Care Act 1997</w:t>
      </w:r>
      <w:r w:rsidRPr="001B0801">
        <w:t xml:space="preserve"> or the Transitional Provisions Act.</w:t>
      </w:r>
    </w:p>
    <w:p w:rsidR="009006C5" w:rsidRPr="001B0801" w:rsidRDefault="009006C5" w:rsidP="009006C5">
      <w:pPr>
        <w:pStyle w:val="Definition"/>
      </w:pPr>
      <w:r w:rsidRPr="001B0801">
        <w:rPr>
          <w:b/>
          <w:i/>
        </w:rPr>
        <w:lastRenderedPageBreak/>
        <w:t>ARIA value</w:t>
      </w:r>
      <w:r w:rsidRPr="001B0801">
        <w:t xml:space="preserve">, in relation to a location, means the value given to that location in accordance with the methodology set out in the document titled </w:t>
      </w:r>
      <w:r w:rsidRPr="001B0801">
        <w:rPr>
          <w:i/>
        </w:rPr>
        <w:t>Measuring Remoteness: Accessibility/Remoteness Index of Australia (ARIA)</w:t>
      </w:r>
      <w:r w:rsidRPr="001B0801">
        <w:t xml:space="preserve">, Revised Edition, Occasional Papers: New Series Number 14, published by the </w:t>
      </w:r>
      <w:r w:rsidR="004B1CA7" w:rsidRPr="001B0801">
        <w:t xml:space="preserve">Health </w:t>
      </w:r>
      <w:r w:rsidRPr="001B0801">
        <w:t>Department in Octo</w:t>
      </w:r>
      <w:r w:rsidR="00A258E6" w:rsidRPr="001B0801">
        <w:t>ber 2001, as the document existed</w:t>
      </w:r>
      <w:r w:rsidRPr="001B0801">
        <w:t xml:space="preserve"> on 1</w:t>
      </w:r>
      <w:r w:rsidR="001B0801" w:rsidRPr="001B0801">
        <w:t> </w:t>
      </w:r>
      <w:r w:rsidRPr="001B0801">
        <w:t>August 2013.</w:t>
      </w:r>
    </w:p>
    <w:p w:rsidR="009006C5" w:rsidRPr="001B0801" w:rsidRDefault="009006C5" w:rsidP="009006C5">
      <w:pPr>
        <w:pStyle w:val="notetext"/>
      </w:pPr>
      <w:r w:rsidRPr="001B0801">
        <w:t>Note:</w:t>
      </w:r>
      <w:r w:rsidRPr="001B0801">
        <w:tab/>
        <w:t xml:space="preserve">In 2014, the </w:t>
      </w:r>
      <w:r w:rsidRPr="001B0801">
        <w:rPr>
          <w:i/>
        </w:rPr>
        <w:t>Measuring Remoteness: Accessibility/Remoteness Index of Australia (ARIA)</w:t>
      </w:r>
      <w:r w:rsidRPr="001B0801">
        <w:t xml:space="preserve"> was accessible at http://www.health.gov.au.</w:t>
      </w:r>
    </w:p>
    <w:p w:rsidR="009006C5" w:rsidRPr="001B0801" w:rsidRDefault="009006C5" w:rsidP="009006C5">
      <w:pPr>
        <w:pStyle w:val="Definition"/>
      </w:pPr>
      <w:r w:rsidRPr="001B0801">
        <w:rPr>
          <w:b/>
          <w:i/>
        </w:rPr>
        <w:t>Australian accounting standards</w:t>
      </w:r>
      <w:r w:rsidRPr="001B0801">
        <w:t xml:space="preserve"> means the accounting standards in force under section</w:t>
      </w:r>
      <w:r w:rsidR="001B0801" w:rsidRPr="001B0801">
        <w:t> </w:t>
      </w:r>
      <w:r w:rsidRPr="001B0801">
        <w:t xml:space="preserve">334 of the </w:t>
      </w:r>
      <w:r w:rsidRPr="001B0801">
        <w:rPr>
          <w:i/>
        </w:rPr>
        <w:t>Corporations Act 2001</w:t>
      </w:r>
      <w:r w:rsidRPr="001B0801">
        <w:t>.</w:t>
      </w:r>
    </w:p>
    <w:p w:rsidR="009006C5" w:rsidRPr="001B0801" w:rsidRDefault="009006C5" w:rsidP="009006C5">
      <w:pPr>
        <w:pStyle w:val="notetext"/>
      </w:pPr>
      <w:r w:rsidRPr="001B0801">
        <w:t>Note:</w:t>
      </w:r>
      <w:r w:rsidRPr="001B0801">
        <w:tab/>
        <w:t>In 2014, the Australian accounting standards were accessible at http://www.aasb.gov.au.</w:t>
      </w:r>
    </w:p>
    <w:p w:rsidR="009006C5" w:rsidRPr="001B0801" w:rsidRDefault="009006C5" w:rsidP="009006C5">
      <w:pPr>
        <w:pStyle w:val="Definition"/>
      </w:pPr>
      <w:r w:rsidRPr="001B0801">
        <w:rPr>
          <w:b/>
          <w:i/>
        </w:rPr>
        <w:t xml:space="preserve">bond </w:t>
      </w:r>
      <w:r w:rsidRPr="001B0801">
        <w:t>means:</w:t>
      </w:r>
    </w:p>
    <w:p w:rsidR="009006C5" w:rsidRPr="001B0801" w:rsidRDefault="009006C5" w:rsidP="009006C5">
      <w:pPr>
        <w:pStyle w:val="paragraph"/>
      </w:pPr>
      <w:r w:rsidRPr="001B0801">
        <w:tab/>
        <w:t>(a)</w:t>
      </w:r>
      <w:r w:rsidRPr="001B0801">
        <w:tab/>
        <w:t>an accommodation bond; or</w:t>
      </w:r>
    </w:p>
    <w:p w:rsidR="009006C5" w:rsidRPr="001B0801" w:rsidRDefault="009006C5" w:rsidP="009006C5">
      <w:pPr>
        <w:pStyle w:val="paragraph"/>
      </w:pPr>
      <w:r w:rsidRPr="001B0801">
        <w:tab/>
        <w:t>(b)</w:t>
      </w:r>
      <w:r w:rsidRPr="001B0801">
        <w:tab/>
        <w:t>an entry contribution.</w:t>
      </w:r>
    </w:p>
    <w:p w:rsidR="009006C5" w:rsidRPr="001B0801" w:rsidRDefault="009006C5" w:rsidP="009006C5">
      <w:pPr>
        <w:pStyle w:val="Definition"/>
      </w:pPr>
      <w:r w:rsidRPr="001B0801">
        <w:rPr>
          <w:b/>
          <w:i/>
        </w:rPr>
        <w:t xml:space="preserve">bond balance </w:t>
      </w:r>
      <w:r w:rsidRPr="001B0801">
        <w:t>means:</w:t>
      </w:r>
    </w:p>
    <w:p w:rsidR="009006C5" w:rsidRPr="001B0801" w:rsidRDefault="009006C5" w:rsidP="009006C5">
      <w:pPr>
        <w:pStyle w:val="paragraph"/>
      </w:pPr>
      <w:r w:rsidRPr="001B0801">
        <w:tab/>
        <w:t>(a)</w:t>
      </w:r>
      <w:r w:rsidRPr="001B0801">
        <w:tab/>
        <w:t>in relation to a bond that is an accommodation bond—an accommodation bond balance; or</w:t>
      </w:r>
    </w:p>
    <w:p w:rsidR="009006C5" w:rsidRPr="001B0801" w:rsidRDefault="009006C5" w:rsidP="009006C5">
      <w:pPr>
        <w:pStyle w:val="paragraph"/>
      </w:pPr>
      <w:r w:rsidRPr="001B0801">
        <w:tab/>
        <w:t>(b)</w:t>
      </w:r>
      <w:r w:rsidRPr="001B0801">
        <w:tab/>
        <w:t>in relation to a bond that is an entry contribution—an entry contribution balance.</w:t>
      </w:r>
    </w:p>
    <w:p w:rsidR="009006C5" w:rsidRPr="001B0801" w:rsidRDefault="009006C5" w:rsidP="009006C5">
      <w:pPr>
        <w:pStyle w:val="Definition"/>
      </w:pPr>
      <w:r w:rsidRPr="001B0801">
        <w:rPr>
          <w:b/>
          <w:i/>
        </w:rPr>
        <w:t>care day deficit</w:t>
      </w:r>
      <w:r w:rsidRPr="001B0801">
        <w:t>, for a residential care service for a quarter, means the number of days worked out for the service for the quarter under section</w:t>
      </w:r>
      <w:r w:rsidR="001B0801" w:rsidRPr="001B0801">
        <w:t> </w:t>
      </w:r>
      <w:r w:rsidR="00B607B1" w:rsidRPr="001B0801">
        <w:t>16</w:t>
      </w:r>
      <w:r w:rsidRPr="001B0801">
        <w:t>.</w:t>
      </w:r>
    </w:p>
    <w:p w:rsidR="009006C5" w:rsidRPr="001B0801" w:rsidRDefault="009006C5" w:rsidP="009006C5">
      <w:pPr>
        <w:pStyle w:val="Definition"/>
      </w:pPr>
      <w:r w:rsidRPr="001B0801">
        <w:rPr>
          <w:b/>
          <w:i/>
        </w:rPr>
        <w:t>CPI number</w:t>
      </w:r>
      <w:r w:rsidRPr="001B0801">
        <w:t xml:space="preserve"> means the All Groups Consumer Price Index number (that is, the weighted average of the 8 Australian capital cities) published by the Australian Statistician.</w:t>
      </w:r>
    </w:p>
    <w:p w:rsidR="009006C5" w:rsidRPr="001B0801" w:rsidRDefault="009006C5" w:rsidP="009006C5">
      <w:pPr>
        <w:pStyle w:val="Definition"/>
      </w:pPr>
      <w:r w:rsidRPr="001B0801">
        <w:rPr>
          <w:b/>
          <w:i/>
        </w:rPr>
        <w:t>due date</w:t>
      </w:r>
      <w:r w:rsidRPr="001B0801">
        <w:t>, in relation to an accommodation bond payable by a care recipient to an approved provider, has the meaning given by subsection</w:t>
      </w:r>
      <w:r w:rsidR="001B0801" w:rsidRPr="001B0801">
        <w:t> </w:t>
      </w:r>
      <w:r w:rsidRPr="001B0801">
        <w:t>57</w:t>
      </w:r>
      <w:r w:rsidR="001B0801">
        <w:noBreakHyphen/>
      </w:r>
      <w:r w:rsidRPr="001B0801">
        <w:t>18(6) of the Transitional Provisions Act.</w:t>
      </w:r>
    </w:p>
    <w:p w:rsidR="009006C5" w:rsidRPr="001B0801" w:rsidRDefault="009006C5" w:rsidP="009006C5">
      <w:pPr>
        <w:pStyle w:val="Definition"/>
      </w:pPr>
      <w:r w:rsidRPr="001B0801">
        <w:rPr>
          <w:b/>
          <w:i/>
        </w:rPr>
        <w:t>earlier CPI number</w:t>
      </w:r>
      <w:r w:rsidRPr="001B0801">
        <w:t>, for a financial year, means:</w:t>
      </w:r>
    </w:p>
    <w:p w:rsidR="009006C5" w:rsidRPr="001B0801" w:rsidRDefault="009006C5" w:rsidP="009006C5">
      <w:pPr>
        <w:pStyle w:val="paragraph"/>
      </w:pPr>
      <w:r w:rsidRPr="001B0801">
        <w:tab/>
        <w:t>(a)</w:t>
      </w:r>
      <w:r w:rsidRPr="001B0801">
        <w:tab/>
        <w:t>the CPI number for the last March quarter before the beginning of the financial year; or</w:t>
      </w:r>
    </w:p>
    <w:p w:rsidR="009006C5" w:rsidRPr="001B0801" w:rsidRDefault="009006C5" w:rsidP="009006C5">
      <w:pPr>
        <w:pStyle w:val="paragraph"/>
      </w:pPr>
      <w:r w:rsidRPr="001B0801">
        <w:tab/>
        <w:t>(b)</w:t>
      </w:r>
      <w:r w:rsidRPr="001B0801">
        <w:tab/>
        <w:t>if the CPI number for the March quarter of an earlier financial year is higher than the most recent earlier CPI number—the higher CPI number.</w:t>
      </w:r>
    </w:p>
    <w:p w:rsidR="009006C5" w:rsidRPr="001B0801" w:rsidRDefault="009006C5" w:rsidP="009006C5">
      <w:pPr>
        <w:pStyle w:val="Definition"/>
      </w:pPr>
      <w:r w:rsidRPr="001B0801">
        <w:rPr>
          <w:b/>
          <w:i/>
        </w:rPr>
        <w:t>entry day</w:t>
      </w:r>
      <w:r w:rsidRPr="001B0801">
        <w:t>, for a person who is being provided with residential care through a residential care service or a flexible care service, means:</w:t>
      </w:r>
    </w:p>
    <w:p w:rsidR="009006C5" w:rsidRPr="001B0801" w:rsidRDefault="009006C5" w:rsidP="009006C5">
      <w:pPr>
        <w:pStyle w:val="paragraph"/>
      </w:pPr>
      <w:r w:rsidRPr="001B0801">
        <w:tab/>
        <w:t>(a)</w:t>
      </w:r>
      <w:r w:rsidRPr="001B0801">
        <w:tab/>
        <w:t>the day when the person starts to be provided with care through the service (other than respite care); or</w:t>
      </w:r>
    </w:p>
    <w:p w:rsidR="009006C5" w:rsidRPr="001B0801" w:rsidRDefault="009006C5" w:rsidP="009006C5">
      <w:pPr>
        <w:pStyle w:val="paragraph"/>
      </w:pPr>
      <w:r w:rsidRPr="001B0801">
        <w:tab/>
        <w:t>(b)</w:t>
      </w:r>
      <w:r w:rsidRPr="001B0801">
        <w:tab/>
        <w:t>if the person is transferred from respite care to permanent accommodation—the day of the transfer.</w:t>
      </w:r>
    </w:p>
    <w:p w:rsidR="009006C5" w:rsidRPr="001B0801" w:rsidRDefault="009006C5" w:rsidP="009006C5">
      <w:pPr>
        <w:pStyle w:val="Definition"/>
        <w:rPr>
          <w:bCs/>
          <w:iCs/>
        </w:rPr>
      </w:pPr>
      <w:r w:rsidRPr="001B0801">
        <w:rPr>
          <w:b/>
          <w:bCs/>
          <w:i/>
          <w:iCs/>
        </w:rPr>
        <w:t>financial hardship determination</w:t>
      </w:r>
      <w:r w:rsidRPr="001B0801">
        <w:rPr>
          <w:bCs/>
          <w:iCs/>
        </w:rPr>
        <w:t>, in relation to a person, means:</w:t>
      </w:r>
    </w:p>
    <w:p w:rsidR="009006C5" w:rsidRPr="001B0801" w:rsidRDefault="009006C5" w:rsidP="009006C5">
      <w:pPr>
        <w:pStyle w:val="paragraph"/>
      </w:pPr>
      <w:r w:rsidRPr="001B0801">
        <w:tab/>
        <w:t>(a)</w:t>
      </w:r>
      <w:r w:rsidRPr="001B0801">
        <w:tab/>
        <w:t>in Part</w:t>
      </w:r>
      <w:r w:rsidR="001B0801" w:rsidRPr="001B0801">
        <w:t> </w:t>
      </w:r>
      <w:r w:rsidRPr="001B0801">
        <w:t>1 of Chapter</w:t>
      </w:r>
      <w:r w:rsidR="001B0801" w:rsidRPr="001B0801">
        <w:t> </w:t>
      </w:r>
      <w:r w:rsidRPr="001B0801">
        <w:t>4—a determination made in relation to the person under subsection</w:t>
      </w:r>
      <w:r w:rsidR="001B0801" w:rsidRPr="001B0801">
        <w:t> </w:t>
      </w:r>
      <w:r w:rsidRPr="001B0801">
        <w:t>57</w:t>
      </w:r>
      <w:r w:rsidR="001B0801">
        <w:noBreakHyphen/>
      </w:r>
      <w:r w:rsidRPr="001B0801">
        <w:t>14(1) of the Transitional Provisions Act; and</w:t>
      </w:r>
    </w:p>
    <w:p w:rsidR="009006C5" w:rsidRPr="001B0801" w:rsidRDefault="009006C5" w:rsidP="009006C5">
      <w:pPr>
        <w:pStyle w:val="paragraph"/>
      </w:pPr>
      <w:r w:rsidRPr="001B0801">
        <w:tab/>
        <w:t>(b)</w:t>
      </w:r>
      <w:r w:rsidRPr="001B0801">
        <w:tab/>
        <w:t>in Part</w:t>
      </w:r>
      <w:r w:rsidR="001B0801" w:rsidRPr="001B0801">
        <w:t> </w:t>
      </w:r>
      <w:r w:rsidRPr="001B0801">
        <w:t>2 of Chapter</w:t>
      </w:r>
      <w:r w:rsidR="001B0801" w:rsidRPr="001B0801">
        <w:t> </w:t>
      </w:r>
      <w:r w:rsidRPr="001B0801">
        <w:t>4—a determination made in relation to the person under subsection</w:t>
      </w:r>
      <w:r w:rsidR="001B0801" w:rsidRPr="001B0801">
        <w:t> </w:t>
      </w:r>
      <w:r w:rsidRPr="001B0801">
        <w:t>57A</w:t>
      </w:r>
      <w:r w:rsidR="001B0801">
        <w:noBreakHyphen/>
      </w:r>
      <w:r w:rsidRPr="001B0801">
        <w:t>9(1) of the Transitional Provisions Act.</w:t>
      </w:r>
    </w:p>
    <w:p w:rsidR="004B1CA7" w:rsidRPr="001B0801" w:rsidRDefault="004B1CA7" w:rsidP="004B1CA7">
      <w:pPr>
        <w:pStyle w:val="Definition"/>
      </w:pPr>
      <w:r w:rsidRPr="001B0801">
        <w:rPr>
          <w:b/>
          <w:i/>
        </w:rPr>
        <w:lastRenderedPageBreak/>
        <w:t>Health Department</w:t>
      </w:r>
      <w:r w:rsidRPr="001B0801">
        <w:t xml:space="preserve"> means the Department responsible for the administration of the </w:t>
      </w:r>
      <w:r w:rsidRPr="001B0801">
        <w:rPr>
          <w:i/>
        </w:rPr>
        <w:t>National Health Act 1953</w:t>
      </w:r>
      <w:r w:rsidRPr="001B0801">
        <w:t>.</w:t>
      </w:r>
    </w:p>
    <w:p w:rsidR="009006C5" w:rsidRPr="001B0801" w:rsidRDefault="009006C5" w:rsidP="009006C5">
      <w:pPr>
        <w:pStyle w:val="Definition"/>
      </w:pPr>
      <w:r w:rsidRPr="001B0801">
        <w:rPr>
          <w:b/>
          <w:bCs/>
          <w:i/>
          <w:iCs/>
        </w:rPr>
        <w:t>highly accessible location</w:t>
      </w:r>
      <w:r w:rsidRPr="001B0801">
        <w:rPr>
          <w:b/>
          <w:i/>
        </w:rPr>
        <w:t xml:space="preserve"> </w:t>
      </w:r>
      <w:r w:rsidRPr="001B0801">
        <w:t>means a location that has an ARIA value of no more than 1.84.</w:t>
      </w:r>
    </w:p>
    <w:p w:rsidR="009006C5" w:rsidRPr="001B0801" w:rsidRDefault="009006C5" w:rsidP="009006C5">
      <w:pPr>
        <w:pStyle w:val="Definition"/>
      </w:pPr>
      <w:r w:rsidRPr="001B0801">
        <w:rPr>
          <w:b/>
          <w:i/>
        </w:rPr>
        <w:t>homeowner</w:t>
      </w:r>
      <w:r w:rsidRPr="001B0801">
        <w:t>: see section</w:t>
      </w:r>
      <w:r w:rsidR="001B0801" w:rsidRPr="001B0801">
        <w:t> </w:t>
      </w:r>
      <w:r w:rsidR="00B607B1" w:rsidRPr="001B0801">
        <w:t>5</w:t>
      </w:r>
      <w:r w:rsidRPr="001B0801">
        <w:t>.</w:t>
      </w:r>
    </w:p>
    <w:p w:rsidR="009006C5" w:rsidRPr="001B0801" w:rsidRDefault="009006C5" w:rsidP="009006C5">
      <w:pPr>
        <w:pStyle w:val="Definition"/>
      </w:pPr>
      <w:r w:rsidRPr="001B0801">
        <w:rPr>
          <w:b/>
          <w:i/>
        </w:rPr>
        <w:t xml:space="preserve">hostel place </w:t>
      </w:r>
      <w:r w:rsidRPr="001B0801">
        <w:t xml:space="preserve">means a hostel place within the meaning of the </w:t>
      </w:r>
      <w:r w:rsidRPr="001B0801">
        <w:rPr>
          <w:i/>
        </w:rPr>
        <w:t>Aged or Disabled Persons Care Act 1954</w:t>
      </w:r>
      <w:r w:rsidRPr="001B0801">
        <w:t>, as in force on 30</w:t>
      </w:r>
      <w:r w:rsidR="001B0801" w:rsidRPr="001B0801">
        <w:t> </w:t>
      </w:r>
      <w:r w:rsidRPr="001B0801">
        <w:t>September 1997.</w:t>
      </w:r>
    </w:p>
    <w:p w:rsidR="009006C5" w:rsidRPr="001B0801" w:rsidRDefault="009006C5" w:rsidP="009006C5">
      <w:pPr>
        <w:pStyle w:val="Definition"/>
      </w:pPr>
      <w:r w:rsidRPr="001B0801">
        <w:rPr>
          <w:b/>
          <w:i/>
        </w:rPr>
        <w:t>indexable amount</w:t>
      </w:r>
      <w:r w:rsidRPr="001B0801">
        <w:t xml:space="preserve"> means:</w:t>
      </w:r>
    </w:p>
    <w:p w:rsidR="009006C5" w:rsidRPr="001B0801" w:rsidRDefault="009006C5" w:rsidP="009006C5">
      <w:pPr>
        <w:pStyle w:val="paragraph"/>
      </w:pPr>
      <w:r w:rsidRPr="001B0801">
        <w:tab/>
        <w:t>(a)</w:t>
      </w:r>
      <w:r w:rsidRPr="001B0801">
        <w:tab/>
        <w:t xml:space="preserve">the amount X or Y </w:t>
      </w:r>
      <w:r w:rsidR="00B05B88" w:rsidRPr="001B0801">
        <w:t>referred to</w:t>
      </w:r>
      <w:r w:rsidRPr="001B0801">
        <w:t xml:space="preserve"> in subsection</w:t>
      </w:r>
      <w:r w:rsidR="001B0801" w:rsidRPr="001B0801">
        <w:t> </w:t>
      </w:r>
      <w:r w:rsidR="00B607B1" w:rsidRPr="001B0801">
        <w:t>97</w:t>
      </w:r>
      <w:r w:rsidRPr="001B0801">
        <w:t>(3); or</w:t>
      </w:r>
    </w:p>
    <w:p w:rsidR="009006C5" w:rsidRPr="001B0801" w:rsidRDefault="009006C5" w:rsidP="009006C5">
      <w:pPr>
        <w:pStyle w:val="paragraph"/>
      </w:pPr>
      <w:r w:rsidRPr="001B0801">
        <w:tab/>
        <w:t>(b)</w:t>
      </w:r>
      <w:r w:rsidRPr="001B0801">
        <w:tab/>
        <w:t>if that amount has previously been increased under section</w:t>
      </w:r>
      <w:r w:rsidR="001B0801" w:rsidRPr="001B0801">
        <w:t> </w:t>
      </w:r>
      <w:r w:rsidR="00B607B1" w:rsidRPr="001B0801">
        <w:t>97</w:t>
      </w:r>
      <w:r w:rsidRPr="001B0801">
        <w:t>—the amount as most recently increased.</w:t>
      </w:r>
    </w:p>
    <w:p w:rsidR="009006C5" w:rsidRPr="001B0801" w:rsidRDefault="009006C5" w:rsidP="009006C5">
      <w:pPr>
        <w:pStyle w:val="Definition"/>
      </w:pPr>
      <w:r w:rsidRPr="001B0801">
        <w:rPr>
          <w:b/>
          <w:i/>
        </w:rPr>
        <w:t>interest equivalent</w:t>
      </w:r>
      <w:r w:rsidRPr="001B0801">
        <w:t>, in relation to an accommodation bond balance, means the amount an approved provider could have been expected to have derived from investment of the accommodation bond balance.</w:t>
      </w:r>
    </w:p>
    <w:p w:rsidR="009006C5" w:rsidRPr="001B0801" w:rsidRDefault="009006C5" w:rsidP="009006C5">
      <w:pPr>
        <w:pStyle w:val="Definition"/>
      </w:pPr>
      <w:r w:rsidRPr="001B0801">
        <w:rPr>
          <w:b/>
          <w:i/>
        </w:rPr>
        <w:t>key personnel</w:t>
      </w:r>
      <w:r w:rsidRPr="001B0801">
        <w:t xml:space="preserve"> has the same meaning as in section</w:t>
      </w:r>
      <w:r w:rsidR="001B0801" w:rsidRPr="001B0801">
        <w:t> </w:t>
      </w:r>
      <w:r w:rsidRPr="001B0801">
        <w:t>8</w:t>
      </w:r>
      <w:r w:rsidR="001B0801">
        <w:noBreakHyphen/>
      </w:r>
      <w:r w:rsidRPr="001B0801">
        <w:t xml:space="preserve">3A of the </w:t>
      </w:r>
      <w:r w:rsidRPr="001B0801">
        <w:rPr>
          <w:i/>
        </w:rPr>
        <w:t>Aged Care Act 1997</w:t>
      </w:r>
      <w:r w:rsidRPr="001B0801">
        <w:t>.</w:t>
      </w:r>
    </w:p>
    <w:p w:rsidR="009006C5" w:rsidRPr="001B0801" w:rsidRDefault="009006C5" w:rsidP="009006C5">
      <w:pPr>
        <w:pStyle w:val="Definition"/>
      </w:pPr>
      <w:r w:rsidRPr="001B0801">
        <w:rPr>
          <w:b/>
          <w:i/>
        </w:rPr>
        <w:t>latest CPI number</w:t>
      </w:r>
      <w:r w:rsidRPr="001B0801">
        <w:t>, for a financial year, means the CPI number for the March quarter in the financial year.</w:t>
      </w:r>
    </w:p>
    <w:p w:rsidR="009006C5" w:rsidRPr="001B0801" w:rsidRDefault="009006C5" w:rsidP="009006C5">
      <w:pPr>
        <w:pStyle w:val="Definition"/>
        <w:rPr>
          <w:b/>
          <w:i/>
        </w:rPr>
      </w:pPr>
      <w:r w:rsidRPr="001B0801">
        <w:rPr>
          <w:b/>
          <w:i/>
        </w:rPr>
        <w:t>low</w:t>
      </w:r>
      <w:r w:rsidR="001B0801">
        <w:rPr>
          <w:b/>
          <w:i/>
        </w:rPr>
        <w:noBreakHyphen/>
      </w:r>
      <w:r w:rsidRPr="001B0801">
        <w:rPr>
          <w:b/>
          <w:i/>
        </w:rPr>
        <w:t>means care recipient</w:t>
      </w:r>
      <w:r w:rsidR="00C0703C" w:rsidRPr="001B0801">
        <w:t>: see section</w:t>
      </w:r>
      <w:r w:rsidR="001B0801" w:rsidRPr="001B0801">
        <w:t> </w:t>
      </w:r>
      <w:r w:rsidR="00B607B1" w:rsidRPr="001B0801">
        <w:t>7</w:t>
      </w:r>
      <w:r w:rsidRPr="001B0801">
        <w:t>.</w:t>
      </w:r>
    </w:p>
    <w:p w:rsidR="009006C5" w:rsidRPr="001B0801" w:rsidRDefault="009006C5" w:rsidP="009006C5">
      <w:pPr>
        <w:pStyle w:val="Definition"/>
      </w:pPr>
      <w:r w:rsidRPr="001B0801">
        <w:rPr>
          <w:b/>
          <w:i/>
        </w:rPr>
        <w:t>lump sum equivalent</w:t>
      </w:r>
      <w:r w:rsidRPr="001B0801">
        <w:t>, for a care recipient who has elected to pay an accommodation bond wholly or partly by periodic payments, means an amount equal to the amount of the lump sum that the care recipient would have paid if the care recipient had not elected to pay the accommodation bond by periodic payments.</w:t>
      </w:r>
    </w:p>
    <w:p w:rsidR="009006C5" w:rsidRPr="001B0801" w:rsidRDefault="009006C5" w:rsidP="009006C5">
      <w:pPr>
        <w:pStyle w:val="Definition"/>
      </w:pPr>
      <w:r w:rsidRPr="001B0801">
        <w:rPr>
          <w:b/>
          <w:i/>
        </w:rPr>
        <w:t>maximum permissible interest rate</w:t>
      </w:r>
      <w:r w:rsidRPr="001B0801">
        <w:t>, for a day, means the maximum permissible interest rate for that day worked out in accordance with the calculato</w:t>
      </w:r>
      <w:r w:rsidR="00C0703C" w:rsidRPr="001B0801">
        <w:t>r in section</w:t>
      </w:r>
      <w:r w:rsidR="001B0801" w:rsidRPr="001B0801">
        <w:t> </w:t>
      </w:r>
      <w:r w:rsidR="00B607B1" w:rsidRPr="001B0801">
        <w:t>8</w:t>
      </w:r>
      <w:r w:rsidRPr="001B0801">
        <w:t>.</w:t>
      </w:r>
    </w:p>
    <w:p w:rsidR="009006C5" w:rsidRPr="001B0801" w:rsidRDefault="009006C5" w:rsidP="009006C5">
      <w:pPr>
        <w:pStyle w:val="Definition"/>
      </w:pPr>
      <w:r w:rsidRPr="001B0801">
        <w:rPr>
          <w:b/>
          <w:i/>
        </w:rPr>
        <w:t>minimum permissible asset value</w:t>
      </w:r>
      <w:r w:rsidRPr="001B0801">
        <w:t xml:space="preserve"> has the same meaning as in subsection</w:t>
      </w:r>
      <w:r w:rsidR="001B0801" w:rsidRPr="001B0801">
        <w:t> </w:t>
      </w:r>
      <w:r w:rsidRPr="001B0801">
        <w:t>57</w:t>
      </w:r>
      <w:r w:rsidR="001B0801">
        <w:noBreakHyphen/>
      </w:r>
      <w:r w:rsidRPr="001B0801">
        <w:t>12(3) of the Transitional Provisions Act.</w:t>
      </w:r>
    </w:p>
    <w:p w:rsidR="009006C5" w:rsidRPr="001B0801" w:rsidRDefault="009006C5" w:rsidP="009006C5">
      <w:pPr>
        <w:pStyle w:val="Definition"/>
      </w:pPr>
      <w:r w:rsidRPr="001B0801">
        <w:rPr>
          <w:b/>
          <w:bCs/>
          <w:i/>
          <w:iCs/>
        </w:rPr>
        <w:t>moderately accessible location</w:t>
      </w:r>
      <w:r w:rsidRPr="001B0801">
        <w:rPr>
          <w:b/>
          <w:i/>
        </w:rPr>
        <w:t xml:space="preserve"> </w:t>
      </w:r>
      <w:r w:rsidRPr="001B0801">
        <w:t>means a location that has an ARIA value of more than 3.51 but no more than 5.8.</w:t>
      </w:r>
    </w:p>
    <w:p w:rsidR="009006C5" w:rsidRPr="001B0801" w:rsidRDefault="009006C5" w:rsidP="009006C5">
      <w:pPr>
        <w:pStyle w:val="Definition"/>
      </w:pPr>
      <w:r w:rsidRPr="001B0801">
        <w:rPr>
          <w:b/>
          <w:i/>
        </w:rPr>
        <w:t>multi</w:t>
      </w:r>
      <w:r w:rsidR="001B0801">
        <w:rPr>
          <w:b/>
          <w:i/>
        </w:rPr>
        <w:noBreakHyphen/>
      </w:r>
      <w:r w:rsidRPr="001B0801">
        <w:rPr>
          <w:b/>
          <w:i/>
        </w:rPr>
        <w:t>purpose service</w:t>
      </w:r>
      <w:r w:rsidRPr="001B0801">
        <w:t xml:space="preserve"> has the meaning given by section</w:t>
      </w:r>
      <w:r w:rsidR="001B0801" w:rsidRPr="001B0801">
        <w:t> </w:t>
      </w:r>
      <w:r w:rsidR="00127AF5" w:rsidRPr="001B0801">
        <w:t>10</w:t>
      </w:r>
      <w:r w:rsidRPr="001B0801">
        <w:t xml:space="preserve">4 of the </w:t>
      </w:r>
      <w:r w:rsidRPr="001B0801">
        <w:rPr>
          <w:i/>
        </w:rPr>
        <w:t>Subsidy Principles</w:t>
      </w:r>
      <w:r w:rsidR="001B0801" w:rsidRPr="001B0801">
        <w:rPr>
          <w:i/>
        </w:rPr>
        <w:t> </w:t>
      </w:r>
      <w:r w:rsidR="00127AF5" w:rsidRPr="001B0801">
        <w:rPr>
          <w:i/>
        </w:rPr>
        <w:t>2014</w:t>
      </w:r>
      <w:r w:rsidRPr="001B0801">
        <w:t>.</w:t>
      </w:r>
    </w:p>
    <w:p w:rsidR="009006C5" w:rsidRPr="001B0801" w:rsidRDefault="009006C5" w:rsidP="009006C5">
      <w:pPr>
        <w:pStyle w:val="Definition"/>
      </w:pPr>
      <w:r w:rsidRPr="001B0801">
        <w:rPr>
          <w:b/>
          <w:i/>
        </w:rPr>
        <w:t>net value</w:t>
      </w:r>
      <w:r w:rsidRPr="001B0801">
        <w:t>, of a person’s property, means the gross value of the property less any debts, charges and encumbrances on the property.</w:t>
      </w:r>
    </w:p>
    <w:p w:rsidR="009006C5" w:rsidRPr="001B0801" w:rsidRDefault="009006C5" w:rsidP="009006C5">
      <w:pPr>
        <w:pStyle w:val="Definition"/>
      </w:pPr>
      <w:r w:rsidRPr="001B0801">
        <w:rPr>
          <w:b/>
          <w:i/>
        </w:rPr>
        <w:t>new resident</w:t>
      </w:r>
      <w:r w:rsidRPr="001B0801">
        <w:t xml:space="preserve"> means a care recipient who is being provided with residential care through a residential care service and who:</w:t>
      </w:r>
    </w:p>
    <w:p w:rsidR="009006C5" w:rsidRPr="001B0801" w:rsidRDefault="009006C5" w:rsidP="009006C5">
      <w:pPr>
        <w:pStyle w:val="paragraph"/>
      </w:pPr>
      <w:r w:rsidRPr="001B0801">
        <w:tab/>
        <w:t>(a)</w:t>
      </w:r>
      <w:r w:rsidRPr="001B0801">
        <w:tab/>
        <w:t>is not receiving care on an extra service basis; and</w:t>
      </w:r>
    </w:p>
    <w:p w:rsidR="009006C5" w:rsidRPr="001B0801" w:rsidRDefault="009006C5" w:rsidP="009006C5">
      <w:pPr>
        <w:pStyle w:val="paragraph"/>
      </w:pPr>
      <w:r w:rsidRPr="001B0801">
        <w:tab/>
        <w:t>(b)</w:t>
      </w:r>
      <w:r w:rsidRPr="001B0801">
        <w:tab/>
        <w:t>enters the service:</w:t>
      </w:r>
    </w:p>
    <w:p w:rsidR="009006C5" w:rsidRPr="001B0801" w:rsidRDefault="009006C5" w:rsidP="009006C5">
      <w:pPr>
        <w:pStyle w:val="paragraphsub"/>
      </w:pPr>
      <w:r w:rsidRPr="001B0801">
        <w:lastRenderedPageBreak/>
        <w:tab/>
        <w:t>(i)</w:t>
      </w:r>
      <w:r w:rsidRPr="001B0801">
        <w:tab/>
        <w:t>if the service was certified on 1</w:t>
      </w:r>
      <w:r w:rsidR="001B0801" w:rsidRPr="001B0801">
        <w:t> </w:t>
      </w:r>
      <w:r w:rsidRPr="001B0801">
        <w:t>October 1997—after 30</w:t>
      </w:r>
      <w:r w:rsidR="001B0801" w:rsidRPr="001B0801">
        <w:t> </w:t>
      </w:r>
      <w:r w:rsidRPr="001B0801">
        <w:t>September 1997; or</w:t>
      </w:r>
    </w:p>
    <w:p w:rsidR="009006C5" w:rsidRPr="001B0801" w:rsidRDefault="009006C5" w:rsidP="009006C5">
      <w:pPr>
        <w:pStyle w:val="paragraphsub"/>
      </w:pPr>
      <w:r w:rsidRPr="001B0801">
        <w:tab/>
        <w:t>(ii)</w:t>
      </w:r>
      <w:r w:rsidRPr="001B0801">
        <w:tab/>
        <w:t>if the service was certified after 1</w:t>
      </w:r>
      <w:r w:rsidR="001B0801" w:rsidRPr="001B0801">
        <w:t> </w:t>
      </w:r>
      <w:r w:rsidRPr="001B0801">
        <w:t>October 1997—after the date the service is certified.</w:t>
      </w:r>
    </w:p>
    <w:p w:rsidR="009006C5" w:rsidRPr="001B0801" w:rsidRDefault="009006C5" w:rsidP="009006C5">
      <w:pPr>
        <w:pStyle w:val="Definition"/>
      </w:pPr>
      <w:r w:rsidRPr="001B0801">
        <w:rPr>
          <w:b/>
          <w:i/>
        </w:rPr>
        <w:t>non</w:t>
      </w:r>
      <w:r w:rsidR="001B0801">
        <w:rPr>
          <w:b/>
          <w:i/>
        </w:rPr>
        <w:noBreakHyphen/>
      </w:r>
      <w:r w:rsidRPr="001B0801">
        <w:rPr>
          <w:b/>
          <w:i/>
        </w:rPr>
        <w:t xml:space="preserve">registered entity </w:t>
      </w:r>
      <w:r w:rsidRPr="001B0801">
        <w:t>means an entity that:</w:t>
      </w:r>
    </w:p>
    <w:p w:rsidR="009006C5" w:rsidRPr="001B0801" w:rsidRDefault="009006C5" w:rsidP="009006C5">
      <w:pPr>
        <w:pStyle w:val="paragraph"/>
      </w:pPr>
      <w:r w:rsidRPr="001B0801">
        <w:tab/>
        <w:t>(a)</w:t>
      </w:r>
      <w:r w:rsidRPr="001B0801">
        <w:tab/>
        <w:t>is not a registered entity; and</w:t>
      </w:r>
    </w:p>
    <w:p w:rsidR="009006C5" w:rsidRPr="001B0801" w:rsidRDefault="009006C5" w:rsidP="009006C5">
      <w:pPr>
        <w:pStyle w:val="paragraph"/>
      </w:pPr>
      <w:r w:rsidRPr="001B0801">
        <w:tab/>
        <w:t>(b)</w:t>
      </w:r>
      <w:r w:rsidRPr="001B0801">
        <w:tab/>
        <w:t>has incurred a liability to pay payroll tax to a registered entity in relation to residential care provided to care recipients through a residential care service.</w:t>
      </w:r>
    </w:p>
    <w:p w:rsidR="009006C5" w:rsidRPr="001B0801" w:rsidRDefault="009006C5" w:rsidP="009006C5">
      <w:pPr>
        <w:pStyle w:val="notetext"/>
      </w:pPr>
      <w:r w:rsidRPr="001B0801">
        <w:t>Example:</w:t>
      </w:r>
      <w:r w:rsidRPr="001B0801">
        <w:tab/>
        <w:t>An approved provider will be more likely to be a non</w:t>
      </w:r>
      <w:r w:rsidR="001B0801">
        <w:noBreakHyphen/>
      </w:r>
      <w:r w:rsidRPr="001B0801">
        <w:t>registered entity if it is operated by a charitable, religious or government provider.</w:t>
      </w:r>
    </w:p>
    <w:p w:rsidR="009006C5" w:rsidRPr="001B0801" w:rsidRDefault="009006C5" w:rsidP="009006C5">
      <w:pPr>
        <w:pStyle w:val="Definition"/>
      </w:pPr>
      <w:r w:rsidRPr="001B0801">
        <w:rPr>
          <w:b/>
          <w:i/>
        </w:rPr>
        <w:t>NPI</w:t>
      </w:r>
      <w:r w:rsidR="001B0801">
        <w:rPr>
          <w:b/>
          <w:i/>
        </w:rPr>
        <w:noBreakHyphen/>
      </w:r>
      <w:r w:rsidRPr="001B0801">
        <w:rPr>
          <w:b/>
          <w:i/>
        </w:rPr>
        <w:t>NH test</w:t>
      </w:r>
      <w:r w:rsidRPr="001B0801">
        <w:t xml:space="preserve"> means the test called the Neuropsychiatric Inventory—Nursing Home Version, as the test exists on 1</w:t>
      </w:r>
      <w:r w:rsidR="001B0801" w:rsidRPr="001B0801">
        <w:t> </w:t>
      </w:r>
      <w:r w:rsidRPr="001B0801">
        <w:t>August 2013.</w:t>
      </w:r>
    </w:p>
    <w:p w:rsidR="009006C5" w:rsidRPr="001B0801" w:rsidRDefault="009006C5" w:rsidP="009006C5">
      <w:pPr>
        <w:pStyle w:val="Definition"/>
      </w:pPr>
      <w:r w:rsidRPr="001B0801">
        <w:rPr>
          <w:b/>
          <w:i/>
        </w:rPr>
        <w:t xml:space="preserve">nursing home bed </w:t>
      </w:r>
      <w:r w:rsidRPr="001B0801">
        <w:t>means a nursing home bed in a nursing home approved under section</w:t>
      </w:r>
      <w:r w:rsidR="001B0801" w:rsidRPr="001B0801">
        <w:t> </w:t>
      </w:r>
      <w:r w:rsidRPr="001B0801">
        <w:t xml:space="preserve">40AA of the </w:t>
      </w:r>
      <w:r w:rsidRPr="001B0801">
        <w:rPr>
          <w:i/>
        </w:rPr>
        <w:t>National Health Act 1953</w:t>
      </w:r>
      <w:r w:rsidRPr="001B0801">
        <w:t>,</w:t>
      </w:r>
      <w:r w:rsidRPr="001B0801">
        <w:rPr>
          <w:i/>
        </w:rPr>
        <w:t xml:space="preserve"> </w:t>
      </w:r>
      <w:r w:rsidRPr="001B0801">
        <w:t>as in force on 30</w:t>
      </w:r>
      <w:r w:rsidR="001B0801" w:rsidRPr="001B0801">
        <w:t> </w:t>
      </w:r>
      <w:r w:rsidRPr="001B0801">
        <w:t>September 1997.</w:t>
      </w:r>
    </w:p>
    <w:p w:rsidR="009006C5" w:rsidRPr="001B0801" w:rsidRDefault="009006C5" w:rsidP="009006C5">
      <w:pPr>
        <w:pStyle w:val="Definition"/>
      </w:pPr>
      <w:r w:rsidRPr="001B0801">
        <w:rPr>
          <w:b/>
          <w:i/>
        </w:rPr>
        <w:t xml:space="preserve">Quality Agency </w:t>
      </w:r>
      <w:r w:rsidRPr="001B0801">
        <w:t xml:space="preserve">means the Australian Aged Care Quality Agency established by the </w:t>
      </w:r>
      <w:r w:rsidRPr="001B0801">
        <w:rPr>
          <w:i/>
        </w:rPr>
        <w:t>Australian Aged Care Quality Agency Act 2013</w:t>
      </w:r>
      <w:r w:rsidRPr="001B0801">
        <w:t>.</w:t>
      </w:r>
    </w:p>
    <w:p w:rsidR="009006C5" w:rsidRPr="001B0801" w:rsidRDefault="009006C5" w:rsidP="009006C5">
      <w:pPr>
        <w:pStyle w:val="Definition"/>
      </w:pPr>
      <w:r w:rsidRPr="001B0801">
        <w:rPr>
          <w:b/>
          <w:i/>
        </w:rPr>
        <w:t xml:space="preserve">RCS classification </w:t>
      </w:r>
      <w:r w:rsidRPr="001B0801">
        <w:t xml:space="preserve">means a classification, or renewal of a classification, of a care recipient under the </w:t>
      </w:r>
      <w:r w:rsidRPr="001B0801">
        <w:rPr>
          <w:i/>
        </w:rPr>
        <w:t>Aged Care Act 1997</w:t>
      </w:r>
      <w:r w:rsidRPr="001B0801">
        <w:t xml:space="preserve"> and the </w:t>
      </w:r>
      <w:r w:rsidRPr="001B0801">
        <w:rPr>
          <w:i/>
        </w:rPr>
        <w:t>Classification Principles</w:t>
      </w:r>
      <w:r w:rsidR="001B0801" w:rsidRPr="001B0801">
        <w:rPr>
          <w:i/>
        </w:rPr>
        <w:t> </w:t>
      </w:r>
      <w:r w:rsidRPr="001B0801">
        <w:rPr>
          <w:i/>
        </w:rPr>
        <w:t xml:space="preserve">1997 </w:t>
      </w:r>
      <w:r w:rsidRPr="001B0801">
        <w:t>as in force immediately before the commencement of Schedule</w:t>
      </w:r>
      <w:r w:rsidR="001B0801" w:rsidRPr="001B0801">
        <w:t> </w:t>
      </w:r>
      <w:r w:rsidRPr="001B0801">
        <w:t xml:space="preserve">1 to the </w:t>
      </w:r>
      <w:r w:rsidRPr="001B0801">
        <w:rPr>
          <w:i/>
        </w:rPr>
        <w:t>Aged Care Amendment (Residential Care) Act 2007</w:t>
      </w:r>
      <w:r w:rsidRPr="001B0801">
        <w:t>.</w:t>
      </w:r>
    </w:p>
    <w:p w:rsidR="009006C5" w:rsidRPr="001B0801" w:rsidRDefault="009006C5" w:rsidP="009006C5">
      <w:pPr>
        <w:pStyle w:val="Definition"/>
      </w:pPr>
      <w:r w:rsidRPr="001B0801">
        <w:rPr>
          <w:b/>
          <w:i/>
        </w:rPr>
        <w:t xml:space="preserve">registered entity </w:t>
      </w:r>
      <w:r w:rsidRPr="001B0801">
        <w:t>means an entity that is registered with a revenue office (however described) of a State or Territory for the purposes of paying payroll tax in accordance with the laws of that State or Territory.</w:t>
      </w:r>
    </w:p>
    <w:p w:rsidR="009006C5" w:rsidRPr="001B0801" w:rsidRDefault="009006C5" w:rsidP="009006C5">
      <w:pPr>
        <w:pStyle w:val="notetext"/>
      </w:pPr>
      <w:r w:rsidRPr="001B0801">
        <w:t>Example:</w:t>
      </w:r>
      <w:r w:rsidRPr="001B0801">
        <w:tab/>
        <w:t>An approved provider will be more likely to be a registered entity if it is operated on a for profit basis.</w:t>
      </w:r>
    </w:p>
    <w:p w:rsidR="009006C5" w:rsidRPr="001B0801" w:rsidRDefault="009006C5" w:rsidP="009006C5">
      <w:pPr>
        <w:pStyle w:val="Definition"/>
      </w:pPr>
      <w:r w:rsidRPr="001B0801">
        <w:rPr>
          <w:b/>
          <w:i/>
        </w:rPr>
        <w:t>remote area</w:t>
      </w:r>
      <w:r w:rsidRPr="001B0801">
        <w:t xml:space="preserve"> has the meaning given by </w:t>
      </w:r>
      <w:r w:rsidR="000F6C0F" w:rsidRPr="001B0801">
        <w:t>sub</w:t>
      </w:r>
      <w:r w:rsidRPr="001B0801">
        <w:t>section</w:t>
      </w:r>
      <w:r w:rsidR="001B0801" w:rsidRPr="001B0801">
        <w:t> </w:t>
      </w:r>
      <w:r w:rsidRPr="001B0801">
        <w:t>14</w:t>
      </w:r>
      <w:r w:rsidR="000F6C0F" w:rsidRPr="001B0801">
        <w:t>(1)</w:t>
      </w:r>
      <w:r w:rsidRPr="001B0801">
        <w:t xml:space="preserve"> of the Social Security Act.</w:t>
      </w:r>
    </w:p>
    <w:p w:rsidR="009006C5" w:rsidRPr="001B0801" w:rsidRDefault="009006C5" w:rsidP="009006C5">
      <w:pPr>
        <w:pStyle w:val="Definition"/>
      </w:pPr>
      <w:r w:rsidRPr="001B0801">
        <w:rPr>
          <w:b/>
          <w:bCs/>
          <w:i/>
          <w:iCs/>
        </w:rPr>
        <w:t>remote location</w:t>
      </w:r>
      <w:r w:rsidRPr="001B0801">
        <w:rPr>
          <w:b/>
          <w:i/>
        </w:rPr>
        <w:t xml:space="preserve"> </w:t>
      </w:r>
      <w:r w:rsidRPr="001B0801">
        <w:t>means a location that has an ARIA value of more than 5.8 but no more than 9.08.</w:t>
      </w:r>
    </w:p>
    <w:p w:rsidR="009006C5" w:rsidRPr="001B0801" w:rsidRDefault="009006C5" w:rsidP="009006C5">
      <w:pPr>
        <w:pStyle w:val="Definition"/>
      </w:pPr>
      <w:r w:rsidRPr="001B0801">
        <w:rPr>
          <w:b/>
          <w:i/>
        </w:rPr>
        <w:t>single</w:t>
      </w:r>
      <w:r w:rsidR="001B0801">
        <w:rPr>
          <w:b/>
          <w:i/>
        </w:rPr>
        <w:noBreakHyphen/>
      </w:r>
      <w:r w:rsidRPr="001B0801">
        <w:rPr>
          <w:b/>
          <w:i/>
        </w:rPr>
        <w:t>rate social security pension</w:t>
      </w:r>
      <w:r w:rsidRPr="001B0801">
        <w:t xml:space="preserve"> means a pension under the Social Security Act</w:t>
      </w:r>
      <w:r w:rsidRPr="001B0801">
        <w:rPr>
          <w:i/>
        </w:rPr>
        <w:t xml:space="preserve"> </w:t>
      </w:r>
      <w:r w:rsidRPr="001B0801">
        <w:t>that is payable in the circumstances:</w:t>
      </w:r>
    </w:p>
    <w:p w:rsidR="009006C5" w:rsidRPr="001B0801" w:rsidRDefault="009006C5" w:rsidP="009006C5">
      <w:pPr>
        <w:pStyle w:val="paragraph"/>
      </w:pPr>
      <w:r w:rsidRPr="001B0801">
        <w:tab/>
        <w:t>(a)</w:t>
      </w:r>
      <w:r w:rsidRPr="001B0801">
        <w:tab/>
      </w:r>
      <w:r w:rsidR="00B05B88" w:rsidRPr="001B0801">
        <w:t>referred to</w:t>
      </w:r>
      <w:r w:rsidRPr="001B0801">
        <w:t xml:space="preserve"> in column 2 of item</w:t>
      </w:r>
      <w:r w:rsidR="001B0801" w:rsidRPr="001B0801">
        <w:t> </w:t>
      </w:r>
      <w:r w:rsidRPr="001B0801">
        <w:t>1 in table B in point 1064</w:t>
      </w:r>
      <w:r w:rsidR="001B0801">
        <w:noBreakHyphen/>
      </w:r>
      <w:r w:rsidRPr="001B0801">
        <w:t>B1 of that Act; or</w:t>
      </w:r>
    </w:p>
    <w:p w:rsidR="009006C5" w:rsidRPr="001B0801" w:rsidRDefault="009006C5" w:rsidP="009006C5">
      <w:pPr>
        <w:pStyle w:val="paragraph"/>
      </w:pPr>
      <w:r w:rsidRPr="001B0801">
        <w:tab/>
        <w:t>(b)</w:t>
      </w:r>
      <w:r w:rsidRPr="001B0801">
        <w:tab/>
      </w:r>
      <w:r w:rsidR="00B05B88" w:rsidRPr="001B0801">
        <w:t>referred to</w:t>
      </w:r>
      <w:r w:rsidRPr="001B0801">
        <w:t xml:space="preserve"> in column 2 of item</w:t>
      </w:r>
      <w:r w:rsidR="001B0801" w:rsidRPr="001B0801">
        <w:t> </w:t>
      </w:r>
      <w:r w:rsidRPr="001B0801">
        <w:t>1 in table B in point 1065</w:t>
      </w:r>
      <w:r w:rsidR="001B0801">
        <w:noBreakHyphen/>
      </w:r>
      <w:r w:rsidRPr="001B0801">
        <w:t>B12 of that Act; or</w:t>
      </w:r>
    </w:p>
    <w:p w:rsidR="009006C5" w:rsidRPr="001B0801" w:rsidRDefault="009006C5" w:rsidP="009006C5">
      <w:pPr>
        <w:pStyle w:val="paragraph"/>
      </w:pPr>
      <w:r w:rsidRPr="001B0801">
        <w:tab/>
        <w:t>(c)</w:t>
      </w:r>
      <w:r w:rsidRPr="001B0801">
        <w:tab/>
        <w:t>to which the rate at point 1066</w:t>
      </w:r>
      <w:r w:rsidR="001B0801">
        <w:noBreakHyphen/>
      </w:r>
      <w:r w:rsidRPr="001B0801">
        <w:t>B1 of that Act is applicable.</w:t>
      </w:r>
    </w:p>
    <w:p w:rsidR="009006C5" w:rsidRPr="001B0801" w:rsidRDefault="009006C5" w:rsidP="009006C5">
      <w:pPr>
        <w:pStyle w:val="Definition"/>
      </w:pPr>
      <w:r w:rsidRPr="001B0801">
        <w:rPr>
          <w:b/>
          <w:i/>
        </w:rPr>
        <w:t>Social Security Act</w:t>
      </w:r>
      <w:r w:rsidRPr="001B0801">
        <w:t xml:space="preserve"> means the </w:t>
      </w:r>
      <w:r w:rsidRPr="001B0801">
        <w:rPr>
          <w:i/>
        </w:rPr>
        <w:t>Social Security Act 1991</w:t>
      </w:r>
      <w:r w:rsidRPr="001B0801">
        <w:t>.</w:t>
      </w:r>
    </w:p>
    <w:p w:rsidR="009006C5" w:rsidRPr="001B0801" w:rsidRDefault="009006C5" w:rsidP="009006C5">
      <w:pPr>
        <w:pStyle w:val="Definition"/>
      </w:pPr>
      <w:r w:rsidRPr="001B0801">
        <w:rPr>
          <w:b/>
          <w:i/>
        </w:rPr>
        <w:t>transfer</w:t>
      </w:r>
      <w:r w:rsidRPr="001B0801">
        <w:t>, of a care recipient from respite care to permanent accommodation in an aged care service, means the entry of the care recipient to the aged care service on a permanent basis after having received respite care.</w:t>
      </w:r>
    </w:p>
    <w:p w:rsidR="009006C5" w:rsidRPr="001B0801" w:rsidRDefault="009006C5" w:rsidP="009006C5">
      <w:pPr>
        <w:pStyle w:val="Definition"/>
      </w:pPr>
      <w:r w:rsidRPr="001B0801">
        <w:rPr>
          <w:b/>
          <w:i/>
        </w:rPr>
        <w:lastRenderedPageBreak/>
        <w:t>Transitional Provisions Act</w:t>
      </w:r>
      <w:r w:rsidRPr="001B0801">
        <w:t xml:space="preserve"> means the </w:t>
      </w:r>
      <w:r w:rsidRPr="001B0801">
        <w:rPr>
          <w:i/>
        </w:rPr>
        <w:t>Aged Care (Transitional Provisions) Act 1997</w:t>
      </w:r>
      <w:r w:rsidRPr="001B0801">
        <w:t>.</w:t>
      </w:r>
    </w:p>
    <w:p w:rsidR="00044BAD" w:rsidRPr="001B0801" w:rsidRDefault="00044BAD" w:rsidP="00044BAD">
      <w:pPr>
        <w:pStyle w:val="Definition"/>
      </w:pPr>
      <w:r w:rsidRPr="001B0801">
        <w:rPr>
          <w:b/>
          <w:i/>
        </w:rPr>
        <w:t xml:space="preserve">transition care </w:t>
      </w:r>
      <w:r w:rsidRPr="001B0801">
        <w:t>has the meaning given by section</w:t>
      </w:r>
      <w:r w:rsidR="001B0801" w:rsidRPr="001B0801">
        <w:t> </w:t>
      </w:r>
      <w:r w:rsidRPr="001B0801">
        <w:t xml:space="preserve">106 of the </w:t>
      </w:r>
      <w:r w:rsidRPr="001B0801">
        <w:rPr>
          <w:i/>
        </w:rPr>
        <w:t>Subsidy Principles</w:t>
      </w:r>
      <w:r w:rsidR="001B0801" w:rsidRPr="001B0801">
        <w:rPr>
          <w:i/>
        </w:rPr>
        <w:t> </w:t>
      </w:r>
      <w:r w:rsidRPr="001B0801">
        <w:rPr>
          <w:i/>
        </w:rPr>
        <w:t>2014</w:t>
      </w:r>
      <w:r w:rsidRPr="001B0801">
        <w:t>.</w:t>
      </w:r>
    </w:p>
    <w:p w:rsidR="009006C5" w:rsidRPr="001B0801" w:rsidRDefault="009006C5" w:rsidP="009006C5">
      <w:pPr>
        <w:pStyle w:val="Definition"/>
      </w:pPr>
      <w:r w:rsidRPr="001B0801">
        <w:rPr>
          <w:b/>
          <w:i/>
        </w:rPr>
        <w:t>unrealisable asset</w:t>
      </w:r>
      <w:r w:rsidRPr="001B0801">
        <w:t>, of a care recipient, has the meaning given by subsections</w:t>
      </w:r>
      <w:r w:rsidR="001B0801" w:rsidRPr="001B0801">
        <w:t> </w:t>
      </w:r>
      <w:r w:rsidRPr="001B0801">
        <w:t>11(12) and (13) of the Social Security Act.</w:t>
      </w:r>
    </w:p>
    <w:p w:rsidR="009006C5" w:rsidRPr="001B0801" w:rsidRDefault="009006C5" w:rsidP="009006C5">
      <w:pPr>
        <w:pStyle w:val="Definition"/>
      </w:pPr>
      <w:r w:rsidRPr="001B0801">
        <w:rPr>
          <w:b/>
          <w:bCs/>
          <w:i/>
          <w:iCs/>
        </w:rPr>
        <w:t xml:space="preserve">very remote location </w:t>
      </w:r>
      <w:r w:rsidRPr="001B0801">
        <w:t>means a location that has an ARIA score of more than 9.08 but no more than 12.</w:t>
      </w:r>
    </w:p>
    <w:p w:rsidR="009006C5" w:rsidRPr="001B0801" w:rsidRDefault="009006C5" w:rsidP="009006C5">
      <w:pPr>
        <w:pStyle w:val="Definition"/>
      </w:pPr>
      <w:r w:rsidRPr="001B0801">
        <w:rPr>
          <w:b/>
          <w:i/>
        </w:rPr>
        <w:t>veteran</w:t>
      </w:r>
      <w:r w:rsidRPr="001B0801">
        <w:t xml:space="preserve"> means a person:</w:t>
      </w:r>
    </w:p>
    <w:p w:rsidR="009006C5" w:rsidRPr="001B0801" w:rsidRDefault="009006C5" w:rsidP="009006C5">
      <w:pPr>
        <w:pStyle w:val="paragraph"/>
      </w:pPr>
      <w:r w:rsidRPr="001B0801">
        <w:tab/>
        <w:t>(a)</w:t>
      </w:r>
      <w:r w:rsidRPr="001B0801">
        <w:tab/>
        <w:t>who is taken to have rendered eligible war service under section</w:t>
      </w:r>
      <w:r w:rsidR="001B0801" w:rsidRPr="001B0801">
        <w:t> </w:t>
      </w:r>
      <w:r w:rsidRPr="001B0801">
        <w:t>7 of the Veterans’ Entitlements Act; or</w:t>
      </w:r>
    </w:p>
    <w:p w:rsidR="009006C5" w:rsidRPr="001B0801" w:rsidRDefault="009006C5" w:rsidP="009006C5">
      <w:pPr>
        <w:pStyle w:val="paragraph"/>
      </w:pPr>
      <w:r w:rsidRPr="001B0801">
        <w:tab/>
        <w:t>(b)</w:t>
      </w:r>
      <w:r w:rsidRPr="001B0801">
        <w:tab/>
        <w:t>in respect of whom a pension is payable under subsection</w:t>
      </w:r>
      <w:r w:rsidR="001B0801" w:rsidRPr="001B0801">
        <w:t> </w:t>
      </w:r>
      <w:r w:rsidRPr="001B0801">
        <w:t>13(6) of that Act; or</w:t>
      </w:r>
    </w:p>
    <w:p w:rsidR="009006C5" w:rsidRPr="001B0801" w:rsidRDefault="009006C5" w:rsidP="009006C5">
      <w:pPr>
        <w:pStyle w:val="paragraph"/>
      </w:pPr>
      <w:r w:rsidRPr="001B0801">
        <w:tab/>
        <w:t>(c)</w:t>
      </w:r>
      <w:r w:rsidRPr="001B0801">
        <w:tab/>
        <w:t>who is:</w:t>
      </w:r>
    </w:p>
    <w:p w:rsidR="009006C5" w:rsidRPr="001B0801" w:rsidRDefault="009006C5" w:rsidP="009006C5">
      <w:pPr>
        <w:pStyle w:val="paragraphsub"/>
      </w:pPr>
      <w:r w:rsidRPr="001B0801">
        <w:tab/>
        <w:t>(i)</w:t>
      </w:r>
      <w:r w:rsidRPr="001B0801">
        <w:tab/>
        <w:t>a member of the Forces within the meaning of subsection</w:t>
      </w:r>
      <w:r w:rsidR="001B0801" w:rsidRPr="001B0801">
        <w:t> </w:t>
      </w:r>
      <w:r w:rsidRPr="001B0801">
        <w:t>68(1) of that Act; or</w:t>
      </w:r>
    </w:p>
    <w:p w:rsidR="009006C5" w:rsidRPr="001B0801" w:rsidRDefault="009006C5" w:rsidP="009006C5">
      <w:pPr>
        <w:pStyle w:val="paragraphsub"/>
      </w:pPr>
      <w:r w:rsidRPr="001B0801">
        <w:tab/>
        <w:t>(ii)</w:t>
      </w:r>
      <w:r w:rsidRPr="001B0801">
        <w:tab/>
        <w:t>a member of a Peacekeeping Force within the meaning of that subsection; or</w:t>
      </w:r>
    </w:p>
    <w:p w:rsidR="009006C5" w:rsidRPr="001B0801" w:rsidRDefault="009006C5" w:rsidP="009006C5">
      <w:pPr>
        <w:pStyle w:val="paragraph"/>
      </w:pPr>
      <w:r w:rsidRPr="001B0801">
        <w:tab/>
        <w:t>(d)</w:t>
      </w:r>
      <w:r w:rsidRPr="001B0801">
        <w:tab/>
        <w:t>who is:</w:t>
      </w:r>
    </w:p>
    <w:p w:rsidR="009006C5" w:rsidRPr="001B0801" w:rsidRDefault="009006C5" w:rsidP="009006C5">
      <w:pPr>
        <w:pStyle w:val="paragraphsub"/>
      </w:pPr>
      <w:r w:rsidRPr="001B0801">
        <w:tab/>
        <w:t>(i)</w:t>
      </w:r>
      <w:r w:rsidRPr="001B0801">
        <w:tab/>
        <w:t xml:space="preserve">a member within the meaning of the </w:t>
      </w:r>
      <w:r w:rsidRPr="001B0801">
        <w:rPr>
          <w:i/>
        </w:rPr>
        <w:t>Military Rehabilitation and Compensation Act 2004</w:t>
      </w:r>
      <w:r w:rsidRPr="001B0801">
        <w:t>; or</w:t>
      </w:r>
    </w:p>
    <w:p w:rsidR="009006C5" w:rsidRPr="001B0801" w:rsidRDefault="009006C5" w:rsidP="009006C5">
      <w:pPr>
        <w:pStyle w:val="paragraphsub"/>
      </w:pPr>
      <w:r w:rsidRPr="001B0801">
        <w:tab/>
        <w:t>(ii)</w:t>
      </w:r>
      <w:r w:rsidRPr="001B0801">
        <w:tab/>
        <w:t>a former member within the meaning of that Act; or</w:t>
      </w:r>
    </w:p>
    <w:p w:rsidR="009006C5" w:rsidRPr="001B0801" w:rsidRDefault="009006C5" w:rsidP="009006C5">
      <w:pPr>
        <w:pStyle w:val="paragraph"/>
      </w:pPr>
      <w:r w:rsidRPr="001B0801">
        <w:tab/>
        <w:t>(e)</w:t>
      </w:r>
      <w:r w:rsidRPr="001B0801">
        <w:tab/>
        <w:t xml:space="preserve">who is an employee within the meaning of the </w:t>
      </w:r>
      <w:r w:rsidRPr="001B0801">
        <w:rPr>
          <w:i/>
        </w:rPr>
        <w:t>Safety, Rehabilitation and Compensation Act 1988</w:t>
      </w:r>
      <w:r w:rsidRPr="001B0801">
        <w:t>.</w:t>
      </w:r>
    </w:p>
    <w:p w:rsidR="009006C5" w:rsidRPr="001B0801" w:rsidRDefault="009006C5" w:rsidP="009006C5">
      <w:pPr>
        <w:pStyle w:val="notetext"/>
      </w:pPr>
      <w:r w:rsidRPr="001B0801">
        <w:t>Note:</w:t>
      </w:r>
      <w:r w:rsidRPr="001B0801">
        <w:tab/>
        <w:t xml:space="preserve">The Acts </w:t>
      </w:r>
      <w:r w:rsidR="00B05B88" w:rsidRPr="001B0801">
        <w:t>referred to</w:t>
      </w:r>
      <w:r w:rsidRPr="001B0801">
        <w:t xml:space="preserve"> in </w:t>
      </w:r>
      <w:r w:rsidR="001B0801" w:rsidRPr="001B0801">
        <w:t>paragraphs (</w:t>
      </w:r>
      <w:r w:rsidRPr="001B0801">
        <w:t>d) and (e) provide that, in some cases:</w:t>
      </w:r>
    </w:p>
    <w:p w:rsidR="009006C5" w:rsidRPr="001B0801" w:rsidRDefault="009006C5" w:rsidP="009006C5">
      <w:pPr>
        <w:pStyle w:val="notepara"/>
      </w:pPr>
      <w:r w:rsidRPr="001B0801">
        <w:t>(a)</w:t>
      </w:r>
      <w:r w:rsidRPr="001B0801">
        <w:tab/>
        <w:t>a member of the Forces, or a member of a Peacekeeping Force, includes a person who is no longer serving; and</w:t>
      </w:r>
    </w:p>
    <w:p w:rsidR="009006C5" w:rsidRPr="001B0801" w:rsidRDefault="009006C5" w:rsidP="009006C5">
      <w:pPr>
        <w:pStyle w:val="notepara"/>
      </w:pPr>
      <w:r w:rsidRPr="001B0801">
        <w:t>(b)</w:t>
      </w:r>
      <w:r w:rsidRPr="001B0801">
        <w:tab/>
        <w:t>an employee includes a person who has ceased to be an employee.</w:t>
      </w:r>
    </w:p>
    <w:p w:rsidR="009006C5" w:rsidRPr="001B0801" w:rsidRDefault="009006C5" w:rsidP="009006C5">
      <w:pPr>
        <w:pStyle w:val="Definition"/>
      </w:pPr>
      <w:r w:rsidRPr="001B0801">
        <w:rPr>
          <w:b/>
          <w:i/>
        </w:rPr>
        <w:t>Veterans’ Entitlements Act</w:t>
      </w:r>
      <w:r w:rsidRPr="001B0801">
        <w:t xml:space="preserve"> means the </w:t>
      </w:r>
      <w:r w:rsidRPr="001B0801">
        <w:rPr>
          <w:i/>
        </w:rPr>
        <w:t>Veterans’ Entitlements Act 1986</w:t>
      </w:r>
      <w:r w:rsidRPr="001B0801">
        <w:t>.</w:t>
      </w:r>
    </w:p>
    <w:p w:rsidR="009006C5" w:rsidRPr="001B0801" w:rsidRDefault="009006C5" w:rsidP="009006C5">
      <w:pPr>
        <w:pStyle w:val="notetext"/>
      </w:pPr>
      <w:r w:rsidRPr="001B0801">
        <w:t>Note:</w:t>
      </w:r>
      <w:r w:rsidRPr="001B0801">
        <w:tab/>
        <w:t xml:space="preserve"> A number of expressions used in these principles are defined in the Transitional Provisions Act, including the following:</w:t>
      </w:r>
    </w:p>
    <w:p w:rsidR="009006C5" w:rsidRPr="001B0801" w:rsidRDefault="009006C5" w:rsidP="009006C5">
      <w:pPr>
        <w:pStyle w:val="notepara"/>
      </w:pPr>
      <w:r w:rsidRPr="001B0801">
        <w:t>(a)</w:t>
      </w:r>
      <w:r w:rsidRPr="001B0801">
        <w:tab/>
        <w:t>home care service;</w:t>
      </w:r>
    </w:p>
    <w:p w:rsidR="009006C5" w:rsidRPr="001B0801" w:rsidRDefault="009006C5" w:rsidP="009006C5">
      <w:pPr>
        <w:pStyle w:val="notepara"/>
      </w:pPr>
      <w:r w:rsidRPr="001B0801">
        <w:t>(b)</w:t>
      </w:r>
      <w:r w:rsidRPr="001B0801">
        <w:tab/>
        <w:t>flexible care service;</w:t>
      </w:r>
    </w:p>
    <w:p w:rsidR="009006C5" w:rsidRPr="001B0801" w:rsidRDefault="009006C5" w:rsidP="009006C5">
      <w:pPr>
        <w:pStyle w:val="notepara"/>
      </w:pPr>
      <w:r w:rsidRPr="001B0801">
        <w:t>(c)</w:t>
      </w:r>
      <w:r w:rsidRPr="001B0801">
        <w:tab/>
        <w:t>residential care service.</w:t>
      </w:r>
    </w:p>
    <w:p w:rsidR="009006C5" w:rsidRPr="001B0801" w:rsidRDefault="00B607B1" w:rsidP="009006C5">
      <w:pPr>
        <w:pStyle w:val="ActHead5"/>
      </w:pPr>
      <w:bookmarkStart w:id="10" w:name="_Toc391564867"/>
      <w:r w:rsidRPr="001B0801">
        <w:rPr>
          <w:rStyle w:val="CharSectno"/>
        </w:rPr>
        <w:t>5</w:t>
      </w:r>
      <w:r w:rsidR="009006C5" w:rsidRPr="001B0801">
        <w:t xml:space="preserve">  Meaning of </w:t>
      </w:r>
      <w:r w:rsidR="009006C5" w:rsidRPr="001B0801">
        <w:rPr>
          <w:i/>
        </w:rPr>
        <w:t>homeowner</w:t>
      </w:r>
      <w:bookmarkEnd w:id="10"/>
    </w:p>
    <w:p w:rsidR="009006C5" w:rsidRPr="001B0801" w:rsidRDefault="009006C5" w:rsidP="009006C5">
      <w:pPr>
        <w:pStyle w:val="subsection"/>
      </w:pPr>
      <w:r w:rsidRPr="001B0801">
        <w:tab/>
      </w:r>
      <w:r w:rsidRPr="001B0801">
        <w:tab/>
        <w:t xml:space="preserve">For the definition of </w:t>
      </w:r>
      <w:r w:rsidRPr="001B0801">
        <w:rPr>
          <w:b/>
          <w:i/>
        </w:rPr>
        <w:t>homeowner</w:t>
      </w:r>
      <w:r w:rsidRPr="001B0801">
        <w:t xml:space="preserve"> in subsection</w:t>
      </w:r>
      <w:r w:rsidR="001B0801" w:rsidRPr="001B0801">
        <w:t> </w:t>
      </w:r>
      <w:r w:rsidRPr="001B0801">
        <w:t>44</w:t>
      </w:r>
      <w:r w:rsidR="001B0801">
        <w:noBreakHyphen/>
      </w:r>
      <w:r w:rsidRPr="001B0801">
        <w:t>11(1) of the Transitional Provisions Act:</w:t>
      </w:r>
    </w:p>
    <w:p w:rsidR="009006C5" w:rsidRPr="001B0801" w:rsidRDefault="009006C5" w:rsidP="009006C5">
      <w:pPr>
        <w:pStyle w:val="paragraph"/>
      </w:pPr>
      <w:r w:rsidRPr="001B0801">
        <w:tab/>
        <w:t>(a)</w:t>
      </w:r>
      <w:r w:rsidRPr="001B0801">
        <w:tab/>
        <w:t>a person is not a homeowner for the purposes of paragraph</w:t>
      </w:r>
      <w:r w:rsidR="001B0801" w:rsidRPr="001B0801">
        <w:t> </w:t>
      </w:r>
      <w:r w:rsidRPr="001B0801">
        <w:t>44</w:t>
      </w:r>
      <w:r w:rsidR="001B0801">
        <w:noBreakHyphen/>
      </w:r>
      <w:r w:rsidRPr="001B0801">
        <w:t>7(1)(b) of the Transitional Provisions Act if the value of the person’s interest in the person’s home does not exceed:</w:t>
      </w:r>
    </w:p>
    <w:p w:rsidR="009006C5" w:rsidRPr="001B0801" w:rsidRDefault="009006C5" w:rsidP="009006C5">
      <w:pPr>
        <w:pStyle w:val="paragraphsub"/>
      </w:pPr>
      <w:r w:rsidRPr="001B0801">
        <w:tab/>
        <w:t>(i)</w:t>
      </w:r>
      <w:r w:rsidRPr="001B0801">
        <w:tab/>
        <w:t>if a determination covered by subsection</w:t>
      </w:r>
      <w:r w:rsidR="001B0801" w:rsidRPr="001B0801">
        <w:t> </w:t>
      </w:r>
      <w:r w:rsidRPr="001B0801">
        <w:t>44</w:t>
      </w:r>
      <w:r w:rsidR="001B0801">
        <w:noBreakHyphen/>
      </w:r>
      <w:r w:rsidRPr="001B0801">
        <w:t>7(1B) of the Transitional Provisions Act for the person specifies a time after 19</w:t>
      </w:r>
      <w:r w:rsidR="001B0801" w:rsidRPr="001B0801">
        <w:t> </w:t>
      </w:r>
      <w:r w:rsidRPr="001B0801">
        <w:t>September 2009—2.25 times the basic age pension amount at that time; or</w:t>
      </w:r>
    </w:p>
    <w:p w:rsidR="009006C5" w:rsidRPr="001B0801" w:rsidRDefault="009006C5" w:rsidP="009006C5">
      <w:pPr>
        <w:pStyle w:val="paragraphsub"/>
      </w:pPr>
      <w:r w:rsidRPr="001B0801">
        <w:lastRenderedPageBreak/>
        <w:tab/>
        <w:t>(ii)</w:t>
      </w:r>
      <w:r w:rsidRPr="001B0801">
        <w:tab/>
        <w:t>if the applicable time under subsection</w:t>
      </w:r>
      <w:r w:rsidR="001B0801" w:rsidRPr="001B0801">
        <w:t> </w:t>
      </w:r>
      <w:r w:rsidRPr="001B0801">
        <w:t>44</w:t>
      </w:r>
      <w:r w:rsidR="001B0801">
        <w:noBreakHyphen/>
      </w:r>
      <w:r w:rsidRPr="001B0801">
        <w:t>7(2) of the Transitional Provisions Act for a determination covered by subsection</w:t>
      </w:r>
      <w:r w:rsidR="001B0801" w:rsidRPr="001B0801">
        <w:t> </w:t>
      </w:r>
      <w:r w:rsidRPr="001B0801">
        <w:t>44</w:t>
      </w:r>
      <w:r w:rsidR="001B0801">
        <w:noBreakHyphen/>
      </w:r>
      <w:r w:rsidRPr="001B0801">
        <w:t>7(1C) of the Transitional Provisions Act for the person is after 19</w:t>
      </w:r>
      <w:r w:rsidR="001B0801" w:rsidRPr="001B0801">
        <w:t> </w:t>
      </w:r>
      <w:r w:rsidRPr="001B0801">
        <w:t>September 2009—2.25 times the basic age pension amount at the applicable time; or</w:t>
      </w:r>
    </w:p>
    <w:p w:rsidR="009006C5" w:rsidRPr="001B0801" w:rsidRDefault="009006C5" w:rsidP="009006C5">
      <w:pPr>
        <w:pStyle w:val="paragraphsub"/>
      </w:pPr>
      <w:r w:rsidRPr="001B0801">
        <w:tab/>
        <w:t>(iii)</w:t>
      </w:r>
      <w:r w:rsidRPr="001B0801">
        <w:tab/>
        <w:t>in any other case—2.5 times the basic age pension amount at the applicable time under subsection</w:t>
      </w:r>
      <w:r w:rsidR="001B0801" w:rsidRPr="001B0801">
        <w:t> </w:t>
      </w:r>
      <w:r w:rsidRPr="001B0801">
        <w:t>44</w:t>
      </w:r>
      <w:r w:rsidR="001B0801">
        <w:noBreakHyphen/>
      </w:r>
      <w:r w:rsidRPr="001B0801">
        <w:t xml:space="preserve">7(2) of </w:t>
      </w:r>
      <w:r w:rsidR="00C536CF" w:rsidRPr="001B0801">
        <w:t>the Transitional Provisions Act</w:t>
      </w:r>
      <w:r w:rsidRPr="001B0801">
        <w:t>; and</w:t>
      </w:r>
    </w:p>
    <w:p w:rsidR="009006C5" w:rsidRPr="001B0801" w:rsidRDefault="009006C5" w:rsidP="009006C5">
      <w:pPr>
        <w:pStyle w:val="paragraph"/>
      </w:pPr>
      <w:r w:rsidRPr="001B0801">
        <w:tab/>
        <w:t>(b)</w:t>
      </w:r>
      <w:r w:rsidRPr="001B0801">
        <w:tab/>
        <w:t>a person is not a homeowner for the purposes of paragraph</w:t>
      </w:r>
      <w:r w:rsidR="001B0801" w:rsidRPr="001B0801">
        <w:t> </w:t>
      </w:r>
      <w:r w:rsidRPr="001B0801">
        <w:t>44</w:t>
      </w:r>
      <w:r w:rsidR="001B0801">
        <w:noBreakHyphen/>
      </w:r>
      <w:r w:rsidRPr="001B0801">
        <w:t>8(1)(b) of the Transitional Provisions Act if the value of the person’s interest in the person’s home does not exceed:</w:t>
      </w:r>
    </w:p>
    <w:p w:rsidR="009006C5" w:rsidRPr="001B0801" w:rsidRDefault="009006C5" w:rsidP="009006C5">
      <w:pPr>
        <w:pStyle w:val="paragraphsub"/>
      </w:pPr>
      <w:r w:rsidRPr="001B0801">
        <w:tab/>
        <w:t>(i)</w:t>
      </w:r>
      <w:r w:rsidRPr="001B0801">
        <w:tab/>
        <w:t>if a determination covered by subsection</w:t>
      </w:r>
      <w:r w:rsidR="001B0801" w:rsidRPr="001B0801">
        <w:t> </w:t>
      </w:r>
      <w:r w:rsidRPr="001B0801">
        <w:t>44</w:t>
      </w:r>
      <w:r w:rsidR="001B0801">
        <w:noBreakHyphen/>
      </w:r>
      <w:r w:rsidRPr="001B0801">
        <w:t>8(1B) of the Transitional Provisions Act for the person specifies a time after 19</w:t>
      </w:r>
      <w:r w:rsidR="001B0801" w:rsidRPr="001B0801">
        <w:t> </w:t>
      </w:r>
      <w:r w:rsidRPr="001B0801">
        <w:t>September 2009—3.61 times the basic age pension at that time; or</w:t>
      </w:r>
    </w:p>
    <w:p w:rsidR="009006C5" w:rsidRPr="001B0801" w:rsidRDefault="009006C5" w:rsidP="009006C5">
      <w:pPr>
        <w:pStyle w:val="paragraphsub"/>
      </w:pPr>
      <w:r w:rsidRPr="001B0801">
        <w:tab/>
        <w:t>(ii)</w:t>
      </w:r>
      <w:r w:rsidRPr="001B0801">
        <w:tab/>
        <w:t>if the applicable time under subsection</w:t>
      </w:r>
      <w:r w:rsidR="001B0801" w:rsidRPr="001B0801">
        <w:t> </w:t>
      </w:r>
      <w:r w:rsidRPr="001B0801">
        <w:t>44</w:t>
      </w:r>
      <w:r w:rsidR="001B0801">
        <w:noBreakHyphen/>
      </w:r>
      <w:r w:rsidRPr="001B0801">
        <w:t>8(2) of the Transitional Provisions Act for a determination covered by subsection</w:t>
      </w:r>
      <w:r w:rsidR="001B0801" w:rsidRPr="001B0801">
        <w:t> </w:t>
      </w:r>
      <w:r w:rsidRPr="001B0801">
        <w:t>44</w:t>
      </w:r>
      <w:r w:rsidR="001B0801">
        <w:noBreakHyphen/>
      </w:r>
      <w:r w:rsidRPr="001B0801">
        <w:t>8(1C) of the Transitional Provisions Act for the person is after 19</w:t>
      </w:r>
      <w:r w:rsidR="001B0801" w:rsidRPr="001B0801">
        <w:t> </w:t>
      </w:r>
      <w:r w:rsidRPr="001B0801">
        <w:t>September 2009—3.61 times the basic age pension amount at the applicable time; or</w:t>
      </w:r>
    </w:p>
    <w:p w:rsidR="009006C5" w:rsidRPr="001B0801" w:rsidRDefault="009006C5" w:rsidP="009006C5">
      <w:pPr>
        <w:pStyle w:val="paragraphsub"/>
      </w:pPr>
      <w:r w:rsidRPr="001B0801">
        <w:tab/>
        <w:t>(iii)</w:t>
      </w:r>
      <w:r w:rsidRPr="001B0801">
        <w:tab/>
        <w:t>in any other case—4 times the basic age pension amount at the applicable time under subsection</w:t>
      </w:r>
      <w:r w:rsidR="001B0801" w:rsidRPr="001B0801">
        <w:t> </w:t>
      </w:r>
      <w:r w:rsidRPr="001B0801">
        <w:t>44</w:t>
      </w:r>
      <w:r w:rsidR="001B0801">
        <w:noBreakHyphen/>
      </w:r>
      <w:r w:rsidRPr="001B0801">
        <w:t>8(2) of the Transitional Provisions Act.</w:t>
      </w:r>
    </w:p>
    <w:p w:rsidR="0082652C" w:rsidRPr="001B0801" w:rsidRDefault="00B607B1" w:rsidP="008F4F7D">
      <w:pPr>
        <w:pStyle w:val="ActHead5"/>
      </w:pPr>
      <w:bookmarkStart w:id="11" w:name="_Toc391564868"/>
      <w:r w:rsidRPr="001B0801">
        <w:rPr>
          <w:rStyle w:val="CharSectno"/>
        </w:rPr>
        <w:t>6</w:t>
      </w:r>
      <w:r w:rsidR="0082652C" w:rsidRPr="001B0801">
        <w:t xml:space="preserve">  Meaning of </w:t>
      </w:r>
      <w:r w:rsidR="0082652C" w:rsidRPr="001B0801">
        <w:rPr>
          <w:i/>
        </w:rPr>
        <w:t>high level of residential care</w:t>
      </w:r>
      <w:bookmarkEnd w:id="11"/>
    </w:p>
    <w:p w:rsidR="0082652C" w:rsidRPr="001B0801" w:rsidRDefault="0082652C" w:rsidP="0082652C">
      <w:pPr>
        <w:pStyle w:val="subsection"/>
      </w:pPr>
      <w:r w:rsidRPr="001B0801">
        <w:tab/>
      </w:r>
      <w:r w:rsidR="00F9773A" w:rsidRPr="001B0801">
        <w:t>(1)</w:t>
      </w:r>
      <w:r w:rsidRPr="001B0801">
        <w:tab/>
        <w:t xml:space="preserve">For the definition of </w:t>
      </w:r>
      <w:r w:rsidRPr="001B0801">
        <w:rPr>
          <w:b/>
          <w:i/>
        </w:rPr>
        <w:t>high level of residential care</w:t>
      </w:r>
      <w:r w:rsidRPr="001B0801">
        <w:t xml:space="preserve"> in clause</w:t>
      </w:r>
      <w:r w:rsidR="001B0801" w:rsidRPr="001B0801">
        <w:t> </w:t>
      </w:r>
      <w:r w:rsidR="0003209C" w:rsidRPr="001B0801">
        <w:t>1 of</w:t>
      </w:r>
      <w:r w:rsidRPr="001B0801">
        <w:t xml:space="preserve"> Schedule</w:t>
      </w:r>
      <w:r w:rsidR="001B0801" w:rsidRPr="001B0801">
        <w:t> </w:t>
      </w:r>
      <w:r w:rsidRPr="001B0801">
        <w:t xml:space="preserve">1 to the Transitional Provisions Act, </w:t>
      </w:r>
      <w:r w:rsidRPr="001B0801">
        <w:rPr>
          <w:b/>
          <w:i/>
        </w:rPr>
        <w:t>high level of residential care</w:t>
      </w:r>
      <w:r w:rsidRPr="001B0801">
        <w:t xml:space="preserve"> means residential care provided to a care recipient whose classification level includes </w:t>
      </w:r>
      <w:r w:rsidR="00132B29" w:rsidRPr="001B0801">
        <w:t xml:space="preserve">one or more of </w:t>
      </w:r>
      <w:r w:rsidRPr="001B0801">
        <w:t xml:space="preserve">the following </w:t>
      </w:r>
      <w:r w:rsidR="00F9773A" w:rsidRPr="001B0801">
        <w:t>domain categories:</w:t>
      </w:r>
    </w:p>
    <w:p w:rsidR="00F9773A" w:rsidRPr="001B0801" w:rsidRDefault="00F9773A" w:rsidP="00F9773A">
      <w:pPr>
        <w:pStyle w:val="paragraph"/>
      </w:pPr>
      <w:r w:rsidRPr="001B0801">
        <w:tab/>
        <w:t>(a)</w:t>
      </w:r>
      <w:r w:rsidRPr="001B0801">
        <w:tab/>
        <w:t>high ADL category;</w:t>
      </w:r>
    </w:p>
    <w:p w:rsidR="00F9773A" w:rsidRPr="001B0801" w:rsidRDefault="00F9773A" w:rsidP="00F9773A">
      <w:pPr>
        <w:pStyle w:val="paragraph"/>
      </w:pPr>
      <w:r w:rsidRPr="001B0801">
        <w:tab/>
        <w:t>(b)</w:t>
      </w:r>
      <w:r w:rsidRPr="001B0801">
        <w:tab/>
        <w:t>high CHC category;</w:t>
      </w:r>
    </w:p>
    <w:p w:rsidR="00F9773A" w:rsidRPr="001B0801" w:rsidRDefault="00F9773A" w:rsidP="00F9773A">
      <w:pPr>
        <w:pStyle w:val="paragraph"/>
      </w:pPr>
      <w:r w:rsidRPr="001B0801">
        <w:tab/>
        <w:t>(c)</w:t>
      </w:r>
      <w:r w:rsidRPr="001B0801">
        <w:tab/>
        <w:t>high behaviour category;</w:t>
      </w:r>
    </w:p>
    <w:p w:rsidR="00F9773A" w:rsidRPr="001B0801" w:rsidRDefault="00F9773A" w:rsidP="00F9773A">
      <w:pPr>
        <w:pStyle w:val="paragraph"/>
      </w:pPr>
      <w:r w:rsidRPr="001B0801">
        <w:tab/>
        <w:t>(d)</w:t>
      </w:r>
      <w:r w:rsidRPr="001B0801">
        <w:tab/>
        <w:t>a medium domain category in at least 2 domains.</w:t>
      </w:r>
    </w:p>
    <w:p w:rsidR="00F9773A" w:rsidRPr="001B0801" w:rsidRDefault="00F9773A" w:rsidP="00F9773A">
      <w:pPr>
        <w:pStyle w:val="subsection"/>
      </w:pPr>
      <w:r w:rsidRPr="001B0801">
        <w:tab/>
        <w:t>(2)</w:t>
      </w:r>
      <w:r w:rsidRPr="001B0801">
        <w:tab/>
        <w:t xml:space="preserve">For this section, </w:t>
      </w:r>
      <w:r w:rsidRPr="001B0801">
        <w:rPr>
          <w:b/>
          <w:i/>
        </w:rPr>
        <w:t>domain</w:t>
      </w:r>
      <w:r w:rsidRPr="001B0801">
        <w:t xml:space="preserve"> and </w:t>
      </w:r>
      <w:r w:rsidRPr="001B0801">
        <w:rPr>
          <w:b/>
          <w:i/>
        </w:rPr>
        <w:t>domain category</w:t>
      </w:r>
      <w:r w:rsidRPr="001B0801">
        <w:t xml:space="preserve"> have the same meanings as in the </w:t>
      </w:r>
      <w:r w:rsidRPr="001B0801">
        <w:rPr>
          <w:i/>
        </w:rPr>
        <w:t>Classification Principles</w:t>
      </w:r>
      <w:r w:rsidR="001B0801" w:rsidRPr="001B0801">
        <w:rPr>
          <w:i/>
        </w:rPr>
        <w:t> </w:t>
      </w:r>
      <w:r w:rsidRPr="001B0801">
        <w:rPr>
          <w:i/>
        </w:rPr>
        <w:t>2014</w:t>
      </w:r>
      <w:r w:rsidRPr="001B0801">
        <w:t>.</w:t>
      </w:r>
    </w:p>
    <w:p w:rsidR="009006C5" w:rsidRPr="001B0801" w:rsidRDefault="00B607B1" w:rsidP="009006C5">
      <w:pPr>
        <w:pStyle w:val="ActHead5"/>
      </w:pPr>
      <w:bookmarkStart w:id="12" w:name="_Toc391564869"/>
      <w:r w:rsidRPr="001B0801">
        <w:rPr>
          <w:rStyle w:val="CharSectno"/>
        </w:rPr>
        <w:t>7</w:t>
      </w:r>
      <w:r w:rsidR="009006C5" w:rsidRPr="001B0801">
        <w:t xml:space="preserve">  Meaning of </w:t>
      </w:r>
      <w:r w:rsidR="009006C5" w:rsidRPr="001B0801">
        <w:rPr>
          <w:i/>
        </w:rPr>
        <w:t>low</w:t>
      </w:r>
      <w:r w:rsidR="001B0801">
        <w:rPr>
          <w:i/>
        </w:rPr>
        <w:noBreakHyphen/>
      </w:r>
      <w:r w:rsidR="009006C5" w:rsidRPr="001B0801">
        <w:rPr>
          <w:i/>
        </w:rPr>
        <w:t>means care recipient</w:t>
      </w:r>
      <w:bookmarkEnd w:id="12"/>
    </w:p>
    <w:p w:rsidR="009006C5" w:rsidRPr="001B0801" w:rsidRDefault="009006C5" w:rsidP="009006C5">
      <w:pPr>
        <w:pStyle w:val="subsection"/>
      </w:pPr>
      <w:r w:rsidRPr="001B0801">
        <w:tab/>
      </w:r>
      <w:r w:rsidRPr="001B0801">
        <w:tab/>
        <w:t xml:space="preserve">A care recipient is a </w:t>
      </w:r>
      <w:r w:rsidRPr="001B0801">
        <w:rPr>
          <w:b/>
          <w:i/>
        </w:rPr>
        <w:t>low</w:t>
      </w:r>
      <w:r w:rsidR="001B0801">
        <w:rPr>
          <w:b/>
          <w:i/>
        </w:rPr>
        <w:noBreakHyphen/>
      </w:r>
      <w:r w:rsidRPr="001B0801">
        <w:rPr>
          <w:b/>
          <w:i/>
        </w:rPr>
        <w:t>means care recipient</w:t>
      </w:r>
      <w:r w:rsidRPr="001B0801">
        <w:t xml:space="preserve"> on a day if:</w:t>
      </w:r>
    </w:p>
    <w:p w:rsidR="009006C5" w:rsidRPr="001B0801" w:rsidRDefault="009006C5" w:rsidP="009006C5">
      <w:pPr>
        <w:pStyle w:val="paragraph"/>
      </w:pPr>
      <w:r w:rsidRPr="001B0801">
        <w:tab/>
        <w:t>(a)</w:t>
      </w:r>
      <w:r w:rsidRPr="001B0801">
        <w:tab/>
        <w:t>the care recipient is being provided with residential care through a residential care service on that day; and</w:t>
      </w:r>
    </w:p>
    <w:p w:rsidR="009006C5" w:rsidRPr="001B0801" w:rsidRDefault="009006C5" w:rsidP="009006C5">
      <w:pPr>
        <w:pStyle w:val="paragraph"/>
      </w:pPr>
      <w:r w:rsidRPr="001B0801">
        <w:tab/>
        <w:t>(b)</w:t>
      </w:r>
      <w:r w:rsidRPr="001B0801">
        <w:tab/>
        <w:t>either:</w:t>
      </w:r>
    </w:p>
    <w:p w:rsidR="009006C5" w:rsidRPr="001B0801" w:rsidRDefault="009006C5" w:rsidP="009006C5">
      <w:pPr>
        <w:pStyle w:val="paragraphsub"/>
      </w:pPr>
      <w:r w:rsidRPr="001B0801">
        <w:tab/>
        <w:t>(i)</w:t>
      </w:r>
      <w:r w:rsidRPr="001B0801">
        <w:tab/>
        <w:t>the care recipient is eligible for accommodation supplement under section</w:t>
      </w:r>
      <w:r w:rsidR="001B0801" w:rsidRPr="001B0801">
        <w:t> </w:t>
      </w:r>
      <w:r w:rsidRPr="001B0801">
        <w:t>44</w:t>
      </w:r>
      <w:r w:rsidR="001B0801">
        <w:noBreakHyphen/>
      </w:r>
      <w:r w:rsidRPr="001B0801">
        <w:t>28 of the</w:t>
      </w:r>
      <w:r w:rsidRPr="001B0801">
        <w:rPr>
          <w:i/>
        </w:rPr>
        <w:t xml:space="preserve"> Aged Care Act 1997</w:t>
      </w:r>
      <w:r w:rsidRPr="001B0801">
        <w:t xml:space="preserve"> for that day; or</w:t>
      </w:r>
    </w:p>
    <w:p w:rsidR="009006C5" w:rsidRPr="001B0801" w:rsidRDefault="009006C5" w:rsidP="009006C5">
      <w:pPr>
        <w:pStyle w:val="paragraphsub"/>
      </w:pPr>
      <w:r w:rsidRPr="001B0801">
        <w:tab/>
        <w:t>(ii)</w:t>
      </w:r>
      <w:r w:rsidRPr="001B0801">
        <w:tab/>
        <w:t xml:space="preserve">on the day (the </w:t>
      </w:r>
      <w:r w:rsidRPr="001B0801">
        <w:rPr>
          <w:b/>
          <w:i/>
        </w:rPr>
        <w:t>entry day</w:t>
      </w:r>
      <w:r w:rsidRPr="001B0801">
        <w:t>) on which the care recipient entered the residential care service, the care recipient’s means tested amount was less than the maximum accommodation supplement amount for the entry day.</w:t>
      </w:r>
    </w:p>
    <w:p w:rsidR="009006C5" w:rsidRPr="001B0801" w:rsidRDefault="009006C5" w:rsidP="009006C5">
      <w:pPr>
        <w:pStyle w:val="notetext"/>
      </w:pPr>
      <w:r w:rsidRPr="001B0801">
        <w:lastRenderedPageBreak/>
        <w:t>Note:</w:t>
      </w:r>
      <w:r w:rsidRPr="001B0801">
        <w:tab/>
      </w:r>
      <w:r w:rsidRPr="001B0801">
        <w:rPr>
          <w:b/>
          <w:i/>
        </w:rPr>
        <w:t>Maximum accommodation supplement amount</w:t>
      </w:r>
      <w:r w:rsidRPr="001B0801">
        <w:t xml:space="preserve"> has the meaning given by subsection</w:t>
      </w:r>
      <w:r w:rsidR="001B0801" w:rsidRPr="001B0801">
        <w:t> </w:t>
      </w:r>
      <w:r w:rsidRPr="001B0801">
        <w:t>44</w:t>
      </w:r>
      <w:r w:rsidR="001B0801">
        <w:noBreakHyphen/>
      </w:r>
      <w:r w:rsidRPr="001B0801">
        <w:t xml:space="preserve">21(6) of the </w:t>
      </w:r>
      <w:r w:rsidRPr="001B0801">
        <w:rPr>
          <w:i/>
        </w:rPr>
        <w:t>Aged Care Act 1997</w:t>
      </w:r>
      <w:r w:rsidRPr="001B0801">
        <w:t>.</w:t>
      </w:r>
    </w:p>
    <w:p w:rsidR="009006C5" w:rsidRPr="001B0801" w:rsidRDefault="00B607B1" w:rsidP="009006C5">
      <w:pPr>
        <w:pStyle w:val="ActHead5"/>
      </w:pPr>
      <w:bookmarkStart w:id="13" w:name="_Toc391564870"/>
      <w:r w:rsidRPr="001B0801">
        <w:rPr>
          <w:rStyle w:val="CharSectno"/>
        </w:rPr>
        <w:t>8</w:t>
      </w:r>
      <w:r w:rsidR="009006C5" w:rsidRPr="001B0801">
        <w:t xml:space="preserve">  Meaning of </w:t>
      </w:r>
      <w:r w:rsidR="009006C5" w:rsidRPr="001B0801">
        <w:rPr>
          <w:i/>
        </w:rPr>
        <w:t>maximum permissible interest rate</w:t>
      </w:r>
      <w:bookmarkEnd w:id="13"/>
    </w:p>
    <w:p w:rsidR="009006C5" w:rsidRPr="001B0801" w:rsidRDefault="009006C5" w:rsidP="009006C5">
      <w:pPr>
        <w:pStyle w:val="subsection"/>
      </w:pPr>
      <w:r w:rsidRPr="001B0801">
        <w:tab/>
      </w:r>
      <w:r w:rsidRPr="001B0801">
        <w:tab/>
        <w:t xml:space="preserve">The </w:t>
      </w:r>
      <w:r w:rsidRPr="001B0801">
        <w:rPr>
          <w:b/>
          <w:i/>
        </w:rPr>
        <w:t>maximum permissible interest rate</w:t>
      </w:r>
      <w:r w:rsidRPr="001B0801">
        <w:t xml:space="preserve"> for a day (the </w:t>
      </w:r>
      <w:r w:rsidRPr="001B0801">
        <w:rPr>
          <w:b/>
          <w:i/>
        </w:rPr>
        <w:t>relevant day</w:t>
      </w:r>
      <w:r w:rsidRPr="001B0801">
        <w:t>) is worked out as follows:</w:t>
      </w:r>
    </w:p>
    <w:p w:rsidR="009006C5" w:rsidRPr="001B0801" w:rsidRDefault="009006C5" w:rsidP="009006C5">
      <w:pPr>
        <w:pStyle w:val="BoxHeadBold"/>
      </w:pPr>
      <w:r w:rsidRPr="001B0801">
        <w:t>Maximum permissible interest rate calculator</w:t>
      </w:r>
    </w:p>
    <w:p w:rsidR="009006C5" w:rsidRPr="001B0801" w:rsidRDefault="009006C5" w:rsidP="009006C5">
      <w:pPr>
        <w:pStyle w:val="BoxStep"/>
      </w:pPr>
      <w:r w:rsidRPr="001B0801">
        <w:t>Step 1.</w:t>
      </w:r>
      <w:r w:rsidRPr="001B0801">
        <w:tab/>
        <w:t>Work out the general interest charge rate for the relevant day under section</w:t>
      </w:r>
      <w:r w:rsidR="001B0801" w:rsidRPr="001B0801">
        <w:t> </w:t>
      </w:r>
      <w:r w:rsidRPr="001B0801">
        <w:t xml:space="preserve">8AAD of the </w:t>
      </w:r>
      <w:r w:rsidRPr="001B0801">
        <w:rPr>
          <w:i/>
        </w:rPr>
        <w:t>Taxation Administration Act 1953</w:t>
      </w:r>
      <w:r w:rsidRPr="001B0801">
        <w:t>.</w:t>
      </w:r>
    </w:p>
    <w:p w:rsidR="009006C5" w:rsidRPr="001B0801" w:rsidRDefault="009006C5" w:rsidP="009006C5">
      <w:pPr>
        <w:pStyle w:val="BoxStep"/>
      </w:pPr>
      <w:r w:rsidRPr="001B0801">
        <w:t xml:space="preserve">Step 2. </w:t>
      </w:r>
      <w:r w:rsidRPr="001B0801">
        <w:tab/>
        <w:t>Multiply the rate worked out at step 1 by the number of days in the calendar year in which the relevant day falls.</w:t>
      </w:r>
    </w:p>
    <w:p w:rsidR="009006C5" w:rsidRPr="001B0801" w:rsidRDefault="009006C5" w:rsidP="009006C5">
      <w:pPr>
        <w:pStyle w:val="BoxStep"/>
      </w:pPr>
      <w:r w:rsidRPr="001B0801">
        <w:t>Step 3.</w:t>
      </w:r>
      <w:r w:rsidRPr="001B0801">
        <w:tab/>
        <w:t>Subtract 3 percentage points from the amount worked out at step 2.</w:t>
      </w:r>
    </w:p>
    <w:p w:rsidR="009006C5" w:rsidRPr="001B0801" w:rsidRDefault="009006C5" w:rsidP="009006C5">
      <w:pPr>
        <w:pStyle w:val="BoxText"/>
      </w:pPr>
      <w:r w:rsidRPr="001B0801">
        <w:t xml:space="preserve">The result is the </w:t>
      </w:r>
      <w:r w:rsidRPr="001B0801">
        <w:rPr>
          <w:b/>
          <w:i/>
        </w:rPr>
        <w:t>maximum permissible interest rate</w:t>
      </w:r>
      <w:r w:rsidRPr="001B0801">
        <w:t xml:space="preserve"> for the relevant day.</w:t>
      </w:r>
    </w:p>
    <w:p w:rsidR="009006C5" w:rsidRPr="001B0801" w:rsidRDefault="009006C5" w:rsidP="009006C5">
      <w:pPr>
        <w:pStyle w:val="ActHead1"/>
        <w:pageBreakBefore/>
      </w:pPr>
      <w:bookmarkStart w:id="14" w:name="_Toc391564871"/>
      <w:r w:rsidRPr="001B0801">
        <w:rPr>
          <w:rStyle w:val="CharChapNo"/>
        </w:rPr>
        <w:lastRenderedPageBreak/>
        <w:t>Chapter</w:t>
      </w:r>
      <w:r w:rsidR="001B0801" w:rsidRPr="001B0801">
        <w:rPr>
          <w:rStyle w:val="CharChapNo"/>
        </w:rPr>
        <w:t> </w:t>
      </w:r>
      <w:r w:rsidRPr="001B0801">
        <w:rPr>
          <w:rStyle w:val="CharChapNo"/>
        </w:rPr>
        <w:t>2</w:t>
      </w:r>
      <w:r w:rsidRPr="001B0801">
        <w:t>—</w:t>
      </w:r>
      <w:r w:rsidRPr="001B0801">
        <w:rPr>
          <w:rStyle w:val="CharChapText"/>
        </w:rPr>
        <w:t>Residential care subsidy</w:t>
      </w:r>
      <w:bookmarkEnd w:id="14"/>
    </w:p>
    <w:p w:rsidR="009006C5" w:rsidRPr="001B0801" w:rsidRDefault="009006C5" w:rsidP="009006C5">
      <w:pPr>
        <w:pStyle w:val="ActHead2"/>
      </w:pPr>
      <w:bookmarkStart w:id="15" w:name="_Toc391564872"/>
      <w:r w:rsidRPr="001B0801">
        <w:rPr>
          <w:rStyle w:val="CharPartNo"/>
        </w:rPr>
        <w:t>Part</w:t>
      </w:r>
      <w:r w:rsidR="001B0801" w:rsidRPr="001B0801">
        <w:rPr>
          <w:rStyle w:val="CharPartNo"/>
        </w:rPr>
        <w:t> </w:t>
      </w:r>
      <w:r w:rsidRPr="001B0801">
        <w:rPr>
          <w:rStyle w:val="CharPartNo"/>
        </w:rPr>
        <w:t>1</w:t>
      </w:r>
      <w:r w:rsidRPr="001B0801">
        <w:t>—</w:t>
      </w:r>
      <w:r w:rsidRPr="001B0801">
        <w:rPr>
          <w:rStyle w:val="CharPartText"/>
        </w:rPr>
        <w:t>Who is eligible for residential care subsidy?</w:t>
      </w:r>
      <w:bookmarkEnd w:id="15"/>
    </w:p>
    <w:p w:rsidR="009006C5" w:rsidRPr="001B0801" w:rsidRDefault="009006C5" w:rsidP="009006C5">
      <w:pPr>
        <w:pStyle w:val="ActHead3"/>
      </w:pPr>
      <w:bookmarkStart w:id="16" w:name="_Toc391564873"/>
      <w:r w:rsidRPr="001B0801">
        <w:rPr>
          <w:rStyle w:val="CharDivNo"/>
        </w:rPr>
        <w:t>Division</w:t>
      </w:r>
      <w:r w:rsidR="001B0801" w:rsidRPr="001B0801">
        <w:rPr>
          <w:rStyle w:val="CharDivNo"/>
        </w:rPr>
        <w:t> </w:t>
      </w:r>
      <w:r w:rsidRPr="001B0801">
        <w:rPr>
          <w:rStyle w:val="CharDivNo"/>
        </w:rPr>
        <w:t>1</w:t>
      </w:r>
      <w:r w:rsidRPr="001B0801">
        <w:t>—</w:t>
      </w:r>
      <w:r w:rsidRPr="001B0801">
        <w:rPr>
          <w:rStyle w:val="CharDivText"/>
        </w:rPr>
        <w:t>Purpose of this Part</w:t>
      </w:r>
      <w:bookmarkEnd w:id="16"/>
    </w:p>
    <w:p w:rsidR="009006C5" w:rsidRPr="001B0801" w:rsidRDefault="00B607B1" w:rsidP="009006C5">
      <w:pPr>
        <w:pStyle w:val="ActHead5"/>
      </w:pPr>
      <w:bookmarkStart w:id="17" w:name="_Toc391564874"/>
      <w:r w:rsidRPr="001B0801">
        <w:rPr>
          <w:rStyle w:val="CharSectno"/>
        </w:rPr>
        <w:t>9</w:t>
      </w:r>
      <w:r w:rsidR="009006C5" w:rsidRPr="001B0801">
        <w:t xml:space="preserve">  Purpose of this Part</w:t>
      </w:r>
      <w:bookmarkEnd w:id="17"/>
    </w:p>
    <w:p w:rsidR="009006C5" w:rsidRPr="001B0801" w:rsidRDefault="009006C5" w:rsidP="009006C5">
      <w:pPr>
        <w:pStyle w:val="subsection"/>
      </w:pPr>
      <w:r w:rsidRPr="001B0801">
        <w:tab/>
      </w:r>
      <w:r w:rsidRPr="001B0801">
        <w:tab/>
        <w:t>For Division</w:t>
      </w:r>
      <w:r w:rsidR="001B0801" w:rsidRPr="001B0801">
        <w:t> </w:t>
      </w:r>
      <w:r w:rsidRPr="001B0801">
        <w:t>42 of the Transitional Provisions Act, this Part specifies matters in relation to whether an approved provider of a residential care service is eligible for residential care subsidy for providing residential care to care recipients, including the requirements for when a care recipient is on leave from a residential care service (Division</w:t>
      </w:r>
      <w:r w:rsidR="001B0801" w:rsidRPr="001B0801">
        <w:t> </w:t>
      </w:r>
      <w:r w:rsidRPr="001B0801">
        <w:t>2).</w:t>
      </w:r>
    </w:p>
    <w:p w:rsidR="009006C5" w:rsidRPr="001B0801" w:rsidRDefault="009006C5" w:rsidP="009006C5">
      <w:pPr>
        <w:pStyle w:val="ActHead3"/>
        <w:pageBreakBefore/>
      </w:pPr>
      <w:bookmarkStart w:id="18" w:name="_Toc391564875"/>
      <w:r w:rsidRPr="001B0801">
        <w:rPr>
          <w:rStyle w:val="CharDivNo"/>
        </w:rPr>
        <w:lastRenderedPageBreak/>
        <w:t>Division</w:t>
      </w:r>
      <w:r w:rsidR="001B0801" w:rsidRPr="001B0801">
        <w:rPr>
          <w:rStyle w:val="CharDivNo"/>
        </w:rPr>
        <w:t> </w:t>
      </w:r>
      <w:r w:rsidRPr="001B0801">
        <w:rPr>
          <w:rStyle w:val="CharDivNo"/>
        </w:rPr>
        <w:t>2</w:t>
      </w:r>
      <w:r w:rsidRPr="001B0801">
        <w:t>—</w:t>
      </w:r>
      <w:r w:rsidRPr="001B0801">
        <w:rPr>
          <w:rStyle w:val="CharDivText"/>
        </w:rPr>
        <w:t>Leave from residential care services</w:t>
      </w:r>
      <w:bookmarkEnd w:id="18"/>
    </w:p>
    <w:p w:rsidR="009006C5" w:rsidRPr="001B0801" w:rsidRDefault="00B607B1" w:rsidP="009006C5">
      <w:pPr>
        <w:pStyle w:val="ActHead5"/>
      </w:pPr>
      <w:bookmarkStart w:id="19" w:name="_Toc391564876"/>
      <w:r w:rsidRPr="001B0801">
        <w:rPr>
          <w:rStyle w:val="CharSectno"/>
        </w:rPr>
        <w:t>10</w:t>
      </w:r>
      <w:r w:rsidR="009006C5" w:rsidRPr="001B0801">
        <w:t xml:space="preserve">  Care recipient provided with transition care</w:t>
      </w:r>
      <w:bookmarkEnd w:id="19"/>
    </w:p>
    <w:p w:rsidR="009006C5" w:rsidRPr="001B0801" w:rsidRDefault="009006C5" w:rsidP="009006C5">
      <w:pPr>
        <w:pStyle w:val="subsection"/>
      </w:pPr>
      <w:r w:rsidRPr="001B0801">
        <w:tab/>
        <w:t>(1)</w:t>
      </w:r>
      <w:r w:rsidRPr="001B0801">
        <w:tab/>
        <w:t>For paragraph</w:t>
      </w:r>
      <w:r w:rsidR="001B0801" w:rsidRPr="001B0801">
        <w:t> </w:t>
      </w:r>
      <w:r w:rsidRPr="001B0801">
        <w:t>42</w:t>
      </w:r>
      <w:r w:rsidR="001B0801">
        <w:noBreakHyphen/>
      </w:r>
      <w:r w:rsidRPr="001B0801">
        <w:t>2(3A)(b) of the Transitional Provisions Act, this section specifies requirements that must be met for a care recipient (in respect of whom flexible leave subsidy is payable for a day) to be on leave under section</w:t>
      </w:r>
      <w:r w:rsidR="001B0801" w:rsidRPr="001B0801">
        <w:t> </w:t>
      </w:r>
      <w:r w:rsidRPr="001B0801">
        <w:t>42</w:t>
      </w:r>
      <w:r w:rsidR="001B0801">
        <w:noBreakHyphen/>
      </w:r>
      <w:r w:rsidRPr="001B0801">
        <w:t>2 of the Transitional Provisions Act from a residential care service on that day.</w:t>
      </w:r>
    </w:p>
    <w:p w:rsidR="009006C5" w:rsidRPr="001B0801" w:rsidRDefault="009006C5" w:rsidP="009006C5">
      <w:pPr>
        <w:pStyle w:val="notetext"/>
      </w:pPr>
      <w:r w:rsidRPr="001B0801">
        <w:t>Note:</w:t>
      </w:r>
      <w:r w:rsidRPr="001B0801">
        <w:tab/>
        <w:t>A care recipient can be taken to be provided with residential care while he or she is on leave from that care (see section</w:t>
      </w:r>
      <w:r w:rsidR="001B0801" w:rsidRPr="001B0801">
        <w:t> </w:t>
      </w:r>
      <w:r w:rsidRPr="001B0801">
        <w:t>42</w:t>
      </w:r>
      <w:r w:rsidR="001B0801">
        <w:noBreakHyphen/>
      </w:r>
      <w:r w:rsidRPr="001B0801">
        <w:t>2 of the Transitional Provisions Act).</w:t>
      </w:r>
    </w:p>
    <w:p w:rsidR="009006C5" w:rsidRPr="001B0801" w:rsidRDefault="009006C5" w:rsidP="009006C5">
      <w:pPr>
        <w:pStyle w:val="subsection"/>
      </w:pPr>
      <w:r w:rsidRPr="001B0801">
        <w:tab/>
        <w:t>(2)</w:t>
      </w:r>
      <w:r w:rsidRPr="001B0801">
        <w:tab/>
        <w:t>The kind of care provided to the care recipient, for which the flexible care subsidy is payable, must be transition care.</w:t>
      </w:r>
    </w:p>
    <w:p w:rsidR="009006C5" w:rsidRPr="001B0801" w:rsidRDefault="009006C5" w:rsidP="009006C5">
      <w:pPr>
        <w:pStyle w:val="notetext"/>
      </w:pPr>
      <w:r w:rsidRPr="001B0801">
        <w:t>Note:</w:t>
      </w:r>
      <w:r w:rsidRPr="001B0801">
        <w:tab/>
      </w:r>
      <w:r w:rsidRPr="001B0801">
        <w:rPr>
          <w:b/>
          <w:i/>
        </w:rPr>
        <w:t>Transition care</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ActHead2"/>
        <w:pageBreakBefore/>
      </w:pPr>
      <w:bookmarkStart w:id="20" w:name="_Toc391564877"/>
      <w:r w:rsidRPr="001B0801">
        <w:rPr>
          <w:rStyle w:val="CharPartNo"/>
        </w:rPr>
        <w:lastRenderedPageBreak/>
        <w:t>Part</w:t>
      </w:r>
      <w:r w:rsidR="001B0801" w:rsidRPr="001B0801">
        <w:rPr>
          <w:rStyle w:val="CharPartNo"/>
        </w:rPr>
        <w:t> </w:t>
      </w:r>
      <w:r w:rsidRPr="001B0801">
        <w:rPr>
          <w:rStyle w:val="CharPartNo"/>
        </w:rPr>
        <w:t>2</w:t>
      </w:r>
      <w:r w:rsidRPr="001B0801">
        <w:t>—</w:t>
      </w:r>
      <w:r w:rsidRPr="001B0801">
        <w:rPr>
          <w:rStyle w:val="CharPartText"/>
        </w:rPr>
        <w:t>How is residential care subsidy paid?</w:t>
      </w:r>
      <w:bookmarkEnd w:id="20"/>
    </w:p>
    <w:p w:rsidR="009006C5" w:rsidRPr="001B0801" w:rsidRDefault="009006C5" w:rsidP="009006C5">
      <w:pPr>
        <w:pStyle w:val="ActHead3"/>
      </w:pPr>
      <w:bookmarkStart w:id="21" w:name="_Toc391564878"/>
      <w:r w:rsidRPr="001B0801">
        <w:rPr>
          <w:rStyle w:val="CharDivNo"/>
        </w:rPr>
        <w:t>Division</w:t>
      </w:r>
      <w:r w:rsidR="001B0801" w:rsidRPr="001B0801">
        <w:rPr>
          <w:rStyle w:val="CharDivNo"/>
        </w:rPr>
        <w:t> </w:t>
      </w:r>
      <w:r w:rsidRPr="001B0801">
        <w:rPr>
          <w:rStyle w:val="CharDivNo"/>
        </w:rPr>
        <w:t>1</w:t>
      </w:r>
      <w:r w:rsidRPr="001B0801">
        <w:t>—</w:t>
      </w:r>
      <w:r w:rsidRPr="001B0801">
        <w:rPr>
          <w:rStyle w:val="CharDivText"/>
        </w:rPr>
        <w:t>Purpose of this Part</w:t>
      </w:r>
      <w:bookmarkEnd w:id="21"/>
    </w:p>
    <w:p w:rsidR="009006C5" w:rsidRPr="001B0801" w:rsidRDefault="00B607B1" w:rsidP="009006C5">
      <w:pPr>
        <w:pStyle w:val="ActHead5"/>
      </w:pPr>
      <w:bookmarkStart w:id="22" w:name="_Toc391564879"/>
      <w:r w:rsidRPr="001B0801">
        <w:rPr>
          <w:rStyle w:val="CharSectno"/>
        </w:rPr>
        <w:t>11</w:t>
      </w:r>
      <w:r w:rsidR="009006C5" w:rsidRPr="001B0801">
        <w:t xml:space="preserve">  Purpose of this Part</w:t>
      </w:r>
      <w:bookmarkEnd w:id="22"/>
    </w:p>
    <w:p w:rsidR="009006C5" w:rsidRPr="001B0801" w:rsidRDefault="009006C5" w:rsidP="009006C5">
      <w:pPr>
        <w:pStyle w:val="subsection"/>
      </w:pPr>
      <w:r w:rsidRPr="001B0801">
        <w:tab/>
      </w:r>
      <w:r w:rsidRPr="001B0801">
        <w:tab/>
        <w:t>For Division</w:t>
      </w:r>
      <w:r w:rsidR="001B0801" w:rsidRPr="001B0801">
        <w:t> </w:t>
      </w:r>
      <w:r w:rsidRPr="001B0801">
        <w:t>43 of the Transitional Provisions Act, this Part specifies matters in relation to the payment of residential care subsidy by the Commonwealth to an approved provider for providing residential care to care recipients, including the following:</w:t>
      </w:r>
    </w:p>
    <w:p w:rsidR="009006C5" w:rsidRPr="001B0801" w:rsidRDefault="009006C5" w:rsidP="009006C5">
      <w:pPr>
        <w:pStyle w:val="paragraph"/>
      </w:pPr>
      <w:r w:rsidRPr="001B0801">
        <w:tab/>
        <w:t>(a)</w:t>
      </w:r>
      <w:r w:rsidRPr="001B0801">
        <w:tab/>
        <w:t>the kinds of payments made in respect of the service that are capital payments and working out the proportion of the amounts equal to the capital payments that are to be deducted (Division</w:t>
      </w:r>
      <w:r w:rsidR="001B0801" w:rsidRPr="001B0801">
        <w:t> </w:t>
      </w:r>
      <w:r w:rsidRPr="001B0801">
        <w:t>2);</w:t>
      </w:r>
    </w:p>
    <w:p w:rsidR="009006C5" w:rsidRPr="001B0801" w:rsidRDefault="009006C5" w:rsidP="009006C5">
      <w:pPr>
        <w:pStyle w:val="paragraph"/>
      </w:pPr>
      <w:r w:rsidRPr="001B0801">
        <w:tab/>
        <w:t>(b)</w:t>
      </w:r>
      <w:r w:rsidRPr="001B0801">
        <w:tab/>
        <w:t>the conditions that must be met for non</w:t>
      </w:r>
      <w:r w:rsidR="001B0801">
        <w:noBreakHyphen/>
      </w:r>
      <w:r w:rsidRPr="001B0801">
        <w:t>compliance deductions to not apply in respect of the residential care service and the circumstances in which a non</w:t>
      </w:r>
      <w:r w:rsidR="001B0801">
        <w:noBreakHyphen/>
      </w:r>
      <w:r w:rsidRPr="001B0801">
        <w:t>compliance deduction will not apply even if a condition has not been met (Division</w:t>
      </w:r>
      <w:r w:rsidR="001B0801" w:rsidRPr="001B0801">
        <w:t> </w:t>
      </w:r>
      <w:r w:rsidRPr="001B0801">
        <w:t>3).</w:t>
      </w:r>
    </w:p>
    <w:p w:rsidR="009006C5" w:rsidRPr="001B0801" w:rsidRDefault="009006C5" w:rsidP="009006C5">
      <w:pPr>
        <w:pStyle w:val="ActHead3"/>
        <w:pageBreakBefore/>
      </w:pPr>
      <w:bookmarkStart w:id="23" w:name="_Toc391564880"/>
      <w:r w:rsidRPr="001B0801">
        <w:rPr>
          <w:rStyle w:val="CharDivNo"/>
        </w:rPr>
        <w:lastRenderedPageBreak/>
        <w:t>Division</w:t>
      </w:r>
      <w:r w:rsidR="001B0801" w:rsidRPr="001B0801">
        <w:rPr>
          <w:rStyle w:val="CharDivNo"/>
        </w:rPr>
        <w:t> </w:t>
      </w:r>
      <w:r w:rsidRPr="001B0801">
        <w:rPr>
          <w:rStyle w:val="CharDivNo"/>
        </w:rPr>
        <w:t>2</w:t>
      </w:r>
      <w:r w:rsidRPr="001B0801">
        <w:t>—</w:t>
      </w:r>
      <w:r w:rsidRPr="001B0801">
        <w:rPr>
          <w:rStyle w:val="CharDivText"/>
        </w:rPr>
        <w:t>Capital repayment deductions</w:t>
      </w:r>
      <w:bookmarkEnd w:id="23"/>
    </w:p>
    <w:p w:rsidR="009006C5" w:rsidRPr="001B0801" w:rsidRDefault="00B607B1" w:rsidP="009006C5">
      <w:pPr>
        <w:pStyle w:val="ActHead5"/>
      </w:pPr>
      <w:bookmarkStart w:id="24" w:name="_Toc391564881"/>
      <w:r w:rsidRPr="001B0801">
        <w:rPr>
          <w:rStyle w:val="CharSectno"/>
        </w:rPr>
        <w:t>12</w:t>
      </w:r>
      <w:r w:rsidR="009006C5" w:rsidRPr="001B0801">
        <w:t xml:space="preserve">  Kinds of payment that are capital payments</w:t>
      </w:r>
      <w:bookmarkEnd w:id="24"/>
    </w:p>
    <w:p w:rsidR="009006C5" w:rsidRPr="001B0801" w:rsidRDefault="009006C5" w:rsidP="009006C5">
      <w:pPr>
        <w:pStyle w:val="subsection"/>
      </w:pPr>
      <w:r w:rsidRPr="001B0801">
        <w:tab/>
      </w:r>
      <w:r w:rsidRPr="001B0801">
        <w:tab/>
        <w:t xml:space="preserve">For </w:t>
      </w:r>
      <w:r w:rsidR="001B0801" w:rsidRPr="001B0801">
        <w:t>paragraph (</w:t>
      </w:r>
      <w:r w:rsidRPr="001B0801">
        <w:t xml:space="preserve">b) of the definition of </w:t>
      </w:r>
      <w:r w:rsidRPr="001B0801">
        <w:rPr>
          <w:b/>
          <w:i/>
        </w:rPr>
        <w:t>capital payment</w:t>
      </w:r>
      <w:r w:rsidRPr="001B0801">
        <w:t xml:space="preserve"> in subsection</w:t>
      </w:r>
      <w:r w:rsidR="001B0801" w:rsidRPr="001B0801">
        <w:t> </w:t>
      </w:r>
      <w:r w:rsidRPr="001B0801">
        <w:t>43</w:t>
      </w:r>
      <w:r w:rsidR="001B0801">
        <w:noBreakHyphen/>
      </w:r>
      <w:r w:rsidRPr="001B0801">
        <w:t>6(5) of the Transitional Provisions Act, each of the following kinds of payment is a capital payment:</w:t>
      </w:r>
    </w:p>
    <w:p w:rsidR="009006C5" w:rsidRPr="001B0801" w:rsidRDefault="009006C5" w:rsidP="009006C5">
      <w:pPr>
        <w:pStyle w:val="paragraph"/>
      </w:pPr>
      <w:r w:rsidRPr="001B0801">
        <w:tab/>
        <w:t>(a)</w:t>
      </w:r>
      <w:r w:rsidRPr="001B0801">
        <w:tab/>
        <w:t>financial assistance by way of a grant under Part</w:t>
      </w:r>
      <w:r w:rsidR="001B0801" w:rsidRPr="001B0801">
        <w:t> </w:t>
      </w:r>
      <w:r w:rsidRPr="001B0801">
        <w:t>II, or Division</w:t>
      </w:r>
      <w:r w:rsidR="001B0801" w:rsidRPr="001B0801">
        <w:t> </w:t>
      </w:r>
      <w:r w:rsidRPr="001B0801">
        <w:t>3 of Part</w:t>
      </w:r>
      <w:r w:rsidR="001B0801" w:rsidRPr="001B0801">
        <w:t> </w:t>
      </w:r>
      <w:r w:rsidRPr="001B0801">
        <w:t xml:space="preserve">III, of the </w:t>
      </w:r>
      <w:r w:rsidRPr="001B0801">
        <w:rPr>
          <w:i/>
        </w:rPr>
        <w:t>Aged or Disabled Persons Care Act 1954</w:t>
      </w:r>
      <w:r w:rsidRPr="001B0801">
        <w:t>, as in force before it was repealed;</w:t>
      </w:r>
    </w:p>
    <w:p w:rsidR="009006C5" w:rsidRPr="001B0801" w:rsidRDefault="009006C5" w:rsidP="009006C5">
      <w:pPr>
        <w:pStyle w:val="paragraph"/>
      </w:pPr>
      <w:r w:rsidRPr="001B0801">
        <w:tab/>
        <w:t>(b)</w:t>
      </w:r>
      <w:r w:rsidRPr="001B0801">
        <w:tab/>
        <w:t>a grant of a Commonwealth benefit under Part</w:t>
      </w:r>
      <w:r w:rsidR="001B0801" w:rsidRPr="001B0801">
        <w:t> </w:t>
      </w:r>
      <w:r w:rsidRPr="001B0801">
        <w:t xml:space="preserve">VAB or VAC of the </w:t>
      </w:r>
      <w:r w:rsidRPr="001B0801">
        <w:rPr>
          <w:i/>
        </w:rPr>
        <w:t>National Health Act 1953</w:t>
      </w:r>
      <w:r w:rsidRPr="001B0801">
        <w:t>;</w:t>
      </w:r>
    </w:p>
    <w:p w:rsidR="009006C5" w:rsidRPr="001B0801" w:rsidRDefault="009006C5" w:rsidP="009006C5">
      <w:pPr>
        <w:pStyle w:val="paragraph"/>
      </w:pPr>
      <w:r w:rsidRPr="001B0801">
        <w:tab/>
        <w:t>(c)</w:t>
      </w:r>
      <w:r w:rsidRPr="001B0801">
        <w:tab/>
        <w:t xml:space="preserve">a grant under the </w:t>
      </w:r>
      <w:r w:rsidRPr="001B0801">
        <w:rPr>
          <w:i/>
        </w:rPr>
        <w:t>Aged or Disabled Persons Hostels Act 1972</w:t>
      </w:r>
      <w:r w:rsidRPr="001B0801">
        <w:t>, as in force before it was repealed;</w:t>
      </w:r>
    </w:p>
    <w:p w:rsidR="009006C5" w:rsidRPr="001B0801" w:rsidRDefault="009006C5" w:rsidP="009006C5">
      <w:pPr>
        <w:pStyle w:val="paragraph"/>
      </w:pPr>
      <w:r w:rsidRPr="001B0801">
        <w:tab/>
        <w:t>(d)</w:t>
      </w:r>
      <w:r w:rsidRPr="001B0801">
        <w:tab/>
        <w:t>a grant approved on or after 1</w:t>
      </w:r>
      <w:r w:rsidR="001B0801" w:rsidRPr="001B0801">
        <w:t> </w:t>
      </w:r>
      <w:r w:rsidRPr="001B0801">
        <w:t>July 1989 under the Commonwealth program known as the Residential Aged Care Upgrading Program;</w:t>
      </w:r>
    </w:p>
    <w:p w:rsidR="009006C5" w:rsidRPr="001B0801" w:rsidRDefault="009006C5" w:rsidP="009006C5">
      <w:pPr>
        <w:pStyle w:val="paragraph"/>
      </w:pPr>
      <w:r w:rsidRPr="001B0801">
        <w:tab/>
        <w:t>(e)</w:t>
      </w:r>
      <w:r w:rsidRPr="001B0801">
        <w:tab/>
        <w:t>capital funding approved on or after 1</w:t>
      </w:r>
      <w:r w:rsidR="001B0801" w:rsidRPr="001B0801">
        <w:t> </w:t>
      </w:r>
      <w:r w:rsidRPr="001B0801">
        <w:t>July 1989 under the Commonwealth program known as the Small Homes Capital Funding Initiative.</w:t>
      </w:r>
    </w:p>
    <w:p w:rsidR="009006C5" w:rsidRPr="001B0801" w:rsidRDefault="009006C5" w:rsidP="009006C5">
      <w:pPr>
        <w:pStyle w:val="notetext"/>
      </w:pPr>
      <w:r w:rsidRPr="001B0801">
        <w:t>Note:</w:t>
      </w:r>
      <w:r w:rsidRPr="001B0801">
        <w:tab/>
        <w:t xml:space="preserve">A residential care grant is also a capital payment (see </w:t>
      </w:r>
      <w:r w:rsidR="001B0801" w:rsidRPr="001B0801">
        <w:t>paragraph (</w:t>
      </w:r>
      <w:r w:rsidRPr="001B0801">
        <w:t xml:space="preserve">a) of the definition of </w:t>
      </w:r>
      <w:r w:rsidRPr="001B0801">
        <w:rPr>
          <w:b/>
          <w:i/>
        </w:rPr>
        <w:t>capital payment</w:t>
      </w:r>
      <w:r w:rsidRPr="001B0801">
        <w:t xml:space="preserve"> in subsection</w:t>
      </w:r>
      <w:r w:rsidR="001B0801" w:rsidRPr="001B0801">
        <w:t> </w:t>
      </w:r>
      <w:r w:rsidRPr="001B0801">
        <w:t>43</w:t>
      </w:r>
      <w:r w:rsidR="001B0801">
        <w:noBreakHyphen/>
      </w:r>
      <w:r w:rsidRPr="001B0801">
        <w:t>6(5) of the Transitional Provisions Act).</w:t>
      </w:r>
    </w:p>
    <w:p w:rsidR="009006C5" w:rsidRPr="001B0801" w:rsidRDefault="00B607B1" w:rsidP="009006C5">
      <w:pPr>
        <w:pStyle w:val="ActHead5"/>
      </w:pPr>
      <w:bookmarkStart w:id="25" w:name="_Toc391564882"/>
      <w:r w:rsidRPr="001B0801">
        <w:rPr>
          <w:rStyle w:val="CharSectno"/>
        </w:rPr>
        <w:t>13</w:t>
      </w:r>
      <w:r w:rsidR="009006C5" w:rsidRPr="001B0801">
        <w:t xml:space="preserve">  Working out proportion of amounts to be deducted if distinct part of residential care service has extra service status</w:t>
      </w:r>
      <w:bookmarkEnd w:id="25"/>
    </w:p>
    <w:p w:rsidR="009006C5" w:rsidRPr="001B0801" w:rsidRDefault="009006C5" w:rsidP="009006C5">
      <w:pPr>
        <w:pStyle w:val="subsection"/>
      </w:pPr>
      <w:r w:rsidRPr="001B0801">
        <w:tab/>
        <w:t>(1)</w:t>
      </w:r>
      <w:r w:rsidRPr="001B0801">
        <w:tab/>
        <w:t>For subsection</w:t>
      </w:r>
      <w:r w:rsidR="001B0801" w:rsidRPr="001B0801">
        <w:t> </w:t>
      </w:r>
      <w:r w:rsidRPr="001B0801">
        <w:t>43</w:t>
      </w:r>
      <w:r w:rsidR="001B0801">
        <w:noBreakHyphen/>
      </w:r>
      <w:r w:rsidRPr="001B0801">
        <w:t>6(3) of the Transitional Provisions Act, this section sets out how the proportion of the amounts equal to the capital payments made in respect of a residential care service (for which extra service status is granted only in respect of a distinct part of the service) is to be worked out.</w:t>
      </w:r>
    </w:p>
    <w:p w:rsidR="009006C5" w:rsidRPr="001B0801" w:rsidRDefault="009006C5" w:rsidP="009006C5">
      <w:pPr>
        <w:pStyle w:val="notetext"/>
      </w:pPr>
      <w:r w:rsidRPr="001B0801">
        <w:t>Note:</w:t>
      </w:r>
      <w:r w:rsidRPr="001B0801">
        <w:tab/>
      </w:r>
      <w:r w:rsidRPr="001B0801">
        <w:rPr>
          <w:b/>
          <w:i/>
        </w:rPr>
        <w:t>Extra service status</w:t>
      </w:r>
      <w:r w:rsidRPr="001B0801">
        <w:t xml:space="preserve"> is defined in the Dictionary to the Transitional Provisions Act.</w:t>
      </w:r>
    </w:p>
    <w:p w:rsidR="009006C5" w:rsidRPr="001B0801" w:rsidRDefault="009006C5" w:rsidP="009006C5">
      <w:pPr>
        <w:pStyle w:val="subsection"/>
      </w:pPr>
      <w:r w:rsidRPr="001B0801">
        <w:tab/>
        <w:t>(2)</w:t>
      </w:r>
      <w:r w:rsidRPr="001B0801">
        <w:tab/>
        <w:t>The proportion is:</w:t>
      </w:r>
    </w:p>
    <w:bookmarkStart w:id="26" w:name="BKCheck15B_3"/>
    <w:bookmarkEnd w:id="26"/>
    <w:p w:rsidR="009006C5" w:rsidRPr="001B0801" w:rsidRDefault="009006C5" w:rsidP="00A83491">
      <w:pPr>
        <w:pStyle w:val="subsection2"/>
      </w:pPr>
      <w:r w:rsidRPr="001B0801">
        <w:object w:dxaOrig="8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21" o:title=""/>
          </v:shape>
          <o:OLEObject Type="Embed" ProgID="Equation.DSMT4" ShapeID="_x0000_i1025" DrawAspect="Content" ObjectID="_1465451072" r:id="rId22"/>
        </w:object>
      </w:r>
    </w:p>
    <w:p w:rsidR="009006C5" w:rsidRPr="001B0801" w:rsidRDefault="009006C5" w:rsidP="009006C5">
      <w:pPr>
        <w:pStyle w:val="subsection2"/>
      </w:pPr>
      <w:r w:rsidRPr="001B0801">
        <w:t>where:</w:t>
      </w:r>
    </w:p>
    <w:p w:rsidR="009006C5" w:rsidRPr="001B0801" w:rsidRDefault="009006C5" w:rsidP="009006C5">
      <w:pPr>
        <w:pStyle w:val="Definition"/>
      </w:pPr>
      <w:r w:rsidRPr="001B0801">
        <w:rPr>
          <w:b/>
          <w:i/>
        </w:rPr>
        <w:t>AP</w:t>
      </w:r>
      <w:r w:rsidRPr="001B0801">
        <w:t xml:space="preserve"> (short for allocated places) is the number of places allocated by the Secretary to the approved provider under Part</w:t>
      </w:r>
      <w:r w:rsidR="001B0801" w:rsidRPr="001B0801">
        <w:t> </w:t>
      </w:r>
      <w:r w:rsidRPr="001B0801">
        <w:t xml:space="preserve">2.2 of the </w:t>
      </w:r>
      <w:r w:rsidRPr="001B0801">
        <w:rPr>
          <w:i/>
        </w:rPr>
        <w:t>Aged Care Act 1997</w:t>
      </w:r>
      <w:r w:rsidRPr="001B0801">
        <w:t>, in respect of residential care subsidy, that are included in the residential care service.</w:t>
      </w:r>
    </w:p>
    <w:p w:rsidR="009006C5" w:rsidRPr="001B0801" w:rsidRDefault="009006C5" w:rsidP="009006C5">
      <w:pPr>
        <w:pStyle w:val="Definition"/>
      </w:pPr>
      <w:r w:rsidRPr="001B0801">
        <w:rPr>
          <w:b/>
          <w:i/>
        </w:rPr>
        <w:t xml:space="preserve">ESP </w:t>
      </w:r>
      <w:r w:rsidRPr="001B0801">
        <w:t>(short for extra service places) is the number of places included in the distinct part of the residential care service, for which extra service status is granted, that are extra service places.</w:t>
      </w:r>
    </w:p>
    <w:p w:rsidR="009006C5" w:rsidRPr="001B0801" w:rsidRDefault="009006C5" w:rsidP="009006C5">
      <w:pPr>
        <w:pStyle w:val="notetext"/>
      </w:pPr>
      <w:r w:rsidRPr="001B0801">
        <w:t>Note:</w:t>
      </w:r>
      <w:r w:rsidRPr="001B0801">
        <w:tab/>
      </w:r>
      <w:r w:rsidRPr="001B0801">
        <w:rPr>
          <w:b/>
          <w:i/>
        </w:rPr>
        <w:t>Extra service place</w:t>
      </w:r>
      <w:r w:rsidRPr="001B0801">
        <w:t xml:space="preserve"> is defined in the Dictionary to the Transitional Provisions Act.</w:t>
      </w:r>
    </w:p>
    <w:p w:rsidR="009006C5" w:rsidRPr="001B0801" w:rsidRDefault="009006C5" w:rsidP="009006C5">
      <w:pPr>
        <w:pStyle w:val="Definition"/>
      </w:pPr>
      <w:r w:rsidRPr="001B0801">
        <w:rPr>
          <w:b/>
          <w:i/>
        </w:rPr>
        <w:t xml:space="preserve">P </w:t>
      </w:r>
      <w:r w:rsidRPr="001B0801">
        <w:t>(short for proportion) is:</w:t>
      </w:r>
    </w:p>
    <w:p w:rsidR="009006C5" w:rsidRPr="001B0801" w:rsidRDefault="009006C5" w:rsidP="009006C5">
      <w:pPr>
        <w:pStyle w:val="paragraph"/>
      </w:pPr>
      <w:r w:rsidRPr="001B0801">
        <w:tab/>
        <w:t>(a)</w:t>
      </w:r>
      <w:r w:rsidRPr="001B0801">
        <w:tab/>
        <w:t>for each capital payment for which the first capital repayment deduction is to be made within 5 years after approval of the capital payment—100%; or</w:t>
      </w:r>
    </w:p>
    <w:p w:rsidR="009006C5" w:rsidRPr="001B0801" w:rsidRDefault="009006C5" w:rsidP="009006C5">
      <w:pPr>
        <w:pStyle w:val="paragraph"/>
      </w:pPr>
      <w:r w:rsidRPr="001B0801">
        <w:lastRenderedPageBreak/>
        <w:tab/>
        <w:t>(b)</w:t>
      </w:r>
      <w:r w:rsidRPr="001B0801">
        <w:tab/>
        <w:t>for each capital payment for which the first capital repayment deduction is to be made more than 5 years after approval of the capital payment—100% reduced by 10% for each complete year over 5 years.</w:t>
      </w:r>
    </w:p>
    <w:p w:rsidR="009006C5" w:rsidRPr="001B0801" w:rsidRDefault="009006C5" w:rsidP="009006C5">
      <w:pPr>
        <w:pStyle w:val="subsection"/>
      </w:pPr>
      <w:r w:rsidRPr="001B0801">
        <w:tab/>
        <w:t>(3)</w:t>
      </w:r>
      <w:r w:rsidRPr="001B0801">
        <w:tab/>
        <w:t xml:space="preserve">For </w:t>
      </w:r>
      <w:r w:rsidR="001B0801" w:rsidRPr="001B0801">
        <w:t>subsection (</w:t>
      </w:r>
      <w:r w:rsidRPr="001B0801">
        <w:t>2):</w:t>
      </w:r>
    </w:p>
    <w:p w:rsidR="009006C5" w:rsidRPr="001B0801" w:rsidRDefault="009006C5" w:rsidP="009006C5">
      <w:pPr>
        <w:pStyle w:val="paragraph"/>
      </w:pPr>
      <w:r w:rsidRPr="001B0801">
        <w:tab/>
        <w:t>(a)</w:t>
      </w:r>
      <w:r w:rsidRPr="001B0801">
        <w:tab/>
        <w:t>a place can only be counted as an extra service place or an allocated place if the allocation of the place has taken effect under section</w:t>
      </w:r>
      <w:r w:rsidR="001B0801" w:rsidRPr="001B0801">
        <w:t> </w:t>
      </w:r>
      <w:r w:rsidRPr="001B0801">
        <w:t>15</w:t>
      </w:r>
      <w:r w:rsidR="001B0801">
        <w:noBreakHyphen/>
      </w:r>
      <w:r w:rsidRPr="001B0801">
        <w:t xml:space="preserve">1 of the </w:t>
      </w:r>
      <w:r w:rsidRPr="001B0801">
        <w:rPr>
          <w:i/>
        </w:rPr>
        <w:t>Aged Care Act 1997</w:t>
      </w:r>
      <w:r w:rsidRPr="001B0801">
        <w:t>; and</w:t>
      </w:r>
    </w:p>
    <w:p w:rsidR="009006C5" w:rsidRPr="001B0801" w:rsidRDefault="009006C5" w:rsidP="009006C5">
      <w:pPr>
        <w:pStyle w:val="paragraph"/>
      </w:pPr>
      <w:r w:rsidRPr="001B0801">
        <w:tab/>
        <w:t>(b)</w:t>
      </w:r>
      <w:r w:rsidRPr="001B0801">
        <w:tab/>
        <w:t>a period of at least 6 months and less than 1 year is to be counted as a complete year.</w:t>
      </w:r>
    </w:p>
    <w:p w:rsidR="009006C5" w:rsidRPr="001B0801" w:rsidRDefault="009006C5" w:rsidP="009006C5">
      <w:pPr>
        <w:pStyle w:val="notetext"/>
      </w:pPr>
      <w:r w:rsidRPr="001B0801">
        <w:t>Note:</w:t>
      </w:r>
      <w:r w:rsidRPr="001B0801">
        <w:tab/>
        <w:t>The allocation of a place that is a provisional allocation cannot be counted (see section</w:t>
      </w:r>
      <w:r w:rsidR="001B0801" w:rsidRPr="001B0801">
        <w:t> </w:t>
      </w:r>
      <w:r w:rsidRPr="001B0801">
        <w:t>15</w:t>
      </w:r>
      <w:r w:rsidR="001B0801">
        <w:noBreakHyphen/>
      </w:r>
      <w:r w:rsidRPr="001B0801">
        <w:t>1 of the</w:t>
      </w:r>
      <w:r w:rsidRPr="001B0801">
        <w:rPr>
          <w:i/>
        </w:rPr>
        <w:t xml:space="preserve"> Aged Care Act 1997</w:t>
      </w:r>
      <w:r w:rsidRPr="001B0801">
        <w:t>).</w:t>
      </w:r>
    </w:p>
    <w:p w:rsidR="009006C5" w:rsidRPr="001B0801" w:rsidRDefault="009006C5" w:rsidP="009006C5">
      <w:pPr>
        <w:pStyle w:val="ActHead3"/>
        <w:pageBreakBefore/>
      </w:pPr>
      <w:bookmarkStart w:id="27" w:name="_Toc391564883"/>
      <w:r w:rsidRPr="001B0801">
        <w:rPr>
          <w:rStyle w:val="CharDivNo"/>
        </w:rPr>
        <w:lastRenderedPageBreak/>
        <w:t>Division</w:t>
      </w:r>
      <w:r w:rsidR="001B0801" w:rsidRPr="001B0801">
        <w:rPr>
          <w:rStyle w:val="CharDivNo"/>
        </w:rPr>
        <w:t> </w:t>
      </w:r>
      <w:r w:rsidRPr="001B0801">
        <w:rPr>
          <w:rStyle w:val="CharDivNo"/>
        </w:rPr>
        <w:t>3</w:t>
      </w:r>
      <w:r w:rsidRPr="001B0801">
        <w:t>—</w:t>
      </w:r>
      <w:r w:rsidRPr="001B0801">
        <w:rPr>
          <w:rStyle w:val="CharDivText"/>
        </w:rPr>
        <w:t>Non</w:t>
      </w:r>
      <w:r w:rsidR="001B0801" w:rsidRPr="001B0801">
        <w:rPr>
          <w:rStyle w:val="CharDivText"/>
        </w:rPr>
        <w:noBreakHyphen/>
      </w:r>
      <w:r w:rsidRPr="001B0801">
        <w:rPr>
          <w:rStyle w:val="CharDivText"/>
        </w:rPr>
        <w:t>compliance deductions</w:t>
      </w:r>
      <w:bookmarkEnd w:id="27"/>
    </w:p>
    <w:p w:rsidR="009006C5" w:rsidRPr="001B0801" w:rsidRDefault="00B607B1" w:rsidP="009006C5">
      <w:pPr>
        <w:pStyle w:val="ActHead5"/>
      </w:pPr>
      <w:bookmarkStart w:id="28" w:name="_Toc391564884"/>
      <w:r w:rsidRPr="001B0801">
        <w:rPr>
          <w:rStyle w:val="CharSectno"/>
        </w:rPr>
        <w:t>14</w:t>
      </w:r>
      <w:r w:rsidR="009006C5" w:rsidRPr="001B0801">
        <w:t xml:space="preserve">  Circumstances in which non</w:t>
      </w:r>
      <w:r w:rsidR="001B0801">
        <w:noBreakHyphen/>
      </w:r>
      <w:r w:rsidR="009006C5" w:rsidRPr="001B0801">
        <w:t>compliance deductions do not apply</w:t>
      </w:r>
      <w:bookmarkEnd w:id="28"/>
    </w:p>
    <w:p w:rsidR="009006C5" w:rsidRPr="001B0801" w:rsidRDefault="009006C5" w:rsidP="009006C5">
      <w:pPr>
        <w:pStyle w:val="subsection"/>
      </w:pPr>
      <w:r w:rsidRPr="001B0801">
        <w:tab/>
        <w:t>(1)</w:t>
      </w:r>
      <w:r w:rsidRPr="001B0801">
        <w:tab/>
        <w:t>For subsection</w:t>
      </w:r>
      <w:r w:rsidR="001B0801" w:rsidRPr="001B0801">
        <w:t> </w:t>
      </w:r>
      <w:r w:rsidRPr="001B0801">
        <w:t>43</w:t>
      </w:r>
      <w:r w:rsidR="001B0801">
        <w:noBreakHyphen/>
      </w:r>
      <w:r w:rsidRPr="001B0801">
        <w:t>8(2) of the Transitional Provisions Act, this section specifies the circumstances in which non</w:t>
      </w:r>
      <w:r w:rsidR="001B0801">
        <w:noBreakHyphen/>
      </w:r>
      <w:r w:rsidRPr="001B0801">
        <w:t>compliance deductions do not apply in respect of a residential care service even if a condition specified in subsection</w:t>
      </w:r>
      <w:r w:rsidR="001B0801" w:rsidRPr="001B0801">
        <w:t> </w:t>
      </w:r>
      <w:r w:rsidRPr="001B0801">
        <w:t>43</w:t>
      </w:r>
      <w:r w:rsidR="001B0801">
        <w:noBreakHyphen/>
      </w:r>
      <w:r w:rsidRPr="001B0801">
        <w:t>8(1) of the Transitional Provisions Act has not been met.</w:t>
      </w:r>
    </w:p>
    <w:p w:rsidR="009006C5" w:rsidRPr="001B0801" w:rsidRDefault="009006C5" w:rsidP="009006C5">
      <w:pPr>
        <w:pStyle w:val="subsection"/>
      </w:pPr>
      <w:r w:rsidRPr="001B0801">
        <w:tab/>
        <w:t>(2)</w:t>
      </w:r>
      <w:r w:rsidRPr="001B0801">
        <w:tab/>
        <w:t>Non</w:t>
      </w:r>
      <w:r w:rsidR="001B0801">
        <w:noBreakHyphen/>
      </w:r>
      <w:r w:rsidRPr="001B0801">
        <w:t>compliance deductions do not apply in respect of the residential care service for a quarter if:</w:t>
      </w:r>
    </w:p>
    <w:p w:rsidR="009006C5" w:rsidRPr="001B0801" w:rsidRDefault="009006C5" w:rsidP="009006C5">
      <w:pPr>
        <w:pStyle w:val="paragraph"/>
      </w:pPr>
      <w:r w:rsidRPr="001B0801">
        <w:tab/>
        <w:t>(a)</w:t>
      </w:r>
      <w:r w:rsidRPr="001B0801">
        <w:tab/>
        <w:t>fewer than 6 care recipients being provided with residential care through the service in the quarter entered the service after 30</w:t>
      </w:r>
      <w:r w:rsidR="001B0801" w:rsidRPr="001B0801">
        <w:t> </w:t>
      </w:r>
      <w:r w:rsidRPr="001B0801">
        <w:t>September 1997; or</w:t>
      </w:r>
    </w:p>
    <w:p w:rsidR="009006C5" w:rsidRPr="001B0801" w:rsidRDefault="009006C5" w:rsidP="009006C5">
      <w:pPr>
        <w:pStyle w:val="paragraph"/>
      </w:pPr>
      <w:r w:rsidRPr="001B0801">
        <w:tab/>
        <w:t>(b)</w:t>
      </w:r>
      <w:r w:rsidRPr="001B0801">
        <w:tab/>
        <w:t>for a service that has extra service status—fewer than 6 care recipients being provided with residential care through the service in the quarter (each receiving care on a permanent basis and not occupying extra service places) entered the service after 30</w:t>
      </w:r>
      <w:r w:rsidR="001B0801" w:rsidRPr="001B0801">
        <w:t> </w:t>
      </w:r>
      <w:r w:rsidRPr="001B0801">
        <w:t>September 1997; or</w:t>
      </w:r>
    </w:p>
    <w:p w:rsidR="009006C5" w:rsidRPr="001B0801" w:rsidRDefault="009006C5" w:rsidP="009006C5">
      <w:pPr>
        <w:pStyle w:val="paragraph"/>
      </w:pPr>
      <w:r w:rsidRPr="001B0801">
        <w:tab/>
        <w:t>(c)</w:t>
      </w:r>
      <w:r w:rsidRPr="001B0801">
        <w:tab/>
        <w:t>the care day deficit for the service for the quarter is less than 92.</w:t>
      </w:r>
    </w:p>
    <w:p w:rsidR="009006C5" w:rsidRPr="001B0801" w:rsidRDefault="009006C5" w:rsidP="009006C5">
      <w:pPr>
        <w:pStyle w:val="notetext"/>
      </w:pPr>
      <w:r w:rsidRPr="001B0801">
        <w:t>Note:</w:t>
      </w:r>
      <w:r w:rsidRPr="001B0801">
        <w:tab/>
        <w:t>The care day deficit is worked out under section</w:t>
      </w:r>
      <w:r w:rsidR="001B0801" w:rsidRPr="001B0801">
        <w:t> </w:t>
      </w:r>
      <w:r w:rsidR="00B607B1" w:rsidRPr="001B0801">
        <w:t>16</w:t>
      </w:r>
      <w:r w:rsidRPr="001B0801">
        <w:t>.</w:t>
      </w:r>
    </w:p>
    <w:p w:rsidR="009006C5" w:rsidRPr="001B0801" w:rsidRDefault="009006C5" w:rsidP="009006C5">
      <w:pPr>
        <w:pStyle w:val="subsection"/>
      </w:pPr>
      <w:r w:rsidRPr="001B0801">
        <w:tab/>
        <w:t>(3)</w:t>
      </w:r>
      <w:r w:rsidRPr="001B0801">
        <w:tab/>
        <w:t>If:</w:t>
      </w:r>
    </w:p>
    <w:p w:rsidR="009006C5" w:rsidRPr="001B0801" w:rsidRDefault="009006C5" w:rsidP="009006C5">
      <w:pPr>
        <w:pStyle w:val="paragraph"/>
      </w:pPr>
      <w:r w:rsidRPr="001B0801">
        <w:tab/>
        <w:t>(a)</w:t>
      </w:r>
      <w:r w:rsidRPr="001B0801">
        <w:tab/>
        <w:t xml:space="preserve">one or more allocated places (the </w:t>
      </w:r>
      <w:r w:rsidRPr="001B0801">
        <w:rPr>
          <w:b/>
          <w:i/>
        </w:rPr>
        <w:t>additional places</w:t>
      </w:r>
      <w:r w:rsidRPr="001B0801">
        <w:t xml:space="preserve">) are transferred to the residential care service (the </w:t>
      </w:r>
      <w:r w:rsidRPr="001B0801">
        <w:rPr>
          <w:b/>
          <w:i/>
        </w:rPr>
        <w:t>receiving service</w:t>
      </w:r>
      <w:r w:rsidRPr="001B0801">
        <w:t xml:space="preserve">) from another residential care service (the </w:t>
      </w:r>
      <w:r w:rsidRPr="001B0801">
        <w:rPr>
          <w:b/>
          <w:i/>
        </w:rPr>
        <w:t>other service</w:t>
      </w:r>
      <w:r w:rsidRPr="001B0801">
        <w:t>); and</w:t>
      </w:r>
    </w:p>
    <w:p w:rsidR="009006C5" w:rsidRPr="001B0801" w:rsidRDefault="009006C5" w:rsidP="009006C5">
      <w:pPr>
        <w:pStyle w:val="paragraph"/>
      </w:pPr>
      <w:r w:rsidRPr="001B0801">
        <w:tab/>
        <w:t>(b)</w:t>
      </w:r>
      <w:r w:rsidRPr="001B0801">
        <w:tab/>
        <w:t>some or all of the additional places are occupied by care recipients from the other service; and</w:t>
      </w:r>
    </w:p>
    <w:p w:rsidR="009006C5" w:rsidRPr="001B0801" w:rsidRDefault="009006C5" w:rsidP="009006C5">
      <w:pPr>
        <w:pStyle w:val="paragraph"/>
      </w:pPr>
      <w:r w:rsidRPr="001B0801">
        <w:tab/>
        <w:t>(c)</w:t>
      </w:r>
      <w:r w:rsidRPr="001B0801">
        <w:tab/>
        <w:t>the receiving service was not subject to a non</w:t>
      </w:r>
      <w:r w:rsidR="001B0801">
        <w:noBreakHyphen/>
      </w:r>
      <w:r w:rsidRPr="001B0801">
        <w:t>compliance deduction for the quarter before the transfer of the allocated places;</w:t>
      </w:r>
    </w:p>
    <w:p w:rsidR="009006C5" w:rsidRPr="001B0801" w:rsidRDefault="009006C5" w:rsidP="009006C5">
      <w:pPr>
        <w:pStyle w:val="subsection2"/>
      </w:pPr>
      <w:r w:rsidRPr="001B0801">
        <w:t>then non</w:t>
      </w:r>
      <w:r w:rsidR="001B0801">
        <w:noBreakHyphen/>
      </w:r>
      <w:r w:rsidRPr="001B0801">
        <w:t>compliance deductions do not apply in respect of the receiving service for the number of quarters that is the lesser of:</w:t>
      </w:r>
    </w:p>
    <w:p w:rsidR="009006C5" w:rsidRPr="001B0801" w:rsidRDefault="009006C5" w:rsidP="009006C5">
      <w:pPr>
        <w:pStyle w:val="paragraph"/>
      </w:pPr>
      <w:r w:rsidRPr="001B0801">
        <w:tab/>
        <w:t>(d)</w:t>
      </w:r>
      <w:r w:rsidRPr="001B0801">
        <w:tab/>
        <w:t>4; and</w:t>
      </w:r>
    </w:p>
    <w:p w:rsidR="009006C5" w:rsidRPr="001B0801" w:rsidRDefault="009006C5" w:rsidP="009006C5">
      <w:pPr>
        <w:pStyle w:val="paragraph"/>
      </w:pPr>
      <w:r w:rsidRPr="001B0801">
        <w:tab/>
        <w:t>(e)</w:t>
      </w:r>
      <w:r w:rsidRPr="001B0801">
        <w:tab/>
        <w:t>the number of additional places divided by 3 (rounded up to the nearest whole number).</w:t>
      </w:r>
    </w:p>
    <w:p w:rsidR="009006C5" w:rsidRPr="001B0801" w:rsidRDefault="009006C5" w:rsidP="009006C5">
      <w:pPr>
        <w:pStyle w:val="subsection"/>
      </w:pPr>
      <w:r w:rsidRPr="001B0801">
        <w:tab/>
        <w:t>(4)</w:t>
      </w:r>
      <w:r w:rsidRPr="001B0801">
        <w:tab/>
        <w:t>Non</w:t>
      </w:r>
      <w:r w:rsidR="001B0801">
        <w:noBreakHyphen/>
      </w:r>
      <w:r w:rsidRPr="001B0801">
        <w:t>compliance deductions do not apply in respect of the residential care service for a quarter if:</w:t>
      </w:r>
    </w:p>
    <w:p w:rsidR="009006C5" w:rsidRPr="001B0801" w:rsidRDefault="009006C5" w:rsidP="009006C5">
      <w:pPr>
        <w:pStyle w:val="paragraph"/>
      </w:pPr>
      <w:r w:rsidRPr="001B0801">
        <w:tab/>
        <w:t>(a)</w:t>
      </w:r>
      <w:r w:rsidRPr="001B0801">
        <w:tab/>
        <w:t>one or more allocated places are not occupied for the quarter; and</w:t>
      </w:r>
    </w:p>
    <w:p w:rsidR="009006C5" w:rsidRPr="001B0801" w:rsidRDefault="009006C5" w:rsidP="009006C5">
      <w:pPr>
        <w:pStyle w:val="paragraph"/>
      </w:pPr>
      <w:r w:rsidRPr="001B0801">
        <w:tab/>
        <w:t>(b)</w:t>
      </w:r>
      <w:r w:rsidRPr="001B0801">
        <w:tab/>
        <w:t>the care day deficit for the service would have been less than 92 if the allocated place or places had been occupied by:</w:t>
      </w:r>
    </w:p>
    <w:p w:rsidR="009006C5" w:rsidRPr="001B0801" w:rsidRDefault="009006C5" w:rsidP="009006C5">
      <w:pPr>
        <w:pStyle w:val="paragraphsub"/>
      </w:pPr>
      <w:r w:rsidRPr="001B0801">
        <w:tab/>
        <w:t>(i)</w:t>
      </w:r>
      <w:r w:rsidRPr="001B0801">
        <w:tab/>
        <w:t>an assisted resident; or</w:t>
      </w:r>
    </w:p>
    <w:p w:rsidR="009006C5" w:rsidRPr="001B0801" w:rsidRDefault="009006C5" w:rsidP="009006C5">
      <w:pPr>
        <w:pStyle w:val="paragraphsub"/>
      </w:pPr>
      <w:r w:rsidRPr="001B0801">
        <w:tab/>
        <w:t>(ii)</w:t>
      </w:r>
      <w:r w:rsidRPr="001B0801">
        <w:tab/>
        <w:t>a concessional resident; or</w:t>
      </w:r>
    </w:p>
    <w:p w:rsidR="009006C5" w:rsidRPr="001B0801" w:rsidRDefault="009006C5" w:rsidP="009006C5">
      <w:pPr>
        <w:pStyle w:val="paragraphsub"/>
      </w:pPr>
      <w:r w:rsidRPr="001B0801">
        <w:tab/>
        <w:t>(iii)</w:t>
      </w:r>
      <w:r w:rsidRPr="001B0801">
        <w:tab/>
        <w:t>a low</w:t>
      </w:r>
      <w:r w:rsidR="001B0801">
        <w:noBreakHyphen/>
      </w:r>
      <w:r w:rsidRPr="001B0801">
        <w:t>means care recipient; or</w:t>
      </w:r>
    </w:p>
    <w:p w:rsidR="009006C5" w:rsidRPr="001B0801" w:rsidRDefault="009006C5" w:rsidP="009006C5">
      <w:pPr>
        <w:pStyle w:val="paragraphsub"/>
      </w:pPr>
      <w:r w:rsidRPr="001B0801">
        <w:tab/>
        <w:t>(iv)</w:t>
      </w:r>
      <w:r w:rsidRPr="001B0801">
        <w:tab/>
        <w:t>a supported resident.</w:t>
      </w:r>
    </w:p>
    <w:p w:rsidR="009006C5" w:rsidRPr="001B0801" w:rsidRDefault="00B607B1" w:rsidP="009006C5">
      <w:pPr>
        <w:pStyle w:val="ActHead5"/>
      </w:pPr>
      <w:bookmarkStart w:id="29" w:name="_Toc391564885"/>
      <w:r w:rsidRPr="001B0801">
        <w:rPr>
          <w:rStyle w:val="CharSectno"/>
        </w:rPr>
        <w:lastRenderedPageBreak/>
        <w:t>15</w:t>
      </w:r>
      <w:r w:rsidR="009006C5" w:rsidRPr="001B0801">
        <w:t xml:space="preserve">  Working out amounts of non</w:t>
      </w:r>
      <w:r w:rsidR="001B0801">
        <w:noBreakHyphen/>
      </w:r>
      <w:r w:rsidR="009006C5" w:rsidRPr="001B0801">
        <w:t>compliance deductions</w:t>
      </w:r>
      <w:bookmarkEnd w:id="29"/>
    </w:p>
    <w:p w:rsidR="009006C5" w:rsidRPr="001B0801" w:rsidRDefault="009006C5" w:rsidP="009006C5">
      <w:pPr>
        <w:pStyle w:val="subsection"/>
      </w:pPr>
      <w:r w:rsidRPr="001B0801">
        <w:tab/>
        <w:t>(1)</w:t>
      </w:r>
      <w:r w:rsidRPr="001B0801">
        <w:rPr>
          <w:b/>
        </w:rPr>
        <w:tab/>
      </w:r>
      <w:r w:rsidRPr="001B0801">
        <w:t>For subsection</w:t>
      </w:r>
      <w:r w:rsidR="001B0801" w:rsidRPr="001B0801">
        <w:t> </w:t>
      </w:r>
      <w:r w:rsidRPr="001B0801">
        <w:t>43</w:t>
      </w:r>
      <w:r w:rsidR="001B0801">
        <w:noBreakHyphen/>
      </w:r>
      <w:r w:rsidRPr="001B0801">
        <w:t>8(4) of the Transitional Provisions Act, this section sets out how to work out the amount of a non</w:t>
      </w:r>
      <w:r w:rsidR="001B0801">
        <w:noBreakHyphen/>
      </w:r>
      <w:r w:rsidRPr="001B0801">
        <w:t>compliance deduction in respect of a residential care service for a quarter.</w:t>
      </w:r>
    </w:p>
    <w:p w:rsidR="009006C5" w:rsidRPr="001B0801" w:rsidRDefault="009006C5" w:rsidP="009006C5">
      <w:pPr>
        <w:pStyle w:val="subsection"/>
      </w:pPr>
      <w:r w:rsidRPr="001B0801">
        <w:tab/>
        <w:t>(2)</w:t>
      </w:r>
      <w:r w:rsidRPr="001B0801">
        <w:tab/>
        <w:t>The non</w:t>
      </w:r>
      <w:r w:rsidR="001B0801">
        <w:noBreakHyphen/>
      </w:r>
      <w:r w:rsidRPr="001B0801">
        <w:t>compliance deduction, for a residential care service for a quarter, is:</w:t>
      </w:r>
    </w:p>
    <w:bookmarkStart w:id="30" w:name="BKCheck15B_4"/>
    <w:bookmarkEnd w:id="30"/>
    <w:p w:rsidR="009006C5" w:rsidRPr="001B0801" w:rsidRDefault="009006C5" w:rsidP="00A83491">
      <w:pPr>
        <w:pStyle w:val="subsection2"/>
      </w:pPr>
      <w:r w:rsidRPr="001B0801">
        <w:object w:dxaOrig="1260" w:dyaOrig="880">
          <v:shape id="_x0000_i1026" type="#_x0000_t75" style="width:63.75pt;height:44.25pt" o:ole="">
            <v:imagedata r:id="rId23" o:title=""/>
          </v:shape>
          <o:OLEObject Type="Embed" ProgID="Equation.DSMT4" ShapeID="_x0000_i1026" DrawAspect="Content" ObjectID="_1465451073" r:id="rId24"/>
        </w:object>
      </w:r>
    </w:p>
    <w:p w:rsidR="009006C5" w:rsidRPr="001B0801" w:rsidRDefault="009006C5" w:rsidP="009006C5">
      <w:pPr>
        <w:pStyle w:val="subsection2"/>
      </w:pPr>
      <w:r w:rsidRPr="001B0801">
        <w:t>where:</w:t>
      </w:r>
    </w:p>
    <w:p w:rsidR="009006C5" w:rsidRPr="001B0801" w:rsidRDefault="009006C5" w:rsidP="009006C5">
      <w:pPr>
        <w:pStyle w:val="Definition"/>
      </w:pPr>
      <w:r w:rsidRPr="001B0801">
        <w:rPr>
          <w:b/>
          <w:i/>
        </w:rPr>
        <w:t xml:space="preserve">A </w:t>
      </w:r>
      <w:r w:rsidRPr="001B0801">
        <w:t>is the care day deficit for the residential care service for the quarter.</w:t>
      </w:r>
    </w:p>
    <w:p w:rsidR="009006C5" w:rsidRPr="001B0801" w:rsidRDefault="009006C5" w:rsidP="009006C5">
      <w:pPr>
        <w:pStyle w:val="Definition"/>
      </w:pPr>
      <w:r w:rsidRPr="001B0801">
        <w:rPr>
          <w:b/>
          <w:i/>
        </w:rPr>
        <w:t xml:space="preserve">B </w:t>
      </w:r>
      <w:r w:rsidRPr="001B0801">
        <w:t>is the total of the basic subsidy amounts, worked out under Subdivision</w:t>
      </w:r>
      <w:r w:rsidR="001B0801" w:rsidRPr="001B0801">
        <w:t> </w:t>
      </w:r>
      <w:r w:rsidRPr="001B0801">
        <w:t>44</w:t>
      </w:r>
      <w:r w:rsidR="001B0801">
        <w:noBreakHyphen/>
      </w:r>
      <w:r w:rsidRPr="001B0801">
        <w:t>B of the Transitional Provisions Act and Subdivision</w:t>
      </w:r>
      <w:r w:rsidR="001B0801" w:rsidRPr="001B0801">
        <w:t> </w:t>
      </w:r>
      <w:r w:rsidRPr="001B0801">
        <w:t>44</w:t>
      </w:r>
      <w:r w:rsidR="001B0801">
        <w:noBreakHyphen/>
      </w:r>
      <w:r w:rsidRPr="001B0801">
        <w:t xml:space="preserve">B of the </w:t>
      </w:r>
      <w:r w:rsidRPr="001B0801">
        <w:rPr>
          <w:i/>
        </w:rPr>
        <w:t>Aged Care Act 1997</w:t>
      </w:r>
      <w:r w:rsidRPr="001B0801">
        <w:t>, for each day of residential care provided through the residential care service in the quarter for each care recipient.</w:t>
      </w:r>
    </w:p>
    <w:p w:rsidR="009006C5" w:rsidRPr="001B0801" w:rsidRDefault="009006C5" w:rsidP="009006C5">
      <w:pPr>
        <w:pStyle w:val="Definition"/>
      </w:pPr>
      <w:r w:rsidRPr="001B0801">
        <w:rPr>
          <w:b/>
          <w:i/>
        </w:rPr>
        <w:t xml:space="preserve">C </w:t>
      </w:r>
      <w:r w:rsidRPr="001B0801">
        <w:t>is the total of the reductions, worked out by applying the income test under Subdivision</w:t>
      </w:r>
      <w:r w:rsidR="001B0801" w:rsidRPr="001B0801">
        <w:t> </w:t>
      </w:r>
      <w:r w:rsidRPr="001B0801">
        <w:t>44</w:t>
      </w:r>
      <w:r w:rsidR="001B0801">
        <w:noBreakHyphen/>
      </w:r>
      <w:r w:rsidRPr="001B0801">
        <w:t>E of the Transitional Provisions Act and sections</w:t>
      </w:r>
      <w:r w:rsidR="001B0801" w:rsidRPr="001B0801">
        <w:t> </w:t>
      </w:r>
      <w:r w:rsidRPr="001B0801">
        <w:t>44</w:t>
      </w:r>
      <w:r w:rsidR="001B0801">
        <w:noBreakHyphen/>
      </w:r>
      <w:r w:rsidRPr="001B0801">
        <w:t>21 to 44</w:t>
      </w:r>
      <w:r w:rsidR="001B0801">
        <w:noBreakHyphen/>
      </w:r>
      <w:r w:rsidRPr="001B0801">
        <w:t xml:space="preserve">23 of the </w:t>
      </w:r>
      <w:r w:rsidRPr="001B0801">
        <w:rPr>
          <w:i/>
        </w:rPr>
        <w:t>Aged Care Act 1997</w:t>
      </w:r>
      <w:r w:rsidRPr="001B0801">
        <w:t>, for each day of residential care provided through the residential care service in the quarter for each care recipient.</w:t>
      </w:r>
    </w:p>
    <w:p w:rsidR="009006C5" w:rsidRPr="001B0801" w:rsidRDefault="009006C5" w:rsidP="009006C5">
      <w:pPr>
        <w:pStyle w:val="Definition"/>
      </w:pPr>
      <w:r w:rsidRPr="001B0801">
        <w:rPr>
          <w:b/>
          <w:i/>
        </w:rPr>
        <w:t xml:space="preserve">D </w:t>
      </w:r>
      <w:r w:rsidRPr="001B0801">
        <w:t>is the total of the number of days of residential care provided through the residential care service in the quarter for each care recipient.</w:t>
      </w:r>
    </w:p>
    <w:p w:rsidR="009006C5" w:rsidRPr="001B0801" w:rsidRDefault="009006C5" w:rsidP="009006C5">
      <w:pPr>
        <w:pStyle w:val="subsection"/>
      </w:pPr>
      <w:r w:rsidRPr="001B0801">
        <w:tab/>
        <w:t>(3)</w:t>
      </w:r>
      <w:r w:rsidRPr="001B0801">
        <w:tab/>
        <w:t xml:space="preserve">However, if </w:t>
      </w:r>
      <w:r w:rsidRPr="001B0801">
        <w:rPr>
          <w:b/>
          <w:i/>
        </w:rPr>
        <w:t>C</w:t>
      </w:r>
      <w:r w:rsidRPr="001B0801">
        <w:t xml:space="preserve"> is greater than </w:t>
      </w:r>
      <w:r w:rsidRPr="001B0801">
        <w:rPr>
          <w:b/>
          <w:i/>
        </w:rPr>
        <w:t>B</w:t>
      </w:r>
      <w:r w:rsidRPr="001B0801">
        <w:t>, the non</w:t>
      </w:r>
      <w:r w:rsidR="001B0801">
        <w:noBreakHyphen/>
      </w:r>
      <w:r w:rsidRPr="001B0801">
        <w:t>compliance deduction is zero.</w:t>
      </w:r>
    </w:p>
    <w:p w:rsidR="009006C5" w:rsidRPr="001B0801" w:rsidRDefault="00B607B1" w:rsidP="009006C5">
      <w:pPr>
        <w:pStyle w:val="ActHead5"/>
      </w:pPr>
      <w:bookmarkStart w:id="31" w:name="_Toc391564886"/>
      <w:r w:rsidRPr="001B0801">
        <w:rPr>
          <w:rStyle w:val="CharSectno"/>
        </w:rPr>
        <w:t>16</w:t>
      </w:r>
      <w:r w:rsidR="009006C5" w:rsidRPr="001B0801">
        <w:t xml:space="preserve">  Working out the </w:t>
      </w:r>
      <w:r w:rsidR="009006C5" w:rsidRPr="001B0801">
        <w:rPr>
          <w:i/>
        </w:rPr>
        <w:t>care day deficit</w:t>
      </w:r>
      <w:bookmarkEnd w:id="31"/>
    </w:p>
    <w:p w:rsidR="009006C5" w:rsidRPr="001B0801" w:rsidRDefault="009006C5" w:rsidP="009006C5">
      <w:pPr>
        <w:pStyle w:val="Definition"/>
      </w:pPr>
      <w:r w:rsidRPr="001B0801">
        <w:t xml:space="preserve">The </w:t>
      </w:r>
      <w:r w:rsidRPr="001B0801">
        <w:rPr>
          <w:b/>
          <w:i/>
        </w:rPr>
        <w:t>care day deficit</w:t>
      </w:r>
      <w:r w:rsidRPr="001B0801">
        <w:t xml:space="preserve"> for a residential care service for a quarter is worked out as follows:</w:t>
      </w:r>
    </w:p>
    <w:p w:rsidR="009006C5" w:rsidRPr="001B0801" w:rsidRDefault="009006C5" w:rsidP="009006C5">
      <w:pPr>
        <w:pStyle w:val="BoxHeadBold"/>
      </w:pPr>
      <w:r w:rsidRPr="001B0801">
        <w:t>Care day deficit calculator</w:t>
      </w:r>
    </w:p>
    <w:p w:rsidR="009006C5" w:rsidRPr="001B0801" w:rsidRDefault="009006C5" w:rsidP="009006C5">
      <w:pPr>
        <w:pStyle w:val="BoxStep"/>
      </w:pPr>
      <w:r w:rsidRPr="001B0801">
        <w:t>Step 1.</w:t>
      </w:r>
      <w:r w:rsidRPr="001B0801">
        <w:tab/>
        <w:t>Count the number of care recipients being provided with residential care through the residential care service who:</w:t>
      </w:r>
    </w:p>
    <w:p w:rsidR="009006C5" w:rsidRPr="001B0801" w:rsidRDefault="009006C5" w:rsidP="009006C5">
      <w:pPr>
        <w:pStyle w:val="BoxPara"/>
      </w:pPr>
      <w:r w:rsidRPr="001B0801">
        <w:tab/>
        <w:t>(a)</w:t>
      </w:r>
      <w:r w:rsidRPr="001B0801">
        <w:tab/>
        <w:t>entered the service after 30</w:t>
      </w:r>
      <w:r w:rsidR="001B0801" w:rsidRPr="001B0801">
        <w:t> </w:t>
      </w:r>
      <w:r w:rsidRPr="001B0801">
        <w:t>September 1997; and</w:t>
      </w:r>
    </w:p>
    <w:p w:rsidR="009006C5" w:rsidRPr="001B0801" w:rsidRDefault="009006C5" w:rsidP="009006C5">
      <w:pPr>
        <w:pStyle w:val="BoxPara"/>
      </w:pPr>
      <w:r w:rsidRPr="001B0801">
        <w:tab/>
        <w:t>(b)</w:t>
      </w:r>
      <w:r w:rsidRPr="001B0801">
        <w:tab/>
        <w:t>during the quarter, are receiving care on a permanent basis and are not occupying a place that is an extra service place.</w:t>
      </w:r>
    </w:p>
    <w:p w:rsidR="009006C5" w:rsidRPr="001B0801" w:rsidRDefault="009006C5" w:rsidP="009006C5">
      <w:pPr>
        <w:pStyle w:val="BoxStep"/>
      </w:pPr>
      <w:r w:rsidRPr="001B0801">
        <w:t>Step 2.</w:t>
      </w:r>
      <w:r w:rsidRPr="001B0801">
        <w:tab/>
        <w:t>Multiply the number of care recipients counted under step 1 by the number of days in the quarter.</w:t>
      </w:r>
    </w:p>
    <w:p w:rsidR="009006C5" w:rsidRPr="001B0801" w:rsidRDefault="009006C5" w:rsidP="009006C5">
      <w:pPr>
        <w:pStyle w:val="BoxStep"/>
      </w:pPr>
      <w:r w:rsidRPr="001B0801">
        <w:t>Step 3.</w:t>
      </w:r>
      <w:r w:rsidRPr="001B0801">
        <w:tab/>
        <w:t xml:space="preserve">Count the number of care recipients </w:t>
      </w:r>
      <w:r w:rsidR="00B05B88" w:rsidRPr="001B0801">
        <w:t>referred to</w:t>
      </w:r>
      <w:r w:rsidRPr="001B0801">
        <w:t xml:space="preserve"> in step 1 who are:</w:t>
      </w:r>
    </w:p>
    <w:p w:rsidR="009006C5" w:rsidRPr="001B0801" w:rsidRDefault="009006C5" w:rsidP="009006C5">
      <w:pPr>
        <w:pStyle w:val="BoxPara"/>
      </w:pPr>
      <w:r w:rsidRPr="001B0801">
        <w:tab/>
        <w:t>(a)</w:t>
      </w:r>
      <w:r w:rsidRPr="001B0801">
        <w:tab/>
        <w:t>assisted residents; and</w:t>
      </w:r>
    </w:p>
    <w:p w:rsidR="009006C5" w:rsidRPr="001B0801" w:rsidRDefault="009006C5" w:rsidP="009006C5">
      <w:pPr>
        <w:pStyle w:val="BoxPara"/>
      </w:pPr>
      <w:r w:rsidRPr="001B0801">
        <w:tab/>
        <w:t>(b)</w:t>
      </w:r>
      <w:r w:rsidRPr="001B0801">
        <w:tab/>
        <w:t>concessional residents; and</w:t>
      </w:r>
    </w:p>
    <w:p w:rsidR="009006C5" w:rsidRPr="001B0801" w:rsidRDefault="009006C5" w:rsidP="009006C5">
      <w:pPr>
        <w:pStyle w:val="BoxPara"/>
      </w:pPr>
      <w:r w:rsidRPr="001B0801">
        <w:lastRenderedPageBreak/>
        <w:tab/>
        <w:t>(c)</w:t>
      </w:r>
      <w:r w:rsidRPr="001B0801">
        <w:tab/>
        <w:t>low</w:t>
      </w:r>
      <w:r w:rsidR="001B0801">
        <w:noBreakHyphen/>
      </w:r>
      <w:r w:rsidRPr="001B0801">
        <w:t>means care recipients; and</w:t>
      </w:r>
    </w:p>
    <w:p w:rsidR="009006C5" w:rsidRPr="001B0801" w:rsidRDefault="009006C5" w:rsidP="009006C5">
      <w:pPr>
        <w:pStyle w:val="BoxPara"/>
      </w:pPr>
      <w:r w:rsidRPr="001B0801">
        <w:tab/>
        <w:t>(d)</w:t>
      </w:r>
      <w:r w:rsidRPr="001B0801">
        <w:tab/>
        <w:t>supported residents.</w:t>
      </w:r>
    </w:p>
    <w:p w:rsidR="009006C5" w:rsidRPr="001B0801" w:rsidRDefault="009006C5" w:rsidP="009006C5">
      <w:pPr>
        <w:pStyle w:val="BoxStep"/>
      </w:pPr>
      <w:r w:rsidRPr="001B0801">
        <w:t>Step 4.</w:t>
      </w:r>
      <w:r w:rsidRPr="001B0801">
        <w:tab/>
        <w:t>Multiply the number of care recipients counted under step 3 by the number of days in the quarter.</w:t>
      </w:r>
    </w:p>
    <w:p w:rsidR="009006C5" w:rsidRPr="001B0801" w:rsidRDefault="009006C5" w:rsidP="009006C5">
      <w:pPr>
        <w:pStyle w:val="BoxStep"/>
      </w:pPr>
      <w:r w:rsidRPr="001B0801">
        <w:t>Step 5.</w:t>
      </w:r>
      <w:r w:rsidRPr="001B0801">
        <w:tab/>
        <w:t>Subtract the number worked out under step 4 from the number worked out under step 2.</w:t>
      </w:r>
    </w:p>
    <w:p w:rsidR="009006C5" w:rsidRPr="001B0801" w:rsidRDefault="009006C5" w:rsidP="009006C5">
      <w:pPr>
        <w:pStyle w:val="BoxText"/>
      </w:pPr>
      <w:r w:rsidRPr="001B0801">
        <w:t xml:space="preserve">The result is the </w:t>
      </w:r>
      <w:r w:rsidRPr="001B0801">
        <w:rPr>
          <w:b/>
          <w:i/>
        </w:rPr>
        <w:t>care day deficit</w:t>
      </w:r>
      <w:r w:rsidRPr="001B0801">
        <w:t xml:space="preserve"> for the residential care service for the quarter.</w:t>
      </w:r>
    </w:p>
    <w:p w:rsidR="009006C5" w:rsidRPr="001B0801" w:rsidRDefault="009006C5" w:rsidP="009006C5">
      <w:pPr>
        <w:pStyle w:val="Tabletext"/>
      </w:pPr>
    </w:p>
    <w:p w:rsidR="009006C5" w:rsidRPr="001B0801" w:rsidRDefault="009006C5" w:rsidP="009006C5">
      <w:pPr>
        <w:pStyle w:val="ActHead2"/>
        <w:pageBreakBefore/>
      </w:pPr>
      <w:bookmarkStart w:id="32" w:name="_Toc391564887"/>
      <w:r w:rsidRPr="001B0801">
        <w:rPr>
          <w:rStyle w:val="CharPartNo"/>
        </w:rPr>
        <w:lastRenderedPageBreak/>
        <w:t>Part</w:t>
      </w:r>
      <w:r w:rsidR="001B0801" w:rsidRPr="001B0801">
        <w:rPr>
          <w:rStyle w:val="CharPartNo"/>
        </w:rPr>
        <w:t> </w:t>
      </w:r>
      <w:r w:rsidRPr="001B0801">
        <w:rPr>
          <w:rStyle w:val="CharPartNo"/>
        </w:rPr>
        <w:t>3</w:t>
      </w:r>
      <w:r w:rsidRPr="001B0801">
        <w:t>—</w:t>
      </w:r>
      <w:r w:rsidRPr="001B0801">
        <w:rPr>
          <w:rStyle w:val="CharPartText"/>
        </w:rPr>
        <w:t>What is the amount of residential care subsidy?</w:t>
      </w:r>
      <w:bookmarkEnd w:id="32"/>
    </w:p>
    <w:p w:rsidR="009006C5" w:rsidRPr="001B0801" w:rsidRDefault="009006C5" w:rsidP="009006C5">
      <w:pPr>
        <w:pStyle w:val="ActHead3"/>
      </w:pPr>
      <w:bookmarkStart w:id="33" w:name="_Toc391564888"/>
      <w:r w:rsidRPr="001B0801">
        <w:rPr>
          <w:rStyle w:val="CharDivNo"/>
        </w:rPr>
        <w:t>Division</w:t>
      </w:r>
      <w:r w:rsidR="001B0801" w:rsidRPr="001B0801">
        <w:rPr>
          <w:rStyle w:val="CharDivNo"/>
        </w:rPr>
        <w:t> </w:t>
      </w:r>
      <w:r w:rsidRPr="001B0801">
        <w:rPr>
          <w:rStyle w:val="CharDivNo"/>
        </w:rPr>
        <w:t>1</w:t>
      </w:r>
      <w:r w:rsidRPr="001B0801">
        <w:t>—</w:t>
      </w:r>
      <w:r w:rsidRPr="001B0801">
        <w:rPr>
          <w:rStyle w:val="CharDivText"/>
        </w:rPr>
        <w:t>Purpose of this Part</w:t>
      </w:r>
      <w:bookmarkEnd w:id="33"/>
    </w:p>
    <w:p w:rsidR="009006C5" w:rsidRPr="001B0801" w:rsidRDefault="00B607B1" w:rsidP="009006C5">
      <w:pPr>
        <w:pStyle w:val="ActHead5"/>
      </w:pPr>
      <w:bookmarkStart w:id="34" w:name="_Toc391564889"/>
      <w:r w:rsidRPr="001B0801">
        <w:rPr>
          <w:rStyle w:val="CharSectno"/>
        </w:rPr>
        <w:t>17</w:t>
      </w:r>
      <w:r w:rsidR="009006C5" w:rsidRPr="001B0801">
        <w:t xml:space="preserve">  Purpose of this Part</w:t>
      </w:r>
      <w:bookmarkEnd w:id="34"/>
    </w:p>
    <w:p w:rsidR="009006C5" w:rsidRPr="001B0801" w:rsidRDefault="009006C5" w:rsidP="009006C5">
      <w:pPr>
        <w:pStyle w:val="subsection"/>
      </w:pPr>
      <w:r w:rsidRPr="001B0801">
        <w:tab/>
      </w:r>
      <w:r w:rsidRPr="001B0801">
        <w:tab/>
        <w:t>For Division</w:t>
      </w:r>
      <w:r w:rsidR="001B0801" w:rsidRPr="001B0801">
        <w:t> </w:t>
      </w:r>
      <w:r w:rsidRPr="001B0801">
        <w:t>44 of the Transitional Provisions Act, this Part sets out matters in relation to the amount of residential care subsidy payable to an approved provider of a residential care service in respect of a care recipient who is being provided with residential care through the service, including:</w:t>
      </w:r>
    </w:p>
    <w:p w:rsidR="009006C5" w:rsidRPr="001B0801" w:rsidRDefault="009006C5" w:rsidP="009006C5">
      <w:pPr>
        <w:pStyle w:val="paragraph"/>
      </w:pPr>
      <w:r w:rsidRPr="001B0801">
        <w:tab/>
        <w:t>(a)</w:t>
      </w:r>
      <w:r w:rsidRPr="001B0801">
        <w:tab/>
        <w:t>other matters on which the Minister may base a determination of different amounts (including nil amounts) of the basic subsidy amount for the care recipient (Division</w:t>
      </w:r>
      <w:r w:rsidR="001B0801" w:rsidRPr="001B0801">
        <w:t> </w:t>
      </w:r>
      <w:r w:rsidRPr="001B0801">
        <w:t>2); and</w:t>
      </w:r>
    </w:p>
    <w:p w:rsidR="009006C5" w:rsidRPr="001B0801" w:rsidRDefault="009006C5" w:rsidP="009006C5">
      <w:pPr>
        <w:pStyle w:val="paragraph"/>
      </w:pPr>
      <w:r w:rsidRPr="001B0801">
        <w:tab/>
        <w:t>(b)</w:t>
      </w:r>
      <w:r w:rsidRPr="001B0801">
        <w:tab/>
        <w:t>other matters relating to the following primary supplements (Division</w:t>
      </w:r>
      <w:r w:rsidR="001B0801" w:rsidRPr="001B0801">
        <w:t> </w:t>
      </w:r>
      <w:r w:rsidRPr="001B0801">
        <w:t>3):</w:t>
      </w:r>
    </w:p>
    <w:p w:rsidR="009006C5" w:rsidRPr="001B0801" w:rsidRDefault="009006C5" w:rsidP="009006C5">
      <w:pPr>
        <w:pStyle w:val="paragraphsub"/>
      </w:pPr>
      <w:r w:rsidRPr="001B0801">
        <w:tab/>
        <w:t>(i)</w:t>
      </w:r>
      <w:r w:rsidRPr="001B0801">
        <w:tab/>
        <w:t>the accommodation supplement;</w:t>
      </w:r>
    </w:p>
    <w:p w:rsidR="009006C5" w:rsidRPr="001B0801" w:rsidRDefault="009006C5" w:rsidP="009006C5">
      <w:pPr>
        <w:pStyle w:val="paragraphsub"/>
      </w:pPr>
      <w:r w:rsidRPr="001B0801">
        <w:tab/>
        <w:t>(ii)</w:t>
      </w:r>
      <w:r w:rsidRPr="001B0801">
        <w:tab/>
        <w:t>the concessional resident supplement;</w:t>
      </w:r>
    </w:p>
    <w:p w:rsidR="009006C5" w:rsidRPr="001B0801" w:rsidRDefault="009006C5" w:rsidP="009006C5">
      <w:pPr>
        <w:pStyle w:val="paragraphsub"/>
      </w:pPr>
      <w:r w:rsidRPr="001B0801">
        <w:tab/>
        <w:t>(iii)</w:t>
      </w:r>
      <w:r w:rsidRPr="001B0801">
        <w:tab/>
        <w:t>the charge exempt resident supplement;</w:t>
      </w:r>
    </w:p>
    <w:p w:rsidR="009006C5" w:rsidRPr="001B0801" w:rsidRDefault="009006C5" w:rsidP="009006C5">
      <w:pPr>
        <w:pStyle w:val="paragraphsub"/>
      </w:pPr>
      <w:r w:rsidRPr="001B0801">
        <w:tab/>
        <w:t>(iv)</w:t>
      </w:r>
      <w:r w:rsidRPr="001B0801">
        <w:tab/>
        <w:t>the respite supplement;</w:t>
      </w:r>
    </w:p>
    <w:p w:rsidR="009006C5" w:rsidRPr="001B0801" w:rsidRDefault="009006C5" w:rsidP="009006C5">
      <w:pPr>
        <w:pStyle w:val="paragraphsub"/>
      </w:pPr>
      <w:r w:rsidRPr="001B0801">
        <w:tab/>
        <w:t>(v)</w:t>
      </w:r>
      <w:r w:rsidRPr="001B0801">
        <w:tab/>
        <w:t>the oxygen supplement;</w:t>
      </w:r>
    </w:p>
    <w:p w:rsidR="009006C5" w:rsidRPr="001B0801" w:rsidRDefault="009006C5" w:rsidP="009006C5">
      <w:pPr>
        <w:pStyle w:val="paragraphsub"/>
      </w:pPr>
      <w:r w:rsidRPr="001B0801">
        <w:tab/>
        <w:t>(vi)</w:t>
      </w:r>
      <w:r w:rsidRPr="001B0801">
        <w:tab/>
        <w:t>the enteral feeding supplement; and</w:t>
      </w:r>
    </w:p>
    <w:p w:rsidR="009006C5" w:rsidRPr="001B0801" w:rsidRDefault="009006C5" w:rsidP="009006C5">
      <w:pPr>
        <w:pStyle w:val="paragraph"/>
      </w:pPr>
      <w:r w:rsidRPr="001B0801">
        <w:tab/>
        <w:t>(c)</w:t>
      </w:r>
      <w:r w:rsidRPr="001B0801">
        <w:tab/>
        <w:t>the following additional primary supplements that may apply to the care recipient (Division</w:t>
      </w:r>
      <w:r w:rsidR="001B0801" w:rsidRPr="001B0801">
        <w:t> </w:t>
      </w:r>
      <w:r w:rsidRPr="001B0801">
        <w:t>4):</w:t>
      </w:r>
    </w:p>
    <w:p w:rsidR="009006C5" w:rsidRPr="001B0801" w:rsidRDefault="009006C5" w:rsidP="009006C5">
      <w:pPr>
        <w:pStyle w:val="paragraphsub"/>
      </w:pPr>
      <w:r w:rsidRPr="001B0801">
        <w:tab/>
        <w:t>(i)</w:t>
      </w:r>
      <w:r w:rsidRPr="001B0801">
        <w:tab/>
        <w:t>the payroll tax supplement;</w:t>
      </w:r>
    </w:p>
    <w:p w:rsidR="009006C5" w:rsidRPr="001B0801" w:rsidRDefault="009006C5" w:rsidP="009006C5">
      <w:pPr>
        <w:pStyle w:val="paragraphsub"/>
      </w:pPr>
      <w:r w:rsidRPr="001B0801">
        <w:tab/>
        <w:t>(ii)</w:t>
      </w:r>
      <w:r w:rsidRPr="001B0801">
        <w:tab/>
        <w:t>the transitional supplement;</w:t>
      </w:r>
    </w:p>
    <w:p w:rsidR="009006C5" w:rsidRPr="001B0801" w:rsidRDefault="009006C5" w:rsidP="009006C5">
      <w:pPr>
        <w:pStyle w:val="paragraphsub"/>
      </w:pPr>
      <w:r w:rsidRPr="001B0801">
        <w:tab/>
        <w:t>(iii)</w:t>
      </w:r>
      <w:r w:rsidRPr="001B0801">
        <w:tab/>
        <w:t>the accommodation charge top</w:t>
      </w:r>
      <w:r w:rsidR="001B0801">
        <w:noBreakHyphen/>
      </w:r>
      <w:r w:rsidRPr="001B0801">
        <w:t>up supplement;</w:t>
      </w:r>
    </w:p>
    <w:p w:rsidR="009006C5" w:rsidRPr="001B0801" w:rsidRDefault="009006C5" w:rsidP="009006C5">
      <w:pPr>
        <w:pStyle w:val="paragraphsub"/>
      </w:pPr>
      <w:r w:rsidRPr="001B0801">
        <w:tab/>
        <w:t>(iv)</w:t>
      </w:r>
      <w:r w:rsidRPr="001B0801">
        <w:tab/>
        <w:t>the transitional accommodation supplement;</w:t>
      </w:r>
    </w:p>
    <w:p w:rsidR="009006C5" w:rsidRPr="001B0801" w:rsidRDefault="009006C5" w:rsidP="009006C5">
      <w:pPr>
        <w:pStyle w:val="paragraphsub"/>
      </w:pPr>
      <w:r w:rsidRPr="001B0801">
        <w:tab/>
        <w:t>(v)</w:t>
      </w:r>
      <w:r w:rsidRPr="001B0801">
        <w:tab/>
        <w:t>the basic daily fee supplement;</w:t>
      </w:r>
    </w:p>
    <w:p w:rsidR="009006C5" w:rsidRPr="001B0801" w:rsidRDefault="00EE6CB1" w:rsidP="009006C5">
      <w:pPr>
        <w:pStyle w:val="paragraphsub"/>
      </w:pPr>
      <w:r w:rsidRPr="001B0801">
        <w:tab/>
        <w:t>(vi</w:t>
      </w:r>
      <w:r w:rsidR="009006C5" w:rsidRPr="001B0801">
        <w:t>)</w:t>
      </w:r>
      <w:r w:rsidR="009006C5" w:rsidRPr="001B0801">
        <w:tab/>
        <w:t>the dementia and severe behaviours supplement; and</w:t>
      </w:r>
    </w:p>
    <w:p w:rsidR="009006C5" w:rsidRPr="001B0801" w:rsidRDefault="009006C5" w:rsidP="009006C5">
      <w:pPr>
        <w:pStyle w:val="paragraph"/>
      </w:pPr>
      <w:r w:rsidRPr="001B0801">
        <w:tab/>
        <w:t>(d)</w:t>
      </w:r>
      <w:r w:rsidRPr="001B0801">
        <w:tab/>
        <w:t>working out the value of the care recipient’s assets (Division</w:t>
      </w:r>
      <w:r w:rsidR="001B0801" w:rsidRPr="001B0801">
        <w:t> </w:t>
      </w:r>
      <w:r w:rsidRPr="001B0801">
        <w:t>5); and</w:t>
      </w:r>
    </w:p>
    <w:p w:rsidR="009006C5" w:rsidRPr="001B0801" w:rsidRDefault="009006C5" w:rsidP="009006C5">
      <w:pPr>
        <w:pStyle w:val="paragraph"/>
      </w:pPr>
      <w:r w:rsidRPr="001B0801">
        <w:tab/>
        <w:t>(e)</w:t>
      </w:r>
      <w:r w:rsidRPr="001B0801">
        <w:tab/>
        <w:t>matters relating to the following reductions in subsidy that may apply to the care recipient (Division</w:t>
      </w:r>
      <w:r w:rsidR="001B0801" w:rsidRPr="001B0801">
        <w:t> </w:t>
      </w:r>
      <w:r w:rsidRPr="001B0801">
        <w:t>6):</w:t>
      </w:r>
    </w:p>
    <w:p w:rsidR="009006C5" w:rsidRPr="001B0801" w:rsidRDefault="009006C5" w:rsidP="009006C5">
      <w:pPr>
        <w:pStyle w:val="paragraphsub"/>
      </w:pPr>
      <w:r w:rsidRPr="001B0801">
        <w:tab/>
        <w:t>(i)</w:t>
      </w:r>
      <w:r w:rsidRPr="001B0801">
        <w:tab/>
        <w:t>the compensation payment reduction;</w:t>
      </w:r>
    </w:p>
    <w:p w:rsidR="009006C5" w:rsidRPr="001B0801" w:rsidRDefault="009006C5" w:rsidP="009006C5">
      <w:pPr>
        <w:pStyle w:val="paragraphsub"/>
      </w:pPr>
      <w:r w:rsidRPr="001B0801">
        <w:tab/>
        <w:t>(ii)</w:t>
      </w:r>
      <w:r w:rsidRPr="001B0801">
        <w:tab/>
        <w:t>the daily income tested reduction; and</w:t>
      </w:r>
    </w:p>
    <w:p w:rsidR="009006C5" w:rsidRPr="001B0801" w:rsidRDefault="009006C5" w:rsidP="009006C5">
      <w:pPr>
        <w:pStyle w:val="paragraph"/>
      </w:pPr>
      <w:r w:rsidRPr="001B0801">
        <w:tab/>
        <w:t>(f)</w:t>
      </w:r>
      <w:r w:rsidRPr="001B0801">
        <w:tab/>
        <w:t>matters relating to the income test for the care recipient (Division</w:t>
      </w:r>
      <w:r w:rsidR="001B0801" w:rsidRPr="001B0801">
        <w:t> </w:t>
      </w:r>
      <w:r w:rsidRPr="001B0801">
        <w:t>7); and</w:t>
      </w:r>
    </w:p>
    <w:p w:rsidR="009006C5" w:rsidRPr="001B0801" w:rsidRDefault="009006C5" w:rsidP="009006C5">
      <w:pPr>
        <w:pStyle w:val="paragraph"/>
      </w:pPr>
      <w:r w:rsidRPr="001B0801">
        <w:tab/>
        <w:t>(g)</w:t>
      </w:r>
      <w:r w:rsidRPr="001B0801">
        <w:tab/>
      </w:r>
      <w:r w:rsidR="00EE6CB1" w:rsidRPr="001B0801">
        <w:t xml:space="preserve">other matters relating to </w:t>
      </w:r>
      <w:r w:rsidRPr="001B0801">
        <w:t>the following other supplements that may apply to the care recipient (Division</w:t>
      </w:r>
      <w:r w:rsidR="001B0801" w:rsidRPr="001B0801">
        <w:t> </w:t>
      </w:r>
      <w:r w:rsidRPr="001B0801">
        <w:t>8):</w:t>
      </w:r>
    </w:p>
    <w:p w:rsidR="009006C5" w:rsidRPr="001B0801" w:rsidRDefault="00EE6CB1" w:rsidP="009006C5">
      <w:pPr>
        <w:pStyle w:val="paragraphsub"/>
      </w:pPr>
      <w:r w:rsidRPr="001B0801">
        <w:tab/>
        <w:t>(</w:t>
      </w:r>
      <w:r w:rsidR="009006C5" w:rsidRPr="001B0801">
        <w:t>i)</w:t>
      </w:r>
      <w:r w:rsidR="009006C5" w:rsidRPr="001B0801">
        <w:tab/>
        <w:t>the viability supplement;</w:t>
      </w:r>
    </w:p>
    <w:p w:rsidR="009006C5" w:rsidRPr="001B0801" w:rsidRDefault="00EE6CB1" w:rsidP="009006C5">
      <w:pPr>
        <w:pStyle w:val="paragraphsub"/>
      </w:pPr>
      <w:r w:rsidRPr="001B0801">
        <w:tab/>
        <w:t>(ii)</w:t>
      </w:r>
      <w:r w:rsidRPr="001B0801">
        <w:tab/>
        <w:t>the hardship supplement; and</w:t>
      </w:r>
    </w:p>
    <w:p w:rsidR="00EE6CB1" w:rsidRPr="001B0801" w:rsidRDefault="00EE6CB1" w:rsidP="00EE6CB1">
      <w:pPr>
        <w:pStyle w:val="paragraph"/>
      </w:pPr>
      <w:r w:rsidRPr="001B0801">
        <w:tab/>
        <w:t>(h)</w:t>
      </w:r>
      <w:r w:rsidRPr="001B0801">
        <w:tab/>
        <w:t>the following other supplements that may apply to the care recipient (Division</w:t>
      </w:r>
      <w:r w:rsidR="001B0801" w:rsidRPr="001B0801">
        <w:t> </w:t>
      </w:r>
      <w:r w:rsidRPr="001B0801">
        <w:t>8):</w:t>
      </w:r>
    </w:p>
    <w:p w:rsidR="00EE6CB1" w:rsidRPr="001B0801" w:rsidRDefault="00EE6CB1" w:rsidP="00EE6CB1">
      <w:pPr>
        <w:pStyle w:val="paragraphsub"/>
      </w:pPr>
      <w:r w:rsidRPr="001B0801">
        <w:tab/>
        <w:t>(i)</w:t>
      </w:r>
      <w:r w:rsidRPr="001B0801">
        <w:tab/>
        <w:t>the veterans’ supplement;</w:t>
      </w:r>
    </w:p>
    <w:p w:rsidR="00EE6CB1" w:rsidRPr="001B0801" w:rsidRDefault="00EE6CB1" w:rsidP="00EE6CB1">
      <w:pPr>
        <w:pStyle w:val="paragraphsub"/>
      </w:pPr>
      <w:r w:rsidRPr="001B0801">
        <w:tab/>
        <w:t>(ii)</w:t>
      </w:r>
      <w:r w:rsidRPr="001B0801">
        <w:tab/>
        <w:t>the homeless supplement.</w:t>
      </w:r>
    </w:p>
    <w:p w:rsidR="009006C5" w:rsidRPr="001B0801" w:rsidRDefault="009006C5" w:rsidP="009006C5">
      <w:pPr>
        <w:pStyle w:val="ActHead3"/>
        <w:pageBreakBefore/>
      </w:pPr>
      <w:bookmarkStart w:id="35" w:name="_Toc391564890"/>
      <w:r w:rsidRPr="001B0801">
        <w:rPr>
          <w:rStyle w:val="CharDivNo"/>
        </w:rPr>
        <w:lastRenderedPageBreak/>
        <w:t>Division</w:t>
      </w:r>
      <w:r w:rsidR="001B0801" w:rsidRPr="001B0801">
        <w:rPr>
          <w:rStyle w:val="CharDivNo"/>
        </w:rPr>
        <w:t> </w:t>
      </w:r>
      <w:r w:rsidRPr="001B0801">
        <w:rPr>
          <w:rStyle w:val="CharDivNo"/>
        </w:rPr>
        <w:t>2</w:t>
      </w:r>
      <w:r w:rsidRPr="001B0801">
        <w:t>—</w:t>
      </w:r>
      <w:r w:rsidRPr="001B0801">
        <w:rPr>
          <w:rStyle w:val="CharDivText"/>
        </w:rPr>
        <w:t>Basic subsidy amount</w:t>
      </w:r>
      <w:bookmarkEnd w:id="35"/>
    </w:p>
    <w:p w:rsidR="009006C5" w:rsidRPr="001B0801" w:rsidRDefault="00B607B1" w:rsidP="009006C5">
      <w:pPr>
        <w:pStyle w:val="ActHead5"/>
      </w:pPr>
      <w:bookmarkStart w:id="36" w:name="_Toc391564891"/>
      <w:r w:rsidRPr="001B0801">
        <w:rPr>
          <w:rStyle w:val="CharSectno"/>
        </w:rPr>
        <w:t>18</w:t>
      </w:r>
      <w:r w:rsidR="009006C5" w:rsidRPr="001B0801">
        <w:t xml:space="preserve">  Determination by Minister of basic subsidy amount for care recipient—other matters</w:t>
      </w:r>
      <w:bookmarkEnd w:id="36"/>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3(3)(e) of the Transitional Provisions Act, other matters on which the Minister may base a determination of different amounts (including nil amounts) of the basic subsidy amount for a care recipient who is being provided with residential care through a residential care service are the following:</w:t>
      </w:r>
    </w:p>
    <w:p w:rsidR="009006C5" w:rsidRPr="001B0801" w:rsidRDefault="009006C5" w:rsidP="009006C5">
      <w:pPr>
        <w:pStyle w:val="paragraph"/>
      </w:pPr>
      <w:r w:rsidRPr="001B0801">
        <w:tab/>
        <w:t>(a)</w:t>
      </w:r>
      <w:r w:rsidRPr="001B0801">
        <w:tab/>
        <w:t>whether the service provides a greater or lesser proportion of care to recipients of respite care than that (if any) specified in the conditions attached to the allocation of places to the approved provider of the service;</w:t>
      </w:r>
    </w:p>
    <w:p w:rsidR="009006C5" w:rsidRPr="001B0801" w:rsidRDefault="009006C5" w:rsidP="009006C5">
      <w:pPr>
        <w:pStyle w:val="paragraph"/>
      </w:pPr>
      <w:r w:rsidRPr="001B0801">
        <w:tab/>
        <w:t>(b)</w:t>
      </w:r>
      <w:r w:rsidRPr="001B0801">
        <w:tab/>
        <w:t xml:space="preserve">whether, on a particular day, the number of days on which the care recipient had previously been provided with residential care as respite care during the financial year in which the day occurs equals or exceeds the maximum number </w:t>
      </w:r>
      <w:r w:rsidR="00C0703C" w:rsidRPr="001B0801">
        <w:t>of days specified in section</w:t>
      </w:r>
      <w:r w:rsidR="001B0801" w:rsidRPr="001B0801">
        <w:t> </w:t>
      </w:r>
      <w:r w:rsidR="00B607B1" w:rsidRPr="001B0801">
        <w:t>25</w:t>
      </w:r>
      <w:r w:rsidRPr="001B0801">
        <w:t xml:space="preserve"> for paragraph</w:t>
      </w:r>
      <w:r w:rsidR="001B0801" w:rsidRPr="001B0801">
        <w:t> </w:t>
      </w:r>
      <w:r w:rsidRPr="001B0801">
        <w:t>44</w:t>
      </w:r>
      <w:r w:rsidR="001B0801">
        <w:noBreakHyphen/>
      </w:r>
      <w:r w:rsidRPr="001B0801">
        <w:t>12(2)(c) of the Transitional Provisions Act;</w:t>
      </w:r>
    </w:p>
    <w:p w:rsidR="009006C5" w:rsidRPr="001B0801" w:rsidRDefault="009006C5" w:rsidP="009006C5">
      <w:pPr>
        <w:pStyle w:val="paragraph"/>
      </w:pPr>
      <w:r w:rsidRPr="001B0801">
        <w:tab/>
        <w:t>(c)</w:t>
      </w:r>
      <w:r w:rsidRPr="001B0801">
        <w:tab/>
        <w:t xml:space="preserve">if an appraisal of the care recipient’s care needs is received after the end of the period </w:t>
      </w:r>
      <w:r w:rsidR="00B05B88" w:rsidRPr="001B0801">
        <w:t>referred to</w:t>
      </w:r>
      <w:r w:rsidRPr="001B0801">
        <w:t xml:space="preserve"> in paragraph</w:t>
      </w:r>
      <w:r w:rsidR="001B0801" w:rsidRPr="001B0801">
        <w:t> </w:t>
      </w:r>
      <w:r w:rsidRPr="001B0801">
        <w:t>26</w:t>
      </w:r>
      <w:r w:rsidR="001B0801">
        <w:noBreakHyphen/>
      </w:r>
      <w:r w:rsidRPr="001B0801">
        <w:t xml:space="preserve">1(a) or (b) of the </w:t>
      </w:r>
      <w:r w:rsidRPr="001B0801">
        <w:rPr>
          <w:i/>
        </w:rPr>
        <w:t>Aged Care Act 1997</w:t>
      </w:r>
      <w:r w:rsidRPr="001B0801">
        <w:t xml:space="preserve"> (whichever is applicable)—the circumstances of the appraisal not being received in that period;</w:t>
      </w:r>
    </w:p>
    <w:p w:rsidR="009006C5" w:rsidRPr="001B0801" w:rsidRDefault="009006C5" w:rsidP="00DF1025">
      <w:pPr>
        <w:pStyle w:val="paragraph"/>
      </w:pPr>
      <w:r w:rsidRPr="001B0801">
        <w:tab/>
        <w:t>(d)</w:t>
      </w:r>
      <w:r w:rsidRPr="001B0801">
        <w:tab/>
        <w:t xml:space="preserve">if a reappraisal of the care recipient’s needs is received after the end of the </w:t>
      </w:r>
      <w:r w:rsidR="00DF1025" w:rsidRPr="001B0801">
        <w:t xml:space="preserve">applicable </w:t>
      </w:r>
      <w:r w:rsidRPr="001B0801">
        <w:t xml:space="preserve">reappraisal period </w:t>
      </w:r>
      <w:r w:rsidR="00B05B88" w:rsidRPr="001B0801">
        <w:t>referred to</w:t>
      </w:r>
      <w:r w:rsidR="00DF1025" w:rsidRPr="001B0801">
        <w:t xml:space="preserve"> in </w:t>
      </w:r>
      <w:r w:rsidRPr="001B0801">
        <w:t>section</w:t>
      </w:r>
      <w:r w:rsidR="001B0801" w:rsidRPr="001B0801">
        <w:t> </w:t>
      </w:r>
      <w:r w:rsidRPr="001B0801">
        <w:t>27</w:t>
      </w:r>
      <w:r w:rsidR="001B0801">
        <w:noBreakHyphen/>
      </w:r>
      <w:r w:rsidRPr="001B0801">
        <w:t xml:space="preserve">2 of the </w:t>
      </w:r>
      <w:r w:rsidRPr="001B0801">
        <w:rPr>
          <w:i/>
        </w:rPr>
        <w:t>Aged Care Act 1997</w:t>
      </w:r>
      <w:r w:rsidRPr="001B0801">
        <w:t>—the circumstances of the reappraisal not being received in that period.</w:t>
      </w:r>
    </w:p>
    <w:p w:rsidR="009006C5" w:rsidRPr="001B0801" w:rsidRDefault="009006C5" w:rsidP="009006C5">
      <w:pPr>
        <w:pStyle w:val="ActHead3"/>
        <w:pageBreakBefore/>
      </w:pPr>
      <w:bookmarkStart w:id="37" w:name="_Toc391564892"/>
      <w:r w:rsidRPr="001B0801">
        <w:rPr>
          <w:rStyle w:val="CharDivNo"/>
        </w:rPr>
        <w:lastRenderedPageBreak/>
        <w:t>Division</w:t>
      </w:r>
      <w:r w:rsidR="001B0801" w:rsidRPr="001B0801">
        <w:rPr>
          <w:rStyle w:val="CharDivNo"/>
        </w:rPr>
        <w:t> </w:t>
      </w:r>
      <w:r w:rsidRPr="001B0801">
        <w:rPr>
          <w:rStyle w:val="CharDivNo"/>
        </w:rPr>
        <w:t>3</w:t>
      </w:r>
      <w:r w:rsidRPr="001B0801">
        <w:t>—</w:t>
      </w:r>
      <w:r w:rsidRPr="001B0801">
        <w:rPr>
          <w:rStyle w:val="CharDivText"/>
        </w:rPr>
        <w:t>Primary supplements</w:t>
      </w:r>
      <w:bookmarkEnd w:id="37"/>
    </w:p>
    <w:p w:rsidR="009006C5" w:rsidRPr="001B0801" w:rsidRDefault="009006C5" w:rsidP="009006C5">
      <w:pPr>
        <w:pStyle w:val="ActHead4"/>
      </w:pPr>
      <w:bookmarkStart w:id="38" w:name="_Toc391564893"/>
      <w:r w:rsidRPr="001B0801">
        <w:rPr>
          <w:rStyle w:val="CharSubdNo"/>
        </w:rPr>
        <w:t>Subdivision A</w:t>
      </w:r>
      <w:r w:rsidRPr="001B0801">
        <w:rPr>
          <w:szCs w:val="32"/>
        </w:rPr>
        <w:t>—</w:t>
      </w:r>
      <w:r w:rsidR="00A258E6" w:rsidRPr="001B0801">
        <w:rPr>
          <w:rStyle w:val="CharSubdText"/>
        </w:rPr>
        <w:t>A</w:t>
      </w:r>
      <w:r w:rsidRPr="001B0801">
        <w:rPr>
          <w:rStyle w:val="CharSubdText"/>
        </w:rPr>
        <w:t>ccommodation supplement</w:t>
      </w:r>
      <w:bookmarkEnd w:id="38"/>
    </w:p>
    <w:p w:rsidR="009006C5" w:rsidRPr="001B0801" w:rsidRDefault="00B607B1" w:rsidP="009006C5">
      <w:pPr>
        <w:pStyle w:val="ActHead5"/>
      </w:pPr>
      <w:bookmarkStart w:id="39" w:name="_Toc391564894"/>
      <w:r w:rsidRPr="001B0801">
        <w:rPr>
          <w:rStyle w:val="CharSectno"/>
        </w:rPr>
        <w:t>19</w:t>
      </w:r>
      <w:r w:rsidR="009006C5" w:rsidRPr="001B0801">
        <w:t xml:space="preserve">  Determination of accommodation supplement amount—other matters</w:t>
      </w:r>
      <w:bookmarkEnd w:id="39"/>
    </w:p>
    <w:p w:rsidR="009006C5" w:rsidRPr="001B0801" w:rsidRDefault="009006C5" w:rsidP="009006C5">
      <w:pPr>
        <w:pStyle w:val="subsection"/>
      </w:pPr>
      <w:r w:rsidRPr="001B0801">
        <w:tab/>
        <w:t>(1)</w:t>
      </w:r>
      <w:r w:rsidRPr="001B0801">
        <w:tab/>
        <w:t>For paragraph</w:t>
      </w:r>
      <w:r w:rsidR="001B0801" w:rsidRPr="001B0801">
        <w:t> </w:t>
      </w:r>
      <w:r w:rsidRPr="001B0801">
        <w:t>44</w:t>
      </w:r>
      <w:r w:rsidR="001B0801">
        <w:noBreakHyphen/>
      </w:r>
      <w:r w:rsidRPr="001B0801">
        <w:t>5A(4)(b) of the Transitional Provisions Act, other matters on which the Minister may base a determination of different amounts (including nil amounts) of the accommodation supplement for a care recipient who is being provided with residential care through a residential care service are the following:</w:t>
      </w:r>
    </w:p>
    <w:p w:rsidR="009006C5" w:rsidRPr="001B0801" w:rsidRDefault="009006C5" w:rsidP="009006C5">
      <w:pPr>
        <w:pStyle w:val="paragraph"/>
      </w:pPr>
      <w:r w:rsidRPr="001B0801">
        <w:tab/>
        <w:t>(a)</w:t>
      </w:r>
      <w:r w:rsidRPr="001B0801">
        <w:tab/>
        <w:t xml:space="preserve">whether more than 40% of care recipients being provided with residential care (other than respite care) through the service are the kinds of care recipients </w:t>
      </w:r>
      <w:r w:rsidR="00B05B88" w:rsidRPr="001B0801">
        <w:t>referred to</w:t>
      </w:r>
      <w:r w:rsidRPr="001B0801">
        <w:t xml:space="preserve"> in </w:t>
      </w:r>
      <w:r w:rsidR="001B0801" w:rsidRPr="001B0801">
        <w:t>paragraph (</w:t>
      </w:r>
      <w:r w:rsidRPr="001B0801">
        <w:t>2)(a) or (b);</w:t>
      </w:r>
    </w:p>
    <w:p w:rsidR="009006C5" w:rsidRPr="001B0801" w:rsidRDefault="009006C5" w:rsidP="009006C5">
      <w:pPr>
        <w:pStyle w:val="paragraph"/>
      </w:pPr>
      <w:r w:rsidRPr="001B0801">
        <w:tab/>
        <w:t>(b)</w:t>
      </w:r>
      <w:r w:rsidRPr="001B0801">
        <w:tab/>
        <w:t>whether the service meets the building requirements specified in Schedule</w:t>
      </w:r>
      <w:r w:rsidR="001B0801" w:rsidRPr="001B0801">
        <w:t> </w:t>
      </w:r>
      <w:r w:rsidRPr="001B0801">
        <w:t>1.</w:t>
      </w:r>
    </w:p>
    <w:p w:rsidR="009006C5" w:rsidRPr="001B0801" w:rsidRDefault="009006C5" w:rsidP="009006C5">
      <w:pPr>
        <w:pStyle w:val="subsection"/>
      </w:pPr>
      <w:r w:rsidRPr="001B0801">
        <w:tab/>
        <w:t>(2)</w:t>
      </w:r>
      <w:r w:rsidRPr="001B0801">
        <w:tab/>
        <w:t xml:space="preserve">For </w:t>
      </w:r>
      <w:r w:rsidR="001B0801" w:rsidRPr="001B0801">
        <w:t>paragraph (</w:t>
      </w:r>
      <w:r w:rsidRPr="001B0801">
        <w:t>1)(a), the kinds of care recipients are the following:</w:t>
      </w:r>
    </w:p>
    <w:p w:rsidR="009006C5" w:rsidRPr="001B0801" w:rsidRDefault="009006C5" w:rsidP="009006C5">
      <w:pPr>
        <w:pStyle w:val="paragraph"/>
      </w:pPr>
      <w:r w:rsidRPr="001B0801">
        <w:tab/>
        <w:t>(a)</w:t>
      </w:r>
      <w:r w:rsidRPr="001B0801">
        <w:tab/>
        <w:t>care recipients who are:</w:t>
      </w:r>
    </w:p>
    <w:p w:rsidR="009006C5" w:rsidRPr="001B0801" w:rsidRDefault="009006C5" w:rsidP="009006C5">
      <w:pPr>
        <w:pStyle w:val="paragraphsub"/>
      </w:pPr>
      <w:r w:rsidRPr="001B0801">
        <w:tab/>
        <w:t>(i)</w:t>
      </w:r>
      <w:r w:rsidRPr="001B0801">
        <w:tab/>
        <w:t>both post</w:t>
      </w:r>
      <w:r w:rsidR="001B0801">
        <w:noBreakHyphen/>
      </w:r>
      <w:r w:rsidRPr="001B0801">
        <w:t>2008 reform residents and new residents; and</w:t>
      </w:r>
    </w:p>
    <w:p w:rsidR="009006C5" w:rsidRPr="001B0801" w:rsidRDefault="009006C5" w:rsidP="009006C5">
      <w:pPr>
        <w:pStyle w:val="paragraphsub"/>
      </w:pPr>
      <w:r w:rsidRPr="001B0801">
        <w:tab/>
        <w:t>(ii)</w:t>
      </w:r>
      <w:r w:rsidRPr="001B0801">
        <w:tab/>
        <w:t>low</w:t>
      </w:r>
      <w:r w:rsidR="001B0801">
        <w:noBreakHyphen/>
      </w:r>
      <w:r w:rsidRPr="001B0801">
        <w:t>means care recipients or supported residents;</w:t>
      </w:r>
    </w:p>
    <w:p w:rsidR="009006C5" w:rsidRPr="001B0801" w:rsidRDefault="009006C5" w:rsidP="009006C5">
      <w:pPr>
        <w:pStyle w:val="paragraph"/>
      </w:pPr>
      <w:r w:rsidRPr="001B0801">
        <w:tab/>
        <w:t>(b)</w:t>
      </w:r>
      <w:r w:rsidRPr="001B0801">
        <w:tab/>
        <w:t>care recipients who are:</w:t>
      </w:r>
    </w:p>
    <w:p w:rsidR="009006C5" w:rsidRPr="001B0801" w:rsidRDefault="009006C5" w:rsidP="009006C5">
      <w:pPr>
        <w:pStyle w:val="paragraphsub"/>
      </w:pPr>
      <w:r w:rsidRPr="001B0801">
        <w:tab/>
        <w:t>(i)</w:t>
      </w:r>
      <w:r w:rsidRPr="001B0801">
        <w:tab/>
        <w:t>assisted residents; or</w:t>
      </w:r>
    </w:p>
    <w:p w:rsidR="009006C5" w:rsidRPr="001B0801" w:rsidRDefault="009006C5" w:rsidP="009006C5">
      <w:pPr>
        <w:pStyle w:val="paragraphsub"/>
      </w:pPr>
      <w:r w:rsidRPr="001B0801">
        <w:tab/>
        <w:t>(ii)</w:t>
      </w:r>
      <w:r w:rsidRPr="001B0801">
        <w:tab/>
        <w:t>concessional residents; or</w:t>
      </w:r>
    </w:p>
    <w:p w:rsidR="009006C5" w:rsidRPr="001B0801" w:rsidRDefault="009006C5" w:rsidP="009006C5">
      <w:pPr>
        <w:pStyle w:val="paragraphsub"/>
      </w:pPr>
      <w:r w:rsidRPr="001B0801">
        <w:tab/>
        <w:t>(iii)</w:t>
      </w:r>
      <w:r w:rsidRPr="001B0801">
        <w:tab/>
        <w:t>low</w:t>
      </w:r>
      <w:r w:rsidR="001B0801">
        <w:noBreakHyphen/>
      </w:r>
      <w:r w:rsidRPr="001B0801">
        <w:t>means care recipients; or</w:t>
      </w:r>
    </w:p>
    <w:p w:rsidR="009006C5" w:rsidRPr="001B0801" w:rsidRDefault="009006C5" w:rsidP="009006C5">
      <w:pPr>
        <w:pStyle w:val="paragraphsub"/>
      </w:pPr>
      <w:r w:rsidRPr="001B0801">
        <w:tab/>
        <w:t>(iv)</w:t>
      </w:r>
      <w:r w:rsidRPr="001B0801">
        <w:tab/>
        <w:t>supported residents.</w:t>
      </w:r>
    </w:p>
    <w:p w:rsidR="009006C5" w:rsidRPr="001B0801" w:rsidRDefault="009006C5" w:rsidP="009006C5">
      <w:pPr>
        <w:pStyle w:val="notetext"/>
      </w:pPr>
      <w:r w:rsidRPr="001B0801">
        <w:t>Note:</w:t>
      </w:r>
      <w:r w:rsidRPr="001B0801">
        <w:tab/>
      </w:r>
      <w:r w:rsidRPr="001B0801">
        <w:rPr>
          <w:b/>
          <w:i/>
        </w:rPr>
        <w:t>New resident</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subsection"/>
      </w:pPr>
      <w:r w:rsidRPr="001B0801">
        <w:tab/>
        <w:t>(3)</w:t>
      </w:r>
      <w:r w:rsidRPr="001B0801">
        <w:tab/>
        <w:t xml:space="preserve">For </w:t>
      </w:r>
      <w:r w:rsidR="001B0801" w:rsidRPr="001B0801">
        <w:t>paragraph (</w:t>
      </w:r>
      <w:r w:rsidRPr="001B0801">
        <w:t>1)(b), a service is taken not to meet the building requirements specified in Schedule</w:t>
      </w:r>
      <w:r w:rsidR="001B0801" w:rsidRPr="001B0801">
        <w:t> </w:t>
      </w:r>
      <w:r w:rsidRPr="001B0801">
        <w:t>1 if a building forming part of the service does not meet the building requirements for a building of that kind.</w:t>
      </w:r>
    </w:p>
    <w:p w:rsidR="009006C5" w:rsidRPr="001B0801" w:rsidRDefault="009006C5" w:rsidP="009006C5">
      <w:pPr>
        <w:pStyle w:val="ActHead4"/>
      </w:pPr>
      <w:bookmarkStart w:id="40" w:name="_Toc391564895"/>
      <w:r w:rsidRPr="001B0801">
        <w:rPr>
          <w:rStyle w:val="CharSubdNo"/>
        </w:rPr>
        <w:t>Subdivision B</w:t>
      </w:r>
      <w:r w:rsidRPr="001B0801">
        <w:t>—</w:t>
      </w:r>
      <w:r w:rsidR="00A258E6" w:rsidRPr="001B0801">
        <w:rPr>
          <w:rStyle w:val="CharSubdText"/>
        </w:rPr>
        <w:t>C</w:t>
      </w:r>
      <w:r w:rsidRPr="001B0801">
        <w:rPr>
          <w:rStyle w:val="CharSubdText"/>
        </w:rPr>
        <w:t>oncessional resident supplement</w:t>
      </w:r>
      <w:bookmarkEnd w:id="40"/>
    </w:p>
    <w:p w:rsidR="009006C5" w:rsidRPr="001B0801" w:rsidRDefault="00B607B1" w:rsidP="009006C5">
      <w:pPr>
        <w:pStyle w:val="ActHead5"/>
      </w:pPr>
      <w:bookmarkStart w:id="41" w:name="_Toc391564896"/>
      <w:r w:rsidRPr="001B0801">
        <w:rPr>
          <w:rStyle w:val="CharSectno"/>
        </w:rPr>
        <w:t>20</w:t>
      </w:r>
      <w:r w:rsidR="009006C5" w:rsidRPr="001B0801">
        <w:t xml:space="preserve">  Determination of concessional resident supplement amount—other matters</w:t>
      </w:r>
      <w:bookmarkEnd w:id="41"/>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6(5)(d) of the Transitional Provisions Act, another matter on which the Minister may base a determination of different amounts (including nil amounts) of the concessional resident supplement for a care recipient who is being provided with residential care through a residential care service is whether more than 40% of new residents being provided with residential care (other than respite care) through the service are:</w:t>
      </w:r>
    </w:p>
    <w:p w:rsidR="009006C5" w:rsidRPr="001B0801" w:rsidRDefault="009006C5" w:rsidP="009006C5">
      <w:pPr>
        <w:pStyle w:val="paragraph"/>
      </w:pPr>
      <w:r w:rsidRPr="001B0801">
        <w:tab/>
        <w:t>(a)</w:t>
      </w:r>
      <w:r w:rsidRPr="001B0801">
        <w:tab/>
        <w:t>assisted residents; or</w:t>
      </w:r>
    </w:p>
    <w:p w:rsidR="009006C5" w:rsidRPr="001B0801" w:rsidRDefault="009006C5" w:rsidP="009006C5">
      <w:pPr>
        <w:pStyle w:val="paragraph"/>
      </w:pPr>
      <w:r w:rsidRPr="001B0801">
        <w:tab/>
        <w:t>(b)</w:t>
      </w:r>
      <w:r w:rsidRPr="001B0801">
        <w:tab/>
        <w:t>concessional residents; or</w:t>
      </w:r>
    </w:p>
    <w:p w:rsidR="009006C5" w:rsidRPr="001B0801" w:rsidRDefault="009006C5" w:rsidP="009006C5">
      <w:pPr>
        <w:pStyle w:val="paragraph"/>
      </w:pPr>
      <w:r w:rsidRPr="001B0801">
        <w:tab/>
        <w:t>(c)</w:t>
      </w:r>
      <w:r w:rsidRPr="001B0801">
        <w:tab/>
        <w:t>low</w:t>
      </w:r>
      <w:r w:rsidR="001B0801">
        <w:noBreakHyphen/>
      </w:r>
      <w:r w:rsidRPr="001B0801">
        <w:t>means care recipients; or</w:t>
      </w:r>
    </w:p>
    <w:p w:rsidR="009006C5" w:rsidRPr="001B0801" w:rsidRDefault="009006C5" w:rsidP="009006C5">
      <w:pPr>
        <w:pStyle w:val="paragraph"/>
      </w:pPr>
      <w:r w:rsidRPr="001B0801">
        <w:tab/>
        <w:t>(d)</w:t>
      </w:r>
      <w:r w:rsidRPr="001B0801">
        <w:tab/>
        <w:t>supported residents.</w:t>
      </w:r>
    </w:p>
    <w:p w:rsidR="009006C5" w:rsidRPr="001B0801" w:rsidRDefault="009006C5" w:rsidP="009006C5">
      <w:pPr>
        <w:pStyle w:val="notetext"/>
      </w:pPr>
      <w:r w:rsidRPr="001B0801">
        <w:t>Note:</w:t>
      </w:r>
      <w:r w:rsidRPr="001B0801">
        <w:tab/>
      </w:r>
      <w:r w:rsidRPr="001B0801">
        <w:rPr>
          <w:b/>
          <w:i/>
        </w:rPr>
        <w:t>New resident</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ActHead4"/>
      </w:pPr>
      <w:bookmarkStart w:id="42" w:name="_Toc391564897"/>
      <w:r w:rsidRPr="001B0801">
        <w:rPr>
          <w:rStyle w:val="CharSubdNo"/>
        </w:rPr>
        <w:lastRenderedPageBreak/>
        <w:t>Subdivision C</w:t>
      </w:r>
      <w:r w:rsidRPr="001B0801">
        <w:t>—</w:t>
      </w:r>
      <w:r w:rsidR="00A258E6" w:rsidRPr="001B0801">
        <w:rPr>
          <w:rStyle w:val="CharSubdText"/>
        </w:rPr>
        <w:t>C</w:t>
      </w:r>
      <w:r w:rsidRPr="001B0801">
        <w:rPr>
          <w:rStyle w:val="CharSubdText"/>
        </w:rPr>
        <w:t>harge exempt resident supplement</w:t>
      </w:r>
      <w:bookmarkEnd w:id="42"/>
    </w:p>
    <w:p w:rsidR="009006C5" w:rsidRPr="001B0801" w:rsidRDefault="00B607B1" w:rsidP="009006C5">
      <w:pPr>
        <w:pStyle w:val="ActHead5"/>
      </w:pPr>
      <w:bookmarkStart w:id="43" w:name="_Toc391564898"/>
      <w:r w:rsidRPr="001B0801">
        <w:rPr>
          <w:rStyle w:val="CharSectno"/>
        </w:rPr>
        <w:t>21</w:t>
      </w:r>
      <w:r w:rsidR="009006C5" w:rsidRPr="001B0801">
        <w:t xml:space="preserve">  Determination of charge exempt resident supplement amount—other matters</w:t>
      </w:r>
      <w:bookmarkEnd w:id="43"/>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8A(4)(c) of the Transitional Provisions Act, other matters on which the Minister may base a determination of different amounts (including nil amounts) of the charge exempt resident supplement for a care recipient who is being provided with residential care through a residential care service, and who is a pre</w:t>
      </w:r>
      <w:r w:rsidR="001B0801">
        <w:noBreakHyphen/>
      </w:r>
      <w:r w:rsidRPr="001B0801">
        <w:t>2008 reform resident, are the following:</w:t>
      </w:r>
    </w:p>
    <w:p w:rsidR="009006C5" w:rsidRPr="001B0801" w:rsidRDefault="009006C5" w:rsidP="009006C5">
      <w:pPr>
        <w:pStyle w:val="paragraph"/>
      </w:pPr>
      <w:r w:rsidRPr="001B0801">
        <w:tab/>
        <w:t>(a)</w:t>
      </w:r>
      <w:r w:rsidRPr="001B0801">
        <w:tab/>
        <w:t>the amount by which the maximum rate of concessional resident supplement is greater than $12.17 for a day;</w:t>
      </w:r>
    </w:p>
    <w:p w:rsidR="009006C5" w:rsidRPr="001B0801" w:rsidRDefault="009006C5" w:rsidP="009006C5">
      <w:pPr>
        <w:pStyle w:val="paragraph"/>
      </w:pPr>
      <w:r w:rsidRPr="001B0801">
        <w:tab/>
        <w:t>(b)</w:t>
      </w:r>
      <w:r w:rsidRPr="001B0801">
        <w:tab/>
        <w:t>if the care recipient has paid an accommodation charge as an assisted resident—the amount of the difference between the charge exempt resident supplement for a day and the rate of concessional resident supplement paid to the relevant approved provider.</w:t>
      </w:r>
    </w:p>
    <w:p w:rsidR="009006C5" w:rsidRPr="001B0801" w:rsidRDefault="00B607B1" w:rsidP="009006C5">
      <w:pPr>
        <w:pStyle w:val="ActHead5"/>
      </w:pPr>
      <w:bookmarkStart w:id="44" w:name="_Toc391564899"/>
      <w:r w:rsidRPr="001B0801">
        <w:rPr>
          <w:rStyle w:val="CharSectno"/>
        </w:rPr>
        <w:t>22</w:t>
      </w:r>
      <w:r w:rsidR="009006C5" w:rsidRPr="001B0801">
        <w:t xml:space="preserve">  Circumstances in which charge exempt resident supplement is not payable to approved provider</w:t>
      </w:r>
      <w:bookmarkEnd w:id="44"/>
    </w:p>
    <w:p w:rsidR="009006C5" w:rsidRPr="001B0801" w:rsidRDefault="009006C5" w:rsidP="009006C5">
      <w:pPr>
        <w:pStyle w:val="subsection"/>
      </w:pPr>
      <w:r w:rsidRPr="001B0801">
        <w:tab/>
        <w:t>(1)</w:t>
      </w:r>
      <w:r w:rsidRPr="001B0801">
        <w:tab/>
        <w:t>For subsection</w:t>
      </w:r>
      <w:r w:rsidR="001B0801" w:rsidRPr="001B0801">
        <w:t> </w:t>
      </w:r>
      <w:r w:rsidRPr="001B0801">
        <w:t>44</w:t>
      </w:r>
      <w:r w:rsidR="001B0801">
        <w:noBreakHyphen/>
      </w:r>
      <w:r w:rsidRPr="001B0801">
        <w:t>8A(5) of the Transitional Provisions Act, the circumstances in which the Secretary may determine that an amount of charge exempt resident supplement otherwise payable for a particular care recipient is not payable to the approved provider concerned are the following:</w:t>
      </w:r>
    </w:p>
    <w:p w:rsidR="009006C5" w:rsidRPr="001B0801" w:rsidRDefault="009006C5" w:rsidP="009006C5">
      <w:pPr>
        <w:pStyle w:val="paragraph"/>
      </w:pPr>
      <w:r w:rsidRPr="001B0801">
        <w:tab/>
        <w:t>(a)</w:t>
      </w:r>
      <w:r w:rsidRPr="001B0801">
        <w:tab/>
        <w:t>the approved provider, despite using its best endeavours, is unable to find the care recipient or, if the care recipient is deceased, the care recipient’s legal representatives or a per</w:t>
      </w:r>
      <w:r w:rsidR="00C0703C" w:rsidRPr="001B0801">
        <w:t>son specified in section</w:t>
      </w:r>
      <w:r w:rsidR="001B0801" w:rsidRPr="001B0801">
        <w:t> </w:t>
      </w:r>
      <w:r w:rsidR="00B607B1" w:rsidRPr="001B0801">
        <w:t>23</w:t>
      </w:r>
      <w:r w:rsidRPr="001B0801">
        <w:t>;</w:t>
      </w:r>
    </w:p>
    <w:p w:rsidR="009006C5" w:rsidRPr="001B0801" w:rsidRDefault="009006C5" w:rsidP="009006C5">
      <w:pPr>
        <w:pStyle w:val="paragraph"/>
      </w:pPr>
      <w:r w:rsidRPr="001B0801">
        <w:tab/>
        <w:t>(b)</w:t>
      </w:r>
      <w:r w:rsidRPr="001B0801">
        <w:tab/>
        <w:t>a sanction is imposed, under section</w:t>
      </w:r>
      <w:r w:rsidR="001B0801" w:rsidRPr="001B0801">
        <w:t> </w:t>
      </w:r>
      <w:r w:rsidRPr="001B0801">
        <w:t>66</w:t>
      </w:r>
      <w:r w:rsidR="001B0801">
        <w:noBreakHyphen/>
      </w:r>
      <w:r w:rsidRPr="001B0801">
        <w:t xml:space="preserve">1 of the </w:t>
      </w:r>
      <w:r w:rsidRPr="001B0801">
        <w:rPr>
          <w:i/>
        </w:rPr>
        <w:t>Aged Care Act 1997</w:t>
      </w:r>
      <w:r w:rsidRPr="001B0801">
        <w:t>, on the approved provider;</w:t>
      </w:r>
    </w:p>
    <w:p w:rsidR="009006C5" w:rsidRPr="001B0801" w:rsidRDefault="009006C5" w:rsidP="009006C5">
      <w:pPr>
        <w:pStyle w:val="paragraph"/>
      </w:pPr>
      <w:r w:rsidRPr="001B0801">
        <w:tab/>
        <w:t>(c)</w:t>
      </w:r>
      <w:r w:rsidRPr="001B0801">
        <w:tab/>
        <w:t>the Secretary has refunded, or will refund, the amount to an appropriate person, or to the care recipient’s estate, in accordance with paragraph</w:t>
      </w:r>
      <w:r w:rsidR="001B0801" w:rsidRPr="001B0801">
        <w:t> </w:t>
      </w:r>
      <w:r w:rsidRPr="001B0801">
        <w:t>44</w:t>
      </w:r>
      <w:r w:rsidR="001B0801">
        <w:noBreakHyphen/>
      </w:r>
      <w:r w:rsidRPr="001B0801">
        <w:t>8A(6)(b) of the Transitional Provisions Act.</w:t>
      </w:r>
    </w:p>
    <w:p w:rsidR="009006C5" w:rsidRPr="001B0801" w:rsidRDefault="009006C5" w:rsidP="009006C5">
      <w:pPr>
        <w:pStyle w:val="subsection"/>
      </w:pPr>
      <w:r w:rsidRPr="001B0801">
        <w:tab/>
        <w:t>(2)</w:t>
      </w:r>
      <w:r w:rsidRPr="001B0801">
        <w:tab/>
        <w:t>If the Secretary makes a determination under subsection</w:t>
      </w:r>
      <w:r w:rsidR="001B0801" w:rsidRPr="001B0801">
        <w:t> </w:t>
      </w:r>
      <w:r w:rsidRPr="001B0801">
        <w:t>44</w:t>
      </w:r>
      <w:r w:rsidR="001B0801">
        <w:noBreakHyphen/>
      </w:r>
      <w:r w:rsidRPr="001B0801">
        <w:t>8A(5) of the Transitional Provisions Act, the Secretary must give written notice of the determination to the approved provider.</w:t>
      </w:r>
    </w:p>
    <w:p w:rsidR="009006C5" w:rsidRPr="001B0801" w:rsidRDefault="00B607B1" w:rsidP="009006C5">
      <w:pPr>
        <w:pStyle w:val="ActHead5"/>
      </w:pPr>
      <w:bookmarkStart w:id="45" w:name="_Toc391564900"/>
      <w:r w:rsidRPr="001B0801">
        <w:rPr>
          <w:rStyle w:val="CharSectno"/>
        </w:rPr>
        <w:t>23</w:t>
      </w:r>
      <w:r w:rsidR="009006C5" w:rsidRPr="001B0801">
        <w:t xml:space="preserve">  Persons to whom charge exempt resident supplement may be paid</w:t>
      </w:r>
      <w:bookmarkEnd w:id="45"/>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8A(6)(a) of the Transitional Provisions Act, the following persons are specified in relation to a care recipient:</w:t>
      </w:r>
    </w:p>
    <w:p w:rsidR="009006C5" w:rsidRPr="001B0801" w:rsidRDefault="009006C5" w:rsidP="009006C5">
      <w:pPr>
        <w:pStyle w:val="paragraph"/>
      </w:pPr>
      <w:r w:rsidRPr="001B0801">
        <w:tab/>
        <w:t>(a)</w:t>
      </w:r>
      <w:r w:rsidRPr="001B0801">
        <w:tab/>
        <w:t>an executor of the care recipient’s estate;</w:t>
      </w:r>
    </w:p>
    <w:p w:rsidR="009006C5" w:rsidRPr="001B0801" w:rsidRDefault="009006C5" w:rsidP="009006C5">
      <w:pPr>
        <w:pStyle w:val="paragraph"/>
      </w:pPr>
      <w:r w:rsidRPr="001B0801">
        <w:tab/>
        <w:t>(b)</w:t>
      </w:r>
      <w:r w:rsidRPr="001B0801">
        <w:tab/>
        <w:t>a person appointed by a State or Territory guardianship board (however described) to deal with the care recipient’s estate;</w:t>
      </w:r>
    </w:p>
    <w:p w:rsidR="009006C5" w:rsidRPr="001B0801" w:rsidRDefault="009006C5" w:rsidP="009006C5">
      <w:pPr>
        <w:pStyle w:val="paragraph"/>
      </w:pPr>
      <w:r w:rsidRPr="001B0801">
        <w:tab/>
        <w:t>(c)</w:t>
      </w:r>
      <w:r w:rsidRPr="001B0801">
        <w:tab/>
        <w:t>an authorised nominee of the care recipient;</w:t>
      </w:r>
    </w:p>
    <w:p w:rsidR="009006C5" w:rsidRPr="001B0801" w:rsidRDefault="009006C5" w:rsidP="009006C5">
      <w:pPr>
        <w:pStyle w:val="paragraph"/>
      </w:pPr>
      <w:r w:rsidRPr="001B0801">
        <w:tab/>
        <w:t>(d)</w:t>
      </w:r>
      <w:r w:rsidRPr="001B0801">
        <w:tab/>
        <w:t>a person who holds an enduring power of attorney for the care recipient.</w:t>
      </w:r>
    </w:p>
    <w:p w:rsidR="009006C5" w:rsidRPr="001B0801" w:rsidRDefault="009006C5" w:rsidP="009006C5">
      <w:pPr>
        <w:pStyle w:val="ActHead4"/>
      </w:pPr>
      <w:bookmarkStart w:id="46" w:name="_Toc391564901"/>
      <w:r w:rsidRPr="001B0801">
        <w:rPr>
          <w:rStyle w:val="CharSubdNo"/>
        </w:rPr>
        <w:lastRenderedPageBreak/>
        <w:t>Subdivision D</w:t>
      </w:r>
      <w:r w:rsidRPr="001B0801">
        <w:t>—</w:t>
      </w:r>
      <w:r w:rsidR="00A258E6" w:rsidRPr="001B0801">
        <w:rPr>
          <w:rStyle w:val="CharSubdText"/>
        </w:rPr>
        <w:t>R</w:t>
      </w:r>
      <w:r w:rsidRPr="001B0801">
        <w:rPr>
          <w:rStyle w:val="CharSubdText"/>
        </w:rPr>
        <w:t>espite supplement</w:t>
      </w:r>
      <w:bookmarkEnd w:id="46"/>
    </w:p>
    <w:p w:rsidR="009006C5" w:rsidRPr="001B0801" w:rsidRDefault="00B607B1" w:rsidP="009006C5">
      <w:pPr>
        <w:pStyle w:val="ActHead5"/>
      </w:pPr>
      <w:bookmarkStart w:id="47" w:name="_Toc391564902"/>
      <w:r w:rsidRPr="001B0801">
        <w:rPr>
          <w:rStyle w:val="CharSectno"/>
        </w:rPr>
        <w:t>24</w:t>
      </w:r>
      <w:r w:rsidR="009006C5" w:rsidRPr="001B0801">
        <w:t xml:space="preserve">  Eligibility for respite supplement—requirements</w:t>
      </w:r>
      <w:bookmarkEnd w:id="47"/>
    </w:p>
    <w:p w:rsidR="009006C5" w:rsidRPr="001B0801" w:rsidRDefault="009006C5" w:rsidP="009006C5">
      <w:pPr>
        <w:pStyle w:val="subsection"/>
      </w:pPr>
      <w:r w:rsidRPr="001B0801">
        <w:tab/>
      </w:r>
      <w:r w:rsidRPr="001B0801">
        <w:tab/>
        <w:t>For subparagraph</w:t>
      </w:r>
      <w:r w:rsidR="001B0801" w:rsidRPr="001B0801">
        <w:t> </w:t>
      </w:r>
      <w:r w:rsidRPr="001B0801">
        <w:t>44</w:t>
      </w:r>
      <w:r w:rsidR="001B0801">
        <w:noBreakHyphen/>
      </w:r>
      <w:r w:rsidRPr="001B0801">
        <w:t xml:space="preserve">12(2)(a)(ii) of the Transitional Provisions Act, a requirement for a care recipient </w:t>
      </w:r>
      <w:r w:rsidR="00DF1025" w:rsidRPr="001B0801">
        <w:t xml:space="preserve">who is being </w:t>
      </w:r>
      <w:r w:rsidRPr="001B0801">
        <w:t>provided with residential care through a residential care service to be eligible for the respite supplement on a day is that the care recipie</w:t>
      </w:r>
      <w:r w:rsidR="00DF1025" w:rsidRPr="001B0801">
        <w:t>nt is approved</w:t>
      </w:r>
      <w:r w:rsidRPr="001B0801">
        <w:t xml:space="preserve"> under Part</w:t>
      </w:r>
      <w:r w:rsidR="001B0801" w:rsidRPr="001B0801">
        <w:t> </w:t>
      </w:r>
      <w:r w:rsidRPr="001B0801">
        <w:t xml:space="preserve">2.3 of the </w:t>
      </w:r>
      <w:r w:rsidRPr="001B0801">
        <w:rPr>
          <w:i/>
        </w:rPr>
        <w:t>Aged Care Act 1997</w:t>
      </w:r>
      <w:r w:rsidRPr="001B0801">
        <w:t xml:space="preserve"> </w:t>
      </w:r>
      <w:r w:rsidR="00DF1025" w:rsidRPr="001B0801">
        <w:t xml:space="preserve">as a recipient of </w:t>
      </w:r>
      <w:r w:rsidRPr="001B0801">
        <w:t>residential care provided as respite care.</w:t>
      </w:r>
    </w:p>
    <w:p w:rsidR="009006C5" w:rsidRPr="001B0801" w:rsidRDefault="009006C5" w:rsidP="009006C5">
      <w:pPr>
        <w:pStyle w:val="notetext"/>
      </w:pPr>
      <w:r w:rsidRPr="001B0801">
        <w:t>Note:</w:t>
      </w:r>
      <w:r w:rsidRPr="001B0801">
        <w:tab/>
        <w:t xml:space="preserve">For the approval of care recipients, see also the </w:t>
      </w:r>
      <w:r w:rsidRPr="001B0801">
        <w:rPr>
          <w:i/>
        </w:rPr>
        <w:t>Approval of Care Recipients Principles</w:t>
      </w:r>
      <w:r w:rsidR="001B0801" w:rsidRPr="001B0801">
        <w:rPr>
          <w:i/>
        </w:rPr>
        <w:t> </w:t>
      </w:r>
      <w:r w:rsidRPr="001B0801">
        <w:rPr>
          <w:i/>
        </w:rPr>
        <w:t>2014</w:t>
      </w:r>
      <w:r w:rsidRPr="001B0801">
        <w:t>.</w:t>
      </w:r>
    </w:p>
    <w:p w:rsidR="009006C5" w:rsidRPr="001B0801" w:rsidRDefault="00B607B1" w:rsidP="009006C5">
      <w:pPr>
        <w:pStyle w:val="ActHead5"/>
      </w:pPr>
      <w:bookmarkStart w:id="48" w:name="_Toc391564903"/>
      <w:r w:rsidRPr="001B0801">
        <w:rPr>
          <w:rStyle w:val="CharSectno"/>
        </w:rPr>
        <w:t>25</w:t>
      </w:r>
      <w:r w:rsidR="009006C5" w:rsidRPr="001B0801">
        <w:t xml:space="preserve">  Maximum number of days of respite care</w:t>
      </w:r>
      <w:bookmarkEnd w:id="48"/>
    </w:p>
    <w:p w:rsidR="009006C5" w:rsidRPr="001B0801" w:rsidRDefault="009006C5" w:rsidP="009006C5">
      <w:pPr>
        <w:pStyle w:val="subsection"/>
      </w:pPr>
      <w:r w:rsidRPr="001B0801">
        <w:tab/>
        <w:t>(1)</w:t>
      </w:r>
      <w:r w:rsidRPr="001B0801">
        <w:tab/>
        <w:t>For paragraph</w:t>
      </w:r>
      <w:r w:rsidR="001B0801" w:rsidRPr="001B0801">
        <w:t> </w:t>
      </w:r>
      <w:r w:rsidRPr="001B0801">
        <w:t>44</w:t>
      </w:r>
      <w:r w:rsidR="001B0801">
        <w:noBreakHyphen/>
      </w:r>
      <w:r w:rsidRPr="001B0801">
        <w:t>12(2)(c) of the Transitional Provisions Act, the number of days is:</w:t>
      </w:r>
    </w:p>
    <w:p w:rsidR="009006C5" w:rsidRPr="001B0801" w:rsidRDefault="009006C5" w:rsidP="009006C5">
      <w:pPr>
        <w:pStyle w:val="paragraph"/>
      </w:pPr>
      <w:r w:rsidRPr="001B0801">
        <w:tab/>
        <w:t>(a)</w:t>
      </w:r>
      <w:r w:rsidRPr="001B0801">
        <w:tab/>
        <w:t>63; or</w:t>
      </w:r>
    </w:p>
    <w:p w:rsidR="009006C5" w:rsidRPr="001B0801" w:rsidRDefault="009006C5" w:rsidP="009006C5">
      <w:pPr>
        <w:pStyle w:val="paragraph"/>
      </w:pPr>
      <w:r w:rsidRPr="001B0801">
        <w:tab/>
        <w:t>(b)</w:t>
      </w:r>
      <w:r w:rsidRPr="001B0801">
        <w:tab/>
        <w:t xml:space="preserve">if the Secretary has increased the number of days under </w:t>
      </w:r>
      <w:r w:rsidR="001B0801" w:rsidRPr="001B0801">
        <w:t>subsection (</w:t>
      </w:r>
      <w:r w:rsidRPr="001B0801">
        <w:t>2)—the number of days as so increased (or as most recently increased).</w:t>
      </w:r>
    </w:p>
    <w:p w:rsidR="009006C5" w:rsidRPr="001B0801" w:rsidRDefault="009006C5" w:rsidP="009006C5">
      <w:pPr>
        <w:pStyle w:val="subsection"/>
      </w:pPr>
      <w:r w:rsidRPr="001B0801">
        <w:tab/>
        <w:t>(2)</w:t>
      </w:r>
      <w:r w:rsidRPr="001B0801">
        <w:tab/>
        <w:t>The Secretary may increase the number of days on which a care recipient can be provided with residential care as respite care during a financial year by up to 21 if the Secretary considers that an increase in the number of days is necessary because of any of the following:</w:t>
      </w:r>
    </w:p>
    <w:p w:rsidR="009006C5" w:rsidRPr="001B0801" w:rsidRDefault="009006C5" w:rsidP="009006C5">
      <w:pPr>
        <w:pStyle w:val="paragraph"/>
      </w:pPr>
      <w:r w:rsidRPr="001B0801">
        <w:tab/>
        <w:t>(a)</w:t>
      </w:r>
      <w:r w:rsidRPr="001B0801">
        <w:tab/>
        <w:t>carer stress;</w:t>
      </w:r>
    </w:p>
    <w:p w:rsidR="009006C5" w:rsidRPr="001B0801" w:rsidRDefault="009006C5" w:rsidP="009006C5">
      <w:pPr>
        <w:pStyle w:val="paragraph"/>
      </w:pPr>
      <w:r w:rsidRPr="001B0801">
        <w:tab/>
        <w:t>(b)</w:t>
      </w:r>
      <w:r w:rsidRPr="001B0801">
        <w:tab/>
        <w:t>severity of the care recipient’s condition;</w:t>
      </w:r>
    </w:p>
    <w:p w:rsidR="009006C5" w:rsidRPr="001B0801" w:rsidRDefault="009006C5" w:rsidP="009006C5">
      <w:pPr>
        <w:pStyle w:val="paragraph"/>
      </w:pPr>
      <w:r w:rsidRPr="001B0801">
        <w:tab/>
        <w:t>(c)</w:t>
      </w:r>
      <w:r w:rsidRPr="001B0801">
        <w:tab/>
        <w:t>absence of the care recipient’s carer;</w:t>
      </w:r>
    </w:p>
    <w:p w:rsidR="009006C5" w:rsidRPr="001B0801" w:rsidRDefault="009006C5" w:rsidP="009006C5">
      <w:pPr>
        <w:pStyle w:val="paragraph"/>
      </w:pPr>
      <w:r w:rsidRPr="001B0801">
        <w:tab/>
        <w:t>(d)</w:t>
      </w:r>
      <w:r w:rsidRPr="001B0801">
        <w:tab/>
        <w:t>any other relevant matter.</w:t>
      </w:r>
    </w:p>
    <w:p w:rsidR="009006C5" w:rsidRPr="001B0801" w:rsidRDefault="009006C5" w:rsidP="009006C5">
      <w:pPr>
        <w:pStyle w:val="subsection"/>
      </w:pPr>
      <w:r w:rsidRPr="001B0801">
        <w:tab/>
        <w:t>(3)</w:t>
      </w:r>
      <w:r w:rsidRPr="001B0801">
        <w:tab/>
        <w:t xml:space="preserve">An increase under </w:t>
      </w:r>
      <w:r w:rsidR="001B0801" w:rsidRPr="001B0801">
        <w:t>subsection (</w:t>
      </w:r>
      <w:r w:rsidRPr="001B0801">
        <w:t>2) may be made more than once in a financial year.</w:t>
      </w:r>
    </w:p>
    <w:p w:rsidR="009006C5" w:rsidRPr="001B0801" w:rsidRDefault="00B607B1" w:rsidP="009006C5">
      <w:pPr>
        <w:pStyle w:val="ActHead5"/>
      </w:pPr>
      <w:bookmarkStart w:id="49" w:name="_Toc391564904"/>
      <w:r w:rsidRPr="001B0801">
        <w:rPr>
          <w:rStyle w:val="CharSectno"/>
        </w:rPr>
        <w:t>26</w:t>
      </w:r>
      <w:r w:rsidR="009006C5" w:rsidRPr="001B0801">
        <w:t xml:space="preserve">  Determination of respite supplement amount—other matters</w:t>
      </w:r>
      <w:bookmarkEnd w:id="49"/>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12(4)(f) of the Transitional Provisions Act, other matters on which the Minister may base a determination of different amounts (including nil amounts) of the respite supplement for a care recipient who is being provided with residential care through a residential care service are the following:</w:t>
      </w:r>
    </w:p>
    <w:p w:rsidR="009006C5" w:rsidRPr="001B0801" w:rsidRDefault="009006C5" w:rsidP="009006C5">
      <w:pPr>
        <w:pStyle w:val="paragraph"/>
      </w:pPr>
      <w:r w:rsidRPr="001B0801">
        <w:tab/>
        <w:t>(a)</w:t>
      </w:r>
      <w:r w:rsidRPr="001B0801">
        <w:tab/>
        <w:t>whether the service provides a greater or lesser proportion of care to recipients of respite care than that (if any) specified in the conditions attached to the allocation of places to the approved provider of the service;</w:t>
      </w:r>
    </w:p>
    <w:p w:rsidR="009006C5" w:rsidRPr="001B0801" w:rsidRDefault="009006C5" w:rsidP="009006C5">
      <w:pPr>
        <w:pStyle w:val="paragraph"/>
      </w:pPr>
      <w:r w:rsidRPr="001B0801">
        <w:tab/>
        <w:t>(b)</w:t>
      </w:r>
      <w:r w:rsidRPr="001B0801">
        <w:tab/>
        <w:t>the time when the care recipient entered the service.</w:t>
      </w:r>
    </w:p>
    <w:p w:rsidR="009006C5" w:rsidRPr="001B0801" w:rsidRDefault="009006C5" w:rsidP="009006C5">
      <w:pPr>
        <w:pStyle w:val="ActHead4"/>
      </w:pPr>
      <w:bookmarkStart w:id="50" w:name="_Toc391564905"/>
      <w:r w:rsidRPr="001B0801">
        <w:rPr>
          <w:rStyle w:val="CharSubdNo"/>
        </w:rPr>
        <w:t>Subdivision E</w:t>
      </w:r>
      <w:r w:rsidRPr="001B0801">
        <w:t>—</w:t>
      </w:r>
      <w:r w:rsidR="00A258E6" w:rsidRPr="001B0801">
        <w:rPr>
          <w:rStyle w:val="CharSubdText"/>
        </w:rPr>
        <w:t>O</w:t>
      </w:r>
      <w:r w:rsidRPr="001B0801">
        <w:rPr>
          <w:rStyle w:val="CharSubdText"/>
        </w:rPr>
        <w:t>xygen supplement</w:t>
      </w:r>
      <w:bookmarkEnd w:id="50"/>
    </w:p>
    <w:p w:rsidR="009006C5" w:rsidRPr="001B0801" w:rsidRDefault="00B607B1" w:rsidP="009006C5">
      <w:pPr>
        <w:pStyle w:val="ActHead5"/>
      </w:pPr>
      <w:bookmarkStart w:id="51" w:name="_Toc391564906"/>
      <w:r w:rsidRPr="001B0801">
        <w:rPr>
          <w:rStyle w:val="CharSectno"/>
        </w:rPr>
        <w:t>27</w:t>
      </w:r>
      <w:r w:rsidR="009006C5" w:rsidRPr="001B0801">
        <w:t xml:space="preserve">  Circumstances relating to provision of oxygen</w:t>
      </w:r>
      <w:bookmarkEnd w:id="51"/>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13(1)(c) of the Transitional Provisions Act, the circumstances for the provision of oxygen to a care recipient provided with residential care through a residential care service are as follows:</w:t>
      </w:r>
    </w:p>
    <w:p w:rsidR="009006C5" w:rsidRPr="001B0801" w:rsidRDefault="009006C5" w:rsidP="009006C5">
      <w:pPr>
        <w:pStyle w:val="paragraph"/>
      </w:pPr>
      <w:r w:rsidRPr="001B0801">
        <w:lastRenderedPageBreak/>
        <w:tab/>
        <w:t>(a)</w:t>
      </w:r>
      <w:r w:rsidRPr="001B0801">
        <w:tab/>
        <w:t>the materials and equipment used by the residential care service to provide the oxygen must be hired, temporarily obtained or owned by the residential care service;</w:t>
      </w:r>
    </w:p>
    <w:p w:rsidR="009006C5" w:rsidRPr="001B0801" w:rsidRDefault="009006C5" w:rsidP="009006C5">
      <w:pPr>
        <w:pStyle w:val="paragraph"/>
      </w:pPr>
      <w:r w:rsidRPr="001B0801">
        <w:tab/>
        <w:t>(b)</w:t>
      </w:r>
      <w:r w:rsidRPr="001B0801">
        <w:tab/>
        <w:t>the oxygen must not be provided:</w:t>
      </w:r>
    </w:p>
    <w:p w:rsidR="009006C5" w:rsidRPr="001B0801" w:rsidRDefault="009006C5" w:rsidP="009006C5">
      <w:pPr>
        <w:pStyle w:val="paragraphsub"/>
      </w:pPr>
      <w:r w:rsidRPr="001B0801">
        <w:tab/>
        <w:t>(i)</w:t>
      </w:r>
      <w:r w:rsidRPr="001B0801">
        <w:tab/>
        <w:t>because of a medical emergency; or</w:t>
      </w:r>
    </w:p>
    <w:p w:rsidR="009006C5" w:rsidRPr="001B0801" w:rsidRDefault="009006C5" w:rsidP="009006C5">
      <w:pPr>
        <w:pStyle w:val="paragraphsub"/>
      </w:pPr>
      <w:r w:rsidRPr="001B0801">
        <w:tab/>
        <w:t>(ii)</w:t>
      </w:r>
      <w:r w:rsidRPr="001B0801">
        <w:tab/>
        <w:t>on a short</w:t>
      </w:r>
      <w:r w:rsidR="001B0801">
        <w:noBreakHyphen/>
      </w:r>
      <w:r w:rsidRPr="001B0801">
        <w:t>term or episodic basis;</w:t>
      </w:r>
    </w:p>
    <w:p w:rsidR="009006C5" w:rsidRPr="001B0801" w:rsidRDefault="009006C5" w:rsidP="009006C5">
      <w:pPr>
        <w:pStyle w:val="paragraph"/>
      </w:pPr>
      <w:r w:rsidRPr="001B0801">
        <w:tab/>
        <w:t>(c)</w:t>
      </w:r>
      <w:r w:rsidRPr="001B0801">
        <w:tab/>
        <w:t>a medical practitioner must have certified, in writing, that the care recipient has a continual need for the provision of oxygen;</w:t>
      </w:r>
    </w:p>
    <w:p w:rsidR="009006C5" w:rsidRPr="001B0801" w:rsidRDefault="009006C5" w:rsidP="009006C5">
      <w:pPr>
        <w:pStyle w:val="paragraph"/>
      </w:pPr>
      <w:r w:rsidRPr="001B0801">
        <w:tab/>
        <w:t>(d)</w:t>
      </w:r>
      <w:r w:rsidRPr="001B0801">
        <w:tab/>
        <w:t>the oxygen must be provided in the most economical way available, taking into account the medical needs of the care recipient.</w:t>
      </w:r>
    </w:p>
    <w:p w:rsidR="009006C5" w:rsidRPr="001B0801" w:rsidRDefault="009006C5" w:rsidP="009006C5">
      <w:pPr>
        <w:pStyle w:val="ActHead4"/>
      </w:pPr>
      <w:bookmarkStart w:id="52" w:name="_Toc391564907"/>
      <w:r w:rsidRPr="001B0801">
        <w:rPr>
          <w:rStyle w:val="CharSubdNo"/>
        </w:rPr>
        <w:t>Subdivision F</w:t>
      </w:r>
      <w:r w:rsidRPr="001B0801">
        <w:t>—</w:t>
      </w:r>
      <w:r w:rsidR="00A258E6" w:rsidRPr="001B0801">
        <w:rPr>
          <w:rStyle w:val="CharSubdText"/>
        </w:rPr>
        <w:t>E</w:t>
      </w:r>
      <w:r w:rsidRPr="001B0801">
        <w:rPr>
          <w:rStyle w:val="CharSubdText"/>
        </w:rPr>
        <w:t>nteral feeding supplement</w:t>
      </w:r>
      <w:bookmarkEnd w:id="52"/>
    </w:p>
    <w:p w:rsidR="009006C5" w:rsidRPr="001B0801" w:rsidRDefault="00B607B1" w:rsidP="009006C5">
      <w:pPr>
        <w:pStyle w:val="ActHead5"/>
      </w:pPr>
      <w:bookmarkStart w:id="53" w:name="_Toc391564908"/>
      <w:r w:rsidRPr="001B0801">
        <w:rPr>
          <w:rStyle w:val="CharSectno"/>
        </w:rPr>
        <w:t>28</w:t>
      </w:r>
      <w:r w:rsidR="009006C5" w:rsidRPr="001B0801">
        <w:t xml:space="preserve">  Circumstances relating to provision of enteral feeding</w:t>
      </w:r>
      <w:bookmarkEnd w:id="53"/>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14(1)(c) of the Transitional Provisions Act, the circumstances for the provision of enteral feeding to a care recipient provided with residential care through a residential care service are as follows:</w:t>
      </w:r>
    </w:p>
    <w:p w:rsidR="009006C5" w:rsidRPr="001B0801" w:rsidRDefault="009006C5" w:rsidP="009006C5">
      <w:pPr>
        <w:pStyle w:val="paragraph"/>
      </w:pPr>
      <w:r w:rsidRPr="001B0801">
        <w:tab/>
        <w:t>(a)</w:t>
      </w:r>
      <w:r w:rsidRPr="001B0801">
        <w:tab/>
        <w:t>a medical practitioner must have certified, in writing, that the care recipient has a medical need for enteral feeding;</w:t>
      </w:r>
    </w:p>
    <w:p w:rsidR="009006C5" w:rsidRPr="001B0801" w:rsidRDefault="009006C5" w:rsidP="009006C5">
      <w:pPr>
        <w:pStyle w:val="paragraph"/>
        <w:rPr>
          <w:lang w:eastAsia="en-US"/>
        </w:rPr>
      </w:pPr>
      <w:r w:rsidRPr="001B0801">
        <w:tab/>
        <w:t>(b)</w:t>
      </w:r>
      <w:r w:rsidRPr="001B0801">
        <w:tab/>
      </w:r>
      <w:r w:rsidRPr="001B0801">
        <w:rPr>
          <w:lang w:eastAsia="en-US"/>
        </w:rPr>
        <w:t>the care recipient must have been given a liquid dietary formula (not including food supplements or any supplementary feeding connected with the administration of the dietary formula) administered by a nasogastric, gastrostomy or jejeunostomy feeding method;</w:t>
      </w:r>
    </w:p>
    <w:p w:rsidR="009006C5" w:rsidRPr="001B0801" w:rsidRDefault="009006C5" w:rsidP="009006C5">
      <w:pPr>
        <w:pStyle w:val="paragraph"/>
      </w:pPr>
      <w:r w:rsidRPr="001B0801">
        <w:tab/>
        <w:t>(c)</w:t>
      </w:r>
      <w:r w:rsidRPr="001B0801">
        <w:tab/>
        <w:t>a medical practitioner or dietician must have certified, in writing, that the dietary formula is a nutritionally complete formula;</w:t>
      </w:r>
    </w:p>
    <w:p w:rsidR="009006C5" w:rsidRPr="001B0801" w:rsidRDefault="009006C5" w:rsidP="009006C5">
      <w:pPr>
        <w:pStyle w:val="paragraph"/>
      </w:pPr>
      <w:r w:rsidRPr="001B0801">
        <w:tab/>
        <w:t>(d)</w:t>
      </w:r>
      <w:r w:rsidRPr="001B0801">
        <w:tab/>
        <w:t>the enteral feeding must not be intermittent or supplementary enteral feeding given in addition to oral feeding;</w:t>
      </w:r>
    </w:p>
    <w:p w:rsidR="009006C5" w:rsidRPr="001B0801" w:rsidRDefault="009006C5" w:rsidP="009006C5">
      <w:pPr>
        <w:pStyle w:val="paragraph"/>
      </w:pPr>
      <w:r w:rsidRPr="001B0801">
        <w:tab/>
        <w:t>(e)</w:t>
      </w:r>
      <w:r w:rsidRPr="001B0801">
        <w:tab/>
        <w:t>the enteral feeding must be provided in the most economical way available, taking into account the medical needs of the care recipient.</w:t>
      </w:r>
    </w:p>
    <w:p w:rsidR="009006C5" w:rsidRPr="001B0801" w:rsidRDefault="009006C5" w:rsidP="009006C5">
      <w:pPr>
        <w:pStyle w:val="ActHead3"/>
        <w:pageBreakBefore/>
      </w:pPr>
      <w:bookmarkStart w:id="54" w:name="_Toc391564909"/>
      <w:r w:rsidRPr="001B0801">
        <w:rPr>
          <w:rStyle w:val="CharDivNo"/>
        </w:rPr>
        <w:lastRenderedPageBreak/>
        <w:t>Division</w:t>
      </w:r>
      <w:r w:rsidR="001B0801" w:rsidRPr="001B0801">
        <w:rPr>
          <w:rStyle w:val="CharDivNo"/>
        </w:rPr>
        <w:t> </w:t>
      </w:r>
      <w:r w:rsidRPr="001B0801">
        <w:rPr>
          <w:rStyle w:val="CharDivNo"/>
        </w:rPr>
        <w:t>4</w:t>
      </w:r>
      <w:r w:rsidRPr="001B0801">
        <w:t>—</w:t>
      </w:r>
      <w:r w:rsidRPr="001B0801">
        <w:rPr>
          <w:rStyle w:val="CharDivText"/>
        </w:rPr>
        <w:t>Additional primary supplements</w:t>
      </w:r>
      <w:bookmarkEnd w:id="54"/>
    </w:p>
    <w:p w:rsidR="009006C5" w:rsidRPr="001B0801" w:rsidRDefault="00B607B1" w:rsidP="009006C5">
      <w:pPr>
        <w:pStyle w:val="ActHead5"/>
      </w:pPr>
      <w:bookmarkStart w:id="55" w:name="_Toc391564910"/>
      <w:r w:rsidRPr="001B0801">
        <w:rPr>
          <w:rStyle w:val="CharSectno"/>
        </w:rPr>
        <w:t>29</w:t>
      </w:r>
      <w:r w:rsidR="009006C5" w:rsidRPr="001B0801">
        <w:t xml:space="preserve">  Purpose of this Division</w:t>
      </w:r>
      <w:bookmarkEnd w:id="55"/>
    </w:p>
    <w:p w:rsidR="009006C5" w:rsidRPr="001B0801" w:rsidRDefault="009006C5" w:rsidP="009006C5">
      <w:pPr>
        <w:pStyle w:val="subsection"/>
      </w:pPr>
      <w:r w:rsidRPr="001B0801">
        <w:tab/>
      </w:r>
      <w:r w:rsidRPr="001B0801">
        <w:tab/>
        <w:t>For subsections</w:t>
      </w:r>
      <w:r w:rsidR="001B0801" w:rsidRPr="001B0801">
        <w:t> </w:t>
      </w:r>
      <w:r w:rsidRPr="001B0801">
        <w:t>44</w:t>
      </w:r>
      <w:r w:rsidR="001B0801">
        <w:noBreakHyphen/>
      </w:r>
      <w:r w:rsidRPr="001B0801">
        <w:t>16(1) and (2), this Division provides for additional primary supplements and specifies, for each supplement, the circumstances in which the supplement will apply to a care recipient in respect of a payment period.</w:t>
      </w:r>
    </w:p>
    <w:p w:rsidR="009006C5" w:rsidRPr="001B0801" w:rsidRDefault="009006C5" w:rsidP="009006C5">
      <w:pPr>
        <w:pStyle w:val="ActHead4"/>
      </w:pPr>
      <w:bookmarkStart w:id="56" w:name="_Toc391564911"/>
      <w:r w:rsidRPr="001B0801">
        <w:rPr>
          <w:rStyle w:val="CharSubdNo"/>
        </w:rPr>
        <w:t>Subdivision A</w:t>
      </w:r>
      <w:r w:rsidRPr="001B0801">
        <w:t>—</w:t>
      </w:r>
      <w:r w:rsidR="00A258E6" w:rsidRPr="001B0801">
        <w:rPr>
          <w:rStyle w:val="CharSubdText"/>
        </w:rPr>
        <w:t>P</w:t>
      </w:r>
      <w:r w:rsidRPr="001B0801">
        <w:rPr>
          <w:rStyle w:val="CharSubdText"/>
        </w:rPr>
        <w:t>ayroll tax supplement</w:t>
      </w:r>
      <w:bookmarkEnd w:id="56"/>
    </w:p>
    <w:p w:rsidR="009006C5" w:rsidRPr="001B0801" w:rsidRDefault="00B607B1" w:rsidP="009006C5">
      <w:pPr>
        <w:pStyle w:val="ActHead5"/>
      </w:pPr>
      <w:bookmarkStart w:id="57" w:name="_Toc391564912"/>
      <w:r w:rsidRPr="001B0801">
        <w:rPr>
          <w:rStyle w:val="CharSectno"/>
        </w:rPr>
        <w:t>30</w:t>
      </w:r>
      <w:r w:rsidR="009006C5" w:rsidRPr="001B0801">
        <w:t xml:space="preserve">  </w:t>
      </w:r>
      <w:r w:rsidR="00A258E6" w:rsidRPr="001B0801">
        <w:t>P</w:t>
      </w:r>
      <w:r w:rsidR="009006C5" w:rsidRPr="001B0801">
        <w:t>ayroll tax supplement</w:t>
      </w:r>
      <w:bookmarkEnd w:id="57"/>
    </w:p>
    <w:p w:rsidR="009006C5" w:rsidRPr="001B0801" w:rsidRDefault="009006C5" w:rsidP="009006C5">
      <w:pPr>
        <w:pStyle w:val="subsection"/>
      </w:pPr>
      <w:r w:rsidRPr="001B0801">
        <w:tab/>
      </w:r>
      <w:r w:rsidRPr="001B0801">
        <w:tab/>
        <w:t xml:space="preserve">The payroll tax supplement for a care recipient in respect of a payment period </w:t>
      </w:r>
      <w:r w:rsidR="00875EF0" w:rsidRPr="001B0801">
        <w:t>ending on or before 31</w:t>
      </w:r>
      <w:r w:rsidR="001B0801" w:rsidRPr="001B0801">
        <w:t> </w:t>
      </w:r>
      <w:r w:rsidR="00875EF0" w:rsidRPr="001B0801">
        <w:t xml:space="preserve">December 2014 </w:t>
      </w:r>
      <w:r w:rsidRPr="001B0801">
        <w:t>is the sum of all the payroll tax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(including care provided as respite care) through the residential care service in question; and</w:t>
      </w:r>
    </w:p>
    <w:p w:rsidR="009006C5" w:rsidRPr="001B0801" w:rsidRDefault="009006C5" w:rsidP="009006C5">
      <w:pPr>
        <w:pStyle w:val="paragraph"/>
      </w:pPr>
      <w:r w:rsidRPr="001B0801">
        <w:tab/>
        <w:t>(b)</w:t>
      </w:r>
      <w:r w:rsidRPr="001B0801">
        <w:tab/>
        <w:t>for a care recipient provided with care, other than as respite care—the care recipient’s classification level is not:</w:t>
      </w:r>
    </w:p>
    <w:p w:rsidR="009006C5" w:rsidRPr="001B0801" w:rsidRDefault="009006C5" w:rsidP="009006C5">
      <w:pPr>
        <w:pStyle w:val="paragraphsub"/>
      </w:pPr>
      <w:r w:rsidRPr="001B0801">
        <w:tab/>
        <w:t>(i)</w:t>
      </w:r>
      <w:r w:rsidRPr="001B0801">
        <w:tab/>
        <w:t>for a care recipient with an RCS classification—classification level 8; or</w:t>
      </w:r>
    </w:p>
    <w:p w:rsidR="009006C5" w:rsidRPr="001B0801" w:rsidRDefault="009006C5" w:rsidP="009006C5">
      <w:pPr>
        <w:pStyle w:val="paragraphsub"/>
      </w:pPr>
      <w:r w:rsidRPr="001B0801">
        <w:tab/>
        <w:t>(ii)</w:t>
      </w:r>
      <w:r w:rsidRPr="001B0801">
        <w:tab/>
        <w:t>for a care recipient with an ACFI classification—the lowest applicable classification level; and</w:t>
      </w:r>
    </w:p>
    <w:p w:rsidR="009006C5" w:rsidRPr="001B0801" w:rsidRDefault="009006C5" w:rsidP="009006C5">
      <w:pPr>
        <w:pStyle w:val="paragraph"/>
      </w:pPr>
      <w:r w:rsidRPr="001B0801">
        <w:tab/>
        <w:t>(c)</w:t>
      </w:r>
      <w:r w:rsidRPr="001B0801">
        <w:tab/>
        <w:t>the residential care service met the requirements for eligibility for payroll</w:t>
      </w:r>
      <w:r w:rsidR="00C0703C" w:rsidRPr="001B0801">
        <w:t xml:space="preserve"> tax supplement under section</w:t>
      </w:r>
      <w:r w:rsidR="001B0801" w:rsidRPr="001B0801">
        <w:t> </w:t>
      </w:r>
      <w:r w:rsidR="00B607B1" w:rsidRPr="001B0801">
        <w:t>31</w:t>
      </w:r>
      <w:r w:rsidRPr="001B0801">
        <w:t>.</w:t>
      </w:r>
    </w:p>
    <w:p w:rsidR="009006C5" w:rsidRPr="001B0801" w:rsidRDefault="009006C5" w:rsidP="009006C5">
      <w:pPr>
        <w:pStyle w:val="notetext"/>
      </w:pPr>
      <w:r w:rsidRPr="001B0801">
        <w:t>Note 1:</w:t>
      </w:r>
      <w:r w:rsidRPr="001B0801">
        <w:tab/>
      </w:r>
      <w:r w:rsidRPr="001B0801">
        <w:rPr>
          <w:b/>
          <w:i/>
        </w:rPr>
        <w:t>RCS classification</w:t>
      </w:r>
      <w:r w:rsidRPr="001B0801">
        <w:t xml:space="preserve"> and </w:t>
      </w:r>
      <w:r w:rsidRPr="001B0801">
        <w:rPr>
          <w:b/>
          <w:i/>
        </w:rPr>
        <w:t>ACFI classification</w:t>
      </w:r>
      <w:r w:rsidRPr="001B0801">
        <w:t xml:space="preserve"> are defined in section</w:t>
      </w:r>
      <w:r w:rsidR="001B0801" w:rsidRPr="001B0801">
        <w:t> </w:t>
      </w:r>
      <w:r w:rsidR="00B607B1" w:rsidRPr="001B0801">
        <w:t>4</w:t>
      </w:r>
      <w:r w:rsidRPr="001B0801">
        <w:t>.</w:t>
      </w:r>
    </w:p>
    <w:p w:rsidR="009006C5" w:rsidRPr="001B0801" w:rsidRDefault="009006C5" w:rsidP="009006C5">
      <w:pPr>
        <w:pStyle w:val="notetext"/>
      </w:pPr>
      <w:r w:rsidRPr="001B0801">
        <w:t>Note 2:</w:t>
      </w:r>
      <w:r w:rsidRPr="001B0801">
        <w:tab/>
      </w:r>
      <w:r w:rsidRPr="001B0801">
        <w:rPr>
          <w:b/>
          <w:i/>
        </w:rPr>
        <w:t>Lowest applicable classification level</w:t>
      </w:r>
      <w:r w:rsidRPr="001B0801">
        <w:t xml:space="preserve"> is defined in the Dictionary to the Transitional Provisions Act (see also the </w:t>
      </w:r>
      <w:r w:rsidRPr="001B0801">
        <w:rPr>
          <w:i/>
        </w:rPr>
        <w:t>Classification Principles</w:t>
      </w:r>
      <w:r w:rsidR="001B0801" w:rsidRPr="001B0801">
        <w:rPr>
          <w:i/>
        </w:rPr>
        <w:t> </w:t>
      </w:r>
      <w:r w:rsidRPr="001B0801">
        <w:rPr>
          <w:i/>
        </w:rPr>
        <w:t>2014</w:t>
      </w:r>
      <w:r w:rsidRPr="001B0801">
        <w:t>).</w:t>
      </w:r>
    </w:p>
    <w:p w:rsidR="009006C5" w:rsidRPr="001B0801" w:rsidRDefault="00B607B1" w:rsidP="009006C5">
      <w:pPr>
        <w:pStyle w:val="ActHead5"/>
      </w:pPr>
      <w:bookmarkStart w:id="58" w:name="_Toc391564913"/>
      <w:r w:rsidRPr="001B0801">
        <w:rPr>
          <w:rStyle w:val="CharSectno"/>
        </w:rPr>
        <w:t>31</w:t>
      </w:r>
      <w:r w:rsidR="009006C5" w:rsidRPr="001B0801">
        <w:t xml:space="preserve">  Eligibility for payroll tax supplement</w:t>
      </w:r>
      <w:bookmarkEnd w:id="58"/>
    </w:p>
    <w:p w:rsidR="009006C5" w:rsidRPr="001B0801" w:rsidRDefault="009006C5" w:rsidP="009006C5">
      <w:pPr>
        <w:pStyle w:val="subsection"/>
      </w:pPr>
      <w:r w:rsidRPr="001B0801">
        <w:tab/>
        <w:t>(1)</w:t>
      </w:r>
      <w:r w:rsidRPr="001B0801">
        <w:tab/>
        <w:t xml:space="preserve">A residential care service meets the requirements for eligibility for a payroll tax supplement on a day </w:t>
      </w:r>
      <w:r w:rsidR="00875EF0" w:rsidRPr="001B0801">
        <w:t>in a payment period ending on or before 31</w:t>
      </w:r>
      <w:r w:rsidR="001B0801" w:rsidRPr="001B0801">
        <w:t> </w:t>
      </w:r>
      <w:r w:rsidR="00875EF0" w:rsidRPr="001B0801">
        <w:t xml:space="preserve">December 2014 </w:t>
      </w:r>
      <w:r w:rsidRPr="001B0801">
        <w:t>if the approved provider has satisfied the Secretary that:</w:t>
      </w:r>
    </w:p>
    <w:p w:rsidR="009006C5" w:rsidRPr="001B0801" w:rsidRDefault="009006C5" w:rsidP="009006C5">
      <w:pPr>
        <w:pStyle w:val="paragraph"/>
      </w:pPr>
      <w:r w:rsidRPr="001B0801">
        <w:tab/>
        <w:t>(a)</w:t>
      </w:r>
      <w:r w:rsidRPr="001B0801">
        <w:tab/>
        <w:t>if the approved provider is a registered entity—the approved provider incurred a payroll tax liability in respect of the payment period that is payable to a State or Territory revenue office (however described) with which it is registered for the purposes of paying payroll tax; and</w:t>
      </w:r>
    </w:p>
    <w:p w:rsidR="009006C5" w:rsidRPr="001B0801" w:rsidRDefault="009006C5" w:rsidP="009006C5">
      <w:pPr>
        <w:pStyle w:val="paragraph"/>
      </w:pPr>
      <w:r w:rsidRPr="001B0801">
        <w:tab/>
        <w:t>(b)</w:t>
      </w:r>
      <w:r w:rsidRPr="001B0801">
        <w:tab/>
        <w:t>if the approved provider is a non</w:t>
      </w:r>
      <w:r w:rsidR="001B0801">
        <w:noBreakHyphen/>
      </w:r>
      <w:r w:rsidRPr="001B0801">
        <w:t>registered entity:</w:t>
      </w:r>
    </w:p>
    <w:p w:rsidR="009006C5" w:rsidRPr="001B0801" w:rsidRDefault="009006C5" w:rsidP="009006C5">
      <w:pPr>
        <w:pStyle w:val="paragraphsub"/>
      </w:pPr>
      <w:r w:rsidRPr="001B0801">
        <w:tab/>
        <w:t>(i)</w:t>
      </w:r>
      <w:r w:rsidRPr="001B0801">
        <w:tab/>
        <w:t>the approved provider received, from a registered entity, an invoice including a cost breakdown showing, for the services provided, a salary and wages component and a payroll tax component; and</w:t>
      </w:r>
    </w:p>
    <w:p w:rsidR="009006C5" w:rsidRPr="001B0801" w:rsidRDefault="009006C5" w:rsidP="009006C5">
      <w:pPr>
        <w:pStyle w:val="paragraphsub"/>
      </w:pPr>
      <w:r w:rsidRPr="001B0801">
        <w:tab/>
        <w:t>(ii)</w:t>
      </w:r>
      <w:r w:rsidRPr="001B0801">
        <w:tab/>
        <w:t>the approved provider has incurred a liability to pay the amount of the payroll tax component to the registered entity; and</w:t>
      </w:r>
    </w:p>
    <w:p w:rsidR="009006C5" w:rsidRPr="001B0801" w:rsidRDefault="009006C5" w:rsidP="009006C5">
      <w:pPr>
        <w:pStyle w:val="paragraphsub"/>
      </w:pPr>
      <w:r w:rsidRPr="001B0801">
        <w:tab/>
        <w:t>(iii)</w:t>
      </w:r>
      <w:r w:rsidRPr="001B0801">
        <w:tab/>
        <w:t xml:space="preserve">in relation to the payment period, the approved provider has complied with the requirements in </w:t>
      </w:r>
      <w:r w:rsidR="001B0801" w:rsidRPr="001B0801">
        <w:t>subsection (</w:t>
      </w:r>
      <w:r w:rsidRPr="001B0801">
        <w:t>2).</w:t>
      </w:r>
    </w:p>
    <w:p w:rsidR="009006C5" w:rsidRPr="001B0801" w:rsidRDefault="009006C5" w:rsidP="009006C5">
      <w:pPr>
        <w:pStyle w:val="notetext"/>
      </w:pPr>
      <w:r w:rsidRPr="001B0801">
        <w:t>Note:</w:t>
      </w:r>
      <w:r w:rsidRPr="001B0801">
        <w:tab/>
      </w:r>
      <w:r w:rsidRPr="001B0801">
        <w:rPr>
          <w:b/>
          <w:i/>
        </w:rPr>
        <w:t>Registered entity</w:t>
      </w:r>
      <w:r w:rsidRPr="001B0801">
        <w:t xml:space="preserve"> and </w:t>
      </w:r>
      <w:r w:rsidRPr="001B0801">
        <w:rPr>
          <w:b/>
          <w:i/>
        </w:rPr>
        <w:t>non</w:t>
      </w:r>
      <w:r w:rsidR="001B0801">
        <w:rPr>
          <w:b/>
          <w:i/>
        </w:rPr>
        <w:noBreakHyphen/>
      </w:r>
      <w:r w:rsidRPr="001B0801">
        <w:rPr>
          <w:b/>
          <w:i/>
        </w:rPr>
        <w:t>registered entity</w:t>
      </w:r>
      <w:r w:rsidRPr="001B0801">
        <w:t xml:space="preserve"> are defined in section</w:t>
      </w:r>
      <w:r w:rsidR="001B0801" w:rsidRPr="001B0801">
        <w:t> </w:t>
      </w:r>
      <w:r w:rsidR="00B607B1" w:rsidRPr="001B0801">
        <w:t>4</w:t>
      </w:r>
      <w:r w:rsidRPr="001B0801">
        <w:t>.</w:t>
      </w:r>
    </w:p>
    <w:p w:rsidR="009006C5" w:rsidRPr="001B0801" w:rsidRDefault="009006C5" w:rsidP="009006C5">
      <w:pPr>
        <w:pStyle w:val="SubsectionHead"/>
      </w:pPr>
      <w:r w:rsidRPr="001B0801">
        <w:lastRenderedPageBreak/>
        <w:t>Condition for eligibility—non</w:t>
      </w:r>
      <w:r w:rsidR="001B0801">
        <w:noBreakHyphen/>
      </w:r>
      <w:r w:rsidRPr="001B0801">
        <w:t>registered entities</w:t>
      </w:r>
    </w:p>
    <w:p w:rsidR="009006C5" w:rsidRPr="001B0801" w:rsidRDefault="009006C5" w:rsidP="009006C5">
      <w:pPr>
        <w:pStyle w:val="subsection"/>
      </w:pPr>
      <w:r w:rsidRPr="001B0801">
        <w:tab/>
        <w:t>(2)</w:t>
      </w:r>
      <w:r w:rsidRPr="001B0801">
        <w:tab/>
        <w:t xml:space="preserve">For </w:t>
      </w:r>
      <w:r w:rsidR="001B0801" w:rsidRPr="001B0801">
        <w:t>subparagraph (</w:t>
      </w:r>
      <w:r w:rsidRPr="001B0801">
        <w:t>1)(b)(iii), the approved provider must, at the end of each payment period, notify the Secretary in writing of:</w:t>
      </w:r>
    </w:p>
    <w:p w:rsidR="009006C5" w:rsidRPr="001B0801" w:rsidRDefault="009006C5" w:rsidP="009006C5">
      <w:pPr>
        <w:pStyle w:val="paragraph"/>
      </w:pPr>
      <w:r w:rsidRPr="001B0801">
        <w:tab/>
        <w:t>(a)</w:t>
      </w:r>
      <w:r w:rsidRPr="001B0801">
        <w:tab/>
        <w:t>any variation, in relation to the previous payment period, in its liability for payroll tax; and</w:t>
      </w:r>
    </w:p>
    <w:p w:rsidR="009006C5" w:rsidRPr="001B0801" w:rsidRDefault="009006C5" w:rsidP="009006C5">
      <w:pPr>
        <w:pStyle w:val="paragraph"/>
      </w:pPr>
      <w:r w:rsidRPr="001B0801">
        <w:tab/>
        <w:t>(b)</w:t>
      </w:r>
      <w:r w:rsidRPr="001B0801">
        <w:tab/>
        <w:t>for any variation—to what extent its liability for payroll tax is affected by the variation.</w:t>
      </w:r>
    </w:p>
    <w:p w:rsidR="00875EF0" w:rsidRPr="001B0801" w:rsidRDefault="00875EF0" w:rsidP="00875EF0">
      <w:pPr>
        <w:pStyle w:val="notetext"/>
      </w:pPr>
      <w:r w:rsidRPr="001B0801">
        <w:t>Note:</w:t>
      </w:r>
      <w:r w:rsidRPr="001B0801">
        <w:tab/>
        <w:t>This Subdivision expires on 1</w:t>
      </w:r>
      <w:r w:rsidR="001B0801" w:rsidRPr="001B0801">
        <w:t> </w:t>
      </w:r>
      <w:r w:rsidRPr="001B0801">
        <w:t>April 2015 (see section</w:t>
      </w:r>
      <w:r w:rsidR="001B0801" w:rsidRPr="001B0801">
        <w:t> </w:t>
      </w:r>
      <w:r w:rsidR="00B607B1" w:rsidRPr="001B0801">
        <w:t>131</w:t>
      </w:r>
      <w:r w:rsidRPr="001B0801">
        <w:t>).</w:t>
      </w:r>
    </w:p>
    <w:p w:rsidR="009006C5" w:rsidRPr="001B0801" w:rsidRDefault="009006C5" w:rsidP="009006C5">
      <w:pPr>
        <w:pStyle w:val="ActHead4"/>
      </w:pPr>
      <w:bookmarkStart w:id="59" w:name="_Toc391564914"/>
      <w:r w:rsidRPr="001B0801">
        <w:rPr>
          <w:rStyle w:val="CharSubdNo"/>
        </w:rPr>
        <w:t>Subdivision B</w:t>
      </w:r>
      <w:r w:rsidRPr="001B0801">
        <w:t>—</w:t>
      </w:r>
      <w:r w:rsidR="00A258E6" w:rsidRPr="001B0801">
        <w:rPr>
          <w:rStyle w:val="CharSubdText"/>
        </w:rPr>
        <w:t>T</w:t>
      </w:r>
      <w:r w:rsidRPr="001B0801">
        <w:rPr>
          <w:rStyle w:val="CharSubdText"/>
        </w:rPr>
        <w:t>ransitional supplement</w:t>
      </w:r>
      <w:bookmarkEnd w:id="59"/>
    </w:p>
    <w:p w:rsidR="009006C5" w:rsidRPr="001B0801" w:rsidRDefault="00B607B1" w:rsidP="009006C5">
      <w:pPr>
        <w:pStyle w:val="ActHead5"/>
      </w:pPr>
      <w:bookmarkStart w:id="60" w:name="_Toc391564915"/>
      <w:r w:rsidRPr="001B0801">
        <w:rPr>
          <w:rStyle w:val="CharSectno"/>
        </w:rPr>
        <w:t>32</w:t>
      </w:r>
      <w:r w:rsidR="009006C5" w:rsidRPr="001B0801">
        <w:t xml:space="preserve">  </w:t>
      </w:r>
      <w:r w:rsidR="00A258E6" w:rsidRPr="001B0801">
        <w:t>T</w:t>
      </w:r>
      <w:r w:rsidR="009006C5" w:rsidRPr="001B0801">
        <w:t>ransitional supplement</w:t>
      </w:r>
      <w:bookmarkEnd w:id="60"/>
    </w:p>
    <w:p w:rsidR="009006C5" w:rsidRPr="001B0801" w:rsidRDefault="009006C5" w:rsidP="009006C5">
      <w:pPr>
        <w:pStyle w:val="subsection"/>
      </w:pPr>
      <w:r w:rsidRPr="001B0801">
        <w:tab/>
      </w:r>
      <w:r w:rsidRPr="001B0801">
        <w:tab/>
        <w:t>The transitional supplement for a care recipient in respect of a payment period is the sum of all the transitional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the care recipient was eligible for a transitional supplement.</w:t>
      </w:r>
    </w:p>
    <w:p w:rsidR="009006C5" w:rsidRPr="001B0801" w:rsidRDefault="00B607B1" w:rsidP="009006C5">
      <w:pPr>
        <w:pStyle w:val="ActHead5"/>
      </w:pPr>
      <w:bookmarkStart w:id="61" w:name="_Toc391564916"/>
      <w:r w:rsidRPr="001B0801">
        <w:rPr>
          <w:rStyle w:val="CharSectno"/>
        </w:rPr>
        <w:t>33</w:t>
      </w:r>
      <w:r w:rsidR="009006C5" w:rsidRPr="001B0801">
        <w:t xml:space="preserve">  Eligibility for transitional supplement</w:t>
      </w:r>
      <w:bookmarkEnd w:id="61"/>
    </w:p>
    <w:p w:rsidR="009006C5" w:rsidRPr="001B0801" w:rsidRDefault="009006C5" w:rsidP="009006C5">
      <w:pPr>
        <w:pStyle w:val="subsection"/>
      </w:pPr>
      <w:r w:rsidRPr="001B0801">
        <w:tab/>
      </w:r>
      <w:r w:rsidRPr="001B0801">
        <w:tab/>
        <w:t>A care recipient is eligible for a transitional supplement on a day if:</w:t>
      </w:r>
    </w:p>
    <w:p w:rsidR="009006C5" w:rsidRPr="001B0801" w:rsidRDefault="009006C5" w:rsidP="009006C5">
      <w:pPr>
        <w:pStyle w:val="paragraph"/>
      </w:pPr>
      <w:r w:rsidRPr="001B0801">
        <w:tab/>
        <w:t>(a)</w:t>
      </w:r>
      <w:r w:rsidRPr="001B0801">
        <w:tab/>
        <w:t>on that day, the residential care provided through the residential care service to the care recipient was not respite care; and</w:t>
      </w:r>
    </w:p>
    <w:p w:rsidR="009006C5" w:rsidRPr="001B0801" w:rsidRDefault="009006C5" w:rsidP="009006C5">
      <w:pPr>
        <w:pStyle w:val="paragraph"/>
      </w:pPr>
      <w:r w:rsidRPr="001B0801">
        <w:tab/>
        <w:t>(b)</w:t>
      </w:r>
      <w:r w:rsidRPr="001B0801">
        <w:tab/>
        <w:t>the care recipient is not a post</w:t>
      </w:r>
      <w:r w:rsidR="001B0801">
        <w:noBreakHyphen/>
      </w:r>
      <w:r w:rsidRPr="001B0801">
        <w:t>2008 reform resident; and</w:t>
      </w:r>
    </w:p>
    <w:p w:rsidR="009006C5" w:rsidRPr="001B0801" w:rsidRDefault="009006C5" w:rsidP="009006C5">
      <w:pPr>
        <w:pStyle w:val="paragraph"/>
      </w:pPr>
      <w:r w:rsidRPr="001B0801">
        <w:tab/>
        <w:t>(c)</w:t>
      </w:r>
      <w:r w:rsidRPr="001B0801">
        <w:tab/>
        <w:t>for a care recipient who entered the service after 30</w:t>
      </w:r>
      <w:r w:rsidR="001B0801" w:rsidRPr="001B0801">
        <w:t> </w:t>
      </w:r>
      <w:r w:rsidRPr="001B0801">
        <w:t>September 1997—the service was not certified on the day the care recipient entered the service; and</w:t>
      </w:r>
    </w:p>
    <w:p w:rsidR="009006C5" w:rsidRPr="001B0801" w:rsidRDefault="009006C5" w:rsidP="009006C5">
      <w:pPr>
        <w:pStyle w:val="paragraph"/>
      </w:pPr>
      <w:r w:rsidRPr="001B0801">
        <w:tab/>
        <w:t>(d)</w:t>
      </w:r>
      <w:r w:rsidRPr="001B0801">
        <w:tab/>
        <w:t>for a care recipient who occupied a hostel place or a nursing home bed on 30</w:t>
      </w:r>
      <w:r w:rsidR="001B0801" w:rsidRPr="001B0801">
        <w:t> </w:t>
      </w:r>
      <w:r w:rsidRPr="001B0801">
        <w:t>September 1997—the care recipient:</w:t>
      </w:r>
    </w:p>
    <w:p w:rsidR="009006C5" w:rsidRPr="001B0801" w:rsidRDefault="009006C5" w:rsidP="009006C5">
      <w:pPr>
        <w:pStyle w:val="paragraphsub"/>
      </w:pPr>
      <w:r w:rsidRPr="001B0801">
        <w:tab/>
        <w:t>(i)</w:t>
      </w:r>
      <w:r w:rsidRPr="001B0801">
        <w:tab/>
        <w:t>continued to receive residential care from the service after 30</w:t>
      </w:r>
      <w:r w:rsidR="001B0801" w:rsidRPr="001B0801">
        <w:t> </w:t>
      </w:r>
      <w:r w:rsidRPr="001B0801">
        <w:t>September 1997; and</w:t>
      </w:r>
    </w:p>
    <w:p w:rsidR="009006C5" w:rsidRPr="001B0801" w:rsidRDefault="009006C5" w:rsidP="009006C5">
      <w:pPr>
        <w:pStyle w:val="paragraphsub"/>
      </w:pPr>
      <w:r w:rsidRPr="001B0801">
        <w:tab/>
        <w:t>(ii)</w:t>
      </w:r>
      <w:r w:rsidRPr="001B0801">
        <w:tab/>
        <w:t>has been classified under Part</w:t>
      </w:r>
      <w:r w:rsidR="001B0801" w:rsidRPr="001B0801">
        <w:t> </w:t>
      </w:r>
      <w:r w:rsidRPr="001B0801">
        <w:t xml:space="preserve">2.4 of the </w:t>
      </w:r>
      <w:r w:rsidRPr="001B0801">
        <w:rPr>
          <w:i/>
        </w:rPr>
        <w:t>Aged Care Act 1997</w:t>
      </w:r>
      <w:r w:rsidRPr="001B0801">
        <w:t>.</w:t>
      </w:r>
    </w:p>
    <w:p w:rsidR="009006C5" w:rsidRPr="001B0801" w:rsidRDefault="009006C5" w:rsidP="009006C5">
      <w:pPr>
        <w:pStyle w:val="notetext"/>
      </w:pPr>
      <w:r w:rsidRPr="001B0801">
        <w:t>Note:</w:t>
      </w:r>
      <w:r w:rsidRPr="001B0801">
        <w:tab/>
      </w:r>
      <w:r w:rsidRPr="001B0801">
        <w:rPr>
          <w:b/>
          <w:i/>
        </w:rPr>
        <w:t>Hostel place</w:t>
      </w:r>
      <w:r w:rsidRPr="001B0801">
        <w:t xml:space="preserve"> and </w:t>
      </w:r>
      <w:r w:rsidRPr="001B0801">
        <w:rPr>
          <w:b/>
          <w:i/>
        </w:rPr>
        <w:t>nursing home bed</w:t>
      </w:r>
      <w:r w:rsidRPr="001B0801">
        <w:t xml:space="preserve"> are defined in section</w:t>
      </w:r>
      <w:r w:rsidR="001B0801" w:rsidRPr="001B0801">
        <w:t> </w:t>
      </w:r>
      <w:r w:rsidR="00B607B1" w:rsidRPr="001B0801">
        <w:t>4</w:t>
      </w:r>
      <w:r w:rsidRPr="001B0801">
        <w:t>.</w:t>
      </w:r>
    </w:p>
    <w:p w:rsidR="009006C5" w:rsidRPr="001B0801" w:rsidRDefault="009006C5" w:rsidP="009006C5">
      <w:pPr>
        <w:pStyle w:val="ActHead4"/>
      </w:pPr>
      <w:bookmarkStart w:id="62" w:name="_Toc391564917"/>
      <w:r w:rsidRPr="001B0801">
        <w:rPr>
          <w:rStyle w:val="CharSubdNo"/>
        </w:rPr>
        <w:t>Subdivision C</w:t>
      </w:r>
      <w:r w:rsidRPr="001B0801">
        <w:t>—</w:t>
      </w:r>
      <w:r w:rsidR="00A258E6" w:rsidRPr="001B0801">
        <w:rPr>
          <w:rStyle w:val="CharSubdText"/>
        </w:rPr>
        <w:t>A</w:t>
      </w:r>
      <w:r w:rsidRPr="001B0801">
        <w:rPr>
          <w:rStyle w:val="CharSubdText"/>
        </w:rPr>
        <w:t>ccommodation charge top</w:t>
      </w:r>
      <w:r w:rsidR="001B0801" w:rsidRPr="001B0801">
        <w:rPr>
          <w:rStyle w:val="CharSubdText"/>
        </w:rPr>
        <w:noBreakHyphen/>
      </w:r>
      <w:r w:rsidRPr="001B0801">
        <w:rPr>
          <w:rStyle w:val="CharSubdText"/>
        </w:rPr>
        <w:t>up supplement</w:t>
      </w:r>
      <w:bookmarkEnd w:id="62"/>
    </w:p>
    <w:p w:rsidR="009006C5" w:rsidRPr="001B0801" w:rsidRDefault="00B607B1" w:rsidP="009006C5">
      <w:pPr>
        <w:pStyle w:val="ActHead5"/>
      </w:pPr>
      <w:bookmarkStart w:id="63" w:name="_Toc391564918"/>
      <w:r w:rsidRPr="001B0801">
        <w:rPr>
          <w:rStyle w:val="CharSectno"/>
        </w:rPr>
        <w:t>34</w:t>
      </w:r>
      <w:r w:rsidR="009006C5" w:rsidRPr="001B0801">
        <w:t xml:space="preserve">  </w:t>
      </w:r>
      <w:r w:rsidR="00A258E6" w:rsidRPr="001B0801">
        <w:t>A</w:t>
      </w:r>
      <w:r w:rsidR="009006C5" w:rsidRPr="001B0801">
        <w:t>ccommodation charge top</w:t>
      </w:r>
      <w:r w:rsidR="001B0801">
        <w:noBreakHyphen/>
      </w:r>
      <w:r w:rsidR="009006C5" w:rsidRPr="001B0801">
        <w:t>up supplement</w:t>
      </w:r>
      <w:bookmarkEnd w:id="63"/>
    </w:p>
    <w:p w:rsidR="009006C5" w:rsidRPr="001B0801" w:rsidRDefault="009006C5" w:rsidP="009006C5">
      <w:pPr>
        <w:pStyle w:val="subsection"/>
      </w:pPr>
      <w:r w:rsidRPr="001B0801">
        <w:tab/>
      </w:r>
      <w:r w:rsidRPr="001B0801">
        <w:tab/>
        <w:t>The accommodation charge top</w:t>
      </w:r>
      <w:r w:rsidR="001B0801">
        <w:noBreakHyphen/>
      </w:r>
      <w:r w:rsidRPr="001B0801">
        <w:t>up supplement for a care recipient in respect of a payment period is the sum of all the accommodation charge top</w:t>
      </w:r>
      <w:r w:rsidR="001B0801">
        <w:noBreakHyphen/>
      </w:r>
      <w:r w:rsidRPr="001B0801">
        <w:t>up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 xml:space="preserve">the care recipient was eligible for </w:t>
      </w:r>
      <w:r w:rsidR="000257DA" w:rsidRPr="001B0801">
        <w:t xml:space="preserve">an </w:t>
      </w:r>
      <w:r w:rsidRPr="001B0801">
        <w:t>accommodation charge top</w:t>
      </w:r>
      <w:r w:rsidR="001B0801">
        <w:noBreakHyphen/>
      </w:r>
      <w:r w:rsidRPr="001B0801">
        <w:t>up supplement.</w:t>
      </w:r>
    </w:p>
    <w:p w:rsidR="009006C5" w:rsidRPr="001B0801" w:rsidRDefault="00B607B1" w:rsidP="009006C5">
      <w:pPr>
        <w:pStyle w:val="ActHead5"/>
      </w:pPr>
      <w:bookmarkStart w:id="64" w:name="_Toc391564919"/>
      <w:r w:rsidRPr="001B0801">
        <w:rPr>
          <w:rStyle w:val="CharSectno"/>
        </w:rPr>
        <w:lastRenderedPageBreak/>
        <w:t>35</w:t>
      </w:r>
      <w:r w:rsidR="009006C5" w:rsidRPr="001B0801">
        <w:t xml:space="preserve">  Eligibility for accommodation charge top</w:t>
      </w:r>
      <w:r w:rsidR="001B0801">
        <w:noBreakHyphen/>
      </w:r>
      <w:r w:rsidR="009006C5" w:rsidRPr="001B0801">
        <w:t>up supplement</w:t>
      </w:r>
      <w:bookmarkEnd w:id="64"/>
    </w:p>
    <w:p w:rsidR="009006C5" w:rsidRPr="001B0801" w:rsidRDefault="009006C5" w:rsidP="009006C5">
      <w:pPr>
        <w:pStyle w:val="subsection"/>
      </w:pPr>
      <w:r w:rsidRPr="001B0801">
        <w:tab/>
      </w:r>
      <w:r w:rsidRPr="001B0801">
        <w:tab/>
        <w:t>A care recipient is eligible for an accommodation charge top</w:t>
      </w:r>
      <w:r w:rsidR="001B0801">
        <w:noBreakHyphen/>
      </w:r>
      <w:r w:rsidRPr="001B0801">
        <w:t>up supplement on a day if:</w:t>
      </w:r>
    </w:p>
    <w:p w:rsidR="009006C5" w:rsidRPr="001B0801" w:rsidRDefault="009006C5" w:rsidP="009006C5">
      <w:pPr>
        <w:pStyle w:val="paragraph"/>
      </w:pPr>
      <w:r w:rsidRPr="001B0801">
        <w:tab/>
        <w:t>(a)</w:t>
      </w:r>
      <w:r w:rsidRPr="001B0801">
        <w:tab/>
        <w:t>on that day, the care recipient:</w:t>
      </w:r>
    </w:p>
    <w:p w:rsidR="009006C5" w:rsidRPr="001B0801" w:rsidRDefault="009006C5" w:rsidP="009006C5">
      <w:pPr>
        <w:pStyle w:val="paragraphsub"/>
      </w:pPr>
      <w:r w:rsidRPr="001B0801">
        <w:tab/>
        <w:t>(i)</w:t>
      </w:r>
      <w:r w:rsidRPr="001B0801">
        <w:tab/>
        <w:t>is a post</w:t>
      </w:r>
      <w:r w:rsidR="001B0801">
        <w:noBreakHyphen/>
      </w:r>
      <w:r w:rsidRPr="001B0801">
        <w:t>2008 reform resident; and</w:t>
      </w:r>
    </w:p>
    <w:p w:rsidR="009006C5" w:rsidRPr="001B0801" w:rsidRDefault="009006C5" w:rsidP="009006C5">
      <w:pPr>
        <w:pStyle w:val="paragraphsub"/>
      </w:pPr>
      <w:r w:rsidRPr="001B0801">
        <w:tab/>
        <w:t>(ii)</w:t>
      </w:r>
      <w:r w:rsidRPr="001B0801">
        <w:tab/>
        <w:t>receives an income support payment; and</w:t>
      </w:r>
    </w:p>
    <w:p w:rsidR="009006C5" w:rsidRPr="001B0801" w:rsidRDefault="009006C5" w:rsidP="009006C5">
      <w:pPr>
        <w:pStyle w:val="paragraph"/>
      </w:pPr>
      <w:r w:rsidRPr="001B0801">
        <w:tab/>
        <w:t>(b)</w:t>
      </w:r>
      <w:r w:rsidRPr="001B0801">
        <w:tab/>
        <w:t>on that day, the residential care service was certified; and</w:t>
      </w:r>
    </w:p>
    <w:p w:rsidR="009006C5" w:rsidRPr="001B0801" w:rsidRDefault="009006C5" w:rsidP="009006C5">
      <w:pPr>
        <w:pStyle w:val="paragraph"/>
      </w:pPr>
      <w:r w:rsidRPr="001B0801">
        <w:tab/>
        <w:t>(c)</w:t>
      </w:r>
      <w:r w:rsidRPr="001B0801">
        <w:tab/>
        <w:t>the care recipient was eligible to pay an accommodation charge on entry to the residential care service; and</w:t>
      </w:r>
    </w:p>
    <w:p w:rsidR="009006C5" w:rsidRPr="001B0801" w:rsidRDefault="009006C5" w:rsidP="009006C5">
      <w:pPr>
        <w:pStyle w:val="paragraph"/>
      </w:pPr>
      <w:r w:rsidRPr="001B0801">
        <w:tab/>
        <w:t>(d)</w:t>
      </w:r>
      <w:r w:rsidRPr="001B0801">
        <w:tab/>
        <w:t>the accommodation charge the care recipient was eligible to pay was less than the accommodation charge the care recipient would have been eligible to pay had the care recipient not been receiving an income support payment.</w:t>
      </w:r>
    </w:p>
    <w:p w:rsidR="009006C5" w:rsidRPr="001B0801" w:rsidRDefault="009006C5" w:rsidP="009006C5">
      <w:pPr>
        <w:pStyle w:val="ActHead4"/>
      </w:pPr>
      <w:bookmarkStart w:id="65" w:name="_Toc391564920"/>
      <w:r w:rsidRPr="001B0801">
        <w:rPr>
          <w:rStyle w:val="CharSubdNo"/>
        </w:rPr>
        <w:t>Subdivision D</w:t>
      </w:r>
      <w:r w:rsidRPr="001B0801">
        <w:t>—</w:t>
      </w:r>
      <w:r w:rsidR="00A258E6" w:rsidRPr="001B0801">
        <w:rPr>
          <w:rStyle w:val="CharSubdText"/>
        </w:rPr>
        <w:t>T</w:t>
      </w:r>
      <w:r w:rsidRPr="001B0801">
        <w:rPr>
          <w:rStyle w:val="CharSubdText"/>
        </w:rPr>
        <w:t>ransitional accommodation supplement</w:t>
      </w:r>
      <w:bookmarkEnd w:id="65"/>
    </w:p>
    <w:p w:rsidR="009006C5" w:rsidRPr="001B0801" w:rsidRDefault="00B607B1" w:rsidP="009006C5">
      <w:pPr>
        <w:pStyle w:val="ActHead5"/>
      </w:pPr>
      <w:bookmarkStart w:id="66" w:name="_Toc391564921"/>
      <w:r w:rsidRPr="001B0801">
        <w:rPr>
          <w:rStyle w:val="CharSectno"/>
        </w:rPr>
        <w:t>36</w:t>
      </w:r>
      <w:r w:rsidR="009006C5" w:rsidRPr="001B0801">
        <w:t xml:space="preserve">  </w:t>
      </w:r>
      <w:r w:rsidR="00A258E6" w:rsidRPr="001B0801">
        <w:t>T</w:t>
      </w:r>
      <w:r w:rsidR="009006C5" w:rsidRPr="001B0801">
        <w:t>ransitional accommodation supplement</w:t>
      </w:r>
      <w:bookmarkEnd w:id="66"/>
    </w:p>
    <w:p w:rsidR="009006C5" w:rsidRPr="001B0801" w:rsidRDefault="009006C5" w:rsidP="009006C5">
      <w:pPr>
        <w:pStyle w:val="subsection"/>
      </w:pPr>
      <w:r w:rsidRPr="001B0801">
        <w:tab/>
      </w:r>
      <w:r w:rsidRPr="001B0801">
        <w:tab/>
        <w:t>The transitional accommodation supplement for a care recipient in respect of a payment period is the sum of all the transitional accommodation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 xml:space="preserve">the care recipient was eligible for </w:t>
      </w:r>
      <w:r w:rsidR="000257DA" w:rsidRPr="001B0801">
        <w:t xml:space="preserve">a </w:t>
      </w:r>
      <w:r w:rsidRPr="001B0801">
        <w:t>transitional accommodation supplement.</w:t>
      </w:r>
    </w:p>
    <w:p w:rsidR="009006C5" w:rsidRPr="001B0801" w:rsidRDefault="00B607B1" w:rsidP="009006C5">
      <w:pPr>
        <w:pStyle w:val="ActHead5"/>
      </w:pPr>
      <w:bookmarkStart w:id="67" w:name="_Toc391564922"/>
      <w:r w:rsidRPr="001B0801">
        <w:rPr>
          <w:rStyle w:val="CharSectno"/>
        </w:rPr>
        <w:t>37</w:t>
      </w:r>
      <w:r w:rsidR="009006C5" w:rsidRPr="001B0801">
        <w:t xml:space="preserve">  Eligibility for transitional accommodation supplement</w:t>
      </w:r>
      <w:bookmarkEnd w:id="67"/>
    </w:p>
    <w:p w:rsidR="009006C5" w:rsidRPr="001B0801" w:rsidRDefault="009006C5" w:rsidP="009006C5">
      <w:pPr>
        <w:pStyle w:val="subsection"/>
      </w:pPr>
      <w:r w:rsidRPr="001B0801">
        <w:tab/>
      </w:r>
      <w:r w:rsidR="000257DA" w:rsidRPr="001B0801">
        <w:t>(1)</w:t>
      </w:r>
      <w:r w:rsidRPr="001B0801">
        <w:tab/>
        <w:t>A care recipient is eligible for a transitional accommodation supplement on a day if:</w:t>
      </w:r>
    </w:p>
    <w:p w:rsidR="009006C5" w:rsidRPr="001B0801" w:rsidRDefault="009006C5" w:rsidP="009006C5">
      <w:pPr>
        <w:pStyle w:val="paragraph"/>
      </w:pPr>
      <w:r w:rsidRPr="001B0801">
        <w:tab/>
        <w:t>(a)</w:t>
      </w:r>
      <w:r w:rsidRPr="001B0801">
        <w:tab/>
        <w:t>on that day, the care recipient is a post</w:t>
      </w:r>
      <w:r w:rsidR="001B0801">
        <w:noBreakHyphen/>
      </w:r>
      <w:r w:rsidRPr="001B0801">
        <w:t>2008 reform resident; and</w:t>
      </w:r>
    </w:p>
    <w:p w:rsidR="009006C5" w:rsidRPr="001B0801" w:rsidRDefault="009006C5" w:rsidP="009006C5">
      <w:pPr>
        <w:pStyle w:val="paragraph"/>
      </w:pPr>
      <w:r w:rsidRPr="001B0801">
        <w:tab/>
        <w:t>(b)</w:t>
      </w:r>
      <w:r w:rsidRPr="001B0801">
        <w:tab/>
        <w:t>the care recipient entered a residential care service after 19</w:t>
      </w:r>
      <w:r w:rsidR="001B0801" w:rsidRPr="001B0801">
        <w:t> </w:t>
      </w:r>
      <w:r w:rsidRPr="001B0801">
        <w:t>March 2008 and before 20</w:t>
      </w:r>
      <w:r w:rsidR="001B0801" w:rsidRPr="001B0801">
        <w:t> </w:t>
      </w:r>
      <w:r w:rsidRPr="001B0801">
        <w:t>September 2011; and</w:t>
      </w:r>
    </w:p>
    <w:p w:rsidR="009006C5" w:rsidRPr="001B0801" w:rsidRDefault="009006C5" w:rsidP="009006C5">
      <w:pPr>
        <w:pStyle w:val="paragraph"/>
      </w:pPr>
      <w:r w:rsidRPr="001B0801">
        <w:tab/>
        <w:t>(c)</w:t>
      </w:r>
      <w:r w:rsidRPr="001B0801">
        <w:tab/>
        <w:t>the care recipient is eligible to pay an accommodation bond.</w:t>
      </w:r>
    </w:p>
    <w:p w:rsidR="009006C5" w:rsidRPr="001B0801" w:rsidRDefault="009006C5" w:rsidP="009006C5">
      <w:pPr>
        <w:pStyle w:val="subsection"/>
      </w:pPr>
      <w:r w:rsidRPr="001B0801">
        <w:tab/>
        <w:t>(2)</w:t>
      </w:r>
      <w:r w:rsidRPr="001B0801">
        <w:tab/>
        <w:t xml:space="preserve">For </w:t>
      </w:r>
      <w:r w:rsidR="001B0801" w:rsidRPr="001B0801">
        <w:t>paragraph (</w:t>
      </w:r>
      <w:r w:rsidRPr="001B0801">
        <w:t>1)(b), a care recipient who first entered a residential care service before 20</w:t>
      </w:r>
      <w:r w:rsidR="001B0801" w:rsidRPr="001B0801">
        <w:t> </w:t>
      </w:r>
      <w:r w:rsidRPr="001B0801">
        <w:t xml:space="preserve">September 2011 (the </w:t>
      </w:r>
      <w:r w:rsidRPr="001B0801">
        <w:rPr>
          <w:b/>
          <w:i/>
        </w:rPr>
        <w:t>relevant date</w:t>
      </w:r>
      <w:r w:rsidRPr="001B0801">
        <w:t>), is not taken to have entered a residential care service after the relevant date only because the person moved from one residential care service to another residential care service within 28 days after the relevant date.</w:t>
      </w:r>
    </w:p>
    <w:p w:rsidR="009006C5" w:rsidRPr="001B0801" w:rsidRDefault="009006C5" w:rsidP="009006C5">
      <w:pPr>
        <w:pStyle w:val="ActHead4"/>
      </w:pPr>
      <w:bookmarkStart w:id="68" w:name="_Toc391564923"/>
      <w:r w:rsidRPr="001B0801">
        <w:rPr>
          <w:rStyle w:val="CharSubdNo"/>
        </w:rPr>
        <w:t>Subdivision E</w:t>
      </w:r>
      <w:r w:rsidRPr="001B0801">
        <w:t>—</w:t>
      </w:r>
      <w:r w:rsidR="00A258E6" w:rsidRPr="001B0801">
        <w:rPr>
          <w:rStyle w:val="CharSubdText"/>
        </w:rPr>
        <w:t>B</w:t>
      </w:r>
      <w:r w:rsidRPr="001B0801">
        <w:rPr>
          <w:rStyle w:val="CharSubdText"/>
        </w:rPr>
        <w:t>asic daily fee supplement</w:t>
      </w:r>
      <w:bookmarkEnd w:id="68"/>
    </w:p>
    <w:p w:rsidR="009006C5" w:rsidRPr="001B0801" w:rsidRDefault="00B607B1" w:rsidP="009006C5">
      <w:pPr>
        <w:pStyle w:val="ActHead5"/>
      </w:pPr>
      <w:bookmarkStart w:id="69" w:name="_Toc391564924"/>
      <w:r w:rsidRPr="001B0801">
        <w:rPr>
          <w:rStyle w:val="CharSectno"/>
        </w:rPr>
        <w:t>38</w:t>
      </w:r>
      <w:r w:rsidR="009006C5" w:rsidRPr="001B0801">
        <w:t xml:space="preserve">  </w:t>
      </w:r>
      <w:r w:rsidR="00A258E6" w:rsidRPr="001B0801">
        <w:t>B</w:t>
      </w:r>
      <w:r w:rsidR="009006C5" w:rsidRPr="001B0801">
        <w:t>asic daily fee supplement</w:t>
      </w:r>
      <w:bookmarkEnd w:id="69"/>
    </w:p>
    <w:p w:rsidR="009006C5" w:rsidRPr="001B0801" w:rsidRDefault="009006C5" w:rsidP="009006C5">
      <w:pPr>
        <w:pStyle w:val="subsection"/>
      </w:pPr>
      <w:r w:rsidRPr="001B0801">
        <w:tab/>
      </w:r>
      <w:r w:rsidRPr="001B0801">
        <w:tab/>
        <w:t>The basic daily fee supplement for a care recipient in respect of a payment period is the sum of all the basic daily fee supplements for the days during the period on which:</w:t>
      </w:r>
    </w:p>
    <w:p w:rsidR="009006C5" w:rsidRPr="001B0801" w:rsidRDefault="009006C5" w:rsidP="009006C5">
      <w:pPr>
        <w:pStyle w:val="paragraph"/>
      </w:pPr>
      <w:r w:rsidRPr="001B0801">
        <w:lastRenderedPageBreak/>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the care recipient was eligible for a basic daily fee supplement.</w:t>
      </w:r>
    </w:p>
    <w:p w:rsidR="009006C5" w:rsidRPr="001B0801" w:rsidRDefault="00B607B1" w:rsidP="009006C5">
      <w:pPr>
        <w:pStyle w:val="ActHead5"/>
      </w:pPr>
      <w:bookmarkStart w:id="70" w:name="_Toc391564925"/>
      <w:r w:rsidRPr="001B0801">
        <w:rPr>
          <w:rStyle w:val="CharSectno"/>
        </w:rPr>
        <w:t>39</w:t>
      </w:r>
      <w:r w:rsidR="009006C5" w:rsidRPr="001B0801">
        <w:t xml:space="preserve">  Eligibility for basic daily fee supplement</w:t>
      </w:r>
      <w:bookmarkEnd w:id="70"/>
    </w:p>
    <w:p w:rsidR="009006C5" w:rsidRPr="001B0801" w:rsidRDefault="009006C5" w:rsidP="009006C5">
      <w:pPr>
        <w:pStyle w:val="subsection"/>
      </w:pPr>
      <w:r w:rsidRPr="001B0801">
        <w:tab/>
      </w:r>
      <w:r w:rsidRPr="001B0801">
        <w:tab/>
        <w:t>A care recipient is eligible for a basic daily fee supplement on a day if:</w:t>
      </w:r>
    </w:p>
    <w:p w:rsidR="009006C5" w:rsidRPr="001B0801" w:rsidRDefault="009006C5" w:rsidP="009006C5">
      <w:pPr>
        <w:pStyle w:val="paragraph"/>
      </w:pPr>
      <w:r w:rsidRPr="001B0801">
        <w:tab/>
        <w:t>(a)</w:t>
      </w:r>
      <w:r w:rsidRPr="001B0801">
        <w:tab/>
        <w:t>on that day, the residential care provided through the residential care service to the care recipient was not respite care; and</w:t>
      </w:r>
    </w:p>
    <w:p w:rsidR="009006C5" w:rsidRPr="001B0801" w:rsidRDefault="009006C5" w:rsidP="009006C5">
      <w:pPr>
        <w:pStyle w:val="paragraph"/>
      </w:pPr>
      <w:r w:rsidRPr="001B0801">
        <w:tab/>
        <w:t>(b)</w:t>
      </w:r>
      <w:r w:rsidRPr="001B0801">
        <w:tab/>
        <w:t>on 1</w:t>
      </w:r>
      <w:r w:rsidR="001B0801" w:rsidRPr="001B0801">
        <w:t> </w:t>
      </w:r>
      <w:r w:rsidRPr="001B0801">
        <w:t xml:space="preserve">July 2012, the care recipient was not receiving either of the following clean energy qualifying payments </w:t>
      </w:r>
      <w:r w:rsidR="00B05B88" w:rsidRPr="001B0801">
        <w:t>referred to</w:t>
      </w:r>
      <w:r w:rsidRPr="001B0801">
        <w:t xml:space="preserve"> in subsection</w:t>
      </w:r>
      <w:r w:rsidR="001B0801" w:rsidRPr="001B0801">
        <w:t> </w:t>
      </w:r>
      <w:r w:rsidRPr="001B0801">
        <w:t>914(4) of the Social Security Act:</w:t>
      </w:r>
    </w:p>
    <w:p w:rsidR="009006C5" w:rsidRPr="001B0801" w:rsidRDefault="009006C5" w:rsidP="009006C5">
      <w:pPr>
        <w:pStyle w:val="paragraphsub"/>
      </w:pPr>
      <w:r w:rsidRPr="001B0801">
        <w:tab/>
        <w:t>(i)</w:t>
      </w:r>
      <w:r w:rsidRPr="001B0801">
        <w:tab/>
        <w:t>an age pension;</w:t>
      </w:r>
    </w:p>
    <w:p w:rsidR="009006C5" w:rsidRPr="001B0801" w:rsidRDefault="009006C5" w:rsidP="009006C5">
      <w:pPr>
        <w:pStyle w:val="paragraphsub"/>
      </w:pPr>
      <w:r w:rsidRPr="001B0801">
        <w:tab/>
        <w:t>(ii)</w:t>
      </w:r>
      <w:r w:rsidRPr="001B0801">
        <w:tab/>
        <w:t>a seniors supplement; and</w:t>
      </w:r>
    </w:p>
    <w:p w:rsidR="009006C5" w:rsidRPr="001B0801" w:rsidRDefault="009006C5" w:rsidP="009006C5">
      <w:pPr>
        <w:pStyle w:val="paragraph"/>
      </w:pPr>
      <w:r w:rsidRPr="001B0801">
        <w:tab/>
        <w:t>(c)</w:t>
      </w:r>
      <w:r w:rsidRPr="001B0801">
        <w:tab/>
        <w:t>on 1</w:t>
      </w:r>
      <w:r w:rsidR="001B0801" w:rsidRPr="001B0801">
        <w:t> </w:t>
      </w:r>
      <w:r w:rsidRPr="001B0801">
        <w:t xml:space="preserve">July 2012, the care recipient was not receiving either of the following clean energy underlying payments </w:t>
      </w:r>
      <w:r w:rsidR="00B05B88" w:rsidRPr="001B0801">
        <w:t>referred to</w:t>
      </w:r>
      <w:r w:rsidRPr="001B0801">
        <w:t xml:space="preserve"> in subsection</w:t>
      </w:r>
      <w:r w:rsidR="001B0801" w:rsidRPr="001B0801">
        <w:t> </w:t>
      </w:r>
      <w:r w:rsidRPr="001B0801">
        <w:t>5Q(1) of the Veterans’ Entitlements Act:</w:t>
      </w:r>
    </w:p>
    <w:p w:rsidR="009006C5" w:rsidRPr="001B0801" w:rsidRDefault="009006C5" w:rsidP="009006C5">
      <w:pPr>
        <w:pStyle w:val="paragraphsub"/>
      </w:pPr>
      <w:r w:rsidRPr="001B0801">
        <w:tab/>
        <w:t>(i)</w:t>
      </w:r>
      <w:r w:rsidRPr="001B0801">
        <w:tab/>
        <w:t>a service pension;</w:t>
      </w:r>
    </w:p>
    <w:p w:rsidR="009006C5" w:rsidRPr="001B0801" w:rsidRDefault="009006C5" w:rsidP="009006C5">
      <w:pPr>
        <w:pStyle w:val="paragraphsub"/>
      </w:pPr>
      <w:r w:rsidRPr="001B0801">
        <w:tab/>
        <w:t>(ii)</w:t>
      </w:r>
      <w:r w:rsidRPr="001B0801">
        <w:tab/>
        <w:t>a seniors supplement; and</w:t>
      </w:r>
    </w:p>
    <w:p w:rsidR="009006C5" w:rsidRPr="001B0801" w:rsidRDefault="009006C5" w:rsidP="009006C5">
      <w:pPr>
        <w:pStyle w:val="paragraph"/>
      </w:pPr>
      <w:r w:rsidRPr="001B0801">
        <w:tab/>
        <w:t>(d)</w:t>
      </w:r>
      <w:r w:rsidRPr="001B0801">
        <w:tab/>
        <w:t>on 1</w:t>
      </w:r>
      <w:r w:rsidR="001B0801" w:rsidRPr="001B0801">
        <w:t> </w:t>
      </w:r>
      <w:r w:rsidRPr="001B0801">
        <w:t>July 2012, the care recipient was not the holder of a seniors health card; and</w:t>
      </w:r>
    </w:p>
    <w:p w:rsidR="009006C5" w:rsidRPr="001B0801" w:rsidRDefault="009006C5" w:rsidP="009006C5">
      <w:pPr>
        <w:pStyle w:val="paragraph"/>
      </w:pPr>
      <w:r w:rsidRPr="001B0801">
        <w:tab/>
        <w:t>(e)</w:t>
      </w:r>
      <w:r w:rsidRPr="001B0801">
        <w:tab/>
        <w:t>the approved provider of the residential care service has, in respect of the provision of residential care to the care recipient, received subsidy:</w:t>
      </w:r>
    </w:p>
    <w:p w:rsidR="009006C5" w:rsidRPr="001B0801" w:rsidRDefault="009006C5" w:rsidP="009006C5">
      <w:pPr>
        <w:pStyle w:val="paragraphsub"/>
      </w:pPr>
      <w:r w:rsidRPr="001B0801">
        <w:tab/>
        <w:t>(i)</w:t>
      </w:r>
      <w:r w:rsidRPr="001B0801">
        <w:tab/>
        <w:t>under Chapter</w:t>
      </w:r>
      <w:r w:rsidR="001B0801" w:rsidRPr="001B0801">
        <w:t> </w:t>
      </w:r>
      <w:r w:rsidRPr="001B0801">
        <w:t xml:space="preserve">3 of the </w:t>
      </w:r>
      <w:r w:rsidRPr="001B0801">
        <w:rPr>
          <w:i/>
        </w:rPr>
        <w:t>Aged Care Act 1997</w:t>
      </w:r>
      <w:r w:rsidRPr="001B0801">
        <w:t xml:space="preserve"> on </w:t>
      </w:r>
      <w:r w:rsidR="00210C9B" w:rsidRPr="001B0801">
        <w:t>each day during</w:t>
      </w:r>
      <w:r w:rsidR="00A258E6" w:rsidRPr="001B0801">
        <w:t xml:space="preserve"> the </w:t>
      </w:r>
      <w:r w:rsidR="00210C9B" w:rsidRPr="001B0801">
        <w:t xml:space="preserve">period </w:t>
      </w:r>
      <w:r w:rsidR="00A258E6" w:rsidRPr="001B0801">
        <w:t xml:space="preserve">beginning on </w:t>
      </w:r>
      <w:r w:rsidRPr="001B0801">
        <w:t>1</w:t>
      </w:r>
      <w:r w:rsidR="001B0801" w:rsidRPr="001B0801">
        <w:t> </w:t>
      </w:r>
      <w:r w:rsidRPr="001B0801">
        <w:t>July 2012</w:t>
      </w:r>
      <w:r w:rsidR="00A258E6" w:rsidRPr="001B0801">
        <w:t xml:space="preserve"> and </w:t>
      </w:r>
      <w:r w:rsidR="00210C9B" w:rsidRPr="001B0801">
        <w:t>ending on 30</w:t>
      </w:r>
      <w:r w:rsidR="001B0801" w:rsidRPr="001B0801">
        <w:t> </w:t>
      </w:r>
      <w:r w:rsidR="00210C9B" w:rsidRPr="001B0801">
        <w:t>June 2014</w:t>
      </w:r>
      <w:r w:rsidRPr="001B0801">
        <w:t>; and</w:t>
      </w:r>
    </w:p>
    <w:p w:rsidR="009006C5" w:rsidRPr="001B0801" w:rsidRDefault="009006C5" w:rsidP="009006C5">
      <w:pPr>
        <w:pStyle w:val="paragraphsub"/>
      </w:pPr>
      <w:r w:rsidRPr="001B0801">
        <w:tab/>
        <w:t>(ii)</w:t>
      </w:r>
      <w:r w:rsidRPr="001B0801">
        <w:tab/>
        <w:t>under Chapter</w:t>
      </w:r>
      <w:r w:rsidR="001B0801" w:rsidRPr="001B0801">
        <w:t> </w:t>
      </w:r>
      <w:r w:rsidRPr="001B0801">
        <w:t xml:space="preserve">3 of the Transitional Provisions Act </w:t>
      </w:r>
      <w:r w:rsidR="00210C9B" w:rsidRPr="001B0801">
        <w:t>on 1</w:t>
      </w:r>
      <w:r w:rsidR="001B0801" w:rsidRPr="001B0801">
        <w:t> </w:t>
      </w:r>
      <w:r w:rsidR="00210C9B" w:rsidRPr="001B0801">
        <w:t xml:space="preserve">July 2014 and </w:t>
      </w:r>
      <w:r w:rsidRPr="001B0801">
        <w:t xml:space="preserve">on each day since </w:t>
      </w:r>
      <w:r w:rsidR="00210C9B" w:rsidRPr="001B0801">
        <w:t>that date</w:t>
      </w:r>
      <w:r w:rsidRPr="001B0801">
        <w:t>; and</w:t>
      </w:r>
    </w:p>
    <w:p w:rsidR="009006C5" w:rsidRPr="001B0801" w:rsidRDefault="009006C5" w:rsidP="009006C5">
      <w:pPr>
        <w:pStyle w:val="paragraph"/>
      </w:pPr>
      <w:r w:rsidRPr="001B0801">
        <w:tab/>
        <w:t>(f)</w:t>
      </w:r>
      <w:r w:rsidRPr="001B0801">
        <w:tab/>
        <w:t>the approved provider charges the care recipient no more than the maximum daily amount of resident fees permitted under Division</w:t>
      </w:r>
      <w:r w:rsidR="001B0801" w:rsidRPr="001B0801">
        <w:t> </w:t>
      </w:r>
      <w:r w:rsidRPr="001B0801">
        <w:t>58 of the Transitional Provisions Act less an amount obtained by rounding down to the nearest cent an amount equal to 1% of the basic age pension amount (worked out on a daily basis).</w:t>
      </w:r>
    </w:p>
    <w:p w:rsidR="009006C5" w:rsidRPr="001B0801" w:rsidRDefault="00127AF5" w:rsidP="009006C5">
      <w:pPr>
        <w:pStyle w:val="ActHead4"/>
      </w:pPr>
      <w:bookmarkStart w:id="71" w:name="_Toc391564926"/>
      <w:r w:rsidRPr="001B0801">
        <w:rPr>
          <w:rStyle w:val="CharSubdNo"/>
        </w:rPr>
        <w:t>Subdivision F</w:t>
      </w:r>
      <w:r w:rsidR="009006C5" w:rsidRPr="001B0801">
        <w:t>—</w:t>
      </w:r>
      <w:r w:rsidR="006C6465" w:rsidRPr="001B0801">
        <w:rPr>
          <w:rStyle w:val="CharSubdText"/>
        </w:rPr>
        <w:t>D</w:t>
      </w:r>
      <w:r w:rsidR="009006C5" w:rsidRPr="001B0801">
        <w:rPr>
          <w:rStyle w:val="CharSubdText"/>
        </w:rPr>
        <w:t>ementia and severe behaviours supplement</w:t>
      </w:r>
      <w:bookmarkEnd w:id="71"/>
    </w:p>
    <w:p w:rsidR="009006C5" w:rsidRPr="001B0801" w:rsidRDefault="00B607B1" w:rsidP="009006C5">
      <w:pPr>
        <w:pStyle w:val="ActHead5"/>
      </w:pPr>
      <w:bookmarkStart w:id="72" w:name="_Toc391564927"/>
      <w:r w:rsidRPr="001B0801">
        <w:rPr>
          <w:rStyle w:val="CharSectno"/>
        </w:rPr>
        <w:t>40</w:t>
      </w:r>
      <w:r w:rsidR="009006C5" w:rsidRPr="001B0801">
        <w:t xml:space="preserve">  </w:t>
      </w:r>
      <w:r w:rsidR="006C6465" w:rsidRPr="001B0801">
        <w:t>D</w:t>
      </w:r>
      <w:r w:rsidR="009006C5" w:rsidRPr="001B0801">
        <w:t>ementia and severe behaviours supplement</w:t>
      </w:r>
      <w:bookmarkEnd w:id="72"/>
    </w:p>
    <w:p w:rsidR="009006C5" w:rsidRPr="001B0801" w:rsidRDefault="009006C5" w:rsidP="009006C5">
      <w:pPr>
        <w:pStyle w:val="subsection"/>
      </w:pPr>
      <w:r w:rsidRPr="001B0801">
        <w:tab/>
      </w:r>
      <w:r w:rsidRPr="001B0801">
        <w:tab/>
        <w:t xml:space="preserve">The dementia and severe behaviours supplement for a care recipient in respect of a payment period </w:t>
      </w:r>
      <w:r w:rsidR="00875EF0" w:rsidRPr="001B0801">
        <w:t>ending on or before 31</w:t>
      </w:r>
      <w:r w:rsidR="001B0801" w:rsidRPr="001B0801">
        <w:t> </w:t>
      </w:r>
      <w:r w:rsidR="00875EF0" w:rsidRPr="001B0801">
        <w:t xml:space="preserve">July 2014 </w:t>
      </w:r>
      <w:r w:rsidRPr="001B0801">
        <w:t>is the sum of all the dementia and severe behaviours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the care recipient was eligible for a dementia and severe behaviours supplement.</w:t>
      </w:r>
    </w:p>
    <w:p w:rsidR="009006C5" w:rsidRPr="001B0801" w:rsidRDefault="00B607B1" w:rsidP="009006C5">
      <w:pPr>
        <w:pStyle w:val="ActHead5"/>
      </w:pPr>
      <w:bookmarkStart w:id="73" w:name="_Toc391564928"/>
      <w:r w:rsidRPr="001B0801">
        <w:rPr>
          <w:rStyle w:val="CharSectno"/>
        </w:rPr>
        <w:t>41</w:t>
      </w:r>
      <w:r w:rsidR="009006C5" w:rsidRPr="001B0801">
        <w:t xml:space="preserve">  Eligibility for dementia and severe behaviours supplement</w:t>
      </w:r>
      <w:bookmarkEnd w:id="73"/>
    </w:p>
    <w:p w:rsidR="009006C5" w:rsidRPr="001B0801" w:rsidRDefault="009006C5" w:rsidP="009006C5">
      <w:pPr>
        <w:pStyle w:val="subsection"/>
      </w:pPr>
      <w:r w:rsidRPr="001B0801">
        <w:tab/>
        <w:t>(1)</w:t>
      </w:r>
      <w:r w:rsidRPr="001B0801">
        <w:tab/>
        <w:t xml:space="preserve">A care recipient is eligible for a dementia and severe behaviours supplement on a particular day </w:t>
      </w:r>
      <w:r w:rsidR="00875EF0" w:rsidRPr="001B0801">
        <w:t>in a payment period ending on or before 31</w:t>
      </w:r>
      <w:r w:rsidR="001B0801" w:rsidRPr="001B0801">
        <w:t> </w:t>
      </w:r>
      <w:r w:rsidR="00875EF0" w:rsidRPr="001B0801">
        <w:t xml:space="preserve">July 2014 </w:t>
      </w:r>
      <w:r w:rsidRPr="001B0801">
        <w:t>if:</w:t>
      </w:r>
    </w:p>
    <w:p w:rsidR="009006C5" w:rsidRPr="001B0801" w:rsidRDefault="009006C5" w:rsidP="009006C5">
      <w:pPr>
        <w:pStyle w:val="paragraph"/>
      </w:pPr>
      <w:r w:rsidRPr="001B0801">
        <w:lastRenderedPageBreak/>
        <w:tab/>
        <w:t>(a)</w:t>
      </w:r>
      <w:r w:rsidRPr="001B0801">
        <w:tab/>
        <w:t>on that day, the residential care provided through the residential care service to the care recipient was not respite care; and</w:t>
      </w:r>
    </w:p>
    <w:p w:rsidR="009006C5" w:rsidRPr="001B0801" w:rsidRDefault="009006C5" w:rsidP="009006C5">
      <w:pPr>
        <w:pStyle w:val="paragraph"/>
      </w:pPr>
      <w:r w:rsidRPr="001B0801">
        <w:tab/>
        <w:t>(b)</w:t>
      </w:r>
      <w:r w:rsidRPr="001B0801">
        <w:tab/>
        <w:t>the care recipient has been medically diagnosed by a registered medical practitioner with one or more of the health conditions assigned an ACAP code between 0500 and 0599; and</w:t>
      </w:r>
    </w:p>
    <w:p w:rsidR="009006C5" w:rsidRPr="001B0801" w:rsidRDefault="009006C5" w:rsidP="009006C5">
      <w:pPr>
        <w:pStyle w:val="paragraph"/>
      </w:pPr>
      <w:r w:rsidRPr="001B0801">
        <w:tab/>
        <w:t>(c)</w:t>
      </w:r>
      <w:r w:rsidRPr="001B0801">
        <w:tab/>
        <w:t>each of the asses</w:t>
      </w:r>
      <w:r w:rsidR="00C0703C" w:rsidRPr="001B0801">
        <w:t>sment requirements in section</w:t>
      </w:r>
      <w:r w:rsidR="001B0801" w:rsidRPr="001B0801">
        <w:t> </w:t>
      </w:r>
      <w:r w:rsidR="00B607B1" w:rsidRPr="001B0801">
        <w:t>42</w:t>
      </w:r>
      <w:r w:rsidR="00C0703C" w:rsidRPr="001B0801">
        <w:t xml:space="preserve"> </w:t>
      </w:r>
      <w:r w:rsidRPr="001B0801">
        <w:t>are satisfied in respect of the care recipient and the day; and</w:t>
      </w:r>
    </w:p>
    <w:p w:rsidR="009006C5" w:rsidRPr="001B0801" w:rsidRDefault="009006C5" w:rsidP="009006C5">
      <w:pPr>
        <w:pStyle w:val="paragraph"/>
      </w:pPr>
      <w:r w:rsidRPr="001B0801">
        <w:tab/>
        <w:t>(d)</w:t>
      </w:r>
      <w:r w:rsidRPr="001B0801">
        <w:tab/>
        <w:t>the approved provider of the residential care service has received a written copy of:</w:t>
      </w:r>
    </w:p>
    <w:p w:rsidR="009006C5" w:rsidRPr="001B0801" w:rsidRDefault="009006C5" w:rsidP="009006C5">
      <w:pPr>
        <w:pStyle w:val="paragraphsub"/>
      </w:pPr>
      <w:r w:rsidRPr="001B0801">
        <w:tab/>
        <w:t>(i)</w:t>
      </w:r>
      <w:r w:rsidRPr="001B0801">
        <w:tab/>
        <w:t xml:space="preserve">the medical diagnosis </w:t>
      </w:r>
      <w:r w:rsidR="00B05B88" w:rsidRPr="001B0801">
        <w:t>referred to</w:t>
      </w:r>
      <w:r w:rsidRPr="001B0801">
        <w:t xml:space="preserve"> in </w:t>
      </w:r>
      <w:r w:rsidR="001B0801" w:rsidRPr="001B0801">
        <w:t>paragraph (</w:t>
      </w:r>
      <w:r w:rsidRPr="001B0801">
        <w:t>b); and</w:t>
      </w:r>
    </w:p>
    <w:p w:rsidR="009006C5" w:rsidRPr="001B0801" w:rsidRDefault="009006C5" w:rsidP="009006C5">
      <w:pPr>
        <w:pStyle w:val="paragraphsub"/>
      </w:pPr>
      <w:r w:rsidRPr="001B0801">
        <w:tab/>
        <w:t>(ii)</w:t>
      </w:r>
      <w:r w:rsidRPr="001B0801">
        <w:tab/>
        <w:t xml:space="preserve">the results of the assessment </w:t>
      </w:r>
      <w:r w:rsidR="00B05B88" w:rsidRPr="001B0801">
        <w:t>referred to</w:t>
      </w:r>
      <w:r w:rsidR="00C0703C" w:rsidRPr="001B0801">
        <w:t xml:space="preserve"> in paragraph</w:t>
      </w:r>
      <w:r w:rsidR="001B0801" w:rsidRPr="001B0801">
        <w:t> </w:t>
      </w:r>
      <w:r w:rsidR="00B607B1" w:rsidRPr="001B0801">
        <w:t>42</w:t>
      </w:r>
      <w:r w:rsidRPr="001B0801">
        <w:t>(1)(a).</w:t>
      </w:r>
    </w:p>
    <w:p w:rsidR="009006C5" w:rsidRPr="001B0801" w:rsidRDefault="009006C5" w:rsidP="009006C5">
      <w:pPr>
        <w:pStyle w:val="notetext"/>
      </w:pPr>
      <w:r w:rsidRPr="001B0801">
        <w:t>Note:</w:t>
      </w:r>
      <w:r w:rsidRPr="001B0801">
        <w:tab/>
      </w:r>
      <w:r w:rsidRPr="001B0801">
        <w:rPr>
          <w:b/>
          <w:i/>
        </w:rPr>
        <w:t>ACAP code</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subsection"/>
      </w:pPr>
      <w:r w:rsidRPr="001B0801">
        <w:tab/>
        <w:t>(2)</w:t>
      </w:r>
      <w:r w:rsidRPr="001B0801">
        <w:tab/>
        <w:t>However, the care recipient is not eligible for a dementia and severe behaviours supplement on a particular day if a claim, under paragraph</w:t>
      </w:r>
      <w:r w:rsidR="001B0801" w:rsidRPr="001B0801">
        <w:t> </w:t>
      </w:r>
      <w:r w:rsidRPr="001B0801">
        <w:t>43</w:t>
      </w:r>
      <w:r w:rsidR="001B0801">
        <w:noBreakHyphen/>
      </w:r>
      <w:r w:rsidRPr="001B0801">
        <w:t>4(1)(a) of the Transitional Provisions Act, for residential care subsidy that includes the dementia and severe behaviours supplement for that day is not made within 56 days after that day.</w:t>
      </w:r>
    </w:p>
    <w:p w:rsidR="00DA4FF6" w:rsidRPr="001B0801" w:rsidRDefault="00DA4FF6" w:rsidP="00DA4FF6">
      <w:pPr>
        <w:pStyle w:val="subsection"/>
      </w:pPr>
      <w:r w:rsidRPr="001B0801">
        <w:tab/>
        <w:t>(3)</w:t>
      </w:r>
      <w:r w:rsidRPr="001B0801">
        <w:tab/>
        <w:t>Also, the care recipient is not eligible for a dementia and severe behaviours supplement on any day in July 2014 unless a dementia and severe behaviours supplement under this Subdivision was payable in respect of the care recipient on 7</w:t>
      </w:r>
      <w:r w:rsidR="001B0801" w:rsidRPr="001B0801">
        <w:t> </w:t>
      </w:r>
      <w:r w:rsidRPr="001B0801">
        <w:t>July 2014.</w:t>
      </w:r>
    </w:p>
    <w:p w:rsidR="009006C5" w:rsidRPr="001B0801" w:rsidRDefault="00B607B1" w:rsidP="009006C5">
      <w:pPr>
        <w:pStyle w:val="ActHead5"/>
      </w:pPr>
      <w:bookmarkStart w:id="74" w:name="_Toc391564929"/>
      <w:r w:rsidRPr="001B0801">
        <w:rPr>
          <w:rStyle w:val="CharSectno"/>
        </w:rPr>
        <w:t>42</w:t>
      </w:r>
      <w:r w:rsidR="009006C5" w:rsidRPr="001B0801">
        <w:t xml:space="preserve">  Assessment requirements</w:t>
      </w:r>
      <w:bookmarkEnd w:id="74"/>
    </w:p>
    <w:p w:rsidR="009006C5" w:rsidRPr="001B0801" w:rsidRDefault="009006C5" w:rsidP="009006C5">
      <w:pPr>
        <w:pStyle w:val="subsection"/>
      </w:pPr>
      <w:r w:rsidRPr="001B0801">
        <w:tab/>
        <w:t>(1)</w:t>
      </w:r>
      <w:r w:rsidRPr="001B0801">
        <w:tab/>
        <w:t xml:space="preserve">The assessment requirements in respect of a care recipient and a day (the </w:t>
      </w:r>
      <w:r w:rsidRPr="001B0801">
        <w:rPr>
          <w:b/>
          <w:i/>
        </w:rPr>
        <w:t>relevant day</w:t>
      </w:r>
      <w:r w:rsidRPr="001B0801">
        <w:t>) are the following:</w:t>
      </w:r>
    </w:p>
    <w:p w:rsidR="009006C5" w:rsidRPr="001B0801" w:rsidRDefault="009006C5" w:rsidP="009006C5">
      <w:pPr>
        <w:pStyle w:val="paragraph"/>
      </w:pPr>
      <w:r w:rsidRPr="001B0801">
        <w:tab/>
        <w:t>(a)</w:t>
      </w:r>
      <w:r w:rsidRPr="001B0801">
        <w:tab/>
        <w:t>the care recipient must have been assessed, before the relevant day, in accordance with the NPI</w:t>
      </w:r>
      <w:r w:rsidR="001B0801">
        <w:noBreakHyphen/>
      </w:r>
      <w:r w:rsidRPr="001B0801">
        <w:t>NH test;</w:t>
      </w:r>
    </w:p>
    <w:p w:rsidR="009006C5" w:rsidRPr="001B0801" w:rsidRDefault="009006C5" w:rsidP="009006C5">
      <w:pPr>
        <w:pStyle w:val="paragraph"/>
      </w:pPr>
      <w:r w:rsidRPr="001B0801">
        <w:tab/>
        <w:t>(b)</w:t>
      </w:r>
      <w:r w:rsidRPr="001B0801">
        <w:tab/>
        <w:t>the results of the assessment must include:</w:t>
      </w:r>
    </w:p>
    <w:p w:rsidR="009006C5" w:rsidRPr="001B0801" w:rsidRDefault="009006C5" w:rsidP="009006C5">
      <w:pPr>
        <w:pStyle w:val="paragraphsub"/>
      </w:pPr>
      <w:r w:rsidRPr="001B0801">
        <w:tab/>
        <w:t>(i)</w:t>
      </w:r>
      <w:r w:rsidRPr="001B0801">
        <w:tab/>
        <w:t xml:space="preserve">for at least 2 behavioural domains </w:t>
      </w:r>
      <w:r w:rsidR="00B05B88" w:rsidRPr="001B0801">
        <w:t>referred to</w:t>
      </w:r>
      <w:r w:rsidRPr="001B0801">
        <w:t xml:space="preserve"> in </w:t>
      </w:r>
      <w:r w:rsidR="001B0801" w:rsidRPr="001B0801">
        <w:t>subsection (</w:t>
      </w:r>
      <w:r w:rsidRPr="001B0801">
        <w:t>2)—both a score of 4 for frequency and a score of 3 for severity; and</w:t>
      </w:r>
    </w:p>
    <w:p w:rsidR="009006C5" w:rsidRPr="001B0801" w:rsidRDefault="009006C5" w:rsidP="009006C5">
      <w:pPr>
        <w:pStyle w:val="paragraphsub"/>
        <w:rPr>
          <w:b/>
          <w:i/>
        </w:rPr>
      </w:pPr>
      <w:r w:rsidRPr="001B0801">
        <w:tab/>
        <w:t>(ii)</w:t>
      </w:r>
      <w:r w:rsidRPr="001B0801">
        <w:tab/>
        <w:t xml:space="preserve">also, for at least 2 behavioural domains </w:t>
      </w:r>
      <w:r w:rsidR="00B05B88" w:rsidRPr="001B0801">
        <w:t>referred to</w:t>
      </w:r>
      <w:r w:rsidRPr="001B0801">
        <w:t xml:space="preserve"> in </w:t>
      </w:r>
      <w:r w:rsidR="001B0801" w:rsidRPr="001B0801">
        <w:t>subsection (</w:t>
      </w:r>
      <w:r w:rsidRPr="001B0801">
        <w:t>2)—a score of 4 or higher for occupational disruptiveness; and</w:t>
      </w:r>
    </w:p>
    <w:p w:rsidR="009006C5" w:rsidRPr="001B0801" w:rsidRDefault="009006C5" w:rsidP="009006C5">
      <w:pPr>
        <w:pStyle w:val="paragraphsub"/>
      </w:pPr>
      <w:r w:rsidRPr="001B0801">
        <w:tab/>
        <w:t>(iii)</w:t>
      </w:r>
      <w:r w:rsidRPr="001B0801">
        <w:tab/>
        <w:t xml:space="preserve">for the 12 behavioural domains </w:t>
      </w:r>
      <w:r w:rsidR="00B05B88" w:rsidRPr="001B0801">
        <w:t>referred to</w:t>
      </w:r>
      <w:r w:rsidRPr="001B0801">
        <w:t xml:space="preserve"> in the NPI</w:t>
      </w:r>
      <w:r w:rsidR="001B0801">
        <w:noBreakHyphen/>
      </w:r>
      <w:r w:rsidRPr="001B0801">
        <w:t>NH test—a score of at least 50 for the sum of the total scores for each domain.</w:t>
      </w:r>
    </w:p>
    <w:p w:rsidR="009006C5" w:rsidRPr="001B0801" w:rsidRDefault="009006C5" w:rsidP="009006C5">
      <w:pPr>
        <w:pStyle w:val="notetext"/>
      </w:pPr>
      <w:r w:rsidRPr="001B0801">
        <w:t>Note:</w:t>
      </w:r>
      <w:r w:rsidRPr="001B0801">
        <w:tab/>
      </w:r>
      <w:r w:rsidRPr="001B0801">
        <w:rPr>
          <w:b/>
          <w:i/>
        </w:rPr>
        <w:t>NPI</w:t>
      </w:r>
      <w:r w:rsidR="001B0801">
        <w:rPr>
          <w:b/>
          <w:i/>
        </w:rPr>
        <w:noBreakHyphen/>
      </w:r>
      <w:r w:rsidRPr="001B0801">
        <w:rPr>
          <w:b/>
          <w:i/>
        </w:rPr>
        <w:t xml:space="preserve">NH test </w:t>
      </w:r>
      <w:r w:rsidRPr="001B0801">
        <w:t>is defined in section</w:t>
      </w:r>
      <w:r w:rsidR="001B0801" w:rsidRPr="001B0801">
        <w:t> </w:t>
      </w:r>
      <w:r w:rsidR="00B607B1" w:rsidRPr="001B0801">
        <w:t>4</w:t>
      </w:r>
      <w:r w:rsidRPr="001B0801">
        <w:t>.</w:t>
      </w:r>
    </w:p>
    <w:p w:rsidR="009006C5" w:rsidRPr="001B0801" w:rsidRDefault="009006C5" w:rsidP="009006C5">
      <w:pPr>
        <w:pStyle w:val="subsection"/>
      </w:pPr>
      <w:r w:rsidRPr="001B0801">
        <w:tab/>
        <w:t>(2)</w:t>
      </w:r>
      <w:r w:rsidRPr="001B0801">
        <w:tab/>
        <w:t xml:space="preserve">For </w:t>
      </w:r>
      <w:r w:rsidR="001B0801" w:rsidRPr="001B0801">
        <w:t>subparagraphs (</w:t>
      </w:r>
      <w:r w:rsidRPr="001B0801">
        <w:t>1)(b)(i) and (ii), the</w:t>
      </w:r>
      <w:r w:rsidRPr="001B0801">
        <w:rPr>
          <w:b/>
          <w:i/>
        </w:rPr>
        <w:t xml:space="preserve"> behavioural domains</w:t>
      </w:r>
      <w:r w:rsidRPr="001B0801">
        <w:t xml:space="preserve"> are the following:</w:t>
      </w:r>
    </w:p>
    <w:p w:rsidR="009006C5" w:rsidRPr="001B0801" w:rsidRDefault="009006C5" w:rsidP="009006C5">
      <w:pPr>
        <w:pStyle w:val="paragraph"/>
      </w:pPr>
      <w:r w:rsidRPr="001B0801">
        <w:tab/>
        <w:t>(a)</w:t>
      </w:r>
      <w:r w:rsidRPr="001B0801">
        <w:tab/>
        <w:t>delusions;</w:t>
      </w:r>
    </w:p>
    <w:p w:rsidR="009006C5" w:rsidRPr="001B0801" w:rsidRDefault="009006C5" w:rsidP="009006C5">
      <w:pPr>
        <w:pStyle w:val="paragraph"/>
      </w:pPr>
      <w:r w:rsidRPr="001B0801">
        <w:tab/>
        <w:t>(b)</w:t>
      </w:r>
      <w:r w:rsidRPr="001B0801">
        <w:tab/>
        <w:t>hallucinations;</w:t>
      </w:r>
    </w:p>
    <w:p w:rsidR="009006C5" w:rsidRPr="001B0801" w:rsidRDefault="009006C5" w:rsidP="009006C5">
      <w:pPr>
        <w:pStyle w:val="paragraph"/>
      </w:pPr>
      <w:r w:rsidRPr="001B0801">
        <w:tab/>
        <w:t>(c)</w:t>
      </w:r>
      <w:r w:rsidRPr="001B0801">
        <w:tab/>
        <w:t>agitation/aggression;</w:t>
      </w:r>
    </w:p>
    <w:p w:rsidR="009006C5" w:rsidRPr="001B0801" w:rsidRDefault="009006C5" w:rsidP="009006C5">
      <w:pPr>
        <w:pStyle w:val="paragraph"/>
      </w:pPr>
      <w:r w:rsidRPr="001B0801">
        <w:tab/>
        <w:t>(d)</w:t>
      </w:r>
      <w:r w:rsidRPr="001B0801">
        <w:tab/>
        <w:t>depression/dysphoria;</w:t>
      </w:r>
    </w:p>
    <w:p w:rsidR="009006C5" w:rsidRPr="001B0801" w:rsidRDefault="009006C5" w:rsidP="009006C5">
      <w:pPr>
        <w:pStyle w:val="paragraph"/>
      </w:pPr>
      <w:r w:rsidRPr="001B0801">
        <w:tab/>
        <w:t>(e)</w:t>
      </w:r>
      <w:r w:rsidRPr="001B0801">
        <w:tab/>
        <w:t>anxiety;</w:t>
      </w:r>
    </w:p>
    <w:p w:rsidR="009006C5" w:rsidRPr="001B0801" w:rsidRDefault="009006C5" w:rsidP="009006C5">
      <w:pPr>
        <w:pStyle w:val="paragraph"/>
      </w:pPr>
      <w:r w:rsidRPr="001B0801">
        <w:tab/>
        <w:t>(f)</w:t>
      </w:r>
      <w:r w:rsidRPr="001B0801">
        <w:tab/>
        <w:t>disinhibition.</w:t>
      </w:r>
    </w:p>
    <w:p w:rsidR="009006C5" w:rsidRPr="001B0801" w:rsidRDefault="009006C5" w:rsidP="009006C5">
      <w:pPr>
        <w:pStyle w:val="subsection"/>
      </w:pPr>
      <w:r w:rsidRPr="001B0801">
        <w:tab/>
        <w:t>(3)</w:t>
      </w:r>
      <w:r w:rsidRPr="001B0801">
        <w:tab/>
        <w:t>The assessment must have been conducted, in respect of the care recipient and the relevant day:</w:t>
      </w:r>
    </w:p>
    <w:p w:rsidR="009006C5" w:rsidRPr="001B0801" w:rsidRDefault="009006C5" w:rsidP="009006C5">
      <w:pPr>
        <w:pStyle w:val="paragraph"/>
      </w:pPr>
      <w:r w:rsidRPr="001B0801">
        <w:lastRenderedPageBreak/>
        <w:tab/>
        <w:t>(a)</w:t>
      </w:r>
      <w:r w:rsidRPr="001B0801">
        <w:tab/>
        <w:t>by a registered nurse, clinical nurse consultant, nurse practitioner or medical practitioner; and</w:t>
      </w:r>
    </w:p>
    <w:p w:rsidR="009006C5" w:rsidRPr="001B0801" w:rsidRDefault="009006C5" w:rsidP="009006C5">
      <w:pPr>
        <w:pStyle w:val="paragraph"/>
      </w:pPr>
      <w:r w:rsidRPr="001B0801">
        <w:tab/>
        <w:t>(b)</w:t>
      </w:r>
      <w:r w:rsidRPr="001B0801">
        <w:tab/>
        <w:t>if the dementia and severe behaviours supplement was not payable for the care recipient for the day before the relevant day—within 3 months before the relevant day; and</w:t>
      </w:r>
    </w:p>
    <w:p w:rsidR="009006C5" w:rsidRPr="001B0801" w:rsidRDefault="009006C5" w:rsidP="009006C5">
      <w:pPr>
        <w:pStyle w:val="paragraph"/>
      </w:pPr>
      <w:r w:rsidRPr="001B0801">
        <w:tab/>
        <w:t>(c)</w:t>
      </w:r>
      <w:r w:rsidRPr="001B0801">
        <w:tab/>
        <w:t>if the dementia and severe behaviours supplement was payable for the care recipient for the day before the relevant day, and the relevant day was within 12 months of the care recipient’s eligibility start day—within 3 months before the care recipient’s eligibility start day; and</w:t>
      </w:r>
    </w:p>
    <w:p w:rsidR="009006C5" w:rsidRPr="001B0801" w:rsidRDefault="009006C5" w:rsidP="009006C5">
      <w:pPr>
        <w:pStyle w:val="paragraph"/>
      </w:pPr>
      <w:r w:rsidRPr="001B0801">
        <w:tab/>
        <w:t>(d)</w:t>
      </w:r>
      <w:r w:rsidRPr="001B0801">
        <w:tab/>
        <w:t>if the dementia and severe behaviours supplement was payable for the care recipient for the day before the relevant day, and the relevant day was within 12 months of an anniversary of the care recipient’s eligibility start day—within 3 months before that anniversary; and</w:t>
      </w:r>
    </w:p>
    <w:p w:rsidR="009006C5" w:rsidRPr="001B0801" w:rsidRDefault="009006C5" w:rsidP="009006C5">
      <w:pPr>
        <w:pStyle w:val="paragraph"/>
      </w:pPr>
      <w:r w:rsidRPr="001B0801">
        <w:tab/>
        <w:t>(e)</w:t>
      </w:r>
      <w:r w:rsidRPr="001B0801">
        <w:tab/>
        <w:t>more than 7 days after the care recipient commenced being provided with residential care through the residential care service (not including a day on which the care recipient was on pre</w:t>
      </w:r>
      <w:r w:rsidR="001B0801">
        <w:noBreakHyphen/>
      </w:r>
      <w:r w:rsidRPr="001B0801">
        <w:t>entry leave).</w:t>
      </w:r>
    </w:p>
    <w:p w:rsidR="009006C5" w:rsidRPr="001B0801" w:rsidRDefault="009006C5" w:rsidP="009006C5">
      <w:pPr>
        <w:pStyle w:val="subsection"/>
      </w:pPr>
      <w:r w:rsidRPr="001B0801">
        <w:tab/>
        <w:t>(4)</w:t>
      </w:r>
      <w:r w:rsidRPr="001B0801">
        <w:tab/>
        <w:t xml:space="preserve">For </w:t>
      </w:r>
      <w:r w:rsidR="001B0801" w:rsidRPr="001B0801">
        <w:t>subsection (</w:t>
      </w:r>
      <w:r w:rsidRPr="001B0801">
        <w:t xml:space="preserve">3), the </w:t>
      </w:r>
      <w:r w:rsidRPr="001B0801">
        <w:rPr>
          <w:b/>
          <w:i/>
        </w:rPr>
        <w:t>eligibility start day</w:t>
      </w:r>
      <w:r w:rsidRPr="001B0801">
        <w:t xml:space="preserve"> for the care recipient is:</w:t>
      </w:r>
    </w:p>
    <w:p w:rsidR="009006C5" w:rsidRPr="001B0801" w:rsidRDefault="009006C5" w:rsidP="009006C5">
      <w:pPr>
        <w:pStyle w:val="paragraph"/>
      </w:pPr>
      <w:r w:rsidRPr="001B0801">
        <w:tab/>
        <w:t>(a)</w:t>
      </w:r>
      <w:r w:rsidRPr="001B0801">
        <w:tab/>
        <w:t>the first day for which residential care subsidy that includes the dementia and severe behaviours supplement becomes payable for the care recipient; or</w:t>
      </w:r>
    </w:p>
    <w:p w:rsidR="009006C5" w:rsidRPr="001B0801" w:rsidRDefault="009006C5" w:rsidP="009006C5">
      <w:pPr>
        <w:pStyle w:val="paragraph"/>
      </w:pPr>
      <w:r w:rsidRPr="001B0801">
        <w:tab/>
        <w:t>(b)</w:t>
      </w:r>
      <w:r w:rsidRPr="001B0801">
        <w:tab/>
        <w:t>if residential care subsidy that includes the dementia and severe behaviours supplement was payable for the care recipient but has ceased to be payable for the care recipient—the first day for which residential care subsidy that includes the dementia and severe behaviours supplement becomes payable again for the care recipient.</w:t>
      </w:r>
    </w:p>
    <w:p w:rsidR="009006C5" w:rsidRPr="001B0801" w:rsidRDefault="009006C5" w:rsidP="009006C5">
      <w:pPr>
        <w:pStyle w:val="subsection"/>
      </w:pPr>
      <w:r w:rsidRPr="001B0801">
        <w:tab/>
        <w:t>(5)</w:t>
      </w:r>
      <w:r w:rsidRPr="001B0801">
        <w:tab/>
        <w:t>The results of the assessment must have been given to the Secretary, but not during the period of 28 days (not including any day on which the care recipient was on pre</w:t>
      </w:r>
      <w:r w:rsidR="001B0801">
        <w:noBreakHyphen/>
      </w:r>
      <w:r w:rsidRPr="001B0801">
        <w:t>entry leave) starting on the day on which an approved provider began providing residential care to the care recipient.</w:t>
      </w:r>
    </w:p>
    <w:p w:rsidR="00DA4FF6" w:rsidRPr="001B0801" w:rsidRDefault="00DA4FF6" w:rsidP="00DA4FF6">
      <w:pPr>
        <w:pStyle w:val="notetext"/>
      </w:pPr>
      <w:r w:rsidRPr="001B0801">
        <w:t>Note:</w:t>
      </w:r>
      <w:r w:rsidRPr="001B0801">
        <w:tab/>
        <w:t>This Subdivision expires on 1</w:t>
      </w:r>
      <w:r w:rsidR="001B0801" w:rsidRPr="001B0801">
        <w:t> </w:t>
      </w:r>
      <w:r w:rsidRPr="001B0801">
        <w:t>November 2014 (see section</w:t>
      </w:r>
      <w:r w:rsidR="001B0801" w:rsidRPr="001B0801">
        <w:t> </w:t>
      </w:r>
      <w:r w:rsidR="00B607B1" w:rsidRPr="001B0801">
        <w:t>131</w:t>
      </w:r>
      <w:r w:rsidRPr="001B0801">
        <w:t>).</w:t>
      </w:r>
    </w:p>
    <w:p w:rsidR="009006C5" w:rsidRPr="001B0801" w:rsidRDefault="009006C5" w:rsidP="009006C5">
      <w:pPr>
        <w:pStyle w:val="ActHead3"/>
        <w:pageBreakBefore/>
      </w:pPr>
      <w:bookmarkStart w:id="75" w:name="_Toc391564930"/>
      <w:r w:rsidRPr="001B0801">
        <w:rPr>
          <w:rStyle w:val="CharDivNo"/>
        </w:rPr>
        <w:lastRenderedPageBreak/>
        <w:t>Division</w:t>
      </w:r>
      <w:r w:rsidR="001B0801" w:rsidRPr="001B0801">
        <w:rPr>
          <w:rStyle w:val="CharDivNo"/>
        </w:rPr>
        <w:t> </w:t>
      </w:r>
      <w:r w:rsidRPr="001B0801">
        <w:rPr>
          <w:rStyle w:val="CharDivNo"/>
        </w:rPr>
        <w:t>5</w:t>
      </w:r>
      <w:r w:rsidRPr="001B0801">
        <w:t>—</w:t>
      </w:r>
      <w:r w:rsidRPr="001B0801">
        <w:rPr>
          <w:rStyle w:val="CharDivText"/>
        </w:rPr>
        <w:t>Value of assets</w:t>
      </w:r>
      <w:bookmarkEnd w:id="75"/>
    </w:p>
    <w:p w:rsidR="009006C5" w:rsidRPr="001B0801" w:rsidRDefault="00B607B1" w:rsidP="009006C5">
      <w:pPr>
        <w:pStyle w:val="ActHead5"/>
      </w:pPr>
      <w:bookmarkStart w:id="76" w:name="_Toc391564931"/>
      <w:r w:rsidRPr="001B0801">
        <w:rPr>
          <w:rStyle w:val="CharSectno"/>
        </w:rPr>
        <w:t>43</w:t>
      </w:r>
      <w:r w:rsidR="009006C5" w:rsidRPr="001B0801">
        <w:t xml:space="preserve">  Supported residents—time for assessing assets</w:t>
      </w:r>
      <w:bookmarkEnd w:id="76"/>
    </w:p>
    <w:p w:rsidR="009006C5" w:rsidRPr="001B0801" w:rsidRDefault="009006C5" w:rsidP="009006C5">
      <w:pPr>
        <w:pStyle w:val="subsection"/>
      </w:pPr>
      <w:r w:rsidRPr="001B0801">
        <w:tab/>
        <w:t>(1)</w:t>
      </w:r>
      <w:r w:rsidRPr="001B0801">
        <w:tab/>
        <w:t>For paragraph</w:t>
      </w:r>
      <w:r w:rsidR="001B0801" w:rsidRPr="001B0801">
        <w:t> </w:t>
      </w:r>
      <w:r w:rsidRPr="001B0801">
        <w:t>44</w:t>
      </w:r>
      <w:r w:rsidR="001B0801">
        <w:noBreakHyphen/>
      </w:r>
      <w:r w:rsidRPr="001B0801">
        <w:t xml:space="preserve">5B(1)(c) of the Transitional Provisions Act, the </w:t>
      </w:r>
      <w:r w:rsidR="00573280" w:rsidRPr="001B0801">
        <w:t xml:space="preserve">other </w:t>
      </w:r>
      <w:r w:rsidRPr="001B0801">
        <w:t>time at which the value of the person’s assets is to be determined by the Secretary is the following:</w:t>
      </w:r>
    </w:p>
    <w:p w:rsidR="009006C5" w:rsidRPr="001B0801" w:rsidRDefault="009006C5" w:rsidP="009006C5">
      <w:pPr>
        <w:pStyle w:val="paragraph"/>
      </w:pPr>
      <w:r w:rsidRPr="001B0801">
        <w:tab/>
        <w:t>(a)</w:t>
      </w:r>
      <w:r w:rsidRPr="001B0801">
        <w:tab/>
        <w:t>the first time after 19</w:t>
      </w:r>
      <w:r w:rsidR="001B0801" w:rsidRPr="001B0801">
        <w:t> </w:t>
      </w:r>
      <w:r w:rsidRPr="001B0801">
        <w:t xml:space="preserve">March 2008 that the person entered a </w:t>
      </w:r>
      <w:r w:rsidR="00EE646F" w:rsidRPr="001B0801">
        <w:t xml:space="preserve">residential care </w:t>
      </w:r>
      <w:r w:rsidRPr="001B0801">
        <w:t>service without having had a break in residential care of more than 28 days;</w:t>
      </w:r>
    </w:p>
    <w:p w:rsidR="009006C5" w:rsidRPr="001B0801" w:rsidRDefault="009006C5" w:rsidP="009006C5">
      <w:pPr>
        <w:pStyle w:val="paragraph"/>
      </w:pPr>
      <w:r w:rsidRPr="001B0801">
        <w:tab/>
        <w:t>(b)</w:t>
      </w:r>
      <w:r w:rsidRPr="001B0801">
        <w:tab/>
        <w:t>if the person entered another residential care service and a determination of the person’s assets, made under section</w:t>
      </w:r>
      <w:r w:rsidR="001B0801" w:rsidRPr="001B0801">
        <w:t> </w:t>
      </w:r>
      <w:r w:rsidRPr="001B0801">
        <w:t>44</w:t>
      </w:r>
      <w:r w:rsidR="001B0801">
        <w:noBreakHyphen/>
      </w:r>
      <w:r w:rsidRPr="001B0801">
        <w:t xml:space="preserve">8AB of the Transitional Provisions Act because of that entry, is less than the valuation of the person’s assets at the time </w:t>
      </w:r>
      <w:r w:rsidR="00B05B88" w:rsidRPr="001B0801">
        <w:t>referred to</w:t>
      </w:r>
      <w:r w:rsidRPr="001B0801">
        <w:t xml:space="preserve"> in </w:t>
      </w:r>
      <w:r w:rsidR="001B0801" w:rsidRPr="001B0801">
        <w:t>paragraph (</w:t>
      </w:r>
      <w:r w:rsidRPr="001B0801">
        <w:t xml:space="preserve">a)—the time </w:t>
      </w:r>
      <w:r w:rsidR="00B05B88" w:rsidRPr="001B0801">
        <w:t>referred to</w:t>
      </w:r>
      <w:r w:rsidRPr="001B0801">
        <w:t xml:space="preserve"> in the determination.</w:t>
      </w:r>
    </w:p>
    <w:p w:rsidR="009006C5" w:rsidRPr="001B0801" w:rsidRDefault="009006C5" w:rsidP="009006C5">
      <w:pPr>
        <w:pStyle w:val="subsection"/>
      </w:pPr>
      <w:r w:rsidRPr="001B0801">
        <w:tab/>
        <w:t>(2)</w:t>
      </w:r>
      <w:r w:rsidRPr="001B0801">
        <w:tab/>
        <w:t xml:space="preserve">For </w:t>
      </w:r>
      <w:r w:rsidR="001B0801" w:rsidRPr="001B0801">
        <w:t>paragraph (</w:t>
      </w:r>
      <w:r w:rsidRPr="001B0801">
        <w:t xml:space="preserve">1)(a), </w:t>
      </w:r>
      <w:r w:rsidRPr="001B0801">
        <w:rPr>
          <w:b/>
          <w:i/>
        </w:rPr>
        <w:t xml:space="preserve">break in residential care </w:t>
      </w:r>
      <w:r w:rsidRPr="001B0801">
        <w:t>has the same meaning as in subsection</w:t>
      </w:r>
      <w:r w:rsidR="001B0801" w:rsidRPr="001B0801">
        <w:t> </w:t>
      </w:r>
      <w:r w:rsidRPr="001B0801">
        <w:t>44</w:t>
      </w:r>
      <w:r w:rsidR="001B0801">
        <w:noBreakHyphen/>
      </w:r>
      <w:r w:rsidRPr="001B0801">
        <w:t>5D(2) of the Transitional Provisions Act.</w:t>
      </w:r>
    </w:p>
    <w:p w:rsidR="009006C5" w:rsidRPr="001B0801" w:rsidRDefault="00B607B1" w:rsidP="009006C5">
      <w:pPr>
        <w:pStyle w:val="ActHead5"/>
      </w:pPr>
      <w:bookmarkStart w:id="77" w:name="_Toc391564932"/>
      <w:r w:rsidRPr="001B0801">
        <w:rPr>
          <w:rStyle w:val="CharSectno"/>
        </w:rPr>
        <w:t>44</w:t>
      </w:r>
      <w:r w:rsidR="009006C5" w:rsidRPr="001B0801">
        <w:t xml:space="preserve">  Working out the value of assets</w:t>
      </w:r>
      <w:bookmarkEnd w:id="77"/>
    </w:p>
    <w:p w:rsidR="009006C5" w:rsidRPr="001B0801" w:rsidRDefault="009006C5" w:rsidP="009006C5">
      <w:pPr>
        <w:pStyle w:val="subsection"/>
      </w:pPr>
      <w:r w:rsidRPr="001B0801">
        <w:tab/>
        <w:t>(1)</w:t>
      </w:r>
      <w:r w:rsidRPr="001B0801">
        <w:tab/>
        <w:t>For section</w:t>
      </w:r>
      <w:r w:rsidR="001B0801" w:rsidRPr="001B0801">
        <w:t> </w:t>
      </w:r>
      <w:r w:rsidRPr="001B0801">
        <w:t>44</w:t>
      </w:r>
      <w:r w:rsidR="001B0801">
        <w:noBreakHyphen/>
      </w:r>
      <w:r w:rsidRPr="001B0801">
        <w:t>10 of the Transitional Provisions Act, and subject to subsections</w:t>
      </w:r>
      <w:r w:rsidR="001B0801" w:rsidRPr="001B0801">
        <w:t> </w:t>
      </w:r>
      <w:r w:rsidRPr="001B0801">
        <w:t>44</w:t>
      </w:r>
      <w:r w:rsidR="001B0801">
        <w:noBreakHyphen/>
      </w:r>
      <w:r w:rsidRPr="001B0801">
        <w:t>10(2), (3) and (4) of the Transitional Provisions Act, the value of a person’s assets is the net value of the person’s property (including property outside Australia) reduced by any compensation payments received by the person under:</w:t>
      </w:r>
    </w:p>
    <w:p w:rsidR="009006C5" w:rsidRPr="001B0801" w:rsidRDefault="009006C5" w:rsidP="009006C5">
      <w:pPr>
        <w:pStyle w:val="paragraph"/>
      </w:pPr>
      <w:r w:rsidRPr="001B0801">
        <w:t>.</w:t>
      </w:r>
      <w:r w:rsidRPr="001B0801">
        <w:tab/>
        <w:t>(a)</w:t>
      </w:r>
      <w:r w:rsidRPr="001B0801">
        <w:tab/>
        <w:t xml:space="preserve">the </w:t>
      </w:r>
      <w:r w:rsidRPr="001B0801">
        <w:rPr>
          <w:i/>
        </w:rPr>
        <w:t>Compensation (Japanese Internment) Act 2001</w:t>
      </w:r>
      <w:r w:rsidRPr="001B0801">
        <w:t>;</w:t>
      </w:r>
      <w:r w:rsidR="00EE646F" w:rsidRPr="001B0801">
        <w:t xml:space="preserve"> or</w:t>
      </w:r>
    </w:p>
    <w:p w:rsidR="009006C5" w:rsidRPr="001B0801" w:rsidRDefault="009006C5" w:rsidP="009006C5">
      <w:pPr>
        <w:pStyle w:val="paragraph"/>
      </w:pPr>
      <w:r w:rsidRPr="001B0801">
        <w:tab/>
        <w:t>(b)</w:t>
      </w:r>
      <w:r w:rsidRPr="001B0801">
        <w:tab/>
        <w:t xml:space="preserve">the </w:t>
      </w:r>
      <w:r w:rsidRPr="001B0801">
        <w:rPr>
          <w:i/>
        </w:rPr>
        <w:t>Veterans’ Entitlements (Compensation—Japanese Internment) Regulations</w:t>
      </w:r>
      <w:r w:rsidR="001B0801" w:rsidRPr="001B0801">
        <w:rPr>
          <w:i/>
        </w:rPr>
        <w:t> </w:t>
      </w:r>
      <w:r w:rsidRPr="001B0801">
        <w:rPr>
          <w:i/>
        </w:rPr>
        <w:t>2001</w:t>
      </w:r>
      <w:r w:rsidRPr="001B0801">
        <w:t>;</w:t>
      </w:r>
      <w:r w:rsidR="00EE646F" w:rsidRPr="001B0801">
        <w:t xml:space="preserve"> or</w:t>
      </w:r>
    </w:p>
    <w:p w:rsidR="009006C5" w:rsidRPr="001B0801" w:rsidRDefault="009006C5" w:rsidP="009006C5">
      <w:pPr>
        <w:pStyle w:val="paragraph"/>
      </w:pPr>
      <w:r w:rsidRPr="001B0801">
        <w:tab/>
        <w:t>(c)</w:t>
      </w:r>
      <w:r w:rsidRPr="001B0801">
        <w:tab/>
        <w:t>Part</w:t>
      </w:r>
      <w:r w:rsidR="001B0801" w:rsidRPr="001B0801">
        <w:t> </w:t>
      </w:r>
      <w:r w:rsidRPr="001B0801">
        <w:t xml:space="preserve">2 of the </w:t>
      </w:r>
      <w:r w:rsidRPr="001B0801">
        <w:rPr>
          <w:i/>
        </w:rPr>
        <w:t>Veterans’ Entitlements (Clarke Review) Act 2004</w:t>
      </w:r>
      <w:r w:rsidRPr="001B0801">
        <w:t>;</w:t>
      </w:r>
      <w:r w:rsidR="00EE646F" w:rsidRPr="001B0801">
        <w:t xml:space="preserve"> or</w:t>
      </w:r>
    </w:p>
    <w:p w:rsidR="009006C5" w:rsidRPr="001B0801" w:rsidRDefault="009006C5" w:rsidP="009006C5">
      <w:pPr>
        <w:pStyle w:val="paragraph"/>
      </w:pPr>
      <w:r w:rsidRPr="001B0801">
        <w:tab/>
        <w:t>(d)</w:t>
      </w:r>
      <w:r w:rsidRPr="001B0801">
        <w:tab/>
        <w:t>Schedule</w:t>
      </w:r>
      <w:r w:rsidR="001B0801" w:rsidRPr="001B0801">
        <w:t> </w:t>
      </w:r>
      <w:r w:rsidRPr="001B0801">
        <w:t xml:space="preserve">5 to the </w:t>
      </w:r>
      <w:r w:rsidRPr="001B0801">
        <w:rPr>
          <w:i/>
        </w:rPr>
        <w:t>Social Security and Veterans’ Affairs Legislation Amendment (One</w:t>
      </w:r>
      <w:r w:rsidR="001B0801">
        <w:rPr>
          <w:i/>
        </w:rPr>
        <w:noBreakHyphen/>
      </w:r>
      <w:r w:rsidRPr="001B0801">
        <w:rPr>
          <w:i/>
        </w:rPr>
        <w:t>off Payments and Other 2007 Budget Measures) Act 2007</w:t>
      </w:r>
      <w:r w:rsidRPr="001B0801">
        <w:t>.</w:t>
      </w:r>
    </w:p>
    <w:p w:rsidR="009006C5" w:rsidRPr="001B0801" w:rsidRDefault="009006C5" w:rsidP="009006C5">
      <w:pPr>
        <w:pStyle w:val="notetext"/>
      </w:pPr>
      <w:r w:rsidRPr="001B0801">
        <w:t>Note:</w:t>
      </w:r>
      <w:r w:rsidRPr="001B0801">
        <w:tab/>
      </w:r>
      <w:r w:rsidRPr="001B0801">
        <w:rPr>
          <w:b/>
          <w:i/>
        </w:rPr>
        <w:t>Net value</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subsection"/>
      </w:pPr>
      <w:r w:rsidRPr="001B0801">
        <w:tab/>
        <w:t>(2)</w:t>
      </w:r>
      <w:r w:rsidRPr="001B0801">
        <w:tab/>
        <w:t xml:space="preserve">For </w:t>
      </w:r>
      <w:r w:rsidR="001B0801" w:rsidRPr="001B0801">
        <w:t>subsection (</w:t>
      </w:r>
      <w:r w:rsidRPr="001B0801">
        <w:t>1), a person’s property includes the following:</w:t>
      </w:r>
    </w:p>
    <w:p w:rsidR="009006C5" w:rsidRPr="001B0801" w:rsidRDefault="009006C5" w:rsidP="009006C5">
      <w:pPr>
        <w:pStyle w:val="paragraph"/>
      </w:pPr>
      <w:r w:rsidRPr="001B0801">
        <w:tab/>
        <w:t>(a)</w:t>
      </w:r>
      <w:r w:rsidRPr="001B0801">
        <w:tab/>
        <w:t>accounts, including interest</w:t>
      </w:r>
      <w:r w:rsidR="001B0801">
        <w:noBreakHyphen/>
      </w:r>
      <w:r w:rsidRPr="001B0801">
        <w:t>free accounts, with banks, building societies and credit unions;</w:t>
      </w:r>
    </w:p>
    <w:p w:rsidR="009006C5" w:rsidRPr="001B0801" w:rsidRDefault="009006C5" w:rsidP="009006C5">
      <w:pPr>
        <w:pStyle w:val="paragraph"/>
      </w:pPr>
      <w:r w:rsidRPr="001B0801">
        <w:tab/>
        <w:t>(b)</w:t>
      </w:r>
      <w:r w:rsidRPr="001B0801">
        <w:tab/>
        <w:t>interest</w:t>
      </w:r>
      <w:r w:rsidR="001B0801">
        <w:noBreakHyphen/>
      </w:r>
      <w:r w:rsidRPr="001B0801">
        <w:t>bearing deposits;</w:t>
      </w:r>
    </w:p>
    <w:p w:rsidR="009006C5" w:rsidRPr="001B0801" w:rsidRDefault="009006C5" w:rsidP="009006C5">
      <w:pPr>
        <w:pStyle w:val="paragraph"/>
      </w:pPr>
      <w:r w:rsidRPr="001B0801">
        <w:tab/>
        <w:t>(c)</w:t>
      </w:r>
      <w:r w:rsidRPr="001B0801">
        <w:tab/>
        <w:t>fixed deposits;</w:t>
      </w:r>
    </w:p>
    <w:p w:rsidR="009006C5" w:rsidRPr="001B0801" w:rsidRDefault="009006C5" w:rsidP="009006C5">
      <w:pPr>
        <w:pStyle w:val="paragraph"/>
      </w:pPr>
      <w:r w:rsidRPr="001B0801">
        <w:tab/>
        <w:t>(d)</w:t>
      </w:r>
      <w:r w:rsidRPr="001B0801">
        <w:tab/>
        <w:t>bonds;</w:t>
      </w:r>
    </w:p>
    <w:p w:rsidR="009006C5" w:rsidRPr="001B0801" w:rsidRDefault="009006C5" w:rsidP="009006C5">
      <w:pPr>
        <w:pStyle w:val="paragraph"/>
      </w:pPr>
      <w:r w:rsidRPr="001B0801">
        <w:tab/>
        <w:t>(e)</w:t>
      </w:r>
      <w:r w:rsidRPr="001B0801">
        <w:tab/>
        <w:t>debentures;</w:t>
      </w:r>
    </w:p>
    <w:p w:rsidR="009006C5" w:rsidRPr="001B0801" w:rsidRDefault="009006C5" w:rsidP="009006C5">
      <w:pPr>
        <w:pStyle w:val="paragraph"/>
      </w:pPr>
      <w:r w:rsidRPr="001B0801">
        <w:tab/>
        <w:t>(f)</w:t>
      </w:r>
      <w:r w:rsidRPr="001B0801">
        <w:tab/>
        <w:t>shares;</w:t>
      </w:r>
    </w:p>
    <w:p w:rsidR="009006C5" w:rsidRPr="001B0801" w:rsidRDefault="009006C5" w:rsidP="009006C5">
      <w:pPr>
        <w:pStyle w:val="paragraph"/>
      </w:pPr>
      <w:r w:rsidRPr="001B0801">
        <w:tab/>
        <w:t>(g)</w:t>
      </w:r>
      <w:r w:rsidRPr="001B0801">
        <w:tab/>
        <w:t>investments in property trusts, friendly societies, equity trusts, mortgage trusts and bond trusts;</w:t>
      </w:r>
    </w:p>
    <w:p w:rsidR="009006C5" w:rsidRPr="001B0801" w:rsidRDefault="009006C5" w:rsidP="009006C5">
      <w:pPr>
        <w:pStyle w:val="paragraph"/>
      </w:pPr>
      <w:r w:rsidRPr="001B0801">
        <w:tab/>
        <w:t>(h)</w:t>
      </w:r>
      <w:r w:rsidRPr="001B0801">
        <w:tab/>
        <w:t>superannuation assets from which lump sum amounts can be withdrawn;</w:t>
      </w:r>
    </w:p>
    <w:p w:rsidR="009006C5" w:rsidRPr="001B0801" w:rsidRDefault="009006C5" w:rsidP="009006C5">
      <w:pPr>
        <w:pStyle w:val="paragraph"/>
      </w:pPr>
      <w:r w:rsidRPr="001B0801">
        <w:tab/>
        <w:t>(i)</w:t>
      </w:r>
      <w:r w:rsidRPr="001B0801">
        <w:tab/>
        <w:t>real estate;</w:t>
      </w:r>
    </w:p>
    <w:p w:rsidR="009006C5" w:rsidRPr="001B0801" w:rsidRDefault="009006C5" w:rsidP="009006C5">
      <w:pPr>
        <w:pStyle w:val="paragraph"/>
      </w:pPr>
      <w:r w:rsidRPr="001B0801">
        <w:tab/>
        <w:t>(j)</w:t>
      </w:r>
      <w:r w:rsidRPr="001B0801">
        <w:tab/>
        <w:t>businesses;</w:t>
      </w:r>
    </w:p>
    <w:p w:rsidR="009006C5" w:rsidRPr="001B0801" w:rsidRDefault="009006C5" w:rsidP="009006C5">
      <w:pPr>
        <w:pStyle w:val="paragraph"/>
      </w:pPr>
      <w:r w:rsidRPr="001B0801">
        <w:tab/>
        <w:t>(k)</w:t>
      </w:r>
      <w:r w:rsidRPr="001B0801">
        <w:tab/>
        <w:t>farms;</w:t>
      </w:r>
    </w:p>
    <w:p w:rsidR="009006C5" w:rsidRPr="001B0801" w:rsidRDefault="009006C5" w:rsidP="009006C5">
      <w:pPr>
        <w:pStyle w:val="paragraph"/>
      </w:pPr>
      <w:r w:rsidRPr="001B0801">
        <w:lastRenderedPageBreak/>
        <w:tab/>
        <w:t>(l)</w:t>
      </w:r>
      <w:r w:rsidRPr="001B0801">
        <w:tab/>
        <w:t>loans, including interest</w:t>
      </w:r>
      <w:r w:rsidR="001B0801">
        <w:noBreakHyphen/>
      </w:r>
      <w:r w:rsidRPr="001B0801">
        <w:t>free loans;</w:t>
      </w:r>
    </w:p>
    <w:p w:rsidR="009006C5" w:rsidRPr="001B0801" w:rsidRDefault="009006C5" w:rsidP="009006C5">
      <w:pPr>
        <w:pStyle w:val="paragraph"/>
      </w:pPr>
      <w:r w:rsidRPr="001B0801">
        <w:tab/>
        <w:t>(m)</w:t>
      </w:r>
      <w:r w:rsidRPr="001B0801">
        <w:tab/>
        <w:t>motor vehicles, boats and caravans;</w:t>
      </w:r>
    </w:p>
    <w:p w:rsidR="009006C5" w:rsidRPr="001B0801" w:rsidRDefault="009006C5" w:rsidP="009006C5">
      <w:pPr>
        <w:pStyle w:val="paragraph"/>
      </w:pPr>
      <w:r w:rsidRPr="001B0801">
        <w:tab/>
        <w:t>(n)</w:t>
      </w:r>
      <w:r w:rsidRPr="001B0801">
        <w:tab/>
        <w:t>the surrender value of life insurance policies;</w:t>
      </w:r>
    </w:p>
    <w:p w:rsidR="009006C5" w:rsidRPr="001B0801" w:rsidRDefault="009006C5" w:rsidP="009006C5">
      <w:pPr>
        <w:pStyle w:val="paragraph"/>
      </w:pPr>
      <w:r w:rsidRPr="001B0801">
        <w:tab/>
        <w:t>(o)</w:t>
      </w:r>
      <w:r w:rsidRPr="001B0801">
        <w:tab/>
        <w:t>investment collections, including investment collections of coins or stamps;</w:t>
      </w:r>
    </w:p>
    <w:p w:rsidR="009006C5" w:rsidRPr="001B0801" w:rsidRDefault="009006C5" w:rsidP="009006C5">
      <w:pPr>
        <w:pStyle w:val="paragraph"/>
      </w:pPr>
      <w:r w:rsidRPr="001B0801">
        <w:tab/>
        <w:t>(p)</w:t>
      </w:r>
      <w:r w:rsidRPr="001B0801">
        <w:tab/>
        <w:t>household contents and personal effects.</w:t>
      </w:r>
    </w:p>
    <w:p w:rsidR="009006C5" w:rsidRPr="001B0801" w:rsidRDefault="009006C5" w:rsidP="009006C5">
      <w:pPr>
        <w:pStyle w:val="subsection"/>
      </w:pPr>
      <w:r w:rsidRPr="001B0801">
        <w:tab/>
        <w:t>(3)</w:t>
      </w:r>
      <w:r w:rsidRPr="001B0801">
        <w:tab/>
        <w:t xml:space="preserve">For </w:t>
      </w:r>
      <w:r w:rsidR="001B0801" w:rsidRPr="001B0801">
        <w:t>paragraph (</w:t>
      </w:r>
      <w:r w:rsidRPr="001B0801">
        <w:t>2)(p), if there is no evidence of the value of a person’s household contents and personal effects, the value is taken to be $5</w:t>
      </w:r>
      <w:r w:rsidR="001B0801" w:rsidRPr="001B0801">
        <w:t> </w:t>
      </w:r>
      <w:r w:rsidRPr="001B0801">
        <w:t>000.</w:t>
      </w:r>
    </w:p>
    <w:p w:rsidR="009006C5" w:rsidRPr="001B0801" w:rsidRDefault="009006C5" w:rsidP="009006C5">
      <w:pPr>
        <w:pStyle w:val="ActHead3"/>
        <w:pageBreakBefore/>
      </w:pPr>
      <w:bookmarkStart w:id="78" w:name="_Toc391564933"/>
      <w:r w:rsidRPr="001B0801">
        <w:rPr>
          <w:rStyle w:val="CharDivNo"/>
        </w:rPr>
        <w:lastRenderedPageBreak/>
        <w:t>Division</w:t>
      </w:r>
      <w:r w:rsidR="001B0801" w:rsidRPr="001B0801">
        <w:rPr>
          <w:rStyle w:val="CharDivNo"/>
        </w:rPr>
        <w:t> </w:t>
      </w:r>
      <w:r w:rsidRPr="001B0801">
        <w:rPr>
          <w:rStyle w:val="CharDivNo"/>
        </w:rPr>
        <w:t>6</w:t>
      </w:r>
      <w:r w:rsidRPr="001B0801">
        <w:t>—</w:t>
      </w:r>
      <w:r w:rsidRPr="001B0801">
        <w:rPr>
          <w:rStyle w:val="CharDivText"/>
        </w:rPr>
        <w:t>Reductions in subsidy</w:t>
      </w:r>
      <w:bookmarkEnd w:id="78"/>
    </w:p>
    <w:p w:rsidR="009006C5" w:rsidRPr="001B0801" w:rsidRDefault="00B607B1" w:rsidP="009006C5">
      <w:pPr>
        <w:pStyle w:val="ActHead5"/>
      </w:pPr>
      <w:bookmarkStart w:id="79" w:name="_Toc391564934"/>
      <w:r w:rsidRPr="001B0801">
        <w:rPr>
          <w:rStyle w:val="CharSectno"/>
        </w:rPr>
        <w:t>45</w:t>
      </w:r>
      <w:r w:rsidR="009006C5" w:rsidRPr="001B0801">
        <w:t xml:space="preserve">  </w:t>
      </w:r>
      <w:r w:rsidR="00EE646F" w:rsidRPr="001B0801">
        <w:t>Compensation payment reduction—</w:t>
      </w:r>
      <w:r w:rsidR="009006C5" w:rsidRPr="001B0801">
        <w:t>judgment or settlement does not, or does not adequately, take into account future costs of residential care</w:t>
      </w:r>
      <w:bookmarkEnd w:id="79"/>
    </w:p>
    <w:p w:rsidR="009006C5" w:rsidRPr="001B0801" w:rsidRDefault="009006C5" w:rsidP="009006C5">
      <w:pPr>
        <w:pStyle w:val="subsection"/>
      </w:pPr>
      <w:r w:rsidRPr="001B0801">
        <w:tab/>
        <w:t>(1)</w:t>
      </w:r>
      <w:r w:rsidRPr="001B0801">
        <w:tab/>
        <w:t>For subsections</w:t>
      </w:r>
      <w:r w:rsidR="001B0801" w:rsidRPr="001B0801">
        <w:t> </w:t>
      </w:r>
      <w:r w:rsidRPr="001B0801">
        <w:t>44</w:t>
      </w:r>
      <w:r w:rsidR="001B0801">
        <w:noBreakHyphen/>
      </w:r>
      <w:r w:rsidRPr="001B0801">
        <w:t>20(5) and (6) of the Transitional Provisions Act, in making a determination in respect of a judgment or settlement entitling a care recipient to compensation, the Secretary must take into account the following matters:</w:t>
      </w:r>
    </w:p>
    <w:p w:rsidR="009006C5" w:rsidRPr="001B0801" w:rsidRDefault="009006C5" w:rsidP="009006C5">
      <w:pPr>
        <w:pStyle w:val="paragraph"/>
      </w:pPr>
      <w:r w:rsidRPr="001B0801">
        <w:tab/>
        <w:t>(a)</w:t>
      </w:r>
      <w:r w:rsidRPr="001B0801">
        <w:tab/>
        <w:t>the amount of the judgment or settlement;</w:t>
      </w:r>
    </w:p>
    <w:p w:rsidR="009006C5" w:rsidRPr="001B0801" w:rsidRDefault="009006C5" w:rsidP="009006C5">
      <w:pPr>
        <w:pStyle w:val="paragraph"/>
      </w:pPr>
      <w:r w:rsidRPr="001B0801">
        <w:tab/>
        <w:t>(b)</w:t>
      </w:r>
      <w:r w:rsidRPr="001B0801">
        <w:tab/>
        <w:t>for a judgment—the components stated in the judgment and the amount stated for each component;</w:t>
      </w:r>
    </w:p>
    <w:p w:rsidR="009006C5" w:rsidRPr="001B0801" w:rsidRDefault="009006C5" w:rsidP="009006C5">
      <w:pPr>
        <w:pStyle w:val="paragraph"/>
      </w:pPr>
      <w:r w:rsidRPr="001B0801">
        <w:tab/>
        <w:t>(c)</w:t>
      </w:r>
      <w:r w:rsidRPr="001B0801">
        <w:tab/>
        <w:t>the proportion of liability apportioned to the care recipient;</w:t>
      </w:r>
    </w:p>
    <w:p w:rsidR="009006C5" w:rsidRPr="001B0801" w:rsidRDefault="009006C5" w:rsidP="009006C5">
      <w:pPr>
        <w:pStyle w:val="paragraph"/>
      </w:pPr>
      <w:r w:rsidRPr="001B0801">
        <w:tab/>
        <w:t>(d)</w:t>
      </w:r>
      <w:r w:rsidRPr="001B0801">
        <w:tab/>
        <w:t>the amounts spent on residential care at the time of the judgment or settlement.</w:t>
      </w:r>
    </w:p>
    <w:p w:rsidR="009006C5" w:rsidRPr="001B0801" w:rsidRDefault="009006C5" w:rsidP="009006C5">
      <w:pPr>
        <w:pStyle w:val="notetext"/>
      </w:pPr>
      <w:r w:rsidRPr="001B0801">
        <w:t>Note:</w:t>
      </w:r>
      <w:r w:rsidRPr="001B0801">
        <w:tab/>
        <w:t xml:space="preserve">For </w:t>
      </w:r>
      <w:r w:rsidR="001B0801" w:rsidRPr="001B0801">
        <w:t>paragraph (</w:t>
      </w:r>
      <w:r w:rsidRPr="001B0801">
        <w:t>1)(b), examples of the components of a judgment include the following:</w:t>
      </w:r>
    </w:p>
    <w:p w:rsidR="009006C5" w:rsidRPr="001B0801" w:rsidRDefault="009006C5" w:rsidP="009006C5">
      <w:pPr>
        <w:pStyle w:val="notepara"/>
      </w:pPr>
      <w:r w:rsidRPr="001B0801">
        <w:t>(a)</w:t>
      </w:r>
      <w:r w:rsidRPr="001B0801">
        <w:tab/>
        <w:t>loss of income;</w:t>
      </w:r>
    </w:p>
    <w:p w:rsidR="009006C5" w:rsidRPr="001B0801" w:rsidRDefault="009006C5" w:rsidP="009006C5">
      <w:pPr>
        <w:pStyle w:val="notepara"/>
      </w:pPr>
      <w:r w:rsidRPr="001B0801">
        <w:t>(b)</w:t>
      </w:r>
      <w:r w:rsidRPr="001B0801">
        <w:tab/>
        <w:t>costs of future care.</w:t>
      </w:r>
    </w:p>
    <w:p w:rsidR="009006C5" w:rsidRPr="001B0801" w:rsidRDefault="009006C5" w:rsidP="009006C5">
      <w:pPr>
        <w:pStyle w:val="subsection"/>
      </w:pPr>
      <w:r w:rsidRPr="001B0801">
        <w:tab/>
        <w:t>(2)</w:t>
      </w:r>
      <w:r w:rsidRPr="001B0801">
        <w:tab/>
        <w:t>The Secretary may also take into account any other matters the Secretary considers relevant, including the following:</w:t>
      </w:r>
    </w:p>
    <w:p w:rsidR="009006C5" w:rsidRPr="001B0801" w:rsidRDefault="009006C5" w:rsidP="009006C5">
      <w:pPr>
        <w:pStyle w:val="paragraph"/>
      </w:pPr>
      <w:r w:rsidRPr="001B0801">
        <w:tab/>
        <w:t>(a)</w:t>
      </w:r>
      <w:r w:rsidRPr="001B0801">
        <w:tab/>
        <w:t>the amounts that are likely to be paid to, or withheld by, other government agencies because of the judgment or settlement;</w:t>
      </w:r>
    </w:p>
    <w:p w:rsidR="009006C5" w:rsidRPr="001B0801" w:rsidRDefault="009006C5" w:rsidP="009006C5">
      <w:pPr>
        <w:pStyle w:val="paragraph"/>
      </w:pPr>
      <w:r w:rsidRPr="001B0801">
        <w:tab/>
        <w:t>(b)</w:t>
      </w:r>
      <w:r w:rsidRPr="001B0801">
        <w:tab/>
        <w:t>the amounts spent on care (other than residential care) at the time of the judgment or settlement;</w:t>
      </w:r>
    </w:p>
    <w:p w:rsidR="009006C5" w:rsidRPr="001B0801" w:rsidRDefault="009006C5" w:rsidP="009006C5">
      <w:pPr>
        <w:pStyle w:val="paragraph"/>
      </w:pPr>
      <w:r w:rsidRPr="001B0801">
        <w:tab/>
        <w:t>(c)</w:t>
      </w:r>
      <w:r w:rsidRPr="001B0801">
        <w:tab/>
        <w:t>the likely cost of residential care for the care recipient;</w:t>
      </w:r>
    </w:p>
    <w:p w:rsidR="009006C5" w:rsidRPr="001B0801" w:rsidRDefault="009006C5" w:rsidP="009006C5">
      <w:pPr>
        <w:pStyle w:val="paragraph"/>
      </w:pPr>
      <w:r w:rsidRPr="001B0801">
        <w:tab/>
        <w:t>(d)</w:t>
      </w:r>
      <w:r w:rsidRPr="001B0801">
        <w:tab/>
        <w:t>other costs of care for which the care recipient is likely to be liable;</w:t>
      </w:r>
    </w:p>
    <w:p w:rsidR="009006C5" w:rsidRPr="001B0801" w:rsidRDefault="009006C5" w:rsidP="009006C5">
      <w:pPr>
        <w:pStyle w:val="paragraph"/>
      </w:pPr>
      <w:r w:rsidRPr="001B0801">
        <w:tab/>
        <w:t>(e)</w:t>
      </w:r>
      <w:r w:rsidRPr="001B0801">
        <w:tab/>
        <w:t>the amount of the accommodation bond paid or payable by the care recipient;</w:t>
      </w:r>
    </w:p>
    <w:p w:rsidR="009006C5" w:rsidRPr="001B0801" w:rsidRDefault="009006C5" w:rsidP="009006C5">
      <w:pPr>
        <w:pStyle w:val="paragraph"/>
      </w:pPr>
      <w:r w:rsidRPr="001B0801">
        <w:tab/>
        <w:t>(f)</w:t>
      </w:r>
      <w:r w:rsidRPr="001B0801">
        <w:tab/>
        <w:t>other reasonable amounts (not related to care) that the care recipient:</w:t>
      </w:r>
    </w:p>
    <w:p w:rsidR="009006C5" w:rsidRPr="001B0801" w:rsidRDefault="009006C5" w:rsidP="009006C5">
      <w:pPr>
        <w:pStyle w:val="paragraphsub"/>
      </w:pPr>
      <w:r w:rsidRPr="001B0801">
        <w:tab/>
        <w:t>(i)</w:t>
      </w:r>
      <w:r w:rsidRPr="001B0801">
        <w:tab/>
        <w:t>had spent at the time of the judgment or settlement; or</w:t>
      </w:r>
    </w:p>
    <w:p w:rsidR="009006C5" w:rsidRPr="001B0801" w:rsidRDefault="009006C5" w:rsidP="009006C5">
      <w:pPr>
        <w:pStyle w:val="paragraphsub"/>
      </w:pPr>
      <w:r w:rsidRPr="001B0801">
        <w:tab/>
        <w:t>(ii)</w:t>
      </w:r>
      <w:r w:rsidRPr="001B0801">
        <w:tab/>
        <w:t>is likely to be liable for.</w:t>
      </w:r>
    </w:p>
    <w:p w:rsidR="009006C5" w:rsidRPr="001B0801" w:rsidRDefault="009006C5" w:rsidP="009006C5">
      <w:pPr>
        <w:pStyle w:val="ActHead3"/>
        <w:pageBreakBefore/>
      </w:pPr>
      <w:bookmarkStart w:id="80" w:name="_Toc391564935"/>
      <w:r w:rsidRPr="001B0801">
        <w:rPr>
          <w:rStyle w:val="CharDivNo"/>
        </w:rPr>
        <w:lastRenderedPageBreak/>
        <w:t>Division</w:t>
      </w:r>
      <w:r w:rsidR="001B0801" w:rsidRPr="001B0801">
        <w:rPr>
          <w:rStyle w:val="CharDivNo"/>
        </w:rPr>
        <w:t> </w:t>
      </w:r>
      <w:r w:rsidRPr="001B0801">
        <w:rPr>
          <w:rStyle w:val="CharDivNo"/>
        </w:rPr>
        <w:t>7</w:t>
      </w:r>
      <w:r w:rsidRPr="001B0801">
        <w:t>—</w:t>
      </w:r>
      <w:r w:rsidRPr="001B0801">
        <w:rPr>
          <w:rStyle w:val="CharDivText"/>
        </w:rPr>
        <w:t>The income test</w:t>
      </w:r>
      <w:bookmarkEnd w:id="80"/>
    </w:p>
    <w:p w:rsidR="009006C5" w:rsidRPr="001B0801" w:rsidRDefault="009006C5" w:rsidP="009006C5">
      <w:pPr>
        <w:pStyle w:val="ActHead4"/>
      </w:pPr>
      <w:bookmarkStart w:id="81" w:name="_Toc391564936"/>
      <w:r w:rsidRPr="001B0801">
        <w:rPr>
          <w:rStyle w:val="CharSubdNo"/>
        </w:rPr>
        <w:t>Subdivision A</w:t>
      </w:r>
      <w:r w:rsidRPr="001B0801">
        <w:t>—</w:t>
      </w:r>
      <w:r w:rsidR="006C6465" w:rsidRPr="001B0801">
        <w:rPr>
          <w:rStyle w:val="CharSubdText"/>
        </w:rPr>
        <w:t>D</w:t>
      </w:r>
      <w:r w:rsidRPr="001B0801">
        <w:rPr>
          <w:rStyle w:val="CharSubdText"/>
        </w:rPr>
        <w:t>aily income tested reduction—general</w:t>
      </w:r>
      <w:bookmarkEnd w:id="81"/>
    </w:p>
    <w:p w:rsidR="009006C5" w:rsidRPr="001B0801" w:rsidRDefault="00B607B1" w:rsidP="009006C5">
      <w:pPr>
        <w:pStyle w:val="ActHead5"/>
      </w:pPr>
      <w:bookmarkStart w:id="82" w:name="_Toc391564937"/>
      <w:r w:rsidRPr="001B0801">
        <w:rPr>
          <w:rStyle w:val="CharSectno"/>
        </w:rPr>
        <w:t>46</w:t>
      </w:r>
      <w:r w:rsidR="009006C5" w:rsidRPr="001B0801">
        <w:t xml:space="preserve">  Classes of people for whom daily income tested reduction is taken to be zero</w:t>
      </w:r>
      <w:bookmarkEnd w:id="82"/>
    </w:p>
    <w:p w:rsidR="009006C5" w:rsidRPr="001B0801" w:rsidRDefault="009006C5" w:rsidP="009006C5">
      <w:pPr>
        <w:pStyle w:val="subsection"/>
      </w:pPr>
      <w:r w:rsidRPr="001B0801">
        <w:tab/>
        <w:t>(1)</w:t>
      </w:r>
      <w:r w:rsidRPr="001B0801">
        <w:tab/>
        <w:t>For paragraph</w:t>
      </w:r>
      <w:r w:rsidR="001B0801" w:rsidRPr="001B0801">
        <w:t> </w:t>
      </w:r>
      <w:r w:rsidRPr="001B0801">
        <w:t>44</w:t>
      </w:r>
      <w:r w:rsidR="001B0801">
        <w:noBreakHyphen/>
      </w:r>
      <w:r w:rsidRPr="001B0801">
        <w:t>22(1)(c) of the Transitional Provisions Act, the classes of people for whom the daily income tested reduction is taken to be zero are the following:</w:t>
      </w:r>
    </w:p>
    <w:p w:rsidR="009006C5" w:rsidRPr="001B0801" w:rsidRDefault="009006C5" w:rsidP="009006C5">
      <w:pPr>
        <w:pStyle w:val="paragraph"/>
      </w:pPr>
      <w:r w:rsidRPr="001B0801">
        <w:tab/>
        <w:t>(a)</w:t>
      </w:r>
      <w:r w:rsidRPr="001B0801">
        <w:tab/>
        <w:t>care recipients who leave a residential care service (without entering another residential care service), or who die, before the approved provider of the service has been informed of the care recipient’s daily income tested reduction (if any);</w:t>
      </w:r>
    </w:p>
    <w:p w:rsidR="00BB5E49" w:rsidRPr="001B0801" w:rsidRDefault="00BB5E49" w:rsidP="009006C5">
      <w:pPr>
        <w:pStyle w:val="paragraph"/>
      </w:pPr>
      <w:r w:rsidRPr="001B0801">
        <w:tab/>
        <w:t>(b)</w:t>
      </w:r>
      <w:r w:rsidRPr="001B0801">
        <w:tab/>
        <w:t>care recipients who are not, within 6 months of entry to a residential care service, informed of the care recipient’s daily income tested reduction (if any);</w:t>
      </w:r>
    </w:p>
    <w:p w:rsidR="009006C5" w:rsidRPr="001B0801" w:rsidRDefault="00BB5E49" w:rsidP="009006C5">
      <w:pPr>
        <w:pStyle w:val="paragraph"/>
      </w:pPr>
      <w:r w:rsidRPr="001B0801">
        <w:tab/>
        <w:t>(c</w:t>
      </w:r>
      <w:r w:rsidR="009006C5" w:rsidRPr="001B0801">
        <w:t>)</w:t>
      </w:r>
      <w:r w:rsidR="009006C5" w:rsidRPr="001B0801">
        <w:tab/>
        <w:t>care recipients who have one or more dependent children;</w:t>
      </w:r>
    </w:p>
    <w:p w:rsidR="009006C5" w:rsidRPr="001B0801" w:rsidRDefault="00BB5E49" w:rsidP="009006C5">
      <w:pPr>
        <w:pStyle w:val="paragraph"/>
      </w:pPr>
      <w:r w:rsidRPr="001B0801">
        <w:tab/>
        <w:t>(d</w:t>
      </w:r>
      <w:r w:rsidR="009006C5" w:rsidRPr="001B0801">
        <w:t>)</w:t>
      </w:r>
      <w:r w:rsidR="009006C5" w:rsidRPr="001B0801">
        <w:tab/>
        <w:t>care recipients who are described in paragraph</w:t>
      </w:r>
      <w:r w:rsidR="001B0801" w:rsidRPr="001B0801">
        <w:t> </w:t>
      </w:r>
      <w:r w:rsidR="009006C5" w:rsidRPr="001B0801">
        <w:t xml:space="preserve">85(4)(b) of the </w:t>
      </w:r>
      <w:r w:rsidR="009006C5" w:rsidRPr="001B0801">
        <w:rPr>
          <w:i/>
        </w:rPr>
        <w:t xml:space="preserve">Veterans’ Entitlements Act 1986 </w:t>
      </w:r>
      <w:r w:rsidR="009006C5" w:rsidRPr="001B0801">
        <w:t>(which describes former prisoners of war);</w:t>
      </w:r>
    </w:p>
    <w:p w:rsidR="009006C5" w:rsidRPr="001B0801" w:rsidRDefault="00BB5E49" w:rsidP="009006C5">
      <w:pPr>
        <w:pStyle w:val="paragraph"/>
      </w:pPr>
      <w:r w:rsidRPr="001B0801">
        <w:tab/>
        <w:t>(e</w:t>
      </w:r>
      <w:r w:rsidR="009006C5" w:rsidRPr="001B0801">
        <w:t>)</w:t>
      </w:r>
      <w:r w:rsidR="009006C5" w:rsidRPr="001B0801">
        <w:tab/>
        <w:t>care recipients who:</w:t>
      </w:r>
    </w:p>
    <w:p w:rsidR="009006C5" w:rsidRPr="001B0801" w:rsidRDefault="009006C5" w:rsidP="009006C5">
      <w:pPr>
        <w:pStyle w:val="paragraphsub"/>
      </w:pPr>
      <w:r w:rsidRPr="001B0801">
        <w:tab/>
        <w:t>(i)</w:t>
      </w:r>
      <w:r w:rsidRPr="001B0801">
        <w:tab/>
        <w:t>are provided with residential care at any time after 30</w:t>
      </w:r>
      <w:r w:rsidR="001B0801" w:rsidRPr="001B0801">
        <w:t> </w:t>
      </w:r>
      <w:r w:rsidRPr="001B0801">
        <w:t>September 1997 and before 1</w:t>
      </w:r>
      <w:r w:rsidR="001B0801" w:rsidRPr="001B0801">
        <w:t> </w:t>
      </w:r>
      <w:r w:rsidRPr="001B0801">
        <w:t>March 1998; or</w:t>
      </w:r>
    </w:p>
    <w:p w:rsidR="009006C5" w:rsidRPr="001B0801" w:rsidRDefault="009006C5" w:rsidP="009006C5">
      <w:pPr>
        <w:pStyle w:val="paragraphsub"/>
      </w:pPr>
      <w:r w:rsidRPr="001B0801">
        <w:tab/>
        <w:t>(ii)</w:t>
      </w:r>
      <w:r w:rsidRPr="001B0801">
        <w:tab/>
        <w:t>are, before 1</w:t>
      </w:r>
      <w:r w:rsidR="001B0801" w:rsidRPr="001B0801">
        <w:t> </w:t>
      </w:r>
      <w:r w:rsidRPr="001B0801">
        <w:t>March 1998, on leave, as described in subsection</w:t>
      </w:r>
      <w:r w:rsidR="001B0801" w:rsidRPr="001B0801">
        <w:t> </w:t>
      </w:r>
      <w:r w:rsidRPr="001B0801">
        <w:t>42</w:t>
      </w:r>
      <w:r w:rsidR="001B0801">
        <w:noBreakHyphen/>
      </w:r>
      <w:r w:rsidRPr="001B0801">
        <w:t>3(3) of the Transitional Provisions Act;</w:t>
      </w:r>
    </w:p>
    <w:p w:rsidR="009006C5" w:rsidRPr="001B0801" w:rsidRDefault="00BB5E49" w:rsidP="009006C5">
      <w:pPr>
        <w:pStyle w:val="paragraph"/>
      </w:pPr>
      <w:r w:rsidRPr="001B0801">
        <w:tab/>
        <w:t>(f</w:t>
      </w:r>
      <w:r w:rsidR="009006C5" w:rsidRPr="001B0801">
        <w:t>)</w:t>
      </w:r>
      <w:r w:rsidR="009006C5" w:rsidRPr="001B0801">
        <w:tab/>
        <w:t>care recipients for whom the daily income tested reduction is worked out as less than $1.</w:t>
      </w:r>
    </w:p>
    <w:p w:rsidR="00573280" w:rsidRPr="001B0801" w:rsidRDefault="00573280" w:rsidP="009006C5">
      <w:pPr>
        <w:pStyle w:val="subsection"/>
      </w:pPr>
      <w:r w:rsidRPr="001B0801">
        <w:tab/>
        <w:t>(2)</w:t>
      </w:r>
      <w:r w:rsidRPr="001B0801">
        <w:tab/>
        <w:t xml:space="preserve">If a care recipient is included in the class of persons </w:t>
      </w:r>
      <w:r w:rsidR="00A83491" w:rsidRPr="001B0801">
        <w:t xml:space="preserve">referred to </w:t>
      </w:r>
      <w:r w:rsidRPr="001B0801">
        <w:t xml:space="preserve">in </w:t>
      </w:r>
      <w:r w:rsidR="001B0801" w:rsidRPr="001B0801">
        <w:t>paragraph (</w:t>
      </w:r>
      <w:r w:rsidRPr="001B0801">
        <w:t>1)(b), the care recipient is included in that class from the day the care recipient enters the residential care service until the day the care recipient is informed of the care recipient’s daily income tested reduction.</w:t>
      </w:r>
    </w:p>
    <w:p w:rsidR="009006C5" w:rsidRPr="001B0801" w:rsidRDefault="00573280" w:rsidP="009006C5">
      <w:pPr>
        <w:pStyle w:val="subsection"/>
      </w:pPr>
      <w:r w:rsidRPr="001B0801">
        <w:tab/>
        <w:t>(3</w:t>
      </w:r>
      <w:r w:rsidR="009006C5" w:rsidRPr="001B0801">
        <w:t>)</w:t>
      </w:r>
      <w:r w:rsidR="009006C5" w:rsidRPr="001B0801">
        <w:tab/>
      </w:r>
      <w:r w:rsidRPr="001B0801">
        <w:t xml:space="preserve">This section </w:t>
      </w:r>
      <w:r w:rsidR="009006C5" w:rsidRPr="001B0801">
        <w:t>does not apply to a care recipient at a time when the care recipient is being provided with respite care.</w:t>
      </w:r>
    </w:p>
    <w:p w:rsidR="009006C5" w:rsidRPr="001B0801" w:rsidRDefault="00B607B1" w:rsidP="009006C5">
      <w:pPr>
        <w:pStyle w:val="ActHead5"/>
      </w:pPr>
      <w:bookmarkStart w:id="83" w:name="_Toc391564938"/>
      <w:r w:rsidRPr="001B0801">
        <w:rPr>
          <w:rStyle w:val="CharSectno"/>
        </w:rPr>
        <w:t>47</w:t>
      </w:r>
      <w:r w:rsidR="009006C5" w:rsidRPr="001B0801">
        <w:t xml:space="preserve">  Matters to which Secretary must have regard in deciding whether to determine if daily income tested reduction is to be taken to be zero</w:t>
      </w:r>
      <w:bookmarkEnd w:id="83"/>
    </w:p>
    <w:p w:rsidR="009006C5" w:rsidRPr="001B0801" w:rsidRDefault="009006C5" w:rsidP="009006C5">
      <w:pPr>
        <w:pStyle w:val="subsection"/>
      </w:pPr>
      <w:r w:rsidRPr="001B0801">
        <w:tab/>
        <w:t>(1)</w:t>
      </w:r>
      <w:r w:rsidRPr="001B0801">
        <w:tab/>
        <w:t>For subsection</w:t>
      </w:r>
      <w:r w:rsidR="001B0801" w:rsidRPr="001B0801">
        <w:t> </w:t>
      </w:r>
      <w:r w:rsidRPr="001B0801">
        <w:t>44</w:t>
      </w:r>
      <w:r w:rsidR="001B0801">
        <w:noBreakHyphen/>
      </w:r>
      <w:r w:rsidRPr="001B0801">
        <w:t>22(4) of the Transitional Provisions Act, in deciding whether to determine that the daily income tested reduction in respect of a care recipient is to be taken to be zero, the Secretary must have regard to the following matters:</w:t>
      </w:r>
    </w:p>
    <w:p w:rsidR="009006C5" w:rsidRPr="001B0801" w:rsidRDefault="009006C5" w:rsidP="009006C5">
      <w:pPr>
        <w:pStyle w:val="paragraph"/>
      </w:pPr>
      <w:r w:rsidRPr="001B0801">
        <w:tab/>
        <w:t>(a)</w:t>
      </w:r>
      <w:r w:rsidRPr="001B0801">
        <w:tab/>
        <w:t>the care recipient’s income;</w:t>
      </w:r>
    </w:p>
    <w:p w:rsidR="009006C5" w:rsidRPr="001B0801" w:rsidRDefault="009006C5" w:rsidP="009006C5">
      <w:pPr>
        <w:pStyle w:val="paragraph"/>
      </w:pPr>
      <w:r w:rsidRPr="001B0801">
        <w:tab/>
        <w:t>(b)</w:t>
      </w:r>
      <w:r w:rsidRPr="001B0801">
        <w:tab/>
        <w:t>the care recipient’s financial arrangements;</w:t>
      </w:r>
    </w:p>
    <w:p w:rsidR="009006C5" w:rsidRPr="001B0801" w:rsidRDefault="009006C5" w:rsidP="009006C5">
      <w:pPr>
        <w:pStyle w:val="paragraph"/>
      </w:pPr>
      <w:r w:rsidRPr="001B0801">
        <w:tab/>
        <w:t>(c)</w:t>
      </w:r>
      <w:r w:rsidRPr="001B0801">
        <w:tab/>
        <w:t>the care recipient’s entitlement to income support:</w:t>
      </w:r>
    </w:p>
    <w:p w:rsidR="009006C5" w:rsidRPr="001B0801" w:rsidRDefault="009006C5" w:rsidP="009006C5">
      <w:pPr>
        <w:pStyle w:val="paragraphsub"/>
      </w:pPr>
      <w:r w:rsidRPr="001B0801">
        <w:tab/>
        <w:t>(i)</w:t>
      </w:r>
      <w:r w:rsidRPr="001B0801">
        <w:tab/>
        <w:t>under the Social Security Act; or</w:t>
      </w:r>
    </w:p>
    <w:p w:rsidR="009006C5" w:rsidRPr="001B0801" w:rsidRDefault="009006C5" w:rsidP="009006C5">
      <w:pPr>
        <w:pStyle w:val="paragraphsub"/>
      </w:pPr>
      <w:r w:rsidRPr="001B0801">
        <w:tab/>
        <w:t>(ii)</w:t>
      </w:r>
      <w:r w:rsidRPr="001B0801">
        <w:tab/>
        <w:t>under the Veterans’ Entitlements Act; or</w:t>
      </w:r>
    </w:p>
    <w:p w:rsidR="009006C5" w:rsidRPr="001B0801" w:rsidRDefault="009006C5" w:rsidP="009006C5">
      <w:pPr>
        <w:pStyle w:val="paragraphsub"/>
      </w:pPr>
      <w:r w:rsidRPr="001B0801">
        <w:tab/>
        <w:t>(iii)</w:t>
      </w:r>
      <w:r w:rsidRPr="001B0801">
        <w:tab/>
        <w:t>from any other source;</w:t>
      </w:r>
    </w:p>
    <w:p w:rsidR="009006C5" w:rsidRPr="001B0801" w:rsidRDefault="009006C5" w:rsidP="009006C5">
      <w:pPr>
        <w:pStyle w:val="paragraph"/>
      </w:pPr>
      <w:r w:rsidRPr="001B0801">
        <w:lastRenderedPageBreak/>
        <w:tab/>
        <w:t>(d)</w:t>
      </w:r>
      <w:r w:rsidRPr="001B0801">
        <w:tab/>
        <w:t>whether the care recipient has taken steps to obtain information about his or her entitlement to pension, benefit or other income support payments;</w:t>
      </w:r>
    </w:p>
    <w:p w:rsidR="009006C5" w:rsidRPr="001B0801" w:rsidRDefault="009006C5" w:rsidP="009006C5">
      <w:pPr>
        <w:pStyle w:val="paragraph"/>
      </w:pPr>
      <w:r w:rsidRPr="001B0801">
        <w:tab/>
        <w:t>(e)</w:t>
      </w:r>
      <w:r w:rsidRPr="001B0801">
        <w:tab/>
        <w:t>whether the care recipient has access to financial assistance:</w:t>
      </w:r>
    </w:p>
    <w:p w:rsidR="009006C5" w:rsidRPr="001B0801" w:rsidRDefault="009006C5" w:rsidP="009006C5">
      <w:pPr>
        <w:pStyle w:val="paragraphsub"/>
      </w:pPr>
      <w:r w:rsidRPr="001B0801">
        <w:tab/>
        <w:t>(i)</w:t>
      </w:r>
      <w:r w:rsidRPr="001B0801">
        <w:tab/>
        <w:t>under section</w:t>
      </w:r>
      <w:r w:rsidR="001B0801" w:rsidRPr="001B0801">
        <w:t> </w:t>
      </w:r>
      <w:r w:rsidRPr="001B0801">
        <w:t>1129 of the Social Security Act (relating to access to financial hardship rules for pensions); or</w:t>
      </w:r>
    </w:p>
    <w:p w:rsidR="009006C5" w:rsidRPr="001B0801" w:rsidRDefault="009006C5" w:rsidP="009006C5">
      <w:pPr>
        <w:pStyle w:val="paragraphsub"/>
      </w:pPr>
      <w:r w:rsidRPr="001B0801">
        <w:tab/>
        <w:t>(ii)</w:t>
      </w:r>
      <w:r w:rsidRPr="001B0801">
        <w:tab/>
        <w:t>under the pension loans scheme under Division</w:t>
      </w:r>
      <w:r w:rsidR="001B0801" w:rsidRPr="001B0801">
        <w:t> </w:t>
      </w:r>
      <w:r w:rsidRPr="001B0801">
        <w:t>4 of Part</w:t>
      </w:r>
      <w:r w:rsidR="001B0801" w:rsidRPr="001B0801">
        <w:t> </w:t>
      </w:r>
      <w:r w:rsidRPr="001B0801">
        <w:t>3.12 of the Social Security Act; or</w:t>
      </w:r>
    </w:p>
    <w:p w:rsidR="009006C5" w:rsidRPr="001B0801" w:rsidRDefault="009006C5" w:rsidP="009006C5">
      <w:pPr>
        <w:pStyle w:val="paragraphsub"/>
      </w:pPr>
      <w:r w:rsidRPr="001B0801">
        <w:tab/>
        <w:t>(iii)</w:t>
      </w:r>
      <w:r w:rsidRPr="001B0801">
        <w:tab/>
        <w:t>from any other source;</w:t>
      </w:r>
    </w:p>
    <w:p w:rsidR="009006C5" w:rsidRPr="001B0801" w:rsidRDefault="009006C5" w:rsidP="009006C5">
      <w:pPr>
        <w:pStyle w:val="paragraph"/>
      </w:pPr>
      <w:r w:rsidRPr="001B0801">
        <w:tab/>
        <w:t>(f)</w:t>
      </w:r>
      <w:r w:rsidRPr="001B0801">
        <w:tab/>
        <w:t>whether any income of the care recipient is income that the care recipient does not reasonably have access to;</w:t>
      </w:r>
    </w:p>
    <w:p w:rsidR="009006C5" w:rsidRPr="001B0801" w:rsidRDefault="009006C5" w:rsidP="009006C5">
      <w:pPr>
        <w:pStyle w:val="paragraph"/>
      </w:pPr>
      <w:r w:rsidRPr="001B0801">
        <w:tab/>
        <w:t>(g)</w:t>
      </w:r>
      <w:r w:rsidRPr="001B0801">
        <w:tab/>
        <w:t>whether there is a charge on the care recipient’s income over which the payment of resident fees cannot practically take precedence;</w:t>
      </w:r>
    </w:p>
    <w:p w:rsidR="009006C5" w:rsidRPr="001B0801" w:rsidRDefault="009006C5" w:rsidP="009006C5">
      <w:pPr>
        <w:pStyle w:val="paragraph"/>
      </w:pPr>
      <w:r w:rsidRPr="001B0801">
        <w:tab/>
        <w:t>(h)</w:t>
      </w:r>
      <w:r w:rsidRPr="001B0801">
        <w:tab/>
        <w:t>whether the care recipient has significant assets;</w:t>
      </w:r>
    </w:p>
    <w:p w:rsidR="009006C5" w:rsidRPr="001B0801" w:rsidRDefault="009006C5" w:rsidP="009006C5">
      <w:pPr>
        <w:pStyle w:val="paragraph"/>
      </w:pPr>
      <w:r w:rsidRPr="001B0801">
        <w:tab/>
        <w:t>(i)</w:t>
      </w:r>
      <w:r w:rsidRPr="001B0801">
        <w:tab/>
        <w:t>if the care recipient has significant assets—whether any assets of the care recipient are unrealisable assets;</w:t>
      </w:r>
    </w:p>
    <w:p w:rsidR="009006C5" w:rsidRPr="001B0801" w:rsidRDefault="009006C5" w:rsidP="009006C5">
      <w:pPr>
        <w:pStyle w:val="paragraph"/>
      </w:pPr>
      <w:r w:rsidRPr="001B0801">
        <w:tab/>
        <w:t>(j)</w:t>
      </w:r>
      <w:r w:rsidRPr="001B0801">
        <w:tab/>
        <w:t>whether the care recipient is in Australia on a temporary basis.</w:t>
      </w:r>
    </w:p>
    <w:p w:rsidR="009006C5" w:rsidRPr="001B0801" w:rsidRDefault="009006C5" w:rsidP="009006C5">
      <w:pPr>
        <w:pStyle w:val="notetext"/>
      </w:pPr>
      <w:r w:rsidRPr="001B0801">
        <w:t>Note:</w:t>
      </w:r>
      <w:r w:rsidRPr="001B0801">
        <w:tab/>
      </w:r>
      <w:r w:rsidRPr="001B0801">
        <w:rPr>
          <w:b/>
          <w:i/>
        </w:rPr>
        <w:t>Unrealisable asset</w:t>
      </w:r>
      <w:r w:rsidRPr="001B0801">
        <w:t xml:space="preserve"> is defined in section</w:t>
      </w:r>
      <w:r w:rsidR="001B0801" w:rsidRPr="001B0801">
        <w:t> </w:t>
      </w:r>
      <w:r w:rsidR="00B607B1" w:rsidRPr="001B0801">
        <w:t>4</w:t>
      </w:r>
      <w:r w:rsidRPr="001B0801">
        <w:t>.</w:t>
      </w:r>
    </w:p>
    <w:p w:rsidR="009006C5" w:rsidRPr="001B0801" w:rsidRDefault="009006C5" w:rsidP="009006C5">
      <w:pPr>
        <w:pStyle w:val="subsection"/>
      </w:pPr>
      <w:r w:rsidRPr="001B0801">
        <w:tab/>
        <w:t>(2)</w:t>
      </w:r>
      <w:r w:rsidRPr="001B0801">
        <w:tab/>
        <w:t>The Secretary may have regard to any other matters the Secretary considers relevant.</w:t>
      </w:r>
    </w:p>
    <w:p w:rsidR="009006C5" w:rsidRPr="001B0801" w:rsidRDefault="009006C5" w:rsidP="009006C5">
      <w:pPr>
        <w:pStyle w:val="subsection"/>
      </w:pPr>
      <w:r w:rsidRPr="001B0801">
        <w:tab/>
        <w:t>(3)</w:t>
      </w:r>
      <w:r w:rsidRPr="001B0801">
        <w:tab/>
        <w:t xml:space="preserve">To enable the Secretary to have regard to the matters </w:t>
      </w:r>
      <w:r w:rsidR="00B05B88" w:rsidRPr="001B0801">
        <w:t>referred to</w:t>
      </w:r>
      <w:r w:rsidRPr="001B0801">
        <w:t xml:space="preserve"> in </w:t>
      </w:r>
      <w:r w:rsidR="001B0801" w:rsidRPr="001B0801">
        <w:t>paragraph (</w:t>
      </w:r>
      <w:r w:rsidRPr="001B0801">
        <w:t>1)(c) or (d), the Secretary may:</w:t>
      </w:r>
    </w:p>
    <w:p w:rsidR="009006C5" w:rsidRPr="001B0801" w:rsidRDefault="009006C5" w:rsidP="009006C5">
      <w:pPr>
        <w:pStyle w:val="paragraph"/>
      </w:pPr>
      <w:r w:rsidRPr="001B0801">
        <w:tab/>
        <w:t>(a)</w:t>
      </w:r>
      <w:r w:rsidRPr="001B0801">
        <w:tab/>
        <w:t>require the care recipient to seek information from the relevant Department about his or her entitlement to a benefit, income support payment or other assistance, and give the Secretary copies of written replies from the Department; or</w:t>
      </w:r>
    </w:p>
    <w:p w:rsidR="009006C5" w:rsidRPr="001B0801" w:rsidRDefault="009006C5" w:rsidP="009006C5">
      <w:pPr>
        <w:pStyle w:val="paragraph"/>
      </w:pPr>
      <w:r w:rsidRPr="001B0801">
        <w:tab/>
        <w:t>(b)</w:t>
      </w:r>
      <w:r w:rsidRPr="001B0801">
        <w:tab/>
        <w:t>advise the care recipient to seek advice about his or her financial arrangements from the Financial Information Service established by Centrelink.</w:t>
      </w:r>
    </w:p>
    <w:p w:rsidR="009006C5" w:rsidRPr="001B0801" w:rsidRDefault="009006C5" w:rsidP="009006C5">
      <w:pPr>
        <w:pStyle w:val="ActHead4"/>
      </w:pPr>
      <w:bookmarkStart w:id="84" w:name="_Toc391564939"/>
      <w:r w:rsidRPr="001B0801">
        <w:rPr>
          <w:rStyle w:val="CharSubdNo"/>
        </w:rPr>
        <w:t>Subdivision B</w:t>
      </w:r>
      <w:r w:rsidRPr="001B0801">
        <w:t>—</w:t>
      </w:r>
      <w:r w:rsidR="00BB5E49" w:rsidRPr="001B0801">
        <w:rPr>
          <w:rStyle w:val="CharSubdText"/>
        </w:rPr>
        <w:t>D</w:t>
      </w:r>
      <w:r w:rsidRPr="001B0801">
        <w:rPr>
          <w:rStyle w:val="CharSubdText"/>
        </w:rPr>
        <w:t>aily income test reduction—amounts excluded from total assessable income</w:t>
      </w:r>
      <w:bookmarkEnd w:id="84"/>
    </w:p>
    <w:p w:rsidR="009006C5" w:rsidRPr="001B0801" w:rsidRDefault="00B607B1" w:rsidP="009006C5">
      <w:pPr>
        <w:pStyle w:val="ActHead5"/>
      </w:pPr>
      <w:bookmarkStart w:id="85" w:name="_Toc391564940"/>
      <w:r w:rsidRPr="001B0801">
        <w:rPr>
          <w:rStyle w:val="CharSectno"/>
        </w:rPr>
        <w:t>48</w:t>
      </w:r>
      <w:r w:rsidR="009006C5" w:rsidRPr="001B0801">
        <w:t xml:space="preserve">  Amounts excluded from care recipient’s total assessable income</w:t>
      </w:r>
      <w:bookmarkEnd w:id="85"/>
    </w:p>
    <w:p w:rsidR="009006C5" w:rsidRPr="001B0801" w:rsidRDefault="009006C5" w:rsidP="009006C5">
      <w:pPr>
        <w:pStyle w:val="subsection"/>
      </w:pPr>
      <w:r w:rsidRPr="001B0801">
        <w:tab/>
      </w:r>
      <w:r w:rsidRPr="001B0801">
        <w:tab/>
        <w:t>For subsection</w:t>
      </w:r>
      <w:r w:rsidR="001B0801" w:rsidRPr="001B0801">
        <w:t> </w:t>
      </w:r>
      <w:r w:rsidRPr="001B0801">
        <w:t>44</w:t>
      </w:r>
      <w:r w:rsidR="001B0801">
        <w:noBreakHyphen/>
      </w:r>
      <w:r w:rsidRPr="001B0801">
        <w:t xml:space="preserve">24(5) of the Transitional Provisions Act, the amounts (in this Subdivision called </w:t>
      </w:r>
      <w:r w:rsidRPr="001B0801">
        <w:rPr>
          <w:b/>
          <w:i/>
        </w:rPr>
        <w:t>excluded amounts</w:t>
      </w:r>
      <w:r w:rsidRPr="001B0801">
        <w:t>) that are to be taken, in relation to the kinds of care recipients specified in sections</w:t>
      </w:r>
      <w:r w:rsidR="001B0801" w:rsidRPr="001B0801">
        <w:t> </w:t>
      </w:r>
      <w:r w:rsidR="00B607B1" w:rsidRPr="001B0801">
        <w:t>49</w:t>
      </w:r>
      <w:r w:rsidRPr="001B0801">
        <w:t xml:space="preserve"> to </w:t>
      </w:r>
      <w:r w:rsidR="00B607B1" w:rsidRPr="001B0801">
        <w:t>54</w:t>
      </w:r>
      <w:r w:rsidRPr="001B0801">
        <w:t>, to be excluded from determinations by the Secretary under subsection</w:t>
      </w:r>
      <w:r w:rsidR="001B0801" w:rsidRPr="001B0801">
        <w:t> </w:t>
      </w:r>
      <w:r w:rsidRPr="001B0801">
        <w:t>44</w:t>
      </w:r>
      <w:r w:rsidR="001B0801">
        <w:noBreakHyphen/>
      </w:r>
      <w:r w:rsidRPr="001B0801">
        <w:t>24(1) or paragraph</w:t>
      </w:r>
      <w:r w:rsidR="001B0801" w:rsidRPr="001B0801">
        <w:t> </w:t>
      </w:r>
      <w:r w:rsidRPr="001B0801">
        <w:t>44</w:t>
      </w:r>
      <w:r w:rsidR="001B0801">
        <w:noBreakHyphen/>
      </w:r>
      <w:r w:rsidRPr="001B0801">
        <w:t>24(2)(b), (3)(b) or (4)(b) of the Transitional Provisions Act are the following:</w:t>
      </w:r>
    </w:p>
    <w:p w:rsidR="009006C5" w:rsidRPr="001B0801" w:rsidRDefault="009006C5" w:rsidP="009006C5">
      <w:pPr>
        <w:pStyle w:val="paragraph"/>
      </w:pPr>
      <w:r w:rsidRPr="001B0801">
        <w:tab/>
        <w:t>(a)</w:t>
      </w:r>
      <w:r w:rsidRPr="001B0801">
        <w:tab/>
        <w:t xml:space="preserve">disability pensions and permanent impairment compensation payments </w:t>
      </w:r>
      <w:r w:rsidR="00B05B88" w:rsidRPr="001B0801">
        <w:t>referred to</w:t>
      </w:r>
      <w:r w:rsidRPr="001B0801">
        <w:t xml:space="preserve"> in section</w:t>
      </w:r>
      <w:r w:rsidR="001B0801" w:rsidRPr="001B0801">
        <w:t> </w:t>
      </w:r>
      <w:r w:rsidR="00B607B1" w:rsidRPr="001B0801">
        <w:t>49</w:t>
      </w:r>
      <w:r w:rsidRPr="001B0801">
        <w:t>;</w:t>
      </w:r>
    </w:p>
    <w:p w:rsidR="009006C5" w:rsidRPr="001B0801" w:rsidRDefault="009006C5" w:rsidP="009006C5">
      <w:pPr>
        <w:pStyle w:val="paragraph"/>
      </w:pPr>
      <w:r w:rsidRPr="001B0801">
        <w:tab/>
        <w:t>(b)</w:t>
      </w:r>
      <w:r w:rsidRPr="001B0801">
        <w:tab/>
        <w:t xml:space="preserve">gifts </w:t>
      </w:r>
      <w:r w:rsidR="00B05B88" w:rsidRPr="001B0801">
        <w:t>referred to</w:t>
      </w:r>
      <w:r w:rsidRPr="001B0801">
        <w:t xml:space="preserve"> in section</w:t>
      </w:r>
      <w:r w:rsidR="001B0801" w:rsidRPr="001B0801">
        <w:t> </w:t>
      </w:r>
      <w:r w:rsidR="00B607B1" w:rsidRPr="001B0801">
        <w:t>50</w:t>
      </w:r>
      <w:r w:rsidRPr="001B0801">
        <w:t>;</w:t>
      </w:r>
    </w:p>
    <w:p w:rsidR="009006C5" w:rsidRPr="001B0801" w:rsidRDefault="009006C5" w:rsidP="009006C5">
      <w:pPr>
        <w:pStyle w:val="paragraph"/>
      </w:pPr>
      <w:r w:rsidRPr="001B0801">
        <w:tab/>
        <w:t>(c)</w:t>
      </w:r>
      <w:r w:rsidRPr="001B0801">
        <w:tab/>
        <w:t xml:space="preserve">rent receipts </w:t>
      </w:r>
      <w:r w:rsidR="00B05B88" w:rsidRPr="001B0801">
        <w:t>referred to</w:t>
      </w:r>
      <w:r w:rsidRPr="001B0801">
        <w:t xml:space="preserve"> in section</w:t>
      </w:r>
      <w:r w:rsidR="001B0801" w:rsidRPr="001B0801">
        <w:t> </w:t>
      </w:r>
      <w:r w:rsidR="00B607B1" w:rsidRPr="001B0801">
        <w:t>51</w:t>
      </w:r>
      <w:r w:rsidRPr="001B0801">
        <w:t>;</w:t>
      </w:r>
    </w:p>
    <w:p w:rsidR="009006C5" w:rsidRPr="001B0801" w:rsidRDefault="009006C5" w:rsidP="009006C5">
      <w:pPr>
        <w:pStyle w:val="paragraph"/>
      </w:pPr>
      <w:r w:rsidRPr="001B0801">
        <w:tab/>
        <w:t>(d)</w:t>
      </w:r>
      <w:r w:rsidRPr="001B0801">
        <w:tab/>
        <w:t xml:space="preserve">GST compensation </w:t>
      </w:r>
      <w:r w:rsidR="00B05B88" w:rsidRPr="001B0801">
        <w:t>referred to</w:t>
      </w:r>
      <w:r w:rsidRPr="001B0801">
        <w:t xml:space="preserve"> in section</w:t>
      </w:r>
      <w:r w:rsidR="001B0801" w:rsidRPr="001B0801">
        <w:t> </w:t>
      </w:r>
      <w:r w:rsidR="00B607B1" w:rsidRPr="001B0801">
        <w:t>52</w:t>
      </w:r>
      <w:r w:rsidRPr="001B0801">
        <w:t>;</w:t>
      </w:r>
    </w:p>
    <w:p w:rsidR="009006C5" w:rsidRPr="001B0801" w:rsidRDefault="009006C5" w:rsidP="009006C5">
      <w:pPr>
        <w:pStyle w:val="paragraph"/>
      </w:pPr>
      <w:r w:rsidRPr="001B0801">
        <w:tab/>
        <w:t>(e)</w:t>
      </w:r>
      <w:r w:rsidRPr="001B0801">
        <w:tab/>
        <w:t xml:space="preserve">amounts </w:t>
      </w:r>
      <w:r w:rsidR="00B05B88" w:rsidRPr="001B0801">
        <w:t>referred to</w:t>
      </w:r>
      <w:r w:rsidRPr="001B0801">
        <w:t xml:space="preserve"> in section</w:t>
      </w:r>
      <w:r w:rsidR="001B0801" w:rsidRPr="001B0801">
        <w:t> </w:t>
      </w:r>
      <w:r w:rsidR="00B607B1" w:rsidRPr="001B0801">
        <w:t>53</w:t>
      </w:r>
      <w:r w:rsidRPr="001B0801">
        <w:t>;</w:t>
      </w:r>
    </w:p>
    <w:p w:rsidR="009006C5" w:rsidRPr="001B0801" w:rsidRDefault="009006C5" w:rsidP="009006C5">
      <w:pPr>
        <w:pStyle w:val="paragraph"/>
      </w:pPr>
      <w:r w:rsidRPr="001B0801">
        <w:tab/>
        <w:t>(f)</w:t>
      </w:r>
      <w:r w:rsidRPr="001B0801">
        <w:tab/>
        <w:t xml:space="preserve">clean energy payments </w:t>
      </w:r>
      <w:r w:rsidR="00B05B88" w:rsidRPr="001B0801">
        <w:t>referred to</w:t>
      </w:r>
      <w:r w:rsidRPr="001B0801">
        <w:t xml:space="preserve"> in section</w:t>
      </w:r>
      <w:r w:rsidR="001B0801" w:rsidRPr="001B0801">
        <w:t> </w:t>
      </w:r>
      <w:r w:rsidR="00B607B1" w:rsidRPr="001B0801">
        <w:t>54</w:t>
      </w:r>
      <w:r w:rsidRPr="001B0801">
        <w:t>.</w:t>
      </w:r>
    </w:p>
    <w:p w:rsidR="009006C5" w:rsidRPr="001B0801" w:rsidRDefault="00B607B1" w:rsidP="009006C5">
      <w:pPr>
        <w:pStyle w:val="ActHead5"/>
      </w:pPr>
      <w:bookmarkStart w:id="86" w:name="_Toc391564941"/>
      <w:r w:rsidRPr="001B0801">
        <w:rPr>
          <w:rStyle w:val="CharSectno"/>
        </w:rPr>
        <w:lastRenderedPageBreak/>
        <w:t>49</w:t>
      </w:r>
      <w:r w:rsidR="009006C5" w:rsidRPr="001B0801">
        <w:t xml:space="preserve">  Excluded amounts—disability pensions and permanent impairment compensation payments</w:t>
      </w:r>
      <w:bookmarkEnd w:id="86"/>
    </w:p>
    <w:p w:rsidR="009006C5" w:rsidRPr="001B0801" w:rsidRDefault="009006C5" w:rsidP="009006C5">
      <w:pPr>
        <w:pStyle w:val="subsection"/>
      </w:pPr>
      <w:r w:rsidRPr="001B0801">
        <w:tab/>
        <w:t>(1)</w:t>
      </w:r>
      <w:r w:rsidRPr="001B0801">
        <w:tab/>
        <w:t>For a person who has qualifying service under section</w:t>
      </w:r>
      <w:r w:rsidR="001B0801" w:rsidRPr="001B0801">
        <w:t> </w:t>
      </w:r>
      <w:r w:rsidRPr="001B0801">
        <w:t>7A of the Veterans’ Entitlements Act, or the partner of such a person, the amount (if any) of disability pension (within the meaning of subsection</w:t>
      </w:r>
      <w:r w:rsidR="001B0801" w:rsidRPr="001B0801">
        <w:t> </w:t>
      </w:r>
      <w:r w:rsidRPr="001B0801">
        <w:t>5Q(1) of the Veterans’ Entitlements Act) paid to the person that is exempt under section</w:t>
      </w:r>
      <w:r w:rsidR="001B0801" w:rsidRPr="001B0801">
        <w:t> </w:t>
      </w:r>
      <w:r w:rsidRPr="001B0801">
        <w:t>5H of that Act is an excluded amount.</w:t>
      </w:r>
    </w:p>
    <w:p w:rsidR="009006C5" w:rsidRPr="001B0801" w:rsidRDefault="009006C5" w:rsidP="009006C5">
      <w:pPr>
        <w:pStyle w:val="subsection"/>
      </w:pPr>
      <w:r w:rsidRPr="001B0801">
        <w:tab/>
        <w:t>(2)</w:t>
      </w:r>
      <w:r w:rsidRPr="001B0801">
        <w:tab/>
        <w:t xml:space="preserve">For a person who is a member or former member (within the meaning of the </w:t>
      </w:r>
      <w:r w:rsidRPr="001B0801">
        <w:rPr>
          <w:i/>
        </w:rPr>
        <w:t>Military Rehabilitation and Compensation Act 2004</w:t>
      </w:r>
      <w:r w:rsidRPr="001B0801">
        <w:t>) or the partner of such a person, each of the following is an excluded amount:</w:t>
      </w:r>
    </w:p>
    <w:p w:rsidR="009006C5" w:rsidRPr="001B0801" w:rsidRDefault="009006C5" w:rsidP="009006C5">
      <w:pPr>
        <w:pStyle w:val="paragraph"/>
      </w:pPr>
      <w:r w:rsidRPr="001B0801">
        <w:tab/>
        <w:t>(a)</w:t>
      </w:r>
      <w:r w:rsidRPr="001B0801">
        <w:tab/>
        <w:t>any amount of compensation for permanent impairment paid to the person under Part</w:t>
      </w:r>
      <w:r w:rsidR="001B0801" w:rsidRPr="001B0801">
        <w:t> </w:t>
      </w:r>
      <w:r w:rsidRPr="001B0801">
        <w:t>2 of Chapter</w:t>
      </w:r>
      <w:r w:rsidR="001B0801" w:rsidRPr="001B0801">
        <w:t> </w:t>
      </w:r>
      <w:r w:rsidRPr="001B0801">
        <w:t xml:space="preserve">4 of the </w:t>
      </w:r>
      <w:r w:rsidRPr="001B0801">
        <w:rPr>
          <w:i/>
        </w:rPr>
        <w:t>Military Rehabilitation and Compensation Act 2004</w:t>
      </w:r>
      <w:r w:rsidRPr="001B0801">
        <w:t>;</w:t>
      </w:r>
    </w:p>
    <w:p w:rsidR="009006C5" w:rsidRPr="001B0801" w:rsidRDefault="009006C5" w:rsidP="009006C5">
      <w:pPr>
        <w:pStyle w:val="paragraph"/>
      </w:pPr>
      <w:r w:rsidRPr="001B0801">
        <w:tab/>
        <w:t>(b)</w:t>
      </w:r>
      <w:r w:rsidRPr="001B0801">
        <w:tab/>
        <w:t>any amount of Special Rate Disability Pension paid to the person under Part</w:t>
      </w:r>
      <w:r w:rsidR="001B0801" w:rsidRPr="001B0801">
        <w:t> </w:t>
      </w:r>
      <w:r w:rsidRPr="001B0801">
        <w:t>6 of Chapter</w:t>
      </w:r>
      <w:r w:rsidR="001B0801" w:rsidRPr="001B0801">
        <w:t> </w:t>
      </w:r>
      <w:r w:rsidRPr="001B0801">
        <w:t xml:space="preserve">4 of the </w:t>
      </w:r>
      <w:r w:rsidRPr="001B0801">
        <w:rPr>
          <w:i/>
        </w:rPr>
        <w:t>Military Rehabilitation and Compensation Act 2004</w:t>
      </w:r>
      <w:r w:rsidRPr="001B0801">
        <w:t>.</w:t>
      </w:r>
    </w:p>
    <w:p w:rsidR="009006C5" w:rsidRPr="001B0801" w:rsidRDefault="00B607B1" w:rsidP="009006C5">
      <w:pPr>
        <w:pStyle w:val="ActHead5"/>
      </w:pPr>
      <w:bookmarkStart w:id="87" w:name="_Toc391564942"/>
      <w:r w:rsidRPr="001B0801">
        <w:rPr>
          <w:rStyle w:val="CharSectno"/>
        </w:rPr>
        <w:t>50</w:t>
      </w:r>
      <w:r w:rsidR="009006C5" w:rsidRPr="001B0801">
        <w:t xml:space="preserve">  Excluded amounts—gifts</w:t>
      </w:r>
      <w:bookmarkEnd w:id="87"/>
    </w:p>
    <w:p w:rsidR="009006C5" w:rsidRPr="001B0801" w:rsidRDefault="009006C5" w:rsidP="009006C5">
      <w:pPr>
        <w:pStyle w:val="subsection"/>
      </w:pPr>
      <w:r w:rsidRPr="001B0801">
        <w:tab/>
        <w:t>(1)</w:t>
      </w:r>
      <w:r w:rsidRPr="001B0801">
        <w:tab/>
        <w:t>For a person who, on or before 20</w:t>
      </w:r>
      <w:r w:rsidR="001B0801" w:rsidRPr="001B0801">
        <w:t> </w:t>
      </w:r>
      <w:r w:rsidRPr="001B0801">
        <w:t>August 1996, disposed of ordinary income, the amount of ordinary income disposed of on or before 20</w:t>
      </w:r>
      <w:r w:rsidR="001B0801" w:rsidRPr="001B0801">
        <w:t> </w:t>
      </w:r>
      <w:r w:rsidRPr="001B0801">
        <w:t>August 1996 that is included in the person’s ordinary income under:</w:t>
      </w:r>
    </w:p>
    <w:p w:rsidR="009006C5" w:rsidRPr="001B0801" w:rsidRDefault="009006C5" w:rsidP="009006C5">
      <w:pPr>
        <w:pStyle w:val="paragraph"/>
      </w:pPr>
      <w:r w:rsidRPr="001B0801">
        <w:tab/>
        <w:t>(a)</w:t>
      </w:r>
      <w:r w:rsidRPr="001B0801">
        <w:tab/>
        <w:t>sections</w:t>
      </w:r>
      <w:r w:rsidR="001B0801" w:rsidRPr="001B0801">
        <w:t> </w:t>
      </w:r>
      <w:r w:rsidRPr="001B0801">
        <w:t>1106, 1107, 1108 and 1109 of the Social Security Act; or</w:t>
      </w:r>
    </w:p>
    <w:p w:rsidR="009006C5" w:rsidRPr="001B0801" w:rsidRDefault="009006C5" w:rsidP="009006C5">
      <w:pPr>
        <w:pStyle w:val="paragraph"/>
      </w:pPr>
      <w:r w:rsidRPr="001B0801">
        <w:tab/>
        <w:t>(b)</w:t>
      </w:r>
      <w:r w:rsidRPr="001B0801">
        <w:tab/>
        <w:t>sections</w:t>
      </w:r>
      <w:r w:rsidR="001B0801" w:rsidRPr="001B0801">
        <w:t> </w:t>
      </w:r>
      <w:r w:rsidRPr="001B0801">
        <w:t>48, 48A, 48B and 48C of the Veterans’ Entitlements Act;</w:t>
      </w:r>
    </w:p>
    <w:p w:rsidR="009006C5" w:rsidRPr="001B0801" w:rsidRDefault="009006C5" w:rsidP="009006C5">
      <w:pPr>
        <w:pStyle w:val="subsection2"/>
      </w:pPr>
      <w:r w:rsidRPr="001B0801">
        <w:t>is an excluded amount.</w:t>
      </w:r>
    </w:p>
    <w:p w:rsidR="009006C5" w:rsidRPr="001B0801" w:rsidRDefault="009006C5" w:rsidP="009006C5">
      <w:pPr>
        <w:pStyle w:val="notetext"/>
      </w:pPr>
      <w:r w:rsidRPr="001B0801">
        <w:t>Note:</w:t>
      </w:r>
      <w:r w:rsidRPr="001B0801">
        <w:tab/>
        <w:t>Sections</w:t>
      </w:r>
      <w:r w:rsidR="001B0801" w:rsidRPr="001B0801">
        <w:t> </w:t>
      </w:r>
      <w:r w:rsidRPr="001B0801">
        <w:t>1106, 1107, 1108 and 1109 of the Social Security Act, and sections</w:t>
      </w:r>
      <w:r w:rsidR="001B0801" w:rsidRPr="001B0801">
        <w:t> </w:t>
      </w:r>
      <w:r w:rsidRPr="001B0801">
        <w:t>48, 48A, 48B and 48C of the Veterans’ Entitlements Act, deal with disposal of ordinary income.</w:t>
      </w:r>
    </w:p>
    <w:p w:rsidR="009006C5" w:rsidRPr="001B0801" w:rsidRDefault="009006C5" w:rsidP="009006C5">
      <w:pPr>
        <w:pStyle w:val="subsection"/>
      </w:pPr>
      <w:r w:rsidRPr="001B0801">
        <w:tab/>
        <w:t>(2)</w:t>
      </w:r>
      <w:r w:rsidRPr="001B0801">
        <w:tab/>
        <w:t>For a person who, on or before 20</w:t>
      </w:r>
      <w:r w:rsidR="001B0801" w:rsidRPr="001B0801">
        <w:t> </w:t>
      </w:r>
      <w:r w:rsidRPr="001B0801">
        <w:t>August 1996, disposed of assets, the amount of ordinary income the person is taken to receive because assets disposed of on or before 20</w:t>
      </w:r>
      <w:r w:rsidR="001B0801" w:rsidRPr="001B0801">
        <w:t> </w:t>
      </w:r>
      <w:r w:rsidRPr="001B0801">
        <w:t>August 1996 are assessed as financial assets under:</w:t>
      </w:r>
    </w:p>
    <w:p w:rsidR="009006C5" w:rsidRPr="001B0801" w:rsidRDefault="009006C5" w:rsidP="009006C5">
      <w:pPr>
        <w:pStyle w:val="paragraph"/>
      </w:pPr>
      <w:r w:rsidRPr="001B0801">
        <w:tab/>
        <w:t>(a)</w:t>
      </w:r>
      <w:r w:rsidRPr="001B0801">
        <w:tab/>
        <w:t>section</w:t>
      </w:r>
      <w:r w:rsidR="001B0801" w:rsidRPr="001B0801">
        <w:t> </w:t>
      </w:r>
      <w:r w:rsidRPr="001B0801">
        <w:t>1076, 1077 or 1078 of the Social Security Act; or</w:t>
      </w:r>
    </w:p>
    <w:p w:rsidR="009006C5" w:rsidRPr="001B0801" w:rsidRDefault="009006C5" w:rsidP="009006C5">
      <w:pPr>
        <w:pStyle w:val="paragraph"/>
      </w:pPr>
      <w:r w:rsidRPr="001B0801">
        <w:tab/>
        <w:t>(b)</w:t>
      </w:r>
      <w:r w:rsidRPr="001B0801">
        <w:tab/>
        <w:t>sections</w:t>
      </w:r>
      <w:r w:rsidR="001B0801" w:rsidRPr="001B0801">
        <w:t> </w:t>
      </w:r>
      <w:r w:rsidRPr="001B0801">
        <w:t>46D and 46E of the Veterans’ Entitlements Act;</w:t>
      </w:r>
    </w:p>
    <w:p w:rsidR="009006C5" w:rsidRPr="001B0801" w:rsidRDefault="009006C5" w:rsidP="009006C5">
      <w:pPr>
        <w:pStyle w:val="subsection2"/>
      </w:pPr>
      <w:r w:rsidRPr="001B0801">
        <w:t>is an excluded amount.</w:t>
      </w:r>
    </w:p>
    <w:p w:rsidR="009006C5" w:rsidRPr="001B0801" w:rsidRDefault="009006C5" w:rsidP="009006C5">
      <w:pPr>
        <w:pStyle w:val="notetext"/>
      </w:pPr>
      <w:r w:rsidRPr="001B0801">
        <w:t>Note:</w:t>
      </w:r>
      <w:r w:rsidRPr="001B0801">
        <w:tab/>
        <w:t>Section</w:t>
      </w:r>
      <w:r w:rsidR="001B0801" w:rsidRPr="001B0801">
        <w:t> </w:t>
      </w:r>
      <w:r w:rsidRPr="001B0801">
        <w:t>1076, 1077 or 1078 of the Social Security Act, and sections</w:t>
      </w:r>
      <w:r w:rsidR="001B0801" w:rsidRPr="001B0801">
        <w:t> </w:t>
      </w:r>
      <w:r w:rsidRPr="001B0801">
        <w:t>46D and 46E of the Veterans’ Entitlements Act, deal with deemed income on financial assets.</w:t>
      </w:r>
    </w:p>
    <w:p w:rsidR="009006C5" w:rsidRPr="001B0801" w:rsidRDefault="00B607B1" w:rsidP="009006C5">
      <w:pPr>
        <w:pStyle w:val="ActHead5"/>
      </w:pPr>
      <w:bookmarkStart w:id="88" w:name="_Toc391564943"/>
      <w:r w:rsidRPr="001B0801">
        <w:rPr>
          <w:rStyle w:val="CharSectno"/>
        </w:rPr>
        <w:t>51</w:t>
      </w:r>
      <w:r w:rsidR="009006C5" w:rsidRPr="001B0801">
        <w:t xml:space="preserve">  Excluded amounts—rent receipts</w:t>
      </w:r>
      <w:bookmarkEnd w:id="88"/>
    </w:p>
    <w:p w:rsidR="009006C5" w:rsidRPr="001B0801" w:rsidRDefault="009006C5" w:rsidP="009006C5">
      <w:pPr>
        <w:pStyle w:val="subsection"/>
      </w:pPr>
      <w:r w:rsidRPr="001B0801">
        <w:tab/>
      </w:r>
      <w:r w:rsidR="00573280" w:rsidRPr="001B0801">
        <w:t>(1)</w:t>
      </w:r>
      <w:r w:rsidRPr="001B0801">
        <w:tab/>
        <w:t>For a care recipient for whom an accommodation charge is payable, the amount of any income received by the care recipient, or the care recipient’s partner, from rental of the care recipient’s principal home to another person is an excluded amount.</w:t>
      </w:r>
    </w:p>
    <w:p w:rsidR="00573280" w:rsidRPr="001B0801" w:rsidRDefault="00573280" w:rsidP="009006C5">
      <w:pPr>
        <w:pStyle w:val="subsection"/>
      </w:pPr>
      <w:r w:rsidRPr="001B0801">
        <w:tab/>
        <w:t>(2)</w:t>
      </w:r>
      <w:r w:rsidRPr="001B0801">
        <w:tab/>
        <w:t>In this section:</w:t>
      </w:r>
    </w:p>
    <w:p w:rsidR="00573280" w:rsidRPr="001B0801" w:rsidRDefault="00573280" w:rsidP="00573280">
      <w:pPr>
        <w:pStyle w:val="Definition"/>
      </w:pPr>
      <w:r w:rsidRPr="001B0801">
        <w:rPr>
          <w:b/>
          <w:i/>
        </w:rPr>
        <w:t>accommodation charge</w:t>
      </w:r>
      <w:r w:rsidRPr="001B0801">
        <w:t xml:space="preserve"> means an amount of money that accrues daily and is paid or payable by the care recipient for the care recipient’s entry to a residential </w:t>
      </w:r>
      <w:r w:rsidRPr="001B0801">
        <w:lastRenderedPageBreak/>
        <w:t>care service through which care is, or is to be, provided by the approved provider of the service.</w:t>
      </w:r>
    </w:p>
    <w:p w:rsidR="009006C5" w:rsidRPr="001B0801" w:rsidRDefault="009006C5" w:rsidP="009006C5">
      <w:pPr>
        <w:pStyle w:val="notetext"/>
      </w:pPr>
      <w:r w:rsidRPr="001B0801">
        <w:t>Note 1:</w:t>
      </w:r>
      <w:r w:rsidRPr="001B0801">
        <w:tab/>
        <w:t>Paragraph 8(8)(zn) of the Social Security Act and paragraph</w:t>
      </w:r>
      <w:r w:rsidR="001B0801" w:rsidRPr="001B0801">
        <w:t> </w:t>
      </w:r>
      <w:r w:rsidRPr="001B0801">
        <w:t>5H(8)(nc) of the Veterans’ Entitlements Act</w:t>
      </w:r>
      <w:r w:rsidRPr="001B0801">
        <w:rPr>
          <w:i/>
        </w:rPr>
        <w:t xml:space="preserve"> </w:t>
      </w:r>
      <w:r w:rsidRPr="001B0801">
        <w:t xml:space="preserve">describe how, for the purposes of each Act, </w:t>
      </w:r>
      <w:r w:rsidRPr="001B0801">
        <w:rPr>
          <w:b/>
          <w:i/>
        </w:rPr>
        <w:t>income</w:t>
      </w:r>
      <w:r w:rsidRPr="001B0801">
        <w:t xml:space="preserve"> is defined for a person who is accruing a liability to pay an accommodation charge.</w:t>
      </w:r>
    </w:p>
    <w:p w:rsidR="009006C5" w:rsidRPr="001B0801" w:rsidRDefault="009006C5" w:rsidP="009006C5">
      <w:pPr>
        <w:pStyle w:val="notetext"/>
      </w:pPr>
      <w:r w:rsidRPr="001B0801">
        <w:t>Note 2:</w:t>
      </w:r>
      <w:r w:rsidRPr="001B0801">
        <w:tab/>
        <w:t>Subsection</w:t>
      </w:r>
      <w:r w:rsidR="001B0801" w:rsidRPr="001B0801">
        <w:t> </w:t>
      </w:r>
      <w:r w:rsidRPr="001B0801">
        <w:t xml:space="preserve">5L(6A) of the Veterans’ Entitlements Act describes how, for the purposes of that Act, </w:t>
      </w:r>
      <w:r w:rsidRPr="001B0801">
        <w:rPr>
          <w:b/>
          <w:i/>
        </w:rPr>
        <w:t>assets</w:t>
      </w:r>
      <w:r w:rsidRPr="001B0801">
        <w:t xml:space="preserve"> are defined for a person who is accruing a liability to pay an accommodation charge.</w:t>
      </w:r>
    </w:p>
    <w:p w:rsidR="009006C5" w:rsidRPr="001B0801" w:rsidRDefault="009006C5" w:rsidP="009006C5">
      <w:pPr>
        <w:pStyle w:val="notetext"/>
      </w:pPr>
      <w:r w:rsidRPr="001B0801">
        <w:t>Note 3:</w:t>
      </w:r>
      <w:r w:rsidRPr="001B0801">
        <w:tab/>
        <w:t>Section</w:t>
      </w:r>
      <w:r w:rsidR="001B0801" w:rsidRPr="001B0801">
        <w:t> </w:t>
      </w:r>
      <w:r w:rsidRPr="001B0801">
        <w:t>16 of the Social Security Act and section</w:t>
      </w:r>
      <w:r w:rsidR="001B0801" w:rsidRPr="001B0801">
        <w:t> </w:t>
      </w:r>
      <w:r w:rsidRPr="001B0801">
        <w:t xml:space="preserve">17A of the Veterans’ Entitlements Act describe how, for the purposes of each Act, </w:t>
      </w:r>
      <w:r w:rsidRPr="001B0801">
        <w:rPr>
          <w:b/>
          <w:i/>
        </w:rPr>
        <w:t>income</w:t>
      </w:r>
      <w:r w:rsidRPr="001B0801">
        <w:t xml:space="preserve"> is defined in relation to a person who first became a charge exempt resident before the commencement of Schedules</w:t>
      </w:r>
      <w:r w:rsidR="001B0801" w:rsidRPr="001B0801">
        <w:t> </w:t>
      </w:r>
      <w:r w:rsidRPr="001B0801">
        <w:t xml:space="preserve">1, 2 and 3 to the </w:t>
      </w:r>
      <w:r w:rsidRPr="001B0801">
        <w:rPr>
          <w:i/>
        </w:rPr>
        <w:t>Aged Care Amendment (Omnibus) Act 1999</w:t>
      </w:r>
      <w:r w:rsidRPr="001B0801">
        <w:t>.</w:t>
      </w:r>
    </w:p>
    <w:p w:rsidR="009006C5" w:rsidRPr="001B0801" w:rsidRDefault="00B607B1" w:rsidP="009006C5">
      <w:pPr>
        <w:pStyle w:val="ActHead5"/>
      </w:pPr>
      <w:bookmarkStart w:id="89" w:name="_Toc391564944"/>
      <w:r w:rsidRPr="001B0801">
        <w:rPr>
          <w:rStyle w:val="CharSectno"/>
        </w:rPr>
        <w:t>52</w:t>
      </w:r>
      <w:r w:rsidR="009006C5" w:rsidRPr="001B0801">
        <w:t xml:space="preserve">  Excluded amounts—GST compensation</w:t>
      </w:r>
      <w:bookmarkEnd w:id="89"/>
    </w:p>
    <w:p w:rsidR="009006C5" w:rsidRPr="001B0801" w:rsidRDefault="009006C5" w:rsidP="009006C5">
      <w:pPr>
        <w:pStyle w:val="subsection"/>
      </w:pPr>
      <w:r w:rsidRPr="001B0801">
        <w:tab/>
        <w:t>(1)</w:t>
      </w:r>
      <w:r w:rsidRPr="001B0801">
        <w:tab/>
        <w:t>This section applies in relation to:</w:t>
      </w:r>
    </w:p>
    <w:p w:rsidR="009006C5" w:rsidRPr="001B0801" w:rsidRDefault="009006C5" w:rsidP="009006C5">
      <w:pPr>
        <w:pStyle w:val="paragraph"/>
      </w:pPr>
      <w:r w:rsidRPr="001B0801">
        <w:tab/>
        <w:t>(a)</w:t>
      </w:r>
      <w:r w:rsidRPr="001B0801">
        <w:tab/>
        <w:t>a person receiving a pension under Part</w:t>
      </w:r>
      <w:r w:rsidR="001B0801" w:rsidRPr="001B0801">
        <w:t> </w:t>
      </w:r>
      <w:r w:rsidRPr="001B0801">
        <w:t>II or IV of the Veterans’ Entitlements Act</w:t>
      </w:r>
      <w:r w:rsidRPr="001B0801">
        <w:rPr>
          <w:i/>
        </w:rPr>
        <w:t xml:space="preserve"> </w:t>
      </w:r>
      <w:r w:rsidRPr="001B0801">
        <w:t>at a rate determined under or by reference to the following provisions of that Act:</w:t>
      </w:r>
    </w:p>
    <w:p w:rsidR="009006C5" w:rsidRPr="001B0801" w:rsidRDefault="009006C5" w:rsidP="009006C5">
      <w:pPr>
        <w:pStyle w:val="paragraphsub"/>
      </w:pPr>
      <w:r w:rsidRPr="001B0801">
        <w:tab/>
        <w:t>(i)</w:t>
      </w:r>
      <w:r w:rsidRPr="001B0801">
        <w:tab/>
        <w:t>for a person receiving a disability pension payable at the general rate—section</w:t>
      </w:r>
      <w:r w:rsidR="001B0801" w:rsidRPr="001B0801">
        <w:t> </w:t>
      </w:r>
      <w:r w:rsidRPr="001B0801">
        <w:t>22;</w:t>
      </w:r>
    </w:p>
    <w:p w:rsidR="009006C5" w:rsidRPr="001B0801" w:rsidRDefault="009006C5" w:rsidP="009006C5">
      <w:pPr>
        <w:pStyle w:val="paragraphsub"/>
      </w:pPr>
      <w:r w:rsidRPr="001B0801">
        <w:tab/>
        <w:t>(ii)</w:t>
      </w:r>
      <w:r w:rsidRPr="001B0801">
        <w:tab/>
        <w:t>for a person receiving a disability pension payable at the general rate including an increased rate for a war</w:t>
      </w:r>
      <w:r w:rsidR="001B0801">
        <w:noBreakHyphen/>
      </w:r>
      <w:r w:rsidRPr="001B0801">
        <w:t>caused injury or disease—sections</w:t>
      </w:r>
      <w:r w:rsidR="001B0801" w:rsidRPr="001B0801">
        <w:t> </w:t>
      </w:r>
      <w:r w:rsidRPr="001B0801">
        <w:t>22 and 27;</w:t>
      </w:r>
    </w:p>
    <w:p w:rsidR="009006C5" w:rsidRPr="001B0801" w:rsidRDefault="009006C5" w:rsidP="009006C5">
      <w:pPr>
        <w:pStyle w:val="paragraphsub"/>
      </w:pPr>
      <w:r w:rsidRPr="001B0801">
        <w:tab/>
        <w:t>(iii)</w:t>
      </w:r>
      <w:r w:rsidRPr="001B0801">
        <w:tab/>
        <w:t>for a person receiving a disability pension payable at the intermediate rate—section</w:t>
      </w:r>
      <w:r w:rsidR="001B0801" w:rsidRPr="001B0801">
        <w:t> </w:t>
      </w:r>
      <w:r w:rsidRPr="001B0801">
        <w:t>23;</w:t>
      </w:r>
    </w:p>
    <w:p w:rsidR="009006C5" w:rsidRPr="001B0801" w:rsidRDefault="009006C5" w:rsidP="009006C5">
      <w:pPr>
        <w:pStyle w:val="paragraphsub"/>
      </w:pPr>
      <w:r w:rsidRPr="001B0801">
        <w:tab/>
        <w:t>(iv)</w:t>
      </w:r>
      <w:r w:rsidRPr="001B0801">
        <w:tab/>
        <w:t>for a person receiving a disability pension payable at the intermediate rate including an increased rate for a war</w:t>
      </w:r>
      <w:r w:rsidR="001B0801">
        <w:noBreakHyphen/>
      </w:r>
      <w:r w:rsidRPr="001B0801">
        <w:t>caused injury or disease—sections</w:t>
      </w:r>
      <w:r w:rsidR="001B0801" w:rsidRPr="001B0801">
        <w:t> </w:t>
      </w:r>
      <w:r w:rsidRPr="001B0801">
        <w:t>23 and 27;</w:t>
      </w:r>
    </w:p>
    <w:p w:rsidR="009006C5" w:rsidRPr="001B0801" w:rsidRDefault="009006C5" w:rsidP="009006C5">
      <w:pPr>
        <w:pStyle w:val="paragraphsub"/>
      </w:pPr>
      <w:r w:rsidRPr="001B0801">
        <w:tab/>
        <w:t>(v)</w:t>
      </w:r>
      <w:r w:rsidRPr="001B0801">
        <w:tab/>
        <w:t>for a person receiving a disability pension payable at the special rate—section</w:t>
      </w:r>
      <w:r w:rsidR="001B0801" w:rsidRPr="001B0801">
        <w:t> </w:t>
      </w:r>
      <w:r w:rsidRPr="001B0801">
        <w:t>24;</w:t>
      </w:r>
    </w:p>
    <w:p w:rsidR="009006C5" w:rsidRPr="001B0801" w:rsidRDefault="009006C5" w:rsidP="009006C5">
      <w:pPr>
        <w:pStyle w:val="paragraphsub"/>
      </w:pPr>
      <w:r w:rsidRPr="001B0801">
        <w:tab/>
        <w:t>(vi)</w:t>
      </w:r>
      <w:r w:rsidRPr="001B0801">
        <w:tab/>
        <w:t>for a person receiving a war widow or widower pension—subsection</w:t>
      </w:r>
      <w:r w:rsidR="001B0801" w:rsidRPr="001B0801">
        <w:t> </w:t>
      </w:r>
      <w:r w:rsidRPr="001B0801">
        <w:t>30(1); and</w:t>
      </w:r>
    </w:p>
    <w:p w:rsidR="009006C5" w:rsidRPr="001B0801" w:rsidRDefault="009006C5" w:rsidP="009006C5">
      <w:pPr>
        <w:pStyle w:val="paragraph"/>
      </w:pPr>
      <w:r w:rsidRPr="001B0801">
        <w:tab/>
        <w:t>(b)</w:t>
      </w:r>
      <w:r w:rsidRPr="001B0801">
        <w:tab/>
        <w:t>a person receiving a pension under Part</w:t>
      </w:r>
      <w:r w:rsidR="001B0801" w:rsidRPr="001B0801">
        <w:t> </w:t>
      </w:r>
      <w:r w:rsidRPr="001B0801">
        <w:t>6 of Chapter</w:t>
      </w:r>
      <w:r w:rsidR="001B0801" w:rsidRPr="001B0801">
        <w:t> </w:t>
      </w:r>
      <w:r w:rsidRPr="001B0801">
        <w:t>4, or a weekly amount of compensation under Part</w:t>
      </w:r>
      <w:r w:rsidR="001B0801" w:rsidRPr="001B0801">
        <w:t> </w:t>
      </w:r>
      <w:r w:rsidRPr="001B0801">
        <w:t>2 of Chapter</w:t>
      </w:r>
      <w:r w:rsidR="001B0801" w:rsidRPr="001B0801">
        <w:t> </w:t>
      </w:r>
      <w:r w:rsidRPr="001B0801">
        <w:t xml:space="preserve">5, of the </w:t>
      </w:r>
      <w:r w:rsidRPr="001B0801">
        <w:rPr>
          <w:i/>
        </w:rPr>
        <w:t>Military Rehabilitation and Compensation Act 2004</w:t>
      </w:r>
      <w:r w:rsidRPr="001B0801">
        <w:t xml:space="preserve"> at a rate determined under or by reference to the following provisions of that Act:</w:t>
      </w:r>
    </w:p>
    <w:p w:rsidR="009006C5" w:rsidRPr="001B0801" w:rsidRDefault="009006C5" w:rsidP="009006C5">
      <w:pPr>
        <w:pStyle w:val="paragraphsub"/>
      </w:pPr>
      <w:r w:rsidRPr="001B0801">
        <w:tab/>
        <w:t>(i)</w:t>
      </w:r>
      <w:r w:rsidRPr="001B0801">
        <w:tab/>
        <w:t>for a person receiving a Special Rate Disability Pension—sections</w:t>
      </w:r>
      <w:r w:rsidR="001B0801" w:rsidRPr="001B0801">
        <w:t> </w:t>
      </w:r>
      <w:r w:rsidRPr="001B0801">
        <w:t>198 and 204;</w:t>
      </w:r>
    </w:p>
    <w:p w:rsidR="009006C5" w:rsidRPr="001B0801" w:rsidRDefault="009006C5" w:rsidP="009006C5">
      <w:pPr>
        <w:pStyle w:val="paragraphsub"/>
      </w:pPr>
      <w:r w:rsidRPr="001B0801">
        <w:tab/>
        <w:t>(ii)</w:t>
      </w:r>
      <w:r w:rsidRPr="001B0801">
        <w:tab/>
        <w:t>for a person receiving a weekly amount of compensation for the death of the person’s partner—subsection</w:t>
      </w:r>
      <w:r w:rsidR="001B0801" w:rsidRPr="001B0801">
        <w:t> </w:t>
      </w:r>
      <w:r w:rsidRPr="001B0801">
        <w:t>234(5).</w:t>
      </w:r>
    </w:p>
    <w:p w:rsidR="009006C5" w:rsidRPr="001B0801" w:rsidRDefault="009006C5" w:rsidP="009006C5">
      <w:pPr>
        <w:pStyle w:val="subsection"/>
      </w:pPr>
      <w:r w:rsidRPr="001B0801">
        <w:rPr>
          <w:lang w:eastAsia="en-US"/>
        </w:rPr>
        <w:tab/>
        <w:t>(2)</w:t>
      </w:r>
      <w:r w:rsidRPr="001B0801">
        <w:rPr>
          <w:lang w:eastAsia="en-US"/>
        </w:rPr>
        <w:tab/>
        <w:t>T</w:t>
      </w:r>
      <w:r w:rsidRPr="001B0801">
        <w:t xml:space="preserve">he amount that is equal to 4% of the amount of pension, or the weekly amount of compensation, payable to a person under a provision referred to in </w:t>
      </w:r>
      <w:r w:rsidR="001B0801" w:rsidRPr="001B0801">
        <w:t>subsection (</w:t>
      </w:r>
      <w:r w:rsidRPr="001B0801">
        <w:t>1), as applicable from time to time, is an excluded amount.</w:t>
      </w:r>
    </w:p>
    <w:p w:rsidR="009006C5" w:rsidRPr="001B0801" w:rsidRDefault="009006C5" w:rsidP="009006C5">
      <w:pPr>
        <w:pStyle w:val="notetext"/>
      </w:pPr>
      <w:r w:rsidRPr="001B0801">
        <w:t>Note 1:</w:t>
      </w:r>
      <w:r w:rsidRPr="001B0801">
        <w:tab/>
        <w:t>Part</w:t>
      </w:r>
      <w:r w:rsidR="001B0801" w:rsidRPr="001B0801">
        <w:t> </w:t>
      </w:r>
      <w:r w:rsidRPr="001B0801">
        <w:t>II of the Veterans’ Entitlements Act deals with pensions, other than service pensions, payable to veterans and their dependants.</w:t>
      </w:r>
    </w:p>
    <w:p w:rsidR="009006C5" w:rsidRPr="001B0801" w:rsidRDefault="009006C5" w:rsidP="009006C5">
      <w:pPr>
        <w:pStyle w:val="notetext"/>
      </w:pPr>
      <w:r w:rsidRPr="001B0801">
        <w:t>Note 2:</w:t>
      </w:r>
      <w:r w:rsidRPr="001B0801">
        <w:tab/>
        <w:t>Part</w:t>
      </w:r>
      <w:r w:rsidR="001B0801" w:rsidRPr="001B0801">
        <w:t> </w:t>
      </w:r>
      <w:r w:rsidRPr="001B0801">
        <w:t>IV of the Veterans’ Entitlements Act</w:t>
      </w:r>
      <w:r w:rsidRPr="001B0801">
        <w:rPr>
          <w:i/>
        </w:rPr>
        <w:t xml:space="preserve"> </w:t>
      </w:r>
      <w:r w:rsidRPr="001B0801">
        <w:t>deals with pensions payable to members of the Defence Forces or a Peacekeeping Force and their dependants.</w:t>
      </w:r>
    </w:p>
    <w:p w:rsidR="009006C5" w:rsidRPr="001B0801" w:rsidRDefault="009006C5" w:rsidP="009006C5">
      <w:pPr>
        <w:pStyle w:val="notetext"/>
        <w:rPr>
          <w:i/>
        </w:rPr>
      </w:pPr>
      <w:r w:rsidRPr="001B0801">
        <w:lastRenderedPageBreak/>
        <w:t>Note 3:</w:t>
      </w:r>
      <w:r w:rsidRPr="001B0801">
        <w:tab/>
        <w:t>Part</w:t>
      </w:r>
      <w:r w:rsidR="001B0801" w:rsidRPr="001B0801">
        <w:t> </w:t>
      </w:r>
      <w:r w:rsidRPr="001B0801">
        <w:t>6 of Chapter</w:t>
      </w:r>
      <w:r w:rsidR="001B0801" w:rsidRPr="001B0801">
        <w:t> </w:t>
      </w:r>
      <w:r w:rsidRPr="001B0801">
        <w:t xml:space="preserve">4 of the </w:t>
      </w:r>
      <w:r w:rsidRPr="001B0801">
        <w:rPr>
          <w:i/>
        </w:rPr>
        <w:t>Military Rehabilitation and Compensation Act 2004</w:t>
      </w:r>
      <w:r w:rsidRPr="001B0801">
        <w:t xml:space="preserve"> gives former members who are entitled to compensation for incapacity for work a choice to receive a Special Rate Disability Pension instead of compensation.</w:t>
      </w:r>
    </w:p>
    <w:p w:rsidR="009006C5" w:rsidRPr="001B0801" w:rsidRDefault="009006C5" w:rsidP="009006C5">
      <w:pPr>
        <w:pStyle w:val="notetext"/>
      </w:pPr>
      <w:r w:rsidRPr="001B0801">
        <w:t>Note 4:</w:t>
      </w:r>
      <w:r w:rsidRPr="001B0801">
        <w:tab/>
        <w:t>Part</w:t>
      </w:r>
      <w:r w:rsidR="001B0801" w:rsidRPr="001B0801">
        <w:t> </w:t>
      </w:r>
      <w:r w:rsidRPr="001B0801">
        <w:t>2 of Chapter</w:t>
      </w:r>
      <w:r w:rsidR="001B0801" w:rsidRPr="001B0801">
        <w:t> </w:t>
      </w:r>
      <w:r w:rsidRPr="001B0801">
        <w:t xml:space="preserve">5 of the </w:t>
      </w:r>
      <w:r w:rsidRPr="001B0801">
        <w:rPr>
          <w:i/>
        </w:rPr>
        <w:t>Military Rehabilitation and Compensation Act 2004</w:t>
      </w:r>
      <w:r w:rsidRPr="001B0801">
        <w:t xml:space="preserve"> gives wholly dependent partners of deceased members an entitlement to compensation in respect of the death of the members. The compensation may be taken as a lump sum or as a weekly amount.</w:t>
      </w:r>
    </w:p>
    <w:p w:rsidR="009006C5" w:rsidRPr="001B0801" w:rsidRDefault="00B607B1" w:rsidP="009006C5">
      <w:pPr>
        <w:pStyle w:val="ActHead5"/>
      </w:pPr>
      <w:bookmarkStart w:id="90" w:name="_Toc391564945"/>
      <w:r w:rsidRPr="001B0801">
        <w:rPr>
          <w:rStyle w:val="CharSectno"/>
        </w:rPr>
        <w:t>53</w:t>
      </w:r>
      <w:r w:rsidR="009006C5" w:rsidRPr="001B0801">
        <w:t xml:space="preserve">  Excluded amounts—pre</w:t>
      </w:r>
      <w:r w:rsidR="001B0801">
        <w:noBreakHyphen/>
      </w:r>
      <w:r w:rsidR="009006C5" w:rsidRPr="001B0801">
        <w:t>2008 reform residents</w:t>
      </w:r>
      <w:bookmarkEnd w:id="90"/>
    </w:p>
    <w:p w:rsidR="009006C5" w:rsidRPr="001B0801" w:rsidRDefault="009006C5" w:rsidP="009006C5">
      <w:pPr>
        <w:pStyle w:val="subsection"/>
      </w:pPr>
      <w:r w:rsidRPr="001B0801">
        <w:tab/>
        <w:t>(1)</w:t>
      </w:r>
      <w:r w:rsidRPr="001B0801">
        <w:tab/>
        <w:t>This section applies in relation to a pre</w:t>
      </w:r>
      <w:r w:rsidR="001B0801">
        <w:noBreakHyphen/>
      </w:r>
      <w:r w:rsidRPr="001B0801">
        <w:t xml:space="preserve">2008 reform resident (the </w:t>
      </w:r>
      <w:r w:rsidRPr="001B0801">
        <w:rPr>
          <w:b/>
          <w:i/>
        </w:rPr>
        <w:t>person</w:t>
      </w:r>
      <w:r w:rsidRPr="001B0801">
        <w:t>).</w:t>
      </w:r>
    </w:p>
    <w:p w:rsidR="009006C5" w:rsidRPr="001B0801" w:rsidRDefault="009006C5" w:rsidP="009006C5">
      <w:pPr>
        <w:pStyle w:val="subsection"/>
      </w:pPr>
      <w:r w:rsidRPr="001B0801">
        <w:tab/>
        <w:t>(2)</w:t>
      </w:r>
      <w:r w:rsidRPr="001B0801">
        <w:tab/>
        <w:t>If the person is entitled to a pension worked out under Module A of the Pension Rate Calculator B at the end of section</w:t>
      </w:r>
      <w:r w:rsidR="001B0801" w:rsidRPr="001B0801">
        <w:t> </w:t>
      </w:r>
      <w:r w:rsidRPr="001B0801">
        <w:t>1065 of the Social Security Act, or Module A of the Rate Calculator in Part</w:t>
      </w:r>
      <w:r w:rsidR="001B0801" w:rsidRPr="001B0801">
        <w:t> </w:t>
      </w:r>
      <w:r w:rsidRPr="001B0801">
        <w:t>2 of Schedule</w:t>
      </w:r>
      <w:r w:rsidR="001B0801" w:rsidRPr="001B0801">
        <w:t> </w:t>
      </w:r>
      <w:r w:rsidRPr="001B0801">
        <w:t>6 to the Veterans’ Entitlements Act, and</w:t>
      </w:r>
    </w:p>
    <w:bookmarkStart w:id="91" w:name="BKCheck15B_5"/>
    <w:bookmarkEnd w:id="91"/>
    <w:p w:rsidR="009006C5" w:rsidRPr="001B0801" w:rsidRDefault="00B96051" w:rsidP="009006C5">
      <w:pPr>
        <w:pStyle w:val="subsection2"/>
      </w:pPr>
      <w:r w:rsidRPr="001B0801">
        <w:rPr>
          <w:position w:val="-48"/>
        </w:rPr>
        <w:object w:dxaOrig="4540" w:dyaOrig="1180">
          <v:shape id="_x0000_i1027" type="#_x0000_t75" style="width:226.5pt;height:60pt" o:ole="">
            <v:imagedata r:id="rId25" o:title=""/>
          </v:shape>
          <o:OLEObject Type="Embed" ProgID="Equation.DSMT4" ShapeID="_x0000_i1027" DrawAspect="Content" ObjectID="_1465451074" r:id="rId26"/>
        </w:object>
      </w:r>
    </w:p>
    <w:p w:rsidR="009006C5" w:rsidRPr="001B0801" w:rsidRDefault="009006C5" w:rsidP="009006C5">
      <w:pPr>
        <w:pStyle w:val="subsection2"/>
      </w:pPr>
      <w:r w:rsidRPr="001B0801">
        <w:t>the amount worked out in accordance with the following formula is an excluded amount:</w:t>
      </w:r>
    </w:p>
    <w:bookmarkStart w:id="92" w:name="BKCheck15B_6"/>
    <w:bookmarkEnd w:id="92"/>
    <w:p w:rsidR="009006C5" w:rsidRPr="001B0801" w:rsidRDefault="009006C5" w:rsidP="009006C5">
      <w:pPr>
        <w:pStyle w:val="subsection2"/>
      </w:pPr>
      <w:r w:rsidRPr="001B0801">
        <w:object w:dxaOrig="1740" w:dyaOrig="700">
          <v:shape id="_x0000_i1028" type="#_x0000_t75" style="width:87pt;height:35.25pt" o:ole="">
            <v:imagedata r:id="rId27" o:title=""/>
          </v:shape>
          <o:OLEObject Type="Embed" ProgID="Equation.DSMT4" ShapeID="_x0000_i1028" DrawAspect="Content" ObjectID="_1465451075" r:id="rId28"/>
        </w:object>
      </w:r>
    </w:p>
    <w:p w:rsidR="009006C5" w:rsidRPr="001B0801" w:rsidRDefault="009006C5" w:rsidP="009006C5">
      <w:pPr>
        <w:pStyle w:val="subsection"/>
      </w:pPr>
      <w:r w:rsidRPr="001B0801">
        <w:tab/>
        <w:t>(3)</w:t>
      </w:r>
      <w:r w:rsidRPr="001B0801">
        <w:tab/>
        <w:t>If the person is entitled to a pension worked out under Module A of the Pension Rate Calculator B at the end of section</w:t>
      </w:r>
      <w:r w:rsidR="001B0801" w:rsidRPr="001B0801">
        <w:t> </w:t>
      </w:r>
      <w:r w:rsidRPr="001B0801">
        <w:t>1065 of the Social Security Act, or Module A of the Rate Calculator in Part</w:t>
      </w:r>
      <w:r w:rsidR="001B0801" w:rsidRPr="001B0801">
        <w:t> </w:t>
      </w:r>
      <w:r w:rsidRPr="001B0801">
        <w:t>2 of Schedule</w:t>
      </w:r>
      <w:r w:rsidR="001B0801" w:rsidRPr="001B0801">
        <w:t> </w:t>
      </w:r>
      <w:r w:rsidRPr="001B0801">
        <w:t>6 to the Veterans’ Entitlements Act, and</w:t>
      </w:r>
    </w:p>
    <w:bookmarkStart w:id="93" w:name="BKCheck15B_7"/>
    <w:bookmarkEnd w:id="93"/>
    <w:p w:rsidR="009006C5" w:rsidRPr="001B0801" w:rsidRDefault="00A83491" w:rsidP="009006C5">
      <w:pPr>
        <w:pStyle w:val="subsection2"/>
      </w:pPr>
      <w:r w:rsidRPr="001B0801">
        <w:rPr>
          <w:position w:val="-24"/>
        </w:rPr>
        <w:object w:dxaOrig="2420" w:dyaOrig="800">
          <v:shape id="_x0000_i1029" type="#_x0000_t75" style="width:121.5pt;height:40.5pt" o:ole="">
            <v:imagedata r:id="rId29" o:title=""/>
          </v:shape>
          <o:OLEObject Type="Embed" ProgID="Equation.DSMT4" ShapeID="_x0000_i1029" DrawAspect="Content" ObjectID="_1465451076" r:id="rId30"/>
        </w:object>
      </w:r>
    </w:p>
    <w:p w:rsidR="009006C5" w:rsidRPr="001B0801" w:rsidRDefault="009006C5" w:rsidP="009006C5">
      <w:pPr>
        <w:pStyle w:val="subsection2"/>
      </w:pPr>
      <w:r w:rsidRPr="001B0801">
        <w:t>the amount worked out in accordance with the following formula is an excluded amount:</w:t>
      </w:r>
    </w:p>
    <w:bookmarkStart w:id="94" w:name="BKCheck15B_8"/>
    <w:bookmarkEnd w:id="94"/>
    <w:p w:rsidR="009006C5" w:rsidRPr="001B0801" w:rsidRDefault="00A83491" w:rsidP="009006C5">
      <w:pPr>
        <w:pStyle w:val="subsection2"/>
      </w:pPr>
      <w:r w:rsidRPr="001B0801">
        <w:rPr>
          <w:position w:val="-24"/>
        </w:rPr>
        <w:object w:dxaOrig="2520" w:dyaOrig="800">
          <v:shape id="_x0000_i1030" type="#_x0000_t75" style="width:126.75pt;height:40.5pt" o:ole="">
            <v:imagedata r:id="rId31" o:title=""/>
          </v:shape>
          <o:OLEObject Type="Embed" ProgID="Equation.DSMT4" ShapeID="_x0000_i1030" DrawAspect="Content" ObjectID="_1465451077" r:id="rId32"/>
        </w:object>
      </w:r>
    </w:p>
    <w:p w:rsidR="009006C5" w:rsidRPr="001B0801" w:rsidRDefault="009006C5" w:rsidP="009006C5">
      <w:pPr>
        <w:pStyle w:val="subsection"/>
      </w:pPr>
      <w:r w:rsidRPr="001B0801">
        <w:tab/>
        <w:t>(4)</w:t>
      </w:r>
      <w:r w:rsidRPr="001B0801">
        <w:tab/>
        <w:t xml:space="preserve">If neither </w:t>
      </w:r>
      <w:r w:rsidR="001B0801" w:rsidRPr="001B0801">
        <w:t>subsection (</w:t>
      </w:r>
      <w:r w:rsidRPr="001B0801">
        <w:t xml:space="preserve">2) nor </w:t>
      </w:r>
      <w:r w:rsidR="001B0801" w:rsidRPr="001B0801">
        <w:t>subsection (</w:t>
      </w:r>
      <w:r w:rsidRPr="001B0801">
        <w:t>3) applies to the person and:</w:t>
      </w:r>
    </w:p>
    <w:bookmarkStart w:id="95" w:name="BKCheck15B_9"/>
    <w:bookmarkEnd w:id="95"/>
    <w:p w:rsidR="009006C5" w:rsidRPr="001B0801" w:rsidRDefault="00A83491" w:rsidP="009006C5">
      <w:pPr>
        <w:pStyle w:val="subsection2"/>
      </w:pPr>
      <w:r w:rsidRPr="001B0801">
        <w:rPr>
          <w:position w:val="-62"/>
        </w:rPr>
        <w:object w:dxaOrig="4700" w:dyaOrig="1340">
          <v:shape id="_x0000_i1031" type="#_x0000_t75" style="width:234.75pt;height:67.5pt" o:ole="">
            <v:imagedata r:id="rId33" o:title=""/>
          </v:shape>
          <o:OLEObject Type="Embed" ProgID="Equation.DSMT4" ShapeID="_x0000_i1031" DrawAspect="Content" ObjectID="_1465451078" r:id="rId34"/>
        </w:object>
      </w:r>
    </w:p>
    <w:p w:rsidR="009006C5" w:rsidRPr="001B0801" w:rsidRDefault="009006C5" w:rsidP="009006C5">
      <w:pPr>
        <w:pStyle w:val="subsection2"/>
      </w:pPr>
      <w:r w:rsidRPr="001B0801">
        <w:t>the amount worked out in accordance with the following formula is an excluded amount:</w:t>
      </w:r>
    </w:p>
    <w:bookmarkStart w:id="96" w:name="BKCheck15B_10"/>
    <w:bookmarkEnd w:id="96"/>
    <w:p w:rsidR="009006C5" w:rsidRPr="001B0801" w:rsidRDefault="009006C5" w:rsidP="009006C5">
      <w:pPr>
        <w:pStyle w:val="subsection2"/>
      </w:pPr>
      <w:r w:rsidRPr="001B0801">
        <w:object w:dxaOrig="2520" w:dyaOrig="700">
          <v:shape id="_x0000_i1032" type="#_x0000_t75" style="width:126pt;height:35.25pt" o:ole="">
            <v:imagedata r:id="rId35" o:title=""/>
          </v:shape>
          <o:OLEObject Type="Embed" ProgID="Equation.DSMT4" ShapeID="_x0000_i1032" DrawAspect="Content" ObjectID="_1465451079" r:id="rId36"/>
        </w:object>
      </w:r>
    </w:p>
    <w:p w:rsidR="009006C5" w:rsidRPr="001B0801" w:rsidRDefault="009006C5" w:rsidP="009006C5">
      <w:pPr>
        <w:pStyle w:val="subsection"/>
      </w:pPr>
      <w:r w:rsidRPr="001B0801">
        <w:lastRenderedPageBreak/>
        <w:tab/>
        <w:t>(5)</w:t>
      </w:r>
      <w:r w:rsidRPr="001B0801">
        <w:tab/>
        <w:t xml:space="preserve">If neither </w:t>
      </w:r>
      <w:r w:rsidR="001B0801" w:rsidRPr="001B0801">
        <w:t>subsection (</w:t>
      </w:r>
      <w:r w:rsidRPr="001B0801">
        <w:t xml:space="preserve">2) nor </w:t>
      </w:r>
      <w:r w:rsidR="001B0801" w:rsidRPr="001B0801">
        <w:t>subsection (</w:t>
      </w:r>
      <w:r w:rsidRPr="001B0801">
        <w:t>3) applies to the person and:</w:t>
      </w:r>
    </w:p>
    <w:bookmarkStart w:id="97" w:name="BKCheck15B_11"/>
    <w:bookmarkEnd w:id="97"/>
    <w:p w:rsidR="00822B72" w:rsidRPr="001B0801" w:rsidRDefault="00822B72" w:rsidP="00822B72">
      <w:pPr>
        <w:pStyle w:val="subsection2"/>
      </w:pPr>
      <w:r w:rsidRPr="001B0801">
        <w:rPr>
          <w:position w:val="-24"/>
        </w:rPr>
        <w:object w:dxaOrig="1880" w:dyaOrig="580">
          <v:shape id="_x0000_i1033" type="#_x0000_t75" style="width:93.75pt;height:28.5pt" o:ole="">
            <v:imagedata r:id="rId37" o:title=""/>
          </v:shape>
          <o:OLEObject Type="Embed" ProgID="Equation.DSMT4" ShapeID="_x0000_i1033" DrawAspect="Content" ObjectID="_1465451080" r:id="rId38"/>
        </w:object>
      </w:r>
    </w:p>
    <w:p w:rsidR="009006C5" w:rsidRPr="001B0801" w:rsidRDefault="009006C5" w:rsidP="009006C5">
      <w:pPr>
        <w:pStyle w:val="subsection2"/>
      </w:pPr>
      <w:r w:rsidRPr="001B0801">
        <w:t>the amount worked out in accordance with the following formula is an excluded amount:</w:t>
      </w:r>
    </w:p>
    <w:bookmarkStart w:id="98" w:name="BKCheck15B_12"/>
    <w:bookmarkEnd w:id="98"/>
    <w:p w:rsidR="009006C5" w:rsidRPr="001B0801" w:rsidRDefault="009006C5" w:rsidP="009006C5">
      <w:pPr>
        <w:pStyle w:val="subsection2"/>
      </w:pPr>
      <w:r w:rsidRPr="001B0801">
        <w:object w:dxaOrig="2400" w:dyaOrig="580">
          <v:shape id="_x0000_i1034" type="#_x0000_t75" style="width:120pt;height:28.5pt" o:ole="">
            <v:imagedata r:id="rId39" o:title=""/>
          </v:shape>
          <o:OLEObject Type="Embed" ProgID="Equation.DSMT4" ShapeID="_x0000_i1034" DrawAspect="Content" ObjectID="_1465451081" r:id="rId40"/>
        </w:object>
      </w:r>
    </w:p>
    <w:p w:rsidR="009006C5" w:rsidRPr="001B0801" w:rsidRDefault="009006C5" w:rsidP="009006C5">
      <w:pPr>
        <w:pStyle w:val="subsection"/>
      </w:pPr>
      <w:r w:rsidRPr="001B0801">
        <w:tab/>
        <w:t>(6)</w:t>
      </w:r>
      <w:r w:rsidRPr="001B0801">
        <w:tab/>
        <w:t>In this section:</w:t>
      </w:r>
    </w:p>
    <w:p w:rsidR="009006C5" w:rsidRPr="001B0801" w:rsidRDefault="009006C5" w:rsidP="009006C5">
      <w:pPr>
        <w:pStyle w:val="Definition"/>
      </w:pPr>
      <w:r w:rsidRPr="001B0801">
        <w:rPr>
          <w:b/>
          <w:i/>
        </w:rPr>
        <w:t xml:space="preserve">BP </w:t>
      </w:r>
      <w:r w:rsidRPr="001B0801">
        <w:t xml:space="preserve">(the </w:t>
      </w:r>
      <w:r w:rsidRPr="001B0801">
        <w:rPr>
          <w:b/>
          <w:i/>
        </w:rPr>
        <w:t>maximum basic pension</w:t>
      </w:r>
      <w:r w:rsidRPr="001B0801">
        <w:t>) means the amount worked out by applying point 1064</w:t>
      </w:r>
      <w:r w:rsidR="001B0801">
        <w:noBreakHyphen/>
      </w:r>
      <w:r w:rsidRPr="001B0801">
        <w:t>B1 of Pension Rate Calculator A at the end of section</w:t>
      </w:r>
      <w:r w:rsidR="001B0801" w:rsidRPr="001B0801">
        <w:t> </w:t>
      </w:r>
      <w:r w:rsidRPr="001B0801">
        <w:t>1064 of the Social Security Act.</w:t>
      </w:r>
    </w:p>
    <w:p w:rsidR="009006C5" w:rsidRPr="001B0801" w:rsidRDefault="009006C5" w:rsidP="009006C5">
      <w:pPr>
        <w:pStyle w:val="Definition"/>
      </w:pPr>
      <w:r w:rsidRPr="001B0801">
        <w:rPr>
          <w:b/>
          <w:i/>
        </w:rPr>
        <w:t xml:space="preserve">I </w:t>
      </w:r>
      <w:r w:rsidRPr="001B0801">
        <w:t>means total assessable income.</w:t>
      </w:r>
    </w:p>
    <w:p w:rsidR="009006C5" w:rsidRPr="001B0801" w:rsidRDefault="009006C5" w:rsidP="009006C5">
      <w:pPr>
        <w:pStyle w:val="Definition"/>
      </w:pPr>
      <w:r w:rsidRPr="001B0801">
        <w:rPr>
          <w:b/>
          <w:i/>
        </w:rPr>
        <w:t xml:space="preserve">P </w:t>
      </w:r>
      <w:r w:rsidRPr="001B0801">
        <w:t xml:space="preserve">(the </w:t>
      </w:r>
      <w:r w:rsidRPr="001B0801">
        <w:rPr>
          <w:b/>
          <w:i/>
        </w:rPr>
        <w:t>maximum pension</w:t>
      </w:r>
      <w:r w:rsidR="00C536CF" w:rsidRPr="001B0801">
        <w:t>) means the sum of</w:t>
      </w:r>
      <w:r w:rsidRPr="001B0801">
        <w:t>:</w:t>
      </w:r>
    </w:p>
    <w:p w:rsidR="009006C5" w:rsidRPr="001B0801" w:rsidRDefault="009006C5" w:rsidP="009006C5">
      <w:pPr>
        <w:pStyle w:val="paragraph"/>
      </w:pPr>
      <w:r w:rsidRPr="001B0801">
        <w:tab/>
        <w:t>(a)</w:t>
      </w:r>
      <w:r w:rsidRPr="001B0801">
        <w:tab/>
        <w:t>the amount worked out by applying point 1064</w:t>
      </w:r>
      <w:r w:rsidR="001B0801">
        <w:noBreakHyphen/>
      </w:r>
      <w:r w:rsidRPr="001B0801">
        <w:t>B1 of Pension Rate Calculator A at the end of section</w:t>
      </w:r>
      <w:r w:rsidR="001B0801" w:rsidRPr="001B0801">
        <w:t> </w:t>
      </w:r>
      <w:r w:rsidRPr="001B0801">
        <w:t>1064 of the Social Security Act; and</w:t>
      </w:r>
    </w:p>
    <w:p w:rsidR="009006C5" w:rsidRPr="001B0801" w:rsidRDefault="009006C5" w:rsidP="009006C5">
      <w:pPr>
        <w:pStyle w:val="paragraph"/>
      </w:pPr>
      <w:r w:rsidRPr="001B0801">
        <w:tab/>
        <w:t>(b)</w:t>
      </w:r>
      <w:r w:rsidRPr="001B0801">
        <w:tab/>
        <w:t>the amount worked out by applying point 1064</w:t>
      </w:r>
      <w:r w:rsidR="001B0801">
        <w:noBreakHyphen/>
      </w:r>
      <w:r w:rsidRPr="001B0801">
        <w:t>BA4 of Pension Rate Calculator A at the end of section</w:t>
      </w:r>
      <w:r w:rsidR="001B0801" w:rsidRPr="001B0801">
        <w:t> </w:t>
      </w:r>
      <w:r w:rsidRPr="001B0801">
        <w:t>1064 of the Social Security Act.</w:t>
      </w:r>
    </w:p>
    <w:p w:rsidR="009006C5" w:rsidRPr="001B0801" w:rsidRDefault="009006C5" w:rsidP="009006C5">
      <w:pPr>
        <w:pStyle w:val="Definition"/>
      </w:pPr>
      <w:r w:rsidRPr="001B0801">
        <w:rPr>
          <w:b/>
          <w:i/>
        </w:rPr>
        <w:t xml:space="preserve">T </w:t>
      </w:r>
      <w:r w:rsidRPr="001B0801">
        <w:t xml:space="preserve">(the </w:t>
      </w:r>
      <w:r w:rsidRPr="001B0801">
        <w:rPr>
          <w:b/>
          <w:i/>
        </w:rPr>
        <w:t>social security income test free threshold</w:t>
      </w:r>
      <w:r w:rsidRPr="001B0801">
        <w:t>) means the amount worked out by applying point 1064</w:t>
      </w:r>
      <w:r w:rsidR="001B0801">
        <w:rPr>
          <w:rFonts w:ascii="MS Mincho" w:eastAsia="MS Mincho" w:hAnsi="MS Mincho" w:cs="MS Mincho"/>
        </w:rPr>
        <w:noBreakHyphen/>
      </w:r>
      <w:r w:rsidRPr="001B0801">
        <w:t>E4 of Pension Rate Calculator A at the end of section</w:t>
      </w:r>
      <w:r w:rsidR="001B0801" w:rsidRPr="001B0801">
        <w:t> </w:t>
      </w:r>
      <w:r w:rsidRPr="001B0801">
        <w:t>1064 of the Social Security Act.</w:t>
      </w:r>
    </w:p>
    <w:p w:rsidR="009006C5" w:rsidRPr="001B0801" w:rsidRDefault="00B607B1" w:rsidP="009006C5">
      <w:pPr>
        <w:pStyle w:val="ActHead5"/>
      </w:pPr>
      <w:bookmarkStart w:id="99" w:name="_Toc391564946"/>
      <w:r w:rsidRPr="001B0801">
        <w:rPr>
          <w:rStyle w:val="CharSectno"/>
        </w:rPr>
        <w:t>54</w:t>
      </w:r>
      <w:r w:rsidR="009006C5" w:rsidRPr="001B0801">
        <w:t xml:space="preserve">  Excluded amounts—clean energy payments</w:t>
      </w:r>
      <w:bookmarkEnd w:id="99"/>
    </w:p>
    <w:p w:rsidR="009006C5" w:rsidRPr="001B0801" w:rsidRDefault="009006C5" w:rsidP="009006C5">
      <w:pPr>
        <w:pStyle w:val="subsection"/>
      </w:pPr>
      <w:r w:rsidRPr="001B0801">
        <w:rPr>
          <w:b/>
        </w:rPr>
        <w:tab/>
      </w:r>
      <w:r w:rsidRPr="001B0801">
        <w:tab/>
        <w:t>For a care recipient who is being provided with residential care through a residential care service, each of the following is an excluded amount:</w:t>
      </w:r>
    </w:p>
    <w:p w:rsidR="009006C5" w:rsidRPr="001B0801" w:rsidRDefault="009006C5" w:rsidP="009006C5">
      <w:pPr>
        <w:pStyle w:val="paragraph"/>
      </w:pPr>
      <w:r w:rsidRPr="001B0801">
        <w:tab/>
        <w:t>(a)</w:t>
      </w:r>
      <w:r w:rsidRPr="001B0801">
        <w:tab/>
        <w:t>any amount of clean energy advance, clean energy supplement or quarterly clean energy supplement paid to the care recipient under the Social Security Act;</w:t>
      </w:r>
    </w:p>
    <w:p w:rsidR="009006C5" w:rsidRPr="001B0801" w:rsidRDefault="009006C5" w:rsidP="009006C5">
      <w:pPr>
        <w:pStyle w:val="paragraph"/>
      </w:pPr>
      <w:r w:rsidRPr="001B0801">
        <w:tab/>
        <w:t>(b)</w:t>
      </w:r>
      <w:r w:rsidRPr="001B0801">
        <w:tab/>
        <w:t>any amount of clean energy advance, clean energy supplement or quarterly clean energy supplement paid to the care recipient under the Veterans’ Entitlements Act.</w:t>
      </w:r>
    </w:p>
    <w:p w:rsidR="009006C5" w:rsidRPr="001B0801" w:rsidRDefault="009006C5" w:rsidP="009006C5">
      <w:pPr>
        <w:pStyle w:val="ActHead3"/>
        <w:pageBreakBefore/>
      </w:pPr>
      <w:bookmarkStart w:id="100" w:name="_Toc391564947"/>
      <w:r w:rsidRPr="001B0801">
        <w:rPr>
          <w:rStyle w:val="CharDivNo"/>
        </w:rPr>
        <w:lastRenderedPageBreak/>
        <w:t>Division</w:t>
      </w:r>
      <w:r w:rsidR="001B0801" w:rsidRPr="001B0801">
        <w:rPr>
          <w:rStyle w:val="CharDivNo"/>
        </w:rPr>
        <w:t> </w:t>
      </w:r>
      <w:r w:rsidRPr="001B0801">
        <w:rPr>
          <w:rStyle w:val="CharDivNo"/>
        </w:rPr>
        <w:t>8</w:t>
      </w:r>
      <w:r w:rsidRPr="001B0801">
        <w:t>—</w:t>
      </w:r>
      <w:r w:rsidRPr="001B0801">
        <w:rPr>
          <w:rStyle w:val="CharDivText"/>
        </w:rPr>
        <w:t>Other supplements</w:t>
      </w:r>
      <w:bookmarkEnd w:id="100"/>
    </w:p>
    <w:p w:rsidR="009006C5" w:rsidRPr="001B0801" w:rsidRDefault="009006C5" w:rsidP="009006C5">
      <w:pPr>
        <w:pStyle w:val="ActHead4"/>
      </w:pPr>
      <w:bookmarkStart w:id="101" w:name="_Toc391564948"/>
      <w:r w:rsidRPr="001B0801">
        <w:rPr>
          <w:rStyle w:val="CharSubdNo"/>
        </w:rPr>
        <w:t>Subdivision A</w:t>
      </w:r>
      <w:r w:rsidRPr="001B0801">
        <w:t>—</w:t>
      </w:r>
      <w:r w:rsidR="00BB5E49" w:rsidRPr="001B0801">
        <w:rPr>
          <w:rStyle w:val="CharSubdText"/>
        </w:rPr>
        <w:t>V</w:t>
      </w:r>
      <w:r w:rsidRPr="001B0801">
        <w:rPr>
          <w:rStyle w:val="CharSubdText"/>
        </w:rPr>
        <w:t>iability supplement</w:t>
      </w:r>
      <w:bookmarkEnd w:id="101"/>
    </w:p>
    <w:p w:rsidR="009006C5" w:rsidRPr="001B0801" w:rsidRDefault="00B607B1" w:rsidP="009006C5">
      <w:pPr>
        <w:pStyle w:val="ActHead5"/>
      </w:pPr>
      <w:bookmarkStart w:id="102" w:name="_Toc391564949"/>
      <w:r w:rsidRPr="001B0801">
        <w:rPr>
          <w:rStyle w:val="CharSectno"/>
        </w:rPr>
        <w:t>55</w:t>
      </w:r>
      <w:r w:rsidR="009006C5" w:rsidRPr="001B0801">
        <w:t xml:space="preserve"> </w:t>
      </w:r>
      <w:r w:rsidR="00044BAD" w:rsidRPr="001B0801">
        <w:t xml:space="preserve"> </w:t>
      </w:r>
      <w:r w:rsidR="009006C5" w:rsidRPr="001B0801">
        <w:t>Determination of viability supplement for care recipient—other matters</w:t>
      </w:r>
      <w:bookmarkEnd w:id="102"/>
    </w:p>
    <w:p w:rsidR="009006C5" w:rsidRPr="001B0801" w:rsidRDefault="009006C5" w:rsidP="009006C5">
      <w:pPr>
        <w:pStyle w:val="subsection"/>
      </w:pPr>
      <w:r w:rsidRPr="001B0801">
        <w:tab/>
      </w:r>
      <w:r w:rsidRPr="001B0801">
        <w:tab/>
        <w:t>For paragraph</w:t>
      </w:r>
      <w:r w:rsidR="001B0801" w:rsidRPr="001B0801">
        <w:t> </w:t>
      </w:r>
      <w:r w:rsidRPr="001B0801">
        <w:t>44</w:t>
      </w:r>
      <w:r w:rsidR="001B0801">
        <w:noBreakHyphen/>
      </w:r>
      <w:r w:rsidRPr="001B0801">
        <w:t xml:space="preserve">29(2)(c) of the Transitional Provisions Act, another matter on which the Secretary may base a determination in respect of a residential care service is whether the service was, on the relevant day for the payment of </w:t>
      </w:r>
      <w:r w:rsidR="000257DA" w:rsidRPr="001B0801">
        <w:t xml:space="preserve">a </w:t>
      </w:r>
      <w:r w:rsidRPr="001B0801">
        <w:t>viability supplement for a care recipient provided with residential care through the service:</w:t>
      </w:r>
    </w:p>
    <w:p w:rsidR="009006C5" w:rsidRPr="001B0801" w:rsidRDefault="009006C5" w:rsidP="009006C5">
      <w:pPr>
        <w:pStyle w:val="paragraph"/>
      </w:pPr>
      <w:r w:rsidRPr="001B0801">
        <w:tab/>
        <w:t>(a)</w:t>
      </w:r>
      <w:r w:rsidRPr="001B0801">
        <w:tab/>
        <w:t xml:space="preserve">a 1997 scheme service (within the meaning of the </w:t>
      </w:r>
      <w:r w:rsidRPr="001B0801">
        <w:rPr>
          <w:i/>
        </w:rPr>
        <w:t>Subsidy Principles</w:t>
      </w:r>
      <w:r w:rsidR="001B0801" w:rsidRPr="001B0801">
        <w:rPr>
          <w:i/>
        </w:rPr>
        <w:t> </w:t>
      </w:r>
      <w:r w:rsidR="00127AF5" w:rsidRPr="001B0801">
        <w:rPr>
          <w:i/>
        </w:rPr>
        <w:t>2014</w:t>
      </w:r>
      <w:r w:rsidRPr="001B0801">
        <w:t>); or</w:t>
      </w:r>
    </w:p>
    <w:p w:rsidR="009006C5" w:rsidRPr="001B0801" w:rsidRDefault="009006C5" w:rsidP="009006C5">
      <w:pPr>
        <w:pStyle w:val="paragraph"/>
      </w:pPr>
      <w:r w:rsidRPr="001B0801">
        <w:tab/>
        <w:t>(b)</w:t>
      </w:r>
      <w:r w:rsidRPr="001B0801">
        <w:tab/>
        <w:t>a 2001 scheme service (within the meaning of those principles); or</w:t>
      </w:r>
    </w:p>
    <w:p w:rsidR="009006C5" w:rsidRPr="001B0801" w:rsidRDefault="009006C5" w:rsidP="009006C5">
      <w:pPr>
        <w:pStyle w:val="paragraph"/>
      </w:pPr>
      <w:r w:rsidRPr="001B0801">
        <w:tab/>
        <w:t>(c)</w:t>
      </w:r>
      <w:r w:rsidRPr="001B0801">
        <w:tab/>
        <w:t>a 2005 scheme service (within the meaning of those principles).</w:t>
      </w:r>
    </w:p>
    <w:p w:rsidR="009006C5" w:rsidRPr="001B0801" w:rsidRDefault="009006C5" w:rsidP="009006C5">
      <w:pPr>
        <w:pStyle w:val="ActHead4"/>
      </w:pPr>
      <w:bookmarkStart w:id="103" w:name="_Toc391564950"/>
      <w:r w:rsidRPr="001B0801">
        <w:rPr>
          <w:rStyle w:val="CharSubdNo"/>
        </w:rPr>
        <w:t>Subdivision B</w:t>
      </w:r>
      <w:r w:rsidRPr="001B0801">
        <w:t>—</w:t>
      </w:r>
      <w:r w:rsidR="00BB5E49" w:rsidRPr="001B0801">
        <w:rPr>
          <w:rStyle w:val="CharSubdText"/>
        </w:rPr>
        <w:t>H</w:t>
      </w:r>
      <w:r w:rsidRPr="001B0801">
        <w:rPr>
          <w:rStyle w:val="CharSubdText"/>
        </w:rPr>
        <w:t>ardship supplement</w:t>
      </w:r>
      <w:bookmarkEnd w:id="103"/>
    </w:p>
    <w:p w:rsidR="009006C5" w:rsidRPr="001B0801" w:rsidRDefault="00B607B1" w:rsidP="009006C5">
      <w:pPr>
        <w:pStyle w:val="ActHead5"/>
      </w:pPr>
      <w:bookmarkStart w:id="104" w:name="_Toc391564951"/>
      <w:r w:rsidRPr="001B0801">
        <w:rPr>
          <w:rStyle w:val="CharSectno"/>
        </w:rPr>
        <w:t>56</w:t>
      </w:r>
      <w:r w:rsidR="009006C5" w:rsidRPr="001B0801">
        <w:t xml:space="preserve">  Eligibility for hardship supplement—classes of care recipients</w:t>
      </w:r>
      <w:bookmarkEnd w:id="104"/>
    </w:p>
    <w:p w:rsidR="009006C5" w:rsidRPr="001B0801" w:rsidRDefault="009006C5" w:rsidP="009006C5">
      <w:pPr>
        <w:pStyle w:val="subsection"/>
      </w:pPr>
      <w:r w:rsidRPr="001B0801">
        <w:tab/>
        <w:t>(1)</w:t>
      </w:r>
      <w:r w:rsidRPr="001B0801">
        <w:tab/>
        <w:t>For paragraph</w:t>
      </w:r>
      <w:r w:rsidR="001B0801" w:rsidRPr="001B0801">
        <w:t> </w:t>
      </w:r>
      <w:r w:rsidRPr="001B0801">
        <w:t>44</w:t>
      </w:r>
      <w:r w:rsidR="001B0801">
        <w:noBreakHyphen/>
      </w:r>
      <w:r w:rsidRPr="001B0801">
        <w:t>30(2)(a) of the Transitional Provisions Act, the classes of care recipients for whom paying the maximum daily amount of resident fees (worked out under section</w:t>
      </w:r>
      <w:r w:rsidR="001B0801" w:rsidRPr="001B0801">
        <w:t> </w:t>
      </w:r>
      <w:r w:rsidRPr="001B0801">
        <w:t>58</w:t>
      </w:r>
      <w:r w:rsidR="001B0801">
        <w:noBreakHyphen/>
      </w:r>
      <w:r w:rsidRPr="001B0801">
        <w:t>2 of the Transitional Provisions Act) would cause financial hardship are the following:</w:t>
      </w:r>
    </w:p>
    <w:p w:rsidR="009006C5" w:rsidRPr="001B0801" w:rsidRDefault="009006C5" w:rsidP="009006C5">
      <w:pPr>
        <w:pStyle w:val="paragraph"/>
      </w:pPr>
      <w:r w:rsidRPr="001B0801">
        <w:tab/>
        <w:t>(a)</w:t>
      </w:r>
      <w:r w:rsidRPr="001B0801">
        <w:tab/>
        <w:t>care recipients who:</w:t>
      </w:r>
    </w:p>
    <w:p w:rsidR="009006C5" w:rsidRPr="001B0801" w:rsidRDefault="009006C5" w:rsidP="009006C5">
      <w:pPr>
        <w:pStyle w:val="paragraphsub"/>
      </w:pPr>
      <w:r w:rsidRPr="001B0801">
        <w:tab/>
        <w:t>(i)</w:t>
      </w:r>
      <w:r w:rsidRPr="001B0801">
        <w:tab/>
        <w:t>are pre</w:t>
      </w:r>
      <w:r w:rsidR="001B0801">
        <w:noBreakHyphen/>
      </w:r>
      <w:r w:rsidRPr="001B0801">
        <w:t>2008 reform residents; and</w:t>
      </w:r>
    </w:p>
    <w:p w:rsidR="009006C5" w:rsidRPr="001B0801" w:rsidRDefault="009006C5" w:rsidP="009006C5">
      <w:pPr>
        <w:pStyle w:val="paragraphsub"/>
      </w:pPr>
      <w:r w:rsidRPr="001B0801">
        <w:tab/>
        <w:t>(ii)</w:t>
      </w:r>
      <w:r w:rsidRPr="001B0801">
        <w:tab/>
        <w:t>entered an aged care service after 30</w:t>
      </w:r>
      <w:r w:rsidR="001B0801" w:rsidRPr="001B0801">
        <w:t> </w:t>
      </w:r>
      <w:r w:rsidRPr="001B0801">
        <w:t>September 1997; and</w:t>
      </w:r>
    </w:p>
    <w:p w:rsidR="009006C5" w:rsidRPr="001B0801" w:rsidRDefault="009006C5" w:rsidP="009006C5">
      <w:pPr>
        <w:pStyle w:val="paragraphsub"/>
      </w:pPr>
      <w:r w:rsidRPr="001B0801">
        <w:tab/>
        <w:t>(iii)</w:t>
      </w:r>
      <w:r w:rsidRPr="001B0801">
        <w:tab/>
        <w:t>do not receive an income support payment; and</w:t>
      </w:r>
    </w:p>
    <w:p w:rsidR="009006C5" w:rsidRPr="001B0801" w:rsidRDefault="009006C5" w:rsidP="009006C5">
      <w:pPr>
        <w:pStyle w:val="paragraphsub"/>
      </w:pPr>
      <w:r w:rsidRPr="001B0801">
        <w:tab/>
        <w:t>(iv)</w:t>
      </w:r>
      <w:r w:rsidRPr="001B0801">
        <w:tab/>
        <w:t>have an ordinary fortnightly income on a day that is more than the ordinary fortnightly income that, if received by the care recipient, has the effect that he or she is not entitled to an income support payment, and is less than $1</w:t>
      </w:r>
      <w:r w:rsidR="001B0801" w:rsidRPr="001B0801">
        <w:t> </w:t>
      </w:r>
      <w:r w:rsidRPr="001B0801">
        <w:t>774.42;</w:t>
      </w:r>
    </w:p>
    <w:p w:rsidR="009006C5" w:rsidRPr="001B0801" w:rsidRDefault="009006C5" w:rsidP="009006C5">
      <w:pPr>
        <w:pStyle w:val="paragraph"/>
      </w:pPr>
      <w:r w:rsidRPr="001B0801">
        <w:tab/>
        <w:t>(b)</w:t>
      </w:r>
      <w:r w:rsidRPr="001B0801">
        <w:tab/>
        <w:t>care recipients who:</w:t>
      </w:r>
    </w:p>
    <w:p w:rsidR="009006C5" w:rsidRPr="001B0801" w:rsidRDefault="009006C5" w:rsidP="009006C5">
      <w:pPr>
        <w:pStyle w:val="paragraphsub"/>
      </w:pPr>
      <w:r w:rsidRPr="001B0801">
        <w:tab/>
        <w:t>(i)</w:t>
      </w:r>
      <w:r w:rsidRPr="001B0801">
        <w:tab/>
        <w:t>on 30</w:t>
      </w:r>
      <w:r w:rsidR="001B0801" w:rsidRPr="001B0801">
        <w:t> </w:t>
      </w:r>
      <w:r w:rsidRPr="001B0801">
        <w:t>September 1997, occupied an approved place in an aged care service and received an income support payment; and</w:t>
      </w:r>
    </w:p>
    <w:p w:rsidR="009006C5" w:rsidRPr="001B0801" w:rsidRDefault="009006C5" w:rsidP="009006C5">
      <w:pPr>
        <w:pStyle w:val="paragraphsub"/>
      </w:pPr>
      <w:r w:rsidRPr="001B0801">
        <w:tab/>
        <w:t>(ii)</w:t>
      </w:r>
      <w:r w:rsidRPr="001B0801">
        <w:tab/>
        <w:t>on 1</w:t>
      </w:r>
      <w:r w:rsidR="001B0801" w:rsidRPr="001B0801">
        <w:t> </w:t>
      </w:r>
      <w:r w:rsidRPr="001B0801">
        <w:t>October 1997—did not receive an income support payment;</w:t>
      </w:r>
    </w:p>
    <w:p w:rsidR="009006C5" w:rsidRPr="001B0801" w:rsidRDefault="009006C5" w:rsidP="009006C5">
      <w:pPr>
        <w:pStyle w:val="paragraph"/>
      </w:pPr>
      <w:r w:rsidRPr="001B0801">
        <w:tab/>
        <w:t>(c)</w:t>
      </w:r>
      <w:r w:rsidRPr="001B0801">
        <w:tab/>
        <w:t>care recipients who:</w:t>
      </w:r>
    </w:p>
    <w:p w:rsidR="009006C5" w:rsidRPr="001B0801" w:rsidRDefault="009006C5" w:rsidP="009006C5">
      <w:pPr>
        <w:pStyle w:val="paragraphsub"/>
      </w:pPr>
      <w:r w:rsidRPr="001B0801">
        <w:tab/>
        <w:t>(i)</w:t>
      </w:r>
      <w:r w:rsidRPr="001B0801">
        <w:tab/>
        <w:t>on 30</w:t>
      </w:r>
      <w:r w:rsidR="001B0801" w:rsidRPr="001B0801">
        <w:t> </w:t>
      </w:r>
      <w:r w:rsidRPr="001B0801">
        <w:t xml:space="preserve">September 1997, occupied a place in a hostel approved under the </w:t>
      </w:r>
      <w:r w:rsidRPr="001B0801">
        <w:rPr>
          <w:i/>
        </w:rPr>
        <w:t>Aged or Disabled Persons Care Act 1954</w:t>
      </w:r>
      <w:r w:rsidRPr="001B0801">
        <w:t>, as in force at that date; and</w:t>
      </w:r>
    </w:p>
    <w:p w:rsidR="009006C5" w:rsidRPr="001B0801" w:rsidRDefault="009006C5" w:rsidP="009006C5">
      <w:pPr>
        <w:pStyle w:val="paragraphsub"/>
      </w:pPr>
      <w:r w:rsidRPr="001B0801">
        <w:tab/>
        <w:t>(ii)</w:t>
      </w:r>
      <w:r w:rsidRPr="001B0801">
        <w:tab/>
        <w:t>have not entered an aged care service that was approved, before 1</w:t>
      </w:r>
      <w:r w:rsidR="001B0801" w:rsidRPr="001B0801">
        <w:t> </w:t>
      </w:r>
      <w:r w:rsidRPr="001B0801">
        <w:t xml:space="preserve">October 1997, as a nursing home under the </w:t>
      </w:r>
      <w:r w:rsidRPr="001B0801">
        <w:rPr>
          <w:i/>
        </w:rPr>
        <w:t>National Health Act 1953</w:t>
      </w:r>
      <w:r w:rsidRPr="001B0801">
        <w:t>.</w:t>
      </w:r>
    </w:p>
    <w:p w:rsidR="009006C5" w:rsidRPr="001B0801" w:rsidRDefault="009006C5" w:rsidP="009006C5">
      <w:pPr>
        <w:pStyle w:val="subsection"/>
      </w:pPr>
      <w:r w:rsidRPr="001B0801">
        <w:tab/>
        <w:t>(2)</w:t>
      </w:r>
      <w:r w:rsidRPr="001B0801">
        <w:tab/>
        <w:t xml:space="preserve">For </w:t>
      </w:r>
      <w:r w:rsidR="001B0801" w:rsidRPr="001B0801">
        <w:t>paragraph (</w:t>
      </w:r>
      <w:r w:rsidR="00991FC5" w:rsidRPr="001B0801">
        <w:t>1)(a</w:t>
      </w:r>
      <w:r w:rsidRPr="001B0801">
        <w:t>), a care recipient’s ordinary fortnightly income on a day is the amount that would be his or her ordinary income on that day according to the ordinary income test in Pension Rate Calculator A in section</w:t>
      </w:r>
      <w:r w:rsidR="001B0801" w:rsidRPr="001B0801">
        <w:t> </w:t>
      </w:r>
      <w:r w:rsidRPr="001B0801">
        <w:t>1064 of the Social Security Act.</w:t>
      </w:r>
    </w:p>
    <w:p w:rsidR="009006C5" w:rsidRPr="001B0801" w:rsidRDefault="00B607B1" w:rsidP="009006C5">
      <w:pPr>
        <w:pStyle w:val="ActHead5"/>
      </w:pPr>
      <w:bookmarkStart w:id="105" w:name="_Toc391564952"/>
      <w:r w:rsidRPr="001B0801">
        <w:rPr>
          <w:rStyle w:val="CharSectno"/>
        </w:rPr>
        <w:lastRenderedPageBreak/>
        <w:t>57</w:t>
      </w:r>
      <w:r w:rsidR="009006C5" w:rsidRPr="001B0801">
        <w:t xml:space="preserve">  Eligibility for hardship supplement—determination by Secretary</w:t>
      </w:r>
      <w:bookmarkEnd w:id="105"/>
    </w:p>
    <w:p w:rsidR="009006C5" w:rsidRPr="001B0801" w:rsidRDefault="009006C5" w:rsidP="009006C5">
      <w:pPr>
        <w:pStyle w:val="subsection"/>
      </w:pPr>
      <w:r w:rsidRPr="001B0801">
        <w:tab/>
        <w:t>(1)</w:t>
      </w:r>
      <w:r w:rsidRPr="001B0801">
        <w:tab/>
        <w:t>For subsection</w:t>
      </w:r>
      <w:r w:rsidR="001B0801" w:rsidRPr="001B0801">
        <w:t> </w:t>
      </w:r>
      <w:r w:rsidRPr="001B0801">
        <w:t>44</w:t>
      </w:r>
      <w:r w:rsidR="001B0801">
        <w:noBreakHyphen/>
      </w:r>
      <w:r w:rsidRPr="001B0801">
        <w:t xml:space="preserve">31(2) of the Transitional Provisions Act, </w:t>
      </w:r>
      <w:r w:rsidR="00866F56" w:rsidRPr="001B0801">
        <w:t xml:space="preserve">this section sets out </w:t>
      </w:r>
      <w:r w:rsidRPr="001B0801">
        <w:t>the matters the Secretary must have regard to in deciding whether to determine that a care recipient is eli</w:t>
      </w:r>
      <w:r w:rsidR="00866F56" w:rsidRPr="001B0801">
        <w:t>gible for a hardship supplement.</w:t>
      </w:r>
    </w:p>
    <w:p w:rsidR="00866F56" w:rsidRPr="001B0801" w:rsidRDefault="00866F56" w:rsidP="00866F56">
      <w:pPr>
        <w:pStyle w:val="subsection"/>
      </w:pPr>
      <w:r w:rsidRPr="001B0801">
        <w:tab/>
        <w:t>(2)</w:t>
      </w:r>
      <w:r w:rsidRPr="001B0801">
        <w:tab/>
        <w:t>The Secretary must not determine that a care recipient is eligible for a hardship supplement if:</w:t>
      </w:r>
    </w:p>
    <w:p w:rsidR="00866F56" w:rsidRPr="001B0801" w:rsidRDefault="00866F56" w:rsidP="009006C5">
      <w:pPr>
        <w:pStyle w:val="paragraph"/>
      </w:pPr>
      <w:r w:rsidRPr="001B0801">
        <w:tab/>
        <w:t>(a)</w:t>
      </w:r>
      <w:r w:rsidRPr="001B0801">
        <w:tab/>
        <w:t xml:space="preserve">the care recipient’s means have not been assessed in accordance with the </w:t>
      </w:r>
      <w:r w:rsidRPr="001B0801">
        <w:rPr>
          <w:i/>
        </w:rPr>
        <w:t>Aged Care Act 1997</w:t>
      </w:r>
      <w:r w:rsidR="007A01B9" w:rsidRPr="001B0801">
        <w:t>; or</w:t>
      </w:r>
    </w:p>
    <w:p w:rsidR="007A01B9" w:rsidRPr="001B0801" w:rsidRDefault="007A01B9" w:rsidP="007A01B9">
      <w:pPr>
        <w:pStyle w:val="paragraph"/>
      </w:pPr>
      <w:r w:rsidRPr="001B0801">
        <w:tab/>
        <w:t>(b)</w:t>
      </w:r>
      <w:r w:rsidRPr="001B0801">
        <w:tab/>
        <w:t>the value of the care recipient’s assets (worked out under section</w:t>
      </w:r>
      <w:r w:rsidR="001B0801" w:rsidRPr="001B0801">
        <w:t> </w:t>
      </w:r>
      <w:r w:rsidRPr="001B0801">
        <w:t>44</w:t>
      </w:r>
      <w:r w:rsidR="001B0801">
        <w:noBreakHyphen/>
      </w:r>
      <w:r w:rsidRPr="001B0801">
        <w:t xml:space="preserve">26A of the </w:t>
      </w:r>
      <w:r w:rsidRPr="001B0801">
        <w:rPr>
          <w:i/>
        </w:rPr>
        <w:t xml:space="preserve">Aged Care Act </w:t>
      </w:r>
      <w:r w:rsidR="00EE2F14" w:rsidRPr="001B0801">
        <w:rPr>
          <w:i/>
        </w:rPr>
        <w:t>1997</w:t>
      </w:r>
      <w:r w:rsidR="00EE2F14" w:rsidRPr="001B0801">
        <w:t xml:space="preserve"> </w:t>
      </w:r>
      <w:r w:rsidRPr="001B0801">
        <w:t>and section</w:t>
      </w:r>
      <w:r w:rsidR="001B0801" w:rsidRPr="001B0801">
        <w:t> </w:t>
      </w:r>
      <w:r w:rsidRPr="001B0801">
        <w:t>47</w:t>
      </w:r>
      <w:r w:rsidR="00EE2F14" w:rsidRPr="001B0801">
        <w:t xml:space="preserve"> of the</w:t>
      </w:r>
      <w:r w:rsidRPr="001B0801">
        <w:t xml:space="preserve"> </w:t>
      </w:r>
      <w:r w:rsidR="00EE2F14" w:rsidRPr="001B0801">
        <w:rPr>
          <w:i/>
        </w:rPr>
        <w:t>Subsidy P</w:t>
      </w:r>
      <w:r w:rsidRPr="001B0801">
        <w:rPr>
          <w:i/>
        </w:rPr>
        <w:t>rinciples</w:t>
      </w:r>
      <w:r w:rsidR="001B0801" w:rsidRPr="001B0801">
        <w:rPr>
          <w:i/>
        </w:rPr>
        <w:t> </w:t>
      </w:r>
      <w:r w:rsidR="00EE2F14" w:rsidRPr="001B0801">
        <w:rPr>
          <w:i/>
        </w:rPr>
        <w:t>2014</w:t>
      </w:r>
      <w:r w:rsidRPr="001B0801">
        <w:t>) is more than 1.5 times the sum of the annual amount of the following (worked out under the Social Security Act):</w:t>
      </w:r>
    </w:p>
    <w:p w:rsidR="007A01B9" w:rsidRPr="001B0801" w:rsidRDefault="007A01B9" w:rsidP="007A01B9">
      <w:pPr>
        <w:pStyle w:val="paragraphsub"/>
      </w:pPr>
      <w:r w:rsidRPr="001B0801">
        <w:tab/>
        <w:t>(i)</w:t>
      </w:r>
      <w:r w:rsidRPr="001B0801">
        <w:tab/>
        <w:t>the basic age pension amount;</w:t>
      </w:r>
    </w:p>
    <w:p w:rsidR="007A01B9" w:rsidRPr="001B0801" w:rsidRDefault="007A01B9" w:rsidP="007A01B9">
      <w:pPr>
        <w:pStyle w:val="paragraphsub"/>
      </w:pPr>
      <w:r w:rsidRPr="001B0801">
        <w:tab/>
        <w:t>(ii)</w:t>
      </w:r>
      <w:r w:rsidRPr="001B0801">
        <w:tab/>
        <w:t>the pension supplement amount;</w:t>
      </w:r>
    </w:p>
    <w:p w:rsidR="007A01B9" w:rsidRPr="001B0801" w:rsidRDefault="007A01B9" w:rsidP="007A01B9">
      <w:pPr>
        <w:pStyle w:val="paragraphsub"/>
      </w:pPr>
      <w:r w:rsidRPr="001B0801">
        <w:tab/>
        <w:t>(iii)</w:t>
      </w:r>
      <w:r w:rsidRPr="001B0801">
        <w:tab/>
        <w:t>the clean energy supplement amount; or</w:t>
      </w:r>
    </w:p>
    <w:p w:rsidR="007A01B9" w:rsidRPr="001B0801" w:rsidRDefault="007A01B9" w:rsidP="007A01B9">
      <w:pPr>
        <w:pStyle w:val="paragraph"/>
      </w:pPr>
      <w:r w:rsidRPr="001B0801">
        <w:tab/>
        <w:t>(c)</w:t>
      </w:r>
      <w:r w:rsidRPr="001B0801">
        <w:tab/>
        <w:t>the care recipient has gifted:</w:t>
      </w:r>
    </w:p>
    <w:p w:rsidR="007A01B9" w:rsidRPr="001B0801" w:rsidRDefault="007A01B9" w:rsidP="007A01B9">
      <w:pPr>
        <w:pStyle w:val="paragraphsub"/>
      </w:pPr>
      <w:r w:rsidRPr="001B0801">
        <w:tab/>
        <w:t>(i)</w:t>
      </w:r>
      <w:r w:rsidRPr="001B0801">
        <w:tab/>
        <w:t>more than $10</w:t>
      </w:r>
      <w:r w:rsidR="001B0801" w:rsidRPr="001B0801">
        <w:t> </w:t>
      </w:r>
      <w:r w:rsidRPr="001B0801">
        <w:t>000 in the previous 12 months; or</w:t>
      </w:r>
    </w:p>
    <w:p w:rsidR="007A01B9" w:rsidRPr="001B0801" w:rsidRDefault="007A01B9" w:rsidP="007A01B9">
      <w:pPr>
        <w:pStyle w:val="paragraphsub"/>
      </w:pPr>
      <w:r w:rsidRPr="001B0801">
        <w:tab/>
        <w:t>(ii)</w:t>
      </w:r>
      <w:r w:rsidRPr="001B0801">
        <w:tab/>
        <w:t>more than $30</w:t>
      </w:r>
      <w:r w:rsidR="001B0801" w:rsidRPr="001B0801">
        <w:t> </w:t>
      </w:r>
      <w:r w:rsidRPr="001B0801">
        <w:t>000 in the previous 5 years.</w:t>
      </w:r>
    </w:p>
    <w:p w:rsidR="007A01B9" w:rsidRPr="001B0801" w:rsidRDefault="007A01B9" w:rsidP="007A01B9">
      <w:pPr>
        <w:pStyle w:val="notetext"/>
      </w:pPr>
      <w:r w:rsidRPr="001B0801">
        <w:t>Note:</w:t>
      </w:r>
      <w:r w:rsidRPr="001B0801">
        <w:tab/>
      </w:r>
      <w:r w:rsidRPr="001B0801">
        <w:rPr>
          <w:b/>
          <w:i/>
        </w:rPr>
        <w:t>Basic age pension amount</w:t>
      </w:r>
      <w:r w:rsidRPr="001B0801">
        <w:t xml:space="preserve"> is defined in clause</w:t>
      </w:r>
      <w:r w:rsidR="001B0801" w:rsidRPr="001B0801">
        <w:t> </w:t>
      </w:r>
      <w:r w:rsidRPr="001B0801">
        <w:t>1 of Schedule</w:t>
      </w:r>
      <w:r w:rsidR="001B0801" w:rsidRPr="001B0801">
        <w:t> </w:t>
      </w:r>
      <w:r w:rsidRPr="001B0801">
        <w:t xml:space="preserve">1 to the </w:t>
      </w:r>
      <w:r w:rsidR="00A94673" w:rsidRPr="001B0801">
        <w:rPr>
          <w:i/>
        </w:rPr>
        <w:t>Aged Care Act 1997</w:t>
      </w:r>
      <w:r w:rsidRPr="001B0801">
        <w:t>.</w:t>
      </w:r>
    </w:p>
    <w:p w:rsidR="007A01B9" w:rsidRPr="001B0801" w:rsidRDefault="007A01B9" w:rsidP="007A01B9">
      <w:pPr>
        <w:pStyle w:val="subsection"/>
      </w:pPr>
      <w:r w:rsidRPr="001B0801">
        <w:tab/>
        <w:t>(3)</w:t>
      </w:r>
      <w:r w:rsidRPr="001B0801">
        <w:tab/>
        <w:t xml:space="preserve">For </w:t>
      </w:r>
      <w:r w:rsidR="001B0801" w:rsidRPr="001B0801">
        <w:t>paragraph (</w:t>
      </w:r>
      <w:r w:rsidRPr="001B0801">
        <w:t>2)(b), in determining the value of the care recipient’s assets for this section, unrealisable assets are not to be included.</w:t>
      </w:r>
    </w:p>
    <w:p w:rsidR="007A01B9" w:rsidRPr="001B0801" w:rsidRDefault="007A01B9" w:rsidP="007A01B9">
      <w:pPr>
        <w:pStyle w:val="notetext"/>
      </w:pPr>
      <w:r w:rsidRPr="001B0801">
        <w:t>Note:</w:t>
      </w:r>
      <w:r w:rsidRPr="001B0801">
        <w:tab/>
      </w:r>
      <w:r w:rsidRPr="001B0801">
        <w:rPr>
          <w:b/>
          <w:i/>
        </w:rPr>
        <w:t>Unrealisable asset</w:t>
      </w:r>
      <w:r w:rsidRPr="001B0801">
        <w:t xml:space="preserve"> is defined in section</w:t>
      </w:r>
      <w:r w:rsidR="001B0801" w:rsidRPr="001B0801">
        <w:t> </w:t>
      </w:r>
      <w:r w:rsidR="00B607B1" w:rsidRPr="001B0801">
        <w:t>4</w:t>
      </w:r>
      <w:r w:rsidRPr="001B0801">
        <w:t>.</w:t>
      </w:r>
    </w:p>
    <w:p w:rsidR="007A01B9" w:rsidRPr="001B0801" w:rsidRDefault="007A01B9" w:rsidP="007A01B9">
      <w:pPr>
        <w:pStyle w:val="subsection"/>
      </w:pPr>
      <w:r w:rsidRPr="001B0801">
        <w:tab/>
        <w:t>(4)</w:t>
      </w:r>
      <w:r w:rsidRPr="001B0801">
        <w:tab/>
        <w:t>In deciding whether to determine that a care recipient is eligible for a hardship supplement, the Secretary may have regard to the following matters:</w:t>
      </w:r>
    </w:p>
    <w:p w:rsidR="007A01B9" w:rsidRPr="001B0801" w:rsidRDefault="007A01B9" w:rsidP="007A01B9">
      <w:pPr>
        <w:pStyle w:val="paragraph"/>
      </w:pPr>
      <w:r w:rsidRPr="001B0801">
        <w:tab/>
        <w:t>(a)</w:t>
      </w:r>
      <w:r w:rsidRPr="001B0801">
        <w:tab/>
        <w:t>the care recipient’s total assessable income (worked out under section</w:t>
      </w:r>
      <w:r w:rsidR="001B0801" w:rsidRPr="001B0801">
        <w:t> </w:t>
      </w:r>
      <w:r w:rsidRPr="001B0801">
        <w:t>44</w:t>
      </w:r>
      <w:r w:rsidR="001B0801">
        <w:noBreakHyphen/>
      </w:r>
      <w:r w:rsidRPr="001B0801">
        <w:t xml:space="preserve">24 of the </w:t>
      </w:r>
      <w:r w:rsidR="00EE2F14" w:rsidRPr="001B0801">
        <w:rPr>
          <w:i/>
        </w:rPr>
        <w:t xml:space="preserve">Aged Care </w:t>
      </w:r>
      <w:r w:rsidRPr="001B0801">
        <w:rPr>
          <w:i/>
        </w:rPr>
        <w:t xml:space="preserve">Act </w:t>
      </w:r>
      <w:r w:rsidR="00EE2F14" w:rsidRPr="001B0801">
        <w:rPr>
          <w:i/>
        </w:rPr>
        <w:t>1997</w:t>
      </w:r>
      <w:r w:rsidR="00EE2F14" w:rsidRPr="001B0801">
        <w:t xml:space="preserve"> </w:t>
      </w:r>
      <w:r w:rsidRPr="001B0801">
        <w:t>and section</w:t>
      </w:r>
      <w:r w:rsidR="001B0801" w:rsidRPr="001B0801">
        <w:t> </w:t>
      </w:r>
      <w:r w:rsidRPr="001B0801">
        <w:t xml:space="preserve">41 of </w:t>
      </w:r>
      <w:r w:rsidR="00EE2F14" w:rsidRPr="001B0801">
        <w:t xml:space="preserve">the </w:t>
      </w:r>
      <w:r w:rsidR="00EE2F14" w:rsidRPr="001B0801">
        <w:rPr>
          <w:i/>
        </w:rPr>
        <w:t>Subsidy P</w:t>
      </w:r>
      <w:r w:rsidRPr="001B0801">
        <w:rPr>
          <w:i/>
        </w:rPr>
        <w:t>rinciples</w:t>
      </w:r>
      <w:r w:rsidR="001B0801" w:rsidRPr="001B0801">
        <w:rPr>
          <w:i/>
        </w:rPr>
        <w:t> </w:t>
      </w:r>
      <w:r w:rsidR="00EE2F14" w:rsidRPr="001B0801">
        <w:rPr>
          <w:i/>
        </w:rPr>
        <w:t>2014</w:t>
      </w:r>
      <w:r w:rsidRPr="001B0801">
        <w:t>);</w:t>
      </w:r>
    </w:p>
    <w:p w:rsidR="007A01B9" w:rsidRPr="001B0801" w:rsidRDefault="007A01B9" w:rsidP="007A01B9">
      <w:pPr>
        <w:pStyle w:val="paragraph"/>
      </w:pPr>
      <w:r w:rsidRPr="001B0801">
        <w:tab/>
        <w:t>(b)</w:t>
      </w:r>
      <w:r w:rsidRPr="001B0801">
        <w:tab/>
        <w:t>whether the amount of income available to the care recipient after expenditure on essential expenses is less than 15% of the basic age pension amount;</w:t>
      </w:r>
    </w:p>
    <w:p w:rsidR="007A01B9" w:rsidRPr="001B0801" w:rsidRDefault="007A01B9" w:rsidP="007A01B9">
      <w:pPr>
        <w:pStyle w:val="paragraph"/>
      </w:pPr>
      <w:r w:rsidRPr="001B0801">
        <w:tab/>
        <w:t>(c)</w:t>
      </w:r>
      <w:r w:rsidRPr="001B0801">
        <w:tab/>
        <w:t>the financial arrangements of the care recipient;</w:t>
      </w:r>
    </w:p>
    <w:p w:rsidR="007A01B9" w:rsidRPr="001B0801" w:rsidRDefault="007A01B9" w:rsidP="007A01B9">
      <w:pPr>
        <w:pStyle w:val="paragraph"/>
      </w:pPr>
      <w:r w:rsidRPr="001B0801">
        <w:tab/>
        <w:t>(d)</w:t>
      </w:r>
      <w:r w:rsidRPr="001B0801">
        <w:tab/>
        <w:t>the care recipient’s entitlement to income support:</w:t>
      </w:r>
    </w:p>
    <w:p w:rsidR="007A01B9" w:rsidRPr="001B0801" w:rsidRDefault="007A01B9" w:rsidP="007A01B9">
      <w:pPr>
        <w:pStyle w:val="paragraphsub"/>
      </w:pPr>
      <w:r w:rsidRPr="001B0801">
        <w:tab/>
        <w:t>(i)</w:t>
      </w:r>
      <w:r w:rsidRPr="001B0801">
        <w:tab/>
        <w:t>under the Social Security Act; or</w:t>
      </w:r>
    </w:p>
    <w:p w:rsidR="007A01B9" w:rsidRPr="001B0801" w:rsidRDefault="007A01B9" w:rsidP="007A01B9">
      <w:pPr>
        <w:pStyle w:val="paragraphsub"/>
      </w:pPr>
      <w:r w:rsidRPr="001B0801">
        <w:tab/>
        <w:t>(ii)</w:t>
      </w:r>
      <w:r w:rsidRPr="001B0801">
        <w:tab/>
        <w:t>under the Veterans’ Entitlements Act; or</w:t>
      </w:r>
    </w:p>
    <w:p w:rsidR="007A01B9" w:rsidRPr="001B0801" w:rsidRDefault="007A01B9" w:rsidP="007A01B9">
      <w:pPr>
        <w:pStyle w:val="paragraphsub"/>
      </w:pPr>
      <w:r w:rsidRPr="001B0801">
        <w:tab/>
        <w:t>(iii)</w:t>
      </w:r>
      <w:r w:rsidRPr="001B0801">
        <w:tab/>
        <w:t>from any other source;</w:t>
      </w:r>
    </w:p>
    <w:p w:rsidR="007A01B9" w:rsidRPr="001B0801" w:rsidRDefault="007A01B9" w:rsidP="007A01B9">
      <w:pPr>
        <w:pStyle w:val="paragraph"/>
      </w:pPr>
      <w:r w:rsidRPr="001B0801">
        <w:tab/>
        <w:t>(e)</w:t>
      </w:r>
      <w:r w:rsidRPr="001B0801">
        <w:tab/>
        <w:t xml:space="preserve">whether the care recipient has taken steps to obtain information about his or her entitlement to </w:t>
      </w:r>
      <w:r w:rsidR="000257DA" w:rsidRPr="001B0801">
        <w:t xml:space="preserve">a </w:t>
      </w:r>
      <w:r w:rsidRPr="001B0801">
        <w:t>pension, benefit or other income support payments;</w:t>
      </w:r>
    </w:p>
    <w:p w:rsidR="007A01B9" w:rsidRPr="001B0801" w:rsidRDefault="007A01B9" w:rsidP="007A01B9">
      <w:pPr>
        <w:pStyle w:val="paragraph"/>
      </w:pPr>
      <w:r w:rsidRPr="001B0801">
        <w:tab/>
        <w:t>(f)</w:t>
      </w:r>
      <w:r w:rsidRPr="001B0801">
        <w:tab/>
        <w:t>whether the care recipient has access to financial assistance:</w:t>
      </w:r>
    </w:p>
    <w:p w:rsidR="007A01B9" w:rsidRPr="001B0801" w:rsidRDefault="007A01B9" w:rsidP="007A01B9">
      <w:pPr>
        <w:pStyle w:val="paragraphsub"/>
      </w:pPr>
      <w:r w:rsidRPr="001B0801">
        <w:tab/>
        <w:t>(i)</w:t>
      </w:r>
      <w:r w:rsidRPr="001B0801">
        <w:tab/>
        <w:t>under section</w:t>
      </w:r>
      <w:r w:rsidR="001B0801" w:rsidRPr="001B0801">
        <w:t> </w:t>
      </w:r>
      <w:r w:rsidRPr="001B0801">
        <w:t>1129 of the Social Security Act (relating to access to financial hardship rules for pensions); or</w:t>
      </w:r>
    </w:p>
    <w:p w:rsidR="007A01B9" w:rsidRPr="001B0801" w:rsidRDefault="007A01B9" w:rsidP="007A01B9">
      <w:pPr>
        <w:pStyle w:val="paragraphsub"/>
      </w:pPr>
      <w:r w:rsidRPr="001B0801">
        <w:tab/>
        <w:t>(ii)</w:t>
      </w:r>
      <w:r w:rsidRPr="001B0801">
        <w:tab/>
        <w:t>under the pension loans scheme under Division</w:t>
      </w:r>
      <w:r w:rsidR="001B0801" w:rsidRPr="001B0801">
        <w:t> </w:t>
      </w:r>
      <w:r w:rsidRPr="001B0801">
        <w:t>4 of Part</w:t>
      </w:r>
      <w:r w:rsidR="001B0801" w:rsidRPr="001B0801">
        <w:t> </w:t>
      </w:r>
      <w:r w:rsidRPr="001B0801">
        <w:t>3.12 of the Social Security Act; or</w:t>
      </w:r>
    </w:p>
    <w:p w:rsidR="007A01B9" w:rsidRPr="001B0801" w:rsidRDefault="007A01B9" w:rsidP="007A01B9">
      <w:pPr>
        <w:pStyle w:val="paragraphsub"/>
      </w:pPr>
      <w:r w:rsidRPr="001B0801">
        <w:tab/>
        <w:t>(iii)</w:t>
      </w:r>
      <w:r w:rsidRPr="001B0801">
        <w:tab/>
        <w:t>from any other source;</w:t>
      </w:r>
    </w:p>
    <w:p w:rsidR="007A01B9" w:rsidRPr="001B0801" w:rsidRDefault="007A01B9" w:rsidP="007A01B9">
      <w:pPr>
        <w:pStyle w:val="paragraph"/>
      </w:pPr>
      <w:r w:rsidRPr="001B0801">
        <w:lastRenderedPageBreak/>
        <w:tab/>
        <w:t>(g)</w:t>
      </w:r>
      <w:r w:rsidRPr="001B0801">
        <w:tab/>
        <w:t>whether any income of the care recipient is income that he or she does not reasonably have access to;</w:t>
      </w:r>
    </w:p>
    <w:p w:rsidR="007A01B9" w:rsidRPr="001B0801" w:rsidRDefault="007A01B9" w:rsidP="007A01B9">
      <w:pPr>
        <w:pStyle w:val="paragraph"/>
      </w:pPr>
      <w:r w:rsidRPr="001B0801">
        <w:tab/>
        <w:t>(h)</w:t>
      </w:r>
      <w:r w:rsidRPr="001B0801">
        <w:tab/>
        <w:t xml:space="preserve">whether there is a charge on the care recipient’s income over which the payment of </w:t>
      </w:r>
      <w:r w:rsidR="00EE2F14" w:rsidRPr="001B0801">
        <w:t xml:space="preserve">resident fees </w:t>
      </w:r>
      <w:r w:rsidRPr="001B0801">
        <w:t>cannot practically take precedence;</w:t>
      </w:r>
    </w:p>
    <w:p w:rsidR="007A01B9" w:rsidRPr="001B0801" w:rsidRDefault="007A01B9" w:rsidP="007A01B9">
      <w:pPr>
        <w:pStyle w:val="paragraph"/>
      </w:pPr>
      <w:r w:rsidRPr="001B0801">
        <w:tab/>
        <w:t>(i)</w:t>
      </w:r>
      <w:r w:rsidRPr="001B0801">
        <w:tab/>
        <w:t>whether the care recipient is in Australia on a temporary basis;</w:t>
      </w:r>
    </w:p>
    <w:p w:rsidR="007A01B9" w:rsidRPr="001B0801" w:rsidRDefault="007A01B9" w:rsidP="007A01B9">
      <w:pPr>
        <w:pStyle w:val="paragraph"/>
      </w:pPr>
      <w:r w:rsidRPr="001B0801">
        <w:tab/>
        <w:t>(j)</w:t>
      </w:r>
      <w:r w:rsidRPr="001B0801">
        <w:tab/>
        <w:t>any other matters the Secretary considers relevant.</w:t>
      </w:r>
    </w:p>
    <w:p w:rsidR="009006C5" w:rsidRPr="001B0801" w:rsidRDefault="009006C5" w:rsidP="009006C5">
      <w:pPr>
        <w:pStyle w:val="notetext"/>
      </w:pPr>
      <w:r w:rsidRPr="001B0801">
        <w:t>Note:</w:t>
      </w:r>
      <w:r w:rsidRPr="001B0801">
        <w:tab/>
      </w:r>
      <w:r w:rsidRPr="001B0801">
        <w:rPr>
          <w:b/>
          <w:i/>
        </w:rPr>
        <w:t>Unrealisable asset</w:t>
      </w:r>
      <w:r w:rsidRPr="001B0801">
        <w:t xml:space="preserve"> is defined in section</w:t>
      </w:r>
      <w:r w:rsidR="001B0801" w:rsidRPr="001B0801">
        <w:t> </w:t>
      </w:r>
      <w:r w:rsidR="00B607B1" w:rsidRPr="001B0801">
        <w:t>4</w:t>
      </w:r>
      <w:r w:rsidRPr="001B0801">
        <w:t>.</w:t>
      </w:r>
    </w:p>
    <w:p w:rsidR="00EE2F14" w:rsidRPr="001B0801" w:rsidRDefault="00EE2F14" w:rsidP="00EE2F14">
      <w:pPr>
        <w:pStyle w:val="subsection"/>
      </w:pPr>
      <w:r w:rsidRPr="001B0801">
        <w:tab/>
        <w:t>(5)</w:t>
      </w:r>
      <w:r w:rsidRPr="001B0801">
        <w:tab/>
        <w:t xml:space="preserve">For </w:t>
      </w:r>
      <w:r w:rsidR="001B0801" w:rsidRPr="001B0801">
        <w:t>paragraph (</w:t>
      </w:r>
      <w:r w:rsidRPr="001B0801">
        <w:t xml:space="preserve">4)(b), </w:t>
      </w:r>
      <w:r w:rsidRPr="001B0801">
        <w:rPr>
          <w:b/>
          <w:i/>
        </w:rPr>
        <w:t>essential expenses</w:t>
      </w:r>
      <w:r w:rsidRPr="001B0801">
        <w:t>, has the same meaning as in section</w:t>
      </w:r>
      <w:r w:rsidR="001B0801" w:rsidRPr="001B0801">
        <w:t> </w:t>
      </w:r>
      <w:r w:rsidRPr="001B0801">
        <w:t xml:space="preserve">61 of the </w:t>
      </w:r>
      <w:r w:rsidRPr="001B0801">
        <w:rPr>
          <w:i/>
        </w:rPr>
        <w:t>Subsidy Principles</w:t>
      </w:r>
      <w:r w:rsidR="001B0801" w:rsidRPr="001B0801">
        <w:rPr>
          <w:i/>
        </w:rPr>
        <w:t> </w:t>
      </w:r>
      <w:r w:rsidRPr="001B0801">
        <w:rPr>
          <w:i/>
        </w:rPr>
        <w:t>2014</w:t>
      </w:r>
      <w:r w:rsidRPr="001B0801">
        <w:t>.</w:t>
      </w:r>
    </w:p>
    <w:p w:rsidR="00BE1F63" w:rsidRPr="001B0801" w:rsidRDefault="00B607B1" w:rsidP="00BE1F63">
      <w:pPr>
        <w:pStyle w:val="ActHead5"/>
      </w:pPr>
      <w:bookmarkStart w:id="106" w:name="_Toc391564953"/>
      <w:r w:rsidRPr="001B0801">
        <w:rPr>
          <w:rStyle w:val="CharSectno"/>
        </w:rPr>
        <w:t>58</w:t>
      </w:r>
      <w:r w:rsidR="00BE1F63" w:rsidRPr="001B0801">
        <w:t xml:space="preserve">  Circumstances in which Secretary may revoke financial hardship determination</w:t>
      </w:r>
      <w:bookmarkEnd w:id="106"/>
    </w:p>
    <w:p w:rsidR="00BE1F63" w:rsidRPr="001B0801" w:rsidRDefault="00BE1F63" w:rsidP="00BE1F63">
      <w:pPr>
        <w:pStyle w:val="subsection"/>
      </w:pPr>
      <w:r w:rsidRPr="001B0801">
        <w:tab/>
      </w:r>
      <w:r w:rsidRPr="001B0801">
        <w:tab/>
        <w:t>For subsection</w:t>
      </w:r>
      <w:r w:rsidR="001B0801" w:rsidRPr="001B0801">
        <w:t> </w:t>
      </w:r>
      <w:r w:rsidRPr="001B0801">
        <w:t>44</w:t>
      </w:r>
      <w:r w:rsidR="001B0801">
        <w:noBreakHyphen/>
      </w:r>
      <w:r w:rsidR="00DD4F37" w:rsidRPr="001B0801">
        <w:t>31</w:t>
      </w:r>
      <w:r w:rsidRPr="001B0801">
        <w:t>(1) of the Transitional Provisions Act, the Secretary may revoke a determination that a care recipient is eligible for a hardship supplement if:</w:t>
      </w:r>
    </w:p>
    <w:p w:rsidR="00BE1F63" w:rsidRPr="001B0801" w:rsidRDefault="00BE1F63" w:rsidP="00BE1F63">
      <w:pPr>
        <w:pStyle w:val="paragraph"/>
      </w:pPr>
      <w:r w:rsidRPr="001B0801">
        <w:tab/>
        <w:t>(a)</w:t>
      </w:r>
      <w:r w:rsidRPr="001B0801">
        <w:tab/>
        <w:t>the circumstances of the care recipient have changed; and</w:t>
      </w:r>
    </w:p>
    <w:p w:rsidR="00BE1F63" w:rsidRPr="001B0801" w:rsidRDefault="00BE1F63" w:rsidP="00BE1F63">
      <w:pPr>
        <w:pStyle w:val="paragraph"/>
      </w:pPr>
      <w:r w:rsidRPr="001B0801">
        <w:tab/>
        <w:t>(b)</w:t>
      </w:r>
      <w:r w:rsidRPr="001B0801">
        <w:tab/>
        <w:t>the Secretary is satisfied that paying the maximum daily amount of resident fees worked out under section</w:t>
      </w:r>
      <w:r w:rsidR="001B0801" w:rsidRPr="001B0801">
        <w:t> </w:t>
      </w:r>
      <w:r w:rsidRPr="001B0801">
        <w:t>58</w:t>
      </w:r>
      <w:r w:rsidR="001B0801">
        <w:noBreakHyphen/>
      </w:r>
      <w:r w:rsidRPr="001B0801">
        <w:t>2 of the Transitional Provisions Act would not cause the care recipient financial hardship.</w:t>
      </w:r>
    </w:p>
    <w:p w:rsidR="00BE1F63" w:rsidRPr="001B0801" w:rsidRDefault="00BE1F63" w:rsidP="00BE1F63">
      <w:pPr>
        <w:pStyle w:val="notetext"/>
      </w:pPr>
      <w:r w:rsidRPr="001B0801">
        <w:t>Example:</w:t>
      </w:r>
      <w:r w:rsidRPr="001B0801">
        <w:tab/>
        <w:t xml:space="preserve">For </w:t>
      </w:r>
      <w:r w:rsidR="001B0801" w:rsidRPr="001B0801">
        <w:t>paragraph (</w:t>
      </w:r>
      <w:r w:rsidRPr="001B0801">
        <w:t>a), a person’s circumstances may change if assets of the person that were unrealisable assets are no longer assets of that kind.</w:t>
      </w:r>
    </w:p>
    <w:p w:rsidR="009006C5" w:rsidRPr="001B0801" w:rsidRDefault="009006C5" w:rsidP="009006C5">
      <w:pPr>
        <w:pStyle w:val="ActHead4"/>
      </w:pPr>
      <w:bookmarkStart w:id="107" w:name="_Toc391564954"/>
      <w:r w:rsidRPr="001B0801">
        <w:rPr>
          <w:rStyle w:val="CharSubdNo"/>
        </w:rPr>
        <w:t>Subdivision C</w:t>
      </w:r>
      <w:r w:rsidRPr="001B0801">
        <w:t>—</w:t>
      </w:r>
      <w:r w:rsidR="00046278" w:rsidRPr="001B0801">
        <w:rPr>
          <w:rStyle w:val="CharSubdText"/>
        </w:rPr>
        <w:t>V</w:t>
      </w:r>
      <w:r w:rsidRPr="001B0801">
        <w:rPr>
          <w:rStyle w:val="CharSubdText"/>
        </w:rPr>
        <w:t>eterans’ supplement</w:t>
      </w:r>
      <w:bookmarkEnd w:id="107"/>
    </w:p>
    <w:p w:rsidR="009006C5" w:rsidRPr="001B0801" w:rsidRDefault="00B607B1" w:rsidP="009006C5">
      <w:pPr>
        <w:pStyle w:val="ActHead5"/>
      </w:pPr>
      <w:bookmarkStart w:id="108" w:name="_Toc391564955"/>
      <w:r w:rsidRPr="001B0801">
        <w:rPr>
          <w:rStyle w:val="CharSectno"/>
        </w:rPr>
        <w:t>59</w:t>
      </w:r>
      <w:r w:rsidR="009006C5" w:rsidRPr="001B0801">
        <w:t xml:space="preserve">  </w:t>
      </w:r>
      <w:r w:rsidR="00046278" w:rsidRPr="001B0801">
        <w:t>V</w:t>
      </w:r>
      <w:r w:rsidR="009006C5" w:rsidRPr="001B0801">
        <w:t>eterans’ supplement</w:t>
      </w:r>
      <w:bookmarkEnd w:id="108"/>
    </w:p>
    <w:p w:rsidR="009006C5" w:rsidRPr="001B0801" w:rsidRDefault="009006C5" w:rsidP="009006C5">
      <w:pPr>
        <w:pStyle w:val="subsection"/>
      </w:pPr>
      <w:r w:rsidRPr="001B0801">
        <w:tab/>
      </w:r>
      <w:r w:rsidRPr="001B0801">
        <w:tab/>
      </w:r>
      <w:r w:rsidR="00701FFF" w:rsidRPr="001B0801">
        <w:t>For paragraph</w:t>
      </w:r>
      <w:r w:rsidR="001B0801" w:rsidRPr="001B0801">
        <w:t> </w:t>
      </w:r>
      <w:r w:rsidR="00701FFF" w:rsidRPr="001B0801">
        <w:t>44</w:t>
      </w:r>
      <w:r w:rsidR="001B0801">
        <w:noBreakHyphen/>
      </w:r>
      <w:r w:rsidR="00701FFF" w:rsidRPr="001B0801">
        <w:t>27(e) of the Transitional Provisions Act, t</w:t>
      </w:r>
      <w:r w:rsidRPr="001B0801">
        <w:t>he veterans’ supplement for a care recipient in respect of a payment period is the sum of all the veterans’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(other than respite care) through the residential care service in question; and</w:t>
      </w:r>
    </w:p>
    <w:p w:rsidR="009006C5" w:rsidRPr="001B0801" w:rsidRDefault="009006C5" w:rsidP="009006C5">
      <w:pPr>
        <w:pStyle w:val="paragraph"/>
      </w:pPr>
      <w:r w:rsidRPr="001B0801">
        <w:tab/>
        <w:t>(b)</w:t>
      </w:r>
      <w:r w:rsidRPr="001B0801">
        <w:tab/>
        <w:t>the care recipient was eligible for veterans’ supplement.</w:t>
      </w:r>
    </w:p>
    <w:p w:rsidR="009006C5" w:rsidRPr="001B0801" w:rsidRDefault="00B607B1" w:rsidP="009006C5">
      <w:pPr>
        <w:pStyle w:val="ActHead5"/>
      </w:pPr>
      <w:bookmarkStart w:id="109" w:name="_Toc391564956"/>
      <w:r w:rsidRPr="001B0801">
        <w:rPr>
          <w:rStyle w:val="CharSectno"/>
        </w:rPr>
        <w:t>60</w:t>
      </w:r>
      <w:r w:rsidR="009006C5" w:rsidRPr="001B0801">
        <w:t xml:space="preserve">  Eligibility for veterans’ supplement</w:t>
      </w:r>
      <w:bookmarkEnd w:id="109"/>
    </w:p>
    <w:p w:rsidR="009006C5" w:rsidRPr="001B0801" w:rsidRDefault="009006C5" w:rsidP="009006C5">
      <w:pPr>
        <w:pStyle w:val="subsection"/>
      </w:pPr>
      <w:r w:rsidRPr="001B0801">
        <w:tab/>
      </w:r>
      <w:r w:rsidRPr="001B0801">
        <w:tab/>
        <w:t>A care recipient is eligible for a veterans’ supplement on a particular day if:</w:t>
      </w:r>
    </w:p>
    <w:p w:rsidR="009006C5" w:rsidRPr="001B0801" w:rsidRDefault="009006C5" w:rsidP="009006C5">
      <w:pPr>
        <w:pStyle w:val="paragraph"/>
      </w:pPr>
      <w:r w:rsidRPr="001B0801">
        <w:tab/>
        <w:t>(a)</w:t>
      </w:r>
      <w:r w:rsidRPr="001B0801">
        <w:tab/>
        <w:t>on that day, the care recipient is a veteran with an accepted mental health condition; and</w:t>
      </w:r>
    </w:p>
    <w:p w:rsidR="009006C5" w:rsidRPr="001B0801" w:rsidRDefault="009006C5" w:rsidP="009006C5">
      <w:pPr>
        <w:pStyle w:val="paragraph"/>
      </w:pPr>
      <w:r w:rsidRPr="001B0801">
        <w:tab/>
        <w:t>(b)</w:t>
      </w:r>
      <w:r w:rsidRPr="001B0801">
        <w:tab/>
        <w:t>the care recipient has before, on or after that day, authorised either, or both, of the following to disclose to the approved provider that the care recipient is a veteran with an accepted mental health condition:</w:t>
      </w:r>
    </w:p>
    <w:p w:rsidR="009006C5" w:rsidRPr="001B0801" w:rsidRDefault="009006C5" w:rsidP="009006C5">
      <w:pPr>
        <w:pStyle w:val="paragraphsub"/>
      </w:pPr>
      <w:r w:rsidRPr="001B0801">
        <w:tab/>
        <w:t>(i)</w:t>
      </w:r>
      <w:r w:rsidRPr="001B0801">
        <w:tab/>
        <w:t>the Secretary of the Department administered by the Minister administering the Veterans’ Entitlements Act;</w:t>
      </w:r>
    </w:p>
    <w:p w:rsidR="009006C5" w:rsidRPr="001B0801" w:rsidRDefault="009006C5" w:rsidP="009006C5">
      <w:pPr>
        <w:pStyle w:val="paragraphsub"/>
      </w:pPr>
      <w:r w:rsidRPr="001B0801">
        <w:tab/>
        <w:t>(ii)</w:t>
      </w:r>
      <w:r w:rsidRPr="001B0801">
        <w:tab/>
        <w:t xml:space="preserve">the Secretary of the Department administered by the Minister administering the </w:t>
      </w:r>
      <w:r w:rsidRPr="001B0801">
        <w:rPr>
          <w:i/>
        </w:rPr>
        <w:t>Human Services (Centrelink) Act 1997</w:t>
      </w:r>
      <w:r w:rsidRPr="001B0801">
        <w:t>.</w:t>
      </w:r>
    </w:p>
    <w:p w:rsidR="009006C5" w:rsidRPr="001B0801" w:rsidRDefault="009006C5" w:rsidP="009006C5">
      <w:pPr>
        <w:pStyle w:val="notetext"/>
      </w:pPr>
      <w:r w:rsidRPr="001B0801">
        <w:t>Note:</w:t>
      </w:r>
      <w:r w:rsidRPr="001B0801">
        <w:tab/>
      </w:r>
      <w:r w:rsidRPr="001B0801">
        <w:rPr>
          <w:b/>
          <w:i/>
        </w:rPr>
        <w:t>Accepted mental health condition</w:t>
      </w:r>
      <w:r w:rsidRPr="001B0801">
        <w:t xml:space="preserve"> and </w:t>
      </w:r>
      <w:r w:rsidRPr="001B0801">
        <w:rPr>
          <w:b/>
          <w:i/>
        </w:rPr>
        <w:t>veteran</w:t>
      </w:r>
      <w:r w:rsidRPr="001B0801">
        <w:t xml:space="preserve"> are defined in section</w:t>
      </w:r>
      <w:r w:rsidR="001B0801" w:rsidRPr="001B0801">
        <w:t> </w:t>
      </w:r>
      <w:r w:rsidR="00B607B1" w:rsidRPr="001B0801">
        <w:t>4</w:t>
      </w:r>
      <w:r w:rsidRPr="001B0801">
        <w:t>.</w:t>
      </w:r>
    </w:p>
    <w:p w:rsidR="00373449" w:rsidRPr="001B0801" w:rsidRDefault="00B607B1" w:rsidP="00373449">
      <w:pPr>
        <w:pStyle w:val="ActHead5"/>
      </w:pPr>
      <w:bookmarkStart w:id="110" w:name="_Toc391564957"/>
      <w:r w:rsidRPr="001B0801">
        <w:rPr>
          <w:rStyle w:val="CharSectno"/>
        </w:rPr>
        <w:lastRenderedPageBreak/>
        <w:t>61</w:t>
      </w:r>
      <w:r w:rsidR="00373449" w:rsidRPr="001B0801">
        <w:t xml:space="preserve">  Amount of veterans’ supplement</w:t>
      </w:r>
      <w:bookmarkEnd w:id="110"/>
    </w:p>
    <w:p w:rsidR="00373449" w:rsidRPr="001B0801" w:rsidRDefault="00373449" w:rsidP="00373449">
      <w:pPr>
        <w:pStyle w:val="subsection"/>
      </w:pPr>
      <w:r w:rsidRPr="001B0801">
        <w:tab/>
      </w:r>
      <w:r w:rsidRPr="001B0801">
        <w:tab/>
        <w:t>The Minister may determine, by legislative instrument, the amount of the veteran’s supplement, or the way in which the amount of the veterans’ supplement is to be worked out.</w:t>
      </w:r>
    </w:p>
    <w:p w:rsidR="009006C5" w:rsidRPr="001B0801" w:rsidRDefault="009006C5" w:rsidP="009006C5">
      <w:pPr>
        <w:pStyle w:val="ActHead4"/>
      </w:pPr>
      <w:bookmarkStart w:id="111" w:name="_Toc391564958"/>
      <w:r w:rsidRPr="001B0801">
        <w:rPr>
          <w:rStyle w:val="CharSubdNo"/>
        </w:rPr>
        <w:t>Subdivision D</w:t>
      </w:r>
      <w:r w:rsidRPr="001B0801">
        <w:t>—</w:t>
      </w:r>
      <w:r w:rsidR="00046278" w:rsidRPr="001B0801">
        <w:rPr>
          <w:rStyle w:val="CharSubdText"/>
        </w:rPr>
        <w:t>H</w:t>
      </w:r>
      <w:r w:rsidRPr="001B0801">
        <w:rPr>
          <w:rStyle w:val="CharSubdText"/>
        </w:rPr>
        <w:t>omeless supplement</w:t>
      </w:r>
      <w:bookmarkEnd w:id="111"/>
    </w:p>
    <w:p w:rsidR="009006C5" w:rsidRPr="001B0801" w:rsidRDefault="00B607B1" w:rsidP="009006C5">
      <w:pPr>
        <w:pStyle w:val="ActHead5"/>
      </w:pPr>
      <w:bookmarkStart w:id="112" w:name="_Toc391564959"/>
      <w:r w:rsidRPr="001B0801">
        <w:rPr>
          <w:rStyle w:val="CharSectno"/>
        </w:rPr>
        <w:t>62</w:t>
      </w:r>
      <w:r w:rsidR="009006C5" w:rsidRPr="001B0801">
        <w:t xml:space="preserve">  </w:t>
      </w:r>
      <w:r w:rsidR="00046278" w:rsidRPr="001B0801">
        <w:t>H</w:t>
      </w:r>
      <w:r w:rsidR="009006C5" w:rsidRPr="001B0801">
        <w:t>omeless supplement</w:t>
      </w:r>
      <w:bookmarkEnd w:id="112"/>
    </w:p>
    <w:p w:rsidR="009006C5" w:rsidRPr="001B0801" w:rsidRDefault="009006C5" w:rsidP="009006C5">
      <w:pPr>
        <w:pStyle w:val="subsection"/>
      </w:pPr>
      <w:r w:rsidRPr="001B0801">
        <w:tab/>
      </w:r>
      <w:r w:rsidRPr="001B0801">
        <w:tab/>
      </w:r>
      <w:r w:rsidR="00701FFF" w:rsidRPr="001B0801">
        <w:t>For paragraph</w:t>
      </w:r>
      <w:r w:rsidR="001B0801" w:rsidRPr="001B0801">
        <w:t> </w:t>
      </w:r>
      <w:r w:rsidR="00701FFF" w:rsidRPr="001B0801">
        <w:t>44</w:t>
      </w:r>
      <w:r w:rsidR="001B0801">
        <w:noBreakHyphen/>
      </w:r>
      <w:r w:rsidR="00701FFF" w:rsidRPr="001B0801">
        <w:t>27(e) of the Transitional Provisions Act, t</w:t>
      </w:r>
      <w:r w:rsidRPr="001B0801">
        <w:t>he homeless supplement for a care recipient in respect of a payment period is the sum of all the homeless supplements for the days during the period on which:</w:t>
      </w:r>
    </w:p>
    <w:p w:rsidR="009006C5" w:rsidRPr="001B0801" w:rsidRDefault="009006C5" w:rsidP="009006C5">
      <w:pPr>
        <w:pStyle w:val="paragraph"/>
      </w:pPr>
      <w:r w:rsidRPr="001B0801">
        <w:tab/>
        <w:t>(a)</w:t>
      </w:r>
      <w:r w:rsidRPr="001B0801">
        <w:tab/>
        <w:t>the care recipient was provided with residential care through the residential care service in question; and</w:t>
      </w:r>
    </w:p>
    <w:p w:rsidR="009006C5" w:rsidRPr="001B0801" w:rsidRDefault="009006C5" w:rsidP="009006C5">
      <w:pPr>
        <w:pStyle w:val="paragraph"/>
      </w:pPr>
      <w:r w:rsidRPr="001B0801">
        <w:tab/>
        <w:t>(b)</w:t>
      </w:r>
      <w:r w:rsidRPr="001B0801">
        <w:tab/>
        <w:t>the service met the requirements for eligibility under section</w:t>
      </w:r>
      <w:r w:rsidR="001B0801" w:rsidRPr="001B0801">
        <w:t> </w:t>
      </w:r>
      <w:r w:rsidR="00B607B1" w:rsidRPr="001B0801">
        <w:t>63</w:t>
      </w:r>
      <w:r w:rsidRPr="001B0801">
        <w:t>.</w:t>
      </w:r>
    </w:p>
    <w:p w:rsidR="009006C5" w:rsidRPr="001B0801" w:rsidRDefault="00B607B1" w:rsidP="009006C5">
      <w:pPr>
        <w:pStyle w:val="ActHead5"/>
      </w:pPr>
      <w:bookmarkStart w:id="113" w:name="_Toc391564960"/>
      <w:r w:rsidRPr="001B0801">
        <w:rPr>
          <w:rStyle w:val="CharSectno"/>
        </w:rPr>
        <w:t>63</w:t>
      </w:r>
      <w:r w:rsidR="009006C5" w:rsidRPr="001B0801">
        <w:t xml:space="preserve">  Eligibility for homeless supplement</w:t>
      </w:r>
      <w:bookmarkEnd w:id="113"/>
    </w:p>
    <w:p w:rsidR="009006C5" w:rsidRPr="001B0801" w:rsidRDefault="009006C5" w:rsidP="009006C5">
      <w:pPr>
        <w:pStyle w:val="subsection"/>
      </w:pPr>
      <w:r w:rsidRPr="001B0801">
        <w:tab/>
      </w:r>
      <w:r w:rsidRPr="001B0801">
        <w:tab/>
        <w:t>A residential care service meets the requirements for eligibility for a homeless supplement on a particular day if:</w:t>
      </w:r>
    </w:p>
    <w:p w:rsidR="009006C5" w:rsidRPr="001B0801" w:rsidRDefault="009006C5" w:rsidP="009006C5">
      <w:pPr>
        <w:pStyle w:val="paragraph"/>
      </w:pPr>
      <w:r w:rsidRPr="001B0801">
        <w:tab/>
        <w:t>(a)</w:t>
      </w:r>
      <w:r w:rsidRPr="001B0801">
        <w:tab/>
        <w:t xml:space="preserve">on that day, </w:t>
      </w:r>
      <w:r w:rsidR="00701FFF" w:rsidRPr="001B0801">
        <w:t xml:space="preserve">more than </w:t>
      </w:r>
      <w:r w:rsidRPr="001B0801">
        <w:t>50% of care recipients provided with residential care (other than respite care) through the service have been appraised using appraisal tool A in subclause</w:t>
      </w:r>
      <w:r w:rsidR="001B0801" w:rsidRPr="001B0801">
        <w:t> </w:t>
      </w:r>
      <w:r w:rsidRPr="001B0801">
        <w:t>2(1) of Schedule</w:t>
      </w:r>
      <w:r w:rsidR="001B0801" w:rsidRPr="001B0801">
        <w:t> </w:t>
      </w:r>
      <w:r w:rsidRPr="001B0801">
        <w:t xml:space="preserve">2 of the </w:t>
      </w:r>
      <w:r w:rsidRPr="001B0801">
        <w:rPr>
          <w:i/>
        </w:rPr>
        <w:t>Subsidy Principles</w:t>
      </w:r>
      <w:r w:rsidR="001B0801" w:rsidRPr="001B0801">
        <w:rPr>
          <w:i/>
        </w:rPr>
        <w:t> </w:t>
      </w:r>
      <w:r w:rsidRPr="001B0801">
        <w:rPr>
          <w:i/>
        </w:rPr>
        <w:t>2014</w:t>
      </w:r>
      <w:r w:rsidRPr="001B0801">
        <w:t xml:space="preserve"> as demonstrating complex behavioural needs and social disadvantage associated with their background as a homeless person; and</w:t>
      </w:r>
    </w:p>
    <w:p w:rsidR="009006C5" w:rsidRPr="001B0801" w:rsidRDefault="009006C5" w:rsidP="009006C5">
      <w:pPr>
        <w:pStyle w:val="paragraph"/>
      </w:pPr>
      <w:r w:rsidRPr="001B0801">
        <w:tab/>
        <w:t>(b)</w:t>
      </w:r>
      <w:r w:rsidRPr="001B0801">
        <w:tab/>
        <w:t>either:</w:t>
      </w:r>
    </w:p>
    <w:p w:rsidR="009006C5" w:rsidRPr="001B0801" w:rsidRDefault="009006C5" w:rsidP="009006C5">
      <w:pPr>
        <w:pStyle w:val="paragraphsub"/>
      </w:pPr>
      <w:r w:rsidRPr="001B0801">
        <w:tab/>
        <w:t>(i)</w:t>
      </w:r>
      <w:r w:rsidRPr="001B0801">
        <w:tab/>
        <w:t>the allocation of places to the approved provider in respect of the service is made (under section</w:t>
      </w:r>
      <w:r w:rsidR="001B0801" w:rsidRPr="001B0801">
        <w:t> </w:t>
      </w:r>
      <w:r w:rsidRPr="001B0801">
        <w:t>14</w:t>
      </w:r>
      <w:r w:rsidR="001B0801">
        <w:noBreakHyphen/>
      </w:r>
      <w:r w:rsidRPr="001B0801">
        <w:t xml:space="preserve">5 of the </w:t>
      </w:r>
      <w:r w:rsidRPr="001B0801">
        <w:rPr>
          <w:i/>
        </w:rPr>
        <w:t>Aged Care Act 1997</w:t>
      </w:r>
      <w:r w:rsidRPr="001B0801">
        <w:t>) subject to conditions relating to care of people with a background as homeless persons; or</w:t>
      </w:r>
    </w:p>
    <w:p w:rsidR="009006C5" w:rsidRPr="001B0801" w:rsidRDefault="009006C5" w:rsidP="009006C5">
      <w:pPr>
        <w:pStyle w:val="paragraphsub"/>
        <w:rPr>
          <w:szCs w:val="22"/>
        </w:rPr>
      </w:pPr>
      <w:r w:rsidRPr="001B0801">
        <w:tab/>
        <w:t>(ii)</w:t>
      </w:r>
      <w:r w:rsidRPr="001B0801">
        <w:tab/>
      </w:r>
      <w:r w:rsidRPr="001B0801">
        <w:rPr>
          <w:szCs w:val="22"/>
        </w:rPr>
        <w:t>the approved provider or its key personnel have</w:t>
      </w:r>
      <w:r w:rsidRPr="001B0801">
        <w:rPr>
          <w:b/>
          <w:i/>
          <w:szCs w:val="22"/>
        </w:rPr>
        <w:t xml:space="preserve"> </w:t>
      </w:r>
      <w:r w:rsidRPr="001B0801">
        <w:rPr>
          <w:szCs w:val="22"/>
        </w:rPr>
        <w:t>demonstrated</w:t>
      </w:r>
      <w:r w:rsidRPr="001B0801">
        <w:rPr>
          <w:b/>
          <w:i/>
          <w:szCs w:val="22"/>
        </w:rPr>
        <w:t xml:space="preserve"> </w:t>
      </w:r>
      <w:r w:rsidRPr="001B0801">
        <w:rPr>
          <w:szCs w:val="22"/>
        </w:rPr>
        <w:t>experience in providing, or the capacity to provide, specialist services for such persons, including programs and interventions to manage complex behavioural needs, or programs to promote social engagement and participation.</w:t>
      </w:r>
    </w:p>
    <w:p w:rsidR="00373449" w:rsidRPr="001B0801" w:rsidRDefault="00B607B1" w:rsidP="00373449">
      <w:pPr>
        <w:pStyle w:val="ActHead5"/>
      </w:pPr>
      <w:bookmarkStart w:id="114" w:name="_Toc391564961"/>
      <w:r w:rsidRPr="001B0801">
        <w:rPr>
          <w:rStyle w:val="CharSectno"/>
        </w:rPr>
        <w:t>64</w:t>
      </w:r>
      <w:r w:rsidR="00373449" w:rsidRPr="001B0801">
        <w:t xml:space="preserve">  Amount of homeless supplement</w:t>
      </w:r>
      <w:bookmarkEnd w:id="114"/>
    </w:p>
    <w:p w:rsidR="00373449" w:rsidRPr="001B0801" w:rsidRDefault="00373449" w:rsidP="00373449">
      <w:pPr>
        <w:pStyle w:val="subsection"/>
      </w:pPr>
      <w:r w:rsidRPr="001B0801">
        <w:tab/>
      </w:r>
      <w:r w:rsidRPr="001B0801">
        <w:tab/>
        <w:t>The Minister may determine, by legislative instrument, the amount of the homeless supplement, or the way in which the amount of the homeless supplement is to be worked out.</w:t>
      </w:r>
    </w:p>
    <w:p w:rsidR="009006C5" w:rsidRPr="001B0801" w:rsidRDefault="009006C5" w:rsidP="009006C5">
      <w:pPr>
        <w:pStyle w:val="ActHead1"/>
        <w:pageBreakBefore/>
      </w:pPr>
      <w:bookmarkStart w:id="115" w:name="_Toc391564962"/>
      <w:r w:rsidRPr="001B0801">
        <w:rPr>
          <w:rStyle w:val="CharChapNo"/>
        </w:rPr>
        <w:lastRenderedPageBreak/>
        <w:t>Chapter</w:t>
      </w:r>
      <w:r w:rsidR="001B0801" w:rsidRPr="001B0801">
        <w:rPr>
          <w:rStyle w:val="CharChapNo"/>
        </w:rPr>
        <w:t> </w:t>
      </w:r>
      <w:r w:rsidRPr="001B0801">
        <w:rPr>
          <w:rStyle w:val="CharChapNo"/>
        </w:rPr>
        <w:t>3</w:t>
      </w:r>
      <w:r w:rsidRPr="001B0801">
        <w:t>—</w:t>
      </w:r>
      <w:r w:rsidRPr="001B0801">
        <w:rPr>
          <w:rStyle w:val="CharChapText"/>
        </w:rPr>
        <w:t>Home care subsidy</w:t>
      </w:r>
      <w:bookmarkEnd w:id="115"/>
    </w:p>
    <w:p w:rsidR="009006C5" w:rsidRPr="001B0801" w:rsidRDefault="009006C5" w:rsidP="009006C5">
      <w:pPr>
        <w:pStyle w:val="ActHead2"/>
      </w:pPr>
      <w:bookmarkStart w:id="116" w:name="_Toc391564963"/>
      <w:r w:rsidRPr="001B0801">
        <w:rPr>
          <w:rStyle w:val="CharPartNo"/>
        </w:rPr>
        <w:t>Part</w:t>
      </w:r>
      <w:r w:rsidR="001B0801" w:rsidRPr="001B0801">
        <w:rPr>
          <w:rStyle w:val="CharPartNo"/>
        </w:rPr>
        <w:t> </w:t>
      </w:r>
      <w:r w:rsidRPr="001B0801">
        <w:rPr>
          <w:rStyle w:val="CharPartNo"/>
        </w:rPr>
        <w:t>1</w:t>
      </w:r>
      <w:r w:rsidRPr="001B0801">
        <w:t>—</w:t>
      </w:r>
      <w:r w:rsidRPr="001B0801">
        <w:rPr>
          <w:rStyle w:val="CharPartText"/>
        </w:rPr>
        <w:t>Who is eligible for home care subsidy?</w:t>
      </w:r>
      <w:bookmarkEnd w:id="116"/>
    </w:p>
    <w:p w:rsidR="00044BAD" w:rsidRPr="001B0801" w:rsidRDefault="00044BAD" w:rsidP="00044BAD">
      <w:pPr>
        <w:pStyle w:val="Header"/>
      </w:pPr>
      <w:r w:rsidRPr="001B0801">
        <w:rPr>
          <w:rStyle w:val="CharDivNo"/>
        </w:rPr>
        <w:t xml:space="preserve"> </w:t>
      </w:r>
      <w:r w:rsidRPr="001B0801">
        <w:rPr>
          <w:rStyle w:val="CharDivText"/>
        </w:rPr>
        <w:t xml:space="preserve"> </w:t>
      </w:r>
    </w:p>
    <w:p w:rsidR="009006C5" w:rsidRPr="001B0801" w:rsidRDefault="00B607B1" w:rsidP="009006C5">
      <w:pPr>
        <w:pStyle w:val="ActHead5"/>
      </w:pPr>
      <w:bookmarkStart w:id="117" w:name="_Toc391564964"/>
      <w:r w:rsidRPr="001B0801">
        <w:rPr>
          <w:rStyle w:val="CharSectno"/>
        </w:rPr>
        <w:t>65</w:t>
      </w:r>
      <w:r w:rsidR="009006C5" w:rsidRPr="001B0801">
        <w:t xml:space="preserve">  Purpose of this Part</w:t>
      </w:r>
      <w:bookmarkEnd w:id="117"/>
    </w:p>
    <w:p w:rsidR="009006C5" w:rsidRPr="001B0801" w:rsidRDefault="009006C5" w:rsidP="009006C5">
      <w:pPr>
        <w:pStyle w:val="subsection"/>
      </w:pPr>
      <w:r w:rsidRPr="001B0801">
        <w:tab/>
      </w:r>
      <w:r w:rsidRPr="001B0801">
        <w:tab/>
        <w:t>For Division</w:t>
      </w:r>
      <w:r w:rsidR="001B0801" w:rsidRPr="001B0801">
        <w:t> </w:t>
      </w:r>
      <w:r w:rsidRPr="001B0801">
        <w:t xml:space="preserve">46 of the </w:t>
      </w:r>
      <w:r w:rsidR="00A94673" w:rsidRPr="001B0801">
        <w:t xml:space="preserve">Transitional Provisions </w:t>
      </w:r>
      <w:r w:rsidRPr="001B0801">
        <w:t>Act, this Part specifies requirements relating to the suspension, on a temporary basis, of the provision of home care to a care recipient in accordance with a home care agreement.</w:t>
      </w:r>
    </w:p>
    <w:p w:rsidR="009006C5" w:rsidRPr="001B0801" w:rsidRDefault="00B607B1" w:rsidP="009006C5">
      <w:pPr>
        <w:pStyle w:val="ActHead5"/>
      </w:pPr>
      <w:bookmarkStart w:id="118" w:name="_Toc391564965"/>
      <w:r w:rsidRPr="001B0801">
        <w:rPr>
          <w:rStyle w:val="CharSectno"/>
        </w:rPr>
        <w:t>66</w:t>
      </w:r>
      <w:r w:rsidR="009006C5" w:rsidRPr="001B0801">
        <w:t xml:space="preserve">  Suspension of home care</w:t>
      </w:r>
      <w:bookmarkEnd w:id="118"/>
    </w:p>
    <w:p w:rsidR="009006C5" w:rsidRPr="001B0801" w:rsidRDefault="009006C5" w:rsidP="009006C5">
      <w:pPr>
        <w:pStyle w:val="subsection"/>
      </w:pPr>
      <w:r w:rsidRPr="001B0801">
        <w:tab/>
        <w:t>(1)</w:t>
      </w:r>
      <w:r w:rsidRPr="001B0801">
        <w:tab/>
        <w:t>For subsection</w:t>
      </w:r>
      <w:r w:rsidR="001B0801" w:rsidRPr="001B0801">
        <w:t> </w:t>
      </w:r>
      <w:r w:rsidRPr="001B0801">
        <w:t>46</w:t>
      </w:r>
      <w:r w:rsidR="001B0801">
        <w:noBreakHyphen/>
      </w:r>
      <w:r w:rsidRPr="001B0801">
        <w:t xml:space="preserve">2(3) of the </w:t>
      </w:r>
      <w:r w:rsidR="00A94673" w:rsidRPr="001B0801">
        <w:t xml:space="preserve">Transitional Provisions </w:t>
      </w:r>
      <w:r w:rsidRPr="001B0801">
        <w:t>Act, this section specifies requirements relating to the suspension, on a temporary basis, of the provision of home care to a care recipient in accordance with a home care agreement.</w:t>
      </w:r>
    </w:p>
    <w:p w:rsidR="009006C5" w:rsidRPr="001B0801" w:rsidRDefault="009006C5" w:rsidP="009006C5">
      <w:pPr>
        <w:pStyle w:val="subsection"/>
      </w:pPr>
      <w:r w:rsidRPr="001B0801">
        <w:tab/>
        <w:t>(2)</w:t>
      </w:r>
      <w:r w:rsidRPr="001B0801">
        <w:tab/>
        <w:t xml:space="preserve">The home care agreement, as in force on the date specified in the request by the care recipient to suspend the provision of home care (the </w:t>
      </w:r>
      <w:r w:rsidRPr="001B0801">
        <w:rPr>
          <w:b/>
          <w:i/>
        </w:rPr>
        <w:t>commencement day</w:t>
      </w:r>
      <w:r w:rsidRPr="001B0801">
        <w:t xml:space="preserve">), is taken to remain in force during the period for which the provision of home care is suspended (the </w:t>
      </w:r>
      <w:r w:rsidRPr="001B0801">
        <w:rPr>
          <w:b/>
          <w:bCs/>
          <w:i/>
          <w:iCs/>
        </w:rPr>
        <w:t>suspension period</w:t>
      </w:r>
      <w:r w:rsidRPr="001B0801">
        <w:t>).</w:t>
      </w:r>
    </w:p>
    <w:p w:rsidR="009006C5" w:rsidRPr="001B0801" w:rsidRDefault="009006C5" w:rsidP="009006C5">
      <w:pPr>
        <w:pStyle w:val="subsection"/>
      </w:pPr>
      <w:r w:rsidRPr="001B0801">
        <w:tab/>
        <w:t>(3)</w:t>
      </w:r>
      <w:r w:rsidRPr="001B0801">
        <w:tab/>
        <w:t>The care recipient is taken to have been provided with home care, as required by the home care agreement, on each day of the suspension period.</w:t>
      </w:r>
    </w:p>
    <w:p w:rsidR="009006C5" w:rsidRPr="001B0801" w:rsidRDefault="009006C5" w:rsidP="009006C5">
      <w:pPr>
        <w:pStyle w:val="subsection"/>
      </w:pPr>
      <w:r w:rsidRPr="001B0801">
        <w:tab/>
        <w:t>(4)</w:t>
      </w:r>
      <w:r w:rsidRPr="001B0801">
        <w:tab/>
        <w:t>The suspension period:</w:t>
      </w:r>
    </w:p>
    <w:p w:rsidR="009006C5" w:rsidRPr="001B0801" w:rsidRDefault="009006C5" w:rsidP="009006C5">
      <w:pPr>
        <w:pStyle w:val="paragraph"/>
      </w:pPr>
      <w:r w:rsidRPr="001B0801">
        <w:tab/>
        <w:t>(a)</w:t>
      </w:r>
      <w:r w:rsidRPr="001B0801">
        <w:tab/>
        <w:t>includes the commencement day; but</w:t>
      </w:r>
    </w:p>
    <w:p w:rsidR="009006C5" w:rsidRPr="001B0801" w:rsidRDefault="009006C5" w:rsidP="009006C5">
      <w:pPr>
        <w:pStyle w:val="paragraph"/>
      </w:pPr>
      <w:r w:rsidRPr="001B0801">
        <w:tab/>
        <w:t>(b)</w:t>
      </w:r>
      <w:r w:rsidRPr="001B0801">
        <w:tab/>
        <w:t>does not include the day on which the provision of home care to the care recipient recommences.</w:t>
      </w:r>
    </w:p>
    <w:p w:rsidR="009006C5" w:rsidRPr="001B0801" w:rsidRDefault="009006C5" w:rsidP="009006C5">
      <w:pPr>
        <w:pStyle w:val="ActHead2"/>
        <w:pageBreakBefore/>
      </w:pPr>
      <w:bookmarkStart w:id="119" w:name="f_Check_Lines_above"/>
      <w:bookmarkStart w:id="120" w:name="_Toc391564966"/>
      <w:bookmarkEnd w:id="119"/>
      <w:r w:rsidRPr="001B0801">
        <w:rPr>
          <w:rStyle w:val="CharPartNo"/>
        </w:rPr>
        <w:lastRenderedPageBreak/>
        <w:t>Part</w:t>
      </w:r>
      <w:r w:rsidR="001B0801" w:rsidRPr="001B0801">
        <w:rPr>
          <w:rStyle w:val="CharPartNo"/>
        </w:rPr>
        <w:t> </w:t>
      </w:r>
      <w:r w:rsidRPr="001B0801">
        <w:rPr>
          <w:rStyle w:val="CharPartNo"/>
        </w:rPr>
        <w:t>2</w:t>
      </w:r>
      <w:r w:rsidRPr="001B0801">
        <w:t>—</w:t>
      </w:r>
      <w:r w:rsidRPr="001B0801">
        <w:rPr>
          <w:rStyle w:val="CharPartText"/>
        </w:rPr>
        <w:t>Basis on which home care subsidy is paid?</w:t>
      </w:r>
      <w:bookmarkEnd w:id="120"/>
    </w:p>
    <w:p w:rsidR="00044BAD" w:rsidRPr="001B0801" w:rsidRDefault="00044BAD" w:rsidP="00044BAD">
      <w:pPr>
        <w:pStyle w:val="Header"/>
      </w:pPr>
      <w:r w:rsidRPr="001B0801">
        <w:rPr>
          <w:rStyle w:val="CharDivNo"/>
        </w:rPr>
        <w:t xml:space="preserve"> </w:t>
      </w:r>
      <w:r w:rsidRPr="001B0801">
        <w:rPr>
          <w:rStyle w:val="CharDivText"/>
        </w:rPr>
        <w:t xml:space="preserve"> </w:t>
      </w:r>
    </w:p>
    <w:p w:rsidR="009006C5" w:rsidRPr="001B0801" w:rsidRDefault="00B607B1" w:rsidP="009006C5">
      <w:pPr>
        <w:pStyle w:val="ActHead5"/>
      </w:pPr>
      <w:bookmarkStart w:id="121" w:name="_Toc391564967"/>
      <w:r w:rsidRPr="001B0801">
        <w:rPr>
          <w:rStyle w:val="CharSectno"/>
        </w:rPr>
        <w:t>67</w:t>
      </w:r>
      <w:r w:rsidR="009006C5" w:rsidRPr="001B0801">
        <w:t xml:space="preserve">  Purpose of this Part</w:t>
      </w:r>
      <w:bookmarkEnd w:id="121"/>
    </w:p>
    <w:p w:rsidR="009006C5" w:rsidRPr="001B0801" w:rsidRDefault="009006C5" w:rsidP="009006C5">
      <w:pPr>
        <w:pStyle w:val="subsection"/>
      </w:pPr>
      <w:r w:rsidRPr="001B0801">
        <w:tab/>
      </w:r>
      <w:r w:rsidRPr="001B0801">
        <w:tab/>
        <w:t>For Division</w:t>
      </w:r>
      <w:r w:rsidR="001B0801" w:rsidRPr="001B0801">
        <w:t> </w:t>
      </w:r>
      <w:r w:rsidRPr="001B0801">
        <w:t xml:space="preserve">47 of the </w:t>
      </w:r>
      <w:r w:rsidR="00A94673" w:rsidRPr="001B0801">
        <w:t xml:space="preserve">Transitional Provisions </w:t>
      </w:r>
      <w:r w:rsidRPr="001B0801">
        <w:t>Act, this Part sets out, in relation to the basis on which home care subsidy is paid, how to work out the amounts of advances of home care subsidy that may be paid to an approved provider in respect of a payment period.</w:t>
      </w:r>
    </w:p>
    <w:p w:rsidR="009006C5" w:rsidRPr="001B0801" w:rsidRDefault="00B607B1" w:rsidP="009006C5">
      <w:pPr>
        <w:pStyle w:val="ActHead5"/>
      </w:pPr>
      <w:bookmarkStart w:id="122" w:name="_Toc391564968"/>
      <w:r w:rsidRPr="001B0801">
        <w:rPr>
          <w:rStyle w:val="CharSectno"/>
        </w:rPr>
        <w:t>68</w:t>
      </w:r>
      <w:r w:rsidR="009006C5" w:rsidRPr="001B0801">
        <w:t xml:space="preserve">  Working out amounts of advances of home care subsidy</w:t>
      </w:r>
      <w:bookmarkEnd w:id="122"/>
    </w:p>
    <w:p w:rsidR="009006C5" w:rsidRPr="001B0801" w:rsidRDefault="009006C5" w:rsidP="009006C5">
      <w:pPr>
        <w:pStyle w:val="subsection"/>
      </w:pPr>
      <w:r w:rsidRPr="001B0801">
        <w:tab/>
      </w:r>
      <w:r w:rsidRPr="001B0801">
        <w:tab/>
        <w:t>For subsection</w:t>
      </w:r>
      <w:r w:rsidR="001B0801" w:rsidRPr="001B0801">
        <w:t> </w:t>
      </w:r>
      <w:r w:rsidRPr="001B0801">
        <w:t>47</w:t>
      </w:r>
      <w:r w:rsidR="001B0801">
        <w:noBreakHyphen/>
      </w:r>
      <w:r w:rsidRPr="001B0801">
        <w:t xml:space="preserve">3(4) of the </w:t>
      </w:r>
      <w:r w:rsidR="00A94673" w:rsidRPr="001B0801">
        <w:t xml:space="preserve">Transitional Provisions </w:t>
      </w:r>
      <w:r w:rsidRPr="001B0801">
        <w:t xml:space="preserve">Act, </w:t>
      </w:r>
      <w:r w:rsidR="000257DA" w:rsidRPr="001B0801">
        <w:t xml:space="preserve">the </w:t>
      </w:r>
      <w:r w:rsidRPr="001B0801">
        <w:t>amounts of advances of home care subsidy to be paid to an approved provider of a home care service must be worked out by taking into account only care recipients who are being provided with home care through the home care service in accordance with a home care agreement.</w:t>
      </w:r>
    </w:p>
    <w:p w:rsidR="000F5F46" w:rsidRPr="001B0801" w:rsidRDefault="000F5F46" w:rsidP="000F5F46">
      <w:pPr>
        <w:pStyle w:val="ActHead1"/>
        <w:pageBreakBefore/>
      </w:pPr>
      <w:bookmarkStart w:id="123" w:name="_Toc391564969"/>
      <w:r w:rsidRPr="001B0801">
        <w:rPr>
          <w:rStyle w:val="CharChapNo"/>
        </w:rPr>
        <w:lastRenderedPageBreak/>
        <w:t>Chapter</w:t>
      </w:r>
      <w:r w:rsidR="001B0801" w:rsidRPr="001B0801">
        <w:rPr>
          <w:rStyle w:val="CharChapNo"/>
        </w:rPr>
        <w:t> </w:t>
      </w:r>
      <w:r w:rsidRPr="001B0801">
        <w:rPr>
          <w:rStyle w:val="CharChapNo"/>
        </w:rPr>
        <w:t>3A</w:t>
      </w:r>
      <w:r w:rsidRPr="001B0801">
        <w:t>—</w:t>
      </w:r>
      <w:r w:rsidRPr="001B0801">
        <w:rPr>
          <w:rStyle w:val="CharChapText"/>
        </w:rPr>
        <w:t>Flexible care subsidy</w:t>
      </w:r>
      <w:bookmarkEnd w:id="123"/>
    </w:p>
    <w:p w:rsidR="000F5F46" w:rsidRPr="001B0801" w:rsidRDefault="000F5F46" w:rsidP="000F5F46">
      <w:pPr>
        <w:pStyle w:val="Header"/>
      </w:pPr>
      <w:r w:rsidRPr="001B0801">
        <w:rPr>
          <w:rStyle w:val="CharPartNo"/>
        </w:rPr>
        <w:t xml:space="preserve"> </w:t>
      </w:r>
      <w:r w:rsidRPr="001B0801">
        <w:rPr>
          <w:rStyle w:val="CharPartText"/>
        </w:rPr>
        <w:t xml:space="preserve"> </w:t>
      </w:r>
    </w:p>
    <w:p w:rsidR="000F5F46" w:rsidRPr="001B0801" w:rsidRDefault="000F5F46" w:rsidP="000F5F46">
      <w:pPr>
        <w:pStyle w:val="Header"/>
      </w:pPr>
      <w:r w:rsidRPr="001B0801">
        <w:rPr>
          <w:rStyle w:val="CharDivNo"/>
        </w:rPr>
        <w:t xml:space="preserve"> </w:t>
      </w:r>
      <w:r w:rsidRPr="001B0801">
        <w:rPr>
          <w:rStyle w:val="CharDivText"/>
        </w:rPr>
        <w:t xml:space="preserve"> </w:t>
      </w:r>
    </w:p>
    <w:p w:rsidR="000F5F46" w:rsidRPr="001B0801" w:rsidRDefault="000F5F46" w:rsidP="000F5F46">
      <w:pPr>
        <w:pStyle w:val="ActHead5"/>
      </w:pPr>
      <w:bookmarkStart w:id="124" w:name="_Toc391564970"/>
      <w:r w:rsidRPr="001B0801">
        <w:rPr>
          <w:rStyle w:val="CharSectno"/>
        </w:rPr>
        <w:t>68A</w:t>
      </w:r>
      <w:r w:rsidRPr="001B0801">
        <w:t xml:space="preserve">  Purpose of this Chapter</w:t>
      </w:r>
      <w:bookmarkEnd w:id="124"/>
    </w:p>
    <w:p w:rsidR="000F5F46" w:rsidRPr="001B0801" w:rsidRDefault="000F5F46" w:rsidP="000F5F46">
      <w:pPr>
        <w:pStyle w:val="subsection"/>
      </w:pPr>
      <w:r w:rsidRPr="001B0801">
        <w:tab/>
      </w:r>
      <w:r w:rsidRPr="001B0801">
        <w:tab/>
        <w:t xml:space="preserve">This Chapter </w:t>
      </w:r>
      <w:r w:rsidR="0072226A" w:rsidRPr="001B0801">
        <w:t>makes provision</w:t>
      </w:r>
      <w:r w:rsidRPr="001B0801">
        <w:t>:</w:t>
      </w:r>
    </w:p>
    <w:p w:rsidR="000F5F46" w:rsidRPr="001B0801" w:rsidRDefault="000F5F46" w:rsidP="000F5F46">
      <w:pPr>
        <w:pStyle w:val="paragraph"/>
      </w:pPr>
      <w:r w:rsidRPr="001B0801">
        <w:tab/>
        <w:t>(a)</w:t>
      </w:r>
      <w:r w:rsidRPr="001B0801">
        <w:tab/>
        <w:t>for Division</w:t>
      </w:r>
      <w:r w:rsidR="001B0801" w:rsidRPr="001B0801">
        <w:t> </w:t>
      </w:r>
      <w:r w:rsidRPr="001B0801">
        <w:t>50 of the Transitional Provisions Act—</w:t>
      </w:r>
      <w:r w:rsidR="0072226A" w:rsidRPr="001B0801">
        <w:t xml:space="preserve">in relation to </w:t>
      </w:r>
      <w:r w:rsidRPr="001B0801">
        <w:t>matters relating to who is eligible for flexible care subsidy; and</w:t>
      </w:r>
    </w:p>
    <w:p w:rsidR="000F5F46" w:rsidRPr="001B0801" w:rsidRDefault="000F5F46" w:rsidP="000F5F46">
      <w:pPr>
        <w:pStyle w:val="paragraph"/>
      </w:pPr>
      <w:r w:rsidRPr="001B0801">
        <w:tab/>
        <w:t>(b)</w:t>
      </w:r>
      <w:r w:rsidRPr="001B0801">
        <w:tab/>
        <w:t>for Division</w:t>
      </w:r>
      <w:r w:rsidR="001B0801" w:rsidRPr="001B0801">
        <w:t> </w:t>
      </w:r>
      <w:r w:rsidRPr="001B0801">
        <w:t>51 of the Transitional Provisions Act—</w:t>
      </w:r>
      <w:r w:rsidR="0072226A" w:rsidRPr="001B0801">
        <w:t xml:space="preserve">in relation to </w:t>
      </w:r>
      <w:r w:rsidRPr="001B0801">
        <w:t>the basis on which flexible care subsidy is paid.</w:t>
      </w:r>
    </w:p>
    <w:p w:rsidR="000F5F46" w:rsidRPr="001B0801" w:rsidRDefault="000F5F46" w:rsidP="000F5F46">
      <w:pPr>
        <w:pStyle w:val="ActHead5"/>
      </w:pPr>
      <w:bookmarkStart w:id="125" w:name="_Toc391564971"/>
      <w:r w:rsidRPr="001B0801">
        <w:rPr>
          <w:rStyle w:val="CharSectno"/>
        </w:rPr>
        <w:t>68B</w:t>
      </w:r>
      <w:r w:rsidRPr="001B0801">
        <w:t xml:space="preserve">  Application of Chapter</w:t>
      </w:r>
      <w:r w:rsidR="001B0801" w:rsidRPr="001B0801">
        <w:t> </w:t>
      </w:r>
      <w:r w:rsidRPr="001B0801">
        <w:t>4 of</w:t>
      </w:r>
      <w:r w:rsidR="00EB4A5D" w:rsidRPr="001B0801">
        <w:t xml:space="preserve"> the</w:t>
      </w:r>
      <w:r w:rsidRPr="001B0801">
        <w:t xml:space="preserve"> </w:t>
      </w:r>
      <w:r w:rsidRPr="001B0801">
        <w:rPr>
          <w:i/>
        </w:rPr>
        <w:t>Subsidy Principles</w:t>
      </w:r>
      <w:r w:rsidR="001B0801" w:rsidRPr="001B0801">
        <w:rPr>
          <w:i/>
        </w:rPr>
        <w:t> </w:t>
      </w:r>
      <w:r w:rsidRPr="001B0801">
        <w:rPr>
          <w:i/>
        </w:rPr>
        <w:t>2014</w:t>
      </w:r>
      <w:bookmarkEnd w:id="125"/>
    </w:p>
    <w:p w:rsidR="001D1EF9" w:rsidRPr="001B0801" w:rsidRDefault="000F5F46" w:rsidP="000F5F46">
      <w:pPr>
        <w:pStyle w:val="subsection"/>
      </w:pPr>
      <w:r w:rsidRPr="001B0801">
        <w:tab/>
      </w:r>
      <w:r w:rsidR="001D1EF9" w:rsidRPr="001B0801">
        <w:t>(1)</w:t>
      </w:r>
      <w:r w:rsidRPr="001B0801">
        <w:tab/>
      </w:r>
      <w:r w:rsidR="001D1EF9" w:rsidRPr="001B0801">
        <w:t xml:space="preserve">The following provisions (the </w:t>
      </w:r>
      <w:r w:rsidR="001D1EF9" w:rsidRPr="001B0801">
        <w:rPr>
          <w:b/>
          <w:i/>
        </w:rPr>
        <w:t>applied provisions</w:t>
      </w:r>
      <w:r w:rsidR="001D1EF9" w:rsidRPr="001B0801">
        <w:t>) apply:</w:t>
      </w:r>
    </w:p>
    <w:p w:rsidR="001D1EF9" w:rsidRPr="001B0801" w:rsidRDefault="001D1EF9" w:rsidP="001D1EF9">
      <w:pPr>
        <w:pStyle w:val="paragraph"/>
      </w:pPr>
      <w:r w:rsidRPr="001B0801">
        <w:tab/>
        <w:t>(a)</w:t>
      </w:r>
      <w:r w:rsidRPr="001B0801">
        <w:tab/>
      </w:r>
      <w:r w:rsidR="000F5F46" w:rsidRPr="001B0801">
        <w:t>Chapter</w:t>
      </w:r>
      <w:r w:rsidR="001B0801" w:rsidRPr="001B0801">
        <w:t> </w:t>
      </w:r>
      <w:r w:rsidR="000F5F46" w:rsidRPr="001B0801">
        <w:t xml:space="preserve">4 of the </w:t>
      </w:r>
      <w:r w:rsidR="000F5F46" w:rsidRPr="001B0801">
        <w:rPr>
          <w:i/>
        </w:rPr>
        <w:t>Subsidy Principles</w:t>
      </w:r>
      <w:r w:rsidR="001B0801" w:rsidRPr="001B0801">
        <w:rPr>
          <w:i/>
        </w:rPr>
        <w:t> </w:t>
      </w:r>
      <w:r w:rsidR="000F5F46" w:rsidRPr="001B0801">
        <w:rPr>
          <w:i/>
        </w:rPr>
        <w:t>2014</w:t>
      </w:r>
      <w:r w:rsidRPr="001B0801">
        <w:t>;</w:t>
      </w:r>
    </w:p>
    <w:p w:rsidR="001D1EF9" w:rsidRPr="001B0801" w:rsidRDefault="001D1EF9" w:rsidP="001D1EF9">
      <w:pPr>
        <w:pStyle w:val="paragraph"/>
      </w:pPr>
      <w:r w:rsidRPr="001B0801">
        <w:tab/>
        <w:t>(b)</w:t>
      </w:r>
      <w:r w:rsidRPr="001B0801">
        <w:tab/>
      </w:r>
      <w:r w:rsidR="00EE05DA" w:rsidRPr="001B0801">
        <w:t xml:space="preserve">any provisions of the </w:t>
      </w:r>
      <w:r w:rsidR="00EE05DA" w:rsidRPr="001B0801">
        <w:rPr>
          <w:i/>
        </w:rPr>
        <w:t>Subsidy Principles</w:t>
      </w:r>
      <w:r w:rsidR="001B0801" w:rsidRPr="001B0801">
        <w:rPr>
          <w:i/>
        </w:rPr>
        <w:t> </w:t>
      </w:r>
      <w:r w:rsidR="00EE05DA" w:rsidRPr="001B0801">
        <w:rPr>
          <w:i/>
        </w:rPr>
        <w:t>2014</w:t>
      </w:r>
      <w:r w:rsidR="00EE05DA" w:rsidRPr="001B0801">
        <w:t xml:space="preserve"> that relate to provisions of Chapter</w:t>
      </w:r>
      <w:r w:rsidR="001B0801" w:rsidRPr="001B0801">
        <w:t> </w:t>
      </w:r>
      <w:r w:rsidR="00EE05DA" w:rsidRPr="001B0801">
        <w:t>4 of those</w:t>
      </w:r>
      <w:r w:rsidR="000F5F46" w:rsidRPr="001B0801">
        <w:t xml:space="preserve"> </w:t>
      </w:r>
      <w:r w:rsidRPr="001B0801">
        <w:t>principles.</w:t>
      </w:r>
    </w:p>
    <w:p w:rsidR="001D1EF9" w:rsidRPr="001B0801" w:rsidRDefault="001D1EF9" w:rsidP="001D1EF9">
      <w:pPr>
        <w:pStyle w:val="subsection"/>
      </w:pPr>
      <w:r w:rsidRPr="001B0801">
        <w:tab/>
        <w:t>(2)</w:t>
      </w:r>
      <w:r w:rsidRPr="001B0801">
        <w:tab/>
        <w:t>The applied provisions apply as if:</w:t>
      </w:r>
    </w:p>
    <w:p w:rsidR="000F5F46" w:rsidRPr="001B0801" w:rsidRDefault="000F5F46" w:rsidP="000F5F46">
      <w:pPr>
        <w:pStyle w:val="paragraph"/>
      </w:pPr>
      <w:r w:rsidRPr="001B0801">
        <w:tab/>
        <w:t>(a)</w:t>
      </w:r>
      <w:r w:rsidRPr="001B0801">
        <w:tab/>
        <w:t xml:space="preserve">a reference to </w:t>
      </w:r>
      <w:r w:rsidR="005D4EBD" w:rsidRPr="001B0801">
        <w:t>Division</w:t>
      </w:r>
      <w:r w:rsidR="001B0801" w:rsidRPr="001B0801">
        <w:t> </w:t>
      </w:r>
      <w:r w:rsidR="005D4EBD" w:rsidRPr="001B0801">
        <w:t xml:space="preserve">50 of the Act, or a provision of that Division, </w:t>
      </w:r>
      <w:r w:rsidRPr="001B0801">
        <w:t xml:space="preserve">were a reference to </w:t>
      </w:r>
      <w:r w:rsidR="005D4EBD" w:rsidRPr="001B0801">
        <w:t>Division</w:t>
      </w:r>
      <w:r w:rsidR="001B0801" w:rsidRPr="001B0801">
        <w:t> </w:t>
      </w:r>
      <w:r w:rsidR="005D4EBD" w:rsidRPr="001B0801">
        <w:t>50 of the Transitional Provisions Act or the corresponding provision of that Division; and</w:t>
      </w:r>
    </w:p>
    <w:p w:rsidR="005D4EBD" w:rsidRPr="001B0801" w:rsidRDefault="005D4EBD" w:rsidP="005D4EBD">
      <w:pPr>
        <w:pStyle w:val="paragraph"/>
      </w:pPr>
      <w:r w:rsidRPr="001B0801">
        <w:tab/>
        <w:t>(b)</w:t>
      </w:r>
      <w:r w:rsidRPr="001B0801">
        <w:tab/>
        <w:t>a reference to Division</w:t>
      </w:r>
      <w:r w:rsidR="001B0801" w:rsidRPr="001B0801">
        <w:t> </w:t>
      </w:r>
      <w:r w:rsidRPr="001B0801">
        <w:t>51 of the Act, or a provision of that Division, were a reference to Division</w:t>
      </w:r>
      <w:r w:rsidR="001B0801" w:rsidRPr="001B0801">
        <w:t> </w:t>
      </w:r>
      <w:r w:rsidRPr="001B0801">
        <w:t>51 of the Transitional Provisions Act or the corresponding provision of that Division; and</w:t>
      </w:r>
    </w:p>
    <w:p w:rsidR="005D4EBD" w:rsidRPr="001B0801" w:rsidRDefault="005D4EBD" w:rsidP="005D4EBD">
      <w:pPr>
        <w:pStyle w:val="paragraph"/>
      </w:pPr>
      <w:r w:rsidRPr="001B0801">
        <w:tab/>
        <w:t>(c)</w:t>
      </w:r>
      <w:r w:rsidRPr="001B0801">
        <w:tab/>
        <w:t>a reference to a provision of Division</w:t>
      </w:r>
      <w:r w:rsidR="001B0801" w:rsidRPr="001B0801">
        <w:t> </w:t>
      </w:r>
      <w:r w:rsidRPr="001B0801">
        <w:t>52 of the Act were a reference to the corresponding provision of Division</w:t>
      </w:r>
      <w:r w:rsidR="001B0801" w:rsidRPr="001B0801">
        <w:t> </w:t>
      </w:r>
      <w:r w:rsidRPr="001B0801">
        <w:t>52 of the Transitional Provisions Act; and</w:t>
      </w:r>
    </w:p>
    <w:p w:rsidR="001503D1" w:rsidRPr="001B0801" w:rsidRDefault="001503D1" w:rsidP="001503D1">
      <w:pPr>
        <w:pStyle w:val="paragraph"/>
      </w:pPr>
      <w:r w:rsidRPr="001B0801">
        <w:tab/>
        <w:t>(d)</w:t>
      </w:r>
      <w:r w:rsidRPr="001B0801">
        <w:tab/>
        <w:t xml:space="preserve">a reference to a care recipient were a reference to </w:t>
      </w:r>
      <w:r w:rsidR="00EB4A5D" w:rsidRPr="001B0801">
        <w:t xml:space="preserve">a continuing flexible </w:t>
      </w:r>
      <w:r w:rsidRPr="001B0801">
        <w:t>care recipient; and</w:t>
      </w:r>
    </w:p>
    <w:p w:rsidR="001503D1" w:rsidRPr="001B0801" w:rsidRDefault="001503D1" w:rsidP="001503D1">
      <w:pPr>
        <w:pStyle w:val="paragraph"/>
      </w:pPr>
      <w:r w:rsidRPr="001B0801">
        <w:tab/>
        <w:t>(e)</w:t>
      </w:r>
      <w:r w:rsidRPr="001B0801">
        <w:tab/>
        <w:t>a reference to an expression that is used in the applied provisions and is defined in clause</w:t>
      </w:r>
      <w:r w:rsidR="001B0801" w:rsidRPr="001B0801">
        <w:t> </w:t>
      </w:r>
      <w:r w:rsidRPr="001B0801">
        <w:t>1 of Schedule</w:t>
      </w:r>
      <w:r w:rsidR="001B0801" w:rsidRPr="001B0801">
        <w:t> </w:t>
      </w:r>
      <w:r w:rsidRPr="001B0801">
        <w:t>1 to the Transitional Provisions Act were a reference to that expression as defined in that Schedule.</w:t>
      </w:r>
    </w:p>
    <w:p w:rsidR="000D7D20" w:rsidRPr="001B0801" w:rsidRDefault="000D7D20" w:rsidP="000D7D20">
      <w:pPr>
        <w:pStyle w:val="ActHead1"/>
        <w:pageBreakBefore/>
      </w:pPr>
      <w:bookmarkStart w:id="126" w:name="_Toc391564972"/>
      <w:r w:rsidRPr="001B0801">
        <w:rPr>
          <w:rStyle w:val="CharChapNo"/>
        </w:rPr>
        <w:lastRenderedPageBreak/>
        <w:t>Chapter</w:t>
      </w:r>
      <w:r w:rsidR="001B0801" w:rsidRPr="001B0801">
        <w:rPr>
          <w:rStyle w:val="CharChapNo"/>
        </w:rPr>
        <w:t> </w:t>
      </w:r>
      <w:r w:rsidRPr="001B0801">
        <w:rPr>
          <w:rStyle w:val="CharChapNo"/>
        </w:rPr>
        <w:t>4</w:t>
      </w:r>
      <w:r w:rsidRPr="001B0801">
        <w:t>—</w:t>
      </w:r>
      <w:r w:rsidRPr="001B0801">
        <w:rPr>
          <w:rStyle w:val="CharChapText"/>
        </w:rPr>
        <w:t>Responsibilities of approved providers</w:t>
      </w:r>
      <w:bookmarkEnd w:id="126"/>
    </w:p>
    <w:p w:rsidR="000D7D20" w:rsidRPr="001B0801" w:rsidRDefault="000D7D20" w:rsidP="000D7D20">
      <w:pPr>
        <w:pStyle w:val="ActHead2"/>
      </w:pPr>
      <w:bookmarkStart w:id="127" w:name="_Toc391564973"/>
      <w:r w:rsidRPr="001B0801">
        <w:rPr>
          <w:rStyle w:val="CharPartNo"/>
        </w:rPr>
        <w:t>Part</w:t>
      </w:r>
      <w:r w:rsidR="001B0801" w:rsidRPr="001B0801">
        <w:rPr>
          <w:rStyle w:val="CharPartNo"/>
        </w:rPr>
        <w:t> </w:t>
      </w:r>
      <w:r w:rsidRPr="001B0801">
        <w:rPr>
          <w:rStyle w:val="CharPartNo"/>
        </w:rPr>
        <w:t>1</w:t>
      </w:r>
      <w:r w:rsidRPr="001B0801">
        <w:t>—</w:t>
      </w:r>
      <w:r w:rsidRPr="001B0801">
        <w:rPr>
          <w:rStyle w:val="CharPartText"/>
        </w:rPr>
        <w:t>Accommodation bonds</w:t>
      </w:r>
      <w:bookmarkEnd w:id="127"/>
    </w:p>
    <w:p w:rsidR="000D7D20" w:rsidRPr="001B0801" w:rsidRDefault="000D7D20" w:rsidP="000D7D20">
      <w:pPr>
        <w:pStyle w:val="ActHead3"/>
      </w:pPr>
      <w:bookmarkStart w:id="128" w:name="_Toc391564974"/>
      <w:r w:rsidRPr="001B0801">
        <w:rPr>
          <w:rStyle w:val="CharDivNo"/>
        </w:rPr>
        <w:t>Division</w:t>
      </w:r>
      <w:r w:rsidR="001B0801" w:rsidRPr="001B0801">
        <w:rPr>
          <w:rStyle w:val="CharDivNo"/>
        </w:rPr>
        <w:t> </w:t>
      </w:r>
      <w:r w:rsidRPr="001B0801">
        <w:rPr>
          <w:rStyle w:val="CharDivNo"/>
        </w:rPr>
        <w:t>1</w:t>
      </w:r>
      <w:r w:rsidRPr="001B0801">
        <w:t>—</w:t>
      </w:r>
      <w:r w:rsidRPr="001B0801">
        <w:rPr>
          <w:rStyle w:val="CharDivText"/>
        </w:rPr>
        <w:t>Basic rules about accommodation bonds</w:t>
      </w:r>
      <w:bookmarkEnd w:id="128"/>
    </w:p>
    <w:p w:rsidR="00836EA4" w:rsidRPr="001B0801" w:rsidRDefault="00836EA4" w:rsidP="00836EA4">
      <w:pPr>
        <w:pStyle w:val="ActHead4"/>
      </w:pPr>
      <w:bookmarkStart w:id="129" w:name="_Toc391564975"/>
      <w:r w:rsidRPr="001B0801">
        <w:rPr>
          <w:rStyle w:val="CharSubdNo"/>
        </w:rPr>
        <w:t>Subdivision A</w:t>
      </w:r>
      <w:r w:rsidRPr="001B0801">
        <w:t>—</w:t>
      </w:r>
      <w:r w:rsidRPr="001B0801">
        <w:rPr>
          <w:rStyle w:val="CharSubdText"/>
        </w:rPr>
        <w:t>Information about accommodation bonds etc.</w:t>
      </w:r>
      <w:bookmarkEnd w:id="129"/>
    </w:p>
    <w:p w:rsidR="000D7D20" w:rsidRPr="001B0801" w:rsidRDefault="00B607B1" w:rsidP="000D7D20">
      <w:pPr>
        <w:pStyle w:val="ActHead5"/>
      </w:pPr>
      <w:bookmarkStart w:id="130" w:name="_Toc391564976"/>
      <w:r w:rsidRPr="001B0801">
        <w:rPr>
          <w:rStyle w:val="CharSectno"/>
        </w:rPr>
        <w:t>69</w:t>
      </w:r>
      <w:r w:rsidR="000D7D20" w:rsidRPr="001B0801">
        <w:t xml:space="preserve">  Purpose of this </w:t>
      </w:r>
      <w:r w:rsidR="00836EA4" w:rsidRPr="001B0801">
        <w:t>Subd</w:t>
      </w:r>
      <w:r w:rsidR="000D7D20" w:rsidRPr="001B0801">
        <w:t>ivision</w:t>
      </w:r>
      <w:bookmarkEnd w:id="130"/>
    </w:p>
    <w:p w:rsidR="000D7D20" w:rsidRPr="001B0801" w:rsidRDefault="000D7D20" w:rsidP="000D7D20">
      <w:pPr>
        <w:pStyle w:val="subsection"/>
      </w:pPr>
      <w:r w:rsidRPr="001B0801">
        <w:tab/>
      </w:r>
      <w:r w:rsidRPr="001B0801">
        <w:tab/>
      </w:r>
      <w:r w:rsidR="00836EA4" w:rsidRPr="001B0801">
        <w:t>This Subd</w:t>
      </w:r>
      <w:r w:rsidRPr="001B0801">
        <w:t>ivision specifies:</w:t>
      </w:r>
    </w:p>
    <w:p w:rsidR="000D7D20" w:rsidRPr="001B0801" w:rsidRDefault="000D7D20" w:rsidP="000D7D20">
      <w:pPr>
        <w:pStyle w:val="paragraph"/>
      </w:pPr>
      <w:r w:rsidRPr="001B0801">
        <w:tab/>
        <w:t>(a)</w:t>
      </w:r>
      <w:r w:rsidRPr="001B0801">
        <w:tab/>
      </w:r>
      <w:r w:rsidR="00836EA4" w:rsidRPr="001B0801">
        <w:t>for paragraph</w:t>
      </w:r>
      <w:r w:rsidR="001B0801" w:rsidRPr="001B0801">
        <w:t> </w:t>
      </w:r>
      <w:r w:rsidR="00836EA4" w:rsidRPr="001B0801">
        <w:t>57</w:t>
      </w:r>
      <w:r w:rsidR="001B0801">
        <w:noBreakHyphen/>
      </w:r>
      <w:r w:rsidR="00836EA4" w:rsidRPr="001B0801">
        <w:t>2(1)(d) of the Transitional Provisions Act—</w:t>
      </w:r>
      <w:r w:rsidRPr="001B0801">
        <w:t>the information about the accommodation bond that an approved provider of a residential care service or a flexible care service must give a person before the person enters the service as a care recipient; and</w:t>
      </w:r>
    </w:p>
    <w:p w:rsidR="000D7D20" w:rsidRPr="001B0801" w:rsidRDefault="000D7D20" w:rsidP="000D7D20">
      <w:pPr>
        <w:pStyle w:val="paragraph"/>
      </w:pPr>
      <w:r w:rsidRPr="001B0801">
        <w:tab/>
        <w:t>(b)</w:t>
      </w:r>
      <w:r w:rsidRPr="001B0801">
        <w:tab/>
      </w:r>
      <w:r w:rsidR="00836EA4" w:rsidRPr="001B0801">
        <w:t>for subsection</w:t>
      </w:r>
      <w:r w:rsidR="001B0801" w:rsidRPr="001B0801">
        <w:t> </w:t>
      </w:r>
      <w:r w:rsidR="00836EA4" w:rsidRPr="001B0801">
        <w:t>57</w:t>
      </w:r>
      <w:r w:rsidR="001B0801">
        <w:noBreakHyphen/>
      </w:r>
      <w:r w:rsidR="00836EA4" w:rsidRPr="001B0801">
        <w:t>2(2) of the Transitional Provisions Act—</w:t>
      </w:r>
      <w:r w:rsidRPr="001B0801">
        <w:t>matters that the Secretary must have regard to in considering whether to extend the period within which an accommodation bond agr</w:t>
      </w:r>
      <w:r w:rsidR="00836EA4" w:rsidRPr="001B0801">
        <w:t>eement must be entered into.</w:t>
      </w:r>
    </w:p>
    <w:p w:rsidR="000D7D20" w:rsidRPr="001B0801" w:rsidRDefault="00B607B1" w:rsidP="000D7D20">
      <w:pPr>
        <w:pStyle w:val="ActHead5"/>
      </w:pPr>
      <w:bookmarkStart w:id="131" w:name="_Toc391564977"/>
      <w:r w:rsidRPr="001B0801">
        <w:rPr>
          <w:rStyle w:val="CharSectno"/>
        </w:rPr>
        <w:t>70</w:t>
      </w:r>
      <w:r w:rsidR="000D7D20" w:rsidRPr="001B0801">
        <w:t xml:space="preserve">  Information about accommodation bonds</w:t>
      </w:r>
      <w:bookmarkEnd w:id="131"/>
    </w:p>
    <w:p w:rsidR="000D7D20" w:rsidRPr="001B0801" w:rsidRDefault="000D7D20" w:rsidP="000D7D20">
      <w:pPr>
        <w:pStyle w:val="subsection"/>
      </w:pPr>
      <w:r w:rsidRPr="001B0801">
        <w:tab/>
        <w:t>(1)</w:t>
      </w:r>
      <w:r w:rsidRPr="001B0801">
        <w:tab/>
        <w:t>The approved provider must tell the care recipient whether the residential care service or flexible care service charges an accommodation bond if the care recipient is eligible to pay an accommodation bond.</w:t>
      </w:r>
    </w:p>
    <w:p w:rsidR="000D7D20" w:rsidRPr="001B0801" w:rsidRDefault="000D7D20" w:rsidP="000D7D20">
      <w:pPr>
        <w:pStyle w:val="subsection"/>
      </w:pPr>
      <w:r w:rsidRPr="001B0801">
        <w:tab/>
        <w:t>(2)</w:t>
      </w:r>
      <w:r w:rsidRPr="001B0801">
        <w:tab/>
        <w:t>If the service charges, or intends to charge, an accommodation bond and the person is eligible to pay an accommodation bond, the approved provider must give the care recipient the following information about the accommodation bond:</w:t>
      </w:r>
    </w:p>
    <w:p w:rsidR="000D7D20" w:rsidRPr="001B0801" w:rsidRDefault="000D7D20" w:rsidP="000D7D20">
      <w:pPr>
        <w:pStyle w:val="paragraph"/>
      </w:pPr>
      <w:r w:rsidRPr="001B0801">
        <w:tab/>
        <w:t>(a)</w:t>
      </w:r>
      <w:r w:rsidRPr="001B0801">
        <w:tab/>
        <w:t>the requirement, if the care recipient has given the provider enough information to decide the value of the care recipient’s assets, for the care recipient to be left, after paying the accommodation bond, with assets having a value of at least the care recipient’s minimum permissible asset value;</w:t>
      </w:r>
    </w:p>
    <w:p w:rsidR="000D7D20" w:rsidRPr="001B0801" w:rsidRDefault="000D7D20" w:rsidP="000D7D20">
      <w:pPr>
        <w:pStyle w:val="paragraph"/>
      </w:pPr>
      <w:r w:rsidRPr="001B0801">
        <w:tab/>
        <w:t>(b)</w:t>
      </w:r>
      <w:r w:rsidRPr="001B0801">
        <w:tab/>
        <w:t>details of the interest rate to be charged on amounts owed under the accommodation bond agreement, resident agreement or extra service agreement, and the capacity for amounts and accrued interest on them to be deducted from the balance of the bond before it is refunded;</w:t>
      </w:r>
    </w:p>
    <w:p w:rsidR="000D7D20" w:rsidRPr="001B0801" w:rsidRDefault="000D7D20" w:rsidP="000D7D20">
      <w:pPr>
        <w:pStyle w:val="paragraph"/>
      </w:pPr>
      <w:r w:rsidRPr="001B0801">
        <w:tab/>
        <w:t>(c)</w:t>
      </w:r>
      <w:r w:rsidRPr="001B0801">
        <w:tab/>
        <w:t>the amounts of bonds charged;</w:t>
      </w:r>
    </w:p>
    <w:p w:rsidR="000D7D20" w:rsidRPr="001B0801" w:rsidRDefault="000D7D20" w:rsidP="000D7D20">
      <w:pPr>
        <w:pStyle w:val="paragraph"/>
      </w:pPr>
      <w:r w:rsidRPr="001B0801">
        <w:tab/>
        <w:t>(d)</w:t>
      </w:r>
      <w:r w:rsidRPr="001B0801">
        <w:tab/>
        <w:t>the retention amount of the bond;</w:t>
      </w:r>
    </w:p>
    <w:p w:rsidR="000D7D20" w:rsidRPr="001B0801" w:rsidRDefault="000D7D20" w:rsidP="000D7D20">
      <w:pPr>
        <w:pStyle w:val="paragraph"/>
      </w:pPr>
      <w:r w:rsidRPr="001B0801">
        <w:tab/>
        <w:t>(e)</w:t>
      </w:r>
      <w:r w:rsidRPr="001B0801">
        <w:tab/>
        <w:t>the interest rate on the bond if there is a delay in payment of the lump sum or the bond is paid in whole or in part by periodic payments;</w:t>
      </w:r>
    </w:p>
    <w:p w:rsidR="000D7D20" w:rsidRPr="001B0801" w:rsidRDefault="000D7D20" w:rsidP="000D7D20">
      <w:pPr>
        <w:pStyle w:val="paragraph"/>
      </w:pPr>
      <w:r w:rsidRPr="001B0801">
        <w:tab/>
        <w:t>(f)</w:t>
      </w:r>
      <w:r w:rsidRPr="001B0801">
        <w:tab/>
        <w:t>the periods when the retention amount and interest are charged;</w:t>
      </w:r>
    </w:p>
    <w:p w:rsidR="000D7D20" w:rsidRPr="001B0801" w:rsidRDefault="000D7D20" w:rsidP="000D7D20">
      <w:pPr>
        <w:pStyle w:val="paragraph"/>
      </w:pPr>
      <w:r w:rsidRPr="001B0801">
        <w:tab/>
        <w:t>(g)</w:t>
      </w:r>
      <w:r w:rsidRPr="001B0801">
        <w:tab/>
        <w:t>payment options (that is, by lump sum, periodic payments, or a combination of lump sum and periodic payments);</w:t>
      </w:r>
    </w:p>
    <w:p w:rsidR="000D7D20" w:rsidRPr="001B0801" w:rsidRDefault="000D7D20" w:rsidP="000D7D20">
      <w:pPr>
        <w:pStyle w:val="paragraph"/>
      </w:pPr>
      <w:r w:rsidRPr="001B0801">
        <w:tab/>
        <w:t>(h)</w:t>
      </w:r>
      <w:r w:rsidRPr="001B0801">
        <w:tab/>
        <w:t>refund arrangements;</w:t>
      </w:r>
    </w:p>
    <w:p w:rsidR="000D7D20" w:rsidRPr="001B0801" w:rsidRDefault="000D7D20" w:rsidP="000D7D20">
      <w:pPr>
        <w:pStyle w:val="paragraph"/>
      </w:pPr>
      <w:r w:rsidRPr="001B0801">
        <w:tab/>
        <w:t>(i)</w:t>
      </w:r>
      <w:r w:rsidRPr="001B0801">
        <w:tab/>
        <w:t>the prudential arrangements applying to the accommodation bond balance;</w:t>
      </w:r>
    </w:p>
    <w:p w:rsidR="000D7D20" w:rsidRPr="001B0801" w:rsidRDefault="000D7D20" w:rsidP="000D7D20">
      <w:pPr>
        <w:pStyle w:val="paragraph"/>
      </w:pPr>
      <w:r w:rsidRPr="001B0801">
        <w:tab/>
        <w:t>(j)</w:t>
      </w:r>
      <w:r w:rsidRPr="001B0801">
        <w:tab/>
        <w:t>when an accommodation bond is not required or, if paid, is refundable.</w:t>
      </w:r>
    </w:p>
    <w:p w:rsidR="00EE646F" w:rsidRPr="001B0801" w:rsidRDefault="00EE646F" w:rsidP="00EE646F">
      <w:pPr>
        <w:pStyle w:val="notetext"/>
      </w:pPr>
      <w:r w:rsidRPr="001B0801">
        <w:t>Note:</w:t>
      </w:r>
      <w:r w:rsidRPr="001B0801">
        <w:tab/>
        <w:t>Section</w:t>
      </w:r>
      <w:r w:rsidR="001B0801" w:rsidRPr="001B0801">
        <w:t> </w:t>
      </w:r>
      <w:r w:rsidRPr="001B0801">
        <w:t>57</w:t>
      </w:r>
      <w:r w:rsidR="001B0801">
        <w:noBreakHyphen/>
      </w:r>
      <w:r w:rsidRPr="001B0801">
        <w:t>20 of the Transitional Provisions Act deals with retention amounts.</w:t>
      </w:r>
    </w:p>
    <w:p w:rsidR="000D7D20" w:rsidRPr="001B0801" w:rsidRDefault="00B607B1" w:rsidP="000D7D20">
      <w:pPr>
        <w:pStyle w:val="ActHead5"/>
      </w:pPr>
      <w:bookmarkStart w:id="132" w:name="_Toc391564978"/>
      <w:r w:rsidRPr="001B0801">
        <w:rPr>
          <w:rStyle w:val="CharSectno"/>
        </w:rPr>
        <w:lastRenderedPageBreak/>
        <w:t>71</w:t>
      </w:r>
      <w:r w:rsidR="000D7D20" w:rsidRPr="001B0801">
        <w:t xml:space="preserve">  Extension of time for entering into accommodation bond agreement</w:t>
      </w:r>
      <w:bookmarkEnd w:id="132"/>
    </w:p>
    <w:p w:rsidR="000D7D20" w:rsidRPr="001B0801" w:rsidRDefault="000D7D20" w:rsidP="000D7D20">
      <w:pPr>
        <w:pStyle w:val="subsection"/>
      </w:pPr>
      <w:r w:rsidRPr="001B0801">
        <w:tab/>
      </w:r>
      <w:r w:rsidRPr="001B0801">
        <w:tab/>
        <w:t>For subsection</w:t>
      </w:r>
      <w:r w:rsidR="001B0801" w:rsidRPr="001B0801">
        <w:t> </w:t>
      </w:r>
      <w:r w:rsidRPr="001B0801">
        <w:t>57</w:t>
      </w:r>
      <w:r w:rsidR="001B0801">
        <w:noBreakHyphen/>
      </w:r>
      <w:r w:rsidRPr="001B0801">
        <w:t xml:space="preserve">2(2) of the Transitional Provisions Act, in considering the period by which the time </w:t>
      </w:r>
      <w:r w:rsidR="00B05B88" w:rsidRPr="001B0801">
        <w:t>referred to</w:t>
      </w:r>
      <w:r w:rsidRPr="001B0801">
        <w:t xml:space="preserve"> in paragraph</w:t>
      </w:r>
      <w:r w:rsidR="001B0801" w:rsidRPr="001B0801">
        <w:t> </w:t>
      </w:r>
      <w:r w:rsidRPr="001B0801">
        <w:t>57</w:t>
      </w:r>
      <w:r w:rsidR="001B0801">
        <w:noBreakHyphen/>
      </w:r>
      <w:r w:rsidRPr="001B0801">
        <w:t>2(1)(e) of the Transitional Provisions Act for entering into an accommodation bond agreement is to be extended, the Secretary may have regard to any matter that the Secretary considers relevant.</w:t>
      </w:r>
    </w:p>
    <w:p w:rsidR="00836EA4" w:rsidRPr="001B0801" w:rsidRDefault="00836EA4" w:rsidP="00836EA4">
      <w:pPr>
        <w:pStyle w:val="ActHead4"/>
      </w:pPr>
      <w:bookmarkStart w:id="133" w:name="_Toc391564979"/>
      <w:r w:rsidRPr="001B0801">
        <w:rPr>
          <w:rStyle w:val="CharSubdNo"/>
        </w:rPr>
        <w:t>Subdivision B</w:t>
      </w:r>
      <w:r w:rsidRPr="001B0801">
        <w:t>—</w:t>
      </w:r>
      <w:r w:rsidRPr="001B0801">
        <w:rPr>
          <w:rStyle w:val="CharSubdText"/>
        </w:rPr>
        <w:t>Other rules about accommodation bonds</w:t>
      </w:r>
      <w:bookmarkEnd w:id="133"/>
    </w:p>
    <w:p w:rsidR="00836EA4" w:rsidRPr="001B0801" w:rsidRDefault="00B607B1" w:rsidP="00836EA4">
      <w:pPr>
        <w:pStyle w:val="ActHead5"/>
      </w:pPr>
      <w:bookmarkStart w:id="134" w:name="_Toc391564980"/>
      <w:r w:rsidRPr="001B0801">
        <w:rPr>
          <w:rStyle w:val="CharSectno"/>
        </w:rPr>
        <w:t>72</w:t>
      </w:r>
      <w:r w:rsidR="00836EA4" w:rsidRPr="001B0801">
        <w:t xml:space="preserve">  Purpose of this Subdivision</w:t>
      </w:r>
      <w:bookmarkEnd w:id="134"/>
    </w:p>
    <w:p w:rsidR="00836EA4" w:rsidRPr="001B0801" w:rsidRDefault="00836EA4" w:rsidP="00836EA4">
      <w:pPr>
        <w:pStyle w:val="subsection"/>
      </w:pPr>
      <w:r w:rsidRPr="001B0801">
        <w:tab/>
      </w:r>
      <w:r w:rsidRPr="001B0801">
        <w:tab/>
        <w:t>For paragraph</w:t>
      </w:r>
      <w:r w:rsidR="001B0801" w:rsidRPr="001B0801">
        <w:t> </w:t>
      </w:r>
      <w:r w:rsidRPr="001B0801">
        <w:t>57</w:t>
      </w:r>
      <w:r w:rsidR="001B0801">
        <w:noBreakHyphen/>
      </w:r>
      <w:r w:rsidRPr="001B0801">
        <w:t>2(1)(p) of the Transitional Provisions Act, this Subdivision specifies other rules relating to charging an accommodation bond for the entry of a person to a residential care service or a flexible care service as a care recipient.</w:t>
      </w:r>
    </w:p>
    <w:p w:rsidR="00836EA4" w:rsidRPr="001B0801" w:rsidRDefault="00836EA4" w:rsidP="00836EA4">
      <w:pPr>
        <w:pStyle w:val="notetext"/>
      </w:pPr>
      <w:r w:rsidRPr="001B0801">
        <w:t>Note:</w:t>
      </w:r>
      <w:r w:rsidRPr="001B0801">
        <w:tab/>
        <w:t>Section</w:t>
      </w:r>
      <w:r w:rsidR="001B0801" w:rsidRPr="001B0801">
        <w:t> </w:t>
      </w:r>
      <w:r w:rsidRPr="001B0801">
        <w:t>57</w:t>
      </w:r>
      <w:r w:rsidR="001B0801">
        <w:noBreakHyphen/>
      </w:r>
      <w:r w:rsidRPr="001B0801">
        <w:t>2 of the Transitional Provisions Act sets out the basic rules about accommodation bonds. In particular, paragraphs 57</w:t>
      </w:r>
      <w:r w:rsidR="001B0801">
        <w:noBreakHyphen/>
      </w:r>
      <w:r w:rsidRPr="001B0801">
        <w:t>2(a) and (h) deal with the circumstances when an accommodation bond is not required or, if paid, is refundable.</w:t>
      </w:r>
    </w:p>
    <w:p w:rsidR="000D7D20" w:rsidRPr="001B0801" w:rsidRDefault="00B607B1" w:rsidP="000D7D20">
      <w:pPr>
        <w:pStyle w:val="ActHead5"/>
      </w:pPr>
      <w:bookmarkStart w:id="135" w:name="_Toc391564981"/>
      <w:r w:rsidRPr="001B0801">
        <w:rPr>
          <w:rStyle w:val="CharSectno"/>
        </w:rPr>
        <w:t>73</w:t>
      </w:r>
      <w:r w:rsidR="000D7D20" w:rsidRPr="001B0801">
        <w:t xml:space="preserve">  Accommodation bond agreement required even if financial hardship determination is sought</w:t>
      </w:r>
      <w:bookmarkEnd w:id="135"/>
    </w:p>
    <w:p w:rsidR="000D7D20" w:rsidRPr="001B0801" w:rsidRDefault="000D7D20" w:rsidP="000D7D20">
      <w:pPr>
        <w:pStyle w:val="subsection"/>
      </w:pPr>
      <w:r w:rsidRPr="001B0801">
        <w:tab/>
        <w:t>(1)</w:t>
      </w:r>
      <w:r w:rsidRPr="001B0801">
        <w:tab/>
        <w:t>This section applies if:</w:t>
      </w:r>
    </w:p>
    <w:p w:rsidR="000D7D20" w:rsidRPr="001B0801" w:rsidRDefault="000D7D20" w:rsidP="000D7D20">
      <w:pPr>
        <w:pStyle w:val="paragraph"/>
      </w:pPr>
      <w:r w:rsidRPr="001B0801">
        <w:tab/>
        <w:t>(a)</w:t>
      </w:r>
      <w:r w:rsidRPr="001B0801">
        <w:tab/>
        <w:t>the care recipient is not a concessional resident; and</w:t>
      </w:r>
    </w:p>
    <w:p w:rsidR="000D7D20" w:rsidRPr="001B0801" w:rsidRDefault="000D7D20" w:rsidP="000D7D20">
      <w:pPr>
        <w:pStyle w:val="paragraph"/>
      </w:pPr>
      <w:r w:rsidRPr="001B0801">
        <w:tab/>
        <w:t>(b)</w:t>
      </w:r>
      <w:r w:rsidRPr="001B0801">
        <w:tab/>
        <w:t>the approved provider or care recipient has applied to the Secretary for a financial hardship determination in relation to the care recipient.</w:t>
      </w:r>
    </w:p>
    <w:p w:rsidR="000D7D20" w:rsidRPr="001B0801" w:rsidRDefault="000D7D20" w:rsidP="000D7D20">
      <w:pPr>
        <w:pStyle w:val="subsection"/>
      </w:pPr>
      <w:r w:rsidRPr="001B0801">
        <w:tab/>
        <w:t>(2)</w:t>
      </w:r>
      <w:r w:rsidRPr="001B0801">
        <w:tab/>
        <w:t>An accommodation bond agreement must still be made if:</w:t>
      </w:r>
    </w:p>
    <w:p w:rsidR="000D7D20" w:rsidRPr="001B0801" w:rsidRDefault="000D7D20" w:rsidP="000D7D20">
      <w:pPr>
        <w:pStyle w:val="paragraph"/>
      </w:pPr>
      <w:r w:rsidRPr="001B0801">
        <w:tab/>
        <w:t>(a)</w:t>
      </w:r>
      <w:r w:rsidRPr="001B0801">
        <w:tab/>
        <w:t>the application has not been decided; and</w:t>
      </w:r>
    </w:p>
    <w:p w:rsidR="000D7D20" w:rsidRPr="001B0801" w:rsidRDefault="000D7D20" w:rsidP="000D7D20">
      <w:pPr>
        <w:pStyle w:val="paragraph"/>
      </w:pPr>
      <w:r w:rsidRPr="001B0801">
        <w:tab/>
        <w:t>(b)</w:t>
      </w:r>
      <w:r w:rsidRPr="001B0801">
        <w:tab/>
        <w:t>the approved provider intends to charge an accommodation bond if the application is refused.</w:t>
      </w:r>
    </w:p>
    <w:p w:rsidR="000D7D20" w:rsidRPr="001B0801" w:rsidRDefault="000D7D20" w:rsidP="000D7D20">
      <w:pPr>
        <w:pStyle w:val="subsection"/>
      </w:pPr>
      <w:r w:rsidRPr="001B0801">
        <w:tab/>
        <w:t>(3)</w:t>
      </w:r>
      <w:r w:rsidRPr="001B0801">
        <w:tab/>
        <w:t>The agreement must state that the accommodation bond is payable if:</w:t>
      </w:r>
    </w:p>
    <w:p w:rsidR="000D7D20" w:rsidRPr="001B0801" w:rsidRDefault="000D7D20" w:rsidP="000D7D20">
      <w:pPr>
        <w:pStyle w:val="paragraph"/>
      </w:pPr>
      <w:r w:rsidRPr="001B0801">
        <w:tab/>
        <w:t>(a)</w:t>
      </w:r>
      <w:r w:rsidRPr="001B0801">
        <w:tab/>
        <w:t>the Secretary refuses to make the determination; or</w:t>
      </w:r>
    </w:p>
    <w:p w:rsidR="000D7D20" w:rsidRPr="001B0801" w:rsidRDefault="000D7D20" w:rsidP="000D7D20">
      <w:pPr>
        <w:pStyle w:val="paragraph"/>
      </w:pPr>
      <w:r w:rsidRPr="001B0801">
        <w:tab/>
        <w:t>(b)</w:t>
      </w:r>
      <w:r w:rsidRPr="001B0801">
        <w:tab/>
        <w:t>the determination is made but later ceases to be in force.</w:t>
      </w:r>
    </w:p>
    <w:p w:rsidR="000D7D20" w:rsidRPr="001B0801" w:rsidRDefault="00B607B1" w:rsidP="000D7D20">
      <w:pPr>
        <w:pStyle w:val="ActHead5"/>
      </w:pPr>
      <w:bookmarkStart w:id="136" w:name="_Toc391564982"/>
      <w:r w:rsidRPr="001B0801">
        <w:rPr>
          <w:rStyle w:val="CharSectno"/>
        </w:rPr>
        <w:t>74</w:t>
      </w:r>
      <w:r w:rsidR="000D7D20" w:rsidRPr="001B0801">
        <w:t xml:space="preserve">  Payment if agreed accommodation bond not paid</w:t>
      </w:r>
      <w:bookmarkEnd w:id="136"/>
    </w:p>
    <w:p w:rsidR="000D7D20" w:rsidRPr="001B0801" w:rsidRDefault="000D7D20" w:rsidP="000D7D20">
      <w:pPr>
        <w:pStyle w:val="subsection"/>
      </w:pPr>
      <w:r w:rsidRPr="001B0801">
        <w:tab/>
        <w:t>(1)</w:t>
      </w:r>
      <w:r w:rsidRPr="001B0801">
        <w:tab/>
        <w:t>This section applies if the care recipient:</w:t>
      </w:r>
    </w:p>
    <w:p w:rsidR="000D7D20" w:rsidRPr="001B0801" w:rsidRDefault="000D7D20" w:rsidP="000D7D20">
      <w:pPr>
        <w:pStyle w:val="paragraph"/>
      </w:pPr>
      <w:r w:rsidRPr="001B0801">
        <w:tab/>
        <w:t>(a)</w:t>
      </w:r>
      <w:r w:rsidRPr="001B0801">
        <w:tab/>
        <w:t>has agreed to pay the accommodation bond in whole or in part as a lump sum; and</w:t>
      </w:r>
    </w:p>
    <w:p w:rsidR="000D7D20" w:rsidRPr="001B0801" w:rsidRDefault="000D7D20" w:rsidP="000D7D20">
      <w:pPr>
        <w:pStyle w:val="paragraph"/>
      </w:pPr>
      <w:r w:rsidRPr="001B0801">
        <w:tab/>
        <w:t>(b)</w:t>
      </w:r>
      <w:r w:rsidRPr="001B0801">
        <w:tab/>
        <w:t xml:space="preserve">leaves the residential care service </w:t>
      </w:r>
      <w:r w:rsidR="00836EA4" w:rsidRPr="001B0801">
        <w:t xml:space="preserve">or flexible care service </w:t>
      </w:r>
      <w:r w:rsidRPr="001B0801">
        <w:t>after being provided with care for more than 2 months; and</w:t>
      </w:r>
    </w:p>
    <w:p w:rsidR="000D7D20" w:rsidRPr="001B0801" w:rsidRDefault="000D7D20" w:rsidP="000D7D20">
      <w:pPr>
        <w:pStyle w:val="paragraph"/>
      </w:pPr>
      <w:r w:rsidRPr="001B0801">
        <w:tab/>
        <w:t>(c)</w:t>
      </w:r>
      <w:r w:rsidRPr="001B0801">
        <w:tab/>
        <w:t>does not pay the accommodation bond before leaving the service.</w:t>
      </w:r>
    </w:p>
    <w:p w:rsidR="000D7D20" w:rsidRPr="001B0801" w:rsidRDefault="000D7D20" w:rsidP="000D7D20">
      <w:pPr>
        <w:pStyle w:val="subsection"/>
      </w:pPr>
      <w:r w:rsidRPr="001B0801">
        <w:tab/>
        <w:t>(2)</w:t>
      </w:r>
      <w:r w:rsidRPr="001B0801">
        <w:tab/>
        <w:t>The care recipient may be required to pay the interest equivalent, in relation to the care recipient’s accommodation bond balance, to the approved provider.</w:t>
      </w:r>
    </w:p>
    <w:p w:rsidR="000D7D20" w:rsidRPr="001B0801" w:rsidRDefault="000D7D20" w:rsidP="000D7D20">
      <w:pPr>
        <w:pStyle w:val="subsection"/>
      </w:pPr>
      <w:r w:rsidRPr="001B0801">
        <w:tab/>
        <w:t>(3)</w:t>
      </w:r>
      <w:r w:rsidRPr="001B0801">
        <w:tab/>
        <w:t>The interest equivalent is the amount worked out in accordance with the following formula:</w:t>
      </w:r>
    </w:p>
    <w:bookmarkStart w:id="137" w:name="BKCheck15B_13"/>
    <w:bookmarkEnd w:id="137"/>
    <w:p w:rsidR="000D7D20" w:rsidRPr="001B0801" w:rsidRDefault="000D7D20" w:rsidP="000D7D20">
      <w:pPr>
        <w:pStyle w:val="subsection2"/>
      </w:pPr>
      <w:r w:rsidRPr="001B0801">
        <w:object w:dxaOrig="1140" w:dyaOrig="880">
          <v:shape id="_x0000_i1035" type="#_x0000_t75" style="width:57pt;height:44.25pt" o:ole="">
            <v:imagedata r:id="rId41" o:title=""/>
          </v:shape>
          <o:OLEObject Type="Embed" ProgID="Equation.DSMT4" ShapeID="_x0000_i1035" DrawAspect="Content" ObjectID="_1465451082" r:id="rId42"/>
        </w:object>
      </w:r>
    </w:p>
    <w:p w:rsidR="000D7D20" w:rsidRPr="001B0801" w:rsidRDefault="000D7D20" w:rsidP="000D7D20">
      <w:pPr>
        <w:pStyle w:val="subsection2"/>
      </w:pPr>
      <w:r w:rsidRPr="001B0801">
        <w:t>where:</w:t>
      </w:r>
    </w:p>
    <w:p w:rsidR="000D7D20" w:rsidRPr="001B0801" w:rsidRDefault="000D7D20" w:rsidP="000D7D20">
      <w:pPr>
        <w:pStyle w:val="Definition"/>
      </w:pPr>
      <w:r w:rsidRPr="001B0801">
        <w:rPr>
          <w:b/>
          <w:i/>
        </w:rPr>
        <w:t>D</w:t>
      </w:r>
      <w:r w:rsidR="00256895" w:rsidRPr="001B0801">
        <w:t xml:space="preserve"> is </w:t>
      </w:r>
      <w:r w:rsidRPr="001B0801">
        <w:t>the number of days in the period:</w:t>
      </w:r>
    </w:p>
    <w:p w:rsidR="000D7D20" w:rsidRPr="001B0801" w:rsidRDefault="000D7D20" w:rsidP="000D7D20">
      <w:pPr>
        <w:pStyle w:val="paragraph"/>
      </w:pPr>
      <w:r w:rsidRPr="001B0801">
        <w:tab/>
        <w:t>(a)</w:t>
      </w:r>
      <w:r w:rsidRPr="001B0801">
        <w:tab/>
        <w:t>beginning on the first day of the month in which the lump sum was to be paid; and</w:t>
      </w:r>
    </w:p>
    <w:p w:rsidR="000D7D20" w:rsidRPr="001B0801" w:rsidRDefault="000D7D20" w:rsidP="000D7D20">
      <w:pPr>
        <w:pStyle w:val="paragraph"/>
      </w:pPr>
      <w:r w:rsidRPr="001B0801">
        <w:tab/>
        <w:t>(b)</w:t>
      </w:r>
      <w:r w:rsidRPr="001B0801">
        <w:tab/>
        <w:t>ending on the last day of the month in which the care recipient leaves the service.</w:t>
      </w:r>
    </w:p>
    <w:p w:rsidR="000D7D20" w:rsidRPr="001B0801" w:rsidRDefault="000D7D20" w:rsidP="000D7D20">
      <w:pPr>
        <w:pStyle w:val="Definition"/>
      </w:pPr>
      <w:r w:rsidRPr="001B0801">
        <w:rPr>
          <w:b/>
          <w:i/>
        </w:rPr>
        <w:t>I</w:t>
      </w:r>
      <w:r w:rsidR="00836EA4" w:rsidRPr="001B0801">
        <w:t xml:space="preserve"> is the lower of:</w:t>
      </w:r>
    </w:p>
    <w:p w:rsidR="000D7D20" w:rsidRPr="001B0801" w:rsidRDefault="000D7D20" w:rsidP="000D7D20">
      <w:pPr>
        <w:pStyle w:val="paragraph"/>
      </w:pPr>
      <w:r w:rsidRPr="001B0801">
        <w:tab/>
        <w:t>(a)</w:t>
      </w:r>
      <w:r w:rsidRPr="001B0801">
        <w:tab/>
        <w:t xml:space="preserve">the </w:t>
      </w:r>
      <w:r w:rsidR="00B05B88" w:rsidRPr="001B0801">
        <w:t>interest rate stated</w:t>
      </w:r>
      <w:r w:rsidRPr="001B0801">
        <w:t xml:space="preserve"> in the </w:t>
      </w:r>
      <w:r w:rsidR="00836EA4" w:rsidRPr="001B0801">
        <w:t xml:space="preserve">care recipient’s </w:t>
      </w:r>
      <w:r w:rsidRPr="001B0801">
        <w:t>accommodation bond agreement; and</w:t>
      </w:r>
    </w:p>
    <w:p w:rsidR="000D7D20" w:rsidRPr="001B0801" w:rsidRDefault="000D7D20" w:rsidP="000D7D20">
      <w:pPr>
        <w:pStyle w:val="paragraph"/>
      </w:pPr>
      <w:r w:rsidRPr="001B0801">
        <w:tab/>
        <w:t>(b)</w:t>
      </w:r>
      <w:r w:rsidRPr="001B0801">
        <w:tab/>
        <w:t xml:space="preserve">the maximum permissible interest rate for the </w:t>
      </w:r>
      <w:r w:rsidR="00836EA4" w:rsidRPr="001B0801">
        <w:t xml:space="preserve">care recipient’s </w:t>
      </w:r>
      <w:r w:rsidRPr="001B0801">
        <w:t>entry day.</w:t>
      </w:r>
    </w:p>
    <w:p w:rsidR="000D7D20" w:rsidRPr="001B0801" w:rsidRDefault="000D7D20" w:rsidP="000D7D20">
      <w:pPr>
        <w:pStyle w:val="Definition"/>
      </w:pPr>
      <w:r w:rsidRPr="001B0801">
        <w:rPr>
          <w:b/>
          <w:i/>
        </w:rPr>
        <w:t>LS</w:t>
      </w:r>
      <w:r w:rsidRPr="001B0801">
        <w:rPr>
          <w:b/>
        </w:rPr>
        <w:t xml:space="preserve"> </w:t>
      </w:r>
      <w:r w:rsidRPr="001B0801">
        <w:t>is the amount of the accommodation bond agreed to be paid as a lump sum.</w:t>
      </w:r>
    </w:p>
    <w:p w:rsidR="00801140" w:rsidRPr="001B0801" w:rsidRDefault="00B607B1" w:rsidP="00801140">
      <w:pPr>
        <w:pStyle w:val="ActHead5"/>
      </w:pPr>
      <w:bookmarkStart w:id="138" w:name="_Toc391564983"/>
      <w:r w:rsidRPr="001B0801">
        <w:rPr>
          <w:rStyle w:val="CharSectno"/>
        </w:rPr>
        <w:t>75</w:t>
      </w:r>
      <w:r w:rsidR="00801140" w:rsidRPr="001B0801">
        <w:t xml:space="preserve">  Payment of accommodation bond before refund of pre</w:t>
      </w:r>
      <w:r w:rsidR="001B0801">
        <w:noBreakHyphen/>
      </w:r>
      <w:r w:rsidR="00801140" w:rsidRPr="001B0801">
        <w:t>allocation lump sum</w:t>
      </w:r>
      <w:bookmarkEnd w:id="138"/>
    </w:p>
    <w:p w:rsidR="00801140" w:rsidRPr="001B0801" w:rsidRDefault="00801140" w:rsidP="00801140">
      <w:pPr>
        <w:pStyle w:val="subsection"/>
      </w:pPr>
      <w:r w:rsidRPr="001B0801">
        <w:tab/>
        <w:t>(1)</w:t>
      </w:r>
      <w:r w:rsidRPr="001B0801">
        <w:tab/>
        <w:t>If the Secretary imposes a condition, under section</w:t>
      </w:r>
      <w:r w:rsidR="001B0801" w:rsidRPr="001B0801">
        <w:t> </w:t>
      </w:r>
      <w:r w:rsidRPr="001B0801">
        <w:t>14</w:t>
      </w:r>
      <w:r w:rsidR="001B0801">
        <w:noBreakHyphen/>
      </w:r>
      <w:r w:rsidRPr="001B0801">
        <w:t xml:space="preserve">5 of the </w:t>
      </w:r>
      <w:r w:rsidRPr="001B0801">
        <w:rPr>
          <w:i/>
        </w:rPr>
        <w:t>Aged Care Act 1997</w:t>
      </w:r>
      <w:r w:rsidRPr="001B0801">
        <w:t>, on an allocation to a person of places within a residential care service (the effect of which is that the person must refund any pre</w:t>
      </w:r>
      <w:r w:rsidR="001B0801">
        <w:noBreakHyphen/>
      </w:r>
      <w:r w:rsidRPr="001B0801">
        <w:t>allocation lump sums within a time specified in the condition) and a care recipient has paid a pre</w:t>
      </w:r>
      <w:r w:rsidR="001B0801">
        <w:noBreakHyphen/>
      </w:r>
      <w:r w:rsidRPr="001B0801">
        <w:t>allocation lump sum for care within that residential care service, an accommodation bond must not be charged until:</w:t>
      </w:r>
    </w:p>
    <w:p w:rsidR="00801140" w:rsidRPr="001B0801" w:rsidRDefault="00801140" w:rsidP="00801140">
      <w:pPr>
        <w:pStyle w:val="paragraph"/>
      </w:pPr>
      <w:r w:rsidRPr="001B0801">
        <w:tab/>
        <w:t>(a)</w:t>
      </w:r>
      <w:r w:rsidRPr="001B0801">
        <w:tab/>
        <w:t>the pre</w:t>
      </w:r>
      <w:r w:rsidR="001B0801">
        <w:noBreakHyphen/>
      </w:r>
      <w:r w:rsidRPr="001B0801">
        <w:t>allocation lump sum has been refunded to the care recipient; and</w:t>
      </w:r>
    </w:p>
    <w:p w:rsidR="00801140" w:rsidRPr="001B0801" w:rsidRDefault="00801140" w:rsidP="00801140">
      <w:pPr>
        <w:pStyle w:val="paragraph"/>
      </w:pPr>
      <w:r w:rsidRPr="001B0801">
        <w:tab/>
        <w:t>(b)</w:t>
      </w:r>
      <w:r w:rsidRPr="001B0801">
        <w:tab/>
        <w:t>the approved provider has complied with the rules in section</w:t>
      </w:r>
      <w:r w:rsidR="001B0801" w:rsidRPr="001B0801">
        <w:t> </w:t>
      </w:r>
      <w:r w:rsidRPr="001B0801">
        <w:t>57</w:t>
      </w:r>
      <w:r w:rsidR="001B0801">
        <w:noBreakHyphen/>
      </w:r>
      <w:r w:rsidRPr="001B0801">
        <w:t>2 of the Transitional Provisions Act.</w:t>
      </w:r>
    </w:p>
    <w:p w:rsidR="00801140" w:rsidRPr="001B0801" w:rsidRDefault="00801140" w:rsidP="00801140">
      <w:pPr>
        <w:pStyle w:val="subsection"/>
      </w:pPr>
      <w:r w:rsidRPr="001B0801">
        <w:tab/>
        <w:t>(2)</w:t>
      </w:r>
      <w:r w:rsidRPr="001B0801">
        <w:tab/>
        <w:t>If an approved provider first complies with the rules in section</w:t>
      </w:r>
      <w:r w:rsidR="001B0801" w:rsidRPr="001B0801">
        <w:t> </w:t>
      </w:r>
      <w:r w:rsidRPr="001B0801">
        <w:t>57</w:t>
      </w:r>
      <w:r w:rsidR="001B0801">
        <w:noBreakHyphen/>
      </w:r>
      <w:r w:rsidRPr="001B0801">
        <w:t>2 of the Transitional Provisions Act after the time specified in the condition for the refund of the pre</w:t>
      </w:r>
      <w:r w:rsidR="001B0801">
        <w:noBreakHyphen/>
      </w:r>
      <w:r w:rsidRPr="001B0801">
        <w:t>allocation lump sum, the care recipient must not be required to pay an accommodation bond earlier than 21 days after the approved provider first complied with those rules.</w:t>
      </w:r>
    </w:p>
    <w:p w:rsidR="000D7D20" w:rsidRPr="001B0801" w:rsidRDefault="000D7D20" w:rsidP="000D7D20">
      <w:pPr>
        <w:pStyle w:val="ActHead3"/>
        <w:pageBreakBefore/>
      </w:pPr>
      <w:bookmarkStart w:id="139" w:name="_Toc391564984"/>
      <w:r w:rsidRPr="001B0801">
        <w:rPr>
          <w:rStyle w:val="CharDivNo"/>
        </w:rPr>
        <w:lastRenderedPageBreak/>
        <w:t>Division</w:t>
      </w:r>
      <w:r w:rsidR="001B0801" w:rsidRPr="001B0801">
        <w:rPr>
          <w:rStyle w:val="CharDivNo"/>
        </w:rPr>
        <w:t> </w:t>
      </w:r>
      <w:r w:rsidRPr="001B0801">
        <w:rPr>
          <w:rStyle w:val="CharDivNo"/>
        </w:rPr>
        <w:t>2</w:t>
      </w:r>
      <w:r w:rsidRPr="001B0801">
        <w:t>—</w:t>
      </w:r>
      <w:r w:rsidRPr="001B0801">
        <w:rPr>
          <w:rStyle w:val="CharDivText"/>
        </w:rPr>
        <w:t>Contents of accommodation bond agreements</w:t>
      </w:r>
      <w:bookmarkEnd w:id="139"/>
    </w:p>
    <w:p w:rsidR="000D7D20" w:rsidRPr="001B0801" w:rsidRDefault="00B607B1" w:rsidP="000D7D20">
      <w:pPr>
        <w:pStyle w:val="ActHead5"/>
      </w:pPr>
      <w:bookmarkStart w:id="140" w:name="_Toc391564985"/>
      <w:r w:rsidRPr="001B0801">
        <w:rPr>
          <w:rStyle w:val="CharSectno"/>
        </w:rPr>
        <w:t>76</w:t>
      </w:r>
      <w:r w:rsidR="000D7D20" w:rsidRPr="001B0801">
        <w:t xml:space="preserve">  Purpose of this Division</w:t>
      </w:r>
      <w:bookmarkEnd w:id="140"/>
    </w:p>
    <w:p w:rsidR="000D7D20" w:rsidRPr="001B0801" w:rsidRDefault="000D7D20" w:rsidP="000D7D20">
      <w:pPr>
        <w:pStyle w:val="subsection"/>
      </w:pPr>
      <w:r w:rsidRPr="001B0801">
        <w:tab/>
      </w:r>
      <w:r w:rsidRPr="001B0801">
        <w:tab/>
        <w:t>For paragraph</w:t>
      </w:r>
      <w:r w:rsidR="001B0801" w:rsidRPr="001B0801">
        <w:t> </w:t>
      </w:r>
      <w:r w:rsidRPr="001B0801">
        <w:t>57</w:t>
      </w:r>
      <w:r w:rsidR="001B0801">
        <w:noBreakHyphen/>
      </w:r>
      <w:r w:rsidRPr="001B0801">
        <w:t>9(1)(l) of the Transitional Provisions Act, this Division specifies other matters that must be set out in an agreement between the approved provider of a residential care service, or a flexible care service, and a care recipient for the agreement to be an accommodation bond agreement.</w:t>
      </w:r>
    </w:p>
    <w:p w:rsidR="000D7D20" w:rsidRPr="001B0801" w:rsidRDefault="00B607B1" w:rsidP="000D7D20">
      <w:pPr>
        <w:pStyle w:val="ActHead5"/>
      </w:pPr>
      <w:bookmarkStart w:id="141" w:name="_Toc391564986"/>
      <w:r w:rsidRPr="001B0801">
        <w:rPr>
          <w:rStyle w:val="CharSectno"/>
        </w:rPr>
        <w:t>77</w:t>
      </w:r>
      <w:r w:rsidR="000D7D20" w:rsidRPr="001B0801">
        <w:t xml:space="preserve">  Amount of accommodation bond—no financial hardship</w:t>
      </w:r>
      <w:bookmarkEnd w:id="141"/>
    </w:p>
    <w:p w:rsidR="000D7D20" w:rsidRPr="001B0801" w:rsidRDefault="000D7D20" w:rsidP="000D7D20">
      <w:pPr>
        <w:pStyle w:val="subsection"/>
      </w:pPr>
      <w:r w:rsidRPr="001B0801">
        <w:tab/>
        <w:t>(1)</w:t>
      </w:r>
      <w:r w:rsidRPr="001B0801">
        <w:tab/>
        <w:t>This section applies if an accommodation bond is not paid, or a lower amount of accommodation bond is proposed to be paid, because the approved provider or the care recipient has applied to the Secretary for a financial hardship determination in relation to the care recipient.</w:t>
      </w:r>
    </w:p>
    <w:p w:rsidR="000D7D20" w:rsidRPr="001B0801" w:rsidRDefault="000D7D20" w:rsidP="000D7D20">
      <w:pPr>
        <w:pStyle w:val="subsection"/>
      </w:pPr>
      <w:r w:rsidRPr="001B0801">
        <w:tab/>
        <w:t>(2)</w:t>
      </w:r>
      <w:r w:rsidRPr="001B0801">
        <w:tab/>
        <w:t>The accommodation bond agreement must state the amount of accommodation bond payable by the care recipient if:</w:t>
      </w:r>
    </w:p>
    <w:p w:rsidR="000D7D20" w:rsidRPr="001B0801" w:rsidRDefault="000D7D20" w:rsidP="000D7D20">
      <w:pPr>
        <w:pStyle w:val="paragraph"/>
      </w:pPr>
      <w:r w:rsidRPr="001B0801">
        <w:tab/>
        <w:t>(a)</w:t>
      </w:r>
      <w:r w:rsidRPr="001B0801">
        <w:tab/>
        <w:t>the Secretary refuses to make the determination; or</w:t>
      </w:r>
    </w:p>
    <w:p w:rsidR="000D7D20" w:rsidRPr="001B0801" w:rsidRDefault="000D7D20" w:rsidP="000D7D20">
      <w:pPr>
        <w:pStyle w:val="paragraph"/>
      </w:pPr>
      <w:r w:rsidRPr="001B0801">
        <w:tab/>
        <w:t>(b)</w:t>
      </w:r>
      <w:r w:rsidRPr="001B0801">
        <w:tab/>
        <w:t>the determination is made but later ceases to be in force.</w:t>
      </w:r>
    </w:p>
    <w:p w:rsidR="000D7D20" w:rsidRPr="001B0801" w:rsidRDefault="00B607B1" w:rsidP="000D7D20">
      <w:pPr>
        <w:pStyle w:val="ActHead5"/>
      </w:pPr>
      <w:bookmarkStart w:id="142" w:name="_Toc391564987"/>
      <w:r w:rsidRPr="001B0801">
        <w:rPr>
          <w:rStyle w:val="CharSectno"/>
        </w:rPr>
        <w:t>78</w:t>
      </w:r>
      <w:r w:rsidR="000D7D20" w:rsidRPr="001B0801">
        <w:t xml:space="preserve">  Retention amounts and interest, or interest equivalent, charges</w:t>
      </w:r>
      <w:bookmarkEnd w:id="142"/>
    </w:p>
    <w:p w:rsidR="000D7D20" w:rsidRPr="001B0801" w:rsidRDefault="000D7D20" w:rsidP="000D7D20">
      <w:pPr>
        <w:pStyle w:val="subsection"/>
      </w:pPr>
      <w:r w:rsidRPr="001B0801">
        <w:tab/>
        <w:t>(1)</w:t>
      </w:r>
      <w:r w:rsidRPr="001B0801">
        <w:tab/>
        <w:t>The accommodation bond agreement must state, in dollar terms, the amount of each retention amount that will be deducted from the accommodation bond balance.</w:t>
      </w:r>
    </w:p>
    <w:p w:rsidR="000D7D20" w:rsidRPr="001B0801" w:rsidRDefault="000D7D20" w:rsidP="000D7D20">
      <w:pPr>
        <w:pStyle w:val="notetext"/>
      </w:pPr>
      <w:r w:rsidRPr="001B0801">
        <w:t>Note:</w:t>
      </w:r>
      <w:r w:rsidRPr="001B0801">
        <w:tab/>
        <w:t>For retention amounts, see s 57</w:t>
      </w:r>
      <w:r w:rsidR="001B0801">
        <w:noBreakHyphen/>
      </w:r>
      <w:r w:rsidRPr="001B0801">
        <w:t>20 of the Transitional Provisions Act, and for maximum retention amounts, see section</w:t>
      </w:r>
      <w:r w:rsidR="001B0801" w:rsidRPr="001B0801">
        <w:t> </w:t>
      </w:r>
      <w:r w:rsidR="00B607B1" w:rsidRPr="001B0801">
        <w:t>97</w:t>
      </w:r>
      <w:r w:rsidRPr="001B0801">
        <w:t xml:space="preserve"> of these principles.</w:t>
      </w:r>
    </w:p>
    <w:p w:rsidR="000D7D20" w:rsidRPr="001B0801" w:rsidRDefault="000D7D20" w:rsidP="000D7D20">
      <w:pPr>
        <w:pStyle w:val="subsection"/>
      </w:pPr>
      <w:r w:rsidRPr="001B0801">
        <w:tab/>
        <w:t>(2)</w:t>
      </w:r>
      <w:r w:rsidRPr="001B0801">
        <w:tab/>
        <w:t>The accommodation bond agreement must also state:</w:t>
      </w:r>
    </w:p>
    <w:p w:rsidR="000D7D20" w:rsidRPr="001B0801" w:rsidRDefault="000D7D20" w:rsidP="000D7D20">
      <w:pPr>
        <w:pStyle w:val="paragraph"/>
      </w:pPr>
      <w:r w:rsidRPr="001B0801">
        <w:tab/>
        <w:t>(a)</w:t>
      </w:r>
      <w:r w:rsidRPr="001B0801">
        <w:tab/>
        <w:t>the rate of interest or interest equivalent payable if the accommodation bond:</w:t>
      </w:r>
    </w:p>
    <w:p w:rsidR="000D7D20" w:rsidRPr="001B0801" w:rsidRDefault="000D7D20" w:rsidP="000D7D20">
      <w:pPr>
        <w:pStyle w:val="paragraphsub"/>
      </w:pPr>
      <w:r w:rsidRPr="001B0801">
        <w:tab/>
        <w:t>(i)</w:t>
      </w:r>
      <w:r w:rsidRPr="001B0801">
        <w:tab/>
        <w:t>is paid in whole or in part as a lump sum after the due date; or</w:t>
      </w:r>
    </w:p>
    <w:p w:rsidR="000D7D20" w:rsidRPr="001B0801" w:rsidRDefault="000D7D20" w:rsidP="000D7D20">
      <w:pPr>
        <w:pStyle w:val="paragraphsub"/>
      </w:pPr>
      <w:r w:rsidRPr="001B0801">
        <w:tab/>
        <w:t>(ii)</w:t>
      </w:r>
      <w:r w:rsidRPr="001B0801">
        <w:tab/>
        <w:t>is paid by periodic payments; or</w:t>
      </w:r>
    </w:p>
    <w:p w:rsidR="000D7D20" w:rsidRPr="001B0801" w:rsidRDefault="000D7D20" w:rsidP="000D7D20">
      <w:pPr>
        <w:pStyle w:val="paragraphsub"/>
      </w:pPr>
      <w:r w:rsidRPr="001B0801">
        <w:tab/>
        <w:t>(iii)</w:t>
      </w:r>
      <w:r w:rsidRPr="001B0801">
        <w:tab/>
        <w:t>is not paid when it is due to be paid; and</w:t>
      </w:r>
    </w:p>
    <w:p w:rsidR="000D7D20" w:rsidRPr="001B0801" w:rsidRDefault="000D7D20" w:rsidP="000D7D20">
      <w:pPr>
        <w:pStyle w:val="paragraph"/>
      </w:pPr>
      <w:r w:rsidRPr="001B0801">
        <w:tab/>
        <w:t>(b)</w:t>
      </w:r>
      <w:r w:rsidRPr="001B0801">
        <w:tab/>
        <w:t>the way interest, or interest equivalent, charges are calculated; and</w:t>
      </w:r>
    </w:p>
    <w:p w:rsidR="000D7D20" w:rsidRPr="001B0801" w:rsidRDefault="000D7D20" w:rsidP="000D7D20">
      <w:pPr>
        <w:pStyle w:val="paragraph"/>
      </w:pPr>
      <w:r w:rsidRPr="001B0801">
        <w:tab/>
        <w:t>(c)</w:t>
      </w:r>
      <w:r w:rsidRPr="001B0801">
        <w:tab/>
        <w:t>the total amount of interest, or interest equivalent, charges payable under the agreement:</w:t>
      </w:r>
    </w:p>
    <w:p w:rsidR="000D7D20" w:rsidRPr="001B0801" w:rsidRDefault="000D7D20" w:rsidP="000D7D20">
      <w:pPr>
        <w:pStyle w:val="paragraphsub"/>
      </w:pPr>
      <w:r w:rsidRPr="001B0801">
        <w:tab/>
        <w:t>(i)</w:t>
      </w:r>
      <w:r w:rsidRPr="001B0801">
        <w:tab/>
        <w:t>if they can be calculated when the agreement is made; and</w:t>
      </w:r>
    </w:p>
    <w:p w:rsidR="000D7D20" w:rsidRPr="001B0801" w:rsidRDefault="000D7D20" w:rsidP="000D7D20">
      <w:pPr>
        <w:pStyle w:val="paragraphsub"/>
      </w:pPr>
      <w:r w:rsidRPr="001B0801">
        <w:tab/>
        <w:t>(ii)</w:t>
      </w:r>
      <w:r w:rsidRPr="001B0801">
        <w:tab/>
        <w:t>assuming that the care recipient will make all payments when they are due; and</w:t>
      </w:r>
    </w:p>
    <w:p w:rsidR="000D7D20" w:rsidRPr="001B0801" w:rsidRDefault="000D7D20" w:rsidP="000D7D20">
      <w:pPr>
        <w:pStyle w:val="paragraph"/>
      </w:pPr>
      <w:r w:rsidRPr="001B0801">
        <w:tab/>
        <w:t>(d)</w:t>
      </w:r>
      <w:r w:rsidRPr="001B0801">
        <w:tab/>
        <w:t>the retention amounts payable if the care recipient is provided with care for 2 months</w:t>
      </w:r>
      <w:r w:rsidR="00801140" w:rsidRPr="001B0801">
        <w:t xml:space="preserve"> or less</w:t>
      </w:r>
      <w:r w:rsidRPr="001B0801">
        <w:t>; and</w:t>
      </w:r>
    </w:p>
    <w:p w:rsidR="000D7D20" w:rsidRPr="001B0801" w:rsidRDefault="000D7D20" w:rsidP="000D7D20">
      <w:pPr>
        <w:pStyle w:val="paragraph"/>
      </w:pPr>
      <w:r w:rsidRPr="001B0801">
        <w:tab/>
        <w:t>(e)</w:t>
      </w:r>
      <w:r w:rsidRPr="001B0801">
        <w:tab/>
        <w:t>the frequency at which interest, or interest equivalent, charges will be debited.</w:t>
      </w:r>
    </w:p>
    <w:p w:rsidR="000D7D20" w:rsidRPr="001B0801" w:rsidRDefault="00B607B1" w:rsidP="000D7D20">
      <w:pPr>
        <w:pStyle w:val="ActHead5"/>
      </w:pPr>
      <w:bookmarkStart w:id="143" w:name="_Toc391564988"/>
      <w:r w:rsidRPr="001B0801">
        <w:rPr>
          <w:rStyle w:val="CharSectno"/>
        </w:rPr>
        <w:lastRenderedPageBreak/>
        <w:t>79</w:t>
      </w:r>
      <w:r w:rsidR="000D7D20" w:rsidRPr="001B0801">
        <w:t xml:space="preserve">  Periodic payments</w:t>
      </w:r>
      <w:bookmarkEnd w:id="143"/>
    </w:p>
    <w:p w:rsidR="000D7D20" w:rsidRPr="001B0801" w:rsidRDefault="000D7D20" w:rsidP="000D7D20">
      <w:pPr>
        <w:pStyle w:val="subsection"/>
      </w:pPr>
      <w:r w:rsidRPr="001B0801">
        <w:tab/>
        <w:t>(1)</w:t>
      </w:r>
      <w:r w:rsidRPr="001B0801">
        <w:tab/>
        <w:t>This section applies if the care recipient elects to pay the accommodation bond in whole or in part by periodic payments.</w:t>
      </w:r>
    </w:p>
    <w:p w:rsidR="000D7D20" w:rsidRPr="001B0801" w:rsidRDefault="000D7D20" w:rsidP="000D7D20">
      <w:pPr>
        <w:pStyle w:val="subsection"/>
      </w:pPr>
      <w:r w:rsidRPr="001B0801">
        <w:tab/>
        <w:t>(2)</w:t>
      </w:r>
      <w:r w:rsidRPr="001B0801">
        <w:tab/>
        <w:t>The accommodation bond agreement must state:</w:t>
      </w:r>
    </w:p>
    <w:p w:rsidR="000D7D20" w:rsidRPr="001B0801" w:rsidRDefault="000D7D20" w:rsidP="000D7D20">
      <w:pPr>
        <w:pStyle w:val="paragraph"/>
      </w:pPr>
      <w:r w:rsidRPr="001B0801">
        <w:tab/>
        <w:t>(a)</w:t>
      </w:r>
      <w:r w:rsidRPr="001B0801">
        <w:tab/>
        <w:t>the amount of the lump sum equivalent; and</w:t>
      </w:r>
    </w:p>
    <w:p w:rsidR="000D7D20" w:rsidRPr="001B0801" w:rsidRDefault="000D7D20" w:rsidP="000D7D20">
      <w:pPr>
        <w:pStyle w:val="paragraph"/>
      </w:pPr>
      <w:r w:rsidRPr="001B0801">
        <w:tab/>
        <w:t>(b)</w:t>
      </w:r>
      <w:r w:rsidRPr="001B0801">
        <w:tab/>
        <w:t>the amount and frequency of the periodic payments; and</w:t>
      </w:r>
    </w:p>
    <w:p w:rsidR="000D7D20" w:rsidRPr="001B0801" w:rsidRDefault="000D7D20" w:rsidP="000D7D20">
      <w:pPr>
        <w:pStyle w:val="paragraph"/>
      </w:pPr>
      <w:r w:rsidRPr="001B0801">
        <w:tab/>
        <w:t>(c)</w:t>
      </w:r>
      <w:r w:rsidRPr="001B0801">
        <w:tab/>
        <w:t>the components of each periodic payment representing:</w:t>
      </w:r>
    </w:p>
    <w:p w:rsidR="000D7D20" w:rsidRPr="001B0801" w:rsidRDefault="000D7D20" w:rsidP="000D7D20">
      <w:pPr>
        <w:pStyle w:val="paragraphsub"/>
      </w:pPr>
      <w:r w:rsidRPr="001B0801">
        <w:tab/>
        <w:t>(i)</w:t>
      </w:r>
      <w:r w:rsidRPr="001B0801">
        <w:tab/>
        <w:t>retention; and</w:t>
      </w:r>
    </w:p>
    <w:p w:rsidR="000D7D20" w:rsidRPr="001B0801" w:rsidRDefault="001B415A" w:rsidP="000D7D20">
      <w:pPr>
        <w:pStyle w:val="paragraphsub"/>
      </w:pPr>
      <w:r w:rsidRPr="001B0801">
        <w:tab/>
        <w:t>(ii)</w:t>
      </w:r>
      <w:r w:rsidRPr="001B0801">
        <w:tab/>
        <w:t>interest; and</w:t>
      </w:r>
    </w:p>
    <w:p w:rsidR="001B415A" w:rsidRPr="001B0801" w:rsidRDefault="001B415A" w:rsidP="001B415A">
      <w:pPr>
        <w:pStyle w:val="paragraph"/>
      </w:pPr>
      <w:r w:rsidRPr="001B0801">
        <w:tab/>
        <w:t>(d)</w:t>
      </w:r>
      <w:r w:rsidRPr="001B0801">
        <w:tab/>
        <w:t>that the care recipient may, at any time, pay as a lump sum the whole or a part of the lump sum equivalent.</w:t>
      </w:r>
    </w:p>
    <w:p w:rsidR="000D7D20" w:rsidRPr="001B0801" w:rsidRDefault="00B607B1" w:rsidP="000D7D20">
      <w:pPr>
        <w:pStyle w:val="ActHead5"/>
      </w:pPr>
      <w:bookmarkStart w:id="144" w:name="_Toc391564989"/>
      <w:r w:rsidRPr="001B0801">
        <w:rPr>
          <w:rStyle w:val="CharSectno"/>
        </w:rPr>
        <w:t>80</w:t>
      </w:r>
      <w:r w:rsidR="000D7D20" w:rsidRPr="001B0801">
        <w:t xml:space="preserve">  Providing information to third parties</w:t>
      </w:r>
      <w:bookmarkEnd w:id="144"/>
    </w:p>
    <w:p w:rsidR="000D7D20" w:rsidRPr="001B0801" w:rsidRDefault="000D7D20" w:rsidP="000D7D20">
      <w:pPr>
        <w:pStyle w:val="subsection"/>
      </w:pPr>
      <w:r w:rsidRPr="001B0801">
        <w:tab/>
        <w:t>(1)</w:t>
      </w:r>
      <w:r w:rsidRPr="001B0801">
        <w:tab/>
        <w:t>This section applies in relation to an accommodation bond agreement between the approved provider of a residential care service and a care recipient.</w:t>
      </w:r>
    </w:p>
    <w:p w:rsidR="000D7D20" w:rsidRPr="001B0801" w:rsidRDefault="000D7D20" w:rsidP="000D7D20">
      <w:pPr>
        <w:pStyle w:val="subsection"/>
      </w:pPr>
      <w:r w:rsidRPr="001B0801">
        <w:tab/>
        <w:t>(2)</w:t>
      </w:r>
      <w:r w:rsidRPr="001B0801">
        <w:tab/>
        <w:t xml:space="preserve">The accommodation bond agreement must state that, if the care recipient wishes to move from the residential care service (the </w:t>
      </w:r>
      <w:r w:rsidRPr="001B0801">
        <w:rPr>
          <w:b/>
          <w:i/>
        </w:rPr>
        <w:t>original service</w:t>
      </w:r>
      <w:r w:rsidRPr="001B0801">
        <w:t xml:space="preserve">) to another residential care service (the </w:t>
      </w:r>
      <w:r w:rsidRPr="001B0801">
        <w:rPr>
          <w:b/>
          <w:i/>
        </w:rPr>
        <w:t>new service</w:t>
      </w:r>
      <w:r w:rsidRPr="001B0801">
        <w:t>), the approved provider of the original service may ask the care recipient for permission to provide the following information to the approved provider of the new service:</w:t>
      </w:r>
    </w:p>
    <w:p w:rsidR="000D7D20" w:rsidRPr="001B0801" w:rsidRDefault="000D7D20" w:rsidP="000D7D20">
      <w:pPr>
        <w:pStyle w:val="paragraph"/>
      </w:pPr>
      <w:r w:rsidRPr="001B0801">
        <w:tab/>
        <w:t>(a)</w:t>
      </w:r>
      <w:r w:rsidRPr="001B0801">
        <w:tab/>
        <w:t>whether the care recipient has agreed to pay an accommodation bond;</w:t>
      </w:r>
    </w:p>
    <w:p w:rsidR="000D7D20" w:rsidRPr="001B0801" w:rsidRDefault="000D7D20" w:rsidP="000D7D20">
      <w:pPr>
        <w:pStyle w:val="paragraph"/>
      </w:pPr>
      <w:r w:rsidRPr="001B0801">
        <w:tab/>
        <w:t>(b)</w:t>
      </w:r>
      <w:r w:rsidRPr="001B0801">
        <w:tab/>
        <w:t xml:space="preserve">if so, the amount agreed and, if the care recipient has agreed to pay </w:t>
      </w:r>
      <w:r w:rsidR="001B415A" w:rsidRPr="001B0801">
        <w:t xml:space="preserve">the </w:t>
      </w:r>
      <w:r w:rsidRPr="001B0801">
        <w:t>amount in whole or in part by periodic paymen</w:t>
      </w:r>
      <w:r w:rsidR="00C536CF" w:rsidRPr="001B0801">
        <w:t>ts, the lump sum equivalent;</w:t>
      </w:r>
    </w:p>
    <w:p w:rsidR="000D7D20" w:rsidRPr="001B0801" w:rsidRDefault="000D7D20" w:rsidP="000D7D20">
      <w:pPr>
        <w:pStyle w:val="paragraph"/>
      </w:pPr>
      <w:r w:rsidRPr="001B0801">
        <w:tab/>
        <w:t>(c)</w:t>
      </w:r>
      <w:r w:rsidRPr="001B0801">
        <w:tab/>
        <w:t>the period remaining during which, under section</w:t>
      </w:r>
      <w:r w:rsidR="001B0801" w:rsidRPr="001B0801">
        <w:t> </w:t>
      </w:r>
      <w:r w:rsidRPr="001B0801">
        <w:t>57</w:t>
      </w:r>
      <w:r w:rsidR="001B0801">
        <w:noBreakHyphen/>
      </w:r>
      <w:r w:rsidRPr="001B0801">
        <w:t>20 of the Transitional Provisions Act, retention amounts may be deducted from the care recipient’s</w:t>
      </w:r>
      <w:r w:rsidR="00C536CF" w:rsidRPr="001B0801">
        <w:t xml:space="preserve"> accommodation bond balance;</w:t>
      </w:r>
    </w:p>
    <w:p w:rsidR="000D7D20" w:rsidRPr="001B0801" w:rsidRDefault="000D7D20" w:rsidP="000D7D20">
      <w:pPr>
        <w:pStyle w:val="paragraph"/>
      </w:pPr>
      <w:r w:rsidRPr="001B0801">
        <w:tab/>
        <w:t>(d)</w:t>
      </w:r>
      <w:r w:rsidRPr="001B0801">
        <w:tab/>
        <w:t>amounts that may be deducted from the accommodation bond balance.</w:t>
      </w:r>
    </w:p>
    <w:p w:rsidR="000D7D20" w:rsidRPr="001B0801" w:rsidRDefault="000D7D20" w:rsidP="000D7D20">
      <w:pPr>
        <w:pStyle w:val="ActHead3"/>
        <w:pageBreakBefore/>
      </w:pPr>
      <w:bookmarkStart w:id="145" w:name="_Toc391564990"/>
      <w:r w:rsidRPr="001B0801">
        <w:rPr>
          <w:rStyle w:val="CharDivNo"/>
        </w:rPr>
        <w:lastRenderedPageBreak/>
        <w:t>Division</w:t>
      </w:r>
      <w:r w:rsidR="001B0801" w:rsidRPr="001B0801">
        <w:rPr>
          <w:rStyle w:val="CharDivNo"/>
        </w:rPr>
        <w:t> </w:t>
      </w:r>
      <w:r w:rsidRPr="001B0801">
        <w:rPr>
          <w:rStyle w:val="CharDivNo"/>
        </w:rPr>
        <w:t>3</w:t>
      </w:r>
      <w:r w:rsidRPr="001B0801">
        <w:t>—</w:t>
      </w:r>
      <w:r w:rsidRPr="001B0801">
        <w:rPr>
          <w:rStyle w:val="CharDivText"/>
        </w:rPr>
        <w:t>Financial hardship determinations</w:t>
      </w:r>
      <w:bookmarkEnd w:id="145"/>
    </w:p>
    <w:p w:rsidR="000D7D20" w:rsidRPr="001B0801" w:rsidRDefault="00B607B1" w:rsidP="000D7D20">
      <w:pPr>
        <w:pStyle w:val="ActHead5"/>
      </w:pPr>
      <w:bookmarkStart w:id="146" w:name="_Toc391564991"/>
      <w:r w:rsidRPr="001B0801">
        <w:rPr>
          <w:rStyle w:val="CharSectno"/>
        </w:rPr>
        <w:t>81</w:t>
      </w:r>
      <w:r w:rsidR="000D7D20" w:rsidRPr="001B0801">
        <w:t xml:space="preserve">  Purpose of this Division</w:t>
      </w:r>
      <w:bookmarkEnd w:id="146"/>
    </w:p>
    <w:p w:rsidR="000D7D20" w:rsidRPr="001B0801" w:rsidRDefault="000D7D20" w:rsidP="000D7D20">
      <w:pPr>
        <w:pStyle w:val="subsection"/>
      </w:pPr>
      <w:r w:rsidRPr="001B0801">
        <w:tab/>
      </w:r>
      <w:r w:rsidRPr="001B0801">
        <w:tab/>
        <w:t>This Division specifies:</w:t>
      </w:r>
    </w:p>
    <w:p w:rsidR="000D7D20" w:rsidRPr="001B0801" w:rsidRDefault="000D7D20" w:rsidP="000D7D20">
      <w:pPr>
        <w:pStyle w:val="paragraph"/>
      </w:pPr>
      <w:r w:rsidRPr="001B0801">
        <w:tab/>
        <w:t>(a)</w:t>
      </w:r>
      <w:r w:rsidRPr="001B0801">
        <w:tab/>
        <w:t>for section</w:t>
      </w:r>
      <w:r w:rsidR="001B0801" w:rsidRPr="001B0801">
        <w:t> </w:t>
      </w:r>
      <w:r w:rsidRPr="001B0801">
        <w:t>57</w:t>
      </w:r>
      <w:r w:rsidR="001B0801">
        <w:noBreakHyphen/>
      </w:r>
      <w:r w:rsidRPr="001B0801">
        <w:t>14 of the Transitional Provisions Act—matters to which the Secretary must have regard in deciding whether to make a financial hardship determination in relation to a person; and</w:t>
      </w:r>
    </w:p>
    <w:p w:rsidR="000D7D20" w:rsidRPr="001B0801" w:rsidRDefault="000D7D20" w:rsidP="000D7D20">
      <w:pPr>
        <w:pStyle w:val="paragraph"/>
      </w:pPr>
      <w:r w:rsidRPr="001B0801">
        <w:tab/>
        <w:t>(b)</w:t>
      </w:r>
      <w:r w:rsidRPr="001B0801">
        <w:tab/>
        <w:t>for section</w:t>
      </w:r>
      <w:r w:rsidR="001B0801" w:rsidRPr="001B0801">
        <w:t> </w:t>
      </w:r>
      <w:r w:rsidRPr="001B0801">
        <w:t>57</w:t>
      </w:r>
      <w:r w:rsidR="001B0801">
        <w:noBreakHyphen/>
      </w:r>
      <w:r w:rsidRPr="001B0801">
        <w:t>15 of the Transitional Provisions Act—circumstances in which the Secretary may revoke a financial hardship determination.</w:t>
      </w:r>
    </w:p>
    <w:p w:rsidR="000D7D20" w:rsidRPr="001B0801" w:rsidRDefault="00B607B1" w:rsidP="000D7D20">
      <w:pPr>
        <w:pStyle w:val="ActHead5"/>
      </w:pPr>
      <w:bookmarkStart w:id="147" w:name="_Toc391564992"/>
      <w:r w:rsidRPr="001B0801">
        <w:rPr>
          <w:rStyle w:val="CharSectno"/>
        </w:rPr>
        <w:t>82</w:t>
      </w:r>
      <w:r w:rsidR="000D7D20" w:rsidRPr="001B0801">
        <w:t xml:space="preserve">  Matters to which Secretary must have regard in deciding whether to make financial hardship determination</w:t>
      </w:r>
      <w:bookmarkEnd w:id="147"/>
    </w:p>
    <w:p w:rsidR="000D7D20" w:rsidRPr="001B0801" w:rsidRDefault="000D7D20" w:rsidP="000D7D20">
      <w:pPr>
        <w:pStyle w:val="subsection"/>
      </w:pPr>
      <w:r w:rsidRPr="001B0801">
        <w:tab/>
        <w:t>(1)</w:t>
      </w:r>
      <w:r w:rsidRPr="001B0801">
        <w:tab/>
        <w:t>For section</w:t>
      </w:r>
      <w:r w:rsidR="001B0801" w:rsidRPr="001B0801">
        <w:t> </w:t>
      </w:r>
      <w:r w:rsidRPr="001B0801">
        <w:t>57</w:t>
      </w:r>
      <w:r w:rsidR="001B0801">
        <w:noBreakHyphen/>
      </w:r>
      <w:r w:rsidRPr="001B0801">
        <w:t>14 of the Transitional Provisions Act, this section sets out matters to which the Secretary must have regard in deciding whether to make a financial hardship determination in relation to a person.</w:t>
      </w:r>
    </w:p>
    <w:p w:rsidR="00046278" w:rsidRPr="001B0801" w:rsidRDefault="00046278" w:rsidP="00046278">
      <w:pPr>
        <w:pStyle w:val="subsection"/>
      </w:pPr>
      <w:r w:rsidRPr="001B0801">
        <w:tab/>
        <w:t>(2)</w:t>
      </w:r>
      <w:r w:rsidRPr="001B0801">
        <w:tab/>
        <w:t>The Secretary must not make a financial hardship determination in relation to a person if:</w:t>
      </w:r>
    </w:p>
    <w:p w:rsidR="00046278" w:rsidRPr="001B0801" w:rsidRDefault="00046278" w:rsidP="00046278">
      <w:pPr>
        <w:pStyle w:val="paragraph"/>
      </w:pPr>
      <w:r w:rsidRPr="001B0801">
        <w:tab/>
        <w:t>(a)</w:t>
      </w:r>
      <w:r w:rsidRPr="001B0801">
        <w:tab/>
        <w:t xml:space="preserve">the person’s means have not been assessed in accordance with the </w:t>
      </w:r>
      <w:r w:rsidRPr="001B0801">
        <w:rPr>
          <w:i/>
        </w:rPr>
        <w:t>Aged Care Act 1997</w:t>
      </w:r>
      <w:r w:rsidRPr="001B0801">
        <w:t>; or</w:t>
      </w:r>
    </w:p>
    <w:p w:rsidR="00046278" w:rsidRPr="001B0801" w:rsidRDefault="00046278" w:rsidP="00046278">
      <w:pPr>
        <w:pStyle w:val="paragraph"/>
      </w:pPr>
      <w:r w:rsidRPr="001B0801">
        <w:tab/>
        <w:t>(b)</w:t>
      </w:r>
      <w:r w:rsidRPr="001B0801">
        <w:tab/>
        <w:t>the value of the person’s assets (worked out under section</w:t>
      </w:r>
      <w:r w:rsidR="001B0801" w:rsidRPr="001B0801">
        <w:t> </w:t>
      </w:r>
      <w:r w:rsidRPr="001B0801">
        <w:t>44</w:t>
      </w:r>
      <w:r w:rsidR="001B0801">
        <w:noBreakHyphen/>
      </w:r>
      <w:r w:rsidRPr="001B0801">
        <w:t xml:space="preserve">26A of the </w:t>
      </w:r>
      <w:r w:rsidRPr="001B0801">
        <w:rPr>
          <w:i/>
        </w:rPr>
        <w:t>Aged Care Act 1997</w:t>
      </w:r>
      <w:r w:rsidRPr="001B0801">
        <w:t xml:space="preserve"> and section</w:t>
      </w:r>
      <w:r w:rsidR="001B0801" w:rsidRPr="001B0801">
        <w:t> </w:t>
      </w:r>
      <w:r w:rsidRPr="001B0801">
        <w:t xml:space="preserve">47 of the </w:t>
      </w:r>
      <w:r w:rsidRPr="001B0801">
        <w:rPr>
          <w:i/>
        </w:rPr>
        <w:t>Subsidy Principles</w:t>
      </w:r>
      <w:r w:rsidR="001B0801" w:rsidRPr="001B0801">
        <w:rPr>
          <w:i/>
        </w:rPr>
        <w:t> </w:t>
      </w:r>
      <w:r w:rsidRPr="001B0801">
        <w:rPr>
          <w:i/>
        </w:rPr>
        <w:t>2014</w:t>
      </w:r>
      <w:r w:rsidRPr="001B0801">
        <w:t>) is more than 1.5 times the sum of the annual amount of the following (worked out under the Social Security Act):</w:t>
      </w:r>
    </w:p>
    <w:p w:rsidR="00046278" w:rsidRPr="001B0801" w:rsidRDefault="00046278" w:rsidP="00046278">
      <w:pPr>
        <w:pStyle w:val="paragraphsub"/>
      </w:pPr>
      <w:r w:rsidRPr="001B0801">
        <w:tab/>
        <w:t>(i)</w:t>
      </w:r>
      <w:r w:rsidRPr="001B0801">
        <w:tab/>
        <w:t>the basic age pension amount;</w:t>
      </w:r>
    </w:p>
    <w:p w:rsidR="00046278" w:rsidRPr="001B0801" w:rsidRDefault="00046278" w:rsidP="00046278">
      <w:pPr>
        <w:pStyle w:val="paragraphsub"/>
      </w:pPr>
      <w:r w:rsidRPr="001B0801">
        <w:tab/>
        <w:t>(ii)</w:t>
      </w:r>
      <w:r w:rsidRPr="001B0801">
        <w:tab/>
        <w:t>the pension supplement amount;</w:t>
      </w:r>
    </w:p>
    <w:p w:rsidR="00046278" w:rsidRPr="001B0801" w:rsidRDefault="00046278" w:rsidP="00046278">
      <w:pPr>
        <w:pStyle w:val="paragraphsub"/>
      </w:pPr>
      <w:r w:rsidRPr="001B0801">
        <w:tab/>
        <w:t>(iii)</w:t>
      </w:r>
      <w:r w:rsidRPr="001B0801">
        <w:tab/>
        <w:t>the clean energy supplement; or</w:t>
      </w:r>
    </w:p>
    <w:p w:rsidR="00046278" w:rsidRPr="001B0801" w:rsidRDefault="00046278" w:rsidP="00046278">
      <w:pPr>
        <w:pStyle w:val="paragraph"/>
      </w:pPr>
      <w:r w:rsidRPr="001B0801">
        <w:tab/>
        <w:t>(c)</w:t>
      </w:r>
      <w:r w:rsidRPr="001B0801">
        <w:tab/>
        <w:t>the person has gifted:</w:t>
      </w:r>
    </w:p>
    <w:p w:rsidR="00046278" w:rsidRPr="001B0801" w:rsidRDefault="00046278" w:rsidP="00046278">
      <w:pPr>
        <w:pStyle w:val="paragraphsub"/>
      </w:pPr>
      <w:r w:rsidRPr="001B0801">
        <w:tab/>
        <w:t>(i)</w:t>
      </w:r>
      <w:r w:rsidRPr="001B0801">
        <w:tab/>
        <w:t>more than $10</w:t>
      </w:r>
      <w:r w:rsidR="001B0801" w:rsidRPr="001B0801">
        <w:t> </w:t>
      </w:r>
      <w:r w:rsidRPr="001B0801">
        <w:t>000 in the previous 12 months; or</w:t>
      </w:r>
    </w:p>
    <w:p w:rsidR="00046278" w:rsidRPr="001B0801" w:rsidRDefault="00046278" w:rsidP="00046278">
      <w:pPr>
        <w:pStyle w:val="paragraphsub"/>
      </w:pPr>
      <w:r w:rsidRPr="001B0801">
        <w:tab/>
        <w:t>(ii)</w:t>
      </w:r>
      <w:r w:rsidRPr="001B0801">
        <w:tab/>
        <w:t>more than $30</w:t>
      </w:r>
      <w:r w:rsidR="001B0801" w:rsidRPr="001B0801">
        <w:t> </w:t>
      </w:r>
      <w:r w:rsidRPr="001B0801">
        <w:t>000 in the previous 5 years.</w:t>
      </w:r>
    </w:p>
    <w:p w:rsidR="00046278" w:rsidRPr="001B0801" w:rsidRDefault="00046278" w:rsidP="00046278">
      <w:pPr>
        <w:pStyle w:val="notetext"/>
      </w:pPr>
      <w:r w:rsidRPr="001B0801">
        <w:t>Note:</w:t>
      </w:r>
      <w:r w:rsidRPr="001B0801">
        <w:tab/>
      </w:r>
      <w:r w:rsidRPr="001B0801">
        <w:rPr>
          <w:b/>
          <w:i/>
        </w:rPr>
        <w:t>Basic age pension amount</w:t>
      </w:r>
      <w:r w:rsidRPr="001B0801">
        <w:t xml:space="preserve"> is defined in clause</w:t>
      </w:r>
      <w:r w:rsidR="001B0801" w:rsidRPr="001B0801">
        <w:t> </w:t>
      </w:r>
      <w:r w:rsidR="000D68F9" w:rsidRPr="001B0801">
        <w:t>1 of</w:t>
      </w:r>
      <w:r w:rsidRPr="001B0801">
        <w:t xml:space="preserve"> Schedule</w:t>
      </w:r>
      <w:r w:rsidR="001B0801" w:rsidRPr="001B0801">
        <w:t> </w:t>
      </w:r>
      <w:r w:rsidRPr="001B0801">
        <w:t xml:space="preserve">1 to the </w:t>
      </w:r>
      <w:r w:rsidR="00A94673" w:rsidRPr="001B0801">
        <w:rPr>
          <w:i/>
        </w:rPr>
        <w:t>Aged Care Act 1997</w:t>
      </w:r>
      <w:r w:rsidRPr="001B0801">
        <w:t>.</w:t>
      </w:r>
    </w:p>
    <w:p w:rsidR="00046278" w:rsidRPr="001B0801" w:rsidRDefault="00046278" w:rsidP="00046278">
      <w:pPr>
        <w:pStyle w:val="subsection"/>
      </w:pPr>
      <w:r w:rsidRPr="001B0801">
        <w:tab/>
        <w:t>(3)</w:t>
      </w:r>
      <w:r w:rsidRPr="001B0801">
        <w:tab/>
        <w:t xml:space="preserve">In determining the value of a person’s assets for </w:t>
      </w:r>
      <w:r w:rsidR="001B0801" w:rsidRPr="001B0801">
        <w:t>paragraph (</w:t>
      </w:r>
      <w:r w:rsidRPr="001B0801">
        <w:t>2)(b), unrealisable assets are not to be included.</w:t>
      </w:r>
    </w:p>
    <w:p w:rsidR="00046278" w:rsidRPr="001B0801" w:rsidRDefault="00046278" w:rsidP="00046278">
      <w:pPr>
        <w:pStyle w:val="notetext"/>
      </w:pPr>
      <w:r w:rsidRPr="001B0801">
        <w:t>Note:</w:t>
      </w:r>
      <w:r w:rsidRPr="001B0801">
        <w:tab/>
      </w:r>
      <w:r w:rsidRPr="001B0801">
        <w:rPr>
          <w:b/>
          <w:i/>
        </w:rPr>
        <w:t>Unrealisable asset</w:t>
      </w:r>
      <w:r w:rsidRPr="001B0801">
        <w:t xml:space="preserve"> is defined in section</w:t>
      </w:r>
      <w:r w:rsidR="001B0801" w:rsidRPr="001B0801">
        <w:t> </w:t>
      </w:r>
      <w:r w:rsidR="00B607B1" w:rsidRPr="001B0801">
        <w:t>4</w:t>
      </w:r>
      <w:r w:rsidRPr="001B0801">
        <w:t>.</w:t>
      </w:r>
    </w:p>
    <w:p w:rsidR="00046278" w:rsidRPr="001B0801" w:rsidRDefault="00046278" w:rsidP="00046278">
      <w:pPr>
        <w:pStyle w:val="subsection"/>
      </w:pPr>
      <w:r w:rsidRPr="001B0801">
        <w:tab/>
        <w:t>(4)</w:t>
      </w:r>
      <w:r w:rsidRPr="001B0801">
        <w:tab/>
        <w:t>In deciding whether to make a financial hardship determination in relation to a person, the Secretary may have regard to the following matters:</w:t>
      </w:r>
    </w:p>
    <w:p w:rsidR="00046278" w:rsidRPr="001B0801" w:rsidRDefault="00046278" w:rsidP="00046278">
      <w:pPr>
        <w:pStyle w:val="paragraph"/>
      </w:pPr>
      <w:r w:rsidRPr="001B0801">
        <w:tab/>
        <w:t>(a)</w:t>
      </w:r>
      <w:r w:rsidRPr="001B0801">
        <w:tab/>
        <w:t>the person’s total assessable income (worked out under section</w:t>
      </w:r>
      <w:r w:rsidR="001B0801" w:rsidRPr="001B0801">
        <w:t> </w:t>
      </w:r>
      <w:r w:rsidRPr="001B0801">
        <w:t>44</w:t>
      </w:r>
      <w:r w:rsidR="001B0801">
        <w:noBreakHyphen/>
      </w:r>
      <w:r w:rsidRPr="001B0801">
        <w:t xml:space="preserve">24 of the </w:t>
      </w:r>
      <w:r w:rsidRPr="001B0801">
        <w:rPr>
          <w:i/>
        </w:rPr>
        <w:t>Aged Care Act 1997</w:t>
      </w:r>
      <w:r w:rsidRPr="001B0801">
        <w:t xml:space="preserve"> and section</w:t>
      </w:r>
      <w:r w:rsidR="001B0801" w:rsidRPr="001B0801">
        <w:t> </w:t>
      </w:r>
      <w:r w:rsidRPr="001B0801">
        <w:t xml:space="preserve">41 of the </w:t>
      </w:r>
      <w:r w:rsidRPr="001B0801">
        <w:rPr>
          <w:i/>
        </w:rPr>
        <w:t>Subsidy Principles</w:t>
      </w:r>
      <w:r w:rsidR="001B0801" w:rsidRPr="001B0801">
        <w:rPr>
          <w:i/>
        </w:rPr>
        <w:t> </w:t>
      </w:r>
      <w:r w:rsidRPr="001B0801">
        <w:rPr>
          <w:i/>
        </w:rPr>
        <w:t>2014</w:t>
      </w:r>
      <w:r w:rsidRPr="001B0801">
        <w:t>);</w:t>
      </w:r>
    </w:p>
    <w:p w:rsidR="00046278" w:rsidRPr="001B0801" w:rsidRDefault="00046278" w:rsidP="00046278">
      <w:pPr>
        <w:pStyle w:val="paragraph"/>
      </w:pPr>
      <w:r w:rsidRPr="001B0801">
        <w:tab/>
        <w:t>(b)</w:t>
      </w:r>
      <w:r w:rsidRPr="001B0801">
        <w:tab/>
        <w:t>whether the amount of income available to the person after expenditure on essential expenses is less than 15% of the basic age pension amount;</w:t>
      </w:r>
    </w:p>
    <w:p w:rsidR="00046278" w:rsidRPr="001B0801" w:rsidRDefault="00046278" w:rsidP="00046278">
      <w:pPr>
        <w:pStyle w:val="paragraph"/>
      </w:pPr>
      <w:r w:rsidRPr="001B0801">
        <w:tab/>
        <w:t>(c)</w:t>
      </w:r>
      <w:r w:rsidRPr="001B0801">
        <w:tab/>
        <w:t>the person’s financial arrangements;</w:t>
      </w:r>
    </w:p>
    <w:p w:rsidR="00046278" w:rsidRPr="001B0801" w:rsidRDefault="00046278" w:rsidP="00046278">
      <w:pPr>
        <w:pStyle w:val="paragraph"/>
      </w:pPr>
      <w:r w:rsidRPr="001B0801">
        <w:tab/>
        <w:t>(d)</w:t>
      </w:r>
      <w:r w:rsidRPr="001B0801">
        <w:tab/>
        <w:t>the person’s entitlement to income support:</w:t>
      </w:r>
    </w:p>
    <w:p w:rsidR="00046278" w:rsidRPr="001B0801" w:rsidRDefault="00046278" w:rsidP="00046278">
      <w:pPr>
        <w:pStyle w:val="paragraphsub"/>
      </w:pPr>
      <w:r w:rsidRPr="001B0801">
        <w:tab/>
        <w:t>(i)</w:t>
      </w:r>
      <w:r w:rsidRPr="001B0801">
        <w:tab/>
        <w:t>under the Social Security Act; or</w:t>
      </w:r>
    </w:p>
    <w:p w:rsidR="00046278" w:rsidRPr="001B0801" w:rsidRDefault="00046278" w:rsidP="00046278">
      <w:pPr>
        <w:pStyle w:val="paragraphsub"/>
      </w:pPr>
      <w:r w:rsidRPr="001B0801">
        <w:lastRenderedPageBreak/>
        <w:tab/>
        <w:t>(ii)</w:t>
      </w:r>
      <w:r w:rsidRPr="001B0801">
        <w:tab/>
        <w:t>under the Veterans’ Entitlements Act; or</w:t>
      </w:r>
    </w:p>
    <w:p w:rsidR="00046278" w:rsidRPr="001B0801" w:rsidRDefault="00046278" w:rsidP="00046278">
      <w:pPr>
        <w:pStyle w:val="paragraphsub"/>
      </w:pPr>
      <w:r w:rsidRPr="001B0801">
        <w:tab/>
        <w:t>(iii)</w:t>
      </w:r>
      <w:r w:rsidRPr="001B0801">
        <w:tab/>
        <w:t>from any other source;</w:t>
      </w:r>
    </w:p>
    <w:p w:rsidR="00046278" w:rsidRPr="001B0801" w:rsidRDefault="00046278" w:rsidP="00046278">
      <w:pPr>
        <w:pStyle w:val="paragraph"/>
      </w:pPr>
      <w:r w:rsidRPr="001B0801">
        <w:tab/>
        <w:t>(e)</w:t>
      </w:r>
      <w:r w:rsidRPr="001B0801">
        <w:tab/>
        <w:t>whether the person has taken steps to obtain information about his or her entitlement to a pension, benefit or other income support payment;</w:t>
      </w:r>
    </w:p>
    <w:p w:rsidR="00046278" w:rsidRPr="001B0801" w:rsidRDefault="00046278" w:rsidP="00046278">
      <w:pPr>
        <w:pStyle w:val="paragraph"/>
      </w:pPr>
      <w:r w:rsidRPr="001B0801">
        <w:tab/>
        <w:t>(f)</w:t>
      </w:r>
      <w:r w:rsidRPr="001B0801">
        <w:tab/>
        <w:t>whether the person has access to financial assistance:</w:t>
      </w:r>
    </w:p>
    <w:p w:rsidR="00046278" w:rsidRPr="001B0801" w:rsidRDefault="00046278" w:rsidP="00046278">
      <w:pPr>
        <w:pStyle w:val="paragraphsub"/>
      </w:pPr>
      <w:r w:rsidRPr="001B0801">
        <w:tab/>
        <w:t>(i)</w:t>
      </w:r>
      <w:r w:rsidRPr="001B0801">
        <w:tab/>
        <w:t>under section</w:t>
      </w:r>
      <w:r w:rsidR="001B0801" w:rsidRPr="001B0801">
        <w:t> </w:t>
      </w:r>
      <w:r w:rsidRPr="001B0801">
        <w:t>1129 of the Social Security Act (relating to access to financial hardship rules for pensions); or</w:t>
      </w:r>
    </w:p>
    <w:p w:rsidR="00046278" w:rsidRPr="001B0801" w:rsidRDefault="00046278" w:rsidP="00046278">
      <w:pPr>
        <w:pStyle w:val="paragraphsub"/>
      </w:pPr>
      <w:r w:rsidRPr="001B0801">
        <w:tab/>
        <w:t>(ii)</w:t>
      </w:r>
      <w:r w:rsidRPr="001B0801">
        <w:tab/>
        <w:t>under the pension loans scheme under Division</w:t>
      </w:r>
      <w:r w:rsidR="001B0801" w:rsidRPr="001B0801">
        <w:t> </w:t>
      </w:r>
      <w:r w:rsidRPr="001B0801">
        <w:t>4 of Part</w:t>
      </w:r>
      <w:r w:rsidR="001B0801" w:rsidRPr="001B0801">
        <w:t> </w:t>
      </w:r>
      <w:r w:rsidRPr="001B0801">
        <w:t>3.12 of the Social Security Act; or</w:t>
      </w:r>
    </w:p>
    <w:p w:rsidR="00046278" w:rsidRPr="001B0801" w:rsidRDefault="00046278" w:rsidP="00046278">
      <w:pPr>
        <w:pStyle w:val="paragraphsub"/>
      </w:pPr>
      <w:r w:rsidRPr="001B0801">
        <w:tab/>
        <w:t>(iii)</w:t>
      </w:r>
      <w:r w:rsidRPr="001B0801">
        <w:tab/>
        <w:t>from any other source;</w:t>
      </w:r>
    </w:p>
    <w:p w:rsidR="00046278" w:rsidRPr="001B0801" w:rsidRDefault="00046278" w:rsidP="00046278">
      <w:pPr>
        <w:pStyle w:val="paragraph"/>
      </w:pPr>
      <w:r w:rsidRPr="001B0801">
        <w:tab/>
        <w:t>(g)</w:t>
      </w:r>
      <w:r w:rsidRPr="001B0801">
        <w:tab/>
        <w:t>whether any income of the person is income that he or she does not reasonably have access to;</w:t>
      </w:r>
    </w:p>
    <w:p w:rsidR="00046278" w:rsidRPr="001B0801" w:rsidRDefault="00046278" w:rsidP="00046278">
      <w:pPr>
        <w:pStyle w:val="paragraph"/>
      </w:pPr>
      <w:r w:rsidRPr="001B0801">
        <w:tab/>
        <w:t>(h)</w:t>
      </w:r>
      <w:r w:rsidRPr="001B0801">
        <w:tab/>
        <w:t xml:space="preserve">whether there is a charge on the person’s income over which the payment of </w:t>
      </w:r>
      <w:r w:rsidR="00322BB6" w:rsidRPr="001B0801">
        <w:t xml:space="preserve">an accommodation bond </w:t>
      </w:r>
      <w:r w:rsidRPr="001B0801">
        <w:t>cannot practically take precedence;</w:t>
      </w:r>
    </w:p>
    <w:p w:rsidR="00046278" w:rsidRPr="001B0801" w:rsidRDefault="00046278" w:rsidP="00046278">
      <w:pPr>
        <w:pStyle w:val="paragraph"/>
      </w:pPr>
      <w:r w:rsidRPr="001B0801">
        <w:tab/>
        <w:t>(i)</w:t>
      </w:r>
      <w:r w:rsidRPr="001B0801">
        <w:tab/>
        <w:t>whether the person is in Australia on a temporary basis;</w:t>
      </w:r>
    </w:p>
    <w:p w:rsidR="00046278" w:rsidRPr="001B0801" w:rsidRDefault="00046278" w:rsidP="00046278">
      <w:pPr>
        <w:pStyle w:val="paragraph"/>
      </w:pPr>
      <w:r w:rsidRPr="001B0801">
        <w:tab/>
        <w:t>(j)</w:t>
      </w:r>
      <w:r w:rsidRPr="001B0801">
        <w:tab/>
        <w:t>any other matters the Secretary considers relevant.</w:t>
      </w:r>
    </w:p>
    <w:p w:rsidR="00046278" w:rsidRPr="001B0801" w:rsidRDefault="00046278" w:rsidP="00046278">
      <w:pPr>
        <w:pStyle w:val="subsection"/>
      </w:pPr>
      <w:r w:rsidRPr="001B0801">
        <w:tab/>
        <w:t>(5)</w:t>
      </w:r>
      <w:r w:rsidRPr="001B0801">
        <w:tab/>
        <w:t>A financial hardship determination may be expressed to take effect from a date before it is made.</w:t>
      </w:r>
    </w:p>
    <w:p w:rsidR="00322BB6" w:rsidRPr="001B0801" w:rsidRDefault="00322BB6" w:rsidP="00322BB6">
      <w:pPr>
        <w:pStyle w:val="subsection"/>
      </w:pPr>
      <w:r w:rsidRPr="001B0801">
        <w:tab/>
        <w:t>(6)</w:t>
      </w:r>
      <w:r w:rsidRPr="001B0801">
        <w:tab/>
        <w:t xml:space="preserve">For </w:t>
      </w:r>
      <w:r w:rsidR="001B0801" w:rsidRPr="001B0801">
        <w:t>paragraph (</w:t>
      </w:r>
      <w:r w:rsidRPr="001B0801">
        <w:t xml:space="preserve">4)(b), </w:t>
      </w:r>
      <w:r w:rsidRPr="001B0801">
        <w:rPr>
          <w:b/>
          <w:i/>
        </w:rPr>
        <w:t>essential expenses</w:t>
      </w:r>
      <w:r w:rsidRPr="001B0801">
        <w:t>, has the same meaning as in section</w:t>
      </w:r>
      <w:r w:rsidR="001B0801" w:rsidRPr="001B0801">
        <w:t> </w:t>
      </w:r>
      <w:r w:rsidRPr="001B0801">
        <w:t xml:space="preserve">39 of the </w:t>
      </w:r>
      <w:r w:rsidRPr="001B0801">
        <w:rPr>
          <w:i/>
        </w:rPr>
        <w:t>Fees and Payments Principles</w:t>
      </w:r>
      <w:r w:rsidR="001B0801" w:rsidRPr="001B0801">
        <w:rPr>
          <w:i/>
        </w:rPr>
        <w:t> </w:t>
      </w:r>
      <w:r w:rsidRPr="001B0801">
        <w:rPr>
          <w:i/>
        </w:rPr>
        <w:t>2014 (No.</w:t>
      </w:r>
      <w:r w:rsidR="001B0801" w:rsidRPr="001B0801">
        <w:rPr>
          <w:i/>
        </w:rPr>
        <w:t> </w:t>
      </w:r>
      <w:r w:rsidRPr="001B0801">
        <w:rPr>
          <w:i/>
        </w:rPr>
        <w:t>2)</w:t>
      </w:r>
      <w:r w:rsidRPr="001B0801">
        <w:t>.</w:t>
      </w:r>
    </w:p>
    <w:p w:rsidR="000D7D20" w:rsidRPr="001B0801" w:rsidRDefault="00B607B1" w:rsidP="000D7D20">
      <w:pPr>
        <w:pStyle w:val="ActHead5"/>
      </w:pPr>
      <w:bookmarkStart w:id="148" w:name="_Toc391564993"/>
      <w:r w:rsidRPr="001B0801">
        <w:rPr>
          <w:rStyle w:val="CharSectno"/>
        </w:rPr>
        <w:t>83</w:t>
      </w:r>
      <w:r w:rsidR="000D7D20" w:rsidRPr="001B0801">
        <w:t xml:space="preserve">  Circumstances in which Secretary may revoke financial hardship determination</w:t>
      </w:r>
      <w:bookmarkEnd w:id="148"/>
    </w:p>
    <w:p w:rsidR="000D7D20" w:rsidRPr="001B0801" w:rsidRDefault="000D7D20" w:rsidP="000D7D20">
      <w:pPr>
        <w:pStyle w:val="subsection"/>
      </w:pPr>
      <w:r w:rsidRPr="001B0801">
        <w:tab/>
      </w:r>
      <w:r w:rsidRPr="001B0801">
        <w:tab/>
        <w:t>For subsection</w:t>
      </w:r>
      <w:r w:rsidR="001B0801" w:rsidRPr="001B0801">
        <w:t> </w:t>
      </w:r>
      <w:r w:rsidRPr="001B0801">
        <w:t>57</w:t>
      </w:r>
      <w:r w:rsidR="001B0801">
        <w:noBreakHyphen/>
      </w:r>
      <w:r w:rsidRPr="001B0801">
        <w:t>15(1) of the Transitional Provisions Act, the Secretary may revoke a financial hardship determination in relation to a person if:</w:t>
      </w:r>
    </w:p>
    <w:p w:rsidR="000D7D20" w:rsidRPr="001B0801" w:rsidRDefault="000D7D20" w:rsidP="000D7D20">
      <w:pPr>
        <w:pStyle w:val="paragraph"/>
      </w:pPr>
      <w:r w:rsidRPr="001B0801">
        <w:tab/>
        <w:t>(a)</w:t>
      </w:r>
      <w:r w:rsidRPr="001B0801">
        <w:tab/>
        <w:t>the circumstances of the person have changed; and</w:t>
      </w:r>
    </w:p>
    <w:p w:rsidR="000D7D20" w:rsidRPr="001B0801" w:rsidRDefault="000D7D20" w:rsidP="000D7D20">
      <w:pPr>
        <w:pStyle w:val="paragraph"/>
      </w:pPr>
      <w:r w:rsidRPr="001B0801">
        <w:tab/>
        <w:t>(b)</w:t>
      </w:r>
      <w:r w:rsidRPr="001B0801">
        <w:tab/>
        <w:t>the Secretary is satisfied that:</w:t>
      </w:r>
    </w:p>
    <w:p w:rsidR="000D7D20" w:rsidRPr="001B0801" w:rsidRDefault="000D7D20" w:rsidP="000D7D20">
      <w:pPr>
        <w:pStyle w:val="paragraphsub"/>
      </w:pPr>
      <w:r w:rsidRPr="001B0801">
        <w:tab/>
        <w:t>(i)</w:t>
      </w:r>
      <w:r w:rsidRPr="001B0801">
        <w:tab/>
        <w:t>paying an accommodation bond would not cause the person financial hardship; or</w:t>
      </w:r>
    </w:p>
    <w:p w:rsidR="000D7D20" w:rsidRPr="001B0801" w:rsidRDefault="000D7D20" w:rsidP="000D7D20">
      <w:pPr>
        <w:pStyle w:val="paragraphsub"/>
      </w:pPr>
      <w:r w:rsidRPr="001B0801">
        <w:tab/>
        <w:t>(ii)</w:t>
      </w:r>
      <w:r w:rsidRPr="001B0801">
        <w:tab/>
        <w:t xml:space="preserve">paying an accommodation bond of more than </w:t>
      </w:r>
      <w:r w:rsidR="00D64B55" w:rsidRPr="001B0801">
        <w:t xml:space="preserve">the </w:t>
      </w:r>
      <w:r w:rsidRPr="001B0801">
        <w:t xml:space="preserve">maximum amount </w:t>
      </w:r>
      <w:r w:rsidR="00D64B55" w:rsidRPr="001B0801">
        <w:t xml:space="preserve">specified in the determination </w:t>
      </w:r>
      <w:r w:rsidRPr="001B0801">
        <w:t>would not cause the person financial hardship.</w:t>
      </w:r>
    </w:p>
    <w:p w:rsidR="000D7D20" w:rsidRPr="001B0801" w:rsidRDefault="000D7D20" w:rsidP="000D7D20">
      <w:pPr>
        <w:pStyle w:val="notetext"/>
      </w:pPr>
      <w:r w:rsidRPr="001B0801">
        <w:t>Example:</w:t>
      </w:r>
      <w:r w:rsidRPr="001B0801">
        <w:tab/>
        <w:t xml:space="preserve">For </w:t>
      </w:r>
      <w:r w:rsidR="001B0801" w:rsidRPr="001B0801">
        <w:t>paragraph (</w:t>
      </w:r>
      <w:r w:rsidRPr="001B0801">
        <w:t>a), a person’s circumstances may change if assets of the person that were unrealisable assets are no longer assets of that kind.</w:t>
      </w:r>
    </w:p>
    <w:p w:rsidR="000D7D20" w:rsidRPr="001B0801" w:rsidRDefault="000D7D20" w:rsidP="000D7D20">
      <w:pPr>
        <w:pStyle w:val="ActHead3"/>
        <w:pageBreakBefore/>
      </w:pPr>
      <w:bookmarkStart w:id="149" w:name="_Toc391564994"/>
      <w:r w:rsidRPr="001B0801">
        <w:rPr>
          <w:rStyle w:val="CharDivNo"/>
        </w:rPr>
        <w:lastRenderedPageBreak/>
        <w:t>Division</w:t>
      </w:r>
      <w:r w:rsidR="001B0801" w:rsidRPr="001B0801">
        <w:rPr>
          <w:rStyle w:val="CharDivNo"/>
        </w:rPr>
        <w:t> </w:t>
      </w:r>
      <w:r w:rsidRPr="001B0801">
        <w:rPr>
          <w:rStyle w:val="CharDivNo"/>
        </w:rPr>
        <w:t>4</w:t>
      </w:r>
      <w:r w:rsidRPr="001B0801">
        <w:t>—</w:t>
      </w:r>
      <w:r w:rsidRPr="001B0801">
        <w:rPr>
          <w:rStyle w:val="CharDivText"/>
        </w:rPr>
        <w:t>Paying accommodation bond by periodic payments</w:t>
      </w:r>
      <w:bookmarkEnd w:id="149"/>
    </w:p>
    <w:p w:rsidR="000D7D20" w:rsidRPr="001B0801" w:rsidRDefault="00B607B1" w:rsidP="00007CC8">
      <w:pPr>
        <w:pStyle w:val="ActHead5"/>
      </w:pPr>
      <w:bookmarkStart w:id="150" w:name="_Toc391564995"/>
      <w:r w:rsidRPr="001B0801">
        <w:rPr>
          <w:rStyle w:val="CharSectno"/>
        </w:rPr>
        <w:t>84</w:t>
      </w:r>
      <w:r w:rsidR="000D7D20" w:rsidRPr="001B0801">
        <w:t xml:space="preserve">  Purpose of this Division</w:t>
      </w:r>
      <w:bookmarkEnd w:id="150"/>
    </w:p>
    <w:p w:rsidR="000D7D20" w:rsidRPr="001B0801" w:rsidRDefault="000D7D20" w:rsidP="000D7D20">
      <w:pPr>
        <w:pStyle w:val="subsection"/>
      </w:pPr>
      <w:r w:rsidRPr="001B0801">
        <w:tab/>
      </w:r>
      <w:r w:rsidRPr="001B0801">
        <w:tab/>
        <w:t>For section</w:t>
      </w:r>
      <w:r w:rsidR="001B0801" w:rsidRPr="001B0801">
        <w:t> </w:t>
      </w:r>
      <w:r w:rsidRPr="001B0801">
        <w:t>57</w:t>
      </w:r>
      <w:r w:rsidR="001B0801">
        <w:noBreakHyphen/>
      </w:r>
      <w:r w:rsidRPr="001B0801">
        <w:t>17 of the Transitional Provisions Act, this Division specifies matters in relation to the payment by a care recipient of an accommodation bond, in whole or in part, by periodic payments.</w:t>
      </w:r>
    </w:p>
    <w:p w:rsidR="000D7D20" w:rsidRPr="001B0801" w:rsidRDefault="00B607B1" w:rsidP="000D7D20">
      <w:pPr>
        <w:pStyle w:val="ActHead5"/>
      </w:pPr>
      <w:bookmarkStart w:id="151" w:name="_Toc391564996"/>
      <w:r w:rsidRPr="001B0801">
        <w:rPr>
          <w:rStyle w:val="CharSectno"/>
        </w:rPr>
        <w:t>85</w:t>
      </w:r>
      <w:r w:rsidR="000D7D20" w:rsidRPr="001B0801">
        <w:t xml:space="preserve">  Frequency of periodic payments</w:t>
      </w:r>
      <w:bookmarkEnd w:id="151"/>
    </w:p>
    <w:p w:rsidR="000D7D20" w:rsidRPr="001B0801" w:rsidRDefault="000D7D20" w:rsidP="000D7D20">
      <w:pPr>
        <w:pStyle w:val="subsection"/>
      </w:pPr>
      <w:r w:rsidRPr="001B0801">
        <w:tab/>
      </w:r>
      <w:r w:rsidRPr="001B0801">
        <w:tab/>
      </w:r>
      <w:r w:rsidR="00DF1025" w:rsidRPr="001B0801">
        <w:t>If a</w:t>
      </w:r>
      <w:r w:rsidR="00DF1025" w:rsidRPr="001B0801">
        <w:rPr>
          <w:i/>
        </w:rPr>
        <w:t xml:space="preserve"> </w:t>
      </w:r>
      <w:r w:rsidRPr="001B0801">
        <w:t xml:space="preserve">care recipient </w:t>
      </w:r>
      <w:r w:rsidR="00DF1025" w:rsidRPr="001B0801">
        <w:t xml:space="preserve">elects to pay an accommodation bond, in whole or in part, by periodic payments, the approved provider </w:t>
      </w:r>
      <w:r w:rsidRPr="001B0801">
        <w:t xml:space="preserve">of the residential care service or flexible care service through which the care recipient is being provided with care </w:t>
      </w:r>
      <w:r w:rsidR="00DF1025" w:rsidRPr="001B0801">
        <w:t xml:space="preserve">must agree with the care recipient </w:t>
      </w:r>
      <w:r w:rsidRPr="001B0801">
        <w:t xml:space="preserve">on the frequency of </w:t>
      </w:r>
      <w:r w:rsidR="00DF1025" w:rsidRPr="001B0801">
        <w:t xml:space="preserve">the </w:t>
      </w:r>
      <w:r w:rsidRPr="001B0801">
        <w:t>periodic payments.</w:t>
      </w:r>
    </w:p>
    <w:p w:rsidR="000D7D20" w:rsidRPr="001B0801" w:rsidRDefault="00B607B1" w:rsidP="000D7D20">
      <w:pPr>
        <w:pStyle w:val="ActHead5"/>
      </w:pPr>
      <w:bookmarkStart w:id="152" w:name="_Toc391564997"/>
      <w:r w:rsidRPr="001B0801">
        <w:rPr>
          <w:rStyle w:val="CharSectno"/>
        </w:rPr>
        <w:t>86</w:t>
      </w:r>
      <w:r w:rsidR="000D7D20" w:rsidRPr="001B0801">
        <w:t xml:space="preserve">  Agreement on periodic payments</w:t>
      </w:r>
      <w:bookmarkEnd w:id="152"/>
    </w:p>
    <w:p w:rsidR="000D7D20" w:rsidRPr="001B0801" w:rsidRDefault="000D7D20" w:rsidP="000D7D20">
      <w:pPr>
        <w:pStyle w:val="subsection"/>
      </w:pPr>
      <w:r w:rsidRPr="001B0801">
        <w:tab/>
      </w:r>
      <w:r w:rsidRPr="001B0801">
        <w:tab/>
        <w:t>The amount of a periodic payment, worked out in accordance with section</w:t>
      </w:r>
      <w:r w:rsidR="001B0801" w:rsidRPr="001B0801">
        <w:t> </w:t>
      </w:r>
      <w:r w:rsidR="00B607B1" w:rsidRPr="001B0801">
        <w:t>87</w:t>
      </w:r>
      <w:r w:rsidRPr="001B0801">
        <w:t>, must be agreed between the care recipient and approved provider.</w:t>
      </w:r>
    </w:p>
    <w:p w:rsidR="000D7D20" w:rsidRPr="001B0801" w:rsidRDefault="00B607B1" w:rsidP="000D7D20">
      <w:pPr>
        <w:pStyle w:val="ActHead5"/>
      </w:pPr>
      <w:bookmarkStart w:id="153" w:name="_Toc391564998"/>
      <w:r w:rsidRPr="001B0801">
        <w:rPr>
          <w:rStyle w:val="CharSectno"/>
        </w:rPr>
        <w:t>87</w:t>
      </w:r>
      <w:r w:rsidR="000D7D20" w:rsidRPr="001B0801">
        <w:t xml:space="preserve">  Method for working out amounts of periodic payments</w:t>
      </w:r>
      <w:bookmarkEnd w:id="153"/>
    </w:p>
    <w:p w:rsidR="000D7D20" w:rsidRPr="001B0801" w:rsidRDefault="000D7D20" w:rsidP="000D7D20">
      <w:pPr>
        <w:pStyle w:val="subsection"/>
      </w:pPr>
      <w:r w:rsidRPr="001B0801">
        <w:tab/>
        <w:t>(1)</w:t>
      </w:r>
      <w:r w:rsidRPr="001B0801">
        <w:tab/>
        <w:t>The amount of a periodic payment to be paid by a care recipient must be the amount worked out in accordance with the following formula:</w:t>
      </w:r>
    </w:p>
    <w:bookmarkStart w:id="154" w:name="BKCheck15B_14"/>
    <w:bookmarkEnd w:id="154"/>
    <w:p w:rsidR="000D7D20" w:rsidRPr="001B0801" w:rsidRDefault="000D7D20" w:rsidP="000D7D20">
      <w:pPr>
        <w:pStyle w:val="subsection2"/>
      </w:pPr>
      <w:r w:rsidRPr="001B0801">
        <w:object w:dxaOrig="1760" w:dyaOrig="1160">
          <v:shape id="_x0000_i1036" type="#_x0000_t75" style="width:87.75pt;height:57.75pt" o:ole="">
            <v:imagedata r:id="rId43" o:title=""/>
          </v:shape>
          <o:OLEObject Type="Embed" ProgID="Equation.DSMT4" ShapeID="_x0000_i1036" DrawAspect="Content" ObjectID="_1465451083" r:id="rId44"/>
        </w:object>
      </w:r>
    </w:p>
    <w:p w:rsidR="000D7D20" w:rsidRPr="001B0801" w:rsidRDefault="000D7D20" w:rsidP="000D7D20">
      <w:pPr>
        <w:pStyle w:val="subsection2"/>
      </w:pPr>
      <w:r w:rsidRPr="001B0801">
        <w:t>where:</w:t>
      </w:r>
    </w:p>
    <w:p w:rsidR="00256895" w:rsidRPr="001B0801" w:rsidRDefault="00256895" w:rsidP="00256895">
      <w:pPr>
        <w:pStyle w:val="Definition"/>
      </w:pPr>
      <w:r w:rsidRPr="001B0801">
        <w:rPr>
          <w:b/>
          <w:i/>
        </w:rPr>
        <w:t>IR</w:t>
      </w:r>
      <w:r w:rsidRPr="001B0801">
        <w:t xml:space="preserve"> is the lower of:</w:t>
      </w:r>
    </w:p>
    <w:p w:rsidR="00256895" w:rsidRPr="001B0801" w:rsidRDefault="00256895" w:rsidP="00256895">
      <w:pPr>
        <w:pStyle w:val="paragraph"/>
      </w:pPr>
      <w:r w:rsidRPr="001B0801">
        <w:tab/>
        <w:t>(a)</w:t>
      </w:r>
      <w:r w:rsidRPr="001B0801">
        <w:tab/>
        <w:t>the interest rate stated in the care recipient’s accommodation bond agreement; and</w:t>
      </w:r>
    </w:p>
    <w:p w:rsidR="00256895" w:rsidRPr="001B0801" w:rsidRDefault="00256895" w:rsidP="00256895">
      <w:pPr>
        <w:pStyle w:val="paragraph"/>
      </w:pPr>
      <w:r w:rsidRPr="001B0801">
        <w:tab/>
        <w:t>(b)</w:t>
      </w:r>
      <w:r w:rsidRPr="001B0801">
        <w:tab/>
        <w:t>the maximum permissible interest rate for the care recipient’s entry day.</w:t>
      </w:r>
    </w:p>
    <w:p w:rsidR="000D7D20" w:rsidRPr="001B0801" w:rsidRDefault="000D7D20" w:rsidP="000D7D20">
      <w:pPr>
        <w:pStyle w:val="Definition"/>
      </w:pPr>
      <w:r w:rsidRPr="001B0801">
        <w:rPr>
          <w:b/>
          <w:i/>
        </w:rPr>
        <w:t>LSE</w:t>
      </w:r>
      <w:r w:rsidRPr="001B0801">
        <w:t xml:space="preserve"> </w:t>
      </w:r>
      <w:r w:rsidR="00256895" w:rsidRPr="001B0801">
        <w:t>is</w:t>
      </w:r>
      <w:r w:rsidRPr="001B0801">
        <w:t xml:space="preserve"> the amount of the care recipient’s lump sum equivalent.</w:t>
      </w:r>
    </w:p>
    <w:p w:rsidR="000D7D20" w:rsidRPr="001B0801" w:rsidRDefault="000D7D20" w:rsidP="000D7D20">
      <w:pPr>
        <w:pStyle w:val="Definition"/>
      </w:pPr>
      <w:r w:rsidRPr="001B0801">
        <w:rPr>
          <w:b/>
          <w:i/>
        </w:rPr>
        <w:t>NPP</w:t>
      </w:r>
      <w:r w:rsidRPr="001B0801">
        <w:t xml:space="preserve"> </w:t>
      </w:r>
      <w:r w:rsidR="00256895" w:rsidRPr="001B0801">
        <w:t xml:space="preserve">is </w:t>
      </w:r>
      <w:r w:rsidRPr="001B0801">
        <w:t>the number of periodic payments payable by the care recipient in the relevant year.</w:t>
      </w:r>
    </w:p>
    <w:p w:rsidR="000D7D20" w:rsidRPr="001B0801" w:rsidRDefault="000D7D20" w:rsidP="000D7D20">
      <w:pPr>
        <w:pStyle w:val="Definition"/>
      </w:pPr>
      <w:r w:rsidRPr="001B0801">
        <w:rPr>
          <w:b/>
          <w:i/>
        </w:rPr>
        <w:t>RC</w:t>
      </w:r>
      <w:r w:rsidRPr="001B0801">
        <w:t xml:space="preserve"> </w:t>
      </w:r>
      <w:r w:rsidR="00256895" w:rsidRPr="001B0801">
        <w:t xml:space="preserve">is </w:t>
      </w:r>
      <w:r w:rsidRPr="001B0801">
        <w:t xml:space="preserve">the amount of the retention component </w:t>
      </w:r>
      <w:r w:rsidR="002244B0" w:rsidRPr="001B0801">
        <w:t>worked out:</w:t>
      </w:r>
    </w:p>
    <w:p w:rsidR="000D7D20" w:rsidRPr="001B0801" w:rsidRDefault="002244B0" w:rsidP="002244B0">
      <w:pPr>
        <w:pStyle w:val="paragraph"/>
      </w:pPr>
      <w:r w:rsidRPr="001B0801">
        <w:tab/>
        <w:t>(a</w:t>
      </w:r>
      <w:r w:rsidR="000D7D20" w:rsidRPr="001B0801">
        <w:t>)</w:t>
      </w:r>
      <w:r w:rsidR="000D7D20" w:rsidRPr="001B0801">
        <w:tab/>
        <w:t>if no part of the accommodation bond is paid as a lump sum—</w:t>
      </w:r>
      <w:r w:rsidRPr="001B0801">
        <w:t xml:space="preserve">in accordance with </w:t>
      </w:r>
      <w:r w:rsidR="001B0801" w:rsidRPr="001B0801">
        <w:t>subsection (</w:t>
      </w:r>
      <w:r w:rsidRPr="001B0801">
        <w:t>2</w:t>
      </w:r>
      <w:r w:rsidR="000D7D20" w:rsidRPr="001B0801">
        <w:t>); or</w:t>
      </w:r>
    </w:p>
    <w:p w:rsidR="000D7D20" w:rsidRPr="001B0801" w:rsidRDefault="002244B0" w:rsidP="002244B0">
      <w:pPr>
        <w:pStyle w:val="paragraph"/>
      </w:pPr>
      <w:r w:rsidRPr="001B0801">
        <w:tab/>
        <w:t>(b</w:t>
      </w:r>
      <w:r w:rsidR="000D7D20" w:rsidRPr="001B0801">
        <w:t>)</w:t>
      </w:r>
      <w:r w:rsidR="000D7D20" w:rsidRPr="001B0801">
        <w:tab/>
        <w:t>if part of the accommodation bond is paid as a lump sum—</w:t>
      </w:r>
      <w:r w:rsidRPr="001B0801">
        <w:t xml:space="preserve">in accordance with </w:t>
      </w:r>
      <w:r w:rsidR="001B0801" w:rsidRPr="001B0801">
        <w:t>subsections (</w:t>
      </w:r>
      <w:r w:rsidRPr="001B0801">
        <w:t>3) and (4</w:t>
      </w:r>
      <w:r w:rsidR="000D7D20" w:rsidRPr="001B0801">
        <w:t>) and, if appl</w:t>
      </w:r>
      <w:r w:rsidRPr="001B0801">
        <w:t>icable, (5</w:t>
      </w:r>
      <w:r w:rsidR="000D7D20" w:rsidRPr="001B0801">
        <w:t>).</w:t>
      </w:r>
    </w:p>
    <w:p w:rsidR="002244B0" w:rsidRPr="001B0801" w:rsidRDefault="002244B0" w:rsidP="002244B0">
      <w:pPr>
        <w:pStyle w:val="notetext"/>
      </w:pPr>
      <w:r w:rsidRPr="001B0801">
        <w:t>Note:</w:t>
      </w:r>
      <w:r w:rsidRPr="001B0801">
        <w:tab/>
        <w:t xml:space="preserve">See also </w:t>
      </w:r>
      <w:r w:rsidR="00931566" w:rsidRPr="001B0801">
        <w:t>section</w:t>
      </w:r>
      <w:r w:rsidR="001B0801" w:rsidRPr="001B0801">
        <w:t> </w:t>
      </w:r>
      <w:r w:rsidR="00931566" w:rsidRPr="001B0801">
        <w:t>57</w:t>
      </w:r>
      <w:r w:rsidR="001B0801">
        <w:noBreakHyphen/>
      </w:r>
      <w:r w:rsidR="00931566" w:rsidRPr="001B0801">
        <w:t>20 of the Transitional Provisions Act and Subdivision E of Division</w:t>
      </w:r>
      <w:r w:rsidR="001B0801" w:rsidRPr="001B0801">
        <w:t> </w:t>
      </w:r>
      <w:r w:rsidR="00931566" w:rsidRPr="001B0801">
        <w:t>5 of this Part.</w:t>
      </w:r>
    </w:p>
    <w:p w:rsidR="000D7D20" w:rsidRPr="001B0801" w:rsidRDefault="002244B0" w:rsidP="000D7D20">
      <w:pPr>
        <w:pStyle w:val="subsection"/>
      </w:pPr>
      <w:r w:rsidRPr="001B0801">
        <w:tab/>
        <w:t>(2</w:t>
      </w:r>
      <w:r w:rsidR="000D7D20" w:rsidRPr="001B0801">
        <w:t>)</w:t>
      </w:r>
      <w:r w:rsidR="000D7D20" w:rsidRPr="001B0801">
        <w:tab/>
        <w:t>The amount of the retention component must not exceed the maximum retention amount that may be deducted under section</w:t>
      </w:r>
      <w:r w:rsidR="001B0801" w:rsidRPr="001B0801">
        <w:t> </w:t>
      </w:r>
      <w:r w:rsidR="00B607B1" w:rsidRPr="001B0801">
        <w:t>97</w:t>
      </w:r>
      <w:r w:rsidR="000D7D20" w:rsidRPr="001B0801">
        <w:t xml:space="preserve">, during the year beginning on the </w:t>
      </w:r>
      <w:r w:rsidR="000D7D20" w:rsidRPr="001B0801">
        <w:lastRenderedPageBreak/>
        <w:t>entry day, from the amount that would have been the accommodation bond balance if the care recipient had paid the whole of the accommodation bond as a lump sum.</w:t>
      </w:r>
    </w:p>
    <w:p w:rsidR="000D7D20" w:rsidRPr="001B0801" w:rsidRDefault="002244B0" w:rsidP="000D7D20">
      <w:pPr>
        <w:pStyle w:val="subsection"/>
      </w:pPr>
      <w:r w:rsidRPr="001B0801">
        <w:tab/>
        <w:t>(3</w:t>
      </w:r>
      <w:r w:rsidR="000D7D20" w:rsidRPr="001B0801">
        <w:t>)</w:t>
      </w:r>
      <w:r w:rsidR="000D7D20" w:rsidRPr="001B0801">
        <w:tab/>
        <w:t>If part of the accommodation bond is paid as a lump sum, the amount of the retention component of the periodic payments is reduced, on a proportionate basis, in accordance with the ratio of the lump sum equivalent to the amount of the accommodation bond.</w:t>
      </w:r>
    </w:p>
    <w:p w:rsidR="000D7D20" w:rsidRPr="001B0801" w:rsidRDefault="002244B0" w:rsidP="000D7D20">
      <w:pPr>
        <w:pStyle w:val="subsection"/>
      </w:pPr>
      <w:r w:rsidRPr="001B0801">
        <w:tab/>
        <w:t>(4</w:t>
      </w:r>
      <w:r w:rsidR="000D7D20" w:rsidRPr="001B0801">
        <w:t>)</w:t>
      </w:r>
      <w:r w:rsidR="000D7D20" w:rsidRPr="001B0801">
        <w:tab/>
        <w:t>However, if the lump sum is sufficient to cover the total of the retention amounts for the period of 5 years for the whole of the bond, including the lump sum equivalent, and the care recipient elects:</w:t>
      </w:r>
    </w:p>
    <w:p w:rsidR="000D7D20" w:rsidRPr="001B0801" w:rsidRDefault="000D7D20" w:rsidP="000D7D20">
      <w:pPr>
        <w:pStyle w:val="paragraph"/>
      </w:pPr>
      <w:r w:rsidRPr="001B0801">
        <w:tab/>
        <w:t>(a)</w:t>
      </w:r>
      <w:r w:rsidRPr="001B0801">
        <w:tab/>
        <w:t>the amount of the retention component is nil; and</w:t>
      </w:r>
    </w:p>
    <w:p w:rsidR="000D7D20" w:rsidRPr="001B0801" w:rsidRDefault="000D7D20" w:rsidP="000D7D20">
      <w:pPr>
        <w:pStyle w:val="paragraph"/>
      </w:pPr>
      <w:r w:rsidRPr="001B0801">
        <w:tab/>
        <w:t>(b)</w:t>
      </w:r>
      <w:r w:rsidRPr="001B0801">
        <w:tab/>
        <w:t>the total of the retention amounts, including the retention component that would otherwise be payable on the lump sum equivalent, may be deducted from the amount paid as a lump sum.</w:t>
      </w:r>
    </w:p>
    <w:p w:rsidR="000D7D20" w:rsidRPr="001B0801" w:rsidRDefault="002244B0" w:rsidP="000D7D20">
      <w:pPr>
        <w:pStyle w:val="subsection"/>
      </w:pPr>
      <w:r w:rsidRPr="001B0801">
        <w:tab/>
        <w:t>(5</w:t>
      </w:r>
      <w:r w:rsidR="000D7D20" w:rsidRPr="001B0801">
        <w:t>)</w:t>
      </w:r>
      <w:r w:rsidR="000D7D20" w:rsidRPr="001B0801">
        <w:tab/>
        <w:t xml:space="preserve">For </w:t>
      </w:r>
      <w:r w:rsidR="001B0801" w:rsidRPr="001B0801">
        <w:t>subsection (</w:t>
      </w:r>
      <w:r w:rsidRPr="001B0801">
        <w:t>4</w:t>
      </w:r>
      <w:r w:rsidR="000D7D20" w:rsidRPr="001B0801">
        <w:t>):</w:t>
      </w:r>
    </w:p>
    <w:p w:rsidR="000D7D20" w:rsidRPr="001B0801" w:rsidRDefault="000D7D20" w:rsidP="000D7D20">
      <w:pPr>
        <w:pStyle w:val="paragraph"/>
      </w:pPr>
      <w:r w:rsidRPr="001B0801">
        <w:tab/>
        <w:t>(a)</w:t>
      </w:r>
      <w:r w:rsidRPr="001B0801">
        <w:tab/>
        <w:t>the period of 5 years begins on the care recipient’s entry day; and</w:t>
      </w:r>
    </w:p>
    <w:p w:rsidR="000D7D20" w:rsidRPr="001B0801" w:rsidRDefault="000D7D20" w:rsidP="000D7D20">
      <w:pPr>
        <w:pStyle w:val="paragraph"/>
      </w:pPr>
      <w:r w:rsidRPr="001B0801">
        <w:tab/>
        <w:t>(b)</w:t>
      </w:r>
      <w:r w:rsidRPr="001B0801">
        <w:tab/>
        <w:t>the care recipient’s election must be made in writing and given to the approved provider.</w:t>
      </w:r>
    </w:p>
    <w:p w:rsidR="000D7D20" w:rsidRPr="001B0801" w:rsidRDefault="00B607B1" w:rsidP="000D7D20">
      <w:pPr>
        <w:pStyle w:val="ActHead5"/>
      </w:pPr>
      <w:bookmarkStart w:id="155" w:name="_Toc391564999"/>
      <w:r w:rsidRPr="001B0801">
        <w:rPr>
          <w:rStyle w:val="CharSectno"/>
        </w:rPr>
        <w:t>88</w:t>
      </w:r>
      <w:r w:rsidR="000D7D20" w:rsidRPr="001B0801">
        <w:t xml:space="preserve">  Respite care periods to be disregarded</w:t>
      </w:r>
      <w:bookmarkEnd w:id="155"/>
    </w:p>
    <w:p w:rsidR="000D7D20" w:rsidRPr="001B0801" w:rsidRDefault="000D7D20" w:rsidP="000D7D20">
      <w:pPr>
        <w:pStyle w:val="subsection"/>
      </w:pPr>
      <w:r w:rsidRPr="001B0801">
        <w:tab/>
      </w:r>
      <w:r w:rsidRPr="001B0801">
        <w:tab/>
        <w:t>Periodic payments are not payable for any period when the care recipient is in respite care.</w:t>
      </w:r>
    </w:p>
    <w:p w:rsidR="000D7D20" w:rsidRPr="001B0801" w:rsidRDefault="00B607B1" w:rsidP="000D7D20">
      <w:pPr>
        <w:pStyle w:val="ActHead5"/>
      </w:pPr>
      <w:bookmarkStart w:id="156" w:name="_Toc391565000"/>
      <w:r w:rsidRPr="001B0801">
        <w:rPr>
          <w:rStyle w:val="CharSectno"/>
        </w:rPr>
        <w:t>89</w:t>
      </w:r>
      <w:r w:rsidR="000D7D20" w:rsidRPr="001B0801">
        <w:t xml:space="preserve">  Minimum amount of periodic payments</w:t>
      </w:r>
      <w:bookmarkEnd w:id="156"/>
    </w:p>
    <w:p w:rsidR="000D7D20" w:rsidRPr="001B0801" w:rsidRDefault="000D7D20" w:rsidP="000D7D20">
      <w:pPr>
        <w:pStyle w:val="subsection"/>
      </w:pPr>
      <w:r w:rsidRPr="001B0801">
        <w:tab/>
        <w:t>(1)</w:t>
      </w:r>
      <w:r w:rsidRPr="001B0801">
        <w:tab/>
        <w:t>The minimum amount of periodic payments payable by the care recipient is the amount representing the periodic payments that would have been payable for 3 calendar months.</w:t>
      </w:r>
    </w:p>
    <w:p w:rsidR="000D7D20" w:rsidRPr="001B0801" w:rsidRDefault="000D7D20" w:rsidP="000D7D20">
      <w:pPr>
        <w:pStyle w:val="subsection"/>
      </w:pPr>
      <w:r w:rsidRPr="001B0801">
        <w:tab/>
        <w:t>(2)</w:t>
      </w:r>
      <w:r w:rsidRPr="001B0801">
        <w:tab/>
        <w:t>If the care recipient leaves the residential care service or flexible care service through which the care recipient is being provided with care, the approved provider of the service may charge the care recipient the full amount of a periodic payment that is payable for the month in which the care recipient leaves the service.</w:t>
      </w:r>
    </w:p>
    <w:p w:rsidR="000D7D20" w:rsidRPr="001B0801" w:rsidRDefault="000D7D20" w:rsidP="000D7D20">
      <w:pPr>
        <w:pStyle w:val="ActHead3"/>
        <w:pageBreakBefore/>
      </w:pPr>
      <w:bookmarkStart w:id="157" w:name="_Toc391565001"/>
      <w:r w:rsidRPr="001B0801">
        <w:rPr>
          <w:rStyle w:val="CharDivNo"/>
        </w:rPr>
        <w:lastRenderedPageBreak/>
        <w:t>Division</w:t>
      </w:r>
      <w:r w:rsidR="001B0801" w:rsidRPr="001B0801">
        <w:rPr>
          <w:rStyle w:val="CharDivNo"/>
        </w:rPr>
        <w:t> </w:t>
      </w:r>
      <w:r w:rsidRPr="001B0801">
        <w:rPr>
          <w:rStyle w:val="CharDivNo"/>
        </w:rPr>
        <w:t>5</w:t>
      </w:r>
      <w:r w:rsidRPr="001B0801">
        <w:t>—</w:t>
      </w:r>
      <w:r w:rsidRPr="001B0801">
        <w:rPr>
          <w:rStyle w:val="CharDivText"/>
        </w:rPr>
        <w:t>Rights of approved providers</w:t>
      </w:r>
      <w:bookmarkEnd w:id="157"/>
    </w:p>
    <w:p w:rsidR="000D7D20" w:rsidRPr="001B0801" w:rsidRDefault="000D7D20" w:rsidP="00007CC8">
      <w:pPr>
        <w:pStyle w:val="ActHead4"/>
      </w:pPr>
      <w:bookmarkStart w:id="158" w:name="_Toc391565002"/>
      <w:r w:rsidRPr="001B0801">
        <w:rPr>
          <w:rStyle w:val="CharSubdNo"/>
        </w:rPr>
        <w:t>Subdivision A</w:t>
      </w:r>
      <w:r w:rsidRPr="001B0801">
        <w:t>—</w:t>
      </w:r>
      <w:r w:rsidRPr="001B0801">
        <w:rPr>
          <w:rStyle w:val="CharSubdText"/>
        </w:rPr>
        <w:t>Retention of income derived from investment of accommodation bond balance</w:t>
      </w:r>
      <w:bookmarkEnd w:id="158"/>
    </w:p>
    <w:p w:rsidR="000D7D20" w:rsidRPr="001B0801" w:rsidRDefault="00B607B1" w:rsidP="000D7D20">
      <w:pPr>
        <w:pStyle w:val="ActHead5"/>
      </w:pPr>
      <w:bookmarkStart w:id="159" w:name="_Toc391565003"/>
      <w:r w:rsidRPr="001B0801">
        <w:rPr>
          <w:rStyle w:val="CharSectno"/>
        </w:rPr>
        <w:t>90</w:t>
      </w:r>
      <w:r w:rsidR="000D7D20" w:rsidRPr="001B0801">
        <w:t xml:space="preserve">  Purpose of this Subdivision</w:t>
      </w:r>
      <w:bookmarkEnd w:id="159"/>
    </w:p>
    <w:p w:rsidR="000D7D20" w:rsidRPr="001B0801" w:rsidRDefault="000D7D20" w:rsidP="000D7D20">
      <w:pPr>
        <w:pStyle w:val="subsection"/>
      </w:pPr>
      <w:r w:rsidRPr="001B0801">
        <w:tab/>
      </w:r>
      <w:r w:rsidRPr="001B0801">
        <w:tab/>
        <w:t>For section</w:t>
      </w:r>
      <w:r w:rsidR="001B0801" w:rsidRPr="001B0801">
        <w:t> </w:t>
      </w:r>
      <w:r w:rsidRPr="001B0801">
        <w:t>57</w:t>
      </w:r>
      <w:r w:rsidR="001B0801">
        <w:noBreakHyphen/>
      </w:r>
      <w:r w:rsidRPr="001B0801">
        <w:t>18 of the Transitional Provisions Act, this Subdivision:</w:t>
      </w:r>
    </w:p>
    <w:p w:rsidR="000D7D20" w:rsidRPr="001B0801" w:rsidRDefault="000D7D20" w:rsidP="000D7D20">
      <w:pPr>
        <w:pStyle w:val="paragraph"/>
      </w:pPr>
      <w:r w:rsidRPr="001B0801">
        <w:tab/>
        <w:t>(a)</w:t>
      </w:r>
      <w:r w:rsidRPr="001B0801">
        <w:tab/>
        <w:t>specifies a method for working out, in certain circumstances, the interest equivalent in relation to a care recipient’s accommodation bond balance; and</w:t>
      </w:r>
    </w:p>
    <w:p w:rsidR="000D7D20" w:rsidRPr="001B0801" w:rsidRDefault="000D7D20" w:rsidP="000D7D20">
      <w:pPr>
        <w:pStyle w:val="paragraph"/>
      </w:pPr>
      <w:r w:rsidRPr="001B0801">
        <w:tab/>
        <w:t>(b)</w:t>
      </w:r>
      <w:r w:rsidRPr="001B0801">
        <w:tab/>
        <w:t>provides that, in specified circumstances, an approved provider must not retain income derived, from the investment of an accommodation bond balance, in respect of a specified period.</w:t>
      </w:r>
    </w:p>
    <w:p w:rsidR="000D7D20" w:rsidRPr="001B0801" w:rsidRDefault="00B607B1" w:rsidP="000D7D20">
      <w:pPr>
        <w:pStyle w:val="ActHead5"/>
      </w:pPr>
      <w:bookmarkStart w:id="160" w:name="_Toc391565004"/>
      <w:r w:rsidRPr="001B0801">
        <w:rPr>
          <w:rStyle w:val="CharSectno"/>
        </w:rPr>
        <w:t>91</w:t>
      </w:r>
      <w:r w:rsidR="000D7D20" w:rsidRPr="001B0801">
        <w:t xml:space="preserve">  Working out amounts</w:t>
      </w:r>
      <w:bookmarkEnd w:id="160"/>
    </w:p>
    <w:p w:rsidR="000D7D20" w:rsidRPr="001B0801" w:rsidRDefault="000D7D20" w:rsidP="000D7D20">
      <w:pPr>
        <w:pStyle w:val="subsection"/>
      </w:pPr>
      <w:r w:rsidRPr="001B0801">
        <w:tab/>
        <w:t>(1)</w:t>
      </w:r>
      <w:r w:rsidRPr="001B0801">
        <w:tab/>
        <w:t>If a care recipient pays the accommodation bond in whole or in part as a lump sum after the due date, the interest equivalent, in relation to the care recipient’s accommodation bond balance, is the amount worked out in accordance with the following formula:</w:t>
      </w:r>
    </w:p>
    <w:bookmarkStart w:id="161" w:name="BKCheck15B_15"/>
    <w:bookmarkEnd w:id="161"/>
    <w:p w:rsidR="000D7D20" w:rsidRPr="001B0801" w:rsidRDefault="000D7D20" w:rsidP="000D7D20">
      <w:pPr>
        <w:pStyle w:val="subsection2"/>
      </w:pPr>
      <w:r w:rsidRPr="001B0801">
        <w:object w:dxaOrig="1420" w:dyaOrig="999">
          <v:shape id="_x0000_i1037" type="#_x0000_t75" style="width:71.25pt;height:50.25pt" o:ole="">
            <v:imagedata r:id="rId45" o:title=""/>
          </v:shape>
          <o:OLEObject Type="Embed" ProgID="Equation.DSMT4" ShapeID="_x0000_i1037" DrawAspect="Content" ObjectID="_1465451084" r:id="rId46"/>
        </w:object>
      </w:r>
    </w:p>
    <w:p w:rsidR="000D7D20" w:rsidRPr="001B0801" w:rsidRDefault="000D7D20" w:rsidP="000D7D20">
      <w:pPr>
        <w:pStyle w:val="subsection2"/>
      </w:pPr>
      <w:r w:rsidRPr="001B0801">
        <w:t>where:</w:t>
      </w:r>
    </w:p>
    <w:p w:rsidR="000D7D20" w:rsidRPr="001B0801" w:rsidRDefault="000D7D20" w:rsidP="000D7D20">
      <w:pPr>
        <w:pStyle w:val="Definition"/>
      </w:pPr>
      <w:r w:rsidRPr="001B0801">
        <w:rPr>
          <w:b/>
          <w:i/>
        </w:rPr>
        <w:t>IR</w:t>
      </w:r>
      <w:r w:rsidR="00C74E2B" w:rsidRPr="001B0801">
        <w:t xml:space="preserve"> is the lower of:</w:t>
      </w:r>
    </w:p>
    <w:p w:rsidR="000D7D20" w:rsidRPr="001B0801" w:rsidRDefault="000D7D20" w:rsidP="000D7D20">
      <w:pPr>
        <w:pStyle w:val="paragraph"/>
      </w:pPr>
      <w:r w:rsidRPr="001B0801">
        <w:tab/>
        <w:t>(a)</w:t>
      </w:r>
      <w:r w:rsidRPr="001B0801">
        <w:tab/>
        <w:t xml:space="preserve">the interest rate </w:t>
      </w:r>
      <w:r w:rsidR="002244B0" w:rsidRPr="001B0801">
        <w:t xml:space="preserve">stated in </w:t>
      </w:r>
      <w:r w:rsidRPr="001B0801">
        <w:t xml:space="preserve">the </w:t>
      </w:r>
      <w:r w:rsidR="002244B0" w:rsidRPr="001B0801">
        <w:t xml:space="preserve">care recipient’s </w:t>
      </w:r>
      <w:r w:rsidRPr="001B0801">
        <w:t>accommodation bond agreement; and</w:t>
      </w:r>
    </w:p>
    <w:p w:rsidR="000D7D20" w:rsidRPr="001B0801" w:rsidRDefault="000D7D20" w:rsidP="000D7D20">
      <w:pPr>
        <w:pStyle w:val="paragraph"/>
      </w:pPr>
      <w:r w:rsidRPr="001B0801">
        <w:tab/>
        <w:t>(b)</w:t>
      </w:r>
      <w:r w:rsidRPr="001B0801">
        <w:tab/>
        <w:t xml:space="preserve">the maximum permissible interest rate for the </w:t>
      </w:r>
      <w:r w:rsidR="00C74E2B" w:rsidRPr="001B0801">
        <w:t xml:space="preserve">care recipient’s </w:t>
      </w:r>
      <w:r w:rsidRPr="001B0801">
        <w:t>entry day.</w:t>
      </w:r>
    </w:p>
    <w:p w:rsidR="000D7D20" w:rsidRPr="001B0801" w:rsidRDefault="000D7D20" w:rsidP="000D7D20">
      <w:pPr>
        <w:pStyle w:val="Definition"/>
      </w:pPr>
      <w:r w:rsidRPr="001B0801">
        <w:rPr>
          <w:b/>
          <w:i/>
        </w:rPr>
        <w:t>LS</w:t>
      </w:r>
      <w:r w:rsidRPr="001B0801">
        <w:rPr>
          <w:b/>
        </w:rPr>
        <w:t xml:space="preserve"> </w:t>
      </w:r>
      <w:r w:rsidRPr="001B0801">
        <w:t>is the amount of the lump sum.</w:t>
      </w:r>
    </w:p>
    <w:p w:rsidR="000D7D20" w:rsidRPr="001B0801" w:rsidRDefault="000D7D20" w:rsidP="000D7D20">
      <w:pPr>
        <w:pStyle w:val="Definition"/>
      </w:pPr>
      <w:r w:rsidRPr="001B0801">
        <w:rPr>
          <w:b/>
          <w:i/>
        </w:rPr>
        <w:t>ND</w:t>
      </w:r>
      <w:r w:rsidRPr="001B0801">
        <w:t xml:space="preserve"> is the number of days in the period:</w:t>
      </w:r>
    </w:p>
    <w:p w:rsidR="000D7D20" w:rsidRPr="001B0801" w:rsidRDefault="000D7D20" w:rsidP="000D7D20">
      <w:pPr>
        <w:pStyle w:val="paragraph"/>
      </w:pPr>
      <w:r w:rsidRPr="001B0801">
        <w:tab/>
        <w:t>(a)</w:t>
      </w:r>
      <w:r w:rsidRPr="001B0801">
        <w:tab/>
        <w:t>beginning on the due date; and</w:t>
      </w:r>
    </w:p>
    <w:p w:rsidR="000D7D20" w:rsidRPr="001B0801" w:rsidRDefault="000D7D20" w:rsidP="000D7D20">
      <w:pPr>
        <w:pStyle w:val="paragraph"/>
      </w:pPr>
      <w:r w:rsidRPr="001B0801">
        <w:tab/>
        <w:t>(b)</w:t>
      </w:r>
      <w:r w:rsidRPr="001B0801">
        <w:tab/>
        <w:t>ending on the day when the accommodation bond was paid in whole or in part as a lump sum.</w:t>
      </w:r>
    </w:p>
    <w:p w:rsidR="000D7D20" w:rsidRPr="001B0801" w:rsidRDefault="000D7D20" w:rsidP="000D7D20">
      <w:pPr>
        <w:pStyle w:val="subsection"/>
      </w:pPr>
      <w:r w:rsidRPr="001B0801">
        <w:tab/>
        <w:t>(2)</w:t>
      </w:r>
      <w:r w:rsidRPr="001B0801">
        <w:tab/>
        <w:t>If:</w:t>
      </w:r>
    </w:p>
    <w:p w:rsidR="000D7D20" w:rsidRPr="001B0801" w:rsidRDefault="000D7D20" w:rsidP="000D7D20">
      <w:pPr>
        <w:pStyle w:val="paragraph"/>
      </w:pPr>
      <w:r w:rsidRPr="001B0801">
        <w:tab/>
        <w:t>(a)</w:t>
      </w:r>
      <w:r w:rsidRPr="001B0801">
        <w:tab/>
        <w:t>a care recipient is provided with care for 2 months or less; and</w:t>
      </w:r>
    </w:p>
    <w:p w:rsidR="000D7D20" w:rsidRPr="001B0801" w:rsidRDefault="000D7D20" w:rsidP="000D7D20">
      <w:pPr>
        <w:pStyle w:val="paragraph"/>
      </w:pPr>
      <w:r w:rsidRPr="001B0801">
        <w:tab/>
        <w:t>(b)</w:t>
      </w:r>
      <w:r w:rsidRPr="001B0801">
        <w:tab/>
        <w:t>the care recipient pays the accommodation bond in whole or in part as a lump sum; and</w:t>
      </w:r>
    </w:p>
    <w:p w:rsidR="000D7D20" w:rsidRPr="001B0801" w:rsidRDefault="000D7D20" w:rsidP="000D7D20">
      <w:pPr>
        <w:pStyle w:val="paragraph"/>
      </w:pPr>
      <w:r w:rsidRPr="001B0801">
        <w:tab/>
        <w:t>(c)</w:t>
      </w:r>
      <w:r w:rsidRPr="001B0801">
        <w:tab/>
        <w:t>the amount paid as a lump sum is refunded to the care recipient within 3 months after the entry day;</w:t>
      </w:r>
    </w:p>
    <w:p w:rsidR="000D7D20" w:rsidRPr="001B0801" w:rsidRDefault="000D7D20" w:rsidP="000D7D20">
      <w:pPr>
        <w:pStyle w:val="subsection2"/>
      </w:pPr>
      <w:r w:rsidRPr="001B0801">
        <w:t>the interest equivalent, in relation to the care recipient’s accommodation bond balance, is the amount worked out in accordance with the following formula:</w:t>
      </w:r>
    </w:p>
    <w:bookmarkStart w:id="162" w:name="BKCheck15B_16"/>
    <w:bookmarkEnd w:id="162"/>
    <w:p w:rsidR="000D7D20" w:rsidRPr="001B0801" w:rsidRDefault="000D7D20" w:rsidP="000D7D20">
      <w:pPr>
        <w:pStyle w:val="subsection2"/>
      </w:pPr>
      <w:r w:rsidRPr="001B0801">
        <w:object w:dxaOrig="1420" w:dyaOrig="999">
          <v:shape id="_x0000_i1038" type="#_x0000_t75" style="width:71.25pt;height:50.25pt" o:ole="">
            <v:imagedata r:id="rId45" o:title=""/>
          </v:shape>
          <o:OLEObject Type="Embed" ProgID="Equation.DSMT4" ShapeID="_x0000_i1038" DrawAspect="Content" ObjectID="_1465451085" r:id="rId47"/>
        </w:object>
      </w:r>
    </w:p>
    <w:p w:rsidR="000D7D20" w:rsidRPr="001B0801" w:rsidRDefault="000D7D20" w:rsidP="000D7D20">
      <w:pPr>
        <w:pStyle w:val="subsection2"/>
      </w:pPr>
      <w:r w:rsidRPr="001B0801">
        <w:t>where:</w:t>
      </w:r>
    </w:p>
    <w:p w:rsidR="000D7D20" w:rsidRPr="001B0801" w:rsidRDefault="000D7D20" w:rsidP="000D7D20">
      <w:pPr>
        <w:pStyle w:val="Definition"/>
      </w:pPr>
      <w:r w:rsidRPr="001B0801">
        <w:rPr>
          <w:b/>
          <w:i/>
        </w:rPr>
        <w:t>IR</w:t>
      </w:r>
      <w:r w:rsidR="007328A1" w:rsidRPr="001B0801">
        <w:t xml:space="preserve"> is the lower of:</w:t>
      </w:r>
    </w:p>
    <w:p w:rsidR="000D7D20" w:rsidRPr="001B0801" w:rsidRDefault="000D7D20" w:rsidP="000D7D20">
      <w:pPr>
        <w:pStyle w:val="paragraph"/>
      </w:pPr>
      <w:r w:rsidRPr="001B0801">
        <w:tab/>
        <w:t>(a)</w:t>
      </w:r>
      <w:r w:rsidRPr="001B0801">
        <w:tab/>
        <w:t xml:space="preserve">the interest rate </w:t>
      </w:r>
      <w:r w:rsidR="002244B0" w:rsidRPr="001B0801">
        <w:t xml:space="preserve">stated in the care recipient’s </w:t>
      </w:r>
      <w:r w:rsidRPr="001B0801">
        <w:t>accommodation bond agreement; and</w:t>
      </w:r>
    </w:p>
    <w:p w:rsidR="000D7D20" w:rsidRPr="001B0801" w:rsidRDefault="000D7D20" w:rsidP="000D7D20">
      <w:pPr>
        <w:pStyle w:val="paragraph"/>
      </w:pPr>
      <w:r w:rsidRPr="001B0801">
        <w:tab/>
        <w:t>(b)</w:t>
      </w:r>
      <w:r w:rsidRPr="001B0801">
        <w:tab/>
        <w:t xml:space="preserve">the maximum permissible interest rate for the </w:t>
      </w:r>
      <w:r w:rsidR="007328A1" w:rsidRPr="001B0801">
        <w:t xml:space="preserve">care recipient’s </w:t>
      </w:r>
      <w:r w:rsidRPr="001B0801">
        <w:t>entry day.</w:t>
      </w:r>
    </w:p>
    <w:p w:rsidR="000D7D20" w:rsidRPr="001B0801" w:rsidRDefault="000D7D20" w:rsidP="000D7D20">
      <w:pPr>
        <w:pStyle w:val="Definition"/>
      </w:pPr>
      <w:r w:rsidRPr="001B0801">
        <w:rPr>
          <w:b/>
          <w:i/>
        </w:rPr>
        <w:t>LS</w:t>
      </w:r>
      <w:r w:rsidRPr="001B0801">
        <w:rPr>
          <w:b/>
        </w:rPr>
        <w:t xml:space="preserve"> </w:t>
      </w:r>
      <w:r w:rsidRPr="001B0801">
        <w:t>is the amount of the lump sum.</w:t>
      </w:r>
    </w:p>
    <w:p w:rsidR="000D7D20" w:rsidRPr="001B0801" w:rsidRDefault="000D7D20" w:rsidP="000D7D20">
      <w:pPr>
        <w:pStyle w:val="Definition"/>
      </w:pPr>
      <w:r w:rsidRPr="001B0801">
        <w:rPr>
          <w:b/>
          <w:i/>
        </w:rPr>
        <w:t>ND</w:t>
      </w:r>
      <w:r w:rsidRPr="001B0801">
        <w:t xml:space="preserve"> is the number of days in the period:</w:t>
      </w:r>
    </w:p>
    <w:p w:rsidR="000D7D20" w:rsidRPr="001B0801" w:rsidRDefault="000D7D20" w:rsidP="000D7D20">
      <w:pPr>
        <w:pStyle w:val="paragraph"/>
      </w:pPr>
      <w:r w:rsidRPr="001B0801">
        <w:tab/>
        <w:t>(a)</w:t>
      </w:r>
      <w:r w:rsidRPr="001B0801">
        <w:tab/>
        <w:t>beginning on the day when the lump sum was refunded; and</w:t>
      </w:r>
    </w:p>
    <w:p w:rsidR="000D7D20" w:rsidRPr="001B0801" w:rsidRDefault="000D7D20" w:rsidP="000D7D20">
      <w:pPr>
        <w:pStyle w:val="paragraph"/>
      </w:pPr>
      <w:r w:rsidRPr="001B0801">
        <w:tab/>
        <w:t>(b)</w:t>
      </w:r>
      <w:r w:rsidRPr="001B0801">
        <w:tab/>
        <w:t>ending 3 months after the entry day.</w:t>
      </w:r>
    </w:p>
    <w:p w:rsidR="000D7D20" w:rsidRPr="001B0801" w:rsidRDefault="000D7D20" w:rsidP="000D7D20">
      <w:pPr>
        <w:pStyle w:val="subsection"/>
      </w:pPr>
      <w:r w:rsidRPr="001B0801">
        <w:tab/>
        <w:t>(3)</w:t>
      </w:r>
      <w:r w:rsidRPr="001B0801">
        <w:tab/>
        <w:t>If a care recipient who is being provided with care through a residential care service:</w:t>
      </w:r>
    </w:p>
    <w:p w:rsidR="000D7D20" w:rsidRPr="001B0801" w:rsidRDefault="000D7D20" w:rsidP="000D7D20">
      <w:pPr>
        <w:pStyle w:val="paragraph"/>
      </w:pPr>
      <w:r w:rsidRPr="001B0801">
        <w:tab/>
        <w:t>(a)</w:t>
      </w:r>
      <w:r w:rsidRPr="001B0801">
        <w:tab/>
        <w:t>leaves the service within 2 months after entering the service; and</w:t>
      </w:r>
    </w:p>
    <w:p w:rsidR="000D7D20" w:rsidRPr="001B0801" w:rsidRDefault="000D7D20" w:rsidP="000D7D20">
      <w:pPr>
        <w:pStyle w:val="paragraph"/>
      </w:pPr>
      <w:r w:rsidRPr="001B0801">
        <w:tab/>
        <w:t>(b)</w:t>
      </w:r>
      <w:r w:rsidRPr="001B0801">
        <w:tab/>
        <w:t>has agreed to pay the accommodation bond in whole or in part as a lump sum; and</w:t>
      </w:r>
    </w:p>
    <w:p w:rsidR="000D7D20" w:rsidRPr="001B0801" w:rsidRDefault="000D7D20" w:rsidP="000D7D20">
      <w:pPr>
        <w:pStyle w:val="paragraph"/>
      </w:pPr>
      <w:r w:rsidRPr="001B0801">
        <w:tab/>
        <w:t>(c)</w:t>
      </w:r>
      <w:r w:rsidRPr="001B0801">
        <w:tab/>
        <w:t>does not pay the lump sum before leaving the service;</w:t>
      </w:r>
    </w:p>
    <w:p w:rsidR="000D7D20" w:rsidRPr="001B0801" w:rsidRDefault="000D7D20" w:rsidP="000D7D20">
      <w:pPr>
        <w:pStyle w:val="subsection2"/>
      </w:pPr>
      <w:r w:rsidRPr="001B0801">
        <w:t>the interest equivalent, in relation to the care recipient’s accommodation bond balance, is the amount worked out in accordance with the following formula:</w:t>
      </w:r>
    </w:p>
    <w:bookmarkStart w:id="163" w:name="BKCheck15B_17"/>
    <w:bookmarkEnd w:id="163"/>
    <w:p w:rsidR="000D7D20" w:rsidRPr="001B0801" w:rsidRDefault="000D7D20" w:rsidP="000D7D20">
      <w:pPr>
        <w:pStyle w:val="subsection2"/>
      </w:pPr>
      <w:r w:rsidRPr="001B0801">
        <w:object w:dxaOrig="1420" w:dyaOrig="999">
          <v:shape id="_x0000_i1039" type="#_x0000_t75" style="width:71.25pt;height:50.25pt" o:ole="">
            <v:imagedata r:id="rId45" o:title=""/>
          </v:shape>
          <o:OLEObject Type="Embed" ProgID="Equation.DSMT4" ShapeID="_x0000_i1039" DrawAspect="Content" ObjectID="_1465451086" r:id="rId48"/>
        </w:object>
      </w:r>
    </w:p>
    <w:p w:rsidR="000D7D20" w:rsidRPr="001B0801" w:rsidRDefault="000D7D20" w:rsidP="000D7D20">
      <w:pPr>
        <w:pStyle w:val="subsection2"/>
      </w:pPr>
      <w:r w:rsidRPr="001B0801">
        <w:t>where:</w:t>
      </w:r>
    </w:p>
    <w:p w:rsidR="000D7D20" w:rsidRPr="001B0801" w:rsidRDefault="000D7D20" w:rsidP="000D7D20">
      <w:pPr>
        <w:pStyle w:val="Definition"/>
      </w:pPr>
      <w:r w:rsidRPr="001B0801">
        <w:rPr>
          <w:b/>
          <w:i/>
        </w:rPr>
        <w:t>IR</w:t>
      </w:r>
      <w:r w:rsidR="007328A1" w:rsidRPr="001B0801">
        <w:t xml:space="preserve"> is the lower of:</w:t>
      </w:r>
    </w:p>
    <w:p w:rsidR="000D7D20" w:rsidRPr="001B0801" w:rsidRDefault="000D7D20" w:rsidP="000D7D20">
      <w:pPr>
        <w:pStyle w:val="paragraph"/>
      </w:pPr>
      <w:r w:rsidRPr="001B0801">
        <w:tab/>
        <w:t>(a)</w:t>
      </w:r>
      <w:r w:rsidRPr="001B0801">
        <w:tab/>
        <w:t xml:space="preserve">the interest rate </w:t>
      </w:r>
      <w:r w:rsidR="002244B0" w:rsidRPr="001B0801">
        <w:t xml:space="preserve">stated in the care recipient’s </w:t>
      </w:r>
      <w:r w:rsidRPr="001B0801">
        <w:t>accommodation bond agreement; and</w:t>
      </w:r>
    </w:p>
    <w:p w:rsidR="000D7D20" w:rsidRPr="001B0801" w:rsidRDefault="000D7D20" w:rsidP="000D7D20">
      <w:pPr>
        <w:pStyle w:val="paragraph"/>
      </w:pPr>
      <w:r w:rsidRPr="001B0801">
        <w:tab/>
        <w:t>(b)</w:t>
      </w:r>
      <w:r w:rsidRPr="001B0801">
        <w:tab/>
        <w:t xml:space="preserve">the maximum permissible interest rate for the </w:t>
      </w:r>
      <w:r w:rsidR="007328A1" w:rsidRPr="001B0801">
        <w:t xml:space="preserve">care recipient’s </w:t>
      </w:r>
      <w:r w:rsidRPr="001B0801">
        <w:t>entry day.</w:t>
      </w:r>
    </w:p>
    <w:p w:rsidR="000D7D20" w:rsidRPr="001B0801" w:rsidRDefault="000D7D20" w:rsidP="000D7D20">
      <w:pPr>
        <w:pStyle w:val="Definition"/>
      </w:pPr>
      <w:r w:rsidRPr="001B0801">
        <w:rPr>
          <w:b/>
          <w:i/>
        </w:rPr>
        <w:t>LS</w:t>
      </w:r>
      <w:r w:rsidRPr="001B0801">
        <w:rPr>
          <w:b/>
        </w:rPr>
        <w:t xml:space="preserve"> </w:t>
      </w:r>
      <w:r w:rsidRPr="001B0801">
        <w:t>is the amount of the lump sum.</w:t>
      </w:r>
    </w:p>
    <w:p w:rsidR="000D7D20" w:rsidRPr="001B0801" w:rsidRDefault="000D7D20" w:rsidP="000D7D20">
      <w:pPr>
        <w:pStyle w:val="Definition"/>
      </w:pPr>
      <w:r w:rsidRPr="001B0801">
        <w:rPr>
          <w:b/>
          <w:i/>
        </w:rPr>
        <w:t>ND</w:t>
      </w:r>
      <w:r w:rsidRPr="001B0801">
        <w:t xml:space="preserve"> is the number of days in 3 calendar months from the day the care recipient entered the residential care service.</w:t>
      </w:r>
    </w:p>
    <w:p w:rsidR="000D7D20" w:rsidRPr="001B0801" w:rsidRDefault="000D7D20" w:rsidP="000D7D20">
      <w:pPr>
        <w:pStyle w:val="subsection"/>
      </w:pPr>
      <w:r w:rsidRPr="001B0801">
        <w:tab/>
        <w:t>(4)</w:t>
      </w:r>
      <w:r w:rsidRPr="001B0801">
        <w:tab/>
        <w:t xml:space="preserve">If </w:t>
      </w:r>
      <w:r w:rsidR="001B0801" w:rsidRPr="001B0801">
        <w:t>subsections (</w:t>
      </w:r>
      <w:r w:rsidRPr="001B0801">
        <w:t>1) and (2) both apply, the interest equivalent, in relation to the care recipient’s accommodation bond balance, is the total of the amounts worked out in accordance with those subsections.</w:t>
      </w:r>
    </w:p>
    <w:p w:rsidR="000D7D20" w:rsidRPr="001B0801" w:rsidRDefault="007A264F" w:rsidP="000D7D20">
      <w:pPr>
        <w:pStyle w:val="subsection"/>
      </w:pPr>
      <w:r w:rsidRPr="001B0801">
        <w:tab/>
        <w:t>(5</w:t>
      </w:r>
      <w:r w:rsidR="000D7D20" w:rsidRPr="001B0801">
        <w:t>)</w:t>
      </w:r>
      <w:r w:rsidR="000D7D20" w:rsidRPr="001B0801">
        <w:tab/>
        <w:t>The approved provider may require payment of an amount less than the interest equivalent in relation to the care recipient’s accommodation bond balance.</w:t>
      </w:r>
    </w:p>
    <w:p w:rsidR="000D7D20" w:rsidRPr="001B0801" w:rsidRDefault="00B607B1" w:rsidP="000D7D20">
      <w:pPr>
        <w:pStyle w:val="ActHead5"/>
      </w:pPr>
      <w:bookmarkStart w:id="164" w:name="_Toc391565005"/>
      <w:r w:rsidRPr="001B0801">
        <w:rPr>
          <w:rStyle w:val="CharSectno"/>
        </w:rPr>
        <w:t>92</w:t>
      </w:r>
      <w:r w:rsidR="000D7D20" w:rsidRPr="001B0801">
        <w:t xml:space="preserve">  Respite care periods to be disregarded</w:t>
      </w:r>
      <w:bookmarkEnd w:id="164"/>
    </w:p>
    <w:p w:rsidR="000D7D20" w:rsidRPr="001B0801" w:rsidRDefault="000D7D20" w:rsidP="000D7D20">
      <w:pPr>
        <w:pStyle w:val="subsection"/>
      </w:pPr>
      <w:r w:rsidRPr="001B0801">
        <w:tab/>
      </w:r>
      <w:r w:rsidRPr="001B0801">
        <w:tab/>
        <w:t>If a care recipient is transferred from respite care</w:t>
      </w:r>
      <w:r w:rsidR="00DD4F37" w:rsidRPr="001B0801">
        <w:t xml:space="preserve"> </w:t>
      </w:r>
      <w:r w:rsidR="00DA604E" w:rsidRPr="001B0801">
        <w:t>to permanent accommodation</w:t>
      </w:r>
      <w:r w:rsidRPr="001B0801">
        <w:t xml:space="preserve">, the approved provider must not retain income derived, from investment of the </w:t>
      </w:r>
      <w:r w:rsidRPr="001B0801">
        <w:lastRenderedPageBreak/>
        <w:t xml:space="preserve">care recipient’s accommodation bond balance, in respect of the </w:t>
      </w:r>
      <w:r w:rsidR="00CB50B5" w:rsidRPr="001B0801">
        <w:t>period when the care recipient wa</w:t>
      </w:r>
      <w:r w:rsidRPr="001B0801">
        <w:t>s in respite care.</w:t>
      </w:r>
    </w:p>
    <w:p w:rsidR="000D7D20" w:rsidRPr="001B0801" w:rsidRDefault="00B607B1" w:rsidP="000D7D20">
      <w:pPr>
        <w:pStyle w:val="ActHead5"/>
      </w:pPr>
      <w:bookmarkStart w:id="165" w:name="_Toc391565006"/>
      <w:r w:rsidRPr="001B0801">
        <w:rPr>
          <w:rStyle w:val="CharSectno"/>
        </w:rPr>
        <w:t>93</w:t>
      </w:r>
      <w:r w:rsidR="000D7D20" w:rsidRPr="001B0801">
        <w:t xml:space="preserve">  Financial hardship—period to be disregarded</w:t>
      </w:r>
      <w:bookmarkEnd w:id="165"/>
    </w:p>
    <w:p w:rsidR="000D7D20" w:rsidRPr="001B0801" w:rsidRDefault="000D7D20" w:rsidP="000D7D20">
      <w:pPr>
        <w:pStyle w:val="subsection"/>
      </w:pPr>
      <w:r w:rsidRPr="001B0801">
        <w:tab/>
      </w:r>
      <w:r w:rsidRPr="001B0801">
        <w:tab/>
        <w:t>If a financial hardship determination under paragraph</w:t>
      </w:r>
      <w:r w:rsidR="001B0801" w:rsidRPr="001B0801">
        <w:t> </w:t>
      </w:r>
      <w:r w:rsidRPr="001B0801">
        <w:t>57</w:t>
      </w:r>
      <w:r w:rsidR="001B0801">
        <w:noBreakHyphen/>
      </w:r>
      <w:r w:rsidRPr="001B0801">
        <w:t>14(1)(a) of the Transitional Provisions Act is in force in relation to a care recipient, an approved provider must not retain income derived, from the investment of the care recipient’s accommodation bond balance, in respect of the period beginning on the date of effect of the determination and ending on the day when the determination ceases to be in force under subsection</w:t>
      </w:r>
      <w:r w:rsidR="001B0801" w:rsidRPr="001B0801">
        <w:t> </w:t>
      </w:r>
      <w:r w:rsidRPr="001B0801">
        <w:t>57</w:t>
      </w:r>
      <w:r w:rsidR="001B0801">
        <w:noBreakHyphen/>
      </w:r>
      <w:r w:rsidRPr="001B0801">
        <w:t>14(3) of the Transitional Provisions Act.</w:t>
      </w:r>
    </w:p>
    <w:p w:rsidR="000D7D20" w:rsidRPr="001B0801" w:rsidRDefault="000D7D20" w:rsidP="000D7D20">
      <w:pPr>
        <w:pStyle w:val="ActHead4"/>
      </w:pPr>
      <w:bookmarkStart w:id="166" w:name="_Toc391565007"/>
      <w:r w:rsidRPr="001B0801">
        <w:rPr>
          <w:rStyle w:val="CharSubdNo"/>
        </w:rPr>
        <w:t>Subdivision B</w:t>
      </w:r>
      <w:r w:rsidRPr="001B0801">
        <w:t>—</w:t>
      </w:r>
      <w:r w:rsidRPr="001B0801">
        <w:rPr>
          <w:rStyle w:val="CharSubdText"/>
        </w:rPr>
        <w:t>Deduction from accommodation bond balance of interest on amounts owed</w:t>
      </w:r>
      <w:bookmarkEnd w:id="166"/>
    </w:p>
    <w:p w:rsidR="000D7D20" w:rsidRPr="001B0801" w:rsidRDefault="00B607B1" w:rsidP="000D7D20">
      <w:pPr>
        <w:pStyle w:val="ActHead5"/>
      </w:pPr>
      <w:bookmarkStart w:id="167" w:name="_Toc391565008"/>
      <w:r w:rsidRPr="001B0801">
        <w:rPr>
          <w:rStyle w:val="CharSectno"/>
        </w:rPr>
        <w:t>94</w:t>
      </w:r>
      <w:r w:rsidR="000D7D20" w:rsidRPr="001B0801">
        <w:t xml:space="preserve">  Purpose of this Subdivision</w:t>
      </w:r>
      <w:bookmarkEnd w:id="167"/>
    </w:p>
    <w:p w:rsidR="000D7D20" w:rsidRPr="001B0801" w:rsidRDefault="000D7D20" w:rsidP="000D7D20">
      <w:pPr>
        <w:pStyle w:val="subsection"/>
      </w:pPr>
      <w:r w:rsidRPr="001B0801">
        <w:tab/>
      </w:r>
      <w:r w:rsidRPr="001B0801">
        <w:tab/>
        <w:t>For paragraph</w:t>
      </w:r>
      <w:r w:rsidR="001B0801" w:rsidRPr="001B0801">
        <w:t> </w:t>
      </w:r>
      <w:r w:rsidRPr="001B0801">
        <w:t>57</w:t>
      </w:r>
      <w:r w:rsidR="001B0801">
        <w:noBreakHyphen/>
      </w:r>
      <w:r w:rsidRPr="001B0801">
        <w:t>19(1)(c) of the Transitional Provisions Act, this Subdivision provides for the working out of amounts, representing interest on amounts owed to the approved provider of a residential care service by a care recipient under an accommodation bond agreement, resident agreement or extra service agreement, that the approved provider may deduct from the care recipient’s accommodation bond balance.</w:t>
      </w:r>
    </w:p>
    <w:p w:rsidR="000D7D20" w:rsidRPr="001B0801" w:rsidRDefault="00B607B1" w:rsidP="000D7D20">
      <w:pPr>
        <w:pStyle w:val="ActHead5"/>
      </w:pPr>
      <w:bookmarkStart w:id="168" w:name="_Toc391565009"/>
      <w:r w:rsidRPr="001B0801">
        <w:rPr>
          <w:rStyle w:val="CharSectno"/>
        </w:rPr>
        <w:t>95</w:t>
      </w:r>
      <w:r w:rsidR="000D7D20" w:rsidRPr="001B0801">
        <w:t xml:space="preserve">  Interest on amounts owed</w:t>
      </w:r>
      <w:bookmarkEnd w:id="168"/>
    </w:p>
    <w:p w:rsidR="000D7D20" w:rsidRPr="001B0801" w:rsidRDefault="000D7D20" w:rsidP="000D7D20">
      <w:pPr>
        <w:pStyle w:val="subsection"/>
      </w:pPr>
      <w:r w:rsidRPr="001B0801">
        <w:tab/>
        <w:t>(1)</w:t>
      </w:r>
      <w:r w:rsidRPr="001B0801">
        <w:tab/>
        <w:t>The maximum rate of interest that the approved provider may charge must not be more than the maximum permissible interest rate for the care recipient’s entry day.</w:t>
      </w:r>
    </w:p>
    <w:p w:rsidR="000D7D20" w:rsidRPr="001B0801" w:rsidRDefault="000D7D20" w:rsidP="000D7D20">
      <w:pPr>
        <w:pStyle w:val="subsection"/>
      </w:pPr>
      <w:r w:rsidRPr="001B0801">
        <w:tab/>
        <w:t>(2)</w:t>
      </w:r>
      <w:r w:rsidRPr="001B0801">
        <w:tab/>
        <w:t>Interest may only be charged for the period that:</w:t>
      </w:r>
    </w:p>
    <w:p w:rsidR="000D7D20" w:rsidRPr="001B0801" w:rsidRDefault="000D7D20" w:rsidP="000D7D20">
      <w:pPr>
        <w:pStyle w:val="paragraph"/>
      </w:pPr>
      <w:r w:rsidRPr="001B0801">
        <w:tab/>
        <w:t>(a)</w:t>
      </w:r>
      <w:r w:rsidRPr="001B0801">
        <w:tab/>
        <w:t>begins on the day after the day 1 month after the day when the amount becomes payable under the accommodation bond agreement, resident agreement or extra service agreement; and</w:t>
      </w:r>
    </w:p>
    <w:p w:rsidR="000D7D20" w:rsidRPr="001B0801" w:rsidRDefault="000D7D20" w:rsidP="000D7D20">
      <w:pPr>
        <w:pStyle w:val="paragraph"/>
      </w:pPr>
      <w:r w:rsidRPr="001B0801">
        <w:tab/>
        <w:t>(b)</w:t>
      </w:r>
      <w:r w:rsidRPr="001B0801">
        <w:tab/>
        <w:t>ends on the day when the amount owed to the approved provider is paid or the residential care service ceases to provide care to the care recipient (whichever is earlier).</w:t>
      </w:r>
    </w:p>
    <w:p w:rsidR="000D7D20" w:rsidRPr="001B0801" w:rsidRDefault="000D7D20" w:rsidP="000D7D20">
      <w:pPr>
        <w:pStyle w:val="ActHead4"/>
      </w:pPr>
      <w:bookmarkStart w:id="169" w:name="_Toc391565010"/>
      <w:r w:rsidRPr="001B0801">
        <w:rPr>
          <w:rStyle w:val="CharSubdNo"/>
        </w:rPr>
        <w:t>Subdivision C</w:t>
      </w:r>
      <w:r w:rsidRPr="001B0801">
        <w:t>—</w:t>
      </w:r>
      <w:r w:rsidRPr="001B0801">
        <w:rPr>
          <w:rStyle w:val="CharSubdText"/>
        </w:rPr>
        <w:t>Deduction of retention amounts in respect of accommodation bond</w:t>
      </w:r>
      <w:bookmarkEnd w:id="169"/>
    </w:p>
    <w:p w:rsidR="000D7D20" w:rsidRPr="001B0801" w:rsidRDefault="00B607B1" w:rsidP="000D7D20">
      <w:pPr>
        <w:pStyle w:val="ActHead5"/>
      </w:pPr>
      <w:bookmarkStart w:id="170" w:name="_Toc391565011"/>
      <w:r w:rsidRPr="001B0801">
        <w:rPr>
          <w:rStyle w:val="CharSectno"/>
        </w:rPr>
        <w:t>96</w:t>
      </w:r>
      <w:r w:rsidR="000D7D20" w:rsidRPr="001B0801">
        <w:t xml:space="preserve">  Purpose of this Subdivision</w:t>
      </w:r>
      <w:bookmarkEnd w:id="170"/>
    </w:p>
    <w:p w:rsidR="000D7D20" w:rsidRPr="001B0801" w:rsidRDefault="000D7D20" w:rsidP="000D7D20">
      <w:pPr>
        <w:pStyle w:val="subsection"/>
      </w:pPr>
      <w:r w:rsidRPr="001B0801">
        <w:tab/>
      </w:r>
      <w:r w:rsidRPr="001B0801">
        <w:tab/>
        <w:t>For subsection</w:t>
      </w:r>
      <w:r w:rsidR="001B0801" w:rsidRPr="001B0801">
        <w:t> </w:t>
      </w:r>
      <w:r w:rsidRPr="001B0801">
        <w:t>57</w:t>
      </w:r>
      <w:r w:rsidR="001B0801">
        <w:noBreakHyphen/>
      </w:r>
      <w:r w:rsidRPr="001B0801">
        <w:t xml:space="preserve">20(1) of the Transitional Provisions Act, this Subdivision specifies the method of working out the maximum retention amount that the approved provider of a residential care service </w:t>
      </w:r>
      <w:r w:rsidR="00C74E2B" w:rsidRPr="001B0801">
        <w:t xml:space="preserve">or a flexible care service </w:t>
      </w:r>
      <w:r w:rsidRPr="001B0801">
        <w:t>may deduct from a care recipient’s accommodation bond balance.</w:t>
      </w:r>
    </w:p>
    <w:p w:rsidR="000D7D20" w:rsidRPr="001B0801" w:rsidRDefault="00B607B1" w:rsidP="000D7D20">
      <w:pPr>
        <w:pStyle w:val="ActHead5"/>
      </w:pPr>
      <w:bookmarkStart w:id="171" w:name="_Toc391565012"/>
      <w:r w:rsidRPr="001B0801">
        <w:rPr>
          <w:rStyle w:val="CharSectno"/>
        </w:rPr>
        <w:lastRenderedPageBreak/>
        <w:t>97</w:t>
      </w:r>
      <w:r w:rsidR="000D7D20" w:rsidRPr="001B0801">
        <w:t xml:space="preserve">  Maximum retention amount</w:t>
      </w:r>
      <w:bookmarkEnd w:id="171"/>
    </w:p>
    <w:p w:rsidR="000D7D20" w:rsidRPr="001B0801" w:rsidRDefault="000D7D20" w:rsidP="000D7D20">
      <w:pPr>
        <w:pStyle w:val="subsection"/>
      </w:pPr>
      <w:r w:rsidRPr="001B0801">
        <w:tab/>
        <w:t>(1)</w:t>
      </w:r>
      <w:r w:rsidRPr="001B0801">
        <w:tab/>
        <w:t xml:space="preserve">The maximum retention amount that may be deducted, from the care recipient’s accommodation bond balance, during a year (the </w:t>
      </w:r>
      <w:r w:rsidRPr="001B0801">
        <w:rPr>
          <w:b/>
          <w:i/>
        </w:rPr>
        <w:t>first year</w:t>
      </w:r>
      <w:r w:rsidRPr="001B0801">
        <w:t xml:space="preserve">) beginning on the day, or a year (a </w:t>
      </w:r>
      <w:r w:rsidRPr="001B0801">
        <w:rPr>
          <w:b/>
          <w:i/>
        </w:rPr>
        <w:t>later year</w:t>
      </w:r>
      <w:r w:rsidRPr="001B0801">
        <w:t xml:space="preserve">) beginning on the anniversary of the day, when the care recipient enters the residential care service </w:t>
      </w:r>
      <w:r w:rsidR="00C74E2B" w:rsidRPr="001B0801">
        <w:t xml:space="preserve">or flexible care service </w:t>
      </w:r>
      <w:r w:rsidRPr="001B0801">
        <w:t>is:</w:t>
      </w:r>
    </w:p>
    <w:p w:rsidR="000D7D20" w:rsidRPr="001B0801" w:rsidRDefault="000D7D20" w:rsidP="000D7D20">
      <w:pPr>
        <w:pStyle w:val="paragraph"/>
      </w:pPr>
      <w:r w:rsidRPr="001B0801">
        <w:tab/>
        <w:t>(a)</w:t>
      </w:r>
      <w:r w:rsidRPr="001B0801">
        <w:tab/>
        <w:t>if the accommodation bond is not more than X—10% of X; or</w:t>
      </w:r>
    </w:p>
    <w:p w:rsidR="000D7D20" w:rsidRPr="001B0801" w:rsidRDefault="000D7D20" w:rsidP="000D7D20">
      <w:pPr>
        <w:pStyle w:val="paragraph"/>
      </w:pPr>
      <w:r w:rsidRPr="001B0801">
        <w:tab/>
        <w:t>(b)</w:t>
      </w:r>
      <w:r w:rsidRPr="001B0801">
        <w:tab/>
        <w:t>if the accommodation bond is more than X but not more than Y—10% of the accommodation bond; or</w:t>
      </w:r>
    </w:p>
    <w:p w:rsidR="000D7D20" w:rsidRPr="001B0801" w:rsidRDefault="000D7D20" w:rsidP="000D7D20">
      <w:pPr>
        <w:pStyle w:val="paragraph"/>
      </w:pPr>
      <w:r w:rsidRPr="001B0801">
        <w:tab/>
        <w:t>(c)</w:t>
      </w:r>
      <w:r w:rsidRPr="001B0801">
        <w:tab/>
        <w:t>if the accommodation bond is more than Y—10% of Y.</w:t>
      </w:r>
    </w:p>
    <w:p w:rsidR="000D7D20" w:rsidRPr="001B0801" w:rsidRDefault="000D7D20" w:rsidP="000D7D20">
      <w:pPr>
        <w:pStyle w:val="subsection"/>
      </w:pPr>
      <w:r w:rsidRPr="001B0801">
        <w:tab/>
        <w:t>(2)</w:t>
      </w:r>
      <w:r w:rsidRPr="001B0801">
        <w:tab/>
        <w:t xml:space="preserve">However, despite </w:t>
      </w:r>
      <w:r w:rsidR="001B0801" w:rsidRPr="001B0801">
        <w:t>subsections (</w:t>
      </w:r>
      <w:r w:rsidRPr="001B0801">
        <w:t>3) and (4), the maximum retention amount for the care recipient for a later year is the same as the maximum retention amount for the first year.</w:t>
      </w:r>
    </w:p>
    <w:p w:rsidR="000D7D20" w:rsidRPr="001B0801" w:rsidRDefault="000D7D20" w:rsidP="000D7D20">
      <w:pPr>
        <w:pStyle w:val="subsection"/>
      </w:pPr>
      <w:r w:rsidRPr="001B0801">
        <w:tab/>
        <w:t>(3)</w:t>
      </w:r>
      <w:r w:rsidRPr="001B0801">
        <w:tab/>
        <w:t xml:space="preserve">In </w:t>
      </w:r>
      <w:r w:rsidR="001B0801" w:rsidRPr="001B0801">
        <w:t>subsection (</w:t>
      </w:r>
      <w:r w:rsidRPr="001B0801">
        <w:t>1):</w:t>
      </w:r>
    </w:p>
    <w:p w:rsidR="000D7D20" w:rsidRPr="001B0801" w:rsidRDefault="000D7D20" w:rsidP="000D7D20">
      <w:pPr>
        <w:pStyle w:val="Definition"/>
      </w:pPr>
      <w:r w:rsidRPr="001B0801">
        <w:rPr>
          <w:b/>
          <w:i/>
        </w:rPr>
        <w:t>X</w:t>
      </w:r>
      <w:r w:rsidRPr="001B0801">
        <w:t xml:space="preserve"> is:</w:t>
      </w:r>
    </w:p>
    <w:p w:rsidR="000D7D20" w:rsidRPr="001B0801" w:rsidRDefault="000D7D20" w:rsidP="000D7D20">
      <w:pPr>
        <w:pStyle w:val="paragraph"/>
      </w:pPr>
      <w:r w:rsidRPr="001B0801">
        <w:tab/>
        <w:t>(a)</w:t>
      </w:r>
      <w:r w:rsidRPr="001B0801">
        <w:tab/>
        <w:t>for a year beginning in the financial year beginning on 1</w:t>
      </w:r>
      <w:r w:rsidR="001B0801" w:rsidRPr="001B0801">
        <w:t> </w:t>
      </w:r>
      <w:r w:rsidR="000257DA" w:rsidRPr="001B0801">
        <w:t>July 1997—$13</w:t>
      </w:r>
      <w:r w:rsidR="001B0801" w:rsidRPr="001B0801">
        <w:t> </w:t>
      </w:r>
      <w:r w:rsidRPr="001B0801">
        <w:t>500; or</w:t>
      </w:r>
    </w:p>
    <w:p w:rsidR="000D7D20" w:rsidRPr="001B0801" w:rsidRDefault="000D7D20" w:rsidP="000D7D20">
      <w:pPr>
        <w:pStyle w:val="paragraph"/>
      </w:pPr>
      <w:r w:rsidRPr="001B0801">
        <w:tab/>
        <w:t>(b)</w:t>
      </w:r>
      <w:r w:rsidRPr="001B0801">
        <w:tab/>
        <w:t xml:space="preserve">for a year beginning in a later financial year—the amount </w:t>
      </w:r>
      <w:r w:rsidR="00931566" w:rsidRPr="001B0801">
        <w:t xml:space="preserve">published </w:t>
      </w:r>
      <w:r w:rsidRPr="001B0801">
        <w:t xml:space="preserve">under </w:t>
      </w:r>
      <w:r w:rsidR="001B0801" w:rsidRPr="001B0801">
        <w:t>subsection (</w:t>
      </w:r>
      <w:r w:rsidRPr="001B0801">
        <w:t>4) for the financial year.</w:t>
      </w:r>
    </w:p>
    <w:p w:rsidR="000D7D20" w:rsidRPr="001B0801" w:rsidRDefault="000D7D20" w:rsidP="000D7D20">
      <w:pPr>
        <w:pStyle w:val="Definition"/>
      </w:pPr>
      <w:r w:rsidRPr="001B0801">
        <w:rPr>
          <w:b/>
          <w:i/>
        </w:rPr>
        <w:t>Y</w:t>
      </w:r>
      <w:r w:rsidRPr="001B0801">
        <w:t xml:space="preserve"> is:</w:t>
      </w:r>
    </w:p>
    <w:p w:rsidR="000D7D20" w:rsidRPr="001B0801" w:rsidRDefault="000D7D20" w:rsidP="000D7D20">
      <w:pPr>
        <w:pStyle w:val="paragraph"/>
      </w:pPr>
      <w:r w:rsidRPr="001B0801">
        <w:tab/>
        <w:t>(a)</w:t>
      </w:r>
      <w:r w:rsidRPr="001B0801">
        <w:tab/>
        <w:t>for a year beginning in the financial year beginning on 1</w:t>
      </w:r>
      <w:r w:rsidR="001B0801" w:rsidRPr="001B0801">
        <w:t> </w:t>
      </w:r>
      <w:r w:rsidR="000257DA" w:rsidRPr="001B0801">
        <w:t>July 1997—$26</w:t>
      </w:r>
      <w:r w:rsidR="001B0801" w:rsidRPr="001B0801">
        <w:t> </w:t>
      </w:r>
      <w:r w:rsidRPr="001B0801">
        <w:t>000; or</w:t>
      </w:r>
    </w:p>
    <w:p w:rsidR="000D7D20" w:rsidRPr="001B0801" w:rsidRDefault="000D7D20" w:rsidP="000D7D20">
      <w:pPr>
        <w:pStyle w:val="paragraph"/>
      </w:pPr>
      <w:r w:rsidRPr="001B0801">
        <w:tab/>
        <w:t>(b)</w:t>
      </w:r>
      <w:r w:rsidRPr="001B0801">
        <w:tab/>
        <w:t xml:space="preserve">for a year beginning in a later financial year—the amount </w:t>
      </w:r>
      <w:r w:rsidR="00931566" w:rsidRPr="001B0801">
        <w:t xml:space="preserve">published </w:t>
      </w:r>
      <w:r w:rsidRPr="001B0801">
        <w:t xml:space="preserve">under </w:t>
      </w:r>
      <w:r w:rsidR="001B0801" w:rsidRPr="001B0801">
        <w:t>subsection (</w:t>
      </w:r>
      <w:r w:rsidRPr="001B0801">
        <w:t>4) for the financial year.</w:t>
      </w:r>
    </w:p>
    <w:p w:rsidR="000D7D20" w:rsidRPr="001B0801" w:rsidRDefault="000D7D20" w:rsidP="000D7D20">
      <w:pPr>
        <w:pStyle w:val="subsection"/>
      </w:pPr>
      <w:r w:rsidRPr="001B0801">
        <w:tab/>
        <w:t>(4)</w:t>
      </w:r>
      <w:r w:rsidRPr="001B0801">
        <w:tab/>
        <w:t>Before, or as soon as practicable after, the beginning of each later fin</w:t>
      </w:r>
      <w:r w:rsidR="00931566" w:rsidRPr="001B0801">
        <w:t>ancial year, the Secretary must publish on the Department’s website</w:t>
      </w:r>
      <w:r w:rsidRPr="001B0801">
        <w:t xml:space="preserve"> the amounts of X and Y for the f</w:t>
      </w:r>
      <w:r w:rsidR="00931566" w:rsidRPr="001B0801">
        <w:t>inancial year, worked out i</w:t>
      </w:r>
      <w:r w:rsidR="007205A7" w:rsidRPr="001B0801">
        <w:t>n accordance with section</w:t>
      </w:r>
      <w:r w:rsidR="001B0801" w:rsidRPr="001B0801">
        <w:t> </w:t>
      </w:r>
      <w:r w:rsidR="00B607B1" w:rsidRPr="001B0801">
        <w:t>98</w:t>
      </w:r>
      <w:r w:rsidR="00931566" w:rsidRPr="001B0801">
        <w:t>.</w:t>
      </w:r>
    </w:p>
    <w:p w:rsidR="000D7D20" w:rsidRPr="001B0801" w:rsidRDefault="000D7D20" w:rsidP="000D7D20">
      <w:pPr>
        <w:pStyle w:val="subsection"/>
      </w:pPr>
      <w:r w:rsidRPr="001B0801">
        <w:tab/>
        <w:t>(5)</w:t>
      </w:r>
      <w:r w:rsidRPr="001B0801">
        <w:tab/>
        <w:t xml:space="preserve">The maximum monthly retention amount is the amount worked out in accordance with </w:t>
      </w:r>
      <w:r w:rsidR="001B0801" w:rsidRPr="001B0801">
        <w:t>subsection (</w:t>
      </w:r>
      <w:r w:rsidRPr="001B0801">
        <w:t>1) divided by 12.</w:t>
      </w:r>
    </w:p>
    <w:p w:rsidR="000D7D20" w:rsidRPr="001B0801" w:rsidRDefault="00B607B1" w:rsidP="000D7D20">
      <w:pPr>
        <w:pStyle w:val="ActHead5"/>
      </w:pPr>
      <w:bookmarkStart w:id="172" w:name="_Toc391565013"/>
      <w:r w:rsidRPr="001B0801">
        <w:rPr>
          <w:rStyle w:val="CharSectno"/>
        </w:rPr>
        <w:t>98</w:t>
      </w:r>
      <w:r w:rsidR="000D7D20" w:rsidRPr="001B0801">
        <w:t xml:space="preserve">  Indexation of maximum retention amounts</w:t>
      </w:r>
      <w:bookmarkEnd w:id="172"/>
    </w:p>
    <w:p w:rsidR="000D7D20" w:rsidRPr="001B0801" w:rsidRDefault="000D7D20" w:rsidP="000D7D20">
      <w:pPr>
        <w:pStyle w:val="subsection"/>
      </w:pPr>
      <w:r w:rsidRPr="001B0801">
        <w:tab/>
        <w:t>(1)</w:t>
      </w:r>
      <w:r w:rsidRPr="001B0801">
        <w:tab/>
        <w:t>If, for a financial year beginning on or after 1</w:t>
      </w:r>
      <w:r w:rsidR="001B0801" w:rsidRPr="001B0801">
        <w:t> </w:t>
      </w:r>
      <w:r w:rsidRPr="001B0801">
        <w:t>July 2014, the latest CPI number is more than the earlier CPI number, each indexable amount is increased on 1</w:t>
      </w:r>
      <w:r w:rsidR="001B0801" w:rsidRPr="001B0801">
        <w:t> </w:t>
      </w:r>
      <w:r w:rsidRPr="001B0801">
        <w:t>July of the next financial year, in accordance with the following formula:</w:t>
      </w:r>
    </w:p>
    <w:bookmarkStart w:id="173" w:name="BKCheck15B_18"/>
    <w:bookmarkEnd w:id="173"/>
    <w:p w:rsidR="000D7D20" w:rsidRPr="001B0801" w:rsidRDefault="000D7D20" w:rsidP="000D7D20">
      <w:pPr>
        <w:pStyle w:val="subsection2"/>
      </w:pPr>
      <w:r w:rsidRPr="001B0801">
        <w:object w:dxaOrig="3379" w:dyaOrig="760">
          <v:shape id="_x0000_i1040" type="#_x0000_t75" style="width:168pt;height:38.25pt" o:ole="">
            <v:imagedata r:id="rId49" o:title=""/>
          </v:shape>
          <o:OLEObject Type="Embed" ProgID="Equation.DSMT4" ShapeID="_x0000_i1040" DrawAspect="Content" ObjectID="_1465451087" r:id="rId50"/>
        </w:object>
      </w:r>
    </w:p>
    <w:p w:rsidR="000D7D20" w:rsidRPr="001B0801" w:rsidRDefault="000D7D20" w:rsidP="000D7D20">
      <w:pPr>
        <w:pStyle w:val="notetext"/>
      </w:pPr>
      <w:r w:rsidRPr="001B0801">
        <w:t>Note 1:</w:t>
      </w:r>
      <w:r w:rsidRPr="001B0801">
        <w:tab/>
      </w:r>
      <w:r w:rsidRPr="001B0801">
        <w:rPr>
          <w:b/>
          <w:i/>
        </w:rPr>
        <w:t>CPI number</w:t>
      </w:r>
      <w:r w:rsidRPr="001B0801">
        <w:t xml:space="preserve">, </w:t>
      </w:r>
      <w:r w:rsidRPr="001B0801">
        <w:rPr>
          <w:b/>
          <w:i/>
        </w:rPr>
        <w:t>earlier CPI number</w:t>
      </w:r>
      <w:r w:rsidRPr="001B0801">
        <w:t xml:space="preserve">, </w:t>
      </w:r>
      <w:r w:rsidRPr="001B0801">
        <w:rPr>
          <w:b/>
          <w:i/>
        </w:rPr>
        <w:t>indexable amount</w:t>
      </w:r>
      <w:r w:rsidRPr="001B0801">
        <w:t xml:space="preserve"> and</w:t>
      </w:r>
      <w:r w:rsidRPr="001B0801">
        <w:rPr>
          <w:b/>
          <w:i/>
        </w:rPr>
        <w:t xml:space="preserve"> latest CPI number</w:t>
      </w:r>
      <w:r w:rsidRPr="001B0801">
        <w:t xml:space="preserve"> are defined in section</w:t>
      </w:r>
      <w:r w:rsidR="001B0801" w:rsidRPr="001B0801">
        <w:t> </w:t>
      </w:r>
      <w:r w:rsidR="00B607B1" w:rsidRPr="001B0801">
        <w:t>4</w:t>
      </w:r>
      <w:r w:rsidRPr="001B0801">
        <w:t>.</w:t>
      </w:r>
    </w:p>
    <w:p w:rsidR="000D7D20" w:rsidRPr="001B0801" w:rsidRDefault="000D7D20" w:rsidP="000D7D20">
      <w:pPr>
        <w:pStyle w:val="notetext"/>
      </w:pPr>
      <w:r w:rsidRPr="001B0801">
        <w:t>Note 2:</w:t>
      </w:r>
      <w:r w:rsidRPr="001B0801">
        <w:tab/>
        <w:t>The first increase of each indexable amount is on 1</w:t>
      </w:r>
      <w:r w:rsidR="001B0801" w:rsidRPr="001B0801">
        <w:t> </w:t>
      </w:r>
      <w:r w:rsidRPr="001B0801">
        <w:t>July 2015.</w:t>
      </w:r>
    </w:p>
    <w:p w:rsidR="000D7D20" w:rsidRPr="001B0801" w:rsidRDefault="000D7D20" w:rsidP="000D7D20">
      <w:pPr>
        <w:pStyle w:val="subsection"/>
      </w:pPr>
      <w:r w:rsidRPr="001B0801">
        <w:tab/>
        <w:t>(2)</w:t>
      </w:r>
      <w:r w:rsidRPr="001B0801">
        <w:tab/>
        <w:t>If, apart from this subsection, an indexable amount increased under this section would not be a multiple of $60, the amount is rounded to the nearest multiple of $60 (rounding $30 upwards).</w:t>
      </w:r>
    </w:p>
    <w:p w:rsidR="000D7D20" w:rsidRPr="001B0801" w:rsidRDefault="000D7D20" w:rsidP="000D7D20">
      <w:pPr>
        <w:pStyle w:val="subsection"/>
      </w:pPr>
      <w:r w:rsidRPr="001B0801">
        <w:lastRenderedPageBreak/>
        <w:tab/>
        <w:t>(3)</w:t>
      </w:r>
      <w:r w:rsidRPr="001B0801">
        <w:tab/>
        <w:t>If, at any time (whether before or after the commencement of these principles), the Australian Statistician publishes a CPI number in substitution for a CPI number previously published, the publication of the later CPI number is to be disregarded for this section.</w:t>
      </w:r>
    </w:p>
    <w:p w:rsidR="000D7D20" w:rsidRPr="001B0801" w:rsidRDefault="000D7D20" w:rsidP="000D7D20">
      <w:pPr>
        <w:pStyle w:val="subsection"/>
      </w:pPr>
      <w:r w:rsidRPr="001B0801">
        <w:tab/>
        <w:t>(4)</w:t>
      </w:r>
      <w:r w:rsidRPr="001B0801">
        <w:tab/>
        <w:t>However, if, at any time (whether before or after the commencement of these principles) the Australian Statistician changes the index reference period for the Consumer Price Index, then, in applying this section after the change is made, regard is to be had only to numbers published in terms of the new index reference period.</w:t>
      </w:r>
    </w:p>
    <w:p w:rsidR="000D7D20" w:rsidRPr="001B0801" w:rsidRDefault="000D7D20" w:rsidP="000D7D20">
      <w:pPr>
        <w:pStyle w:val="ActHead4"/>
      </w:pPr>
      <w:bookmarkStart w:id="174" w:name="_Toc391565014"/>
      <w:r w:rsidRPr="001B0801">
        <w:rPr>
          <w:rStyle w:val="CharSubdNo"/>
        </w:rPr>
        <w:t>Subdivision</w:t>
      </w:r>
      <w:r w:rsidR="00D169D7" w:rsidRPr="001B0801">
        <w:rPr>
          <w:rStyle w:val="CharSubdNo"/>
        </w:rPr>
        <w:t xml:space="preserve"> </w:t>
      </w:r>
      <w:r w:rsidRPr="001B0801">
        <w:rPr>
          <w:rStyle w:val="CharSubdNo"/>
        </w:rPr>
        <w:t>D</w:t>
      </w:r>
      <w:r w:rsidRPr="001B0801">
        <w:t>—</w:t>
      </w:r>
      <w:r w:rsidRPr="001B0801">
        <w:rPr>
          <w:rStyle w:val="CharSubdText"/>
        </w:rPr>
        <w:t>Restriction on deduction of amounts</w:t>
      </w:r>
      <w:bookmarkEnd w:id="174"/>
    </w:p>
    <w:p w:rsidR="000D7D20" w:rsidRPr="001B0801" w:rsidRDefault="00B607B1" w:rsidP="000D7D20">
      <w:pPr>
        <w:pStyle w:val="ActHead5"/>
      </w:pPr>
      <w:bookmarkStart w:id="175" w:name="_Toc391565015"/>
      <w:r w:rsidRPr="001B0801">
        <w:rPr>
          <w:rStyle w:val="CharSectno"/>
        </w:rPr>
        <w:t>99</w:t>
      </w:r>
      <w:r w:rsidR="000D7D20" w:rsidRPr="001B0801">
        <w:t xml:space="preserve">  Purpose of this Subdivision</w:t>
      </w:r>
      <w:bookmarkEnd w:id="175"/>
    </w:p>
    <w:p w:rsidR="000D7D20" w:rsidRPr="001B0801" w:rsidRDefault="000D7D20" w:rsidP="000D7D20">
      <w:pPr>
        <w:pStyle w:val="subsection"/>
      </w:pPr>
      <w:r w:rsidRPr="001B0801">
        <w:tab/>
      </w:r>
      <w:r w:rsidRPr="001B0801">
        <w:tab/>
        <w:t>For subsection</w:t>
      </w:r>
      <w:r w:rsidR="001B0801" w:rsidRPr="001B0801">
        <w:t> </w:t>
      </w:r>
      <w:r w:rsidRPr="001B0801">
        <w:t>57</w:t>
      </w:r>
      <w:r w:rsidR="001B0801">
        <w:noBreakHyphen/>
      </w:r>
      <w:r w:rsidRPr="001B0801">
        <w:t>20(2) of the Transitional Provisions Act, this Subdivision specifies circumstances in which an approved provider of a residential care service must not deduct any amounts from a care recipient’s accommodation bond balance in respect of specified periods.</w:t>
      </w:r>
    </w:p>
    <w:p w:rsidR="000D7D20" w:rsidRPr="001B0801" w:rsidRDefault="00B607B1" w:rsidP="000D7D20">
      <w:pPr>
        <w:pStyle w:val="ActHead5"/>
      </w:pPr>
      <w:bookmarkStart w:id="176" w:name="_Toc391565016"/>
      <w:r w:rsidRPr="001B0801">
        <w:rPr>
          <w:rStyle w:val="CharSectno"/>
        </w:rPr>
        <w:t>100</w:t>
      </w:r>
      <w:r w:rsidR="000D7D20" w:rsidRPr="001B0801">
        <w:t xml:space="preserve">  When amounts must not be deducted from accommodation bond balance</w:t>
      </w:r>
      <w:bookmarkEnd w:id="176"/>
    </w:p>
    <w:p w:rsidR="000D7D20" w:rsidRPr="001B0801" w:rsidRDefault="000D7D20" w:rsidP="000D7D20">
      <w:pPr>
        <w:pStyle w:val="subsection"/>
      </w:pPr>
      <w:r w:rsidRPr="001B0801">
        <w:tab/>
      </w:r>
      <w:r w:rsidRPr="001B0801">
        <w:tab/>
        <w:t>If the certification of the approved provider’s residential care service is suspended under paragraph</w:t>
      </w:r>
      <w:r w:rsidR="001B0801" w:rsidRPr="001B0801">
        <w:t> </w:t>
      </w:r>
      <w:r w:rsidRPr="001B0801">
        <w:t>66</w:t>
      </w:r>
      <w:r w:rsidR="001B0801">
        <w:noBreakHyphen/>
      </w:r>
      <w:r w:rsidRPr="001B0801">
        <w:t xml:space="preserve">1(i) of the </w:t>
      </w:r>
      <w:r w:rsidRPr="001B0801">
        <w:rPr>
          <w:i/>
        </w:rPr>
        <w:t>Aged Care Act 1997</w:t>
      </w:r>
      <w:r w:rsidRPr="001B0801">
        <w:t>, the approved provider must not deduct any amounts from the care recipient’s accommodation bond balance in respect of the period when the suspension is in force.</w:t>
      </w:r>
    </w:p>
    <w:p w:rsidR="000D7D20" w:rsidRPr="001B0801" w:rsidRDefault="00B607B1" w:rsidP="000D7D20">
      <w:pPr>
        <w:pStyle w:val="ActHead5"/>
      </w:pPr>
      <w:bookmarkStart w:id="177" w:name="_Toc391565017"/>
      <w:r w:rsidRPr="001B0801">
        <w:rPr>
          <w:rStyle w:val="CharSectno"/>
        </w:rPr>
        <w:t>101</w:t>
      </w:r>
      <w:r w:rsidR="000D7D20" w:rsidRPr="001B0801">
        <w:t xml:space="preserve">  Financial hardship—period to be disregarded</w:t>
      </w:r>
      <w:bookmarkEnd w:id="177"/>
    </w:p>
    <w:p w:rsidR="000D7D20" w:rsidRPr="001B0801" w:rsidRDefault="000D7D20" w:rsidP="000D7D20">
      <w:pPr>
        <w:pStyle w:val="subsection"/>
      </w:pPr>
      <w:r w:rsidRPr="001B0801">
        <w:tab/>
      </w:r>
      <w:r w:rsidRPr="001B0801">
        <w:tab/>
        <w:t>If a financial hardship determination is in force in relation to the care recipient, the approved provider must not deduct any retention amounts from the care recipient’s accommodation bond balance, in respect of the period beginning on the date of effect of the determination and ending on the day when the determination ceases to be in force under subsection</w:t>
      </w:r>
      <w:r w:rsidR="001B0801" w:rsidRPr="001B0801">
        <w:t> </w:t>
      </w:r>
      <w:r w:rsidRPr="001B0801">
        <w:t>57</w:t>
      </w:r>
      <w:r w:rsidR="001B0801">
        <w:noBreakHyphen/>
      </w:r>
      <w:r w:rsidRPr="001B0801">
        <w:t>14(3) of the Transitional Provisions Act.</w:t>
      </w:r>
    </w:p>
    <w:p w:rsidR="000D7D20" w:rsidRPr="001B0801" w:rsidRDefault="000D7D20" w:rsidP="000D7D20">
      <w:pPr>
        <w:pStyle w:val="ActHead4"/>
      </w:pPr>
      <w:bookmarkStart w:id="178" w:name="_Toc391565018"/>
      <w:r w:rsidRPr="001B0801">
        <w:rPr>
          <w:rStyle w:val="CharSubdNo"/>
        </w:rPr>
        <w:t>Subdivision</w:t>
      </w:r>
      <w:r w:rsidR="00D169D7" w:rsidRPr="001B0801">
        <w:rPr>
          <w:rStyle w:val="CharSubdNo"/>
        </w:rPr>
        <w:t xml:space="preserve"> </w:t>
      </w:r>
      <w:r w:rsidRPr="001B0801">
        <w:rPr>
          <w:rStyle w:val="CharSubdNo"/>
        </w:rPr>
        <w:t>E</w:t>
      </w:r>
      <w:r w:rsidRPr="001B0801">
        <w:t>—</w:t>
      </w:r>
      <w:r w:rsidRPr="001B0801">
        <w:rPr>
          <w:rStyle w:val="CharSubdText"/>
        </w:rPr>
        <w:t>Period for deduction of retention amounts</w:t>
      </w:r>
      <w:bookmarkEnd w:id="178"/>
    </w:p>
    <w:p w:rsidR="000D7D20" w:rsidRPr="001B0801" w:rsidRDefault="00B607B1" w:rsidP="000D7D20">
      <w:pPr>
        <w:pStyle w:val="ActHead5"/>
      </w:pPr>
      <w:bookmarkStart w:id="179" w:name="_Toc391565019"/>
      <w:r w:rsidRPr="001B0801">
        <w:rPr>
          <w:rStyle w:val="CharSectno"/>
        </w:rPr>
        <w:t>102</w:t>
      </w:r>
      <w:r w:rsidR="000D7D20" w:rsidRPr="001B0801">
        <w:t xml:space="preserve">  Purpose of this Subdivision</w:t>
      </w:r>
      <w:bookmarkEnd w:id="179"/>
    </w:p>
    <w:p w:rsidR="000D7D20" w:rsidRPr="001B0801" w:rsidRDefault="000D7D20" w:rsidP="000D7D20">
      <w:pPr>
        <w:pStyle w:val="subsection"/>
      </w:pPr>
      <w:r w:rsidRPr="001B0801">
        <w:tab/>
      </w:r>
      <w:r w:rsidRPr="001B0801">
        <w:tab/>
        <w:t>For subsection</w:t>
      </w:r>
      <w:r w:rsidR="001B0801" w:rsidRPr="001B0801">
        <w:t> </w:t>
      </w:r>
      <w:r w:rsidRPr="001B0801">
        <w:t>57</w:t>
      </w:r>
      <w:r w:rsidR="001B0801">
        <w:noBreakHyphen/>
      </w:r>
      <w:r w:rsidRPr="001B0801">
        <w:t>20(4) of the Transitional Provisions Act, this Subdivision specifies:</w:t>
      </w:r>
    </w:p>
    <w:p w:rsidR="000D7D20" w:rsidRPr="001B0801" w:rsidRDefault="000D7D20" w:rsidP="000D7D20">
      <w:pPr>
        <w:pStyle w:val="paragraph"/>
      </w:pPr>
      <w:r w:rsidRPr="001B0801">
        <w:tab/>
        <w:t>(a)</w:t>
      </w:r>
      <w:r w:rsidRPr="001B0801">
        <w:tab/>
        <w:t>another period during which the approved provider of a residential care service may deduct retention amounts from a care recipient’s accommodation bond balance; and</w:t>
      </w:r>
    </w:p>
    <w:p w:rsidR="000D7D20" w:rsidRPr="001B0801" w:rsidRDefault="000D7D20" w:rsidP="000D7D20">
      <w:pPr>
        <w:pStyle w:val="paragraph"/>
      </w:pPr>
      <w:r w:rsidRPr="001B0801">
        <w:tab/>
        <w:t>(b)</w:t>
      </w:r>
      <w:r w:rsidRPr="001B0801">
        <w:tab/>
        <w:t>the method of working out another starting day for the period during which retention amounts may be deducted.</w:t>
      </w:r>
    </w:p>
    <w:p w:rsidR="000D7D20" w:rsidRPr="001B0801" w:rsidRDefault="00B607B1" w:rsidP="000D7D20">
      <w:pPr>
        <w:pStyle w:val="ActHead5"/>
      </w:pPr>
      <w:bookmarkStart w:id="180" w:name="_Toc391565020"/>
      <w:r w:rsidRPr="001B0801">
        <w:rPr>
          <w:rStyle w:val="CharSectno"/>
        </w:rPr>
        <w:t>103</w:t>
      </w:r>
      <w:r w:rsidR="000D7D20" w:rsidRPr="001B0801">
        <w:t xml:space="preserve">  Period of suspension of certification to be disregarded</w:t>
      </w:r>
      <w:bookmarkEnd w:id="180"/>
    </w:p>
    <w:p w:rsidR="000D7D20" w:rsidRPr="001B0801" w:rsidRDefault="000D7D20" w:rsidP="000D7D20">
      <w:pPr>
        <w:pStyle w:val="subsection"/>
      </w:pPr>
      <w:r w:rsidRPr="001B0801">
        <w:tab/>
        <w:t>(1)</w:t>
      </w:r>
      <w:r w:rsidRPr="001B0801">
        <w:tab/>
        <w:t>This section applies if the certification of the approved provider’s residential care service is suspended under paragraph</w:t>
      </w:r>
      <w:r w:rsidR="001B0801" w:rsidRPr="001B0801">
        <w:t> </w:t>
      </w:r>
      <w:r w:rsidRPr="001B0801">
        <w:t>66</w:t>
      </w:r>
      <w:r w:rsidR="001B0801">
        <w:noBreakHyphen/>
      </w:r>
      <w:r w:rsidRPr="001B0801">
        <w:t xml:space="preserve">1(i) of the </w:t>
      </w:r>
      <w:r w:rsidRPr="001B0801">
        <w:rPr>
          <w:i/>
        </w:rPr>
        <w:t>Aged Care Act 1997</w:t>
      </w:r>
      <w:r w:rsidRPr="001B0801">
        <w:t xml:space="preserve"> during </w:t>
      </w:r>
      <w:r w:rsidRPr="001B0801">
        <w:lastRenderedPageBreak/>
        <w:t>the period that, apart from this section, applies under subsection</w:t>
      </w:r>
      <w:r w:rsidR="001B0801" w:rsidRPr="001B0801">
        <w:t> </w:t>
      </w:r>
      <w:r w:rsidRPr="001B0801">
        <w:t>57</w:t>
      </w:r>
      <w:r w:rsidR="001B0801">
        <w:noBreakHyphen/>
      </w:r>
      <w:r w:rsidRPr="001B0801">
        <w:t>20(4) of the Transitional Provisions Act.</w:t>
      </w:r>
    </w:p>
    <w:p w:rsidR="000D7D20" w:rsidRPr="001B0801" w:rsidRDefault="000D7D20" w:rsidP="000D7D20">
      <w:pPr>
        <w:pStyle w:val="subsection"/>
      </w:pPr>
      <w:r w:rsidRPr="001B0801">
        <w:tab/>
        <w:t>(2)</w:t>
      </w:r>
      <w:r w:rsidRPr="001B0801">
        <w:tab/>
        <w:t>For subsection</w:t>
      </w:r>
      <w:r w:rsidR="001B0801" w:rsidRPr="001B0801">
        <w:t> </w:t>
      </w:r>
      <w:r w:rsidRPr="001B0801">
        <w:t>57</w:t>
      </w:r>
      <w:r w:rsidR="001B0801">
        <w:noBreakHyphen/>
      </w:r>
      <w:r w:rsidRPr="001B0801">
        <w:t>20(4) of the Transitional Provisions Act, the period that consists of 2 or more periods (</w:t>
      </w:r>
      <w:r w:rsidRPr="001B0801">
        <w:rPr>
          <w:b/>
          <w:i/>
        </w:rPr>
        <w:t>subsidiary periods</w:t>
      </w:r>
      <w:r w:rsidRPr="001B0801">
        <w:t xml:space="preserve">) worked out in accordance with </w:t>
      </w:r>
      <w:r w:rsidR="001B0801" w:rsidRPr="001B0801">
        <w:t>subsections (</w:t>
      </w:r>
      <w:r w:rsidRPr="001B0801">
        <w:t>3) and (4) is specified.</w:t>
      </w:r>
    </w:p>
    <w:p w:rsidR="000D7D20" w:rsidRPr="001B0801" w:rsidRDefault="000D7D20" w:rsidP="000D7D20">
      <w:pPr>
        <w:pStyle w:val="subsection"/>
      </w:pPr>
      <w:r w:rsidRPr="001B0801">
        <w:tab/>
        <w:t>(3)</w:t>
      </w:r>
      <w:r w:rsidRPr="001B0801">
        <w:tab/>
        <w:t>A subsidiary period starts:</w:t>
      </w:r>
    </w:p>
    <w:p w:rsidR="000D7D20" w:rsidRPr="001B0801" w:rsidRDefault="000D7D20" w:rsidP="000D7D20">
      <w:pPr>
        <w:pStyle w:val="paragraph"/>
      </w:pPr>
      <w:r w:rsidRPr="001B0801">
        <w:tab/>
        <w:t>(a)</w:t>
      </w:r>
      <w:r w:rsidRPr="001B0801">
        <w:tab/>
        <w:t xml:space="preserve">for the first period—on the day that, apart from this section, applies under </w:t>
      </w:r>
      <w:r w:rsidR="00C536CF" w:rsidRPr="001B0801">
        <w:t>sub</w:t>
      </w:r>
      <w:r w:rsidRPr="001B0801">
        <w:t>section</w:t>
      </w:r>
      <w:r w:rsidR="001B0801" w:rsidRPr="001B0801">
        <w:t> </w:t>
      </w:r>
      <w:r w:rsidRPr="001B0801">
        <w:t>57</w:t>
      </w:r>
      <w:r w:rsidR="001B0801">
        <w:noBreakHyphen/>
      </w:r>
      <w:r w:rsidRPr="001B0801">
        <w:t>20(4) of the Transitional provisions Act; or</w:t>
      </w:r>
    </w:p>
    <w:p w:rsidR="000D7D20" w:rsidRPr="001B0801" w:rsidRDefault="000D7D20" w:rsidP="000D7D20">
      <w:pPr>
        <w:pStyle w:val="paragraph"/>
      </w:pPr>
      <w:r w:rsidRPr="001B0801">
        <w:tab/>
        <w:t>(b)</w:t>
      </w:r>
      <w:r w:rsidRPr="001B0801">
        <w:tab/>
        <w:t>for a later period—on the first day after the last subsidiary period when the certification ceases to be suspended.</w:t>
      </w:r>
    </w:p>
    <w:p w:rsidR="000D7D20" w:rsidRPr="001B0801" w:rsidRDefault="000D7D20" w:rsidP="000D7D20">
      <w:pPr>
        <w:pStyle w:val="subsection"/>
      </w:pPr>
      <w:r w:rsidRPr="001B0801">
        <w:tab/>
        <w:t>(4)</w:t>
      </w:r>
      <w:r w:rsidRPr="001B0801">
        <w:tab/>
        <w:t>A subsidiary period ends when:</w:t>
      </w:r>
    </w:p>
    <w:p w:rsidR="000D7D20" w:rsidRPr="001B0801" w:rsidRDefault="000D7D20" w:rsidP="000D7D20">
      <w:pPr>
        <w:pStyle w:val="paragraph"/>
      </w:pPr>
      <w:r w:rsidRPr="001B0801">
        <w:tab/>
        <w:t>(a)</w:t>
      </w:r>
      <w:r w:rsidRPr="001B0801">
        <w:tab/>
        <w:t>the certification of the approved provider’s residential care service is suspended; or</w:t>
      </w:r>
    </w:p>
    <w:p w:rsidR="000D7D20" w:rsidRPr="001B0801" w:rsidRDefault="000D7D20" w:rsidP="000D7D20">
      <w:pPr>
        <w:pStyle w:val="paragraph"/>
      </w:pPr>
      <w:r w:rsidRPr="001B0801">
        <w:tab/>
        <w:t>(b)</w:t>
      </w:r>
      <w:r w:rsidRPr="001B0801">
        <w:tab/>
        <w:t>the subsidiary periods total 5 years.</w:t>
      </w:r>
    </w:p>
    <w:p w:rsidR="000D7D20" w:rsidRPr="001B0801" w:rsidRDefault="00B607B1" w:rsidP="000D7D20">
      <w:pPr>
        <w:pStyle w:val="ActHead5"/>
      </w:pPr>
      <w:bookmarkStart w:id="181" w:name="_Toc391565021"/>
      <w:r w:rsidRPr="001B0801">
        <w:rPr>
          <w:rStyle w:val="CharSectno"/>
        </w:rPr>
        <w:t>104</w:t>
      </w:r>
      <w:r w:rsidR="000D7D20" w:rsidRPr="001B0801">
        <w:t xml:space="preserve">  Entry date if care recipient is transferred from respite care to permanent accommodation</w:t>
      </w:r>
      <w:bookmarkEnd w:id="181"/>
    </w:p>
    <w:p w:rsidR="000D7D20" w:rsidRPr="001B0801" w:rsidRDefault="000D7D20" w:rsidP="000D7D20">
      <w:pPr>
        <w:pStyle w:val="subsection"/>
      </w:pPr>
      <w:r w:rsidRPr="001B0801">
        <w:tab/>
        <w:t>(1)</w:t>
      </w:r>
      <w:r w:rsidRPr="001B0801">
        <w:tab/>
        <w:t>This section applies if the care recipient is transferred from respite care to permanent accommodation.</w:t>
      </w:r>
    </w:p>
    <w:p w:rsidR="000D7D20" w:rsidRPr="001B0801" w:rsidRDefault="000D7D20" w:rsidP="000D7D20">
      <w:pPr>
        <w:pStyle w:val="subsection"/>
      </w:pPr>
      <w:r w:rsidRPr="001B0801">
        <w:tab/>
        <w:t>(2)</w:t>
      </w:r>
      <w:r w:rsidRPr="001B0801">
        <w:tab/>
        <w:t>For paragraph</w:t>
      </w:r>
      <w:r w:rsidR="001B0801" w:rsidRPr="001B0801">
        <w:t> </w:t>
      </w:r>
      <w:r w:rsidRPr="001B0801">
        <w:t>57</w:t>
      </w:r>
      <w:r w:rsidR="001B0801">
        <w:noBreakHyphen/>
      </w:r>
      <w:r w:rsidRPr="001B0801">
        <w:t>20(4)(d) of the Transitional Provisions Act, the day of the transfer is the starting day of the period during which retention amounts may be deducted from the care recipient’s accommodation bond balance.</w:t>
      </w:r>
    </w:p>
    <w:p w:rsidR="00E61A8B" w:rsidRPr="001B0801" w:rsidRDefault="00E61A8B" w:rsidP="00E61A8B">
      <w:pPr>
        <w:pStyle w:val="ActHead2"/>
        <w:pageBreakBefore/>
      </w:pPr>
      <w:bookmarkStart w:id="182" w:name="_Toc391565022"/>
      <w:r w:rsidRPr="001B0801">
        <w:rPr>
          <w:rStyle w:val="CharPartNo"/>
        </w:rPr>
        <w:lastRenderedPageBreak/>
        <w:t>Part</w:t>
      </w:r>
      <w:r w:rsidR="001B0801" w:rsidRPr="001B0801">
        <w:rPr>
          <w:rStyle w:val="CharPartNo"/>
        </w:rPr>
        <w:t> </w:t>
      </w:r>
      <w:r w:rsidRPr="001B0801">
        <w:rPr>
          <w:rStyle w:val="CharPartNo"/>
        </w:rPr>
        <w:t>2</w:t>
      </w:r>
      <w:r w:rsidRPr="001B0801">
        <w:t>—</w:t>
      </w:r>
      <w:r w:rsidRPr="001B0801">
        <w:rPr>
          <w:rStyle w:val="CharPartText"/>
        </w:rPr>
        <w:t>Accommodation charges</w:t>
      </w:r>
      <w:bookmarkEnd w:id="182"/>
    </w:p>
    <w:p w:rsidR="00E61A8B" w:rsidRPr="001B0801" w:rsidRDefault="00E61A8B" w:rsidP="00E61A8B">
      <w:pPr>
        <w:pStyle w:val="ActHead3"/>
      </w:pPr>
      <w:bookmarkStart w:id="183" w:name="_Toc391565023"/>
      <w:r w:rsidRPr="001B0801">
        <w:rPr>
          <w:rStyle w:val="CharDivNo"/>
        </w:rPr>
        <w:t>Division</w:t>
      </w:r>
      <w:r w:rsidR="001B0801" w:rsidRPr="001B0801">
        <w:rPr>
          <w:rStyle w:val="CharDivNo"/>
        </w:rPr>
        <w:t> </w:t>
      </w:r>
      <w:r w:rsidRPr="001B0801">
        <w:rPr>
          <w:rStyle w:val="CharDivNo"/>
        </w:rPr>
        <w:t>1</w:t>
      </w:r>
      <w:r w:rsidRPr="001B0801">
        <w:t>—</w:t>
      </w:r>
      <w:r w:rsidRPr="001B0801">
        <w:rPr>
          <w:rStyle w:val="CharDivText"/>
        </w:rPr>
        <w:t>Basic rules about accommodation charges</w:t>
      </w:r>
      <w:bookmarkEnd w:id="183"/>
    </w:p>
    <w:p w:rsidR="00E61A8B" w:rsidRPr="001B0801" w:rsidRDefault="00B607B1" w:rsidP="00E61A8B">
      <w:pPr>
        <w:pStyle w:val="ActHead5"/>
      </w:pPr>
      <w:bookmarkStart w:id="184" w:name="_Toc391565024"/>
      <w:r w:rsidRPr="001B0801">
        <w:rPr>
          <w:rStyle w:val="CharSectno"/>
        </w:rPr>
        <w:t>105</w:t>
      </w:r>
      <w:r w:rsidR="00E61A8B" w:rsidRPr="001B0801">
        <w:t xml:space="preserve">  Purpose of this Division</w:t>
      </w:r>
      <w:bookmarkEnd w:id="184"/>
    </w:p>
    <w:p w:rsidR="00E61A8B" w:rsidRPr="001B0801" w:rsidRDefault="00E61A8B" w:rsidP="00E61A8B">
      <w:pPr>
        <w:pStyle w:val="subsection"/>
      </w:pPr>
      <w:r w:rsidRPr="001B0801">
        <w:tab/>
      </w:r>
      <w:r w:rsidRPr="001B0801">
        <w:tab/>
        <w:t>For section</w:t>
      </w:r>
      <w:r w:rsidR="001B0801" w:rsidRPr="001B0801">
        <w:t> </w:t>
      </w:r>
      <w:r w:rsidRPr="001B0801">
        <w:t>57A</w:t>
      </w:r>
      <w:r w:rsidR="001B0801">
        <w:noBreakHyphen/>
      </w:r>
      <w:r w:rsidRPr="001B0801">
        <w:t>2 of the Transitional Provisions Act, this Division specifies:</w:t>
      </w:r>
    </w:p>
    <w:p w:rsidR="00E61A8B" w:rsidRPr="001B0801" w:rsidRDefault="00E61A8B" w:rsidP="00E61A8B">
      <w:pPr>
        <w:pStyle w:val="paragraph"/>
      </w:pPr>
      <w:r w:rsidRPr="001B0801">
        <w:tab/>
        <w:t>(a)</w:t>
      </w:r>
      <w:r w:rsidRPr="001B0801">
        <w:tab/>
        <w:t>the information about the accommodation charge that an approved provider of a residential care service must give a person before the person enters the service as a care recipient; and</w:t>
      </w:r>
    </w:p>
    <w:p w:rsidR="00E61A8B" w:rsidRPr="001B0801" w:rsidRDefault="00E61A8B" w:rsidP="00E61A8B">
      <w:pPr>
        <w:pStyle w:val="paragraph"/>
      </w:pPr>
      <w:r w:rsidRPr="001B0801">
        <w:tab/>
        <w:t>(b)</w:t>
      </w:r>
      <w:r w:rsidRPr="001B0801">
        <w:tab/>
        <w:t>other rules relating to charging an accommodation charge for the entry of a person to a residential care service as a care recipient; and</w:t>
      </w:r>
    </w:p>
    <w:p w:rsidR="00E61A8B" w:rsidRPr="001B0801" w:rsidRDefault="00E61A8B" w:rsidP="00E61A8B">
      <w:pPr>
        <w:pStyle w:val="paragraph"/>
      </w:pPr>
      <w:r w:rsidRPr="001B0801">
        <w:tab/>
        <w:t>(c)</w:t>
      </w:r>
      <w:r w:rsidRPr="001B0801">
        <w:tab/>
        <w:t>matters that the Secretary must have regard to in considering whether to extend the period within which an accommodation charge agreement must be entered into; and</w:t>
      </w:r>
    </w:p>
    <w:p w:rsidR="00E61A8B" w:rsidRPr="001B0801" w:rsidRDefault="00E61A8B" w:rsidP="00E61A8B">
      <w:pPr>
        <w:pStyle w:val="paragraph"/>
      </w:pPr>
      <w:r w:rsidRPr="001B0801">
        <w:tab/>
        <w:t>(d)</w:t>
      </w:r>
      <w:r w:rsidRPr="001B0801">
        <w:tab/>
        <w:t>periods when the approved provider must not:</w:t>
      </w:r>
    </w:p>
    <w:p w:rsidR="00E61A8B" w:rsidRPr="001B0801" w:rsidRDefault="00E61A8B" w:rsidP="00E61A8B">
      <w:pPr>
        <w:pStyle w:val="paragraphsub"/>
      </w:pPr>
      <w:r w:rsidRPr="001B0801">
        <w:tab/>
        <w:t>(i)</w:t>
      </w:r>
      <w:r w:rsidRPr="001B0801">
        <w:tab/>
        <w:t>charge the daily accommodation charge; or</w:t>
      </w:r>
    </w:p>
    <w:p w:rsidR="00E61A8B" w:rsidRPr="001B0801" w:rsidRDefault="00E61A8B" w:rsidP="00E61A8B">
      <w:pPr>
        <w:pStyle w:val="paragraphsub"/>
      </w:pPr>
      <w:r w:rsidRPr="001B0801">
        <w:tab/>
        <w:t>(ii)</w:t>
      </w:r>
      <w:r w:rsidRPr="001B0801">
        <w:tab/>
        <w:t>charge the daily accommodation charge at more than a specified maximum daily amount.</w:t>
      </w:r>
    </w:p>
    <w:p w:rsidR="00E61A8B" w:rsidRPr="001B0801" w:rsidRDefault="00E61A8B" w:rsidP="00E61A8B">
      <w:pPr>
        <w:pStyle w:val="notetext"/>
      </w:pPr>
      <w:r w:rsidRPr="001B0801">
        <w:t>Note:</w:t>
      </w:r>
      <w:r w:rsidRPr="001B0801">
        <w:tab/>
        <w:t>Section</w:t>
      </w:r>
      <w:r w:rsidR="001B0801" w:rsidRPr="001B0801">
        <w:t> </w:t>
      </w:r>
      <w:r w:rsidRPr="001B0801">
        <w:t>57A</w:t>
      </w:r>
      <w:r w:rsidR="001B0801">
        <w:noBreakHyphen/>
      </w:r>
      <w:r w:rsidRPr="001B0801">
        <w:t>2 of the Transitional Provisions Act sets out the basic rules about accommodation charges. In particular, paragraphs 57A</w:t>
      </w:r>
      <w:r w:rsidR="001B0801">
        <w:noBreakHyphen/>
      </w:r>
      <w:r w:rsidRPr="001B0801">
        <w:t>2(h) and (i) deal with the circumstances when an accommodation charge is not required, will not be charged at more than a specified maximum daily amount or, if paid, is refundable.</w:t>
      </w:r>
    </w:p>
    <w:p w:rsidR="00E61A8B" w:rsidRPr="001B0801" w:rsidRDefault="00B607B1" w:rsidP="00E61A8B">
      <w:pPr>
        <w:pStyle w:val="ActHead5"/>
      </w:pPr>
      <w:bookmarkStart w:id="185" w:name="_Toc391565025"/>
      <w:r w:rsidRPr="001B0801">
        <w:rPr>
          <w:rStyle w:val="CharSectno"/>
        </w:rPr>
        <w:t>106</w:t>
      </w:r>
      <w:r w:rsidR="00E61A8B" w:rsidRPr="001B0801">
        <w:t xml:space="preserve">  Information about accommodation charges</w:t>
      </w:r>
      <w:bookmarkEnd w:id="185"/>
    </w:p>
    <w:p w:rsidR="00E61A8B" w:rsidRPr="001B0801" w:rsidRDefault="00E61A8B" w:rsidP="00E61A8B">
      <w:pPr>
        <w:pStyle w:val="subsection"/>
      </w:pPr>
      <w:r w:rsidRPr="001B0801">
        <w:tab/>
        <w:t>(1)</w:t>
      </w:r>
      <w:r w:rsidRPr="001B0801">
        <w:tab/>
        <w:t>The approved provider must tell the care recipient whether the residential care service charges an accommodation charge if the care recipient is eligible to pay an accommodation charge.</w:t>
      </w:r>
    </w:p>
    <w:p w:rsidR="00E61A8B" w:rsidRPr="001B0801" w:rsidRDefault="00E61A8B" w:rsidP="00E61A8B">
      <w:pPr>
        <w:pStyle w:val="subsection"/>
      </w:pPr>
      <w:r w:rsidRPr="001B0801">
        <w:tab/>
        <w:t>(2)</w:t>
      </w:r>
      <w:r w:rsidRPr="001B0801">
        <w:tab/>
        <w:t>If the residential care service charges an accommodation charge and the care recipient is eligible to pay an accommodation charge, the approved provider must give the care recipient the following information about the accommodation charge:</w:t>
      </w:r>
    </w:p>
    <w:p w:rsidR="00E61A8B" w:rsidRPr="001B0801" w:rsidRDefault="00E61A8B" w:rsidP="00E61A8B">
      <w:pPr>
        <w:pStyle w:val="paragraph"/>
      </w:pPr>
      <w:r w:rsidRPr="001B0801">
        <w:tab/>
        <w:t>(a)</w:t>
      </w:r>
      <w:r w:rsidRPr="001B0801">
        <w:tab/>
        <w:t>the requirement, if the care recipient has given the provider enough information to decide the value of the care recipient’s assets, for the care recipient to be left, after paying the accommodation charge, with assets having a value of at least the care recipient’s minimum permissible asset value;</w:t>
      </w:r>
    </w:p>
    <w:p w:rsidR="00E61A8B" w:rsidRPr="001B0801" w:rsidRDefault="00E61A8B" w:rsidP="00E61A8B">
      <w:pPr>
        <w:pStyle w:val="paragraph"/>
      </w:pPr>
      <w:r w:rsidRPr="001B0801">
        <w:tab/>
        <w:t>(b)</w:t>
      </w:r>
      <w:r w:rsidRPr="001B0801">
        <w:tab/>
        <w:t>details of the interest rate to be charged on amounts owed under the accommodation charge agreement or resident agreement;</w:t>
      </w:r>
    </w:p>
    <w:p w:rsidR="00E61A8B" w:rsidRPr="001B0801" w:rsidRDefault="00E61A8B" w:rsidP="00E61A8B">
      <w:pPr>
        <w:pStyle w:val="paragraph"/>
      </w:pPr>
      <w:r w:rsidRPr="001B0801">
        <w:tab/>
        <w:t>(c)</w:t>
      </w:r>
      <w:r w:rsidRPr="001B0801">
        <w:tab/>
        <w:t>the amount of the accommodation charge;</w:t>
      </w:r>
    </w:p>
    <w:p w:rsidR="00E61A8B" w:rsidRPr="001B0801" w:rsidRDefault="00E61A8B" w:rsidP="00E61A8B">
      <w:pPr>
        <w:pStyle w:val="paragraph"/>
      </w:pPr>
      <w:r w:rsidRPr="001B0801">
        <w:tab/>
        <w:t>(d)</w:t>
      </w:r>
      <w:r w:rsidRPr="001B0801">
        <w:tab/>
        <w:t>when an accommodation charge:</w:t>
      </w:r>
    </w:p>
    <w:p w:rsidR="00E61A8B" w:rsidRPr="001B0801" w:rsidRDefault="00E61A8B" w:rsidP="00E61A8B">
      <w:pPr>
        <w:pStyle w:val="paragraphsub"/>
      </w:pPr>
      <w:r w:rsidRPr="001B0801">
        <w:tab/>
        <w:t>(i)</w:t>
      </w:r>
      <w:r w:rsidRPr="001B0801">
        <w:tab/>
        <w:t>is not required; or</w:t>
      </w:r>
    </w:p>
    <w:p w:rsidR="00E61A8B" w:rsidRPr="001B0801" w:rsidRDefault="00E61A8B" w:rsidP="00E61A8B">
      <w:pPr>
        <w:pStyle w:val="paragraphsub"/>
      </w:pPr>
      <w:r w:rsidRPr="001B0801">
        <w:tab/>
        <w:t>(ii)</w:t>
      </w:r>
      <w:r w:rsidRPr="001B0801">
        <w:tab/>
        <w:t>must not be charged at more than a specified maximum daily amount because a financial hardship determination is in force in relation to the care recipient under paragraph</w:t>
      </w:r>
      <w:r w:rsidR="001B0801" w:rsidRPr="001B0801">
        <w:t> </w:t>
      </w:r>
      <w:r w:rsidRPr="001B0801">
        <w:t>57A</w:t>
      </w:r>
      <w:r w:rsidR="001B0801">
        <w:noBreakHyphen/>
      </w:r>
      <w:r w:rsidRPr="001B0801">
        <w:t>9(1)(b) of the Transitional Provisions Act; or</w:t>
      </w:r>
    </w:p>
    <w:p w:rsidR="00E61A8B" w:rsidRPr="001B0801" w:rsidRDefault="00E61A8B" w:rsidP="00E61A8B">
      <w:pPr>
        <w:pStyle w:val="paragraphsub"/>
      </w:pPr>
      <w:r w:rsidRPr="001B0801">
        <w:lastRenderedPageBreak/>
        <w:tab/>
        <w:t>(iii)</w:t>
      </w:r>
      <w:r w:rsidRPr="001B0801">
        <w:tab/>
        <w:t>if paid—is refundable.</w:t>
      </w:r>
    </w:p>
    <w:p w:rsidR="00E61A8B" w:rsidRPr="001B0801" w:rsidRDefault="00B607B1" w:rsidP="00E61A8B">
      <w:pPr>
        <w:pStyle w:val="ActHead5"/>
      </w:pPr>
      <w:bookmarkStart w:id="186" w:name="_Toc391565026"/>
      <w:r w:rsidRPr="001B0801">
        <w:rPr>
          <w:rStyle w:val="CharSectno"/>
        </w:rPr>
        <w:t>107</w:t>
      </w:r>
      <w:r w:rsidR="00E61A8B" w:rsidRPr="001B0801">
        <w:t xml:space="preserve">  Accommodation charge agreement required even if financial hardship determination is sought</w:t>
      </w:r>
      <w:bookmarkEnd w:id="186"/>
    </w:p>
    <w:p w:rsidR="00E61A8B" w:rsidRPr="001B0801" w:rsidRDefault="00E61A8B" w:rsidP="00E61A8B">
      <w:pPr>
        <w:pStyle w:val="subsection"/>
      </w:pPr>
      <w:r w:rsidRPr="001B0801">
        <w:tab/>
        <w:t>(1)</w:t>
      </w:r>
      <w:r w:rsidRPr="001B0801">
        <w:tab/>
        <w:t>This section applies if:</w:t>
      </w:r>
    </w:p>
    <w:p w:rsidR="00E61A8B" w:rsidRPr="001B0801" w:rsidRDefault="00E61A8B" w:rsidP="00E61A8B">
      <w:pPr>
        <w:pStyle w:val="paragraph"/>
      </w:pPr>
      <w:r w:rsidRPr="001B0801">
        <w:tab/>
        <w:t>(a)</w:t>
      </w:r>
      <w:r w:rsidRPr="001B0801">
        <w:tab/>
        <w:t>the care recipient is not a concessional resident or a charge exempt resident; and</w:t>
      </w:r>
    </w:p>
    <w:p w:rsidR="00E61A8B" w:rsidRPr="001B0801" w:rsidRDefault="00E61A8B" w:rsidP="00E61A8B">
      <w:pPr>
        <w:pStyle w:val="paragraph"/>
      </w:pPr>
      <w:r w:rsidRPr="001B0801">
        <w:tab/>
        <w:t>(b)</w:t>
      </w:r>
      <w:r w:rsidRPr="001B0801">
        <w:tab/>
        <w:t>the approved provider or care recipient has applied to the Secretary for a financial hardship determination in relation to the care recipient.</w:t>
      </w:r>
    </w:p>
    <w:p w:rsidR="00E61A8B" w:rsidRPr="001B0801" w:rsidRDefault="00E61A8B" w:rsidP="00E61A8B">
      <w:pPr>
        <w:pStyle w:val="subsection"/>
      </w:pPr>
      <w:r w:rsidRPr="001B0801">
        <w:tab/>
        <w:t>(2)</w:t>
      </w:r>
      <w:r w:rsidRPr="001B0801">
        <w:tab/>
        <w:t>An accommodation charge agreement must still be made if:</w:t>
      </w:r>
    </w:p>
    <w:p w:rsidR="00E61A8B" w:rsidRPr="001B0801" w:rsidRDefault="00E61A8B" w:rsidP="00E61A8B">
      <w:pPr>
        <w:pStyle w:val="paragraph"/>
      </w:pPr>
      <w:r w:rsidRPr="001B0801">
        <w:tab/>
        <w:t>(a)</w:t>
      </w:r>
      <w:r w:rsidRPr="001B0801">
        <w:tab/>
        <w:t>the application has not been decided; and</w:t>
      </w:r>
    </w:p>
    <w:p w:rsidR="00E61A8B" w:rsidRPr="001B0801" w:rsidRDefault="00E61A8B" w:rsidP="00E61A8B">
      <w:pPr>
        <w:pStyle w:val="paragraph"/>
      </w:pPr>
      <w:r w:rsidRPr="001B0801">
        <w:tab/>
        <w:t>(b)</w:t>
      </w:r>
      <w:r w:rsidRPr="001B0801">
        <w:tab/>
        <w:t>the approved provider intends to charge an accommodation charge if the application is refused.</w:t>
      </w:r>
    </w:p>
    <w:p w:rsidR="00E61A8B" w:rsidRPr="001B0801" w:rsidRDefault="00E61A8B" w:rsidP="00E61A8B">
      <w:pPr>
        <w:pStyle w:val="subsection"/>
      </w:pPr>
      <w:r w:rsidRPr="001B0801">
        <w:tab/>
        <w:t>(3)</w:t>
      </w:r>
      <w:r w:rsidRPr="001B0801">
        <w:tab/>
        <w:t>The agreement must state that the accommodation charge is payable if:</w:t>
      </w:r>
    </w:p>
    <w:p w:rsidR="00E61A8B" w:rsidRPr="001B0801" w:rsidRDefault="00E61A8B" w:rsidP="00E61A8B">
      <w:pPr>
        <w:pStyle w:val="paragraph"/>
      </w:pPr>
      <w:r w:rsidRPr="001B0801">
        <w:tab/>
        <w:t>(a)</w:t>
      </w:r>
      <w:r w:rsidRPr="001B0801">
        <w:tab/>
        <w:t>the Secretary refuses to make the determination; or</w:t>
      </w:r>
    </w:p>
    <w:p w:rsidR="00E61A8B" w:rsidRPr="001B0801" w:rsidRDefault="00E61A8B" w:rsidP="00E61A8B">
      <w:pPr>
        <w:pStyle w:val="paragraph"/>
      </w:pPr>
      <w:r w:rsidRPr="001B0801">
        <w:tab/>
        <w:t>(b)</w:t>
      </w:r>
      <w:r w:rsidRPr="001B0801">
        <w:tab/>
        <w:t>the determination is made but later ceases to be in force.</w:t>
      </w:r>
    </w:p>
    <w:p w:rsidR="00E61A8B" w:rsidRPr="001B0801" w:rsidRDefault="00B607B1" w:rsidP="00E61A8B">
      <w:pPr>
        <w:pStyle w:val="ActHead5"/>
      </w:pPr>
      <w:bookmarkStart w:id="187" w:name="_Toc391565027"/>
      <w:r w:rsidRPr="001B0801">
        <w:rPr>
          <w:rStyle w:val="CharSectno"/>
        </w:rPr>
        <w:t>108</w:t>
      </w:r>
      <w:r w:rsidR="00E61A8B" w:rsidRPr="001B0801">
        <w:t xml:space="preserve">  Extension of time for entering into accommodation charge agreement</w:t>
      </w:r>
      <w:bookmarkEnd w:id="187"/>
    </w:p>
    <w:p w:rsidR="00E61A8B" w:rsidRPr="001B0801" w:rsidRDefault="00E61A8B" w:rsidP="00E61A8B">
      <w:pPr>
        <w:pStyle w:val="subsection"/>
      </w:pPr>
      <w:r w:rsidRPr="001B0801">
        <w:tab/>
      </w:r>
      <w:r w:rsidRPr="001B0801">
        <w:tab/>
        <w:t>For subsection</w:t>
      </w:r>
      <w:r w:rsidR="001B0801" w:rsidRPr="001B0801">
        <w:t> </w:t>
      </w:r>
      <w:r w:rsidRPr="001B0801">
        <w:t>57A</w:t>
      </w:r>
      <w:r w:rsidR="001B0801">
        <w:noBreakHyphen/>
      </w:r>
      <w:r w:rsidRPr="001B0801">
        <w:t xml:space="preserve">2(2) of the Transitional Provisions Act, in considering the period by which the time </w:t>
      </w:r>
      <w:r w:rsidR="00B05B88" w:rsidRPr="001B0801">
        <w:t>referred to</w:t>
      </w:r>
      <w:r w:rsidRPr="001B0801">
        <w:t xml:space="preserve"> in paragraph</w:t>
      </w:r>
      <w:r w:rsidR="001B0801" w:rsidRPr="001B0801">
        <w:t> </w:t>
      </w:r>
      <w:r w:rsidRPr="001B0801">
        <w:t>57A</w:t>
      </w:r>
      <w:r w:rsidR="001B0801">
        <w:noBreakHyphen/>
      </w:r>
      <w:r w:rsidRPr="001B0801">
        <w:t>2(1)(e) of the Transitional Provisions Act for entering into an accommodation charge agreement is to be extended, the Secretary may have regard to any matter that the Secretary considers relevant.</w:t>
      </w:r>
    </w:p>
    <w:p w:rsidR="00E61A8B" w:rsidRPr="001B0801" w:rsidRDefault="00B607B1" w:rsidP="00E61A8B">
      <w:pPr>
        <w:pStyle w:val="ActHead5"/>
      </w:pPr>
      <w:bookmarkStart w:id="188" w:name="_Toc391565028"/>
      <w:r w:rsidRPr="001B0801">
        <w:rPr>
          <w:rStyle w:val="CharSectno"/>
        </w:rPr>
        <w:t>109</w:t>
      </w:r>
      <w:r w:rsidR="00E61A8B" w:rsidRPr="001B0801">
        <w:t xml:space="preserve">  Period of respite care</w:t>
      </w:r>
      <w:bookmarkEnd w:id="188"/>
    </w:p>
    <w:p w:rsidR="00E61A8B" w:rsidRPr="001B0801" w:rsidRDefault="00E61A8B" w:rsidP="00E61A8B">
      <w:pPr>
        <w:pStyle w:val="subsection"/>
      </w:pPr>
      <w:r w:rsidRPr="001B0801">
        <w:tab/>
      </w:r>
      <w:r w:rsidRPr="001B0801">
        <w:tab/>
        <w:t>If the care recipient is transferred from respite care</w:t>
      </w:r>
      <w:r w:rsidR="00DD4F37" w:rsidRPr="001B0801">
        <w:t xml:space="preserve"> </w:t>
      </w:r>
      <w:r w:rsidR="00DA604E" w:rsidRPr="001B0801">
        <w:t>to permanent accommodation</w:t>
      </w:r>
      <w:r w:rsidR="00DD4F37" w:rsidRPr="001B0801">
        <w:t>,</w:t>
      </w:r>
      <w:r w:rsidRPr="001B0801">
        <w:t xml:space="preserve"> the approved provider must not charge the daily accommodation charge for the period when the c</w:t>
      </w:r>
      <w:r w:rsidR="00CB50B5" w:rsidRPr="001B0801">
        <w:t>are recipient wa</w:t>
      </w:r>
      <w:r w:rsidRPr="001B0801">
        <w:t>s in respite care.</w:t>
      </w:r>
    </w:p>
    <w:p w:rsidR="00E61A8B" w:rsidRPr="001B0801" w:rsidRDefault="00B607B1" w:rsidP="00E61A8B">
      <w:pPr>
        <w:pStyle w:val="ActHead5"/>
      </w:pPr>
      <w:bookmarkStart w:id="189" w:name="_Toc391565029"/>
      <w:r w:rsidRPr="001B0801">
        <w:rPr>
          <w:rStyle w:val="CharSectno"/>
        </w:rPr>
        <w:t>110</w:t>
      </w:r>
      <w:r w:rsidR="00E61A8B" w:rsidRPr="001B0801">
        <w:t xml:space="preserve">  Period of suspension of certification of service</w:t>
      </w:r>
      <w:bookmarkEnd w:id="189"/>
    </w:p>
    <w:p w:rsidR="00E61A8B" w:rsidRPr="001B0801" w:rsidRDefault="00E61A8B" w:rsidP="00E61A8B">
      <w:pPr>
        <w:pStyle w:val="subsection"/>
      </w:pPr>
      <w:r w:rsidRPr="001B0801">
        <w:tab/>
      </w:r>
      <w:r w:rsidRPr="001B0801">
        <w:tab/>
        <w:t>If the certification of the approved provider’s residential care service is suspended under paragraph</w:t>
      </w:r>
      <w:r w:rsidR="001B0801" w:rsidRPr="001B0801">
        <w:t> </w:t>
      </w:r>
      <w:r w:rsidRPr="001B0801">
        <w:t>66</w:t>
      </w:r>
      <w:r w:rsidR="001B0801">
        <w:noBreakHyphen/>
      </w:r>
      <w:r w:rsidRPr="001B0801">
        <w:t xml:space="preserve">1(i) of the </w:t>
      </w:r>
      <w:r w:rsidRPr="001B0801">
        <w:rPr>
          <w:i/>
        </w:rPr>
        <w:t>Aged Care Act 1997</w:t>
      </w:r>
      <w:r w:rsidRPr="001B0801">
        <w:t>, the approved provider must not charge the daily accommodation charge for the period when the suspension is in force.</w:t>
      </w:r>
    </w:p>
    <w:p w:rsidR="00E61A8B" w:rsidRPr="001B0801" w:rsidRDefault="00B607B1" w:rsidP="00E61A8B">
      <w:pPr>
        <w:pStyle w:val="ActHead5"/>
      </w:pPr>
      <w:bookmarkStart w:id="190" w:name="_Toc391565030"/>
      <w:r w:rsidRPr="001B0801">
        <w:rPr>
          <w:rStyle w:val="CharSectno"/>
        </w:rPr>
        <w:t>111</w:t>
      </w:r>
      <w:r w:rsidR="00E61A8B" w:rsidRPr="001B0801">
        <w:t xml:space="preserve">  Period of prohibition on charging accommodation charge</w:t>
      </w:r>
      <w:bookmarkEnd w:id="190"/>
    </w:p>
    <w:p w:rsidR="00E61A8B" w:rsidRPr="001B0801" w:rsidRDefault="00E61A8B" w:rsidP="00E61A8B">
      <w:pPr>
        <w:pStyle w:val="subsection"/>
      </w:pPr>
      <w:r w:rsidRPr="001B0801">
        <w:tab/>
      </w:r>
      <w:r w:rsidRPr="001B0801">
        <w:tab/>
        <w:t>If charging an accommodation charge for a residential care service conducted by an approved provider is prohibited under paragraph</w:t>
      </w:r>
      <w:r w:rsidR="001B0801" w:rsidRPr="001B0801">
        <w:t> </w:t>
      </w:r>
      <w:r w:rsidRPr="001B0801">
        <w:t>66</w:t>
      </w:r>
      <w:r w:rsidR="001B0801">
        <w:noBreakHyphen/>
      </w:r>
      <w:r w:rsidRPr="001B0801">
        <w:t xml:space="preserve">1(j) of the </w:t>
      </w:r>
      <w:r w:rsidRPr="001B0801">
        <w:rPr>
          <w:i/>
        </w:rPr>
        <w:t>Aged Care Act 1997</w:t>
      </w:r>
      <w:r w:rsidRPr="001B0801">
        <w:t>, the approved provider must not charge the daily accommodation charge for the period when the prohibition is in force.</w:t>
      </w:r>
    </w:p>
    <w:p w:rsidR="00E61A8B" w:rsidRPr="001B0801" w:rsidRDefault="00B607B1" w:rsidP="00E61A8B">
      <w:pPr>
        <w:pStyle w:val="ActHead5"/>
      </w:pPr>
      <w:bookmarkStart w:id="191" w:name="_Toc391565031"/>
      <w:r w:rsidRPr="001B0801">
        <w:rPr>
          <w:rStyle w:val="CharSectno"/>
        </w:rPr>
        <w:lastRenderedPageBreak/>
        <w:t>112</w:t>
      </w:r>
      <w:r w:rsidR="00E61A8B" w:rsidRPr="001B0801">
        <w:t xml:space="preserve">  Period of financial hardship</w:t>
      </w:r>
      <w:bookmarkEnd w:id="191"/>
    </w:p>
    <w:p w:rsidR="00E61A8B" w:rsidRPr="001B0801" w:rsidRDefault="00E61A8B" w:rsidP="00E61A8B">
      <w:pPr>
        <w:pStyle w:val="subsection"/>
      </w:pPr>
      <w:r w:rsidRPr="001B0801">
        <w:tab/>
      </w:r>
      <w:r w:rsidRPr="001B0801">
        <w:tab/>
        <w:t>If a financial hardship determination is in force in relation to a care recipient, an approved provider must not, for the period beginning on the date of effect of the determination and ending on the day when the determination ceases to be in force under subsection</w:t>
      </w:r>
      <w:r w:rsidR="001B0801" w:rsidRPr="001B0801">
        <w:t> </w:t>
      </w:r>
      <w:r w:rsidRPr="001B0801">
        <w:t>57A</w:t>
      </w:r>
      <w:r w:rsidR="001B0801">
        <w:noBreakHyphen/>
      </w:r>
      <w:r w:rsidRPr="001B0801">
        <w:t>9(7) of the Transitional Provisions Act:</w:t>
      </w:r>
    </w:p>
    <w:p w:rsidR="00E61A8B" w:rsidRPr="001B0801" w:rsidRDefault="00E61A8B" w:rsidP="00E61A8B">
      <w:pPr>
        <w:pStyle w:val="paragraph"/>
      </w:pPr>
      <w:r w:rsidRPr="001B0801">
        <w:tab/>
        <w:t>(a)</w:t>
      </w:r>
      <w:r w:rsidRPr="001B0801">
        <w:tab/>
        <w:t>charge an accommodation charge; or</w:t>
      </w:r>
    </w:p>
    <w:p w:rsidR="00E61A8B" w:rsidRPr="001B0801" w:rsidRDefault="00E61A8B" w:rsidP="00E61A8B">
      <w:pPr>
        <w:pStyle w:val="paragraph"/>
      </w:pPr>
      <w:r w:rsidRPr="001B0801">
        <w:tab/>
        <w:t>(b)</w:t>
      </w:r>
      <w:r w:rsidRPr="001B0801">
        <w:tab/>
        <w:t>charge an accommodation charge of more than a specified maximum daily amount.</w:t>
      </w:r>
    </w:p>
    <w:p w:rsidR="00E61A8B" w:rsidRPr="001B0801" w:rsidRDefault="00E61A8B" w:rsidP="00E61A8B">
      <w:pPr>
        <w:pStyle w:val="ActHead3"/>
        <w:pageBreakBefore/>
      </w:pPr>
      <w:bookmarkStart w:id="192" w:name="_Toc391565032"/>
      <w:r w:rsidRPr="001B0801">
        <w:rPr>
          <w:rStyle w:val="CharDivNo"/>
        </w:rPr>
        <w:lastRenderedPageBreak/>
        <w:t>Division</w:t>
      </w:r>
      <w:r w:rsidR="001B0801" w:rsidRPr="001B0801">
        <w:rPr>
          <w:rStyle w:val="CharDivNo"/>
        </w:rPr>
        <w:t> </w:t>
      </w:r>
      <w:r w:rsidRPr="001B0801">
        <w:rPr>
          <w:rStyle w:val="CharDivNo"/>
        </w:rPr>
        <w:t>2</w:t>
      </w:r>
      <w:r w:rsidRPr="001B0801">
        <w:t>—</w:t>
      </w:r>
      <w:r w:rsidRPr="001B0801">
        <w:rPr>
          <w:rStyle w:val="CharDivText"/>
        </w:rPr>
        <w:t>Contents of accommodation charge agreements</w:t>
      </w:r>
      <w:bookmarkEnd w:id="192"/>
    </w:p>
    <w:p w:rsidR="00E61A8B" w:rsidRPr="001B0801" w:rsidRDefault="00B607B1" w:rsidP="00E61A8B">
      <w:pPr>
        <w:pStyle w:val="ActHead5"/>
      </w:pPr>
      <w:bookmarkStart w:id="193" w:name="_Toc391565033"/>
      <w:r w:rsidRPr="001B0801">
        <w:rPr>
          <w:rStyle w:val="CharSectno"/>
        </w:rPr>
        <w:t>113</w:t>
      </w:r>
      <w:r w:rsidR="00E61A8B" w:rsidRPr="001B0801">
        <w:t xml:space="preserve">  Purpose of this Division</w:t>
      </w:r>
      <w:bookmarkEnd w:id="193"/>
    </w:p>
    <w:p w:rsidR="00E61A8B" w:rsidRPr="001B0801" w:rsidRDefault="00E61A8B" w:rsidP="00E61A8B">
      <w:pPr>
        <w:pStyle w:val="subsection"/>
      </w:pPr>
      <w:r w:rsidRPr="001B0801">
        <w:tab/>
      </w:r>
      <w:r w:rsidRPr="001B0801">
        <w:tab/>
        <w:t>For paragraph</w:t>
      </w:r>
      <w:r w:rsidR="001B0801" w:rsidRPr="001B0801">
        <w:t> </w:t>
      </w:r>
      <w:r w:rsidRPr="001B0801">
        <w:t>57A</w:t>
      </w:r>
      <w:r w:rsidR="001B0801">
        <w:noBreakHyphen/>
      </w:r>
      <w:r w:rsidRPr="001B0801">
        <w:t>3(1)(g) of the Transitional Provisions Act, this Division specifies other matters that must be set out in an agreement between the approved provider of a residential care service and a care recipient for the agreement to be an accommodation charge agreement.</w:t>
      </w:r>
    </w:p>
    <w:p w:rsidR="00E61A8B" w:rsidRPr="001B0801" w:rsidRDefault="00B607B1" w:rsidP="00E61A8B">
      <w:pPr>
        <w:pStyle w:val="ActHead5"/>
      </w:pPr>
      <w:bookmarkStart w:id="194" w:name="_Toc391565034"/>
      <w:r w:rsidRPr="001B0801">
        <w:rPr>
          <w:rStyle w:val="CharSectno"/>
        </w:rPr>
        <w:t>114</w:t>
      </w:r>
      <w:r w:rsidR="00E61A8B" w:rsidRPr="001B0801">
        <w:t xml:space="preserve">  Amount of accommodation charge—no financial hardship</w:t>
      </w:r>
      <w:bookmarkEnd w:id="194"/>
    </w:p>
    <w:p w:rsidR="00E61A8B" w:rsidRPr="001B0801" w:rsidRDefault="00E61A8B" w:rsidP="00E61A8B">
      <w:pPr>
        <w:pStyle w:val="subsection"/>
      </w:pPr>
      <w:r w:rsidRPr="001B0801">
        <w:tab/>
        <w:t>(1)</w:t>
      </w:r>
      <w:r w:rsidRPr="001B0801">
        <w:tab/>
        <w:t>This section applies if an accommodation charge is not paid because the approved provider or care recipient has applied to the Secretary for a financial hardship determination in relation to the care recipient.</w:t>
      </w:r>
    </w:p>
    <w:p w:rsidR="00E61A8B" w:rsidRPr="001B0801" w:rsidRDefault="00E61A8B" w:rsidP="00E61A8B">
      <w:pPr>
        <w:pStyle w:val="subsection"/>
      </w:pPr>
      <w:r w:rsidRPr="001B0801">
        <w:tab/>
        <w:t>(2)</w:t>
      </w:r>
      <w:r w:rsidRPr="001B0801">
        <w:tab/>
        <w:t>The accommodation charge agreement must state the amount of accommodation charge payable by the care recipient if:</w:t>
      </w:r>
    </w:p>
    <w:p w:rsidR="00E61A8B" w:rsidRPr="001B0801" w:rsidRDefault="00E61A8B" w:rsidP="00E61A8B">
      <w:pPr>
        <w:pStyle w:val="paragraph"/>
      </w:pPr>
      <w:r w:rsidRPr="001B0801">
        <w:tab/>
        <w:t>(a)</w:t>
      </w:r>
      <w:r w:rsidRPr="001B0801">
        <w:tab/>
        <w:t>the Secretary refuses to make the determination; or</w:t>
      </w:r>
    </w:p>
    <w:p w:rsidR="00E61A8B" w:rsidRPr="001B0801" w:rsidRDefault="00E61A8B" w:rsidP="00E61A8B">
      <w:pPr>
        <w:pStyle w:val="paragraph"/>
      </w:pPr>
      <w:r w:rsidRPr="001B0801">
        <w:tab/>
        <w:t>(b)</w:t>
      </w:r>
      <w:r w:rsidRPr="001B0801">
        <w:tab/>
        <w:t>the determination is made but later ceases to be in force.</w:t>
      </w:r>
    </w:p>
    <w:p w:rsidR="00E61A8B" w:rsidRPr="001B0801" w:rsidRDefault="00B607B1" w:rsidP="00E61A8B">
      <w:pPr>
        <w:pStyle w:val="ActHead5"/>
      </w:pPr>
      <w:bookmarkStart w:id="195" w:name="_Toc391565035"/>
      <w:r w:rsidRPr="001B0801">
        <w:rPr>
          <w:rStyle w:val="CharSectno"/>
        </w:rPr>
        <w:t>115</w:t>
      </w:r>
      <w:r w:rsidR="00E61A8B" w:rsidRPr="001B0801">
        <w:t xml:space="preserve">  Providing information to third parties</w:t>
      </w:r>
      <w:bookmarkEnd w:id="195"/>
    </w:p>
    <w:p w:rsidR="00E61A8B" w:rsidRPr="001B0801" w:rsidRDefault="00E61A8B" w:rsidP="00E61A8B">
      <w:pPr>
        <w:pStyle w:val="subsection"/>
      </w:pPr>
      <w:r w:rsidRPr="001B0801">
        <w:tab/>
      </w:r>
      <w:r w:rsidRPr="001B0801">
        <w:tab/>
        <w:t xml:space="preserve">The accommodation charge agreement must state that, if the care recipient wishes to move from one residential care service (the </w:t>
      </w:r>
      <w:r w:rsidRPr="001B0801">
        <w:rPr>
          <w:b/>
          <w:i/>
        </w:rPr>
        <w:t>original service</w:t>
      </w:r>
      <w:r w:rsidRPr="001B0801">
        <w:t xml:space="preserve">) to another residential care service (the </w:t>
      </w:r>
      <w:r w:rsidRPr="001B0801">
        <w:rPr>
          <w:b/>
          <w:i/>
        </w:rPr>
        <w:t>new service</w:t>
      </w:r>
      <w:r w:rsidRPr="001B0801">
        <w:t>), the approved provider of the original service may ask the care recipient for permission to provide the following information to the approved provider of the new service:</w:t>
      </w:r>
    </w:p>
    <w:p w:rsidR="00E61A8B" w:rsidRPr="001B0801" w:rsidRDefault="00E61A8B" w:rsidP="00E61A8B">
      <w:pPr>
        <w:pStyle w:val="paragraph"/>
      </w:pPr>
      <w:r w:rsidRPr="001B0801">
        <w:tab/>
        <w:t>(a)</w:t>
      </w:r>
      <w:r w:rsidRPr="001B0801">
        <w:tab/>
        <w:t xml:space="preserve">whether the care recipient has agreed to </w:t>
      </w:r>
      <w:r w:rsidR="00C536CF" w:rsidRPr="001B0801">
        <w:t>pay an accommodation charge;</w:t>
      </w:r>
    </w:p>
    <w:p w:rsidR="00E61A8B" w:rsidRPr="001B0801" w:rsidRDefault="00E61A8B" w:rsidP="00E61A8B">
      <w:pPr>
        <w:pStyle w:val="paragraph"/>
      </w:pPr>
      <w:r w:rsidRPr="001B0801">
        <w:tab/>
        <w:t>(</w:t>
      </w:r>
      <w:r w:rsidR="00C536CF" w:rsidRPr="001B0801">
        <w:t>b)</w:t>
      </w:r>
      <w:r w:rsidR="00C536CF" w:rsidRPr="001B0801">
        <w:tab/>
        <w:t>if so, the amount agreed;</w:t>
      </w:r>
    </w:p>
    <w:p w:rsidR="00E61A8B" w:rsidRPr="001B0801" w:rsidRDefault="00E61A8B" w:rsidP="00E61A8B">
      <w:pPr>
        <w:pStyle w:val="paragraph"/>
      </w:pPr>
      <w:r w:rsidRPr="001B0801">
        <w:tab/>
        <w:t>(c)</w:t>
      </w:r>
      <w:r w:rsidRPr="001B0801">
        <w:tab/>
        <w:t>the number of days for which the charge accrued under section</w:t>
      </w:r>
      <w:r w:rsidR="001B0801" w:rsidRPr="001B0801">
        <w:t> </w:t>
      </w:r>
      <w:r w:rsidRPr="001B0801">
        <w:t>57A</w:t>
      </w:r>
      <w:r w:rsidR="001B0801">
        <w:noBreakHyphen/>
      </w:r>
      <w:r w:rsidRPr="001B0801">
        <w:t>7 of the Transitional Provisions Act.</w:t>
      </w:r>
    </w:p>
    <w:p w:rsidR="00E61A8B" w:rsidRPr="001B0801" w:rsidRDefault="00E61A8B" w:rsidP="00E61A8B">
      <w:pPr>
        <w:pStyle w:val="ActHead3"/>
        <w:pageBreakBefore/>
      </w:pPr>
      <w:bookmarkStart w:id="196" w:name="_Toc391565036"/>
      <w:r w:rsidRPr="001B0801">
        <w:rPr>
          <w:rStyle w:val="CharDivNo"/>
        </w:rPr>
        <w:lastRenderedPageBreak/>
        <w:t>Division</w:t>
      </w:r>
      <w:r w:rsidR="001B0801" w:rsidRPr="001B0801">
        <w:rPr>
          <w:rStyle w:val="CharDivNo"/>
        </w:rPr>
        <w:t> </w:t>
      </w:r>
      <w:r w:rsidRPr="001B0801">
        <w:rPr>
          <w:rStyle w:val="CharDivNo"/>
        </w:rPr>
        <w:t>3</w:t>
      </w:r>
      <w:r w:rsidRPr="001B0801">
        <w:t>—</w:t>
      </w:r>
      <w:r w:rsidRPr="001B0801">
        <w:rPr>
          <w:rStyle w:val="CharDivText"/>
        </w:rPr>
        <w:t>Maximum daily accrual amount of accommodation charge</w:t>
      </w:r>
      <w:bookmarkEnd w:id="196"/>
    </w:p>
    <w:p w:rsidR="00E61A8B" w:rsidRPr="001B0801" w:rsidRDefault="00B607B1" w:rsidP="00E61A8B">
      <w:pPr>
        <w:pStyle w:val="ActHead5"/>
      </w:pPr>
      <w:bookmarkStart w:id="197" w:name="_Toc391565037"/>
      <w:r w:rsidRPr="001B0801">
        <w:rPr>
          <w:rStyle w:val="CharSectno"/>
        </w:rPr>
        <w:t>116</w:t>
      </w:r>
      <w:r w:rsidR="00E61A8B" w:rsidRPr="001B0801">
        <w:t xml:space="preserve">  Purpose of this Division</w:t>
      </w:r>
      <w:bookmarkEnd w:id="197"/>
    </w:p>
    <w:p w:rsidR="00E61A8B" w:rsidRPr="001B0801" w:rsidRDefault="00E61A8B" w:rsidP="00E61A8B">
      <w:pPr>
        <w:pStyle w:val="subsection"/>
      </w:pPr>
      <w:r w:rsidRPr="001B0801">
        <w:tab/>
      </w:r>
      <w:r w:rsidRPr="001B0801">
        <w:tab/>
        <w:t>For section</w:t>
      </w:r>
      <w:r w:rsidR="001B0801" w:rsidRPr="001B0801">
        <w:t> </w:t>
      </w:r>
      <w:r w:rsidRPr="001B0801">
        <w:t>57A</w:t>
      </w:r>
      <w:r w:rsidR="001B0801">
        <w:noBreakHyphen/>
      </w:r>
      <w:r w:rsidRPr="001B0801">
        <w:t>6 of the Transitional Provisions Act, this Division specifies different amounts as the maximum daily amount at which accommodation charge accrues for the entry of particular kinds of persons as care recipients to a residential care service.</w:t>
      </w:r>
    </w:p>
    <w:p w:rsidR="00E61A8B" w:rsidRPr="001B0801" w:rsidRDefault="00B607B1" w:rsidP="00E61A8B">
      <w:pPr>
        <w:pStyle w:val="ActHead5"/>
      </w:pPr>
      <w:bookmarkStart w:id="198" w:name="_Toc391565038"/>
      <w:r w:rsidRPr="001B0801">
        <w:rPr>
          <w:rStyle w:val="CharSectno"/>
        </w:rPr>
        <w:t>117</w:t>
      </w:r>
      <w:r w:rsidR="00E61A8B" w:rsidRPr="001B0801">
        <w:t xml:space="preserve">  Specified amounts for maximum daily accommodation charge</w:t>
      </w:r>
      <w:r w:rsidR="00B76CC0" w:rsidRPr="001B0801">
        <w:t>—pre</w:t>
      </w:r>
      <w:r w:rsidR="001B0801">
        <w:noBreakHyphen/>
      </w:r>
      <w:r w:rsidR="00B76CC0" w:rsidRPr="001B0801">
        <w:t>2008 reform residents</w:t>
      </w:r>
      <w:bookmarkEnd w:id="198"/>
    </w:p>
    <w:p w:rsidR="00B76CC0" w:rsidRPr="001B0801" w:rsidRDefault="00B76CC0" w:rsidP="00B76CC0">
      <w:pPr>
        <w:pStyle w:val="SubsectionHead"/>
      </w:pPr>
      <w:r w:rsidRPr="001B0801">
        <w:t>First entry to residential care service before 1</w:t>
      </w:r>
      <w:r w:rsidR="001B0801" w:rsidRPr="001B0801">
        <w:t> </w:t>
      </w:r>
      <w:r w:rsidRPr="001B0801">
        <w:t>July 2004</w:t>
      </w:r>
    </w:p>
    <w:p w:rsidR="00E61A8B" w:rsidRPr="001B0801" w:rsidRDefault="00E61A8B" w:rsidP="00E61A8B">
      <w:pPr>
        <w:pStyle w:val="subsection"/>
      </w:pPr>
      <w:r w:rsidRPr="001B0801">
        <w:tab/>
        <w:t>(1)</w:t>
      </w:r>
      <w:r w:rsidRPr="001B0801">
        <w:tab/>
        <w:t>For paragraph</w:t>
      </w:r>
      <w:r w:rsidR="001B0801" w:rsidRPr="001B0801">
        <w:t> </w:t>
      </w:r>
      <w:r w:rsidRPr="001B0801">
        <w:t>57A</w:t>
      </w:r>
      <w:r w:rsidR="001B0801">
        <w:noBreakHyphen/>
      </w:r>
      <w:r w:rsidRPr="001B0801">
        <w:t>6(1)(c) of the Transitional Provisions Act, the following amounts are specified for a pre</w:t>
      </w:r>
      <w:r w:rsidR="001B0801">
        <w:noBreakHyphen/>
      </w:r>
      <w:r w:rsidRPr="001B0801">
        <w:t>2008 reform resident who first entered a residential care service for the provision of residential care (other than respite care) before 1</w:t>
      </w:r>
      <w:r w:rsidR="001B0801" w:rsidRPr="001B0801">
        <w:t> </w:t>
      </w:r>
      <w:r w:rsidRPr="001B0801">
        <w:t>July 2004:</w:t>
      </w:r>
    </w:p>
    <w:p w:rsidR="00E61A8B" w:rsidRPr="001B0801" w:rsidRDefault="00E61A8B" w:rsidP="00E61A8B">
      <w:pPr>
        <w:pStyle w:val="paragraph"/>
      </w:pPr>
      <w:r w:rsidRPr="001B0801">
        <w:tab/>
        <w:t>(a)</w:t>
      </w:r>
      <w:r w:rsidRPr="001B0801">
        <w:tab/>
        <w:t>for an assisted resident—X;</w:t>
      </w:r>
    </w:p>
    <w:p w:rsidR="00E61A8B" w:rsidRPr="001B0801" w:rsidRDefault="00E61A8B" w:rsidP="00E61A8B">
      <w:pPr>
        <w:pStyle w:val="paragraph"/>
      </w:pPr>
      <w:r w:rsidRPr="001B0801">
        <w:tab/>
        <w:t>(b)</w:t>
      </w:r>
      <w:r w:rsidRPr="001B0801">
        <w:tab/>
        <w:t>for any other care resident—Y.</w:t>
      </w:r>
    </w:p>
    <w:p w:rsidR="00E61A8B" w:rsidRPr="001B0801" w:rsidRDefault="00E61A8B" w:rsidP="00E61A8B">
      <w:pPr>
        <w:pStyle w:val="notetext"/>
      </w:pPr>
      <w:r w:rsidRPr="001B0801">
        <w:t>Note:</w:t>
      </w:r>
      <w:r w:rsidRPr="001B0801">
        <w:tab/>
        <w:t>The specified amount applies only if paragraph</w:t>
      </w:r>
      <w:r w:rsidR="001B0801" w:rsidRPr="001B0801">
        <w:t> </w:t>
      </w:r>
      <w:r w:rsidRPr="001B0801">
        <w:t>57A</w:t>
      </w:r>
      <w:r w:rsidR="001B0801">
        <w:noBreakHyphen/>
      </w:r>
      <w:r w:rsidRPr="001B0801">
        <w:t>6(1)(a) or (b) of the Transitional Provisions Act does not apply.</w:t>
      </w:r>
    </w:p>
    <w:p w:rsidR="00E61A8B" w:rsidRPr="001B0801" w:rsidRDefault="00E61A8B" w:rsidP="00E61A8B">
      <w:pPr>
        <w:pStyle w:val="subsection"/>
      </w:pPr>
      <w:r w:rsidRPr="001B0801">
        <w:tab/>
        <w:t>(2)</w:t>
      </w:r>
      <w:r w:rsidRPr="001B0801">
        <w:tab/>
        <w:t xml:space="preserve">In </w:t>
      </w:r>
      <w:r w:rsidR="001B0801" w:rsidRPr="001B0801">
        <w:t>subsection (</w:t>
      </w:r>
      <w:r w:rsidRPr="001B0801">
        <w:t>1):</w:t>
      </w:r>
    </w:p>
    <w:p w:rsidR="00E61A8B" w:rsidRPr="001B0801" w:rsidRDefault="00E61A8B" w:rsidP="00E61A8B">
      <w:pPr>
        <w:pStyle w:val="Definition"/>
      </w:pPr>
      <w:r w:rsidRPr="001B0801">
        <w:rPr>
          <w:b/>
          <w:i/>
        </w:rPr>
        <w:t>X</w:t>
      </w:r>
      <w:r w:rsidRPr="001B0801">
        <w:t xml:space="preserve"> is:</w:t>
      </w:r>
    </w:p>
    <w:p w:rsidR="00E61A8B" w:rsidRPr="001B0801" w:rsidRDefault="00E61A8B" w:rsidP="00E61A8B">
      <w:pPr>
        <w:pStyle w:val="paragraph"/>
      </w:pPr>
      <w:r w:rsidRPr="001B0801">
        <w:tab/>
        <w:t>(a)</w:t>
      </w:r>
      <w:r w:rsidRPr="001B0801">
        <w:tab/>
        <w:t>for the financial year starting on 1</w:t>
      </w:r>
      <w:r w:rsidR="001B0801" w:rsidRPr="001B0801">
        <w:t> </w:t>
      </w:r>
      <w:r w:rsidRPr="001B0801">
        <w:t>July 1999—$6; or</w:t>
      </w:r>
    </w:p>
    <w:p w:rsidR="00E61A8B" w:rsidRPr="001B0801" w:rsidRDefault="00E61A8B" w:rsidP="00E61A8B">
      <w:pPr>
        <w:pStyle w:val="paragraph"/>
      </w:pPr>
      <w:r w:rsidRPr="001B0801">
        <w:tab/>
        <w:t>(b)</w:t>
      </w:r>
      <w:r w:rsidRPr="001B0801">
        <w:tab/>
        <w:t>for a later financial year—the amount worked out under section</w:t>
      </w:r>
      <w:r w:rsidR="001B0801" w:rsidRPr="001B0801">
        <w:t> </w:t>
      </w:r>
      <w:r w:rsidR="00B607B1" w:rsidRPr="001B0801">
        <w:t>119</w:t>
      </w:r>
      <w:r w:rsidRPr="001B0801">
        <w:t xml:space="preserve"> for the financial year.</w:t>
      </w:r>
    </w:p>
    <w:p w:rsidR="00E61A8B" w:rsidRPr="001B0801" w:rsidRDefault="00E61A8B" w:rsidP="00E61A8B">
      <w:pPr>
        <w:pStyle w:val="Definition"/>
      </w:pPr>
      <w:r w:rsidRPr="001B0801">
        <w:rPr>
          <w:b/>
          <w:i/>
        </w:rPr>
        <w:t>Y</w:t>
      </w:r>
      <w:r w:rsidRPr="001B0801">
        <w:t xml:space="preserve"> is:</w:t>
      </w:r>
    </w:p>
    <w:p w:rsidR="00E61A8B" w:rsidRPr="001B0801" w:rsidRDefault="00E61A8B" w:rsidP="00E61A8B">
      <w:pPr>
        <w:pStyle w:val="paragraph"/>
      </w:pPr>
      <w:r w:rsidRPr="001B0801">
        <w:tab/>
        <w:t>(a)</w:t>
      </w:r>
      <w:r w:rsidRPr="001B0801">
        <w:tab/>
        <w:t>for the financial year starting on 1</w:t>
      </w:r>
      <w:r w:rsidR="001B0801" w:rsidRPr="001B0801">
        <w:t> </w:t>
      </w:r>
      <w:r w:rsidRPr="001B0801">
        <w:t>July 1999—$12; or</w:t>
      </w:r>
    </w:p>
    <w:p w:rsidR="00E61A8B" w:rsidRPr="001B0801" w:rsidRDefault="00E61A8B" w:rsidP="00E61A8B">
      <w:pPr>
        <w:pStyle w:val="paragraph"/>
      </w:pPr>
      <w:r w:rsidRPr="001B0801">
        <w:tab/>
        <w:t>(b)</w:t>
      </w:r>
      <w:r w:rsidRPr="001B0801">
        <w:tab/>
        <w:t>for a later financial year—the amount worked out under section</w:t>
      </w:r>
      <w:r w:rsidR="001B0801" w:rsidRPr="001B0801">
        <w:t> </w:t>
      </w:r>
      <w:r w:rsidR="00B607B1" w:rsidRPr="001B0801">
        <w:t>119</w:t>
      </w:r>
      <w:r w:rsidRPr="001B0801">
        <w:t xml:space="preserve"> for the financial year.</w:t>
      </w:r>
    </w:p>
    <w:p w:rsidR="00B76CC0" w:rsidRPr="001B0801" w:rsidRDefault="00B76CC0" w:rsidP="00B76CC0">
      <w:pPr>
        <w:pStyle w:val="SubsectionHead"/>
      </w:pPr>
      <w:r w:rsidRPr="001B0801">
        <w:t>First entry to residential care service on or after 1</w:t>
      </w:r>
      <w:r w:rsidR="001B0801" w:rsidRPr="001B0801">
        <w:t> </w:t>
      </w:r>
      <w:r w:rsidRPr="001B0801">
        <w:t>July 2004</w:t>
      </w:r>
    </w:p>
    <w:p w:rsidR="00E61A8B" w:rsidRPr="001B0801" w:rsidRDefault="00E61A8B" w:rsidP="00E61A8B">
      <w:pPr>
        <w:pStyle w:val="subsection"/>
      </w:pPr>
      <w:r w:rsidRPr="001B0801">
        <w:tab/>
        <w:t>(3)</w:t>
      </w:r>
      <w:r w:rsidRPr="001B0801">
        <w:tab/>
        <w:t>For paragraph</w:t>
      </w:r>
      <w:r w:rsidR="001B0801" w:rsidRPr="001B0801">
        <w:t> </w:t>
      </w:r>
      <w:r w:rsidRPr="001B0801">
        <w:t>57A</w:t>
      </w:r>
      <w:r w:rsidR="001B0801">
        <w:noBreakHyphen/>
      </w:r>
      <w:r w:rsidRPr="001B0801">
        <w:t xml:space="preserve">6(1)(c) of the </w:t>
      </w:r>
      <w:r w:rsidR="00A94673" w:rsidRPr="001B0801">
        <w:t xml:space="preserve">Transitional Provisions </w:t>
      </w:r>
      <w:r w:rsidRPr="001B0801">
        <w:t>Act, the following amounts are specified for a pre</w:t>
      </w:r>
      <w:r w:rsidR="001B0801">
        <w:noBreakHyphen/>
      </w:r>
      <w:r w:rsidRPr="001B0801">
        <w:t>2008 reform resident who first entered a residential care service for the provision of residential care (other than respite care) on or after 1</w:t>
      </w:r>
      <w:r w:rsidR="001B0801" w:rsidRPr="001B0801">
        <w:t> </w:t>
      </w:r>
      <w:r w:rsidRPr="001B0801">
        <w:t>July 2004 but before 20</w:t>
      </w:r>
      <w:r w:rsidR="001B0801" w:rsidRPr="001B0801">
        <w:t> </w:t>
      </w:r>
      <w:r w:rsidRPr="001B0801">
        <w:t>March 2008:</w:t>
      </w:r>
    </w:p>
    <w:p w:rsidR="00E61A8B" w:rsidRPr="001B0801" w:rsidRDefault="00E61A8B" w:rsidP="00E61A8B">
      <w:pPr>
        <w:pStyle w:val="paragraph"/>
      </w:pPr>
      <w:r w:rsidRPr="001B0801">
        <w:tab/>
        <w:t>(a)</w:t>
      </w:r>
      <w:r w:rsidR="00C536CF" w:rsidRPr="001B0801">
        <w:tab/>
        <w:t>for an assisted resident—A;</w:t>
      </w:r>
    </w:p>
    <w:p w:rsidR="00E61A8B" w:rsidRPr="001B0801" w:rsidRDefault="00E61A8B" w:rsidP="00E61A8B">
      <w:pPr>
        <w:pStyle w:val="paragraph"/>
      </w:pPr>
      <w:r w:rsidRPr="001B0801">
        <w:tab/>
        <w:t>(b)</w:t>
      </w:r>
      <w:r w:rsidRPr="001B0801">
        <w:tab/>
        <w:t>for any other care resident—B.</w:t>
      </w:r>
    </w:p>
    <w:p w:rsidR="00E61A8B" w:rsidRPr="001B0801" w:rsidRDefault="00E61A8B" w:rsidP="00E61A8B">
      <w:pPr>
        <w:pStyle w:val="notetext"/>
      </w:pPr>
      <w:r w:rsidRPr="001B0801">
        <w:t>Note:</w:t>
      </w:r>
      <w:r w:rsidRPr="001B0801">
        <w:tab/>
        <w:t>The specified amount applies only if paragraph</w:t>
      </w:r>
      <w:r w:rsidR="001B0801" w:rsidRPr="001B0801">
        <w:t> </w:t>
      </w:r>
      <w:r w:rsidRPr="001B0801">
        <w:t>57A</w:t>
      </w:r>
      <w:r w:rsidR="001B0801">
        <w:noBreakHyphen/>
      </w:r>
      <w:r w:rsidRPr="001B0801">
        <w:t>6(1)(a) or (b) of the Transitional Provisions Act does not apply.</w:t>
      </w:r>
    </w:p>
    <w:p w:rsidR="00E61A8B" w:rsidRPr="001B0801" w:rsidRDefault="00E61A8B" w:rsidP="00E61A8B">
      <w:pPr>
        <w:pStyle w:val="subsection"/>
      </w:pPr>
      <w:r w:rsidRPr="001B0801">
        <w:tab/>
        <w:t>(4)</w:t>
      </w:r>
      <w:r w:rsidRPr="001B0801">
        <w:tab/>
        <w:t xml:space="preserve">In </w:t>
      </w:r>
      <w:r w:rsidR="001B0801" w:rsidRPr="001B0801">
        <w:t>subsection (</w:t>
      </w:r>
      <w:r w:rsidRPr="001B0801">
        <w:t>3):</w:t>
      </w:r>
    </w:p>
    <w:p w:rsidR="00E61A8B" w:rsidRPr="001B0801" w:rsidRDefault="00E61A8B" w:rsidP="00E61A8B">
      <w:pPr>
        <w:pStyle w:val="Definition"/>
      </w:pPr>
      <w:r w:rsidRPr="001B0801">
        <w:rPr>
          <w:b/>
          <w:i/>
        </w:rPr>
        <w:t>A</w:t>
      </w:r>
      <w:r w:rsidRPr="001B0801">
        <w:t xml:space="preserve"> is:</w:t>
      </w:r>
    </w:p>
    <w:p w:rsidR="00E61A8B" w:rsidRPr="001B0801" w:rsidRDefault="00E61A8B" w:rsidP="00E61A8B">
      <w:pPr>
        <w:pStyle w:val="paragraph"/>
      </w:pPr>
      <w:r w:rsidRPr="001B0801">
        <w:lastRenderedPageBreak/>
        <w:tab/>
        <w:t>(a)</w:t>
      </w:r>
      <w:r w:rsidRPr="001B0801">
        <w:tab/>
        <w:t>for the financial year starting on 1</w:t>
      </w:r>
      <w:r w:rsidR="001B0801" w:rsidRPr="001B0801">
        <w:t> </w:t>
      </w:r>
      <w:r w:rsidRPr="001B0801">
        <w:t>July 2004—$9.30; or</w:t>
      </w:r>
    </w:p>
    <w:p w:rsidR="00E61A8B" w:rsidRPr="001B0801" w:rsidRDefault="00E61A8B" w:rsidP="00E61A8B">
      <w:pPr>
        <w:pStyle w:val="paragraph"/>
      </w:pPr>
      <w:r w:rsidRPr="001B0801">
        <w:tab/>
        <w:t>(b)</w:t>
      </w:r>
      <w:r w:rsidRPr="001B0801">
        <w:tab/>
        <w:t>for a later financial year—the amount worked out under section</w:t>
      </w:r>
      <w:r w:rsidR="001B0801" w:rsidRPr="001B0801">
        <w:t> </w:t>
      </w:r>
      <w:r w:rsidR="00B607B1" w:rsidRPr="001B0801">
        <w:t>119</w:t>
      </w:r>
      <w:r w:rsidRPr="001B0801">
        <w:t xml:space="preserve"> for the financial year.</w:t>
      </w:r>
    </w:p>
    <w:p w:rsidR="00E61A8B" w:rsidRPr="001B0801" w:rsidRDefault="00E61A8B" w:rsidP="00E61A8B">
      <w:pPr>
        <w:pStyle w:val="Definition"/>
      </w:pPr>
      <w:r w:rsidRPr="001B0801">
        <w:rPr>
          <w:b/>
          <w:i/>
        </w:rPr>
        <w:t>B</w:t>
      </w:r>
      <w:r w:rsidRPr="001B0801">
        <w:t xml:space="preserve"> is:</w:t>
      </w:r>
    </w:p>
    <w:p w:rsidR="00E61A8B" w:rsidRPr="001B0801" w:rsidRDefault="00E61A8B" w:rsidP="00E61A8B">
      <w:pPr>
        <w:pStyle w:val="paragraph"/>
      </w:pPr>
      <w:r w:rsidRPr="001B0801">
        <w:tab/>
        <w:t>(a)</w:t>
      </w:r>
      <w:r w:rsidRPr="001B0801">
        <w:tab/>
        <w:t>for the financial year starting on 1</w:t>
      </w:r>
      <w:r w:rsidR="001B0801" w:rsidRPr="001B0801">
        <w:t> </w:t>
      </w:r>
      <w:r w:rsidRPr="001B0801">
        <w:t>July 2004—$16.25; or</w:t>
      </w:r>
    </w:p>
    <w:p w:rsidR="00E61A8B" w:rsidRPr="001B0801" w:rsidRDefault="00E61A8B" w:rsidP="00E61A8B">
      <w:pPr>
        <w:pStyle w:val="paragraph"/>
      </w:pPr>
      <w:r w:rsidRPr="001B0801">
        <w:tab/>
        <w:t>(b)</w:t>
      </w:r>
      <w:r w:rsidRPr="001B0801">
        <w:tab/>
        <w:t>for a later financial year—the amount worked out under section</w:t>
      </w:r>
      <w:r w:rsidR="001B0801" w:rsidRPr="001B0801">
        <w:t> </w:t>
      </w:r>
      <w:r w:rsidR="00B607B1" w:rsidRPr="001B0801">
        <w:t>119</w:t>
      </w:r>
      <w:r w:rsidRPr="001B0801">
        <w:t xml:space="preserve"> for the financial year.</w:t>
      </w:r>
    </w:p>
    <w:p w:rsidR="00B76CC0" w:rsidRPr="001B0801" w:rsidRDefault="00B607B1" w:rsidP="00B76CC0">
      <w:pPr>
        <w:pStyle w:val="ActHead5"/>
      </w:pPr>
      <w:bookmarkStart w:id="199" w:name="_Toc391565039"/>
      <w:r w:rsidRPr="001B0801">
        <w:rPr>
          <w:rStyle w:val="CharSectno"/>
        </w:rPr>
        <w:t>118</w:t>
      </w:r>
      <w:r w:rsidR="00B76CC0" w:rsidRPr="001B0801">
        <w:t xml:space="preserve">  Specified amounts for maximum daily accommodation charge—post</w:t>
      </w:r>
      <w:r w:rsidR="001B0801">
        <w:noBreakHyphen/>
      </w:r>
      <w:r w:rsidR="00B76CC0" w:rsidRPr="001B0801">
        <w:t>2008 reform residents</w:t>
      </w:r>
      <w:bookmarkEnd w:id="199"/>
    </w:p>
    <w:p w:rsidR="000D2FCD" w:rsidRPr="001B0801" w:rsidRDefault="000D2FCD" w:rsidP="000D2FCD">
      <w:pPr>
        <w:pStyle w:val="SubsectionHead"/>
      </w:pPr>
      <w:r w:rsidRPr="001B0801">
        <w:t>First entry to residential care service before 1</w:t>
      </w:r>
      <w:r w:rsidR="001B0801" w:rsidRPr="001B0801">
        <w:t> </w:t>
      </w:r>
      <w:r w:rsidRPr="001B0801">
        <w:t>July 2004</w:t>
      </w:r>
    </w:p>
    <w:p w:rsidR="00E61A8B" w:rsidRPr="001B0801" w:rsidRDefault="00460823" w:rsidP="00E61A8B">
      <w:pPr>
        <w:pStyle w:val="subsection"/>
      </w:pPr>
      <w:r w:rsidRPr="001B0801">
        <w:tab/>
        <w:t>(1</w:t>
      </w:r>
      <w:r w:rsidR="00E61A8B" w:rsidRPr="001B0801">
        <w:t>)</w:t>
      </w:r>
      <w:r w:rsidR="00E61A8B" w:rsidRPr="001B0801">
        <w:tab/>
        <w:t>For paragraph</w:t>
      </w:r>
      <w:r w:rsidR="001B0801" w:rsidRPr="001B0801">
        <w:t> </w:t>
      </w:r>
      <w:r w:rsidR="00E61A8B" w:rsidRPr="001B0801">
        <w:t>57A</w:t>
      </w:r>
      <w:r w:rsidR="001B0801">
        <w:noBreakHyphen/>
      </w:r>
      <w:r w:rsidR="000D2FCD" w:rsidRPr="001B0801">
        <w:t xml:space="preserve">6(1)(c) of the </w:t>
      </w:r>
      <w:r w:rsidR="00A94673" w:rsidRPr="001B0801">
        <w:t xml:space="preserve">Transitional Provisions </w:t>
      </w:r>
      <w:r w:rsidR="000D2FCD" w:rsidRPr="001B0801">
        <w:t>Act, the amount</w:t>
      </w:r>
      <w:r w:rsidR="00E61A8B" w:rsidRPr="001B0801">
        <w:t xml:space="preserve"> for a post</w:t>
      </w:r>
      <w:r w:rsidR="001B0801">
        <w:noBreakHyphen/>
      </w:r>
      <w:r w:rsidR="00E61A8B" w:rsidRPr="001B0801">
        <w:t>2008 reform resident who:</w:t>
      </w:r>
    </w:p>
    <w:p w:rsidR="00E61A8B" w:rsidRPr="001B0801" w:rsidRDefault="00E61A8B" w:rsidP="00E61A8B">
      <w:pPr>
        <w:pStyle w:val="paragraph"/>
      </w:pPr>
      <w:r w:rsidRPr="001B0801">
        <w:tab/>
        <w:t>(a)</w:t>
      </w:r>
      <w:r w:rsidRPr="001B0801">
        <w:tab/>
        <w:t>first entered a residential care service for the provision of residential care (other than respite care) before 1</w:t>
      </w:r>
      <w:r w:rsidR="001B0801" w:rsidRPr="001B0801">
        <w:t> </w:t>
      </w:r>
      <w:r w:rsidRPr="001B0801">
        <w:t>July 2004; and</w:t>
      </w:r>
    </w:p>
    <w:p w:rsidR="000C116E" w:rsidRPr="001B0801" w:rsidRDefault="00E61A8B" w:rsidP="00E61A8B">
      <w:pPr>
        <w:pStyle w:val="paragraph"/>
      </w:pPr>
      <w:r w:rsidRPr="001B0801">
        <w:tab/>
        <w:t>(b)</w:t>
      </w:r>
      <w:r w:rsidRPr="001B0801">
        <w:tab/>
        <w:t>re</w:t>
      </w:r>
      <w:r w:rsidR="001B0801">
        <w:noBreakHyphen/>
      </w:r>
      <w:r w:rsidRPr="001B0801">
        <w:t xml:space="preserve">entered care during a period </w:t>
      </w:r>
      <w:r w:rsidR="000C116E" w:rsidRPr="001B0801">
        <w:t xml:space="preserve">specified </w:t>
      </w:r>
      <w:r w:rsidRPr="001B0801">
        <w:t xml:space="preserve">in </w:t>
      </w:r>
      <w:r w:rsidR="00B76CC0" w:rsidRPr="001B0801">
        <w:t>the following table</w:t>
      </w:r>
      <w:r w:rsidR="000C116E" w:rsidRPr="001B0801">
        <w:t>;</w:t>
      </w:r>
    </w:p>
    <w:p w:rsidR="00E61A8B" w:rsidRPr="001B0801" w:rsidRDefault="000D2FCD" w:rsidP="000C116E">
      <w:pPr>
        <w:pStyle w:val="subsection2"/>
      </w:pPr>
      <w:r w:rsidRPr="001B0801">
        <w:t xml:space="preserve">is the amount </w:t>
      </w:r>
      <w:r w:rsidR="00B76CC0" w:rsidRPr="001B0801">
        <w:t>specified in the table</w:t>
      </w:r>
      <w:r w:rsidRPr="001B0801">
        <w:t xml:space="preserve"> for that period</w:t>
      </w:r>
      <w:r w:rsidR="00B76CC0" w:rsidRPr="001B0801">
        <w:t>.</w:t>
      </w:r>
    </w:p>
    <w:p w:rsidR="00B76CC0" w:rsidRPr="001B0801" w:rsidRDefault="00B76CC0" w:rsidP="00B76C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B76CC0" w:rsidRPr="001B0801" w:rsidTr="000C116E">
        <w:trPr>
          <w:tblHeader/>
        </w:trPr>
        <w:tc>
          <w:tcPr>
            <w:tcW w:w="8312" w:type="dxa"/>
            <w:gridSpan w:val="3"/>
            <w:tcBorders>
              <w:top w:val="single" w:sz="12" w:space="0" w:color="auto"/>
              <w:bottom w:val="single" w:sz="6" w:space="0" w:color="auto"/>
            </w:tcBorders>
            <w:shd w:val="clear" w:color="auto" w:fill="auto"/>
          </w:tcPr>
          <w:p w:rsidR="00B76CC0" w:rsidRPr="001B0801" w:rsidRDefault="002D1970" w:rsidP="00B76CC0">
            <w:pPr>
              <w:pStyle w:val="TableHeading"/>
            </w:pPr>
            <w:r w:rsidRPr="001B0801">
              <w:t>P</w:t>
            </w:r>
            <w:r w:rsidR="00460823" w:rsidRPr="001B0801">
              <w:t>ost</w:t>
            </w:r>
            <w:r w:rsidR="001B0801">
              <w:noBreakHyphen/>
            </w:r>
            <w:r w:rsidR="00460823" w:rsidRPr="001B0801">
              <w:t xml:space="preserve">2008 reform residents who </w:t>
            </w:r>
            <w:r w:rsidR="000D2FCD" w:rsidRPr="001B0801">
              <w:t>first enter residential care before 1</w:t>
            </w:r>
            <w:r w:rsidR="001B0801" w:rsidRPr="001B0801">
              <w:t> </w:t>
            </w:r>
            <w:r w:rsidR="000D2FCD" w:rsidRPr="001B0801">
              <w:t xml:space="preserve">July 2004 and </w:t>
            </w:r>
            <w:r w:rsidR="00460823" w:rsidRPr="001B0801">
              <w:t>re</w:t>
            </w:r>
            <w:r w:rsidR="001B0801">
              <w:noBreakHyphen/>
            </w:r>
            <w:r w:rsidR="00460823" w:rsidRPr="001B0801">
              <w:t>enter care</w:t>
            </w:r>
          </w:p>
        </w:tc>
      </w:tr>
      <w:tr w:rsidR="00B76CC0" w:rsidRPr="001B0801" w:rsidTr="000C116E">
        <w:trPr>
          <w:tblHeader/>
        </w:trPr>
        <w:tc>
          <w:tcPr>
            <w:tcW w:w="714" w:type="dxa"/>
            <w:tcBorders>
              <w:top w:val="single" w:sz="6" w:space="0" w:color="auto"/>
              <w:bottom w:val="single" w:sz="12" w:space="0" w:color="auto"/>
            </w:tcBorders>
            <w:shd w:val="clear" w:color="auto" w:fill="auto"/>
          </w:tcPr>
          <w:p w:rsidR="00B76CC0" w:rsidRPr="001B0801" w:rsidRDefault="00B76CC0" w:rsidP="00B76CC0">
            <w:pPr>
              <w:pStyle w:val="TableHeading"/>
            </w:pPr>
            <w:r w:rsidRPr="001B0801">
              <w:t>Item</w:t>
            </w:r>
          </w:p>
        </w:tc>
        <w:tc>
          <w:tcPr>
            <w:tcW w:w="5377" w:type="dxa"/>
            <w:tcBorders>
              <w:top w:val="single" w:sz="6" w:space="0" w:color="auto"/>
              <w:bottom w:val="single" w:sz="12" w:space="0" w:color="auto"/>
            </w:tcBorders>
            <w:shd w:val="clear" w:color="auto" w:fill="auto"/>
          </w:tcPr>
          <w:p w:rsidR="00B76CC0" w:rsidRPr="001B0801" w:rsidRDefault="00B76CC0" w:rsidP="00B76CC0">
            <w:pPr>
              <w:pStyle w:val="TableHeading"/>
            </w:pPr>
            <w:r w:rsidRPr="001B0801">
              <w:t>If the person re</w:t>
            </w:r>
            <w:r w:rsidR="001B0801">
              <w:noBreakHyphen/>
            </w:r>
            <w:r w:rsidRPr="001B0801">
              <w:t>entered care …</w:t>
            </w:r>
          </w:p>
        </w:tc>
        <w:tc>
          <w:tcPr>
            <w:tcW w:w="2221" w:type="dxa"/>
            <w:tcBorders>
              <w:top w:val="single" w:sz="6" w:space="0" w:color="auto"/>
              <w:bottom w:val="single" w:sz="12" w:space="0" w:color="auto"/>
            </w:tcBorders>
            <w:shd w:val="clear" w:color="auto" w:fill="auto"/>
          </w:tcPr>
          <w:p w:rsidR="00B76CC0" w:rsidRPr="001B0801" w:rsidRDefault="00B76CC0" w:rsidP="000D2FCD">
            <w:pPr>
              <w:pStyle w:val="TableHeading"/>
              <w:jc w:val="right"/>
            </w:pPr>
            <w:r w:rsidRPr="001B0801">
              <w:t>the amount is …</w:t>
            </w:r>
          </w:p>
        </w:tc>
      </w:tr>
      <w:tr w:rsidR="00B76CC0" w:rsidRPr="001B0801" w:rsidTr="000C116E">
        <w:tc>
          <w:tcPr>
            <w:tcW w:w="714" w:type="dxa"/>
            <w:tcBorders>
              <w:top w:val="single" w:sz="12" w:space="0" w:color="auto"/>
            </w:tcBorders>
            <w:shd w:val="clear" w:color="auto" w:fill="auto"/>
          </w:tcPr>
          <w:p w:rsidR="00B76CC0" w:rsidRPr="001B0801" w:rsidRDefault="00B76CC0" w:rsidP="00B76CC0">
            <w:pPr>
              <w:pStyle w:val="Tabletext"/>
            </w:pPr>
            <w:r w:rsidRPr="001B0801">
              <w:t>1</w:t>
            </w:r>
          </w:p>
        </w:tc>
        <w:tc>
          <w:tcPr>
            <w:tcW w:w="5377" w:type="dxa"/>
            <w:tcBorders>
              <w:top w:val="single" w:sz="12" w:space="0" w:color="auto"/>
            </w:tcBorders>
            <w:shd w:val="clear" w:color="auto" w:fill="auto"/>
          </w:tcPr>
          <w:p w:rsidR="00B76CC0" w:rsidRPr="001B0801" w:rsidRDefault="00B76CC0" w:rsidP="00B76CC0">
            <w:pPr>
              <w:pStyle w:val="Tabletext"/>
            </w:pPr>
            <w:r w:rsidRPr="001B0801">
              <w:t>after 19</w:t>
            </w:r>
            <w:r w:rsidR="001B0801" w:rsidRPr="001B0801">
              <w:t> </w:t>
            </w:r>
            <w:r w:rsidRPr="001B0801">
              <w:t>March 2008 and before 20</w:t>
            </w:r>
            <w:r w:rsidR="001B0801" w:rsidRPr="001B0801">
              <w:t> </w:t>
            </w:r>
            <w:r w:rsidRPr="001B0801">
              <w:t>September 2008</w:t>
            </w:r>
          </w:p>
        </w:tc>
        <w:tc>
          <w:tcPr>
            <w:tcW w:w="2221" w:type="dxa"/>
            <w:tcBorders>
              <w:top w:val="single" w:sz="12" w:space="0" w:color="auto"/>
            </w:tcBorders>
            <w:shd w:val="clear" w:color="auto" w:fill="auto"/>
          </w:tcPr>
          <w:p w:rsidR="00B76CC0" w:rsidRPr="001B0801" w:rsidRDefault="00B76CC0" w:rsidP="000D2FCD">
            <w:pPr>
              <w:pStyle w:val="Tabletext"/>
              <w:jc w:val="right"/>
            </w:pPr>
            <w:r w:rsidRPr="001B0801">
              <w:t>$15.76</w:t>
            </w:r>
          </w:p>
        </w:tc>
      </w:tr>
      <w:tr w:rsidR="00B76CC0" w:rsidRPr="001B0801" w:rsidTr="000C116E">
        <w:tc>
          <w:tcPr>
            <w:tcW w:w="714" w:type="dxa"/>
            <w:shd w:val="clear" w:color="auto" w:fill="auto"/>
          </w:tcPr>
          <w:p w:rsidR="00B76CC0" w:rsidRPr="001B0801" w:rsidRDefault="00B76CC0" w:rsidP="00B76CC0">
            <w:pPr>
              <w:pStyle w:val="Tabletext"/>
            </w:pPr>
            <w:r w:rsidRPr="001B0801">
              <w:t>2</w:t>
            </w:r>
          </w:p>
        </w:tc>
        <w:tc>
          <w:tcPr>
            <w:tcW w:w="5377" w:type="dxa"/>
            <w:shd w:val="clear" w:color="auto" w:fill="auto"/>
          </w:tcPr>
          <w:p w:rsidR="00B76CC0" w:rsidRPr="001B0801" w:rsidRDefault="00B76CC0" w:rsidP="00B76CC0">
            <w:pPr>
              <w:pStyle w:val="Tabletext"/>
            </w:pPr>
            <w:r w:rsidRPr="001B0801">
              <w:t>on or after 20</w:t>
            </w:r>
            <w:r w:rsidR="001B0801" w:rsidRPr="001B0801">
              <w:t> </w:t>
            </w:r>
            <w:r w:rsidRPr="001B0801">
              <w:t>September 2008 and before 20</w:t>
            </w:r>
            <w:r w:rsidR="001B0801" w:rsidRPr="001B0801">
              <w:t> </w:t>
            </w:r>
            <w:r w:rsidRPr="001B0801">
              <w:t>March 2009</w:t>
            </w:r>
          </w:p>
        </w:tc>
        <w:tc>
          <w:tcPr>
            <w:tcW w:w="2221" w:type="dxa"/>
            <w:shd w:val="clear" w:color="auto" w:fill="auto"/>
          </w:tcPr>
          <w:p w:rsidR="00B76CC0" w:rsidRPr="001B0801" w:rsidRDefault="00B76CC0" w:rsidP="000D2FCD">
            <w:pPr>
              <w:pStyle w:val="Tabletext"/>
              <w:jc w:val="right"/>
            </w:pPr>
            <w:r w:rsidRPr="001B0801">
              <w:t>$16.20</w:t>
            </w:r>
          </w:p>
        </w:tc>
      </w:tr>
      <w:tr w:rsidR="00B76CC0" w:rsidRPr="001B0801" w:rsidTr="000C116E">
        <w:tc>
          <w:tcPr>
            <w:tcW w:w="714" w:type="dxa"/>
            <w:shd w:val="clear" w:color="auto" w:fill="auto"/>
          </w:tcPr>
          <w:p w:rsidR="00B76CC0" w:rsidRPr="001B0801" w:rsidRDefault="00B76CC0" w:rsidP="00B76CC0">
            <w:pPr>
              <w:pStyle w:val="Tabletext"/>
            </w:pPr>
            <w:r w:rsidRPr="001B0801">
              <w:t>3</w:t>
            </w:r>
          </w:p>
        </w:tc>
        <w:tc>
          <w:tcPr>
            <w:tcW w:w="5377" w:type="dxa"/>
            <w:shd w:val="clear" w:color="auto" w:fill="auto"/>
          </w:tcPr>
          <w:p w:rsidR="00B76CC0" w:rsidRPr="001B0801" w:rsidRDefault="00B76CC0" w:rsidP="00B76CC0">
            <w:pPr>
              <w:pStyle w:val="Tabletext"/>
            </w:pPr>
            <w:r w:rsidRPr="001B0801">
              <w:t>on or after 20</w:t>
            </w:r>
            <w:r w:rsidR="001B0801" w:rsidRPr="001B0801">
              <w:t> </w:t>
            </w:r>
            <w:r w:rsidRPr="001B0801">
              <w:t>March 2009 and before 20</w:t>
            </w:r>
            <w:r w:rsidR="001B0801" w:rsidRPr="001B0801">
              <w:t> </w:t>
            </w:r>
            <w:r w:rsidRPr="001B0801">
              <w:t>September 2009</w:t>
            </w:r>
          </w:p>
        </w:tc>
        <w:tc>
          <w:tcPr>
            <w:tcW w:w="2221" w:type="dxa"/>
            <w:shd w:val="clear" w:color="auto" w:fill="auto"/>
          </w:tcPr>
          <w:p w:rsidR="00B76CC0" w:rsidRPr="001B0801" w:rsidRDefault="00B76CC0" w:rsidP="000D2FCD">
            <w:pPr>
              <w:pStyle w:val="Tabletext"/>
              <w:jc w:val="right"/>
            </w:pPr>
            <w:r w:rsidRPr="001B0801">
              <w:t>$16.35</w:t>
            </w:r>
          </w:p>
        </w:tc>
      </w:tr>
      <w:tr w:rsidR="00B76CC0" w:rsidRPr="001B0801" w:rsidTr="000C116E">
        <w:tc>
          <w:tcPr>
            <w:tcW w:w="714" w:type="dxa"/>
            <w:shd w:val="clear" w:color="auto" w:fill="auto"/>
          </w:tcPr>
          <w:p w:rsidR="00B76CC0" w:rsidRPr="001B0801" w:rsidRDefault="00B76CC0" w:rsidP="00B76CC0">
            <w:pPr>
              <w:pStyle w:val="Tabletext"/>
            </w:pPr>
            <w:r w:rsidRPr="001B0801">
              <w:t>4</w:t>
            </w:r>
          </w:p>
        </w:tc>
        <w:tc>
          <w:tcPr>
            <w:tcW w:w="5377" w:type="dxa"/>
            <w:shd w:val="clear" w:color="auto" w:fill="auto"/>
          </w:tcPr>
          <w:p w:rsidR="00B76CC0" w:rsidRPr="001B0801" w:rsidRDefault="00B76CC0" w:rsidP="00B76CC0">
            <w:pPr>
              <w:pStyle w:val="Tabletext"/>
            </w:pPr>
            <w:r w:rsidRPr="001B0801">
              <w:t>on or after 20</w:t>
            </w:r>
            <w:r w:rsidR="001B0801" w:rsidRPr="001B0801">
              <w:t> </w:t>
            </w:r>
            <w:r w:rsidRPr="001B0801">
              <w:t>September 2009 and before 20</w:t>
            </w:r>
            <w:r w:rsidR="001B0801" w:rsidRPr="001B0801">
              <w:t> </w:t>
            </w:r>
            <w:r w:rsidRPr="001B0801">
              <w:t>March 2010</w:t>
            </w:r>
          </w:p>
        </w:tc>
        <w:tc>
          <w:tcPr>
            <w:tcW w:w="2221" w:type="dxa"/>
            <w:shd w:val="clear" w:color="auto" w:fill="auto"/>
          </w:tcPr>
          <w:p w:rsidR="00B76CC0" w:rsidRPr="001B0801" w:rsidRDefault="00B76CC0" w:rsidP="000D2FCD">
            <w:pPr>
              <w:pStyle w:val="Tabletext"/>
              <w:jc w:val="right"/>
            </w:pPr>
            <w:r w:rsidRPr="001B0801">
              <w:t>$16.48</w:t>
            </w:r>
          </w:p>
        </w:tc>
      </w:tr>
      <w:tr w:rsidR="00B76CC0" w:rsidRPr="001B0801" w:rsidTr="000C116E">
        <w:tc>
          <w:tcPr>
            <w:tcW w:w="714" w:type="dxa"/>
            <w:shd w:val="clear" w:color="auto" w:fill="auto"/>
          </w:tcPr>
          <w:p w:rsidR="00B76CC0" w:rsidRPr="001B0801" w:rsidRDefault="00B76CC0" w:rsidP="002D1970">
            <w:pPr>
              <w:pStyle w:val="Tabletext"/>
            </w:pPr>
            <w:r w:rsidRPr="001B0801">
              <w:t>5</w:t>
            </w:r>
          </w:p>
        </w:tc>
        <w:tc>
          <w:tcPr>
            <w:tcW w:w="5377" w:type="dxa"/>
            <w:shd w:val="clear" w:color="auto" w:fill="auto"/>
          </w:tcPr>
          <w:p w:rsidR="00B76CC0" w:rsidRPr="001B0801" w:rsidRDefault="00B76CC0" w:rsidP="002D1970">
            <w:pPr>
              <w:pStyle w:val="Tabletext"/>
            </w:pPr>
            <w:r w:rsidRPr="001B0801">
              <w:t>on or after 20</w:t>
            </w:r>
            <w:r w:rsidR="001B0801" w:rsidRPr="001B0801">
              <w:t> </w:t>
            </w:r>
            <w:r w:rsidRPr="001B0801">
              <w:t>March 2010 and before 20</w:t>
            </w:r>
            <w:r w:rsidR="001B0801" w:rsidRPr="001B0801">
              <w:t> </w:t>
            </w:r>
            <w:r w:rsidRPr="001B0801">
              <w:t>September 2010</w:t>
            </w:r>
          </w:p>
        </w:tc>
        <w:tc>
          <w:tcPr>
            <w:tcW w:w="2221" w:type="dxa"/>
            <w:shd w:val="clear" w:color="auto" w:fill="auto"/>
          </w:tcPr>
          <w:p w:rsidR="00B76CC0" w:rsidRPr="001B0801" w:rsidRDefault="00B76CC0" w:rsidP="000D2FCD">
            <w:pPr>
              <w:pStyle w:val="Tabletext"/>
              <w:jc w:val="right"/>
            </w:pPr>
            <w:r w:rsidRPr="001B0801">
              <w:t>$16.73</w:t>
            </w:r>
          </w:p>
        </w:tc>
      </w:tr>
      <w:tr w:rsidR="00B76CC0" w:rsidRPr="001B0801" w:rsidTr="000C116E">
        <w:tc>
          <w:tcPr>
            <w:tcW w:w="714" w:type="dxa"/>
            <w:shd w:val="clear" w:color="auto" w:fill="auto"/>
          </w:tcPr>
          <w:p w:rsidR="00B76CC0" w:rsidRPr="001B0801" w:rsidRDefault="00B76CC0" w:rsidP="002D1970">
            <w:pPr>
              <w:pStyle w:val="Tabletext"/>
            </w:pPr>
            <w:r w:rsidRPr="001B0801">
              <w:t>6</w:t>
            </w:r>
          </w:p>
        </w:tc>
        <w:tc>
          <w:tcPr>
            <w:tcW w:w="5377" w:type="dxa"/>
            <w:shd w:val="clear" w:color="auto" w:fill="auto"/>
          </w:tcPr>
          <w:p w:rsidR="00B76CC0" w:rsidRPr="001B0801" w:rsidRDefault="00B76CC0" w:rsidP="002D1970">
            <w:pPr>
              <w:pStyle w:val="Tabletext"/>
            </w:pPr>
            <w:r w:rsidRPr="001B0801">
              <w:t>on or after 20</w:t>
            </w:r>
            <w:r w:rsidR="001B0801" w:rsidRPr="001B0801">
              <w:t> </w:t>
            </w:r>
            <w:r w:rsidRPr="001B0801">
              <w:t>September 2010 and before 20</w:t>
            </w:r>
            <w:r w:rsidR="001B0801" w:rsidRPr="001B0801">
              <w:t> </w:t>
            </w:r>
            <w:r w:rsidRPr="001B0801">
              <w:t>March 2011</w:t>
            </w:r>
          </w:p>
        </w:tc>
        <w:tc>
          <w:tcPr>
            <w:tcW w:w="2221" w:type="dxa"/>
            <w:shd w:val="clear" w:color="auto" w:fill="auto"/>
          </w:tcPr>
          <w:p w:rsidR="00B76CC0" w:rsidRPr="001B0801" w:rsidRDefault="00B76CC0" w:rsidP="000D2FCD">
            <w:pPr>
              <w:pStyle w:val="Tabletext"/>
              <w:jc w:val="right"/>
            </w:pPr>
            <w:r w:rsidRPr="001B0801">
              <w:t>$16.99</w:t>
            </w:r>
          </w:p>
        </w:tc>
      </w:tr>
      <w:tr w:rsidR="00B76CC0" w:rsidRPr="001B0801" w:rsidTr="000C116E">
        <w:tc>
          <w:tcPr>
            <w:tcW w:w="714" w:type="dxa"/>
            <w:shd w:val="clear" w:color="auto" w:fill="auto"/>
          </w:tcPr>
          <w:p w:rsidR="00B76CC0" w:rsidRPr="001B0801" w:rsidRDefault="00B76CC0" w:rsidP="002D1970">
            <w:pPr>
              <w:pStyle w:val="Tabletext"/>
            </w:pPr>
            <w:r w:rsidRPr="001B0801">
              <w:t>7</w:t>
            </w:r>
          </w:p>
        </w:tc>
        <w:tc>
          <w:tcPr>
            <w:tcW w:w="5377" w:type="dxa"/>
            <w:shd w:val="clear" w:color="auto" w:fill="auto"/>
          </w:tcPr>
          <w:p w:rsidR="00B76CC0" w:rsidRPr="001B0801" w:rsidRDefault="00B76CC0" w:rsidP="002D1970">
            <w:pPr>
              <w:pStyle w:val="Tabletext"/>
            </w:pPr>
            <w:r w:rsidRPr="001B0801">
              <w:t>on or after 20</w:t>
            </w:r>
            <w:r w:rsidR="001B0801" w:rsidRPr="001B0801">
              <w:t> </w:t>
            </w:r>
            <w:r w:rsidRPr="001B0801">
              <w:t>March 2011 and before 20</w:t>
            </w:r>
            <w:r w:rsidR="001B0801" w:rsidRPr="001B0801">
              <w:t> </w:t>
            </w:r>
            <w:r w:rsidRPr="001B0801">
              <w:t>September 2011</w:t>
            </w:r>
          </w:p>
        </w:tc>
        <w:tc>
          <w:tcPr>
            <w:tcW w:w="2221" w:type="dxa"/>
            <w:shd w:val="clear" w:color="auto" w:fill="auto"/>
          </w:tcPr>
          <w:p w:rsidR="00B76CC0" w:rsidRPr="001B0801" w:rsidRDefault="000C116E" w:rsidP="000D2FCD">
            <w:pPr>
              <w:pStyle w:val="Tabletext"/>
              <w:jc w:val="right"/>
            </w:pPr>
            <w:r w:rsidRPr="001B0801">
              <w:t>$17.18</w:t>
            </w:r>
          </w:p>
        </w:tc>
      </w:tr>
      <w:tr w:rsidR="00B76CC0" w:rsidRPr="001B0801" w:rsidTr="000C116E">
        <w:tc>
          <w:tcPr>
            <w:tcW w:w="714" w:type="dxa"/>
            <w:shd w:val="clear" w:color="auto" w:fill="auto"/>
          </w:tcPr>
          <w:p w:rsidR="00B76CC0" w:rsidRPr="001B0801" w:rsidRDefault="00B76CC0" w:rsidP="002D1970">
            <w:pPr>
              <w:pStyle w:val="Tabletext"/>
            </w:pPr>
            <w:r w:rsidRPr="001B0801">
              <w:t>8</w:t>
            </w:r>
          </w:p>
        </w:tc>
        <w:tc>
          <w:tcPr>
            <w:tcW w:w="5377" w:type="dxa"/>
            <w:shd w:val="clear" w:color="auto" w:fill="auto"/>
          </w:tcPr>
          <w:p w:rsidR="00B76CC0" w:rsidRPr="001B0801" w:rsidRDefault="00B76CC0" w:rsidP="002D1970">
            <w:pPr>
              <w:pStyle w:val="Tabletext"/>
            </w:pPr>
            <w:r w:rsidRPr="001B0801">
              <w:t>on or after 20</w:t>
            </w:r>
            <w:r w:rsidR="001B0801" w:rsidRPr="001B0801">
              <w:t> </w:t>
            </w:r>
            <w:r w:rsidRPr="001B0801">
              <w:t>September 2011 and before 20</w:t>
            </w:r>
            <w:r w:rsidR="001B0801" w:rsidRPr="001B0801">
              <w:t> </w:t>
            </w:r>
            <w:r w:rsidRPr="001B0801">
              <w:t>March 2012</w:t>
            </w:r>
          </w:p>
        </w:tc>
        <w:tc>
          <w:tcPr>
            <w:tcW w:w="2221" w:type="dxa"/>
            <w:shd w:val="clear" w:color="auto" w:fill="auto"/>
          </w:tcPr>
          <w:p w:rsidR="00B76CC0" w:rsidRPr="001B0801" w:rsidRDefault="000C116E" w:rsidP="000D2FCD">
            <w:pPr>
              <w:pStyle w:val="Tabletext"/>
              <w:jc w:val="right"/>
            </w:pPr>
            <w:r w:rsidRPr="001B0801">
              <w:t>$17.60</w:t>
            </w:r>
          </w:p>
        </w:tc>
      </w:tr>
      <w:tr w:rsidR="000C116E" w:rsidRPr="001B0801" w:rsidTr="000C116E">
        <w:tc>
          <w:tcPr>
            <w:tcW w:w="714" w:type="dxa"/>
            <w:shd w:val="clear" w:color="auto" w:fill="auto"/>
          </w:tcPr>
          <w:p w:rsidR="000C116E" w:rsidRPr="001B0801" w:rsidRDefault="000C116E" w:rsidP="002D1970">
            <w:pPr>
              <w:pStyle w:val="Tabletext"/>
            </w:pPr>
            <w:r w:rsidRPr="001B0801">
              <w:t>9</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2012 and before 20</w:t>
            </w:r>
            <w:r w:rsidR="001B0801" w:rsidRPr="001B0801">
              <w:t> </w:t>
            </w:r>
            <w:r w:rsidRPr="001B0801">
              <w:t>September 2012</w:t>
            </w:r>
          </w:p>
        </w:tc>
        <w:tc>
          <w:tcPr>
            <w:tcW w:w="2221" w:type="dxa"/>
            <w:shd w:val="clear" w:color="auto" w:fill="auto"/>
          </w:tcPr>
          <w:p w:rsidR="000C116E" w:rsidRPr="001B0801" w:rsidRDefault="000C116E" w:rsidP="000D2FCD">
            <w:pPr>
              <w:pStyle w:val="Tabletext"/>
              <w:jc w:val="right"/>
            </w:pPr>
            <w:r w:rsidRPr="001B0801">
              <w:t>$17.71</w:t>
            </w:r>
          </w:p>
        </w:tc>
      </w:tr>
      <w:tr w:rsidR="000C116E" w:rsidRPr="001B0801" w:rsidTr="000C116E">
        <w:tc>
          <w:tcPr>
            <w:tcW w:w="714" w:type="dxa"/>
            <w:shd w:val="clear" w:color="auto" w:fill="auto"/>
          </w:tcPr>
          <w:p w:rsidR="000C116E" w:rsidRPr="001B0801" w:rsidRDefault="000C116E" w:rsidP="002D1970">
            <w:pPr>
              <w:pStyle w:val="Tabletext"/>
            </w:pPr>
            <w:r w:rsidRPr="001B0801">
              <w:t>10</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2012 and before 20</w:t>
            </w:r>
            <w:r w:rsidR="001B0801" w:rsidRPr="001B0801">
              <w:t> </w:t>
            </w:r>
            <w:r w:rsidRPr="001B0801">
              <w:t>March 2013</w:t>
            </w:r>
          </w:p>
        </w:tc>
        <w:tc>
          <w:tcPr>
            <w:tcW w:w="2221" w:type="dxa"/>
            <w:shd w:val="clear" w:color="auto" w:fill="auto"/>
          </w:tcPr>
          <w:p w:rsidR="000C116E" w:rsidRPr="001B0801" w:rsidRDefault="000C116E" w:rsidP="000D2FCD">
            <w:pPr>
              <w:pStyle w:val="Tabletext"/>
              <w:jc w:val="right"/>
            </w:pPr>
            <w:r w:rsidRPr="001B0801">
              <w:t>$17.81</w:t>
            </w:r>
          </w:p>
        </w:tc>
      </w:tr>
      <w:tr w:rsidR="000C116E" w:rsidRPr="001B0801" w:rsidTr="000C116E">
        <w:tc>
          <w:tcPr>
            <w:tcW w:w="714" w:type="dxa"/>
            <w:shd w:val="clear" w:color="auto" w:fill="auto"/>
          </w:tcPr>
          <w:p w:rsidR="000C116E" w:rsidRPr="001B0801" w:rsidRDefault="000C116E" w:rsidP="002D1970">
            <w:pPr>
              <w:pStyle w:val="Tabletext"/>
            </w:pPr>
            <w:r w:rsidRPr="001B0801">
              <w:t>11</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2013 and before 20</w:t>
            </w:r>
            <w:r w:rsidR="001B0801" w:rsidRPr="001B0801">
              <w:t> </w:t>
            </w:r>
            <w:r w:rsidRPr="001B0801">
              <w:t>September 2013</w:t>
            </w:r>
          </w:p>
        </w:tc>
        <w:tc>
          <w:tcPr>
            <w:tcW w:w="2221" w:type="dxa"/>
            <w:shd w:val="clear" w:color="auto" w:fill="auto"/>
          </w:tcPr>
          <w:p w:rsidR="000C116E" w:rsidRPr="001B0801" w:rsidRDefault="000C116E" w:rsidP="000D2FCD">
            <w:pPr>
              <w:pStyle w:val="Tabletext"/>
              <w:jc w:val="right"/>
            </w:pPr>
            <w:r w:rsidRPr="001B0801">
              <w:t>$18.10</w:t>
            </w:r>
          </w:p>
        </w:tc>
      </w:tr>
      <w:tr w:rsidR="000C116E" w:rsidRPr="001B0801" w:rsidTr="000C116E">
        <w:tc>
          <w:tcPr>
            <w:tcW w:w="714" w:type="dxa"/>
            <w:tcBorders>
              <w:bottom w:val="single" w:sz="4" w:space="0" w:color="auto"/>
            </w:tcBorders>
            <w:shd w:val="clear" w:color="auto" w:fill="auto"/>
          </w:tcPr>
          <w:p w:rsidR="000C116E" w:rsidRPr="001B0801" w:rsidRDefault="000C116E" w:rsidP="002D1970">
            <w:pPr>
              <w:pStyle w:val="Tabletext"/>
            </w:pPr>
            <w:r w:rsidRPr="001B0801">
              <w:t>12</w:t>
            </w:r>
          </w:p>
        </w:tc>
        <w:tc>
          <w:tcPr>
            <w:tcW w:w="5377" w:type="dxa"/>
            <w:tcBorders>
              <w:bottom w:val="single" w:sz="4" w:space="0" w:color="auto"/>
            </w:tcBorders>
            <w:shd w:val="clear" w:color="auto" w:fill="auto"/>
          </w:tcPr>
          <w:p w:rsidR="000C116E" w:rsidRPr="001B0801" w:rsidRDefault="000C116E" w:rsidP="002D1970">
            <w:pPr>
              <w:pStyle w:val="Tabletext"/>
            </w:pPr>
            <w:r w:rsidRPr="001B0801">
              <w:t>on or after 20</w:t>
            </w:r>
            <w:r w:rsidR="001B0801" w:rsidRPr="001B0801">
              <w:t> </w:t>
            </w:r>
            <w:r w:rsidRPr="001B0801">
              <w:t>September 2013 and before 20</w:t>
            </w:r>
            <w:r w:rsidR="001B0801" w:rsidRPr="001B0801">
              <w:t> </w:t>
            </w:r>
            <w:r w:rsidRPr="001B0801">
              <w:t>March 2014</w:t>
            </w:r>
          </w:p>
        </w:tc>
        <w:tc>
          <w:tcPr>
            <w:tcW w:w="2221" w:type="dxa"/>
            <w:tcBorders>
              <w:bottom w:val="single" w:sz="4" w:space="0" w:color="auto"/>
            </w:tcBorders>
            <w:shd w:val="clear" w:color="auto" w:fill="auto"/>
          </w:tcPr>
          <w:p w:rsidR="000C116E" w:rsidRPr="001B0801" w:rsidRDefault="000C116E" w:rsidP="000D2FCD">
            <w:pPr>
              <w:pStyle w:val="Tabletext"/>
              <w:jc w:val="right"/>
            </w:pPr>
            <w:r w:rsidRPr="001B0801">
              <w:t>$18.24</w:t>
            </w:r>
          </w:p>
        </w:tc>
      </w:tr>
      <w:tr w:rsidR="002D1970" w:rsidRPr="001B0801" w:rsidTr="000C116E">
        <w:tc>
          <w:tcPr>
            <w:tcW w:w="714" w:type="dxa"/>
            <w:tcBorders>
              <w:bottom w:val="single" w:sz="12" w:space="0" w:color="auto"/>
            </w:tcBorders>
            <w:shd w:val="clear" w:color="auto" w:fill="auto"/>
          </w:tcPr>
          <w:p w:rsidR="000C116E" w:rsidRPr="001B0801" w:rsidRDefault="000C116E" w:rsidP="002D1970">
            <w:pPr>
              <w:pStyle w:val="Tabletext"/>
            </w:pPr>
            <w:r w:rsidRPr="001B0801">
              <w:t>13</w:t>
            </w:r>
          </w:p>
        </w:tc>
        <w:tc>
          <w:tcPr>
            <w:tcW w:w="5377" w:type="dxa"/>
            <w:tcBorders>
              <w:bottom w:val="single" w:sz="12" w:space="0" w:color="auto"/>
            </w:tcBorders>
            <w:shd w:val="clear" w:color="auto" w:fill="auto"/>
          </w:tcPr>
          <w:p w:rsidR="000C116E" w:rsidRPr="001B0801" w:rsidRDefault="000C116E" w:rsidP="000C116E">
            <w:pPr>
              <w:pStyle w:val="Tabletext"/>
            </w:pPr>
            <w:r w:rsidRPr="001B0801">
              <w:t>on or after 20</w:t>
            </w:r>
            <w:r w:rsidR="001B0801" w:rsidRPr="001B0801">
              <w:t> </w:t>
            </w:r>
            <w:r w:rsidRPr="001B0801">
              <w:t>March 2014 and before 30</w:t>
            </w:r>
            <w:r w:rsidR="001B0801" w:rsidRPr="001B0801">
              <w:t> </w:t>
            </w:r>
            <w:r w:rsidRPr="001B0801">
              <w:t>June 2014</w:t>
            </w:r>
          </w:p>
        </w:tc>
        <w:tc>
          <w:tcPr>
            <w:tcW w:w="2221" w:type="dxa"/>
            <w:tcBorders>
              <w:bottom w:val="single" w:sz="12" w:space="0" w:color="auto"/>
            </w:tcBorders>
            <w:shd w:val="clear" w:color="auto" w:fill="auto"/>
          </w:tcPr>
          <w:p w:rsidR="000C116E" w:rsidRPr="001B0801" w:rsidRDefault="00995AAE" w:rsidP="000D2FCD">
            <w:pPr>
              <w:pStyle w:val="Tabletext"/>
              <w:jc w:val="right"/>
            </w:pPr>
            <w:r w:rsidRPr="001B0801">
              <w:t>$18.59</w:t>
            </w:r>
          </w:p>
        </w:tc>
      </w:tr>
    </w:tbl>
    <w:p w:rsidR="00B76CC0" w:rsidRPr="001B0801" w:rsidRDefault="00B76CC0" w:rsidP="00B76CC0">
      <w:pPr>
        <w:pStyle w:val="Tabletext"/>
      </w:pPr>
    </w:p>
    <w:p w:rsidR="000D2FCD" w:rsidRPr="001B0801" w:rsidRDefault="000D2FCD" w:rsidP="000D2FCD">
      <w:pPr>
        <w:pStyle w:val="SubsectionHead"/>
      </w:pPr>
      <w:r w:rsidRPr="001B0801">
        <w:t>First entry to residential care service on or after 1</w:t>
      </w:r>
      <w:r w:rsidR="001B0801" w:rsidRPr="001B0801">
        <w:t> </w:t>
      </w:r>
      <w:r w:rsidRPr="001B0801">
        <w:t>July 2004</w:t>
      </w:r>
    </w:p>
    <w:p w:rsidR="00E61A8B" w:rsidRPr="001B0801" w:rsidRDefault="000C116E" w:rsidP="00E61A8B">
      <w:pPr>
        <w:pStyle w:val="subsection"/>
      </w:pPr>
      <w:r w:rsidRPr="001B0801">
        <w:tab/>
        <w:t>(</w:t>
      </w:r>
      <w:r w:rsidR="00460823" w:rsidRPr="001B0801">
        <w:t>2</w:t>
      </w:r>
      <w:r w:rsidR="00E61A8B" w:rsidRPr="001B0801">
        <w:t>)</w:t>
      </w:r>
      <w:r w:rsidR="00E61A8B" w:rsidRPr="001B0801">
        <w:tab/>
        <w:t>For paragraph</w:t>
      </w:r>
      <w:r w:rsidR="001B0801" w:rsidRPr="001B0801">
        <w:t> </w:t>
      </w:r>
      <w:r w:rsidR="00E61A8B" w:rsidRPr="001B0801">
        <w:t>57A</w:t>
      </w:r>
      <w:r w:rsidR="001B0801">
        <w:noBreakHyphen/>
      </w:r>
      <w:r w:rsidR="000D2FCD" w:rsidRPr="001B0801">
        <w:t xml:space="preserve">6(1)(c) of the </w:t>
      </w:r>
      <w:r w:rsidR="00A94673" w:rsidRPr="001B0801">
        <w:t xml:space="preserve">Transitional Provisions </w:t>
      </w:r>
      <w:r w:rsidR="000D2FCD" w:rsidRPr="001B0801">
        <w:t>Act, the amount</w:t>
      </w:r>
      <w:r w:rsidR="00E61A8B" w:rsidRPr="001B0801">
        <w:t xml:space="preserve"> for a post</w:t>
      </w:r>
      <w:r w:rsidR="001B0801">
        <w:noBreakHyphen/>
      </w:r>
      <w:r w:rsidR="00E61A8B" w:rsidRPr="001B0801">
        <w:t>2008 reform resident who:</w:t>
      </w:r>
    </w:p>
    <w:p w:rsidR="00E61A8B" w:rsidRPr="001B0801" w:rsidRDefault="00E61A8B" w:rsidP="00E61A8B">
      <w:pPr>
        <w:pStyle w:val="paragraph"/>
      </w:pPr>
      <w:r w:rsidRPr="001B0801">
        <w:tab/>
        <w:t>(a)</w:t>
      </w:r>
      <w:r w:rsidRPr="001B0801">
        <w:tab/>
        <w:t>first entered a residential care service for the provision of residential care (other than respite care) on or after 1</w:t>
      </w:r>
      <w:r w:rsidR="001B0801" w:rsidRPr="001B0801">
        <w:t> </w:t>
      </w:r>
      <w:r w:rsidRPr="001B0801">
        <w:t>July 2004; and</w:t>
      </w:r>
    </w:p>
    <w:p w:rsidR="00E61A8B" w:rsidRPr="001B0801" w:rsidRDefault="00E61A8B" w:rsidP="00E61A8B">
      <w:pPr>
        <w:pStyle w:val="paragraph"/>
      </w:pPr>
      <w:r w:rsidRPr="001B0801">
        <w:tab/>
        <w:t>(b)</w:t>
      </w:r>
      <w:r w:rsidRPr="001B0801">
        <w:tab/>
        <w:t>receives an income support payment; and</w:t>
      </w:r>
    </w:p>
    <w:p w:rsidR="000C116E" w:rsidRPr="001B0801" w:rsidRDefault="00E61A8B" w:rsidP="00E61A8B">
      <w:pPr>
        <w:pStyle w:val="paragraph"/>
      </w:pPr>
      <w:r w:rsidRPr="001B0801">
        <w:lastRenderedPageBreak/>
        <w:tab/>
        <w:t>(c)</w:t>
      </w:r>
      <w:r w:rsidRPr="001B0801">
        <w:tab/>
        <w:t xml:space="preserve">entered care during a period </w:t>
      </w:r>
      <w:r w:rsidR="000C116E" w:rsidRPr="001B0801">
        <w:t xml:space="preserve">specified </w:t>
      </w:r>
      <w:r w:rsidRPr="001B0801">
        <w:t xml:space="preserve">in </w:t>
      </w:r>
      <w:r w:rsidR="000C116E" w:rsidRPr="001B0801">
        <w:t>the following table;</w:t>
      </w:r>
    </w:p>
    <w:p w:rsidR="00E61A8B" w:rsidRPr="001B0801" w:rsidRDefault="000D2FCD" w:rsidP="000C116E">
      <w:pPr>
        <w:pStyle w:val="subsection2"/>
      </w:pPr>
      <w:r w:rsidRPr="001B0801">
        <w:t>is the amount specified in the table for that period</w:t>
      </w:r>
      <w:r w:rsidR="00E61A8B" w:rsidRPr="001B0801">
        <w:t>.</w:t>
      </w:r>
    </w:p>
    <w:p w:rsidR="000C116E" w:rsidRPr="001B0801" w:rsidRDefault="000C116E" w:rsidP="000C116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0C116E" w:rsidRPr="001B0801" w:rsidTr="002D1970">
        <w:trPr>
          <w:tblHeader/>
        </w:trPr>
        <w:tc>
          <w:tcPr>
            <w:tcW w:w="8312" w:type="dxa"/>
            <w:gridSpan w:val="3"/>
            <w:tcBorders>
              <w:top w:val="single" w:sz="12" w:space="0" w:color="auto"/>
              <w:bottom w:val="single" w:sz="6" w:space="0" w:color="auto"/>
            </w:tcBorders>
            <w:shd w:val="clear" w:color="auto" w:fill="auto"/>
          </w:tcPr>
          <w:p w:rsidR="000C116E" w:rsidRPr="001B0801" w:rsidRDefault="002D1970" w:rsidP="000D2FCD">
            <w:pPr>
              <w:pStyle w:val="TableHeading"/>
            </w:pPr>
            <w:r w:rsidRPr="001B0801">
              <w:t>P</w:t>
            </w:r>
            <w:r w:rsidR="00460823" w:rsidRPr="001B0801">
              <w:t>ost</w:t>
            </w:r>
            <w:r w:rsidR="001B0801">
              <w:noBreakHyphen/>
            </w:r>
            <w:r w:rsidR="00460823" w:rsidRPr="001B0801">
              <w:t xml:space="preserve">2008 reform residents who </w:t>
            </w:r>
            <w:r w:rsidR="000D2FCD" w:rsidRPr="001B0801">
              <w:t>first enter residential care on or after 1</w:t>
            </w:r>
            <w:r w:rsidR="001B0801" w:rsidRPr="001B0801">
              <w:t> </w:t>
            </w:r>
            <w:r w:rsidR="000D2FCD" w:rsidRPr="001B0801">
              <w:t xml:space="preserve">July 2004 and </w:t>
            </w:r>
            <w:r w:rsidR="00460823" w:rsidRPr="001B0801">
              <w:t>receive income support payment</w:t>
            </w:r>
          </w:p>
        </w:tc>
      </w:tr>
      <w:tr w:rsidR="000C116E" w:rsidRPr="001B0801" w:rsidTr="002D1970">
        <w:trPr>
          <w:tblHeader/>
        </w:trPr>
        <w:tc>
          <w:tcPr>
            <w:tcW w:w="714" w:type="dxa"/>
            <w:tcBorders>
              <w:top w:val="single" w:sz="6" w:space="0" w:color="auto"/>
              <w:bottom w:val="single" w:sz="12" w:space="0" w:color="auto"/>
            </w:tcBorders>
            <w:shd w:val="clear" w:color="auto" w:fill="auto"/>
          </w:tcPr>
          <w:p w:rsidR="000C116E" w:rsidRPr="001B0801" w:rsidRDefault="000C116E" w:rsidP="002D1970">
            <w:pPr>
              <w:pStyle w:val="TableHeading"/>
            </w:pPr>
            <w:r w:rsidRPr="001B0801">
              <w:t>Item</w:t>
            </w:r>
          </w:p>
        </w:tc>
        <w:tc>
          <w:tcPr>
            <w:tcW w:w="5377" w:type="dxa"/>
            <w:tcBorders>
              <w:top w:val="single" w:sz="6" w:space="0" w:color="auto"/>
              <w:bottom w:val="single" w:sz="12" w:space="0" w:color="auto"/>
            </w:tcBorders>
            <w:shd w:val="clear" w:color="auto" w:fill="auto"/>
          </w:tcPr>
          <w:p w:rsidR="000C116E" w:rsidRPr="001B0801" w:rsidRDefault="00460823" w:rsidP="002D1970">
            <w:pPr>
              <w:pStyle w:val="TableHeading"/>
            </w:pPr>
            <w:r w:rsidRPr="001B0801">
              <w:t xml:space="preserve">If the person </w:t>
            </w:r>
            <w:r w:rsidR="000C116E" w:rsidRPr="001B0801">
              <w:t>entered care …</w:t>
            </w:r>
          </w:p>
        </w:tc>
        <w:tc>
          <w:tcPr>
            <w:tcW w:w="2221" w:type="dxa"/>
            <w:tcBorders>
              <w:top w:val="single" w:sz="6" w:space="0" w:color="auto"/>
              <w:bottom w:val="single" w:sz="12" w:space="0" w:color="auto"/>
            </w:tcBorders>
            <w:shd w:val="clear" w:color="auto" w:fill="auto"/>
          </w:tcPr>
          <w:p w:rsidR="000C116E" w:rsidRPr="001B0801" w:rsidRDefault="000C116E" w:rsidP="000D2FCD">
            <w:pPr>
              <w:pStyle w:val="TableHeading"/>
              <w:jc w:val="right"/>
            </w:pPr>
            <w:r w:rsidRPr="001B0801">
              <w:t>the amount is …</w:t>
            </w:r>
          </w:p>
        </w:tc>
      </w:tr>
      <w:tr w:rsidR="002D1970" w:rsidRPr="001B0801" w:rsidTr="002D1970">
        <w:tc>
          <w:tcPr>
            <w:tcW w:w="714" w:type="dxa"/>
            <w:tcBorders>
              <w:top w:val="single" w:sz="12" w:space="0" w:color="auto"/>
            </w:tcBorders>
            <w:shd w:val="clear" w:color="auto" w:fill="auto"/>
          </w:tcPr>
          <w:p w:rsidR="000C116E" w:rsidRPr="001B0801" w:rsidRDefault="000C116E" w:rsidP="002D1970">
            <w:pPr>
              <w:pStyle w:val="Tabletext"/>
            </w:pPr>
            <w:r w:rsidRPr="001B0801">
              <w:t>1</w:t>
            </w:r>
          </w:p>
        </w:tc>
        <w:tc>
          <w:tcPr>
            <w:tcW w:w="5377" w:type="dxa"/>
            <w:tcBorders>
              <w:top w:val="single" w:sz="12" w:space="0" w:color="auto"/>
            </w:tcBorders>
            <w:shd w:val="clear" w:color="auto" w:fill="auto"/>
          </w:tcPr>
          <w:p w:rsidR="000C116E" w:rsidRPr="001B0801" w:rsidRDefault="000C116E" w:rsidP="002D1970">
            <w:pPr>
              <w:pStyle w:val="Tabletext"/>
            </w:pPr>
            <w:r w:rsidRPr="001B0801">
              <w:t>after 19</w:t>
            </w:r>
            <w:r w:rsidR="001B0801" w:rsidRPr="001B0801">
              <w:t> </w:t>
            </w:r>
            <w:r w:rsidRPr="001B0801">
              <w:t>March 2008 and before 20</w:t>
            </w:r>
            <w:r w:rsidR="001B0801" w:rsidRPr="001B0801">
              <w:t> </w:t>
            </w:r>
            <w:r w:rsidRPr="001B0801">
              <w:t>September 2008</w:t>
            </w:r>
          </w:p>
        </w:tc>
        <w:tc>
          <w:tcPr>
            <w:tcW w:w="2221" w:type="dxa"/>
            <w:tcBorders>
              <w:top w:val="single" w:sz="12" w:space="0" w:color="auto"/>
            </w:tcBorders>
            <w:shd w:val="clear" w:color="auto" w:fill="auto"/>
          </w:tcPr>
          <w:p w:rsidR="000C116E" w:rsidRPr="001B0801" w:rsidRDefault="000C116E" w:rsidP="000D2FCD">
            <w:pPr>
              <w:pStyle w:val="Tabletext"/>
              <w:jc w:val="right"/>
            </w:pPr>
            <w:r w:rsidRPr="001B0801">
              <w:t>$19.56</w:t>
            </w:r>
          </w:p>
        </w:tc>
      </w:tr>
      <w:tr w:rsidR="000C116E" w:rsidRPr="001B0801" w:rsidTr="002D1970">
        <w:tc>
          <w:tcPr>
            <w:tcW w:w="714" w:type="dxa"/>
            <w:shd w:val="clear" w:color="auto" w:fill="auto"/>
          </w:tcPr>
          <w:p w:rsidR="000C116E" w:rsidRPr="001B0801" w:rsidRDefault="000C116E" w:rsidP="002D1970">
            <w:pPr>
              <w:pStyle w:val="Tabletext"/>
            </w:pPr>
            <w:r w:rsidRPr="001B0801">
              <w:t>2</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2008 and before 20</w:t>
            </w:r>
            <w:r w:rsidR="001B0801" w:rsidRPr="001B0801">
              <w:t> </w:t>
            </w:r>
            <w:r w:rsidRPr="001B0801">
              <w:t>March 2009</w:t>
            </w:r>
          </w:p>
        </w:tc>
        <w:tc>
          <w:tcPr>
            <w:tcW w:w="2221" w:type="dxa"/>
            <w:shd w:val="clear" w:color="auto" w:fill="auto"/>
          </w:tcPr>
          <w:p w:rsidR="000C116E" w:rsidRPr="001B0801" w:rsidRDefault="000C116E" w:rsidP="000D2FCD">
            <w:pPr>
              <w:pStyle w:val="Tabletext"/>
              <w:jc w:val="right"/>
            </w:pPr>
            <w:r w:rsidRPr="001B0801">
              <w:t>$21.39</w:t>
            </w:r>
          </w:p>
        </w:tc>
      </w:tr>
      <w:tr w:rsidR="000C116E" w:rsidRPr="001B0801" w:rsidTr="002D1970">
        <w:tc>
          <w:tcPr>
            <w:tcW w:w="714" w:type="dxa"/>
            <w:shd w:val="clear" w:color="auto" w:fill="auto"/>
          </w:tcPr>
          <w:p w:rsidR="000C116E" w:rsidRPr="001B0801" w:rsidRDefault="000C116E" w:rsidP="002D1970">
            <w:pPr>
              <w:pStyle w:val="Tabletext"/>
            </w:pPr>
            <w:r w:rsidRPr="001B0801">
              <w:t>3</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2009 and before 20</w:t>
            </w:r>
            <w:r w:rsidR="001B0801" w:rsidRPr="001B0801">
              <w:t> </w:t>
            </w:r>
            <w:r w:rsidRPr="001B0801">
              <w:t>September 2009</w:t>
            </w:r>
          </w:p>
        </w:tc>
        <w:tc>
          <w:tcPr>
            <w:tcW w:w="2221" w:type="dxa"/>
            <w:shd w:val="clear" w:color="auto" w:fill="auto"/>
          </w:tcPr>
          <w:p w:rsidR="000C116E" w:rsidRPr="001B0801" w:rsidRDefault="000C116E" w:rsidP="000D2FCD">
            <w:pPr>
              <w:pStyle w:val="Tabletext"/>
              <w:jc w:val="right"/>
            </w:pPr>
            <w:r w:rsidRPr="001B0801">
              <w:t>$23.22</w:t>
            </w:r>
          </w:p>
        </w:tc>
      </w:tr>
      <w:tr w:rsidR="000C116E" w:rsidRPr="001B0801" w:rsidTr="002D1970">
        <w:tc>
          <w:tcPr>
            <w:tcW w:w="714" w:type="dxa"/>
            <w:shd w:val="clear" w:color="auto" w:fill="auto"/>
          </w:tcPr>
          <w:p w:rsidR="000C116E" w:rsidRPr="001B0801" w:rsidRDefault="000C116E" w:rsidP="002D1970">
            <w:pPr>
              <w:pStyle w:val="Tabletext"/>
            </w:pPr>
            <w:r w:rsidRPr="001B0801">
              <w:t>4</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2009 and before 20</w:t>
            </w:r>
            <w:r w:rsidR="001B0801" w:rsidRPr="001B0801">
              <w:t> </w:t>
            </w:r>
            <w:r w:rsidRPr="001B0801">
              <w:t>March 2010</w:t>
            </w:r>
          </w:p>
        </w:tc>
        <w:tc>
          <w:tcPr>
            <w:tcW w:w="2221" w:type="dxa"/>
            <w:shd w:val="clear" w:color="auto" w:fill="auto"/>
          </w:tcPr>
          <w:p w:rsidR="000C116E" w:rsidRPr="001B0801" w:rsidRDefault="000C116E" w:rsidP="000D2FCD">
            <w:pPr>
              <w:pStyle w:val="Tabletext"/>
              <w:jc w:val="right"/>
            </w:pPr>
            <w:r w:rsidRPr="001B0801">
              <w:t>$23.05</w:t>
            </w:r>
          </w:p>
        </w:tc>
      </w:tr>
      <w:tr w:rsidR="000C116E" w:rsidRPr="001B0801" w:rsidTr="002D1970">
        <w:tc>
          <w:tcPr>
            <w:tcW w:w="714" w:type="dxa"/>
            <w:shd w:val="clear" w:color="auto" w:fill="auto"/>
          </w:tcPr>
          <w:p w:rsidR="000C116E" w:rsidRPr="001B0801" w:rsidRDefault="000C116E" w:rsidP="002D1970">
            <w:pPr>
              <w:pStyle w:val="Tabletext"/>
            </w:pPr>
            <w:r w:rsidRPr="001B0801">
              <w:t>5</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2010 and before 20</w:t>
            </w:r>
            <w:r w:rsidR="001B0801" w:rsidRPr="001B0801">
              <w:t> </w:t>
            </w:r>
            <w:r w:rsidRPr="001B0801">
              <w:t>September 2010</w:t>
            </w:r>
          </w:p>
        </w:tc>
        <w:tc>
          <w:tcPr>
            <w:tcW w:w="2221" w:type="dxa"/>
            <w:shd w:val="clear" w:color="auto" w:fill="auto"/>
          </w:tcPr>
          <w:p w:rsidR="000C116E" w:rsidRPr="001B0801" w:rsidRDefault="000C116E" w:rsidP="000D2FCD">
            <w:pPr>
              <w:pStyle w:val="Tabletext"/>
              <w:jc w:val="right"/>
            </w:pPr>
            <w:r w:rsidRPr="001B0801">
              <w:t>$26.88</w:t>
            </w:r>
          </w:p>
        </w:tc>
      </w:tr>
      <w:tr w:rsidR="000C116E" w:rsidRPr="001B0801" w:rsidTr="002D1970">
        <w:tc>
          <w:tcPr>
            <w:tcW w:w="714" w:type="dxa"/>
            <w:shd w:val="clear" w:color="auto" w:fill="auto"/>
          </w:tcPr>
          <w:p w:rsidR="000C116E" w:rsidRPr="001B0801" w:rsidRDefault="000C116E" w:rsidP="002D1970">
            <w:pPr>
              <w:pStyle w:val="Tabletext"/>
            </w:pPr>
            <w:r w:rsidRPr="001B0801">
              <w:t>6</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2010 and before 20</w:t>
            </w:r>
            <w:r w:rsidR="001B0801" w:rsidRPr="001B0801">
              <w:t> </w:t>
            </w:r>
            <w:r w:rsidRPr="001B0801">
              <w:t>March 2011</w:t>
            </w:r>
          </w:p>
        </w:tc>
        <w:tc>
          <w:tcPr>
            <w:tcW w:w="2221" w:type="dxa"/>
            <w:shd w:val="clear" w:color="auto" w:fill="auto"/>
          </w:tcPr>
          <w:p w:rsidR="000C116E" w:rsidRPr="001B0801" w:rsidRDefault="000C116E" w:rsidP="000D2FCD">
            <w:pPr>
              <w:pStyle w:val="Tabletext"/>
              <w:jc w:val="right"/>
            </w:pPr>
            <w:r w:rsidRPr="001B0801">
              <w:t>$28.72</w:t>
            </w:r>
          </w:p>
        </w:tc>
      </w:tr>
      <w:tr w:rsidR="000C116E" w:rsidRPr="001B0801" w:rsidTr="002D1970">
        <w:tc>
          <w:tcPr>
            <w:tcW w:w="714" w:type="dxa"/>
            <w:shd w:val="clear" w:color="auto" w:fill="auto"/>
          </w:tcPr>
          <w:p w:rsidR="000C116E" w:rsidRPr="001B0801" w:rsidRDefault="000C116E" w:rsidP="002D1970">
            <w:pPr>
              <w:pStyle w:val="Tabletext"/>
            </w:pPr>
            <w:r w:rsidRPr="001B0801">
              <w:t>7</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2011 and before 20</w:t>
            </w:r>
            <w:r w:rsidR="001B0801" w:rsidRPr="001B0801">
              <w:t> </w:t>
            </w:r>
            <w:r w:rsidRPr="001B0801">
              <w:t>September 2011</w:t>
            </w:r>
          </w:p>
        </w:tc>
        <w:tc>
          <w:tcPr>
            <w:tcW w:w="2221" w:type="dxa"/>
            <w:shd w:val="clear" w:color="auto" w:fill="auto"/>
          </w:tcPr>
          <w:p w:rsidR="000C116E" w:rsidRPr="001B0801" w:rsidRDefault="000C116E" w:rsidP="000D2FCD">
            <w:pPr>
              <w:pStyle w:val="Tabletext"/>
              <w:jc w:val="right"/>
            </w:pPr>
            <w:r w:rsidRPr="001B0801">
              <w:t>$30.55</w:t>
            </w:r>
          </w:p>
        </w:tc>
      </w:tr>
      <w:tr w:rsidR="000C116E" w:rsidRPr="001B0801" w:rsidTr="002D1970">
        <w:tc>
          <w:tcPr>
            <w:tcW w:w="714" w:type="dxa"/>
            <w:shd w:val="clear" w:color="auto" w:fill="auto"/>
          </w:tcPr>
          <w:p w:rsidR="000C116E" w:rsidRPr="001B0801" w:rsidRDefault="000C116E" w:rsidP="002D1970">
            <w:pPr>
              <w:pStyle w:val="Tabletext"/>
            </w:pPr>
            <w:r w:rsidRPr="001B0801">
              <w:t>8</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2011 and before 20</w:t>
            </w:r>
            <w:r w:rsidR="001B0801" w:rsidRPr="001B0801">
              <w:t> </w:t>
            </w:r>
            <w:r w:rsidRPr="001B0801">
              <w:t>March 2012</w:t>
            </w:r>
          </w:p>
        </w:tc>
        <w:tc>
          <w:tcPr>
            <w:tcW w:w="2221" w:type="dxa"/>
            <w:shd w:val="clear" w:color="auto" w:fill="auto"/>
          </w:tcPr>
          <w:p w:rsidR="000C116E" w:rsidRPr="001B0801" w:rsidRDefault="000C116E" w:rsidP="000D2FCD">
            <w:pPr>
              <w:pStyle w:val="Tabletext"/>
              <w:jc w:val="right"/>
            </w:pPr>
            <w:r w:rsidRPr="001B0801">
              <w:t>$32.38</w:t>
            </w:r>
          </w:p>
        </w:tc>
      </w:tr>
      <w:tr w:rsidR="000C116E" w:rsidRPr="001B0801" w:rsidTr="002D1970">
        <w:tc>
          <w:tcPr>
            <w:tcW w:w="714" w:type="dxa"/>
            <w:shd w:val="clear" w:color="auto" w:fill="auto"/>
          </w:tcPr>
          <w:p w:rsidR="000C116E" w:rsidRPr="001B0801" w:rsidRDefault="000C116E" w:rsidP="002D1970">
            <w:pPr>
              <w:pStyle w:val="Tabletext"/>
            </w:pPr>
            <w:r w:rsidRPr="001B0801">
              <w:t>9</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2012 and before 20</w:t>
            </w:r>
            <w:r w:rsidR="001B0801" w:rsidRPr="001B0801">
              <w:t> </w:t>
            </w:r>
            <w:r w:rsidRPr="001B0801">
              <w:t>September 2012</w:t>
            </w:r>
          </w:p>
        </w:tc>
        <w:tc>
          <w:tcPr>
            <w:tcW w:w="2221" w:type="dxa"/>
            <w:shd w:val="clear" w:color="auto" w:fill="auto"/>
          </w:tcPr>
          <w:p w:rsidR="000C116E" w:rsidRPr="001B0801" w:rsidRDefault="000C116E" w:rsidP="000D2FCD">
            <w:pPr>
              <w:pStyle w:val="Tabletext"/>
              <w:jc w:val="right"/>
            </w:pPr>
            <w:r w:rsidRPr="001B0801">
              <w:t>$32.58</w:t>
            </w:r>
          </w:p>
        </w:tc>
      </w:tr>
      <w:tr w:rsidR="000C116E" w:rsidRPr="001B0801" w:rsidTr="002D1970">
        <w:tc>
          <w:tcPr>
            <w:tcW w:w="714" w:type="dxa"/>
            <w:shd w:val="clear" w:color="auto" w:fill="auto"/>
          </w:tcPr>
          <w:p w:rsidR="000C116E" w:rsidRPr="001B0801" w:rsidRDefault="000C116E" w:rsidP="002D1970">
            <w:pPr>
              <w:pStyle w:val="Tabletext"/>
            </w:pPr>
            <w:r w:rsidRPr="001B0801">
              <w:t>10</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2012 and before 20</w:t>
            </w:r>
            <w:r w:rsidR="001B0801" w:rsidRPr="001B0801">
              <w:t> </w:t>
            </w:r>
            <w:r w:rsidRPr="001B0801">
              <w:t>March 2013</w:t>
            </w:r>
          </w:p>
        </w:tc>
        <w:tc>
          <w:tcPr>
            <w:tcW w:w="2221" w:type="dxa"/>
            <w:shd w:val="clear" w:color="auto" w:fill="auto"/>
          </w:tcPr>
          <w:p w:rsidR="000C116E" w:rsidRPr="001B0801" w:rsidRDefault="00DF1025" w:rsidP="000D2FCD">
            <w:pPr>
              <w:pStyle w:val="Tabletext"/>
              <w:jc w:val="right"/>
            </w:pPr>
            <w:r w:rsidRPr="001B0801">
              <w:t>$32.76</w:t>
            </w:r>
          </w:p>
        </w:tc>
      </w:tr>
      <w:tr w:rsidR="000C116E" w:rsidRPr="001B0801" w:rsidTr="002D1970">
        <w:tc>
          <w:tcPr>
            <w:tcW w:w="714" w:type="dxa"/>
            <w:shd w:val="clear" w:color="auto" w:fill="auto"/>
          </w:tcPr>
          <w:p w:rsidR="000C116E" w:rsidRPr="001B0801" w:rsidRDefault="000C116E" w:rsidP="002D1970">
            <w:pPr>
              <w:pStyle w:val="Tabletext"/>
            </w:pPr>
            <w:r w:rsidRPr="001B0801">
              <w:t>11</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2013 and before 20</w:t>
            </w:r>
            <w:r w:rsidR="001B0801" w:rsidRPr="001B0801">
              <w:t> </w:t>
            </w:r>
            <w:r w:rsidRPr="001B0801">
              <w:t>September 2013</w:t>
            </w:r>
          </w:p>
        </w:tc>
        <w:tc>
          <w:tcPr>
            <w:tcW w:w="2221" w:type="dxa"/>
            <w:shd w:val="clear" w:color="auto" w:fill="auto"/>
          </w:tcPr>
          <w:p w:rsidR="000C116E" w:rsidRPr="001B0801" w:rsidRDefault="000C116E" w:rsidP="000D2FCD">
            <w:pPr>
              <w:pStyle w:val="Tabletext"/>
              <w:jc w:val="right"/>
            </w:pPr>
            <w:r w:rsidRPr="001B0801">
              <w:t>$33.29</w:t>
            </w:r>
          </w:p>
        </w:tc>
      </w:tr>
      <w:tr w:rsidR="000C116E" w:rsidRPr="001B0801" w:rsidTr="002D1970">
        <w:tc>
          <w:tcPr>
            <w:tcW w:w="714" w:type="dxa"/>
            <w:tcBorders>
              <w:bottom w:val="single" w:sz="4" w:space="0" w:color="auto"/>
            </w:tcBorders>
            <w:shd w:val="clear" w:color="auto" w:fill="auto"/>
          </w:tcPr>
          <w:p w:rsidR="000C116E" w:rsidRPr="001B0801" w:rsidRDefault="000C116E" w:rsidP="002D1970">
            <w:pPr>
              <w:pStyle w:val="Tabletext"/>
            </w:pPr>
            <w:r w:rsidRPr="001B0801">
              <w:t>12</w:t>
            </w:r>
          </w:p>
        </w:tc>
        <w:tc>
          <w:tcPr>
            <w:tcW w:w="5377" w:type="dxa"/>
            <w:tcBorders>
              <w:bottom w:val="single" w:sz="4" w:space="0" w:color="auto"/>
            </w:tcBorders>
            <w:shd w:val="clear" w:color="auto" w:fill="auto"/>
          </w:tcPr>
          <w:p w:rsidR="000C116E" w:rsidRPr="001B0801" w:rsidRDefault="000C116E" w:rsidP="002D1970">
            <w:pPr>
              <w:pStyle w:val="Tabletext"/>
            </w:pPr>
            <w:r w:rsidRPr="001B0801">
              <w:t>on or after 20</w:t>
            </w:r>
            <w:r w:rsidR="001B0801" w:rsidRPr="001B0801">
              <w:t> </w:t>
            </w:r>
            <w:r w:rsidRPr="001B0801">
              <w:t>September 2013 and before 20</w:t>
            </w:r>
            <w:r w:rsidR="001B0801" w:rsidRPr="001B0801">
              <w:t> </w:t>
            </w:r>
            <w:r w:rsidRPr="001B0801">
              <w:t>March 2014</w:t>
            </w:r>
          </w:p>
        </w:tc>
        <w:tc>
          <w:tcPr>
            <w:tcW w:w="2221" w:type="dxa"/>
            <w:tcBorders>
              <w:bottom w:val="single" w:sz="4" w:space="0" w:color="auto"/>
            </w:tcBorders>
            <w:shd w:val="clear" w:color="auto" w:fill="auto"/>
          </w:tcPr>
          <w:p w:rsidR="000C116E" w:rsidRPr="001B0801" w:rsidRDefault="000C116E" w:rsidP="000D2FCD">
            <w:pPr>
              <w:pStyle w:val="Tabletext"/>
              <w:jc w:val="right"/>
            </w:pPr>
            <w:r w:rsidRPr="001B0801">
              <w:t>$33.55</w:t>
            </w:r>
          </w:p>
        </w:tc>
      </w:tr>
      <w:tr w:rsidR="002D1970" w:rsidRPr="001B0801" w:rsidTr="002D1970">
        <w:tc>
          <w:tcPr>
            <w:tcW w:w="714" w:type="dxa"/>
            <w:tcBorders>
              <w:bottom w:val="single" w:sz="12" w:space="0" w:color="auto"/>
            </w:tcBorders>
            <w:shd w:val="clear" w:color="auto" w:fill="auto"/>
          </w:tcPr>
          <w:p w:rsidR="000C116E" w:rsidRPr="001B0801" w:rsidRDefault="000C116E" w:rsidP="002D1970">
            <w:pPr>
              <w:pStyle w:val="Tabletext"/>
            </w:pPr>
            <w:r w:rsidRPr="001B0801">
              <w:t>13</w:t>
            </w:r>
          </w:p>
        </w:tc>
        <w:tc>
          <w:tcPr>
            <w:tcW w:w="5377" w:type="dxa"/>
            <w:tcBorders>
              <w:bottom w:val="single" w:sz="12" w:space="0" w:color="auto"/>
            </w:tcBorders>
            <w:shd w:val="clear" w:color="auto" w:fill="auto"/>
          </w:tcPr>
          <w:p w:rsidR="000C116E" w:rsidRPr="001B0801" w:rsidRDefault="000C116E" w:rsidP="002D1970">
            <w:pPr>
              <w:pStyle w:val="Tabletext"/>
            </w:pPr>
            <w:r w:rsidRPr="001B0801">
              <w:t>on or after 20</w:t>
            </w:r>
            <w:r w:rsidR="001B0801" w:rsidRPr="001B0801">
              <w:t> </w:t>
            </w:r>
            <w:r w:rsidRPr="001B0801">
              <w:t>March 2014 and before 30</w:t>
            </w:r>
            <w:r w:rsidR="001B0801" w:rsidRPr="001B0801">
              <w:t> </w:t>
            </w:r>
            <w:r w:rsidRPr="001B0801">
              <w:t>June 2014</w:t>
            </w:r>
          </w:p>
        </w:tc>
        <w:tc>
          <w:tcPr>
            <w:tcW w:w="2221" w:type="dxa"/>
            <w:tcBorders>
              <w:bottom w:val="single" w:sz="12" w:space="0" w:color="auto"/>
            </w:tcBorders>
            <w:shd w:val="clear" w:color="auto" w:fill="auto"/>
          </w:tcPr>
          <w:p w:rsidR="000C116E" w:rsidRPr="001B0801" w:rsidRDefault="00995AAE" w:rsidP="000D2FCD">
            <w:pPr>
              <w:pStyle w:val="Tabletext"/>
              <w:jc w:val="right"/>
            </w:pPr>
            <w:r w:rsidRPr="001B0801">
              <w:t>$34.20</w:t>
            </w:r>
          </w:p>
        </w:tc>
      </w:tr>
    </w:tbl>
    <w:p w:rsidR="000C116E" w:rsidRPr="001B0801" w:rsidRDefault="000C116E" w:rsidP="000C116E">
      <w:pPr>
        <w:pStyle w:val="Tabletext"/>
      </w:pPr>
    </w:p>
    <w:p w:rsidR="00E61A8B" w:rsidRPr="001B0801" w:rsidRDefault="000C116E" w:rsidP="00E61A8B">
      <w:pPr>
        <w:pStyle w:val="subsection"/>
      </w:pPr>
      <w:r w:rsidRPr="001B0801">
        <w:tab/>
        <w:t>(</w:t>
      </w:r>
      <w:r w:rsidR="00460823" w:rsidRPr="001B0801">
        <w:t>3</w:t>
      </w:r>
      <w:r w:rsidR="00E61A8B" w:rsidRPr="001B0801">
        <w:t>)</w:t>
      </w:r>
      <w:r w:rsidR="00E61A8B" w:rsidRPr="001B0801">
        <w:tab/>
        <w:t>For paragraph</w:t>
      </w:r>
      <w:r w:rsidR="001B0801" w:rsidRPr="001B0801">
        <w:t> </w:t>
      </w:r>
      <w:r w:rsidR="00E61A8B" w:rsidRPr="001B0801">
        <w:t>57A</w:t>
      </w:r>
      <w:r w:rsidR="001B0801">
        <w:noBreakHyphen/>
      </w:r>
      <w:r w:rsidR="000D2FCD" w:rsidRPr="001B0801">
        <w:t xml:space="preserve">6(1)(c) of the </w:t>
      </w:r>
      <w:r w:rsidR="00A94673" w:rsidRPr="001B0801">
        <w:t xml:space="preserve">Transitional Provisions </w:t>
      </w:r>
      <w:r w:rsidR="000D2FCD" w:rsidRPr="001B0801">
        <w:t>Act, the amount</w:t>
      </w:r>
      <w:r w:rsidR="00E61A8B" w:rsidRPr="001B0801">
        <w:t xml:space="preserve"> for a post</w:t>
      </w:r>
      <w:r w:rsidR="001B0801">
        <w:noBreakHyphen/>
      </w:r>
      <w:r w:rsidR="00E61A8B" w:rsidRPr="001B0801">
        <w:t>2008 reform resident who:</w:t>
      </w:r>
    </w:p>
    <w:p w:rsidR="00E61A8B" w:rsidRPr="001B0801" w:rsidRDefault="00E61A8B" w:rsidP="00E61A8B">
      <w:pPr>
        <w:pStyle w:val="paragraph"/>
      </w:pPr>
      <w:r w:rsidRPr="001B0801">
        <w:tab/>
        <w:t>(a)</w:t>
      </w:r>
      <w:r w:rsidRPr="001B0801">
        <w:tab/>
        <w:t>first entered a residential care service for the provision of residential care (other than respite care) on or after 1</w:t>
      </w:r>
      <w:r w:rsidR="001B0801" w:rsidRPr="001B0801">
        <w:t> </w:t>
      </w:r>
      <w:r w:rsidRPr="001B0801">
        <w:t>July 2004; and</w:t>
      </w:r>
    </w:p>
    <w:p w:rsidR="00E61A8B" w:rsidRPr="001B0801" w:rsidRDefault="00E61A8B" w:rsidP="00E61A8B">
      <w:pPr>
        <w:pStyle w:val="paragraph"/>
      </w:pPr>
      <w:r w:rsidRPr="001B0801">
        <w:tab/>
        <w:t>(b)</w:t>
      </w:r>
      <w:r w:rsidRPr="001B0801">
        <w:tab/>
        <w:t>does not receive an income support payment; and</w:t>
      </w:r>
    </w:p>
    <w:p w:rsidR="00E61A8B" w:rsidRPr="001B0801" w:rsidRDefault="00E61A8B" w:rsidP="00E61A8B">
      <w:pPr>
        <w:pStyle w:val="paragraph"/>
      </w:pPr>
      <w:r w:rsidRPr="001B0801">
        <w:tab/>
        <w:t>(c)</w:t>
      </w:r>
      <w:r w:rsidRPr="001B0801">
        <w:tab/>
        <w:t xml:space="preserve">is receiving care through a service that meets the building requirements </w:t>
      </w:r>
      <w:r w:rsidR="00B05B88" w:rsidRPr="001B0801">
        <w:t>referred to</w:t>
      </w:r>
      <w:r w:rsidRPr="001B0801">
        <w:t xml:space="preserve"> in Schedule</w:t>
      </w:r>
      <w:r w:rsidR="001B0801" w:rsidRPr="001B0801">
        <w:t> </w:t>
      </w:r>
      <w:r w:rsidRPr="001B0801">
        <w:t>1 to these principles; and</w:t>
      </w:r>
    </w:p>
    <w:p w:rsidR="000C116E" w:rsidRPr="001B0801" w:rsidRDefault="00E61A8B" w:rsidP="00E61A8B">
      <w:pPr>
        <w:pStyle w:val="paragraph"/>
      </w:pPr>
      <w:r w:rsidRPr="001B0801">
        <w:tab/>
        <w:t>(d)</w:t>
      </w:r>
      <w:r w:rsidRPr="001B0801">
        <w:tab/>
        <w:t xml:space="preserve">entered care during a period </w:t>
      </w:r>
      <w:r w:rsidR="000C116E" w:rsidRPr="001B0801">
        <w:t>specified in the following table;</w:t>
      </w:r>
    </w:p>
    <w:p w:rsidR="000C116E" w:rsidRPr="001B0801" w:rsidRDefault="000D2FCD" w:rsidP="000D2FCD">
      <w:pPr>
        <w:pStyle w:val="subsection2"/>
      </w:pPr>
      <w:r w:rsidRPr="001B0801">
        <w:t>is the amount specified in the table for that period.</w:t>
      </w:r>
    </w:p>
    <w:p w:rsidR="000D2FCD" w:rsidRPr="001B0801" w:rsidRDefault="000D2FCD" w:rsidP="000D2FC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0C116E" w:rsidRPr="001B0801" w:rsidTr="002D1970">
        <w:trPr>
          <w:tblHeader/>
        </w:trPr>
        <w:tc>
          <w:tcPr>
            <w:tcW w:w="8312" w:type="dxa"/>
            <w:gridSpan w:val="3"/>
            <w:tcBorders>
              <w:top w:val="single" w:sz="12" w:space="0" w:color="auto"/>
              <w:bottom w:val="single" w:sz="6" w:space="0" w:color="auto"/>
            </w:tcBorders>
            <w:shd w:val="clear" w:color="auto" w:fill="auto"/>
          </w:tcPr>
          <w:p w:rsidR="000C116E" w:rsidRPr="001B0801" w:rsidRDefault="002D1970" w:rsidP="000D2FCD">
            <w:pPr>
              <w:pStyle w:val="TableHeading"/>
            </w:pPr>
            <w:r w:rsidRPr="001B0801">
              <w:t>P</w:t>
            </w:r>
            <w:r w:rsidR="00460823" w:rsidRPr="001B0801">
              <w:t>ost</w:t>
            </w:r>
            <w:r w:rsidR="001B0801">
              <w:noBreakHyphen/>
            </w:r>
            <w:r w:rsidR="00460823" w:rsidRPr="001B0801">
              <w:t xml:space="preserve">2008 reform residents who </w:t>
            </w:r>
            <w:r w:rsidR="000D2FCD" w:rsidRPr="001B0801">
              <w:t>first enter residential care on or after 1</w:t>
            </w:r>
            <w:r w:rsidR="001B0801" w:rsidRPr="001B0801">
              <w:t> </w:t>
            </w:r>
            <w:r w:rsidR="000D2FCD" w:rsidRPr="001B0801">
              <w:t xml:space="preserve">July 2004 and </w:t>
            </w:r>
            <w:r w:rsidR="00460823" w:rsidRPr="001B0801">
              <w:t>do not receive income support payment</w:t>
            </w:r>
            <w:r w:rsidRPr="001B0801">
              <w:t xml:space="preserve"> and service meets building requirements</w:t>
            </w:r>
          </w:p>
        </w:tc>
      </w:tr>
      <w:tr w:rsidR="000C116E" w:rsidRPr="001B0801" w:rsidTr="002D1970">
        <w:trPr>
          <w:tblHeader/>
        </w:trPr>
        <w:tc>
          <w:tcPr>
            <w:tcW w:w="714" w:type="dxa"/>
            <w:tcBorders>
              <w:top w:val="single" w:sz="6" w:space="0" w:color="auto"/>
              <w:bottom w:val="single" w:sz="12" w:space="0" w:color="auto"/>
            </w:tcBorders>
            <w:shd w:val="clear" w:color="auto" w:fill="auto"/>
          </w:tcPr>
          <w:p w:rsidR="000C116E" w:rsidRPr="001B0801" w:rsidRDefault="000C116E" w:rsidP="002D1970">
            <w:pPr>
              <w:pStyle w:val="TableHeading"/>
            </w:pPr>
            <w:r w:rsidRPr="001B0801">
              <w:t>Item</w:t>
            </w:r>
          </w:p>
        </w:tc>
        <w:tc>
          <w:tcPr>
            <w:tcW w:w="5377" w:type="dxa"/>
            <w:tcBorders>
              <w:top w:val="single" w:sz="6" w:space="0" w:color="auto"/>
              <w:bottom w:val="single" w:sz="12" w:space="0" w:color="auto"/>
            </w:tcBorders>
            <w:shd w:val="clear" w:color="auto" w:fill="auto"/>
          </w:tcPr>
          <w:p w:rsidR="000C116E" w:rsidRPr="001B0801" w:rsidRDefault="00460823" w:rsidP="002D1970">
            <w:pPr>
              <w:pStyle w:val="TableHeading"/>
            </w:pPr>
            <w:r w:rsidRPr="001B0801">
              <w:t xml:space="preserve">If the person </w:t>
            </w:r>
            <w:r w:rsidR="000C116E" w:rsidRPr="001B0801">
              <w:t>entered care …</w:t>
            </w:r>
          </w:p>
        </w:tc>
        <w:tc>
          <w:tcPr>
            <w:tcW w:w="2221" w:type="dxa"/>
            <w:tcBorders>
              <w:top w:val="single" w:sz="6" w:space="0" w:color="auto"/>
              <w:bottom w:val="single" w:sz="12" w:space="0" w:color="auto"/>
            </w:tcBorders>
            <w:shd w:val="clear" w:color="auto" w:fill="auto"/>
          </w:tcPr>
          <w:p w:rsidR="000C116E" w:rsidRPr="001B0801" w:rsidRDefault="000C116E" w:rsidP="000D2FCD">
            <w:pPr>
              <w:pStyle w:val="TableHeading"/>
              <w:jc w:val="right"/>
            </w:pPr>
            <w:r w:rsidRPr="001B0801">
              <w:t>the amount is …</w:t>
            </w:r>
          </w:p>
        </w:tc>
      </w:tr>
      <w:tr w:rsidR="002D1970" w:rsidRPr="001B0801" w:rsidTr="002D1970">
        <w:tc>
          <w:tcPr>
            <w:tcW w:w="714" w:type="dxa"/>
            <w:tcBorders>
              <w:top w:val="single" w:sz="12" w:space="0" w:color="auto"/>
            </w:tcBorders>
            <w:shd w:val="clear" w:color="auto" w:fill="auto"/>
          </w:tcPr>
          <w:p w:rsidR="000C116E" w:rsidRPr="001B0801" w:rsidRDefault="000C116E" w:rsidP="002D1970">
            <w:pPr>
              <w:pStyle w:val="Tabletext"/>
            </w:pPr>
            <w:r w:rsidRPr="001B0801">
              <w:t>1</w:t>
            </w:r>
          </w:p>
        </w:tc>
        <w:tc>
          <w:tcPr>
            <w:tcW w:w="5377" w:type="dxa"/>
            <w:tcBorders>
              <w:top w:val="single" w:sz="12" w:space="0" w:color="auto"/>
            </w:tcBorders>
            <w:shd w:val="clear" w:color="auto" w:fill="auto"/>
          </w:tcPr>
          <w:p w:rsidR="000C116E" w:rsidRPr="001B0801" w:rsidRDefault="000C116E" w:rsidP="002D1970">
            <w:pPr>
              <w:pStyle w:val="Tabletext"/>
            </w:pPr>
            <w:r w:rsidRPr="001B0801">
              <w:t>after 19</w:t>
            </w:r>
            <w:r w:rsidR="001B0801" w:rsidRPr="001B0801">
              <w:t> </w:t>
            </w:r>
            <w:r w:rsidRPr="001B0801">
              <w:t>March 2008 and before 20</w:t>
            </w:r>
            <w:r w:rsidR="001B0801" w:rsidRPr="001B0801">
              <w:t> </w:t>
            </w:r>
            <w:r w:rsidRPr="001B0801">
              <w:t>September 2010</w:t>
            </w:r>
          </w:p>
        </w:tc>
        <w:tc>
          <w:tcPr>
            <w:tcW w:w="2221" w:type="dxa"/>
            <w:tcBorders>
              <w:top w:val="single" w:sz="12" w:space="0" w:color="auto"/>
            </w:tcBorders>
            <w:shd w:val="clear" w:color="auto" w:fill="auto"/>
          </w:tcPr>
          <w:p w:rsidR="000C116E" w:rsidRPr="001B0801" w:rsidRDefault="000C116E" w:rsidP="000D2FCD">
            <w:pPr>
              <w:pStyle w:val="Tabletext"/>
              <w:jc w:val="right"/>
            </w:pPr>
            <w:r w:rsidRPr="001B0801">
              <w:t>$26.88</w:t>
            </w:r>
          </w:p>
        </w:tc>
      </w:tr>
      <w:tr w:rsidR="000C116E" w:rsidRPr="001B0801" w:rsidTr="002D1970">
        <w:tc>
          <w:tcPr>
            <w:tcW w:w="714" w:type="dxa"/>
            <w:shd w:val="clear" w:color="auto" w:fill="auto"/>
          </w:tcPr>
          <w:p w:rsidR="000C116E" w:rsidRPr="001B0801" w:rsidRDefault="000C116E" w:rsidP="002D1970">
            <w:pPr>
              <w:pStyle w:val="Tabletext"/>
            </w:pPr>
            <w:r w:rsidRPr="001B0801">
              <w:t>2</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2010 and before 20</w:t>
            </w:r>
            <w:r w:rsidR="001B0801" w:rsidRPr="001B0801">
              <w:t> </w:t>
            </w:r>
            <w:r w:rsidRPr="001B0801">
              <w:t>March 2011</w:t>
            </w:r>
          </w:p>
        </w:tc>
        <w:tc>
          <w:tcPr>
            <w:tcW w:w="2221" w:type="dxa"/>
            <w:shd w:val="clear" w:color="auto" w:fill="auto"/>
          </w:tcPr>
          <w:p w:rsidR="000C116E" w:rsidRPr="001B0801" w:rsidRDefault="000C116E" w:rsidP="000D2FCD">
            <w:pPr>
              <w:pStyle w:val="Tabletext"/>
              <w:jc w:val="right"/>
            </w:pPr>
            <w:r w:rsidRPr="001B0801">
              <w:t>$28.72</w:t>
            </w:r>
          </w:p>
        </w:tc>
      </w:tr>
      <w:tr w:rsidR="000C116E" w:rsidRPr="001B0801" w:rsidTr="002D1970">
        <w:tc>
          <w:tcPr>
            <w:tcW w:w="714" w:type="dxa"/>
            <w:shd w:val="clear" w:color="auto" w:fill="auto"/>
          </w:tcPr>
          <w:p w:rsidR="000C116E" w:rsidRPr="001B0801" w:rsidRDefault="000C116E" w:rsidP="002D1970">
            <w:pPr>
              <w:pStyle w:val="Tabletext"/>
            </w:pPr>
            <w:r w:rsidRPr="001B0801">
              <w:t>3</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2011 and before 20</w:t>
            </w:r>
            <w:r w:rsidR="001B0801" w:rsidRPr="001B0801">
              <w:t> </w:t>
            </w:r>
            <w:r w:rsidRPr="001B0801">
              <w:t>September 2011</w:t>
            </w:r>
          </w:p>
        </w:tc>
        <w:tc>
          <w:tcPr>
            <w:tcW w:w="2221" w:type="dxa"/>
            <w:shd w:val="clear" w:color="auto" w:fill="auto"/>
          </w:tcPr>
          <w:p w:rsidR="000C116E" w:rsidRPr="001B0801" w:rsidRDefault="000C116E" w:rsidP="000D2FCD">
            <w:pPr>
              <w:pStyle w:val="Tabletext"/>
              <w:jc w:val="right"/>
            </w:pPr>
            <w:r w:rsidRPr="001B0801">
              <w:t>$30.55</w:t>
            </w:r>
          </w:p>
        </w:tc>
      </w:tr>
      <w:tr w:rsidR="000C116E" w:rsidRPr="001B0801" w:rsidTr="002D1970">
        <w:tc>
          <w:tcPr>
            <w:tcW w:w="714" w:type="dxa"/>
            <w:shd w:val="clear" w:color="auto" w:fill="auto"/>
          </w:tcPr>
          <w:p w:rsidR="000C116E" w:rsidRPr="001B0801" w:rsidRDefault="000C116E" w:rsidP="002D1970">
            <w:pPr>
              <w:pStyle w:val="Tabletext"/>
            </w:pPr>
            <w:r w:rsidRPr="001B0801">
              <w:t>4</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2011 and before 20</w:t>
            </w:r>
            <w:r w:rsidR="001B0801" w:rsidRPr="001B0801">
              <w:t> </w:t>
            </w:r>
            <w:r w:rsidRPr="001B0801">
              <w:t>March 2012</w:t>
            </w:r>
          </w:p>
        </w:tc>
        <w:tc>
          <w:tcPr>
            <w:tcW w:w="2221" w:type="dxa"/>
            <w:shd w:val="clear" w:color="auto" w:fill="auto"/>
          </w:tcPr>
          <w:p w:rsidR="000C116E" w:rsidRPr="001B0801" w:rsidRDefault="000C116E" w:rsidP="000D2FCD">
            <w:pPr>
              <w:pStyle w:val="Tabletext"/>
              <w:jc w:val="right"/>
            </w:pPr>
            <w:r w:rsidRPr="001B0801">
              <w:t>$32.38</w:t>
            </w:r>
          </w:p>
        </w:tc>
      </w:tr>
      <w:tr w:rsidR="000C116E" w:rsidRPr="001B0801" w:rsidTr="002D1970">
        <w:tc>
          <w:tcPr>
            <w:tcW w:w="714" w:type="dxa"/>
            <w:shd w:val="clear" w:color="auto" w:fill="auto"/>
          </w:tcPr>
          <w:p w:rsidR="000C116E" w:rsidRPr="001B0801" w:rsidRDefault="000C116E" w:rsidP="002D1970">
            <w:pPr>
              <w:pStyle w:val="Tabletext"/>
            </w:pPr>
            <w:r w:rsidRPr="001B0801">
              <w:t>5</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2012 and before 20</w:t>
            </w:r>
            <w:r w:rsidR="001B0801" w:rsidRPr="001B0801">
              <w:t> </w:t>
            </w:r>
            <w:r w:rsidRPr="001B0801">
              <w:t>September 2012</w:t>
            </w:r>
          </w:p>
        </w:tc>
        <w:tc>
          <w:tcPr>
            <w:tcW w:w="2221" w:type="dxa"/>
            <w:shd w:val="clear" w:color="auto" w:fill="auto"/>
          </w:tcPr>
          <w:p w:rsidR="000C116E" w:rsidRPr="001B0801" w:rsidRDefault="000C116E" w:rsidP="000D2FCD">
            <w:pPr>
              <w:pStyle w:val="Tabletext"/>
              <w:jc w:val="right"/>
            </w:pPr>
            <w:r w:rsidRPr="001B0801">
              <w:t>$32.58</w:t>
            </w:r>
          </w:p>
        </w:tc>
      </w:tr>
      <w:tr w:rsidR="000C116E" w:rsidRPr="001B0801" w:rsidTr="002D1970">
        <w:tc>
          <w:tcPr>
            <w:tcW w:w="714" w:type="dxa"/>
            <w:shd w:val="clear" w:color="auto" w:fill="auto"/>
          </w:tcPr>
          <w:p w:rsidR="000C116E" w:rsidRPr="001B0801" w:rsidRDefault="000C116E" w:rsidP="002D1970">
            <w:pPr>
              <w:pStyle w:val="Tabletext"/>
            </w:pPr>
            <w:r w:rsidRPr="001B0801">
              <w:t>6</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September 2012 and before 20</w:t>
            </w:r>
            <w:r w:rsidR="001B0801" w:rsidRPr="001B0801">
              <w:t> </w:t>
            </w:r>
            <w:r w:rsidRPr="001B0801">
              <w:t>March 2013</w:t>
            </w:r>
          </w:p>
        </w:tc>
        <w:tc>
          <w:tcPr>
            <w:tcW w:w="2221" w:type="dxa"/>
            <w:shd w:val="clear" w:color="auto" w:fill="auto"/>
          </w:tcPr>
          <w:p w:rsidR="000C116E" w:rsidRPr="001B0801" w:rsidRDefault="000C116E" w:rsidP="000D2FCD">
            <w:pPr>
              <w:pStyle w:val="Tabletext"/>
              <w:jc w:val="right"/>
            </w:pPr>
            <w:r w:rsidRPr="001B0801">
              <w:t>$32.76</w:t>
            </w:r>
          </w:p>
        </w:tc>
      </w:tr>
      <w:tr w:rsidR="000C116E" w:rsidRPr="001B0801" w:rsidTr="002D1970">
        <w:tc>
          <w:tcPr>
            <w:tcW w:w="714" w:type="dxa"/>
            <w:shd w:val="clear" w:color="auto" w:fill="auto"/>
          </w:tcPr>
          <w:p w:rsidR="000C116E" w:rsidRPr="001B0801" w:rsidRDefault="000C116E" w:rsidP="002D1970">
            <w:pPr>
              <w:pStyle w:val="Tabletext"/>
            </w:pPr>
            <w:r w:rsidRPr="001B0801">
              <w:t>7</w:t>
            </w:r>
          </w:p>
        </w:tc>
        <w:tc>
          <w:tcPr>
            <w:tcW w:w="5377" w:type="dxa"/>
            <w:shd w:val="clear" w:color="auto" w:fill="auto"/>
          </w:tcPr>
          <w:p w:rsidR="000C116E" w:rsidRPr="001B0801" w:rsidRDefault="000C116E" w:rsidP="002D1970">
            <w:pPr>
              <w:pStyle w:val="Tabletext"/>
            </w:pPr>
            <w:r w:rsidRPr="001B0801">
              <w:t>on or after 20</w:t>
            </w:r>
            <w:r w:rsidR="001B0801" w:rsidRPr="001B0801">
              <w:t> </w:t>
            </w:r>
            <w:r w:rsidRPr="001B0801">
              <w:t>March 2013 and before 20</w:t>
            </w:r>
            <w:r w:rsidR="001B0801" w:rsidRPr="001B0801">
              <w:t> </w:t>
            </w:r>
            <w:r w:rsidRPr="001B0801">
              <w:t>September 2013</w:t>
            </w:r>
          </w:p>
        </w:tc>
        <w:tc>
          <w:tcPr>
            <w:tcW w:w="2221" w:type="dxa"/>
            <w:shd w:val="clear" w:color="auto" w:fill="auto"/>
          </w:tcPr>
          <w:p w:rsidR="000C116E" w:rsidRPr="001B0801" w:rsidRDefault="000C116E" w:rsidP="000D2FCD">
            <w:pPr>
              <w:pStyle w:val="Tabletext"/>
              <w:jc w:val="right"/>
            </w:pPr>
            <w:r w:rsidRPr="001B0801">
              <w:t>$33.29</w:t>
            </w:r>
          </w:p>
        </w:tc>
      </w:tr>
      <w:tr w:rsidR="000C116E" w:rsidRPr="001B0801" w:rsidTr="002D1970">
        <w:tc>
          <w:tcPr>
            <w:tcW w:w="714" w:type="dxa"/>
            <w:tcBorders>
              <w:bottom w:val="single" w:sz="4" w:space="0" w:color="auto"/>
            </w:tcBorders>
            <w:shd w:val="clear" w:color="auto" w:fill="auto"/>
          </w:tcPr>
          <w:p w:rsidR="000C116E" w:rsidRPr="001B0801" w:rsidRDefault="000C116E" w:rsidP="002D1970">
            <w:pPr>
              <w:pStyle w:val="Tabletext"/>
            </w:pPr>
            <w:r w:rsidRPr="001B0801">
              <w:t>8</w:t>
            </w:r>
          </w:p>
        </w:tc>
        <w:tc>
          <w:tcPr>
            <w:tcW w:w="5377" w:type="dxa"/>
            <w:tcBorders>
              <w:bottom w:val="single" w:sz="4" w:space="0" w:color="auto"/>
            </w:tcBorders>
            <w:shd w:val="clear" w:color="auto" w:fill="auto"/>
          </w:tcPr>
          <w:p w:rsidR="000C116E" w:rsidRPr="001B0801" w:rsidRDefault="000C116E" w:rsidP="002D1970">
            <w:pPr>
              <w:pStyle w:val="Tabletext"/>
            </w:pPr>
            <w:r w:rsidRPr="001B0801">
              <w:t>on or after 20</w:t>
            </w:r>
            <w:r w:rsidR="001B0801" w:rsidRPr="001B0801">
              <w:t> </w:t>
            </w:r>
            <w:r w:rsidRPr="001B0801">
              <w:t>September 2013 and before 20</w:t>
            </w:r>
            <w:r w:rsidR="001B0801" w:rsidRPr="001B0801">
              <w:t> </w:t>
            </w:r>
            <w:r w:rsidRPr="001B0801">
              <w:t>March 2014</w:t>
            </w:r>
          </w:p>
        </w:tc>
        <w:tc>
          <w:tcPr>
            <w:tcW w:w="2221" w:type="dxa"/>
            <w:tcBorders>
              <w:bottom w:val="single" w:sz="4" w:space="0" w:color="auto"/>
            </w:tcBorders>
            <w:shd w:val="clear" w:color="auto" w:fill="auto"/>
          </w:tcPr>
          <w:p w:rsidR="000C116E" w:rsidRPr="001B0801" w:rsidRDefault="000C116E" w:rsidP="000D2FCD">
            <w:pPr>
              <w:pStyle w:val="Tabletext"/>
              <w:jc w:val="right"/>
            </w:pPr>
            <w:r w:rsidRPr="001B0801">
              <w:t>$33.55</w:t>
            </w:r>
          </w:p>
        </w:tc>
      </w:tr>
      <w:tr w:rsidR="002D1970" w:rsidRPr="001B0801" w:rsidTr="002D1970">
        <w:tc>
          <w:tcPr>
            <w:tcW w:w="714" w:type="dxa"/>
            <w:tcBorders>
              <w:bottom w:val="single" w:sz="12" w:space="0" w:color="auto"/>
            </w:tcBorders>
            <w:shd w:val="clear" w:color="auto" w:fill="auto"/>
          </w:tcPr>
          <w:p w:rsidR="000C116E" w:rsidRPr="001B0801" w:rsidRDefault="000C116E" w:rsidP="002D1970">
            <w:pPr>
              <w:pStyle w:val="Tabletext"/>
            </w:pPr>
            <w:r w:rsidRPr="001B0801">
              <w:t>9</w:t>
            </w:r>
          </w:p>
        </w:tc>
        <w:tc>
          <w:tcPr>
            <w:tcW w:w="5377" w:type="dxa"/>
            <w:tcBorders>
              <w:bottom w:val="single" w:sz="12" w:space="0" w:color="auto"/>
            </w:tcBorders>
            <w:shd w:val="clear" w:color="auto" w:fill="auto"/>
          </w:tcPr>
          <w:p w:rsidR="000C116E" w:rsidRPr="001B0801" w:rsidRDefault="000C116E" w:rsidP="002D1970">
            <w:pPr>
              <w:pStyle w:val="Tabletext"/>
            </w:pPr>
            <w:r w:rsidRPr="001B0801">
              <w:t>on or after 20</w:t>
            </w:r>
            <w:r w:rsidR="001B0801" w:rsidRPr="001B0801">
              <w:t> </w:t>
            </w:r>
            <w:r w:rsidRPr="001B0801">
              <w:t>March 2014 and before 30</w:t>
            </w:r>
            <w:r w:rsidR="001B0801" w:rsidRPr="001B0801">
              <w:t> </w:t>
            </w:r>
            <w:r w:rsidRPr="001B0801">
              <w:t>June 2014</w:t>
            </w:r>
          </w:p>
        </w:tc>
        <w:tc>
          <w:tcPr>
            <w:tcW w:w="2221" w:type="dxa"/>
            <w:tcBorders>
              <w:bottom w:val="single" w:sz="12" w:space="0" w:color="auto"/>
            </w:tcBorders>
            <w:shd w:val="clear" w:color="auto" w:fill="auto"/>
          </w:tcPr>
          <w:p w:rsidR="000C116E" w:rsidRPr="001B0801" w:rsidRDefault="00995AAE" w:rsidP="000D2FCD">
            <w:pPr>
              <w:pStyle w:val="Tabletext"/>
              <w:jc w:val="right"/>
            </w:pPr>
            <w:r w:rsidRPr="001B0801">
              <w:t>$34.20</w:t>
            </w:r>
          </w:p>
        </w:tc>
      </w:tr>
    </w:tbl>
    <w:p w:rsidR="000C116E" w:rsidRPr="001B0801" w:rsidRDefault="000C116E" w:rsidP="000C116E">
      <w:pPr>
        <w:pStyle w:val="Tabletext"/>
      </w:pPr>
    </w:p>
    <w:p w:rsidR="00E61A8B" w:rsidRPr="001B0801" w:rsidRDefault="000C116E" w:rsidP="00E61A8B">
      <w:pPr>
        <w:pStyle w:val="subsection"/>
      </w:pPr>
      <w:r w:rsidRPr="001B0801">
        <w:tab/>
        <w:t>(</w:t>
      </w:r>
      <w:r w:rsidR="00460823" w:rsidRPr="001B0801">
        <w:t>4</w:t>
      </w:r>
      <w:r w:rsidR="00E61A8B" w:rsidRPr="001B0801">
        <w:t>)</w:t>
      </w:r>
      <w:r w:rsidR="00E61A8B" w:rsidRPr="001B0801">
        <w:tab/>
        <w:t>For paragraph</w:t>
      </w:r>
      <w:r w:rsidR="001B0801" w:rsidRPr="001B0801">
        <w:t> </w:t>
      </w:r>
      <w:r w:rsidR="00E61A8B" w:rsidRPr="001B0801">
        <w:t>57A</w:t>
      </w:r>
      <w:r w:rsidR="001B0801">
        <w:noBreakHyphen/>
      </w:r>
      <w:r w:rsidR="000D2FCD" w:rsidRPr="001B0801">
        <w:t xml:space="preserve">6(1)(c) of the </w:t>
      </w:r>
      <w:r w:rsidR="00A94673" w:rsidRPr="001B0801">
        <w:t xml:space="preserve">Transitional Provisions </w:t>
      </w:r>
      <w:r w:rsidR="000D2FCD" w:rsidRPr="001B0801">
        <w:t>Act, the amount</w:t>
      </w:r>
      <w:r w:rsidR="00E61A8B" w:rsidRPr="001B0801">
        <w:t xml:space="preserve"> for a post</w:t>
      </w:r>
      <w:r w:rsidR="001B0801">
        <w:noBreakHyphen/>
      </w:r>
      <w:r w:rsidR="00E61A8B" w:rsidRPr="001B0801">
        <w:t>2008 reform resident who:</w:t>
      </w:r>
    </w:p>
    <w:p w:rsidR="00E61A8B" w:rsidRPr="001B0801" w:rsidRDefault="00E61A8B" w:rsidP="00E61A8B">
      <w:pPr>
        <w:pStyle w:val="paragraph"/>
      </w:pPr>
      <w:r w:rsidRPr="001B0801">
        <w:tab/>
        <w:t>(a)</w:t>
      </w:r>
      <w:r w:rsidRPr="001B0801">
        <w:tab/>
        <w:t>first entered a residential care service for the provision of residential care (other than respite care) on or after 1</w:t>
      </w:r>
      <w:r w:rsidR="001B0801" w:rsidRPr="001B0801">
        <w:t> </w:t>
      </w:r>
      <w:r w:rsidRPr="001B0801">
        <w:t>July 2004; and</w:t>
      </w:r>
    </w:p>
    <w:p w:rsidR="00E61A8B" w:rsidRPr="001B0801" w:rsidRDefault="00E61A8B" w:rsidP="00E61A8B">
      <w:pPr>
        <w:pStyle w:val="paragraph"/>
      </w:pPr>
      <w:r w:rsidRPr="001B0801">
        <w:tab/>
        <w:t>(b)</w:t>
      </w:r>
      <w:r w:rsidRPr="001B0801">
        <w:tab/>
        <w:t>does not receive an income support payment; and</w:t>
      </w:r>
    </w:p>
    <w:p w:rsidR="00E61A8B" w:rsidRPr="001B0801" w:rsidRDefault="00E61A8B" w:rsidP="00E61A8B">
      <w:pPr>
        <w:pStyle w:val="paragraph"/>
      </w:pPr>
      <w:r w:rsidRPr="001B0801">
        <w:tab/>
        <w:t>(c)</w:t>
      </w:r>
      <w:r w:rsidRPr="001B0801">
        <w:tab/>
        <w:t xml:space="preserve">is receiving care through a service that does not meet the building requirements </w:t>
      </w:r>
      <w:r w:rsidR="00B05B88" w:rsidRPr="001B0801">
        <w:t>referred to</w:t>
      </w:r>
      <w:r w:rsidRPr="001B0801">
        <w:t xml:space="preserve"> in Schedule</w:t>
      </w:r>
      <w:r w:rsidR="001B0801" w:rsidRPr="001B0801">
        <w:t> </w:t>
      </w:r>
      <w:r w:rsidRPr="001B0801">
        <w:t>1 to these principles; and</w:t>
      </w:r>
    </w:p>
    <w:p w:rsidR="00E61A8B" w:rsidRPr="001B0801" w:rsidRDefault="00E61A8B" w:rsidP="00E61A8B">
      <w:pPr>
        <w:pStyle w:val="paragraph"/>
      </w:pPr>
      <w:r w:rsidRPr="001B0801">
        <w:tab/>
        <w:t>(d)</w:t>
      </w:r>
      <w:r w:rsidRPr="001B0801">
        <w:tab/>
        <w:t xml:space="preserve">entered care during a period </w:t>
      </w:r>
      <w:r w:rsidR="000C116E" w:rsidRPr="001B0801">
        <w:t>specified in the following table;</w:t>
      </w:r>
    </w:p>
    <w:p w:rsidR="000C116E" w:rsidRPr="001B0801" w:rsidRDefault="000D2FCD" w:rsidP="000C116E">
      <w:pPr>
        <w:pStyle w:val="subsection2"/>
      </w:pPr>
      <w:r w:rsidRPr="001B0801">
        <w:t>is the amount specified in the table for that period.</w:t>
      </w:r>
    </w:p>
    <w:p w:rsidR="00460823" w:rsidRPr="001B0801" w:rsidRDefault="00460823" w:rsidP="0046082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460823" w:rsidRPr="001B0801" w:rsidTr="002D1970">
        <w:trPr>
          <w:tblHeader/>
        </w:trPr>
        <w:tc>
          <w:tcPr>
            <w:tcW w:w="8312" w:type="dxa"/>
            <w:gridSpan w:val="3"/>
            <w:tcBorders>
              <w:top w:val="single" w:sz="12" w:space="0" w:color="auto"/>
              <w:bottom w:val="single" w:sz="6" w:space="0" w:color="auto"/>
            </w:tcBorders>
            <w:shd w:val="clear" w:color="auto" w:fill="auto"/>
          </w:tcPr>
          <w:p w:rsidR="00460823" w:rsidRPr="001B0801" w:rsidRDefault="002D1970" w:rsidP="000D2FCD">
            <w:pPr>
              <w:pStyle w:val="TableHeading"/>
            </w:pPr>
            <w:r w:rsidRPr="001B0801">
              <w:t>P</w:t>
            </w:r>
            <w:r w:rsidR="00460823" w:rsidRPr="001B0801">
              <w:t>ost</w:t>
            </w:r>
            <w:r w:rsidR="001B0801">
              <w:noBreakHyphen/>
            </w:r>
            <w:r w:rsidR="00460823" w:rsidRPr="001B0801">
              <w:t xml:space="preserve">2008 reform residents who </w:t>
            </w:r>
            <w:r w:rsidR="000D2FCD" w:rsidRPr="001B0801">
              <w:t>first enter residential care on or after 1</w:t>
            </w:r>
            <w:r w:rsidR="001B0801" w:rsidRPr="001B0801">
              <w:t> </w:t>
            </w:r>
            <w:r w:rsidR="000D2FCD" w:rsidRPr="001B0801">
              <w:t xml:space="preserve">July 2004 and do not </w:t>
            </w:r>
            <w:r w:rsidR="00460823" w:rsidRPr="001B0801">
              <w:t>receive income support payment</w:t>
            </w:r>
            <w:r w:rsidRPr="001B0801">
              <w:t xml:space="preserve"> and service does not meet building requirements</w:t>
            </w:r>
          </w:p>
        </w:tc>
      </w:tr>
      <w:tr w:rsidR="00460823" w:rsidRPr="001B0801" w:rsidTr="002D1970">
        <w:trPr>
          <w:tblHeader/>
        </w:trPr>
        <w:tc>
          <w:tcPr>
            <w:tcW w:w="714" w:type="dxa"/>
            <w:tcBorders>
              <w:top w:val="single" w:sz="6" w:space="0" w:color="auto"/>
              <w:bottom w:val="single" w:sz="12" w:space="0" w:color="auto"/>
            </w:tcBorders>
            <w:shd w:val="clear" w:color="auto" w:fill="auto"/>
          </w:tcPr>
          <w:p w:rsidR="00460823" w:rsidRPr="001B0801" w:rsidRDefault="00460823" w:rsidP="002D1970">
            <w:pPr>
              <w:pStyle w:val="TableHeading"/>
            </w:pPr>
            <w:r w:rsidRPr="001B0801">
              <w:t>Item</w:t>
            </w:r>
          </w:p>
        </w:tc>
        <w:tc>
          <w:tcPr>
            <w:tcW w:w="5377" w:type="dxa"/>
            <w:tcBorders>
              <w:top w:val="single" w:sz="6" w:space="0" w:color="auto"/>
              <w:bottom w:val="single" w:sz="12" w:space="0" w:color="auto"/>
            </w:tcBorders>
            <w:shd w:val="clear" w:color="auto" w:fill="auto"/>
          </w:tcPr>
          <w:p w:rsidR="00460823" w:rsidRPr="001B0801" w:rsidRDefault="00460823" w:rsidP="002D1970">
            <w:pPr>
              <w:pStyle w:val="TableHeading"/>
            </w:pPr>
            <w:r w:rsidRPr="001B0801">
              <w:t>If the person entered care …</w:t>
            </w:r>
          </w:p>
        </w:tc>
        <w:tc>
          <w:tcPr>
            <w:tcW w:w="2221" w:type="dxa"/>
            <w:tcBorders>
              <w:top w:val="single" w:sz="6" w:space="0" w:color="auto"/>
              <w:bottom w:val="single" w:sz="12" w:space="0" w:color="auto"/>
            </w:tcBorders>
            <w:shd w:val="clear" w:color="auto" w:fill="auto"/>
          </w:tcPr>
          <w:p w:rsidR="00460823" w:rsidRPr="001B0801" w:rsidRDefault="00460823" w:rsidP="000D2FCD">
            <w:pPr>
              <w:pStyle w:val="TableHeading"/>
              <w:jc w:val="right"/>
            </w:pPr>
            <w:r w:rsidRPr="001B0801">
              <w:t>the amount is …</w:t>
            </w:r>
          </w:p>
        </w:tc>
      </w:tr>
      <w:tr w:rsidR="002D1970" w:rsidRPr="001B0801" w:rsidTr="002D1970">
        <w:tc>
          <w:tcPr>
            <w:tcW w:w="714" w:type="dxa"/>
            <w:tcBorders>
              <w:top w:val="single" w:sz="12" w:space="0" w:color="auto"/>
            </w:tcBorders>
            <w:shd w:val="clear" w:color="auto" w:fill="auto"/>
          </w:tcPr>
          <w:p w:rsidR="00460823" w:rsidRPr="001B0801" w:rsidRDefault="00460823" w:rsidP="002D1970">
            <w:pPr>
              <w:pStyle w:val="Tabletext"/>
            </w:pPr>
            <w:r w:rsidRPr="001B0801">
              <w:t>1</w:t>
            </w:r>
          </w:p>
        </w:tc>
        <w:tc>
          <w:tcPr>
            <w:tcW w:w="5377" w:type="dxa"/>
            <w:tcBorders>
              <w:top w:val="single" w:sz="12" w:space="0" w:color="auto"/>
            </w:tcBorders>
            <w:shd w:val="clear" w:color="auto" w:fill="auto"/>
          </w:tcPr>
          <w:p w:rsidR="00460823" w:rsidRPr="001B0801" w:rsidRDefault="00460823" w:rsidP="002D1970">
            <w:pPr>
              <w:pStyle w:val="Tabletext"/>
            </w:pPr>
            <w:r w:rsidRPr="001B0801">
              <w:t>after 19</w:t>
            </w:r>
            <w:r w:rsidR="001B0801" w:rsidRPr="001B0801">
              <w:t> </w:t>
            </w:r>
            <w:r w:rsidRPr="001B0801">
              <w:t>March 2008 and before 20</w:t>
            </w:r>
            <w:r w:rsidR="001B0801" w:rsidRPr="001B0801">
              <w:t> </w:t>
            </w:r>
            <w:r w:rsidRPr="001B0801">
              <w:t>September 2008</w:t>
            </w:r>
          </w:p>
        </w:tc>
        <w:tc>
          <w:tcPr>
            <w:tcW w:w="2221" w:type="dxa"/>
            <w:tcBorders>
              <w:top w:val="single" w:sz="12" w:space="0" w:color="auto"/>
            </w:tcBorders>
            <w:shd w:val="clear" w:color="auto" w:fill="auto"/>
          </w:tcPr>
          <w:p w:rsidR="00460823" w:rsidRPr="001B0801" w:rsidRDefault="00460823" w:rsidP="000D2FCD">
            <w:pPr>
              <w:pStyle w:val="Tabletext"/>
              <w:jc w:val="right"/>
            </w:pPr>
            <w:r w:rsidRPr="001B0801">
              <w:t>$24.37</w:t>
            </w:r>
          </w:p>
        </w:tc>
      </w:tr>
      <w:tr w:rsidR="00460823" w:rsidRPr="001B0801" w:rsidTr="002D1970">
        <w:tc>
          <w:tcPr>
            <w:tcW w:w="714" w:type="dxa"/>
            <w:shd w:val="clear" w:color="auto" w:fill="auto"/>
          </w:tcPr>
          <w:p w:rsidR="00460823" w:rsidRPr="001B0801" w:rsidRDefault="00460823" w:rsidP="002D1970">
            <w:pPr>
              <w:pStyle w:val="Tabletext"/>
            </w:pPr>
            <w:r w:rsidRPr="001B0801">
              <w:t>2</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September 2008 and before 20</w:t>
            </w:r>
            <w:r w:rsidR="001B0801" w:rsidRPr="001B0801">
              <w:t> </w:t>
            </w:r>
            <w:r w:rsidRPr="001B0801">
              <w:t>March 2009</w:t>
            </w:r>
          </w:p>
        </w:tc>
        <w:tc>
          <w:tcPr>
            <w:tcW w:w="2221" w:type="dxa"/>
            <w:shd w:val="clear" w:color="auto" w:fill="auto"/>
          </w:tcPr>
          <w:p w:rsidR="00460823" w:rsidRPr="001B0801" w:rsidRDefault="00460823" w:rsidP="000D2FCD">
            <w:pPr>
              <w:pStyle w:val="Tabletext"/>
              <w:jc w:val="right"/>
            </w:pPr>
            <w:r w:rsidRPr="001B0801">
              <w:t>$25.06</w:t>
            </w:r>
          </w:p>
        </w:tc>
      </w:tr>
      <w:tr w:rsidR="00460823" w:rsidRPr="001B0801" w:rsidTr="002D1970">
        <w:tc>
          <w:tcPr>
            <w:tcW w:w="714" w:type="dxa"/>
            <w:shd w:val="clear" w:color="auto" w:fill="auto"/>
          </w:tcPr>
          <w:p w:rsidR="00460823" w:rsidRPr="001B0801" w:rsidRDefault="00460823" w:rsidP="002D1970">
            <w:pPr>
              <w:pStyle w:val="Tabletext"/>
            </w:pPr>
            <w:r w:rsidRPr="001B0801">
              <w:t>3</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March 2009 and before 20</w:t>
            </w:r>
            <w:r w:rsidR="001B0801" w:rsidRPr="001B0801">
              <w:t> </w:t>
            </w:r>
            <w:r w:rsidRPr="001B0801">
              <w:t>September 2009</w:t>
            </w:r>
          </w:p>
        </w:tc>
        <w:tc>
          <w:tcPr>
            <w:tcW w:w="2221" w:type="dxa"/>
            <w:shd w:val="clear" w:color="auto" w:fill="auto"/>
          </w:tcPr>
          <w:p w:rsidR="00460823" w:rsidRPr="001B0801" w:rsidRDefault="00460823" w:rsidP="000D2FCD">
            <w:pPr>
              <w:pStyle w:val="Tabletext"/>
              <w:jc w:val="right"/>
            </w:pPr>
            <w:r w:rsidRPr="001B0801">
              <w:t>$25.28</w:t>
            </w:r>
          </w:p>
        </w:tc>
      </w:tr>
      <w:tr w:rsidR="00460823" w:rsidRPr="001B0801" w:rsidTr="002D1970">
        <w:tc>
          <w:tcPr>
            <w:tcW w:w="714" w:type="dxa"/>
            <w:shd w:val="clear" w:color="auto" w:fill="auto"/>
          </w:tcPr>
          <w:p w:rsidR="00460823" w:rsidRPr="001B0801" w:rsidRDefault="00460823" w:rsidP="002D1970">
            <w:pPr>
              <w:pStyle w:val="Tabletext"/>
            </w:pPr>
            <w:r w:rsidRPr="001B0801">
              <w:t>4</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September 2009 and before 20</w:t>
            </w:r>
            <w:r w:rsidR="001B0801" w:rsidRPr="001B0801">
              <w:t> </w:t>
            </w:r>
            <w:r w:rsidRPr="001B0801">
              <w:t>March 2010</w:t>
            </w:r>
          </w:p>
        </w:tc>
        <w:tc>
          <w:tcPr>
            <w:tcW w:w="2221" w:type="dxa"/>
            <w:shd w:val="clear" w:color="auto" w:fill="auto"/>
          </w:tcPr>
          <w:p w:rsidR="00460823" w:rsidRPr="001B0801" w:rsidRDefault="00460823" w:rsidP="000D2FCD">
            <w:pPr>
              <w:pStyle w:val="Tabletext"/>
              <w:jc w:val="right"/>
            </w:pPr>
            <w:r w:rsidRPr="001B0801">
              <w:t>$25.49</w:t>
            </w:r>
          </w:p>
        </w:tc>
      </w:tr>
      <w:tr w:rsidR="00460823" w:rsidRPr="001B0801" w:rsidTr="002D1970">
        <w:tc>
          <w:tcPr>
            <w:tcW w:w="714" w:type="dxa"/>
            <w:shd w:val="clear" w:color="auto" w:fill="auto"/>
          </w:tcPr>
          <w:p w:rsidR="00460823" w:rsidRPr="001B0801" w:rsidRDefault="00460823" w:rsidP="002D1970">
            <w:pPr>
              <w:pStyle w:val="Tabletext"/>
            </w:pPr>
            <w:r w:rsidRPr="001B0801">
              <w:t>5</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March 2010 and before 20</w:t>
            </w:r>
            <w:r w:rsidR="001B0801" w:rsidRPr="001B0801">
              <w:t> </w:t>
            </w:r>
            <w:r w:rsidRPr="001B0801">
              <w:t>September 2010</w:t>
            </w:r>
          </w:p>
        </w:tc>
        <w:tc>
          <w:tcPr>
            <w:tcW w:w="2221" w:type="dxa"/>
            <w:shd w:val="clear" w:color="auto" w:fill="auto"/>
          </w:tcPr>
          <w:p w:rsidR="00460823" w:rsidRPr="001B0801" w:rsidRDefault="00460823" w:rsidP="000D2FCD">
            <w:pPr>
              <w:pStyle w:val="Tabletext"/>
              <w:jc w:val="right"/>
            </w:pPr>
            <w:r w:rsidRPr="001B0801">
              <w:t>$25.87</w:t>
            </w:r>
          </w:p>
        </w:tc>
      </w:tr>
      <w:tr w:rsidR="00460823" w:rsidRPr="001B0801" w:rsidTr="002D1970">
        <w:tc>
          <w:tcPr>
            <w:tcW w:w="714" w:type="dxa"/>
            <w:shd w:val="clear" w:color="auto" w:fill="auto"/>
          </w:tcPr>
          <w:p w:rsidR="00460823" w:rsidRPr="001B0801" w:rsidRDefault="00460823" w:rsidP="002D1970">
            <w:pPr>
              <w:pStyle w:val="Tabletext"/>
            </w:pPr>
            <w:r w:rsidRPr="001B0801">
              <w:t>6</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September 2010 and before 20</w:t>
            </w:r>
            <w:r w:rsidR="001B0801" w:rsidRPr="001B0801">
              <w:t> </w:t>
            </w:r>
            <w:r w:rsidRPr="001B0801">
              <w:t>March 2011</w:t>
            </w:r>
          </w:p>
        </w:tc>
        <w:tc>
          <w:tcPr>
            <w:tcW w:w="2221" w:type="dxa"/>
            <w:shd w:val="clear" w:color="auto" w:fill="auto"/>
          </w:tcPr>
          <w:p w:rsidR="00460823" w:rsidRPr="001B0801" w:rsidRDefault="00460823" w:rsidP="000D2FCD">
            <w:pPr>
              <w:pStyle w:val="Tabletext"/>
              <w:jc w:val="right"/>
            </w:pPr>
            <w:r w:rsidRPr="001B0801">
              <w:t>$26.27</w:t>
            </w:r>
          </w:p>
        </w:tc>
      </w:tr>
      <w:tr w:rsidR="00460823" w:rsidRPr="001B0801" w:rsidTr="002D1970">
        <w:tc>
          <w:tcPr>
            <w:tcW w:w="714" w:type="dxa"/>
            <w:shd w:val="clear" w:color="auto" w:fill="auto"/>
          </w:tcPr>
          <w:p w:rsidR="00460823" w:rsidRPr="001B0801" w:rsidRDefault="00460823" w:rsidP="002D1970">
            <w:pPr>
              <w:pStyle w:val="Tabletext"/>
            </w:pPr>
            <w:r w:rsidRPr="001B0801">
              <w:t>7</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March 2011 and before 20</w:t>
            </w:r>
            <w:r w:rsidR="001B0801" w:rsidRPr="001B0801">
              <w:t> </w:t>
            </w:r>
            <w:r w:rsidRPr="001B0801">
              <w:t>September 2011</w:t>
            </w:r>
          </w:p>
        </w:tc>
        <w:tc>
          <w:tcPr>
            <w:tcW w:w="2221" w:type="dxa"/>
            <w:shd w:val="clear" w:color="auto" w:fill="auto"/>
          </w:tcPr>
          <w:p w:rsidR="00460823" w:rsidRPr="001B0801" w:rsidRDefault="00460823" w:rsidP="000D2FCD">
            <w:pPr>
              <w:pStyle w:val="Tabletext"/>
              <w:jc w:val="right"/>
            </w:pPr>
            <w:r w:rsidRPr="001B0801">
              <w:t>$26.56</w:t>
            </w:r>
          </w:p>
        </w:tc>
      </w:tr>
      <w:tr w:rsidR="00460823" w:rsidRPr="001B0801" w:rsidTr="002D1970">
        <w:tc>
          <w:tcPr>
            <w:tcW w:w="714" w:type="dxa"/>
            <w:shd w:val="clear" w:color="auto" w:fill="auto"/>
          </w:tcPr>
          <w:p w:rsidR="00460823" w:rsidRPr="001B0801" w:rsidRDefault="00460823" w:rsidP="002D1970">
            <w:pPr>
              <w:pStyle w:val="Tabletext"/>
            </w:pPr>
            <w:r w:rsidRPr="001B0801">
              <w:t>8</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September 2011 and before 20</w:t>
            </w:r>
            <w:r w:rsidR="001B0801" w:rsidRPr="001B0801">
              <w:t> </w:t>
            </w:r>
            <w:r w:rsidRPr="001B0801">
              <w:t>March 2012</w:t>
            </w:r>
          </w:p>
        </w:tc>
        <w:tc>
          <w:tcPr>
            <w:tcW w:w="2221" w:type="dxa"/>
            <w:shd w:val="clear" w:color="auto" w:fill="auto"/>
          </w:tcPr>
          <w:p w:rsidR="00460823" w:rsidRPr="001B0801" w:rsidRDefault="00460823" w:rsidP="000D2FCD">
            <w:pPr>
              <w:pStyle w:val="Tabletext"/>
              <w:jc w:val="right"/>
            </w:pPr>
            <w:r w:rsidRPr="001B0801">
              <w:t>$27.22</w:t>
            </w:r>
          </w:p>
        </w:tc>
      </w:tr>
      <w:tr w:rsidR="00460823" w:rsidRPr="001B0801" w:rsidTr="002D1970">
        <w:tc>
          <w:tcPr>
            <w:tcW w:w="714" w:type="dxa"/>
            <w:shd w:val="clear" w:color="auto" w:fill="auto"/>
          </w:tcPr>
          <w:p w:rsidR="00460823" w:rsidRPr="001B0801" w:rsidRDefault="00460823" w:rsidP="002D1970">
            <w:pPr>
              <w:pStyle w:val="Tabletext"/>
            </w:pPr>
            <w:r w:rsidRPr="001B0801">
              <w:t>9</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March 2012 and before 20</w:t>
            </w:r>
            <w:r w:rsidR="001B0801" w:rsidRPr="001B0801">
              <w:t> </w:t>
            </w:r>
            <w:r w:rsidRPr="001B0801">
              <w:t>September 2012</w:t>
            </w:r>
          </w:p>
        </w:tc>
        <w:tc>
          <w:tcPr>
            <w:tcW w:w="2221" w:type="dxa"/>
            <w:shd w:val="clear" w:color="auto" w:fill="auto"/>
          </w:tcPr>
          <w:p w:rsidR="00460823" w:rsidRPr="001B0801" w:rsidRDefault="00460823" w:rsidP="000D2FCD">
            <w:pPr>
              <w:pStyle w:val="Tabletext"/>
              <w:jc w:val="right"/>
            </w:pPr>
            <w:r w:rsidRPr="001B0801">
              <w:t>$27.39</w:t>
            </w:r>
          </w:p>
        </w:tc>
      </w:tr>
      <w:tr w:rsidR="00460823" w:rsidRPr="001B0801" w:rsidTr="002D1970">
        <w:tc>
          <w:tcPr>
            <w:tcW w:w="714" w:type="dxa"/>
            <w:shd w:val="clear" w:color="auto" w:fill="auto"/>
          </w:tcPr>
          <w:p w:rsidR="00460823" w:rsidRPr="001B0801" w:rsidRDefault="00460823" w:rsidP="002D1970">
            <w:pPr>
              <w:pStyle w:val="Tabletext"/>
            </w:pPr>
            <w:r w:rsidRPr="001B0801">
              <w:t>10</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September 2012 and before 20</w:t>
            </w:r>
            <w:r w:rsidR="001B0801" w:rsidRPr="001B0801">
              <w:t> </w:t>
            </w:r>
            <w:r w:rsidRPr="001B0801">
              <w:t>March 2013</w:t>
            </w:r>
          </w:p>
        </w:tc>
        <w:tc>
          <w:tcPr>
            <w:tcW w:w="2221" w:type="dxa"/>
            <w:shd w:val="clear" w:color="auto" w:fill="auto"/>
          </w:tcPr>
          <w:p w:rsidR="00460823" w:rsidRPr="001B0801" w:rsidRDefault="00460823" w:rsidP="000D2FCD">
            <w:pPr>
              <w:pStyle w:val="Tabletext"/>
              <w:jc w:val="right"/>
            </w:pPr>
            <w:r w:rsidRPr="001B0801">
              <w:t>$27.54</w:t>
            </w:r>
          </w:p>
        </w:tc>
      </w:tr>
      <w:tr w:rsidR="00460823" w:rsidRPr="001B0801" w:rsidTr="002D1970">
        <w:tc>
          <w:tcPr>
            <w:tcW w:w="714" w:type="dxa"/>
            <w:shd w:val="clear" w:color="auto" w:fill="auto"/>
          </w:tcPr>
          <w:p w:rsidR="00460823" w:rsidRPr="001B0801" w:rsidRDefault="00460823" w:rsidP="002D1970">
            <w:pPr>
              <w:pStyle w:val="Tabletext"/>
            </w:pPr>
            <w:r w:rsidRPr="001B0801">
              <w:t>11</w:t>
            </w:r>
          </w:p>
        </w:tc>
        <w:tc>
          <w:tcPr>
            <w:tcW w:w="5377" w:type="dxa"/>
            <w:shd w:val="clear" w:color="auto" w:fill="auto"/>
          </w:tcPr>
          <w:p w:rsidR="00460823" w:rsidRPr="001B0801" w:rsidRDefault="00460823" w:rsidP="002D1970">
            <w:pPr>
              <w:pStyle w:val="Tabletext"/>
            </w:pPr>
            <w:r w:rsidRPr="001B0801">
              <w:t>on or after 20</w:t>
            </w:r>
            <w:r w:rsidR="001B0801" w:rsidRPr="001B0801">
              <w:t> </w:t>
            </w:r>
            <w:r w:rsidRPr="001B0801">
              <w:t>March 2013 and before 20</w:t>
            </w:r>
            <w:r w:rsidR="001B0801" w:rsidRPr="001B0801">
              <w:t> </w:t>
            </w:r>
            <w:r w:rsidRPr="001B0801">
              <w:t>September 2013</w:t>
            </w:r>
          </w:p>
        </w:tc>
        <w:tc>
          <w:tcPr>
            <w:tcW w:w="2221" w:type="dxa"/>
            <w:shd w:val="clear" w:color="auto" w:fill="auto"/>
          </w:tcPr>
          <w:p w:rsidR="00460823" w:rsidRPr="001B0801" w:rsidRDefault="00460823" w:rsidP="000D2FCD">
            <w:pPr>
              <w:pStyle w:val="Tabletext"/>
              <w:jc w:val="right"/>
            </w:pPr>
            <w:r w:rsidRPr="001B0801">
              <w:t>$27.98</w:t>
            </w:r>
          </w:p>
        </w:tc>
      </w:tr>
      <w:tr w:rsidR="00460823" w:rsidRPr="001B0801" w:rsidTr="002D1970">
        <w:tc>
          <w:tcPr>
            <w:tcW w:w="714" w:type="dxa"/>
            <w:tcBorders>
              <w:bottom w:val="single" w:sz="4" w:space="0" w:color="auto"/>
            </w:tcBorders>
            <w:shd w:val="clear" w:color="auto" w:fill="auto"/>
          </w:tcPr>
          <w:p w:rsidR="00460823" w:rsidRPr="001B0801" w:rsidRDefault="00460823" w:rsidP="002D1970">
            <w:pPr>
              <w:pStyle w:val="Tabletext"/>
            </w:pPr>
            <w:r w:rsidRPr="001B0801">
              <w:t>12</w:t>
            </w:r>
          </w:p>
        </w:tc>
        <w:tc>
          <w:tcPr>
            <w:tcW w:w="5377" w:type="dxa"/>
            <w:tcBorders>
              <w:bottom w:val="single" w:sz="4" w:space="0" w:color="auto"/>
            </w:tcBorders>
            <w:shd w:val="clear" w:color="auto" w:fill="auto"/>
          </w:tcPr>
          <w:p w:rsidR="00460823" w:rsidRPr="001B0801" w:rsidRDefault="00460823" w:rsidP="002D1970">
            <w:pPr>
              <w:pStyle w:val="Tabletext"/>
            </w:pPr>
            <w:r w:rsidRPr="001B0801">
              <w:t>on or after 20</w:t>
            </w:r>
            <w:r w:rsidR="001B0801" w:rsidRPr="001B0801">
              <w:t> </w:t>
            </w:r>
            <w:r w:rsidRPr="001B0801">
              <w:t>September 2013 and before 20</w:t>
            </w:r>
            <w:r w:rsidR="001B0801" w:rsidRPr="001B0801">
              <w:t> </w:t>
            </w:r>
            <w:r w:rsidRPr="001B0801">
              <w:t>March 2014</w:t>
            </w:r>
          </w:p>
        </w:tc>
        <w:tc>
          <w:tcPr>
            <w:tcW w:w="2221" w:type="dxa"/>
            <w:tcBorders>
              <w:bottom w:val="single" w:sz="4" w:space="0" w:color="auto"/>
            </w:tcBorders>
            <w:shd w:val="clear" w:color="auto" w:fill="auto"/>
          </w:tcPr>
          <w:p w:rsidR="00460823" w:rsidRPr="001B0801" w:rsidRDefault="00460823" w:rsidP="000D2FCD">
            <w:pPr>
              <w:pStyle w:val="Tabletext"/>
              <w:jc w:val="right"/>
            </w:pPr>
            <w:r w:rsidRPr="001B0801">
              <w:t>$28.20</w:t>
            </w:r>
          </w:p>
        </w:tc>
      </w:tr>
      <w:tr w:rsidR="002D1970" w:rsidRPr="001B0801" w:rsidTr="002D1970">
        <w:tc>
          <w:tcPr>
            <w:tcW w:w="714" w:type="dxa"/>
            <w:tcBorders>
              <w:bottom w:val="single" w:sz="12" w:space="0" w:color="auto"/>
            </w:tcBorders>
            <w:shd w:val="clear" w:color="auto" w:fill="auto"/>
          </w:tcPr>
          <w:p w:rsidR="00460823" w:rsidRPr="001B0801" w:rsidRDefault="00460823" w:rsidP="002D1970">
            <w:pPr>
              <w:pStyle w:val="Tabletext"/>
            </w:pPr>
            <w:r w:rsidRPr="001B0801">
              <w:t>13</w:t>
            </w:r>
          </w:p>
        </w:tc>
        <w:tc>
          <w:tcPr>
            <w:tcW w:w="5377" w:type="dxa"/>
            <w:tcBorders>
              <w:bottom w:val="single" w:sz="12" w:space="0" w:color="auto"/>
            </w:tcBorders>
            <w:shd w:val="clear" w:color="auto" w:fill="auto"/>
          </w:tcPr>
          <w:p w:rsidR="00460823" w:rsidRPr="001B0801" w:rsidRDefault="00460823" w:rsidP="002D1970">
            <w:pPr>
              <w:pStyle w:val="Tabletext"/>
            </w:pPr>
            <w:r w:rsidRPr="001B0801">
              <w:t>on or after 20</w:t>
            </w:r>
            <w:r w:rsidR="001B0801" w:rsidRPr="001B0801">
              <w:t> </w:t>
            </w:r>
            <w:r w:rsidRPr="001B0801">
              <w:t>March 2014 and before 30</w:t>
            </w:r>
            <w:r w:rsidR="001B0801" w:rsidRPr="001B0801">
              <w:t> </w:t>
            </w:r>
            <w:r w:rsidRPr="001B0801">
              <w:t>June 2014</w:t>
            </w:r>
          </w:p>
        </w:tc>
        <w:tc>
          <w:tcPr>
            <w:tcW w:w="2221" w:type="dxa"/>
            <w:tcBorders>
              <w:bottom w:val="single" w:sz="12" w:space="0" w:color="auto"/>
            </w:tcBorders>
            <w:shd w:val="clear" w:color="auto" w:fill="auto"/>
          </w:tcPr>
          <w:p w:rsidR="00460823" w:rsidRPr="001B0801" w:rsidRDefault="00995AAE" w:rsidP="000D2FCD">
            <w:pPr>
              <w:pStyle w:val="Tabletext"/>
              <w:jc w:val="right"/>
            </w:pPr>
            <w:r w:rsidRPr="001B0801">
              <w:t>$28.75</w:t>
            </w:r>
          </w:p>
        </w:tc>
      </w:tr>
    </w:tbl>
    <w:p w:rsidR="00460823" w:rsidRPr="001B0801" w:rsidRDefault="00460823" w:rsidP="00460823">
      <w:pPr>
        <w:pStyle w:val="Tabletext"/>
      </w:pPr>
    </w:p>
    <w:p w:rsidR="002D1970" w:rsidRPr="001B0801" w:rsidRDefault="002D1970" w:rsidP="002D1970">
      <w:pPr>
        <w:pStyle w:val="notetext"/>
      </w:pPr>
      <w:r w:rsidRPr="001B0801">
        <w:t>Note:</w:t>
      </w:r>
      <w:r w:rsidRPr="001B0801">
        <w:tab/>
      </w:r>
      <w:r w:rsidR="000D2FCD" w:rsidRPr="001B0801">
        <w:t xml:space="preserve">An </w:t>
      </w:r>
      <w:r w:rsidRPr="001B0801">
        <w:t xml:space="preserve">amount </w:t>
      </w:r>
      <w:r w:rsidR="000D2FCD" w:rsidRPr="001B0801">
        <w:t>specified in a table in this section applies</w:t>
      </w:r>
      <w:r w:rsidRPr="001B0801">
        <w:t xml:space="preserve"> only if paragraph</w:t>
      </w:r>
      <w:r w:rsidR="001B0801" w:rsidRPr="001B0801">
        <w:t> </w:t>
      </w:r>
      <w:r w:rsidRPr="001B0801">
        <w:t>57A</w:t>
      </w:r>
      <w:r w:rsidR="001B0801">
        <w:noBreakHyphen/>
      </w:r>
      <w:r w:rsidRPr="001B0801">
        <w:t>6(1)(a) or (b) of the Transitional Provisions Act does not apply.</w:t>
      </w:r>
    </w:p>
    <w:p w:rsidR="00E61A8B" w:rsidRPr="001B0801" w:rsidRDefault="00B607B1" w:rsidP="00E61A8B">
      <w:pPr>
        <w:pStyle w:val="ActHead5"/>
      </w:pPr>
      <w:bookmarkStart w:id="200" w:name="_Toc391565040"/>
      <w:r w:rsidRPr="001B0801">
        <w:rPr>
          <w:rStyle w:val="CharSectno"/>
        </w:rPr>
        <w:t>119</w:t>
      </w:r>
      <w:r w:rsidR="00E61A8B" w:rsidRPr="001B0801">
        <w:t xml:space="preserve">  Indexation of maximum daily accommodation charge</w:t>
      </w:r>
      <w:bookmarkEnd w:id="200"/>
    </w:p>
    <w:p w:rsidR="00E61A8B" w:rsidRPr="001B0801" w:rsidRDefault="00E61A8B" w:rsidP="00E61A8B">
      <w:pPr>
        <w:pStyle w:val="subsection"/>
      </w:pPr>
      <w:r w:rsidRPr="001B0801">
        <w:tab/>
        <w:t>(1)</w:t>
      </w:r>
      <w:r w:rsidRPr="001B0801">
        <w:tab/>
        <w:t>In this section:</w:t>
      </w:r>
    </w:p>
    <w:p w:rsidR="00E61A8B" w:rsidRPr="001B0801" w:rsidRDefault="00E61A8B" w:rsidP="00E61A8B">
      <w:pPr>
        <w:pStyle w:val="Definition"/>
      </w:pPr>
      <w:r w:rsidRPr="001B0801">
        <w:rPr>
          <w:b/>
          <w:i/>
        </w:rPr>
        <w:t>earlier CPI number</w:t>
      </w:r>
      <w:r w:rsidRPr="001B0801">
        <w:t>, for a financial year, means:</w:t>
      </w:r>
    </w:p>
    <w:p w:rsidR="00E61A8B" w:rsidRPr="001B0801" w:rsidRDefault="00E61A8B" w:rsidP="00E61A8B">
      <w:pPr>
        <w:pStyle w:val="paragraph"/>
      </w:pPr>
      <w:r w:rsidRPr="001B0801">
        <w:tab/>
        <w:t>(a)</w:t>
      </w:r>
      <w:r w:rsidRPr="001B0801">
        <w:tab/>
        <w:t>for the purpose of working out an amount under subsection</w:t>
      </w:r>
      <w:r w:rsidR="001B0801" w:rsidRPr="001B0801">
        <w:t> </w:t>
      </w:r>
      <w:r w:rsidR="00B607B1" w:rsidRPr="001B0801">
        <w:t>117</w:t>
      </w:r>
      <w:r w:rsidRPr="001B0801">
        <w:t>(2):</w:t>
      </w:r>
    </w:p>
    <w:p w:rsidR="00E61A8B" w:rsidRPr="001B0801" w:rsidRDefault="00E61A8B" w:rsidP="00E61A8B">
      <w:pPr>
        <w:pStyle w:val="paragraphsub"/>
      </w:pPr>
      <w:r w:rsidRPr="001B0801">
        <w:tab/>
        <w:t>(i)</w:t>
      </w:r>
      <w:r w:rsidRPr="001B0801">
        <w:tab/>
        <w:t xml:space="preserve">the CPI number for the last March quarter before the beginning of the financial year (the </w:t>
      </w:r>
      <w:r w:rsidRPr="001B0801">
        <w:rPr>
          <w:b/>
          <w:i/>
        </w:rPr>
        <w:t>most recent earlier CPI number</w:t>
      </w:r>
      <w:r w:rsidRPr="001B0801">
        <w:t>); or</w:t>
      </w:r>
    </w:p>
    <w:p w:rsidR="00E61A8B" w:rsidRPr="001B0801" w:rsidRDefault="00E61A8B" w:rsidP="00E61A8B">
      <w:pPr>
        <w:pStyle w:val="paragraphsub"/>
      </w:pPr>
      <w:r w:rsidRPr="001B0801">
        <w:tab/>
        <w:t>(ii)</w:t>
      </w:r>
      <w:r w:rsidRPr="001B0801">
        <w:tab/>
        <w:t>if the CPI number for the March quarter of an earlier financial year that started on or after 1</w:t>
      </w:r>
      <w:r w:rsidR="001B0801" w:rsidRPr="001B0801">
        <w:t> </w:t>
      </w:r>
      <w:r w:rsidRPr="001B0801">
        <w:t>July 1998 is higher than the most recent earlier CPI number—the higher CPI number; and</w:t>
      </w:r>
    </w:p>
    <w:p w:rsidR="00E61A8B" w:rsidRPr="001B0801" w:rsidRDefault="00E61A8B" w:rsidP="00E61A8B">
      <w:pPr>
        <w:pStyle w:val="paragraph"/>
      </w:pPr>
      <w:r w:rsidRPr="001B0801">
        <w:tab/>
        <w:t>(b)</w:t>
      </w:r>
      <w:r w:rsidRPr="001B0801">
        <w:tab/>
        <w:t>for the purpose of working out an amount under subsection</w:t>
      </w:r>
      <w:r w:rsidR="001B0801" w:rsidRPr="001B0801">
        <w:t> </w:t>
      </w:r>
      <w:r w:rsidR="00B607B1" w:rsidRPr="001B0801">
        <w:t>117</w:t>
      </w:r>
      <w:r w:rsidRPr="001B0801">
        <w:t>(4):</w:t>
      </w:r>
    </w:p>
    <w:p w:rsidR="00E61A8B" w:rsidRPr="001B0801" w:rsidRDefault="00E61A8B" w:rsidP="00E61A8B">
      <w:pPr>
        <w:pStyle w:val="paragraphsub"/>
      </w:pPr>
      <w:r w:rsidRPr="001B0801">
        <w:tab/>
        <w:t>(i)</w:t>
      </w:r>
      <w:r w:rsidRPr="001B0801">
        <w:tab/>
        <w:t xml:space="preserve">the CPI number for the last March quarter before the beginning of the financial year (the </w:t>
      </w:r>
      <w:r w:rsidRPr="001B0801">
        <w:rPr>
          <w:b/>
          <w:i/>
        </w:rPr>
        <w:t>most recent earlier CPI number</w:t>
      </w:r>
      <w:r w:rsidRPr="001B0801">
        <w:t>); or</w:t>
      </w:r>
    </w:p>
    <w:p w:rsidR="00E61A8B" w:rsidRPr="001B0801" w:rsidRDefault="00E61A8B" w:rsidP="00E61A8B">
      <w:pPr>
        <w:pStyle w:val="paragraphsub"/>
      </w:pPr>
      <w:r w:rsidRPr="001B0801">
        <w:lastRenderedPageBreak/>
        <w:tab/>
        <w:t>(ii)</w:t>
      </w:r>
      <w:r w:rsidRPr="001B0801">
        <w:tab/>
        <w:t>if the CPI number for the March quarter of an earlier financial year that started on or after 1</w:t>
      </w:r>
      <w:r w:rsidR="001B0801" w:rsidRPr="001B0801">
        <w:t> </w:t>
      </w:r>
      <w:r w:rsidRPr="001B0801">
        <w:t>July 2003 is higher than the most recent earlier CPI number—the higher CPI number.</w:t>
      </w:r>
    </w:p>
    <w:p w:rsidR="00E61A8B" w:rsidRPr="001B0801" w:rsidRDefault="00E61A8B" w:rsidP="00E61A8B">
      <w:pPr>
        <w:pStyle w:val="Definition"/>
      </w:pPr>
      <w:r w:rsidRPr="001B0801">
        <w:rPr>
          <w:b/>
          <w:i/>
        </w:rPr>
        <w:t>indexed element</w:t>
      </w:r>
      <w:r w:rsidRPr="001B0801">
        <w:t xml:space="preserve"> means:</w:t>
      </w:r>
    </w:p>
    <w:p w:rsidR="00E61A8B" w:rsidRPr="001B0801" w:rsidRDefault="00E61A8B" w:rsidP="00E61A8B">
      <w:pPr>
        <w:pStyle w:val="paragraph"/>
      </w:pPr>
      <w:r w:rsidRPr="001B0801">
        <w:tab/>
        <w:t>(a)</w:t>
      </w:r>
      <w:r w:rsidRPr="001B0801">
        <w:tab/>
        <w:t>for the purpose of working out an amount under subsection</w:t>
      </w:r>
      <w:r w:rsidR="001B0801" w:rsidRPr="001B0801">
        <w:t> </w:t>
      </w:r>
      <w:r w:rsidR="00B607B1" w:rsidRPr="001B0801">
        <w:t>117</w:t>
      </w:r>
      <w:r w:rsidRPr="001B0801">
        <w:t xml:space="preserve">(2)—the element X or Y </w:t>
      </w:r>
      <w:r w:rsidR="00B05B88" w:rsidRPr="001B0801">
        <w:t>referred to</w:t>
      </w:r>
      <w:r w:rsidRPr="001B0801">
        <w:t xml:space="preserve"> in that subsection; or</w:t>
      </w:r>
    </w:p>
    <w:p w:rsidR="00E61A8B" w:rsidRPr="001B0801" w:rsidRDefault="00E61A8B" w:rsidP="00E61A8B">
      <w:pPr>
        <w:pStyle w:val="paragraph"/>
      </w:pPr>
      <w:r w:rsidRPr="001B0801">
        <w:tab/>
        <w:t>(b)</w:t>
      </w:r>
      <w:r w:rsidRPr="001B0801">
        <w:tab/>
        <w:t>for the purpose of working out an amount under subsection</w:t>
      </w:r>
      <w:r w:rsidR="001B0801" w:rsidRPr="001B0801">
        <w:t> </w:t>
      </w:r>
      <w:r w:rsidR="00B607B1" w:rsidRPr="001B0801">
        <w:t>117</w:t>
      </w:r>
      <w:r w:rsidRPr="001B0801">
        <w:t xml:space="preserve">(4)—the element A or B </w:t>
      </w:r>
      <w:r w:rsidR="00B05B88" w:rsidRPr="001B0801">
        <w:t>referred to</w:t>
      </w:r>
      <w:r w:rsidRPr="001B0801">
        <w:t xml:space="preserve"> in that subsection.</w:t>
      </w:r>
    </w:p>
    <w:p w:rsidR="00E61A8B" w:rsidRPr="001B0801" w:rsidRDefault="00E61A8B" w:rsidP="00E61A8B">
      <w:pPr>
        <w:pStyle w:val="Definition"/>
      </w:pPr>
      <w:r w:rsidRPr="001B0801">
        <w:rPr>
          <w:b/>
          <w:i/>
        </w:rPr>
        <w:t>latest CPI</w:t>
      </w:r>
      <w:r w:rsidRPr="001B0801">
        <w:rPr>
          <w:i/>
        </w:rPr>
        <w:t xml:space="preserve"> </w:t>
      </w:r>
      <w:r w:rsidRPr="001B0801">
        <w:rPr>
          <w:b/>
          <w:i/>
        </w:rPr>
        <w:t>number</w:t>
      </w:r>
      <w:r w:rsidRPr="001B0801">
        <w:t>, for a financial year, means the CPI number for the March quarter in the financial year.</w:t>
      </w:r>
    </w:p>
    <w:p w:rsidR="00E61A8B" w:rsidRPr="001B0801" w:rsidRDefault="00E61A8B" w:rsidP="00E61A8B">
      <w:pPr>
        <w:pStyle w:val="Definition"/>
        <w:rPr>
          <w:b/>
        </w:rPr>
      </w:pPr>
      <w:r w:rsidRPr="001B0801">
        <w:rPr>
          <w:b/>
          <w:i/>
        </w:rPr>
        <w:t>relevant amount</w:t>
      </w:r>
      <w:r w:rsidRPr="001B0801">
        <w:t>, in a financial year, means the amount of the indexed element for the financial year.</w:t>
      </w:r>
    </w:p>
    <w:p w:rsidR="000B347A" w:rsidRPr="001B0801" w:rsidRDefault="000B347A" w:rsidP="000B347A">
      <w:pPr>
        <w:pStyle w:val="notetext"/>
      </w:pPr>
      <w:r w:rsidRPr="001B0801">
        <w:t>Note:</w:t>
      </w:r>
      <w:r w:rsidRPr="001B0801">
        <w:tab/>
      </w:r>
      <w:r w:rsidRPr="001B0801">
        <w:rPr>
          <w:b/>
          <w:i/>
        </w:rPr>
        <w:t>CPI number</w:t>
      </w:r>
      <w:r w:rsidRPr="001B0801">
        <w:t xml:space="preserve"> is defined in section</w:t>
      </w:r>
      <w:r w:rsidR="001B0801" w:rsidRPr="001B0801">
        <w:t> </w:t>
      </w:r>
      <w:r w:rsidR="00B607B1" w:rsidRPr="001B0801">
        <w:t>4</w:t>
      </w:r>
      <w:r w:rsidRPr="001B0801">
        <w:t>.</w:t>
      </w:r>
    </w:p>
    <w:p w:rsidR="00E61A8B" w:rsidRPr="001B0801" w:rsidRDefault="00E61A8B" w:rsidP="00E61A8B">
      <w:pPr>
        <w:pStyle w:val="subsection"/>
      </w:pPr>
      <w:r w:rsidRPr="001B0801">
        <w:tab/>
        <w:t>(2)</w:t>
      </w:r>
      <w:r w:rsidRPr="001B0801">
        <w:tab/>
        <w:t>For the purpose of working out an amount under subsection</w:t>
      </w:r>
      <w:r w:rsidR="001B0801" w:rsidRPr="001B0801">
        <w:t> </w:t>
      </w:r>
      <w:r w:rsidR="00B607B1" w:rsidRPr="001B0801">
        <w:t>117</w:t>
      </w:r>
      <w:r w:rsidRPr="001B0801">
        <w:t>(2) for a financial year, if the latest CPI number is more than the earlier CPI number, the amount of each indexed element is increased on 1</w:t>
      </w:r>
      <w:r w:rsidR="001B0801" w:rsidRPr="001B0801">
        <w:t> </w:t>
      </w:r>
      <w:r w:rsidRPr="001B0801">
        <w:t>July of the next financial year.</w:t>
      </w:r>
    </w:p>
    <w:p w:rsidR="00E61A8B" w:rsidRPr="001B0801" w:rsidRDefault="000B347A" w:rsidP="00E61A8B">
      <w:pPr>
        <w:pStyle w:val="subsection"/>
      </w:pPr>
      <w:r w:rsidRPr="001B0801">
        <w:tab/>
        <w:t>(3</w:t>
      </w:r>
      <w:r w:rsidR="00E61A8B" w:rsidRPr="001B0801">
        <w:t>)</w:t>
      </w:r>
      <w:r w:rsidR="00E61A8B" w:rsidRPr="001B0801">
        <w:tab/>
        <w:t>For the purpose of working out an amount under subsection</w:t>
      </w:r>
      <w:r w:rsidR="001B0801" w:rsidRPr="001B0801">
        <w:t> </w:t>
      </w:r>
      <w:r w:rsidR="00B607B1" w:rsidRPr="001B0801">
        <w:t>117</w:t>
      </w:r>
      <w:r w:rsidR="00E61A8B" w:rsidRPr="001B0801">
        <w:t>(4) for a financial year, if the latest CPI number is more than the earlier CPI number, the amount of each indexed element is increased on 1</w:t>
      </w:r>
      <w:r w:rsidR="001B0801" w:rsidRPr="001B0801">
        <w:t> </w:t>
      </w:r>
      <w:r w:rsidR="00E61A8B" w:rsidRPr="001B0801">
        <w:t>July of the next financial year.</w:t>
      </w:r>
    </w:p>
    <w:p w:rsidR="00E61A8B" w:rsidRPr="001B0801" w:rsidRDefault="000B347A" w:rsidP="00E61A8B">
      <w:pPr>
        <w:pStyle w:val="subsection"/>
      </w:pPr>
      <w:r w:rsidRPr="001B0801">
        <w:tab/>
        <w:t>(4</w:t>
      </w:r>
      <w:r w:rsidR="00E61A8B" w:rsidRPr="001B0801">
        <w:t>)</w:t>
      </w:r>
      <w:r w:rsidR="00E61A8B" w:rsidRPr="001B0801">
        <w:tab/>
        <w:t>The amount of the increased indexed element is the amount worked out in accordance with the formula:</w:t>
      </w:r>
    </w:p>
    <w:bookmarkStart w:id="201" w:name="BKCheck15B_19"/>
    <w:bookmarkEnd w:id="201"/>
    <w:p w:rsidR="00E61A8B" w:rsidRPr="001B0801" w:rsidRDefault="00E61A8B" w:rsidP="00E61A8B">
      <w:pPr>
        <w:pStyle w:val="subsection2"/>
      </w:pPr>
      <w:r w:rsidRPr="001B0801">
        <w:rPr>
          <w:position w:val="-32"/>
        </w:rPr>
        <w:object w:dxaOrig="3300" w:dyaOrig="760">
          <v:shape id="_x0000_i1041" type="#_x0000_t75" style="width:164.25pt;height:38.25pt" o:ole="">
            <v:imagedata r:id="rId51" o:title=""/>
          </v:shape>
          <o:OLEObject Type="Embed" ProgID="Equation.DSMT4" ShapeID="_x0000_i1041" DrawAspect="Content" ObjectID="_1465451088" r:id="rId52"/>
        </w:object>
      </w:r>
    </w:p>
    <w:p w:rsidR="00E61A8B" w:rsidRPr="001B0801" w:rsidRDefault="00E61A8B" w:rsidP="00E61A8B">
      <w:pPr>
        <w:pStyle w:val="ActHead3"/>
        <w:pageBreakBefore/>
      </w:pPr>
      <w:bookmarkStart w:id="202" w:name="_Toc391565041"/>
      <w:r w:rsidRPr="001B0801">
        <w:rPr>
          <w:rStyle w:val="CharDivNo"/>
        </w:rPr>
        <w:lastRenderedPageBreak/>
        <w:t>Division</w:t>
      </w:r>
      <w:r w:rsidR="001B0801" w:rsidRPr="001B0801">
        <w:rPr>
          <w:rStyle w:val="CharDivNo"/>
        </w:rPr>
        <w:t> </w:t>
      </w:r>
      <w:r w:rsidRPr="001B0801">
        <w:rPr>
          <w:rStyle w:val="CharDivNo"/>
        </w:rPr>
        <w:t>4</w:t>
      </w:r>
      <w:r w:rsidRPr="001B0801">
        <w:t>—</w:t>
      </w:r>
      <w:r w:rsidRPr="001B0801">
        <w:rPr>
          <w:rStyle w:val="CharDivText"/>
        </w:rPr>
        <w:t>Financial hardship determinations</w:t>
      </w:r>
      <w:bookmarkEnd w:id="202"/>
    </w:p>
    <w:p w:rsidR="00E61A8B" w:rsidRPr="001B0801" w:rsidRDefault="00B607B1" w:rsidP="00E61A8B">
      <w:pPr>
        <w:pStyle w:val="ActHead5"/>
      </w:pPr>
      <w:bookmarkStart w:id="203" w:name="_Toc391565042"/>
      <w:r w:rsidRPr="001B0801">
        <w:rPr>
          <w:rStyle w:val="CharSectno"/>
        </w:rPr>
        <w:t>120</w:t>
      </w:r>
      <w:r w:rsidR="00E61A8B" w:rsidRPr="001B0801">
        <w:t xml:space="preserve">  Purpose of this Division</w:t>
      </w:r>
      <w:bookmarkEnd w:id="203"/>
    </w:p>
    <w:p w:rsidR="00E61A8B" w:rsidRPr="001B0801" w:rsidRDefault="00E61A8B" w:rsidP="00E61A8B">
      <w:pPr>
        <w:pStyle w:val="subsection"/>
      </w:pPr>
      <w:r w:rsidRPr="001B0801">
        <w:tab/>
      </w:r>
      <w:r w:rsidRPr="001B0801">
        <w:tab/>
        <w:t>This Division specifies:</w:t>
      </w:r>
    </w:p>
    <w:p w:rsidR="00E61A8B" w:rsidRPr="001B0801" w:rsidRDefault="00E61A8B" w:rsidP="00E61A8B">
      <w:pPr>
        <w:pStyle w:val="paragraph"/>
      </w:pPr>
      <w:r w:rsidRPr="001B0801">
        <w:tab/>
        <w:t>(a)</w:t>
      </w:r>
      <w:r w:rsidRPr="001B0801">
        <w:tab/>
        <w:t>for section</w:t>
      </w:r>
      <w:r w:rsidR="001B0801" w:rsidRPr="001B0801">
        <w:t> </w:t>
      </w:r>
      <w:r w:rsidRPr="001B0801">
        <w:t>57A</w:t>
      </w:r>
      <w:r w:rsidR="001B0801">
        <w:noBreakHyphen/>
      </w:r>
      <w:r w:rsidRPr="001B0801">
        <w:t>9 of the Transitional Provisions Act—matters to which the Secretary must have regard in deciding whether to make a financial hardship determination in relation to a person; and</w:t>
      </w:r>
    </w:p>
    <w:p w:rsidR="00E61A8B" w:rsidRPr="001B0801" w:rsidRDefault="00E61A8B" w:rsidP="00E61A8B">
      <w:pPr>
        <w:pStyle w:val="paragraph"/>
      </w:pPr>
      <w:r w:rsidRPr="001B0801">
        <w:tab/>
        <w:t>(b)</w:t>
      </w:r>
      <w:r w:rsidRPr="001B0801">
        <w:tab/>
        <w:t>for section</w:t>
      </w:r>
      <w:r w:rsidR="001B0801" w:rsidRPr="001B0801">
        <w:t> </w:t>
      </w:r>
      <w:r w:rsidRPr="001B0801">
        <w:t>57A</w:t>
      </w:r>
      <w:r w:rsidR="001B0801">
        <w:noBreakHyphen/>
      </w:r>
      <w:r w:rsidRPr="001B0801">
        <w:t>10 of the Transitional Provisions Act—circumstances in which the Secretary may revoke a financial hardship determination.</w:t>
      </w:r>
    </w:p>
    <w:p w:rsidR="00E61A8B" w:rsidRPr="001B0801" w:rsidRDefault="00B607B1" w:rsidP="00E61A8B">
      <w:pPr>
        <w:pStyle w:val="ActHead5"/>
      </w:pPr>
      <w:bookmarkStart w:id="204" w:name="_Toc391565043"/>
      <w:r w:rsidRPr="001B0801">
        <w:rPr>
          <w:rStyle w:val="CharSectno"/>
        </w:rPr>
        <w:t>121</w:t>
      </w:r>
      <w:r w:rsidR="00E61A8B" w:rsidRPr="001B0801">
        <w:t xml:space="preserve">  Matters to which Secretary must have regard in deciding whether to make financial hardship determination</w:t>
      </w:r>
      <w:bookmarkEnd w:id="204"/>
    </w:p>
    <w:p w:rsidR="00E61A8B" w:rsidRPr="001B0801" w:rsidRDefault="00E61A8B" w:rsidP="00E61A8B">
      <w:pPr>
        <w:pStyle w:val="subsection"/>
      </w:pPr>
      <w:r w:rsidRPr="001B0801">
        <w:tab/>
        <w:t>(1)</w:t>
      </w:r>
      <w:r w:rsidRPr="001B0801">
        <w:tab/>
        <w:t>For section</w:t>
      </w:r>
      <w:r w:rsidR="001B0801" w:rsidRPr="001B0801">
        <w:t> </w:t>
      </w:r>
      <w:r w:rsidRPr="001B0801">
        <w:t>57A</w:t>
      </w:r>
      <w:r w:rsidR="001B0801">
        <w:noBreakHyphen/>
      </w:r>
      <w:r w:rsidRPr="001B0801">
        <w:t>9 of the Transitional Provisions Act, this section sets out matters to which the Secretary must have regard in deciding whether to make a financial hardship determination in relation to a person.</w:t>
      </w:r>
    </w:p>
    <w:p w:rsidR="00D64B55" w:rsidRPr="001B0801" w:rsidRDefault="00D64B55" w:rsidP="00D64B55">
      <w:pPr>
        <w:pStyle w:val="subsection"/>
      </w:pPr>
      <w:r w:rsidRPr="001B0801">
        <w:tab/>
        <w:t>(2)</w:t>
      </w:r>
      <w:r w:rsidRPr="001B0801">
        <w:tab/>
        <w:t>The Secretary must not make a financial hardship determination in relation to a person if:</w:t>
      </w:r>
    </w:p>
    <w:p w:rsidR="00D64B55" w:rsidRPr="001B0801" w:rsidRDefault="00D64B55" w:rsidP="00D64B55">
      <w:pPr>
        <w:pStyle w:val="paragraph"/>
      </w:pPr>
      <w:r w:rsidRPr="001B0801">
        <w:tab/>
        <w:t>(a)</w:t>
      </w:r>
      <w:r w:rsidRPr="001B0801">
        <w:tab/>
        <w:t xml:space="preserve">the person’s means have not been assessed in accordance with the </w:t>
      </w:r>
      <w:r w:rsidRPr="001B0801">
        <w:rPr>
          <w:i/>
        </w:rPr>
        <w:t>Aged Care Act 1997</w:t>
      </w:r>
      <w:r w:rsidRPr="001B0801">
        <w:t>; or</w:t>
      </w:r>
    </w:p>
    <w:p w:rsidR="00D64B55" w:rsidRPr="001B0801" w:rsidRDefault="00D64B55" w:rsidP="00D64B55">
      <w:pPr>
        <w:pStyle w:val="paragraph"/>
      </w:pPr>
      <w:r w:rsidRPr="001B0801">
        <w:tab/>
        <w:t>(b)</w:t>
      </w:r>
      <w:r w:rsidRPr="001B0801">
        <w:tab/>
        <w:t>the value of the person’s assets (worked out under section</w:t>
      </w:r>
      <w:r w:rsidR="001B0801" w:rsidRPr="001B0801">
        <w:t> </w:t>
      </w:r>
      <w:r w:rsidRPr="001B0801">
        <w:t>44</w:t>
      </w:r>
      <w:r w:rsidR="001B0801">
        <w:noBreakHyphen/>
      </w:r>
      <w:r w:rsidRPr="001B0801">
        <w:t xml:space="preserve">26A of the </w:t>
      </w:r>
      <w:r w:rsidRPr="001B0801">
        <w:rPr>
          <w:i/>
        </w:rPr>
        <w:t>Aged Care Act 1997</w:t>
      </w:r>
      <w:r w:rsidRPr="001B0801">
        <w:t xml:space="preserve"> and section</w:t>
      </w:r>
      <w:r w:rsidR="001B0801" w:rsidRPr="001B0801">
        <w:t> </w:t>
      </w:r>
      <w:r w:rsidRPr="001B0801">
        <w:t xml:space="preserve">47 of the </w:t>
      </w:r>
      <w:r w:rsidRPr="001B0801">
        <w:rPr>
          <w:i/>
        </w:rPr>
        <w:t>Subsidy Principles</w:t>
      </w:r>
      <w:r w:rsidR="001B0801" w:rsidRPr="001B0801">
        <w:rPr>
          <w:i/>
        </w:rPr>
        <w:t> </w:t>
      </w:r>
      <w:r w:rsidRPr="001B0801">
        <w:rPr>
          <w:i/>
        </w:rPr>
        <w:t>2014</w:t>
      </w:r>
      <w:r w:rsidRPr="001B0801">
        <w:t>) is more than 1.5 times the sum of the annual amount of the following (worked out under the Social Security Act):</w:t>
      </w:r>
    </w:p>
    <w:p w:rsidR="00D64B55" w:rsidRPr="001B0801" w:rsidRDefault="00D64B55" w:rsidP="00D64B55">
      <w:pPr>
        <w:pStyle w:val="paragraphsub"/>
      </w:pPr>
      <w:r w:rsidRPr="001B0801">
        <w:tab/>
        <w:t>(i)</w:t>
      </w:r>
      <w:r w:rsidRPr="001B0801">
        <w:tab/>
        <w:t>the basic age pension amount;</w:t>
      </w:r>
    </w:p>
    <w:p w:rsidR="00D64B55" w:rsidRPr="001B0801" w:rsidRDefault="00D64B55" w:rsidP="00D64B55">
      <w:pPr>
        <w:pStyle w:val="paragraphsub"/>
      </w:pPr>
      <w:r w:rsidRPr="001B0801">
        <w:tab/>
        <w:t>(ii)</w:t>
      </w:r>
      <w:r w:rsidRPr="001B0801">
        <w:tab/>
        <w:t>the pension supplement amount;</w:t>
      </w:r>
    </w:p>
    <w:p w:rsidR="00D64B55" w:rsidRPr="001B0801" w:rsidRDefault="00D64B55" w:rsidP="00D64B55">
      <w:pPr>
        <w:pStyle w:val="paragraphsub"/>
      </w:pPr>
      <w:r w:rsidRPr="001B0801">
        <w:tab/>
        <w:t>(iii)</w:t>
      </w:r>
      <w:r w:rsidRPr="001B0801">
        <w:tab/>
        <w:t>the clean energy supplement; or</w:t>
      </w:r>
    </w:p>
    <w:p w:rsidR="00D64B55" w:rsidRPr="001B0801" w:rsidRDefault="00D64B55" w:rsidP="00D64B55">
      <w:pPr>
        <w:pStyle w:val="paragraph"/>
      </w:pPr>
      <w:r w:rsidRPr="001B0801">
        <w:tab/>
        <w:t>(c)</w:t>
      </w:r>
      <w:r w:rsidRPr="001B0801">
        <w:tab/>
        <w:t>the person has gifted:</w:t>
      </w:r>
    </w:p>
    <w:p w:rsidR="00D64B55" w:rsidRPr="001B0801" w:rsidRDefault="00D64B55" w:rsidP="00D64B55">
      <w:pPr>
        <w:pStyle w:val="paragraphsub"/>
      </w:pPr>
      <w:r w:rsidRPr="001B0801">
        <w:tab/>
        <w:t>(i)</w:t>
      </w:r>
      <w:r w:rsidRPr="001B0801">
        <w:tab/>
        <w:t>more than $10</w:t>
      </w:r>
      <w:r w:rsidR="001B0801" w:rsidRPr="001B0801">
        <w:t> </w:t>
      </w:r>
      <w:r w:rsidRPr="001B0801">
        <w:t>000 in the previous 12 months; or</w:t>
      </w:r>
    </w:p>
    <w:p w:rsidR="00D64B55" w:rsidRPr="001B0801" w:rsidRDefault="00D64B55" w:rsidP="00D64B55">
      <w:pPr>
        <w:pStyle w:val="paragraphsub"/>
      </w:pPr>
      <w:r w:rsidRPr="001B0801">
        <w:tab/>
        <w:t>(ii)</w:t>
      </w:r>
      <w:r w:rsidRPr="001B0801">
        <w:tab/>
        <w:t>more than $30</w:t>
      </w:r>
      <w:r w:rsidR="001B0801" w:rsidRPr="001B0801">
        <w:t> </w:t>
      </w:r>
      <w:r w:rsidRPr="001B0801">
        <w:t>000 in the previous 5 years.</w:t>
      </w:r>
    </w:p>
    <w:p w:rsidR="00D64B55" w:rsidRPr="001B0801" w:rsidRDefault="00D64B55" w:rsidP="00D64B55">
      <w:pPr>
        <w:pStyle w:val="notetext"/>
      </w:pPr>
      <w:r w:rsidRPr="001B0801">
        <w:t>Note:</w:t>
      </w:r>
      <w:r w:rsidRPr="001B0801">
        <w:tab/>
      </w:r>
      <w:r w:rsidRPr="001B0801">
        <w:rPr>
          <w:b/>
          <w:i/>
        </w:rPr>
        <w:t>Basic age pension amount</w:t>
      </w:r>
      <w:r w:rsidRPr="001B0801">
        <w:t xml:space="preserve"> is defined in clause</w:t>
      </w:r>
      <w:r w:rsidR="001B0801" w:rsidRPr="001B0801">
        <w:t> </w:t>
      </w:r>
      <w:r w:rsidR="000D68F9" w:rsidRPr="001B0801">
        <w:t>1 of</w:t>
      </w:r>
      <w:r w:rsidRPr="001B0801">
        <w:t xml:space="preserve"> Schedule</w:t>
      </w:r>
      <w:r w:rsidR="001B0801" w:rsidRPr="001B0801">
        <w:t> </w:t>
      </w:r>
      <w:r w:rsidRPr="001B0801">
        <w:t xml:space="preserve">1 to the </w:t>
      </w:r>
      <w:r w:rsidR="00A94673" w:rsidRPr="001B0801">
        <w:rPr>
          <w:i/>
        </w:rPr>
        <w:t>Aged Care Act 1997</w:t>
      </w:r>
      <w:r w:rsidRPr="001B0801">
        <w:t>.</w:t>
      </w:r>
    </w:p>
    <w:p w:rsidR="00D64B55" w:rsidRPr="001B0801" w:rsidRDefault="00D64B55" w:rsidP="00D64B55">
      <w:pPr>
        <w:pStyle w:val="subsection"/>
      </w:pPr>
      <w:r w:rsidRPr="001B0801">
        <w:tab/>
        <w:t>(3)</w:t>
      </w:r>
      <w:r w:rsidRPr="001B0801">
        <w:tab/>
        <w:t xml:space="preserve">In determining the value of a person’s assets for </w:t>
      </w:r>
      <w:r w:rsidR="001B0801" w:rsidRPr="001B0801">
        <w:t>paragraph (</w:t>
      </w:r>
      <w:r w:rsidRPr="001B0801">
        <w:t>2)(b), unrealisable assets are not to be included.</w:t>
      </w:r>
    </w:p>
    <w:p w:rsidR="00D64B55" w:rsidRPr="001B0801" w:rsidRDefault="00D64B55" w:rsidP="00D64B55">
      <w:pPr>
        <w:pStyle w:val="notetext"/>
      </w:pPr>
      <w:r w:rsidRPr="001B0801">
        <w:t>Note:</w:t>
      </w:r>
      <w:r w:rsidRPr="001B0801">
        <w:tab/>
      </w:r>
      <w:r w:rsidRPr="001B0801">
        <w:rPr>
          <w:b/>
          <w:i/>
        </w:rPr>
        <w:t>Unrealisable asset</w:t>
      </w:r>
      <w:r w:rsidRPr="001B0801">
        <w:t xml:space="preserve"> is defined in section</w:t>
      </w:r>
      <w:r w:rsidR="001B0801" w:rsidRPr="001B0801">
        <w:t> </w:t>
      </w:r>
      <w:r w:rsidR="00B607B1" w:rsidRPr="001B0801">
        <w:t>4</w:t>
      </w:r>
      <w:r w:rsidRPr="001B0801">
        <w:t>.</w:t>
      </w:r>
    </w:p>
    <w:p w:rsidR="00D64B55" w:rsidRPr="001B0801" w:rsidRDefault="00D64B55" w:rsidP="00D64B55">
      <w:pPr>
        <w:pStyle w:val="subsection"/>
      </w:pPr>
      <w:r w:rsidRPr="001B0801">
        <w:tab/>
        <w:t>(4)</w:t>
      </w:r>
      <w:r w:rsidRPr="001B0801">
        <w:tab/>
        <w:t>In deciding whether to make a financial hardship determination in relation to a person, the Secretary may have regard to the following matters:</w:t>
      </w:r>
    </w:p>
    <w:p w:rsidR="00D64B55" w:rsidRPr="001B0801" w:rsidRDefault="00D64B55" w:rsidP="00D64B55">
      <w:pPr>
        <w:pStyle w:val="paragraph"/>
      </w:pPr>
      <w:r w:rsidRPr="001B0801">
        <w:tab/>
        <w:t>(a)</w:t>
      </w:r>
      <w:r w:rsidRPr="001B0801">
        <w:tab/>
        <w:t>the person’s total assessable income (worked out under section</w:t>
      </w:r>
      <w:r w:rsidR="001B0801" w:rsidRPr="001B0801">
        <w:t> </w:t>
      </w:r>
      <w:r w:rsidRPr="001B0801">
        <w:t>44</w:t>
      </w:r>
      <w:r w:rsidR="001B0801">
        <w:noBreakHyphen/>
      </w:r>
      <w:r w:rsidRPr="001B0801">
        <w:t xml:space="preserve">24 of the </w:t>
      </w:r>
      <w:r w:rsidRPr="001B0801">
        <w:rPr>
          <w:i/>
        </w:rPr>
        <w:t>Aged Care Act 1997</w:t>
      </w:r>
      <w:r w:rsidRPr="001B0801">
        <w:t xml:space="preserve"> and section</w:t>
      </w:r>
      <w:r w:rsidR="001B0801" w:rsidRPr="001B0801">
        <w:t> </w:t>
      </w:r>
      <w:r w:rsidRPr="001B0801">
        <w:t xml:space="preserve">41 of the </w:t>
      </w:r>
      <w:r w:rsidRPr="001B0801">
        <w:rPr>
          <w:i/>
        </w:rPr>
        <w:t>Subsidy Principles</w:t>
      </w:r>
      <w:r w:rsidR="001B0801" w:rsidRPr="001B0801">
        <w:rPr>
          <w:i/>
        </w:rPr>
        <w:t> </w:t>
      </w:r>
      <w:r w:rsidRPr="001B0801">
        <w:rPr>
          <w:i/>
        </w:rPr>
        <w:t>2014</w:t>
      </w:r>
      <w:r w:rsidRPr="001B0801">
        <w:t>);</w:t>
      </w:r>
    </w:p>
    <w:p w:rsidR="00D64B55" w:rsidRPr="001B0801" w:rsidRDefault="00D64B55" w:rsidP="00D64B55">
      <w:pPr>
        <w:pStyle w:val="paragraph"/>
      </w:pPr>
      <w:r w:rsidRPr="001B0801">
        <w:tab/>
        <w:t>(b)</w:t>
      </w:r>
      <w:r w:rsidRPr="001B0801">
        <w:tab/>
        <w:t>whether the amount of income available to the person after expenditure on essential expenses is less than 15% of the basic age pension amount;</w:t>
      </w:r>
    </w:p>
    <w:p w:rsidR="00D64B55" w:rsidRPr="001B0801" w:rsidRDefault="00D64B55" w:rsidP="00D64B55">
      <w:pPr>
        <w:pStyle w:val="paragraph"/>
      </w:pPr>
      <w:r w:rsidRPr="001B0801">
        <w:tab/>
        <w:t>(c)</w:t>
      </w:r>
      <w:r w:rsidRPr="001B0801">
        <w:tab/>
        <w:t>the person’s financial arrangements;</w:t>
      </w:r>
    </w:p>
    <w:p w:rsidR="00D64B55" w:rsidRPr="001B0801" w:rsidRDefault="00D64B55" w:rsidP="00D64B55">
      <w:pPr>
        <w:pStyle w:val="paragraph"/>
      </w:pPr>
      <w:r w:rsidRPr="001B0801">
        <w:tab/>
        <w:t>(d)</w:t>
      </w:r>
      <w:r w:rsidRPr="001B0801">
        <w:tab/>
        <w:t>the person’s entitlement to income support:</w:t>
      </w:r>
    </w:p>
    <w:p w:rsidR="00D64B55" w:rsidRPr="001B0801" w:rsidRDefault="00D64B55" w:rsidP="00D64B55">
      <w:pPr>
        <w:pStyle w:val="paragraphsub"/>
      </w:pPr>
      <w:r w:rsidRPr="001B0801">
        <w:tab/>
        <w:t>(i)</w:t>
      </w:r>
      <w:r w:rsidRPr="001B0801">
        <w:tab/>
        <w:t>under the Social Security Act; or</w:t>
      </w:r>
    </w:p>
    <w:p w:rsidR="00D64B55" w:rsidRPr="001B0801" w:rsidRDefault="00D64B55" w:rsidP="00D64B55">
      <w:pPr>
        <w:pStyle w:val="paragraphsub"/>
      </w:pPr>
      <w:r w:rsidRPr="001B0801">
        <w:lastRenderedPageBreak/>
        <w:tab/>
        <w:t>(ii)</w:t>
      </w:r>
      <w:r w:rsidRPr="001B0801">
        <w:tab/>
        <w:t>under the Veterans’ Entitlements Act; or</w:t>
      </w:r>
    </w:p>
    <w:p w:rsidR="00D64B55" w:rsidRPr="001B0801" w:rsidRDefault="00D64B55" w:rsidP="00D64B55">
      <w:pPr>
        <w:pStyle w:val="paragraphsub"/>
      </w:pPr>
      <w:r w:rsidRPr="001B0801">
        <w:tab/>
        <w:t>(iii)</w:t>
      </w:r>
      <w:r w:rsidRPr="001B0801">
        <w:tab/>
        <w:t>from any other source;</w:t>
      </w:r>
    </w:p>
    <w:p w:rsidR="00D64B55" w:rsidRPr="001B0801" w:rsidRDefault="00D64B55" w:rsidP="00D64B55">
      <w:pPr>
        <w:pStyle w:val="paragraph"/>
      </w:pPr>
      <w:r w:rsidRPr="001B0801">
        <w:tab/>
        <w:t>(e)</w:t>
      </w:r>
      <w:r w:rsidRPr="001B0801">
        <w:tab/>
        <w:t>whether the person has taken steps to obtain information about his or her entitlement to a pension, benefit or other income support payment;</w:t>
      </w:r>
    </w:p>
    <w:p w:rsidR="00D64B55" w:rsidRPr="001B0801" w:rsidRDefault="00D64B55" w:rsidP="00D64B55">
      <w:pPr>
        <w:pStyle w:val="paragraph"/>
      </w:pPr>
      <w:r w:rsidRPr="001B0801">
        <w:tab/>
        <w:t>(f)</w:t>
      </w:r>
      <w:r w:rsidRPr="001B0801">
        <w:tab/>
        <w:t>whether the person has access to financial assistance:</w:t>
      </w:r>
    </w:p>
    <w:p w:rsidR="00D64B55" w:rsidRPr="001B0801" w:rsidRDefault="00D64B55" w:rsidP="00D64B55">
      <w:pPr>
        <w:pStyle w:val="paragraphsub"/>
      </w:pPr>
      <w:r w:rsidRPr="001B0801">
        <w:tab/>
        <w:t>(i)</w:t>
      </w:r>
      <w:r w:rsidRPr="001B0801">
        <w:tab/>
        <w:t>under section</w:t>
      </w:r>
      <w:r w:rsidR="001B0801" w:rsidRPr="001B0801">
        <w:t> </w:t>
      </w:r>
      <w:r w:rsidRPr="001B0801">
        <w:t>1129 of the Social Security Act (relating to access to financial hardship rules for pensions); or</w:t>
      </w:r>
    </w:p>
    <w:p w:rsidR="00D64B55" w:rsidRPr="001B0801" w:rsidRDefault="00D64B55" w:rsidP="00D64B55">
      <w:pPr>
        <w:pStyle w:val="paragraphsub"/>
      </w:pPr>
      <w:r w:rsidRPr="001B0801">
        <w:tab/>
        <w:t>(ii)</w:t>
      </w:r>
      <w:r w:rsidRPr="001B0801">
        <w:tab/>
        <w:t>under the pension loans scheme under Division</w:t>
      </w:r>
      <w:r w:rsidR="001B0801" w:rsidRPr="001B0801">
        <w:t> </w:t>
      </w:r>
      <w:r w:rsidRPr="001B0801">
        <w:t>4 of Part</w:t>
      </w:r>
      <w:r w:rsidR="001B0801" w:rsidRPr="001B0801">
        <w:t> </w:t>
      </w:r>
      <w:r w:rsidRPr="001B0801">
        <w:t>3.12 of the Social Security Act; or</w:t>
      </w:r>
    </w:p>
    <w:p w:rsidR="00D64B55" w:rsidRPr="001B0801" w:rsidRDefault="00D64B55" w:rsidP="00D64B55">
      <w:pPr>
        <w:pStyle w:val="paragraphsub"/>
      </w:pPr>
      <w:r w:rsidRPr="001B0801">
        <w:tab/>
        <w:t>(iii)</w:t>
      </w:r>
      <w:r w:rsidRPr="001B0801">
        <w:tab/>
        <w:t>from any other source;</w:t>
      </w:r>
    </w:p>
    <w:p w:rsidR="00D64B55" w:rsidRPr="001B0801" w:rsidRDefault="00D64B55" w:rsidP="00D64B55">
      <w:pPr>
        <w:pStyle w:val="paragraph"/>
      </w:pPr>
      <w:r w:rsidRPr="001B0801">
        <w:tab/>
        <w:t>(g)</w:t>
      </w:r>
      <w:r w:rsidRPr="001B0801">
        <w:tab/>
        <w:t>whether any income of the person is income that he or she does not reasonably have access to;</w:t>
      </w:r>
    </w:p>
    <w:p w:rsidR="00D64B55" w:rsidRPr="001B0801" w:rsidRDefault="00D64B55" w:rsidP="00D64B55">
      <w:pPr>
        <w:pStyle w:val="paragraph"/>
      </w:pPr>
      <w:r w:rsidRPr="001B0801">
        <w:tab/>
        <w:t>(h)</w:t>
      </w:r>
      <w:r w:rsidRPr="001B0801">
        <w:tab/>
        <w:t>whether there is a charge on the person’s income over which the payment of an accommodation charge cannot practically take precedence;</w:t>
      </w:r>
    </w:p>
    <w:p w:rsidR="00D64B55" w:rsidRPr="001B0801" w:rsidRDefault="00D64B55" w:rsidP="00D64B55">
      <w:pPr>
        <w:pStyle w:val="paragraph"/>
      </w:pPr>
      <w:r w:rsidRPr="001B0801">
        <w:tab/>
        <w:t>(i)</w:t>
      </w:r>
      <w:r w:rsidRPr="001B0801">
        <w:tab/>
        <w:t>whether the person is in Australia on a temporary basis;</w:t>
      </w:r>
    </w:p>
    <w:p w:rsidR="00D64B55" w:rsidRPr="001B0801" w:rsidRDefault="00D64B55" w:rsidP="00D64B55">
      <w:pPr>
        <w:pStyle w:val="paragraph"/>
      </w:pPr>
      <w:r w:rsidRPr="001B0801">
        <w:tab/>
        <w:t>(j)</w:t>
      </w:r>
      <w:r w:rsidRPr="001B0801">
        <w:tab/>
        <w:t>any other matters the Secretary considers relevant.</w:t>
      </w:r>
    </w:p>
    <w:p w:rsidR="00D64B55" w:rsidRPr="001B0801" w:rsidRDefault="00D64B55" w:rsidP="00D64B55">
      <w:pPr>
        <w:pStyle w:val="subsection"/>
      </w:pPr>
      <w:r w:rsidRPr="001B0801">
        <w:tab/>
        <w:t>(5)</w:t>
      </w:r>
      <w:r w:rsidRPr="001B0801">
        <w:tab/>
        <w:t>A financial hardship determination may be expressed to take effect from a date before it is made.</w:t>
      </w:r>
    </w:p>
    <w:p w:rsidR="00D64B55" w:rsidRPr="001B0801" w:rsidRDefault="00D64B55" w:rsidP="00D64B55">
      <w:pPr>
        <w:pStyle w:val="subsection"/>
      </w:pPr>
      <w:r w:rsidRPr="001B0801">
        <w:tab/>
        <w:t>(6)</w:t>
      </w:r>
      <w:r w:rsidRPr="001B0801">
        <w:tab/>
        <w:t xml:space="preserve">For </w:t>
      </w:r>
      <w:r w:rsidR="001B0801" w:rsidRPr="001B0801">
        <w:t>paragraph (</w:t>
      </w:r>
      <w:r w:rsidRPr="001B0801">
        <w:t xml:space="preserve">4)(b), </w:t>
      </w:r>
      <w:r w:rsidRPr="001B0801">
        <w:rPr>
          <w:b/>
          <w:i/>
        </w:rPr>
        <w:t>essential expenses</w:t>
      </w:r>
      <w:r w:rsidRPr="001B0801">
        <w:t>, has the same meaning as in section</w:t>
      </w:r>
      <w:r w:rsidR="001B0801" w:rsidRPr="001B0801">
        <w:t> </w:t>
      </w:r>
      <w:r w:rsidRPr="001B0801">
        <w:t xml:space="preserve">39 of the </w:t>
      </w:r>
      <w:r w:rsidRPr="001B0801">
        <w:rPr>
          <w:i/>
        </w:rPr>
        <w:t>Fees and Payments Principles</w:t>
      </w:r>
      <w:r w:rsidR="001B0801" w:rsidRPr="001B0801">
        <w:rPr>
          <w:i/>
        </w:rPr>
        <w:t> </w:t>
      </w:r>
      <w:r w:rsidRPr="001B0801">
        <w:rPr>
          <w:i/>
        </w:rPr>
        <w:t>2014 (No.</w:t>
      </w:r>
      <w:r w:rsidR="001B0801" w:rsidRPr="001B0801">
        <w:rPr>
          <w:i/>
        </w:rPr>
        <w:t> </w:t>
      </w:r>
      <w:r w:rsidRPr="001B0801">
        <w:rPr>
          <w:i/>
        </w:rPr>
        <w:t>2)</w:t>
      </w:r>
      <w:r w:rsidRPr="001B0801">
        <w:t>.</w:t>
      </w:r>
    </w:p>
    <w:p w:rsidR="00E61A8B" w:rsidRPr="001B0801" w:rsidRDefault="00B607B1" w:rsidP="00E61A8B">
      <w:pPr>
        <w:pStyle w:val="ActHead5"/>
      </w:pPr>
      <w:bookmarkStart w:id="205" w:name="_Toc391565044"/>
      <w:r w:rsidRPr="001B0801">
        <w:rPr>
          <w:rStyle w:val="CharSectno"/>
        </w:rPr>
        <w:t>122</w:t>
      </w:r>
      <w:r w:rsidR="00E61A8B" w:rsidRPr="001B0801">
        <w:t xml:space="preserve">  Circumstances in which Secretary may revoke financial hardship determination</w:t>
      </w:r>
      <w:bookmarkEnd w:id="205"/>
    </w:p>
    <w:p w:rsidR="00E61A8B" w:rsidRPr="001B0801" w:rsidRDefault="00E61A8B" w:rsidP="00E61A8B">
      <w:pPr>
        <w:pStyle w:val="subsection"/>
      </w:pPr>
      <w:r w:rsidRPr="001B0801">
        <w:tab/>
      </w:r>
      <w:r w:rsidRPr="001B0801">
        <w:tab/>
        <w:t>For subsection</w:t>
      </w:r>
      <w:r w:rsidR="001B0801" w:rsidRPr="001B0801">
        <w:t> </w:t>
      </w:r>
      <w:r w:rsidRPr="001B0801">
        <w:t>57A</w:t>
      </w:r>
      <w:r w:rsidR="001B0801">
        <w:noBreakHyphen/>
      </w:r>
      <w:r w:rsidRPr="001B0801">
        <w:t>10(1) of the Transitional Provisions Act, the Secretary may revoke a financial hardship determination in relation to a person if:</w:t>
      </w:r>
    </w:p>
    <w:p w:rsidR="00E61A8B" w:rsidRPr="001B0801" w:rsidRDefault="00E61A8B" w:rsidP="00E61A8B">
      <w:pPr>
        <w:pStyle w:val="paragraph"/>
      </w:pPr>
      <w:r w:rsidRPr="001B0801">
        <w:tab/>
        <w:t>(a)</w:t>
      </w:r>
      <w:r w:rsidRPr="001B0801">
        <w:tab/>
        <w:t>the circumstances of the person have changed; and</w:t>
      </w:r>
    </w:p>
    <w:p w:rsidR="00E61A8B" w:rsidRPr="001B0801" w:rsidRDefault="00E61A8B" w:rsidP="00E61A8B">
      <w:pPr>
        <w:pStyle w:val="paragraph"/>
      </w:pPr>
      <w:r w:rsidRPr="001B0801">
        <w:tab/>
        <w:t>(b)</w:t>
      </w:r>
      <w:r w:rsidRPr="001B0801">
        <w:tab/>
        <w:t>the Secretary is satisfied that:</w:t>
      </w:r>
    </w:p>
    <w:p w:rsidR="00E61A8B" w:rsidRPr="001B0801" w:rsidRDefault="00E61A8B" w:rsidP="00E61A8B">
      <w:pPr>
        <w:pStyle w:val="paragraphsub"/>
      </w:pPr>
      <w:r w:rsidRPr="001B0801">
        <w:tab/>
        <w:t>(i)</w:t>
      </w:r>
      <w:r w:rsidRPr="001B0801">
        <w:tab/>
        <w:t>paying an accommodation charge would not cause the person financial hardship; or</w:t>
      </w:r>
    </w:p>
    <w:p w:rsidR="00E61A8B" w:rsidRPr="001B0801" w:rsidRDefault="00E61A8B" w:rsidP="00E61A8B">
      <w:pPr>
        <w:pStyle w:val="paragraphsub"/>
      </w:pPr>
      <w:r w:rsidRPr="001B0801">
        <w:tab/>
        <w:t>(ii)</w:t>
      </w:r>
      <w:r w:rsidRPr="001B0801">
        <w:tab/>
        <w:t xml:space="preserve">paying an accommodation charge of more than </w:t>
      </w:r>
      <w:r w:rsidR="00D64B55" w:rsidRPr="001B0801">
        <w:t xml:space="preserve">the </w:t>
      </w:r>
      <w:r w:rsidRPr="001B0801">
        <w:t xml:space="preserve">maximum daily amount </w:t>
      </w:r>
      <w:r w:rsidR="00D64B55" w:rsidRPr="001B0801">
        <w:t xml:space="preserve">specified in the determination </w:t>
      </w:r>
      <w:r w:rsidRPr="001B0801">
        <w:t>would not cause the person financial hardship.</w:t>
      </w:r>
    </w:p>
    <w:p w:rsidR="00E61A8B" w:rsidRPr="001B0801" w:rsidRDefault="00E61A8B" w:rsidP="00E61A8B">
      <w:pPr>
        <w:pStyle w:val="notetext"/>
      </w:pPr>
      <w:r w:rsidRPr="001B0801">
        <w:t>Example:</w:t>
      </w:r>
      <w:r w:rsidRPr="001B0801">
        <w:tab/>
        <w:t xml:space="preserve">For </w:t>
      </w:r>
      <w:r w:rsidR="001B0801" w:rsidRPr="001B0801">
        <w:t>paragraph (</w:t>
      </w:r>
      <w:r w:rsidRPr="001B0801">
        <w:t>a), a person’s circumstances may change if assets of the person that were unrealisable assets are no longer assets of that kind.</w:t>
      </w:r>
    </w:p>
    <w:p w:rsidR="00E61A8B" w:rsidRPr="001B0801" w:rsidRDefault="00E61A8B" w:rsidP="00E61A8B">
      <w:pPr>
        <w:pStyle w:val="ActHead3"/>
        <w:pageBreakBefore/>
      </w:pPr>
      <w:bookmarkStart w:id="206" w:name="_Toc391565045"/>
      <w:r w:rsidRPr="001B0801">
        <w:rPr>
          <w:rStyle w:val="CharDivNo"/>
        </w:rPr>
        <w:lastRenderedPageBreak/>
        <w:t>Division</w:t>
      </w:r>
      <w:r w:rsidR="001B0801" w:rsidRPr="001B0801">
        <w:rPr>
          <w:rStyle w:val="CharDivNo"/>
        </w:rPr>
        <w:t> </w:t>
      </w:r>
      <w:r w:rsidRPr="001B0801">
        <w:rPr>
          <w:rStyle w:val="CharDivNo"/>
        </w:rPr>
        <w:t>5</w:t>
      </w:r>
      <w:r w:rsidRPr="001B0801">
        <w:t>—</w:t>
      </w:r>
      <w:r w:rsidRPr="001B0801">
        <w:rPr>
          <w:rStyle w:val="CharDivText"/>
        </w:rPr>
        <w:t>Interest on accommodation charge</w:t>
      </w:r>
      <w:bookmarkEnd w:id="206"/>
    </w:p>
    <w:p w:rsidR="00E61A8B" w:rsidRPr="001B0801" w:rsidRDefault="00B607B1" w:rsidP="00E61A8B">
      <w:pPr>
        <w:pStyle w:val="ActHead5"/>
      </w:pPr>
      <w:bookmarkStart w:id="207" w:name="_Toc391565046"/>
      <w:r w:rsidRPr="001B0801">
        <w:rPr>
          <w:rStyle w:val="CharSectno"/>
        </w:rPr>
        <w:t>123</w:t>
      </w:r>
      <w:r w:rsidR="00E61A8B" w:rsidRPr="001B0801">
        <w:t xml:space="preserve">  Purpose of this Division</w:t>
      </w:r>
      <w:bookmarkEnd w:id="207"/>
    </w:p>
    <w:p w:rsidR="00E61A8B" w:rsidRPr="001B0801" w:rsidRDefault="00E61A8B" w:rsidP="00E61A8B">
      <w:pPr>
        <w:pStyle w:val="subsection"/>
      </w:pPr>
      <w:r w:rsidRPr="001B0801">
        <w:tab/>
      </w:r>
      <w:r w:rsidRPr="001B0801">
        <w:tab/>
        <w:t>For subsection</w:t>
      </w:r>
      <w:r w:rsidR="001B0801" w:rsidRPr="001B0801">
        <w:rPr>
          <w:i/>
        </w:rPr>
        <w:t> </w:t>
      </w:r>
      <w:r w:rsidRPr="001B0801">
        <w:t>57A</w:t>
      </w:r>
      <w:r w:rsidR="001B0801">
        <w:noBreakHyphen/>
      </w:r>
      <w:r w:rsidRPr="001B0801">
        <w:t>12(2) of the Transitional Provisions Act, this Division specifies the maximum rate at which interest may be charged under an accommodation charge agreement on the outstanding balance of an accommodation charge.</w:t>
      </w:r>
    </w:p>
    <w:p w:rsidR="00E61A8B" w:rsidRPr="001B0801" w:rsidRDefault="00B607B1" w:rsidP="00E61A8B">
      <w:pPr>
        <w:pStyle w:val="ActHead5"/>
      </w:pPr>
      <w:bookmarkStart w:id="208" w:name="_Toc391565047"/>
      <w:r w:rsidRPr="001B0801">
        <w:rPr>
          <w:rStyle w:val="CharSectno"/>
        </w:rPr>
        <w:t>124</w:t>
      </w:r>
      <w:r w:rsidR="00E61A8B" w:rsidRPr="001B0801">
        <w:t xml:space="preserve">  Rate of interest on outstanding accommodation charge</w:t>
      </w:r>
      <w:bookmarkEnd w:id="208"/>
    </w:p>
    <w:p w:rsidR="00E61A8B" w:rsidRPr="001B0801" w:rsidRDefault="00E61A8B" w:rsidP="00E61A8B">
      <w:pPr>
        <w:pStyle w:val="subsection"/>
      </w:pPr>
      <w:r w:rsidRPr="001B0801">
        <w:tab/>
      </w:r>
      <w:r w:rsidRPr="001B0801">
        <w:tab/>
        <w:t>The maximum rate at which interest may be charged on the outstanding balance of an accommodation charge is a rate that is not more than twice the below threshold rate determined by the Minister under subsection</w:t>
      </w:r>
      <w:r w:rsidR="001B0801" w:rsidRPr="001B0801">
        <w:t> </w:t>
      </w:r>
      <w:r w:rsidRPr="001B0801">
        <w:t>1082(1) of the Social Security Act.</w:t>
      </w:r>
    </w:p>
    <w:p w:rsidR="00A04E6A" w:rsidRPr="001B0801" w:rsidRDefault="00A04E6A" w:rsidP="001B14CA">
      <w:pPr>
        <w:pStyle w:val="ActHead2"/>
        <w:pageBreakBefore/>
      </w:pPr>
      <w:bookmarkStart w:id="209" w:name="_Toc391565048"/>
      <w:r w:rsidRPr="001B0801">
        <w:rPr>
          <w:rStyle w:val="CharPartNo"/>
        </w:rPr>
        <w:lastRenderedPageBreak/>
        <w:t>Part</w:t>
      </w:r>
      <w:r w:rsidR="001B0801" w:rsidRPr="001B0801">
        <w:rPr>
          <w:rStyle w:val="CharPartNo"/>
        </w:rPr>
        <w:t> </w:t>
      </w:r>
      <w:r w:rsidRPr="001B0801">
        <w:rPr>
          <w:rStyle w:val="CharPartNo"/>
        </w:rPr>
        <w:t>3</w:t>
      </w:r>
      <w:r w:rsidRPr="001B0801">
        <w:t>—</w:t>
      </w:r>
      <w:r w:rsidRPr="001B0801">
        <w:rPr>
          <w:rStyle w:val="CharPartText"/>
        </w:rPr>
        <w:t>Resident fees</w:t>
      </w:r>
      <w:bookmarkEnd w:id="209"/>
    </w:p>
    <w:p w:rsidR="00A04E6A" w:rsidRPr="001B0801" w:rsidRDefault="00A04E6A" w:rsidP="00A04E6A">
      <w:pPr>
        <w:pStyle w:val="Header"/>
      </w:pPr>
      <w:r w:rsidRPr="001B0801">
        <w:rPr>
          <w:rStyle w:val="CharDivNo"/>
        </w:rPr>
        <w:t xml:space="preserve"> </w:t>
      </w:r>
      <w:r w:rsidRPr="001B0801">
        <w:rPr>
          <w:rStyle w:val="CharDivText"/>
        </w:rPr>
        <w:t xml:space="preserve"> </w:t>
      </w:r>
    </w:p>
    <w:p w:rsidR="00A04E6A" w:rsidRPr="001B0801" w:rsidRDefault="00B607B1" w:rsidP="00A04E6A">
      <w:pPr>
        <w:pStyle w:val="ActHead5"/>
      </w:pPr>
      <w:bookmarkStart w:id="210" w:name="_Toc391565049"/>
      <w:r w:rsidRPr="001B0801">
        <w:rPr>
          <w:rStyle w:val="CharSectno"/>
        </w:rPr>
        <w:t>125</w:t>
      </w:r>
      <w:r w:rsidR="00A04E6A" w:rsidRPr="001B0801">
        <w:t xml:space="preserve">  Purpose of this Part</w:t>
      </w:r>
      <w:bookmarkEnd w:id="210"/>
    </w:p>
    <w:p w:rsidR="00A04E6A" w:rsidRPr="001B0801" w:rsidRDefault="00A04E6A" w:rsidP="00A04E6A">
      <w:pPr>
        <w:pStyle w:val="subsection"/>
      </w:pPr>
      <w:r w:rsidRPr="001B0801">
        <w:tab/>
      </w:r>
      <w:r w:rsidRPr="001B0801">
        <w:tab/>
        <w:t>For Division</w:t>
      </w:r>
      <w:r w:rsidR="001B0801" w:rsidRPr="001B0801">
        <w:t> </w:t>
      </w:r>
      <w:r w:rsidRPr="001B0801">
        <w:t>58 of the Transitional Provisions Act, this Division specifies:</w:t>
      </w:r>
    </w:p>
    <w:p w:rsidR="00A04E6A" w:rsidRPr="001B0801" w:rsidRDefault="00A04E6A" w:rsidP="00A04E6A">
      <w:pPr>
        <w:pStyle w:val="paragraph"/>
      </w:pPr>
      <w:r w:rsidRPr="001B0801">
        <w:tab/>
        <w:t>(a)</w:t>
      </w:r>
      <w:r w:rsidRPr="001B0801">
        <w:tab/>
        <w:t>an additional amount that may be added to the maximum daily amount of resident fees; and</w:t>
      </w:r>
    </w:p>
    <w:p w:rsidR="00A04E6A" w:rsidRPr="001B0801" w:rsidRDefault="00A04E6A" w:rsidP="00A04E6A">
      <w:pPr>
        <w:pStyle w:val="paragraph"/>
      </w:pPr>
      <w:r w:rsidRPr="001B0801">
        <w:tab/>
        <w:t>(b)</w:t>
      </w:r>
      <w:r w:rsidRPr="001B0801">
        <w:tab/>
        <w:t>the circumstances in which an amount agreed between a care recipient and an approved provider may be included in working out the maximum daily amount of resident fees for the care recipient.</w:t>
      </w:r>
    </w:p>
    <w:p w:rsidR="00A04E6A" w:rsidRPr="001B0801" w:rsidRDefault="00B607B1" w:rsidP="00A04E6A">
      <w:pPr>
        <w:pStyle w:val="ActHead5"/>
      </w:pPr>
      <w:bookmarkStart w:id="211" w:name="_Toc391565050"/>
      <w:r w:rsidRPr="001B0801">
        <w:rPr>
          <w:rStyle w:val="CharSectno"/>
        </w:rPr>
        <w:t>126</w:t>
      </w:r>
      <w:r w:rsidR="00A04E6A" w:rsidRPr="001B0801">
        <w:t xml:space="preserve">  Additional amou</w:t>
      </w:r>
      <w:r w:rsidR="00D64B55" w:rsidRPr="001B0801">
        <w:t>nt for residential care service</w:t>
      </w:r>
      <w:r w:rsidR="00A04E6A" w:rsidRPr="001B0801">
        <w:t xml:space="preserve"> in remote area</w:t>
      </w:r>
      <w:bookmarkEnd w:id="211"/>
    </w:p>
    <w:p w:rsidR="00A04E6A" w:rsidRPr="001B0801" w:rsidRDefault="00A04E6A" w:rsidP="00A04E6A">
      <w:pPr>
        <w:pStyle w:val="subsection"/>
      </w:pPr>
      <w:r w:rsidRPr="001B0801">
        <w:tab/>
      </w:r>
      <w:r w:rsidR="00D64B55" w:rsidRPr="001B0801">
        <w:t>(1)</w:t>
      </w:r>
      <w:r w:rsidRPr="001B0801">
        <w:tab/>
        <w:t>For subparagraph</w:t>
      </w:r>
      <w:r w:rsidR="001B0801" w:rsidRPr="001B0801">
        <w:t> </w:t>
      </w:r>
      <w:r w:rsidRPr="001B0801">
        <w:t>58</w:t>
      </w:r>
      <w:r w:rsidR="001B0801">
        <w:noBreakHyphen/>
      </w:r>
      <w:r w:rsidRPr="001B0801">
        <w:t xml:space="preserve">1(a)(ii) of the Transitional Provisions Act, </w:t>
      </w:r>
      <w:r w:rsidR="00D64B55" w:rsidRPr="001B0801">
        <w:t xml:space="preserve">this section specifies an </w:t>
      </w:r>
      <w:r w:rsidRPr="001B0801">
        <w:t xml:space="preserve">amount </w:t>
      </w:r>
      <w:r w:rsidR="00D64B55" w:rsidRPr="001B0801">
        <w:t xml:space="preserve">that may be added to </w:t>
      </w:r>
      <w:r w:rsidRPr="001B0801">
        <w:t xml:space="preserve">the maximum daily amount of resident fees for residential care provided through a residential care service </w:t>
      </w:r>
      <w:r w:rsidR="00D64B55" w:rsidRPr="001B0801">
        <w:t>that is located in a remote area.</w:t>
      </w:r>
    </w:p>
    <w:p w:rsidR="00D64B55" w:rsidRPr="001B0801" w:rsidRDefault="00D64B55" w:rsidP="00A04E6A">
      <w:pPr>
        <w:pStyle w:val="subsection"/>
      </w:pPr>
      <w:r w:rsidRPr="001B0801">
        <w:tab/>
        <w:t>(2)</w:t>
      </w:r>
      <w:r w:rsidRPr="001B0801">
        <w:tab/>
        <w:t>The additional amount is the amount worked out in accordance with the following formula:</w:t>
      </w:r>
    </w:p>
    <w:bookmarkStart w:id="212" w:name="BKCheck15B_20"/>
    <w:bookmarkEnd w:id="212"/>
    <w:p w:rsidR="00A04E6A" w:rsidRPr="001B0801" w:rsidRDefault="000D68F9" w:rsidP="00D64B55">
      <w:pPr>
        <w:pStyle w:val="subsection2"/>
      </w:pPr>
      <w:r w:rsidRPr="001B0801">
        <w:rPr>
          <w:position w:val="-32"/>
        </w:rPr>
        <w:object w:dxaOrig="3019" w:dyaOrig="880">
          <v:shape id="_x0000_i1042" type="#_x0000_t75" style="width:150.75pt;height:44.25pt" o:ole="">
            <v:imagedata r:id="rId53" o:title=""/>
          </v:shape>
          <o:OLEObject Type="Embed" ProgID="Equation.DSMT4" ShapeID="_x0000_i1042" DrawAspect="Content" ObjectID="_1465451089" r:id="rId54"/>
        </w:object>
      </w:r>
    </w:p>
    <w:p w:rsidR="00A04E6A" w:rsidRPr="001B0801" w:rsidRDefault="00A04E6A" w:rsidP="00A04E6A">
      <w:pPr>
        <w:pStyle w:val="subsection2"/>
        <w:rPr>
          <w:position w:val="-24"/>
        </w:rPr>
      </w:pPr>
      <w:r w:rsidRPr="001B0801">
        <w:rPr>
          <w:position w:val="-24"/>
        </w:rPr>
        <w:t>where:</w:t>
      </w:r>
    </w:p>
    <w:p w:rsidR="00A04E6A" w:rsidRPr="001B0801" w:rsidRDefault="00A04E6A" w:rsidP="00A04E6A">
      <w:pPr>
        <w:pStyle w:val="Definition"/>
      </w:pPr>
      <w:r w:rsidRPr="001B0801">
        <w:rPr>
          <w:b/>
          <w:i/>
        </w:rPr>
        <w:t>remote area amount</w:t>
      </w:r>
      <w:r w:rsidRPr="001B0801">
        <w:t xml:space="preserve"> means the </w:t>
      </w:r>
      <w:r w:rsidR="000F6C0F" w:rsidRPr="001B0801">
        <w:t>amount referred to in column 4 (</w:t>
      </w:r>
      <w:r w:rsidRPr="001B0801">
        <w:t xml:space="preserve">basic allowance </w:t>
      </w:r>
      <w:r w:rsidR="000F6C0F" w:rsidRPr="001B0801">
        <w:t>per fortnight) of table item</w:t>
      </w:r>
      <w:r w:rsidR="001B0801" w:rsidRPr="001B0801">
        <w:t> </w:t>
      </w:r>
      <w:r w:rsidR="000F6C0F" w:rsidRPr="001B0801">
        <w:t>1 (</w:t>
      </w:r>
      <w:r w:rsidRPr="001B0801">
        <w:t>person who</w:t>
      </w:r>
      <w:r w:rsidR="000F6C0F" w:rsidRPr="001B0801">
        <w:t xml:space="preserve">se family situation is </w:t>
      </w:r>
      <w:r w:rsidRPr="001B0801">
        <w:t>not a member of a couple</w:t>
      </w:r>
      <w:r w:rsidR="000F6C0F" w:rsidRPr="001B0801">
        <w:t>)</w:t>
      </w:r>
      <w:r w:rsidRPr="001B0801">
        <w:t xml:space="preserve"> </w:t>
      </w:r>
      <w:r w:rsidR="000F6C0F" w:rsidRPr="001B0801">
        <w:t xml:space="preserve">of Table H—Remote area allowance set out </w:t>
      </w:r>
      <w:r w:rsidRPr="001B0801">
        <w:t>in section</w:t>
      </w:r>
      <w:r w:rsidR="001B0801" w:rsidRPr="001B0801">
        <w:t> </w:t>
      </w:r>
      <w:r w:rsidRPr="001B0801">
        <w:t>1064</w:t>
      </w:r>
      <w:r w:rsidR="001B0801">
        <w:noBreakHyphen/>
      </w:r>
      <w:r w:rsidRPr="001B0801">
        <w:t>H2 of the Social Security Act.</w:t>
      </w:r>
    </w:p>
    <w:p w:rsidR="00A04E6A" w:rsidRPr="001B0801" w:rsidRDefault="00A04E6A" w:rsidP="00A04E6A">
      <w:pPr>
        <w:pStyle w:val="notetext"/>
      </w:pPr>
      <w:r w:rsidRPr="001B0801">
        <w:t>Note 1:</w:t>
      </w:r>
      <w:r w:rsidRPr="001B0801">
        <w:tab/>
      </w:r>
      <w:r w:rsidRPr="001B0801">
        <w:rPr>
          <w:b/>
          <w:i/>
        </w:rPr>
        <w:t>Remote area</w:t>
      </w:r>
      <w:r w:rsidRPr="001B0801">
        <w:t xml:space="preserve"> is defined in section</w:t>
      </w:r>
      <w:r w:rsidR="001B0801" w:rsidRPr="001B0801">
        <w:t> </w:t>
      </w:r>
      <w:r w:rsidR="00B607B1" w:rsidRPr="001B0801">
        <w:t>4</w:t>
      </w:r>
      <w:r w:rsidRPr="001B0801">
        <w:t>.</w:t>
      </w:r>
    </w:p>
    <w:p w:rsidR="00A04E6A" w:rsidRPr="001B0801" w:rsidRDefault="00A04E6A" w:rsidP="00A04E6A">
      <w:pPr>
        <w:pStyle w:val="notetext"/>
      </w:pPr>
      <w:r w:rsidRPr="001B0801">
        <w:t>Note 2:</w:t>
      </w:r>
      <w:r w:rsidRPr="001B0801">
        <w:tab/>
        <w:t xml:space="preserve">The amount worked out using the formula is an amount equal to 85% of the daily equivalent of the fortnightly amount of remote area allowance at the rate in force immediately before the commencement of the </w:t>
      </w:r>
      <w:r w:rsidRPr="001B0801">
        <w:rPr>
          <w:i/>
        </w:rPr>
        <w:t>A New Tax System (Compensation Measures Legislation Amendment) Act 1999</w:t>
      </w:r>
      <w:r w:rsidRPr="001B0801">
        <w:t>.</w:t>
      </w:r>
    </w:p>
    <w:p w:rsidR="00A04E6A" w:rsidRPr="001B0801" w:rsidRDefault="00B607B1" w:rsidP="00A04E6A">
      <w:pPr>
        <w:pStyle w:val="ActHead5"/>
      </w:pPr>
      <w:bookmarkStart w:id="213" w:name="_Toc391565051"/>
      <w:r w:rsidRPr="001B0801">
        <w:rPr>
          <w:rStyle w:val="CharSectno"/>
        </w:rPr>
        <w:t>127</w:t>
      </w:r>
      <w:r w:rsidR="00A04E6A" w:rsidRPr="001B0801">
        <w:t xml:space="preserve">  Additional amounts may be agreed by care recipient in unfunded place</w:t>
      </w:r>
      <w:bookmarkEnd w:id="213"/>
    </w:p>
    <w:p w:rsidR="00F92AEC" w:rsidRPr="001B0801" w:rsidRDefault="00F92AEC" w:rsidP="00F92AEC">
      <w:pPr>
        <w:pStyle w:val="subsection"/>
      </w:pPr>
      <w:r w:rsidRPr="001B0801">
        <w:tab/>
        <w:t>(1)</w:t>
      </w:r>
      <w:r w:rsidRPr="001B0801">
        <w:tab/>
        <w:t xml:space="preserve">This section specifies the circumstances in which an amount (an </w:t>
      </w:r>
      <w:r w:rsidRPr="001B0801">
        <w:rPr>
          <w:b/>
          <w:i/>
        </w:rPr>
        <w:t>additional amount</w:t>
      </w:r>
      <w:r w:rsidRPr="001B0801">
        <w:t>), agreed between a care recipient and the approved provider of the residential care service through which the care recipient is being provided with residential care, may be included at step 5 of the resident fee calculator set out in section</w:t>
      </w:r>
      <w:r w:rsidR="001B0801" w:rsidRPr="001B0801">
        <w:t> </w:t>
      </w:r>
      <w:r w:rsidRPr="001B0801">
        <w:t>58</w:t>
      </w:r>
      <w:r w:rsidR="001B0801">
        <w:noBreakHyphen/>
      </w:r>
      <w:r w:rsidRPr="001B0801">
        <w:t>2 of the Transitional Provisions Act in working out the maximum daily amount of resident fees for the care recipient.</w:t>
      </w:r>
    </w:p>
    <w:p w:rsidR="00F92AEC" w:rsidRPr="001B0801" w:rsidRDefault="00F92AEC" w:rsidP="00F92AEC">
      <w:pPr>
        <w:pStyle w:val="subsection"/>
      </w:pPr>
      <w:r w:rsidRPr="001B0801">
        <w:tab/>
        <w:t>(2)</w:t>
      </w:r>
      <w:r w:rsidRPr="001B0801">
        <w:tab/>
        <w:t>The maximum daily amount of resident fees (the</w:t>
      </w:r>
      <w:r w:rsidRPr="001B0801">
        <w:rPr>
          <w:b/>
          <w:i/>
        </w:rPr>
        <w:t xml:space="preserve"> maximum daily fee</w:t>
      </w:r>
      <w:r w:rsidRPr="001B0801">
        <w:t xml:space="preserve">) payable by the care recipient for a day (the </w:t>
      </w:r>
      <w:r w:rsidRPr="001B0801">
        <w:rPr>
          <w:b/>
          <w:i/>
        </w:rPr>
        <w:t>relevant day</w:t>
      </w:r>
      <w:r w:rsidRPr="001B0801">
        <w:t>) may include an additional amount agreed between the care recipient and the approved provider if:</w:t>
      </w:r>
    </w:p>
    <w:p w:rsidR="00F92AEC" w:rsidRPr="001B0801" w:rsidRDefault="00F92AEC" w:rsidP="00F92AEC">
      <w:pPr>
        <w:pStyle w:val="paragraph"/>
      </w:pPr>
      <w:r w:rsidRPr="001B0801">
        <w:tab/>
        <w:t>(a)</w:t>
      </w:r>
      <w:r w:rsidRPr="001B0801">
        <w:tab/>
        <w:t xml:space="preserve">before entering into the agreement with the care recipient, the approved provider has informed the care recipient, in writing, that the proposed </w:t>
      </w:r>
      <w:r w:rsidRPr="001B0801">
        <w:lastRenderedPageBreak/>
        <w:t>maximum daily fee is more than the maximum daily amount that would have been payable if the care recipient’s place were funded; and</w:t>
      </w:r>
    </w:p>
    <w:p w:rsidR="00F92AEC" w:rsidRPr="001B0801" w:rsidRDefault="00F92AEC" w:rsidP="00F92AEC">
      <w:pPr>
        <w:pStyle w:val="paragraph"/>
      </w:pPr>
      <w:r w:rsidRPr="001B0801">
        <w:tab/>
        <w:t>(b)</w:t>
      </w:r>
      <w:r w:rsidRPr="001B0801">
        <w:tab/>
        <w:t>the care recipient agrees to pay the amount before it is incurred; and</w:t>
      </w:r>
    </w:p>
    <w:p w:rsidR="00F92AEC" w:rsidRPr="001B0801" w:rsidRDefault="00F92AEC" w:rsidP="00F92AEC">
      <w:pPr>
        <w:pStyle w:val="paragraph"/>
      </w:pPr>
      <w:r w:rsidRPr="001B0801">
        <w:tab/>
        <w:t>(c)</w:t>
      </w:r>
      <w:r w:rsidRPr="001B0801">
        <w:tab/>
        <w:t>on the relevant day:</w:t>
      </w:r>
    </w:p>
    <w:p w:rsidR="00F92AEC" w:rsidRPr="001B0801" w:rsidRDefault="00F92AEC" w:rsidP="00F92AEC">
      <w:pPr>
        <w:pStyle w:val="paragraphsub"/>
      </w:pPr>
      <w:r w:rsidRPr="001B0801">
        <w:tab/>
        <w:t>(i)</w:t>
      </w:r>
      <w:r w:rsidRPr="001B0801">
        <w:tab/>
        <w:t>the care recipient is approved under Part</w:t>
      </w:r>
      <w:r w:rsidR="001B0801" w:rsidRPr="001B0801">
        <w:t> </w:t>
      </w:r>
      <w:r w:rsidRPr="001B0801">
        <w:t xml:space="preserve">2.3 of the </w:t>
      </w:r>
      <w:r w:rsidRPr="001B0801">
        <w:rPr>
          <w:i/>
        </w:rPr>
        <w:t>Aged Care Act 1997</w:t>
      </w:r>
      <w:r w:rsidRPr="001B0801">
        <w:t xml:space="preserve"> as a recipient of residential care; and</w:t>
      </w:r>
    </w:p>
    <w:p w:rsidR="00F92AEC" w:rsidRPr="001B0801" w:rsidRDefault="00F92AEC" w:rsidP="00F92AEC">
      <w:pPr>
        <w:pStyle w:val="paragraphsub"/>
      </w:pPr>
      <w:r w:rsidRPr="001B0801">
        <w:tab/>
        <w:t>(ii)</w:t>
      </w:r>
      <w:r w:rsidRPr="001B0801">
        <w:tab/>
        <w:t>the care recipient’s place in the service is unfunded.</w:t>
      </w:r>
    </w:p>
    <w:p w:rsidR="00F92AEC" w:rsidRPr="001B0801" w:rsidRDefault="00F92AEC" w:rsidP="00F92AEC">
      <w:pPr>
        <w:pStyle w:val="subsection"/>
      </w:pPr>
      <w:r w:rsidRPr="001B0801">
        <w:tab/>
        <w:t>(3)</w:t>
      </w:r>
      <w:r w:rsidRPr="001B0801">
        <w:tab/>
        <w:t>For this section:</w:t>
      </w:r>
    </w:p>
    <w:p w:rsidR="00F92AEC" w:rsidRPr="001B0801" w:rsidRDefault="00F92AEC" w:rsidP="00F92AEC">
      <w:pPr>
        <w:pStyle w:val="paragraph"/>
      </w:pPr>
      <w:r w:rsidRPr="001B0801">
        <w:tab/>
        <w:t>(a)</w:t>
      </w:r>
      <w:r w:rsidRPr="001B0801">
        <w:tab/>
        <w:t xml:space="preserve">a care recipient’s place in a residential care service is </w:t>
      </w:r>
      <w:r w:rsidRPr="001B0801">
        <w:rPr>
          <w:b/>
          <w:i/>
        </w:rPr>
        <w:t>funded</w:t>
      </w:r>
      <w:r w:rsidRPr="001B0801">
        <w:t xml:space="preserve"> if residential care subsidy is payable under Chapter</w:t>
      </w:r>
      <w:r w:rsidR="001B0801" w:rsidRPr="001B0801">
        <w:t> </w:t>
      </w:r>
      <w:r w:rsidRPr="001B0801">
        <w:t>3 of the Transitional Provisions Act for the provision of care to the care recipient through the service; and</w:t>
      </w:r>
    </w:p>
    <w:p w:rsidR="00F92AEC" w:rsidRPr="001B0801" w:rsidRDefault="00F92AEC" w:rsidP="00F92AEC">
      <w:pPr>
        <w:pStyle w:val="paragraph"/>
      </w:pPr>
      <w:r w:rsidRPr="001B0801">
        <w:tab/>
        <w:t>(b)</w:t>
      </w:r>
      <w:r w:rsidRPr="001B0801">
        <w:tab/>
        <w:t xml:space="preserve">a care recipient’s place in a residential care service is </w:t>
      </w:r>
      <w:r w:rsidRPr="001B0801">
        <w:rPr>
          <w:b/>
          <w:i/>
        </w:rPr>
        <w:t>unfunded</w:t>
      </w:r>
      <w:r w:rsidRPr="001B0801">
        <w:t xml:space="preserve"> if residential care subsidy otherwise payable under Chapter</w:t>
      </w:r>
      <w:r w:rsidR="001B0801" w:rsidRPr="001B0801">
        <w:t> </w:t>
      </w:r>
      <w:r w:rsidRPr="001B0801">
        <w:t>3 of the Transitional Provisions Act for the provision of care to the care recipient through the service is not payable because of paragraph</w:t>
      </w:r>
      <w:r w:rsidR="001B0801" w:rsidRPr="001B0801">
        <w:t> </w:t>
      </w:r>
      <w:r w:rsidRPr="001B0801">
        <w:t>42</w:t>
      </w:r>
      <w:r w:rsidR="001B0801">
        <w:noBreakHyphen/>
      </w:r>
      <w:r w:rsidRPr="001B0801">
        <w:t>1(2)(a) of that Act.</w:t>
      </w:r>
    </w:p>
    <w:p w:rsidR="00F92AEC" w:rsidRPr="001B0801" w:rsidRDefault="00F92AEC" w:rsidP="00F92AEC">
      <w:pPr>
        <w:pStyle w:val="notetext"/>
      </w:pPr>
      <w:r w:rsidRPr="001B0801">
        <w:t>Note:</w:t>
      </w:r>
      <w:r w:rsidRPr="001B0801">
        <w:tab/>
        <w:t>Under paragraph</w:t>
      </w:r>
      <w:r w:rsidR="001B0801" w:rsidRPr="001B0801">
        <w:t> </w:t>
      </w:r>
      <w:r w:rsidRPr="001B0801">
        <w:t>42</w:t>
      </w:r>
      <w:r w:rsidR="001B0801">
        <w:noBreakHyphen/>
      </w:r>
      <w:r w:rsidRPr="001B0801">
        <w:t>1(2)(a) of the Transitional Provisions Act, an approved provider is not eligible for residential care subsidy in respect of a care recipient if residential care provided to the care recipient is excluded (see section</w:t>
      </w:r>
      <w:r w:rsidR="001B0801" w:rsidRPr="001B0801">
        <w:t> </w:t>
      </w:r>
      <w:r w:rsidRPr="001B0801">
        <w:t>42</w:t>
      </w:r>
      <w:r w:rsidR="001B0801">
        <w:noBreakHyphen/>
      </w:r>
      <w:r w:rsidRPr="001B0801">
        <w:t>7 of the Transitional Provisions Act because the approved provider exceeds the approved provider’s allocation of places for residential care subsidy.</w:t>
      </w:r>
    </w:p>
    <w:p w:rsidR="00A04E6A" w:rsidRPr="001B0801" w:rsidRDefault="00A04E6A" w:rsidP="00A04E6A">
      <w:pPr>
        <w:pStyle w:val="ActHead2"/>
        <w:pageBreakBefore/>
      </w:pPr>
      <w:bookmarkStart w:id="214" w:name="_Toc391565052"/>
      <w:r w:rsidRPr="001B0801">
        <w:rPr>
          <w:rStyle w:val="CharPartNo"/>
        </w:rPr>
        <w:lastRenderedPageBreak/>
        <w:t>Part</w:t>
      </w:r>
      <w:r w:rsidR="001B0801" w:rsidRPr="001B0801">
        <w:rPr>
          <w:rStyle w:val="CharPartNo"/>
        </w:rPr>
        <w:t> </w:t>
      </w:r>
      <w:r w:rsidRPr="001B0801">
        <w:rPr>
          <w:rStyle w:val="CharPartNo"/>
        </w:rPr>
        <w:t>4</w:t>
      </w:r>
      <w:r w:rsidRPr="001B0801">
        <w:t>—</w:t>
      </w:r>
      <w:r w:rsidRPr="001B0801">
        <w:rPr>
          <w:rStyle w:val="CharPartText"/>
        </w:rPr>
        <w:t>Home care fees</w:t>
      </w:r>
      <w:bookmarkEnd w:id="214"/>
    </w:p>
    <w:p w:rsidR="003E0648" w:rsidRPr="001B0801" w:rsidRDefault="003E0648" w:rsidP="003E0648">
      <w:pPr>
        <w:pStyle w:val="Header"/>
      </w:pPr>
      <w:r w:rsidRPr="001B0801">
        <w:rPr>
          <w:rStyle w:val="CharDivNo"/>
        </w:rPr>
        <w:t xml:space="preserve"> </w:t>
      </w:r>
      <w:r w:rsidRPr="001B0801">
        <w:rPr>
          <w:rStyle w:val="CharDivText"/>
        </w:rPr>
        <w:t xml:space="preserve"> </w:t>
      </w:r>
    </w:p>
    <w:p w:rsidR="00A04E6A" w:rsidRPr="001B0801" w:rsidRDefault="00B607B1" w:rsidP="00A04E6A">
      <w:pPr>
        <w:pStyle w:val="ActHead5"/>
      </w:pPr>
      <w:bookmarkStart w:id="215" w:name="_Toc391565053"/>
      <w:r w:rsidRPr="001B0801">
        <w:rPr>
          <w:rStyle w:val="CharSectno"/>
        </w:rPr>
        <w:t>128</w:t>
      </w:r>
      <w:r w:rsidR="00A04E6A" w:rsidRPr="001B0801">
        <w:t xml:space="preserve">  Purpose of this </w:t>
      </w:r>
      <w:r w:rsidR="003E0648" w:rsidRPr="001B0801">
        <w:t>Part</w:t>
      </w:r>
      <w:bookmarkEnd w:id="215"/>
    </w:p>
    <w:p w:rsidR="003E0648" w:rsidRPr="001B0801" w:rsidRDefault="00A04E6A" w:rsidP="00A04E6A">
      <w:pPr>
        <w:pStyle w:val="subsection"/>
      </w:pPr>
      <w:r w:rsidRPr="001B0801">
        <w:tab/>
      </w:r>
      <w:r w:rsidRPr="001B0801">
        <w:tab/>
        <w:t xml:space="preserve">For </w:t>
      </w:r>
      <w:r w:rsidR="003E0648" w:rsidRPr="001B0801">
        <w:t>Division</w:t>
      </w:r>
      <w:r w:rsidR="001B0801" w:rsidRPr="001B0801">
        <w:t> </w:t>
      </w:r>
      <w:r w:rsidR="003E0648" w:rsidRPr="001B0801">
        <w:t xml:space="preserve">60 </w:t>
      </w:r>
      <w:r w:rsidRPr="001B0801">
        <w:t>of the Transitional Provisions Act,</w:t>
      </w:r>
      <w:r w:rsidRPr="001B0801">
        <w:rPr>
          <w:b/>
        </w:rPr>
        <w:t xml:space="preserve"> </w:t>
      </w:r>
      <w:r w:rsidRPr="001B0801">
        <w:t xml:space="preserve">this </w:t>
      </w:r>
      <w:r w:rsidR="003E0648" w:rsidRPr="001B0801">
        <w:t>Part:</w:t>
      </w:r>
    </w:p>
    <w:p w:rsidR="00A04E6A" w:rsidRPr="001B0801" w:rsidRDefault="003E0648" w:rsidP="003E0648">
      <w:pPr>
        <w:pStyle w:val="paragraph"/>
      </w:pPr>
      <w:r w:rsidRPr="001B0801">
        <w:tab/>
        <w:t>(a)</w:t>
      </w:r>
      <w:r w:rsidRPr="001B0801">
        <w:tab/>
      </w:r>
      <w:r w:rsidR="00A04E6A" w:rsidRPr="001B0801">
        <w:t>makes provision in relation to the refund of home care fees if a care recipient dies o</w:t>
      </w:r>
      <w:r w:rsidRPr="001B0801">
        <w:t>r provision of home care ceases; and</w:t>
      </w:r>
    </w:p>
    <w:p w:rsidR="003E0648" w:rsidRPr="001B0801" w:rsidRDefault="003E0648" w:rsidP="003E0648">
      <w:pPr>
        <w:pStyle w:val="paragraph"/>
      </w:pPr>
      <w:r w:rsidRPr="001B0801">
        <w:tab/>
        <w:t>(b)</w:t>
      </w:r>
      <w:r w:rsidRPr="001B0801">
        <w:tab/>
        <w:t>specifies matters for determining the maximum daily amount of home care fees payable by a care recipient if the approved provider requires the care recipient to pay ongoing home care fees.</w:t>
      </w:r>
    </w:p>
    <w:p w:rsidR="00A04E6A" w:rsidRPr="001B0801" w:rsidRDefault="00B607B1" w:rsidP="00A04E6A">
      <w:pPr>
        <w:pStyle w:val="ActHead5"/>
      </w:pPr>
      <w:bookmarkStart w:id="216" w:name="_Toc391565054"/>
      <w:r w:rsidRPr="001B0801">
        <w:rPr>
          <w:rStyle w:val="CharSectno"/>
        </w:rPr>
        <w:t>129</w:t>
      </w:r>
      <w:r w:rsidR="00A04E6A" w:rsidRPr="001B0801">
        <w:t xml:space="preserve">  Refund of home care fees</w:t>
      </w:r>
      <w:bookmarkEnd w:id="216"/>
    </w:p>
    <w:p w:rsidR="00A04E6A" w:rsidRPr="001B0801" w:rsidRDefault="00A04E6A" w:rsidP="00A04E6A">
      <w:pPr>
        <w:pStyle w:val="subsection"/>
      </w:pPr>
      <w:r w:rsidRPr="001B0801">
        <w:tab/>
      </w:r>
      <w:r w:rsidRPr="001B0801">
        <w:tab/>
      </w:r>
      <w:r w:rsidR="003E0648" w:rsidRPr="001B0801">
        <w:t>For paragraph</w:t>
      </w:r>
      <w:r w:rsidR="001B0801" w:rsidRPr="001B0801">
        <w:t> </w:t>
      </w:r>
      <w:r w:rsidR="003E0648" w:rsidRPr="001B0801">
        <w:t>60</w:t>
      </w:r>
      <w:r w:rsidR="001B0801">
        <w:noBreakHyphen/>
      </w:r>
      <w:r w:rsidR="003E0648" w:rsidRPr="001B0801">
        <w:t>1(d) of the Transitional Provisions Act, a</w:t>
      </w:r>
      <w:r w:rsidRPr="001B0801">
        <w:t>ny refundable fee must be paid as soon as practicable to:</w:t>
      </w:r>
    </w:p>
    <w:p w:rsidR="00A04E6A" w:rsidRPr="001B0801" w:rsidRDefault="00A04E6A" w:rsidP="00A04E6A">
      <w:pPr>
        <w:pStyle w:val="paragraph"/>
      </w:pPr>
      <w:r w:rsidRPr="001B0801">
        <w:tab/>
        <w:t>(a)</w:t>
      </w:r>
      <w:r w:rsidRPr="001B0801">
        <w:tab/>
        <w:t>the care recipient; or</w:t>
      </w:r>
    </w:p>
    <w:p w:rsidR="00A04E6A" w:rsidRPr="001B0801" w:rsidRDefault="00A04E6A" w:rsidP="00A04E6A">
      <w:pPr>
        <w:pStyle w:val="paragraph"/>
      </w:pPr>
      <w:r w:rsidRPr="001B0801">
        <w:tab/>
        <w:t>(b)</w:t>
      </w:r>
      <w:r w:rsidRPr="001B0801">
        <w:tab/>
        <w:t>a person authorised to receive the refund for the care recipient’s estate.</w:t>
      </w:r>
    </w:p>
    <w:p w:rsidR="00A04E6A" w:rsidRPr="001B0801" w:rsidRDefault="00A04E6A" w:rsidP="00A04E6A">
      <w:pPr>
        <w:pStyle w:val="notetext"/>
      </w:pPr>
      <w:r w:rsidRPr="001B0801">
        <w:t xml:space="preserve">Examples for </w:t>
      </w:r>
      <w:r w:rsidR="001B0801" w:rsidRPr="001B0801">
        <w:t>paragraph (</w:t>
      </w:r>
      <w:r w:rsidRPr="001B0801">
        <w:t>b):</w:t>
      </w:r>
    </w:p>
    <w:p w:rsidR="00A04E6A" w:rsidRPr="001B0801" w:rsidRDefault="00A04E6A" w:rsidP="00A04E6A">
      <w:pPr>
        <w:pStyle w:val="notepara"/>
      </w:pPr>
      <w:r w:rsidRPr="001B0801">
        <w:t>The care recipient’s executor or legal personal representative.</w:t>
      </w:r>
    </w:p>
    <w:p w:rsidR="00A04E6A" w:rsidRPr="001B0801" w:rsidRDefault="00B607B1" w:rsidP="00A04E6A">
      <w:pPr>
        <w:pStyle w:val="ActHead5"/>
      </w:pPr>
      <w:bookmarkStart w:id="217" w:name="_Toc391565055"/>
      <w:r w:rsidRPr="001B0801">
        <w:rPr>
          <w:rStyle w:val="CharSectno"/>
        </w:rPr>
        <w:t>130</w:t>
      </w:r>
      <w:r w:rsidR="00A04E6A" w:rsidRPr="001B0801">
        <w:t xml:space="preserve">  Determination of levels of maximum daily amounts of home care fees</w:t>
      </w:r>
      <w:bookmarkEnd w:id="217"/>
    </w:p>
    <w:p w:rsidR="00A04E6A" w:rsidRPr="001B0801" w:rsidRDefault="00A04E6A" w:rsidP="00A04E6A">
      <w:pPr>
        <w:pStyle w:val="subsection"/>
      </w:pPr>
      <w:r w:rsidRPr="001B0801">
        <w:tab/>
        <w:t>(1)</w:t>
      </w:r>
      <w:r w:rsidRPr="001B0801">
        <w:tab/>
      </w:r>
      <w:r w:rsidR="003E0648" w:rsidRPr="001B0801">
        <w:t>For section</w:t>
      </w:r>
      <w:r w:rsidR="001B0801" w:rsidRPr="001B0801">
        <w:t> </w:t>
      </w:r>
      <w:r w:rsidR="003E0648" w:rsidRPr="001B0801">
        <w:t>60</w:t>
      </w:r>
      <w:r w:rsidR="001B0801">
        <w:noBreakHyphen/>
      </w:r>
      <w:r w:rsidR="003E0648" w:rsidRPr="001B0801">
        <w:t>2 of the Transitional Provisions Act, t</w:t>
      </w:r>
      <w:r w:rsidRPr="001B0801">
        <w:t xml:space="preserve">his section </w:t>
      </w:r>
      <w:r w:rsidR="003E0648" w:rsidRPr="001B0801">
        <w:t xml:space="preserve">specifies matters for determining the maximum daily amount of home care fees payable by a care recipient if the </w:t>
      </w:r>
      <w:r w:rsidRPr="001B0801">
        <w:t xml:space="preserve">approved provider requires </w:t>
      </w:r>
      <w:r w:rsidR="003E0648" w:rsidRPr="001B0801">
        <w:t xml:space="preserve">the </w:t>
      </w:r>
      <w:r w:rsidRPr="001B0801">
        <w:t>care recipient to pay home care fees.</w:t>
      </w:r>
    </w:p>
    <w:p w:rsidR="00A04E6A" w:rsidRPr="001B0801" w:rsidRDefault="00A04E6A" w:rsidP="00A04E6A">
      <w:pPr>
        <w:pStyle w:val="subsection"/>
      </w:pPr>
      <w:r w:rsidRPr="001B0801">
        <w:tab/>
        <w:t>(2)</w:t>
      </w:r>
      <w:r w:rsidRPr="001B0801">
        <w:rPr>
          <w:b/>
        </w:rPr>
        <w:tab/>
      </w:r>
      <w:r w:rsidRPr="001B0801">
        <w:t>If the care recipient’s income does not exceed the amount of the maximum basic rate of pension payable from time to time under Part</w:t>
      </w:r>
      <w:r w:rsidR="001B0801" w:rsidRPr="001B0801">
        <w:t> </w:t>
      </w:r>
      <w:r w:rsidRPr="001B0801">
        <w:t>2.2 of the Social Security Act</w:t>
      </w:r>
      <w:r w:rsidRPr="001B0801">
        <w:rPr>
          <w:i/>
        </w:rPr>
        <w:t xml:space="preserve"> </w:t>
      </w:r>
      <w:r w:rsidRPr="001B0801">
        <w:t xml:space="preserve">to persons classed as “Not a member of a couple”, the fees must be determined so that they do not exceed 17.5% of that maximum basic rate of pension, unless </w:t>
      </w:r>
      <w:r w:rsidR="001B0801" w:rsidRPr="001B0801">
        <w:t>subsection (</w:t>
      </w:r>
      <w:r w:rsidRPr="001B0801">
        <w:t>4) applies.</w:t>
      </w:r>
    </w:p>
    <w:p w:rsidR="00A04E6A" w:rsidRPr="001B0801" w:rsidRDefault="00A04E6A" w:rsidP="00A04E6A">
      <w:pPr>
        <w:pStyle w:val="subsection"/>
      </w:pPr>
      <w:r w:rsidRPr="001B0801">
        <w:tab/>
        <w:t>(3)</w:t>
      </w:r>
      <w:r w:rsidRPr="001B0801">
        <w:tab/>
        <w:t xml:space="preserve">If the care recipient’s income exceeds the amount of maximum basic rate of pension, the fees must be determined so that they do not exceed an amount equal to the amount of fees permitted under </w:t>
      </w:r>
      <w:r w:rsidR="001B0801" w:rsidRPr="001B0801">
        <w:t>subsection (</w:t>
      </w:r>
      <w:r w:rsidRPr="001B0801">
        <w:t xml:space="preserve">2) plus 50% of the amount by which the care recipient’s income exceeds the amount of maximum basic rate of pension, unless </w:t>
      </w:r>
      <w:r w:rsidR="001B0801" w:rsidRPr="001B0801">
        <w:t>subsection (</w:t>
      </w:r>
      <w:r w:rsidRPr="001B0801">
        <w:t>4) applies.</w:t>
      </w:r>
    </w:p>
    <w:p w:rsidR="00A04E6A" w:rsidRPr="001B0801" w:rsidRDefault="00A04E6A" w:rsidP="00A04E6A">
      <w:pPr>
        <w:pStyle w:val="subsection"/>
      </w:pPr>
      <w:r w:rsidRPr="001B0801">
        <w:tab/>
        <w:t>(4)</w:t>
      </w:r>
      <w:r w:rsidRPr="001B0801">
        <w:tab/>
        <w:t>If:</w:t>
      </w:r>
    </w:p>
    <w:p w:rsidR="00A04E6A" w:rsidRPr="001B0801" w:rsidRDefault="00A04E6A" w:rsidP="00A04E6A">
      <w:pPr>
        <w:pStyle w:val="paragraph"/>
      </w:pPr>
      <w:r w:rsidRPr="001B0801">
        <w:tab/>
        <w:t>(a)</w:t>
      </w:r>
      <w:r w:rsidRPr="001B0801">
        <w:tab/>
        <w:t>the care recipient receives a pension under the Social Security Act</w:t>
      </w:r>
      <w:r w:rsidRPr="001B0801">
        <w:rPr>
          <w:i/>
        </w:rPr>
        <w:t xml:space="preserve"> </w:t>
      </w:r>
      <w:r w:rsidRPr="001B0801">
        <w:t>and the care recipient’s family situation under Part</w:t>
      </w:r>
      <w:r w:rsidR="001B0801" w:rsidRPr="001B0801">
        <w:t> </w:t>
      </w:r>
      <w:r w:rsidRPr="001B0801">
        <w:t>2.2 of that Act is classified as “Partnered (partner getting pension or benefit)”; or</w:t>
      </w:r>
    </w:p>
    <w:p w:rsidR="00A04E6A" w:rsidRPr="001B0801" w:rsidRDefault="00A04E6A" w:rsidP="00A04E6A">
      <w:pPr>
        <w:pStyle w:val="paragraph"/>
      </w:pPr>
      <w:r w:rsidRPr="001B0801">
        <w:tab/>
        <w:t>(b)</w:t>
      </w:r>
      <w:r w:rsidRPr="001B0801">
        <w:tab/>
        <w:t>the care recipient receives an equivalent pension under the Veterans’ Entitlements Act;</w:t>
      </w:r>
    </w:p>
    <w:p w:rsidR="00A04E6A" w:rsidRPr="001B0801" w:rsidRDefault="00A04E6A" w:rsidP="00A04E6A">
      <w:pPr>
        <w:pStyle w:val="subsection2"/>
      </w:pPr>
      <w:r w:rsidRPr="001B0801">
        <w:t xml:space="preserve">the fees must be determined so that they do not exceed an amount equal to the amount of fees permitted under </w:t>
      </w:r>
      <w:r w:rsidR="001B0801" w:rsidRPr="001B0801">
        <w:t>subsection (</w:t>
      </w:r>
      <w:r w:rsidRPr="001B0801">
        <w:t>2) plus 50% of the amount by which the care recipient’s income exceeds the amount of maximum basic rate of pension payable to the care recipient.</w:t>
      </w:r>
    </w:p>
    <w:p w:rsidR="00DD4F37" w:rsidRPr="001B0801" w:rsidRDefault="00A04E6A" w:rsidP="00A04E6A">
      <w:pPr>
        <w:pStyle w:val="subsection"/>
      </w:pPr>
      <w:r w:rsidRPr="001B0801">
        <w:lastRenderedPageBreak/>
        <w:tab/>
        <w:t>(5)</w:t>
      </w:r>
      <w:r w:rsidRPr="001B0801">
        <w:tab/>
        <w:t xml:space="preserve">The care </w:t>
      </w:r>
      <w:r w:rsidR="00DD4F37" w:rsidRPr="001B0801">
        <w:t>recipient must not be charged a</w:t>
      </w:r>
      <w:r w:rsidRPr="001B0801">
        <w:t xml:space="preserve"> home care </w:t>
      </w:r>
      <w:r w:rsidR="00DD4F37" w:rsidRPr="001B0801">
        <w:t>fee for any period during which:</w:t>
      </w:r>
    </w:p>
    <w:p w:rsidR="00DD4F37" w:rsidRPr="001B0801" w:rsidRDefault="00DD4F37" w:rsidP="00DD4F37">
      <w:pPr>
        <w:pStyle w:val="paragraph"/>
      </w:pPr>
      <w:r w:rsidRPr="001B0801">
        <w:tab/>
        <w:t>(a)</w:t>
      </w:r>
      <w:r w:rsidRPr="001B0801">
        <w:tab/>
      </w:r>
      <w:r w:rsidR="00A04E6A" w:rsidRPr="001B0801">
        <w:t xml:space="preserve">the </w:t>
      </w:r>
      <w:r w:rsidRPr="001B0801">
        <w:t xml:space="preserve">provision of home care to the </w:t>
      </w:r>
      <w:r w:rsidR="00A04E6A" w:rsidRPr="001B0801">
        <w:t xml:space="preserve">care recipient is </w:t>
      </w:r>
      <w:r w:rsidRPr="001B0801">
        <w:t>suspended under section</w:t>
      </w:r>
      <w:r w:rsidR="001B0801" w:rsidRPr="001B0801">
        <w:t> </w:t>
      </w:r>
      <w:r w:rsidRPr="001B0801">
        <w:t>46</w:t>
      </w:r>
      <w:r w:rsidR="001B0801">
        <w:noBreakHyphen/>
      </w:r>
      <w:r w:rsidRPr="001B0801">
        <w:t>2 of the Transitional Provisions Act; and</w:t>
      </w:r>
    </w:p>
    <w:p w:rsidR="00A04E6A" w:rsidRPr="001B0801" w:rsidRDefault="00DD4F37" w:rsidP="00DD4F37">
      <w:pPr>
        <w:pStyle w:val="paragraph"/>
      </w:pPr>
      <w:r w:rsidRPr="001B0801">
        <w:tab/>
        <w:t>(b)</w:t>
      </w:r>
      <w:r w:rsidRPr="001B0801">
        <w:tab/>
        <w:t xml:space="preserve">the care recipient </w:t>
      </w:r>
      <w:r w:rsidR="00A04E6A" w:rsidRPr="001B0801">
        <w:t>is receiving:</w:t>
      </w:r>
    </w:p>
    <w:p w:rsidR="00A04E6A" w:rsidRPr="001B0801" w:rsidRDefault="00DD4F37" w:rsidP="00DD4F37">
      <w:pPr>
        <w:pStyle w:val="paragraphsub"/>
      </w:pPr>
      <w:r w:rsidRPr="001B0801">
        <w:tab/>
        <w:t>(i</w:t>
      </w:r>
      <w:r w:rsidR="00A04E6A" w:rsidRPr="001B0801">
        <w:t>)</w:t>
      </w:r>
      <w:r w:rsidR="00A04E6A" w:rsidRPr="001B0801">
        <w:tab/>
        <w:t>transition care; or</w:t>
      </w:r>
    </w:p>
    <w:p w:rsidR="00A04E6A" w:rsidRPr="001B0801" w:rsidRDefault="00DD4F37" w:rsidP="00DD4F37">
      <w:pPr>
        <w:pStyle w:val="paragraphsub"/>
      </w:pPr>
      <w:r w:rsidRPr="001B0801">
        <w:tab/>
        <w:t>(ii</w:t>
      </w:r>
      <w:r w:rsidR="00A04E6A" w:rsidRPr="001B0801">
        <w:t>)</w:t>
      </w:r>
      <w:r w:rsidR="00A04E6A" w:rsidRPr="001B0801">
        <w:tab/>
        <w:t>residential care provided as respite care.</w:t>
      </w:r>
    </w:p>
    <w:p w:rsidR="00A04E6A" w:rsidRPr="001B0801" w:rsidRDefault="00A04E6A" w:rsidP="00A04E6A">
      <w:pPr>
        <w:pStyle w:val="subsection"/>
      </w:pPr>
      <w:r w:rsidRPr="001B0801">
        <w:tab/>
        <w:t>(6)</w:t>
      </w:r>
      <w:r w:rsidRPr="001B0801">
        <w:tab/>
        <w:t>For this section:</w:t>
      </w:r>
    </w:p>
    <w:p w:rsidR="00A04E6A" w:rsidRPr="001B0801" w:rsidRDefault="00A04E6A" w:rsidP="00A04E6A">
      <w:pPr>
        <w:pStyle w:val="Definition"/>
      </w:pPr>
      <w:r w:rsidRPr="001B0801">
        <w:rPr>
          <w:b/>
          <w:i/>
        </w:rPr>
        <w:t>income</w:t>
      </w:r>
      <w:r w:rsidRPr="001B0801">
        <w:t>:</w:t>
      </w:r>
    </w:p>
    <w:p w:rsidR="00A04E6A" w:rsidRPr="001B0801" w:rsidRDefault="00A04E6A" w:rsidP="00A04E6A">
      <w:pPr>
        <w:pStyle w:val="paragraph"/>
      </w:pPr>
      <w:r w:rsidRPr="001B0801">
        <w:rPr>
          <w:rFonts w:eastAsiaTheme="minorHAnsi"/>
        </w:rPr>
        <w:tab/>
        <w:t>(a)</w:t>
      </w:r>
      <w:r w:rsidRPr="001B0801">
        <w:rPr>
          <w:rFonts w:eastAsiaTheme="minorHAnsi"/>
        </w:rPr>
        <w:tab/>
        <w:t>means income after income tax and medicare levy; and</w:t>
      </w:r>
    </w:p>
    <w:p w:rsidR="00A04E6A" w:rsidRPr="001B0801" w:rsidRDefault="00A04E6A" w:rsidP="00A04E6A">
      <w:pPr>
        <w:pStyle w:val="paragraph"/>
      </w:pPr>
      <w:r w:rsidRPr="001B0801">
        <w:rPr>
          <w:rFonts w:eastAsiaTheme="minorHAnsi"/>
        </w:rPr>
        <w:tab/>
        <w:t>(b)</w:t>
      </w:r>
      <w:r w:rsidRPr="001B0801">
        <w:rPr>
          <w:rFonts w:eastAsiaTheme="minorHAnsi"/>
        </w:rPr>
        <w:tab/>
        <w:t>does not include:</w:t>
      </w:r>
    </w:p>
    <w:p w:rsidR="00A04E6A" w:rsidRPr="001B0801" w:rsidRDefault="00A04E6A" w:rsidP="00A04E6A">
      <w:pPr>
        <w:pStyle w:val="paragraphsub"/>
      </w:pPr>
      <w:r w:rsidRPr="001B0801">
        <w:rPr>
          <w:rFonts w:eastAsiaTheme="minorHAnsi"/>
        </w:rPr>
        <w:tab/>
        <w:t>(i)</w:t>
      </w:r>
      <w:r w:rsidRPr="001B0801">
        <w:rPr>
          <w:rFonts w:eastAsiaTheme="minorHAnsi"/>
        </w:rPr>
        <w:tab/>
        <w:t>pharmaceutical allowance, rent assistance or telephone allowance payable under the Social Security Act</w:t>
      </w:r>
      <w:r w:rsidRPr="001B0801">
        <w:rPr>
          <w:rFonts w:eastAsiaTheme="minorHAnsi"/>
          <w:i/>
        </w:rPr>
        <w:t xml:space="preserve"> </w:t>
      </w:r>
      <w:r w:rsidRPr="001B0801">
        <w:rPr>
          <w:rFonts w:eastAsiaTheme="minorHAnsi"/>
        </w:rPr>
        <w:t>or the Veterans’ Entitlements Act; or</w:t>
      </w:r>
    </w:p>
    <w:p w:rsidR="00A04E6A" w:rsidRPr="001B0801" w:rsidRDefault="00A04E6A" w:rsidP="00A04E6A">
      <w:pPr>
        <w:pStyle w:val="paragraphsub"/>
      </w:pPr>
      <w:r w:rsidRPr="001B0801">
        <w:rPr>
          <w:rFonts w:eastAsiaTheme="minorHAnsi"/>
        </w:rPr>
        <w:tab/>
        <w:t>(ii)</w:t>
      </w:r>
      <w:r w:rsidRPr="001B0801">
        <w:rPr>
          <w:rFonts w:eastAsiaTheme="minorHAnsi"/>
        </w:rPr>
        <w:tab/>
        <w:t>a pension supplement payable under the Social Security Act</w:t>
      </w:r>
      <w:r w:rsidRPr="001B0801">
        <w:rPr>
          <w:rFonts w:eastAsiaTheme="minorHAnsi"/>
          <w:i/>
        </w:rPr>
        <w:t xml:space="preserve"> </w:t>
      </w:r>
      <w:r w:rsidRPr="001B0801">
        <w:rPr>
          <w:rFonts w:eastAsiaTheme="minorHAnsi"/>
        </w:rPr>
        <w:t>or the Veterans’ Entitlements Act; or</w:t>
      </w:r>
    </w:p>
    <w:p w:rsidR="00A04E6A" w:rsidRPr="001B0801" w:rsidRDefault="00A04E6A" w:rsidP="00A04E6A">
      <w:pPr>
        <w:pStyle w:val="paragraphsub"/>
        <w:rPr>
          <w:rFonts w:eastAsiaTheme="minorHAnsi"/>
        </w:rPr>
      </w:pPr>
      <w:r w:rsidRPr="001B0801">
        <w:rPr>
          <w:rFonts w:eastAsiaTheme="minorHAnsi"/>
        </w:rPr>
        <w:tab/>
        <w:t>(iii)</w:t>
      </w:r>
      <w:r w:rsidRPr="001B0801">
        <w:rPr>
          <w:rFonts w:eastAsiaTheme="minorHAnsi"/>
        </w:rPr>
        <w:tab/>
        <w:t>in relation to a pension payable under the Veterans’ Entitlements Act</w:t>
      </w:r>
      <w:r w:rsidRPr="001B0801">
        <w:rPr>
          <w:rFonts w:eastAsiaTheme="minorHAnsi"/>
          <w:i/>
        </w:rPr>
        <w:t xml:space="preserve"> </w:t>
      </w:r>
      <w:r w:rsidRPr="001B0801">
        <w:rPr>
          <w:rFonts w:eastAsiaTheme="minorHAnsi"/>
        </w:rPr>
        <w:t>(except a service pension), an amount equal to 4% of the amount of the pension.</w:t>
      </w:r>
    </w:p>
    <w:p w:rsidR="00875EF0" w:rsidRPr="001B0801" w:rsidRDefault="00875EF0" w:rsidP="00875EF0">
      <w:pPr>
        <w:pStyle w:val="ActHead1"/>
        <w:pageBreakBefore/>
      </w:pPr>
      <w:bookmarkStart w:id="218" w:name="_Toc391565056"/>
      <w:r w:rsidRPr="001B0801">
        <w:rPr>
          <w:rStyle w:val="CharChapNo"/>
        </w:rPr>
        <w:lastRenderedPageBreak/>
        <w:t>Chapter</w:t>
      </w:r>
      <w:r w:rsidR="001B0801" w:rsidRPr="001B0801">
        <w:rPr>
          <w:rStyle w:val="CharChapNo"/>
        </w:rPr>
        <w:t> </w:t>
      </w:r>
      <w:r w:rsidRPr="001B0801">
        <w:rPr>
          <w:rStyle w:val="CharChapNo"/>
        </w:rPr>
        <w:t>5</w:t>
      </w:r>
      <w:r w:rsidRPr="001B0801">
        <w:t>—</w:t>
      </w:r>
      <w:r w:rsidRPr="001B0801">
        <w:rPr>
          <w:rStyle w:val="CharChapText"/>
        </w:rPr>
        <w:t>Miscellaneous</w:t>
      </w:r>
      <w:bookmarkEnd w:id="218"/>
    </w:p>
    <w:p w:rsidR="00875EF0" w:rsidRPr="001B0801" w:rsidRDefault="00875EF0" w:rsidP="00875EF0">
      <w:pPr>
        <w:pStyle w:val="Header"/>
      </w:pPr>
      <w:r w:rsidRPr="001B0801">
        <w:rPr>
          <w:rStyle w:val="CharPartNo"/>
        </w:rPr>
        <w:t xml:space="preserve"> </w:t>
      </w:r>
      <w:r w:rsidRPr="001B0801">
        <w:rPr>
          <w:rStyle w:val="CharPartText"/>
        </w:rPr>
        <w:t xml:space="preserve"> </w:t>
      </w:r>
    </w:p>
    <w:p w:rsidR="00875EF0" w:rsidRPr="001B0801" w:rsidRDefault="00875EF0" w:rsidP="00875EF0">
      <w:pPr>
        <w:pStyle w:val="Header"/>
      </w:pPr>
      <w:r w:rsidRPr="001B0801">
        <w:rPr>
          <w:rStyle w:val="CharDivNo"/>
        </w:rPr>
        <w:t xml:space="preserve"> </w:t>
      </w:r>
      <w:r w:rsidRPr="001B0801">
        <w:rPr>
          <w:rStyle w:val="CharDivText"/>
        </w:rPr>
        <w:t xml:space="preserve"> </w:t>
      </w:r>
    </w:p>
    <w:p w:rsidR="00875EF0" w:rsidRPr="001B0801" w:rsidRDefault="00B607B1" w:rsidP="00875EF0">
      <w:pPr>
        <w:pStyle w:val="ActHead5"/>
      </w:pPr>
      <w:bookmarkStart w:id="219" w:name="_Toc391565057"/>
      <w:r w:rsidRPr="001B0801">
        <w:rPr>
          <w:rStyle w:val="CharSectno"/>
        </w:rPr>
        <w:t>131</w:t>
      </w:r>
      <w:r w:rsidR="00875EF0" w:rsidRPr="001B0801">
        <w:t xml:space="preserve">  Expiry of certain provisions</w:t>
      </w:r>
      <w:bookmarkEnd w:id="219"/>
    </w:p>
    <w:p w:rsidR="00875EF0" w:rsidRPr="001B0801" w:rsidRDefault="00875EF0" w:rsidP="00875EF0">
      <w:pPr>
        <w:pStyle w:val="SubsectionHead"/>
      </w:pPr>
      <w:r w:rsidRPr="001B0801">
        <w:t>Payroll tax supplement</w:t>
      </w:r>
    </w:p>
    <w:p w:rsidR="00875EF0" w:rsidRPr="001B0801" w:rsidRDefault="00875EF0" w:rsidP="00875EF0">
      <w:pPr>
        <w:pStyle w:val="subsection"/>
      </w:pPr>
      <w:r w:rsidRPr="001B0801">
        <w:tab/>
        <w:t>(1)</w:t>
      </w:r>
      <w:r w:rsidRPr="001B0801">
        <w:tab/>
        <w:t>The following provisions of these principles expire on 1</w:t>
      </w:r>
      <w:r w:rsidR="001B0801" w:rsidRPr="001B0801">
        <w:t> </w:t>
      </w:r>
      <w:r w:rsidRPr="001B0801">
        <w:t>April 2015 as if they had been repealed by another legislative instrument:</w:t>
      </w:r>
    </w:p>
    <w:p w:rsidR="00875EF0" w:rsidRPr="001B0801" w:rsidRDefault="00875EF0" w:rsidP="00875EF0">
      <w:pPr>
        <w:pStyle w:val="paragraph"/>
      </w:pPr>
      <w:r w:rsidRPr="001B0801">
        <w:tab/>
        <w:t>(a)</w:t>
      </w:r>
      <w:r w:rsidRPr="001B0801">
        <w:tab/>
        <w:t>subparagraph</w:t>
      </w:r>
      <w:r w:rsidR="001B0801" w:rsidRPr="001B0801">
        <w:t> </w:t>
      </w:r>
      <w:r w:rsidR="00B607B1" w:rsidRPr="001B0801">
        <w:t>17</w:t>
      </w:r>
      <w:r w:rsidRPr="001B0801">
        <w:t>(c)(i);</w:t>
      </w:r>
    </w:p>
    <w:p w:rsidR="00875EF0" w:rsidRPr="001B0801" w:rsidRDefault="00875EF0" w:rsidP="00875EF0">
      <w:pPr>
        <w:pStyle w:val="paragraph"/>
      </w:pPr>
      <w:r w:rsidRPr="001B0801">
        <w:tab/>
        <w:t>(b)</w:t>
      </w:r>
      <w:r w:rsidRPr="001B0801">
        <w:tab/>
        <w:t>Subdivision A of Division</w:t>
      </w:r>
      <w:r w:rsidR="001B0801" w:rsidRPr="001B0801">
        <w:t> </w:t>
      </w:r>
      <w:r w:rsidRPr="001B0801">
        <w:t>4 of Part</w:t>
      </w:r>
      <w:r w:rsidR="001B0801" w:rsidRPr="001B0801">
        <w:t> </w:t>
      </w:r>
      <w:r w:rsidRPr="001B0801">
        <w:t>3 of Chapter</w:t>
      </w:r>
      <w:r w:rsidR="001B0801" w:rsidRPr="001B0801">
        <w:t> </w:t>
      </w:r>
      <w:r w:rsidRPr="001B0801">
        <w:t>2.</w:t>
      </w:r>
    </w:p>
    <w:p w:rsidR="00875EF0" w:rsidRPr="001B0801" w:rsidRDefault="00875EF0" w:rsidP="00875EF0">
      <w:pPr>
        <w:pStyle w:val="SubsectionHead"/>
      </w:pPr>
      <w:r w:rsidRPr="001B0801">
        <w:t>Dementia and severe behaviours supplement</w:t>
      </w:r>
    </w:p>
    <w:p w:rsidR="00875EF0" w:rsidRPr="001B0801" w:rsidRDefault="00875EF0" w:rsidP="00875EF0">
      <w:pPr>
        <w:pStyle w:val="subsection"/>
      </w:pPr>
      <w:r w:rsidRPr="001B0801">
        <w:tab/>
        <w:t>(2)</w:t>
      </w:r>
      <w:r w:rsidRPr="001B0801">
        <w:tab/>
        <w:t>The following provisions of these principles expire on 1</w:t>
      </w:r>
      <w:r w:rsidR="001B0801" w:rsidRPr="001B0801">
        <w:t> </w:t>
      </w:r>
      <w:r w:rsidRPr="001B0801">
        <w:t>November 2014 as if they had been repealed by another legislative instrument:</w:t>
      </w:r>
    </w:p>
    <w:p w:rsidR="00875EF0" w:rsidRPr="001B0801" w:rsidRDefault="00875EF0" w:rsidP="00875EF0">
      <w:pPr>
        <w:pStyle w:val="paragraph"/>
      </w:pPr>
      <w:r w:rsidRPr="001B0801">
        <w:tab/>
        <w:t>(a)</w:t>
      </w:r>
      <w:r w:rsidRPr="001B0801">
        <w:tab/>
        <w:t>subparagraph</w:t>
      </w:r>
      <w:r w:rsidR="001B0801" w:rsidRPr="001B0801">
        <w:t> </w:t>
      </w:r>
      <w:r w:rsidR="00B607B1" w:rsidRPr="001B0801">
        <w:t>17</w:t>
      </w:r>
      <w:r w:rsidRPr="001B0801">
        <w:t>(c)(vi);</w:t>
      </w:r>
    </w:p>
    <w:p w:rsidR="00875EF0" w:rsidRPr="001B0801" w:rsidRDefault="00875EF0" w:rsidP="00875EF0">
      <w:pPr>
        <w:pStyle w:val="paragraph"/>
      </w:pPr>
      <w:r w:rsidRPr="001B0801">
        <w:tab/>
        <w:t>(b)</w:t>
      </w:r>
      <w:r w:rsidRPr="001B0801">
        <w:tab/>
        <w:t>Subdivision F of Division</w:t>
      </w:r>
      <w:r w:rsidR="001B0801" w:rsidRPr="001B0801">
        <w:t> </w:t>
      </w:r>
      <w:r w:rsidRPr="001B0801">
        <w:t>4 of Part</w:t>
      </w:r>
      <w:r w:rsidR="001B0801" w:rsidRPr="001B0801">
        <w:t> </w:t>
      </w:r>
      <w:r w:rsidRPr="001B0801">
        <w:t>3 of Chapter</w:t>
      </w:r>
      <w:r w:rsidR="001B0801" w:rsidRPr="001B0801">
        <w:t> </w:t>
      </w:r>
      <w:r w:rsidRPr="001B0801">
        <w:t>2.</w:t>
      </w:r>
    </w:p>
    <w:p w:rsidR="000D7D20" w:rsidRPr="001B0801" w:rsidRDefault="000D7D20">
      <w:pPr>
        <w:sectPr w:rsidR="000D7D20" w:rsidRPr="001B0801" w:rsidSect="000178F0">
          <w:headerReference w:type="even" r:id="rId55"/>
          <w:headerReference w:type="default" r:id="rId56"/>
          <w:footerReference w:type="even" r:id="rId57"/>
          <w:footerReference w:type="default" r:id="rId58"/>
          <w:footerReference w:type="first" r:id="rId59"/>
          <w:pgSz w:w="11907" w:h="16839" w:code="9"/>
          <w:pgMar w:top="2233" w:right="1797" w:bottom="1440" w:left="1797" w:header="720" w:footer="709" w:gutter="0"/>
          <w:pgNumType w:start="1"/>
          <w:cols w:space="720"/>
          <w:docGrid w:linePitch="299"/>
        </w:sectPr>
      </w:pPr>
    </w:p>
    <w:p w:rsidR="000D7D20" w:rsidRPr="001B0801" w:rsidRDefault="000D7D20" w:rsidP="000D7D20">
      <w:pPr>
        <w:pStyle w:val="ActHead1"/>
      </w:pPr>
      <w:bookmarkStart w:id="220" w:name="_Toc391565058"/>
      <w:r w:rsidRPr="001B0801">
        <w:rPr>
          <w:rStyle w:val="CharChapNo"/>
        </w:rPr>
        <w:lastRenderedPageBreak/>
        <w:t>Schedule</w:t>
      </w:r>
      <w:r w:rsidR="001B0801" w:rsidRPr="001B0801">
        <w:rPr>
          <w:rStyle w:val="CharChapNo"/>
        </w:rPr>
        <w:t> </w:t>
      </w:r>
      <w:r w:rsidRPr="001B0801">
        <w:rPr>
          <w:rStyle w:val="CharChapNo"/>
        </w:rPr>
        <w:t>1</w:t>
      </w:r>
      <w:r w:rsidRPr="001B0801">
        <w:t>—</w:t>
      </w:r>
      <w:r w:rsidRPr="001B0801">
        <w:rPr>
          <w:rStyle w:val="CharChapText"/>
        </w:rPr>
        <w:t>Building requirements</w:t>
      </w:r>
      <w:bookmarkEnd w:id="220"/>
    </w:p>
    <w:p w:rsidR="000D7D20" w:rsidRPr="001B0801" w:rsidRDefault="000D7D20" w:rsidP="000D7D20">
      <w:pPr>
        <w:pStyle w:val="Header"/>
      </w:pPr>
      <w:bookmarkStart w:id="221" w:name="f_Check_Lines_below"/>
      <w:bookmarkEnd w:id="221"/>
      <w:r w:rsidRPr="001B0801">
        <w:rPr>
          <w:rStyle w:val="CharPartNo"/>
        </w:rPr>
        <w:t xml:space="preserve"> </w:t>
      </w:r>
      <w:r w:rsidRPr="001B0801">
        <w:rPr>
          <w:rStyle w:val="CharPartText"/>
        </w:rPr>
        <w:t xml:space="preserve"> </w:t>
      </w:r>
    </w:p>
    <w:p w:rsidR="000D7D20" w:rsidRPr="001B0801" w:rsidRDefault="000D7D20" w:rsidP="000D7D20">
      <w:pPr>
        <w:pStyle w:val="Header"/>
      </w:pPr>
      <w:r w:rsidRPr="001B0801">
        <w:rPr>
          <w:rStyle w:val="CharDivNo"/>
        </w:rPr>
        <w:t xml:space="preserve"> </w:t>
      </w:r>
      <w:r w:rsidRPr="001B0801">
        <w:rPr>
          <w:rStyle w:val="CharDivText"/>
        </w:rPr>
        <w:t xml:space="preserve"> </w:t>
      </w:r>
    </w:p>
    <w:p w:rsidR="000D7D20" w:rsidRPr="001B0801" w:rsidRDefault="000D7D20" w:rsidP="000D7D20">
      <w:pPr>
        <w:pStyle w:val="notemargin"/>
      </w:pPr>
      <w:r w:rsidRPr="001B0801">
        <w:t>Note:</w:t>
      </w:r>
      <w:r w:rsidRPr="001B0801">
        <w:tab/>
        <w:t>See paragraph</w:t>
      </w:r>
      <w:r w:rsidR="001B0801" w:rsidRPr="001B0801">
        <w:t> </w:t>
      </w:r>
      <w:r w:rsidR="00B607B1" w:rsidRPr="001B0801">
        <w:t>19</w:t>
      </w:r>
      <w:r w:rsidRPr="001B0801">
        <w:t>(1)(b).</w:t>
      </w:r>
    </w:p>
    <w:p w:rsidR="000D7D20" w:rsidRPr="001B0801" w:rsidRDefault="000D7D20" w:rsidP="000D7D20">
      <w:pPr>
        <w:pStyle w:val="ActHead5"/>
      </w:pPr>
      <w:bookmarkStart w:id="222" w:name="_Toc391565059"/>
      <w:r w:rsidRPr="001B0801">
        <w:rPr>
          <w:rStyle w:val="CharSectno"/>
        </w:rPr>
        <w:t>1</w:t>
      </w:r>
      <w:r w:rsidRPr="001B0801">
        <w:t xml:space="preserve">  Definitions</w:t>
      </w:r>
      <w:bookmarkEnd w:id="222"/>
    </w:p>
    <w:p w:rsidR="000D7D20" w:rsidRPr="001B0801" w:rsidRDefault="000D7D20" w:rsidP="000D7D20">
      <w:pPr>
        <w:pStyle w:val="subsection"/>
      </w:pPr>
      <w:r w:rsidRPr="001B0801">
        <w:tab/>
      </w:r>
      <w:r w:rsidRPr="001B0801">
        <w:tab/>
        <w:t>In this Schedule:</w:t>
      </w:r>
    </w:p>
    <w:p w:rsidR="000D7D20" w:rsidRPr="001B0801" w:rsidRDefault="000D7D20" w:rsidP="000D7D20">
      <w:pPr>
        <w:pStyle w:val="Definition"/>
      </w:pPr>
      <w:r w:rsidRPr="001B0801">
        <w:rPr>
          <w:b/>
          <w:i/>
        </w:rPr>
        <w:t xml:space="preserve">building </w:t>
      </w:r>
      <w:r w:rsidRPr="001B0801">
        <w:t>means a building forming part of a residential care service.</w:t>
      </w:r>
    </w:p>
    <w:p w:rsidR="000D7D20" w:rsidRPr="001B0801" w:rsidRDefault="000D7D20" w:rsidP="000D7D20">
      <w:pPr>
        <w:pStyle w:val="Definition"/>
      </w:pPr>
      <w:r w:rsidRPr="001B0801">
        <w:rPr>
          <w:b/>
          <w:i/>
        </w:rPr>
        <w:t xml:space="preserve">Building Code of Australia </w:t>
      </w:r>
      <w:r w:rsidRPr="001B0801">
        <w:t>means the code developed by the Australian Building Codes Board under the agreement between the Commonwealth, States and Territories made on 26</w:t>
      </w:r>
      <w:r w:rsidR="001B0801" w:rsidRPr="001B0801">
        <w:t> </w:t>
      </w:r>
      <w:r w:rsidRPr="001B0801">
        <w:t>April 2006.</w:t>
      </w:r>
    </w:p>
    <w:p w:rsidR="000D7D20" w:rsidRPr="001B0801" w:rsidRDefault="000D7D20" w:rsidP="000D7D20">
      <w:pPr>
        <w:pStyle w:val="Definition"/>
        <w:rPr>
          <w:snapToGrid w:val="0"/>
        </w:rPr>
      </w:pPr>
      <w:r w:rsidRPr="001B0801">
        <w:rPr>
          <w:b/>
          <w:i/>
          <w:snapToGrid w:val="0"/>
        </w:rPr>
        <w:t>fire and safety requirements</w:t>
      </w:r>
      <w:r w:rsidR="00EE646F" w:rsidRPr="001B0801">
        <w:rPr>
          <w:snapToGrid w:val="0"/>
        </w:rPr>
        <w:t>, for a building,</w:t>
      </w:r>
      <w:r w:rsidRPr="001B0801">
        <w:rPr>
          <w:b/>
          <w:i/>
          <w:snapToGrid w:val="0"/>
        </w:rPr>
        <w:t xml:space="preserve"> </w:t>
      </w:r>
      <w:r w:rsidRPr="001B0801">
        <w:rPr>
          <w:snapToGrid w:val="0"/>
        </w:rPr>
        <w:t>means adequate provision for the following</w:t>
      </w:r>
      <w:r w:rsidR="00EE646F" w:rsidRPr="001B0801">
        <w:rPr>
          <w:snapToGrid w:val="0"/>
        </w:rPr>
        <w:t xml:space="preserve"> in the building</w:t>
      </w:r>
      <w:r w:rsidRPr="001B0801">
        <w:rPr>
          <w:snapToGrid w:val="0"/>
        </w:rPr>
        <w:t>:</w:t>
      </w:r>
    </w:p>
    <w:p w:rsidR="000D7D20" w:rsidRPr="001B0801" w:rsidRDefault="000D7D20" w:rsidP="000D7D20">
      <w:pPr>
        <w:pStyle w:val="paragraph"/>
        <w:rPr>
          <w:snapToGrid w:val="0"/>
        </w:rPr>
      </w:pPr>
      <w:r w:rsidRPr="001B0801">
        <w:rPr>
          <w:snapToGrid w:val="0"/>
        </w:rPr>
        <w:tab/>
        <w:t>(a)</w:t>
      </w:r>
      <w:r w:rsidRPr="001B0801">
        <w:rPr>
          <w:snapToGrid w:val="0"/>
        </w:rPr>
        <w:tab/>
        <w:t>sprinklers and fire suppression;</w:t>
      </w:r>
    </w:p>
    <w:p w:rsidR="000D7D20" w:rsidRPr="001B0801" w:rsidRDefault="000D7D20" w:rsidP="000D7D20">
      <w:pPr>
        <w:pStyle w:val="paragraph"/>
        <w:rPr>
          <w:snapToGrid w:val="0"/>
        </w:rPr>
      </w:pPr>
      <w:r w:rsidRPr="001B0801">
        <w:rPr>
          <w:snapToGrid w:val="0"/>
        </w:rPr>
        <w:tab/>
        <w:t>(b)</w:t>
      </w:r>
      <w:r w:rsidRPr="001B0801">
        <w:rPr>
          <w:snapToGrid w:val="0"/>
        </w:rPr>
        <w:tab/>
        <w:t>fire compartmentation and separation;</w:t>
      </w:r>
    </w:p>
    <w:p w:rsidR="000D7D20" w:rsidRPr="001B0801" w:rsidRDefault="000D7D20" w:rsidP="000D7D20">
      <w:pPr>
        <w:pStyle w:val="paragraph"/>
        <w:rPr>
          <w:snapToGrid w:val="0"/>
        </w:rPr>
      </w:pPr>
      <w:r w:rsidRPr="001B0801">
        <w:rPr>
          <w:snapToGrid w:val="0"/>
        </w:rPr>
        <w:tab/>
        <w:t>(c)</w:t>
      </w:r>
      <w:r w:rsidRPr="001B0801">
        <w:rPr>
          <w:snapToGrid w:val="0"/>
        </w:rPr>
        <w:tab/>
        <w:t>egress;</w:t>
      </w:r>
    </w:p>
    <w:p w:rsidR="000D7D20" w:rsidRPr="001B0801" w:rsidRDefault="000D7D20" w:rsidP="000D7D20">
      <w:pPr>
        <w:pStyle w:val="paragraph"/>
        <w:rPr>
          <w:snapToGrid w:val="0"/>
        </w:rPr>
      </w:pPr>
      <w:r w:rsidRPr="001B0801">
        <w:rPr>
          <w:snapToGrid w:val="0"/>
        </w:rPr>
        <w:tab/>
        <w:t>(d)</w:t>
      </w:r>
      <w:r w:rsidRPr="001B0801">
        <w:rPr>
          <w:snapToGrid w:val="0"/>
        </w:rPr>
        <w:tab/>
        <w:t>smoke compartmentation and separation;</w:t>
      </w:r>
    </w:p>
    <w:p w:rsidR="000D7D20" w:rsidRPr="001B0801" w:rsidRDefault="000D7D20" w:rsidP="000D7D20">
      <w:pPr>
        <w:pStyle w:val="paragraph"/>
        <w:rPr>
          <w:snapToGrid w:val="0"/>
        </w:rPr>
      </w:pPr>
      <w:r w:rsidRPr="001B0801">
        <w:rPr>
          <w:snapToGrid w:val="0"/>
        </w:rPr>
        <w:tab/>
        <w:t>(e)</w:t>
      </w:r>
      <w:r w:rsidRPr="001B0801">
        <w:rPr>
          <w:snapToGrid w:val="0"/>
        </w:rPr>
        <w:tab/>
        <w:t>fire fighting equipment;</w:t>
      </w:r>
    </w:p>
    <w:p w:rsidR="000D7D20" w:rsidRPr="001B0801" w:rsidRDefault="000D7D20" w:rsidP="000D7D20">
      <w:pPr>
        <w:pStyle w:val="paragraph"/>
        <w:rPr>
          <w:snapToGrid w:val="0"/>
        </w:rPr>
      </w:pPr>
      <w:r w:rsidRPr="001B0801">
        <w:rPr>
          <w:snapToGrid w:val="0"/>
        </w:rPr>
        <w:tab/>
        <w:t>(f)</w:t>
      </w:r>
      <w:r w:rsidRPr="001B0801">
        <w:rPr>
          <w:snapToGrid w:val="0"/>
        </w:rPr>
        <w:tab/>
        <w:t>alarm detection and evacuation systems;</w:t>
      </w:r>
    </w:p>
    <w:p w:rsidR="000D7D20" w:rsidRPr="001B0801" w:rsidRDefault="000D7D20" w:rsidP="000D7D20">
      <w:pPr>
        <w:pStyle w:val="paragraph"/>
        <w:rPr>
          <w:snapToGrid w:val="0"/>
        </w:rPr>
      </w:pPr>
      <w:r w:rsidRPr="001B0801">
        <w:rPr>
          <w:snapToGrid w:val="0"/>
        </w:rPr>
        <w:tab/>
        <w:t>(g)</w:t>
      </w:r>
      <w:r w:rsidRPr="001B0801">
        <w:rPr>
          <w:snapToGrid w:val="0"/>
        </w:rPr>
        <w:tab/>
        <w:t>summoning assistance and evacuation systems.</w:t>
      </w:r>
    </w:p>
    <w:p w:rsidR="000D7D20" w:rsidRPr="001B0801" w:rsidRDefault="000D7D20" w:rsidP="000D7D20">
      <w:pPr>
        <w:pStyle w:val="Definition"/>
        <w:rPr>
          <w:snapToGrid w:val="0"/>
        </w:rPr>
      </w:pPr>
      <w:r w:rsidRPr="001B0801">
        <w:rPr>
          <w:b/>
          <w:i/>
          <w:snapToGrid w:val="0"/>
        </w:rPr>
        <w:t>post</w:t>
      </w:r>
      <w:r w:rsidR="001B0801">
        <w:rPr>
          <w:b/>
          <w:i/>
          <w:snapToGrid w:val="0"/>
        </w:rPr>
        <w:noBreakHyphen/>
      </w:r>
      <w:r w:rsidRPr="001B0801">
        <w:rPr>
          <w:b/>
          <w:i/>
          <w:snapToGrid w:val="0"/>
        </w:rPr>
        <w:t>end</w:t>
      </w:r>
      <w:r w:rsidR="001B0801">
        <w:rPr>
          <w:b/>
          <w:i/>
          <w:snapToGrid w:val="0"/>
        </w:rPr>
        <w:noBreakHyphen/>
      </w:r>
      <w:r w:rsidRPr="001B0801">
        <w:rPr>
          <w:b/>
          <w:i/>
          <w:snapToGrid w:val="0"/>
        </w:rPr>
        <w:t xml:space="preserve">July 1999 building </w:t>
      </w:r>
      <w:r w:rsidRPr="001B0801">
        <w:rPr>
          <w:snapToGrid w:val="0"/>
        </w:rPr>
        <w:t xml:space="preserve">means a building, or part of a building, </w:t>
      </w:r>
      <w:r w:rsidRPr="001B0801">
        <w:t xml:space="preserve">for </w:t>
      </w:r>
      <w:r w:rsidRPr="001B0801">
        <w:rPr>
          <w:snapToGrid w:val="0"/>
        </w:rPr>
        <w:t xml:space="preserve">which plans were submitted after July 1999 to a </w:t>
      </w:r>
      <w:r w:rsidRPr="001B0801">
        <w:t xml:space="preserve">body (including a local government body) responsible for building or development approval in the area where the building is located or proposed, </w:t>
      </w:r>
      <w:r w:rsidRPr="001B0801">
        <w:rPr>
          <w:snapToGrid w:val="0"/>
        </w:rPr>
        <w:t>for approval to construct or alter the building, or part of the building.</w:t>
      </w:r>
    </w:p>
    <w:p w:rsidR="000D7D20" w:rsidRPr="001B0801" w:rsidRDefault="000D7D20" w:rsidP="000D7D20">
      <w:pPr>
        <w:pStyle w:val="Definition"/>
        <w:rPr>
          <w:snapToGrid w:val="0"/>
        </w:rPr>
      </w:pPr>
      <w:r w:rsidRPr="001B0801">
        <w:rPr>
          <w:b/>
          <w:i/>
          <w:snapToGrid w:val="0"/>
        </w:rPr>
        <w:t>pre</w:t>
      </w:r>
      <w:r w:rsidR="001B0801">
        <w:rPr>
          <w:b/>
          <w:i/>
          <w:snapToGrid w:val="0"/>
        </w:rPr>
        <w:noBreakHyphen/>
      </w:r>
      <w:r w:rsidRPr="001B0801">
        <w:rPr>
          <w:b/>
          <w:i/>
          <w:snapToGrid w:val="0"/>
        </w:rPr>
        <w:t>end</w:t>
      </w:r>
      <w:r w:rsidR="001B0801">
        <w:rPr>
          <w:b/>
          <w:i/>
          <w:snapToGrid w:val="0"/>
        </w:rPr>
        <w:noBreakHyphen/>
      </w:r>
      <w:r w:rsidRPr="001B0801">
        <w:rPr>
          <w:b/>
          <w:i/>
          <w:snapToGrid w:val="0"/>
        </w:rPr>
        <w:t xml:space="preserve">July 1999 building </w:t>
      </w:r>
      <w:r w:rsidRPr="001B0801">
        <w:rPr>
          <w:snapToGrid w:val="0"/>
        </w:rPr>
        <w:t>means a building, or a part of a building, that is not a post</w:t>
      </w:r>
      <w:r w:rsidR="001B0801">
        <w:rPr>
          <w:snapToGrid w:val="0"/>
        </w:rPr>
        <w:noBreakHyphen/>
      </w:r>
      <w:r w:rsidRPr="001B0801">
        <w:rPr>
          <w:snapToGrid w:val="0"/>
        </w:rPr>
        <w:t>end</w:t>
      </w:r>
      <w:r w:rsidR="001B0801">
        <w:rPr>
          <w:snapToGrid w:val="0"/>
        </w:rPr>
        <w:noBreakHyphen/>
      </w:r>
      <w:r w:rsidRPr="001B0801">
        <w:rPr>
          <w:snapToGrid w:val="0"/>
        </w:rPr>
        <w:t>July 1999 building.</w:t>
      </w:r>
    </w:p>
    <w:p w:rsidR="000D7D20" w:rsidRPr="001B0801" w:rsidRDefault="000D7D20" w:rsidP="000D7D20">
      <w:pPr>
        <w:pStyle w:val="ActHead5"/>
      </w:pPr>
      <w:bookmarkStart w:id="223" w:name="_Toc391565060"/>
      <w:r w:rsidRPr="001B0801">
        <w:rPr>
          <w:rStyle w:val="CharSectno"/>
        </w:rPr>
        <w:t>2</w:t>
      </w:r>
      <w:r w:rsidRPr="001B0801">
        <w:t xml:space="preserve">  Fire and safety requirements</w:t>
      </w:r>
      <w:bookmarkEnd w:id="223"/>
    </w:p>
    <w:p w:rsidR="000D7D20" w:rsidRPr="001B0801" w:rsidRDefault="000D7D20" w:rsidP="000D7D20">
      <w:pPr>
        <w:pStyle w:val="subsection"/>
      </w:pPr>
      <w:r w:rsidRPr="001B0801">
        <w:tab/>
        <w:t>(1)</w:t>
      </w:r>
      <w:r w:rsidRPr="001B0801">
        <w:tab/>
        <w:t>A building is taken to meet the fire and safety requirements if the building is asses</w:t>
      </w:r>
      <w:r w:rsidR="00EE646F" w:rsidRPr="001B0801">
        <w:t xml:space="preserve">sed with a score of at least 19 out of </w:t>
      </w:r>
      <w:r w:rsidRPr="001B0801">
        <w:t xml:space="preserve">25 for those requirements under the </w:t>
      </w:r>
      <w:r w:rsidRPr="001B0801">
        <w:rPr>
          <w:i/>
        </w:rPr>
        <w:t>Aged Care Certification Assessment Instrument, November 2002 Revision</w:t>
      </w:r>
      <w:r w:rsidRPr="001B0801">
        <w:t xml:space="preserve">, issued by the </w:t>
      </w:r>
      <w:r w:rsidR="00EE646F" w:rsidRPr="001B0801">
        <w:t xml:space="preserve">then </w:t>
      </w:r>
      <w:r w:rsidRPr="001B0801">
        <w:t>Department of Health and Ageing.</w:t>
      </w:r>
    </w:p>
    <w:p w:rsidR="000D7D20" w:rsidRPr="001B0801" w:rsidRDefault="000D7D20" w:rsidP="000D7D20">
      <w:pPr>
        <w:pStyle w:val="subsection"/>
      </w:pPr>
      <w:r w:rsidRPr="001B0801">
        <w:tab/>
        <w:t>(2)</w:t>
      </w:r>
      <w:r w:rsidRPr="001B0801">
        <w:tab/>
        <w:t xml:space="preserve">For this clause, the assessment may be conducted as part of an assessment </w:t>
      </w:r>
      <w:r w:rsidR="00EE646F" w:rsidRPr="001B0801">
        <w:t xml:space="preserve">carried out </w:t>
      </w:r>
      <w:r w:rsidRPr="001B0801">
        <w:t xml:space="preserve">under the </w:t>
      </w:r>
      <w:r w:rsidRPr="001B0801">
        <w:rPr>
          <w:i/>
        </w:rPr>
        <w:t>Certification Principles</w:t>
      </w:r>
      <w:r w:rsidR="001B0801" w:rsidRPr="001B0801">
        <w:rPr>
          <w:i/>
        </w:rPr>
        <w:t> </w:t>
      </w:r>
      <w:r w:rsidRPr="001B0801">
        <w:rPr>
          <w:i/>
        </w:rPr>
        <w:t>1997</w:t>
      </w:r>
      <w:r w:rsidR="00200F22" w:rsidRPr="001B0801">
        <w:t xml:space="preserve"> </w:t>
      </w:r>
      <w:r w:rsidRPr="001B0801">
        <w:t xml:space="preserve">or </w:t>
      </w:r>
      <w:r w:rsidR="00200F22" w:rsidRPr="001B0801">
        <w:t xml:space="preserve">under </w:t>
      </w:r>
      <w:r w:rsidR="001B0801" w:rsidRPr="001B0801">
        <w:t>subclause (</w:t>
      </w:r>
      <w:r w:rsidRPr="001B0801">
        <w:t>3).</w:t>
      </w:r>
    </w:p>
    <w:p w:rsidR="000D7D20" w:rsidRPr="001B0801" w:rsidRDefault="000D7D20" w:rsidP="000D7D20">
      <w:pPr>
        <w:pStyle w:val="subsection"/>
      </w:pPr>
      <w:r w:rsidRPr="001B0801">
        <w:tab/>
        <w:t>(3)</w:t>
      </w:r>
      <w:r w:rsidRPr="001B0801">
        <w:tab/>
        <w:t>An assessment under this subclause must be carried out by a person or body who is suitably qualified to assess buildings in accordance with the Building Code of Australia (for example, as a member of a professional body such as the Australian Institute of Building Surveyors).</w:t>
      </w:r>
    </w:p>
    <w:p w:rsidR="000D7D20" w:rsidRPr="001B0801" w:rsidRDefault="000D7D20" w:rsidP="000D7D20">
      <w:pPr>
        <w:pStyle w:val="ActHead5"/>
      </w:pPr>
      <w:bookmarkStart w:id="224" w:name="_Toc391565061"/>
      <w:r w:rsidRPr="001B0801">
        <w:rPr>
          <w:rStyle w:val="CharSectno"/>
        </w:rPr>
        <w:t>3</w:t>
      </w:r>
      <w:r w:rsidRPr="001B0801">
        <w:t xml:space="preserve">  Privacy and space requirements—pre</w:t>
      </w:r>
      <w:r w:rsidR="001B0801">
        <w:noBreakHyphen/>
      </w:r>
      <w:r w:rsidRPr="001B0801">
        <w:t>end</w:t>
      </w:r>
      <w:r w:rsidR="001B0801">
        <w:noBreakHyphen/>
      </w:r>
      <w:r w:rsidRPr="001B0801">
        <w:t>July 1999 buildings</w:t>
      </w:r>
      <w:bookmarkEnd w:id="224"/>
    </w:p>
    <w:p w:rsidR="000D7D20" w:rsidRPr="001B0801" w:rsidRDefault="000D7D20" w:rsidP="000D7D20">
      <w:pPr>
        <w:pStyle w:val="subsection"/>
      </w:pPr>
      <w:r w:rsidRPr="001B0801">
        <w:tab/>
        <w:t>(1)</w:t>
      </w:r>
      <w:r w:rsidRPr="001B0801">
        <w:tab/>
        <w:t>A pre</w:t>
      </w:r>
      <w:r w:rsidR="001B0801">
        <w:noBreakHyphen/>
      </w:r>
      <w:r w:rsidRPr="001B0801">
        <w:t>end</w:t>
      </w:r>
      <w:r w:rsidR="001B0801">
        <w:noBreakHyphen/>
      </w:r>
      <w:r w:rsidRPr="001B0801">
        <w:t>July 1999 building is taken to meet the privacy and space requirements if the building has:</w:t>
      </w:r>
    </w:p>
    <w:p w:rsidR="000D7D20" w:rsidRPr="001B0801" w:rsidRDefault="000D7D20" w:rsidP="000D7D20">
      <w:pPr>
        <w:pStyle w:val="paragraph"/>
      </w:pPr>
      <w:r w:rsidRPr="001B0801">
        <w:lastRenderedPageBreak/>
        <w:tab/>
        <w:t>(a)</w:t>
      </w:r>
      <w:r w:rsidRPr="001B0801">
        <w:tab/>
        <w:t>an average of no more than 4 residents per room; and</w:t>
      </w:r>
    </w:p>
    <w:p w:rsidR="000D7D20" w:rsidRPr="001B0801" w:rsidRDefault="000D7D20" w:rsidP="000D7D20">
      <w:pPr>
        <w:pStyle w:val="paragraph"/>
      </w:pPr>
      <w:r w:rsidRPr="001B0801">
        <w:tab/>
        <w:t>(b)</w:t>
      </w:r>
      <w:r w:rsidRPr="001B0801">
        <w:tab/>
        <w:t>no more than 6 residents per toilet; and</w:t>
      </w:r>
    </w:p>
    <w:p w:rsidR="000D7D20" w:rsidRPr="001B0801" w:rsidRDefault="000D7D20" w:rsidP="000D7D20">
      <w:pPr>
        <w:pStyle w:val="paragraph"/>
      </w:pPr>
      <w:r w:rsidRPr="001B0801">
        <w:tab/>
        <w:t>(c)</w:t>
      </w:r>
      <w:r w:rsidRPr="001B0801">
        <w:tab/>
        <w:t>no more than 7 residents per shower or bath; and</w:t>
      </w:r>
    </w:p>
    <w:p w:rsidR="000D7D20" w:rsidRPr="001B0801" w:rsidRDefault="000D7D20" w:rsidP="000D7D20">
      <w:pPr>
        <w:pStyle w:val="paragraph"/>
      </w:pPr>
      <w:r w:rsidRPr="001B0801">
        <w:tab/>
        <w:t>(d)</w:t>
      </w:r>
      <w:r w:rsidRPr="001B0801">
        <w:tab/>
        <w:t>toilets, showers and baths distributed across the building to ensure equitable and ready access for all residents.</w:t>
      </w:r>
    </w:p>
    <w:p w:rsidR="000D7D20" w:rsidRPr="001B0801" w:rsidRDefault="000D7D20" w:rsidP="000D7D20">
      <w:pPr>
        <w:pStyle w:val="notetext"/>
      </w:pPr>
      <w:r w:rsidRPr="001B0801">
        <w:t>Example:</w:t>
      </w:r>
      <w:r w:rsidRPr="001B0801">
        <w:tab/>
        <w:t>If a building has more than one wing, toilets and bathing facilities must not be restricted to one wing, or at a point in a wing where it would be difficult for residents to access them.</w:t>
      </w:r>
    </w:p>
    <w:p w:rsidR="000D7D20" w:rsidRPr="001B0801" w:rsidRDefault="000D7D20" w:rsidP="000D7D20">
      <w:pPr>
        <w:pStyle w:val="subsection"/>
      </w:pPr>
      <w:r w:rsidRPr="001B0801">
        <w:tab/>
        <w:t>(2)</w:t>
      </w:r>
      <w:r w:rsidRPr="001B0801">
        <w:tab/>
        <w:t xml:space="preserve">However, </w:t>
      </w:r>
      <w:r w:rsidR="001B0801" w:rsidRPr="001B0801">
        <w:t>paragraph (</w:t>
      </w:r>
      <w:r w:rsidRPr="001B0801">
        <w:t>1)(a) does not apply to a room or rooms usually occupied by particular residents if the approved provider, when requested by the Secretary, is able to demonstrate that it is not, having regard to the culture of those residents, appropriate for that paragraph to apply.</w:t>
      </w:r>
    </w:p>
    <w:p w:rsidR="000D7D20" w:rsidRPr="001B0801" w:rsidRDefault="000D7D20" w:rsidP="000D7D20">
      <w:pPr>
        <w:pStyle w:val="subsection"/>
      </w:pPr>
      <w:r w:rsidRPr="001B0801">
        <w:tab/>
        <w:t>(3)</w:t>
      </w:r>
      <w:r w:rsidRPr="001B0801">
        <w:tab/>
        <w:t xml:space="preserve">For working out the number of residents per toilet for </w:t>
      </w:r>
      <w:r w:rsidR="001B0801" w:rsidRPr="001B0801">
        <w:t>paragraph (</w:t>
      </w:r>
      <w:r w:rsidRPr="001B0801">
        <w:t>1)(b):</w:t>
      </w:r>
    </w:p>
    <w:p w:rsidR="000D7D20" w:rsidRPr="001B0801" w:rsidRDefault="000D7D20" w:rsidP="000D7D20">
      <w:pPr>
        <w:pStyle w:val="paragraph"/>
      </w:pPr>
      <w:r w:rsidRPr="001B0801">
        <w:tab/>
        <w:t>(a)</w:t>
      </w:r>
      <w:r w:rsidRPr="001B0801">
        <w:tab/>
        <w:t>toilets off common areas are to be included; and</w:t>
      </w:r>
    </w:p>
    <w:p w:rsidR="000D7D20" w:rsidRPr="001B0801" w:rsidRDefault="000D7D20" w:rsidP="000D7D20">
      <w:pPr>
        <w:pStyle w:val="paragraph"/>
      </w:pPr>
      <w:r w:rsidRPr="001B0801">
        <w:tab/>
        <w:t>(b)</w:t>
      </w:r>
      <w:r w:rsidRPr="001B0801">
        <w:tab/>
        <w:t>toilets primarily for the use of staff are to be excluded.</w:t>
      </w:r>
    </w:p>
    <w:p w:rsidR="000D7D20" w:rsidRPr="001B0801" w:rsidRDefault="000D7D20" w:rsidP="000D7D20">
      <w:pPr>
        <w:pStyle w:val="subsection"/>
      </w:pPr>
      <w:r w:rsidRPr="001B0801">
        <w:tab/>
        <w:t>(4)</w:t>
      </w:r>
      <w:r w:rsidRPr="001B0801">
        <w:tab/>
        <w:t xml:space="preserve">For working out the number of residents per shower or bath for </w:t>
      </w:r>
      <w:r w:rsidR="001B0801" w:rsidRPr="001B0801">
        <w:t>paragraph (</w:t>
      </w:r>
      <w:r w:rsidRPr="001B0801">
        <w:t>1)(c):</w:t>
      </w:r>
    </w:p>
    <w:p w:rsidR="000D7D20" w:rsidRPr="001B0801" w:rsidRDefault="000D7D20" w:rsidP="000D7D20">
      <w:pPr>
        <w:pStyle w:val="paragraph"/>
      </w:pPr>
      <w:r w:rsidRPr="001B0801">
        <w:tab/>
        <w:t>(a)</w:t>
      </w:r>
      <w:r w:rsidRPr="001B0801">
        <w:tab/>
        <w:t>showers and baths off common areas are to be included; and</w:t>
      </w:r>
    </w:p>
    <w:p w:rsidR="000D7D20" w:rsidRPr="001B0801" w:rsidRDefault="000D7D20" w:rsidP="000D7D20">
      <w:pPr>
        <w:pStyle w:val="paragraph"/>
      </w:pPr>
      <w:r w:rsidRPr="001B0801">
        <w:tab/>
        <w:t>(b)</w:t>
      </w:r>
      <w:r w:rsidRPr="001B0801">
        <w:tab/>
        <w:t>showers and baths primarily for the use of staff are to be excluded.</w:t>
      </w:r>
    </w:p>
    <w:p w:rsidR="000D7D20" w:rsidRPr="001B0801" w:rsidRDefault="000D7D20" w:rsidP="000D7D20">
      <w:pPr>
        <w:pStyle w:val="ActHead5"/>
      </w:pPr>
      <w:bookmarkStart w:id="225" w:name="_Toc391565062"/>
      <w:r w:rsidRPr="001B0801">
        <w:rPr>
          <w:rStyle w:val="CharSectno"/>
        </w:rPr>
        <w:t>4</w:t>
      </w:r>
      <w:r w:rsidRPr="001B0801">
        <w:t xml:space="preserve">  Privacy and space requirements—post</w:t>
      </w:r>
      <w:r w:rsidR="001B0801">
        <w:noBreakHyphen/>
      </w:r>
      <w:r w:rsidRPr="001B0801">
        <w:t>end</w:t>
      </w:r>
      <w:r w:rsidR="001B0801">
        <w:noBreakHyphen/>
      </w:r>
      <w:r w:rsidRPr="001B0801">
        <w:t>July 1999 buildings</w:t>
      </w:r>
      <w:bookmarkEnd w:id="225"/>
    </w:p>
    <w:p w:rsidR="000D7D20" w:rsidRPr="001B0801" w:rsidRDefault="000D7D20" w:rsidP="000D7D20">
      <w:pPr>
        <w:pStyle w:val="subsection"/>
      </w:pPr>
      <w:r w:rsidRPr="001B0801">
        <w:tab/>
        <w:t>(1)</w:t>
      </w:r>
      <w:r w:rsidRPr="001B0801">
        <w:tab/>
        <w:t>A post</w:t>
      </w:r>
      <w:r w:rsidR="001B0801">
        <w:noBreakHyphen/>
      </w:r>
      <w:r w:rsidRPr="001B0801">
        <w:t>end</w:t>
      </w:r>
      <w:r w:rsidR="001B0801">
        <w:noBreakHyphen/>
      </w:r>
      <w:r w:rsidRPr="001B0801">
        <w:t>July 1999 building is taken to meet the privacy and space requirements if the building has:</w:t>
      </w:r>
    </w:p>
    <w:p w:rsidR="000D7D20" w:rsidRPr="001B0801" w:rsidRDefault="000D7D20" w:rsidP="000D7D20">
      <w:pPr>
        <w:pStyle w:val="paragraph"/>
      </w:pPr>
      <w:r w:rsidRPr="001B0801">
        <w:tab/>
        <w:t>(a)</w:t>
      </w:r>
      <w:r w:rsidRPr="001B0801">
        <w:tab/>
        <w:t>an average of no more than 1.5 residents per room; and</w:t>
      </w:r>
    </w:p>
    <w:p w:rsidR="000D7D20" w:rsidRPr="001B0801" w:rsidRDefault="000D7D20" w:rsidP="000D7D20">
      <w:pPr>
        <w:pStyle w:val="paragraph"/>
      </w:pPr>
      <w:r w:rsidRPr="001B0801">
        <w:tab/>
        <w:t>(b)</w:t>
      </w:r>
      <w:r w:rsidRPr="001B0801">
        <w:tab/>
        <w:t>no room that may accommodate more than 2 residents; and</w:t>
      </w:r>
    </w:p>
    <w:p w:rsidR="000D7D20" w:rsidRPr="001B0801" w:rsidRDefault="000D7D20" w:rsidP="000D7D20">
      <w:pPr>
        <w:pStyle w:val="paragraph"/>
      </w:pPr>
      <w:r w:rsidRPr="001B0801">
        <w:tab/>
        <w:t>(c)</w:t>
      </w:r>
      <w:r w:rsidRPr="001B0801">
        <w:tab/>
        <w:t>no more than 3 residents per toilet; and</w:t>
      </w:r>
    </w:p>
    <w:p w:rsidR="000D7D20" w:rsidRPr="001B0801" w:rsidRDefault="000D7D20" w:rsidP="000D7D20">
      <w:pPr>
        <w:pStyle w:val="paragraph"/>
      </w:pPr>
      <w:r w:rsidRPr="001B0801">
        <w:tab/>
        <w:t>(d)</w:t>
      </w:r>
      <w:r w:rsidRPr="001B0801">
        <w:tab/>
        <w:t>no more than 4 residents per shower or bath; and</w:t>
      </w:r>
    </w:p>
    <w:p w:rsidR="000D7D20" w:rsidRPr="001B0801" w:rsidRDefault="000D7D20" w:rsidP="000D7D20">
      <w:pPr>
        <w:pStyle w:val="paragraph"/>
      </w:pPr>
      <w:r w:rsidRPr="001B0801">
        <w:tab/>
        <w:t>(e)</w:t>
      </w:r>
      <w:r w:rsidRPr="001B0801">
        <w:tab/>
        <w:t>toilets, showers and baths distributed across the building to ensure equitable and ready access for all residents.</w:t>
      </w:r>
    </w:p>
    <w:p w:rsidR="000D7D20" w:rsidRPr="001B0801" w:rsidRDefault="000D7D20" w:rsidP="000D7D20">
      <w:pPr>
        <w:pStyle w:val="notetext"/>
      </w:pPr>
      <w:r w:rsidRPr="001B0801">
        <w:t>Example:</w:t>
      </w:r>
      <w:r w:rsidRPr="001B0801">
        <w:tab/>
        <w:t>If a building has more than one wing, toilets and bathing facilities must not be restricted to one wing, or at a point in a wing where it would be difficult for residents to access them.</w:t>
      </w:r>
    </w:p>
    <w:p w:rsidR="000D7D20" w:rsidRPr="001B0801" w:rsidRDefault="000D7D20" w:rsidP="000D7D20">
      <w:pPr>
        <w:pStyle w:val="subsection"/>
      </w:pPr>
      <w:r w:rsidRPr="001B0801">
        <w:tab/>
        <w:t>(2)</w:t>
      </w:r>
      <w:r w:rsidRPr="001B0801">
        <w:tab/>
        <w:t>However, paragraphs(1)(a) and (b) do not apply to a room or rooms usually occupied by particular residents if the approved provider, when requested by the Secretary, is able to demonstrate that it is not, having regard to the culture of those residents, appropriate for those paragraphs to apply.</w:t>
      </w:r>
    </w:p>
    <w:p w:rsidR="000D7D20" w:rsidRPr="001B0801" w:rsidRDefault="000D7D20" w:rsidP="000D7D20">
      <w:pPr>
        <w:pStyle w:val="subsection"/>
      </w:pPr>
      <w:r w:rsidRPr="001B0801">
        <w:tab/>
        <w:t>(3)</w:t>
      </w:r>
      <w:r w:rsidRPr="001B0801">
        <w:tab/>
        <w:t xml:space="preserve">For working out the number of residents per toilet for </w:t>
      </w:r>
      <w:r w:rsidR="001B0801" w:rsidRPr="001B0801">
        <w:t>paragraph (</w:t>
      </w:r>
      <w:r w:rsidRPr="001B0801">
        <w:t>1)(c):</w:t>
      </w:r>
    </w:p>
    <w:p w:rsidR="000D7D20" w:rsidRPr="001B0801" w:rsidRDefault="000D7D20" w:rsidP="000D7D20">
      <w:pPr>
        <w:pStyle w:val="paragraph"/>
      </w:pPr>
      <w:r w:rsidRPr="001B0801">
        <w:tab/>
        <w:t>(a)</w:t>
      </w:r>
      <w:r w:rsidRPr="001B0801">
        <w:tab/>
        <w:t>toilets off common areas are to be included; and</w:t>
      </w:r>
    </w:p>
    <w:p w:rsidR="000D7D20" w:rsidRPr="001B0801" w:rsidRDefault="000D7D20" w:rsidP="000D7D20">
      <w:pPr>
        <w:pStyle w:val="paragraph"/>
      </w:pPr>
      <w:r w:rsidRPr="001B0801">
        <w:tab/>
        <w:t>(b)</w:t>
      </w:r>
      <w:r w:rsidRPr="001B0801">
        <w:tab/>
        <w:t>toilets primarily for the use of staff are to be excluded.</w:t>
      </w:r>
    </w:p>
    <w:p w:rsidR="000D7D20" w:rsidRPr="001B0801" w:rsidRDefault="000D7D20" w:rsidP="000D7D20">
      <w:pPr>
        <w:pStyle w:val="subsection"/>
        <w:keepNext/>
        <w:keepLines/>
      </w:pPr>
      <w:r w:rsidRPr="001B0801">
        <w:tab/>
        <w:t>(4)</w:t>
      </w:r>
      <w:r w:rsidRPr="001B0801">
        <w:tab/>
        <w:t xml:space="preserve">For working out the number of residents per shower or bath for </w:t>
      </w:r>
      <w:r w:rsidR="001B0801" w:rsidRPr="001B0801">
        <w:t>paragraph (</w:t>
      </w:r>
      <w:r w:rsidRPr="001B0801">
        <w:t>1)(d):</w:t>
      </w:r>
    </w:p>
    <w:p w:rsidR="000D7D20" w:rsidRPr="001B0801" w:rsidRDefault="000D7D20" w:rsidP="000D7D20">
      <w:pPr>
        <w:pStyle w:val="paragraph"/>
        <w:keepNext/>
        <w:keepLines/>
      </w:pPr>
      <w:r w:rsidRPr="001B0801">
        <w:tab/>
        <w:t>(a)</w:t>
      </w:r>
      <w:r w:rsidRPr="001B0801">
        <w:tab/>
        <w:t>showers and baths off common areas are to be included; and</w:t>
      </w:r>
    </w:p>
    <w:p w:rsidR="000D7D20" w:rsidRPr="001B0801" w:rsidRDefault="000D7D20" w:rsidP="000D7D20">
      <w:pPr>
        <w:pStyle w:val="paragraph"/>
      </w:pPr>
      <w:r w:rsidRPr="001B0801">
        <w:tab/>
        <w:t>(b)</w:t>
      </w:r>
      <w:r w:rsidRPr="001B0801">
        <w:tab/>
        <w:t>showers and baths primarily for the use of staff are to be excluded.</w:t>
      </w:r>
    </w:p>
    <w:p w:rsidR="001B0801" w:rsidRPr="001B0801" w:rsidRDefault="001B0801">
      <w:pPr>
        <w:sectPr w:rsidR="001B0801" w:rsidRPr="001B0801" w:rsidSect="000178F0">
          <w:headerReference w:type="even" r:id="rId60"/>
          <w:headerReference w:type="default" r:id="rId61"/>
          <w:footerReference w:type="even" r:id="rId62"/>
          <w:footerReference w:type="default" r:id="rId63"/>
          <w:headerReference w:type="first" r:id="rId64"/>
          <w:footerReference w:type="first" r:id="rId65"/>
          <w:pgSz w:w="11907" w:h="16839" w:code="9"/>
          <w:pgMar w:top="1440" w:right="1797" w:bottom="1440" w:left="1797" w:header="720" w:footer="709" w:gutter="0"/>
          <w:cols w:space="720"/>
          <w:docGrid w:linePitch="299"/>
        </w:sectPr>
      </w:pPr>
    </w:p>
    <w:p w:rsidR="000D7D20" w:rsidRPr="001B0801" w:rsidRDefault="000D7D20" w:rsidP="001B0801">
      <w:pPr>
        <w:rPr>
          <w:b/>
          <w:i/>
        </w:rPr>
      </w:pPr>
    </w:p>
    <w:sectPr w:rsidR="000D7D20" w:rsidRPr="001B0801" w:rsidSect="000178F0">
      <w:headerReference w:type="even" r:id="rId66"/>
      <w:headerReference w:type="default" r:id="rId67"/>
      <w:footerReference w:type="even" r:id="rId68"/>
      <w:footerReference w:type="default" r:id="rId69"/>
      <w:headerReference w:type="first" r:id="rId70"/>
      <w:footerReference w:type="first" r:id="rId71"/>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2C" w:rsidRDefault="0086532C" w:rsidP="00715914">
      <w:pPr>
        <w:spacing w:line="240" w:lineRule="auto"/>
      </w:pPr>
      <w:r>
        <w:separator/>
      </w:r>
    </w:p>
  </w:endnote>
  <w:endnote w:type="continuationSeparator" w:id="0">
    <w:p w:rsidR="0086532C" w:rsidRDefault="0086532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F0" w:rsidRPr="000178F0" w:rsidRDefault="000178F0" w:rsidP="000178F0">
    <w:pPr>
      <w:pStyle w:val="Footer"/>
      <w:rPr>
        <w:i/>
        <w:sz w:val="18"/>
      </w:rPr>
    </w:pPr>
    <w:r w:rsidRPr="000178F0">
      <w:rPr>
        <w:i/>
        <w:sz w:val="18"/>
      </w:rPr>
      <w:t>OPC60302 -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D1021D" w:rsidRDefault="0086532C" w:rsidP="00D169D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532C" w:rsidTr="00D169D7">
      <w:tc>
        <w:tcPr>
          <w:tcW w:w="1384" w:type="dxa"/>
          <w:tcBorders>
            <w:top w:val="nil"/>
            <w:left w:val="nil"/>
            <w:bottom w:val="nil"/>
            <w:right w:val="nil"/>
          </w:tcBorders>
        </w:tcPr>
        <w:p w:rsidR="0086532C" w:rsidRDefault="0086532C" w:rsidP="00D169D7">
          <w:pPr>
            <w:spacing w:line="0" w:lineRule="atLeast"/>
            <w:rPr>
              <w:sz w:val="18"/>
            </w:rPr>
          </w:pPr>
        </w:p>
      </w:tc>
      <w:tc>
        <w:tcPr>
          <w:tcW w:w="6379" w:type="dxa"/>
          <w:tcBorders>
            <w:top w:val="nil"/>
            <w:left w:val="nil"/>
            <w:bottom w:val="nil"/>
            <w:right w:val="nil"/>
          </w:tcBorders>
        </w:tcPr>
        <w:p w:rsidR="0086532C" w:rsidRDefault="0086532C" w:rsidP="00D169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2657">
            <w:rPr>
              <w:i/>
              <w:sz w:val="18"/>
            </w:rPr>
            <w:t>Aged Care (Transitional Provisions) Principles 2014</w:t>
          </w:r>
          <w:r w:rsidRPr="007A1328">
            <w:rPr>
              <w:i/>
              <w:sz w:val="18"/>
            </w:rPr>
            <w:fldChar w:fldCharType="end"/>
          </w:r>
        </w:p>
      </w:tc>
      <w:tc>
        <w:tcPr>
          <w:tcW w:w="709" w:type="dxa"/>
          <w:tcBorders>
            <w:top w:val="nil"/>
            <w:left w:val="nil"/>
            <w:bottom w:val="nil"/>
            <w:right w:val="nil"/>
          </w:tcBorders>
        </w:tcPr>
        <w:p w:rsidR="0086532C" w:rsidRDefault="0086532C" w:rsidP="00D169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657">
            <w:rPr>
              <w:i/>
              <w:noProof/>
              <w:sz w:val="18"/>
            </w:rPr>
            <w:t>77</w:t>
          </w:r>
          <w:r w:rsidRPr="00ED79B6">
            <w:rPr>
              <w:i/>
              <w:sz w:val="18"/>
            </w:rPr>
            <w:fldChar w:fldCharType="end"/>
          </w:r>
        </w:p>
      </w:tc>
    </w:tr>
  </w:tbl>
  <w:p w:rsidR="0086532C" w:rsidRPr="00D1021D" w:rsidRDefault="000178F0" w:rsidP="000178F0">
    <w:pPr>
      <w:rPr>
        <w:i/>
        <w:sz w:val="18"/>
      </w:rPr>
    </w:pPr>
    <w:r w:rsidRPr="000178F0">
      <w:rPr>
        <w:rFonts w:cs="Times New Roman"/>
        <w:i/>
        <w:sz w:val="18"/>
      </w:rPr>
      <w:t>OPC60302 -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Default="0086532C">
    <w:pPr>
      <w:pBdr>
        <w:top w:val="single" w:sz="6" w:space="1" w:color="auto"/>
      </w:pBdr>
      <w:rPr>
        <w:sz w:val="18"/>
      </w:rPr>
    </w:pPr>
  </w:p>
  <w:p w:rsidR="0086532C" w:rsidRDefault="0086532C">
    <w:pPr>
      <w:jc w:val="right"/>
      <w:rPr>
        <w:i/>
        <w:sz w:val="18"/>
      </w:rPr>
    </w:pPr>
    <w:r>
      <w:rPr>
        <w:i/>
        <w:sz w:val="18"/>
      </w:rPr>
      <w:fldChar w:fldCharType="begin"/>
    </w:r>
    <w:r>
      <w:rPr>
        <w:i/>
        <w:sz w:val="18"/>
      </w:rPr>
      <w:instrText xml:space="preserve"> STYLEREF ShortT </w:instrText>
    </w:r>
    <w:r>
      <w:rPr>
        <w:i/>
        <w:sz w:val="18"/>
      </w:rPr>
      <w:fldChar w:fldCharType="separate"/>
    </w:r>
    <w:r w:rsidR="00FF2657">
      <w:rPr>
        <w:i/>
        <w:noProof/>
        <w:sz w:val="18"/>
      </w:rPr>
      <w:t>Aged Care (Transitional Provisions) Principles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F265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F2657">
      <w:rPr>
        <w:i/>
        <w:noProof/>
        <w:sz w:val="18"/>
      </w:rPr>
      <w:t>77</w:t>
    </w:r>
    <w:r>
      <w:rPr>
        <w:i/>
        <w:sz w:val="18"/>
      </w:rPr>
      <w:fldChar w:fldCharType="end"/>
    </w:r>
  </w:p>
  <w:p w:rsidR="0086532C" w:rsidRDefault="0086532C">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0178F0" w:rsidRDefault="0086532C" w:rsidP="00D169D7">
    <w:pPr>
      <w:pBdr>
        <w:top w:val="single" w:sz="6" w:space="1" w:color="auto"/>
      </w:pBdr>
      <w:spacing w:before="120"/>
      <w:jc w:val="right"/>
      <w:rPr>
        <w:rFonts w:cs="Times New Roman"/>
        <w:i/>
        <w:sz w:val="18"/>
      </w:rPr>
    </w:pPr>
  </w:p>
  <w:p w:rsidR="0086532C" w:rsidRPr="000178F0" w:rsidRDefault="0086532C" w:rsidP="00D169D7">
    <w:pPr>
      <w:rPr>
        <w:rFonts w:cs="Times New Roman"/>
        <w:i/>
        <w:sz w:val="18"/>
      </w:rPr>
    </w:pPr>
    <w:r w:rsidRPr="000178F0">
      <w:rPr>
        <w:rFonts w:cs="Times New Roman"/>
        <w:i/>
        <w:sz w:val="18"/>
      </w:rPr>
      <w:fldChar w:fldCharType="begin"/>
    </w:r>
    <w:r w:rsidRPr="000178F0">
      <w:rPr>
        <w:rFonts w:cs="Times New Roman"/>
        <w:i/>
        <w:sz w:val="18"/>
      </w:rPr>
      <w:instrText xml:space="preserve"> PAGE </w:instrText>
    </w:r>
    <w:r w:rsidRPr="000178F0">
      <w:rPr>
        <w:rFonts w:cs="Times New Roman"/>
        <w:i/>
        <w:sz w:val="18"/>
      </w:rPr>
      <w:fldChar w:fldCharType="separate"/>
    </w:r>
    <w:r w:rsidR="00FF2657">
      <w:rPr>
        <w:rFonts w:cs="Times New Roman"/>
        <w:i/>
        <w:noProof/>
        <w:sz w:val="18"/>
      </w:rPr>
      <w:t>77</w:t>
    </w:r>
    <w:r w:rsidRPr="000178F0">
      <w:rPr>
        <w:rFonts w:cs="Times New Roman"/>
        <w:i/>
        <w:sz w:val="18"/>
      </w:rPr>
      <w:fldChar w:fldCharType="end"/>
    </w:r>
  </w:p>
  <w:p w:rsidR="0086532C" w:rsidRPr="000178F0" w:rsidRDefault="0086532C" w:rsidP="000178F0">
    <w:pPr>
      <w:rPr>
        <w:rFonts w:cs="Times New Roman"/>
        <w:i/>
        <w:sz w:val="18"/>
      </w:rPr>
    </w:pPr>
    <w:r w:rsidRPr="000178F0">
      <w:rPr>
        <w:rFonts w:cs="Times New Roman"/>
        <w:i/>
        <w:sz w:val="18"/>
      </w:rPr>
      <w:t xml:space="preserve">  </w:t>
    </w:r>
    <w:r w:rsidR="000178F0" w:rsidRPr="000178F0">
      <w:rPr>
        <w:rFonts w:cs="Times New Roman"/>
        <w:i/>
        <w:sz w:val="18"/>
      </w:rPr>
      <w:t>OPC60302 -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Default="0086532C" w:rsidP="00D169D7">
    <w:pPr>
      <w:pBdr>
        <w:top w:val="single" w:sz="6" w:space="1" w:color="auto"/>
      </w:pBdr>
      <w:spacing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86532C" w:rsidTr="00D169D7">
      <w:tc>
        <w:tcPr>
          <w:tcW w:w="8472" w:type="dxa"/>
        </w:tcPr>
        <w:p w:rsidR="0086532C" w:rsidRPr="00A6121F" w:rsidRDefault="0086532C" w:rsidP="00D169D7">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FF2657">
            <w:rPr>
              <w:i/>
              <w:noProof/>
              <w:sz w:val="18"/>
            </w:rPr>
            <w:t>77</w:t>
          </w:r>
          <w:r w:rsidRPr="00BB4623">
            <w:rPr>
              <w:i/>
              <w:sz w:val="18"/>
            </w:rPr>
            <w:fldChar w:fldCharType="end"/>
          </w:r>
        </w:p>
      </w:tc>
    </w:tr>
  </w:tbl>
  <w:p w:rsidR="0086532C" w:rsidRPr="00A6121F" w:rsidRDefault="000178F0" w:rsidP="000178F0">
    <w:pPr>
      <w:spacing w:before="120"/>
      <w:rPr>
        <w:sz w:val="18"/>
      </w:rPr>
    </w:pPr>
    <w:r w:rsidRPr="000178F0">
      <w:rPr>
        <w:rFonts w:cs="Times New Roman"/>
        <w:i/>
        <w:sz w:val="18"/>
      </w:rPr>
      <w:t>OPC60302 -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BB4623" w:rsidRDefault="0086532C" w:rsidP="00D169D7">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Default="0086532C" w:rsidP="00660F1E">
    <w:pPr>
      <w:pStyle w:val="Footer"/>
    </w:pPr>
  </w:p>
  <w:p w:rsidR="0086532C" w:rsidRPr="007500C8" w:rsidRDefault="000178F0" w:rsidP="000178F0">
    <w:pPr>
      <w:pStyle w:val="Footer"/>
    </w:pPr>
    <w:r w:rsidRPr="000178F0">
      <w:rPr>
        <w:i/>
        <w:sz w:val="18"/>
      </w:rPr>
      <w:t>OPC60302 -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D79B6" w:rsidRDefault="0086532C" w:rsidP="00660F1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0178F0" w:rsidRDefault="0086532C" w:rsidP="00660F1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6532C" w:rsidRPr="000178F0" w:rsidTr="001B0801">
      <w:tc>
        <w:tcPr>
          <w:tcW w:w="709" w:type="dxa"/>
          <w:tcBorders>
            <w:top w:val="nil"/>
            <w:left w:val="nil"/>
            <w:bottom w:val="nil"/>
            <w:right w:val="nil"/>
          </w:tcBorders>
        </w:tcPr>
        <w:p w:rsidR="0086532C" w:rsidRPr="000178F0" w:rsidRDefault="0086532C" w:rsidP="000F5DE3">
          <w:pPr>
            <w:spacing w:line="0" w:lineRule="atLeast"/>
            <w:rPr>
              <w:rFonts w:cs="Times New Roman"/>
              <w:i/>
              <w:sz w:val="18"/>
            </w:rPr>
          </w:pPr>
          <w:r w:rsidRPr="000178F0">
            <w:rPr>
              <w:rFonts w:cs="Times New Roman"/>
              <w:i/>
              <w:sz w:val="18"/>
            </w:rPr>
            <w:fldChar w:fldCharType="begin"/>
          </w:r>
          <w:r w:rsidRPr="000178F0">
            <w:rPr>
              <w:rFonts w:cs="Times New Roman"/>
              <w:i/>
              <w:sz w:val="18"/>
            </w:rPr>
            <w:instrText xml:space="preserve"> PAGE </w:instrText>
          </w:r>
          <w:r w:rsidRPr="000178F0">
            <w:rPr>
              <w:rFonts w:cs="Times New Roman"/>
              <w:i/>
              <w:sz w:val="18"/>
            </w:rPr>
            <w:fldChar w:fldCharType="separate"/>
          </w:r>
          <w:r w:rsidR="00FF2657">
            <w:rPr>
              <w:rFonts w:cs="Times New Roman"/>
              <w:i/>
              <w:noProof/>
              <w:sz w:val="18"/>
            </w:rPr>
            <w:t>ii</w:t>
          </w:r>
          <w:r w:rsidRPr="000178F0">
            <w:rPr>
              <w:rFonts w:cs="Times New Roman"/>
              <w:i/>
              <w:sz w:val="18"/>
            </w:rPr>
            <w:fldChar w:fldCharType="end"/>
          </w:r>
        </w:p>
      </w:tc>
      <w:tc>
        <w:tcPr>
          <w:tcW w:w="6379" w:type="dxa"/>
          <w:tcBorders>
            <w:top w:val="nil"/>
            <w:left w:val="nil"/>
            <w:bottom w:val="nil"/>
            <w:right w:val="nil"/>
          </w:tcBorders>
        </w:tcPr>
        <w:p w:rsidR="0086532C" w:rsidRPr="000178F0" w:rsidRDefault="0086532C" w:rsidP="000F5DE3">
          <w:pPr>
            <w:spacing w:line="0" w:lineRule="atLeast"/>
            <w:jc w:val="center"/>
            <w:rPr>
              <w:rFonts w:cs="Times New Roman"/>
              <w:i/>
              <w:sz w:val="18"/>
            </w:rPr>
          </w:pPr>
          <w:r w:rsidRPr="000178F0">
            <w:rPr>
              <w:rFonts w:cs="Times New Roman"/>
              <w:i/>
              <w:sz w:val="18"/>
            </w:rPr>
            <w:fldChar w:fldCharType="begin"/>
          </w:r>
          <w:r w:rsidRPr="000178F0">
            <w:rPr>
              <w:rFonts w:cs="Times New Roman"/>
              <w:i/>
              <w:sz w:val="18"/>
            </w:rPr>
            <w:instrText xml:space="preserve"> DOCPROPERTY ShortT </w:instrText>
          </w:r>
          <w:r w:rsidRPr="000178F0">
            <w:rPr>
              <w:rFonts w:cs="Times New Roman"/>
              <w:i/>
              <w:sz w:val="18"/>
            </w:rPr>
            <w:fldChar w:fldCharType="separate"/>
          </w:r>
          <w:r w:rsidR="00FF2657">
            <w:rPr>
              <w:rFonts w:cs="Times New Roman"/>
              <w:i/>
              <w:sz w:val="18"/>
            </w:rPr>
            <w:t>Aged Care (Transitional Provisions) Principles 2014</w:t>
          </w:r>
          <w:r w:rsidRPr="000178F0">
            <w:rPr>
              <w:rFonts w:cs="Times New Roman"/>
              <w:i/>
              <w:sz w:val="18"/>
            </w:rPr>
            <w:fldChar w:fldCharType="end"/>
          </w:r>
        </w:p>
      </w:tc>
      <w:tc>
        <w:tcPr>
          <w:tcW w:w="1384" w:type="dxa"/>
          <w:tcBorders>
            <w:top w:val="nil"/>
            <w:left w:val="nil"/>
            <w:bottom w:val="nil"/>
            <w:right w:val="nil"/>
          </w:tcBorders>
        </w:tcPr>
        <w:p w:rsidR="0086532C" w:rsidRPr="000178F0" w:rsidRDefault="0086532C" w:rsidP="000F5DE3">
          <w:pPr>
            <w:spacing w:line="0" w:lineRule="atLeast"/>
            <w:jc w:val="right"/>
            <w:rPr>
              <w:rFonts w:cs="Times New Roman"/>
              <w:i/>
              <w:sz w:val="18"/>
            </w:rPr>
          </w:pPr>
        </w:p>
      </w:tc>
    </w:tr>
  </w:tbl>
  <w:p w:rsidR="0086532C" w:rsidRPr="000178F0" w:rsidRDefault="000178F0" w:rsidP="000178F0">
    <w:pPr>
      <w:rPr>
        <w:rFonts w:cs="Times New Roman"/>
        <w:i/>
        <w:sz w:val="18"/>
      </w:rPr>
    </w:pPr>
    <w:r w:rsidRPr="000178F0">
      <w:rPr>
        <w:rFonts w:cs="Times New Roman"/>
        <w:i/>
        <w:sz w:val="18"/>
      </w:rPr>
      <w:t>OPC60302 -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33C1C" w:rsidRDefault="0086532C" w:rsidP="00660F1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6532C" w:rsidTr="000F5DE3">
      <w:tc>
        <w:tcPr>
          <w:tcW w:w="1383" w:type="dxa"/>
          <w:tcBorders>
            <w:top w:val="nil"/>
            <w:left w:val="nil"/>
            <w:bottom w:val="nil"/>
            <w:right w:val="nil"/>
          </w:tcBorders>
        </w:tcPr>
        <w:p w:rsidR="0086532C" w:rsidRDefault="0086532C" w:rsidP="000F5DE3">
          <w:pPr>
            <w:spacing w:line="0" w:lineRule="atLeast"/>
            <w:rPr>
              <w:sz w:val="18"/>
            </w:rPr>
          </w:pPr>
        </w:p>
      </w:tc>
      <w:tc>
        <w:tcPr>
          <w:tcW w:w="6380" w:type="dxa"/>
          <w:tcBorders>
            <w:top w:val="nil"/>
            <w:left w:val="nil"/>
            <w:bottom w:val="nil"/>
            <w:right w:val="nil"/>
          </w:tcBorders>
        </w:tcPr>
        <w:p w:rsidR="0086532C" w:rsidRDefault="0086532C" w:rsidP="000F5D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2657">
            <w:rPr>
              <w:i/>
              <w:sz w:val="18"/>
            </w:rPr>
            <w:t>Aged Care (Transitional Provisions) Principles 2014</w:t>
          </w:r>
          <w:r w:rsidRPr="007A1328">
            <w:rPr>
              <w:i/>
              <w:sz w:val="18"/>
            </w:rPr>
            <w:fldChar w:fldCharType="end"/>
          </w:r>
        </w:p>
      </w:tc>
      <w:tc>
        <w:tcPr>
          <w:tcW w:w="709" w:type="dxa"/>
          <w:tcBorders>
            <w:top w:val="nil"/>
            <w:left w:val="nil"/>
            <w:bottom w:val="nil"/>
            <w:right w:val="nil"/>
          </w:tcBorders>
        </w:tcPr>
        <w:p w:rsidR="0086532C" w:rsidRDefault="0086532C" w:rsidP="000F5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657">
            <w:rPr>
              <w:i/>
              <w:noProof/>
              <w:sz w:val="18"/>
            </w:rPr>
            <w:t>i</w:t>
          </w:r>
          <w:r w:rsidRPr="00ED79B6">
            <w:rPr>
              <w:i/>
              <w:sz w:val="18"/>
            </w:rPr>
            <w:fldChar w:fldCharType="end"/>
          </w:r>
        </w:p>
      </w:tc>
    </w:tr>
  </w:tbl>
  <w:p w:rsidR="0086532C" w:rsidRPr="00ED79B6" w:rsidRDefault="000178F0" w:rsidP="000178F0">
    <w:pPr>
      <w:rPr>
        <w:i/>
        <w:sz w:val="18"/>
      </w:rPr>
    </w:pPr>
    <w:r w:rsidRPr="000178F0">
      <w:rPr>
        <w:rFonts w:cs="Times New Roman"/>
        <w:i/>
        <w:sz w:val="18"/>
      </w:rPr>
      <w:t>OPC60302 -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0178F0" w:rsidRDefault="0086532C" w:rsidP="00660F1E">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6532C" w:rsidRPr="000178F0" w:rsidTr="001B0801">
      <w:tc>
        <w:tcPr>
          <w:tcW w:w="709" w:type="dxa"/>
          <w:tcBorders>
            <w:top w:val="nil"/>
            <w:left w:val="nil"/>
            <w:bottom w:val="nil"/>
            <w:right w:val="nil"/>
          </w:tcBorders>
        </w:tcPr>
        <w:p w:rsidR="0086532C" w:rsidRPr="000178F0" w:rsidRDefault="0086532C" w:rsidP="000F5DE3">
          <w:pPr>
            <w:spacing w:line="0" w:lineRule="atLeast"/>
            <w:rPr>
              <w:rFonts w:cs="Times New Roman"/>
              <w:i/>
              <w:sz w:val="18"/>
            </w:rPr>
          </w:pPr>
          <w:r w:rsidRPr="000178F0">
            <w:rPr>
              <w:rFonts w:cs="Times New Roman"/>
              <w:i/>
              <w:sz w:val="18"/>
            </w:rPr>
            <w:fldChar w:fldCharType="begin"/>
          </w:r>
          <w:r w:rsidRPr="000178F0">
            <w:rPr>
              <w:rFonts w:cs="Times New Roman"/>
              <w:i/>
              <w:sz w:val="18"/>
            </w:rPr>
            <w:instrText xml:space="preserve"> PAGE </w:instrText>
          </w:r>
          <w:r w:rsidRPr="000178F0">
            <w:rPr>
              <w:rFonts w:cs="Times New Roman"/>
              <w:i/>
              <w:sz w:val="18"/>
            </w:rPr>
            <w:fldChar w:fldCharType="separate"/>
          </w:r>
          <w:r w:rsidR="00FF2657">
            <w:rPr>
              <w:rFonts w:cs="Times New Roman"/>
              <w:i/>
              <w:noProof/>
              <w:sz w:val="18"/>
            </w:rPr>
            <w:t>74</w:t>
          </w:r>
          <w:r w:rsidRPr="000178F0">
            <w:rPr>
              <w:rFonts w:cs="Times New Roman"/>
              <w:i/>
              <w:sz w:val="18"/>
            </w:rPr>
            <w:fldChar w:fldCharType="end"/>
          </w:r>
        </w:p>
      </w:tc>
      <w:tc>
        <w:tcPr>
          <w:tcW w:w="6379" w:type="dxa"/>
          <w:tcBorders>
            <w:top w:val="nil"/>
            <w:left w:val="nil"/>
            <w:bottom w:val="nil"/>
            <w:right w:val="nil"/>
          </w:tcBorders>
        </w:tcPr>
        <w:p w:rsidR="0086532C" w:rsidRPr="000178F0" w:rsidRDefault="0086532C" w:rsidP="000F5DE3">
          <w:pPr>
            <w:spacing w:line="0" w:lineRule="atLeast"/>
            <w:jc w:val="center"/>
            <w:rPr>
              <w:rFonts w:cs="Times New Roman"/>
              <w:i/>
              <w:sz w:val="18"/>
            </w:rPr>
          </w:pPr>
          <w:r w:rsidRPr="000178F0">
            <w:rPr>
              <w:rFonts w:cs="Times New Roman"/>
              <w:i/>
              <w:sz w:val="18"/>
            </w:rPr>
            <w:fldChar w:fldCharType="begin"/>
          </w:r>
          <w:r w:rsidRPr="000178F0">
            <w:rPr>
              <w:rFonts w:cs="Times New Roman"/>
              <w:i/>
              <w:sz w:val="18"/>
            </w:rPr>
            <w:instrText xml:space="preserve"> DOCPROPERTY ShortT </w:instrText>
          </w:r>
          <w:r w:rsidRPr="000178F0">
            <w:rPr>
              <w:rFonts w:cs="Times New Roman"/>
              <w:i/>
              <w:sz w:val="18"/>
            </w:rPr>
            <w:fldChar w:fldCharType="separate"/>
          </w:r>
          <w:r w:rsidR="00FF2657">
            <w:rPr>
              <w:rFonts w:cs="Times New Roman"/>
              <w:i/>
              <w:sz w:val="18"/>
            </w:rPr>
            <w:t>Aged Care (Transitional Provisions) Principles 2014</w:t>
          </w:r>
          <w:r w:rsidRPr="000178F0">
            <w:rPr>
              <w:rFonts w:cs="Times New Roman"/>
              <w:i/>
              <w:sz w:val="18"/>
            </w:rPr>
            <w:fldChar w:fldCharType="end"/>
          </w:r>
        </w:p>
      </w:tc>
      <w:tc>
        <w:tcPr>
          <w:tcW w:w="1384" w:type="dxa"/>
          <w:tcBorders>
            <w:top w:val="nil"/>
            <w:left w:val="nil"/>
            <w:bottom w:val="nil"/>
            <w:right w:val="nil"/>
          </w:tcBorders>
        </w:tcPr>
        <w:p w:rsidR="0086532C" w:rsidRPr="000178F0" w:rsidRDefault="0086532C" w:rsidP="000F5DE3">
          <w:pPr>
            <w:spacing w:line="0" w:lineRule="atLeast"/>
            <w:jc w:val="right"/>
            <w:rPr>
              <w:rFonts w:cs="Times New Roman"/>
              <w:i/>
              <w:sz w:val="18"/>
            </w:rPr>
          </w:pPr>
        </w:p>
      </w:tc>
    </w:tr>
  </w:tbl>
  <w:p w:rsidR="0086532C" w:rsidRPr="000178F0" w:rsidRDefault="000178F0" w:rsidP="000178F0">
    <w:pPr>
      <w:rPr>
        <w:rFonts w:cs="Times New Roman"/>
        <w:i/>
        <w:sz w:val="18"/>
      </w:rPr>
    </w:pPr>
    <w:r w:rsidRPr="000178F0">
      <w:rPr>
        <w:rFonts w:cs="Times New Roman"/>
        <w:i/>
        <w:sz w:val="18"/>
      </w:rPr>
      <w:t>OPC60302 -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33C1C" w:rsidRDefault="0086532C" w:rsidP="00660F1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532C" w:rsidTr="000F5DE3">
      <w:tc>
        <w:tcPr>
          <w:tcW w:w="1384" w:type="dxa"/>
          <w:tcBorders>
            <w:top w:val="nil"/>
            <w:left w:val="nil"/>
            <w:bottom w:val="nil"/>
            <w:right w:val="nil"/>
          </w:tcBorders>
        </w:tcPr>
        <w:p w:rsidR="0086532C" w:rsidRDefault="0086532C" w:rsidP="000F5DE3">
          <w:pPr>
            <w:spacing w:line="0" w:lineRule="atLeast"/>
            <w:rPr>
              <w:sz w:val="18"/>
            </w:rPr>
          </w:pPr>
        </w:p>
      </w:tc>
      <w:tc>
        <w:tcPr>
          <w:tcW w:w="6379" w:type="dxa"/>
          <w:tcBorders>
            <w:top w:val="nil"/>
            <w:left w:val="nil"/>
            <w:bottom w:val="nil"/>
            <w:right w:val="nil"/>
          </w:tcBorders>
        </w:tcPr>
        <w:p w:rsidR="0086532C" w:rsidRDefault="0086532C" w:rsidP="000F5D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2657">
            <w:rPr>
              <w:i/>
              <w:sz w:val="18"/>
            </w:rPr>
            <w:t>Aged Care (Transitional Provisions) Principles 2014</w:t>
          </w:r>
          <w:r w:rsidRPr="007A1328">
            <w:rPr>
              <w:i/>
              <w:sz w:val="18"/>
            </w:rPr>
            <w:fldChar w:fldCharType="end"/>
          </w:r>
        </w:p>
      </w:tc>
      <w:tc>
        <w:tcPr>
          <w:tcW w:w="709" w:type="dxa"/>
          <w:tcBorders>
            <w:top w:val="nil"/>
            <w:left w:val="nil"/>
            <w:bottom w:val="nil"/>
            <w:right w:val="nil"/>
          </w:tcBorders>
        </w:tcPr>
        <w:p w:rsidR="0086532C" w:rsidRDefault="0086532C" w:rsidP="000F5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657">
            <w:rPr>
              <w:i/>
              <w:noProof/>
              <w:sz w:val="18"/>
            </w:rPr>
            <w:t>75</w:t>
          </w:r>
          <w:r w:rsidRPr="00ED79B6">
            <w:rPr>
              <w:i/>
              <w:sz w:val="18"/>
            </w:rPr>
            <w:fldChar w:fldCharType="end"/>
          </w:r>
        </w:p>
      </w:tc>
    </w:tr>
  </w:tbl>
  <w:p w:rsidR="0086532C" w:rsidRPr="00ED79B6" w:rsidRDefault="000178F0" w:rsidP="000178F0">
    <w:pPr>
      <w:rPr>
        <w:i/>
        <w:sz w:val="18"/>
      </w:rPr>
    </w:pPr>
    <w:r w:rsidRPr="000178F0">
      <w:rPr>
        <w:rFonts w:cs="Times New Roman"/>
        <w:i/>
        <w:sz w:val="18"/>
      </w:rPr>
      <w:t>OPC60302 -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33C1C" w:rsidRDefault="0086532C" w:rsidP="00660F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6532C" w:rsidTr="000F5DE3">
      <w:tc>
        <w:tcPr>
          <w:tcW w:w="1384" w:type="dxa"/>
          <w:tcBorders>
            <w:top w:val="nil"/>
            <w:left w:val="nil"/>
            <w:bottom w:val="nil"/>
            <w:right w:val="nil"/>
          </w:tcBorders>
        </w:tcPr>
        <w:p w:rsidR="0086532C" w:rsidRDefault="0086532C" w:rsidP="000F5DE3">
          <w:pPr>
            <w:spacing w:line="0" w:lineRule="atLeast"/>
            <w:rPr>
              <w:sz w:val="18"/>
            </w:rPr>
          </w:pPr>
        </w:p>
      </w:tc>
      <w:tc>
        <w:tcPr>
          <w:tcW w:w="6379" w:type="dxa"/>
          <w:tcBorders>
            <w:top w:val="nil"/>
            <w:left w:val="nil"/>
            <w:bottom w:val="nil"/>
            <w:right w:val="nil"/>
          </w:tcBorders>
        </w:tcPr>
        <w:p w:rsidR="0086532C" w:rsidRDefault="0086532C" w:rsidP="000F5D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2657">
            <w:rPr>
              <w:i/>
              <w:sz w:val="18"/>
            </w:rPr>
            <w:t>Aged Care (Transitional Provisions) Principles 2014</w:t>
          </w:r>
          <w:r w:rsidRPr="007A1328">
            <w:rPr>
              <w:i/>
              <w:sz w:val="18"/>
            </w:rPr>
            <w:fldChar w:fldCharType="end"/>
          </w:r>
        </w:p>
      </w:tc>
      <w:tc>
        <w:tcPr>
          <w:tcW w:w="709" w:type="dxa"/>
          <w:tcBorders>
            <w:top w:val="nil"/>
            <w:left w:val="nil"/>
            <w:bottom w:val="nil"/>
            <w:right w:val="nil"/>
          </w:tcBorders>
        </w:tcPr>
        <w:p w:rsidR="0086532C" w:rsidRDefault="0086532C" w:rsidP="000F5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657">
            <w:rPr>
              <w:i/>
              <w:noProof/>
              <w:sz w:val="18"/>
            </w:rPr>
            <w:t>77</w:t>
          </w:r>
          <w:r w:rsidRPr="00ED79B6">
            <w:rPr>
              <w:i/>
              <w:sz w:val="18"/>
            </w:rPr>
            <w:fldChar w:fldCharType="end"/>
          </w:r>
        </w:p>
      </w:tc>
    </w:tr>
  </w:tbl>
  <w:p w:rsidR="0086532C" w:rsidRPr="00ED79B6" w:rsidRDefault="0086532C" w:rsidP="00660F1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0178F0" w:rsidRDefault="0086532C" w:rsidP="00D169D7">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6532C" w:rsidRPr="000178F0" w:rsidTr="001B0801">
      <w:tc>
        <w:tcPr>
          <w:tcW w:w="709" w:type="dxa"/>
          <w:tcBorders>
            <w:top w:val="nil"/>
            <w:left w:val="nil"/>
            <w:bottom w:val="nil"/>
            <w:right w:val="nil"/>
          </w:tcBorders>
        </w:tcPr>
        <w:p w:rsidR="0086532C" w:rsidRPr="000178F0" w:rsidRDefault="0086532C" w:rsidP="00D169D7">
          <w:pPr>
            <w:spacing w:line="0" w:lineRule="atLeast"/>
            <w:rPr>
              <w:rFonts w:cs="Times New Roman"/>
              <w:i/>
              <w:sz w:val="18"/>
            </w:rPr>
          </w:pPr>
          <w:r w:rsidRPr="000178F0">
            <w:rPr>
              <w:rFonts w:cs="Times New Roman"/>
              <w:i/>
              <w:sz w:val="18"/>
            </w:rPr>
            <w:fldChar w:fldCharType="begin"/>
          </w:r>
          <w:r w:rsidRPr="000178F0">
            <w:rPr>
              <w:rFonts w:cs="Times New Roman"/>
              <w:i/>
              <w:sz w:val="18"/>
            </w:rPr>
            <w:instrText xml:space="preserve"> PAGE </w:instrText>
          </w:r>
          <w:r w:rsidRPr="000178F0">
            <w:rPr>
              <w:rFonts w:cs="Times New Roman"/>
              <w:i/>
              <w:sz w:val="18"/>
            </w:rPr>
            <w:fldChar w:fldCharType="separate"/>
          </w:r>
          <w:r w:rsidR="00FF2657">
            <w:rPr>
              <w:rFonts w:cs="Times New Roman"/>
              <w:i/>
              <w:noProof/>
              <w:sz w:val="18"/>
            </w:rPr>
            <w:t>76</w:t>
          </w:r>
          <w:r w:rsidRPr="000178F0">
            <w:rPr>
              <w:rFonts w:cs="Times New Roman"/>
              <w:i/>
              <w:sz w:val="18"/>
            </w:rPr>
            <w:fldChar w:fldCharType="end"/>
          </w:r>
        </w:p>
      </w:tc>
      <w:tc>
        <w:tcPr>
          <w:tcW w:w="6379" w:type="dxa"/>
          <w:tcBorders>
            <w:top w:val="nil"/>
            <w:left w:val="nil"/>
            <w:bottom w:val="nil"/>
            <w:right w:val="nil"/>
          </w:tcBorders>
        </w:tcPr>
        <w:p w:rsidR="0086532C" w:rsidRPr="000178F0" w:rsidRDefault="0086532C" w:rsidP="00D169D7">
          <w:pPr>
            <w:spacing w:line="0" w:lineRule="atLeast"/>
            <w:jc w:val="center"/>
            <w:rPr>
              <w:rFonts w:cs="Times New Roman"/>
              <w:i/>
              <w:sz w:val="18"/>
            </w:rPr>
          </w:pPr>
          <w:r w:rsidRPr="000178F0">
            <w:rPr>
              <w:rFonts w:cs="Times New Roman"/>
              <w:i/>
              <w:sz w:val="18"/>
            </w:rPr>
            <w:fldChar w:fldCharType="begin"/>
          </w:r>
          <w:r w:rsidRPr="000178F0">
            <w:rPr>
              <w:rFonts w:cs="Times New Roman"/>
              <w:i/>
              <w:sz w:val="18"/>
            </w:rPr>
            <w:instrText xml:space="preserve"> DOCPROPERTY ShortT </w:instrText>
          </w:r>
          <w:r w:rsidRPr="000178F0">
            <w:rPr>
              <w:rFonts w:cs="Times New Roman"/>
              <w:i/>
              <w:sz w:val="18"/>
            </w:rPr>
            <w:fldChar w:fldCharType="separate"/>
          </w:r>
          <w:r w:rsidR="00FF2657">
            <w:rPr>
              <w:rFonts w:cs="Times New Roman"/>
              <w:i/>
              <w:sz w:val="18"/>
            </w:rPr>
            <w:t>Aged Care (Transitional Provisions) Principles 2014</w:t>
          </w:r>
          <w:r w:rsidRPr="000178F0">
            <w:rPr>
              <w:rFonts w:cs="Times New Roman"/>
              <w:i/>
              <w:sz w:val="18"/>
            </w:rPr>
            <w:fldChar w:fldCharType="end"/>
          </w:r>
        </w:p>
      </w:tc>
      <w:tc>
        <w:tcPr>
          <w:tcW w:w="1384" w:type="dxa"/>
          <w:tcBorders>
            <w:top w:val="nil"/>
            <w:left w:val="nil"/>
            <w:bottom w:val="nil"/>
            <w:right w:val="nil"/>
          </w:tcBorders>
        </w:tcPr>
        <w:p w:rsidR="0086532C" w:rsidRPr="000178F0" w:rsidRDefault="0086532C" w:rsidP="00D169D7">
          <w:pPr>
            <w:spacing w:line="0" w:lineRule="atLeast"/>
            <w:jc w:val="right"/>
            <w:rPr>
              <w:rFonts w:cs="Times New Roman"/>
              <w:i/>
              <w:sz w:val="18"/>
            </w:rPr>
          </w:pPr>
        </w:p>
      </w:tc>
    </w:tr>
  </w:tbl>
  <w:p w:rsidR="0086532C" w:rsidRPr="000178F0" w:rsidRDefault="000178F0" w:rsidP="000178F0">
    <w:pPr>
      <w:rPr>
        <w:rFonts w:cs="Times New Roman"/>
        <w:i/>
        <w:sz w:val="18"/>
      </w:rPr>
    </w:pPr>
    <w:r w:rsidRPr="000178F0">
      <w:rPr>
        <w:rFonts w:cs="Times New Roman"/>
        <w:i/>
        <w:sz w:val="18"/>
      </w:rPr>
      <w:t>OPC60302 -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2C" w:rsidRDefault="0086532C" w:rsidP="00715914">
      <w:pPr>
        <w:spacing w:line="240" w:lineRule="auto"/>
      </w:pPr>
      <w:r>
        <w:separator/>
      </w:r>
    </w:p>
  </w:footnote>
  <w:footnote w:type="continuationSeparator" w:id="0">
    <w:p w:rsidR="0086532C" w:rsidRDefault="0086532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5F1388" w:rsidRDefault="0086532C" w:rsidP="00660F1E">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D1021D" w:rsidRDefault="0086532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FF2657">
      <w:rPr>
        <w:noProof/>
        <w:sz w:val="20"/>
      </w:rPr>
      <w:t>Building requirements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FF2657">
      <w:rPr>
        <w:b/>
        <w:noProof/>
        <w:sz w:val="20"/>
      </w:rPr>
      <w:t>Schedule 1</w:t>
    </w:r>
    <w:r w:rsidRPr="00D1021D">
      <w:rPr>
        <w:b/>
        <w:sz w:val="20"/>
      </w:rPr>
      <w:fldChar w:fldCharType="end"/>
    </w:r>
  </w:p>
  <w:p w:rsidR="0086532C" w:rsidRPr="00D1021D" w:rsidRDefault="0086532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86532C" w:rsidRPr="00D1021D" w:rsidRDefault="0086532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86532C" w:rsidRPr="00D1021D" w:rsidRDefault="0086532C">
    <w:pPr>
      <w:jc w:val="right"/>
      <w:rPr>
        <w:b/>
      </w:rPr>
    </w:pPr>
  </w:p>
  <w:p w:rsidR="0086532C" w:rsidRPr="00D1021D" w:rsidRDefault="0086532C">
    <w:pPr>
      <w:pBdr>
        <w:bottom w:val="single" w:sz="6" w:space="1" w:color="auto"/>
      </w:pBdr>
      <w:jc w:val="right"/>
    </w:pPr>
    <w:r w:rsidRPr="00D1021D">
      <w:t xml:space="preserve">Clause </w:t>
    </w:r>
    <w:r w:rsidR="00FF2657">
      <w:fldChar w:fldCharType="begin"/>
    </w:r>
    <w:r w:rsidR="00FF2657">
      <w:instrText xml:space="preserve"> STYLEREF CharSectno </w:instrText>
    </w:r>
    <w:r w:rsidR="00FF2657">
      <w:fldChar w:fldCharType="separate"/>
    </w:r>
    <w:r w:rsidR="00FF2657">
      <w:rPr>
        <w:noProof/>
      </w:rPr>
      <w:t>4</w:t>
    </w:r>
    <w:r w:rsidR="00FF265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Default="0086532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BB4623" w:rsidRDefault="0086532C" w:rsidP="00D169D7">
    <w:pPr>
      <w:rPr>
        <w:sz w:val="24"/>
      </w:rPr>
    </w:pPr>
  </w:p>
  <w:p w:rsidR="0086532C" w:rsidRPr="00BB4623" w:rsidRDefault="0086532C" w:rsidP="00D169D7">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BB4623" w:rsidRDefault="0086532C" w:rsidP="00D169D7">
    <w:pPr>
      <w:jc w:val="right"/>
      <w:rPr>
        <w:sz w:val="24"/>
      </w:rPr>
    </w:pPr>
  </w:p>
  <w:p w:rsidR="0086532C" w:rsidRPr="00BB4623" w:rsidRDefault="0086532C" w:rsidP="00D169D7">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BB4623" w:rsidRDefault="0086532C" w:rsidP="00D169D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5F1388" w:rsidRDefault="0086532C" w:rsidP="00660F1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5F1388" w:rsidRDefault="0086532C" w:rsidP="00660F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D79B6" w:rsidRDefault="0086532C" w:rsidP="00660F1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ED79B6" w:rsidRDefault="0086532C" w:rsidP="00660F1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7A1328" w:rsidRDefault="0086532C" w:rsidP="00660F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Default="0086532C" w:rsidP="00660F1E">
    <w:pPr>
      <w:rPr>
        <w:sz w:val="20"/>
      </w:rPr>
    </w:pPr>
    <w:r w:rsidRPr="007A1328">
      <w:rPr>
        <w:b/>
        <w:sz w:val="20"/>
      </w:rPr>
      <w:fldChar w:fldCharType="begin"/>
    </w:r>
    <w:r w:rsidRPr="007A1328">
      <w:rPr>
        <w:b/>
        <w:sz w:val="20"/>
      </w:rPr>
      <w:instrText xml:space="preserve"> STYLEREF CharChapNo </w:instrText>
    </w:r>
    <w:r w:rsidR="00FF2657">
      <w:rPr>
        <w:b/>
        <w:sz w:val="20"/>
      </w:rPr>
      <w:fldChar w:fldCharType="separate"/>
    </w:r>
    <w:r w:rsidR="00FF2657">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F2657">
      <w:rPr>
        <w:sz w:val="20"/>
      </w:rPr>
      <w:fldChar w:fldCharType="separate"/>
    </w:r>
    <w:r w:rsidR="00FF2657">
      <w:rPr>
        <w:noProof/>
        <w:sz w:val="20"/>
      </w:rPr>
      <w:t>Responsibilities of approved providers</w:t>
    </w:r>
    <w:r>
      <w:rPr>
        <w:sz w:val="20"/>
      </w:rPr>
      <w:fldChar w:fldCharType="end"/>
    </w:r>
  </w:p>
  <w:p w:rsidR="0086532C" w:rsidRDefault="0086532C" w:rsidP="00660F1E">
    <w:pPr>
      <w:rPr>
        <w:sz w:val="20"/>
      </w:rPr>
    </w:pPr>
    <w:r w:rsidRPr="007A1328">
      <w:rPr>
        <w:b/>
        <w:sz w:val="20"/>
      </w:rPr>
      <w:fldChar w:fldCharType="begin"/>
    </w:r>
    <w:r w:rsidRPr="007A1328">
      <w:rPr>
        <w:b/>
        <w:sz w:val="20"/>
      </w:rPr>
      <w:instrText xml:space="preserve"> STYLEREF CharPartNo </w:instrText>
    </w:r>
    <w:r w:rsidR="00FF2657">
      <w:rPr>
        <w:b/>
        <w:sz w:val="20"/>
      </w:rPr>
      <w:fldChar w:fldCharType="separate"/>
    </w:r>
    <w:r w:rsidR="00FF265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F2657">
      <w:rPr>
        <w:sz w:val="20"/>
      </w:rPr>
      <w:fldChar w:fldCharType="separate"/>
    </w:r>
    <w:r w:rsidR="00FF2657">
      <w:rPr>
        <w:noProof/>
        <w:sz w:val="20"/>
      </w:rPr>
      <w:t>Home care fees</w:t>
    </w:r>
    <w:r>
      <w:rPr>
        <w:sz w:val="20"/>
      </w:rPr>
      <w:fldChar w:fldCharType="end"/>
    </w:r>
  </w:p>
  <w:p w:rsidR="0086532C" w:rsidRPr="007A1328" w:rsidRDefault="0086532C" w:rsidP="00660F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532C" w:rsidRPr="007A1328" w:rsidRDefault="0086532C" w:rsidP="00660F1E">
    <w:pPr>
      <w:rPr>
        <w:b/>
        <w:sz w:val="24"/>
      </w:rPr>
    </w:pPr>
  </w:p>
  <w:p w:rsidR="0086532C" w:rsidRPr="007A1328" w:rsidRDefault="0086532C" w:rsidP="00660F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F265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F2657">
      <w:rPr>
        <w:noProof/>
        <w:sz w:val="24"/>
      </w:rPr>
      <w:t>130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7A1328" w:rsidRDefault="0086532C" w:rsidP="00660F1E">
    <w:pPr>
      <w:jc w:val="right"/>
      <w:rPr>
        <w:sz w:val="20"/>
      </w:rPr>
    </w:pPr>
    <w:r w:rsidRPr="007A1328">
      <w:rPr>
        <w:sz w:val="20"/>
      </w:rPr>
      <w:fldChar w:fldCharType="begin"/>
    </w:r>
    <w:r w:rsidRPr="007A1328">
      <w:rPr>
        <w:sz w:val="20"/>
      </w:rPr>
      <w:instrText xml:space="preserve"> STYLEREF CharChapText </w:instrText>
    </w:r>
    <w:r w:rsidR="00FF2657">
      <w:rPr>
        <w:sz w:val="20"/>
      </w:rPr>
      <w:fldChar w:fldCharType="separate"/>
    </w:r>
    <w:r w:rsidR="00FF2657">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F2657">
      <w:rPr>
        <w:b/>
        <w:sz w:val="20"/>
      </w:rPr>
      <w:fldChar w:fldCharType="separate"/>
    </w:r>
    <w:r w:rsidR="00FF2657">
      <w:rPr>
        <w:b/>
        <w:noProof/>
        <w:sz w:val="20"/>
      </w:rPr>
      <w:t>Chapter 5</w:t>
    </w:r>
    <w:r>
      <w:rPr>
        <w:b/>
        <w:sz w:val="20"/>
      </w:rPr>
      <w:fldChar w:fldCharType="end"/>
    </w:r>
  </w:p>
  <w:p w:rsidR="0086532C" w:rsidRPr="007A1328" w:rsidRDefault="0086532C" w:rsidP="00660F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6532C" w:rsidRPr="007A1328" w:rsidRDefault="0086532C" w:rsidP="00660F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532C" w:rsidRPr="007A1328" w:rsidRDefault="0086532C" w:rsidP="00660F1E">
    <w:pPr>
      <w:jc w:val="right"/>
      <w:rPr>
        <w:b/>
        <w:sz w:val="24"/>
      </w:rPr>
    </w:pPr>
  </w:p>
  <w:p w:rsidR="0086532C" w:rsidRPr="007A1328" w:rsidRDefault="0086532C" w:rsidP="00660F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F265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F2657">
      <w:rPr>
        <w:noProof/>
        <w:sz w:val="24"/>
      </w:rPr>
      <w:t>131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2C" w:rsidRPr="00D1021D" w:rsidRDefault="0086532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FF2657">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FF2657">
      <w:rPr>
        <w:noProof/>
        <w:sz w:val="20"/>
      </w:rPr>
      <w:t>Building requirements</w:t>
    </w:r>
    <w:r w:rsidRPr="00D1021D">
      <w:rPr>
        <w:sz w:val="20"/>
      </w:rPr>
      <w:fldChar w:fldCharType="end"/>
    </w:r>
  </w:p>
  <w:p w:rsidR="0086532C" w:rsidRPr="00D1021D" w:rsidRDefault="0086532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86532C" w:rsidRPr="00D1021D" w:rsidRDefault="0086532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86532C" w:rsidRPr="00D1021D" w:rsidRDefault="0086532C">
    <w:pPr>
      <w:rPr>
        <w:b/>
      </w:rPr>
    </w:pPr>
  </w:p>
  <w:p w:rsidR="0086532C" w:rsidRPr="00D1021D" w:rsidRDefault="0086532C">
    <w:pPr>
      <w:pBdr>
        <w:bottom w:val="single" w:sz="6" w:space="1" w:color="auto"/>
      </w:pBdr>
    </w:pPr>
    <w:r w:rsidRPr="00D1021D">
      <w:t xml:space="preserve">Clause </w:t>
    </w:r>
    <w:r w:rsidR="00FF2657">
      <w:fldChar w:fldCharType="begin"/>
    </w:r>
    <w:r w:rsidR="00FF2657">
      <w:instrText xml:space="preserve"> STYLEREF CharSectno </w:instrText>
    </w:r>
    <w:r w:rsidR="00FF2657">
      <w:fldChar w:fldCharType="separate"/>
    </w:r>
    <w:r w:rsidR="00FF2657">
      <w:rPr>
        <w:noProof/>
      </w:rPr>
      <w:t>1</w:t>
    </w:r>
    <w:r w:rsidR="00FF265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4C1809"/>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1B75037"/>
    <w:multiLevelType w:val="hybridMultilevel"/>
    <w:tmpl w:val="03F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041A72"/>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1862DF7"/>
    <w:multiLevelType w:val="multilevel"/>
    <w:tmpl w:val="840C4814"/>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CCD752F"/>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8F5006"/>
    <w:multiLevelType w:val="hybridMultilevel"/>
    <w:tmpl w:val="72A0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B665C2"/>
    <w:multiLevelType w:val="hybridMultilevel"/>
    <w:tmpl w:val="189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5D"/>
    <w:rsid w:val="00004470"/>
    <w:rsid w:val="00007CC8"/>
    <w:rsid w:val="000136AF"/>
    <w:rsid w:val="000153DB"/>
    <w:rsid w:val="0001749A"/>
    <w:rsid w:val="000178F0"/>
    <w:rsid w:val="00023DC8"/>
    <w:rsid w:val="000257DA"/>
    <w:rsid w:val="0003209C"/>
    <w:rsid w:val="0003243C"/>
    <w:rsid w:val="00033D07"/>
    <w:rsid w:val="000355EF"/>
    <w:rsid w:val="0003792B"/>
    <w:rsid w:val="000437C1"/>
    <w:rsid w:val="000444D1"/>
    <w:rsid w:val="00044BAD"/>
    <w:rsid w:val="00046278"/>
    <w:rsid w:val="0005365D"/>
    <w:rsid w:val="00055FC4"/>
    <w:rsid w:val="00060782"/>
    <w:rsid w:val="000609F9"/>
    <w:rsid w:val="000614BF"/>
    <w:rsid w:val="00061FA8"/>
    <w:rsid w:val="00062EEF"/>
    <w:rsid w:val="00062F19"/>
    <w:rsid w:val="00064480"/>
    <w:rsid w:val="00070E14"/>
    <w:rsid w:val="000739B0"/>
    <w:rsid w:val="00074FC7"/>
    <w:rsid w:val="00080C70"/>
    <w:rsid w:val="00081E40"/>
    <w:rsid w:val="000833F0"/>
    <w:rsid w:val="00093D9E"/>
    <w:rsid w:val="000947A3"/>
    <w:rsid w:val="00097A05"/>
    <w:rsid w:val="000A0AE2"/>
    <w:rsid w:val="000A1229"/>
    <w:rsid w:val="000A52CA"/>
    <w:rsid w:val="000A657C"/>
    <w:rsid w:val="000A7276"/>
    <w:rsid w:val="000B0600"/>
    <w:rsid w:val="000B26A5"/>
    <w:rsid w:val="000B347A"/>
    <w:rsid w:val="000B58FA"/>
    <w:rsid w:val="000B678E"/>
    <w:rsid w:val="000B7269"/>
    <w:rsid w:val="000C07F6"/>
    <w:rsid w:val="000C116E"/>
    <w:rsid w:val="000C2554"/>
    <w:rsid w:val="000C392C"/>
    <w:rsid w:val="000C4AD8"/>
    <w:rsid w:val="000D05EF"/>
    <w:rsid w:val="000D24CC"/>
    <w:rsid w:val="000D2FCD"/>
    <w:rsid w:val="000D68ED"/>
    <w:rsid w:val="000D68F9"/>
    <w:rsid w:val="000D6B33"/>
    <w:rsid w:val="000D7D20"/>
    <w:rsid w:val="000E2261"/>
    <w:rsid w:val="000F0B5F"/>
    <w:rsid w:val="000F21C1"/>
    <w:rsid w:val="000F5DE3"/>
    <w:rsid w:val="000F5F46"/>
    <w:rsid w:val="000F6C0F"/>
    <w:rsid w:val="0010221E"/>
    <w:rsid w:val="0010745C"/>
    <w:rsid w:val="00110D5D"/>
    <w:rsid w:val="00111F7D"/>
    <w:rsid w:val="00127AF5"/>
    <w:rsid w:val="00132B29"/>
    <w:rsid w:val="00132CEB"/>
    <w:rsid w:val="00137FC1"/>
    <w:rsid w:val="001401B2"/>
    <w:rsid w:val="00142B62"/>
    <w:rsid w:val="001503D1"/>
    <w:rsid w:val="00157B8B"/>
    <w:rsid w:val="00162F54"/>
    <w:rsid w:val="00166C2F"/>
    <w:rsid w:val="001809D7"/>
    <w:rsid w:val="001874AD"/>
    <w:rsid w:val="00191CF2"/>
    <w:rsid w:val="001939E1"/>
    <w:rsid w:val="00194C22"/>
    <w:rsid w:val="00194C3E"/>
    <w:rsid w:val="00195382"/>
    <w:rsid w:val="001A2283"/>
    <w:rsid w:val="001B0739"/>
    <w:rsid w:val="001B0801"/>
    <w:rsid w:val="001B14CA"/>
    <w:rsid w:val="001B3D31"/>
    <w:rsid w:val="001B415A"/>
    <w:rsid w:val="001C0AA5"/>
    <w:rsid w:val="001C1BC3"/>
    <w:rsid w:val="001C61C5"/>
    <w:rsid w:val="001C69C4"/>
    <w:rsid w:val="001C722F"/>
    <w:rsid w:val="001D1EF9"/>
    <w:rsid w:val="001D33EB"/>
    <w:rsid w:val="001D37EF"/>
    <w:rsid w:val="001D45A7"/>
    <w:rsid w:val="001D6B31"/>
    <w:rsid w:val="001E3590"/>
    <w:rsid w:val="001E7407"/>
    <w:rsid w:val="001F5D5E"/>
    <w:rsid w:val="001F6219"/>
    <w:rsid w:val="001F6CD4"/>
    <w:rsid w:val="00200F22"/>
    <w:rsid w:val="00206C4D"/>
    <w:rsid w:val="0021053C"/>
    <w:rsid w:val="00210C9B"/>
    <w:rsid w:val="00213AB3"/>
    <w:rsid w:val="00215AF1"/>
    <w:rsid w:val="00216BEE"/>
    <w:rsid w:val="002170D6"/>
    <w:rsid w:val="00222AF3"/>
    <w:rsid w:val="00223F8E"/>
    <w:rsid w:val="002244B0"/>
    <w:rsid w:val="0022736D"/>
    <w:rsid w:val="0022784F"/>
    <w:rsid w:val="002321E8"/>
    <w:rsid w:val="00236EEC"/>
    <w:rsid w:val="0024010F"/>
    <w:rsid w:val="00240749"/>
    <w:rsid w:val="00243018"/>
    <w:rsid w:val="0024306B"/>
    <w:rsid w:val="002523CC"/>
    <w:rsid w:val="00252531"/>
    <w:rsid w:val="002564A4"/>
    <w:rsid w:val="00256895"/>
    <w:rsid w:val="00267106"/>
    <w:rsid w:val="0026736C"/>
    <w:rsid w:val="00273FA0"/>
    <w:rsid w:val="00274FA6"/>
    <w:rsid w:val="00281308"/>
    <w:rsid w:val="00284719"/>
    <w:rsid w:val="00290E04"/>
    <w:rsid w:val="00291415"/>
    <w:rsid w:val="00297ECB"/>
    <w:rsid w:val="002A7BCF"/>
    <w:rsid w:val="002B274A"/>
    <w:rsid w:val="002B5E71"/>
    <w:rsid w:val="002C1B12"/>
    <w:rsid w:val="002C2EDC"/>
    <w:rsid w:val="002D043A"/>
    <w:rsid w:val="002D1970"/>
    <w:rsid w:val="002D6224"/>
    <w:rsid w:val="002E3F4B"/>
    <w:rsid w:val="002E5959"/>
    <w:rsid w:val="002F266A"/>
    <w:rsid w:val="002F38AD"/>
    <w:rsid w:val="002F4601"/>
    <w:rsid w:val="00304F8B"/>
    <w:rsid w:val="00305F1B"/>
    <w:rsid w:val="00314A38"/>
    <w:rsid w:val="00316BF8"/>
    <w:rsid w:val="00321ACE"/>
    <w:rsid w:val="00322878"/>
    <w:rsid w:val="00322BB6"/>
    <w:rsid w:val="00322E60"/>
    <w:rsid w:val="003265CF"/>
    <w:rsid w:val="00330C53"/>
    <w:rsid w:val="003354D2"/>
    <w:rsid w:val="00335BC6"/>
    <w:rsid w:val="003415D3"/>
    <w:rsid w:val="00342859"/>
    <w:rsid w:val="003432FA"/>
    <w:rsid w:val="00344701"/>
    <w:rsid w:val="0034475F"/>
    <w:rsid w:val="0034592F"/>
    <w:rsid w:val="00352108"/>
    <w:rsid w:val="00352B0F"/>
    <w:rsid w:val="003559AE"/>
    <w:rsid w:val="00356690"/>
    <w:rsid w:val="00360459"/>
    <w:rsid w:val="00364266"/>
    <w:rsid w:val="00373291"/>
    <w:rsid w:val="00373449"/>
    <w:rsid w:val="003819DF"/>
    <w:rsid w:val="00381C1D"/>
    <w:rsid w:val="00383C65"/>
    <w:rsid w:val="003875B7"/>
    <w:rsid w:val="003918BF"/>
    <w:rsid w:val="003A0439"/>
    <w:rsid w:val="003A0BD4"/>
    <w:rsid w:val="003A6A84"/>
    <w:rsid w:val="003B09D4"/>
    <w:rsid w:val="003B11E7"/>
    <w:rsid w:val="003C5656"/>
    <w:rsid w:val="003C6231"/>
    <w:rsid w:val="003D0BFE"/>
    <w:rsid w:val="003D0C00"/>
    <w:rsid w:val="003D1234"/>
    <w:rsid w:val="003D398D"/>
    <w:rsid w:val="003D4890"/>
    <w:rsid w:val="003D5700"/>
    <w:rsid w:val="003D7C78"/>
    <w:rsid w:val="003E039D"/>
    <w:rsid w:val="003E0648"/>
    <w:rsid w:val="003E341B"/>
    <w:rsid w:val="003E5CDE"/>
    <w:rsid w:val="003E7E55"/>
    <w:rsid w:val="003F3572"/>
    <w:rsid w:val="00410C24"/>
    <w:rsid w:val="004116CD"/>
    <w:rsid w:val="00412A08"/>
    <w:rsid w:val="00413406"/>
    <w:rsid w:val="004144EC"/>
    <w:rsid w:val="004145A5"/>
    <w:rsid w:val="00417E0A"/>
    <w:rsid w:val="00417EB9"/>
    <w:rsid w:val="00424CA9"/>
    <w:rsid w:val="00425A00"/>
    <w:rsid w:val="00427759"/>
    <w:rsid w:val="00430D54"/>
    <w:rsid w:val="00431E9B"/>
    <w:rsid w:val="00435E56"/>
    <w:rsid w:val="0043619A"/>
    <w:rsid w:val="004377EE"/>
    <w:rsid w:val="004379E3"/>
    <w:rsid w:val="0044015E"/>
    <w:rsid w:val="0044291A"/>
    <w:rsid w:val="00444ABD"/>
    <w:rsid w:val="00446752"/>
    <w:rsid w:val="00450BF5"/>
    <w:rsid w:val="00450EA0"/>
    <w:rsid w:val="0045345E"/>
    <w:rsid w:val="00457756"/>
    <w:rsid w:val="00457D65"/>
    <w:rsid w:val="00460823"/>
    <w:rsid w:val="00467661"/>
    <w:rsid w:val="004705B7"/>
    <w:rsid w:val="00471B78"/>
    <w:rsid w:val="00472DBE"/>
    <w:rsid w:val="00474A19"/>
    <w:rsid w:val="004818CE"/>
    <w:rsid w:val="00483BF3"/>
    <w:rsid w:val="00487A6A"/>
    <w:rsid w:val="00494E32"/>
    <w:rsid w:val="0049584A"/>
    <w:rsid w:val="00496F97"/>
    <w:rsid w:val="004A2D72"/>
    <w:rsid w:val="004A3A2C"/>
    <w:rsid w:val="004B10BA"/>
    <w:rsid w:val="004B1CA7"/>
    <w:rsid w:val="004B33C5"/>
    <w:rsid w:val="004D2840"/>
    <w:rsid w:val="004E063A"/>
    <w:rsid w:val="004E7BEC"/>
    <w:rsid w:val="004F15FF"/>
    <w:rsid w:val="004F1947"/>
    <w:rsid w:val="004F796D"/>
    <w:rsid w:val="00505D3D"/>
    <w:rsid w:val="00505DF4"/>
    <w:rsid w:val="00506AF6"/>
    <w:rsid w:val="00511EEE"/>
    <w:rsid w:val="0051213E"/>
    <w:rsid w:val="0051585D"/>
    <w:rsid w:val="00516B8D"/>
    <w:rsid w:val="00520C76"/>
    <w:rsid w:val="00520FD4"/>
    <w:rsid w:val="00526AB8"/>
    <w:rsid w:val="005314A0"/>
    <w:rsid w:val="00532F8E"/>
    <w:rsid w:val="00537FBC"/>
    <w:rsid w:val="00541561"/>
    <w:rsid w:val="0054425B"/>
    <w:rsid w:val="005446BF"/>
    <w:rsid w:val="0054590F"/>
    <w:rsid w:val="00551B3F"/>
    <w:rsid w:val="00551C61"/>
    <w:rsid w:val="00552605"/>
    <w:rsid w:val="005560E1"/>
    <w:rsid w:val="005574D1"/>
    <w:rsid w:val="00564586"/>
    <w:rsid w:val="0057287B"/>
    <w:rsid w:val="00573280"/>
    <w:rsid w:val="00582D7D"/>
    <w:rsid w:val="00584811"/>
    <w:rsid w:val="00585784"/>
    <w:rsid w:val="00587AD5"/>
    <w:rsid w:val="00593434"/>
    <w:rsid w:val="00593AA6"/>
    <w:rsid w:val="00594161"/>
    <w:rsid w:val="00594749"/>
    <w:rsid w:val="005A13E3"/>
    <w:rsid w:val="005A5DCE"/>
    <w:rsid w:val="005B4067"/>
    <w:rsid w:val="005B57C3"/>
    <w:rsid w:val="005C0E94"/>
    <w:rsid w:val="005C302D"/>
    <w:rsid w:val="005C3F41"/>
    <w:rsid w:val="005C6583"/>
    <w:rsid w:val="005C65BB"/>
    <w:rsid w:val="005D2D09"/>
    <w:rsid w:val="005D4EBD"/>
    <w:rsid w:val="005D515C"/>
    <w:rsid w:val="005D6183"/>
    <w:rsid w:val="005F50D6"/>
    <w:rsid w:val="00600219"/>
    <w:rsid w:val="00600990"/>
    <w:rsid w:val="00602656"/>
    <w:rsid w:val="00603DC4"/>
    <w:rsid w:val="00604533"/>
    <w:rsid w:val="0060508D"/>
    <w:rsid w:val="00617E60"/>
    <w:rsid w:val="00620076"/>
    <w:rsid w:val="00623D7B"/>
    <w:rsid w:val="00630EDF"/>
    <w:rsid w:val="006316B1"/>
    <w:rsid w:val="00633997"/>
    <w:rsid w:val="0064079D"/>
    <w:rsid w:val="00645F27"/>
    <w:rsid w:val="0065027D"/>
    <w:rsid w:val="00655678"/>
    <w:rsid w:val="00660F1E"/>
    <w:rsid w:val="00664B1A"/>
    <w:rsid w:val="00667A42"/>
    <w:rsid w:val="00670EA1"/>
    <w:rsid w:val="00677CC2"/>
    <w:rsid w:val="00686A5A"/>
    <w:rsid w:val="00686E7F"/>
    <w:rsid w:val="006905DE"/>
    <w:rsid w:val="0069156B"/>
    <w:rsid w:val="0069207B"/>
    <w:rsid w:val="00696B2F"/>
    <w:rsid w:val="006A1118"/>
    <w:rsid w:val="006A1487"/>
    <w:rsid w:val="006A435F"/>
    <w:rsid w:val="006A7EC4"/>
    <w:rsid w:val="006B225A"/>
    <w:rsid w:val="006B3EC6"/>
    <w:rsid w:val="006B5789"/>
    <w:rsid w:val="006B6221"/>
    <w:rsid w:val="006C30C5"/>
    <w:rsid w:val="006C5465"/>
    <w:rsid w:val="006C6465"/>
    <w:rsid w:val="006C7F8C"/>
    <w:rsid w:val="006D3957"/>
    <w:rsid w:val="006E2F39"/>
    <w:rsid w:val="006E4DC8"/>
    <w:rsid w:val="006E6246"/>
    <w:rsid w:val="006E6F1F"/>
    <w:rsid w:val="006F0BB7"/>
    <w:rsid w:val="006F318F"/>
    <w:rsid w:val="006F4226"/>
    <w:rsid w:val="006F6128"/>
    <w:rsid w:val="0070017E"/>
    <w:rsid w:val="00700B2C"/>
    <w:rsid w:val="00701C3D"/>
    <w:rsid w:val="00701FFF"/>
    <w:rsid w:val="00704006"/>
    <w:rsid w:val="007050A2"/>
    <w:rsid w:val="00705185"/>
    <w:rsid w:val="00713084"/>
    <w:rsid w:val="0071400D"/>
    <w:rsid w:val="00714F20"/>
    <w:rsid w:val="0071590F"/>
    <w:rsid w:val="00715914"/>
    <w:rsid w:val="007205A7"/>
    <w:rsid w:val="0072226A"/>
    <w:rsid w:val="0072268E"/>
    <w:rsid w:val="0072351F"/>
    <w:rsid w:val="0072561A"/>
    <w:rsid w:val="00731E00"/>
    <w:rsid w:val="007328A1"/>
    <w:rsid w:val="00740125"/>
    <w:rsid w:val="007440B7"/>
    <w:rsid w:val="00745F9C"/>
    <w:rsid w:val="00746B64"/>
    <w:rsid w:val="007500C8"/>
    <w:rsid w:val="00756272"/>
    <w:rsid w:val="00757FF1"/>
    <w:rsid w:val="00766734"/>
    <w:rsid w:val="0076681A"/>
    <w:rsid w:val="00767565"/>
    <w:rsid w:val="007715C9"/>
    <w:rsid w:val="00771613"/>
    <w:rsid w:val="00774EBA"/>
    <w:rsid w:val="00774EDD"/>
    <w:rsid w:val="007757EC"/>
    <w:rsid w:val="00777FED"/>
    <w:rsid w:val="00782139"/>
    <w:rsid w:val="007830CB"/>
    <w:rsid w:val="00783E89"/>
    <w:rsid w:val="00787326"/>
    <w:rsid w:val="00787E16"/>
    <w:rsid w:val="00791CE0"/>
    <w:rsid w:val="007930BE"/>
    <w:rsid w:val="00793915"/>
    <w:rsid w:val="00794BD3"/>
    <w:rsid w:val="007A01B9"/>
    <w:rsid w:val="007A264F"/>
    <w:rsid w:val="007B0057"/>
    <w:rsid w:val="007B26FC"/>
    <w:rsid w:val="007B2D51"/>
    <w:rsid w:val="007C2253"/>
    <w:rsid w:val="007C73E1"/>
    <w:rsid w:val="007D115D"/>
    <w:rsid w:val="007D1590"/>
    <w:rsid w:val="007D1CE4"/>
    <w:rsid w:val="007D43A6"/>
    <w:rsid w:val="007D4837"/>
    <w:rsid w:val="007E163D"/>
    <w:rsid w:val="007E1ADC"/>
    <w:rsid w:val="007E1B83"/>
    <w:rsid w:val="007E667A"/>
    <w:rsid w:val="007E6E97"/>
    <w:rsid w:val="007E7225"/>
    <w:rsid w:val="007F28C9"/>
    <w:rsid w:val="007F534C"/>
    <w:rsid w:val="00801140"/>
    <w:rsid w:val="00803194"/>
    <w:rsid w:val="00803587"/>
    <w:rsid w:val="00810833"/>
    <w:rsid w:val="008117E9"/>
    <w:rsid w:val="00812C2B"/>
    <w:rsid w:val="00816781"/>
    <w:rsid w:val="00816B6B"/>
    <w:rsid w:val="0082011D"/>
    <w:rsid w:val="0082098F"/>
    <w:rsid w:val="00822B72"/>
    <w:rsid w:val="00822C48"/>
    <w:rsid w:val="00824498"/>
    <w:rsid w:val="0082652C"/>
    <w:rsid w:val="00831E7F"/>
    <w:rsid w:val="0083651B"/>
    <w:rsid w:val="00836EA4"/>
    <w:rsid w:val="00846EE6"/>
    <w:rsid w:val="0085329C"/>
    <w:rsid w:val="0085593C"/>
    <w:rsid w:val="00856A31"/>
    <w:rsid w:val="00862F72"/>
    <w:rsid w:val="0086532C"/>
    <w:rsid w:val="00866F56"/>
    <w:rsid w:val="00867B37"/>
    <w:rsid w:val="00874AC9"/>
    <w:rsid w:val="008754D0"/>
    <w:rsid w:val="00875EF0"/>
    <w:rsid w:val="008777FE"/>
    <w:rsid w:val="00877EF8"/>
    <w:rsid w:val="00882B73"/>
    <w:rsid w:val="008855C9"/>
    <w:rsid w:val="00886456"/>
    <w:rsid w:val="00890046"/>
    <w:rsid w:val="008979A8"/>
    <w:rsid w:val="008A3665"/>
    <w:rsid w:val="008A46E1"/>
    <w:rsid w:val="008A4F43"/>
    <w:rsid w:val="008A512E"/>
    <w:rsid w:val="008B2706"/>
    <w:rsid w:val="008C2D7D"/>
    <w:rsid w:val="008C5C8A"/>
    <w:rsid w:val="008D09FC"/>
    <w:rsid w:val="008D0EE0"/>
    <w:rsid w:val="008D56CB"/>
    <w:rsid w:val="008E58C6"/>
    <w:rsid w:val="008E6067"/>
    <w:rsid w:val="008E6161"/>
    <w:rsid w:val="008F2403"/>
    <w:rsid w:val="008F310D"/>
    <w:rsid w:val="008F4F7D"/>
    <w:rsid w:val="008F54E7"/>
    <w:rsid w:val="008F720C"/>
    <w:rsid w:val="00900414"/>
    <w:rsid w:val="009006C5"/>
    <w:rsid w:val="00900CA6"/>
    <w:rsid w:val="00902376"/>
    <w:rsid w:val="00903422"/>
    <w:rsid w:val="009062D8"/>
    <w:rsid w:val="009109F4"/>
    <w:rsid w:val="00913D1C"/>
    <w:rsid w:val="00921F4C"/>
    <w:rsid w:val="0092238C"/>
    <w:rsid w:val="009254C3"/>
    <w:rsid w:val="009276B3"/>
    <w:rsid w:val="00930D4A"/>
    <w:rsid w:val="00931566"/>
    <w:rsid w:val="00932377"/>
    <w:rsid w:val="00947D5A"/>
    <w:rsid w:val="00950843"/>
    <w:rsid w:val="00952351"/>
    <w:rsid w:val="00953047"/>
    <w:rsid w:val="009532A5"/>
    <w:rsid w:val="009554E1"/>
    <w:rsid w:val="009619D2"/>
    <w:rsid w:val="00965932"/>
    <w:rsid w:val="0096631C"/>
    <w:rsid w:val="00975AD7"/>
    <w:rsid w:val="00975B8C"/>
    <w:rsid w:val="00982242"/>
    <w:rsid w:val="00984417"/>
    <w:rsid w:val="009846BC"/>
    <w:rsid w:val="009868E9"/>
    <w:rsid w:val="00991FC5"/>
    <w:rsid w:val="00995AAE"/>
    <w:rsid w:val="009A5FC7"/>
    <w:rsid w:val="009A7DFC"/>
    <w:rsid w:val="009B09BD"/>
    <w:rsid w:val="009B2CB6"/>
    <w:rsid w:val="009B3204"/>
    <w:rsid w:val="009B6706"/>
    <w:rsid w:val="009C0A5E"/>
    <w:rsid w:val="009C6B85"/>
    <w:rsid w:val="009D04D8"/>
    <w:rsid w:val="009D7E31"/>
    <w:rsid w:val="009E0923"/>
    <w:rsid w:val="009E1AFE"/>
    <w:rsid w:val="009E5CFC"/>
    <w:rsid w:val="009F443A"/>
    <w:rsid w:val="009F44E9"/>
    <w:rsid w:val="00A03076"/>
    <w:rsid w:val="00A03DB5"/>
    <w:rsid w:val="00A04E6A"/>
    <w:rsid w:val="00A05624"/>
    <w:rsid w:val="00A079CB"/>
    <w:rsid w:val="00A12128"/>
    <w:rsid w:val="00A22721"/>
    <w:rsid w:val="00A22C98"/>
    <w:rsid w:val="00A231E2"/>
    <w:rsid w:val="00A233C0"/>
    <w:rsid w:val="00A258E6"/>
    <w:rsid w:val="00A3173F"/>
    <w:rsid w:val="00A31BBE"/>
    <w:rsid w:val="00A42042"/>
    <w:rsid w:val="00A4344F"/>
    <w:rsid w:val="00A539A7"/>
    <w:rsid w:val="00A56A40"/>
    <w:rsid w:val="00A64912"/>
    <w:rsid w:val="00A70A74"/>
    <w:rsid w:val="00A74B1E"/>
    <w:rsid w:val="00A77A4B"/>
    <w:rsid w:val="00A83491"/>
    <w:rsid w:val="00A874D9"/>
    <w:rsid w:val="00A91989"/>
    <w:rsid w:val="00A93A0E"/>
    <w:rsid w:val="00A94673"/>
    <w:rsid w:val="00AA6185"/>
    <w:rsid w:val="00AA6C4C"/>
    <w:rsid w:val="00AB642C"/>
    <w:rsid w:val="00AC0EE5"/>
    <w:rsid w:val="00AC1D7F"/>
    <w:rsid w:val="00AC35E2"/>
    <w:rsid w:val="00AC6FCF"/>
    <w:rsid w:val="00AC7DC6"/>
    <w:rsid w:val="00AD19AF"/>
    <w:rsid w:val="00AD2864"/>
    <w:rsid w:val="00AD4C57"/>
    <w:rsid w:val="00AD5641"/>
    <w:rsid w:val="00AD7889"/>
    <w:rsid w:val="00AD78C9"/>
    <w:rsid w:val="00AE107E"/>
    <w:rsid w:val="00AF021B"/>
    <w:rsid w:val="00AF06CF"/>
    <w:rsid w:val="00AF2B89"/>
    <w:rsid w:val="00AF37FC"/>
    <w:rsid w:val="00AF7463"/>
    <w:rsid w:val="00B010B5"/>
    <w:rsid w:val="00B02AEC"/>
    <w:rsid w:val="00B038A2"/>
    <w:rsid w:val="00B05B88"/>
    <w:rsid w:val="00B061EF"/>
    <w:rsid w:val="00B07CDB"/>
    <w:rsid w:val="00B107FD"/>
    <w:rsid w:val="00B138CD"/>
    <w:rsid w:val="00B15233"/>
    <w:rsid w:val="00B16201"/>
    <w:rsid w:val="00B16A31"/>
    <w:rsid w:val="00B17DFD"/>
    <w:rsid w:val="00B308FE"/>
    <w:rsid w:val="00B33709"/>
    <w:rsid w:val="00B33B3C"/>
    <w:rsid w:val="00B402B5"/>
    <w:rsid w:val="00B439BD"/>
    <w:rsid w:val="00B45732"/>
    <w:rsid w:val="00B46268"/>
    <w:rsid w:val="00B50ADC"/>
    <w:rsid w:val="00B5206A"/>
    <w:rsid w:val="00B53468"/>
    <w:rsid w:val="00B543EC"/>
    <w:rsid w:val="00B566B1"/>
    <w:rsid w:val="00B56AAD"/>
    <w:rsid w:val="00B607B1"/>
    <w:rsid w:val="00B634AD"/>
    <w:rsid w:val="00B63834"/>
    <w:rsid w:val="00B641F7"/>
    <w:rsid w:val="00B66467"/>
    <w:rsid w:val="00B72734"/>
    <w:rsid w:val="00B75157"/>
    <w:rsid w:val="00B76CC0"/>
    <w:rsid w:val="00B80199"/>
    <w:rsid w:val="00B80FF6"/>
    <w:rsid w:val="00B83204"/>
    <w:rsid w:val="00B8598A"/>
    <w:rsid w:val="00B85B17"/>
    <w:rsid w:val="00B9179B"/>
    <w:rsid w:val="00B96051"/>
    <w:rsid w:val="00BA1A1A"/>
    <w:rsid w:val="00BA220B"/>
    <w:rsid w:val="00BA3A57"/>
    <w:rsid w:val="00BB1163"/>
    <w:rsid w:val="00BB4E1A"/>
    <w:rsid w:val="00BB5E49"/>
    <w:rsid w:val="00BC015E"/>
    <w:rsid w:val="00BC0BD7"/>
    <w:rsid w:val="00BC11B8"/>
    <w:rsid w:val="00BC1289"/>
    <w:rsid w:val="00BC76AC"/>
    <w:rsid w:val="00BD0ECB"/>
    <w:rsid w:val="00BD48DB"/>
    <w:rsid w:val="00BD4CA2"/>
    <w:rsid w:val="00BE1F63"/>
    <w:rsid w:val="00BE2155"/>
    <w:rsid w:val="00BE719A"/>
    <w:rsid w:val="00BE720A"/>
    <w:rsid w:val="00BF0D73"/>
    <w:rsid w:val="00BF2465"/>
    <w:rsid w:val="00BF7776"/>
    <w:rsid w:val="00C0703C"/>
    <w:rsid w:val="00C102C5"/>
    <w:rsid w:val="00C1079E"/>
    <w:rsid w:val="00C12DF7"/>
    <w:rsid w:val="00C14E78"/>
    <w:rsid w:val="00C200FF"/>
    <w:rsid w:val="00C2034D"/>
    <w:rsid w:val="00C23A5E"/>
    <w:rsid w:val="00C25339"/>
    <w:rsid w:val="00C25E7F"/>
    <w:rsid w:val="00C2746F"/>
    <w:rsid w:val="00C324A0"/>
    <w:rsid w:val="00C32A3B"/>
    <w:rsid w:val="00C3300F"/>
    <w:rsid w:val="00C342FD"/>
    <w:rsid w:val="00C3685B"/>
    <w:rsid w:val="00C377B4"/>
    <w:rsid w:val="00C42BF8"/>
    <w:rsid w:val="00C45325"/>
    <w:rsid w:val="00C4634C"/>
    <w:rsid w:val="00C46AA3"/>
    <w:rsid w:val="00C50043"/>
    <w:rsid w:val="00C52C34"/>
    <w:rsid w:val="00C536CF"/>
    <w:rsid w:val="00C54E44"/>
    <w:rsid w:val="00C557DF"/>
    <w:rsid w:val="00C56AB8"/>
    <w:rsid w:val="00C62FEE"/>
    <w:rsid w:val="00C66A4D"/>
    <w:rsid w:val="00C677BF"/>
    <w:rsid w:val="00C7479A"/>
    <w:rsid w:val="00C74E2B"/>
    <w:rsid w:val="00C7573B"/>
    <w:rsid w:val="00C823F3"/>
    <w:rsid w:val="00C84B57"/>
    <w:rsid w:val="00C86ED4"/>
    <w:rsid w:val="00C9372B"/>
    <w:rsid w:val="00C93EBA"/>
    <w:rsid w:val="00C97EDC"/>
    <w:rsid w:val="00CA6090"/>
    <w:rsid w:val="00CA70C2"/>
    <w:rsid w:val="00CB0E72"/>
    <w:rsid w:val="00CB2C8E"/>
    <w:rsid w:val="00CB50B5"/>
    <w:rsid w:val="00CB602E"/>
    <w:rsid w:val="00CC5BE2"/>
    <w:rsid w:val="00CD0A8A"/>
    <w:rsid w:val="00CD2B46"/>
    <w:rsid w:val="00CD6DCA"/>
    <w:rsid w:val="00CE051D"/>
    <w:rsid w:val="00CE1335"/>
    <w:rsid w:val="00CE493D"/>
    <w:rsid w:val="00CE5A03"/>
    <w:rsid w:val="00CF07FA"/>
    <w:rsid w:val="00CF0BB2"/>
    <w:rsid w:val="00CF0DE6"/>
    <w:rsid w:val="00CF1E2A"/>
    <w:rsid w:val="00CF3EE8"/>
    <w:rsid w:val="00CF71A3"/>
    <w:rsid w:val="00D02E66"/>
    <w:rsid w:val="00D059CC"/>
    <w:rsid w:val="00D06B53"/>
    <w:rsid w:val="00D104E3"/>
    <w:rsid w:val="00D13441"/>
    <w:rsid w:val="00D134EB"/>
    <w:rsid w:val="00D13C4D"/>
    <w:rsid w:val="00D150DE"/>
    <w:rsid w:val="00D150E7"/>
    <w:rsid w:val="00D169D7"/>
    <w:rsid w:val="00D21548"/>
    <w:rsid w:val="00D245E9"/>
    <w:rsid w:val="00D26759"/>
    <w:rsid w:val="00D26A54"/>
    <w:rsid w:val="00D27772"/>
    <w:rsid w:val="00D446C1"/>
    <w:rsid w:val="00D44761"/>
    <w:rsid w:val="00D52DC2"/>
    <w:rsid w:val="00D53BCC"/>
    <w:rsid w:val="00D550A0"/>
    <w:rsid w:val="00D5669D"/>
    <w:rsid w:val="00D64B55"/>
    <w:rsid w:val="00D70DFB"/>
    <w:rsid w:val="00D7664E"/>
    <w:rsid w:val="00D766DF"/>
    <w:rsid w:val="00D84A62"/>
    <w:rsid w:val="00D850D0"/>
    <w:rsid w:val="00D92151"/>
    <w:rsid w:val="00D96554"/>
    <w:rsid w:val="00DA186E"/>
    <w:rsid w:val="00DA3CF0"/>
    <w:rsid w:val="00DA4116"/>
    <w:rsid w:val="00DA4FF6"/>
    <w:rsid w:val="00DA557E"/>
    <w:rsid w:val="00DA604E"/>
    <w:rsid w:val="00DB01A9"/>
    <w:rsid w:val="00DB0242"/>
    <w:rsid w:val="00DB16E1"/>
    <w:rsid w:val="00DB251C"/>
    <w:rsid w:val="00DB4630"/>
    <w:rsid w:val="00DC0368"/>
    <w:rsid w:val="00DC0A85"/>
    <w:rsid w:val="00DC4F88"/>
    <w:rsid w:val="00DC5FA6"/>
    <w:rsid w:val="00DD4F37"/>
    <w:rsid w:val="00DE4907"/>
    <w:rsid w:val="00DE5DF0"/>
    <w:rsid w:val="00DE66A5"/>
    <w:rsid w:val="00DF1025"/>
    <w:rsid w:val="00DF5CE8"/>
    <w:rsid w:val="00E0137F"/>
    <w:rsid w:val="00E0352F"/>
    <w:rsid w:val="00E0524C"/>
    <w:rsid w:val="00E0546D"/>
    <w:rsid w:val="00E05704"/>
    <w:rsid w:val="00E071A5"/>
    <w:rsid w:val="00E11E44"/>
    <w:rsid w:val="00E16F70"/>
    <w:rsid w:val="00E338EF"/>
    <w:rsid w:val="00E357F5"/>
    <w:rsid w:val="00E3640A"/>
    <w:rsid w:val="00E374A5"/>
    <w:rsid w:val="00E407B5"/>
    <w:rsid w:val="00E41BA4"/>
    <w:rsid w:val="00E43362"/>
    <w:rsid w:val="00E47A34"/>
    <w:rsid w:val="00E5127A"/>
    <w:rsid w:val="00E51F68"/>
    <w:rsid w:val="00E544BB"/>
    <w:rsid w:val="00E61A8B"/>
    <w:rsid w:val="00E662CB"/>
    <w:rsid w:val="00E679F9"/>
    <w:rsid w:val="00E70A44"/>
    <w:rsid w:val="00E74DC7"/>
    <w:rsid w:val="00E77507"/>
    <w:rsid w:val="00E8075A"/>
    <w:rsid w:val="00E94D5E"/>
    <w:rsid w:val="00EA0D15"/>
    <w:rsid w:val="00EA7100"/>
    <w:rsid w:val="00EA7C77"/>
    <w:rsid w:val="00EA7D46"/>
    <w:rsid w:val="00EA7F9F"/>
    <w:rsid w:val="00EB104E"/>
    <w:rsid w:val="00EB1274"/>
    <w:rsid w:val="00EB1BB5"/>
    <w:rsid w:val="00EB2041"/>
    <w:rsid w:val="00EB2B46"/>
    <w:rsid w:val="00EB4A5D"/>
    <w:rsid w:val="00EB629B"/>
    <w:rsid w:val="00EC4768"/>
    <w:rsid w:val="00EC6332"/>
    <w:rsid w:val="00ED068E"/>
    <w:rsid w:val="00ED1045"/>
    <w:rsid w:val="00ED2BB6"/>
    <w:rsid w:val="00ED33E8"/>
    <w:rsid w:val="00ED34E1"/>
    <w:rsid w:val="00ED3B8D"/>
    <w:rsid w:val="00ED4DAB"/>
    <w:rsid w:val="00EE05DA"/>
    <w:rsid w:val="00EE2F14"/>
    <w:rsid w:val="00EE63B0"/>
    <w:rsid w:val="00EE646F"/>
    <w:rsid w:val="00EE6CB1"/>
    <w:rsid w:val="00EF117F"/>
    <w:rsid w:val="00EF2E3A"/>
    <w:rsid w:val="00EF3222"/>
    <w:rsid w:val="00F0179C"/>
    <w:rsid w:val="00F063EE"/>
    <w:rsid w:val="00F068D8"/>
    <w:rsid w:val="00F072A7"/>
    <w:rsid w:val="00F07475"/>
    <w:rsid w:val="00F078DC"/>
    <w:rsid w:val="00F07F5C"/>
    <w:rsid w:val="00F07F80"/>
    <w:rsid w:val="00F10999"/>
    <w:rsid w:val="00F11E6C"/>
    <w:rsid w:val="00F167D3"/>
    <w:rsid w:val="00F16D3D"/>
    <w:rsid w:val="00F2390C"/>
    <w:rsid w:val="00F279CB"/>
    <w:rsid w:val="00F3067E"/>
    <w:rsid w:val="00F32BA8"/>
    <w:rsid w:val="00F349F1"/>
    <w:rsid w:val="00F4350D"/>
    <w:rsid w:val="00F43A4D"/>
    <w:rsid w:val="00F43FD7"/>
    <w:rsid w:val="00F50FEB"/>
    <w:rsid w:val="00F528BC"/>
    <w:rsid w:val="00F52CCA"/>
    <w:rsid w:val="00F55DAB"/>
    <w:rsid w:val="00F561E3"/>
    <w:rsid w:val="00F567F7"/>
    <w:rsid w:val="00F5767F"/>
    <w:rsid w:val="00F61340"/>
    <w:rsid w:val="00F62036"/>
    <w:rsid w:val="00F65B52"/>
    <w:rsid w:val="00F67BCA"/>
    <w:rsid w:val="00F73BD6"/>
    <w:rsid w:val="00F74564"/>
    <w:rsid w:val="00F77003"/>
    <w:rsid w:val="00F8151D"/>
    <w:rsid w:val="00F8284F"/>
    <w:rsid w:val="00F83989"/>
    <w:rsid w:val="00F85099"/>
    <w:rsid w:val="00F92AEC"/>
    <w:rsid w:val="00F9379C"/>
    <w:rsid w:val="00F960F7"/>
    <w:rsid w:val="00F9632C"/>
    <w:rsid w:val="00F9773A"/>
    <w:rsid w:val="00FA1E52"/>
    <w:rsid w:val="00FB0316"/>
    <w:rsid w:val="00FB1A88"/>
    <w:rsid w:val="00FB1E86"/>
    <w:rsid w:val="00FB2E45"/>
    <w:rsid w:val="00FB30FC"/>
    <w:rsid w:val="00FB3CD5"/>
    <w:rsid w:val="00FB3F9A"/>
    <w:rsid w:val="00FB46FD"/>
    <w:rsid w:val="00FB4704"/>
    <w:rsid w:val="00FC754F"/>
    <w:rsid w:val="00FD20AF"/>
    <w:rsid w:val="00FE4688"/>
    <w:rsid w:val="00FF2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801"/>
    <w:pPr>
      <w:spacing w:line="260" w:lineRule="atLeast"/>
    </w:pPr>
    <w:rPr>
      <w:sz w:val="22"/>
    </w:rPr>
  </w:style>
  <w:style w:type="paragraph" w:styleId="Heading1">
    <w:name w:val="heading 1"/>
    <w:basedOn w:val="Normal"/>
    <w:next w:val="Normal"/>
    <w:link w:val="Heading1Char"/>
    <w:qFormat/>
    <w:rsid w:val="000D7D2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D7D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7D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7D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7D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D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D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D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7D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0801"/>
  </w:style>
  <w:style w:type="paragraph" w:customStyle="1" w:styleId="OPCParaBase">
    <w:name w:val="OPCParaBase"/>
    <w:qFormat/>
    <w:rsid w:val="001B0801"/>
    <w:pPr>
      <w:spacing w:line="260" w:lineRule="atLeast"/>
    </w:pPr>
    <w:rPr>
      <w:rFonts w:eastAsia="Times New Roman" w:cs="Times New Roman"/>
      <w:sz w:val="22"/>
      <w:lang w:eastAsia="en-AU"/>
    </w:rPr>
  </w:style>
  <w:style w:type="paragraph" w:customStyle="1" w:styleId="ShortT">
    <w:name w:val="ShortT"/>
    <w:basedOn w:val="OPCParaBase"/>
    <w:next w:val="Normal"/>
    <w:qFormat/>
    <w:rsid w:val="001B0801"/>
    <w:pPr>
      <w:spacing w:line="240" w:lineRule="auto"/>
    </w:pPr>
    <w:rPr>
      <w:b/>
      <w:sz w:val="40"/>
    </w:rPr>
  </w:style>
  <w:style w:type="paragraph" w:customStyle="1" w:styleId="ActHead1">
    <w:name w:val="ActHead 1"/>
    <w:aliases w:val="c"/>
    <w:basedOn w:val="OPCParaBase"/>
    <w:next w:val="Normal"/>
    <w:qFormat/>
    <w:rsid w:val="001B0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0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0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0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0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0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0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0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0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0801"/>
  </w:style>
  <w:style w:type="paragraph" w:customStyle="1" w:styleId="Blocks">
    <w:name w:val="Blocks"/>
    <w:aliases w:val="bb"/>
    <w:basedOn w:val="OPCParaBase"/>
    <w:qFormat/>
    <w:rsid w:val="001B0801"/>
    <w:pPr>
      <w:spacing w:line="240" w:lineRule="auto"/>
    </w:pPr>
    <w:rPr>
      <w:sz w:val="24"/>
    </w:rPr>
  </w:style>
  <w:style w:type="paragraph" w:customStyle="1" w:styleId="BoxText">
    <w:name w:val="BoxText"/>
    <w:aliases w:val="bt"/>
    <w:basedOn w:val="OPCParaBase"/>
    <w:qFormat/>
    <w:rsid w:val="001B0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0801"/>
    <w:rPr>
      <w:b/>
    </w:rPr>
  </w:style>
  <w:style w:type="paragraph" w:customStyle="1" w:styleId="BoxHeadItalic">
    <w:name w:val="BoxHeadItalic"/>
    <w:aliases w:val="bhi"/>
    <w:basedOn w:val="BoxText"/>
    <w:next w:val="BoxStep"/>
    <w:qFormat/>
    <w:rsid w:val="001B0801"/>
    <w:rPr>
      <w:i/>
    </w:rPr>
  </w:style>
  <w:style w:type="paragraph" w:customStyle="1" w:styleId="BoxList">
    <w:name w:val="BoxList"/>
    <w:aliases w:val="bl"/>
    <w:basedOn w:val="BoxText"/>
    <w:qFormat/>
    <w:rsid w:val="001B0801"/>
    <w:pPr>
      <w:ind w:left="1559" w:hanging="425"/>
    </w:pPr>
  </w:style>
  <w:style w:type="paragraph" w:customStyle="1" w:styleId="BoxNote">
    <w:name w:val="BoxNote"/>
    <w:aliases w:val="bn"/>
    <w:basedOn w:val="BoxText"/>
    <w:qFormat/>
    <w:rsid w:val="001B0801"/>
    <w:pPr>
      <w:tabs>
        <w:tab w:val="left" w:pos="1985"/>
      </w:tabs>
      <w:spacing w:before="122" w:line="198" w:lineRule="exact"/>
      <w:ind w:left="2948" w:hanging="1814"/>
    </w:pPr>
    <w:rPr>
      <w:sz w:val="18"/>
    </w:rPr>
  </w:style>
  <w:style w:type="paragraph" w:customStyle="1" w:styleId="BoxPara">
    <w:name w:val="BoxPara"/>
    <w:aliases w:val="bp"/>
    <w:basedOn w:val="BoxText"/>
    <w:qFormat/>
    <w:rsid w:val="001B0801"/>
    <w:pPr>
      <w:tabs>
        <w:tab w:val="right" w:pos="2268"/>
      </w:tabs>
      <w:ind w:left="2552" w:hanging="1418"/>
    </w:pPr>
  </w:style>
  <w:style w:type="paragraph" w:customStyle="1" w:styleId="BoxStep">
    <w:name w:val="BoxStep"/>
    <w:aliases w:val="bs"/>
    <w:basedOn w:val="BoxText"/>
    <w:qFormat/>
    <w:rsid w:val="001B0801"/>
    <w:pPr>
      <w:ind w:left="1985" w:hanging="851"/>
    </w:pPr>
  </w:style>
  <w:style w:type="character" w:customStyle="1" w:styleId="CharAmPartNo">
    <w:name w:val="CharAmPartNo"/>
    <w:basedOn w:val="OPCCharBase"/>
    <w:uiPriority w:val="1"/>
    <w:qFormat/>
    <w:rsid w:val="001B0801"/>
  </w:style>
  <w:style w:type="character" w:customStyle="1" w:styleId="CharAmPartText">
    <w:name w:val="CharAmPartText"/>
    <w:basedOn w:val="OPCCharBase"/>
    <w:uiPriority w:val="1"/>
    <w:qFormat/>
    <w:rsid w:val="001B0801"/>
  </w:style>
  <w:style w:type="character" w:customStyle="1" w:styleId="CharAmSchNo">
    <w:name w:val="CharAmSchNo"/>
    <w:basedOn w:val="OPCCharBase"/>
    <w:uiPriority w:val="1"/>
    <w:qFormat/>
    <w:rsid w:val="001B0801"/>
  </w:style>
  <w:style w:type="character" w:customStyle="1" w:styleId="CharAmSchText">
    <w:name w:val="CharAmSchText"/>
    <w:basedOn w:val="OPCCharBase"/>
    <w:uiPriority w:val="1"/>
    <w:qFormat/>
    <w:rsid w:val="001B0801"/>
  </w:style>
  <w:style w:type="character" w:customStyle="1" w:styleId="CharBoldItalic">
    <w:name w:val="CharBoldItalic"/>
    <w:basedOn w:val="OPCCharBase"/>
    <w:uiPriority w:val="1"/>
    <w:qFormat/>
    <w:rsid w:val="001B0801"/>
    <w:rPr>
      <w:b/>
      <w:i/>
    </w:rPr>
  </w:style>
  <w:style w:type="character" w:customStyle="1" w:styleId="CharChapNo">
    <w:name w:val="CharChapNo"/>
    <w:basedOn w:val="OPCCharBase"/>
    <w:qFormat/>
    <w:rsid w:val="001B0801"/>
  </w:style>
  <w:style w:type="character" w:customStyle="1" w:styleId="CharChapText">
    <w:name w:val="CharChapText"/>
    <w:basedOn w:val="OPCCharBase"/>
    <w:qFormat/>
    <w:rsid w:val="001B0801"/>
  </w:style>
  <w:style w:type="character" w:customStyle="1" w:styleId="CharDivNo">
    <w:name w:val="CharDivNo"/>
    <w:basedOn w:val="OPCCharBase"/>
    <w:qFormat/>
    <w:rsid w:val="001B0801"/>
  </w:style>
  <w:style w:type="character" w:customStyle="1" w:styleId="CharDivText">
    <w:name w:val="CharDivText"/>
    <w:basedOn w:val="OPCCharBase"/>
    <w:qFormat/>
    <w:rsid w:val="001B0801"/>
  </w:style>
  <w:style w:type="character" w:customStyle="1" w:styleId="CharItalic">
    <w:name w:val="CharItalic"/>
    <w:basedOn w:val="OPCCharBase"/>
    <w:uiPriority w:val="1"/>
    <w:qFormat/>
    <w:rsid w:val="001B0801"/>
    <w:rPr>
      <w:i/>
    </w:rPr>
  </w:style>
  <w:style w:type="character" w:customStyle="1" w:styleId="CharPartNo">
    <w:name w:val="CharPartNo"/>
    <w:basedOn w:val="OPCCharBase"/>
    <w:qFormat/>
    <w:rsid w:val="001B0801"/>
  </w:style>
  <w:style w:type="character" w:customStyle="1" w:styleId="CharPartText">
    <w:name w:val="CharPartText"/>
    <w:basedOn w:val="OPCCharBase"/>
    <w:qFormat/>
    <w:rsid w:val="001B0801"/>
  </w:style>
  <w:style w:type="character" w:customStyle="1" w:styleId="CharSectno">
    <w:name w:val="CharSectno"/>
    <w:basedOn w:val="OPCCharBase"/>
    <w:qFormat/>
    <w:rsid w:val="001B0801"/>
  </w:style>
  <w:style w:type="character" w:customStyle="1" w:styleId="CharSubdNo">
    <w:name w:val="CharSubdNo"/>
    <w:basedOn w:val="OPCCharBase"/>
    <w:uiPriority w:val="1"/>
    <w:qFormat/>
    <w:rsid w:val="001B0801"/>
  </w:style>
  <w:style w:type="character" w:customStyle="1" w:styleId="CharSubdText">
    <w:name w:val="CharSubdText"/>
    <w:basedOn w:val="OPCCharBase"/>
    <w:uiPriority w:val="1"/>
    <w:qFormat/>
    <w:rsid w:val="001B0801"/>
  </w:style>
  <w:style w:type="paragraph" w:customStyle="1" w:styleId="CTA--">
    <w:name w:val="CTA --"/>
    <w:basedOn w:val="OPCParaBase"/>
    <w:next w:val="Normal"/>
    <w:rsid w:val="001B0801"/>
    <w:pPr>
      <w:spacing w:before="60" w:line="240" w:lineRule="atLeast"/>
      <w:ind w:left="142" w:hanging="142"/>
    </w:pPr>
    <w:rPr>
      <w:sz w:val="20"/>
    </w:rPr>
  </w:style>
  <w:style w:type="paragraph" w:customStyle="1" w:styleId="CTA-">
    <w:name w:val="CTA -"/>
    <w:basedOn w:val="OPCParaBase"/>
    <w:rsid w:val="001B0801"/>
    <w:pPr>
      <w:spacing w:before="60" w:line="240" w:lineRule="atLeast"/>
      <w:ind w:left="85" w:hanging="85"/>
    </w:pPr>
    <w:rPr>
      <w:sz w:val="20"/>
    </w:rPr>
  </w:style>
  <w:style w:type="paragraph" w:customStyle="1" w:styleId="CTA---">
    <w:name w:val="CTA ---"/>
    <w:basedOn w:val="OPCParaBase"/>
    <w:next w:val="Normal"/>
    <w:rsid w:val="001B0801"/>
    <w:pPr>
      <w:spacing w:before="60" w:line="240" w:lineRule="atLeast"/>
      <w:ind w:left="198" w:hanging="198"/>
    </w:pPr>
    <w:rPr>
      <w:sz w:val="20"/>
    </w:rPr>
  </w:style>
  <w:style w:type="paragraph" w:customStyle="1" w:styleId="CTA----">
    <w:name w:val="CTA ----"/>
    <w:basedOn w:val="OPCParaBase"/>
    <w:next w:val="Normal"/>
    <w:rsid w:val="001B0801"/>
    <w:pPr>
      <w:spacing w:before="60" w:line="240" w:lineRule="atLeast"/>
      <w:ind w:left="255" w:hanging="255"/>
    </w:pPr>
    <w:rPr>
      <w:sz w:val="20"/>
    </w:rPr>
  </w:style>
  <w:style w:type="paragraph" w:customStyle="1" w:styleId="CTA1a">
    <w:name w:val="CTA 1(a)"/>
    <w:basedOn w:val="OPCParaBase"/>
    <w:rsid w:val="001B0801"/>
    <w:pPr>
      <w:tabs>
        <w:tab w:val="right" w:pos="414"/>
      </w:tabs>
      <w:spacing w:before="40" w:line="240" w:lineRule="atLeast"/>
      <w:ind w:left="675" w:hanging="675"/>
    </w:pPr>
    <w:rPr>
      <w:sz w:val="20"/>
    </w:rPr>
  </w:style>
  <w:style w:type="paragraph" w:customStyle="1" w:styleId="CTA1ai">
    <w:name w:val="CTA 1(a)(i)"/>
    <w:basedOn w:val="OPCParaBase"/>
    <w:rsid w:val="001B0801"/>
    <w:pPr>
      <w:tabs>
        <w:tab w:val="right" w:pos="1004"/>
      </w:tabs>
      <w:spacing w:before="40" w:line="240" w:lineRule="atLeast"/>
      <w:ind w:left="1253" w:hanging="1253"/>
    </w:pPr>
    <w:rPr>
      <w:sz w:val="20"/>
    </w:rPr>
  </w:style>
  <w:style w:type="paragraph" w:customStyle="1" w:styleId="CTA2a">
    <w:name w:val="CTA 2(a)"/>
    <w:basedOn w:val="OPCParaBase"/>
    <w:rsid w:val="001B0801"/>
    <w:pPr>
      <w:tabs>
        <w:tab w:val="right" w:pos="482"/>
      </w:tabs>
      <w:spacing w:before="40" w:line="240" w:lineRule="atLeast"/>
      <w:ind w:left="748" w:hanging="748"/>
    </w:pPr>
    <w:rPr>
      <w:sz w:val="20"/>
    </w:rPr>
  </w:style>
  <w:style w:type="paragraph" w:customStyle="1" w:styleId="CTA2ai">
    <w:name w:val="CTA 2(a)(i)"/>
    <w:basedOn w:val="OPCParaBase"/>
    <w:rsid w:val="001B0801"/>
    <w:pPr>
      <w:tabs>
        <w:tab w:val="right" w:pos="1089"/>
      </w:tabs>
      <w:spacing w:before="40" w:line="240" w:lineRule="atLeast"/>
      <w:ind w:left="1327" w:hanging="1327"/>
    </w:pPr>
    <w:rPr>
      <w:sz w:val="20"/>
    </w:rPr>
  </w:style>
  <w:style w:type="paragraph" w:customStyle="1" w:styleId="CTA3a">
    <w:name w:val="CTA 3(a)"/>
    <w:basedOn w:val="OPCParaBase"/>
    <w:rsid w:val="001B0801"/>
    <w:pPr>
      <w:tabs>
        <w:tab w:val="right" w:pos="556"/>
      </w:tabs>
      <w:spacing w:before="40" w:line="240" w:lineRule="atLeast"/>
      <w:ind w:left="805" w:hanging="805"/>
    </w:pPr>
    <w:rPr>
      <w:sz w:val="20"/>
    </w:rPr>
  </w:style>
  <w:style w:type="paragraph" w:customStyle="1" w:styleId="CTA3ai">
    <w:name w:val="CTA 3(a)(i)"/>
    <w:basedOn w:val="OPCParaBase"/>
    <w:rsid w:val="001B0801"/>
    <w:pPr>
      <w:tabs>
        <w:tab w:val="right" w:pos="1140"/>
      </w:tabs>
      <w:spacing w:before="40" w:line="240" w:lineRule="atLeast"/>
      <w:ind w:left="1361" w:hanging="1361"/>
    </w:pPr>
    <w:rPr>
      <w:sz w:val="20"/>
    </w:rPr>
  </w:style>
  <w:style w:type="paragraph" w:customStyle="1" w:styleId="CTA4a">
    <w:name w:val="CTA 4(a)"/>
    <w:basedOn w:val="OPCParaBase"/>
    <w:rsid w:val="001B0801"/>
    <w:pPr>
      <w:tabs>
        <w:tab w:val="right" w:pos="624"/>
      </w:tabs>
      <w:spacing w:before="40" w:line="240" w:lineRule="atLeast"/>
      <w:ind w:left="873" w:hanging="873"/>
    </w:pPr>
    <w:rPr>
      <w:sz w:val="20"/>
    </w:rPr>
  </w:style>
  <w:style w:type="paragraph" w:customStyle="1" w:styleId="CTA4ai">
    <w:name w:val="CTA 4(a)(i)"/>
    <w:basedOn w:val="OPCParaBase"/>
    <w:rsid w:val="001B0801"/>
    <w:pPr>
      <w:tabs>
        <w:tab w:val="right" w:pos="1213"/>
      </w:tabs>
      <w:spacing w:before="40" w:line="240" w:lineRule="atLeast"/>
      <w:ind w:left="1452" w:hanging="1452"/>
    </w:pPr>
    <w:rPr>
      <w:sz w:val="20"/>
    </w:rPr>
  </w:style>
  <w:style w:type="paragraph" w:customStyle="1" w:styleId="CTACAPS">
    <w:name w:val="CTA CAPS"/>
    <w:basedOn w:val="OPCParaBase"/>
    <w:rsid w:val="001B0801"/>
    <w:pPr>
      <w:spacing w:before="60" w:line="240" w:lineRule="atLeast"/>
    </w:pPr>
    <w:rPr>
      <w:sz w:val="20"/>
    </w:rPr>
  </w:style>
  <w:style w:type="paragraph" w:customStyle="1" w:styleId="CTAright">
    <w:name w:val="CTA right"/>
    <w:basedOn w:val="OPCParaBase"/>
    <w:rsid w:val="001B0801"/>
    <w:pPr>
      <w:spacing w:before="60" w:line="240" w:lineRule="auto"/>
      <w:jc w:val="right"/>
    </w:pPr>
    <w:rPr>
      <w:sz w:val="20"/>
    </w:rPr>
  </w:style>
  <w:style w:type="paragraph" w:customStyle="1" w:styleId="subsection">
    <w:name w:val="subsection"/>
    <w:aliases w:val="ss"/>
    <w:basedOn w:val="OPCParaBase"/>
    <w:link w:val="subsectionChar"/>
    <w:rsid w:val="001B0801"/>
    <w:pPr>
      <w:tabs>
        <w:tab w:val="right" w:pos="1021"/>
      </w:tabs>
      <w:spacing w:before="180" w:line="240" w:lineRule="auto"/>
      <w:ind w:left="1134" w:hanging="1134"/>
    </w:pPr>
  </w:style>
  <w:style w:type="paragraph" w:customStyle="1" w:styleId="Definition">
    <w:name w:val="Definition"/>
    <w:aliases w:val="dd"/>
    <w:basedOn w:val="OPCParaBase"/>
    <w:rsid w:val="001B0801"/>
    <w:pPr>
      <w:spacing w:before="180" w:line="240" w:lineRule="auto"/>
      <w:ind w:left="1134"/>
    </w:pPr>
  </w:style>
  <w:style w:type="paragraph" w:customStyle="1" w:styleId="EndNotespara">
    <w:name w:val="EndNotes(para)"/>
    <w:aliases w:val="eta"/>
    <w:basedOn w:val="OPCParaBase"/>
    <w:next w:val="EndNotessubpara"/>
    <w:rsid w:val="001B0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0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0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0801"/>
    <w:pPr>
      <w:tabs>
        <w:tab w:val="right" w:pos="1412"/>
      </w:tabs>
      <w:spacing w:before="60" w:line="240" w:lineRule="auto"/>
      <w:ind w:left="1525" w:hanging="1525"/>
    </w:pPr>
    <w:rPr>
      <w:sz w:val="20"/>
    </w:rPr>
  </w:style>
  <w:style w:type="paragraph" w:customStyle="1" w:styleId="Formula">
    <w:name w:val="Formula"/>
    <w:basedOn w:val="OPCParaBase"/>
    <w:rsid w:val="001B0801"/>
    <w:pPr>
      <w:spacing w:line="240" w:lineRule="auto"/>
      <w:ind w:left="1134"/>
    </w:pPr>
    <w:rPr>
      <w:sz w:val="20"/>
    </w:rPr>
  </w:style>
  <w:style w:type="paragraph" w:styleId="Header">
    <w:name w:val="header"/>
    <w:basedOn w:val="OPCParaBase"/>
    <w:link w:val="HeaderChar"/>
    <w:unhideWhenUsed/>
    <w:rsid w:val="001B08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0801"/>
    <w:rPr>
      <w:rFonts w:eastAsia="Times New Roman" w:cs="Times New Roman"/>
      <w:sz w:val="16"/>
      <w:lang w:eastAsia="en-AU"/>
    </w:rPr>
  </w:style>
  <w:style w:type="paragraph" w:customStyle="1" w:styleId="House">
    <w:name w:val="House"/>
    <w:basedOn w:val="OPCParaBase"/>
    <w:rsid w:val="001B0801"/>
    <w:pPr>
      <w:spacing w:line="240" w:lineRule="auto"/>
    </w:pPr>
    <w:rPr>
      <w:sz w:val="28"/>
    </w:rPr>
  </w:style>
  <w:style w:type="paragraph" w:customStyle="1" w:styleId="Item">
    <w:name w:val="Item"/>
    <w:aliases w:val="i"/>
    <w:basedOn w:val="OPCParaBase"/>
    <w:next w:val="ItemHead"/>
    <w:rsid w:val="001B0801"/>
    <w:pPr>
      <w:keepLines/>
      <w:spacing w:before="80" w:line="240" w:lineRule="auto"/>
      <w:ind w:left="709"/>
    </w:pPr>
  </w:style>
  <w:style w:type="paragraph" w:customStyle="1" w:styleId="ItemHead">
    <w:name w:val="ItemHead"/>
    <w:aliases w:val="ih"/>
    <w:basedOn w:val="OPCParaBase"/>
    <w:next w:val="Item"/>
    <w:rsid w:val="001B08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0801"/>
    <w:pPr>
      <w:spacing w:line="240" w:lineRule="auto"/>
    </w:pPr>
    <w:rPr>
      <w:b/>
      <w:sz w:val="32"/>
    </w:rPr>
  </w:style>
  <w:style w:type="paragraph" w:customStyle="1" w:styleId="notedraft">
    <w:name w:val="note(draft)"/>
    <w:aliases w:val="nd"/>
    <w:basedOn w:val="OPCParaBase"/>
    <w:rsid w:val="001B0801"/>
    <w:pPr>
      <w:spacing w:before="240" w:line="240" w:lineRule="auto"/>
      <w:ind w:left="284" w:hanging="284"/>
    </w:pPr>
    <w:rPr>
      <w:i/>
      <w:sz w:val="24"/>
    </w:rPr>
  </w:style>
  <w:style w:type="paragraph" w:customStyle="1" w:styleId="notemargin">
    <w:name w:val="note(margin)"/>
    <w:aliases w:val="nm"/>
    <w:basedOn w:val="OPCParaBase"/>
    <w:rsid w:val="001B0801"/>
    <w:pPr>
      <w:tabs>
        <w:tab w:val="left" w:pos="709"/>
      </w:tabs>
      <w:spacing w:before="122" w:line="198" w:lineRule="exact"/>
      <w:ind w:left="709" w:hanging="709"/>
    </w:pPr>
    <w:rPr>
      <w:sz w:val="18"/>
    </w:rPr>
  </w:style>
  <w:style w:type="paragraph" w:customStyle="1" w:styleId="noteToPara">
    <w:name w:val="noteToPara"/>
    <w:aliases w:val="ntp"/>
    <w:basedOn w:val="OPCParaBase"/>
    <w:rsid w:val="001B0801"/>
    <w:pPr>
      <w:spacing w:before="122" w:line="198" w:lineRule="exact"/>
      <w:ind w:left="2353" w:hanging="709"/>
    </w:pPr>
    <w:rPr>
      <w:sz w:val="18"/>
    </w:rPr>
  </w:style>
  <w:style w:type="paragraph" w:customStyle="1" w:styleId="noteParlAmend">
    <w:name w:val="note(ParlAmend)"/>
    <w:aliases w:val="npp"/>
    <w:basedOn w:val="OPCParaBase"/>
    <w:next w:val="ParlAmend"/>
    <w:rsid w:val="001B0801"/>
    <w:pPr>
      <w:spacing w:line="240" w:lineRule="auto"/>
      <w:jc w:val="right"/>
    </w:pPr>
    <w:rPr>
      <w:rFonts w:ascii="Arial" w:hAnsi="Arial"/>
      <w:b/>
      <w:i/>
    </w:rPr>
  </w:style>
  <w:style w:type="paragraph" w:customStyle="1" w:styleId="Page1">
    <w:name w:val="Page1"/>
    <w:basedOn w:val="OPCParaBase"/>
    <w:rsid w:val="001B0801"/>
    <w:pPr>
      <w:spacing w:before="5600" w:line="240" w:lineRule="auto"/>
    </w:pPr>
    <w:rPr>
      <w:b/>
      <w:sz w:val="32"/>
    </w:rPr>
  </w:style>
  <w:style w:type="paragraph" w:customStyle="1" w:styleId="PageBreak">
    <w:name w:val="PageBreak"/>
    <w:aliases w:val="pb"/>
    <w:basedOn w:val="OPCParaBase"/>
    <w:rsid w:val="001B0801"/>
    <w:pPr>
      <w:spacing w:line="240" w:lineRule="auto"/>
    </w:pPr>
    <w:rPr>
      <w:sz w:val="20"/>
    </w:rPr>
  </w:style>
  <w:style w:type="paragraph" w:customStyle="1" w:styleId="paragraphsub">
    <w:name w:val="paragraph(sub)"/>
    <w:aliases w:val="aa"/>
    <w:basedOn w:val="OPCParaBase"/>
    <w:rsid w:val="001B0801"/>
    <w:pPr>
      <w:tabs>
        <w:tab w:val="right" w:pos="1985"/>
      </w:tabs>
      <w:spacing w:before="40" w:line="240" w:lineRule="auto"/>
      <w:ind w:left="2098" w:hanging="2098"/>
    </w:pPr>
  </w:style>
  <w:style w:type="paragraph" w:customStyle="1" w:styleId="paragraphsub-sub">
    <w:name w:val="paragraph(sub-sub)"/>
    <w:aliases w:val="aaa"/>
    <w:basedOn w:val="OPCParaBase"/>
    <w:rsid w:val="001B0801"/>
    <w:pPr>
      <w:tabs>
        <w:tab w:val="right" w:pos="2722"/>
      </w:tabs>
      <w:spacing w:before="40" w:line="240" w:lineRule="auto"/>
      <w:ind w:left="2835" w:hanging="2835"/>
    </w:pPr>
  </w:style>
  <w:style w:type="paragraph" w:customStyle="1" w:styleId="paragraph">
    <w:name w:val="paragraph"/>
    <w:aliases w:val="a"/>
    <w:basedOn w:val="OPCParaBase"/>
    <w:link w:val="paragraphChar"/>
    <w:rsid w:val="001B0801"/>
    <w:pPr>
      <w:tabs>
        <w:tab w:val="right" w:pos="1531"/>
      </w:tabs>
      <w:spacing w:before="40" w:line="240" w:lineRule="auto"/>
      <w:ind w:left="1644" w:hanging="1644"/>
    </w:pPr>
  </w:style>
  <w:style w:type="paragraph" w:customStyle="1" w:styleId="ParlAmend">
    <w:name w:val="ParlAmend"/>
    <w:aliases w:val="pp"/>
    <w:basedOn w:val="OPCParaBase"/>
    <w:rsid w:val="001B0801"/>
    <w:pPr>
      <w:spacing w:before="240" w:line="240" w:lineRule="atLeast"/>
      <w:ind w:hanging="567"/>
    </w:pPr>
    <w:rPr>
      <w:sz w:val="24"/>
    </w:rPr>
  </w:style>
  <w:style w:type="paragraph" w:customStyle="1" w:styleId="Penalty">
    <w:name w:val="Penalty"/>
    <w:basedOn w:val="OPCParaBase"/>
    <w:rsid w:val="001B0801"/>
    <w:pPr>
      <w:tabs>
        <w:tab w:val="left" w:pos="2977"/>
      </w:tabs>
      <w:spacing w:before="180" w:line="240" w:lineRule="auto"/>
      <w:ind w:left="1985" w:hanging="851"/>
    </w:pPr>
  </w:style>
  <w:style w:type="paragraph" w:customStyle="1" w:styleId="Portfolio">
    <w:name w:val="Portfolio"/>
    <w:basedOn w:val="OPCParaBase"/>
    <w:rsid w:val="001B0801"/>
    <w:pPr>
      <w:spacing w:line="240" w:lineRule="auto"/>
    </w:pPr>
    <w:rPr>
      <w:i/>
      <w:sz w:val="20"/>
    </w:rPr>
  </w:style>
  <w:style w:type="paragraph" w:customStyle="1" w:styleId="Preamble">
    <w:name w:val="Preamble"/>
    <w:basedOn w:val="OPCParaBase"/>
    <w:next w:val="Normal"/>
    <w:rsid w:val="001B0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0801"/>
    <w:pPr>
      <w:spacing w:line="240" w:lineRule="auto"/>
    </w:pPr>
    <w:rPr>
      <w:i/>
      <w:sz w:val="20"/>
    </w:rPr>
  </w:style>
  <w:style w:type="paragraph" w:customStyle="1" w:styleId="Session">
    <w:name w:val="Session"/>
    <w:basedOn w:val="OPCParaBase"/>
    <w:rsid w:val="001B0801"/>
    <w:pPr>
      <w:spacing w:line="240" w:lineRule="auto"/>
    </w:pPr>
    <w:rPr>
      <w:sz w:val="28"/>
    </w:rPr>
  </w:style>
  <w:style w:type="paragraph" w:customStyle="1" w:styleId="Sponsor">
    <w:name w:val="Sponsor"/>
    <w:basedOn w:val="OPCParaBase"/>
    <w:rsid w:val="001B0801"/>
    <w:pPr>
      <w:spacing w:line="240" w:lineRule="auto"/>
    </w:pPr>
    <w:rPr>
      <w:i/>
    </w:rPr>
  </w:style>
  <w:style w:type="paragraph" w:customStyle="1" w:styleId="Subitem">
    <w:name w:val="Subitem"/>
    <w:aliases w:val="iss"/>
    <w:basedOn w:val="OPCParaBase"/>
    <w:rsid w:val="001B0801"/>
    <w:pPr>
      <w:spacing w:before="180" w:line="240" w:lineRule="auto"/>
      <w:ind w:left="709" w:hanging="709"/>
    </w:pPr>
  </w:style>
  <w:style w:type="paragraph" w:customStyle="1" w:styleId="SubitemHead">
    <w:name w:val="SubitemHead"/>
    <w:aliases w:val="issh"/>
    <w:basedOn w:val="OPCParaBase"/>
    <w:rsid w:val="001B0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0801"/>
    <w:pPr>
      <w:spacing w:before="40" w:line="240" w:lineRule="auto"/>
      <w:ind w:left="1134"/>
    </w:pPr>
  </w:style>
  <w:style w:type="paragraph" w:customStyle="1" w:styleId="SubsectionHead">
    <w:name w:val="SubsectionHead"/>
    <w:aliases w:val="ssh"/>
    <w:basedOn w:val="OPCParaBase"/>
    <w:next w:val="subsection"/>
    <w:rsid w:val="001B0801"/>
    <w:pPr>
      <w:keepNext/>
      <w:keepLines/>
      <w:spacing w:before="240" w:line="240" w:lineRule="auto"/>
      <w:ind w:left="1134"/>
    </w:pPr>
    <w:rPr>
      <w:i/>
    </w:rPr>
  </w:style>
  <w:style w:type="paragraph" w:customStyle="1" w:styleId="Tablea">
    <w:name w:val="Table(a)"/>
    <w:aliases w:val="ta"/>
    <w:basedOn w:val="OPCParaBase"/>
    <w:rsid w:val="001B0801"/>
    <w:pPr>
      <w:spacing w:before="60" w:line="240" w:lineRule="auto"/>
      <w:ind w:left="284" w:hanging="284"/>
    </w:pPr>
    <w:rPr>
      <w:sz w:val="20"/>
    </w:rPr>
  </w:style>
  <w:style w:type="paragraph" w:customStyle="1" w:styleId="TableAA">
    <w:name w:val="Table(AA)"/>
    <w:aliases w:val="taaa"/>
    <w:basedOn w:val="OPCParaBase"/>
    <w:rsid w:val="001B08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08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0801"/>
    <w:pPr>
      <w:spacing w:before="60" w:line="240" w:lineRule="atLeast"/>
    </w:pPr>
    <w:rPr>
      <w:sz w:val="20"/>
    </w:rPr>
  </w:style>
  <w:style w:type="paragraph" w:customStyle="1" w:styleId="TLPBoxTextnote">
    <w:name w:val="TLPBoxText(note"/>
    <w:aliases w:val="right)"/>
    <w:basedOn w:val="OPCParaBase"/>
    <w:rsid w:val="001B0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08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0801"/>
    <w:pPr>
      <w:spacing w:before="122" w:line="198" w:lineRule="exact"/>
      <w:ind w:left="1985" w:hanging="851"/>
      <w:jc w:val="right"/>
    </w:pPr>
    <w:rPr>
      <w:sz w:val="18"/>
    </w:rPr>
  </w:style>
  <w:style w:type="paragraph" w:customStyle="1" w:styleId="TLPTableBullet">
    <w:name w:val="TLPTableBullet"/>
    <w:aliases w:val="ttb"/>
    <w:basedOn w:val="OPCParaBase"/>
    <w:rsid w:val="001B0801"/>
    <w:pPr>
      <w:spacing w:line="240" w:lineRule="exact"/>
      <w:ind w:left="284" w:hanging="284"/>
    </w:pPr>
    <w:rPr>
      <w:sz w:val="20"/>
    </w:rPr>
  </w:style>
  <w:style w:type="paragraph" w:styleId="TOC1">
    <w:name w:val="toc 1"/>
    <w:basedOn w:val="OPCParaBase"/>
    <w:next w:val="Normal"/>
    <w:uiPriority w:val="39"/>
    <w:unhideWhenUsed/>
    <w:rsid w:val="001B080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080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B080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B080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80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B080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080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B080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B080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0801"/>
    <w:pPr>
      <w:keepLines/>
      <w:spacing w:before="240" w:after="120" w:line="240" w:lineRule="auto"/>
      <w:ind w:left="794"/>
    </w:pPr>
    <w:rPr>
      <w:b/>
      <w:kern w:val="28"/>
      <w:sz w:val="20"/>
    </w:rPr>
  </w:style>
  <w:style w:type="paragraph" w:customStyle="1" w:styleId="TofSectsHeading">
    <w:name w:val="TofSects(Heading)"/>
    <w:basedOn w:val="OPCParaBase"/>
    <w:rsid w:val="001B0801"/>
    <w:pPr>
      <w:spacing w:before="240" w:after="120" w:line="240" w:lineRule="auto"/>
    </w:pPr>
    <w:rPr>
      <w:b/>
      <w:sz w:val="24"/>
    </w:rPr>
  </w:style>
  <w:style w:type="paragraph" w:customStyle="1" w:styleId="TofSectsSection">
    <w:name w:val="TofSects(Section)"/>
    <w:basedOn w:val="OPCParaBase"/>
    <w:rsid w:val="001B0801"/>
    <w:pPr>
      <w:keepLines/>
      <w:spacing w:before="40" w:line="240" w:lineRule="auto"/>
      <w:ind w:left="1588" w:hanging="794"/>
    </w:pPr>
    <w:rPr>
      <w:kern w:val="28"/>
      <w:sz w:val="18"/>
    </w:rPr>
  </w:style>
  <w:style w:type="paragraph" w:customStyle="1" w:styleId="TofSectsSubdiv">
    <w:name w:val="TofSects(Subdiv)"/>
    <w:basedOn w:val="OPCParaBase"/>
    <w:rsid w:val="001B0801"/>
    <w:pPr>
      <w:keepLines/>
      <w:spacing w:before="80" w:line="240" w:lineRule="auto"/>
      <w:ind w:left="1588" w:hanging="794"/>
    </w:pPr>
    <w:rPr>
      <w:kern w:val="28"/>
    </w:rPr>
  </w:style>
  <w:style w:type="paragraph" w:customStyle="1" w:styleId="WRStyle">
    <w:name w:val="WR Style"/>
    <w:aliases w:val="WR"/>
    <w:basedOn w:val="OPCParaBase"/>
    <w:rsid w:val="001B0801"/>
    <w:pPr>
      <w:spacing w:before="240" w:line="240" w:lineRule="auto"/>
      <w:ind w:left="284" w:hanging="284"/>
    </w:pPr>
    <w:rPr>
      <w:b/>
      <w:i/>
      <w:kern w:val="28"/>
      <w:sz w:val="24"/>
    </w:rPr>
  </w:style>
  <w:style w:type="paragraph" w:customStyle="1" w:styleId="notepara">
    <w:name w:val="note(para)"/>
    <w:aliases w:val="na"/>
    <w:basedOn w:val="OPCParaBase"/>
    <w:rsid w:val="001B0801"/>
    <w:pPr>
      <w:spacing w:before="40" w:line="198" w:lineRule="exact"/>
      <w:ind w:left="2354" w:hanging="369"/>
    </w:pPr>
    <w:rPr>
      <w:sz w:val="18"/>
    </w:rPr>
  </w:style>
  <w:style w:type="paragraph" w:styleId="Footer">
    <w:name w:val="footer"/>
    <w:link w:val="FooterChar"/>
    <w:rsid w:val="001B08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0801"/>
    <w:rPr>
      <w:rFonts w:eastAsia="Times New Roman" w:cs="Times New Roman"/>
      <w:sz w:val="22"/>
      <w:szCs w:val="24"/>
      <w:lang w:eastAsia="en-AU"/>
    </w:rPr>
  </w:style>
  <w:style w:type="character" w:styleId="LineNumber">
    <w:name w:val="line number"/>
    <w:basedOn w:val="OPCCharBase"/>
    <w:uiPriority w:val="99"/>
    <w:semiHidden/>
    <w:unhideWhenUsed/>
    <w:rsid w:val="001B0801"/>
    <w:rPr>
      <w:sz w:val="16"/>
    </w:rPr>
  </w:style>
  <w:style w:type="table" w:customStyle="1" w:styleId="CFlag">
    <w:name w:val="CFlag"/>
    <w:basedOn w:val="TableNormal"/>
    <w:uiPriority w:val="99"/>
    <w:rsid w:val="001B080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01"/>
    <w:rPr>
      <w:rFonts w:ascii="Tahoma" w:hAnsi="Tahoma" w:cs="Tahoma"/>
      <w:sz w:val="16"/>
      <w:szCs w:val="16"/>
    </w:rPr>
  </w:style>
  <w:style w:type="table" w:styleId="TableGrid">
    <w:name w:val="Table Grid"/>
    <w:basedOn w:val="TableNormal"/>
    <w:uiPriority w:val="59"/>
    <w:rsid w:val="001B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B0801"/>
    <w:rPr>
      <w:b/>
      <w:sz w:val="28"/>
      <w:szCs w:val="32"/>
    </w:rPr>
  </w:style>
  <w:style w:type="paragraph" w:customStyle="1" w:styleId="LegislationMadeUnder">
    <w:name w:val="LegislationMadeUnder"/>
    <w:basedOn w:val="OPCParaBase"/>
    <w:next w:val="Normal"/>
    <w:rsid w:val="001B0801"/>
    <w:rPr>
      <w:i/>
      <w:sz w:val="32"/>
      <w:szCs w:val="32"/>
    </w:rPr>
  </w:style>
  <w:style w:type="paragraph" w:customStyle="1" w:styleId="SignCoverPageEnd">
    <w:name w:val="SignCoverPageEnd"/>
    <w:basedOn w:val="OPCParaBase"/>
    <w:next w:val="Normal"/>
    <w:rsid w:val="001B080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B0801"/>
    <w:pPr>
      <w:pBdr>
        <w:top w:val="single" w:sz="4" w:space="1" w:color="auto"/>
      </w:pBdr>
      <w:spacing w:before="360"/>
      <w:ind w:right="397"/>
      <w:jc w:val="both"/>
    </w:pPr>
  </w:style>
  <w:style w:type="paragraph" w:customStyle="1" w:styleId="NotesHeading1">
    <w:name w:val="NotesHeading 1"/>
    <w:basedOn w:val="OPCParaBase"/>
    <w:next w:val="Normal"/>
    <w:rsid w:val="001B0801"/>
    <w:pPr>
      <w:outlineLvl w:val="0"/>
    </w:pPr>
    <w:rPr>
      <w:b/>
      <w:sz w:val="28"/>
      <w:szCs w:val="28"/>
    </w:rPr>
  </w:style>
  <w:style w:type="paragraph" w:customStyle="1" w:styleId="NotesHeading2">
    <w:name w:val="NotesHeading 2"/>
    <w:basedOn w:val="OPCParaBase"/>
    <w:next w:val="Normal"/>
    <w:rsid w:val="001B0801"/>
    <w:rPr>
      <w:b/>
      <w:sz w:val="28"/>
      <w:szCs w:val="28"/>
    </w:rPr>
  </w:style>
  <w:style w:type="paragraph" w:customStyle="1" w:styleId="CompiledActNo">
    <w:name w:val="CompiledActNo"/>
    <w:basedOn w:val="OPCParaBase"/>
    <w:next w:val="Normal"/>
    <w:rsid w:val="001B0801"/>
    <w:rPr>
      <w:b/>
      <w:sz w:val="24"/>
      <w:szCs w:val="24"/>
    </w:rPr>
  </w:style>
  <w:style w:type="paragraph" w:customStyle="1" w:styleId="ENotesText">
    <w:name w:val="ENotesText"/>
    <w:aliases w:val="Ent"/>
    <w:basedOn w:val="OPCParaBase"/>
    <w:next w:val="Normal"/>
    <w:rsid w:val="001B0801"/>
    <w:pPr>
      <w:spacing w:before="120"/>
    </w:pPr>
  </w:style>
  <w:style w:type="paragraph" w:customStyle="1" w:styleId="CompiledMadeUnder">
    <w:name w:val="CompiledMadeUnder"/>
    <w:basedOn w:val="OPCParaBase"/>
    <w:next w:val="Normal"/>
    <w:rsid w:val="001B0801"/>
    <w:rPr>
      <w:i/>
      <w:sz w:val="24"/>
      <w:szCs w:val="24"/>
    </w:rPr>
  </w:style>
  <w:style w:type="paragraph" w:customStyle="1" w:styleId="Paragraphsub-sub-sub">
    <w:name w:val="Paragraph(sub-sub-sub)"/>
    <w:aliases w:val="aaaa"/>
    <w:basedOn w:val="OPCParaBase"/>
    <w:rsid w:val="001B0801"/>
    <w:pPr>
      <w:tabs>
        <w:tab w:val="right" w:pos="3402"/>
      </w:tabs>
      <w:spacing w:before="40" w:line="240" w:lineRule="auto"/>
      <w:ind w:left="3402" w:hanging="3402"/>
    </w:pPr>
  </w:style>
  <w:style w:type="paragraph" w:customStyle="1" w:styleId="TableTextEndNotes">
    <w:name w:val="TableTextEndNotes"/>
    <w:aliases w:val="Tten"/>
    <w:basedOn w:val="Normal"/>
    <w:rsid w:val="001B0801"/>
    <w:pPr>
      <w:spacing w:before="60" w:line="240" w:lineRule="auto"/>
    </w:pPr>
    <w:rPr>
      <w:rFonts w:cs="Arial"/>
      <w:sz w:val="20"/>
      <w:szCs w:val="22"/>
    </w:rPr>
  </w:style>
  <w:style w:type="paragraph" w:customStyle="1" w:styleId="NoteToSubpara">
    <w:name w:val="NoteToSubpara"/>
    <w:aliases w:val="nts"/>
    <w:basedOn w:val="OPCParaBase"/>
    <w:rsid w:val="001B0801"/>
    <w:pPr>
      <w:spacing w:before="40" w:line="198" w:lineRule="exact"/>
      <w:ind w:left="2835" w:hanging="709"/>
    </w:pPr>
    <w:rPr>
      <w:sz w:val="18"/>
    </w:rPr>
  </w:style>
  <w:style w:type="paragraph" w:customStyle="1" w:styleId="ENoteTableHeading">
    <w:name w:val="ENoteTableHeading"/>
    <w:aliases w:val="enth"/>
    <w:basedOn w:val="OPCParaBase"/>
    <w:rsid w:val="001B0801"/>
    <w:pPr>
      <w:keepNext/>
      <w:spacing w:before="60" w:line="240" w:lineRule="atLeast"/>
    </w:pPr>
    <w:rPr>
      <w:rFonts w:ascii="Arial" w:hAnsi="Arial"/>
      <w:b/>
      <w:sz w:val="16"/>
    </w:rPr>
  </w:style>
  <w:style w:type="paragraph" w:customStyle="1" w:styleId="ENoteTTi">
    <w:name w:val="ENoteTTi"/>
    <w:aliases w:val="entti"/>
    <w:basedOn w:val="OPCParaBase"/>
    <w:rsid w:val="001B0801"/>
    <w:pPr>
      <w:keepNext/>
      <w:spacing w:before="60" w:line="240" w:lineRule="atLeast"/>
      <w:ind w:left="170"/>
    </w:pPr>
    <w:rPr>
      <w:sz w:val="16"/>
    </w:rPr>
  </w:style>
  <w:style w:type="paragraph" w:customStyle="1" w:styleId="ENotesHeading1">
    <w:name w:val="ENotesHeading 1"/>
    <w:aliases w:val="Enh1"/>
    <w:basedOn w:val="OPCParaBase"/>
    <w:next w:val="Normal"/>
    <w:rsid w:val="001B0801"/>
    <w:pPr>
      <w:spacing w:before="120"/>
      <w:outlineLvl w:val="1"/>
    </w:pPr>
    <w:rPr>
      <w:b/>
      <w:sz w:val="28"/>
      <w:szCs w:val="28"/>
    </w:rPr>
  </w:style>
  <w:style w:type="paragraph" w:customStyle="1" w:styleId="ENotesHeading2">
    <w:name w:val="ENotesHeading 2"/>
    <w:aliases w:val="Enh2"/>
    <w:basedOn w:val="OPCParaBase"/>
    <w:next w:val="Normal"/>
    <w:rsid w:val="001B0801"/>
    <w:pPr>
      <w:spacing w:before="120" w:after="120"/>
      <w:outlineLvl w:val="2"/>
    </w:pPr>
    <w:rPr>
      <w:b/>
      <w:sz w:val="24"/>
      <w:szCs w:val="28"/>
    </w:rPr>
  </w:style>
  <w:style w:type="paragraph" w:customStyle="1" w:styleId="ENoteTTIndentHeading">
    <w:name w:val="ENoteTTIndentHeading"/>
    <w:aliases w:val="enTTHi"/>
    <w:basedOn w:val="OPCParaBase"/>
    <w:rsid w:val="001B0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0801"/>
    <w:pPr>
      <w:spacing w:before="60" w:line="240" w:lineRule="atLeast"/>
    </w:pPr>
    <w:rPr>
      <w:sz w:val="16"/>
    </w:rPr>
  </w:style>
  <w:style w:type="paragraph" w:customStyle="1" w:styleId="MadeunderText">
    <w:name w:val="MadeunderText"/>
    <w:basedOn w:val="OPCParaBase"/>
    <w:next w:val="CompiledMadeUnder"/>
    <w:rsid w:val="001B0801"/>
    <w:pPr>
      <w:spacing w:before="240"/>
    </w:pPr>
    <w:rPr>
      <w:sz w:val="24"/>
      <w:szCs w:val="24"/>
    </w:rPr>
  </w:style>
  <w:style w:type="paragraph" w:customStyle="1" w:styleId="ENotesHeading3">
    <w:name w:val="ENotesHeading 3"/>
    <w:aliases w:val="Enh3"/>
    <w:basedOn w:val="OPCParaBase"/>
    <w:next w:val="Normal"/>
    <w:rsid w:val="001B0801"/>
    <w:pPr>
      <w:keepNext/>
      <w:spacing w:before="120" w:line="240" w:lineRule="auto"/>
      <w:outlineLvl w:val="4"/>
    </w:pPr>
    <w:rPr>
      <w:b/>
      <w:szCs w:val="24"/>
    </w:rPr>
  </w:style>
  <w:style w:type="paragraph" w:customStyle="1" w:styleId="SubPartCASA">
    <w:name w:val="SubPart(CASA)"/>
    <w:aliases w:val="csp"/>
    <w:basedOn w:val="OPCParaBase"/>
    <w:next w:val="ActHead3"/>
    <w:rsid w:val="001B0801"/>
    <w:pPr>
      <w:keepNext/>
      <w:keepLines/>
      <w:spacing w:before="280"/>
      <w:outlineLvl w:val="1"/>
    </w:pPr>
    <w:rPr>
      <w:b/>
      <w:kern w:val="28"/>
      <w:sz w:val="32"/>
    </w:rPr>
  </w:style>
  <w:style w:type="character" w:customStyle="1" w:styleId="CharSubPartTextCASA">
    <w:name w:val="CharSubPartText(CASA)"/>
    <w:basedOn w:val="OPCCharBase"/>
    <w:uiPriority w:val="1"/>
    <w:rsid w:val="001B0801"/>
  </w:style>
  <w:style w:type="character" w:customStyle="1" w:styleId="CharSubPartNoCASA">
    <w:name w:val="CharSubPartNo(CASA)"/>
    <w:basedOn w:val="OPCCharBase"/>
    <w:uiPriority w:val="1"/>
    <w:rsid w:val="001B0801"/>
  </w:style>
  <w:style w:type="paragraph" w:customStyle="1" w:styleId="ENoteTTIndentHeadingSub">
    <w:name w:val="ENoteTTIndentHeadingSub"/>
    <w:aliases w:val="enTTHis"/>
    <w:basedOn w:val="OPCParaBase"/>
    <w:rsid w:val="001B0801"/>
    <w:pPr>
      <w:keepNext/>
      <w:spacing w:before="60" w:line="240" w:lineRule="atLeast"/>
      <w:ind w:left="340"/>
    </w:pPr>
    <w:rPr>
      <w:b/>
      <w:sz w:val="16"/>
    </w:rPr>
  </w:style>
  <w:style w:type="paragraph" w:customStyle="1" w:styleId="ENoteTTiSub">
    <w:name w:val="ENoteTTiSub"/>
    <w:aliases w:val="enttis"/>
    <w:basedOn w:val="OPCParaBase"/>
    <w:rsid w:val="001B0801"/>
    <w:pPr>
      <w:keepNext/>
      <w:spacing w:before="60" w:line="240" w:lineRule="atLeast"/>
      <w:ind w:left="340"/>
    </w:pPr>
    <w:rPr>
      <w:sz w:val="16"/>
    </w:rPr>
  </w:style>
  <w:style w:type="paragraph" w:customStyle="1" w:styleId="SubDivisionMigration">
    <w:name w:val="SubDivisionMigration"/>
    <w:aliases w:val="sdm"/>
    <w:basedOn w:val="OPCParaBase"/>
    <w:rsid w:val="001B0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0801"/>
    <w:pPr>
      <w:keepNext/>
      <w:keepLines/>
      <w:spacing w:before="240" w:line="240" w:lineRule="auto"/>
      <w:ind w:left="1134" w:hanging="1134"/>
    </w:pPr>
    <w:rPr>
      <w:b/>
      <w:sz w:val="28"/>
    </w:rPr>
  </w:style>
  <w:style w:type="paragraph" w:customStyle="1" w:styleId="notetext">
    <w:name w:val="note(text)"/>
    <w:aliases w:val="n"/>
    <w:basedOn w:val="OPCParaBase"/>
    <w:rsid w:val="001B080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1B08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0801"/>
    <w:rPr>
      <w:sz w:val="22"/>
    </w:rPr>
  </w:style>
  <w:style w:type="paragraph" w:customStyle="1" w:styleId="SOTextNote">
    <w:name w:val="SO TextNote"/>
    <w:aliases w:val="sont"/>
    <w:basedOn w:val="SOText"/>
    <w:qFormat/>
    <w:rsid w:val="001B0801"/>
    <w:pPr>
      <w:spacing w:before="122" w:line="198" w:lineRule="exact"/>
      <w:ind w:left="1843" w:hanging="709"/>
    </w:pPr>
    <w:rPr>
      <w:sz w:val="18"/>
    </w:rPr>
  </w:style>
  <w:style w:type="paragraph" w:customStyle="1" w:styleId="SOPara">
    <w:name w:val="SO Para"/>
    <w:aliases w:val="soa"/>
    <w:basedOn w:val="SOText"/>
    <w:link w:val="SOParaChar"/>
    <w:qFormat/>
    <w:rsid w:val="001B0801"/>
    <w:pPr>
      <w:tabs>
        <w:tab w:val="right" w:pos="1786"/>
      </w:tabs>
      <w:spacing w:before="40"/>
      <w:ind w:left="2070" w:hanging="936"/>
    </w:pPr>
  </w:style>
  <w:style w:type="character" w:customStyle="1" w:styleId="SOParaChar">
    <w:name w:val="SO Para Char"/>
    <w:aliases w:val="soa Char"/>
    <w:basedOn w:val="DefaultParagraphFont"/>
    <w:link w:val="SOPara"/>
    <w:rsid w:val="001B0801"/>
    <w:rPr>
      <w:sz w:val="22"/>
    </w:rPr>
  </w:style>
  <w:style w:type="paragraph" w:customStyle="1" w:styleId="FileName">
    <w:name w:val="FileName"/>
    <w:basedOn w:val="Normal"/>
    <w:rsid w:val="001B0801"/>
  </w:style>
  <w:style w:type="paragraph" w:customStyle="1" w:styleId="TableHeading">
    <w:name w:val="TableHeading"/>
    <w:aliases w:val="th"/>
    <w:basedOn w:val="OPCParaBase"/>
    <w:next w:val="Tabletext"/>
    <w:rsid w:val="001B0801"/>
    <w:pPr>
      <w:keepNext/>
      <w:spacing w:before="60" w:line="240" w:lineRule="atLeast"/>
    </w:pPr>
    <w:rPr>
      <w:b/>
      <w:sz w:val="20"/>
    </w:rPr>
  </w:style>
  <w:style w:type="paragraph" w:customStyle="1" w:styleId="SOHeadBold">
    <w:name w:val="SO HeadBold"/>
    <w:aliases w:val="sohb"/>
    <w:basedOn w:val="SOText"/>
    <w:next w:val="SOText"/>
    <w:link w:val="SOHeadBoldChar"/>
    <w:qFormat/>
    <w:rsid w:val="001B0801"/>
    <w:rPr>
      <w:b/>
    </w:rPr>
  </w:style>
  <w:style w:type="character" w:customStyle="1" w:styleId="SOHeadBoldChar">
    <w:name w:val="SO HeadBold Char"/>
    <w:aliases w:val="sohb Char"/>
    <w:basedOn w:val="DefaultParagraphFont"/>
    <w:link w:val="SOHeadBold"/>
    <w:rsid w:val="001B0801"/>
    <w:rPr>
      <w:b/>
      <w:sz w:val="22"/>
    </w:rPr>
  </w:style>
  <w:style w:type="paragraph" w:customStyle="1" w:styleId="SOHeadItalic">
    <w:name w:val="SO HeadItalic"/>
    <w:aliases w:val="sohi"/>
    <w:basedOn w:val="SOText"/>
    <w:next w:val="SOText"/>
    <w:link w:val="SOHeadItalicChar"/>
    <w:qFormat/>
    <w:rsid w:val="001B0801"/>
    <w:rPr>
      <w:i/>
    </w:rPr>
  </w:style>
  <w:style w:type="character" w:customStyle="1" w:styleId="SOHeadItalicChar">
    <w:name w:val="SO HeadItalic Char"/>
    <w:aliases w:val="sohi Char"/>
    <w:basedOn w:val="DefaultParagraphFont"/>
    <w:link w:val="SOHeadItalic"/>
    <w:rsid w:val="001B0801"/>
    <w:rPr>
      <w:i/>
      <w:sz w:val="22"/>
    </w:rPr>
  </w:style>
  <w:style w:type="paragraph" w:customStyle="1" w:styleId="SOBullet">
    <w:name w:val="SO Bullet"/>
    <w:aliases w:val="sotb"/>
    <w:basedOn w:val="SOText"/>
    <w:link w:val="SOBulletChar"/>
    <w:qFormat/>
    <w:rsid w:val="001B0801"/>
    <w:pPr>
      <w:ind w:left="1559" w:hanging="425"/>
    </w:pPr>
  </w:style>
  <w:style w:type="character" w:customStyle="1" w:styleId="SOBulletChar">
    <w:name w:val="SO Bullet Char"/>
    <w:aliases w:val="sotb Char"/>
    <w:basedOn w:val="DefaultParagraphFont"/>
    <w:link w:val="SOBullet"/>
    <w:rsid w:val="001B0801"/>
    <w:rPr>
      <w:sz w:val="22"/>
    </w:rPr>
  </w:style>
  <w:style w:type="paragraph" w:customStyle="1" w:styleId="SOBulletNote">
    <w:name w:val="SO BulletNote"/>
    <w:aliases w:val="sonb"/>
    <w:basedOn w:val="SOTextNote"/>
    <w:link w:val="SOBulletNoteChar"/>
    <w:qFormat/>
    <w:rsid w:val="001B0801"/>
    <w:pPr>
      <w:tabs>
        <w:tab w:val="left" w:pos="1560"/>
      </w:tabs>
      <w:ind w:left="2268" w:hanging="1134"/>
    </w:pPr>
  </w:style>
  <w:style w:type="character" w:customStyle="1" w:styleId="SOBulletNoteChar">
    <w:name w:val="SO BulletNote Char"/>
    <w:aliases w:val="sonb Char"/>
    <w:basedOn w:val="DefaultParagraphFont"/>
    <w:link w:val="SOBulletNote"/>
    <w:rsid w:val="001B0801"/>
    <w:rPr>
      <w:sz w:val="18"/>
    </w:rPr>
  </w:style>
  <w:style w:type="character" w:customStyle="1" w:styleId="ActHead5Char">
    <w:name w:val="ActHead 5 Char"/>
    <w:aliases w:val="s Char"/>
    <w:basedOn w:val="DefaultParagraphFont"/>
    <w:link w:val="ActHead5"/>
    <w:rsid w:val="00F167D3"/>
    <w:rPr>
      <w:rFonts w:eastAsia="Times New Roman" w:cs="Times New Roman"/>
      <w:b/>
      <w:kern w:val="28"/>
      <w:sz w:val="24"/>
      <w:lang w:eastAsia="en-AU"/>
    </w:rPr>
  </w:style>
  <w:style w:type="character" w:customStyle="1" w:styleId="subsectionChar">
    <w:name w:val="subsection Char"/>
    <w:aliases w:val="ss Char"/>
    <w:link w:val="subsection"/>
    <w:rsid w:val="00F167D3"/>
    <w:rPr>
      <w:rFonts w:eastAsia="Times New Roman" w:cs="Times New Roman"/>
      <w:sz w:val="22"/>
      <w:lang w:eastAsia="en-AU"/>
    </w:rPr>
  </w:style>
  <w:style w:type="character" w:customStyle="1" w:styleId="paragraphChar">
    <w:name w:val="paragraph Char"/>
    <w:aliases w:val="a Char"/>
    <w:link w:val="paragraph"/>
    <w:rsid w:val="000F0B5F"/>
    <w:rPr>
      <w:rFonts w:eastAsia="Times New Roman" w:cs="Times New Roman"/>
      <w:sz w:val="22"/>
      <w:lang w:eastAsia="en-AU"/>
    </w:rPr>
  </w:style>
  <w:style w:type="character" w:styleId="PlaceholderText">
    <w:name w:val="Placeholder Text"/>
    <w:basedOn w:val="DefaultParagraphFont"/>
    <w:uiPriority w:val="99"/>
    <w:semiHidden/>
    <w:rsid w:val="00B15233"/>
    <w:rPr>
      <w:color w:val="808080"/>
    </w:rPr>
  </w:style>
  <w:style w:type="paragraph" w:customStyle="1" w:styleId="SOText2">
    <w:name w:val="SO Text2"/>
    <w:aliases w:val="sot2"/>
    <w:basedOn w:val="Normal"/>
    <w:next w:val="SOText"/>
    <w:link w:val="SOText2Char"/>
    <w:rsid w:val="001B08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0801"/>
    <w:rPr>
      <w:sz w:val="22"/>
    </w:rPr>
  </w:style>
  <w:style w:type="character" w:customStyle="1" w:styleId="Heading1Char">
    <w:name w:val="Heading 1 Char"/>
    <w:basedOn w:val="DefaultParagraphFont"/>
    <w:link w:val="Heading1"/>
    <w:rsid w:val="000D7D2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D7D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7D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D7D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D7D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D7D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D7D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D7D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7D2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801"/>
    <w:pPr>
      <w:spacing w:line="260" w:lineRule="atLeast"/>
    </w:pPr>
    <w:rPr>
      <w:sz w:val="22"/>
    </w:rPr>
  </w:style>
  <w:style w:type="paragraph" w:styleId="Heading1">
    <w:name w:val="heading 1"/>
    <w:basedOn w:val="Normal"/>
    <w:next w:val="Normal"/>
    <w:link w:val="Heading1Char"/>
    <w:qFormat/>
    <w:rsid w:val="000D7D2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D7D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7D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7D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7D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D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D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D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7D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0801"/>
  </w:style>
  <w:style w:type="paragraph" w:customStyle="1" w:styleId="OPCParaBase">
    <w:name w:val="OPCParaBase"/>
    <w:qFormat/>
    <w:rsid w:val="001B0801"/>
    <w:pPr>
      <w:spacing w:line="260" w:lineRule="atLeast"/>
    </w:pPr>
    <w:rPr>
      <w:rFonts w:eastAsia="Times New Roman" w:cs="Times New Roman"/>
      <w:sz w:val="22"/>
      <w:lang w:eastAsia="en-AU"/>
    </w:rPr>
  </w:style>
  <w:style w:type="paragraph" w:customStyle="1" w:styleId="ShortT">
    <w:name w:val="ShortT"/>
    <w:basedOn w:val="OPCParaBase"/>
    <w:next w:val="Normal"/>
    <w:qFormat/>
    <w:rsid w:val="001B0801"/>
    <w:pPr>
      <w:spacing w:line="240" w:lineRule="auto"/>
    </w:pPr>
    <w:rPr>
      <w:b/>
      <w:sz w:val="40"/>
    </w:rPr>
  </w:style>
  <w:style w:type="paragraph" w:customStyle="1" w:styleId="ActHead1">
    <w:name w:val="ActHead 1"/>
    <w:aliases w:val="c"/>
    <w:basedOn w:val="OPCParaBase"/>
    <w:next w:val="Normal"/>
    <w:qFormat/>
    <w:rsid w:val="001B0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0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0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0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0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0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0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0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0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0801"/>
  </w:style>
  <w:style w:type="paragraph" w:customStyle="1" w:styleId="Blocks">
    <w:name w:val="Blocks"/>
    <w:aliases w:val="bb"/>
    <w:basedOn w:val="OPCParaBase"/>
    <w:qFormat/>
    <w:rsid w:val="001B0801"/>
    <w:pPr>
      <w:spacing w:line="240" w:lineRule="auto"/>
    </w:pPr>
    <w:rPr>
      <w:sz w:val="24"/>
    </w:rPr>
  </w:style>
  <w:style w:type="paragraph" w:customStyle="1" w:styleId="BoxText">
    <w:name w:val="BoxText"/>
    <w:aliases w:val="bt"/>
    <w:basedOn w:val="OPCParaBase"/>
    <w:qFormat/>
    <w:rsid w:val="001B0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0801"/>
    <w:rPr>
      <w:b/>
    </w:rPr>
  </w:style>
  <w:style w:type="paragraph" w:customStyle="1" w:styleId="BoxHeadItalic">
    <w:name w:val="BoxHeadItalic"/>
    <w:aliases w:val="bhi"/>
    <w:basedOn w:val="BoxText"/>
    <w:next w:val="BoxStep"/>
    <w:qFormat/>
    <w:rsid w:val="001B0801"/>
    <w:rPr>
      <w:i/>
    </w:rPr>
  </w:style>
  <w:style w:type="paragraph" w:customStyle="1" w:styleId="BoxList">
    <w:name w:val="BoxList"/>
    <w:aliases w:val="bl"/>
    <w:basedOn w:val="BoxText"/>
    <w:qFormat/>
    <w:rsid w:val="001B0801"/>
    <w:pPr>
      <w:ind w:left="1559" w:hanging="425"/>
    </w:pPr>
  </w:style>
  <w:style w:type="paragraph" w:customStyle="1" w:styleId="BoxNote">
    <w:name w:val="BoxNote"/>
    <w:aliases w:val="bn"/>
    <w:basedOn w:val="BoxText"/>
    <w:qFormat/>
    <w:rsid w:val="001B0801"/>
    <w:pPr>
      <w:tabs>
        <w:tab w:val="left" w:pos="1985"/>
      </w:tabs>
      <w:spacing w:before="122" w:line="198" w:lineRule="exact"/>
      <w:ind w:left="2948" w:hanging="1814"/>
    </w:pPr>
    <w:rPr>
      <w:sz w:val="18"/>
    </w:rPr>
  </w:style>
  <w:style w:type="paragraph" w:customStyle="1" w:styleId="BoxPara">
    <w:name w:val="BoxPara"/>
    <w:aliases w:val="bp"/>
    <w:basedOn w:val="BoxText"/>
    <w:qFormat/>
    <w:rsid w:val="001B0801"/>
    <w:pPr>
      <w:tabs>
        <w:tab w:val="right" w:pos="2268"/>
      </w:tabs>
      <w:ind w:left="2552" w:hanging="1418"/>
    </w:pPr>
  </w:style>
  <w:style w:type="paragraph" w:customStyle="1" w:styleId="BoxStep">
    <w:name w:val="BoxStep"/>
    <w:aliases w:val="bs"/>
    <w:basedOn w:val="BoxText"/>
    <w:qFormat/>
    <w:rsid w:val="001B0801"/>
    <w:pPr>
      <w:ind w:left="1985" w:hanging="851"/>
    </w:pPr>
  </w:style>
  <w:style w:type="character" w:customStyle="1" w:styleId="CharAmPartNo">
    <w:name w:val="CharAmPartNo"/>
    <w:basedOn w:val="OPCCharBase"/>
    <w:uiPriority w:val="1"/>
    <w:qFormat/>
    <w:rsid w:val="001B0801"/>
  </w:style>
  <w:style w:type="character" w:customStyle="1" w:styleId="CharAmPartText">
    <w:name w:val="CharAmPartText"/>
    <w:basedOn w:val="OPCCharBase"/>
    <w:uiPriority w:val="1"/>
    <w:qFormat/>
    <w:rsid w:val="001B0801"/>
  </w:style>
  <w:style w:type="character" w:customStyle="1" w:styleId="CharAmSchNo">
    <w:name w:val="CharAmSchNo"/>
    <w:basedOn w:val="OPCCharBase"/>
    <w:uiPriority w:val="1"/>
    <w:qFormat/>
    <w:rsid w:val="001B0801"/>
  </w:style>
  <w:style w:type="character" w:customStyle="1" w:styleId="CharAmSchText">
    <w:name w:val="CharAmSchText"/>
    <w:basedOn w:val="OPCCharBase"/>
    <w:uiPriority w:val="1"/>
    <w:qFormat/>
    <w:rsid w:val="001B0801"/>
  </w:style>
  <w:style w:type="character" w:customStyle="1" w:styleId="CharBoldItalic">
    <w:name w:val="CharBoldItalic"/>
    <w:basedOn w:val="OPCCharBase"/>
    <w:uiPriority w:val="1"/>
    <w:qFormat/>
    <w:rsid w:val="001B0801"/>
    <w:rPr>
      <w:b/>
      <w:i/>
    </w:rPr>
  </w:style>
  <w:style w:type="character" w:customStyle="1" w:styleId="CharChapNo">
    <w:name w:val="CharChapNo"/>
    <w:basedOn w:val="OPCCharBase"/>
    <w:qFormat/>
    <w:rsid w:val="001B0801"/>
  </w:style>
  <w:style w:type="character" w:customStyle="1" w:styleId="CharChapText">
    <w:name w:val="CharChapText"/>
    <w:basedOn w:val="OPCCharBase"/>
    <w:qFormat/>
    <w:rsid w:val="001B0801"/>
  </w:style>
  <w:style w:type="character" w:customStyle="1" w:styleId="CharDivNo">
    <w:name w:val="CharDivNo"/>
    <w:basedOn w:val="OPCCharBase"/>
    <w:qFormat/>
    <w:rsid w:val="001B0801"/>
  </w:style>
  <w:style w:type="character" w:customStyle="1" w:styleId="CharDivText">
    <w:name w:val="CharDivText"/>
    <w:basedOn w:val="OPCCharBase"/>
    <w:qFormat/>
    <w:rsid w:val="001B0801"/>
  </w:style>
  <w:style w:type="character" w:customStyle="1" w:styleId="CharItalic">
    <w:name w:val="CharItalic"/>
    <w:basedOn w:val="OPCCharBase"/>
    <w:uiPriority w:val="1"/>
    <w:qFormat/>
    <w:rsid w:val="001B0801"/>
    <w:rPr>
      <w:i/>
    </w:rPr>
  </w:style>
  <w:style w:type="character" w:customStyle="1" w:styleId="CharPartNo">
    <w:name w:val="CharPartNo"/>
    <w:basedOn w:val="OPCCharBase"/>
    <w:qFormat/>
    <w:rsid w:val="001B0801"/>
  </w:style>
  <w:style w:type="character" w:customStyle="1" w:styleId="CharPartText">
    <w:name w:val="CharPartText"/>
    <w:basedOn w:val="OPCCharBase"/>
    <w:qFormat/>
    <w:rsid w:val="001B0801"/>
  </w:style>
  <w:style w:type="character" w:customStyle="1" w:styleId="CharSectno">
    <w:name w:val="CharSectno"/>
    <w:basedOn w:val="OPCCharBase"/>
    <w:qFormat/>
    <w:rsid w:val="001B0801"/>
  </w:style>
  <w:style w:type="character" w:customStyle="1" w:styleId="CharSubdNo">
    <w:name w:val="CharSubdNo"/>
    <w:basedOn w:val="OPCCharBase"/>
    <w:uiPriority w:val="1"/>
    <w:qFormat/>
    <w:rsid w:val="001B0801"/>
  </w:style>
  <w:style w:type="character" w:customStyle="1" w:styleId="CharSubdText">
    <w:name w:val="CharSubdText"/>
    <w:basedOn w:val="OPCCharBase"/>
    <w:uiPriority w:val="1"/>
    <w:qFormat/>
    <w:rsid w:val="001B0801"/>
  </w:style>
  <w:style w:type="paragraph" w:customStyle="1" w:styleId="CTA--">
    <w:name w:val="CTA --"/>
    <w:basedOn w:val="OPCParaBase"/>
    <w:next w:val="Normal"/>
    <w:rsid w:val="001B0801"/>
    <w:pPr>
      <w:spacing w:before="60" w:line="240" w:lineRule="atLeast"/>
      <w:ind w:left="142" w:hanging="142"/>
    </w:pPr>
    <w:rPr>
      <w:sz w:val="20"/>
    </w:rPr>
  </w:style>
  <w:style w:type="paragraph" w:customStyle="1" w:styleId="CTA-">
    <w:name w:val="CTA -"/>
    <w:basedOn w:val="OPCParaBase"/>
    <w:rsid w:val="001B0801"/>
    <w:pPr>
      <w:spacing w:before="60" w:line="240" w:lineRule="atLeast"/>
      <w:ind w:left="85" w:hanging="85"/>
    </w:pPr>
    <w:rPr>
      <w:sz w:val="20"/>
    </w:rPr>
  </w:style>
  <w:style w:type="paragraph" w:customStyle="1" w:styleId="CTA---">
    <w:name w:val="CTA ---"/>
    <w:basedOn w:val="OPCParaBase"/>
    <w:next w:val="Normal"/>
    <w:rsid w:val="001B0801"/>
    <w:pPr>
      <w:spacing w:before="60" w:line="240" w:lineRule="atLeast"/>
      <w:ind w:left="198" w:hanging="198"/>
    </w:pPr>
    <w:rPr>
      <w:sz w:val="20"/>
    </w:rPr>
  </w:style>
  <w:style w:type="paragraph" w:customStyle="1" w:styleId="CTA----">
    <w:name w:val="CTA ----"/>
    <w:basedOn w:val="OPCParaBase"/>
    <w:next w:val="Normal"/>
    <w:rsid w:val="001B0801"/>
    <w:pPr>
      <w:spacing w:before="60" w:line="240" w:lineRule="atLeast"/>
      <w:ind w:left="255" w:hanging="255"/>
    </w:pPr>
    <w:rPr>
      <w:sz w:val="20"/>
    </w:rPr>
  </w:style>
  <w:style w:type="paragraph" w:customStyle="1" w:styleId="CTA1a">
    <w:name w:val="CTA 1(a)"/>
    <w:basedOn w:val="OPCParaBase"/>
    <w:rsid w:val="001B0801"/>
    <w:pPr>
      <w:tabs>
        <w:tab w:val="right" w:pos="414"/>
      </w:tabs>
      <w:spacing w:before="40" w:line="240" w:lineRule="atLeast"/>
      <w:ind w:left="675" w:hanging="675"/>
    </w:pPr>
    <w:rPr>
      <w:sz w:val="20"/>
    </w:rPr>
  </w:style>
  <w:style w:type="paragraph" w:customStyle="1" w:styleId="CTA1ai">
    <w:name w:val="CTA 1(a)(i)"/>
    <w:basedOn w:val="OPCParaBase"/>
    <w:rsid w:val="001B0801"/>
    <w:pPr>
      <w:tabs>
        <w:tab w:val="right" w:pos="1004"/>
      </w:tabs>
      <w:spacing w:before="40" w:line="240" w:lineRule="atLeast"/>
      <w:ind w:left="1253" w:hanging="1253"/>
    </w:pPr>
    <w:rPr>
      <w:sz w:val="20"/>
    </w:rPr>
  </w:style>
  <w:style w:type="paragraph" w:customStyle="1" w:styleId="CTA2a">
    <w:name w:val="CTA 2(a)"/>
    <w:basedOn w:val="OPCParaBase"/>
    <w:rsid w:val="001B0801"/>
    <w:pPr>
      <w:tabs>
        <w:tab w:val="right" w:pos="482"/>
      </w:tabs>
      <w:spacing w:before="40" w:line="240" w:lineRule="atLeast"/>
      <w:ind w:left="748" w:hanging="748"/>
    </w:pPr>
    <w:rPr>
      <w:sz w:val="20"/>
    </w:rPr>
  </w:style>
  <w:style w:type="paragraph" w:customStyle="1" w:styleId="CTA2ai">
    <w:name w:val="CTA 2(a)(i)"/>
    <w:basedOn w:val="OPCParaBase"/>
    <w:rsid w:val="001B0801"/>
    <w:pPr>
      <w:tabs>
        <w:tab w:val="right" w:pos="1089"/>
      </w:tabs>
      <w:spacing w:before="40" w:line="240" w:lineRule="atLeast"/>
      <w:ind w:left="1327" w:hanging="1327"/>
    </w:pPr>
    <w:rPr>
      <w:sz w:val="20"/>
    </w:rPr>
  </w:style>
  <w:style w:type="paragraph" w:customStyle="1" w:styleId="CTA3a">
    <w:name w:val="CTA 3(a)"/>
    <w:basedOn w:val="OPCParaBase"/>
    <w:rsid w:val="001B0801"/>
    <w:pPr>
      <w:tabs>
        <w:tab w:val="right" w:pos="556"/>
      </w:tabs>
      <w:spacing w:before="40" w:line="240" w:lineRule="atLeast"/>
      <w:ind w:left="805" w:hanging="805"/>
    </w:pPr>
    <w:rPr>
      <w:sz w:val="20"/>
    </w:rPr>
  </w:style>
  <w:style w:type="paragraph" w:customStyle="1" w:styleId="CTA3ai">
    <w:name w:val="CTA 3(a)(i)"/>
    <w:basedOn w:val="OPCParaBase"/>
    <w:rsid w:val="001B0801"/>
    <w:pPr>
      <w:tabs>
        <w:tab w:val="right" w:pos="1140"/>
      </w:tabs>
      <w:spacing w:before="40" w:line="240" w:lineRule="atLeast"/>
      <w:ind w:left="1361" w:hanging="1361"/>
    </w:pPr>
    <w:rPr>
      <w:sz w:val="20"/>
    </w:rPr>
  </w:style>
  <w:style w:type="paragraph" w:customStyle="1" w:styleId="CTA4a">
    <w:name w:val="CTA 4(a)"/>
    <w:basedOn w:val="OPCParaBase"/>
    <w:rsid w:val="001B0801"/>
    <w:pPr>
      <w:tabs>
        <w:tab w:val="right" w:pos="624"/>
      </w:tabs>
      <w:spacing w:before="40" w:line="240" w:lineRule="atLeast"/>
      <w:ind w:left="873" w:hanging="873"/>
    </w:pPr>
    <w:rPr>
      <w:sz w:val="20"/>
    </w:rPr>
  </w:style>
  <w:style w:type="paragraph" w:customStyle="1" w:styleId="CTA4ai">
    <w:name w:val="CTA 4(a)(i)"/>
    <w:basedOn w:val="OPCParaBase"/>
    <w:rsid w:val="001B0801"/>
    <w:pPr>
      <w:tabs>
        <w:tab w:val="right" w:pos="1213"/>
      </w:tabs>
      <w:spacing w:before="40" w:line="240" w:lineRule="atLeast"/>
      <w:ind w:left="1452" w:hanging="1452"/>
    </w:pPr>
    <w:rPr>
      <w:sz w:val="20"/>
    </w:rPr>
  </w:style>
  <w:style w:type="paragraph" w:customStyle="1" w:styleId="CTACAPS">
    <w:name w:val="CTA CAPS"/>
    <w:basedOn w:val="OPCParaBase"/>
    <w:rsid w:val="001B0801"/>
    <w:pPr>
      <w:spacing w:before="60" w:line="240" w:lineRule="atLeast"/>
    </w:pPr>
    <w:rPr>
      <w:sz w:val="20"/>
    </w:rPr>
  </w:style>
  <w:style w:type="paragraph" w:customStyle="1" w:styleId="CTAright">
    <w:name w:val="CTA right"/>
    <w:basedOn w:val="OPCParaBase"/>
    <w:rsid w:val="001B0801"/>
    <w:pPr>
      <w:spacing w:before="60" w:line="240" w:lineRule="auto"/>
      <w:jc w:val="right"/>
    </w:pPr>
    <w:rPr>
      <w:sz w:val="20"/>
    </w:rPr>
  </w:style>
  <w:style w:type="paragraph" w:customStyle="1" w:styleId="subsection">
    <w:name w:val="subsection"/>
    <w:aliases w:val="ss"/>
    <w:basedOn w:val="OPCParaBase"/>
    <w:link w:val="subsectionChar"/>
    <w:rsid w:val="001B0801"/>
    <w:pPr>
      <w:tabs>
        <w:tab w:val="right" w:pos="1021"/>
      </w:tabs>
      <w:spacing w:before="180" w:line="240" w:lineRule="auto"/>
      <w:ind w:left="1134" w:hanging="1134"/>
    </w:pPr>
  </w:style>
  <w:style w:type="paragraph" w:customStyle="1" w:styleId="Definition">
    <w:name w:val="Definition"/>
    <w:aliases w:val="dd"/>
    <w:basedOn w:val="OPCParaBase"/>
    <w:rsid w:val="001B0801"/>
    <w:pPr>
      <w:spacing w:before="180" w:line="240" w:lineRule="auto"/>
      <w:ind w:left="1134"/>
    </w:pPr>
  </w:style>
  <w:style w:type="paragraph" w:customStyle="1" w:styleId="EndNotespara">
    <w:name w:val="EndNotes(para)"/>
    <w:aliases w:val="eta"/>
    <w:basedOn w:val="OPCParaBase"/>
    <w:next w:val="EndNotessubpara"/>
    <w:rsid w:val="001B0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0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0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0801"/>
    <w:pPr>
      <w:tabs>
        <w:tab w:val="right" w:pos="1412"/>
      </w:tabs>
      <w:spacing w:before="60" w:line="240" w:lineRule="auto"/>
      <w:ind w:left="1525" w:hanging="1525"/>
    </w:pPr>
    <w:rPr>
      <w:sz w:val="20"/>
    </w:rPr>
  </w:style>
  <w:style w:type="paragraph" w:customStyle="1" w:styleId="Formula">
    <w:name w:val="Formula"/>
    <w:basedOn w:val="OPCParaBase"/>
    <w:rsid w:val="001B0801"/>
    <w:pPr>
      <w:spacing w:line="240" w:lineRule="auto"/>
      <w:ind w:left="1134"/>
    </w:pPr>
    <w:rPr>
      <w:sz w:val="20"/>
    </w:rPr>
  </w:style>
  <w:style w:type="paragraph" w:styleId="Header">
    <w:name w:val="header"/>
    <w:basedOn w:val="OPCParaBase"/>
    <w:link w:val="HeaderChar"/>
    <w:unhideWhenUsed/>
    <w:rsid w:val="001B08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0801"/>
    <w:rPr>
      <w:rFonts w:eastAsia="Times New Roman" w:cs="Times New Roman"/>
      <w:sz w:val="16"/>
      <w:lang w:eastAsia="en-AU"/>
    </w:rPr>
  </w:style>
  <w:style w:type="paragraph" w:customStyle="1" w:styleId="House">
    <w:name w:val="House"/>
    <w:basedOn w:val="OPCParaBase"/>
    <w:rsid w:val="001B0801"/>
    <w:pPr>
      <w:spacing w:line="240" w:lineRule="auto"/>
    </w:pPr>
    <w:rPr>
      <w:sz w:val="28"/>
    </w:rPr>
  </w:style>
  <w:style w:type="paragraph" w:customStyle="1" w:styleId="Item">
    <w:name w:val="Item"/>
    <w:aliases w:val="i"/>
    <w:basedOn w:val="OPCParaBase"/>
    <w:next w:val="ItemHead"/>
    <w:rsid w:val="001B0801"/>
    <w:pPr>
      <w:keepLines/>
      <w:spacing w:before="80" w:line="240" w:lineRule="auto"/>
      <w:ind w:left="709"/>
    </w:pPr>
  </w:style>
  <w:style w:type="paragraph" w:customStyle="1" w:styleId="ItemHead">
    <w:name w:val="ItemHead"/>
    <w:aliases w:val="ih"/>
    <w:basedOn w:val="OPCParaBase"/>
    <w:next w:val="Item"/>
    <w:rsid w:val="001B08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0801"/>
    <w:pPr>
      <w:spacing w:line="240" w:lineRule="auto"/>
    </w:pPr>
    <w:rPr>
      <w:b/>
      <w:sz w:val="32"/>
    </w:rPr>
  </w:style>
  <w:style w:type="paragraph" w:customStyle="1" w:styleId="notedraft">
    <w:name w:val="note(draft)"/>
    <w:aliases w:val="nd"/>
    <w:basedOn w:val="OPCParaBase"/>
    <w:rsid w:val="001B0801"/>
    <w:pPr>
      <w:spacing w:before="240" w:line="240" w:lineRule="auto"/>
      <w:ind w:left="284" w:hanging="284"/>
    </w:pPr>
    <w:rPr>
      <w:i/>
      <w:sz w:val="24"/>
    </w:rPr>
  </w:style>
  <w:style w:type="paragraph" w:customStyle="1" w:styleId="notemargin">
    <w:name w:val="note(margin)"/>
    <w:aliases w:val="nm"/>
    <w:basedOn w:val="OPCParaBase"/>
    <w:rsid w:val="001B0801"/>
    <w:pPr>
      <w:tabs>
        <w:tab w:val="left" w:pos="709"/>
      </w:tabs>
      <w:spacing w:before="122" w:line="198" w:lineRule="exact"/>
      <w:ind w:left="709" w:hanging="709"/>
    </w:pPr>
    <w:rPr>
      <w:sz w:val="18"/>
    </w:rPr>
  </w:style>
  <w:style w:type="paragraph" w:customStyle="1" w:styleId="noteToPara">
    <w:name w:val="noteToPara"/>
    <w:aliases w:val="ntp"/>
    <w:basedOn w:val="OPCParaBase"/>
    <w:rsid w:val="001B0801"/>
    <w:pPr>
      <w:spacing w:before="122" w:line="198" w:lineRule="exact"/>
      <w:ind w:left="2353" w:hanging="709"/>
    </w:pPr>
    <w:rPr>
      <w:sz w:val="18"/>
    </w:rPr>
  </w:style>
  <w:style w:type="paragraph" w:customStyle="1" w:styleId="noteParlAmend">
    <w:name w:val="note(ParlAmend)"/>
    <w:aliases w:val="npp"/>
    <w:basedOn w:val="OPCParaBase"/>
    <w:next w:val="ParlAmend"/>
    <w:rsid w:val="001B0801"/>
    <w:pPr>
      <w:spacing w:line="240" w:lineRule="auto"/>
      <w:jc w:val="right"/>
    </w:pPr>
    <w:rPr>
      <w:rFonts w:ascii="Arial" w:hAnsi="Arial"/>
      <w:b/>
      <w:i/>
    </w:rPr>
  </w:style>
  <w:style w:type="paragraph" w:customStyle="1" w:styleId="Page1">
    <w:name w:val="Page1"/>
    <w:basedOn w:val="OPCParaBase"/>
    <w:rsid w:val="001B0801"/>
    <w:pPr>
      <w:spacing w:before="5600" w:line="240" w:lineRule="auto"/>
    </w:pPr>
    <w:rPr>
      <w:b/>
      <w:sz w:val="32"/>
    </w:rPr>
  </w:style>
  <w:style w:type="paragraph" w:customStyle="1" w:styleId="PageBreak">
    <w:name w:val="PageBreak"/>
    <w:aliases w:val="pb"/>
    <w:basedOn w:val="OPCParaBase"/>
    <w:rsid w:val="001B0801"/>
    <w:pPr>
      <w:spacing w:line="240" w:lineRule="auto"/>
    </w:pPr>
    <w:rPr>
      <w:sz w:val="20"/>
    </w:rPr>
  </w:style>
  <w:style w:type="paragraph" w:customStyle="1" w:styleId="paragraphsub">
    <w:name w:val="paragraph(sub)"/>
    <w:aliases w:val="aa"/>
    <w:basedOn w:val="OPCParaBase"/>
    <w:rsid w:val="001B0801"/>
    <w:pPr>
      <w:tabs>
        <w:tab w:val="right" w:pos="1985"/>
      </w:tabs>
      <w:spacing w:before="40" w:line="240" w:lineRule="auto"/>
      <w:ind w:left="2098" w:hanging="2098"/>
    </w:pPr>
  </w:style>
  <w:style w:type="paragraph" w:customStyle="1" w:styleId="paragraphsub-sub">
    <w:name w:val="paragraph(sub-sub)"/>
    <w:aliases w:val="aaa"/>
    <w:basedOn w:val="OPCParaBase"/>
    <w:rsid w:val="001B0801"/>
    <w:pPr>
      <w:tabs>
        <w:tab w:val="right" w:pos="2722"/>
      </w:tabs>
      <w:spacing w:before="40" w:line="240" w:lineRule="auto"/>
      <w:ind w:left="2835" w:hanging="2835"/>
    </w:pPr>
  </w:style>
  <w:style w:type="paragraph" w:customStyle="1" w:styleId="paragraph">
    <w:name w:val="paragraph"/>
    <w:aliases w:val="a"/>
    <w:basedOn w:val="OPCParaBase"/>
    <w:link w:val="paragraphChar"/>
    <w:rsid w:val="001B0801"/>
    <w:pPr>
      <w:tabs>
        <w:tab w:val="right" w:pos="1531"/>
      </w:tabs>
      <w:spacing w:before="40" w:line="240" w:lineRule="auto"/>
      <w:ind w:left="1644" w:hanging="1644"/>
    </w:pPr>
  </w:style>
  <w:style w:type="paragraph" w:customStyle="1" w:styleId="ParlAmend">
    <w:name w:val="ParlAmend"/>
    <w:aliases w:val="pp"/>
    <w:basedOn w:val="OPCParaBase"/>
    <w:rsid w:val="001B0801"/>
    <w:pPr>
      <w:spacing w:before="240" w:line="240" w:lineRule="atLeast"/>
      <w:ind w:hanging="567"/>
    </w:pPr>
    <w:rPr>
      <w:sz w:val="24"/>
    </w:rPr>
  </w:style>
  <w:style w:type="paragraph" w:customStyle="1" w:styleId="Penalty">
    <w:name w:val="Penalty"/>
    <w:basedOn w:val="OPCParaBase"/>
    <w:rsid w:val="001B0801"/>
    <w:pPr>
      <w:tabs>
        <w:tab w:val="left" w:pos="2977"/>
      </w:tabs>
      <w:spacing w:before="180" w:line="240" w:lineRule="auto"/>
      <w:ind w:left="1985" w:hanging="851"/>
    </w:pPr>
  </w:style>
  <w:style w:type="paragraph" w:customStyle="1" w:styleId="Portfolio">
    <w:name w:val="Portfolio"/>
    <w:basedOn w:val="OPCParaBase"/>
    <w:rsid w:val="001B0801"/>
    <w:pPr>
      <w:spacing w:line="240" w:lineRule="auto"/>
    </w:pPr>
    <w:rPr>
      <w:i/>
      <w:sz w:val="20"/>
    </w:rPr>
  </w:style>
  <w:style w:type="paragraph" w:customStyle="1" w:styleId="Preamble">
    <w:name w:val="Preamble"/>
    <w:basedOn w:val="OPCParaBase"/>
    <w:next w:val="Normal"/>
    <w:rsid w:val="001B0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0801"/>
    <w:pPr>
      <w:spacing w:line="240" w:lineRule="auto"/>
    </w:pPr>
    <w:rPr>
      <w:i/>
      <w:sz w:val="20"/>
    </w:rPr>
  </w:style>
  <w:style w:type="paragraph" w:customStyle="1" w:styleId="Session">
    <w:name w:val="Session"/>
    <w:basedOn w:val="OPCParaBase"/>
    <w:rsid w:val="001B0801"/>
    <w:pPr>
      <w:spacing w:line="240" w:lineRule="auto"/>
    </w:pPr>
    <w:rPr>
      <w:sz w:val="28"/>
    </w:rPr>
  </w:style>
  <w:style w:type="paragraph" w:customStyle="1" w:styleId="Sponsor">
    <w:name w:val="Sponsor"/>
    <w:basedOn w:val="OPCParaBase"/>
    <w:rsid w:val="001B0801"/>
    <w:pPr>
      <w:spacing w:line="240" w:lineRule="auto"/>
    </w:pPr>
    <w:rPr>
      <w:i/>
    </w:rPr>
  </w:style>
  <w:style w:type="paragraph" w:customStyle="1" w:styleId="Subitem">
    <w:name w:val="Subitem"/>
    <w:aliases w:val="iss"/>
    <w:basedOn w:val="OPCParaBase"/>
    <w:rsid w:val="001B0801"/>
    <w:pPr>
      <w:spacing w:before="180" w:line="240" w:lineRule="auto"/>
      <w:ind w:left="709" w:hanging="709"/>
    </w:pPr>
  </w:style>
  <w:style w:type="paragraph" w:customStyle="1" w:styleId="SubitemHead">
    <w:name w:val="SubitemHead"/>
    <w:aliases w:val="issh"/>
    <w:basedOn w:val="OPCParaBase"/>
    <w:rsid w:val="001B0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0801"/>
    <w:pPr>
      <w:spacing w:before="40" w:line="240" w:lineRule="auto"/>
      <w:ind w:left="1134"/>
    </w:pPr>
  </w:style>
  <w:style w:type="paragraph" w:customStyle="1" w:styleId="SubsectionHead">
    <w:name w:val="SubsectionHead"/>
    <w:aliases w:val="ssh"/>
    <w:basedOn w:val="OPCParaBase"/>
    <w:next w:val="subsection"/>
    <w:rsid w:val="001B0801"/>
    <w:pPr>
      <w:keepNext/>
      <w:keepLines/>
      <w:spacing w:before="240" w:line="240" w:lineRule="auto"/>
      <w:ind w:left="1134"/>
    </w:pPr>
    <w:rPr>
      <w:i/>
    </w:rPr>
  </w:style>
  <w:style w:type="paragraph" w:customStyle="1" w:styleId="Tablea">
    <w:name w:val="Table(a)"/>
    <w:aliases w:val="ta"/>
    <w:basedOn w:val="OPCParaBase"/>
    <w:rsid w:val="001B0801"/>
    <w:pPr>
      <w:spacing w:before="60" w:line="240" w:lineRule="auto"/>
      <w:ind w:left="284" w:hanging="284"/>
    </w:pPr>
    <w:rPr>
      <w:sz w:val="20"/>
    </w:rPr>
  </w:style>
  <w:style w:type="paragraph" w:customStyle="1" w:styleId="TableAA">
    <w:name w:val="Table(AA)"/>
    <w:aliases w:val="taaa"/>
    <w:basedOn w:val="OPCParaBase"/>
    <w:rsid w:val="001B08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08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0801"/>
    <w:pPr>
      <w:spacing w:before="60" w:line="240" w:lineRule="atLeast"/>
    </w:pPr>
    <w:rPr>
      <w:sz w:val="20"/>
    </w:rPr>
  </w:style>
  <w:style w:type="paragraph" w:customStyle="1" w:styleId="TLPBoxTextnote">
    <w:name w:val="TLPBoxText(note"/>
    <w:aliases w:val="right)"/>
    <w:basedOn w:val="OPCParaBase"/>
    <w:rsid w:val="001B0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08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0801"/>
    <w:pPr>
      <w:spacing w:before="122" w:line="198" w:lineRule="exact"/>
      <w:ind w:left="1985" w:hanging="851"/>
      <w:jc w:val="right"/>
    </w:pPr>
    <w:rPr>
      <w:sz w:val="18"/>
    </w:rPr>
  </w:style>
  <w:style w:type="paragraph" w:customStyle="1" w:styleId="TLPTableBullet">
    <w:name w:val="TLPTableBullet"/>
    <w:aliases w:val="ttb"/>
    <w:basedOn w:val="OPCParaBase"/>
    <w:rsid w:val="001B0801"/>
    <w:pPr>
      <w:spacing w:line="240" w:lineRule="exact"/>
      <w:ind w:left="284" w:hanging="284"/>
    </w:pPr>
    <w:rPr>
      <w:sz w:val="20"/>
    </w:rPr>
  </w:style>
  <w:style w:type="paragraph" w:styleId="TOC1">
    <w:name w:val="toc 1"/>
    <w:basedOn w:val="OPCParaBase"/>
    <w:next w:val="Normal"/>
    <w:uiPriority w:val="39"/>
    <w:unhideWhenUsed/>
    <w:rsid w:val="001B080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080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B080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B080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80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B080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080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B080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B080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0801"/>
    <w:pPr>
      <w:keepLines/>
      <w:spacing w:before="240" w:after="120" w:line="240" w:lineRule="auto"/>
      <w:ind w:left="794"/>
    </w:pPr>
    <w:rPr>
      <w:b/>
      <w:kern w:val="28"/>
      <w:sz w:val="20"/>
    </w:rPr>
  </w:style>
  <w:style w:type="paragraph" w:customStyle="1" w:styleId="TofSectsHeading">
    <w:name w:val="TofSects(Heading)"/>
    <w:basedOn w:val="OPCParaBase"/>
    <w:rsid w:val="001B0801"/>
    <w:pPr>
      <w:spacing w:before="240" w:after="120" w:line="240" w:lineRule="auto"/>
    </w:pPr>
    <w:rPr>
      <w:b/>
      <w:sz w:val="24"/>
    </w:rPr>
  </w:style>
  <w:style w:type="paragraph" w:customStyle="1" w:styleId="TofSectsSection">
    <w:name w:val="TofSects(Section)"/>
    <w:basedOn w:val="OPCParaBase"/>
    <w:rsid w:val="001B0801"/>
    <w:pPr>
      <w:keepLines/>
      <w:spacing w:before="40" w:line="240" w:lineRule="auto"/>
      <w:ind w:left="1588" w:hanging="794"/>
    </w:pPr>
    <w:rPr>
      <w:kern w:val="28"/>
      <w:sz w:val="18"/>
    </w:rPr>
  </w:style>
  <w:style w:type="paragraph" w:customStyle="1" w:styleId="TofSectsSubdiv">
    <w:name w:val="TofSects(Subdiv)"/>
    <w:basedOn w:val="OPCParaBase"/>
    <w:rsid w:val="001B0801"/>
    <w:pPr>
      <w:keepLines/>
      <w:spacing w:before="80" w:line="240" w:lineRule="auto"/>
      <w:ind w:left="1588" w:hanging="794"/>
    </w:pPr>
    <w:rPr>
      <w:kern w:val="28"/>
    </w:rPr>
  </w:style>
  <w:style w:type="paragraph" w:customStyle="1" w:styleId="WRStyle">
    <w:name w:val="WR Style"/>
    <w:aliases w:val="WR"/>
    <w:basedOn w:val="OPCParaBase"/>
    <w:rsid w:val="001B0801"/>
    <w:pPr>
      <w:spacing w:before="240" w:line="240" w:lineRule="auto"/>
      <w:ind w:left="284" w:hanging="284"/>
    </w:pPr>
    <w:rPr>
      <w:b/>
      <w:i/>
      <w:kern w:val="28"/>
      <w:sz w:val="24"/>
    </w:rPr>
  </w:style>
  <w:style w:type="paragraph" w:customStyle="1" w:styleId="notepara">
    <w:name w:val="note(para)"/>
    <w:aliases w:val="na"/>
    <w:basedOn w:val="OPCParaBase"/>
    <w:rsid w:val="001B0801"/>
    <w:pPr>
      <w:spacing w:before="40" w:line="198" w:lineRule="exact"/>
      <w:ind w:left="2354" w:hanging="369"/>
    </w:pPr>
    <w:rPr>
      <w:sz w:val="18"/>
    </w:rPr>
  </w:style>
  <w:style w:type="paragraph" w:styleId="Footer">
    <w:name w:val="footer"/>
    <w:link w:val="FooterChar"/>
    <w:rsid w:val="001B08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0801"/>
    <w:rPr>
      <w:rFonts w:eastAsia="Times New Roman" w:cs="Times New Roman"/>
      <w:sz w:val="22"/>
      <w:szCs w:val="24"/>
      <w:lang w:eastAsia="en-AU"/>
    </w:rPr>
  </w:style>
  <w:style w:type="character" w:styleId="LineNumber">
    <w:name w:val="line number"/>
    <w:basedOn w:val="OPCCharBase"/>
    <w:uiPriority w:val="99"/>
    <w:semiHidden/>
    <w:unhideWhenUsed/>
    <w:rsid w:val="001B0801"/>
    <w:rPr>
      <w:sz w:val="16"/>
    </w:rPr>
  </w:style>
  <w:style w:type="table" w:customStyle="1" w:styleId="CFlag">
    <w:name w:val="CFlag"/>
    <w:basedOn w:val="TableNormal"/>
    <w:uiPriority w:val="99"/>
    <w:rsid w:val="001B080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01"/>
    <w:rPr>
      <w:rFonts w:ascii="Tahoma" w:hAnsi="Tahoma" w:cs="Tahoma"/>
      <w:sz w:val="16"/>
      <w:szCs w:val="16"/>
    </w:rPr>
  </w:style>
  <w:style w:type="table" w:styleId="TableGrid">
    <w:name w:val="Table Grid"/>
    <w:basedOn w:val="TableNormal"/>
    <w:uiPriority w:val="59"/>
    <w:rsid w:val="001B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B0801"/>
    <w:rPr>
      <w:b/>
      <w:sz w:val="28"/>
      <w:szCs w:val="32"/>
    </w:rPr>
  </w:style>
  <w:style w:type="paragraph" w:customStyle="1" w:styleId="LegislationMadeUnder">
    <w:name w:val="LegislationMadeUnder"/>
    <w:basedOn w:val="OPCParaBase"/>
    <w:next w:val="Normal"/>
    <w:rsid w:val="001B0801"/>
    <w:rPr>
      <w:i/>
      <w:sz w:val="32"/>
      <w:szCs w:val="32"/>
    </w:rPr>
  </w:style>
  <w:style w:type="paragraph" w:customStyle="1" w:styleId="SignCoverPageEnd">
    <w:name w:val="SignCoverPageEnd"/>
    <w:basedOn w:val="OPCParaBase"/>
    <w:next w:val="Normal"/>
    <w:rsid w:val="001B080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B0801"/>
    <w:pPr>
      <w:pBdr>
        <w:top w:val="single" w:sz="4" w:space="1" w:color="auto"/>
      </w:pBdr>
      <w:spacing w:before="360"/>
      <w:ind w:right="397"/>
      <w:jc w:val="both"/>
    </w:pPr>
  </w:style>
  <w:style w:type="paragraph" w:customStyle="1" w:styleId="NotesHeading1">
    <w:name w:val="NotesHeading 1"/>
    <w:basedOn w:val="OPCParaBase"/>
    <w:next w:val="Normal"/>
    <w:rsid w:val="001B0801"/>
    <w:pPr>
      <w:outlineLvl w:val="0"/>
    </w:pPr>
    <w:rPr>
      <w:b/>
      <w:sz w:val="28"/>
      <w:szCs w:val="28"/>
    </w:rPr>
  </w:style>
  <w:style w:type="paragraph" w:customStyle="1" w:styleId="NotesHeading2">
    <w:name w:val="NotesHeading 2"/>
    <w:basedOn w:val="OPCParaBase"/>
    <w:next w:val="Normal"/>
    <w:rsid w:val="001B0801"/>
    <w:rPr>
      <w:b/>
      <w:sz w:val="28"/>
      <w:szCs w:val="28"/>
    </w:rPr>
  </w:style>
  <w:style w:type="paragraph" w:customStyle="1" w:styleId="CompiledActNo">
    <w:name w:val="CompiledActNo"/>
    <w:basedOn w:val="OPCParaBase"/>
    <w:next w:val="Normal"/>
    <w:rsid w:val="001B0801"/>
    <w:rPr>
      <w:b/>
      <w:sz w:val="24"/>
      <w:szCs w:val="24"/>
    </w:rPr>
  </w:style>
  <w:style w:type="paragraph" w:customStyle="1" w:styleId="ENotesText">
    <w:name w:val="ENotesText"/>
    <w:aliases w:val="Ent"/>
    <w:basedOn w:val="OPCParaBase"/>
    <w:next w:val="Normal"/>
    <w:rsid w:val="001B0801"/>
    <w:pPr>
      <w:spacing w:before="120"/>
    </w:pPr>
  </w:style>
  <w:style w:type="paragraph" w:customStyle="1" w:styleId="CompiledMadeUnder">
    <w:name w:val="CompiledMadeUnder"/>
    <w:basedOn w:val="OPCParaBase"/>
    <w:next w:val="Normal"/>
    <w:rsid w:val="001B0801"/>
    <w:rPr>
      <w:i/>
      <w:sz w:val="24"/>
      <w:szCs w:val="24"/>
    </w:rPr>
  </w:style>
  <w:style w:type="paragraph" w:customStyle="1" w:styleId="Paragraphsub-sub-sub">
    <w:name w:val="Paragraph(sub-sub-sub)"/>
    <w:aliases w:val="aaaa"/>
    <w:basedOn w:val="OPCParaBase"/>
    <w:rsid w:val="001B0801"/>
    <w:pPr>
      <w:tabs>
        <w:tab w:val="right" w:pos="3402"/>
      </w:tabs>
      <w:spacing w:before="40" w:line="240" w:lineRule="auto"/>
      <w:ind w:left="3402" w:hanging="3402"/>
    </w:pPr>
  </w:style>
  <w:style w:type="paragraph" w:customStyle="1" w:styleId="TableTextEndNotes">
    <w:name w:val="TableTextEndNotes"/>
    <w:aliases w:val="Tten"/>
    <w:basedOn w:val="Normal"/>
    <w:rsid w:val="001B0801"/>
    <w:pPr>
      <w:spacing w:before="60" w:line="240" w:lineRule="auto"/>
    </w:pPr>
    <w:rPr>
      <w:rFonts w:cs="Arial"/>
      <w:sz w:val="20"/>
      <w:szCs w:val="22"/>
    </w:rPr>
  </w:style>
  <w:style w:type="paragraph" w:customStyle="1" w:styleId="NoteToSubpara">
    <w:name w:val="NoteToSubpara"/>
    <w:aliases w:val="nts"/>
    <w:basedOn w:val="OPCParaBase"/>
    <w:rsid w:val="001B0801"/>
    <w:pPr>
      <w:spacing w:before="40" w:line="198" w:lineRule="exact"/>
      <w:ind w:left="2835" w:hanging="709"/>
    </w:pPr>
    <w:rPr>
      <w:sz w:val="18"/>
    </w:rPr>
  </w:style>
  <w:style w:type="paragraph" w:customStyle="1" w:styleId="ENoteTableHeading">
    <w:name w:val="ENoteTableHeading"/>
    <w:aliases w:val="enth"/>
    <w:basedOn w:val="OPCParaBase"/>
    <w:rsid w:val="001B0801"/>
    <w:pPr>
      <w:keepNext/>
      <w:spacing w:before="60" w:line="240" w:lineRule="atLeast"/>
    </w:pPr>
    <w:rPr>
      <w:rFonts w:ascii="Arial" w:hAnsi="Arial"/>
      <w:b/>
      <w:sz w:val="16"/>
    </w:rPr>
  </w:style>
  <w:style w:type="paragraph" w:customStyle="1" w:styleId="ENoteTTi">
    <w:name w:val="ENoteTTi"/>
    <w:aliases w:val="entti"/>
    <w:basedOn w:val="OPCParaBase"/>
    <w:rsid w:val="001B0801"/>
    <w:pPr>
      <w:keepNext/>
      <w:spacing w:before="60" w:line="240" w:lineRule="atLeast"/>
      <w:ind w:left="170"/>
    </w:pPr>
    <w:rPr>
      <w:sz w:val="16"/>
    </w:rPr>
  </w:style>
  <w:style w:type="paragraph" w:customStyle="1" w:styleId="ENotesHeading1">
    <w:name w:val="ENotesHeading 1"/>
    <w:aliases w:val="Enh1"/>
    <w:basedOn w:val="OPCParaBase"/>
    <w:next w:val="Normal"/>
    <w:rsid w:val="001B0801"/>
    <w:pPr>
      <w:spacing w:before="120"/>
      <w:outlineLvl w:val="1"/>
    </w:pPr>
    <w:rPr>
      <w:b/>
      <w:sz w:val="28"/>
      <w:szCs w:val="28"/>
    </w:rPr>
  </w:style>
  <w:style w:type="paragraph" w:customStyle="1" w:styleId="ENotesHeading2">
    <w:name w:val="ENotesHeading 2"/>
    <w:aliases w:val="Enh2"/>
    <w:basedOn w:val="OPCParaBase"/>
    <w:next w:val="Normal"/>
    <w:rsid w:val="001B0801"/>
    <w:pPr>
      <w:spacing w:before="120" w:after="120"/>
      <w:outlineLvl w:val="2"/>
    </w:pPr>
    <w:rPr>
      <w:b/>
      <w:sz w:val="24"/>
      <w:szCs w:val="28"/>
    </w:rPr>
  </w:style>
  <w:style w:type="paragraph" w:customStyle="1" w:styleId="ENoteTTIndentHeading">
    <w:name w:val="ENoteTTIndentHeading"/>
    <w:aliases w:val="enTTHi"/>
    <w:basedOn w:val="OPCParaBase"/>
    <w:rsid w:val="001B0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0801"/>
    <w:pPr>
      <w:spacing w:before="60" w:line="240" w:lineRule="atLeast"/>
    </w:pPr>
    <w:rPr>
      <w:sz w:val="16"/>
    </w:rPr>
  </w:style>
  <w:style w:type="paragraph" w:customStyle="1" w:styleId="MadeunderText">
    <w:name w:val="MadeunderText"/>
    <w:basedOn w:val="OPCParaBase"/>
    <w:next w:val="CompiledMadeUnder"/>
    <w:rsid w:val="001B0801"/>
    <w:pPr>
      <w:spacing w:before="240"/>
    </w:pPr>
    <w:rPr>
      <w:sz w:val="24"/>
      <w:szCs w:val="24"/>
    </w:rPr>
  </w:style>
  <w:style w:type="paragraph" w:customStyle="1" w:styleId="ENotesHeading3">
    <w:name w:val="ENotesHeading 3"/>
    <w:aliases w:val="Enh3"/>
    <w:basedOn w:val="OPCParaBase"/>
    <w:next w:val="Normal"/>
    <w:rsid w:val="001B0801"/>
    <w:pPr>
      <w:keepNext/>
      <w:spacing w:before="120" w:line="240" w:lineRule="auto"/>
      <w:outlineLvl w:val="4"/>
    </w:pPr>
    <w:rPr>
      <w:b/>
      <w:szCs w:val="24"/>
    </w:rPr>
  </w:style>
  <w:style w:type="paragraph" w:customStyle="1" w:styleId="SubPartCASA">
    <w:name w:val="SubPart(CASA)"/>
    <w:aliases w:val="csp"/>
    <w:basedOn w:val="OPCParaBase"/>
    <w:next w:val="ActHead3"/>
    <w:rsid w:val="001B0801"/>
    <w:pPr>
      <w:keepNext/>
      <w:keepLines/>
      <w:spacing w:before="280"/>
      <w:outlineLvl w:val="1"/>
    </w:pPr>
    <w:rPr>
      <w:b/>
      <w:kern w:val="28"/>
      <w:sz w:val="32"/>
    </w:rPr>
  </w:style>
  <w:style w:type="character" w:customStyle="1" w:styleId="CharSubPartTextCASA">
    <w:name w:val="CharSubPartText(CASA)"/>
    <w:basedOn w:val="OPCCharBase"/>
    <w:uiPriority w:val="1"/>
    <w:rsid w:val="001B0801"/>
  </w:style>
  <w:style w:type="character" w:customStyle="1" w:styleId="CharSubPartNoCASA">
    <w:name w:val="CharSubPartNo(CASA)"/>
    <w:basedOn w:val="OPCCharBase"/>
    <w:uiPriority w:val="1"/>
    <w:rsid w:val="001B0801"/>
  </w:style>
  <w:style w:type="paragraph" w:customStyle="1" w:styleId="ENoteTTIndentHeadingSub">
    <w:name w:val="ENoteTTIndentHeadingSub"/>
    <w:aliases w:val="enTTHis"/>
    <w:basedOn w:val="OPCParaBase"/>
    <w:rsid w:val="001B0801"/>
    <w:pPr>
      <w:keepNext/>
      <w:spacing w:before="60" w:line="240" w:lineRule="atLeast"/>
      <w:ind w:left="340"/>
    </w:pPr>
    <w:rPr>
      <w:b/>
      <w:sz w:val="16"/>
    </w:rPr>
  </w:style>
  <w:style w:type="paragraph" w:customStyle="1" w:styleId="ENoteTTiSub">
    <w:name w:val="ENoteTTiSub"/>
    <w:aliases w:val="enttis"/>
    <w:basedOn w:val="OPCParaBase"/>
    <w:rsid w:val="001B0801"/>
    <w:pPr>
      <w:keepNext/>
      <w:spacing w:before="60" w:line="240" w:lineRule="atLeast"/>
      <w:ind w:left="340"/>
    </w:pPr>
    <w:rPr>
      <w:sz w:val="16"/>
    </w:rPr>
  </w:style>
  <w:style w:type="paragraph" w:customStyle="1" w:styleId="SubDivisionMigration">
    <w:name w:val="SubDivisionMigration"/>
    <w:aliases w:val="sdm"/>
    <w:basedOn w:val="OPCParaBase"/>
    <w:rsid w:val="001B0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0801"/>
    <w:pPr>
      <w:keepNext/>
      <w:keepLines/>
      <w:spacing w:before="240" w:line="240" w:lineRule="auto"/>
      <w:ind w:left="1134" w:hanging="1134"/>
    </w:pPr>
    <w:rPr>
      <w:b/>
      <w:sz w:val="28"/>
    </w:rPr>
  </w:style>
  <w:style w:type="paragraph" w:customStyle="1" w:styleId="notetext">
    <w:name w:val="note(text)"/>
    <w:aliases w:val="n"/>
    <w:basedOn w:val="OPCParaBase"/>
    <w:rsid w:val="001B080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1B08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0801"/>
    <w:rPr>
      <w:sz w:val="22"/>
    </w:rPr>
  </w:style>
  <w:style w:type="paragraph" w:customStyle="1" w:styleId="SOTextNote">
    <w:name w:val="SO TextNote"/>
    <w:aliases w:val="sont"/>
    <w:basedOn w:val="SOText"/>
    <w:qFormat/>
    <w:rsid w:val="001B0801"/>
    <w:pPr>
      <w:spacing w:before="122" w:line="198" w:lineRule="exact"/>
      <w:ind w:left="1843" w:hanging="709"/>
    </w:pPr>
    <w:rPr>
      <w:sz w:val="18"/>
    </w:rPr>
  </w:style>
  <w:style w:type="paragraph" w:customStyle="1" w:styleId="SOPara">
    <w:name w:val="SO Para"/>
    <w:aliases w:val="soa"/>
    <w:basedOn w:val="SOText"/>
    <w:link w:val="SOParaChar"/>
    <w:qFormat/>
    <w:rsid w:val="001B0801"/>
    <w:pPr>
      <w:tabs>
        <w:tab w:val="right" w:pos="1786"/>
      </w:tabs>
      <w:spacing w:before="40"/>
      <w:ind w:left="2070" w:hanging="936"/>
    </w:pPr>
  </w:style>
  <w:style w:type="character" w:customStyle="1" w:styleId="SOParaChar">
    <w:name w:val="SO Para Char"/>
    <w:aliases w:val="soa Char"/>
    <w:basedOn w:val="DefaultParagraphFont"/>
    <w:link w:val="SOPara"/>
    <w:rsid w:val="001B0801"/>
    <w:rPr>
      <w:sz w:val="22"/>
    </w:rPr>
  </w:style>
  <w:style w:type="paragraph" w:customStyle="1" w:styleId="FileName">
    <w:name w:val="FileName"/>
    <w:basedOn w:val="Normal"/>
    <w:rsid w:val="001B0801"/>
  </w:style>
  <w:style w:type="paragraph" w:customStyle="1" w:styleId="TableHeading">
    <w:name w:val="TableHeading"/>
    <w:aliases w:val="th"/>
    <w:basedOn w:val="OPCParaBase"/>
    <w:next w:val="Tabletext"/>
    <w:rsid w:val="001B0801"/>
    <w:pPr>
      <w:keepNext/>
      <w:spacing w:before="60" w:line="240" w:lineRule="atLeast"/>
    </w:pPr>
    <w:rPr>
      <w:b/>
      <w:sz w:val="20"/>
    </w:rPr>
  </w:style>
  <w:style w:type="paragraph" w:customStyle="1" w:styleId="SOHeadBold">
    <w:name w:val="SO HeadBold"/>
    <w:aliases w:val="sohb"/>
    <w:basedOn w:val="SOText"/>
    <w:next w:val="SOText"/>
    <w:link w:val="SOHeadBoldChar"/>
    <w:qFormat/>
    <w:rsid w:val="001B0801"/>
    <w:rPr>
      <w:b/>
    </w:rPr>
  </w:style>
  <w:style w:type="character" w:customStyle="1" w:styleId="SOHeadBoldChar">
    <w:name w:val="SO HeadBold Char"/>
    <w:aliases w:val="sohb Char"/>
    <w:basedOn w:val="DefaultParagraphFont"/>
    <w:link w:val="SOHeadBold"/>
    <w:rsid w:val="001B0801"/>
    <w:rPr>
      <w:b/>
      <w:sz w:val="22"/>
    </w:rPr>
  </w:style>
  <w:style w:type="paragraph" w:customStyle="1" w:styleId="SOHeadItalic">
    <w:name w:val="SO HeadItalic"/>
    <w:aliases w:val="sohi"/>
    <w:basedOn w:val="SOText"/>
    <w:next w:val="SOText"/>
    <w:link w:val="SOHeadItalicChar"/>
    <w:qFormat/>
    <w:rsid w:val="001B0801"/>
    <w:rPr>
      <w:i/>
    </w:rPr>
  </w:style>
  <w:style w:type="character" w:customStyle="1" w:styleId="SOHeadItalicChar">
    <w:name w:val="SO HeadItalic Char"/>
    <w:aliases w:val="sohi Char"/>
    <w:basedOn w:val="DefaultParagraphFont"/>
    <w:link w:val="SOHeadItalic"/>
    <w:rsid w:val="001B0801"/>
    <w:rPr>
      <w:i/>
      <w:sz w:val="22"/>
    </w:rPr>
  </w:style>
  <w:style w:type="paragraph" w:customStyle="1" w:styleId="SOBullet">
    <w:name w:val="SO Bullet"/>
    <w:aliases w:val="sotb"/>
    <w:basedOn w:val="SOText"/>
    <w:link w:val="SOBulletChar"/>
    <w:qFormat/>
    <w:rsid w:val="001B0801"/>
    <w:pPr>
      <w:ind w:left="1559" w:hanging="425"/>
    </w:pPr>
  </w:style>
  <w:style w:type="character" w:customStyle="1" w:styleId="SOBulletChar">
    <w:name w:val="SO Bullet Char"/>
    <w:aliases w:val="sotb Char"/>
    <w:basedOn w:val="DefaultParagraphFont"/>
    <w:link w:val="SOBullet"/>
    <w:rsid w:val="001B0801"/>
    <w:rPr>
      <w:sz w:val="22"/>
    </w:rPr>
  </w:style>
  <w:style w:type="paragraph" w:customStyle="1" w:styleId="SOBulletNote">
    <w:name w:val="SO BulletNote"/>
    <w:aliases w:val="sonb"/>
    <w:basedOn w:val="SOTextNote"/>
    <w:link w:val="SOBulletNoteChar"/>
    <w:qFormat/>
    <w:rsid w:val="001B0801"/>
    <w:pPr>
      <w:tabs>
        <w:tab w:val="left" w:pos="1560"/>
      </w:tabs>
      <w:ind w:left="2268" w:hanging="1134"/>
    </w:pPr>
  </w:style>
  <w:style w:type="character" w:customStyle="1" w:styleId="SOBulletNoteChar">
    <w:name w:val="SO BulletNote Char"/>
    <w:aliases w:val="sonb Char"/>
    <w:basedOn w:val="DefaultParagraphFont"/>
    <w:link w:val="SOBulletNote"/>
    <w:rsid w:val="001B0801"/>
    <w:rPr>
      <w:sz w:val="18"/>
    </w:rPr>
  </w:style>
  <w:style w:type="character" w:customStyle="1" w:styleId="ActHead5Char">
    <w:name w:val="ActHead 5 Char"/>
    <w:aliases w:val="s Char"/>
    <w:basedOn w:val="DefaultParagraphFont"/>
    <w:link w:val="ActHead5"/>
    <w:rsid w:val="00F167D3"/>
    <w:rPr>
      <w:rFonts w:eastAsia="Times New Roman" w:cs="Times New Roman"/>
      <w:b/>
      <w:kern w:val="28"/>
      <w:sz w:val="24"/>
      <w:lang w:eastAsia="en-AU"/>
    </w:rPr>
  </w:style>
  <w:style w:type="character" w:customStyle="1" w:styleId="subsectionChar">
    <w:name w:val="subsection Char"/>
    <w:aliases w:val="ss Char"/>
    <w:link w:val="subsection"/>
    <w:rsid w:val="00F167D3"/>
    <w:rPr>
      <w:rFonts w:eastAsia="Times New Roman" w:cs="Times New Roman"/>
      <w:sz w:val="22"/>
      <w:lang w:eastAsia="en-AU"/>
    </w:rPr>
  </w:style>
  <w:style w:type="character" w:customStyle="1" w:styleId="paragraphChar">
    <w:name w:val="paragraph Char"/>
    <w:aliases w:val="a Char"/>
    <w:link w:val="paragraph"/>
    <w:rsid w:val="000F0B5F"/>
    <w:rPr>
      <w:rFonts w:eastAsia="Times New Roman" w:cs="Times New Roman"/>
      <w:sz w:val="22"/>
      <w:lang w:eastAsia="en-AU"/>
    </w:rPr>
  </w:style>
  <w:style w:type="character" w:styleId="PlaceholderText">
    <w:name w:val="Placeholder Text"/>
    <w:basedOn w:val="DefaultParagraphFont"/>
    <w:uiPriority w:val="99"/>
    <w:semiHidden/>
    <w:rsid w:val="00B15233"/>
    <w:rPr>
      <w:color w:val="808080"/>
    </w:rPr>
  </w:style>
  <w:style w:type="paragraph" w:customStyle="1" w:styleId="SOText2">
    <w:name w:val="SO Text2"/>
    <w:aliases w:val="sot2"/>
    <w:basedOn w:val="Normal"/>
    <w:next w:val="SOText"/>
    <w:link w:val="SOText2Char"/>
    <w:rsid w:val="001B08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0801"/>
    <w:rPr>
      <w:sz w:val="22"/>
    </w:rPr>
  </w:style>
  <w:style w:type="character" w:customStyle="1" w:styleId="Heading1Char">
    <w:name w:val="Heading 1 Char"/>
    <w:basedOn w:val="DefaultParagraphFont"/>
    <w:link w:val="Heading1"/>
    <w:rsid w:val="000D7D2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D7D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7D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D7D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D7D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D7D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D7D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D7D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7D2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207">
      <w:bodyDiv w:val="1"/>
      <w:marLeft w:val="0"/>
      <w:marRight w:val="0"/>
      <w:marTop w:val="0"/>
      <w:marBottom w:val="0"/>
      <w:divBdr>
        <w:top w:val="none" w:sz="0" w:space="0" w:color="auto"/>
        <w:left w:val="none" w:sz="0" w:space="0" w:color="auto"/>
        <w:bottom w:val="none" w:sz="0" w:space="0" w:color="auto"/>
        <w:right w:val="none" w:sz="0" w:space="0" w:color="auto"/>
      </w:divBdr>
    </w:div>
    <w:div w:id="37584821">
      <w:bodyDiv w:val="1"/>
      <w:marLeft w:val="0"/>
      <w:marRight w:val="0"/>
      <w:marTop w:val="0"/>
      <w:marBottom w:val="0"/>
      <w:divBdr>
        <w:top w:val="none" w:sz="0" w:space="0" w:color="auto"/>
        <w:left w:val="none" w:sz="0" w:space="0" w:color="auto"/>
        <w:bottom w:val="none" w:sz="0" w:space="0" w:color="auto"/>
        <w:right w:val="none" w:sz="0" w:space="0" w:color="auto"/>
      </w:divBdr>
    </w:div>
    <w:div w:id="62531182">
      <w:bodyDiv w:val="1"/>
      <w:marLeft w:val="0"/>
      <w:marRight w:val="0"/>
      <w:marTop w:val="0"/>
      <w:marBottom w:val="0"/>
      <w:divBdr>
        <w:top w:val="none" w:sz="0" w:space="0" w:color="auto"/>
        <w:left w:val="none" w:sz="0" w:space="0" w:color="auto"/>
        <w:bottom w:val="none" w:sz="0" w:space="0" w:color="auto"/>
        <w:right w:val="none" w:sz="0" w:space="0" w:color="auto"/>
      </w:divBdr>
    </w:div>
    <w:div w:id="71120506">
      <w:bodyDiv w:val="1"/>
      <w:marLeft w:val="0"/>
      <w:marRight w:val="0"/>
      <w:marTop w:val="0"/>
      <w:marBottom w:val="0"/>
      <w:divBdr>
        <w:top w:val="none" w:sz="0" w:space="0" w:color="auto"/>
        <w:left w:val="none" w:sz="0" w:space="0" w:color="auto"/>
        <w:bottom w:val="none" w:sz="0" w:space="0" w:color="auto"/>
        <w:right w:val="none" w:sz="0" w:space="0" w:color="auto"/>
      </w:divBdr>
    </w:div>
    <w:div w:id="112722365">
      <w:bodyDiv w:val="1"/>
      <w:marLeft w:val="0"/>
      <w:marRight w:val="0"/>
      <w:marTop w:val="0"/>
      <w:marBottom w:val="0"/>
      <w:divBdr>
        <w:top w:val="none" w:sz="0" w:space="0" w:color="auto"/>
        <w:left w:val="none" w:sz="0" w:space="0" w:color="auto"/>
        <w:bottom w:val="none" w:sz="0" w:space="0" w:color="auto"/>
        <w:right w:val="none" w:sz="0" w:space="0" w:color="auto"/>
      </w:divBdr>
    </w:div>
    <w:div w:id="115954053">
      <w:bodyDiv w:val="1"/>
      <w:marLeft w:val="0"/>
      <w:marRight w:val="0"/>
      <w:marTop w:val="0"/>
      <w:marBottom w:val="0"/>
      <w:divBdr>
        <w:top w:val="none" w:sz="0" w:space="0" w:color="auto"/>
        <w:left w:val="none" w:sz="0" w:space="0" w:color="auto"/>
        <w:bottom w:val="none" w:sz="0" w:space="0" w:color="auto"/>
        <w:right w:val="none" w:sz="0" w:space="0" w:color="auto"/>
      </w:divBdr>
    </w:div>
    <w:div w:id="189684422">
      <w:bodyDiv w:val="1"/>
      <w:marLeft w:val="0"/>
      <w:marRight w:val="0"/>
      <w:marTop w:val="0"/>
      <w:marBottom w:val="0"/>
      <w:divBdr>
        <w:top w:val="none" w:sz="0" w:space="0" w:color="auto"/>
        <w:left w:val="none" w:sz="0" w:space="0" w:color="auto"/>
        <w:bottom w:val="none" w:sz="0" w:space="0" w:color="auto"/>
        <w:right w:val="none" w:sz="0" w:space="0" w:color="auto"/>
      </w:divBdr>
    </w:div>
    <w:div w:id="355040862">
      <w:bodyDiv w:val="1"/>
      <w:marLeft w:val="0"/>
      <w:marRight w:val="0"/>
      <w:marTop w:val="0"/>
      <w:marBottom w:val="0"/>
      <w:divBdr>
        <w:top w:val="none" w:sz="0" w:space="0" w:color="auto"/>
        <w:left w:val="none" w:sz="0" w:space="0" w:color="auto"/>
        <w:bottom w:val="none" w:sz="0" w:space="0" w:color="auto"/>
        <w:right w:val="none" w:sz="0" w:space="0" w:color="auto"/>
      </w:divBdr>
    </w:div>
    <w:div w:id="394744426">
      <w:bodyDiv w:val="1"/>
      <w:marLeft w:val="0"/>
      <w:marRight w:val="0"/>
      <w:marTop w:val="0"/>
      <w:marBottom w:val="0"/>
      <w:divBdr>
        <w:top w:val="none" w:sz="0" w:space="0" w:color="auto"/>
        <w:left w:val="none" w:sz="0" w:space="0" w:color="auto"/>
        <w:bottom w:val="none" w:sz="0" w:space="0" w:color="auto"/>
        <w:right w:val="none" w:sz="0" w:space="0" w:color="auto"/>
      </w:divBdr>
    </w:div>
    <w:div w:id="412706973">
      <w:bodyDiv w:val="1"/>
      <w:marLeft w:val="0"/>
      <w:marRight w:val="0"/>
      <w:marTop w:val="0"/>
      <w:marBottom w:val="0"/>
      <w:divBdr>
        <w:top w:val="none" w:sz="0" w:space="0" w:color="auto"/>
        <w:left w:val="none" w:sz="0" w:space="0" w:color="auto"/>
        <w:bottom w:val="none" w:sz="0" w:space="0" w:color="auto"/>
        <w:right w:val="none" w:sz="0" w:space="0" w:color="auto"/>
      </w:divBdr>
    </w:div>
    <w:div w:id="420953377">
      <w:bodyDiv w:val="1"/>
      <w:marLeft w:val="0"/>
      <w:marRight w:val="0"/>
      <w:marTop w:val="0"/>
      <w:marBottom w:val="0"/>
      <w:divBdr>
        <w:top w:val="none" w:sz="0" w:space="0" w:color="auto"/>
        <w:left w:val="none" w:sz="0" w:space="0" w:color="auto"/>
        <w:bottom w:val="none" w:sz="0" w:space="0" w:color="auto"/>
        <w:right w:val="none" w:sz="0" w:space="0" w:color="auto"/>
      </w:divBdr>
    </w:div>
    <w:div w:id="443572424">
      <w:bodyDiv w:val="1"/>
      <w:marLeft w:val="0"/>
      <w:marRight w:val="0"/>
      <w:marTop w:val="0"/>
      <w:marBottom w:val="0"/>
      <w:divBdr>
        <w:top w:val="none" w:sz="0" w:space="0" w:color="auto"/>
        <w:left w:val="none" w:sz="0" w:space="0" w:color="auto"/>
        <w:bottom w:val="none" w:sz="0" w:space="0" w:color="auto"/>
        <w:right w:val="none" w:sz="0" w:space="0" w:color="auto"/>
      </w:divBdr>
    </w:div>
    <w:div w:id="454104838">
      <w:bodyDiv w:val="1"/>
      <w:marLeft w:val="0"/>
      <w:marRight w:val="0"/>
      <w:marTop w:val="0"/>
      <w:marBottom w:val="0"/>
      <w:divBdr>
        <w:top w:val="none" w:sz="0" w:space="0" w:color="auto"/>
        <w:left w:val="none" w:sz="0" w:space="0" w:color="auto"/>
        <w:bottom w:val="none" w:sz="0" w:space="0" w:color="auto"/>
        <w:right w:val="none" w:sz="0" w:space="0" w:color="auto"/>
      </w:divBdr>
    </w:div>
    <w:div w:id="506556430">
      <w:bodyDiv w:val="1"/>
      <w:marLeft w:val="0"/>
      <w:marRight w:val="0"/>
      <w:marTop w:val="0"/>
      <w:marBottom w:val="0"/>
      <w:divBdr>
        <w:top w:val="none" w:sz="0" w:space="0" w:color="auto"/>
        <w:left w:val="none" w:sz="0" w:space="0" w:color="auto"/>
        <w:bottom w:val="none" w:sz="0" w:space="0" w:color="auto"/>
        <w:right w:val="none" w:sz="0" w:space="0" w:color="auto"/>
      </w:divBdr>
    </w:div>
    <w:div w:id="508298955">
      <w:bodyDiv w:val="1"/>
      <w:marLeft w:val="0"/>
      <w:marRight w:val="0"/>
      <w:marTop w:val="0"/>
      <w:marBottom w:val="0"/>
      <w:divBdr>
        <w:top w:val="none" w:sz="0" w:space="0" w:color="auto"/>
        <w:left w:val="none" w:sz="0" w:space="0" w:color="auto"/>
        <w:bottom w:val="none" w:sz="0" w:space="0" w:color="auto"/>
        <w:right w:val="none" w:sz="0" w:space="0" w:color="auto"/>
      </w:divBdr>
    </w:div>
    <w:div w:id="541207638">
      <w:bodyDiv w:val="1"/>
      <w:marLeft w:val="0"/>
      <w:marRight w:val="0"/>
      <w:marTop w:val="0"/>
      <w:marBottom w:val="0"/>
      <w:divBdr>
        <w:top w:val="none" w:sz="0" w:space="0" w:color="auto"/>
        <w:left w:val="none" w:sz="0" w:space="0" w:color="auto"/>
        <w:bottom w:val="none" w:sz="0" w:space="0" w:color="auto"/>
        <w:right w:val="none" w:sz="0" w:space="0" w:color="auto"/>
      </w:divBdr>
    </w:div>
    <w:div w:id="546451173">
      <w:bodyDiv w:val="1"/>
      <w:marLeft w:val="0"/>
      <w:marRight w:val="0"/>
      <w:marTop w:val="0"/>
      <w:marBottom w:val="0"/>
      <w:divBdr>
        <w:top w:val="none" w:sz="0" w:space="0" w:color="auto"/>
        <w:left w:val="none" w:sz="0" w:space="0" w:color="auto"/>
        <w:bottom w:val="none" w:sz="0" w:space="0" w:color="auto"/>
        <w:right w:val="none" w:sz="0" w:space="0" w:color="auto"/>
      </w:divBdr>
    </w:div>
    <w:div w:id="556480083">
      <w:bodyDiv w:val="1"/>
      <w:marLeft w:val="0"/>
      <w:marRight w:val="0"/>
      <w:marTop w:val="0"/>
      <w:marBottom w:val="0"/>
      <w:divBdr>
        <w:top w:val="none" w:sz="0" w:space="0" w:color="auto"/>
        <w:left w:val="none" w:sz="0" w:space="0" w:color="auto"/>
        <w:bottom w:val="none" w:sz="0" w:space="0" w:color="auto"/>
        <w:right w:val="none" w:sz="0" w:space="0" w:color="auto"/>
      </w:divBdr>
    </w:div>
    <w:div w:id="604770428">
      <w:bodyDiv w:val="1"/>
      <w:marLeft w:val="0"/>
      <w:marRight w:val="0"/>
      <w:marTop w:val="0"/>
      <w:marBottom w:val="0"/>
      <w:divBdr>
        <w:top w:val="none" w:sz="0" w:space="0" w:color="auto"/>
        <w:left w:val="none" w:sz="0" w:space="0" w:color="auto"/>
        <w:bottom w:val="none" w:sz="0" w:space="0" w:color="auto"/>
        <w:right w:val="none" w:sz="0" w:space="0" w:color="auto"/>
      </w:divBdr>
    </w:div>
    <w:div w:id="642546287">
      <w:bodyDiv w:val="1"/>
      <w:marLeft w:val="0"/>
      <w:marRight w:val="0"/>
      <w:marTop w:val="0"/>
      <w:marBottom w:val="0"/>
      <w:divBdr>
        <w:top w:val="none" w:sz="0" w:space="0" w:color="auto"/>
        <w:left w:val="none" w:sz="0" w:space="0" w:color="auto"/>
        <w:bottom w:val="none" w:sz="0" w:space="0" w:color="auto"/>
        <w:right w:val="none" w:sz="0" w:space="0" w:color="auto"/>
      </w:divBdr>
    </w:div>
    <w:div w:id="658195704">
      <w:bodyDiv w:val="1"/>
      <w:marLeft w:val="0"/>
      <w:marRight w:val="0"/>
      <w:marTop w:val="0"/>
      <w:marBottom w:val="0"/>
      <w:divBdr>
        <w:top w:val="none" w:sz="0" w:space="0" w:color="auto"/>
        <w:left w:val="none" w:sz="0" w:space="0" w:color="auto"/>
        <w:bottom w:val="none" w:sz="0" w:space="0" w:color="auto"/>
        <w:right w:val="none" w:sz="0" w:space="0" w:color="auto"/>
      </w:divBdr>
    </w:div>
    <w:div w:id="676929143">
      <w:bodyDiv w:val="1"/>
      <w:marLeft w:val="0"/>
      <w:marRight w:val="0"/>
      <w:marTop w:val="0"/>
      <w:marBottom w:val="0"/>
      <w:divBdr>
        <w:top w:val="none" w:sz="0" w:space="0" w:color="auto"/>
        <w:left w:val="none" w:sz="0" w:space="0" w:color="auto"/>
        <w:bottom w:val="none" w:sz="0" w:space="0" w:color="auto"/>
        <w:right w:val="none" w:sz="0" w:space="0" w:color="auto"/>
      </w:divBdr>
    </w:div>
    <w:div w:id="679816978">
      <w:bodyDiv w:val="1"/>
      <w:marLeft w:val="0"/>
      <w:marRight w:val="0"/>
      <w:marTop w:val="0"/>
      <w:marBottom w:val="0"/>
      <w:divBdr>
        <w:top w:val="none" w:sz="0" w:space="0" w:color="auto"/>
        <w:left w:val="none" w:sz="0" w:space="0" w:color="auto"/>
        <w:bottom w:val="none" w:sz="0" w:space="0" w:color="auto"/>
        <w:right w:val="none" w:sz="0" w:space="0" w:color="auto"/>
      </w:divBdr>
    </w:div>
    <w:div w:id="689374641">
      <w:bodyDiv w:val="1"/>
      <w:marLeft w:val="0"/>
      <w:marRight w:val="0"/>
      <w:marTop w:val="0"/>
      <w:marBottom w:val="0"/>
      <w:divBdr>
        <w:top w:val="none" w:sz="0" w:space="0" w:color="auto"/>
        <w:left w:val="none" w:sz="0" w:space="0" w:color="auto"/>
        <w:bottom w:val="none" w:sz="0" w:space="0" w:color="auto"/>
        <w:right w:val="none" w:sz="0" w:space="0" w:color="auto"/>
      </w:divBdr>
    </w:div>
    <w:div w:id="719524411">
      <w:bodyDiv w:val="1"/>
      <w:marLeft w:val="0"/>
      <w:marRight w:val="0"/>
      <w:marTop w:val="0"/>
      <w:marBottom w:val="0"/>
      <w:divBdr>
        <w:top w:val="none" w:sz="0" w:space="0" w:color="auto"/>
        <w:left w:val="none" w:sz="0" w:space="0" w:color="auto"/>
        <w:bottom w:val="none" w:sz="0" w:space="0" w:color="auto"/>
        <w:right w:val="none" w:sz="0" w:space="0" w:color="auto"/>
      </w:divBdr>
    </w:div>
    <w:div w:id="741172132">
      <w:bodyDiv w:val="1"/>
      <w:marLeft w:val="0"/>
      <w:marRight w:val="0"/>
      <w:marTop w:val="0"/>
      <w:marBottom w:val="0"/>
      <w:divBdr>
        <w:top w:val="none" w:sz="0" w:space="0" w:color="auto"/>
        <w:left w:val="none" w:sz="0" w:space="0" w:color="auto"/>
        <w:bottom w:val="none" w:sz="0" w:space="0" w:color="auto"/>
        <w:right w:val="none" w:sz="0" w:space="0" w:color="auto"/>
      </w:divBdr>
    </w:div>
    <w:div w:id="767965307">
      <w:bodyDiv w:val="1"/>
      <w:marLeft w:val="0"/>
      <w:marRight w:val="0"/>
      <w:marTop w:val="0"/>
      <w:marBottom w:val="0"/>
      <w:divBdr>
        <w:top w:val="none" w:sz="0" w:space="0" w:color="auto"/>
        <w:left w:val="none" w:sz="0" w:space="0" w:color="auto"/>
        <w:bottom w:val="none" w:sz="0" w:space="0" w:color="auto"/>
        <w:right w:val="none" w:sz="0" w:space="0" w:color="auto"/>
      </w:divBdr>
    </w:div>
    <w:div w:id="773130171">
      <w:bodyDiv w:val="1"/>
      <w:marLeft w:val="0"/>
      <w:marRight w:val="0"/>
      <w:marTop w:val="0"/>
      <w:marBottom w:val="0"/>
      <w:divBdr>
        <w:top w:val="none" w:sz="0" w:space="0" w:color="auto"/>
        <w:left w:val="none" w:sz="0" w:space="0" w:color="auto"/>
        <w:bottom w:val="none" w:sz="0" w:space="0" w:color="auto"/>
        <w:right w:val="none" w:sz="0" w:space="0" w:color="auto"/>
      </w:divBdr>
    </w:div>
    <w:div w:id="793909916">
      <w:bodyDiv w:val="1"/>
      <w:marLeft w:val="0"/>
      <w:marRight w:val="0"/>
      <w:marTop w:val="0"/>
      <w:marBottom w:val="0"/>
      <w:divBdr>
        <w:top w:val="none" w:sz="0" w:space="0" w:color="auto"/>
        <w:left w:val="none" w:sz="0" w:space="0" w:color="auto"/>
        <w:bottom w:val="none" w:sz="0" w:space="0" w:color="auto"/>
        <w:right w:val="none" w:sz="0" w:space="0" w:color="auto"/>
      </w:divBdr>
    </w:div>
    <w:div w:id="806364070">
      <w:bodyDiv w:val="1"/>
      <w:marLeft w:val="0"/>
      <w:marRight w:val="0"/>
      <w:marTop w:val="0"/>
      <w:marBottom w:val="0"/>
      <w:divBdr>
        <w:top w:val="none" w:sz="0" w:space="0" w:color="auto"/>
        <w:left w:val="none" w:sz="0" w:space="0" w:color="auto"/>
        <w:bottom w:val="none" w:sz="0" w:space="0" w:color="auto"/>
        <w:right w:val="none" w:sz="0" w:space="0" w:color="auto"/>
      </w:divBdr>
    </w:div>
    <w:div w:id="822967100">
      <w:bodyDiv w:val="1"/>
      <w:marLeft w:val="0"/>
      <w:marRight w:val="0"/>
      <w:marTop w:val="0"/>
      <w:marBottom w:val="0"/>
      <w:divBdr>
        <w:top w:val="none" w:sz="0" w:space="0" w:color="auto"/>
        <w:left w:val="none" w:sz="0" w:space="0" w:color="auto"/>
        <w:bottom w:val="none" w:sz="0" w:space="0" w:color="auto"/>
        <w:right w:val="none" w:sz="0" w:space="0" w:color="auto"/>
      </w:divBdr>
    </w:div>
    <w:div w:id="843976203">
      <w:bodyDiv w:val="1"/>
      <w:marLeft w:val="0"/>
      <w:marRight w:val="0"/>
      <w:marTop w:val="0"/>
      <w:marBottom w:val="0"/>
      <w:divBdr>
        <w:top w:val="none" w:sz="0" w:space="0" w:color="auto"/>
        <w:left w:val="none" w:sz="0" w:space="0" w:color="auto"/>
        <w:bottom w:val="none" w:sz="0" w:space="0" w:color="auto"/>
        <w:right w:val="none" w:sz="0" w:space="0" w:color="auto"/>
      </w:divBdr>
    </w:div>
    <w:div w:id="876429595">
      <w:bodyDiv w:val="1"/>
      <w:marLeft w:val="0"/>
      <w:marRight w:val="0"/>
      <w:marTop w:val="0"/>
      <w:marBottom w:val="0"/>
      <w:divBdr>
        <w:top w:val="none" w:sz="0" w:space="0" w:color="auto"/>
        <w:left w:val="none" w:sz="0" w:space="0" w:color="auto"/>
        <w:bottom w:val="none" w:sz="0" w:space="0" w:color="auto"/>
        <w:right w:val="none" w:sz="0" w:space="0" w:color="auto"/>
      </w:divBdr>
    </w:div>
    <w:div w:id="895123359">
      <w:bodyDiv w:val="1"/>
      <w:marLeft w:val="0"/>
      <w:marRight w:val="0"/>
      <w:marTop w:val="0"/>
      <w:marBottom w:val="0"/>
      <w:divBdr>
        <w:top w:val="none" w:sz="0" w:space="0" w:color="auto"/>
        <w:left w:val="none" w:sz="0" w:space="0" w:color="auto"/>
        <w:bottom w:val="none" w:sz="0" w:space="0" w:color="auto"/>
        <w:right w:val="none" w:sz="0" w:space="0" w:color="auto"/>
      </w:divBdr>
    </w:div>
    <w:div w:id="904610103">
      <w:bodyDiv w:val="1"/>
      <w:marLeft w:val="0"/>
      <w:marRight w:val="0"/>
      <w:marTop w:val="0"/>
      <w:marBottom w:val="0"/>
      <w:divBdr>
        <w:top w:val="none" w:sz="0" w:space="0" w:color="auto"/>
        <w:left w:val="none" w:sz="0" w:space="0" w:color="auto"/>
        <w:bottom w:val="none" w:sz="0" w:space="0" w:color="auto"/>
        <w:right w:val="none" w:sz="0" w:space="0" w:color="auto"/>
      </w:divBdr>
    </w:div>
    <w:div w:id="914780675">
      <w:bodyDiv w:val="1"/>
      <w:marLeft w:val="0"/>
      <w:marRight w:val="0"/>
      <w:marTop w:val="0"/>
      <w:marBottom w:val="0"/>
      <w:divBdr>
        <w:top w:val="none" w:sz="0" w:space="0" w:color="auto"/>
        <w:left w:val="none" w:sz="0" w:space="0" w:color="auto"/>
        <w:bottom w:val="none" w:sz="0" w:space="0" w:color="auto"/>
        <w:right w:val="none" w:sz="0" w:space="0" w:color="auto"/>
      </w:divBdr>
    </w:div>
    <w:div w:id="926378765">
      <w:bodyDiv w:val="1"/>
      <w:marLeft w:val="0"/>
      <w:marRight w:val="0"/>
      <w:marTop w:val="0"/>
      <w:marBottom w:val="0"/>
      <w:divBdr>
        <w:top w:val="none" w:sz="0" w:space="0" w:color="auto"/>
        <w:left w:val="none" w:sz="0" w:space="0" w:color="auto"/>
        <w:bottom w:val="none" w:sz="0" w:space="0" w:color="auto"/>
        <w:right w:val="none" w:sz="0" w:space="0" w:color="auto"/>
      </w:divBdr>
    </w:div>
    <w:div w:id="937638882">
      <w:bodyDiv w:val="1"/>
      <w:marLeft w:val="0"/>
      <w:marRight w:val="0"/>
      <w:marTop w:val="0"/>
      <w:marBottom w:val="0"/>
      <w:divBdr>
        <w:top w:val="none" w:sz="0" w:space="0" w:color="auto"/>
        <w:left w:val="none" w:sz="0" w:space="0" w:color="auto"/>
        <w:bottom w:val="none" w:sz="0" w:space="0" w:color="auto"/>
        <w:right w:val="none" w:sz="0" w:space="0" w:color="auto"/>
      </w:divBdr>
    </w:div>
    <w:div w:id="960918451">
      <w:bodyDiv w:val="1"/>
      <w:marLeft w:val="0"/>
      <w:marRight w:val="0"/>
      <w:marTop w:val="0"/>
      <w:marBottom w:val="0"/>
      <w:divBdr>
        <w:top w:val="none" w:sz="0" w:space="0" w:color="auto"/>
        <w:left w:val="none" w:sz="0" w:space="0" w:color="auto"/>
        <w:bottom w:val="none" w:sz="0" w:space="0" w:color="auto"/>
        <w:right w:val="none" w:sz="0" w:space="0" w:color="auto"/>
      </w:divBdr>
    </w:div>
    <w:div w:id="995374561">
      <w:bodyDiv w:val="1"/>
      <w:marLeft w:val="0"/>
      <w:marRight w:val="0"/>
      <w:marTop w:val="0"/>
      <w:marBottom w:val="0"/>
      <w:divBdr>
        <w:top w:val="none" w:sz="0" w:space="0" w:color="auto"/>
        <w:left w:val="none" w:sz="0" w:space="0" w:color="auto"/>
        <w:bottom w:val="none" w:sz="0" w:space="0" w:color="auto"/>
        <w:right w:val="none" w:sz="0" w:space="0" w:color="auto"/>
      </w:divBdr>
    </w:div>
    <w:div w:id="1032535519">
      <w:bodyDiv w:val="1"/>
      <w:marLeft w:val="0"/>
      <w:marRight w:val="0"/>
      <w:marTop w:val="0"/>
      <w:marBottom w:val="0"/>
      <w:divBdr>
        <w:top w:val="none" w:sz="0" w:space="0" w:color="auto"/>
        <w:left w:val="none" w:sz="0" w:space="0" w:color="auto"/>
        <w:bottom w:val="none" w:sz="0" w:space="0" w:color="auto"/>
        <w:right w:val="none" w:sz="0" w:space="0" w:color="auto"/>
      </w:divBdr>
    </w:div>
    <w:div w:id="1034618451">
      <w:bodyDiv w:val="1"/>
      <w:marLeft w:val="0"/>
      <w:marRight w:val="0"/>
      <w:marTop w:val="0"/>
      <w:marBottom w:val="0"/>
      <w:divBdr>
        <w:top w:val="none" w:sz="0" w:space="0" w:color="auto"/>
        <w:left w:val="none" w:sz="0" w:space="0" w:color="auto"/>
        <w:bottom w:val="none" w:sz="0" w:space="0" w:color="auto"/>
        <w:right w:val="none" w:sz="0" w:space="0" w:color="auto"/>
      </w:divBdr>
    </w:div>
    <w:div w:id="1051995764">
      <w:bodyDiv w:val="1"/>
      <w:marLeft w:val="0"/>
      <w:marRight w:val="0"/>
      <w:marTop w:val="0"/>
      <w:marBottom w:val="0"/>
      <w:divBdr>
        <w:top w:val="none" w:sz="0" w:space="0" w:color="auto"/>
        <w:left w:val="none" w:sz="0" w:space="0" w:color="auto"/>
        <w:bottom w:val="none" w:sz="0" w:space="0" w:color="auto"/>
        <w:right w:val="none" w:sz="0" w:space="0" w:color="auto"/>
      </w:divBdr>
    </w:div>
    <w:div w:id="1068580215">
      <w:bodyDiv w:val="1"/>
      <w:marLeft w:val="0"/>
      <w:marRight w:val="0"/>
      <w:marTop w:val="0"/>
      <w:marBottom w:val="0"/>
      <w:divBdr>
        <w:top w:val="none" w:sz="0" w:space="0" w:color="auto"/>
        <w:left w:val="none" w:sz="0" w:space="0" w:color="auto"/>
        <w:bottom w:val="none" w:sz="0" w:space="0" w:color="auto"/>
        <w:right w:val="none" w:sz="0" w:space="0" w:color="auto"/>
      </w:divBdr>
    </w:div>
    <w:div w:id="1080252816">
      <w:bodyDiv w:val="1"/>
      <w:marLeft w:val="0"/>
      <w:marRight w:val="0"/>
      <w:marTop w:val="0"/>
      <w:marBottom w:val="0"/>
      <w:divBdr>
        <w:top w:val="none" w:sz="0" w:space="0" w:color="auto"/>
        <w:left w:val="none" w:sz="0" w:space="0" w:color="auto"/>
        <w:bottom w:val="none" w:sz="0" w:space="0" w:color="auto"/>
        <w:right w:val="none" w:sz="0" w:space="0" w:color="auto"/>
      </w:divBdr>
    </w:div>
    <w:div w:id="1090003637">
      <w:bodyDiv w:val="1"/>
      <w:marLeft w:val="0"/>
      <w:marRight w:val="0"/>
      <w:marTop w:val="0"/>
      <w:marBottom w:val="0"/>
      <w:divBdr>
        <w:top w:val="none" w:sz="0" w:space="0" w:color="auto"/>
        <w:left w:val="none" w:sz="0" w:space="0" w:color="auto"/>
        <w:bottom w:val="none" w:sz="0" w:space="0" w:color="auto"/>
        <w:right w:val="none" w:sz="0" w:space="0" w:color="auto"/>
      </w:divBdr>
    </w:div>
    <w:div w:id="1099640247">
      <w:bodyDiv w:val="1"/>
      <w:marLeft w:val="0"/>
      <w:marRight w:val="0"/>
      <w:marTop w:val="0"/>
      <w:marBottom w:val="0"/>
      <w:divBdr>
        <w:top w:val="none" w:sz="0" w:space="0" w:color="auto"/>
        <w:left w:val="none" w:sz="0" w:space="0" w:color="auto"/>
        <w:bottom w:val="none" w:sz="0" w:space="0" w:color="auto"/>
        <w:right w:val="none" w:sz="0" w:space="0" w:color="auto"/>
      </w:divBdr>
    </w:div>
    <w:div w:id="1130394017">
      <w:bodyDiv w:val="1"/>
      <w:marLeft w:val="0"/>
      <w:marRight w:val="0"/>
      <w:marTop w:val="0"/>
      <w:marBottom w:val="0"/>
      <w:divBdr>
        <w:top w:val="none" w:sz="0" w:space="0" w:color="auto"/>
        <w:left w:val="none" w:sz="0" w:space="0" w:color="auto"/>
        <w:bottom w:val="none" w:sz="0" w:space="0" w:color="auto"/>
        <w:right w:val="none" w:sz="0" w:space="0" w:color="auto"/>
      </w:divBdr>
    </w:div>
    <w:div w:id="1136221712">
      <w:bodyDiv w:val="1"/>
      <w:marLeft w:val="0"/>
      <w:marRight w:val="0"/>
      <w:marTop w:val="0"/>
      <w:marBottom w:val="0"/>
      <w:divBdr>
        <w:top w:val="none" w:sz="0" w:space="0" w:color="auto"/>
        <w:left w:val="none" w:sz="0" w:space="0" w:color="auto"/>
        <w:bottom w:val="none" w:sz="0" w:space="0" w:color="auto"/>
        <w:right w:val="none" w:sz="0" w:space="0" w:color="auto"/>
      </w:divBdr>
    </w:div>
    <w:div w:id="1163736773">
      <w:bodyDiv w:val="1"/>
      <w:marLeft w:val="0"/>
      <w:marRight w:val="0"/>
      <w:marTop w:val="0"/>
      <w:marBottom w:val="0"/>
      <w:divBdr>
        <w:top w:val="none" w:sz="0" w:space="0" w:color="auto"/>
        <w:left w:val="none" w:sz="0" w:space="0" w:color="auto"/>
        <w:bottom w:val="none" w:sz="0" w:space="0" w:color="auto"/>
        <w:right w:val="none" w:sz="0" w:space="0" w:color="auto"/>
      </w:divBdr>
    </w:div>
    <w:div w:id="1207259964">
      <w:bodyDiv w:val="1"/>
      <w:marLeft w:val="0"/>
      <w:marRight w:val="0"/>
      <w:marTop w:val="0"/>
      <w:marBottom w:val="0"/>
      <w:divBdr>
        <w:top w:val="none" w:sz="0" w:space="0" w:color="auto"/>
        <w:left w:val="none" w:sz="0" w:space="0" w:color="auto"/>
        <w:bottom w:val="none" w:sz="0" w:space="0" w:color="auto"/>
        <w:right w:val="none" w:sz="0" w:space="0" w:color="auto"/>
      </w:divBdr>
    </w:div>
    <w:div w:id="1207839890">
      <w:bodyDiv w:val="1"/>
      <w:marLeft w:val="0"/>
      <w:marRight w:val="0"/>
      <w:marTop w:val="0"/>
      <w:marBottom w:val="0"/>
      <w:divBdr>
        <w:top w:val="none" w:sz="0" w:space="0" w:color="auto"/>
        <w:left w:val="none" w:sz="0" w:space="0" w:color="auto"/>
        <w:bottom w:val="none" w:sz="0" w:space="0" w:color="auto"/>
        <w:right w:val="none" w:sz="0" w:space="0" w:color="auto"/>
      </w:divBdr>
    </w:div>
    <w:div w:id="1218980398">
      <w:bodyDiv w:val="1"/>
      <w:marLeft w:val="0"/>
      <w:marRight w:val="0"/>
      <w:marTop w:val="0"/>
      <w:marBottom w:val="0"/>
      <w:divBdr>
        <w:top w:val="none" w:sz="0" w:space="0" w:color="auto"/>
        <w:left w:val="none" w:sz="0" w:space="0" w:color="auto"/>
        <w:bottom w:val="none" w:sz="0" w:space="0" w:color="auto"/>
        <w:right w:val="none" w:sz="0" w:space="0" w:color="auto"/>
      </w:divBdr>
    </w:div>
    <w:div w:id="1289821645">
      <w:bodyDiv w:val="1"/>
      <w:marLeft w:val="0"/>
      <w:marRight w:val="0"/>
      <w:marTop w:val="0"/>
      <w:marBottom w:val="0"/>
      <w:divBdr>
        <w:top w:val="none" w:sz="0" w:space="0" w:color="auto"/>
        <w:left w:val="none" w:sz="0" w:space="0" w:color="auto"/>
        <w:bottom w:val="none" w:sz="0" w:space="0" w:color="auto"/>
        <w:right w:val="none" w:sz="0" w:space="0" w:color="auto"/>
      </w:divBdr>
    </w:div>
    <w:div w:id="1324160312">
      <w:bodyDiv w:val="1"/>
      <w:marLeft w:val="0"/>
      <w:marRight w:val="0"/>
      <w:marTop w:val="0"/>
      <w:marBottom w:val="0"/>
      <w:divBdr>
        <w:top w:val="none" w:sz="0" w:space="0" w:color="auto"/>
        <w:left w:val="none" w:sz="0" w:space="0" w:color="auto"/>
        <w:bottom w:val="none" w:sz="0" w:space="0" w:color="auto"/>
        <w:right w:val="none" w:sz="0" w:space="0" w:color="auto"/>
      </w:divBdr>
    </w:div>
    <w:div w:id="1352101717">
      <w:bodyDiv w:val="1"/>
      <w:marLeft w:val="0"/>
      <w:marRight w:val="0"/>
      <w:marTop w:val="0"/>
      <w:marBottom w:val="0"/>
      <w:divBdr>
        <w:top w:val="none" w:sz="0" w:space="0" w:color="auto"/>
        <w:left w:val="none" w:sz="0" w:space="0" w:color="auto"/>
        <w:bottom w:val="none" w:sz="0" w:space="0" w:color="auto"/>
        <w:right w:val="none" w:sz="0" w:space="0" w:color="auto"/>
      </w:divBdr>
    </w:div>
    <w:div w:id="1366130018">
      <w:bodyDiv w:val="1"/>
      <w:marLeft w:val="0"/>
      <w:marRight w:val="0"/>
      <w:marTop w:val="0"/>
      <w:marBottom w:val="0"/>
      <w:divBdr>
        <w:top w:val="none" w:sz="0" w:space="0" w:color="auto"/>
        <w:left w:val="none" w:sz="0" w:space="0" w:color="auto"/>
        <w:bottom w:val="none" w:sz="0" w:space="0" w:color="auto"/>
        <w:right w:val="none" w:sz="0" w:space="0" w:color="auto"/>
      </w:divBdr>
    </w:div>
    <w:div w:id="1380786246">
      <w:bodyDiv w:val="1"/>
      <w:marLeft w:val="0"/>
      <w:marRight w:val="0"/>
      <w:marTop w:val="0"/>
      <w:marBottom w:val="0"/>
      <w:divBdr>
        <w:top w:val="none" w:sz="0" w:space="0" w:color="auto"/>
        <w:left w:val="none" w:sz="0" w:space="0" w:color="auto"/>
        <w:bottom w:val="none" w:sz="0" w:space="0" w:color="auto"/>
        <w:right w:val="none" w:sz="0" w:space="0" w:color="auto"/>
      </w:divBdr>
    </w:div>
    <w:div w:id="1393505521">
      <w:bodyDiv w:val="1"/>
      <w:marLeft w:val="0"/>
      <w:marRight w:val="0"/>
      <w:marTop w:val="0"/>
      <w:marBottom w:val="0"/>
      <w:divBdr>
        <w:top w:val="none" w:sz="0" w:space="0" w:color="auto"/>
        <w:left w:val="none" w:sz="0" w:space="0" w:color="auto"/>
        <w:bottom w:val="none" w:sz="0" w:space="0" w:color="auto"/>
        <w:right w:val="none" w:sz="0" w:space="0" w:color="auto"/>
      </w:divBdr>
    </w:div>
    <w:div w:id="1470855583">
      <w:bodyDiv w:val="1"/>
      <w:marLeft w:val="0"/>
      <w:marRight w:val="0"/>
      <w:marTop w:val="0"/>
      <w:marBottom w:val="0"/>
      <w:divBdr>
        <w:top w:val="none" w:sz="0" w:space="0" w:color="auto"/>
        <w:left w:val="none" w:sz="0" w:space="0" w:color="auto"/>
        <w:bottom w:val="none" w:sz="0" w:space="0" w:color="auto"/>
        <w:right w:val="none" w:sz="0" w:space="0" w:color="auto"/>
      </w:divBdr>
    </w:div>
    <w:div w:id="1495343305">
      <w:bodyDiv w:val="1"/>
      <w:marLeft w:val="0"/>
      <w:marRight w:val="0"/>
      <w:marTop w:val="0"/>
      <w:marBottom w:val="0"/>
      <w:divBdr>
        <w:top w:val="none" w:sz="0" w:space="0" w:color="auto"/>
        <w:left w:val="none" w:sz="0" w:space="0" w:color="auto"/>
        <w:bottom w:val="none" w:sz="0" w:space="0" w:color="auto"/>
        <w:right w:val="none" w:sz="0" w:space="0" w:color="auto"/>
      </w:divBdr>
    </w:div>
    <w:div w:id="1501308136">
      <w:bodyDiv w:val="1"/>
      <w:marLeft w:val="0"/>
      <w:marRight w:val="0"/>
      <w:marTop w:val="0"/>
      <w:marBottom w:val="0"/>
      <w:divBdr>
        <w:top w:val="none" w:sz="0" w:space="0" w:color="auto"/>
        <w:left w:val="none" w:sz="0" w:space="0" w:color="auto"/>
        <w:bottom w:val="none" w:sz="0" w:space="0" w:color="auto"/>
        <w:right w:val="none" w:sz="0" w:space="0" w:color="auto"/>
      </w:divBdr>
    </w:div>
    <w:div w:id="1519999467">
      <w:bodyDiv w:val="1"/>
      <w:marLeft w:val="0"/>
      <w:marRight w:val="0"/>
      <w:marTop w:val="0"/>
      <w:marBottom w:val="0"/>
      <w:divBdr>
        <w:top w:val="none" w:sz="0" w:space="0" w:color="auto"/>
        <w:left w:val="none" w:sz="0" w:space="0" w:color="auto"/>
        <w:bottom w:val="none" w:sz="0" w:space="0" w:color="auto"/>
        <w:right w:val="none" w:sz="0" w:space="0" w:color="auto"/>
      </w:divBdr>
    </w:div>
    <w:div w:id="1537959559">
      <w:bodyDiv w:val="1"/>
      <w:marLeft w:val="0"/>
      <w:marRight w:val="0"/>
      <w:marTop w:val="0"/>
      <w:marBottom w:val="0"/>
      <w:divBdr>
        <w:top w:val="none" w:sz="0" w:space="0" w:color="auto"/>
        <w:left w:val="none" w:sz="0" w:space="0" w:color="auto"/>
        <w:bottom w:val="none" w:sz="0" w:space="0" w:color="auto"/>
        <w:right w:val="none" w:sz="0" w:space="0" w:color="auto"/>
      </w:divBdr>
    </w:div>
    <w:div w:id="1567953062">
      <w:bodyDiv w:val="1"/>
      <w:marLeft w:val="0"/>
      <w:marRight w:val="0"/>
      <w:marTop w:val="0"/>
      <w:marBottom w:val="0"/>
      <w:divBdr>
        <w:top w:val="none" w:sz="0" w:space="0" w:color="auto"/>
        <w:left w:val="none" w:sz="0" w:space="0" w:color="auto"/>
        <w:bottom w:val="none" w:sz="0" w:space="0" w:color="auto"/>
        <w:right w:val="none" w:sz="0" w:space="0" w:color="auto"/>
      </w:divBdr>
    </w:div>
    <w:div w:id="1590964027">
      <w:bodyDiv w:val="1"/>
      <w:marLeft w:val="0"/>
      <w:marRight w:val="0"/>
      <w:marTop w:val="0"/>
      <w:marBottom w:val="0"/>
      <w:divBdr>
        <w:top w:val="none" w:sz="0" w:space="0" w:color="auto"/>
        <w:left w:val="none" w:sz="0" w:space="0" w:color="auto"/>
        <w:bottom w:val="none" w:sz="0" w:space="0" w:color="auto"/>
        <w:right w:val="none" w:sz="0" w:space="0" w:color="auto"/>
      </w:divBdr>
    </w:div>
    <w:div w:id="1611819406">
      <w:bodyDiv w:val="1"/>
      <w:marLeft w:val="0"/>
      <w:marRight w:val="0"/>
      <w:marTop w:val="0"/>
      <w:marBottom w:val="0"/>
      <w:divBdr>
        <w:top w:val="none" w:sz="0" w:space="0" w:color="auto"/>
        <w:left w:val="none" w:sz="0" w:space="0" w:color="auto"/>
        <w:bottom w:val="none" w:sz="0" w:space="0" w:color="auto"/>
        <w:right w:val="none" w:sz="0" w:space="0" w:color="auto"/>
      </w:divBdr>
    </w:div>
    <w:div w:id="1624726915">
      <w:bodyDiv w:val="1"/>
      <w:marLeft w:val="0"/>
      <w:marRight w:val="0"/>
      <w:marTop w:val="0"/>
      <w:marBottom w:val="0"/>
      <w:divBdr>
        <w:top w:val="none" w:sz="0" w:space="0" w:color="auto"/>
        <w:left w:val="none" w:sz="0" w:space="0" w:color="auto"/>
        <w:bottom w:val="none" w:sz="0" w:space="0" w:color="auto"/>
        <w:right w:val="none" w:sz="0" w:space="0" w:color="auto"/>
      </w:divBdr>
    </w:div>
    <w:div w:id="1632519386">
      <w:bodyDiv w:val="1"/>
      <w:marLeft w:val="0"/>
      <w:marRight w:val="0"/>
      <w:marTop w:val="0"/>
      <w:marBottom w:val="0"/>
      <w:divBdr>
        <w:top w:val="none" w:sz="0" w:space="0" w:color="auto"/>
        <w:left w:val="none" w:sz="0" w:space="0" w:color="auto"/>
        <w:bottom w:val="none" w:sz="0" w:space="0" w:color="auto"/>
        <w:right w:val="none" w:sz="0" w:space="0" w:color="auto"/>
      </w:divBdr>
    </w:div>
    <w:div w:id="1641498392">
      <w:bodyDiv w:val="1"/>
      <w:marLeft w:val="0"/>
      <w:marRight w:val="0"/>
      <w:marTop w:val="0"/>
      <w:marBottom w:val="0"/>
      <w:divBdr>
        <w:top w:val="none" w:sz="0" w:space="0" w:color="auto"/>
        <w:left w:val="none" w:sz="0" w:space="0" w:color="auto"/>
        <w:bottom w:val="none" w:sz="0" w:space="0" w:color="auto"/>
        <w:right w:val="none" w:sz="0" w:space="0" w:color="auto"/>
      </w:divBdr>
    </w:div>
    <w:div w:id="1643382848">
      <w:bodyDiv w:val="1"/>
      <w:marLeft w:val="0"/>
      <w:marRight w:val="0"/>
      <w:marTop w:val="0"/>
      <w:marBottom w:val="0"/>
      <w:divBdr>
        <w:top w:val="none" w:sz="0" w:space="0" w:color="auto"/>
        <w:left w:val="none" w:sz="0" w:space="0" w:color="auto"/>
        <w:bottom w:val="none" w:sz="0" w:space="0" w:color="auto"/>
        <w:right w:val="none" w:sz="0" w:space="0" w:color="auto"/>
      </w:divBdr>
    </w:div>
    <w:div w:id="1669670424">
      <w:bodyDiv w:val="1"/>
      <w:marLeft w:val="0"/>
      <w:marRight w:val="0"/>
      <w:marTop w:val="0"/>
      <w:marBottom w:val="0"/>
      <w:divBdr>
        <w:top w:val="none" w:sz="0" w:space="0" w:color="auto"/>
        <w:left w:val="none" w:sz="0" w:space="0" w:color="auto"/>
        <w:bottom w:val="none" w:sz="0" w:space="0" w:color="auto"/>
        <w:right w:val="none" w:sz="0" w:space="0" w:color="auto"/>
      </w:divBdr>
    </w:div>
    <w:div w:id="1671832251">
      <w:bodyDiv w:val="1"/>
      <w:marLeft w:val="0"/>
      <w:marRight w:val="0"/>
      <w:marTop w:val="0"/>
      <w:marBottom w:val="0"/>
      <w:divBdr>
        <w:top w:val="none" w:sz="0" w:space="0" w:color="auto"/>
        <w:left w:val="none" w:sz="0" w:space="0" w:color="auto"/>
        <w:bottom w:val="none" w:sz="0" w:space="0" w:color="auto"/>
        <w:right w:val="none" w:sz="0" w:space="0" w:color="auto"/>
      </w:divBdr>
    </w:div>
    <w:div w:id="1684891067">
      <w:bodyDiv w:val="1"/>
      <w:marLeft w:val="0"/>
      <w:marRight w:val="0"/>
      <w:marTop w:val="0"/>
      <w:marBottom w:val="0"/>
      <w:divBdr>
        <w:top w:val="none" w:sz="0" w:space="0" w:color="auto"/>
        <w:left w:val="none" w:sz="0" w:space="0" w:color="auto"/>
        <w:bottom w:val="none" w:sz="0" w:space="0" w:color="auto"/>
        <w:right w:val="none" w:sz="0" w:space="0" w:color="auto"/>
      </w:divBdr>
    </w:div>
    <w:div w:id="1685354578">
      <w:bodyDiv w:val="1"/>
      <w:marLeft w:val="0"/>
      <w:marRight w:val="0"/>
      <w:marTop w:val="0"/>
      <w:marBottom w:val="0"/>
      <w:divBdr>
        <w:top w:val="none" w:sz="0" w:space="0" w:color="auto"/>
        <w:left w:val="none" w:sz="0" w:space="0" w:color="auto"/>
        <w:bottom w:val="none" w:sz="0" w:space="0" w:color="auto"/>
        <w:right w:val="none" w:sz="0" w:space="0" w:color="auto"/>
      </w:divBdr>
    </w:div>
    <w:div w:id="1728382164">
      <w:bodyDiv w:val="1"/>
      <w:marLeft w:val="0"/>
      <w:marRight w:val="0"/>
      <w:marTop w:val="0"/>
      <w:marBottom w:val="0"/>
      <w:divBdr>
        <w:top w:val="none" w:sz="0" w:space="0" w:color="auto"/>
        <w:left w:val="none" w:sz="0" w:space="0" w:color="auto"/>
        <w:bottom w:val="none" w:sz="0" w:space="0" w:color="auto"/>
        <w:right w:val="none" w:sz="0" w:space="0" w:color="auto"/>
      </w:divBdr>
    </w:div>
    <w:div w:id="1733968985">
      <w:bodyDiv w:val="1"/>
      <w:marLeft w:val="0"/>
      <w:marRight w:val="0"/>
      <w:marTop w:val="0"/>
      <w:marBottom w:val="0"/>
      <w:divBdr>
        <w:top w:val="none" w:sz="0" w:space="0" w:color="auto"/>
        <w:left w:val="none" w:sz="0" w:space="0" w:color="auto"/>
        <w:bottom w:val="none" w:sz="0" w:space="0" w:color="auto"/>
        <w:right w:val="none" w:sz="0" w:space="0" w:color="auto"/>
      </w:divBdr>
    </w:div>
    <w:div w:id="1738243914">
      <w:bodyDiv w:val="1"/>
      <w:marLeft w:val="0"/>
      <w:marRight w:val="0"/>
      <w:marTop w:val="0"/>
      <w:marBottom w:val="0"/>
      <w:divBdr>
        <w:top w:val="none" w:sz="0" w:space="0" w:color="auto"/>
        <w:left w:val="none" w:sz="0" w:space="0" w:color="auto"/>
        <w:bottom w:val="none" w:sz="0" w:space="0" w:color="auto"/>
        <w:right w:val="none" w:sz="0" w:space="0" w:color="auto"/>
      </w:divBdr>
    </w:div>
    <w:div w:id="1741638617">
      <w:bodyDiv w:val="1"/>
      <w:marLeft w:val="0"/>
      <w:marRight w:val="0"/>
      <w:marTop w:val="0"/>
      <w:marBottom w:val="0"/>
      <w:divBdr>
        <w:top w:val="none" w:sz="0" w:space="0" w:color="auto"/>
        <w:left w:val="none" w:sz="0" w:space="0" w:color="auto"/>
        <w:bottom w:val="none" w:sz="0" w:space="0" w:color="auto"/>
        <w:right w:val="none" w:sz="0" w:space="0" w:color="auto"/>
      </w:divBdr>
    </w:div>
    <w:div w:id="1839034626">
      <w:bodyDiv w:val="1"/>
      <w:marLeft w:val="0"/>
      <w:marRight w:val="0"/>
      <w:marTop w:val="0"/>
      <w:marBottom w:val="0"/>
      <w:divBdr>
        <w:top w:val="none" w:sz="0" w:space="0" w:color="auto"/>
        <w:left w:val="none" w:sz="0" w:space="0" w:color="auto"/>
        <w:bottom w:val="none" w:sz="0" w:space="0" w:color="auto"/>
        <w:right w:val="none" w:sz="0" w:space="0" w:color="auto"/>
      </w:divBdr>
    </w:div>
    <w:div w:id="1871919180">
      <w:bodyDiv w:val="1"/>
      <w:marLeft w:val="0"/>
      <w:marRight w:val="0"/>
      <w:marTop w:val="0"/>
      <w:marBottom w:val="0"/>
      <w:divBdr>
        <w:top w:val="none" w:sz="0" w:space="0" w:color="auto"/>
        <w:left w:val="none" w:sz="0" w:space="0" w:color="auto"/>
        <w:bottom w:val="none" w:sz="0" w:space="0" w:color="auto"/>
        <w:right w:val="none" w:sz="0" w:space="0" w:color="auto"/>
      </w:divBdr>
    </w:div>
    <w:div w:id="1893610408">
      <w:bodyDiv w:val="1"/>
      <w:marLeft w:val="0"/>
      <w:marRight w:val="0"/>
      <w:marTop w:val="0"/>
      <w:marBottom w:val="0"/>
      <w:divBdr>
        <w:top w:val="none" w:sz="0" w:space="0" w:color="auto"/>
        <w:left w:val="none" w:sz="0" w:space="0" w:color="auto"/>
        <w:bottom w:val="none" w:sz="0" w:space="0" w:color="auto"/>
        <w:right w:val="none" w:sz="0" w:space="0" w:color="auto"/>
      </w:divBdr>
    </w:div>
    <w:div w:id="1898735613">
      <w:bodyDiv w:val="1"/>
      <w:marLeft w:val="0"/>
      <w:marRight w:val="0"/>
      <w:marTop w:val="0"/>
      <w:marBottom w:val="0"/>
      <w:divBdr>
        <w:top w:val="none" w:sz="0" w:space="0" w:color="auto"/>
        <w:left w:val="none" w:sz="0" w:space="0" w:color="auto"/>
        <w:bottom w:val="none" w:sz="0" w:space="0" w:color="auto"/>
        <w:right w:val="none" w:sz="0" w:space="0" w:color="auto"/>
      </w:divBdr>
    </w:div>
    <w:div w:id="1983151475">
      <w:bodyDiv w:val="1"/>
      <w:marLeft w:val="0"/>
      <w:marRight w:val="0"/>
      <w:marTop w:val="0"/>
      <w:marBottom w:val="0"/>
      <w:divBdr>
        <w:top w:val="none" w:sz="0" w:space="0" w:color="auto"/>
        <w:left w:val="none" w:sz="0" w:space="0" w:color="auto"/>
        <w:bottom w:val="none" w:sz="0" w:space="0" w:color="auto"/>
        <w:right w:val="none" w:sz="0" w:space="0" w:color="auto"/>
      </w:divBdr>
    </w:div>
    <w:div w:id="1989817798">
      <w:bodyDiv w:val="1"/>
      <w:marLeft w:val="0"/>
      <w:marRight w:val="0"/>
      <w:marTop w:val="0"/>
      <w:marBottom w:val="0"/>
      <w:divBdr>
        <w:top w:val="none" w:sz="0" w:space="0" w:color="auto"/>
        <w:left w:val="none" w:sz="0" w:space="0" w:color="auto"/>
        <w:bottom w:val="none" w:sz="0" w:space="0" w:color="auto"/>
        <w:right w:val="none" w:sz="0" w:space="0" w:color="auto"/>
      </w:divBdr>
    </w:div>
    <w:div w:id="2055275074">
      <w:bodyDiv w:val="1"/>
      <w:marLeft w:val="0"/>
      <w:marRight w:val="0"/>
      <w:marTop w:val="0"/>
      <w:marBottom w:val="0"/>
      <w:divBdr>
        <w:top w:val="none" w:sz="0" w:space="0" w:color="auto"/>
        <w:left w:val="none" w:sz="0" w:space="0" w:color="auto"/>
        <w:bottom w:val="none" w:sz="0" w:space="0" w:color="auto"/>
        <w:right w:val="none" w:sz="0" w:space="0" w:color="auto"/>
      </w:divBdr>
    </w:div>
    <w:div w:id="2059669598">
      <w:bodyDiv w:val="1"/>
      <w:marLeft w:val="0"/>
      <w:marRight w:val="0"/>
      <w:marTop w:val="0"/>
      <w:marBottom w:val="0"/>
      <w:divBdr>
        <w:top w:val="none" w:sz="0" w:space="0" w:color="auto"/>
        <w:left w:val="none" w:sz="0" w:space="0" w:color="auto"/>
        <w:bottom w:val="none" w:sz="0" w:space="0" w:color="auto"/>
        <w:right w:val="none" w:sz="0" w:space="0" w:color="auto"/>
      </w:divBdr>
    </w:div>
    <w:div w:id="2110350228">
      <w:bodyDiv w:val="1"/>
      <w:marLeft w:val="0"/>
      <w:marRight w:val="0"/>
      <w:marTop w:val="0"/>
      <w:marBottom w:val="0"/>
      <w:divBdr>
        <w:top w:val="none" w:sz="0" w:space="0" w:color="auto"/>
        <w:left w:val="none" w:sz="0" w:space="0" w:color="auto"/>
        <w:bottom w:val="none" w:sz="0" w:space="0" w:color="auto"/>
        <w:right w:val="none" w:sz="0" w:space="0" w:color="auto"/>
      </w:divBdr>
    </w:div>
    <w:div w:id="2122601319">
      <w:bodyDiv w:val="1"/>
      <w:marLeft w:val="0"/>
      <w:marRight w:val="0"/>
      <w:marTop w:val="0"/>
      <w:marBottom w:val="0"/>
      <w:divBdr>
        <w:top w:val="none" w:sz="0" w:space="0" w:color="auto"/>
        <w:left w:val="none" w:sz="0" w:space="0" w:color="auto"/>
        <w:bottom w:val="none" w:sz="0" w:space="0" w:color="auto"/>
        <w:right w:val="none" w:sz="0" w:space="0" w:color="auto"/>
      </w:divBdr>
    </w:div>
    <w:div w:id="21250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header" Target="header7.xml"/><Relationship Id="rId63" Type="http://schemas.openxmlformats.org/officeDocument/2006/relationships/footer" Target="footer10.xml"/><Relationship Id="rId68"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footer" Target="footer7.xml"/><Relationship Id="rId66"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footer" Target="footer6.xml"/><Relationship Id="rId61"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7.bin"/><Relationship Id="rId60" Type="http://schemas.openxmlformats.org/officeDocument/2006/relationships/header" Target="header9.xml"/><Relationship Id="rId65" Type="http://schemas.openxmlformats.org/officeDocument/2006/relationships/footer" Target="footer11.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header" Target="header8.xml"/><Relationship Id="rId64" Type="http://schemas.openxmlformats.org/officeDocument/2006/relationships/header" Target="header11.xml"/><Relationship Id="rId69"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oter" Target="footer8.xml"/><Relationship Id="rId67" Type="http://schemas.openxmlformats.org/officeDocument/2006/relationships/header" Target="header13.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8.bin"/><Relationship Id="rId62" Type="http://schemas.openxmlformats.org/officeDocument/2006/relationships/footer" Target="footer9.xml"/><Relationship Id="rId70"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6E92-42C6-45F6-B033-C5C4FD17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85</Pages>
  <Words>26242</Words>
  <Characters>132789</Characters>
  <Application>Microsoft Office Word</Application>
  <DocSecurity>0</DocSecurity>
  <PresentationFormat/>
  <Lines>3017</Lines>
  <Paragraphs>2092</Paragraphs>
  <ScaleCrop>false</ScaleCrop>
  <HeadingPairs>
    <vt:vector size="2" baseType="variant">
      <vt:variant>
        <vt:lpstr>Title</vt:lpstr>
      </vt:variant>
      <vt:variant>
        <vt:i4>1</vt:i4>
      </vt:variant>
    </vt:vector>
  </HeadingPairs>
  <TitlesOfParts>
    <vt:vector size="1" baseType="lpstr">
      <vt:lpstr>Aged Care (Transitional Provisions) Principles 2014</vt:lpstr>
    </vt:vector>
  </TitlesOfParts>
  <Manager/>
  <Company/>
  <LinksUpToDate>false</LinksUpToDate>
  <CharactersWithSpaces>156939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2014-06-25T23:31:00Z</cp:lastPrinted>
  <dcterms:created xsi:type="dcterms:W3CDTF">2014-06-27T22:56:00Z</dcterms:created>
  <dcterms:modified xsi:type="dcterms:W3CDTF">2014-06-27T22:57:00Z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(Transitional Provisions)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OPC60302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(Transitional Provisions)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27 June 2014</vt:lpwstr>
  </property>
</Properties>
</file>