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MON_1721042205"/>
    <w:bookmarkEnd w:id="0"/>
    <w:p w:rsidR="008E3AD0" w:rsidRPr="003B08DB" w:rsidRDefault="008015C5" w:rsidP="008E3AD0">
      <w:r w:rsidRPr="003B08D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81pt" o:ole="" fillcolor="window">
            <v:imagedata r:id="rId8" o:title=""/>
          </v:shape>
          <o:OLEObject Type="Embed" ProgID="Word.Picture.8" ShapeID="_x0000_i1025" DrawAspect="Content" ObjectID="_1783755476" r:id="rId9"/>
        </w:object>
      </w:r>
    </w:p>
    <w:p w:rsidR="008E3AD0" w:rsidRPr="003B08DB" w:rsidRDefault="008E3AD0" w:rsidP="008E3AD0">
      <w:pPr>
        <w:pStyle w:val="ShortT"/>
        <w:spacing w:before="240"/>
      </w:pPr>
      <w:r w:rsidRPr="003B08DB">
        <w:t xml:space="preserve">Aged Care (Transitional Provisions) (Subsidy and Other Measures) </w:t>
      </w:r>
      <w:r w:rsidR="00305617">
        <w:t>Determination 2</w:t>
      </w:r>
      <w:r w:rsidRPr="003B08DB">
        <w:t>014</w:t>
      </w:r>
    </w:p>
    <w:p w:rsidR="008E3AD0" w:rsidRPr="003B08DB" w:rsidRDefault="008E3AD0" w:rsidP="008E3AD0">
      <w:pPr>
        <w:pStyle w:val="MadeunderText"/>
      </w:pPr>
      <w:r w:rsidRPr="003B08DB">
        <w:t>made under the</w:t>
      </w:r>
    </w:p>
    <w:p w:rsidR="008E3AD0" w:rsidRPr="003B08DB" w:rsidRDefault="008E3AD0" w:rsidP="008E3AD0">
      <w:pPr>
        <w:pStyle w:val="CompiledMadeUnder"/>
        <w:spacing w:before="240"/>
      </w:pPr>
      <w:r w:rsidRPr="003B08DB">
        <w:t>Aged Care (Transitional Provisions) Act 1997</w:t>
      </w:r>
    </w:p>
    <w:p w:rsidR="008E3AD0" w:rsidRPr="003B08DB" w:rsidRDefault="008E3AD0" w:rsidP="008E3AD0">
      <w:pPr>
        <w:spacing w:before="1000"/>
        <w:rPr>
          <w:rFonts w:cs="Arial"/>
          <w:b/>
          <w:sz w:val="32"/>
          <w:szCs w:val="32"/>
        </w:rPr>
      </w:pPr>
      <w:r w:rsidRPr="003B08DB">
        <w:rPr>
          <w:rFonts w:cs="Arial"/>
          <w:b/>
          <w:sz w:val="32"/>
          <w:szCs w:val="32"/>
        </w:rPr>
        <w:t>Compilation No.</w:t>
      </w:r>
      <w:r w:rsidR="003C5381" w:rsidRPr="003B08DB">
        <w:rPr>
          <w:rFonts w:cs="Arial"/>
          <w:b/>
          <w:sz w:val="32"/>
          <w:szCs w:val="32"/>
        </w:rPr>
        <w:t> </w:t>
      </w:r>
      <w:r w:rsidRPr="003B08DB">
        <w:rPr>
          <w:rFonts w:cs="Arial"/>
          <w:b/>
          <w:sz w:val="32"/>
          <w:szCs w:val="32"/>
        </w:rPr>
        <w:fldChar w:fldCharType="begin"/>
      </w:r>
      <w:r w:rsidRPr="003B08DB">
        <w:rPr>
          <w:rFonts w:cs="Arial"/>
          <w:b/>
          <w:sz w:val="32"/>
          <w:szCs w:val="32"/>
        </w:rPr>
        <w:instrText xml:space="preserve"> DOCPROPERTY  CompilationNumber </w:instrText>
      </w:r>
      <w:r w:rsidRPr="003B08DB">
        <w:rPr>
          <w:rFonts w:cs="Arial"/>
          <w:b/>
          <w:sz w:val="32"/>
          <w:szCs w:val="32"/>
        </w:rPr>
        <w:fldChar w:fldCharType="separate"/>
      </w:r>
      <w:r w:rsidR="002C36DC">
        <w:rPr>
          <w:rFonts w:cs="Arial"/>
          <w:b/>
          <w:sz w:val="32"/>
          <w:szCs w:val="32"/>
        </w:rPr>
        <w:t>44</w:t>
      </w:r>
      <w:r w:rsidRPr="003B08DB">
        <w:rPr>
          <w:rFonts w:cs="Arial"/>
          <w:b/>
          <w:sz w:val="32"/>
          <w:szCs w:val="32"/>
        </w:rPr>
        <w:fldChar w:fldCharType="end"/>
      </w:r>
    </w:p>
    <w:p w:rsidR="003D0C31" w:rsidRPr="003B08DB" w:rsidRDefault="003D0C31" w:rsidP="003D0C31">
      <w:pPr>
        <w:tabs>
          <w:tab w:val="left" w:pos="2551"/>
        </w:tabs>
        <w:spacing w:before="480"/>
        <w:rPr>
          <w:rFonts w:cs="Arial"/>
          <w:sz w:val="24"/>
        </w:rPr>
      </w:pPr>
      <w:r w:rsidRPr="003B08DB">
        <w:rPr>
          <w:rFonts w:cs="Arial"/>
          <w:b/>
          <w:sz w:val="24"/>
        </w:rPr>
        <w:t>Compilation date:</w:t>
      </w:r>
      <w:r w:rsidRPr="003B08DB">
        <w:rPr>
          <w:rFonts w:cs="Arial"/>
          <w:sz w:val="24"/>
        </w:rPr>
        <w:tab/>
      </w:r>
      <w:r w:rsidRPr="002C36DC">
        <w:rPr>
          <w:rFonts w:cs="Arial"/>
          <w:sz w:val="24"/>
        </w:rPr>
        <w:fldChar w:fldCharType="begin"/>
      </w:r>
      <w:r w:rsidRPr="002C36DC">
        <w:rPr>
          <w:rFonts w:cs="Arial"/>
          <w:sz w:val="24"/>
        </w:rPr>
        <w:instrText>DOCPROPERTY StartDate \@ "d MMMM yyyy" \* MERGEFORMAT</w:instrText>
      </w:r>
      <w:r w:rsidRPr="002C36DC">
        <w:rPr>
          <w:rFonts w:cs="Arial"/>
          <w:sz w:val="24"/>
        </w:rPr>
        <w:fldChar w:fldCharType="separate"/>
      </w:r>
      <w:r w:rsidR="002C36DC" w:rsidRPr="002C36DC">
        <w:rPr>
          <w:rFonts w:cs="Arial"/>
          <w:bCs/>
          <w:sz w:val="24"/>
        </w:rPr>
        <w:t>1</w:t>
      </w:r>
      <w:r w:rsidR="002C36DC" w:rsidRPr="002C36DC">
        <w:rPr>
          <w:rFonts w:cs="Arial"/>
          <w:sz w:val="24"/>
        </w:rPr>
        <w:t xml:space="preserve"> July 2024</w:t>
      </w:r>
      <w:r w:rsidRPr="002C36DC">
        <w:rPr>
          <w:rFonts w:cs="Arial"/>
          <w:sz w:val="24"/>
        </w:rPr>
        <w:fldChar w:fldCharType="end"/>
      </w:r>
    </w:p>
    <w:p w:rsidR="003D0C31" w:rsidRPr="003B08DB" w:rsidRDefault="003D0C31" w:rsidP="003D0C31">
      <w:pPr>
        <w:tabs>
          <w:tab w:val="left" w:pos="2551"/>
        </w:tabs>
        <w:spacing w:before="240" w:after="240"/>
        <w:ind w:left="2551" w:hanging="2551"/>
        <w:rPr>
          <w:rFonts w:cs="Arial"/>
          <w:sz w:val="24"/>
        </w:rPr>
      </w:pPr>
      <w:r w:rsidRPr="003B08DB">
        <w:rPr>
          <w:rFonts w:cs="Arial"/>
          <w:b/>
          <w:sz w:val="24"/>
        </w:rPr>
        <w:t>Includes amendments:</w:t>
      </w:r>
      <w:r w:rsidRPr="003B08DB">
        <w:rPr>
          <w:rFonts w:cs="Arial"/>
          <w:sz w:val="24"/>
        </w:rPr>
        <w:tab/>
      </w:r>
      <w:r w:rsidRPr="002C36DC">
        <w:rPr>
          <w:rFonts w:cs="Arial"/>
          <w:sz w:val="24"/>
        </w:rPr>
        <w:fldChar w:fldCharType="begin"/>
      </w:r>
      <w:r w:rsidRPr="002C36DC">
        <w:rPr>
          <w:rFonts w:cs="Arial"/>
          <w:sz w:val="24"/>
        </w:rPr>
        <w:instrText xml:space="preserve"> DOCPROPERTY IncludesUpTo \* MERGEFORMAT </w:instrText>
      </w:r>
      <w:r w:rsidRPr="002C36DC">
        <w:rPr>
          <w:rFonts w:cs="Arial"/>
          <w:sz w:val="24"/>
        </w:rPr>
        <w:fldChar w:fldCharType="separate"/>
      </w:r>
      <w:r w:rsidR="002C36DC" w:rsidRPr="002C36DC">
        <w:rPr>
          <w:rFonts w:cs="Arial"/>
          <w:sz w:val="24"/>
        </w:rPr>
        <w:t>F2024L00765 and F2024L00791</w:t>
      </w:r>
      <w:r w:rsidRPr="002C36DC">
        <w:rPr>
          <w:rFonts w:cs="Arial"/>
          <w:sz w:val="24"/>
        </w:rPr>
        <w:fldChar w:fldCharType="end"/>
      </w:r>
    </w:p>
    <w:p w:rsidR="003D0C31" w:rsidRPr="003B08DB" w:rsidRDefault="003D0C31" w:rsidP="003D0C31">
      <w:pPr>
        <w:tabs>
          <w:tab w:val="left" w:pos="2551"/>
        </w:tabs>
        <w:spacing w:before="240" w:after="240"/>
        <w:rPr>
          <w:rFonts w:cs="Arial"/>
          <w:sz w:val="24"/>
          <w:szCs w:val="24"/>
        </w:rPr>
      </w:pPr>
      <w:r w:rsidRPr="003B08DB">
        <w:rPr>
          <w:rFonts w:cs="Arial"/>
          <w:b/>
          <w:sz w:val="24"/>
        </w:rPr>
        <w:t>Registered:</w:t>
      </w:r>
      <w:r w:rsidRPr="003B08DB">
        <w:rPr>
          <w:rFonts w:cs="Arial"/>
          <w:sz w:val="24"/>
        </w:rPr>
        <w:tab/>
      </w:r>
      <w:r w:rsidRPr="002C36DC">
        <w:rPr>
          <w:rFonts w:cs="Arial"/>
          <w:sz w:val="24"/>
        </w:rPr>
        <w:fldChar w:fldCharType="begin"/>
      </w:r>
      <w:r w:rsidRPr="002C36DC">
        <w:rPr>
          <w:rFonts w:cs="Arial"/>
          <w:sz w:val="24"/>
        </w:rPr>
        <w:instrText xml:space="preserve"> IF </w:instrText>
      </w:r>
      <w:r w:rsidRPr="002C36DC">
        <w:rPr>
          <w:rFonts w:cs="Arial"/>
          <w:sz w:val="24"/>
        </w:rPr>
        <w:fldChar w:fldCharType="begin"/>
      </w:r>
      <w:r w:rsidRPr="002C36DC">
        <w:rPr>
          <w:rFonts w:cs="Arial"/>
          <w:sz w:val="24"/>
        </w:rPr>
        <w:instrText xml:space="preserve"> DOCPROPERTY RegisteredDate </w:instrText>
      </w:r>
      <w:r w:rsidRPr="002C36DC">
        <w:rPr>
          <w:rFonts w:cs="Arial"/>
          <w:sz w:val="24"/>
        </w:rPr>
        <w:fldChar w:fldCharType="separate"/>
      </w:r>
      <w:r w:rsidR="002C36DC" w:rsidRPr="002C36DC">
        <w:rPr>
          <w:rFonts w:cs="Arial"/>
          <w:sz w:val="24"/>
        </w:rPr>
        <w:instrText>29 July 2024</w:instrText>
      </w:r>
      <w:r w:rsidRPr="002C36DC">
        <w:rPr>
          <w:rFonts w:cs="Arial"/>
          <w:sz w:val="24"/>
        </w:rPr>
        <w:fldChar w:fldCharType="end"/>
      </w:r>
      <w:r w:rsidRPr="002C36DC">
        <w:rPr>
          <w:rFonts w:cs="Arial"/>
          <w:sz w:val="24"/>
        </w:rPr>
        <w:instrText xml:space="preserve"> = #1/1/1901# "Unknown" </w:instrText>
      </w:r>
      <w:r w:rsidRPr="002C36DC">
        <w:rPr>
          <w:rFonts w:cs="Arial"/>
          <w:sz w:val="24"/>
        </w:rPr>
        <w:fldChar w:fldCharType="begin"/>
      </w:r>
      <w:r w:rsidRPr="002C36DC">
        <w:rPr>
          <w:rFonts w:cs="Arial"/>
          <w:sz w:val="24"/>
        </w:rPr>
        <w:instrText xml:space="preserve"> DOCPROPERTY RegisteredDate \@ "d MMMM yyyy" </w:instrText>
      </w:r>
      <w:r w:rsidRPr="002C36DC">
        <w:rPr>
          <w:rFonts w:cs="Arial"/>
          <w:sz w:val="24"/>
        </w:rPr>
        <w:fldChar w:fldCharType="separate"/>
      </w:r>
      <w:r w:rsidR="002C36DC" w:rsidRPr="002C36DC">
        <w:rPr>
          <w:rFonts w:cs="Arial"/>
          <w:sz w:val="24"/>
        </w:rPr>
        <w:instrText>29 July 2024</w:instrText>
      </w:r>
      <w:r w:rsidRPr="002C36DC">
        <w:rPr>
          <w:rFonts w:cs="Arial"/>
          <w:sz w:val="24"/>
        </w:rPr>
        <w:fldChar w:fldCharType="end"/>
      </w:r>
      <w:r w:rsidRPr="002C36DC">
        <w:rPr>
          <w:rFonts w:cs="Arial"/>
          <w:sz w:val="24"/>
        </w:rPr>
        <w:instrText xml:space="preserve"> \*MERGEFORMAT </w:instrText>
      </w:r>
      <w:r w:rsidRPr="002C36DC">
        <w:rPr>
          <w:rFonts w:cs="Arial"/>
          <w:sz w:val="24"/>
        </w:rPr>
        <w:fldChar w:fldCharType="separate"/>
      </w:r>
      <w:r w:rsidR="002C36DC" w:rsidRPr="002C36DC">
        <w:rPr>
          <w:rFonts w:cs="Arial"/>
          <w:bCs/>
          <w:noProof/>
          <w:sz w:val="24"/>
        </w:rPr>
        <w:t>29</w:t>
      </w:r>
      <w:r w:rsidR="002C36DC" w:rsidRPr="002C36DC">
        <w:rPr>
          <w:rFonts w:cs="Arial"/>
          <w:noProof/>
          <w:sz w:val="24"/>
        </w:rPr>
        <w:t xml:space="preserve"> July 2024</w:t>
      </w:r>
      <w:r w:rsidRPr="002C36DC">
        <w:rPr>
          <w:rFonts w:cs="Arial"/>
          <w:sz w:val="24"/>
        </w:rPr>
        <w:fldChar w:fldCharType="end"/>
      </w:r>
    </w:p>
    <w:p w:rsidR="00634B65" w:rsidRPr="003B08DB" w:rsidRDefault="00634B65" w:rsidP="00634B65">
      <w:pPr>
        <w:pageBreakBefore/>
        <w:rPr>
          <w:rFonts w:cs="Arial"/>
          <w:b/>
          <w:sz w:val="32"/>
          <w:szCs w:val="32"/>
        </w:rPr>
      </w:pPr>
      <w:r w:rsidRPr="003B08DB">
        <w:rPr>
          <w:rFonts w:cs="Arial"/>
          <w:b/>
          <w:sz w:val="32"/>
          <w:szCs w:val="32"/>
        </w:rPr>
        <w:lastRenderedPageBreak/>
        <w:t>About this compilation</w:t>
      </w:r>
    </w:p>
    <w:p w:rsidR="00634B65" w:rsidRPr="003B08DB" w:rsidRDefault="00634B65" w:rsidP="00634B65">
      <w:pPr>
        <w:spacing w:before="240"/>
        <w:rPr>
          <w:rFonts w:cs="Arial"/>
        </w:rPr>
      </w:pPr>
      <w:r w:rsidRPr="003B08DB">
        <w:rPr>
          <w:rFonts w:cs="Arial"/>
          <w:b/>
          <w:szCs w:val="22"/>
        </w:rPr>
        <w:t>This compilation</w:t>
      </w:r>
    </w:p>
    <w:p w:rsidR="00634B65" w:rsidRPr="003B08DB" w:rsidRDefault="00634B65" w:rsidP="00634B65">
      <w:pPr>
        <w:spacing w:before="120" w:after="120"/>
        <w:rPr>
          <w:rFonts w:cs="Arial"/>
          <w:szCs w:val="22"/>
        </w:rPr>
      </w:pPr>
      <w:r w:rsidRPr="003B08DB">
        <w:rPr>
          <w:rFonts w:cs="Arial"/>
          <w:szCs w:val="22"/>
        </w:rPr>
        <w:t xml:space="preserve">This is a compilation of the </w:t>
      </w:r>
      <w:r w:rsidRPr="003B08DB">
        <w:rPr>
          <w:rFonts w:cs="Arial"/>
          <w:i/>
          <w:szCs w:val="22"/>
        </w:rPr>
        <w:fldChar w:fldCharType="begin"/>
      </w:r>
      <w:r w:rsidRPr="003B08DB">
        <w:rPr>
          <w:rFonts w:cs="Arial"/>
          <w:i/>
          <w:szCs w:val="22"/>
        </w:rPr>
        <w:instrText xml:space="preserve"> STYLEREF  ShortT </w:instrText>
      </w:r>
      <w:r w:rsidRPr="003B08DB">
        <w:rPr>
          <w:rFonts w:cs="Arial"/>
          <w:i/>
          <w:szCs w:val="22"/>
        </w:rPr>
        <w:fldChar w:fldCharType="separate"/>
      </w:r>
      <w:r w:rsidR="002C36DC">
        <w:rPr>
          <w:rFonts w:cs="Arial"/>
          <w:i/>
          <w:noProof/>
          <w:szCs w:val="22"/>
        </w:rPr>
        <w:t>Aged Care (Transitional Provisions) (Subsidy and Other Measures) Determination 2014</w:t>
      </w:r>
      <w:r w:rsidRPr="003B08DB">
        <w:rPr>
          <w:rFonts w:cs="Arial"/>
          <w:i/>
          <w:szCs w:val="22"/>
        </w:rPr>
        <w:fldChar w:fldCharType="end"/>
      </w:r>
      <w:r w:rsidRPr="003B08DB">
        <w:rPr>
          <w:rFonts w:cs="Arial"/>
          <w:szCs w:val="22"/>
        </w:rPr>
        <w:t xml:space="preserve"> that shows the text of the law as amended and in force on </w:t>
      </w:r>
      <w:r w:rsidRPr="002C36DC">
        <w:rPr>
          <w:rFonts w:cs="Arial"/>
          <w:szCs w:val="22"/>
        </w:rPr>
        <w:fldChar w:fldCharType="begin"/>
      </w:r>
      <w:r w:rsidR="00C478D2" w:rsidRPr="002C36DC">
        <w:rPr>
          <w:rFonts w:cs="Arial"/>
          <w:szCs w:val="22"/>
        </w:rPr>
        <w:instrText>DOCPROPERTY StartDate \@ "d MMMM yyyy" \* MERGEFORMAT</w:instrText>
      </w:r>
      <w:r w:rsidRPr="002C36DC">
        <w:rPr>
          <w:rFonts w:cs="Arial"/>
          <w:szCs w:val="22"/>
        </w:rPr>
        <w:fldChar w:fldCharType="separate"/>
      </w:r>
      <w:r w:rsidR="002C36DC" w:rsidRPr="002C36DC">
        <w:rPr>
          <w:rFonts w:cs="Arial"/>
          <w:szCs w:val="22"/>
        </w:rPr>
        <w:t>1 July 2024</w:t>
      </w:r>
      <w:r w:rsidRPr="002C36DC">
        <w:rPr>
          <w:rFonts w:cs="Arial"/>
          <w:szCs w:val="22"/>
        </w:rPr>
        <w:fldChar w:fldCharType="end"/>
      </w:r>
      <w:r w:rsidRPr="003B08DB">
        <w:rPr>
          <w:rFonts w:cs="Arial"/>
          <w:szCs w:val="22"/>
        </w:rPr>
        <w:t xml:space="preserve"> (the </w:t>
      </w:r>
      <w:r w:rsidRPr="003B08DB">
        <w:rPr>
          <w:rFonts w:cs="Arial"/>
          <w:b/>
          <w:i/>
          <w:szCs w:val="22"/>
        </w:rPr>
        <w:t>compilation date</w:t>
      </w:r>
      <w:r w:rsidRPr="003B08DB">
        <w:rPr>
          <w:rFonts w:cs="Arial"/>
          <w:szCs w:val="22"/>
        </w:rPr>
        <w:t>).</w:t>
      </w:r>
    </w:p>
    <w:p w:rsidR="00634B65" w:rsidRPr="003B08DB" w:rsidRDefault="00634B65" w:rsidP="00634B65">
      <w:pPr>
        <w:spacing w:after="120"/>
        <w:rPr>
          <w:rFonts w:cs="Arial"/>
          <w:szCs w:val="22"/>
        </w:rPr>
      </w:pPr>
      <w:r w:rsidRPr="003B08DB">
        <w:rPr>
          <w:rFonts w:cs="Arial"/>
          <w:szCs w:val="22"/>
        </w:rPr>
        <w:t xml:space="preserve">The notes at the end of this compilation (the </w:t>
      </w:r>
      <w:r w:rsidRPr="003B08DB">
        <w:rPr>
          <w:rFonts w:cs="Arial"/>
          <w:b/>
          <w:i/>
          <w:szCs w:val="22"/>
        </w:rPr>
        <w:t>endnotes</w:t>
      </w:r>
      <w:r w:rsidRPr="003B08DB">
        <w:rPr>
          <w:rFonts w:cs="Arial"/>
          <w:szCs w:val="22"/>
        </w:rPr>
        <w:t>) include information about amending laws and the amendment history of provisions of the compiled law.</w:t>
      </w:r>
    </w:p>
    <w:p w:rsidR="00634B65" w:rsidRPr="003B08DB" w:rsidRDefault="00634B65" w:rsidP="00634B65">
      <w:pPr>
        <w:tabs>
          <w:tab w:val="left" w:pos="5640"/>
        </w:tabs>
        <w:spacing w:before="120" w:after="120"/>
        <w:rPr>
          <w:rFonts w:cs="Arial"/>
          <w:b/>
          <w:szCs w:val="22"/>
        </w:rPr>
      </w:pPr>
      <w:r w:rsidRPr="003B08DB">
        <w:rPr>
          <w:rFonts w:cs="Arial"/>
          <w:b/>
          <w:szCs w:val="22"/>
        </w:rPr>
        <w:t>Uncommenced amendments</w:t>
      </w:r>
    </w:p>
    <w:p w:rsidR="00634B65" w:rsidRPr="003B08DB" w:rsidRDefault="00634B65" w:rsidP="00634B65">
      <w:pPr>
        <w:spacing w:after="120"/>
        <w:rPr>
          <w:rFonts w:cs="Arial"/>
          <w:szCs w:val="22"/>
        </w:rPr>
      </w:pPr>
      <w:r w:rsidRPr="003B08DB">
        <w:rPr>
          <w:rFonts w:cs="Arial"/>
          <w:szCs w:val="22"/>
        </w:rPr>
        <w:t xml:space="preserve">The effect of uncommenced amendments is not shown in the text of the compiled law. Any uncommenced amendments affecting the law are accessible on the </w:t>
      </w:r>
      <w:r w:rsidR="00C478D2" w:rsidRPr="003B08DB">
        <w:rPr>
          <w:rFonts w:cs="Arial"/>
          <w:szCs w:val="22"/>
        </w:rPr>
        <w:t>Register</w:t>
      </w:r>
      <w:r w:rsidRPr="003B08DB">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634B65" w:rsidRPr="003B08DB" w:rsidRDefault="00634B65" w:rsidP="00634B65">
      <w:pPr>
        <w:spacing w:before="120" w:after="120"/>
        <w:rPr>
          <w:rFonts w:cs="Arial"/>
          <w:b/>
          <w:szCs w:val="22"/>
        </w:rPr>
      </w:pPr>
      <w:r w:rsidRPr="003B08DB">
        <w:rPr>
          <w:rFonts w:cs="Arial"/>
          <w:b/>
          <w:szCs w:val="22"/>
        </w:rPr>
        <w:t>Application, saving and transitional provisions for provisions and amendments</w:t>
      </w:r>
    </w:p>
    <w:p w:rsidR="00634B65" w:rsidRPr="003B08DB" w:rsidRDefault="00634B65" w:rsidP="00634B65">
      <w:pPr>
        <w:spacing w:after="120"/>
        <w:rPr>
          <w:rFonts w:cs="Arial"/>
          <w:szCs w:val="22"/>
        </w:rPr>
      </w:pPr>
      <w:r w:rsidRPr="003B08DB">
        <w:rPr>
          <w:rFonts w:cs="Arial"/>
          <w:szCs w:val="22"/>
        </w:rPr>
        <w:t>If the operation of a provision or amendment of the compiled law is affected by an application, saving or transitional provision that is not included in this compilation, details are included in the endnotes.</w:t>
      </w:r>
    </w:p>
    <w:p w:rsidR="00634B65" w:rsidRPr="003B08DB" w:rsidRDefault="00634B65" w:rsidP="00634B65">
      <w:pPr>
        <w:spacing w:after="120"/>
        <w:rPr>
          <w:rFonts w:cs="Arial"/>
          <w:b/>
          <w:szCs w:val="22"/>
        </w:rPr>
      </w:pPr>
      <w:r w:rsidRPr="003B08DB">
        <w:rPr>
          <w:rFonts w:cs="Arial"/>
          <w:b/>
          <w:szCs w:val="22"/>
        </w:rPr>
        <w:t>Editorial changes</w:t>
      </w:r>
    </w:p>
    <w:p w:rsidR="00634B65" w:rsidRPr="003B08DB" w:rsidRDefault="00634B65" w:rsidP="00634B65">
      <w:pPr>
        <w:spacing w:after="120"/>
        <w:rPr>
          <w:rFonts w:cs="Arial"/>
          <w:szCs w:val="22"/>
        </w:rPr>
      </w:pPr>
      <w:r w:rsidRPr="003B08DB">
        <w:rPr>
          <w:rFonts w:cs="Arial"/>
          <w:szCs w:val="22"/>
        </w:rPr>
        <w:t>For more information about any editorial changes made in this compilation, see the endnotes.</w:t>
      </w:r>
    </w:p>
    <w:p w:rsidR="00634B65" w:rsidRPr="003B08DB" w:rsidRDefault="00634B65" w:rsidP="00634B65">
      <w:pPr>
        <w:spacing w:before="120" w:after="120"/>
        <w:rPr>
          <w:rFonts w:cs="Arial"/>
          <w:b/>
          <w:szCs w:val="22"/>
        </w:rPr>
      </w:pPr>
      <w:r w:rsidRPr="003B08DB">
        <w:rPr>
          <w:rFonts w:cs="Arial"/>
          <w:b/>
          <w:szCs w:val="22"/>
        </w:rPr>
        <w:t>Modifications</w:t>
      </w:r>
    </w:p>
    <w:p w:rsidR="00634B65" w:rsidRPr="003B08DB" w:rsidRDefault="00634B65" w:rsidP="00634B65">
      <w:pPr>
        <w:spacing w:after="120"/>
        <w:rPr>
          <w:rFonts w:cs="Arial"/>
          <w:szCs w:val="22"/>
        </w:rPr>
      </w:pPr>
      <w:r w:rsidRPr="003B08D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634B65" w:rsidRPr="003B08DB" w:rsidRDefault="00634B65" w:rsidP="00634B65">
      <w:pPr>
        <w:spacing w:before="80" w:after="120"/>
        <w:rPr>
          <w:rFonts w:cs="Arial"/>
          <w:b/>
          <w:szCs w:val="22"/>
        </w:rPr>
      </w:pPr>
      <w:r w:rsidRPr="003B08DB">
        <w:rPr>
          <w:rFonts w:cs="Arial"/>
          <w:b/>
          <w:szCs w:val="22"/>
        </w:rPr>
        <w:t>Self</w:t>
      </w:r>
      <w:r w:rsidR="00305617">
        <w:rPr>
          <w:rFonts w:cs="Arial"/>
          <w:b/>
          <w:szCs w:val="22"/>
        </w:rPr>
        <w:noBreakHyphen/>
      </w:r>
      <w:r w:rsidRPr="003B08DB">
        <w:rPr>
          <w:rFonts w:cs="Arial"/>
          <w:b/>
          <w:szCs w:val="22"/>
        </w:rPr>
        <w:t>repealing provisions</w:t>
      </w:r>
    </w:p>
    <w:p w:rsidR="00634B65" w:rsidRPr="003B08DB" w:rsidRDefault="00634B65" w:rsidP="00634B65">
      <w:pPr>
        <w:spacing w:after="120"/>
        <w:rPr>
          <w:rFonts w:cs="Arial"/>
          <w:szCs w:val="22"/>
        </w:rPr>
      </w:pPr>
      <w:r w:rsidRPr="003B08DB">
        <w:rPr>
          <w:rFonts w:cs="Arial"/>
          <w:szCs w:val="22"/>
        </w:rPr>
        <w:t>If a provision of the compiled law has been repealed in accordance with a provision of the law, details are included in the endnotes.</w:t>
      </w:r>
    </w:p>
    <w:p w:rsidR="008E3AD0" w:rsidRPr="003B08DB" w:rsidRDefault="008E3AD0" w:rsidP="008E3AD0">
      <w:pPr>
        <w:pStyle w:val="Header"/>
        <w:tabs>
          <w:tab w:val="clear" w:pos="4150"/>
          <w:tab w:val="clear" w:pos="8307"/>
        </w:tabs>
      </w:pPr>
      <w:r w:rsidRPr="00305617">
        <w:rPr>
          <w:rStyle w:val="CharChapNo"/>
        </w:rPr>
        <w:t xml:space="preserve"> </w:t>
      </w:r>
      <w:r w:rsidRPr="00305617">
        <w:rPr>
          <w:rStyle w:val="CharChapText"/>
        </w:rPr>
        <w:t xml:space="preserve"> </w:t>
      </w:r>
    </w:p>
    <w:p w:rsidR="008E3AD0" w:rsidRPr="003B08DB" w:rsidRDefault="008E3AD0" w:rsidP="008E3AD0">
      <w:pPr>
        <w:pStyle w:val="Header"/>
        <w:tabs>
          <w:tab w:val="clear" w:pos="4150"/>
          <w:tab w:val="clear" w:pos="8307"/>
        </w:tabs>
      </w:pPr>
      <w:r w:rsidRPr="00305617">
        <w:rPr>
          <w:rStyle w:val="CharPartNo"/>
        </w:rPr>
        <w:t xml:space="preserve"> </w:t>
      </w:r>
      <w:r w:rsidRPr="00305617">
        <w:rPr>
          <w:rStyle w:val="CharPartText"/>
        </w:rPr>
        <w:t xml:space="preserve"> </w:t>
      </w:r>
    </w:p>
    <w:p w:rsidR="008E3AD0" w:rsidRPr="003B08DB" w:rsidRDefault="008E3AD0" w:rsidP="008E3AD0">
      <w:pPr>
        <w:pStyle w:val="Header"/>
        <w:tabs>
          <w:tab w:val="clear" w:pos="4150"/>
          <w:tab w:val="clear" w:pos="8307"/>
        </w:tabs>
      </w:pPr>
      <w:r w:rsidRPr="00305617">
        <w:rPr>
          <w:rStyle w:val="CharDivNo"/>
        </w:rPr>
        <w:t xml:space="preserve"> </w:t>
      </w:r>
      <w:r w:rsidRPr="00305617">
        <w:rPr>
          <w:rStyle w:val="CharDivText"/>
        </w:rPr>
        <w:t xml:space="preserve"> </w:t>
      </w:r>
    </w:p>
    <w:p w:rsidR="008E3AD0" w:rsidRPr="003B08DB" w:rsidRDefault="008E3AD0" w:rsidP="008E3AD0">
      <w:pPr>
        <w:sectPr w:rsidR="008E3AD0" w:rsidRPr="003B08DB" w:rsidSect="004043B6">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67BCA" w:rsidRPr="003B08DB" w:rsidRDefault="00715914" w:rsidP="00930A46">
      <w:pPr>
        <w:rPr>
          <w:sz w:val="36"/>
        </w:rPr>
      </w:pPr>
      <w:r w:rsidRPr="003B08DB">
        <w:rPr>
          <w:sz w:val="36"/>
        </w:rPr>
        <w:lastRenderedPageBreak/>
        <w:t>Contents</w:t>
      </w:r>
    </w:p>
    <w:p w:rsidR="002C36DC" w:rsidRDefault="0078403E">
      <w:pPr>
        <w:pStyle w:val="TOC1"/>
        <w:rPr>
          <w:rFonts w:asciiTheme="minorHAnsi" w:eastAsiaTheme="minorEastAsia" w:hAnsiTheme="minorHAnsi" w:cstheme="minorBidi"/>
          <w:b w:val="0"/>
          <w:noProof/>
          <w:kern w:val="0"/>
          <w:sz w:val="22"/>
          <w:szCs w:val="22"/>
        </w:rPr>
      </w:pPr>
      <w:r w:rsidRPr="003B08DB">
        <w:fldChar w:fldCharType="begin"/>
      </w:r>
      <w:r w:rsidRPr="003B08DB">
        <w:instrText xml:space="preserve"> TOC \o "1-9" </w:instrText>
      </w:r>
      <w:r w:rsidRPr="003B08DB">
        <w:fldChar w:fldCharType="separate"/>
      </w:r>
      <w:r w:rsidR="002C36DC">
        <w:rPr>
          <w:noProof/>
        </w:rPr>
        <w:t>Chapter 1—Preliminary</w:t>
      </w:r>
      <w:r w:rsidR="002C36DC" w:rsidRPr="002C36DC">
        <w:rPr>
          <w:b w:val="0"/>
          <w:noProof/>
          <w:sz w:val="18"/>
        </w:rPr>
        <w:tab/>
      </w:r>
      <w:r w:rsidR="002C36DC" w:rsidRPr="002C36DC">
        <w:rPr>
          <w:b w:val="0"/>
          <w:noProof/>
          <w:sz w:val="18"/>
        </w:rPr>
        <w:fldChar w:fldCharType="begin"/>
      </w:r>
      <w:r w:rsidR="002C36DC" w:rsidRPr="002C36DC">
        <w:rPr>
          <w:b w:val="0"/>
          <w:noProof/>
          <w:sz w:val="18"/>
        </w:rPr>
        <w:instrText xml:space="preserve"> PAGEREF _Toc173142170 \h </w:instrText>
      </w:r>
      <w:r w:rsidR="002C36DC" w:rsidRPr="002C36DC">
        <w:rPr>
          <w:b w:val="0"/>
          <w:noProof/>
          <w:sz w:val="18"/>
        </w:rPr>
      </w:r>
      <w:r w:rsidR="002C36DC" w:rsidRPr="002C36DC">
        <w:rPr>
          <w:b w:val="0"/>
          <w:noProof/>
          <w:sz w:val="18"/>
        </w:rPr>
        <w:fldChar w:fldCharType="separate"/>
      </w:r>
      <w:r w:rsidR="002C36DC">
        <w:rPr>
          <w:b w:val="0"/>
          <w:noProof/>
          <w:sz w:val="18"/>
        </w:rPr>
        <w:t>1</w:t>
      </w:r>
      <w:r w:rsidR="002C36DC"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w:t>
      </w:r>
      <w:r>
        <w:rPr>
          <w:noProof/>
        </w:rPr>
        <w:tab/>
        <w:t>Name of determination</w:t>
      </w:r>
      <w:r w:rsidRPr="002C36DC">
        <w:rPr>
          <w:noProof/>
        </w:rPr>
        <w:tab/>
      </w:r>
      <w:r w:rsidRPr="002C36DC">
        <w:rPr>
          <w:noProof/>
        </w:rPr>
        <w:fldChar w:fldCharType="begin"/>
      </w:r>
      <w:r w:rsidRPr="002C36DC">
        <w:rPr>
          <w:noProof/>
        </w:rPr>
        <w:instrText xml:space="preserve"> PAGEREF _Toc173142171 \h </w:instrText>
      </w:r>
      <w:r w:rsidRPr="002C36DC">
        <w:rPr>
          <w:noProof/>
        </w:rPr>
      </w:r>
      <w:r w:rsidRPr="002C36DC">
        <w:rPr>
          <w:noProof/>
        </w:rPr>
        <w:fldChar w:fldCharType="separate"/>
      </w:r>
      <w:r>
        <w:rPr>
          <w:noProof/>
        </w:rPr>
        <w:t>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w:t>
      </w:r>
      <w:r>
        <w:rPr>
          <w:noProof/>
        </w:rPr>
        <w:tab/>
        <w:t>Authority</w:t>
      </w:r>
      <w:r w:rsidRPr="002C36DC">
        <w:rPr>
          <w:noProof/>
        </w:rPr>
        <w:tab/>
      </w:r>
      <w:r w:rsidRPr="002C36DC">
        <w:rPr>
          <w:noProof/>
        </w:rPr>
        <w:fldChar w:fldCharType="begin"/>
      </w:r>
      <w:r w:rsidRPr="002C36DC">
        <w:rPr>
          <w:noProof/>
        </w:rPr>
        <w:instrText xml:space="preserve"> PAGEREF _Toc173142172 \h </w:instrText>
      </w:r>
      <w:r w:rsidRPr="002C36DC">
        <w:rPr>
          <w:noProof/>
        </w:rPr>
      </w:r>
      <w:r w:rsidRPr="002C36DC">
        <w:rPr>
          <w:noProof/>
        </w:rPr>
        <w:fldChar w:fldCharType="separate"/>
      </w:r>
      <w:r>
        <w:rPr>
          <w:noProof/>
        </w:rPr>
        <w:t>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4</w:t>
      </w:r>
      <w:r>
        <w:rPr>
          <w:noProof/>
        </w:rPr>
        <w:tab/>
        <w:t>Determination applies to continuing care recipients</w:t>
      </w:r>
      <w:r w:rsidRPr="002C36DC">
        <w:rPr>
          <w:noProof/>
        </w:rPr>
        <w:tab/>
      </w:r>
      <w:r w:rsidRPr="002C36DC">
        <w:rPr>
          <w:noProof/>
        </w:rPr>
        <w:fldChar w:fldCharType="begin"/>
      </w:r>
      <w:r w:rsidRPr="002C36DC">
        <w:rPr>
          <w:noProof/>
        </w:rPr>
        <w:instrText xml:space="preserve"> PAGEREF _Toc173142173 \h </w:instrText>
      </w:r>
      <w:r w:rsidRPr="002C36DC">
        <w:rPr>
          <w:noProof/>
        </w:rPr>
      </w:r>
      <w:r w:rsidRPr="002C36DC">
        <w:rPr>
          <w:noProof/>
        </w:rPr>
        <w:fldChar w:fldCharType="separate"/>
      </w:r>
      <w:r>
        <w:rPr>
          <w:noProof/>
        </w:rPr>
        <w:t>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w:t>
      </w:r>
      <w:r>
        <w:rPr>
          <w:noProof/>
        </w:rPr>
        <w:tab/>
        <w:t>Definitions</w:t>
      </w:r>
      <w:r w:rsidRPr="002C36DC">
        <w:rPr>
          <w:noProof/>
        </w:rPr>
        <w:tab/>
      </w:r>
      <w:r w:rsidRPr="002C36DC">
        <w:rPr>
          <w:noProof/>
        </w:rPr>
        <w:fldChar w:fldCharType="begin"/>
      </w:r>
      <w:r w:rsidRPr="002C36DC">
        <w:rPr>
          <w:noProof/>
        </w:rPr>
        <w:instrText xml:space="preserve"> PAGEREF _Toc173142174 \h </w:instrText>
      </w:r>
      <w:r w:rsidRPr="002C36DC">
        <w:rPr>
          <w:noProof/>
        </w:rPr>
      </w:r>
      <w:r w:rsidRPr="002C36DC">
        <w:rPr>
          <w:noProof/>
        </w:rPr>
        <w:fldChar w:fldCharType="separate"/>
      </w:r>
      <w:r>
        <w:rPr>
          <w:noProof/>
        </w:rPr>
        <w:t>1</w:t>
      </w:r>
      <w:r w:rsidRPr="002C36DC">
        <w:rPr>
          <w:noProof/>
        </w:rPr>
        <w:fldChar w:fldCharType="end"/>
      </w:r>
    </w:p>
    <w:p w:rsidR="002C36DC" w:rsidRDefault="002C36DC">
      <w:pPr>
        <w:pStyle w:val="TOC1"/>
        <w:rPr>
          <w:rFonts w:asciiTheme="minorHAnsi" w:eastAsiaTheme="minorEastAsia" w:hAnsiTheme="minorHAnsi" w:cstheme="minorBidi"/>
          <w:b w:val="0"/>
          <w:noProof/>
          <w:kern w:val="0"/>
          <w:sz w:val="22"/>
          <w:szCs w:val="22"/>
        </w:rPr>
      </w:pPr>
      <w:r>
        <w:rPr>
          <w:noProof/>
        </w:rPr>
        <w:t>Chapter 2—Residential care subsidy for payment periods beginning before 1 October 2022</w:t>
      </w:r>
      <w:r w:rsidRPr="002C36DC">
        <w:rPr>
          <w:b w:val="0"/>
          <w:noProof/>
          <w:sz w:val="18"/>
        </w:rPr>
        <w:tab/>
      </w:r>
      <w:r w:rsidRPr="002C36DC">
        <w:rPr>
          <w:b w:val="0"/>
          <w:noProof/>
          <w:sz w:val="18"/>
        </w:rPr>
        <w:fldChar w:fldCharType="begin"/>
      </w:r>
      <w:r w:rsidRPr="002C36DC">
        <w:rPr>
          <w:b w:val="0"/>
          <w:noProof/>
          <w:sz w:val="18"/>
        </w:rPr>
        <w:instrText xml:space="preserve"> PAGEREF _Toc173142175 \h </w:instrText>
      </w:r>
      <w:r w:rsidRPr="002C36DC">
        <w:rPr>
          <w:b w:val="0"/>
          <w:noProof/>
          <w:sz w:val="18"/>
        </w:rPr>
      </w:r>
      <w:r w:rsidRPr="002C36DC">
        <w:rPr>
          <w:b w:val="0"/>
          <w:noProof/>
          <w:sz w:val="18"/>
        </w:rPr>
        <w:fldChar w:fldCharType="separate"/>
      </w:r>
      <w:r>
        <w:rPr>
          <w:b w:val="0"/>
          <w:noProof/>
          <w:sz w:val="18"/>
        </w:rPr>
        <w:t>3</w:t>
      </w:r>
      <w:r w:rsidRPr="002C36DC">
        <w:rPr>
          <w:b w:val="0"/>
          <w:noProof/>
          <w:sz w:val="18"/>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1A—Application of this Chapter</w:t>
      </w:r>
      <w:r w:rsidRPr="002C36DC">
        <w:rPr>
          <w:b w:val="0"/>
          <w:noProof/>
          <w:sz w:val="18"/>
        </w:rPr>
        <w:tab/>
      </w:r>
      <w:r w:rsidRPr="002C36DC">
        <w:rPr>
          <w:b w:val="0"/>
          <w:noProof/>
          <w:sz w:val="18"/>
        </w:rPr>
        <w:fldChar w:fldCharType="begin"/>
      </w:r>
      <w:r w:rsidRPr="002C36DC">
        <w:rPr>
          <w:b w:val="0"/>
          <w:noProof/>
          <w:sz w:val="18"/>
        </w:rPr>
        <w:instrText xml:space="preserve"> PAGEREF _Toc173142176 \h </w:instrText>
      </w:r>
      <w:r w:rsidRPr="002C36DC">
        <w:rPr>
          <w:b w:val="0"/>
          <w:noProof/>
          <w:sz w:val="18"/>
        </w:rPr>
      </w:r>
      <w:r w:rsidRPr="002C36DC">
        <w:rPr>
          <w:b w:val="0"/>
          <w:noProof/>
          <w:sz w:val="18"/>
        </w:rPr>
        <w:fldChar w:fldCharType="separate"/>
      </w:r>
      <w:r>
        <w:rPr>
          <w:b w:val="0"/>
          <w:noProof/>
          <w:sz w:val="18"/>
        </w:rPr>
        <w:t>3</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5A</w:t>
      </w:r>
      <w:r>
        <w:rPr>
          <w:noProof/>
        </w:rPr>
        <w:tab/>
        <w:t>Application of this Chapter</w:t>
      </w:r>
      <w:r w:rsidRPr="002C36DC">
        <w:rPr>
          <w:noProof/>
        </w:rPr>
        <w:tab/>
      </w:r>
      <w:r w:rsidRPr="002C36DC">
        <w:rPr>
          <w:noProof/>
        </w:rPr>
        <w:fldChar w:fldCharType="begin"/>
      </w:r>
      <w:r w:rsidRPr="002C36DC">
        <w:rPr>
          <w:noProof/>
        </w:rPr>
        <w:instrText xml:space="preserve"> PAGEREF _Toc173142177 \h </w:instrText>
      </w:r>
      <w:r w:rsidRPr="002C36DC">
        <w:rPr>
          <w:noProof/>
        </w:rPr>
      </w:r>
      <w:r w:rsidRPr="002C36DC">
        <w:rPr>
          <w:noProof/>
        </w:rPr>
        <w:fldChar w:fldCharType="separate"/>
      </w:r>
      <w:r>
        <w:rPr>
          <w:noProof/>
        </w:rPr>
        <w:t>3</w:t>
      </w:r>
      <w:r w:rsidRPr="002C36DC">
        <w:rPr>
          <w:noProof/>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1—Basic subsidy amount</w:t>
      </w:r>
      <w:r w:rsidRPr="002C36DC">
        <w:rPr>
          <w:b w:val="0"/>
          <w:noProof/>
          <w:sz w:val="18"/>
        </w:rPr>
        <w:tab/>
      </w:r>
      <w:r w:rsidRPr="002C36DC">
        <w:rPr>
          <w:b w:val="0"/>
          <w:noProof/>
          <w:sz w:val="18"/>
        </w:rPr>
        <w:fldChar w:fldCharType="begin"/>
      </w:r>
      <w:r w:rsidRPr="002C36DC">
        <w:rPr>
          <w:b w:val="0"/>
          <w:noProof/>
          <w:sz w:val="18"/>
        </w:rPr>
        <w:instrText xml:space="preserve"> PAGEREF _Toc173142178 \h </w:instrText>
      </w:r>
      <w:r w:rsidRPr="002C36DC">
        <w:rPr>
          <w:b w:val="0"/>
          <w:noProof/>
          <w:sz w:val="18"/>
        </w:rPr>
      </w:r>
      <w:r w:rsidRPr="002C36DC">
        <w:rPr>
          <w:b w:val="0"/>
          <w:noProof/>
          <w:sz w:val="18"/>
        </w:rPr>
        <w:fldChar w:fldCharType="separate"/>
      </w:r>
      <w:r>
        <w:rPr>
          <w:b w:val="0"/>
          <w:noProof/>
          <w:sz w:val="18"/>
        </w:rPr>
        <w:t>4</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6</w:t>
      </w:r>
      <w:r>
        <w:rPr>
          <w:noProof/>
        </w:rPr>
        <w:tab/>
        <w:t>Purpose of this Part</w:t>
      </w:r>
      <w:bookmarkStart w:id="1" w:name="_GoBack"/>
      <w:bookmarkEnd w:id="1"/>
      <w:r w:rsidRPr="002C36DC">
        <w:rPr>
          <w:noProof/>
        </w:rPr>
        <w:tab/>
      </w:r>
      <w:r w:rsidRPr="002C36DC">
        <w:rPr>
          <w:noProof/>
        </w:rPr>
        <w:fldChar w:fldCharType="begin"/>
      </w:r>
      <w:r w:rsidRPr="002C36DC">
        <w:rPr>
          <w:noProof/>
        </w:rPr>
        <w:instrText xml:space="preserve"> PAGEREF _Toc173142179 \h </w:instrText>
      </w:r>
      <w:r w:rsidRPr="002C36DC">
        <w:rPr>
          <w:noProof/>
        </w:rPr>
      </w:r>
      <w:r w:rsidRPr="002C36DC">
        <w:rPr>
          <w:noProof/>
        </w:rPr>
        <w:fldChar w:fldCharType="separate"/>
      </w:r>
      <w:r>
        <w:rPr>
          <w:noProof/>
        </w:rPr>
        <w:t>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w:t>
      </w:r>
      <w:r>
        <w:rPr>
          <w:noProof/>
        </w:rPr>
        <w:tab/>
        <w:t>Definitions</w:t>
      </w:r>
      <w:r w:rsidRPr="002C36DC">
        <w:rPr>
          <w:noProof/>
        </w:rPr>
        <w:tab/>
      </w:r>
      <w:r w:rsidRPr="002C36DC">
        <w:rPr>
          <w:noProof/>
        </w:rPr>
        <w:fldChar w:fldCharType="begin"/>
      </w:r>
      <w:r w:rsidRPr="002C36DC">
        <w:rPr>
          <w:noProof/>
        </w:rPr>
        <w:instrText xml:space="preserve"> PAGEREF _Toc173142180 \h </w:instrText>
      </w:r>
      <w:r w:rsidRPr="002C36DC">
        <w:rPr>
          <w:noProof/>
        </w:rPr>
      </w:r>
      <w:r w:rsidRPr="002C36DC">
        <w:rPr>
          <w:noProof/>
        </w:rPr>
        <w:fldChar w:fldCharType="separate"/>
      </w:r>
      <w:r>
        <w:rPr>
          <w:noProof/>
        </w:rPr>
        <w:t>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w:t>
      </w:r>
      <w:r>
        <w:rPr>
          <w:noProof/>
        </w:rPr>
        <w:tab/>
        <w:t>Basic subsidy amount for day on or after date of effect of ACFI classification—general</w:t>
      </w:r>
      <w:r w:rsidRPr="002C36DC">
        <w:rPr>
          <w:noProof/>
        </w:rPr>
        <w:tab/>
      </w:r>
      <w:r w:rsidRPr="002C36DC">
        <w:rPr>
          <w:noProof/>
        </w:rPr>
        <w:fldChar w:fldCharType="begin"/>
      </w:r>
      <w:r w:rsidRPr="002C36DC">
        <w:rPr>
          <w:noProof/>
        </w:rPr>
        <w:instrText xml:space="preserve"> PAGEREF _Toc173142181 \h </w:instrText>
      </w:r>
      <w:r w:rsidRPr="002C36DC">
        <w:rPr>
          <w:noProof/>
        </w:rPr>
      </w:r>
      <w:r w:rsidRPr="002C36DC">
        <w:rPr>
          <w:noProof/>
        </w:rPr>
        <w:fldChar w:fldCharType="separate"/>
      </w:r>
      <w:r>
        <w:rPr>
          <w:noProof/>
        </w:rPr>
        <w:t>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w:t>
      </w:r>
      <w:r>
        <w:rPr>
          <w:noProof/>
        </w:rPr>
        <w:tab/>
        <w:t>Basic subsidy amount for day before date of effect of ACFI classification—late receipt of appraisal or reappraisal</w:t>
      </w:r>
      <w:r w:rsidRPr="002C36DC">
        <w:rPr>
          <w:noProof/>
        </w:rPr>
        <w:tab/>
      </w:r>
      <w:r w:rsidRPr="002C36DC">
        <w:rPr>
          <w:noProof/>
        </w:rPr>
        <w:fldChar w:fldCharType="begin"/>
      </w:r>
      <w:r w:rsidRPr="002C36DC">
        <w:rPr>
          <w:noProof/>
        </w:rPr>
        <w:instrText xml:space="preserve"> PAGEREF _Toc173142182 \h </w:instrText>
      </w:r>
      <w:r w:rsidRPr="002C36DC">
        <w:rPr>
          <w:noProof/>
        </w:rPr>
      </w:r>
      <w:r w:rsidRPr="002C36DC">
        <w:rPr>
          <w:noProof/>
        </w:rPr>
        <w:fldChar w:fldCharType="separate"/>
      </w:r>
      <w:r>
        <w:rPr>
          <w:noProof/>
        </w:rPr>
        <w:t>5</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10</w:t>
      </w:r>
      <w:r>
        <w:rPr>
          <w:noProof/>
        </w:rPr>
        <w:tab/>
        <w:t>Basic subsidy amount for day on or after date of effect of ACFI classification—care recipients whose RCS classification ceased to have effect on or after 20 March 2008</w:t>
      </w:r>
      <w:r w:rsidRPr="002C36DC">
        <w:rPr>
          <w:noProof/>
        </w:rPr>
        <w:tab/>
      </w:r>
      <w:r w:rsidRPr="002C36DC">
        <w:rPr>
          <w:noProof/>
        </w:rPr>
        <w:fldChar w:fldCharType="begin"/>
      </w:r>
      <w:r w:rsidRPr="002C36DC">
        <w:rPr>
          <w:noProof/>
        </w:rPr>
        <w:instrText xml:space="preserve"> PAGEREF _Toc173142183 \h </w:instrText>
      </w:r>
      <w:r w:rsidRPr="002C36DC">
        <w:rPr>
          <w:noProof/>
        </w:rPr>
      </w:r>
      <w:r w:rsidRPr="002C36DC">
        <w:rPr>
          <w:noProof/>
        </w:rPr>
        <w:fldChar w:fldCharType="separate"/>
      </w:r>
      <w:r>
        <w:rPr>
          <w:noProof/>
        </w:rPr>
        <w:t>6</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11</w:t>
      </w:r>
      <w:r>
        <w:rPr>
          <w:noProof/>
        </w:rPr>
        <w:tab/>
        <w:t>Basic subsidy amount for care recipients on extended hospital leave</w:t>
      </w:r>
      <w:r w:rsidRPr="002C36DC">
        <w:rPr>
          <w:noProof/>
        </w:rPr>
        <w:tab/>
      </w:r>
      <w:r w:rsidRPr="002C36DC">
        <w:rPr>
          <w:noProof/>
        </w:rPr>
        <w:fldChar w:fldCharType="begin"/>
      </w:r>
      <w:r w:rsidRPr="002C36DC">
        <w:rPr>
          <w:noProof/>
        </w:rPr>
        <w:instrText xml:space="preserve"> PAGEREF _Toc173142184 \h </w:instrText>
      </w:r>
      <w:r w:rsidRPr="002C36DC">
        <w:rPr>
          <w:noProof/>
        </w:rPr>
      </w:r>
      <w:r w:rsidRPr="002C36DC">
        <w:rPr>
          <w:noProof/>
        </w:rPr>
        <w:fldChar w:fldCharType="separate"/>
      </w:r>
      <w:r>
        <w:rPr>
          <w:noProof/>
        </w:rPr>
        <w:t>6</w:t>
      </w:r>
      <w:r w:rsidRPr="002C36DC">
        <w:rPr>
          <w:noProof/>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2—Amounts of primary supplements</w:t>
      </w:r>
      <w:r w:rsidRPr="002C36DC">
        <w:rPr>
          <w:b w:val="0"/>
          <w:noProof/>
          <w:sz w:val="18"/>
        </w:rPr>
        <w:tab/>
      </w:r>
      <w:r w:rsidRPr="002C36DC">
        <w:rPr>
          <w:b w:val="0"/>
          <w:noProof/>
          <w:sz w:val="18"/>
        </w:rPr>
        <w:fldChar w:fldCharType="begin"/>
      </w:r>
      <w:r w:rsidRPr="002C36DC">
        <w:rPr>
          <w:b w:val="0"/>
          <w:noProof/>
          <w:sz w:val="18"/>
        </w:rPr>
        <w:instrText xml:space="preserve"> PAGEREF _Toc173142185 \h </w:instrText>
      </w:r>
      <w:r w:rsidRPr="002C36DC">
        <w:rPr>
          <w:b w:val="0"/>
          <w:noProof/>
          <w:sz w:val="18"/>
        </w:rPr>
      </w:r>
      <w:r w:rsidRPr="002C36DC">
        <w:rPr>
          <w:b w:val="0"/>
          <w:noProof/>
          <w:sz w:val="18"/>
        </w:rPr>
        <w:fldChar w:fldCharType="separate"/>
      </w:r>
      <w:r>
        <w:rPr>
          <w:b w:val="0"/>
          <w:noProof/>
          <w:sz w:val="18"/>
        </w:rPr>
        <w:t>8</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1—Accommodation supplement</w:t>
      </w:r>
      <w:r w:rsidRPr="002C36DC">
        <w:rPr>
          <w:b w:val="0"/>
          <w:noProof/>
          <w:sz w:val="18"/>
        </w:rPr>
        <w:tab/>
      </w:r>
      <w:r w:rsidRPr="002C36DC">
        <w:rPr>
          <w:b w:val="0"/>
          <w:noProof/>
          <w:sz w:val="18"/>
        </w:rPr>
        <w:fldChar w:fldCharType="begin"/>
      </w:r>
      <w:r w:rsidRPr="002C36DC">
        <w:rPr>
          <w:b w:val="0"/>
          <w:noProof/>
          <w:sz w:val="18"/>
        </w:rPr>
        <w:instrText xml:space="preserve"> PAGEREF _Toc173142186 \h </w:instrText>
      </w:r>
      <w:r w:rsidRPr="002C36DC">
        <w:rPr>
          <w:b w:val="0"/>
          <w:noProof/>
          <w:sz w:val="18"/>
        </w:rPr>
      </w:r>
      <w:r w:rsidRPr="002C36DC">
        <w:rPr>
          <w:b w:val="0"/>
          <w:noProof/>
          <w:sz w:val="18"/>
        </w:rPr>
        <w:fldChar w:fldCharType="separate"/>
      </w:r>
      <w:r>
        <w:rPr>
          <w:b w:val="0"/>
          <w:noProof/>
          <w:sz w:val="18"/>
        </w:rPr>
        <w:t>8</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13</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_Toc173142187 \h </w:instrText>
      </w:r>
      <w:r w:rsidRPr="002C36DC">
        <w:rPr>
          <w:noProof/>
        </w:rPr>
      </w:r>
      <w:r w:rsidRPr="002C36DC">
        <w:rPr>
          <w:noProof/>
        </w:rPr>
        <w:fldChar w:fldCharType="separate"/>
      </w:r>
      <w:r>
        <w:rPr>
          <w:noProof/>
        </w:rPr>
        <w:t>8</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14</w:t>
      </w:r>
      <w:r>
        <w:rPr>
          <w:noProof/>
        </w:rPr>
        <w:tab/>
        <w:t>Definitions</w:t>
      </w:r>
      <w:r w:rsidRPr="002C36DC">
        <w:rPr>
          <w:noProof/>
        </w:rPr>
        <w:tab/>
      </w:r>
      <w:r w:rsidRPr="002C36DC">
        <w:rPr>
          <w:noProof/>
        </w:rPr>
        <w:fldChar w:fldCharType="begin"/>
      </w:r>
      <w:r w:rsidRPr="002C36DC">
        <w:rPr>
          <w:noProof/>
        </w:rPr>
        <w:instrText xml:space="preserve"> PAGEREF _Toc173142188 \h </w:instrText>
      </w:r>
      <w:r w:rsidRPr="002C36DC">
        <w:rPr>
          <w:noProof/>
        </w:rPr>
      </w:r>
      <w:r w:rsidRPr="002C36DC">
        <w:rPr>
          <w:noProof/>
        </w:rPr>
        <w:fldChar w:fldCharType="separate"/>
      </w:r>
      <w:r>
        <w:rPr>
          <w:noProof/>
        </w:rPr>
        <w:t>8</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15</w:t>
      </w:r>
      <w:r>
        <w:rPr>
          <w:noProof/>
        </w:rPr>
        <w:tab/>
        <w:t>Maximum amount of accommodation supplement</w:t>
      </w:r>
      <w:r w:rsidRPr="002C36DC">
        <w:rPr>
          <w:noProof/>
        </w:rPr>
        <w:tab/>
      </w:r>
      <w:r w:rsidRPr="002C36DC">
        <w:rPr>
          <w:noProof/>
        </w:rPr>
        <w:fldChar w:fldCharType="begin"/>
      </w:r>
      <w:r w:rsidRPr="002C36DC">
        <w:rPr>
          <w:noProof/>
        </w:rPr>
        <w:instrText xml:space="preserve"> PAGEREF _Toc173142189 \h </w:instrText>
      </w:r>
      <w:r w:rsidRPr="002C36DC">
        <w:rPr>
          <w:noProof/>
        </w:rPr>
      </w:r>
      <w:r w:rsidRPr="002C36DC">
        <w:rPr>
          <w:noProof/>
        </w:rPr>
        <w:fldChar w:fldCharType="separate"/>
      </w:r>
      <w:r>
        <w:rPr>
          <w:noProof/>
        </w:rPr>
        <w:t>8</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16</w:t>
      </w:r>
      <w:r>
        <w:rPr>
          <w:noProof/>
        </w:rPr>
        <w:tab/>
        <w:t>Amount of accommodation supplement—accommodation bond or accommodation bond not charged etc.</w:t>
      </w:r>
      <w:r w:rsidRPr="002C36DC">
        <w:rPr>
          <w:noProof/>
        </w:rPr>
        <w:tab/>
      </w:r>
      <w:r w:rsidRPr="002C36DC">
        <w:rPr>
          <w:noProof/>
        </w:rPr>
        <w:fldChar w:fldCharType="begin"/>
      </w:r>
      <w:r w:rsidRPr="002C36DC">
        <w:rPr>
          <w:noProof/>
        </w:rPr>
        <w:instrText xml:space="preserve"> PAGEREF _Toc173142190 \h </w:instrText>
      </w:r>
      <w:r w:rsidRPr="002C36DC">
        <w:rPr>
          <w:noProof/>
        </w:rPr>
      </w:r>
      <w:r w:rsidRPr="002C36DC">
        <w:rPr>
          <w:noProof/>
        </w:rPr>
        <w:fldChar w:fldCharType="separate"/>
      </w:r>
      <w:r>
        <w:rPr>
          <w:noProof/>
        </w:rPr>
        <w:t>9</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17</w:t>
      </w:r>
      <w:r>
        <w:rPr>
          <w:noProof/>
        </w:rPr>
        <w:tab/>
        <w:t>Amount of accommodation supplement—reduced accommodation bond or accommodation bond charged etc.</w:t>
      </w:r>
      <w:r w:rsidRPr="002C36DC">
        <w:rPr>
          <w:noProof/>
        </w:rPr>
        <w:tab/>
      </w:r>
      <w:r w:rsidRPr="002C36DC">
        <w:rPr>
          <w:noProof/>
        </w:rPr>
        <w:fldChar w:fldCharType="begin"/>
      </w:r>
      <w:r w:rsidRPr="002C36DC">
        <w:rPr>
          <w:noProof/>
        </w:rPr>
        <w:instrText xml:space="preserve"> PAGEREF _Toc173142191 \h </w:instrText>
      </w:r>
      <w:r w:rsidRPr="002C36DC">
        <w:rPr>
          <w:noProof/>
        </w:rPr>
      </w:r>
      <w:r w:rsidRPr="002C36DC">
        <w:rPr>
          <w:noProof/>
        </w:rPr>
        <w:fldChar w:fldCharType="separate"/>
      </w:r>
      <w:r>
        <w:rPr>
          <w:noProof/>
        </w:rPr>
        <w:t>9</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2—Concessional resident supplement</w:t>
      </w:r>
      <w:r w:rsidRPr="002C36DC">
        <w:rPr>
          <w:b w:val="0"/>
          <w:noProof/>
          <w:sz w:val="18"/>
        </w:rPr>
        <w:tab/>
      </w:r>
      <w:r w:rsidRPr="002C36DC">
        <w:rPr>
          <w:b w:val="0"/>
          <w:noProof/>
          <w:sz w:val="18"/>
        </w:rPr>
        <w:fldChar w:fldCharType="begin"/>
      </w:r>
      <w:r w:rsidRPr="002C36DC">
        <w:rPr>
          <w:b w:val="0"/>
          <w:noProof/>
          <w:sz w:val="18"/>
        </w:rPr>
        <w:instrText xml:space="preserve"> PAGEREF _Toc173142192 \h </w:instrText>
      </w:r>
      <w:r w:rsidRPr="002C36DC">
        <w:rPr>
          <w:b w:val="0"/>
          <w:noProof/>
          <w:sz w:val="18"/>
        </w:rPr>
      </w:r>
      <w:r w:rsidRPr="002C36DC">
        <w:rPr>
          <w:b w:val="0"/>
          <w:noProof/>
          <w:sz w:val="18"/>
        </w:rPr>
        <w:fldChar w:fldCharType="separate"/>
      </w:r>
      <w:r>
        <w:rPr>
          <w:b w:val="0"/>
          <w:noProof/>
          <w:sz w:val="18"/>
        </w:rPr>
        <w:t>11</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19</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_Toc173142193 \h </w:instrText>
      </w:r>
      <w:r w:rsidRPr="002C36DC">
        <w:rPr>
          <w:noProof/>
        </w:rPr>
      </w:r>
      <w:r w:rsidRPr="002C36DC">
        <w:rPr>
          <w:noProof/>
        </w:rPr>
        <w:fldChar w:fldCharType="separate"/>
      </w:r>
      <w:r>
        <w:rPr>
          <w:noProof/>
        </w:rPr>
        <w:t>11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20</w:t>
      </w:r>
      <w:r>
        <w:rPr>
          <w:noProof/>
        </w:rPr>
        <w:tab/>
        <w:t>Definitions</w:t>
      </w:r>
      <w:r w:rsidRPr="002C36DC">
        <w:rPr>
          <w:noProof/>
        </w:rPr>
        <w:tab/>
      </w:r>
      <w:r w:rsidRPr="002C36DC">
        <w:rPr>
          <w:noProof/>
        </w:rPr>
        <w:fldChar w:fldCharType="begin"/>
      </w:r>
      <w:r w:rsidRPr="002C36DC">
        <w:rPr>
          <w:noProof/>
        </w:rPr>
        <w:instrText xml:space="preserve"> PAGEREF _Toc173142194 \h </w:instrText>
      </w:r>
      <w:r w:rsidRPr="002C36DC">
        <w:rPr>
          <w:noProof/>
        </w:rPr>
      </w:r>
      <w:r w:rsidRPr="002C36DC">
        <w:rPr>
          <w:noProof/>
        </w:rPr>
        <w:fldChar w:fldCharType="separate"/>
      </w:r>
      <w:r>
        <w:rPr>
          <w:noProof/>
        </w:rPr>
        <w:t>11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21</w:t>
      </w:r>
      <w:r>
        <w:rPr>
          <w:noProof/>
        </w:rPr>
        <w:tab/>
        <w:t>Amount of concessional resident supplement—eligible concessional residents</w:t>
      </w:r>
      <w:r w:rsidRPr="002C36DC">
        <w:rPr>
          <w:noProof/>
        </w:rPr>
        <w:tab/>
      </w:r>
      <w:r w:rsidRPr="002C36DC">
        <w:rPr>
          <w:noProof/>
        </w:rPr>
        <w:fldChar w:fldCharType="begin"/>
      </w:r>
      <w:r w:rsidRPr="002C36DC">
        <w:rPr>
          <w:noProof/>
        </w:rPr>
        <w:instrText xml:space="preserve"> PAGEREF _Toc173142195 \h </w:instrText>
      </w:r>
      <w:r w:rsidRPr="002C36DC">
        <w:rPr>
          <w:noProof/>
        </w:rPr>
      </w:r>
      <w:r w:rsidRPr="002C36DC">
        <w:rPr>
          <w:noProof/>
        </w:rPr>
        <w:fldChar w:fldCharType="separate"/>
      </w:r>
      <w:r>
        <w:rPr>
          <w:noProof/>
        </w:rPr>
        <w:t>11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22</w:t>
      </w:r>
      <w:r>
        <w:rPr>
          <w:noProof/>
        </w:rPr>
        <w:tab/>
        <w:t>Amount of concessional resident supplement—eligible assisted residents</w:t>
      </w:r>
      <w:r w:rsidRPr="002C36DC">
        <w:rPr>
          <w:noProof/>
        </w:rPr>
        <w:tab/>
      </w:r>
      <w:r w:rsidRPr="002C36DC">
        <w:rPr>
          <w:noProof/>
        </w:rPr>
        <w:fldChar w:fldCharType="begin"/>
      </w:r>
      <w:r w:rsidRPr="002C36DC">
        <w:rPr>
          <w:noProof/>
        </w:rPr>
        <w:instrText xml:space="preserve"> PAGEREF _Toc173142196 \h </w:instrText>
      </w:r>
      <w:r w:rsidRPr="002C36DC">
        <w:rPr>
          <w:noProof/>
        </w:rPr>
      </w:r>
      <w:r w:rsidRPr="002C36DC">
        <w:rPr>
          <w:noProof/>
        </w:rPr>
        <w:fldChar w:fldCharType="separate"/>
      </w:r>
      <w:r>
        <w:rPr>
          <w:noProof/>
        </w:rPr>
        <w:t>12</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23A</w:t>
      </w:r>
      <w:r>
        <w:rPr>
          <w:noProof/>
        </w:rPr>
        <w:tab/>
        <w:t>Amount of concessional resident supplement for certain care recipients who entered relevant residential care service before 17 October 2014</w:t>
      </w:r>
      <w:r w:rsidRPr="002C36DC">
        <w:rPr>
          <w:noProof/>
        </w:rPr>
        <w:tab/>
      </w:r>
      <w:r w:rsidRPr="002C36DC">
        <w:rPr>
          <w:noProof/>
        </w:rPr>
        <w:fldChar w:fldCharType="begin"/>
      </w:r>
      <w:r w:rsidRPr="002C36DC">
        <w:rPr>
          <w:noProof/>
        </w:rPr>
        <w:instrText xml:space="preserve"> PAGEREF _Toc173142197 \h </w:instrText>
      </w:r>
      <w:r w:rsidRPr="002C36DC">
        <w:rPr>
          <w:noProof/>
        </w:rPr>
      </w:r>
      <w:r w:rsidRPr="002C36DC">
        <w:rPr>
          <w:noProof/>
        </w:rPr>
        <w:fldChar w:fldCharType="separate"/>
      </w:r>
      <w:r>
        <w:rPr>
          <w:noProof/>
        </w:rPr>
        <w:t>12</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3—Charge exempt resident supplement</w:t>
      </w:r>
      <w:r w:rsidRPr="002C36DC">
        <w:rPr>
          <w:b w:val="0"/>
          <w:noProof/>
          <w:sz w:val="18"/>
        </w:rPr>
        <w:tab/>
      </w:r>
      <w:r w:rsidRPr="002C36DC">
        <w:rPr>
          <w:b w:val="0"/>
          <w:noProof/>
          <w:sz w:val="18"/>
        </w:rPr>
        <w:fldChar w:fldCharType="begin"/>
      </w:r>
      <w:r w:rsidRPr="002C36DC">
        <w:rPr>
          <w:b w:val="0"/>
          <w:noProof/>
          <w:sz w:val="18"/>
        </w:rPr>
        <w:instrText xml:space="preserve"> PAGEREF _Toc173142198 \h </w:instrText>
      </w:r>
      <w:r w:rsidRPr="002C36DC">
        <w:rPr>
          <w:b w:val="0"/>
          <w:noProof/>
          <w:sz w:val="18"/>
        </w:rPr>
      </w:r>
      <w:r w:rsidRPr="002C36DC">
        <w:rPr>
          <w:b w:val="0"/>
          <w:noProof/>
          <w:sz w:val="18"/>
        </w:rPr>
        <w:fldChar w:fldCharType="separate"/>
      </w:r>
      <w:r>
        <w:rPr>
          <w:b w:val="0"/>
          <w:noProof/>
          <w:sz w:val="18"/>
        </w:rPr>
        <w:t>13</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24</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_Toc173142199 \h </w:instrText>
      </w:r>
      <w:r w:rsidRPr="002C36DC">
        <w:rPr>
          <w:noProof/>
        </w:rPr>
      </w:r>
      <w:r w:rsidRPr="002C36DC">
        <w:rPr>
          <w:noProof/>
        </w:rPr>
        <w:fldChar w:fldCharType="separate"/>
      </w:r>
      <w:r>
        <w:rPr>
          <w:noProof/>
        </w:rPr>
        <w:t>13</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25</w:t>
      </w:r>
      <w:r>
        <w:rPr>
          <w:noProof/>
        </w:rPr>
        <w:tab/>
        <w:t>Definitions</w:t>
      </w:r>
      <w:r w:rsidRPr="002C36DC">
        <w:rPr>
          <w:noProof/>
        </w:rPr>
        <w:tab/>
      </w:r>
      <w:r w:rsidRPr="002C36DC">
        <w:rPr>
          <w:noProof/>
        </w:rPr>
        <w:fldChar w:fldCharType="begin"/>
      </w:r>
      <w:r w:rsidRPr="002C36DC">
        <w:rPr>
          <w:noProof/>
        </w:rPr>
        <w:instrText xml:space="preserve"> PAGEREF _Toc173142200 \h </w:instrText>
      </w:r>
      <w:r w:rsidRPr="002C36DC">
        <w:rPr>
          <w:noProof/>
        </w:rPr>
      </w:r>
      <w:r w:rsidRPr="002C36DC">
        <w:rPr>
          <w:noProof/>
        </w:rPr>
        <w:fldChar w:fldCharType="separate"/>
      </w:r>
      <w:r>
        <w:rPr>
          <w:noProof/>
        </w:rPr>
        <w:t>13</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26</w:t>
      </w:r>
      <w:r>
        <w:rPr>
          <w:noProof/>
        </w:rPr>
        <w:tab/>
        <w:t>Amount of charge exempt resident supplement</w:t>
      </w:r>
      <w:r w:rsidRPr="002C36DC">
        <w:rPr>
          <w:noProof/>
        </w:rPr>
        <w:tab/>
      </w:r>
      <w:r w:rsidRPr="002C36DC">
        <w:rPr>
          <w:noProof/>
        </w:rPr>
        <w:fldChar w:fldCharType="begin"/>
      </w:r>
      <w:r w:rsidRPr="002C36DC">
        <w:rPr>
          <w:noProof/>
        </w:rPr>
        <w:instrText xml:space="preserve"> PAGEREF _Toc173142201 \h </w:instrText>
      </w:r>
      <w:r w:rsidRPr="002C36DC">
        <w:rPr>
          <w:noProof/>
        </w:rPr>
      </w:r>
      <w:r w:rsidRPr="002C36DC">
        <w:rPr>
          <w:noProof/>
        </w:rPr>
        <w:fldChar w:fldCharType="separate"/>
      </w:r>
      <w:r>
        <w:rPr>
          <w:noProof/>
        </w:rPr>
        <w:t>13</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4—Respite supplement</w:t>
      </w:r>
      <w:r w:rsidRPr="002C36DC">
        <w:rPr>
          <w:b w:val="0"/>
          <w:noProof/>
          <w:sz w:val="18"/>
        </w:rPr>
        <w:tab/>
      </w:r>
      <w:r w:rsidRPr="002C36DC">
        <w:rPr>
          <w:b w:val="0"/>
          <w:noProof/>
          <w:sz w:val="18"/>
        </w:rPr>
        <w:fldChar w:fldCharType="begin"/>
      </w:r>
      <w:r w:rsidRPr="002C36DC">
        <w:rPr>
          <w:b w:val="0"/>
          <w:noProof/>
          <w:sz w:val="18"/>
        </w:rPr>
        <w:instrText xml:space="preserve"> PAGEREF _Toc173142202 \h </w:instrText>
      </w:r>
      <w:r w:rsidRPr="002C36DC">
        <w:rPr>
          <w:b w:val="0"/>
          <w:noProof/>
          <w:sz w:val="18"/>
        </w:rPr>
      </w:r>
      <w:r w:rsidRPr="002C36DC">
        <w:rPr>
          <w:b w:val="0"/>
          <w:noProof/>
          <w:sz w:val="18"/>
        </w:rPr>
        <w:fldChar w:fldCharType="separate"/>
      </w:r>
      <w:r>
        <w:rPr>
          <w:b w:val="0"/>
          <w:noProof/>
          <w:sz w:val="18"/>
        </w:rPr>
        <w:t>14</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28</w:t>
      </w:r>
      <w:r>
        <w:rPr>
          <w:noProof/>
        </w:rPr>
        <w:tab/>
        <w:t>Purpose of this Division</w:t>
      </w:r>
      <w:r w:rsidRPr="002C36DC">
        <w:rPr>
          <w:noProof/>
        </w:rPr>
        <w:tab/>
      </w:r>
      <w:r w:rsidRPr="002C36DC">
        <w:rPr>
          <w:noProof/>
        </w:rPr>
        <w:fldChar w:fldCharType="begin"/>
      </w:r>
      <w:r w:rsidRPr="002C36DC">
        <w:rPr>
          <w:noProof/>
        </w:rPr>
        <w:instrText xml:space="preserve"> PAGEREF _Toc173142203 \h </w:instrText>
      </w:r>
      <w:r w:rsidRPr="002C36DC">
        <w:rPr>
          <w:noProof/>
        </w:rPr>
      </w:r>
      <w:r w:rsidRPr="002C36DC">
        <w:rPr>
          <w:noProof/>
        </w:rPr>
        <w:fldChar w:fldCharType="separate"/>
      </w:r>
      <w:r>
        <w:rPr>
          <w:noProof/>
        </w:rPr>
        <w:t>14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29</w:t>
      </w:r>
      <w:r>
        <w:rPr>
          <w:noProof/>
        </w:rPr>
        <w:tab/>
        <w:t>Definitions</w:t>
      </w:r>
      <w:r w:rsidRPr="002C36DC">
        <w:rPr>
          <w:noProof/>
        </w:rPr>
        <w:tab/>
      </w:r>
      <w:r w:rsidRPr="002C36DC">
        <w:rPr>
          <w:noProof/>
        </w:rPr>
        <w:fldChar w:fldCharType="begin"/>
      </w:r>
      <w:r w:rsidRPr="002C36DC">
        <w:rPr>
          <w:noProof/>
        </w:rPr>
        <w:instrText xml:space="preserve"> PAGEREF _Toc173142204 \h </w:instrText>
      </w:r>
      <w:r w:rsidRPr="002C36DC">
        <w:rPr>
          <w:noProof/>
        </w:rPr>
      </w:r>
      <w:r w:rsidRPr="002C36DC">
        <w:rPr>
          <w:noProof/>
        </w:rPr>
        <w:fldChar w:fldCharType="separate"/>
      </w:r>
      <w:r>
        <w:rPr>
          <w:noProof/>
        </w:rPr>
        <w:t>14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30</w:t>
      </w:r>
      <w:r>
        <w:rPr>
          <w:noProof/>
        </w:rPr>
        <w:tab/>
        <w:t>Care recipients whose classification level is low level residential respite care</w:t>
      </w:r>
      <w:r w:rsidRPr="002C36DC">
        <w:rPr>
          <w:noProof/>
        </w:rPr>
        <w:tab/>
      </w:r>
      <w:r w:rsidRPr="002C36DC">
        <w:rPr>
          <w:noProof/>
        </w:rPr>
        <w:fldChar w:fldCharType="begin"/>
      </w:r>
      <w:r w:rsidRPr="002C36DC">
        <w:rPr>
          <w:noProof/>
        </w:rPr>
        <w:instrText xml:space="preserve"> PAGEREF _Toc173142205 \h </w:instrText>
      </w:r>
      <w:r w:rsidRPr="002C36DC">
        <w:rPr>
          <w:noProof/>
        </w:rPr>
      </w:r>
      <w:r w:rsidRPr="002C36DC">
        <w:rPr>
          <w:noProof/>
        </w:rPr>
        <w:fldChar w:fldCharType="separate"/>
      </w:r>
      <w:r>
        <w:rPr>
          <w:noProof/>
        </w:rPr>
        <w:t>14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31</w:t>
      </w:r>
      <w:r>
        <w:rPr>
          <w:noProof/>
        </w:rPr>
        <w:tab/>
        <w:t>Care recipients whose classification level is high level residential respite care</w:t>
      </w:r>
      <w:r w:rsidRPr="002C36DC">
        <w:rPr>
          <w:noProof/>
        </w:rPr>
        <w:tab/>
      </w:r>
      <w:r w:rsidRPr="002C36DC">
        <w:rPr>
          <w:noProof/>
        </w:rPr>
        <w:fldChar w:fldCharType="begin"/>
      </w:r>
      <w:r w:rsidRPr="002C36DC">
        <w:rPr>
          <w:noProof/>
        </w:rPr>
        <w:instrText xml:space="preserve"> PAGEREF _Toc173142206 \h </w:instrText>
      </w:r>
      <w:r w:rsidRPr="002C36DC">
        <w:rPr>
          <w:noProof/>
        </w:rPr>
      </w:r>
      <w:r w:rsidRPr="002C36DC">
        <w:rPr>
          <w:noProof/>
        </w:rPr>
        <w:fldChar w:fldCharType="separate"/>
      </w:r>
      <w:r>
        <w:rPr>
          <w:noProof/>
        </w:rPr>
        <w:t>14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32</w:t>
      </w:r>
      <w:r>
        <w:rPr>
          <w:noProof/>
        </w:rPr>
        <w:tab/>
        <w:t>How to work out the actual proportion of respite care provided through a residential care service for a relevant year</w:t>
      </w:r>
      <w:r w:rsidRPr="002C36DC">
        <w:rPr>
          <w:noProof/>
        </w:rPr>
        <w:tab/>
      </w:r>
      <w:r w:rsidRPr="002C36DC">
        <w:rPr>
          <w:noProof/>
        </w:rPr>
        <w:fldChar w:fldCharType="begin"/>
      </w:r>
      <w:r w:rsidRPr="002C36DC">
        <w:rPr>
          <w:noProof/>
        </w:rPr>
        <w:instrText xml:space="preserve"> PAGEREF _Toc173142207 \h </w:instrText>
      </w:r>
      <w:r w:rsidRPr="002C36DC">
        <w:rPr>
          <w:noProof/>
        </w:rPr>
      </w:r>
      <w:r w:rsidRPr="002C36DC">
        <w:rPr>
          <w:noProof/>
        </w:rPr>
        <w:fldChar w:fldCharType="separate"/>
      </w:r>
      <w:r>
        <w:rPr>
          <w:noProof/>
        </w:rPr>
        <w:t>15</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33</w:t>
      </w:r>
      <w:r>
        <w:rPr>
          <w:noProof/>
        </w:rPr>
        <w:tab/>
        <w:t>How to work out the specified proportion of respite care provided through a residential care service for a relevant year</w:t>
      </w:r>
      <w:r w:rsidRPr="002C36DC">
        <w:rPr>
          <w:noProof/>
        </w:rPr>
        <w:tab/>
      </w:r>
      <w:r w:rsidRPr="002C36DC">
        <w:rPr>
          <w:noProof/>
        </w:rPr>
        <w:fldChar w:fldCharType="begin"/>
      </w:r>
      <w:r w:rsidRPr="002C36DC">
        <w:rPr>
          <w:noProof/>
        </w:rPr>
        <w:instrText xml:space="preserve"> PAGEREF _Toc173142208 \h </w:instrText>
      </w:r>
      <w:r w:rsidRPr="002C36DC">
        <w:rPr>
          <w:noProof/>
        </w:rPr>
      </w:r>
      <w:r w:rsidRPr="002C36DC">
        <w:rPr>
          <w:noProof/>
        </w:rPr>
        <w:fldChar w:fldCharType="separate"/>
      </w:r>
      <w:r>
        <w:rPr>
          <w:noProof/>
        </w:rPr>
        <w:t>16</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34</w:t>
      </w:r>
      <w:r>
        <w:rPr>
          <w:noProof/>
        </w:rPr>
        <w:tab/>
        <w:t>Number of days or proportion of specified care exceeded</w:t>
      </w:r>
      <w:r w:rsidRPr="002C36DC">
        <w:rPr>
          <w:noProof/>
        </w:rPr>
        <w:tab/>
      </w:r>
      <w:r w:rsidRPr="002C36DC">
        <w:rPr>
          <w:noProof/>
        </w:rPr>
        <w:fldChar w:fldCharType="begin"/>
      </w:r>
      <w:r w:rsidRPr="002C36DC">
        <w:rPr>
          <w:noProof/>
        </w:rPr>
        <w:instrText xml:space="preserve"> PAGEREF _Toc173142209 \h </w:instrText>
      </w:r>
      <w:r w:rsidRPr="002C36DC">
        <w:rPr>
          <w:noProof/>
        </w:rPr>
      </w:r>
      <w:r w:rsidRPr="002C36DC">
        <w:rPr>
          <w:noProof/>
        </w:rPr>
        <w:fldChar w:fldCharType="separate"/>
      </w:r>
      <w:r>
        <w:rPr>
          <w:noProof/>
        </w:rPr>
        <w:t>18</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5—Oxygen supplement</w:t>
      </w:r>
      <w:r w:rsidRPr="002C36DC">
        <w:rPr>
          <w:b w:val="0"/>
          <w:noProof/>
          <w:sz w:val="18"/>
        </w:rPr>
        <w:tab/>
      </w:r>
      <w:r w:rsidRPr="002C36DC">
        <w:rPr>
          <w:b w:val="0"/>
          <w:noProof/>
          <w:sz w:val="18"/>
        </w:rPr>
        <w:fldChar w:fldCharType="begin"/>
      </w:r>
      <w:r w:rsidRPr="002C36DC">
        <w:rPr>
          <w:b w:val="0"/>
          <w:noProof/>
          <w:sz w:val="18"/>
        </w:rPr>
        <w:instrText xml:space="preserve"> PAGEREF _Toc173142210 \h </w:instrText>
      </w:r>
      <w:r w:rsidRPr="002C36DC">
        <w:rPr>
          <w:b w:val="0"/>
          <w:noProof/>
          <w:sz w:val="18"/>
        </w:rPr>
      </w:r>
      <w:r w:rsidRPr="002C36DC">
        <w:rPr>
          <w:b w:val="0"/>
          <w:noProof/>
          <w:sz w:val="18"/>
        </w:rPr>
        <w:fldChar w:fldCharType="separate"/>
      </w:r>
      <w:r>
        <w:rPr>
          <w:b w:val="0"/>
          <w:noProof/>
          <w:sz w:val="18"/>
        </w:rPr>
        <w:t>19</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35</w:t>
      </w:r>
      <w:r>
        <w:rPr>
          <w:noProof/>
        </w:rPr>
        <w:tab/>
        <w:t>Purpose of this Division</w:t>
      </w:r>
      <w:r w:rsidRPr="002C36DC">
        <w:rPr>
          <w:noProof/>
        </w:rPr>
        <w:tab/>
      </w:r>
      <w:r w:rsidRPr="002C36DC">
        <w:rPr>
          <w:noProof/>
        </w:rPr>
        <w:fldChar w:fldCharType="begin"/>
      </w:r>
      <w:r w:rsidRPr="002C36DC">
        <w:rPr>
          <w:noProof/>
        </w:rPr>
        <w:instrText xml:space="preserve"> PAGEREF _Toc173142211 \h </w:instrText>
      </w:r>
      <w:r w:rsidRPr="002C36DC">
        <w:rPr>
          <w:noProof/>
        </w:rPr>
      </w:r>
      <w:r w:rsidRPr="002C36DC">
        <w:rPr>
          <w:noProof/>
        </w:rPr>
        <w:fldChar w:fldCharType="separate"/>
      </w:r>
      <w:r>
        <w:rPr>
          <w:noProof/>
        </w:rPr>
        <w:t>19</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36</w:t>
      </w:r>
      <w:r>
        <w:rPr>
          <w:noProof/>
        </w:rPr>
        <w:tab/>
        <w:t>Amount of oxygen supplement</w:t>
      </w:r>
      <w:r w:rsidRPr="002C36DC">
        <w:rPr>
          <w:noProof/>
        </w:rPr>
        <w:tab/>
      </w:r>
      <w:r w:rsidRPr="002C36DC">
        <w:rPr>
          <w:noProof/>
        </w:rPr>
        <w:fldChar w:fldCharType="begin"/>
      </w:r>
      <w:r w:rsidRPr="002C36DC">
        <w:rPr>
          <w:noProof/>
        </w:rPr>
        <w:instrText xml:space="preserve"> PAGEREF _Toc173142212 \h </w:instrText>
      </w:r>
      <w:r w:rsidRPr="002C36DC">
        <w:rPr>
          <w:noProof/>
        </w:rPr>
      </w:r>
      <w:r w:rsidRPr="002C36DC">
        <w:rPr>
          <w:noProof/>
        </w:rPr>
        <w:fldChar w:fldCharType="separate"/>
      </w:r>
      <w:r>
        <w:rPr>
          <w:noProof/>
        </w:rPr>
        <w:t>19</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6—Enteral feeding supplement</w:t>
      </w:r>
      <w:r w:rsidRPr="002C36DC">
        <w:rPr>
          <w:b w:val="0"/>
          <w:noProof/>
          <w:sz w:val="18"/>
        </w:rPr>
        <w:tab/>
      </w:r>
      <w:r w:rsidRPr="002C36DC">
        <w:rPr>
          <w:b w:val="0"/>
          <w:noProof/>
          <w:sz w:val="18"/>
        </w:rPr>
        <w:fldChar w:fldCharType="begin"/>
      </w:r>
      <w:r w:rsidRPr="002C36DC">
        <w:rPr>
          <w:b w:val="0"/>
          <w:noProof/>
          <w:sz w:val="18"/>
        </w:rPr>
        <w:instrText xml:space="preserve"> PAGEREF _Toc173142213 \h </w:instrText>
      </w:r>
      <w:r w:rsidRPr="002C36DC">
        <w:rPr>
          <w:b w:val="0"/>
          <w:noProof/>
          <w:sz w:val="18"/>
        </w:rPr>
      </w:r>
      <w:r w:rsidRPr="002C36DC">
        <w:rPr>
          <w:b w:val="0"/>
          <w:noProof/>
          <w:sz w:val="18"/>
        </w:rPr>
        <w:fldChar w:fldCharType="separate"/>
      </w:r>
      <w:r>
        <w:rPr>
          <w:b w:val="0"/>
          <w:noProof/>
          <w:sz w:val="18"/>
        </w:rPr>
        <w:t>20</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37</w:t>
      </w:r>
      <w:r>
        <w:rPr>
          <w:noProof/>
        </w:rPr>
        <w:tab/>
        <w:t>Purpose of this Division</w:t>
      </w:r>
      <w:r w:rsidRPr="002C36DC">
        <w:rPr>
          <w:noProof/>
        </w:rPr>
        <w:tab/>
      </w:r>
      <w:r w:rsidRPr="002C36DC">
        <w:rPr>
          <w:noProof/>
        </w:rPr>
        <w:fldChar w:fldCharType="begin"/>
      </w:r>
      <w:r w:rsidRPr="002C36DC">
        <w:rPr>
          <w:noProof/>
        </w:rPr>
        <w:instrText xml:space="preserve"> PAGEREF _Toc173142214 \h </w:instrText>
      </w:r>
      <w:r w:rsidRPr="002C36DC">
        <w:rPr>
          <w:noProof/>
        </w:rPr>
      </w:r>
      <w:r w:rsidRPr="002C36DC">
        <w:rPr>
          <w:noProof/>
        </w:rPr>
        <w:fldChar w:fldCharType="separate"/>
      </w:r>
      <w:r>
        <w:rPr>
          <w:noProof/>
        </w:rPr>
        <w:t>20</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38</w:t>
      </w:r>
      <w:r>
        <w:rPr>
          <w:noProof/>
        </w:rPr>
        <w:tab/>
        <w:t>Amount of enteral feeding supplement</w:t>
      </w:r>
      <w:r w:rsidRPr="002C36DC">
        <w:rPr>
          <w:noProof/>
        </w:rPr>
        <w:tab/>
      </w:r>
      <w:r w:rsidRPr="002C36DC">
        <w:rPr>
          <w:noProof/>
        </w:rPr>
        <w:fldChar w:fldCharType="begin"/>
      </w:r>
      <w:r w:rsidRPr="002C36DC">
        <w:rPr>
          <w:noProof/>
        </w:rPr>
        <w:instrText xml:space="preserve"> PAGEREF _Toc173142215 \h </w:instrText>
      </w:r>
      <w:r w:rsidRPr="002C36DC">
        <w:rPr>
          <w:noProof/>
        </w:rPr>
      </w:r>
      <w:r w:rsidRPr="002C36DC">
        <w:rPr>
          <w:noProof/>
        </w:rPr>
        <w:fldChar w:fldCharType="separate"/>
      </w:r>
      <w:r>
        <w:rPr>
          <w:noProof/>
        </w:rPr>
        <w:t>20</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8—Transitional supplement</w:t>
      </w:r>
      <w:r w:rsidRPr="002C36DC">
        <w:rPr>
          <w:b w:val="0"/>
          <w:noProof/>
          <w:sz w:val="18"/>
        </w:rPr>
        <w:tab/>
      </w:r>
      <w:r w:rsidRPr="002C36DC">
        <w:rPr>
          <w:b w:val="0"/>
          <w:noProof/>
          <w:sz w:val="18"/>
        </w:rPr>
        <w:fldChar w:fldCharType="begin"/>
      </w:r>
      <w:r w:rsidRPr="002C36DC">
        <w:rPr>
          <w:b w:val="0"/>
          <w:noProof/>
          <w:sz w:val="18"/>
        </w:rPr>
        <w:instrText xml:space="preserve"> PAGEREF _Toc173142216 \h </w:instrText>
      </w:r>
      <w:r w:rsidRPr="002C36DC">
        <w:rPr>
          <w:b w:val="0"/>
          <w:noProof/>
          <w:sz w:val="18"/>
        </w:rPr>
      </w:r>
      <w:r w:rsidRPr="002C36DC">
        <w:rPr>
          <w:b w:val="0"/>
          <w:noProof/>
          <w:sz w:val="18"/>
        </w:rPr>
        <w:fldChar w:fldCharType="separate"/>
      </w:r>
      <w:r>
        <w:rPr>
          <w:b w:val="0"/>
          <w:noProof/>
          <w:sz w:val="18"/>
        </w:rPr>
        <w:t>21</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52</w:t>
      </w:r>
      <w:r>
        <w:rPr>
          <w:noProof/>
        </w:rPr>
        <w:tab/>
        <w:t>Purpose of this Division</w:t>
      </w:r>
      <w:r w:rsidRPr="002C36DC">
        <w:rPr>
          <w:noProof/>
        </w:rPr>
        <w:tab/>
      </w:r>
      <w:r w:rsidRPr="002C36DC">
        <w:rPr>
          <w:noProof/>
        </w:rPr>
        <w:fldChar w:fldCharType="begin"/>
      </w:r>
      <w:r w:rsidRPr="002C36DC">
        <w:rPr>
          <w:noProof/>
        </w:rPr>
        <w:instrText xml:space="preserve"> PAGEREF _Toc173142217 \h </w:instrText>
      </w:r>
      <w:r w:rsidRPr="002C36DC">
        <w:rPr>
          <w:noProof/>
        </w:rPr>
      </w:r>
      <w:r w:rsidRPr="002C36DC">
        <w:rPr>
          <w:noProof/>
        </w:rPr>
        <w:fldChar w:fldCharType="separate"/>
      </w:r>
      <w:r>
        <w:rPr>
          <w:noProof/>
        </w:rPr>
        <w:t>21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53</w:t>
      </w:r>
      <w:r>
        <w:rPr>
          <w:noProof/>
        </w:rPr>
        <w:tab/>
        <w:t>Amount of transitional supplement</w:t>
      </w:r>
      <w:r w:rsidRPr="002C36DC">
        <w:rPr>
          <w:noProof/>
        </w:rPr>
        <w:tab/>
      </w:r>
      <w:r w:rsidRPr="002C36DC">
        <w:rPr>
          <w:noProof/>
        </w:rPr>
        <w:fldChar w:fldCharType="begin"/>
      </w:r>
      <w:r w:rsidRPr="002C36DC">
        <w:rPr>
          <w:noProof/>
        </w:rPr>
        <w:instrText xml:space="preserve"> PAGEREF _Toc173142218 \h </w:instrText>
      </w:r>
      <w:r w:rsidRPr="002C36DC">
        <w:rPr>
          <w:noProof/>
        </w:rPr>
      </w:r>
      <w:r w:rsidRPr="002C36DC">
        <w:rPr>
          <w:noProof/>
        </w:rPr>
        <w:fldChar w:fldCharType="separate"/>
      </w:r>
      <w:r>
        <w:rPr>
          <w:noProof/>
        </w:rPr>
        <w:t>21</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9—Accommodation charge top</w:t>
      </w:r>
      <w:r>
        <w:rPr>
          <w:noProof/>
        </w:rPr>
        <w:noBreakHyphen/>
        <w:t>up supplement</w:t>
      </w:r>
      <w:r w:rsidRPr="002C36DC">
        <w:rPr>
          <w:b w:val="0"/>
          <w:noProof/>
          <w:sz w:val="18"/>
        </w:rPr>
        <w:tab/>
      </w:r>
      <w:r w:rsidRPr="002C36DC">
        <w:rPr>
          <w:b w:val="0"/>
          <w:noProof/>
          <w:sz w:val="18"/>
        </w:rPr>
        <w:fldChar w:fldCharType="begin"/>
      </w:r>
      <w:r w:rsidRPr="002C36DC">
        <w:rPr>
          <w:b w:val="0"/>
          <w:noProof/>
          <w:sz w:val="18"/>
        </w:rPr>
        <w:instrText xml:space="preserve"> PAGEREF _Toc173142219 \h </w:instrText>
      </w:r>
      <w:r w:rsidRPr="002C36DC">
        <w:rPr>
          <w:b w:val="0"/>
          <w:noProof/>
          <w:sz w:val="18"/>
        </w:rPr>
      </w:r>
      <w:r w:rsidRPr="002C36DC">
        <w:rPr>
          <w:b w:val="0"/>
          <w:noProof/>
          <w:sz w:val="18"/>
        </w:rPr>
        <w:fldChar w:fldCharType="separate"/>
      </w:r>
      <w:r>
        <w:rPr>
          <w:b w:val="0"/>
          <w:noProof/>
          <w:sz w:val="18"/>
        </w:rPr>
        <w:t>22</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54</w:t>
      </w:r>
      <w:r>
        <w:rPr>
          <w:noProof/>
        </w:rPr>
        <w:tab/>
        <w:t>Purpose of this Division</w:t>
      </w:r>
      <w:r w:rsidRPr="002C36DC">
        <w:rPr>
          <w:noProof/>
        </w:rPr>
        <w:tab/>
      </w:r>
      <w:r w:rsidRPr="002C36DC">
        <w:rPr>
          <w:noProof/>
        </w:rPr>
        <w:fldChar w:fldCharType="begin"/>
      </w:r>
      <w:r w:rsidRPr="002C36DC">
        <w:rPr>
          <w:noProof/>
        </w:rPr>
        <w:instrText xml:space="preserve"> PAGEREF _Toc173142220 \h </w:instrText>
      </w:r>
      <w:r w:rsidRPr="002C36DC">
        <w:rPr>
          <w:noProof/>
        </w:rPr>
      </w:r>
      <w:r w:rsidRPr="002C36DC">
        <w:rPr>
          <w:noProof/>
        </w:rPr>
        <w:fldChar w:fldCharType="separate"/>
      </w:r>
      <w:r>
        <w:rPr>
          <w:noProof/>
        </w:rPr>
        <w:t>22</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55</w:t>
      </w:r>
      <w:r>
        <w:rPr>
          <w:noProof/>
        </w:rPr>
        <w:tab/>
        <w:t>Amount of accommodation charge top</w:t>
      </w:r>
      <w:r>
        <w:rPr>
          <w:noProof/>
        </w:rPr>
        <w:noBreakHyphen/>
        <w:t>up supplement</w:t>
      </w:r>
      <w:r w:rsidRPr="002C36DC">
        <w:rPr>
          <w:noProof/>
        </w:rPr>
        <w:tab/>
      </w:r>
      <w:r w:rsidRPr="002C36DC">
        <w:rPr>
          <w:noProof/>
        </w:rPr>
        <w:fldChar w:fldCharType="begin"/>
      </w:r>
      <w:r w:rsidRPr="002C36DC">
        <w:rPr>
          <w:noProof/>
        </w:rPr>
        <w:instrText xml:space="preserve"> PAGEREF _Toc173142221 \h </w:instrText>
      </w:r>
      <w:r w:rsidRPr="002C36DC">
        <w:rPr>
          <w:noProof/>
        </w:rPr>
      </w:r>
      <w:r w:rsidRPr="002C36DC">
        <w:rPr>
          <w:noProof/>
        </w:rPr>
        <w:fldChar w:fldCharType="separate"/>
      </w:r>
      <w:r>
        <w:rPr>
          <w:noProof/>
        </w:rPr>
        <w:t>22</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10—Transitional accommodation supplement</w:t>
      </w:r>
      <w:r w:rsidRPr="002C36DC">
        <w:rPr>
          <w:b w:val="0"/>
          <w:noProof/>
          <w:sz w:val="18"/>
        </w:rPr>
        <w:tab/>
      </w:r>
      <w:r w:rsidRPr="002C36DC">
        <w:rPr>
          <w:b w:val="0"/>
          <w:noProof/>
          <w:sz w:val="18"/>
        </w:rPr>
        <w:fldChar w:fldCharType="begin"/>
      </w:r>
      <w:r w:rsidRPr="002C36DC">
        <w:rPr>
          <w:b w:val="0"/>
          <w:noProof/>
          <w:sz w:val="18"/>
        </w:rPr>
        <w:instrText xml:space="preserve"> PAGEREF _Toc173142222 \h </w:instrText>
      </w:r>
      <w:r w:rsidRPr="002C36DC">
        <w:rPr>
          <w:b w:val="0"/>
          <w:noProof/>
          <w:sz w:val="18"/>
        </w:rPr>
      </w:r>
      <w:r w:rsidRPr="002C36DC">
        <w:rPr>
          <w:b w:val="0"/>
          <w:noProof/>
          <w:sz w:val="18"/>
        </w:rPr>
        <w:fldChar w:fldCharType="separate"/>
      </w:r>
      <w:r>
        <w:rPr>
          <w:b w:val="0"/>
          <w:noProof/>
          <w:sz w:val="18"/>
        </w:rPr>
        <w:t>23</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56</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_Toc173142223 \h </w:instrText>
      </w:r>
      <w:r w:rsidRPr="002C36DC">
        <w:rPr>
          <w:noProof/>
        </w:rPr>
      </w:r>
      <w:r w:rsidRPr="002C36DC">
        <w:rPr>
          <w:noProof/>
        </w:rPr>
        <w:fldChar w:fldCharType="separate"/>
      </w:r>
      <w:r>
        <w:rPr>
          <w:noProof/>
        </w:rPr>
        <w:t>23</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57</w:t>
      </w:r>
      <w:r>
        <w:rPr>
          <w:noProof/>
        </w:rPr>
        <w:tab/>
        <w:t>Amount of transitional accommodation supplement</w:t>
      </w:r>
      <w:r w:rsidRPr="002C36DC">
        <w:rPr>
          <w:noProof/>
        </w:rPr>
        <w:tab/>
      </w:r>
      <w:r w:rsidRPr="002C36DC">
        <w:rPr>
          <w:noProof/>
        </w:rPr>
        <w:fldChar w:fldCharType="begin"/>
      </w:r>
      <w:r w:rsidRPr="002C36DC">
        <w:rPr>
          <w:noProof/>
        </w:rPr>
        <w:instrText xml:space="preserve"> PAGEREF _Toc173142224 \h </w:instrText>
      </w:r>
      <w:r w:rsidRPr="002C36DC">
        <w:rPr>
          <w:noProof/>
        </w:rPr>
      </w:r>
      <w:r w:rsidRPr="002C36DC">
        <w:rPr>
          <w:noProof/>
        </w:rPr>
        <w:fldChar w:fldCharType="separate"/>
      </w:r>
      <w:r>
        <w:rPr>
          <w:noProof/>
        </w:rPr>
        <w:t>23</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11—2012 basic daily fee supplement</w:t>
      </w:r>
      <w:r w:rsidRPr="002C36DC">
        <w:rPr>
          <w:b w:val="0"/>
          <w:noProof/>
          <w:sz w:val="18"/>
        </w:rPr>
        <w:tab/>
      </w:r>
      <w:r w:rsidRPr="002C36DC">
        <w:rPr>
          <w:b w:val="0"/>
          <w:noProof/>
          <w:sz w:val="18"/>
        </w:rPr>
        <w:fldChar w:fldCharType="begin"/>
      </w:r>
      <w:r w:rsidRPr="002C36DC">
        <w:rPr>
          <w:b w:val="0"/>
          <w:noProof/>
          <w:sz w:val="18"/>
        </w:rPr>
        <w:instrText xml:space="preserve"> PAGEREF _Toc173142225 \h </w:instrText>
      </w:r>
      <w:r w:rsidRPr="002C36DC">
        <w:rPr>
          <w:b w:val="0"/>
          <w:noProof/>
          <w:sz w:val="18"/>
        </w:rPr>
      </w:r>
      <w:r w:rsidRPr="002C36DC">
        <w:rPr>
          <w:b w:val="0"/>
          <w:noProof/>
          <w:sz w:val="18"/>
        </w:rPr>
        <w:fldChar w:fldCharType="separate"/>
      </w:r>
      <w:r>
        <w:rPr>
          <w:b w:val="0"/>
          <w:noProof/>
          <w:sz w:val="18"/>
        </w:rPr>
        <w:t>24</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58</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_Toc173142226 \h </w:instrText>
      </w:r>
      <w:r w:rsidRPr="002C36DC">
        <w:rPr>
          <w:noProof/>
        </w:rPr>
      </w:r>
      <w:r w:rsidRPr="002C36DC">
        <w:rPr>
          <w:noProof/>
        </w:rPr>
        <w:fldChar w:fldCharType="separate"/>
      </w:r>
      <w:r>
        <w:rPr>
          <w:noProof/>
        </w:rPr>
        <w:t>24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59</w:t>
      </w:r>
      <w:r>
        <w:rPr>
          <w:noProof/>
        </w:rPr>
        <w:tab/>
        <w:t>Definitions</w:t>
      </w:r>
      <w:r w:rsidRPr="002C36DC">
        <w:rPr>
          <w:noProof/>
        </w:rPr>
        <w:tab/>
      </w:r>
      <w:r w:rsidRPr="002C36DC">
        <w:rPr>
          <w:noProof/>
        </w:rPr>
        <w:fldChar w:fldCharType="begin"/>
      </w:r>
      <w:r w:rsidRPr="002C36DC">
        <w:rPr>
          <w:noProof/>
        </w:rPr>
        <w:instrText xml:space="preserve"> PAGEREF _Toc173142227 \h </w:instrText>
      </w:r>
      <w:r w:rsidRPr="002C36DC">
        <w:rPr>
          <w:noProof/>
        </w:rPr>
      </w:r>
      <w:r w:rsidRPr="002C36DC">
        <w:rPr>
          <w:noProof/>
        </w:rPr>
        <w:fldChar w:fldCharType="separate"/>
      </w:r>
      <w:r>
        <w:rPr>
          <w:noProof/>
        </w:rPr>
        <w:t>24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60</w:t>
      </w:r>
      <w:r>
        <w:rPr>
          <w:noProof/>
        </w:rPr>
        <w:tab/>
        <w:t>Amount of 2012 basic daily fee supplement</w:t>
      </w:r>
      <w:r w:rsidRPr="002C36DC">
        <w:rPr>
          <w:noProof/>
        </w:rPr>
        <w:tab/>
      </w:r>
      <w:r w:rsidRPr="002C36DC">
        <w:rPr>
          <w:noProof/>
        </w:rPr>
        <w:fldChar w:fldCharType="begin"/>
      </w:r>
      <w:r w:rsidRPr="002C36DC">
        <w:rPr>
          <w:noProof/>
        </w:rPr>
        <w:instrText xml:space="preserve"> PAGEREF _Toc173142228 \h </w:instrText>
      </w:r>
      <w:r w:rsidRPr="002C36DC">
        <w:rPr>
          <w:noProof/>
        </w:rPr>
      </w:r>
      <w:r w:rsidRPr="002C36DC">
        <w:rPr>
          <w:noProof/>
        </w:rPr>
        <w:fldChar w:fldCharType="separate"/>
      </w:r>
      <w:r>
        <w:rPr>
          <w:noProof/>
        </w:rPr>
        <w:t>24</w:t>
      </w:r>
      <w:r w:rsidRPr="002C36DC">
        <w:rPr>
          <w:noProof/>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3—Reductions in subsidy</w:t>
      </w:r>
      <w:r w:rsidRPr="002C36DC">
        <w:rPr>
          <w:b w:val="0"/>
          <w:noProof/>
          <w:sz w:val="18"/>
        </w:rPr>
        <w:tab/>
      </w:r>
      <w:r w:rsidRPr="002C36DC">
        <w:rPr>
          <w:b w:val="0"/>
          <w:noProof/>
          <w:sz w:val="18"/>
        </w:rPr>
        <w:fldChar w:fldCharType="begin"/>
      </w:r>
      <w:r w:rsidRPr="002C36DC">
        <w:rPr>
          <w:b w:val="0"/>
          <w:noProof/>
          <w:sz w:val="18"/>
        </w:rPr>
        <w:instrText xml:space="preserve"> PAGEREF _Toc173142229 \h </w:instrText>
      </w:r>
      <w:r w:rsidRPr="002C36DC">
        <w:rPr>
          <w:b w:val="0"/>
          <w:noProof/>
          <w:sz w:val="18"/>
        </w:rPr>
      </w:r>
      <w:r w:rsidRPr="002C36DC">
        <w:rPr>
          <w:b w:val="0"/>
          <w:noProof/>
          <w:sz w:val="18"/>
        </w:rPr>
        <w:fldChar w:fldCharType="separate"/>
      </w:r>
      <w:r>
        <w:rPr>
          <w:b w:val="0"/>
          <w:noProof/>
          <w:sz w:val="18"/>
        </w:rPr>
        <w:t>25</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64</w:t>
      </w:r>
      <w:r>
        <w:rPr>
          <w:noProof/>
        </w:rPr>
        <w:tab/>
        <w:t>Purpose of this Part</w:t>
      </w:r>
      <w:r w:rsidRPr="002C36DC">
        <w:rPr>
          <w:noProof/>
        </w:rPr>
        <w:tab/>
      </w:r>
      <w:r w:rsidRPr="002C36DC">
        <w:rPr>
          <w:noProof/>
        </w:rPr>
        <w:fldChar w:fldCharType="begin"/>
      </w:r>
      <w:r w:rsidRPr="002C36DC">
        <w:rPr>
          <w:noProof/>
        </w:rPr>
        <w:instrText xml:space="preserve"> PAGEREF _Toc173142230 \h </w:instrText>
      </w:r>
      <w:r w:rsidRPr="002C36DC">
        <w:rPr>
          <w:noProof/>
        </w:rPr>
      </w:r>
      <w:r w:rsidRPr="002C36DC">
        <w:rPr>
          <w:noProof/>
        </w:rPr>
        <w:fldChar w:fldCharType="separate"/>
      </w:r>
      <w:r>
        <w:rPr>
          <w:noProof/>
        </w:rPr>
        <w:t>25</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65</w:t>
      </w:r>
      <w:r>
        <w:rPr>
          <w:noProof/>
        </w:rPr>
        <w:tab/>
        <w:t>Amount of adjusted subsidy reduction</w:t>
      </w:r>
      <w:r w:rsidRPr="002C36DC">
        <w:rPr>
          <w:noProof/>
        </w:rPr>
        <w:tab/>
      </w:r>
      <w:r w:rsidRPr="002C36DC">
        <w:rPr>
          <w:noProof/>
        </w:rPr>
        <w:fldChar w:fldCharType="begin"/>
      </w:r>
      <w:r w:rsidRPr="002C36DC">
        <w:rPr>
          <w:noProof/>
        </w:rPr>
        <w:instrText xml:space="preserve"> PAGEREF _Toc173142231 \h </w:instrText>
      </w:r>
      <w:r w:rsidRPr="002C36DC">
        <w:rPr>
          <w:noProof/>
        </w:rPr>
      </w:r>
      <w:r w:rsidRPr="002C36DC">
        <w:rPr>
          <w:noProof/>
        </w:rPr>
        <w:fldChar w:fldCharType="separate"/>
      </w:r>
      <w:r>
        <w:rPr>
          <w:noProof/>
        </w:rPr>
        <w:t>25</w:t>
      </w:r>
      <w:r w:rsidRPr="002C36DC">
        <w:rPr>
          <w:noProof/>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4—Amounts of other supplements</w:t>
      </w:r>
      <w:r w:rsidRPr="002C36DC">
        <w:rPr>
          <w:b w:val="0"/>
          <w:noProof/>
          <w:sz w:val="18"/>
        </w:rPr>
        <w:tab/>
      </w:r>
      <w:r w:rsidRPr="002C36DC">
        <w:rPr>
          <w:b w:val="0"/>
          <w:noProof/>
          <w:sz w:val="18"/>
        </w:rPr>
        <w:fldChar w:fldCharType="begin"/>
      </w:r>
      <w:r w:rsidRPr="002C36DC">
        <w:rPr>
          <w:b w:val="0"/>
          <w:noProof/>
          <w:sz w:val="18"/>
        </w:rPr>
        <w:instrText xml:space="preserve"> PAGEREF _Toc173142232 \h </w:instrText>
      </w:r>
      <w:r w:rsidRPr="002C36DC">
        <w:rPr>
          <w:b w:val="0"/>
          <w:noProof/>
          <w:sz w:val="18"/>
        </w:rPr>
      </w:r>
      <w:r w:rsidRPr="002C36DC">
        <w:rPr>
          <w:b w:val="0"/>
          <w:noProof/>
          <w:sz w:val="18"/>
        </w:rPr>
        <w:fldChar w:fldCharType="separate"/>
      </w:r>
      <w:r>
        <w:rPr>
          <w:b w:val="0"/>
          <w:noProof/>
          <w:sz w:val="18"/>
        </w:rPr>
        <w:t>26</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1—Pensioner supplement</w:t>
      </w:r>
      <w:r w:rsidRPr="002C36DC">
        <w:rPr>
          <w:b w:val="0"/>
          <w:noProof/>
          <w:sz w:val="18"/>
        </w:rPr>
        <w:tab/>
      </w:r>
      <w:r w:rsidRPr="002C36DC">
        <w:rPr>
          <w:b w:val="0"/>
          <w:noProof/>
          <w:sz w:val="18"/>
        </w:rPr>
        <w:fldChar w:fldCharType="begin"/>
      </w:r>
      <w:r w:rsidRPr="002C36DC">
        <w:rPr>
          <w:b w:val="0"/>
          <w:noProof/>
          <w:sz w:val="18"/>
        </w:rPr>
        <w:instrText xml:space="preserve"> PAGEREF _Toc173142233 \h </w:instrText>
      </w:r>
      <w:r w:rsidRPr="002C36DC">
        <w:rPr>
          <w:b w:val="0"/>
          <w:noProof/>
          <w:sz w:val="18"/>
        </w:rPr>
      </w:r>
      <w:r w:rsidRPr="002C36DC">
        <w:rPr>
          <w:b w:val="0"/>
          <w:noProof/>
          <w:sz w:val="18"/>
        </w:rPr>
        <w:fldChar w:fldCharType="separate"/>
      </w:r>
      <w:r>
        <w:rPr>
          <w:b w:val="0"/>
          <w:noProof/>
          <w:sz w:val="18"/>
        </w:rPr>
        <w:t>26</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66</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_Toc173142234 \h </w:instrText>
      </w:r>
      <w:r w:rsidRPr="002C36DC">
        <w:rPr>
          <w:noProof/>
        </w:rPr>
      </w:r>
      <w:r w:rsidRPr="002C36DC">
        <w:rPr>
          <w:noProof/>
        </w:rPr>
        <w:fldChar w:fldCharType="separate"/>
      </w:r>
      <w:r>
        <w:rPr>
          <w:noProof/>
        </w:rPr>
        <w:t>26</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67</w:t>
      </w:r>
      <w:r>
        <w:rPr>
          <w:noProof/>
        </w:rPr>
        <w:tab/>
        <w:t>Amount of pensioner supplement</w:t>
      </w:r>
      <w:r w:rsidRPr="002C36DC">
        <w:rPr>
          <w:noProof/>
        </w:rPr>
        <w:tab/>
      </w:r>
      <w:r w:rsidRPr="002C36DC">
        <w:rPr>
          <w:noProof/>
        </w:rPr>
        <w:fldChar w:fldCharType="begin"/>
      </w:r>
      <w:r w:rsidRPr="002C36DC">
        <w:rPr>
          <w:noProof/>
        </w:rPr>
        <w:instrText xml:space="preserve"> PAGEREF _Toc173142235 \h </w:instrText>
      </w:r>
      <w:r w:rsidRPr="002C36DC">
        <w:rPr>
          <w:noProof/>
        </w:rPr>
      </w:r>
      <w:r w:rsidRPr="002C36DC">
        <w:rPr>
          <w:noProof/>
        </w:rPr>
        <w:fldChar w:fldCharType="separate"/>
      </w:r>
      <w:r>
        <w:rPr>
          <w:noProof/>
        </w:rPr>
        <w:t>26</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2—Viability supplement</w:t>
      </w:r>
      <w:r w:rsidRPr="002C36DC">
        <w:rPr>
          <w:b w:val="0"/>
          <w:noProof/>
          <w:sz w:val="18"/>
        </w:rPr>
        <w:tab/>
      </w:r>
      <w:r w:rsidRPr="002C36DC">
        <w:rPr>
          <w:b w:val="0"/>
          <w:noProof/>
          <w:sz w:val="18"/>
        </w:rPr>
        <w:fldChar w:fldCharType="begin"/>
      </w:r>
      <w:r w:rsidRPr="002C36DC">
        <w:rPr>
          <w:b w:val="0"/>
          <w:noProof/>
          <w:sz w:val="18"/>
        </w:rPr>
        <w:instrText xml:space="preserve"> PAGEREF _Toc173142236 \h </w:instrText>
      </w:r>
      <w:r w:rsidRPr="002C36DC">
        <w:rPr>
          <w:b w:val="0"/>
          <w:noProof/>
          <w:sz w:val="18"/>
        </w:rPr>
      </w:r>
      <w:r w:rsidRPr="002C36DC">
        <w:rPr>
          <w:b w:val="0"/>
          <w:noProof/>
          <w:sz w:val="18"/>
        </w:rPr>
        <w:fldChar w:fldCharType="separate"/>
      </w:r>
      <w:r>
        <w:rPr>
          <w:b w:val="0"/>
          <w:noProof/>
          <w:sz w:val="18"/>
        </w:rPr>
        <w:t>27</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68</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_Toc173142237 \h </w:instrText>
      </w:r>
      <w:r w:rsidRPr="002C36DC">
        <w:rPr>
          <w:noProof/>
        </w:rPr>
      </w:r>
      <w:r w:rsidRPr="002C36DC">
        <w:rPr>
          <w:noProof/>
        </w:rPr>
        <w:fldChar w:fldCharType="separate"/>
      </w:r>
      <w:r>
        <w:rPr>
          <w:noProof/>
        </w:rPr>
        <w:t>27</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69</w:t>
      </w:r>
      <w:r>
        <w:rPr>
          <w:noProof/>
        </w:rPr>
        <w:tab/>
        <w:t>Amount of viability supplement</w:t>
      </w:r>
      <w:r w:rsidRPr="002C36DC">
        <w:rPr>
          <w:noProof/>
        </w:rPr>
        <w:tab/>
      </w:r>
      <w:r w:rsidRPr="002C36DC">
        <w:rPr>
          <w:noProof/>
        </w:rPr>
        <w:fldChar w:fldCharType="begin"/>
      </w:r>
      <w:r w:rsidRPr="002C36DC">
        <w:rPr>
          <w:noProof/>
        </w:rPr>
        <w:instrText xml:space="preserve"> PAGEREF _Toc173142238 \h </w:instrText>
      </w:r>
      <w:r w:rsidRPr="002C36DC">
        <w:rPr>
          <w:noProof/>
        </w:rPr>
      </w:r>
      <w:r w:rsidRPr="002C36DC">
        <w:rPr>
          <w:noProof/>
        </w:rPr>
        <w:fldChar w:fldCharType="separate"/>
      </w:r>
      <w:r>
        <w:rPr>
          <w:noProof/>
        </w:rPr>
        <w:t>27</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3—Hardship supplement</w:t>
      </w:r>
      <w:r w:rsidRPr="002C36DC">
        <w:rPr>
          <w:b w:val="0"/>
          <w:noProof/>
          <w:sz w:val="18"/>
        </w:rPr>
        <w:tab/>
      </w:r>
      <w:r w:rsidRPr="002C36DC">
        <w:rPr>
          <w:b w:val="0"/>
          <w:noProof/>
          <w:sz w:val="18"/>
        </w:rPr>
        <w:fldChar w:fldCharType="begin"/>
      </w:r>
      <w:r w:rsidRPr="002C36DC">
        <w:rPr>
          <w:b w:val="0"/>
          <w:noProof/>
          <w:sz w:val="18"/>
        </w:rPr>
        <w:instrText xml:space="preserve"> PAGEREF _Toc173142239 \h </w:instrText>
      </w:r>
      <w:r w:rsidRPr="002C36DC">
        <w:rPr>
          <w:b w:val="0"/>
          <w:noProof/>
          <w:sz w:val="18"/>
        </w:rPr>
      </w:r>
      <w:r w:rsidRPr="002C36DC">
        <w:rPr>
          <w:b w:val="0"/>
          <w:noProof/>
          <w:sz w:val="18"/>
        </w:rPr>
        <w:fldChar w:fldCharType="separate"/>
      </w:r>
      <w:r>
        <w:rPr>
          <w:b w:val="0"/>
          <w:noProof/>
          <w:sz w:val="18"/>
        </w:rPr>
        <w:t>28</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70</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_Toc173142240 \h </w:instrText>
      </w:r>
      <w:r w:rsidRPr="002C36DC">
        <w:rPr>
          <w:noProof/>
        </w:rPr>
      </w:r>
      <w:r w:rsidRPr="002C36DC">
        <w:rPr>
          <w:noProof/>
        </w:rPr>
        <w:fldChar w:fldCharType="separate"/>
      </w:r>
      <w:r>
        <w:rPr>
          <w:noProof/>
        </w:rPr>
        <w:t>28</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71</w:t>
      </w:r>
      <w:r>
        <w:rPr>
          <w:noProof/>
        </w:rPr>
        <w:tab/>
        <w:t>Amount of hardship supplement—certain pre</w:t>
      </w:r>
      <w:r>
        <w:rPr>
          <w:noProof/>
        </w:rPr>
        <w:noBreakHyphen/>
        <w:t>2008 reform residents</w:t>
      </w:r>
      <w:r w:rsidRPr="002C36DC">
        <w:rPr>
          <w:noProof/>
        </w:rPr>
        <w:tab/>
      </w:r>
      <w:r w:rsidRPr="002C36DC">
        <w:rPr>
          <w:noProof/>
        </w:rPr>
        <w:fldChar w:fldCharType="begin"/>
      </w:r>
      <w:r w:rsidRPr="002C36DC">
        <w:rPr>
          <w:noProof/>
        </w:rPr>
        <w:instrText xml:space="preserve"> PAGEREF _Toc173142241 \h </w:instrText>
      </w:r>
      <w:r w:rsidRPr="002C36DC">
        <w:rPr>
          <w:noProof/>
        </w:rPr>
      </w:r>
      <w:r w:rsidRPr="002C36DC">
        <w:rPr>
          <w:noProof/>
        </w:rPr>
        <w:fldChar w:fldCharType="separate"/>
      </w:r>
      <w:r>
        <w:rPr>
          <w:noProof/>
        </w:rPr>
        <w:t>28</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72</w:t>
      </w:r>
      <w:r>
        <w:rPr>
          <w:noProof/>
        </w:rPr>
        <w:tab/>
        <w:t>Amount of hardship supplement—certain charge exempt residents</w:t>
      </w:r>
      <w:r w:rsidRPr="002C36DC">
        <w:rPr>
          <w:noProof/>
        </w:rPr>
        <w:tab/>
      </w:r>
      <w:r w:rsidRPr="002C36DC">
        <w:rPr>
          <w:noProof/>
        </w:rPr>
        <w:fldChar w:fldCharType="begin"/>
      </w:r>
      <w:r w:rsidRPr="002C36DC">
        <w:rPr>
          <w:noProof/>
        </w:rPr>
        <w:instrText xml:space="preserve"> PAGEREF _Toc173142242 \h </w:instrText>
      </w:r>
      <w:r w:rsidRPr="002C36DC">
        <w:rPr>
          <w:noProof/>
        </w:rPr>
      </w:r>
      <w:r w:rsidRPr="002C36DC">
        <w:rPr>
          <w:noProof/>
        </w:rPr>
        <w:fldChar w:fldCharType="separate"/>
      </w:r>
      <w:r>
        <w:rPr>
          <w:noProof/>
        </w:rPr>
        <w:t>28</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73</w:t>
      </w:r>
      <w:r>
        <w:rPr>
          <w:noProof/>
        </w:rPr>
        <w:tab/>
        <w:t>Amount of hardship supplement—care recipients who occupied a place in a hostel on 30 September 1997</w:t>
      </w:r>
      <w:r w:rsidRPr="002C36DC">
        <w:rPr>
          <w:noProof/>
        </w:rPr>
        <w:tab/>
      </w:r>
      <w:r w:rsidRPr="002C36DC">
        <w:rPr>
          <w:noProof/>
        </w:rPr>
        <w:fldChar w:fldCharType="begin"/>
      </w:r>
      <w:r w:rsidRPr="002C36DC">
        <w:rPr>
          <w:noProof/>
        </w:rPr>
        <w:instrText xml:space="preserve"> PAGEREF _Toc173142243 \h </w:instrText>
      </w:r>
      <w:r w:rsidRPr="002C36DC">
        <w:rPr>
          <w:noProof/>
        </w:rPr>
      </w:r>
      <w:r w:rsidRPr="002C36DC">
        <w:rPr>
          <w:noProof/>
        </w:rPr>
        <w:fldChar w:fldCharType="separate"/>
      </w:r>
      <w:r>
        <w:rPr>
          <w:noProof/>
        </w:rPr>
        <w:t>29</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74</w:t>
      </w:r>
      <w:r>
        <w:rPr>
          <w:noProof/>
        </w:rPr>
        <w:tab/>
        <w:t>Amount of hardship supplement—care recipients in relation to whom a financial hardship determination is in force</w:t>
      </w:r>
      <w:r w:rsidRPr="002C36DC">
        <w:rPr>
          <w:noProof/>
        </w:rPr>
        <w:tab/>
      </w:r>
      <w:r w:rsidRPr="002C36DC">
        <w:rPr>
          <w:noProof/>
        </w:rPr>
        <w:fldChar w:fldCharType="begin"/>
      </w:r>
      <w:r w:rsidRPr="002C36DC">
        <w:rPr>
          <w:noProof/>
        </w:rPr>
        <w:instrText xml:space="preserve"> PAGEREF _Toc173142244 \h </w:instrText>
      </w:r>
      <w:r w:rsidRPr="002C36DC">
        <w:rPr>
          <w:noProof/>
        </w:rPr>
      </w:r>
      <w:r w:rsidRPr="002C36DC">
        <w:rPr>
          <w:noProof/>
        </w:rPr>
        <w:fldChar w:fldCharType="separate"/>
      </w:r>
      <w:r>
        <w:rPr>
          <w:noProof/>
        </w:rPr>
        <w:t>29</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4—Veterans’ supplement</w:t>
      </w:r>
      <w:r w:rsidRPr="002C36DC">
        <w:rPr>
          <w:b w:val="0"/>
          <w:noProof/>
          <w:sz w:val="18"/>
        </w:rPr>
        <w:tab/>
      </w:r>
      <w:r w:rsidRPr="002C36DC">
        <w:rPr>
          <w:b w:val="0"/>
          <w:noProof/>
          <w:sz w:val="18"/>
        </w:rPr>
        <w:fldChar w:fldCharType="begin"/>
      </w:r>
      <w:r w:rsidRPr="002C36DC">
        <w:rPr>
          <w:b w:val="0"/>
          <w:noProof/>
          <w:sz w:val="18"/>
        </w:rPr>
        <w:instrText xml:space="preserve"> PAGEREF _Toc173142245 \h </w:instrText>
      </w:r>
      <w:r w:rsidRPr="002C36DC">
        <w:rPr>
          <w:b w:val="0"/>
          <w:noProof/>
          <w:sz w:val="18"/>
        </w:rPr>
      </w:r>
      <w:r w:rsidRPr="002C36DC">
        <w:rPr>
          <w:b w:val="0"/>
          <w:noProof/>
          <w:sz w:val="18"/>
        </w:rPr>
        <w:fldChar w:fldCharType="separate"/>
      </w:r>
      <w:r>
        <w:rPr>
          <w:b w:val="0"/>
          <w:noProof/>
          <w:sz w:val="18"/>
        </w:rPr>
        <w:t>30</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76</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_Toc173142246 \h </w:instrText>
      </w:r>
      <w:r w:rsidRPr="002C36DC">
        <w:rPr>
          <w:noProof/>
        </w:rPr>
      </w:r>
      <w:r w:rsidRPr="002C36DC">
        <w:rPr>
          <w:noProof/>
        </w:rPr>
        <w:fldChar w:fldCharType="separate"/>
      </w:r>
      <w:r>
        <w:rPr>
          <w:noProof/>
        </w:rPr>
        <w:t>30</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77</w:t>
      </w:r>
      <w:r>
        <w:rPr>
          <w:noProof/>
        </w:rPr>
        <w:tab/>
        <w:t>Amount of veterans’ supplement</w:t>
      </w:r>
      <w:r w:rsidRPr="002C36DC">
        <w:rPr>
          <w:noProof/>
        </w:rPr>
        <w:tab/>
      </w:r>
      <w:r w:rsidRPr="002C36DC">
        <w:rPr>
          <w:noProof/>
        </w:rPr>
        <w:fldChar w:fldCharType="begin"/>
      </w:r>
      <w:r w:rsidRPr="002C36DC">
        <w:rPr>
          <w:noProof/>
        </w:rPr>
        <w:instrText xml:space="preserve"> PAGEREF _Toc173142247 \h </w:instrText>
      </w:r>
      <w:r w:rsidRPr="002C36DC">
        <w:rPr>
          <w:noProof/>
        </w:rPr>
      </w:r>
      <w:r w:rsidRPr="002C36DC">
        <w:rPr>
          <w:noProof/>
        </w:rPr>
        <w:fldChar w:fldCharType="separate"/>
      </w:r>
      <w:r>
        <w:rPr>
          <w:noProof/>
        </w:rPr>
        <w:t>30</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5—Homeless supplement</w:t>
      </w:r>
      <w:r w:rsidRPr="002C36DC">
        <w:rPr>
          <w:b w:val="0"/>
          <w:noProof/>
          <w:sz w:val="18"/>
        </w:rPr>
        <w:tab/>
      </w:r>
      <w:r w:rsidRPr="002C36DC">
        <w:rPr>
          <w:b w:val="0"/>
          <w:noProof/>
          <w:sz w:val="18"/>
        </w:rPr>
        <w:fldChar w:fldCharType="begin"/>
      </w:r>
      <w:r w:rsidRPr="002C36DC">
        <w:rPr>
          <w:b w:val="0"/>
          <w:noProof/>
          <w:sz w:val="18"/>
        </w:rPr>
        <w:instrText xml:space="preserve"> PAGEREF _Toc173142248 \h </w:instrText>
      </w:r>
      <w:r w:rsidRPr="002C36DC">
        <w:rPr>
          <w:b w:val="0"/>
          <w:noProof/>
          <w:sz w:val="18"/>
        </w:rPr>
      </w:r>
      <w:r w:rsidRPr="002C36DC">
        <w:rPr>
          <w:b w:val="0"/>
          <w:noProof/>
          <w:sz w:val="18"/>
        </w:rPr>
        <w:fldChar w:fldCharType="separate"/>
      </w:r>
      <w:r>
        <w:rPr>
          <w:b w:val="0"/>
          <w:noProof/>
          <w:sz w:val="18"/>
        </w:rPr>
        <w:t>31</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78</w:t>
      </w:r>
      <w:r>
        <w:rPr>
          <w:noProof/>
          <w:lang w:eastAsia="en-US"/>
        </w:rPr>
        <w:tab/>
        <w:t>Purpose of this Division</w:t>
      </w:r>
      <w:r w:rsidRPr="002C36DC">
        <w:rPr>
          <w:noProof/>
        </w:rPr>
        <w:tab/>
      </w:r>
      <w:r w:rsidRPr="002C36DC">
        <w:rPr>
          <w:noProof/>
        </w:rPr>
        <w:fldChar w:fldCharType="begin"/>
      </w:r>
      <w:r w:rsidRPr="002C36DC">
        <w:rPr>
          <w:noProof/>
        </w:rPr>
        <w:instrText xml:space="preserve"> PAGEREF _Toc173142249 \h </w:instrText>
      </w:r>
      <w:r w:rsidRPr="002C36DC">
        <w:rPr>
          <w:noProof/>
        </w:rPr>
      </w:r>
      <w:r w:rsidRPr="002C36DC">
        <w:rPr>
          <w:noProof/>
        </w:rPr>
        <w:fldChar w:fldCharType="separate"/>
      </w:r>
      <w:r>
        <w:rPr>
          <w:noProof/>
        </w:rPr>
        <w:t>31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79</w:t>
      </w:r>
      <w:r>
        <w:rPr>
          <w:noProof/>
        </w:rPr>
        <w:tab/>
        <w:t>Amount of homeless supplement</w:t>
      </w:r>
      <w:r w:rsidRPr="002C36DC">
        <w:rPr>
          <w:noProof/>
        </w:rPr>
        <w:tab/>
      </w:r>
      <w:r w:rsidRPr="002C36DC">
        <w:rPr>
          <w:noProof/>
        </w:rPr>
        <w:fldChar w:fldCharType="begin"/>
      </w:r>
      <w:r w:rsidRPr="002C36DC">
        <w:rPr>
          <w:noProof/>
        </w:rPr>
        <w:instrText xml:space="preserve"> PAGEREF _Toc173142250 \h </w:instrText>
      </w:r>
      <w:r w:rsidRPr="002C36DC">
        <w:rPr>
          <w:noProof/>
        </w:rPr>
      </w:r>
      <w:r w:rsidRPr="002C36DC">
        <w:rPr>
          <w:noProof/>
        </w:rPr>
        <w:fldChar w:fldCharType="separate"/>
      </w:r>
      <w:r>
        <w:rPr>
          <w:noProof/>
        </w:rPr>
        <w:t>31</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6—COVID</w:t>
      </w:r>
      <w:r>
        <w:rPr>
          <w:noProof/>
        </w:rPr>
        <w:noBreakHyphen/>
        <w:t>19 support supplement (for COVID</w:t>
      </w:r>
      <w:r>
        <w:rPr>
          <w:noProof/>
        </w:rPr>
        <w:noBreakHyphen/>
        <w:t>19 support payment periods)</w:t>
      </w:r>
      <w:r w:rsidRPr="002C36DC">
        <w:rPr>
          <w:b w:val="0"/>
          <w:noProof/>
          <w:sz w:val="18"/>
        </w:rPr>
        <w:tab/>
      </w:r>
      <w:r w:rsidRPr="002C36DC">
        <w:rPr>
          <w:b w:val="0"/>
          <w:noProof/>
          <w:sz w:val="18"/>
        </w:rPr>
        <w:fldChar w:fldCharType="begin"/>
      </w:r>
      <w:r w:rsidRPr="002C36DC">
        <w:rPr>
          <w:b w:val="0"/>
          <w:noProof/>
          <w:sz w:val="18"/>
        </w:rPr>
        <w:instrText xml:space="preserve"> PAGEREF _Toc173142251 \h </w:instrText>
      </w:r>
      <w:r w:rsidRPr="002C36DC">
        <w:rPr>
          <w:b w:val="0"/>
          <w:noProof/>
          <w:sz w:val="18"/>
        </w:rPr>
      </w:r>
      <w:r w:rsidRPr="002C36DC">
        <w:rPr>
          <w:b w:val="0"/>
          <w:noProof/>
          <w:sz w:val="18"/>
        </w:rPr>
        <w:fldChar w:fldCharType="separate"/>
      </w:r>
      <w:r>
        <w:rPr>
          <w:b w:val="0"/>
          <w:noProof/>
          <w:sz w:val="18"/>
        </w:rPr>
        <w:t>32</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79A</w:t>
      </w:r>
      <w:r>
        <w:rPr>
          <w:noProof/>
        </w:rPr>
        <w:tab/>
        <w:t>Purpose of this Division</w:t>
      </w:r>
      <w:r w:rsidRPr="002C36DC">
        <w:rPr>
          <w:noProof/>
        </w:rPr>
        <w:tab/>
      </w:r>
      <w:r w:rsidRPr="002C36DC">
        <w:rPr>
          <w:noProof/>
        </w:rPr>
        <w:fldChar w:fldCharType="begin"/>
      </w:r>
      <w:r w:rsidRPr="002C36DC">
        <w:rPr>
          <w:noProof/>
        </w:rPr>
        <w:instrText xml:space="preserve"> PAGEREF _Toc173142252 \h </w:instrText>
      </w:r>
      <w:r w:rsidRPr="002C36DC">
        <w:rPr>
          <w:noProof/>
        </w:rPr>
      </w:r>
      <w:r w:rsidRPr="002C36DC">
        <w:rPr>
          <w:noProof/>
        </w:rPr>
        <w:fldChar w:fldCharType="separate"/>
      </w:r>
      <w:r>
        <w:rPr>
          <w:noProof/>
        </w:rPr>
        <w:t>32</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79B</w:t>
      </w:r>
      <w:r>
        <w:rPr>
          <w:noProof/>
        </w:rPr>
        <w:tab/>
        <w:t>Amount of COVID</w:t>
      </w:r>
      <w:r>
        <w:rPr>
          <w:noProof/>
        </w:rPr>
        <w:noBreakHyphen/>
        <w:t>19 support supplement</w:t>
      </w:r>
      <w:r w:rsidRPr="002C36DC">
        <w:rPr>
          <w:noProof/>
        </w:rPr>
        <w:tab/>
      </w:r>
      <w:r w:rsidRPr="002C36DC">
        <w:rPr>
          <w:noProof/>
        </w:rPr>
        <w:fldChar w:fldCharType="begin"/>
      </w:r>
      <w:r w:rsidRPr="002C36DC">
        <w:rPr>
          <w:noProof/>
        </w:rPr>
        <w:instrText xml:space="preserve"> PAGEREF _Toc173142253 \h </w:instrText>
      </w:r>
      <w:r w:rsidRPr="002C36DC">
        <w:rPr>
          <w:noProof/>
        </w:rPr>
      </w:r>
      <w:r w:rsidRPr="002C36DC">
        <w:rPr>
          <w:noProof/>
        </w:rPr>
        <w:fldChar w:fldCharType="separate"/>
      </w:r>
      <w:r>
        <w:rPr>
          <w:noProof/>
        </w:rPr>
        <w:t>32</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7—Residential care support supplement (for February 2021 payment period)</w:t>
      </w:r>
      <w:r w:rsidRPr="002C36DC">
        <w:rPr>
          <w:b w:val="0"/>
          <w:noProof/>
          <w:sz w:val="18"/>
        </w:rPr>
        <w:tab/>
      </w:r>
      <w:r w:rsidRPr="002C36DC">
        <w:rPr>
          <w:b w:val="0"/>
          <w:noProof/>
          <w:sz w:val="18"/>
        </w:rPr>
        <w:fldChar w:fldCharType="begin"/>
      </w:r>
      <w:r w:rsidRPr="002C36DC">
        <w:rPr>
          <w:b w:val="0"/>
          <w:noProof/>
          <w:sz w:val="18"/>
        </w:rPr>
        <w:instrText xml:space="preserve"> PAGEREF _Toc173142254 \h </w:instrText>
      </w:r>
      <w:r w:rsidRPr="002C36DC">
        <w:rPr>
          <w:b w:val="0"/>
          <w:noProof/>
          <w:sz w:val="18"/>
        </w:rPr>
      </w:r>
      <w:r w:rsidRPr="002C36DC">
        <w:rPr>
          <w:b w:val="0"/>
          <w:noProof/>
          <w:sz w:val="18"/>
        </w:rPr>
        <w:fldChar w:fldCharType="separate"/>
      </w:r>
      <w:r>
        <w:rPr>
          <w:b w:val="0"/>
          <w:noProof/>
          <w:sz w:val="18"/>
        </w:rPr>
        <w:t>33</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79C</w:t>
      </w:r>
      <w:r>
        <w:rPr>
          <w:noProof/>
        </w:rPr>
        <w:tab/>
        <w:t>Purpose of this Division</w:t>
      </w:r>
      <w:r w:rsidRPr="002C36DC">
        <w:rPr>
          <w:noProof/>
        </w:rPr>
        <w:tab/>
      </w:r>
      <w:r w:rsidRPr="002C36DC">
        <w:rPr>
          <w:noProof/>
        </w:rPr>
        <w:fldChar w:fldCharType="begin"/>
      </w:r>
      <w:r w:rsidRPr="002C36DC">
        <w:rPr>
          <w:noProof/>
        </w:rPr>
        <w:instrText xml:space="preserve"> PAGEREF _Toc173142255 \h </w:instrText>
      </w:r>
      <w:r w:rsidRPr="002C36DC">
        <w:rPr>
          <w:noProof/>
        </w:rPr>
      </w:r>
      <w:r w:rsidRPr="002C36DC">
        <w:rPr>
          <w:noProof/>
        </w:rPr>
        <w:fldChar w:fldCharType="separate"/>
      </w:r>
      <w:r>
        <w:rPr>
          <w:noProof/>
        </w:rPr>
        <w:t>33</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79D</w:t>
      </w:r>
      <w:r>
        <w:rPr>
          <w:noProof/>
        </w:rPr>
        <w:tab/>
        <w:t>Amount of residential care support supplement (for February 2021 payment period)</w:t>
      </w:r>
      <w:r w:rsidRPr="002C36DC">
        <w:rPr>
          <w:noProof/>
        </w:rPr>
        <w:tab/>
      </w:r>
      <w:r w:rsidRPr="002C36DC">
        <w:rPr>
          <w:noProof/>
        </w:rPr>
        <w:fldChar w:fldCharType="begin"/>
      </w:r>
      <w:r w:rsidRPr="002C36DC">
        <w:rPr>
          <w:noProof/>
        </w:rPr>
        <w:instrText xml:space="preserve"> PAGEREF _Toc173142256 \h </w:instrText>
      </w:r>
      <w:r w:rsidRPr="002C36DC">
        <w:rPr>
          <w:noProof/>
        </w:rPr>
      </w:r>
      <w:r w:rsidRPr="002C36DC">
        <w:rPr>
          <w:noProof/>
        </w:rPr>
        <w:fldChar w:fldCharType="separate"/>
      </w:r>
      <w:r>
        <w:rPr>
          <w:noProof/>
        </w:rPr>
        <w:t>33</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8—2021 basic daily fee supplement (for payment periods July 2021 to September 2022)</w:t>
      </w:r>
      <w:r w:rsidRPr="002C36DC">
        <w:rPr>
          <w:b w:val="0"/>
          <w:noProof/>
          <w:sz w:val="18"/>
        </w:rPr>
        <w:tab/>
      </w:r>
      <w:r w:rsidRPr="002C36DC">
        <w:rPr>
          <w:b w:val="0"/>
          <w:noProof/>
          <w:sz w:val="18"/>
        </w:rPr>
        <w:fldChar w:fldCharType="begin"/>
      </w:r>
      <w:r w:rsidRPr="002C36DC">
        <w:rPr>
          <w:b w:val="0"/>
          <w:noProof/>
          <w:sz w:val="18"/>
        </w:rPr>
        <w:instrText xml:space="preserve"> PAGEREF _Toc173142257 \h </w:instrText>
      </w:r>
      <w:r w:rsidRPr="002C36DC">
        <w:rPr>
          <w:b w:val="0"/>
          <w:noProof/>
          <w:sz w:val="18"/>
        </w:rPr>
      </w:r>
      <w:r w:rsidRPr="002C36DC">
        <w:rPr>
          <w:b w:val="0"/>
          <w:noProof/>
          <w:sz w:val="18"/>
        </w:rPr>
        <w:fldChar w:fldCharType="separate"/>
      </w:r>
      <w:r>
        <w:rPr>
          <w:b w:val="0"/>
          <w:noProof/>
          <w:sz w:val="18"/>
        </w:rPr>
        <w:t>34</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79E</w:t>
      </w:r>
      <w:r>
        <w:rPr>
          <w:noProof/>
        </w:rPr>
        <w:tab/>
        <w:t>Purpose of this Division</w:t>
      </w:r>
      <w:r w:rsidRPr="002C36DC">
        <w:rPr>
          <w:noProof/>
        </w:rPr>
        <w:tab/>
      </w:r>
      <w:r w:rsidRPr="002C36DC">
        <w:rPr>
          <w:noProof/>
        </w:rPr>
        <w:fldChar w:fldCharType="begin"/>
      </w:r>
      <w:r w:rsidRPr="002C36DC">
        <w:rPr>
          <w:noProof/>
        </w:rPr>
        <w:instrText xml:space="preserve"> PAGEREF _Toc173142258 \h </w:instrText>
      </w:r>
      <w:r w:rsidRPr="002C36DC">
        <w:rPr>
          <w:noProof/>
        </w:rPr>
      </w:r>
      <w:r w:rsidRPr="002C36DC">
        <w:rPr>
          <w:noProof/>
        </w:rPr>
        <w:fldChar w:fldCharType="separate"/>
      </w:r>
      <w:r>
        <w:rPr>
          <w:noProof/>
        </w:rPr>
        <w:t>34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79F</w:t>
      </w:r>
      <w:r>
        <w:rPr>
          <w:noProof/>
        </w:rPr>
        <w:tab/>
        <w:t>Amount of 2021 basic daily fee supplement (for payment periods July 2021 to September 2022)</w:t>
      </w:r>
      <w:r w:rsidRPr="002C36DC">
        <w:rPr>
          <w:noProof/>
        </w:rPr>
        <w:tab/>
      </w:r>
      <w:r w:rsidRPr="002C36DC">
        <w:rPr>
          <w:noProof/>
        </w:rPr>
        <w:fldChar w:fldCharType="begin"/>
      </w:r>
      <w:r w:rsidRPr="002C36DC">
        <w:rPr>
          <w:noProof/>
        </w:rPr>
        <w:instrText xml:space="preserve"> PAGEREF _Toc173142259 \h </w:instrText>
      </w:r>
      <w:r w:rsidRPr="002C36DC">
        <w:rPr>
          <w:noProof/>
        </w:rPr>
      </w:r>
      <w:r w:rsidRPr="002C36DC">
        <w:rPr>
          <w:noProof/>
        </w:rPr>
        <w:fldChar w:fldCharType="separate"/>
      </w:r>
      <w:r>
        <w:rPr>
          <w:noProof/>
        </w:rPr>
        <w:t>34</w:t>
      </w:r>
      <w:r w:rsidRPr="002C36DC">
        <w:rPr>
          <w:noProof/>
        </w:rPr>
        <w:fldChar w:fldCharType="end"/>
      </w:r>
    </w:p>
    <w:p w:rsidR="002C36DC" w:rsidRDefault="002C36DC">
      <w:pPr>
        <w:pStyle w:val="TOC1"/>
        <w:rPr>
          <w:rFonts w:asciiTheme="minorHAnsi" w:eastAsiaTheme="minorEastAsia" w:hAnsiTheme="minorHAnsi" w:cstheme="minorBidi"/>
          <w:b w:val="0"/>
          <w:noProof/>
          <w:kern w:val="0"/>
          <w:sz w:val="22"/>
          <w:szCs w:val="22"/>
        </w:rPr>
      </w:pPr>
      <w:r>
        <w:rPr>
          <w:noProof/>
        </w:rPr>
        <w:t>Chapter 3—Residential care subsidy for payment periods beginning on or after 1 October 2022</w:t>
      </w:r>
      <w:r w:rsidRPr="002C36DC">
        <w:rPr>
          <w:b w:val="0"/>
          <w:noProof/>
          <w:sz w:val="18"/>
        </w:rPr>
        <w:tab/>
      </w:r>
      <w:r w:rsidRPr="002C36DC">
        <w:rPr>
          <w:b w:val="0"/>
          <w:noProof/>
          <w:sz w:val="18"/>
        </w:rPr>
        <w:fldChar w:fldCharType="begin"/>
      </w:r>
      <w:r w:rsidRPr="002C36DC">
        <w:rPr>
          <w:b w:val="0"/>
          <w:noProof/>
          <w:sz w:val="18"/>
        </w:rPr>
        <w:instrText xml:space="preserve"> PAGEREF _Toc173142260 \h </w:instrText>
      </w:r>
      <w:r w:rsidRPr="002C36DC">
        <w:rPr>
          <w:b w:val="0"/>
          <w:noProof/>
          <w:sz w:val="18"/>
        </w:rPr>
      </w:r>
      <w:r w:rsidRPr="002C36DC">
        <w:rPr>
          <w:b w:val="0"/>
          <w:noProof/>
          <w:sz w:val="18"/>
        </w:rPr>
        <w:fldChar w:fldCharType="separate"/>
      </w:r>
      <w:r>
        <w:rPr>
          <w:b w:val="0"/>
          <w:noProof/>
          <w:sz w:val="18"/>
        </w:rPr>
        <w:t>35</w:t>
      </w:r>
      <w:r w:rsidRPr="002C36DC">
        <w:rPr>
          <w:b w:val="0"/>
          <w:noProof/>
          <w:sz w:val="18"/>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1—Preliminary</w:t>
      </w:r>
      <w:r w:rsidRPr="002C36DC">
        <w:rPr>
          <w:b w:val="0"/>
          <w:noProof/>
          <w:sz w:val="18"/>
        </w:rPr>
        <w:tab/>
      </w:r>
      <w:r w:rsidRPr="002C36DC">
        <w:rPr>
          <w:b w:val="0"/>
          <w:noProof/>
          <w:sz w:val="18"/>
        </w:rPr>
        <w:fldChar w:fldCharType="begin"/>
      </w:r>
      <w:r w:rsidRPr="002C36DC">
        <w:rPr>
          <w:b w:val="0"/>
          <w:noProof/>
          <w:sz w:val="18"/>
        </w:rPr>
        <w:instrText xml:space="preserve"> PAGEREF _Toc173142261 \h </w:instrText>
      </w:r>
      <w:r w:rsidRPr="002C36DC">
        <w:rPr>
          <w:b w:val="0"/>
          <w:noProof/>
          <w:sz w:val="18"/>
        </w:rPr>
      </w:r>
      <w:r w:rsidRPr="002C36DC">
        <w:rPr>
          <w:b w:val="0"/>
          <w:noProof/>
          <w:sz w:val="18"/>
        </w:rPr>
        <w:fldChar w:fldCharType="separate"/>
      </w:r>
      <w:r>
        <w:rPr>
          <w:b w:val="0"/>
          <w:noProof/>
          <w:sz w:val="18"/>
        </w:rPr>
        <w:t>35</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80</w:t>
      </w:r>
      <w:r>
        <w:rPr>
          <w:noProof/>
        </w:rPr>
        <w:tab/>
        <w:t>Application of this Chapter</w:t>
      </w:r>
      <w:r w:rsidRPr="002C36DC">
        <w:rPr>
          <w:noProof/>
        </w:rPr>
        <w:tab/>
      </w:r>
      <w:r w:rsidRPr="002C36DC">
        <w:rPr>
          <w:noProof/>
        </w:rPr>
        <w:fldChar w:fldCharType="begin"/>
      </w:r>
      <w:r w:rsidRPr="002C36DC">
        <w:rPr>
          <w:noProof/>
        </w:rPr>
        <w:instrText xml:space="preserve"> PAGEREF _Toc173142262 \h </w:instrText>
      </w:r>
      <w:r w:rsidRPr="002C36DC">
        <w:rPr>
          <w:noProof/>
        </w:rPr>
      </w:r>
      <w:r w:rsidRPr="002C36DC">
        <w:rPr>
          <w:noProof/>
        </w:rPr>
        <w:fldChar w:fldCharType="separate"/>
      </w:r>
      <w:r>
        <w:rPr>
          <w:noProof/>
        </w:rPr>
        <w:t>35</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81</w:t>
      </w:r>
      <w:r>
        <w:rPr>
          <w:noProof/>
        </w:rPr>
        <w:tab/>
        <w:t>Definitions</w:t>
      </w:r>
      <w:r w:rsidRPr="002C36DC">
        <w:rPr>
          <w:noProof/>
        </w:rPr>
        <w:tab/>
      </w:r>
      <w:r w:rsidRPr="002C36DC">
        <w:rPr>
          <w:noProof/>
        </w:rPr>
        <w:fldChar w:fldCharType="begin"/>
      </w:r>
      <w:r w:rsidRPr="002C36DC">
        <w:rPr>
          <w:noProof/>
        </w:rPr>
        <w:instrText xml:space="preserve"> PAGEREF _Toc173142263 \h </w:instrText>
      </w:r>
      <w:r w:rsidRPr="002C36DC">
        <w:rPr>
          <w:noProof/>
        </w:rPr>
      </w:r>
      <w:r w:rsidRPr="002C36DC">
        <w:rPr>
          <w:noProof/>
        </w:rPr>
        <w:fldChar w:fldCharType="separate"/>
      </w:r>
      <w:r>
        <w:rPr>
          <w:noProof/>
        </w:rPr>
        <w:t>35</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82</w:t>
      </w:r>
      <w:r>
        <w:rPr>
          <w:noProof/>
        </w:rPr>
        <w:tab/>
        <w:t xml:space="preserve">Meaning of </w:t>
      </w:r>
      <w:r w:rsidRPr="00657608">
        <w:rPr>
          <w:i/>
          <w:noProof/>
        </w:rPr>
        <w:t>applicable amount</w:t>
      </w:r>
      <w:r>
        <w:rPr>
          <w:noProof/>
        </w:rPr>
        <w:t xml:space="preserve"> for a day for a care recipient</w:t>
      </w:r>
      <w:r w:rsidRPr="002C36DC">
        <w:rPr>
          <w:noProof/>
        </w:rPr>
        <w:tab/>
      </w:r>
      <w:r w:rsidRPr="002C36DC">
        <w:rPr>
          <w:noProof/>
        </w:rPr>
        <w:fldChar w:fldCharType="begin"/>
      </w:r>
      <w:r w:rsidRPr="002C36DC">
        <w:rPr>
          <w:noProof/>
        </w:rPr>
        <w:instrText xml:space="preserve"> PAGEREF _Toc173142264 \h </w:instrText>
      </w:r>
      <w:r w:rsidRPr="002C36DC">
        <w:rPr>
          <w:noProof/>
        </w:rPr>
      </w:r>
      <w:r w:rsidRPr="002C36DC">
        <w:rPr>
          <w:noProof/>
        </w:rPr>
        <w:fldChar w:fldCharType="separate"/>
      </w:r>
      <w:r>
        <w:rPr>
          <w:noProof/>
        </w:rPr>
        <w:t>36</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83</w:t>
      </w:r>
      <w:r>
        <w:rPr>
          <w:noProof/>
        </w:rPr>
        <w:tab/>
        <w:t xml:space="preserve">Meaning of </w:t>
      </w:r>
      <w:r w:rsidRPr="00657608">
        <w:rPr>
          <w:i/>
          <w:noProof/>
        </w:rPr>
        <w:t>non</w:t>
      </w:r>
      <w:r w:rsidRPr="00657608">
        <w:rPr>
          <w:i/>
          <w:noProof/>
        </w:rPr>
        <w:noBreakHyphen/>
        <w:t>respite classification amount</w:t>
      </w:r>
      <w:r>
        <w:rPr>
          <w:noProof/>
        </w:rPr>
        <w:t xml:space="preserve"> for a care recipient for a day</w:t>
      </w:r>
      <w:r w:rsidRPr="002C36DC">
        <w:rPr>
          <w:noProof/>
        </w:rPr>
        <w:tab/>
      </w:r>
      <w:r w:rsidRPr="002C36DC">
        <w:rPr>
          <w:noProof/>
        </w:rPr>
        <w:fldChar w:fldCharType="begin"/>
      </w:r>
      <w:r w:rsidRPr="002C36DC">
        <w:rPr>
          <w:noProof/>
        </w:rPr>
        <w:instrText xml:space="preserve"> PAGEREF _Toc173142265 \h </w:instrText>
      </w:r>
      <w:r w:rsidRPr="002C36DC">
        <w:rPr>
          <w:noProof/>
        </w:rPr>
      </w:r>
      <w:r w:rsidRPr="002C36DC">
        <w:rPr>
          <w:noProof/>
        </w:rPr>
        <w:fldChar w:fldCharType="separate"/>
      </w:r>
      <w:r>
        <w:rPr>
          <w:noProof/>
        </w:rPr>
        <w:t>36</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84</w:t>
      </w:r>
      <w:r>
        <w:rPr>
          <w:noProof/>
        </w:rPr>
        <w:tab/>
        <w:t>Meaning of</w:t>
      </w:r>
      <w:r w:rsidRPr="00657608">
        <w:rPr>
          <w:i/>
          <w:noProof/>
        </w:rPr>
        <w:t xml:space="preserve"> service amount</w:t>
      </w:r>
      <w:r>
        <w:rPr>
          <w:noProof/>
        </w:rPr>
        <w:t xml:space="preserve"> for a care recipient for a day</w:t>
      </w:r>
      <w:r w:rsidRPr="002C36DC">
        <w:rPr>
          <w:noProof/>
        </w:rPr>
        <w:tab/>
      </w:r>
      <w:r w:rsidRPr="002C36DC">
        <w:rPr>
          <w:noProof/>
        </w:rPr>
        <w:fldChar w:fldCharType="begin"/>
      </w:r>
      <w:r w:rsidRPr="002C36DC">
        <w:rPr>
          <w:noProof/>
        </w:rPr>
        <w:instrText xml:space="preserve"> PAGEREF _Toc173142266 \h </w:instrText>
      </w:r>
      <w:r w:rsidRPr="002C36DC">
        <w:rPr>
          <w:noProof/>
        </w:rPr>
      </w:r>
      <w:r w:rsidRPr="002C36DC">
        <w:rPr>
          <w:noProof/>
        </w:rPr>
        <w:fldChar w:fldCharType="separate"/>
      </w:r>
      <w:r>
        <w:rPr>
          <w:noProof/>
        </w:rPr>
        <w:t>37</w:t>
      </w:r>
      <w:r w:rsidRPr="002C36DC">
        <w:rPr>
          <w:noProof/>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2—Basic subsidy amount</w:t>
      </w:r>
      <w:r w:rsidRPr="002C36DC">
        <w:rPr>
          <w:b w:val="0"/>
          <w:noProof/>
          <w:sz w:val="18"/>
        </w:rPr>
        <w:tab/>
      </w:r>
      <w:r w:rsidRPr="002C36DC">
        <w:rPr>
          <w:b w:val="0"/>
          <w:noProof/>
          <w:sz w:val="18"/>
        </w:rPr>
        <w:fldChar w:fldCharType="begin"/>
      </w:r>
      <w:r w:rsidRPr="002C36DC">
        <w:rPr>
          <w:b w:val="0"/>
          <w:noProof/>
          <w:sz w:val="18"/>
        </w:rPr>
        <w:instrText xml:space="preserve"> PAGEREF _Toc173142267 \h </w:instrText>
      </w:r>
      <w:r w:rsidRPr="002C36DC">
        <w:rPr>
          <w:b w:val="0"/>
          <w:noProof/>
          <w:sz w:val="18"/>
        </w:rPr>
      </w:r>
      <w:r w:rsidRPr="002C36DC">
        <w:rPr>
          <w:b w:val="0"/>
          <w:noProof/>
          <w:sz w:val="18"/>
        </w:rPr>
        <w:fldChar w:fldCharType="separate"/>
      </w:r>
      <w:r>
        <w:rPr>
          <w:b w:val="0"/>
          <w:noProof/>
          <w:sz w:val="18"/>
        </w:rPr>
        <w:t>40</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1—Purpose of this Part</w:t>
      </w:r>
      <w:r w:rsidRPr="002C36DC">
        <w:rPr>
          <w:b w:val="0"/>
          <w:noProof/>
          <w:sz w:val="18"/>
        </w:rPr>
        <w:tab/>
      </w:r>
      <w:r w:rsidRPr="002C36DC">
        <w:rPr>
          <w:b w:val="0"/>
          <w:noProof/>
          <w:sz w:val="18"/>
        </w:rPr>
        <w:fldChar w:fldCharType="begin"/>
      </w:r>
      <w:r w:rsidRPr="002C36DC">
        <w:rPr>
          <w:b w:val="0"/>
          <w:noProof/>
          <w:sz w:val="18"/>
        </w:rPr>
        <w:instrText xml:space="preserve"> PAGEREF _Toc173142268 \h </w:instrText>
      </w:r>
      <w:r w:rsidRPr="002C36DC">
        <w:rPr>
          <w:b w:val="0"/>
          <w:noProof/>
          <w:sz w:val="18"/>
        </w:rPr>
      </w:r>
      <w:r w:rsidRPr="002C36DC">
        <w:rPr>
          <w:b w:val="0"/>
          <w:noProof/>
          <w:sz w:val="18"/>
        </w:rPr>
        <w:fldChar w:fldCharType="separate"/>
      </w:r>
      <w:r>
        <w:rPr>
          <w:b w:val="0"/>
          <w:noProof/>
          <w:sz w:val="18"/>
        </w:rPr>
        <w:t>40</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85</w:t>
      </w:r>
      <w:r>
        <w:rPr>
          <w:noProof/>
        </w:rPr>
        <w:tab/>
        <w:t>Purpose of this Part</w:t>
      </w:r>
      <w:r w:rsidRPr="002C36DC">
        <w:rPr>
          <w:noProof/>
        </w:rPr>
        <w:tab/>
      </w:r>
      <w:r w:rsidRPr="002C36DC">
        <w:rPr>
          <w:noProof/>
        </w:rPr>
        <w:fldChar w:fldCharType="begin"/>
      </w:r>
      <w:r w:rsidRPr="002C36DC">
        <w:rPr>
          <w:noProof/>
        </w:rPr>
        <w:instrText xml:space="preserve"> PAGEREF _Toc173142269 \h </w:instrText>
      </w:r>
      <w:r w:rsidRPr="002C36DC">
        <w:rPr>
          <w:noProof/>
        </w:rPr>
      </w:r>
      <w:r w:rsidRPr="002C36DC">
        <w:rPr>
          <w:noProof/>
        </w:rPr>
        <w:fldChar w:fldCharType="separate"/>
      </w:r>
      <w:r>
        <w:rPr>
          <w:noProof/>
        </w:rPr>
        <w:t>40</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2—Basic subsidy amount for care recipient provided with residential care as non</w:t>
      </w:r>
      <w:r>
        <w:rPr>
          <w:noProof/>
        </w:rPr>
        <w:noBreakHyphen/>
        <w:t>respite care</w:t>
      </w:r>
      <w:r w:rsidRPr="002C36DC">
        <w:rPr>
          <w:b w:val="0"/>
          <w:noProof/>
          <w:sz w:val="18"/>
        </w:rPr>
        <w:tab/>
      </w:r>
      <w:r w:rsidRPr="002C36DC">
        <w:rPr>
          <w:b w:val="0"/>
          <w:noProof/>
          <w:sz w:val="18"/>
        </w:rPr>
        <w:fldChar w:fldCharType="begin"/>
      </w:r>
      <w:r w:rsidRPr="002C36DC">
        <w:rPr>
          <w:b w:val="0"/>
          <w:noProof/>
          <w:sz w:val="18"/>
        </w:rPr>
        <w:instrText xml:space="preserve"> PAGEREF _Toc173142270 \h </w:instrText>
      </w:r>
      <w:r w:rsidRPr="002C36DC">
        <w:rPr>
          <w:b w:val="0"/>
          <w:noProof/>
          <w:sz w:val="18"/>
        </w:rPr>
      </w:r>
      <w:r w:rsidRPr="002C36DC">
        <w:rPr>
          <w:b w:val="0"/>
          <w:noProof/>
          <w:sz w:val="18"/>
        </w:rPr>
        <w:fldChar w:fldCharType="separate"/>
      </w:r>
      <w:r>
        <w:rPr>
          <w:b w:val="0"/>
          <w:noProof/>
          <w:sz w:val="18"/>
        </w:rPr>
        <w:t>41</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86</w:t>
      </w:r>
      <w:r>
        <w:rPr>
          <w:noProof/>
        </w:rPr>
        <w:tab/>
        <w:t>Basic subsidy amount—classification of care recipient is in effect</w:t>
      </w:r>
      <w:r w:rsidRPr="002C36DC">
        <w:rPr>
          <w:noProof/>
        </w:rPr>
        <w:tab/>
      </w:r>
      <w:r w:rsidRPr="002C36DC">
        <w:rPr>
          <w:noProof/>
        </w:rPr>
        <w:fldChar w:fldCharType="begin"/>
      </w:r>
      <w:r w:rsidRPr="002C36DC">
        <w:rPr>
          <w:noProof/>
        </w:rPr>
        <w:instrText xml:space="preserve"> PAGEREF _Toc173142271 \h </w:instrText>
      </w:r>
      <w:r w:rsidRPr="002C36DC">
        <w:rPr>
          <w:noProof/>
        </w:rPr>
      </w:r>
      <w:r w:rsidRPr="002C36DC">
        <w:rPr>
          <w:noProof/>
        </w:rPr>
        <w:fldChar w:fldCharType="separate"/>
      </w:r>
      <w:r>
        <w:rPr>
          <w:noProof/>
        </w:rPr>
        <w:t>41</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87</w:t>
      </w:r>
      <w:r>
        <w:rPr>
          <w:noProof/>
        </w:rPr>
        <w:tab/>
        <w:t>Basic subsidy amount—care recipient not classified</w:t>
      </w:r>
      <w:r w:rsidRPr="002C36DC">
        <w:rPr>
          <w:noProof/>
        </w:rPr>
        <w:tab/>
      </w:r>
      <w:r w:rsidRPr="002C36DC">
        <w:rPr>
          <w:noProof/>
        </w:rPr>
        <w:fldChar w:fldCharType="begin"/>
      </w:r>
      <w:r w:rsidRPr="002C36DC">
        <w:rPr>
          <w:noProof/>
        </w:rPr>
        <w:instrText xml:space="preserve"> PAGEREF _Toc173142272 \h </w:instrText>
      </w:r>
      <w:r w:rsidRPr="002C36DC">
        <w:rPr>
          <w:noProof/>
        </w:rPr>
      </w:r>
      <w:r w:rsidRPr="002C36DC">
        <w:rPr>
          <w:noProof/>
        </w:rPr>
        <w:fldChar w:fldCharType="separate"/>
      </w:r>
      <w:r>
        <w:rPr>
          <w:noProof/>
        </w:rPr>
        <w:t>41</w:t>
      </w:r>
      <w:r w:rsidRPr="002C36DC">
        <w:rPr>
          <w:noProof/>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3—Adjusted basic subsidy amount</w:t>
      </w:r>
      <w:r w:rsidRPr="002C36DC">
        <w:rPr>
          <w:b w:val="0"/>
          <w:noProof/>
          <w:sz w:val="18"/>
        </w:rPr>
        <w:tab/>
      </w:r>
      <w:r w:rsidRPr="002C36DC">
        <w:rPr>
          <w:b w:val="0"/>
          <w:noProof/>
          <w:sz w:val="18"/>
        </w:rPr>
        <w:fldChar w:fldCharType="begin"/>
      </w:r>
      <w:r w:rsidRPr="002C36DC">
        <w:rPr>
          <w:b w:val="0"/>
          <w:noProof/>
          <w:sz w:val="18"/>
        </w:rPr>
        <w:instrText xml:space="preserve"> PAGEREF _Toc173142273 \h </w:instrText>
      </w:r>
      <w:r w:rsidRPr="002C36DC">
        <w:rPr>
          <w:b w:val="0"/>
          <w:noProof/>
          <w:sz w:val="18"/>
        </w:rPr>
      </w:r>
      <w:r w:rsidRPr="002C36DC">
        <w:rPr>
          <w:b w:val="0"/>
          <w:noProof/>
          <w:sz w:val="18"/>
        </w:rPr>
        <w:fldChar w:fldCharType="separate"/>
      </w:r>
      <w:r>
        <w:rPr>
          <w:b w:val="0"/>
          <w:noProof/>
          <w:sz w:val="18"/>
        </w:rPr>
        <w:t>43</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88</w:t>
      </w:r>
      <w:r>
        <w:rPr>
          <w:noProof/>
        </w:rPr>
        <w:tab/>
        <w:t>Purpose of this Part</w:t>
      </w:r>
      <w:r w:rsidRPr="002C36DC">
        <w:rPr>
          <w:noProof/>
        </w:rPr>
        <w:tab/>
      </w:r>
      <w:r w:rsidRPr="002C36DC">
        <w:rPr>
          <w:noProof/>
        </w:rPr>
        <w:fldChar w:fldCharType="begin"/>
      </w:r>
      <w:r w:rsidRPr="002C36DC">
        <w:rPr>
          <w:noProof/>
        </w:rPr>
        <w:instrText xml:space="preserve"> PAGEREF _Toc173142274 \h </w:instrText>
      </w:r>
      <w:r w:rsidRPr="002C36DC">
        <w:rPr>
          <w:noProof/>
        </w:rPr>
      </w:r>
      <w:r w:rsidRPr="002C36DC">
        <w:rPr>
          <w:noProof/>
        </w:rPr>
        <w:fldChar w:fldCharType="separate"/>
      </w:r>
      <w:r>
        <w:rPr>
          <w:noProof/>
        </w:rPr>
        <w:t>43</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89</w:t>
      </w:r>
      <w:r>
        <w:rPr>
          <w:noProof/>
        </w:rPr>
        <w:tab/>
        <w:t>Adjusted basic subsidy amount—care recipient provided with residential care as non</w:t>
      </w:r>
      <w:r>
        <w:rPr>
          <w:noProof/>
        </w:rPr>
        <w:noBreakHyphen/>
        <w:t>respite care</w:t>
      </w:r>
      <w:r w:rsidRPr="002C36DC">
        <w:rPr>
          <w:noProof/>
        </w:rPr>
        <w:tab/>
      </w:r>
      <w:r w:rsidRPr="002C36DC">
        <w:rPr>
          <w:noProof/>
        </w:rPr>
        <w:fldChar w:fldCharType="begin"/>
      </w:r>
      <w:r w:rsidRPr="002C36DC">
        <w:rPr>
          <w:noProof/>
        </w:rPr>
        <w:instrText xml:space="preserve"> PAGEREF _Toc173142275 \h </w:instrText>
      </w:r>
      <w:r w:rsidRPr="002C36DC">
        <w:rPr>
          <w:noProof/>
        </w:rPr>
      </w:r>
      <w:r w:rsidRPr="002C36DC">
        <w:rPr>
          <w:noProof/>
        </w:rPr>
        <w:fldChar w:fldCharType="separate"/>
      </w:r>
      <w:r>
        <w:rPr>
          <w:noProof/>
        </w:rPr>
        <w:t>43</w:t>
      </w:r>
      <w:r w:rsidRPr="002C36DC">
        <w:rPr>
          <w:noProof/>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4—Amounts of primary supplements</w:t>
      </w:r>
      <w:r w:rsidRPr="002C36DC">
        <w:rPr>
          <w:b w:val="0"/>
          <w:noProof/>
          <w:sz w:val="18"/>
        </w:rPr>
        <w:tab/>
      </w:r>
      <w:r w:rsidRPr="002C36DC">
        <w:rPr>
          <w:b w:val="0"/>
          <w:noProof/>
          <w:sz w:val="18"/>
        </w:rPr>
        <w:fldChar w:fldCharType="begin"/>
      </w:r>
      <w:r w:rsidRPr="002C36DC">
        <w:rPr>
          <w:b w:val="0"/>
          <w:noProof/>
          <w:sz w:val="18"/>
        </w:rPr>
        <w:instrText xml:space="preserve"> PAGEREF _Toc173142276 \h </w:instrText>
      </w:r>
      <w:r w:rsidRPr="002C36DC">
        <w:rPr>
          <w:b w:val="0"/>
          <w:noProof/>
          <w:sz w:val="18"/>
        </w:rPr>
      </w:r>
      <w:r w:rsidRPr="002C36DC">
        <w:rPr>
          <w:b w:val="0"/>
          <w:noProof/>
          <w:sz w:val="18"/>
        </w:rPr>
        <w:fldChar w:fldCharType="separate"/>
      </w:r>
      <w:r>
        <w:rPr>
          <w:b w:val="0"/>
          <w:noProof/>
          <w:sz w:val="18"/>
        </w:rPr>
        <w:t>44</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1—Accommodation supplement</w:t>
      </w:r>
      <w:r w:rsidRPr="002C36DC">
        <w:rPr>
          <w:b w:val="0"/>
          <w:noProof/>
          <w:sz w:val="18"/>
        </w:rPr>
        <w:tab/>
      </w:r>
      <w:r w:rsidRPr="002C36DC">
        <w:rPr>
          <w:b w:val="0"/>
          <w:noProof/>
          <w:sz w:val="18"/>
        </w:rPr>
        <w:fldChar w:fldCharType="begin"/>
      </w:r>
      <w:r w:rsidRPr="002C36DC">
        <w:rPr>
          <w:b w:val="0"/>
          <w:noProof/>
          <w:sz w:val="18"/>
        </w:rPr>
        <w:instrText xml:space="preserve"> PAGEREF _Toc173142277 \h </w:instrText>
      </w:r>
      <w:r w:rsidRPr="002C36DC">
        <w:rPr>
          <w:b w:val="0"/>
          <w:noProof/>
          <w:sz w:val="18"/>
        </w:rPr>
      </w:r>
      <w:r w:rsidRPr="002C36DC">
        <w:rPr>
          <w:b w:val="0"/>
          <w:noProof/>
          <w:sz w:val="18"/>
        </w:rPr>
        <w:fldChar w:fldCharType="separate"/>
      </w:r>
      <w:r>
        <w:rPr>
          <w:b w:val="0"/>
          <w:noProof/>
          <w:sz w:val="18"/>
        </w:rPr>
        <w:t>44</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90</w:t>
      </w:r>
      <w:r>
        <w:rPr>
          <w:noProof/>
        </w:rPr>
        <w:tab/>
        <w:t>Purpose of this Division</w:t>
      </w:r>
      <w:r w:rsidRPr="002C36DC">
        <w:rPr>
          <w:noProof/>
        </w:rPr>
        <w:tab/>
      </w:r>
      <w:r w:rsidRPr="002C36DC">
        <w:rPr>
          <w:noProof/>
        </w:rPr>
        <w:fldChar w:fldCharType="begin"/>
      </w:r>
      <w:r w:rsidRPr="002C36DC">
        <w:rPr>
          <w:noProof/>
        </w:rPr>
        <w:instrText xml:space="preserve"> PAGEREF _Toc173142278 \h </w:instrText>
      </w:r>
      <w:r w:rsidRPr="002C36DC">
        <w:rPr>
          <w:noProof/>
        </w:rPr>
      </w:r>
      <w:r w:rsidRPr="002C36DC">
        <w:rPr>
          <w:noProof/>
        </w:rPr>
        <w:fldChar w:fldCharType="separate"/>
      </w:r>
      <w:r>
        <w:rPr>
          <w:noProof/>
        </w:rPr>
        <w:t>44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w:t>
      </w:r>
      <w:r>
        <w:rPr>
          <w:noProof/>
        </w:rPr>
        <w:tab/>
        <w:t>Amount of accommodation supplement—general rule</w:t>
      </w:r>
      <w:r w:rsidRPr="002C36DC">
        <w:rPr>
          <w:noProof/>
        </w:rPr>
        <w:tab/>
      </w:r>
      <w:r w:rsidRPr="002C36DC">
        <w:rPr>
          <w:noProof/>
        </w:rPr>
        <w:fldChar w:fldCharType="begin"/>
      </w:r>
      <w:r w:rsidRPr="002C36DC">
        <w:rPr>
          <w:noProof/>
        </w:rPr>
        <w:instrText xml:space="preserve"> PAGEREF _Toc173142279 \h </w:instrText>
      </w:r>
      <w:r w:rsidRPr="002C36DC">
        <w:rPr>
          <w:noProof/>
        </w:rPr>
      </w:r>
      <w:r w:rsidRPr="002C36DC">
        <w:rPr>
          <w:noProof/>
        </w:rPr>
        <w:fldChar w:fldCharType="separate"/>
      </w:r>
      <w:r>
        <w:rPr>
          <w:noProof/>
        </w:rPr>
        <w:t>44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91A</w:t>
      </w:r>
      <w:r>
        <w:rPr>
          <w:noProof/>
        </w:rPr>
        <w:tab/>
        <w:t>Amount of accommodation supplement—accommodation bond not charged etc.</w:t>
      </w:r>
      <w:r w:rsidRPr="002C36DC">
        <w:rPr>
          <w:noProof/>
        </w:rPr>
        <w:tab/>
      </w:r>
      <w:r w:rsidRPr="002C36DC">
        <w:rPr>
          <w:noProof/>
        </w:rPr>
        <w:fldChar w:fldCharType="begin"/>
      </w:r>
      <w:r w:rsidRPr="002C36DC">
        <w:rPr>
          <w:noProof/>
        </w:rPr>
        <w:instrText xml:space="preserve"> PAGEREF _Toc173142280 \h </w:instrText>
      </w:r>
      <w:r w:rsidRPr="002C36DC">
        <w:rPr>
          <w:noProof/>
        </w:rPr>
      </w:r>
      <w:r w:rsidRPr="002C36DC">
        <w:rPr>
          <w:noProof/>
        </w:rPr>
        <w:fldChar w:fldCharType="separate"/>
      </w:r>
      <w:r>
        <w:rPr>
          <w:noProof/>
        </w:rPr>
        <w:t>46</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2—Concessional resident supplement</w:t>
      </w:r>
      <w:r w:rsidRPr="002C36DC">
        <w:rPr>
          <w:b w:val="0"/>
          <w:noProof/>
          <w:sz w:val="18"/>
        </w:rPr>
        <w:tab/>
      </w:r>
      <w:r w:rsidRPr="002C36DC">
        <w:rPr>
          <w:b w:val="0"/>
          <w:noProof/>
          <w:sz w:val="18"/>
        </w:rPr>
        <w:fldChar w:fldCharType="begin"/>
      </w:r>
      <w:r w:rsidRPr="002C36DC">
        <w:rPr>
          <w:b w:val="0"/>
          <w:noProof/>
          <w:sz w:val="18"/>
        </w:rPr>
        <w:instrText xml:space="preserve"> PAGEREF _Toc173142281 \h </w:instrText>
      </w:r>
      <w:r w:rsidRPr="002C36DC">
        <w:rPr>
          <w:b w:val="0"/>
          <w:noProof/>
          <w:sz w:val="18"/>
        </w:rPr>
      </w:r>
      <w:r w:rsidRPr="002C36DC">
        <w:rPr>
          <w:b w:val="0"/>
          <w:noProof/>
          <w:sz w:val="18"/>
        </w:rPr>
        <w:fldChar w:fldCharType="separate"/>
      </w:r>
      <w:r>
        <w:rPr>
          <w:b w:val="0"/>
          <w:noProof/>
          <w:sz w:val="18"/>
        </w:rPr>
        <w:t>47</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91B</w:t>
      </w:r>
      <w:r>
        <w:rPr>
          <w:noProof/>
        </w:rPr>
        <w:tab/>
        <w:t>Amount of concessional resident supplement</w:t>
      </w:r>
      <w:r w:rsidRPr="002C36DC">
        <w:rPr>
          <w:noProof/>
        </w:rPr>
        <w:tab/>
      </w:r>
      <w:r w:rsidRPr="002C36DC">
        <w:rPr>
          <w:noProof/>
        </w:rPr>
        <w:fldChar w:fldCharType="begin"/>
      </w:r>
      <w:r w:rsidRPr="002C36DC">
        <w:rPr>
          <w:noProof/>
        </w:rPr>
        <w:instrText xml:space="preserve"> PAGEREF _Toc173142282 \h </w:instrText>
      </w:r>
      <w:r w:rsidRPr="002C36DC">
        <w:rPr>
          <w:noProof/>
        </w:rPr>
      </w:r>
      <w:r w:rsidRPr="002C36DC">
        <w:rPr>
          <w:noProof/>
        </w:rPr>
        <w:fldChar w:fldCharType="separate"/>
      </w:r>
      <w:r>
        <w:rPr>
          <w:noProof/>
        </w:rPr>
        <w:t>47</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3—Oxygen supplement</w:t>
      </w:r>
      <w:r w:rsidRPr="002C36DC">
        <w:rPr>
          <w:b w:val="0"/>
          <w:noProof/>
          <w:sz w:val="18"/>
        </w:rPr>
        <w:tab/>
      </w:r>
      <w:r w:rsidRPr="002C36DC">
        <w:rPr>
          <w:b w:val="0"/>
          <w:noProof/>
          <w:sz w:val="18"/>
        </w:rPr>
        <w:fldChar w:fldCharType="begin"/>
      </w:r>
      <w:r w:rsidRPr="002C36DC">
        <w:rPr>
          <w:b w:val="0"/>
          <w:noProof/>
          <w:sz w:val="18"/>
        </w:rPr>
        <w:instrText xml:space="preserve"> PAGEREF _Toc173142283 \h </w:instrText>
      </w:r>
      <w:r w:rsidRPr="002C36DC">
        <w:rPr>
          <w:b w:val="0"/>
          <w:noProof/>
          <w:sz w:val="18"/>
        </w:rPr>
      </w:r>
      <w:r w:rsidRPr="002C36DC">
        <w:rPr>
          <w:b w:val="0"/>
          <w:noProof/>
          <w:sz w:val="18"/>
        </w:rPr>
        <w:fldChar w:fldCharType="separate"/>
      </w:r>
      <w:r>
        <w:rPr>
          <w:b w:val="0"/>
          <w:noProof/>
          <w:sz w:val="18"/>
        </w:rPr>
        <w:t>48</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91C</w:t>
      </w:r>
      <w:r>
        <w:rPr>
          <w:noProof/>
        </w:rPr>
        <w:tab/>
        <w:t>Amount of oxygen supplement</w:t>
      </w:r>
      <w:r w:rsidRPr="002C36DC">
        <w:rPr>
          <w:noProof/>
        </w:rPr>
        <w:tab/>
      </w:r>
      <w:r w:rsidRPr="002C36DC">
        <w:rPr>
          <w:noProof/>
        </w:rPr>
        <w:fldChar w:fldCharType="begin"/>
      </w:r>
      <w:r w:rsidRPr="002C36DC">
        <w:rPr>
          <w:noProof/>
        </w:rPr>
        <w:instrText xml:space="preserve"> PAGEREF _Toc173142284 \h </w:instrText>
      </w:r>
      <w:r w:rsidRPr="002C36DC">
        <w:rPr>
          <w:noProof/>
        </w:rPr>
      </w:r>
      <w:r w:rsidRPr="002C36DC">
        <w:rPr>
          <w:noProof/>
        </w:rPr>
        <w:fldChar w:fldCharType="separate"/>
      </w:r>
      <w:r>
        <w:rPr>
          <w:noProof/>
        </w:rPr>
        <w:t>48</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4—Enteral feeding supplement</w:t>
      </w:r>
      <w:r w:rsidRPr="002C36DC">
        <w:rPr>
          <w:b w:val="0"/>
          <w:noProof/>
          <w:sz w:val="18"/>
        </w:rPr>
        <w:tab/>
      </w:r>
      <w:r w:rsidRPr="002C36DC">
        <w:rPr>
          <w:b w:val="0"/>
          <w:noProof/>
          <w:sz w:val="18"/>
        </w:rPr>
        <w:fldChar w:fldCharType="begin"/>
      </w:r>
      <w:r w:rsidRPr="002C36DC">
        <w:rPr>
          <w:b w:val="0"/>
          <w:noProof/>
          <w:sz w:val="18"/>
        </w:rPr>
        <w:instrText xml:space="preserve"> PAGEREF _Toc173142285 \h </w:instrText>
      </w:r>
      <w:r w:rsidRPr="002C36DC">
        <w:rPr>
          <w:b w:val="0"/>
          <w:noProof/>
          <w:sz w:val="18"/>
        </w:rPr>
      </w:r>
      <w:r w:rsidRPr="002C36DC">
        <w:rPr>
          <w:b w:val="0"/>
          <w:noProof/>
          <w:sz w:val="18"/>
        </w:rPr>
        <w:fldChar w:fldCharType="separate"/>
      </w:r>
      <w:r>
        <w:rPr>
          <w:b w:val="0"/>
          <w:noProof/>
          <w:sz w:val="18"/>
        </w:rPr>
        <w:t>49</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91D</w:t>
      </w:r>
      <w:r>
        <w:rPr>
          <w:noProof/>
        </w:rPr>
        <w:tab/>
        <w:t>Amount of enteral feeding supplement</w:t>
      </w:r>
      <w:r w:rsidRPr="002C36DC">
        <w:rPr>
          <w:noProof/>
        </w:rPr>
        <w:tab/>
      </w:r>
      <w:r w:rsidRPr="002C36DC">
        <w:rPr>
          <w:noProof/>
        </w:rPr>
        <w:fldChar w:fldCharType="begin"/>
      </w:r>
      <w:r w:rsidRPr="002C36DC">
        <w:rPr>
          <w:noProof/>
        </w:rPr>
        <w:instrText xml:space="preserve"> PAGEREF _Toc173142286 \h </w:instrText>
      </w:r>
      <w:r w:rsidRPr="002C36DC">
        <w:rPr>
          <w:noProof/>
        </w:rPr>
      </w:r>
      <w:r w:rsidRPr="002C36DC">
        <w:rPr>
          <w:noProof/>
        </w:rPr>
        <w:fldChar w:fldCharType="separate"/>
      </w:r>
      <w:r>
        <w:rPr>
          <w:noProof/>
        </w:rPr>
        <w:t>49</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5—Accommodation charge top</w:t>
      </w:r>
      <w:r>
        <w:rPr>
          <w:noProof/>
        </w:rPr>
        <w:noBreakHyphen/>
        <w:t>up supplement</w:t>
      </w:r>
      <w:r w:rsidRPr="002C36DC">
        <w:rPr>
          <w:b w:val="0"/>
          <w:noProof/>
          <w:sz w:val="18"/>
        </w:rPr>
        <w:tab/>
      </w:r>
      <w:r w:rsidRPr="002C36DC">
        <w:rPr>
          <w:b w:val="0"/>
          <w:noProof/>
          <w:sz w:val="18"/>
        </w:rPr>
        <w:fldChar w:fldCharType="begin"/>
      </w:r>
      <w:r w:rsidRPr="002C36DC">
        <w:rPr>
          <w:b w:val="0"/>
          <w:noProof/>
          <w:sz w:val="18"/>
        </w:rPr>
        <w:instrText xml:space="preserve"> PAGEREF _Toc173142287 \h </w:instrText>
      </w:r>
      <w:r w:rsidRPr="002C36DC">
        <w:rPr>
          <w:b w:val="0"/>
          <w:noProof/>
          <w:sz w:val="18"/>
        </w:rPr>
      </w:r>
      <w:r w:rsidRPr="002C36DC">
        <w:rPr>
          <w:b w:val="0"/>
          <w:noProof/>
          <w:sz w:val="18"/>
        </w:rPr>
        <w:fldChar w:fldCharType="separate"/>
      </w:r>
      <w:r>
        <w:rPr>
          <w:b w:val="0"/>
          <w:noProof/>
          <w:sz w:val="18"/>
        </w:rPr>
        <w:t>50</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91E</w:t>
      </w:r>
      <w:r>
        <w:rPr>
          <w:noProof/>
        </w:rPr>
        <w:tab/>
        <w:t>Amount of accommodation charge top</w:t>
      </w:r>
      <w:r>
        <w:rPr>
          <w:noProof/>
        </w:rPr>
        <w:noBreakHyphen/>
        <w:t>up supplement</w:t>
      </w:r>
      <w:r w:rsidRPr="002C36DC">
        <w:rPr>
          <w:noProof/>
        </w:rPr>
        <w:tab/>
      </w:r>
      <w:r w:rsidRPr="002C36DC">
        <w:rPr>
          <w:noProof/>
        </w:rPr>
        <w:fldChar w:fldCharType="begin"/>
      </w:r>
      <w:r w:rsidRPr="002C36DC">
        <w:rPr>
          <w:noProof/>
        </w:rPr>
        <w:instrText xml:space="preserve"> PAGEREF _Toc173142288 \h </w:instrText>
      </w:r>
      <w:r w:rsidRPr="002C36DC">
        <w:rPr>
          <w:noProof/>
        </w:rPr>
      </w:r>
      <w:r w:rsidRPr="002C36DC">
        <w:rPr>
          <w:noProof/>
        </w:rPr>
        <w:fldChar w:fldCharType="separate"/>
      </w:r>
      <w:r>
        <w:rPr>
          <w:noProof/>
        </w:rPr>
        <w:t>50</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6—Transitional accommodation supplement</w:t>
      </w:r>
      <w:r w:rsidRPr="002C36DC">
        <w:rPr>
          <w:b w:val="0"/>
          <w:noProof/>
          <w:sz w:val="18"/>
        </w:rPr>
        <w:tab/>
      </w:r>
      <w:r w:rsidRPr="002C36DC">
        <w:rPr>
          <w:b w:val="0"/>
          <w:noProof/>
          <w:sz w:val="18"/>
        </w:rPr>
        <w:fldChar w:fldCharType="begin"/>
      </w:r>
      <w:r w:rsidRPr="002C36DC">
        <w:rPr>
          <w:b w:val="0"/>
          <w:noProof/>
          <w:sz w:val="18"/>
        </w:rPr>
        <w:instrText xml:space="preserve"> PAGEREF _Toc173142289 \h </w:instrText>
      </w:r>
      <w:r w:rsidRPr="002C36DC">
        <w:rPr>
          <w:b w:val="0"/>
          <w:noProof/>
          <w:sz w:val="18"/>
        </w:rPr>
      </w:r>
      <w:r w:rsidRPr="002C36DC">
        <w:rPr>
          <w:b w:val="0"/>
          <w:noProof/>
          <w:sz w:val="18"/>
        </w:rPr>
        <w:fldChar w:fldCharType="separate"/>
      </w:r>
      <w:r>
        <w:rPr>
          <w:b w:val="0"/>
          <w:noProof/>
          <w:sz w:val="18"/>
        </w:rPr>
        <w:t>51</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91F</w:t>
      </w:r>
      <w:r>
        <w:rPr>
          <w:noProof/>
        </w:rPr>
        <w:tab/>
        <w:t>Amount of transitional accommodation supplement</w:t>
      </w:r>
      <w:r w:rsidRPr="002C36DC">
        <w:rPr>
          <w:noProof/>
        </w:rPr>
        <w:tab/>
      </w:r>
      <w:r w:rsidRPr="002C36DC">
        <w:rPr>
          <w:noProof/>
        </w:rPr>
        <w:fldChar w:fldCharType="begin"/>
      </w:r>
      <w:r w:rsidRPr="002C36DC">
        <w:rPr>
          <w:noProof/>
        </w:rPr>
        <w:instrText xml:space="preserve"> PAGEREF _Toc173142290 \h </w:instrText>
      </w:r>
      <w:r w:rsidRPr="002C36DC">
        <w:rPr>
          <w:noProof/>
        </w:rPr>
      </w:r>
      <w:r w:rsidRPr="002C36DC">
        <w:rPr>
          <w:noProof/>
        </w:rPr>
        <w:fldChar w:fldCharType="separate"/>
      </w:r>
      <w:r>
        <w:rPr>
          <w:noProof/>
        </w:rPr>
        <w:t>51</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7—2012 basic daily fee supplement</w:t>
      </w:r>
      <w:r w:rsidRPr="002C36DC">
        <w:rPr>
          <w:b w:val="0"/>
          <w:noProof/>
          <w:sz w:val="18"/>
        </w:rPr>
        <w:tab/>
      </w:r>
      <w:r w:rsidRPr="002C36DC">
        <w:rPr>
          <w:b w:val="0"/>
          <w:noProof/>
          <w:sz w:val="18"/>
        </w:rPr>
        <w:fldChar w:fldCharType="begin"/>
      </w:r>
      <w:r w:rsidRPr="002C36DC">
        <w:rPr>
          <w:b w:val="0"/>
          <w:noProof/>
          <w:sz w:val="18"/>
        </w:rPr>
        <w:instrText xml:space="preserve"> PAGEREF _Toc173142291 \h </w:instrText>
      </w:r>
      <w:r w:rsidRPr="002C36DC">
        <w:rPr>
          <w:b w:val="0"/>
          <w:noProof/>
          <w:sz w:val="18"/>
        </w:rPr>
      </w:r>
      <w:r w:rsidRPr="002C36DC">
        <w:rPr>
          <w:b w:val="0"/>
          <w:noProof/>
          <w:sz w:val="18"/>
        </w:rPr>
        <w:fldChar w:fldCharType="separate"/>
      </w:r>
      <w:r>
        <w:rPr>
          <w:b w:val="0"/>
          <w:noProof/>
          <w:sz w:val="18"/>
        </w:rPr>
        <w:t>52</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91G</w:t>
      </w:r>
      <w:r>
        <w:rPr>
          <w:noProof/>
        </w:rPr>
        <w:tab/>
        <w:t>Amount of 2012 basic daily fee supplement</w:t>
      </w:r>
      <w:r w:rsidRPr="002C36DC">
        <w:rPr>
          <w:noProof/>
        </w:rPr>
        <w:tab/>
      </w:r>
      <w:r w:rsidRPr="002C36DC">
        <w:rPr>
          <w:noProof/>
        </w:rPr>
        <w:fldChar w:fldCharType="begin"/>
      </w:r>
      <w:r w:rsidRPr="002C36DC">
        <w:rPr>
          <w:noProof/>
        </w:rPr>
        <w:instrText xml:space="preserve"> PAGEREF _Toc173142292 \h </w:instrText>
      </w:r>
      <w:r w:rsidRPr="002C36DC">
        <w:rPr>
          <w:noProof/>
        </w:rPr>
      </w:r>
      <w:r w:rsidRPr="002C36DC">
        <w:rPr>
          <w:noProof/>
        </w:rPr>
        <w:fldChar w:fldCharType="separate"/>
      </w:r>
      <w:r>
        <w:rPr>
          <w:noProof/>
        </w:rPr>
        <w:t>52</w:t>
      </w:r>
      <w:r w:rsidRPr="002C36DC">
        <w:rPr>
          <w:noProof/>
        </w:rPr>
        <w:fldChar w:fldCharType="end"/>
      </w:r>
    </w:p>
    <w:p w:rsidR="002C36DC" w:rsidRDefault="002C36DC">
      <w:pPr>
        <w:pStyle w:val="TOC2"/>
        <w:rPr>
          <w:rFonts w:asciiTheme="minorHAnsi" w:eastAsiaTheme="minorEastAsia" w:hAnsiTheme="minorHAnsi" w:cstheme="minorBidi"/>
          <w:b w:val="0"/>
          <w:noProof/>
          <w:kern w:val="0"/>
          <w:sz w:val="22"/>
          <w:szCs w:val="22"/>
        </w:rPr>
      </w:pPr>
      <w:r>
        <w:rPr>
          <w:noProof/>
        </w:rPr>
        <w:t>Part 5—Amounts of other supplements</w:t>
      </w:r>
      <w:r w:rsidRPr="002C36DC">
        <w:rPr>
          <w:b w:val="0"/>
          <w:noProof/>
          <w:sz w:val="18"/>
        </w:rPr>
        <w:tab/>
      </w:r>
      <w:r w:rsidRPr="002C36DC">
        <w:rPr>
          <w:b w:val="0"/>
          <w:noProof/>
          <w:sz w:val="18"/>
        </w:rPr>
        <w:fldChar w:fldCharType="begin"/>
      </w:r>
      <w:r w:rsidRPr="002C36DC">
        <w:rPr>
          <w:b w:val="0"/>
          <w:noProof/>
          <w:sz w:val="18"/>
        </w:rPr>
        <w:instrText xml:space="preserve"> PAGEREF _Toc173142293 \h </w:instrText>
      </w:r>
      <w:r w:rsidRPr="002C36DC">
        <w:rPr>
          <w:b w:val="0"/>
          <w:noProof/>
          <w:sz w:val="18"/>
        </w:rPr>
      </w:r>
      <w:r w:rsidRPr="002C36DC">
        <w:rPr>
          <w:b w:val="0"/>
          <w:noProof/>
          <w:sz w:val="18"/>
        </w:rPr>
        <w:fldChar w:fldCharType="separate"/>
      </w:r>
      <w:r>
        <w:rPr>
          <w:b w:val="0"/>
          <w:noProof/>
          <w:sz w:val="18"/>
        </w:rPr>
        <w:t>53</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1—Pensioner supplement</w:t>
      </w:r>
      <w:r w:rsidRPr="002C36DC">
        <w:rPr>
          <w:b w:val="0"/>
          <w:noProof/>
          <w:sz w:val="18"/>
        </w:rPr>
        <w:tab/>
      </w:r>
      <w:r w:rsidRPr="002C36DC">
        <w:rPr>
          <w:b w:val="0"/>
          <w:noProof/>
          <w:sz w:val="18"/>
        </w:rPr>
        <w:fldChar w:fldCharType="begin"/>
      </w:r>
      <w:r w:rsidRPr="002C36DC">
        <w:rPr>
          <w:b w:val="0"/>
          <w:noProof/>
          <w:sz w:val="18"/>
        </w:rPr>
        <w:instrText xml:space="preserve"> PAGEREF _Toc173142294 \h </w:instrText>
      </w:r>
      <w:r w:rsidRPr="002C36DC">
        <w:rPr>
          <w:b w:val="0"/>
          <w:noProof/>
          <w:sz w:val="18"/>
        </w:rPr>
      </w:r>
      <w:r w:rsidRPr="002C36DC">
        <w:rPr>
          <w:b w:val="0"/>
          <w:noProof/>
          <w:sz w:val="18"/>
        </w:rPr>
        <w:fldChar w:fldCharType="separate"/>
      </w:r>
      <w:r>
        <w:rPr>
          <w:b w:val="0"/>
          <w:noProof/>
          <w:sz w:val="18"/>
        </w:rPr>
        <w:t>53</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91H</w:t>
      </w:r>
      <w:r>
        <w:rPr>
          <w:noProof/>
        </w:rPr>
        <w:tab/>
        <w:t>Amount of pensioner supplement</w:t>
      </w:r>
      <w:r w:rsidRPr="002C36DC">
        <w:rPr>
          <w:noProof/>
        </w:rPr>
        <w:tab/>
      </w:r>
      <w:r w:rsidRPr="002C36DC">
        <w:rPr>
          <w:noProof/>
        </w:rPr>
        <w:fldChar w:fldCharType="begin"/>
      </w:r>
      <w:r w:rsidRPr="002C36DC">
        <w:rPr>
          <w:noProof/>
        </w:rPr>
        <w:instrText xml:space="preserve"> PAGEREF _Toc173142295 \h </w:instrText>
      </w:r>
      <w:r w:rsidRPr="002C36DC">
        <w:rPr>
          <w:noProof/>
        </w:rPr>
      </w:r>
      <w:r w:rsidRPr="002C36DC">
        <w:rPr>
          <w:noProof/>
        </w:rPr>
        <w:fldChar w:fldCharType="separate"/>
      </w:r>
      <w:r>
        <w:rPr>
          <w:noProof/>
        </w:rPr>
        <w:t>53</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2—Hardship supplement</w:t>
      </w:r>
      <w:r w:rsidRPr="002C36DC">
        <w:rPr>
          <w:b w:val="0"/>
          <w:noProof/>
          <w:sz w:val="18"/>
        </w:rPr>
        <w:tab/>
      </w:r>
      <w:r w:rsidRPr="002C36DC">
        <w:rPr>
          <w:b w:val="0"/>
          <w:noProof/>
          <w:sz w:val="18"/>
        </w:rPr>
        <w:fldChar w:fldCharType="begin"/>
      </w:r>
      <w:r w:rsidRPr="002C36DC">
        <w:rPr>
          <w:b w:val="0"/>
          <w:noProof/>
          <w:sz w:val="18"/>
        </w:rPr>
        <w:instrText xml:space="preserve"> PAGEREF _Toc173142296 \h </w:instrText>
      </w:r>
      <w:r w:rsidRPr="002C36DC">
        <w:rPr>
          <w:b w:val="0"/>
          <w:noProof/>
          <w:sz w:val="18"/>
        </w:rPr>
      </w:r>
      <w:r w:rsidRPr="002C36DC">
        <w:rPr>
          <w:b w:val="0"/>
          <w:noProof/>
          <w:sz w:val="18"/>
        </w:rPr>
        <w:fldChar w:fldCharType="separate"/>
      </w:r>
      <w:r>
        <w:rPr>
          <w:b w:val="0"/>
          <w:noProof/>
          <w:sz w:val="18"/>
        </w:rPr>
        <w:t>54</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91J</w:t>
      </w:r>
      <w:r>
        <w:rPr>
          <w:noProof/>
        </w:rPr>
        <w:tab/>
        <w:t>Purpose of this Division</w:t>
      </w:r>
      <w:r w:rsidRPr="002C36DC">
        <w:rPr>
          <w:noProof/>
        </w:rPr>
        <w:tab/>
      </w:r>
      <w:r w:rsidRPr="002C36DC">
        <w:rPr>
          <w:noProof/>
        </w:rPr>
        <w:fldChar w:fldCharType="begin"/>
      </w:r>
      <w:r w:rsidRPr="002C36DC">
        <w:rPr>
          <w:noProof/>
        </w:rPr>
        <w:instrText xml:space="preserve"> PAGEREF _Toc173142297 \h </w:instrText>
      </w:r>
      <w:r w:rsidRPr="002C36DC">
        <w:rPr>
          <w:noProof/>
        </w:rPr>
      </w:r>
      <w:r w:rsidRPr="002C36DC">
        <w:rPr>
          <w:noProof/>
        </w:rPr>
        <w:fldChar w:fldCharType="separate"/>
      </w:r>
      <w:r>
        <w:rPr>
          <w:noProof/>
        </w:rPr>
        <w:t>54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91K</w:t>
      </w:r>
      <w:r>
        <w:rPr>
          <w:noProof/>
        </w:rPr>
        <w:tab/>
        <w:t>Amount of hardship supplement—certain pre</w:t>
      </w:r>
      <w:r>
        <w:rPr>
          <w:noProof/>
        </w:rPr>
        <w:noBreakHyphen/>
        <w:t>2008 reform residents</w:t>
      </w:r>
      <w:r w:rsidRPr="002C36DC">
        <w:rPr>
          <w:noProof/>
        </w:rPr>
        <w:tab/>
      </w:r>
      <w:r w:rsidRPr="002C36DC">
        <w:rPr>
          <w:noProof/>
        </w:rPr>
        <w:fldChar w:fldCharType="begin"/>
      </w:r>
      <w:r w:rsidRPr="002C36DC">
        <w:rPr>
          <w:noProof/>
        </w:rPr>
        <w:instrText xml:space="preserve"> PAGEREF _Toc173142298 \h </w:instrText>
      </w:r>
      <w:r w:rsidRPr="002C36DC">
        <w:rPr>
          <w:noProof/>
        </w:rPr>
      </w:r>
      <w:r w:rsidRPr="002C36DC">
        <w:rPr>
          <w:noProof/>
        </w:rPr>
        <w:fldChar w:fldCharType="separate"/>
      </w:r>
      <w:r>
        <w:rPr>
          <w:noProof/>
        </w:rPr>
        <w:t>54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91L</w:t>
      </w:r>
      <w:r>
        <w:rPr>
          <w:noProof/>
        </w:rPr>
        <w:tab/>
        <w:t>Amount of hardship supplement—certain care recipients who occupied an approved place in an aged care service on 30 September 1997</w:t>
      </w:r>
      <w:r w:rsidRPr="002C36DC">
        <w:rPr>
          <w:noProof/>
        </w:rPr>
        <w:tab/>
      </w:r>
      <w:r w:rsidRPr="002C36DC">
        <w:rPr>
          <w:noProof/>
        </w:rPr>
        <w:fldChar w:fldCharType="begin"/>
      </w:r>
      <w:r w:rsidRPr="002C36DC">
        <w:rPr>
          <w:noProof/>
        </w:rPr>
        <w:instrText xml:space="preserve"> PAGEREF _Toc173142299 \h </w:instrText>
      </w:r>
      <w:r w:rsidRPr="002C36DC">
        <w:rPr>
          <w:noProof/>
        </w:rPr>
      </w:r>
      <w:r w:rsidRPr="002C36DC">
        <w:rPr>
          <w:noProof/>
        </w:rPr>
        <w:fldChar w:fldCharType="separate"/>
      </w:r>
      <w:r>
        <w:rPr>
          <w:noProof/>
        </w:rPr>
        <w:t>54</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91M</w:t>
      </w:r>
      <w:r>
        <w:rPr>
          <w:noProof/>
        </w:rPr>
        <w:tab/>
        <w:t>Amount of hardship supplement—certain care recipients who occupied a place in a hostel on 30 September 1997</w:t>
      </w:r>
      <w:r w:rsidRPr="002C36DC">
        <w:rPr>
          <w:noProof/>
        </w:rPr>
        <w:tab/>
      </w:r>
      <w:r w:rsidRPr="002C36DC">
        <w:rPr>
          <w:noProof/>
        </w:rPr>
        <w:fldChar w:fldCharType="begin"/>
      </w:r>
      <w:r w:rsidRPr="002C36DC">
        <w:rPr>
          <w:noProof/>
        </w:rPr>
        <w:instrText xml:space="preserve"> PAGEREF _Toc173142300 \h </w:instrText>
      </w:r>
      <w:r w:rsidRPr="002C36DC">
        <w:rPr>
          <w:noProof/>
        </w:rPr>
      </w:r>
      <w:r w:rsidRPr="002C36DC">
        <w:rPr>
          <w:noProof/>
        </w:rPr>
        <w:fldChar w:fldCharType="separate"/>
      </w:r>
      <w:r>
        <w:rPr>
          <w:noProof/>
        </w:rPr>
        <w:t>55</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91N</w:t>
      </w:r>
      <w:r>
        <w:rPr>
          <w:noProof/>
        </w:rPr>
        <w:tab/>
        <w:t>Amount of hardship supplement—care recipients in relation to whom a financial hardship determination is in force</w:t>
      </w:r>
      <w:r w:rsidRPr="002C36DC">
        <w:rPr>
          <w:noProof/>
        </w:rPr>
        <w:tab/>
      </w:r>
      <w:r w:rsidRPr="002C36DC">
        <w:rPr>
          <w:noProof/>
        </w:rPr>
        <w:fldChar w:fldCharType="begin"/>
      </w:r>
      <w:r w:rsidRPr="002C36DC">
        <w:rPr>
          <w:noProof/>
        </w:rPr>
        <w:instrText xml:space="preserve"> PAGEREF _Toc173142301 \h </w:instrText>
      </w:r>
      <w:r w:rsidRPr="002C36DC">
        <w:rPr>
          <w:noProof/>
        </w:rPr>
      </w:r>
      <w:r w:rsidRPr="002C36DC">
        <w:rPr>
          <w:noProof/>
        </w:rPr>
        <w:fldChar w:fldCharType="separate"/>
      </w:r>
      <w:r>
        <w:rPr>
          <w:noProof/>
        </w:rPr>
        <w:t>55</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3—Veterans’ supplement</w:t>
      </w:r>
      <w:r w:rsidRPr="002C36DC">
        <w:rPr>
          <w:b w:val="0"/>
          <w:noProof/>
          <w:sz w:val="18"/>
        </w:rPr>
        <w:tab/>
      </w:r>
      <w:r w:rsidRPr="002C36DC">
        <w:rPr>
          <w:b w:val="0"/>
          <w:noProof/>
          <w:sz w:val="18"/>
        </w:rPr>
        <w:fldChar w:fldCharType="begin"/>
      </w:r>
      <w:r w:rsidRPr="002C36DC">
        <w:rPr>
          <w:b w:val="0"/>
          <w:noProof/>
          <w:sz w:val="18"/>
        </w:rPr>
        <w:instrText xml:space="preserve"> PAGEREF _Toc173142302 \h </w:instrText>
      </w:r>
      <w:r w:rsidRPr="002C36DC">
        <w:rPr>
          <w:b w:val="0"/>
          <w:noProof/>
          <w:sz w:val="18"/>
        </w:rPr>
      </w:r>
      <w:r w:rsidRPr="002C36DC">
        <w:rPr>
          <w:b w:val="0"/>
          <w:noProof/>
          <w:sz w:val="18"/>
        </w:rPr>
        <w:fldChar w:fldCharType="separate"/>
      </w:r>
      <w:r>
        <w:rPr>
          <w:b w:val="0"/>
          <w:noProof/>
          <w:sz w:val="18"/>
        </w:rPr>
        <w:t>56</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91P</w:t>
      </w:r>
      <w:r>
        <w:rPr>
          <w:noProof/>
        </w:rPr>
        <w:tab/>
        <w:t>Amount of veterans’ supplement</w:t>
      </w:r>
      <w:r w:rsidRPr="002C36DC">
        <w:rPr>
          <w:noProof/>
        </w:rPr>
        <w:tab/>
      </w:r>
      <w:r w:rsidRPr="002C36DC">
        <w:rPr>
          <w:noProof/>
        </w:rPr>
        <w:fldChar w:fldCharType="begin"/>
      </w:r>
      <w:r w:rsidRPr="002C36DC">
        <w:rPr>
          <w:noProof/>
        </w:rPr>
        <w:instrText xml:space="preserve"> PAGEREF _Toc173142303 \h </w:instrText>
      </w:r>
      <w:r w:rsidRPr="002C36DC">
        <w:rPr>
          <w:noProof/>
        </w:rPr>
      </w:r>
      <w:r w:rsidRPr="002C36DC">
        <w:rPr>
          <w:noProof/>
        </w:rPr>
        <w:fldChar w:fldCharType="separate"/>
      </w:r>
      <w:r>
        <w:rPr>
          <w:noProof/>
        </w:rPr>
        <w:t>56</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4—Initial entry adjustment supplement</w:t>
      </w:r>
      <w:r w:rsidRPr="002C36DC">
        <w:rPr>
          <w:b w:val="0"/>
          <w:noProof/>
          <w:sz w:val="18"/>
        </w:rPr>
        <w:tab/>
      </w:r>
      <w:r w:rsidRPr="002C36DC">
        <w:rPr>
          <w:b w:val="0"/>
          <w:noProof/>
          <w:sz w:val="18"/>
        </w:rPr>
        <w:fldChar w:fldCharType="begin"/>
      </w:r>
      <w:r w:rsidRPr="002C36DC">
        <w:rPr>
          <w:b w:val="0"/>
          <w:noProof/>
          <w:sz w:val="18"/>
        </w:rPr>
        <w:instrText xml:space="preserve"> PAGEREF _Toc173142304 \h </w:instrText>
      </w:r>
      <w:r w:rsidRPr="002C36DC">
        <w:rPr>
          <w:b w:val="0"/>
          <w:noProof/>
          <w:sz w:val="18"/>
        </w:rPr>
      </w:r>
      <w:r w:rsidRPr="002C36DC">
        <w:rPr>
          <w:b w:val="0"/>
          <w:noProof/>
          <w:sz w:val="18"/>
        </w:rPr>
        <w:fldChar w:fldCharType="separate"/>
      </w:r>
      <w:r>
        <w:rPr>
          <w:b w:val="0"/>
          <w:noProof/>
          <w:sz w:val="18"/>
        </w:rPr>
        <w:t>57</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91Q</w:t>
      </w:r>
      <w:r>
        <w:rPr>
          <w:noProof/>
        </w:rPr>
        <w:tab/>
        <w:t>Amount of initial entry adjustment supplement</w:t>
      </w:r>
      <w:r w:rsidRPr="002C36DC">
        <w:rPr>
          <w:noProof/>
        </w:rPr>
        <w:tab/>
      </w:r>
      <w:r w:rsidRPr="002C36DC">
        <w:rPr>
          <w:noProof/>
        </w:rPr>
        <w:fldChar w:fldCharType="begin"/>
      </w:r>
      <w:r w:rsidRPr="002C36DC">
        <w:rPr>
          <w:noProof/>
        </w:rPr>
        <w:instrText xml:space="preserve"> PAGEREF _Toc173142305 \h </w:instrText>
      </w:r>
      <w:r w:rsidRPr="002C36DC">
        <w:rPr>
          <w:noProof/>
        </w:rPr>
      </w:r>
      <w:r w:rsidRPr="002C36DC">
        <w:rPr>
          <w:noProof/>
        </w:rPr>
        <w:fldChar w:fldCharType="separate"/>
      </w:r>
      <w:r>
        <w:rPr>
          <w:noProof/>
        </w:rPr>
        <w:t>57</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5—Hotelling supplement</w:t>
      </w:r>
      <w:r w:rsidRPr="002C36DC">
        <w:rPr>
          <w:b w:val="0"/>
          <w:noProof/>
          <w:sz w:val="18"/>
        </w:rPr>
        <w:tab/>
      </w:r>
      <w:r w:rsidRPr="002C36DC">
        <w:rPr>
          <w:b w:val="0"/>
          <w:noProof/>
          <w:sz w:val="18"/>
        </w:rPr>
        <w:fldChar w:fldCharType="begin"/>
      </w:r>
      <w:r w:rsidRPr="002C36DC">
        <w:rPr>
          <w:b w:val="0"/>
          <w:noProof/>
          <w:sz w:val="18"/>
        </w:rPr>
        <w:instrText xml:space="preserve"> PAGEREF _Toc173142306 \h </w:instrText>
      </w:r>
      <w:r w:rsidRPr="002C36DC">
        <w:rPr>
          <w:b w:val="0"/>
          <w:noProof/>
          <w:sz w:val="18"/>
        </w:rPr>
      </w:r>
      <w:r w:rsidRPr="002C36DC">
        <w:rPr>
          <w:b w:val="0"/>
          <w:noProof/>
          <w:sz w:val="18"/>
        </w:rPr>
        <w:fldChar w:fldCharType="separate"/>
      </w:r>
      <w:r>
        <w:rPr>
          <w:b w:val="0"/>
          <w:noProof/>
          <w:sz w:val="18"/>
        </w:rPr>
        <w:t>58</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91R</w:t>
      </w:r>
      <w:r>
        <w:rPr>
          <w:noProof/>
        </w:rPr>
        <w:tab/>
        <w:t>Amount of hotelling supplement</w:t>
      </w:r>
      <w:r w:rsidRPr="002C36DC">
        <w:rPr>
          <w:noProof/>
        </w:rPr>
        <w:tab/>
      </w:r>
      <w:r w:rsidRPr="002C36DC">
        <w:rPr>
          <w:noProof/>
        </w:rPr>
        <w:fldChar w:fldCharType="begin"/>
      </w:r>
      <w:r w:rsidRPr="002C36DC">
        <w:rPr>
          <w:noProof/>
        </w:rPr>
        <w:instrText xml:space="preserve"> PAGEREF _Toc173142307 \h </w:instrText>
      </w:r>
      <w:r w:rsidRPr="002C36DC">
        <w:rPr>
          <w:noProof/>
        </w:rPr>
      </w:r>
      <w:r w:rsidRPr="002C36DC">
        <w:rPr>
          <w:noProof/>
        </w:rPr>
        <w:fldChar w:fldCharType="separate"/>
      </w:r>
      <w:r>
        <w:rPr>
          <w:noProof/>
        </w:rPr>
        <w:t>58</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6—Registered nurse supplement</w:t>
      </w:r>
      <w:r w:rsidRPr="002C36DC">
        <w:rPr>
          <w:b w:val="0"/>
          <w:noProof/>
          <w:sz w:val="18"/>
        </w:rPr>
        <w:tab/>
      </w:r>
      <w:r w:rsidRPr="002C36DC">
        <w:rPr>
          <w:b w:val="0"/>
          <w:noProof/>
          <w:sz w:val="18"/>
        </w:rPr>
        <w:fldChar w:fldCharType="begin"/>
      </w:r>
      <w:r w:rsidRPr="002C36DC">
        <w:rPr>
          <w:b w:val="0"/>
          <w:noProof/>
          <w:sz w:val="18"/>
        </w:rPr>
        <w:instrText xml:space="preserve"> PAGEREF _Toc173142308 \h </w:instrText>
      </w:r>
      <w:r w:rsidRPr="002C36DC">
        <w:rPr>
          <w:b w:val="0"/>
          <w:noProof/>
          <w:sz w:val="18"/>
        </w:rPr>
      </w:r>
      <w:r w:rsidRPr="002C36DC">
        <w:rPr>
          <w:b w:val="0"/>
          <w:noProof/>
          <w:sz w:val="18"/>
        </w:rPr>
        <w:fldChar w:fldCharType="separate"/>
      </w:r>
      <w:r>
        <w:rPr>
          <w:b w:val="0"/>
          <w:noProof/>
          <w:sz w:val="18"/>
        </w:rPr>
        <w:t>59</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91S</w:t>
      </w:r>
      <w:r>
        <w:rPr>
          <w:noProof/>
        </w:rPr>
        <w:tab/>
        <w:t>Amount of registered nurse supplement</w:t>
      </w:r>
      <w:r w:rsidRPr="002C36DC">
        <w:rPr>
          <w:noProof/>
        </w:rPr>
        <w:tab/>
      </w:r>
      <w:r w:rsidRPr="002C36DC">
        <w:rPr>
          <w:noProof/>
        </w:rPr>
        <w:fldChar w:fldCharType="begin"/>
      </w:r>
      <w:r w:rsidRPr="002C36DC">
        <w:rPr>
          <w:noProof/>
        </w:rPr>
        <w:instrText xml:space="preserve"> PAGEREF _Toc173142309 \h </w:instrText>
      </w:r>
      <w:r w:rsidRPr="002C36DC">
        <w:rPr>
          <w:noProof/>
        </w:rPr>
      </w:r>
      <w:r w:rsidRPr="002C36DC">
        <w:rPr>
          <w:noProof/>
        </w:rPr>
        <w:fldChar w:fldCharType="separate"/>
      </w:r>
      <w:r>
        <w:rPr>
          <w:noProof/>
        </w:rPr>
        <w:t>59</w:t>
      </w:r>
      <w:r w:rsidRPr="002C36DC">
        <w:rPr>
          <w:noProof/>
        </w:rPr>
        <w:fldChar w:fldCharType="end"/>
      </w:r>
    </w:p>
    <w:p w:rsidR="002C36DC" w:rsidRDefault="002C36DC">
      <w:pPr>
        <w:pStyle w:val="TOC3"/>
        <w:rPr>
          <w:rFonts w:asciiTheme="minorHAnsi" w:eastAsiaTheme="minorEastAsia" w:hAnsiTheme="minorHAnsi" w:cstheme="minorBidi"/>
          <w:b w:val="0"/>
          <w:noProof/>
          <w:kern w:val="0"/>
          <w:szCs w:val="22"/>
        </w:rPr>
      </w:pPr>
      <w:r>
        <w:rPr>
          <w:noProof/>
        </w:rPr>
        <w:t>Division 7—Outbreak management support supplement</w:t>
      </w:r>
      <w:r w:rsidRPr="002C36DC">
        <w:rPr>
          <w:b w:val="0"/>
          <w:noProof/>
          <w:sz w:val="18"/>
        </w:rPr>
        <w:tab/>
      </w:r>
      <w:r w:rsidRPr="002C36DC">
        <w:rPr>
          <w:b w:val="0"/>
          <w:noProof/>
          <w:sz w:val="18"/>
        </w:rPr>
        <w:fldChar w:fldCharType="begin"/>
      </w:r>
      <w:r w:rsidRPr="002C36DC">
        <w:rPr>
          <w:b w:val="0"/>
          <w:noProof/>
          <w:sz w:val="18"/>
        </w:rPr>
        <w:instrText xml:space="preserve"> PAGEREF _Toc173142310 \h </w:instrText>
      </w:r>
      <w:r w:rsidRPr="002C36DC">
        <w:rPr>
          <w:b w:val="0"/>
          <w:noProof/>
          <w:sz w:val="18"/>
        </w:rPr>
      </w:r>
      <w:r w:rsidRPr="002C36DC">
        <w:rPr>
          <w:b w:val="0"/>
          <w:noProof/>
          <w:sz w:val="18"/>
        </w:rPr>
        <w:fldChar w:fldCharType="separate"/>
      </w:r>
      <w:r>
        <w:rPr>
          <w:b w:val="0"/>
          <w:noProof/>
          <w:sz w:val="18"/>
        </w:rPr>
        <w:t>62</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91T</w:t>
      </w:r>
      <w:r>
        <w:rPr>
          <w:noProof/>
        </w:rPr>
        <w:tab/>
        <w:t>Amount of outbreak management support supplement</w:t>
      </w:r>
      <w:r w:rsidRPr="002C36DC">
        <w:rPr>
          <w:noProof/>
        </w:rPr>
        <w:tab/>
      </w:r>
      <w:r w:rsidRPr="002C36DC">
        <w:rPr>
          <w:noProof/>
        </w:rPr>
        <w:fldChar w:fldCharType="begin"/>
      </w:r>
      <w:r w:rsidRPr="002C36DC">
        <w:rPr>
          <w:noProof/>
        </w:rPr>
        <w:instrText xml:space="preserve"> PAGEREF _Toc173142311 \h </w:instrText>
      </w:r>
      <w:r w:rsidRPr="002C36DC">
        <w:rPr>
          <w:noProof/>
        </w:rPr>
      </w:r>
      <w:r w:rsidRPr="002C36DC">
        <w:rPr>
          <w:noProof/>
        </w:rPr>
        <w:fldChar w:fldCharType="separate"/>
      </w:r>
      <w:r>
        <w:rPr>
          <w:noProof/>
        </w:rPr>
        <w:t>62</w:t>
      </w:r>
      <w:r w:rsidRPr="002C36DC">
        <w:rPr>
          <w:noProof/>
        </w:rPr>
        <w:fldChar w:fldCharType="end"/>
      </w:r>
    </w:p>
    <w:p w:rsidR="002C36DC" w:rsidRDefault="002C36DC">
      <w:pPr>
        <w:pStyle w:val="TOC1"/>
        <w:rPr>
          <w:rFonts w:asciiTheme="minorHAnsi" w:eastAsiaTheme="minorEastAsia" w:hAnsiTheme="minorHAnsi" w:cstheme="minorBidi"/>
          <w:b w:val="0"/>
          <w:noProof/>
          <w:kern w:val="0"/>
          <w:sz w:val="22"/>
          <w:szCs w:val="22"/>
        </w:rPr>
      </w:pPr>
      <w:r>
        <w:rPr>
          <w:noProof/>
        </w:rPr>
        <w:t>Chapter 4—Flexible care subsidy</w:t>
      </w:r>
      <w:r w:rsidRPr="002C36DC">
        <w:rPr>
          <w:b w:val="0"/>
          <w:noProof/>
          <w:sz w:val="18"/>
        </w:rPr>
        <w:tab/>
      </w:r>
      <w:r w:rsidRPr="002C36DC">
        <w:rPr>
          <w:b w:val="0"/>
          <w:noProof/>
          <w:sz w:val="18"/>
        </w:rPr>
        <w:fldChar w:fldCharType="begin"/>
      </w:r>
      <w:r w:rsidRPr="002C36DC">
        <w:rPr>
          <w:b w:val="0"/>
          <w:noProof/>
          <w:sz w:val="18"/>
        </w:rPr>
        <w:instrText xml:space="preserve"> PAGEREF _Toc173142312 \h </w:instrText>
      </w:r>
      <w:r w:rsidRPr="002C36DC">
        <w:rPr>
          <w:b w:val="0"/>
          <w:noProof/>
          <w:sz w:val="18"/>
        </w:rPr>
      </w:r>
      <w:r w:rsidRPr="002C36DC">
        <w:rPr>
          <w:b w:val="0"/>
          <w:noProof/>
          <w:sz w:val="18"/>
        </w:rPr>
        <w:fldChar w:fldCharType="separate"/>
      </w:r>
      <w:r>
        <w:rPr>
          <w:b w:val="0"/>
          <w:noProof/>
          <w:sz w:val="18"/>
        </w:rPr>
        <w:t>63</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92</w:t>
      </w:r>
      <w:r>
        <w:rPr>
          <w:noProof/>
        </w:rPr>
        <w:tab/>
        <w:t>Purpose of this Chapter</w:t>
      </w:r>
      <w:r w:rsidRPr="002C36DC">
        <w:rPr>
          <w:noProof/>
        </w:rPr>
        <w:tab/>
      </w:r>
      <w:r w:rsidRPr="002C36DC">
        <w:rPr>
          <w:noProof/>
        </w:rPr>
        <w:fldChar w:fldCharType="begin"/>
      </w:r>
      <w:r w:rsidRPr="002C36DC">
        <w:rPr>
          <w:noProof/>
        </w:rPr>
        <w:instrText xml:space="preserve"> PAGEREF _Toc173142313 \h </w:instrText>
      </w:r>
      <w:r w:rsidRPr="002C36DC">
        <w:rPr>
          <w:noProof/>
        </w:rPr>
      </w:r>
      <w:r w:rsidRPr="002C36DC">
        <w:rPr>
          <w:noProof/>
        </w:rPr>
        <w:fldChar w:fldCharType="separate"/>
      </w:r>
      <w:r>
        <w:rPr>
          <w:noProof/>
        </w:rPr>
        <w:t>63</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93</w:t>
      </w:r>
      <w:r>
        <w:rPr>
          <w:noProof/>
        </w:rPr>
        <w:tab/>
        <w:t>Amount of flexible care subsidy</w:t>
      </w:r>
      <w:r w:rsidRPr="002C36DC">
        <w:rPr>
          <w:noProof/>
        </w:rPr>
        <w:tab/>
      </w:r>
      <w:r w:rsidRPr="002C36DC">
        <w:rPr>
          <w:noProof/>
        </w:rPr>
        <w:fldChar w:fldCharType="begin"/>
      </w:r>
      <w:r w:rsidRPr="002C36DC">
        <w:rPr>
          <w:noProof/>
        </w:rPr>
        <w:instrText xml:space="preserve"> PAGEREF _Toc173142314 \h </w:instrText>
      </w:r>
      <w:r w:rsidRPr="002C36DC">
        <w:rPr>
          <w:noProof/>
        </w:rPr>
      </w:r>
      <w:r w:rsidRPr="002C36DC">
        <w:rPr>
          <w:noProof/>
        </w:rPr>
        <w:fldChar w:fldCharType="separate"/>
      </w:r>
      <w:r>
        <w:rPr>
          <w:noProof/>
        </w:rPr>
        <w:t>63</w:t>
      </w:r>
      <w:r w:rsidRPr="002C36DC">
        <w:rPr>
          <w:noProof/>
        </w:rPr>
        <w:fldChar w:fldCharType="end"/>
      </w:r>
    </w:p>
    <w:p w:rsidR="002C36DC" w:rsidRDefault="002C36DC">
      <w:pPr>
        <w:pStyle w:val="TOC1"/>
        <w:rPr>
          <w:rFonts w:asciiTheme="minorHAnsi" w:eastAsiaTheme="minorEastAsia" w:hAnsiTheme="minorHAnsi" w:cstheme="minorBidi"/>
          <w:b w:val="0"/>
          <w:noProof/>
          <w:kern w:val="0"/>
          <w:sz w:val="22"/>
          <w:szCs w:val="22"/>
        </w:rPr>
      </w:pPr>
      <w:r>
        <w:rPr>
          <w:noProof/>
        </w:rPr>
        <w:t>Chapter 5—Resident fees</w:t>
      </w:r>
      <w:r w:rsidRPr="002C36DC">
        <w:rPr>
          <w:b w:val="0"/>
          <w:noProof/>
          <w:sz w:val="18"/>
        </w:rPr>
        <w:tab/>
      </w:r>
      <w:r w:rsidRPr="002C36DC">
        <w:rPr>
          <w:b w:val="0"/>
          <w:noProof/>
          <w:sz w:val="18"/>
        </w:rPr>
        <w:fldChar w:fldCharType="begin"/>
      </w:r>
      <w:r w:rsidRPr="002C36DC">
        <w:rPr>
          <w:b w:val="0"/>
          <w:noProof/>
          <w:sz w:val="18"/>
        </w:rPr>
        <w:instrText xml:space="preserve"> PAGEREF _Toc173142315 \h </w:instrText>
      </w:r>
      <w:r w:rsidRPr="002C36DC">
        <w:rPr>
          <w:b w:val="0"/>
          <w:noProof/>
          <w:sz w:val="18"/>
        </w:rPr>
      </w:r>
      <w:r w:rsidRPr="002C36DC">
        <w:rPr>
          <w:b w:val="0"/>
          <w:noProof/>
          <w:sz w:val="18"/>
        </w:rPr>
        <w:fldChar w:fldCharType="separate"/>
      </w:r>
      <w:r>
        <w:rPr>
          <w:b w:val="0"/>
          <w:noProof/>
          <w:sz w:val="18"/>
        </w:rPr>
        <w:t>65</w:t>
      </w:r>
      <w:r w:rsidRPr="002C36DC">
        <w:rPr>
          <w:b w:val="0"/>
          <w:noProof/>
          <w:sz w:val="18"/>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94</w:t>
      </w:r>
      <w:r>
        <w:rPr>
          <w:noProof/>
        </w:rPr>
        <w:tab/>
        <w:t>Purpose of this Chapter</w:t>
      </w:r>
      <w:r w:rsidRPr="002C36DC">
        <w:rPr>
          <w:noProof/>
        </w:rPr>
        <w:tab/>
      </w:r>
      <w:r w:rsidRPr="002C36DC">
        <w:rPr>
          <w:noProof/>
        </w:rPr>
        <w:fldChar w:fldCharType="begin"/>
      </w:r>
      <w:r w:rsidRPr="002C36DC">
        <w:rPr>
          <w:noProof/>
        </w:rPr>
        <w:instrText xml:space="preserve"> PAGEREF _Toc173142316 \h </w:instrText>
      </w:r>
      <w:r w:rsidRPr="002C36DC">
        <w:rPr>
          <w:noProof/>
        </w:rPr>
      </w:r>
      <w:r w:rsidRPr="002C36DC">
        <w:rPr>
          <w:noProof/>
        </w:rPr>
        <w:fldChar w:fldCharType="separate"/>
      </w:r>
      <w:r>
        <w:rPr>
          <w:noProof/>
        </w:rPr>
        <w:t>65</w:t>
      </w:r>
      <w:r w:rsidRPr="002C36DC">
        <w:rPr>
          <w:noProof/>
        </w:rPr>
        <w:fldChar w:fldCharType="end"/>
      </w:r>
    </w:p>
    <w:p w:rsidR="002C36DC" w:rsidRDefault="002C36DC">
      <w:pPr>
        <w:pStyle w:val="TOC5"/>
        <w:rPr>
          <w:rFonts w:asciiTheme="minorHAnsi" w:eastAsiaTheme="minorEastAsia" w:hAnsiTheme="minorHAnsi" w:cstheme="minorBidi"/>
          <w:noProof/>
          <w:kern w:val="0"/>
          <w:sz w:val="22"/>
          <w:szCs w:val="22"/>
        </w:rPr>
      </w:pPr>
      <w:r>
        <w:rPr>
          <w:noProof/>
        </w:rPr>
        <w:t>95</w:t>
      </w:r>
      <w:r>
        <w:rPr>
          <w:noProof/>
        </w:rPr>
        <w:tab/>
        <w:t>Maximum daily amount of resident fees for reserving a place</w:t>
      </w:r>
      <w:r w:rsidRPr="002C36DC">
        <w:rPr>
          <w:noProof/>
        </w:rPr>
        <w:tab/>
      </w:r>
      <w:r w:rsidRPr="002C36DC">
        <w:rPr>
          <w:noProof/>
        </w:rPr>
        <w:fldChar w:fldCharType="begin"/>
      </w:r>
      <w:r w:rsidRPr="002C36DC">
        <w:rPr>
          <w:noProof/>
        </w:rPr>
        <w:instrText xml:space="preserve"> PAGEREF _Toc173142317 \h </w:instrText>
      </w:r>
      <w:r w:rsidRPr="002C36DC">
        <w:rPr>
          <w:noProof/>
        </w:rPr>
      </w:r>
      <w:r w:rsidRPr="002C36DC">
        <w:rPr>
          <w:noProof/>
        </w:rPr>
        <w:fldChar w:fldCharType="separate"/>
      </w:r>
      <w:r>
        <w:rPr>
          <w:noProof/>
        </w:rPr>
        <w:t>65</w:t>
      </w:r>
      <w:r w:rsidRPr="002C36DC">
        <w:rPr>
          <w:noProof/>
        </w:rPr>
        <w:fldChar w:fldCharType="end"/>
      </w:r>
    </w:p>
    <w:p w:rsidR="002C36DC" w:rsidRDefault="002C36DC" w:rsidP="002C36DC">
      <w:pPr>
        <w:pStyle w:val="TOC2"/>
        <w:rPr>
          <w:rFonts w:asciiTheme="minorHAnsi" w:eastAsiaTheme="minorEastAsia" w:hAnsiTheme="minorHAnsi" w:cstheme="minorBidi"/>
          <w:b w:val="0"/>
          <w:noProof/>
          <w:kern w:val="0"/>
          <w:sz w:val="22"/>
          <w:szCs w:val="22"/>
        </w:rPr>
      </w:pPr>
      <w:r>
        <w:rPr>
          <w:noProof/>
        </w:rPr>
        <w:t>Endnotes</w:t>
      </w:r>
      <w:r w:rsidRPr="002C36DC">
        <w:rPr>
          <w:b w:val="0"/>
          <w:noProof/>
          <w:sz w:val="18"/>
        </w:rPr>
        <w:tab/>
      </w:r>
      <w:r w:rsidRPr="002C36DC">
        <w:rPr>
          <w:b w:val="0"/>
          <w:noProof/>
          <w:sz w:val="18"/>
        </w:rPr>
        <w:fldChar w:fldCharType="begin"/>
      </w:r>
      <w:r w:rsidRPr="002C36DC">
        <w:rPr>
          <w:b w:val="0"/>
          <w:noProof/>
          <w:sz w:val="18"/>
        </w:rPr>
        <w:instrText xml:space="preserve"> PAGEREF _Toc173142318 \h </w:instrText>
      </w:r>
      <w:r w:rsidRPr="002C36DC">
        <w:rPr>
          <w:b w:val="0"/>
          <w:noProof/>
          <w:sz w:val="18"/>
        </w:rPr>
      </w:r>
      <w:r w:rsidRPr="002C36DC">
        <w:rPr>
          <w:b w:val="0"/>
          <w:noProof/>
          <w:sz w:val="18"/>
        </w:rPr>
        <w:fldChar w:fldCharType="separate"/>
      </w:r>
      <w:r>
        <w:rPr>
          <w:b w:val="0"/>
          <w:noProof/>
          <w:sz w:val="18"/>
        </w:rPr>
        <w:t>66</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Endnote 1—About the endnotes</w:t>
      </w:r>
      <w:r w:rsidRPr="002C36DC">
        <w:rPr>
          <w:b w:val="0"/>
          <w:noProof/>
          <w:sz w:val="18"/>
        </w:rPr>
        <w:tab/>
      </w:r>
      <w:r w:rsidRPr="002C36DC">
        <w:rPr>
          <w:b w:val="0"/>
          <w:noProof/>
          <w:sz w:val="18"/>
        </w:rPr>
        <w:fldChar w:fldCharType="begin"/>
      </w:r>
      <w:r w:rsidRPr="002C36DC">
        <w:rPr>
          <w:b w:val="0"/>
          <w:noProof/>
          <w:sz w:val="18"/>
        </w:rPr>
        <w:instrText xml:space="preserve"> PAGEREF _Toc173142319 \h </w:instrText>
      </w:r>
      <w:r w:rsidRPr="002C36DC">
        <w:rPr>
          <w:b w:val="0"/>
          <w:noProof/>
          <w:sz w:val="18"/>
        </w:rPr>
      </w:r>
      <w:r w:rsidRPr="002C36DC">
        <w:rPr>
          <w:b w:val="0"/>
          <w:noProof/>
          <w:sz w:val="18"/>
        </w:rPr>
        <w:fldChar w:fldCharType="separate"/>
      </w:r>
      <w:r>
        <w:rPr>
          <w:b w:val="0"/>
          <w:noProof/>
          <w:sz w:val="18"/>
        </w:rPr>
        <w:t>66</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Endnote 2—Abbreviation key</w:t>
      </w:r>
      <w:r w:rsidRPr="002C36DC">
        <w:rPr>
          <w:b w:val="0"/>
          <w:noProof/>
          <w:sz w:val="18"/>
        </w:rPr>
        <w:tab/>
      </w:r>
      <w:r w:rsidRPr="002C36DC">
        <w:rPr>
          <w:b w:val="0"/>
          <w:noProof/>
          <w:sz w:val="18"/>
        </w:rPr>
        <w:fldChar w:fldCharType="begin"/>
      </w:r>
      <w:r w:rsidRPr="002C36DC">
        <w:rPr>
          <w:b w:val="0"/>
          <w:noProof/>
          <w:sz w:val="18"/>
        </w:rPr>
        <w:instrText xml:space="preserve"> PAGEREF _Toc173142320 \h </w:instrText>
      </w:r>
      <w:r w:rsidRPr="002C36DC">
        <w:rPr>
          <w:b w:val="0"/>
          <w:noProof/>
          <w:sz w:val="18"/>
        </w:rPr>
      </w:r>
      <w:r w:rsidRPr="002C36DC">
        <w:rPr>
          <w:b w:val="0"/>
          <w:noProof/>
          <w:sz w:val="18"/>
        </w:rPr>
        <w:fldChar w:fldCharType="separate"/>
      </w:r>
      <w:r>
        <w:rPr>
          <w:b w:val="0"/>
          <w:noProof/>
          <w:sz w:val="18"/>
        </w:rPr>
        <w:t>67</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Endnote 3—Legislation history</w:t>
      </w:r>
      <w:r w:rsidRPr="002C36DC">
        <w:rPr>
          <w:b w:val="0"/>
          <w:noProof/>
          <w:sz w:val="18"/>
        </w:rPr>
        <w:tab/>
      </w:r>
      <w:r w:rsidRPr="002C36DC">
        <w:rPr>
          <w:b w:val="0"/>
          <w:noProof/>
          <w:sz w:val="18"/>
        </w:rPr>
        <w:fldChar w:fldCharType="begin"/>
      </w:r>
      <w:r w:rsidRPr="002C36DC">
        <w:rPr>
          <w:b w:val="0"/>
          <w:noProof/>
          <w:sz w:val="18"/>
        </w:rPr>
        <w:instrText xml:space="preserve"> PAGEREF _Toc173142321 \h </w:instrText>
      </w:r>
      <w:r w:rsidRPr="002C36DC">
        <w:rPr>
          <w:b w:val="0"/>
          <w:noProof/>
          <w:sz w:val="18"/>
        </w:rPr>
      </w:r>
      <w:r w:rsidRPr="002C36DC">
        <w:rPr>
          <w:b w:val="0"/>
          <w:noProof/>
          <w:sz w:val="18"/>
        </w:rPr>
        <w:fldChar w:fldCharType="separate"/>
      </w:r>
      <w:r>
        <w:rPr>
          <w:b w:val="0"/>
          <w:noProof/>
          <w:sz w:val="18"/>
        </w:rPr>
        <w:t>68</w:t>
      </w:r>
      <w:r w:rsidRPr="002C36DC">
        <w:rPr>
          <w:b w:val="0"/>
          <w:noProof/>
          <w:sz w:val="18"/>
        </w:rPr>
        <w:fldChar w:fldCharType="end"/>
      </w:r>
    </w:p>
    <w:p w:rsidR="002C36DC" w:rsidRDefault="002C36DC">
      <w:pPr>
        <w:pStyle w:val="TOC3"/>
        <w:rPr>
          <w:rFonts w:asciiTheme="minorHAnsi" w:eastAsiaTheme="minorEastAsia" w:hAnsiTheme="minorHAnsi" w:cstheme="minorBidi"/>
          <w:b w:val="0"/>
          <w:noProof/>
          <w:kern w:val="0"/>
          <w:szCs w:val="22"/>
        </w:rPr>
      </w:pPr>
      <w:r>
        <w:rPr>
          <w:noProof/>
        </w:rPr>
        <w:t>Endnote 4—Amendment history</w:t>
      </w:r>
      <w:r w:rsidRPr="002C36DC">
        <w:rPr>
          <w:b w:val="0"/>
          <w:noProof/>
          <w:sz w:val="18"/>
        </w:rPr>
        <w:tab/>
      </w:r>
      <w:r w:rsidRPr="002C36DC">
        <w:rPr>
          <w:b w:val="0"/>
          <w:noProof/>
          <w:sz w:val="18"/>
        </w:rPr>
        <w:fldChar w:fldCharType="begin"/>
      </w:r>
      <w:r w:rsidRPr="002C36DC">
        <w:rPr>
          <w:b w:val="0"/>
          <w:noProof/>
          <w:sz w:val="18"/>
        </w:rPr>
        <w:instrText xml:space="preserve"> PAGEREF _Toc173142322 \h </w:instrText>
      </w:r>
      <w:r w:rsidRPr="002C36DC">
        <w:rPr>
          <w:b w:val="0"/>
          <w:noProof/>
          <w:sz w:val="18"/>
        </w:rPr>
      </w:r>
      <w:r w:rsidRPr="002C36DC">
        <w:rPr>
          <w:b w:val="0"/>
          <w:noProof/>
          <w:sz w:val="18"/>
        </w:rPr>
        <w:fldChar w:fldCharType="separate"/>
      </w:r>
      <w:r>
        <w:rPr>
          <w:b w:val="0"/>
          <w:noProof/>
          <w:sz w:val="18"/>
        </w:rPr>
        <w:t>73</w:t>
      </w:r>
      <w:r w:rsidRPr="002C36DC">
        <w:rPr>
          <w:b w:val="0"/>
          <w:noProof/>
          <w:sz w:val="18"/>
        </w:rPr>
        <w:fldChar w:fldCharType="end"/>
      </w:r>
    </w:p>
    <w:p w:rsidR="00670EA1" w:rsidRPr="003B08DB" w:rsidRDefault="0078403E" w:rsidP="0082385E">
      <w:pPr>
        <w:ind w:right="1792"/>
        <w:sectPr w:rsidR="00670EA1" w:rsidRPr="003B08DB" w:rsidSect="004043B6">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3B08DB">
        <w:rPr>
          <w:rFonts w:cs="Times New Roman"/>
          <w:sz w:val="18"/>
        </w:rPr>
        <w:fldChar w:fldCharType="end"/>
      </w:r>
    </w:p>
    <w:p w:rsidR="00715914" w:rsidRPr="003B08DB" w:rsidRDefault="00D66FA3" w:rsidP="0060693E">
      <w:pPr>
        <w:pStyle w:val="ActHead1"/>
        <w:pageBreakBefore/>
        <w:spacing w:before="240"/>
      </w:pPr>
      <w:bookmarkStart w:id="2" w:name="_Toc173142170"/>
      <w:r w:rsidRPr="00305617">
        <w:rPr>
          <w:rStyle w:val="CharChapNo"/>
        </w:rPr>
        <w:lastRenderedPageBreak/>
        <w:t>Chapter</w:t>
      </w:r>
      <w:r w:rsidR="003C5381" w:rsidRPr="00305617">
        <w:rPr>
          <w:rStyle w:val="CharChapNo"/>
        </w:rPr>
        <w:t> </w:t>
      </w:r>
      <w:r w:rsidR="00715914" w:rsidRPr="00305617">
        <w:rPr>
          <w:rStyle w:val="CharChapNo"/>
        </w:rPr>
        <w:t>1</w:t>
      </w:r>
      <w:r w:rsidR="00715914" w:rsidRPr="003B08DB">
        <w:t>—</w:t>
      </w:r>
      <w:r w:rsidR="00715914" w:rsidRPr="00305617">
        <w:rPr>
          <w:rStyle w:val="CharChapText"/>
        </w:rPr>
        <w:t>Preliminary</w:t>
      </w:r>
      <w:bookmarkEnd w:id="2"/>
    </w:p>
    <w:p w:rsidR="00A56FEF" w:rsidRPr="003B08DB" w:rsidRDefault="00A56FEF" w:rsidP="00A56FEF">
      <w:pPr>
        <w:pStyle w:val="Header"/>
      </w:pPr>
      <w:r w:rsidRPr="00305617">
        <w:rPr>
          <w:rStyle w:val="CharPartNo"/>
        </w:rPr>
        <w:t xml:space="preserve"> </w:t>
      </w:r>
      <w:r w:rsidRPr="00305617">
        <w:rPr>
          <w:rStyle w:val="CharPartText"/>
        </w:rPr>
        <w:t xml:space="preserve"> </w:t>
      </w:r>
    </w:p>
    <w:p w:rsidR="00A56FEF" w:rsidRPr="003B08DB" w:rsidRDefault="00A56FEF" w:rsidP="00A56FEF">
      <w:pPr>
        <w:pStyle w:val="Header"/>
      </w:pPr>
      <w:r w:rsidRPr="00305617">
        <w:rPr>
          <w:rStyle w:val="CharDivNo"/>
        </w:rPr>
        <w:t xml:space="preserve"> </w:t>
      </w:r>
      <w:r w:rsidRPr="00305617">
        <w:rPr>
          <w:rStyle w:val="CharDivText"/>
        </w:rPr>
        <w:t xml:space="preserve"> </w:t>
      </w:r>
    </w:p>
    <w:p w:rsidR="00715914" w:rsidRPr="003B08DB" w:rsidRDefault="009C2275" w:rsidP="00715914">
      <w:pPr>
        <w:pStyle w:val="ActHead5"/>
      </w:pPr>
      <w:bookmarkStart w:id="3" w:name="_Toc173142171"/>
      <w:r w:rsidRPr="00305617">
        <w:rPr>
          <w:rStyle w:val="CharSectno"/>
        </w:rPr>
        <w:t>1</w:t>
      </w:r>
      <w:r w:rsidR="00715914" w:rsidRPr="003B08DB">
        <w:t xml:space="preserve">  </w:t>
      </w:r>
      <w:r w:rsidR="00CE493D" w:rsidRPr="003B08DB">
        <w:t xml:space="preserve">Name of </w:t>
      </w:r>
      <w:r w:rsidR="00EB6D53" w:rsidRPr="003B08DB">
        <w:t>determination</w:t>
      </w:r>
      <w:bookmarkEnd w:id="3"/>
    </w:p>
    <w:p w:rsidR="00715914" w:rsidRPr="003B08DB" w:rsidRDefault="00715914" w:rsidP="00715914">
      <w:pPr>
        <w:pStyle w:val="subsection"/>
      </w:pPr>
      <w:r w:rsidRPr="003B08DB">
        <w:tab/>
      </w:r>
      <w:r w:rsidRPr="003B08DB">
        <w:tab/>
        <w:t xml:space="preserve">This </w:t>
      </w:r>
      <w:r w:rsidR="00EB6D53" w:rsidRPr="003B08DB">
        <w:t>determination</w:t>
      </w:r>
      <w:r w:rsidRPr="003B08DB">
        <w:t xml:space="preserve"> </w:t>
      </w:r>
      <w:r w:rsidR="00CE493D" w:rsidRPr="003B08DB">
        <w:t xml:space="preserve">is the </w:t>
      </w:r>
      <w:r w:rsidR="00CF758E" w:rsidRPr="003B08DB">
        <w:rPr>
          <w:i/>
          <w:noProof/>
        </w:rPr>
        <w:t xml:space="preserve">Aged Care (Transitional Provisions) (Subsidy and Other Measures) </w:t>
      </w:r>
      <w:r w:rsidR="00305617">
        <w:rPr>
          <w:i/>
          <w:noProof/>
        </w:rPr>
        <w:t>Determination 2</w:t>
      </w:r>
      <w:r w:rsidR="00CF758E" w:rsidRPr="003B08DB">
        <w:rPr>
          <w:i/>
          <w:noProof/>
        </w:rPr>
        <w:t>014</w:t>
      </w:r>
      <w:r w:rsidRPr="003B08DB">
        <w:t>.</w:t>
      </w:r>
    </w:p>
    <w:p w:rsidR="007500C8" w:rsidRPr="003B08DB" w:rsidRDefault="009C2275" w:rsidP="007500C8">
      <w:pPr>
        <w:pStyle w:val="ActHead5"/>
      </w:pPr>
      <w:bookmarkStart w:id="4" w:name="_Toc173142172"/>
      <w:r w:rsidRPr="00305617">
        <w:rPr>
          <w:rStyle w:val="CharSectno"/>
        </w:rPr>
        <w:t>3</w:t>
      </w:r>
      <w:r w:rsidR="007500C8" w:rsidRPr="003B08DB">
        <w:t xml:space="preserve">  Authority</w:t>
      </w:r>
      <w:bookmarkEnd w:id="4"/>
    </w:p>
    <w:p w:rsidR="00157B8B" w:rsidRPr="003B08DB" w:rsidRDefault="007500C8" w:rsidP="007E667A">
      <w:pPr>
        <w:pStyle w:val="subsection"/>
      </w:pPr>
      <w:r w:rsidRPr="003B08DB">
        <w:tab/>
      </w:r>
      <w:r w:rsidRPr="003B08DB">
        <w:tab/>
        <w:t xml:space="preserve">This </w:t>
      </w:r>
      <w:r w:rsidR="00EB6D53" w:rsidRPr="003B08DB">
        <w:t>determination</w:t>
      </w:r>
      <w:r w:rsidRPr="003B08DB">
        <w:t xml:space="preserve"> is made under the </w:t>
      </w:r>
      <w:r w:rsidR="00EB6D53" w:rsidRPr="003B08DB">
        <w:rPr>
          <w:i/>
        </w:rPr>
        <w:t>Aged Care (Transitional Provisions) Act 1997</w:t>
      </w:r>
      <w:r w:rsidR="00F4350D" w:rsidRPr="003B08DB">
        <w:t>.</w:t>
      </w:r>
    </w:p>
    <w:p w:rsidR="00DF0D14" w:rsidRPr="003B08DB" w:rsidRDefault="009C2275" w:rsidP="000B7F8A">
      <w:pPr>
        <w:pStyle w:val="ActHead5"/>
      </w:pPr>
      <w:bookmarkStart w:id="5" w:name="_Toc173142173"/>
      <w:r w:rsidRPr="00305617">
        <w:rPr>
          <w:rStyle w:val="CharSectno"/>
        </w:rPr>
        <w:t>4</w:t>
      </w:r>
      <w:r w:rsidR="00DF0D14" w:rsidRPr="003B08DB">
        <w:t xml:space="preserve">  Determination applies to continuing care recipients</w:t>
      </w:r>
      <w:bookmarkEnd w:id="5"/>
    </w:p>
    <w:p w:rsidR="00DF0D14" w:rsidRPr="003B08DB" w:rsidRDefault="00DF0D14" w:rsidP="00DF0D14">
      <w:pPr>
        <w:pStyle w:val="subsection"/>
      </w:pPr>
      <w:r w:rsidRPr="003B08DB">
        <w:tab/>
      </w:r>
      <w:r w:rsidRPr="003B08DB">
        <w:tab/>
        <w:t>This determination applies only in relation to continuing care recipients.</w:t>
      </w:r>
    </w:p>
    <w:p w:rsidR="000722B5" w:rsidRPr="003B08DB" w:rsidRDefault="009C2275" w:rsidP="000722B5">
      <w:pPr>
        <w:pStyle w:val="ActHead5"/>
      </w:pPr>
      <w:bookmarkStart w:id="6" w:name="_Toc173142174"/>
      <w:r w:rsidRPr="00305617">
        <w:rPr>
          <w:rStyle w:val="CharSectno"/>
        </w:rPr>
        <w:t>5</w:t>
      </w:r>
      <w:r w:rsidR="000722B5" w:rsidRPr="003B08DB">
        <w:t xml:space="preserve">  Definitions</w:t>
      </w:r>
      <w:bookmarkEnd w:id="6"/>
    </w:p>
    <w:p w:rsidR="00312B17" w:rsidRPr="003B08DB" w:rsidRDefault="00312B17" w:rsidP="00312B17">
      <w:pPr>
        <w:pStyle w:val="subsection"/>
      </w:pPr>
      <w:r w:rsidRPr="003B08DB">
        <w:tab/>
      </w:r>
      <w:r w:rsidRPr="003B08DB">
        <w:tab/>
        <w:t>In th</w:t>
      </w:r>
      <w:r w:rsidR="008E0BAF" w:rsidRPr="003B08DB">
        <w:t>is d</w:t>
      </w:r>
      <w:r w:rsidRPr="003B08DB">
        <w:t>etermination:</w:t>
      </w:r>
    </w:p>
    <w:p w:rsidR="00B70B0F" w:rsidRPr="003B08DB" w:rsidRDefault="00B70B0F" w:rsidP="00B70B0F">
      <w:pPr>
        <w:pStyle w:val="Definition"/>
      </w:pPr>
      <w:r w:rsidRPr="003B08DB">
        <w:rPr>
          <w:b/>
          <w:i/>
        </w:rPr>
        <w:t>certified</w:t>
      </w:r>
      <w:r w:rsidRPr="003B08DB">
        <w:t>, in relation to a residential care service, has the same meaning as in the Transitional Provisions Principles.</w:t>
      </w:r>
    </w:p>
    <w:p w:rsidR="00D20900" w:rsidRPr="003B08DB" w:rsidRDefault="00D20900" w:rsidP="00D20900">
      <w:pPr>
        <w:pStyle w:val="Definition"/>
      </w:pPr>
      <w:r w:rsidRPr="003B08DB">
        <w:rPr>
          <w:b/>
          <w:i/>
        </w:rPr>
        <w:t>COVID</w:t>
      </w:r>
      <w:r w:rsidR="00305617">
        <w:rPr>
          <w:b/>
          <w:i/>
        </w:rPr>
        <w:noBreakHyphen/>
      </w:r>
      <w:r w:rsidRPr="003B08DB">
        <w:rPr>
          <w:b/>
          <w:i/>
        </w:rPr>
        <w:t>19 support payment period</w:t>
      </w:r>
      <w:r w:rsidRPr="003B08DB">
        <w:t xml:space="preserve"> has the same meaning as in the </w:t>
      </w:r>
      <w:r w:rsidRPr="003B08DB">
        <w:rPr>
          <w:i/>
        </w:rPr>
        <w:t>Subsidy Principles 2014</w:t>
      </w:r>
      <w:r w:rsidRPr="003B08DB">
        <w:t>.</w:t>
      </w:r>
    </w:p>
    <w:p w:rsidR="003B1214" w:rsidRPr="003B08DB" w:rsidRDefault="003B1214" w:rsidP="003B1214">
      <w:pPr>
        <w:pStyle w:val="Definition"/>
      </w:pPr>
      <w:r w:rsidRPr="003B08DB">
        <w:rPr>
          <w:b/>
          <w:i/>
        </w:rPr>
        <w:t>innovative care service</w:t>
      </w:r>
      <w:r w:rsidRPr="003B08DB">
        <w:t xml:space="preserve"> has the same meaning as in the </w:t>
      </w:r>
      <w:r w:rsidRPr="003B08DB">
        <w:rPr>
          <w:i/>
        </w:rPr>
        <w:t>Subsidy Principles</w:t>
      </w:r>
      <w:r w:rsidR="003C5381" w:rsidRPr="003B08DB">
        <w:rPr>
          <w:i/>
        </w:rPr>
        <w:t> </w:t>
      </w:r>
      <w:r w:rsidRPr="003B08DB">
        <w:rPr>
          <w:i/>
        </w:rPr>
        <w:t>2014</w:t>
      </w:r>
      <w:r w:rsidRPr="003B08DB">
        <w:t>.</w:t>
      </w:r>
    </w:p>
    <w:p w:rsidR="00FE7BF0" w:rsidRPr="003B08DB" w:rsidRDefault="00FE7BF0" w:rsidP="00FE7BF0">
      <w:pPr>
        <w:pStyle w:val="Definition"/>
      </w:pPr>
      <w:r w:rsidRPr="003B08DB">
        <w:rPr>
          <w:b/>
          <w:i/>
        </w:rPr>
        <w:t>low</w:t>
      </w:r>
      <w:r w:rsidR="00305617">
        <w:rPr>
          <w:b/>
          <w:i/>
        </w:rPr>
        <w:noBreakHyphen/>
      </w:r>
      <w:r w:rsidRPr="003B08DB">
        <w:rPr>
          <w:b/>
          <w:i/>
        </w:rPr>
        <w:t>means care recipient</w:t>
      </w:r>
      <w:r w:rsidRPr="003B08DB">
        <w:t xml:space="preserve"> has the same meaning as in the Transitional Provisions Principles.</w:t>
      </w:r>
    </w:p>
    <w:p w:rsidR="00FE2A06" w:rsidRPr="003B08DB" w:rsidRDefault="00FE2A06" w:rsidP="00FE2A06">
      <w:pPr>
        <w:pStyle w:val="Definition"/>
      </w:pPr>
      <w:r w:rsidRPr="003B08DB">
        <w:rPr>
          <w:b/>
          <w:i/>
        </w:rPr>
        <w:t>Modified Monash Model classification</w:t>
      </w:r>
      <w:r w:rsidRPr="003B08DB">
        <w:t xml:space="preserve"> has the same meaning as in the </w:t>
      </w:r>
      <w:r w:rsidRPr="003B08DB">
        <w:rPr>
          <w:i/>
        </w:rPr>
        <w:t>Subsidy Principles 2014</w:t>
      </w:r>
      <w:r w:rsidRPr="003B08DB">
        <w:t>.</w:t>
      </w:r>
    </w:p>
    <w:p w:rsidR="003B1214" w:rsidRPr="003B08DB" w:rsidRDefault="003B1214" w:rsidP="003B1214">
      <w:pPr>
        <w:pStyle w:val="Definition"/>
      </w:pPr>
      <w:r w:rsidRPr="003B08DB">
        <w:rPr>
          <w:b/>
          <w:i/>
        </w:rPr>
        <w:t>multi</w:t>
      </w:r>
      <w:r w:rsidR="00305617">
        <w:rPr>
          <w:b/>
          <w:i/>
        </w:rPr>
        <w:noBreakHyphen/>
      </w:r>
      <w:r w:rsidRPr="003B08DB">
        <w:rPr>
          <w:b/>
          <w:i/>
        </w:rPr>
        <w:t>purpose service</w:t>
      </w:r>
      <w:r w:rsidRPr="003B08DB">
        <w:t xml:space="preserve"> has the same meaning as in the </w:t>
      </w:r>
      <w:r w:rsidRPr="003B08DB">
        <w:rPr>
          <w:i/>
        </w:rPr>
        <w:t>Subsidy Principles</w:t>
      </w:r>
      <w:r w:rsidR="003C5381" w:rsidRPr="003B08DB">
        <w:rPr>
          <w:i/>
        </w:rPr>
        <w:t> </w:t>
      </w:r>
      <w:r w:rsidRPr="003B08DB">
        <w:rPr>
          <w:i/>
        </w:rPr>
        <w:t>2014</w:t>
      </w:r>
      <w:r w:rsidRPr="003B08DB">
        <w:t>.</w:t>
      </w:r>
    </w:p>
    <w:p w:rsidR="00782501" w:rsidRPr="003B08DB" w:rsidRDefault="00782501" w:rsidP="00782501">
      <w:pPr>
        <w:pStyle w:val="Definition"/>
      </w:pPr>
      <w:r w:rsidRPr="003B08DB">
        <w:rPr>
          <w:b/>
          <w:i/>
        </w:rPr>
        <w:t>newly built residential care service</w:t>
      </w:r>
      <w:r w:rsidRPr="003B08DB">
        <w:t xml:space="preserve"> has the meaning given by section</w:t>
      </w:r>
      <w:r w:rsidR="003C5381" w:rsidRPr="003B08DB">
        <w:t> </w:t>
      </w:r>
      <w:r w:rsidRPr="003B08DB">
        <w:t xml:space="preserve">50 of the </w:t>
      </w:r>
      <w:r w:rsidRPr="003B08DB">
        <w:rPr>
          <w:i/>
        </w:rPr>
        <w:t xml:space="preserve">Aged Care (Subsidy, Fees and Payments) </w:t>
      </w:r>
      <w:r w:rsidR="00305617">
        <w:rPr>
          <w:i/>
        </w:rPr>
        <w:t>Determination 2</w:t>
      </w:r>
      <w:r w:rsidRPr="003B08DB">
        <w:rPr>
          <w:i/>
        </w:rPr>
        <w:t>014</w:t>
      </w:r>
      <w:r w:rsidRPr="003B08DB">
        <w:t>.</w:t>
      </w:r>
    </w:p>
    <w:p w:rsidR="00782501" w:rsidRPr="003B08DB" w:rsidRDefault="00782501" w:rsidP="00782501">
      <w:pPr>
        <w:pStyle w:val="Definition"/>
      </w:pPr>
      <w:r w:rsidRPr="003B08DB">
        <w:rPr>
          <w:b/>
          <w:i/>
          <w:lang w:eastAsia="en-US"/>
        </w:rPr>
        <w:t>relevant resident</w:t>
      </w:r>
      <w:r w:rsidRPr="003B08DB">
        <w:t xml:space="preserve"> has the same meaning as in the </w:t>
      </w:r>
      <w:r w:rsidR="00754C4F" w:rsidRPr="003B08DB">
        <w:t>Transitional Provisions Principles</w:t>
      </w:r>
      <w:r w:rsidRPr="003B08DB">
        <w:t>.</w:t>
      </w:r>
    </w:p>
    <w:p w:rsidR="003B1214" w:rsidRPr="003B08DB" w:rsidRDefault="003B1214" w:rsidP="003B1214">
      <w:pPr>
        <w:pStyle w:val="Definition"/>
      </w:pPr>
      <w:r w:rsidRPr="003B08DB">
        <w:rPr>
          <w:b/>
          <w:i/>
        </w:rPr>
        <w:lastRenderedPageBreak/>
        <w:t>short</w:t>
      </w:r>
      <w:r w:rsidR="00305617">
        <w:rPr>
          <w:b/>
          <w:i/>
        </w:rPr>
        <w:noBreakHyphen/>
      </w:r>
      <w:r w:rsidRPr="003B08DB">
        <w:rPr>
          <w:b/>
          <w:i/>
        </w:rPr>
        <w:t>term restorative care</w:t>
      </w:r>
      <w:r w:rsidRPr="003B08DB">
        <w:t xml:space="preserve"> has the same meaning as in the </w:t>
      </w:r>
      <w:r w:rsidRPr="003B08DB">
        <w:rPr>
          <w:i/>
        </w:rPr>
        <w:t>Subsidy Principles</w:t>
      </w:r>
      <w:r w:rsidR="003C5381" w:rsidRPr="003B08DB">
        <w:rPr>
          <w:i/>
        </w:rPr>
        <w:t> </w:t>
      </w:r>
      <w:r w:rsidRPr="003B08DB">
        <w:rPr>
          <w:i/>
        </w:rPr>
        <w:t>2014</w:t>
      </w:r>
      <w:r w:rsidRPr="003B08DB">
        <w:t>.</w:t>
      </w:r>
    </w:p>
    <w:p w:rsidR="00782501" w:rsidRPr="003B08DB" w:rsidRDefault="00782501" w:rsidP="00782501">
      <w:pPr>
        <w:pStyle w:val="Definition"/>
      </w:pPr>
      <w:r w:rsidRPr="003B08DB">
        <w:rPr>
          <w:b/>
          <w:i/>
        </w:rPr>
        <w:t>significantly refurbished residential care service</w:t>
      </w:r>
      <w:r w:rsidRPr="003B08DB">
        <w:t xml:space="preserve"> has the same meaning as in the </w:t>
      </w:r>
      <w:r w:rsidRPr="003B08DB">
        <w:rPr>
          <w:i/>
        </w:rPr>
        <w:t>Subsidy Principles</w:t>
      </w:r>
      <w:r w:rsidR="003C5381" w:rsidRPr="003B08DB">
        <w:rPr>
          <w:i/>
        </w:rPr>
        <w:t> </w:t>
      </w:r>
      <w:r w:rsidRPr="003B08DB">
        <w:rPr>
          <w:i/>
        </w:rPr>
        <w:t>2014</w:t>
      </w:r>
      <w:r w:rsidRPr="003B08DB">
        <w:t>.</w:t>
      </w:r>
    </w:p>
    <w:p w:rsidR="000722B5" w:rsidRPr="003B08DB" w:rsidRDefault="000722B5" w:rsidP="000722B5">
      <w:pPr>
        <w:pStyle w:val="Definition"/>
      </w:pPr>
      <w:r w:rsidRPr="003B08DB">
        <w:rPr>
          <w:b/>
          <w:i/>
        </w:rPr>
        <w:t>Transitional Provisions Act</w:t>
      </w:r>
      <w:r w:rsidRPr="003B08DB">
        <w:t xml:space="preserve"> means the </w:t>
      </w:r>
      <w:r w:rsidRPr="003B08DB">
        <w:rPr>
          <w:i/>
        </w:rPr>
        <w:t>Aged Care (Transitional Provisions) Act 1997</w:t>
      </w:r>
      <w:r w:rsidRPr="003B08DB">
        <w:t>.</w:t>
      </w:r>
    </w:p>
    <w:p w:rsidR="00620A63" w:rsidRPr="003B08DB" w:rsidRDefault="00620A63" w:rsidP="00620A63">
      <w:pPr>
        <w:pStyle w:val="Definition"/>
      </w:pPr>
      <w:r w:rsidRPr="003B08DB">
        <w:rPr>
          <w:b/>
          <w:i/>
        </w:rPr>
        <w:t>Transitional Provisions Principles</w:t>
      </w:r>
      <w:r w:rsidRPr="003B08DB">
        <w:t xml:space="preserve"> means the </w:t>
      </w:r>
      <w:r w:rsidRPr="003B08DB">
        <w:rPr>
          <w:i/>
        </w:rPr>
        <w:t>Aged Care (Transitional Provisions) Principles</w:t>
      </w:r>
      <w:r w:rsidR="003C5381" w:rsidRPr="003B08DB">
        <w:rPr>
          <w:i/>
        </w:rPr>
        <w:t> </w:t>
      </w:r>
      <w:r w:rsidRPr="003B08DB">
        <w:rPr>
          <w:i/>
        </w:rPr>
        <w:t>2014</w:t>
      </w:r>
      <w:r w:rsidRPr="003B08DB">
        <w:t>.</w:t>
      </w:r>
    </w:p>
    <w:p w:rsidR="00574763" w:rsidRPr="003B08DB" w:rsidRDefault="00574763" w:rsidP="00574763">
      <w:pPr>
        <w:pStyle w:val="Definition"/>
      </w:pPr>
      <w:r w:rsidRPr="003B08DB">
        <w:rPr>
          <w:b/>
          <w:i/>
        </w:rPr>
        <w:t>transition care</w:t>
      </w:r>
      <w:r w:rsidRPr="003B08DB">
        <w:t xml:space="preserve"> has the same meaning as in the </w:t>
      </w:r>
      <w:r w:rsidRPr="003B08DB">
        <w:rPr>
          <w:i/>
        </w:rPr>
        <w:t>Subsidy Principles</w:t>
      </w:r>
      <w:r w:rsidR="003C5381" w:rsidRPr="003B08DB">
        <w:rPr>
          <w:i/>
        </w:rPr>
        <w:t> </w:t>
      </w:r>
      <w:r w:rsidRPr="003B08DB">
        <w:rPr>
          <w:i/>
        </w:rPr>
        <w:t>2014</w:t>
      </w:r>
      <w:r w:rsidRPr="003B08DB">
        <w:t>.</w:t>
      </w:r>
    </w:p>
    <w:p w:rsidR="000722B5" w:rsidRPr="003B08DB" w:rsidRDefault="000722B5" w:rsidP="000722B5">
      <w:pPr>
        <w:pStyle w:val="notetext"/>
      </w:pPr>
      <w:r w:rsidRPr="003B08DB">
        <w:t>Note 1:</w:t>
      </w:r>
      <w:r w:rsidRPr="003B08DB">
        <w:tab/>
        <w:t xml:space="preserve">A number of expressions used in </w:t>
      </w:r>
      <w:r w:rsidR="008E0BAF" w:rsidRPr="003B08DB">
        <w:t xml:space="preserve">this determination </w:t>
      </w:r>
      <w:r w:rsidRPr="003B08DB">
        <w:t>are defined in the Transitional Provisions Act, including the following:</w:t>
      </w:r>
    </w:p>
    <w:p w:rsidR="00620A63" w:rsidRPr="003B08DB" w:rsidRDefault="00620A63" w:rsidP="00620A63">
      <w:pPr>
        <w:pStyle w:val="notepara"/>
      </w:pPr>
      <w:r w:rsidRPr="003B08DB">
        <w:t>(a)</w:t>
      </w:r>
      <w:r w:rsidRPr="003B08DB">
        <w:tab/>
        <w:t>assisted resident</w:t>
      </w:r>
      <w:r w:rsidR="00EA0D3F" w:rsidRPr="003B08DB">
        <w:t>;</w:t>
      </w:r>
    </w:p>
    <w:p w:rsidR="00620A63" w:rsidRPr="003B08DB" w:rsidRDefault="00620A63" w:rsidP="00620A63">
      <w:pPr>
        <w:pStyle w:val="notepara"/>
      </w:pPr>
      <w:r w:rsidRPr="003B08DB">
        <w:t>(b)</w:t>
      </w:r>
      <w:r w:rsidRPr="003B08DB">
        <w:tab/>
        <w:t>concessional resident</w:t>
      </w:r>
      <w:r w:rsidR="00EA0D3F" w:rsidRPr="003B08DB">
        <w:t>;</w:t>
      </w:r>
    </w:p>
    <w:p w:rsidR="000722B5" w:rsidRPr="003B08DB" w:rsidRDefault="00620A63" w:rsidP="000722B5">
      <w:pPr>
        <w:pStyle w:val="notepara"/>
      </w:pPr>
      <w:r w:rsidRPr="003B08DB">
        <w:t>(c</w:t>
      </w:r>
      <w:r w:rsidR="000722B5" w:rsidRPr="003B08DB">
        <w:t>)</w:t>
      </w:r>
      <w:r w:rsidR="000722B5" w:rsidRPr="003B08DB">
        <w:tab/>
        <w:t>continuing care recipient;</w:t>
      </w:r>
    </w:p>
    <w:p w:rsidR="008E5F4D" w:rsidRPr="003B08DB" w:rsidRDefault="008E5F4D" w:rsidP="008E5F4D">
      <w:pPr>
        <w:pStyle w:val="notepara"/>
      </w:pPr>
      <w:r w:rsidRPr="003B08DB">
        <w:t>(d)</w:t>
      </w:r>
      <w:r w:rsidRPr="003B08DB">
        <w:tab/>
        <w:t>post</w:t>
      </w:r>
      <w:r w:rsidR="00305617">
        <w:noBreakHyphen/>
      </w:r>
      <w:r w:rsidRPr="003B08DB">
        <w:t>2008 reform resident;</w:t>
      </w:r>
    </w:p>
    <w:p w:rsidR="008E5F4D" w:rsidRPr="003B08DB" w:rsidRDefault="008E5F4D" w:rsidP="000722B5">
      <w:pPr>
        <w:pStyle w:val="notepara"/>
      </w:pPr>
      <w:r w:rsidRPr="003B08DB">
        <w:t>(e)</w:t>
      </w:r>
      <w:r w:rsidRPr="003B08DB">
        <w:tab/>
        <w:t>pre</w:t>
      </w:r>
      <w:r w:rsidR="00305617">
        <w:noBreakHyphen/>
      </w:r>
      <w:r w:rsidRPr="003B08DB">
        <w:t>2008 reform resident;</w:t>
      </w:r>
    </w:p>
    <w:p w:rsidR="00620A63" w:rsidRPr="003B08DB" w:rsidRDefault="008E5F4D" w:rsidP="00620A63">
      <w:pPr>
        <w:pStyle w:val="notepara"/>
      </w:pPr>
      <w:r w:rsidRPr="003B08DB">
        <w:t>(f</w:t>
      </w:r>
      <w:r w:rsidR="00620A63" w:rsidRPr="003B08DB">
        <w:t>)</w:t>
      </w:r>
      <w:r w:rsidR="00620A63" w:rsidRPr="003B08DB">
        <w:tab/>
        <w:t>supported resident.</w:t>
      </w:r>
    </w:p>
    <w:p w:rsidR="000722B5" w:rsidRPr="003B08DB" w:rsidRDefault="000722B5" w:rsidP="00402DFA">
      <w:pPr>
        <w:pStyle w:val="notetext"/>
        <w:keepNext/>
      </w:pPr>
      <w:r w:rsidRPr="003B08DB">
        <w:t>Note 2:</w:t>
      </w:r>
      <w:r w:rsidRPr="003B08DB">
        <w:tab/>
      </w:r>
      <w:r w:rsidR="00693C19" w:rsidRPr="003B08DB">
        <w:rPr>
          <w:b/>
          <w:i/>
        </w:rPr>
        <w:t>Continuing care recipient</w:t>
      </w:r>
      <w:r w:rsidR="00693C19" w:rsidRPr="003B08DB">
        <w:t xml:space="preserve"> is defined in </w:t>
      </w:r>
      <w:r w:rsidRPr="003B08DB">
        <w:t>clause</w:t>
      </w:r>
      <w:r w:rsidR="003C5381" w:rsidRPr="003B08DB">
        <w:t> </w:t>
      </w:r>
      <w:r w:rsidRPr="003B08DB">
        <w:t>1 of Schedule</w:t>
      </w:r>
      <w:r w:rsidR="003C5381" w:rsidRPr="003B08DB">
        <w:t> </w:t>
      </w:r>
      <w:r w:rsidRPr="003B08DB">
        <w:t xml:space="preserve">1 to the </w:t>
      </w:r>
      <w:r w:rsidRPr="003B08DB">
        <w:rPr>
          <w:i/>
        </w:rPr>
        <w:t>Aged Care Act 1997</w:t>
      </w:r>
      <w:r w:rsidR="00693C19" w:rsidRPr="003B08DB">
        <w:t xml:space="preserve"> to mean:</w:t>
      </w:r>
    </w:p>
    <w:p w:rsidR="000722B5" w:rsidRPr="003B08DB" w:rsidRDefault="00693C19" w:rsidP="00402DFA">
      <w:pPr>
        <w:pStyle w:val="notepara"/>
        <w:keepNext/>
      </w:pPr>
      <w:r w:rsidRPr="003B08DB">
        <w:t>(a</w:t>
      </w:r>
      <w:r w:rsidR="000722B5" w:rsidRPr="003B08DB">
        <w:t>)</w:t>
      </w:r>
      <w:r w:rsidR="000722B5" w:rsidRPr="003B08DB">
        <w:tab/>
      </w:r>
      <w:r w:rsidRPr="003B08DB">
        <w:t xml:space="preserve">a </w:t>
      </w:r>
      <w:r w:rsidR="000722B5" w:rsidRPr="003B08DB">
        <w:t>continuing flexible care recipient;</w:t>
      </w:r>
      <w:r w:rsidRPr="003B08DB">
        <w:t xml:space="preserve"> or</w:t>
      </w:r>
    </w:p>
    <w:p w:rsidR="000722B5" w:rsidRPr="003B08DB" w:rsidRDefault="00693C19" w:rsidP="00402DFA">
      <w:pPr>
        <w:pStyle w:val="notepara"/>
        <w:keepNext/>
      </w:pPr>
      <w:r w:rsidRPr="003B08DB">
        <w:t>(b</w:t>
      </w:r>
      <w:r w:rsidR="000722B5" w:rsidRPr="003B08DB">
        <w:t>)</w:t>
      </w:r>
      <w:r w:rsidR="000722B5" w:rsidRPr="003B08DB">
        <w:tab/>
      </w:r>
      <w:r w:rsidRPr="003B08DB">
        <w:t xml:space="preserve">a </w:t>
      </w:r>
      <w:r w:rsidR="000722B5" w:rsidRPr="003B08DB">
        <w:t>continuing home care recipient;</w:t>
      </w:r>
      <w:r w:rsidRPr="003B08DB">
        <w:t xml:space="preserve"> or</w:t>
      </w:r>
    </w:p>
    <w:p w:rsidR="000722B5" w:rsidRPr="003B08DB" w:rsidRDefault="00693C19" w:rsidP="00402DFA">
      <w:pPr>
        <w:pStyle w:val="notepara"/>
        <w:keepNext/>
      </w:pPr>
      <w:r w:rsidRPr="003B08DB">
        <w:t>(c</w:t>
      </w:r>
      <w:r w:rsidR="000722B5" w:rsidRPr="003B08DB">
        <w:t>)</w:t>
      </w:r>
      <w:r w:rsidR="000722B5" w:rsidRPr="003B08DB">
        <w:tab/>
      </w:r>
      <w:r w:rsidRPr="003B08DB">
        <w:t xml:space="preserve">a </w:t>
      </w:r>
      <w:r w:rsidR="000722B5" w:rsidRPr="003B08DB">
        <w:t>continuing residential care recipient.</w:t>
      </w:r>
    </w:p>
    <w:p w:rsidR="00D66FA3" w:rsidRPr="003B08DB" w:rsidRDefault="002754FB" w:rsidP="004C3581">
      <w:pPr>
        <w:pStyle w:val="ActHead1"/>
        <w:pageBreakBefore/>
      </w:pPr>
      <w:bookmarkStart w:id="7" w:name="_Toc173142175"/>
      <w:r w:rsidRPr="00305617">
        <w:rPr>
          <w:rStyle w:val="CharChapNo"/>
        </w:rPr>
        <w:lastRenderedPageBreak/>
        <w:t>Chapter 2</w:t>
      </w:r>
      <w:r w:rsidR="00D66FA3" w:rsidRPr="003B08DB">
        <w:t>—</w:t>
      </w:r>
      <w:r w:rsidR="00D66FA3" w:rsidRPr="00305617">
        <w:rPr>
          <w:rStyle w:val="CharChapText"/>
        </w:rPr>
        <w:t>Residential care subsidy</w:t>
      </w:r>
      <w:r w:rsidR="00B70B0F" w:rsidRPr="00305617">
        <w:rPr>
          <w:rStyle w:val="CharChapText"/>
        </w:rPr>
        <w:t xml:space="preserve"> for payment periods beginning before </w:t>
      </w:r>
      <w:r w:rsidRPr="00305617">
        <w:rPr>
          <w:rStyle w:val="CharChapText"/>
        </w:rPr>
        <w:t>1 October</w:t>
      </w:r>
      <w:r w:rsidR="00B70B0F" w:rsidRPr="00305617">
        <w:rPr>
          <w:rStyle w:val="CharChapText"/>
        </w:rPr>
        <w:t xml:space="preserve"> 2022</w:t>
      </w:r>
      <w:bookmarkEnd w:id="7"/>
    </w:p>
    <w:p w:rsidR="00B70B0F" w:rsidRPr="003B08DB" w:rsidRDefault="002754FB">
      <w:pPr>
        <w:pStyle w:val="ActHead2"/>
      </w:pPr>
      <w:bookmarkStart w:id="8" w:name="_Toc173142176"/>
      <w:r w:rsidRPr="00305617">
        <w:rPr>
          <w:rStyle w:val="CharPartNo"/>
        </w:rPr>
        <w:t>Part 1</w:t>
      </w:r>
      <w:r w:rsidR="00B70B0F" w:rsidRPr="00305617">
        <w:rPr>
          <w:rStyle w:val="CharPartNo"/>
        </w:rPr>
        <w:t>A</w:t>
      </w:r>
      <w:r w:rsidR="00B70B0F" w:rsidRPr="003B08DB">
        <w:t>—</w:t>
      </w:r>
      <w:r w:rsidR="00B70B0F" w:rsidRPr="00305617">
        <w:rPr>
          <w:rStyle w:val="CharPartText"/>
        </w:rPr>
        <w:t>Application of this Chapter</w:t>
      </w:r>
      <w:bookmarkEnd w:id="8"/>
    </w:p>
    <w:p w:rsidR="00B70B0F" w:rsidRPr="003B08DB" w:rsidRDefault="00B70B0F" w:rsidP="00B70B0F">
      <w:pPr>
        <w:pStyle w:val="Header"/>
      </w:pPr>
      <w:r w:rsidRPr="00305617">
        <w:rPr>
          <w:rStyle w:val="CharDivNo"/>
        </w:rPr>
        <w:t xml:space="preserve"> </w:t>
      </w:r>
      <w:r w:rsidRPr="00305617">
        <w:rPr>
          <w:rStyle w:val="CharDivText"/>
        </w:rPr>
        <w:t xml:space="preserve"> </w:t>
      </w:r>
    </w:p>
    <w:p w:rsidR="00B70B0F" w:rsidRPr="003B08DB" w:rsidRDefault="00B70B0F" w:rsidP="00B70B0F">
      <w:pPr>
        <w:pStyle w:val="ActHead5"/>
      </w:pPr>
      <w:bookmarkStart w:id="9" w:name="_Toc173142177"/>
      <w:r w:rsidRPr="00305617">
        <w:rPr>
          <w:rStyle w:val="CharSectno"/>
        </w:rPr>
        <w:t>5A</w:t>
      </w:r>
      <w:r w:rsidRPr="003B08DB">
        <w:t xml:space="preserve">  Application of this Chapter</w:t>
      </w:r>
      <w:bookmarkEnd w:id="9"/>
    </w:p>
    <w:p w:rsidR="00B70B0F" w:rsidRPr="003B08DB" w:rsidRDefault="00B70B0F" w:rsidP="00B70B0F">
      <w:pPr>
        <w:pStyle w:val="subsection"/>
      </w:pPr>
      <w:r w:rsidRPr="003B08DB">
        <w:tab/>
      </w:r>
      <w:r w:rsidRPr="003B08DB">
        <w:tab/>
        <w:t xml:space="preserve">This Chapter applies in relation to a payment period that begins before </w:t>
      </w:r>
      <w:r w:rsidR="002754FB" w:rsidRPr="003B08DB">
        <w:t>1 October</w:t>
      </w:r>
      <w:r w:rsidRPr="003B08DB">
        <w:t xml:space="preserve"> 2022.</w:t>
      </w:r>
    </w:p>
    <w:p w:rsidR="00D66FA3" w:rsidRPr="003B08DB" w:rsidRDefault="002754FB" w:rsidP="004C3581">
      <w:pPr>
        <w:pStyle w:val="ActHead2"/>
        <w:pageBreakBefore/>
      </w:pPr>
      <w:bookmarkStart w:id="10" w:name="_Toc173142178"/>
      <w:r w:rsidRPr="00305617">
        <w:rPr>
          <w:rStyle w:val="CharPartNo"/>
        </w:rPr>
        <w:t>Part 1</w:t>
      </w:r>
      <w:r w:rsidR="00D66FA3" w:rsidRPr="003B08DB">
        <w:t>—</w:t>
      </w:r>
      <w:r w:rsidR="00D66FA3" w:rsidRPr="00305617">
        <w:rPr>
          <w:rStyle w:val="CharPartText"/>
        </w:rPr>
        <w:t>Basic subsidy amount</w:t>
      </w:r>
      <w:bookmarkEnd w:id="10"/>
    </w:p>
    <w:p w:rsidR="00AC16FB" w:rsidRPr="003B08DB" w:rsidRDefault="00AC16FB" w:rsidP="00AC16FB">
      <w:pPr>
        <w:pStyle w:val="Header"/>
      </w:pPr>
      <w:r w:rsidRPr="00305617">
        <w:rPr>
          <w:rStyle w:val="CharDivNo"/>
        </w:rPr>
        <w:t xml:space="preserve"> </w:t>
      </w:r>
      <w:r w:rsidRPr="00305617">
        <w:rPr>
          <w:rStyle w:val="CharDivText"/>
        </w:rPr>
        <w:t xml:space="preserve"> </w:t>
      </w:r>
    </w:p>
    <w:p w:rsidR="00E4141C" w:rsidRPr="003B08DB" w:rsidRDefault="009C2275" w:rsidP="00E4141C">
      <w:pPr>
        <w:pStyle w:val="ActHead5"/>
      </w:pPr>
      <w:bookmarkStart w:id="11" w:name="_Toc173142179"/>
      <w:r w:rsidRPr="00305617">
        <w:rPr>
          <w:rStyle w:val="CharSectno"/>
        </w:rPr>
        <w:t>6</w:t>
      </w:r>
      <w:r w:rsidR="00E4141C" w:rsidRPr="003B08DB">
        <w:t xml:space="preserve">  Purpose of this Part</w:t>
      </w:r>
      <w:bookmarkEnd w:id="11"/>
    </w:p>
    <w:p w:rsidR="00E4141C" w:rsidRPr="003B08DB" w:rsidRDefault="00E4141C" w:rsidP="00E4141C">
      <w:pPr>
        <w:pStyle w:val="subsection"/>
      </w:pPr>
      <w:r w:rsidRPr="003B08DB">
        <w:tab/>
      </w:r>
      <w:r w:rsidRPr="003B08DB">
        <w:tab/>
        <w:t>For subsection</w:t>
      </w:r>
      <w:r w:rsidR="003C5381" w:rsidRPr="003B08DB">
        <w:t> </w:t>
      </w:r>
      <w:r w:rsidRPr="003B08DB">
        <w:t>44</w:t>
      </w:r>
      <w:r w:rsidR="00305617">
        <w:noBreakHyphen/>
      </w:r>
      <w:r w:rsidRPr="003B08DB">
        <w:t xml:space="preserve">3(2) of the </w:t>
      </w:r>
      <w:r w:rsidR="00157A20" w:rsidRPr="003B08DB">
        <w:t xml:space="preserve">Transitional Provisions </w:t>
      </w:r>
      <w:r w:rsidRPr="003B08DB">
        <w:t xml:space="preserve">Act, this Part sets out the basic subsidy amount for a day for a care recipient who is being provided with residential care </w:t>
      </w:r>
      <w:r w:rsidR="00AC16FB" w:rsidRPr="003B08DB">
        <w:t xml:space="preserve">other than as respite care </w:t>
      </w:r>
      <w:r w:rsidRPr="003B08DB">
        <w:t>through a residential care service.</w:t>
      </w:r>
    </w:p>
    <w:p w:rsidR="00E4141C" w:rsidRPr="003B08DB" w:rsidRDefault="009C2275" w:rsidP="00E4141C">
      <w:pPr>
        <w:pStyle w:val="ActHead5"/>
      </w:pPr>
      <w:bookmarkStart w:id="12" w:name="_Toc173142180"/>
      <w:r w:rsidRPr="00305617">
        <w:rPr>
          <w:rStyle w:val="CharSectno"/>
        </w:rPr>
        <w:t>7</w:t>
      </w:r>
      <w:r w:rsidR="00E4141C" w:rsidRPr="003B08DB">
        <w:t xml:space="preserve">  Definitions</w:t>
      </w:r>
      <w:bookmarkEnd w:id="12"/>
    </w:p>
    <w:p w:rsidR="00E4141C" w:rsidRPr="003B08DB" w:rsidRDefault="00E4141C" w:rsidP="00E4141C">
      <w:pPr>
        <w:pStyle w:val="subsection"/>
      </w:pPr>
      <w:r w:rsidRPr="003B08DB">
        <w:tab/>
      </w:r>
      <w:r w:rsidRPr="003B08DB">
        <w:tab/>
        <w:t>In this Part:</w:t>
      </w:r>
    </w:p>
    <w:p w:rsidR="000C4A40" w:rsidRPr="003B08DB" w:rsidRDefault="000C4A40" w:rsidP="000C4A40">
      <w:pPr>
        <w:pStyle w:val="Definition"/>
      </w:pPr>
      <w:r w:rsidRPr="003B08DB">
        <w:rPr>
          <w:b/>
          <w:i/>
        </w:rPr>
        <w:t>ACFI amount</w:t>
      </w:r>
      <w:r w:rsidRPr="003B08DB">
        <w:t xml:space="preserve">, for a care recipient, has the meaning given by </w:t>
      </w:r>
      <w:r w:rsidR="002754FB" w:rsidRPr="003B08DB">
        <w:t>subsection 8</w:t>
      </w:r>
      <w:r w:rsidRPr="003B08DB">
        <w:t>(3).</w:t>
      </w:r>
    </w:p>
    <w:p w:rsidR="00E4141C" w:rsidRPr="003B08DB" w:rsidRDefault="00E4141C" w:rsidP="00E4141C">
      <w:pPr>
        <w:pStyle w:val="Definition"/>
      </w:pPr>
      <w:r w:rsidRPr="003B08DB">
        <w:rPr>
          <w:b/>
          <w:i/>
        </w:rPr>
        <w:t>ACFI classification</w:t>
      </w:r>
      <w:r w:rsidRPr="003B08DB">
        <w:t xml:space="preserve"> means a classification, or a renewal of a classification, of a care recipient under </w:t>
      </w:r>
      <w:r w:rsidR="002754FB" w:rsidRPr="003B08DB">
        <w:t>Part 2</w:t>
      </w:r>
      <w:r w:rsidR="00B70B0F" w:rsidRPr="003B08DB">
        <w:t xml:space="preserve">.4 of </w:t>
      </w:r>
      <w:r w:rsidRPr="003B08DB">
        <w:t xml:space="preserve">the </w:t>
      </w:r>
      <w:r w:rsidRPr="003B08DB">
        <w:rPr>
          <w:i/>
        </w:rPr>
        <w:t>Aged Care Act 1997</w:t>
      </w:r>
      <w:r w:rsidRPr="003B08DB">
        <w:t xml:space="preserve"> and:</w:t>
      </w:r>
    </w:p>
    <w:p w:rsidR="00E4141C" w:rsidRPr="003B08DB" w:rsidRDefault="00E4141C" w:rsidP="00E4141C">
      <w:pPr>
        <w:pStyle w:val="paragraph"/>
      </w:pPr>
      <w:r w:rsidRPr="003B08DB">
        <w:tab/>
        <w:t>(a)</w:t>
      </w:r>
      <w:r w:rsidRPr="003B08DB">
        <w:tab/>
        <w:t xml:space="preserve">the </w:t>
      </w:r>
      <w:r w:rsidRPr="003B08DB">
        <w:rPr>
          <w:i/>
        </w:rPr>
        <w:t>Classification Principles</w:t>
      </w:r>
      <w:r w:rsidR="003C5381" w:rsidRPr="003B08DB">
        <w:rPr>
          <w:i/>
        </w:rPr>
        <w:t> </w:t>
      </w:r>
      <w:r w:rsidRPr="003B08DB">
        <w:rPr>
          <w:i/>
        </w:rPr>
        <w:t>1997</w:t>
      </w:r>
      <w:r w:rsidRPr="003B08DB">
        <w:t>, as in force on or after the commencement of Schedule</w:t>
      </w:r>
      <w:r w:rsidR="003C5381" w:rsidRPr="003B08DB">
        <w:t> </w:t>
      </w:r>
      <w:r w:rsidRPr="003B08DB">
        <w:t xml:space="preserve">1 to the </w:t>
      </w:r>
      <w:r w:rsidRPr="003B08DB">
        <w:rPr>
          <w:i/>
        </w:rPr>
        <w:t>Aged Care Amendment (Residential Care) Act 2007</w:t>
      </w:r>
      <w:r w:rsidRPr="003B08DB">
        <w:t>; or</w:t>
      </w:r>
    </w:p>
    <w:p w:rsidR="00E4141C" w:rsidRPr="003B08DB" w:rsidRDefault="00E4141C" w:rsidP="00E4141C">
      <w:pPr>
        <w:pStyle w:val="paragraph"/>
      </w:pPr>
      <w:r w:rsidRPr="003B08DB">
        <w:tab/>
        <w:t>(b)</w:t>
      </w:r>
      <w:r w:rsidRPr="003B08DB">
        <w:tab/>
        <w:t xml:space="preserve">the </w:t>
      </w:r>
      <w:r w:rsidRPr="003B08DB">
        <w:rPr>
          <w:i/>
        </w:rPr>
        <w:t>Classification Principles</w:t>
      </w:r>
      <w:r w:rsidR="003C5381" w:rsidRPr="003B08DB">
        <w:rPr>
          <w:i/>
        </w:rPr>
        <w:t> </w:t>
      </w:r>
      <w:r w:rsidRPr="003B08DB">
        <w:rPr>
          <w:i/>
        </w:rPr>
        <w:t>2014</w:t>
      </w:r>
      <w:r w:rsidRPr="003B08DB">
        <w:t>.</w:t>
      </w:r>
    </w:p>
    <w:p w:rsidR="00282F86" w:rsidRPr="003B08DB" w:rsidRDefault="00282F86" w:rsidP="00282F86">
      <w:pPr>
        <w:pStyle w:val="Definition"/>
      </w:pPr>
      <w:r w:rsidRPr="003B08DB">
        <w:rPr>
          <w:b/>
          <w:i/>
        </w:rPr>
        <w:t>RCS classification</w:t>
      </w:r>
      <w:r w:rsidRPr="003B08DB">
        <w:t xml:space="preserve"> means a classification, or renewal of a classification, of a care recipient under the </w:t>
      </w:r>
      <w:r w:rsidRPr="003B08DB">
        <w:rPr>
          <w:i/>
        </w:rPr>
        <w:t>Aged Care Act 1997</w:t>
      </w:r>
      <w:r w:rsidRPr="003B08DB">
        <w:t xml:space="preserve"> and the </w:t>
      </w:r>
      <w:r w:rsidRPr="003B08DB">
        <w:rPr>
          <w:i/>
        </w:rPr>
        <w:t>Classification Principles</w:t>
      </w:r>
      <w:r w:rsidR="003C5381" w:rsidRPr="003B08DB">
        <w:rPr>
          <w:i/>
        </w:rPr>
        <w:t> </w:t>
      </w:r>
      <w:r w:rsidRPr="003B08DB">
        <w:rPr>
          <w:i/>
        </w:rPr>
        <w:t>1997</w:t>
      </w:r>
      <w:r w:rsidRPr="003B08DB">
        <w:t xml:space="preserve"> as in force immediately before </w:t>
      </w:r>
      <w:r w:rsidR="00305617">
        <w:t>20 March</w:t>
      </w:r>
      <w:r w:rsidRPr="003B08DB">
        <w:t xml:space="preserve"> 2008.</w:t>
      </w:r>
    </w:p>
    <w:p w:rsidR="00E4141C" w:rsidRPr="003B08DB" w:rsidRDefault="009C2275" w:rsidP="00E4141C">
      <w:pPr>
        <w:pStyle w:val="ActHead5"/>
      </w:pPr>
      <w:bookmarkStart w:id="13" w:name="_Toc173142181"/>
      <w:r w:rsidRPr="00305617">
        <w:rPr>
          <w:rStyle w:val="CharSectno"/>
        </w:rPr>
        <w:t>8</w:t>
      </w:r>
      <w:r w:rsidR="00E4141C" w:rsidRPr="003B08DB">
        <w:t xml:space="preserve">  Basic subsidy amount for day on or after date of effect of ACFI classification</w:t>
      </w:r>
      <w:r w:rsidR="00282F86" w:rsidRPr="003B08DB">
        <w:t>—general</w:t>
      </w:r>
      <w:bookmarkEnd w:id="13"/>
    </w:p>
    <w:p w:rsidR="00E4141C" w:rsidRPr="003B08DB" w:rsidRDefault="00E4141C" w:rsidP="00DF0D14">
      <w:pPr>
        <w:pStyle w:val="subsection"/>
      </w:pPr>
      <w:r w:rsidRPr="003B08DB">
        <w:tab/>
        <w:t>(1)</w:t>
      </w:r>
      <w:r w:rsidRPr="003B08DB">
        <w:tab/>
        <w:t xml:space="preserve">This section applies in relation to a </w:t>
      </w:r>
      <w:r w:rsidR="00DF0D14" w:rsidRPr="003B08DB">
        <w:t xml:space="preserve">care recipient and a day if </w:t>
      </w:r>
      <w:r w:rsidRPr="003B08DB">
        <w:t>the care recipient has an ACFI classification t</w:t>
      </w:r>
      <w:r w:rsidR="00DF0D14" w:rsidRPr="003B08DB">
        <w:t>hat is in effect on the day.</w:t>
      </w:r>
    </w:p>
    <w:p w:rsidR="00E4141C" w:rsidRPr="003B08DB" w:rsidRDefault="00E4141C" w:rsidP="00E4141C">
      <w:pPr>
        <w:pStyle w:val="notetext"/>
      </w:pPr>
      <w:r w:rsidRPr="003B08DB">
        <w:t>Note:</w:t>
      </w:r>
      <w:r w:rsidRPr="003B08DB">
        <w:tab/>
        <w:t xml:space="preserve">For when a classification of a care recipient takes effect, see </w:t>
      </w:r>
      <w:r w:rsidR="002754FB" w:rsidRPr="003B08DB">
        <w:t>Division 2</w:t>
      </w:r>
      <w:r w:rsidRPr="003B08DB">
        <w:t xml:space="preserve">6 of the </w:t>
      </w:r>
      <w:r w:rsidR="00EA0D3F" w:rsidRPr="003B08DB">
        <w:rPr>
          <w:i/>
        </w:rPr>
        <w:t>Aged C</w:t>
      </w:r>
      <w:r w:rsidR="00FD6BE3" w:rsidRPr="003B08DB">
        <w:rPr>
          <w:i/>
        </w:rPr>
        <w:t>are Act 1997</w:t>
      </w:r>
      <w:r w:rsidRPr="003B08DB">
        <w:t>.</w:t>
      </w:r>
    </w:p>
    <w:p w:rsidR="00E4141C" w:rsidRPr="003B08DB" w:rsidRDefault="00E4141C" w:rsidP="00E4141C">
      <w:pPr>
        <w:pStyle w:val="subsection"/>
      </w:pPr>
      <w:r w:rsidRPr="003B08DB">
        <w:tab/>
        <w:t>(2)</w:t>
      </w:r>
      <w:r w:rsidRPr="003B08DB">
        <w:tab/>
        <w:t>The basic subsidy amount for the day for the care recipient is the ACFI amount for the care recipient.</w:t>
      </w:r>
    </w:p>
    <w:p w:rsidR="00E4141C" w:rsidRPr="003B08DB" w:rsidRDefault="00E4141C" w:rsidP="00E4141C">
      <w:pPr>
        <w:pStyle w:val="subsection"/>
      </w:pPr>
      <w:r w:rsidRPr="003B08DB">
        <w:tab/>
        <w:t>(3)</w:t>
      </w:r>
      <w:r w:rsidRPr="003B08DB">
        <w:tab/>
      </w:r>
      <w:r w:rsidR="000C4A40" w:rsidRPr="003B08DB">
        <w:t>T</w:t>
      </w:r>
      <w:r w:rsidRPr="003B08DB">
        <w:t xml:space="preserve">he </w:t>
      </w:r>
      <w:r w:rsidRPr="003B08DB">
        <w:rPr>
          <w:b/>
          <w:i/>
        </w:rPr>
        <w:t>ACFI amount</w:t>
      </w:r>
      <w:r w:rsidR="000C4A40" w:rsidRPr="003B08DB">
        <w:t>,</w:t>
      </w:r>
      <w:r w:rsidRPr="003B08DB">
        <w:t xml:space="preserve"> for </w:t>
      </w:r>
      <w:r w:rsidR="000C4A40" w:rsidRPr="003B08DB">
        <w:t xml:space="preserve">a </w:t>
      </w:r>
      <w:r w:rsidRPr="003B08DB">
        <w:t>care recipient</w:t>
      </w:r>
      <w:r w:rsidR="000C4A40" w:rsidRPr="003B08DB">
        <w:t>,</w:t>
      </w:r>
      <w:r w:rsidRPr="003B08DB">
        <w:t xml:space="preserve"> is the sum of the domain amounts for each domain category in the care recipient’s ACFI classification, as set out in the following table.</w:t>
      </w:r>
    </w:p>
    <w:p w:rsidR="00C45A62" w:rsidRPr="003B08DB" w:rsidRDefault="00C45A62" w:rsidP="00C45A62">
      <w:pPr>
        <w:pStyle w:val="Tabletext"/>
      </w:pPr>
    </w:p>
    <w:tbl>
      <w:tblPr>
        <w:tblW w:w="0" w:type="auto"/>
        <w:tblInd w:w="1242" w:type="dxa"/>
        <w:tblCellMar>
          <w:left w:w="0" w:type="dxa"/>
          <w:right w:w="0" w:type="dxa"/>
        </w:tblCellMar>
        <w:tblLook w:val="04A0" w:firstRow="1" w:lastRow="0" w:firstColumn="1" w:lastColumn="0" w:noHBand="0" w:noVBand="1"/>
      </w:tblPr>
      <w:tblGrid>
        <w:gridCol w:w="1276"/>
        <w:gridCol w:w="3119"/>
        <w:gridCol w:w="2788"/>
      </w:tblGrid>
      <w:tr w:rsidR="00C45A62" w:rsidRPr="003B08DB" w:rsidTr="00C45A62">
        <w:trPr>
          <w:tblHeader/>
        </w:trPr>
        <w:tc>
          <w:tcPr>
            <w:tcW w:w="7183" w:type="dxa"/>
            <w:gridSpan w:val="3"/>
            <w:tcBorders>
              <w:top w:val="single" w:sz="12" w:space="0" w:color="auto"/>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Heading"/>
            </w:pPr>
            <w:r w:rsidRPr="003B08DB">
              <w:t>ACFI amounts</w:t>
            </w:r>
          </w:p>
        </w:tc>
      </w:tr>
      <w:tr w:rsidR="00C45A62" w:rsidRPr="003B08DB" w:rsidTr="00C45A62">
        <w:trPr>
          <w:tblHeader/>
        </w:trPr>
        <w:tc>
          <w:tcPr>
            <w:tcW w:w="1276"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Heading"/>
            </w:pPr>
            <w:r w:rsidRPr="003B08DB">
              <w:t>Item</w:t>
            </w:r>
          </w:p>
        </w:tc>
        <w:tc>
          <w:tcPr>
            <w:tcW w:w="3119"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Heading"/>
            </w:pPr>
            <w:r w:rsidRPr="003B08DB">
              <w:t>Domain category</w:t>
            </w:r>
          </w:p>
        </w:tc>
        <w:tc>
          <w:tcPr>
            <w:tcW w:w="2788"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Heading"/>
              <w:jc w:val="right"/>
            </w:pPr>
            <w:r w:rsidRPr="003B08DB">
              <w:t>Domain amount ($)</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1</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Nil ADL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0.00</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2</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Low ADL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39.36</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3</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Medium ADL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85.71</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4</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High ADL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118.74</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5</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Nil behaviour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0.00</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6</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Low behaviour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9.00</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7</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Medium behaviour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18.65</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8</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High behaviour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38.88</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9</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Nil CHC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0.00</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10</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Low CHC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17.46</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11</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Medium CHC category</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49.73</w:t>
            </w:r>
          </w:p>
        </w:tc>
      </w:tr>
      <w:tr w:rsidR="00C45A62" w:rsidRPr="003B08DB" w:rsidTr="00C45A62">
        <w:tc>
          <w:tcPr>
            <w:tcW w:w="1276"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12</w:t>
            </w:r>
          </w:p>
        </w:tc>
        <w:tc>
          <w:tcPr>
            <w:tcW w:w="3119"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High CHC category</w:t>
            </w:r>
          </w:p>
        </w:tc>
        <w:tc>
          <w:tcPr>
            <w:tcW w:w="2788" w:type="dxa"/>
            <w:tcBorders>
              <w:top w:val="nil"/>
              <w:left w:val="nil"/>
              <w:bottom w:val="single" w:sz="12"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71.81</w:t>
            </w:r>
          </w:p>
        </w:tc>
      </w:tr>
    </w:tbl>
    <w:p w:rsidR="00E4141C" w:rsidRPr="003B08DB" w:rsidRDefault="009C2275" w:rsidP="00E4141C">
      <w:pPr>
        <w:pStyle w:val="ActHead5"/>
      </w:pPr>
      <w:bookmarkStart w:id="14" w:name="_Toc173142182"/>
      <w:r w:rsidRPr="00305617">
        <w:rPr>
          <w:rStyle w:val="CharSectno"/>
        </w:rPr>
        <w:t>9</w:t>
      </w:r>
      <w:r w:rsidR="00E4141C" w:rsidRPr="003B08DB">
        <w:t xml:space="preserve">  Basic subsidy amount for day before date of effect of ACFI classification—late receipt of appraisal or reappraisal</w:t>
      </w:r>
      <w:bookmarkEnd w:id="14"/>
    </w:p>
    <w:p w:rsidR="00E4141C" w:rsidRPr="003B08DB" w:rsidRDefault="00E4141C" w:rsidP="00E4141C">
      <w:pPr>
        <w:pStyle w:val="SubsectionHead"/>
      </w:pPr>
      <w:r w:rsidRPr="003B08DB">
        <w:t>Appraisal or reappraisal received within 3 months after end of appraisal or reappraisal period</w:t>
      </w:r>
    </w:p>
    <w:p w:rsidR="00E4141C" w:rsidRPr="003B08DB" w:rsidRDefault="00E4141C" w:rsidP="00E4141C">
      <w:pPr>
        <w:pStyle w:val="subsection"/>
      </w:pPr>
      <w:r w:rsidRPr="003B08DB">
        <w:tab/>
        <w:t>(1)</w:t>
      </w:r>
      <w:r w:rsidRPr="003B08DB">
        <w:tab/>
      </w:r>
      <w:r w:rsidR="003C5381" w:rsidRPr="003B08DB">
        <w:t>Subsection (</w:t>
      </w:r>
      <w:r w:rsidRPr="003B08DB">
        <w:t>2) applies in relation to a care recipient and a day if:</w:t>
      </w:r>
    </w:p>
    <w:p w:rsidR="00E4141C" w:rsidRPr="003B08DB" w:rsidRDefault="00E4141C" w:rsidP="00E4141C">
      <w:pPr>
        <w:pStyle w:val="paragraph"/>
      </w:pPr>
      <w:r w:rsidRPr="003B08DB">
        <w:tab/>
        <w:t>(a)</w:t>
      </w:r>
      <w:r w:rsidRPr="003B08DB">
        <w:tab/>
        <w:t>on the day, the care recipient is taken, under subsection</w:t>
      </w:r>
      <w:r w:rsidR="003C5381" w:rsidRPr="003B08DB">
        <w:t> </w:t>
      </w:r>
      <w:r w:rsidRPr="003B08DB">
        <w:t>25</w:t>
      </w:r>
      <w:r w:rsidR="00305617">
        <w:noBreakHyphen/>
      </w:r>
      <w:r w:rsidRPr="003B08DB">
        <w:t xml:space="preserve">1(4) of the </w:t>
      </w:r>
      <w:r w:rsidR="003C257D" w:rsidRPr="003B08DB">
        <w:rPr>
          <w:i/>
        </w:rPr>
        <w:t xml:space="preserve">Aged Care </w:t>
      </w:r>
      <w:r w:rsidRPr="003B08DB">
        <w:rPr>
          <w:i/>
        </w:rPr>
        <w:t>Act</w:t>
      </w:r>
      <w:r w:rsidR="003C257D" w:rsidRPr="003B08DB">
        <w:rPr>
          <w:i/>
        </w:rPr>
        <w:t xml:space="preserve"> 1997</w:t>
      </w:r>
      <w:r w:rsidRPr="003B08DB">
        <w:t>, to have been classified at the lowest applicable classification level; and</w:t>
      </w:r>
    </w:p>
    <w:p w:rsidR="00E4141C" w:rsidRPr="003B08DB" w:rsidRDefault="00E4141C" w:rsidP="00E4141C">
      <w:pPr>
        <w:pStyle w:val="paragraph"/>
      </w:pPr>
      <w:r w:rsidRPr="003B08DB">
        <w:tab/>
        <w:t>(b)</w:t>
      </w:r>
      <w:r w:rsidRPr="003B08DB">
        <w:tab/>
        <w:t>either:</w:t>
      </w:r>
    </w:p>
    <w:p w:rsidR="00E4141C" w:rsidRPr="003B08DB" w:rsidRDefault="00E4141C" w:rsidP="00E4141C">
      <w:pPr>
        <w:pStyle w:val="paragraphsub"/>
      </w:pPr>
      <w:r w:rsidRPr="003B08DB">
        <w:tab/>
        <w:t>(i)</w:t>
      </w:r>
      <w:r w:rsidRPr="003B08DB">
        <w:tab/>
        <w:t xml:space="preserve">an appraisal in respect of the care recipient has been received by the Secretary in the 3 months beginning at the end of the period </w:t>
      </w:r>
      <w:r w:rsidR="005E539B" w:rsidRPr="003B08DB">
        <w:t>referred to</w:t>
      </w:r>
      <w:r w:rsidRPr="003B08DB">
        <w:t xml:space="preserve"> in paragraph</w:t>
      </w:r>
      <w:r w:rsidR="003C5381" w:rsidRPr="003B08DB">
        <w:t> </w:t>
      </w:r>
      <w:r w:rsidRPr="003B08DB">
        <w:t>26</w:t>
      </w:r>
      <w:r w:rsidR="00305617">
        <w:noBreakHyphen/>
      </w:r>
      <w:r w:rsidRPr="003B08DB">
        <w:t xml:space="preserve">1(a) or (b) of the </w:t>
      </w:r>
      <w:r w:rsidR="003C257D" w:rsidRPr="003B08DB">
        <w:rPr>
          <w:i/>
        </w:rPr>
        <w:t>Aged Care Act 1997</w:t>
      </w:r>
      <w:r w:rsidR="003C257D" w:rsidRPr="003B08DB">
        <w:t xml:space="preserve"> </w:t>
      </w:r>
      <w:r w:rsidRPr="003B08DB">
        <w:t>(whichever is applicable); or</w:t>
      </w:r>
    </w:p>
    <w:p w:rsidR="00E4141C" w:rsidRPr="003B08DB" w:rsidRDefault="00E4141C" w:rsidP="00E4141C">
      <w:pPr>
        <w:pStyle w:val="paragraphsub"/>
      </w:pPr>
      <w:r w:rsidRPr="003B08DB">
        <w:tab/>
        <w:t>(ii)</w:t>
      </w:r>
      <w:r w:rsidRPr="003B08DB">
        <w:tab/>
        <w:t>a reappraisal in respect of the care recipient has been received by the Secretary in the 3 months beginning at the end of the reappraisal period for the classification determined under section</w:t>
      </w:r>
      <w:r w:rsidR="003C5381" w:rsidRPr="003B08DB">
        <w:t> </w:t>
      </w:r>
      <w:r w:rsidRPr="003B08DB">
        <w:t>27</w:t>
      </w:r>
      <w:r w:rsidR="00305617">
        <w:noBreakHyphen/>
      </w:r>
      <w:r w:rsidRPr="003B08DB">
        <w:t xml:space="preserve">2 of the </w:t>
      </w:r>
      <w:r w:rsidR="003C257D" w:rsidRPr="003B08DB">
        <w:rPr>
          <w:i/>
        </w:rPr>
        <w:t>Aged Care Act 1997</w:t>
      </w:r>
      <w:r w:rsidRPr="003B08DB">
        <w:t>.</w:t>
      </w:r>
    </w:p>
    <w:p w:rsidR="00E4141C" w:rsidRPr="003B08DB" w:rsidRDefault="00E4141C" w:rsidP="00E4141C">
      <w:pPr>
        <w:pStyle w:val="subsection"/>
      </w:pPr>
      <w:r w:rsidRPr="003B08DB">
        <w:tab/>
        <w:t>(2)</w:t>
      </w:r>
      <w:r w:rsidRPr="003B08DB">
        <w:tab/>
        <w:t>The basic subsidy amount for the day for the care recipient is:</w:t>
      </w:r>
    </w:p>
    <w:p w:rsidR="00E4141C" w:rsidRPr="003B08DB" w:rsidRDefault="00E4141C" w:rsidP="00E4141C">
      <w:pPr>
        <w:pStyle w:val="paragraph"/>
      </w:pPr>
      <w:r w:rsidRPr="003B08DB">
        <w:tab/>
        <w:t>(a)</w:t>
      </w:r>
      <w:r w:rsidRPr="003B08DB">
        <w:tab/>
        <w:t xml:space="preserve">if the </w:t>
      </w:r>
      <w:r w:rsidR="00DF0D14" w:rsidRPr="003B08DB">
        <w:t xml:space="preserve">ACFI </w:t>
      </w:r>
      <w:r w:rsidRPr="003B08DB">
        <w:t xml:space="preserve">amount for the </w:t>
      </w:r>
      <w:r w:rsidR="00DF0D14" w:rsidRPr="003B08DB">
        <w:t xml:space="preserve">care recipient under </w:t>
      </w:r>
      <w:r w:rsidR="002754FB" w:rsidRPr="003B08DB">
        <w:t>section 8</w:t>
      </w:r>
      <w:r w:rsidR="00DF0D14" w:rsidRPr="003B08DB">
        <w:t xml:space="preserve">, for the day the care recipient’s ACFI classification takes effect, is </w:t>
      </w:r>
      <w:r w:rsidRPr="003B08DB">
        <w:t>at least $25—</w:t>
      </w:r>
      <w:r w:rsidR="00DF0D14" w:rsidRPr="003B08DB">
        <w:t xml:space="preserve">the ACFI </w:t>
      </w:r>
      <w:r w:rsidRPr="003B08DB">
        <w:t>amount less $25; or</w:t>
      </w:r>
    </w:p>
    <w:p w:rsidR="00E4141C" w:rsidRPr="003B08DB" w:rsidRDefault="00E4141C" w:rsidP="00E4141C">
      <w:pPr>
        <w:pStyle w:val="paragraph"/>
      </w:pPr>
      <w:r w:rsidRPr="003B08DB">
        <w:tab/>
        <w:t>(b)</w:t>
      </w:r>
      <w:r w:rsidRPr="003B08DB">
        <w:tab/>
      </w:r>
      <w:r w:rsidR="00DF0D14" w:rsidRPr="003B08DB">
        <w:t>in any other case</w:t>
      </w:r>
      <w:r w:rsidRPr="003B08DB">
        <w:t>—nil.</w:t>
      </w:r>
    </w:p>
    <w:p w:rsidR="00E4141C" w:rsidRPr="003B08DB" w:rsidRDefault="00E4141C" w:rsidP="00E4141C">
      <w:pPr>
        <w:pStyle w:val="SubsectionHead"/>
      </w:pPr>
      <w:r w:rsidRPr="003B08DB">
        <w:t>Appraisal or reappraisal received more than 3 months after end of appraisal or reappraisal period</w:t>
      </w:r>
    </w:p>
    <w:p w:rsidR="00E4141C" w:rsidRPr="003B08DB" w:rsidRDefault="00E4141C" w:rsidP="00E4141C">
      <w:pPr>
        <w:pStyle w:val="subsection"/>
      </w:pPr>
      <w:r w:rsidRPr="003B08DB">
        <w:tab/>
        <w:t>(3)</w:t>
      </w:r>
      <w:r w:rsidRPr="003B08DB">
        <w:tab/>
        <w:t>The basic subsidy amount for the day for a care recipient is nil if:</w:t>
      </w:r>
    </w:p>
    <w:p w:rsidR="00E4141C" w:rsidRPr="003B08DB" w:rsidRDefault="00E4141C" w:rsidP="00E4141C">
      <w:pPr>
        <w:pStyle w:val="paragraph"/>
      </w:pPr>
      <w:r w:rsidRPr="003B08DB">
        <w:tab/>
        <w:t>(a)</w:t>
      </w:r>
      <w:r w:rsidRPr="003B08DB">
        <w:tab/>
        <w:t>on the day, the care recipient is taken, under subsection</w:t>
      </w:r>
      <w:r w:rsidR="003C5381" w:rsidRPr="003B08DB">
        <w:t> </w:t>
      </w:r>
      <w:r w:rsidRPr="003B08DB">
        <w:t>25</w:t>
      </w:r>
      <w:r w:rsidR="00305617">
        <w:noBreakHyphen/>
      </w:r>
      <w:r w:rsidRPr="003B08DB">
        <w:t xml:space="preserve">1(4) of the </w:t>
      </w:r>
      <w:r w:rsidR="003C257D" w:rsidRPr="003B08DB">
        <w:rPr>
          <w:i/>
        </w:rPr>
        <w:t>Aged Care Act 1997</w:t>
      </w:r>
      <w:r w:rsidRPr="003B08DB">
        <w:t>, to have been classified at the lowest applicable classification level; and</w:t>
      </w:r>
    </w:p>
    <w:p w:rsidR="00E4141C" w:rsidRPr="003B08DB" w:rsidRDefault="00E4141C" w:rsidP="00E4141C">
      <w:pPr>
        <w:pStyle w:val="paragraph"/>
      </w:pPr>
      <w:r w:rsidRPr="003B08DB">
        <w:tab/>
        <w:t>(b)</w:t>
      </w:r>
      <w:r w:rsidRPr="003B08DB">
        <w:tab/>
        <w:t>either:</w:t>
      </w:r>
    </w:p>
    <w:p w:rsidR="00E4141C" w:rsidRPr="003B08DB" w:rsidRDefault="00E4141C" w:rsidP="00E4141C">
      <w:pPr>
        <w:pStyle w:val="paragraphsub"/>
      </w:pPr>
      <w:r w:rsidRPr="003B08DB">
        <w:tab/>
        <w:t>(i)</w:t>
      </w:r>
      <w:r w:rsidRPr="003B08DB">
        <w:tab/>
        <w:t xml:space="preserve">an appraisal in respect of the care recipient has been received by the Secretary more than 3 months after the end of the period </w:t>
      </w:r>
      <w:r w:rsidR="005E539B" w:rsidRPr="003B08DB">
        <w:t xml:space="preserve">referred to </w:t>
      </w:r>
      <w:r w:rsidRPr="003B08DB">
        <w:t>in paragraph</w:t>
      </w:r>
      <w:r w:rsidR="003C5381" w:rsidRPr="003B08DB">
        <w:t> </w:t>
      </w:r>
      <w:r w:rsidRPr="003B08DB">
        <w:t>26</w:t>
      </w:r>
      <w:r w:rsidR="00305617">
        <w:noBreakHyphen/>
      </w:r>
      <w:r w:rsidRPr="003B08DB">
        <w:t xml:space="preserve">1(a) or (b) of the </w:t>
      </w:r>
      <w:r w:rsidR="003C257D" w:rsidRPr="003B08DB">
        <w:rPr>
          <w:i/>
        </w:rPr>
        <w:t>Aged Care Act 1997</w:t>
      </w:r>
      <w:r w:rsidR="003C257D" w:rsidRPr="003B08DB">
        <w:t xml:space="preserve"> </w:t>
      </w:r>
      <w:r w:rsidRPr="003B08DB">
        <w:t>(whichever is applicable); or</w:t>
      </w:r>
    </w:p>
    <w:p w:rsidR="00E4141C" w:rsidRPr="003B08DB" w:rsidRDefault="00E4141C" w:rsidP="00E4141C">
      <w:pPr>
        <w:pStyle w:val="paragraphsub"/>
      </w:pPr>
      <w:r w:rsidRPr="003B08DB">
        <w:tab/>
        <w:t>(ii)</w:t>
      </w:r>
      <w:r w:rsidRPr="003B08DB">
        <w:tab/>
        <w:t>a reappraisal in respect of the care recipient has been received by the Secretary more than 3 months after the end of the reappraisal period for the classification determined under section</w:t>
      </w:r>
      <w:r w:rsidR="003C5381" w:rsidRPr="003B08DB">
        <w:t> </w:t>
      </w:r>
      <w:r w:rsidRPr="003B08DB">
        <w:t>27</w:t>
      </w:r>
      <w:r w:rsidR="00305617">
        <w:noBreakHyphen/>
      </w:r>
      <w:r w:rsidRPr="003B08DB">
        <w:t xml:space="preserve">2 of the </w:t>
      </w:r>
      <w:r w:rsidR="003C257D" w:rsidRPr="003B08DB">
        <w:rPr>
          <w:i/>
        </w:rPr>
        <w:t>Aged Care Act 1997</w:t>
      </w:r>
      <w:r w:rsidRPr="003B08DB">
        <w:t>.</w:t>
      </w:r>
    </w:p>
    <w:p w:rsidR="003C257D" w:rsidRPr="003B08DB" w:rsidRDefault="009C2275" w:rsidP="003C257D">
      <w:pPr>
        <w:pStyle w:val="ActHead5"/>
      </w:pPr>
      <w:bookmarkStart w:id="15" w:name="_Toc173142183"/>
      <w:r w:rsidRPr="00305617">
        <w:rPr>
          <w:rStyle w:val="CharSectno"/>
        </w:rPr>
        <w:t>10</w:t>
      </w:r>
      <w:r w:rsidR="003C257D" w:rsidRPr="003B08DB">
        <w:t xml:space="preserve">  </w:t>
      </w:r>
      <w:r w:rsidR="00282F86" w:rsidRPr="003B08DB">
        <w:t xml:space="preserve">Basic subsidy </w:t>
      </w:r>
      <w:r w:rsidR="003C257D" w:rsidRPr="003B08DB">
        <w:t>amount for day on or after date of effect of ACFI classification</w:t>
      </w:r>
      <w:r w:rsidR="00282F86" w:rsidRPr="003B08DB">
        <w:t xml:space="preserve">—care recipients whose RCS classification ceased to have effect on or after </w:t>
      </w:r>
      <w:r w:rsidR="00305617">
        <w:t>20 March</w:t>
      </w:r>
      <w:r w:rsidR="00282F86" w:rsidRPr="003B08DB">
        <w:t xml:space="preserve"> 2008</w:t>
      </w:r>
      <w:bookmarkEnd w:id="15"/>
    </w:p>
    <w:p w:rsidR="003C257D" w:rsidRPr="003B08DB" w:rsidRDefault="003C257D" w:rsidP="003C257D">
      <w:pPr>
        <w:pStyle w:val="subsection"/>
      </w:pPr>
      <w:r w:rsidRPr="003B08DB">
        <w:tab/>
        <w:t>(1)</w:t>
      </w:r>
      <w:r w:rsidRPr="003B08DB">
        <w:tab/>
        <w:t>This section applies to a care recipient on a day if:</w:t>
      </w:r>
    </w:p>
    <w:p w:rsidR="003C257D" w:rsidRPr="003B08DB" w:rsidRDefault="003C257D" w:rsidP="003C257D">
      <w:pPr>
        <w:pStyle w:val="paragraph"/>
      </w:pPr>
      <w:r w:rsidRPr="003B08DB">
        <w:tab/>
        <w:t>(a)</w:t>
      </w:r>
      <w:r w:rsidRPr="003B08DB">
        <w:tab/>
        <w:t>the care recipient had an RCS classification</w:t>
      </w:r>
      <w:r w:rsidR="00FD6BE3" w:rsidRPr="003B08DB">
        <w:t xml:space="preserve"> before the day</w:t>
      </w:r>
      <w:r w:rsidRPr="003B08DB">
        <w:t>; and</w:t>
      </w:r>
    </w:p>
    <w:p w:rsidR="003C257D" w:rsidRPr="003B08DB" w:rsidRDefault="003C257D" w:rsidP="003C257D">
      <w:pPr>
        <w:pStyle w:val="paragraph"/>
      </w:pPr>
      <w:r w:rsidRPr="003B08DB">
        <w:tab/>
        <w:t>(b)</w:t>
      </w:r>
      <w:r w:rsidRPr="003B08DB">
        <w:tab/>
        <w:t xml:space="preserve">the care recipient’s most recent RCS classification ceased to have effect on or after </w:t>
      </w:r>
      <w:r w:rsidR="00305617">
        <w:t>20 March</w:t>
      </w:r>
      <w:r w:rsidRPr="003B08DB">
        <w:t xml:space="preserve"> 2008; and</w:t>
      </w:r>
    </w:p>
    <w:p w:rsidR="003C257D" w:rsidRPr="003B08DB" w:rsidRDefault="003C257D" w:rsidP="003C257D">
      <w:pPr>
        <w:pStyle w:val="paragraph"/>
      </w:pPr>
      <w:r w:rsidRPr="003B08DB">
        <w:tab/>
        <w:t>(c)</w:t>
      </w:r>
      <w:r w:rsidRPr="003B08DB">
        <w:tab/>
        <w:t>the care recipient has an ACFI classification that is in effect</w:t>
      </w:r>
      <w:r w:rsidR="00FD6BE3" w:rsidRPr="003B08DB">
        <w:t xml:space="preserve"> on the day</w:t>
      </w:r>
      <w:r w:rsidR="00DF0D14" w:rsidRPr="003B08DB">
        <w:t>.</w:t>
      </w:r>
    </w:p>
    <w:p w:rsidR="003C257D" w:rsidRPr="003B08DB" w:rsidRDefault="003C257D" w:rsidP="003C257D">
      <w:pPr>
        <w:pStyle w:val="notetext"/>
      </w:pPr>
      <w:r w:rsidRPr="003B08DB">
        <w:t>Note:</w:t>
      </w:r>
      <w:r w:rsidRPr="003B08DB">
        <w:tab/>
        <w:t xml:space="preserve">For when a classification of a care recipient takes effect, see </w:t>
      </w:r>
      <w:r w:rsidR="002754FB" w:rsidRPr="003B08DB">
        <w:t>Division 2</w:t>
      </w:r>
      <w:r w:rsidRPr="003B08DB">
        <w:t xml:space="preserve">6 of the </w:t>
      </w:r>
      <w:r w:rsidR="00FD6BE3" w:rsidRPr="003B08DB">
        <w:rPr>
          <w:i/>
        </w:rPr>
        <w:t xml:space="preserve">Aged Care </w:t>
      </w:r>
      <w:r w:rsidRPr="003B08DB">
        <w:rPr>
          <w:i/>
        </w:rPr>
        <w:t>Act</w:t>
      </w:r>
      <w:r w:rsidR="00FD6BE3" w:rsidRPr="003B08DB">
        <w:rPr>
          <w:i/>
        </w:rPr>
        <w:t xml:space="preserve"> 1997</w:t>
      </w:r>
      <w:r w:rsidRPr="003B08DB">
        <w:t>.</w:t>
      </w:r>
    </w:p>
    <w:p w:rsidR="003C257D" w:rsidRPr="003B08DB" w:rsidRDefault="003C257D" w:rsidP="003C257D">
      <w:pPr>
        <w:pStyle w:val="subsection"/>
      </w:pPr>
      <w:r w:rsidRPr="003B08DB">
        <w:tab/>
        <w:t>(2)</w:t>
      </w:r>
      <w:r w:rsidRPr="003B08DB">
        <w:tab/>
        <w:t>The basic subsidy amount for the day for the care recipient is:</w:t>
      </w:r>
    </w:p>
    <w:p w:rsidR="003C257D" w:rsidRPr="003B08DB" w:rsidRDefault="003C257D" w:rsidP="003C257D">
      <w:pPr>
        <w:pStyle w:val="paragraph"/>
      </w:pPr>
      <w:r w:rsidRPr="003B08DB">
        <w:tab/>
        <w:t>(a)</w:t>
      </w:r>
      <w:r w:rsidRPr="003B08DB">
        <w:tab/>
        <w:t xml:space="preserve">if the ACFI amount </w:t>
      </w:r>
      <w:r w:rsidR="000C4A40" w:rsidRPr="003B08DB">
        <w:t xml:space="preserve">for the care recipient </w:t>
      </w:r>
      <w:r w:rsidRPr="003B08DB">
        <w:t>is at least $15 more than the RCS amount</w:t>
      </w:r>
      <w:r w:rsidR="00E32510" w:rsidRPr="003B08DB">
        <w:t xml:space="preserve"> for the care recipient</w:t>
      </w:r>
      <w:r w:rsidR="000C4A40" w:rsidRPr="003B08DB">
        <w:t>—</w:t>
      </w:r>
      <w:r w:rsidRPr="003B08DB">
        <w:t>the ACFI amount</w:t>
      </w:r>
      <w:r w:rsidR="000C4A40" w:rsidRPr="003B08DB">
        <w:t xml:space="preserve"> for the care </w:t>
      </w:r>
      <w:r w:rsidR="00E32510" w:rsidRPr="003B08DB">
        <w:t>r</w:t>
      </w:r>
      <w:r w:rsidR="000C4A40" w:rsidRPr="003B08DB">
        <w:t>ecipient</w:t>
      </w:r>
      <w:r w:rsidRPr="003B08DB">
        <w:t>; or</w:t>
      </w:r>
    </w:p>
    <w:p w:rsidR="003C257D" w:rsidRPr="003B08DB" w:rsidRDefault="003C257D" w:rsidP="003C257D">
      <w:pPr>
        <w:pStyle w:val="paragraph"/>
      </w:pPr>
      <w:r w:rsidRPr="003B08DB">
        <w:tab/>
        <w:t>(b)</w:t>
      </w:r>
      <w:r w:rsidRPr="003B08DB">
        <w:tab/>
      </w:r>
      <w:r w:rsidR="000C4A40" w:rsidRPr="003B08DB">
        <w:t>in any other case</w:t>
      </w:r>
      <w:r w:rsidRPr="003B08DB">
        <w:t>—the RCS amount</w:t>
      </w:r>
      <w:r w:rsidR="000C4A40" w:rsidRPr="003B08DB">
        <w:t xml:space="preserve"> for the care recipient</w:t>
      </w:r>
      <w:r w:rsidRPr="003B08DB">
        <w:t>.</w:t>
      </w:r>
    </w:p>
    <w:p w:rsidR="003C257D" w:rsidRPr="003B08DB" w:rsidRDefault="003C257D" w:rsidP="000C4A40">
      <w:pPr>
        <w:pStyle w:val="subsection"/>
      </w:pPr>
      <w:r w:rsidRPr="003B08DB">
        <w:tab/>
        <w:t>(3)</w:t>
      </w:r>
      <w:r w:rsidRPr="003B08DB">
        <w:tab/>
      </w:r>
      <w:r w:rsidR="000C4A40" w:rsidRPr="003B08DB">
        <w:t xml:space="preserve">The </w:t>
      </w:r>
      <w:r w:rsidRPr="003B08DB">
        <w:rPr>
          <w:b/>
          <w:i/>
        </w:rPr>
        <w:t>RCS amount</w:t>
      </w:r>
      <w:r w:rsidRPr="003B08DB">
        <w:t xml:space="preserve">, for a care recipient, </w:t>
      </w:r>
      <w:r w:rsidR="003C119A" w:rsidRPr="003B08DB">
        <w:t xml:space="preserve">is </w:t>
      </w:r>
      <w:r w:rsidRPr="003B08DB">
        <w:t xml:space="preserve">the amount </w:t>
      </w:r>
      <w:r w:rsidR="00E32510" w:rsidRPr="003B08DB">
        <w:t xml:space="preserve">specified in the item of the following table that relates to </w:t>
      </w:r>
      <w:r w:rsidRPr="003B08DB">
        <w:t>the care recipient’s most re</w:t>
      </w:r>
      <w:r w:rsidR="00E32510" w:rsidRPr="003B08DB">
        <w:t>cent expired RCS classification</w:t>
      </w:r>
      <w:r w:rsidRPr="003B08DB">
        <w:t>.</w:t>
      </w:r>
    </w:p>
    <w:p w:rsidR="00C45A62" w:rsidRPr="003B08DB" w:rsidRDefault="00C45A62" w:rsidP="00C45A62">
      <w:pPr>
        <w:pStyle w:val="Tabletext"/>
      </w:pPr>
    </w:p>
    <w:tbl>
      <w:tblPr>
        <w:tblW w:w="0" w:type="auto"/>
        <w:tblInd w:w="1242" w:type="dxa"/>
        <w:tblCellMar>
          <w:left w:w="0" w:type="dxa"/>
          <w:right w:w="0" w:type="dxa"/>
        </w:tblCellMar>
        <w:tblLook w:val="04A0" w:firstRow="1" w:lastRow="0" w:firstColumn="1" w:lastColumn="0" w:noHBand="0" w:noVBand="1"/>
      </w:tblPr>
      <w:tblGrid>
        <w:gridCol w:w="1276"/>
        <w:gridCol w:w="3119"/>
        <w:gridCol w:w="2788"/>
      </w:tblGrid>
      <w:tr w:rsidR="00C45A62" w:rsidRPr="003B08DB" w:rsidTr="00C45A62">
        <w:trPr>
          <w:tblHeader/>
        </w:trPr>
        <w:tc>
          <w:tcPr>
            <w:tcW w:w="7183" w:type="dxa"/>
            <w:gridSpan w:val="3"/>
            <w:tcBorders>
              <w:top w:val="single" w:sz="12" w:space="0" w:color="auto"/>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Heading"/>
            </w:pPr>
            <w:r w:rsidRPr="003B08DB">
              <w:t>RCS amounts</w:t>
            </w:r>
          </w:p>
        </w:tc>
      </w:tr>
      <w:tr w:rsidR="00C45A62" w:rsidRPr="003B08DB" w:rsidTr="00C45A62">
        <w:trPr>
          <w:tblHeader/>
        </w:trPr>
        <w:tc>
          <w:tcPr>
            <w:tcW w:w="1276"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Heading"/>
            </w:pPr>
            <w:r w:rsidRPr="003B08DB">
              <w:t>Item</w:t>
            </w:r>
          </w:p>
        </w:tc>
        <w:tc>
          <w:tcPr>
            <w:tcW w:w="3119"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Heading"/>
            </w:pPr>
            <w:r w:rsidRPr="003B08DB">
              <w:t>RCS classification</w:t>
            </w:r>
          </w:p>
        </w:tc>
        <w:tc>
          <w:tcPr>
            <w:tcW w:w="2788"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Heading"/>
              <w:jc w:val="right"/>
            </w:pPr>
            <w:r w:rsidRPr="003B08DB">
              <w:t>RCS amount ($)</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1</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Classification level 1</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177.71</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2</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Classification level 2</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161.14</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3</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Classification level 3</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138.82</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4</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Classification level 4</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98.13</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5</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Classification level 5</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59.79</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6</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Classification level 6</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49.51</w:t>
            </w:r>
          </w:p>
        </w:tc>
      </w:tr>
      <w:tr w:rsidR="00C45A62" w:rsidRPr="003B08DB" w:rsidTr="00C45A62">
        <w:tc>
          <w:tcPr>
            <w:tcW w:w="1276"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7</w:t>
            </w:r>
          </w:p>
        </w:tc>
        <w:tc>
          <w:tcPr>
            <w:tcW w:w="3119" w:type="dxa"/>
            <w:tcBorders>
              <w:top w:val="nil"/>
              <w:left w:val="nil"/>
              <w:bottom w:val="single" w:sz="8"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Classification level 7</w:t>
            </w:r>
          </w:p>
        </w:tc>
        <w:tc>
          <w:tcPr>
            <w:tcW w:w="2788" w:type="dxa"/>
            <w:tcBorders>
              <w:top w:val="nil"/>
              <w:left w:val="nil"/>
              <w:bottom w:val="single" w:sz="8"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38.04</w:t>
            </w:r>
          </w:p>
        </w:tc>
      </w:tr>
      <w:tr w:rsidR="00C45A62" w:rsidRPr="003B08DB" w:rsidTr="00C45A62">
        <w:tc>
          <w:tcPr>
            <w:tcW w:w="1276"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8</w:t>
            </w:r>
          </w:p>
        </w:tc>
        <w:tc>
          <w:tcPr>
            <w:tcW w:w="3119" w:type="dxa"/>
            <w:tcBorders>
              <w:top w:val="nil"/>
              <w:left w:val="nil"/>
              <w:bottom w:val="single" w:sz="12" w:space="0" w:color="auto"/>
              <w:right w:val="nil"/>
            </w:tcBorders>
            <w:tcMar>
              <w:top w:w="0" w:type="dxa"/>
              <w:left w:w="108" w:type="dxa"/>
              <w:bottom w:w="0" w:type="dxa"/>
              <w:right w:w="108" w:type="dxa"/>
            </w:tcMar>
            <w:hideMark/>
          </w:tcPr>
          <w:p w:rsidR="00C45A62" w:rsidRPr="003B08DB" w:rsidRDefault="00C45A62" w:rsidP="00552F12">
            <w:pPr>
              <w:pStyle w:val="Tabletext"/>
            </w:pPr>
            <w:r w:rsidRPr="003B08DB">
              <w:t>Classification level 8</w:t>
            </w:r>
          </w:p>
        </w:tc>
        <w:tc>
          <w:tcPr>
            <w:tcW w:w="2788" w:type="dxa"/>
            <w:tcBorders>
              <w:top w:val="nil"/>
              <w:left w:val="nil"/>
              <w:bottom w:val="single" w:sz="12" w:space="0" w:color="auto"/>
              <w:right w:val="nil"/>
            </w:tcBorders>
            <w:tcMar>
              <w:top w:w="0" w:type="dxa"/>
              <w:left w:w="108" w:type="dxa"/>
              <w:bottom w:w="0" w:type="dxa"/>
              <w:right w:w="108" w:type="dxa"/>
            </w:tcMar>
            <w:vAlign w:val="bottom"/>
          </w:tcPr>
          <w:p w:rsidR="00C45A62" w:rsidRPr="003B08DB" w:rsidRDefault="00C45A62" w:rsidP="00552F12">
            <w:pPr>
              <w:jc w:val="right"/>
              <w:rPr>
                <w:rFonts w:cs="Times New Roman"/>
              </w:rPr>
            </w:pPr>
            <w:r w:rsidRPr="003B08DB">
              <w:rPr>
                <w:rFonts w:cs="Times New Roman"/>
                <w:sz w:val="20"/>
              </w:rPr>
              <w:t>0.00</w:t>
            </w:r>
          </w:p>
        </w:tc>
      </w:tr>
    </w:tbl>
    <w:p w:rsidR="00E4141C" w:rsidRPr="003B08DB" w:rsidRDefault="009C2275" w:rsidP="00E4141C">
      <w:pPr>
        <w:pStyle w:val="ActHead5"/>
      </w:pPr>
      <w:bookmarkStart w:id="16" w:name="_Toc173142184"/>
      <w:r w:rsidRPr="00305617">
        <w:rPr>
          <w:rStyle w:val="CharSectno"/>
        </w:rPr>
        <w:t>11</w:t>
      </w:r>
      <w:r w:rsidR="00E4141C" w:rsidRPr="003B08DB">
        <w:t xml:space="preserve">  Basic subsidy amount for care recipients on extended hospital leave</w:t>
      </w:r>
      <w:bookmarkEnd w:id="16"/>
    </w:p>
    <w:p w:rsidR="00E4141C" w:rsidRPr="003B08DB" w:rsidRDefault="00E4141C" w:rsidP="00E4141C">
      <w:pPr>
        <w:pStyle w:val="subsection"/>
      </w:pPr>
      <w:r w:rsidRPr="003B08DB">
        <w:tab/>
        <w:t>(1)</w:t>
      </w:r>
      <w:r w:rsidRPr="003B08DB">
        <w:tab/>
        <w:t>This section applies in relation to a care recipient and a day if, on the day, the care recipient:</w:t>
      </w:r>
    </w:p>
    <w:p w:rsidR="00E4141C" w:rsidRPr="003B08DB" w:rsidRDefault="00E4141C" w:rsidP="00E4141C">
      <w:pPr>
        <w:pStyle w:val="paragraph"/>
      </w:pPr>
      <w:r w:rsidRPr="003B08DB">
        <w:tab/>
        <w:t>(a)</w:t>
      </w:r>
      <w:r w:rsidRPr="003B08DB">
        <w:tab/>
        <w:t>has an ACFI classification that is in effect; and</w:t>
      </w:r>
    </w:p>
    <w:p w:rsidR="00E4141C" w:rsidRPr="003B08DB" w:rsidRDefault="00E4141C" w:rsidP="00E4141C">
      <w:pPr>
        <w:pStyle w:val="paragraph"/>
      </w:pPr>
      <w:r w:rsidRPr="003B08DB">
        <w:tab/>
        <w:t>(b)</w:t>
      </w:r>
      <w:r w:rsidRPr="003B08DB">
        <w:tab/>
        <w:t>is on extended hospital leave.</w:t>
      </w:r>
    </w:p>
    <w:p w:rsidR="00E4141C" w:rsidRPr="003B08DB" w:rsidRDefault="00E4141C" w:rsidP="00E4141C">
      <w:pPr>
        <w:pStyle w:val="subsection"/>
      </w:pPr>
      <w:r w:rsidRPr="003B08DB">
        <w:tab/>
        <w:t>(2)</w:t>
      </w:r>
      <w:r w:rsidRPr="003B08DB">
        <w:tab/>
        <w:t>The basic subsidy amount for the day for the care recipient is:</w:t>
      </w:r>
    </w:p>
    <w:p w:rsidR="00E4141C" w:rsidRPr="003B08DB" w:rsidRDefault="00E4141C" w:rsidP="00E4141C">
      <w:pPr>
        <w:pStyle w:val="paragraph"/>
        <w:rPr>
          <w:szCs w:val="22"/>
        </w:rPr>
      </w:pPr>
      <w:r w:rsidRPr="003B08DB">
        <w:tab/>
        <w:t>(a)</w:t>
      </w:r>
      <w:r w:rsidRPr="003B08DB">
        <w:tab/>
      </w:r>
      <w:r w:rsidRPr="003B08DB">
        <w:rPr>
          <w:szCs w:val="22"/>
        </w:rPr>
        <w:t xml:space="preserve">for a day that is before the 29th day of the care recipient’s leave—the amount for the care recipient for the day under </w:t>
      </w:r>
      <w:r w:rsidR="002754FB" w:rsidRPr="003B08DB">
        <w:rPr>
          <w:szCs w:val="22"/>
        </w:rPr>
        <w:t>section 8</w:t>
      </w:r>
      <w:r w:rsidR="00DF0D14" w:rsidRPr="003B08DB">
        <w:rPr>
          <w:szCs w:val="22"/>
        </w:rPr>
        <w:t xml:space="preserve">, </w:t>
      </w:r>
      <w:r w:rsidR="009C2275" w:rsidRPr="003B08DB">
        <w:rPr>
          <w:szCs w:val="22"/>
        </w:rPr>
        <w:t>9</w:t>
      </w:r>
      <w:r w:rsidRPr="003B08DB">
        <w:rPr>
          <w:szCs w:val="22"/>
        </w:rPr>
        <w:t xml:space="preserve"> or </w:t>
      </w:r>
      <w:r w:rsidR="009C2275" w:rsidRPr="003B08DB">
        <w:rPr>
          <w:szCs w:val="22"/>
        </w:rPr>
        <w:t>10</w:t>
      </w:r>
      <w:r w:rsidRPr="003B08DB">
        <w:rPr>
          <w:szCs w:val="22"/>
        </w:rPr>
        <w:t xml:space="preserve"> (whichever is applicable); or</w:t>
      </w:r>
    </w:p>
    <w:p w:rsidR="00E4141C" w:rsidRPr="003B08DB" w:rsidRDefault="00E4141C" w:rsidP="00E4141C">
      <w:pPr>
        <w:pStyle w:val="paragraph"/>
        <w:rPr>
          <w:szCs w:val="22"/>
        </w:rPr>
      </w:pPr>
      <w:r w:rsidRPr="003B08DB">
        <w:rPr>
          <w:szCs w:val="22"/>
        </w:rPr>
        <w:tab/>
        <w:t>(b)</w:t>
      </w:r>
      <w:r w:rsidRPr="003B08DB">
        <w:rPr>
          <w:szCs w:val="22"/>
        </w:rPr>
        <w:tab/>
        <w:t>for any other day—half of the basic subsidy amount for the care recipient for the 28th day of the care recipient’s leave.</w:t>
      </w:r>
    </w:p>
    <w:p w:rsidR="000A219E" w:rsidRPr="003B08DB" w:rsidRDefault="000A219E" w:rsidP="000A219E">
      <w:pPr>
        <w:pStyle w:val="subsection"/>
      </w:pPr>
      <w:r w:rsidRPr="003B08DB">
        <w:tab/>
        <w:t>(3)</w:t>
      </w:r>
      <w:r w:rsidRPr="003B08DB">
        <w:tab/>
        <w:t xml:space="preserve">However, this section does not apply in relation to a care recipient and a day if the day is in the period between </w:t>
      </w:r>
      <w:r w:rsidR="0052733F">
        <w:t>1 July</w:t>
      </w:r>
      <w:r w:rsidRPr="003B08DB">
        <w:t xml:space="preserve"> 2020 and </w:t>
      </w:r>
      <w:r w:rsidR="002754FB" w:rsidRPr="003B08DB">
        <w:t>30 June</w:t>
      </w:r>
      <w:r w:rsidRPr="003B08DB">
        <w:t xml:space="preserve"> 2021.</w:t>
      </w:r>
    </w:p>
    <w:p w:rsidR="00D66FA3" w:rsidRPr="003B08DB" w:rsidRDefault="002754FB" w:rsidP="00D66FA3">
      <w:pPr>
        <w:pStyle w:val="ActHead2"/>
        <w:pageBreakBefore/>
      </w:pPr>
      <w:bookmarkStart w:id="17" w:name="_Toc173142185"/>
      <w:r w:rsidRPr="00305617">
        <w:rPr>
          <w:rStyle w:val="CharPartNo"/>
        </w:rPr>
        <w:t>Part 2</w:t>
      </w:r>
      <w:r w:rsidR="00D66FA3" w:rsidRPr="003B08DB">
        <w:t>—</w:t>
      </w:r>
      <w:r w:rsidR="00D66FA3" w:rsidRPr="00305617">
        <w:rPr>
          <w:rStyle w:val="CharPartText"/>
        </w:rPr>
        <w:t>Amounts of primary supplements</w:t>
      </w:r>
      <w:bookmarkEnd w:id="17"/>
    </w:p>
    <w:p w:rsidR="00D66FA3" w:rsidRPr="003B08DB" w:rsidRDefault="002754FB" w:rsidP="00D66FA3">
      <w:pPr>
        <w:pStyle w:val="ActHead3"/>
      </w:pPr>
      <w:bookmarkStart w:id="18" w:name="_Toc173142186"/>
      <w:r w:rsidRPr="00305617">
        <w:rPr>
          <w:rStyle w:val="CharDivNo"/>
        </w:rPr>
        <w:t>Division 1</w:t>
      </w:r>
      <w:r w:rsidR="00D66FA3" w:rsidRPr="003B08DB">
        <w:t>—</w:t>
      </w:r>
      <w:r w:rsidR="00D66FA3" w:rsidRPr="00305617">
        <w:rPr>
          <w:rStyle w:val="CharDivText"/>
        </w:rPr>
        <w:t>Accommodation supplement</w:t>
      </w:r>
      <w:bookmarkEnd w:id="18"/>
    </w:p>
    <w:p w:rsidR="00620A63" w:rsidRPr="003B08DB" w:rsidRDefault="009C2275" w:rsidP="00620A63">
      <w:pPr>
        <w:pStyle w:val="ActHead5"/>
        <w:rPr>
          <w:lang w:eastAsia="en-US"/>
        </w:rPr>
      </w:pPr>
      <w:bookmarkStart w:id="19" w:name="_Toc173142187"/>
      <w:r w:rsidRPr="00305617">
        <w:rPr>
          <w:rStyle w:val="CharSectno"/>
        </w:rPr>
        <w:t>13</w:t>
      </w:r>
      <w:r w:rsidR="00620A63" w:rsidRPr="003B08DB">
        <w:rPr>
          <w:lang w:eastAsia="en-US"/>
        </w:rPr>
        <w:t xml:space="preserve">  Purpose of this Division</w:t>
      </w:r>
      <w:bookmarkEnd w:id="19"/>
    </w:p>
    <w:p w:rsidR="00620A63" w:rsidRPr="003B08DB" w:rsidRDefault="00620A63" w:rsidP="00620A63">
      <w:pPr>
        <w:pStyle w:val="subsection"/>
      </w:pPr>
      <w:r w:rsidRPr="003B08DB">
        <w:tab/>
      </w:r>
      <w:r w:rsidRPr="003B08DB">
        <w:tab/>
        <w:t>For subsection</w:t>
      </w:r>
      <w:r w:rsidR="003C5381" w:rsidRPr="003B08DB">
        <w:t> </w:t>
      </w:r>
      <w:r w:rsidRPr="003B08DB">
        <w:t>44</w:t>
      </w:r>
      <w:r w:rsidR="00305617">
        <w:noBreakHyphen/>
      </w:r>
      <w:r w:rsidRPr="003B08DB">
        <w:t xml:space="preserve">5A(3) of the Transitional Provisions Act, this Division sets out the amount of </w:t>
      </w:r>
      <w:r w:rsidR="00891ACF" w:rsidRPr="003B08DB">
        <w:t xml:space="preserve">the </w:t>
      </w:r>
      <w:r w:rsidRPr="003B08DB">
        <w:t>accommoda</w:t>
      </w:r>
      <w:r w:rsidR="00C0596F" w:rsidRPr="003B08DB">
        <w:t>tion supplement for a day for an eligible supported resident</w:t>
      </w:r>
      <w:r w:rsidRPr="003B08DB">
        <w:t>.</w:t>
      </w:r>
    </w:p>
    <w:p w:rsidR="001E7D0F" w:rsidRPr="003B08DB" w:rsidRDefault="001E7D0F" w:rsidP="001E7D0F">
      <w:pPr>
        <w:pStyle w:val="notetext"/>
      </w:pPr>
      <w:r w:rsidRPr="003B08DB">
        <w:t>Note 1:</w:t>
      </w:r>
      <w:r w:rsidRPr="003B08DB">
        <w:tab/>
        <w:t xml:space="preserve">If the value of </w:t>
      </w:r>
      <w:r w:rsidR="0078084B" w:rsidRPr="003B08DB">
        <w:t xml:space="preserve">a </w:t>
      </w:r>
      <w:r w:rsidRPr="003B08DB">
        <w:t>person’s assets exceeds the maximum asset threshold determined under paragraph</w:t>
      </w:r>
      <w:r w:rsidR="003C5381" w:rsidRPr="003B08DB">
        <w:t> </w:t>
      </w:r>
      <w:r w:rsidRPr="003B08DB">
        <w:t>44</w:t>
      </w:r>
      <w:r w:rsidR="00305617">
        <w:noBreakHyphen/>
      </w:r>
      <w:r w:rsidRPr="003B08DB">
        <w:t xml:space="preserve">5B(1)(c) of the Transitional Provisions Act, the person will not be eligible for an accommodation supplement because </w:t>
      </w:r>
      <w:r w:rsidR="0078084B" w:rsidRPr="003B08DB">
        <w:t>t</w:t>
      </w:r>
      <w:r w:rsidRPr="003B08DB">
        <w:t xml:space="preserve">he </w:t>
      </w:r>
      <w:r w:rsidR="0078084B" w:rsidRPr="003B08DB">
        <w:t xml:space="preserve">person </w:t>
      </w:r>
      <w:r w:rsidRPr="003B08DB">
        <w:t>will not be a supported resident (unless there is a determination in force under section</w:t>
      </w:r>
      <w:r w:rsidR="003C5381" w:rsidRPr="003B08DB">
        <w:t> </w:t>
      </w:r>
      <w:r w:rsidRPr="003B08DB">
        <w:t>57</w:t>
      </w:r>
      <w:r w:rsidR="00305617">
        <w:noBreakHyphen/>
      </w:r>
      <w:r w:rsidRPr="003B08DB">
        <w:t>14 or 57A</w:t>
      </w:r>
      <w:r w:rsidR="00305617">
        <w:noBreakHyphen/>
      </w:r>
      <w:r w:rsidRPr="003B08DB">
        <w:t>9 of the Transitional Provisions Act in relation to the person and the person is a post</w:t>
      </w:r>
      <w:r w:rsidR="00305617">
        <w:noBreakHyphen/>
      </w:r>
      <w:r w:rsidRPr="003B08DB">
        <w:t>2008 reform resident</w:t>
      </w:r>
      <w:r w:rsidR="0078084B" w:rsidRPr="003B08DB">
        <w:t>)</w:t>
      </w:r>
      <w:r w:rsidRPr="003B08DB">
        <w:t xml:space="preserve"> (see subsection</w:t>
      </w:r>
      <w:r w:rsidR="003C5381" w:rsidRPr="003B08DB">
        <w:t> </w:t>
      </w:r>
      <w:r w:rsidRPr="003B08DB">
        <w:t>44</w:t>
      </w:r>
      <w:r w:rsidR="00305617">
        <w:noBreakHyphen/>
      </w:r>
      <w:r w:rsidRPr="003B08DB">
        <w:t xml:space="preserve">5B(2) of the </w:t>
      </w:r>
      <w:r w:rsidR="00FC0DE1" w:rsidRPr="003B08DB">
        <w:t xml:space="preserve">Transitional Provisions </w:t>
      </w:r>
      <w:r w:rsidRPr="003B08DB">
        <w:t>Act).</w:t>
      </w:r>
    </w:p>
    <w:p w:rsidR="00620A63" w:rsidRPr="003B08DB" w:rsidRDefault="00620A63" w:rsidP="00620A63">
      <w:pPr>
        <w:pStyle w:val="notetext"/>
      </w:pPr>
      <w:r w:rsidRPr="003B08DB">
        <w:t>Note</w:t>
      </w:r>
      <w:r w:rsidR="001E7D0F" w:rsidRPr="003B08DB">
        <w:t xml:space="preserve"> 2</w:t>
      </w:r>
      <w:r w:rsidRPr="003B08DB">
        <w:t>:</w:t>
      </w:r>
      <w:r w:rsidRPr="003B08DB">
        <w:tab/>
        <w:t xml:space="preserve">See also Subdivision A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A56FEF" w:rsidRPr="003B08DB" w:rsidRDefault="009C2275" w:rsidP="00A56FEF">
      <w:pPr>
        <w:pStyle w:val="ActHead5"/>
      </w:pPr>
      <w:bookmarkStart w:id="20" w:name="_Toc173142188"/>
      <w:r w:rsidRPr="00305617">
        <w:rPr>
          <w:rStyle w:val="CharSectno"/>
        </w:rPr>
        <w:t>14</w:t>
      </w:r>
      <w:r w:rsidR="00A56FEF" w:rsidRPr="003B08DB">
        <w:t xml:space="preserve">  Definitions</w:t>
      </w:r>
      <w:bookmarkEnd w:id="20"/>
    </w:p>
    <w:p w:rsidR="00A56FEF" w:rsidRPr="003B08DB" w:rsidRDefault="00A56FEF" w:rsidP="00A56FEF">
      <w:pPr>
        <w:pStyle w:val="subsection"/>
      </w:pPr>
      <w:r w:rsidRPr="003B08DB">
        <w:tab/>
      </w:r>
      <w:r w:rsidRPr="003B08DB">
        <w:tab/>
        <w:t xml:space="preserve">In this </w:t>
      </w:r>
      <w:r w:rsidR="00620A63" w:rsidRPr="003B08DB">
        <w:t>Division</w:t>
      </w:r>
      <w:r w:rsidRPr="003B08DB">
        <w:t>:</w:t>
      </w:r>
    </w:p>
    <w:p w:rsidR="001E7D0F" w:rsidRPr="003B08DB" w:rsidRDefault="00B44309" w:rsidP="00A56FEF">
      <w:pPr>
        <w:pStyle w:val="Definition"/>
      </w:pPr>
      <w:r w:rsidRPr="003B08DB">
        <w:rPr>
          <w:b/>
          <w:i/>
        </w:rPr>
        <w:t xml:space="preserve">applicable </w:t>
      </w:r>
      <w:r w:rsidR="001E7D0F" w:rsidRPr="003B08DB">
        <w:rPr>
          <w:b/>
          <w:i/>
        </w:rPr>
        <w:t>maximum amount</w:t>
      </w:r>
      <w:r w:rsidR="001E7D0F" w:rsidRPr="003B08DB">
        <w:t xml:space="preserve">, for a day for an eligible supported resident, means the maximum </w:t>
      </w:r>
      <w:r w:rsidRPr="003B08DB">
        <w:t xml:space="preserve">amount of </w:t>
      </w:r>
      <w:r w:rsidR="001E7D0F" w:rsidRPr="003B08DB">
        <w:t xml:space="preserve">accommodation supplement </w:t>
      </w:r>
      <w:r w:rsidRPr="003B08DB">
        <w:t xml:space="preserve">that applies </w:t>
      </w:r>
      <w:r w:rsidR="001E7D0F" w:rsidRPr="003B08DB">
        <w:t xml:space="preserve">for the day for the supported resident under </w:t>
      </w:r>
      <w:r w:rsidR="0052733F">
        <w:t>section 1</w:t>
      </w:r>
      <w:r w:rsidR="009C2275" w:rsidRPr="003B08DB">
        <w:t>5</w:t>
      </w:r>
      <w:r w:rsidR="001E7D0F" w:rsidRPr="003B08DB">
        <w:t>.</w:t>
      </w:r>
    </w:p>
    <w:p w:rsidR="006563C5" w:rsidRPr="003B08DB" w:rsidRDefault="006563C5" w:rsidP="006563C5">
      <w:pPr>
        <w:pStyle w:val="Definition"/>
      </w:pPr>
      <w:r w:rsidRPr="003B08DB">
        <w:rPr>
          <w:b/>
          <w:i/>
        </w:rPr>
        <w:t>eligible supported resident</w:t>
      </w:r>
      <w:r w:rsidRPr="003B08DB">
        <w:t xml:space="preserve"> means a supported resident who is eligible for an accommodation supplement on a day under section</w:t>
      </w:r>
      <w:r w:rsidR="003C5381" w:rsidRPr="003B08DB">
        <w:t> </w:t>
      </w:r>
      <w:r w:rsidRPr="003B08DB">
        <w:t>44</w:t>
      </w:r>
      <w:r w:rsidR="00305617">
        <w:noBreakHyphen/>
      </w:r>
      <w:r w:rsidRPr="003B08DB">
        <w:t>5A of the Transitional Provisions Act.</w:t>
      </w:r>
    </w:p>
    <w:p w:rsidR="00A56FEF" w:rsidRPr="003B08DB" w:rsidRDefault="00A56FEF" w:rsidP="00A56FEF">
      <w:pPr>
        <w:pStyle w:val="Definition"/>
      </w:pPr>
      <w:r w:rsidRPr="003B08DB">
        <w:rPr>
          <w:b/>
          <w:i/>
        </w:rPr>
        <w:t>minimum permissible asset value</w:t>
      </w:r>
      <w:r w:rsidRPr="003B08DB">
        <w:t xml:space="preserve">, for a </w:t>
      </w:r>
      <w:r w:rsidR="00C0596F" w:rsidRPr="003B08DB">
        <w:t>supported resident</w:t>
      </w:r>
      <w:r w:rsidRPr="003B08DB">
        <w:t xml:space="preserve">, </w:t>
      </w:r>
      <w:r w:rsidR="00C0596F" w:rsidRPr="003B08DB">
        <w:t xml:space="preserve">means the minimum permissible asset value for the resident under </w:t>
      </w:r>
      <w:r w:rsidRPr="003B08DB">
        <w:t>subsection</w:t>
      </w:r>
      <w:r w:rsidR="003C5381" w:rsidRPr="003B08DB">
        <w:t> </w:t>
      </w:r>
      <w:r w:rsidRPr="003B08DB">
        <w:t>57</w:t>
      </w:r>
      <w:r w:rsidR="00305617">
        <w:noBreakHyphen/>
      </w:r>
      <w:r w:rsidRPr="003B08DB">
        <w:t xml:space="preserve">12(3) of the </w:t>
      </w:r>
      <w:r w:rsidR="00620A63" w:rsidRPr="003B08DB">
        <w:t xml:space="preserve">Transitional Provisions </w:t>
      </w:r>
      <w:r w:rsidRPr="003B08DB">
        <w:t>Act.</w:t>
      </w:r>
    </w:p>
    <w:p w:rsidR="003D7793" w:rsidRPr="003B08DB" w:rsidRDefault="003D7793" w:rsidP="003D7793">
      <w:pPr>
        <w:pStyle w:val="Definition"/>
      </w:pPr>
      <w:r w:rsidRPr="003B08DB">
        <w:rPr>
          <w:b/>
          <w:i/>
        </w:rPr>
        <w:t>relevant residential care service</w:t>
      </w:r>
      <w:r w:rsidRPr="003B08DB">
        <w:t xml:space="preserve">, in relation to an eligible supported resident and a day, means the residential care service through which the </w:t>
      </w:r>
      <w:r w:rsidR="001C6A3B" w:rsidRPr="003B08DB">
        <w:t xml:space="preserve">supported resident </w:t>
      </w:r>
      <w:r w:rsidRPr="003B08DB">
        <w:t>is being provided with residential care on that day.</w:t>
      </w:r>
    </w:p>
    <w:p w:rsidR="00D528F5" w:rsidRPr="003B08DB" w:rsidRDefault="009C2275" w:rsidP="00E14C8E">
      <w:pPr>
        <w:pStyle w:val="ActHead5"/>
      </w:pPr>
      <w:bookmarkStart w:id="21" w:name="_Toc173142189"/>
      <w:r w:rsidRPr="00305617">
        <w:rPr>
          <w:rStyle w:val="CharSectno"/>
        </w:rPr>
        <w:t>15</w:t>
      </w:r>
      <w:r w:rsidR="00D528F5" w:rsidRPr="003B08DB">
        <w:t xml:space="preserve">  Maximum </w:t>
      </w:r>
      <w:r w:rsidR="00B44309" w:rsidRPr="003B08DB">
        <w:t xml:space="preserve">amount of </w:t>
      </w:r>
      <w:r w:rsidR="00D528F5" w:rsidRPr="003B08DB">
        <w:t>accommodation supplement</w:t>
      </w:r>
      <w:bookmarkEnd w:id="21"/>
    </w:p>
    <w:p w:rsidR="00D528F5" w:rsidRPr="003B08DB" w:rsidRDefault="00D528F5" w:rsidP="00E14C8E">
      <w:pPr>
        <w:pStyle w:val="subsection"/>
        <w:keepNext/>
        <w:keepLines/>
      </w:pPr>
      <w:r w:rsidRPr="003B08DB">
        <w:tab/>
        <w:t>(1)</w:t>
      </w:r>
      <w:r w:rsidRPr="003B08DB">
        <w:tab/>
        <w:t xml:space="preserve">The maximum </w:t>
      </w:r>
      <w:r w:rsidR="00B44309" w:rsidRPr="003B08DB">
        <w:t xml:space="preserve">amount of </w:t>
      </w:r>
      <w:r w:rsidRPr="003B08DB">
        <w:t xml:space="preserve">accommodation supplement for a day for an eligible supported resident is </w:t>
      </w:r>
      <w:r w:rsidR="00552F12" w:rsidRPr="003B08DB">
        <w:t>$63.14</w:t>
      </w:r>
      <w:r w:rsidR="00CD4430" w:rsidRPr="003B08DB">
        <w:t xml:space="preserve"> </w:t>
      </w:r>
      <w:r w:rsidRPr="003B08DB">
        <w:t>if, on the day, the relevant residential care service</w:t>
      </w:r>
      <w:r w:rsidR="0040106C" w:rsidRPr="003B08DB">
        <w:t xml:space="preserve"> </w:t>
      </w:r>
      <w:r w:rsidR="00782501" w:rsidRPr="003B08DB">
        <w:t>in relation to the supported resident meets the building requirements specified in Schedule</w:t>
      </w:r>
      <w:r w:rsidR="003C5381" w:rsidRPr="003B08DB">
        <w:t> </w:t>
      </w:r>
      <w:r w:rsidR="00782501" w:rsidRPr="003B08DB">
        <w:t xml:space="preserve">1 to the </w:t>
      </w:r>
      <w:r w:rsidR="00782501" w:rsidRPr="003B08DB">
        <w:rPr>
          <w:i/>
        </w:rPr>
        <w:t>Aged Care (Transitional Provisions) Principles</w:t>
      </w:r>
      <w:r w:rsidR="003C5381" w:rsidRPr="003B08DB">
        <w:rPr>
          <w:i/>
        </w:rPr>
        <w:t> </w:t>
      </w:r>
      <w:r w:rsidR="00782501" w:rsidRPr="003B08DB">
        <w:rPr>
          <w:i/>
        </w:rPr>
        <w:t>2014</w:t>
      </w:r>
      <w:r w:rsidR="00782501" w:rsidRPr="003B08DB">
        <w:t xml:space="preserve"> and is</w:t>
      </w:r>
      <w:r w:rsidRPr="003B08DB">
        <w:t>:</w:t>
      </w:r>
    </w:p>
    <w:p w:rsidR="00D528F5" w:rsidRPr="003B08DB" w:rsidRDefault="00D528F5" w:rsidP="00D528F5">
      <w:pPr>
        <w:pStyle w:val="paragraph"/>
      </w:pPr>
      <w:r w:rsidRPr="003B08DB">
        <w:tab/>
        <w:t>(a)</w:t>
      </w:r>
      <w:r w:rsidRPr="003B08DB">
        <w:tab/>
        <w:t>a newly built residential care service; or</w:t>
      </w:r>
    </w:p>
    <w:p w:rsidR="00D528F5" w:rsidRPr="003B08DB" w:rsidRDefault="00D528F5" w:rsidP="00D528F5">
      <w:pPr>
        <w:pStyle w:val="paragraph"/>
      </w:pPr>
      <w:r w:rsidRPr="003B08DB">
        <w:tab/>
        <w:t>(b)</w:t>
      </w:r>
      <w:r w:rsidRPr="003B08DB">
        <w:tab/>
        <w:t xml:space="preserve">a significantly refurbished </w:t>
      </w:r>
      <w:r w:rsidR="00F6206A" w:rsidRPr="003B08DB">
        <w:t>residential care service</w:t>
      </w:r>
      <w:r w:rsidRPr="003B08DB">
        <w:t>.</w:t>
      </w:r>
    </w:p>
    <w:p w:rsidR="00D528F5" w:rsidRPr="003B08DB" w:rsidRDefault="00D528F5" w:rsidP="00D528F5">
      <w:pPr>
        <w:pStyle w:val="subsection"/>
      </w:pPr>
      <w:r w:rsidRPr="003B08DB">
        <w:tab/>
        <w:t>(2)</w:t>
      </w:r>
      <w:r w:rsidRPr="003B08DB">
        <w:tab/>
        <w:t xml:space="preserve">The maximum </w:t>
      </w:r>
      <w:r w:rsidR="00B44309" w:rsidRPr="003B08DB">
        <w:t xml:space="preserve">amount of </w:t>
      </w:r>
      <w:r w:rsidRPr="003B08DB">
        <w:t xml:space="preserve">accommodation supplement for a day for an eligible supported resident is </w:t>
      </w:r>
      <w:r w:rsidR="00552F12" w:rsidRPr="003B08DB">
        <w:t>$41.17</w:t>
      </w:r>
      <w:r w:rsidRPr="003B08DB">
        <w:t xml:space="preserve"> if, on the day, the relevant residential care service in relation to the supported resident:</w:t>
      </w:r>
    </w:p>
    <w:p w:rsidR="00D528F5" w:rsidRPr="003B08DB" w:rsidRDefault="00D528F5" w:rsidP="00D528F5">
      <w:pPr>
        <w:pStyle w:val="paragraph"/>
      </w:pPr>
      <w:r w:rsidRPr="003B08DB">
        <w:tab/>
        <w:t>(a)</w:t>
      </w:r>
      <w:r w:rsidRPr="003B08DB">
        <w:tab/>
        <w:t xml:space="preserve">is not covered by </w:t>
      </w:r>
      <w:r w:rsidR="003C5381" w:rsidRPr="003B08DB">
        <w:t>paragraph (</w:t>
      </w:r>
      <w:r w:rsidRPr="003B08DB">
        <w:t>1)(a) or (b); and</w:t>
      </w:r>
    </w:p>
    <w:p w:rsidR="00D528F5" w:rsidRPr="003B08DB" w:rsidRDefault="00D528F5" w:rsidP="00D528F5">
      <w:pPr>
        <w:pStyle w:val="paragraph"/>
      </w:pPr>
      <w:r w:rsidRPr="003B08DB">
        <w:tab/>
        <w:t>(b)</w:t>
      </w:r>
      <w:r w:rsidRPr="003B08DB">
        <w:tab/>
        <w:t>meets the building requirements specified in Schedule</w:t>
      </w:r>
      <w:r w:rsidR="003C5381" w:rsidRPr="003B08DB">
        <w:t> </w:t>
      </w:r>
      <w:r w:rsidRPr="003B08DB">
        <w:t xml:space="preserve">1 to the </w:t>
      </w:r>
      <w:r w:rsidR="008E0BAF" w:rsidRPr="003B08DB">
        <w:t>Transitional Provisions</w:t>
      </w:r>
      <w:r w:rsidRPr="003B08DB">
        <w:t xml:space="preserve"> Principles.</w:t>
      </w:r>
    </w:p>
    <w:p w:rsidR="001D1D49" w:rsidRPr="003B08DB" w:rsidRDefault="001D1D49" w:rsidP="00DD5D68">
      <w:pPr>
        <w:pStyle w:val="subsection"/>
      </w:pPr>
      <w:r w:rsidRPr="003B08DB">
        <w:tab/>
        <w:t>(3)</w:t>
      </w:r>
      <w:r w:rsidRPr="003B08DB">
        <w:tab/>
        <w:t xml:space="preserve">The maximum </w:t>
      </w:r>
      <w:r w:rsidR="00B44309" w:rsidRPr="003B08DB">
        <w:t xml:space="preserve">amount of </w:t>
      </w:r>
      <w:r w:rsidRPr="003B08DB">
        <w:t xml:space="preserve">accommodation supplement for a day for an eligible supported resident is </w:t>
      </w:r>
      <w:r w:rsidR="00552F12" w:rsidRPr="003B08DB">
        <w:t>$34.58</w:t>
      </w:r>
      <w:r w:rsidR="00DD5D68" w:rsidRPr="003B08DB">
        <w:rPr>
          <w:lang w:eastAsia="en-US"/>
        </w:rPr>
        <w:t xml:space="preserve"> </w:t>
      </w:r>
      <w:r w:rsidR="00DD5D68" w:rsidRPr="003B08DB">
        <w:t>if</w:t>
      </w:r>
      <w:r w:rsidRPr="003B08DB">
        <w:t xml:space="preserve"> the relevant residential care service in rel</w:t>
      </w:r>
      <w:r w:rsidR="00DD5D68" w:rsidRPr="003B08DB">
        <w:t xml:space="preserve">ation to the supported resident </w:t>
      </w:r>
      <w:r w:rsidRPr="003B08DB">
        <w:t xml:space="preserve">is not covered by </w:t>
      </w:r>
      <w:r w:rsidR="003C5381" w:rsidRPr="003B08DB">
        <w:t>subsection (</w:t>
      </w:r>
      <w:r w:rsidR="00782501" w:rsidRPr="003B08DB">
        <w:t>1) or (2) on the day.</w:t>
      </w:r>
    </w:p>
    <w:p w:rsidR="00A56FEF" w:rsidRPr="003B08DB" w:rsidRDefault="009C2275" w:rsidP="00A56FEF">
      <w:pPr>
        <w:pStyle w:val="ActHead5"/>
      </w:pPr>
      <w:bookmarkStart w:id="22" w:name="_Toc173142190"/>
      <w:r w:rsidRPr="00305617">
        <w:rPr>
          <w:rStyle w:val="CharSectno"/>
        </w:rPr>
        <w:t>16</w:t>
      </w:r>
      <w:r w:rsidR="00A56FEF" w:rsidRPr="003B08DB">
        <w:t xml:space="preserve">  </w:t>
      </w:r>
      <w:r w:rsidR="00C0596F" w:rsidRPr="003B08DB">
        <w:t>A</w:t>
      </w:r>
      <w:r w:rsidR="00A56FEF" w:rsidRPr="003B08DB">
        <w:t>mount of accommodation supplement</w:t>
      </w:r>
      <w:r w:rsidR="001E7D0F" w:rsidRPr="003B08DB">
        <w:t>—accommodation bond or accommodation bond not charged etc.</w:t>
      </w:r>
      <w:bookmarkEnd w:id="22"/>
    </w:p>
    <w:p w:rsidR="00D528F5" w:rsidRPr="003B08DB" w:rsidRDefault="00A56FEF" w:rsidP="00A56FEF">
      <w:pPr>
        <w:pStyle w:val="subsection"/>
      </w:pPr>
      <w:r w:rsidRPr="003B08DB">
        <w:tab/>
      </w:r>
      <w:r w:rsidR="00C0596F" w:rsidRPr="003B08DB">
        <w:t>(1)</w:t>
      </w:r>
      <w:r w:rsidRPr="003B08DB">
        <w:tab/>
      </w:r>
      <w:r w:rsidR="00D528F5" w:rsidRPr="003B08DB">
        <w:t xml:space="preserve">This section applies in relation to an eligible supported resident </w:t>
      </w:r>
      <w:r w:rsidR="00603B1C" w:rsidRPr="003B08DB">
        <w:t xml:space="preserve">and a day </w:t>
      </w:r>
      <w:r w:rsidR="00D528F5" w:rsidRPr="003B08DB">
        <w:t>if</w:t>
      </w:r>
      <w:r w:rsidR="00603B1C" w:rsidRPr="003B08DB">
        <w:t>, on the day</w:t>
      </w:r>
      <w:r w:rsidR="00D528F5" w:rsidRPr="003B08DB">
        <w:t>:</w:t>
      </w:r>
    </w:p>
    <w:p w:rsidR="00D528F5" w:rsidRPr="003B08DB" w:rsidRDefault="00D528F5" w:rsidP="00D528F5">
      <w:pPr>
        <w:pStyle w:val="paragraph"/>
      </w:pPr>
      <w:r w:rsidRPr="003B08DB">
        <w:tab/>
        <w:t>(a)</w:t>
      </w:r>
      <w:r w:rsidRPr="003B08DB">
        <w:tab/>
        <w:t>a determination is in force under paragraph</w:t>
      </w:r>
      <w:r w:rsidR="003C5381" w:rsidRPr="003B08DB">
        <w:t> </w:t>
      </w:r>
      <w:r w:rsidRPr="003B08DB">
        <w:t>57</w:t>
      </w:r>
      <w:r w:rsidR="00305617">
        <w:noBreakHyphen/>
      </w:r>
      <w:r w:rsidRPr="003B08DB">
        <w:t>14(1)(a) or 57A</w:t>
      </w:r>
      <w:r w:rsidR="00305617">
        <w:noBreakHyphen/>
      </w:r>
      <w:r w:rsidRPr="003B08DB">
        <w:t>9(1)(a) of the Transitional Provisions Act</w:t>
      </w:r>
      <w:r w:rsidR="0093301B" w:rsidRPr="003B08DB">
        <w:t xml:space="preserve"> in relation to the supported resident</w:t>
      </w:r>
      <w:r w:rsidRPr="003B08DB">
        <w:t>; or</w:t>
      </w:r>
    </w:p>
    <w:p w:rsidR="00D528F5" w:rsidRPr="003B08DB" w:rsidRDefault="00D528F5" w:rsidP="00D528F5">
      <w:pPr>
        <w:pStyle w:val="paragraph"/>
      </w:pPr>
      <w:r w:rsidRPr="003B08DB">
        <w:tab/>
        <w:t>(b)</w:t>
      </w:r>
      <w:r w:rsidRPr="003B08DB">
        <w:tab/>
        <w:t>the value of the supported resident</w:t>
      </w:r>
      <w:r w:rsidR="0093301B" w:rsidRPr="003B08DB">
        <w:t>’s assets</w:t>
      </w:r>
      <w:r w:rsidRPr="003B08DB">
        <w:t xml:space="preserve"> is less than the minimum permissible asset value for the supported resident.</w:t>
      </w:r>
    </w:p>
    <w:p w:rsidR="00A56FEF" w:rsidRPr="003B08DB" w:rsidRDefault="00190319" w:rsidP="00A56FEF">
      <w:pPr>
        <w:pStyle w:val="subsection"/>
      </w:pPr>
      <w:r w:rsidRPr="003B08DB">
        <w:tab/>
        <w:t>(2)</w:t>
      </w:r>
      <w:r w:rsidRPr="003B08DB">
        <w:tab/>
      </w:r>
      <w:r w:rsidR="00A56FEF" w:rsidRPr="003B08DB">
        <w:t xml:space="preserve">The amount of </w:t>
      </w:r>
      <w:r w:rsidR="00891ACF" w:rsidRPr="003B08DB">
        <w:t xml:space="preserve">the </w:t>
      </w:r>
      <w:r w:rsidR="00A56FEF" w:rsidRPr="003B08DB">
        <w:t xml:space="preserve">accommodation supplement for a </w:t>
      </w:r>
      <w:r w:rsidRPr="003B08DB">
        <w:t>day for the</w:t>
      </w:r>
      <w:r w:rsidR="00C0596F" w:rsidRPr="003B08DB">
        <w:t xml:space="preserve"> eligible </w:t>
      </w:r>
      <w:r w:rsidR="00A56FEF" w:rsidRPr="003B08DB">
        <w:t>supported resident is</w:t>
      </w:r>
      <w:r w:rsidRPr="003B08DB">
        <w:t>:</w:t>
      </w:r>
    </w:p>
    <w:p w:rsidR="00C0596F" w:rsidRPr="003B08DB" w:rsidRDefault="00C0596F" w:rsidP="00C0596F">
      <w:pPr>
        <w:pStyle w:val="paragraph"/>
      </w:pPr>
      <w:r w:rsidRPr="003B08DB">
        <w:tab/>
        <w:t>(a)</w:t>
      </w:r>
      <w:r w:rsidRPr="003B08DB">
        <w:tab/>
      </w:r>
      <w:r w:rsidR="001C6A3B" w:rsidRPr="003B08DB">
        <w:t xml:space="preserve">the </w:t>
      </w:r>
      <w:r w:rsidR="00B44309" w:rsidRPr="003B08DB">
        <w:t xml:space="preserve">applicable </w:t>
      </w:r>
      <w:r w:rsidR="00190319" w:rsidRPr="003B08DB">
        <w:t xml:space="preserve">maximum </w:t>
      </w:r>
      <w:r w:rsidR="001C6A3B" w:rsidRPr="003B08DB">
        <w:t xml:space="preserve">amount for the day for the supported resident </w:t>
      </w:r>
      <w:r w:rsidRPr="003B08DB">
        <w:t>if</w:t>
      </w:r>
      <w:r w:rsidR="003D7793" w:rsidRPr="003B08DB">
        <w:t xml:space="preserve"> on the day</w:t>
      </w:r>
      <w:r w:rsidRPr="003B08DB">
        <w:t xml:space="preserve">, either of the following (the </w:t>
      </w:r>
      <w:r w:rsidRPr="003B08DB">
        <w:rPr>
          <w:b/>
          <w:i/>
        </w:rPr>
        <w:t>specified circumstances</w:t>
      </w:r>
      <w:r w:rsidR="003D7793" w:rsidRPr="003B08DB">
        <w:t>) applies</w:t>
      </w:r>
      <w:r w:rsidRPr="003B08DB">
        <w:t>:</w:t>
      </w:r>
    </w:p>
    <w:p w:rsidR="00782501" w:rsidRPr="003B08DB" w:rsidRDefault="00782501" w:rsidP="00782501">
      <w:pPr>
        <w:pStyle w:val="paragraphsub"/>
      </w:pPr>
      <w:r w:rsidRPr="003B08DB">
        <w:tab/>
        <w:t>(i)</w:t>
      </w:r>
      <w:r w:rsidRPr="003B08DB">
        <w:tab/>
        <w:t>more than 40% of care recipients to whom the relevant residential care service provides residential care, who are both post</w:t>
      </w:r>
      <w:r w:rsidR="00305617">
        <w:noBreakHyphen/>
      </w:r>
      <w:r w:rsidRPr="003B08DB">
        <w:t>2008 reform residents and relevant residents, are low</w:t>
      </w:r>
      <w:r w:rsidR="00305617">
        <w:noBreakHyphen/>
      </w:r>
      <w:r w:rsidRPr="003B08DB">
        <w:t>means care recipients or supported residents;</w:t>
      </w:r>
    </w:p>
    <w:p w:rsidR="00782501" w:rsidRPr="003B08DB" w:rsidRDefault="00782501" w:rsidP="00782501">
      <w:pPr>
        <w:pStyle w:val="paragraphsub"/>
      </w:pPr>
      <w:r w:rsidRPr="003B08DB">
        <w:tab/>
        <w:t>(ii)</w:t>
      </w:r>
      <w:r w:rsidRPr="003B08DB">
        <w:tab/>
        <w:t>more than 40% of relevant residents to whom the relevant residential care service provides residential care are assisted residents, concessional residents, low</w:t>
      </w:r>
      <w:r w:rsidR="00305617">
        <w:noBreakHyphen/>
      </w:r>
      <w:r w:rsidRPr="003B08DB">
        <w:t>means care recipients or supported residents; or</w:t>
      </w:r>
    </w:p>
    <w:p w:rsidR="00C0596F" w:rsidRPr="003B08DB" w:rsidRDefault="00C0596F" w:rsidP="00C0596F">
      <w:pPr>
        <w:pStyle w:val="paragraph"/>
      </w:pPr>
      <w:r w:rsidRPr="003B08DB">
        <w:tab/>
        <w:t>(b)</w:t>
      </w:r>
      <w:r w:rsidRPr="003B08DB">
        <w:tab/>
        <w:t>if neither of th</w:t>
      </w:r>
      <w:r w:rsidR="00190319" w:rsidRPr="003B08DB">
        <w:t xml:space="preserve">e specified circumstances apply—75% of the </w:t>
      </w:r>
      <w:r w:rsidR="00B44309" w:rsidRPr="003B08DB">
        <w:t xml:space="preserve">applicable </w:t>
      </w:r>
      <w:r w:rsidR="00190319" w:rsidRPr="003B08DB">
        <w:t xml:space="preserve">maximum amount for the day </w:t>
      </w:r>
      <w:r w:rsidR="0093301B" w:rsidRPr="003B08DB">
        <w:t>for the supported resident.</w:t>
      </w:r>
    </w:p>
    <w:p w:rsidR="0093301B" w:rsidRPr="003B08DB" w:rsidRDefault="009C2275" w:rsidP="00E14C8E">
      <w:pPr>
        <w:pStyle w:val="ActHead5"/>
      </w:pPr>
      <w:bookmarkStart w:id="23" w:name="_Toc173142191"/>
      <w:r w:rsidRPr="00305617">
        <w:rPr>
          <w:rStyle w:val="CharSectno"/>
        </w:rPr>
        <w:t>17</w:t>
      </w:r>
      <w:r w:rsidR="0093301B" w:rsidRPr="003B08DB">
        <w:t xml:space="preserve">  Amount of accommodation supplement</w:t>
      </w:r>
      <w:r w:rsidR="001E7D0F" w:rsidRPr="003B08DB">
        <w:t>—reduced accommodation bond or accommodation bond charged etc.</w:t>
      </w:r>
      <w:bookmarkEnd w:id="23"/>
    </w:p>
    <w:p w:rsidR="0093301B" w:rsidRPr="003B08DB" w:rsidRDefault="0093301B" w:rsidP="00E14C8E">
      <w:pPr>
        <w:pStyle w:val="subsection"/>
        <w:keepNext/>
        <w:keepLines/>
      </w:pPr>
      <w:r w:rsidRPr="003B08DB">
        <w:tab/>
        <w:t>(1)</w:t>
      </w:r>
      <w:r w:rsidRPr="003B08DB">
        <w:tab/>
        <w:t xml:space="preserve">This section applies in relation to an eligible supported resident </w:t>
      </w:r>
      <w:r w:rsidR="00603B1C" w:rsidRPr="003B08DB">
        <w:t xml:space="preserve">and a day </w:t>
      </w:r>
      <w:r w:rsidRPr="003B08DB">
        <w:t>if</w:t>
      </w:r>
      <w:r w:rsidR="00B44309" w:rsidRPr="003B08DB">
        <w:t xml:space="preserve"> </w:t>
      </w:r>
      <w:r w:rsidR="0052733F">
        <w:t>section 1</w:t>
      </w:r>
      <w:r w:rsidR="003C119A" w:rsidRPr="003B08DB">
        <w:t>6</w:t>
      </w:r>
      <w:r w:rsidR="00B44309" w:rsidRPr="003B08DB">
        <w:t xml:space="preserve"> does not apply.</w:t>
      </w:r>
    </w:p>
    <w:p w:rsidR="0093301B" w:rsidRPr="003B08DB" w:rsidRDefault="0093301B" w:rsidP="0093301B">
      <w:pPr>
        <w:pStyle w:val="subsection"/>
      </w:pPr>
      <w:r w:rsidRPr="003B08DB">
        <w:tab/>
        <w:t>(2)</w:t>
      </w:r>
      <w:r w:rsidRPr="003B08DB">
        <w:tab/>
        <w:t xml:space="preserve">The </w:t>
      </w:r>
      <w:r w:rsidR="00CB5227" w:rsidRPr="003B08DB">
        <w:t xml:space="preserve">notional </w:t>
      </w:r>
      <w:r w:rsidR="00B44309" w:rsidRPr="003B08DB">
        <w:t xml:space="preserve">amount of </w:t>
      </w:r>
      <w:r w:rsidR="00E24A12" w:rsidRPr="003B08DB">
        <w:t xml:space="preserve">the </w:t>
      </w:r>
      <w:r w:rsidR="001E7D0F" w:rsidRPr="003B08DB">
        <w:t>accommodation supplement for the</w:t>
      </w:r>
      <w:r w:rsidRPr="003B08DB">
        <w:t xml:space="preserve"> day for the eligible supported resident is</w:t>
      </w:r>
      <w:r w:rsidR="00CD3981" w:rsidRPr="003B08DB">
        <w:t xml:space="preserve"> worked out in accordance with the following formula:</w:t>
      </w:r>
    </w:p>
    <w:p w:rsidR="00CD3981" w:rsidRPr="003B08DB" w:rsidRDefault="00A25BFD" w:rsidP="00696263">
      <w:pPr>
        <w:pStyle w:val="subsection2"/>
        <w:keepNext/>
      </w:pPr>
      <w:r w:rsidRPr="003B08DB">
        <w:rPr>
          <w:noProof/>
          <w:position w:val="-32"/>
        </w:rPr>
        <w:drawing>
          <wp:inline distT="0" distB="0" distL="0" distR="0">
            <wp:extent cx="933450" cy="476250"/>
            <wp:effectExtent l="0" t="0" r="0" b="0"/>
            <wp:docPr id="2" name="Picture 2" descr="Start formula AMA minus start fraction A minus T over 208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3450" cy="476250"/>
                    </a:xfrm>
                    <a:prstGeom prst="rect">
                      <a:avLst/>
                    </a:prstGeom>
                    <a:noFill/>
                    <a:ln>
                      <a:noFill/>
                    </a:ln>
                  </pic:spPr>
                </pic:pic>
              </a:graphicData>
            </a:graphic>
          </wp:inline>
        </w:drawing>
      </w:r>
    </w:p>
    <w:p w:rsidR="00CD3981" w:rsidRPr="003B08DB" w:rsidRDefault="00CD3981" w:rsidP="00CD3981">
      <w:pPr>
        <w:pStyle w:val="subsection2"/>
      </w:pPr>
      <w:r w:rsidRPr="003B08DB">
        <w:t>where:</w:t>
      </w:r>
    </w:p>
    <w:p w:rsidR="00CD3981" w:rsidRPr="003B08DB" w:rsidRDefault="00CD3981" w:rsidP="00CB5227">
      <w:pPr>
        <w:pStyle w:val="Definition"/>
      </w:pPr>
      <w:r w:rsidRPr="003B08DB">
        <w:rPr>
          <w:b/>
          <w:i/>
        </w:rPr>
        <w:t>A</w:t>
      </w:r>
      <w:r w:rsidRPr="003B08DB">
        <w:t xml:space="preserve"> is:</w:t>
      </w:r>
    </w:p>
    <w:p w:rsidR="00CD3981" w:rsidRPr="003B08DB" w:rsidRDefault="00CD3981" w:rsidP="00CB5227">
      <w:pPr>
        <w:pStyle w:val="paragraph"/>
      </w:pPr>
      <w:r w:rsidRPr="003B08DB">
        <w:tab/>
        <w:t>(a)</w:t>
      </w:r>
      <w:r w:rsidRPr="003B08DB">
        <w:tab/>
        <w:t xml:space="preserve">if a determination </w:t>
      </w:r>
      <w:r w:rsidR="00CB5227" w:rsidRPr="003B08DB">
        <w:t xml:space="preserve">is in force under </w:t>
      </w:r>
      <w:r w:rsidRPr="003B08DB">
        <w:t>paragraph</w:t>
      </w:r>
      <w:r w:rsidR="003C5381" w:rsidRPr="003B08DB">
        <w:t> </w:t>
      </w:r>
      <w:r w:rsidRPr="003B08DB">
        <w:t>57</w:t>
      </w:r>
      <w:r w:rsidR="00305617">
        <w:noBreakHyphen/>
      </w:r>
      <w:r w:rsidRPr="003B08DB">
        <w:t xml:space="preserve">14(1)(b) of the </w:t>
      </w:r>
      <w:r w:rsidR="00CB5227" w:rsidRPr="003B08DB">
        <w:t xml:space="preserve">Transitional Provisions </w:t>
      </w:r>
      <w:r w:rsidRPr="003B08DB">
        <w:t>Act</w:t>
      </w:r>
      <w:r w:rsidR="00CB5227" w:rsidRPr="003B08DB">
        <w:t xml:space="preserve"> in relation to the supported resident</w:t>
      </w:r>
      <w:r w:rsidRPr="003B08DB">
        <w:t>—the sum of:</w:t>
      </w:r>
    </w:p>
    <w:p w:rsidR="00CD3981" w:rsidRPr="003B08DB" w:rsidRDefault="00CD3981" w:rsidP="00CB5227">
      <w:pPr>
        <w:pStyle w:val="paragraphsub"/>
      </w:pPr>
      <w:r w:rsidRPr="003B08DB">
        <w:tab/>
        <w:t>(i)</w:t>
      </w:r>
      <w:r w:rsidRPr="003B08DB">
        <w:tab/>
        <w:t xml:space="preserve">the maximum amount of </w:t>
      </w:r>
      <w:r w:rsidR="00603B1C" w:rsidRPr="003B08DB">
        <w:t xml:space="preserve">accommodation </w:t>
      </w:r>
      <w:r w:rsidR="0078084B" w:rsidRPr="003B08DB">
        <w:t xml:space="preserve">bond </w:t>
      </w:r>
      <w:r w:rsidR="00603B1C" w:rsidRPr="003B08DB">
        <w:t>specified in the determination</w:t>
      </w:r>
      <w:r w:rsidRPr="003B08DB">
        <w:t>; and</w:t>
      </w:r>
    </w:p>
    <w:p w:rsidR="00CD3981" w:rsidRPr="003B08DB" w:rsidRDefault="00CD3981" w:rsidP="00CB5227">
      <w:pPr>
        <w:pStyle w:val="paragraphsub"/>
      </w:pPr>
      <w:r w:rsidRPr="003B08DB">
        <w:tab/>
        <w:t>(ii)</w:t>
      </w:r>
      <w:r w:rsidRPr="003B08DB">
        <w:tab/>
        <w:t>the minimum permissible asset value</w:t>
      </w:r>
      <w:r w:rsidR="00603B1C" w:rsidRPr="003B08DB">
        <w:t xml:space="preserve"> for the supported resident</w:t>
      </w:r>
      <w:r w:rsidRPr="003B08DB">
        <w:t>; or</w:t>
      </w:r>
    </w:p>
    <w:p w:rsidR="00CD3981" w:rsidRPr="003B08DB" w:rsidRDefault="00CD3981" w:rsidP="00CB5227">
      <w:pPr>
        <w:pStyle w:val="paragraph"/>
      </w:pPr>
      <w:r w:rsidRPr="003B08DB">
        <w:tab/>
        <w:t>(b)</w:t>
      </w:r>
      <w:r w:rsidRPr="003B08DB">
        <w:tab/>
        <w:t xml:space="preserve">if a determination </w:t>
      </w:r>
      <w:r w:rsidR="00603B1C" w:rsidRPr="003B08DB">
        <w:t xml:space="preserve">is in force </w:t>
      </w:r>
      <w:r w:rsidRPr="003B08DB">
        <w:t>under paragraph</w:t>
      </w:r>
      <w:r w:rsidR="003C5381" w:rsidRPr="003B08DB">
        <w:t> </w:t>
      </w:r>
      <w:r w:rsidRPr="003B08DB">
        <w:t>57A</w:t>
      </w:r>
      <w:r w:rsidR="00305617">
        <w:noBreakHyphen/>
      </w:r>
      <w:r w:rsidRPr="003B08DB">
        <w:t xml:space="preserve">9(1)(b) of the </w:t>
      </w:r>
      <w:r w:rsidR="00603B1C" w:rsidRPr="003B08DB">
        <w:t xml:space="preserve">Transitional Provisions </w:t>
      </w:r>
      <w:r w:rsidRPr="003B08DB">
        <w:t>Act</w:t>
      </w:r>
      <w:r w:rsidR="00603B1C" w:rsidRPr="003B08DB">
        <w:t xml:space="preserve"> in relation to the supported resident</w:t>
      </w:r>
      <w:r w:rsidRPr="003B08DB">
        <w:t>—the sum of:</w:t>
      </w:r>
    </w:p>
    <w:p w:rsidR="00CD3981" w:rsidRPr="003B08DB" w:rsidRDefault="00CD3981" w:rsidP="00CB5227">
      <w:pPr>
        <w:pStyle w:val="paragraphsub"/>
      </w:pPr>
      <w:r w:rsidRPr="003B08DB">
        <w:tab/>
        <w:t>(i)</w:t>
      </w:r>
      <w:r w:rsidRPr="003B08DB">
        <w:tab/>
        <w:t xml:space="preserve">the maximum amount of </w:t>
      </w:r>
      <w:r w:rsidR="00603B1C" w:rsidRPr="003B08DB">
        <w:t xml:space="preserve">accommodation </w:t>
      </w:r>
      <w:r w:rsidRPr="003B08DB">
        <w:t xml:space="preserve">charge </w:t>
      </w:r>
      <w:r w:rsidR="00603B1C" w:rsidRPr="003B08DB">
        <w:t>specified in the determination</w:t>
      </w:r>
      <w:r w:rsidRPr="003B08DB">
        <w:t xml:space="preserve"> multiplied by 2080; and</w:t>
      </w:r>
    </w:p>
    <w:p w:rsidR="00CD3981" w:rsidRPr="003B08DB" w:rsidRDefault="00CD3981" w:rsidP="00CB5227">
      <w:pPr>
        <w:pStyle w:val="paragraphsub"/>
      </w:pPr>
      <w:r w:rsidRPr="003B08DB">
        <w:tab/>
        <w:t>(ii)</w:t>
      </w:r>
      <w:r w:rsidRPr="003B08DB">
        <w:tab/>
        <w:t>the minimum permissible asset value</w:t>
      </w:r>
      <w:r w:rsidR="00603B1C" w:rsidRPr="003B08DB">
        <w:t xml:space="preserve"> for the supported resident</w:t>
      </w:r>
      <w:r w:rsidRPr="003B08DB">
        <w:t>; or</w:t>
      </w:r>
    </w:p>
    <w:p w:rsidR="00CD3981" w:rsidRPr="003B08DB" w:rsidRDefault="00CD3981" w:rsidP="00CB5227">
      <w:pPr>
        <w:pStyle w:val="paragraph"/>
      </w:pPr>
      <w:r w:rsidRPr="003B08DB">
        <w:tab/>
        <w:t>(c)</w:t>
      </w:r>
      <w:r w:rsidRPr="003B08DB">
        <w:tab/>
      </w:r>
      <w:r w:rsidR="009D1F2C" w:rsidRPr="003B08DB">
        <w:t>in any other case—</w:t>
      </w:r>
      <w:r w:rsidRPr="003B08DB">
        <w:t xml:space="preserve">the value of the supported resident’s assets at the time when he or she entered the </w:t>
      </w:r>
      <w:r w:rsidR="00603B1C" w:rsidRPr="003B08DB">
        <w:t xml:space="preserve">relevant </w:t>
      </w:r>
      <w:r w:rsidRPr="003B08DB">
        <w:t xml:space="preserve">residential care service or at another time specified in the </w:t>
      </w:r>
      <w:r w:rsidR="00603B1C" w:rsidRPr="003B08DB">
        <w:t xml:space="preserve">Transitional Provisions </w:t>
      </w:r>
      <w:r w:rsidRPr="003B08DB">
        <w:t>Principles for paragraph</w:t>
      </w:r>
      <w:r w:rsidR="003C5381" w:rsidRPr="003B08DB">
        <w:t> </w:t>
      </w:r>
      <w:r w:rsidRPr="003B08DB">
        <w:t>44</w:t>
      </w:r>
      <w:r w:rsidR="00305617">
        <w:noBreakHyphen/>
      </w:r>
      <w:r w:rsidRPr="003B08DB">
        <w:t xml:space="preserve">5B(1)(c) of the </w:t>
      </w:r>
      <w:r w:rsidR="00603B1C" w:rsidRPr="003B08DB">
        <w:t xml:space="preserve">Transitional Provisions </w:t>
      </w:r>
      <w:r w:rsidRPr="003B08DB">
        <w:t>Act.</w:t>
      </w:r>
    </w:p>
    <w:p w:rsidR="00CD3981" w:rsidRPr="003B08DB" w:rsidRDefault="009D1F2C" w:rsidP="00CB5227">
      <w:pPr>
        <w:pStyle w:val="Definition"/>
      </w:pPr>
      <w:r w:rsidRPr="003B08DB">
        <w:rPr>
          <w:b/>
          <w:i/>
        </w:rPr>
        <w:t>AMA</w:t>
      </w:r>
      <w:r w:rsidR="00CD3981" w:rsidRPr="003B08DB">
        <w:t xml:space="preserve"> is the </w:t>
      </w:r>
      <w:r w:rsidRPr="003B08DB">
        <w:t xml:space="preserve">applicable </w:t>
      </w:r>
      <w:r w:rsidR="00CD3981" w:rsidRPr="003B08DB">
        <w:t xml:space="preserve">maximum </w:t>
      </w:r>
      <w:r w:rsidR="001E7D0F" w:rsidRPr="003B08DB">
        <w:t xml:space="preserve">amount </w:t>
      </w:r>
      <w:r w:rsidR="00CD3981" w:rsidRPr="003B08DB">
        <w:t xml:space="preserve">for the </w:t>
      </w:r>
      <w:r w:rsidR="001E7D0F" w:rsidRPr="003B08DB">
        <w:t xml:space="preserve">day for the </w:t>
      </w:r>
      <w:r w:rsidR="00CD3981" w:rsidRPr="003B08DB">
        <w:t>supported resident.</w:t>
      </w:r>
    </w:p>
    <w:p w:rsidR="00CD3981" w:rsidRPr="003B08DB" w:rsidRDefault="00CD3981" w:rsidP="00CB5227">
      <w:pPr>
        <w:pStyle w:val="Definition"/>
      </w:pPr>
      <w:r w:rsidRPr="003B08DB">
        <w:rPr>
          <w:b/>
          <w:i/>
        </w:rPr>
        <w:t>T</w:t>
      </w:r>
      <w:r w:rsidRPr="003B08DB">
        <w:t xml:space="preserve"> (</w:t>
      </w:r>
      <w:r w:rsidR="008E0BAF" w:rsidRPr="003B08DB">
        <w:t xml:space="preserve">short for </w:t>
      </w:r>
      <w:r w:rsidRPr="003B08DB">
        <w:t>threshold) is the minimum permissible asset value</w:t>
      </w:r>
      <w:r w:rsidR="00544F3A" w:rsidRPr="003B08DB">
        <w:t xml:space="preserve"> for the supported resident</w:t>
      </w:r>
      <w:r w:rsidRPr="003B08DB">
        <w:t>.</w:t>
      </w:r>
    </w:p>
    <w:p w:rsidR="001E7D0F" w:rsidRPr="003B08DB" w:rsidRDefault="001E7D0F" w:rsidP="001E7D0F">
      <w:pPr>
        <w:pStyle w:val="subsection"/>
      </w:pPr>
      <w:r w:rsidRPr="003B08DB">
        <w:tab/>
        <w:t>(3)</w:t>
      </w:r>
      <w:r w:rsidRPr="003B08DB">
        <w:tab/>
        <w:t xml:space="preserve">The amount of </w:t>
      </w:r>
      <w:r w:rsidR="00891ACF" w:rsidRPr="003B08DB">
        <w:t xml:space="preserve">the </w:t>
      </w:r>
      <w:r w:rsidRPr="003B08DB">
        <w:t>accommodation supplement for a day for the eligible supported resident is:</w:t>
      </w:r>
    </w:p>
    <w:p w:rsidR="001E7D0F" w:rsidRPr="003B08DB" w:rsidRDefault="001E7D0F" w:rsidP="001E7D0F">
      <w:pPr>
        <w:pStyle w:val="paragraph"/>
      </w:pPr>
      <w:r w:rsidRPr="003B08DB">
        <w:tab/>
        <w:t>(a)</w:t>
      </w:r>
      <w:r w:rsidRPr="003B08DB">
        <w:tab/>
        <w:t xml:space="preserve">the notional </w:t>
      </w:r>
      <w:r w:rsidR="006F4157" w:rsidRPr="003B08DB">
        <w:t xml:space="preserve">amount of </w:t>
      </w:r>
      <w:r w:rsidRPr="003B08DB">
        <w:t xml:space="preserve">accommodation supplement for the day for the supported resident, worked out under </w:t>
      </w:r>
      <w:r w:rsidR="003C5381" w:rsidRPr="003B08DB">
        <w:t>subsection (</w:t>
      </w:r>
      <w:r w:rsidRPr="003B08DB">
        <w:t xml:space="preserve">2), if on the day, either of the following (the </w:t>
      </w:r>
      <w:r w:rsidRPr="003B08DB">
        <w:rPr>
          <w:b/>
          <w:i/>
        </w:rPr>
        <w:t>specified circumstances</w:t>
      </w:r>
      <w:r w:rsidRPr="003B08DB">
        <w:t>) applies:</w:t>
      </w:r>
    </w:p>
    <w:p w:rsidR="00782501" w:rsidRPr="003B08DB" w:rsidRDefault="00782501" w:rsidP="00782501">
      <w:pPr>
        <w:pStyle w:val="paragraphsub"/>
      </w:pPr>
      <w:r w:rsidRPr="003B08DB">
        <w:tab/>
        <w:t>(i)</w:t>
      </w:r>
      <w:r w:rsidRPr="003B08DB">
        <w:tab/>
        <w:t>more than 40% of care recipients to whom the relevant residential care service provides residential care, who are both post</w:t>
      </w:r>
      <w:r w:rsidR="00305617">
        <w:noBreakHyphen/>
      </w:r>
      <w:r w:rsidRPr="003B08DB">
        <w:t>2008 reform residents and relevant residents, are low</w:t>
      </w:r>
      <w:r w:rsidR="00305617">
        <w:noBreakHyphen/>
      </w:r>
      <w:r w:rsidRPr="003B08DB">
        <w:t>means care recipients or supported residents;</w:t>
      </w:r>
    </w:p>
    <w:p w:rsidR="00782501" w:rsidRPr="003B08DB" w:rsidRDefault="00782501" w:rsidP="00782501">
      <w:pPr>
        <w:pStyle w:val="paragraphsub"/>
      </w:pPr>
      <w:r w:rsidRPr="003B08DB">
        <w:tab/>
        <w:t>(ii)</w:t>
      </w:r>
      <w:r w:rsidRPr="003B08DB">
        <w:tab/>
        <w:t>more than 40% of relevant residents to whom the relevant residential care service provides residential care are assisted residents, concessional residents, low</w:t>
      </w:r>
      <w:r w:rsidR="00305617">
        <w:noBreakHyphen/>
      </w:r>
      <w:r w:rsidRPr="003B08DB">
        <w:t>means care recipients or supported residents; or</w:t>
      </w:r>
    </w:p>
    <w:p w:rsidR="001E7D0F" w:rsidRPr="003B08DB" w:rsidRDefault="00782501" w:rsidP="001E7D0F">
      <w:pPr>
        <w:pStyle w:val="paragraph"/>
      </w:pPr>
      <w:r w:rsidRPr="003B08DB">
        <w:tab/>
      </w:r>
      <w:r w:rsidR="001E7D0F" w:rsidRPr="003B08DB">
        <w:t>(b)</w:t>
      </w:r>
      <w:r w:rsidR="001E7D0F" w:rsidRPr="003B08DB">
        <w:tab/>
        <w:t xml:space="preserve">if neither of the specified circumstances apply—75% of the notional </w:t>
      </w:r>
      <w:r w:rsidR="006F4157" w:rsidRPr="003B08DB">
        <w:t xml:space="preserve">amount of </w:t>
      </w:r>
      <w:r w:rsidR="001E7D0F" w:rsidRPr="003B08DB">
        <w:t xml:space="preserve">accommodation supplement for the day for the supported resident, worked out under </w:t>
      </w:r>
      <w:r w:rsidR="003C5381" w:rsidRPr="003B08DB">
        <w:t>subsection (</w:t>
      </w:r>
      <w:r w:rsidR="001E7D0F" w:rsidRPr="003B08DB">
        <w:t>2).</w:t>
      </w:r>
    </w:p>
    <w:p w:rsidR="00D66FA3" w:rsidRPr="003B08DB" w:rsidRDefault="002754FB" w:rsidP="008B1B2E">
      <w:pPr>
        <w:pStyle w:val="ActHead3"/>
        <w:pageBreakBefore/>
      </w:pPr>
      <w:bookmarkStart w:id="24" w:name="_Toc173142192"/>
      <w:r w:rsidRPr="00305617">
        <w:rPr>
          <w:rStyle w:val="CharDivNo"/>
        </w:rPr>
        <w:t>Division 2</w:t>
      </w:r>
      <w:r w:rsidR="00D66FA3" w:rsidRPr="003B08DB">
        <w:t>—</w:t>
      </w:r>
      <w:r w:rsidR="00D66FA3" w:rsidRPr="00305617">
        <w:rPr>
          <w:rStyle w:val="CharDivText"/>
        </w:rPr>
        <w:t>Concessional resident supplement</w:t>
      </w:r>
      <w:bookmarkEnd w:id="24"/>
    </w:p>
    <w:p w:rsidR="00FE7BF0" w:rsidRPr="003B08DB" w:rsidRDefault="009C2275" w:rsidP="00FE7BF0">
      <w:pPr>
        <w:pStyle w:val="ActHead5"/>
        <w:rPr>
          <w:lang w:eastAsia="en-US"/>
        </w:rPr>
      </w:pPr>
      <w:bookmarkStart w:id="25" w:name="_Toc173142193"/>
      <w:r w:rsidRPr="00305617">
        <w:rPr>
          <w:rStyle w:val="CharSectno"/>
        </w:rPr>
        <w:t>19</w:t>
      </w:r>
      <w:r w:rsidR="00FE7BF0" w:rsidRPr="003B08DB">
        <w:rPr>
          <w:lang w:eastAsia="en-US"/>
        </w:rPr>
        <w:t xml:space="preserve">  Purpose of this Division</w:t>
      </w:r>
      <w:bookmarkEnd w:id="25"/>
    </w:p>
    <w:p w:rsidR="00FE7BF0" w:rsidRPr="003B08DB" w:rsidRDefault="00FE7BF0" w:rsidP="00FE7BF0">
      <w:pPr>
        <w:pStyle w:val="subsection"/>
      </w:pPr>
      <w:r w:rsidRPr="003B08DB">
        <w:tab/>
      </w:r>
      <w:r w:rsidRPr="003B08DB">
        <w:tab/>
        <w:t>For subsection</w:t>
      </w:r>
      <w:r w:rsidR="003C5381" w:rsidRPr="003B08DB">
        <w:t> </w:t>
      </w:r>
      <w:r w:rsidRPr="003B08DB">
        <w:t>44</w:t>
      </w:r>
      <w:r w:rsidR="00305617">
        <w:noBreakHyphen/>
      </w:r>
      <w:r w:rsidRPr="003B08DB">
        <w:t xml:space="preserve">6(4) of the Transitional Provisions Act, this Division sets out the amount of </w:t>
      </w:r>
      <w:r w:rsidR="00891ACF" w:rsidRPr="003B08DB">
        <w:t xml:space="preserve">the </w:t>
      </w:r>
      <w:r w:rsidRPr="003B08DB">
        <w:t xml:space="preserve">concessional resident supplement for a day for an eligible </w:t>
      </w:r>
      <w:r w:rsidR="0058671C" w:rsidRPr="003B08DB">
        <w:t xml:space="preserve">concessional </w:t>
      </w:r>
      <w:r w:rsidRPr="003B08DB">
        <w:t xml:space="preserve">resident or an eligible </w:t>
      </w:r>
      <w:r w:rsidR="0058671C" w:rsidRPr="003B08DB">
        <w:t xml:space="preserve">assisted </w:t>
      </w:r>
      <w:r w:rsidRPr="003B08DB">
        <w:t>resident.</w:t>
      </w:r>
    </w:p>
    <w:p w:rsidR="00FE7BF0" w:rsidRPr="003B08DB" w:rsidRDefault="00FE7BF0" w:rsidP="00FE7BF0">
      <w:pPr>
        <w:pStyle w:val="notetext"/>
      </w:pPr>
      <w:r w:rsidRPr="003B08DB">
        <w:t>Note:</w:t>
      </w:r>
      <w:r w:rsidRPr="003B08DB">
        <w:tab/>
        <w:t xml:space="preserve">See also Subdivision B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5F17AD" w:rsidRPr="003B08DB" w:rsidRDefault="009C2275" w:rsidP="005F17AD">
      <w:pPr>
        <w:pStyle w:val="ActHead5"/>
      </w:pPr>
      <w:bookmarkStart w:id="26" w:name="_Toc173142194"/>
      <w:r w:rsidRPr="00305617">
        <w:rPr>
          <w:rStyle w:val="CharSectno"/>
        </w:rPr>
        <w:t>20</w:t>
      </w:r>
      <w:r w:rsidR="005F17AD" w:rsidRPr="003B08DB">
        <w:t xml:space="preserve">  Definitions</w:t>
      </w:r>
      <w:bookmarkEnd w:id="26"/>
    </w:p>
    <w:p w:rsidR="005F17AD" w:rsidRPr="003B08DB" w:rsidRDefault="005F17AD" w:rsidP="005F17AD">
      <w:pPr>
        <w:pStyle w:val="subsection"/>
      </w:pPr>
      <w:r w:rsidRPr="003B08DB">
        <w:tab/>
      </w:r>
      <w:r w:rsidRPr="003B08DB">
        <w:tab/>
        <w:t xml:space="preserve">In this </w:t>
      </w:r>
      <w:r w:rsidR="00FE7BF0" w:rsidRPr="003B08DB">
        <w:t>Division</w:t>
      </w:r>
      <w:r w:rsidRPr="003B08DB">
        <w:t>:</w:t>
      </w:r>
    </w:p>
    <w:p w:rsidR="00FE7BF0" w:rsidRPr="003B08DB" w:rsidRDefault="00FE7BF0" w:rsidP="00FE7BF0">
      <w:pPr>
        <w:pStyle w:val="Definition"/>
      </w:pPr>
      <w:r w:rsidRPr="003B08DB">
        <w:rPr>
          <w:b/>
          <w:i/>
        </w:rPr>
        <w:t>eligible assisted resident</w:t>
      </w:r>
      <w:r w:rsidRPr="003B08DB">
        <w:t xml:space="preserve"> means an assisted resident who is eligible for </w:t>
      </w:r>
      <w:r w:rsidR="00A448F9" w:rsidRPr="003B08DB">
        <w:t xml:space="preserve">a </w:t>
      </w:r>
      <w:r w:rsidRPr="003B08DB">
        <w:t>concessional resident supplement on a day under section</w:t>
      </w:r>
      <w:r w:rsidR="003C5381" w:rsidRPr="003B08DB">
        <w:t> </w:t>
      </w:r>
      <w:r w:rsidRPr="003B08DB">
        <w:t>44</w:t>
      </w:r>
      <w:r w:rsidR="00305617">
        <w:noBreakHyphen/>
      </w:r>
      <w:r w:rsidRPr="003B08DB">
        <w:t>6 of the Transitional Provisions Act.</w:t>
      </w:r>
    </w:p>
    <w:p w:rsidR="00FE7BF0" w:rsidRPr="003B08DB" w:rsidRDefault="00FE7BF0" w:rsidP="00FE7BF0">
      <w:pPr>
        <w:pStyle w:val="Definition"/>
      </w:pPr>
      <w:r w:rsidRPr="003B08DB">
        <w:rPr>
          <w:b/>
          <w:i/>
        </w:rPr>
        <w:t>eligible concessional resident</w:t>
      </w:r>
      <w:r w:rsidRPr="003B08DB">
        <w:t xml:space="preserve"> means a concessional resident who is eligible for </w:t>
      </w:r>
      <w:r w:rsidR="00A448F9" w:rsidRPr="003B08DB">
        <w:t xml:space="preserve">a </w:t>
      </w:r>
      <w:r w:rsidRPr="003B08DB">
        <w:t>concessional resident supplement on a day under section</w:t>
      </w:r>
      <w:r w:rsidR="003C5381" w:rsidRPr="003B08DB">
        <w:t> </w:t>
      </w:r>
      <w:r w:rsidRPr="003B08DB">
        <w:t>44</w:t>
      </w:r>
      <w:r w:rsidR="00305617">
        <w:noBreakHyphen/>
      </w:r>
      <w:r w:rsidRPr="003B08DB">
        <w:t>6 of the Transitional Provisions Act.</w:t>
      </w:r>
    </w:p>
    <w:p w:rsidR="005F17AD" w:rsidRPr="003B08DB" w:rsidRDefault="005F17AD" w:rsidP="005F17AD">
      <w:pPr>
        <w:pStyle w:val="Definition"/>
      </w:pPr>
      <w:r w:rsidRPr="003B08DB">
        <w:rPr>
          <w:b/>
          <w:i/>
        </w:rPr>
        <w:t>relevant residential care service</w:t>
      </w:r>
      <w:r w:rsidRPr="003B08DB">
        <w:t>, for a</w:t>
      </w:r>
      <w:r w:rsidR="00FE7BF0" w:rsidRPr="003B08DB">
        <w:t>n eligible</w:t>
      </w:r>
      <w:r w:rsidRPr="003B08DB">
        <w:t xml:space="preserve"> concessional resident</w:t>
      </w:r>
      <w:r w:rsidR="003C119A" w:rsidRPr="003B08DB">
        <w:t xml:space="preserve"> or an eligible assisted resident</w:t>
      </w:r>
      <w:r w:rsidRPr="003B08DB">
        <w:t xml:space="preserve">, means the residential care service that provides residential care (other than respite care) to the </w:t>
      </w:r>
      <w:r w:rsidR="00FE7BF0" w:rsidRPr="003B08DB">
        <w:t xml:space="preserve">concessional resident </w:t>
      </w:r>
      <w:r w:rsidR="003C119A" w:rsidRPr="003B08DB">
        <w:t xml:space="preserve">or assisted resident </w:t>
      </w:r>
      <w:r w:rsidRPr="003B08DB">
        <w:t>on a day.</w:t>
      </w:r>
    </w:p>
    <w:p w:rsidR="005F17AD" w:rsidRPr="003B08DB" w:rsidRDefault="009C2275" w:rsidP="005F17AD">
      <w:pPr>
        <w:pStyle w:val="ActHead5"/>
      </w:pPr>
      <w:bookmarkStart w:id="27" w:name="_Toc173142195"/>
      <w:r w:rsidRPr="00305617">
        <w:rPr>
          <w:rStyle w:val="CharSectno"/>
        </w:rPr>
        <w:t>21</w:t>
      </w:r>
      <w:r w:rsidR="005F17AD" w:rsidRPr="003B08DB">
        <w:t xml:space="preserve">  Amount of concessional resident supplement</w:t>
      </w:r>
      <w:r w:rsidR="000A678D" w:rsidRPr="003B08DB">
        <w:t>—eligible concessional residents</w:t>
      </w:r>
      <w:bookmarkEnd w:id="27"/>
    </w:p>
    <w:p w:rsidR="00055797" w:rsidRPr="003B08DB" w:rsidRDefault="00055797" w:rsidP="00055797">
      <w:pPr>
        <w:pStyle w:val="SubsectionHead"/>
      </w:pPr>
      <w:r w:rsidRPr="003B08DB">
        <w:t>Care provided in newly built or significantly refurbished residential care service</w:t>
      </w:r>
    </w:p>
    <w:p w:rsidR="00055797" w:rsidRPr="003B08DB" w:rsidRDefault="00055797" w:rsidP="000A678D">
      <w:pPr>
        <w:pStyle w:val="subsection"/>
      </w:pPr>
      <w:r w:rsidRPr="003B08DB">
        <w:tab/>
        <w:t>(1)</w:t>
      </w:r>
      <w:r w:rsidRPr="003B08DB">
        <w:tab/>
      </w:r>
      <w:r w:rsidR="000A678D" w:rsidRPr="003B08DB">
        <w:t>I</w:t>
      </w:r>
      <w:r w:rsidRPr="003B08DB">
        <w:t xml:space="preserve">f the relevant residential care service in relation to </w:t>
      </w:r>
      <w:r w:rsidR="000A678D" w:rsidRPr="003B08DB">
        <w:t xml:space="preserve">an eligible </w:t>
      </w:r>
      <w:r w:rsidRPr="003B08DB">
        <w:t xml:space="preserve">concessional </w:t>
      </w:r>
      <w:r w:rsidR="000A678D" w:rsidRPr="003B08DB">
        <w:t xml:space="preserve">resident is </w:t>
      </w:r>
      <w:r w:rsidRPr="003B08DB">
        <w:t>a newly bu</w:t>
      </w:r>
      <w:r w:rsidR="000A678D" w:rsidRPr="003B08DB">
        <w:t xml:space="preserve">ilt residential care service, or </w:t>
      </w:r>
      <w:r w:rsidRPr="003B08DB">
        <w:t>a significantly refurbished residential care service</w:t>
      </w:r>
      <w:r w:rsidR="000A678D" w:rsidRPr="003B08DB">
        <w:t>, t</w:t>
      </w:r>
      <w:r w:rsidRPr="003B08DB">
        <w:t>he amount of the concessional resident supplement for a day for the concessional resident is:</w:t>
      </w:r>
    </w:p>
    <w:p w:rsidR="00055797" w:rsidRPr="003B08DB" w:rsidRDefault="00055797" w:rsidP="00055797">
      <w:pPr>
        <w:pStyle w:val="paragraph"/>
      </w:pPr>
      <w:r w:rsidRPr="003B08DB">
        <w:tab/>
        <w:t>(a)</w:t>
      </w:r>
      <w:r w:rsidRPr="003B08DB">
        <w:tab/>
      </w:r>
      <w:r w:rsidR="00552F12" w:rsidRPr="003B08DB">
        <w:t>$63.14</w:t>
      </w:r>
      <w:r w:rsidRPr="003B08DB">
        <w:t>; or</w:t>
      </w:r>
    </w:p>
    <w:p w:rsidR="00055797" w:rsidRPr="003B08DB" w:rsidRDefault="00055797" w:rsidP="00055797">
      <w:pPr>
        <w:pStyle w:val="paragraph"/>
      </w:pPr>
      <w:r w:rsidRPr="003B08DB">
        <w:tab/>
        <w:t>(b)</w:t>
      </w:r>
      <w:r w:rsidRPr="003B08DB">
        <w:tab/>
        <w:t xml:space="preserve">if, on the day, not more than 40% of </w:t>
      </w:r>
      <w:r w:rsidR="00782501" w:rsidRPr="003B08DB">
        <w:t>relevant residents</w:t>
      </w:r>
      <w:r w:rsidRPr="003B08DB">
        <w:t xml:space="preserve"> to whom the relevant residential care service provides residential care are assisted residents, concessional residents, low</w:t>
      </w:r>
      <w:r w:rsidR="00305617">
        <w:noBreakHyphen/>
      </w:r>
      <w:r w:rsidRPr="003B08DB">
        <w:t xml:space="preserve">means care recipients or supported residents—the amount referred to in </w:t>
      </w:r>
      <w:r w:rsidR="003C5381" w:rsidRPr="003B08DB">
        <w:t>paragraph (</w:t>
      </w:r>
      <w:r w:rsidRPr="003B08DB">
        <w:t>a) reduced by 25%.</w:t>
      </w:r>
    </w:p>
    <w:p w:rsidR="00055797" w:rsidRPr="003B08DB" w:rsidRDefault="00055797" w:rsidP="00055797">
      <w:pPr>
        <w:pStyle w:val="SubsectionHead"/>
      </w:pPr>
      <w:r w:rsidRPr="003B08DB">
        <w:t>Care not provided in newly built or significantly refurbished residential care service</w:t>
      </w:r>
    </w:p>
    <w:p w:rsidR="000A678D" w:rsidRPr="003B08DB" w:rsidRDefault="000A678D" w:rsidP="000A678D">
      <w:pPr>
        <w:pStyle w:val="subsection"/>
      </w:pPr>
      <w:r w:rsidRPr="003B08DB">
        <w:tab/>
        <w:t>(2)</w:t>
      </w:r>
      <w:r w:rsidRPr="003B08DB">
        <w:tab/>
        <w:t xml:space="preserve">If the relevant residential care service in relation to an eligible concessional resident is </w:t>
      </w:r>
      <w:r w:rsidR="003C119A" w:rsidRPr="003B08DB">
        <w:t xml:space="preserve">neither </w:t>
      </w:r>
      <w:r w:rsidRPr="003B08DB">
        <w:t xml:space="preserve">a newly built residential care service, </w:t>
      </w:r>
      <w:r w:rsidR="003C119A" w:rsidRPr="003B08DB">
        <w:t>n</w:t>
      </w:r>
      <w:r w:rsidRPr="003B08DB">
        <w:t>or a significantly refurbished residential care service, the amount of the concessional resident supplement for a day for the concessional resident is:</w:t>
      </w:r>
    </w:p>
    <w:p w:rsidR="000A678D" w:rsidRPr="003B08DB" w:rsidRDefault="000A678D" w:rsidP="000A678D">
      <w:pPr>
        <w:pStyle w:val="paragraph"/>
      </w:pPr>
      <w:r w:rsidRPr="003B08DB">
        <w:tab/>
        <w:t>(a)</w:t>
      </w:r>
      <w:r w:rsidRPr="003B08DB">
        <w:tab/>
      </w:r>
      <w:r w:rsidR="00552F12" w:rsidRPr="003B08DB">
        <w:t>$25.17</w:t>
      </w:r>
      <w:r w:rsidRPr="003B08DB">
        <w:t>; or</w:t>
      </w:r>
    </w:p>
    <w:p w:rsidR="000A678D" w:rsidRPr="003B08DB" w:rsidRDefault="000A678D" w:rsidP="000A678D">
      <w:pPr>
        <w:pStyle w:val="paragraph"/>
      </w:pPr>
      <w:r w:rsidRPr="003B08DB">
        <w:tab/>
        <w:t>(b)</w:t>
      </w:r>
      <w:r w:rsidRPr="003B08DB">
        <w:tab/>
        <w:t xml:space="preserve">if, on the day, not more than 40% of </w:t>
      </w:r>
      <w:r w:rsidR="00782501" w:rsidRPr="003B08DB">
        <w:t>relevant residents</w:t>
      </w:r>
      <w:r w:rsidRPr="003B08DB">
        <w:t xml:space="preserve"> to whom the relevant residential care service provides residential care are assisted residents, concessional residents, low</w:t>
      </w:r>
      <w:r w:rsidR="00305617">
        <w:noBreakHyphen/>
      </w:r>
      <w:r w:rsidRPr="003B08DB">
        <w:t>means care recipients or supported residents—</w:t>
      </w:r>
      <w:r w:rsidR="00552F12" w:rsidRPr="003B08DB">
        <w:t>$16.45</w:t>
      </w:r>
      <w:r w:rsidRPr="003B08DB">
        <w:t>.</w:t>
      </w:r>
    </w:p>
    <w:p w:rsidR="000A678D" w:rsidRPr="003B08DB" w:rsidRDefault="009C2275" w:rsidP="000A678D">
      <w:pPr>
        <w:pStyle w:val="ActHead5"/>
      </w:pPr>
      <w:bookmarkStart w:id="28" w:name="_Toc173142196"/>
      <w:r w:rsidRPr="00305617">
        <w:rPr>
          <w:rStyle w:val="CharSectno"/>
        </w:rPr>
        <w:t>22</w:t>
      </w:r>
      <w:r w:rsidR="000A678D" w:rsidRPr="003B08DB">
        <w:t xml:space="preserve">  Amount of concessional resident supplement—eligible assisted residents</w:t>
      </w:r>
      <w:bookmarkEnd w:id="28"/>
    </w:p>
    <w:p w:rsidR="000A678D" w:rsidRPr="003B08DB" w:rsidRDefault="000A678D" w:rsidP="000A678D">
      <w:pPr>
        <w:pStyle w:val="SubsectionHead"/>
      </w:pPr>
      <w:r w:rsidRPr="003B08DB">
        <w:t>Care provided in newly built or significantly refurbished residential care service</w:t>
      </w:r>
    </w:p>
    <w:p w:rsidR="000A678D" w:rsidRPr="003B08DB" w:rsidRDefault="000A678D" w:rsidP="000A678D">
      <w:pPr>
        <w:pStyle w:val="subsection"/>
      </w:pPr>
      <w:r w:rsidRPr="003B08DB">
        <w:tab/>
        <w:t>(1)</w:t>
      </w:r>
      <w:r w:rsidRPr="003B08DB">
        <w:tab/>
        <w:t>If the relevant residential care service in relation to an eligible assisted resident is a newly built residential care service, or a significantly refurbished residential care service, the amount of the concessional resident supplement for a day for the assisted resident is:</w:t>
      </w:r>
    </w:p>
    <w:p w:rsidR="000A678D" w:rsidRPr="003B08DB" w:rsidRDefault="000A678D" w:rsidP="000A678D">
      <w:pPr>
        <w:pStyle w:val="paragraph"/>
      </w:pPr>
      <w:r w:rsidRPr="003B08DB">
        <w:tab/>
        <w:t>(a)</w:t>
      </w:r>
      <w:r w:rsidRPr="003B08DB">
        <w:tab/>
      </w:r>
      <w:r w:rsidR="00552F12" w:rsidRPr="003B08DB">
        <w:t>$63.14</w:t>
      </w:r>
      <w:r w:rsidRPr="003B08DB">
        <w:t>; or</w:t>
      </w:r>
    </w:p>
    <w:p w:rsidR="000A678D" w:rsidRPr="003B08DB" w:rsidRDefault="000A678D" w:rsidP="000A678D">
      <w:pPr>
        <w:pStyle w:val="paragraph"/>
      </w:pPr>
      <w:r w:rsidRPr="003B08DB">
        <w:tab/>
        <w:t>(b)</w:t>
      </w:r>
      <w:r w:rsidRPr="003B08DB">
        <w:tab/>
        <w:t xml:space="preserve">if, on the day, not more than 40% of </w:t>
      </w:r>
      <w:r w:rsidR="00782501" w:rsidRPr="003B08DB">
        <w:t>relevant residents</w:t>
      </w:r>
      <w:r w:rsidRPr="003B08DB">
        <w:t xml:space="preserve"> to whom the relevant residential care service provides residential care are assisted residents, concessional residents, low</w:t>
      </w:r>
      <w:r w:rsidR="00305617">
        <w:noBreakHyphen/>
      </w:r>
      <w:r w:rsidRPr="003B08DB">
        <w:t xml:space="preserve">means care recipients or supported residents—the amount referred to in </w:t>
      </w:r>
      <w:r w:rsidR="003C5381" w:rsidRPr="003B08DB">
        <w:t>paragraph (</w:t>
      </w:r>
      <w:r w:rsidRPr="003B08DB">
        <w:t>a) reduced by 25%.</w:t>
      </w:r>
    </w:p>
    <w:p w:rsidR="000A678D" w:rsidRPr="003B08DB" w:rsidRDefault="000A678D" w:rsidP="000A678D">
      <w:pPr>
        <w:pStyle w:val="SubsectionHead"/>
      </w:pPr>
      <w:r w:rsidRPr="003B08DB">
        <w:t>Care not provided in newly built or significantly refurbished residential care service</w:t>
      </w:r>
    </w:p>
    <w:p w:rsidR="000A678D" w:rsidRPr="003B08DB" w:rsidRDefault="000A678D" w:rsidP="000A678D">
      <w:pPr>
        <w:pStyle w:val="subsection"/>
      </w:pPr>
      <w:r w:rsidRPr="003B08DB">
        <w:tab/>
        <w:t>(2)</w:t>
      </w:r>
      <w:r w:rsidRPr="003B08DB">
        <w:tab/>
        <w:t>If the relevant residential care service in relation to an e</w:t>
      </w:r>
      <w:r w:rsidR="003C119A" w:rsidRPr="003B08DB">
        <w:t>ligible assisted resident is neither</w:t>
      </w:r>
      <w:r w:rsidRPr="003B08DB">
        <w:t xml:space="preserve"> a newly built residential care service, </w:t>
      </w:r>
      <w:r w:rsidR="003C119A" w:rsidRPr="003B08DB">
        <w:t>n</w:t>
      </w:r>
      <w:r w:rsidRPr="003B08DB">
        <w:t xml:space="preserve">or a significantly refurbished residential care service, the amount of the concessional resident supplement for a day for the assisted resident is </w:t>
      </w:r>
      <w:r w:rsidR="00552F12" w:rsidRPr="003B08DB">
        <w:t>$10.33</w:t>
      </w:r>
      <w:r w:rsidRPr="003B08DB">
        <w:t>.</w:t>
      </w:r>
    </w:p>
    <w:p w:rsidR="00782501" w:rsidRPr="003B08DB" w:rsidRDefault="00782501" w:rsidP="00782501">
      <w:pPr>
        <w:pStyle w:val="ActHead5"/>
      </w:pPr>
      <w:bookmarkStart w:id="29" w:name="_Toc173142197"/>
      <w:r w:rsidRPr="00305617">
        <w:rPr>
          <w:rStyle w:val="CharSectno"/>
        </w:rPr>
        <w:t>23A</w:t>
      </w:r>
      <w:r w:rsidRPr="003B08DB">
        <w:t xml:space="preserve">  Amount of concessional resident supplement for certain care recipients who entered relevant residential care service before 17</w:t>
      </w:r>
      <w:r w:rsidR="003C5381" w:rsidRPr="003B08DB">
        <w:t> </w:t>
      </w:r>
      <w:r w:rsidRPr="003B08DB">
        <w:t>October 2014</w:t>
      </w:r>
      <w:bookmarkEnd w:id="29"/>
    </w:p>
    <w:p w:rsidR="00782501" w:rsidRPr="003B08DB" w:rsidRDefault="00782501" w:rsidP="00782501">
      <w:pPr>
        <w:pStyle w:val="subsection"/>
      </w:pPr>
      <w:r w:rsidRPr="003B08DB">
        <w:tab/>
        <w:t>(1)</w:t>
      </w:r>
      <w:r w:rsidRPr="003B08DB">
        <w:tab/>
        <w:t>Despite section</w:t>
      </w:r>
      <w:r w:rsidR="003C5381" w:rsidRPr="003B08DB">
        <w:t> </w:t>
      </w:r>
      <w:r w:rsidRPr="003B08DB">
        <w:t>21, the amount of the concessional resident supplement for a day for an eligible concessional resident is nil if:</w:t>
      </w:r>
    </w:p>
    <w:p w:rsidR="00782501" w:rsidRPr="003B08DB" w:rsidRDefault="00782501" w:rsidP="00782501">
      <w:pPr>
        <w:pStyle w:val="paragraph"/>
      </w:pPr>
      <w:r w:rsidRPr="003B08DB">
        <w:tab/>
        <w:t>(a)</w:t>
      </w:r>
      <w:r w:rsidRPr="003B08DB">
        <w:tab/>
        <w:t>the eligible concessional resident entered the relevant residential care service in question before 17</w:t>
      </w:r>
      <w:r w:rsidR="003C5381" w:rsidRPr="003B08DB">
        <w:t> </w:t>
      </w:r>
      <w:r w:rsidRPr="003B08DB">
        <w:t>October 2014; and</w:t>
      </w:r>
    </w:p>
    <w:p w:rsidR="00782501" w:rsidRPr="003B08DB" w:rsidRDefault="00782501" w:rsidP="00782501">
      <w:pPr>
        <w:pStyle w:val="paragraph"/>
      </w:pPr>
      <w:r w:rsidRPr="003B08DB">
        <w:tab/>
        <w:t>(b)</w:t>
      </w:r>
      <w:r w:rsidRPr="003B08DB">
        <w:tab/>
        <w:t>on the day of entry, the service was not certified.</w:t>
      </w:r>
    </w:p>
    <w:p w:rsidR="00782501" w:rsidRPr="003B08DB" w:rsidRDefault="00782501" w:rsidP="00782501">
      <w:pPr>
        <w:pStyle w:val="subsection"/>
      </w:pPr>
      <w:r w:rsidRPr="003B08DB">
        <w:tab/>
        <w:t>(2)</w:t>
      </w:r>
      <w:r w:rsidRPr="003B08DB">
        <w:tab/>
        <w:t>Despite section</w:t>
      </w:r>
      <w:r w:rsidR="003C5381" w:rsidRPr="003B08DB">
        <w:t> </w:t>
      </w:r>
      <w:r w:rsidRPr="003B08DB">
        <w:t>22, the amount of the concessional resident supplement for a day for an eligible assisted resident is nil if:</w:t>
      </w:r>
    </w:p>
    <w:p w:rsidR="00782501" w:rsidRPr="003B08DB" w:rsidRDefault="00782501" w:rsidP="00402DFA">
      <w:pPr>
        <w:pStyle w:val="paragraph"/>
        <w:keepNext/>
      </w:pPr>
      <w:r w:rsidRPr="003B08DB">
        <w:tab/>
        <w:t>(a)</w:t>
      </w:r>
      <w:r w:rsidRPr="003B08DB">
        <w:tab/>
        <w:t>the eligible assisted resident entered the relevant residential care service in question before 17</w:t>
      </w:r>
      <w:r w:rsidR="003C5381" w:rsidRPr="003B08DB">
        <w:t> </w:t>
      </w:r>
      <w:r w:rsidRPr="003B08DB">
        <w:t>October 2014; and</w:t>
      </w:r>
    </w:p>
    <w:p w:rsidR="00782501" w:rsidRPr="003B08DB" w:rsidRDefault="00782501" w:rsidP="00402DFA">
      <w:pPr>
        <w:pStyle w:val="paragraph"/>
        <w:keepNext/>
      </w:pPr>
      <w:r w:rsidRPr="003B08DB">
        <w:tab/>
        <w:t>(b)</w:t>
      </w:r>
      <w:r w:rsidRPr="003B08DB">
        <w:tab/>
        <w:t>on the day of entry, the service was not certified.</w:t>
      </w:r>
    </w:p>
    <w:p w:rsidR="00D66FA3" w:rsidRPr="003B08DB" w:rsidRDefault="002754FB" w:rsidP="008E0BAF">
      <w:pPr>
        <w:pStyle w:val="ActHead3"/>
        <w:pageBreakBefore/>
      </w:pPr>
      <w:bookmarkStart w:id="30" w:name="_Toc173142198"/>
      <w:r w:rsidRPr="00305617">
        <w:rPr>
          <w:rStyle w:val="CharDivNo"/>
        </w:rPr>
        <w:t>Division 3</w:t>
      </w:r>
      <w:r w:rsidR="00D66FA3" w:rsidRPr="003B08DB">
        <w:t>—</w:t>
      </w:r>
      <w:r w:rsidR="00D66FA3" w:rsidRPr="00305617">
        <w:rPr>
          <w:rStyle w:val="CharDivText"/>
        </w:rPr>
        <w:t>Charge exempt resident supplement</w:t>
      </w:r>
      <w:bookmarkEnd w:id="30"/>
    </w:p>
    <w:p w:rsidR="008E5F4D" w:rsidRPr="003B08DB" w:rsidRDefault="009C2275" w:rsidP="008E5F4D">
      <w:pPr>
        <w:pStyle w:val="ActHead5"/>
        <w:rPr>
          <w:lang w:eastAsia="en-US"/>
        </w:rPr>
      </w:pPr>
      <w:bookmarkStart w:id="31" w:name="_Toc173142199"/>
      <w:r w:rsidRPr="00305617">
        <w:rPr>
          <w:rStyle w:val="CharSectno"/>
        </w:rPr>
        <w:t>24</w:t>
      </w:r>
      <w:r w:rsidR="008E5F4D" w:rsidRPr="003B08DB">
        <w:rPr>
          <w:lang w:eastAsia="en-US"/>
        </w:rPr>
        <w:t xml:space="preserve">  Purpose of this Division</w:t>
      </w:r>
      <w:bookmarkEnd w:id="31"/>
    </w:p>
    <w:p w:rsidR="008E5F4D" w:rsidRPr="003B08DB" w:rsidRDefault="008E5F4D" w:rsidP="008E5F4D">
      <w:pPr>
        <w:pStyle w:val="subsection"/>
      </w:pPr>
      <w:r w:rsidRPr="003B08DB">
        <w:tab/>
      </w:r>
      <w:r w:rsidRPr="003B08DB">
        <w:tab/>
        <w:t>For paragraph</w:t>
      </w:r>
      <w:r w:rsidR="003C5381" w:rsidRPr="003B08DB">
        <w:t> </w:t>
      </w:r>
      <w:r w:rsidRPr="003B08DB">
        <w:t>44</w:t>
      </w:r>
      <w:r w:rsidR="00305617">
        <w:noBreakHyphen/>
      </w:r>
      <w:r w:rsidRPr="003B08DB">
        <w:t>8A(3)(b) of the Transitional Provisions Act, this Division sets out the amount of the charge exempt resident supplement for a day for an eligible charge exempt resident.</w:t>
      </w:r>
    </w:p>
    <w:p w:rsidR="00B70B0F" w:rsidRPr="003B08DB" w:rsidRDefault="00B70B0F" w:rsidP="00B70B0F">
      <w:pPr>
        <w:pStyle w:val="notetext"/>
      </w:pPr>
      <w:r w:rsidRPr="003B08DB">
        <w:t>Note:</w:t>
      </w:r>
      <w:r w:rsidRPr="003B08DB">
        <w:tab/>
        <w:t>Despite the repeal of section 44</w:t>
      </w:r>
      <w:r w:rsidR="00305617">
        <w:noBreakHyphen/>
      </w:r>
      <w:r w:rsidRPr="003B08DB">
        <w:t xml:space="preserve">8A of the Transitional Provisions Act by Schedule 1 to the </w:t>
      </w:r>
      <w:r w:rsidRPr="003B08DB">
        <w:rPr>
          <w:i/>
        </w:rPr>
        <w:t>Aged Care and Other Legislation Amendment (Royal Commission Response) Act 2022</w:t>
      </w:r>
      <w:r w:rsidRPr="003B08DB">
        <w:t xml:space="preserve">, that section and this Division, as in force immediately before </w:t>
      </w:r>
      <w:r w:rsidR="002754FB" w:rsidRPr="003B08DB">
        <w:t>1 October</w:t>
      </w:r>
      <w:r w:rsidRPr="003B08DB">
        <w:t xml:space="preserve"> 2022, continue to apply in relation to a payment period that starts before that day: see </w:t>
      </w:r>
      <w:r w:rsidR="002754FB" w:rsidRPr="003B08DB">
        <w:t>item 9</w:t>
      </w:r>
      <w:r w:rsidRPr="003B08DB">
        <w:t>8 of that Schedule.</w:t>
      </w:r>
    </w:p>
    <w:p w:rsidR="00E012B8" w:rsidRPr="003B08DB" w:rsidRDefault="009C2275" w:rsidP="00E012B8">
      <w:pPr>
        <w:pStyle w:val="ActHead5"/>
      </w:pPr>
      <w:bookmarkStart w:id="32" w:name="_Toc173142200"/>
      <w:r w:rsidRPr="00305617">
        <w:rPr>
          <w:rStyle w:val="CharSectno"/>
        </w:rPr>
        <w:t>25</w:t>
      </w:r>
      <w:r w:rsidR="00E012B8" w:rsidRPr="003B08DB">
        <w:t xml:space="preserve">  Definitions</w:t>
      </w:r>
      <w:bookmarkEnd w:id="32"/>
    </w:p>
    <w:p w:rsidR="00E012B8" w:rsidRPr="003B08DB" w:rsidRDefault="00E012B8" w:rsidP="00E012B8">
      <w:pPr>
        <w:pStyle w:val="subsection"/>
      </w:pPr>
      <w:r w:rsidRPr="003B08DB">
        <w:tab/>
      </w:r>
      <w:r w:rsidRPr="003B08DB">
        <w:tab/>
        <w:t xml:space="preserve">In this </w:t>
      </w:r>
      <w:r w:rsidR="008E5F4D" w:rsidRPr="003B08DB">
        <w:t>Division</w:t>
      </w:r>
      <w:r w:rsidRPr="003B08DB">
        <w:t>:</w:t>
      </w:r>
    </w:p>
    <w:p w:rsidR="008E5F4D" w:rsidRPr="003B08DB" w:rsidRDefault="008E5F4D" w:rsidP="008E5F4D">
      <w:pPr>
        <w:pStyle w:val="Definition"/>
      </w:pPr>
      <w:r w:rsidRPr="003B08DB">
        <w:rPr>
          <w:b/>
          <w:i/>
        </w:rPr>
        <w:t>eligible charge exempt resident</w:t>
      </w:r>
      <w:r w:rsidRPr="003B08DB">
        <w:t xml:space="preserve"> means a charge exempt resident who is eligible for </w:t>
      </w:r>
      <w:r w:rsidR="00A448F9" w:rsidRPr="003B08DB">
        <w:t xml:space="preserve">a </w:t>
      </w:r>
      <w:r w:rsidRPr="003B08DB">
        <w:t>charge exempt resident supplement on a day under section</w:t>
      </w:r>
      <w:r w:rsidR="003C5381" w:rsidRPr="003B08DB">
        <w:t> </w:t>
      </w:r>
      <w:r w:rsidRPr="003B08DB">
        <w:t>44</w:t>
      </w:r>
      <w:r w:rsidR="00305617">
        <w:noBreakHyphen/>
      </w:r>
      <w:r w:rsidRPr="003B08DB">
        <w:t>8A of the Transitional Provisions Act.</w:t>
      </w:r>
    </w:p>
    <w:p w:rsidR="00B70B0F" w:rsidRPr="003B08DB" w:rsidRDefault="00B70B0F" w:rsidP="00B70B0F">
      <w:pPr>
        <w:pStyle w:val="notetext"/>
      </w:pPr>
      <w:r w:rsidRPr="003B08DB">
        <w:t>Note:</w:t>
      </w:r>
      <w:r w:rsidRPr="003B08DB">
        <w:tab/>
      </w:r>
      <w:r w:rsidRPr="003B08DB">
        <w:rPr>
          <w:b/>
          <w:i/>
        </w:rPr>
        <w:t>Charge exempt resident</w:t>
      </w:r>
      <w:r w:rsidRPr="003B08DB">
        <w:t xml:space="preserve"> has the meaning given by section 44</w:t>
      </w:r>
      <w:r w:rsidR="00305617">
        <w:noBreakHyphen/>
      </w:r>
      <w:r w:rsidRPr="003B08DB">
        <w:t xml:space="preserve">8B of the Transitional Provisions Act, as in force immediately before </w:t>
      </w:r>
      <w:r w:rsidR="002754FB" w:rsidRPr="003B08DB">
        <w:t>1 October</w:t>
      </w:r>
      <w:r w:rsidRPr="003B08DB">
        <w:t xml:space="preserve"> 2022: see </w:t>
      </w:r>
      <w:r w:rsidR="002754FB" w:rsidRPr="003B08DB">
        <w:t>item 9</w:t>
      </w:r>
      <w:r w:rsidRPr="003B08DB">
        <w:t xml:space="preserve">8 of Schedule 1 to the </w:t>
      </w:r>
      <w:r w:rsidRPr="003B08DB">
        <w:rPr>
          <w:i/>
        </w:rPr>
        <w:t>Aged Care and Other Legislation Amendment (Royal Commission Response) Act 2022</w:t>
      </w:r>
      <w:r w:rsidRPr="003B08DB">
        <w:t>.</w:t>
      </w:r>
    </w:p>
    <w:p w:rsidR="00E012B8" w:rsidRPr="003B08DB" w:rsidRDefault="009C2275" w:rsidP="00E012B8">
      <w:pPr>
        <w:pStyle w:val="ActHead5"/>
      </w:pPr>
      <w:bookmarkStart w:id="33" w:name="_Toc173142201"/>
      <w:r w:rsidRPr="00305617">
        <w:rPr>
          <w:rStyle w:val="CharSectno"/>
        </w:rPr>
        <w:t>26</w:t>
      </w:r>
      <w:r w:rsidR="00E012B8" w:rsidRPr="003B08DB">
        <w:t xml:space="preserve">  Amount of charge exempt resident supplement</w:t>
      </w:r>
      <w:bookmarkEnd w:id="33"/>
    </w:p>
    <w:p w:rsidR="00814E81" w:rsidRPr="003B08DB" w:rsidRDefault="00814E81" w:rsidP="00821207">
      <w:pPr>
        <w:pStyle w:val="subsection"/>
      </w:pPr>
      <w:r w:rsidRPr="003B08DB">
        <w:tab/>
      </w:r>
      <w:r w:rsidR="00821207" w:rsidRPr="003B08DB">
        <w:t>(1)</w:t>
      </w:r>
      <w:r w:rsidR="00E012B8" w:rsidRPr="003B08DB">
        <w:tab/>
      </w:r>
      <w:r w:rsidR="008E5F4D" w:rsidRPr="003B08DB">
        <w:t>T</w:t>
      </w:r>
      <w:r w:rsidR="00E012B8" w:rsidRPr="003B08DB">
        <w:t xml:space="preserve">he </w:t>
      </w:r>
      <w:r w:rsidR="00A448F9" w:rsidRPr="003B08DB">
        <w:t xml:space="preserve">amount of the </w:t>
      </w:r>
      <w:r w:rsidR="00E012B8" w:rsidRPr="003B08DB">
        <w:t xml:space="preserve">charge exempt resident supplement for a day </w:t>
      </w:r>
      <w:r w:rsidR="008E5F4D" w:rsidRPr="003B08DB">
        <w:t xml:space="preserve">for an eligible charge exempt resident who </w:t>
      </w:r>
      <w:r w:rsidR="00E012B8" w:rsidRPr="003B08DB">
        <w:t>is a pre</w:t>
      </w:r>
      <w:r w:rsidR="00305617">
        <w:noBreakHyphen/>
      </w:r>
      <w:r w:rsidR="00E012B8" w:rsidRPr="003B08DB">
        <w:t>2008 reform resident</w:t>
      </w:r>
      <w:r w:rsidR="00A448F9" w:rsidRPr="003B08DB">
        <w:t xml:space="preserve"> is </w:t>
      </w:r>
      <w:r w:rsidR="00E012B8" w:rsidRPr="003B08DB">
        <w:t xml:space="preserve">the </w:t>
      </w:r>
      <w:r w:rsidRPr="003B08DB">
        <w:t>amount that is the difference between:</w:t>
      </w:r>
    </w:p>
    <w:p w:rsidR="00814E81" w:rsidRPr="003B08DB" w:rsidRDefault="00814E81" w:rsidP="00821207">
      <w:pPr>
        <w:pStyle w:val="paragraph"/>
      </w:pPr>
      <w:r w:rsidRPr="003B08DB">
        <w:tab/>
      </w:r>
      <w:r w:rsidR="00821207" w:rsidRPr="003B08DB">
        <w:t>(a</w:t>
      </w:r>
      <w:r w:rsidRPr="003B08DB">
        <w:t>)</w:t>
      </w:r>
      <w:r w:rsidRPr="003B08DB">
        <w:tab/>
      </w:r>
      <w:r w:rsidR="00552F12" w:rsidRPr="003B08DB">
        <w:t>$63.14</w:t>
      </w:r>
      <w:r w:rsidRPr="003B08DB">
        <w:t>; and</w:t>
      </w:r>
    </w:p>
    <w:p w:rsidR="00E012B8" w:rsidRPr="003B08DB" w:rsidRDefault="00814E81" w:rsidP="00821207">
      <w:pPr>
        <w:pStyle w:val="paragraph"/>
      </w:pPr>
      <w:r w:rsidRPr="003B08DB">
        <w:tab/>
      </w:r>
      <w:r w:rsidR="00821207" w:rsidRPr="003B08DB">
        <w:t>(b</w:t>
      </w:r>
      <w:r w:rsidRPr="003B08DB">
        <w:t>)</w:t>
      </w:r>
      <w:r w:rsidRPr="003B08DB">
        <w:tab/>
      </w:r>
      <w:r w:rsidR="00E012B8" w:rsidRPr="003B08DB">
        <w:t xml:space="preserve">the amount of </w:t>
      </w:r>
      <w:r w:rsidRPr="003B08DB">
        <w:t xml:space="preserve">the </w:t>
      </w:r>
      <w:r w:rsidR="00E012B8" w:rsidRPr="003B08DB">
        <w:t xml:space="preserve">concessional resident supplement for the </w:t>
      </w:r>
      <w:r w:rsidRPr="003B08DB">
        <w:t>day for the care recipient</w:t>
      </w:r>
      <w:r w:rsidR="00A448F9" w:rsidRPr="003B08DB">
        <w:t xml:space="preserve"> under </w:t>
      </w:r>
      <w:r w:rsidR="002754FB" w:rsidRPr="003B08DB">
        <w:t>Division 2</w:t>
      </w:r>
      <w:r w:rsidR="00CC6B88" w:rsidRPr="003B08DB">
        <w:t xml:space="preserve"> of this Part</w:t>
      </w:r>
      <w:r w:rsidR="00821207" w:rsidRPr="003B08DB">
        <w:t>.</w:t>
      </w:r>
    </w:p>
    <w:p w:rsidR="00814E81" w:rsidRPr="003B08DB" w:rsidRDefault="00814E81" w:rsidP="00821207">
      <w:pPr>
        <w:pStyle w:val="subsection"/>
      </w:pPr>
      <w:r w:rsidRPr="003B08DB">
        <w:tab/>
        <w:t>(</w:t>
      </w:r>
      <w:r w:rsidR="00821207" w:rsidRPr="003B08DB">
        <w:t>2</w:t>
      </w:r>
      <w:r w:rsidR="00E012B8" w:rsidRPr="003B08DB">
        <w:t>)</w:t>
      </w:r>
      <w:r w:rsidR="00E012B8" w:rsidRPr="003B08DB">
        <w:tab/>
      </w:r>
      <w:r w:rsidR="00821207" w:rsidRPr="003B08DB">
        <w:t xml:space="preserve">The </w:t>
      </w:r>
      <w:r w:rsidR="00A448F9" w:rsidRPr="003B08DB">
        <w:t xml:space="preserve">amount of the </w:t>
      </w:r>
      <w:r w:rsidR="00821207" w:rsidRPr="003B08DB">
        <w:t xml:space="preserve">charge exempt resident supplement for a day for any other eligible charge exempt resident is </w:t>
      </w:r>
      <w:r w:rsidR="00E012B8" w:rsidRPr="003B08DB">
        <w:t xml:space="preserve">the </w:t>
      </w:r>
      <w:r w:rsidRPr="003B08DB">
        <w:t>amount that is the difference between:</w:t>
      </w:r>
    </w:p>
    <w:p w:rsidR="00814E81" w:rsidRPr="003B08DB" w:rsidRDefault="00814E81" w:rsidP="00821207">
      <w:pPr>
        <w:pStyle w:val="paragraph"/>
      </w:pPr>
      <w:r w:rsidRPr="003B08DB">
        <w:tab/>
      </w:r>
      <w:r w:rsidR="00821207" w:rsidRPr="003B08DB">
        <w:t>(a</w:t>
      </w:r>
      <w:r w:rsidRPr="003B08DB">
        <w:t>)</w:t>
      </w:r>
      <w:r w:rsidRPr="003B08DB">
        <w:tab/>
      </w:r>
      <w:r w:rsidR="00552F12" w:rsidRPr="003B08DB">
        <w:t>$63.14</w:t>
      </w:r>
      <w:r w:rsidRPr="003B08DB">
        <w:t>; and</w:t>
      </w:r>
    </w:p>
    <w:p w:rsidR="00E012B8" w:rsidRPr="003B08DB" w:rsidRDefault="00814E81" w:rsidP="00821207">
      <w:pPr>
        <w:pStyle w:val="paragraph"/>
      </w:pPr>
      <w:r w:rsidRPr="003B08DB">
        <w:tab/>
      </w:r>
      <w:r w:rsidR="00821207" w:rsidRPr="003B08DB">
        <w:t>(b</w:t>
      </w:r>
      <w:r w:rsidRPr="003B08DB">
        <w:t>)</w:t>
      </w:r>
      <w:r w:rsidRPr="003B08DB">
        <w:tab/>
      </w:r>
      <w:r w:rsidR="00E012B8" w:rsidRPr="003B08DB">
        <w:t xml:space="preserve">the amount of </w:t>
      </w:r>
      <w:r w:rsidRPr="003B08DB">
        <w:t xml:space="preserve">the </w:t>
      </w:r>
      <w:r w:rsidR="00E012B8" w:rsidRPr="003B08DB">
        <w:t xml:space="preserve">accommodation supplement for the </w:t>
      </w:r>
      <w:r w:rsidR="003C119A" w:rsidRPr="003B08DB">
        <w:t xml:space="preserve">day for the </w:t>
      </w:r>
      <w:r w:rsidR="00E012B8" w:rsidRPr="003B08DB">
        <w:t xml:space="preserve">care recipient </w:t>
      </w:r>
      <w:r w:rsidR="00A448F9" w:rsidRPr="003B08DB">
        <w:t xml:space="preserve">under </w:t>
      </w:r>
      <w:r w:rsidR="002754FB" w:rsidRPr="003B08DB">
        <w:t>Division 1</w:t>
      </w:r>
      <w:r w:rsidR="00A448F9" w:rsidRPr="003B08DB">
        <w:t xml:space="preserve"> of this Part</w:t>
      </w:r>
      <w:r w:rsidR="00E012B8" w:rsidRPr="003B08DB">
        <w:t>.</w:t>
      </w:r>
    </w:p>
    <w:p w:rsidR="00D66FA3" w:rsidRPr="003B08DB" w:rsidRDefault="002754FB" w:rsidP="008E0BAF">
      <w:pPr>
        <w:pStyle w:val="ActHead3"/>
        <w:pageBreakBefore/>
      </w:pPr>
      <w:bookmarkStart w:id="34" w:name="_Toc173142202"/>
      <w:r w:rsidRPr="00305617">
        <w:rPr>
          <w:rStyle w:val="CharDivNo"/>
        </w:rPr>
        <w:t>Division 4</w:t>
      </w:r>
      <w:r w:rsidR="00D66FA3" w:rsidRPr="003B08DB">
        <w:t>—</w:t>
      </w:r>
      <w:r w:rsidR="00D66FA3" w:rsidRPr="00305617">
        <w:rPr>
          <w:rStyle w:val="CharDivText"/>
        </w:rPr>
        <w:t>Respite supplement</w:t>
      </w:r>
      <w:bookmarkEnd w:id="34"/>
    </w:p>
    <w:p w:rsidR="00B97A1C" w:rsidRPr="003B08DB" w:rsidRDefault="009C2275" w:rsidP="00B97A1C">
      <w:pPr>
        <w:pStyle w:val="ActHead5"/>
      </w:pPr>
      <w:bookmarkStart w:id="35" w:name="_Toc173142203"/>
      <w:r w:rsidRPr="00305617">
        <w:rPr>
          <w:rStyle w:val="CharSectno"/>
        </w:rPr>
        <w:t>28</w:t>
      </w:r>
      <w:r w:rsidR="00B97A1C" w:rsidRPr="003B08DB">
        <w:t xml:space="preserve">  Purpose of this Division</w:t>
      </w:r>
      <w:bookmarkEnd w:id="35"/>
    </w:p>
    <w:p w:rsidR="00B97A1C" w:rsidRPr="003B08DB" w:rsidRDefault="00B97A1C" w:rsidP="00B97A1C">
      <w:pPr>
        <w:pStyle w:val="subsection"/>
      </w:pPr>
      <w:r w:rsidRPr="003B08DB">
        <w:tab/>
      </w:r>
      <w:r w:rsidRPr="003B08DB">
        <w:tab/>
        <w:t>For subsection</w:t>
      </w:r>
      <w:r w:rsidR="003C5381" w:rsidRPr="003B08DB">
        <w:t> </w:t>
      </w:r>
      <w:r w:rsidRPr="003B08DB">
        <w:t>44</w:t>
      </w:r>
      <w:r w:rsidR="00305617">
        <w:noBreakHyphen/>
      </w:r>
      <w:r w:rsidR="00AE7811" w:rsidRPr="003B08DB">
        <w:t>12</w:t>
      </w:r>
      <w:r w:rsidRPr="003B08DB">
        <w:t xml:space="preserve">(3) of the </w:t>
      </w:r>
      <w:r w:rsidR="00784EF2" w:rsidRPr="003B08DB">
        <w:t xml:space="preserve">Transitional Provisions </w:t>
      </w:r>
      <w:r w:rsidRPr="003B08DB">
        <w:t>Act, this Division provides for the amount of the respite supplement for a day for a care recipient or the way in which that amount is to be worked out.</w:t>
      </w:r>
    </w:p>
    <w:p w:rsidR="00CA7892" w:rsidRPr="003B08DB" w:rsidRDefault="00CA7892" w:rsidP="00CA7892">
      <w:pPr>
        <w:pStyle w:val="notetext"/>
      </w:pPr>
      <w:r w:rsidRPr="003B08DB">
        <w:t>Note:</w:t>
      </w:r>
      <w:r w:rsidRPr="003B08DB">
        <w:tab/>
        <w:t xml:space="preserve">See also </w:t>
      </w:r>
      <w:r w:rsidR="00920CCA" w:rsidRPr="003B08DB">
        <w:t>Subd</w:t>
      </w:r>
      <w:r w:rsidRPr="003B08DB">
        <w:t xml:space="preserve">ivision D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B97A1C" w:rsidRPr="003B08DB" w:rsidRDefault="009C2275" w:rsidP="00B97A1C">
      <w:pPr>
        <w:pStyle w:val="ActHead5"/>
      </w:pPr>
      <w:bookmarkStart w:id="36" w:name="_Toc173142204"/>
      <w:r w:rsidRPr="00305617">
        <w:rPr>
          <w:rStyle w:val="CharSectno"/>
        </w:rPr>
        <w:t>29</w:t>
      </w:r>
      <w:r w:rsidR="00B97A1C" w:rsidRPr="003B08DB">
        <w:t xml:space="preserve">  Definitions</w:t>
      </w:r>
      <w:bookmarkEnd w:id="36"/>
    </w:p>
    <w:p w:rsidR="00B97A1C" w:rsidRPr="003B08DB" w:rsidRDefault="00B97A1C" w:rsidP="00B97A1C">
      <w:pPr>
        <w:pStyle w:val="subsection"/>
      </w:pPr>
      <w:r w:rsidRPr="003B08DB">
        <w:tab/>
      </w:r>
      <w:r w:rsidRPr="003B08DB">
        <w:tab/>
        <w:t>In this Division:</w:t>
      </w:r>
    </w:p>
    <w:p w:rsidR="00B97A1C" w:rsidRPr="003B08DB" w:rsidRDefault="00B97A1C" w:rsidP="00B97A1C">
      <w:pPr>
        <w:pStyle w:val="Definition"/>
      </w:pPr>
      <w:r w:rsidRPr="003B08DB">
        <w:rPr>
          <w:b/>
          <w:i/>
        </w:rPr>
        <w:t>allocation of places</w:t>
      </w:r>
      <w:r w:rsidRPr="003B08DB">
        <w:t xml:space="preserve">, in relation to a residential care service, means an allocation of places to the approved provider of the residential care service made under </w:t>
      </w:r>
      <w:r w:rsidR="002754FB" w:rsidRPr="003B08DB">
        <w:t>Division 1</w:t>
      </w:r>
      <w:r w:rsidRPr="003B08DB">
        <w:t xml:space="preserve">4 of the </w:t>
      </w:r>
      <w:r w:rsidR="00CA7892" w:rsidRPr="003B08DB">
        <w:rPr>
          <w:i/>
        </w:rPr>
        <w:t>Aged Care Act 1997</w:t>
      </w:r>
      <w:r w:rsidRPr="003B08DB">
        <w:t>.</w:t>
      </w:r>
    </w:p>
    <w:p w:rsidR="00B97A1C" w:rsidRPr="003B08DB" w:rsidRDefault="00B97A1C" w:rsidP="00B97A1C">
      <w:pPr>
        <w:pStyle w:val="Definition"/>
      </w:pPr>
      <w:r w:rsidRPr="003B08DB">
        <w:rPr>
          <w:b/>
          <w:bCs/>
          <w:i/>
          <w:iCs/>
        </w:rPr>
        <w:t>conditions</w:t>
      </w:r>
      <w:r w:rsidRPr="003B08DB">
        <w:rPr>
          <w:bCs/>
          <w:iCs/>
        </w:rPr>
        <w:t xml:space="preserve">, </w:t>
      </w:r>
      <w:r w:rsidRPr="003B08DB">
        <w:t xml:space="preserve">in relation to a residential care service, means conditions under </w:t>
      </w:r>
      <w:r w:rsidR="0052733F">
        <w:t>section 1</w:t>
      </w:r>
      <w:r w:rsidRPr="003B08DB">
        <w:t>4</w:t>
      </w:r>
      <w:r w:rsidR="00305617">
        <w:noBreakHyphen/>
      </w:r>
      <w:r w:rsidRPr="003B08DB">
        <w:t>5 or 14</w:t>
      </w:r>
      <w:r w:rsidR="00305617">
        <w:noBreakHyphen/>
      </w:r>
      <w:r w:rsidRPr="003B08DB">
        <w:t xml:space="preserve">6 of the </w:t>
      </w:r>
      <w:r w:rsidR="00CA7892" w:rsidRPr="003B08DB">
        <w:rPr>
          <w:i/>
        </w:rPr>
        <w:t>Aged Care Act 1997</w:t>
      </w:r>
      <w:r w:rsidRPr="003B08DB">
        <w:t xml:space="preserve"> attached to an allocation of places to the approved provider of the service.</w:t>
      </w:r>
    </w:p>
    <w:p w:rsidR="00B97A1C" w:rsidRPr="003B08DB" w:rsidRDefault="009C2275" w:rsidP="00B97A1C">
      <w:pPr>
        <w:pStyle w:val="ActHead5"/>
      </w:pPr>
      <w:bookmarkStart w:id="37" w:name="_Toc173142205"/>
      <w:r w:rsidRPr="00305617">
        <w:rPr>
          <w:rStyle w:val="CharSectno"/>
        </w:rPr>
        <w:t>30</w:t>
      </w:r>
      <w:r w:rsidR="00B97A1C" w:rsidRPr="003B08DB">
        <w:t xml:space="preserve">  Care recipients whose classification level is low level residential respite care</w:t>
      </w:r>
      <w:bookmarkEnd w:id="37"/>
    </w:p>
    <w:p w:rsidR="00B97A1C" w:rsidRPr="003B08DB" w:rsidRDefault="00B97A1C" w:rsidP="00B97A1C">
      <w:pPr>
        <w:pStyle w:val="subsection"/>
      </w:pPr>
      <w:r w:rsidRPr="003B08DB">
        <w:tab/>
        <w:t>(1)</w:t>
      </w:r>
      <w:r w:rsidRPr="003B08DB">
        <w:tab/>
        <w:t>This section applies in relation to a care recipient and a day if, on the day:</w:t>
      </w:r>
    </w:p>
    <w:p w:rsidR="00B97A1C" w:rsidRPr="003B08DB" w:rsidRDefault="00B97A1C" w:rsidP="00B97A1C">
      <w:pPr>
        <w:pStyle w:val="paragraph"/>
      </w:pPr>
      <w:r w:rsidRPr="003B08DB">
        <w:tab/>
        <w:t>(a)</w:t>
      </w:r>
      <w:r w:rsidRPr="003B08DB">
        <w:tab/>
        <w:t>the classification level for the care recipient is low level residential respite care; and</w:t>
      </w:r>
    </w:p>
    <w:p w:rsidR="00B97A1C" w:rsidRPr="003B08DB" w:rsidRDefault="00B97A1C" w:rsidP="00B97A1C">
      <w:pPr>
        <w:pStyle w:val="paragraph"/>
      </w:pPr>
      <w:r w:rsidRPr="003B08DB">
        <w:tab/>
        <w:t>(b)</w:t>
      </w:r>
      <w:r w:rsidRPr="003B08DB">
        <w:tab/>
        <w:t>section</w:t>
      </w:r>
      <w:r w:rsidR="003C5381" w:rsidRPr="003B08DB">
        <w:t> </w:t>
      </w:r>
      <w:r w:rsidR="009C2275" w:rsidRPr="003B08DB">
        <w:t>34</w:t>
      </w:r>
      <w:r w:rsidRPr="003B08DB">
        <w:t xml:space="preserve"> does not apply in relation to the care recipient and the day.</w:t>
      </w:r>
    </w:p>
    <w:p w:rsidR="00782501" w:rsidRPr="003B08DB" w:rsidRDefault="00782501" w:rsidP="00782501">
      <w:pPr>
        <w:pStyle w:val="subsection"/>
      </w:pPr>
      <w:r w:rsidRPr="003B08DB">
        <w:tab/>
        <w:t>(2)</w:t>
      </w:r>
      <w:r w:rsidRPr="003B08DB">
        <w:tab/>
        <w:t xml:space="preserve">The amount of the respite supplement for the day for the care recipient is </w:t>
      </w:r>
      <w:r w:rsidR="00552F12" w:rsidRPr="003B08DB">
        <w:t>$43.27</w:t>
      </w:r>
      <w:r w:rsidRPr="003B08DB">
        <w:t>.</w:t>
      </w:r>
    </w:p>
    <w:p w:rsidR="00B97A1C" w:rsidRPr="003B08DB" w:rsidRDefault="009C2275" w:rsidP="00E14C8E">
      <w:pPr>
        <w:pStyle w:val="ActHead5"/>
      </w:pPr>
      <w:bookmarkStart w:id="38" w:name="_Toc173142206"/>
      <w:r w:rsidRPr="00305617">
        <w:rPr>
          <w:rStyle w:val="CharSectno"/>
        </w:rPr>
        <w:t>31</w:t>
      </w:r>
      <w:r w:rsidR="00B97A1C" w:rsidRPr="003B08DB">
        <w:t xml:space="preserve">  Care recipients whose classification level is high level residential respite care</w:t>
      </w:r>
      <w:bookmarkEnd w:id="38"/>
    </w:p>
    <w:p w:rsidR="00B97A1C" w:rsidRPr="003B08DB" w:rsidRDefault="00B97A1C" w:rsidP="00E14C8E">
      <w:pPr>
        <w:pStyle w:val="subsection"/>
        <w:keepNext/>
        <w:keepLines/>
      </w:pPr>
      <w:r w:rsidRPr="003B08DB">
        <w:tab/>
        <w:t>(1)</w:t>
      </w:r>
      <w:r w:rsidRPr="003B08DB">
        <w:tab/>
        <w:t>This section applies in relation to a care recipient and a day if:</w:t>
      </w:r>
    </w:p>
    <w:p w:rsidR="00B97A1C" w:rsidRPr="003B08DB" w:rsidRDefault="00B97A1C" w:rsidP="00B97A1C">
      <w:pPr>
        <w:pStyle w:val="paragraph"/>
      </w:pPr>
      <w:r w:rsidRPr="003B08DB">
        <w:tab/>
        <w:t>(a)</w:t>
      </w:r>
      <w:r w:rsidRPr="003B08DB">
        <w:tab/>
        <w:t>the classification level for the care recipient on the day is high level residential respite care; and</w:t>
      </w:r>
    </w:p>
    <w:p w:rsidR="00B97A1C" w:rsidRPr="003B08DB" w:rsidRDefault="00B97A1C" w:rsidP="00B97A1C">
      <w:pPr>
        <w:pStyle w:val="paragraph"/>
      </w:pPr>
      <w:r w:rsidRPr="003B08DB">
        <w:tab/>
        <w:t>(b)</w:t>
      </w:r>
      <w:r w:rsidRPr="003B08DB">
        <w:tab/>
        <w:t>section</w:t>
      </w:r>
      <w:r w:rsidR="003C5381" w:rsidRPr="003B08DB">
        <w:t> </w:t>
      </w:r>
      <w:r w:rsidR="009C2275" w:rsidRPr="003B08DB">
        <w:t>34</w:t>
      </w:r>
      <w:r w:rsidRPr="003B08DB">
        <w:t xml:space="preserve"> does not apply in relation to the care recipient and the day.</w:t>
      </w:r>
    </w:p>
    <w:p w:rsidR="00B97A1C" w:rsidRPr="003B08DB" w:rsidRDefault="00B97A1C" w:rsidP="00B97A1C">
      <w:pPr>
        <w:pStyle w:val="subsection"/>
      </w:pPr>
      <w:r w:rsidRPr="003B08DB">
        <w:tab/>
        <w:t>(2)</w:t>
      </w:r>
      <w:r w:rsidRPr="003B08DB">
        <w:tab/>
      </w:r>
      <w:r w:rsidR="00782501" w:rsidRPr="003B08DB">
        <w:t>The amount</w:t>
      </w:r>
      <w:r w:rsidRPr="003B08DB">
        <w:t xml:space="preserve"> of the respite supplement for the day for the care recipient is the sum of:</w:t>
      </w:r>
    </w:p>
    <w:p w:rsidR="00B97A1C" w:rsidRPr="003B08DB" w:rsidRDefault="00B97A1C" w:rsidP="00B97A1C">
      <w:pPr>
        <w:pStyle w:val="paragraph"/>
      </w:pPr>
      <w:r w:rsidRPr="003B08DB">
        <w:tab/>
        <w:t>(a)</w:t>
      </w:r>
      <w:r w:rsidRPr="003B08DB">
        <w:tab/>
      </w:r>
      <w:r w:rsidR="00552F12" w:rsidRPr="003B08DB">
        <w:t>$60.64</w:t>
      </w:r>
      <w:r w:rsidRPr="003B08DB">
        <w:t>; and</w:t>
      </w:r>
    </w:p>
    <w:p w:rsidR="00B97A1C" w:rsidRPr="003B08DB" w:rsidRDefault="00B97A1C" w:rsidP="00B97A1C">
      <w:pPr>
        <w:pStyle w:val="paragraph"/>
      </w:pPr>
      <w:r w:rsidRPr="003B08DB">
        <w:tab/>
        <w:t>(b)</w:t>
      </w:r>
      <w:r w:rsidRPr="003B08DB">
        <w:tab/>
        <w:t>if, for a relevant year, the actual proportion of respite care provided through the residential care service is equal to or more than 70% of the specified proportion of respite care for the approved provider of the service—</w:t>
      </w:r>
      <w:r w:rsidR="00552F12" w:rsidRPr="003B08DB">
        <w:t>$42.54</w:t>
      </w:r>
      <w:r w:rsidRPr="003B08DB">
        <w:t>.</w:t>
      </w:r>
    </w:p>
    <w:p w:rsidR="00B97A1C" w:rsidRPr="003B08DB" w:rsidRDefault="00B97A1C" w:rsidP="00B97A1C">
      <w:pPr>
        <w:pStyle w:val="SubsectionHead"/>
      </w:pPr>
      <w:r w:rsidRPr="003B08DB">
        <w:t>Residential care provided through service that is not certified residential care service</w:t>
      </w:r>
    </w:p>
    <w:p w:rsidR="00B97A1C" w:rsidRPr="003B08DB" w:rsidRDefault="00B97A1C" w:rsidP="00B97A1C">
      <w:pPr>
        <w:pStyle w:val="subsection"/>
      </w:pPr>
      <w:r w:rsidRPr="003B08DB">
        <w:tab/>
        <w:t>(4)</w:t>
      </w:r>
      <w:r w:rsidRPr="003B08DB">
        <w:tab/>
        <w:t xml:space="preserve">For </w:t>
      </w:r>
      <w:r w:rsidR="003C5381" w:rsidRPr="003B08DB">
        <w:t>paragraph (</w:t>
      </w:r>
      <w:r w:rsidRPr="003B08DB">
        <w:t>2)(b):</w:t>
      </w:r>
    </w:p>
    <w:p w:rsidR="00B97A1C" w:rsidRPr="003B08DB" w:rsidRDefault="00B97A1C" w:rsidP="00B97A1C">
      <w:pPr>
        <w:pStyle w:val="paragraph"/>
      </w:pPr>
      <w:r w:rsidRPr="003B08DB">
        <w:tab/>
        <w:t>(a)</w:t>
      </w:r>
      <w:r w:rsidRPr="003B08DB">
        <w:tab/>
        <w:t>the relevant year, in relation to a day, means a period of 12 months ending at the expiration of the month in which the day occurs; and</w:t>
      </w:r>
    </w:p>
    <w:p w:rsidR="00B97A1C" w:rsidRPr="003B08DB" w:rsidRDefault="00B97A1C" w:rsidP="00B97A1C">
      <w:pPr>
        <w:pStyle w:val="paragraph"/>
      </w:pPr>
      <w:r w:rsidRPr="003B08DB">
        <w:tab/>
        <w:t>(b)</w:t>
      </w:r>
      <w:r w:rsidRPr="003B08DB">
        <w:tab/>
        <w:t>the actual proportion of respite care provided through a residential care service for a relevant year is the proportion of care, worked out using the method statement in section</w:t>
      </w:r>
      <w:r w:rsidR="003C5381" w:rsidRPr="003B08DB">
        <w:t> </w:t>
      </w:r>
      <w:r w:rsidR="009C2275" w:rsidRPr="003B08DB">
        <w:t>32</w:t>
      </w:r>
      <w:r w:rsidRPr="003B08DB">
        <w:t>, provided through the service in that year to recipients of respite care; and</w:t>
      </w:r>
    </w:p>
    <w:p w:rsidR="00B97A1C" w:rsidRPr="003B08DB" w:rsidRDefault="00B97A1C" w:rsidP="00B97A1C">
      <w:pPr>
        <w:pStyle w:val="paragraph"/>
      </w:pPr>
      <w:r w:rsidRPr="003B08DB">
        <w:tab/>
        <w:t>(b)</w:t>
      </w:r>
      <w:r w:rsidRPr="003B08DB">
        <w:tab/>
        <w:t>the specified proportion of respite care, for the approved provider of a residential care service and a relevant year, is the proportion of care, worked out using the method statement in section</w:t>
      </w:r>
      <w:r w:rsidR="003C5381" w:rsidRPr="003B08DB">
        <w:t> </w:t>
      </w:r>
      <w:r w:rsidR="009C2275" w:rsidRPr="003B08DB">
        <w:t>33</w:t>
      </w:r>
      <w:r w:rsidRPr="003B08DB">
        <w:t>, specified in respect of recipients of respite care in the conditions attached to each allocation of places to the approved provider in the relevant year.</w:t>
      </w:r>
    </w:p>
    <w:p w:rsidR="00B97A1C" w:rsidRPr="003B08DB" w:rsidRDefault="009C2275" w:rsidP="00B97A1C">
      <w:pPr>
        <w:pStyle w:val="ActHead5"/>
      </w:pPr>
      <w:bookmarkStart w:id="39" w:name="_Toc173142207"/>
      <w:r w:rsidRPr="00305617">
        <w:rPr>
          <w:rStyle w:val="CharSectno"/>
        </w:rPr>
        <w:t>32</w:t>
      </w:r>
      <w:r w:rsidR="00B97A1C" w:rsidRPr="003B08DB">
        <w:t xml:space="preserve">  How to work out the actual proportion of respite care provided through a residential care service for a relevant year</w:t>
      </w:r>
      <w:bookmarkEnd w:id="39"/>
    </w:p>
    <w:p w:rsidR="00B97A1C" w:rsidRPr="003B08DB" w:rsidRDefault="00B97A1C" w:rsidP="00B97A1C">
      <w:pPr>
        <w:pStyle w:val="subsection"/>
      </w:pPr>
      <w:r w:rsidRPr="003B08DB">
        <w:tab/>
        <w:t>(1)</w:t>
      </w:r>
      <w:r w:rsidRPr="003B08DB">
        <w:tab/>
        <w:t>For section</w:t>
      </w:r>
      <w:r w:rsidR="003C5381" w:rsidRPr="003B08DB">
        <w:t> </w:t>
      </w:r>
      <w:r w:rsidR="009C2275" w:rsidRPr="003B08DB">
        <w:t>31</w:t>
      </w:r>
      <w:r w:rsidRPr="003B08DB">
        <w:t>, the actual proportion of respite care provided through a residential care service for a relevant year is worked out as follows:</w:t>
      </w:r>
    </w:p>
    <w:p w:rsidR="00B97A1C" w:rsidRPr="003B08DB" w:rsidRDefault="00B97A1C" w:rsidP="00562E51">
      <w:pPr>
        <w:pStyle w:val="BoxHeadItalic"/>
      </w:pPr>
      <w:r w:rsidRPr="003B08DB">
        <w:t>Method statement</w:t>
      </w:r>
    </w:p>
    <w:p w:rsidR="00B97A1C" w:rsidRPr="003B08DB" w:rsidRDefault="00B97A1C" w:rsidP="00562E51">
      <w:pPr>
        <w:pStyle w:val="BoxStep"/>
        <w:spacing w:before="120"/>
      </w:pPr>
      <w:r w:rsidRPr="003B08DB">
        <w:rPr>
          <w:lang w:eastAsia="en-US"/>
        </w:rPr>
        <w:t>Step 1</w:t>
      </w:r>
      <w:r w:rsidRPr="003B08DB">
        <w:rPr>
          <w:iCs/>
        </w:rPr>
        <w:t>.</w:t>
      </w:r>
      <w:r w:rsidRPr="003B08DB">
        <w:rPr>
          <w:iCs/>
        </w:rPr>
        <w:tab/>
      </w:r>
      <w:r w:rsidRPr="003B08DB">
        <w:t>Work out, for the relevant year and for each care recipient to whom the residential care service provided residential care in the relevant year, the total number of respite bed days provided by the residential care service.</w:t>
      </w:r>
    </w:p>
    <w:p w:rsidR="00B97A1C" w:rsidRPr="003B08DB" w:rsidRDefault="00B97A1C" w:rsidP="00562E51">
      <w:pPr>
        <w:pStyle w:val="BoxStep"/>
        <w:keepNext/>
        <w:keepLines/>
      </w:pPr>
      <w:r w:rsidRPr="003B08DB">
        <w:rPr>
          <w:iCs/>
        </w:rPr>
        <w:t>Step 2.</w:t>
      </w:r>
      <w:r w:rsidRPr="003B08DB">
        <w:rPr>
          <w:iCs/>
        </w:rPr>
        <w:tab/>
      </w:r>
      <w:r w:rsidRPr="003B08DB">
        <w:t>Add together each of the total numbers of respite bed days worked out under step 1.</w:t>
      </w:r>
    </w:p>
    <w:p w:rsidR="00B97A1C" w:rsidRPr="003B08DB" w:rsidRDefault="00B97A1C" w:rsidP="00B97A1C">
      <w:pPr>
        <w:pStyle w:val="BoxStep"/>
      </w:pPr>
      <w:r w:rsidRPr="003B08DB">
        <w:t>Step 3.</w:t>
      </w:r>
      <w:r w:rsidRPr="003B08DB">
        <w:tab/>
        <w:t>Identify, for each care recipient referred to in step 1, the total number of respite bed days provided to the care recipient in the relevant year that exceeded the maximum number of days on which residential care as respite care could be provided to the care recipient during the relevant financial year.</w:t>
      </w:r>
    </w:p>
    <w:p w:rsidR="00B97A1C" w:rsidRPr="003B08DB" w:rsidRDefault="00B97A1C" w:rsidP="00B97A1C">
      <w:pPr>
        <w:pStyle w:val="BoxNote"/>
      </w:pPr>
      <w:r w:rsidRPr="003B08DB">
        <w:tab/>
        <w:t>Note:</w:t>
      </w:r>
      <w:r w:rsidRPr="003B08DB">
        <w:tab/>
        <w:t>The maximum number of days on which a care recipient may be provided with residential care as respite care during a financial year is set out in section</w:t>
      </w:r>
      <w:r w:rsidR="003C5381" w:rsidRPr="003B08DB">
        <w:t> </w:t>
      </w:r>
      <w:r w:rsidR="003C119A" w:rsidRPr="003B08DB">
        <w:t>25</w:t>
      </w:r>
      <w:r w:rsidRPr="003B08DB">
        <w:t xml:space="preserve"> of the </w:t>
      </w:r>
      <w:r w:rsidR="00CA7892" w:rsidRPr="003B08DB">
        <w:t xml:space="preserve">Transitional Provisions </w:t>
      </w:r>
      <w:r w:rsidRPr="003B08DB">
        <w:t>Principles.</w:t>
      </w:r>
    </w:p>
    <w:p w:rsidR="00B97A1C" w:rsidRPr="003B08DB" w:rsidRDefault="00B97A1C" w:rsidP="00B97A1C">
      <w:pPr>
        <w:pStyle w:val="BoxStep"/>
      </w:pPr>
      <w:r w:rsidRPr="003B08DB">
        <w:t>Step 4.</w:t>
      </w:r>
      <w:r w:rsidRPr="003B08DB">
        <w:tab/>
        <w:t>Add together each of the total numbers of respite bed days identified under step 3.</w:t>
      </w:r>
    </w:p>
    <w:p w:rsidR="00B97A1C" w:rsidRPr="003B08DB" w:rsidRDefault="00B97A1C" w:rsidP="00B97A1C">
      <w:pPr>
        <w:pStyle w:val="BoxStep"/>
      </w:pPr>
      <w:r w:rsidRPr="003B08DB">
        <w:t>Step 5.</w:t>
      </w:r>
      <w:r w:rsidRPr="003B08DB">
        <w:tab/>
        <w:t>Identify each respite bed day provided by the residential care service in the relevant year that exceeded the proportion of care for recipients of respite care that was specified in the conditions that applied in respect of the residential care service at the time the respite bed day was provided.</w:t>
      </w:r>
    </w:p>
    <w:p w:rsidR="00B97A1C" w:rsidRPr="003B08DB" w:rsidRDefault="00B97A1C" w:rsidP="00B97A1C">
      <w:pPr>
        <w:pStyle w:val="BoxStep"/>
      </w:pPr>
      <w:r w:rsidRPr="003B08DB">
        <w:t>Step 6.</w:t>
      </w:r>
      <w:r w:rsidRPr="003B08DB">
        <w:tab/>
        <w:t>Add together all the respite bed days identified under step 5.</w:t>
      </w:r>
    </w:p>
    <w:p w:rsidR="00B97A1C" w:rsidRPr="003B08DB" w:rsidRDefault="00B97A1C" w:rsidP="00B97A1C">
      <w:pPr>
        <w:pStyle w:val="BoxStep"/>
      </w:pPr>
      <w:r w:rsidRPr="003B08DB">
        <w:t>Step 7.</w:t>
      </w:r>
      <w:r w:rsidRPr="003B08DB">
        <w:tab/>
        <w:t>Add the total number of respite bed days worked out under step 4 to the total number of respite bed days worked out under step 6.</w:t>
      </w:r>
    </w:p>
    <w:p w:rsidR="00B97A1C" w:rsidRPr="003B08DB" w:rsidRDefault="00B97A1C" w:rsidP="00B97A1C">
      <w:pPr>
        <w:pStyle w:val="BoxStep"/>
      </w:pPr>
      <w:r w:rsidRPr="003B08DB">
        <w:t>Step 8.</w:t>
      </w:r>
      <w:r w:rsidRPr="003B08DB">
        <w:tab/>
        <w:t>Subtract the sum worked out under step 7 from the total number of respite bed days worked out under step 2.</w:t>
      </w:r>
    </w:p>
    <w:p w:rsidR="00B97A1C" w:rsidRPr="003B08DB" w:rsidRDefault="00B97A1C" w:rsidP="00B97A1C">
      <w:pPr>
        <w:pStyle w:val="BoxText"/>
      </w:pPr>
      <w:r w:rsidRPr="003B08DB">
        <w:t xml:space="preserve">The result is the </w:t>
      </w:r>
      <w:r w:rsidRPr="003B08DB">
        <w:rPr>
          <w:b/>
          <w:bCs/>
          <w:i/>
          <w:iCs/>
        </w:rPr>
        <w:t xml:space="preserve">actual proportion </w:t>
      </w:r>
      <w:r w:rsidRPr="003B08DB">
        <w:rPr>
          <w:b/>
          <w:i/>
          <w:iCs/>
        </w:rPr>
        <w:t xml:space="preserve">of </w:t>
      </w:r>
      <w:r w:rsidRPr="003B08DB">
        <w:rPr>
          <w:b/>
          <w:bCs/>
          <w:i/>
          <w:iCs/>
        </w:rPr>
        <w:t>respite care</w:t>
      </w:r>
      <w:r w:rsidRPr="003B08DB">
        <w:rPr>
          <w:bCs/>
          <w:iCs/>
        </w:rPr>
        <w:t xml:space="preserve"> </w:t>
      </w:r>
      <w:r w:rsidRPr="003B08DB">
        <w:t>provided through the residential care service for the relevant year.</w:t>
      </w:r>
    </w:p>
    <w:p w:rsidR="00B97A1C" w:rsidRPr="003B08DB" w:rsidRDefault="00B97A1C" w:rsidP="00B97A1C">
      <w:pPr>
        <w:pStyle w:val="SubsectionHead"/>
      </w:pPr>
      <w:r w:rsidRPr="003B08DB">
        <w:t>Definitions</w:t>
      </w:r>
    </w:p>
    <w:p w:rsidR="00B97A1C" w:rsidRPr="003B08DB" w:rsidRDefault="00B97A1C" w:rsidP="00B97A1C">
      <w:pPr>
        <w:pStyle w:val="subsection"/>
      </w:pPr>
      <w:r w:rsidRPr="003B08DB">
        <w:tab/>
        <w:t>(2)</w:t>
      </w:r>
      <w:r w:rsidRPr="003B08DB">
        <w:tab/>
        <w:t>In this section:</w:t>
      </w:r>
    </w:p>
    <w:p w:rsidR="00B97A1C" w:rsidRPr="003B08DB" w:rsidRDefault="00B97A1C" w:rsidP="00B97A1C">
      <w:pPr>
        <w:pStyle w:val="Definition"/>
      </w:pPr>
      <w:r w:rsidRPr="003B08DB">
        <w:rPr>
          <w:b/>
          <w:i/>
        </w:rPr>
        <w:t>respite bed day</w:t>
      </w:r>
      <w:r w:rsidRPr="003B08DB">
        <w:t>, in relation to a residential care service and a care recipient, means a day on which the residential care service provided the care recipient with residential care as respite care.</w:t>
      </w:r>
    </w:p>
    <w:p w:rsidR="00B97A1C" w:rsidRPr="003B08DB" w:rsidRDefault="009C2275" w:rsidP="00E14C8E">
      <w:pPr>
        <w:pStyle w:val="ActHead5"/>
      </w:pPr>
      <w:bookmarkStart w:id="40" w:name="_Toc173142208"/>
      <w:r w:rsidRPr="00305617">
        <w:rPr>
          <w:rStyle w:val="CharSectno"/>
        </w:rPr>
        <w:t>33</w:t>
      </w:r>
      <w:r w:rsidR="00B97A1C" w:rsidRPr="003B08DB">
        <w:t xml:space="preserve">  How to work out the specified proportion of respite care provided through a residential care service for a relevant year</w:t>
      </w:r>
      <w:bookmarkEnd w:id="40"/>
    </w:p>
    <w:p w:rsidR="00B97A1C" w:rsidRPr="003B08DB" w:rsidRDefault="00B97A1C" w:rsidP="00E14C8E">
      <w:pPr>
        <w:pStyle w:val="subsection"/>
        <w:keepNext/>
        <w:keepLines/>
      </w:pPr>
      <w:r w:rsidRPr="003B08DB">
        <w:tab/>
        <w:t>(1)</w:t>
      </w:r>
      <w:r w:rsidRPr="003B08DB">
        <w:tab/>
        <w:t>For section</w:t>
      </w:r>
      <w:r w:rsidR="003C5381" w:rsidRPr="003B08DB">
        <w:t> </w:t>
      </w:r>
      <w:r w:rsidR="009C2275" w:rsidRPr="003B08DB">
        <w:t>31</w:t>
      </w:r>
      <w:r w:rsidRPr="003B08DB">
        <w:t>, the specified proportion of respite care for the approved provider of a residential care service and a relevant year is worked out as follows:</w:t>
      </w:r>
    </w:p>
    <w:p w:rsidR="00B97A1C" w:rsidRPr="003B08DB" w:rsidRDefault="00B97A1C" w:rsidP="00562E51">
      <w:pPr>
        <w:pStyle w:val="BoxHeadItalic"/>
        <w:keepNext/>
        <w:keepLines/>
      </w:pPr>
      <w:r w:rsidRPr="003B08DB">
        <w:t>Method statement</w:t>
      </w:r>
    </w:p>
    <w:p w:rsidR="00B97A1C" w:rsidRPr="003B08DB" w:rsidRDefault="00B97A1C" w:rsidP="00562E51">
      <w:pPr>
        <w:pStyle w:val="BoxStep"/>
        <w:keepNext/>
        <w:keepLines/>
      </w:pPr>
      <w:r w:rsidRPr="003B08DB">
        <w:rPr>
          <w:lang w:eastAsia="en-US"/>
        </w:rPr>
        <w:t>Step 1.</w:t>
      </w:r>
      <w:r w:rsidRPr="003B08DB">
        <w:rPr>
          <w:lang w:eastAsia="en-US"/>
        </w:rPr>
        <w:tab/>
      </w:r>
      <w:r w:rsidRPr="003B08DB">
        <w:t>Work out the proportion of care for recipients of respite care, expressed as a number of notional respite bed days, as specified in the conditions that applied in respect of the residential care service at the start of the relevant year.</w:t>
      </w:r>
    </w:p>
    <w:p w:rsidR="00B97A1C" w:rsidRPr="003B08DB" w:rsidRDefault="00B97A1C" w:rsidP="00B97A1C">
      <w:pPr>
        <w:pStyle w:val="BoxStep"/>
      </w:pPr>
      <w:r w:rsidRPr="003B08DB">
        <w:t>Step 2.</w:t>
      </w:r>
      <w:r w:rsidRPr="003B08DB">
        <w:tab/>
        <w:t>Work out the applicable period of time in relation to the proportion of care worked out under step 1.</w:t>
      </w:r>
    </w:p>
    <w:p w:rsidR="00B97A1C" w:rsidRPr="003B08DB" w:rsidRDefault="00B97A1C" w:rsidP="00B97A1C">
      <w:pPr>
        <w:pStyle w:val="BoxStep"/>
      </w:pPr>
      <w:r w:rsidRPr="003B08DB">
        <w:t>Step 3.</w:t>
      </w:r>
      <w:r w:rsidRPr="003B08DB">
        <w:tab/>
        <w:t>Multiply the proportion of care worked out under step 1 by the applicable period of time worked out under step 2.</w:t>
      </w:r>
    </w:p>
    <w:p w:rsidR="00B97A1C" w:rsidRPr="003B08DB" w:rsidRDefault="00B97A1C" w:rsidP="00B97A1C">
      <w:pPr>
        <w:pStyle w:val="BoxStep"/>
      </w:pPr>
      <w:r w:rsidRPr="003B08DB">
        <w:t>Step 4.</w:t>
      </w:r>
      <w:r w:rsidRPr="003B08DB">
        <w:tab/>
        <w:t>If the basis for the calculation of the proportion of care in relation to the residential care service changes during the relevant year, work out the proportion of care for recipients of respite care, expressed as a number of notional respite bed days, as specified in the conditions that applied at the time the change took effect.</w:t>
      </w:r>
    </w:p>
    <w:p w:rsidR="00B97A1C" w:rsidRPr="003B08DB" w:rsidRDefault="00B97A1C" w:rsidP="00B97A1C">
      <w:pPr>
        <w:pStyle w:val="BoxStep"/>
      </w:pPr>
      <w:r w:rsidRPr="003B08DB">
        <w:t>Step 5.</w:t>
      </w:r>
      <w:r w:rsidRPr="003B08DB">
        <w:tab/>
        <w:t>Work out the applicable period of time in relation to the proportion of care worked out under step 4.</w:t>
      </w:r>
    </w:p>
    <w:p w:rsidR="00B97A1C" w:rsidRPr="003B08DB" w:rsidRDefault="00B97A1C" w:rsidP="00CC4141">
      <w:pPr>
        <w:pStyle w:val="BoxStep"/>
        <w:keepNext/>
      </w:pPr>
      <w:r w:rsidRPr="003B08DB">
        <w:t>Step 6.</w:t>
      </w:r>
      <w:r w:rsidRPr="003B08DB">
        <w:tab/>
        <w:t>Multiply the proportion of care worked out under step 4 by the applicable period of time worked out under step 5.</w:t>
      </w:r>
    </w:p>
    <w:p w:rsidR="00B97A1C" w:rsidRPr="003B08DB" w:rsidRDefault="00B97A1C" w:rsidP="00B97A1C">
      <w:pPr>
        <w:pStyle w:val="BoxStep"/>
      </w:pPr>
      <w:r w:rsidRPr="003B08DB">
        <w:t>Step 7.</w:t>
      </w:r>
      <w:r w:rsidRPr="003B08DB">
        <w:tab/>
        <w:t>Repeat steps 4 to 6 in respect of each further change to the basis for the calculation of the proportion of care in relation to the residential care service in the relevant year.</w:t>
      </w:r>
    </w:p>
    <w:p w:rsidR="00B97A1C" w:rsidRPr="003B08DB" w:rsidRDefault="00B97A1C" w:rsidP="00B97A1C">
      <w:pPr>
        <w:pStyle w:val="BoxStep"/>
      </w:pPr>
      <w:r w:rsidRPr="003B08DB">
        <w:t>Step 8.</w:t>
      </w:r>
      <w:r w:rsidRPr="003B08DB">
        <w:tab/>
        <w:t>Add the amount worked out under step 3 to any amount or amounts worked out under step 6.</w:t>
      </w:r>
    </w:p>
    <w:p w:rsidR="00B97A1C" w:rsidRPr="003B08DB" w:rsidRDefault="00B97A1C" w:rsidP="00B97A1C">
      <w:pPr>
        <w:pStyle w:val="BoxText"/>
      </w:pPr>
      <w:r w:rsidRPr="003B08DB">
        <w:t xml:space="preserve">The result is the </w:t>
      </w:r>
      <w:r w:rsidRPr="003B08DB">
        <w:rPr>
          <w:b/>
          <w:bCs/>
          <w:i/>
          <w:iCs/>
        </w:rPr>
        <w:t xml:space="preserve">specified proportion </w:t>
      </w:r>
      <w:r w:rsidRPr="003B08DB">
        <w:rPr>
          <w:b/>
          <w:i/>
          <w:iCs/>
        </w:rPr>
        <w:t>of respite care</w:t>
      </w:r>
      <w:r w:rsidRPr="003B08DB">
        <w:rPr>
          <w:iCs/>
        </w:rPr>
        <w:t xml:space="preserve"> </w:t>
      </w:r>
      <w:r w:rsidRPr="003B08DB">
        <w:t>for the approved provider of a residential care service for the relevant year.</w:t>
      </w:r>
    </w:p>
    <w:p w:rsidR="00B97A1C" w:rsidRPr="003B08DB" w:rsidRDefault="00B97A1C" w:rsidP="00B97A1C">
      <w:pPr>
        <w:pStyle w:val="SubsectionHead"/>
      </w:pPr>
      <w:r w:rsidRPr="003B08DB">
        <w:t>When a proportion of care is taken to have been in effect</w:t>
      </w:r>
    </w:p>
    <w:p w:rsidR="00B97A1C" w:rsidRPr="003B08DB" w:rsidRDefault="00B97A1C" w:rsidP="00B97A1C">
      <w:pPr>
        <w:pStyle w:val="subsection"/>
      </w:pPr>
      <w:r w:rsidRPr="003B08DB">
        <w:tab/>
        <w:t>(2)</w:t>
      </w:r>
      <w:r w:rsidRPr="003B08DB">
        <w:tab/>
        <w:t>For this section, a proportion of care is taken to have been in effect in relation to a residential care service for the period that:</w:t>
      </w:r>
    </w:p>
    <w:p w:rsidR="00B97A1C" w:rsidRPr="003B08DB" w:rsidRDefault="00B97A1C" w:rsidP="00B97A1C">
      <w:pPr>
        <w:pStyle w:val="paragraph"/>
      </w:pPr>
      <w:r w:rsidRPr="003B08DB">
        <w:tab/>
        <w:t>(a)</w:t>
      </w:r>
      <w:r w:rsidRPr="003B08DB">
        <w:tab/>
        <w:t>commences on the first day of the relevant year or the first day on which the basis for the calculation of the proportion of care changed (as applicable); and</w:t>
      </w:r>
    </w:p>
    <w:p w:rsidR="00B97A1C" w:rsidRPr="003B08DB" w:rsidRDefault="00B97A1C" w:rsidP="00B97A1C">
      <w:pPr>
        <w:pStyle w:val="paragraph"/>
      </w:pPr>
      <w:r w:rsidRPr="003B08DB">
        <w:tab/>
        <w:t>(b)</w:t>
      </w:r>
      <w:r w:rsidRPr="003B08DB">
        <w:tab/>
        <w:t>ends on the last day of the relevant year or the last day before the day on which the basis for the calculation of the proportion of care changed (as applicable).</w:t>
      </w:r>
    </w:p>
    <w:p w:rsidR="00B97A1C" w:rsidRPr="003B08DB" w:rsidRDefault="00B97A1C" w:rsidP="00562E51">
      <w:pPr>
        <w:pStyle w:val="SubsectionHead"/>
      </w:pPr>
      <w:r w:rsidRPr="003B08DB">
        <w:t>Definitions</w:t>
      </w:r>
    </w:p>
    <w:p w:rsidR="00B97A1C" w:rsidRPr="003B08DB" w:rsidRDefault="00B97A1C" w:rsidP="00562E51">
      <w:pPr>
        <w:pStyle w:val="subsection"/>
        <w:keepNext/>
        <w:keepLines/>
      </w:pPr>
      <w:r w:rsidRPr="003B08DB">
        <w:tab/>
        <w:t>(3)</w:t>
      </w:r>
      <w:r w:rsidRPr="003B08DB">
        <w:tab/>
        <w:t>In this section:</w:t>
      </w:r>
    </w:p>
    <w:p w:rsidR="00B97A1C" w:rsidRPr="003B08DB" w:rsidRDefault="00B97A1C" w:rsidP="00B97A1C">
      <w:pPr>
        <w:pStyle w:val="Definition"/>
      </w:pPr>
      <w:r w:rsidRPr="003B08DB">
        <w:rPr>
          <w:b/>
          <w:i/>
        </w:rPr>
        <w:t>applicable period of time</w:t>
      </w:r>
      <w:r w:rsidRPr="003B08DB">
        <w:t xml:space="preserve">, in relation to a proportion of care worked out under step 1 or 4 (as applicable) of the method statement in </w:t>
      </w:r>
      <w:r w:rsidR="003C5381" w:rsidRPr="003B08DB">
        <w:t>subsection (</w:t>
      </w:r>
      <w:r w:rsidRPr="003B08DB">
        <w:t xml:space="preserve">1) and a residential care service, means the period (expressed as a number of days) during which the proportion of care was in effect in the relevant year in relation to the service, as described in </w:t>
      </w:r>
      <w:r w:rsidR="003C5381" w:rsidRPr="003B08DB">
        <w:t>subsection (</w:t>
      </w:r>
      <w:r w:rsidRPr="003B08DB">
        <w:t>2).</w:t>
      </w:r>
    </w:p>
    <w:p w:rsidR="00B97A1C" w:rsidRPr="003B08DB" w:rsidRDefault="00B97A1C" w:rsidP="00B97A1C">
      <w:pPr>
        <w:pStyle w:val="Definition"/>
      </w:pPr>
      <w:r w:rsidRPr="003B08DB">
        <w:rPr>
          <w:b/>
          <w:bCs/>
          <w:i/>
          <w:iCs/>
        </w:rPr>
        <w:t xml:space="preserve">basis for the calculation </w:t>
      </w:r>
      <w:r w:rsidRPr="003B08DB">
        <w:rPr>
          <w:b/>
          <w:i/>
          <w:iCs/>
        </w:rPr>
        <w:t xml:space="preserve">of </w:t>
      </w:r>
      <w:r w:rsidRPr="003B08DB">
        <w:rPr>
          <w:b/>
          <w:bCs/>
          <w:i/>
          <w:iCs/>
        </w:rPr>
        <w:t xml:space="preserve">the proportion </w:t>
      </w:r>
      <w:r w:rsidRPr="003B08DB">
        <w:rPr>
          <w:b/>
          <w:i/>
          <w:iCs/>
        </w:rPr>
        <w:t xml:space="preserve">of </w:t>
      </w:r>
      <w:r w:rsidRPr="003B08DB">
        <w:rPr>
          <w:b/>
          <w:bCs/>
          <w:i/>
          <w:iCs/>
        </w:rPr>
        <w:t>care</w:t>
      </w:r>
      <w:r w:rsidRPr="003B08DB">
        <w:rPr>
          <w:bCs/>
          <w:iCs/>
        </w:rPr>
        <w:t xml:space="preserve">, in relation to a residential care service, </w:t>
      </w:r>
      <w:r w:rsidRPr="003B08DB">
        <w:t>means any factor that is relevant to the calculation of the proportion of care through the service, including:</w:t>
      </w:r>
    </w:p>
    <w:p w:rsidR="00B97A1C" w:rsidRPr="003B08DB" w:rsidRDefault="00B97A1C" w:rsidP="00B97A1C">
      <w:pPr>
        <w:pStyle w:val="paragraph"/>
      </w:pPr>
      <w:r w:rsidRPr="003B08DB">
        <w:tab/>
        <w:t>(a)</w:t>
      </w:r>
      <w:r w:rsidRPr="003B08DB">
        <w:tab/>
        <w:t>the number of places allocated in respect of the residential care service; and</w:t>
      </w:r>
    </w:p>
    <w:p w:rsidR="00B97A1C" w:rsidRPr="003B08DB" w:rsidRDefault="00B97A1C" w:rsidP="00B97A1C">
      <w:pPr>
        <w:pStyle w:val="paragraph"/>
      </w:pPr>
      <w:r w:rsidRPr="003B08DB">
        <w:tab/>
        <w:t>(b)</w:t>
      </w:r>
      <w:r w:rsidRPr="003B08DB">
        <w:tab/>
        <w:t>the conditions in relation to the residential care service.</w:t>
      </w:r>
    </w:p>
    <w:p w:rsidR="00B97A1C" w:rsidRPr="003B08DB" w:rsidRDefault="00B97A1C" w:rsidP="00B97A1C">
      <w:pPr>
        <w:pStyle w:val="Definition"/>
      </w:pPr>
      <w:r w:rsidRPr="003B08DB">
        <w:rPr>
          <w:b/>
          <w:i/>
        </w:rPr>
        <w:t>notional respite bed day</w:t>
      </w:r>
      <w:r w:rsidRPr="003B08DB">
        <w:t>, in relation to a residential care service, means a day on which the residential care service is required to provide a care recipient with residential care as respite care.</w:t>
      </w:r>
    </w:p>
    <w:p w:rsidR="00B97A1C" w:rsidRPr="003B08DB" w:rsidRDefault="009C2275" w:rsidP="00CC4141">
      <w:pPr>
        <w:pStyle w:val="ActHead5"/>
      </w:pPr>
      <w:bookmarkStart w:id="41" w:name="_Toc173142209"/>
      <w:r w:rsidRPr="00305617">
        <w:rPr>
          <w:rStyle w:val="CharSectno"/>
        </w:rPr>
        <w:t>34</w:t>
      </w:r>
      <w:r w:rsidR="00B97A1C" w:rsidRPr="003B08DB">
        <w:t xml:space="preserve">  Number of days or proportion of specified care exceeded</w:t>
      </w:r>
      <w:bookmarkEnd w:id="41"/>
    </w:p>
    <w:p w:rsidR="00B97A1C" w:rsidRPr="003B08DB" w:rsidRDefault="00B97A1C" w:rsidP="00CC4141">
      <w:pPr>
        <w:pStyle w:val="SubsectionHead"/>
      </w:pPr>
      <w:r w:rsidRPr="003B08DB">
        <w:t>Maximum number of days exceeded</w:t>
      </w:r>
    </w:p>
    <w:p w:rsidR="00B97A1C" w:rsidRPr="003B08DB" w:rsidRDefault="00B97A1C" w:rsidP="00CC4141">
      <w:pPr>
        <w:pStyle w:val="subsection"/>
        <w:keepNext/>
        <w:keepLines/>
      </w:pPr>
      <w:r w:rsidRPr="003B08DB">
        <w:tab/>
        <w:t>(1)</w:t>
      </w:r>
      <w:r w:rsidRPr="003B08DB">
        <w:tab/>
        <w:t>For a care recipient in respect of whom the maximum number of days on which the care recipient may be provided with residential care as respite care during the relevant financial year has been exceeded, the amount of the respite supplement for a day is nil.</w:t>
      </w:r>
    </w:p>
    <w:p w:rsidR="00B97A1C" w:rsidRPr="003B08DB" w:rsidRDefault="00B97A1C" w:rsidP="00B97A1C">
      <w:pPr>
        <w:pStyle w:val="notetext"/>
      </w:pPr>
      <w:r w:rsidRPr="003B08DB">
        <w:t>Note:</w:t>
      </w:r>
      <w:r w:rsidRPr="003B08DB">
        <w:tab/>
        <w:t>The maximum number of days on which a care recipient may be provided with residential care as respite care during a financial year is set out in section</w:t>
      </w:r>
      <w:r w:rsidR="003C5381" w:rsidRPr="003B08DB">
        <w:t> </w:t>
      </w:r>
      <w:r w:rsidR="003C119A" w:rsidRPr="003B08DB">
        <w:t>25</w:t>
      </w:r>
      <w:r w:rsidRPr="003B08DB">
        <w:t xml:space="preserve"> of the </w:t>
      </w:r>
      <w:r w:rsidR="00CA7892" w:rsidRPr="003B08DB">
        <w:t xml:space="preserve">Transitional Provisions </w:t>
      </w:r>
      <w:r w:rsidRPr="003B08DB">
        <w:t>Principles.</w:t>
      </w:r>
    </w:p>
    <w:p w:rsidR="00B97A1C" w:rsidRPr="003B08DB" w:rsidRDefault="00B97A1C" w:rsidP="00B97A1C">
      <w:pPr>
        <w:pStyle w:val="SubsectionHead"/>
      </w:pPr>
      <w:r w:rsidRPr="003B08DB">
        <w:t>Proportion of specified care exceeded</w:t>
      </w:r>
    </w:p>
    <w:p w:rsidR="00B97A1C" w:rsidRPr="003B08DB" w:rsidRDefault="00B97A1C" w:rsidP="00B97A1C">
      <w:pPr>
        <w:pStyle w:val="subsection"/>
      </w:pPr>
      <w:r w:rsidRPr="003B08DB">
        <w:tab/>
        <w:t>(2)</w:t>
      </w:r>
      <w:r w:rsidRPr="003B08DB">
        <w:tab/>
        <w:t>For a care recipient to whom residential care is provided through a residential care service that provides a greater proportion of care to recipients of respite care than that (if any) specified in the conditions attached to the allocation of places to the approved provider in respect of the service, the amount of the respite supplement for a day is nil.</w:t>
      </w:r>
    </w:p>
    <w:p w:rsidR="00D66FA3" w:rsidRPr="003B08DB" w:rsidRDefault="0052733F" w:rsidP="008E0BAF">
      <w:pPr>
        <w:pStyle w:val="ActHead3"/>
        <w:pageBreakBefore/>
      </w:pPr>
      <w:bookmarkStart w:id="42" w:name="_Toc173142210"/>
      <w:r w:rsidRPr="00305617">
        <w:rPr>
          <w:rStyle w:val="CharDivNo"/>
        </w:rPr>
        <w:t>Division 5</w:t>
      </w:r>
      <w:r w:rsidR="00D66FA3" w:rsidRPr="003B08DB">
        <w:t>—</w:t>
      </w:r>
      <w:r w:rsidR="00D66FA3" w:rsidRPr="00305617">
        <w:rPr>
          <w:rStyle w:val="CharDivText"/>
        </w:rPr>
        <w:t>Oxygen supplement</w:t>
      </w:r>
      <w:bookmarkEnd w:id="42"/>
    </w:p>
    <w:p w:rsidR="000D3D5E" w:rsidRPr="003B08DB" w:rsidRDefault="009C2275" w:rsidP="000D3D5E">
      <w:pPr>
        <w:pStyle w:val="ActHead5"/>
      </w:pPr>
      <w:bookmarkStart w:id="43" w:name="_Toc173142211"/>
      <w:r w:rsidRPr="00305617">
        <w:rPr>
          <w:rStyle w:val="CharSectno"/>
        </w:rPr>
        <w:t>35</w:t>
      </w:r>
      <w:r w:rsidR="000D3D5E" w:rsidRPr="003B08DB">
        <w:t xml:space="preserve">  Purpose of this Division</w:t>
      </w:r>
      <w:bookmarkEnd w:id="43"/>
    </w:p>
    <w:p w:rsidR="000D3D5E" w:rsidRPr="003B08DB" w:rsidRDefault="000D3D5E" w:rsidP="000D3D5E">
      <w:pPr>
        <w:pStyle w:val="subsection"/>
      </w:pPr>
      <w:r w:rsidRPr="003B08DB">
        <w:tab/>
      </w:r>
      <w:r w:rsidRPr="003B08DB">
        <w:tab/>
        <w:t>For subsection</w:t>
      </w:r>
      <w:r w:rsidR="003C5381" w:rsidRPr="003B08DB">
        <w:t> </w:t>
      </w:r>
      <w:r w:rsidRPr="003B08DB">
        <w:t>44</w:t>
      </w:r>
      <w:r w:rsidR="00305617">
        <w:noBreakHyphen/>
      </w:r>
      <w:r w:rsidR="00920CCA" w:rsidRPr="003B08DB">
        <w:t>13(6</w:t>
      </w:r>
      <w:r w:rsidRPr="003B08DB">
        <w:t xml:space="preserve">) of the </w:t>
      </w:r>
      <w:r w:rsidR="00784EF2" w:rsidRPr="003B08DB">
        <w:t xml:space="preserve">Transitional Provisions </w:t>
      </w:r>
      <w:r w:rsidRPr="003B08DB">
        <w:t>Act, this Division sets out the amount of the oxygen supplement for a day for a care recipient.</w:t>
      </w:r>
    </w:p>
    <w:p w:rsidR="00920CCA" w:rsidRPr="003B08DB" w:rsidRDefault="00920CCA" w:rsidP="00920CCA">
      <w:pPr>
        <w:pStyle w:val="notetext"/>
      </w:pPr>
      <w:r w:rsidRPr="003B08DB">
        <w:t>Note:</w:t>
      </w:r>
      <w:r w:rsidRPr="003B08DB">
        <w:tab/>
        <w:t xml:space="preserve">See also Subdivision E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0D3D5E" w:rsidRPr="003B08DB" w:rsidRDefault="009C2275" w:rsidP="000D3D5E">
      <w:pPr>
        <w:pStyle w:val="ActHead5"/>
      </w:pPr>
      <w:bookmarkStart w:id="44" w:name="_Toc173142212"/>
      <w:r w:rsidRPr="00305617">
        <w:rPr>
          <w:rStyle w:val="CharSectno"/>
        </w:rPr>
        <w:t>36</w:t>
      </w:r>
      <w:r w:rsidR="000D3D5E" w:rsidRPr="003B08DB">
        <w:t xml:space="preserve">  Amount of oxygen supplement</w:t>
      </w:r>
      <w:bookmarkEnd w:id="44"/>
    </w:p>
    <w:p w:rsidR="000D3D5E" w:rsidRPr="003B08DB" w:rsidRDefault="000D3D5E" w:rsidP="000D3D5E">
      <w:pPr>
        <w:pStyle w:val="subsection"/>
      </w:pPr>
      <w:r w:rsidRPr="003B08DB">
        <w:tab/>
        <w:t>(1)</w:t>
      </w:r>
      <w:r w:rsidRPr="003B08DB">
        <w:tab/>
        <w:t xml:space="preserve">Subject to </w:t>
      </w:r>
      <w:r w:rsidR="003C5381" w:rsidRPr="003B08DB">
        <w:t>subsection (</w:t>
      </w:r>
      <w:r w:rsidRPr="003B08DB">
        <w:t>2), the amount of the oxygen supplement for a day for a care recipient i</w:t>
      </w:r>
      <w:r w:rsidRPr="003B08DB">
        <w:rPr>
          <w:szCs w:val="22"/>
        </w:rPr>
        <w:t xml:space="preserve">s </w:t>
      </w:r>
      <w:r w:rsidR="00E855AA" w:rsidRPr="003B08DB">
        <w:rPr>
          <w:sz w:val="20"/>
        </w:rPr>
        <w:t>$12.73</w:t>
      </w:r>
      <w:r w:rsidRPr="003B08DB">
        <w:t>.</w:t>
      </w:r>
    </w:p>
    <w:p w:rsidR="000D3D5E" w:rsidRPr="003B08DB" w:rsidRDefault="000D3D5E" w:rsidP="000D3D5E">
      <w:pPr>
        <w:pStyle w:val="subsection"/>
      </w:pPr>
      <w:r w:rsidRPr="003B08DB">
        <w:tab/>
        <w:t>(2)</w:t>
      </w:r>
      <w:r w:rsidRPr="003B08DB">
        <w:tab/>
        <w:t xml:space="preserve">If the actual cost to the approved provider of providing oxygen to the care recipient on the day is equal to or more than 125% of the amount referred to in </w:t>
      </w:r>
      <w:r w:rsidR="003C5381" w:rsidRPr="003B08DB">
        <w:t>subsection (</w:t>
      </w:r>
      <w:r w:rsidRPr="003B08DB">
        <w:t xml:space="preserve">1) (that is, </w:t>
      </w:r>
      <w:r w:rsidR="00E855AA" w:rsidRPr="003B08DB">
        <w:rPr>
          <w:sz w:val="20"/>
        </w:rPr>
        <w:t>$15.91</w:t>
      </w:r>
      <w:r w:rsidRPr="003B08DB">
        <w:t>), the amount of the oxygen supplement for the day for the care recipient is the amount equivalent to that actual cost.</w:t>
      </w:r>
    </w:p>
    <w:p w:rsidR="00D66FA3" w:rsidRPr="003B08DB" w:rsidRDefault="0052733F" w:rsidP="008E0BAF">
      <w:pPr>
        <w:pStyle w:val="ActHead3"/>
        <w:pageBreakBefore/>
      </w:pPr>
      <w:bookmarkStart w:id="45" w:name="_Toc173142213"/>
      <w:r w:rsidRPr="00305617">
        <w:rPr>
          <w:rStyle w:val="CharDivNo"/>
        </w:rPr>
        <w:t>Division 6</w:t>
      </w:r>
      <w:r w:rsidR="00D66FA3" w:rsidRPr="003B08DB">
        <w:t>—</w:t>
      </w:r>
      <w:r w:rsidR="00D66FA3" w:rsidRPr="00305617">
        <w:rPr>
          <w:rStyle w:val="CharDivText"/>
        </w:rPr>
        <w:t>Enteral feeding supplement</w:t>
      </w:r>
      <w:bookmarkEnd w:id="45"/>
    </w:p>
    <w:p w:rsidR="00920CCA" w:rsidRPr="003B08DB" w:rsidRDefault="009C2275" w:rsidP="00920CCA">
      <w:pPr>
        <w:pStyle w:val="ActHead5"/>
      </w:pPr>
      <w:bookmarkStart w:id="46" w:name="_Toc173142214"/>
      <w:r w:rsidRPr="00305617">
        <w:rPr>
          <w:rStyle w:val="CharSectno"/>
        </w:rPr>
        <w:t>37</w:t>
      </w:r>
      <w:r w:rsidR="00920CCA" w:rsidRPr="003B08DB">
        <w:t xml:space="preserve">  Purpose of this Division</w:t>
      </w:r>
      <w:bookmarkEnd w:id="46"/>
    </w:p>
    <w:p w:rsidR="00920CCA" w:rsidRPr="003B08DB" w:rsidRDefault="00920CCA" w:rsidP="00920CCA">
      <w:pPr>
        <w:pStyle w:val="subsection"/>
      </w:pPr>
      <w:r w:rsidRPr="003B08DB">
        <w:tab/>
      </w:r>
      <w:r w:rsidRPr="003B08DB">
        <w:tab/>
        <w:t>For subsection</w:t>
      </w:r>
      <w:r w:rsidR="003C5381" w:rsidRPr="003B08DB">
        <w:t> </w:t>
      </w:r>
      <w:r w:rsidRPr="003B08DB">
        <w:t>44</w:t>
      </w:r>
      <w:r w:rsidR="00305617">
        <w:noBreakHyphen/>
      </w:r>
      <w:r w:rsidR="00784EF2" w:rsidRPr="003B08DB">
        <w:t>14</w:t>
      </w:r>
      <w:r w:rsidRPr="003B08DB">
        <w:t>(</w:t>
      </w:r>
      <w:r w:rsidR="00784EF2" w:rsidRPr="003B08DB">
        <w:t>6</w:t>
      </w:r>
      <w:r w:rsidRPr="003B08DB">
        <w:t xml:space="preserve">) of the </w:t>
      </w:r>
      <w:r w:rsidR="00784EF2" w:rsidRPr="003B08DB">
        <w:t xml:space="preserve">Transitional Provisions </w:t>
      </w:r>
      <w:r w:rsidRPr="003B08DB">
        <w:t>Act, this Division sets out the amount of the enteral feeding supplement for a day for a care recipient.</w:t>
      </w:r>
    </w:p>
    <w:p w:rsidR="00784EF2" w:rsidRPr="003B08DB" w:rsidRDefault="00784EF2" w:rsidP="00784EF2">
      <w:pPr>
        <w:pStyle w:val="notetext"/>
      </w:pPr>
      <w:r w:rsidRPr="003B08DB">
        <w:t>Note:</w:t>
      </w:r>
      <w:r w:rsidRPr="003B08DB">
        <w:tab/>
        <w:t xml:space="preserve">See also Subdivision F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920CCA" w:rsidRPr="003B08DB" w:rsidRDefault="009C2275" w:rsidP="00920CCA">
      <w:pPr>
        <w:pStyle w:val="ActHead5"/>
      </w:pPr>
      <w:bookmarkStart w:id="47" w:name="_Toc173142215"/>
      <w:r w:rsidRPr="00305617">
        <w:rPr>
          <w:rStyle w:val="CharSectno"/>
        </w:rPr>
        <w:t>38</w:t>
      </w:r>
      <w:r w:rsidR="00920CCA" w:rsidRPr="003B08DB">
        <w:t xml:space="preserve">  Amount of enteral feeding supplement</w:t>
      </w:r>
      <w:bookmarkEnd w:id="47"/>
    </w:p>
    <w:p w:rsidR="00920CCA" w:rsidRPr="003B08DB" w:rsidRDefault="00920CCA" w:rsidP="00920CCA">
      <w:pPr>
        <w:pStyle w:val="subsection"/>
      </w:pPr>
      <w:r w:rsidRPr="003B08DB">
        <w:tab/>
        <w:t>(1)</w:t>
      </w:r>
      <w:r w:rsidRPr="003B08DB">
        <w:tab/>
        <w:t xml:space="preserve">Subject to </w:t>
      </w:r>
      <w:r w:rsidR="003C5381" w:rsidRPr="003B08DB">
        <w:t>subsection (</w:t>
      </w:r>
      <w:r w:rsidRPr="003B08DB">
        <w:t>2), the amount of the enteral feeding supplement for a day for a care recipient is:</w:t>
      </w:r>
    </w:p>
    <w:p w:rsidR="00920CCA" w:rsidRPr="003B08DB" w:rsidRDefault="00920CCA" w:rsidP="00920CCA">
      <w:pPr>
        <w:pStyle w:val="paragraph"/>
      </w:pPr>
      <w:r w:rsidRPr="003B08DB">
        <w:tab/>
        <w:t>(a)</w:t>
      </w:r>
      <w:r w:rsidRPr="003B08DB">
        <w:tab/>
        <w:t>for bolus feeding—</w:t>
      </w:r>
      <w:r w:rsidR="00E855AA" w:rsidRPr="003B08DB">
        <w:rPr>
          <w:sz w:val="20"/>
        </w:rPr>
        <w:t>$20.17</w:t>
      </w:r>
      <w:r w:rsidRPr="003B08DB">
        <w:t>; and</w:t>
      </w:r>
    </w:p>
    <w:p w:rsidR="00920CCA" w:rsidRPr="003B08DB" w:rsidRDefault="00920CCA" w:rsidP="00920CCA">
      <w:pPr>
        <w:pStyle w:val="paragraph"/>
      </w:pPr>
      <w:r w:rsidRPr="003B08DB">
        <w:tab/>
        <w:t>(b)</w:t>
      </w:r>
      <w:r w:rsidRPr="003B08DB">
        <w:tab/>
        <w:t>for non</w:t>
      </w:r>
      <w:r w:rsidR="00305617">
        <w:noBreakHyphen/>
      </w:r>
      <w:r w:rsidRPr="003B08DB">
        <w:t>bolus feeding—</w:t>
      </w:r>
      <w:r w:rsidR="00E855AA" w:rsidRPr="003B08DB">
        <w:rPr>
          <w:sz w:val="20"/>
        </w:rPr>
        <w:t>$22.65</w:t>
      </w:r>
      <w:r w:rsidRPr="003B08DB">
        <w:t>.</w:t>
      </w:r>
    </w:p>
    <w:p w:rsidR="00920CCA" w:rsidRPr="003B08DB" w:rsidRDefault="00920CCA" w:rsidP="00920CCA">
      <w:pPr>
        <w:pStyle w:val="subsection"/>
      </w:pPr>
      <w:r w:rsidRPr="003B08DB">
        <w:tab/>
        <w:t>(2)</w:t>
      </w:r>
      <w:r w:rsidRPr="003B08DB">
        <w:tab/>
        <w:t xml:space="preserve">If the actual cost to the approved provider of providing enteral feeding to the care recipient on the day is equal to or more than 125% of the applicable amount referred to in </w:t>
      </w:r>
      <w:r w:rsidR="003C5381" w:rsidRPr="003B08DB">
        <w:t>subsection (</w:t>
      </w:r>
      <w:r w:rsidRPr="003B08DB">
        <w:t xml:space="preserve">1) (that is, </w:t>
      </w:r>
      <w:r w:rsidR="00E855AA" w:rsidRPr="003B08DB">
        <w:t>$25.21 for bolus feeding and $28.31 for non</w:t>
      </w:r>
      <w:r w:rsidR="00305617">
        <w:noBreakHyphen/>
      </w:r>
      <w:r w:rsidR="00E855AA" w:rsidRPr="003B08DB">
        <w:t>bolus feeding</w:t>
      </w:r>
      <w:r w:rsidRPr="003B08DB">
        <w:t>), the amount of the enteral feeding supplement for the day for the care recipient is the amount equivalent to that actual cost.</w:t>
      </w:r>
    </w:p>
    <w:p w:rsidR="00260F4D" w:rsidRPr="003B08DB" w:rsidRDefault="00260F4D" w:rsidP="008E0BAF">
      <w:pPr>
        <w:pStyle w:val="ActHead3"/>
        <w:pageBreakBefore/>
      </w:pPr>
      <w:bookmarkStart w:id="48" w:name="_Toc173142216"/>
      <w:r w:rsidRPr="00305617">
        <w:rPr>
          <w:rStyle w:val="CharDivNo"/>
        </w:rPr>
        <w:t>Division</w:t>
      </w:r>
      <w:r w:rsidR="003C5381" w:rsidRPr="00305617">
        <w:rPr>
          <w:rStyle w:val="CharDivNo"/>
        </w:rPr>
        <w:t> </w:t>
      </w:r>
      <w:r w:rsidR="00965896" w:rsidRPr="00305617">
        <w:rPr>
          <w:rStyle w:val="CharDivNo"/>
        </w:rPr>
        <w:t>8</w:t>
      </w:r>
      <w:r w:rsidRPr="003B08DB">
        <w:t>—</w:t>
      </w:r>
      <w:r w:rsidRPr="00305617">
        <w:rPr>
          <w:rStyle w:val="CharDivText"/>
        </w:rPr>
        <w:t>Transitional supplement</w:t>
      </w:r>
      <w:bookmarkEnd w:id="48"/>
    </w:p>
    <w:p w:rsidR="00965896" w:rsidRPr="003B08DB" w:rsidRDefault="009C2275" w:rsidP="00965896">
      <w:pPr>
        <w:pStyle w:val="ActHead5"/>
      </w:pPr>
      <w:bookmarkStart w:id="49" w:name="_Toc173142217"/>
      <w:r w:rsidRPr="00305617">
        <w:rPr>
          <w:rStyle w:val="CharSectno"/>
        </w:rPr>
        <w:t>52</w:t>
      </w:r>
      <w:r w:rsidR="00965896" w:rsidRPr="003B08DB">
        <w:t xml:space="preserve">  Purpose of this Division</w:t>
      </w:r>
      <w:bookmarkEnd w:id="49"/>
    </w:p>
    <w:p w:rsidR="00965896" w:rsidRPr="003B08DB" w:rsidRDefault="00965896" w:rsidP="00965896">
      <w:pPr>
        <w:pStyle w:val="subsection"/>
      </w:pPr>
      <w:r w:rsidRPr="003B08DB">
        <w:tab/>
        <w:t>(1)</w:t>
      </w:r>
      <w:r w:rsidRPr="003B08DB">
        <w:tab/>
        <w:t>For subsection</w:t>
      </w:r>
      <w:r w:rsidR="003C5381" w:rsidRPr="003B08DB">
        <w:t> </w:t>
      </w:r>
      <w:r w:rsidRPr="003B08DB">
        <w:t>44</w:t>
      </w:r>
      <w:r w:rsidR="00305617">
        <w:noBreakHyphen/>
      </w:r>
      <w:r w:rsidRPr="003B08DB">
        <w:t>16(3) of the Transitional Provisions Act, this Division sets out the amount of the transitional supplement for a day for a care recipient.</w:t>
      </w:r>
    </w:p>
    <w:p w:rsidR="00965896" w:rsidRPr="003B08DB" w:rsidRDefault="00965896" w:rsidP="00965896">
      <w:pPr>
        <w:pStyle w:val="subsection"/>
      </w:pPr>
      <w:r w:rsidRPr="003B08DB">
        <w:tab/>
        <w:t>(2)</w:t>
      </w:r>
      <w:r w:rsidRPr="003B08DB">
        <w:tab/>
        <w:t xml:space="preserve">For this Division, the transitional supplement is the transitional supplement set out in </w:t>
      </w:r>
      <w:r w:rsidR="00B70B0F" w:rsidRPr="003B08DB">
        <w:t xml:space="preserve">repealed </w:t>
      </w:r>
      <w:r w:rsidRPr="003B08DB">
        <w:t xml:space="preserve">Subdivision B of </w:t>
      </w:r>
      <w:r w:rsidR="002754FB" w:rsidRPr="003B08DB">
        <w:t>Division 4</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9D2F9C" w:rsidRPr="003B08DB" w:rsidRDefault="009C2275" w:rsidP="009D2F9C">
      <w:pPr>
        <w:pStyle w:val="ActHead5"/>
      </w:pPr>
      <w:bookmarkStart w:id="50" w:name="_Toc173142218"/>
      <w:r w:rsidRPr="00305617">
        <w:rPr>
          <w:rStyle w:val="CharSectno"/>
        </w:rPr>
        <w:t>53</w:t>
      </w:r>
      <w:r w:rsidR="009D2F9C" w:rsidRPr="003B08DB">
        <w:t xml:space="preserve">  Amount of transitional supplement</w:t>
      </w:r>
      <w:bookmarkEnd w:id="50"/>
    </w:p>
    <w:p w:rsidR="009D2F9C" w:rsidRPr="003B08DB" w:rsidRDefault="009D2F9C" w:rsidP="009D2F9C">
      <w:pPr>
        <w:pStyle w:val="subsection"/>
      </w:pPr>
      <w:r w:rsidRPr="003B08DB">
        <w:tab/>
      </w:r>
      <w:r w:rsidR="00965896" w:rsidRPr="003B08DB">
        <w:t>(1)</w:t>
      </w:r>
      <w:r w:rsidRPr="003B08DB">
        <w:tab/>
      </w:r>
      <w:r w:rsidR="00965896" w:rsidRPr="003B08DB">
        <w:t>T</w:t>
      </w:r>
      <w:r w:rsidRPr="003B08DB">
        <w:t xml:space="preserve">he amount of the transitional supplement </w:t>
      </w:r>
      <w:r w:rsidR="00965896" w:rsidRPr="003B08DB">
        <w:t xml:space="preserve">for a day for a care recipient </w:t>
      </w:r>
      <w:r w:rsidRPr="003B08DB">
        <w:t xml:space="preserve">is </w:t>
      </w:r>
      <w:r w:rsidR="00552F12" w:rsidRPr="003B08DB">
        <w:t>$25.17</w:t>
      </w:r>
      <w:r w:rsidRPr="003B08DB">
        <w:t>.</w:t>
      </w:r>
    </w:p>
    <w:p w:rsidR="00965896" w:rsidRPr="003B08DB" w:rsidRDefault="00965896" w:rsidP="008E0BAF">
      <w:pPr>
        <w:pStyle w:val="ActHead3"/>
        <w:pageBreakBefore/>
      </w:pPr>
      <w:bookmarkStart w:id="51" w:name="_Toc173142219"/>
      <w:r w:rsidRPr="00305617">
        <w:rPr>
          <w:rStyle w:val="CharDivNo"/>
        </w:rPr>
        <w:t>Division</w:t>
      </w:r>
      <w:r w:rsidR="003C5381" w:rsidRPr="00305617">
        <w:rPr>
          <w:rStyle w:val="CharDivNo"/>
        </w:rPr>
        <w:t> </w:t>
      </w:r>
      <w:r w:rsidRPr="00305617">
        <w:rPr>
          <w:rStyle w:val="CharDivNo"/>
        </w:rPr>
        <w:t>9</w:t>
      </w:r>
      <w:r w:rsidRPr="003B08DB">
        <w:t>—</w:t>
      </w:r>
      <w:r w:rsidRPr="00305617">
        <w:rPr>
          <w:rStyle w:val="CharDivText"/>
        </w:rPr>
        <w:t>Accommodation charge top</w:t>
      </w:r>
      <w:r w:rsidR="00305617" w:rsidRPr="00305617">
        <w:rPr>
          <w:rStyle w:val="CharDivText"/>
        </w:rPr>
        <w:noBreakHyphen/>
      </w:r>
      <w:r w:rsidRPr="00305617">
        <w:rPr>
          <w:rStyle w:val="CharDivText"/>
        </w:rPr>
        <w:t>up supplement</w:t>
      </w:r>
      <w:bookmarkEnd w:id="51"/>
    </w:p>
    <w:p w:rsidR="00965896" w:rsidRPr="003B08DB" w:rsidRDefault="009C2275" w:rsidP="00965896">
      <w:pPr>
        <w:pStyle w:val="ActHead5"/>
      </w:pPr>
      <w:bookmarkStart w:id="52" w:name="_Toc173142220"/>
      <w:r w:rsidRPr="00305617">
        <w:rPr>
          <w:rStyle w:val="CharSectno"/>
        </w:rPr>
        <w:t>54</w:t>
      </w:r>
      <w:r w:rsidR="00965896" w:rsidRPr="003B08DB">
        <w:t xml:space="preserve">  Purpose of this Division</w:t>
      </w:r>
      <w:bookmarkEnd w:id="52"/>
    </w:p>
    <w:p w:rsidR="00965896" w:rsidRPr="003B08DB" w:rsidRDefault="00965896" w:rsidP="00965896">
      <w:pPr>
        <w:pStyle w:val="subsection"/>
      </w:pPr>
      <w:r w:rsidRPr="003B08DB">
        <w:tab/>
        <w:t>(1)</w:t>
      </w:r>
      <w:r w:rsidRPr="003B08DB">
        <w:tab/>
        <w:t>For subsection</w:t>
      </w:r>
      <w:r w:rsidR="003C5381" w:rsidRPr="003B08DB">
        <w:t> </w:t>
      </w:r>
      <w:r w:rsidRPr="003B08DB">
        <w:t>44</w:t>
      </w:r>
      <w:r w:rsidR="00305617">
        <w:noBreakHyphen/>
      </w:r>
      <w:r w:rsidRPr="003B08DB">
        <w:t>16(3) of the Transitional Provisions Act, this Division sets out the amount of the accommodation charge top</w:t>
      </w:r>
      <w:r w:rsidR="00305617">
        <w:noBreakHyphen/>
      </w:r>
      <w:r w:rsidRPr="003B08DB">
        <w:t>up supplement for a day for a care recipient.</w:t>
      </w:r>
    </w:p>
    <w:p w:rsidR="00965896" w:rsidRPr="003B08DB" w:rsidRDefault="00965896" w:rsidP="00965896">
      <w:pPr>
        <w:pStyle w:val="subsection"/>
      </w:pPr>
      <w:r w:rsidRPr="003B08DB">
        <w:tab/>
        <w:t>(2)</w:t>
      </w:r>
      <w:r w:rsidRPr="003B08DB">
        <w:tab/>
        <w:t>For this Division, the accommodation charge top</w:t>
      </w:r>
      <w:r w:rsidR="00305617">
        <w:noBreakHyphen/>
      </w:r>
      <w:r w:rsidRPr="003B08DB">
        <w:t xml:space="preserve">up supplement is the </w:t>
      </w:r>
      <w:r w:rsidR="00CC6B88" w:rsidRPr="003B08DB">
        <w:t xml:space="preserve">accommodation charge </w:t>
      </w:r>
      <w:r w:rsidR="00C626C6" w:rsidRPr="003B08DB">
        <w:t>top</w:t>
      </w:r>
      <w:r w:rsidR="00305617">
        <w:noBreakHyphen/>
      </w:r>
      <w:r w:rsidR="00C626C6" w:rsidRPr="003B08DB">
        <w:t xml:space="preserve">up </w:t>
      </w:r>
      <w:r w:rsidRPr="003B08DB">
        <w:t xml:space="preserve">supplement set out in Subdivision C of </w:t>
      </w:r>
      <w:r w:rsidR="002754FB" w:rsidRPr="003B08DB">
        <w:t>Division 4</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D3310B" w:rsidRPr="003B08DB" w:rsidRDefault="009C2275" w:rsidP="00D3310B">
      <w:pPr>
        <w:pStyle w:val="ActHead5"/>
      </w:pPr>
      <w:bookmarkStart w:id="53" w:name="_Toc173142221"/>
      <w:r w:rsidRPr="00305617">
        <w:rPr>
          <w:rStyle w:val="CharSectno"/>
        </w:rPr>
        <w:t>55</w:t>
      </w:r>
      <w:r w:rsidR="009723D0" w:rsidRPr="003B08DB">
        <w:t xml:space="preserve">  </w:t>
      </w:r>
      <w:r w:rsidR="00D3310B" w:rsidRPr="003B08DB">
        <w:t>Amount of accommodation charge top</w:t>
      </w:r>
      <w:r w:rsidR="00305617">
        <w:noBreakHyphen/>
      </w:r>
      <w:r w:rsidR="00D3310B" w:rsidRPr="003B08DB">
        <w:t>up supplement</w:t>
      </w:r>
      <w:bookmarkEnd w:id="53"/>
    </w:p>
    <w:p w:rsidR="00D3310B" w:rsidRPr="003B08DB" w:rsidRDefault="00D3310B" w:rsidP="00D3310B">
      <w:pPr>
        <w:pStyle w:val="subsection"/>
      </w:pPr>
      <w:r w:rsidRPr="003B08DB">
        <w:tab/>
        <w:t>(1)</w:t>
      </w:r>
      <w:r w:rsidRPr="003B08DB">
        <w:tab/>
      </w:r>
      <w:r w:rsidR="009723D0" w:rsidRPr="003B08DB">
        <w:t>T</w:t>
      </w:r>
      <w:r w:rsidRPr="003B08DB">
        <w:t xml:space="preserve">he amount of </w:t>
      </w:r>
      <w:r w:rsidR="00CC6B88" w:rsidRPr="003B08DB">
        <w:t xml:space="preserve">the </w:t>
      </w:r>
      <w:r w:rsidRPr="003B08DB">
        <w:t>accommodation charge top</w:t>
      </w:r>
      <w:r w:rsidR="00305617">
        <w:noBreakHyphen/>
      </w:r>
      <w:r w:rsidRPr="003B08DB">
        <w:t xml:space="preserve">up supplement for a </w:t>
      </w:r>
      <w:r w:rsidR="009723D0" w:rsidRPr="003B08DB">
        <w:t xml:space="preserve">day for a </w:t>
      </w:r>
      <w:r w:rsidRPr="003B08DB">
        <w:t xml:space="preserve">care recipient </w:t>
      </w:r>
      <w:r w:rsidR="009723D0" w:rsidRPr="003B08DB">
        <w:t>is the amount that is the difference between:</w:t>
      </w:r>
    </w:p>
    <w:p w:rsidR="00D3310B" w:rsidRPr="003B08DB" w:rsidRDefault="00D3310B" w:rsidP="009723D0">
      <w:pPr>
        <w:pStyle w:val="paragraph"/>
      </w:pPr>
      <w:r w:rsidRPr="003B08DB">
        <w:tab/>
      </w:r>
      <w:r w:rsidR="009723D0" w:rsidRPr="003B08DB">
        <w:t>(a)</w:t>
      </w:r>
      <w:r w:rsidRPr="003B08DB">
        <w:tab/>
        <w:t>the maximum daily accommodation charge that would be payable by the care rec</w:t>
      </w:r>
      <w:r w:rsidR="00CC6B88" w:rsidRPr="003B08DB">
        <w:t>ipient if the care recipient were</w:t>
      </w:r>
      <w:r w:rsidRPr="003B08DB">
        <w:t xml:space="preserve"> not receiving an income support payment on his or her date of entry, as calculated under section</w:t>
      </w:r>
      <w:r w:rsidR="003C5381" w:rsidRPr="003B08DB">
        <w:t> </w:t>
      </w:r>
      <w:r w:rsidRPr="003B08DB">
        <w:t>57A</w:t>
      </w:r>
      <w:r w:rsidR="00305617">
        <w:noBreakHyphen/>
      </w:r>
      <w:r w:rsidRPr="003B08DB">
        <w:t xml:space="preserve">6 of the </w:t>
      </w:r>
      <w:r w:rsidR="009723D0" w:rsidRPr="003B08DB">
        <w:t xml:space="preserve">Transitional Provisions </w:t>
      </w:r>
      <w:r w:rsidRPr="003B08DB">
        <w:t>Act</w:t>
      </w:r>
      <w:r w:rsidR="009723D0" w:rsidRPr="003B08DB">
        <w:t>; and</w:t>
      </w:r>
    </w:p>
    <w:p w:rsidR="00D3310B" w:rsidRPr="003B08DB" w:rsidRDefault="00D3310B" w:rsidP="009723D0">
      <w:pPr>
        <w:pStyle w:val="paragraph"/>
      </w:pPr>
      <w:r w:rsidRPr="003B08DB">
        <w:tab/>
      </w:r>
      <w:r w:rsidR="009723D0" w:rsidRPr="003B08DB">
        <w:t>(b)</w:t>
      </w:r>
      <w:r w:rsidRPr="003B08DB">
        <w:tab/>
        <w:t>the maximum daily accommodation charge that is payable by a post</w:t>
      </w:r>
      <w:r w:rsidR="00305617">
        <w:noBreakHyphen/>
      </w:r>
      <w:r w:rsidRPr="003B08DB">
        <w:t>2008 reform resident who was receiving an income support payment on his or her date of entry, as specified under sub</w:t>
      </w:r>
      <w:r w:rsidR="0052733F">
        <w:t>section 1</w:t>
      </w:r>
      <w:r w:rsidR="00C717D3" w:rsidRPr="003B08DB">
        <w:t>18(2) of the Transitional Provisions Principles</w:t>
      </w:r>
      <w:r w:rsidR="009723D0" w:rsidRPr="003B08DB">
        <w:t>.</w:t>
      </w:r>
    </w:p>
    <w:p w:rsidR="009E6B41" w:rsidRPr="003B08DB" w:rsidRDefault="009E6B41" w:rsidP="000D033B">
      <w:pPr>
        <w:pStyle w:val="subsection"/>
        <w:rPr>
          <w:szCs w:val="22"/>
        </w:rPr>
      </w:pPr>
      <w:r w:rsidRPr="003B08DB">
        <w:rPr>
          <w:szCs w:val="22"/>
        </w:rPr>
        <w:tab/>
        <w:t>(2)</w:t>
      </w:r>
      <w:r w:rsidRPr="003B08DB">
        <w:rPr>
          <w:szCs w:val="22"/>
        </w:rPr>
        <w:tab/>
        <w:t>However, the amount of accommodation charge top</w:t>
      </w:r>
      <w:r w:rsidR="00305617">
        <w:rPr>
          <w:szCs w:val="22"/>
        </w:rPr>
        <w:noBreakHyphen/>
      </w:r>
      <w:r w:rsidRPr="003B08DB">
        <w:rPr>
          <w:szCs w:val="22"/>
        </w:rPr>
        <w:t xml:space="preserve">up supplement for a day for the care recipient is nil if the amount worked out under </w:t>
      </w:r>
      <w:r w:rsidR="003C5381" w:rsidRPr="003B08DB">
        <w:rPr>
          <w:szCs w:val="22"/>
        </w:rPr>
        <w:t>subsection (</w:t>
      </w:r>
      <w:r w:rsidRPr="003B08DB">
        <w:rPr>
          <w:szCs w:val="22"/>
        </w:rPr>
        <w:t>1) is a negative amount.</w:t>
      </w:r>
    </w:p>
    <w:p w:rsidR="00260F4D" w:rsidRPr="003B08DB" w:rsidRDefault="002754FB" w:rsidP="008E0BAF">
      <w:pPr>
        <w:pStyle w:val="ActHead3"/>
        <w:pageBreakBefore/>
      </w:pPr>
      <w:bookmarkStart w:id="54" w:name="_Toc173142222"/>
      <w:r w:rsidRPr="00305617">
        <w:rPr>
          <w:rStyle w:val="CharDivNo"/>
        </w:rPr>
        <w:t>Division 1</w:t>
      </w:r>
      <w:r w:rsidR="00B9465B" w:rsidRPr="00305617">
        <w:rPr>
          <w:rStyle w:val="CharDivNo"/>
        </w:rPr>
        <w:t>0</w:t>
      </w:r>
      <w:r w:rsidR="00260F4D" w:rsidRPr="003B08DB">
        <w:t>—</w:t>
      </w:r>
      <w:r w:rsidR="00260F4D" w:rsidRPr="00305617">
        <w:rPr>
          <w:rStyle w:val="CharDivText"/>
        </w:rPr>
        <w:t>Transitional accommodation supplement</w:t>
      </w:r>
      <w:bookmarkEnd w:id="54"/>
    </w:p>
    <w:p w:rsidR="00C626C6" w:rsidRPr="003B08DB" w:rsidRDefault="009C2275" w:rsidP="00C626C6">
      <w:pPr>
        <w:pStyle w:val="ActHead5"/>
        <w:rPr>
          <w:lang w:eastAsia="en-US"/>
        </w:rPr>
      </w:pPr>
      <w:bookmarkStart w:id="55" w:name="_Toc173142223"/>
      <w:r w:rsidRPr="00305617">
        <w:rPr>
          <w:rStyle w:val="CharSectno"/>
        </w:rPr>
        <w:t>56</w:t>
      </w:r>
      <w:r w:rsidR="00C626C6" w:rsidRPr="003B08DB">
        <w:rPr>
          <w:lang w:eastAsia="en-US"/>
        </w:rPr>
        <w:t xml:space="preserve">  Purpose of this Division</w:t>
      </w:r>
      <w:bookmarkEnd w:id="55"/>
    </w:p>
    <w:p w:rsidR="00C626C6" w:rsidRPr="003B08DB" w:rsidRDefault="00C626C6" w:rsidP="00C626C6">
      <w:pPr>
        <w:pStyle w:val="subsection"/>
      </w:pPr>
      <w:r w:rsidRPr="003B08DB">
        <w:tab/>
        <w:t>(1)</w:t>
      </w:r>
      <w:r w:rsidRPr="003B08DB">
        <w:tab/>
        <w:t>For subsection</w:t>
      </w:r>
      <w:r w:rsidR="003C5381" w:rsidRPr="003B08DB">
        <w:t> </w:t>
      </w:r>
      <w:r w:rsidRPr="003B08DB">
        <w:t>44</w:t>
      </w:r>
      <w:r w:rsidR="00305617">
        <w:noBreakHyphen/>
      </w:r>
      <w:r w:rsidRPr="003B08DB">
        <w:t>16(3) of the Transitional Provisions Act, this Division sets out the amount of the transitional accommodation supplement for a day for a care recipient.</w:t>
      </w:r>
    </w:p>
    <w:p w:rsidR="00C626C6" w:rsidRPr="003B08DB" w:rsidRDefault="00C626C6" w:rsidP="00C626C6">
      <w:pPr>
        <w:pStyle w:val="subsection"/>
      </w:pPr>
      <w:r w:rsidRPr="003B08DB">
        <w:tab/>
        <w:t>(2)</w:t>
      </w:r>
      <w:r w:rsidRPr="003B08DB">
        <w:tab/>
        <w:t xml:space="preserve">For this Division, the transitional accommodation supplement is the transitional accommodation supplement set out in Subdivision D of </w:t>
      </w:r>
      <w:r w:rsidR="002754FB" w:rsidRPr="003B08DB">
        <w:t>Division 4</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3A4C87" w:rsidRPr="003B08DB" w:rsidRDefault="009C2275" w:rsidP="003A4C87">
      <w:pPr>
        <w:pStyle w:val="ActHead5"/>
      </w:pPr>
      <w:bookmarkStart w:id="56" w:name="_Toc173142224"/>
      <w:r w:rsidRPr="00305617">
        <w:rPr>
          <w:rStyle w:val="CharSectno"/>
        </w:rPr>
        <w:t>57</w:t>
      </w:r>
      <w:r w:rsidR="003A4C87" w:rsidRPr="003B08DB">
        <w:t xml:space="preserve">  Amount of transitional accommodation supplement</w:t>
      </w:r>
      <w:bookmarkEnd w:id="56"/>
    </w:p>
    <w:p w:rsidR="00A57F21" w:rsidRPr="003B08DB" w:rsidRDefault="00C717D3" w:rsidP="003A4C87">
      <w:pPr>
        <w:pStyle w:val="subsection"/>
      </w:pPr>
      <w:r w:rsidRPr="003B08DB">
        <w:tab/>
        <w:t>(1</w:t>
      </w:r>
      <w:r w:rsidR="003A4C87" w:rsidRPr="003B08DB">
        <w:t>)</w:t>
      </w:r>
      <w:r w:rsidR="003A4C87" w:rsidRPr="003B08DB">
        <w:tab/>
      </w:r>
      <w:r w:rsidR="00C626C6" w:rsidRPr="003B08DB">
        <w:t>T</w:t>
      </w:r>
      <w:r w:rsidR="003A4C87" w:rsidRPr="003B08DB">
        <w:t xml:space="preserve">he amount of </w:t>
      </w:r>
      <w:r w:rsidR="005263F6" w:rsidRPr="003B08DB">
        <w:t xml:space="preserve">the </w:t>
      </w:r>
      <w:r w:rsidR="003A4C87" w:rsidRPr="003B08DB">
        <w:t xml:space="preserve">transitional accommodation supplement </w:t>
      </w:r>
      <w:r w:rsidR="00C626C6" w:rsidRPr="003B08DB">
        <w:t xml:space="preserve">for a day </w:t>
      </w:r>
      <w:r w:rsidR="003A4C87" w:rsidRPr="003B08DB">
        <w:t xml:space="preserve">for </w:t>
      </w:r>
      <w:r w:rsidRPr="003B08DB">
        <w:t xml:space="preserve">a </w:t>
      </w:r>
      <w:r w:rsidR="003A4C87" w:rsidRPr="003B08DB">
        <w:t xml:space="preserve">care recipient is the amount </w:t>
      </w:r>
      <w:r w:rsidR="00A57F21" w:rsidRPr="003B08DB">
        <w:t>that is the difference between:</w:t>
      </w:r>
    </w:p>
    <w:p w:rsidR="00A57F21" w:rsidRPr="003B08DB" w:rsidRDefault="00A57F21" w:rsidP="00A57F21">
      <w:pPr>
        <w:pStyle w:val="paragraph"/>
      </w:pPr>
      <w:r w:rsidRPr="003B08DB">
        <w:tab/>
        <w:t>(a)</w:t>
      </w:r>
      <w:r w:rsidRPr="003B08DB">
        <w:tab/>
        <w:t xml:space="preserve">the amount </w:t>
      </w:r>
      <w:r w:rsidR="00C626C6" w:rsidRPr="003B08DB">
        <w:t xml:space="preserve">specified </w:t>
      </w:r>
      <w:r w:rsidR="003A4C87" w:rsidRPr="003B08DB">
        <w:t>in the following table for the day when the care recipient entered residential care</w:t>
      </w:r>
      <w:r w:rsidRPr="003B08DB">
        <w:t>; and</w:t>
      </w:r>
    </w:p>
    <w:p w:rsidR="003A4C87" w:rsidRPr="003B08DB" w:rsidRDefault="00A57F21" w:rsidP="00A57F21">
      <w:pPr>
        <w:pStyle w:val="paragraph"/>
      </w:pPr>
      <w:r w:rsidRPr="003B08DB">
        <w:tab/>
        <w:t>(b)</w:t>
      </w:r>
      <w:r w:rsidRPr="003B08DB">
        <w:tab/>
      </w:r>
      <w:r w:rsidR="003A4C87" w:rsidRPr="003B08DB">
        <w:t xml:space="preserve">the amount of accommodation supplement payable for the </w:t>
      </w:r>
      <w:r w:rsidRPr="003B08DB">
        <w:t xml:space="preserve">day for the </w:t>
      </w:r>
      <w:r w:rsidR="003A4C87" w:rsidRPr="003B08DB">
        <w:t>care recipient</w:t>
      </w:r>
      <w:r w:rsidR="00B9234E" w:rsidRPr="003B08DB">
        <w:t xml:space="preserve"> under </w:t>
      </w:r>
      <w:r w:rsidR="002754FB" w:rsidRPr="003B08DB">
        <w:t>Division 1</w:t>
      </w:r>
      <w:r w:rsidR="00B9234E" w:rsidRPr="003B08DB">
        <w:t xml:space="preserve"> of this Part</w:t>
      </w:r>
      <w:r w:rsidR="003A4C87" w:rsidRPr="003B08DB">
        <w:t>.</w:t>
      </w:r>
    </w:p>
    <w:p w:rsidR="003A4C87" w:rsidRPr="003B08DB" w:rsidRDefault="003A4C87" w:rsidP="003A4C8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79"/>
        <w:gridCol w:w="5385"/>
        <w:gridCol w:w="1965"/>
      </w:tblGrid>
      <w:tr w:rsidR="003A4C87" w:rsidRPr="003B08DB" w:rsidTr="0064233A">
        <w:trPr>
          <w:tblHeader/>
        </w:trPr>
        <w:tc>
          <w:tcPr>
            <w:tcW w:w="5000" w:type="pct"/>
            <w:gridSpan w:val="3"/>
            <w:tcBorders>
              <w:top w:val="single" w:sz="12" w:space="0" w:color="auto"/>
              <w:bottom w:val="single" w:sz="6" w:space="0" w:color="auto"/>
            </w:tcBorders>
            <w:shd w:val="clear" w:color="auto" w:fill="auto"/>
          </w:tcPr>
          <w:p w:rsidR="003A4C87" w:rsidRPr="003B08DB" w:rsidRDefault="00C626C6" w:rsidP="003A4C87">
            <w:pPr>
              <w:pStyle w:val="TableHeading"/>
            </w:pPr>
            <w:r w:rsidRPr="003B08DB">
              <w:t>Amount of transitional accommodation supplement</w:t>
            </w:r>
          </w:p>
        </w:tc>
      </w:tr>
      <w:tr w:rsidR="003A4C87" w:rsidRPr="003B08DB" w:rsidTr="0064233A">
        <w:trPr>
          <w:tblHeader/>
        </w:trPr>
        <w:tc>
          <w:tcPr>
            <w:tcW w:w="691" w:type="pct"/>
            <w:tcBorders>
              <w:top w:val="single" w:sz="6" w:space="0" w:color="auto"/>
              <w:bottom w:val="single" w:sz="12" w:space="0" w:color="auto"/>
            </w:tcBorders>
            <w:shd w:val="clear" w:color="auto" w:fill="auto"/>
          </w:tcPr>
          <w:p w:rsidR="003A4C87" w:rsidRPr="003B08DB" w:rsidRDefault="003A4C87" w:rsidP="003A4C87">
            <w:pPr>
              <w:pStyle w:val="TableHeading"/>
            </w:pPr>
            <w:r w:rsidRPr="003B08DB">
              <w:t>Item</w:t>
            </w:r>
          </w:p>
        </w:tc>
        <w:tc>
          <w:tcPr>
            <w:tcW w:w="3157" w:type="pct"/>
            <w:tcBorders>
              <w:top w:val="single" w:sz="6" w:space="0" w:color="auto"/>
              <w:bottom w:val="single" w:sz="12" w:space="0" w:color="auto"/>
            </w:tcBorders>
            <w:shd w:val="clear" w:color="auto" w:fill="auto"/>
          </w:tcPr>
          <w:p w:rsidR="003A4C87" w:rsidRPr="003B08DB" w:rsidRDefault="003A4C87" w:rsidP="003A4C87">
            <w:pPr>
              <w:pStyle w:val="TableHeading"/>
            </w:pPr>
            <w:r w:rsidRPr="003B08DB">
              <w:t>Entry date</w:t>
            </w:r>
          </w:p>
        </w:tc>
        <w:tc>
          <w:tcPr>
            <w:tcW w:w="1152" w:type="pct"/>
            <w:tcBorders>
              <w:top w:val="single" w:sz="6" w:space="0" w:color="auto"/>
              <w:bottom w:val="single" w:sz="12" w:space="0" w:color="auto"/>
            </w:tcBorders>
            <w:shd w:val="clear" w:color="auto" w:fill="auto"/>
          </w:tcPr>
          <w:p w:rsidR="003A4C87" w:rsidRPr="003B08DB" w:rsidRDefault="003A4C87" w:rsidP="003A4C87">
            <w:pPr>
              <w:pStyle w:val="TableHeading"/>
              <w:jc w:val="right"/>
            </w:pPr>
            <w:r w:rsidRPr="003B08DB">
              <w:t>Amount ($)</w:t>
            </w:r>
          </w:p>
        </w:tc>
      </w:tr>
      <w:tr w:rsidR="009220F2" w:rsidRPr="003B08DB" w:rsidTr="00D91B72">
        <w:tc>
          <w:tcPr>
            <w:tcW w:w="691" w:type="pct"/>
            <w:tcBorders>
              <w:top w:val="single" w:sz="12" w:space="0" w:color="auto"/>
            </w:tcBorders>
            <w:shd w:val="clear" w:color="auto" w:fill="auto"/>
          </w:tcPr>
          <w:p w:rsidR="009220F2" w:rsidRPr="003B08DB" w:rsidRDefault="009220F2" w:rsidP="003A4C87">
            <w:pPr>
              <w:pStyle w:val="Tabletext"/>
            </w:pPr>
            <w:r w:rsidRPr="003B08DB">
              <w:t>1</w:t>
            </w:r>
          </w:p>
        </w:tc>
        <w:tc>
          <w:tcPr>
            <w:tcW w:w="3157" w:type="pct"/>
            <w:tcBorders>
              <w:top w:val="single" w:sz="12" w:space="0" w:color="auto"/>
            </w:tcBorders>
            <w:shd w:val="clear" w:color="auto" w:fill="auto"/>
          </w:tcPr>
          <w:p w:rsidR="009220F2" w:rsidRPr="003B08DB" w:rsidRDefault="009220F2" w:rsidP="003A4C87">
            <w:pPr>
              <w:pStyle w:val="Tabletext"/>
            </w:pPr>
            <w:r w:rsidRPr="003B08DB">
              <w:t>After 19 March 2008 and before 20 September 2010</w:t>
            </w:r>
          </w:p>
        </w:tc>
        <w:tc>
          <w:tcPr>
            <w:tcW w:w="1152" w:type="pct"/>
            <w:tcBorders>
              <w:top w:val="single" w:sz="12" w:space="0" w:color="auto"/>
            </w:tcBorders>
            <w:shd w:val="clear" w:color="auto" w:fill="auto"/>
          </w:tcPr>
          <w:p w:rsidR="009220F2" w:rsidRPr="003B08DB" w:rsidRDefault="00552F12" w:rsidP="00562E51">
            <w:pPr>
              <w:pStyle w:val="Tabletext"/>
              <w:jc w:val="right"/>
            </w:pPr>
            <w:r w:rsidRPr="003B08DB">
              <w:t>$9.41</w:t>
            </w:r>
          </w:p>
        </w:tc>
      </w:tr>
      <w:tr w:rsidR="009220F2" w:rsidRPr="003B08DB" w:rsidTr="00D91B72">
        <w:tc>
          <w:tcPr>
            <w:tcW w:w="691" w:type="pct"/>
            <w:tcBorders>
              <w:bottom w:val="single" w:sz="4" w:space="0" w:color="auto"/>
            </w:tcBorders>
            <w:shd w:val="clear" w:color="auto" w:fill="auto"/>
          </w:tcPr>
          <w:p w:rsidR="009220F2" w:rsidRPr="003B08DB" w:rsidRDefault="009220F2" w:rsidP="003A4C87">
            <w:pPr>
              <w:pStyle w:val="Tabletext"/>
            </w:pPr>
            <w:r w:rsidRPr="003B08DB">
              <w:t>2</w:t>
            </w:r>
          </w:p>
        </w:tc>
        <w:tc>
          <w:tcPr>
            <w:tcW w:w="3157" w:type="pct"/>
            <w:tcBorders>
              <w:bottom w:val="single" w:sz="4" w:space="0" w:color="auto"/>
            </w:tcBorders>
            <w:shd w:val="clear" w:color="auto" w:fill="auto"/>
          </w:tcPr>
          <w:p w:rsidR="009220F2" w:rsidRPr="003B08DB" w:rsidRDefault="009220F2" w:rsidP="003A4C87">
            <w:pPr>
              <w:pStyle w:val="Tabletext"/>
            </w:pPr>
            <w:r w:rsidRPr="003B08DB">
              <w:t xml:space="preserve">After </w:t>
            </w:r>
            <w:r w:rsidR="0091505A" w:rsidRPr="003B08DB">
              <w:t>19 September</w:t>
            </w:r>
            <w:r w:rsidRPr="003B08DB">
              <w:t xml:space="preserve"> 2010 and before </w:t>
            </w:r>
            <w:r w:rsidR="00305617">
              <w:t>20 March</w:t>
            </w:r>
            <w:r w:rsidRPr="003B08DB">
              <w:t xml:space="preserve"> 2011</w:t>
            </w:r>
          </w:p>
        </w:tc>
        <w:tc>
          <w:tcPr>
            <w:tcW w:w="1152" w:type="pct"/>
            <w:tcBorders>
              <w:bottom w:val="single" w:sz="4" w:space="0" w:color="auto"/>
            </w:tcBorders>
            <w:shd w:val="clear" w:color="auto" w:fill="auto"/>
          </w:tcPr>
          <w:p w:rsidR="009220F2" w:rsidRPr="003B08DB" w:rsidRDefault="00197CF5" w:rsidP="00562E51">
            <w:pPr>
              <w:pStyle w:val="Tabletext"/>
              <w:jc w:val="right"/>
            </w:pPr>
            <w:r w:rsidRPr="003B08DB">
              <w:t>$6.27</w:t>
            </w:r>
          </w:p>
        </w:tc>
      </w:tr>
      <w:tr w:rsidR="009220F2" w:rsidRPr="003B08DB" w:rsidTr="00D91B72">
        <w:tc>
          <w:tcPr>
            <w:tcW w:w="691" w:type="pct"/>
            <w:tcBorders>
              <w:bottom w:val="single" w:sz="12" w:space="0" w:color="auto"/>
            </w:tcBorders>
            <w:shd w:val="clear" w:color="auto" w:fill="auto"/>
          </w:tcPr>
          <w:p w:rsidR="009220F2" w:rsidRPr="003B08DB" w:rsidRDefault="009220F2" w:rsidP="003A4C87">
            <w:pPr>
              <w:pStyle w:val="Tabletext"/>
            </w:pPr>
            <w:r w:rsidRPr="003B08DB">
              <w:t>3</w:t>
            </w:r>
          </w:p>
        </w:tc>
        <w:tc>
          <w:tcPr>
            <w:tcW w:w="3157" w:type="pct"/>
            <w:tcBorders>
              <w:bottom w:val="single" w:sz="12" w:space="0" w:color="auto"/>
            </w:tcBorders>
            <w:shd w:val="clear" w:color="auto" w:fill="auto"/>
          </w:tcPr>
          <w:p w:rsidR="009220F2" w:rsidRPr="003B08DB" w:rsidRDefault="009220F2" w:rsidP="003A4C87">
            <w:pPr>
              <w:pStyle w:val="Tabletext"/>
            </w:pPr>
            <w:r w:rsidRPr="003B08DB">
              <w:t>After 19 March 2011 and before 20 September 2011</w:t>
            </w:r>
          </w:p>
        </w:tc>
        <w:tc>
          <w:tcPr>
            <w:tcW w:w="1152" w:type="pct"/>
            <w:tcBorders>
              <w:bottom w:val="single" w:sz="12" w:space="0" w:color="auto"/>
            </w:tcBorders>
            <w:shd w:val="clear" w:color="auto" w:fill="auto"/>
          </w:tcPr>
          <w:p w:rsidR="009220F2" w:rsidRPr="003B08DB" w:rsidRDefault="00197CF5" w:rsidP="00562E51">
            <w:pPr>
              <w:pStyle w:val="Tabletext"/>
              <w:jc w:val="right"/>
            </w:pPr>
            <w:r w:rsidRPr="003B08DB">
              <w:t>$3.14</w:t>
            </w:r>
          </w:p>
        </w:tc>
      </w:tr>
    </w:tbl>
    <w:p w:rsidR="009E6B41" w:rsidRPr="003B08DB" w:rsidRDefault="009E6B41" w:rsidP="000D033B">
      <w:pPr>
        <w:pStyle w:val="subsection"/>
        <w:rPr>
          <w:szCs w:val="22"/>
        </w:rPr>
      </w:pPr>
      <w:r w:rsidRPr="003B08DB">
        <w:rPr>
          <w:szCs w:val="22"/>
        </w:rPr>
        <w:tab/>
        <w:t>(2)</w:t>
      </w:r>
      <w:r w:rsidRPr="003B08DB">
        <w:rPr>
          <w:szCs w:val="22"/>
        </w:rPr>
        <w:tab/>
        <w:t xml:space="preserve">However, the </w:t>
      </w:r>
      <w:r w:rsidRPr="003B08DB">
        <w:t>amount</w:t>
      </w:r>
      <w:r w:rsidRPr="003B08DB">
        <w:rPr>
          <w:szCs w:val="22"/>
        </w:rPr>
        <w:t xml:space="preserve"> of transitional accommodation  supplement for a day for the care recipient is nil if the amount worked out under </w:t>
      </w:r>
      <w:r w:rsidR="003C5381" w:rsidRPr="003B08DB">
        <w:rPr>
          <w:szCs w:val="22"/>
        </w:rPr>
        <w:t>subsection (</w:t>
      </w:r>
      <w:r w:rsidRPr="003B08DB">
        <w:rPr>
          <w:szCs w:val="22"/>
        </w:rPr>
        <w:t>1) is a negative amount.</w:t>
      </w:r>
    </w:p>
    <w:p w:rsidR="00041DC2" w:rsidRPr="003B08DB" w:rsidRDefault="002754FB" w:rsidP="00041DC2">
      <w:pPr>
        <w:pStyle w:val="ActHead3"/>
        <w:pageBreakBefore/>
      </w:pPr>
      <w:bookmarkStart w:id="57" w:name="_Toc173142225"/>
      <w:r w:rsidRPr="00305617">
        <w:rPr>
          <w:rStyle w:val="CharDivNo"/>
        </w:rPr>
        <w:t>Division 1</w:t>
      </w:r>
      <w:r w:rsidR="00041DC2" w:rsidRPr="00305617">
        <w:rPr>
          <w:rStyle w:val="CharDivNo"/>
        </w:rPr>
        <w:t>1</w:t>
      </w:r>
      <w:r w:rsidR="00041DC2" w:rsidRPr="003B08DB">
        <w:t>—</w:t>
      </w:r>
      <w:r w:rsidR="00A93FC9" w:rsidRPr="00305617">
        <w:rPr>
          <w:rStyle w:val="CharDivText"/>
        </w:rPr>
        <w:t>2012 basic</w:t>
      </w:r>
      <w:r w:rsidR="00041DC2" w:rsidRPr="00305617">
        <w:rPr>
          <w:rStyle w:val="CharDivText"/>
        </w:rPr>
        <w:t xml:space="preserve"> daily fee supplement</w:t>
      </w:r>
      <w:bookmarkEnd w:id="57"/>
    </w:p>
    <w:p w:rsidR="005263F6" w:rsidRPr="003B08DB" w:rsidRDefault="009C2275" w:rsidP="005263F6">
      <w:pPr>
        <w:pStyle w:val="ActHead5"/>
        <w:rPr>
          <w:lang w:eastAsia="en-US"/>
        </w:rPr>
      </w:pPr>
      <w:bookmarkStart w:id="58" w:name="_Toc173142226"/>
      <w:r w:rsidRPr="00305617">
        <w:rPr>
          <w:rStyle w:val="CharSectno"/>
        </w:rPr>
        <w:t>58</w:t>
      </w:r>
      <w:r w:rsidR="005263F6" w:rsidRPr="003B08DB">
        <w:rPr>
          <w:lang w:eastAsia="en-US"/>
        </w:rPr>
        <w:t xml:space="preserve">  Purpose of this Division</w:t>
      </w:r>
      <w:bookmarkEnd w:id="58"/>
    </w:p>
    <w:p w:rsidR="005263F6" w:rsidRPr="003B08DB" w:rsidRDefault="005263F6" w:rsidP="005263F6">
      <w:pPr>
        <w:pStyle w:val="subsection"/>
      </w:pPr>
      <w:r w:rsidRPr="003B08DB">
        <w:tab/>
        <w:t>(1)</w:t>
      </w:r>
      <w:r w:rsidRPr="003B08DB">
        <w:tab/>
        <w:t>For subsection</w:t>
      </w:r>
      <w:r w:rsidR="003C5381" w:rsidRPr="003B08DB">
        <w:t> </w:t>
      </w:r>
      <w:r w:rsidRPr="003B08DB">
        <w:t>44</w:t>
      </w:r>
      <w:r w:rsidR="00305617">
        <w:noBreakHyphen/>
      </w:r>
      <w:r w:rsidRPr="003B08DB">
        <w:t xml:space="preserve">16(3) of the Transitional Provisions Act, this Division sets out the amount of the </w:t>
      </w:r>
      <w:r w:rsidR="00A93FC9" w:rsidRPr="003B08DB">
        <w:t xml:space="preserve">2012 </w:t>
      </w:r>
      <w:r w:rsidRPr="003B08DB">
        <w:t>basic daily fee supplement for a day for a</w:t>
      </w:r>
      <w:r w:rsidR="009C0816" w:rsidRPr="003B08DB">
        <w:t>n eligible</w:t>
      </w:r>
      <w:r w:rsidRPr="003B08DB">
        <w:t xml:space="preserve"> care recipient.</w:t>
      </w:r>
    </w:p>
    <w:p w:rsidR="005263F6" w:rsidRPr="003B08DB" w:rsidRDefault="005263F6" w:rsidP="005263F6">
      <w:pPr>
        <w:pStyle w:val="subsection"/>
      </w:pPr>
      <w:r w:rsidRPr="003B08DB">
        <w:tab/>
        <w:t>(2)</w:t>
      </w:r>
      <w:r w:rsidRPr="003B08DB">
        <w:tab/>
        <w:t xml:space="preserve">For this Division, the </w:t>
      </w:r>
      <w:r w:rsidR="002D11FB" w:rsidRPr="003B08DB">
        <w:t xml:space="preserve">2012 </w:t>
      </w:r>
      <w:r w:rsidRPr="003B08DB">
        <w:t xml:space="preserve">basic daily fee supplement is the </w:t>
      </w:r>
      <w:r w:rsidR="002D11FB" w:rsidRPr="003B08DB">
        <w:t xml:space="preserve">2012 </w:t>
      </w:r>
      <w:r w:rsidR="00CB58DC" w:rsidRPr="003B08DB">
        <w:t xml:space="preserve">basic daily fee supplement </w:t>
      </w:r>
      <w:r w:rsidRPr="003B08DB">
        <w:t xml:space="preserve">set out in Subdivision E of </w:t>
      </w:r>
      <w:r w:rsidR="002754FB" w:rsidRPr="003B08DB">
        <w:t>Division 4</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w:t>
      </w:r>
    </w:p>
    <w:p w:rsidR="00C603A2" w:rsidRPr="003B08DB" w:rsidRDefault="009C2275" w:rsidP="00C603A2">
      <w:pPr>
        <w:pStyle w:val="ActHead5"/>
      </w:pPr>
      <w:bookmarkStart w:id="59" w:name="_Toc173142227"/>
      <w:r w:rsidRPr="00305617">
        <w:rPr>
          <w:rStyle w:val="CharSectno"/>
        </w:rPr>
        <w:t>59</w:t>
      </w:r>
      <w:r w:rsidR="00C603A2" w:rsidRPr="003B08DB">
        <w:t xml:space="preserve">  Definitions</w:t>
      </w:r>
      <w:bookmarkEnd w:id="59"/>
    </w:p>
    <w:p w:rsidR="00C603A2" w:rsidRPr="003B08DB" w:rsidRDefault="00C603A2" w:rsidP="00C603A2">
      <w:pPr>
        <w:pStyle w:val="subsection"/>
      </w:pPr>
      <w:r w:rsidRPr="003B08DB">
        <w:tab/>
      </w:r>
      <w:r w:rsidRPr="003B08DB">
        <w:tab/>
        <w:t xml:space="preserve">In this </w:t>
      </w:r>
      <w:r w:rsidR="009C0816" w:rsidRPr="003B08DB">
        <w:t>Division</w:t>
      </w:r>
      <w:r w:rsidRPr="003B08DB">
        <w:t>:</w:t>
      </w:r>
    </w:p>
    <w:p w:rsidR="00C603A2" w:rsidRPr="003B08DB" w:rsidRDefault="00C603A2" w:rsidP="00C603A2">
      <w:pPr>
        <w:pStyle w:val="Definition"/>
      </w:pPr>
      <w:r w:rsidRPr="003B08DB">
        <w:rPr>
          <w:b/>
          <w:i/>
        </w:rPr>
        <w:t>eligible care recipient</w:t>
      </w:r>
      <w:r w:rsidRPr="003B08DB">
        <w:t xml:space="preserve"> </w:t>
      </w:r>
      <w:r w:rsidR="009C0816" w:rsidRPr="003B08DB">
        <w:t xml:space="preserve">means a care recipient who is eligible for a </w:t>
      </w:r>
      <w:r w:rsidR="002D11FB" w:rsidRPr="003B08DB">
        <w:t xml:space="preserve">2012 </w:t>
      </w:r>
      <w:r w:rsidR="009C0816" w:rsidRPr="003B08DB">
        <w:t xml:space="preserve">basic daily fee supplement on a day under Subdivision E of </w:t>
      </w:r>
      <w:r w:rsidR="002754FB" w:rsidRPr="003B08DB">
        <w:t>Division 4</w:t>
      </w:r>
      <w:r w:rsidR="009C0816" w:rsidRPr="003B08DB">
        <w:t xml:space="preserve"> of </w:t>
      </w:r>
      <w:r w:rsidR="002754FB" w:rsidRPr="003B08DB">
        <w:t>Part 3</w:t>
      </w:r>
      <w:r w:rsidR="009C0816" w:rsidRPr="003B08DB">
        <w:t xml:space="preserve"> of </w:t>
      </w:r>
      <w:r w:rsidR="002754FB" w:rsidRPr="003B08DB">
        <w:t>Chapter 2</w:t>
      </w:r>
      <w:r w:rsidR="009C0816" w:rsidRPr="003B08DB">
        <w:t xml:space="preserve"> of the Transitional Provisions Principles</w:t>
      </w:r>
      <w:r w:rsidRPr="003B08DB">
        <w:t>.</w:t>
      </w:r>
    </w:p>
    <w:p w:rsidR="00C603A2" w:rsidRPr="003B08DB" w:rsidRDefault="009C2275" w:rsidP="00C603A2">
      <w:pPr>
        <w:pStyle w:val="ActHead5"/>
      </w:pPr>
      <w:bookmarkStart w:id="60" w:name="_Toc173142228"/>
      <w:r w:rsidRPr="00305617">
        <w:rPr>
          <w:rStyle w:val="CharSectno"/>
        </w:rPr>
        <w:t>60</w:t>
      </w:r>
      <w:r w:rsidR="00C603A2" w:rsidRPr="003B08DB">
        <w:t xml:space="preserve">  </w:t>
      </w:r>
      <w:r w:rsidR="005263F6" w:rsidRPr="003B08DB">
        <w:t>A</w:t>
      </w:r>
      <w:r w:rsidR="00C603A2" w:rsidRPr="003B08DB">
        <w:t xml:space="preserve">mount of </w:t>
      </w:r>
      <w:r w:rsidR="002D11FB" w:rsidRPr="003B08DB">
        <w:t xml:space="preserve">2012 </w:t>
      </w:r>
      <w:r w:rsidR="00C603A2" w:rsidRPr="003B08DB">
        <w:t>basic daily fee supplement</w:t>
      </w:r>
      <w:bookmarkEnd w:id="60"/>
    </w:p>
    <w:p w:rsidR="00C603A2" w:rsidRPr="003B08DB" w:rsidRDefault="00C603A2" w:rsidP="00C603A2">
      <w:pPr>
        <w:pStyle w:val="subsection"/>
      </w:pPr>
      <w:r w:rsidRPr="003B08DB">
        <w:tab/>
      </w:r>
      <w:r w:rsidRPr="003B08DB">
        <w:tab/>
        <w:t xml:space="preserve">The amount of the </w:t>
      </w:r>
      <w:r w:rsidR="0053334B" w:rsidRPr="003B08DB">
        <w:t xml:space="preserve">2012 </w:t>
      </w:r>
      <w:r w:rsidRPr="003B08DB">
        <w:t xml:space="preserve">basic daily fee supplement </w:t>
      </w:r>
      <w:r w:rsidR="005263F6" w:rsidRPr="003B08DB">
        <w:t xml:space="preserve">for a day </w:t>
      </w:r>
      <w:r w:rsidRPr="003B08DB">
        <w:t xml:space="preserve">for an eligible care recipient is </w:t>
      </w:r>
      <w:r w:rsidR="005263F6" w:rsidRPr="003B08DB">
        <w:t xml:space="preserve">the amount worked out </w:t>
      </w:r>
      <w:r w:rsidRPr="003B08DB">
        <w:t>by rounding down to the nearest cent an amount equal to 1% of the basic age pension amount (worked out on a per day basis).</w:t>
      </w:r>
    </w:p>
    <w:p w:rsidR="009C0816" w:rsidRPr="003B08DB" w:rsidRDefault="009C0816" w:rsidP="009C0816">
      <w:pPr>
        <w:pStyle w:val="notetext"/>
      </w:pPr>
      <w:r w:rsidRPr="003B08DB">
        <w:t>Note:</w:t>
      </w:r>
      <w:r w:rsidRPr="003B08DB">
        <w:tab/>
      </w:r>
      <w:r w:rsidRPr="003B08DB">
        <w:rPr>
          <w:b/>
          <w:i/>
        </w:rPr>
        <w:t>Basic age pension amount</w:t>
      </w:r>
      <w:r w:rsidRPr="003B08DB">
        <w:t xml:space="preserve"> is defined in clause</w:t>
      </w:r>
      <w:r w:rsidR="003C5381" w:rsidRPr="003B08DB">
        <w:t> </w:t>
      </w:r>
      <w:r w:rsidRPr="003B08DB">
        <w:t xml:space="preserve">1 </w:t>
      </w:r>
      <w:r w:rsidR="00EA0D3F" w:rsidRPr="003B08DB">
        <w:t>of</w:t>
      </w:r>
      <w:r w:rsidRPr="003B08DB">
        <w:t xml:space="preserve"> Schedule</w:t>
      </w:r>
      <w:r w:rsidR="003C5381" w:rsidRPr="003B08DB">
        <w:t> </w:t>
      </w:r>
      <w:r w:rsidRPr="003B08DB">
        <w:t>1 to the Transitional Provisions Act.</w:t>
      </w:r>
    </w:p>
    <w:p w:rsidR="00D66FA3" w:rsidRPr="003B08DB" w:rsidRDefault="002754FB" w:rsidP="00260F4D">
      <w:pPr>
        <w:pStyle w:val="ActHead2"/>
        <w:pageBreakBefore/>
      </w:pPr>
      <w:bookmarkStart w:id="61" w:name="_Toc173142229"/>
      <w:r w:rsidRPr="00305617">
        <w:rPr>
          <w:rStyle w:val="CharPartNo"/>
        </w:rPr>
        <w:t>Part 3</w:t>
      </w:r>
      <w:r w:rsidR="00260F4D" w:rsidRPr="003B08DB">
        <w:t>—</w:t>
      </w:r>
      <w:r w:rsidR="00260F4D" w:rsidRPr="00305617">
        <w:rPr>
          <w:rStyle w:val="CharPartText"/>
        </w:rPr>
        <w:t>Reductions in subsidy</w:t>
      </w:r>
      <w:bookmarkEnd w:id="61"/>
    </w:p>
    <w:p w:rsidR="003578E3" w:rsidRPr="003B08DB" w:rsidRDefault="003578E3" w:rsidP="003578E3">
      <w:pPr>
        <w:pStyle w:val="Header"/>
      </w:pPr>
      <w:r w:rsidRPr="00305617">
        <w:rPr>
          <w:rStyle w:val="CharDivNo"/>
        </w:rPr>
        <w:t xml:space="preserve"> </w:t>
      </w:r>
      <w:r w:rsidRPr="00305617">
        <w:rPr>
          <w:rStyle w:val="CharDivText"/>
        </w:rPr>
        <w:t xml:space="preserve"> </w:t>
      </w:r>
    </w:p>
    <w:p w:rsidR="00391E6B" w:rsidRPr="003B08DB" w:rsidRDefault="009C2275" w:rsidP="00901590">
      <w:pPr>
        <w:pStyle w:val="ActHead5"/>
      </w:pPr>
      <w:bookmarkStart w:id="62" w:name="_Toc173142230"/>
      <w:r w:rsidRPr="00305617">
        <w:rPr>
          <w:rStyle w:val="CharSectno"/>
        </w:rPr>
        <w:t>64</w:t>
      </w:r>
      <w:r w:rsidR="00391E6B" w:rsidRPr="003B08DB">
        <w:t xml:space="preserve">  Purpose of this Part</w:t>
      </w:r>
      <w:bookmarkEnd w:id="62"/>
    </w:p>
    <w:p w:rsidR="00391E6B" w:rsidRPr="003B08DB" w:rsidRDefault="00391E6B" w:rsidP="00391E6B">
      <w:pPr>
        <w:pStyle w:val="subsection"/>
      </w:pPr>
      <w:r w:rsidRPr="003B08DB">
        <w:tab/>
      </w:r>
      <w:r w:rsidRPr="003B08DB">
        <w:tab/>
        <w:t>For subsection</w:t>
      </w:r>
      <w:r w:rsidR="003C5381" w:rsidRPr="003B08DB">
        <w:t> </w:t>
      </w:r>
      <w:r w:rsidRPr="003B08DB">
        <w:t>44</w:t>
      </w:r>
      <w:r w:rsidR="00305617">
        <w:noBreakHyphen/>
      </w:r>
      <w:r w:rsidRPr="003B08DB">
        <w:t>19(2) of the Transitional Provisions Act, this Part sets out the amount of the adjusted subsidy reduction for a day for a care recipient.</w:t>
      </w:r>
    </w:p>
    <w:p w:rsidR="00B70B0F" w:rsidRPr="003B08DB" w:rsidRDefault="00B70B0F" w:rsidP="00B70B0F">
      <w:pPr>
        <w:pStyle w:val="notetext"/>
      </w:pPr>
      <w:r w:rsidRPr="003B08DB">
        <w:t>Note:</w:t>
      </w:r>
      <w:r w:rsidRPr="003B08DB">
        <w:tab/>
        <w:t>Despite the repeal of section 44</w:t>
      </w:r>
      <w:r w:rsidR="00305617">
        <w:noBreakHyphen/>
      </w:r>
      <w:r w:rsidRPr="003B08DB">
        <w:t xml:space="preserve">19 of the Transitional Provisions Act by Schedule 1 to the </w:t>
      </w:r>
      <w:r w:rsidRPr="003B08DB">
        <w:rPr>
          <w:i/>
        </w:rPr>
        <w:t>Aged Care and Other Legislation Amendment (Royal Commission Response) Act 2022</w:t>
      </w:r>
      <w:r w:rsidRPr="003B08DB">
        <w:t xml:space="preserve">, that section and this Part, as in force immediately before </w:t>
      </w:r>
      <w:r w:rsidR="002754FB" w:rsidRPr="003B08DB">
        <w:t>1 October</w:t>
      </w:r>
      <w:r w:rsidRPr="003B08DB">
        <w:t xml:space="preserve"> 2022, continue to apply in relation to a payment period that starts before that day: see </w:t>
      </w:r>
      <w:r w:rsidR="00305617">
        <w:t>item 1</w:t>
      </w:r>
      <w:r w:rsidRPr="003B08DB">
        <w:t>00 of that Schedule.</w:t>
      </w:r>
    </w:p>
    <w:p w:rsidR="00260F4D" w:rsidRPr="003B08DB" w:rsidRDefault="009C2275" w:rsidP="00260F4D">
      <w:pPr>
        <w:pStyle w:val="ActHead5"/>
      </w:pPr>
      <w:bookmarkStart w:id="63" w:name="_Toc173142231"/>
      <w:r w:rsidRPr="00305617">
        <w:rPr>
          <w:rStyle w:val="CharSectno"/>
        </w:rPr>
        <w:t>65</w:t>
      </w:r>
      <w:r w:rsidR="00260F4D" w:rsidRPr="003B08DB">
        <w:t xml:space="preserve">  </w:t>
      </w:r>
      <w:r w:rsidR="00391E6B" w:rsidRPr="003B08DB">
        <w:t>Amount of a</w:t>
      </w:r>
      <w:r w:rsidR="00260F4D" w:rsidRPr="003B08DB">
        <w:t>djusted subsidy reduction</w:t>
      </w:r>
      <w:bookmarkEnd w:id="63"/>
    </w:p>
    <w:p w:rsidR="00391E6B" w:rsidRPr="003B08DB" w:rsidRDefault="00391E6B" w:rsidP="00391E6B">
      <w:pPr>
        <w:pStyle w:val="subsection"/>
      </w:pPr>
      <w:r w:rsidRPr="003B08DB">
        <w:tab/>
      </w:r>
      <w:r w:rsidRPr="003B08DB">
        <w:tab/>
        <w:t>The amount of the adjusted subsidy reduction for a</w:t>
      </w:r>
      <w:r w:rsidR="00DD5D68" w:rsidRPr="003B08DB">
        <w:t xml:space="preserve"> day for a care recipient is</w:t>
      </w:r>
      <w:r w:rsidR="00DD5D68" w:rsidRPr="003B08DB">
        <w:rPr>
          <w:szCs w:val="22"/>
        </w:rPr>
        <w:t xml:space="preserve"> </w:t>
      </w:r>
      <w:r w:rsidR="00E855AA" w:rsidRPr="003B08DB">
        <w:rPr>
          <w:sz w:val="20"/>
        </w:rPr>
        <w:t>$13.98</w:t>
      </w:r>
      <w:r w:rsidRPr="003B08DB">
        <w:t>.</w:t>
      </w:r>
    </w:p>
    <w:p w:rsidR="00260F4D" w:rsidRPr="003B08DB" w:rsidRDefault="002754FB" w:rsidP="00260F4D">
      <w:pPr>
        <w:pStyle w:val="ActHead2"/>
        <w:pageBreakBefore/>
      </w:pPr>
      <w:bookmarkStart w:id="64" w:name="_Toc173142232"/>
      <w:r w:rsidRPr="00305617">
        <w:rPr>
          <w:rStyle w:val="CharPartNo"/>
        </w:rPr>
        <w:t>Part 4</w:t>
      </w:r>
      <w:r w:rsidR="00260F4D" w:rsidRPr="003B08DB">
        <w:t>—</w:t>
      </w:r>
      <w:r w:rsidR="00260F4D" w:rsidRPr="00305617">
        <w:rPr>
          <w:rStyle w:val="CharPartText"/>
        </w:rPr>
        <w:t>Amounts of other supplements</w:t>
      </w:r>
      <w:bookmarkEnd w:id="64"/>
    </w:p>
    <w:p w:rsidR="00184A58" w:rsidRPr="003B08DB" w:rsidRDefault="002754FB" w:rsidP="00184A58">
      <w:pPr>
        <w:pStyle w:val="ActHead3"/>
      </w:pPr>
      <w:bookmarkStart w:id="65" w:name="_Toc173142233"/>
      <w:r w:rsidRPr="00305617">
        <w:rPr>
          <w:rStyle w:val="CharDivNo"/>
        </w:rPr>
        <w:t>Division 1</w:t>
      </w:r>
      <w:r w:rsidR="00184A58" w:rsidRPr="003B08DB">
        <w:t>—</w:t>
      </w:r>
      <w:r w:rsidR="00184A58" w:rsidRPr="00305617">
        <w:rPr>
          <w:rStyle w:val="CharDivText"/>
        </w:rPr>
        <w:t>Pensioner supplement</w:t>
      </w:r>
      <w:bookmarkEnd w:id="65"/>
    </w:p>
    <w:p w:rsidR="00281BC2" w:rsidRPr="003B08DB" w:rsidRDefault="009C2275" w:rsidP="00281BC2">
      <w:pPr>
        <w:pStyle w:val="ActHead5"/>
        <w:rPr>
          <w:lang w:eastAsia="en-US"/>
        </w:rPr>
      </w:pPr>
      <w:bookmarkStart w:id="66" w:name="_Toc173142234"/>
      <w:r w:rsidRPr="00305617">
        <w:rPr>
          <w:rStyle w:val="CharSectno"/>
        </w:rPr>
        <w:t>66</w:t>
      </w:r>
      <w:r w:rsidR="00281BC2" w:rsidRPr="003B08DB">
        <w:rPr>
          <w:lang w:eastAsia="en-US"/>
        </w:rPr>
        <w:t xml:space="preserve">  Purpose of this Division</w:t>
      </w:r>
      <w:bookmarkEnd w:id="66"/>
    </w:p>
    <w:p w:rsidR="00281BC2" w:rsidRPr="003B08DB" w:rsidRDefault="00281BC2" w:rsidP="00281BC2">
      <w:pPr>
        <w:pStyle w:val="subsection"/>
      </w:pPr>
      <w:r w:rsidRPr="003B08DB">
        <w:tab/>
      </w:r>
      <w:r w:rsidRPr="003B08DB">
        <w:tab/>
        <w:t>For subsection</w:t>
      </w:r>
      <w:r w:rsidR="003C5381" w:rsidRPr="003B08DB">
        <w:t> </w:t>
      </w:r>
      <w:r w:rsidRPr="003B08DB">
        <w:t>44</w:t>
      </w:r>
      <w:r w:rsidR="00305617">
        <w:noBreakHyphen/>
      </w:r>
      <w:r w:rsidRPr="003B08DB">
        <w:t>28(7) of the Transitional Provisions Act, this Division sets out the amount of the pensioner supplement for a day for a care recipient.</w:t>
      </w:r>
    </w:p>
    <w:p w:rsidR="00184A58" w:rsidRPr="003B08DB" w:rsidRDefault="009C2275" w:rsidP="00184A58">
      <w:pPr>
        <w:pStyle w:val="ActHead5"/>
      </w:pPr>
      <w:bookmarkStart w:id="67" w:name="_Toc173142235"/>
      <w:r w:rsidRPr="00305617">
        <w:rPr>
          <w:rStyle w:val="CharSectno"/>
        </w:rPr>
        <w:t>67</w:t>
      </w:r>
      <w:r w:rsidR="00184A58" w:rsidRPr="003B08DB">
        <w:t xml:space="preserve">  Amount of pensioner supplement</w:t>
      </w:r>
      <w:bookmarkEnd w:id="67"/>
    </w:p>
    <w:p w:rsidR="00184A58" w:rsidRPr="003B08DB" w:rsidRDefault="00184A58" w:rsidP="00184A58">
      <w:pPr>
        <w:pStyle w:val="subsection"/>
      </w:pPr>
      <w:r w:rsidRPr="003B08DB">
        <w:tab/>
      </w:r>
      <w:r w:rsidRPr="003B08DB">
        <w:tab/>
      </w:r>
      <w:r w:rsidR="00281BC2" w:rsidRPr="003B08DB">
        <w:t>T</w:t>
      </w:r>
      <w:r w:rsidRPr="003B08DB">
        <w:t xml:space="preserve">he amount of </w:t>
      </w:r>
      <w:r w:rsidR="00281BC2" w:rsidRPr="003B08DB">
        <w:t xml:space="preserve">the </w:t>
      </w:r>
      <w:r w:rsidRPr="003B08DB">
        <w:t xml:space="preserve">pensioner supplement for a </w:t>
      </w:r>
      <w:r w:rsidR="00281BC2" w:rsidRPr="003B08DB">
        <w:t xml:space="preserve">day for a care recipient </w:t>
      </w:r>
      <w:r w:rsidRPr="003B08DB">
        <w:t xml:space="preserve">is </w:t>
      </w:r>
      <w:r w:rsidR="00197CF5" w:rsidRPr="003B08DB">
        <w:t>$9.41</w:t>
      </w:r>
      <w:r w:rsidRPr="003B08DB">
        <w:t>.</w:t>
      </w:r>
    </w:p>
    <w:p w:rsidR="00782E8E" w:rsidRPr="003B08DB" w:rsidRDefault="002754FB" w:rsidP="002C1F02">
      <w:pPr>
        <w:pStyle w:val="ActHead3"/>
        <w:pageBreakBefore/>
      </w:pPr>
      <w:bookmarkStart w:id="68" w:name="_Toc173142236"/>
      <w:r w:rsidRPr="00305617">
        <w:rPr>
          <w:rStyle w:val="CharDivNo"/>
        </w:rPr>
        <w:t>Division 2</w:t>
      </w:r>
      <w:r w:rsidR="00782E8E" w:rsidRPr="003B08DB">
        <w:t>—</w:t>
      </w:r>
      <w:r w:rsidR="00782E8E" w:rsidRPr="00305617">
        <w:rPr>
          <w:rStyle w:val="CharDivText"/>
        </w:rPr>
        <w:t>Viability supplement</w:t>
      </w:r>
      <w:bookmarkEnd w:id="68"/>
    </w:p>
    <w:p w:rsidR="00782E8E" w:rsidRPr="003B08DB" w:rsidRDefault="009C2275" w:rsidP="00782E8E">
      <w:pPr>
        <w:pStyle w:val="ActHead5"/>
        <w:rPr>
          <w:lang w:eastAsia="en-US"/>
        </w:rPr>
      </w:pPr>
      <w:bookmarkStart w:id="69" w:name="_Toc173142237"/>
      <w:r w:rsidRPr="00305617">
        <w:rPr>
          <w:rStyle w:val="CharSectno"/>
        </w:rPr>
        <w:t>68</w:t>
      </w:r>
      <w:r w:rsidR="00782E8E" w:rsidRPr="003B08DB">
        <w:rPr>
          <w:lang w:eastAsia="en-US"/>
        </w:rPr>
        <w:t xml:space="preserve">  Purpose of this Division</w:t>
      </w:r>
      <w:bookmarkEnd w:id="69"/>
    </w:p>
    <w:p w:rsidR="00782E8E" w:rsidRPr="003B08DB" w:rsidRDefault="00782E8E" w:rsidP="00782E8E">
      <w:pPr>
        <w:pStyle w:val="subsection"/>
      </w:pPr>
      <w:r w:rsidRPr="003B08DB">
        <w:tab/>
      </w:r>
      <w:r w:rsidRPr="003B08DB">
        <w:tab/>
        <w:t xml:space="preserve">For </w:t>
      </w:r>
      <w:r w:rsidR="00957ECC" w:rsidRPr="003B08DB">
        <w:t>subsection</w:t>
      </w:r>
      <w:r w:rsidR="003C5381" w:rsidRPr="003B08DB">
        <w:t> </w:t>
      </w:r>
      <w:r w:rsidRPr="003B08DB">
        <w:t>44</w:t>
      </w:r>
      <w:r w:rsidR="00305617">
        <w:noBreakHyphen/>
      </w:r>
      <w:r w:rsidRPr="003B08DB">
        <w:t>29(8) of the Transitional Provisions Act, this Division sets out the amount of the viability supplement for a day for a care recipient.</w:t>
      </w:r>
    </w:p>
    <w:p w:rsidR="00B70B0F" w:rsidRPr="003B08DB" w:rsidRDefault="00B70B0F" w:rsidP="00B70B0F">
      <w:pPr>
        <w:pStyle w:val="notetext"/>
      </w:pPr>
      <w:r w:rsidRPr="003B08DB">
        <w:t>Note:</w:t>
      </w:r>
      <w:r w:rsidRPr="003B08DB">
        <w:tab/>
        <w:t>Despite the repeal of section 44</w:t>
      </w:r>
      <w:r w:rsidR="00305617">
        <w:noBreakHyphen/>
      </w:r>
      <w:r w:rsidRPr="003B08DB">
        <w:t xml:space="preserve">29 of the Transitional Provisions Act by Schedule 1 to the </w:t>
      </w:r>
      <w:r w:rsidRPr="003B08DB">
        <w:rPr>
          <w:i/>
        </w:rPr>
        <w:t>Aged Care and Other Legislation Amendment (Royal Commission Response) Act 2022</w:t>
      </w:r>
      <w:r w:rsidRPr="003B08DB">
        <w:t xml:space="preserve">, that section and this Division, as in force immediately before </w:t>
      </w:r>
      <w:r w:rsidR="002754FB" w:rsidRPr="003B08DB">
        <w:t>1 October</w:t>
      </w:r>
      <w:r w:rsidRPr="003B08DB">
        <w:t xml:space="preserve"> 2022, continue to apply in relation to a payment period that starts before that day: see </w:t>
      </w:r>
      <w:r w:rsidR="002754FB" w:rsidRPr="003B08DB">
        <w:t>item 9</w:t>
      </w:r>
      <w:r w:rsidRPr="003B08DB">
        <w:t>8 of that Schedule.</w:t>
      </w:r>
    </w:p>
    <w:p w:rsidR="00314713" w:rsidRPr="003B08DB" w:rsidRDefault="009C2275" w:rsidP="00314713">
      <w:pPr>
        <w:pStyle w:val="ActHead5"/>
      </w:pPr>
      <w:bookmarkStart w:id="70" w:name="_Toc173142238"/>
      <w:r w:rsidRPr="00305617">
        <w:rPr>
          <w:rStyle w:val="CharSectno"/>
        </w:rPr>
        <w:t>69</w:t>
      </w:r>
      <w:r w:rsidR="00314713" w:rsidRPr="003B08DB">
        <w:t xml:space="preserve">  Amount of viability supplement</w:t>
      </w:r>
      <w:bookmarkEnd w:id="70"/>
    </w:p>
    <w:p w:rsidR="00674EFC" w:rsidRPr="003B08DB" w:rsidRDefault="00674EFC" w:rsidP="00674EFC">
      <w:pPr>
        <w:pStyle w:val="subsection"/>
      </w:pPr>
      <w:r w:rsidRPr="003B08DB">
        <w:tab/>
      </w:r>
      <w:r w:rsidRPr="003B08DB">
        <w:tab/>
        <w:t xml:space="preserve">The amount of the viability supplement for a day for a care recipient is the amount of the viability supplement that would apply for the day for the care recipient under </w:t>
      </w:r>
      <w:r w:rsidR="002754FB" w:rsidRPr="003B08DB">
        <w:t>Division 3</w:t>
      </w:r>
      <w:r w:rsidRPr="003B08DB">
        <w:t xml:space="preserve"> of </w:t>
      </w:r>
      <w:r w:rsidR="002754FB" w:rsidRPr="003B08DB">
        <w:t>Part 4</w:t>
      </w:r>
      <w:r w:rsidRPr="003B08DB">
        <w:t xml:space="preserve"> of </w:t>
      </w:r>
      <w:r w:rsidR="002754FB" w:rsidRPr="003B08DB">
        <w:t>Chapter 2</w:t>
      </w:r>
      <w:r w:rsidRPr="003B08DB">
        <w:t xml:space="preserve"> of the </w:t>
      </w:r>
      <w:r w:rsidRPr="003B08DB">
        <w:rPr>
          <w:i/>
        </w:rPr>
        <w:t xml:space="preserve">Aged Care (Subsidy, Fees and Payments) </w:t>
      </w:r>
      <w:r w:rsidR="00305617">
        <w:rPr>
          <w:i/>
        </w:rPr>
        <w:t>Determination 2</w:t>
      </w:r>
      <w:r w:rsidRPr="003B08DB">
        <w:rPr>
          <w:i/>
        </w:rPr>
        <w:t>014</w:t>
      </w:r>
      <w:r w:rsidRPr="003B08DB">
        <w:t xml:space="preserve"> if:</w:t>
      </w:r>
    </w:p>
    <w:p w:rsidR="00674EFC" w:rsidRPr="003B08DB" w:rsidRDefault="00674EFC" w:rsidP="00674EFC">
      <w:pPr>
        <w:pStyle w:val="paragraph"/>
      </w:pPr>
      <w:r w:rsidRPr="003B08DB">
        <w:tab/>
        <w:t>(a)</w:t>
      </w:r>
      <w:r w:rsidRPr="003B08DB">
        <w:tab/>
        <w:t>the care recipient were not a continuing care recipient; and</w:t>
      </w:r>
    </w:p>
    <w:p w:rsidR="00674EFC" w:rsidRPr="003B08DB" w:rsidRDefault="00674EFC" w:rsidP="00674EFC">
      <w:pPr>
        <w:pStyle w:val="paragraph"/>
      </w:pPr>
      <w:r w:rsidRPr="003B08DB">
        <w:tab/>
        <w:t>(b)</w:t>
      </w:r>
      <w:r w:rsidRPr="003B08DB">
        <w:tab/>
        <w:t xml:space="preserve">the viability supplement </w:t>
      </w:r>
      <w:r w:rsidR="00AF1495" w:rsidRPr="003B08DB">
        <w:t xml:space="preserve">applied to the care recipient under the </w:t>
      </w:r>
      <w:r w:rsidR="00AF1495" w:rsidRPr="003B08DB">
        <w:rPr>
          <w:i/>
        </w:rPr>
        <w:t>Aged Care Act 1997</w:t>
      </w:r>
      <w:r w:rsidR="00AF1495" w:rsidRPr="003B08DB">
        <w:t>.</w:t>
      </w:r>
    </w:p>
    <w:p w:rsidR="00D42B5D" w:rsidRPr="003B08DB" w:rsidRDefault="002754FB" w:rsidP="00D42B5D">
      <w:pPr>
        <w:pStyle w:val="ActHead3"/>
        <w:pageBreakBefore/>
      </w:pPr>
      <w:bookmarkStart w:id="71" w:name="_Toc173142239"/>
      <w:r w:rsidRPr="00305617">
        <w:rPr>
          <w:rStyle w:val="CharDivNo"/>
        </w:rPr>
        <w:t>Division 3</w:t>
      </w:r>
      <w:r w:rsidR="00D42B5D" w:rsidRPr="003B08DB">
        <w:t>—</w:t>
      </w:r>
      <w:r w:rsidR="00D42B5D" w:rsidRPr="00305617">
        <w:rPr>
          <w:rStyle w:val="CharDivText"/>
        </w:rPr>
        <w:t>Hardship supplement</w:t>
      </w:r>
      <w:bookmarkEnd w:id="71"/>
    </w:p>
    <w:p w:rsidR="00957ECC" w:rsidRPr="003B08DB" w:rsidRDefault="009C2275" w:rsidP="00957ECC">
      <w:pPr>
        <w:pStyle w:val="ActHead5"/>
        <w:rPr>
          <w:lang w:eastAsia="en-US"/>
        </w:rPr>
      </w:pPr>
      <w:bookmarkStart w:id="72" w:name="_Toc173142240"/>
      <w:r w:rsidRPr="00305617">
        <w:rPr>
          <w:rStyle w:val="CharSectno"/>
        </w:rPr>
        <w:t>70</w:t>
      </w:r>
      <w:r w:rsidR="00957ECC" w:rsidRPr="003B08DB">
        <w:rPr>
          <w:lang w:eastAsia="en-US"/>
        </w:rPr>
        <w:t xml:space="preserve">  Purpose of this Division</w:t>
      </w:r>
      <w:bookmarkEnd w:id="72"/>
    </w:p>
    <w:p w:rsidR="00957ECC" w:rsidRPr="003B08DB" w:rsidRDefault="00957ECC" w:rsidP="00957ECC">
      <w:pPr>
        <w:pStyle w:val="subsection"/>
      </w:pPr>
      <w:r w:rsidRPr="003B08DB">
        <w:tab/>
      </w:r>
      <w:r w:rsidRPr="003B08DB">
        <w:tab/>
        <w:t>For subsection</w:t>
      </w:r>
      <w:r w:rsidR="003C5381" w:rsidRPr="003B08DB">
        <w:t> </w:t>
      </w:r>
      <w:r w:rsidRPr="003B08DB">
        <w:t>44</w:t>
      </w:r>
      <w:r w:rsidR="00305617">
        <w:noBreakHyphen/>
      </w:r>
      <w:r w:rsidRPr="003B08DB">
        <w:t>30(5) of the Transitional Provisions Act, this Division sets out the amount of the hardship supplement for a day for a care recipient.</w:t>
      </w:r>
    </w:p>
    <w:p w:rsidR="00957ECC" w:rsidRPr="003B08DB" w:rsidRDefault="00957ECC" w:rsidP="00957ECC">
      <w:pPr>
        <w:pStyle w:val="notetext"/>
      </w:pPr>
      <w:r w:rsidRPr="003B08DB">
        <w:t>Note:</w:t>
      </w:r>
      <w:r w:rsidRPr="003B08DB">
        <w:tab/>
        <w:t>See also Subdivision B of Division</w:t>
      </w:r>
      <w:r w:rsidR="003C5381" w:rsidRPr="003B08DB">
        <w:t> </w:t>
      </w:r>
      <w:r w:rsidRPr="003B08DB">
        <w:t xml:space="preserve">8 of </w:t>
      </w:r>
      <w:r w:rsidR="002754FB" w:rsidRPr="003B08DB">
        <w:t>Part 3</w:t>
      </w:r>
      <w:r w:rsidRPr="003B08DB">
        <w:t xml:space="preserve"> of </w:t>
      </w:r>
      <w:r w:rsidR="002754FB" w:rsidRPr="003B08DB">
        <w:t>Chapter 2</w:t>
      </w:r>
      <w:r w:rsidRPr="003B08DB">
        <w:t xml:space="preserve"> of the Transitional Provisions Principles.</w:t>
      </w:r>
    </w:p>
    <w:p w:rsidR="00D42B5D" w:rsidRPr="003B08DB" w:rsidRDefault="009C2275" w:rsidP="00D42B5D">
      <w:pPr>
        <w:pStyle w:val="ActHead5"/>
      </w:pPr>
      <w:bookmarkStart w:id="73" w:name="_Toc173142241"/>
      <w:r w:rsidRPr="00305617">
        <w:rPr>
          <w:rStyle w:val="CharSectno"/>
        </w:rPr>
        <w:t>71</w:t>
      </w:r>
      <w:r w:rsidR="00D42B5D" w:rsidRPr="003B08DB">
        <w:t xml:space="preserve">  Amount of hardship supplement—</w:t>
      </w:r>
      <w:r w:rsidR="00E75CAD" w:rsidRPr="003B08DB">
        <w:t>certain pre</w:t>
      </w:r>
      <w:r w:rsidR="00305617">
        <w:noBreakHyphen/>
      </w:r>
      <w:r w:rsidR="00E75CAD" w:rsidRPr="003B08DB">
        <w:t>2008 reform residents</w:t>
      </w:r>
      <w:bookmarkEnd w:id="73"/>
    </w:p>
    <w:p w:rsidR="00E75CAD" w:rsidRPr="003B08DB" w:rsidRDefault="00D42B5D" w:rsidP="00D42B5D">
      <w:pPr>
        <w:pStyle w:val="subsection"/>
      </w:pPr>
      <w:r w:rsidRPr="003B08DB">
        <w:tab/>
      </w:r>
      <w:r w:rsidR="0088528A" w:rsidRPr="003B08DB">
        <w:t>(1)</w:t>
      </w:r>
      <w:r w:rsidRPr="003B08DB">
        <w:tab/>
        <w:t xml:space="preserve">The </w:t>
      </w:r>
      <w:r w:rsidR="0088528A" w:rsidRPr="003B08DB">
        <w:t xml:space="preserve">amount of the </w:t>
      </w:r>
      <w:r w:rsidRPr="003B08DB">
        <w:t>hardship supplement for a</w:t>
      </w:r>
      <w:r w:rsidR="004E1AD7" w:rsidRPr="003B08DB">
        <w:t xml:space="preserve"> day for a </w:t>
      </w:r>
      <w:r w:rsidRPr="003B08DB">
        <w:t>car</w:t>
      </w:r>
      <w:r w:rsidR="00E75CAD" w:rsidRPr="003B08DB">
        <w:t>e recipient who is a member of the</w:t>
      </w:r>
      <w:r w:rsidRPr="003B08DB">
        <w:t xml:space="preserve"> class specified in paragraph</w:t>
      </w:r>
      <w:r w:rsidR="003C5381" w:rsidRPr="003B08DB">
        <w:t> </w:t>
      </w:r>
      <w:r w:rsidR="00E75CAD" w:rsidRPr="003B08DB">
        <w:t>56</w:t>
      </w:r>
      <w:r w:rsidRPr="003B08DB">
        <w:t>(1)</w:t>
      </w:r>
      <w:r w:rsidR="00E75CAD" w:rsidRPr="003B08DB">
        <w:t>(a)</w:t>
      </w:r>
      <w:r w:rsidRPr="003B08DB">
        <w:t xml:space="preserve"> of the </w:t>
      </w:r>
      <w:r w:rsidR="0088528A" w:rsidRPr="003B08DB">
        <w:t xml:space="preserve">Transitional Provisions </w:t>
      </w:r>
      <w:r w:rsidRPr="003B08DB">
        <w:t xml:space="preserve">Principles is the </w:t>
      </w:r>
      <w:r w:rsidR="00E75CAD" w:rsidRPr="003B08DB">
        <w:t>lesser of:</w:t>
      </w:r>
    </w:p>
    <w:p w:rsidR="00D42B5D" w:rsidRPr="003B08DB" w:rsidRDefault="00E75CAD" w:rsidP="00E75CAD">
      <w:pPr>
        <w:pStyle w:val="paragraph"/>
      </w:pPr>
      <w:r w:rsidRPr="003B08DB">
        <w:tab/>
        <w:t>(a)</w:t>
      </w:r>
      <w:r w:rsidRPr="003B08DB">
        <w:tab/>
        <w:t xml:space="preserve">the </w:t>
      </w:r>
      <w:r w:rsidR="004E1AD7" w:rsidRPr="003B08DB">
        <w:t>sum of:</w:t>
      </w:r>
    </w:p>
    <w:p w:rsidR="004E1AD7" w:rsidRPr="003B08DB" w:rsidRDefault="004E1AD7" w:rsidP="004E1AD7">
      <w:pPr>
        <w:pStyle w:val="paragraphsub"/>
      </w:pPr>
      <w:r w:rsidRPr="003B08DB">
        <w:tab/>
        <w:t>(i)</w:t>
      </w:r>
      <w:r w:rsidRPr="003B08DB">
        <w:tab/>
        <w:t xml:space="preserve">the amount of basic income support compensation, worked out under </w:t>
      </w:r>
      <w:r w:rsidR="003C5381" w:rsidRPr="003B08DB">
        <w:t>subsection (</w:t>
      </w:r>
      <w:r w:rsidRPr="003B08DB">
        <w:t>2); and</w:t>
      </w:r>
    </w:p>
    <w:p w:rsidR="004E1AD7" w:rsidRPr="003B08DB" w:rsidRDefault="004E1AD7" w:rsidP="004E1AD7">
      <w:pPr>
        <w:pStyle w:val="paragraphsub"/>
      </w:pPr>
      <w:r w:rsidRPr="003B08DB">
        <w:tab/>
        <w:t>(ii)</w:t>
      </w:r>
      <w:r w:rsidRPr="003B08DB">
        <w:tab/>
        <w:t>$0.40, being the amount of pharmaceutical allowance compensation; and</w:t>
      </w:r>
    </w:p>
    <w:p w:rsidR="004E1AD7" w:rsidRPr="003B08DB" w:rsidRDefault="004E1AD7" w:rsidP="004E1AD7">
      <w:pPr>
        <w:pStyle w:val="paragraphsub"/>
      </w:pPr>
      <w:r w:rsidRPr="003B08DB">
        <w:tab/>
        <w:t>(iii)</w:t>
      </w:r>
      <w:r w:rsidRPr="003B08DB">
        <w:tab/>
        <w:t>$1.40, being the amount of pharmaceutical concessions compensation; and</w:t>
      </w:r>
    </w:p>
    <w:p w:rsidR="00E75CAD" w:rsidRPr="003B08DB" w:rsidRDefault="00E75CAD" w:rsidP="00E75CAD">
      <w:pPr>
        <w:pStyle w:val="paragraph"/>
      </w:pPr>
      <w:r w:rsidRPr="003B08DB">
        <w:tab/>
        <w:t>(b)</w:t>
      </w:r>
      <w:r w:rsidRPr="003B08DB">
        <w:tab/>
        <w:t>the amount that is the difference between:</w:t>
      </w:r>
    </w:p>
    <w:p w:rsidR="00E75CAD" w:rsidRPr="003B08DB" w:rsidRDefault="00E75CAD" w:rsidP="00E75CAD">
      <w:pPr>
        <w:pStyle w:val="paragraphsub"/>
      </w:pPr>
      <w:r w:rsidRPr="003B08DB">
        <w:tab/>
        <w:t>(i)</w:t>
      </w:r>
      <w:r w:rsidRPr="003B08DB">
        <w:tab/>
        <w:t xml:space="preserve">the </w:t>
      </w:r>
      <w:r w:rsidR="005408D8" w:rsidRPr="003B08DB">
        <w:t xml:space="preserve">amount </w:t>
      </w:r>
      <w:r w:rsidRPr="003B08DB">
        <w:t xml:space="preserve">of standard resident contribution for </w:t>
      </w:r>
      <w:r w:rsidR="005408D8" w:rsidRPr="003B08DB">
        <w:t xml:space="preserve">a </w:t>
      </w:r>
      <w:r w:rsidRPr="003B08DB">
        <w:t>care recipient under section</w:t>
      </w:r>
      <w:r w:rsidR="003C5381" w:rsidRPr="003B08DB">
        <w:t> </w:t>
      </w:r>
      <w:r w:rsidRPr="003B08DB">
        <w:t>58</w:t>
      </w:r>
      <w:r w:rsidR="00305617">
        <w:noBreakHyphen/>
      </w:r>
      <w:r w:rsidRPr="003B08DB">
        <w:t>3C of the Transitional Provisions Act; and</w:t>
      </w:r>
    </w:p>
    <w:p w:rsidR="00E75CAD" w:rsidRPr="003B08DB" w:rsidRDefault="00E75CAD" w:rsidP="00E75CAD">
      <w:pPr>
        <w:pStyle w:val="paragraphsub"/>
      </w:pPr>
      <w:r w:rsidRPr="003B08DB">
        <w:tab/>
        <w:t>(ii)</w:t>
      </w:r>
      <w:r w:rsidRPr="003B08DB">
        <w:tab/>
        <w:t xml:space="preserve">the </w:t>
      </w:r>
      <w:r w:rsidR="005408D8" w:rsidRPr="003B08DB">
        <w:t xml:space="preserve">amount </w:t>
      </w:r>
      <w:r w:rsidRPr="003B08DB">
        <w:t xml:space="preserve">of standard resident contribution </w:t>
      </w:r>
      <w:r w:rsidR="005408D8" w:rsidRPr="003B08DB">
        <w:t xml:space="preserve">for a care recipient </w:t>
      </w:r>
      <w:r w:rsidRPr="003B08DB">
        <w:t>under section</w:t>
      </w:r>
      <w:r w:rsidR="003C5381" w:rsidRPr="003B08DB">
        <w:t> </w:t>
      </w:r>
      <w:r w:rsidRPr="003B08DB">
        <w:t>58</w:t>
      </w:r>
      <w:r w:rsidR="00305617">
        <w:noBreakHyphen/>
      </w:r>
      <w:r w:rsidRPr="003B08DB">
        <w:t xml:space="preserve">4 of the </w:t>
      </w:r>
      <w:r w:rsidR="00CC6B88" w:rsidRPr="003B08DB">
        <w:t xml:space="preserve">Transitional Provisions </w:t>
      </w:r>
      <w:r w:rsidRPr="003B08DB">
        <w:t>Act.</w:t>
      </w:r>
    </w:p>
    <w:p w:rsidR="005408D8" w:rsidRPr="003B08DB" w:rsidRDefault="005408D8" w:rsidP="005408D8">
      <w:pPr>
        <w:pStyle w:val="subsection"/>
      </w:pPr>
      <w:r w:rsidRPr="003B08DB">
        <w:tab/>
        <w:t>(</w:t>
      </w:r>
      <w:r w:rsidR="004E1AD7" w:rsidRPr="003B08DB">
        <w:t>2</w:t>
      </w:r>
      <w:r w:rsidRPr="003B08DB">
        <w:t>)</w:t>
      </w:r>
      <w:r w:rsidRPr="003B08DB">
        <w:tab/>
        <w:t xml:space="preserve">For </w:t>
      </w:r>
      <w:r w:rsidR="003C5381" w:rsidRPr="003B08DB">
        <w:t>subparagraph (</w:t>
      </w:r>
      <w:r w:rsidR="004E1AD7" w:rsidRPr="003B08DB">
        <w:t>1</w:t>
      </w:r>
      <w:r w:rsidRPr="003B08DB">
        <w:t>)(a)</w:t>
      </w:r>
      <w:r w:rsidR="004E1AD7" w:rsidRPr="003B08DB">
        <w:t>(i)</w:t>
      </w:r>
      <w:r w:rsidRPr="003B08DB">
        <w:t>, the amount of basic income support compensation is the amount worked out in accordance with the following formula</w:t>
      </w:r>
      <w:r w:rsidR="004E1AD7" w:rsidRPr="003B08DB">
        <w:t>,</w:t>
      </w:r>
      <w:r w:rsidRPr="003B08DB">
        <w:t xml:space="preserve"> rounded to the nearest 5 cents:</w:t>
      </w:r>
    </w:p>
    <w:p w:rsidR="005408D8" w:rsidRPr="003B08DB" w:rsidRDefault="00A25BFD" w:rsidP="005408D8">
      <w:pPr>
        <w:pStyle w:val="subsection2"/>
      </w:pPr>
      <w:r w:rsidRPr="003B08DB">
        <w:rPr>
          <w:noProof/>
          <w:position w:val="-32"/>
        </w:rPr>
        <w:drawing>
          <wp:inline distT="0" distB="0" distL="0" distR="0">
            <wp:extent cx="457200" cy="476250"/>
            <wp:effectExtent l="0" t="0" r="0" b="0"/>
            <wp:docPr id="3" name="Picture 3" descr="Start formula start fraction X minus Y over 2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476250"/>
                    </a:xfrm>
                    <a:prstGeom prst="rect">
                      <a:avLst/>
                    </a:prstGeom>
                    <a:noFill/>
                    <a:ln>
                      <a:noFill/>
                    </a:ln>
                  </pic:spPr>
                </pic:pic>
              </a:graphicData>
            </a:graphic>
          </wp:inline>
        </w:drawing>
      </w:r>
    </w:p>
    <w:p w:rsidR="005408D8" w:rsidRPr="003B08DB" w:rsidRDefault="005408D8" w:rsidP="005408D8">
      <w:pPr>
        <w:pStyle w:val="subsection2"/>
      </w:pPr>
      <w:r w:rsidRPr="003B08DB">
        <w:t>where:</w:t>
      </w:r>
    </w:p>
    <w:p w:rsidR="005408D8" w:rsidRPr="003B08DB" w:rsidRDefault="005408D8" w:rsidP="005408D8">
      <w:pPr>
        <w:pStyle w:val="Definition"/>
      </w:pPr>
      <w:r w:rsidRPr="003B08DB">
        <w:rPr>
          <w:b/>
          <w:i/>
        </w:rPr>
        <w:t>X</w:t>
      </w:r>
      <w:r w:rsidR="001B60CD" w:rsidRPr="003B08DB">
        <w:t xml:space="preserve"> is $1</w:t>
      </w:r>
      <w:r w:rsidR="003C5381" w:rsidRPr="003B08DB">
        <w:t> </w:t>
      </w:r>
      <w:r w:rsidR="001B60CD" w:rsidRPr="003B08DB">
        <w:t>774.42.</w:t>
      </w:r>
    </w:p>
    <w:p w:rsidR="005408D8" w:rsidRPr="003B08DB" w:rsidRDefault="005408D8" w:rsidP="005408D8">
      <w:pPr>
        <w:pStyle w:val="Definition"/>
      </w:pPr>
      <w:r w:rsidRPr="003B08DB">
        <w:rPr>
          <w:b/>
          <w:i/>
        </w:rPr>
        <w:t>Y</w:t>
      </w:r>
      <w:r w:rsidRPr="003B08DB">
        <w:t xml:space="preserve"> is the amount of the care recipient’s total assessable fortnightly income</w:t>
      </w:r>
      <w:r w:rsidR="00A1303E" w:rsidRPr="003B08DB">
        <w:t xml:space="preserve"> determined under section</w:t>
      </w:r>
      <w:r w:rsidR="003C5381" w:rsidRPr="003B08DB">
        <w:t> </w:t>
      </w:r>
      <w:r w:rsidR="00A1303E" w:rsidRPr="003B08DB">
        <w:t>44</w:t>
      </w:r>
      <w:r w:rsidR="00305617">
        <w:noBreakHyphen/>
      </w:r>
      <w:r w:rsidR="00A1303E" w:rsidRPr="003B08DB">
        <w:t>24 of the Transitional Provisions Act.</w:t>
      </w:r>
    </w:p>
    <w:p w:rsidR="001B60CD" w:rsidRPr="003B08DB" w:rsidRDefault="009C2275" w:rsidP="001B60CD">
      <w:pPr>
        <w:pStyle w:val="ActHead5"/>
      </w:pPr>
      <w:bookmarkStart w:id="74" w:name="_Toc173142242"/>
      <w:r w:rsidRPr="00305617">
        <w:rPr>
          <w:rStyle w:val="CharSectno"/>
        </w:rPr>
        <w:t>72</w:t>
      </w:r>
      <w:r w:rsidR="001B60CD" w:rsidRPr="003B08DB">
        <w:t xml:space="preserve">  Amount of hardship supplement—</w:t>
      </w:r>
      <w:r w:rsidR="00A1303E" w:rsidRPr="003B08DB">
        <w:t>certain charge exempt residents</w:t>
      </w:r>
      <w:bookmarkEnd w:id="74"/>
    </w:p>
    <w:p w:rsidR="001B60CD" w:rsidRPr="003B08DB" w:rsidRDefault="001B60CD" w:rsidP="001B60CD">
      <w:pPr>
        <w:pStyle w:val="subsection"/>
      </w:pPr>
      <w:r w:rsidRPr="003B08DB">
        <w:tab/>
        <w:t>(1)</w:t>
      </w:r>
      <w:r w:rsidRPr="003B08DB">
        <w:tab/>
        <w:t>The amount of the hardship supplement for a day for a care recipient who is a member of the class specified in paragraph</w:t>
      </w:r>
      <w:r w:rsidR="003C5381" w:rsidRPr="003B08DB">
        <w:t> </w:t>
      </w:r>
      <w:r w:rsidRPr="003B08DB">
        <w:t>56(1)(b) of the Transitional Provisions Principles is the sum of:</w:t>
      </w:r>
    </w:p>
    <w:p w:rsidR="001B60CD" w:rsidRPr="003B08DB" w:rsidRDefault="001B60CD" w:rsidP="001B60CD">
      <w:pPr>
        <w:pStyle w:val="paragraph"/>
      </w:pPr>
      <w:r w:rsidRPr="003B08DB">
        <w:tab/>
        <w:t>(a)</w:t>
      </w:r>
      <w:r w:rsidRPr="003B08DB">
        <w:tab/>
        <w:t xml:space="preserve">the amount of basic income support compensation referred to in </w:t>
      </w:r>
      <w:r w:rsidR="003C5381" w:rsidRPr="003B08DB">
        <w:t>subsection (</w:t>
      </w:r>
      <w:r w:rsidRPr="003B08DB">
        <w:t>2); and</w:t>
      </w:r>
    </w:p>
    <w:p w:rsidR="001B60CD" w:rsidRPr="003B08DB" w:rsidRDefault="001B60CD" w:rsidP="001B60CD">
      <w:pPr>
        <w:pStyle w:val="paragraph"/>
      </w:pPr>
      <w:r w:rsidRPr="003B08DB">
        <w:tab/>
        <w:t>(b)</w:t>
      </w:r>
      <w:r w:rsidRPr="003B08DB">
        <w:tab/>
        <w:t>$0.40, being the amount of pharmaceutical allowance compensation; and</w:t>
      </w:r>
    </w:p>
    <w:p w:rsidR="001B60CD" w:rsidRPr="003B08DB" w:rsidRDefault="001B60CD" w:rsidP="001B60CD">
      <w:pPr>
        <w:pStyle w:val="paragraph"/>
      </w:pPr>
      <w:r w:rsidRPr="003B08DB">
        <w:tab/>
        <w:t>(c)</w:t>
      </w:r>
      <w:r w:rsidRPr="003B08DB">
        <w:tab/>
        <w:t>$1.40, being the amount of pharmaceutical concessions compensation.</w:t>
      </w:r>
    </w:p>
    <w:p w:rsidR="001B60CD" w:rsidRPr="003B08DB" w:rsidRDefault="001B60CD" w:rsidP="001B60CD">
      <w:pPr>
        <w:pStyle w:val="subsection"/>
      </w:pPr>
      <w:r w:rsidRPr="003B08DB">
        <w:tab/>
        <w:t>(2)</w:t>
      </w:r>
      <w:r w:rsidRPr="003B08DB">
        <w:tab/>
        <w:t xml:space="preserve">For </w:t>
      </w:r>
      <w:r w:rsidR="003C5381" w:rsidRPr="003B08DB">
        <w:t>paragraph (</w:t>
      </w:r>
      <w:r w:rsidRPr="003B08DB">
        <w:t xml:space="preserve">1)(a), the basic income support compensation for a care recipient is the amount of residential care allowance the care recipient was receiving on the day before </w:t>
      </w:r>
      <w:r w:rsidR="002754FB" w:rsidRPr="003B08DB">
        <w:t>1 October</w:t>
      </w:r>
      <w:r w:rsidRPr="003B08DB">
        <w:t xml:space="preserve"> 1997, as advised by Centrelink, indexed in line with the pensioner supplement.</w:t>
      </w:r>
    </w:p>
    <w:p w:rsidR="00A1303E" w:rsidRPr="003B08DB" w:rsidRDefault="00A1303E" w:rsidP="001B60CD">
      <w:pPr>
        <w:pStyle w:val="notetext"/>
      </w:pPr>
      <w:r w:rsidRPr="003B08DB">
        <w:t>Note 1:</w:t>
      </w:r>
      <w:r w:rsidRPr="003B08DB">
        <w:tab/>
      </w:r>
      <w:r w:rsidRPr="003B08DB">
        <w:rPr>
          <w:b/>
          <w:i/>
        </w:rPr>
        <w:t>Charge exempt resident</w:t>
      </w:r>
      <w:r w:rsidRPr="003B08DB">
        <w:t xml:space="preserve"> has the meaning given by </w:t>
      </w:r>
      <w:r w:rsidR="00B70B0F" w:rsidRPr="003B08DB">
        <w:t xml:space="preserve">repealed </w:t>
      </w:r>
      <w:r w:rsidRPr="003B08DB">
        <w:t>section</w:t>
      </w:r>
      <w:r w:rsidR="003C5381" w:rsidRPr="003B08DB">
        <w:t> </w:t>
      </w:r>
      <w:r w:rsidRPr="003B08DB">
        <w:t>44</w:t>
      </w:r>
      <w:r w:rsidR="00305617">
        <w:noBreakHyphen/>
      </w:r>
      <w:r w:rsidRPr="003B08DB">
        <w:t>8B of the Transitional Provisions Act.</w:t>
      </w:r>
    </w:p>
    <w:p w:rsidR="001B60CD" w:rsidRPr="003B08DB" w:rsidRDefault="001B60CD" w:rsidP="001B60CD">
      <w:pPr>
        <w:pStyle w:val="notetext"/>
      </w:pPr>
      <w:r w:rsidRPr="003B08DB">
        <w:t>Note</w:t>
      </w:r>
      <w:r w:rsidR="00A1303E" w:rsidRPr="003B08DB">
        <w:t xml:space="preserve"> 2</w:t>
      </w:r>
      <w:r w:rsidRPr="003B08DB">
        <w:t>:</w:t>
      </w:r>
      <w:r w:rsidRPr="003B08DB">
        <w:tab/>
      </w:r>
      <w:r w:rsidRPr="003B08DB">
        <w:rPr>
          <w:b/>
          <w:i/>
        </w:rPr>
        <w:t>Pensioner supplement</w:t>
      </w:r>
      <w:r w:rsidRPr="003B08DB">
        <w:t xml:space="preserve"> means the supplement referred to in section</w:t>
      </w:r>
      <w:r w:rsidR="003C5381" w:rsidRPr="003B08DB">
        <w:t> </w:t>
      </w:r>
      <w:r w:rsidRPr="003B08DB">
        <w:t>44</w:t>
      </w:r>
      <w:r w:rsidR="00305617">
        <w:noBreakHyphen/>
      </w:r>
      <w:r w:rsidRPr="003B08DB">
        <w:t>28 of the Transitional Provisions Act.</w:t>
      </w:r>
    </w:p>
    <w:p w:rsidR="004D5AD2" w:rsidRPr="003B08DB" w:rsidRDefault="009C2275" w:rsidP="004D5AD2">
      <w:pPr>
        <w:pStyle w:val="ActHead5"/>
      </w:pPr>
      <w:bookmarkStart w:id="75" w:name="_Toc173142243"/>
      <w:r w:rsidRPr="00305617">
        <w:rPr>
          <w:rStyle w:val="CharSectno"/>
        </w:rPr>
        <w:t>73</w:t>
      </w:r>
      <w:r w:rsidR="004D5AD2" w:rsidRPr="003B08DB">
        <w:t xml:space="preserve">  Amount of hardship supplement—care recipients who occupied a place in a hostel on 30</w:t>
      </w:r>
      <w:r w:rsidR="003C5381" w:rsidRPr="003B08DB">
        <w:t> </w:t>
      </w:r>
      <w:r w:rsidR="004D5AD2" w:rsidRPr="003B08DB">
        <w:t>September 1997</w:t>
      </w:r>
      <w:bookmarkEnd w:id="75"/>
    </w:p>
    <w:p w:rsidR="004D5AD2" w:rsidRPr="003B08DB" w:rsidRDefault="004D5AD2" w:rsidP="004D5AD2">
      <w:pPr>
        <w:pStyle w:val="subsection"/>
      </w:pPr>
      <w:r w:rsidRPr="003B08DB">
        <w:tab/>
      </w:r>
      <w:r w:rsidRPr="003B08DB">
        <w:tab/>
        <w:t>The amount of the hardship supplement for a day for a care recipient who is a member of the class specified in paragraph</w:t>
      </w:r>
      <w:r w:rsidR="003C5381" w:rsidRPr="003B08DB">
        <w:t> </w:t>
      </w:r>
      <w:r w:rsidRPr="003B08DB">
        <w:t>56(1)(c) of the Transitional Provisions Principles is $0.80.</w:t>
      </w:r>
    </w:p>
    <w:p w:rsidR="00CC7AD2" w:rsidRPr="003B08DB" w:rsidRDefault="009C2275" w:rsidP="00CC7AD2">
      <w:pPr>
        <w:pStyle w:val="ActHead5"/>
      </w:pPr>
      <w:bookmarkStart w:id="76" w:name="_Toc173142244"/>
      <w:r w:rsidRPr="00305617">
        <w:rPr>
          <w:rStyle w:val="CharSectno"/>
        </w:rPr>
        <w:t>74</w:t>
      </w:r>
      <w:r w:rsidR="00CC7AD2" w:rsidRPr="003B08DB">
        <w:t xml:space="preserve">  Amount of hardship supplement—care recipient</w:t>
      </w:r>
      <w:r w:rsidR="00E75CAD" w:rsidRPr="003B08DB">
        <w:t>s</w:t>
      </w:r>
      <w:r w:rsidR="00CC7AD2" w:rsidRPr="003B08DB">
        <w:t xml:space="preserve"> in relation to whom a financial hardship determination is in force</w:t>
      </w:r>
      <w:bookmarkEnd w:id="76"/>
    </w:p>
    <w:p w:rsidR="00CC7AD2" w:rsidRPr="003B08DB" w:rsidRDefault="00CC7AD2" w:rsidP="00CC7AD2">
      <w:pPr>
        <w:pStyle w:val="subsection"/>
      </w:pPr>
      <w:r w:rsidRPr="003B08DB">
        <w:tab/>
      </w:r>
      <w:r w:rsidRPr="003B08DB">
        <w:tab/>
        <w:t xml:space="preserve">The amount of the hardship supplement for a day for a care recipient in relation to whom a determination (a </w:t>
      </w:r>
      <w:r w:rsidRPr="003B08DB">
        <w:rPr>
          <w:b/>
          <w:i/>
        </w:rPr>
        <w:t>financial hardship determination</w:t>
      </w:r>
      <w:r w:rsidRPr="003B08DB">
        <w:t>) is in force under section</w:t>
      </w:r>
      <w:r w:rsidR="003C5381" w:rsidRPr="003B08DB">
        <w:t> </w:t>
      </w:r>
      <w:r w:rsidRPr="003B08DB">
        <w:t>44</w:t>
      </w:r>
      <w:r w:rsidR="00305617">
        <w:noBreakHyphen/>
      </w:r>
      <w:r w:rsidRPr="003B08DB">
        <w:t>31 of the Transitional Provisions Act is the amount that is the difference between:</w:t>
      </w:r>
    </w:p>
    <w:p w:rsidR="00CC7AD2" w:rsidRPr="003B08DB" w:rsidRDefault="00CC7AD2" w:rsidP="00CC7AD2">
      <w:pPr>
        <w:pStyle w:val="paragraph"/>
      </w:pPr>
      <w:r w:rsidRPr="003B08DB">
        <w:tab/>
        <w:t>(a)</w:t>
      </w:r>
      <w:r w:rsidRPr="003B08DB">
        <w:tab/>
        <w:t xml:space="preserve">the maximum daily amount of resident fees for the care recipient worked out under </w:t>
      </w:r>
      <w:r w:rsidR="009E6B41" w:rsidRPr="003B08DB">
        <w:rPr>
          <w:szCs w:val="22"/>
        </w:rPr>
        <w:t>subsection</w:t>
      </w:r>
      <w:r w:rsidR="003C5381" w:rsidRPr="003B08DB">
        <w:rPr>
          <w:szCs w:val="22"/>
        </w:rPr>
        <w:t> </w:t>
      </w:r>
      <w:r w:rsidR="009E6B41" w:rsidRPr="003B08DB">
        <w:rPr>
          <w:szCs w:val="22"/>
        </w:rPr>
        <w:t>58</w:t>
      </w:r>
      <w:r w:rsidR="00305617">
        <w:rPr>
          <w:szCs w:val="22"/>
        </w:rPr>
        <w:noBreakHyphen/>
      </w:r>
      <w:r w:rsidR="009E6B41" w:rsidRPr="003B08DB">
        <w:rPr>
          <w:szCs w:val="22"/>
        </w:rPr>
        <w:t>2(1)</w:t>
      </w:r>
      <w:r w:rsidRPr="003B08DB">
        <w:t xml:space="preserve"> of the Transitional Provisions Act; and</w:t>
      </w:r>
    </w:p>
    <w:p w:rsidR="00CC7AD2" w:rsidRPr="003B08DB" w:rsidRDefault="00CC7AD2" w:rsidP="00CC7AD2">
      <w:pPr>
        <w:pStyle w:val="paragraph"/>
      </w:pPr>
      <w:r w:rsidRPr="003B08DB">
        <w:tab/>
        <w:t>(b)</w:t>
      </w:r>
      <w:r w:rsidRPr="003B08DB">
        <w:tab/>
        <w:t>the lesser amount specified in the financial hardship determination.</w:t>
      </w:r>
    </w:p>
    <w:p w:rsidR="004D401E" w:rsidRPr="003B08DB" w:rsidRDefault="002754FB" w:rsidP="004D401E">
      <w:pPr>
        <w:pStyle w:val="ActHead3"/>
        <w:pageBreakBefore/>
      </w:pPr>
      <w:bookmarkStart w:id="77" w:name="_Toc173142245"/>
      <w:r w:rsidRPr="00305617">
        <w:rPr>
          <w:rStyle w:val="CharDivNo"/>
        </w:rPr>
        <w:t>Division 4</w:t>
      </w:r>
      <w:r w:rsidR="004D401E" w:rsidRPr="003B08DB">
        <w:t>—</w:t>
      </w:r>
      <w:r w:rsidR="002C1F02" w:rsidRPr="00305617">
        <w:rPr>
          <w:rStyle w:val="CharDivText"/>
        </w:rPr>
        <w:t>Veteran</w:t>
      </w:r>
      <w:r w:rsidR="004D401E" w:rsidRPr="00305617">
        <w:rPr>
          <w:rStyle w:val="CharDivText"/>
        </w:rPr>
        <w:t>s</w:t>
      </w:r>
      <w:r w:rsidR="002C1F02" w:rsidRPr="00305617">
        <w:rPr>
          <w:rStyle w:val="CharDivText"/>
        </w:rPr>
        <w:t>’</w:t>
      </w:r>
      <w:r w:rsidR="004D401E" w:rsidRPr="00305617">
        <w:rPr>
          <w:rStyle w:val="CharDivText"/>
        </w:rPr>
        <w:t xml:space="preserve"> supplement</w:t>
      </w:r>
      <w:bookmarkEnd w:id="77"/>
    </w:p>
    <w:p w:rsidR="00A425EA" w:rsidRPr="003B08DB" w:rsidRDefault="009C2275" w:rsidP="00A425EA">
      <w:pPr>
        <w:pStyle w:val="ActHead5"/>
        <w:rPr>
          <w:lang w:eastAsia="en-US"/>
        </w:rPr>
      </w:pPr>
      <w:bookmarkStart w:id="78" w:name="_Toc173142246"/>
      <w:r w:rsidRPr="00305617">
        <w:rPr>
          <w:rStyle w:val="CharSectno"/>
        </w:rPr>
        <w:t>76</w:t>
      </w:r>
      <w:r w:rsidR="00A425EA" w:rsidRPr="003B08DB">
        <w:rPr>
          <w:lang w:eastAsia="en-US"/>
        </w:rPr>
        <w:t xml:space="preserve">  Purpose of this Division</w:t>
      </w:r>
      <w:bookmarkEnd w:id="78"/>
    </w:p>
    <w:p w:rsidR="00A425EA" w:rsidRPr="003B08DB" w:rsidRDefault="00A425EA" w:rsidP="00A425EA">
      <w:pPr>
        <w:pStyle w:val="subsection"/>
      </w:pPr>
      <w:r w:rsidRPr="003B08DB">
        <w:tab/>
        <w:t>(1)</w:t>
      </w:r>
      <w:r w:rsidRPr="003B08DB">
        <w:tab/>
        <w:t xml:space="preserve">For </w:t>
      </w:r>
      <w:r w:rsidR="0000460B" w:rsidRPr="003B08DB">
        <w:t>subsection</w:t>
      </w:r>
      <w:r w:rsidR="003C5381" w:rsidRPr="003B08DB">
        <w:t> </w:t>
      </w:r>
      <w:r w:rsidR="0000460B" w:rsidRPr="003B08DB">
        <w:t>44</w:t>
      </w:r>
      <w:r w:rsidR="00305617">
        <w:noBreakHyphen/>
      </w:r>
      <w:r w:rsidR="0000460B" w:rsidRPr="003B08DB">
        <w:t>27(3) of the Transitional Provisions Act</w:t>
      </w:r>
      <w:r w:rsidRPr="003B08DB">
        <w:t>, this Division sets out the amount of the veterans’ supplement for a day for a care recipient.</w:t>
      </w:r>
    </w:p>
    <w:p w:rsidR="00A425EA" w:rsidRPr="003B08DB" w:rsidRDefault="00A425EA" w:rsidP="00A425EA">
      <w:pPr>
        <w:pStyle w:val="subsection"/>
      </w:pPr>
      <w:r w:rsidRPr="003B08DB">
        <w:tab/>
        <w:t>(2)</w:t>
      </w:r>
      <w:r w:rsidRPr="003B08DB">
        <w:tab/>
        <w:t>For this Division, the veterans’ supplement is the veterans’ supplement set out in Subdivision C of Division</w:t>
      </w:r>
      <w:r w:rsidR="003C5381" w:rsidRPr="003B08DB">
        <w:t> </w:t>
      </w:r>
      <w:r w:rsidRPr="003B08DB">
        <w:t xml:space="preserve">8 of </w:t>
      </w:r>
      <w:r w:rsidR="002754FB" w:rsidRPr="003B08DB">
        <w:t>Part 3</w:t>
      </w:r>
      <w:r w:rsidRPr="003B08DB">
        <w:t xml:space="preserve"> of </w:t>
      </w:r>
      <w:r w:rsidR="002754FB" w:rsidRPr="003B08DB">
        <w:t>Chapter 2</w:t>
      </w:r>
      <w:r w:rsidRPr="003B08DB">
        <w:t xml:space="preserve"> of the Transitional Provisions Principles.</w:t>
      </w:r>
    </w:p>
    <w:p w:rsidR="00E151FD" w:rsidRPr="003B08DB" w:rsidRDefault="00E151FD" w:rsidP="00C82B0F">
      <w:pPr>
        <w:pStyle w:val="ActHead5"/>
      </w:pPr>
      <w:bookmarkStart w:id="79" w:name="_Toc173142247"/>
      <w:r w:rsidRPr="00305617">
        <w:rPr>
          <w:rStyle w:val="CharSectno"/>
        </w:rPr>
        <w:t>77</w:t>
      </w:r>
      <w:r w:rsidRPr="003B08DB">
        <w:t xml:space="preserve">  Amount of veterans’ supplement</w:t>
      </w:r>
      <w:bookmarkEnd w:id="79"/>
    </w:p>
    <w:p w:rsidR="00E151FD" w:rsidRPr="003B08DB" w:rsidRDefault="00E151FD" w:rsidP="00E151FD">
      <w:pPr>
        <w:pStyle w:val="subsection"/>
      </w:pPr>
      <w:r w:rsidRPr="003B08DB">
        <w:tab/>
      </w:r>
      <w:r w:rsidRPr="003B08DB">
        <w:tab/>
        <w:t xml:space="preserve">The amount of the veterans’ supplement for a day for a care recipient is </w:t>
      </w:r>
      <w:r w:rsidR="00E855AA" w:rsidRPr="003B08DB">
        <w:rPr>
          <w:sz w:val="20"/>
        </w:rPr>
        <w:t>$7.50</w:t>
      </w:r>
      <w:r w:rsidRPr="003B08DB">
        <w:rPr>
          <w:szCs w:val="22"/>
        </w:rPr>
        <w:t>.</w:t>
      </w:r>
    </w:p>
    <w:p w:rsidR="00877A19" w:rsidRPr="003B08DB" w:rsidRDefault="0052733F" w:rsidP="00877A19">
      <w:pPr>
        <w:pStyle w:val="ActHead3"/>
        <w:pageBreakBefore/>
      </w:pPr>
      <w:bookmarkStart w:id="80" w:name="_Toc173142248"/>
      <w:r w:rsidRPr="00305617">
        <w:rPr>
          <w:rStyle w:val="CharDivNo"/>
        </w:rPr>
        <w:t>Division 5</w:t>
      </w:r>
      <w:r w:rsidR="00877A19" w:rsidRPr="003B08DB">
        <w:t>—</w:t>
      </w:r>
      <w:r w:rsidR="00877A19" w:rsidRPr="00305617">
        <w:rPr>
          <w:rStyle w:val="CharDivText"/>
        </w:rPr>
        <w:t>Homeless supplement</w:t>
      </w:r>
      <w:bookmarkEnd w:id="80"/>
    </w:p>
    <w:p w:rsidR="00877A19" w:rsidRPr="003B08DB" w:rsidRDefault="009C2275" w:rsidP="00877A19">
      <w:pPr>
        <w:pStyle w:val="ActHead5"/>
        <w:rPr>
          <w:lang w:eastAsia="en-US"/>
        </w:rPr>
      </w:pPr>
      <w:bookmarkStart w:id="81" w:name="_Toc173142249"/>
      <w:r w:rsidRPr="00305617">
        <w:rPr>
          <w:rStyle w:val="CharSectno"/>
        </w:rPr>
        <w:t>78</w:t>
      </w:r>
      <w:r w:rsidR="00877A19" w:rsidRPr="003B08DB">
        <w:rPr>
          <w:lang w:eastAsia="en-US"/>
        </w:rPr>
        <w:t xml:space="preserve">  Purpose of this Division</w:t>
      </w:r>
      <w:bookmarkEnd w:id="81"/>
    </w:p>
    <w:p w:rsidR="00877A19" w:rsidRPr="003B08DB" w:rsidRDefault="00877A19" w:rsidP="00877A19">
      <w:pPr>
        <w:pStyle w:val="subsection"/>
      </w:pPr>
      <w:r w:rsidRPr="003B08DB">
        <w:tab/>
        <w:t>(1)</w:t>
      </w:r>
      <w:r w:rsidRPr="003B08DB">
        <w:tab/>
        <w:t xml:space="preserve">For </w:t>
      </w:r>
      <w:r w:rsidR="00E151FD" w:rsidRPr="003B08DB">
        <w:t>subsection</w:t>
      </w:r>
      <w:r w:rsidR="003C5381" w:rsidRPr="003B08DB">
        <w:t> </w:t>
      </w:r>
      <w:r w:rsidR="00E151FD" w:rsidRPr="003B08DB">
        <w:t>44</w:t>
      </w:r>
      <w:r w:rsidR="00305617">
        <w:noBreakHyphen/>
      </w:r>
      <w:r w:rsidR="00E151FD" w:rsidRPr="003B08DB">
        <w:t>27(3) of the Transitional Provisions Act</w:t>
      </w:r>
      <w:r w:rsidRPr="003B08DB">
        <w:t>, this Division sets out the amount of the homeless supplement for a day for a care recipient.</w:t>
      </w:r>
    </w:p>
    <w:p w:rsidR="00877A19" w:rsidRPr="003B08DB" w:rsidRDefault="00877A19" w:rsidP="00877A19">
      <w:pPr>
        <w:pStyle w:val="subsection"/>
      </w:pPr>
      <w:r w:rsidRPr="003B08DB">
        <w:tab/>
        <w:t>(2)</w:t>
      </w:r>
      <w:r w:rsidRPr="003B08DB">
        <w:tab/>
        <w:t>For this Division, the homeless supplement is the homeless sup</w:t>
      </w:r>
      <w:r w:rsidR="00444DB3" w:rsidRPr="003B08DB">
        <w:t>plement set out in Subdivision D</w:t>
      </w:r>
      <w:r w:rsidRPr="003B08DB">
        <w:t xml:space="preserve"> of Division</w:t>
      </w:r>
      <w:r w:rsidR="003C5381" w:rsidRPr="003B08DB">
        <w:t> </w:t>
      </w:r>
      <w:r w:rsidR="00444DB3" w:rsidRPr="003B08DB">
        <w:t>8</w:t>
      </w:r>
      <w:r w:rsidRPr="003B08DB">
        <w:t xml:space="preserve"> of </w:t>
      </w:r>
      <w:r w:rsidR="002754FB" w:rsidRPr="003B08DB">
        <w:t>Part 3</w:t>
      </w:r>
      <w:r w:rsidRPr="003B08DB">
        <w:t xml:space="preserve"> of </w:t>
      </w:r>
      <w:r w:rsidR="002754FB" w:rsidRPr="003B08DB">
        <w:t>Chapter 2</w:t>
      </w:r>
      <w:r w:rsidRPr="003B08DB">
        <w:t xml:space="preserve"> of the </w:t>
      </w:r>
      <w:r w:rsidR="00444DB3" w:rsidRPr="003B08DB">
        <w:t>Transitional Provisions Principles</w:t>
      </w:r>
      <w:r w:rsidRPr="003B08DB">
        <w:t>.</w:t>
      </w:r>
    </w:p>
    <w:p w:rsidR="00E151FD" w:rsidRPr="003B08DB" w:rsidRDefault="00E151FD" w:rsidP="00C82B0F">
      <w:pPr>
        <w:pStyle w:val="ActHead5"/>
      </w:pPr>
      <w:bookmarkStart w:id="82" w:name="_Toc173142250"/>
      <w:r w:rsidRPr="00305617">
        <w:rPr>
          <w:rStyle w:val="CharSectno"/>
        </w:rPr>
        <w:t>79</w:t>
      </w:r>
      <w:r w:rsidRPr="003B08DB">
        <w:t xml:space="preserve">  Amount of homeless supplement</w:t>
      </w:r>
      <w:bookmarkEnd w:id="82"/>
    </w:p>
    <w:p w:rsidR="00E151FD" w:rsidRPr="003B08DB" w:rsidRDefault="00E151FD" w:rsidP="00E151FD">
      <w:pPr>
        <w:pStyle w:val="subsection"/>
      </w:pPr>
      <w:r w:rsidRPr="003B08DB">
        <w:tab/>
      </w:r>
      <w:r w:rsidRPr="003B08DB">
        <w:tab/>
        <w:t xml:space="preserve">The amount of the homeless supplement for a day for a care recipient is </w:t>
      </w:r>
      <w:r w:rsidR="00E855AA" w:rsidRPr="003B08DB">
        <w:rPr>
          <w:sz w:val="20"/>
        </w:rPr>
        <w:t>$28.82</w:t>
      </w:r>
      <w:r w:rsidRPr="003B08DB">
        <w:rPr>
          <w:szCs w:val="22"/>
        </w:rPr>
        <w:t>.</w:t>
      </w:r>
    </w:p>
    <w:p w:rsidR="00FE2A06" w:rsidRPr="003B08DB" w:rsidRDefault="0052733F" w:rsidP="00F0756A">
      <w:pPr>
        <w:pStyle w:val="ActHead3"/>
        <w:pageBreakBefore/>
      </w:pPr>
      <w:bookmarkStart w:id="83" w:name="_Toc173142251"/>
      <w:r w:rsidRPr="00305617">
        <w:rPr>
          <w:rStyle w:val="CharDivNo"/>
        </w:rPr>
        <w:t>Division 6</w:t>
      </w:r>
      <w:r w:rsidR="00FE2A06" w:rsidRPr="003B08DB">
        <w:t>—</w:t>
      </w:r>
      <w:r w:rsidR="00FE2A06" w:rsidRPr="00305617">
        <w:rPr>
          <w:rStyle w:val="CharDivText"/>
        </w:rPr>
        <w:t>COVID</w:t>
      </w:r>
      <w:r w:rsidR="00305617" w:rsidRPr="00305617">
        <w:rPr>
          <w:rStyle w:val="CharDivText"/>
        </w:rPr>
        <w:noBreakHyphen/>
      </w:r>
      <w:r w:rsidR="00FE2A06" w:rsidRPr="00305617">
        <w:rPr>
          <w:rStyle w:val="CharDivText"/>
        </w:rPr>
        <w:t xml:space="preserve">19 support supplement </w:t>
      </w:r>
      <w:r w:rsidR="00D20900" w:rsidRPr="00305617">
        <w:rPr>
          <w:rStyle w:val="CharDivText"/>
        </w:rPr>
        <w:t>(for COVID</w:t>
      </w:r>
      <w:r w:rsidR="00305617" w:rsidRPr="00305617">
        <w:rPr>
          <w:rStyle w:val="CharDivText"/>
        </w:rPr>
        <w:noBreakHyphen/>
      </w:r>
      <w:r w:rsidR="00D20900" w:rsidRPr="00305617">
        <w:rPr>
          <w:rStyle w:val="CharDivText"/>
        </w:rPr>
        <w:t>19 support payment periods)</w:t>
      </w:r>
      <w:bookmarkEnd w:id="83"/>
    </w:p>
    <w:p w:rsidR="00FE2A06" w:rsidRPr="003B08DB" w:rsidRDefault="00FE2A06" w:rsidP="00FE2A06">
      <w:pPr>
        <w:pStyle w:val="ActHead5"/>
      </w:pPr>
      <w:bookmarkStart w:id="84" w:name="_Toc173142252"/>
      <w:r w:rsidRPr="00305617">
        <w:rPr>
          <w:rStyle w:val="CharSectno"/>
        </w:rPr>
        <w:t>79A</w:t>
      </w:r>
      <w:r w:rsidRPr="003B08DB">
        <w:t xml:space="preserve">  Purpose of this Division</w:t>
      </w:r>
      <w:bookmarkEnd w:id="84"/>
    </w:p>
    <w:p w:rsidR="00FE2A06" w:rsidRPr="003B08DB" w:rsidRDefault="00FE2A06" w:rsidP="00FE2A06">
      <w:pPr>
        <w:pStyle w:val="subsection"/>
      </w:pPr>
      <w:r w:rsidRPr="003B08DB">
        <w:tab/>
        <w:t>(1)</w:t>
      </w:r>
      <w:r w:rsidRPr="003B08DB">
        <w:tab/>
        <w:t>For the purposes of subsection 44</w:t>
      </w:r>
      <w:r w:rsidR="00305617">
        <w:noBreakHyphen/>
      </w:r>
      <w:r w:rsidRPr="003B08DB">
        <w:t>27(3) of the Transitional Provisions Act, this Division sets out the amount of the COVID</w:t>
      </w:r>
      <w:r w:rsidR="00305617">
        <w:noBreakHyphen/>
      </w:r>
      <w:r w:rsidRPr="003B08DB">
        <w:t>19 support supplement for a day for a care recipient.</w:t>
      </w:r>
    </w:p>
    <w:p w:rsidR="00FE2A06" w:rsidRPr="003B08DB" w:rsidRDefault="00FE2A06" w:rsidP="00FE2A06">
      <w:pPr>
        <w:pStyle w:val="subsection"/>
      </w:pPr>
      <w:r w:rsidRPr="003B08DB">
        <w:tab/>
        <w:t>(2)</w:t>
      </w:r>
      <w:r w:rsidRPr="003B08DB">
        <w:tab/>
        <w:t>For the purposes of this Division, the COVID</w:t>
      </w:r>
      <w:r w:rsidR="00305617">
        <w:noBreakHyphen/>
      </w:r>
      <w:r w:rsidRPr="003B08DB">
        <w:t>19 support supplement is the COVID</w:t>
      </w:r>
      <w:r w:rsidR="00305617">
        <w:noBreakHyphen/>
      </w:r>
      <w:r w:rsidRPr="003B08DB">
        <w:t xml:space="preserve">19 support supplement set out in Subdivision E of Division 8 of </w:t>
      </w:r>
      <w:r w:rsidR="002754FB" w:rsidRPr="003B08DB">
        <w:t>Part 3</w:t>
      </w:r>
      <w:r w:rsidRPr="003B08DB">
        <w:t xml:space="preserve"> of </w:t>
      </w:r>
      <w:r w:rsidR="002754FB" w:rsidRPr="003B08DB">
        <w:t>Chapter 2</w:t>
      </w:r>
      <w:r w:rsidRPr="003B08DB">
        <w:t xml:space="preserve"> of the Transitional Provisions Principles.</w:t>
      </w:r>
    </w:p>
    <w:p w:rsidR="00D20900" w:rsidRPr="003B08DB" w:rsidRDefault="00D20900" w:rsidP="00D20900">
      <w:pPr>
        <w:pStyle w:val="ActHead5"/>
      </w:pPr>
      <w:bookmarkStart w:id="85" w:name="_Toc173142253"/>
      <w:r w:rsidRPr="00305617">
        <w:rPr>
          <w:rStyle w:val="CharSectno"/>
        </w:rPr>
        <w:t>79B</w:t>
      </w:r>
      <w:r w:rsidRPr="003B08DB">
        <w:t xml:space="preserve">  Amount of COVID</w:t>
      </w:r>
      <w:r w:rsidR="00305617">
        <w:noBreakHyphen/>
      </w:r>
      <w:r w:rsidRPr="003B08DB">
        <w:t>19 support supplement</w:t>
      </w:r>
      <w:bookmarkEnd w:id="85"/>
    </w:p>
    <w:p w:rsidR="00D20900" w:rsidRPr="003B08DB" w:rsidRDefault="00D20900" w:rsidP="00D20900">
      <w:pPr>
        <w:pStyle w:val="subsection"/>
      </w:pPr>
      <w:r w:rsidRPr="003B08DB">
        <w:tab/>
      </w:r>
      <w:r w:rsidRPr="003B08DB">
        <w:tab/>
        <w:t>The amount of the COVID</w:t>
      </w:r>
      <w:r w:rsidR="00305617">
        <w:noBreakHyphen/>
      </w:r>
      <w:r w:rsidRPr="003B08DB">
        <w:t>19 support supplement for a day in a COVID</w:t>
      </w:r>
      <w:r w:rsidR="00305617">
        <w:noBreakHyphen/>
      </w:r>
      <w:r w:rsidRPr="003B08DB">
        <w:t>19 support payment period mentioned in column 1 of an item of the following table, for a care recipient provided with residential care through a residential care service with a street address that has a Modified Monash Model classification mentioned in column 2 of the item, is the amount mentioned in column 3 of the item.</w:t>
      </w:r>
    </w:p>
    <w:p w:rsidR="00D20900" w:rsidRPr="003B08DB" w:rsidRDefault="00D20900" w:rsidP="00D20900">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2"/>
        <w:gridCol w:w="1230"/>
      </w:tblGrid>
      <w:tr w:rsidR="00D20900" w:rsidRPr="003B08DB" w:rsidTr="007A17E4">
        <w:trPr>
          <w:tblHeader/>
        </w:trPr>
        <w:tc>
          <w:tcPr>
            <w:tcW w:w="8313" w:type="dxa"/>
            <w:gridSpan w:val="4"/>
            <w:tcBorders>
              <w:top w:val="single" w:sz="12" w:space="0" w:color="auto"/>
              <w:bottom w:val="single" w:sz="6" w:space="0" w:color="auto"/>
            </w:tcBorders>
            <w:shd w:val="clear" w:color="auto" w:fill="auto"/>
          </w:tcPr>
          <w:p w:rsidR="00D20900" w:rsidRPr="003B08DB" w:rsidRDefault="00D20900" w:rsidP="007A17E4">
            <w:pPr>
              <w:pStyle w:val="TableHeading"/>
            </w:pPr>
            <w:r w:rsidRPr="003B08DB">
              <w:t>Amount of COVID</w:t>
            </w:r>
            <w:r w:rsidR="00305617">
              <w:noBreakHyphen/>
            </w:r>
            <w:r w:rsidRPr="003B08DB">
              <w:t>19 support supplement</w:t>
            </w:r>
          </w:p>
        </w:tc>
      </w:tr>
      <w:tr w:rsidR="00D20900" w:rsidRPr="003B08DB" w:rsidTr="007A17E4">
        <w:trPr>
          <w:tblHeader/>
        </w:trPr>
        <w:tc>
          <w:tcPr>
            <w:tcW w:w="714" w:type="dxa"/>
            <w:tcBorders>
              <w:top w:val="single" w:sz="6" w:space="0" w:color="auto"/>
              <w:bottom w:val="single" w:sz="12" w:space="0" w:color="auto"/>
            </w:tcBorders>
            <w:shd w:val="clear" w:color="auto" w:fill="auto"/>
          </w:tcPr>
          <w:p w:rsidR="00D20900" w:rsidRPr="003B08DB" w:rsidRDefault="00D20900" w:rsidP="007A17E4">
            <w:pPr>
              <w:pStyle w:val="TableHeading"/>
            </w:pPr>
            <w:r w:rsidRPr="003B08DB">
              <w:t>Item</w:t>
            </w:r>
          </w:p>
        </w:tc>
        <w:tc>
          <w:tcPr>
            <w:tcW w:w="2967" w:type="dxa"/>
            <w:tcBorders>
              <w:top w:val="single" w:sz="6" w:space="0" w:color="auto"/>
              <w:bottom w:val="single" w:sz="12" w:space="0" w:color="auto"/>
            </w:tcBorders>
            <w:shd w:val="clear" w:color="auto" w:fill="auto"/>
          </w:tcPr>
          <w:p w:rsidR="00D20900" w:rsidRPr="003B08DB" w:rsidRDefault="00D20900" w:rsidP="007A17E4">
            <w:pPr>
              <w:pStyle w:val="TableHeading"/>
            </w:pPr>
            <w:r w:rsidRPr="003B08DB">
              <w:t>Column 1</w:t>
            </w:r>
            <w:r w:rsidRPr="003B08DB">
              <w:br/>
              <w:t>COVID</w:t>
            </w:r>
            <w:r w:rsidR="00305617">
              <w:noBreakHyphen/>
            </w:r>
            <w:r w:rsidRPr="003B08DB">
              <w:t>19 support payment period</w:t>
            </w:r>
          </w:p>
        </w:tc>
        <w:tc>
          <w:tcPr>
            <w:tcW w:w="3402" w:type="dxa"/>
            <w:tcBorders>
              <w:top w:val="single" w:sz="6" w:space="0" w:color="auto"/>
              <w:bottom w:val="single" w:sz="12" w:space="0" w:color="auto"/>
            </w:tcBorders>
            <w:shd w:val="clear" w:color="auto" w:fill="auto"/>
          </w:tcPr>
          <w:p w:rsidR="00D20900" w:rsidRPr="003B08DB" w:rsidRDefault="00D20900" w:rsidP="007A17E4">
            <w:pPr>
              <w:pStyle w:val="TableHeading"/>
            </w:pPr>
            <w:r w:rsidRPr="003B08DB">
              <w:t>Column 2</w:t>
            </w:r>
            <w:r w:rsidRPr="003B08DB">
              <w:br/>
              <w:t>Modified Monash Model classification</w:t>
            </w:r>
          </w:p>
        </w:tc>
        <w:tc>
          <w:tcPr>
            <w:tcW w:w="1230" w:type="dxa"/>
            <w:tcBorders>
              <w:top w:val="single" w:sz="6" w:space="0" w:color="auto"/>
              <w:bottom w:val="single" w:sz="12" w:space="0" w:color="auto"/>
            </w:tcBorders>
            <w:shd w:val="clear" w:color="auto" w:fill="auto"/>
          </w:tcPr>
          <w:p w:rsidR="00D20900" w:rsidRPr="003B08DB" w:rsidRDefault="00D20900" w:rsidP="007A17E4">
            <w:pPr>
              <w:pStyle w:val="TableHeading"/>
              <w:jc w:val="right"/>
            </w:pPr>
            <w:r w:rsidRPr="003B08DB">
              <w:t>Column 3</w:t>
            </w:r>
            <w:r w:rsidRPr="003B08DB">
              <w:br/>
              <w:t>Amount ($)</w:t>
            </w:r>
          </w:p>
        </w:tc>
      </w:tr>
      <w:tr w:rsidR="00D20900" w:rsidRPr="003B08DB" w:rsidTr="007A17E4">
        <w:tc>
          <w:tcPr>
            <w:tcW w:w="714" w:type="dxa"/>
            <w:tcBorders>
              <w:top w:val="single" w:sz="12" w:space="0" w:color="auto"/>
              <w:bottom w:val="single" w:sz="2" w:space="0" w:color="auto"/>
            </w:tcBorders>
            <w:shd w:val="clear" w:color="auto" w:fill="auto"/>
          </w:tcPr>
          <w:p w:rsidR="00D20900" w:rsidRPr="003B08DB" w:rsidRDefault="00D20900" w:rsidP="007A17E4">
            <w:pPr>
              <w:pStyle w:val="Tabletext"/>
            </w:pPr>
            <w:r w:rsidRPr="003B08DB">
              <w:t>1</w:t>
            </w:r>
          </w:p>
        </w:tc>
        <w:tc>
          <w:tcPr>
            <w:tcW w:w="2967" w:type="dxa"/>
            <w:tcBorders>
              <w:top w:val="single" w:sz="12" w:space="0" w:color="auto"/>
              <w:bottom w:val="single" w:sz="2" w:space="0" w:color="auto"/>
            </w:tcBorders>
            <w:shd w:val="clear" w:color="auto" w:fill="auto"/>
          </w:tcPr>
          <w:p w:rsidR="00D20900" w:rsidRPr="003B08DB" w:rsidRDefault="00D20900" w:rsidP="007A17E4">
            <w:pPr>
              <w:pStyle w:val="Tabletext"/>
            </w:pPr>
            <w:r w:rsidRPr="003B08DB">
              <w:t>The payment period beginning on 1 February 2020</w:t>
            </w:r>
          </w:p>
        </w:tc>
        <w:tc>
          <w:tcPr>
            <w:tcW w:w="3402" w:type="dxa"/>
            <w:tcBorders>
              <w:top w:val="single" w:sz="12" w:space="0" w:color="auto"/>
              <w:bottom w:val="single" w:sz="2" w:space="0" w:color="auto"/>
            </w:tcBorders>
            <w:shd w:val="clear" w:color="auto" w:fill="auto"/>
          </w:tcPr>
          <w:p w:rsidR="00D20900" w:rsidRPr="003B08DB" w:rsidRDefault="00D20900" w:rsidP="007A17E4">
            <w:pPr>
              <w:pStyle w:val="Tabletext"/>
            </w:pPr>
            <w:r w:rsidRPr="003B08DB">
              <w:t>MMM 1</w:t>
            </w:r>
          </w:p>
        </w:tc>
        <w:tc>
          <w:tcPr>
            <w:tcW w:w="1230" w:type="dxa"/>
            <w:tcBorders>
              <w:top w:val="single" w:sz="12" w:space="0" w:color="auto"/>
              <w:bottom w:val="single" w:sz="2" w:space="0" w:color="auto"/>
            </w:tcBorders>
            <w:shd w:val="clear" w:color="auto" w:fill="auto"/>
          </w:tcPr>
          <w:p w:rsidR="00D20900" w:rsidRPr="003B08DB" w:rsidRDefault="00D20900" w:rsidP="007A17E4">
            <w:pPr>
              <w:pStyle w:val="Tabletext"/>
              <w:jc w:val="right"/>
            </w:pPr>
            <w:r w:rsidRPr="003B08DB">
              <w:t>31.38</w:t>
            </w:r>
          </w:p>
        </w:tc>
      </w:tr>
      <w:tr w:rsidR="00D20900" w:rsidRPr="003B08DB" w:rsidTr="007A17E4">
        <w:tc>
          <w:tcPr>
            <w:tcW w:w="714" w:type="dxa"/>
            <w:tcBorders>
              <w:top w:val="single" w:sz="2" w:space="0" w:color="auto"/>
              <w:bottom w:val="single" w:sz="2" w:space="0" w:color="auto"/>
            </w:tcBorders>
            <w:shd w:val="clear" w:color="auto" w:fill="auto"/>
          </w:tcPr>
          <w:p w:rsidR="00D20900" w:rsidRPr="003B08DB" w:rsidRDefault="00D20900" w:rsidP="007A17E4">
            <w:pPr>
              <w:pStyle w:val="Tabletext"/>
            </w:pPr>
            <w:r w:rsidRPr="003B08DB">
              <w:t>2</w:t>
            </w:r>
          </w:p>
        </w:tc>
        <w:tc>
          <w:tcPr>
            <w:tcW w:w="2967" w:type="dxa"/>
            <w:tcBorders>
              <w:top w:val="single" w:sz="2" w:space="0" w:color="auto"/>
              <w:bottom w:val="single" w:sz="2" w:space="0" w:color="auto"/>
            </w:tcBorders>
            <w:shd w:val="clear" w:color="auto" w:fill="auto"/>
          </w:tcPr>
          <w:p w:rsidR="00D20900" w:rsidRPr="003B08DB" w:rsidRDefault="00D20900" w:rsidP="007A17E4">
            <w:pPr>
              <w:pStyle w:val="Tabletext"/>
            </w:pPr>
            <w:r w:rsidRPr="003B08DB">
              <w:t>The payment period beginning on 1 February 2020</w:t>
            </w:r>
          </w:p>
        </w:tc>
        <w:tc>
          <w:tcPr>
            <w:tcW w:w="3402" w:type="dxa"/>
            <w:tcBorders>
              <w:top w:val="single" w:sz="2" w:space="0" w:color="auto"/>
              <w:bottom w:val="single" w:sz="2" w:space="0" w:color="auto"/>
            </w:tcBorders>
            <w:shd w:val="clear" w:color="auto" w:fill="auto"/>
          </w:tcPr>
          <w:p w:rsidR="00D20900" w:rsidRPr="003B08DB" w:rsidRDefault="00D20900" w:rsidP="007A17E4">
            <w:pPr>
              <w:pStyle w:val="Tabletext"/>
            </w:pPr>
            <w:r w:rsidRPr="003B08DB">
              <w:t>MMM 2, MMM 3, MMM 4, MMM 5, MMM 6 or MMM 7</w:t>
            </w:r>
          </w:p>
        </w:tc>
        <w:tc>
          <w:tcPr>
            <w:tcW w:w="1230" w:type="dxa"/>
            <w:tcBorders>
              <w:top w:val="single" w:sz="2" w:space="0" w:color="auto"/>
              <w:bottom w:val="single" w:sz="2" w:space="0" w:color="auto"/>
            </w:tcBorders>
            <w:shd w:val="clear" w:color="auto" w:fill="auto"/>
          </w:tcPr>
          <w:p w:rsidR="00D20900" w:rsidRPr="003B08DB" w:rsidRDefault="00D20900" w:rsidP="007A17E4">
            <w:pPr>
              <w:pStyle w:val="Tabletext"/>
              <w:jc w:val="right"/>
            </w:pPr>
            <w:r w:rsidRPr="003B08DB">
              <w:t>47.07</w:t>
            </w:r>
          </w:p>
        </w:tc>
      </w:tr>
      <w:tr w:rsidR="00D20900" w:rsidRPr="003B08DB" w:rsidTr="007A17E4">
        <w:tc>
          <w:tcPr>
            <w:tcW w:w="714" w:type="dxa"/>
            <w:tcBorders>
              <w:top w:val="single" w:sz="2" w:space="0" w:color="auto"/>
              <w:bottom w:val="single" w:sz="2" w:space="0" w:color="auto"/>
            </w:tcBorders>
            <w:shd w:val="clear" w:color="auto" w:fill="auto"/>
          </w:tcPr>
          <w:p w:rsidR="00D20900" w:rsidRPr="003B08DB" w:rsidRDefault="00D20900" w:rsidP="007A17E4">
            <w:pPr>
              <w:pStyle w:val="Tabletext"/>
            </w:pPr>
            <w:r w:rsidRPr="003B08DB">
              <w:t>3</w:t>
            </w:r>
          </w:p>
        </w:tc>
        <w:tc>
          <w:tcPr>
            <w:tcW w:w="2967" w:type="dxa"/>
            <w:tcBorders>
              <w:top w:val="single" w:sz="2" w:space="0" w:color="auto"/>
              <w:bottom w:val="single" w:sz="2" w:space="0" w:color="auto"/>
            </w:tcBorders>
            <w:shd w:val="clear" w:color="auto" w:fill="auto"/>
          </w:tcPr>
          <w:p w:rsidR="00D20900" w:rsidRPr="003B08DB" w:rsidRDefault="00D20900" w:rsidP="007A17E4">
            <w:pPr>
              <w:pStyle w:val="Tabletext"/>
            </w:pPr>
            <w:r w:rsidRPr="003B08DB">
              <w:t>The payment period beginning on 1 June 2020</w:t>
            </w:r>
          </w:p>
        </w:tc>
        <w:tc>
          <w:tcPr>
            <w:tcW w:w="3402" w:type="dxa"/>
            <w:tcBorders>
              <w:top w:val="single" w:sz="2" w:space="0" w:color="auto"/>
              <w:bottom w:val="single" w:sz="2" w:space="0" w:color="auto"/>
            </w:tcBorders>
            <w:shd w:val="clear" w:color="auto" w:fill="auto"/>
          </w:tcPr>
          <w:p w:rsidR="00D20900" w:rsidRPr="003B08DB" w:rsidRDefault="00D20900" w:rsidP="007A17E4">
            <w:pPr>
              <w:pStyle w:val="Tabletext"/>
            </w:pPr>
            <w:r w:rsidRPr="003B08DB">
              <w:t>MMM 1</w:t>
            </w:r>
          </w:p>
        </w:tc>
        <w:tc>
          <w:tcPr>
            <w:tcW w:w="1230" w:type="dxa"/>
            <w:tcBorders>
              <w:top w:val="single" w:sz="2" w:space="0" w:color="auto"/>
              <w:bottom w:val="single" w:sz="2" w:space="0" w:color="auto"/>
            </w:tcBorders>
            <w:shd w:val="clear" w:color="auto" w:fill="auto"/>
          </w:tcPr>
          <w:p w:rsidR="00D20900" w:rsidRPr="003B08DB" w:rsidRDefault="00D20900" w:rsidP="007A17E4">
            <w:pPr>
              <w:pStyle w:val="Tabletext"/>
              <w:jc w:val="right"/>
            </w:pPr>
            <w:r w:rsidRPr="003B08DB">
              <w:t>32.48</w:t>
            </w:r>
          </w:p>
        </w:tc>
      </w:tr>
      <w:tr w:rsidR="00D20900" w:rsidRPr="003B08DB" w:rsidTr="007A17E4">
        <w:tc>
          <w:tcPr>
            <w:tcW w:w="714" w:type="dxa"/>
            <w:tcBorders>
              <w:top w:val="single" w:sz="2" w:space="0" w:color="auto"/>
              <w:bottom w:val="single" w:sz="12" w:space="0" w:color="auto"/>
            </w:tcBorders>
            <w:shd w:val="clear" w:color="auto" w:fill="auto"/>
          </w:tcPr>
          <w:p w:rsidR="00D20900" w:rsidRPr="003B08DB" w:rsidRDefault="00D20900" w:rsidP="007A17E4">
            <w:pPr>
              <w:pStyle w:val="Tabletext"/>
            </w:pPr>
            <w:r w:rsidRPr="003B08DB">
              <w:t>4</w:t>
            </w:r>
          </w:p>
        </w:tc>
        <w:tc>
          <w:tcPr>
            <w:tcW w:w="2967" w:type="dxa"/>
            <w:tcBorders>
              <w:top w:val="single" w:sz="2" w:space="0" w:color="auto"/>
              <w:bottom w:val="single" w:sz="12" w:space="0" w:color="auto"/>
            </w:tcBorders>
            <w:shd w:val="clear" w:color="auto" w:fill="auto"/>
          </w:tcPr>
          <w:p w:rsidR="00D20900" w:rsidRPr="003B08DB" w:rsidRDefault="00D20900" w:rsidP="007A17E4">
            <w:pPr>
              <w:pStyle w:val="Tabletext"/>
            </w:pPr>
            <w:r w:rsidRPr="003B08DB">
              <w:t>The payment period beginning on 1 June 2020</w:t>
            </w:r>
          </w:p>
        </w:tc>
        <w:tc>
          <w:tcPr>
            <w:tcW w:w="3402" w:type="dxa"/>
            <w:tcBorders>
              <w:top w:val="single" w:sz="2" w:space="0" w:color="auto"/>
              <w:bottom w:val="single" w:sz="12" w:space="0" w:color="auto"/>
            </w:tcBorders>
            <w:shd w:val="clear" w:color="auto" w:fill="auto"/>
          </w:tcPr>
          <w:p w:rsidR="00D20900" w:rsidRPr="003B08DB" w:rsidRDefault="00D20900" w:rsidP="007A17E4">
            <w:pPr>
              <w:pStyle w:val="Tabletext"/>
            </w:pPr>
            <w:r w:rsidRPr="003B08DB">
              <w:t>MMM 2, MMM 3, MMM 4, MMM 5, MMM 6 or MMM 7</w:t>
            </w:r>
          </w:p>
        </w:tc>
        <w:tc>
          <w:tcPr>
            <w:tcW w:w="1230" w:type="dxa"/>
            <w:tcBorders>
              <w:top w:val="single" w:sz="2" w:space="0" w:color="auto"/>
              <w:bottom w:val="single" w:sz="12" w:space="0" w:color="auto"/>
            </w:tcBorders>
            <w:shd w:val="clear" w:color="auto" w:fill="auto"/>
          </w:tcPr>
          <w:p w:rsidR="00D20900" w:rsidRPr="003B08DB" w:rsidRDefault="00D20900" w:rsidP="007A17E4">
            <w:pPr>
              <w:pStyle w:val="Tabletext"/>
              <w:jc w:val="right"/>
            </w:pPr>
            <w:r w:rsidRPr="003B08DB">
              <w:t>47.81</w:t>
            </w:r>
          </w:p>
        </w:tc>
      </w:tr>
    </w:tbl>
    <w:p w:rsidR="001C0750" w:rsidRPr="003B08DB" w:rsidRDefault="0052733F" w:rsidP="008D00E8">
      <w:pPr>
        <w:pStyle w:val="ActHead3"/>
        <w:pageBreakBefore/>
      </w:pPr>
      <w:bookmarkStart w:id="86" w:name="_Toc173142254"/>
      <w:r w:rsidRPr="00305617">
        <w:rPr>
          <w:rStyle w:val="CharDivNo"/>
        </w:rPr>
        <w:t>Division 7</w:t>
      </w:r>
      <w:r w:rsidR="001C0750" w:rsidRPr="003B08DB">
        <w:t>—</w:t>
      </w:r>
      <w:r w:rsidR="001C0750" w:rsidRPr="00305617">
        <w:rPr>
          <w:rStyle w:val="CharDivText"/>
        </w:rPr>
        <w:t>Residential care support supplement (for February 2021 payment period)</w:t>
      </w:r>
      <w:bookmarkEnd w:id="86"/>
    </w:p>
    <w:p w:rsidR="001C0750" w:rsidRPr="003B08DB" w:rsidRDefault="001C0750" w:rsidP="001C0750">
      <w:pPr>
        <w:pStyle w:val="ActHead5"/>
      </w:pPr>
      <w:bookmarkStart w:id="87" w:name="_Toc173142255"/>
      <w:r w:rsidRPr="00305617">
        <w:rPr>
          <w:rStyle w:val="CharSectno"/>
        </w:rPr>
        <w:t>79C</w:t>
      </w:r>
      <w:r w:rsidRPr="003B08DB">
        <w:t xml:space="preserve">  Purpose of this Division</w:t>
      </w:r>
      <w:bookmarkEnd w:id="87"/>
    </w:p>
    <w:p w:rsidR="001C0750" w:rsidRPr="003B08DB" w:rsidRDefault="001C0750" w:rsidP="001C0750">
      <w:pPr>
        <w:pStyle w:val="subsection"/>
      </w:pPr>
      <w:r w:rsidRPr="003B08DB">
        <w:tab/>
        <w:t>(1)</w:t>
      </w:r>
      <w:r w:rsidRPr="003B08DB">
        <w:tab/>
        <w:t>For the purposes of subsection 44</w:t>
      </w:r>
      <w:r w:rsidR="00305617">
        <w:noBreakHyphen/>
      </w:r>
      <w:r w:rsidRPr="003B08DB">
        <w:t>27(3) of the Transitional Provisions Act, this Division sets out the amount of the residential care support supplement for a day for a care recipient.</w:t>
      </w:r>
    </w:p>
    <w:p w:rsidR="001C0750" w:rsidRPr="003B08DB" w:rsidRDefault="001C0750" w:rsidP="001C0750">
      <w:pPr>
        <w:pStyle w:val="subsection"/>
      </w:pPr>
      <w:r w:rsidRPr="003B08DB">
        <w:tab/>
        <w:t>(2)</w:t>
      </w:r>
      <w:r w:rsidRPr="003B08DB">
        <w:tab/>
        <w:t xml:space="preserve">For the purposes of this Division, the residential care support supplement is the residential care support supplement set out in Subdivision F of Division 8 of </w:t>
      </w:r>
      <w:r w:rsidR="002754FB" w:rsidRPr="003B08DB">
        <w:t>Part 3</w:t>
      </w:r>
      <w:r w:rsidRPr="003B08DB">
        <w:t xml:space="preserve"> of </w:t>
      </w:r>
      <w:r w:rsidR="002754FB" w:rsidRPr="003B08DB">
        <w:t>Chapter 2</w:t>
      </w:r>
      <w:r w:rsidRPr="003B08DB">
        <w:t xml:space="preserve"> of the Transitional Provisions Principles.</w:t>
      </w:r>
    </w:p>
    <w:p w:rsidR="001C0750" w:rsidRPr="003B08DB" w:rsidRDefault="001C0750" w:rsidP="001C0750">
      <w:pPr>
        <w:pStyle w:val="ActHead5"/>
      </w:pPr>
      <w:bookmarkStart w:id="88" w:name="_Toc173142256"/>
      <w:r w:rsidRPr="00305617">
        <w:rPr>
          <w:rStyle w:val="CharSectno"/>
        </w:rPr>
        <w:t>79D</w:t>
      </w:r>
      <w:r w:rsidRPr="003B08DB">
        <w:t xml:space="preserve">  Amount of residential care support supplement (for February 2021 payment period)</w:t>
      </w:r>
      <w:bookmarkEnd w:id="88"/>
    </w:p>
    <w:p w:rsidR="001C0750" w:rsidRPr="003B08DB" w:rsidRDefault="001C0750" w:rsidP="001C0750">
      <w:pPr>
        <w:pStyle w:val="subsection"/>
      </w:pPr>
      <w:r w:rsidRPr="003B08DB">
        <w:tab/>
      </w:r>
      <w:r w:rsidRPr="003B08DB">
        <w:tab/>
        <w:t>The amount of the residential care support supplement for a day for a care recipient is:</w:t>
      </w:r>
    </w:p>
    <w:p w:rsidR="001C0750" w:rsidRPr="003B08DB" w:rsidRDefault="001C0750" w:rsidP="001C0750">
      <w:pPr>
        <w:pStyle w:val="paragraph"/>
      </w:pPr>
      <w:r w:rsidRPr="003B08DB">
        <w:tab/>
        <w:t>(a)</w:t>
      </w:r>
      <w:r w:rsidRPr="003B08DB">
        <w:tab/>
        <w:t>for a care recipient provided with residential care through a residential care service with a street address that has a Modified Monash Model classification of MMM 1—$27.25; and</w:t>
      </w:r>
    </w:p>
    <w:p w:rsidR="001C0750" w:rsidRPr="003B08DB" w:rsidRDefault="001C0750" w:rsidP="001C0750">
      <w:pPr>
        <w:pStyle w:val="paragraph"/>
      </w:pPr>
      <w:r w:rsidRPr="003B08DB">
        <w:tab/>
        <w:t>(b)</w:t>
      </w:r>
      <w:r w:rsidRPr="003B08DB">
        <w:tab/>
        <w:t>for a care recipient provided with residential care through a residential care service with a street address that has a Modified Monash Model classification of MMM 2, MMM 3, MMM 4, MMM 5, MMM 6 or MMM 7—$40.88.</w:t>
      </w:r>
    </w:p>
    <w:p w:rsidR="002D11FB" w:rsidRPr="003B08DB" w:rsidRDefault="002D11FB" w:rsidP="002D11FB">
      <w:pPr>
        <w:pStyle w:val="ActHead3"/>
        <w:pageBreakBefore/>
      </w:pPr>
      <w:bookmarkStart w:id="89" w:name="_Toc173142257"/>
      <w:r w:rsidRPr="00305617">
        <w:rPr>
          <w:rStyle w:val="CharDivNo"/>
        </w:rPr>
        <w:t>Division 8</w:t>
      </w:r>
      <w:r w:rsidRPr="003B08DB">
        <w:t>—</w:t>
      </w:r>
      <w:r w:rsidRPr="00305617">
        <w:rPr>
          <w:rStyle w:val="CharDivText"/>
        </w:rPr>
        <w:t>2021 basic daily fee supplement (for payment periods July 2021 to September 2022)</w:t>
      </w:r>
      <w:bookmarkEnd w:id="89"/>
    </w:p>
    <w:p w:rsidR="002D11FB" w:rsidRPr="003B08DB" w:rsidRDefault="002D11FB" w:rsidP="00F15587">
      <w:pPr>
        <w:pStyle w:val="ActHead5"/>
      </w:pPr>
      <w:bookmarkStart w:id="90" w:name="_Toc173142258"/>
      <w:r w:rsidRPr="00305617">
        <w:rPr>
          <w:rStyle w:val="CharSectno"/>
        </w:rPr>
        <w:t>79E</w:t>
      </w:r>
      <w:r w:rsidRPr="003B08DB">
        <w:t xml:space="preserve">  Purpose of this Division</w:t>
      </w:r>
      <w:bookmarkEnd w:id="90"/>
    </w:p>
    <w:p w:rsidR="002D11FB" w:rsidRPr="003B08DB" w:rsidRDefault="002D11FB" w:rsidP="002D11FB">
      <w:pPr>
        <w:pStyle w:val="subsection"/>
        <w:rPr>
          <w:szCs w:val="22"/>
        </w:rPr>
      </w:pPr>
      <w:r w:rsidRPr="003B08DB">
        <w:rPr>
          <w:sz w:val="20"/>
        </w:rPr>
        <w:tab/>
      </w:r>
      <w:r w:rsidRPr="003B08DB">
        <w:rPr>
          <w:szCs w:val="22"/>
        </w:rPr>
        <w:t>(1)</w:t>
      </w:r>
      <w:r w:rsidRPr="003B08DB">
        <w:rPr>
          <w:szCs w:val="22"/>
        </w:rPr>
        <w:tab/>
        <w:t>For the purposes of subsection 44</w:t>
      </w:r>
      <w:r w:rsidR="00305617">
        <w:rPr>
          <w:szCs w:val="22"/>
        </w:rPr>
        <w:noBreakHyphen/>
      </w:r>
      <w:r w:rsidRPr="003B08DB">
        <w:rPr>
          <w:szCs w:val="22"/>
        </w:rPr>
        <w:t>27(3) of the Transitional Provisions Act, this Division sets out the amount of the 2021 basic daily fee supplement for a day for a care recipient.</w:t>
      </w:r>
    </w:p>
    <w:p w:rsidR="002D11FB" w:rsidRPr="003B08DB" w:rsidRDefault="002D11FB" w:rsidP="002D11FB">
      <w:pPr>
        <w:pStyle w:val="subsection"/>
        <w:rPr>
          <w:szCs w:val="22"/>
        </w:rPr>
      </w:pPr>
      <w:r w:rsidRPr="003B08DB">
        <w:rPr>
          <w:szCs w:val="22"/>
        </w:rPr>
        <w:tab/>
        <w:t>(2)</w:t>
      </w:r>
      <w:r w:rsidRPr="003B08DB">
        <w:rPr>
          <w:szCs w:val="22"/>
        </w:rPr>
        <w:tab/>
        <w:t xml:space="preserve">For the purposes of this Division, the 2021 basic daily fee supplement is the 2021 basic daily fee supplement set out in Subdivision G of Division 8 of </w:t>
      </w:r>
      <w:r w:rsidR="002754FB" w:rsidRPr="003B08DB">
        <w:rPr>
          <w:szCs w:val="22"/>
        </w:rPr>
        <w:t>Part 3</w:t>
      </w:r>
      <w:r w:rsidRPr="003B08DB">
        <w:rPr>
          <w:szCs w:val="22"/>
        </w:rPr>
        <w:t xml:space="preserve"> of </w:t>
      </w:r>
      <w:r w:rsidR="002754FB" w:rsidRPr="003B08DB">
        <w:rPr>
          <w:szCs w:val="22"/>
        </w:rPr>
        <w:t>Chapter 2</w:t>
      </w:r>
      <w:r w:rsidRPr="003B08DB">
        <w:rPr>
          <w:szCs w:val="22"/>
        </w:rPr>
        <w:t xml:space="preserve"> of the Transitional Provisions Principles.</w:t>
      </w:r>
    </w:p>
    <w:p w:rsidR="002D11FB" w:rsidRPr="003B08DB" w:rsidRDefault="002D11FB" w:rsidP="007B7AB6">
      <w:pPr>
        <w:pStyle w:val="ActHead5"/>
      </w:pPr>
      <w:bookmarkStart w:id="91" w:name="_Toc173142259"/>
      <w:r w:rsidRPr="00305617">
        <w:rPr>
          <w:rStyle w:val="CharSectno"/>
        </w:rPr>
        <w:t>79F</w:t>
      </w:r>
      <w:r w:rsidRPr="003B08DB">
        <w:t xml:space="preserve">  Amount of 2021 basic daily fee supplement (for payment periods July 2021 to September 2022)</w:t>
      </w:r>
      <w:bookmarkEnd w:id="91"/>
    </w:p>
    <w:p w:rsidR="002D11FB" w:rsidRPr="003B08DB" w:rsidRDefault="002D11FB" w:rsidP="008263AF">
      <w:pPr>
        <w:pStyle w:val="subsection"/>
      </w:pPr>
      <w:r w:rsidRPr="003B08DB">
        <w:rPr>
          <w:szCs w:val="22"/>
        </w:rPr>
        <w:tab/>
      </w:r>
      <w:r w:rsidRPr="003B08DB">
        <w:rPr>
          <w:szCs w:val="22"/>
        </w:rPr>
        <w:tab/>
        <w:t>The amount of the 2021 basic daily fee supplement for a day for a care recipient is $10.00.</w:t>
      </w:r>
    </w:p>
    <w:p w:rsidR="00B70B0F" w:rsidRPr="003B08DB" w:rsidRDefault="002754FB" w:rsidP="004C3581">
      <w:pPr>
        <w:pStyle w:val="ActHead1"/>
        <w:pageBreakBefore/>
      </w:pPr>
      <w:bookmarkStart w:id="92" w:name="_Toc173142260"/>
      <w:r w:rsidRPr="00305617">
        <w:rPr>
          <w:rStyle w:val="CharChapNo"/>
        </w:rPr>
        <w:t>Chapter 3</w:t>
      </w:r>
      <w:r w:rsidR="00B70B0F" w:rsidRPr="003B08DB">
        <w:t>—</w:t>
      </w:r>
      <w:r w:rsidR="00B70B0F" w:rsidRPr="00305617">
        <w:rPr>
          <w:rStyle w:val="CharChapText"/>
        </w:rPr>
        <w:t xml:space="preserve">Residential care subsidy for payment periods beginning on or after </w:t>
      </w:r>
      <w:r w:rsidRPr="00305617">
        <w:rPr>
          <w:rStyle w:val="CharChapText"/>
        </w:rPr>
        <w:t>1 October</w:t>
      </w:r>
      <w:r w:rsidR="00B70B0F" w:rsidRPr="00305617">
        <w:rPr>
          <w:rStyle w:val="CharChapText"/>
        </w:rPr>
        <w:t xml:space="preserve"> 2022</w:t>
      </w:r>
      <w:bookmarkEnd w:id="92"/>
    </w:p>
    <w:p w:rsidR="00B70B0F" w:rsidRPr="003B08DB" w:rsidRDefault="002754FB">
      <w:pPr>
        <w:pStyle w:val="ActHead2"/>
      </w:pPr>
      <w:bookmarkStart w:id="93" w:name="_Toc173142261"/>
      <w:r w:rsidRPr="00305617">
        <w:rPr>
          <w:rStyle w:val="CharPartNo"/>
        </w:rPr>
        <w:t>Part 1</w:t>
      </w:r>
      <w:r w:rsidR="00B70B0F" w:rsidRPr="003B08DB">
        <w:t>—</w:t>
      </w:r>
      <w:r w:rsidR="00B70B0F" w:rsidRPr="00305617">
        <w:rPr>
          <w:rStyle w:val="CharPartText"/>
        </w:rPr>
        <w:t>Preliminary</w:t>
      </w:r>
      <w:bookmarkEnd w:id="93"/>
    </w:p>
    <w:p w:rsidR="00B70B0F" w:rsidRPr="003B08DB" w:rsidRDefault="00B70B0F" w:rsidP="00B70B0F">
      <w:pPr>
        <w:pStyle w:val="Header"/>
      </w:pPr>
      <w:r w:rsidRPr="00305617">
        <w:rPr>
          <w:rStyle w:val="CharDivNo"/>
        </w:rPr>
        <w:t xml:space="preserve"> </w:t>
      </w:r>
      <w:r w:rsidRPr="00305617">
        <w:rPr>
          <w:rStyle w:val="CharDivText"/>
        </w:rPr>
        <w:t xml:space="preserve"> </w:t>
      </w:r>
    </w:p>
    <w:p w:rsidR="00B70B0F" w:rsidRPr="003B08DB" w:rsidRDefault="00B70B0F" w:rsidP="00B70B0F">
      <w:pPr>
        <w:pStyle w:val="ActHead5"/>
      </w:pPr>
      <w:bookmarkStart w:id="94" w:name="_Toc173142262"/>
      <w:r w:rsidRPr="00305617">
        <w:rPr>
          <w:rStyle w:val="CharSectno"/>
        </w:rPr>
        <w:t>80</w:t>
      </w:r>
      <w:r w:rsidRPr="003B08DB">
        <w:t xml:space="preserve">  Application of this Chapter</w:t>
      </w:r>
      <w:bookmarkEnd w:id="94"/>
    </w:p>
    <w:p w:rsidR="00B70B0F" w:rsidRPr="003B08DB" w:rsidRDefault="00B70B0F" w:rsidP="00B70B0F">
      <w:pPr>
        <w:pStyle w:val="subsection"/>
      </w:pPr>
      <w:r w:rsidRPr="003B08DB">
        <w:tab/>
      </w:r>
      <w:r w:rsidRPr="003B08DB">
        <w:tab/>
        <w:t xml:space="preserve">This Chapter applies in relation to a payment period that begins on or after </w:t>
      </w:r>
      <w:r w:rsidR="002754FB" w:rsidRPr="003B08DB">
        <w:t>1 October</w:t>
      </w:r>
      <w:r w:rsidRPr="003B08DB">
        <w:t xml:space="preserve"> 2022.</w:t>
      </w:r>
    </w:p>
    <w:p w:rsidR="00B70B0F" w:rsidRPr="003B08DB" w:rsidRDefault="00B70B0F" w:rsidP="00B70B0F">
      <w:pPr>
        <w:pStyle w:val="ActHead5"/>
      </w:pPr>
      <w:bookmarkStart w:id="95" w:name="_Toc173142263"/>
      <w:r w:rsidRPr="00305617">
        <w:rPr>
          <w:rStyle w:val="CharSectno"/>
        </w:rPr>
        <w:t>81</w:t>
      </w:r>
      <w:r w:rsidRPr="003B08DB">
        <w:t xml:space="preserve">  Definitions</w:t>
      </w:r>
      <w:bookmarkEnd w:id="95"/>
    </w:p>
    <w:p w:rsidR="00B70B0F" w:rsidRPr="003B08DB" w:rsidRDefault="00B70B0F" w:rsidP="00B70B0F">
      <w:pPr>
        <w:pStyle w:val="subsection"/>
      </w:pPr>
      <w:r w:rsidRPr="003B08DB">
        <w:tab/>
      </w:r>
      <w:r w:rsidRPr="003B08DB">
        <w:tab/>
        <w:t>In this Chapter:</w:t>
      </w:r>
    </w:p>
    <w:p w:rsidR="00B70B0F" w:rsidRPr="003B08DB" w:rsidRDefault="00B70B0F" w:rsidP="00B70B0F">
      <w:pPr>
        <w:pStyle w:val="Definition"/>
      </w:pPr>
      <w:r w:rsidRPr="003B08DB">
        <w:rPr>
          <w:b/>
          <w:i/>
        </w:rPr>
        <w:t>applicable amount</w:t>
      </w:r>
      <w:r w:rsidRPr="003B08DB">
        <w:t xml:space="preserve"> for a day for a care recipient: see </w:t>
      </w:r>
      <w:r w:rsidR="002754FB" w:rsidRPr="003B08DB">
        <w:t>section 8</w:t>
      </w:r>
      <w:r w:rsidRPr="003B08DB">
        <w:t>2.</w:t>
      </w:r>
    </w:p>
    <w:p w:rsidR="00B70B0F" w:rsidRPr="003B08DB" w:rsidRDefault="00B70B0F" w:rsidP="00B70B0F">
      <w:pPr>
        <w:pStyle w:val="Definition"/>
      </w:pPr>
      <w:r w:rsidRPr="003B08DB">
        <w:rPr>
          <w:b/>
          <w:i/>
        </w:rPr>
        <w:t>classification</w:t>
      </w:r>
      <w:r w:rsidRPr="003B08DB">
        <w:t xml:space="preserve"> means a classification under </w:t>
      </w:r>
      <w:r w:rsidR="002754FB" w:rsidRPr="003B08DB">
        <w:t>Part 2</w:t>
      </w:r>
      <w:r w:rsidRPr="003B08DB">
        <w:t xml:space="preserve">.4A of the </w:t>
      </w:r>
      <w:r w:rsidRPr="003B08DB">
        <w:rPr>
          <w:i/>
        </w:rPr>
        <w:t>Aged Care Act 1997</w:t>
      </w:r>
      <w:r w:rsidRPr="003B08DB">
        <w:t>.</w:t>
      </w:r>
    </w:p>
    <w:p w:rsidR="009A53F4" w:rsidRPr="003B08DB" w:rsidRDefault="009A53F4" w:rsidP="009A53F4">
      <w:pPr>
        <w:pStyle w:val="Definition"/>
      </w:pPr>
      <w:r w:rsidRPr="003B08DB">
        <w:rPr>
          <w:b/>
          <w:i/>
        </w:rPr>
        <w:t>day of eligible residential care</w:t>
      </w:r>
      <w:r w:rsidRPr="003B08DB">
        <w:rPr>
          <w:b/>
        </w:rPr>
        <w:t xml:space="preserve"> </w:t>
      </w:r>
      <w:r w:rsidRPr="003B08DB">
        <w:t xml:space="preserve">has the same meaning as in the </w:t>
      </w:r>
      <w:r w:rsidRPr="003B08DB">
        <w:rPr>
          <w:i/>
        </w:rPr>
        <w:t>Subsidy Principles 2014</w:t>
      </w:r>
      <w:r w:rsidRPr="003B08DB">
        <w:t>.</w:t>
      </w:r>
    </w:p>
    <w:p w:rsidR="00006ACC" w:rsidRPr="003F32A2" w:rsidRDefault="00006ACC" w:rsidP="00006ACC">
      <w:pPr>
        <w:pStyle w:val="Definition"/>
      </w:pPr>
      <w:r w:rsidRPr="003F32A2">
        <w:rPr>
          <w:b/>
          <w:i/>
        </w:rPr>
        <w:t>group A facility</w:t>
      </w:r>
      <w:r w:rsidRPr="003F32A2">
        <w:t xml:space="preserve"> has the same meaning as in the </w:t>
      </w:r>
      <w:r w:rsidRPr="003F32A2">
        <w:rPr>
          <w:i/>
        </w:rPr>
        <w:t>Subsidy Principles 2014</w:t>
      </w:r>
      <w:r w:rsidRPr="003F32A2">
        <w:t>.</w:t>
      </w:r>
    </w:p>
    <w:p w:rsidR="00006ACC" w:rsidRPr="003F32A2" w:rsidRDefault="00006ACC" w:rsidP="00006ACC">
      <w:pPr>
        <w:pStyle w:val="Definition"/>
      </w:pPr>
      <w:r w:rsidRPr="003F32A2">
        <w:rPr>
          <w:b/>
          <w:i/>
        </w:rPr>
        <w:t>group B facility</w:t>
      </w:r>
      <w:r w:rsidRPr="003F32A2">
        <w:t xml:space="preserve"> has the same meaning as in the </w:t>
      </w:r>
      <w:r w:rsidRPr="003F32A2">
        <w:rPr>
          <w:i/>
        </w:rPr>
        <w:t>Subsidy Principles 2014</w:t>
      </w:r>
      <w:r w:rsidRPr="003F32A2">
        <w:t>.</w:t>
      </w:r>
    </w:p>
    <w:p w:rsidR="00B70B0F" w:rsidRPr="003B08DB" w:rsidRDefault="00B70B0F" w:rsidP="00B70B0F">
      <w:pPr>
        <w:pStyle w:val="Definition"/>
      </w:pPr>
      <w:r w:rsidRPr="003B08DB">
        <w:rPr>
          <w:b/>
          <w:i/>
        </w:rPr>
        <w:t>has specialised ATSI status</w:t>
      </w:r>
      <w:r w:rsidRPr="003B08DB">
        <w:t xml:space="preserve"> on a day has the same meaning as in </w:t>
      </w:r>
      <w:r w:rsidR="002754FB" w:rsidRPr="003B08DB">
        <w:t>Chapter 2</w:t>
      </w:r>
      <w:r w:rsidRPr="003B08DB">
        <w:t xml:space="preserve">A of the </w:t>
      </w:r>
      <w:r w:rsidRPr="003B08DB">
        <w:rPr>
          <w:i/>
        </w:rPr>
        <w:t xml:space="preserve">Aged Care (Subsidy, Fees and Payments) </w:t>
      </w:r>
      <w:r w:rsidR="00305617">
        <w:rPr>
          <w:i/>
        </w:rPr>
        <w:t>Determination 2</w:t>
      </w:r>
      <w:r w:rsidRPr="003B08DB">
        <w:rPr>
          <w:i/>
        </w:rPr>
        <w:t>014</w:t>
      </w:r>
      <w:r w:rsidRPr="003B08DB">
        <w:t>.</w:t>
      </w:r>
    </w:p>
    <w:p w:rsidR="00B70B0F" w:rsidRPr="003B08DB" w:rsidRDefault="00B70B0F" w:rsidP="00B70B0F">
      <w:pPr>
        <w:pStyle w:val="Definition"/>
      </w:pPr>
      <w:r w:rsidRPr="003B08DB">
        <w:rPr>
          <w:b/>
          <w:i/>
        </w:rPr>
        <w:t>has specialised homeless status</w:t>
      </w:r>
      <w:r w:rsidRPr="003B08DB">
        <w:t xml:space="preserve"> on a day has the same meaning as in </w:t>
      </w:r>
      <w:r w:rsidR="002754FB" w:rsidRPr="003B08DB">
        <w:t>Chapter 2</w:t>
      </w:r>
      <w:r w:rsidRPr="003B08DB">
        <w:t xml:space="preserve">A of the </w:t>
      </w:r>
      <w:r w:rsidRPr="003B08DB">
        <w:rPr>
          <w:i/>
        </w:rPr>
        <w:t xml:space="preserve">Aged Care (Subsidy, Fees and Payments) </w:t>
      </w:r>
      <w:r w:rsidR="00305617">
        <w:rPr>
          <w:i/>
        </w:rPr>
        <w:t>Determination 2</w:t>
      </w:r>
      <w:r w:rsidRPr="003B08DB">
        <w:rPr>
          <w:i/>
        </w:rPr>
        <w:t>014</w:t>
      </w:r>
      <w:r w:rsidRPr="003B08DB">
        <w:t>.</w:t>
      </w:r>
    </w:p>
    <w:p w:rsidR="00B70B0F" w:rsidRPr="003B08DB" w:rsidRDefault="00B70B0F" w:rsidP="00B70B0F">
      <w:pPr>
        <w:pStyle w:val="Definition"/>
      </w:pPr>
      <w:r w:rsidRPr="003B08DB">
        <w:rPr>
          <w:b/>
          <w:i/>
        </w:rPr>
        <w:t>minimum permissible asset value</w:t>
      </w:r>
      <w:r w:rsidRPr="003B08DB">
        <w:t xml:space="preserve"> has the same meaning as in subsection 57</w:t>
      </w:r>
      <w:r w:rsidR="00305617">
        <w:noBreakHyphen/>
      </w:r>
      <w:r w:rsidRPr="003B08DB">
        <w:t>12(3) of the Transitional Provisions Act.</w:t>
      </w:r>
    </w:p>
    <w:p w:rsidR="00B70B0F" w:rsidRPr="003B08DB" w:rsidRDefault="00B70B0F" w:rsidP="00B70B0F">
      <w:pPr>
        <w:pStyle w:val="Definition"/>
      </w:pPr>
      <w:r w:rsidRPr="003B08DB">
        <w:rPr>
          <w:b/>
          <w:i/>
        </w:rPr>
        <w:t>MM category</w:t>
      </w:r>
      <w:r w:rsidRPr="003B08DB">
        <w:t xml:space="preserve"> means a category for an area provided for by the Modified Monash Model and known as MM 1, MM 2, MM 3, MM 4, MM 5, MM 6 or MM 7.</w:t>
      </w:r>
    </w:p>
    <w:p w:rsidR="00B70B0F" w:rsidRPr="003B08DB" w:rsidRDefault="00B70B0F" w:rsidP="00B70B0F">
      <w:pPr>
        <w:pStyle w:val="Definition"/>
      </w:pPr>
      <w:r w:rsidRPr="003B08DB">
        <w:rPr>
          <w:b/>
          <w:i/>
        </w:rPr>
        <w:t>Modified Monash Model</w:t>
      </w:r>
      <w:r w:rsidRPr="003B08DB">
        <w:t xml:space="preserve"> means the model known as the Modified Monash Model (MMM) 2019 developed by the Health Department to categorise areas according geographical remoteness and population size, as the model exists on </w:t>
      </w:r>
      <w:r w:rsidR="002754FB" w:rsidRPr="003B08DB">
        <w:t>1 October</w:t>
      </w:r>
      <w:r w:rsidRPr="003B08DB">
        <w:t xml:space="preserve"> 2022.</w:t>
      </w:r>
    </w:p>
    <w:p w:rsidR="00B70B0F" w:rsidRPr="003B08DB" w:rsidRDefault="00B70B0F" w:rsidP="00B70B0F">
      <w:pPr>
        <w:pStyle w:val="Definition"/>
      </w:pPr>
      <w:r w:rsidRPr="003B08DB">
        <w:rPr>
          <w:b/>
          <w:i/>
        </w:rPr>
        <w:t>national efficient price</w:t>
      </w:r>
      <w:r w:rsidRPr="003B08DB">
        <w:t xml:space="preserve">: the </w:t>
      </w:r>
      <w:r w:rsidRPr="003B08DB">
        <w:rPr>
          <w:b/>
          <w:i/>
        </w:rPr>
        <w:t>national efficient price</w:t>
      </w:r>
      <w:r w:rsidRPr="003B08DB">
        <w:t xml:space="preserve"> for residential care activity is </w:t>
      </w:r>
      <w:r w:rsidR="00127FEB" w:rsidRPr="003B08DB">
        <w:rPr>
          <w:color w:val="000000"/>
          <w:szCs w:val="22"/>
        </w:rPr>
        <w:t>$253.82</w:t>
      </w:r>
      <w:r w:rsidRPr="003B08DB">
        <w:t>.</w:t>
      </w:r>
    </w:p>
    <w:p w:rsidR="00B70B0F" w:rsidRPr="003B08DB" w:rsidRDefault="00B70B0F" w:rsidP="00B70B0F">
      <w:pPr>
        <w:pStyle w:val="Definition"/>
      </w:pPr>
      <w:r w:rsidRPr="003B08DB">
        <w:rPr>
          <w:b/>
          <w:i/>
        </w:rPr>
        <w:t>non</w:t>
      </w:r>
      <w:r w:rsidR="00305617">
        <w:rPr>
          <w:b/>
          <w:i/>
        </w:rPr>
        <w:noBreakHyphen/>
      </w:r>
      <w:r w:rsidRPr="003B08DB">
        <w:rPr>
          <w:b/>
          <w:i/>
        </w:rPr>
        <w:t>respite care</w:t>
      </w:r>
      <w:r w:rsidRPr="003B08DB">
        <w:t xml:space="preserve"> has the same meaning as in the </w:t>
      </w:r>
      <w:r w:rsidRPr="003B08DB">
        <w:rPr>
          <w:i/>
        </w:rPr>
        <w:t>Aged Care Act 1997</w:t>
      </w:r>
      <w:r w:rsidRPr="003B08DB">
        <w:t>.</w:t>
      </w:r>
    </w:p>
    <w:p w:rsidR="00B70B0F" w:rsidRPr="003B08DB" w:rsidRDefault="00B70B0F" w:rsidP="00B70B0F">
      <w:pPr>
        <w:pStyle w:val="Definition"/>
      </w:pPr>
      <w:r w:rsidRPr="003B08DB">
        <w:rPr>
          <w:b/>
          <w:i/>
        </w:rPr>
        <w:t>non</w:t>
      </w:r>
      <w:r w:rsidR="00305617">
        <w:rPr>
          <w:b/>
          <w:i/>
        </w:rPr>
        <w:noBreakHyphen/>
      </w:r>
      <w:r w:rsidRPr="003B08DB">
        <w:rPr>
          <w:b/>
          <w:i/>
        </w:rPr>
        <w:t>respite classification amount</w:t>
      </w:r>
      <w:r w:rsidRPr="003B08DB">
        <w:rPr>
          <w:i/>
        </w:rPr>
        <w:t xml:space="preserve"> </w:t>
      </w:r>
      <w:r w:rsidRPr="003B08DB">
        <w:t xml:space="preserve">for a care recipient for a day: see </w:t>
      </w:r>
      <w:r w:rsidR="002754FB" w:rsidRPr="003B08DB">
        <w:t>section 8</w:t>
      </w:r>
      <w:r w:rsidRPr="003B08DB">
        <w:t>3.</w:t>
      </w:r>
    </w:p>
    <w:p w:rsidR="00B70B0F" w:rsidRPr="003B08DB" w:rsidRDefault="00B70B0F" w:rsidP="00B70B0F">
      <w:pPr>
        <w:pStyle w:val="Definition"/>
      </w:pPr>
      <w:r w:rsidRPr="003B08DB">
        <w:rPr>
          <w:b/>
          <w:i/>
        </w:rPr>
        <w:t xml:space="preserve">NWAU </w:t>
      </w:r>
      <w:r w:rsidRPr="003B08DB">
        <w:t>(short for National Weighted Activity Unit) means a measure of residential care activity, expressed as a common unit, against which the national efficient price is set.</w:t>
      </w:r>
    </w:p>
    <w:p w:rsidR="00B70B0F" w:rsidRPr="003B08DB" w:rsidRDefault="00B70B0F" w:rsidP="00B70B0F">
      <w:pPr>
        <w:pStyle w:val="Definition"/>
      </w:pPr>
      <w:r w:rsidRPr="003B08DB">
        <w:rPr>
          <w:b/>
          <w:i/>
        </w:rPr>
        <w:t>operational places</w:t>
      </w:r>
      <w:r w:rsidRPr="003B08DB">
        <w:t xml:space="preserve">: see </w:t>
      </w:r>
      <w:r w:rsidR="002754FB" w:rsidRPr="003B08DB">
        <w:t>subsection 8</w:t>
      </w:r>
      <w:r w:rsidRPr="003B08DB">
        <w:t>4(2).</w:t>
      </w:r>
    </w:p>
    <w:p w:rsidR="009A53F4" w:rsidRPr="003B08DB" w:rsidRDefault="009A53F4" w:rsidP="009A53F4">
      <w:pPr>
        <w:pStyle w:val="Definition"/>
      </w:pPr>
      <w:r w:rsidRPr="003B08DB">
        <w:rPr>
          <w:b/>
          <w:i/>
        </w:rPr>
        <w:t xml:space="preserve">qualifying facility </w:t>
      </w:r>
      <w:r w:rsidRPr="003B08DB">
        <w:t xml:space="preserve">has the same meaning as in the </w:t>
      </w:r>
      <w:r w:rsidRPr="003B08DB">
        <w:rPr>
          <w:i/>
        </w:rPr>
        <w:t>Subsidy Principles 2014</w:t>
      </w:r>
      <w:r w:rsidRPr="003B08DB">
        <w:t>.</w:t>
      </w:r>
    </w:p>
    <w:p w:rsidR="00B70B0F" w:rsidRPr="003B08DB" w:rsidRDefault="00B70B0F" w:rsidP="00B70B0F">
      <w:pPr>
        <w:pStyle w:val="Definition"/>
      </w:pPr>
      <w:r w:rsidRPr="003B08DB">
        <w:rPr>
          <w:b/>
          <w:i/>
        </w:rPr>
        <w:t>reduced applicable amount</w:t>
      </w:r>
      <w:r w:rsidRPr="003B08DB">
        <w:t xml:space="preserve"> for a day for a care recipient: see </w:t>
      </w:r>
      <w:r w:rsidR="002754FB" w:rsidRPr="003B08DB">
        <w:t>subsection 9</w:t>
      </w:r>
      <w:r w:rsidRPr="003B08DB">
        <w:t>1(4).</w:t>
      </w:r>
    </w:p>
    <w:p w:rsidR="00B70B0F" w:rsidRPr="003B08DB" w:rsidRDefault="00B70B0F" w:rsidP="00B70B0F">
      <w:pPr>
        <w:pStyle w:val="Definition"/>
      </w:pPr>
      <w:r w:rsidRPr="003B08DB">
        <w:rPr>
          <w:b/>
          <w:i/>
        </w:rPr>
        <w:t>residential care percentage</w:t>
      </w:r>
      <w:r w:rsidRPr="003B08DB">
        <w:t xml:space="preserve"> for a residential care service: see </w:t>
      </w:r>
      <w:r w:rsidR="002754FB" w:rsidRPr="003B08DB">
        <w:t>subsection 9</w:t>
      </w:r>
      <w:r w:rsidRPr="003B08DB">
        <w:t>1(3).</w:t>
      </w:r>
    </w:p>
    <w:p w:rsidR="00B70B0F" w:rsidRPr="003B08DB" w:rsidRDefault="00B70B0F" w:rsidP="00B70B0F">
      <w:pPr>
        <w:pStyle w:val="Definition"/>
      </w:pPr>
      <w:r w:rsidRPr="003B08DB">
        <w:rPr>
          <w:b/>
          <w:i/>
        </w:rPr>
        <w:t>service amount</w:t>
      </w:r>
      <w:r w:rsidRPr="003B08DB">
        <w:rPr>
          <w:b/>
        </w:rPr>
        <w:t xml:space="preserve"> </w:t>
      </w:r>
      <w:r w:rsidRPr="003B08DB">
        <w:t xml:space="preserve">for a care recipient for a day: see </w:t>
      </w:r>
      <w:r w:rsidR="002754FB" w:rsidRPr="003B08DB">
        <w:t>section 8</w:t>
      </w:r>
      <w:r w:rsidRPr="003B08DB">
        <w:t>4.</w:t>
      </w:r>
    </w:p>
    <w:p w:rsidR="00B70B0F" w:rsidRPr="003B08DB" w:rsidRDefault="00B70B0F" w:rsidP="00B70B0F">
      <w:pPr>
        <w:pStyle w:val="ActHead5"/>
      </w:pPr>
      <w:bookmarkStart w:id="96" w:name="_Toc173142264"/>
      <w:r w:rsidRPr="00305617">
        <w:rPr>
          <w:rStyle w:val="CharSectno"/>
        </w:rPr>
        <w:t>82</w:t>
      </w:r>
      <w:r w:rsidRPr="003B08DB">
        <w:t xml:space="preserve">  Meaning of </w:t>
      </w:r>
      <w:r w:rsidRPr="003B08DB">
        <w:rPr>
          <w:i/>
        </w:rPr>
        <w:t>applicable amount</w:t>
      </w:r>
      <w:r w:rsidRPr="003B08DB">
        <w:t xml:space="preserve"> for a day for a care recipient</w:t>
      </w:r>
      <w:bookmarkEnd w:id="96"/>
    </w:p>
    <w:p w:rsidR="00B70B0F" w:rsidRPr="003B08DB" w:rsidRDefault="00B70B0F" w:rsidP="00B70B0F">
      <w:pPr>
        <w:pStyle w:val="subsection"/>
      </w:pPr>
      <w:r w:rsidRPr="003B08DB">
        <w:tab/>
        <w:t>(1)</w:t>
      </w:r>
      <w:r w:rsidRPr="003B08DB">
        <w:tab/>
        <w:t>If:</w:t>
      </w:r>
    </w:p>
    <w:p w:rsidR="00B70B0F" w:rsidRPr="003B08DB" w:rsidRDefault="00B70B0F" w:rsidP="00B70B0F">
      <w:pPr>
        <w:pStyle w:val="paragraph"/>
      </w:pPr>
      <w:r w:rsidRPr="003B08DB">
        <w:tab/>
        <w:t>(a)</w:t>
      </w:r>
      <w:r w:rsidRPr="003B08DB">
        <w:tab/>
        <w:t>a care recipient is provided with residential care through a residential care service on a day; and</w:t>
      </w:r>
    </w:p>
    <w:p w:rsidR="00B70B0F" w:rsidRPr="003B08DB" w:rsidRDefault="00B70B0F" w:rsidP="00B70B0F">
      <w:pPr>
        <w:pStyle w:val="paragraph"/>
      </w:pPr>
      <w:r w:rsidRPr="003B08DB">
        <w:tab/>
        <w:t>(b)</w:t>
      </w:r>
      <w:r w:rsidRPr="003B08DB">
        <w:tab/>
        <w:t>on the day, the service meets the building requirements specified in Schedule 1 to the Transitional Provisions Principles; and</w:t>
      </w:r>
    </w:p>
    <w:p w:rsidR="00B70B0F" w:rsidRPr="003B08DB" w:rsidRDefault="00B70B0F" w:rsidP="00B70B0F">
      <w:pPr>
        <w:pStyle w:val="paragraph"/>
      </w:pPr>
      <w:r w:rsidRPr="003B08DB">
        <w:tab/>
        <w:t>(c)</w:t>
      </w:r>
      <w:r w:rsidRPr="003B08DB">
        <w:tab/>
        <w:t>the service is:</w:t>
      </w:r>
    </w:p>
    <w:p w:rsidR="00B70B0F" w:rsidRPr="003B08DB" w:rsidRDefault="00B70B0F" w:rsidP="00B70B0F">
      <w:pPr>
        <w:pStyle w:val="paragraphsub"/>
      </w:pPr>
      <w:r w:rsidRPr="003B08DB">
        <w:tab/>
        <w:t>(i)</w:t>
      </w:r>
      <w:r w:rsidRPr="003B08DB">
        <w:tab/>
        <w:t>a newly built residential care service; or</w:t>
      </w:r>
    </w:p>
    <w:p w:rsidR="00B70B0F" w:rsidRPr="003B08DB" w:rsidRDefault="00B70B0F" w:rsidP="00B70B0F">
      <w:pPr>
        <w:pStyle w:val="paragraphsub"/>
      </w:pPr>
      <w:r w:rsidRPr="003B08DB">
        <w:tab/>
        <w:t>(ii)</w:t>
      </w:r>
      <w:r w:rsidRPr="003B08DB">
        <w:tab/>
        <w:t>a significantly refurbished residential care service;</w:t>
      </w:r>
    </w:p>
    <w:p w:rsidR="00B70B0F" w:rsidRPr="003B08DB" w:rsidRDefault="00B70B0F" w:rsidP="00B70B0F">
      <w:pPr>
        <w:pStyle w:val="subsection2"/>
      </w:pPr>
      <w:r w:rsidRPr="003B08DB">
        <w:t xml:space="preserve">the </w:t>
      </w:r>
      <w:r w:rsidRPr="003B08DB">
        <w:rPr>
          <w:b/>
          <w:i/>
        </w:rPr>
        <w:t>applicable amount</w:t>
      </w:r>
      <w:r w:rsidRPr="003B08DB">
        <w:t xml:space="preserve"> for the day for the recipient is </w:t>
      </w:r>
      <w:r w:rsidR="00617C2E" w:rsidRPr="00281CF2">
        <w:t>$68.14</w:t>
      </w:r>
      <w:r w:rsidRPr="003B08DB">
        <w:t>.</w:t>
      </w:r>
    </w:p>
    <w:p w:rsidR="00B70B0F" w:rsidRPr="003B08DB" w:rsidRDefault="00B70B0F" w:rsidP="00B70B0F">
      <w:pPr>
        <w:pStyle w:val="subsection"/>
      </w:pPr>
      <w:r w:rsidRPr="003B08DB">
        <w:tab/>
        <w:t>(2)</w:t>
      </w:r>
      <w:r w:rsidRPr="003B08DB">
        <w:tab/>
        <w:t>If:</w:t>
      </w:r>
    </w:p>
    <w:p w:rsidR="00B70B0F" w:rsidRPr="003B08DB" w:rsidRDefault="00B70B0F" w:rsidP="00B70B0F">
      <w:pPr>
        <w:pStyle w:val="paragraph"/>
      </w:pPr>
      <w:r w:rsidRPr="003B08DB">
        <w:tab/>
        <w:t>(a)</w:t>
      </w:r>
      <w:r w:rsidRPr="003B08DB">
        <w:tab/>
        <w:t>a care recipient is provided with residential care through a residential care service on a day; and</w:t>
      </w:r>
    </w:p>
    <w:p w:rsidR="00B70B0F" w:rsidRPr="003B08DB" w:rsidRDefault="00B70B0F" w:rsidP="00B70B0F">
      <w:pPr>
        <w:pStyle w:val="paragraph"/>
      </w:pPr>
      <w:r w:rsidRPr="003B08DB">
        <w:tab/>
        <w:t>(b)</w:t>
      </w:r>
      <w:r w:rsidRPr="003B08DB">
        <w:tab/>
        <w:t>on the day, the service meets the building requirements specified in Schedule 1 to the Transitional Provisions Principles; and</w:t>
      </w:r>
    </w:p>
    <w:p w:rsidR="00B70B0F" w:rsidRPr="003B08DB" w:rsidRDefault="00B70B0F" w:rsidP="00B70B0F">
      <w:pPr>
        <w:pStyle w:val="paragraph"/>
      </w:pPr>
      <w:r w:rsidRPr="003B08DB">
        <w:tab/>
        <w:t>(c)</w:t>
      </w:r>
      <w:r w:rsidRPr="003B08DB">
        <w:tab/>
        <w:t>the service is not:</w:t>
      </w:r>
    </w:p>
    <w:p w:rsidR="00B70B0F" w:rsidRPr="003B08DB" w:rsidRDefault="00B70B0F" w:rsidP="00B70B0F">
      <w:pPr>
        <w:pStyle w:val="paragraphsub"/>
      </w:pPr>
      <w:r w:rsidRPr="003B08DB">
        <w:tab/>
        <w:t>(i)</w:t>
      </w:r>
      <w:r w:rsidRPr="003B08DB">
        <w:tab/>
        <w:t>a newly built residential care service; or</w:t>
      </w:r>
    </w:p>
    <w:p w:rsidR="00B70B0F" w:rsidRPr="003B08DB" w:rsidRDefault="00B70B0F" w:rsidP="00B70B0F">
      <w:pPr>
        <w:pStyle w:val="paragraphsub"/>
      </w:pPr>
      <w:r w:rsidRPr="003B08DB">
        <w:tab/>
        <w:t>(ii)</w:t>
      </w:r>
      <w:r w:rsidRPr="003B08DB">
        <w:tab/>
        <w:t>a significantly refurbished residential care service;</w:t>
      </w:r>
    </w:p>
    <w:p w:rsidR="00B70B0F" w:rsidRPr="003B08DB" w:rsidRDefault="00B70B0F" w:rsidP="00B70B0F">
      <w:pPr>
        <w:pStyle w:val="subsection2"/>
      </w:pPr>
      <w:r w:rsidRPr="003B08DB">
        <w:t xml:space="preserve">the </w:t>
      </w:r>
      <w:r w:rsidRPr="003B08DB">
        <w:rPr>
          <w:b/>
          <w:i/>
        </w:rPr>
        <w:t>applicable amount</w:t>
      </w:r>
      <w:r w:rsidRPr="003B08DB">
        <w:t xml:space="preserve"> for the day for the recipient is </w:t>
      </w:r>
      <w:r w:rsidR="003362C8" w:rsidRPr="00281CF2">
        <w:t>$44.43</w:t>
      </w:r>
      <w:r w:rsidRPr="003B08DB">
        <w:t>.</w:t>
      </w:r>
    </w:p>
    <w:p w:rsidR="00B70B0F" w:rsidRPr="003B08DB" w:rsidRDefault="00B70B0F" w:rsidP="00B70B0F">
      <w:pPr>
        <w:pStyle w:val="subsection"/>
      </w:pPr>
      <w:r w:rsidRPr="003B08DB">
        <w:tab/>
        <w:t>(3)</w:t>
      </w:r>
      <w:r w:rsidRPr="003B08DB">
        <w:tab/>
        <w:t>If:</w:t>
      </w:r>
    </w:p>
    <w:p w:rsidR="00B70B0F" w:rsidRPr="003B08DB" w:rsidRDefault="00B70B0F" w:rsidP="00B70B0F">
      <w:pPr>
        <w:pStyle w:val="paragraph"/>
      </w:pPr>
      <w:r w:rsidRPr="003B08DB">
        <w:tab/>
        <w:t>(a)</w:t>
      </w:r>
      <w:r w:rsidRPr="003B08DB">
        <w:tab/>
        <w:t>a care recipient is provided with residential care through a residential care service on a day; and</w:t>
      </w:r>
    </w:p>
    <w:p w:rsidR="00B70B0F" w:rsidRPr="003B08DB" w:rsidRDefault="00B70B0F" w:rsidP="00B70B0F">
      <w:pPr>
        <w:pStyle w:val="paragraph"/>
        <w:rPr>
          <w:i/>
        </w:rPr>
      </w:pPr>
      <w:r w:rsidRPr="003B08DB">
        <w:tab/>
        <w:t>(b)</w:t>
      </w:r>
      <w:r w:rsidRPr="003B08DB">
        <w:tab/>
        <w:t>on the day, the service does not meet the building requirements specified in Schedule 1 to the Transitional Provisions Principles;</w:t>
      </w:r>
    </w:p>
    <w:p w:rsidR="00B70B0F" w:rsidRPr="003B08DB" w:rsidRDefault="00B70B0F" w:rsidP="00B70B0F">
      <w:pPr>
        <w:pStyle w:val="subsection2"/>
      </w:pPr>
      <w:r w:rsidRPr="003B08DB">
        <w:t xml:space="preserve">the </w:t>
      </w:r>
      <w:r w:rsidRPr="003B08DB">
        <w:rPr>
          <w:b/>
          <w:i/>
        </w:rPr>
        <w:t>applicable amount</w:t>
      </w:r>
      <w:r w:rsidRPr="003B08DB">
        <w:t xml:space="preserve"> for the day for the recipient is </w:t>
      </w:r>
      <w:r w:rsidR="003362C8" w:rsidRPr="00281CF2">
        <w:t>$37.33</w:t>
      </w:r>
      <w:r w:rsidRPr="003B08DB">
        <w:t>.</w:t>
      </w:r>
    </w:p>
    <w:p w:rsidR="00B70B0F" w:rsidRPr="003B08DB" w:rsidRDefault="00B70B0F" w:rsidP="00B70B0F">
      <w:pPr>
        <w:pStyle w:val="ActHead5"/>
      </w:pPr>
      <w:bookmarkStart w:id="97" w:name="_Toc173142265"/>
      <w:r w:rsidRPr="00305617">
        <w:rPr>
          <w:rStyle w:val="CharSectno"/>
        </w:rPr>
        <w:t>83</w:t>
      </w:r>
      <w:r w:rsidRPr="003B08DB">
        <w:t xml:space="preserve">  Meaning of </w:t>
      </w:r>
      <w:r w:rsidRPr="003B08DB">
        <w:rPr>
          <w:i/>
        </w:rPr>
        <w:t>non</w:t>
      </w:r>
      <w:r w:rsidR="00305617">
        <w:rPr>
          <w:i/>
        </w:rPr>
        <w:noBreakHyphen/>
      </w:r>
      <w:r w:rsidRPr="003B08DB">
        <w:rPr>
          <w:i/>
        </w:rPr>
        <w:t>respite classification amount</w:t>
      </w:r>
      <w:r w:rsidRPr="003B08DB">
        <w:t xml:space="preserve"> for a care recipient for a day</w:t>
      </w:r>
      <w:bookmarkEnd w:id="97"/>
    </w:p>
    <w:p w:rsidR="00B70B0F" w:rsidRPr="003B08DB" w:rsidRDefault="00B70B0F" w:rsidP="00B70B0F">
      <w:pPr>
        <w:pStyle w:val="subsection"/>
      </w:pPr>
      <w:r w:rsidRPr="003B08DB">
        <w:tab/>
      </w:r>
      <w:r w:rsidRPr="003B08DB">
        <w:tab/>
        <w:t xml:space="preserve">The </w:t>
      </w:r>
      <w:r w:rsidRPr="003B08DB">
        <w:rPr>
          <w:b/>
          <w:i/>
        </w:rPr>
        <w:t>non</w:t>
      </w:r>
      <w:r w:rsidR="00305617">
        <w:rPr>
          <w:b/>
          <w:i/>
        </w:rPr>
        <w:noBreakHyphen/>
      </w:r>
      <w:r w:rsidRPr="003B08DB">
        <w:rPr>
          <w:b/>
          <w:i/>
        </w:rPr>
        <w:t xml:space="preserve">respite classification amount </w:t>
      </w:r>
      <w:r w:rsidRPr="003B08DB">
        <w:t>for a care recipient for a day is the amount worked out by multiplying the national efficient price by the NWAU worked out using the following table.</w:t>
      </w:r>
    </w:p>
    <w:p w:rsidR="00B70B0F" w:rsidRPr="003B08DB" w:rsidRDefault="00B70B0F" w:rsidP="00B70B0F">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5377"/>
        <w:gridCol w:w="2221"/>
      </w:tblGrid>
      <w:tr w:rsidR="00B70B0F" w:rsidRPr="003B08DB" w:rsidTr="00B70B0F">
        <w:trPr>
          <w:tblHeader/>
        </w:trPr>
        <w:tc>
          <w:tcPr>
            <w:tcW w:w="8312" w:type="dxa"/>
            <w:gridSpan w:val="3"/>
            <w:tcBorders>
              <w:top w:val="single" w:sz="12" w:space="0" w:color="auto"/>
              <w:bottom w:val="single" w:sz="6" w:space="0" w:color="auto"/>
            </w:tcBorders>
            <w:shd w:val="clear" w:color="auto" w:fill="auto"/>
          </w:tcPr>
          <w:p w:rsidR="00B70B0F" w:rsidRPr="003B08DB" w:rsidRDefault="00B70B0F" w:rsidP="00B70B0F">
            <w:pPr>
              <w:pStyle w:val="TableHeading"/>
            </w:pPr>
            <w:r w:rsidRPr="003B08DB">
              <w:t>NWAU</w:t>
            </w:r>
          </w:p>
        </w:tc>
      </w:tr>
      <w:tr w:rsidR="00B70B0F" w:rsidRPr="003B08DB" w:rsidTr="00B70B0F">
        <w:trPr>
          <w:tblHeader/>
        </w:trPr>
        <w:tc>
          <w:tcPr>
            <w:tcW w:w="714" w:type="dxa"/>
            <w:tcBorders>
              <w:top w:val="single" w:sz="6" w:space="0" w:color="auto"/>
              <w:bottom w:val="single" w:sz="12" w:space="0" w:color="auto"/>
            </w:tcBorders>
            <w:shd w:val="clear" w:color="auto" w:fill="auto"/>
          </w:tcPr>
          <w:p w:rsidR="00B70B0F" w:rsidRPr="003B08DB" w:rsidRDefault="00B70B0F" w:rsidP="00B70B0F">
            <w:pPr>
              <w:pStyle w:val="TableHeading"/>
            </w:pPr>
            <w:r w:rsidRPr="003B08DB">
              <w:t>Item</w:t>
            </w:r>
          </w:p>
        </w:tc>
        <w:tc>
          <w:tcPr>
            <w:tcW w:w="5377" w:type="dxa"/>
            <w:tcBorders>
              <w:top w:val="single" w:sz="6" w:space="0" w:color="auto"/>
              <w:bottom w:val="single" w:sz="12" w:space="0" w:color="auto"/>
            </w:tcBorders>
            <w:shd w:val="clear" w:color="auto" w:fill="auto"/>
          </w:tcPr>
          <w:p w:rsidR="00B70B0F" w:rsidRPr="003B08DB" w:rsidRDefault="00B70B0F" w:rsidP="00B70B0F">
            <w:pPr>
              <w:pStyle w:val="TableHeading"/>
            </w:pPr>
            <w:r w:rsidRPr="003B08DB">
              <w:t>If the classification level for the classification of the recipient for non</w:t>
            </w:r>
            <w:r w:rsidR="00305617">
              <w:noBreakHyphen/>
            </w:r>
            <w:r w:rsidRPr="003B08DB">
              <w:t>respite care that is in effect on the day is ...</w:t>
            </w:r>
          </w:p>
        </w:tc>
        <w:tc>
          <w:tcPr>
            <w:tcW w:w="2221" w:type="dxa"/>
            <w:tcBorders>
              <w:top w:val="single" w:sz="6" w:space="0" w:color="auto"/>
              <w:bottom w:val="single" w:sz="12" w:space="0" w:color="auto"/>
            </w:tcBorders>
            <w:shd w:val="clear" w:color="auto" w:fill="auto"/>
          </w:tcPr>
          <w:p w:rsidR="00B70B0F" w:rsidRPr="003B08DB" w:rsidRDefault="00B70B0F" w:rsidP="00B70B0F">
            <w:pPr>
              <w:pStyle w:val="TableHeading"/>
            </w:pPr>
            <w:r w:rsidRPr="003B08DB">
              <w:t>the NWAU is ...</w:t>
            </w:r>
          </w:p>
        </w:tc>
      </w:tr>
      <w:tr w:rsidR="00B70B0F" w:rsidRPr="003B08DB" w:rsidTr="00B70B0F">
        <w:tc>
          <w:tcPr>
            <w:tcW w:w="714" w:type="dxa"/>
            <w:tcBorders>
              <w:top w:val="single" w:sz="12" w:space="0" w:color="auto"/>
            </w:tcBorders>
            <w:shd w:val="clear" w:color="auto" w:fill="auto"/>
          </w:tcPr>
          <w:p w:rsidR="00B70B0F" w:rsidRPr="003B08DB" w:rsidRDefault="00B70B0F" w:rsidP="00B70B0F">
            <w:pPr>
              <w:pStyle w:val="Tabletext"/>
            </w:pPr>
            <w:r w:rsidRPr="003B08DB">
              <w:t>1</w:t>
            </w:r>
          </w:p>
        </w:tc>
        <w:tc>
          <w:tcPr>
            <w:tcW w:w="5377" w:type="dxa"/>
            <w:tcBorders>
              <w:top w:val="single" w:sz="12" w:space="0" w:color="auto"/>
            </w:tcBorders>
            <w:shd w:val="clear" w:color="auto" w:fill="auto"/>
          </w:tcPr>
          <w:p w:rsidR="00B70B0F" w:rsidRPr="003B08DB" w:rsidRDefault="00B70B0F" w:rsidP="00B70B0F">
            <w:pPr>
              <w:pStyle w:val="Tabletext"/>
            </w:pPr>
            <w:r w:rsidRPr="003B08DB">
              <w:t>Class 1</w:t>
            </w:r>
          </w:p>
        </w:tc>
        <w:tc>
          <w:tcPr>
            <w:tcW w:w="2221" w:type="dxa"/>
            <w:tcBorders>
              <w:top w:val="single" w:sz="12" w:space="0" w:color="auto"/>
            </w:tcBorders>
            <w:shd w:val="clear" w:color="auto" w:fill="auto"/>
          </w:tcPr>
          <w:p w:rsidR="00B70B0F" w:rsidRPr="003B08DB" w:rsidRDefault="00B70B0F" w:rsidP="00B70B0F">
            <w:pPr>
              <w:pStyle w:val="Tabletext"/>
            </w:pPr>
            <w:r w:rsidRPr="003B08DB">
              <w:t>1.00</w:t>
            </w:r>
          </w:p>
        </w:tc>
      </w:tr>
      <w:tr w:rsidR="00B70B0F" w:rsidRPr="003B08DB" w:rsidTr="00B70B0F">
        <w:tc>
          <w:tcPr>
            <w:tcW w:w="714" w:type="dxa"/>
            <w:shd w:val="clear" w:color="auto" w:fill="auto"/>
          </w:tcPr>
          <w:p w:rsidR="00B70B0F" w:rsidRPr="003B08DB" w:rsidRDefault="00B70B0F" w:rsidP="00B70B0F">
            <w:pPr>
              <w:pStyle w:val="Tabletext"/>
            </w:pPr>
            <w:r w:rsidRPr="003B08DB">
              <w:t>2</w:t>
            </w:r>
          </w:p>
        </w:tc>
        <w:tc>
          <w:tcPr>
            <w:tcW w:w="5377" w:type="dxa"/>
            <w:shd w:val="clear" w:color="auto" w:fill="auto"/>
          </w:tcPr>
          <w:p w:rsidR="00B70B0F" w:rsidRPr="003B08DB" w:rsidRDefault="00B70B0F" w:rsidP="00B70B0F">
            <w:pPr>
              <w:pStyle w:val="Tabletext"/>
            </w:pPr>
            <w:r w:rsidRPr="003B08DB">
              <w:t>Class 2</w:t>
            </w:r>
          </w:p>
        </w:tc>
        <w:tc>
          <w:tcPr>
            <w:tcW w:w="2221" w:type="dxa"/>
            <w:shd w:val="clear" w:color="auto" w:fill="auto"/>
          </w:tcPr>
          <w:p w:rsidR="00B70B0F" w:rsidRPr="003B08DB" w:rsidRDefault="00B70B0F" w:rsidP="00B70B0F">
            <w:pPr>
              <w:pStyle w:val="Tabletext"/>
            </w:pPr>
            <w:r w:rsidRPr="003B08DB">
              <w:t>0.19</w:t>
            </w:r>
          </w:p>
        </w:tc>
      </w:tr>
      <w:tr w:rsidR="00B70B0F" w:rsidRPr="003B08DB" w:rsidTr="00B70B0F">
        <w:tc>
          <w:tcPr>
            <w:tcW w:w="714" w:type="dxa"/>
            <w:shd w:val="clear" w:color="auto" w:fill="auto"/>
          </w:tcPr>
          <w:p w:rsidR="00B70B0F" w:rsidRPr="003B08DB" w:rsidRDefault="00B70B0F" w:rsidP="00B70B0F">
            <w:pPr>
              <w:pStyle w:val="Tabletext"/>
            </w:pPr>
            <w:r w:rsidRPr="003B08DB">
              <w:t>3</w:t>
            </w:r>
          </w:p>
        </w:tc>
        <w:tc>
          <w:tcPr>
            <w:tcW w:w="5377" w:type="dxa"/>
            <w:shd w:val="clear" w:color="auto" w:fill="auto"/>
          </w:tcPr>
          <w:p w:rsidR="00B70B0F" w:rsidRPr="003B08DB" w:rsidRDefault="00B70B0F" w:rsidP="00B70B0F">
            <w:pPr>
              <w:pStyle w:val="Tabletext"/>
            </w:pPr>
            <w:r w:rsidRPr="003B08DB">
              <w:t>Class 3</w:t>
            </w:r>
          </w:p>
        </w:tc>
        <w:tc>
          <w:tcPr>
            <w:tcW w:w="2221" w:type="dxa"/>
            <w:shd w:val="clear" w:color="auto" w:fill="auto"/>
          </w:tcPr>
          <w:p w:rsidR="00B70B0F" w:rsidRPr="003B08DB" w:rsidRDefault="00B70B0F" w:rsidP="00B70B0F">
            <w:pPr>
              <w:pStyle w:val="Tabletext"/>
            </w:pPr>
            <w:r w:rsidRPr="003B08DB">
              <w:t>0.31</w:t>
            </w:r>
          </w:p>
        </w:tc>
      </w:tr>
      <w:tr w:rsidR="00B70B0F" w:rsidRPr="003B08DB" w:rsidTr="00B70B0F">
        <w:tc>
          <w:tcPr>
            <w:tcW w:w="714" w:type="dxa"/>
            <w:shd w:val="clear" w:color="auto" w:fill="auto"/>
          </w:tcPr>
          <w:p w:rsidR="00B70B0F" w:rsidRPr="003B08DB" w:rsidRDefault="00B70B0F" w:rsidP="00B70B0F">
            <w:pPr>
              <w:pStyle w:val="Tabletext"/>
            </w:pPr>
            <w:r w:rsidRPr="003B08DB">
              <w:t>4</w:t>
            </w:r>
          </w:p>
        </w:tc>
        <w:tc>
          <w:tcPr>
            <w:tcW w:w="5377" w:type="dxa"/>
            <w:shd w:val="clear" w:color="auto" w:fill="auto"/>
          </w:tcPr>
          <w:p w:rsidR="00B70B0F" w:rsidRPr="003B08DB" w:rsidRDefault="00B70B0F" w:rsidP="00B70B0F">
            <w:pPr>
              <w:pStyle w:val="Tabletext"/>
            </w:pPr>
            <w:r w:rsidRPr="003B08DB">
              <w:t>Class 4</w:t>
            </w:r>
          </w:p>
        </w:tc>
        <w:tc>
          <w:tcPr>
            <w:tcW w:w="2221" w:type="dxa"/>
            <w:shd w:val="clear" w:color="auto" w:fill="auto"/>
          </w:tcPr>
          <w:p w:rsidR="00B70B0F" w:rsidRPr="003B08DB" w:rsidRDefault="00B70B0F" w:rsidP="00B70B0F">
            <w:pPr>
              <w:pStyle w:val="Tabletext"/>
            </w:pPr>
            <w:r w:rsidRPr="003B08DB">
              <w:t>0.21</w:t>
            </w:r>
          </w:p>
        </w:tc>
      </w:tr>
      <w:tr w:rsidR="00B70B0F" w:rsidRPr="003B08DB" w:rsidTr="00B70B0F">
        <w:tc>
          <w:tcPr>
            <w:tcW w:w="714" w:type="dxa"/>
            <w:shd w:val="clear" w:color="auto" w:fill="auto"/>
          </w:tcPr>
          <w:p w:rsidR="00B70B0F" w:rsidRPr="003B08DB" w:rsidRDefault="00B70B0F" w:rsidP="00B70B0F">
            <w:pPr>
              <w:pStyle w:val="Tabletext"/>
            </w:pPr>
            <w:r w:rsidRPr="003B08DB">
              <w:t>5</w:t>
            </w:r>
          </w:p>
        </w:tc>
        <w:tc>
          <w:tcPr>
            <w:tcW w:w="5377" w:type="dxa"/>
            <w:shd w:val="clear" w:color="auto" w:fill="auto"/>
          </w:tcPr>
          <w:p w:rsidR="00B70B0F" w:rsidRPr="003B08DB" w:rsidRDefault="00B70B0F" w:rsidP="00B70B0F">
            <w:pPr>
              <w:pStyle w:val="Tabletext"/>
            </w:pPr>
            <w:r w:rsidRPr="003B08DB">
              <w:t>Class 5</w:t>
            </w:r>
          </w:p>
        </w:tc>
        <w:tc>
          <w:tcPr>
            <w:tcW w:w="2221" w:type="dxa"/>
            <w:shd w:val="clear" w:color="auto" w:fill="auto"/>
          </w:tcPr>
          <w:p w:rsidR="00B70B0F" w:rsidRPr="003B08DB" w:rsidRDefault="00B70B0F" w:rsidP="00B70B0F">
            <w:pPr>
              <w:pStyle w:val="Tabletext"/>
            </w:pPr>
            <w:r w:rsidRPr="003B08DB">
              <w:t>0.37</w:t>
            </w:r>
          </w:p>
        </w:tc>
      </w:tr>
      <w:tr w:rsidR="00B70B0F" w:rsidRPr="003B08DB" w:rsidTr="00B70B0F">
        <w:tc>
          <w:tcPr>
            <w:tcW w:w="714" w:type="dxa"/>
            <w:shd w:val="clear" w:color="auto" w:fill="auto"/>
          </w:tcPr>
          <w:p w:rsidR="00B70B0F" w:rsidRPr="003B08DB" w:rsidRDefault="00B70B0F" w:rsidP="00B70B0F">
            <w:pPr>
              <w:pStyle w:val="Tabletext"/>
            </w:pPr>
            <w:r w:rsidRPr="003B08DB">
              <w:t>6</w:t>
            </w:r>
          </w:p>
        </w:tc>
        <w:tc>
          <w:tcPr>
            <w:tcW w:w="5377" w:type="dxa"/>
            <w:shd w:val="clear" w:color="auto" w:fill="auto"/>
          </w:tcPr>
          <w:p w:rsidR="00B70B0F" w:rsidRPr="003B08DB" w:rsidRDefault="00B70B0F" w:rsidP="00B70B0F">
            <w:pPr>
              <w:pStyle w:val="Tabletext"/>
            </w:pPr>
            <w:r w:rsidRPr="003B08DB">
              <w:t>Class 6</w:t>
            </w:r>
          </w:p>
        </w:tc>
        <w:tc>
          <w:tcPr>
            <w:tcW w:w="2221" w:type="dxa"/>
            <w:shd w:val="clear" w:color="auto" w:fill="auto"/>
          </w:tcPr>
          <w:p w:rsidR="00B70B0F" w:rsidRPr="003B08DB" w:rsidRDefault="00B70B0F" w:rsidP="00B70B0F">
            <w:pPr>
              <w:pStyle w:val="Tabletext"/>
            </w:pPr>
            <w:r w:rsidRPr="003B08DB">
              <w:t>0.35</w:t>
            </w:r>
          </w:p>
        </w:tc>
      </w:tr>
      <w:tr w:rsidR="00B70B0F" w:rsidRPr="003B08DB" w:rsidTr="00B70B0F">
        <w:tc>
          <w:tcPr>
            <w:tcW w:w="714" w:type="dxa"/>
            <w:shd w:val="clear" w:color="auto" w:fill="auto"/>
          </w:tcPr>
          <w:p w:rsidR="00B70B0F" w:rsidRPr="003B08DB" w:rsidRDefault="00B70B0F" w:rsidP="00B70B0F">
            <w:pPr>
              <w:pStyle w:val="Tabletext"/>
            </w:pPr>
            <w:r w:rsidRPr="003B08DB">
              <w:t>7</w:t>
            </w:r>
          </w:p>
        </w:tc>
        <w:tc>
          <w:tcPr>
            <w:tcW w:w="5377" w:type="dxa"/>
            <w:shd w:val="clear" w:color="auto" w:fill="auto"/>
          </w:tcPr>
          <w:p w:rsidR="00B70B0F" w:rsidRPr="003B08DB" w:rsidRDefault="00B70B0F" w:rsidP="00B70B0F">
            <w:pPr>
              <w:pStyle w:val="Tabletext"/>
            </w:pPr>
            <w:r w:rsidRPr="003B08DB">
              <w:t>Class 7</w:t>
            </w:r>
          </w:p>
        </w:tc>
        <w:tc>
          <w:tcPr>
            <w:tcW w:w="2221" w:type="dxa"/>
            <w:shd w:val="clear" w:color="auto" w:fill="auto"/>
          </w:tcPr>
          <w:p w:rsidR="00B70B0F" w:rsidRPr="003B08DB" w:rsidRDefault="00B70B0F" w:rsidP="00B70B0F">
            <w:pPr>
              <w:pStyle w:val="Tabletext"/>
            </w:pPr>
            <w:r w:rsidRPr="003B08DB">
              <w:t>0.49</w:t>
            </w:r>
          </w:p>
        </w:tc>
      </w:tr>
      <w:tr w:rsidR="00B70B0F" w:rsidRPr="003B08DB" w:rsidTr="00B70B0F">
        <w:tc>
          <w:tcPr>
            <w:tcW w:w="714" w:type="dxa"/>
            <w:shd w:val="clear" w:color="auto" w:fill="auto"/>
          </w:tcPr>
          <w:p w:rsidR="00B70B0F" w:rsidRPr="003B08DB" w:rsidRDefault="00B70B0F" w:rsidP="00B70B0F">
            <w:pPr>
              <w:pStyle w:val="Tabletext"/>
            </w:pPr>
            <w:r w:rsidRPr="003B08DB">
              <w:t>8</w:t>
            </w:r>
          </w:p>
        </w:tc>
        <w:tc>
          <w:tcPr>
            <w:tcW w:w="5377" w:type="dxa"/>
            <w:shd w:val="clear" w:color="auto" w:fill="auto"/>
          </w:tcPr>
          <w:p w:rsidR="00B70B0F" w:rsidRPr="003B08DB" w:rsidRDefault="00B70B0F" w:rsidP="00B70B0F">
            <w:pPr>
              <w:pStyle w:val="Tabletext"/>
            </w:pPr>
            <w:r w:rsidRPr="003B08DB">
              <w:t>Class 8</w:t>
            </w:r>
          </w:p>
        </w:tc>
        <w:tc>
          <w:tcPr>
            <w:tcW w:w="2221" w:type="dxa"/>
            <w:shd w:val="clear" w:color="auto" w:fill="auto"/>
          </w:tcPr>
          <w:p w:rsidR="00B70B0F" w:rsidRPr="003B08DB" w:rsidRDefault="00B70B0F" w:rsidP="00B70B0F">
            <w:pPr>
              <w:pStyle w:val="Tabletext"/>
            </w:pPr>
            <w:r w:rsidRPr="003B08DB">
              <w:t>0.54</w:t>
            </w:r>
          </w:p>
        </w:tc>
      </w:tr>
      <w:tr w:rsidR="00B70B0F" w:rsidRPr="003B08DB" w:rsidTr="00B70B0F">
        <w:tc>
          <w:tcPr>
            <w:tcW w:w="714" w:type="dxa"/>
            <w:shd w:val="clear" w:color="auto" w:fill="auto"/>
          </w:tcPr>
          <w:p w:rsidR="00B70B0F" w:rsidRPr="003B08DB" w:rsidRDefault="00B70B0F" w:rsidP="00B70B0F">
            <w:pPr>
              <w:pStyle w:val="Tabletext"/>
            </w:pPr>
            <w:r w:rsidRPr="003B08DB">
              <w:t>9</w:t>
            </w:r>
          </w:p>
        </w:tc>
        <w:tc>
          <w:tcPr>
            <w:tcW w:w="5377" w:type="dxa"/>
            <w:shd w:val="clear" w:color="auto" w:fill="auto"/>
          </w:tcPr>
          <w:p w:rsidR="00B70B0F" w:rsidRPr="003B08DB" w:rsidRDefault="00B70B0F" w:rsidP="00B70B0F">
            <w:pPr>
              <w:pStyle w:val="Tabletext"/>
            </w:pPr>
            <w:r w:rsidRPr="003B08DB">
              <w:t>Class 9</w:t>
            </w:r>
          </w:p>
        </w:tc>
        <w:tc>
          <w:tcPr>
            <w:tcW w:w="2221" w:type="dxa"/>
            <w:shd w:val="clear" w:color="auto" w:fill="auto"/>
          </w:tcPr>
          <w:p w:rsidR="00B70B0F" w:rsidRPr="003B08DB" w:rsidRDefault="00B70B0F" w:rsidP="00B70B0F">
            <w:pPr>
              <w:pStyle w:val="Tabletext"/>
            </w:pPr>
            <w:r w:rsidRPr="003B08DB">
              <w:t>0.54</w:t>
            </w:r>
          </w:p>
        </w:tc>
      </w:tr>
      <w:tr w:rsidR="00B70B0F" w:rsidRPr="003B08DB" w:rsidTr="00B70B0F">
        <w:tc>
          <w:tcPr>
            <w:tcW w:w="714" w:type="dxa"/>
            <w:shd w:val="clear" w:color="auto" w:fill="auto"/>
          </w:tcPr>
          <w:p w:rsidR="00B70B0F" w:rsidRPr="003B08DB" w:rsidRDefault="00B70B0F" w:rsidP="00B70B0F">
            <w:pPr>
              <w:pStyle w:val="Tabletext"/>
            </w:pPr>
            <w:r w:rsidRPr="003B08DB">
              <w:t>10</w:t>
            </w:r>
          </w:p>
        </w:tc>
        <w:tc>
          <w:tcPr>
            <w:tcW w:w="5377" w:type="dxa"/>
            <w:shd w:val="clear" w:color="auto" w:fill="auto"/>
          </w:tcPr>
          <w:p w:rsidR="00B70B0F" w:rsidRPr="003B08DB" w:rsidRDefault="00B70B0F" w:rsidP="00B70B0F">
            <w:pPr>
              <w:pStyle w:val="Tabletext"/>
            </w:pPr>
            <w:r w:rsidRPr="003B08DB">
              <w:t>Class 10</w:t>
            </w:r>
          </w:p>
        </w:tc>
        <w:tc>
          <w:tcPr>
            <w:tcW w:w="2221" w:type="dxa"/>
            <w:shd w:val="clear" w:color="auto" w:fill="auto"/>
          </w:tcPr>
          <w:p w:rsidR="00B70B0F" w:rsidRPr="003B08DB" w:rsidRDefault="00B70B0F" w:rsidP="00B70B0F">
            <w:pPr>
              <w:pStyle w:val="Tabletext"/>
            </w:pPr>
            <w:r w:rsidRPr="003B08DB">
              <w:t>0.87</w:t>
            </w:r>
          </w:p>
        </w:tc>
      </w:tr>
      <w:tr w:rsidR="00B70B0F" w:rsidRPr="003B08DB" w:rsidTr="00B70B0F">
        <w:tc>
          <w:tcPr>
            <w:tcW w:w="714" w:type="dxa"/>
            <w:shd w:val="clear" w:color="auto" w:fill="auto"/>
          </w:tcPr>
          <w:p w:rsidR="00B70B0F" w:rsidRPr="003B08DB" w:rsidRDefault="00B70B0F" w:rsidP="00B70B0F">
            <w:pPr>
              <w:pStyle w:val="Tabletext"/>
            </w:pPr>
            <w:r w:rsidRPr="003B08DB">
              <w:t>11</w:t>
            </w:r>
          </w:p>
        </w:tc>
        <w:tc>
          <w:tcPr>
            <w:tcW w:w="5377" w:type="dxa"/>
            <w:shd w:val="clear" w:color="auto" w:fill="auto"/>
          </w:tcPr>
          <w:p w:rsidR="00B70B0F" w:rsidRPr="003B08DB" w:rsidRDefault="00B70B0F" w:rsidP="00B70B0F">
            <w:pPr>
              <w:pStyle w:val="Tabletext"/>
            </w:pPr>
            <w:r w:rsidRPr="003B08DB">
              <w:t>Class 11</w:t>
            </w:r>
          </w:p>
        </w:tc>
        <w:tc>
          <w:tcPr>
            <w:tcW w:w="2221" w:type="dxa"/>
            <w:shd w:val="clear" w:color="auto" w:fill="auto"/>
          </w:tcPr>
          <w:p w:rsidR="00B70B0F" w:rsidRPr="003B08DB" w:rsidRDefault="00B70B0F" w:rsidP="00B70B0F">
            <w:pPr>
              <w:pStyle w:val="Tabletext"/>
            </w:pPr>
            <w:r w:rsidRPr="003B08DB">
              <w:t>0.83</w:t>
            </w:r>
          </w:p>
        </w:tc>
      </w:tr>
      <w:tr w:rsidR="00B70B0F" w:rsidRPr="003B08DB" w:rsidTr="00B70B0F">
        <w:tc>
          <w:tcPr>
            <w:tcW w:w="714" w:type="dxa"/>
            <w:shd w:val="clear" w:color="auto" w:fill="auto"/>
          </w:tcPr>
          <w:p w:rsidR="00B70B0F" w:rsidRPr="003B08DB" w:rsidRDefault="00B70B0F" w:rsidP="00B70B0F">
            <w:pPr>
              <w:pStyle w:val="Tabletext"/>
            </w:pPr>
            <w:r w:rsidRPr="003B08DB">
              <w:t>12</w:t>
            </w:r>
          </w:p>
        </w:tc>
        <w:tc>
          <w:tcPr>
            <w:tcW w:w="5377" w:type="dxa"/>
            <w:shd w:val="clear" w:color="auto" w:fill="auto"/>
          </w:tcPr>
          <w:p w:rsidR="00B70B0F" w:rsidRPr="003B08DB" w:rsidRDefault="00B70B0F" w:rsidP="00B70B0F">
            <w:pPr>
              <w:pStyle w:val="Tabletext"/>
            </w:pPr>
            <w:r w:rsidRPr="003B08DB">
              <w:t>Class 12</w:t>
            </w:r>
          </w:p>
        </w:tc>
        <w:tc>
          <w:tcPr>
            <w:tcW w:w="2221" w:type="dxa"/>
            <w:shd w:val="clear" w:color="auto" w:fill="auto"/>
          </w:tcPr>
          <w:p w:rsidR="00B70B0F" w:rsidRPr="003B08DB" w:rsidRDefault="00B70B0F" w:rsidP="00B70B0F">
            <w:pPr>
              <w:pStyle w:val="Tabletext"/>
            </w:pPr>
            <w:r w:rsidRPr="003B08DB">
              <w:t>0.81</w:t>
            </w:r>
          </w:p>
        </w:tc>
      </w:tr>
      <w:tr w:rsidR="00B70B0F" w:rsidRPr="003B08DB" w:rsidTr="00B70B0F">
        <w:tc>
          <w:tcPr>
            <w:tcW w:w="714" w:type="dxa"/>
            <w:tcBorders>
              <w:top w:val="single" w:sz="2" w:space="0" w:color="auto"/>
              <w:bottom w:val="single" w:sz="12" w:space="0" w:color="auto"/>
            </w:tcBorders>
            <w:shd w:val="clear" w:color="auto" w:fill="auto"/>
          </w:tcPr>
          <w:p w:rsidR="00B70B0F" w:rsidRPr="003B08DB" w:rsidRDefault="00B70B0F" w:rsidP="00B70B0F">
            <w:pPr>
              <w:pStyle w:val="Tabletext"/>
            </w:pPr>
            <w:r w:rsidRPr="003B08DB">
              <w:t>13</w:t>
            </w:r>
          </w:p>
        </w:tc>
        <w:tc>
          <w:tcPr>
            <w:tcW w:w="5377" w:type="dxa"/>
            <w:tcBorders>
              <w:top w:val="single" w:sz="2" w:space="0" w:color="auto"/>
              <w:bottom w:val="single" w:sz="12" w:space="0" w:color="auto"/>
            </w:tcBorders>
            <w:shd w:val="clear" w:color="auto" w:fill="auto"/>
          </w:tcPr>
          <w:p w:rsidR="00B70B0F" w:rsidRPr="003B08DB" w:rsidRDefault="00B70B0F" w:rsidP="00B70B0F">
            <w:pPr>
              <w:pStyle w:val="Tabletext"/>
            </w:pPr>
            <w:r w:rsidRPr="003B08DB">
              <w:t>Class 13</w:t>
            </w:r>
          </w:p>
        </w:tc>
        <w:tc>
          <w:tcPr>
            <w:tcW w:w="2221" w:type="dxa"/>
            <w:tcBorders>
              <w:top w:val="single" w:sz="2" w:space="0" w:color="auto"/>
              <w:bottom w:val="single" w:sz="12" w:space="0" w:color="auto"/>
            </w:tcBorders>
            <w:shd w:val="clear" w:color="auto" w:fill="auto"/>
          </w:tcPr>
          <w:p w:rsidR="00B70B0F" w:rsidRPr="003B08DB" w:rsidRDefault="00B70B0F" w:rsidP="00B70B0F">
            <w:pPr>
              <w:pStyle w:val="Tabletext"/>
            </w:pPr>
            <w:r w:rsidRPr="003B08DB">
              <w:t>1.00</w:t>
            </w:r>
          </w:p>
        </w:tc>
      </w:tr>
    </w:tbl>
    <w:p w:rsidR="00B70B0F" w:rsidRPr="003B08DB" w:rsidRDefault="00B70B0F" w:rsidP="00B70B0F">
      <w:pPr>
        <w:pStyle w:val="notetext"/>
      </w:pPr>
      <w:r w:rsidRPr="003B08DB">
        <w:t>Note:</w:t>
      </w:r>
      <w:r w:rsidRPr="003B08DB">
        <w:tab/>
        <w:t>The classification levels for classifications for non</w:t>
      </w:r>
      <w:r w:rsidR="00305617">
        <w:noBreakHyphen/>
      </w:r>
      <w:r w:rsidRPr="003B08DB">
        <w:t xml:space="preserve">respite care are those provided for by section 40 of the </w:t>
      </w:r>
      <w:r w:rsidRPr="003B08DB">
        <w:rPr>
          <w:i/>
        </w:rPr>
        <w:t>Classification Principles 2014</w:t>
      </w:r>
      <w:r w:rsidRPr="003B08DB">
        <w:t>.</w:t>
      </w:r>
    </w:p>
    <w:p w:rsidR="00B70B0F" w:rsidRPr="003B08DB" w:rsidRDefault="00B70B0F" w:rsidP="00B70B0F">
      <w:pPr>
        <w:pStyle w:val="ActHead5"/>
      </w:pPr>
      <w:bookmarkStart w:id="98" w:name="_Toc173142266"/>
      <w:r w:rsidRPr="00305617">
        <w:rPr>
          <w:rStyle w:val="CharSectno"/>
        </w:rPr>
        <w:t>84</w:t>
      </w:r>
      <w:r w:rsidRPr="003B08DB">
        <w:t xml:space="preserve">  Meaning of</w:t>
      </w:r>
      <w:r w:rsidRPr="003B08DB">
        <w:rPr>
          <w:i/>
        </w:rPr>
        <w:t xml:space="preserve"> service amount</w:t>
      </w:r>
      <w:r w:rsidRPr="003B08DB">
        <w:t xml:space="preserve"> for a care recipient for a day</w:t>
      </w:r>
      <w:bookmarkEnd w:id="98"/>
    </w:p>
    <w:p w:rsidR="00B70B0F" w:rsidRPr="003B08DB" w:rsidRDefault="00B70B0F" w:rsidP="00B70B0F">
      <w:pPr>
        <w:pStyle w:val="subsection"/>
      </w:pPr>
      <w:r w:rsidRPr="003B08DB">
        <w:tab/>
        <w:t>(1)</w:t>
      </w:r>
      <w:r w:rsidRPr="003B08DB">
        <w:tab/>
        <w:t>If:</w:t>
      </w:r>
    </w:p>
    <w:p w:rsidR="00B70B0F" w:rsidRPr="003B08DB" w:rsidRDefault="00B70B0F" w:rsidP="00B70B0F">
      <w:pPr>
        <w:pStyle w:val="paragraph"/>
      </w:pPr>
      <w:r w:rsidRPr="003B08DB">
        <w:tab/>
        <w:t>(a)</w:t>
      </w:r>
      <w:r w:rsidRPr="003B08DB">
        <w:tab/>
        <w:t>a care recipient is provided with residential care on a day through a residential care service; and</w:t>
      </w:r>
    </w:p>
    <w:p w:rsidR="00B70B0F" w:rsidRPr="003B08DB" w:rsidRDefault="00B70B0F" w:rsidP="00B70B0F">
      <w:pPr>
        <w:pStyle w:val="paragraph"/>
      </w:pPr>
      <w:r w:rsidRPr="003B08DB">
        <w:tab/>
        <w:t>(b)</w:t>
      </w:r>
      <w:r w:rsidRPr="003B08DB">
        <w:tab/>
        <w:t>on the day, the service meets the requirements set out in column 1 of an item of the following table;</w:t>
      </w:r>
    </w:p>
    <w:p w:rsidR="00B70B0F" w:rsidRPr="003B08DB" w:rsidRDefault="00B70B0F" w:rsidP="00B70B0F">
      <w:pPr>
        <w:pStyle w:val="subsection2"/>
      </w:pPr>
      <w:r w:rsidRPr="003B08DB">
        <w:t xml:space="preserve">the </w:t>
      </w:r>
      <w:r w:rsidRPr="003B08DB">
        <w:rPr>
          <w:b/>
          <w:i/>
        </w:rPr>
        <w:t>service amount</w:t>
      </w:r>
      <w:r w:rsidRPr="003B08DB">
        <w:t xml:space="preserve"> for the recipient for the day is the amount worked out in accordance with column 2 of the item.</w:t>
      </w:r>
    </w:p>
    <w:p w:rsidR="00B70B0F" w:rsidRPr="003B08DB" w:rsidRDefault="00B70B0F" w:rsidP="00B70B0F">
      <w:pPr>
        <w:pStyle w:val="Tabletext"/>
      </w:pPr>
    </w:p>
    <w:tbl>
      <w:tblPr>
        <w:tblW w:w="0" w:type="auto"/>
        <w:tblInd w:w="113" w:type="dxa"/>
        <w:tblBorders>
          <w:top w:val="single" w:sz="4" w:space="0" w:color="auto"/>
          <w:bottom w:val="single" w:sz="2" w:space="0" w:color="auto"/>
          <w:insideH w:val="single" w:sz="2" w:space="0" w:color="auto"/>
        </w:tblBorders>
        <w:tblLook w:val="0000" w:firstRow="0" w:lastRow="0" w:firstColumn="0" w:lastColumn="0" w:noHBand="0" w:noVBand="0"/>
      </w:tblPr>
      <w:tblGrid>
        <w:gridCol w:w="616"/>
        <w:gridCol w:w="3666"/>
        <w:gridCol w:w="4077"/>
      </w:tblGrid>
      <w:tr w:rsidR="00B70B0F" w:rsidRPr="003B08DB" w:rsidTr="00B70B0F">
        <w:trPr>
          <w:tblHeader/>
        </w:trPr>
        <w:tc>
          <w:tcPr>
            <w:tcW w:w="8359" w:type="dxa"/>
            <w:gridSpan w:val="3"/>
            <w:tcBorders>
              <w:top w:val="single" w:sz="12" w:space="0" w:color="auto"/>
              <w:bottom w:val="single" w:sz="6" w:space="0" w:color="auto"/>
            </w:tcBorders>
            <w:shd w:val="clear" w:color="auto" w:fill="auto"/>
          </w:tcPr>
          <w:p w:rsidR="00B70B0F" w:rsidRPr="003B08DB" w:rsidRDefault="00B70B0F" w:rsidP="00B70B0F">
            <w:pPr>
              <w:pStyle w:val="TableHeading"/>
            </w:pPr>
            <w:r w:rsidRPr="003B08DB">
              <w:t>Requirements and amount</w:t>
            </w:r>
          </w:p>
        </w:tc>
      </w:tr>
      <w:tr w:rsidR="00B70B0F" w:rsidRPr="003B08DB" w:rsidTr="00B70B0F">
        <w:trPr>
          <w:tblHeader/>
        </w:trPr>
        <w:tc>
          <w:tcPr>
            <w:tcW w:w="0" w:type="auto"/>
            <w:tcBorders>
              <w:top w:val="single" w:sz="6" w:space="0" w:color="auto"/>
              <w:bottom w:val="single" w:sz="12" w:space="0" w:color="auto"/>
            </w:tcBorders>
            <w:shd w:val="clear" w:color="auto" w:fill="auto"/>
          </w:tcPr>
          <w:p w:rsidR="00B70B0F" w:rsidRPr="003B08DB" w:rsidRDefault="00B70B0F" w:rsidP="00B70B0F">
            <w:pPr>
              <w:pStyle w:val="TableHeading"/>
            </w:pPr>
            <w:r w:rsidRPr="003B08DB">
              <w:t>Item</w:t>
            </w:r>
          </w:p>
        </w:tc>
        <w:tc>
          <w:tcPr>
            <w:tcW w:w="3666" w:type="dxa"/>
            <w:tcBorders>
              <w:top w:val="single" w:sz="6" w:space="0" w:color="auto"/>
              <w:bottom w:val="single" w:sz="12" w:space="0" w:color="auto"/>
            </w:tcBorders>
            <w:shd w:val="clear" w:color="auto" w:fill="auto"/>
          </w:tcPr>
          <w:p w:rsidR="00B70B0F" w:rsidRPr="003B08DB" w:rsidRDefault="00B70B0F" w:rsidP="00B70B0F">
            <w:pPr>
              <w:pStyle w:val="TableHeading"/>
            </w:pPr>
            <w:r w:rsidRPr="003B08DB">
              <w:t>Column 1</w:t>
            </w:r>
          </w:p>
          <w:p w:rsidR="00B70B0F" w:rsidRPr="003B08DB" w:rsidRDefault="00B70B0F" w:rsidP="00B70B0F">
            <w:pPr>
              <w:pStyle w:val="TableHeading"/>
            </w:pPr>
            <w:r w:rsidRPr="003B08DB">
              <w:t>Requirements</w:t>
            </w:r>
          </w:p>
        </w:tc>
        <w:tc>
          <w:tcPr>
            <w:tcW w:w="4077" w:type="dxa"/>
            <w:tcBorders>
              <w:top w:val="single" w:sz="6" w:space="0" w:color="auto"/>
              <w:bottom w:val="single" w:sz="12" w:space="0" w:color="auto"/>
            </w:tcBorders>
            <w:shd w:val="clear" w:color="auto" w:fill="auto"/>
          </w:tcPr>
          <w:p w:rsidR="00B70B0F" w:rsidRPr="003B08DB" w:rsidRDefault="00B70B0F" w:rsidP="00B70B0F">
            <w:pPr>
              <w:pStyle w:val="TableHeading"/>
            </w:pPr>
            <w:r w:rsidRPr="003B08DB">
              <w:t>Column 2</w:t>
            </w:r>
          </w:p>
          <w:p w:rsidR="00B70B0F" w:rsidRPr="003B08DB" w:rsidRDefault="00B70B0F" w:rsidP="00B70B0F">
            <w:pPr>
              <w:pStyle w:val="Tabletext"/>
              <w:rPr>
                <w:b/>
              </w:rPr>
            </w:pPr>
            <w:r w:rsidRPr="003B08DB">
              <w:rPr>
                <w:b/>
              </w:rPr>
              <w:t>Amount</w:t>
            </w:r>
          </w:p>
        </w:tc>
      </w:tr>
      <w:tr w:rsidR="00B70B0F" w:rsidRPr="003B08DB" w:rsidTr="00B70B0F">
        <w:tc>
          <w:tcPr>
            <w:tcW w:w="0" w:type="auto"/>
            <w:tcBorders>
              <w:top w:val="single" w:sz="12" w:space="0" w:color="auto"/>
            </w:tcBorders>
            <w:shd w:val="clear" w:color="auto" w:fill="auto"/>
          </w:tcPr>
          <w:p w:rsidR="00B70B0F" w:rsidRPr="003B08DB" w:rsidRDefault="00B70B0F" w:rsidP="00B70B0F">
            <w:pPr>
              <w:pStyle w:val="Tabletext"/>
            </w:pPr>
            <w:r w:rsidRPr="003B08DB">
              <w:t>1</w:t>
            </w:r>
          </w:p>
        </w:tc>
        <w:tc>
          <w:tcPr>
            <w:tcW w:w="3666" w:type="dxa"/>
            <w:tcBorders>
              <w:top w:val="single" w:sz="12" w:space="0" w:color="auto"/>
            </w:tcBorders>
            <w:shd w:val="clear" w:color="auto" w:fill="auto"/>
          </w:tcPr>
          <w:p w:rsidR="00B70B0F" w:rsidRPr="003B08DB" w:rsidRDefault="00B70B0F" w:rsidP="00B70B0F">
            <w:pPr>
              <w:pStyle w:val="Tabletext"/>
            </w:pPr>
            <w:r w:rsidRPr="003B08DB">
              <w:t>The service:</w:t>
            </w:r>
          </w:p>
          <w:p w:rsidR="00B70B0F" w:rsidRPr="003B08DB" w:rsidRDefault="00B70B0F" w:rsidP="00B70B0F">
            <w:pPr>
              <w:pStyle w:val="Tablea"/>
            </w:pPr>
            <w:r w:rsidRPr="003B08DB">
              <w:t>(a) has specialised ATSI status; and</w:t>
            </w:r>
          </w:p>
          <w:p w:rsidR="00B70B0F" w:rsidRPr="003B08DB" w:rsidRDefault="00B70B0F" w:rsidP="00B70B0F">
            <w:pPr>
              <w:pStyle w:val="Tablea"/>
            </w:pPr>
            <w:r w:rsidRPr="003B08DB">
              <w:t>(b) has a street address that is in the MM category known as MM 7</w:t>
            </w:r>
          </w:p>
        </w:tc>
        <w:tc>
          <w:tcPr>
            <w:tcW w:w="4077" w:type="dxa"/>
            <w:tcBorders>
              <w:top w:val="single" w:sz="12" w:space="0" w:color="auto"/>
            </w:tcBorders>
            <w:shd w:val="clear" w:color="auto" w:fill="auto"/>
          </w:tcPr>
          <w:p w:rsidR="00B70B0F" w:rsidRPr="003B08DB" w:rsidRDefault="00B70B0F" w:rsidP="00B70B0F">
            <w:pPr>
              <w:pStyle w:val="Tabletext"/>
            </w:pPr>
            <w:r w:rsidRPr="003B08DB">
              <w:t>The amount worked out using the formula in subsection (2) if it were assumed that the NWAU were 1.80</w:t>
            </w:r>
          </w:p>
        </w:tc>
      </w:tr>
      <w:tr w:rsidR="00B70B0F" w:rsidRPr="003B08DB" w:rsidTr="00B70B0F">
        <w:tc>
          <w:tcPr>
            <w:tcW w:w="0" w:type="auto"/>
            <w:shd w:val="clear" w:color="auto" w:fill="auto"/>
          </w:tcPr>
          <w:p w:rsidR="00B70B0F" w:rsidRPr="003B08DB" w:rsidRDefault="00B70B0F" w:rsidP="00B70B0F">
            <w:pPr>
              <w:pStyle w:val="Tabletext"/>
            </w:pPr>
            <w:r w:rsidRPr="003B08DB">
              <w:t>2</w:t>
            </w:r>
          </w:p>
        </w:tc>
        <w:tc>
          <w:tcPr>
            <w:tcW w:w="3666" w:type="dxa"/>
            <w:shd w:val="clear" w:color="auto" w:fill="auto"/>
          </w:tcPr>
          <w:p w:rsidR="00B70B0F" w:rsidRPr="003B08DB" w:rsidRDefault="00B70B0F" w:rsidP="00B70B0F">
            <w:pPr>
              <w:pStyle w:val="Tabletext"/>
            </w:pPr>
            <w:r w:rsidRPr="003B08DB">
              <w:t>The service:</w:t>
            </w:r>
          </w:p>
          <w:p w:rsidR="00B70B0F" w:rsidRPr="003B08DB" w:rsidRDefault="00B70B0F" w:rsidP="00B70B0F">
            <w:pPr>
              <w:pStyle w:val="Tablea"/>
            </w:pPr>
            <w:r w:rsidRPr="003B08DB">
              <w:t>(a) has specialised ATSI status; and</w:t>
            </w:r>
          </w:p>
          <w:p w:rsidR="00B70B0F" w:rsidRPr="003B08DB" w:rsidRDefault="00B70B0F" w:rsidP="00B70B0F">
            <w:pPr>
              <w:pStyle w:val="Tablea"/>
              <w:rPr>
                <w:i/>
              </w:rPr>
            </w:pPr>
            <w:r w:rsidRPr="003B08DB">
              <w:t>(b) has a street address that is in the MM category known as MM 6</w:t>
            </w:r>
          </w:p>
        </w:tc>
        <w:tc>
          <w:tcPr>
            <w:tcW w:w="4077" w:type="dxa"/>
            <w:shd w:val="clear" w:color="auto" w:fill="auto"/>
          </w:tcPr>
          <w:p w:rsidR="00B70B0F" w:rsidRPr="003B08DB" w:rsidRDefault="00B70B0F" w:rsidP="00B70B0F">
            <w:pPr>
              <w:pStyle w:val="Tabletext"/>
            </w:pPr>
            <w:r w:rsidRPr="003B08DB">
              <w:t>The amount worked out using the formula in subsection (2) if it were assumed that the NWAU were 0.78</w:t>
            </w:r>
          </w:p>
        </w:tc>
      </w:tr>
      <w:tr w:rsidR="00B70B0F" w:rsidRPr="003B08DB" w:rsidTr="00B70B0F">
        <w:tc>
          <w:tcPr>
            <w:tcW w:w="0" w:type="auto"/>
            <w:shd w:val="clear" w:color="auto" w:fill="auto"/>
          </w:tcPr>
          <w:p w:rsidR="00B70B0F" w:rsidRPr="003B08DB" w:rsidRDefault="00B70B0F" w:rsidP="00B70B0F">
            <w:pPr>
              <w:pStyle w:val="Tabletext"/>
            </w:pPr>
            <w:r w:rsidRPr="003B08DB">
              <w:t>3</w:t>
            </w:r>
          </w:p>
        </w:tc>
        <w:tc>
          <w:tcPr>
            <w:tcW w:w="3666" w:type="dxa"/>
            <w:shd w:val="clear" w:color="auto" w:fill="auto"/>
          </w:tcPr>
          <w:p w:rsidR="00B70B0F" w:rsidRPr="003B08DB" w:rsidRDefault="00B70B0F" w:rsidP="00B70B0F">
            <w:pPr>
              <w:pStyle w:val="Tabletext"/>
            </w:pPr>
            <w:r w:rsidRPr="003B08DB">
              <w:t>All of the following apply:</w:t>
            </w:r>
          </w:p>
          <w:p w:rsidR="00B70B0F" w:rsidRPr="003B08DB" w:rsidRDefault="00B70B0F" w:rsidP="00B70B0F">
            <w:pPr>
              <w:pStyle w:val="Tablea"/>
            </w:pPr>
            <w:r w:rsidRPr="003B08DB">
              <w:t>(a) the service does not have specialised ATSI status or specialised homeless status;</w:t>
            </w:r>
          </w:p>
          <w:p w:rsidR="00B70B0F" w:rsidRPr="003B08DB" w:rsidRDefault="00B70B0F" w:rsidP="00B70B0F">
            <w:pPr>
              <w:pStyle w:val="Tablea"/>
            </w:pPr>
            <w:r w:rsidRPr="003B08DB">
              <w:t>(b) the service has a street address that is in the MM category known as MM 6 or MM 7;</w:t>
            </w:r>
          </w:p>
          <w:p w:rsidR="00B70B0F" w:rsidRPr="003B08DB" w:rsidRDefault="00B70B0F" w:rsidP="00B70B0F">
            <w:pPr>
              <w:pStyle w:val="Tablea"/>
              <w:rPr>
                <w:i/>
              </w:rPr>
            </w:pPr>
            <w:r w:rsidRPr="003B08DB">
              <w:t>(c) the number of operational places in relation to the service is less than 30</w:t>
            </w:r>
          </w:p>
        </w:tc>
        <w:tc>
          <w:tcPr>
            <w:tcW w:w="4077" w:type="dxa"/>
            <w:shd w:val="clear" w:color="auto" w:fill="auto"/>
          </w:tcPr>
          <w:p w:rsidR="00B70B0F" w:rsidRPr="003B08DB" w:rsidRDefault="00B70B0F" w:rsidP="00B70B0F">
            <w:pPr>
              <w:pStyle w:val="Tabletext"/>
            </w:pPr>
            <w:r w:rsidRPr="003B08DB">
              <w:t>The amount worked out using the formula in subsection (2) if it were assumed that the NWAU were 0.68</w:t>
            </w:r>
          </w:p>
        </w:tc>
      </w:tr>
      <w:tr w:rsidR="00B70B0F" w:rsidRPr="003B08DB" w:rsidTr="00B70B0F">
        <w:tc>
          <w:tcPr>
            <w:tcW w:w="0" w:type="auto"/>
            <w:shd w:val="clear" w:color="auto" w:fill="auto"/>
          </w:tcPr>
          <w:p w:rsidR="00B70B0F" w:rsidRPr="003B08DB" w:rsidRDefault="00B70B0F" w:rsidP="00B70B0F">
            <w:pPr>
              <w:pStyle w:val="Tabletext"/>
            </w:pPr>
            <w:r w:rsidRPr="003B08DB">
              <w:t>4</w:t>
            </w:r>
          </w:p>
        </w:tc>
        <w:tc>
          <w:tcPr>
            <w:tcW w:w="3666" w:type="dxa"/>
            <w:shd w:val="clear" w:color="auto" w:fill="auto"/>
          </w:tcPr>
          <w:p w:rsidR="00B70B0F" w:rsidRPr="003B08DB" w:rsidRDefault="00B70B0F" w:rsidP="00B70B0F">
            <w:pPr>
              <w:pStyle w:val="Tabletext"/>
            </w:pPr>
            <w:r w:rsidRPr="003B08DB">
              <w:t>All of the following apply:</w:t>
            </w:r>
          </w:p>
          <w:p w:rsidR="00B70B0F" w:rsidRPr="003B08DB" w:rsidRDefault="00B70B0F" w:rsidP="00B70B0F">
            <w:pPr>
              <w:pStyle w:val="Tablea"/>
            </w:pPr>
            <w:r w:rsidRPr="003B08DB">
              <w:t>(a) the service does not have specialised ATSI status or specialised homeless status;</w:t>
            </w:r>
          </w:p>
          <w:p w:rsidR="00B70B0F" w:rsidRPr="003B08DB" w:rsidRDefault="00B70B0F" w:rsidP="00B70B0F">
            <w:pPr>
              <w:pStyle w:val="Tablea"/>
            </w:pPr>
            <w:r w:rsidRPr="003B08DB">
              <w:t>(b) the service has a street address that is in the MM category known as MM 6 or MM 7;</w:t>
            </w:r>
          </w:p>
          <w:p w:rsidR="00B70B0F" w:rsidRPr="003B08DB" w:rsidRDefault="00B70B0F" w:rsidP="00B70B0F">
            <w:pPr>
              <w:pStyle w:val="Tablea"/>
              <w:rPr>
                <w:i/>
              </w:rPr>
            </w:pPr>
            <w:r w:rsidRPr="003B08DB">
              <w:t>(c) the number of operational places in relation to the service is 30 or more</w:t>
            </w:r>
          </w:p>
        </w:tc>
        <w:tc>
          <w:tcPr>
            <w:tcW w:w="4077" w:type="dxa"/>
            <w:shd w:val="clear" w:color="auto" w:fill="auto"/>
          </w:tcPr>
          <w:p w:rsidR="00B70B0F" w:rsidRPr="003B08DB" w:rsidRDefault="00B70B0F" w:rsidP="00B70B0F">
            <w:pPr>
              <w:pStyle w:val="Tabletext"/>
            </w:pPr>
            <w:r w:rsidRPr="003B08DB">
              <w:t>The sum of the following amounts:</w:t>
            </w:r>
          </w:p>
          <w:p w:rsidR="00B70B0F" w:rsidRPr="003B08DB" w:rsidRDefault="00B70B0F" w:rsidP="00B70B0F">
            <w:pPr>
              <w:pStyle w:val="Tablea"/>
            </w:pPr>
            <w:r w:rsidRPr="003B08DB">
              <w:t>(a) the amount worked out using the formula in subsection (2) if it were assumed that the NWAU were 0.68 and that the number of operational places were 29;</w:t>
            </w:r>
          </w:p>
          <w:p w:rsidR="00B70B0F" w:rsidRPr="003B08DB" w:rsidRDefault="00B70B0F" w:rsidP="00B70B0F">
            <w:pPr>
              <w:pStyle w:val="Tablea"/>
            </w:pPr>
            <w:r w:rsidRPr="003B08DB">
              <w:t>(b) the amount worked out using the formula in subsection (2) if it were assumed that the NWAU were 0.52 and that the number of operational places were reduced by 29</w:t>
            </w:r>
          </w:p>
        </w:tc>
      </w:tr>
      <w:tr w:rsidR="00B70B0F" w:rsidRPr="003B08DB" w:rsidTr="00B70B0F">
        <w:tc>
          <w:tcPr>
            <w:tcW w:w="0" w:type="auto"/>
            <w:shd w:val="clear" w:color="auto" w:fill="auto"/>
          </w:tcPr>
          <w:p w:rsidR="00B70B0F" w:rsidRPr="003B08DB" w:rsidRDefault="00B70B0F" w:rsidP="00B70B0F">
            <w:pPr>
              <w:pStyle w:val="Tabletext"/>
            </w:pPr>
            <w:r w:rsidRPr="003B08DB">
              <w:t>5</w:t>
            </w:r>
          </w:p>
        </w:tc>
        <w:tc>
          <w:tcPr>
            <w:tcW w:w="3666" w:type="dxa"/>
            <w:shd w:val="clear" w:color="auto" w:fill="auto"/>
          </w:tcPr>
          <w:p w:rsidR="00B70B0F" w:rsidRPr="003B08DB" w:rsidRDefault="00B70B0F" w:rsidP="00B70B0F">
            <w:pPr>
              <w:pStyle w:val="Tabletext"/>
            </w:pPr>
            <w:r w:rsidRPr="003B08DB">
              <w:t>The service:</w:t>
            </w:r>
          </w:p>
          <w:p w:rsidR="00B70B0F" w:rsidRPr="003B08DB" w:rsidRDefault="00B70B0F" w:rsidP="00B70B0F">
            <w:pPr>
              <w:pStyle w:val="Tablea"/>
            </w:pPr>
            <w:r w:rsidRPr="003B08DB">
              <w:t>(a) does not have specialised homeless status; and</w:t>
            </w:r>
          </w:p>
          <w:p w:rsidR="00B70B0F" w:rsidRPr="003B08DB" w:rsidRDefault="00B70B0F" w:rsidP="00B70B0F">
            <w:pPr>
              <w:pStyle w:val="Tablea"/>
            </w:pPr>
            <w:r w:rsidRPr="003B08DB">
              <w:t>(b) has a street address that is in the MM category known as MM 5</w:t>
            </w:r>
          </w:p>
        </w:tc>
        <w:tc>
          <w:tcPr>
            <w:tcW w:w="4077" w:type="dxa"/>
            <w:shd w:val="clear" w:color="auto" w:fill="auto"/>
          </w:tcPr>
          <w:p w:rsidR="00B70B0F" w:rsidRPr="003B08DB" w:rsidRDefault="00B70B0F" w:rsidP="00B70B0F">
            <w:pPr>
              <w:pStyle w:val="Tabletext"/>
            </w:pPr>
            <w:r w:rsidRPr="003B08DB">
              <w:t>The amount worked out by multiplying the national efficient price by the NWAU of 0.55</w:t>
            </w:r>
          </w:p>
        </w:tc>
      </w:tr>
      <w:tr w:rsidR="00B70B0F" w:rsidRPr="003B08DB" w:rsidTr="00B70B0F">
        <w:tc>
          <w:tcPr>
            <w:tcW w:w="0" w:type="auto"/>
            <w:tcBorders>
              <w:bottom w:val="single" w:sz="2" w:space="0" w:color="auto"/>
            </w:tcBorders>
            <w:shd w:val="clear" w:color="auto" w:fill="auto"/>
          </w:tcPr>
          <w:p w:rsidR="00B70B0F" w:rsidRPr="003B08DB" w:rsidRDefault="00B70B0F" w:rsidP="00B70B0F">
            <w:pPr>
              <w:pStyle w:val="Tabletext"/>
            </w:pPr>
            <w:r w:rsidRPr="003B08DB">
              <w:t>6</w:t>
            </w:r>
          </w:p>
        </w:tc>
        <w:tc>
          <w:tcPr>
            <w:tcW w:w="3666" w:type="dxa"/>
            <w:tcBorders>
              <w:bottom w:val="single" w:sz="2" w:space="0" w:color="auto"/>
            </w:tcBorders>
            <w:shd w:val="clear" w:color="auto" w:fill="auto"/>
          </w:tcPr>
          <w:p w:rsidR="00B70B0F" w:rsidRPr="003B08DB" w:rsidRDefault="00B70B0F" w:rsidP="00B70B0F">
            <w:pPr>
              <w:pStyle w:val="Tabletext"/>
            </w:pPr>
            <w:r w:rsidRPr="003B08DB">
              <w:t>The service:</w:t>
            </w:r>
          </w:p>
          <w:p w:rsidR="00B70B0F" w:rsidRPr="003B08DB" w:rsidRDefault="00B70B0F" w:rsidP="00B70B0F">
            <w:pPr>
              <w:pStyle w:val="Tablea"/>
            </w:pPr>
            <w:r w:rsidRPr="003B08DB">
              <w:t>(a) has specialised homeless status; and</w:t>
            </w:r>
          </w:p>
          <w:p w:rsidR="00B70B0F" w:rsidRPr="003B08DB" w:rsidRDefault="00B70B0F" w:rsidP="00B70B0F">
            <w:pPr>
              <w:pStyle w:val="Tablea"/>
            </w:pPr>
            <w:r w:rsidRPr="003B08DB">
              <w:t>(b) has a street address that is in any of the MM categories</w:t>
            </w:r>
          </w:p>
        </w:tc>
        <w:tc>
          <w:tcPr>
            <w:tcW w:w="4077" w:type="dxa"/>
            <w:tcBorders>
              <w:bottom w:val="single" w:sz="2" w:space="0" w:color="auto"/>
            </w:tcBorders>
            <w:shd w:val="clear" w:color="auto" w:fill="auto"/>
          </w:tcPr>
          <w:p w:rsidR="00B70B0F" w:rsidRPr="003B08DB" w:rsidRDefault="00B70B0F" w:rsidP="00B70B0F">
            <w:pPr>
              <w:pStyle w:val="Tabletext"/>
            </w:pPr>
            <w:r w:rsidRPr="003B08DB">
              <w:t>The amount worked out by multiplying the national efficient price by the NWAU of 0.92</w:t>
            </w:r>
          </w:p>
        </w:tc>
      </w:tr>
      <w:tr w:rsidR="00B70B0F" w:rsidRPr="003B08DB" w:rsidTr="00B70B0F">
        <w:tc>
          <w:tcPr>
            <w:tcW w:w="0" w:type="auto"/>
            <w:tcBorders>
              <w:top w:val="single" w:sz="2" w:space="0" w:color="auto"/>
              <w:bottom w:val="single" w:sz="12" w:space="0" w:color="auto"/>
            </w:tcBorders>
            <w:shd w:val="clear" w:color="auto" w:fill="auto"/>
          </w:tcPr>
          <w:p w:rsidR="00B70B0F" w:rsidRPr="003B08DB" w:rsidRDefault="00B70B0F" w:rsidP="00B70B0F">
            <w:pPr>
              <w:pStyle w:val="Tabletext"/>
            </w:pPr>
            <w:r w:rsidRPr="003B08DB">
              <w:t>7</w:t>
            </w:r>
          </w:p>
        </w:tc>
        <w:tc>
          <w:tcPr>
            <w:tcW w:w="3666" w:type="dxa"/>
            <w:tcBorders>
              <w:top w:val="single" w:sz="2" w:space="0" w:color="auto"/>
              <w:bottom w:val="single" w:sz="12" w:space="0" w:color="auto"/>
            </w:tcBorders>
            <w:shd w:val="clear" w:color="auto" w:fill="auto"/>
          </w:tcPr>
          <w:p w:rsidR="00B70B0F" w:rsidRPr="003B08DB" w:rsidRDefault="00B70B0F" w:rsidP="00B70B0F">
            <w:pPr>
              <w:pStyle w:val="Tabletext"/>
            </w:pPr>
            <w:r w:rsidRPr="003B08DB">
              <w:t>The service:</w:t>
            </w:r>
          </w:p>
          <w:p w:rsidR="00B70B0F" w:rsidRPr="003B08DB" w:rsidRDefault="00B70B0F" w:rsidP="00B70B0F">
            <w:pPr>
              <w:pStyle w:val="Tablea"/>
            </w:pPr>
            <w:r w:rsidRPr="003B08DB">
              <w:t>(a) does not have specialised homeless status; and</w:t>
            </w:r>
          </w:p>
          <w:p w:rsidR="00B70B0F" w:rsidRPr="003B08DB" w:rsidRDefault="00B70B0F" w:rsidP="00B70B0F">
            <w:pPr>
              <w:pStyle w:val="Tablea"/>
            </w:pPr>
            <w:r w:rsidRPr="003B08DB">
              <w:t>(b) has a street address that is in an MM category known as MM 1, MM 2, MM 3 or MM 4</w:t>
            </w:r>
          </w:p>
        </w:tc>
        <w:tc>
          <w:tcPr>
            <w:tcW w:w="4077" w:type="dxa"/>
            <w:tcBorders>
              <w:top w:val="single" w:sz="2" w:space="0" w:color="auto"/>
              <w:bottom w:val="single" w:sz="12" w:space="0" w:color="auto"/>
            </w:tcBorders>
            <w:shd w:val="clear" w:color="auto" w:fill="auto"/>
          </w:tcPr>
          <w:p w:rsidR="00B70B0F" w:rsidRPr="003B08DB" w:rsidRDefault="00B70B0F" w:rsidP="00B70B0F">
            <w:pPr>
              <w:pStyle w:val="Tabletext"/>
            </w:pPr>
            <w:r w:rsidRPr="003B08DB">
              <w:t>The amount worked out by multiplying the national efficient price by the NWAU of 0.49</w:t>
            </w:r>
          </w:p>
        </w:tc>
      </w:tr>
    </w:tbl>
    <w:p w:rsidR="00B70B0F" w:rsidRPr="003B08DB" w:rsidRDefault="00B70B0F" w:rsidP="00B70B0F">
      <w:pPr>
        <w:pStyle w:val="subsection"/>
      </w:pPr>
      <w:r w:rsidRPr="003B08DB">
        <w:tab/>
        <w:t>(2)</w:t>
      </w:r>
      <w:r w:rsidRPr="003B08DB">
        <w:tab/>
        <w:t xml:space="preserve">For the purposes of </w:t>
      </w:r>
      <w:r w:rsidR="002754FB" w:rsidRPr="003B08DB">
        <w:t>items 1</w:t>
      </w:r>
      <w:r w:rsidRPr="003B08DB">
        <w:t xml:space="preserve"> to 4 of the table in subsection (1), the formula is:</w:t>
      </w:r>
    </w:p>
    <w:p w:rsidR="00B70B0F" w:rsidRPr="003B08DB" w:rsidRDefault="008D6D06" w:rsidP="00B70B0F">
      <w:pPr>
        <w:pStyle w:val="subsection2"/>
      </w:pPr>
      <w:r w:rsidRPr="003B08DB">
        <w:rPr>
          <w:noProof/>
        </w:rPr>
        <w:drawing>
          <wp:inline distT="0" distB="0" distL="0" distR="0" wp14:anchorId="0FF6DF92" wp14:editId="051AF52D">
            <wp:extent cx="2881312" cy="345552"/>
            <wp:effectExtent l="0" t="0" r="0" b="0"/>
            <wp:docPr id="1" name="Picture 1" descr="Start formula National efficient price times NWAU times start fraction Operational places over Occupied plac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32868" cy="363728"/>
                    </a:xfrm>
                    <a:prstGeom prst="rect">
                      <a:avLst/>
                    </a:prstGeom>
                  </pic:spPr>
                </pic:pic>
              </a:graphicData>
            </a:graphic>
          </wp:inline>
        </w:drawing>
      </w:r>
    </w:p>
    <w:p w:rsidR="00B70B0F" w:rsidRPr="003B08DB" w:rsidRDefault="00B70B0F" w:rsidP="00B70B0F">
      <w:pPr>
        <w:pStyle w:val="subsection2"/>
      </w:pPr>
      <w:r w:rsidRPr="003B08DB">
        <w:t>where:</w:t>
      </w:r>
    </w:p>
    <w:p w:rsidR="00B70B0F" w:rsidRPr="003B08DB" w:rsidRDefault="00B70B0F" w:rsidP="00B70B0F">
      <w:pPr>
        <w:pStyle w:val="Definition"/>
      </w:pPr>
      <w:r w:rsidRPr="003B08DB">
        <w:rPr>
          <w:b/>
          <w:i/>
        </w:rPr>
        <w:t>occupied places</w:t>
      </w:r>
      <w:r w:rsidRPr="003B08DB">
        <w:t xml:space="preserve"> means the total number of places allocated under </w:t>
      </w:r>
      <w:r w:rsidR="002754FB" w:rsidRPr="003B08DB">
        <w:t>Part 2</w:t>
      </w:r>
      <w:r w:rsidRPr="003B08DB">
        <w:t xml:space="preserve">.2 of the </w:t>
      </w:r>
      <w:r w:rsidRPr="003B08DB">
        <w:rPr>
          <w:i/>
        </w:rPr>
        <w:t>Aged Care Act 1997</w:t>
      </w:r>
      <w:r w:rsidRPr="003B08DB">
        <w:t xml:space="preserve"> to a person in respect of the relevant residential care service to which all of the following apply:</w:t>
      </w:r>
    </w:p>
    <w:p w:rsidR="00B70B0F" w:rsidRPr="003B08DB" w:rsidRDefault="00B70B0F" w:rsidP="00B70B0F">
      <w:pPr>
        <w:pStyle w:val="paragraph"/>
      </w:pPr>
      <w:r w:rsidRPr="003B08DB">
        <w:tab/>
        <w:t>(a)</w:t>
      </w:r>
      <w:r w:rsidRPr="003B08DB">
        <w:tab/>
        <w:t>the places are not provisionally allocated on the relevant day;</w:t>
      </w:r>
    </w:p>
    <w:p w:rsidR="00B70B0F" w:rsidRPr="003B08DB" w:rsidRDefault="00B70B0F" w:rsidP="00B70B0F">
      <w:pPr>
        <w:pStyle w:val="paragraph"/>
      </w:pPr>
      <w:r w:rsidRPr="003B08DB">
        <w:tab/>
        <w:t>(b)</w:t>
      </w:r>
      <w:r w:rsidRPr="003B08DB">
        <w:tab/>
        <w:t>the places are places in respect of which:</w:t>
      </w:r>
    </w:p>
    <w:p w:rsidR="00B70B0F" w:rsidRPr="003B08DB" w:rsidRDefault="00B70B0F" w:rsidP="00B70B0F">
      <w:pPr>
        <w:pStyle w:val="paragraphsub"/>
      </w:pPr>
      <w:r w:rsidRPr="003B08DB">
        <w:tab/>
        <w:t>(i)</w:t>
      </w:r>
      <w:r w:rsidRPr="003B08DB">
        <w:tab/>
        <w:t>residential care is provided through the service to a care recipient on the relevant day; and</w:t>
      </w:r>
    </w:p>
    <w:p w:rsidR="00B70B0F" w:rsidRPr="003B08DB" w:rsidRDefault="00B70B0F" w:rsidP="00B70B0F">
      <w:pPr>
        <w:pStyle w:val="paragraphsub"/>
      </w:pPr>
      <w:r w:rsidRPr="003B08DB">
        <w:tab/>
        <w:t>(ii)</w:t>
      </w:r>
      <w:r w:rsidRPr="003B08DB">
        <w:tab/>
        <w:t xml:space="preserve">subsidy is payable for the provision of that care under </w:t>
      </w:r>
      <w:r w:rsidR="002754FB" w:rsidRPr="003B08DB">
        <w:t>Part 3</w:t>
      </w:r>
      <w:r w:rsidRPr="003B08DB">
        <w:t xml:space="preserve">.1 of the </w:t>
      </w:r>
      <w:r w:rsidRPr="003B08DB">
        <w:rPr>
          <w:i/>
        </w:rPr>
        <w:t>Aged Care Act 1997</w:t>
      </w:r>
      <w:r w:rsidRPr="003B08DB">
        <w:t xml:space="preserve"> or </w:t>
      </w:r>
      <w:r w:rsidR="002754FB" w:rsidRPr="003B08DB">
        <w:t>Part 3</w:t>
      </w:r>
      <w:r w:rsidRPr="003B08DB">
        <w:t>.1 of the Transitional Provisions Act.</w:t>
      </w:r>
    </w:p>
    <w:p w:rsidR="00B70B0F" w:rsidRPr="003B08DB" w:rsidRDefault="00B70B0F" w:rsidP="00B70B0F">
      <w:pPr>
        <w:pStyle w:val="notetext"/>
      </w:pPr>
      <w:r w:rsidRPr="003B08DB">
        <w:t>Note:</w:t>
      </w:r>
      <w:r w:rsidRPr="003B08DB">
        <w:tab/>
        <w:t>A care recipient who is on leave from the service is taken to be provided with residential care by the approved provider operating the service (see section 42</w:t>
      </w:r>
      <w:r w:rsidR="00305617">
        <w:noBreakHyphen/>
      </w:r>
      <w:r w:rsidRPr="003B08DB">
        <w:t xml:space="preserve">2 of the </w:t>
      </w:r>
      <w:r w:rsidRPr="003B08DB">
        <w:rPr>
          <w:i/>
        </w:rPr>
        <w:t>Aged Care Act 1997</w:t>
      </w:r>
      <w:r w:rsidRPr="003B08DB">
        <w:t xml:space="preserve"> and section 42</w:t>
      </w:r>
      <w:r w:rsidR="00305617">
        <w:noBreakHyphen/>
      </w:r>
      <w:r w:rsidRPr="003B08DB">
        <w:t>2 of the Transitional Provisions Act).</w:t>
      </w:r>
    </w:p>
    <w:p w:rsidR="00B70B0F" w:rsidRPr="003B08DB" w:rsidRDefault="00B70B0F" w:rsidP="00B70B0F">
      <w:pPr>
        <w:pStyle w:val="Definition"/>
      </w:pPr>
      <w:r w:rsidRPr="003B08DB">
        <w:rPr>
          <w:b/>
          <w:i/>
        </w:rPr>
        <w:t>operational places</w:t>
      </w:r>
      <w:r w:rsidRPr="003B08DB">
        <w:t xml:space="preserve"> means the total number of places allocated under </w:t>
      </w:r>
      <w:r w:rsidR="002754FB" w:rsidRPr="003B08DB">
        <w:t>Part 2</w:t>
      </w:r>
      <w:r w:rsidRPr="003B08DB">
        <w:t xml:space="preserve">.2 of the </w:t>
      </w:r>
      <w:r w:rsidRPr="003B08DB">
        <w:rPr>
          <w:i/>
        </w:rPr>
        <w:t>Aged Care Act 1997</w:t>
      </w:r>
      <w:r w:rsidRPr="003B08DB">
        <w:t xml:space="preserve"> to a person in respect of the relevant residential care service to which all of the following apply:</w:t>
      </w:r>
    </w:p>
    <w:p w:rsidR="00B70B0F" w:rsidRPr="003B08DB" w:rsidRDefault="00B70B0F" w:rsidP="00B70B0F">
      <w:pPr>
        <w:pStyle w:val="paragraph"/>
      </w:pPr>
      <w:r w:rsidRPr="003B08DB">
        <w:tab/>
        <w:t>(a)</w:t>
      </w:r>
      <w:r w:rsidRPr="003B08DB">
        <w:tab/>
        <w:t>the places are not provisionally allocated on the relevant day;</w:t>
      </w:r>
    </w:p>
    <w:p w:rsidR="00B70B0F" w:rsidRPr="003B08DB" w:rsidRDefault="00B70B0F" w:rsidP="00B70B0F">
      <w:pPr>
        <w:pStyle w:val="paragraph"/>
      </w:pPr>
      <w:r w:rsidRPr="003B08DB">
        <w:tab/>
        <w:t>(b)</w:t>
      </w:r>
      <w:r w:rsidRPr="003B08DB">
        <w:tab/>
        <w:t xml:space="preserve">if a notice relating to the service has been given under subsection 27B(2) of the </w:t>
      </w:r>
      <w:r w:rsidRPr="003B08DB">
        <w:rPr>
          <w:i/>
        </w:rPr>
        <w:t>Accountability Principles 2014</w:t>
      </w:r>
      <w:r w:rsidRPr="003B08DB">
        <w:t>—the places are not places specified in the notice as offline places (within the meaning of paragraph 27B(3)(b) of those principles) for a period in which the relevant day occurs;</w:t>
      </w:r>
    </w:p>
    <w:p w:rsidR="00B70B0F" w:rsidRPr="003B08DB" w:rsidRDefault="00B70B0F" w:rsidP="00B70B0F">
      <w:pPr>
        <w:pStyle w:val="paragraph"/>
      </w:pPr>
      <w:r w:rsidRPr="003B08DB">
        <w:tab/>
        <w:t>(c)</w:t>
      </w:r>
      <w:r w:rsidRPr="003B08DB">
        <w:tab/>
        <w:t xml:space="preserve">the places are places in respect of which subsidy would be payable under </w:t>
      </w:r>
      <w:r w:rsidR="002754FB" w:rsidRPr="003B08DB">
        <w:t>Part 3</w:t>
      </w:r>
      <w:r w:rsidRPr="003B08DB">
        <w:t xml:space="preserve">.1 of the </w:t>
      </w:r>
      <w:r w:rsidRPr="003B08DB">
        <w:rPr>
          <w:i/>
        </w:rPr>
        <w:t>Aged Care Act 1997</w:t>
      </w:r>
      <w:r w:rsidRPr="003B08DB">
        <w:t xml:space="preserve">, or </w:t>
      </w:r>
      <w:r w:rsidR="002754FB" w:rsidRPr="003B08DB">
        <w:t>Part 3</w:t>
      </w:r>
      <w:r w:rsidRPr="003B08DB">
        <w:t>.1 of the Transitional Provisions Act, if a care recipient were provided with residential care through the service on the relevant day.</w:t>
      </w:r>
    </w:p>
    <w:p w:rsidR="00B70B0F" w:rsidRPr="003B08DB" w:rsidRDefault="002754FB" w:rsidP="004C3581">
      <w:pPr>
        <w:pStyle w:val="ActHead2"/>
        <w:pageBreakBefore/>
      </w:pPr>
      <w:bookmarkStart w:id="99" w:name="_Toc173142267"/>
      <w:r w:rsidRPr="00305617">
        <w:rPr>
          <w:rStyle w:val="CharPartNo"/>
        </w:rPr>
        <w:t>Part 2</w:t>
      </w:r>
      <w:r w:rsidR="00B70B0F" w:rsidRPr="003B08DB">
        <w:t>—</w:t>
      </w:r>
      <w:r w:rsidR="00B70B0F" w:rsidRPr="00305617">
        <w:rPr>
          <w:rStyle w:val="CharPartText"/>
        </w:rPr>
        <w:t>Basic subsidy amount</w:t>
      </w:r>
      <w:bookmarkEnd w:id="99"/>
    </w:p>
    <w:p w:rsidR="00B70B0F" w:rsidRPr="003B08DB" w:rsidRDefault="002754FB">
      <w:pPr>
        <w:pStyle w:val="ActHead3"/>
      </w:pPr>
      <w:bookmarkStart w:id="100" w:name="_Toc173142268"/>
      <w:r w:rsidRPr="00305617">
        <w:rPr>
          <w:rStyle w:val="CharDivNo"/>
        </w:rPr>
        <w:t>Division 1</w:t>
      </w:r>
      <w:r w:rsidR="00B70B0F" w:rsidRPr="003B08DB">
        <w:t>—</w:t>
      </w:r>
      <w:r w:rsidR="00B70B0F" w:rsidRPr="00305617">
        <w:rPr>
          <w:rStyle w:val="CharDivText"/>
        </w:rPr>
        <w:t>Purpose of this Part</w:t>
      </w:r>
      <w:bookmarkEnd w:id="100"/>
    </w:p>
    <w:p w:rsidR="00B70B0F" w:rsidRPr="003B08DB" w:rsidRDefault="00B70B0F" w:rsidP="00B70B0F">
      <w:pPr>
        <w:pStyle w:val="ActHead5"/>
      </w:pPr>
      <w:bookmarkStart w:id="101" w:name="_Toc173142269"/>
      <w:r w:rsidRPr="00305617">
        <w:rPr>
          <w:rStyle w:val="CharSectno"/>
        </w:rPr>
        <w:t>85</w:t>
      </w:r>
      <w:r w:rsidRPr="003B08DB">
        <w:t xml:space="preserve">  Purpose of this Part</w:t>
      </w:r>
      <w:bookmarkEnd w:id="101"/>
    </w:p>
    <w:p w:rsidR="00B70B0F" w:rsidRPr="003B08DB" w:rsidRDefault="00B70B0F" w:rsidP="00B70B0F">
      <w:pPr>
        <w:pStyle w:val="subsection"/>
      </w:pPr>
      <w:r w:rsidRPr="003B08DB">
        <w:tab/>
      </w:r>
      <w:r w:rsidRPr="003B08DB">
        <w:tab/>
        <w:t>This Part is made for the purposes of subsection 44</w:t>
      </w:r>
      <w:r w:rsidR="00305617">
        <w:noBreakHyphen/>
      </w:r>
      <w:r w:rsidRPr="003B08DB">
        <w:t>3(2) of the Transitional Provisions Act.</w:t>
      </w:r>
    </w:p>
    <w:p w:rsidR="00B70B0F" w:rsidRPr="003B08DB" w:rsidRDefault="002754FB" w:rsidP="004C3581">
      <w:pPr>
        <w:pStyle w:val="ActHead3"/>
        <w:pageBreakBefore/>
      </w:pPr>
      <w:bookmarkStart w:id="102" w:name="_Toc173142270"/>
      <w:r w:rsidRPr="00305617">
        <w:rPr>
          <w:rStyle w:val="CharDivNo"/>
        </w:rPr>
        <w:t>Division 2</w:t>
      </w:r>
      <w:r w:rsidR="00B70B0F" w:rsidRPr="003B08DB">
        <w:t>—</w:t>
      </w:r>
      <w:r w:rsidR="00B70B0F" w:rsidRPr="00305617">
        <w:rPr>
          <w:rStyle w:val="CharDivText"/>
        </w:rPr>
        <w:t>Basic subsidy amount for care recipient provided with residential care as non</w:t>
      </w:r>
      <w:r w:rsidR="00305617" w:rsidRPr="00305617">
        <w:rPr>
          <w:rStyle w:val="CharDivText"/>
        </w:rPr>
        <w:noBreakHyphen/>
      </w:r>
      <w:r w:rsidR="00B70B0F" w:rsidRPr="00305617">
        <w:rPr>
          <w:rStyle w:val="CharDivText"/>
        </w:rPr>
        <w:t>respite care</w:t>
      </w:r>
      <w:bookmarkEnd w:id="102"/>
    </w:p>
    <w:p w:rsidR="00B70B0F" w:rsidRPr="003B08DB" w:rsidRDefault="00B70B0F" w:rsidP="00B70B0F">
      <w:pPr>
        <w:pStyle w:val="ActHead5"/>
      </w:pPr>
      <w:bookmarkStart w:id="103" w:name="_Toc173142271"/>
      <w:r w:rsidRPr="00305617">
        <w:rPr>
          <w:rStyle w:val="CharSectno"/>
        </w:rPr>
        <w:t>86</w:t>
      </w:r>
      <w:r w:rsidRPr="003B08DB">
        <w:t xml:space="preserve">  Basic subsidy amount—classification of care recipient is in effect</w:t>
      </w:r>
      <w:bookmarkEnd w:id="103"/>
    </w:p>
    <w:p w:rsidR="00B70B0F" w:rsidRPr="003B08DB" w:rsidRDefault="00B70B0F" w:rsidP="00B70B0F">
      <w:pPr>
        <w:pStyle w:val="subsection"/>
      </w:pPr>
      <w:r w:rsidRPr="003B08DB">
        <w:tab/>
        <w:t>(1)</w:t>
      </w:r>
      <w:r w:rsidRPr="003B08DB">
        <w:tab/>
        <w:t>If a classification of a care recipient for non</w:t>
      </w:r>
      <w:r w:rsidR="00305617">
        <w:noBreakHyphen/>
      </w:r>
      <w:r w:rsidRPr="003B08DB">
        <w:t xml:space="preserve">respite care is in effect on a day (the </w:t>
      </w:r>
      <w:r w:rsidRPr="003B08DB">
        <w:rPr>
          <w:b/>
          <w:i/>
        </w:rPr>
        <w:t>relevant day</w:t>
      </w:r>
      <w:r w:rsidRPr="003B08DB">
        <w:t>), the basic subsidy amount for the recipient for the relevant day is the amount equal to the sum of:</w:t>
      </w:r>
    </w:p>
    <w:p w:rsidR="00B70B0F" w:rsidRPr="003B08DB" w:rsidRDefault="00B70B0F" w:rsidP="00B70B0F">
      <w:pPr>
        <w:pStyle w:val="paragraph"/>
      </w:pPr>
      <w:r w:rsidRPr="003B08DB">
        <w:tab/>
        <w:t>(a)</w:t>
      </w:r>
      <w:r w:rsidRPr="003B08DB">
        <w:tab/>
        <w:t>the non</w:t>
      </w:r>
      <w:r w:rsidR="00305617">
        <w:noBreakHyphen/>
      </w:r>
      <w:r w:rsidRPr="003B08DB">
        <w:t>respite classification amount for the recipient for that day; and</w:t>
      </w:r>
    </w:p>
    <w:p w:rsidR="00B70B0F" w:rsidRPr="003B08DB" w:rsidRDefault="00B70B0F" w:rsidP="00B70B0F">
      <w:pPr>
        <w:pStyle w:val="paragraph"/>
      </w:pPr>
      <w:r w:rsidRPr="003B08DB">
        <w:tab/>
        <w:t>(b)</w:t>
      </w:r>
      <w:r w:rsidRPr="003B08DB">
        <w:tab/>
        <w:t>the service amount</w:t>
      </w:r>
      <w:r w:rsidRPr="003B08DB">
        <w:rPr>
          <w:i/>
        </w:rPr>
        <w:t xml:space="preserve"> </w:t>
      </w:r>
      <w:r w:rsidRPr="003B08DB">
        <w:t>for the recipient for that day.</w:t>
      </w:r>
    </w:p>
    <w:p w:rsidR="00B70B0F" w:rsidRPr="003B08DB" w:rsidRDefault="00B70B0F" w:rsidP="00B70B0F">
      <w:pPr>
        <w:pStyle w:val="notetext"/>
        <w:rPr>
          <w:i/>
        </w:rPr>
      </w:pPr>
      <w:r w:rsidRPr="003B08DB">
        <w:t>Note:</w:t>
      </w:r>
      <w:r w:rsidRPr="003B08DB">
        <w:tab/>
        <w:t xml:space="preserve">For when a classification of a care recipient is in effect, see </w:t>
      </w:r>
      <w:r w:rsidR="002754FB" w:rsidRPr="003B08DB">
        <w:t>Part 1</w:t>
      </w:r>
      <w:r w:rsidRPr="003B08DB">
        <w:t xml:space="preserve">1A of </w:t>
      </w:r>
      <w:r w:rsidR="002754FB" w:rsidRPr="003B08DB">
        <w:t>Chapter 3</w:t>
      </w:r>
      <w:r w:rsidRPr="003B08DB">
        <w:rPr>
          <w:i/>
        </w:rPr>
        <w:t xml:space="preserve"> </w:t>
      </w:r>
      <w:r w:rsidRPr="003B08DB">
        <w:t xml:space="preserve">of the </w:t>
      </w:r>
      <w:r w:rsidRPr="003B08DB">
        <w:rPr>
          <w:i/>
        </w:rPr>
        <w:t>Classification Principles 2014</w:t>
      </w:r>
      <w:r w:rsidRPr="003B08DB">
        <w:t>.</w:t>
      </w:r>
    </w:p>
    <w:p w:rsidR="00B70B0F" w:rsidRPr="003B08DB" w:rsidRDefault="00B70B0F" w:rsidP="00B70B0F">
      <w:pPr>
        <w:pStyle w:val="subsection"/>
      </w:pPr>
      <w:r w:rsidRPr="003B08DB">
        <w:tab/>
        <w:t>(2)</w:t>
      </w:r>
      <w:r w:rsidRPr="003B08DB">
        <w:tab/>
        <w:t>If:</w:t>
      </w:r>
    </w:p>
    <w:p w:rsidR="00B70B0F" w:rsidRPr="003B08DB" w:rsidRDefault="00B70B0F" w:rsidP="00B70B0F">
      <w:pPr>
        <w:pStyle w:val="paragraph"/>
      </w:pPr>
      <w:r w:rsidRPr="003B08DB">
        <w:tab/>
        <w:t>(a)</w:t>
      </w:r>
      <w:r w:rsidRPr="003B08DB">
        <w:tab/>
        <w:t>the care recipient is on extended hospital leave on the relevant day; and</w:t>
      </w:r>
    </w:p>
    <w:p w:rsidR="00B70B0F" w:rsidRPr="003B08DB" w:rsidRDefault="00B70B0F" w:rsidP="00B70B0F">
      <w:pPr>
        <w:pStyle w:val="paragraph"/>
      </w:pPr>
      <w:r w:rsidRPr="003B08DB">
        <w:tab/>
        <w:t>(b)</w:t>
      </w:r>
      <w:r w:rsidRPr="003B08DB">
        <w:tab/>
        <w:t>the relevant day is on or after the 29th day of the recipient’s leave;</w:t>
      </w:r>
    </w:p>
    <w:p w:rsidR="00B70B0F" w:rsidRPr="003B08DB" w:rsidRDefault="00B70B0F" w:rsidP="00B70B0F">
      <w:pPr>
        <w:pStyle w:val="subsection2"/>
      </w:pPr>
      <w:r w:rsidRPr="003B08DB">
        <w:t>then, despite subsection (1), the basic subsidy amount for the recipient for that day is the service amount for the recipient for that day.</w:t>
      </w:r>
    </w:p>
    <w:p w:rsidR="00B70B0F" w:rsidRPr="003B08DB" w:rsidRDefault="00B70B0F" w:rsidP="00B70B0F">
      <w:pPr>
        <w:pStyle w:val="ActHead5"/>
      </w:pPr>
      <w:bookmarkStart w:id="104" w:name="_Toc173142272"/>
      <w:r w:rsidRPr="00305617">
        <w:rPr>
          <w:rStyle w:val="CharSectno"/>
        </w:rPr>
        <w:t>87</w:t>
      </w:r>
      <w:r w:rsidRPr="003B08DB">
        <w:t xml:space="preserve">  Basic subsidy amount—care recipient not classified</w:t>
      </w:r>
      <w:bookmarkEnd w:id="104"/>
    </w:p>
    <w:p w:rsidR="00B70B0F" w:rsidRPr="003B08DB" w:rsidRDefault="00B70B0F" w:rsidP="00B70B0F">
      <w:pPr>
        <w:pStyle w:val="subsection"/>
      </w:pPr>
      <w:r w:rsidRPr="003B08DB">
        <w:tab/>
        <w:t>(1)</w:t>
      </w:r>
      <w:r w:rsidRPr="003B08DB">
        <w:tab/>
        <w:t xml:space="preserve">If, on a day (the </w:t>
      </w:r>
      <w:r w:rsidRPr="003B08DB">
        <w:rPr>
          <w:b/>
          <w:i/>
        </w:rPr>
        <w:t>relevant day</w:t>
      </w:r>
      <w:r w:rsidRPr="003B08DB">
        <w:t>), a care recipient has not yet been classified for non</w:t>
      </w:r>
      <w:r w:rsidR="00305617">
        <w:noBreakHyphen/>
      </w:r>
      <w:r w:rsidRPr="003B08DB">
        <w:t xml:space="preserve">respite care under </w:t>
      </w:r>
      <w:r w:rsidR="002754FB" w:rsidRPr="003B08DB">
        <w:t>Part 2</w:t>
      </w:r>
      <w:r w:rsidRPr="003B08DB">
        <w:t xml:space="preserve">.4A of the </w:t>
      </w:r>
      <w:r w:rsidRPr="003B08DB">
        <w:rPr>
          <w:i/>
        </w:rPr>
        <w:t>Aged Care Act 1997</w:t>
      </w:r>
      <w:r w:rsidRPr="003B08DB">
        <w:t>, then, subject to this section, the basic subsidy amount for the recipient for the relevant day is the amount equal to the sum of:</w:t>
      </w:r>
    </w:p>
    <w:p w:rsidR="00B70B0F" w:rsidRPr="003B08DB" w:rsidRDefault="00B70B0F" w:rsidP="00B70B0F">
      <w:pPr>
        <w:pStyle w:val="paragraph"/>
      </w:pPr>
      <w:r w:rsidRPr="003B08DB">
        <w:tab/>
        <w:t>(a)</w:t>
      </w:r>
      <w:r w:rsidRPr="003B08DB">
        <w:tab/>
        <w:t>the amount equal to the non</w:t>
      </w:r>
      <w:r w:rsidR="00305617">
        <w:noBreakHyphen/>
      </w:r>
      <w:r w:rsidRPr="003B08DB">
        <w:t>respite classification amount that would be worked out for the recipient for that day if it were assumed that:</w:t>
      </w:r>
    </w:p>
    <w:p w:rsidR="00B70B0F" w:rsidRPr="003B08DB" w:rsidRDefault="00B70B0F" w:rsidP="00B70B0F">
      <w:pPr>
        <w:pStyle w:val="paragraphsub"/>
      </w:pPr>
      <w:r w:rsidRPr="003B08DB">
        <w:tab/>
        <w:t>(i)</w:t>
      </w:r>
      <w:r w:rsidRPr="003B08DB">
        <w:tab/>
        <w:t>a classification of the recipient for non</w:t>
      </w:r>
      <w:r w:rsidR="00305617">
        <w:noBreakHyphen/>
      </w:r>
      <w:r w:rsidRPr="003B08DB">
        <w:t>respite care were in effect on that day; and</w:t>
      </w:r>
    </w:p>
    <w:p w:rsidR="00B70B0F" w:rsidRPr="003B08DB" w:rsidRDefault="00B70B0F" w:rsidP="00B70B0F">
      <w:pPr>
        <w:pStyle w:val="paragraphsub"/>
      </w:pPr>
      <w:r w:rsidRPr="003B08DB">
        <w:tab/>
        <w:t>(ii)</w:t>
      </w:r>
      <w:r w:rsidRPr="003B08DB">
        <w:tab/>
        <w:t>the classification level for the classification of the recipient were Class 8; and</w:t>
      </w:r>
    </w:p>
    <w:p w:rsidR="00B70B0F" w:rsidRPr="003B08DB" w:rsidRDefault="00B70B0F" w:rsidP="00B70B0F">
      <w:pPr>
        <w:pStyle w:val="paragraph"/>
      </w:pPr>
      <w:r w:rsidRPr="003B08DB">
        <w:tab/>
        <w:t>(b)</w:t>
      </w:r>
      <w:r w:rsidRPr="003B08DB">
        <w:tab/>
        <w:t>the service amount for the recipient for that day.</w:t>
      </w:r>
    </w:p>
    <w:p w:rsidR="00B70B0F" w:rsidRPr="003B08DB" w:rsidRDefault="00B70B0F" w:rsidP="00B70B0F">
      <w:pPr>
        <w:pStyle w:val="notetext"/>
      </w:pPr>
      <w:r w:rsidRPr="003B08DB">
        <w:t>Note:</w:t>
      </w:r>
      <w:r w:rsidRPr="003B08DB">
        <w:tab/>
        <w:t xml:space="preserve">See section 40 of the </w:t>
      </w:r>
      <w:r w:rsidRPr="003B08DB">
        <w:rPr>
          <w:i/>
        </w:rPr>
        <w:t>Classification Principles 2014</w:t>
      </w:r>
      <w:r w:rsidRPr="003B08DB">
        <w:t xml:space="preserve"> for the classification levels for classifications for non</w:t>
      </w:r>
      <w:r w:rsidR="00305617">
        <w:noBreakHyphen/>
      </w:r>
      <w:r w:rsidRPr="003B08DB">
        <w:t>respite care.</w:t>
      </w:r>
    </w:p>
    <w:p w:rsidR="00B70B0F" w:rsidRPr="003B08DB" w:rsidRDefault="00B70B0F" w:rsidP="00B70B0F">
      <w:pPr>
        <w:pStyle w:val="SubsectionHead"/>
      </w:pPr>
      <w:r w:rsidRPr="003B08DB">
        <w:t>Entry for palliative care</w:t>
      </w:r>
    </w:p>
    <w:p w:rsidR="00B70B0F" w:rsidRPr="003B08DB" w:rsidRDefault="00B70B0F" w:rsidP="00B70B0F">
      <w:pPr>
        <w:pStyle w:val="subsection"/>
      </w:pPr>
      <w:r w:rsidRPr="003B08DB">
        <w:tab/>
        <w:t>(2)</w:t>
      </w:r>
      <w:r w:rsidRPr="003B08DB">
        <w:tab/>
        <w:t>If:</w:t>
      </w:r>
    </w:p>
    <w:p w:rsidR="00B70B0F" w:rsidRPr="003B08DB" w:rsidRDefault="00B70B0F" w:rsidP="00B70B0F">
      <w:pPr>
        <w:pStyle w:val="paragraph"/>
      </w:pPr>
      <w:r w:rsidRPr="003B08DB">
        <w:tab/>
        <w:t>(a)</w:t>
      </w:r>
      <w:r w:rsidRPr="003B08DB">
        <w:tab/>
        <w:t>on the relevant day, the care recipient is provided with residential care as non</w:t>
      </w:r>
      <w:r w:rsidR="00305617">
        <w:noBreakHyphen/>
      </w:r>
      <w:r w:rsidRPr="003B08DB">
        <w:t>respite care in the form of palliative care through the residential care service in question; and</w:t>
      </w:r>
    </w:p>
    <w:p w:rsidR="00B70B0F" w:rsidRPr="003B08DB" w:rsidRDefault="00B70B0F" w:rsidP="00B70B0F">
      <w:pPr>
        <w:pStyle w:val="paragraph"/>
      </w:pPr>
      <w:r w:rsidRPr="003B08DB">
        <w:tab/>
        <w:t>(b)</w:t>
      </w:r>
      <w:r w:rsidRPr="003B08DB">
        <w:tab/>
        <w:t>the approved provider of the service notified, in accordance with section 63</w:t>
      </w:r>
      <w:r w:rsidR="00305617">
        <w:noBreakHyphen/>
      </w:r>
      <w:r w:rsidRPr="003B08DB">
        <w:t xml:space="preserve">1B of the </w:t>
      </w:r>
      <w:r w:rsidRPr="003B08DB">
        <w:rPr>
          <w:i/>
        </w:rPr>
        <w:t>Aged Care Act 1997</w:t>
      </w:r>
      <w:r w:rsidRPr="003B08DB">
        <w:t>, the Secretary of the recipient’s entry into that service for the provision of such care; and</w:t>
      </w:r>
    </w:p>
    <w:p w:rsidR="00B70B0F" w:rsidRPr="003B08DB" w:rsidRDefault="00B70B0F" w:rsidP="00B70B0F">
      <w:pPr>
        <w:pStyle w:val="paragraph"/>
      </w:pPr>
      <w:r w:rsidRPr="003B08DB">
        <w:tab/>
        <w:t>(c)</w:t>
      </w:r>
      <w:r w:rsidRPr="003B08DB">
        <w:tab/>
        <w:t>the recipient is not on extended hospital leave on the relevant day;</w:t>
      </w:r>
    </w:p>
    <w:p w:rsidR="00B70B0F" w:rsidRPr="003B08DB" w:rsidRDefault="00B70B0F" w:rsidP="00B70B0F">
      <w:pPr>
        <w:pStyle w:val="subsection2"/>
      </w:pPr>
      <w:r w:rsidRPr="003B08DB">
        <w:t>then the basic subsidy amount for the recipient for the relevant day is the amount equal to the sum of:</w:t>
      </w:r>
    </w:p>
    <w:p w:rsidR="00B70B0F" w:rsidRPr="003B08DB" w:rsidRDefault="00B70B0F" w:rsidP="00B70B0F">
      <w:pPr>
        <w:pStyle w:val="paragraph"/>
      </w:pPr>
      <w:r w:rsidRPr="003B08DB">
        <w:tab/>
        <w:t>(d)</w:t>
      </w:r>
      <w:r w:rsidRPr="003B08DB">
        <w:tab/>
        <w:t>the amount equal to the non</w:t>
      </w:r>
      <w:r w:rsidR="00305617">
        <w:noBreakHyphen/>
      </w:r>
      <w:r w:rsidRPr="003B08DB">
        <w:t>respite classification amount that would be worked out for the recipient for that day if it were assumed that:</w:t>
      </w:r>
    </w:p>
    <w:p w:rsidR="00B70B0F" w:rsidRPr="003B08DB" w:rsidRDefault="00B70B0F" w:rsidP="00B70B0F">
      <w:pPr>
        <w:pStyle w:val="paragraphsub"/>
      </w:pPr>
      <w:r w:rsidRPr="003B08DB">
        <w:tab/>
        <w:t>(i)</w:t>
      </w:r>
      <w:r w:rsidRPr="003B08DB">
        <w:tab/>
        <w:t>a classification of the recipient for non</w:t>
      </w:r>
      <w:r w:rsidR="00305617">
        <w:noBreakHyphen/>
      </w:r>
      <w:r w:rsidRPr="003B08DB">
        <w:t>respite care were in effect on that day; and</w:t>
      </w:r>
    </w:p>
    <w:p w:rsidR="00B70B0F" w:rsidRPr="003B08DB" w:rsidRDefault="00B70B0F" w:rsidP="00B70B0F">
      <w:pPr>
        <w:pStyle w:val="paragraphsub"/>
      </w:pPr>
      <w:r w:rsidRPr="003B08DB">
        <w:tab/>
        <w:t>(ii)</w:t>
      </w:r>
      <w:r w:rsidRPr="003B08DB">
        <w:tab/>
        <w:t>the classification level for the classification of the recipient were Class 1; and</w:t>
      </w:r>
    </w:p>
    <w:p w:rsidR="00B70B0F" w:rsidRPr="003B08DB" w:rsidRDefault="00B70B0F" w:rsidP="00B70B0F">
      <w:pPr>
        <w:pStyle w:val="paragraph"/>
      </w:pPr>
      <w:r w:rsidRPr="003B08DB">
        <w:tab/>
        <w:t>(e)</w:t>
      </w:r>
      <w:r w:rsidRPr="003B08DB">
        <w:tab/>
        <w:t>the service amount for the recipient for that day.</w:t>
      </w:r>
    </w:p>
    <w:p w:rsidR="00B70B0F" w:rsidRPr="003B08DB" w:rsidRDefault="00B70B0F" w:rsidP="00B70B0F">
      <w:pPr>
        <w:pStyle w:val="notetext"/>
      </w:pPr>
      <w:r w:rsidRPr="003B08DB">
        <w:t>Note:</w:t>
      </w:r>
      <w:r w:rsidRPr="003B08DB">
        <w:tab/>
        <w:t xml:space="preserve">See section 40 of the </w:t>
      </w:r>
      <w:r w:rsidRPr="003B08DB">
        <w:rPr>
          <w:i/>
        </w:rPr>
        <w:t>Classification Principles 2014</w:t>
      </w:r>
      <w:r w:rsidRPr="003B08DB">
        <w:t xml:space="preserve"> for the classification levels for classifications for non</w:t>
      </w:r>
      <w:r w:rsidR="00305617">
        <w:noBreakHyphen/>
      </w:r>
      <w:r w:rsidRPr="003B08DB">
        <w:t>respite care.</w:t>
      </w:r>
    </w:p>
    <w:p w:rsidR="00B70B0F" w:rsidRPr="003B08DB" w:rsidRDefault="00B70B0F" w:rsidP="00B70B0F">
      <w:pPr>
        <w:pStyle w:val="SubsectionHead"/>
      </w:pPr>
      <w:r w:rsidRPr="003B08DB">
        <w:t>Extended hospital leave</w:t>
      </w:r>
    </w:p>
    <w:p w:rsidR="00B70B0F" w:rsidRPr="003B08DB" w:rsidRDefault="00B70B0F" w:rsidP="00B70B0F">
      <w:pPr>
        <w:pStyle w:val="subsection"/>
      </w:pPr>
      <w:r w:rsidRPr="003B08DB">
        <w:tab/>
        <w:t>(3)</w:t>
      </w:r>
      <w:r w:rsidRPr="003B08DB">
        <w:tab/>
        <w:t>If:</w:t>
      </w:r>
    </w:p>
    <w:p w:rsidR="00B70B0F" w:rsidRPr="003B08DB" w:rsidRDefault="00B70B0F" w:rsidP="00B70B0F">
      <w:pPr>
        <w:pStyle w:val="paragraph"/>
      </w:pPr>
      <w:r w:rsidRPr="003B08DB">
        <w:tab/>
        <w:t>(a)</w:t>
      </w:r>
      <w:r w:rsidRPr="003B08DB">
        <w:tab/>
        <w:t>the care recipient is on extended hospital leave on the relevant day; and</w:t>
      </w:r>
    </w:p>
    <w:p w:rsidR="00B70B0F" w:rsidRPr="003B08DB" w:rsidRDefault="00B70B0F" w:rsidP="00B70B0F">
      <w:pPr>
        <w:pStyle w:val="paragraph"/>
      </w:pPr>
      <w:r w:rsidRPr="003B08DB">
        <w:tab/>
        <w:t>(b)</w:t>
      </w:r>
      <w:r w:rsidRPr="003B08DB">
        <w:tab/>
        <w:t>the relevant day is on or after the 29th day of the recipient’s leave;</w:t>
      </w:r>
    </w:p>
    <w:p w:rsidR="00B70B0F" w:rsidRPr="003B08DB" w:rsidRDefault="00B70B0F" w:rsidP="00B70B0F">
      <w:pPr>
        <w:pStyle w:val="subsection2"/>
      </w:pPr>
      <w:r w:rsidRPr="003B08DB">
        <w:t>then the basic subsidy amount for the recipient for that day is the service amount for the recipient for that day.</w:t>
      </w:r>
    </w:p>
    <w:p w:rsidR="00B70B0F" w:rsidRPr="003B08DB" w:rsidRDefault="00B70B0F" w:rsidP="00B70B0F">
      <w:pPr>
        <w:pStyle w:val="SubsectionHead"/>
      </w:pPr>
      <w:r w:rsidRPr="003B08DB">
        <w:t>Care recipient classified after the relevant day</w:t>
      </w:r>
    </w:p>
    <w:p w:rsidR="00B70B0F" w:rsidRPr="003B08DB" w:rsidRDefault="00B70B0F" w:rsidP="00B70B0F">
      <w:pPr>
        <w:pStyle w:val="subsection"/>
      </w:pPr>
      <w:r w:rsidRPr="003B08DB">
        <w:tab/>
        <w:t>(4)</w:t>
      </w:r>
      <w:r w:rsidRPr="003B08DB">
        <w:tab/>
        <w:t>If:</w:t>
      </w:r>
    </w:p>
    <w:p w:rsidR="00B70B0F" w:rsidRPr="003B08DB" w:rsidRDefault="00B70B0F" w:rsidP="00B70B0F">
      <w:pPr>
        <w:pStyle w:val="paragraph"/>
      </w:pPr>
      <w:r w:rsidRPr="003B08DB">
        <w:tab/>
        <w:t>(a)</w:t>
      </w:r>
      <w:r w:rsidRPr="003B08DB">
        <w:tab/>
        <w:t>the care recipient is classified for non</w:t>
      </w:r>
      <w:r w:rsidR="00305617">
        <w:noBreakHyphen/>
      </w:r>
      <w:r w:rsidRPr="003B08DB">
        <w:t xml:space="preserve">respite care under </w:t>
      </w:r>
      <w:r w:rsidR="002754FB" w:rsidRPr="003B08DB">
        <w:t>Part 2</w:t>
      </w:r>
      <w:r w:rsidRPr="003B08DB">
        <w:t xml:space="preserve">.4A of the </w:t>
      </w:r>
      <w:r w:rsidRPr="003B08DB">
        <w:rPr>
          <w:i/>
        </w:rPr>
        <w:t>Aged Care Act 1997</w:t>
      </w:r>
      <w:r w:rsidRPr="003B08DB">
        <w:t xml:space="preserve"> after the relevant day; and</w:t>
      </w:r>
    </w:p>
    <w:p w:rsidR="00B70B0F" w:rsidRPr="003B08DB" w:rsidRDefault="00B70B0F" w:rsidP="00B70B0F">
      <w:pPr>
        <w:pStyle w:val="paragraph"/>
      </w:pPr>
      <w:r w:rsidRPr="003B08DB">
        <w:tab/>
        <w:t>(b)</w:t>
      </w:r>
      <w:r w:rsidRPr="003B08DB">
        <w:tab/>
        <w:t>the classification has effect on the relevant day;</w:t>
      </w:r>
    </w:p>
    <w:p w:rsidR="00B70B0F" w:rsidRPr="003B08DB" w:rsidRDefault="00B70B0F" w:rsidP="00B70B0F">
      <w:pPr>
        <w:pStyle w:val="subsection2"/>
      </w:pPr>
      <w:r w:rsidRPr="003B08DB">
        <w:t>this section is to be taken not to have applied in relation to the recipient in respect of that day.</w:t>
      </w:r>
    </w:p>
    <w:p w:rsidR="00B70B0F" w:rsidRPr="003B08DB" w:rsidRDefault="00B70B0F" w:rsidP="00B70B0F">
      <w:pPr>
        <w:pStyle w:val="notetext"/>
        <w:rPr>
          <w:i/>
        </w:rPr>
      </w:pPr>
      <w:r w:rsidRPr="003B08DB">
        <w:t>Note:</w:t>
      </w:r>
      <w:r w:rsidRPr="003B08DB">
        <w:tab/>
        <w:t xml:space="preserve">A classification may take effect on a day that is before the day a care recipient is classified (see </w:t>
      </w:r>
      <w:r w:rsidR="002754FB" w:rsidRPr="003B08DB">
        <w:t>Part 1</w:t>
      </w:r>
      <w:r w:rsidRPr="003B08DB">
        <w:t xml:space="preserve">1A of </w:t>
      </w:r>
      <w:r w:rsidR="002754FB" w:rsidRPr="003B08DB">
        <w:t>Chapter 3</w:t>
      </w:r>
      <w:r w:rsidRPr="003B08DB">
        <w:rPr>
          <w:i/>
        </w:rPr>
        <w:t xml:space="preserve"> </w:t>
      </w:r>
      <w:r w:rsidRPr="003B08DB">
        <w:t xml:space="preserve">of the </w:t>
      </w:r>
      <w:r w:rsidRPr="003B08DB">
        <w:rPr>
          <w:i/>
        </w:rPr>
        <w:t>Classification Principles 2014</w:t>
      </w:r>
      <w:r w:rsidRPr="003B08DB">
        <w:t>)</w:t>
      </w:r>
      <w:r w:rsidRPr="003B08DB">
        <w:rPr>
          <w:i/>
        </w:rPr>
        <w:t>.</w:t>
      </w:r>
    </w:p>
    <w:p w:rsidR="00B70B0F" w:rsidRPr="003B08DB" w:rsidRDefault="002754FB" w:rsidP="004C3581">
      <w:pPr>
        <w:pStyle w:val="ActHead2"/>
        <w:pageBreakBefore/>
      </w:pPr>
      <w:bookmarkStart w:id="105" w:name="_Toc173142273"/>
      <w:r w:rsidRPr="00305617">
        <w:rPr>
          <w:rStyle w:val="CharPartNo"/>
        </w:rPr>
        <w:t>Part 3</w:t>
      </w:r>
      <w:r w:rsidR="00B70B0F" w:rsidRPr="003B08DB">
        <w:t>—</w:t>
      </w:r>
      <w:r w:rsidR="00B70B0F" w:rsidRPr="00305617">
        <w:rPr>
          <w:rStyle w:val="CharPartText"/>
        </w:rPr>
        <w:t>Adjusted basic subsidy amount</w:t>
      </w:r>
      <w:bookmarkEnd w:id="105"/>
    </w:p>
    <w:p w:rsidR="00B70B0F" w:rsidRPr="003B08DB" w:rsidRDefault="00B70B0F" w:rsidP="00B70B0F">
      <w:pPr>
        <w:pStyle w:val="Header"/>
      </w:pPr>
      <w:r w:rsidRPr="00305617">
        <w:rPr>
          <w:rStyle w:val="CharDivNo"/>
        </w:rPr>
        <w:t xml:space="preserve"> </w:t>
      </w:r>
      <w:r w:rsidRPr="00305617">
        <w:rPr>
          <w:rStyle w:val="CharDivText"/>
        </w:rPr>
        <w:t xml:space="preserve"> </w:t>
      </w:r>
    </w:p>
    <w:p w:rsidR="00B70B0F" w:rsidRPr="003B08DB" w:rsidRDefault="00B70B0F" w:rsidP="00B70B0F">
      <w:pPr>
        <w:pStyle w:val="ActHead5"/>
      </w:pPr>
      <w:bookmarkStart w:id="106" w:name="_Toc173142274"/>
      <w:r w:rsidRPr="00305617">
        <w:rPr>
          <w:rStyle w:val="CharSectno"/>
        </w:rPr>
        <w:t>88</w:t>
      </w:r>
      <w:r w:rsidRPr="003B08DB">
        <w:t xml:space="preserve">  Purpose of this Part</w:t>
      </w:r>
      <w:bookmarkEnd w:id="106"/>
    </w:p>
    <w:p w:rsidR="00B70B0F" w:rsidRPr="003B08DB" w:rsidRDefault="00B70B0F" w:rsidP="00B70B0F">
      <w:pPr>
        <w:pStyle w:val="subsection"/>
      </w:pPr>
      <w:r w:rsidRPr="003B08DB">
        <w:tab/>
      </w:r>
      <w:r w:rsidRPr="003B08DB">
        <w:tab/>
        <w:t>This Part is made for the purposes of subsection 44</w:t>
      </w:r>
      <w:r w:rsidR="00305617">
        <w:noBreakHyphen/>
      </w:r>
      <w:r w:rsidRPr="003B08DB">
        <w:t>21(5) of the Transitional Provisions Act.</w:t>
      </w:r>
    </w:p>
    <w:p w:rsidR="00B70B0F" w:rsidRPr="003B08DB" w:rsidRDefault="00B70B0F" w:rsidP="00B70B0F">
      <w:pPr>
        <w:pStyle w:val="ActHead5"/>
      </w:pPr>
      <w:bookmarkStart w:id="107" w:name="_Toc173142275"/>
      <w:r w:rsidRPr="00305617">
        <w:rPr>
          <w:rStyle w:val="CharSectno"/>
        </w:rPr>
        <w:t>89</w:t>
      </w:r>
      <w:r w:rsidRPr="003B08DB">
        <w:t xml:space="preserve">  Adjusted basic subsidy amount—care recipient provided with residential care as non</w:t>
      </w:r>
      <w:r w:rsidR="00305617">
        <w:noBreakHyphen/>
      </w:r>
      <w:r w:rsidRPr="003B08DB">
        <w:t>respite care</w:t>
      </w:r>
      <w:bookmarkEnd w:id="107"/>
    </w:p>
    <w:p w:rsidR="00B70B0F" w:rsidRPr="003B08DB" w:rsidRDefault="00B70B0F" w:rsidP="00B70B0F">
      <w:pPr>
        <w:pStyle w:val="subsection"/>
      </w:pPr>
      <w:r w:rsidRPr="003B08DB">
        <w:tab/>
      </w:r>
      <w:r w:rsidRPr="003B08DB">
        <w:tab/>
        <w:t>The adjusted basic subsidy amount for a care recipient for a day on which the recipient is provided with residential care as non</w:t>
      </w:r>
      <w:r w:rsidR="00305617">
        <w:noBreakHyphen/>
      </w:r>
      <w:r w:rsidRPr="003B08DB">
        <w:t>respite care through a residential care service is the amount equal to the sum of:</w:t>
      </w:r>
    </w:p>
    <w:p w:rsidR="00B70B0F" w:rsidRPr="003B08DB" w:rsidRDefault="00B70B0F" w:rsidP="00B70B0F">
      <w:pPr>
        <w:pStyle w:val="paragraph"/>
      </w:pPr>
      <w:r w:rsidRPr="003B08DB">
        <w:tab/>
        <w:t>(a)</w:t>
      </w:r>
      <w:r w:rsidRPr="003B08DB">
        <w:tab/>
        <w:t>the non</w:t>
      </w:r>
      <w:r w:rsidR="00305617">
        <w:noBreakHyphen/>
      </w:r>
      <w:r w:rsidRPr="003B08DB">
        <w:t>respite classification amount for the recipient for the day; and</w:t>
      </w:r>
    </w:p>
    <w:p w:rsidR="00B70B0F" w:rsidRPr="003B08DB" w:rsidRDefault="00B70B0F" w:rsidP="00B70B0F">
      <w:pPr>
        <w:pStyle w:val="paragraph"/>
      </w:pPr>
      <w:r w:rsidRPr="003B08DB">
        <w:tab/>
        <w:t>(b)</w:t>
      </w:r>
      <w:r w:rsidRPr="003B08DB">
        <w:tab/>
        <w:t xml:space="preserve">the amount equal to the service amount that would be worked out for the recipient for the day under </w:t>
      </w:r>
      <w:r w:rsidR="002754FB" w:rsidRPr="003B08DB">
        <w:t>subsection 8</w:t>
      </w:r>
      <w:r w:rsidRPr="003B08DB">
        <w:t xml:space="preserve">4(1) if it were assumed that the service meets, on the day, the requirements set out in column 1 of </w:t>
      </w:r>
      <w:r w:rsidR="0052733F">
        <w:t>item 7</w:t>
      </w:r>
      <w:r w:rsidRPr="003B08DB">
        <w:t xml:space="preserve"> of the table in that subsection.</w:t>
      </w:r>
    </w:p>
    <w:p w:rsidR="00B70B0F" w:rsidRPr="003B08DB" w:rsidRDefault="002754FB" w:rsidP="004C3581">
      <w:pPr>
        <w:pStyle w:val="ActHead2"/>
        <w:pageBreakBefore/>
      </w:pPr>
      <w:bookmarkStart w:id="108" w:name="_Toc173142276"/>
      <w:r w:rsidRPr="00305617">
        <w:rPr>
          <w:rStyle w:val="CharPartNo"/>
        </w:rPr>
        <w:t>Part 4</w:t>
      </w:r>
      <w:r w:rsidR="00B70B0F" w:rsidRPr="003B08DB">
        <w:t>—</w:t>
      </w:r>
      <w:r w:rsidR="00B70B0F" w:rsidRPr="00305617">
        <w:rPr>
          <w:rStyle w:val="CharPartText"/>
        </w:rPr>
        <w:t>Amounts of primary supplements</w:t>
      </w:r>
      <w:bookmarkEnd w:id="108"/>
    </w:p>
    <w:p w:rsidR="00B70B0F" w:rsidRPr="003B08DB" w:rsidRDefault="002754FB">
      <w:pPr>
        <w:pStyle w:val="ActHead3"/>
      </w:pPr>
      <w:bookmarkStart w:id="109" w:name="_Toc173142277"/>
      <w:r w:rsidRPr="00305617">
        <w:rPr>
          <w:rStyle w:val="CharDivNo"/>
        </w:rPr>
        <w:t>Division 1</w:t>
      </w:r>
      <w:r w:rsidR="00B70B0F" w:rsidRPr="003B08DB">
        <w:t>—</w:t>
      </w:r>
      <w:r w:rsidR="00B70B0F" w:rsidRPr="00305617">
        <w:rPr>
          <w:rStyle w:val="CharDivText"/>
        </w:rPr>
        <w:t>Accommodation supplement</w:t>
      </w:r>
      <w:bookmarkEnd w:id="109"/>
    </w:p>
    <w:p w:rsidR="00B70B0F" w:rsidRPr="003B08DB" w:rsidRDefault="00B70B0F" w:rsidP="00B70B0F">
      <w:pPr>
        <w:pStyle w:val="ActHead5"/>
      </w:pPr>
      <w:bookmarkStart w:id="110" w:name="_Toc173142278"/>
      <w:r w:rsidRPr="00305617">
        <w:rPr>
          <w:rStyle w:val="CharSectno"/>
        </w:rPr>
        <w:t>90</w:t>
      </w:r>
      <w:r w:rsidRPr="003B08DB">
        <w:t xml:space="preserve">  Purpose of this Division</w:t>
      </w:r>
      <w:bookmarkEnd w:id="110"/>
    </w:p>
    <w:p w:rsidR="00B70B0F" w:rsidRPr="003B08DB" w:rsidRDefault="00B70B0F" w:rsidP="00B70B0F">
      <w:pPr>
        <w:pStyle w:val="subsection"/>
      </w:pPr>
      <w:r w:rsidRPr="003B08DB">
        <w:tab/>
      </w:r>
      <w:r w:rsidRPr="003B08DB">
        <w:tab/>
        <w:t>This Division is made for the purposes of subsection 44</w:t>
      </w:r>
      <w:r w:rsidR="00305617">
        <w:noBreakHyphen/>
      </w:r>
      <w:r w:rsidRPr="003B08DB">
        <w:t>5A(3) of the Transitional Provisions Act.</w:t>
      </w:r>
    </w:p>
    <w:p w:rsidR="00B70B0F" w:rsidRPr="003B08DB" w:rsidRDefault="00B70B0F" w:rsidP="00B70B0F">
      <w:pPr>
        <w:pStyle w:val="notetext"/>
      </w:pPr>
      <w:r w:rsidRPr="003B08DB">
        <w:t>Note:</w:t>
      </w:r>
      <w:r w:rsidRPr="003B08DB">
        <w:tab/>
        <w:t xml:space="preserve">Subdivision A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 also deals with the accommodation supplement.</w:t>
      </w:r>
    </w:p>
    <w:p w:rsidR="00B70B0F" w:rsidRPr="003B08DB" w:rsidRDefault="00B70B0F" w:rsidP="00B70B0F">
      <w:pPr>
        <w:pStyle w:val="ActHead5"/>
      </w:pPr>
      <w:bookmarkStart w:id="111" w:name="_Toc173142279"/>
      <w:r w:rsidRPr="00305617">
        <w:rPr>
          <w:rStyle w:val="CharSectno"/>
        </w:rPr>
        <w:t>91</w:t>
      </w:r>
      <w:r w:rsidRPr="003B08DB">
        <w:t xml:space="preserve">  Amount of accommodation supplement—general rule</w:t>
      </w:r>
      <w:bookmarkEnd w:id="111"/>
    </w:p>
    <w:p w:rsidR="00B70B0F" w:rsidRPr="003B08DB" w:rsidRDefault="00B70B0F" w:rsidP="00B70B0F">
      <w:pPr>
        <w:pStyle w:val="subsection"/>
      </w:pPr>
      <w:r w:rsidRPr="003B08DB">
        <w:tab/>
        <w:t>(1)</w:t>
      </w:r>
      <w:r w:rsidRPr="003B08DB">
        <w:tab/>
        <w:t>This section applies in relation to a care recipient if:</w:t>
      </w:r>
    </w:p>
    <w:p w:rsidR="00B70B0F" w:rsidRPr="003B08DB" w:rsidRDefault="00B70B0F" w:rsidP="00B70B0F">
      <w:pPr>
        <w:pStyle w:val="paragraph"/>
      </w:pPr>
      <w:r w:rsidRPr="003B08DB">
        <w:tab/>
        <w:t>(a)</w:t>
      </w:r>
      <w:r w:rsidRPr="003B08DB">
        <w:tab/>
        <w:t>the recipient is provided with residential care as non</w:t>
      </w:r>
      <w:r w:rsidR="00305617">
        <w:noBreakHyphen/>
      </w:r>
      <w:r w:rsidRPr="003B08DB">
        <w:t>respite care through a residential care service on a day; and</w:t>
      </w:r>
    </w:p>
    <w:p w:rsidR="00B70B0F" w:rsidRPr="003B08DB" w:rsidRDefault="00B70B0F" w:rsidP="00B70B0F">
      <w:pPr>
        <w:pStyle w:val="paragraph"/>
      </w:pPr>
      <w:r w:rsidRPr="003B08DB">
        <w:tab/>
        <w:t>(b)</w:t>
      </w:r>
      <w:r w:rsidRPr="003B08DB">
        <w:tab/>
        <w:t xml:space="preserve">on that day, </w:t>
      </w:r>
      <w:r w:rsidR="002754FB" w:rsidRPr="003B08DB">
        <w:t>section 9</w:t>
      </w:r>
      <w:r w:rsidRPr="003B08DB">
        <w:t>1A does not apply in relation to the recipient.</w:t>
      </w:r>
    </w:p>
    <w:p w:rsidR="00B70B0F" w:rsidRPr="003B08DB" w:rsidRDefault="00B70B0F" w:rsidP="00B70B0F">
      <w:pPr>
        <w:pStyle w:val="subsection"/>
      </w:pPr>
      <w:r w:rsidRPr="003B08DB">
        <w:tab/>
        <w:t>(2)</w:t>
      </w:r>
      <w:r w:rsidRPr="003B08DB">
        <w:tab/>
        <w:t>The amount of the accommodation supplement for the day for the care recipient is:</w:t>
      </w:r>
    </w:p>
    <w:p w:rsidR="00B70B0F" w:rsidRPr="003B08DB" w:rsidRDefault="00B70B0F" w:rsidP="00B70B0F">
      <w:pPr>
        <w:pStyle w:val="paragraph"/>
      </w:pPr>
      <w:r w:rsidRPr="003B08DB">
        <w:tab/>
        <w:t>(a)</w:t>
      </w:r>
      <w:r w:rsidRPr="003B08DB">
        <w:tab/>
        <w:t>if the residential care percentage for the residential care service for the payment period in which the day occurs is 40% or more—the reduced applicable amount for the day for the recipient; or</w:t>
      </w:r>
    </w:p>
    <w:p w:rsidR="00B70B0F" w:rsidRPr="003B08DB" w:rsidRDefault="00B70B0F" w:rsidP="00B70B0F">
      <w:pPr>
        <w:pStyle w:val="paragraph"/>
      </w:pPr>
      <w:r w:rsidRPr="003B08DB">
        <w:tab/>
        <w:t>(b)</w:t>
      </w:r>
      <w:r w:rsidRPr="003B08DB">
        <w:tab/>
        <w:t>otherwise—the amount worked out by reducing the reduced applicable amount for the day for the recipient by 25%.</w:t>
      </w:r>
    </w:p>
    <w:p w:rsidR="00B70B0F" w:rsidRPr="003B08DB" w:rsidRDefault="00B70B0F" w:rsidP="00B70B0F">
      <w:pPr>
        <w:pStyle w:val="SubsectionHead"/>
      </w:pPr>
      <w:bookmarkStart w:id="112" w:name="_Hlk110502503"/>
      <w:r w:rsidRPr="003B08DB">
        <w:t>Residential care percentage</w:t>
      </w:r>
    </w:p>
    <w:p w:rsidR="00B70B0F" w:rsidRPr="003B08DB" w:rsidRDefault="00B70B0F" w:rsidP="00B70B0F">
      <w:pPr>
        <w:pStyle w:val="subsection"/>
      </w:pPr>
      <w:r w:rsidRPr="003B08DB">
        <w:tab/>
        <w:t>(3)</w:t>
      </w:r>
      <w:r w:rsidRPr="003B08DB">
        <w:tab/>
        <w:t xml:space="preserve">The </w:t>
      </w:r>
      <w:r w:rsidRPr="003B08DB">
        <w:rPr>
          <w:b/>
          <w:i/>
        </w:rPr>
        <w:t>residential care percentage</w:t>
      </w:r>
      <w:r w:rsidRPr="003B08DB">
        <w:t xml:space="preserve"> for a residential care service for a payment period is worked out using the following formula:</w:t>
      </w:r>
    </w:p>
    <w:p w:rsidR="00B70B0F" w:rsidRPr="003B08DB" w:rsidRDefault="00B70B0F" w:rsidP="00B70B0F">
      <w:pPr>
        <w:pStyle w:val="subsection"/>
      </w:pPr>
      <w:r w:rsidRPr="003B08DB">
        <w:tab/>
      </w:r>
      <w:r w:rsidRPr="003B08DB">
        <w:tab/>
      </w:r>
      <w:r w:rsidR="008D6D06" w:rsidRPr="003B08DB">
        <w:rPr>
          <w:noProof/>
        </w:rPr>
        <w:drawing>
          <wp:inline distT="0" distB="0" distL="0" distR="0" wp14:anchorId="4C37E685" wp14:editId="03D22650">
            <wp:extent cx="1936750" cy="367873"/>
            <wp:effectExtent l="0" t="0" r="6350" b="0"/>
            <wp:docPr id="4" name="Picture 4" descr="Start formula start fraction Care for relevant residents over Care for all residents end fraction time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961966" cy="372663"/>
                    </a:xfrm>
                    <a:prstGeom prst="rect">
                      <a:avLst/>
                    </a:prstGeom>
                  </pic:spPr>
                </pic:pic>
              </a:graphicData>
            </a:graphic>
          </wp:inline>
        </w:drawing>
      </w:r>
    </w:p>
    <w:p w:rsidR="00B70B0F" w:rsidRPr="003B08DB" w:rsidRDefault="00B70B0F" w:rsidP="00B70B0F">
      <w:pPr>
        <w:pStyle w:val="subsection"/>
      </w:pPr>
      <w:r w:rsidRPr="003B08DB">
        <w:tab/>
      </w:r>
      <w:r w:rsidRPr="003B08DB">
        <w:tab/>
        <w:t>where:</w:t>
      </w:r>
    </w:p>
    <w:p w:rsidR="00B70B0F" w:rsidRPr="003B08DB" w:rsidRDefault="00B70B0F" w:rsidP="00B70B0F">
      <w:pPr>
        <w:pStyle w:val="Definition"/>
      </w:pPr>
      <w:r w:rsidRPr="003B08DB">
        <w:rPr>
          <w:b/>
          <w:i/>
        </w:rPr>
        <w:t>care for all residents</w:t>
      </w:r>
      <w:r w:rsidRPr="003B08DB">
        <w:t xml:space="preserve"> means the total number of days, in the payment period, on which the residential care service provided residential care as non</w:t>
      </w:r>
      <w:r w:rsidR="00305617">
        <w:noBreakHyphen/>
      </w:r>
      <w:r w:rsidRPr="003B08DB">
        <w:t>respite care to each care recipient:</w:t>
      </w:r>
    </w:p>
    <w:p w:rsidR="00B70B0F" w:rsidRPr="003B08DB" w:rsidRDefault="00B70B0F" w:rsidP="00B70B0F">
      <w:pPr>
        <w:pStyle w:val="paragraph"/>
      </w:pPr>
      <w:r w:rsidRPr="003B08DB">
        <w:tab/>
        <w:t>(a)</w:t>
      </w:r>
      <w:r w:rsidRPr="003B08DB">
        <w:tab/>
        <w:t xml:space="preserve">who is approved under </w:t>
      </w:r>
      <w:r w:rsidR="002754FB" w:rsidRPr="003B08DB">
        <w:t>Part 2</w:t>
      </w:r>
      <w:r w:rsidRPr="003B08DB">
        <w:t xml:space="preserve">.3 of the </w:t>
      </w:r>
      <w:r w:rsidRPr="003B08DB">
        <w:rPr>
          <w:i/>
        </w:rPr>
        <w:t xml:space="preserve">Aged Care Act 1997 </w:t>
      </w:r>
      <w:r w:rsidRPr="003B08DB">
        <w:t>as a recipient of that kind of care; and</w:t>
      </w:r>
    </w:p>
    <w:p w:rsidR="00B70B0F" w:rsidRPr="003B08DB" w:rsidRDefault="00B70B0F" w:rsidP="00B70B0F">
      <w:pPr>
        <w:pStyle w:val="paragraph"/>
      </w:pPr>
      <w:r w:rsidRPr="003B08DB">
        <w:tab/>
        <w:t>(b)</w:t>
      </w:r>
      <w:r w:rsidRPr="003B08DB">
        <w:tab/>
        <w:t>who is not an excluded resident.</w:t>
      </w:r>
    </w:p>
    <w:p w:rsidR="00B70B0F" w:rsidRPr="003B08DB" w:rsidRDefault="00B70B0F" w:rsidP="00B70B0F">
      <w:pPr>
        <w:pStyle w:val="Definition"/>
      </w:pPr>
      <w:r w:rsidRPr="003B08DB">
        <w:rPr>
          <w:b/>
          <w:i/>
        </w:rPr>
        <w:t xml:space="preserve">care for relevant residents </w:t>
      </w:r>
      <w:r w:rsidRPr="003B08DB">
        <w:t>means the total number of days, in the payment period, on which the residential care service provided residential care as non</w:t>
      </w:r>
      <w:r w:rsidR="00305617">
        <w:noBreakHyphen/>
      </w:r>
      <w:r w:rsidRPr="003B08DB">
        <w:t>respite care to each care recipient:</w:t>
      </w:r>
    </w:p>
    <w:p w:rsidR="00B70B0F" w:rsidRPr="003B08DB" w:rsidRDefault="00B70B0F" w:rsidP="00B70B0F">
      <w:pPr>
        <w:pStyle w:val="paragraph"/>
        <w:rPr>
          <w:i/>
        </w:rPr>
      </w:pPr>
      <w:r w:rsidRPr="003B08DB">
        <w:tab/>
        <w:t>(a)</w:t>
      </w:r>
      <w:r w:rsidRPr="003B08DB">
        <w:tab/>
        <w:t xml:space="preserve">who is approved under </w:t>
      </w:r>
      <w:r w:rsidR="002754FB" w:rsidRPr="003B08DB">
        <w:t>Part 2</w:t>
      </w:r>
      <w:r w:rsidRPr="003B08DB">
        <w:t xml:space="preserve">.3 of the </w:t>
      </w:r>
      <w:r w:rsidRPr="003B08DB">
        <w:rPr>
          <w:i/>
        </w:rPr>
        <w:t>Aged Care Act 1997</w:t>
      </w:r>
      <w:r w:rsidRPr="003B08DB">
        <w:t xml:space="preserve"> as a recipient of that kind of care; and</w:t>
      </w:r>
    </w:p>
    <w:p w:rsidR="00B70B0F" w:rsidRPr="003B08DB" w:rsidRDefault="00B70B0F" w:rsidP="00B70B0F">
      <w:pPr>
        <w:pStyle w:val="paragraph"/>
      </w:pPr>
      <w:r w:rsidRPr="003B08DB">
        <w:tab/>
        <w:t>(b)</w:t>
      </w:r>
      <w:r w:rsidRPr="003B08DB">
        <w:tab/>
        <w:t>who is a relevant resident; and</w:t>
      </w:r>
    </w:p>
    <w:p w:rsidR="00B70B0F" w:rsidRPr="003B08DB" w:rsidRDefault="00B70B0F" w:rsidP="00B70B0F">
      <w:pPr>
        <w:pStyle w:val="paragraph"/>
      </w:pPr>
      <w:r w:rsidRPr="003B08DB">
        <w:tab/>
        <w:t>(c)</w:t>
      </w:r>
      <w:r w:rsidRPr="003B08DB">
        <w:tab/>
        <w:t>who is not an excluded resident.</w:t>
      </w:r>
    </w:p>
    <w:p w:rsidR="00B70B0F" w:rsidRPr="003B08DB" w:rsidRDefault="00B70B0F" w:rsidP="00B70B0F">
      <w:pPr>
        <w:pStyle w:val="Definition"/>
      </w:pPr>
      <w:r w:rsidRPr="003B08DB">
        <w:rPr>
          <w:b/>
          <w:i/>
        </w:rPr>
        <w:t>excluded resident</w:t>
      </w:r>
      <w:r w:rsidRPr="003B08DB">
        <w:t xml:space="preserve">: a care recipient is an </w:t>
      </w:r>
      <w:r w:rsidRPr="003B08DB">
        <w:rPr>
          <w:b/>
          <w:i/>
        </w:rPr>
        <w:t>excluded resident</w:t>
      </w:r>
      <w:r w:rsidRPr="003B08DB">
        <w:t xml:space="preserve"> if both of the following apply in relation to the recipient:</w:t>
      </w:r>
    </w:p>
    <w:p w:rsidR="00B70B0F" w:rsidRPr="003B08DB" w:rsidRDefault="00B70B0F" w:rsidP="00B70B0F">
      <w:pPr>
        <w:pStyle w:val="paragraph"/>
      </w:pPr>
      <w:r w:rsidRPr="003B08DB">
        <w:tab/>
        <w:t>(a)</w:t>
      </w:r>
      <w:r w:rsidRPr="003B08DB">
        <w:tab/>
        <w:t>the recipient is provided with residential care as non</w:t>
      </w:r>
      <w:r w:rsidR="00305617">
        <w:noBreakHyphen/>
      </w:r>
      <w:r w:rsidRPr="003B08DB">
        <w:t>respite care on an extra service basis (within the meaning of subsection 36</w:t>
      </w:r>
      <w:r w:rsidR="00305617">
        <w:noBreakHyphen/>
      </w:r>
      <w:r w:rsidRPr="003B08DB">
        <w:t xml:space="preserve">1(1) of the </w:t>
      </w:r>
      <w:r w:rsidRPr="003B08DB">
        <w:rPr>
          <w:i/>
        </w:rPr>
        <w:t>Aged Care Act 1997</w:t>
      </w:r>
      <w:r w:rsidRPr="003B08DB">
        <w:t>) on a day;</w:t>
      </w:r>
    </w:p>
    <w:p w:rsidR="00B70B0F" w:rsidRPr="003B08DB" w:rsidRDefault="00B70B0F" w:rsidP="00B70B0F">
      <w:pPr>
        <w:pStyle w:val="paragraph"/>
      </w:pPr>
      <w:r w:rsidRPr="003B08DB">
        <w:tab/>
        <w:t>(b)</w:t>
      </w:r>
      <w:r w:rsidRPr="003B08DB">
        <w:tab/>
        <w:t>a determination is not in force under section 52K</w:t>
      </w:r>
      <w:r w:rsidR="00305617">
        <w:noBreakHyphen/>
      </w:r>
      <w:r w:rsidRPr="003B08DB">
        <w:t>1 of that Act</w:t>
      </w:r>
      <w:r w:rsidRPr="003B08DB">
        <w:rPr>
          <w:i/>
        </w:rPr>
        <w:t xml:space="preserve"> </w:t>
      </w:r>
      <w:r w:rsidRPr="003B08DB">
        <w:t>in relation to the recipient on the day.</w:t>
      </w:r>
    </w:p>
    <w:p w:rsidR="00B70B0F" w:rsidRPr="003B08DB" w:rsidRDefault="00B70B0F" w:rsidP="00B70B0F">
      <w:pPr>
        <w:pStyle w:val="Definition"/>
      </w:pPr>
      <w:r w:rsidRPr="003B08DB">
        <w:rPr>
          <w:b/>
          <w:i/>
        </w:rPr>
        <w:t>relevant resident</w:t>
      </w:r>
      <w:r w:rsidRPr="003B08DB">
        <w:t xml:space="preserve"> means each of the following:</w:t>
      </w:r>
    </w:p>
    <w:p w:rsidR="00B70B0F" w:rsidRPr="003B08DB" w:rsidRDefault="00B70B0F" w:rsidP="00B70B0F">
      <w:pPr>
        <w:pStyle w:val="paragraph"/>
      </w:pPr>
      <w:r w:rsidRPr="003B08DB">
        <w:tab/>
        <w:t>(a)</w:t>
      </w:r>
      <w:r w:rsidRPr="003B08DB">
        <w:tab/>
        <w:t>a care recipient who is eligible for a concessional resident supplement for a day under section 44</w:t>
      </w:r>
      <w:r w:rsidR="00305617">
        <w:noBreakHyphen/>
      </w:r>
      <w:r w:rsidRPr="003B08DB">
        <w:t>6 of the Transitional Provisions Act;</w:t>
      </w:r>
    </w:p>
    <w:p w:rsidR="00B70B0F" w:rsidRPr="003B08DB" w:rsidRDefault="00B70B0F" w:rsidP="00B70B0F">
      <w:pPr>
        <w:pStyle w:val="paragraph"/>
      </w:pPr>
      <w:r w:rsidRPr="003B08DB">
        <w:tab/>
        <w:t>(b)</w:t>
      </w:r>
      <w:r w:rsidRPr="003B08DB">
        <w:tab/>
        <w:t>a supported resident;</w:t>
      </w:r>
    </w:p>
    <w:p w:rsidR="00B70B0F" w:rsidRPr="003B08DB" w:rsidRDefault="00B70B0F" w:rsidP="00B70B0F">
      <w:pPr>
        <w:pStyle w:val="paragraph"/>
      </w:pPr>
      <w:r w:rsidRPr="003B08DB">
        <w:tab/>
        <w:t>(c)</w:t>
      </w:r>
      <w:r w:rsidRPr="003B08DB">
        <w:tab/>
        <w:t>a low</w:t>
      </w:r>
      <w:r w:rsidR="00305617">
        <w:noBreakHyphen/>
      </w:r>
      <w:r w:rsidRPr="003B08DB">
        <w:t>means care recipient.</w:t>
      </w:r>
    </w:p>
    <w:p w:rsidR="00B70B0F" w:rsidRPr="003B08DB" w:rsidRDefault="00B70B0F" w:rsidP="00B70B0F">
      <w:pPr>
        <w:pStyle w:val="SubsectionHead"/>
      </w:pPr>
      <w:r w:rsidRPr="003B08DB">
        <w:t>Reduced applicable amount</w:t>
      </w:r>
    </w:p>
    <w:p w:rsidR="00B70B0F" w:rsidRPr="003B08DB" w:rsidRDefault="00B70B0F" w:rsidP="00B70B0F">
      <w:pPr>
        <w:pStyle w:val="subsection"/>
      </w:pPr>
      <w:r w:rsidRPr="003B08DB">
        <w:tab/>
        <w:t>(4)</w:t>
      </w:r>
      <w:r w:rsidRPr="003B08DB">
        <w:tab/>
        <w:t xml:space="preserve">The </w:t>
      </w:r>
      <w:r w:rsidRPr="003B08DB">
        <w:rPr>
          <w:b/>
          <w:i/>
        </w:rPr>
        <w:t>reduced applicable amount</w:t>
      </w:r>
      <w:r w:rsidRPr="003B08DB">
        <w:t xml:space="preserve"> for a day for a care recipient is worked out using the following formula:</w:t>
      </w:r>
    </w:p>
    <w:p w:rsidR="00B70B0F" w:rsidRPr="003B08DB" w:rsidRDefault="00B70B0F" w:rsidP="00B70B0F">
      <w:pPr>
        <w:pStyle w:val="subsection"/>
      </w:pPr>
      <w:r w:rsidRPr="003B08DB">
        <w:tab/>
      </w:r>
      <w:r w:rsidRPr="003B08DB">
        <w:tab/>
      </w:r>
      <w:r w:rsidR="008D6D06" w:rsidRPr="003B08DB">
        <w:rPr>
          <w:noProof/>
        </w:rPr>
        <w:drawing>
          <wp:inline distT="0" distB="0" distL="0" distR="0" wp14:anchorId="68ACE73A" wp14:editId="7715CC19">
            <wp:extent cx="4176712" cy="381345"/>
            <wp:effectExtent l="0" t="0" r="0" b="0"/>
            <wp:docPr id="5" name="Picture 5" descr="Start formula Applicable amount minus start fraction Assets-related amount minus Minimum permissible asset value over 208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02287" cy="392810"/>
                    </a:xfrm>
                    <a:prstGeom prst="rect">
                      <a:avLst/>
                    </a:prstGeom>
                  </pic:spPr>
                </pic:pic>
              </a:graphicData>
            </a:graphic>
          </wp:inline>
        </w:drawing>
      </w:r>
    </w:p>
    <w:p w:rsidR="00B70B0F" w:rsidRPr="003B08DB" w:rsidRDefault="00B70B0F" w:rsidP="00B70B0F">
      <w:pPr>
        <w:pStyle w:val="subsection"/>
      </w:pPr>
      <w:r w:rsidRPr="003B08DB">
        <w:tab/>
      </w:r>
      <w:r w:rsidRPr="003B08DB">
        <w:tab/>
        <w:t>where:</w:t>
      </w:r>
    </w:p>
    <w:p w:rsidR="00B70B0F" w:rsidRPr="003B08DB" w:rsidRDefault="00B70B0F" w:rsidP="00B70B0F">
      <w:pPr>
        <w:pStyle w:val="Definition"/>
      </w:pPr>
      <w:r w:rsidRPr="003B08DB">
        <w:rPr>
          <w:b/>
          <w:i/>
        </w:rPr>
        <w:t>applicable amount</w:t>
      </w:r>
      <w:r w:rsidRPr="003B08DB">
        <w:t xml:space="preserve"> means the applicable amount for the day for the care recipient.</w:t>
      </w:r>
    </w:p>
    <w:p w:rsidR="00B70B0F" w:rsidRPr="003B08DB" w:rsidRDefault="00B70B0F" w:rsidP="00B70B0F">
      <w:pPr>
        <w:pStyle w:val="Definition"/>
      </w:pPr>
      <w:r w:rsidRPr="003B08DB">
        <w:rPr>
          <w:b/>
          <w:i/>
        </w:rPr>
        <w:t>assets</w:t>
      </w:r>
      <w:r w:rsidR="00305617">
        <w:rPr>
          <w:b/>
          <w:i/>
        </w:rPr>
        <w:noBreakHyphen/>
      </w:r>
      <w:r w:rsidRPr="003B08DB">
        <w:rPr>
          <w:b/>
          <w:i/>
        </w:rPr>
        <w:t>related amount</w:t>
      </w:r>
      <w:r w:rsidRPr="003B08DB">
        <w:t xml:space="preserve"> means:</w:t>
      </w:r>
    </w:p>
    <w:p w:rsidR="00B70B0F" w:rsidRPr="003B08DB" w:rsidRDefault="00B70B0F" w:rsidP="00B70B0F">
      <w:pPr>
        <w:pStyle w:val="paragraph"/>
      </w:pPr>
      <w:r w:rsidRPr="003B08DB">
        <w:tab/>
        <w:t>(a)</w:t>
      </w:r>
      <w:r w:rsidRPr="003B08DB">
        <w:tab/>
        <w:t>if a determination is in force under paragraph 57</w:t>
      </w:r>
      <w:r w:rsidR="00305617">
        <w:noBreakHyphen/>
      </w:r>
      <w:r w:rsidRPr="003B08DB">
        <w:t>14(1)(b) of the Transitional Provisions Act in relation to the care recipient—the amount equal to the sum of:</w:t>
      </w:r>
    </w:p>
    <w:p w:rsidR="00B70B0F" w:rsidRPr="003B08DB" w:rsidRDefault="00B70B0F" w:rsidP="00B70B0F">
      <w:pPr>
        <w:pStyle w:val="paragraphsub"/>
      </w:pPr>
      <w:r w:rsidRPr="003B08DB">
        <w:tab/>
        <w:t>(i)</w:t>
      </w:r>
      <w:r w:rsidRPr="003B08DB">
        <w:tab/>
        <w:t>the maximum amount specified in the determination; and</w:t>
      </w:r>
    </w:p>
    <w:p w:rsidR="00B70B0F" w:rsidRPr="003B08DB" w:rsidRDefault="00B70B0F" w:rsidP="00B70B0F">
      <w:pPr>
        <w:pStyle w:val="paragraphsub"/>
      </w:pPr>
      <w:r w:rsidRPr="003B08DB">
        <w:tab/>
        <w:t>(ii)</w:t>
      </w:r>
      <w:r w:rsidRPr="003B08DB">
        <w:tab/>
        <w:t>the minimum permissible asset value for the recipient; or</w:t>
      </w:r>
    </w:p>
    <w:p w:rsidR="00B70B0F" w:rsidRPr="003B08DB" w:rsidRDefault="00B70B0F" w:rsidP="00B70B0F">
      <w:pPr>
        <w:pStyle w:val="paragraph"/>
      </w:pPr>
      <w:r w:rsidRPr="003B08DB">
        <w:tab/>
        <w:t>(b)</w:t>
      </w:r>
      <w:r w:rsidRPr="003B08DB">
        <w:tab/>
        <w:t>if a determination is in force under paragraph 57A</w:t>
      </w:r>
      <w:r w:rsidR="00305617">
        <w:noBreakHyphen/>
      </w:r>
      <w:r w:rsidRPr="003B08DB">
        <w:t>9(1)(b) of the Transitional Provisions Act in relation to the care recipient—the amount equal to the sum of:</w:t>
      </w:r>
    </w:p>
    <w:p w:rsidR="00B70B0F" w:rsidRPr="003B08DB" w:rsidRDefault="00B70B0F" w:rsidP="00B70B0F">
      <w:pPr>
        <w:pStyle w:val="paragraphsub"/>
      </w:pPr>
      <w:r w:rsidRPr="003B08DB">
        <w:tab/>
        <w:t>(i)</w:t>
      </w:r>
      <w:r w:rsidRPr="003B08DB">
        <w:tab/>
        <w:t>the maximum daily amount specified in the determination multiplied by 2080; and</w:t>
      </w:r>
    </w:p>
    <w:p w:rsidR="00B70B0F" w:rsidRPr="003B08DB" w:rsidRDefault="00B70B0F" w:rsidP="00B70B0F">
      <w:pPr>
        <w:pStyle w:val="paragraphsub"/>
      </w:pPr>
      <w:r w:rsidRPr="003B08DB">
        <w:tab/>
        <w:t>(ii)</w:t>
      </w:r>
      <w:r w:rsidRPr="003B08DB">
        <w:tab/>
        <w:t>the minimum permissible asset value for the recipient; or</w:t>
      </w:r>
    </w:p>
    <w:p w:rsidR="00B70B0F" w:rsidRPr="003B08DB" w:rsidRDefault="00B70B0F" w:rsidP="00B70B0F">
      <w:pPr>
        <w:pStyle w:val="paragraph"/>
      </w:pPr>
      <w:r w:rsidRPr="003B08DB">
        <w:tab/>
        <w:t>(c)</w:t>
      </w:r>
      <w:r w:rsidRPr="003B08DB">
        <w:tab/>
        <w:t>in any other case—the value of the care recipient’s assets at the time that applies under section 43 of the Transitional Provisions Principles</w:t>
      </w:r>
      <w:r w:rsidRPr="003B08DB">
        <w:rPr>
          <w:i/>
        </w:rPr>
        <w:t xml:space="preserve"> </w:t>
      </w:r>
      <w:r w:rsidRPr="003B08DB">
        <w:t>in relation to the recipient.</w:t>
      </w:r>
    </w:p>
    <w:p w:rsidR="00B70B0F" w:rsidRPr="003B08DB" w:rsidRDefault="00B70B0F" w:rsidP="00B70B0F">
      <w:pPr>
        <w:pStyle w:val="Definition"/>
      </w:pPr>
      <w:r w:rsidRPr="003B08DB">
        <w:rPr>
          <w:b/>
          <w:i/>
        </w:rPr>
        <w:t>minimum permissible asset value</w:t>
      </w:r>
      <w:r w:rsidRPr="003B08DB">
        <w:t xml:space="preserve"> means the minimum permissible asset value for the care recipient.</w:t>
      </w:r>
    </w:p>
    <w:p w:rsidR="00B70B0F" w:rsidRPr="003B08DB" w:rsidRDefault="00B70B0F" w:rsidP="00B70B0F">
      <w:pPr>
        <w:pStyle w:val="ActHead5"/>
      </w:pPr>
      <w:bookmarkStart w:id="113" w:name="MTToggleStart"/>
      <w:bookmarkStart w:id="114" w:name="MTToggleEnd"/>
      <w:bookmarkStart w:id="115" w:name="_Toc173142280"/>
      <w:bookmarkEnd w:id="112"/>
      <w:bookmarkEnd w:id="113"/>
      <w:bookmarkEnd w:id="114"/>
      <w:r w:rsidRPr="00305617">
        <w:rPr>
          <w:rStyle w:val="CharSectno"/>
        </w:rPr>
        <w:t>91A</w:t>
      </w:r>
      <w:r w:rsidRPr="003B08DB">
        <w:t xml:space="preserve">  Amount of accommodation supplement—accommodation bond not charged etc.</w:t>
      </w:r>
      <w:bookmarkEnd w:id="115"/>
    </w:p>
    <w:p w:rsidR="00B70B0F" w:rsidRPr="003B08DB" w:rsidRDefault="00B70B0F" w:rsidP="00B70B0F">
      <w:pPr>
        <w:pStyle w:val="subsection"/>
      </w:pPr>
      <w:r w:rsidRPr="003B08DB">
        <w:tab/>
        <w:t>(1)</w:t>
      </w:r>
      <w:r w:rsidRPr="003B08DB">
        <w:tab/>
        <w:t>This section applies in relation to a care recipient if:</w:t>
      </w:r>
    </w:p>
    <w:p w:rsidR="00B70B0F" w:rsidRPr="003B08DB" w:rsidRDefault="00B70B0F" w:rsidP="00B70B0F">
      <w:pPr>
        <w:pStyle w:val="paragraph"/>
      </w:pPr>
      <w:r w:rsidRPr="003B08DB">
        <w:tab/>
        <w:t>(a)</w:t>
      </w:r>
      <w:r w:rsidRPr="003B08DB">
        <w:tab/>
        <w:t>the recipient is provided with residential care as non</w:t>
      </w:r>
      <w:r w:rsidR="00305617">
        <w:noBreakHyphen/>
      </w:r>
      <w:r w:rsidRPr="003B08DB">
        <w:t>respite care through a residential care service on a day; and</w:t>
      </w:r>
    </w:p>
    <w:p w:rsidR="00B70B0F" w:rsidRPr="003B08DB" w:rsidRDefault="00B70B0F" w:rsidP="00B70B0F">
      <w:pPr>
        <w:pStyle w:val="paragraph"/>
      </w:pPr>
      <w:r w:rsidRPr="003B08DB">
        <w:tab/>
        <w:t>(b)</w:t>
      </w:r>
      <w:r w:rsidRPr="003B08DB">
        <w:tab/>
        <w:t>on that day:</w:t>
      </w:r>
    </w:p>
    <w:p w:rsidR="00B70B0F" w:rsidRPr="003B08DB" w:rsidRDefault="00B70B0F" w:rsidP="00B70B0F">
      <w:pPr>
        <w:pStyle w:val="paragraphsub"/>
      </w:pPr>
      <w:r w:rsidRPr="003B08DB">
        <w:tab/>
        <w:t>(i)</w:t>
      </w:r>
      <w:r w:rsidRPr="003B08DB">
        <w:tab/>
        <w:t>a determination is in force under paragraph 57</w:t>
      </w:r>
      <w:r w:rsidR="00305617">
        <w:noBreakHyphen/>
      </w:r>
      <w:r w:rsidRPr="003B08DB">
        <w:t>14(1)(a) or 57A</w:t>
      </w:r>
      <w:r w:rsidR="00305617">
        <w:noBreakHyphen/>
      </w:r>
      <w:r w:rsidRPr="003B08DB">
        <w:t>9(1)(a) of the Transitional Provisions Act in relation to the recipient; or</w:t>
      </w:r>
    </w:p>
    <w:p w:rsidR="00B70B0F" w:rsidRPr="003B08DB" w:rsidRDefault="00B70B0F" w:rsidP="00B70B0F">
      <w:pPr>
        <w:pStyle w:val="paragraphsub"/>
      </w:pPr>
      <w:r w:rsidRPr="003B08DB">
        <w:tab/>
        <w:t>(ii)</w:t>
      </w:r>
      <w:r w:rsidRPr="003B08DB">
        <w:tab/>
        <w:t>the value of the recipient’s assets is less than the minimum permissible asset value for the recipient.</w:t>
      </w:r>
    </w:p>
    <w:p w:rsidR="00B70B0F" w:rsidRPr="003B08DB" w:rsidRDefault="00B70B0F" w:rsidP="00B70B0F">
      <w:pPr>
        <w:pStyle w:val="subsection"/>
      </w:pPr>
      <w:r w:rsidRPr="003B08DB">
        <w:tab/>
        <w:t>(2)</w:t>
      </w:r>
      <w:r w:rsidRPr="003B08DB">
        <w:tab/>
        <w:t>The amount of the accommodation supplement for the day for the care recipient is:</w:t>
      </w:r>
    </w:p>
    <w:p w:rsidR="00B70B0F" w:rsidRPr="003B08DB" w:rsidRDefault="00B70B0F" w:rsidP="00B70B0F">
      <w:pPr>
        <w:pStyle w:val="paragraph"/>
      </w:pPr>
      <w:r w:rsidRPr="003B08DB">
        <w:tab/>
        <w:t>(a)</w:t>
      </w:r>
      <w:r w:rsidRPr="003B08DB">
        <w:tab/>
        <w:t>if the residential care percentage for the residential care service for the payment period in which the day occurs is 40% or more—the applicable amount for the day for the recipient; or</w:t>
      </w:r>
    </w:p>
    <w:p w:rsidR="00B70B0F" w:rsidRPr="003B08DB" w:rsidRDefault="00B70B0F" w:rsidP="00B70B0F">
      <w:pPr>
        <w:pStyle w:val="paragraph"/>
      </w:pPr>
      <w:r w:rsidRPr="003B08DB">
        <w:tab/>
        <w:t>(b)</w:t>
      </w:r>
      <w:r w:rsidRPr="003B08DB">
        <w:tab/>
        <w:t>otherwise—the amount worked out by reducing the applicable amount for the day for the recipient by 25%.</w:t>
      </w:r>
    </w:p>
    <w:p w:rsidR="00B70B0F" w:rsidRPr="003B08DB" w:rsidRDefault="002754FB" w:rsidP="004C3581">
      <w:pPr>
        <w:pStyle w:val="ActHead3"/>
        <w:pageBreakBefore/>
      </w:pPr>
      <w:bookmarkStart w:id="116" w:name="_Toc173142281"/>
      <w:r w:rsidRPr="00305617">
        <w:rPr>
          <w:rStyle w:val="CharDivNo"/>
        </w:rPr>
        <w:t>Division 2</w:t>
      </w:r>
      <w:r w:rsidR="00B70B0F" w:rsidRPr="003B08DB">
        <w:t>—</w:t>
      </w:r>
      <w:r w:rsidR="00B70B0F" w:rsidRPr="00305617">
        <w:rPr>
          <w:rStyle w:val="CharDivText"/>
        </w:rPr>
        <w:t>Concessional resident supplement</w:t>
      </w:r>
      <w:bookmarkEnd w:id="116"/>
    </w:p>
    <w:p w:rsidR="00B70B0F" w:rsidRPr="003B08DB" w:rsidRDefault="00B70B0F" w:rsidP="00B70B0F">
      <w:pPr>
        <w:pStyle w:val="ActHead5"/>
      </w:pPr>
      <w:bookmarkStart w:id="117" w:name="_Toc173142282"/>
      <w:r w:rsidRPr="00305617">
        <w:rPr>
          <w:rStyle w:val="CharSectno"/>
        </w:rPr>
        <w:t>91B</w:t>
      </w:r>
      <w:r w:rsidRPr="003B08DB">
        <w:t xml:space="preserve">  Amount of concessional resident supplement</w:t>
      </w:r>
      <w:bookmarkEnd w:id="117"/>
    </w:p>
    <w:p w:rsidR="00B70B0F" w:rsidRPr="003B08DB" w:rsidRDefault="00B70B0F" w:rsidP="00B70B0F">
      <w:pPr>
        <w:pStyle w:val="subsection"/>
      </w:pPr>
      <w:r w:rsidRPr="003B08DB">
        <w:tab/>
        <w:t>(1)</w:t>
      </w:r>
      <w:r w:rsidRPr="003B08DB">
        <w:tab/>
        <w:t>This section is made for the purposes of subsection 44</w:t>
      </w:r>
      <w:r w:rsidR="00305617">
        <w:noBreakHyphen/>
      </w:r>
      <w:r w:rsidRPr="003B08DB">
        <w:t>6(4) of the Transitional Provisions Act.</w:t>
      </w:r>
    </w:p>
    <w:p w:rsidR="00B70B0F" w:rsidRPr="003B08DB" w:rsidRDefault="00B70B0F" w:rsidP="00B70B0F">
      <w:pPr>
        <w:pStyle w:val="notetext"/>
      </w:pPr>
      <w:r w:rsidRPr="003B08DB">
        <w:t>Note:</w:t>
      </w:r>
      <w:r w:rsidRPr="003B08DB">
        <w:tab/>
        <w:t xml:space="preserve">Subdivision B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 also deals with the concessional resident supplement.</w:t>
      </w:r>
    </w:p>
    <w:p w:rsidR="00B70B0F" w:rsidRPr="003B08DB" w:rsidRDefault="00B70B0F" w:rsidP="00B70B0F">
      <w:pPr>
        <w:pStyle w:val="subsection"/>
      </w:pPr>
      <w:r w:rsidRPr="003B08DB">
        <w:tab/>
        <w:t>(2)</w:t>
      </w:r>
      <w:r w:rsidRPr="003B08DB">
        <w:tab/>
        <w:t>The amount of the concessional resident supplement for a day for a care recipient provided with residential care as non</w:t>
      </w:r>
      <w:r w:rsidR="00305617">
        <w:noBreakHyphen/>
      </w:r>
      <w:r w:rsidRPr="003B08DB">
        <w:t>respite care through a residential care service is:</w:t>
      </w:r>
    </w:p>
    <w:p w:rsidR="00B70B0F" w:rsidRPr="003B08DB" w:rsidRDefault="00B70B0F" w:rsidP="00B70B0F">
      <w:pPr>
        <w:pStyle w:val="paragraph"/>
      </w:pPr>
      <w:r w:rsidRPr="003B08DB">
        <w:tab/>
        <w:t>(a)</w:t>
      </w:r>
      <w:r w:rsidRPr="003B08DB">
        <w:tab/>
        <w:t>if the residential care percentage for the service for the payment period in which the day occurs is 40% or more—the applicable amount for the day for the recipient; or</w:t>
      </w:r>
    </w:p>
    <w:p w:rsidR="00B70B0F" w:rsidRPr="003B08DB" w:rsidRDefault="00B70B0F" w:rsidP="00B70B0F">
      <w:pPr>
        <w:pStyle w:val="paragraph"/>
      </w:pPr>
      <w:r w:rsidRPr="003B08DB">
        <w:tab/>
        <w:t>(b)</w:t>
      </w:r>
      <w:r w:rsidRPr="003B08DB">
        <w:tab/>
        <w:t>otherwise—the amount worked out by reducing the applicable amount for the day for the recipient by 25%.</w:t>
      </w:r>
    </w:p>
    <w:p w:rsidR="00B70B0F" w:rsidRPr="003B08DB" w:rsidRDefault="00B70B0F" w:rsidP="00B70B0F">
      <w:pPr>
        <w:pStyle w:val="subsection"/>
      </w:pPr>
      <w:r w:rsidRPr="003B08DB">
        <w:tab/>
        <w:t>(3)</w:t>
      </w:r>
      <w:r w:rsidRPr="003B08DB">
        <w:tab/>
        <w:t>Despite subsection (2), the amount of the concessional resident supplement for the day for the care recipient is nil if:</w:t>
      </w:r>
    </w:p>
    <w:p w:rsidR="00B70B0F" w:rsidRPr="003B08DB" w:rsidRDefault="00B70B0F" w:rsidP="00B70B0F">
      <w:pPr>
        <w:pStyle w:val="paragraph"/>
      </w:pPr>
      <w:r w:rsidRPr="003B08DB">
        <w:tab/>
        <w:t>(a)</w:t>
      </w:r>
      <w:r w:rsidRPr="003B08DB">
        <w:tab/>
        <w:t>the recipient is a concessional resident or an assisted resident; and</w:t>
      </w:r>
    </w:p>
    <w:p w:rsidR="00B70B0F" w:rsidRPr="003B08DB" w:rsidRDefault="00B70B0F" w:rsidP="00B70B0F">
      <w:pPr>
        <w:pStyle w:val="paragraph"/>
      </w:pPr>
      <w:r w:rsidRPr="003B08DB">
        <w:tab/>
        <w:t>(b)</w:t>
      </w:r>
      <w:r w:rsidRPr="003B08DB">
        <w:tab/>
        <w:t>the recipient entered the service before 17 October 2014; and</w:t>
      </w:r>
    </w:p>
    <w:p w:rsidR="00B70B0F" w:rsidRPr="003B08DB" w:rsidRDefault="00B70B0F" w:rsidP="00B70B0F">
      <w:pPr>
        <w:pStyle w:val="paragraph"/>
      </w:pPr>
      <w:r w:rsidRPr="003B08DB">
        <w:tab/>
        <w:t>(c)</w:t>
      </w:r>
      <w:r w:rsidRPr="003B08DB">
        <w:tab/>
        <w:t>on the day of entry, the service was not certified.</w:t>
      </w:r>
    </w:p>
    <w:p w:rsidR="00B70B0F" w:rsidRPr="003B08DB" w:rsidRDefault="002754FB" w:rsidP="004C3581">
      <w:pPr>
        <w:pStyle w:val="ActHead3"/>
        <w:pageBreakBefore/>
      </w:pPr>
      <w:bookmarkStart w:id="118" w:name="_Toc173142283"/>
      <w:r w:rsidRPr="00305617">
        <w:rPr>
          <w:rStyle w:val="CharDivNo"/>
        </w:rPr>
        <w:t>Division 3</w:t>
      </w:r>
      <w:r w:rsidR="00B70B0F" w:rsidRPr="003B08DB">
        <w:t>—</w:t>
      </w:r>
      <w:r w:rsidR="00B70B0F" w:rsidRPr="00305617">
        <w:rPr>
          <w:rStyle w:val="CharDivText"/>
        </w:rPr>
        <w:t>Oxygen supplement</w:t>
      </w:r>
      <w:bookmarkEnd w:id="118"/>
    </w:p>
    <w:p w:rsidR="00B70B0F" w:rsidRPr="003B08DB" w:rsidRDefault="00B70B0F" w:rsidP="00B70B0F">
      <w:pPr>
        <w:pStyle w:val="ActHead5"/>
      </w:pPr>
      <w:bookmarkStart w:id="119" w:name="_Toc173142284"/>
      <w:r w:rsidRPr="00305617">
        <w:rPr>
          <w:rStyle w:val="CharSectno"/>
        </w:rPr>
        <w:t>91C</w:t>
      </w:r>
      <w:r w:rsidRPr="003B08DB">
        <w:t xml:space="preserve">  Amount of oxygen supplement</w:t>
      </w:r>
      <w:bookmarkEnd w:id="119"/>
    </w:p>
    <w:p w:rsidR="00B70B0F" w:rsidRPr="003B08DB" w:rsidRDefault="00B70B0F" w:rsidP="00B70B0F">
      <w:pPr>
        <w:pStyle w:val="subsection"/>
      </w:pPr>
      <w:r w:rsidRPr="003B08DB">
        <w:tab/>
      </w:r>
      <w:r w:rsidRPr="003B08DB">
        <w:tab/>
        <w:t>For the purposes of subsection 44</w:t>
      </w:r>
      <w:r w:rsidR="00305617">
        <w:noBreakHyphen/>
      </w:r>
      <w:r w:rsidRPr="003B08DB">
        <w:t xml:space="preserve">13(6) of the Transitional Provisions Act, the amount of the oxygen supplement for a day for a care recipient is </w:t>
      </w:r>
      <w:r w:rsidR="00C70E33" w:rsidRPr="00A07FA6">
        <w:t>$14.11</w:t>
      </w:r>
      <w:r w:rsidRPr="003B08DB">
        <w:t>.</w:t>
      </w:r>
    </w:p>
    <w:p w:rsidR="00B70B0F" w:rsidRPr="003B08DB" w:rsidRDefault="00B70B0F" w:rsidP="00B70B0F">
      <w:pPr>
        <w:pStyle w:val="notetext"/>
      </w:pPr>
      <w:r w:rsidRPr="003B08DB">
        <w:t>Note:</w:t>
      </w:r>
      <w:r w:rsidRPr="003B08DB">
        <w:tab/>
        <w:t xml:space="preserve">Subdivision E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 also deals with the oxygen supplement.</w:t>
      </w:r>
    </w:p>
    <w:p w:rsidR="00B70B0F" w:rsidRPr="003B08DB" w:rsidRDefault="002754FB" w:rsidP="004C3581">
      <w:pPr>
        <w:pStyle w:val="ActHead3"/>
        <w:pageBreakBefore/>
      </w:pPr>
      <w:bookmarkStart w:id="120" w:name="_Toc173142285"/>
      <w:r w:rsidRPr="00305617">
        <w:rPr>
          <w:rStyle w:val="CharDivNo"/>
        </w:rPr>
        <w:t>Division 4</w:t>
      </w:r>
      <w:r w:rsidR="00B70B0F" w:rsidRPr="003B08DB">
        <w:t>—</w:t>
      </w:r>
      <w:r w:rsidR="00B70B0F" w:rsidRPr="00305617">
        <w:rPr>
          <w:rStyle w:val="CharDivText"/>
        </w:rPr>
        <w:t>Enteral feeding supplement</w:t>
      </w:r>
      <w:bookmarkEnd w:id="120"/>
    </w:p>
    <w:p w:rsidR="00B70B0F" w:rsidRPr="003B08DB" w:rsidRDefault="00B70B0F" w:rsidP="00B70B0F">
      <w:pPr>
        <w:pStyle w:val="ActHead5"/>
      </w:pPr>
      <w:bookmarkStart w:id="121" w:name="_Toc173142286"/>
      <w:r w:rsidRPr="00305617">
        <w:rPr>
          <w:rStyle w:val="CharSectno"/>
        </w:rPr>
        <w:t>91D</w:t>
      </w:r>
      <w:r w:rsidRPr="003B08DB">
        <w:t xml:space="preserve">  Amount of enteral feeding supplement</w:t>
      </w:r>
      <w:bookmarkEnd w:id="121"/>
    </w:p>
    <w:p w:rsidR="00B70B0F" w:rsidRPr="003B08DB" w:rsidRDefault="00B70B0F" w:rsidP="00B70B0F">
      <w:pPr>
        <w:pStyle w:val="subsection"/>
      </w:pPr>
      <w:r w:rsidRPr="003B08DB">
        <w:tab/>
      </w:r>
      <w:r w:rsidRPr="003B08DB">
        <w:tab/>
        <w:t>For the purposes of subsection 44</w:t>
      </w:r>
      <w:r w:rsidR="00305617">
        <w:noBreakHyphen/>
      </w:r>
      <w:r w:rsidRPr="003B08DB">
        <w:t>14(6) of the Transitional Provisions Act, the amount of the enteral feeding supplement for a day for a care recipient is:</w:t>
      </w:r>
    </w:p>
    <w:p w:rsidR="00B70B0F" w:rsidRPr="003B08DB" w:rsidRDefault="00B70B0F" w:rsidP="00B70B0F">
      <w:pPr>
        <w:pStyle w:val="paragraph"/>
      </w:pPr>
      <w:r w:rsidRPr="003B08DB">
        <w:tab/>
        <w:t>(a)</w:t>
      </w:r>
      <w:r w:rsidRPr="003B08DB">
        <w:tab/>
        <w:t>for bolus feeding—</w:t>
      </w:r>
      <w:r w:rsidR="00C70E33" w:rsidRPr="00A07FA6">
        <w:t>$22.36</w:t>
      </w:r>
      <w:r w:rsidRPr="003B08DB">
        <w:t>; and</w:t>
      </w:r>
    </w:p>
    <w:p w:rsidR="00B70B0F" w:rsidRPr="003B08DB" w:rsidRDefault="00B70B0F" w:rsidP="00B70B0F">
      <w:pPr>
        <w:pStyle w:val="paragraph"/>
        <w:rPr>
          <w:i/>
        </w:rPr>
      </w:pPr>
      <w:r w:rsidRPr="003B08DB">
        <w:tab/>
        <w:t>(b)</w:t>
      </w:r>
      <w:r w:rsidRPr="003B08DB">
        <w:tab/>
        <w:t>for non</w:t>
      </w:r>
      <w:r w:rsidR="00305617">
        <w:noBreakHyphen/>
      </w:r>
      <w:r w:rsidRPr="003B08DB">
        <w:t>bolus feeding—</w:t>
      </w:r>
      <w:r w:rsidR="00C70E33" w:rsidRPr="00A07FA6">
        <w:t>$25.11</w:t>
      </w:r>
      <w:r w:rsidRPr="003B08DB">
        <w:rPr>
          <w:i/>
        </w:rPr>
        <w:t>.</w:t>
      </w:r>
    </w:p>
    <w:p w:rsidR="00B70B0F" w:rsidRPr="003B08DB" w:rsidRDefault="00B70B0F" w:rsidP="00B70B0F">
      <w:pPr>
        <w:pStyle w:val="notetext"/>
      </w:pPr>
      <w:r w:rsidRPr="003B08DB">
        <w:t>Note:</w:t>
      </w:r>
      <w:r w:rsidRPr="003B08DB">
        <w:tab/>
        <w:t xml:space="preserve">Subdivision F of </w:t>
      </w:r>
      <w:r w:rsidR="002754FB" w:rsidRPr="003B08DB">
        <w:t>Division 3</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 also deals with the enteral feeding supplement.</w:t>
      </w:r>
    </w:p>
    <w:p w:rsidR="00B70B0F" w:rsidRPr="003B08DB" w:rsidRDefault="0052733F" w:rsidP="004C3581">
      <w:pPr>
        <w:pStyle w:val="ActHead3"/>
        <w:pageBreakBefore/>
      </w:pPr>
      <w:bookmarkStart w:id="122" w:name="_Toc173142287"/>
      <w:r w:rsidRPr="00305617">
        <w:rPr>
          <w:rStyle w:val="CharDivNo"/>
        </w:rPr>
        <w:t>Division 5</w:t>
      </w:r>
      <w:r w:rsidR="00B70B0F" w:rsidRPr="003B08DB">
        <w:t>—</w:t>
      </w:r>
      <w:r w:rsidR="00B70B0F" w:rsidRPr="00305617">
        <w:rPr>
          <w:rStyle w:val="CharDivText"/>
        </w:rPr>
        <w:t>Accommodation charge top</w:t>
      </w:r>
      <w:r w:rsidR="00305617" w:rsidRPr="00305617">
        <w:rPr>
          <w:rStyle w:val="CharDivText"/>
        </w:rPr>
        <w:noBreakHyphen/>
      </w:r>
      <w:r w:rsidR="00B70B0F" w:rsidRPr="00305617">
        <w:rPr>
          <w:rStyle w:val="CharDivText"/>
        </w:rPr>
        <w:t>up supplement</w:t>
      </w:r>
      <w:bookmarkEnd w:id="122"/>
    </w:p>
    <w:p w:rsidR="00B70B0F" w:rsidRPr="003B08DB" w:rsidRDefault="00B70B0F" w:rsidP="00B70B0F">
      <w:pPr>
        <w:pStyle w:val="ActHead5"/>
      </w:pPr>
      <w:bookmarkStart w:id="123" w:name="_Toc173142288"/>
      <w:r w:rsidRPr="00305617">
        <w:rPr>
          <w:rStyle w:val="CharSectno"/>
        </w:rPr>
        <w:t>91E</w:t>
      </w:r>
      <w:r w:rsidRPr="003B08DB">
        <w:t xml:space="preserve">  Amount of accommodation charge top</w:t>
      </w:r>
      <w:r w:rsidR="00305617">
        <w:noBreakHyphen/>
      </w:r>
      <w:r w:rsidRPr="003B08DB">
        <w:t>up supplement</w:t>
      </w:r>
      <w:bookmarkEnd w:id="123"/>
    </w:p>
    <w:p w:rsidR="00B70B0F" w:rsidRPr="003B08DB" w:rsidRDefault="00B70B0F" w:rsidP="00B70B0F">
      <w:pPr>
        <w:pStyle w:val="subsection"/>
      </w:pPr>
      <w:r w:rsidRPr="003B08DB">
        <w:tab/>
        <w:t>(1)</w:t>
      </w:r>
      <w:r w:rsidRPr="003B08DB">
        <w:tab/>
        <w:t>This section is made for the purposes of subsection 44</w:t>
      </w:r>
      <w:r w:rsidR="00305617">
        <w:noBreakHyphen/>
      </w:r>
      <w:r w:rsidRPr="003B08DB">
        <w:t>16(3) of the Transitional Provisions Act.</w:t>
      </w:r>
    </w:p>
    <w:p w:rsidR="00B70B0F" w:rsidRPr="003B08DB" w:rsidRDefault="00B70B0F" w:rsidP="00B70B0F">
      <w:pPr>
        <w:pStyle w:val="notetext"/>
      </w:pPr>
      <w:r w:rsidRPr="003B08DB">
        <w:t>Note:</w:t>
      </w:r>
      <w:r w:rsidRPr="003B08DB">
        <w:tab/>
        <w:t>The accommodation charge top</w:t>
      </w:r>
      <w:r w:rsidR="00305617">
        <w:noBreakHyphen/>
      </w:r>
      <w:r w:rsidRPr="003B08DB">
        <w:t xml:space="preserve">up supplement is set out in Subdivision C of </w:t>
      </w:r>
      <w:r w:rsidR="002754FB" w:rsidRPr="003B08DB">
        <w:t>Division 4</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 Eligibility for the supplement is dealt with in that Subdivision.</w:t>
      </w:r>
    </w:p>
    <w:p w:rsidR="00B70B0F" w:rsidRPr="003B08DB" w:rsidRDefault="00B70B0F" w:rsidP="00B70B0F">
      <w:pPr>
        <w:pStyle w:val="subsection"/>
      </w:pPr>
      <w:r w:rsidRPr="003B08DB">
        <w:tab/>
        <w:t>(2)</w:t>
      </w:r>
      <w:r w:rsidRPr="003B08DB">
        <w:tab/>
        <w:t>The amount of the accommodation charge top</w:t>
      </w:r>
      <w:r w:rsidR="00305617">
        <w:noBreakHyphen/>
      </w:r>
      <w:r w:rsidRPr="003B08DB">
        <w:t>up supplement for a day for a care recipient is the amount that is the difference between:</w:t>
      </w:r>
    </w:p>
    <w:p w:rsidR="00B70B0F" w:rsidRPr="003B08DB" w:rsidRDefault="00B70B0F" w:rsidP="00B70B0F">
      <w:pPr>
        <w:pStyle w:val="paragraph"/>
      </w:pPr>
      <w:r w:rsidRPr="003B08DB">
        <w:tab/>
        <w:t>(a)</w:t>
      </w:r>
      <w:r w:rsidRPr="003B08DB">
        <w:tab/>
        <w:t>the maximum daily amount at which an accommodation charge would accrue under section 57A</w:t>
      </w:r>
      <w:r w:rsidR="00305617">
        <w:noBreakHyphen/>
      </w:r>
      <w:r w:rsidRPr="003B08DB">
        <w:t>6 of the Transitional Provisions Act for the entry of the recipient to the residential care service in question if the recipient were not receiving an income support payment on the day of entry; and</w:t>
      </w:r>
    </w:p>
    <w:p w:rsidR="00B70B0F" w:rsidRPr="003B08DB" w:rsidRDefault="00B70B0F" w:rsidP="00B70B0F">
      <w:pPr>
        <w:pStyle w:val="paragraph"/>
      </w:pPr>
      <w:r w:rsidRPr="003B08DB">
        <w:tab/>
        <w:t>(b)</w:t>
      </w:r>
      <w:r w:rsidRPr="003B08DB">
        <w:tab/>
        <w:t>the maximum daily amount at which an accommodation charge would accrue under sub</w:t>
      </w:r>
      <w:r w:rsidR="0052733F">
        <w:t>section 1</w:t>
      </w:r>
      <w:r w:rsidRPr="003B08DB">
        <w:t>18(2) of the Transitional Provisions Principles for the entry of the recipient to the service if the recipient were a post</w:t>
      </w:r>
      <w:r w:rsidR="00305617">
        <w:noBreakHyphen/>
      </w:r>
      <w:r w:rsidRPr="003B08DB">
        <w:t>reform 2008 resident who was receiving an income support payment on that day.</w:t>
      </w:r>
    </w:p>
    <w:p w:rsidR="00B70B0F" w:rsidRPr="003B08DB" w:rsidRDefault="00B70B0F" w:rsidP="00B70B0F">
      <w:pPr>
        <w:pStyle w:val="subsection"/>
        <w:rPr>
          <w:szCs w:val="22"/>
        </w:rPr>
      </w:pPr>
      <w:r w:rsidRPr="003B08DB">
        <w:rPr>
          <w:szCs w:val="22"/>
        </w:rPr>
        <w:tab/>
        <w:t>(3)</w:t>
      </w:r>
      <w:r w:rsidRPr="003B08DB">
        <w:rPr>
          <w:szCs w:val="22"/>
        </w:rPr>
        <w:tab/>
        <w:t>However, the amount of accommodation charge top</w:t>
      </w:r>
      <w:r w:rsidR="00305617">
        <w:rPr>
          <w:szCs w:val="22"/>
        </w:rPr>
        <w:noBreakHyphen/>
      </w:r>
      <w:r w:rsidRPr="003B08DB">
        <w:rPr>
          <w:szCs w:val="22"/>
        </w:rPr>
        <w:t>up supplement for a day for the care recipient is nil if the amount worked out under subsection (2) is a negative amount.</w:t>
      </w:r>
    </w:p>
    <w:p w:rsidR="00B70B0F" w:rsidRPr="003B08DB" w:rsidRDefault="0052733F" w:rsidP="004C3581">
      <w:pPr>
        <w:pStyle w:val="ActHead3"/>
        <w:pageBreakBefore/>
      </w:pPr>
      <w:bookmarkStart w:id="124" w:name="_Toc173142289"/>
      <w:r w:rsidRPr="00305617">
        <w:rPr>
          <w:rStyle w:val="CharDivNo"/>
        </w:rPr>
        <w:t>Division 6</w:t>
      </w:r>
      <w:r w:rsidR="00B70B0F" w:rsidRPr="003B08DB">
        <w:t>—</w:t>
      </w:r>
      <w:r w:rsidR="00B70B0F" w:rsidRPr="00305617">
        <w:rPr>
          <w:rStyle w:val="CharDivText"/>
        </w:rPr>
        <w:t>Transitional accommodation supplement</w:t>
      </w:r>
      <w:bookmarkEnd w:id="124"/>
    </w:p>
    <w:p w:rsidR="00B70B0F" w:rsidRPr="003B08DB" w:rsidRDefault="00B70B0F" w:rsidP="00B70B0F">
      <w:pPr>
        <w:pStyle w:val="ActHead5"/>
      </w:pPr>
      <w:bookmarkStart w:id="125" w:name="_Toc173142290"/>
      <w:r w:rsidRPr="00305617">
        <w:rPr>
          <w:rStyle w:val="CharSectno"/>
        </w:rPr>
        <w:t>91F</w:t>
      </w:r>
      <w:r w:rsidRPr="003B08DB">
        <w:t xml:space="preserve">  Amount of transitional accommodation supplement</w:t>
      </w:r>
      <w:bookmarkEnd w:id="125"/>
    </w:p>
    <w:p w:rsidR="00B70B0F" w:rsidRPr="003B08DB" w:rsidRDefault="00B70B0F" w:rsidP="00B70B0F">
      <w:pPr>
        <w:pStyle w:val="subsection"/>
      </w:pPr>
      <w:r w:rsidRPr="003B08DB">
        <w:tab/>
        <w:t>(1)</w:t>
      </w:r>
      <w:r w:rsidRPr="003B08DB">
        <w:tab/>
        <w:t>This section is made for the purposes of subsection 44</w:t>
      </w:r>
      <w:r w:rsidR="00305617">
        <w:noBreakHyphen/>
      </w:r>
      <w:r w:rsidRPr="003B08DB">
        <w:t>16(3) of the Transitional Provisions Act.</w:t>
      </w:r>
    </w:p>
    <w:p w:rsidR="00B70B0F" w:rsidRPr="003B08DB" w:rsidRDefault="00B70B0F" w:rsidP="00B70B0F">
      <w:pPr>
        <w:pStyle w:val="notetext"/>
      </w:pPr>
      <w:r w:rsidRPr="003B08DB">
        <w:t>Note:</w:t>
      </w:r>
      <w:r w:rsidRPr="003B08DB">
        <w:tab/>
        <w:t xml:space="preserve">The transitional accommodation supplement is set out in Subdivision D of </w:t>
      </w:r>
      <w:r w:rsidR="002754FB" w:rsidRPr="003B08DB">
        <w:t>Division 4</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 Eligibility for the supplement is dealt with in that Subdivision.</w:t>
      </w:r>
    </w:p>
    <w:p w:rsidR="00B70B0F" w:rsidRPr="003B08DB" w:rsidRDefault="00B70B0F" w:rsidP="00B70B0F">
      <w:pPr>
        <w:pStyle w:val="subsection"/>
      </w:pPr>
      <w:r w:rsidRPr="003B08DB">
        <w:tab/>
        <w:t>(2)</w:t>
      </w:r>
      <w:r w:rsidRPr="003B08DB">
        <w:tab/>
        <w:t>The amount of the transitional accommodation supplement for a day for a care recipient is the amount that is the difference between:</w:t>
      </w:r>
    </w:p>
    <w:p w:rsidR="00B70B0F" w:rsidRPr="003B08DB" w:rsidRDefault="00B70B0F" w:rsidP="00B70B0F">
      <w:pPr>
        <w:pStyle w:val="paragraph"/>
      </w:pPr>
      <w:r w:rsidRPr="003B08DB">
        <w:tab/>
        <w:t>(a)</w:t>
      </w:r>
      <w:r w:rsidRPr="003B08DB">
        <w:tab/>
        <w:t>the amount specified in the following table for the day on which the recipient entered residential care; and</w:t>
      </w:r>
    </w:p>
    <w:p w:rsidR="00B70B0F" w:rsidRPr="003B08DB" w:rsidRDefault="00B70B0F" w:rsidP="00B70B0F">
      <w:pPr>
        <w:pStyle w:val="paragraph"/>
      </w:pPr>
      <w:r w:rsidRPr="003B08DB">
        <w:tab/>
        <w:t>(b)</w:t>
      </w:r>
      <w:r w:rsidRPr="003B08DB">
        <w:tab/>
        <w:t xml:space="preserve">the amount of accommodation supplement payable for the day for the recipient under </w:t>
      </w:r>
      <w:r w:rsidR="002754FB" w:rsidRPr="003B08DB">
        <w:t>Division 1</w:t>
      </w:r>
      <w:r w:rsidRPr="003B08DB">
        <w:t xml:space="preserve"> of this Part.</w:t>
      </w:r>
    </w:p>
    <w:p w:rsidR="00B70B0F" w:rsidRPr="003B08DB" w:rsidRDefault="00B70B0F" w:rsidP="00B70B0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79"/>
        <w:gridCol w:w="5385"/>
        <w:gridCol w:w="1965"/>
      </w:tblGrid>
      <w:tr w:rsidR="00B70B0F" w:rsidRPr="003B08DB" w:rsidTr="00B70B0F">
        <w:trPr>
          <w:tblHeader/>
        </w:trPr>
        <w:tc>
          <w:tcPr>
            <w:tcW w:w="5000" w:type="pct"/>
            <w:gridSpan w:val="3"/>
            <w:tcBorders>
              <w:top w:val="single" w:sz="12" w:space="0" w:color="auto"/>
              <w:bottom w:val="single" w:sz="6" w:space="0" w:color="auto"/>
            </w:tcBorders>
            <w:shd w:val="clear" w:color="auto" w:fill="auto"/>
          </w:tcPr>
          <w:p w:rsidR="00B70B0F" w:rsidRPr="003B08DB" w:rsidRDefault="00B70B0F" w:rsidP="00B70B0F">
            <w:pPr>
              <w:pStyle w:val="TableHeading"/>
            </w:pPr>
            <w:r w:rsidRPr="003B08DB">
              <w:t>Entry day and amount</w:t>
            </w:r>
          </w:p>
        </w:tc>
      </w:tr>
      <w:tr w:rsidR="00B70B0F" w:rsidRPr="003B08DB" w:rsidTr="00B70B0F">
        <w:trPr>
          <w:tblHeader/>
        </w:trPr>
        <w:tc>
          <w:tcPr>
            <w:tcW w:w="691" w:type="pct"/>
            <w:tcBorders>
              <w:top w:val="single" w:sz="6" w:space="0" w:color="auto"/>
              <w:bottom w:val="single" w:sz="12" w:space="0" w:color="auto"/>
            </w:tcBorders>
            <w:shd w:val="clear" w:color="auto" w:fill="auto"/>
          </w:tcPr>
          <w:p w:rsidR="00B70B0F" w:rsidRPr="003B08DB" w:rsidRDefault="00B70B0F" w:rsidP="00B70B0F">
            <w:pPr>
              <w:pStyle w:val="TableHeading"/>
            </w:pPr>
            <w:r w:rsidRPr="003B08DB">
              <w:t>Item</w:t>
            </w:r>
          </w:p>
        </w:tc>
        <w:tc>
          <w:tcPr>
            <w:tcW w:w="3157" w:type="pct"/>
            <w:tcBorders>
              <w:top w:val="single" w:sz="6" w:space="0" w:color="auto"/>
              <w:bottom w:val="single" w:sz="12" w:space="0" w:color="auto"/>
            </w:tcBorders>
            <w:shd w:val="clear" w:color="auto" w:fill="auto"/>
          </w:tcPr>
          <w:p w:rsidR="00B70B0F" w:rsidRPr="003B08DB" w:rsidRDefault="00B70B0F" w:rsidP="00B70B0F">
            <w:pPr>
              <w:pStyle w:val="TableHeading"/>
            </w:pPr>
            <w:r w:rsidRPr="003B08DB">
              <w:t>Entry day</w:t>
            </w:r>
          </w:p>
        </w:tc>
        <w:tc>
          <w:tcPr>
            <w:tcW w:w="1152" w:type="pct"/>
            <w:tcBorders>
              <w:top w:val="single" w:sz="6" w:space="0" w:color="auto"/>
              <w:bottom w:val="single" w:sz="12" w:space="0" w:color="auto"/>
            </w:tcBorders>
            <w:shd w:val="clear" w:color="auto" w:fill="auto"/>
          </w:tcPr>
          <w:p w:rsidR="00B70B0F" w:rsidRPr="003B08DB" w:rsidRDefault="00B70B0F" w:rsidP="00B70B0F">
            <w:pPr>
              <w:pStyle w:val="TableHeading"/>
              <w:jc w:val="right"/>
            </w:pPr>
            <w:r w:rsidRPr="003B08DB">
              <w:t>Amount</w:t>
            </w:r>
          </w:p>
        </w:tc>
      </w:tr>
      <w:tr w:rsidR="00B70B0F" w:rsidRPr="003B08DB" w:rsidTr="00B70B0F">
        <w:tc>
          <w:tcPr>
            <w:tcW w:w="691" w:type="pct"/>
            <w:tcBorders>
              <w:top w:val="single" w:sz="12" w:space="0" w:color="auto"/>
            </w:tcBorders>
            <w:shd w:val="clear" w:color="auto" w:fill="auto"/>
          </w:tcPr>
          <w:p w:rsidR="00B70B0F" w:rsidRPr="003B08DB" w:rsidRDefault="00B70B0F" w:rsidP="00B70B0F">
            <w:pPr>
              <w:pStyle w:val="Tabletext"/>
            </w:pPr>
            <w:r w:rsidRPr="003B08DB">
              <w:t>1</w:t>
            </w:r>
          </w:p>
        </w:tc>
        <w:tc>
          <w:tcPr>
            <w:tcW w:w="3157" w:type="pct"/>
            <w:tcBorders>
              <w:top w:val="single" w:sz="12" w:space="0" w:color="auto"/>
            </w:tcBorders>
            <w:shd w:val="clear" w:color="auto" w:fill="auto"/>
          </w:tcPr>
          <w:p w:rsidR="00B70B0F" w:rsidRPr="003B08DB" w:rsidRDefault="00B70B0F" w:rsidP="00B70B0F">
            <w:pPr>
              <w:pStyle w:val="Tabletext"/>
            </w:pPr>
            <w:r w:rsidRPr="003B08DB">
              <w:t>After 19 March 2008 and before 20 September 2010</w:t>
            </w:r>
          </w:p>
        </w:tc>
        <w:tc>
          <w:tcPr>
            <w:tcW w:w="1152" w:type="pct"/>
            <w:tcBorders>
              <w:top w:val="single" w:sz="12" w:space="0" w:color="auto"/>
            </w:tcBorders>
            <w:shd w:val="clear" w:color="auto" w:fill="auto"/>
          </w:tcPr>
          <w:p w:rsidR="00B70B0F" w:rsidRPr="003B08DB" w:rsidRDefault="003362C8" w:rsidP="00B70B0F">
            <w:pPr>
              <w:pStyle w:val="Tabletext"/>
              <w:jc w:val="right"/>
            </w:pPr>
            <w:r w:rsidRPr="00281CF2">
              <w:t>$10.16</w:t>
            </w:r>
          </w:p>
        </w:tc>
      </w:tr>
      <w:tr w:rsidR="00B70B0F" w:rsidRPr="003B08DB" w:rsidTr="00B70B0F">
        <w:tc>
          <w:tcPr>
            <w:tcW w:w="691" w:type="pct"/>
            <w:tcBorders>
              <w:bottom w:val="single" w:sz="4" w:space="0" w:color="auto"/>
            </w:tcBorders>
            <w:shd w:val="clear" w:color="auto" w:fill="auto"/>
          </w:tcPr>
          <w:p w:rsidR="00B70B0F" w:rsidRPr="003B08DB" w:rsidRDefault="00B70B0F" w:rsidP="00B70B0F">
            <w:pPr>
              <w:pStyle w:val="Tabletext"/>
            </w:pPr>
            <w:r w:rsidRPr="003B08DB">
              <w:t>2</w:t>
            </w:r>
          </w:p>
        </w:tc>
        <w:tc>
          <w:tcPr>
            <w:tcW w:w="3157" w:type="pct"/>
            <w:tcBorders>
              <w:bottom w:val="single" w:sz="4" w:space="0" w:color="auto"/>
            </w:tcBorders>
            <w:shd w:val="clear" w:color="auto" w:fill="auto"/>
          </w:tcPr>
          <w:p w:rsidR="00B70B0F" w:rsidRPr="003B08DB" w:rsidRDefault="00B70B0F" w:rsidP="00B70B0F">
            <w:pPr>
              <w:pStyle w:val="Tabletext"/>
            </w:pPr>
            <w:r w:rsidRPr="003B08DB">
              <w:t xml:space="preserve">After 19 September 2010 and before </w:t>
            </w:r>
            <w:r w:rsidR="00305617">
              <w:t>20 March</w:t>
            </w:r>
            <w:r w:rsidRPr="003B08DB">
              <w:t xml:space="preserve"> 2011</w:t>
            </w:r>
          </w:p>
        </w:tc>
        <w:tc>
          <w:tcPr>
            <w:tcW w:w="1152" w:type="pct"/>
            <w:tcBorders>
              <w:bottom w:val="single" w:sz="4" w:space="0" w:color="auto"/>
            </w:tcBorders>
            <w:shd w:val="clear" w:color="auto" w:fill="auto"/>
          </w:tcPr>
          <w:p w:rsidR="00B70B0F" w:rsidRPr="003B08DB" w:rsidRDefault="00F04A67" w:rsidP="00B70B0F">
            <w:pPr>
              <w:pStyle w:val="Tabletext"/>
              <w:jc w:val="right"/>
            </w:pPr>
            <w:r w:rsidRPr="00281CF2">
              <w:t>$6.77</w:t>
            </w:r>
          </w:p>
        </w:tc>
      </w:tr>
      <w:tr w:rsidR="00B70B0F" w:rsidRPr="003B08DB" w:rsidTr="00B70B0F">
        <w:tc>
          <w:tcPr>
            <w:tcW w:w="691" w:type="pct"/>
            <w:tcBorders>
              <w:bottom w:val="single" w:sz="12" w:space="0" w:color="auto"/>
            </w:tcBorders>
            <w:shd w:val="clear" w:color="auto" w:fill="auto"/>
          </w:tcPr>
          <w:p w:rsidR="00B70B0F" w:rsidRPr="003B08DB" w:rsidRDefault="00B70B0F" w:rsidP="00B70B0F">
            <w:pPr>
              <w:pStyle w:val="Tabletext"/>
            </w:pPr>
            <w:r w:rsidRPr="003B08DB">
              <w:t>3</w:t>
            </w:r>
          </w:p>
        </w:tc>
        <w:tc>
          <w:tcPr>
            <w:tcW w:w="3157" w:type="pct"/>
            <w:tcBorders>
              <w:bottom w:val="single" w:sz="12" w:space="0" w:color="auto"/>
            </w:tcBorders>
            <w:shd w:val="clear" w:color="auto" w:fill="auto"/>
          </w:tcPr>
          <w:p w:rsidR="00B70B0F" w:rsidRPr="003B08DB" w:rsidRDefault="00B70B0F" w:rsidP="00B70B0F">
            <w:pPr>
              <w:pStyle w:val="Tabletext"/>
            </w:pPr>
            <w:r w:rsidRPr="003B08DB">
              <w:t>After 19 March 2011 and before 20 September 2011</w:t>
            </w:r>
          </w:p>
        </w:tc>
        <w:tc>
          <w:tcPr>
            <w:tcW w:w="1152" w:type="pct"/>
            <w:tcBorders>
              <w:bottom w:val="single" w:sz="12" w:space="0" w:color="auto"/>
            </w:tcBorders>
            <w:shd w:val="clear" w:color="auto" w:fill="auto"/>
          </w:tcPr>
          <w:p w:rsidR="00B70B0F" w:rsidRPr="003B08DB" w:rsidRDefault="00F04A67" w:rsidP="00B70B0F">
            <w:pPr>
              <w:pStyle w:val="Tabletext"/>
              <w:jc w:val="right"/>
            </w:pPr>
            <w:r w:rsidRPr="00281CF2">
              <w:t>$3.39</w:t>
            </w:r>
          </w:p>
        </w:tc>
      </w:tr>
    </w:tbl>
    <w:p w:rsidR="00B70B0F" w:rsidRPr="003B08DB" w:rsidRDefault="00B70B0F" w:rsidP="00B70B0F">
      <w:pPr>
        <w:pStyle w:val="subsection"/>
        <w:rPr>
          <w:szCs w:val="22"/>
        </w:rPr>
      </w:pPr>
      <w:r w:rsidRPr="003B08DB">
        <w:rPr>
          <w:szCs w:val="22"/>
        </w:rPr>
        <w:tab/>
        <w:t>(3)</w:t>
      </w:r>
      <w:r w:rsidRPr="003B08DB">
        <w:rPr>
          <w:szCs w:val="22"/>
        </w:rPr>
        <w:tab/>
        <w:t xml:space="preserve">However, the </w:t>
      </w:r>
      <w:r w:rsidRPr="003B08DB">
        <w:t>amount</w:t>
      </w:r>
      <w:r w:rsidRPr="003B08DB">
        <w:rPr>
          <w:szCs w:val="22"/>
        </w:rPr>
        <w:t xml:space="preserve"> of transitional accommodation supplement for a day for the care recipient is nil if the amount worked out under subsection (2) is a negative amount.</w:t>
      </w:r>
    </w:p>
    <w:p w:rsidR="00B70B0F" w:rsidRPr="003B08DB" w:rsidRDefault="0052733F" w:rsidP="004C3581">
      <w:pPr>
        <w:pStyle w:val="ActHead3"/>
        <w:pageBreakBefore/>
      </w:pPr>
      <w:bookmarkStart w:id="126" w:name="_Toc173142291"/>
      <w:r w:rsidRPr="00305617">
        <w:rPr>
          <w:rStyle w:val="CharDivNo"/>
        </w:rPr>
        <w:t>Division 7</w:t>
      </w:r>
      <w:r w:rsidR="00B70B0F" w:rsidRPr="003B08DB">
        <w:t>—</w:t>
      </w:r>
      <w:r w:rsidR="00B70B0F" w:rsidRPr="00305617">
        <w:rPr>
          <w:rStyle w:val="CharDivText"/>
        </w:rPr>
        <w:t>2012 basic daily fee supplement</w:t>
      </w:r>
      <w:bookmarkEnd w:id="126"/>
    </w:p>
    <w:p w:rsidR="00B70B0F" w:rsidRPr="003B08DB" w:rsidRDefault="00B70B0F" w:rsidP="00B70B0F">
      <w:pPr>
        <w:pStyle w:val="ActHead5"/>
      </w:pPr>
      <w:bookmarkStart w:id="127" w:name="_Toc173142292"/>
      <w:r w:rsidRPr="00305617">
        <w:rPr>
          <w:rStyle w:val="CharSectno"/>
        </w:rPr>
        <w:t>91G</w:t>
      </w:r>
      <w:r w:rsidRPr="003B08DB">
        <w:t xml:space="preserve">  Amount of 2012 basic daily fee supplement</w:t>
      </w:r>
      <w:bookmarkEnd w:id="127"/>
    </w:p>
    <w:p w:rsidR="00B70B0F" w:rsidRPr="003B08DB" w:rsidRDefault="00B70B0F" w:rsidP="00B70B0F">
      <w:pPr>
        <w:pStyle w:val="subsection"/>
      </w:pPr>
      <w:r w:rsidRPr="003B08DB">
        <w:tab/>
      </w:r>
      <w:r w:rsidRPr="003B08DB">
        <w:tab/>
        <w:t>For the purposes of subsection 44</w:t>
      </w:r>
      <w:r w:rsidR="00305617">
        <w:noBreakHyphen/>
      </w:r>
      <w:r w:rsidRPr="003B08DB">
        <w:t>16(3) of the Transitional Provisions Act, the amount of the 2012 basic daily fee supplement for a day for a care recipient is the amount worked out by rounding down to the nearest cent the amount equal to 1% of the basic age pension amount (worked out on a per day basis).</w:t>
      </w:r>
    </w:p>
    <w:p w:rsidR="00B70B0F" w:rsidRPr="003B08DB" w:rsidRDefault="00B70B0F" w:rsidP="00B70B0F">
      <w:pPr>
        <w:pStyle w:val="notetext"/>
      </w:pPr>
      <w:r w:rsidRPr="003B08DB">
        <w:t>Note:</w:t>
      </w:r>
      <w:r w:rsidRPr="003B08DB">
        <w:tab/>
        <w:t xml:space="preserve">The 2012 basic daily fee supplement is set out in Subdivision E of </w:t>
      </w:r>
      <w:r w:rsidR="002754FB" w:rsidRPr="003B08DB">
        <w:t>Division 4</w:t>
      </w:r>
      <w:r w:rsidRPr="003B08DB">
        <w:t xml:space="preserve"> of </w:t>
      </w:r>
      <w:r w:rsidR="002754FB" w:rsidRPr="003B08DB">
        <w:t>Part 3</w:t>
      </w:r>
      <w:r w:rsidRPr="003B08DB">
        <w:t xml:space="preserve"> of </w:t>
      </w:r>
      <w:r w:rsidR="002754FB" w:rsidRPr="003B08DB">
        <w:t>Chapter 2</w:t>
      </w:r>
      <w:r w:rsidRPr="003B08DB">
        <w:t xml:space="preserve"> of the Transitional Provisions Principles. Eligibility for the supplement is dealt with in that Subdivision.</w:t>
      </w:r>
    </w:p>
    <w:p w:rsidR="00B70B0F" w:rsidRPr="003B08DB" w:rsidRDefault="002754FB" w:rsidP="004C3581">
      <w:pPr>
        <w:pStyle w:val="ActHead2"/>
        <w:pageBreakBefore/>
      </w:pPr>
      <w:bookmarkStart w:id="128" w:name="_Toc173142293"/>
      <w:r w:rsidRPr="00305617">
        <w:rPr>
          <w:rStyle w:val="CharPartNo"/>
        </w:rPr>
        <w:t>Part 5</w:t>
      </w:r>
      <w:r w:rsidR="00B70B0F" w:rsidRPr="003B08DB">
        <w:t>—</w:t>
      </w:r>
      <w:r w:rsidR="00B70B0F" w:rsidRPr="00305617">
        <w:rPr>
          <w:rStyle w:val="CharPartText"/>
        </w:rPr>
        <w:t>Amounts of other supplements</w:t>
      </w:r>
      <w:bookmarkEnd w:id="128"/>
    </w:p>
    <w:p w:rsidR="00B70B0F" w:rsidRPr="003B08DB" w:rsidRDefault="002754FB">
      <w:pPr>
        <w:pStyle w:val="ActHead3"/>
      </w:pPr>
      <w:bookmarkStart w:id="129" w:name="_Toc173142294"/>
      <w:r w:rsidRPr="00305617">
        <w:rPr>
          <w:rStyle w:val="CharDivNo"/>
        </w:rPr>
        <w:t>Division 1</w:t>
      </w:r>
      <w:r w:rsidR="00B70B0F" w:rsidRPr="003B08DB">
        <w:t>—</w:t>
      </w:r>
      <w:r w:rsidR="00B70B0F" w:rsidRPr="00305617">
        <w:rPr>
          <w:rStyle w:val="CharDivText"/>
        </w:rPr>
        <w:t>Pensioner supplement</w:t>
      </w:r>
      <w:bookmarkEnd w:id="129"/>
    </w:p>
    <w:p w:rsidR="00B70B0F" w:rsidRPr="003B08DB" w:rsidRDefault="00B70B0F" w:rsidP="00B70B0F">
      <w:pPr>
        <w:pStyle w:val="ActHead5"/>
      </w:pPr>
      <w:bookmarkStart w:id="130" w:name="_Toc173142295"/>
      <w:r w:rsidRPr="00305617">
        <w:rPr>
          <w:rStyle w:val="CharSectno"/>
        </w:rPr>
        <w:t>91H</w:t>
      </w:r>
      <w:r w:rsidRPr="003B08DB">
        <w:t xml:space="preserve">  Amount of pensioner supplement</w:t>
      </w:r>
      <w:bookmarkEnd w:id="130"/>
    </w:p>
    <w:p w:rsidR="00B70B0F" w:rsidRPr="003B08DB" w:rsidRDefault="00B70B0F" w:rsidP="00B70B0F">
      <w:pPr>
        <w:pStyle w:val="subsection"/>
      </w:pPr>
      <w:r w:rsidRPr="003B08DB">
        <w:tab/>
      </w:r>
      <w:r w:rsidRPr="003B08DB">
        <w:tab/>
        <w:t>For the purposes of subsection 44</w:t>
      </w:r>
      <w:r w:rsidR="00305617">
        <w:noBreakHyphen/>
      </w:r>
      <w:r w:rsidRPr="003B08DB">
        <w:t xml:space="preserve">28(7) of the Transitional Provisions Act, the amount of the pensioner supplement for a day for a care recipient is </w:t>
      </w:r>
      <w:r w:rsidR="00F04A67" w:rsidRPr="00281CF2">
        <w:t>$10.16</w:t>
      </w:r>
      <w:r w:rsidRPr="003B08DB">
        <w:t>.</w:t>
      </w:r>
    </w:p>
    <w:p w:rsidR="00B70B0F" w:rsidRPr="003B08DB" w:rsidRDefault="002754FB" w:rsidP="004C3581">
      <w:pPr>
        <w:pStyle w:val="ActHead3"/>
        <w:pageBreakBefore/>
      </w:pPr>
      <w:bookmarkStart w:id="131" w:name="_Toc173142296"/>
      <w:r w:rsidRPr="00305617">
        <w:rPr>
          <w:rStyle w:val="CharDivNo"/>
        </w:rPr>
        <w:t>Division 2</w:t>
      </w:r>
      <w:r w:rsidR="00B70B0F" w:rsidRPr="003B08DB">
        <w:t>—</w:t>
      </w:r>
      <w:r w:rsidR="00B70B0F" w:rsidRPr="00305617">
        <w:rPr>
          <w:rStyle w:val="CharDivText"/>
        </w:rPr>
        <w:t>Hardship supplement</w:t>
      </w:r>
      <w:bookmarkEnd w:id="131"/>
    </w:p>
    <w:p w:rsidR="00B70B0F" w:rsidRPr="003B08DB" w:rsidRDefault="00B70B0F" w:rsidP="00B70B0F">
      <w:pPr>
        <w:pStyle w:val="ActHead5"/>
      </w:pPr>
      <w:bookmarkStart w:id="132" w:name="_Toc173142297"/>
      <w:r w:rsidRPr="00305617">
        <w:rPr>
          <w:rStyle w:val="CharSectno"/>
        </w:rPr>
        <w:t>91J</w:t>
      </w:r>
      <w:r w:rsidRPr="003B08DB">
        <w:t xml:space="preserve">  Purpose of this Division</w:t>
      </w:r>
      <w:bookmarkEnd w:id="132"/>
    </w:p>
    <w:p w:rsidR="00B70B0F" w:rsidRPr="003B08DB" w:rsidRDefault="00B70B0F" w:rsidP="00B70B0F">
      <w:pPr>
        <w:pStyle w:val="subsection"/>
      </w:pPr>
      <w:r w:rsidRPr="003B08DB">
        <w:tab/>
      </w:r>
      <w:r w:rsidRPr="003B08DB">
        <w:tab/>
        <w:t>This Division is made for the purposes of subsection 44</w:t>
      </w:r>
      <w:r w:rsidR="00305617">
        <w:noBreakHyphen/>
      </w:r>
      <w:r w:rsidRPr="003B08DB">
        <w:t>30(5) of the Transitional Provisions Act.</w:t>
      </w:r>
    </w:p>
    <w:p w:rsidR="00B70B0F" w:rsidRPr="003B08DB" w:rsidRDefault="00B70B0F" w:rsidP="00B70B0F">
      <w:pPr>
        <w:pStyle w:val="notetext"/>
      </w:pPr>
      <w:r w:rsidRPr="003B08DB">
        <w:t>Note:</w:t>
      </w:r>
      <w:r w:rsidRPr="003B08DB">
        <w:tab/>
        <w:t xml:space="preserve">Subdivision B of Division 8 of </w:t>
      </w:r>
      <w:r w:rsidR="002754FB" w:rsidRPr="003B08DB">
        <w:t>Part 3</w:t>
      </w:r>
      <w:r w:rsidRPr="003B08DB">
        <w:t xml:space="preserve"> of </w:t>
      </w:r>
      <w:r w:rsidR="002754FB" w:rsidRPr="003B08DB">
        <w:t>Chapter 2</w:t>
      </w:r>
      <w:r w:rsidRPr="003B08DB">
        <w:t xml:space="preserve"> of the Transitional Provisions Principles also deals with the hardship supplement.</w:t>
      </w:r>
    </w:p>
    <w:p w:rsidR="00B70B0F" w:rsidRPr="003B08DB" w:rsidRDefault="00B70B0F" w:rsidP="00B70B0F">
      <w:pPr>
        <w:pStyle w:val="ActHead5"/>
      </w:pPr>
      <w:bookmarkStart w:id="133" w:name="_Toc173142298"/>
      <w:r w:rsidRPr="00305617">
        <w:rPr>
          <w:rStyle w:val="CharSectno"/>
        </w:rPr>
        <w:t>91K</w:t>
      </w:r>
      <w:r w:rsidRPr="003B08DB">
        <w:t xml:space="preserve">  Amount of hardship supplement—certain pre</w:t>
      </w:r>
      <w:r w:rsidR="00305617">
        <w:noBreakHyphen/>
      </w:r>
      <w:r w:rsidRPr="003B08DB">
        <w:t>2008 reform residents</w:t>
      </w:r>
      <w:bookmarkEnd w:id="133"/>
    </w:p>
    <w:p w:rsidR="00B70B0F" w:rsidRPr="003B08DB" w:rsidRDefault="00B70B0F" w:rsidP="00B70B0F">
      <w:pPr>
        <w:pStyle w:val="subsection"/>
      </w:pPr>
      <w:r w:rsidRPr="003B08DB">
        <w:tab/>
        <w:t>(1)</w:t>
      </w:r>
      <w:r w:rsidRPr="003B08DB">
        <w:tab/>
        <w:t>The amount of the hardship supplement for a day for a care recipient who is a member of the class specified in paragraph 56(1)(a) of the Transitional Provisions Principles is the amount equal to the sum of:</w:t>
      </w:r>
    </w:p>
    <w:p w:rsidR="00B70B0F" w:rsidRPr="003B08DB" w:rsidRDefault="00B70B0F" w:rsidP="00B70B0F">
      <w:pPr>
        <w:pStyle w:val="paragraph"/>
      </w:pPr>
      <w:r w:rsidRPr="003B08DB">
        <w:tab/>
        <w:t>(a)</w:t>
      </w:r>
      <w:r w:rsidRPr="003B08DB">
        <w:tab/>
        <w:t>the amount of basic income support compensation for the recipient worked out under subsection (2) of this section; and</w:t>
      </w:r>
    </w:p>
    <w:p w:rsidR="00B70B0F" w:rsidRPr="003B08DB" w:rsidRDefault="00B70B0F" w:rsidP="00B70B0F">
      <w:pPr>
        <w:pStyle w:val="paragraph"/>
      </w:pPr>
      <w:r w:rsidRPr="003B08DB">
        <w:tab/>
        <w:t>(b)</w:t>
      </w:r>
      <w:r w:rsidRPr="003B08DB">
        <w:tab/>
        <w:t>$0.40, being the amount of pharmaceutical allowance compensation; and</w:t>
      </w:r>
    </w:p>
    <w:p w:rsidR="00B70B0F" w:rsidRPr="003B08DB" w:rsidRDefault="00B70B0F" w:rsidP="00B70B0F">
      <w:pPr>
        <w:pStyle w:val="paragraph"/>
      </w:pPr>
      <w:r w:rsidRPr="003B08DB">
        <w:tab/>
        <w:t>(c)</w:t>
      </w:r>
      <w:r w:rsidRPr="003B08DB">
        <w:tab/>
        <w:t>$1.40, being the amount of pharmaceutical concessions compensation.</w:t>
      </w:r>
    </w:p>
    <w:p w:rsidR="00B70B0F" w:rsidRPr="003B08DB" w:rsidRDefault="00B70B0F" w:rsidP="00B70B0F">
      <w:pPr>
        <w:pStyle w:val="subsection"/>
      </w:pPr>
      <w:r w:rsidRPr="003B08DB">
        <w:tab/>
        <w:t>(2)</w:t>
      </w:r>
      <w:r w:rsidRPr="003B08DB">
        <w:tab/>
        <w:t>For the purposes of paragraph (1)(a), the amount of basic income support compensation for a care recipient is the amount worked out using the following formula, rounded to the nearest 5 cents (rounding up in the case of exactly halfway between 2 multiples of 5 cents):</w:t>
      </w:r>
    </w:p>
    <w:p w:rsidR="00B70B0F" w:rsidRPr="003B08DB" w:rsidRDefault="00EC37FA" w:rsidP="00B70B0F">
      <w:pPr>
        <w:pStyle w:val="subsection2"/>
      </w:pPr>
      <w:r w:rsidRPr="003B08DB">
        <w:rPr>
          <w:noProof/>
        </w:rPr>
        <w:drawing>
          <wp:inline distT="0" distB="0" distL="0" distR="0" wp14:anchorId="78B472AD" wp14:editId="35885353">
            <wp:extent cx="2733675" cy="379814"/>
            <wp:effectExtent l="0" t="0" r="0" b="1270"/>
            <wp:docPr id="6" name="Picture 6" descr="Start formula start fraction $1,774.42 minus Fortnightly assessable income amount over 2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56648" cy="396900"/>
                    </a:xfrm>
                    <a:prstGeom prst="rect">
                      <a:avLst/>
                    </a:prstGeom>
                  </pic:spPr>
                </pic:pic>
              </a:graphicData>
            </a:graphic>
          </wp:inline>
        </w:drawing>
      </w:r>
    </w:p>
    <w:p w:rsidR="00B70B0F" w:rsidRPr="003B08DB" w:rsidRDefault="00B70B0F" w:rsidP="00B70B0F">
      <w:pPr>
        <w:pStyle w:val="subsection2"/>
      </w:pPr>
      <w:r w:rsidRPr="003B08DB">
        <w:t>where:</w:t>
      </w:r>
    </w:p>
    <w:p w:rsidR="00B70B0F" w:rsidRPr="003B08DB" w:rsidRDefault="00B70B0F" w:rsidP="00B70B0F">
      <w:pPr>
        <w:pStyle w:val="Definition"/>
      </w:pPr>
      <w:r w:rsidRPr="003B08DB">
        <w:rPr>
          <w:b/>
          <w:i/>
        </w:rPr>
        <w:t>fortnightly assessable income amount</w:t>
      </w:r>
      <w:r w:rsidRPr="003B08DB">
        <w:t xml:space="preserve"> means the amount that is the care recipient’s total assessable income (within the meaning of section 44</w:t>
      </w:r>
      <w:r w:rsidR="00305617">
        <w:noBreakHyphen/>
      </w:r>
      <w:r w:rsidRPr="003B08DB">
        <w:t>24 of the Transitional Provisions Act) worked out on a per fortnight basis.</w:t>
      </w:r>
    </w:p>
    <w:p w:rsidR="00B70B0F" w:rsidRPr="003B08DB" w:rsidRDefault="00B70B0F" w:rsidP="00B70B0F">
      <w:pPr>
        <w:pStyle w:val="ActHead5"/>
      </w:pPr>
      <w:bookmarkStart w:id="134" w:name="_Toc173142299"/>
      <w:r w:rsidRPr="00305617">
        <w:rPr>
          <w:rStyle w:val="CharSectno"/>
        </w:rPr>
        <w:t>91L</w:t>
      </w:r>
      <w:r w:rsidRPr="003B08DB">
        <w:t xml:space="preserve">  Amount of hardship supplement—certain care recipients who occupied an approved place in an aged care service on 30 September 1997</w:t>
      </w:r>
      <w:bookmarkEnd w:id="134"/>
    </w:p>
    <w:p w:rsidR="00B70B0F" w:rsidRPr="003B08DB" w:rsidRDefault="00B70B0F" w:rsidP="00B70B0F">
      <w:pPr>
        <w:pStyle w:val="subsection"/>
      </w:pPr>
      <w:r w:rsidRPr="003B08DB">
        <w:tab/>
        <w:t>(1)</w:t>
      </w:r>
      <w:r w:rsidRPr="003B08DB">
        <w:tab/>
        <w:t>The amount of the hardship supplement for a day for a care recipient who is a member of the class specified in paragraph 56(1)(b) of the Transitional Provisions Principles is the amount equal to the sum of:</w:t>
      </w:r>
    </w:p>
    <w:p w:rsidR="00B70B0F" w:rsidRPr="003B08DB" w:rsidRDefault="00B70B0F" w:rsidP="00B70B0F">
      <w:pPr>
        <w:pStyle w:val="paragraph"/>
      </w:pPr>
      <w:r w:rsidRPr="003B08DB">
        <w:tab/>
        <w:t>(a)</w:t>
      </w:r>
      <w:r w:rsidRPr="003B08DB">
        <w:tab/>
        <w:t>the amount of basic income support compensation for the recipient worked out under subsection (2) of this section; and</w:t>
      </w:r>
    </w:p>
    <w:p w:rsidR="00B70B0F" w:rsidRPr="003B08DB" w:rsidRDefault="00B70B0F" w:rsidP="00B70B0F">
      <w:pPr>
        <w:pStyle w:val="paragraph"/>
      </w:pPr>
      <w:r w:rsidRPr="003B08DB">
        <w:tab/>
        <w:t>(b)</w:t>
      </w:r>
      <w:r w:rsidRPr="003B08DB">
        <w:tab/>
        <w:t>$0.40, being the amount of pharmaceutical allowance compensation; and</w:t>
      </w:r>
    </w:p>
    <w:p w:rsidR="00B70B0F" w:rsidRPr="003B08DB" w:rsidRDefault="00B70B0F" w:rsidP="00B70B0F">
      <w:pPr>
        <w:pStyle w:val="paragraph"/>
      </w:pPr>
      <w:r w:rsidRPr="003B08DB">
        <w:tab/>
        <w:t>(c)</w:t>
      </w:r>
      <w:r w:rsidRPr="003B08DB">
        <w:tab/>
        <w:t>$1.40, being the amount of pharmaceutical concessions compensation.</w:t>
      </w:r>
    </w:p>
    <w:p w:rsidR="00B70B0F" w:rsidRPr="003B08DB" w:rsidRDefault="00B70B0F" w:rsidP="00B70B0F">
      <w:pPr>
        <w:pStyle w:val="subsection"/>
      </w:pPr>
      <w:r w:rsidRPr="003B08DB">
        <w:tab/>
        <w:t>(2)</w:t>
      </w:r>
      <w:r w:rsidRPr="003B08DB">
        <w:tab/>
        <w:t xml:space="preserve">For the purposes of paragraph (1)(a), the basic income support compensation for a care recipient is the amount of residential care allowance the recipient was receiving on the day before </w:t>
      </w:r>
      <w:r w:rsidR="002754FB" w:rsidRPr="003B08DB">
        <w:t>1 October</w:t>
      </w:r>
      <w:r w:rsidRPr="003B08DB">
        <w:t xml:space="preserve"> 1997, adjusted in line with adjustments made to the amount of the pensioner supplement.</w:t>
      </w:r>
    </w:p>
    <w:p w:rsidR="00B70B0F" w:rsidRPr="003B08DB" w:rsidRDefault="00B70B0F" w:rsidP="00B70B0F">
      <w:pPr>
        <w:pStyle w:val="notetext"/>
      </w:pPr>
      <w:r w:rsidRPr="003B08DB">
        <w:t>Note:</w:t>
      </w:r>
      <w:r w:rsidRPr="003B08DB">
        <w:tab/>
      </w:r>
      <w:r w:rsidRPr="003B08DB">
        <w:rPr>
          <w:b/>
          <w:i/>
        </w:rPr>
        <w:t>Pensioner supplement</w:t>
      </w:r>
      <w:r w:rsidRPr="003B08DB">
        <w:t xml:space="preserve"> means the supplement referred to in section 44</w:t>
      </w:r>
      <w:r w:rsidR="00305617">
        <w:noBreakHyphen/>
      </w:r>
      <w:r w:rsidRPr="003B08DB">
        <w:t>28 of the Transitional Provisions Act.</w:t>
      </w:r>
    </w:p>
    <w:p w:rsidR="00B70B0F" w:rsidRPr="003B08DB" w:rsidRDefault="00B70B0F" w:rsidP="00B70B0F">
      <w:pPr>
        <w:pStyle w:val="ActHead5"/>
      </w:pPr>
      <w:bookmarkStart w:id="135" w:name="_Toc173142300"/>
      <w:r w:rsidRPr="00305617">
        <w:rPr>
          <w:rStyle w:val="CharSectno"/>
        </w:rPr>
        <w:t>91M</w:t>
      </w:r>
      <w:r w:rsidRPr="003B08DB">
        <w:t xml:space="preserve">  Amount of hardship supplement—certain care recipients who occupied a place in a hostel on 30 September 1997</w:t>
      </w:r>
      <w:bookmarkEnd w:id="135"/>
    </w:p>
    <w:p w:rsidR="00B70B0F" w:rsidRPr="003B08DB" w:rsidRDefault="00B70B0F" w:rsidP="00B70B0F">
      <w:pPr>
        <w:pStyle w:val="subsection"/>
      </w:pPr>
      <w:r w:rsidRPr="003B08DB">
        <w:tab/>
      </w:r>
      <w:r w:rsidRPr="003B08DB">
        <w:tab/>
        <w:t>The amount of the hardship supplement for a day for a care recipient who is a member of the class specified in paragraph 56(1)(c) of the Transitional Provisions Principles is $0.80.</w:t>
      </w:r>
    </w:p>
    <w:p w:rsidR="00B70B0F" w:rsidRPr="003B08DB" w:rsidRDefault="00B70B0F" w:rsidP="00B70B0F">
      <w:pPr>
        <w:pStyle w:val="ActHead5"/>
      </w:pPr>
      <w:bookmarkStart w:id="136" w:name="_Toc173142301"/>
      <w:r w:rsidRPr="00305617">
        <w:rPr>
          <w:rStyle w:val="CharSectno"/>
        </w:rPr>
        <w:t>91N</w:t>
      </w:r>
      <w:r w:rsidRPr="003B08DB">
        <w:t xml:space="preserve">  Amount of hardship supplement—care recipients in relation to whom a financial hardship determination is in force</w:t>
      </w:r>
      <w:bookmarkEnd w:id="136"/>
    </w:p>
    <w:p w:rsidR="00B70B0F" w:rsidRPr="003B08DB" w:rsidRDefault="00B70B0F" w:rsidP="00B70B0F">
      <w:pPr>
        <w:pStyle w:val="subsection"/>
      </w:pPr>
      <w:r w:rsidRPr="003B08DB">
        <w:tab/>
      </w:r>
      <w:r w:rsidRPr="003B08DB">
        <w:tab/>
        <w:t>The amount of the hardship supplement for a day for a care recipient in relation to whom a determination is in force under section 44</w:t>
      </w:r>
      <w:r w:rsidR="00305617">
        <w:noBreakHyphen/>
      </w:r>
      <w:r w:rsidRPr="003B08DB">
        <w:t>31 of the Transitional Provisions Act is the amount equal to the difference between:</w:t>
      </w:r>
    </w:p>
    <w:p w:rsidR="00B70B0F" w:rsidRPr="003B08DB" w:rsidRDefault="00B70B0F" w:rsidP="00B70B0F">
      <w:pPr>
        <w:pStyle w:val="paragraph"/>
      </w:pPr>
      <w:r w:rsidRPr="003B08DB">
        <w:tab/>
        <w:t>(a)</w:t>
      </w:r>
      <w:r w:rsidRPr="003B08DB">
        <w:tab/>
        <w:t xml:space="preserve">the maximum daily amount of resident fees (within the meaning of </w:t>
      </w:r>
      <w:r w:rsidRPr="003B08DB">
        <w:rPr>
          <w:szCs w:val="22"/>
        </w:rPr>
        <w:t>section 58</w:t>
      </w:r>
      <w:r w:rsidR="00305617">
        <w:rPr>
          <w:szCs w:val="22"/>
        </w:rPr>
        <w:noBreakHyphen/>
      </w:r>
      <w:r w:rsidRPr="003B08DB">
        <w:rPr>
          <w:szCs w:val="22"/>
        </w:rPr>
        <w:t>2</w:t>
      </w:r>
      <w:r w:rsidRPr="003B08DB">
        <w:t xml:space="preserve"> of that Act) payable by the recipient; and</w:t>
      </w:r>
    </w:p>
    <w:p w:rsidR="00B70B0F" w:rsidRPr="003B08DB" w:rsidRDefault="00B70B0F" w:rsidP="00B70B0F">
      <w:pPr>
        <w:pStyle w:val="paragraph"/>
      </w:pPr>
      <w:r w:rsidRPr="003B08DB">
        <w:tab/>
        <w:t>(b)</w:t>
      </w:r>
      <w:r w:rsidRPr="003B08DB">
        <w:tab/>
        <w:t>the amount specified in the determination.</w:t>
      </w:r>
    </w:p>
    <w:p w:rsidR="00B70B0F" w:rsidRPr="003B08DB" w:rsidRDefault="002754FB" w:rsidP="004C3581">
      <w:pPr>
        <w:pStyle w:val="ActHead3"/>
        <w:pageBreakBefore/>
      </w:pPr>
      <w:bookmarkStart w:id="137" w:name="_Toc173142302"/>
      <w:r w:rsidRPr="00305617">
        <w:rPr>
          <w:rStyle w:val="CharDivNo"/>
        </w:rPr>
        <w:t>Division 3</w:t>
      </w:r>
      <w:r w:rsidR="00B70B0F" w:rsidRPr="003B08DB">
        <w:t>—</w:t>
      </w:r>
      <w:r w:rsidR="00B70B0F" w:rsidRPr="00305617">
        <w:rPr>
          <w:rStyle w:val="CharDivText"/>
        </w:rPr>
        <w:t>Veterans’ supplement</w:t>
      </w:r>
      <w:bookmarkEnd w:id="137"/>
    </w:p>
    <w:p w:rsidR="00B70B0F" w:rsidRPr="003B08DB" w:rsidRDefault="00B70B0F" w:rsidP="00B70B0F">
      <w:pPr>
        <w:pStyle w:val="ActHead5"/>
      </w:pPr>
      <w:bookmarkStart w:id="138" w:name="_Toc173142303"/>
      <w:r w:rsidRPr="00305617">
        <w:rPr>
          <w:rStyle w:val="CharSectno"/>
        </w:rPr>
        <w:t>91P</w:t>
      </w:r>
      <w:r w:rsidRPr="003B08DB">
        <w:t xml:space="preserve">  Amount of veterans’ supplement</w:t>
      </w:r>
      <w:bookmarkEnd w:id="138"/>
    </w:p>
    <w:p w:rsidR="00B70B0F" w:rsidRPr="003B08DB" w:rsidRDefault="00B70B0F" w:rsidP="00B70B0F">
      <w:pPr>
        <w:pStyle w:val="subsection"/>
      </w:pPr>
      <w:r w:rsidRPr="003B08DB">
        <w:tab/>
      </w:r>
      <w:r w:rsidRPr="003B08DB">
        <w:tab/>
        <w:t>For the purposes of subsection 44</w:t>
      </w:r>
      <w:r w:rsidR="00305617">
        <w:noBreakHyphen/>
      </w:r>
      <w:r w:rsidRPr="003B08DB">
        <w:t xml:space="preserve">27(3) of the Transitional Provisions Act, the amount of the veterans’ supplement for a day for a care recipient is </w:t>
      </w:r>
      <w:r w:rsidR="000D6F8F" w:rsidRPr="00A07FA6">
        <w:t>$7.99</w:t>
      </w:r>
      <w:r w:rsidRPr="003B08DB">
        <w:t>.</w:t>
      </w:r>
    </w:p>
    <w:p w:rsidR="00B70B0F" w:rsidRPr="003B08DB" w:rsidRDefault="00B70B0F" w:rsidP="00B70B0F">
      <w:pPr>
        <w:pStyle w:val="notetext"/>
      </w:pPr>
      <w:r w:rsidRPr="003B08DB">
        <w:t>Note:</w:t>
      </w:r>
      <w:r w:rsidRPr="003B08DB">
        <w:tab/>
        <w:t xml:space="preserve">The veterans’ supplement is set out in Subdivision C of Division 8 of </w:t>
      </w:r>
      <w:r w:rsidR="002754FB" w:rsidRPr="003B08DB">
        <w:t>Part 3</w:t>
      </w:r>
      <w:r w:rsidRPr="003B08DB">
        <w:t xml:space="preserve"> of </w:t>
      </w:r>
      <w:r w:rsidR="002754FB" w:rsidRPr="003B08DB">
        <w:t>Chapter 2</w:t>
      </w:r>
      <w:r w:rsidRPr="003B08DB">
        <w:t xml:space="preserve"> of the Transitional Provisions Principles. Eligibility for the supplement is dealt with in that Subdivision.</w:t>
      </w:r>
    </w:p>
    <w:p w:rsidR="00B70B0F" w:rsidRPr="003B08DB" w:rsidRDefault="002754FB" w:rsidP="004C3581">
      <w:pPr>
        <w:pStyle w:val="ActHead3"/>
        <w:pageBreakBefore/>
      </w:pPr>
      <w:bookmarkStart w:id="139" w:name="_Toc173142304"/>
      <w:r w:rsidRPr="00305617">
        <w:rPr>
          <w:rStyle w:val="CharDivNo"/>
        </w:rPr>
        <w:t>Division 4</w:t>
      </w:r>
      <w:r w:rsidR="00B70B0F" w:rsidRPr="003B08DB">
        <w:t>—</w:t>
      </w:r>
      <w:r w:rsidR="00B70B0F" w:rsidRPr="00305617">
        <w:rPr>
          <w:rStyle w:val="CharDivText"/>
        </w:rPr>
        <w:t>Initial entry adjustment supplement</w:t>
      </w:r>
      <w:bookmarkEnd w:id="139"/>
    </w:p>
    <w:p w:rsidR="00B70B0F" w:rsidRPr="003B08DB" w:rsidRDefault="00B70B0F" w:rsidP="00B70B0F">
      <w:pPr>
        <w:pStyle w:val="ActHead5"/>
      </w:pPr>
      <w:bookmarkStart w:id="140" w:name="_Toc173142305"/>
      <w:r w:rsidRPr="00305617">
        <w:rPr>
          <w:rStyle w:val="CharSectno"/>
        </w:rPr>
        <w:t>91Q</w:t>
      </w:r>
      <w:r w:rsidRPr="003B08DB">
        <w:t xml:space="preserve">  Amount of initial entry adjustment supplement</w:t>
      </w:r>
      <w:bookmarkEnd w:id="140"/>
    </w:p>
    <w:p w:rsidR="00B70B0F" w:rsidRPr="003B08DB" w:rsidRDefault="00B70B0F" w:rsidP="00B70B0F">
      <w:pPr>
        <w:pStyle w:val="subsection"/>
      </w:pPr>
      <w:r w:rsidRPr="003B08DB">
        <w:tab/>
      </w:r>
      <w:r w:rsidRPr="003B08DB">
        <w:tab/>
        <w:t>For the purposes of subsection 44</w:t>
      </w:r>
      <w:r w:rsidR="00305617">
        <w:noBreakHyphen/>
      </w:r>
      <w:r w:rsidRPr="003B08DB">
        <w:t>27(3) of the Transitional Provisions Act, the amount of the initial entry adjustment supplement for a care recipient in respect of a payment period is the amount worked out by multiplying the national efficient price by 5.28.</w:t>
      </w:r>
    </w:p>
    <w:p w:rsidR="00B70B0F" w:rsidRPr="003B08DB" w:rsidRDefault="00B70B0F" w:rsidP="00B70B0F">
      <w:pPr>
        <w:pStyle w:val="notetext"/>
      </w:pPr>
      <w:r w:rsidRPr="003B08DB">
        <w:t>Note:</w:t>
      </w:r>
      <w:r w:rsidRPr="003B08DB">
        <w:tab/>
        <w:t xml:space="preserve">The initial entry adjustment supplement is set out in Subdivision H of Division 8 of </w:t>
      </w:r>
      <w:r w:rsidR="002754FB" w:rsidRPr="003B08DB">
        <w:t>Part 3</w:t>
      </w:r>
      <w:r w:rsidRPr="003B08DB">
        <w:t xml:space="preserve"> of </w:t>
      </w:r>
      <w:r w:rsidR="002754FB" w:rsidRPr="003B08DB">
        <w:t>Chapter 2</w:t>
      </w:r>
      <w:r w:rsidRPr="003B08DB">
        <w:t xml:space="preserve"> of the Transitional Provisions Principles. Eligibility for the supplement is dealt with in that Subdivision.</w:t>
      </w:r>
    </w:p>
    <w:p w:rsidR="009A53F4" w:rsidRPr="003B08DB" w:rsidRDefault="0052733F" w:rsidP="00B1550E">
      <w:pPr>
        <w:pStyle w:val="ActHead3"/>
        <w:pageBreakBefore/>
      </w:pPr>
      <w:bookmarkStart w:id="141" w:name="_Toc173142306"/>
      <w:r w:rsidRPr="00305617">
        <w:rPr>
          <w:rStyle w:val="CharDivNo"/>
        </w:rPr>
        <w:t>Division 5</w:t>
      </w:r>
      <w:r w:rsidR="009A53F4" w:rsidRPr="003B08DB">
        <w:t>—</w:t>
      </w:r>
      <w:r w:rsidR="009A53F4" w:rsidRPr="00305617">
        <w:rPr>
          <w:rStyle w:val="CharDivText"/>
        </w:rPr>
        <w:t>Hotelling supplement</w:t>
      </w:r>
      <w:bookmarkEnd w:id="141"/>
    </w:p>
    <w:p w:rsidR="009A53F4" w:rsidRPr="003B08DB" w:rsidRDefault="009A53F4" w:rsidP="009A53F4">
      <w:pPr>
        <w:pStyle w:val="ActHead5"/>
      </w:pPr>
      <w:bookmarkStart w:id="142" w:name="_Toc173142307"/>
      <w:r w:rsidRPr="00305617">
        <w:rPr>
          <w:rStyle w:val="CharSectno"/>
        </w:rPr>
        <w:t>91R</w:t>
      </w:r>
      <w:r w:rsidRPr="003B08DB">
        <w:t xml:space="preserve">  Amount of hotelling supplement</w:t>
      </w:r>
      <w:bookmarkEnd w:id="142"/>
    </w:p>
    <w:p w:rsidR="009A53F4" w:rsidRPr="003B08DB" w:rsidRDefault="009A53F4" w:rsidP="009A53F4">
      <w:pPr>
        <w:pStyle w:val="subsection"/>
      </w:pPr>
      <w:r w:rsidRPr="003B08DB">
        <w:tab/>
      </w:r>
      <w:r w:rsidRPr="003B08DB">
        <w:tab/>
        <w:t>For the purposes of subsection 44</w:t>
      </w:r>
      <w:r w:rsidR="00305617">
        <w:noBreakHyphen/>
      </w:r>
      <w:r w:rsidRPr="003B08DB">
        <w:t xml:space="preserve">27(3) of the Transitional Provisions Act, the amount of the hotelling supplement for a day for a care recipient is </w:t>
      </w:r>
      <w:r w:rsidR="00F04A67" w:rsidRPr="00281CF2">
        <w:t>$11.24</w:t>
      </w:r>
      <w:r w:rsidRPr="003B08DB">
        <w:t>.</w:t>
      </w:r>
    </w:p>
    <w:p w:rsidR="009A53F4" w:rsidRPr="003B08DB" w:rsidRDefault="009A53F4" w:rsidP="009A53F4">
      <w:pPr>
        <w:pStyle w:val="notetext"/>
      </w:pPr>
      <w:r w:rsidRPr="003B08DB">
        <w:t>Note:</w:t>
      </w:r>
      <w:r w:rsidRPr="003B08DB">
        <w:tab/>
        <w:t>The hotelling supplement is set out in Subdivision I of Division 8 of Part 3 of Chapter 2 of the Transitional Provisions Principles. Eligibility for the supplement is dealt with in that Subdivision.</w:t>
      </w:r>
    </w:p>
    <w:p w:rsidR="009A53F4" w:rsidRPr="003B08DB" w:rsidRDefault="0052733F" w:rsidP="00B1550E">
      <w:pPr>
        <w:pStyle w:val="ActHead3"/>
        <w:pageBreakBefore/>
      </w:pPr>
      <w:bookmarkStart w:id="143" w:name="_Toc173142308"/>
      <w:r w:rsidRPr="00305617">
        <w:rPr>
          <w:rStyle w:val="CharDivNo"/>
        </w:rPr>
        <w:t>Division 6</w:t>
      </w:r>
      <w:r w:rsidR="009A53F4" w:rsidRPr="003B08DB">
        <w:t>—</w:t>
      </w:r>
      <w:r w:rsidR="009A53F4" w:rsidRPr="00305617">
        <w:rPr>
          <w:rStyle w:val="CharDivText"/>
        </w:rPr>
        <w:t>Registered nurse supplement</w:t>
      </w:r>
      <w:bookmarkEnd w:id="143"/>
    </w:p>
    <w:p w:rsidR="009A53F4" w:rsidRPr="003B08DB" w:rsidRDefault="009A53F4" w:rsidP="009A53F4">
      <w:pPr>
        <w:pStyle w:val="ActHead5"/>
      </w:pPr>
      <w:bookmarkStart w:id="144" w:name="_Toc173142309"/>
      <w:r w:rsidRPr="00305617">
        <w:rPr>
          <w:rStyle w:val="CharSectno"/>
        </w:rPr>
        <w:t>91S</w:t>
      </w:r>
      <w:r w:rsidRPr="003B08DB">
        <w:t xml:space="preserve">  Amount of registered nurse supplement</w:t>
      </w:r>
      <w:bookmarkEnd w:id="144"/>
    </w:p>
    <w:p w:rsidR="009A53F4" w:rsidRPr="003B08DB" w:rsidRDefault="009A53F4" w:rsidP="009A53F4">
      <w:pPr>
        <w:pStyle w:val="subsection"/>
      </w:pPr>
      <w:r w:rsidRPr="003B08DB">
        <w:tab/>
        <w:t>(1)</w:t>
      </w:r>
      <w:r w:rsidRPr="003B08DB">
        <w:tab/>
        <w:t>This section is made for the purposes of subsection 44</w:t>
      </w:r>
      <w:r w:rsidR="00305617">
        <w:noBreakHyphen/>
      </w:r>
      <w:r w:rsidRPr="003B08DB">
        <w:t>27(3) of the Transitional Provisions Act.</w:t>
      </w:r>
    </w:p>
    <w:p w:rsidR="009A53F4" w:rsidRPr="003B08DB" w:rsidRDefault="009A53F4" w:rsidP="009A53F4">
      <w:pPr>
        <w:pStyle w:val="notetext"/>
      </w:pPr>
      <w:r w:rsidRPr="003B08DB">
        <w:t>Note:</w:t>
      </w:r>
      <w:r w:rsidRPr="003B08DB">
        <w:tab/>
        <w:t xml:space="preserve">The registered nurse supplement is set out in Subdivision J of Division 8 of Part 3 of Chapter 2 of the </w:t>
      </w:r>
      <w:r w:rsidRPr="003B08DB">
        <w:rPr>
          <w:i/>
        </w:rPr>
        <w:t>Aged Care (Transitional Provisions) Principles 2014</w:t>
      </w:r>
      <w:r w:rsidRPr="003B08DB">
        <w:t>. Eligibility for the supplement is dealt with in that Subdivision.</w:t>
      </w:r>
    </w:p>
    <w:p w:rsidR="009A53F4" w:rsidRPr="003B08DB" w:rsidRDefault="009A53F4" w:rsidP="009A53F4">
      <w:pPr>
        <w:pStyle w:val="subsection"/>
      </w:pPr>
      <w:r w:rsidRPr="003B08DB">
        <w:tab/>
        <w:t>(2)</w:t>
      </w:r>
      <w:r w:rsidRPr="003B08DB">
        <w:tab/>
        <w:t>The amount of the registered nurse supplement for a day during a payment period for a care recipient is:</w:t>
      </w:r>
    </w:p>
    <w:p w:rsidR="009A53F4" w:rsidRPr="003B08DB" w:rsidRDefault="009A53F4" w:rsidP="009A53F4">
      <w:pPr>
        <w:pStyle w:val="subsection"/>
      </w:pPr>
      <w:r w:rsidRPr="003B08DB">
        <w:tab/>
      </w:r>
      <w:r w:rsidRPr="003B08DB">
        <w:tab/>
      </w:r>
      <w:r w:rsidR="006723AE" w:rsidRPr="003B08DB">
        <w:rPr>
          <w:noProof/>
        </w:rPr>
        <w:drawing>
          <wp:inline distT="0" distB="0" distL="0" distR="0">
            <wp:extent cx="1476375" cy="485775"/>
            <wp:effectExtent l="0" t="0" r="9525" b="0"/>
            <wp:docPr id="7" name="Picture 7" descr="Start formula start fraction Service supplement amount over Total service car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rsidR="009A53F4" w:rsidRPr="003B08DB" w:rsidRDefault="009A53F4" w:rsidP="009A53F4">
      <w:pPr>
        <w:pStyle w:val="subsection2"/>
      </w:pPr>
      <w:r w:rsidRPr="003B08DB">
        <w:t>where:</w:t>
      </w:r>
    </w:p>
    <w:p w:rsidR="009A53F4" w:rsidRPr="003B08DB" w:rsidRDefault="009A53F4" w:rsidP="009A53F4">
      <w:pPr>
        <w:pStyle w:val="Definition"/>
      </w:pPr>
      <w:r w:rsidRPr="003B08DB">
        <w:rPr>
          <w:b/>
          <w:i/>
        </w:rPr>
        <w:t>service supplement amount</w:t>
      </w:r>
      <w:r w:rsidRPr="003B08DB">
        <w:t xml:space="preserve"> is the service supplement amount for the payment period, determined under subsections (3) and (4), for the residential care service through which residential care is provided to the care recipient.</w:t>
      </w:r>
    </w:p>
    <w:p w:rsidR="009A53F4" w:rsidRPr="003B08DB" w:rsidRDefault="009A53F4" w:rsidP="009A53F4">
      <w:pPr>
        <w:pStyle w:val="Definition"/>
      </w:pPr>
      <w:r w:rsidRPr="003B08DB">
        <w:rPr>
          <w:b/>
          <w:i/>
        </w:rPr>
        <w:t>total service care days</w:t>
      </w:r>
      <w:r w:rsidRPr="003B08DB">
        <w:t xml:space="preserve"> is the total number of days of eligible residential care provided in respect of care recipients during the payment period through that residential care service.</w:t>
      </w:r>
    </w:p>
    <w:p w:rsidR="009A53F4" w:rsidRPr="003B08DB" w:rsidRDefault="009A53F4" w:rsidP="009A53F4">
      <w:pPr>
        <w:pStyle w:val="SubsectionHead"/>
      </w:pPr>
      <w:r w:rsidRPr="003B08DB">
        <w:t>Service supplement amount</w:t>
      </w:r>
    </w:p>
    <w:p w:rsidR="009A53F4" w:rsidRPr="003B08DB" w:rsidRDefault="009A53F4" w:rsidP="009A53F4">
      <w:pPr>
        <w:pStyle w:val="subsection"/>
      </w:pPr>
      <w:r w:rsidRPr="003B08DB">
        <w:tab/>
        <w:t>(3)</w:t>
      </w:r>
      <w:r w:rsidRPr="003B08DB">
        <w:tab/>
        <w:t>Subject to subsection (4), the service supplement amount for a payment period for a residential care service is the sum of the facility amounts, determined under subsections (5)</w:t>
      </w:r>
      <w:r w:rsidR="00EB212B" w:rsidRPr="003F32A2">
        <w:t>, (6), (6A) and (6B)</w:t>
      </w:r>
      <w:r w:rsidRPr="003B08DB">
        <w:t>, for each qualifying facility for the period at which days of eligible residential care are provided in respect of care recipients during the period through that service.</w:t>
      </w:r>
    </w:p>
    <w:p w:rsidR="009A53F4" w:rsidRPr="003B08DB" w:rsidRDefault="009A53F4" w:rsidP="009A53F4">
      <w:pPr>
        <w:pStyle w:val="subsection"/>
      </w:pPr>
      <w:r w:rsidRPr="003B08DB">
        <w:tab/>
        <w:t>(4)</w:t>
      </w:r>
      <w:r w:rsidRPr="003B08DB">
        <w:tab/>
        <w:t>If, during a payment period, days of eligible residential care are provided in respect of care recipients at a qualifying facility for the period through more than one residential care service, the facility amount for the facility is to be apportioned between the services, in proportion to the number of days of eligible care provided at the facility through each service.</w:t>
      </w:r>
    </w:p>
    <w:p w:rsidR="009A53F4" w:rsidRPr="003B08DB" w:rsidRDefault="009A53F4" w:rsidP="009A53F4">
      <w:pPr>
        <w:pStyle w:val="SubsectionHead"/>
      </w:pPr>
      <w:r w:rsidRPr="003B08DB">
        <w:t>Facility amount</w:t>
      </w:r>
      <w:r w:rsidR="00EB212B" w:rsidRPr="003F32A2">
        <w:t>—group A facilities</w:t>
      </w:r>
    </w:p>
    <w:p w:rsidR="009A53F4" w:rsidRPr="003B08DB" w:rsidRDefault="009A53F4" w:rsidP="009A53F4">
      <w:pPr>
        <w:pStyle w:val="subsection"/>
      </w:pPr>
      <w:r w:rsidRPr="003B08DB">
        <w:tab/>
        <w:t>(5)</w:t>
      </w:r>
      <w:r w:rsidRPr="003B08DB">
        <w:tab/>
        <w:t xml:space="preserve">The facility amount for a payment period, for a </w:t>
      </w:r>
      <w:r w:rsidR="00EB212B" w:rsidRPr="003F32A2">
        <w:t>group A</w:t>
      </w:r>
      <w:r w:rsidRPr="003B08DB">
        <w:t xml:space="preserve"> facility for the period with a street address in the MM category known as MM 1, MM 2, MM 3 or MM 4, is the amount set out in the following table for the average daily care count for the facility for the period.</w:t>
      </w:r>
    </w:p>
    <w:p w:rsidR="00127FEB" w:rsidRPr="003B08DB" w:rsidRDefault="00127FEB" w:rsidP="00127FEB">
      <w:pPr>
        <w:shd w:val="clear" w:color="auto" w:fill="FFFFFF"/>
        <w:spacing w:before="60" w:line="240" w:lineRule="atLeast"/>
        <w:rPr>
          <w:rFonts w:eastAsia="Times New Roman" w:cs="Times New Roman"/>
          <w:color w:val="000000"/>
          <w:sz w:val="20"/>
          <w:lang w:eastAsia="en-AU"/>
        </w:rPr>
      </w:pPr>
      <w:r w:rsidRPr="003B08DB">
        <w:rPr>
          <w:rFonts w:eastAsia="Times New Roman" w:cs="Times New Roman"/>
          <w:color w:val="000000"/>
          <w:sz w:val="20"/>
          <w:lang w:eastAsia="en-AU"/>
        </w:rPr>
        <w:t> </w:t>
      </w:r>
      <w:bookmarkStart w:id="145" w:name="_Hlk156555739"/>
    </w:p>
    <w:tbl>
      <w:tblPr>
        <w:tblW w:w="0" w:type="auto"/>
        <w:tblInd w:w="1242" w:type="dxa"/>
        <w:shd w:val="clear" w:color="auto" w:fill="FFFFFF"/>
        <w:tblCellMar>
          <w:left w:w="0" w:type="dxa"/>
          <w:right w:w="0" w:type="dxa"/>
        </w:tblCellMar>
        <w:tblLook w:val="04A0" w:firstRow="1" w:lastRow="0" w:firstColumn="1" w:lastColumn="0" w:noHBand="0" w:noVBand="1"/>
      </w:tblPr>
      <w:tblGrid>
        <w:gridCol w:w="851"/>
        <w:gridCol w:w="4252"/>
        <w:gridCol w:w="2080"/>
      </w:tblGrid>
      <w:tr w:rsidR="00127FEB" w:rsidRPr="003B08DB" w:rsidTr="00BD6EC4">
        <w:trPr>
          <w:tblHeader/>
        </w:trPr>
        <w:tc>
          <w:tcPr>
            <w:tcW w:w="7183" w:type="dxa"/>
            <w:gridSpan w:val="3"/>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Heading"/>
            </w:pPr>
            <w:r w:rsidRPr="003B08DB">
              <w:t>Facility amount—</w:t>
            </w:r>
            <w:r w:rsidR="001038A0" w:rsidRPr="003F32A2">
              <w:t>group A</w:t>
            </w:r>
            <w:r w:rsidRPr="003B08DB">
              <w:t xml:space="preserve"> facilities in MM categories 1 to 4</w:t>
            </w:r>
          </w:p>
        </w:tc>
      </w:tr>
      <w:tr w:rsidR="00127FEB" w:rsidRPr="003B08DB" w:rsidTr="00BD6EC4">
        <w:trPr>
          <w:tblHeader/>
        </w:trPr>
        <w:tc>
          <w:tcPr>
            <w:tcW w:w="851"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Heading"/>
            </w:pPr>
            <w:r w:rsidRPr="003B08DB">
              <w:t>Item</w:t>
            </w:r>
          </w:p>
        </w:tc>
        <w:tc>
          <w:tcPr>
            <w:tcW w:w="4252"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Heading"/>
            </w:pPr>
            <w:r w:rsidRPr="003B08DB">
              <w:t>Average daily care count</w:t>
            </w:r>
          </w:p>
        </w:tc>
        <w:tc>
          <w:tcPr>
            <w:tcW w:w="208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Heading"/>
              <w:jc w:val="center"/>
            </w:pPr>
            <w:r w:rsidRPr="003B08DB">
              <w:t>Facility amount ($)</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1</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Less than or equal to 30</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28,497</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2</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30 but less than or equal to 35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19,742</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3</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35 but less than or equal to 40</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15,193</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4</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40 but less than or equal to 45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13,562</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5</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45 but less than or equal to 50</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12,103</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6</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50 but less than or equal to 55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10,128</w:t>
            </w:r>
          </w:p>
        </w:tc>
      </w:tr>
      <w:tr w:rsidR="00127FEB" w:rsidRPr="003B08DB" w:rsidTr="00BD6EC4">
        <w:tc>
          <w:tcPr>
            <w:tcW w:w="851"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7</w:t>
            </w:r>
          </w:p>
        </w:tc>
        <w:tc>
          <w:tcPr>
            <w:tcW w:w="4252"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55 but less than or equal to 60</w:t>
            </w:r>
          </w:p>
        </w:tc>
        <w:tc>
          <w:tcPr>
            <w:tcW w:w="208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8,155</w:t>
            </w:r>
          </w:p>
        </w:tc>
      </w:tr>
    </w:tbl>
    <w:bookmarkEnd w:id="145"/>
    <w:p w:rsidR="009A53F4" w:rsidRPr="003B08DB" w:rsidRDefault="009A53F4" w:rsidP="009A53F4">
      <w:pPr>
        <w:pStyle w:val="subsection"/>
      </w:pPr>
      <w:r w:rsidRPr="003B08DB">
        <w:tab/>
        <w:t>(6)</w:t>
      </w:r>
      <w:r w:rsidRPr="003B08DB">
        <w:tab/>
        <w:t xml:space="preserve">The facility amount for a payment period, for a </w:t>
      </w:r>
      <w:r w:rsidR="001038A0" w:rsidRPr="003F32A2">
        <w:t>group A</w:t>
      </w:r>
      <w:r w:rsidRPr="003B08DB">
        <w:t xml:space="preserve"> facility for the period with a street address in the MM category known as MM 5, MM 6 or MM 7, is the amount set out in the following table for the average daily care count for the facility for the period.</w:t>
      </w:r>
    </w:p>
    <w:p w:rsidR="00127FEB" w:rsidRPr="003B08DB" w:rsidRDefault="00127FEB" w:rsidP="00127FEB">
      <w:pPr>
        <w:shd w:val="clear" w:color="auto" w:fill="FFFFFF"/>
        <w:spacing w:before="60" w:line="240" w:lineRule="atLeast"/>
        <w:rPr>
          <w:rFonts w:eastAsia="Times New Roman" w:cs="Times New Roman"/>
          <w:color w:val="000000"/>
          <w:sz w:val="20"/>
          <w:lang w:eastAsia="en-AU"/>
        </w:rPr>
      </w:pPr>
      <w:r w:rsidRPr="003B08DB">
        <w:rPr>
          <w:rFonts w:eastAsia="Times New Roman" w:cs="Times New Roman"/>
          <w:color w:val="000000"/>
          <w:sz w:val="20"/>
          <w:lang w:eastAsia="en-AU"/>
        </w:rPr>
        <w:t> </w:t>
      </w:r>
      <w:bookmarkStart w:id="146" w:name="_Hlk156555787"/>
    </w:p>
    <w:tbl>
      <w:tblPr>
        <w:tblW w:w="0" w:type="auto"/>
        <w:tblInd w:w="1242" w:type="dxa"/>
        <w:shd w:val="clear" w:color="auto" w:fill="FFFFFF"/>
        <w:tblCellMar>
          <w:left w:w="0" w:type="dxa"/>
          <w:right w:w="0" w:type="dxa"/>
        </w:tblCellMar>
        <w:tblLook w:val="04A0" w:firstRow="1" w:lastRow="0" w:firstColumn="1" w:lastColumn="0" w:noHBand="0" w:noVBand="1"/>
      </w:tblPr>
      <w:tblGrid>
        <w:gridCol w:w="851"/>
        <w:gridCol w:w="4252"/>
        <w:gridCol w:w="2080"/>
      </w:tblGrid>
      <w:tr w:rsidR="00127FEB" w:rsidRPr="003B08DB" w:rsidTr="00BD6EC4">
        <w:trPr>
          <w:tblHeader/>
        </w:trPr>
        <w:tc>
          <w:tcPr>
            <w:tcW w:w="7183" w:type="dxa"/>
            <w:gridSpan w:val="3"/>
            <w:tcBorders>
              <w:top w:val="single" w:sz="12" w:space="0" w:color="auto"/>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Heading"/>
            </w:pPr>
            <w:r w:rsidRPr="003B08DB">
              <w:t>Facility amount—</w:t>
            </w:r>
            <w:r w:rsidR="001038A0" w:rsidRPr="003F32A2">
              <w:t>group A</w:t>
            </w:r>
            <w:r w:rsidRPr="003B08DB">
              <w:t xml:space="preserve"> facilities in MM categories 5 to 7</w:t>
            </w:r>
          </w:p>
        </w:tc>
      </w:tr>
      <w:tr w:rsidR="00127FEB" w:rsidRPr="003B08DB" w:rsidTr="00BD6EC4">
        <w:trPr>
          <w:tblHeader/>
        </w:trPr>
        <w:tc>
          <w:tcPr>
            <w:tcW w:w="851"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Heading"/>
            </w:pPr>
            <w:r w:rsidRPr="003B08DB">
              <w:t>Item</w:t>
            </w:r>
          </w:p>
        </w:tc>
        <w:tc>
          <w:tcPr>
            <w:tcW w:w="4252"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Heading"/>
            </w:pPr>
            <w:r w:rsidRPr="003B08DB">
              <w:t>Average daily care count</w:t>
            </w:r>
          </w:p>
        </w:tc>
        <w:tc>
          <w:tcPr>
            <w:tcW w:w="208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Heading"/>
              <w:jc w:val="center"/>
            </w:pPr>
            <w:r w:rsidRPr="003B08DB">
              <w:t>Facility amount ($)</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1</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Less than or equal to 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79,395</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2</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5 but less than or equal to 10</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71,070</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3</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10 but less than or equal to 15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65,405</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4</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15 but less than or equal to 20</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54,848</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5</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20 but less than or equal to 25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43,518</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6</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25 but less than or equal to 30</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33,045</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7</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30 but less than or equal to 35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24,548</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8</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35 but less than or equal to 40</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18,283</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9</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40 but less than or equal to 45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16,223</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10</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45 but less than or equal to 50</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13,990</w:t>
            </w:r>
          </w:p>
        </w:tc>
      </w:tr>
      <w:tr w:rsidR="00127FEB" w:rsidRPr="003B08DB" w:rsidTr="00BD6EC4">
        <w:tc>
          <w:tcPr>
            <w:tcW w:w="851"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11</w:t>
            </w:r>
          </w:p>
        </w:tc>
        <w:tc>
          <w:tcPr>
            <w:tcW w:w="4252"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50 but less than or equal to 55</w:t>
            </w:r>
          </w:p>
        </w:tc>
        <w:tc>
          <w:tcPr>
            <w:tcW w:w="208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11,588</w:t>
            </w:r>
          </w:p>
        </w:tc>
      </w:tr>
      <w:tr w:rsidR="00127FEB" w:rsidRPr="003B08DB" w:rsidTr="00BD6EC4">
        <w:tc>
          <w:tcPr>
            <w:tcW w:w="851"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12</w:t>
            </w:r>
          </w:p>
        </w:tc>
        <w:tc>
          <w:tcPr>
            <w:tcW w:w="4252"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pPr>
            <w:r w:rsidRPr="003B08DB">
              <w:t>More than 55 but less than or equal to 60</w:t>
            </w:r>
          </w:p>
        </w:tc>
        <w:tc>
          <w:tcPr>
            <w:tcW w:w="2080" w:type="dxa"/>
            <w:tcBorders>
              <w:top w:val="nil"/>
              <w:left w:val="nil"/>
              <w:bottom w:val="single" w:sz="12" w:space="0" w:color="auto"/>
              <w:right w:val="nil"/>
            </w:tcBorders>
            <w:shd w:val="clear" w:color="auto" w:fill="FFFFFF"/>
            <w:tcMar>
              <w:top w:w="0" w:type="dxa"/>
              <w:left w:w="108" w:type="dxa"/>
              <w:bottom w:w="0" w:type="dxa"/>
              <w:right w:w="108" w:type="dxa"/>
            </w:tcMar>
            <w:hideMark/>
          </w:tcPr>
          <w:p w:rsidR="00127FEB" w:rsidRPr="003B08DB" w:rsidRDefault="00127FEB" w:rsidP="003924D2">
            <w:pPr>
              <w:pStyle w:val="Tabletext"/>
              <w:jc w:val="center"/>
            </w:pPr>
            <w:r w:rsidRPr="003B08DB">
              <w:t>9,185</w:t>
            </w:r>
          </w:p>
        </w:tc>
      </w:tr>
    </w:tbl>
    <w:bookmarkEnd w:id="146"/>
    <w:p w:rsidR="00DC3228" w:rsidRPr="003F32A2" w:rsidRDefault="00DC3228" w:rsidP="00DC3228">
      <w:pPr>
        <w:pStyle w:val="SubsectionHead"/>
      </w:pPr>
      <w:r w:rsidRPr="003F32A2">
        <w:t>Facility amount—group B facilities</w:t>
      </w:r>
    </w:p>
    <w:p w:rsidR="00DC3228" w:rsidRPr="003F32A2" w:rsidRDefault="00DC3228" w:rsidP="00DC3228">
      <w:pPr>
        <w:pStyle w:val="subsection"/>
      </w:pPr>
      <w:r w:rsidRPr="003F32A2">
        <w:tab/>
        <w:t>(6A)</w:t>
      </w:r>
      <w:r w:rsidRPr="003F32A2">
        <w:tab/>
        <w:t>The facility amount for a payment period, for a group B facility for the period with a street address in the MM category known as MM 1, MM 2, MM 3 or MM 4, is $14,249.</w:t>
      </w:r>
    </w:p>
    <w:p w:rsidR="00DC3228" w:rsidRPr="003F32A2" w:rsidRDefault="00DC3228" w:rsidP="00DC3228">
      <w:pPr>
        <w:pStyle w:val="subsection"/>
      </w:pPr>
      <w:r w:rsidRPr="003F32A2">
        <w:tab/>
        <w:t>(6B)</w:t>
      </w:r>
      <w:r w:rsidRPr="003F32A2">
        <w:tab/>
        <w:t>The facility amount for a payment period, for a group B facility for the period with a street address in the MM category known as MM 5, MM 6 or MM 7, is the amount set out in the following table for the average daily care count for the facility for the period.</w:t>
      </w:r>
    </w:p>
    <w:p w:rsidR="00DC3228" w:rsidRPr="003F32A2" w:rsidRDefault="00DC3228" w:rsidP="00DC3228">
      <w:pPr>
        <w:pStyle w:val="Tabletext"/>
      </w:pPr>
    </w:p>
    <w:tbl>
      <w:tblPr>
        <w:tblW w:w="0" w:type="auto"/>
        <w:tblInd w:w="1242" w:type="dxa"/>
        <w:tblBorders>
          <w:top w:val="single" w:sz="4" w:space="0" w:color="auto"/>
          <w:bottom w:val="single" w:sz="2" w:space="0" w:color="auto"/>
          <w:insideH w:val="single" w:sz="2" w:space="0" w:color="auto"/>
        </w:tblBorders>
        <w:shd w:val="clear" w:color="auto" w:fill="FFFFFF"/>
        <w:tblCellMar>
          <w:left w:w="0" w:type="dxa"/>
          <w:right w:w="0" w:type="dxa"/>
        </w:tblCellMar>
        <w:tblLook w:val="04A0" w:firstRow="1" w:lastRow="0" w:firstColumn="1" w:lastColumn="0" w:noHBand="0" w:noVBand="1"/>
      </w:tblPr>
      <w:tblGrid>
        <w:gridCol w:w="851"/>
        <w:gridCol w:w="4394"/>
        <w:gridCol w:w="1938"/>
      </w:tblGrid>
      <w:tr w:rsidR="00DC3228" w:rsidRPr="003F32A2" w:rsidTr="001F4F70">
        <w:trPr>
          <w:tblHeader/>
        </w:trPr>
        <w:tc>
          <w:tcPr>
            <w:tcW w:w="7183" w:type="dxa"/>
            <w:gridSpan w:val="3"/>
            <w:tcBorders>
              <w:top w:val="single" w:sz="12" w:space="0" w:color="auto"/>
              <w:bottom w:val="single" w:sz="6" w:space="0" w:color="auto"/>
            </w:tcBorders>
            <w:shd w:val="clear" w:color="auto" w:fill="FFFFFF"/>
            <w:tcMar>
              <w:top w:w="0" w:type="dxa"/>
              <w:left w:w="108" w:type="dxa"/>
              <w:bottom w:w="0" w:type="dxa"/>
              <w:right w:w="108" w:type="dxa"/>
            </w:tcMar>
            <w:hideMark/>
          </w:tcPr>
          <w:p w:rsidR="00DC3228" w:rsidRPr="003F32A2" w:rsidRDefault="00DC3228" w:rsidP="001F4F70">
            <w:pPr>
              <w:pStyle w:val="TableHeading"/>
              <w:rPr>
                <w:bCs/>
                <w:color w:val="000000"/>
              </w:rPr>
            </w:pPr>
            <w:r w:rsidRPr="003F32A2">
              <w:t>Facility amount—group B facilities in MM categories 5 to 7</w:t>
            </w:r>
          </w:p>
        </w:tc>
      </w:tr>
      <w:tr w:rsidR="00DC3228" w:rsidRPr="003F32A2" w:rsidTr="001F4F70">
        <w:trPr>
          <w:tblHeader/>
        </w:trPr>
        <w:tc>
          <w:tcPr>
            <w:tcW w:w="851" w:type="dxa"/>
            <w:tcBorders>
              <w:top w:val="single" w:sz="6" w:space="0" w:color="auto"/>
              <w:bottom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Heading"/>
              <w:rPr>
                <w:bCs/>
                <w:color w:val="000000"/>
              </w:rPr>
            </w:pPr>
            <w:r w:rsidRPr="003F32A2">
              <w:t>Item</w:t>
            </w:r>
          </w:p>
        </w:tc>
        <w:tc>
          <w:tcPr>
            <w:tcW w:w="4394" w:type="dxa"/>
            <w:tcBorders>
              <w:top w:val="single" w:sz="6" w:space="0" w:color="auto"/>
              <w:bottom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Heading"/>
              <w:rPr>
                <w:bCs/>
                <w:color w:val="000000"/>
              </w:rPr>
            </w:pPr>
            <w:r w:rsidRPr="003F32A2">
              <w:t>Average daily care count</w:t>
            </w:r>
          </w:p>
        </w:tc>
        <w:tc>
          <w:tcPr>
            <w:tcW w:w="1938" w:type="dxa"/>
            <w:tcBorders>
              <w:top w:val="single" w:sz="6" w:space="0" w:color="auto"/>
              <w:bottom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Heading"/>
              <w:rPr>
                <w:bCs/>
                <w:color w:val="000000"/>
              </w:rPr>
            </w:pPr>
            <w:r w:rsidRPr="003F32A2">
              <w:t>Facility amount ($)</w:t>
            </w:r>
          </w:p>
        </w:tc>
      </w:tr>
      <w:tr w:rsidR="00DC3228" w:rsidRPr="003F32A2" w:rsidTr="001F4F70">
        <w:tc>
          <w:tcPr>
            <w:tcW w:w="851" w:type="dxa"/>
            <w:tcBorders>
              <w:top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pPr>
            <w:r w:rsidRPr="003F32A2">
              <w:t>1</w:t>
            </w:r>
          </w:p>
        </w:tc>
        <w:tc>
          <w:tcPr>
            <w:tcW w:w="4394" w:type="dxa"/>
            <w:tcBorders>
              <w:top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pPr>
            <w:r w:rsidRPr="003F32A2">
              <w:t>Less than or equal to 5</w:t>
            </w:r>
          </w:p>
        </w:tc>
        <w:tc>
          <w:tcPr>
            <w:tcW w:w="1938" w:type="dxa"/>
            <w:tcBorders>
              <w:top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tabs>
                <w:tab w:val="decimal" w:pos="1140"/>
              </w:tabs>
            </w:pPr>
            <w:r w:rsidRPr="003F32A2">
              <w:t>39,698</w:t>
            </w:r>
          </w:p>
        </w:tc>
      </w:tr>
      <w:tr w:rsidR="00DC3228" w:rsidRPr="003F32A2" w:rsidTr="001F4F70">
        <w:tc>
          <w:tcPr>
            <w:tcW w:w="851" w:type="dxa"/>
            <w:shd w:val="clear" w:color="auto" w:fill="FFFFFF"/>
            <w:tcMar>
              <w:top w:w="0" w:type="dxa"/>
              <w:left w:w="108" w:type="dxa"/>
              <w:bottom w:w="0" w:type="dxa"/>
              <w:right w:w="108" w:type="dxa"/>
            </w:tcMar>
            <w:hideMark/>
          </w:tcPr>
          <w:p w:rsidR="00DC3228" w:rsidRPr="003F32A2" w:rsidRDefault="00DC3228" w:rsidP="001F4F70">
            <w:pPr>
              <w:pStyle w:val="Tabletext"/>
            </w:pPr>
            <w:r w:rsidRPr="003F32A2">
              <w:t>2</w:t>
            </w:r>
          </w:p>
        </w:tc>
        <w:tc>
          <w:tcPr>
            <w:tcW w:w="4394" w:type="dxa"/>
            <w:shd w:val="clear" w:color="auto" w:fill="FFFFFF"/>
            <w:tcMar>
              <w:top w:w="0" w:type="dxa"/>
              <w:left w:w="108" w:type="dxa"/>
              <w:bottom w:w="0" w:type="dxa"/>
              <w:right w:w="108" w:type="dxa"/>
            </w:tcMar>
            <w:hideMark/>
          </w:tcPr>
          <w:p w:rsidR="00DC3228" w:rsidRPr="003F32A2" w:rsidRDefault="00DC3228" w:rsidP="001F4F70">
            <w:pPr>
              <w:pStyle w:val="Tabletext"/>
            </w:pPr>
            <w:r w:rsidRPr="003F32A2">
              <w:t>More than 5 but less than or equal to 10</w:t>
            </w:r>
          </w:p>
        </w:tc>
        <w:tc>
          <w:tcPr>
            <w:tcW w:w="1938" w:type="dxa"/>
            <w:shd w:val="clear" w:color="auto" w:fill="FFFFFF"/>
            <w:tcMar>
              <w:top w:w="0" w:type="dxa"/>
              <w:left w:w="108" w:type="dxa"/>
              <w:bottom w:w="0" w:type="dxa"/>
              <w:right w:w="108" w:type="dxa"/>
            </w:tcMar>
            <w:hideMark/>
          </w:tcPr>
          <w:p w:rsidR="00DC3228" w:rsidRPr="003F32A2" w:rsidRDefault="00DC3228" w:rsidP="001F4F70">
            <w:pPr>
              <w:pStyle w:val="Tabletext"/>
              <w:tabs>
                <w:tab w:val="decimal" w:pos="1140"/>
              </w:tabs>
            </w:pPr>
            <w:r w:rsidRPr="003F32A2">
              <w:t>35,535</w:t>
            </w:r>
          </w:p>
        </w:tc>
      </w:tr>
      <w:tr w:rsidR="00DC3228" w:rsidRPr="003F32A2" w:rsidTr="001F4F70">
        <w:tc>
          <w:tcPr>
            <w:tcW w:w="851" w:type="dxa"/>
            <w:shd w:val="clear" w:color="auto" w:fill="FFFFFF"/>
            <w:tcMar>
              <w:top w:w="0" w:type="dxa"/>
              <w:left w:w="108" w:type="dxa"/>
              <w:bottom w:w="0" w:type="dxa"/>
              <w:right w:w="108" w:type="dxa"/>
            </w:tcMar>
            <w:hideMark/>
          </w:tcPr>
          <w:p w:rsidR="00DC3228" w:rsidRPr="003F32A2" w:rsidRDefault="00DC3228" w:rsidP="001F4F70">
            <w:pPr>
              <w:pStyle w:val="Tabletext"/>
            </w:pPr>
            <w:r w:rsidRPr="003F32A2">
              <w:t>3</w:t>
            </w:r>
          </w:p>
        </w:tc>
        <w:tc>
          <w:tcPr>
            <w:tcW w:w="4394" w:type="dxa"/>
            <w:shd w:val="clear" w:color="auto" w:fill="FFFFFF"/>
            <w:tcMar>
              <w:top w:w="0" w:type="dxa"/>
              <w:left w:w="108" w:type="dxa"/>
              <w:bottom w:w="0" w:type="dxa"/>
              <w:right w:w="108" w:type="dxa"/>
            </w:tcMar>
            <w:hideMark/>
          </w:tcPr>
          <w:p w:rsidR="00DC3228" w:rsidRPr="003F32A2" w:rsidRDefault="00DC3228" w:rsidP="001F4F70">
            <w:pPr>
              <w:pStyle w:val="Tabletext"/>
            </w:pPr>
            <w:r w:rsidRPr="003F32A2">
              <w:t>More than 10 but less than or equal to 15</w:t>
            </w:r>
          </w:p>
        </w:tc>
        <w:tc>
          <w:tcPr>
            <w:tcW w:w="1938" w:type="dxa"/>
            <w:shd w:val="clear" w:color="auto" w:fill="FFFFFF"/>
            <w:tcMar>
              <w:top w:w="0" w:type="dxa"/>
              <w:left w:w="108" w:type="dxa"/>
              <w:bottom w:w="0" w:type="dxa"/>
              <w:right w:w="108" w:type="dxa"/>
            </w:tcMar>
            <w:hideMark/>
          </w:tcPr>
          <w:p w:rsidR="00DC3228" w:rsidRPr="003F32A2" w:rsidRDefault="00DC3228" w:rsidP="001F4F70">
            <w:pPr>
              <w:pStyle w:val="Tabletext"/>
              <w:tabs>
                <w:tab w:val="decimal" w:pos="1140"/>
              </w:tabs>
            </w:pPr>
            <w:r w:rsidRPr="003F32A2">
              <w:t>32,703</w:t>
            </w:r>
          </w:p>
        </w:tc>
      </w:tr>
      <w:tr w:rsidR="00DC3228" w:rsidRPr="003F32A2" w:rsidTr="001F4F70">
        <w:tc>
          <w:tcPr>
            <w:tcW w:w="851" w:type="dxa"/>
            <w:shd w:val="clear" w:color="auto" w:fill="FFFFFF"/>
            <w:tcMar>
              <w:top w:w="0" w:type="dxa"/>
              <w:left w:w="108" w:type="dxa"/>
              <w:bottom w:w="0" w:type="dxa"/>
              <w:right w:w="108" w:type="dxa"/>
            </w:tcMar>
            <w:hideMark/>
          </w:tcPr>
          <w:p w:rsidR="00DC3228" w:rsidRPr="003F32A2" w:rsidRDefault="00DC3228" w:rsidP="001F4F70">
            <w:pPr>
              <w:pStyle w:val="Tabletext"/>
            </w:pPr>
            <w:r w:rsidRPr="003F32A2">
              <w:t>4</w:t>
            </w:r>
          </w:p>
        </w:tc>
        <w:tc>
          <w:tcPr>
            <w:tcW w:w="4394" w:type="dxa"/>
            <w:shd w:val="clear" w:color="auto" w:fill="FFFFFF"/>
            <w:tcMar>
              <w:top w:w="0" w:type="dxa"/>
              <w:left w:w="108" w:type="dxa"/>
              <w:bottom w:w="0" w:type="dxa"/>
              <w:right w:w="108" w:type="dxa"/>
            </w:tcMar>
            <w:hideMark/>
          </w:tcPr>
          <w:p w:rsidR="00DC3228" w:rsidRPr="003F32A2" w:rsidRDefault="00DC3228" w:rsidP="001F4F70">
            <w:pPr>
              <w:pStyle w:val="Tabletext"/>
            </w:pPr>
            <w:r w:rsidRPr="003F32A2">
              <w:t>More than 15 but less than or equal to 20</w:t>
            </w:r>
          </w:p>
        </w:tc>
        <w:tc>
          <w:tcPr>
            <w:tcW w:w="1938" w:type="dxa"/>
            <w:shd w:val="clear" w:color="auto" w:fill="FFFFFF"/>
            <w:tcMar>
              <w:top w:w="0" w:type="dxa"/>
              <w:left w:w="108" w:type="dxa"/>
              <w:bottom w:w="0" w:type="dxa"/>
              <w:right w:w="108" w:type="dxa"/>
            </w:tcMar>
            <w:hideMark/>
          </w:tcPr>
          <w:p w:rsidR="00DC3228" w:rsidRPr="003F32A2" w:rsidRDefault="00DC3228" w:rsidP="001F4F70">
            <w:pPr>
              <w:pStyle w:val="Tabletext"/>
              <w:tabs>
                <w:tab w:val="decimal" w:pos="1140"/>
              </w:tabs>
            </w:pPr>
            <w:r w:rsidRPr="003F32A2">
              <w:t>27,424</w:t>
            </w:r>
          </w:p>
        </w:tc>
      </w:tr>
      <w:tr w:rsidR="00DC3228" w:rsidRPr="003F32A2" w:rsidTr="001F4F70">
        <w:tc>
          <w:tcPr>
            <w:tcW w:w="851" w:type="dxa"/>
            <w:tcBorders>
              <w:bottom w:val="single" w:sz="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pPr>
            <w:r w:rsidRPr="003F32A2">
              <w:t>5</w:t>
            </w:r>
          </w:p>
        </w:tc>
        <w:tc>
          <w:tcPr>
            <w:tcW w:w="4394" w:type="dxa"/>
            <w:tcBorders>
              <w:bottom w:val="single" w:sz="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pPr>
            <w:r w:rsidRPr="003F32A2">
              <w:t>More than 20 but less than or equal to 25</w:t>
            </w:r>
          </w:p>
        </w:tc>
        <w:tc>
          <w:tcPr>
            <w:tcW w:w="1938" w:type="dxa"/>
            <w:tcBorders>
              <w:bottom w:val="single" w:sz="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tabs>
                <w:tab w:val="decimal" w:pos="1140"/>
              </w:tabs>
            </w:pPr>
            <w:r w:rsidRPr="003F32A2">
              <w:t>21,759</w:t>
            </w:r>
          </w:p>
        </w:tc>
      </w:tr>
      <w:tr w:rsidR="00DC3228" w:rsidRPr="003F32A2" w:rsidTr="001F4F70">
        <w:tc>
          <w:tcPr>
            <w:tcW w:w="851" w:type="dxa"/>
            <w:tcBorders>
              <w:top w:val="single" w:sz="2" w:space="0" w:color="auto"/>
              <w:bottom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pPr>
            <w:r w:rsidRPr="003F32A2">
              <w:t>6</w:t>
            </w:r>
          </w:p>
        </w:tc>
        <w:tc>
          <w:tcPr>
            <w:tcW w:w="4394" w:type="dxa"/>
            <w:tcBorders>
              <w:top w:val="single" w:sz="2" w:space="0" w:color="auto"/>
              <w:bottom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pPr>
            <w:r w:rsidRPr="003F32A2">
              <w:t>More than 25 but less than or equal to 30</w:t>
            </w:r>
          </w:p>
        </w:tc>
        <w:tc>
          <w:tcPr>
            <w:tcW w:w="1938" w:type="dxa"/>
            <w:tcBorders>
              <w:top w:val="single" w:sz="2" w:space="0" w:color="auto"/>
              <w:bottom w:val="single" w:sz="12" w:space="0" w:color="auto"/>
            </w:tcBorders>
            <w:shd w:val="clear" w:color="auto" w:fill="FFFFFF"/>
            <w:tcMar>
              <w:top w:w="0" w:type="dxa"/>
              <w:left w:w="108" w:type="dxa"/>
              <w:bottom w:w="0" w:type="dxa"/>
              <w:right w:w="108" w:type="dxa"/>
            </w:tcMar>
            <w:hideMark/>
          </w:tcPr>
          <w:p w:rsidR="00DC3228" w:rsidRPr="003F32A2" w:rsidRDefault="00DC3228" w:rsidP="001F4F70">
            <w:pPr>
              <w:pStyle w:val="Tabletext"/>
              <w:tabs>
                <w:tab w:val="decimal" w:pos="1140"/>
              </w:tabs>
            </w:pPr>
            <w:r w:rsidRPr="003F32A2">
              <w:t>16,523</w:t>
            </w:r>
          </w:p>
        </w:tc>
      </w:tr>
    </w:tbl>
    <w:p w:rsidR="00DC3228" w:rsidRPr="003F32A2" w:rsidRDefault="00DC3228" w:rsidP="00DC3228">
      <w:pPr>
        <w:pStyle w:val="SubsectionHead"/>
      </w:pPr>
      <w:r w:rsidRPr="003F32A2">
        <w:t>Average daily care count</w:t>
      </w:r>
    </w:p>
    <w:p w:rsidR="009A53F4" w:rsidRPr="003B08DB" w:rsidRDefault="009A53F4" w:rsidP="009A53F4">
      <w:pPr>
        <w:pStyle w:val="subsection"/>
      </w:pPr>
      <w:r w:rsidRPr="003B08DB">
        <w:tab/>
        <w:t>(7)</w:t>
      </w:r>
      <w:r w:rsidRPr="003B08DB">
        <w:tab/>
        <w:t>For the purposes of subsections (5)</w:t>
      </w:r>
      <w:r w:rsidR="00DC3228" w:rsidRPr="003F32A2">
        <w:t>, (6) and (6B)</w:t>
      </w:r>
      <w:r w:rsidRPr="003B08DB">
        <w:t>, the average daily care count for a qualifying facility for a payment period is the total number of days of eligible residential care provided in respect of care recipients at the facility during the period, divided by the number of days in the period.</w:t>
      </w:r>
    </w:p>
    <w:p w:rsidR="009A53F4" w:rsidRPr="003B08DB" w:rsidRDefault="009A53F4" w:rsidP="009A53F4">
      <w:pPr>
        <w:pStyle w:val="subsection"/>
      </w:pPr>
      <w:r w:rsidRPr="003B08DB">
        <w:tab/>
        <w:t>(8)</w:t>
      </w:r>
      <w:r w:rsidRPr="003B08DB">
        <w:tab/>
        <w:t>If, during a payment period, days of eligible residential care are provided in respect of care recipients through the same residential care service at more than one residential facility then, for the purposes of subsection (7), the total number of days of eligible residential care provided at each facility is taken to be proportional to the number of operational places allocated in respect of the service, on the last day of the payment period, in respect of the location of each facility.</w:t>
      </w:r>
    </w:p>
    <w:p w:rsidR="005A0B28" w:rsidRPr="003B08DB" w:rsidRDefault="0052733F" w:rsidP="0014210C">
      <w:pPr>
        <w:pStyle w:val="ActHead3"/>
        <w:pageBreakBefore/>
      </w:pPr>
      <w:bookmarkStart w:id="147" w:name="_Toc173142310"/>
      <w:r w:rsidRPr="00305617">
        <w:rPr>
          <w:rStyle w:val="CharDivNo"/>
        </w:rPr>
        <w:t>Division 7</w:t>
      </w:r>
      <w:r w:rsidR="005A0B28" w:rsidRPr="003B08DB">
        <w:t>—</w:t>
      </w:r>
      <w:r w:rsidR="005A0B28" w:rsidRPr="00305617">
        <w:rPr>
          <w:rStyle w:val="CharDivText"/>
        </w:rPr>
        <w:t>Outbreak management support supplement</w:t>
      </w:r>
      <w:bookmarkEnd w:id="147"/>
    </w:p>
    <w:p w:rsidR="005A0B28" w:rsidRPr="003B08DB" w:rsidRDefault="005A0B28" w:rsidP="005A0B28">
      <w:pPr>
        <w:pStyle w:val="ActHead5"/>
      </w:pPr>
      <w:bookmarkStart w:id="148" w:name="_Toc173142311"/>
      <w:r w:rsidRPr="00305617">
        <w:rPr>
          <w:rStyle w:val="CharSectno"/>
        </w:rPr>
        <w:t>91T</w:t>
      </w:r>
      <w:r w:rsidRPr="003B08DB">
        <w:t xml:space="preserve">  Amount of outbreak management support supplement</w:t>
      </w:r>
      <w:bookmarkEnd w:id="148"/>
    </w:p>
    <w:p w:rsidR="005A0B28" w:rsidRPr="003B08DB" w:rsidRDefault="005A0B28" w:rsidP="005A0B28">
      <w:pPr>
        <w:pStyle w:val="subsection"/>
      </w:pPr>
      <w:r w:rsidRPr="003B08DB">
        <w:tab/>
      </w:r>
      <w:r w:rsidRPr="003B08DB">
        <w:tab/>
        <w:t>For the purposes of subsection 44</w:t>
      </w:r>
      <w:r w:rsidR="00305617">
        <w:noBreakHyphen/>
      </w:r>
      <w:r w:rsidRPr="003B08DB">
        <w:t>27(3) of the Transitional Provisions Act, the amount of the outbreak management support supplement for a day for a care recipient is $2.81.</w:t>
      </w:r>
    </w:p>
    <w:p w:rsidR="005A0B28" w:rsidRPr="003B08DB" w:rsidRDefault="005A0B28" w:rsidP="0014210C">
      <w:pPr>
        <w:pStyle w:val="notetext"/>
      </w:pPr>
      <w:r w:rsidRPr="003B08DB">
        <w:t>Note:</w:t>
      </w:r>
      <w:r w:rsidRPr="003B08DB">
        <w:tab/>
        <w:t>The outbreak management support supplement is set out in Subdivision K of Division 8 of Part 3 of Chapter 2 of the Transitional Provisions Principles. Eligibility for the supplement is dealt with in that Subdivision.</w:t>
      </w:r>
    </w:p>
    <w:p w:rsidR="004D401E" w:rsidRPr="003B08DB" w:rsidRDefault="004D401E" w:rsidP="00562E51">
      <w:pPr>
        <w:pStyle w:val="ActHead1"/>
        <w:pageBreakBefore/>
        <w:spacing w:before="240"/>
      </w:pPr>
      <w:bookmarkStart w:id="149" w:name="_Toc173142312"/>
      <w:r w:rsidRPr="00305617">
        <w:rPr>
          <w:rStyle w:val="CharChapNo"/>
        </w:rPr>
        <w:t>Chapter</w:t>
      </w:r>
      <w:r w:rsidR="003C5381" w:rsidRPr="00305617">
        <w:rPr>
          <w:rStyle w:val="CharChapNo"/>
        </w:rPr>
        <w:t> </w:t>
      </w:r>
      <w:r w:rsidRPr="00305617">
        <w:rPr>
          <w:rStyle w:val="CharChapNo"/>
        </w:rPr>
        <w:t>4</w:t>
      </w:r>
      <w:r w:rsidRPr="003B08DB">
        <w:t>—</w:t>
      </w:r>
      <w:r w:rsidRPr="00305617">
        <w:rPr>
          <w:rStyle w:val="CharChapText"/>
        </w:rPr>
        <w:t>Flexible care subsidy</w:t>
      </w:r>
      <w:bookmarkEnd w:id="149"/>
    </w:p>
    <w:p w:rsidR="00810B89" w:rsidRPr="003B08DB" w:rsidRDefault="00810B89" w:rsidP="00810B89">
      <w:pPr>
        <w:pStyle w:val="Header"/>
      </w:pPr>
      <w:bookmarkStart w:id="150" w:name="f_Check_Lines_below"/>
      <w:bookmarkEnd w:id="150"/>
      <w:r w:rsidRPr="00305617">
        <w:rPr>
          <w:rStyle w:val="CharPartNo"/>
        </w:rPr>
        <w:t xml:space="preserve"> </w:t>
      </w:r>
      <w:r w:rsidRPr="00305617">
        <w:rPr>
          <w:rStyle w:val="CharPartText"/>
        </w:rPr>
        <w:t xml:space="preserve"> </w:t>
      </w:r>
    </w:p>
    <w:p w:rsidR="003578E3" w:rsidRPr="003B08DB" w:rsidRDefault="003578E3" w:rsidP="003578E3">
      <w:pPr>
        <w:pStyle w:val="Header"/>
      </w:pPr>
      <w:r w:rsidRPr="00305617">
        <w:rPr>
          <w:rStyle w:val="CharDivNo"/>
        </w:rPr>
        <w:t xml:space="preserve"> </w:t>
      </w:r>
      <w:r w:rsidRPr="00305617">
        <w:rPr>
          <w:rStyle w:val="CharDivText"/>
        </w:rPr>
        <w:t xml:space="preserve"> </w:t>
      </w:r>
    </w:p>
    <w:p w:rsidR="00AF1495" w:rsidRPr="003B08DB" w:rsidRDefault="009C2275" w:rsidP="00AF1495">
      <w:pPr>
        <w:pStyle w:val="ActHead5"/>
      </w:pPr>
      <w:bookmarkStart w:id="151" w:name="_Toc173142313"/>
      <w:r w:rsidRPr="00305617">
        <w:rPr>
          <w:rStyle w:val="CharSectno"/>
        </w:rPr>
        <w:t>92</w:t>
      </w:r>
      <w:r w:rsidR="00AF1495" w:rsidRPr="003B08DB">
        <w:t xml:space="preserve">  Purpose of this Chapter</w:t>
      </w:r>
      <w:bookmarkEnd w:id="151"/>
    </w:p>
    <w:p w:rsidR="00AF1495" w:rsidRPr="003B08DB" w:rsidRDefault="00AF1495" w:rsidP="00AF1495">
      <w:pPr>
        <w:pStyle w:val="subsection"/>
      </w:pPr>
      <w:r w:rsidRPr="003B08DB">
        <w:tab/>
      </w:r>
      <w:r w:rsidRPr="003B08DB">
        <w:tab/>
        <w:t>For section</w:t>
      </w:r>
      <w:r w:rsidR="003C5381" w:rsidRPr="003B08DB">
        <w:t> </w:t>
      </w:r>
      <w:r w:rsidRPr="003B08DB">
        <w:t>52</w:t>
      </w:r>
      <w:r w:rsidR="00305617">
        <w:noBreakHyphen/>
      </w:r>
      <w:r w:rsidRPr="003B08DB">
        <w:t>1 of the Transitional Provisions Act, this Chapter provides for the amount of flexible care subsidy that is payable for a day</w:t>
      </w:r>
      <w:r w:rsidR="00C2679F" w:rsidRPr="003B08DB">
        <w:t xml:space="preserve"> in respect of flexible care that is provided through a flexible care service.</w:t>
      </w:r>
    </w:p>
    <w:p w:rsidR="00C2679F" w:rsidRPr="003B08DB" w:rsidRDefault="009C2275" w:rsidP="00C2679F">
      <w:pPr>
        <w:pStyle w:val="ActHead5"/>
      </w:pPr>
      <w:bookmarkStart w:id="152" w:name="_Toc173142314"/>
      <w:r w:rsidRPr="00305617">
        <w:rPr>
          <w:rStyle w:val="CharSectno"/>
        </w:rPr>
        <w:t>93</w:t>
      </w:r>
      <w:r w:rsidR="00C2679F" w:rsidRPr="003B08DB">
        <w:t xml:space="preserve">  Amount of flexible care subsidy</w:t>
      </w:r>
      <w:bookmarkEnd w:id="152"/>
    </w:p>
    <w:p w:rsidR="00C2679F" w:rsidRPr="003B08DB" w:rsidRDefault="00C2679F" w:rsidP="00C2679F">
      <w:pPr>
        <w:pStyle w:val="SubsectionHead"/>
      </w:pPr>
      <w:r w:rsidRPr="003B08DB">
        <w:t>Flexible care provided through multi</w:t>
      </w:r>
      <w:r w:rsidR="00305617">
        <w:noBreakHyphen/>
      </w:r>
      <w:r w:rsidRPr="003B08DB">
        <w:t>purpose service</w:t>
      </w:r>
    </w:p>
    <w:p w:rsidR="00810B89" w:rsidRPr="003B08DB" w:rsidRDefault="00810B89" w:rsidP="00810B89">
      <w:pPr>
        <w:pStyle w:val="subsection"/>
      </w:pPr>
      <w:r w:rsidRPr="003B08DB">
        <w:tab/>
        <w:t>(1)</w:t>
      </w:r>
      <w:r w:rsidRPr="003B08DB">
        <w:tab/>
        <w:t>The amount of flexible care subsidy payable for a day in respect of flexible care that is provided through a multi</w:t>
      </w:r>
      <w:r w:rsidR="00305617">
        <w:noBreakHyphen/>
      </w:r>
      <w:r w:rsidRPr="003B08DB">
        <w:t xml:space="preserve">purpose service is the amount </w:t>
      </w:r>
      <w:r w:rsidR="00C47214" w:rsidRPr="003B08DB">
        <w:t xml:space="preserve">of flexible care subsidy </w:t>
      </w:r>
      <w:r w:rsidRPr="003B08DB">
        <w:t xml:space="preserve">that would apply for the day under </w:t>
      </w:r>
      <w:r w:rsidR="002754FB" w:rsidRPr="003B08DB">
        <w:t>Part 1</w:t>
      </w:r>
      <w:r w:rsidRPr="003B08DB">
        <w:t xml:space="preserve"> of Chapter</w:t>
      </w:r>
      <w:r w:rsidR="003C5381" w:rsidRPr="003B08DB">
        <w:t> </w:t>
      </w:r>
      <w:r w:rsidRPr="003B08DB">
        <w:t xml:space="preserve">4 of the </w:t>
      </w:r>
      <w:r w:rsidRPr="003B08DB">
        <w:rPr>
          <w:i/>
        </w:rPr>
        <w:t xml:space="preserve">Aged Care (Subsidy, Fees and Payments) </w:t>
      </w:r>
      <w:r w:rsidR="00305617">
        <w:rPr>
          <w:i/>
        </w:rPr>
        <w:t>Determination 2</w:t>
      </w:r>
      <w:r w:rsidRPr="003B08DB">
        <w:rPr>
          <w:i/>
        </w:rPr>
        <w:t>014</w:t>
      </w:r>
      <w:r w:rsidRPr="003B08DB">
        <w:t xml:space="preserve"> if:</w:t>
      </w:r>
    </w:p>
    <w:p w:rsidR="00810B89" w:rsidRPr="003B08DB" w:rsidRDefault="00810B89" w:rsidP="00810B89">
      <w:pPr>
        <w:pStyle w:val="paragraph"/>
      </w:pPr>
      <w:r w:rsidRPr="003B08DB">
        <w:tab/>
        <w:t>(a)</w:t>
      </w:r>
      <w:r w:rsidRPr="003B08DB">
        <w:tab/>
        <w:t>the flexible care were provided to care recipients who were not continuing care recipients; and</w:t>
      </w:r>
    </w:p>
    <w:p w:rsidR="00810B89" w:rsidRPr="003B08DB" w:rsidRDefault="00810B89" w:rsidP="00810B89">
      <w:pPr>
        <w:pStyle w:val="paragraph"/>
      </w:pPr>
      <w:r w:rsidRPr="003B08DB">
        <w:tab/>
        <w:t>(b)</w:t>
      </w:r>
      <w:r w:rsidRPr="003B08DB">
        <w:tab/>
        <w:t xml:space="preserve">the </w:t>
      </w:r>
      <w:r w:rsidR="00C47214" w:rsidRPr="003B08DB">
        <w:t xml:space="preserve">flexible care subsidy were payable </w:t>
      </w:r>
      <w:r w:rsidRPr="003B08DB">
        <w:t xml:space="preserve">under the </w:t>
      </w:r>
      <w:r w:rsidRPr="003B08DB">
        <w:rPr>
          <w:i/>
        </w:rPr>
        <w:t>Aged Care Act 1997</w:t>
      </w:r>
      <w:r w:rsidRPr="003B08DB">
        <w:t>.</w:t>
      </w:r>
    </w:p>
    <w:p w:rsidR="00C2679F" w:rsidRPr="003B08DB" w:rsidRDefault="00C2679F" w:rsidP="00C2679F">
      <w:pPr>
        <w:pStyle w:val="SubsectionHead"/>
      </w:pPr>
      <w:r w:rsidRPr="003B08DB">
        <w:t>Flexible care provided through innovative care service</w:t>
      </w:r>
    </w:p>
    <w:p w:rsidR="00C2679F" w:rsidRPr="003B08DB" w:rsidRDefault="00C2679F" w:rsidP="00C2679F">
      <w:pPr>
        <w:pStyle w:val="subsection"/>
      </w:pPr>
      <w:r w:rsidRPr="003B08DB">
        <w:tab/>
        <w:t>(2)</w:t>
      </w:r>
      <w:r w:rsidRPr="003B08DB">
        <w:tab/>
        <w:t xml:space="preserve">The amount of flexible care subsidy payable for a day for a care recipient </w:t>
      </w:r>
      <w:r w:rsidR="00810B89" w:rsidRPr="003B08DB">
        <w:t xml:space="preserve">who </w:t>
      </w:r>
      <w:r w:rsidRPr="003B08DB">
        <w:t xml:space="preserve">is </w:t>
      </w:r>
      <w:r w:rsidR="00810B89" w:rsidRPr="003B08DB">
        <w:t xml:space="preserve">being </w:t>
      </w:r>
      <w:r w:rsidRPr="003B08DB">
        <w:t xml:space="preserve">provided </w:t>
      </w:r>
      <w:r w:rsidR="00810B89" w:rsidRPr="003B08DB">
        <w:t xml:space="preserve">with flexible care </w:t>
      </w:r>
      <w:r w:rsidRPr="003B08DB">
        <w:t xml:space="preserve">through </w:t>
      </w:r>
      <w:r w:rsidR="00810B89" w:rsidRPr="003B08DB">
        <w:t xml:space="preserve">an innovative care </w:t>
      </w:r>
      <w:r w:rsidRPr="003B08DB">
        <w:t>service is th</w:t>
      </w:r>
      <w:r w:rsidR="00810B89" w:rsidRPr="003B08DB">
        <w:t xml:space="preserve">e amount </w:t>
      </w:r>
      <w:r w:rsidR="00C47214" w:rsidRPr="003B08DB">
        <w:t xml:space="preserve">of flexible care subsidy that would apply for the day </w:t>
      </w:r>
      <w:r w:rsidR="00810B89" w:rsidRPr="003B08DB">
        <w:t xml:space="preserve">under </w:t>
      </w:r>
      <w:r w:rsidR="002754FB" w:rsidRPr="003B08DB">
        <w:t>Part 2</w:t>
      </w:r>
      <w:r w:rsidRPr="003B08DB">
        <w:t xml:space="preserve"> of Chapter</w:t>
      </w:r>
      <w:r w:rsidR="003C5381" w:rsidRPr="003B08DB">
        <w:t> </w:t>
      </w:r>
      <w:r w:rsidRPr="003B08DB">
        <w:t xml:space="preserve">4 of the </w:t>
      </w:r>
      <w:r w:rsidRPr="003B08DB">
        <w:rPr>
          <w:i/>
        </w:rPr>
        <w:t xml:space="preserve">Aged Care (Subsidy, Fees and Payments) </w:t>
      </w:r>
      <w:r w:rsidR="00305617">
        <w:rPr>
          <w:i/>
        </w:rPr>
        <w:t>Determination 2</w:t>
      </w:r>
      <w:r w:rsidRPr="003B08DB">
        <w:rPr>
          <w:i/>
        </w:rPr>
        <w:t>014</w:t>
      </w:r>
      <w:r w:rsidR="00C47214" w:rsidRPr="003B08DB">
        <w:t xml:space="preserve"> if:</w:t>
      </w:r>
    </w:p>
    <w:p w:rsidR="00C47214" w:rsidRPr="003B08DB" w:rsidRDefault="00C47214" w:rsidP="00C47214">
      <w:pPr>
        <w:pStyle w:val="paragraph"/>
      </w:pPr>
      <w:r w:rsidRPr="003B08DB">
        <w:tab/>
        <w:t>(a)</w:t>
      </w:r>
      <w:r w:rsidRPr="003B08DB">
        <w:tab/>
        <w:t>the care recipient were not a continuing care recipient; and</w:t>
      </w:r>
    </w:p>
    <w:p w:rsidR="00C47214" w:rsidRPr="003B08DB" w:rsidRDefault="00C47214" w:rsidP="00C47214">
      <w:pPr>
        <w:pStyle w:val="paragraph"/>
      </w:pPr>
      <w:r w:rsidRPr="003B08DB">
        <w:tab/>
        <w:t>(b)</w:t>
      </w:r>
      <w:r w:rsidRPr="003B08DB">
        <w:tab/>
        <w:t xml:space="preserve">the flexible care subsidy were payable under the </w:t>
      </w:r>
      <w:r w:rsidRPr="003B08DB">
        <w:rPr>
          <w:i/>
        </w:rPr>
        <w:t>Aged Care Act 1997</w:t>
      </w:r>
      <w:r w:rsidRPr="003B08DB">
        <w:t>.</w:t>
      </w:r>
    </w:p>
    <w:p w:rsidR="00C2679F" w:rsidRPr="003B08DB" w:rsidRDefault="00C2679F" w:rsidP="00C2679F">
      <w:pPr>
        <w:pStyle w:val="SubsectionHead"/>
      </w:pPr>
      <w:r w:rsidRPr="003B08DB">
        <w:t>Flexible care provided as transition care</w:t>
      </w:r>
    </w:p>
    <w:p w:rsidR="00C2679F" w:rsidRPr="003B08DB" w:rsidRDefault="00C2679F" w:rsidP="00C2679F">
      <w:pPr>
        <w:pStyle w:val="subsection"/>
      </w:pPr>
      <w:r w:rsidRPr="003B08DB">
        <w:tab/>
        <w:t>(</w:t>
      </w:r>
      <w:r w:rsidR="00810B89" w:rsidRPr="003B08DB">
        <w:t>3</w:t>
      </w:r>
      <w:r w:rsidRPr="003B08DB">
        <w:t>)</w:t>
      </w:r>
      <w:r w:rsidRPr="003B08DB">
        <w:tab/>
      </w:r>
      <w:r w:rsidR="00810B89" w:rsidRPr="003B08DB">
        <w:t xml:space="preserve">The amount of flexible care subsidy payable for a day for a care recipient who is being provided with transition care through a flexible care service is the amount </w:t>
      </w:r>
      <w:r w:rsidR="00C47214" w:rsidRPr="003B08DB">
        <w:t xml:space="preserve">of flexible care subsidy that would apply for the day </w:t>
      </w:r>
      <w:r w:rsidR="00810B89" w:rsidRPr="003B08DB">
        <w:t xml:space="preserve">under </w:t>
      </w:r>
      <w:r w:rsidR="002754FB" w:rsidRPr="003B08DB">
        <w:t>Part 3</w:t>
      </w:r>
      <w:r w:rsidR="00810B89" w:rsidRPr="003B08DB">
        <w:t xml:space="preserve"> of Chapter</w:t>
      </w:r>
      <w:r w:rsidR="003C5381" w:rsidRPr="003B08DB">
        <w:t> </w:t>
      </w:r>
      <w:r w:rsidR="00810B89" w:rsidRPr="003B08DB">
        <w:t xml:space="preserve">4 of the </w:t>
      </w:r>
      <w:r w:rsidR="00810B89" w:rsidRPr="003B08DB">
        <w:rPr>
          <w:i/>
        </w:rPr>
        <w:t xml:space="preserve">Aged Care (Subsidy, Fees and Payments) </w:t>
      </w:r>
      <w:r w:rsidR="00305617">
        <w:rPr>
          <w:i/>
        </w:rPr>
        <w:t>Determination 2</w:t>
      </w:r>
      <w:r w:rsidR="00810B89" w:rsidRPr="003B08DB">
        <w:rPr>
          <w:i/>
        </w:rPr>
        <w:t>014</w:t>
      </w:r>
      <w:r w:rsidR="00C47214" w:rsidRPr="003B08DB">
        <w:t xml:space="preserve"> if:</w:t>
      </w:r>
    </w:p>
    <w:p w:rsidR="00C47214" w:rsidRPr="003B08DB" w:rsidRDefault="00C47214" w:rsidP="00C47214">
      <w:pPr>
        <w:pStyle w:val="paragraph"/>
      </w:pPr>
      <w:r w:rsidRPr="003B08DB">
        <w:tab/>
        <w:t>(a)</w:t>
      </w:r>
      <w:r w:rsidRPr="003B08DB">
        <w:tab/>
        <w:t>the care recipient were not a continuing care recipient; and</w:t>
      </w:r>
    </w:p>
    <w:p w:rsidR="00C47214" w:rsidRPr="003B08DB" w:rsidRDefault="00C47214" w:rsidP="00C47214">
      <w:pPr>
        <w:pStyle w:val="paragraph"/>
      </w:pPr>
      <w:r w:rsidRPr="003B08DB">
        <w:tab/>
        <w:t>(b)</w:t>
      </w:r>
      <w:r w:rsidRPr="003B08DB">
        <w:tab/>
        <w:t xml:space="preserve">the flexible care subsidy were payable under the </w:t>
      </w:r>
      <w:r w:rsidRPr="003B08DB">
        <w:rPr>
          <w:i/>
        </w:rPr>
        <w:t>Aged Care Act 1997</w:t>
      </w:r>
      <w:r w:rsidRPr="003B08DB">
        <w:t>.</w:t>
      </w:r>
    </w:p>
    <w:p w:rsidR="003B1214" w:rsidRPr="003B08DB" w:rsidRDefault="003B1214" w:rsidP="003B1214">
      <w:pPr>
        <w:pStyle w:val="SubsectionHead"/>
      </w:pPr>
      <w:r w:rsidRPr="003B08DB">
        <w:t>Flexible care provided as short</w:t>
      </w:r>
      <w:r w:rsidR="00305617">
        <w:noBreakHyphen/>
      </w:r>
      <w:r w:rsidRPr="003B08DB">
        <w:t>term restorative care</w:t>
      </w:r>
    </w:p>
    <w:p w:rsidR="003B1214" w:rsidRPr="003B08DB" w:rsidRDefault="003B1214" w:rsidP="003B1214">
      <w:pPr>
        <w:pStyle w:val="subsection"/>
      </w:pPr>
      <w:r w:rsidRPr="003B08DB">
        <w:tab/>
        <w:t>(4)</w:t>
      </w:r>
      <w:r w:rsidRPr="003B08DB">
        <w:tab/>
        <w:t>The amount of flexible care subsidy payable for a day for a care recipient who is being provided with short</w:t>
      </w:r>
      <w:r w:rsidR="00305617">
        <w:noBreakHyphen/>
      </w:r>
      <w:r w:rsidRPr="003B08DB">
        <w:t xml:space="preserve">term restorative care through a flexible care service is the amount of flexible care subsidy that would apply for the day under </w:t>
      </w:r>
      <w:r w:rsidR="002754FB" w:rsidRPr="003B08DB">
        <w:t>Part 4</w:t>
      </w:r>
      <w:r w:rsidRPr="003B08DB">
        <w:t xml:space="preserve"> of Chapter</w:t>
      </w:r>
      <w:r w:rsidR="003C5381" w:rsidRPr="003B08DB">
        <w:t> </w:t>
      </w:r>
      <w:r w:rsidRPr="003B08DB">
        <w:t xml:space="preserve">4 of the </w:t>
      </w:r>
      <w:r w:rsidRPr="003B08DB">
        <w:rPr>
          <w:i/>
        </w:rPr>
        <w:t xml:space="preserve">Aged Care (Subsidy, Fees and Payments) </w:t>
      </w:r>
      <w:r w:rsidR="00305617">
        <w:rPr>
          <w:i/>
        </w:rPr>
        <w:t>Determination 2</w:t>
      </w:r>
      <w:r w:rsidRPr="003B08DB">
        <w:rPr>
          <w:i/>
        </w:rPr>
        <w:t>014</w:t>
      </w:r>
      <w:r w:rsidRPr="003B08DB">
        <w:t xml:space="preserve"> if:</w:t>
      </w:r>
    </w:p>
    <w:p w:rsidR="003B1214" w:rsidRPr="003B08DB" w:rsidRDefault="003B1214" w:rsidP="003B1214">
      <w:pPr>
        <w:pStyle w:val="paragraph"/>
      </w:pPr>
      <w:r w:rsidRPr="003B08DB">
        <w:tab/>
        <w:t>(a)</w:t>
      </w:r>
      <w:r w:rsidRPr="003B08DB">
        <w:tab/>
        <w:t>the care recipient were not a continuing care recipient; and</w:t>
      </w:r>
    </w:p>
    <w:p w:rsidR="003B1214" w:rsidRPr="003B08DB" w:rsidRDefault="003B1214" w:rsidP="003B1214">
      <w:pPr>
        <w:pStyle w:val="paragraph"/>
      </w:pPr>
      <w:r w:rsidRPr="003B08DB">
        <w:tab/>
        <w:t>(b)</w:t>
      </w:r>
      <w:r w:rsidRPr="003B08DB">
        <w:tab/>
        <w:t xml:space="preserve">the flexible care subsidy were payable under the </w:t>
      </w:r>
      <w:r w:rsidRPr="003B08DB">
        <w:rPr>
          <w:i/>
        </w:rPr>
        <w:t>Aged Care Act 1997</w:t>
      </w:r>
      <w:r w:rsidRPr="003B08DB">
        <w:t>.</w:t>
      </w:r>
    </w:p>
    <w:p w:rsidR="007D0487" w:rsidRPr="003B08DB" w:rsidRDefault="002754FB" w:rsidP="001E657E">
      <w:pPr>
        <w:pStyle w:val="ActHead1"/>
        <w:pageBreakBefore/>
      </w:pPr>
      <w:bookmarkStart w:id="153" w:name="_Toc173142315"/>
      <w:r w:rsidRPr="00305617">
        <w:rPr>
          <w:rStyle w:val="CharChapNo"/>
        </w:rPr>
        <w:t>Chapter 5</w:t>
      </w:r>
      <w:r w:rsidR="007D0487" w:rsidRPr="003B08DB">
        <w:t>—</w:t>
      </w:r>
      <w:r w:rsidR="007D0487" w:rsidRPr="00305617">
        <w:rPr>
          <w:rStyle w:val="CharChapText"/>
        </w:rPr>
        <w:t>Resident fees</w:t>
      </w:r>
      <w:bookmarkEnd w:id="153"/>
    </w:p>
    <w:p w:rsidR="007D0487" w:rsidRPr="003B08DB" w:rsidRDefault="007D0487" w:rsidP="007D0487">
      <w:pPr>
        <w:pStyle w:val="Header"/>
      </w:pPr>
      <w:r w:rsidRPr="00305617">
        <w:rPr>
          <w:rStyle w:val="CharPartNo"/>
        </w:rPr>
        <w:t xml:space="preserve"> </w:t>
      </w:r>
      <w:r w:rsidRPr="00305617">
        <w:rPr>
          <w:rStyle w:val="CharPartText"/>
        </w:rPr>
        <w:t xml:space="preserve"> </w:t>
      </w:r>
    </w:p>
    <w:p w:rsidR="007D0487" w:rsidRPr="003B08DB" w:rsidRDefault="007D0487" w:rsidP="007D0487">
      <w:pPr>
        <w:pStyle w:val="Header"/>
      </w:pPr>
      <w:r w:rsidRPr="00305617">
        <w:rPr>
          <w:rStyle w:val="CharDivNo"/>
        </w:rPr>
        <w:t xml:space="preserve"> </w:t>
      </w:r>
      <w:r w:rsidRPr="00305617">
        <w:rPr>
          <w:rStyle w:val="CharDivText"/>
        </w:rPr>
        <w:t xml:space="preserve"> </w:t>
      </w:r>
    </w:p>
    <w:p w:rsidR="007D0487" w:rsidRPr="003B08DB" w:rsidRDefault="007D0487" w:rsidP="007D0487">
      <w:pPr>
        <w:pStyle w:val="ActHead5"/>
      </w:pPr>
      <w:bookmarkStart w:id="154" w:name="_Toc173142316"/>
      <w:r w:rsidRPr="00305617">
        <w:rPr>
          <w:rStyle w:val="CharSectno"/>
        </w:rPr>
        <w:t>94</w:t>
      </w:r>
      <w:r w:rsidRPr="003B08DB">
        <w:t xml:space="preserve">  Purpose of this Chapter</w:t>
      </w:r>
      <w:bookmarkEnd w:id="154"/>
    </w:p>
    <w:p w:rsidR="007D0487" w:rsidRPr="003B08DB" w:rsidRDefault="007D0487" w:rsidP="007D0487">
      <w:pPr>
        <w:pStyle w:val="subsection"/>
      </w:pPr>
      <w:r w:rsidRPr="003B08DB">
        <w:tab/>
      </w:r>
      <w:r w:rsidRPr="003B08DB">
        <w:tab/>
        <w:t>This Chapter is made for the purposes of section 58</w:t>
      </w:r>
      <w:r w:rsidR="00305617">
        <w:noBreakHyphen/>
      </w:r>
      <w:r w:rsidRPr="003B08DB">
        <w:t>6 of the Transitional Provisions Act.</w:t>
      </w:r>
    </w:p>
    <w:p w:rsidR="007D0487" w:rsidRPr="003B08DB" w:rsidRDefault="007D0487" w:rsidP="007D0487">
      <w:pPr>
        <w:pStyle w:val="ActHead5"/>
      </w:pPr>
      <w:bookmarkStart w:id="155" w:name="_Toc173142317"/>
      <w:r w:rsidRPr="00305617">
        <w:rPr>
          <w:rStyle w:val="CharSectno"/>
        </w:rPr>
        <w:t>95</w:t>
      </w:r>
      <w:r w:rsidRPr="003B08DB">
        <w:t xml:space="preserve">  Maximum daily amount of resident fees for reserving a place</w:t>
      </w:r>
      <w:bookmarkEnd w:id="155"/>
    </w:p>
    <w:p w:rsidR="007D0487" w:rsidRPr="003B08DB" w:rsidRDefault="007D0487" w:rsidP="007D0487">
      <w:pPr>
        <w:pStyle w:val="subsection"/>
      </w:pPr>
      <w:r w:rsidRPr="003B08DB">
        <w:tab/>
      </w:r>
      <w:r w:rsidRPr="003B08DB">
        <w:tab/>
        <w:t>The maximum fee in respect of a day that a care recipient can be charged for reserving a place in a residential care service for the day is the amount equal to the sum of the following amounts:</w:t>
      </w:r>
    </w:p>
    <w:p w:rsidR="007D0487" w:rsidRPr="003B08DB" w:rsidRDefault="007D0487" w:rsidP="007D0487">
      <w:pPr>
        <w:pStyle w:val="paragraph"/>
      </w:pPr>
      <w:r w:rsidRPr="003B08DB">
        <w:tab/>
        <w:t>(a)</w:t>
      </w:r>
      <w:r w:rsidRPr="003B08DB">
        <w:tab/>
        <w:t>the maximum daily amount of resident fees (within the meaning of section 58</w:t>
      </w:r>
      <w:r w:rsidR="00305617">
        <w:noBreakHyphen/>
      </w:r>
      <w:r w:rsidRPr="003B08DB">
        <w:t>2 of the Transitional Provisions Act) that would have been payable by the recipient if the recipient had been provided with residential care through the service on that day;</w:t>
      </w:r>
    </w:p>
    <w:p w:rsidR="007D0487" w:rsidRPr="003B08DB" w:rsidRDefault="007D0487" w:rsidP="007D0487">
      <w:pPr>
        <w:pStyle w:val="paragraph"/>
      </w:pPr>
      <w:r w:rsidRPr="003B08DB">
        <w:tab/>
        <w:t>(b)</w:t>
      </w:r>
      <w:r w:rsidRPr="003B08DB">
        <w:tab/>
        <w:t>the amount of residential care subsidy that would have been payable to the approved provider operating the service in respect of the recipient for the day if:</w:t>
      </w:r>
    </w:p>
    <w:p w:rsidR="007D0487" w:rsidRPr="003B08DB" w:rsidRDefault="007D0487" w:rsidP="007D0487">
      <w:pPr>
        <w:pStyle w:val="paragraphsub"/>
      </w:pPr>
      <w:r w:rsidRPr="003B08DB">
        <w:tab/>
        <w:t>(i)</w:t>
      </w:r>
      <w:r w:rsidRPr="003B08DB">
        <w:tab/>
        <w:t>the recipient had been provided with residential care through the service on the day; and</w:t>
      </w:r>
    </w:p>
    <w:p w:rsidR="007D0487" w:rsidRPr="003B08DB" w:rsidRDefault="007D0487" w:rsidP="007D0487">
      <w:pPr>
        <w:pStyle w:val="paragraphsub"/>
      </w:pPr>
      <w:r w:rsidRPr="003B08DB">
        <w:tab/>
        <w:t>(ii)</w:t>
      </w:r>
      <w:r w:rsidRPr="003B08DB">
        <w:tab/>
        <w:t xml:space="preserve">it were assumed that the service amount for the recipient for the day were the amount that would be worked out under </w:t>
      </w:r>
      <w:r w:rsidR="002754FB" w:rsidRPr="003B08DB">
        <w:t>subsection 8</w:t>
      </w:r>
      <w:r w:rsidRPr="003B08DB">
        <w:t xml:space="preserve">4(1) in respect of a residential care service that meets, on the day, the requirements set out in column 1 of </w:t>
      </w:r>
      <w:r w:rsidR="0052733F">
        <w:t>item 7</w:t>
      </w:r>
      <w:r w:rsidRPr="003B08DB">
        <w:t xml:space="preserve"> of the table in that subsection.</w:t>
      </w:r>
    </w:p>
    <w:p w:rsidR="007D0487" w:rsidRPr="003B08DB" w:rsidRDefault="007D0487" w:rsidP="00FE2686">
      <w:pPr>
        <w:sectPr w:rsidR="007D0487" w:rsidRPr="003B08DB" w:rsidSect="004043B6">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pgNumType w:start="1"/>
          <w:cols w:space="708"/>
          <w:docGrid w:linePitch="360"/>
        </w:sectPr>
      </w:pPr>
    </w:p>
    <w:p w:rsidR="0050314E" w:rsidRPr="003B08DB" w:rsidRDefault="0050314E" w:rsidP="00312664">
      <w:pPr>
        <w:pStyle w:val="ENotesHeading1"/>
        <w:spacing w:line="240" w:lineRule="auto"/>
        <w:outlineLvl w:val="9"/>
      </w:pPr>
      <w:bookmarkStart w:id="156" w:name="_Toc173142318"/>
      <w:r w:rsidRPr="003B08DB">
        <w:t>Endnotes</w:t>
      </w:r>
      <w:bookmarkEnd w:id="156"/>
    </w:p>
    <w:p w:rsidR="00C478D2" w:rsidRPr="003B08DB" w:rsidRDefault="00C478D2" w:rsidP="00C478D2">
      <w:pPr>
        <w:pStyle w:val="ENotesHeading2"/>
        <w:spacing w:line="240" w:lineRule="auto"/>
        <w:outlineLvl w:val="9"/>
      </w:pPr>
      <w:bookmarkStart w:id="157" w:name="_Toc173142319"/>
      <w:r w:rsidRPr="003B08DB">
        <w:t>Endnote 1—About the endnotes</w:t>
      </w:r>
      <w:bookmarkEnd w:id="157"/>
    </w:p>
    <w:p w:rsidR="00C478D2" w:rsidRPr="003B08DB" w:rsidRDefault="00C478D2" w:rsidP="00C478D2">
      <w:pPr>
        <w:spacing w:after="120"/>
      </w:pPr>
      <w:r w:rsidRPr="003B08DB">
        <w:t>The endnotes provide information about this compilation and the compiled law.</w:t>
      </w:r>
    </w:p>
    <w:p w:rsidR="00C478D2" w:rsidRPr="003B08DB" w:rsidRDefault="00C478D2" w:rsidP="00C478D2">
      <w:pPr>
        <w:spacing w:after="120"/>
      </w:pPr>
      <w:r w:rsidRPr="003B08DB">
        <w:t>The following endnotes are included in every compilation:</w:t>
      </w:r>
    </w:p>
    <w:p w:rsidR="00C478D2" w:rsidRPr="003B08DB" w:rsidRDefault="00C478D2" w:rsidP="00C478D2">
      <w:r w:rsidRPr="003B08DB">
        <w:t>Endnote 1—About the endnotes</w:t>
      </w:r>
    </w:p>
    <w:p w:rsidR="00C478D2" w:rsidRPr="003B08DB" w:rsidRDefault="00C478D2" w:rsidP="00C478D2">
      <w:r w:rsidRPr="003B08DB">
        <w:t>Endnote 2—Abbreviation key</w:t>
      </w:r>
    </w:p>
    <w:p w:rsidR="00C478D2" w:rsidRPr="003B08DB" w:rsidRDefault="00C478D2" w:rsidP="00C478D2">
      <w:r w:rsidRPr="003B08DB">
        <w:t>Endnote 3—Legislation history</w:t>
      </w:r>
    </w:p>
    <w:p w:rsidR="00C478D2" w:rsidRPr="003B08DB" w:rsidRDefault="00C478D2" w:rsidP="00C478D2">
      <w:pPr>
        <w:spacing w:after="120"/>
      </w:pPr>
      <w:r w:rsidRPr="003B08DB">
        <w:t>Endnote 4—Amendment history</w:t>
      </w:r>
    </w:p>
    <w:p w:rsidR="00C478D2" w:rsidRPr="003B08DB" w:rsidRDefault="00C478D2" w:rsidP="00C478D2">
      <w:r w:rsidRPr="003B08DB">
        <w:rPr>
          <w:b/>
        </w:rPr>
        <w:t>Abbreviation key—Endnote 2</w:t>
      </w:r>
    </w:p>
    <w:p w:rsidR="00C478D2" w:rsidRPr="003B08DB" w:rsidRDefault="00C478D2" w:rsidP="00C478D2">
      <w:pPr>
        <w:spacing w:after="120"/>
      </w:pPr>
      <w:r w:rsidRPr="003B08DB">
        <w:t>The abbreviation key sets out abbreviations that may be used in the endnotes.</w:t>
      </w:r>
    </w:p>
    <w:p w:rsidR="00C478D2" w:rsidRPr="003B08DB" w:rsidRDefault="00C478D2" w:rsidP="00C478D2">
      <w:pPr>
        <w:rPr>
          <w:b/>
        </w:rPr>
      </w:pPr>
      <w:r w:rsidRPr="003B08DB">
        <w:rPr>
          <w:b/>
        </w:rPr>
        <w:t>Legislation history and amendment history—Endnotes 3 and 4</w:t>
      </w:r>
    </w:p>
    <w:p w:rsidR="00C478D2" w:rsidRPr="003B08DB" w:rsidRDefault="00C478D2" w:rsidP="00C478D2">
      <w:pPr>
        <w:spacing w:after="120"/>
      </w:pPr>
      <w:r w:rsidRPr="003B08DB">
        <w:t>Amending laws are annotated in the legislation history and amendment history.</w:t>
      </w:r>
    </w:p>
    <w:p w:rsidR="00C478D2" w:rsidRPr="003B08DB" w:rsidRDefault="00C478D2" w:rsidP="00C478D2">
      <w:pPr>
        <w:spacing w:after="120"/>
      </w:pPr>
      <w:r w:rsidRPr="003B08D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C478D2" w:rsidRPr="003B08DB" w:rsidRDefault="00C478D2" w:rsidP="00C478D2">
      <w:pPr>
        <w:spacing w:after="120"/>
      </w:pPr>
      <w:r w:rsidRPr="003B08D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C478D2" w:rsidRPr="003B08DB" w:rsidRDefault="00C478D2" w:rsidP="00C478D2">
      <w:pPr>
        <w:rPr>
          <w:b/>
        </w:rPr>
      </w:pPr>
      <w:r w:rsidRPr="003B08DB">
        <w:rPr>
          <w:b/>
        </w:rPr>
        <w:t>Editorial changes</w:t>
      </w:r>
    </w:p>
    <w:p w:rsidR="00C478D2" w:rsidRPr="003B08DB" w:rsidRDefault="00C478D2" w:rsidP="00C478D2">
      <w:pPr>
        <w:spacing w:after="120"/>
      </w:pPr>
      <w:r w:rsidRPr="003B08DB">
        <w:t xml:space="preserve">The </w:t>
      </w:r>
      <w:r w:rsidRPr="003B08DB">
        <w:rPr>
          <w:i/>
        </w:rPr>
        <w:t>Legislation Act 2003</w:t>
      </w:r>
      <w:r w:rsidRPr="003B08D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C478D2" w:rsidRPr="003B08DB" w:rsidRDefault="00C478D2" w:rsidP="00C478D2">
      <w:pPr>
        <w:spacing w:after="120"/>
      </w:pPr>
      <w:r w:rsidRPr="003B08DB">
        <w:t>If the compilation includes editorial changes, the endnotes include a brief outline of the changes in general terms. Full details of any changes can be obtained from the Office of Parliamentary Counsel.</w:t>
      </w:r>
    </w:p>
    <w:p w:rsidR="00C478D2" w:rsidRPr="003B08DB" w:rsidRDefault="00C478D2" w:rsidP="00C478D2">
      <w:pPr>
        <w:keepNext/>
      </w:pPr>
      <w:r w:rsidRPr="003B08DB">
        <w:rPr>
          <w:b/>
        </w:rPr>
        <w:t>Misdescribed amendments</w:t>
      </w:r>
    </w:p>
    <w:p w:rsidR="00C478D2" w:rsidRPr="003B08DB" w:rsidRDefault="00C478D2" w:rsidP="00C478D2">
      <w:pPr>
        <w:spacing w:after="120"/>
      </w:pPr>
      <w:r w:rsidRPr="003B08DB">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52733F">
        <w:t>section 1</w:t>
      </w:r>
      <w:r w:rsidRPr="003B08DB">
        <w:t xml:space="preserve">5V of the </w:t>
      </w:r>
      <w:r w:rsidRPr="003B08DB">
        <w:rPr>
          <w:i/>
        </w:rPr>
        <w:t>Legislation Act 2003</w:t>
      </w:r>
      <w:r w:rsidRPr="003B08DB">
        <w:t>.</w:t>
      </w:r>
    </w:p>
    <w:p w:rsidR="00C478D2" w:rsidRPr="003B08DB" w:rsidRDefault="00C478D2" w:rsidP="00C478D2">
      <w:pPr>
        <w:spacing w:before="120" w:after="240"/>
      </w:pPr>
      <w:r w:rsidRPr="003B08DB">
        <w:t>If a misdescribed amendment cannot be given effect as intended, the amendment is not incorporated and “(md not incorp)” is added to the amendment history.</w:t>
      </w:r>
    </w:p>
    <w:p w:rsidR="0062705A" w:rsidRPr="003B08DB" w:rsidRDefault="0062705A" w:rsidP="00B70B0F">
      <w:pPr>
        <w:spacing w:before="120" w:after="240"/>
      </w:pPr>
    </w:p>
    <w:p w:rsidR="008E3AD0" w:rsidRPr="003B08DB" w:rsidRDefault="008E3AD0" w:rsidP="008E3AD0">
      <w:pPr>
        <w:pStyle w:val="ENotesHeading2"/>
        <w:pageBreakBefore/>
        <w:outlineLvl w:val="9"/>
      </w:pPr>
      <w:bookmarkStart w:id="158" w:name="_Toc173142320"/>
      <w:r w:rsidRPr="003B08DB">
        <w:t>Endnote 2—Abbreviation key</w:t>
      </w:r>
      <w:bookmarkEnd w:id="158"/>
    </w:p>
    <w:p w:rsidR="008E3AD0" w:rsidRPr="003B08DB" w:rsidRDefault="008E3AD0" w:rsidP="008E3AD0">
      <w:pPr>
        <w:pStyle w:val="Tabletext"/>
      </w:pPr>
    </w:p>
    <w:tbl>
      <w:tblPr>
        <w:tblW w:w="5000" w:type="pct"/>
        <w:tblLook w:val="0000" w:firstRow="0" w:lastRow="0" w:firstColumn="0" w:lastColumn="0" w:noHBand="0" w:noVBand="0"/>
      </w:tblPr>
      <w:tblGrid>
        <w:gridCol w:w="4570"/>
        <w:gridCol w:w="3959"/>
      </w:tblGrid>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ad = added or inserted</w:t>
            </w:r>
          </w:p>
        </w:tc>
        <w:tc>
          <w:tcPr>
            <w:tcW w:w="2321" w:type="pct"/>
            <w:shd w:val="clear" w:color="auto" w:fill="auto"/>
          </w:tcPr>
          <w:p w:rsidR="008E3AD0" w:rsidRPr="003B08DB" w:rsidRDefault="008E3AD0" w:rsidP="008E3AD0">
            <w:pPr>
              <w:spacing w:before="60"/>
              <w:ind w:left="34"/>
              <w:rPr>
                <w:sz w:val="20"/>
              </w:rPr>
            </w:pPr>
            <w:r w:rsidRPr="003B08DB">
              <w:rPr>
                <w:sz w:val="20"/>
              </w:rPr>
              <w:t>o = order(s)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am = amended</w:t>
            </w:r>
          </w:p>
        </w:tc>
        <w:tc>
          <w:tcPr>
            <w:tcW w:w="2321" w:type="pct"/>
            <w:shd w:val="clear" w:color="auto" w:fill="auto"/>
          </w:tcPr>
          <w:p w:rsidR="008E3AD0" w:rsidRPr="003B08DB" w:rsidRDefault="008E3AD0" w:rsidP="008E3AD0">
            <w:pPr>
              <w:spacing w:before="60"/>
              <w:ind w:left="34"/>
              <w:rPr>
                <w:sz w:val="20"/>
              </w:rPr>
            </w:pPr>
            <w:r w:rsidRPr="003B08DB">
              <w:rPr>
                <w:sz w:val="20"/>
              </w:rPr>
              <w:t>Ord = Ordinance</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amdt = amendment</w:t>
            </w:r>
          </w:p>
        </w:tc>
        <w:tc>
          <w:tcPr>
            <w:tcW w:w="2321" w:type="pct"/>
            <w:shd w:val="clear" w:color="auto" w:fill="auto"/>
          </w:tcPr>
          <w:p w:rsidR="008E3AD0" w:rsidRPr="003B08DB" w:rsidRDefault="008E3AD0" w:rsidP="008E3AD0">
            <w:pPr>
              <w:spacing w:before="60"/>
              <w:ind w:left="34"/>
              <w:rPr>
                <w:sz w:val="20"/>
              </w:rPr>
            </w:pPr>
            <w:r w:rsidRPr="003B08DB">
              <w:rPr>
                <w:sz w:val="20"/>
              </w:rPr>
              <w:t>orig = original</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c = clause(s)</w:t>
            </w:r>
          </w:p>
        </w:tc>
        <w:tc>
          <w:tcPr>
            <w:tcW w:w="2321" w:type="pct"/>
            <w:shd w:val="clear" w:color="auto" w:fill="auto"/>
          </w:tcPr>
          <w:p w:rsidR="008E3AD0" w:rsidRPr="003B08DB" w:rsidRDefault="008E3AD0" w:rsidP="008E3AD0">
            <w:pPr>
              <w:spacing w:before="60"/>
              <w:ind w:left="34"/>
              <w:rPr>
                <w:sz w:val="20"/>
              </w:rPr>
            </w:pPr>
            <w:r w:rsidRPr="003B08DB">
              <w:rPr>
                <w:sz w:val="20"/>
              </w:rPr>
              <w:t>par = paragraph(s)/subparagraph(s)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C[x] = Compilation No. x</w:t>
            </w:r>
          </w:p>
        </w:tc>
        <w:tc>
          <w:tcPr>
            <w:tcW w:w="2321" w:type="pct"/>
            <w:shd w:val="clear" w:color="auto" w:fill="auto"/>
          </w:tcPr>
          <w:p w:rsidR="008E3AD0" w:rsidRPr="003B08DB" w:rsidRDefault="003B6AC4" w:rsidP="003B6AC4">
            <w:pPr>
              <w:ind w:left="34" w:firstLine="249"/>
              <w:rPr>
                <w:sz w:val="20"/>
              </w:rPr>
            </w:pPr>
            <w:r w:rsidRPr="003B08DB">
              <w:rPr>
                <w:sz w:val="20"/>
              </w:rPr>
              <w:t>/</w:t>
            </w:r>
            <w:r w:rsidR="008E3AD0" w:rsidRPr="003B08DB">
              <w:rPr>
                <w:sz w:val="20"/>
              </w:rPr>
              <w:t>sub</w:t>
            </w:r>
            <w:r w:rsidR="00305617">
              <w:rPr>
                <w:sz w:val="20"/>
              </w:rPr>
              <w:noBreakHyphen/>
            </w:r>
            <w:r w:rsidR="008E3AD0" w:rsidRPr="003B08DB">
              <w:rPr>
                <w:sz w:val="20"/>
              </w:rPr>
              <w:t>subparagraph(s)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Ch = Chapter(s)</w:t>
            </w:r>
          </w:p>
        </w:tc>
        <w:tc>
          <w:tcPr>
            <w:tcW w:w="2321" w:type="pct"/>
            <w:shd w:val="clear" w:color="auto" w:fill="auto"/>
          </w:tcPr>
          <w:p w:rsidR="008E3AD0" w:rsidRPr="003B08DB" w:rsidRDefault="008E3AD0" w:rsidP="008E3AD0">
            <w:pPr>
              <w:spacing w:before="60"/>
              <w:ind w:left="34"/>
              <w:rPr>
                <w:sz w:val="20"/>
              </w:rPr>
            </w:pPr>
            <w:r w:rsidRPr="003B08DB">
              <w:rPr>
                <w:sz w:val="20"/>
              </w:rPr>
              <w:t>pres = present</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def = definition(s)</w:t>
            </w:r>
          </w:p>
        </w:tc>
        <w:tc>
          <w:tcPr>
            <w:tcW w:w="2321" w:type="pct"/>
            <w:shd w:val="clear" w:color="auto" w:fill="auto"/>
          </w:tcPr>
          <w:p w:rsidR="008E3AD0" w:rsidRPr="003B08DB" w:rsidRDefault="008E3AD0" w:rsidP="008E3AD0">
            <w:pPr>
              <w:spacing w:before="60"/>
              <w:ind w:left="34"/>
              <w:rPr>
                <w:sz w:val="20"/>
              </w:rPr>
            </w:pPr>
            <w:r w:rsidRPr="003B08DB">
              <w:rPr>
                <w:sz w:val="20"/>
              </w:rPr>
              <w:t>prev = previous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Dict = Dictionary</w:t>
            </w:r>
          </w:p>
        </w:tc>
        <w:tc>
          <w:tcPr>
            <w:tcW w:w="2321" w:type="pct"/>
            <w:shd w:val="clear" w:color="auto" w:fill="auto"/>
          </w:tcPr>
          <w:p w:rsidR="008E3AD0" w:rsidRPr="003B08DB" w:rsidRDefault="008E3AD0" w:rsidP="008E3AD0">
            <w:pPr>
              <w:spacing w:before="60"/>
              <w:ind w:left="34"/>
              <w:rPr>
                <w:sz w:val="20"/>
              </w:rPr>
            </w:pPr>
            <w:r w:rsidRPr="003B08DB">
              <w:rPr>
                <w:sz w:val="20"/>
              </w:rPr>
              <w:t>(prev…) = previously</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disallowed = disallowed by Parliament</w:t>
            </w:r>
          </w:p>
        </w:tc>
        <w:tc>
          <w:tcPr>
            <w:tcW w:w="2321" w:type="pct"/>
            <w:shd w:val="clear" w:color="auto" w:fill="auto"/>
          </w:tcPr>
          <w:p w:rsidR="008E3AD0" w:rsidRPr="003B08DB" w:rsidRDefault="008E3AD0" w:rsidP="008E3AD0">
            <w:pPr>
              <w:spacing w:before="60"/>
              <w:ind w:left="34"/>
              <w:rPr>
                <w:sz w:val="20"/>
              </w:rPr>
            </w:pPr>
            <w:r w:rsidRPr="003B08DB">
              <w:rPr>
                <w:sz w:val="20"/>
              </w:rPr>
              <w:t>Pt = Part(s)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Div = Division(s)</w:t>
            </w:r>
          </w:p>
        </w:tc>
        <w:tc>
          <w:tcPr>
            <w:tcW w:w="2321" w:type="pct"/>
            <w:shd w:val="clear" w:color="auto" w:fill="auto"/>
          </w:tcPr>
          <w:p w:rsidR="008E3AD0" w:rsidRPr="003B08DB" w:rsidRDefault="008E3AD0" w:rsidP="008E3AD0">
            <w:pPr>
              <w:spacing w:before="60"/>
              <w:ind w:left="34"/>
              <w:rPr>
                <w:sz w:val="20"/>
              </w:rPr>
            </w:pPr>
            <w:r w:rsidRPr="003B08DB">
              <w:rPr>
                <w:sz w:val="20"/>
              </w:rPr>
              <w:t>r = regulation(s)/rule(s)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ed = editorial change</w:t>
            </w:r>
          </w:p>
        </w:tc>
        <w:tc>
          <w:tcPr>
            <w:tcW w:w="2321" w:type="pct"/>
            <w:shd w:val="clear" w:color="auto" w:fill="auto"/>
          </w:tcPr>
          <w:p w:rsidR="008E3AD0" w:rsidRPr="003B08DB" w:rsidRDefault="008E3AD0" w:rsidP="008E3AD0">
            <w:pPr>
              <w:spacing w:before="60"/>
              <w:ind w:left="34"/>
              <w:rPr>
                <w:sz w:val="20"/>
              </w:rPr>
            </w:pPr>
            <w:r w:rsidRPr="003B08DB">
              <w:rPr>
                <w:sz w:val="20"/>
              </w:rPr>
              <w:t>reloc = relocated</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exp = expires/expired or ceases/ceased to have</w:t>
            </w:r>
          </w:p>
        </w:tc>
        <w:tc>
          <w:tcPr>
            <w:tcW w:w="2321" w:type="pct"/>
            <w:shd w:val="clear" w:color="auto" w:fill="auto"/>
          </w:tcPr>
          <w:p w:rsidR="008E3AD0" w:rsidRPr="003B08DB" w:rsidRDefault="008E3AD0" w:rsidP="008E3AD0">
            <w:pPr>
              <w:spacing w:before="60"/>
              <w:ind w:left="34"/>
              <w:rPr>
                <w:sz w:val="20"/>
              </w:rPr>
            </w:pPr>
            <w:r w:rsidRPr="003B08DB">
              <w:rPr>
                <w:sz w:val="20"/>
              </w:rPr>
              <w:t>renum = renumbered</w:t>
            </w:r>
          </w:p>
        </w:tc>
      </w:tr>
      <w:tr w:rsidR="008E3AD0" w:rsidRPr="003B08DB" w:rsidTr="0064233A">
        <w:tc>
          <w:tcPr>
            <w:tcW w:w="2679" w:type="pct"/>
            <w:shd w:val="clear" w:color="auto" w:fill="auto"/>
          </w:tcPr>
          <w:p w:rsidR="008E3AD0" w:rsidRPr="003B08DB" w:rsidRDefault="003B6AC4" w:rsidP="003B6AC4">
            <w:pPr>
              <w:ind w:left="34" w:firstLine="249"/>
              <w:rPr>
                <w:sz w:val="20"/>
              </w:rPr>
            </w:pPr>
            <w:r w:rsidRPr="003B08DB">
              <w:rPr>
                <w:sz w:val="20"/>
              </w:rPr>
              <w:t>e</w:t>
            </w:r>
            <w:r w:rsidR="008E3AD0" w:rsidRPr="003B08DB">
              <w:rPr>
                <w:sz w:val="20"/>
              </w:rPr>
              <w:t>ffect</w:t>
            </w:r>
          </w:p>
        </w:tc>
        <w:tc>
          <w:tcPr>
            <w:tcW w:w="2321" w:type="pct"/>
            <w:shd w:val="clear" w:color="auto" w:fill="auto"/>
          </w:tcPr>
          <w:p w:rsidR="008E3AD0" w:rsidRPr="003B08DB" w:rsidRDefault="008E3AD0" w:rsidP="008E3AD0">
            <w:pPr>
              <w:spacing w:before="60"/>
              <w:ind w:left="34"/>
              <w:rPr>
                <w:sz w:val="20"/>
              </w:rPr>
            </w:pPr>
            <w:r w:rsidRPr="003B08DB">
              <w:rPr>
                <w:sz w:val="20"/>
              </w:rPr>
              <w:t>rep = repealed</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F = Federal Register of Legislation</w:t>
            </w:r>
          </w:p>
        </w:tc>
        <w:tc>
          <w:tcPr>
            <w:tcW w:w="2321" w:type="pct"/>
            <w:shd w:val="clear" w:color="auto" w:fill="auto"/>
          </w:tcPr>
          <w:p w:rsidR="008E3AD0" w:rsidRPr="003B08DB" w:rsidRDefault="008E3AD0" w:rsidP="008E3AD0">
            <w:pPr>
              <w:spacing w:before="60"/>
              <w:ind w:left="34"/>
              <w:rPr>
                <w:sz w:val="20"/>
              </w:rPr>
            </w:pPr>
            <w:r w:rsidRPr="003B08DB">
              <w:rPr>
                <w:sz w:val="20"/>
              </w:rPr>
              <w:t>rs = repealed and substituted</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gaz = gazette</w:t>
            </w:r>
          </w:p>
        </w:tc>
        <w:tc>
          <w:tcPr>
            <w:tcW w:w="2321" w:type="pct"/>
            <w:shd w:val="clear" w:color="auto" w:fill="auto"/>
          </w:tcPr>
          <w:p w:rsidR="008E3AD0" w:rsidRPr="003B08DB" w:rsidRDefault="008E3AD0" w:rsidP="008E3AD0">
            <w:pPr>
              <w:spacing w:before="60"/>
              <w:ind w:left="34"/>
              <w:rPr>
                <w:sz w:val="20"/>
              </w:rPr>
            </w:pPr>
            <w:r w:rsidRPr="003B08DB">
              <w:rPr>
                <w:sz w:val="20"/>
              </w:rPr>
              <w:t>s = section(s)/subsection(s)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 xml:space="preserve">LA = </w:t>
            </w:r>
            <w:r w:rsidRPr="003B08DB">
              <w:rPr>
                <w:i/>
                <w:sz w:val="20"/>
              </w:rPr>
              <w:t>Legislation Act 2003</w:t>
            </w:r>
          </w:p>
        </w:tc>
        <w:tc>
          <w:tcPr>
            <w:tcW w:w="2321" w:type="pct"/>
            <w:shd w:val="clear" w:color="auto" w:fill="auto"/>
          </w:tcPr>
          <w:p w:rsidR="008E3AD0" w:rsidRPr="003B08DB" w:rsidRDefault="008E3AD0" w:rsidP="008E3AD0">
            <w:pPr>
              <w:spacing w:before="60"/>
              <w:ind w:left="34"/>
              <w:rPr>
                <w:sz w:val="20"/>
              </w:rPr>
            </w:pPr>
            <w:r w:rsidRPr="003B08DB">
              <w:rPr>
                <w:sz w:val="20"/>
              </w:rPr>
              <w:t>Sch = Schedule(s)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 xml:space="preserve">LIA = </w:t>
            </w:r>
            <w:r w:rsidRPr="003B08DB">
              <w:rPr>
                <w:i/>
                <w:sz w:val="20"/>
              </w:rPr>
              <w:t>Legislative Instruments Act 2003</w:t>
            </w:r>
          </w:p>
        </w:tc>
        <w:tc>
          <w:tcPr>
            <w:tcW w:w="2321" w:type="pct"/>
            <w:shd w:val="clear" w:color="auto" w:fill="auto"/>
          </w:tcPr>
          <w:p w:rsidR="008E3AD0" w:rsidRPr="003B08DB" w:rsidRDefault="008E3AD0" w:rsidP="008E3AD0">
            <w:pPr>
              <w:spacing w:before="60"/>
              <w:ind w:left="34"/>
              <w:rPr>
                <w:sz w:val="20"/>
              </w:rPr>
            </w:pPr>
            <w:r w:rsidRPr="003B08DB">
              <w:rPr>
                <w:sz w:val="20"/>
              </w:rPr>
              <w:t>Sdiv = Subdivision(s)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(md) = misdescribed amendment can be given</w:t>
            </w:r>
          </w:p>
        </w:tc>
        <w:tc>
          <w:tcPr>
            <w:tcW w:w="2321" w:type="pct"/>
            <w:shd w:val="clear" w:color="auto" w:fill="auto"/>
          </w:tcPr>
          <w:p w:rsidR="008E3AD0" w:rsidRPr="003B08DB" w:rsidRDefault="008E3AD0" w:rsidP="008E3AD0">
            <w:pPr>
              <w:spacing w:before="60"/>
              <w:ind w:left="34"/>
              <w:rPr>
                <w:sz w:val="20"/>
              </w:rPr>
            </w:pPr>
            <w:r w:rsidRPr="003B08DB">
              <w:rPr>
                <w:sz w:val="20"/>
              </w:rPr>
              <w:t>SLI = Select Legislative Instrument</w:t>
            </w:r>
          </w:p>
        </w:tc>
      </w:tr>
      <w:tr w:rsidR="008E3AD0" w:rsidRPr="003B08DB" w:rsidTr="0064233A">
        <w:tc>
          <w:tcPr>
            <w:tcW w:w="2679" w:type="pct"/>
            <w:shd w:val="clear" w:color="auto" w:fill="auto"/>
          </w:tcPr>
          <w:p w:rsidR="008E3AD0" w:rsidRPr="003B08DB" w:rsidRDefault="003B6AC4" w:rsidP="003B6AC4">
            <w:pPr>
              <w:ind w:left="34" w:firstLine="249"/>
              <w:rPr>
                <w:sz w:val="20"/>
              </w:rPr>
            </w:pPr>
            <w:r w:rsidRPr="003B08DB">
              <w:rPr>
                <w:sz w:val="20"/>
              </w:rPr>
              <w:t>e</w:t>
            </w:r>
            <w:r w:rsidR="008E3AD0" w:rsidRPr="003B08DB">
              <w:rPr>
                <w:sz w:val="20"/>
              </w:rPr>
              <w:t>ffect</w:t>
            </w:r>
          </w:p>
        </w:tc>
        <w:tc>
          <w:tcPr>
            <w:tcW w:w="2321" w:type="pct"/>
            <w:shd w:val="clear" w:color="auto" w:fill="auto"/>
          </w:tcPr>
          <w:p w:rsidR="008E3AD0" w:rsidRPr="003B08DB" w:rsidRDefault="008E3AD0" w:rsidP="008E3AD0">
            <w:pPr>
              <w:spacing w:before="60"/>
              <w:ind w:left="34"/>
              <w:rPr>
                <w:sz w:val="20"/>
              </w:rPr>
            </w:pPr>
            <w:r w:rsidRPr="003B08DB">
              <w:rPr>
                <w:sz w:val="20"/>
              </w:rPr>
              <w:t>SR = Statutory Rules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(md not incorp) = misdescribed amendment</w:t>
            </w:r>
          </w:p>
        </w:tc>
        <w:tc>
          <w:tcPr>
            <w:tcW w:w="2321" w:type="pct"/>
            <w:shd w:val="clear" w:color="auto" w:fill="auto"/>
          </w:tcPr>
          <w:p w:rsidR="008E3AD0" w:rsidRPr="003B08DB" w:rsidRDefault="008E3AD0" w:rsidP="008E3AD0">
            <w:pPr>
              <w:spacing w:before="60"/>
              <w:ind w:left="34"/>
              <w:rPr>
                <w:sz w:val="20"/>
              </w:rPr>
            </w:pPr>
            <w:r w:rsidRPr="003B08DB">
              <w:rPr>
                <w:sz w:val="20"/>
              </w:rPr>
              <w:t>Sub</w:t>
            </w:r>
            <w:r w:rsidR="00305617">
              <w:rPr>
                <w:sz w:val="20"/>
              </w:rPr>
              <w:noBreakHyphen/>
            </w:r>
            <w:r w:rsidRPr="003B08DB">
              <w:rPr>
                <w:sz w:val="20"/>
              </w:rPr>
              <w:t>Ch = Sub</w:t>
            </w:r>
            <w:r w:rsidR="00305617">
              <w:rPr>
                <w:sz w:val="20"/>
              </w:rPr>
              <w:noBreakHyphen/>
            </w:r>
            <w:r w:rsidRPr="003B08DB">
              <w:rPr>
                <w:sz w:val="20"/>
              </w:rPr>
              <w:t>Chapter(s)</w:t>
            </w:r>
          </w:p>
        </w:tc>
      </w:tr>
      <w:tr w:rsidR="008E3AD0" w:rsidRPr="003B08DB" w:rsidTr="0064233A">
        <w:tc>
          <w:tcPr>
            <w:tcW w:w="2679" w:type="pct"/>
            <w:shd w:val="clear" w:color="auto" w:fill="auto"/>
          </w:tcPr>
          <w:p w:rsidR="008E3AD0" w:rsidRPr="003B08DB" w:rsidRDefault="003B6AC4" w:rsidP="003B6AC4">
            <w:pPr>
              <w:ind w:left="34" w:firstLine="249"/>
              <w:rPr>
                <w:sz w:val="20"/>
              </w:rPr>
            </w:pPr>
            <w:r w:rsidRPr="003B08DB">
              <w:rPr>
                <w:sz w:val="20"/>
              </w:rPr>
              <w:t>c</w:t>
            </w:r>
            <w:r w:rsidR="008E3AD0" w:rsidRPr="003B08DB">
              <w:rPr>
                <w:sz w:val="20"/>
              </w:rPr>
              <w:t>annot be given effect</w:t>
            </w:r>
          </w:p>
        </w:tc>
        <w:tc>
          <w:tcPr>
            <w:tcW w:w="2321" w:type="pct"/>
            <w:shd w:val="clear" w:color="auto" w:fill="auto"/>
          </w:tcPr>
          <w:p w:rsidR="008E3AD0" w:rsidRPr="003B08DB" w:rsidRDefault="008E3AD0" w:rsidP="008E3AD0">
            <w:pPr>
              <w:spacing w:before="60"/>
              <w:ind w:left="34"/>
              <w:rPr>
                <w:sz w:val="20"/>
              </w:rPr>
            </w:pPr>
            <w:r w:rsidRPr="003B08DB">
              <w:rPr>
                <w:sz w:val="20"/>
              </w:rPr>
              <w:t>SubPt = Subpart(s)</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mod = modified/modification</w:t>
            </w:r>
          </w:p>
        </w:tc>
        <w:tc>
          <w:tcPr>
            <w:tcW w:w="2321" w:type="pct"/>
            <w:shd w:val="clear" w:color="auto" w:fill="auto"/>
          </w:tcPr>
          <w:p w:rsidR="008E3AD0" w:rsidRPr="003B08DB" w:rsidRDefault="008E3AD0" w:rsidP="008E3AD0">
            <w:pPr>
              <w:spacing w:before="60"/>
              <w:ind w:left="34"/>
              <w:rPr>
                <w:sz w:val="20"/>
              </w:rPr>
            </w:pPr>
            <w:r w:rsidRPr="003B08DB">
              <w:rPr>
                <w:sz w:val="20"/>
                <w:u w:val="single"/>
              </w:rPr>
              <w:t>underlining</w:t>
            </w:r>
            <w:r w:rsidRPr="003B08DB">
              <w:rPr>
                <w:sz w:val="20"/>
              </w:rPr>
              <w:t xml:space="preserve"> = whole or part not</w:t>
            </w:r>
          </w:p>
        </w:tc>
      </w:tr>
      <w:tr w:rsidR="008E3AD0" w:rsidRPr="003B08DB" w:rsidTr="0064233A">
        <w:tc>
          <w:tcPr>
            <w:tcW w:w="2679" w:type="pct"/>
            <w:shd w:val="clear" w:color="auto" w:fill="auto"/>
          </w:tcPr>
          <w:p w:rsidR="008E3AD0" w:rsidRPr="003B08DB" w:rsidRDefault="008E3AD0" w:rsidP="008E3AD0">
            <w:pPr>
              <w:spacing w:before="60"/>
              <w:ind w:left="34"/>
              <w:rPr>
                <w:sz w:val="20"/>
              </w:rPr>
            </w:pPr>
            <w:r w:rsidRPr="003B08DB">
              <w:rPr>
                <w:sz w:val="20"/>
              </w:rPr>
              <w:t>No. = Number(s)</w:t>
            </w:r>
          </w:p>
        </w:tc>
        <w:tc>
          <w:tcPr>
            <w:tcW w:w="2321" w:type="pct"/>
            <w:shd w:val="clear" w:color="auto" w:fill="auto"/>
          </w:tcPr>
          <w:p w:rsidR="008E3AD0" w:rsidRPr="003B08DB" w:rsidRDefault="003B6AC4" w:rsidP="003B6AC4">
            <w:pPr>
              <w:ind w:left="34" w:firstLine="249"/>
              <w:rPr>
                <w:sz w:val="20"/>
              </w:rPr>
            </w:pPr>
            <w:r w:rsidRPr="003B08DB">
              <w:rPr>
                <w:sz w:val="20"/>
              </w:rPr>
              <w:t>c</w:t>
            </w:r>
            <w:r w:rsidR="008E3AD0" w:rsidRPr="003B08DB">
              <w:rPr>
                <w:sz w:val="20"/>
              </w:rPr>
              <w:t>ommenced or to be commenced</w:t>
            </w:r>
          </w:p>
        </w:tc>
      </w:tr>
    </w:tbl>
    <w:p w:rsidR="008E3AD0" w:rsidRPr="003B08DB" w:rsidRDefault="008E3AD0" w:rsidP="008E3AD0">
      <w:pPr>
        <w:pStyle w:val="Tabletext"/>
      </w:pPr>
    </w:p>
    <w:p w:rsidR="0050314E" w:rsidRPr="003B08DB" w:rsidRDefault="0050314E" w:rsidP="00312664">
      <w:pPr>
        <w:pStyle w:val="ENotesHeading2"/>
        <w:pageBreakBefore/>
        <w:outlineLvl w:val="9"/>
      </w:pPr>
      <w:bookmarkStart w:id="159" w:name="_Toc173142321"/>
      <w:r w:rsidRPr="003B08DB">
        <w:t>Endnote 3—Legislation history</w:t>
      </w:r>
      <w:bookmarkEnd w:id="159"/>
    </w:p>
    <w:p w:rsidR="0050314E" w:rsidRPr="003B08DB" w:rsidRDefault="0050314E" w:rsidP="0050314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802"/>
        <w:gridCol w:w="1984"/>
        <w:gridCol w:w="1986"/>
        <w:gridCol w:w="1757"/>
      </w:tblGrid>
      <w:tr w:rsidR="0050314E" w:rsidRPr="003B08DB" w:rsidTr="00C52289">
        <w:trPr>
          <w:cantSplit/>
          <w:tblHeader/>
        </w:trPr>
        <w:tc>
          <w:tcPr>
            <w:tcW w:w="1643" w:type="pct"/>
            <w:tcBorders>
              <w:top w:val="single" w:sz="12" w:space="0" w:color="auto"/>
              <w:bottom w:val="single" w:sz="12" w:space="0" w:color="auto"/>
            </w:tcBorders>
            <w:shd w:val="clear" w:color="auto" w:fill="auto"/>
          </w:tcPr>
          <w:p w:rsidR="0050314E" w:rsidRPr="003B08DB" w:rsidRDefault="0050314E" w:rsidP="0050314E">
            <w:pPr>
              <w:pStyle w:val="ENoteTableHeading"/>
            </w:pPr>
            <w:r w:rsidRPr="003B08DB">
              <w:t>Name</w:t>
            </w:r>
          </w:p>
        </w:tc>
        <w:tc>
          <w:tcPr>
            <w:tcW w:w="1163" w:type="pct"/>
            <w:tcBorders>
              <w:top w:val="single" w:sz="12" w:space="0" w:color="auto"/>
              <w:bottom w:val="single" w:sz="12" w:space="0" w:color="auto"/>
            </w:tcBorders>
            <w:shd w:val="clear" w:color="auto" w:fill="auto"/>
          </w:tcPr>
          <w:p w:rsidR="0050314E" w:rsidRPr="003B08DB" w:rsidRDefault="008E3AD0" w:rsidP="005C000C">
            <w:pPr>
              <w:pStyle w:val="ENoteTableHeading"/>
            </w:pPr>
            <w:r w:rsidRPr="003B08DB">
              <w:t>Registration</w:t>
            </w:r>
          </w:p>
        </w:tc>
        <w:tc>
          <w:tcPr>
            <w:tcW w:w="1164" w:type="pct"/>
            <w:tcBorders>
              <w:top w:val="single" w:sz="12" w:space="0" w:color="auto"/>
              <w:bottom w:val="single" w:sz="12" w:space="0" w:color="auto"/>
            </w:tcBorders>
            <w:shd w:val="clear" w:color="auto" w:fill="auto"/>
          </w:tcPr>
          <w:p w:rsidR="0050314E" w:rsidRPr="003B08DB" w:rsidRDefault="0050314E" w:rsidP="0050314E">
            <w:pPr>
              <w:pStyle w:val="ENoteTableHeading"/>
            </w:pPr>
            <w:r w:rsidRPr="003B08DB">
              <w:t>Commencement</w:t>
            </w:r>
          </w:p>
        </w:tc>
        <w:tc>
          <w:tcPr>
            <w:tcW w:w="1030" w:type="pct"/>
            <w:tcBorders>
              <w:top w:val="single" w:sz="12" w:space="0" w:color="auto"/>
              <w:bottom w:val="single" w:sz="12" w:space="0" w:color="auto"/>
            </w:tcBorders>
            <w:shd w:val="clear" w:color="auto" w:fill="auto"/>
          </w:tcPr>
          <w:p w:rsidR="0050314E" w:rsidRPr="003B08DB" w:rsidRDefault="0050314E" w:rsidP="0050314E">
            <w:pPr>
              <w:pStyle w:val="ENoteTableHeading"/>
            </w:pPr>
            <w:r w:rsidRPr="003B08DB">
              <w:t>Application, saving and transitional provisions</w:t>
            </w:r>
          </w:p>
        </w:tc>
      </w:tr>
      <w:tr w:rsidR="0050314E" w:rsidRPr="003B08DB" w:rsidTr="00876E5B">
        <w:trPr>
          <w:cantSplit/>
        </w:trPr>
        <w:tc>
          <w:tcPr>
            <w:tcW w:w="1643" w:type="pct"/>
            <w:tcBorders>
              <w:top w:val="single" w:sz="12" w:space="0" w:color="auto"/>
              <w:bottom w:val="single" w:sz="4" w:space="0" w:color="auto"/>
            </w:tcBorders>
            <w:shd w:val="clear" w:color="auto" w:fill="auto"/>
          </w:tcPr>
          <w:p w:rsidR="0050314E" w:rsidRPr="003B08DB" w:rsidRDefault="003B1FFD">
            <w:pPr>
              <w:pStyle w:val="ENoteTableText"/>
            </w:pPr>
            <w:r w:rsidRPr="003B08DB">
              <w:t xml:space="preserve">Aged Care (Transitional Provisions) (Subsidy and Other Measures) </w:t>
            </w:r>
            <w:r w:rsidR="00305617">
              <w:t>Determination 2</w:t>
            </w:r>
            <w:r w:rsidRPr="003B08DB">
              <w:t xml:space="preserve">014 </w:t>
            </w:r>
          </w:p>
        </w:tc>
        <w:tc>
          <w:tcPr>
            <w:tcW w:w="1163" w:type="pct"/>
            <w:tcBorders>
              <w:top w:val="single" w:sz="12" w:space="0" w:color="auto"/>
              <w:bottom w:val="single" w:sz="4" w:space="0" w:color="auto"/>
            </w:tcBorders>
            <w:shd w:val="clear" w:color="auto" w:fill="auto"/>
          </w:tcPr>
          <w:p w:rsidR="0050314E" w:rsidRPr="003B08DB" w:rsidRDefault="003B1FFD" w:rsidP="00172DA8">
            <w:pPr>
              <w:pStyle w:val="ENoteTableText"/>
            </w:pPr>
            <w:r w:rsidRPr="003B08DB">
              <w:t>28</w:t>
            </w:r>
            <w:r w:rsidR="003C5381" w:rsidRPr="003B08DB">
              <w:t> </w:t>
            </w:r>
            <w:r w:rsidRPr="003B08DB">
              <w:t>June 2014 (F2014L00872)</w:t>
            </w:r>
          </w:p>
        </w:tc>
        <w:tc>
          <w:tcPr>
            <w:tcW w:w="1164" w:type="pct"/>
            <w:tcBorders>
              <w:top w:val="single" w:sz="12" w:space="0" w:color="auto"/>
              <w:bottom w:val="single" w:sz="4" w:space="0" w:color="auto"/>
            </w:tcBorders>
            <w:shd w:val="clear" w:color="auto" w:fill="auto"/>
          </w:tcPr>
          <w:p w:rsidR="0050314E" w:rsidRPr="003B08DB" w:rsidRDefault="0052733F" w:rsidP="0050314E">
            <w:pPr>
              <w:pStyle w:val="ENoteTableText"/>
            </w:pPr>
            <w:r>
              <w:t>1 July</w:t>
            </w:r>
            <w:r w:rsidR="003B1FFD" w:rsidRPr="003B08DB">
              <w:t xml:space="preserve"> 2014</w:t>
            </w:r>
            <w:r w:rsidR="00646D32" w:rsidRPr="003B08DB">
              <w:t xml:space="preserve"> (s 2)</w:t>
            </w:r>
          </w:p>
        </w:tc>
        <w:tc>
          <w:tcPr>
            <w:tcW w:w="1030" w:type="pct"/>
            <w:tcBorders>
              <w:top w:val="single" w:sz="12" w:space="0" w:color="auto"/>
              <w:bottom w:val="single" w:sz="4" w:space="0" w:color="auto"/>
            </w:tcBorders>
            <w:shd w:val="clear" w:color="auto" w:fill="auto"/>
          </w:tcPr>
          <w:p w:rsidR="0050314E" w:rsidRPr="003B08DB" w:rsidRDefault="0050314E" w:rsidP="0050314E">
            <w:pPr>
              <w:pStyle w:val="ENoteTableText"/>
            </w:pPr>
          </w:p>
        </w:tc>
      </w:tr>
      <w:tr w:rsidR="0050314E" w:rsidRPr="003B08DB" w:rsidTr="00876E5B">
        <w:trPr>
          <w:cantSplit/>
        </w:trPr>
        <w:tc>
          <w:tcPr>
            <w:tcW w:w="1643" w:type="pct"/>
            <w:tcBorders>
              <w:top w:val="single" w:sz="4" w:space="0" w:color="auto"/>
              <w:bottom w:val="single" w:sz="4" w:space="0" w:color="auto"/>
            </w:tcBorders>
            <w:shd w:val="clear" w:color="auto" w:fill="auto"/>
          </w:tcPr>
          <w:p w:rsidR="0050314E" w:rsidRPr="003B08DB" w:rsidRDefault="003B1FFD" w:rsidP="0050314E">
            <w:pPr>
              <w:pStyle w:val="ENoteTableText"/>
            </w:pPr>
            <w:r w:rsidRPr="003B08DB">
              <w:t xml:space="preserve">Aged Care (Transitional Provisions) (Subsidy and Other Measures) Amendment (September 2014 Indexation) </w:t>
            </w:r>
            <w:r w:rsidR="00305617">
              <w:t>Determination 2</w:t>
            </w:r>
            <w:r w:rsidRPr="003B08DB">
              <w:t>014</w:t>
            </w:r>
          </w:p>
        </w:tc>
        <w:tc>
          <w:tcPr>
            <w:tcW w:w="1163" w:type="pct"/>
            <w:tcBorders>
              <w:top w:val="single" w:sz="4" w:space="0" w:color="auto"/>
              <w:bottom w:val="single" w:sz="4" w:space="0" w:color="auto"/>
            </w:tcBorders>
            <w:shd w:val="clear" w:color="auto" w:fill="auto"/>
          </w:tcPr>
          <w:p w:rsidR="0050314E" w:rsidRPr="003B08DB" w:rsidRDefault="003B1FFD" w:rsidP="0050314E">
            <w:pPr>
              <w:pStyle w:val="ENoteTableText"/>
            </w:pPr>
            <w:r w:rsidRPr="003B08DB">
              <w:t>18 Sept 2014 (F2014L01242)</w:t>
            </w:r>
          </w:p>
        </w:tc>
        <w:tc>
          <w:tcPr>
            <w:tcW w:w="1164" w:type="pct"/>
            <w:tcBorders>
              <w:top w:val="single" w:sz="4" w:space="0" w:color="auto"/>
              <w:bottom w:val="single" w:sz="4" w:space="0" w:color="auto"/>
            </w:tcBorders>
            <w:shd w:val="clear" w:color="auto" w:fill="auto"/>
          </w:tcPr>
          <w:p w:rsidR="0050314E" w:rsidRPr="003B08DB" w:rsidRDefault="003B1FFD" w:rsidP="0050314E">
            <w:pPr>
              <w:pStyle w:val="ENoteTableText"/>
            </w:pPr>
            <w:r w:rsidRPr="003B08DB">
              <w:t>20 Sept 2014</w:t>
            </w:r>
            <w:r w:rsidR="00646D32" w:rsidRPr="003B08DB">
              <w:t xml:space="preserve"> (s 2)</w:t>
            </w:r>
          </w:p>
        </w:tc>
        <w:tc>
          <w:tcPr>
            <w:tcW w:w="1030" w:type="pct"/>
            <w:tcBorders>
              <w:top w:val="single" w:sz="4" w:space="0" w:color="auto"/>
              <w:bottom w:val="single" w:sz="4" w:space="0" w:color="auto"/>
            </w:tcBorders>
            <w:shd w:val="clear" w:color="auto" w:fill="auto"/>
          </w:tcPr>
          <w:p w:rsidR="0050314E" w:rsidRPr="003B08DB" w:rsidRDefault="003B1FFD" w:rsidP="0050314E">
            <w:pPr>
              <w:pStyle w:val="ENoteTableText"/>
            </w:pPr>
            <w:r w:rsidRPr="003B08DB">
              <w:t>—</w:t>
            </w:r>
          </w:p>
        </w:tc>
      </w:tr>
      <w:tr w:rsidR="004D4FEA" w:rsidRPr="003B08DB" w:rsidTr="00876E5B">
        <w:trPr>
          <w:cantSplit/>
        </w:trPr>
        <w:tc>
          <w:tcPr>
            <w:tcW w:w="1643" w:type="pct"/>
            <w:tcBorders>
              <w:top w:val="single" w:sz="4" w:space="0" w:color="auto"/>
              <w:bottom w:val="single" w:sz="4" w:space="0" w:color="auto"/>
            </w:tcBorders>
            <w:shd w:val="clear" w:color="auto" w:fill="auto"/>
          </w:tcPr>
          <w:p w:rsidR="004D4FEA" w:rsidRPr="003B08DB" w:rsidRDefault="004D4FEA" w:rsidP="0050314E">
            <w:pPr>
              <w:pStyle w:val="ENoteTableText"/>
              <w:rPr>
                <w:szCs w:val="16"/>
              </w:rPr>
            </w:pPr>
            <w:r w:rsidRPr="003B08DB">
              <w:rPr>
                <w:szCs w:val="16"/>
              </w:rPr>
              <w:t xml:space="preserve">Aged Care (Transitional Provisions) (Subsidy and Other Measures) Amendment (March 2015 Indexation) </w:t>
            </w:r>
            <w:r w:rsidR="00305617">
              <w:rPr>
                <w:szCs w:val="16"/>
              </w:rPr>
              <w:t>Determination 2</w:t>
            </w:r>
            <w:r w:rsidRPr="003B08DB">
              <w:rPr>
                <w:szCs w:val="16"/>
              </w:rPr>
              <w:t>015</w:t>
            </w:r>
          </w:p>
        </w:tc>
        <w:tc>
          <w:tcPr>
            <w:tcW w:w="1163" w:type="pct"/>
            <w:tcBorders>
              <w:top w:val="single" w:sz="4" w:space="0" w:color="auto"/>
              <w:bottom w:val="single" w:sz="4" w:space="0" w:color="auto"/>
            </w:tcBorders>
            <w:shd w:val="clear" w:color="auto" w:fill="auto"/>
          </w:tcPr>
          <w:p w:rsidR="004D4FEA" w:rsidRPr="003B08DB" w:rsidRDefault="004D4FEA" w:rsidP="0050314E">
            <w:pPr>
              <w:pStyle w:val="ENoteTableText"/>
            </w:pPr>
            <w:r w:rsidRPr="003B08DB">
              <w:t>18 Mar 2015 (F2015L00315)</w:t>
            </w:r>
          </w:p>
        </w:tc>
        <w:tc>
          <w:tcPr>
            <w:tcW w:w="1164" w:type="pct"/>
            <w:tcBorders>
              <w:top w:val="single" w:sz="4" w:space="0" w:color="auto"/>
              <w:bottom w:val="single" w:sz="4" w:space="0" w:color="auto"/>
            </w:tcBorders>
            <w:shd w:val="clear" w:color="auto" w:fill="auto"/>
          </w:tcPr>
          <w:p w:rsidR="004D4FEA" w:rsidRPr="003B08DB" w:rsidRDefault="004D4FEA" w:rsidP="0050314E">
            <w:pPr>
              <w:pStyle w:val="ENoteTableText"/>
            </w:pPr>
            <w:r w:rsidRPr="003B08DB">
              <w:t>20 Mar 2015</w:t>
            </w:r>
            <w:r w:rsidR="00646D32" w:rsidRPr="003B08DB">
              <w:t xml:space="preserve"> (s 2)</w:t>
            </w:r>
          </w:p>
        </w:tc>
        <w:tc>
          <w:tcPr>
            <w:tcW w:w="1030" w:type="pct"/>
            <w:tcBorders>
              <w:top w:val="single" w:sz="4" w:space="0" w:color="auto"/>
              <w:bottom w:val="single" w:sz="4" w:space="0" w:color="auto"/>
            </w:tcBorders>
            <w:shd w:val="clear" w:color="auto" w:fill="auto"/>
          </w:tcPr>
          <w:p w:rsidR="004D4FEA" w:rsidRPr="003B08DB" w:rsidRDefault="004D4FEA" w:rsidP="0050314E">
            <w:pPr>
              <w:pStyle w:val="ENoteTableText"/>
            </w:pPr>
            <w:r w:rsidRPr="003B08DB">
              <w:t>—</w:t>
            </w:r>
          </w:p>
        </w:tc>
      </w:tr>
      <w:tr w:rsidR="00E501B4" w:rsidRPr="003B08DB" w:rsidTr="00876E5B">
        <w:trPr>
          <w:cantSplit/>
        </w:trPr>
        <w:tc>
          <w:tcPr>
            <w:tcW w:w="1643" w:type="pct"/>
            <w:tcBorders>
              <w:top w:val="single" w:sz="4" w:space="0" w:color="auto"/>
              <w:bottom w:val="single" w:sz="4" w:space="0" w:color="auto"/>
            </w:tcBorders>
            <w:shd w:val="clear" w:color="auto" w:fill="auto"/>
          </w:tcPr>
          <w:p w:rsidR="00E501B4" w:rsidRPr="003B08DB" w:rsidRDefault="00E501B4" w:rsidP="000D033B">
            <w:pPr>
              <w:pStyle w:val="ENoteTableText"/>
              <w:rPr>
                <w:szCs w:val="16"/>
              </w:rPr>
            </w:pPr>
            <w:r w:rsidRPr="003B08DB">
              <w:rPr>
                <w:szCs w:val="16"/>
              </w:rPr>
              <w:t>Aged Care (Transitional Provisions) (Subsidy and Other Measures) Amendment (Removal of Ce</w:t>
            </w:r>
            <w:r w:rsidR="000D033B" w:rsidRPr="003B08DB">
              <w:rPr>
                <w:szCs w:val="16"/>
              </w:rPr>
              <w:t>r</w:t>
            </w:r>
            <w:r w:rsidRPr="003B08DB">
              <w:rPr>
                <w:szCs w:val="16"/>
              </w:rPr>
              <w:t xml:space="preserve">tification and Other Measures) </w:t>
            </w:r>
            <w:r w:rsidR="00305617">
              <w:rPr>
                <w:szCs w:val="16"/>
              </w:rPr>
              <w:t>Determination 2</w:t>
            </w:r>
            <w:r w:rsidRPr="003B08DB">
              <w:rPr>
                <w:szCs w:val="16"/>
              </w:rPr>
              <w:t>015</w:t>
            </w:r>
          </w:p>
        </w:tc>
        <w:tc>
          <w:tcPr>
            <w:tcW w:w="1163" w:type="pct"/>
            <w:tcBorders>
              <w:top w:val="single" w:sz="4" w:space="0" w:color="auto"/>
              <w:bottom w:val="single" w:sz="4" w:space="0" w:color="auto"/>
            </w:tcBorders>
            <w:shd w:val="clear" w:color="auto" w:fill="auto"/>
          </w:tcPr>
          <w:p w:rsidR="00E501B4" w:rsidRPr="003B08DB" w:rsidRDefault="002754FB" w:rsidP="002426DB">
            <w:pPr>
              <w:pStyle w:val="ENoteTableText"/>
            </w:pPr>
            <w:r w:rsidRPr="003B08DB">
              <w:t>30 June</w:t>
            </w:r>
            <w:r w:rsidR="00CD7DAE" w:rsidRPr="003B08DB">
              <w:t xml:space="preserve"> 2015 (F2015L</w:t>
            </w:r>
            <w:r w:rsidR="00410DBF" w:rsidRPr="003B08DB">
              <w:t>0</w:t>
            </w:r>
            <w:r w:rsidR="00CD7DAE" w:rsidRPr="003B08DB">
              <w:t>1009)</w:t>
            </w:r>
          </w:p>
        </w:tc>
        <w:tc>
          <w:tcPr>
            <w:tcW w:w="1164" w:type="pct"/>
            <w:tcBorders>
              <w:top w:val="single" w:sz="4" w:space="0" w:color="auto"/>
              <w:bottom w:val="single" w:sz="4" w:space="0" w:color="auto"/>
            </w:tcBorders>
            <w:shd w:val="clear" w:color="auto" w:fill="auto"/>
          </w:tcPr>
          <w:p w:rsidR="00E501B4" w:rsidRPr="003B08DB" w:rsidRDefault="0052733F" w:rsidP="002D4CA6">
            <w:pPr>
              <w:pStyle w:val="ENoteTableText"/>
            </w:pPr>
            <w:r>
              <w:t>1 July</w:t>
            </w:r>
            <w:r w:rsidR="00CD7DAE" w:rsidRPr="003B08DB">
              <w:t xml:space="preserve"> 2015 (s 2(1) </w:t>
            </w:r>
            <w:r w:rsidR="00305617">
              <w:t>item 1</w:t>
            </w:r>
            <w:r w:rsidR="00CD7DAE" w:rsidRPr="003B08DB">
              <w:t>)</w:t>
            </w:r>
          </w:p>
        </w:tc>
        <w:tc>
          <w:tcPr>
            <w:tcW w:w="1030" w:type="pct"/>
            <w:tcBorders>
              <w:top w:val="single" w:sz="4" w:space="0" w:color="auto"/>
              <w:bottom w:val="single" w:sz="4" w:space="0" w:color="auto"/>
            </w:tcBorders>
            <w:shd w:val="clear" w:color="auto" w:fill="auto"/>
          </w:tcPr>
          <w:p w:rsidR="00E501B4" w:rsidRPr="003B08DB" w:rsidRDefault="00CD7DAE" w:rsidP="0050314E">
            <w:pPr>
              <w:pStyle w:val="ENoteTableText"/>
            </w:pPr>
            <w:r w:rsidRPr="003B08DB">
              <w:t>—</w:t>
            </w:r>
          </w:p>
        </w:tc>
      </w:tr>
      <w:tr w:rsidR="00410DBF" w:rsidRPr="003B08DB" w:rsidTr="00876E5B">
        <w:trPr>
          <w:cantSplit/>
        </w:trPr>
        <w:tc>
          <w:tcPr>
            <w:tcW w:w="1643" w:type="pct"/>
            <w:tcBorders>
              <w:top w:val="single" w:sz="4" w:space="0" w:color="auto"/>
              <w:bottom w:val="single" w:sz="4" w:space="0" w:color="auto"/>
            </w:tcBorders>
            <w:shd w:val="clear" w:color="auto" w:fill="auto"/>
          </w:tcPr>
          <w:p w:rsidR="00410DBF" w:rsidRPr="003B08DB" w:rsidRDefault="00410DBF" w:rsidP="006761DF">
            <w:pPr>
              <w:pStyle w:val="ENoteTableText"/>
              <w:rPr>
                <w:szCs w:val="16"/>
              </w:rPr>
            </w:pPr>
            <w:r w:rsidRPr="003B08DB">
              <w:rPr>
                <w:szCs w:val="16"/>
              </w:rPr>
              <w:t>Aged Care (Transitional Provisions) (Subsidy and Other Measures) Amendment (</w:t>
            </w:r>
            <w:r w:rsidR="009E344F" w:rsidRPr="003B08DB">
              <w:rPr>
                <w:szCs w:val="16"/>
              </w:rPr>
              <w:t>Indexation, Pre</w:t>
            </w:r>
            <w:r w:rsidR="00305617">
              <w:rPr>
                <w:szCs w:val="16"/>
              </w:rPr>
              <w:noBreakHyphen/>
            </w:r>
            <w:r w:rsidR="009E344F" w:rsidRPr="003B08DB">
              <w:rPr>
                <w:szCs w:val="16"/>
              </w:rPr>
              <w:t>Entry Leave and Other Measures</w:t>
            </w:r>
            <w:r w:rsidRPr="003B08DB">
              <w:rPr>
                <w:szCs w:val="16"/>
              </w:rPr>
              <w:t xml:space="preserve">) </w:t>
            </w:r>
            <w:r w:rsidR="00305617">
              <w:rPr>
                <w:szCs w:val="16"/>
              </w:rPr>
              <w:t>Determination 2</w:t>
            </w:r>
            <w:r w:rsidRPr="003B08DB">
              <w:rPr>
                <w:szCs w:val="16"/>
              </w:rPr>
              <w:t>015</w:t>
            </w:r>
          </w:p>
        </w:tc>
        <w:tc>
          <w:tcPr>
            <w:tcW w:w="1163" w:type="pct"/>
            <w:tcBorders>
              <w:top w:val="single" w:sz="4" w:space="0" w:color="auto"/>
              <w:bottom w:val="single" w:sz="4" w:space="0" w:color="auto"/>
            </w:tcBorders>
            <w:shd w:val="clear" w:color="auto" w:fill="auto"/>
          </w:tcPr>
          <w:p w:rsidR="00410DBF" w:rsidRPr="003B08DB" w:rsidRDefault="002754FB" w:rsidP="002426DB">
            <w:pPr>
              <w:pStyle w:val="ENoteTableText"/>
            </w:pPr>
            <w:r w:rsidRPr="003B08DB">
              <w:t>30 June</w:t>
            </w:r>
            <w:r w:rsidR="00410DBF" w:rsidRPr="003B08DB">
              <w:t xml:space="preserve"> 2015 (F2015L01019)</w:t>
            </w:r>
          </w:p>
        </w:tc>
        <w:tc>
          <w:tcPr>
            <w:tcW w:w="1164" w:type="pct"/>
            <w:tcBorders>
              <w:top w:val="single" w:sz="4" w:space="0" w:color="auto"/>
              <w:bottom w:val="single" w:sz="4" w:space="0" w:color="auto"/>
            </w:tcBorders>
            <w:shd w:val="clear" w:color="auto" w:fill="auto"/>
          </w:tcPr>
          <w:p w:rsidR="00410DBF" w:rsidRPr="003B08DB" w:rsidRDefault="00807929" w:rsidP="00807929">
            <w:pPr>
              <w:pStyle w:val="ENoteTableText"/>
            </w:pPr>
            <w:r w:rsidRPr="003B08DB">
              <w:t>Sch 1 and</w:t>
            </w:r>
            <w:r w:rsidR="009A67C2" w:rsidRPr="003B08DB">
              <w:t xml:space="preserve"> 2: </w:t>
            </w:r>
            <w:r w:rsidR="0052733F">
              <w:t>1 July</w:t>
            </w:r>
            <w:r w:rsidR="009A67C2" w:rsidRPr="003B08DB">
              <w:t xml:space="preserve"> 2015 (s 2(1) </w:t>
            </w:r>
            <w:r w:rsidR="002754FB" w:rsidRPr="003B08DB">
              <w:t>items 1</w:t>
            </w:r>
            <w:r w:rsidR="009A67C2" w:rsidRPr="003B08DB">
              <w:t>, 2)</w:t>
            </w:r>
            <w:r w:rsidR="000D033B" w:rsidRPr="003B08DB">
              <w:br/>
            </w:r>
            <w:r w:rsidR="00F848C4" w:rsidRPr="003B08DB">
              <w:t>Sch 3:</w:t>
            </w:r>
            <w:r w:rsidR="000D033B" w:rsidRPr="003B08DB">
              <w:t xml:space="preserve"> </w:t>
            </w:r>
            <w:r w:rsidR="00722CDC" w:rsidRPr="003B08DB">
              <w:t xml:space="preserve">17 Sept 2015 </w:t>
            </w:r>
            <w:r w:rsidR="00F848C4" w:rsidRPr="003B08DB">
              <w:t xml:space="preserve">(s 2(1) </w:t>
            </w:r>
            <w:r w:rsidR="002754FB" w:rsidRPr="003B08DB">
              <w:t>item 3</w:t>
            </w:r>
            <w:r w:rsidR="00F848C4" w:rsidRPr="003B08DB">
              <w:t>)</w:t>
            </w:r>
          </w:p>
        </w:tc>
        <w:tc>
          <w:tcPr>
            <w:tcW w:w="1030" w:type="pct"/>
            <w:tcBorders>
              <w:top w:val="single" w:sz="4" w:space="0" w:color="auto"/>
              <w:bottom w:val="single" w:sz="4" w:space="0" w:color="auto"/>
            </w:tcBorders>
            <w:shd w:val="clear" w:color="auto" w:fill="auto"/>
          </w:tcPr>
          <w:p w:rsidR="00410DBF" w:rsidRPr="003B08DB" w:rsidRDefault="00410DBF" w:rsidP="0050314E">
            <w:pPr>
              <w:pStyle w:val="ENoteTableText"/>
            </w:pPr>
            <w:r w:rsidRPr="003B08DB">
              <w:t>—</w:t>
            </w:r>
          </w:p>
        </w:tc>
      </w:tr>
      <w:tr w:rsidR="00AA26B3" w:rsidRPr="003B08DB" w:rsidTr="00876E5B">
        <w:trPr>
          <w:cantSplit/>
        </w:trPr>
        <w:tc>
          <w:tcPr>
            <w:tcW w:w="1643" w:type="pct"/>
            <w:tcBorders>
              <w:top w:val="single" w:sz="4" w:space="0" w:color="auto"/>
              <w:bottom w:val="single" w:sz="4" w:space="0" w:color="auto"/>
            </w:tcBorders>
            <w:shd w:val="clear" w:color="auto" w:fill="auto"/>
          </w:tcPr>
          <w:p w:rsidR="00AA26B3" w:rsidRPr="003B08DB" w:rsidRDefault="00AA26B3" w:rsidP="006761DF">
            <w:pPr>
              <w:pStyle w:val="ENoteTableText"/>
              <w:rPr>
                <w:szCs w:val="16"/>
              </w:rPr>
            </w:pPr>
            <w:r w:rsidRPr="003B08DB">
              <w:rPr>
                <w:szCs w:val="16"/>
              </w:rPr>
              <w:t xml:space="preserve">Aged Care (Transitional Provisions) (Subsidy and Other Measures) Amendment (September 2015 Indexation) </w:t>
            </w:r>
            <w:r w:rsidR="00305617">
              <w:rPr>
                <w:szCs w:val="16"/>
              </w:rPr>
              <w:t>Determination 2</w:t>
            </w:r>
            <w:r w:rsidRPr="003B08DB">
              <w:rPr>
                <w:szCs w:val="16"/>
              </w:rPr>
              <w:t xml:space="preserve">015 </w:t>
            </w:r>
          </w:p>
        </w:tc>
        <w:tc>
          <w:tcPr>
            <w:tcW w:w="1163" w:type="pct"/>
            <w:tcBorders>
              <w:top w:val="single" w:sz="4" w:space="0" w:color="auto"/>
              <w:bottom w:val="single" w:sz="4" w:space="0" w:color="auto"/>
            </w:tcBorders>
            <w:shd w:val="clear" w:color="auto" w:fill="auto"/>
          </w:tcPr>
          <w:p w:rsidR="00AA26B3" w:rsidRPr="003B08DB" w:rsidRDefault="00EE61F2" w:rsidP="002426DB">
            <w:pPr>
              <w:pStyle w:val="ENoteTableText"/>
            </w:pPr>
            <w:r w:rsidRPr="003B08DB">
              <w:t>18 Sept 2015 (F2015L01453)</w:t>
            </w:r>
          </w:p>
        </w:tc>
        <w:tc>
          <w:tcPr>
            <w:tcW w:w="1164" w:type="pct"/>
            <w:tcBorders>
              <w:top w:val="single" w:sz="4" w:space="0" w:color="auto"/>
              <w:bottom w:val="single" w:sz="4" w:space="0" w:color="auto"/>
            </w:tcBorders>
            <w:shd w:val="clear" w:color="auto" w:fill="auto"/>
          </w:tcPr>
          <w:p w:rsidR="00AA26B3" w:rsidRPr="003B08DB" w:rsidRDefault="00EE61F2" w:rsidP="006761DF">
            <w:pPr>
              <w:pStyle w:val="ENoteTableText"/>
            </w:pPr>
            <w:r w:rsidRPr="003B08DB">
              <w:t>20 Sept 2015</w:t>
            </w:r>
            <w:r w:rsidR="00045B61" w:rsidRPr="003B08DB">
              <w:t xml:space="preserve"> (s 2)</w:t>
            </w:r>
          </w:p>
        </w:tc>
        <w:tc>
          <w:tcPr>
            <w:tcW w:w="1030" w:type="pct"/>
            <w:tcBorders>
              <w:top w:val="single" w:sz="4" w:space="0" w:color="auto"/>
              <w:bottom w:val="single" w:sz="4" w:space="0" w:color="auto"/>
            </w:tcBorders>
            <w:shd w:val="clear" w:color="auto" w:fill="auto"/>
          </w:tcPr>
          <w:p w:rsidR="00AA26B3" w:rsidRPr="003B08DB" w:rsidRDefault="00EE61F2" w:rsidP="0050314E">
            <w:pPr>
              <w:pStyle w:val="ENoteTableText"/>
            </w:pPr>
            <w:r w:rsidRPr="003B08DB">
              <w:t>—</w:t>
            </w:r>
          </w:p>
        </w:tc>
      </w:tr>
      <w:tr w:rsidR="008E3AD0" w:rsidRPr="003B08DB" w:rsidTr="00876E5B">
        <w:trPr>
          <w:cantSplit/>
        </w:trPr>
        <w:tc>
          <w:tcPr>
            <w:tcW w:w="1643" w:type="pct"/>
            <w:tcBorders>
              <w:top w:val="single" w:sz="4" w:space="0" w:color="auto"/>
              <w:bottom w:val="single" w:sz="4" w:space="0" w:color="auto"/>
            </w:tcBorders>
            <w:shd w:val="clear" w:color="auto" w:fill="auto"/>
          </w:tcPr>
          <w:p w:rsidR="008E3AD0" w:rsidRPr="003B08DB" w:rsidRDefault="008E3AD0" w:rsidP="006761DF">
            <w:pPr>
              <w:pStyle w:val="ENoteTableText"/>
              <w:rPr>
                <w:szCs w:val="16"/>
              </w:rPr>
            </w:pPr>
            <w:r w:rsidRPr="003B08DB">
              <w:t xml:space="preserve">Aged Care (Transitional Provisions) (Subsidy and Other Measures) Amendment (March 2016 Indexation) </w:t>
            </w:r>
            <w:r w:rsidR="00305617">
              <w:t>Determination 2</w:t>
            </w:r>
            <w:r w:rsidRPr="003B08DB">
              <w:t>016</w:t>
            </w:r>
          </w:p>
        </w:tc>
        <w:tc>
          <w:tcPr>
            <w:tcW w:w="1163" w:type="pct"/>
            <w:tcBorders>
              <w:top w:val="single" w:sz="4" w:space="0" w:color="auto"/>
              <w:bottom w:val="single" w:sz="4" w:space="0" w:color="auto"/>
            </w:tcBorders>
            <w:shd w:val="clear" w:color="auto" w:fill="auto"/>
          </w:tcPr>
          <w:p w:rsidR="008E3AD0" w:rsidRPr="003B08DB" w:rsidRDefault="008E3AD0" w:rsidP="002426DB">
            <w:pPr>
              <w:pStyle w:val="ENoteTableText"/>
            </w:pPr>
            <w:r w:rsidRPr="003B08DB">
              <w:t>18 Mar 2016 (F2016L00351)</w:t>
            </w:r>
          </w:p>
        </w:tc>
        <w:tc>
          <w:tcPr>
            <w:tcW w:w="1164" w:type="pct"/>
            <w:tcBorders>
              <w:top w:val="single" w:sz="4" w:space="0" w:color="auto"/>
              <w:bottom w:val="single" w:sz="4" w:space="0" w:color="auto"/>
            </w:tcBorders>
            <w:shd w:val="clear" w:color="auto" w:fill="auto"/>
          </w:tcPr>
          <w:p w:rsidR="008E3AD0" w:rsidRPr="003B08DB" w:rsidRDefault="008E3AD0" w:rsidP="006761DF">
            <w:pPr>
              <w:pStyle w:val="ENoteTableText"/>
            </w:pPr>
            <w:r w:rsidRPr="003B08DB">
              <w:t>20 Mar 2016 (s 2)</w:t>
            </w:r>
          </w:p>
        </w:tc>
        <w:tc>
          <w:tcPr>
            <w:tcW w:w="1030" w:type="pct"/>
            <w:tcBorders>
              <w:top w:val="single" w:sz="4" w:space="0" w:color="auto"/>
              <w:bottom w:val="single" w:sz="4" w:space="0" w:color="auto"/>
            </w:tcBorders>
            <w:shd w:val="clear" w:color="auto" w:fill="auto"/>
          </w:tcPr>
          <w:p w:rsidR="008E3AD0" w:rsidRPr="003B08DB" w:rsidRDefault="008E3AD0" w:rsidP="0050314E">
            <w:pPr>
              <w:pStyle w:val="ENoteTableText"/>
            </w:pPr>
            <w:r w:rsidRPr="003B08DB">
              <w:t>—</w:t>
            </w:r>
          </w:p>
        </w:tc>
      </w:tr>
      <w:tr w:rsidR="005762E7" w:rsidRPr="003B08DB" w:rsidTr="00876E5B">
        <w:trPr>
          <w:cantSplit/>
        </w:trPr>
        <w:tc>
          <w:tcPr>
            <w:tcW w:w="1643" w:type="pct"/>
            <w:tcBorders>
              <w:top w:val="single" w:sz="4" w:space="0" w:color="auto"/>
              <w:bottom w:val="single" w:sz="4" w:space="0" w:color="auto"/>
            </w:tcBorders>
            <w:shd w:val="clear" w:color="auto" w:fill="auto"/>
          </w:tcPr>
          <w:p w:rsidR="005762E7" w:rsidRPr="003B08DB" w:rsidRDefault="005762E7" w:rsidP="00A3602F">
            <w:pPr>
              <w:pStyle w:val="ENoteTableText"/>
              <w:rPr>
                <w:szCs w:val="16"/>
              </w:rPr>
            </w:pPr>
            <w:r w:rsidRPr="003B08DB">
              <w:t>Aged Care (Transitional Provisions) (Subsidy and Other Measures) Amendment (Short</w:t>
            </w:r>
            <w:r w:rsidR="00305617">
              <w:noBreakHyphen/>
            </w:r>
            <w:r w:rsidRPr="003B08DB">
              <w:t xml:space="preserve">term Restorative Care) </w:t>
            </w:r>
            <w:r w:rsidR="00305617">
              <w:t>Determination 2</w:t>
            </w:r>
            <w:r w:rsidRPr="003B08DB">
              <w:t>016</w:t>
            </w:r>
          </w:p>
        </w:tc>
        <w:tc>
          <w:tcPr>
            <w:tcW w:w="1163" w:type="pct"/>
            <w:tcBorders>
              <w:top w:val="single" w:sz="4" w:space="0" w:color="auto"/>
              <w:bottom w:val="single" w:sz="4" w:space="0" w:color="auto"/>
            </w:tcBorders>
            <w:shd w:val="clear" w:color="auto" w:fill="auto"/>
          </w:tcPr>
          <w:p w:rsidR="005762E7" w:rsidRPr="003B08DB" w:rsidRDefault="005762E7" w:rsidP="00A3602F">
            <w:pPr>
              <w:pStyle w:val="ENoteTableText"/>
            </w:pPr>
            <w:r w:rsidRPr="003B08DB">
              <w:t>5</w:t>
            </w:r>
            <w:r w:rsidR="003C5381" w:rsidRPr="003B08DB">
              <w:t> </w:t>
            </w:r>
            <w:r w:rsidRPr="003B08DB">
              <w:t>May 2016 (F2016L00663)</w:t>
            </w:r>
          </w:p>
        </w:tc>
        <w:tc>
          <w:tcPr>
            <w:tcW w:w="1164" w:type="pct"/>
            <w:tcBorders>
              <w:top w:val="single" w:sz="4" w:space="0" w:color="auto"/>
              <w:bottom w:val="single" w:sz="4" w:space="0" w:color="auto"/>
            </w:tcBorders>
            <w:shd w:val="clear" w:color="auto" w:fill="auto"/>
          </w:tcPr>
          <w:p w:rsidR="005762E7" w:rsidRPr="003B08DB" w:rsidRDefault="005762E7">
            <w:pPr>
              <w:pStyle w:val="ENoteTableText"/>
            </w:pPr>
            <w:r w:rsidRPr="003B08DB">
              <w:t>6</w:t>
            </w:r>
            <w:r w:rsidR="003C5381" w:rsidRPr="003B08DB">
              <w:t> </w:t>
            </w:r>
            <w:r w:rsidRPr="003B08DB">
              <w:t>May 2016 (s 2</w:t>
            </w:r>
            <w:r w:rsidR="001A5ABD" w:rsidRPr="003B08DB">
              <w:t xml:space="preserve">(1) </w:t>
            </w:r>
            <w:r w:rsidR="00305617">
              <w:t>item 1</w:t>
            </w:r>
            <w:r w:rsidR="00FE765B" w:rsidRPr="003B08DB">
              <w:t>)</w:t>
            </w:r>
          </w:p>
        </w:tc>
        <w:tc>
          <w:tcPr>
            <w:tcW w:w="1030" w:type="pct"/>
            <w:tcBorders>
              <w:top w:val="single" w:sz="4" w:space="0" w:color="auto"/>
              <w:bottom w:val="single" w:sz="4" w:space="0" w:color="auto"/>
            </w:tcBorders>
            <w:shd w:val="clear" w:color="auto" w:fill="auto"/>
          </w:tcPr>
          <w:p w:rsidR="005762E7" w:rsidRPr="003B08DB" w:rsidRDefault="005762E7" w:rsidP="005538C9">
            <w:pPr>
              <w:pStyle w:val="ENoteTableText"/>
            </w:pPr>
            <w:r w:rsidRPr="003B08DB">
              <w:t>—</w:t>
            </w:r>
          </w:p>
        </w:tc>
      </w:tr>
      <w:tr w:rsidR="00417668" w:rsidRPr="003B08DB" w:rsidTr="00876E5B">
        <w:trPr>
          <w:cantSplit/>
        </w:trPr>
        <w:tc>
          <w:tcPr>
            <w:tcW w:w="1643" w:type="pct"/>
            <w:tcBorders>
              <w:top w:val="single" w:sz="4" w:space="0" w:color="auto"/>
              <w:bottom w:val="single" w:sz="4" w:space="0" w:color="auto"/>
            </w:tcBorders>
            <w:shd w:val="clear" w:color="auto" w:fill="auto"/>
          </w:tcPr>
          <w:p w:rsidR="00417668" w:rsidRPr="003B08DB" w:rsidRDefault="00417668" w:rsidP="00A3602F">
            <w:pPr>
              <w:pStyle w:val="ENoteTableText"/>
            </w:pPr>
            <w:r w:rsidRPr="003B08DB">
              <w:t xml:space="preserve">Aged Care (Transitional Provisions) (Subsidy and Other Measures) Amendment (July Indexation) </w:t>
            </w:r>
            <w:r w:rsidR="00305617">
              <w:t>Determination 2</w:t>
            </w:r>
            <w:r w:rsidRPr="003B08DB">
              <w:t>016</w:t>
            </w:r>
          </w:p>
        </w:tc>
        <w:tc>
          <w:tcPr>
            <w:tcW w:w="1163" w:type="pct"/>
            <w:tcBorders>
              <w:top w:val="single" w:sz="4" w:space="0" w:color="auto"/>
              <w:bottom w:val="single" w:sz="4" w:space="0" w:color="auto"/>
            </w:tcBorders>
            <w:shd w:val="clear" w:color="auto" w:fill="auto"/>
          </w:tcPr>
          <w:p w:rsidR="00417668" w:rsidRPr="003B08DB" w:rsidRDefault="002754FB" w:rsidP="00A3602F">
            <w:pPr>
              <w:pStyle w:val="ENoteTableText"/>
            </w:pPr>
            <w:r w:rsidRPr="003B08DB">
              <w:t>30 June</w:t>
            </w:r>
            <w:r w:rsidR="00417668" w:rsidRPr="003B08DB">
              <w:t xml:space="preserve"> 2016 (F2016L01107)</w:t>
            </w:r>
          </w:p>
        </w:tc>
        <w:tc>
          <w:tcPr>
            <w:tcW w:w="1164" w:type="pct"/>
            <w:tcBorders>
              <w:top w:val="single" w:sz="4" w:space="0" w:color="auto"/>
              <w:bottom w:val="single" w:sz="4" w:space="0" w:color="auto"/>
            </w:tcBorders>
            <w:shd w:val="clear" w:color="auto" w:fill="auto"/>
          </w:tcPr>
          <w:p w:rsidR="00417668" w:rsidRPr="003B08DB" w:rsidRDefault="0052733F">
            <w:pPr>
              <w:pStyle w:val="ENoteTableText"/>
            </w:pPr>
            <w:r>
              <w:t>1 July</w:t>
            </w:r>
            <w:r w:rsidR="00417668" w:rsidRPr="003B08DB">
              <w:t xml:space="preserve"> 2016 (s 2)</w:t>
            </w:r>
          </w:p>
        </w:tc>
        <w:tc>
          <w:tcPr>
            <w:tcW w:w="1030" w:type="pct"/>
            <w:tcBorders>
              <w:top w:val="single" w:sz="4" w:space="0" w:color="auto"/>
              <w:bottom w:val="single" w:sz="4" w:space="0" w:color="auto"/>
            </w:tcBorders>
            <w:shd w:val="clear" w:color="auto" w:fill="auto"/>
          </w:tcPr>
          <w:p w:rsidR="00417668" w:rsidRPr="003B08DB" w:rsidRDefault="00417668" w:rsidP="005538C9">
            <w:pPr>
              <w:pStyle w:val="ENoteTableText"/>
            </w:pPr>
            <w:r w:rsidRPr="003B08DB">
              <w:t>—</w:t>
            </w:r>
          </w:p>
        </w:tc>
      </w:tr>
      <w:tr w:rsidR="00D60D22" w:rsidRPr="003B08DB" w:rsidTr="00876E5B">
        <w:trPr>
          <w:cantSplit/>
        </w:trPr>
        <w:tc>
          <w:tcPr>
            <w:tcW w:w="1643" w:type="pct"/>
            <w:tcBorders>
              <w:top w:val="single" w:sz="4" w:space="0" w:color="auto"/>
              <w:bottom w:val="single" w:sz="4" w:space="0" w:color="auto"/>
            </w:tcBorders>
            <w:shd w:val="clear" w:color="auto" w:fill="auto"/>
          </w:tcPr>
          <w:p w:rsidR="00D60D22" w:rsidRPr="003B08DB" w:rsidRDefault="00D60D22" w:rsidP="00A3602F">
            <w:pPr>
              <w:pStyle w:val="ENoteTableText"/>
            </w:pPr>
            <w:r w:rsidRPr="003B08DB">
              <w:t xml:space="preserve">Aged Care (Transitional Provisions) (Subsidy and Other Measures) Amendment (September 2016 Indexation) </w:t>
            </w:r>
            <w:r w:rsidR="00305617">
              <w:t>Determination 2</w:t>
            </w:r>
            <w:r w:rsidRPr="003B08DB">
              <w:t>016</w:t>
            </w:r>
          </w:p>
        </w:tc>
        <w:tc>
          <w:tcPr>
            <w:tcW w:w="1163" w:type="pct"/>
            <w:tcBorders>
              <w:top w:val="single" w:sz="4" w:space="0" w:color="auto"/>
              <w:bottom w:val="single" w:sz="4" w:space="0" w:color="auto"/>
            </w:tcBorders>
            <w:shd w:val="clear" w:color="auto" w:fill="auto"/>
          </w:tcPr>
          <w:p w:rsidR="00D60D22" w:rsidRPr="003B08DB" w:rsidRDefault="00D60D22" w:rsidP="00A3602F">
            <w:pPr>
              <w:pStyle w:val="ENoteTableText"/>
            </w:pPr>
            <w:r w:rsidRPr="003B08DB">
              <w:t>19 Sep</w:t>
            </w:r>
            <w:r w:rsidR="004E2044" w:rsidRPr="003B08DB">
              <w:t xml:space="preserve">t 2016 </w:t>
            </w:r>
            <w:r w:rsidRPr="003B08DB">
              <w:t>(F2016L01456)</w:t>
            </w:r>
          </w:p>
        </w:tc>
        <w:tc>
          <w:tcPr>
            <w:tcW w:w="1164" w:type="pct"/>
            <w:tcBorders>
              <w:top w:val="single" w:sz="4" w:space="0" w:color="auto"/>
              <w:bottom w:val="single" w:sz="4" w:space="0" w:color="auto"/>
            </w:tcBorders>
            <w:shd w:val="clear" w:color="auto" w:fill="auto"/>
          </w:tcPr>
          <w:p w:rsidR="00D60D22" w:rsidRPr="003B08DB" w:rsidRDefault="00D60D22">
            <w:pPr>
              <w:pStyle w:val="ENoteTableText"/>
            </w:pPr>
            <w:r w:rsidRPr="003B08DB">
              <w:t>20 Sept 2016 (s 2)</w:t>
            </w:r>
          </w:p>
        </w:tc>
        <w:tc>
          <w:tcPr>
            <w:tcW w:w="1030" w:type="pct"/>
            <w:tcBorders>
              <w:top w:val="single" w:sz="4" w:space="0" w:color="auto"/>
              <w:bottom w:val="single" w:sz="4" w:space="0" w:color="auto"/>
            </w:tcBorders>
            <w:shd w:val="clear" w:color="auto" w:fill="auto"/>
          </w:tcPr>
          <w:p w:rsidR="00D60D22" w:rsidRPr="003B08DB" w:rsidRDefault="00D60D22" w:rsidP="005538C9">
            <w:pPr>
              <w:pStyle w:val="ENoteTableText"/>
            </w:pPr>
            <w:r w:rsidRPr="003B08DB">
              <w:t>—</w:t>
            </w:r>
          </w:p>
        </w:tc>
      </w:tr>
      <w:tr w:rsidR="005C052C" w:rsidRPr="003B08DB" w:rsidTr="00876E5B">
        <w:trPr>
          <w:cantSplit/>
        </w:trPr>
        <w:tc>
          <w:tcPr>
            <w:tcW w:w="1643" w:type="pct"/>
            <w:tcBorders>
              <w:top w:val="single" w:sz="4" w:space="0" w:color="auto"/>
              <w:bottom w:val="single" w:sz="4" w:space="0" w:color="auto"/>
            </w:tcBorders>
            <w:shd w:val="clear" w:color="auto" w:fill="auto"/>
          </w:tcPr>
          <w:p w:rsidR="005C052C" w:rsidRPr="003B08DB" w:rsidRDefault="005C052C" w:rsidP="00A3602F">
            <w:pPr>
              <w:pStyle w:val="ENoteTableText"/>
            </w:pPr>
            <w:r w:rsidRPr="003B08DB">
              <w:t xml:space="preserve">Aged Care (Transitional Provisions) (Subsidy and Other Measures) Amendment (Increasing Consumer Choice) </w:t>
            </w:r>
            <w:r w:rsidR="00305617">
              <w:t>Determination 2</w:t>
            </w:r>
            <w:r w:rsidRPr="003B08DB">
              <w:t>016</w:t>
            </w:r>
          </w:p>
        </w:tc>
        <w:tc>
          <w:tcPr>
            <w:tcW w:w="1163" w:type="pct"/>
            <w:tcBorders>
              <w:top w:val="single" w:sz="4" w:space="0" w:color="auto"/>
              <w:bottom w:val="single" w:sz="4" w:space="0" w:color="auto"/>
            </w:tcBorders>
            <w:shd w:val="clear" w:color="auto" w:fill="auto"/>
          </w:tcPr>
          <w:p w:rsidR="005C052C" w:rsidRPr="003B08DB" w:rsidRDefault="005C052C" w:rsidP="00A3602F">
            <w:pPr>
              <w:pStyle w:val="ENoteTableText"/>
            </w:pPr>
            <w:r w:rsidRPr="003B08DB">
              <w:t>23 Sept 2016 (F2016L01494)</w:t>
            </w:r>
          </w:p>
        </w:tc>
        <w:tc>
          <w:tcPr>
            <w:tcW w:w="1164" w:type="pct"/>
            <w:tcBorders>
              <w:top w:val="single" w:sz="4" w:space="0" w:color="auto"/>
              <w:bottom w:val="single" w:sz="4" w:space="0" w:color="auto"/>
            </w:tcBorders>
            <w:shd w:val="clear" w:color="auto" w:fill="auto"/>
          </w:tcPr>
          <w:p w:rsidR="005C052C" w:rsidRPr="003B08DB" w:rsidRDefault="005C052C">
            <w:pPr>
              <w:pStyle w:val="ENoteTableText"/>
            </w:pPr>
            <w:r w:rsidRPr="003B08DB">
              <w:t xml:space="preserve">27 Feb 2017 (s 2(1) </w:t>
            </w:r>
            <w:r w:rsidR="00305617">
              <w:t>item 1</w:t>
            </w:r>
            <w:r w:rsidRPr="003B08DB">
              <w:t>)</w:t>
            </w:r>
          </w:p>
        </w:tc>
        <w:tc>
          <w:tcPr>
            <w:tcW w:w="1030" w:type="pct"/>
            <w:tcBorders>
              <w:top w:val="single" w:sz="4" w:space="0" w:color="auto"/>
              <w:bottom w:val="single" w:sz="4" w:space="0" w:color="auto"/>
            </w:tcBorders>
            <w:shd w:val="clear" w:color="auto" w:fill="auto"/>
          </w:tcPr>
          <w:p w:rsidR="005C052C" w:rsidRPr="003B08DB" w:rsidRDefault="005C052C" w:rsidP="005538C9">
            <w:pPr>
              <w:pStyle w:val="ENoteTableText"/>
            </w:pPr>
            <w:r w:rsidRPr="003B08DB">
              <w:t>—</w:t>
            </w:r>
          </w:p>
        </w:tc>
      </w:tr>
      <w:tr w:rsidR="00A460B1" w:rsidRPr="003B08DB" w:rsidTr="00876E5B">
        <w:trPr>
          <w:cantSplit/>
        </w:trPr>
        <w:tc>
          <w:tcPr>
            <w:tcW w:w="1643" w:type="pct"/>
            <w:tcBorders>
              <w:top w:val="single" w:sz="4" w:space="0" w:color="auto"/>
              <w:bottom w:val="single" w:sz="4" w:space="0" w:color="auto"/>
            </w:tcBorders>
            <w:shd w:val="clear" w:color="auto" w:fill="auto"/>
          </w:tcPr>
          <w:p w:rsidR="00A460B1" w:rsidRPr="003B08DB" w:rsidRDefault="00A460B1" w:rsidP="00A3602F">
            <w:pPr>
              <w:pStyle w:val="ENoteTableText"/>
            </w:pPr>
            <w:r w:rsidRPr="003B08DB">
              <w:t xml:space="preserve">Aged Care (Transitional Provisions) (Subsidy and Other Measures) Amendment (Viability Supplement) </w:t>
            </w:r>
            <w:r w:rsidR="00305617">
              <w:t>Determination 2</w:t>
            </w:r>
            <w:r w:rsidRPr="003B08DB">
              <w:t>016</w:t>
            </w:r>
          </w:p>
        </w:tc>
        <w:tc>
          <w:tcPr>
            <w:tcW w:w="1163" w:type="pct"/>
            <w:tcBorders>
              <w:top w:val="single" w:sz="4" w:space="0" w:color="auto"/>
              <w:bottom w:val="single" w:sz="4" w:space="0" w:color="auto"/>
            </w:tcBorders>
            <w:shd w:val="clear" w:color="auto" w:fill="auto"/>
          </w:tcPr>
          <w:p w:rsidR="00A460B1" w:rsidRPr="003B08DB" w:rsidRDefault="00A460B1" w:rsidP="00A3602F">
            <w:pPr>
              <w:pStyle w:val="ENoteTableText"/>
            </w:pPr>
            <w:r w:rsidRPr="003B08DB">
              <w:t>19 Dec 2016 (F2016L01994)</w:t>
            </w:r>
          </w:p>
        </w:tc>
        <w:tc>
          <w:tcPr>
            <w:tcW w:w="1164" w:type="pct"/>
            <w:tcBorders>
              <w:top w:val="single" w:sz="4" w:space="0" w:color="auto"/>
              <w:bottom w:val="single" w:sz="4" w:space="0" w:color="auto"/>
            </w:tcBorders>
            <w:shd w:val="clear" w:color="auto" w:fill="auto"/>
          </w:tcPr>
          <w:p w:rsidR="00A460B1" w:rsidRPr="003B08DB" w:rsidRDefault="00A460B1">
            <w:pPr>
              <w:pStyle w:val="ENoteTableText"/>
            </w:pPr>
            <w:r w:rsidRPr="003B08DB">
              <w:t xml:space="preserve">1 Jan 2017 (s 2(1) </w:t>
            </w:r>
            <w:r w:rsidR="00305617">
              <w:t>item 1</w:t>
            </w:r>
            <w:r w:rsidRPr="003B08DB">
              <w:t>)</w:t>
            </w:r>
          </w:p>
        </w:tc>
        <w:tc>
          <w:tcPr>
            <w:tcW w:w="1030" w:type="pct"/>
            <w:tcBorders>
              <w:top w:val="single" w:sz="4" w:space="0" w:color="auto"/>
              <w:bottom w:val="single" w:sz="4" w:space="0" w:color="auto"/>
            </w:tcBorders>
            <w:shd w:val="clear" w:color="auto" w:fill="auto"/>
          </w:tcPr>
          <w:p w:rsidR="00A460B1" w:rsidRPr="003B08DB" w:rsidRDefault="00A460B1" w:rsidP="005538C9">
            <w:pPr>
              <w:pStyle w:val="ENoteTableText"/>
            </w:pPr>
            <w:r w:rsidRPr="003B08DB">
              <w:t>—</w:t>
            </w:r>
          </w:p>
        </w:tc>
      </w:tr>
      <w:tr w:rsidR="000E21A0" w:rsidRPr="003B08DB" w:rsidTr="00876E5B">
        <w:trPr>
          <w:cantSplit/>
        </w:trPr>
        <w:tc>
          <w:tcPr>
            <w:tcW w:w="1643" w:type="pct"/>
            <w:tcBorders>
              <w:top w:val="single" w:sz="4" w:space="0" w:color="auto"/>
              <w:bottom w:val="single" w:sz="4" w:space="0" w:color="auto"/>
            </w:tcBorders>
            <w:shd w:val="clear" w:color="auto" w:fill="auto"/>
          </w:tcPr>
          <w:p w:rsidR="000E21A0" w:rsidRPr="003B08DB" w:rsidRDefault="000E21A0" w:rsidP="00A3602F">
            <w:pPr>
              <w:pStyle w:val="ENoteTableText"/>
            </w:pPr>
            <w:r w:rsidRPr="003B08DB">
              <w:t xml:space="preserve">Aged Care (Transitional Provisions) (Subsidy and Other Measures) Amendment (March 2017 Indexation) </w:t>
            </w:r>
            <w:r w:rsidR="00305617">
              <w:t>Determination 2</w:t>
            </w:r>
            <w:r w:rsidRPr="003B08DB">
              <w:t>017</w:t>
            </w:r>
          </w:p>
        </w:tc>
        <w:tc>
          <w:tcPr>
            <w:tcW w:w="1163" w:type="pct"/>
            <w:tcBorders>
              <w:top w:val="single" w:sz="4" w:space="0" w:color="auto"/>
              <w:bottom w:val="single" w:sz="4" w:space="0" w:color="auto"/>
            </w:tcBorders>
            <w:shd w:val="clear" w:color="auto" w:fill="auto"/>
          </w:tcPr>
          <w:p w:rsidR="000E21A0" w:rsidRPr="003B08DB" w:rsidRDefault="000E21A0" w:rsidP="00A3602F">
            <w:pPr>
              <w:pStyle w:val="ENoteTableText"/>
            </w:pPr>
            <w:r w:rsidRPr="003B08DB">
              <w:t>17 Mar 2017 (F2017L00246)</w:t>
            </w:r>
          </w:p>
        </w:tc>
        <w:tc>
          <w:tcPr>
            <w:tcW w:w="1164" w:type="pct"/>
            <w:tcBorders>
              <w:top w:val="single" w:sz="4" w:space="0" w:color="auto"/>
              <w:bottom w:val="single" w:sz="4" w:space="0" w:color="auto"/>
            </w:tcBorders>
            <w:shd w:val="clear" w:color="auto" w:fill="auto"/>
          </w:tcPr>
          <w:p w:rsidR="000E21A0" w:rsidRPr="003B08DB" w:rsidRDefault="000E21A0">
            <w:pPr>
              <w:pStyle w:val="ENoteTableText"/>
            </w:pPr>
            <w:r w:rsidRPr="003B08DB">
              <w:t>20 Mar 2017 (s 2)</w:t>
            </w:r>
          </w:p>
        </w:tc>
        <w:tc>
          <w:tcPr>
            <w:tcW w:w="1030" w:type="pct"/>
            <w:tcBorders>
              <w:top w:val="single" w:sz="4" w:space="0" w:color="auto"/>
              <w:bottom w:val="single" w:sz="4" w:space="0" w:color="auto"/>
            </w:tcBorders>
            <w:shd w:val="clear" w:color="auto" w:fill="auto"/>
          </w:tcPr>
          <w:p w:rsidR="000E21A0" w:rsidRPr="003B08DB" w:rsidRDefault="000E21A0" w:rsidP="005538C9">
            <w:pPr>
              <w:pStyle w:val="ENoteTableText"/>
            </w:pPr>
            <w:r w:rsidRPr="003B08DB">
              <w:t>—</w:t>
            </w:r>
          </w:p>
        </w:tc>
      </w:tr>
      <w:tr w:rsidR="00C52289" w:rsidRPr="003B08DB" w:rsidTr="00876E5B">
        <w:trPr>
          <w:cantSplit/>
        </w:trPr>
        <w:tc>
          <w:tcPr>
            <w:tcW w:w="1643" w:type="pct"/>
            <w:tcBorders>
              <w:top w:val="single" w:sz="4" w:space="0" w:color="auto"/>
              <w:bottom w:val="single" w:sz="4" w:space="0" w:color="auto"/>
            </w:tcBorders>
            <w:shd w:val="clear" w:color="auto" w:fill="auto"/>
          </w:tcPr>
          <w:p w:rsidR="00C52289" w:rsidRPr="003B08DB" w:rsidRDefault="00C52289" w:rsidP="001A0871">
            <w:pPr>
              <w:pStyle w:val="ENoteTableText"/>
            </w:pPr>
            <w:r w:rsidRPr="003B08DB">
              <w:t xml:space="preserve">Aged Care (Transitional Provisions) (Subsidy and Other Measures) Amendment (July Indexation) </w:t>
            </w:r>
            <w:r w:rsidR="00305617">
              <w:t>Determination 2</w:t>
            </w:r>
            <w:r w:rsidRPr="003B08DB">
              <w:t>017</w:t>
            </w:r>
          </w:p>
        </w:tc>
        <w:tc>
          <w:tcPr>
            <w:tcW w:w="1163" w:type="pct"/>
            <w:tcBorders>
              <w:top w:val="single" w:sz="4" w:space="0" w:color="auto"/>
              <w:bottom w:val="single" w:sz="4" w:space="0" w:color="auto"/>
            </w:tcBorders>
            <w:shd w:val="clear" w:color="auto" w:fill="auto"/>
          </w:tcPr>
          <w:p w:rsidR="00C52289" w:rsidRPr="003B08DB" w:rsidRDefault="00C52289" w:rsidP="001A0871">
            <w:pPr>
              <w:pStyle w:val="ENoteTableText"/>
            </w:pPr>
            <w:r w:rsidRPr="003B08DB">
              <w:t>21</w:t>
            </w:r>
            <w:r w:rsidR="003C5381" w:rsidRPr="003B08DB">
              <w:t> </w:t>
            </w:r>
            <w:r w:rsidRPr="003B08DB">
              <w:t>June 2017 (F2017L00716)</w:t>
            </w:r>
          </w:p>
        </w:tc>
        <w:tc>
          <w:tcPr>
            <w:tcW w:w="1164" w:type="pct"/>
            <w:tcBorders>
              <w:top w:val="single" w:sz="4" w:space="0" w:color="auto"/>
              <w:bottom w:val="single" w:sz="4" w:space="0" w:color="auto"/>
            </w:tcBorders>
            <w:shd w:val="clear" w:color="auto" w:fill="auto"/>
          </w:tcPr>
          <w:p w:rsidR="00C52289" w:rsidRPr="003B08DB" w:rsidRDefault="0052733F" w:rsidP="001A0871">
            <w:pPr>
              <w:pStyle w:val="ENoteTableText"/>
            </w:pPr>
            <w:r>
              <w:t>1 July</w:t>
            </w:r>
            <w:r w:rsidR="00C52289" w:rsidRPr="003B08DB">
              <w:t xml:space="preserve"> 2017 (s 2)</w:t>
            </w:r>
          </w:p>
        </w:tc>
        <w:tc>
          <w:tcPr>
            <w:tcW w:w="1030" w:type="pct"/>
            <w:tcBorders>
              <w:top w:val="single" w:sz="4" w:space="0" w:color="auto"/>
              <w:bottom w:val="single" w:sz="4" w:space="0" w:color="auto"/>
            </w:tcBorders>
            <w:shd w:val="clear" w:color="auto" w:fill="auto"/>
          </w:tcPr>
          <w:p w:rsidR="00C52289" w:rsidRPr="003B08DB" w:rsidRDefault="00C52289" w:rsidP="005538C9">
            <w:pPr>
              <w:pStyle w:val="ENoteTableText"/>
            </w:pPr>
            <w:r w:rsidRPr="003B08DB">
              <w:t>—</w:t>
            </w:r>
          </w:p>
        </w:tc>
      </w:tr>
      <w:tr w:rsidR="001A6D93" w:rsidRPr="003B08DB" w:rsidTr="00876E5B">
        <w:trPr>
          <w:cantSplit/>
        </w:trPr>
        <w:tc>
          <w:tcPr>
            <w:tcW w:w="1643" w:type="pct"/>
            <w:tcBorders>
              <w:top w:val="single" w:sz="4" w:space="0" w:color="auto"/>
              <w:bottom w:val="single" w:sz="4" w:space="0" w:color="auto"/>
            </w:tcBorders>
            <w:shd w:val="clear" w:color="auto" w:fill="auto"/>
          </w:tcPr>
          <w:p w:rsidR="001A6D93" w:rsidRPr="003B08DB" w:rsidRDefault="001A6D93" w:rsidP="0084385A">
            <w:pPr>
              <w:pStyle w:val="ENoteTableText"/>
            </w:pPr>
            <w:r w:rsidRPr="003B08DB">
              <w:t xml:space="preserve">Aged Care (Transitional Provisions) (Subsidy and Other Measures) Amendment </w:t>
            </w:r>
            <w:r w:rsidR="00305617">
              <w:t>Determination 2</w:t>
            </w:r>
            <w:r w:rsidRPr="003B08DB">
              <w:t>017</w:t>
            </w:r>
          </w:p>
        </w:tc>
        <w:tc>
          <w:tcPr>
            <w:tcW w:w="1163" w:type="pct"/>
            <w:tcBorders>
              <w:top w:val="single" w:sz="4" w:space="0" w:color="auto"/>
              <w:bottom w:val="single" w:sz="4" w:space="0" w:color="auto"/>
            </w:tcBorders>
            <w:shd w:val="clear" w:color="auto" w:fill="auto"/>
          </w:tcPr>
          <w:p w:rsidR="001A6D93" w:rsidRPr="003B08DB" w:rsidRDefault="001A6D93" w:rsidP="0084385A">
            <w:pPr>
              <w:pStyle w:val="ENoteTableText"/>
            </w:pPr>
            <w:r w:rsidRPr="003B08DB">
              <w:t>23</w:t>
            </w:r>
            <w:r w:rsidR="003C5381" w:rsidRPr="003B08DB">
              <w:t> </w:t>
            </w:r>
            <w:r w:rsidRPr="003B08DB">
              <w:t>June 2017 (F2017L00744)</w:t>
            </w:r>
          </w:p>
        </w:tc>
        <w:tc>
          <w:tcPr>
            <w:tcW w:w="1164" w:type="pct"/>
            <w:tcBorders>
              <w:top w:val="single" w:sz="4" w:space="0" w:color="auto"/>
              <w:bottom w:val="single" w:sz="4" w:space="0" w:color="auto"/>
            </w:tcBorders>
            <w:shd w:val="clear" w:color="auto" w:fill="auto"/>
          </w:tcPr>
          <w:p w:rsidR="001A6D93" w:rsidRPr="003B08DB" w:rsidRDefault="0052733F" w:rsidP="001A0871">
            <w:pPr>
              <w:pStyle w:val="ENoteTableText"/>
            </w:pPr>
            <w:r>
              <w:t>1 July</w:t>
            </w:r>
            <w:r w:rsidR="001A6D93" w:rsidRPr="003B08DB">
              <w:t xml:space="preserve"> 2017 (s 2)</w:t>
            </w:r>
          </w:p>
        </w:tc>
        <w:tc>
          <w:tcPr>
            <w:tcW w:w="1030" w:type="pct"/>
            <w:tcBorders>
              <w:top w:val="single" w:sz="4" w:space="0" w:color="auto"/>
              <w:bottom w:val="single" w:sz="4" w:space="0" w:color="auto"/>
            </w:tcBorders>
            <w:shd w:val="clear" w:color="auto" w:fill="auto"/>
          </w:tcPr>
          <w:p w:rsidR="001A6D93" w:rsidRPr="003B08DB" w:rsidRDefault="001A6D93" w:rsidP="005538C9">
            <w:pPr>
              <w:pStyle w:val="ENoteTableText"/>
            </w:pPr>
            <w:r w:rsidRPr="003B08DB">
              <w:t>—</w:t>
            </w:r>
          </w:p>
        </w:tc>
      </w:tr>
      <w:tr w:rsidR="008F2AB8" w:rsidRPr="003B08DB" w:rsidTr="00876E5B">
        <w:trPr>
          <w:cantSplit/>
        </w:trPr>
        <w:tc>
          <w:tcPr>
            <w:tcW w:w="1643" w:type="pct"/>
            <w:tcBorders>
              <w:top w:val="single" w:sz="4" w:space="0" w:color="auto"/>
              <w:bottom w:val="single" w:sz="4" w:space="0" w:color="auto"/>
            </w:tcBorders>
            <w:shd w:val="clear" w:color="auto" w:fill="auto"/>
          </w:tcPr>
          <w:p w:rsidR="008F2AB8" w:rsidRPr="003B08DB" w:rsidRDefault="008F2AB8" w:rsidP="0084385A">
            <w:pPr>
              <w:pStyle w:val="ENoteTableText"/>
            </w:pPr>
            <w:r w:rsidRPr="003B08DB">
              <w:t xml:space="preserve">Aged Care (Transitional Provisions) (Subsidy and Other Measures) Amendment (September 2017 Indexation) </w:t>
            </w:r>
            <w:r w:rsidR="00305617">
              <w:t>Determination 2</w:t>
            </w:r>
            <w:r w:rsidRPr="003B08DB">
              <w:t>017</w:t>
            </w:r>
          </w:p>
        </w:tc>
        <w:tc>
          <w:tcPr>
            <w:tcW w:w="1163" w:type="pct"/>
            <w:tcBorders>
              <w:top w:val="single" w:sz="4" w:space="0" w:color="auto"/>
              <w:bottom w:val="single" w:sz="4" w:space="0" w:color="auto"/>
            </w:tcBorders>
            <w:shd w:val="clear" w:color="auto" w:fill="auto"/>
          </w:tcPr>
          <w:p w:rsidR="008F2AB8" w:rsidRPr="003B08DB" w:rsidRDefault="008F2AB8" w:rsidP="0084385A">
            <w:pPr>
              <w:pStyle w:val="ENoteTableText"/>
            </w:pPr>
            <w:r w:rsidRPr="003B08DB">
              <w:t>14 Sept 2017 (F2017L01189)</w:t>
            </w:r>
          </w:p>
        </w:tc>
        <w:tc>
          <w:tcPr>
            <w:tcW w:w="1164" w:type="pct"/>
            <w:tcBorders>
              <w:top w:val="single" w:sz="4" w:space="0" w:color="auto"/>
              <w:bottom w:val="single" w:sz="4" w:space="0" w:color="auto"/>
            </w:tcBorders>
            <w:shd w:val="clear" w:color="auto" w:fill="auto"/>
          </w:tcPr>
          <w:p w:rsidR="008F2AB8" w:rsidRPr="003B08DB" w:rsidRDefault="008F2AB8" w:rsidP="001A0871">
            <w:pPr>
              <w:pStyle w:val="ENoteTableText"/>
            </w:pPr>
            <w:r w:rsidRPr="003B08DB">
              <w:t>20 Sept 2017 (s 2)</w:t>
            </w:r>
          </w:p>
        </w:tc>
        <w:tc>
          <w:tcPr>
            <w:tcW w:w="1030" w:type="pct"/>
            <w:tcBorders>
              <w:top w:val="single" w:sz="4" w:space="0" w:color="auto"/>
              <w:bottom w:val="single" w:sz="4" w:space="0" w:color="auto"/>
            </w:tcBorders>
            <w:shd w:val="clear" w:color="auto" w:fill="auto"/>
          </w:tcPr>
          <w:p w:rsidR="008F2AB8" w:rsidRPr="003B08DB" w:rsidRDefault="008F2AB8" w:rsidP="005538C9">
            <w:pPr>
              <w:pStyle w:val="ENoteTableText"/>
            </w:pPr>
            <w:r w:rsidRPr="003B08DB">
              <w:t>—</w:t>
            </w:r>
          </w:p>
        </w:tc>
      </w:tr>
      <w:tr w:rsidR="00E47175" w:rsidRPr="003B08DB" w:rsidTr="00876E5B">
        <w:trPr>
          <w:cantSplit/>
        </w:trPr>
        <w:tc>
          <w:tcPr>
            <w:tcW w:w="1643" w:type="pct"/>
            <w:tcBorders>
              <w:top w:val="single" w:sz="4" w:space="0" w:color="auto"/>
              <w:bottom w:val="single" w:sz="4" w:space="0" w:color="auto"/>
            </w:tcBorders>
            <w:shd w:val="clear" w:color="auto" w:fill="auto"/>
          </w:tcPr>
          <w:p w:rsidR="00E47175" w:rsidRPr="003B08DB" w:rsidRDefault="00E47175" w:rsidP="0084385A">
            <w:pPr>
              <w:pStyle w:val="ENoteTableText"/>
            </w:pPr>
            <w:r w:rsidRPr="003B08DB">
              <w:t xml:space="preserve">Aged Care (Transitional Provisions) (Subsidy and Other Measures) Amendment (March 2018 Indexation) </w:t>
            </w:r>
            <w:r w:rsidR="00305617">
              <w:t>Determination 2</w:t>
            </w:r>
            <w:r w:rsidRPr="003B08DB">
              <w:t>018</w:t>
            </w:r>
          </w:p>
        </w:tc>
        <w:tc>
          <w:tcPr>
            <w:tcW w:w="1163" w:type="pct"/>
            <w:tcBorders>
              <w:top w:val="single" w:sz="4" w:space="0" w:color="auto"/>
              <w:bottom w:val="single" w:sz="4" w:space="0" w:color="auto"/>
            </w:tcBorders>
            <w:shd w:val="clear" w:color="auto" w:fill="auto"/>
          </w:tcPr>
          <w:p w:rsidR="00E47175" w:rsidRPr="003B08DB" w:rsidRDefault="00E47175" w:rsidP="0084385A">
            <w:pPr>
              <w:pStyle w:val="ENoteTableText"/>
            </w:pPr>
            <w:r w:rsidRPr="003B08DB">
              <w:t>16 Mar 2018 (F2018L00263)</w:t>
            </w:r>
          </w:p>
        </w:tc>
        <w:tc>
          <w:tcPr>
            <w:tcW w:w="1164" w:type="pct"/>
            <w:tcBorders>
              <w:top w:val="single" w:sz="4" w:space="0" w:color="auto"/>
              <w:bottom w:val="single" w:sz="4" w:space="0" w:color="auto"/>
            </w:tcBorders>
            <w:shd w:val="clear" w:color="auto" w:fill="auto"/>
          </w:tcPr>
          <w:p w:rsidR="00E47175" w:rsidRPr="003B08DB" w:rsidRDefault="00E47175" w:rsidP="001A0871">
            <w:pPr>
              <w:pStyle w:val="ENoteTableText"/>
            </w:pPr>
            <w:r w:rsidRPr="003B08DB">
              <w:t>20 M</w:t>
            </w:r>
            <w:r w:rsidR="00604B56" w:rsidRPr="003B08DB">
              <w:t>a</w:t>
            </w:r>
            <w:r w:rsidRPr="003B08DB">
              <w:t>r 2018 (s 2)</w:t>
            </w:r>
          </w:p>
        </w:tc>
        <w:tc>
          <w:tcPr>
            <w:tcW w:w="1030" w:type="pct"/>
            <w:tcBorders>
              <w:top w:val="single" w:sz="4" w:space="0" w:color="auto"/>
              <w:bottom w:val="single" w:sz="4" w:space="0" w:color="auto"/>
            </w:tcBorders>
            <w:shd w:val="clear" w:color="auto" w:fill="auto"/>
          </w:tcPr>
          <w:p w:rsidR="00E47175" w:rsidRPr="003B08DB" w:rsidRDefault="00E47175" w:rsidP="005538C9">
            <w:pPr>
              <w:pStyle w:val="ENoteTableText"/>
            </w:pPr>
            <w:r w:rsidRPr="003B08DB">
              <w:t>—</w:t>
            </w:r>
          </w:p>
        </w:tc>
      </w:tr>
      <w:tr w:rsidR="00014F52" w:rsidRPr="003B08DB" w:rsidTr="00876E5B">
        <w:trPr>
          <w:cantSplit/>
        </w:trPr>
        <w:tc>
          <w:tcPr>
            <w:tcW w:w="1643" w:type="pct"/>
            <w:tcBorders>
              <w:top w:val="single" w:sz="4" w:space="0" w:color="auto"/>
              <w:bottom w:val="single" w:sz="4" w:space="0" w:color="auto"/>
            </w:tcBorders>
            <w:shd w:val="clear" w:color="auto" w:fill="auto"/>
          </w:tcPr>
          <w:p w:rsidR="00014F52" w:rsidRPr="003B08DB" w:rsidRDefault="00014F52" w:rsidP="00BE13C2">
            <w:pPr>
              <w:pStyle w:val="ENoteTableText"/>
            </w:pPr>
            <w:r w:rsidRPr="003B08DB">
              <w:t xml:space="preserve">Aged Care (Transitional Provisions) (Subsidy and Other Measures) Amendment (July Indexation) </w:t>
            </w:r>
            <w:r w:rsidR="00305617">
              <w:t>Determination 2</w:t>
            </w:r>
            <w:r w:rsidRPr="003B08DB">
              <w:t>018</w:t>
            </w:r>
          </w:p>
        </w:tc>
        <w:tc>
          <w:tcPr>
            <w:tcW w:w="1163" w:type="pct"/>
            <w:tcBorders>
              <w:top w:val="single" w:sz="4" w:space="0" w:color="auto"/>
              <w:bottom w:val="single" w:sz="4" w:space="0" w:color="auto"/>
            </w:tcBorders>
            <w:shd w:val="clear" w:color="auto" w:fill="auto"/>
          </w:tcPr>
          <w:p w:rsidR="00014F52" w:rsidRPr="003B08DB" w:rsidRDefault="0052733F">
            <w:pPr>
              <w:pStyle w:val="ENoteTableText"/>
            </w:pPr>
            <w:r>
              <w:t>27 June</w:t>
            </w:r>
            <w:r w:rsidR="00014F52" w:rsidRPr="003B08DB">
              <w:t xml:space="preserve"> 2018 (F2018L00</w:t>
            </w:r>
            <w:r w:rsidR="00101418" w:rsidRPr="003B08DB">
              <w:t>893</w:t>
            </w:r>
            <w:r w:rsidR="00014F52" w:rsidRPr="003B08DB">
              <w:t>)</w:t>
            </w:r>
          </w:p>
        </w:tc>
        <w:tc>
          <w:tcPr>
            <w:tcW w:w="1164" w:type="pct"/>
            <w:tcBorders>
              <w:top w:val="single" w:sz="4" w:space="0" w:color="auto"/>
              <w:bottom w:val="single" w:sz="4" w:space="0" w:color="auto"/>
            </w:tcBorders>
            <w:shd w:val="clear" w:color="auto" w:fill="auto"/>
          </w:tcPr>
          <w:p w:rsidR="00014F52" w:rsidRPr="003B08DB" w:rsidRDefault="0052733F" w:rsidP="00BE13C2">
            <w:pPr>
              <w:pStyle w:val="ENoteTableText"/>
            </w:pPr>
            <w:r>
              <w:t>1 July</w:t>
            </w:r>
            <w:r w:rsidR="00014F52" w:rsidRPr="003B08DB">
              <w:t xml:space="preserve"> 2018 (s 2)</w:t>
            </w:r>
          </w:p>
        </w:tc>
        <w:tc>
          <w:tcPr>
            <w:tcW w:w="1030" w:type="pct"/>
            <w:tcBorders>
              <w:top w:val="single" w:sz="4" w:space="0" w:color="auto"/>
              <w:bottom w:val="single" w:sz="4" w:space="0" w:color="auto"/>
            </w:tcBorders>
            <w:shd w:val="clear" w:color="auto" w:fill="auto"/>
          </w:tcPr>
          <w:p w:rsidR="00014F52" w:rsidRPr="003B08DB" w:rsidRDefault="00014F52" w:rsidP="005538C9">
            <w:pPr>
              <w:pStyle w:val="ENoteTableText"/>
            </w:pPr>
            <w:r w:rsidRPr="003B08DB">
              <w:t>—</w:t>
            </w:r>
          </w:p>
        </w:tc>
      </w:tr>
      <w:tr w:rsidR="009F1884" w:rsidRPr="003B08DB" w:rsidTr="00876E5B">
        <w:trPr>
          <w:cantSplit/>
        </w:trPr>
        <w:tc>
          <w:tcPr>
            <w:tcW w:w="1643" w:type="pct"/>
            <w:tcBorders>
              <w:top w:val="single" w:sz="4" w:space="0" w:color="auto"/>
              <w:bottom w:val="single" w:sz="4" w:space="0" w:color="auto"/>
            </w:tcBorders>
            <w:shd w:val="clear" w:color="auto" w:fill="auto"/>
          </w:tcPr>
          <w:p w:rsidR="009F1884" w:rsidRPr="003B08DB" w:rsidRDefault="009F1884" w:rsidP="00BE13C2">
            <w:pPr>
              <w:pStyle w:val="ENoteTableText"/>
            </w:pPr>
            <w:r w:rsidRPr="003B08DB">
              <w:t xml:space="preserve">Aged Care (Transitional Provisions) (Subsidy and Other Measures) Amendment (September 2018 Indexation) </w:t>
            </w:r>
            <w:r w:rsidR="00305617">
              <w:t>Determination 2</w:t>
            </w:r>
            <w:r w:rsidRPr="003B08DB">
              <w:t>018</w:t>
            </w:r>
          </w:p>
        </w:tc>
        <w:tc>
          <w:tcPr>
            <w:tcW w:w="1163" w:type="pct"/>
            <w:tcBorders>
              <w:top w:val="single" w:sz="4" w:space="0" w:color="auto"/>
              <w:bottom w:val="single" w:sz="4" w:space="0" w:color="auto"/>
            </w:tcBorders>
            <w:shd w:val="clear" w:color="auto" w:fill="auto"/>
          </w:tcPr>
          <w:p w:rsidR="009F1884" w:rsidRPr="003B08DB" w:rsidRDefault="009F1884">
            <w:pPr>
              <w:pStyle w:val="ENoteTableText"/>
            </w:pPr>
            <w:r w:rsidRPr="003B08DB">
              <w:t>17 Sept 2018 (F2018L01303)</w:t>
            </w:r>
          </w:p>
        </w:tc>
        <w:tc>
          <w:tcPr>
            <w:tcW w:w="1164" w:type="pct"/>
            <w:tcBorders>
              <w:top w:val="single" w:sz="4" w:space="0" w:color="auto"/>
              <w:bottom w:val="single" w:sz="4" w:space="0" w:color="auto"/>
            </w:tcBorders>
            <w:shd w:val="clear" w:color="auto" w:fill="auto"/>
          </w:tcPr>
          <w:p w:rsidR="009F1884" w:rsidRPr="003B08DB" w:rsidRDefault="009F1884" w:rsidP="00BE13C2">
            <w:pPr>
              <w:pStyle w:val="ENoteTableText"/>
            </w:pPr>
            <w:r w:rsidRPr="003B08DB">
              <w:t>20 Sept 2018 (s 2)</w:t>
            </w:r>
          </w:p>
        </w:tc>
        <w:tc>
          <w:tcPr>
            <w:tcW w:w="1030" w:type="pct"/>
            <w:tcBorders>
              <w:top w:val="single" w:sz="4" w:space="0" w:color="auto"/>
              <w:bottom w:val="single" w:sz="4" w:space="0" w:color="auto"/>
            </w:tcBorders>
            <w:shd w:val="clear" w:color="auto" w:fill="auto"/>
          </w:tcPr>
          <w:p w:rsidR="009F1884" w:rsidRPr="003B08DB" w:rsidRDefault="009F1884" w:rsidP="005538C9">
            <w:pPr>
              <w:pStyle w:val="ENoteTableText"/>
            </w:pPr>
            <w:r w:rsidRPr="003B08DB">
              <w:t>—</w:t>
            </w:r>
          </w:p>
        </w:tc>
      </w:tr>
      <w:tr w:rsidR="00801283" w:rsidRPr="003B08DB" w:rsidTr="008B0F66">
        <w:trPr>
          <w:cantSplit/>
        </w:trPr>
        <w:tc>
          <w:tcPr>
            <w:tcW w:w="1643" w:type="pct"/>
            <w:tcBorders>
              <w:top w:val="single" w:sz="4" w:space="0" w:color="auto"/>
              <w:bottom w:val="single" w:sz="4" w:space="0" w:color="auto"/>
            </w:tcBorders>
            <w:shd w:val="clear" w:color="auto" w:fill="auto"/>
          </w:tcPr>
          <w:p w:rsidR="00801283" w:rsidRPr="003B08DB" w:rsidRDefault="00801283" w:rsidP="00BE13C2">
            <w:pPr>
              <w:pStyle w:val="ENoteTableText"/>
            </w:pPr>
            <w:r w:rsidRPr="003B08DB">
              <w:t xml:space="preserve">Aged Care (Transitional Provisions) (Subsidy and Other Measures) Amendment (March Indexation and Other Measures) </w:t>
            </w:r>
            <w:r w:rsidR="00305617">
              <w:t>Determination 2</w:t>
            </w:r>
            <w:r w:rsidRPr="003B08DB">
              <w:t>019</w:t>
            </w:r>
          </w:p>
        </w:tc>
        <w:tc>
          <w:tcPr>
            <w:tcW w:w="1163" w:type="pct"/>
            <w:tcBorders>
              <w:top w:val="single" w:sz="4" w:space="0" w:color="auto"/>
              <w:bottom w:val="single" w:sz="4" w:space="0" w:color="auto"/>
            </w:tcBorders>
            <w:shd w:val="clear" w:color="auto" w:fill="auto"/>
          </w:tcPr>
          <w:p w:rsidR="00801283" w:rsidRPr="003B08DB" w:rsidRDefault="00801283">
            <w:pPr>
              <w:pStyle w:val="ENoteTableText"/>
            </w:pPr>
            <w:r w:rsidRPr="003B08DB">
              <w:t>15 Mar 2019 (F2019L00308)</w:t>
            </w:r>
          </w:p>
        </w:tc>
        <w:tc>
          <w:tcPr>
            <w:tcW w:w="1164" w:type="pct"/>
            <w:tcBorders>
              <w:top w:val="single" w:sz="4" w:space="0" w:color="auto"/>
              <w:bottom w:val="single" w:sz="4" w:space="0" w:color="auto"/>
            </w:tcBorders>
            <w:shd w:val="clear" w:color="auto" w:fill="auto"/>
          </w:tcPr>
          <w:p w:rsidR="00801283" w:rsidRPr="003B08DB" w:rsidRDefault="00FF1571" w:rsidP="005B4ACD">
            <w:pPr>
              <w:pStyle w:val="ENoteTableText"/>
            </w:pPr>
            <w:r w:rsidRPr="003B08DB">
              <w:t>Sch 1 (Pt 2): 1 Apr 2019 (s</w:t>
            </w:r>
            <w:r w:rsidR="005B4ACD" w:rsidRPr="003B08DB">
              <w:t> </w:t>
            </w:r>
            <w:r w:rsidRPr="003B08DB">
              <w:t xml:space="preserve">2(1) </w:t>
            </w:r>
            <w:r w:rsidR="002754FB" w:rsidRPr="003B08DB">
              <w:t>item 3</w:t>
            </w:r>
            <w:r w:rsidRPr="003B08DB">
              <w:t>)</w:t>
            </w:r>
            <w:r w:rsidR="005B4ACD" w:rsidRPr="003B08DB">
              <w:br/>
              <w:t xml:space="preserve">Remainder: 20 Mar 2019 (s 2(1) </w:t>
            </w:r>
            <w:r w:rsidR="002754FB" w:rsidRPr="003B08DB">
              <w:t>items 1</w:t>
            </w:r>
            <w:r w:rsidR="005B4ACD" w:rsidRPr="003B08DB">
              <w:t>, 2)</w:t>
            </w:r>
          </w:p>
        </w:tc>
        <w:tc>
          <w:tcPr>
            <w:tcW w:w="1030" w:type="pct"/>
            <w:tcBorders>
              <w:top w:val="single" w:sz="4" w:space="0" w:color="auto"/>
              <w:bottom w:val="single" w:sz="4" w:space="0" w:color="auto"/>
            </w:tcBorders>
            <w:shd w:val="clear" w:color="auto" w:fill="auto"/>
          </w:tcPr>
          <w:p w:rsidR="00801283" w:rsidRPr="003B08DB" w:rsidRDefault="00FF1571" w:rsidP="005538C9">
            <w:pPr>
              <w:pStyle w:val="ENoteTableText"/>
            </w:pPr>
            <w:r w:rsidRPr="003B08DB">
              <w:t>—</w:t>
            </w:r>
          </w:p>
        </w:tc>
      </w:tr>
      <w:tr w:rsidR="00A51E86" w:rsidRPr="003B08DB" w:rsidTr="00A11EA5">
        <w:trPr>
          <w:cantSplit/>
        </w:trPr>
        <w:tc>
          <w:tcPr>
            <w:tcW w:w="1643" w:type="pct"/>
            <w:tcBorders>
              <w:top w:val="single" w:sz="4" w:space="0" w:color="auto"/>
              <w:bottom w:val="single" w:sz="4" w:space="0" w:color="auto"/>
            </w:tcBorders>
            <w:shd w:val="clear" w:color="auto" w:fill="auto"/>
          </w:tcPr>
          <w:p w:rsidR="00A51E86" w:rsidRPr="003B08DB" w:rsidRDefault="009E09BB" w:rsidP="00BE13C2">
            <w:pPr>
              <w:pStyle w:val="ENoteTableText"/>
            </w:pPr>
            <w:r w:rsidRPr="003B08DB">
              <w:t xml:space="preserve">Aged Care (Transitional Provisions) (Subsidy and Other Measures) Amendment (July Indexation) </w:t>
            </w:r>
            <w:r w:rsidR="00305617">
              <w:t>Determination 2</w:t>
            </w:r>
            <w:r w:rsidRPr="003B08DB">
              <w:t>019</w:t>
            </w:r>
          </w:p>
        </w:tc>
        <w:tc>
          <w:tcPr>
            <w:tcW w:w="1163" w:type="pct"/>
            <w:tcBorders>
              <w:top w:val="single" w:sz="4" w:space="0" w:color="auto"/>
              <w:bottom w:val="single" w:sz="4" w:space="0" w:color="auto"/>
            </w:tcBorders>
            <w:shd w:val="clear" w:color="auto" w:fill="auto"/>
          </w:tcPr>
          <w:p w:rsidR="00A51E86" w:rsidRPr="003B08DB" w:rsidRDefault="0052733F">
            <w:pPr>
              <w:pStyle w:val="ENoteTableText"/>
            </w:pPr>
            <w:r>
              <w:t>26 June</w:t>
            </w:r>
            <w:r w:rsidR="00A51E86" w:rsidRPr="003B08DB">
              <w:t xml:space="preserve"> 2019 (F2019L00882)</w:t>
            </w:r>
          </w:p>
        </w:tc>
        <w:tc>
          <w:tcPr>
            <w:tcW w:w="1164" w:type="pct"/>
            <w:tcBorders>
              <w:top w:val="single" w:sz="4" w:space="0" w:color="auto"/>
              <w:bottom w:val="single" w:sz="4" w:space="0" w:color="auto"/>
            </w:tcBorders>
            <w:shd w:val="clear" w:color="auto" w:fill="auto"/>
          </w:tcPr>
          <w:p w:rsidR="00A51E86" w:rsidRPr="003B08DB" w:rsidRDefault="0052733F" w:rsidP="005B4ACD">
            <w:pPr>
              <w:pStyle w:val="ENoteTableText"/>
            </w:pPr>
            <w:r>
              <w:t>1 July</w:t>
            </w:r>
            <w:r w:rsidR="00595E78" w:rsidRPr="003B08DB">
              <w:t xml:space="preserve"> 2019 (s 2)</w:t>
            </w:r>
          </w:p>
        </w:tc>
        <w:tc>
          <w:tcPr>
            <w:tcW w:w="1030" w:type="pct"/>
            <w:tcBorders>
              <w:top w:val="single" w:sz="4" w:space="0" w:color="auto"/>
              <w:bottom w:val="single" w:sz="4" w:space="0" w:color="auto"/>
            </w:tcBorders>
            <w:shd w:val="clear" w:color="auto" w:fill="auto"/>
          </w:tcPr>
          <w:p w:rsidR="00A51E86" w:rsidRPr="003B08DB" w:rsidRDefault="00A51E86" w:rsidP="005538C9">
            <w:pPr>
              <w:pStyle w:val="ENoteTableText"/>
            </w:pPr>
            <w:r w:rsidRPr="003B08DB">
              <w:t>—</w:t>
            </w:r>
          </w:p>
        </w:tc>
      </w:tr>
      <w:tr w:rsidR="004C4D6E" w:rsidRPr="003B08DB" w:rsidTr="00D91B72">
        <w:trPr>
          <w:cantSplit/>
        </w:trPr>
        <w:tc>
          <w:tcPr>
            <w:tcW w:w="1643" w:type="pct"/>
            <w:tcBorders>
              <w:top w:val="single" w:sz="4" w:space="0" w:color="auto"/>
              <w:bottom w:val="single" w:sz="4" w:space="0" w:color="auto"/>
            </w:tcBorders>
            <w:shd w:val="clear" w:color="auto" w:fill="auto"/>
          </w:tcPr>
          <w:p w:rsidR="004C4D6E" w:rsidRPr="003B08DB" w:rsidRDefault="004C4D6E" w:rsidP="00BE13C2">
            <w:pPr>
              <w:pStyle w:val="ENoteTableText"/>
            </w:pPr>
            <w:r w:rsidRPr="003B08DB">
              <w:t xml:space="preserve">Aged Care (Transitional Provisions) (Subsidy and Other Measures) Amendment (September Indexation) </w:t>
            </w:r>
            <w:r w:rsidR="00305617">
              <w:t>Determination 2</w:t>
            </w:r>
            <w:r w:rsidRPr="003B08DB">
              <w:t>019</w:t>
            </w:r>
          </w:p>
        </w:tc>
        <w:tc>
          <w:tcPr>
            <w:tcW w:w="1163" w:type="pct"/>
            <w:tcBorders>
              <w:top w:val="single" w:sz="4" w:space="0" w:color="auto"/>
              <w:bottom w:val="single" w:sz="4" w:space="0" w:color="auto"/>
            </w:tcBorders>
            <w:shd w:val="clear" w:color="auto" w:fill="auto"/>
          </w:tcPr>
          <w:p w:rsidR="004C4D6E" w:rsidRPr="003B08DB" w:rsidRDefault="004C4D6E">
            <w:pPr>
              <w:pStyle w:val="ENoteTableText"/>
            </w:pPr>
            <w:r w:rsidRPr="003B08DB">
              <w:t>19 Sept 2019 (F2019L01216)</w:t>
            </w:r>
          </w:p>
        </w:tc>
        <w:tc>
          <w:tcPr>
            <w:tcW w:w="1164" w:type="pct"/>
            <w:tcBorders>
              <w:top w:val="single" w:sz="4" w:space="0" w:color="auto"/>
              <w:bottom w:val="single" w:sz="4" w:space="0" w:color="auto"/>
            </w:tcBorders>
            <w:shd w:val="clear" w:color="auto" w:fill="auto"/>
          </w:tcPr>
          <w:p w:rsidR="004C4D6E" w:rsidRPr="003B08DB" w:rsidRDefault="004C4D6E" w:rsidP="005B4ACD">
            <w:pPr>
              <w:pStyle w:val="ENoteTableText"/>
            </w:pPr>
            <w:r w:rsidRPr="003B08DB">
              <w:t>20 Sept 2019 (s 2)</w:t>
            </w:r>
          </w:p>
        </w:tc>
        <w:tc>
          <w:tcPr>
            <w:tcW w:w="1030" w:type="pct"/>
            <w:tcBorders>
              <w:top w:val="single" w:sz="4" w:space="0" w:color="auto"/>
              <w:bottom w:val="single" w:sz="4" w:space="0" w:color="auto"/>
            </w:tcBorders>
            <w:shd w:val="clear" w:color="auto" w:fill="auto"/>
          </w:tcPr>
          <w:p w:rsidR="004C4D6E" w:rsidRPr="003B08DB" w:rsidRDefault="004C4D6E" w:rsidP="005538C9">
            <w:pPr>
              <w:pStyle w:val="ENoteTableText"/>
            </w:pPr>
            <w:r w:rsidRPr="003B08DB">
              <w:t>—</w:t>
            </w:r>
          </w:p>
        </w:tc>
      </w:tr>
      <w:tr w:rsidR="009220F2" w:rsidRPr="003B08DB" w:rsidTr="00C15AFA">
        <w:trPr>
          <w:cantSplit/>
        </w:trPr>
        <w:tc>
          <w:tcPr>
            <w:tcW w:w="1643" w:type="pct"/>
            <w:tcBorders>
              <w:top w:val="single" w:sz="4" w:space="0" w:color="auto"/>
              <w:bottom w:val="single" w:sz="4" w:space="0" w:color="auto"/>
            </w:tcBorders>
            <w:shd w:val="clear" w:color="auto" w:fill="auto"/>
          </w:tcPr>
          <w:p w:rsidR="009220F2" w:rsidRPr="003B08DB" w:rsidRDefault="009220F2" w:rsidP="00BE13C2">
            <w:pPr>
              <w:pStyle w:val="ENoteTableText"/>
            </w:pPr>
            <w:r w:rsidRPr="003B08DB">
              <w:t xml:space="preserve">Aged Care (Transitional Provisions) (Subsidy and Other Measures) Amendment (March Indexation) </w:t>
            </w:r>
            <w:r w:rsidR="00305617">
              <w:t>Determination 2</w:t>
            </w:r>
            <w:r w:rsidRPr="003B08DB">
              <w:t>020</w:t>
            </w:r>
          </w:p>
        </w:tc>
        <w:tc>
          <w:tcPr>
            <w:tcW w:w="1163" w:type="pct"/>
            <w:tcBorders>
              <w:top w:val="single" w:sz="4" w:space="0" w:color="auto"/>
              <w:bottom w:val="single" w:sz="4" w:space="0" w:color="auto"/>
            </w:tcBorders>
            <w:shd w:val="clear" w:color="auto" w:fill="auto"/>
          </w:tcPr>
          <w:p w:rsidR="009220F2" w:rsidRPr="003B08DB" w:rsidRDefault="00900E88">
            <w:pPr>
              <w:pStyle w:val="ENoteTableText"/>
            </w:pPr>
            <w:r w:rsidRPr="003B08DB">
              <w:t>19 Mar 2020 (F2020L00276)</w:t>
            </w:r>
          </w:p>
        </w:tc>
        <w:tc>
          <w:tcPr>
            <w:tcW w:w="1164" w:type="pct"/>
            <w:tcBorders>
              <w:top w:val="single" w:sz="4" w:space="0" w:color="auto"/>
              <w:bottom w:val="single" w:sz="4" w:space="0" w:color="auto"/>
            </w:tcBorders>
            <w:shd w:val="clear" w:color="auto" w:fill="auto"/>
          </w:tcPr>
          <w:p w:rsidR="009220F2" w:rsidRPr="003B08DB" w:rsidRDefault="009220F2" w:rsidP="004D092D">
            <w:pPr>
              <w:pStyle w:val="ENoteTableText"/>
            </w:pPr>
            <w:r w:rsidRPr="003B08DB">
              <w:t>20 Mar 2020</w:t>
            </w:r>
            <w:r w:rsidR="00900E88" w:rsidRPr="003B08DB">
              <w:t xml:space="preserve"> (s 2)</w:t>
            </w:r>
          </w:p>
        </w:tc>
        <w:tc>
          <w:tcPr>
            <w:tcW w:w="1030" w:type="pct"/>
            <w:tcBorders>
              <w:top w:val="single" w:sz="4" w:space="0" w:color="auto"/>
              <w:bottom w:val="single" w:sz="4" w:space="0" w:color="auto"/>
            </w:tcBorders>
            <w:shd w:val="clear" w:color="auto" w:fill="auto"/>
          </w:tcPr>
          <w:p w:rsidR="009220F2" w:rsidRPr="003B08DB" w:rsidRDefault="00900E88" w:rsidP="005538C9">
            <w:pPr>
              <w:pStyle w:val="ENoteTableText"/>
            </w:pPr>
            <w:r w:rsidRPr="003B08DB">
              <w:t>—</w:t>
            </w:r>
          </w:p>
        </w:tc>
      </w:tr>
      <w:tr w:rsidR="00462BF7" w:rsidRPr="003B08DB" w:rsidTr="00F0756A">
        <w:trPr>
          <w:cantSplit/>
        </w:trPr>
        <w:tc>
          <w:tcPr>
            <w:tcW w:w="1643" w:type="pct"/>
            <w:tcBorders>
              <w:top w:val="single" w:sz="4" w:space="0" w:color="auto"/>
              <w:bottom w:val="single" w:sz="4" w:space="0" w:color="auto"/>
            </w:tcBorders>
            <w:shd w:val="clear" w:color="auto" w:fill="auto"/>
          </w:tcPr>
          <w:p w:rsidR="00462BF7" w:rsidRPr="003B08DB" w:rsidRDefault="00462BF7" w:rsidP="00BE13C2">
            <w:pPr>
              <w:pStyle w:val="ENoteTableText"/>
            </w:pPr>
            <w:r w:rsidRPr="003B08DB">
              <w:t xml:space="preserve">Aged Care (Transitional Provisions) (Subsidy and Other Measures) Amendment (Workforce Continuity Funding) </w:t>
            </w:r>
            <w:r w:rsidR="00305617">
              <w:t>Determination 2</w:t>
            </w:r>
            <w:r w:rsidRPr="003B08DB">
              <w:t>020</w:t>
            </w:r>
          </w:p>
        </w:tc>
        <w:tc>
          <w:tcPr>
            <w:tcW w:w="1163" w:type="pct"/>
            <w:tcBorders>
              <w:top w:val="single" w:sz="4" w:space="0" w:color="auto"/>
              <w:bottom w:val="single" w:sz="4" w:space="0" w:color="auto"/>
            </w:tcBorders>
            <w:shd w:val="clear" w:color="auto" w:fill="auto"/>
          </w:tcPr>
          <w:p w:rsidR="00462BF7" w:rsidRPr="003B08DB" w:rsidRDefault="00462BF7">
            <w:pPr>
              <w:pStyle w:val="ENoteTableText"/>
            </w:pPr>
            <w:r w:rsidRPr="003B08DB">
              <w:t>30 Mar 2020 (F2020L00353)</w:t>
            </w:r>
          </w:p>
        </w:tc>
        <w:tc>
          <w:tcPr>
            <w:tcW w:w="1164" w:type="pct"/>
            <w:tcBorders>
              <w:top w:val="single" w:sz="4" w:space="0" w:color="auto"/>
              <w:bottom w:val="single" w:sz="4" w:space="0" w:color="auto"/>
            </w:tcBorders>
            <w:shd w:val="clear" w:color="auto" w:fill="auto"/>
          </w:tcPr>
          <w:p w:rsidR="00462BF7" w:rsidRPr="003B08DB" w:rsidRDefault="00462BF7" w:rsidP="004D092D">
            <w:pPr>
              <w:pStyle w:val="ENoteTableText"/>
            </w:pPr>
            <w:r w:rsidRPr="003B08DB">
              <w:t xml:space="preserve">1 Mar 2020 (s 2(1) </w:t>
            </w:r>
            <w:r w:rsidR="00305617">
              <w:t>item 1</w:t>
            </w:r>
            <w:r w:rsidRPr="003B08DB">
              <w:t>)</w:t>
            </w:r>
          </w:p>
        </w:tc>
        <w:tc>
          <w:tcPr>
            <w:tcW w:w="1030" w:type="pct"/>
            <w:tcBorders>
              <w:top w:val="single" w:sz="4" w:space="0" w:color="auto"/>
              <w:bottom w:val="single" w:sz="4" w:space="0" w:color="auto"/>
            </w:tcBorders>
            <w:shd w:val="clear" w:color="auto" w:fill="auto"/>
          </w:tcPr>
          <w:p w:rsidR="00462BF7" w:rsidRPr="003B08DB" w:rsidRDefault="00462BF7" w:rsidP="005538C9">
            <w:pPr>
              <w:pStyle w:val="ENoteTableText"/>
            </w:pPr>
            <w:r w:rsidRPr="003B08DB">
              <w:t>—</w:t>
            </w:r>
          </w:p>
        </w:tc>
      </w:tr>
      <w:tr w:rsidR="00B118CE" w:rsidRPr="003B08DB" w:rsidTr="00A32306">
        <w:trPr>
          <w:cantSplit/>
        </w:trPr>
        <w:tc>
          <w:tcPr>
            <w:tcW w:w="1643" w:type="pct"/>
            <w:tcBorders>
              <w:top w:val="single" w:sz="4" w:space="0" w:color="auto"/>
              <w:bottom w:val="single" w:sz="4" w:space="0" w:color="auto"/>
            </w:tcBorders>
            <w:shd w:val="clear" w:color="auto" w:fill="auto"/>
          </w:tcPr>
          <w:p w:rsidR="00B118CE" w:rsidRPr="003B08DB" w:rsidRDefault="00B118CE">
            <w:pPr>
              <w:pStyle w:val="ENoteTableText"/>
            </w:pPr>
            <w:r w:rsidRPr="003B08DB">
              <w:t>Aged Care Legislation Amendment (Subsidies—COVID</w:t>
            </w:r>
            <w:r w:rsidR="00305617">
              <w:noBreakHyphen/>
            </w:r>
            <w:r w:rsidRPr="003B08DB">
              <w:t>19 Support) Instrument 2020</w:t>
            </w:r>
          </w:p>
        </w:tc>
        <w:tc>
          <w:tcPr>
            <w:tcW w:w="1163" w:type="pct"/>
            <w:tcBorders>
              <w:top w:val="single" w:sz="4" w:space="0" w:color="auto"/>
              <w:bottom w:val="single" w:sz="4" w:space="0" w:color="auto"/>
            </w:tcBorders>
            <w:shd w:val="clear" w:color="auto" w:fill="auto"/>
          </w:tcPr>
          <w:p w:rsidR="00B118CE" w:rsidRPr="003B08DB" w:rsidRDefault="00B118CE">
            <w:pPr>
              <w:pStyle w:val="ENoteTableText"/>
            </w:pPr>
            <w:r w:rsidRPr="003B08DB">
              <w:t>26 May 2020 (F2020L00615)</w:t>
            </w:r>
          </w:p>
        </w:tc>
        <w:tc>
          <w:tcPr>
            <w:tcW w:w="1164" w:type="pct"/>
            <w:tcBorders>
              <w:top w:val="single" w:sz="4" w:space="0" w:color="auto"/>
              <w:bottom w:val="single" w:sz="4" w:space="0" w:color="auto"/>
            </w:tcBorders>
            <w:shd w:val="clear" w:color="auto" w:fill="auto"/>
          </w:tcPr>
          <w:p w:rsidR="00B118CE" w:rsidRPr="003B08DB" w:rsidRDefault="00F0756A" w:rsidP="004D092D">
            <w:pPr>
              <w:pStyle w:val="ENoteTableText"/>
            </w:pPr>
            <w:r w:rsidRPr="003B08DB">
              <w:t>Sch 1 (</w:t>
            </w:r>
            <w:r w:rsidR="00DC6FF3" w:rsidRPr="003B08DB">
              <w:t>items 5</w:t>
            </w:r>
            <w:r w:rsidRPr="003B08DB">
              <w:t xml:space="preserve">, 6): </w:t>
            </w:r>
            <w:r w:rsidR="00B118CE" w:rsidRPr="003B08DB">
              <w:t xml:space="preserve">27 May 2020 (s 2(1) </w:t>
            </w:r>
            <w:r w:rsidR="00305617">
              <w:t>item 1</w:t>
            </w:r>
            <w:r w:rsidR="00B118CE" w:rsidRPr="003B08DB">
              <w:t>)</w:t>
            </w:r>
          </w:p>
        </w:tc>
        <w:tc>
          <w:tcPr>
            <w:tcW w:w="1030" w:type="pct"/>
            <w:tcBorders>
              <w:top w:val="single" w:sz="4" w:space="0" w:color="auto"/>
              <w:bottom w:val="single" w:sz="4" w:space="0" w:color="auto"/>
            </w:tcBorders>
            <w:shd w:val="clear" w:color="auto" w:fill="auto"/>
          </w:tcPr>
          <w:p w:rsidR="00B118CE" w:rsidRPr="003B08DB" w:rsidRDefault="00B118CE" w:rsidP="005538C9">
            <w:pPr>
              <w:pStyle w:val="ENoteTableText"/>
            </w:pPr>
            <w:r w:rsidRPr="003B08DB">
              <w:t>—</w:t>
            </w:r>
          </w:p>
        </w:tc>
      </w:tr>
      <w:tr w:rsidR="00FB0785" w:rsidRPr="003B08DB" w:rsidTr="00147B4C">
        <w:trPr>
          <w:cantSplit/>
        </w:trPr>
        <w:tc>
          <w:tcPr>
            <w:tcW w:w="1643" w:type="pct"/>
            <w:tcBorders>
              <w:top w:val="single" w:sz="4" w:space="0" w:color="auto"/>
              <w:bottom w:val="single" w:sz="4" w:space="0" w:color="auto"/>
            </w:tcBorders>
            <w:shd w:val="clear" w:color="auto" w:fill="auto"/>
          </w:tcPr>
          <w:p w:rsidR="00FB0785" w:rsidRPr="003B08DB" w:rsidRDefault="003D6B92">
            <w:pPr>
              <w:pStyle w:val="ENoteTableText"/>
            </w:pPr>
            <w:r w:rsidRPr="003B08DB">
              <w:t xml:space="preserve">Aged Care (Transitional Provisions) (Subsidy and Other Measures) Amendment (July Indexation) </w:t>
            </w:r>
            <w:r w:rsidR="00305617">
              <w:t>Determination 2</w:t>
            </w:r>
            <w:r w:rsidRPr="003B08DB">
              <w:t>020</w:t>
            </w:r>
          </w:p>
        </w:tc>
        <w:tc>
          <w:tcPr>
            <w:tcW w:w="1163" w:type="pct"/>
            <w:tcBorders>
              <w:top w:val="single" w:sz="4" w:space="0" w:color="auto"/>
              <w:bottom w:val="single" w:sz="4" w:space="0" w:color="auto"/>
            </w:tcBorders>
            <w:shd w:val="clear" w:color="auto" w:fill="auto"/>
          </w:tcPr>
          <w:p w:rsidR="00FB0785" w:rsidRPr="003B08DB" w:rsidRDefault="002754FB">
            <w:pPr>
              <w:pStyle w:val="ENoteTableText"/>
            </w:pPr>
            <w:r w:rsidRPr="003B08DB">
              <w:t>30 June</w:t>
            </w:r>
            <w:r w:rsidR="009609E4" w:rsidRPr="003B08DB">
              <w:t xml:space="preserve"> 2020 </w:t>
            </w:r>
            <w:r w:rsidR="00FB0785" w:rsidRPr="003B08DB">
              <w:t>(F2020L00858)</w:t>
            </w:r>
          </w:p>
        </w:tc>
        <w:tc>
          <w:tcPr>
            <w:tcW w:w="1164" w:type="pct"/>
            <w:tcBorders>
              <w:top w:val="single" w:sz="4" w:space="0" w:color="auto"/>
              <w:bottom w:val="single" w:sz="4" w:space="0" w:color="auto"/>
            </w:tcBorders>
            <w:shd w:val="clear" w:color="auto" w:fill="auto"/>
          </w:tcPr>
          <w:p w:rsidR="00FB0785" w:rsidRPr="003B08DB" w:rsidRDefault="0052733F" w:rsidP="004D092D">
            <w:pPr>
              <w:pStyle w:val="ENoteTableText"/>
            </w:pPr>
            <w:r>
              <w:t>1 July</w:t>
            </w:r>
            <w:r w:rsidR="00FB0785" w:rsidRPr="003B08DB">
              <w:t xml:space="preserve"> 2020 (s 2(1) </w:t>
            </w:r>
            <w:r w:rsidR="00305617">
              <w:t>item 1</w:t>
            </w:r>
            <w:r w:rsidR="00FB0785" w:rsidRPr="003B08DB">
              <w:t>)</w:t>
            </w:r>
          </w:p>
        </w:tc>
        <w:tc>
          <w:tcPr>
            <w:tcW w:w="1030" w:type="pct"/>
            <w:tcBorders>
              <w:top w:val="single" w:sz="4" w:space="0" w:color="auto"/>
              <w:bottom w:val="single" w:sz="4" w:space="0" w:color="auto"/>
            </w:tcBorders>
            <w:shd w:val="clear" w:color="auto" w:fill="auto"/>
          </w:tcPr>
          <w:p w:rsidR="00FB0785" w:rsidRPr="003B08DB" w:rsidRDefault="00FB0785" w:rsidP="005538C9">
            <w:pPr>
              <w:pStyle w:val="ENoteTableText"/>
            </w:pPr>
            <w:r w:rsidRPr="003B08DB">
              <w:t>—</w:t>
            </w:r>
          </w:p>
        </w:tc>
      </w:tr>
      <w:tr w:rsidR="00DC6716" w:rsidRPr="003B08DB" w:rsidTr="00147B4C">
        <w:trPr>
          <w:cantSplit/>
        </w:trPr>
        <w:tc>
          <w:tcPr>
            <w:tcW w:w="1643" w:type="pct"/>
            <w:tcBorders>
              <w:top w:val="single" w:sz="4" w:space="0" w:color="auto"/>
              <w:bottom w:val="single" w:sz="4" w:space="0" w:color="auto"/>
            </w:tcBorders>
            <w:shd w:val="clear" w:color="auto" w:fill="auto"/>
          </w:tcPr>
          <w:p w:rsidR="00DC6716" w:rsidRPr="003B08DB" w:rsidRDefault="00DC6716" w:rsidP="00DC6716">
            <w:pPr>
              <w:pStyle w:val="ENoteTableText"/>
            </w:pPr>
            <w:r w:rsidRPr="003B08DB">
              <w:t xml:space="preserve">Aged Care (Transitional Provisions) (Subsidy and Other Measures) Amendment (Cessation of Temporary Funding Increases) </w:t>
            </w:r>
            <w:r w:rsidR="00305617">
              <w:t>Determination 2</w:t>
            </w:r>
            <w:r w:rsidRPr="003B08DB">
              <w:t>020.</w:t>
            </w:r>
          </w:p>
        </w:tc>
        <w:tc>
          <w:tcPr>
            <w:tcW w:w="1163" w:type="pct"/>
            <w:tcBorders>
              <w:top w:val="single" w:sz="4" w:space="0" w:color="auto"/>
              <w:bottom w:val="single" w:sz="4" w:space="0" w:color="auto"/>
            </w:tcBorders>
            <w:shd w:val="clear" w:color="auto" w:fill="auto"/>
          </w:tcPr>
          <w:p w:rsidR="00DC6716" w:rsidRPr="003B08DB" w:rsidRDefault="00A40020">
            <w:pPr>
              <w:pStyle w:val="ENoteTableText"/>
            </w:pPr>
            <w:r w:rsidRPr="003B08DB">
              <w:t xml:space="preserve">27 Aug 2020 </w:t>
            </w:r>
            <w:r w:rsidR="00DC6716" w:rsidRPr="003B08DB">
              <w:t>(F2020L01076)</w:t>
            </w:r>
          </w:p>
        </w:tc>
        <w:tc>
          <w:tcPr>
            <w:tcW w:w="1164" w:type="pct"/>
            <w:tcBorders>
              <w:top w:val="single" w:sz="4" w:space="0" w:color="auto"/>
              <w:bottom w:val="single" w:sz="4" w:space="0" w:color="auto"/>
            </w:tcBorders>
            <w:shd w:val="clear" w:color="auto" w:fill="auto"/>
          </w:tcPr>
          <w:p w:rsidR="00DC6716" w:rsidRPr="003B08DB" w:rsidRDefault="00DC6716" w:rsidP="004D092D">
            <w:pPr>
              <w:pStyle w:val="ENoteTableText"/>
            </w:pPr>
            <w:r w:rsidRPr="003B08DB">
              <w:t xml:space="preserve">1 Sept 2020 (s 2(1) </w:t>
            </w:r>
            <w:r w:rsidR="00305617">
              <w:t>item 1</w:t>
            </w:r>
            <w:r w:rsidRPr="003B08DB">
              <w:t>)</w:t>
            </w:r>
          </w:p>
        </w:tc>
        <w:tc>
          <w:tcPr>
            <w:tcW w:w="1030" w:type="pct"/>
            <w:tcBorders>
              <w:top w:val="single" w:sz="4" w:space="0" w:color="auto"/>
              <w:bottom w:val="single" w:sz="4" w:space="0" w:color="auto"/>
            </w:tcBorders>
            <w:shd w:val="clear" w:color="auto" w:fill="auto"/>
          </w:tcPr>
          <w:p w:rsidR="00DC6716" w:rsidRPr="003B08DB" w:rsidRDefault="00A40020" w:rsidP="005538C9">
            <w:pPr>
              <w:pStyle w:val="ENoteTableText"/>
            </w:pPr>
            <w:r w:rsidRPr="003B08DB">
              <w:t>—</w:t>
            </w:r>
          </w:p>
        </w:tc>
      </w:tr>
      <w:tr w:rsidR="00DC6716" w:rsidRPr="003B08DB" w:rsidTr="00580543">
        <w:trPr>
          <w:cantSplit/>
        </w:trPr>
        <w:tc>
          <w:tcPr>
            <w:tcW w:w="1643" w:type="pct"/>
            <w:tcBorders>
              <w:top w:val="single" w:sz="4" w:space="0" w:color="auto"/>
              <w:bottom w:val="single" w:sz="4" w:space="0" w:color="auto"/>
            </w:tcBorders>
            <w:shd w:val="clear" w:color="auto" w:fill="auto"/>
          </w:tcPr>
          <w:p w:rsidR="00DC6716" w:rsidRPr="003B08DB" w:rsidRDefault="00DC6716">
            <w:pPr>
              <w:pStyle w:val="ENoteTableText"/>
            </w:pPr>
            <w:r w:rsidRPr="003B08DB">
              <w:rPr>
                <w:noProof/>
              </w:rPr>
              <w:t>Aged Care Legislation Amendment (Subsidies—COVID</w:t>
            </w:r>
            <w:r w:rsidR="00305617">
              <w:rPr>
                <w:noProof/>
              </w:rPr>
              <w:noBreakHyphen/>
            </w:r>
            <w:r w:rsidRPr="003B08DB">
              <w:rPr>
                <w:noProof/>
              </w:rPr>
              <w:t>19 Support Supplement and Workforce Continuity Funding Measures No. 2) Instrument 2020</w:t>
            </w:r>
          </w:p>
        </w:tc>
        <w:tc>
          <w:tcPr>
            <w:tcW w:w="1163" w:type="pct"/>
            <w:tcBorders>
              <w:top w:val="single" w:sz="4" w:space="0" w:color="auto"/>
              <w:bottom w:val="single" w:sz="4" w:space="0" w:color="auto"/>
            </w:tcBorders>
            <w:shd w:val="clear" w:color="auto" w:fill="auto"/>
          </w:tcPr>
          <w:p w:rsidR="00DC6716" w:rsidRPr="003B08DB" w:rsidRDefault="00DC6716">
            <w:pPr>
              <w:pStyle w:val="ENoteTableText"/>
            </w:pPr>
            <w:r w:rsidRPr="003B08DB">
              <w:t>18 Sept 2020 (F2020L01183)</w:t>
            </w:r>
          </w:p>
        </w:tc>
        <w:tc>
          <w:tcPr>
            <w:tcW w:w="1164" w:type="pct"/>
            <w:tcBorders>
              <w:top w:val="single" w:sz="4" w:space="0" w:color="auto"/>
              <w:bottom w:val="single" w:sz="4" w:space="0" w:color="auto"/>
            </w:tcBorders>
            <w:shd w:val="clear" w:color="auto" w:fill="auto"/>
          </w:tcPr>
          <w:p w:rsidR="00DC6716" w:rsidRPr="003B08DB" w:rsidRDefault="00A40020" w:rsidP="005B6D8F">
            <w:pPr>
              <w:pStyle w:val="ENoteTableText"/>
            </w:pPr>
            <w:r w:rsidRPr="003B08DB">
              <w:t>Sch 1 (</w:t>
            </w:r>
            <w:r w:rsidR="0052733F">
              <w:t>items 9</w:t>
            </w:r>
            <w:r w:rsidR="005B6D8F" w:rsidRPr="003B08DB">
              <w:t>–</w:t>
            </w:r>
            <w:r w:rsidRPr="003B08DB">
              <w:t xml:space="preserve">11): 19 Sept 2020 (s 2(1) </w:t>
            </w:r>
            <w:r w:rsidR="00305617">
              <w:t>item 2</w:t>
            </w:r>
            <w:r w:rsidR="006D5A27" w:rsidRPr="003B08DB">
              <w:t>)</w:t>
            </w:r>
            <w:r w:rsidR="006D5A27" w:rsidRPr="003B08DB">
              <w:br/>
            </w:r>
            <w:r w:rsidR="00DC6716" w:rsidRPr="003B08DB">
              <w:t>Sch 2 (</w:t>
            </w:r>
            <w:r w:rsidR="00305617">
              <w:t>item 1</w:t>
            </w:r>
            <w:r w:rsidR="00DC6716" w:rsidRPr="003B08DB">
              <w:t>6): 1 Sept 2020 (s 2(1) item 4)</w:t>
            </w:r>
          </w:p>
        </w:tc>
        <w:tc>
          <w:tcPr>
            <w:tcW w:w="1030" w:type="pct"/>
            <w:tcBorders>
              <w:top w:val="single" w:sz="4" w:space="0" w:color="auto"/>
              <w:bottom w:val="single" w:sz="4" w:space="0" w:color="auto"/>
            </w:tcBorders>
            <w:shd w:val="clear" w:color="auto" w:fill="auto"/>
          </w:tcPr>
          <w:p w:rsidR="00DC6716" w:rsidRPr="003B08DB" w:rsidRDefault="00DC6716">
            <w:pPr>
              <w:pStyle w:val="ENoteTableText"/>
            </w:pPr>
            <w:r w:rsidRPr="003B08DB">
              <w:t>—</w:t>
            </w:r>
          </w:p>
        </w:tc>
      </w:tr>
      <w:tr w:rsidR="00580543" w:rsidRPr="003B08DB" w:rsidTr="00F17E81">
        <w:trPr>
          <w:cantSplit/>
        </w:trPr>
        <w:tc>
          <w:tcPr>
            <w:tcW w:w="1643" w:type="pct"/>
            <w:tcBorders>
              <w:top w:val="single" w:sz="4" w:space="0" w:color="auto"/>
              <w:bottom w:val="single" w:sz="4" w:space="0" w:color="auto"/>
            </w:tcBorders>
            <w:shd w:val="clear" w:color="auto" w:fill="auto"/>
          </w:tcPr>
          <w:p w:rsidR="00580543" w:rsidRPr="003B08DB" w:rsidRDefault="00580543">
            <w:pPr>
              <w:pStyle w:val="ENoteTableText"/>
              <w:rPr>
                <w:noProof/>
              </w:rPr>
            </w:pPr>
            <w:r w:rsidRPr="003B08DB">
              <w:rPr>
                <w:noProof/>
              </w:rPr>
              <w:t>Aged Care Legislation Amendment (Basic Subsidy Amount—COVID</w:t>
            </w:r>
            <w:r w:rsidR="00305617">
              <w:rPr>
                <w:noProof/>
              </w:rPr>
              <w:noBreakHyphen/>
            </w:r>
            <w:r w:rsidRPr="003B08DB">
              <w:rPr>
                <w:noProof/>
              </w:rPr>
              <w:t xml:space="preserve">19 Support) </w:t>
            </w:r>
            <w:r w:rsidR="00305617">
              <w:rPr>
                <w:noProof/>
              </w:rPr>
              <w:t>Determination 2</w:t>
            </w:r>
            <w:r w:rsidRPr="003B08DB">
              <w:rPr>
                <w:noProof/>
              </w:rPr>
              <w:t>020</w:t>
            </w:r>
          </w:p>
        </w:tc>
        <w:tc>
          <w:tcPr>
            <w:tcW w:w="1163" w:type="pct"/>
            <w:tcBorders>
              <w:top w:val="single" w:sz="4" w:space="0" w:color="auto"/>
              <w:bottom w:val="single" w:sz="4" w:space="0" w:color="auto"/>
            </w:tcBorders>
            <w:shd w:val="clear" w:color="auto" w:fill="auto"/>
          </w:tcPr>
          <w:p w:rsidR="00580543" w:rsidRPr="003B08DB" w:rsidRDefault="00580543" w:rsidP="00D803C1">
            <w:pPr>
              <w:pStyle w:val="ENoteTableText"/>
              <w:rPr>
                <w:noProof/>
              </w:rPr>
            </w:pPr>
            <w:r w:rsidRPr="003B08DB">
              <w:rPr>
                <w:noProof/>
              </w:rPr>
              <w:t>10 Feb 2021 (F2021L00111)</w:t>
            </w:r>
          </w:p>
        </w:tc>
        <w:tc>
          <w:tcPr>
            <w:tcW w:w="1164" w:type="pct"/>
            <w:tcBorders>
              <w:top w:val="single" w:sz="4" w:space="0" w:color="auto"/>
              <w:bottom w:val="single" w:sz="4" w:space="0" w:color="auto"/>
            </w:tcBorders>
            <w:shd w:val="clear" w:color="auto" w:fill="auto"/>
          </w:tcPr>
          <w:p w:rsidR="00580543" w:rsidRPr="003B08DB" w:rsidRDefault="00580543" w:rsidP="00D803C1">
            <w:pPr>
              <w:pStyle w:val="ENoteTableText"/>
              <w:rPr>
                <w:noProof/>
              </w:rPr>
            </w:pPr>
            <w:r w:rsidRPr="003B08DB">
              <w:rPr>
                <w:noProof/>
              </w:rPr>
              <w:t>Sch 1 (</w:t>
            </w:r>
            <w:r w:rsidR="00305617">
              <w:rPr>
                <w:noProof/>
              </w:rPr>
              <w:t>item 2</w:t>
            </w:r>
            <w:r w:rsidRPr="003B08DB">
              <w:rPr>
                <w:noProof/>
              </w:rPr>
              <w:t xml:space="preserve">): 11 Feb 2021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580543" w:rsidRPr="003B08DB" w:rsidRDefault="00580543" w:rsidP="00D803C1">
            <w:pPr>
              <w:pStyle w:val="ENoteTableText"/>
              <w:rPr>
                <w:noProof/>
              </w:rPr>
            </w:pPr>
            <w:r w:rsidRPr="003B08DB">
              <w:rPr>
                <w:noProof/>
              </w:rPr>
              <w:t>—</w:t>
            </w:r>
          </w:p>
        </w:tc>
      </w:tr>
      <w:tr w:rsidR="00D803C1" w:rsidRPr="003B08DB" w:rsidTr="008D00E8">
        <w:trPr>
          <w:cantSplit/>
        </w:trPr>
        <w:tc>
          <w:tcPr>
            <w:tcW w:w="1643" w:type="pct"/>
            <w:tcBorders>
              <w:top w:val="single" w:sz="4" w:space="0" w:color="auto"/>
              <w:bottom w:val="single" w:sz="4" w:space="0" w:color="auto"/>
            </w:tcBorders>
            <w:shd w:val="clear" w:color="auto" w:fill="auto"/>
          </w:tcPr>
          <w:p w:rsidR="00D803C1" w:rsidRPr="003B08DB" w:rsidRDefault="00A25BFD">
            <w:pPr>
              <w:pStyle w:val="ENoteTableText"/>
              <w:rPr>
                <w:noProof/>
              </w:rPr>
            </w:pPr>
            <w:r w:rsidRPr="003B08DB">
              <w:rPr>
                <w:noProof/>
              </w:rPr>
              <w:t xml:space="preserve">Aged Care (Transitional Provisions) (Subsidy and Other Measures) Amendment (March Indexation) </w:t>
            </w:r>
            <w:r w:rsidR="00305617">
              <w:rPr>
                <w:noProof/>
              </w:rPr>
              <w:t>Determination 2</w:t>
            </w:r>
            <w:r w:rsidRPr="003B08DB">
              <w:rPr>
                <w:noProof/>
              </w:rPr>
              <w:t>021</w:t>
            </w:r>
          </w:p>
        </w:tc>
        <w:tc>
          <w:tcPr>
            <w:tcW w:w="1163" w:type="pct"/>
            <w:tcBorders>
              <w:top w:val="single" w:sz="4" w:space="0" w:color="auto"/>
              <w:bottom w:val="single" w:sz="4" w:space="0" w:color="auto"/>
            </w:tcBorders>
            <w:shd w:val="clear" w:color="auto" w:fill="auto"/>
          </w:tcPr>
          <w:p w:rsidR="00D803C1" w:rsidRPr="003B08DB" w:rsidRDefault="00A25BFD" w:rsidP="00D803C1">
            <w:pPr>
              <w:pStyle w:val="ENoteTableText"/>
              <w:rPr>
                <w:noProof/>
              </w:rPr>
            </w:pPr>
            <w:r w:rsidRPr="003B08DB">
              <w:rPr>
                <w:noProof/>
              </w:rPr>
              <w:t>16 Mar 2021 (F2021L00238)</w:t>
            </w:r>
          </w:p>
        </w:tc>
        <w:tc>
          <w:tcPr>
            <w:tcW w:w="1164" w:type="pct"/>
            <w:tcBorders>
              <w:top w:val="single" w:sz="4" w:space="0" w:color="auto"/>
              <w:bottom w:val="single" w:sz="4" w:space="0" w:color="auto"/>
            </w:tcBorders>
            <w:shd w:val="clear" w:color="auto" w:fill="auto"/>
          </w:tcPr>
          <w:p w:rsidR="00D803C1" w:rsidRPr="003B08DB" w:rsidRDefault="00A25BFD" w:rsidP="00D803C1">
            <w:pPr>
              <w:pStyle w:val="ENoteTableText"/>
              <w:rPr>
                <w:noProof/>
              </w:rPr>
            </w:pPr>
            <w:r w:rsidRPr="003B08DB">
              <w:rPr>
                <w:noProof/>
              </w:rPr>
              <w:t xml:space="preserve">20 Mar 2021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D803C1" w:rsidRPr="003B08DB" w:rsidRDefault="00D032A3" w:rsidP="00D803C1">
            <w:pPr>
              <w:pStyle w:val="ENoteTableText"/>
              <w:rPr>
                <w:noProof/>
              </w:rPr>
            </w:pPr>
            <w:r w:rsidRPr="003B08DB">
              <w:rPr>
                <w:noProof/>
              </w:rPr>
              <w:t>—</w:t>
            </w:r>
          </w:p>
        </w:tc>
      </w:tr>
      <w:tr w:rsidR="00440759" w:rsidRPr="003B08DB" w:rsidTr="00F15587">
        <w:trPr>
          <w:cantSplit/>
        </w:trPr>
        <w:tc>
          <w:tcPr>
            <w:tcW w:w="1643" w:type="pct"/>
            <w:tcBorders>
              <w:top w:val="single" w:sz="4" w:space="0" w:color="auto"/>
              <w:bottom w:val="single" w:sz="4" w:space="0" w:color="auto"/>
            </w:tcBorders>
            <w:shd w:val="clear" w:color="auto" w:fill="auto"/>
          </w:tcPr>
          <w:p w:rsidR="00440759" w:rsidRPr="003B08DB" w:rsidRDefault="00440759">
            <w:pPr>
              <w:pStyle w:val="ENoteTableText"/>
              <w:rPr>
                <w:noProof/>
              </w:rPr>
            </w:pPr>
            <w:r w:rsidRPr="003B08DB">
              <w:rPr>
                <w:noProof/>
              </w:rPr>
              <w:t>Aged Care Legislation Amendment (Subsidies—Residential Care Support Supplement) Instrument 2021</w:t>
            </w:r>
          </w:p>
        </w:tc>
        <w:tc>
          <w:tcPr>
            <w:tcW w:w="1163" w:type="pct"/>
            <w:tcBorders>
              <w:top w:val="single" w:sz="4" w:space="0" w:color="auto"/>
              <w:bottom w:val="single" w:sz="4" w:space="0" w:color="auto"/>
            </w:tcBorders>
            <w:shd w:val="clear" w:color="auto" w:fill="auto"/>
          </w:tcPr>
          <w:p w:rsidR="00440759" w:rsidRPr="003B08DB" w:rsidRDefault="00440759" w:rsidP="00D803C1">
            <w:pPr>
              <w:pStyle w:val="ENoteTableText"/>
              <w:rPr>
                <w:noProof/>
              </w:rPr>
            </w:pPr>
            <w:r w:rsidRPr="003B08DB">
              <w:rPr>
                <w:noProof/>
              </w:rPr>
              <w:t>29 Mar 2021 (F2021L00355)</w:t>
            </w:r>
          </w:p>
        </w:tc>
        <w:tc>
          <w:tcPr>
            <w:tcW w:w="1164" w:type="pct"/>
            <w:tcBorders>
              <w:top w:val="single" w:sz="4" w:space="0" w:color="auto"/>
              <w:bottom w:val="single" w:sz="4" w:space="0" w:color="auto"/>
            </w:tcBorders>
            <w:shd w:val="clear" w:color="auto" w:fill="auto"/>
          </w:tcPr>
          <w:p w:rsidR="00440759" w:rsidRPr="003B08DB" w:rsidRDefault="00440759" w:rsidP="00D803C1">
            <w:pPr>
              <w:pStyle w:val="ENoteTableText"/>
              <w:rPr>
                <w:noProof/>
              </w:rPr>
            </w:pPr>
            <w:r w:rsidRPr="003B08DB">
              <w:rPr>
                <w:noProof/>
              </w:rPr>
              <w:t>Sch 1 (</w:t>
            </w:r>
            <w:r w:rsidR="002754FB" w:rsidRPr="003B08DB">
              <w:rPr>
                <w:noProof/>
              </w:rPr>
              <w:t>item 5</w:t>
            </w:r>
            <w:r w:rsidRPr="003B08DB">
              <w:rPr>
                <w:noProof/>
              </w:rPr>
              <w:t xml:space="preserve">): 30 Mar 2021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440759" w:rsidRPr="003B08DB" w:rsidRDefault="00440759" w:rsidP="00D803C1">
            <w:pPr>
              <w:pStyle w:val="ENoteTableText"/>
              <w:rPr>
                <w:noProof/>
              </w:rPr>
            </w:pPr>
            <w:r w:rsidRPr="003B08DB">
              <w:rPr>
                <w:noProof/>
              </w:rPr>
              <w:t>—</w:t>
            </w:r>
          </w:p>
        </w:tc>
      </w:tr>
      <w:tr w:rsidR="001363F4" w:rsidRPr="003B08DB" w:rsidTr="00F15587">
        <w:trPr>
          <w:cantSplit/>
        </w:trPr>
        <w:tc>
          <w:tcPr>
            <w:tcW w:w="1643" w:type="pct"/>
            <w:tcBorders>
              <w:top w:val="single" w:sz="4" w:space="0" w:color="auto"/>
              <w:bottom w:val="single" w:sz="4" w:space="0" w:color="auto"/>
            </w:tcBorders>
            <w:shd w:val="clear" w:color="auto" w:fill="auto"/>
          </w:tcPr>
          <w:p w:rsidR="001363F4" w:rsidRPr="003B08DB" w:rsidRDefault="001363F4">
            <w:pPr>
              <w:pStyle w:val="ENoteTableText"/>
              <w:rPr>
                <w:noProof/>
                <w:szCs w:val="16"/>
              </w:rPr>
            </w:pPr>
            <w:r w:rsidRPr="003B08DB">
              <w:rPr>
                <w:szCs w:val="16"/>
              </w:rPr>
              <w:t xml:space="preserve">Aged Care (Transitional Provisions) (Subsidy and Other Measures) Amendment (July Indexation) </w:t>
            </w:r>
            <w:r w:rsidR="00305617">
              <w:rPr>
                <w:szCs w:val="16"/>
              </w:rPr>
              <w:t>Determination 2</w:t>
            </w:r>
            <w:r w:rsidRPr="003B08DB">
              <w:rPr>
                <w:szCs w:val="16"/>
              </w:rPr>
              <w:t>021</w:t>
            </w:r>
          </w:p>
        </w:tc>
        <w:tc>
          <w:tcPr>
            <w:tcW w:w="1163" w:type="pct"/>
            <w:tcBorders>
              <w:top w:val="single" w:sz="4" w:space="0" w:color="auto"/>
              <w:bottom w:val="single" w:sz="4" w:space="0" w:color="auto"/>
            </w:tcBorders>
            <w:shd w:val="clear" w:color="auto" w:fill="auto"/>
          </w:tcPr>
          <w:p w:rsidR="001363F4" w:rsidRPr="003B08DB" w:rsidRDefault="002754FB" w:rsidP="00D803C1">
            <w:pPr>
              <w:pStyle w:val="ENoteTableText"/>
              <w:rPr>
                <w:noProof/>
                <w:szCs w:val="16"/>
              </w:rPr>
            </w:pPr>
            <w:r w:rsidRPr="003B08DB">
              <w:rPr>
                <w:noProof/>
                <w:szCs w:val="16"/>
              </w:rPr>
              <w:t>29 June</w:t>
            </w:r>
            <w:r w:rsidR="001363F4" w:rsidRPr="003B08DB">
              <w:rPr>
                <w:noProof/>
                <w:szCs w:val="16"/>
              </w:rPr>
              <w:t xml:space="preserve"> 2021 (F2021L00894)</w:t>
            </w:r>
          </w:p>
        </w:tc>
        <w:tc>
          <w:tcPr>
            <w:tcW w:w="1164" w:type="pct"/>
            <w:tcBorders>
              <w:top w:val="single" w:sz="4" w:space="0" w:color="auto"/>
              <w:bottom w:val="single" w:sz="4" w:space="0" w:color="auto"/>
            </w:tcBorders>
            <w:shd w:val="clear" w:color="auto" w:fill="auto"/>
          </w:tcPr>
          <w:p w:rsidR="001363F4" w:rsidRPr="003B08DB" w:rsidRDefault="0052733F" w:rsidP="00D803C1">
            <w:pPr>
              <w:pStyle w:val="ENoteTableText"/>
              <w:rPr>
                <w:noProof/>
                <w:szCs w:val="16"/>
              </w:rPr>
            </w:pPr>
            <w:r>
              <w:rPr>
                <w:noProof/>
                <w:szCs w:val="16"/>
              </w:rPr>
              <w:t>1 July</w:t>
            </w:r>
            <w:r w:rsidR="001363F4" w:rsidRPr="003B08DB">
              <w:rPr>
                <w:noProof/>
                <w:szCs w:val="16"/>
              </w:rPr>
              <w:t xml:space="preserve"> 2021 (s </w:t>
            </w:r>
            <w:r w:rsidR="00705610" w:rsidRPr="003B08DB">
              <w:rPr>
                <w:noProof/>
                <w:szCs w:val="16"/>
              </w:rPr>
              <w:t>2</w:t>
            </w:r>
            <w:r w:rsidR="001363F4" w:rsidRPr="003B08DB">
              <w:rPr>
                <w:noProof/>
                <w:szCs w:val="16"/>
              </w:rPr>
              <w:t xml:space="preserve">(1) </w:t>
            </w:r>
            <w:r w:rsidR="00305617">
              <w:rPr>
                <w:noProof/>
                <w:szCs w:val="16"/>
              </w:rPr>
              <w:t>item 1</w:t>
            </w:r>
            <w:r w:rsidR="001363F4" w:rsidRPr="003B08DB">
              <w:rPr>
                <w:noProof/>
                <w:szCs w:val="16"/>
              </w:rPr>
              <w:t>)</w:t>
            </w:r>
          </w:p>
        </w:tc>
        <w:tc>
          <w:tcPr>
            <w:tcW w:w="1030" w:type="pct"/>
            <w:tcBorders>
              <w:top w:val="single" w:sz="4" w:space="0" w:color="auto"/>
              <w:bottom w:val="single" w:sz="4" w:space="0" w:color="auto"/>
            </w:tcBorders>
            <w:shd w:val="clear" w:color="auto" w:fill="auto"/>
          </w:tcPr>
          <w:p w:rsidR="001363F4" w:rsidRPr="003B08DB" w:rsidRDefault="001363F4" w:rsidP="00D803C1">
            <w:pPr>
              <w:pStyle w:val="ENoteTableText"/>
              <w:rPr>
                <w:noProof/>
                <w:szCs w:val="16"/>
              </w:rPr>
            </w:pPr>
            <w:r w:rsidRPr="003B08DB">
              <w:rPr>
                <w:noProof/>
                <w:szCs w:val="16"/>
              </w:rPr>
              <w:t>—</w:t>
            </w:r>
          </w:p>
        </w:tc>
      </w:tr>
      <w:tr w:rsidR="001363F4" w:rsidRPr="003B08DB" w:rsidTr="00FF526E">
        <w:trPr>
          <w:cantSplit/>
        </w:trPr>
        <w:tc>
          <w:tcPr>
            <w:tcW w:w="1643" w:type="pct"/>
            <w:tcBorders>
              <w:top w:val="single" w:sz="4" w:space="0" w:color="auto"/>
              <w:bottom w:val="single" w:sz="4" w:space="0" w:color="auto"/>
            </w:tcBorders>
            <w:shd w:val="clear" w:color="auto" w:fill="auto"/>
          </w:tcPr>
          <w:p w:rsidR="001363F4" w:rsidRPr="003B08DB" w:rsidRDefault="00821220">
            <w:pPr>
              <w:pStyle w:val="ENoteTableText"/>
              <w:rPr>
                <w:noProof/>
              </w:rPr>
            </w:pPr>
            <w:r w:rsidRPr="003B08DB">
              <w:rPr>
                <w:noProof/>
              </w:rPr>
              <w:t>Aged Care Legislation Amendment (Subsidies—Royal Commission Response) Instrument 2021</w:t>
            </w:r>
          </w:p>
        </w:tc>
        <w:tc>
          <w:tcPr>
            <w:tcW w:w="1163" w:type="pct"/>
            <w:tcBorders>
              <w:top w:val="single" w:sz="4" w:space="0" w:color="auto"/>
              <w:bottom w:val="single" w:sz="4" w:space="0" w:color="auto"/>
            </w:tcBorders>
            <w:shd w:val="clear" w:color="auto" w:fill="auto"/>
          </w:tcPr>
          <w:p w:rsidR="001363F4" w:rsidRPr="003B08DB" w:rsidRDefault="002754FB" w:rsidP="00D803C1">
            <w:pPr>
              <w:pStyle w:val="ENoteTableText"/>
              <w:rPr>
                <w:noProof/>
              </w:rPr>
            </w:pPr>
            <w:r w:rsidRPr="003B08DB">
              <w:rPr>
                <w:noProof/>
              </w:rPr>
              <w:t>30 June</w:t>
            </w:r>
            <w:r w:rsidR="00A93FC9" w:rsidRPr="003B08DB">
              <w:rPr>
                <w:noProof/>
              </w:rPr>
              <w:t xml:space="preserve"> 2021 (F2021L00913)</w:t>
            </w:r>
          </w:p>
        </w:tc>
        <w:tc>
          <w:tcPr>
            <w:tcW w:w="1164" w:type="pct"/>
            <w:tcBorders>
              <w:top w:val="single" w:sz="4" w:space="0" w:color="auto"/>
              <w:bottom w:val="single" w:sz="4" w:space="0" w:color="auto"/>
            </w:tcBorders>
            <w:shd w:val="clear" w:color="auto" w:fill="auto"/>
          </w:tcPr>
          <w:p w:rsidR="001363F4" w:rsidRPr="003B08DB" w:rsidRDefault="00A93FC9" w:rsidP="00D803C1">
            <w:pPr>
              <w:pStyle w:val="ENoteTableText"/>
              <w:rPr>
                <w:noProof/>
              </w:rPr>
            </w:pPr>
            <w:r w:rsidRPr="003B08DB">
              <w:rPr>
                <w:noProof/>
              </w:rPr>
              <w:t>Sch 1 (</w:t>
            </w:r>
            <w:r w:rsidR="002754FB" w:rsidRPr="003B08DB">
              <w:rPr>
                <w:noProof/>
              </w:rPr>
              <w:t>items 1</w:t>
            </w:r>
            <w:r w:rsidRPr="003B08DB">
              <w:rPr>
                <w:noProof/>
              </w:rPr>
              <w:t>1</w:t>
            </w:r>
            <w:r w:rsidRPr="003B08DB">
              <w:t xml:space="preserve">–16): </w:t>
            </w:r>
            <w:r w:rsidR="0052733F">
              <w:t>1 July</w:t>
            </w:r>
            <w:r w:rsidRPr="003B08DB">
              <w:t xml:space="preserve"> 2021 (s 2(1) </w:t>
            </w:r>
            <w:r w:rsidR="00305617">
              <w:t>item 1</w:t>
            </w:r>
            <w:r w:rsidRPr="003B08DB">
              <w:t>)</w:t>
            </w:r>
          </w:p>
        </w:tc>
        <w:tc>
          <w:tcPr>
            <w:tcW w:w="1030" w:type="pct"/>
            <w:tcBorders>
              <w:top w:val="single" w:sz="4" w:space="0" w:color="auto"/>
              <w:bottom w:val="single" w:sz="4" w:space="0" w:color="auto"/>
            </w:tcBorders>
            <w:shd w:val="clear" w:color="auto" w:fill="auto"/>
          </w:tcPr>
          <w:p w:rsidR="001363F4" w:rsidRPr="003B08DB" w:rsidRDefault="00A93FC9" w:rsidP="00D803C1">
            <w:pPr>
              <w:pStyle w:val="ENoteTableText"/>
              <w:rPr>
                <w:noProof/>
              </w:rPr>
            </w:pPr>
            <w:r w:rsidRPr="003B08DB">
              <w:rPr>
                <w:noProof/>
              </w:rPr>
              <w:t>—</w:t>
            </w:r>
          </w:p>
        </w:tc>
      </w:tr>
      <w:tr w:rsidR="00D0378E" w:rsidRPr="003B08DB" w:rsidTr="00C871C5">
        <w:trPr>
          <w:cantSplit/>
        </w:trPr>
        <w:tc>
          <w:tcPr>
            <w:tcW w:w="1643" w:type="pct"/>
            <w:tcBorders>
              <w:top w:val="single" w:sz="4" w:space="0" w:color="auto"/>
              <w:bottom w:val="single" w:sz="4" w:space="0" w:color="auto"/>
            </w:tcBorders>
            <w:shd w:val="clear" w:color="auto" w:fill="auto"/>
          </w:tcPr>
          <w:p w:rsidR="00D0378E" w:rsidRPr="003B08DB" w:rsidRDefault="00D0378E">
            <w:pPr>
              <w:pStyle w:val="ENoteTableText"/>
              <w:rPr>
                <w:noProof/>
              </w:rPr>
            </w:pPr>
            <w:r w:rsidRPr="003B08DB">
              <w:rPr>
                <w:noProof/>
              </w:rPr>
              <w:t>Aged Care Legislation Amendment (Improved Home Care Payment Administration) Instrument 2021</w:t>
            </w:r>
          </w:p>
        </w:tc>
        <w:tc>
          <w:tcPr>
            <w:tcW w:w="1163" w:type="pct"/>
            <w:tcBorders>
              <w:top w:val="single" w:sz="4" w:space="0" w:color="auto"/>
              <w:bottom w:val="single" w:sz="4" w:space="0" w:color="auto"/>
            </w:tcBorders>
            <w:shd w:val="clear" w:color="auto" w:fill="auto"/>
          </w:tcPr>
          <w:p w:rsidR="00D0378E" w:rsidRPr="003B08DB" w:rsidRDefault="00D0378E" w:rsidP="00D803C1">
            <w:pPr>
              <w:pStyle w:val="ENoteTableText"/>
              <w:rPr>
                <w:noProof/>
              </w:rPr>
            </w:pPr>
            <w:r w:rsidRPr="003B08DB">
              <w:rPr>
                <w:noProof/>
              </w:rPr>
              <w:t>18 Aug 2021 (F2021L01133)</w:t>
            </w:r>
          </w:p>
        </w:tc>
        <w:tc>
          <w:tcPr>
            <w:tcW w:w="1164" w:type="pct"/>
            <w:tcBorders>
              <w:top w:val="single" w:sz="4" w:space="0" w:color="auto"/>
              <w:bottom w:val="single" w:sz="4" w:space="0" w:color="auto"/>
            </w:tcBorders>
            <w:shd w:val="clear" w:color="auto" w:fill="auto"/>
          </w:tcPr>
          <w:p w:rsidR="00D0378E" w:rsidRPr="003B08DB" w:rsidRDefault="00D0378E" w:rsidP="00D803C1">
            <w:pPr>
              <w:pStyle w:val="ENoteTableText"/>
              <w:rPr>
                <w:noProof/>
              </w:rPr>
            </w:pPr>
            <w:r w:rsidRPr="003B08DB">
              <w:rPr>
                <w:noProof/>
              </w:rPr>
              <w:t>Sch 1 (</w:t>
            </w:r>
            <w:r w:rsidR="002754FB" w:rsidRPr="003B08DB">
              <w:rPr>
                <w:noProof/>
              </w:rPr>
              <w:t>item 3</w:t>
            </w:r>
            <w:r w:rsidRPr="003B08DB">
              <w:rPr>
                <w:noProof/>
              </w:rPr>
              <w:t xml:space="preserve">): 1 Sept 2021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D0378E" w:rsidRPr="003B08DB" w:rsidRDefault="00D0378E" w:rsidP="00D803C1">
            <w:pPr>
              <w:pStyle w:val="ENoteTableText"/>
              <w:rPr>
                <w:noProof/>
              </w:rPr>
            </w:pPr>
            <w:r w:rsidRPr="003B08DB">
              <w:rPr>
                <w:noProof/>
              </w:rPr>
              <w:t>—</w:t>
            </w:r>
          </w:p>
        </w:tc>
      </w:tr>
      <w:tr w:rsidR="00E30213" w:rsidRPr="003B08DB" w:rsidTr="005C7022">
        <w:trPr>
          <w:cantSplit/>
        </w:trPr>
        <w:tc>
          <w:tcPr>
            <w:tcW w:w="1643" w:type="pct"/>
            <w:tcBorders>
              <w:top w:val="single" w:sz="4" w:space="0" w:color="auto"/>
              <w:bottom w:val="single" w:sz="4" w:space="0" w:color="auto"/>
            </w:tcBorders>
            <w:shd w:val="clear" w:color="auto" w:fill="auto"/>
          </w:tcPr>
          <w:p w:rsidR="00E30213" w:rsidRPr="003B08DB" w:rsidRDefault="00E30213">
            <w:pPr>
              <w:pStyle w:val="ENoteTableText"/>
              <w:rPr>
                <w:noProof/>
              </w:rPr>
            </w:pPr>
            <w:r w:rsidRPr="003B08DB">
              <w:rPr>
                <w:noProof/>
              </w:rPr>
              <w:t xml:space="preserve">Aged Care (Transitional Provisions) (Subsidy and Other Measures) Amendment (September Indexation) </w:t>
            </w:r>
            <w:r w:rsidR="00305617">
              <w:rPr>
                <w:noProof/>
              </w:rPr>
              <w:t>Determination 2</w:t>
            </w:r>
            <w:r w:rsidRPr="003B08DB">
              <w:rPr>
                <w:noProof/>
              </w:rPr>
              <w:t>021</w:t>
            </w:r>
          </w:p>
        </w:tc>
        <w:tc>
          <w:tcPr>
            <w:tcW w:w="1163" w:type="pct"/>
            <w:tcBorders>
              <w:top w:val="single" w:sz="4" w:space="0" w:color="auto"/>
              <w:bottom w:val="single" w:sz="4" w:space="0" w:color="auto"/>
            </w:tcBorders>
            <w:shd w:val="clear" w:color="auto" w:fill="auto"/>
          </w:tcPr>
          <w:p w:rsidR="00E30213" w:rsidRPr="003B08DB" w:rsidRDefault="00E30213" w:rsidP="00D803C1">
            <w:pPr>
              <w:pStyle w:val="ENoteTableText"/>
              <w:rPr>
                <w:noProof/>
              </w:rPr>
            </w:pPr>
            <w:r w:rsidRPr="003B08DB">
              <w:rPr>
                <w:noProof/>
              </w:rPr>
              <w:t>8 Sept 2021 (F2021L01242)</w:t>
            </w:r>
          </w:p>
        </w:tc>
        <w:tc>
          <w:tcPr>
            <w:tcW w:w="1164" w:type="pct"/>
            <w:tcBorders>
              <w:top w:val="single" w:sz="4" w:space="0" w:color="auto"/>
              <w:bottom w:val="single" w:sz="4" w:space="0" w:color="auto"/>
            </w:tcBorders>
            <w:shd w:val="clear" w:color="auto" w:fill="auto"/>
          </w:tcPr>
          <w:p w:rsidR="00E30213" w:rsidRPr="003B08DB" w:rsidRDefault="00E30213" w:rsidP="00D803C1">
            <w:pPr>
              <w:pStyle w:val="ENoteTableText"/>
              <w:rPr>
                <w:noProof/>
              </w:rPr>
            </w:pPr>
            <w:r w:rsidRPr="003B08DB">
              <w:rPr>
                <w:noProof/>
              </w:rPr>
              <w:t xml:space="preserve">20 Sept 2021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E30213" w:rsidRPr="003B08DB" w:rsidRDefault="00E30213" w:rsidP="00D803C1">
            <w:pPr>
              <w:pStyle w:val="ENoteTableText"/>
              <w:rPr>
                <w:noProof/>
              </w:rPr>
            </w:pPr>
            <w:r w:rsidRPr="003B08DB">
              <w:rPr>
                <w:noProof/>
              </w:rPr>
              <w:t>—</w:t>
            </w:r>
          </w:p>
        </w:tc>
      </w:tr>
      <w:tr w:rsidR="00C6398E" w:rsidRPr="003B08DB" w:rsidTr="00C45A62">
        <w:trPr>
          <w:cantSplit/>
        </w:trPr>
        <w:tc>
          <w:tcPr>
            <w:tcW w:w="1643" w:type="pct"/>
            <w:tcBorders>
              <w:top w:val="single" w:sz="4" w:space="0" w:color="auto"/>
              <w:bottom w:val="single" w:sz="4" w:space="0" w:color="auto"/>
            </w:tcBorders>
            <w:shd w:val="clear" w:color="auto" w:fill="auto"/>
          </w:tcPr>
          <w:p w:rsidR="00C6398E" w:rsidRPr="003B08DB" w:rsidRDefault="00C6398E">
            <w:pPr>
              <w:pStyle w:val="ENoteTableText"/>
              <w:rPr>
                <w:noProof/>
              </w:rPr>
            </w:pPr>
            <w:r w:rsidRPr="003B08DB">
              <w:t xml:space="preserve">Aged Care (Transitional Provisions) (Subsidy and Other Measures) Amendment (March Indexation) </w:t>
            </w:r>
            <w:r w:rsidR="00305617">
              <w:t>Determination 2</w:t>
            </w:r>
            <w:r w:rsidRPr="003B08DB">
              <w:t>022</w:t>
            </w:r>
          </w:p>
        </w:tc>
        <w:tc>
          <w:tcPr>
            <w:tcW w:w="1163" w:type="pct"/>
            <w:tcBorders>
              <w:top w:val="single" w:sz="4" w:space="0" w:color="auto"/>
              <w:bottom w:val="single" w:sz="4" w:space="0" w:color="auto"/>
            </w:tcBorders>
            <w:shd w:val="clear" w:color="auto" w:fill="auto"/>
          </w:tcPr>
          <w:p w:rsidR="00C6398E" w:rsidRPr="003B08DB" w:rsidRDefault="00C6398E" w:rsidP="00D803C1">
            <w:pPr>
              <w:pStyle w:val="ENoteTableText"/>
              <w:rPr>
                <w:noProof/>
              </w:rPr>
            </w:pPr>
            <w:r w:rsidRPr="003B08DB">
              <w:rPr>
                <w:noProof/>
              </w:rPr>
              <w:t>11 Mar 2022 (F2022L00304)</w:t>
            </w:r>
          </w:p>
        </w:tc>
        <w:tc>
          <w:tcPr>
            <w:tcW w:w="1164" w:type="pct"/>
            <w:tcBorders>
              <w:top w:val="single" w:sz="4" w:space="0" w:color="auto"/>
              <w:bottom w:val="single" w:sz="4" w:space="0" w:color="auto"/>
            </w:tcBorders>
            <w:shd w:val="clear" w:color="auto" w:fill="auto"/>
          </w:tcPr>
          <w:p w:rsidR="00C6398E" w:rsidRPr="003B08DB" w:rsidRDefault="00C6398E" w:rsidP="00D803C1">
            <w:pPr>
              <w:pStyle w:val="ENoteTableText"/>
              <w:rPr>
                <w:noProof/>
              </w:rPr>
            </w:pPr>
            <w:r w:rsidRPr="003B08DB">
              <w:rPr>
                <w:noProof/>
              </w:rPr>
              <w:t xml:space="preserve">20 Mar 2022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C6398E" w:rsidRPr="003B08DB" w:rsidRDefault="00C6398E" w:rsidP="00D803C1">
            <w:pPr>
              <w:pStyle w:val="ENoteTableText"/>
              <w:rPr>
                <w:noProof/>
              </w:rPr>
            </w:pPr>
            <w:r w:rsidRPr="003B08DB">
              <w:rPr>
                <w:noProof/>
              </w:rPr>
              <w:t>—</w:t>
            </w:r>
          </w:p>
        </w:tc>
      </w:tr>
      <w:tr w:rsidR="001D49CF" w:rsidRPr="003B08DB" w:rsidTr="00024D24">
        <w:trPr>
          <w:cantSplit/>
        </w:trPr>
        <w:tc>
          <w:tcPr>
            <w:tcW w:w="1643" w:type="pct"/>
            <w:tcBorders>
              <w:top w:val="single" w:sz="4" w:space="0" w:color="auto"/>
              <w:bottom w:val="single" w:sz="4" w:space="0" w:color="auto"/>
            </w:tcBorders>
            <w:shd w:val="clear" w:color="auto" w:fill="auto"/>
          </w:tcPr>
          <w:p w:rsidR="001D49CF" w:rsidRPr="003B08DB" w:rsidRDefault="001D49CF">
            <w:pPr>
              <w:pStyle w:val="ENoteTableText"/>
            </w:pPr>
            <w:r w:rsidRPr="003B08DB">
              <w:t xml:space="preserve">Aged Care (Transitional Provisions) Amendment (July Indexation) </w:t>
            </w:r>
            <w:r w:rsidR="00305617">
              <w:t>Determination 2</w:t>
            </w:r>
            <w:r w:rsidRPr="003B08DB">
              <w:t>022</w:t>
            </w:r>
          </w:p>
        </w:tc>
        <w:tc>
          <w:tcPr>
            <w:tcW w:w="1163" w:type="pct"/>
            <w:tcBorders>
              <w:top w:val="single" w:sz="4" w:space="0" w:color="auto"/>
              <w:bottom w:val="single" w:sz="4" w:space="0" w:color="auto"/>
            </w:tcBorders>
            <w:shd w:val="clear" w:color="auto" w:fill="auto"/>
          </w:tcPr>
          <w:p w:rsidR="001D49CF" w:rsidRPr="003B08DB" w:rsidRDefault="002754FB" w:rsidP="00D803C1">
            <w:pPr>
              <w:pStyle w:val="ENoteTableText"/>
              <w:rPr>
                <w:noProof/>
              </w:rPr>
            </w:pPr>
            <w:r w:rsidRPr="003B08DB">
              <w:rPr>
                <w:noProof/>
              </w:rPr>
              <w:t>29 June</w:t>
            </w:r>
            <w:r w:rsidR="001D49CF" w:rsidRPr="003B08DB">
              <w:rPr>
                <w:noProof/>
              </w:rPr>
              <w:t xml:space="preserve"> 2022 (F2022L00852)</w:t>
            </w:r>
          </w:p>
        </w:tc>
        <w:tc>
          <w:tcPr>
            <w:tcW w:w="1164" w:type="pct"/>
            <w:tcBorders>
              <w:top w:val="single" w:sz="4" w:space="0" w:color="auto"/>
              <w:bottom w:val="single" w:sz="4" w:space="0" w:color="auto"/>
            </w:tcBorders>
            <w:shd w:val="clear" w:color="auto" w:fill="auto"/>
          </w:tcPr>
          <w:p w:rsidR="001D49CF" w:rsidRPr="003B08DB" w:rsidRDefault="001D49CF" w:rsidP="00D803C1">
            <w:pPr>
              <w:pStyle w:val="ENoteTableText"/>
              <w:rPr>
                <w:noProof/>
              </w:rPr>
            </w:pPr>
            <w:r w:rsidRPr="003B08DB">
              <w:rPr>
                <w:noProof/>
              </w:rPr>
              <w:t>Sch 1 (</w:t>
            </w:r>
            <w:r w:rsidR="0052733F">
              <w:rPr>
                <w:noProof/>
              </w:rPr>
              <w:t>items 3</w:t>
            </w:r>
            <w:r w:rsidRPr="003B08DB">
              <w:rPr>
                <w:noProof/>
              </w:rPr>
              <w:t xml:space="preserve">–5): </w:t>
            </w:r>
            <w:r w:rsidR="0052733F">
              <w:rPr>
                <w:noProof/>
              </w:rPr>
              <w:t>1 July</w:t>
            </w:r>
            <w:r w:rsidRPr="003B08DB">
              <w:rPr>
                <w:noProof/>
              </w:rPr>
              <w:t xml:space="preserve"> 2022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1D49CF" w:rsidRPr="003B08DB" w:rsidRDefault="001D49CF" w:rsidP="00D803C1">
            <w:pPr>
              <w:pStyle w:val="ENoteTableText"/>
              <w:rPr>
                <w:noProof/>
              </w:rPr>
            </w:pPr>
            <w:r w:rsidRPr="003B08DB">
              <w:rPr>
                <w:noProof/>
              </w:rPr>
              <w:t>—</w:t>
            </w:r>
          </w:p>
        </w:tc>
      </w:tr>
      <w:tr w:rsidR="006A413A" w:rsidRPr="003B08DB" w:rsidTr="001E657E">
        <w:trPr>
          <w:cantSplit/>
        </w:trPr>
        <w:tc>
          <w:tcPr>
            <w:tcW w:w="1643" w:type="pct"/>
            <w:tcBorders>
              <w:top w:val="single" w:sz="4" w:space="0" w:color="auto"/>
              <w:bottom w:val="single" w:sz="4" w:space="0" w:color="auto"/>
            </w:tcBorders>
            <w:shd w:val="clear" w:color="auto" w:fill="auto"/>
          </w:tcPr>
          <w:p w:rsidR="006A413A" w:rsidRPr="003B08DB" w:rsidRDefault="006A413A">
            <w:pPr>
              <w:pStyle w:val="ENoteTableText"/>
            </w:pPr>
            <w:r w:rsidRPr="003B08DB">
              <w:t xml:space="preserve">Aged Care (Transitional Provisions) (Subsidy and Other Measures) Amendment (September Indexation) </w:t>
            </w:r>
            <w:r w:rsidR="00305617">
              <w:t>Determination 2</w:t>
            </w:r>
            <w:r w:rsidRPr="003B08DB">
              <w:t>022</w:t>
            </w:r>
          </w:p>
        </w:tc>
        <w:tc>
          <w:tcPr>
            <w:tcW w:w="1163" w:type="pct"/>
            <w:tcBorders>
              <w:top w:val="single" w:sz="4" w:space="0" w:color="auto"/>
              <w:bottom w:val="single" w:sz="4" w:space="0" w:color="auto"/>
            </w:tcBorders>
            <w:shd w:val="clear" w:color="auto" w:fill="auto"/>
          </w:tcPr>
          <w:p w:rsidR="006A413A" w:rsidRPr="003B08DB" w:rsidRDefault="006A413A" w:rsidP="00D803C1">
            <w:pPr>
              <w:pStyle w:val="ENoteTableText"/>
              <w:rPr>
                <w:noProof/>
              </w:rPr>
            </w:pPr>
            <w:r w:rsidRPr="003B08DB">
              <w:rPr>
                <w:noProof/>
              </w:rPr>
              <w:t>15 Sept 2022 (F2022L01205)</w:t>
            </w:r>
          </w:p>
        </w:tc>
        <w:tc>
          <w:tcPr>
            <w:tcW w:w="1164" w:type="pct"/>
            <w:tcBorders>
              <w:top w:val="single" w:sz="4" w:space="0" w:color="auto"/>
              <w:bottom w:val="single" w:sz="4" w:space="0" w:color="auto"/>
            </w:tcBorders>
            <w:shd w:val="clear" w:color="auto" w:fill="auto"/>
          </w:tcPr>
          <w:p w:rsidR="006A413A" w:rsidRPr="003B08DB" w:rsidRDefault="006A413A" w:rsidP="00D803C1">
            <w:pPr>
              <w:pStyle w:val="ENoteTableText"/>
              <w:rPr>
                <w:noProof/>
              </w:rPr>
            </w:pPr>
            <w:r w:rsidRPr="003B08DB">
              <w:rPr>
                <w:noProof/>
              </w:rPr>
              <w:t xml:space="preserve">20 Sept 2022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6A413A" w:rsidRPr="003B08DB" w:rsidRDefault="006A413A" w:rsidP="00D803C1">
            <w:pPr>
              <w:pStyle w:val="ENoteTableText"/>
              <w:rPr>
                <w:noProof/>
              </w:rPr>
            </w:pPr>
            <w:r w:rsidRPr="003B08DB">
              <w:rPr>
                <w:noProof/>
              </w:rPr>
              <w:t>—</w:t>
            </w:r>
          </w:p>
        </w:tc>
      </w:tr>
      <w:tr w:rsidR="00EC37FA" w:rsidRPr="003B08DB" w:rsidTr="00333D94">
        <w:trPr>
          <w:cantSplit/>
        </w:trPr>
        <w:tc>
          <w:tcPr>
            <w:tcW w:w="1643" w:type="pct"/>
            <w:tcBorders>
              <w:top w:val="single" w:sz="4" w:space="0" w:color="auto"/>
              <w:bottom w:val="single" w:sz="4" w:space="0" w:color="auto"/>
            </w:tcBorders>
            <w:shd w:val="clear" w:color="auto" w:fill="auto"/>
          </w:tcPr>
          <w:p w:rsidR="00EC37FA" w:rsidRPr="003B08DB" w:rsidRDefault="00EC37FA">
            <w:pPr>
              <w:pStyle w:val="ENoteTableText"/>
            </w:pPr>
            <w:r w:rsidRPr="003B08DB">
              <w:t>Aged Care Legislation Amendment (Residential Aged Care Funding) Instrument 2022</w:t>
            </w:r>
          </w:p>
        </w:tc>
        <w:tc>
          <w:tcPr>
            <w:tcW w:w="1163" w:type="pct"/>
            <w:tcBorders>
              <w:top w:val="single" w:sz="4" w:space="0" w:color="auto"/>
              <w:bottom w:val="single" w:sz="4" w:space="0" w:color="auto"/>
            </w:tcBorders>
            <w:shd w:val="clear" w:color="auto" w:fill="auto"/>
          </w:tcPr>
          <w:p w:rsidR="00EC37FA" w:rsidRPr="003B08DB" w:rsidRDefault="00EC37FA" w:rsidP="00D803C1">
            <w:pPr>
              <w:pStyle w:val="ENoteTableText"/>
              <w:rPr>
                <w:noProof/>
              </w:rPr>
            </w:pPr>
            <w:r w:rsidRPr="003B08DB">
              <w:rPr>
                <w:noProof/>
              </w:rPr>
              <w:t>29 Sept 2022 (F2022L01276)</w:t>
            </w:r>
          </w:p>
        </w:tc>
        <w:tc>
          <w:tcPr>
            <w:tcW w:w="1164" w:type="pct"/>
            <w:tcBorders>
              <w:top w:val="single" w:sz="4" w:space="0" w:color="auto"/>
              <w:bottom w:val="single" w:sz="4" w:space="0" w:color="auto"/>
            </w:tcBorders>
            <w:shd w:val="clear" w:color="auto" w:fill="auto"/>
          </w:tcPr>
          <w:p w:rsidR="00EC37FA" w:rsidRPr="003B08DB" w:rsidRDefault="00EC37FA" w:rsidP="00D803C1">
            <w:pPr>
              <w:pStyle w:val="ENoteTableText"/>
              <w:rPr>
                <w:noProof/>
              </w:rPr>
            </w:pPr>
            <w:r w:rsidRPr="003B08DB">
              <w:rPr>
                <w:noProof/>
              </w:rPr>
              <w:t>Sch 2 (</w:t>
            </w:r>
            <w:r w:rsidR="002754FB" w:rsidRPr="003B08DB">
              <w:rPr>
                <w:noProof/>
              </w:rPr>
              <w:t>items 2</w:t>
            </w:r>
            <w:r w:rsidRPr="003B08DB">
              <w:rPr>
                <w:noProof/>
              </w:rPr>
              <w:t>6–38) and Sch 3 (</w:t>
            </w:r>
            <w:r w:rsidR="002754FB" w:rsidRPr="003B08DB">
              <w:rPr>
                <w:noProof/>
              </w:rPr>
              <w:t>item 9</w:t>
            </w:r>
            <w:r w:rsidRPr="003B08DB">
              <w:rPr>
                <w:noProof/>
              </w:rPr>
              <w:t xml:space="preserve">): 1 Oct 2022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EC37FA" w:rsidRPr="003B08DB" w:rsidRDefault="00EC37FA" w:rsidP="00D803C1">
            <w:pPr>
              <w:pStyle w:val="ENoteTableText"/>
              <w:rPr>
                <w:noProof/>
              </w:rPr>
            </w:pPr>
            <w:r w:rsidRPr="003B08DB">
              <w:rPr>
                <w:noProof/>
              </w:rPr>
              <w:t>—</w:t>
            </w:r>
          </w:p>
        </w:tc>
      </w:tr>
      <w:tr w:rsidR="00942807" w:rsidRPr="003B08DB" w:rsidTr="00B1550E">
        <w:trPr>
          <w:cantSplit/>
        </w:trPr>
        <w:tc>
          <w:tcPr>
            <w:tcW w:w="1643" w:type="pct"/>
            <w:tcBorders>
              <w:top w:val="single" w:sz="4" w:space="0" w:color="auto"/>
              <w:bottom w:val="single" w:sz="4" w:space="0" w:color="auto"/>
            </w:tcBorders>
            <w:shd w:val="clear" w:color="auto" w:fill="auto"/>
          </w:tcPr>
          <w:p w:rsidR="00942807" w:rsidRPr="003B08DB" w:rsidRDefault="00942807">
            <w:pPr>
              <w:pStyle w:val="ENoteTableText"/>
            </w:pPr>
            <w:r w:rsidRPr="003B08DB">
              <w:t>Aged Care Legislative Amendment (March Indexation) Instrument 2023</w:t>
            </w:r>
          </w:p>
        </w:tc>
        <w:tc>
          <w:tcPr>
            <w:tcW w:w="1163" w:type="pct"/>
            <w:tcBorders>
              <w:top w:val="single" w:sz="4" w:space="0" w:color="auto"/>
              <w:bottom w:val="single" w:sz="4" w:space="0" w:color="auto"/>
            </w:tcBorders>
            <w:shd w:val="clear" w:color="auto" w:fill="auto"/>
          </w:tcPr>
          <w:p w:rsidR="00942807" w:rsidRPr="003B08DB" w:rsidRDefault="00942807" w:rsidP="00D803C1">
            <w:pPr>
              <w:pStyle w:val="ENoteTableText"/>
              <w:rPr>
                <w:noProof/>
              </w:rPr>
            </w:pPr>
            <w:r w:rsidRPr="003B08DB">
              <w:rPr>
                <w:noProof/>
              </w:rPr>
              <w:t>17 Mar 2023 (F2023L00236)</w:t>
            </w:r>
          </w:p>
        </w:tc>
        <w:tc>
          <w:tcPr>
            <w:tcW w:w="1164" w:type="pct"/>
            <w:tcBorders>
              <w:top w:val="single" w:sz="4" w:space="0" w:color="auto"/>
              <w:bottom w:val="single" w:sz="4" w:space="0" w:color="auto"/>
            </w:tcBorders>
            <w:shd w:val="clear" w:color="auto" w:fill="auto"/>
          </w:tcPr>
          <w:p w:rsidR="00942807" w:rsidRPr="003B08DB" w:rsidRDefault="00942807" w:rsidP="00D803C1">
            <w:pPr>
              <w:pStyle w:val="ENoteTableText"/>
              <w:rPr>
                <w:noProof/>
              </w:rPr>
            </w:pPr>
            <w:r w:rsidRPr="003B08DB">
              <w:rPr>
                <w:noProof/>
              </w:rPr>
              <w:t>Sch 1 (</w:t>
            </w:r>
            <w:r w:rsidR="00305617">
              <w:rPr>
                <w:noProof/>
              </w:rPr>
              <w:t>item 2</w:t>
            </w:r>
            <w:r w:rsidRPr="003B08DB">
              <w:rPr>
                <w:noProof/>
              </w:rPr>
              <w:t xml:space="preserve">): 20 Mar 2023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942807" w:rsidRPr="003B08DB" w:rsidRDefault="00942807" w:rsidP="00D803C1">
            <w:pPr>
              <w:pStyle w:val="ENoteTableText"/>
              <w:rPr>
                <w:noProof/>
              </w:rPr>
            </w:pPr>
            <w:r w:rsidRPr="003B08DB">
              <w:rPr>
                <w:noProof/>
              </w:rPr>
              <w:t>—</w:t>
            </w:r>
          </w:p>
        </w:tc>
      </w:tr>
      <w:tr w:rsidR="005B6E1E" w:rsidRPr="003B08DB" w:rsidTr="00B1550E">
        <w:trPr>
          <w:cantSplit/>
        </w:trPr>
        <w:tc>
          <w:tcPr>
            <w:tcW w:w="1643" w:type="pct"/>
            <w:tcBorders>
              <w:top w:val="single" w:sz="4" w:space="0" w:color="auto"/>
              <w:bottom w:val="single" w:sz="4" w:space="0" w:color="auto"/>
            </w:tcBorders>
            <w:shd w:val="clear" w:color="auto" w:fill="auto"/>
          </w:tcPr>
          <w:p w:rsidR="005B6E1E" w:rsidRPr="003B08DB" w:rsidRDefault="005B6E1E">
            <w:pPr>
              <w:pStyle w:val="ENoteTableText"/>
            </w:pPr>
            <w:r w:rsidRPr="003B08DB">
              <w:t>Aged Care Legislation Amendment (July Indexation and Other Measures) Instrument 2023</w:t>
            </w:r>
          </w:p>
        </w:tc>
        <w:tc>
          <w:tcPr>
            <w:tcW w:w="1163" w:type="pct"/>
            <w:tcBorders>
              <w:top w:val="single" w:sz="4" w:space="0" w:color="auto"/>
              <w:bottom w:val="single" w:sz="4" w:space="0" w:color="auto"/>
            </w:tcBorders>
            <w:shd w:val="clear" w:color="auto" w:fill="auto"/>
          </w:tcPr>
          <w:p w:rsidR="005B6E1E" w:rsidRPr="003B08DB" w:rsidRDefault="0052733F" w:rsidP="00D803C1">
            <w:pPr>
              <w:pStyle w:val="ENoteTableText"/>
              <w:rPr>
                <w:noProof/>
              </w:rPr>
            </w:pPr>
            <w:r>
              <w:rPr>
                <w:noProof/>
              </w:rPr>
              <w:t>26 June</w:t>
            </w:r>
            <w:r w:rsidR="005B6E1E" w:rsidRPr="003B08DB">
              <w:rPr>
                <w:noProof/>
              </w:rPr>
              <w:t xml:space="preserve"> 2023 (F2023L00866)</w:t>
            </w:r>
          </w:p>
        </w:tc>
        <w:tc>
          <w:tcPr>
            <w:tcW w:w="1164" w:type="pct"/>
            <w:tcBorders>
              <w:top w:val="single" w:sz="4" w:space="0" w:color="auto"/>
              <w:bottom w:val="single" w:sz="4" w:space="0" w:color="auto"/>
            </w:tcBorders>
            <w:shd w:val="clear" w:color="auto" w:fill="auto"/>
          </w:tcPr>
          <w:p w:rsidR="005B6E1E" w:rsidRPr="003B08DB" w:rsidRDefault="005B6E1E" w:rsidP="00D803C1">
            <w:pPr>
              <w:pStyle w:val="ENoteTableText"/>
              <w:rPr>
                <w:noProof/>
              </w:rPr>
            </w:pPr>
            <w:r w:rsidRPr="003B08DB">
              <w:rPr>
                <w:noProof/>
              </w:rPr>
              <w:t>Sch 2 (</w:t>
            </w:r>
            <w:r w:rsidR="0052733F">
              <w:rPr>
                <w:noProof/>
              </w:rPr>
              <w:t>items 3</w:t>
            </w:r>
            <w:r w:rsidRPr="003B08DB">
              <w:rPr>
                <w:noProof/>
              </w:rPr>
              <w:t xml:space="preserve">, 4): </w:t>
            </w:r>
            <w:r w:rsidR="0052733F">
              <w:rPr>
                <w:noProof/>
              </w:rPr>
              <w:t>1 July</w:t>
            </w:r>
            <w:r w:rsidRPr="003B08DB">
              <w:rPr>
                <w:noProof/>
              </w:rPr>
              <w:t xml:space="preserve"> 2023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5B6E1E" w:rsidRPr="003B08DB" w:rsidRDefault="005B6E1E" w:rsidP="00D803C1">
            <w:pPr>
              <w:pStyle w:val="ENoteTableText"/>
              <w:rPr>
                <w:noProof/>
              </w:rPr>
            </w:pPr>
            <w:r w:rsidRPr="003B08DB">
              <w:rPr>
                <w:noProof/>
              </w:rPr>
              <w:t>—</w:t>
            </w:r>
          </w:p>
        </w:tc>
      </w:tr>
      <w:tr w:rsidR="00E93E40" w:rsidRPr="003B08DB" w:rsidTr="00A37C38">
        <w:trPr>
          <w:cantSplit/>
        </w:trPr>
        <w:tc>
          <w:tcPr>
            <w:tcW w:w="1643" w:type="pct"/>
            <w:tcBorders>
              <w:top w:val="single" w:sz="4" w:space="0" w:color="auto"/>
              <w:bottom w:val="single" w:sz="4" w:space="0" w:color="auto"/>
            </w:tcBorders>
            <w:shd w:val="clear" w:color="auto" w:fill="auto"/>
          </w:tcPr>
          <w:p w:rsidR="00E93E40" w:rsidRPr="003B08DB" w:rsidRDefault="00E93E40">
            <w:pPr>
              <w:pStyle w:val="ENoteTableText"/>
            </w:pPr>
            <w:r w:rsidRPr="003B08DB">
              <w:t>Aged Care Legislation Amendment (Subsidies) Instrument 2023</w:t>
            </w:r>
          </w:p>
        </w:tc>
        <w:tc>
          <w:tcPr>
            <w:tcW w:w="1163" w:type="pct"/>
            <w:tcBorders>
              <w:top w:val="single" w:sz="4" w:space="0" w:color="auto"/>
              <w:bottom w:val="single" w:sz="4" w:space="0" w:color="auto"/>
            </w:tcBorders>
            <w:shd w:val="clear" w:color="auto" w:fill="auto"/>
          </w:tcPr>
          <w:p w:rsidR="00E93E40" w:rsidRPr="003B08DB" w:rsidRDefault="0052733F" w:rsidP="00D803C1">
            <w:pPr>
              <w:pStyle w:val="ENoteTableText"/>
              <w:rPr>
                <w:noProof/>
              </w:rPr>
            </w:pPr>
            <w:r>
              <w:rPr>
                <w:noProof/>
              </w:rPr>
              <w:t>27 June</w:t>
            </w:r>
            <w:r w:rsidR="00E93E40" w:rsidRPr="003B08DB">
              <w:rPr>
                <w:noProof/>
              </w:rPr>
              <w:t xml:space="preserve"> 2023 (F2023L00872)</w:t>
            </w:r>
          </w:p>
        </w:tc>
        <w:tc>
          <w:tcPr>
            <w:tcW w:w="1164" w:type="pct"/>
            <w:tcBorders>
              <w:top w:val="single" w:sz="4" w:space="0" w:color="auto"/>
              <w:bottom w:val="single" w:sz="4" w:space="0" w:color="auto"/>
            </w:tcBorders>
            <w:shd w:val="clear" w:color="auto" w:fill="auto"/>
          </w:tcPr>
          <w:p w:rsidR="00E93E40" w:rsidRPr="003B08DB" w:rsidRDefault="00E93E40" w:rsidP="00D803C1">
            <w:pPr>
              <w:pStyle w:val="ENoteTableText"/>
              <w:rPr>
                <w:noProof/>
              </w:rPr>
            </w:pPr>
            <w:r w:rsidRPr="003B08DB">
              <w:rPr>
                <w:noProof/>
              </w:rPr>
              <w:t>Sch 1 (</w:t>
            </w:r>
            <w:r w:rsidR="0052733F">
              <w:rPr>
                <w:noProof/>
              </w:rPr>
              <w:t>items 9</w:t>
            </w:r>
            <w:r w:rsidRPr="003B08DB">
              <w:rPr>
                <w:noProof/>
              </w:rPr>
              <w:t xml:space="preserve">, 10): </w:t>
            </w:r>
            <w:r w:rsidR="0052733F">
              <w:rPr>
                <w:noProof/>
              </w:rPr>
              <w:t>1 July</w:t>
            </w:r>
            <w:r w:rsidRPr="003B08DB">
              <w:rPr>
                <w:noProof/>
              </w:rPr>
              <w:t xml:space="preserve"> 2023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E93E40" w:rsidRPr="003B08DB" w:rsidRDefault="00E93E40" w:rsidP="00D803C1">
            <w:pPr>
              <w:pStyle w:val="ENoteTableText"/>
              <w:rPr>
                <w:noProof/>
              </w:rPr>
            </w:pPr>
            <w:r w:rsidRPr="003B08DB">
              <w:rPr>
                <w:noProof/>
              </w:rPr>
              <w:t>—</w:t>
            </w:r>
          </w:p>
        </w:tc>
      </w:tr>
      <w:tr w:rsidR="00662B8F" w:rsidRPr="003B08DB" w:rsidTr="003924D2">
        <w:trPr>
          <w:cantSplit/>
        </w:trPr>
        <w:tc>
          <w:tcPr>
            <w:tcW w:w="1643" w:type="pct"/>
            <w:tcBorders>
              <w:top w:val="single" w:sz="4" w:space="0" w:color="auto"/>
              <w:bottom w:val="single" w:sz="4" w:space="0" w:color="auto"/>
            </w:tcBorders>
            <w:shd w:val="clear" w:color="auto" w:fill="auto"/>
          </w:tcPr>
          <w:p w:rsidR="00662B8F" w:rsidRPr="003B08DB" w:rsidRDefault="00662B8F">
            <w:pPr>
              <w:pStyle w:val="ENoteTableText"/>
            </w:pPr>
            <w:r w:rsidRPr="003B08DB">
              <w:t>Aged Care Legislation Amendment (September Indexation and Other Measures) Instrument 2023</w:t>
            </w:r>
          </w:p>
        </w:tc>
        <w:tc>
          <w:tcPr>
            <w:tcW w:w="1163" w:type="pct"/>
            <w:tcBorders>
              <w:top w:val="single" w:sz="4" w:space="0" w:color="auto"/>
              <w:bottom w:val="single" w:sz="4" w:space="0" w:color="auto"/>
            </w:tcBorders>
            <w:shd w:val="clear" w:color="auto" w:fill="auto"/>
          </w:tcPr>
          <w:p w:rsidR="00662B8F" w:rsidRPr="003B08DB" w:rsidRDefault="00662B8F" w:rsidP="00D803C1">
            <w:pPr>
              <w:pStyle w:val="ENoteTableText"/>
              <w:rPr>
                <w:noProof/>
              </w:rPr>
            </w:pPr>
            <w:r w:rsidRPr="003B08DB">
              <w:rPr>
                <w:noProof/>
              </w:rPr>
              <w:t>18 Sept 2023 (F2023L01261)</w:t>
            </w:r>
          </w:p>
        </w:tc>
        <w:tc>
          <w:tcPr>
            <w:tcW w:w="1164" w:type="pct"/>
            <w:tcBorders>
              <w:top w:val="single" w:sz="4" w:space="0" w:color="auto"/>
              <w:bottom w:val="single" w:sz="4" w:space="0" w:color="auto"/>
            </w:tcBorders>
            <w:shd w:val="clear" w:color="auto" w:fill="auto"/>
          </w:tcPr>
          <w:p w:rsidR="00662B8F" w:rsidRPr="003B08DB" w:rsidRDefault="00662B8F" w:rsidP="00D803C1">
            <w:pPr>
              <w:pStyle w:val="ENoteTableText"/>
              <w:rPr>
                <w:noProof/>
              </w:rPr>
            </w:pPr>
            <w:r w:rsidRPr="003B08DB">
              <w:rPr>
                <w:noProof/>
              </w:rPr>
              <w:t>Sch 1 (</w:t>
            </w:r>
            <w:r w:rsidR="00305617">
              <w:rPr>
                <w:noProof/>
              </w:rPr>
              <w:t>item 2</w:t>
            </w:r>
            <w:r w:rsidRPr="003B08DB">
              <w:rPr>
                <w:noProof/>
              </w:rPr>
              <w:t xml:space="preserve">): 20 Sept 2023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662B8F" w:rsidRPr="003B08DB" w:rsidRDefault="00662B8F" w:rsidP="00D803C1">
            <w:pPr>
              <w:pStyle w:val="ENoteTableText"/>
              <w:rPr>
                <w:noProof/>
              </w:rPr>
            </w:pPr>
            <w:r w:rsidRPr="003B08DB">
              <w:rPr>
                <w:noProof/>
              </w:rPr>
              <w:t>—</w:t>
            </w:r>
          </w:p>
        </w:tc>
      </w:tr>
      <w:tr w:rsidR="00127FEB" w:rsidRPr="003B08DB" w:rsidTr="004957C6">
        <w:trPr>
          <w:cantSplit/>
        </w:trPr>
        <w:tc>
          <w:tcPr>
            <w:tcW w:w="1643" w:type="pct"/>
            <w:tcBorders>
              <w:top w:val="single" w:sz="4" w:space="0" w:color="auto"/>
              <w:bottom w:val="single" w:sz="4" w:space="0" w:color="auto"/>
            </w:tcBorders>
            <w:shd w:val="clear" w:color="auto" w:fill="auto"/>
          </w:tcPr>
          <w:p w:rsidR="00127FEB" w:rsidRPr="003B08DB" w:rsidRDefault="00F94E90">
            <w:pPr>
              <w:pStyle w:val="ENoteTableText"/>
            </w:pPr>
            <w:r w:rsidRPr="003B08DB">
              <w:t xml:space="preserve">Aged Care Legislation Amendment (December Additional Subsidy Increases) </w:t>
            </w:r>
            <w:r w:rsidR="00305617">
              <w:t>Determination 2</w:t>
            </w:r>
            <w:r w:rsidRPr="003B08DB">
              <w:t>023</w:t>
            </w:r>
          </w:p>
        </w:tc>
        <w:tc>
          <w:tcPr>
            <w:tcW w:w="1163" w:type="pct"/>
            <w:tcBorders>
              <w:top w:val="single" w:sz="4" w:space="0" w:color="auto"/>
              <w:bottom w:val="single" w:sz="4" w:space="0" w:color="auto"/>
            </w:tcBorders>
            <w:shd w:val="clear" w:color="auto" w:fill="auto"/>
          </w:tcPr>
          <w:p w:rsidR="00127FEB" w:rsidRPr="003B08DB" w:rsidRDefault="00F94E90" w:rsidP="00D803C1">
            <w:pPr>
              <w:pStyle w:val="ENoteTableText"/>
              <w:rPr>
                <w:noProof/>
              </w:rPr>
            </w:pPr>
            <w:r w:rsidRPr="003B08DB">
              <w:rPr>
                <w:noProof/>
              </w:rPr>
              <w:t>30 Nov 2023 (</w:t>
            </w:r>
            <w:r w:rsidR="00127FEB" w:rsidRPr="003B08DB">
              <w:rPr>
                <w:noProof/>
              </w:rPr>
              <w:t>F2023L01587</w:t>
            </w:r>
            <w:r w:rsidRPr="003B08DB">
              <w:rPr>
                <w:noProof/>
              </w:rPr>
              <w:t>)</w:t>
            </w:r>
          </w:p>
        </w:tc>
        <w:tc>
          <w:tcPr>
            <w:tcW w:w="1164" w:type="pct"/>
            <w:tcBorders>
              <w:top w:val="single" w:sz="4" w:space="0" w:color="auto"/>
              <w:bottom w:val="single" w:sz="4" w:space="0" w:color="auto"/>
            </w:tcBorders>
            <w:shd w:val="clear" w:color="auto" w:fill="auto"/>
          </w:tcPr>
          <w:p w:rsidR="00127FEB" w:rsidRPr="003B08DB" w:rsidRDefault="00F94E90" w:rsidP="00D803C1">
            <w:pPr>
              <w:pStyle w:val="ENoteTableText"/>
              <w:rPr>
                <w:noProof/>
              </w:rPr>
            </w:pPr>
            <w:r w:rsidRPr="003B08DB">
              <w:rPr>
                <w:noProof/>
              </w:rPr>
              <w:t xml:space="preserve">Sch 1 (items 4–6): </w:t>
            </w:r>
            <w:r w:rsidR="00A87543" w:rsidRPr="003B08DB">
              <w:rPr>
                <w:noProof/>
              </w:rPr>
              <w:t xml:space="preserve">1 Dec 2023 (s 2(1) </w:t>
            </w:r>
            <w:r w:rsidR="00305617">
              <w:rPr>
                <w:noProof/>
              </w:rPr>
              <w:t>item 1</w:t>
            </w:r>
            <w:r w:rsidR="00A87543" w:rsidRPr="003B08DB">
              <w:rPr>
                <w:noProof/>
              </w:rPr>
              <w:t>)</w:t>
            </w:r>
          </w:p>
        </w:tc>
        <w:tc>
          <w:tcPr>
            <w:tcW w:w="1030" w:type="pct"/>
            <w:tcBorders>
              <w:top w:val="single" w:sz="4" w:space="0" w:color="auto"/>
              <w:bottom w:val="single" w:sz="4" w:space="0" w:color="auto"/>
            </w:tcBorders>
            <w:shd w:val="clear" w:color="auto" w:fill="auto"/>
          </w:tcPr>
          <w:p w:rsidR="00127FEB" w:rsidRPr="003B08DB" w:rsidRDefault="00F94E90" w:rsidP="00D803C1">
            <w:pPr>
              <w:pStyle w:val="ENoteTableText"/>
              <w:rPr>
                <w:noProof/>
              </w:rPr>
            </w:pPr>
            <w:r w:rsidRPr="003B08DB">
              <w:rPr>
                <w:noProof/>
              </w:rPr>
              <w:t>—</w:t>
            </w:r>
          </w:p>
        </w:tc>
      </w:tr>
      <w:tr w:rsidR="00EC370A" w:rsidRPr="003B08DB" w:rsidTr="005F2C10">
        <w:trPr>
          <w:cantSplit/>
        </w:trPr>
        <w:tc>
          <w:tcPr>
            <w:tcW w:w="1643" w:type="pct"/>
            <w:tcBorders>
              <w:top w:val="single" w:sz="4" w:space="0" w:color="auto"/>
              <w:bottom w:val="single" w:sz="4" w:space="0" w:color="auto"/>
            </w:tcBorders>
            <w:shd w:val="clear" w:color="auto" w:fill="auto"/>
          </w:tcPr>
          <w:p w:rsidR="00EC370A" w:rsidRPr="003B08DB" w:rsidRDefault="00EC370A">
            <w:pPr>
              <w:pStyle w:val="ENoteTableText"/>
            </w:pPr>
            <w:r w:rsidRPr="003B08DB">
              <w:t>Aged Care Legislation Amendment (Outbreak Management Support Supplement) Instrument 2024</w:t>
            </w:r>
          </w:p>
        </w:tc>
        <w:tc>
          <w:tcPr>
            <w:tcW w:w="1163" w:type="pct"/>
            <w:tcBorders>
              <w:top w:val="single" w:sz="4" w:space="0" w:color="auto"/>
              <w:bottom w:val="single" w:sz="4" w:space="0" w:color="auto"/>
            </w:tcBorders>
            <w:shd w:val="clear" w:color="auto" w:fill="auto"/>
          </w:tcPr>
          <w:p w:rsidR="00EC370A" w:rsidRPr="003B08DB" w:rsidRDefault="00EC370A" w:rsidP="00D803C1">
            <w:pPr>
              <w:pStyle w:val="ENoteTableText"/>
              <w:rPr>
                <w:noProof/>
              </w:rPr>
            </w:pPr>
            <w:r w:rsidRPr="003B08DB">
              <w:rPr>
                <w:noProof/>
              </w:rPr>
              <w:t>22 Jan 2024 (F2024L00092)</w:t>
            </w:r>
          </w:p>
        </w:tc>
        <w:tc>
          <w:tcPr>
            <w:tcW w:w="1164" w:type="pct"/>
            <w:tcBorders>
              <w:top w:val="single" w:sz="4" w:space="0" w:color="auto"/>
              <w:bottom w:val="single" w:sz="4" w:space="0" w:color="auto"/>
            </w:tcBorders>
            <w:shd w:val="clear" w:color="auto" w:fill="auto"/>
          </w:tcPr>
          <w:p w:rsidR="00EC370A" w:rsidRPr="003B08DB" w:rsidRDefault="00EC370A" w:rsidP="00D803C1">
            <w:pPr>
              <w:pStyle w:val="ENoteTableText"/>
              <w:rPr>
                <w:noProof/>
              </w:rPr>
            </w:pPr>
            <w:r w:rsidRPr="003B08DB">
              <w:rPr>
                <w:noProof/>
              </w:rPr>
              <w:t>Sch 1 (</w:t>
            </w:r>
            <w:r w:rsidR="0052733F">
              <w:rPr>
                <w:noProof/>
              </w:rPr>
              <w:t>item 7</w:t>
            </w:r>
            <w:r w:rsidRPr="003B08DB">
              <w:rPr>
                <w:noProof/>
              </w:rPr>
              <w:t xml:space="preserve">): 23 Jan 2024 (s 2(1) </w:t>
            </w:r>
            <w:r w:rsidR="00305617">
              <w:rPr>
                <w:noProof/>
              </w:rPr>
              <w:t>item 1</w:t>
            </w:r>
            <w:r w:rsidRPr="003B08DB">
              <w:rPr>
                <w:noProof/>
              </w:rPr>
              <w:t>)</w:t>
            </w:r>
          </w:p>
        </w:tc>
        <w:tc>
          <w:tcPr>
            <w:tcW w:w="1030" w:type="pct"/>
            <w:tcBorders>
              <w:top w:val="single" w:sz="4" w:space="0" w:color="auto"/>
              <w:bottom w:val="single" w:sz="4" w:space="0" w:color="auto"/>
            </w:tcBorders>
            <w:shd w:val="clear" w:color="auto" w:fill="auto"/>
          </w:tcPr>
          <w:p w:rsidR="00EC370A" w:rsidRPr="003B08DB" w:rsidRDefault="00EC370A" w:rsidP="00D803C1">
            <w:pPr>
              <w:pStyle w:val="ENoteTableText"/>
              <w:rPr>
                <w:noProof/>
              </w:rPr>
            </w:pPr>
            <w:r w:rsidRPr="003B08DB">
              <w:rPr>
                <w:noProof/>
              </w:rPr>
              <w:t>—</w:t>
            </w:r>
          </w:p>
        </w:tc>
      </w:tr>
      <w:tr w:rsidR="00802868" w:rsidRPr="003B08DB" w:rsidTr="00A07FA6">
        <w:trPr>
          <w:cantSplit/>
        </w:trPr>
        <w:tc>
          <w:tcPr>
            <w:tcW w:w="1643" w:type="pct"/>
            <w:tcBorders>
              <w:top w:val="single" w:sz="4" w:space="0" w:color="auto"/>
              <w:bottom w:val="single" w:sz="4" w:space="0" w:color="auto"/>
            </w:tcBorders>
            <w:shd w:val="clear" w:color="auto" w:fill="auto"/>
          </w:tcPr>
          <w:p w:rsidR="00802868" w:rsidRPr="003B08DB" w:rsidRDefault="00802868">
            <w:pPr>
              <w:pStyle w:val="ENoteTableText"/>
            </w:pPr>
            <w:r w:rsidRPr="00281CF2">
              <w:t>Aged Care Legislation Amendment (March Indexation) Instrument 2024</w:t>
            </w:r>
          </w:p>
        </w:tc>
        <w:tc>
          <w:tcPr>
            <w:tcW w:w="1163" w:type="pct"/>
            <w:tcBorders>
              <w:top w:val="single" w:sz="4" w:space="0" w:color="auto"/>
              <w:bottom w:val="single" w:sz="4" w:space="0" w:color="auto"/>
            </w:tcBorders>
            <w:shd w:val="clear" w:color="auto" w:fill="auto"/>
          </w:tcPr>
          <w:p w:rsidR="00802868" w:rsidRPr="003B08DB" w:rsidRDefault="00802868" w:rsidP="00D803C1">
            <w:pPr>
              <w:pStyle w:val="ENoteTableText"/>
              <w:rPr>
                <w:noProof/>
              </w:rPr>
            </w:pPr>
            <w:r>
              <w:rPr>
                <w:noProof/>
              </w:rPr>
              <w:t>18 Mar 2024 (</w:t>
            </w:r>
            <w:r w:rsidRPr="00802868">
              <w:rPr>
                <w:noProof/>
              </w:rPr>
              <w:t>F2024L00330</w:t>
            </w:r>
            <w:r>
              <w:rPr>
                <w:noProof/>
              </w:rPr>
              <w:t>)</w:t>
            </w:r>
          </w:p>
        </w:tc>
        <w:tc>
          <w:tcPr>
            <w:tcW w:w="1164" w:type="pct"/>
            <w:tcBorders>
              <w:top w:val="single" w:sz="4" w:space="0" w:color="auto"/>
              <w:bottom w:val="single" w:sz="4" w:space="0" w:color="auto"/>
            </w:tcBorders>
            <w:shd w:val="clear" w:color="auto" w:fill="auto"/>
          </w:tcPr>
          <w:p w:rsidR="00802868" w:rsidRPr="003B08DB" w:rsidRDefault="00802868" w:rsidP="00D803C1">
            <w:pPr>
              <w:pStyle w:val="ENoteTableText"/>
              <w:rPr>
                <w:noProof/>
              </w:rPr>
            </w:pPr>
            <w:r>
              <w:rPr>
                <w:noProof/>
              </w:rPr>
              <w:t>Sch 1 (</w:t>
            </w:r>
            <w:r w:rsidR="00305617">
              <w:rPr>
                <w:noProof/>
              </w:rPr>
              <w:t>item 2</w:t>
            </w:r>
            <w:r>
              <w:rPr>
                <w:noProof/>
              </w:rPr>
              <w:t xml:space="preserve">): 20 Mar 2024 (s 2(1) </w:t>
            </w:r>
            <w:r w:rsidR="00305617">
              <w:rPr>
                <w:noProof/>
              </w:rPr>
              <w:t>item 1</w:t>
            </w:r>
            <w:r>
              <w:rPr>
                <w:noProof/>
              </w:rPr>
              <w:t>)</w:t>
            </w:r>
          </w:p>
        </w:tc>
        <w:tc>
          <w:tcPr>
            <w:tcW w:w="1030" w:type="pct"/>
            <w:tcBorders>
              <w:top w:val="single" w:sz="4" w:space="0" w:color="auto"/>
              <w:bottom w:val="single" w:sz="4" w:space="0" w:color="auto"/>
            </w:tcBorders>
            <w:shd w:val="clear" w:color="auto" w:fill="auto"/>
          </w:tcPr>
          <w:p w:rsidR="00802868" w:rsidRPr="003B08DB" w:rsidRDefault="00802868" w:rsidP="00D803C1">
            <w:pPr>
              <w:pStyle w:val="ENoteTableText"/>
              <w:rPr>
                <w:noProof/>
              </w:rPr>
            </w:pPr>
            <w:r>
              <w:rPr>
                <w:noProof/>
              </w:rPr>
              <w:t>—</w:t>
            </w:r>
          </w:p>
        </w:tc>
      </w:tr>
      <w:tr w:rsidR="004B38B2" w:rsidRPr="003B08DB" w:rsidTr="00EB6457">
        <w:trPr>
          <w:cantSplit/>
        </w:trPr>
        <w:tc>
          <w:tcPr>
            <w:tcW w:w="1643" w:type="pct"/>
            <w:tcBorders>
              <w:top w:val="single" w:sz="4" w:space="0" w:color="auto"/>
              <w:bottom w:val="single" w:sz="4" w:space="0" w:color="auto"/>
            </w:tcBorders>
            <w:shd w:val="clear" w:color="auto" w:fill="auto"/>
          </w:tcPr>
          <w:p w:rsidR="004B38B2" w:rsidRPr="00281CF2" w:rsidRDefault="00C40150">
            <w:pPr>
              <w:pStyle w:val="ENoteTableText"/>
            </w:pPr>
            <w:r w:rsidRPr="00A07FA6">
              <w:t>Aged Care Legislation Amendment (Registered Nurse Supplement) Instrument 2024</w:t>
            </w:r>
          </w:p>
        </w:tc>
        <w:tc>
          <w:tcPr>
            <w:tcW w:w="1163" w:type="pct"/>
            <w:tcBorders>
              <w:top w:val="single" w:sz="4" w:space="0" w:color="auto"/>
              <w:bottom w:val="single" w:sz="4" w:space="0" w:color="auto"/>
            </w:tcBorders>
            <w:shd w:val="clear" w:color="auto" w:fill="auto"/>
          </w:tcPr>
          <w:p w:rsidR="004B38B2" w:rsidRDefault="00DA3B93" w:rsidP="00D803C1">
            <w:pPr>
              <w:pStyle w:val="ENoteTableText"/>
              <w:rPr>
                <w:noProof/>
              </w:rPr>
            </w:pPr>
            <w:r>
              <w:rPr>
                <w:noProof/>
              </w:rPr>
              <w:t>24 June 2024 (F2024L00765)</w:t>
            </w:r>
          </w:p>
        </w:tc>
        <w:tc>
          <w:tcPr>
            <w:tcW w:w="1164" w:type="pct"/>
            <w:tcBorders>
              <w:top w:val="single" w:sz="4" w:space="0" w:color="auto"/>
              <w:bottom w:val="single" w:sz="4" w:space="0" w:color="auto"/>
            </w:tcBorders>
            <w:shd w:val="clear" w:color="auto" w:fill="auto"/>
          </w:tcPr>
          <w:p w:rsidR="004B38B2" w:rsidRDefault="00DA3B93" w:rsidP="00D803C1">
            <w:pPr>
              <w:pStyle w:val="ENoteTableText"/>
              <w:rPr>
                <w:noProof/>
              </w:rPr>
            </w:pPr>
            <w:r>
              <w:rPr>
                <w:noProof/>
              </w:rPr>
              <w:t>Sch 1 (items 12–20): 1 July 2024 (s 2(1) item 1)</w:t>
            </w:r>
          </w:p>
        </w:tc>
        <w:tc>
          <w:tcPr>
            <w:tcW w:w="1030" w:type="pct"/>
            <w:tcBorders>
              <w:top w:val="single" w:sz="4" w:space="0" w:color="auto"/>
              <w:bottom w:val="single" w:sz="4" w:space="0" w:color="auto"/>
            </w:tcBorders>
            <w:shd w:val="clear" w:color="auto" w:fill="auto"/>
          </w:tcPr>
          <w:p w:rsidR="004B38B2" w:rsidRDefault="004B38B2" w:rsidP="00D803C1">
            <w:pPr>
              <w:pStyle w:val="ENoteTableText"/>
              <w:rPr>
                <w:noProof/>
              </w:rPr>
            </w:pPr>
            <w:r>
              <w:rPr>
                <w:noProof/>
              </w:rPr>
              <w:t>—</w:t>
            </w:r>
          </w:p>
        </w:tc>
      </w:tr>
      <w:tr w:rsidR="004B38B2" w:rsidRPr="003B08DB" w:rsidTr="00580543">
        <w:trPr>
          <w:cantSplit/>
        </w:trPr>
        <w:tc>
          <w:tcPr>
            <w:tcW w:w="1643" w:type="pct"/>
            <w:tcBorders>
              <w:top w:val="single" w:sz="4" w:space="0" w:color="auto"/>
              <w:bottom w:val="single" w:sz="12" w:space="0" w:color="auto"/>
            </w:tcBorders>
            <w:shd w:val="clear" w:color="auto" w:fill="auto"/>
          </w:tcPr>
          <w:p w:rsidR="004B38B2" w:rsidRPr="00281CF2" w:rsidRDefault="00B75AA0">
            <w:pPr>
              <w:pStyle w:val="ENoteTableText"/>
            </w:pPr>
            <w:r w:rsidRPr="00A07FA6">
              <w:t>Aged Care Legislation Amendment (July Indexation) Instrument 2024</w:t>
            </w:r>
          </w:p>
        </w:tc>
        <w:tc>
          <w:tcPr>
            <w:tcW w:w="1163" w:type="pct"/>
            <w:tcBorders>
              <w:top w:val="single" w:sz="4" w:space="0" w:color="auto"/>
              <w:bottom w:val="single" w:sz="12" w:space="0" w:color="auto"/>
            </w:tcBorders>
            <w:shd w:val="clear" w:color="auto" w:fill="auto"/>
          </w:tcPr>
          <w:p w:rsidR="004B38B2" w:rsidRDefault="00C40150" w:rsidP="00D803C1">
            <w:pPr>
              <w:pStyle w:val="ENoteTableText"/>
              <w:rPr>
                <w:noProof/>
              </w:rPr>
            </w:pPr>
            <w:r>
              <w:rPr>
                <w:noProof/>
              </w:rPr>
              <w:t>27 June 2024 (F2024L00791)</w:t>
            </w:r>
          </w:p>
        </w:tc>
        <w:tc>
          <w:tcPr>
            <w:tcW w:w="1164" w:type="pct"/>
            <w:tcBorders>
              <w:top w:val="single" w:sz="4" w:space="0" w:color="auto"/>
              <w:bottom w:val="single" w:sz="12" w:space="0" w:color="auto"/>
            </w:tcBorders>
            <w:shd w:val="clear" w:color="auto" w:fill="auto"/>
          </w:tcPr>
          <w:p w:rsidR="004B38B2" w:rsidRDefault="00BC71E6" w:rsidP="00D803C1">
            <w:pPr>
              <w:pStyle w:val="ENoteTableText"/>
              <w:rPr>
                <w:noProof/>
              </w:rPr>
            </w:pPr>
            <w:r>
              <w:rPr>
                <w:noProof/>
              </w:rPr>
              <w:t>Sch 2 (item 3): 1 July 2024 (s 2(1) item 1)</w:t>
            </w:r>
          </w:p>
        </w:tc>
        <w:tc>
          <w:tcPr>
            <w:tcW w:w="1030" w:type="pct"/>
            <w:tcBorders>
              <w:top w:val="single" w:sz="4" w:space="0" w:color="auto"/>
              <w:bottom w:val="single" w:sz="12" w:space="0" w:color="auto"/>
            </w:tcBorders>
            <w:shd w:val="clear" w:color="auto" w:fill="auto"/>
          </w:tcPr>
          <w:p w:rsidR="004B38B2" w:rsidRDefault="004B38B2" w:rsidP="00D803C1">
            <w:pPr>
              <w:pStyle w:val="ENoteTableText"/>
              <w:rPr>
                <w:noProof/>
              </w:rPr>
            </w:pPr>
            <w:r>
              <w:rPr>
                <w:noProof/>
              </w:rPr>
              <w:t>—</w:t>
            </w:r>
          </w:p>
        </w:tc>
      </w:tr>
    </w:tbl>
    <w:p w:rsidR="0050314E" w:rsidRPr="003B08DB" w:rsidRDefault="0050314E" w:rsidP="0050314E">
      <w:pPr>
        <w:pStyle w:val="Tabletext"/>
      </w:pPr>
    </w:p>
    <w:p w:rsidR="0050314E" w:rsidRPr="003B08DB" w:rsidRDefault="0050314E" w:rsidP="00312664">
      <w:pPr>
        <w:pStyle w:val="ENotesHeading2"/>
        <w:pageBreakBefore/>
        <w:outlineLvl w:val="9"/>
      </w:pPr>
      <w:bookmarkStart w:id="160" w:name="_Toc173142322"/>
      <w:r w:rsidRPr="003B08DB">
        <w:t>Endnote 4—Amendment history</w:t>
      </w:r>
      <w:bookmarkEnd w:id="160"/>
    </w:p>
    <w:p w:rsidR="0050314E" w:rsidRPr="003B08DB" w:rsidRDefault="0050314E" w:rsidP="0050314E">
      <w:pPr>
        <w:pStyle w:val="Tabletext"/>
      </w:pPr>
    </w:p>
    <w:tbl>
      <w:tblPr>
        <w:tblW w:w="5000" w:type="pct"/>
        <w:tblLook w:val="0000" w:firstRow="0" w:lastRow="0" w:firstColumn="0" w:lastColumn="0" w:noHBand="0" w:noVBand="0"/>
      </w:tblPr>
      <w:tblGrid>
        <w:gridCol w:w="2303"/>
        <w:gridCol w:w="6226"/>
      </w:tblGrid>
      <w:tr w:rsidR="0050314E" w:rsidRPr="003B08DB" w:rsidTr="0064233A">
        <w:trPr>
          <w:cantSplit/>
          <w:tblHeader/>
        </w:trPr>
        <w:tc>
          <w:tcPr>
            <w:tcW w:w="1350" w:type="pct"/>
            <w:tcBorders>
              <w:top w:val="single" w:sz="12" w:space="0" w:color="auto"/>
              <w:bottom w:val="single" w:sz="12" w:space="0" w:color="auto"/>
            </w:tcBorders>
            <w:shd w:val="clear" w:color="auto" w:fill="auto"/>
          </w:tcPr>
          <w:p w:rsidR="0050314E" w:rsidRPr="003B08DB" w:rsidRDefault="0050314E" w:rsidP="0050314E">
            <w:pPr>
              <w:pStyle w:val="ENoteTableHeading"/>
              <w:tabs>
                <w:tab w:val="center" w:leader="dot" w:pos="2268"/>
              </w:tabs>
            </w:pPr>
            <w:r w:rsidRPr="003B08DB">
              <w:t>Provision affected</w:t>
            </w:r>
          </w:p>
        </w:tc>
        <w:tc>
          <w:tcPr>
            <w:tcW w:w="3650" w:type="pct"/>
            <w:tcBorders>
              <w:top w:val="single" w:sz="12" w:space="0" w:color="auto"/>
              <w:bottom w:val="single" w:sz="12" w:space="0" w:color="auto"/>
            </w:tcBorders>
            <w:shd w:val="clear" w:color="auto" w:fill="auto"/>
          </w:tcPr>
          <w:p w:rsidR="0050314E" w:rsidRPr="003B08DB" w:rsidRDefault="0050314E" w:rsidP="0050314E">
            <w:pPr>
              <w:pStyle w:val="ENoteTableHeading"/>
              <w:tabs>
                <w:tab w:val="center" w:leader="dot" w:pos="2268"/>
              </w:tabs>
            </w:pPr>
            <w:r w:rsidRPr="003B08DB">
              <w:t>How affected</w:t>
            </w:r>
          </w:p>
        </w:tc>
      </w:tr>
      <w:tr w:rsidR="00172DA8" w:rsidRPr="003B08DB" w:rsidTr="0064233A">
        <w:trPr>
          <w:cantSplit/>
        </w:trPr>
        <w:tc>
          <w:tcPr>
            <w:tcW w:w="1350" w:type="pct"/>
            <w:tcBorders>
              <w:top w:val="single" w:sz="12" w:space="0" w:color="auto"/>
            </w:tcBorders>
            <w:shd w:val="clear" w:color="auto" w:fill="auto"/>
          </w:tcPr>
          <w:p w:rsidR="00172DA8" w:rsidRPr="003B08DB" w:rsidRDefault="00172DA8" w:rsidP="00172DA8">
            <w:pPr>
              <w:pStyle w:val="ENoteTableText"/>
              <w:tabs>
                <w:tab w:val="center" w:leader="dot" w:pos="2268"/>
              </w:tabs>
              <w:rPr>
                <w:b/>
              </w:rPr>
            </w:pPr>
            <w:r w:rsidRPr="003B08DB">
              <w:rPr>
                <w:b/>
              </w:rPr>
              <w:t>Ch</w:t>
            </w:r>
            <w:r w:rsidR="00646D32" w:rsidRPr="003B08DB">
              <w:rPr>
                <w:b/>
              </w:rPr>
              <w:t>apter</w:t>
            </w:r>
            <w:r w:rsidR="003C5381" w:rsidRPr="003B08DB">
              <w:rPr>
                <w:b/>
              </w:rPr>
              <w:t> </w:t>
            </w:r>
            <w:r w:rsidRPr="003B08DB">
              <w:rPr>
                <w:b/>
              </w:rPr>
              <w:t>1</w:t>
            </w:r>
          </w:p>
        </w:tc>
        <w:tc>
          <w:tcPr>
            <w:tcW w:w="3650" w:type="pct"/>
            <w:tcBorders>
              <w:top w:val="single" w:sz="12" w:space="0" w:color="auto"/>
            </w:tcBorders>
            <w:shd w:val="clear" w:color="auto" w:fill="auto"/>
          </w:tcPr>
          <w:p w:rsidR="00172DA8" w:rsidRPr="003B08DB" w:rsidRDefault="00172DA8" w:rsidP="00172DA8">
            <w:pPr>
              <w:pStyle w:val="ENoteTableText"/>
              <w:tabs>
                <w:tab w:val="center" w:leader="dot" w:pos="2268"/>
              </w:tabs>
            </w:pPr>
          </w:p>
        </w:tc>
      </w:tr>
      <w:tr w:rsidR="00172DA8" w:rsidRPr="003B08DB" w:rsidTr="0064233A">
        <w:trPr>
          <w:cantSplit/>
        </w:trPr>
        <w:tc>
          <w:tcPr>
            <w:tcW w:w="1350" w:type="pct"/>
            <w:shd w:val="clear" w:color="auto" w:fill="auto"/>
          </w:tcPr>
          <w:p w:rsidR="00172DA8" w:rsidRPr="003B08DB" w:rsidRDefault="00172DA8" w:rsidP="00172DA8">
            <w:pPr>
              <w:pStyle w:val="ENoteTableText"/>
              <w:tabs>
                <w:tab w:val="center" w:leader="dot" w:pos="2268"/>
              </w:tabs>
            </w:pPr>
            <w:r w:rsidRPr="003B08DB">
              <w:t>s 2</w:t>
            </w:r>
            <w:r w:rsidRPr="003B08DB">
              <w:tab/>
            </w:r>
          </w:p>
        </w:tc>
        <w:tc>
          <w:tcPr>
            <w:tcW w:w="3650" w:type="pct"/>
            <w:shd w:val="clear" w:color="auto" w:fill="auto"/>
          </w:tcPr>
          <w:p w:rsidR="00172DA8" w:rsidRPr="003B08DB" w:rsidRDefault="00172DA8" w:rsidP="00172DA8">
            <w:pPr>
              <w:pStyle w:val="ENoteTableText"/>
              <w:tabs>
                <w:tab w:val="center" w:leader="dot" w:pos="2268"/>
              </w:tabs>
            </w:pPr>
            <w:r w:rsidRPr="003B08DB">
              <w:t>rep LIA s 48D</w:t>
            </w:r>
          </w:p>
        </w:tc>
      </w:tr>
      <w:tr w:rsidR="0072447B" w:rsidRPr="003B08DB" w:rsidTr="0064233A">
        <w:trPr>
          <w:cantSplit/>
        </w:trPr>
        <w:tc>
          <w:tcPr>
            <w:tcW w:w="1350" w:type="pct"/>
            <w:shd w:val="clear" w:color="auto" w:fill="auto"/>
          </w:tcPr>
          <w:p w:rsidR="0072447B" w:rsidRPr="003B08DB" w:rsidRDefault="0072447B" w:rsidP="00172DA8">
            <w:pPr>
              <w:pStyle w:val="ENoteTableText"/>
              <w:tabs>
                <w:tab w:val="center" w:leader="dot" w:pos="2268"/>
              </w:tabs>
            </w:pPr>
            <w:r w:rsidRPr="003B08DB">
              <w:t>s 5</w:t>
            </w:r>
            <w:r w:rsidRPr="003B08DB">
              <w:tab/>
            </w:r>
          </w:p>
        </w:tc>
        <w:tc>
          <w:tcPr>
            <w:tcW w:w="3650" w:type="pct"/>
            <w:shd w:val="clear" w:color="auto" w:fill="auto"/>
          </w:tcPr>
          <w:p w:rsidR="0072447B" w:rsidRPr="003B08DB" w:rsidRDefault="0072447B" w:rsidP="00172DA8">
            <w:pPr>
              <w:pStyle w:val="ENoteTableText"/>
              <w:tabs>
                <w:tab w:val="center" w:leader="dot" w:pos="2268"/>
              </w:tabs>
            </w:pPr>
            <w:r w:rsidRPr="003B08DB">
              <w:t>am F2015L01009</w:t>
            </w:r>
            <w:r w:rsidR="005762E7" w:rsidRPr="003B08DB">
              <w:t>; F2016L00663</w:t>
            </w:r>
          </w:p>
        </w:tc>
      </w:tr>
      <w:tr w:rsidR="00686DB3" w:rsidRPr="003B08DB" w:rsidTr="0064233A">
        <w:trPr>
          <w:cantSplit/>
        </w:trPr>
        <w:tc>
          <w:tcPr>
            <w:tcW w:w="1350" w:type="pct"/>
            <w:shd w:val="clear" w:color="auto" w:fill="auto"/>
          </w:tcPr>
          <w:p w:rsidR="00686DB3" w:rsidRPr="003B08DB" w:rsidRDefault="00686DB3" w:rsidP="00172DA8">
            <w:pPr>
              <w:pStyle w:val="ENoteTableText"/>
              <w:tabs>
                <w:tab w:val="center" w:leader="dot" w:pos="2268"/>
              </w:tabs>
            </w:pPr>
          </w:p>
        </w:tc>
        <w:tc>
          <w:tcPr>
            <w:tcW w:w="3650" w:type="pct"/>
            <w:shd w:val="clear" w:color="auto" w:fill="auto"/>
          </w:tcPr>
          <w:p w:rsidR="00686DB3" w:rsidRPr="003B08DB" w:rsidRDefault="00686DB3" w:rsidP="00172DA8">
            <w:pPr>
              <w:pStyle w:val="ENoteTableText"/>
              <w:tabs>
                <w:tab w:val="center" w:leader="dot" w:pos="2268"/>
              </w:tabs>
            </w:pPr>
            <w:r w:rsidRPr="003B08DB">
              <w:t>ed C18</w:t>
            </w:r>
          </w:p>
        </w:tc>
      </w:tr>
      <w:tr w:rsidR="00B118CE" w:rsidRPr="003B08DB" w:rsidTr="0064233A">
        <w:trPr>
          <w:cantSplit/>
        </w:trPr>
        <w:tc>
          <w:tcPr>
            <w:tcW w:w="1350" w:type="pct"/>
            <w:shd w:val="clear" w:color="auto" w:fill="auto"/>
          </w:tcPr>
          <w:p w:rsidR="00B118CE" w:rsidRPr="003B08DB" w:rsidRDefault="00B118CE" w:rsidP="00172DA8">
            <w:pPr>
              <w:pStyle w:val="ENoteTableText"/>
              <w:tabs>
                <w:tab w:val="center" w:leader="dot" w:pos="2268"/>
              </w:tabs>
            </w:pPr>
          </w:p>
        </w:tc>
        <w:tc>
          <w:tcPr>
            <w:tcW w:w="3650" w:type="pct"/>
            <w:shd w:val="clear" w:color="auto" w:fill="auto"/>
          </w:tcPr>
          <w:p w:rsidR="00B118CE" w:rsidRPr="003B08DB" w:rsidRDefault="00B118CE" w:rsidP="00172DA8">
            <w:pPr>
              <w:pStyle w:val="ENoteTableText"/>
              <w:tabs>
                <w:tab w:val="center" w:leader="dot" w:pos="2268"/>
              </w:tabs>
              <w:rPr>
                <w:u w:val="single"/>
              </w:rPr>
            </w:pPr>
            <w:r w:rsidRPr="003B08DB">
              <w:t>am F2020L00615</w:t>
            </w:r>
            <w:r w:rsidR="00A40020" w:rsidRPr="003B08DB">
              <w:t>; F2020L01183</w:t>
            </w:r>
            <w:r w:rsidR="00EC37FA" w:rsidRPr="003B08DB">
              <w:t xml:space="preserve">; </w:t>
            </w:r>
            <w:r w:rsidR="00EC37FA" w:rsidRPr="003B08DB">
              <w:rPr>
                <w:noProof/>
              </w:rPr>
              <w:t>F2022L01276</w:t>
            </w:r>
          </w:p>
        </w:tc>
      </w:tr>
      <w:tr w:rsidR="00172DA8" w:rsidRPr="003B08DB" w:rsidTr="0064233A">
        <w:trPr>
          <w:cantSplit/>
        </w:trPr>
        <w:tc>
          <w:tcPr>
            <w:tcW w:w="1350" w:type="pct"/>
            <w:shd w:val="clear" w:color="auto" w:fill="auto"/>
          </w:tcPr>
          <w:p w:rsidR="00172DA8" w:rsidRPr="003B08DB" w:rsidRDefault="002754FB" w:rsidP="0050314E">
            <w:pPr>
              <w:pStyle w:val="ENoteTableText"/>
              <w:tabs>
                <w:tab w:val="center" w:leader="dot" w:pos="2268"/>
              </w:tabs>
              <w:rPr>
                <w:b/>
              </w:rPr>
            </w:pPr>
            <w:r w:rsidRPr="003B08DB">
              <w:rPr>
                <w:b/>
              </w:rPr>
              <w:t>Chapter 2</w:t>
            </w:r>
          </w:p>
        </w:tc>
        <w:tc>
          <w:tcPr>
            <w:tcW w:w="3650" w:type="pct"/>
            <w:shd w:val="clear" w:color="auto" w:fill="auto"/>
          </w:tcPr>
          <w:p w:rsidR="00172DA8" w:rsidRPr="003B08DB" w:rsidRDefault="00172DA8" w:rsidP="0050314E">
            <w:pPr>
              <w:pStyle w:val="ENoteTableText"/>
              <w:tabs>
                <w:tab w:val="center" w:leader="dot" w:pos="2268"/>
              </w:tabs>
            </w:pPr>
          </w:p>
        </w:tc>
      </w:tr>
      <w:tr w:rsidR="00EC37FA" w:rsidRPr="003B08DB" w:rsidTr="0064233A">
        <w:trPr>
          <w:cantSplit/>
        </w:trPr>
        <w:tc>
          <w:tcPr>
            <w:tcW w:w="1350" w:type="pct"/>
            <w:shd w:val="clear" w:color="auto" w:fill="auto"/>
          </w:tcPr>
          <w:p w:rsidR="00EC37FA" w:rsidRPr="003B08DB" w:rsidRDefault="002754FB" w:rsidP="0050314E">
            <w:pPr>
              <w:pStyle w:val="ENoteTableText"/>
              <w:tabs>
                <w:tab w:val="center" w:leader="dot" w:pos="2268"/>
              </w:tabs>
            </w:pPr>
            <w:r w:rsidRPr="003B08DB">
              <w:t>Chapter 2</w:t>
            </w:r>
            <w:r w:rsidR="00EC37FA" w:rsidRPr="003B08DB">
              <w:t xml:space="preserve"> heading</w:t>
            </w:r>
            <w:r w:rsidR="00EC37FA" w:rsidRPr="003B08DB">
              <w:tab/>
            </w:r>
          </w:p>
        </w:tc>
        <w:tc>
          <w:tcPr>
            <w:tcW w:w="3650" w:type="pct"/>
            <w:shd w:val="clear" w:color="auto" w:fill="auto"/>
          </w:tcPr>
          <w:p w:rsidR="00EC37FA" w:rsidRPr="003B08DB" w:rsidRDefault="00EC37FA" w:rsidP="0050314E">
            <w:pPr>
              <w:pStyle w:val="ENoteTableText"/>
              <w:tabs>
                <w:tab w:val="center" w:leader="dot" w:pos="2268"/>
              </w:tabs>
            </w:pPr>
            <w:r w:rsidRPr="003B08DB">
              <w:t xml:space="preserve">am </w:t>
            </w:r>
            <w:r w:rsidRPr="003B08DB">
              <w:rPr>
                <w:noProof/>
              </w:rPr>
              <w:t>F2022L01276</w:t>
            </w:r>
          </w:p>
        </w:tc>
      </w:tr>
      <w:tr w:rsidR="00AF5E25" w:rsidRPr="003B08DB" w:rsidTr="0064233A">
        <w:trPr>
          <w:cantSplit/>
        </w:trPr>
        <w:tc>
          <w:tcPr>
            <w:tcW w:w="1350" w:type="pct"/>
            <w:shd w:val="clear" w:color="auto" w:fill="auto"/>
          </w:tcPr>
          <w:p w:rsidR="00AF5E25" w:rsidRPr="003B08DB" w:rsidRDefault="002754FB" w:rsidP="0050314E">
            <w:pPr>
              <w:pStyle w:val="ENoteTableText"/>
              <w:tabs>
                <w:tab w:val="center" w:leader="dot" w:pos="2268"/>
              </w:tabs>
              <w:rPr>
                <w:b/>
              </w:rPr>
            </w:pPr>
            <w:r w:rsidRPr="003B08DB">
              <w:rPr>
                <w:b/>
              </w:rPr>
              <w:t>Part 1</w:t>
            </w:r>
            <w:r w:rsidR="00AF5E25" w:rsidRPr="003B08DB">
              <w:rPr>
                <w:b/>
              </w:rPr>
              <w:t>A</w:t>
            </w:r>
          </w:p>
        </w:tc>
        <w:tc>
          <w:tcPr>
            <w:tcW w:w="3650" w:type="pct"/>
            <w:shd w:val="clear" w:color="auto" w:fill="auto"/>
          </w:tcPr>
          <w:p w:rsidR="00AF5E25" w:rsidRPr="003B08DB" w:rsidRDefault="00AF5E25" w:rsidP="0050314E">
            <w:pPr>
              <w:pStyle w:val="ENoteTableText"/>
              <w:tabs>
                <w:tab w:val="center" w:leader="dot" w:pos="2268"/>
              </w:tabs>
            </w:pPr>
          </w:p>
        </w:tc>
      </w:tr>
      <w:tr w:rsidR="00AF5E25" w:rsidRPr="003B08DB" w:rsidTr="0064233A">
        <w:trPr>
          <w:cantSplit/>
        </w:trPr>
        <w:tc>
          <w:tcPr>
            <w:tcW w:w="1350" w:type="pct"/>
            <w:shd w:val="clear" w:color="auto" w:fill="auto"/>
          </w:tcPr>
          <w:p w:rsidR="00AF5E25" w:rsidRPr="003B08DB" w:rsidRDefault="002754FB" w:rsidP="0050314E">
            <w:pPr>
              <w:pStyle w:val="ENoteTableText"/>
              <w:tabs>
                <w:tab w:val="center" w:leader="dot" w:pos="2268"/>
              </w:tabs>
            </w:pPr>
            <w:r w:rsidRPr="003B08DB">
              <w:t>Part 1</w:t>
            </w:r>
            <w:r w:rsidR="00AF5E25" w:rsidRPr="003B08DB">
              <w:t>A</w:t>
            </w:r>
            <w:r w:rsidR="00AF5E25" w:rsidRPr="003B08DB">
              <w:tab/>
            </w:r>
          </w:p>
        </w:tc>
        <w:tc>
          <w:tcPr>
            <w:tcW w:w="3650" w:type="pct"/>
            <w:shd w:val="clear" w:color="auto" w:fill="auto"/>
          </w:tcPr>
          <w:p w:rsidR="00AF5E25" w:rsidRPr="003B08DB" w:rsidRDefault="00AF5E25" w:rsidP="0050314E">
            <w:pPr>
              <w:pStyle w:val="ENoteTableText"/>
              <w:tabs>
                <w:tab w:val="center" w:leader="dot" w:pos="2268"/>
              </w:tabs>
            </w:pPr>
            <w:r w:rsidRPr="003B08DB">
              <w:t xml:space="preserve">ad </w:t>
            </w:r>
            <w:r w:rsidRPr="003B08DB">
              <w:rPr>
                <w:noProof/>
              </w:rPr>
              <w:t>F2022L01276</w:t>
            </w:r>
          </w:p>
        </w:tc>
      </w:tr>
      <w:tr w:rsidR="00AF5E25" w:rsidRPr="003B08DB" w:rsidTr="0064233A">
        <w:trPr>
          <w:cantSplit/>
        </w:trPr>
        <w:tc>
          <w:tcPr>
            <w:tcW w:w="1350" w:type="pct"/>
            <w:shd w:val="clear" w:color="auto" w:fill="auto"/>
          </w:tcPr>
          <w:p w:rsidR="00AF5E25" w:rsidRPr="003B08DB" w:rsidRDefault="00AF5E25" w:rsidP="0050314E">
            <w:pPr>
              <w:pStyle w:val="ENoteTableText"/>
              <w:tabs>
                <w:tab w:val="center" w:leader="dot" w:pos="2268"/>
              </w:tabs>
            </w:pPr>
            <w:r w:rsidRPr="003B08DB">
              <w:t>s 5A</w:t>
            </w:r>
            <w:r w:rsidRPr="003B08DB">
              <w:tab/>
            </w:r>
          </w:p>
        </w:tc>
        <w:tc>
          <w:tcPr>
            <w:tcW w:w="3650" w:type="pct"/>
            <w:shd w:val="clear" w:color="auto" w:fill="auto"/>
          </w:tcPr>
          <w:p w:rsidR="00AF5E25" w:rsidRPr="003B08DB" w:rsidRDefault="00AF5E25" w:rsidP="0050314E">
            <w:pPr>
              <w:pStyle w:val="ENoteTableText"/>
              <w:tabs>
                <w:tab w:val="center" w:leader="dot" w:pos="2268"/>
              </w:tabs>
            </w:pPr>
            <w:r w:rsidRPr="003B08DB">
              <w:t xml:space="preserve">ad </w:t>
            </w:r>
            <w:r w:rsidRPr="003B08DB">
              <w:rPr>
                <w:noProof/>
              </w:rPr>
              <w:t>F2022L01276</w:t>
            </w:r>
          </w:p>
        </w:tc>
      </w:tr>
      <w:tr w:rsidR="00CB64F6" w:rsidRPr="003B08DB" w:rsidTr="0064233A">
        <w:trPr>
          <w:cantSplit/>
        </w:trPr>
        <w:tc>
          <w:tcPr>
            <w:tcW w:w="1350" w:type="pct"/>
            <w:shd w:val="clear" w:color="auto" w:fill="auto"/>
          </w:tcPr>
          <w:p w:rsidR="00CB64F6" w:rsidRPr="003B08DB" w:rsidRDefault="002754FB" w:rsidP="0050314E">
            <w:pPr>
              <w:pStyle w:val="ENoteTableText"/>
              <w:tabs>
                <w:tab w:val="center" w:leader="dot" w:pos="2268"/>
              </w:tabs>
              <w:rPr>
                <w:b/>
              </w:rPr>
            </w:pPr>
            <w:r w:rsidRPr="003B08DB">
              <w:rPr>
                <w:b/>
              </w:rPr>
              <w:t>Part 1</w:t>
            </w:r>
          </w:p>
        </w:tc>
        <w:tc>
          <w:tcPr>
            <w:tcW w:w="3650" w:type="pct"/>
            <w:shd w:val="clear" w:color="auto" w:fill="auto"/>
          </w:tcPr>
          <w:p w:rsidR="00CB64F6" w:rsidRPr="003B08DB" w:rsidRDefault="00CB64F6" w:rsidP="0050314E">
            <w:pPr>
              <w:pStyle w:val="ENoteTableText"/>
              <w:tabs>
                <w:tab w:val="center" w:leader="dot" w:pos="2268"/>
              </w:tabs>
            </w:pPr>
          </w:p>
        </w:tc>
      </w:tr>
      <w:tr w:rsidR="00AF5E25" w:rsidRPr="003B08DB" w:rsidTr="0064233A">
        <w:trPr>
          <w:cantSplit/>
        </w:trPr>
        <w:tc>
          <w:tcPr>
            <w:tcW w:w="1350" w:type="pct"/>
            <w:shd w:val="clear" w:color="auto" w:fill="auto"/>
          </w:tcPr>
          <w:p w:rsidR="00AF5E25" w:rsidRPr="003B08DB" w:rsidRDefault="00AF5E25" w:rsidP="0050314E">
            <w:pPr>
              <w:pStyle w:val="ENoteTableText"/>
              <w:tabs>
                <w:tab w:val="center" w:leader="dot" w:pos="2268"/>
              </w:tabs>
            </w:pPr>
            <w:r w:rsidRPr="003B08DB">
              <w:t>s 7</w:t>
            </w:r>
            <w:r w:rsidRPr="003B08DB">
              <w:tab/>
            </w:r>
          </w:p>
        </w:tc>
        <w:tc>
          <w:tcPr>
            <w:tcW w:w="3650" w:type="pct"/>
            <w:shd w:val="clear" w:color="auto" w:fill="auto"/>
          </w:tcPr>
          <w:p w:rsidR="00AF5E25" w:rsidRPr="003B08DB" w:rsidRDefault="00AF5E25" w:rsidP="0050314E">
            <w:pPr>
              <w:pStyle w:val="ENoteTableText"/>
              <w:tabs>
                <w:tab w:val="center" w:leader="dot" w:pos="2268"/>
              </w:tabs>
            </w:pPr>
            <w:r w:rsidRPr="003B08DB">
              <w:t xml:space="preserve">am </w:t>
            </w:r>
            <w:r w:rsidRPr="003B08DB">
              <w:rPr>
                <w:noProof/>
              </w:rPr>
              <w:t>F2022L01276</w:t>
            </w:r>
          </w:p>
        </w:tc>
      </w:tr>
      <w:tr w:rsidR="00CB64F6" w:rsidRPr="003B08DB" w:rsidTr="0064233A">
        <w:trPr>
          <w:cantSplit/>
        </w:trPr>
        <w:tc>
          <w:tcPr>
            <w:tcW w:w="1350" w:type="pct"/>
            <w:shd w:val="clear" w:color="auto" w:fill="auto"/>
          </w:tcPr>
          <w:p w:rsidR="00CB64F6" w:rsidRPr="003B08DB" w:rsidRDefault="00CB64F6" w:rsidP="00CB2A7B">
            <w:pPr>
              <w:pStyle w:val="ENoteTableText"/>
              <w:tabs>
                <w:tab w:val="center" w:leader="dot" w:pos="2268"/>
              </w:tabs>
            </w:pPr>
            <w:r w:rsidRPr="003B08DB">
              <w:t>s 8</w:t>
            </w:r>
            <w:r w:rsidRPr="003B08DB">
              <w:tab/>
            </w:r>
          </w:p>
        </w:tc>
        <w:tc>
          <w:tcPr>
            <w:tcW w:w="3650" w:type="pct"/>
            <w:shd w:val="clear" w:color="auto" w:fill="auto"/>
          </w:tcPr>
          <w:p w:rsidR="00CB64F6" w:rsidRPr="003B08DB" w:rsidRDefault="00CB64F6" w:rsidP="00101418">
            <w:pPr>
              <w:pStyle w:val="ENoteTableText"/>
              <w:tabs>
                <w:tab w:val="center" w:leader="dot" w:pos="2268"/>
              </w:tabs>
            </w:pPr>
            <w:r w:rsidRPr="003B08DB">
              <w:t>am F2015L01019</w:t>
            </w:r>
            <w:r w:rsidR="00417668" w:rsidRPr="003B08DB">
              <w:t>; F2016L01107</w:t>
            </w:r>
            <w:r w:rsidR="005703F3" w:rsidRPr="003B08DB">
              <w:t>; F2017L00716</w:t>
            </w:r>
            <w:r w:rsidR="001A6D93" w:rsidRPr="003B08DB">
              <w:t>; F2017L00744</w:t>
            </w:r>
            <w:r w:rsidR="00014F52" w:rsidRPr="003B08DB">
              <w:t>; F2018L00</w:t>
            </w:r>
            <w:r w:rsidR="00101418" w:rsidRPr="003B08DB">
              <w:t>893</w:t>
            </w:r>
            <w:r w:rsidR="009F1884" w:rsidRPr="003B08DB">
              <w:t>; F2018L01303</w:t>
            </w:r>
            <w:r w:rsidR="00FF1571" w:rsidRPr="003B08DB">
              <w:t>; F2019L00308</w:t>
            </w:r>
            <w:r w:rsidR="001C73AB" w:rsidRPr="003B08DB">
              <w:t>; F2019L00882</w:t>
            </w:r>
            <w:r w:rsidR="0031328C" w:rsidRPr="003B08DB">
              <w:t>; F2020L00353</w:t>
            </w:r>
            <w:r w:rsidR="00261F11" w:rsidRPr="003B08DB">
              <w:t>; F2020L00858</w:t>
            </w:r>
            <w:r w:rsidR="00A40020" w:rsidRPr="003B08DB">
              <w:t>; F2020L01076</w:t>
            </w:r>
            <w:r w:rsidR="0001579F" w:rsidRPr="003B08DB">
              <w:t xml:space="preserve">; </w:t>
            </w:r>
            <w:r w:rsidR="0001579F" w:rsidRPr="003B08DB">
              <w:rPr>
                <w:noProof/>
                <w:szCs w:val="16"/>
              </w:rPr>
              <w:t>F2021L00894</w:t>
            </w:r>
            <w:r w:rsidR="001D49CF" w:rsidRPr="003B08DB">
              <w:rPr>
                <w:noProof/>
                <w:szCs w:val="16"/>
              </w:rPr>
              <w:t xml:space="preserve">; </w:t>
            </w:r>
            <w:r w:rsidR="001D49CF" w:rsidRPr="003B08DB">
              <w:rPr>
                <w:noProof/>
              </w:rPr>
              <w:t>F2022L00852</w:t>
            </w:r>
          </w:p>
        </w:tc>
      </w:tr>
      <w:tr w:rsidR="00CB64F6" w:rsidRPr="003B08DB" w:rsidTr="0064233A">
        <w:trPr>
          <w:cantSplit/>
        </w:trPr>
        <w:tc>
          <w:tcPr>
            <w:tcW w:w="1350" w:type="pct"/>
            <w:shd w:val="clear" w:color="auto" w:fill="auto"/>
          </w:tcPr>
          <w:p w:rsidR="00CB64F6" w:rsidRPr="003B08DB" w:rsidRDefault="00125F07" w:rsidP="002426DB">
            <w:pPr>
              <w:pStyle w:val="ENoteTableText"/>
              <w:tabs>
                <w:tab w:val="center" w:leader="dot" w:pos="2268"/>
              </w:tabs>
            </w:pPr>
            <w:r w:rsidRPr="003B08DB">
              <w:t>s</w:t>
            </w:r>
            <w:r w:rsidR="00CB64F6" w:rsidRPr="003B08DB">
              <w:t xml:space="preserve"> 10</w:t>
            </w:r>
            <w:r w:rsidR="00CB64F6" w:rsidRPr="003B08DB">
              <w:tab/>
            </w:r>
          </w:p>
        </w:tc>
        <w:tc>
          <w:tcPr>
            <w:tcW w:w="3650" w:type="pct"/>
            <w:shd w:val="clear" w:color="auto" w:fill="auto"/>
          </w:tcPr>
          <w:p w:rsidR="00CB64F6" w:rsidRPr="003B08DB" w:rsidRDefault="00CB64F6" w:rsidP="00C82B0F">
            <w:pPr>
              <w:pStyle w:val="ENoteTableText"/>
              <w:tabs>
                <w:tab w:val="center" w:leader="dot" w:pos="2268"/>
              </w:tabs>
            </w:pPr>
            <w:r w:rsidRPr="003B08DB">
              <w:t>am F2015L01019</w:t>
            </w:r>
            <w:r w:rsidR="00417668" w:rsidRPr="003B08DB">
              <w:t>; F2016L01107</w:t>
            </w:r>
            <w:r w:rsidR="005703F3" w:rsidRPr="003B08DB">
              <w:t>; F2017L00716</w:t>
            </w:r>
            <w:r w:rsidR="00014F52" w:rsidRPr="003B08DB">
              <w:t>; F2018L00</w:t>
            </w:r>
            <w:r w:rsidR="00101418" w:rsidRPr="003B08DB">
              <w:t>893</w:t>
            </w:r>
            <w:r w:rsidR="00FF1571" w:rsidRPr="003B08DB">
              <w:t>; F2019L00308</w:t>
            </w:r>
            <w:r w:rsidR="001C73AB" w:rsidRPr="003B08DB">
              <w:t>; F2019L00882</w:t>
            </w:r>
            <w:r w:rsidR="0031328C" w:rsidRPr="003B08DB">
              <w:t>; F2020L00353</w:t>
            </w:r>
            <w:r w:rsidR="00261F11" w:rsidRPr="003B08DB">
              <w:t>; F2020L00858</w:t>
            </w:r>
            <w:r w:rsidR="00A40020" w:rsidRPr="003B08DB">
              <w:t>; F2020L01076</w:t>
            </w:r>
            <w:r w:rsidR="0001579F" w:rsidRPr="003B08DB">
              <w:t xml:space="preserve">; </w:t>
            </w:r>
            <w:r w:rsidR="0001579F" w:rsidRPr="003B08DB">
              <w:rPr>
                <w:noProof/>
                <w:szCs w:val="16"/>
              </w:rPr>
              <w:t>F2021L00894</w:t>
            </w:r>
            <w:r w:rsidR="001D49CF" w:rsidRPr="003B08DB">
              <w:rPr>
                <w:noProof/>
                <w:szCs w:val="16"/>
              </w:rPr>
              <w:t xml:space="preserve">; </w:t>
            </w:r>
            <w:r w:rsidR="001D49CF" w:rsidRPr="003B08DB">
              <w:rPr>
                <w:noProof/>
              </w:rPr>
              <w:t>F2022L00852</w:t>
            </w:r>
          </w:p>
        </w:tc>
      </w:tr>
      <w:tr w:rsidR="003C432C" w:rsidRPr="003B08DB" w:rsidTr="0064233A">
        <w:trPr>
          <w:cantSplit/>
        </w:trPr>
        <w:tc>
          <w:tcPr>
            <w:tcW w:w="1350" w:type="pct"/>
            <w:shd w:val="clear" w:color="auto" w:fill="auto"/>
          </w:tcPr>
          <w:p w:rsidR="003C432C" w:rsidRPr="003B08DB" w:rsidRDefault="003C432C" w:rsidP="002426DB">
            <w:pPr>
              <w:pStyle w:val="ENoteTableText"/>
              <w:tabs>
                <w:tab w:val="center" w:leader="dot" w:pos="2268"/>
              </w:tabs>
            </w:pPr>
            <w:r w:rsidRPr="003B08DB">
              <w:t>s 11</w:t>
            </w:r>
            <w:r w:rsidRPr="003B08DB">
              <w:tab/>
            </w:r>
          </w:p>
        </w:tc>
        <w:tc>
          <w:tcPr>
            <w:tcW w:w="3650" w:type="pct"/>
            <w:shd w:val="clear" w:color="auto" w:fill="auto"/>
          </w:tcPr>
          <w:p w:rsidR="003C432C" w:rsidRPr="003B08DB" w:rsidRDefault="003C432C" w:rsidP="00C82B0F">
            <w:pPr>
              <w:pStyle w:val="ENoteTableText"/>
              <w:tabs>
                <w:tab w:val="center" w:leader="dot" w:pos="2268"/>
              </w:tabs>
            </w:pPr>
            <w:r w:rsidRPr="003B08DB">
              <w:t>am F2021L00111</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12</w:t>
            </w:r>
            <w:r w:rsidRPr="003B08DB">
              <w:tab/>
            </w:r>
          </w:p>
        </w:tc>
        <w:tc>
          <w:tcPr>
            <w:tcW w:w="3650" w:type="pct"/>
            <w:shd w:val="clear" w:color="auto" w:fill="auto"/>
          </w:tcPr>
          <w:p w:rsidR="00026F4D" w:rsidRPr="003B08DB" w:rsidRDefault="00026F4D" w:rsidP="002426DB">
            <w:pPr>
              <w:pStyle w:val="ENoteTableText"/>
              <w:tabs>
                <w:tab w:val="center" w:leader="dot" w:pos="2268"/>
              </w:tabs>
            </w:pPr>
            <w:r w:rsidRPr="003B08DB">
              <w:t>rs F2015L01019</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p>
        </w:tc>
        <w:tc>
          <w:tcPr>
            <w:tcW w:w="3650" w:type="pct"/>
            <w:shd w:val="clear" w:color="auto" w:fill="auto"/>
          </w:tcPr>
          <w:p w:rsidR="00026F4D" w:rsidRPr="003B08DB" w:rsidRDefault="00026F4D" w:rsidP="00CC0792">
            <w:pPr>
              <w:pStyle w:val="ENoteTableText"/>
              <w:tabs>
                <w:tab w:val="center" w:leader="dot" w:pos="2268"/>
              </w:tabs>
            </w:pPr>
            <w:r w:rsidRPr="003B08DB">
              <w:t>rep F2015L01019</w:t>
            </w:r>
          </w:p>
        </w:tc>
      </w:tr>
      <w:tr w:rsidR="00026F4D" w:rsidRPr="003B08DB" w:rsidTr="0064233A">
        <w:trPr>
          <w:cantSplit/>
        </w:trPr>
        <w:tc>
          <w:tcPr>
            <w:tcW w:w="1350" w:type="pct"/>
            <w:shd w:val="clear" w:color="auto" w:fill="auto"/>
          </w:tcPr>
          <w:p w:rsidR="00026F4D" w:rsidRPr="003B08DB" w:rsidRDefault="002754FB" w:rsidP="0050314E">
            <w:pPr>
              <w:pStyle w:val="ENoteTableText"/>
              <w:tabs>
                <w:tab w:val="center" w:leader="dot" w:pos="2268"/>
              </w:tabs>
              <w:rPr>
                <w:b/>
              </w:rPr>
            </w:pPr>
            <w:r w:rsidRPr="003B08DB">
              <w:rPr>
                <w:b/>
              </w:rPr>
              <w:t>Part 2</w:t>
            </w:r>
          </w:p>
        </w:tc>
        <w:tc>
          <w:tcPr>
            <w:tcW w:w="3650" w:type="pct"/>
            <w:shd w:val="clear" w:color="auto" w:fill="auto"/>
          </w:tcPr>
          <w:p w:rsidR="00026F4D" w:rsidRPr="003B08DB" w:rsidRDefault="00026F4D" w:rsidP="0050314E">
            <w:pPr>
              <w:pStyle w:val="ENoteTableText"/>
              <w:tabs>
                <w:tab w:val="center" w:leader="dot" w:pos="2268"/>
              </w:tabs>
            </w:pPr>
          </w:p>
        </w:tc>
      </w:tr>
      <w:tr w:rsidR="00026F4D" w:rsidRPr="003B08DB" w:rsidTr="0064233A">
        <w:trPr>
          <w:cantSplit/>
        </w:trPr>
        <w:tc>
          <w:tcPr>
            <w:tcW w:w="1350" w:type="pct"/>
            <w:shd w:val="clear" w:color="auto" w:fill="auto"/>
          </w:tcPr>
          <w:p w:rsidR="00026F4D" w:rsidRPr="003B08DB" w:rsidRDefault="002754FB" w:rsidP="0050314E">
            <w:pPr>
              <w:pStyle w:val="ENoteTableText"/>
              <w:tabs>
                <w:tab w:val="center" w:leader="dot" w:pos="2268"/>
              </w:tabs>
              <w:rPr>
                <w:b/>
              </w:rPr>
            </w:pPr>
            <w:r w:rsidRPr="003B08DB">
              <w:rPr>
                <w:b/>
              </w:rPr>
              <w:t>Division 1</w:t>
            </w:r>
          </w:p>
        </w:tc>
        <w:tc>
          <w:tcPr>
            <w:tcW w:w="3650" w:type="pct"/>
            <w:shd w:val="clear" w:color="auto" w:fill="auto"/>
          </w:tcPr>
          <w:p w:rsidR="00026F4D" w:rsidRPr="003B08DB" w:rsidRDefault="00026F4D" w:rsidP="0050314E">
            <w:pPr>
              <w:pStyle w:val="ENoteTableText"/>
              <w:tabs>
                <w:tab w:val="center" w:leader="dot" w:pos="2268"/>
              </w:tabs>
            </w:pPr>
          </w:p>
        </w:tc>
      </w:tr>
      <w:tr w:rsidR="0072447B" w:rsidRPr="003B08DB" w:rsidTr="0064233A">
        <w:trPr>
          <w:cantSplit/>
        </w:trPr>
        <w:tc>
          <w:tcPr>
            <w:tcW w:w="1350" w:type="pct"/>
            <w:shd w:val="clear" w:color="auto" w:fill="auto"/>
          </w:tcPr>
          <w:p w:rsidR="0072447B" w:rsidRPr="003B08DB" w:rsidRDefault="0072447B" w:rsidP="0050314E">
            <w:pPr>
              <w:pStyle w:val="ENoteTableText"/>
              <w:tabs>
                <w:tab w:val="center" w:leader="dot" w:pos="2268"/>
              </w:tabs>
            </w:pPr>
            <w:r w:rsidRPr="003B08DB">
              <w:t>s 14</w:t>
            </w:r>
            <w:r w:rsidRPr="003B08DB">
              <w:tab/>
            </w:r>
          </w:p>
        </w:tc>
        <w:tc>
          <w:tcPr>
            <w:tcW w:w="3650" w:type="pct"/>
            <w:shd w:val="clear" w:color="auto" w:fill="auto"/>
          </w:tcPr>
          <w:p w:rsidR="0072447B" w:rsidRPr="003B08DB" w:rsidRDefault="0072447B" w:rsidP="0050314E">
            <w:pPr>
              <w:pStyle w:val="ENoteTableText"/>
              <w:tabs>
                <w:tab w:val="center" w:leader="dot" w:pos="2268"/>
              </w:tabs>
            </w:pPr>
            <w:r w:rsidRPr="003B08DB">
              <w:t>am F2015L01009</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15</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am F2014L01242; F2015L00315</w:t>
            </w:r>
            <w:r w:rsidR="0072447B" w:rsidRPr="003B08DB">
              <w:t>; F2015L01009</w:t>
            </w:r>
            <w:r w:rsidR="00EE61F2" w:rsidRPr="003B08DB">
              <w:t>; F2015L01453</w:t>
            </w:r>
            <w:r w:rsidR="00202C46"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9421B9"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72447B" w:rsidRPr="003B08DB" w:rsidTr="0064233A">
        <w:trPr>
          <w:cantSplit/>
        </w:trPr>
        <w:tc>
          <w:tcPr>
            <w:tcW w:w="1350" w:type="pct"/>
            <w:shd w:val="clear" w:color="auto" w:fill="auto"/>
          </w:tcPr>
          <w:p w:rsidR="0072447B" w:rsidRPr="003B08DB" w:rsidRDefault="0072447B" w:rsidP="0050314E">
            <w:pPr>
              <w:pStyle w:val="ENoteTableText"/>
              <w:tabs>
                <w:tab w:val="center" w:leader="dot" w:pos="2268"/>
              </w:tabs>
            </w:pPr>
            <w:r w:rsidRPr="003B08DB">
              <w:t>s 16</w:t>
            </w:r>
            <w:r w:rsidRPr="003B08DB">
              <w:tab/>
            </w:r>
          </w:p>
        </w:tc>
        <w:tc>
          <w:tcPr>
            <w:tcW w:w="3650" w:type="pct"/>
            <w:shd w:val="clear" w:color="auto" w:fill="auto"/>
          </w:tcPr>
          <w:p w:rsidR="0072447B" w:rsidRPr="003B08DB" w:rsidRDefault="0072447B" w:rsidP="0050314E">
            <w:pPr>
              <w:pStyle w:val="ENoteTableText"/>
              <w:tabs>
                <w:tab w:val="center" w:leader="dot" w:pos="2268"/>
              </w:tabs>
            </w:pPr>
            <w:r w:rsidRPr="003B08DB">
              <w:t>am F2015L01009</w:t>
            </w:r>
          </w:p>
        </w:tc>
      </w:tr>
      <w:tr w:rsidR="0072447B" w:rsidRPr="003B08DB" w:rsidTr="0064233A">
        <w:trPr>
          <w:cantSplit/>
        </w:trPr>
        <w:tc>
          <w:tcPr>
            <w:tcW w:w="1350" w:type="pct"/>
            <w:shd w:val="clear" w:color="auto" w:fill="auto"/>
          </w:tcPr>
          <w:p w:rsidR="0072447B" w:rsidRPr="003B08DB" w:rsidRDefault="0072447B" w:rsidP="0050314E">
            <w:pPr>
              <w:pStyle w:val="ENoteTableText"/>
              <w:tabs>
                <w:tab w:val="center" w:leader="dot" w:pos="2268"/>
              </w:tabs>
            </w:pPr>
            <w:r w:rsidRPr="003B08DB">
              <w:t>s 17</w:t>
            </w:r>
            <w:r w:rsidRPr="003B08DB">
              <w:tab/>
            </w:r>
          </w:p>
        </w:tc>
        <w:tc>
          <w:tcPr>
            <w:tcW w:w="3650" w:type="pct"/>
            <w:shd w:val="clear" w:color="auto" w:fill="auto"/>
          </w:tcPr>
          <w:p w:rsidR="0072447B" w:rsidRPr="003B08DB" w:rsidRDefault="0072447B" w:rsidP="0050314E">
            <w:pPr>
              <w:pStyle w:val="ENoteTableText"/>
              <w:tabs>
                <w:tab w:val="center" w:leader="dot" w:pos="2268"/>
              </w:tabs>
            </w:pPr>
            <w:r w:rsidRPr="003B08DB">
              <w:t>am F2015L01009</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18</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rep F2015L01019</w:t>
            </w:r>
          </w:p>
        </w:tc>
      </w:tr>
      <w:tr w:rsidR="00026F4D" w:rsidRPr="003B08DB" w:rsidTr="0064233A">
        <w:trPr>
          <w:cantSplit/>
        </w:trPr>
        <w:tc>
          <w:tcPr>
            <w:tcW w:w="1350" w:type="pct"/>
            <w:shd w:val="clear" w:color="auto" w:fill="auto"/>
          </w:tcPr>
          <w:p w:rsidR="00026F4D" w:rsidRPr="003B08DB" w:rsidRDefault="002754FB" w:rsidP="005C000C">
            <w:pPr>
              <w:pStyle w:val="ENoteTableText"/>
              <w:tabs>
                <w:tab w:val="center" w:leader="dot" w:pos="2268"/>
              </w:tabs>
              <w:rPr>
                <w:b/>
              </w:rPr>
            </w:pPr>
            <w:r w:rsidRPr="003B08DB">
              <w:rPr>
                <w:b/>
              </w:rPr>
              <w:t>Division 2</w:t>
            </w:r>
          </w:p>
        </w:tc>
        <w:tc>
          <w:tcPr>
            <w:tcW w:w="3650" w:type="pct"/>
            <w:shd w:val="clear" w:color="auto" w:fill="auto"/>
          </w:tcPr>
          <w:p w:rsidR="00026F4D" w:rsidRPr="003B08DB" w:rsidRDefault="00026F4D" w:rsidP="0050314E">
            <w:pPr>
              <w:pStyle w:val="ENoteTableText"/>
              <w:tabs>
                <w:tab w:val="center" w:leader="dot" w:pos="2268"/>
              </w:tabs>
              <w:rPr>
                <w:b/>
              </w:rPr>
            </w:pPr>
          </w:p>
        </w:tc>
      </w:tr>
      <w:tr w:rsidR="00026F4D" w:rsidRPr="003B08DB" w:rsidTr="0064233A">
        <w:trPr>
          <w:cantSplit/>
        </w:trPr>
        <w:tc>
          <w:tcPr>
            <w:tcW w:w="1350" w:type="pct"/>
            <w:shd w:val="clear" w:color="auto" w:fill="auto"/>
          </w:tcPr>
          <w:p w:rsidR="00026F4D" w:rsidRPr="003B08DB" w:rsidRDefault="00026F4D" w:rsidP="00CB2A7B">
            <w:pPr>
              <w:pStyle w:val="ENoteTableText"/>
              <w:tabs>
                <w:tab w:val="center" w:leader="dot" w:pos="2268"/>
              </w:tabs>
            </w:pPr>
            <w:r w:rsidRPr="003B08DB">
              <w:t>s 20</w:t>
            </w:r>
            <w:r w:rsidRPr="003B08DB">
              <w:tab/>
            </w:r>
          </w:p>
        </w:tc>
        <w:tc>
          <w:tcPr>
            <w:tcW w:w="3650" w:type="pct"/>
            <w:shd w:val="clear" w:color="auto" w:fill="auto"/>
          </w:tcPr>
          <w:p w:rsidR="00026F4D" w:rsidRPr="003B08DB" w:rsidRDefault="00026F4D" w:rsidP="006B1C51">
            <w:pPr>
              <w:pStyle w:val="ENoteTableText"/>
              <w:tabs>
                <w:tab w:val="center" w:leader="dot" w:pos="2268"/>
              </w:tabs>
            </w:pPr>
            <w:r w:rsidRPr="003B08DB">
              <w:t>am F2015L01009</w:t>
            </w:r>
            <w:r w:rsidR="00AF5E25" w:rsidRPr="003B08DB">
              <w:t xml:space="preserve">; </w:t>
            </w:r>
            <w:r w:rsidR="00AF5E25" w:rsidRPr="003B08DB">
              <w:rPr>
                <w:noProof/>
              </w:rPr>
              <w:t>F2022L01276</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21</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am F2014L01242; F2015L00315</w:t>
            </w:r>
            <w:r w:rsidR="0072447B" w:rsidRPr="003B08DB">
              <w:t>; F2015L01009</w:t>
            </w:r>
            <w:r w:rsidR="00EE61F2" w:rsidRPr="003B08DB">
              <w:t>; F2015L01453</w:t>
            </w:r>
            <w:r w:rsidR="00202C46"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9421B9"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22</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am F2014L01242; F2015L00315</w:t>
            </w:r>
            <w:r w:rsidR="0072447B" w:rsidRPr="003B08DB">
              <w:t>; F2015L01009</w:t>
            </w:r>
            <w:r w:rsidR="00EE61F2" w:rsidRPr="003B08DB">
              <w:t>; F2015L01453</w:t>
            </w:r>
            <w:r w:rsidR="00202C46"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9421B9"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026F4D" w:rsidRPr="003B08DB" w:rsidTr="0064233A">
        <w:trPr>
          <w:cantSplit/>
        </w:trPr>
        <w:tc>
          <w:tcPr>
            <w:tcW w:w="1350" w:type="pct"/>
            <w:shd w:val="clear" w:color="auto" w:fill="auto"/>
          </w:tcPr>
          <w:p w:rsidR="00026F4D" w:rsidRPr="003B08DB" w:rsidRDefault="00026F4D" w:rsidP="002426DB">
            <w:pPr>
              <w:pStyle w:val="ENoteTableText"/>
              <w:tabs>
                <w:tab w:val="center" w:leader="dot" w:pos="2268"/>
              </w:tabs>
            </w:pPr>
            <w:r w:rsidRPr="003B08DB">
              <w:t>s 23</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rep F2015L01019</w:t>
            </w:r>
          </w:p>
        </w:tc>
      </w:tr>
      <w:tr w:rsidR="00026F4D" w:rsidRPr="003B08DB" w:rsidTr="0064233A">
        <w:trPr>
          <w:cantSplit/>
        </w:trPr>
        <w:tc>
          <w:tcPr>
            <w:tcW w:w="1350" w:type="pct"/>
            <w:shd w:val="clear" w:color="auto" w:fill="auto"/>
          </w:tcPr>
          <w:p w:rsidR="00026F4D" w:rsidRPr="003B08DB" w:rsidRDefault="006B1C51" w:rsidP="0050314E">
            <w:pPr>
              <w:pStyle w:val="ENoteTableText"/>
              <w:tabs>
                <w:tab w:val="center" w:leader="dot" w:pos="2268"/>
              </w:tabs>
            </w:pPr>
            <w:r w:rsidRPr="003B08DB">
              <w:t>s</w:t>
            </w:r>
            <w:r w:rsidR="00026F4D" w:rsidRPr="003B08DB">
              <w:t xml:space="preserve"> 23A</w:t>
            </w:r>
            <w:r w:rsidR="00026F4D" w:rsidRPr="003B08DB">
              <w:tab/>
            </w:r>
          </w:p>
        </w:tc>
        <w:tc>
          <w:tcPr>
            <w:tcW w:w="3650" w:type="pct"/>
            <w:shd w:val="clear" w:color="auto" w:fill="auto"/>
          </w:tcPr>
          <w:p w:rsidR="00026F4D" w:rsidRPr="003B08DB" w:rsidRDefault="006B1C51" w:rsidP="0050314E">
            <w:pPr>
              <w:pStyle w:val="ENoteTableText"/>
              <w:tabs>
                <w:tab w:val="center" w:leader="dot" w:pos="2268"/>
              </w:tabs>
            </w:pPr>
            <w:r w:rsidRPr="003B08DB">
              <w:t>ad</w:t>
            </w:r>
            <w:r w:rsidR="00026F4D" w:rsidRPr="003B08DB">
              <w:t xml:space="preserve"> F2015L01009</w:t>
            </w:r>
          </w:p>
        </w:tc>
      </w:tr>
      <w:tr w:rsidR="00026F4D" w:rsidRPr="003B08DB" w:rsidTr="0064233A">
        <w:trPr>
          <w:cantSplit/>
        </w:trPr>
        <w:tc>
          <w:tcPr>
            <w:tcW w:w="1350" w:type="pct"/>
            <w:shd w:val="clear" w:color="auto" w:fill="auto"/>
          </w:tcPr>
          <w:p w:rsidR="00026F4D" w:rsidRPr="003B08DB" w:rsidRDefault="002754FB" w:rsidP="005C000C">
            <w:pPr>
              <w:pStyle w:val="ENoteTableText"/>
              <w:tabs>
                <w:tab w:val="center" w:leader="dot" w:pos="2268"/>
              </w:tabs>
              <w:rPr>
                <w:b/>
              </w:rPr>
            </w:pPr>
            <w:r w:rsidRPr="003B08DB">
              <w:rPr>
                <w:b/>
              </w:rPr>
              <w:t>Division 3</w:t>
            </w:r>
          </w:p>
        </w:tc>
        <w:tc>
          <w:tcPr>
            <w:tcW w:w="3650" w:type="pct"/>
            <w:shd w:val="clear" w:color="auto" w:fill="auto"/>
          </w:tcPr>
          <w:p w:rsidR="00026F4D" w:rsidRPr="003B08DB" w:rsidRDefault="00026F4D" w:rsidP="0050314E">
            <w:pPr>
              <w:pStyle w:val="ENoteTableText"/>
              <w:tabs>
                <w:tab w:val="center" w:leader="dot" w:pos="2268"/>
              </w:tabs>
              <w:rPr>
                <w:b/>
              </w:rPr>
            </w:pPr>
          </w:p>
        </w:tc>
      </w:tr>
      <w:tr w:rsidR="00AF5E25" w:rsidRPr="003B08DB" w:rsidTr="0064233A">
        <w:trPr>
          <w:cantSplit/>
        </w:trPr>
        <w:tc>
          <w:tcPr>
            <w:tcW w:w="1350" w:type="pct"/>
            <w:shd w:val="clear" w:color="auto" w:fill="auto"/>
          </w:tcPr>
          <w:p w:rsidR="00AF5E25" w:rsidRPr="003B08DB" w:rsidRDefault="00AF5E25" w:rsidP="005C000C">
            <w:pPr>
              <w:pStyle w:val="ENoteTableText"/>
              <w:tabs>
                <w:tab w:val="center" w:leader="dot" w:pos="2268"/>
              </w:tabs>
            </w:pPr>
            <w:r w:rsidRPr="003B08DB">
              <w:t>s 24</w:t>
            </w:r>
            <w:r w:rsidRPr="003B08DB">
              <w:tab/>
            </w:r>
          </w:p>
        </w:tc>
        <w:tc>
          <w:tcPr>
            <w:tcW w:w="3650" w:type="pct"/>
            <w:shd w:val="clear" w:color="auto" w:fill="auto"/>
          </w:tcPr>
          <w:p w:rsidR="00AF5E25" w:rsidRPr="003B08DB" w:rsidRDefault="00AF5E25" w:rsidP="0050314E">
            <w:pPr>
              <w:pStyle w:val="ENoteTableText"/>
              <w:tabs>
                <w:tab w:val="center" w:leader="dot" w:pos="2268"/>
              </w:tabs>
            </w:pPr>
            <w:r w:rsidRPr="003B08DB">
              <w:t xml:space="preserve">am </w:t>
            </w:r>
            <w:r w:rsidRPr="003B08DB">
              <w:rPr>
                <w:noProof/>
              </w:rPr>
              <w:t>F2022L01276</w:t>
            </w:r>
          </w:p>
        </w:tc>
      </w:tr>
      <w:tr w:rsidR="00AF5E25" w:rsidRPr="003B08DB" w:rsidTr="0064233A">
        <w:trPr>
          <w:cantSplit/>
        </w:trPr>
        <w:tc>
          <w:tcPr>
            <w:tcW w:w="1350" w:type="pct"/>
            <w:shd w:val="clear" w:color="auto" w:fill="auto"/>
          </w:tcPr>
          <w:p w:rsidR="00AF5E25" w:rsidRPr="003B08DB" w:rsidRDefault="00AF5E25" w:rsidP="005C000C">
            <w:pPr>
              <w:pStyle w:val="ENoteTableText"/>
              <w:tabs>
                <w:tab w:val="center" w:leader="dot" w:pos="2268"/>
              </w:tabs>
            </w:pPr>
            <w:r w:rsidRPr="003B08DB">
              <w:t>s 25</w:t>
            </w:r>
            <w:r w:rsidRPr="003B08DB">
              <w:tab/>
            </w:r>
          </w:p>
        </w:tc>
        <w:tc>
          <w:tcPr>
            <w:tcW w:w="3650" w:type="pct"/>
            <w:shd w:val="clear" w:color="auto" w:fill="auto"/>
          </w:tcPr>
          <w:p w:rsidR="00AF5E25" w:rsidRPr="003B08DB" w:rsidRDefault="00AF5E25" w:rsidP="0050314E">
            <w:pPr>
              <w:pStyle w:val="ENoteTableText"/>
              <w:tabs>
                <w:tab w:val="center" w:leader="dot" w:pos="2268"/>
              </w:tabs>
            </w:pPr>
            <w:r w:rsidRPr="003B08DB">
              <w:t xml:space="preserve">am </w:t>
            </w:r>
            <w:r w:rsidRPr="003B08DB">
              <w:rPr>
                <w:noProof/>
              </w:rPr>
              <w:t>F2022L01276</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26</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am F2014L01242; F2015L00315</w:t>
            </w:r>
            <w:r w:rsidR="00EE61F2" w:rsidRPr="003B08DB">
              <w:t>; F2015L01453</w:t>
            </w:r>
            <w:r w:rsidR="004B52C3"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9421B9"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27</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rep F2015L01019</w:t>
            </w:r>
          </w:p>
        </w:tc>
      </w:tr>
      <w:tr w:rsidR="00026F4D" w:rsidRPr="003B08DB" w:rsidTr="0064233A">
        <w:trPr>
          <w:cantSplit/>
        </w:trPr>
        <w:tc>
          <w:tcPr>
            <w:tcW w:w="1350" w:type="pct"/>
            <w:shd w:val="clear" w:color="auto" w:fill="auto"/>
          </w:tcPr>
          <w:p w:rsidR="00026F4D" w:rsidRPr="003B08DB" w:rsidRDefault="002754FB" w:rsidP="001C10FC">
            <w:pPr>
              <w:pStyle w:val="ENoteTableText"/>
              <w:keepNext/>
              <w:tabs>
                <w:tab w:val="center" w:leader="dot" w:pos="2268"/>
              </w:tabs>
              <w:rPr>
                <w:b/>
              </w:rPr>
            </w:pPr>
            <w:r w:rsidRPr="003B08DB">
              <w:rPr>
                <w:b/>
              </w:rPr>
              <w:t>Division 4</w:t>
            </w:r>
          </w:p>
        </w:tc>
        <w:tc>
          <w:tcPr>
            <w:tcW w:w="3650" w:type="pct"/>
            <w:shd w:val="clear" w:color="auto" w:fill="auto"/>
          </w:tcPr>
          <w:p w:rsidR="00026F4D" w:rsidRPr="003B08DB" w:rsidRDefault="00026F4D" w:rsidP="0050314E">
            <w:pPr>
              <w:pStyle w:val="ENoteTableText"/>
              <w:tabs>
                <w:tab w:val="center" w:leader="dot" w:pos="2268"/>
              </w:tabs>
              <w:rPr>
                <w:b/>
              </w:rPr>
            </w:pPr>
          </w:p>
        </w:tc>
      </w:tr>
      <w:tr w:rsidR="00026F4D" w:rsidRPr="003B08DB" w:rsidTr="0064233A">
        <w:trPr>
          <w:cantSplit/>
        </w:trPr>
        <w:tc>
          <w:tcPr>
            <w:tcW w:w="1350" w:type="pct"/>
            <w:shd w:val="clear" w:color="auto" w:fill="auto"/>
          </w:tcPr>
          <w:p w:rsidR="00026F4D" w:rsidRPr="003B08DB" w:rsidRDefault="00026F4D" w:rsidP="00A30846">
            <w:pPr>
              <w:pStyle w:val="ENoteTableText"/>
              <w:tabs>
                <w:tab w:val="center" w:leader="dot" w:pos="2268"/>
              </w:tabs>
            </w:pPr>
            <w:r w:rsidRPr="003B08DB">
              <w:t>s 29</w:t>
            </w:r>
            <w:r w:rsidRPr="003B08DB">
              <w:tab/>
            </w:r>
          </w:p>
        </w:tc>
        <w:tc>
          <w:tcPr>
            <w:tcW w:w="3650" w:type="pct"/>
            <w:shd w:val="clear" w:color="auto" w:fill="auto"/>
          </w:tcPr>
          <w:p w:rsidR="00026F4D" w:rsidRPr="003B08DB" w:rsidRDefault="00026F4D" w:rsidP="00A30846">
            <w:pPr>
              <w:pStyle w:val="ENoteTableText"/>
              <w:tabs>
                <w:tab w:val="center" w:leader="dot" w:pos="2268"/>
              </w:tabs>
            </w:pPr>
            <w:r w:rsidRPr="003B08DB">
              <w:t>am F2015L01009</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30</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am F2014L01242; F2015L00315; F2015L01009</w:t>
            </w:r>
            <w:r w:rsidR="00EE61F2" w:rsidRPr="003B08DB">
              <w:t>; F2015L01453</w:t>
            </w:r>
            <w:r w:rsidR="004B52C3"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9421B9"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31</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am F2014L01242; F2015L00315; F2015L01009</w:t>
            </w:r>
            <w:r w:rsidR="00EE61F2" w:rsidRPr="003B08DB">
              <w:t>; F2015L01453</w:t>
            </w:r>
            <w:r w:rsidR="004B52C3"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E420D5"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026F4D" w:rsidRPr="003B08DB" w:rsidTr="0064233A">
        <w:trPr>
          <w:cantSplit/>
        </w:trPr>
        <w:tc>
          <w:tcPr>
            <w:tcW w:w="1350" w:type="pct"/>
            <w:shd w:val="clear" w:color="auto" w:fill="auto"/>
          </w:tcPr>
          <w:p w:rsidR="00026F4D" w:rsidRPr="003B08DB" w:rsidRDefault="0052733F" w:rsidP="00684637">
            <w:pPr>
              <w:pStyle w:val="ENoteTableText"/>
              <w:tabs>
                <w:tab w:val="center" w:leader="dot" w:pos="2268"/>
              </w:tabs>
              <w:rPr>
                <w:b/>
              </w:rPr>
            </w:pPr>
            <w:r>
              <w:rPr>
                <w:b/>
              </w:rPr>
              <w:t>Division 5</w:t>
            </w:r>
          </w:p>
        </w:tc>
        <w:tc>
          <w:tcPr>
            <w:tcW w:w="3650" w:type="pct"/>
            <w:shd w:val="clear" w:color="auto" w:fill="auto"/>
          </w:tcPr>
          <w:p w:rsidR="00026F4D" w:rsidRPr="003B08DB" w:rsidRDefault="00026F4D" w:rsidP="0050314E">
            <w:pPr>
              <w:pStyle w:val="ENoteTableText"/>
              <w:tabs>
                <w:tab w:val="center" w:leader="dot" w:pos="2268"/>
              </w:tabs>
            </w:pP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36</w:t>
            </w:r>
            <w:r w:rsidRPr="003B08DB">
              <w:tab/>
            </w:r>
          </w:p>
        </w:tc>
        <w:tc>
          <w:tcPr>
            <w:tcW w:w="3650" w:type="pct"/>
            <w:shd w:val="clear" w:color="auto" w:fill="auto"/>
          </w:tcPr>
          <w:p w:rsidR="00026F4D" w:rsidRPr="003B08DB" w:rsidRDefault="00026F4D" w:rsidP="00101418">
            <w:pPr>
              <w:pStyle w:val="ENoteTableText"/>
              <w:tabs>
                <w:tab w:val="center" w:leader="dot" w:pos="2268"/>
              </w:tabs>
            </w:pPr>
            <w:r w:rsidRPr="003B08DB">
              <w:t>am F2015L01019</w:t>
            </w:r>
            <w:r w:rsidR="00417668" w:rsidRPr="003B08DB">
              <w:t>; F2016L01107</w:t>
            </w:r>
            <w:r w:rsidR="00C52289" w:rsidRPr="003B08DB">
              <w:t>; F2017L00716</w:t>
            </w:r>
            <w:r w:rsidR="00014F52" w:rsidRPr="003B08DB">
              <w:t>; F2018L00</w:t>
            </w:r>
            <w:r w:rsidR="00101418" w:rsidRPr="003B08DB">
              <w:t>893</w:t>
            </w:r>
            <w:r w:rsidR="001C73AB" w:rsidRPr="003B08DB">
              <w:t>; F2019L00882</w:t>
            </w:r>
            <w:r w:rsidR="00261F11" w:rsidRPr="003B08DB">
              <w:t>; F2020L00858</w:t>
            </w:r>
            <w:r w:rsidR="001363F4" w:rsidRPr="003B08DB">
              <w:t xml:space="preserve">; </w:t>
            </w:r>
            <w:r w:rsidR="001363F4" w:rsidRPr="003B08DB">
              <w:rPr>
                <w:noProof/>
                <w:szCs w:val="16"/>
              </w:rPr>
              <w:t>F2021L00894</w:t>
            </w:r>
            <w:r w:rsidR="001D49CF" w:rsidRPr="003B08DB">
              <w:rPr>
                <w:noProof/>
                <w:szCs w:val="16"/>
              </w:rPr>
              <w:t xml:space="preserve">; </w:t>
            </w:r>
            <w:r w:rsidR="001D49CF" w:rsidRPr="003B08DB">
              <w:rPr>
                <w:noProof/>
              </w:rPr>
              <w:t>F2022L00852</w:t>
            </w:r>
          </w:p>
        </w:tc>
      </w:tr>
      <w:tr w:rsidR="00026F4D" w:rsidRPr="003B08DB" w:rsidTr="0064233A">
        <w:trPr>
          <w:cantSplit/>
        </w:trPr>
        <w:tc>
          <w:tcPr>
            <w:tcW w:w="1350" w:type="pct"/>
            <w:shd w:val="clear" w:color="auto" w:fill="auto"/>
          </w:tcPr>
          <w:p w:rsidR="00026F4D" w:rsidRPr="003B08DB" w:rsidRDefault="0052733F" w:rsidP="00ED3EE1">
            <w:pPr>
              <w:pStyle w:val="ENoteTableText"/>
              <w:keepNext/>
              <w:tabs>
                <w:tab w:val="center" w:leader="dot" w:pos="2268"/>
              </w:tabs>
            </w:pPr>
            <w:r>
              <w:rPr>
                <w:b/>
              </w:rPr>
              <w:t>Division 6</w:t>
            </w:r>
          </w:p>
        </w:tc>
        <w:tc>
          <w:tcPr>
            <w:tcW w:w="3650" w:type="pct"/>
            <w:shd w:val="clear" w:color="auto" w:fill="auto"/>
          </w:tcPr>
          <w:p w:rsidR="00026F4D" w:rsidRPr="003B08DB" w:rsidRDefault="00026F4D" w:rsidP="0050314E">
            <w:pPr>
              <w:pStyle w:val="ENoteTableText"/>
              <w:tabs>
                <w:tab w:val="center" w:leader="dot" w:pos="2268"/>
              </w:tabs>
            </w:pP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38</w:t>
            </w:r>
            <w:r w:rsidRPr="003B08DB">
              <w:tab/>
            </w:r>
          </w:p>
        </w:tc>
        <w:tc>
          <w:tcPr>
            <w:tcW w:w="3650" w:type="pct"/>
            <w:shd w:val="clear" w:color="auto" w:fill="auto"/>
          </w:tcPr>
          <w:p w:rsidR="00026F4D" w:rsidRPr="003B08DB" w:rsidRDefault="00684637" w:rsidP="00101418">
            <w:pPr>
              <w:pStyle w:val="ENoteTableText"/>
              <w:tabs>
                <w:tab w:val="center" w:leader="dot" w:pos="2268"/>
              </w:tabs>
            </w:pPr>
            <w:r w:rsidRPr="003B08DB">
              <w:t>am F2015L01019</w:t>
            </w:r>
            <w:r w:rsidR="00417668" w:rsidRPr="003B08DB">
              <w:t>; F2016L01107</w:t>
            </w:r>
            <w:r w:rsidR="00C52289" w:rsidRPr="003B08DB">
              <w:t>; F2017L00716</w:t>
            </w:r>
            <w:r w:rsidR="00014F52" w:rsidRPr="003B08DB">
              <w:t>; F2018L00</w:t>
            </w:r>
            <w:r w:rsidR="00101418" w:rsidRPr="003B08DB">
              <w:t>893</w:t>
            </w:r>
            <w:r w:rsidR="001C73AB" w:rsidRPr="003B08DB">
              <w:t>; F2019L00882</w:t>
            </w:r>
            <w:r w:rsidR="0060267E" w:rsidRPr="003B08DB">
              <w:t>; F2020L00858</w:t>
            </w:r>
            <w:r w:rsidR="001363F4" w:rsidRPr="003B08DB">
              <w:t xml:space="preserve">; </w:t>
            </w:r>
            <w:r w:rsidR="001363F4" w:rsidRPr="003B08DB">
              <w:rPr>
                <w:noProof/>
                <w:szCs w:val="16"/>
              </w:rPr>
              <w:t>F2021L00894</w:t>
            </w:r>
            <w:r w:rsidR="001D49CF" w:rsidRPr="003B08DB">
              <w:rPr>
                <w:noProof/>
                <w:szCs w:val="16"/>
              </w:rPr>
              <w:t xml:space="preserve">; </w:t>
            </w:r>
            <w:r w:rsidR="001D49CF" w:rsidRPr="003B08DB">
              <w:rPr>
                <w:noProof/>
              </w:rPr>
              <w:t>F2022L00852</w:t>
            </w:r>
          </w:p>
        </w:tc>
      </w:tr>
      <w:tr w:rsidR="00026F4D" w:rsidRPr="003B08DB" w:rsidTr="0064233A">
        <w:trPr>
          <w:cantSplit/>
        </w:trPr>
        <w:tc>
          <w:tcPr>
            <w:tcW w:w="1350" w:type="pct"/>
            <w:shd w:val="clear" w:color="auto" w:fill="auto"/>
          </w:tcPr>
          <w:p w:rsidR="00026F4D" w:rsidRPr="003B08DB" w:rsidRDefault="0052733F" w:rsidP="000F2177">
            <w:pPr>
              <w:pStyle w:val="ENoteTableText"/>
              <w:tabs>
                <w:tab w:val="center" w:leader="dot" w:pos="2268"/>
              </w:tabs>
            </w:pPr>
            <w:r>
              <w:t>Division 7</w:t>
            </w:r>
            <w:r w:rsidR="00026F4D" w:rsidRPr="003B08DB">
              <w:tab/>
            </w:r>
          </w:p>
        </w:tc>
        <w:tc>
          <w:tcPr>
            <w:tcW w:w="3650" w:type="pct"/>
            <w:shd w:val="clear" w:color="auto" w:fill="auto"/>
          </w:tcPr>
          <w:p w:rsidR="00026F4D" w:rsidRPr="003B08DB" w:rsidRDefault="00026F4D" w:rsidP="000F2177">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39</w:t>
            </w:r>
            <w:r w:rsidRPr="003B08DB">
              <w:tab/>
            </w:r>
          </w:p>
        </w:tc>
        <w:tc>
          <w:tcPr>
            <w:tcW w:w="3650" w:type="pct"/>
            <w:shd w:val="clear" w:color="auto" w:fill="auto"/>
          </w:tcPr>
          <w:p w:rsidR="00026F4D" w:rsidRPr="003B08DB" w:rsidRDefault="00026F4D" w:rsidP="00DF2DCF">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40</w:t>
            </w:r>
            <w:r w:rsidRPr="003B08DB">
              <w:tab/>
            </w:r>
          </w:p>
        </w:tc>
        <w:tc>
          <w:tcPr>
            <w:tcW w:w="3650" w:type="pct"/>
            <w:shd w:val="clear" w:color="auto" w:fill="auto"/>
          </w:tcPr>
          <w:p w:rsidR="00026F4D" w:rsidRPr="003B08DB" w:rsidRDefault="00026F4D" w:rsidP="00DF2DCF">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41</w:t>
            </w:r>
            <w:r w:rsidRPr="003B08DB">
              <w:tab/>
            </w:r>
          </w:p>
        </w:tc>
        <w:tc>
          <w:tcPr>
            <w:tcW w:w="3650" w:type="pct"/>
            <w:shd w:val="clear" w:color="auto" w:fill="auto"/>
          </w:tcPr>
          <w:p w:rsidR="00026F4D" w:rsidRPr="003B08DB" w:rsidRDefault="00026F4D" w:rsidP="00DF2DCF">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42</w:t>
            </w:r>
            <w:r w:rsidRPr="003B08DB">
              <w:tab/>
            </w:r>
          </w:p>
        </w:tc>
        <w:tc>
          <w:tcPr>
            <w:tcW w:w="3650" w:type="pct"/>
            <w:shd w:val="clear" w:color="auto" w:fill="auto"/>
          </w:tcPr>
          <w:p w:rsidR="00026F4D" w:rsidRPr="003B08DB" w:rsidRDefault="00026F4D" w:rsidP="00DF2DCF">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43</w:t>
            </w:r>
            <w:r w:rsidRPr="003B08DB">
              <w:tab/>
            </w:r>
          </w:p>
        </w:tc>
        <w:tc>
          <w:tcPr>
            <w:tcW w:w="3650" w:type="pct"/>
            <w:shd w:val="clear" w:color="auto" w:fill="auto"/>
          </w:tcPr>
          <w:p w:rsidR="00026F4D" w:rsidRPr="003B08DB" w:rsidRDefault="00026F4D" w:rsidP="00922CDD">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44</w:t>
            </w:r>
            <w:r w:rsidRPr="003B08DB">
              <w:tab/>
            </w:r>
          </w:p>
        </w:tc>
        <w:tc>
          <w:tcPr>
            <w:tcW w:w="3650" w:type="pct"/>
            <w:shd w:val="clear" w:color="auto" w:fill="auto"/>
          </w:tcPr>
          <w:p w:rsidR="00026F4D" w:rsidRPr="003B08DB" w:rsidRDefault="00026F4D" w:rsidP="00F26BE5">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45</w:t>
            </w:r>
            <w:r w:rsidRPr="003B08DB">
              <w:tab/>
            </w:r>
          </w:p>
        </w:tc>
        <w:tc>
          <w:tcPr>
            <w:tcW w:w="3650" w:type="pct"/>
            <w:shd w:val="clear" w:color="auto" w:fill="auto"/>
          </w:tcPr>
          <w:p w:rsidR="00026F4D" w:rsidRPr="003B08DB" w:rsidRDefault="00026F4D" w:rsidP="00F26BE5">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46</w:t>
            </w:r>
            <w:r w:rsidRPr="003B08DB">
              <w:tab/>
            </w:r>
          </w:p>
        </w:tc>
        <w:tc>
          <w:tcPr>
            <w:tcW w:w="3650" w:type="pct"/>
            <w:shd w:val="clear" w:color="auto" w:fill="auto"/>
          </w:tcPr>
          <w:p w:rsidR="00026F4D" w:rsidRPr="003B08DB" w:rsidRDefault="00026F4D" w:rsidP="00F26BE5">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47</w:t>
            </w:r>
            <w:r w:rsidRPr="003B08DB">
              <w:tab/>
            </w:r>
          </w:p>
        </w:tc>
        <w:tc>
          <w:tcPr>
            <w:tcW w:w="3650" w:type="pct"/>
            <w:shd w:val="clear" w:color="auto" w:fill="auto"/>
          </w:tcPr>
          <w:p w:rsidR="00026F4D" w:rsidRPr="003B08DB" w:rsidRDefault="00026F4D" w:rsidP="00F26BE5">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48</w:t>
            </w:r>
            <w:r w:rsidRPr="003B08DB">
              <w:tab/>
            </w:r>
          </w:p>
        </w:tc>
        <w:tc>
          <w:tcPr>
            <w:tcW w:w="3650" w:type="pct"/>
            <w:shd w:val="clear" w:color="auto" w:fill="auto"/>
          </w:tcPr>
          <w:p w:rsidR="00026F4D" w:rsidRPr="003B08DB" w:rsidRDefault="00026F4D" w:rsidP="00F26BE5">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49</w:t>
            </w:r>
            <w:r w:rsidRPr="003B08DB">
              <w:tab/>
            </w:r>
          </w:p>
        </w:tc>
        <w:tc>
          <w:tcPr>
            <w:tcW w:w="3650" w:type="pct"/>
            <w:shd w:val="clear" w:color="auto" w:fill="auto"/>
          </w:tcPr>
          <w:p w:rsidR="00026F4D" w:rsidRPr="003B08DB" w:rsidRDefault="00026F4D" w:rsidP="00F26BE5">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50</w:t>
            </w:r>
            <w:r w:rsidRPr="003B08DB">
              <w:tab/>
            </w:r>
          </w:p>
        </w:tc>
        <w:tc>
          <w:tcPr>
            <w:tcW w:w="3650" w:type="pct"/>
            <w:shd w:val="clear" w:color="auto" w:fill="auto"/>
          </w:tcPr>
          <w:p w:rsidR="00026F4D" w:rsidRPr="003B08DB" w:rsidRDefault="00026F4D" w:rsidP="00F26BE5">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0F2177">
            <w:pPr>
              <w:pStyle w:val="ENoteTableText"/>
              <w:tabs>
                <w:tab w:val="center" w:leader="dot" w:pos="2268"/>
              </w:tabs>
            </w:pPr>
            <w:r w:rsidRPr="003B08DB">
              <w:t>s 51</w:t>
            </w:r>
            <w:r w:rsidRPr="003B08DB">
              <w:tab/>
            </w:r>
          </w:p>
        </w:tc>
        <w:tc>
          <w:tcPr>
            <w:tcW w:w="3650" w:type="pct"/>
            <w:shd w:val="clear" w:color="auto" w:fill="auto"/>
          </w:tcPr>
          <w:p w:rsidR="00026F4D" w:rsidRPr="003B08DB" w:rsidRDefault="00026F4D" w:rsidP="00F26BE5">
            <w:pPr>
              <w:pStyle w:val="ENoteTableText"/>
              <w:tabs>
                <w:tab w:val="center" w:leader="dot" w:pos="2268"/>
              </w:tabs>
            </w:pPr>
            <w:r w:rsidRPr="003B08DB">
              <w:t>rep 1 Apr 2015 (s 39(3))</w:t>
            </w:r>
          </w:p>
        </w:tc>
      </w:tr>
      <w:tr w:rsidR="00026F4D" w:rsidRPr="003B08DB" w:rsidTr="0064233A">
        <w:trPr>
          <w:cantSplit/>
        </w:trPr>
        <w:tc>
          <w:tcPr>
            <w:tcW w:w="1350" w:type="pct"/>
            <w:shd w:val="clear" w:color="auto" w:fill="auto"/>
          </w:tcPr>
          <w:p w:rsidR="00026F4D" w:rsidRPr="003B08DB" w:rsidRDefault="00026F4D" w:rsidP="005C000C">
            <w:pPr>
              <w:pStyle w:val="ENoteTableText"/>
              <w:tabs>
                <w:tab w:val="center" w:leader="dot" w:pos="2268"/>
              </w:tabs>
              <w:rPr>
                <w:b/>
              </w:rPr>
            </w:pPr>
            <w:r w:rsidRPr="003B08DB">
              <w:rPr>
                <w:b/>
              </w:rPr>
              <w:t>Division</w:t>
            </w:r>
            <w:r w:rsidR="003C5381" w:rsidRPr="003B08DB">
              <w:rPr>
                <w:b/>
              </w:rPr>
              <w:t> </w:t>
            </w:r>
            <w:r w:rsidRPr="003B08DB">
              <w:rPr>
                <w:b/>
              </w:rPr>
              <w:t>8</w:t>
            </w:r>
          </w:p>
        </w:tc>
        <w:tc>
          <w:tcPr>
            <w:tcW w:w="3650" w:type="pct"/>
            <w:shd w:val="clear" w:color="auto" w:fill="auto"/>
          </w:tcPr>
          <w:p w:rsidR="00026F4D" w:rsidRPr="003B08DB" w:rsidRDefault="00026F4D" w:rsidP="0050314E">
            <w:pPr>
              <w:pStyle w:val="ENoteTableText"/>
              <w:tabs>
                <w:tab w:val="center" w:leader="dot" w:pos="2268"/>
              </w:tabs>
              <w:rPr>
                <w:b/>
              </w:rPr>
            </w:pPr>
          </w:p>
        </w:tc>
      </w:tr>
      <w:tr w:rsidR="00AF5E25" w:rsidRPr="003B08DB" w:rsidTr="0064233A">
        <w:trPr>
          <w:cantSplit/>
        </w:trPr>
        <w:tc>
          <w:tcPr>
            <w:tcW w:w="1350" w:type="pct"/>
            <w:shd w:val="clear" w:color="auto" w:fill="auto"/>
          </w:tcPr>
          <w:p w:rsidR="00AF5E25" w:rsidRPr="003B08DB" w:rsidRDefault="00AF5E25" w:rsidP="005C000C">
            <w:pPr>
              <w:pStyle w:val="ENoteTableText"/>
              <w:tabs>
                <w:tab w:val="center" w:leader="dot" w:pos="2268"/>
              </w:tabs>
            </w:pPr>
            <w:r w:rsidRPr="003B08DB">
              <w:t>s 52</w:t>
            </w:r>
            <w:r w:rsidRPr="003B08DB">
              <w:tab/>
            </w:r>
          </w:p>
        </w:tc>
        <w:tc>
          <w:tcPr>
            <w:tcW w:w="3650" w:type="pct"/>
            <w:shd w:val="clear" w:color="auto" w:fill="auto"/>
          </w:tcPr>
          <w:p w:rsidR="00AF5E25" w:rsidRPr="003B08DB" w:rsidRDefault="00AF5E25" w:rsidP="0050314E">
            <w:pPr>
              <w:pStyle w:val="ENoteTableText"/>
              <w:tabs>
                <w:tab w:val="center" w:leader="dot" w:pos="2268"/>
              </w:tabs>
            </w:pPr>
            <w:r w:rsidRPr="003B08DB">
              <w:t xml:space="preserve">am </w:t>
            </w:r>
            <w:r w:rsidRPr="003B08DB">
              <w:rPr>
                <w:noProof/>
              </w:rPr>
              <w:t>F2022L01276</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53</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 xml:space="preserve">am F2014L01242; F2015L00315; </w:t>
            </w:r>
            <w:r w:rsidR="00E3403F" w:rsidRPr="003B08DB">
              <w:t>F2015L01019</w:t>
            </w:r>
            <w:r w:rsidR="00EE61F2" w:rsidRPr="003B08DB">
              <w:t>; F2015L01453</w:t>
            </w:r>
            <w:r w:rsidR="004B52C3"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643BE3"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026F4D" w:rsidRPr="003B08DB" w:rsidTr="0064233A">
        <w:trPr>
          <w:cantSplit/>
        </w:trPr>
        <w:tc>
          <w:tcPr>
            <w:tcW w:w="1350" w:type="pct"/>
            <w:shd w:val="clear" w:color="auto" w:fill="auto"/>
          </w:tcPr>
          <w:p w:rsidR="00026F4D" w:rsidRPr="003B08DB" w:rsidRDefault="00026F4D" w:rsidP="00684637">
            <w:pPr>
              <w:pStyle w:val="ENoteTableText"/>
              <w:tabs>
                <w:tab w:val="center" w:leader="dot" w:pos="2268"/>
              </w:tabs>
              <w:rPr>
                <w:b/>
              </w:rPr>
            </w:pPr>
            <w:r w:rsidRPr="003B08DB">
              <w:rPr>
                <w:b/>
              </w:rPr>
              <w:t>Division</w:t>
            </w:r>
            <w:r w:rsidR="003C5381" w:rsidRPr="003B08DB">
              <w:rPr>
                <w:b/>
              </w:rPr>
              <w:t> </w:t>
            </w:r>
            <w:r w:rsidRPr="003B08DB">
              <w:rPr>
                <w:b/>
              </w:rPr>
              <w:t>9</w:t>
            </w:r>
          </w:p>
        </w:tc>
        <w:tc>
          <w:tcPr>
            <w:tcW w:w="3650" w:type="pct"/>
            <w:shd w:val="clear" w:color="auto" w:fill="auto"/>
          </w:tcPr>
          <w:p w:rsidR="00026F4D" w:rsidRPr="003B08DB" w:rsidRDefault="00026F4D" w:rsidP="0050314E">
            <w:pPr>
              <w:pStyle w:val="ENoteTableText"/>
              <w:tabs>
                <w:tab w:val="center" w:leader="dot" w:pos="2268"/>
              </w:tabs>
            </w:pPr>
          </w:p>
        </w:tc>
      </w:tr>
      <w:tr w:rsidR="00026F4D" w:rsidRPr="003B08DB" w:rsidTr="0064233A">
        <w:trPr>
          <w:cantSplit/>
        </w:trPr>
        <w:tc>
          <w:tcPr>
            <w:tcW w:w="1350" w:type="pct"/>
            <w:shd w:val="clear" w:color="auto" w:fill="auto"/>
          </w:tcPr>
          <w:p w:rsidR="00026F4D" w:rsidRPr="003B08DB" w:rsidRDefault="00026F4D" w:rsidP="00684637">
            <w:pPr>
              <w:pStyle w:val="ENoteTableText"/>
              <w:tabs>
                <w:tab w:val="center" w:leader="dot" w:pos="2268"/>
              </w:tabs>
            </w:pPr>
            <w:r w:rsidRPr="003B08DB">
              <w:t>s 55</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am F2015L01019</w:t>
            </w:r>
          </w:p>
        </w:tc>
      </w:tr>
      <w:tr w:rsidR="00026F4D" w:rsidRPr="003B08DB" w:rsidTr="0064233A">
        <w:trPr>
          <w:cantSplit/>
        </w:trPr>
        <w:tc>
          <w:tcPr>
            <w:tcW w:w="1350" w:type="pct"/>
            <w:shd w:val="clear" w:color="auto" w:fill="auto"/>
          </w:tcPr>
          <w:p w:rsidR="00026F4D" w:rsidRPr="003B08DB" w:rsidRDefault="002754FB" w:rsidP="005C000C">
            <w:pPr>
              <w:pStyle w:val="ENoteTableText"/>
              <w:tabs>
                <w:tab w:val="center" w:leader="dot" w:pos="2268"/>
              </w:tabs>
              <w:rPr>
                <w:b/>
              </w:rPr>
            </w:pPr>
            <w:r w:rsidRPr="003B08DB">
              <w:rPr>
                <w:b/>
              </w:rPr>
              <w:t>Division 1</w:t>
            </w:r>
            <w:r w:rsidR="00026F4D" w:rsidRPr="003B08DB">
              <w:rPr>
                <w:b/>
              </w:rPr>
              <w:t>0</w:t>
            </w:r>
          </w:p>
        </w:tc>
        <w:tc>
          <w:tcPr>
            <w:tcW w:w="3650" w:type="pct"/>
            <w:shd w:val="clear" w:color="auto" w:fill="auto"/>
          </w:tcPr>
          <w:p w:rsidR="00026F4D" w:rsidRPr="003B08DB" w:rsidRDefault="00026F4D" w:rsidP="0050314E">
            <w:pPr>
              <w:pStyle w:val="ENoteTableText"/>
              <w:tabs>
                <w:tab w:val="center" w:leader="dot" w:pos="2268"/>
              </w:tabs>
              <w:rPr>
                <w:b/>
              </w:rPr>
            </w:pP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57</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am F2014L01242; F2015L00315; F2015L01019</w:t>
            </w:r>
            <w:r w:rsidR="00EE61F2" w:rsidRPr="003B08DB">
              <w:t>; F2015L01453</w:t>
            </w:r>
            <w:r w:rsidR="004B52C3"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643BE3"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1735D9" w:rsidRPr="003B08DB" w:rsidTr="0064233A">
        <w:trPr>
          <w:cantSplit/>
        </w:trPr>
        <w:tc>
          <w:tcPr>
            <w:tcW w:w="1350" w:type="pct"/>
            <w:shd w:val="clear" w:color="auto" w:fill="auto"/>
          </w:tcPr>
          <w:p w:rsidR="001735D9" w:rsidRPr="003B08DB" w:rsidRDefault="002754FB" w:rsidP="0050314E">
            <w:pPr>
              <w:pStyle w:val="ENoteTableText"/>
              <w:tabs>
                <w:tab w:val="center" w:leader="dot" w:pos="2268"/>
              </w:tabs>
              <w:rPr>
                <w:b/>
              </w:rPr>
            </w:pPr>
            <w:r w:rsidRPr="003B08DB">
              <w:rPr>
                <w:b/>
              </w:rPr>
              <w:t>Division 1</w:t>
            </w:r>
            <w:r w:rsidR="00002AFE" w:rsidRPr="003B08DB">
              <w:rPr>
                <w:b/>
              </w:rPr>
              <w:t>1</w:t>
            </w:r>
          </w:p>
        </w:tc>
        <w:tc>
          <w:tcPr>
            <w:tcW w:w="3650" w:type="pct"/>
            <w:shd w:val="clear" w:color="auto" w:fill="auto"/>
          </w:tcPr>
          <w:p w:rsidR="001735D9" w:rsidRPr="003B08DB" w:rsidRDefault="001735D9" w:rsidP="0050314E">
            <w:pPr>
              <w:pStyle w:val="ENoteTableText"/>
              <w:tabs>
                <w:tab w:val="center" w:leader="dot" w:pos="2268"/>
              </w:tabs>
            </w:pPr>
          </w:p>
        </w:tc>
      </w:tr>
      <w:tr w:rsidR="00002AFE" w:rsidRPr="003B08DB" w:rsidTr="0064233A">
        <w:trPr>
          <w:cantSplit/>
        </w:trPr>
        <w:tc>
          <w:tcPr>
            <w:tcW w:w="1350" w:type="pct"/>
            <w:shd w:val="clear" w:color="auto" w:fill="auto"/>
          </w:tcPr>
          <w:p w:rsidR="00002AFE" w:rsidRPr="003B08DB" w:rsidRDefault="002754FB" w:rsidP="0050314E">
            <w:pPr>
              <w:pStyle w:val="ENoteTableText"/>
              <w:tabs>
                <w:tab w:val="center" w:leader="dot" w:pos="2268"/>
              </w:tabs>
            </w:pPr>
            <w:r w:rsidRPr="003B08DB">
              <w:t>Division 1</w:t>
            </w:r>
            <w:r w:rsidR="00002AFE" w:rsidRPr="003B08DB">
              <w:t>1 heading</w:t>
            </w:r>
            <w:r w:rsidR="00002AFE" w:rsidRPr="003B08DB">
              <w:tab/>
            </w:r>
          </w:p>
        </w:tc>
        <w:tc>
          <w:tcPr>
            <w:tcW w:w="3650" w:type="pct"/>
            <w:shd w:val="clear" w:color="auto" w:fill="auto"/>
          </w:tcPr>
          <w:p w:rsidR="00002AFE" w:rsidRPr="003B08DB" w:rsidRDefault="00002AFE" w:rsidP="0050314E">
            <w:pPr>
              <w:pStyle w:val="ENoteTableText"/>
              <w:tabs>
                <w:tab w:val="center" w:leader="dot" w:pos="2268"/>
              </w:tabs>
            </w:pPr>
            <w:r w:rsidRPr="003B08DB">
              <w:t>am F2021L00913</w:t>
            </w:r>
          </w:p>
        </w:tc>
      </w:tr>
      <w:tr w:rsidR="00002AFE" w:rsidRPr="003B08DB" w:rsidTr="0064233A">
        <w:trPr>
          <w:cantSplit/>
        </w:trPr>
        <w:tc>
          <w:tcPr>
            <w:tcW w:w="1350" w:type="pct"/>
            <w:shd w:val="clear" w:color="auto" w:fill="auto"/>
          </w:tcPr>
          <w:p w:rsidR="00002AFE" w:rsidRPr="003B08DB" w:rsidRDefault="00002AFE" w:rsidP="0050314E">
            <w:pPr>
              <w:pStyle w:val="ENoteTableText"/>
              <w:tabs>
                <w:tab w:val="center" w:leader="dot" w:pos="2268"/>
              </w:tabs>
            </w:pPr>
            <w:r w:rsidRPr="003B08DB">
              <w:t>s 58</w:t>
            </w:r>
            <w:r w:rsidRPr="003B08DB">
              <w:tab/>
            </w:r>
          </w:p>
        </w:tc>
        <w:tc>
          <w:tcPr>
            <w:tcW w:w="3650" w:type="pct"/>
            <w:shd w:val="clear" w:color="auto" w:fill="auto"/>
          </w:tcPr>
          <w:p w:rsidR="00002AFE" w:rsidRPr="003B08DB" w:rsidRDefault="00002AFE" w:rsidP="0050314E">
            <w:pPr>
              <w:pStyle w:val="ENoteTableText"/>
              <w:tabs>
                <w:tab w:val="center" w:leader="dot" w:pos="2268"/>
              </w:tabs>
            </w:pPr>
            <w:r w:rsidRPr="003B08DB">
              <w:t>am F2021L00913</w:t>
            </w:r>
          </w:p>
        </w:tc>
      </w:tr>
      <w:tr w:rsidR="00002AFE" w:rsidRPr="003B08DB" w:rsidTr="0064233A">
        <w:trPr>
          <w:cantSplit/>
        </w:trPr>
        <w:tc>
          <w:tcPr>
            <w:tcW w:w="1350" w:type="pct"/>
            <w:shd w:val="clear" w:color="auto" w:fill="auto"/>
          </w:tcPr>
          <w:p w:rsidR="00002AFE" w:rsidRPr="003B08DB" w:rsidRDefault="00002AFE" w:rsidP="0050314E">
            <w:pPr>
              <w:pStyle w:val="ENoteTableText"/>
              <w:tabs>
                <w:tab w:val="center" w:leader="dot" w:pos="2268"/>
              </w:tabs>
            </w:pPr>
            <w:r w:rsidRPr="003B08DB">
              <w:t>s 59</w:t>
            </w:r>
            <w:r w:rsidRPr="003B08DB">
              <w:tab/>
            </w:r>
          </w:p>
        </w:tc>
        <w:tc>
          <w:tcPr>
            <w:tcW w:w="3650" w:type="pct"/>
            <w:shd w:val="clear" w:color="auto" w:fill="auto"/>
          </w:tcPr>
          <w:p w:rsidR="00002AFE" w:rsidRPr="003B08DB" w:rsidRDefault="00002AFE" w:rsidP="0050314E">
            <w:pPr>
              <w:pStyle w:val="ENoteTableText"/>
              <w:tabs>
                <w:tab w:val="center" w:leader="dot" w:pos="2268"/>
              </w:tabs>
            </w:pPr>
            <w:r w:rsidRPr="003B08DB">
              <w:t>am F2021L00913</w:t>
            </w:r>
          </w:p>
        </w:tc>
      </w:tr>
      <w:tr w:rsidR="00002AFE" w:rsidRPr="003B08DB" w:rsidTr="0064233A">
        <w:trPr>
          <w:cantSplit/>
        </w:trPr>
        <w:tc>
          <w:tcPr>
            <w:tcW w:w="1350" w:type="pct"/>
            <w:shd w:val="clear" w:color="auto" w:fill="auto"/>
          </w:tcPr>
          <w:p w:rsidR="00002AFE" w:rsidRPr="003B08DB" w:rsidRDefault="00002AFE" w:rsidP="0050314E">
            <w:pPr>
              <w:pStyle w:val="ENoteTableText"/>
              <w:tabs>
                <w:tab w:val="center" w:leader="dot" w:pos="2268"/>
              </w:tabs>
            </w:pPr>
            <w:r w:rsidRPr="003B08DB">
              <w:t>s 60</w:t>
            </w:r>
            <w:r w:rsidRPr="003B08DB">
              <w:tab/>
            </w:r>
          </w:p>
        </w:tc>
        <w:tc>
          <w:tcPr>
            <w:tcW w:w="3650" w:type="pct"/>
            <w:shd w:val="clear" w:color="auto" w:fill="auto"/>
          </w:tcPr>
          <w:p w:rsidR="00002AFE" w:rsidRPr="003B08DB" w:rsidRDefault="00002AFE" w:rsidP="0050314E">
            <w:pPr>
              <w:pStyle w:val="ENoteTableText"/>
              <w:tabs>
                <w:tab w:val="center" w:leader="dot" w:pos="2268"/>
              </w:tabs>
            </w:pPr>
            <w:r w:rsidRPr="003B08DB">
              <w:t>am F2021L00913</w:t>
            </w:r>
          </w:p>
        </w:tc>
      </w:tr>
      <w:tr w:rsidR="00026F4D" w:rsidRPr="003B08DB" w:rsidTr="0064233A">
        <w:trPr>
          <w:cantSplit/>
        </w:trPr>
        <w:tc>
          <w:tcPr>
            <w:tcW w:w="1350" w:type="pct"/>
            <w:shd w:val="clear" w:color="auto" w:fill="auto"/>
          </w:tcPr>
          <w:p w:rsidR="00026F4D" w:rsidRPr="003B08DB" w:rsidRDefault="002754FB" w:rsidP="0050314E">
            <w:pPr>
              <w:pStyle w:val="ENoteTableText"/>
              <w:tabs>
                <w:tab w:val="center" w:leader="dot" w:pos="2268"/>
              </w:tabs>
            </w:pPr>
            <w:r w:rsidRPr="003B08DB">
              <w:t>Division 1</w:t>
            </w:r>
            <w:r w:rsidR="00026F4D" w:rsidRPr="003B08DB">
              <w:t>2</w:t>
            </w:r>
            <w:r w:rsidR="00026F4D"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rep 1 Nov 2014 (s 63)</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61</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rep 1 Nov 2014 (s 63)</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62</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rep 1 Nov 2014 (s 63)</w:t>
            </w:r>
          </w:p>
        </w:tc>
      </w:tr>
      <w:tr w:rsidR="00026F4D" w:rsidRPr="003B08DB" w:rsidTr="0064233A">
        <w:trPr>
          <w:cantSplit/>
        </w:trPr>
        <w:tc>
          <w:tcPr>
            <w:tcW w:w="1350" w:type="pct"/>
            <w:shd w:val="clear" w:color="auto" w:fill="auto"/>
          </w:tcPr>
          <w:p w:rsidR="00026F4D" w:rsidRPr="003B08DB" w:rsidRDefault="00026F4D" w:rsidP="0050314E">
            <w:pPr>
              <w:pStyle w:val="ENoteTableText"/>
              <w:tabs>
                <w:tab w:val="center" w:leader="dot" w:pos="2268"/>
              </w:tabs>
            </w:pPr>
            <w:r w:rsidRPr="003B08DB">
              <w:t>s 63</w:t>
            </w:r>
            <w:r w:rsidRPr="003B08DB">
              <w:tab/>
            </w:r>
          </w:p>
        </w:tc>
        <w:tc>
          <w:tcPr>
            <w:tcW w:w="3650" w:type="pct"/>
            <w:shd w:val="clear" w:color="auto" w:fill="auto"/>
          </w:tcPr>
          <w:p w:rsidR="00026F4D" w:rsidRPr="003B08DB" w:rsidRDefault="00026F4D" w:rsidP="0050314E">
            <w:pPr>
              <w:pStyle w:val="ENoteTableText"/>
              <w:tabs>
                <w:tab w:val="center" w:leader="dot" w:pos="2268"/>
              </w:tabs>
            </w:pPr>
            <w:r w:rsidRPr="003B08DB">
              <w:t>rep 1 Nov 2014 (s 63)</w:t>
            </w:r>
          </w:p>
        </w:tc>
      </w:tr>
      <w:tr w:rsidR="00026F4D" w:rsidRPr="003B08DB" w:rsidTr="0064233A">
        <w:trPr>
          <w:cantSplit/>
        </w:trPr>
        <w:tc>
          <w:tcPr>
            <w:tcW w:w="1350" w:type="pct"/>
            <w:shd w:val="clear" w:color="auto" w:fill="auto"/>
          </w:tcPr>
          <w:p w:rsidR="00026F4D" w:rsidRPr="003B08DB" w:rsidRDefault="002754FB" w:rsidP="00BD17B1">
            <w:pPr>
              <w:pStyle w:val="ENoteTableText"/>
              <w:keepNext/>
              <w:tabs>
                <w:tab w:val="center" w:leader="dot" w:pos="2268"/>
              </w:tabs>
              <w:rPr>
                <w:b/>
              </w:rPr>
            </w:pPr>
            <w:r w:rsidRPr="003B08DB">
              <w:rPr>
                <w:b/>
              </w:rPr>
              <w:t>Part 3</w:t>
            </w:r>
          </w:p>
        </w:tc>
        <w:tc>
          <w:tcPr>
            <w:tcW w:w="3650" w:type="pct"/>
            <w:shd w:val="clear" w:color="auto" w:fill="auto"/>
          </w:tcPr>
          <w:p w:rsidR="00026F4D" w:rsidRPr="003B08DB" w:rsidRDefault="00026F4D" w:rsidP="00BD17B1">
            <w:pPr>
              <w:pStyle w:val="ENoteTableText"/>
              <w:keepNext/>
              <w:tabs>
                <w:tab w:val="center" w:leader="dot" w:pos="2268"/>
              </w:tabs>
            </w:pPr>
          </w:p>
        </w:tc>
      </w:tr>
      <w:tr w:rsidR="00AF5E25" w:rsidRPr="003B08DB" w:rsidTr="0064233A">
        <w:trPr>
          <w:cantSplit/>
        </w:trPr>
        <w:tc>
          <w:tcPr>
            <w:tcW w:w="1350" w:type="pct"/>
            <w:shd w:val="clear" w:color="auto" w:fill="auto"/>
          </w:tcPr>
          <w:p w:rsidR="00AF5E25" w:rsidRPr="003B08DB" w:rsidRDefault="00AF5E25" w:rsidP="001E657E">
            <w:pPr>
              <w:pStyle w:val="ENoteTableText"/>
              <w:tabs>
                <w:tab w:val="center" w:leader="dot" w:pos="2268"/>
              </w:tabs>
            </w:pPr>
            <w:r w:rsidRPr="003B08DB">
              <w:t>s 64</w:t>
            </w:r>
            <w:r w:rsidRPr="003B08DB">
              <w:tab/>
            </w:r>
          </w:p>
        </w:tc>
        <w:tc>
          <w:tcPr>
            <w:tcW w:w="3650" w:type="pct"/>
            <w:shd w:val="clear" w:color="auto" w:fill="auto"/>
          </w:tcPr>
          <w:p w:rsidR="00AF5E25" w:rsidRPr="003B08DB" w:rsidRDefault="00AF5E25" w:rsidP="001E657E">
            <w:pPr>
              <w:pStyle w:val="ENoteTableText"/>
              <w:tabs>
                <w:tab w:val="center" w:leader="dot" w:pos="2268"/>
              </w:tabs>
            </w:pPr>
            <w:r w:rsidRPr="003B08DB">
              <w:t xml:space="preserve">am </w:t>
            </w:r>
            <w:r w:rsidRPr="003B08DB">
              <w:rPr>
                <w:noProof/>
              </w:rPr>
              <w:t>F2022L01276</w:t>
            </w:r>
          </w:p>
        </w:tc>
      </w:tr>
      <w:tr w:rsidR="00026F4D" w:rsidRPr="003B08DB" w:rsidTr="0064233A">
        <w:trPr>
          <w:cantSplit/>
        </w:trPr>
        <w:tc>
          <w:tcPr>
            <w:tcW w:w="1350" w:type="pct"/>
            <w:shd w:val="clear" w:color="auto" w:fill="auto"/>
          </w:tcPr>
          <w:p w:rsidR="00026F4D" w:rsidRPr="003B08DB" w:rsidRDefault="00026F4D" w:rsidP="00684637">
            <w:pPr>
              <w:pStyle w:val="ENoteTableText"/>
              <w:tabs>
                <w:tab w:val="center" w:leader="dot" w:pos="2268"/>
              </w:tabs>
            </w:pPr>
            <w:r w:rsidRPr="003B08DB">
              <w:t>s 65</w:t>
            </w:r>
            <w:r w:rsidRPr="003B08DB">
              <w:tab/>
            </w:r>
          </w:p>
        </w:tc>
        <w:tc>
          <w:tcPr>
            <w:tcW w:w="3650" w:type="pct"/>
            <w:shd w:val="clear" w:color="auto" w:fill="auto"/>
          </w:tcPr>
          <w:p w:rsidR="00026F4D" w:rsidRPr="003B08DB" w:rsidRDefault="00026F4D" w:rsidP="00101418">
            <w:pPr>
              <w:pStyle w:val="ENoteTableText"/>
              <w:tabs>
                <w:tab w:val="center" w:leader="dot" w:pos="2268"/>
              </w:tabs>
            </w:pPr>
            <w:r w:rsidRPr="003B08DB">
              <w:t>am F2015L01019</w:t>
            </w:r>
            <w:r w:rsidR="00417668" w:rsidRPr="003B08DB">
              <w:t>; F2016L01107</w:t>
            </w:r>
            <w:r w:rsidR="00C52289" w:rsidRPr="003B08DB">
              <w:t>; F2017L00716</w:t>
            </w:r>
            <w:r w:rsidR="00014F52" w:rsidRPr="003B08DB">
              <w:t>; F2018L00</w:t>
            </w:r>
            <w:r w:rsidR="00101418" w:rsidRPr="003B08DB">
              <w:t>893</w:t>
            </w:r>
            <w:r w:rsidR="001C73AB" w:rsidRPr="003B08DB">
              <w:t>; F2019L00882</w:t>
            </w:r>
            <w:r w:rsidR="0060267E" w:rsidRPr="003B08DB">
              <w:t>; F2020L00858</w:t>
            </w:r>
            <w:r w:rsidR="001363F4" w:rsidRPr="003B08DB">
              <w:t xml:space="preserve">; </w:t>
            </w:r>
            <w:r w:rsidR="001363F4" w:rsidRPr="003B08DB">
              <w:rPr>
                <w:noProof/>
                <w:szCs w:val="16"/>
              </w:rPr>
              <w:t>F2021L00894</w:t>
            </w:r>
            <w:r w:rsidR="001D49CF" w:rsidRPr="003B08DB">
              <w:rPr>
                <w:noProof/>
                <w:szCs w:val="16"/>
              </w:rPr>
              <w:t xml:space="preserve">; </w:t>
            </w:r>
            <w:r w:rsidR="001D49CF" w:rsidRPr="003B08DB">
              <w:rPr>
                <w:noProof/>
              </w:rPr>
              <w:t>F2022L00852</w:t>
            </w:r>
          </w:p>
        </w:tc>
      </w:tr>
      <w:tr w:rsidR="00026F4D" w:rsidRPr="003B08DB" w:rsidTr="0064233A">
        <w:trPr>
          <w:cantSplit/>
        </w:trPr>
        <w:tc>
          <w:tcPr>
            <w:tcW w:w="1350" w:type="pct"/>
            <w:shd w:val="clear" w:color="auto" w:fill="auto"/>
          </w:tcPr>
          <w:p w:rsidR="00026F4D" w:rsidRPr="003B08DB" w:rsidRDefault="002754FB" w:rsidP="00B44CC9">
            <w:pPr>
              <w:pStyle w:val="ENoteTableText"/>
              <w:keepNext/>
              <w:tabs>
                <w:tab w:val="center" w:leader="dot" w:pos="2268"/>
              </w:tabs>
              <w:rPr>
                <w:b/>
              </w:rPr>
            </w:pPr>
            <w:r w:rsidRPr="003B08DB">
              <w:rPr>
                <w:b/>
              </w:rPr>
              <w:t>Part 4</w:t>
            </w:r>
          </w:p>
        </w:tc>
        <w:tc>
          <w:tcPr>
            <w:tcW w:w="3650" w:type="pct"/>
            <w:shd w:val="clear" w:color="auto" w:fill="auto"/>
          </w:tcPr>
          <w:p w:rsidR="00026F4D" w:rsidRPr="003B08DB" w:rsidRDefault="00026F4D" w:rsidP="00B44CC9">
            <w:pPr>
              <w:pStyle w:val="ENoteTableText"/>
              <w:keepNext/>
              <w:tabs>
                <w:tab w:val="center" w:leader="dot" w:pos="2268"/>
              </w:tabs>
              <w:rPr>
                <w:b/>
              </w:rPr>
            </w:pPr>
          </w:p>
        </w:tc>
      </w:tr>
      <w:tr w:rsidR="00026F4D" w:rsidRPr="003B08DB" w:rsidTr="0064233A">
        <w:trPr>
          <w:cantSplit/>
        </w:trPr>
        <w:tc>
          <w:tcPr>
            <w:tcW w:w="1350" w:type="pct"/>
            <w:shd w:val="clear" w:color="auto" w:fill="auto"/>
          </w:tcPr>
          <w:p w:rsidR="00026F4D" w:rsidRPr="003B08DB" w:rsidRDefault="002754FB" w:rsidP="00B44CC9">
            <w:pPr>
              <w:pStyle w:val="ENoteTableText"/>
              <w:keepNext/>
              <w:tabs>
                <w:tab w:val="center" w:leader="dot" w:pos="2268"/>
              </w:tabs>
              <w:rPr>
                <w:b/>
              </w:rPr>
            </w:pPr>
            <w:r w:rsidRPr="003B08DB">
              <w:rPr>
                <w:b/>
              </w:rPr>
              <w:t>Division 1</w:t>
            </w:r>
          </w:p>
        </w:tc>
        <w:tc>
          <w:tcPr>
            <w:tcW w:w="3650" w:type="pct"/>
            <w:shd w:val="clear" w:color="auto" w:fill="auto"/>
          </w:tcPr>
          <w:p w:rsidR="00026F4D" w:rsidRPr="003B08DB" w:rsidRDefault="00026F4D" w:rsidP="00B44CC9">
            <w:pPr>
              <w:pStyle w:val="ENoteTableText"/>
              <w:keepNext/>
              <w:tabs>
                <w:tab w:val="center" w:leader="dot" w:pos="2268"/>
              </w:tabs>
              <w:rPr>
                <w:b/>
              </w:rPr>
            </w:pPr>
          </w:p>
        </w:tc>
      </w:tr>
      <w:tr w:rsidR="00026F4D" w:rsidRPr="003B08DB" w:rsidTr="0064233A">
        <w:trPr>
          <w:cantSplit/>
        </w:trPr>
        <w:tc>
          <w:tcPr>
            <w:tcW w:w="1350" w:type="pct"/>
            <w:shd w:val="clear" w:color="auto" w:fill="auto"/>
          </w:tcPr>
          <w:p w:rsidR="00026F4D" w:rsidRPr="003B08DB" w:rsidRDefault="00026F4D" w:rsidP="00312664">
            <w:pPr>
              <w:pStyle w:val="ENoteTableText"/>
              <w:tabs>
                <w:tab w:val="center" w:leader="dot" w:pos="2268"/>
              </w:tabs>
            </w:pPr>
            <w:r w:rsidRPr="003B08DB">
              <w:t>s 67</w:t>
            </w:r>
            <w:r w:rsidRPr="003B08DB">
              <w:tab/>
            </w:r>
          </w:p>
        </w:tc>
        <w:tc>
          <w:tcPr>
            <w:tcW w:w="3650" w:type="pct"/>
            <w:shd w:val="clear" w:color="auto" w:fill="auto"/>
          </w:tcPr>
          <w:p w:rsidR="00026F4D" w:rsidRPr="003B08DB" w:rsidRDefault="00026F4D" w:rsidP="00312664">
            <w:pPr>
              <w:pStyle w:val="ENoteTableText"/>
              <w:tabs>
                <w:tab w:val="center" w:leader="dot" w:pos="2268"/>
              </w:tabs>
            </w:pPr>
            <w:r w:rsidRPr="003B08DB">
              <w:t>am F2014L01242; F2015L00315</w:t>
            </w:r>
            <w:r w:rsidR="00EE61F2" w:rsidRPr="003B08DB">
              <w:t>; F2015L01453</w:t>
            </w:r>
            <w:r w:rsidR="004B52C3" w:rsidRPr="003B08DB">
              <w:t>; F2016L00351</w:t>
            </w:r>
            <w:r w:rsidR="00D60D22" w:rsidRPr="003B08DB">
              <w:t>; F2016L01456</w:t>
            </w:r>
            <w:r w:rsidR="000E21A0" w:rsidRPr="003B08DB">
              <w:t>; F2017L00246</w:t>
            </w:r>
            <w:r w:rsidR="008F2AB8" w:rsidRPr="003B08DB">
              <w:t>; F2017L01189</w:t>
            </w:r>
            <w:r w:rsidR="00E47175" w:rsidRPr="003B08DB">
              <w:t>; F2018L00263</w:t>
            </w:r>
            <w:r w:rsidR="009F1884" w:rsidRPr="003B08DB">
              <w:t>; F2018L01303</w:t>
            </w:r>
            <w:r w:rsidR="00FF1571" w:rsidRPr="003B08DB">
              <w:t>; F2019L00308</w:t>
            </w:r>
            <w:r w:rsidR="004C4D6E" w:rsidRPr="003B08DB">
              <w:t>; F2019L01216</w:t>
            </w:r>
            <w:r w:rsidR="00900E88" w:rsidRPr="003B08DB">
              <w:t>; F2020L00276</w:t>
            </w:r>
            <w:r w:rsidR="00643BE3" w:rsidRPr="003B08DB">
              <w:t>; F2021L00238</w:t>
            </w:r>
            <w:r w:rsidR="00222035" w:rsidRPr="003B08DB">
              <w:t>; F2021L01242</w:t>
            </w:r>
            <w:r w:rsidR="00C6398E" w:rsidRPr="003B08DB">
              <w:t xml:space="preserve">; </w:t>
            </w:r>
            <w:r w:rsidR="00C6398E" w:rsidRPr="003B08DB">
              <w:rPr>
                <w:noProof/>
              </w:rPr>
              <w:t>F2022L00304</w:t>
            </w:r>
            <w:r w:rsidR="00D71287" w:rsidRPr="003B08DB">
              <w:rPr>
                <w:noProof/>
              </w:rPr>
              <w:t>; F2022L01205</w:t>
            </w:r>
          </w:p>
        </w:tc>
      </w:tr>
      <w:tr w:rsidR="00AF5E25" w:rsidRPr="003B08DB" w:rsidTr="0064233A">
        <w:trPr>
          <w:cantSplit/>
        </w:trPr>
        <w:tc>
          <w:tcPr>
            <w:tcW w:w="1350" w:type="pct"/>
            <w:shd w:val="clear" w:color="auto" w:fill="auto"/>
          </w:tcPr>
          <w:p w:rsidR="00AF5E25" w:rsidRPr="003B08DB" w:rsidRDefault="002754FB" w:rsidP="00312664">
            <w:pPr>
              <w:pStyle w:val="ENoteTableText"/>
              <w:tabs>
                <w:tab w:val="center" w:leader="dot" w:pos="2268"/>
              </w:tabs>
              <w:rPr>
                <w:b/>
              </w:rPr>
            </w:pPr>
            <w:r w:rsidRPr="003B08DB">
              <w:rPr>
                <w:b/>
              </w:rPr>
              <w:t>Division 2</w:t>
            </w:r>
          </w:p>
        </w:tc>
        <w:tc>
          <w:tcPr>
            <w:tcW w:w="3650" w:type="pct"/>
            <w:shd w:val="clear" w:color="auto" w:fill="auto"/>
          </w:tcPr>
          <w:p w:rsidR="00AF5E25" w:rsidRPr="003B08DB" w:rsidRDefault="00AF5E25" w:rsidP="00312664">
            <w:pPr>
              <w:pStyle w:val="ENoteTableText"/>
              <w:tabs>
                <w:tab w:val="center" w:leader="dot" w:pos="2268"/>
              </w:tabs>
            </w:pPr>
          </w:p>
        </w:tc>
      </w:tr>
      <w:tr w:rsidR="00AF5E25" w:rsidRPr="003B08DB" w:rsidTr="0064233A">
        <w:trPr>
          <w:cantSplit/>
        </w:trPr>
        <w:tc>
          <w:tcPr>
            <w:tcW w:w="1350" w:type="pct"/>
            <w:shd w:val="clear" w:color="auto" w:fill="auto"/>
          </w:tcPr>
          <w:p w:rsidR="00AF5E25" w:rsidRPr="003B08DB" w:rsidRDefault="00AF5E25" w:rsidP="00312664">
            <w:pPr>
              <w:pStyle w:val="ENoteTableText"/>
              <w:tabs>
                <w:tab w:val="center" w:leader="dot" w:pos="2268"/>
              </w:tabs>
            </w:pPr>
            <w:r w:rsidRPr="003B08DB">
              <w:t>s 68</w:t>
            </w:r>
            <w:r w:rsidRPr="003B08DB">
              <w:tab/>
            </w:r>
          </w:p>
        </w:tc>
        <w:tc>
          <w:tcPr>
            <w:tcW w:w="3650" w:type="pct"/>
            <w:shd w:val="clear" w:color="auto" w:fill="auto"/>
          </w:tcPr>
          <w:p w:rsidR="00AF5E25" w:rsidRPr="003B08DB" w:rsidRDefault="00AF5E25" w:rsidP="00312664">
            <w:pPr>
              <w:pStyle w:val="ENoteTableText"/>
              <w:tabs>
                <w:tab w:val="center" w:leader="dot" w:pos="2268"/>
              </w:tabs>
            </w:pPr>
            <w:r w:rsidRPr="003B08DB">
              <w:t xml:space="preserve">am </w:t>
            </w:r>
            <w:r w:rsidRPr="003B08DB">
              <w:rPr>
                <w:noProof/>
              </w:rPr>
              <w:t>F2022L01276</w:t>
            </w:r>
          </w:p>
        </w:tc>
      </w:tr>
      <w:tr w:rsidR="00CC0792" w:rsidRPr="003B08DB" w:rsidTr="0064233A">
        <w:trPr>
          <w:cantSplit/>
        </w:trPr>
        <w:tc>
          <w:tcPr>
            <w:tcW w:w="1350" w:type="pct"/>
            <w:shd w:val="clear" w:color="auto" w:fill="auto"/>
          </w:tcPr>
          <w:p w:rsidR="00CC0792" w:rsidRPr="003B08DB" w:rsidRDefault="002754FB" w:rsidP="00312664">
            <w:pPr>
              <w:pStyle w:val="ENoteTableText"/>
              <w:tabs>
                <w:tab w:val="center" w:leader="dot" w:pos="2268"/>
              </w:tabs>
            </w:pPr>
            <w:r w:rsidRPr="003B08DB">
              <w:rPr>
                <w:b/>
              </w:rPr>
              <w:t>Division 3</w:t>
            </w:r>
          </w:p>
        </w:tc>
        <w:tc>
          <w:tcPr>
            <w:tcW w:w="3650" w:type="pct"/>
            <w:shd w:val="clear" w:color="auto" w:fill="auto"/>
          </w:tcPr>
          <w:p w:rsidR="00CC0792" w:rsidRPr="003B08DB" w:rsidRDefault="00CC0792" w:rsidP="00312664">
            <w:pPr>
              <w:pStyle w:val="ENoteTableText"/>
              <w:tabs>
                <w:tab w:val="center" w:leader="dot" w:pos="2268"/>
              </w:tabs>
            </w:pPr>
          </w:p>
        </w:tc>
      </w:tr>
      <w:tr w:rsidR="00AF5E25" w:rsidRPr="003B08DB" w:rsidTr="0064233A">
        <w:trPr>
          <w:cantSplit/>
        </w:trPr>
        <w:tc>
          <w:tcPr>
            <w:tcW w:w="1350" w:type="pct"/>
            <w:shd w:val="clear" w:color="auto" w:fill="auto"/>
          </w:tcPr>
          <w:p w:rsidR="00AF5E25" w:rsidRPr="003B08DB" w:rsidRDefault="00AF5E25" w:rsidP="00312664">
            <w:pPr>
              <w:pStyle w:val="ENoteTableText"/>
              <w:tabs>
                <w:tab w:val="center" w:leader="dot" w:pos="2268"/>
              </w:tabs>
            </w:pPr>
            <w:r w:rsidRPr="003B08DB">
              <w:t>s 72</w:t>
            </w:r>
            <w:r w:rsidRPr="003B08DB">
              <w:tab/>
            </w:r>
          </w:p>
        </w:tc>
        <w:tc>
          <w:tcPr>
            <w:tcW w:w="3650" w:type="pct"/>
            <w:shd w:val="clear" w:color="auto" w:fill="auto"/>
          </w:tcPr>
          <w:p w:rsidR="00AF5E25" w:rsidRPr="003B08DB" w:rsidRDefault="00AF5E25" w:rsidP="00312664">
            <w:pPr>
              <w:pStyle w:val="ENoteTableText"/>
              <w:tabs>
                <w:tab w:val="center" w:leader="dot" w:pos="2268"/>
              </w:tabs>
            </w:pPr>
            <w:r w:rsidRPr="003B08DB">
              <w:t xml:space="preserve">am </w:t>
            </w:r>
            <w:r w:rsidRPr="003B08DB">
              <w:rPr>
                <w:noProof/>
              </w:rPr>
              <w:t>F2022L01276</w:t>
            </w:r>
          </w:p>
        </w:tc>
      </w:tr>
      <w:tr w:rsidR="00CC0792" w:rsidRPr="003B08DB" w:rsidTr="0064233A">
        <w:trPr>
          <w:cantSplit/>
        </w:trPr>
        <w:tc>
          <w:tcPr>
            <w:tcW w:w="1350" w:type="pct"/>
            <w:shd w:val="clear" w:color="auto" w:fill="auto"/>
          </w:tcPr>
          <w:p w:rsidR="00CC0792" w:rsidRPr="003B08DB" w:rsidRDefault="00CC0792" w:rsidP="004A5E28">
            <w:pPr>
              <w:pStyle w:val="ENoteTableText"/>
              <w:tabs>
                <w:tab w:val="center" w:leader="dot" w:pos="2268"/>
              </w:tabs>
            </w:pPr>
            <w:r w:rsidRPr="003B08DB">
              <w:t>s 74</w:t>
            </w:r>
            <w:r w:rsidRPr="003B08DB">
              <w:tab/>
            </w:r>
          </w:p>
        </w:tc>
        <w:tc>
          <w:tcPr>
            <w:tcW w:w="3650" w:type="pct"/>
            <w:shd w:val="clear" w:color="auto" w:fill="auto"/>
          </w:tcPr>
          <w:p w:rsidR="00CC0792" w:rsidRPr="003B08DB" w:rsidRDefault="00CC0792" w:rsidP="00312664">
            <w:pPr>
              <w:pStyle w:val="ENoteTableText"/>
              <w:tabs>
                <w:tab w:val="center" w:leader="dot" w:pos="2268"/>
              </w:tabs>
            </w:pPr>
            <w:r w:rsidRPr="003B08DB">
              <w:t>am F2015L01019</w:t>
            </w:r>
          </w:p>
        </w:tc>
      </w:tr>
      <w:tr w:rsidR="00CC0792" w:rsidRPr="003B08DB" w:rsidTr="0064233A">
        <w:trPr>
          <w:cantSplit/>
        </w:trPr>
        <w:tc>
          <w:tcPr>
            <w:tcW w:w="1350" w:type="pct"/>
            <w:shd w:val="clear" w:color="auto" w:fill="auto"/>
          </w:tcPr>
          <w:p w:rsidR="00CC0792" w:rsidRPr="003B08DB" w:rsidRDefault="00CC0792" w:rsidP="002426DB">
            <w:pPr>
              <w:pStyle w:val="ENoteTableText"/>
              <w:tabs>
                <w:tab w:val="center" w:leader="dot" w:pos="2268"/>
              </w:tabs>
            </w:pPr>
            <w:r w:rsidRPr="003B08DB">
              <w:t>s 75</w:t>
            </w:r>
            <w:r w:rsidRPr="003B08DB">
              <w:tab/>
            </w:r>
          </w:p>
        </w:tc>
        <w:tc>
          <w:tcPr>
            <w:tcW w:w="3650" w:type="pct"/>
            <w:shd w:val="clear" w:color="auto" w:fill="auto"/>
          </w:tcPr>
          <w:p w:rsidR="00CC0792" w:rsidRPr="003B08DB" w:rsidRDefault="006B23F6" w:rsidP="002426DB">
            <w:pPr>
              <w:pStyle w:val="ENoteTableText"/>
              <w:tabs>
                <w:tab w:val="center" w:leader="dot" w:pos="2268"/>
              </w:tabs>
            </w:pPr>
            <w:r w:rsidRPr="003B08DB">
              <w:t>rep</w:t>
            </w:r>
            <w:r w:rsidR="00CC0792" w:rsidRPr="003B08DB">
              <w:t xml:space="preserve"> F2015L01019</w:t>
            </w:r>
          </w:p>
        </w:tc>
      </w:tr>
      <w:tr w:rsidR="00CC0792" w:rsidRPr="003B08DB" w:rsidTr="0064233A">
        <w:trPr>
          <w:cantSplit/>
        </w:trPr>
        <w:tc>
          <w:tcPr>
            <w:tcW w:w="1350" w:type="pct"/>
            <w:shd w:val="clear" w:color="auto" w:fill="auto"/>
          </w:tcPr>
          <w:p w:rsidR="00CC0792" w:rsidRPr="003B08DB" w:rsidRDefault="002754FB" w:rsidP="007E31BF">
            <w:pPr>
              <w:pStyle w:val="ENoteTableText"/>
              <w:keepNext/>
              <w:tabs>
                <w:tab w:val="center" w:leader="dot" w:pos="2268"/>
              </w:tabs>
            </w:pPr>
            <w:r w:rsidRPr="003B08DB">
              <w:rPr>
                <w:b/>
              </w:rPr>
              <w:t>Division 4</w:t>
            </w:r>
          </w:p>
        </w:tc>
        <w:tc>
          <w:tcPr>
            <w:tcW w:w="3650" w:type="pct"/>
            <w:shd w:val="clear" w:color="auto" w:fill="auto"/>
          </w:tcPr>
          <w:p w:rsidR="00CC0792" w:rsidRPr="003B08DB" w:rsidRDefault="00CC0792" w:rsidP="007E31BF">
            <w:pPr>
              <w:pStyle w:val="ENoteTableText"/>
              <w:keepNext/>
              <w:tabs>
                <w:tab w:val="center" w:leader="dot" w:pos="2268"/>
              </w:tabs>
            </w:pPr>
          </w:p>
        </w:tc>
      </w:tr>
      <w:tr w:rsidR="00CC0792" w:rsidRPr="003B08DB" w:rsidTr="0064233A">
        <w:trPr>
          <w:cantSplit/>
        </w:trPr>
        <w:tc>
          <w:tcPr>
            <w:tcW w:w="1350" w:type="pct"/>
            <w:shd w:val="clear" w:color="auto" w:fill="auto"/>
          </w:tcPr>
          <w:p w:rsidR="00CC0792" w:rsidRPr="003B08DB" w:rsidRDefault="00CC0792" w:rsidP="00312664">
            <w:pPr>
              <w:pStyle w:val="ENoteTableText"/>
              <w:tabs>
                <w:tab w:val="center" w:leader="dot" w:pos="2268"/>
              </w:tabs>
            </w:pPr>
            <w:r w:rsidRPr="003B08DB">
              <w:t>s 76</w:t>
            </w:r>
            <w:r w:rsidRPr="003B08DB">
              <w:tab/>
            </w:r>
          </w:p>
        </w:tc>
        <w:tc>
          <w:tcPr>
            <w:tcW w:w="3650" w:type="pct"/>
            <w:shd w:val="clear" w:color="auto" w:fill="auto"/>
          </w:tcPr>
          <w:p w:rsidR="00CC0792" w:rsidRPr="003B08DB" w:rsidRDefault="00CC0792" w:rsidP="00312664">
            <w:pPr>
              <w:pStyle w:val="ENoteTableText"/>
              <w:tabs>
                <w:tab w:val="center" w:leader="dot" w:pos="2268"/>
              </w:tabs>
            </w:pPr>
            <w:r w:rsidRPr="003B08DB">
              <w:t>am F2015L01019</w:t>
            </w:r>
          </w:p>
        </w:tc>
      </w:tr>
      <w:tr w:rsidR="00CC0792" w:rsidRPr="003B08DB" w:rsidTr="0064233A">
        <w:trPr>
          <w:cantSplit/>
        </w:trPr>
        <w:tc>
          <w:tcPr>
            <w:tcW w:w="1350" w:type="pct"/>
            <w:shd w:val="clear" w:color="auto" w:fill="auto"/>
          </w:tcPr>
          <w:p w:rsidR="00CC0792" w:rsidRPr="003B08DB" w:rsidRDefault="00CC0792" w:rsidP="00312664">
            <w:pPr>
              <w:pStyle w:val="ENoteTableText"/>
              <w:tabs>
                <w:tab w:val="center" w:leader="dot" w:pos="2268"/>
              </w:tabs>
            </w:pPr>
            <w:r w:rsidRPr="003B08DB">
              <w:t>s 77</w:t>
            </w:r>
            <w:r w:rsidRPr="003B08DB">
              <w:tab/>
            </w:r>
          </w:p>
        </w:tc>
        <w:tc>
          <w:tcPr>
            <w:tcW w:w="3650" w:type="pct"/>
            <w:shd w:val="clear" w:color="auto" w:fill="auto"/>
          </w:tcPr>
          <w:p w:rsidR="00CC0792" w:rsidRPr="003B08DB" w:rsidRDefault="003022C9" w:rsidP="00312664">
            <w:pPr>
              <w:pStyle w:val="ENoteTableText"/>
              <w:tabs>
                <w:tab w:val="center" w:leader="dot" w:pos="2268"/>
              </w:tabs>
            </w:pPr>
            <w:r w:rsidRPr="003B08DB">
              <w:t>rs</w:t>
            </w:r>
            <w:r w:rsidR="00CC0792" w:rsidRPr="003B08DB">
              <w:t xml:space="preserve"> F2015L01019</w:t>
            </w:r>
          </w:p>
        </w:tc>
      </w:tr>
      <w:tr w:rsidR="00417668" w:rsidRPr="003B08DB" w:rsidTr="0064233A">
        <w:trPr>
          <w:cantSplit/>
        </w:trPr>
        <w:tc>
          <w:tcPr>
            <w:tcW w:w="1350" w:type="pct"/>
            <w:shd w:val="clear" w:color="auto" w:fill="auto"/>
          </w:tcPr>
          <w:p w:rsidR="00417668" w:rsidRPr="003B08DB" w:rsidRDefault="00417668" w:rsidP="00312664">
            <w:pPr>
              <w:pStyle w:val="ENoteTableText"/>
              <w:tabs>
                <w:tab w:val="center" w:leader="dot" w:pos="2268"/>
              </w:tabs>
            </w:pPr>
          </w:p>
        </w:tc>
        <w:tc>
          <w:tcPr>
            <w:tcW w:w="3650" w:type="pct"/>
            <w:shd w:val="clear" w:color="auto" w:fill="auto"/>
          </w:tcPr>
          <w:p w:rsidR="00417668" w:rsidRPr="003B08DB" w:rsidRDefault="00417668" w:rsidP="00101418">
            <w:pPr>
              <w:pStyle w:val="ENoteTableText"/>
              <w:tabs>
                <w:tab w:val="center" w:leader="dot" w:pos="2268"/>
              </w:tabs>
            </w:pPr>
            <w:r w:rsidRPr="003B08DB">
              <w:t>am F2016L01107</w:t>
            </w:r>
            <w:r w:rsidR="00C52289" w:rsidRPr="003B08DB">
              <w:t>; F2017L00716</w:t>
            </w:r>
            <w:r w:rsidR="00014F52" w:rsidRPr="003B08DB">
              <w:t>; F2018L00</w:t>
            </w:r>
            <w:r w:rsidR="00101418" w:rsidRPr="003B08DB">
              <w:t>893</w:t>
            </w:r>
            <w:r w:rsidR="001C73AB" w:rsidRPr="003B08DB">
              <w:t>; F2019L00882</w:t>
            </w:r>
            <w:r w:rsidR="0060267E" w:rsidRPr="003B08DB">
              <w:t>; F2020L00858</w:t>
            </w:r>
            <w:r w:rsidR="001363F4" w:rsidRPr="003B08DB">
              <w:t xml:space="preserve">; </w:t>
            </w:r>
            <w:r w:rsidR="001363F4" w:rsidRPr="003B08DB">
              <w:rPr>
                <w:noProof/>
                <w:szCs w:val="16"/>
              </w:rPr>
              <w:t>F2021L00894</w:t>
            </w:r>
            <w:r w:rsidR="001D49CF" w:rsidRPr="003B08DB">
              <w:rPr>
                <w:noProof/>
                <w:szCs w:val="16"/>
              </w:rPr>
              <w:t xml:space="preserve">; </w:t>
            </w:r>
            <w:r w:rsidR="001D49CF" w:rsidRPr="003B08DB">
              <w:rPr>
                <w:noProof/>
              </w:rPr>
              <w:t>F2022L00852</w:t>
            </w:r>
          </w:p>
        </w:tc>
      </w:tr>
      <w:tr w:rsidR="00CC0792" w:rsidRPr="003B08DB" w:rsidTr="0064233A">
        <w:trPr>
          <w:cantSplit/>
        </w:trPr>
        <w:tc>
          <w:tcPr>
            <w:tcW w:w="1350" w:type="pct"/>
            <w:shd w:val="clear" w:color="auto" w:fill="auto"/>
          </w:tcPr>
          <w:p w:rsidR="00CC0792" w:rsidRPr="003B08DB" w:rsidRDefault="0052733F" w:rsidP="00684637">
            <w:pPr>
              <w:pStyle w:val="ENoteTableText"/>
              <w:tabs>
                <w:tab w:val="center" w:leader="dot" w:pos="2268"/>
              </w:tabs>
              <w:rPr>
                <w:b/>
              </w:rPr>
            </w:pPr>
            <w:r>
              <w:rPr>
                <w:b/>
              </w:rPr>
              <w:t>Division 5</w:t>
            </w:r>
          </w:p>
        </w:tc>
        <w:tc>
          <w:tcPr>
            <w:tcW w:w="3650" w:type="pct"/>
            <w:shd w:val="clear" w:color="auto" w:fill="auto"/>
          </w:tcPr>
          <w:p w:rsidR="00CC0792" w:rsidRPr="003B08DB" w:rsidRDefault="00CC0792" w:rsidP="00312664">
            <w:pPr>
              <w:pStyle w:val="ENoteTableText"/>
              <w:tabs>
                <w:tab w:val="center" w:leader="dot" w:pos="2268"/>
              </w:tabs>
            </w:pPr>
          </w:p>
        </w:tc>
      </w:tr>
      <w:tr w:rsidR="00CC0792" w:rsidRPr="003B08DB" w:rsidTr="0064233A">
        <w:trPr>
          <w:cantSplit/>
        </w:trPr>
        <w:tc>
          <w:tcPr>
            <w:tcW w:w="1350" w:type="pct"/>
            <w:shd w:val="clear" w:color="auto" w:fill="auto"/>
          </w:tcPr>
          <w:p w:rsidR="00CC0792" w:rsidRPr="003B08DB" w:rsidRDefault="00CC0792" w:rsidP="003022C9">
            <w:pPr>
              <w:pStyle w:val="ENoteTableText"/>
              <w:tabs>
                <w:tab w:val="center" w:leader="dot" w:pos="2268"/>
              </w:tabs>
            </w:pPr>
            <w:r w:rsidRPr="003B08DB">
              <w:t>s 78</w:t>
            </w:r>
            <w:r w:rsidRPr="003B08DB">
              <w:tab/>
            </w:r>
          </w:p>
        </w:tc>
        <w:tc>
          <w:tcPr>
            <w:tcW w:w="3650" w:type="pct"/>
            <w:shd w:val="clear" w:color="auto" w:fill="auto"/>
          </w:tcPr>
          <w:p w:rsidR="00CC0792" w:rsidRPr="003B08DB" w:rsidRDefault="00CC0792" w:rsidP="003022C9">
            <w:pPr>
              <w:pStyle w:val="ENoteTableText"/>
              <w:tabs>
                <w:tab w:val="center" w:leader="dot" w:pos="2268"/>
              </w:tabs>
            </w:pPr>
            <w:r w:rsidRPr="003B08DB">
              <w:t>am F2015L01019</w:t>
            </w:r>
          </w:p>
        </w:tc>
      </w:tr>
      <w:tr w:rsidR="00CC0792" w:rsidRPr="003B08DB" w:rsidTr="0064233A">
        <w:trPr>
          <w:cantSplit/>
        </w:trPr>
        <w:tc>
          <w:tcPr>
            <w:tcW w:w="1350" w:type="pct"/>
            <w:shd w:val="clear" w:color="auto" w:fill="auto"/>
          </w:tcPr>
          <w:p w:rsidR="00CC0792" w:rsidRPr="003B08DB" w:rsidRDefault="00CC0792" w:rsidP="00312664">
            <w:pPr>
              <w:pStyle w:val="ENoteTableText"/>
              <w:tabs>
                <w:tab w:val="center" w:leader="dot" w:pos="2268"/>
              </w:tabs>
            </w:pPr>
            <w:r w:rsidRPr="003B08DB">
              <w:t>s 79</w:t>
            </w:r>
            <w:r w:rsidRPr="003B08DB">
              <w:tab/>
            </w:r>
          </w:p>
        </w:tc>
        <w:tc>
          <w:tcPr>
            <w:tcW w:w="3650" w:type="pct"/>
            <w:shd w:val="clear" w:color="auto" w:fill="auto"/>
          </w:tcPr>
          <w:p w:rsidR="00CC0792" w:rsidRPr="003B08DB" w:rsidRDefault="003022C9" w:rsidP="00312664">
            <w:pPr>
              <w:pStyle w:val="ENoteTableText"/>
              <w:tabs>
                <w:tab w:val="center" w:leader="dot" w:pos="2268"/>
              </w:tabs>
            </w:pPr>
            <w:r w:rsidRPr="003B08DB">
              <w:t>rs</w:t>
            </w:r>
            <w:r w:rsidR="00CC0792" w:rsidRPr="003B08DB">
              <w:t xml:space="preserve"> F2015L01019</w:t>
            </w:r>
          </w:p>
        </w:tc>
      </w:tr>
      <w:tr w:rsidR="00417668" w:rsidRPr="003B08DB" w:rsidTr="0064233A">
        <w:trPr>
          <w:cantSplit/>
        </w:trPr>
        <w:tc>
          <w:tcPr>
            <w:tcW w:w="1350" w:type="pct"/>
            <w:shd w:val="clear" w:color="auto" w:fill="auto"/>
          </w:tcPr>
          <w:p w:rsidR="00417668" w:rsidRPr="003B08DB" w:rsidRDefault="00417668" w:rsidP="00312664">
            <w:pPr>
              <w:pStyle w:val="ENoteTableText"/>
              <w:tabs>
                <w:tab w:val="center" w:leader="dot" w:pos="2268"/>
              </w:tabs>
            </w:pPr>
          </w:p>
        </w:tc>
        <w:tc>
          <w:tcPr>
            <w:tcW w:w="3650" w:type="pct"/>
            <w:shd w:val="clear" w:color="auto" w:fill="auto"/>
          </w:tcPr>
          <w:p w:rsidR="00417668" w:rsidRPr="003B08DB" w:rsidRDefault="00417668" w:rsidP="00101418">
            <w:pPr>
              <w:pStyle w:val="ENoteTableText"/>
              <w:tabs>
                <w:tab w:val="center" w:leader="dot" w:pos="2268"/>
              </w:tabs>
            </w:pPr>
            <w:r w:rsidRPr="003B08DB">
              <w:t>am F2016L01107</w:t>
            </w:r>
            <w:r w:rsidR="00C52289" w:rsidRPr="003B08DB">
              <w:t>; F2017L00716</w:t>
            </w:r>
            <w:r w:rsidR="00014F52" w:rsidRPr="003B08DB">
              <w:t>; F2018L00</w:t>
            </w:r>
            <w:r w:rsidR="00101418" w:rsidRPr="003B08DB">
              <w:t>893</w:t>
            </w:r>
            <w:r w:rsidR="00FF1571" w:rsidRPr="003B08DB">
              <w:t>; F2019L00308</w:t>
            </w:r>
            <w:r w:rsidR="001C73AB" w:rsidRPr="003B08DB">
              <w:t>; F2019L00882</w:t>
            </w:r>
            <w:r w:rsidR="0031328C" w:rsidRPr="003B08DB">
              <w:t>; F2020L00353</w:t>
            </w:r>
            <w:r w:rsidR="0060267E" w:rsidRPr="003B08DB">
              <w:t>; F2020L00858</w:t>
            </w:r>
            <w:r w:rsidR="00A40020" w:rsidRPr="003B08DB">
              <w:t>; F2020L01076; F2020L01183</w:t>
            </w:r>
            <w:r w:rsidR="001363F4" w:rsidRPr="003B08DB">
              <w:t xml:space="preserve">; </w:t>
            </w:r>
            <w:r w:rsidR="001363F4" w:rsidRPr="003B08DB">
              <w:rPr>
                <w:noProof/>
                <w:szCs w:val="16"/>
              </w:rPr>
              <w:t>F2021L00894</w:t>
            </w:r>
            <w:r w:rsidR="001D49CF" w:rsidRPr="003B08DB">
              <w:rPr>
                <w:noProof/>
                <w:szCs w:val="16"/>
              </w:rPr>
              <w:t xml:space="preserve">; </w:t>
            </w:r>
            <w:r w:rsidR="001D49CF" w:rsidRPr="003B08DB">
              <w:rPr>
                <w:noProof/>
              </w:rPr>
              <w:t>F2022L00852</w:t>
            </w:r>
          </w:p>
        </w:tc>
      </w:tr>
      <w:tr w:rsidR="00B118CE" w:rsidRPr="003B08DB" w:rsidTr="0064233A">
        <w:trPr>
          <w:cantSplit/>
        </w:trPr>
        <w:tc>
          <w:tcPr>
            <w:tcW w:w="1350" w:type="pct"/>
            <w:shd w:val="clear" w:color="auto" w:fill="auto"/>
          </w:tcPr>
          <w:p w:rsidR="00B118CE" w:rsidRPr="003B08DB" w:rsidRDefault="0052733F" w:rsidP="00312664">
            <w:pPr>
              <w:pStyle w:val="ENoteTableText"/>
              <w:tabs>
                <w:tab w:val="center" w:leader="dot" w:pos="2268"/>
              </w:tabs>
              <w:rPr>
                <w:b/>
              </w:rPr>
            </w:pPr>
            <w:r>
              <w:rPr>
                <w:b/>
              </w:rPr>
              <w:t>Division 6</w:t>
            </w:r>
          </w:p>
        </w:tc>
        <w:tc>
          <w:tcPr>
            <w:tcW w:w="3650" w:type="pct"/>
            <w:shd w:val="clear" w:color="auto" w:fill="auto"/>
          </w:tcPr>
          <w:p w:rsidR="00B118CE" w:rsidRPr="003B08DB" w:rsidRDefault="00B118CE" w:rsidP="00101418">
            <w:pPr>
              <w:pStyle w:val="ENoteTableText"/>
              <w:tabs>
                <w:tab w:val="center" w:leader="dot" w:pos="2268"/>
              </w:tabs>
            </w:pPr>
          </w:p>
        </w:tc>
      </w:tr>
      <w:tr w:rsidR="00942CEE" w:rsidRPr="003B08DB" w:rsidTr="0064233A">
        <w:trPr>
          <w:cantSplit/>
        </w:trPr>
        <w:tc>
          <w:tcPr>
            <w:tcW w:w="1350" w:type="pct"/>
            <w:shd w:val="clear" w:color="auto" w:fill="auto"/>
          </w:tcPr>
          <w:p w:rsidR="00942CEE" w:rsidRPr="003B08DB" w:rsidRDefault="0052733F" w:rsidP="00942CEE">
            <w:pPr>
              <w:pStyle w:val="ENoteTableText"/>
              <w:tabs>
                <w:tab w:val="center" w:leader="dot" w:pos="2268"/>
              </w:tabs>
              <w:rPr>
                <w:b/>
              </w:rPr>
            </w:pPr>
            <w:r>
              <w:t>Division 6</w:t>
            </w:r>
            <w:r w:rsidR="00942CEE" w:rsidRPr="003B08DB">
              <w:t xml:space="preserve"> heading</w:t>
            </w:r>
            <w:r w:rsidR="00942CEE" w:rsidRPr="003B08DB">
              <w:tab/>
            </w:r>
          </w:p>
        </w:tc>
        <w:tc>
          <w:tcPr>
            <w:tcW w:w="3650" w:type="pct"/>
            <w:shd w:val="clear" w:color="auto" w:fill="auto"/>
          </w:tcPr>
          <w:p w:rsidR="00942CEE" w:rsidRPr="003B08DB" w:rsidRDefault="00942CEE" w:rsidP="00942CEE">
            <w:pPr>
              <w:pStyle w:val="ENoteTableText"/>
              <w:tabs>
                <w:tab w:val="center" w:leader="dot" w:pos="2268"/>
              </w:tabs>
            </w:pPr>
            <w:r w:rsidRPr="003B08DB">
              <w:t>am F2020L01183</w:t>
            </w:r>
          </w:p>
        </w:tc>
      </w:tr>
      <w:tr w:rsidR="00D3043A" w:rsidRPr="003B08DB" w:rsidTr="0064233A">
        <w:trPr>
          <w:cantSplit/>
        </w:trPr>
        <w:tc>
          <w:tcPr>
            <w:tcW w:w="1350" w:type="pct"/>
            <w:shd w:val="clear" w:color="auto" w:fill="auto"/>
          </w:tcPr>
          <w:p w:rsidR="00D3043A" w:rsidRPr="003B08DB" w:rsidRDefault="0052733F" w:rsidP="00312664">
            <w:pPr>
              <w:pStyle w:val="ENoteTableText"/>
              <w:tabs>
                <w:tab w:val="center" w:leader="dot" w:pos="2268"/>
              </w:tabs>
            </w:pPr>
            <w:r>
              <w:t>Division 6</w:t>
            </w:r>
            <w:r w:rsidR="00D3043A" w:rsidRPr="003B08DB">
              <w:tab/>
            </w:r>
          </w:p>
        </w:tc>
        <w:tc>
          <w:tcPr>
            <w:tcW w:w="3650" w:type="pct"/>
            <w:shd w:val="clear" w:color="auto" w:fill="auto"/>
          </w:tcPr>
          <w:p w:rsidR="00D3043A" w:rsidRPr="003B08DB" w:rsidRDefault="00D3043A" w:rsidP="00101418">
            <w:pPr>
              <w:pStyle w:val="ENoteTableText"/>
              <w:tabs>
                <w:tab w:val="center" w:leader="dot" w:pos="2268"/>
              </w:tabs>
            </w:pPr>
            <w:r w:rsidRPr="003B08DB">
              <w:t>ad F2020L00615</w:t>
            </w:r>
          </w:p>
        </w:tc>
      </w:tr>
      <w:tr w:rsidR="00B118CE" w:rsidRPr="003B08DB" w:rsidTr="0064233A">
        <w:trPr>
          <w:cantSplit/>
        </w:trPr>
        <w:tc>
          <w:tcPr>
            <w:tcW w:w="1350" w:type="pct"/>
            <w:shd w:val="clear" w:color="auto" w:fill="auto"/>
          </w:tcPr>
          <w:p w:rsidR="00B118CE" w:rsidRPr="003B08DB" w:rsidRDefault="00B118CE" w:rsidP="00312664">
            <w:pPr>
              <w:pStyle w:val="ENoteTableText"/>
              <w:tabs>
                <w:tab w:val="center" w:leader="dot" w:pos="2268"/>
              </w:tabs>
            </w:pPr>
            <w:r w:rsidRPr="003B08DB">
              <w:t>s 79A</w:t>
            </w:r>
            <w:r w:rsidRPr="003B08DB">
              <w:tab/>
            </w:r>
          </w:p>
        </w:tc>
        <w:tc>
          <w:tcPr>
            <w:tcW w:w="3650" w:type="pct"/>
            <w:shd w:val="clear" w:color="auto" w:fill="auto"/>
          </w:tcPr>
          <w:p w:rsidR="00B118CE" w:rsidRPr="003B08DB" w:rsidRDefault="00B118CE" w:rsidP="00101418">
            <w:pPr>
              <w:pStyle w:val="ENoteTableText"/>
              <w:tabs>
                <w:tab w:val="center" w:leader="dot" w:pos="2268"/>
              </w:tabs>
            </w:pPr>
            <w:r w:rsidRPr="003B08DB">
              <w:t>ad F2020L00615</w:t>
            </w:r>
          </w:p>
        </w:tc>
      </w:tr>
      <w:tr w:rsidR="00B118CE" w:rsidRPr="003B08DB" w:rsidTr="0064233A">
        <w:trPr>
          <w:cantSplit/>
        </w:trPr>
        <w:tc>
          <w:tcPr>
            <w:tcW w:w="1350" w:type="pct"/>
            <w:shd w:val="clear" w:color="auto" w:fill="auto"/>
          </w:tcPr>
          <w:p w:rsidR="00B118CE" w:rsidRPr="003B08DB" w:rsidRDefault="00B118CE" w:rsidP="00312664">
            <w:pPr>
              <w:pStyle w:val="ENoteTableText"/>
              <w:tabs>
                <w:tab w:val="center" w:leader="dot" w:pos="2268"/>
              </w:tabs>
            </w:pPr>
            <w:r w:rsidRPr="003B08DB">
              <w:t>s 79B</w:t>
            </w:r>
            <w:r w:rsidRPr="003B08DB">
              <w:tab/>
            </w:r>
          </w:p>
        </w:tc>
        <w:tc>
          <w:tcPr>
            <w:tcW w:w="3650" w:type="pct"/>
            <w:shd w:val="clear" w:color="auto" w:fill="auto"/>
          </w:tcPr>
          <w:p w:rsidR="00B118CE" w:rsidRPr="003B08DB" w:rsidRDefault="00B118CE" w:rsidP="00101418">
            <w:pPr>
              <w:pStyle w:val="ENoteTableText"/>
              <w:tabs>
                <w:tab w:val="center" w:leader="dot" w:pos="2268"/>
              </w:tabs>
            </w:pPr>
            <w:r w:rsidRPr="003B08DB">
              <w:t>ad F2020L00615</w:t>
            </w:r>
          </w:p>
        </w:tc>
      </w:tr>
      <w:tr w:rsidR="00A40020" w:rsidRPr="003B08DB" w:rsidTr="0064233A">
        <w:trPr>
          <w:cantSplit/>
        </w:trPr>
        <w:tc>
          <w:tcPr>
            <w:tcW w:w="1350" w:type="pct"/>
            <w:shd w:val="clear" w:color="auto" w:fill="auto"/>
          </w:tcPr>
          <w:p w:rsidR="00A40020" w:rsidRPr="003B08DB" w:rsidRDefault="00A40020" w:rsidP="00312664">
            <w:pPr>
              <w:pStyle w:val="ENoteTableText"/>
              <w:tabs>
                <w:tab w:val="center" w:leader="dot" w:pos="2268"/>
              </w:tabs>
            </w:pPr>
          </w:p>
        </w:tc>
        <w:tc>
          <w:tcPr>
            <w:tcW w:w="3650" w:type="pct"/>
            <w:shd w:val="clear" w:color="auto" w:fill="auto"/>
          </w:tcPr>
          <w:p w:rsidR="00A40020" w:rsidRPr="003B08DB" w:rsidRDefault="00A40020" w:rsidP="00101418">
            <w:pPr>
              <w:pStyle w:val="ENoteTableText"/>
              <w:tabs>
                <w:tab w:val="center" w:leader="dot" w:pos="2268"/>
              </w:tabs>
              <w:rPr>
                <w:u w:val="single"/>
              </w:rPr>
            </w:pPr>
            <w:r w:rsidRPr="003B08DB">
              <w:t>rs F2020L01183</w:t>
            </w:r>
          </w:p>
        </w:tc>
      </w:tr>
      <w:tr w:rsidR="00440759" w:rsidRPr="003B08DB" w:rsidTr="0064233A">
        <w:trPr>
          <w:cantSplit/>
        </w:trPr>
        <w:tc>
          <w:tcPr>
            <w:tcW w:w="1350" w:type="pct"/>
            <w:shd w:val="clear" w:color="auto" w:fill="auto"/>
          </w:tcPr>
          <w:p w:rsidR="00440759" w:rsidRPr="003B08DB" w:rsidRDefault="0052733F" w:rsidP="00312664">
            <w:pPr>
              <w:pStyle w:val="ENoteTableText"/>
              <w:tabs>
                <w:tab w:val="center" w:leader="dot" w:pos="2268"/>
              </w:tabs>
              <w:rPr>
                <w:b/>
              </w:rPr>
            </w:pPr>
            <w:r>
              <w:rPr>
                <w:b/>
              </w:rPr>
              <w:t>Division 7</w:t>
            </w:r>
          </w:p>
        </w:tc>
        <w:tc>
          <w:tcPr>
            <w:tcW w:w="3650" w:type="pct"/>
            <w:shd w:val="clear" w:color="auto" w:fill="auto"/>
          </w:tcPr>
          <w:p w:rsidR="00440759" w:rsidRPr="003B08DB" w:rsidRDefault="00440759" w:rsidP="00101418">
            <w:pPr>
              <w:pStyle w:val="ENoteTableText"/>
              <w:tabs>
                <w:tab w:val="center" w:leader="dot" w:pos="2268"/>
              </w:tabs>
            </w:pPr>
          </w:p>
        </w:tc>
      </w:tr>
      <w:tr w:rsidR="00440759" w:rsidRPr="003B08DB" w:rsidTr="0064233A">
        <w:trPr>
          <w:cantSplit/>
        </w:trPr>
        <w:tc>
          <w:tcPr>
            <w:tcW w:w="1350" w:type="pct"/>
            <w:shd w:val="clear" w:color="auto" w:fill="auto"/>
          </w:tcPr>
          <w:p w:rsidR="00440759" w:rsidRPr="003B08DB" w:rsidRDefault="0052733F" w:rsidP="00312664">
            <w:pPr>
              <w:pStyle w:val="ENoteTableText"/>
              <w:tabs>
                <w:tab w:val="center" w:leader="dot" w:pos="2268"/>
              </w:tabs>
            </w:pPr>
            <w:r>
              <w:t>Division 7</w:t>
            </w:r>
            <w:r w:rsidR="00440759" w:rsidRPr="003B08DB">
              <w:tab/>
            </w:r>
          </w:p>
        </w:tc>
        <w:tc>
          <w:tcPr>
            <w:tcW w:w="3650" w:type="pct"/>
            <w:shd w:val="clear" w:color="auto" w:fill="auto"/>
          </w:tcPr>
          <w:p w:rsidR="00440759" w:rsidRPr="003B08DB" w:rsidRDefault="00440759" w:rsidP="00101418">
            <w:pPr>
              <w:pStyle w:val="ENoteTableText"/>
              <w:tabs>
                <w:tab w:val="center" w:leader="dot" w:pos="2268"/>
              </w:tabs>
            </w:pPr>
            <w:r w:rsidRPr="003B08DB">
              <w:t>ad F2021L00355</w:t>
            </w:r>
          </w:p>
        </w:tc>
      </w:tr>
      <w:tr w:rsidR="00440759" w:rsidRPr="003B08DB" w:rsidTr="0064233A">
        <w:trPr>
          <w:cantSplit/>
        </w:trPr>
        <w:tc>
          <w:tcPr>
            <w:tcW w:w="1350" w:type="pct"/>
            <w:shd w:val="clear" w:color="auto" w:fill="auto"/>
          </w:tcPr>
          <w:p w:rsidR="00440759" w:rsidRPr="003B08DB" w:rsidRDefault="00440759" w:rsidP="00312664">
            <w:pPr>
              <w:pStyle w:val="ENoteTableText"/>
              <w:tabs>
                <w:tab w:val="center" w:leader="dot" w:pos="2268"/>
              </w:tabs>
            </w:pPr>
            <w:r w:rsidRPr="003B08DB">
              <w:t>s 79C</w:t>
            </w:r>
            <w:r w:rsidRPr="003B08DB">
              <w:tab/>
            </w:r>
          </w:p>
        </w:tc>
        <w:tc>
          <w:tcPr>
            <w:tcW w:w="3650" w:type="pct"/>
            <w:shd w:val="clear" w:color="auto" w:fill="auto"/>
          </w:tcPr>
          <w:p w:rsidR="00440759" w:rsidRPr="003B08DB" w:rsidRDefault="00440759" w:rsidP="00101418">
            <w:pPr>
              <w:pStyle w:val="ENoteTableText"/>
              <w:tabs>
                <w:tab w:val="center" w:leader="dot" w:pos="2268"/>
              </w:tabs>
            </w:pPr>
            <w:r w:rsidRPr="003B08DB">
              <w:t>ad F2021L00355</w:t>
            </w:r>
          </w:p>
        </w:tc>
      </w:tr>
      <w:tr w:rsidR="00440759" w:rsidRPr="003B08DB" w:rsidTr="0064233A">
        <w:trPr>
          <w:cantSplit/>
        </w:trPr>
        <w:tc>
          <w:tcPr>
            <w:tcW w:w="1350" w:type="pct"/>
            <w:shd w:val="clear" w:color="auto" w:fill="auto"/>
          </w:tcPr>
          <w:p w:rsidR="00440759" w:rsidRPr="003B08DB" w:rsidRDefault="00440759" w:rsidP="00312664">
            <w:pPr>
              <w:pStyle w:val="ENoteTableText"/>
              <w:tabs>
                <w:tab w:val="center" w:leader="dot" w:pos="2268"/>
              </w:tabs>
            </w:pPr>
            <w:r w:rsidRPr="003B08DB">
              <w:t>s 79D</w:t>
            </w:r>
            <w:r w:rsidRPr="003B08DB">
              <w:tab/>
            </w:r>
          </w:p>
        </w:tc>
        <w:tc>
          <w:tcPr>
            <w:tcW w:w="3650" w:type="pct"/>
            <w:shd w:val="clear" w:color="auto" w:fill="auto"/>
          </w:tcPr>
          <w:p w:rsidR="00440759" w:rsidRPr="003B08DB" w:rsidRDefault="00440759" w:rsidP="00101418">
            <w:pPr>
              <w:pStyle w:val="ENoteTableText"/>
              <w:tabs>
                <w:tab w:val="center" w:leader="dot" w:pos="2268"/>
              </w:tabs>
            </w:pPr>
            <w:r w:rsidRPr="003B08DB">
              <w:t>ad F2021L00355</w:t>
            </w:r>
          </w:p>
        </w:tc>
      </w:tr>
      <w:tr w:rsidR="00002AFE" w:rsidRPr="003B08DB" w:rsidTr="0064233A">
        <w:trPr>
          <w:cantSplit/>
        </w:trPr>
        <w:tc>
          <w:tcPr>
            <w:tcW w:w="1350" w:type="pct"/>
            <w:shd w:val="clear" w:color="auto" w:fill="auto"/>
          </w:tcPr>
          <w:p w:rsidR="00002AFE" w:rsidRPr="003B08DB" w:rsidRDefault="00002AFE" w:rsidP="00312664">
            <w:pPr>
              <w:pStyle w:val="ENoteTableText"/>
              <w:tabs>
                <w:tab w:val="center" w:leader="dot" w:pos="2268"/>
              </w:tabs>
              <w:rPr>
                <w:b/>
              </w:rPr>
            </w:pPr>
            <w:r w:rsidRPr="003B08DB">
              <w:rPr>
                <w:b/>
              </w:rPr>
              <w:t>Division 8</w:t>
            </w:r>
          </w:p>
        </w:tc>
        <w:tc>
          <w:tcPr>
            <w:tcW w:w="3650" w:type="pct"/>
            <w:shd w:val="clear" w:color="auto" w:fill="auto"/>
          </w:tcPr>
          <w:p w:rsidR="00002AFE" w:rsidRPr="003B08DB" w:rsidRDefault="00002AFE" w:rsidP="00101418">
            <w:pPr>
              <w:pStyle w:val="ENoteTableText"/>
              <w:tabs>
                <w:tab w:val="center" w:leader="dot" w:pos="2268"/>
              </w:tabs>
            </w:pPr>
          </w:p>
        </w:tc>
      </w:tr>
      <w:tr w:rsidR="00002AFE" w:rsidRPr="003B08DB" w:rsidTr="0064233A">
        <w:trPr>
          <w:cantSplit/>
        </w:trPr>
        <w:tc>
          <w:tcPr>
            <w:tcW w:w="1350" w:type="pct"/>
            <w:shd w:val="clear" w:color="auto" w:fill="auto"/>
          </w:tcPr>
          <w:p w:rsidR="00002AFE" w:rsidRPr="003B08DB" w:rsidRDefault="00002AFE" w:rsidP="00312664">
            <w:pPr>
              <w:pStyle w:val="ENoteTableText"/>
              <w:tabs>
                <w:tab w:val="center" w:leader="dot" w:pos="2268"/>
              </w:tabs>
            </w:pPr>
            <w:r w:rsidRPr="003B08DB">
              <w:t>Division 8</w:t>
            </w:r>
            <w:r w:rsidRPr="003B08DB">
              <w:tab/>
            </w:r>
          </w:p>
        </w:tc>
        <w:tc>
          <w:tcPr>
            <w:tcW w:w="3650" w:type="pct"/>
            <w:shd w:val="clear" w:color="auto" w:fill="auto"/>
          </w:tcPr>
          <w:p w:rsidR="00002AFE" w:rsidRPr="003B08DB" w:rsidRDefault="00002AFE" w:rsidP="00101418">
            <w:pPr>
              <w:pStyle w:val="ENoteTableText"/>
              <w:tabs>
                <w:tab w:val="center" w:leader="dot" w:pos="2268"/>
              </w:tabs>
            </w:pPr>
            <w:r w:rsidRPr="003B08DB">
              <w:t>ad F2021L00913</w:t>
            </w:r>
          </w:p>
        </w:tc>
      </w:tr>
      <w:tr w:rsidR="00002AFE" w:rsidRPr="003B08DB" w:rsidTr="0064233A">
        <w:trPr>
          <w:cantSplit/>
        </w:trPr>
        <w:tc>
          <w:tcPr>
            <w:tcW w:w="1350" w:type="pct"/>
            <w:shd w:val="clear" w:color="auto" w:fill="auto"/>
          </w:tcPr>
          <w:p w:rsidR="00002AFE" w:rsidRPr="003B08DB" w:rsidRDefault="00002AFE" w:rsidP="00312664">
            <w:pPr>
              <w:pStyle w:val="ENoteTableText"/>
              <w:tabs>
                <w:tab w:val="center" w:leader="dot" w:pos="2268"/>
              </w:tabs>
            </w:pPr>
            <w:r w:rsidRPr="003B08DB">
              <w:t>s 79E</w:t>
            </w:r>
            <w:r w:rsidRPr="003B08DB">
              <w:tab/>
            </w:r>
          </w:p>
        </w:tc>
        <w:tc>
          <w:tcPr>
            <w:tcW w:w="3650" w:type="pct"/>
            <w:shd w:val="clear" w:color="auto" w:fill="auto"/>
          </w:tcPr>
          <w:p w:rsidR="00002AFE" w:rsidRPr="003B08DB" w:rsidRDefault="00002AFE" w:rsidP="00101418">
            <w:pPr>
              <w:pStyle w:val="ENoteTableText"/>
              <w:tabs>
                <w:tab w:val="center" w:leader="dot" w:pos="2268"/>
              </w:tabs>
            </w:pPr>
            <w:r w:rsidRPr="003B08DB">
              <w:t>ad F2021L00913</w:t>
            </w:r>
          </w:p>
        </w:tc>
      </w:tr>
      <w:tr w:rsidR="00002AFE" w:rsidRPr="003B08DB" w:rsidTr="0064233A">
        <w:trPr>
          <w:cantSplit/>
        </w:trPr>
        <w:tc>
          <w:tcPr>
            <w:tcW w:w="1350" w:type="pct"/>
            <w:shd w:val="clear" w:color="auto" w:fill="auto"/>
          </w:tcPr>
          <w:p w:rsidR="00002AFE" w:rsidRPr="003B08DB" w:rsidRDefault="00002AFE" w:rsidP="00312664">
            <w:pPr>
              <w:pStyle w:val="ENoteTableText"/>
              <w:tabs>
                <w:tab w:val="center" w:leader="dot" w:pos="2268"/>
              </w:tabs>
            </w:pPr>
            <w:r w:rsidRPr="003B08DB">
              <w:t>s 79F</w:t>
            </w:r>
            <w:r w:rsidRPr="003B08DB">
              <w:tab/>
            </w:r>
          </w:p>
        </w:tc>
        <w:tc>
          <w:tcPr>
            <w:tcW w:w="3650" w:type="pct"/>
            <w:shd w:val="clear" w:color="auto" w:fill="auto"/>
          </w:tcPr>
          <w:p w:rsidR="00002AFE" w:rsidRPr="003B08DB" w:rsidRDefault="00002AFE" w:rsidP="00101418">
            <w:pPr>
              <w:pStyle w:val="ENoteTableText"/>
              <w:tabs>
                <w:tab w:val="center" w:leader="dot" w:pos="2268"/>
              </w:tabs>
            </w:pPr>
            <w:r w:rsidRPr="003B08DB">
              <w:t>ad F2021L00913</w:t>
            </w:r>
          </w:p>
        </w:tc>
      </w:tr>
      <w:tr w:rsidR="00AF5E25" w:rsidRPr="003B08DB" w:rsidTr="0064233A">
        <w:trPr>
          <w:cantSplit/>
        </w:trPr>
        <w:tc>
          <w:tcPr>
            <w:tcW w:w="1350" w:type="pct"/>
            <w:shd w:val="clear" w:color="auto" w:fill="auto"/>
          </w:tcPr>
          <w:p w:rsidR="00AF5E25" w:rsidRPr="003B08DB" w:rsidRDefault="002754FB" w:rsidP="00312664">
            <w:pPr>
              <w:pStyle w:val="ENoteTableText"/>
              <w:tabs>
                <w:tab w:val="center" w:leader="dot" w:pos="2268"/>
              </w:tabs>
              <w:rPr>
                <w:b/>
              </w:rPr>
            </w:pPr>
            <w:r w:rsidRPr="003B08DB">
              <w:rPr>
                <w:b/>
              </w:rPr>
              <w:t>Chapter 3</w:t>
            </w:r>
          </w:p>
        </w:tc>
        <w:tc>
          <w:tcPr>
            <w:tcW w:w="3650" w:type="pct"/>
            <w:shd w:val="clear" w:color="auto" w:fill="auto"/>
          </w:tcPr>
          <w:p w:rsidR="00AF5E25" w:rsidRPr="003B08DB" w:rsidRDefault="00AF5E25" w:rsidP="00101418">
            <w:pPr>
              <w:pStyle w:val="ENoteTableText"/>
              <w:tabs>
                <w:tab w:val="center" w:leader="dot" w:pos="2268"/>
              </w:tabs>
            </w:pPr>
          </w:p>
        </w:tc>
      </w:tr>
      <w:tr w:rsidR="00F11C99" w:rsidRPr="003B08DB" w:rsidTr="0064233A">
        <w:trPr>
          <w:cantSplit/>
        </w:trPr>
        <w:tc>
          <w:tcPr>
            <w:tcW w:w="1350" w:type="pct"/>
            <w:shd w:val="clear" w:color="auto" w:fill="auto"/>
          </w:tcPr>
          <w:p w:rsidR="00F11C99" w:rsidRPr="003B08DB" w:rsidRDefault="002754FB" w:rsidP="00684637">
            <w:pPr>
              <w:pStyle w:val="ENoteTableText"/>
              <w:tabs>
                <w:tab w:val="center" w:leader="dot" w:pos="2268"/>
              </w:tabs>
            </w:pPr>
            <w:r w:rsidRPr="003B08DB">
              <w:t>Chapter 3</w:t>
            </w:r>
            <w:r w:rsidR="00F11C99" w:rsidRPr="003B08DB">
              <w:tab/>
            </w:r>
          </w:p>
        </w:tc>
        <w:tc>
          <w:tcPr>
            <w:tcW w:w="3650" w:type="pct"/>
            <w:shd w:val="clear" w:color="auto" w:fill="auto"/>
          </w:tcPr>
          <w:p w:rsidR="00F11C99" w:rsidRPr="003B08DB" w:rsidRDefault="00F11C99" w:rsidP="00312664">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684637">
            <w:pPr>
              <w:pStyle w:val="ENoteTableText"/>
              <w:tabs>
                <w:tab w:val="center" w:leader="dot" w:pos="2268"/>
              </w:tabs>
            </w:pPr>
          </w:p>
        </w:tc>
        <w:tc>
          <w:tcPr>
            <w:tcW w:w="3650" w:type="pct"/>
            <w:shd w:val="clear" w:color="auto" w:fill="auto"/>
          </w:tcPr>
          <w:p w:rsidR="00AF5E25" w:rsidRPr="003B08DB" w:rsidRDefault="00AF5E25" w:rsidP="00312664">
            <w:pPr>
              <w:pStyle w:val="ENoteTableText"/>
              <w:tabs>
                <w:tab w:val="center" w:leader="dot" w:pos="2268"/>
              </w:tabs>
            </w:pPr>
            <w:r w:rsidRPr="003B08DB">
              <w:t xml:space="preserve">ad </w:t>
            </w:r>
            <w:r w:rsidRPr="003B08DB">
              <w:rPr>
                <w:noProof/>
              </w:rPr>
              <w:t>F2022L01276</w:t>
            </w:r>
          </w:p>
        </w:tc>
      </w:tr>
      <w:tr w:rsidR="00AF5E25" w:rsidRPr="003B08DB" w:rsidTr="0064233A">
        <w:trPr>
          <w:cantSplit/>
        </w:trPr>
        <w:tc>
          <w:tcPr>
            <w:tcW w:w="1350" w:type="pct"/>
            <w:shd w:val="clear" w:color="auto" w:fill="auto"/>
          </w:tcPr>
          <w:p w:rsidR="00AF5E25" w:rsidRPr="003B08DB" w:rsidRDefault="002754FB" w:rsidP="00684637">
            <w:pPr>
              <w:pStyle w:val="ENoteTableText"/>
              <w:tabs>
                <w:tab w:val="center" w:leader="dot" w:pos="2268"/>
              </w:tabs>
              <w:rPr>
                <w:b/>
              </w:rPr>
            </w:pPr>
            <w:r w:rsidRPr="003B08DB">
              <w:rPr>
                <w:b/>
              </w:rPr>
              <w:t>Part 1</w:t>
            </w:r>
          </w:p>
        </w:tc>
        <w:tc>
          <w:tcPr>
            <w:tcW w:w="3650" w:type="pct"/>
            <w:shd w:val="clear" w:color="auto" w:fill="auto"/>
          </w:tcPr>
          <w:p w:rsidR="00AF5E25" w:rsidRPr="003B08DB" w:rsidRDefault="00AF5E25" w:rsidP="00312664">
            <w:pPr>
              <w:pStyle w:val="ENoteTableText"/>
              <w:tabs>
                <w:tab w:val="center" w:leader="dot" w:pos="2268"/>
              </w:tabs>
            </w:pPr>
          </w:p>
        </w:tc>
      </w:tr>
      <w:tr w:rsidR="00010B49" w:rsidRPr="003B08DB" w:rsidTr="0064233A">
        <w:trPr>
          <w:cantSplit/>
        </w:trPr>
        <w:tc>
          <w:tcPr>
            <w:tcW w:w="1350" w:type="pct"/>
            <w:shd w:val="clear" w:color="auto" w:fill="auto"/>
          </w:tcPr>
          <w:p w:rsidR="00010B49" w:rsidRPr="003B08DB" w:rsidRDefault="00010B49" w:rsidP="00A3602F">
            <w:pPr>
              <w:pStyle w:val="ENoteTableText"/>
              <w:tabs>
                <w:tab w:val="center" w:leader="dot" w:pos="2268"/>
              </w:tabs>
              <w:rPr>
                <w:b/>
              </w:rPr>
            </w:pPr>
            <w:r w:rsidRPr="003B08DB">
              <w:t>s 80</w:t>
            </w:r>
            <w:r w:rsidRPr="003B08DB">
              <w:tab/>
            </w:r>
          </w:p>
        </w:tc>
        <w:tc>
          <w:tcPr>
            <w:tcW w:w="3650" w:type="pct"/>
            <w:shd w:val="clear" w:color="auto" w:fill="auto"/>
          </w:tcPr>
          <w:p w:rsidR="00010B49" w:rsidRPr="003B08DB" w:rsidRDefault="005538C9" w:rsidP="00A3602F">
            <w:pPr>
              <w:pStyle w:val="ENoteTableText"/>
              <w:tabs>
                <w:tab w:val="center" w:leader="dot" w:pos="2268"/>
              </w:tabs>
            </w:pPr>
            <w:r w:rsidRPr="003B08DB">
              <w:t>am</w:t>
            </w:r>
            <w:r w:rsidR="00010B49" w:rsidRPr="003B08DB">
              <w:t xml:space="preserve"> F2016L00663</w:t>
            </w:r>
          </w:p>
        </w:tc>
      </w:tr>
      <w:tr w:rsidR="00D0378E" w:rsidRPr="003B08DB" w:rsidTr="0064233A">
        <w:trPr>
          <w:cantSplit/>
        </w:trPr>
        <w:tc>
          <w:tcPr>
            <w:tcW w:w="1350" w:type="pct"/>
            <w:shd w:val="clear" w:color="auto" w:fill="auto"/>
          </w:tcPr>
          <w:p w:rsidR="00D0378E" w:rsidRPr="003B08DB" w:rsidRDefault="00D0378E" w:rsidP="00A3602F">
            <w:pPr>
              <w:pStyle w:val="ENoteTableText"/>
              <w:tabs>
                <w:tab w:val="center" w:leader="dot" w:pos="2268"/>
              </w:tabs>
            </w:pPr>
          </w:p>
        </w:tc>
        <w:tc>
          <w:tcPr>
            <w:tcW w:w="3650" w:type="pct"/>
            <w:shd w:val="clear" w:color="auto" w:fill="auto"/>
          </w:tcPr>
          <w:p w:rsidR="00D0378E" w:rsidRPr="003B08DB" w:rsidRDefault="00D0378E" w:rsidP="00A3602F">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A3602F">
            <w:pPr>
              <w:pStyle w:val="ENoteTableText"/>
              <w:tabs>
                <w:tab w:val="center" w:leader="dot" w:pos="2268"/>
              </w:tabs>
            </w:pPr>
          </w:p>
        </w:tc>
        <w:tc>
          <w:tcPr>
            <w:tcW w:w="3650" w:type="pct"/>
            <w:shd w:val="clear" w:color="auto" w:fill="auto"/>
          </w:tcPr>
          <w:p w:rsidR="00AF5E25" w:rsidRPr="003B08DB" w:rsidRDefault="00AF5E25" w:rsidP="00A3602F">
            <w:pPr>
              <w:pStyle w:val="ENoteTableText"/>
              <w:tabs>
                <w:tab w:val="center" w:leader="dot" w:pos="2268"/>
              </w:tabs>
            </w:pPr>
            <w:r w:rsidRPr="003B08DB">
              <w:t xml:space="preserve">ad </w:t>
            </w:r>
            <w:r w:rsidRPr="003B08DB">
              <w:rPr>
                <w:noProof/>
              </w:rPr>
              <w:t>F2022L01276</w:t>
            </w:r>
          </w:p>
        </w:tc>
      </w:tr>
      <w:tr w:rsidR="00010B49" w:rsidRPr="003B08DB" w:rsidTr="0064233A">
        <w:trPr>
          <w:cantSplit/>
        </w:trPr>
        <w:tc>
          <w:tcPr>
            <w:tcW w:w="1350" w:type="pct"/>
            <w:shd w:val="clear" w:color="auto" w:fill="auto"/>
          </w:tcPr>
          <w:p w:rsidR="00010B49" w:rsidRPr="003B08DB" w:rsidRDefault="00010B49" w:rsidP="00010B49">
            <w:pPr>
              <w:pStyle w:val="ENoteTableText"/>
              <w:tabs>
                <w:tab w:val="center" w:leader="dot" w:pos="2268"/>
              </w:tabs>
            </w:pPr>
            <w:r w:rsidRPr="003B08DB">
              <w:t>s 81</w:t>
            </w:r>
            <w:r w:rsidRPr="003B08DB">
              <w:tab/>
            </w:r>
          </w:p>
        </w:tc>
        <w:tc>
          <w:tcPr>
            <w:tcW w:w="3650" w:type="pct"/>
            <w:shd w:val="clear" w:color="auto" w:fill="auto"/>
          </w:tcPr>
          <w:p w:rsidR="00010B49" w:rsidRPr="003B08DB" w:rsidRDefault="00010B49" w:rsidP="00010B49">
            <w:pPr>
              <w:pStyle w:val="ENoteTableText"/>
              <w:tabs>
                <w:tab w:val="center" w:leader="dot" w:pos="2268"/>
              </w:tabs>
            </w:pPr>
            <w:r w:rsidRPr="003B08DB">
              <w:t>am F2016L00663</w:t>
            </w:r>
            <w:r w:rsidR="00A460B1" w:rsidRPr="003B08DB">
              <w:t>; F2016L01994</w:t>
            </w:r>
          </w:p>
        </w:tc>
      </w:tr>
      <w:tr w:rsidR="00D0378E" w:rsidRPr="003B08DB" w:rsidTr="0064233A">
        <w:trPr>
          <w:cantSplit/>
        </w:trPr>
        <w:tc>
          <w:tcPr>
            <w:tcW w:w="1350" w:type="pct"/>
            <w:shd w:val="clear" w:color="auto" w:fill="auto"/>
          </w:tcPr>
          <w:p w:rsidR="00D0378E" w:rsidRPr="003B08DB" w:rsidRDefault="00D0378E" w:rsidP="00010B49">
            <w:pPr>
              <w:pStyle w:val="ENoteTableText"/>
              <w:tabs>
                <w:tab w:val="center" w:leader="dot" w:pos="2268"/>
              </w:tabs>
            </w:pPr>
          </w:p>
        </w:tc>
        <w:tc>
          <w:tcPr>
            <w:tcW w:w="3650" w:type="pct"/>
            <w:shd w:val="clear" w:color="auto" w:fill="auto"/>
          </w:tcPr>
          <w:p w:rsidR="00D0378E" w:rsidRPr="003B08DB" w:rsidRDefault="00D0378E" w:rsidP="00010B49">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010B49">
            <w:pPr>
              <w:pStyle w:val="ENoteTableText"/>
              <w:tabs>
                <w:tab w:val="center" w:leader="dot" w:pos="2268"/>
              </w:tabs>
            </w:pPr>
          </w:p>
        </w:tc>
        <w:tc>
          <w:tcPr>
            <w:tcW w:w="3650" w:type="pct"/>
            <w:shd w:val="clear" w:color="auto" w:fill="auto"/>
          </w:tcPr>
          <w:p w:rsidR="00AF5E25" w:rsidRPr="003B08DB" w:rsidRDefault="00AF5E25" w:rsidP="00010B49">
            <w:pPr>
              <w:pStyle w:val="ENoteTableText"/>
              <w:tabs>
                <w:tab w:val="center" w:leader="dot" w:pos="2268"/>
              </w:tabs>
            </w:pPr>
            <w:r w:rsidRPr="003B08DB">
              <w:t xml:space="preserve">ad </w:t>
            </w:r>
            <w:r w:rsidRPr="003B08DB">
              <w:rPr>
                <w:noProof/>
              </w:rPr>
              <w:t>F2022L01276</w:t>
            </w:r>
          </w:p>
        </w:tc>
      </w:tr>
      <w:tr w:rsidR="005B6E1E" w:rsidRPr="003B08DB" w:rsidTr="0064233A">
        <w:trPr>
          <w:cantSplit/>
        </w:trPr>
        <w:tc>
          <w:tcPr>
            <w:tcW w:w="1350" w:type="pct"/>
            <w:shd w:val="clear" w:color="auto" w:fill="auto"/>
          </w:tcPr>
          <w:p w:rsidR="005B6E1E" w:rsidRPr="003B08DB" w:rsidRDefault="005B6E1E" w:rsidP="00010B49">
            <w:pPr>
              <w:pStyle w:val="ENoteTableText"/>
              <w:tabs>
                <w:tab w:val="center" w:leader="dot" w:pos="2268"/>
              </w:tabs>
            </w:pPr>
          </w:p>
        </w:tc>
        <w:tc>
          <w:tcPr>
            <w:tcW w:w="3650" w:type="pct"/>
            <w:shd w:val="clear" w:color="auto" w:fill="auto"/>
          </w:tcPr>
          <w:p w:rsidR="005B6E1E" w:rsidRPr="003B08DB" w:rsidRDefault="005B6E1E" w:rsidP="00010B49">
            <w:pPr>
              <w:pStyle w:val="ENoteTableText"/>
              <w:tabs>
                <w:tab w:val="center" w:leader="dot" w:pos="2268"/>
              </w:tabs>
            </w:pPr>
            <w:r w:rsidRPr="003B08DB">
              <w:t xml:space="preserve">am </w:t>
            </w:r>
            <w:r w:rsidRPr="003B08DB">
              <w:rPr>
                <w:noProof/>
              </w:rPr>
              <w:t>F2023L00866</w:t>
            </w:r>
            <w:r w:rsidR="00625411" w:rsidRPr="003B08DB">
              <w:rPr>
                <w:noProof/>
              </w:rPr>
              <w:t>; F2023L00872</w:t>
            </w:r>
            <w:r w:rsidR="00A87543" w:rsidRPr="003B08DB">
              <w:rPr>
                <w:noProof/>
              </w:rPr>
              <w:t>; F2023L01587</w:t>
            </w:r>
            <w:r w:rsidR="00505875">
              <w:rPr>
                <w:noProof/>
              </w:rPr>
              <w:t>; F2024L00765</w:t>
            </w:r>
          </w:p>
        </w:tc>
      </w:tr>
      <w:tr w:rsidR="005C052C" w:rsidRPr="003B08DB" w:rsidTr="0064233A">
        <w:trPr>
          <w:cantSplit/>
        </w:trPr>
        <w:tc>
          <w:tcPr>
            <w:tcW w:w="1350" w:type="pct"/>
            <w:shd w:val="clear" w:color="auto" w:fill="auto"/>
          </w:tcPr>
          <w:p w:rsidR="005C052C" w:rsidRPr="003B08DB" w:rsidRDefault="005C052C" w:rsidP="00010B49">
            <w:pPr>
              <w:pStyle w:val="ENoteTableText"/>
              <w:tabs>
                <w:tab w:val="center" w:leader="dot" w:pos="2268"/>
              </w:tabs>
            </w:pPr>
            <w:r w:rsidRPr="003B08DB">
              <w:t>s 82</w:t>
            </w:r>
            <w:r w:rsidRPr="003B08DB">
              <w:tab/>
            </w:r>
          </w:p>
        </w:tc>
        <w:tc>
          <w:tcPr>
            <w:tcW w:w="3650" w:type="pct"/>
            <w:shd w:val="clear" w:color="auto" w:fill="auto"/>
          </w:tcPr>
          <w:p w:rsidR="005C052C" w:rsidRPr="003B08DB" w:rsidRDefault="005C052C" w:rsidP="00010B49">
            <w:pPr>
              <w:pStyle w:val="ENoteTableText"/>
              <w:tabs>
                <w:tab w:val="center" w:leader="dot" w:pos="2268"/>
              </w:tabs>
            </w:pPr>
            <w:r w:rsidRPr="003B08DB">
              <w:t>am F2016L01494</w:t>
            </w:r>
          </w:p>
        </w:tc>
      </w:tr>
      <w:tr w:rsidR="00D0378E" w:rsidRPr="003B08DB" w:rsidTr="0064233A">
        <w:trPr>
          <w:cantSplit/>
        </w:trPr>
        <w:tc>
          <w:tcPr>
            <w:tcW w:w="1350" w:type="pct"/>
            <w:shd w:val="clear" w:color="auto" w:fill="auto"/>
          </w:tcPr>
          <w:p w:rsidR="00D0378E" w:rsidRPr="003B08DB" w:rsidRDefault="00D0378E" w:rsidP="00010B49">
            <w:pPr>
              <w:pStyle w:val="ENoteTableText"/>
              <w:tabs>
                <w:tab w:val="center" w:leader="dot" w:pos="2268"/>
              </w:tabs>
            </w:pPr>
          </w:p>
        </w:tc>
        <w:tc>
          <w:tcPr>
            <w:tcW w:w="3650" w:type="pct"/>
            <w:shd w:val="clear" w:color="auto" w:fill="auto"/>
          </w:tcPr>
          <w:p w:rsidR="00D0378E" w:rsidRPr="003B08DB" w:rsidRDefault="00D0378E" w:rsidP="00010B49">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010B49">
            <w:pPr>
              <w:pStyle w:val="ENoteTableText"/>
              <w:tabs>
                <w:tab w:val="center" w:leader="dot" w:pos="2268"/>
              </w:tabs>
            </w:pPr>
          </w:p>
        </w:tc>
        <w:tc>
          <w:tcPr>
            <w:tcW w:w="3650" w:type="pct"/>
            <w:shd w:val="clear" w:color="auto" w:fill="auto"/>
          </w:tcPr>
          <w:p w:rsidR="00AF5E25" w:rsidRPr="003B08DB" w:rsidRDefault="00AF5E25" w:rsidP="00010B49">
            <w:pPr>
              <w:pStyle w:val="ENoteTableText"/>
              <w:tabs>
                <w:tab w:val="center" w:leader="dot" w:pos="2268"/>
              </w:tabs>
            </w:pPr>
            <w:r w:rsidRPr="003B08DB">
              <w:t xml:space="preserve">ad </w:t>
            </w:r>
            <w:r w:rsidRPr="003B08DB">
              <w:rPr>
                <w:noProof/>
              </w:rPr>
              <w:t>F2022L01276</w:t>
            </w:r>
          </w:p>
        </w:tc>
      </w:tr>
      <w:tr w:rsidR="00942807" w:rsidRPr="003B08DB" w:rsidTr="0064233A">
        <w:trPr>
          <w:cantSplit/>
        </w:trPr>
        <w:tc>
          <w:tcPr>
            <w:tcW w:w="1350" w:type="pct"/>
            <w:shd w:val="clear" w:color="auto" w:fill="auto"/>
          </w:tcPr>
          <w:p w:rsidR="00942807" w:rsidRPr="003B08DB" w:rsidRDefault="00942807" w:rsidP="00010B49">
            <w:pPr>
              <w:pStyle w:val="ENoteTableText"/>
              <w:tabs>
                <w:tab w:val="center" w:leader="dot" w:pos="2268"/>
              </w:tabs>
            </w:pPr>
          </w:p>
        </w:tc>
        <w:tc>
          <w:tcPr>
            <w:tcW w:w="3650" w:type="pct"/>
            <w:shd w:val="clear" w:color="auto" w:fill="auto"/>
          </w:tcPr>
          <w:p w:rsidR="00942807" w:rsidRPr="003B08DB" w:rsidRDefault="00942807" w:rsidP="00010B49">
            <w:pPr>
              <w:pStyle w:val="ENoteTableText"/>
              <w:tabs>
                <w:tab w:val="center" w:leader="dot" w:pos="2268"/>
              </w:tabs>
            </w:pPr>
            <w:r w:rsidRPr="003B08DB">
              <w:t>am F2023L00236</w:t>
            </w:r>
            <w:r w:rsidR="00662B8F" w:rsidRPr="003B08DB">
              <w:t>; F2023L01261</w:t>
            </w:r>
            <w:r w:rsidR="0053247D">
              <w:t xml:space="preserve">; </w:t>
            </w:r>
            <w:r w:rsidR="0053247D" w:rsidRPr="00802868">
              <w:rPr>
                <w:noProof/>
              </w:rPr>
              <w:t>F2024L00330</w:t>
            </w:r>
          </w:p>
        </w:tc>
      </w:tr>
      <w:tr w:rsidR="00010B49" w:rsidRPr="003B08DB" w:rsidTr="0064233A">
        <w:trPr>
          <w:cantSplit/>
        </w:trPr>
        <w:tc>
          <w:tcPr>
            <w:tcW w:w="1350" w:type="pct"/>
            <w:shd w:val="clear" w:color="auto" w:fill="auto"/>
          </w:tcPr>
          <w:p w:rsidR="00010B49" w:rsidRPr="003B08DB" w:rsidRDefault="00010B49" w:rsidP="00312664">
            <w:pPr>
              <w:pStyle w:val="ENoteTableText"/>
              <w:tabs>
                <w:tab w:val="center" w:leader="dot" w:pos="2268"/>
              </w:tabs>
            </w:pPr>
            <w:r w:rsidRPr="003B08DB">
              <w:t>s 83</w:t>
            </w:r>
            <w:r w:rsidRPr="003B08DB">
              <w:tab/>
            </w:r>
          </w:p>
        </w:tc>
        <w:tc>
          <w:tcPr>
            <w:tcW w:w="3650" w:type="pct"/>
            <w:shd w:val="clear" w:color="auto" w:fill="auto"/>
          </w:tcPr>
          <w:p w:rsidR="00010B49" w:rsidRPr="003B08DB" w:rsidRDefault="00010B49" w:rsidP="00101418">
            <w:pPr>
              <w:pStyle w:val="ENoteTableText"/>
              <w:tabs>
                <w:tab w:val="center" w:leader="dot" w:pos="2268"/>
              </w:tabs>
            </w:pPr>
            <w:r w:rsidRPr="003B08DB">
              <w:t>am F2015L01019</w:t>
            </w:r>
            <w:r w:rsidR="00417668" w:rsidRPr="003B08DB">
              <w:t>; F2016L01107</w:t>
            </w:r>
            <w:r w:rsidR="005C052C" w:rsidRPr="003B08DB">
              <w:t>; F2016L01494</w:t>
            </w:r>
            <w:r w:rsidR="005703F3" w:rsidRPr="003B08DB">
              <w:t>; F2017L00716</w:t>
            </w:r>
            <w:r w:rsidR="00014F52" w:rsidRPr="003B08DB">
              <w:t>; F2018L00</w:t>
            </w:r>
            <w:r w:rsidR="00101418" w:rsidRPr="003B08DB">
              <w:t>893</w:t>
            </w:r>
            <w:r w:rsidR="001C73AB" w:rsidRPr="003B08DB">
              <w:t>; F2019L00882</w:t>
            </w:r>
            <w:r w:rsidR="0031328C" w:rsidRPr="003B08DB">
              <w:t>; F2020L00353</w:t>
            </w:r>
            <w:r w:rsidR="00261F11" w:rsidRPr="003B08DB">
              <w:t>; F2020L00858</w:t>
            </w:r>
            <w:r w:rsidR="00A40020" w:rsidRPr="003B08DB">
              <w:t>; F2020L01076</w:t>
            </w:r>
            <w:r w:rsidR="0001579F" w:rsidRPr="003B08DB">
              <w:t>;</w:t>
            </w:r>
            <w:r w:rsidR="007B7AB6" w:rsidRPr="003B08DB">
              <w:t xml:space="preserve"> F2021L00894</w:t>
            </w:r>
            <w:r w:rsidR="0001579F" w:rsidRPr="003B08DB">
              <w:t xml:space="preserve"> </w:t>
            </w:r>
          </w:p>
        </w:tc>
      </w:tr>
      <w:tr w:rsidR="00D0378E" w:rsidRPr="003B08DB" w:rsidTr="0064233A">
        <w:trPr>
          <w:cantSplit/>
        </w:trPr>
        <w:tc>
          <w:tcPr>
            <w:tcW w:w="1350" w:type="pct"/>
            <w:shd w:val="clear" w:color="auto" w:fill="auto"/>
          </w:tcPr>
          <w:p w:rsidR="00D0378E" w:rsidRPr="003B08DB" w:rsidRDefault="00D0378E" w:rsidP="00312664">
            <w:pPr>
              <w:pStyle w:val="ENoteTableText"/>
              <w:tabs>
                <w:tab w:val="center" w:leader="dot" w:pos="2268"/>
              </w:tabs>
            </w:pPr>
          </w:p>
        </w:tc>
        <w:tc>
          <w:tcPr>
            <w:tcW w:w="3650" w:type="pct"/>
            <w:shd w:val="clear" w:color="auto" w:fill="auto"/>
          </w:tcPr>
          <w:p w:rsidR="00D0378E" w:rsidRPr="003B08DB" w:rsidRDefault="00D0378E" w:rsidP="00101418">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312664">
            <w:pPr>
              <w:pStyle w:val="ENoteTableText"/>
              <w:tabs>
                <w:tab w:val="center" w:leader="dot" w:pos="2268"/>
              </w:tabs>
            </w:pPr>
          </w:p>
        </w:tc>
        <w:tc>
          <w:tcPr>
            <w:tcW w:w="3650" w:type="pct"/>
            <w:shd w:val="clear" w:color="auto" w:fill="auto"/>
          </w:tcPr>
          <w:p w:rsidR="00AF5E25" w:rsidRPr="003B08DB" w:rsidRDefault="00AF5E25" w:rsidP="00101418">
            <w:pPr>
              <w:pStyle w:val="ENoteTableText"/>
              <w:tabs>
                <w:tab w:val="center" w:leader="dot" w:pos="2268"/>
              </w:tabs>
            </w:pPr>
            <w:r w:rsidRPr="003B08DB">
              <w:t xml:space="preserve">ad </w:t>
            </w:r>
            <w:r w:rsidRPr="003B08DB">
              <w:rPr>
                <w:noProof/>
              </w:rPr>
              <w:t>F2022L01276</w:t>
            </w:r>
          </w:p>
        </w:tc>
      </w:tr>
      <w:tr w:rsidR="005C052C" w:rsidRPr="003B08DB" w:rsidTr="0064233A">
        <w:trPr>
          <w:cantSplit/>
        </w:trPr>
        <w:tc>
          <w:tcPr>
            <w:tcW w:w="1350" w:type="pct"/>
            <w:shd w:val="clear" w:color="auto" w:fill="auto"/>
          </w:tcPr>
          <w:p w:rsidR="005C052C" w:rsidRPr="003B08DB" w:rsidRDefault="005C052C" w:rsidP="00312664">
            <w:pPr>
              <w:pStyle w:val="ENoteTableText"/>
              <w:tabs>
                <w:tab w:val="center" w:leader="dot" w:pos="2268"/>
              </w:tabs>
            </w:pPr>
            <w:r w:rsidRPr="003B08DB">
              <w:t>s 84</w:t>
            </w:r>
            <w:r w:rsidRPr="003B08DB">
              <w:tab/>
            </w:r>
          </w:p>
        </w:tc>
        <w:tc>
          <w:tcPr>
            <w:tcW w:w="3650" w:type="pct"/>
            <w:shd w:val="clear" w:color="auto" w:fill="auto"/>
          </w:tcPr>
          <w:p w:rsidR="005C052C" w:rsidRPr="003B08DB" w:rsidRDefault="005C052C" w:rsidP="00312664">
            <w:pPr>
              <w:pStyle w:val="ENoteTableText"/>
              <w:tabs>
                <w:tab w:val="center" w:leader="dot" w:pos="2268"/>
              </w:tabs>
            </w:pPr>
            <w:r w:rsidRPr="003B08DB">
              <w:t>am F2016L01494</w:t>
            </w:r>
          </w:p>
        </w:tc>
      </w:tr>
      <w:tr w:rsidR="00D0378E" w:rsidRPr="003B08DB" w:rsidTr="0064233A">
        <w:trPr>
          <w:cantSplit/>
        </w:trPr>
        <w:tc>
          <w:tcPr>
            <w:tcW w:w="1350" w:type="pct"/>
            <w:shd w:val="clear" w:color="auto" w:fill="auto"/>
          </w:tcPr>
          <w:p w:rsidR="00D0378E" w:rsidRPr="003B08DB" w:rsidRDefault="00D0378E" w:rsidP="00312664">
            <w:pPr>
              <w:pStyle w:val="ENoteTableText"/>
              <w:tabs>
                <w:tab w:val="center" w:leader="dot" w:pos="2268"/>
              </w:tabs>
            </w:pPr>
          </w:p>
        </w:tc>
        <w:tc>
          <w:tcPr>
            <w:tcW w:w="3650" w:type="pct"/>
            <w:shd w:val="clear" w:color="auto" w:fill="auto"/>
          </w:tcPr>
          <w:p w:rsidR="00D0378E" w:rsidRPr="003B08DB" w:rsidRDefault="00D0378E" w:rsidP="00312664">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312664">
            <w:pPr>
              <w:pStyle w:val="ENoteTableText"/>
              <w:tabs>
                <w:tab w:val="center" w:leader="dot" w:pos="2268"/>
              </w:tabs>
            </w:pPr>
          </w:p>
        </w:tc>
        <w:tc>
          <w:tcPr>
            <w:tcW w:w="3650" w:type="pct"/>
            <w:shd w:val="clear" w:color="auto" w:fill="auto"/>
          </w:tcPr>
          <w:p w:rsidR="00AF5E25" w:rsidRPr="003B08DB" w:rsidRDefault="00AF5E25" w:rsidP="00312664">
            <w:pPr>
              <w:pStyle w:val="ENoteTableText"/>
              <w:tabs>
                <w:tab w:val="center" w:leader="dot" w:pos="2268"/>
              </w:tabs>
            </w:pPr>
            <w:r w:rsidRPr="003B08DB">
              <w:t xml:space="preserve">ad </w:t>
            </w:r>
            <w:r w:rsidRPr="003B08DB">
              <w:rPr>
                <w:noProof/>
              </w:rPr>
              <w:t>F2022L01276</w:t>
            </w:r>
          </w:p>
        </w:tc>
      </w:tr>
      <w:tr w:rsidR="00AF5E25" w:rsidRPr="003B08DB" w:rsidTr="0064233A">
        <w:trPr>
          <w:cantSplit/>
        </w:trPr>
        <w:tc>
          <w:tcPr>
            <w:tcW w:w="1350" w:type="pct"/>
            <w:shd w:val="clear" w:color="auto" w:fill="auto"/>
          </w:tcPr>
          <w:p w:rsidR="00AF5E25" w:rsidRPr="003B08DB" w:rsidRDefault="002754FB" w:rsidP="00312664">
            <w:pPr>
              <w:pStyle w:val="ENoteTableText"/>
              <w:tabs>
                <w:tab w:val="center" w:leader="dot" w:pos="2268"/>
              </w:tabs>
              <w:rPr>
                <w:b/>
              </w:rPr>
            </w:pPr>
            <w:r w:rsidRPr="003B08DB">
              <w:rPr>
                <w:b/>
              </w:rPr>
              <w:t>Part 2</w:t>
            </w:r>
          </w:p>
        </w:tc>
        <w:tc>
          <w:tcPr>
            <w:tcW w:w="3650" w:type="pct"/>
            <w:shd w:val="clear" w:color="auto" w:fill="auto"/>
          </w:tcPr>
          <w:p w:rsidR="00AF5E25" w:rsidRPr="003B08DB" w:rsidRDefault="00AF5E25" w:rsidP="00312664">
            <w:pPr>
              <w:pStyle w:val="ENoteTableText"/>
              <w:tabs>
                <w:tab w:val="center" w:leader="dot" w:pos="2268"/>
              </w:tabs>
            </w:pPr>
          </w:p>
        </w:tc>
      </w:tr>
      <w:tr w:rsidR="00AF5E25" w:rsidRPr="003B08DB" w:rsidTr="0064233A">
        <w:trPr>
          <w:cantSplit/>
        </w:trPr>
        <w:tc>
          <w:tcPr>
            <w:tcW w:w="1350" w:type="pct"/>
            <w:shd w:val="clear" w:color="auto" w:fill="auto"/>
          </w:tcPr>
          <w:p w:rsidR="00AF5E25" w:rsidRPr="003B08DB" w:rsidRDefault="002754FB" w:rsidP="00312664">
            <w:pPr>
              <w:pStyle w:val="ENoteTableText"/>
              <w:tabs>
                <w:tab w:val="center" w:leader="dot" w:pos="2268"/>
              </w:tabs>
              <w:rPr>
                <w:b/>
              </w:rPr>
            </w:pPr>
            <w:r w:rsidRPr="003B08DB">
              <w:rPr>
                <w:b/>
              </w:rPr>
              <w:t>Division 1</w:t>
            </w:r>
          </w:p>
        </w:tc>
        <w:tc>
          <w:tcPr>
            <w:tcW w:w="3650" w:type="pct"/>
            <w:shd w:val="clear" w:color="auto" w:fill="auto"/>
          </w:tcPr>
          <w:p w:rsidR="00AF5E25" w:rsidRPr="003B08DB" w:rsidRDefault="00AF5E25" w:rsidP="00312664">
            <w:pPr>
              <w:pStyle w:val="ENoteTableText"/>
              <w:tabs>
                <w:tab w:val="center" w:leader="dot" w:pos="2268"/>
              </w:tabs>
            </w:pPr>
          </w:p>
        </w:tc>
      </w:tr>
      <w:tr w:rsidR="00010B49" w:rsidRPr="003B08DB" w:rsidTr="0064233A">
        <w:trPr>
          <w:cantSplit/>
        </w:trPr>
        <w:tc>
          <w:tcPr>
            <w:tcW w:w="1350" w:type="pct"/>
            <w:shd w:val="clear" w:color="auto" w:fill="auto"/>
          </w:tcPr>
          <w:p w:rsidR="00010B49" w:rsidRPr="003B08DB" w:rsidRDefault="00010B49" w:rsidP="00312664">
            <w:pPr>
              <w:pStyle w:val="ENoteTableText"/>
              <w:tabs>
                <w:tab w:val="center" w:leader="dot" w:pos="2268"/>
              </w:tabs>
            </w:pPr>
            <w:r w:rsidRPr="003B08DB">
              <w:t>s 85</w:t>
            </w:r>
            <w:r w:rsidRPr="003B08DB">
              <w:tab/>
            </w:r>
          </w:p>
        </w:tc>
        <w:tc>
          <w:tcPr>
            <w:tcW w:w="3650" w:type="pct"/>
            <w:shd w:val="clear" w:color="auto" w:fill="auto"/>
          </w:tcPr>
          <w:p w:rsidR="00010B49" w:rsidRPr="003B08DB" w:rsidRDefault="00010B49" w:rsidP="00312664">
            <w:pPr>
              <w:pStyle w:val="ENoteTableText"/>
              <w:tabs>
                <w:tab w:val="center" w:leader="dot" w:pos="2268"/>
              </w:tabs>
            </w:pPr>
            <w:r w:rsidRPr="003B08DB">
              <w:t>am F2015L01019</w:t>
            </w:r>
            <w:r w:rsidR="00417668" w:rsidRPr="003B08DB">
              <w:t>; F2016L01107</w:t>
            </w:r>
          </w:p>
        </w:tc>
      </w:tr>
      <w:tr w:rsidR="00A460B1" w:rsidRPr="003B08DB" w:rsidTr="0064233A">
        <w:trPr>
          <w:cantSplit/>
        </w:trPr>
        <w:tc>
          <w:tcPr>
            <w:tcW w:w="1350" w:type="pct"/>
            <w:shd w:val="clear" w:color="auto" w:fill="auto"/>
          </w:tcPr>
          <w:p w:rsidR="00A460B1" w:rsidRPr="003B08DB" w:rsidRDefault="00A460B1" w:rsidP="00312664">
            <w:pPr>
              <w:pStyle w:val="ENoteTableText"/>
              <w:tabs>
                <w:tab w:val="center" w:leader="dot" w:pos="2268"/>
              </w:tabs>
            </w:pPr>
          </w:p>
        </w:tc>
        <w:tc>
          <w:tcPr>
            <w:tcW w:w="3650" w:type="pct"/>
            <w:shd w:val="clear" w:color="auto" w:fill="auto"/>
          </w:tcPr>
          <w:p w:rsidR="00A460B1" w:rsidRPr="003B08DB" w:rsidRDefault="00A460B1" w:rsidP="00312664">
            <w:pPr>
              <w:pStyle w:val="ENoteTableText"/>
              <w:tabs>
                <w:tab w:val="center" w:leader="dot" w:pos="2268"/>
              </w:tabs>
            </w:pPr>
            <w:r w:rsidRPr="003B08DB">
              <w:t>rs F2016L01994</w:t>
            </w:r>
          </w:p>
        </w:tc>
      </w:tr>
      <w:tr w:rsidR="00D0378E" w:rsidRPr="003B08DB" w:rsidTr="0064233A">
        <w:trPr>
          <w:cantSplit/>
        </w:trPr>
        <w:tc>
          <w:tcPr>
            <w:tcW w:w="1350" w:type="pct"/>
            <w:shd w:val="clear" w:color="auto" w:fill="auto"/>
          </w:tcPr>
          <w:p w:rsidR="00D0378E" w:rsidRPr="003B08DB" w:rsidRDefault="00D0378E" w:rsidP="00312664">
            <w:pPr>
              <w:pStyle w:val="ENoteTableText"/>
              <w:tabs>
                <w:tab w:val="center" w:leader="dot" w:pos="2268"/>
              </w:tabs>
            </w:pPr>
          </w:p>
        </w:tc>
        <w:tc>
          <w:tcPr>
            <w:tcW w:w="3650" w:type="pct"/>
            <w:shd w:val="clear" w:color="auto" w:fill="auto"/>
          </w:tcPr>
          <w:p w:rsidR="00D0378E" w:rsidRPr="003B08DB" w:rsidRDefault="00D0378E" w:rsidP="00312664">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312664">
            <w:pPr>
              <w:pStyle w:val="ENoteTableText"/>
              <w:tabs>
                <w:tab w:val="center" w:leader="dot" w:pos="2268"/>
              </w:tabs>
            </w:pPr>
          </w:p>
        </w:tc>
        <w:tc>
          <w:tcPr>
            <w:tcW w:w="3650" w:type="pct"/>
            <w:shd w:val="clear" w:color="auto" w:fill="auto"/>
          </w:tcPr>
          <w:p w:rsidR="00AF5E25" w:rsidRPr="003B08DB" w:rsidRDefault="00AF5E25" w:rsidP="00312664">
            <w:pPr>
              <w:pStyle w:val="ENoteTableText"/>
              <w:tabs>
                <w:tab w:val="center" w:leader="dot" w:pos="2268"/>
              </w:tabs>
            </w:pPr>
            <w:r w:rsidRPr="003B08DB">
              <w:t xml:space="preserve">ad </w:t>
            </w:r>
            <w:r w:rsidRPr="003B08DB">
              <w:rPr>
                <w:noProof/>
              </w:rPr>
              <w:t>F2022L01276</w:t>
            </w:r>
          </w:p>
        </w:tc>
      </w:tr>
      <w:tr w:rsidR="00AF5E25" w:rsidRPr="003B08DB" w:rsidTr="0064233A">
        <w:trPr>
          <w:cantSplit/>
        </w:trPr>
        <w:tc>
          <w:tcPr>
            <w:tcW w:w="1350" w:type="pct"/>
            <w:shd w:val="clear" w:color="auto" w:fill="auto"/>
          </w:tcPr>
          <w:p w:rsidR="00AF5E25" w:rsidRPr="003B08DB" w:rsidRDefault="002754FB" w:rsidP="0053127E">
            <w:pPr>
              <w:pStyle w:val="ENoteTableText"/>
              <w:keepNext/>
              <w:tabs>
                <w:tab w:val="center" w:leader="dot" w:pos="2268"/>
              </w:tabs>
              <w:rPr>
                <w:b/>
              </w:rPr>
            </w:pPr>
            <w:r w:rsidRPr="003B08DB">
              <w:rPr>
                <w:b/>
              </w:rPr>
              <w:t>Division 2</w:t>
            </w:r>
          </w:p>
        </w:tc>
        <w:tc>
          <w:tcPr>
            <w:tcW w:w="3650" w:type="pct"/>
            <w:shd w:val="clear" w:color="auto" w:fill="auto"/>
          </w:tcPr>
          <w:p w:rsidR="00AF5E25" w:rsidRPr="003B08DB" w:rsidRDefault="00AF5E25" w:rsidP="00312664">
            <w:pPr>
              <w:pStyle w:val="ENoteTableText"/>
              <w:tabs>
                <w:tab w:val="center" w:leader="dot" w:pos="2268"/>
              </w:tabs>
            </w:pPr>
          </w:p>
        </w:tc>
      </w:tr>
      <w:tr w:rsidR="00D0378E" w:rsidRPr="003B08DB" w:rsidTr="0064233A">
        <w:trPr>
          <w:cantSplit/>
        </w:trPr>
        <w:tc>
          <w:tcPr>
            <w:tcW w:w="1350" w:type="pct"/>
            <w:shd w:val="clear" w:color="auto" w:fill="auto"/>
          </w:tcPr>
          <w:p w:rsidR="00D0378E" w:rsidRPr="003B08DB" w:rsidRDefault="00D0378E" w:rsidP="00FF526E">
            <w:pPr>
              <w:pStyle w:val="ENoteTableText"/>
              <w:tabs>
                <w:tab w:val="center" w:leader="dot" w:pos="2268"/>
              </w:tabs>
            </w:pPr>
            <w:r w:rsidRPr="003B08DB">
              <w:t>s 86</w:t>
            </w:r>
            <w:r w:rsidRPr="003B08DB">
              <w:tab/>
            </w:r>
          </w:p>
        </w:tc>
        <w:tc>
          <w:tcPr>
            <w:tcW w:w="3650" w:type="pct"/>
            <w:shd w:val="clear" w:color="auto" w:fill="auto"/>
          </w:tcPr>
          <w:p w:rsidR="00D0378E" w:rsidRPr="003B08DB" w:rsidRDefault="00D0378E" w:rsidP="00BD17B1">
            <w:pPr>
              <w:pStyle w:val="ENoteTableText"/>
              <w:keepN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FF526E">
            <w:pPr>
              <w:pStyle w:val="ENoteTableText"/>
              <w:tabs>
                <w:tab w:val="center" w:leader="dot" w:pos="2268"/>
              </w:tabs>
            </w:pPr>
          </w:p>
        </w:tc>
        <w:tc>
          <w:tcPr>
            <w:tcW w:w="3650" w:type="pct"/>
            <w:shd w:val="clear" w:color="auto" w:fill="auto"/>
          </w:tcPr>
          <w:p w:rsidR="00AF5E25" w:rsidRPr="003B08DB" w:rsidRDefault="00AF5E25" w:rsidP="00BD17B1">
            <w:pPr>
              <w:pStyle w:val="ENoteTableText"/>
              <w:keepNext/>
              <w:tabs>
                <w:tab w:val="center" w:leader="dot" w:pos="2268"/>
              </w:tabs>
            </w:pPr>
            <w:r w:rsidRPr="003B08DB">
              <w:t xml:space="preserve">ad </w:t>
            </w:r>
            <w:r w:rsidRPr="003B08DB">
              <w:rPr>
                <w:noProof/>
              </w:rPr>
              <w:t>F2022L01276</w:t>
            </w:r>
          </w:p>
        </w:tc>
      </w:tr>
      <w:tr w:rsidR="00FF1571" w:rsidRPr="003B08DB" w:rsidTr="0064233A">
        <w:trPr>
          <w:cantSplit/>
        </w:trPr>
        <w:tc>
          <w:tcPr>
            <w:tcW w:w="1350" w:type="pct"/>
            <w:shd w:val="clear" w:color="auto" w:fill="auto"/>
          </w:tcPr>
          <w:p w:rsidR="00FF1571" w:rsidRPr="003B08DB" w:rsidRDefault="00FF1571" w:rsidP="00312664">
            <w:pPr>
              <w:pStyle w:val="ENoteTableText"/>
              <w:tabs>
                <w:tab w:val="center" w:leader="dot" w:pos="2268"/>
              </w:tabs>
            </w:pPr>
            <w:r w:rsidRPr="003B08DB">
              <w:t>s 87</w:t>
            </w:r>
            <w:r w:rsidRPr="003B08DB">
              <w:tab/>
            </w:r>
          </w:p>
        </w:tc>
        <w:tc>
          <w:tcPr>
            <w:tcW w:w="3650" w:type="pct"/>
            <w:shd w:val="clear" w:color="auto" w:fill="auto"/>
          </w:tcPr>
          <w:p w:rsidR="00FF1571" w:rsidRPr="003B08DB" w:rsidRDefault="00FF1571" w:rsidP="00312664">
            <w:pPr>
              <w:pStyle w:val="ENoteTableText"/>
              <w:tabs>
                <w:tab w:val="center" w:leader="dot" w:pos="2268"/>
              </w:tabs>
            </w:pPr>
            <w:r w:rsidRPr="003B08DB">
              <w:t>am F2019L00308</w:t>
            </w:r>
          </w:p>
        </w:tc>
      </w:tr>
      <w:tr w:rsidR="00D0378E" w:rsidRPr="003B08DB" w:rsidTr="0064233A">
        <w:trPr>
          <w:cantSplit/>
        </w:trPr>
        <w:tc>
          <w:tcPr>
            <w:tcW w:w="1350" w:type="pct"/>
            <w:shd w:val="clear" w:color="auto" w:fill="auto"/>
          </w:tcPr>
          <w:p w:rsidR="00D0378E" w:rsidRPr="003B08DB" w:rsidRDefault="00D0378E" w:rsidP="00312664">
            <w:pPr>
              <w:pStyle w:val="ENoteTableText"/>
              <w:tabs>
                <w:tab w:val="center" w:leader="dot" w:pos="2268"/>
              </w:tabs>
            </w:pPr>
          </w:p>
        </w:tc>
        <w:tc>
          <w:tcPr>
            <w:tcW w:w="3650" w:type="pct"/>
            <w:shd w:val="clear" w:color="auto" w:fill="auto"/>
          </w:tcPr>
          <w:p w:rsidR="00D0378E" w:rsidRPr="003B08DB" w:rsidRDefault="00D0378E" w:rsidP="00312664">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312664">
            <w:pPr>
              <w:pStyle w:val="ENoteTableText"/>
              <w:tabs>
                <w:tab w:val="center" w:leader="dot" w:pos="2268"/>
              </w:tabs>
            </w:pPr>
          </w:p>
        </w:tc>
        <w:tc>
          <w:tcPr>
            <w:tcW w:w="3650" w:type="pct"/>
            <w:shd w:val="clear" w:color="auto" w:fill="auto"/>
          </w:tcPr>
          <w:p w:rsidR="00AF5E25" w:rsidRPr="003B08DB" w:rsidRDefault="00AF5E25" w:rsidP="00312664">
            <w:pPr>
              <w:pStyle w:val="ENoteTableText"/>
              <w:tabs>
                <w:tab w:val="center" w:leader="dot" w:pos="2268"/>
              </w:tabs>
            </w:pPr>
            <w:r w:rsidRPr="003B08DB">
              <w:t xml:space="preserve">ad </w:t>
            </w:r>
            <w:r w:rsidRPr="003B08DB">
              <w:rPr>
                <w:noProof/>
              </w:rPr>
              <w:t>F2022L01276</w:t>
            </w:r>
          </w:p>
        </w:tc>
      </w:tr>
      <w:tr w:rsidR="00AF5E25" w:rsidRPr="003B08DB" w:rsidTr="0064233A">
        <w:trPr>
          <w:cantSplit/>
        </w:trPr>
        <w:tc>
          <w:tcPr>
            <w:tcW w:w="1350" w:type="pct"/>
            <w:shd w:val="clear" w:color="auto" w:fill="auto"/>
          </w:tcPr>
          <w:p w:rsidR="00AF5E25" w:rsidRPr="003B08DB" w:rsidRDefault="002754FB" w:rsidP="00312664">
            <w:pPr>
              <w:pStyle w:val="ENoteTableText"/>
              <w:tabs>
                <w:tab w:val="center" w:leader="dot" w:pos="2268"/>
              </w:tabs>
              <w:rPr>
                <w:b/>
              </w:rPr>
            </w:pPr>
            <w:r w:rsidRPr="003B08DB">
              <w:rPr>
                <w:b/>
              </w:rPr>
              <w:t>Part 3</w:t>
            </w:r>
          </w:p>
        </w:tc>
        <w:tc>
          <w:tcPr>
            <w:tcW w:w="3650" w:type="pct"/>
            <w:shd w:val="clear" w:color="auto" w:fill="auto"/>
          </w:tcPr>
          <w:p w:rsidR="00AF5E25" w:rsidRPr="003B08DB" w:rsidRDefault="00AF5E25" w:rsidP="00312664">
            <w:pPr>
              <w:pStyle w:val="ENoteTableText"/>
              <w:tabs>
                <w:tab w:val="center" w:leader="dot" w:pos="2268"/>
              </w:tabs>
            </w:pPr>
          </w:p>
        </w:tc>
      </w:tr>
      <w:tr w:rsidR="00D0378E" w:rsidRPr="003B08DB" w:rsidTr="0064233A">
        <w:trPr>
          <w:cantSplit/>
        </w:trPr>
        <w:tc>
          <w:tcPr>
            <w:tcW w:w="1350" w:type="pct"/>
            <w:shd w:val="clear" w:color="auto" w:fill="auto"/>
          </w:tcPr>
          <w:p w:rsidR="00D0378E" w:rsidRPr="003B08DB" w:rsidRDefault="00D0378E" w:rsidP="00312664">
            <w:pPr>
              <w:pStyle w:val="ENoteTableText"/>
              <w:tabs>
                <w:tab w:val="center" w:leader="dot" w:pos="2268"/>
              </w:tabs>
            </w:pPr>
            <w:r w:rsidRPr="003B08DB">
              <w:t>s 88</w:t>
            </w:r>
            <w:r w:rsidRPr="003B08DB">
              <w:tab/>
            </w:r>
          </w:p>
        </w:tc>
        <w:tc>
          <w:tcPr>
            <w:tcW w:w="3650" w:type="pct"/>
            <w:shd w:val="clear" w:color="auto" w:fill="auto"/>
          </w:tcPr>
          <w:p w:rsidR="00D0378E" w:rsidRPr="003B08DB" w:rsidRDefault="00D0378E" w:rsidP="00312664">
            <w:pPr>
              <w:pStyle w:val="ENoteTableText"/>
              <w:tabs>
                <w:tab w:val="center" w:leader="dot" w:pos="2268"/>
              </w:tabs>
            </w:pPr>
            <w:r w:rsidRPr="003B08DB">
              <w:t>rep F2021L01133</w:t>
            </w:r>
          </w:p>
        </w:tc>
      </w:tr>
      <w:tr w:rsidR="00AF5E25" w:rsidRPr="003B08DB" w:rsidTr="0064233A">
        <w:trPr>
          <w:cantSplit/>
        </w:trPr>
        <w:tc>
          <w:tcPr>
            <w:tcW w:w="1350" w:type="pct"/>
            <w:shd w:val="clear" w:color="auto" w:fill="auto"/>
          </w:tcPr>
          <w:p w:rsidR="00AF5E25" w:rsidRPr="003B08DB" w:rsidRDefault="00AF5E25" w:rsidP="00312664">
            <w:pPr>
              <w:pStyle w:val="ENoteTableText"/>
              <w:tabs>
                <w:tab w:val="center" w:leader="dot" w:pos="2268"/>
              </w:tabs>
            </w:pPr>
          </w:p>
        </w:tc>
        <w:tc>
          <w:tcPr>
            <w:tcW w:w="3650" w:type="pct"/>
            <w:shd w:val="clear" w:color="auto" w:fill="auto"/>
          </w:tcPr>
          <w:p w:rsidR="00AF5E25" w:rsidRPr="003B08DB" w:rsidRDefault="00AF5E25" w:rsidP="00312664">
            <w:pPr>
              <w:pStyle w:val="ENoteTableText"/>
              <w:tabs>
                <w:tab w:val="center" w:leader="dot" w:pos="2268"/>
              </w:tabs>
            </w:pPr>
            <w:r w:rsidRPr="003B08DB">
              <w:t xml:space="preserve">ad </w:t>
            </w:r>
            <w:r w:rsidRPr="003B08DB">
              <w:rPr>
                <w:noProof/>
              </w:rPr>
              <w:t>F2022L01276</w:t>
            </w:r>
          </w:p>
        </w:tc>
      </w:tr>
      <w:tr w:rsidR="00FF1571" w:rsidRPr="003B08DB" w:rsidTr="0064233A">
        <w:trPr>
          <w:cantSplit/>
        </w:trPr>
        <w:tc>
          <w:tcPr>
            <w:tcW w:w="1350" w:type="pct"/>
            <w:shd w:val="clear" w:color="auto" w:fill="auto"/>
          </w:tcPr>
          <w:p w:rsidR="00FF1571" w:rsidRPr="003B08DB" w:rsidRDefault="00FF1571" w:rsidP="00312664">
            <w:pPr>
              <w:pStyle w:val="ENoteTableText"/>
              <w:tabs>
                <w:tab w:val="center" w:leader="dot" w:pos="2268"/>
              </w:tabs>
            </w:pPr>
            <w:r w:rsidRPr="003B08DB">
              <w:t>s 89</w:t>
            </w:r>
            <w:r w:rsidRPr="003B08DB">
              <w:tab/>
            </w:r>
          </w:p>
        </w:tc>
        <w:tc>
          <w:tcPr>
            <w:tcW w:w="3650" w:type="pct"/>
            <w:shd w:val="clear" w:color="auto" w:fill="auto"/>
          </w:tcPr>
          <w:p w:rsidR="00FF1571" w:rsidRPr="003B08DB" w:rsidRDefault="00FF1571" w:rsidP="00312664">
            <w:pPr>
              <w:pStyle w:val="ENoteTableText"/>
              <w:tabs>
                <w:tab w:val="center" w:leader="dot" w:pos="2268"/>
              </w:tabs>
            </w:pPr>
            <w:r w:rsidRPr="003B08DB">
              <w:t>am F2019L00308</w:t>
            </w:r>
          </w:p>
        </w:tc>
      </w:tr>
      <w:tr w:rsidR="00D0378E" w:rsidRPr="003B08DB" w:rsidTr="0064233A">
        <w:trPr>
          <w:cantSplit/>
        </w:trPr>
        <w:tc>
          <w:tcPr>
            <w:tcW w:w="1350" w:type="pct"/>
            <w:shd w:val="clear" w:color="auto" w:fill="auto"/>
          </w:tcPr>
          <w:p w:rsidR="00D0378E" w:rsidRPr="003B08DB" w:rsidRDefault="00D0378E" w:rsidP="00312664">
            <w:pPr>
              <w:pStyle w:val="ENoteTableText"/>
              <w:tabs>
                <w:tab w:val="center" w:leader="dot" w:pos="2268"/>
              </w:tabs>
            </w:pPr>
          </w:p>
        </w:tc>
        <w:tc>
          <w:tcPr>
            <w:tcW w:w="3650" w:type="pct"/>
            <w:shd w:val="clear" w:color="auto" w:fill="auto"/>
          </w:tcPr>
          <w:p w:rsidR="00D0378E" w:rsidRPr="003B08DB" w:rsidRDefault="00D0378E" w:rsidP="00312664">
            <w:pPr>
              <w:pStyle w:val="ENoteTableText"/>
              <w:tabs>
                <w:tab w:val="center" w:leader="dot" w:pos="2268"/>
              </w:tabs>
            </w:pPr>
            <w:r w:rsidRPr="003B08DB">
              <w:t xml:space="preserve">rep </w:t>
            </w:r>
            <w:r w:rsidRPr="003B08DB">
              <w:rPr>
                <w:noProof/>
              </w:rPr>
              <w:t>F2021L01133</w:t>
            </w:r>
          </w:p>
        </w:tc>
      </w:tr>
      <w:tr w:rsidR="00AF5E25" w:rsidRPr="003B08DB" w:rsidTr="0064233A">
        <w:trPr>
          <w:cantSplit/>
        </w:trPr>
        <w:tc>
          <w:tcPr>
            <w:tcW w:w="1350" w:type="pct"/>
            <w:shd w:val="clear" w:color="auto" w:fill="auto"/>
          </w:tcPr>
          <w:p w:rsidR="00AF5E25" w:rsidRPr="003B08DB" w:rsidRDefault="00AF5E25" w:rsidP="00312664">
            <w:pPr>
              <w:pStyle w:val="ENoteTableText"/>
              <w:tabs>
                <w:tab w:val="center" w:leader="dot" w:pos="2268"/>
              </w:tabs>
            </w:pPr>
          </w:p>
        </w:tc>
        <w:tc>
          <w:tcPr>
            <w:tcW w:w="3650" w:type="pct"/>
            <w:shd w:val="clear" w:color="auto" w:fill="auto"/>
          </w:tcPr>
          <w:p w:rsidR="00AF5E25" w:rsidRPr="003B08DB" w:rsidRDefault="00AF5E25" w:rsidP="00312664">
            <w:pPr>
              <w:pStyle w:val="ENoteTableText"/>
              <w:tabs>
                <w:tab w:val="center" w:leader="dot" w:pos="2268"/>
              </w:tabs>
            </w:pPr>
            <w:r w:rsidRPr="003B08DB">
              <w:t xml:space="preserve">ad </w:t>
            </w:r>
            <w:r w:rsidRPr="003B08DB">
              <w:rPr>
                <w:noProof/>
              </w:rPr>
              <w:t>F2022L01276</w:t>
            </w:r>
          </w:p>
        </w:tc>
      </w:tr>
      <w:tr w:rsidR="00AF5E25" w:rsidRPr="003B08DB" w:rsidTr="0064233A">
        <w:trPr>
          <w:cantSplit/>
        </w:trPr>
        <w:tc>
          <w:tcPr>
            <w:tcW w:w="1350" w:type="pct"/>
            <w:shd w:val="clear" w:color="auto" w:fill="auto"/>
          </w:tcPr>
          <w:p w:rsidR="00AF5E25" w:rsidRPr="003B08DB" w:rsidRDefault="002754FB" w:rsidP="00312664">
            <w:pPr>
              <w:pStyle w:val="ENoteTableText"/>
              <w:tabs>
                <w:tab w:val="center" w:leader="dot" w:pos="2268"/>
              </w:tabs>
              <w:rPr>
                <w:b/>
              </w:rPr>
            </w:pPr>
            <w:r w:rsidRPr="003B08DB">
              <w:rPr>
                <w:b/>
              </w:rPr>
              <w:t>Part 4</w:t>
            </w:r>
          </w:p>
        </w:tc>
        <w:tc>
          <w:tcPr>
            <w:tcW w:w="3650" w:type="pct"/>
            <w:shd w:val="clear" w:color="auto" w:fill="auto"/>
          </w:tcPr>
          <w:p w:rsidR="00AF5E25" w:rsidRPr="003B08DB" w:rsidRDefault="00AF5E25" w:rsidP="00312664">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2754FB" w:rsidP="00312664">
            <w:pPr>
              <w:pStyle w:val="ENoteTableText"/>
              <w:tabs>
                <w:tab w:val="center" w:leader="dot" w:pos="2268"/>
              </w:tabs>
              <w:rPr>
                <w:b/>
              </w:rPr>
            </w:pPr>
            <w:r w:rsidRPr="003B08DB">
              <w:rPr>
                <w:b/>
              </w:rPr>
              <w:t>Division 1</w:t>
            </w:r>
          </w:p>
        </w:tc>
        <w:tc>
          <w:tcPr>
            <w:tcW w:w="3650" w:type="pct"/>
            <w:shd w:val="clear" w:color="auto" w:fill="auto"/>
          </w:tcPr>
          <w:p w:rsidR="00577F0E" w:rsidRPr="003B08DB" w:rsidRDefault="00577F0E" w:rsidP="00312664">
            <w:pPr>
              <w:pStyle w:val="ENoteTableText"/>
              <w:tabs>
                <w:tab w:val="center" w:leader="dot" w:pos="2268"/>
              </w:tabs>
            </w:pPr>
          </w:p>
        </w:tc>
      </w:tr>
      <w:tr w:rsidR="00D0378E" w:rsidRPr="003B08DB" w:rsidTr="0064233A">
        <w:trPr>
          <w:cantSplit/>
        </w:trPr>
        <w:tc>
          <w:tcPr>
            <w:tcW w:w="1350" w:type="pct"/>
            <w:shd w:val="clear" w:color="auto" w:fill="auto"/>
          </w:tcPr>
          <w:p w:rsidR="00D0378E" w:rsidRPr="003B08DB" w:rsidRDefault="00D0378E" w:rsidP="00FF526E">
            <w:pPr>
              <w:pStyle w:val="ENoteTableText"/>
              <w:tabs>
                <w:tab w:val="center" w:leader="dot" w:pos="2268"/>
              </w:tabs>
            </w:pPr>
            <w:r w:rsidRPr="003B08DB">
              <w:t>s 9</w:t>
            </w:r>
            <w:r w:rsidR="00F11C99" w:rsidRPr="003B08DB">
              <w:t>0</w:t>
            </w:r>
            <w:r w:rsidRPr="003B08DB">
              <w:tab/>
            </w:r>
          </w:p>
        </w:tc>
        <w:tc>
          <w:tcPr>
            <w:tcW w:w="3650" w:type="pct"/>
            <w:shd w:val="clear" w:color="auto" w:fill="auto"/>
          </w:tcPr>
          <w:p w:rsidR="00D0378E" w:rsidRPr="003B08DB" w:rsidRDefault="00F11C99" w:rsidP="00B44CC9">
            <w:pPr>
              <w:pStyle w:val="ENoteTableText"/>
              <w:keepNext/>
              <w:tabs>
                <w:tab w:val="center" w:leader="dot" w:pos="2268"/>
              </w:tabs>
            </w:pPr>
            <w:r w:rsidRPr="003B08DB">
              <w:t>rep F2021L01133</w:t>
            </w:r>
          </w:p>
        </w:tc>
      </w:tr>
      <w:tr w:rsidR="00577F0E" w:rsidRPr="003B08DB" w:rsidTr="0064233A">
        <w:trPr>
          <w:cantSplit/>
        </w:trPr>
        <w:tc>
          <w:tcPr>
            <w:tcW w:w="1350" w:type="pct"/>
            <w:shd w:val="clear" w:color="auto" w:fill="auto"/>
          </w:tcPr>
          <w:p w:rsidR="00577F0E" w:rsidRPr="003B08DB" w:rsidRDefault="00577F0E" w:rsidP="00FF526E">
            <w:pPr>
              <w:pStyle w:val="ENoteTableText"/>
              <w:tabs>
                <w:tab w:val="center" w:leader="dot" w:pos="2268"/>
              </w:tabs>
            </w:pPr>
          </w:p>
        </w:tc>
        <w:tc>
          <w:tcPr>
            <w:tcW w:w="3650" w:type="pct"/>
            <w:shd w:val="clear" w:color="auto" w:fill="auto"/>
          </w:tcPr>
          <w:p w:rsidR="00577F0E" w:rsidRPr="003B08DB" w:rsidRDefault="00577F0E" w:rsidP="00B44CC9">
            <w:pPr>
              <w:pStyle w:val="ENoteTableText"/>
              <w:keepNext/>
              <w:tabs>
                <w:tab w:val="center" w:leader="dot" w:pos="2268"/>
              </w:tabs>
            </w:pPr>
            <w:r w:rsidRPr="003B08DB">
              <w:t xml:space="preserve">ad </w:t>
            </w:r>
            <w:r w:rsidRPr="003B08DB">
              <w:rPr>
                <w:noProof/>
              </w:rPr>
              <w:t>F2022L01276</w:t>
            </w:r>
          </w:p>
        </w:tc>
      </w:tr>
      <w:tr w:rsidR="00010B49" w:rsidRPr="003B08DB" w:rsidTr="0064233A">
        <w:trPr>
          <w:cantSplit/>
        </w:trPr>
        <w:tc>
          <w:tcPr>
            <w:tcW w:w="1350" w:type="pct"/>
            <w:shd w:val="clear" w:color="auto" w:fill="auto"/>
          </w:tcPr>
          <w:p w:rsidR="00010B49" w:rsidRPr="003B08DB" w:rsidRDefault="00010B49" w:rsidP="00312664">
            <w:pPr>
              <w:pStyle w:val="ENoteTableText"/>
              <w:tabs>
                <w:tab w:val="center" w:leader="dot" w:pos="2268"/>
              </w:tabs>
            </w:pPr>
            <w:r w:rsidRPr="003B08DB">
              <w:t>s 91</w:t>
            </w:r>
            <w:r w:rsidRPr="003B08DB">
              <w:tab/>
            </w:r>
          </w:p>
        </w:tc>
        <w:tc>
          <w:tcPr>
            <w:tcW w:w="3650" w:type="pct"/>
            <w:shd w:val="clear" w:color="auto" w:fill="auto"/>
          </w:tcPr>
          <w:p w:rsidR="00010B49" w:rsidRPr="003B08DB" w:rsidRDefault="00010B49" w:rsidP="00101418">
            <w:pPr>
              <w:pStyle w:val="ENoteTableText"/>
              <w:tabs>
                <w:tab w:val="center" w:leader="dot" w:pos="2268"/>
              </w:tabs>
            </w:pPr>
            <w:r w:rsidRPr="003B08DB">
              <w:t>am F2015L01019</w:t>
            </w:r>
            <w:r w:rsidR="00417668" w:rsidRPr="003B08DB">
              <w:t>; F2016L01107</w:t>
            </w:r>
            <w:r w:rsidR="00C52289" w:rsidRPr="003B08DB">
              <w:t>; F2017L00716</w:t>
            </w:r>
            <w:r w:rsidR="00014F52" w:rsidRPr="003B08DB">
              <w:t>; F2018L00</w:t>
            </w:r>
            <w:r w:rsidR="00101418" w:rsidRPr="003B08DB">
              <w:t>893</w:t>
            </w:r>
            <w:r w:rsidR="001C73AB" w:rsidRPr="003B08DB">
              <w:t>; F2019L00882</w:t>
            </w:r>
            <w:r w:rsidR="0031328C" w:rsidRPr="003B08DB">
              <w:t>; F2020L00353</w:t>
            </w:r>
            <w:r w:rsidR="0060267E" w:rsidRPr="003B08DB">
              <w:t>; F2020L00858</w:t>
            </w:r>
            <w:r w:rsidR="00A40020" w:rsidRPr="003B08DB">
              <w:t>; F2020L01076</w:t>
            </w:r>
            <w:r w:rsidR="001363F4" w:rsidRPr="003B08DB">
              <w:t xml:space="preserve">; </w:t>
            </w:r>
            <w:r w:rsidR="001363F4" w:rsidRPr="003B08DB">
              <w:rPr>
                <w:noProof/>
                <w:szCs w:val="16"/>
              </w:rPr>
              <w:t>F2021L00894</w:t>
            </w:r>
          </w:p>
        </w:tc>
      </w:tr>
      <w:tr w:rsidR="00D0378E" w:rsidRPr="003B08DB" w:rsidTr="0064233A">
        <w:trPr>
          <w:cantSplit/>
        </w:trPr>
        <w:tc>
          <w:tcPr>
            <w:tcW w:w="1350" w:type="pct"/>
            <w:shd w:val="clear" w:color="auto" w:fill="auto"/>
          </w:tcPr>
          <w:p w:rsidR="00D0378E" w:rsidRPr="003B08DB" w:rsidRDefault="00D0378E" w:rsidP="00312664">
            <w:pPr>
              <w:pStyle w:val="ENoteTableText"/>
              <w:tabs>
                <w:tab w:val="center" w:leader="dot" w:pos="2268"/>
              </w:tabs>
            </w:pPr>
          </w:p>
        </w:tc>
        <w:tc>
          <w:tcPr>
            <w:tcW w:w="3650" w:type="pct"/>
            <w:shd w:val="clear" w:color="auto" w:fill="auto"/>
          </w:tcPr>
          <w:p w:rsidR="00D0378E" w:rsidRPr="003B08DB" w:rsidRDefault="00D0378E" w:rsidP="00101418">
            <w:pPr>
              <w:pStyle w:val="ENoteTableText"/>
              <w:tabs>
                <w:tab w:val="center" w:leader="dot" w:pos="2268"/>
              </w:tabs>
            </w:pPr>
            <w:r w:rsidRPr="003B08DB">
              <w:t xml:space="preserve">rep </w:t>
            </w:r>
            <w:r w:rsidRPr="003B08DB">
              <w:rPr>
                <w:noProof/>
              </w:rPr>
              <w:t>F2021L01133</w:t>
            </w: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91A</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2754FB" w:rsidP="00312664">
            <w:pPr>
              <w:pStyle w:val="ENoteTableText"/>
              <w:tabs>
                <w:tab w:val="center" w:leader="dot" w:pos="2268"/>
              </w:tabs>
              <w:rPr>
                <w:b/>
              </w:rPr>
            </w:pPr>
            <w:r w:rsidRPr="003B08DB">
              <w:rPr>
                <w:b/>
              </w:rPr>
              <w:t>Division 2</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91B</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2754FB" w:rsidP="00312664">
            <w:pPr>
              <w:pStyle w:val="ENoteTableText"/>
              <w:tabs>
                <w:tab w:val="center" w:leader="dot" w:pos="2268"/>
              </w:tabs>
              <w:rPr>
                <w:b/>
              </w:rPr>
            </w:pPr>
            <w:r w:rsidRPr="003B08DB">
              <w:rPr>
                <w:b/>
              </w:rPr>
              <w:t>Division 3</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91C</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B6E1E" w:rsidRPr="003B08DB" w:rsidTr="0064233A">
        <w:trPr>
          <w:cantSplit/>
        </w:trPr>
        <w:tc>
          <w:tcPr>
            <w:tcW w:w="1350" w:type="pct"/>
            <w:shd w:val="clear" w:color="auto" w:fill="auto"/>
          </w:tcPr>
          <w:p w:rsidR="005B6E1E" w:rsidRPr="003B08DB" w:rsidRDefault="005B6E1E" w:rsidP="00312664">
            <w:pPr>
              <w:pStyle w:val="ENoteTableText"/>
              <w:tabs>
                <w:tab w:val="center" w:leader="dot" w:pos="2268"/>
              </w:tabs>
            </w:pPr>
          </w:p>
        </w:tc>
        <w:tc>
          <w:tcPr>
            <w:tcW w:w="3650" w:type="pct"/>
            <w:shd w:val="clear" w:color="auto" w:fill="auto"/>
          </w:tcPr>
          <w:p w:rsidR="005B6E1E" w:rsidRPr="003B08DB" w:rsidRDefault="005B6E1E" w:rsidP="00101418">
            <w:pPr>
              <w:pStyle w:val="ENoteTableText"/>
              <w:tabs>
                <w:tab w:val="center" w:leader="dot" w:pos="2268"/>
              </w:tabs>
            </w:pPr>
            <w:r w:rsidRPr="003B08DB">
              <w:t xml:space="preserve">am </w:t>
            </w:r>
            <w:r w:rsidRPr="003B08DB">
              <w:rPr>
                <w:noProof/>
              </w:rPr>
              <w:t>F2023L00866</w:t>
            </w:r>
            <w:r w:rsidR="00505875">
              <w:rPr>
                <w:noProof/>
              </w:rPr>
              <w:t>; F2024L007</w:t>
            </w:r>
            <w:r w:rsidR="00EB6457">
              <w:rPr>
                <w:noProof/>
              </w:rPr>
              <w:t>91</w:t>
            </w:r>
          </w:p>
        </w:tc>
      </w:tr>
      <w:tr w:rsidR="00577F0E" w:rsidRPr="003B08DB" w:rsidTr="0064233A">
        <w:trPr>
          <w:cantSplit/>
        </w:trPr>
        <w:tc>
          <w:tcPr>
            <w:tcW w:w="1350" w:type="pct"/>
            <w:shd w:val="clear" w:color="auto" w:fill="auto"/>
          </w:tcPr>
          <w:p w:rsidR="00577F0E" w:rsidRPr="003B08DB" w:rsidRDefault="002754FB" w:rsidP="00312664">
            <w:pPr>
              <w:pStyle w:val="ENoteTableText"/>
              <w:tabs>
                <w:tab w:val="center" w:leader="dot" w:pos="2268"/>
              </w:tabs>
              <w:rPr>
                <w:b/>
              </w:rPr>
            </w:pPr>
            <w:r w:rsidRPr="003B08DB">
              <w:rPr>
                <w:b/>
              </w:rPr>
              <w:t>Division 4</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91D</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B6E1E" w:rsidRPr="003B08DB" w:rsidTr="0064233A">
        <w:trPr>
          <w:cantSplit/>
        </w:trPr>
        <w:tc>
          <w:tcPr>
            <w:tcW w:w="1350" w:type="pct"/>
            <w:shd w:val="clear" w:color="auto" w:fill="auto"/>
          </w:tcPr>
          <w:p w:rsidR="005B6E1E" w:rsidRPr="003B08DB" w:rsidRDefault="005B6E1E" w:rsidP="00312664">
            <w:pPr>
              <w:pStyle w:val="ENoteTableText"/>
              <w:tabs>
                <w:tab w:val="center" w:leader="dot" w:pos="2268"/>
              </w:tabs>
            </w:pPr>
          </w:p>
        </w:tc>
        <w:tc>
          <w:tcPr>
            <w:tcW w:w="3650" w:type="pct"/>
            <w:shd w:val="clear" w:color="auto" w:fill="auto"/>
          </w:tcPr>
          <w:p w:rsidR="005B6E1E" w:rsidRPr="003B08DB" w:rsidRDefault="005B6E1E" w:rsidP="00101418">
            <w:pPr>
              <w:pStyle w:val="ENoteTableText"/>
              <w:tabs>
                <w:tab w:val="center" w:leader="dot" w:pos="2268"/>
              </w:tabs>
            </w:pPr>
            <w:r w:rsidRPr="003B08DB">
              <w:t xml:space="preserve">am </w:t>
            </w:r>
            <w:r w:rsidRPr="003B08DB">
              <w:rPr>
                <w:noProof/>
              </w:rPr>
              <w:t>F2023L00866</w:t>
            </w:r>
            <w:r w:rsidR="00EB6457">
              <w:rPr>
                <w:noProof/>
              </w:rPr>
              <w:t>; F2024L00791</w:t>
            </w:r>
          </w:p>
        </w:tc>
      </w:tr>
      <w:tr w:rsidR="00577F0E" w:rsidRPr="003B08DB" w:rsidTr="0064233A">
        <w:trPr>
          <w:cantSplit/>
        </w:trPr>
        <w:tc>
          <w:tcPr>
            <w:tcW w:w="1350" w:type="pct"/>
            <w:shd w:val="clear" w:color="auto" w:fill="auto"/>
          </w:tcPr>
          <w:p w:rsidR="00577F0E" w:rsidRPr="003B08DB" w:rsidRDefault="0052733F" w:rsidP="00312664">
            <w:pPr>
              <w:pStyle w:val="ENoteTableText"/>
              <w:tabs>
                <w:tab w:val="center" w:leader="dot" w:pos="2268"/>
              </w:tabs>
              <w:rPr>
                <w:b/>
              </w:rPr>
            </w:pPr>
            <w:r>
              <w:rPr>
                <w:b/>
              </w:rPr>
              <w:t>Division 5</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91E</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52733F" w:rsidP="00312664">
            <w:pPr>
              <w:pStyle w:val="ENoteTableText"/>
              <w:tabs>
                <w:tab w:val="center" w:leader="dot" w:pos="2268"/>
              </w:tabs>
              <w:rPr>
                <w:b/>
              </w:rPr>
            </w:pPr>
            <w:r>
              <w:rPr>
                <w:b/>
              </w:rPr>
              <w:t>Division 6</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91F</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942807" w:rsidRPr="003B08DB" w:rsidTr="0064233A">
        <w:trPr>
          <w:cantSplit/>
        </w:trPr>
        <w:tc>
          <w:tcPr>
            <w:tcW w:w="1350" w:type="pct"/>
            <w:shd w:val="clear" w:color="auto" w:fill="auto"/>
          </w:tcPr>
          <w:p w:rsidR="00942807" w:rsidRPr="003B08DB" w:rsidRDefault="00942807" w:rsidP="00312664">
            <w:pPr>
              <w:pStyle w:val="ENoteTableText"/>
              <w:tabs>
                <w:tab w:val="center" w:leader="dot" w:pos="2268"/>
              </w:tabs>
            </w:pPr>
          </w:p>
        </w:tc>
        <w:tc>
          <w:tcPr>
            <w:tcW w:w="3650" w:type="pct"/>
            <w:shd w:val="clear" w:color="auto" w:fill="auto"/>
          </w:tcPr>
          <w:p w:rsidR="00942807" w:rsidRPr="003B08DB" w:rsidRDefault="00942807" w:rsidP="00101418">
            <w:pPr>
              <w:pStyle w:val="ENoteTableText"/>
              <w:tabs>
                <w:tab w:val="center" w:leader="dot" w:pos="2268"/>
              </w:tabs>
            </w:pPr>
            <w:r w:rsidRPr="003B08DB">
              <w:t>am F2023L00236</w:t>
            </w:r>
            <w:r w:rsidR="00662B8F" w:rsidRPr="003B08DB">
              <w:t>; F2023L01261</w:t>
            </w:r>
            <w:r w:rsidR="0053247D">
              <w:t xml:space="preserve">; </w:t>
            </w:r>
            <w:r w:rsidR="0053247D" w:rsidRPr="00802868">
              <w:rPr>
                <w:noProof/>
              </w:rPr>
              <w:t>F2024L00330</w:t>
            </w:r>
          </w:p>
        </w:tc>
      </w:tr>
      <w:tr w:rsidR="00577F0E" w:rsidRPr="003B08DB" w:rsidTr="0064233A">
        <w:trPr>
          <w:cantSplit/>
        </w:trPr>
        <w:tc>
          <w:tcPr>
            <w:tcW w:w="1350" w:type="pct"/>
            <w:shd w:val="clear" w:color="auto" w:fill="auto"/>
          </w:tcPr>
          <w:p w:rsidR="00577F0E" w:rsidRPr="003B08DB" w:rsidRDefault="0052733F" w:rsidP="00312664">
            <w:pPr>
              <w:pStyle w:val="ENoteTableText"/>
              <w:tabs>
                <w:tab w:val="center" w:leader="dot" w:pos="2268"/>
              </w:tabs>
              <w:rPr>
                <w:b/>
              </w:rPr>
            </w:pPr>
            <w:r>
              <w:rPr>
                <w:b/>
              </w:rPr>
              <w:t>Division 7</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91G</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2754FB" w:rsidP="00312664">
            <w:pPr>
              <w:pStyle w:val="ENoteTableText"/>
              <w:tabs>
                <w:tab w:val="center" w:leader="dot" w:pos="2268"/>
              </w:tabs>
              <w:rPr>
                <w:b/>
              </w:rPr>
            </w:pPr>
            <w:r w:rsidRPr="003B08DB">
              <w:rPr>
                <w:b/>
              </w:rPr>
              <w:t>Part 5</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2754FB" w:rsidP="00312664">
            <w:pPr>
              <w:pStyle w:val="ENoteTableText"/>
              <w:tabs>
                <w:tab w:val="center" w:leader="dot" w:pos="2268"/>
              </w:tabs>
              <w:rPr>
                <w:b/>
              </w:rPr>
            </w:pPr>
            <w:r w:rsidRPr="003B08DB">
              <w:rPr>
                <w:b/>
              </w:rPr>
              <w:t>Division 1</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91H</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942807" w:rsidRPr="003B08DB" w:rsidTr="0064233A">
        <w:trPr>
          <w:cantSplit/>
        </w:trPr>
        <w:tc>
          <w:tcPr>
            <w:tcW w:w="1350" w:type="pct"/>
            <w:shd w:val="clear" w:color="auto" w:fill="auto"/>
          </w:tcPr>
          <w:p w:rsidR="00942807" w:rsidRPr="003B08DB" w:rsidRDefault="00942807" w:rsidP="00312664">
            <w:pPr>
              <w:pStyle w:val="ENoteTableText"/>
              <w:tabs>
                <w:tab w:val="center" w:leader="dot" w:pos="2268"/>
              </w:tabs>
            </w:pPr>
          </w:p>
        </w:tc>
        <w:tc>
          <w:tcPr>
            <w:tcW w:w="3650" w:type="pct"/>
            <w:shd w:val="clear" w:color="auto" w:fill="auto"/>
          </w:tcPr>
          <w:p w:rsidR="00942807" w:rsidRPr="003B08DB" w:rsidRDefault="00942807" w:rsidP="00101418">
            <w:pPr>
              <w:pStyle w:val="ENoteTableText"/>
              <w:tabs>
                <w:tab w:val="center" w:leader="dot" w:pos="2268"/>
              </w:tabs>
            </w:pPr>
            <w:r w:rsidRPr="003B08DB">
              <w:t>am F2023L00236</w:t>
            </w:r>
            <w:r w:rsidR="00662B8F" w:rsidRPr="003B08DB">
              <w:t>; F2023L01261</w:t>
            </w:r>
            <w:r w:rsidR="0053247D">
              <w:t xml:space="preserve">; </w:t>
            </w:r>
            <w:r w:rsidR="0053247D" w:rsidRPr="00802868">
              <w:rPr>
                <w:noProof/>
              </w:rPr>
              <w:t>F2024L00330</w:t>
            </w:r>
          </w:p>
        </w:tc>
      </w:tr>
      <w:tr w:rsidR="00577F0E" w:rsidRPr="003B08DB" w:rsidTr="0064233A">
        <w:trPr>
          <w:cantSplit/>
        </w:trPr>
        <w:tc>
          <w:tcPr>
            <w:tcW w:w="1350" w:type="pct"/>
            <w:shd w:val="clear" w:color="auto" w:fill="auto"/>
          </w:tcPr>
          <w:p w:rsidR="00577F0E" w:rsidRPr="003B08DB" w:rsidRDefault="002754FB" w:rsidP="00312664">
            <w:pPr>
              <w:pStyle w:val="ENoteTableText"/>
              <w:tabs>
                <w:tab w:val="center" w:leader="dot" w:pos="2268"/>
              </w:tabs>
              <w:rPr>
                <w:b/>
              </w:rPr>
            </w:pPr>
            <w:r w:rsidRPr="003B08DB">
              <w:rPr>
                <w:b/>
              </w:rPr>
              <w:t>Division 2</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91J</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91K</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91L</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91M</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577F0E" w:rsidP="00312664">
            <w:pPr>
              <w:pStyle w:val="ENoteTableText"/>
              <w:tabs>
                <w:tab w:val="center" w:leader="dot" w:pos="2268"/>
              </w:tabs>
            </w:pPr>
            <w:r w:rsidRPr="003B08DB">
              <w:t>s 91N</w:t>
            </w:r>
            <w:r w:rsidRPr="003B08DB">
              <w:tab/>
            </w:r>
          </w:p>
        </w:tc>
        <w:tc>
          <w:tcPr>
            <w:tcW w:w="3650" w:type="pct"/>
            <w:shd w:val="clear" w:color="auto" w:fill="auto"/>
          </w:tcPr>
          <w:p w:rsidR="00577F0E" w:rsidRPr="003B08DB" w:rsidRDefault="00577F0E" w:rsidP="00101418">
            <w:pPr>
              <w:pStyle w:val="ENoteTableText"/>
              <w:tabs>
                <w:tab w:val="center" w:leader="dot" w:pos="2268"/>
              </w:tabs>
            </w:pPr>
            <w:r w:rsidRPr="003B08DB">
              <w:t xml:space="preserve">ad </w:t>
            </w:r>
            <w:r w:rsidRPr="003B08DB">
              <w:rPr>
                <w:noProof/>
              </w:rPr>
              <w:t>F2022L01276</w:t>
            </w:r>
          </w:p>
        </w:tc>
      </w:tr>
      <w:tr w:rsidR="00577F0E" w:rsidRPr="003B08DB" w:rsidTr="0064233A">
        <w:trPr>
          <w:cantSplit/>
        </w:trPr>
        <w:tc>
          <w:tcPr>
            <w:tcW w:w="1350" w:type="pct"/>
            <w:shd w:val="clear" w:color="auto" w:fill="auto"/>
          </w:tcPr>
          <w:p w:rsidR="00577F0E" w:rsidRPr="003B08DB" w:rsidRDefault="002754FB" w:rsidP="002B6FE7">
            <w:pPr>
              <w:pStyle w:val="ENoteTableText"/>
              <w:keepNext/>
              <w:tabs>
                <w:tab w:val="center" w:leader="dot" w:pos="2268"/>
              </w:tabs>
              <w:rPr>
                <w:b/>
              </w:rPr>
            </w:pPr>
            <w:r w:rsidRPr="003B08DB">
              <w:rPr>
                <w:b/>
              </w:rPr>
              <w:t>Division 3</w:t>
            </w:r>
          </w:p>
        </w:tc>
        <w:tc>
          <w:tcPr>
            <w:tcW w:w="3650" w:type="pct"/>
            <w:shd w:val="clear" w:color="auto" w:fill="auto"/>
          </w:tcPr>
          <w:p w:rsidR="00577F0E" w:rsidRPr="003B08DB" w:rsidRDefault="00577F0E" w:rsidP="00101418">
            <w:pPr>
              <w:pStyle w:val="ENoteTableText"/>
              <w:tabs>
                <w:tab w:val="center" w:leader="dot" w:pos="2268"/>
              </w:tabs>
            </w:pPr>
          </w:p>
        </w:tc>
      </w:tr>
      <w:tr w:rsidR="00577F0E" w:rsidRPr="003B08DB" w:rsidTr="0064233A">
        <w:trPr>
          <w:cantSplit/>
        </w:trPr>
        <w:tc>
          <w:tcPr>
            <w:tcW w:w="1350" w:type="pct"/>
            <w:shd w:val="clear" w:color="auto" w:fill="auto"/>
          </w:tcPr>
          <w:p w:rsidR="00577F0E" w:rsidRPr="003B08DB" w:rsidRDefault="00014F99" w:rsidP="00312664">
            <w:pPr>
              <w:pStyle w:val="ENoteTableText"/>
              <w:tabs>
                <w:tab w:val="center" w:leader="dot" w:pos="2268"/>
              </w:tabs>
            </w:pPr>
            <w:r w:rsidRPr="003B08DB">
              <w:t>s 91P</w:t>
            </w:r>
            <w:r w:rsidRPr="003B08DB">
              <w:tab/>
            </w:r>
          </w:p>
        </w:tc>
        <w:tc>
          <w:tcPr>
            <w:tcW w:w="3650" w:type="pct"/>
            <w:shd w:val="clear" w:color="auto" w:fill="auto"/>
          </w:tcPr>
          <w:p w:rsidR="00577F0E" w:rsidRPr="003B08DB" w:rsidRDefault="00014F99" w:rsidP="00101418">
            <w:pPr>
              <w:pStyle w:val="ENoteTableText"/>
              <w:tabs>
                <w:tab w:val="center" w:leader="dot" w:pos="2268"/>
              </w:tabs>
            </w:pPr>
            <w:r w:rsidRPr="003B08DB">
              <w:t xml:space="preserve">ad </w:t>
            </w:r>
            <w:r w:rsidRPr="003B08DB">
              <w:rPr>
                <w:noProof/>
              </w:rPr>
              <w:t>F2022L01276</w:t>
            </w:r>
          </w:p>
        </w:tc>
      </w:tr>
      <w:tr w:rsidR="005B6E1E" w:rsidRPr="003B08DB" w:rsidTr="0064233A">
        <w:trPr>
          <w:cantSplit/>
        </w:trPr>
        <w:tc>
          <w:tcPr>
            <w:tcW w:w="1350" w:type="pct"/>
            <w:shd w:val="clear" w:color="auto" w:fill="auto"/>
          </w:tcPr>
          <w:p w:rsidR="005B6E1E" w:rsidRPr="003B08DB" w:rsidRDefault="005B6E1E" w:rsidP="00312664">
            <w:pPr>
              <w:pStyle w:val="ENoteTableText"/>
              <w:tabs>
                <w:tab w:val="center" w:leader="dot" w:pos="2268"/>
              </w:tabs>
            </w:pPr>
          </w:p>
        </w:tc>
        <w:tc>
          <w:tcPr>
            <w:tcW w:w="3650" w:type="pct"/>
            <w:shd w:val="clear" w:color="auto" w:fill="auto"/>
          </w:tcPr>
          <w:p w:rsidR="005B6E1E" w:rsidRPr="003B08DB" w:rsidRDefault="005B6E1E" w:rsidP="00101418">
            <w:pPr>
              <w:pStyle w:val="ENoteTableText"/>
              <w:tabs>
                <w:tab w:val="center" w:leader="dot" w:pos="2268"/>
              </w:tabs>
            </w:pPr>
            <w:r w:rsidRPr="003B08DB">
              <w:t xml:space="preserve">am </w:t>
            </w:r>
            <w:r w:rsidRPr="003B08DB">
              <w:rPr>
                <w:noProof/>
              </w:rPr>
              <w:t>F2023L00866</w:t>
            </w:r>
            <w:r w:rsidR="00EB6457">
              <w:rPr>
                <w:noProof/>
              </w:rPr>
              <w:t>; F2024L00791</w:t>
            </w:r>
          </w:p>
        </w:tc>
      </w:tr>
      <w:tr w:rsidR="00014F99" w:rsidRPr="003B08DB" w:rsidTr="0064233A">
        <w:trPr>
          <w:cantSplit/>
        </w:trPr>
        <w:tc>
          <w:tcPr>
            <w:tcW w:w="1350" w:type="pct"/>
            <w:shd w:val="clear" w:color="auto" w:fill="auto"/>
          </w:tcPr>
          <w:p w:rsidR="00014F99" w:rsidRPr="003B08DB" w:rsidRDefault="002754FB" w:rsidP="00312664">
            <w:pPr>
              <w:pStyle w:val="ENoteTableText"/>
              <w:tabs>
                <w:tab w:val="center" w:leader="dot" w:pos="2268"/>
              </w:tabs>
              <w:rPr>
                <w:b/>
              </w:rPr>
            </w:pPr>
            <w:r w:rsidRPr="003B08DB">
              <w:rPr>
                <w:b/>
              </w:rPr>
              <w:t>Division 4</w:t>
            </w:r>
          </w:p>
        </w:tc>
        <w:tc>
          <w:tcPr>
            <w:tcW w:w="3650" w:type="pct"/>
            <w:shd w:val="clear" w:color="auto" w:fill="auto"/>
          </w:tcPr>
          <w:p w:rsidR="00014F99" w:rsidRPr="003B08DB" w:rsidRDefault="00014F99" w:rsidP="00101418">
            <w:pPr>
              <w:pStyle w:val="ENoteTableText"/>
              <w:tabs>
                <w:tab w:val="center" w:leader="dot" w:pos="2268"/>
              </w:tabs>
            </w:pPr>
          </w:p>
        </w:tc>
      </w:tr>
      <w:tr w:rsidR="00014F99" w:rsidRPr="003B08DB" w:rsidTr="0064233A">
        <w:trPr>
          <w:cantSplit/>
        </w:trPr>
        <w:tc>
          <w:tcPr>
            <w:tcW w:w="1350" w:type="pct"/>
            <w:shd w:val="clear" w:color="auto" w:fill="auto"/>
          </w:tcPr>
          <w:p w:rsidR="00014F99" w:rsidRPr="003B08DB" w:rsidRDefault="00014F99" w:rsidP="00312664">
            <w:pPr>
              <w:pStyle w:val="ENoteTableText"/>
              <w:tabs>
                <w:tab w:val="center" w:leader="dot" w:pos="2268"/>
              </w:tabs>
            </w:pPr>
            <w:r w:rsidRPr="003B08DB">
              <w:t>s 91Q</w:t>
            </w:r>
            <w:r w:rsidRPr="003B08DB">
              <w:tab/>
            </w:r>
          </w:p>
        </w:tc>
        <w:tc>
          <w:tcPr>
            <w:tcW w:w="3650" w:type="pct"/>
            <w:shd w:val="clear" w:color="auto" w:fill="auto"/>
          </w:tcPr>
          <w:p w:rsidR="00014F99" w:rsidRPr="003B08DB" w:rsidRDefault="00014F99" w:rsidP="00101418">
            <w:pPr>
              <w:pStyle w:val="ENoteTableText"/>
              <w:tabs>
                <w:tab w:val="center" w:leader="dot" w:pos="2268"/>
              </w:tabs>
            </w:pPr>
            <w:r w:rsidRPr="003B08DB">
              <w:t xml:space="preserve">ad </w:t>
            </w:r>
            <w:r w:rsidRPr="003B08DB">
              <w:rPr>
                <w:noProof/>
              </w:rPr>
              <w:t>F2022L01276</w:t>
            </w:r>
          </w:p>
        </w:tc>
      </w:tr>
      <w:tr w:rsidR="00625411" w:rsidRPr="003B08DB" w:rsidTr="0064233A">
        <w:trPr>
          <w:cantSplit/>
        </w:trPr>
        <w:tc>
          <w:tcPr>
            <w:tcW w:w="1350" w:type="pct"/>
            <w:shd w:val="clear" w:color="auto" w:fill="auto"/>
          </w:tcPr>
          <w:p w:rsidR="00625411" w:rsidRPr="003B08DB" w:rsidRDefault="0052733F" w:rsidP="00312664">
            <w:pPr>
              <w:pStyle w:val="ENoteTableText"/>
              <w:tabs>
                <w:tab w:val="center" w:leader="dot" w:pos="2268"/>
              </w:tabs>
              <w:rPr>
                <w:b/>
              </w:rPr>
            </w:pPr>
            <w:r>
              <w:rPr>
                <w:b/>
              </w:rPr>
              <w:t>Division 5</w:t>
            </w:r>
          </w:p>
        </w:tc>
        <w:tc>
          <w:tcPr>
            <w:tcW w:w="3650" w:type="pct"/>
            <w:shd w:val="clear" w:color="auto" w:fill="auto"/>
          </w:tcPr>
          <w:p w:rsidR="00625411" w:rsidRPr="003B08DB" w:rsidRDefault="00625411" w:rsidP="00101418">
            <w:pPr>
              <w:pStyle w:val="ENoteTableText"/>
              <w:tabs>
                <w:tab w:val="center" w:leader="dot" w:pos="2268"/>
              </w:tabs>
            </w:pPr>
          </w:p>
        </w:tc>
      </w:tr>
      <w:tr w:rsidR="00625411" w:rsidRPr="003B08DB" w:rsidTr="0064233A">
        <w:trPr>
          <w:cantSplit/>
        </w:trPr>
        <w:tc>
          <w:tcPr>
            <w:tcW w:w="1350" w:type="pct"/>
            <w:shd w:val="clear" w:color="auto" w:fill="auto"/>
          </w:tcPr>
          <w:p w:rsidR="00625411" w:rsidRPr="003B08DB" w:rsidRDefault="0052733F" w:rsidP="00312664">
            <w:pPr>
              <w:pStyle w:val="ENoteTableText"/>
              <w:tabs>
                <w:tab w:val="center" w:leader="dot" w:pos="2268"/>
              </w:tabs>
            </w:pPr>
            <w:r>
              <w:t>Division 5</w:t>
            </w:r>
            <w:r w:rsidR="00625411" w:rsidRPr="003B08DB">
              <w:tab/>
            </w:r>
          </w:p>
        </w:tc>
        <w:tc>
          <w:tcPr>
            <w:tcW w:w="3650" w:type="pct"/>
            <w:shd w:val="clear" w:color="auto" w:fill="auto"/>
          </w:tcPr>
          <w:p w:rsidR="00625411" w:rsidRPr="003B08DB" w:rsidRDefault="00625411" w:rsidP="00101418">
            <w:pPr>
              <w:pStyle w:val="ENoteTableText"/>
              <w:tabs>
                <w:tab w:val="center" w:leader="dot" w:pos="2268"/>
              </w:tabs>
            </w:pPr>
            <w:r w:rsidRPr="003B08DB">
              <w:t xml:space="preserve">ad </w:t>
            </w:r>
            <w:r w:rsidRPr="003B08DB">
              <w:rPr>
                <w:noProof/>
              </w:rPr>
              <w:t>F2023L00872</w:t>
            </w:r>
          </w:p>
        </w:tc>
      </w:tr>
      <w:tr w:rsidR="00625411" w:rsidRPr="003B08DB" w:rsidTr="0064233A">
        <w:trPr>
          <w:cantSplit/>
        </w:trPr>
        <w:tc>
          <w:tcPr>
            <w:tcW w:w="1350" w:type="pct"/>
            <w:shd w:val="clear" w:color="auto" w:fill="auto"/>
          </w:tcPr>
          <w:p w:rsidR="00625411" w:rsidRPr="003B08DB" w:rsidRDefault="00625411" w:rsidP="00312664">
            <w:pPr>
              <w:pStyle w:val="ENoteTableText"/>
              <w:tabs>
                <w:tab w:val="center" w:leader="dot" w:pos="2268"/>
              </w:tabs>
            </w:pPr>
            <w:r w:rsidRPr="003B08DB">
              <w:t>s 91R</w:t>
            </w:r>
            <w:r w:rsidRPr="003B08DB">
              <w:tab/>
            </w:r>
          </w:p>
        </w:tc>
        <w:tc>
          <w:tcPr>
            <w:tcW w:w="3650" w:type="pct"/>
            <w:shd w:val="clear" w:color="auto" w:fill="auto"/>
          </w:tcPr>
          <w:p w:rsidR="00625411" w:rsidRPr="003B08DB" w:rsidRDefault="00625411" w:rsidP="00101418">
            <w:pPr>
              <w:pStyle w:val="ENoteTableText"/>
              <w:tabs>
                <w:tab w:val="center" w:leader="dot" w:pos="2268"/>
              </w:tabs>
            </w:pPr>
            <w:r w:rsidRPr="003B08DB">
              <w:t xml:space="preserve">ad </w:t>
            </w:r>
            <w:r w:rsidRPr="003B08DB">
              <w:rPr>
                <w:noProof/>
              </w:rPr>
              <w:t>F2023L00872</w:t>
            </w:r>
          </w:p>
        </w:tc>
      </w:tr>
      <w:tr w:rsidR="00662B8F" w:rsidRPr="003B08DB" w:rsidTr="0064233A">
        <w:trPr>
          <w:cantSplit/>
        </w:trPr>
        <w:tc>
          <w:tcPr>
            <w:tcW w:w="1350" w:type="pct"/>
            <w:shd w:val="clear" w:color="auto" w:fill="auto"/>
          </w:tcPr>
          <w:p w:rsidR="00662B8F" w:rsidRPr="003B08DB" w:rsidRDefault="00662B8F" w:rsidP="00312664">
            <w:pPr>
              <w:pStyle w:val="ENoteTableText"/>
              <w:tabs>
                <w:tab w:val="center" w:leader="dot" w:pos="2268"/>
              </w:tabs>
            </w:pPr>
          </w:p>
        </w:tc>
        <w:tc>
          <w:tcPr>
            <w:tcW w:w="3650" w:type="pct"/>
            <w:shd w:val="clear" w:color="auto" w:fill="auto"/>
          </w:tcPr>
          <w:p w:rsidR="00662B8F" w:rsidRPr="003B08DB" w:rsidRDefault="00662B8F" w:rsidP="00101418">
            <w:pPr>
              <w:pStyle w:val="ENoteTableText"/>
              <w:tabs>
                <w:tab w:val="center" w:leader="dot" w:pos="2268"/>
              </w:tabs>
            </w:pPr>
            <w:r w:rsidRPr="003B08DB">
              <w:t>am F2023L01261</w:t>
            </w:r>
            <w:r w:rsidR="0053247D">
              <w:t xml:space="preserve">; </w:t>
            </w:r>
            <w:r w:rsidR="0053247D" w:rsidRPr="00802868">
              <w:rPr>
                <w:noProof/>
              </w:rPr>
              <w:t>F2024L00330</w:t>
            </w:r>
          </w:p>
        </w:tc>
      </w:tr>
      <w:tr w:rsidR="00625411" w:rsidRPr="003B08DB" w:rsidTr="0064233A">
        <w:trPr>
          <w:cantSplit/>
        </w:trPr>
        <w:tc>
          <w:tcPr>
            <w:tcW w:w="1350" w:type="pct"/>
            <w:shd w:val="clear" w:color="auto" w:fill="auto"/>
          </w:tcPr>
          <w:p w:rsidR="00625411" w:rsidRPr="003B08DB" w:rsidRDefault="0052733F" w:rsidP="00312664">
            <w:pPr>
              <w:pStyle w:val="ENoteTableText"/>
              <w:tabs>
                <w:tab w:val="center" w:leader="dot" w:pos="2268"/>
              </w:tabs>
              <w:rPr>
                <w:b/>
              </w:rPr>
            </w:pPr>
            <w:r>
              <w:rPr>
                <w:b/>
              </w:rPr>
              <w:t>Division 6</w:t>
            </w:r>
          </w:p>
        </w:tc>
        <w:tc>
          <w:tcPr>
            <w:tcW w:w="3650" w:type="pct"/>
            <w:shd w:val="clear" w:color="auto" w:fill="auto"/>
          </w:tcPr>
          <w:p w:rsidR="00625411" w:rsidRPr="003B08DB" w:rsidRDefault="00625411" w:rsidP="00101418">
            <w:pPr>
              <w:pStyle w:val="ENoteTableText"/>
              <w:tabs>
                <w:tab w:val="center" w:leader="dot" w:pos="2268"/>
              </w:tabs>
            </w:pPr>
          </w:p>
        </w:tc>
      </w:tr>
      <w:tr w:rsidR="00625411" w:rsidRPr="003B08DB" w:rsidTr="0064233A">
        <w:trPr>
          <w:cantSplit/>
        </w:trPr>
        <w:tc>
          <w:tcPr>
            <w:tcW w:w="1350" w:type="pct"/>
            <w:shd w:val="clear" w:color="auto" w:fill="auto"/>
          </w:tcPr>
          <w:p w:rsidR="00625411" w:rsidRPr="003B08DB" w:rsidRDefault="0052733F" w:rsidP="00312664">
            <w:pPr>
              <w:pStyle w:val="ENoteTableText"/>
              <w:tabs>
                <w:tab w:val="center" w:leader="dot" w:pos="2268"/>
              </w:tabs>
            </w:pPr>
            <w:r>
              <w:t>Division 6</w:t>
            </w:r>
            <w:r w:rsidR="00625411" w:rsidRPr="003B08DB">
              <w:tab/>
            </w:r>
          </w:p>
        </w:tc>
        <w:tc>
          <w:tcPr>
            <w:tcW w:w="3650" w:type="pct"/>
            <w:shd w:val="clear" w:color="auto" w:fill="auto"/>
          </w:tcPr>
          <w:p w:rsidR="00625411" w:rsidRPr="003B08DB" w:rsidRDefault="00625411" w:rsidP="00101418">
            <w:pPr>
              <w:pStyle w:val="ENoteTableText"/>
              <w:tabs>
                <w:tab w:val="center" w:leader="dot" w:pos="2268"/>
              </w:tabs>
            </w:pPr>
            <w:r w:rsidRPr="003B08DB">
              <w:t xml:space="preserve">ad </w:t>
            </w:r>
            <w:r w:rsidRPr="003B08DB">
              <w:rPr>
                <w:noProof/>
              </w:rPr>
              <w:t>F2023L00872</w:t>
            </w:r>
          </w:p>
        </w:tc>
      </w:tr>
      <w:tr w:rsidR="00625411" w:rsidRPr="003B08DB" w:rsidTr="0064233A">
        <w:trPr>
          <w:cantSplit/>
        </w:trPr>
        <w:tc>
          <w:tcPr>
            <w:tcW w:w="1350" w:type="pct"/>
            <w:shd w:val="clear" w:color="auto" w:fill="auto"/>
          </w:tcPr>
          <w:p w:rsidR="00625411" w:rsidRPr="003B08DB" w:rsidRDefault="00625411" w:rsidP="00312664">
            <w:pPr>
              <w:pStyle w:val="ENoteTableText"/>
              <w:tabs>
                <w:tab w:val="center" w:leader="dot" w:pos="2268"/>
              </w:tabs>
            </w:pPr>
            <w:r w:rsidRPr="003B08DB">
              <w:t>s 91S</w:t>
            </w:r>
            <w:r w:rsidRPr="003B08DB">
              <w:tab/>
            </w:r>
          </w:p>
        </w:tc>
        <w:tc>
          <w:tcPr>
            <w:tcW w:w="3650" w:type="pct"/>
            <w:shd w:val="clear" w:color="auto" w:fill="auto"/>
          </w:tcPr>
          <w:p w:rsidR="00625411" w:rsidRPr="003B08DB" w:rsidRDefault="00625411" w:rsidP="00101418">
            <w:pPr>
              <w:pStyle w:val="ENoteTableText"/>
              <w:tabs>
                <w:tab w:val="center" w:leader="dot" w:pos="2268"/>
              </w:tabs>
            </w:pPr>
            <w:r w:rsidRPr="003B08DB">
              <w:t xml:space="preserve">ad </w:t>
            </w:r>
            <w:r w:rsidRPr="003B08DB">
              <w:rPr>
                <w:noProof/>
              </w:rPr>
              <w:t>F2023L00872</w:t>
            </w:r>
          </w:p>
        </w:tc>
      </w:tr>
      <w:tr w:rsidR="00A87543" w:rsidRPr="003B08DB" w:rsidTr="0064233A">
        <w:trPr>
          <w:cantSplit/>
        </w:trPr>
        <w:tc>
          <w:tcPr>
            <w:tcW w:w="1350" w:type="pct"/>
            <w:shd w:val="clear" w:color="auto" w:fill="auto"/>
          </w:tcPr>
          <w:p w:rsidR="00A87543" w:rsidRPr="003B08DB" w:rsidRDefault="00A87543" w:rsidP="00312664">
            <w:pPr>
              <w:pStyle w:val="ENoteTableText"/>
              <w:tabs>
                <w:tab w:val="center" w:leader="dot" w:pos="2268"/>
              </w:tabs>
            </w:pPr>
          </w:p>
        </w:tc>
        <w:tc>
          <w:tcPr>
            <w:tcW w:w="3650" w:type="pct"/>
            <w:shd w:val="clear" w:color="auto" w:fill="auto"/>
          </w:tcPr>
          <w:p w:rsidR="00A87543" w:rsidRPr="003B08DB" w:rsidRDefault="00A87543" w:rsidP="00101418">
            <w:pPr>
              <w:pStyle w:val="ENoteTableText"/>
              <w:tabs>
                <w:tab w:val="center" w:leader="dot" w:pos="2268"/>
              </w:tabs>
            </w:pPr>
            <w:r w:rsidRPr="003B08DB">
              <w:t xml:space="preserve">am </w:t>
            </w:r>
            <w:r w:rsidRPr="003B08DB">
              <w:rPr>
                <w:noProof/>
              </w:rPr>
              <w:t>F2023L01587</w:t>
            </w:r>
            <w:r w:rsidR="00505875">
              <w:rPr>
                <w:noProof/>
              </w:rPr>
              <w:t>; F2024L00765</w:t>
            </w:r>
          </w:p>
        </w:tc>
      </w:tr>
      <w:tr w:rsidR="00CE49FF" w:rsidRPr="003B08DB" w:rsidTr="0064233A">
        <w:trPr>
          <w:cantSplit/>
        </w:trPr>
        <w:tc>
          <w:tcPr>
            <w:tcW w:w="1350" w:type="pct"/>
            <w:shd w:val="clear" w:color="auto" w:fill="auto"/>
          </w:tcPr>
          <w:p w:rsidR="00CE49FF" w:rsidRPr="003B08DB" w:rsidRDefault="0052733F" w:rsidP="00312664">
            <w:pPr>
              <w:pStyle w:val="ENoteTableText"/>
              <w:tabs>
                <w:tab w:val="center" w:leader="dot" w:pos="2268"/>
              </w:tabs>
              <w:rPr>
                <w:b/>
              </w:rPr>
            </w:pPr>
            <w:r>
              <w:rPr>
                <w:b/>
              </w:rPr>
              <w:t>Division 7</w:t>
            </w:r>
          </w:p>
        </w:tc>
        <w:tc>
          <w:tcPr>
            <w:tcW w:w="3650" w:type="pct"/>
            <w:shd w:val="clear" w:color="auto" w:fill="auto"/>
          </w:tcPr>
          <w:p w:rsidR="00CE49FF" w:rsidRPr="003B08DB" w:rsidRDefault="00CE49FF" w:rsidP="00101418">
            <w:pPr>
              <w:pStyle w:val="ENoteTableText"/>
              <w:tabs>
                <w:tab w:val="center" w:leader="dot" w:pos="2268"/>
              </w:tabs>
            </w:pPr>
          </w:p>
        </w:tc>
      </w:tr>
      <w:tr w:rsidR="00CE49FF" w:rsidRPr="003B08DB" w:rsidTr="0064233A">
        <w:trPr>
          <w:cantSplit/>
        </w:trPr>
        <w:tc>
          <w:tcPr>
            <w:tcW w:w="1350" w:type="pct"/>
            <w:shd w:val="clear" w:color="auto" w:fill="auto"/>
          </w:tcPr>
          <w:p w:rsidR="00CE49FF" w:rsidRPr="003B08DB" w:rsidRDefault="0052733F" w:rsidP="00312664">
            <w:pPr>
              <w:pStyle w:val="ENoteTableText"/>
              <w:tabs>
                <w:tab w:val="center" w:leader="dot" w:pos="2268"/>
              </w:tabs>
            </w:pPr>
            <w:r>
              <w:t>Division 7</w:t>
            </w:r>
            <w:r w:rsidR="00CE49FF" w:rsidRPr="003B08DB">
              <w:tab/>
            </w:r>
          </w:p>
        </w:tc>
        <w:tc>
          <w:tcPr>
            <w:tcW w:w="3650" w:type="pct"/>
            <w:shd w:val="clear" w:color="auto" w:fill="auto"/>
          </w:tcPr>
          <w:p w:rsidR="00CE49FF" w:rsidRPr="003B08DB" w:rsidRDefault="00CE49FF" w:rsidP="00101418">
            <w:pPr>
              <w:pStyle w:val="ENoteTableText"/>
              <w:tabs>
                <w:tab w:val="center" w:leader="dot" w:pos="2268"/>
              </w:tabs>
            </w:pPr>
            <w:r w:rsidRPr="003B08DB">
              <w:t>ad F2024L00092</w:t>
            </w:r>
          </w:p>
        </w:tc>
      </w:tr>
      <w:tr w:rsidR="00CE49FF" w:rsidRPr="003B08DB" w:rsidTr="0064233A">
        <w:trPr>
          <w:cantSplit/>
        </w:trPr>
        <w:tc>
          <w:tcPr>
            <w:tcW w:w="1350" w:type="pct"/>
            <w:shd w:val="clear" w:color="auto" w:fill="auto"/>
          </w:tcPr>
          <w:p w:rsidR="00CE49FF" w:rsidRPr="003B08DB" w:rsidRDefault="00CE49FF" w:rsidP="00312664">
            <w:pPr>
              <w:pStyle w:val="ENoteTableText"/>
              <w:tabs>
                <w:tab w:val="center" w:leader="dot" w:pos="2268"/>
              </w:tabs>
            </w:pPr>
            <w:r w:rsidRPr="003B08DB">
              <w:t>s 91T</w:t>
            </w:r>
            <w:r w:rsidRPr="003B08DB">
              <w:tab/>
            </w:r>
          </w:p>
        </w:tc>
        <w:tc>
          <w:tcPr>
            <w:tcW w:w="3650" w:type="pct"/>
            <w:shd w:val="clear" w:color="auto" w:fill="auto"/>
          </w:tcPr>
          <w:p w:rsidR="00CE49FF" w:rsidRPr="003B08DB" w:rsidRDefault="00CE49FF" w:rsidP="00101418">
            <w:pPr>
              <w:pStyle w:val="ENoteTableText"/>
              <w:tabs>
                <w:tab w:val="center" w:leader="dot" w:pos="2268"/>
              </w:tabs>
            </w:pPr>
            <w:r w:rsidRPr="003B08DB">
              <w:t>ad F2024L00092</w:t>
            </w:r>
          </w:p>
        </w:tc>
      </w:tr>
      <w:tr w:rsidR="00010B49" w:rsidRPr="003B08DB" w:rsidTr="0064233A">
        <w:trPr>
          <w:cantSplit/>
        </w:trPr>
        <w:tc>
          <w:tcPr>
            <w:tcW w:w="1350" w:type="pct"/>
            <w:shd w:val="clear" w:color="auto" w:fill="auto"/>
          </w:tcPr>
          <w:p w:rsidR="00010B49" w:rsidRPr="003B08DB" w:rsidRDefault="00010B49" w:rsidP="00312664">
            <w:pPr>
              <w:pStyle w:val="ENoteTableText"/>
              <w:tabs>
                <w:tab w:val="center" w:leader="dot" w:pos="2268"/>
              </w:tabs>
              <w:rPr>
                <w:b/>
              </w:rPr>
            </w:pPr>
            <w:r w:rsidRPr="003B08DB">
              <w:rPr>
                <w:b/>
              </w:rPr>
              <w:t>Chapter</w:t>
            </w:r>
            <w:r w:rsidR="003C5381" w:rsidRPr="003B08DB">
              <w:rPr>
                <w:b/>
              </w:rPr>
              <w:t> </w:t>
            </w:r>
            <w:r w:rsidRPr="003B08DB">
              <w:rPr>
                <w:b/>
              </w:rPr>
              <w:t>4</w:t>
            </w:r>
          </w:p>
        </w:tc>
        <w:tc>
          <w:tcPr>
            <w:tcW w:w="3650" w:type="pct"/>
            <w:shd w:val="clear" w:color="auto" w:fill="auto"/>
          </w:tcPr>
          <w:p w:rsidR="00010B49" w:rsidRPr="003B08DB" w:rsidRDefault="00010B49" w:rsidP="00312664">
            <w:pPr>
              <w:pStyle w:val="ENoteTableText"/>
              <w:tabs>
                <w:tab w:val="center" w:leader="dot" w:pos="2268"/>
              </w:tabs>
            </w:pPr>
          </w:p>
        </w:tc>
      </w:tr>
      <w:tr w:rsidR="00010B49" w:rsidRPr="003B08DB" w:rsidTr="002B6FE7">
        <w:trPr>
          <w:cantSplit/>
        </w:trPr>
        <w:tc>
          <w:tcPr>
            <w:tcW w:w="1350" w:type="pct"/>
            <w:shd w:val="clear" w:color="auto" w:fill="auto"/>
          </w:tcPr>
          <w:p w:rsidR="00010B49" w:rsidRPr="003B08DB" w:rsidRDefault="00010B49" w:rsidP="00312664">
            <w:pPr>
              <w:pStyle w:val="ENoteTableText"/>
              <w:tabs>
                <w:tab w:val="center" w:leader="dot" w:pos="2268"/>
              </w:tabs>
            </w:pPr>
            <w:r w:rsidRPr="003B08DB">
              <w:t>s 93</w:t>
            </w:r>
            <w:r w:rsidRPr="003B08DB">
              <w:tab/>
            </w:r>
          </w:p>
        </w:tc>
        <w:tc>
          <w:tcPr>
            <w:tcW w:w="3650" w:type="pct"/>
            <w:shd w:val="clear" w:color="auto" w:fill="auto"/>
          </w:tcPr>
          <w:p w:rsidR="00010B49" w:rsidRPr="003B08DB" w:rsidRDefault="00010B49" w:rsidP="00312664">
            <w:pPr>
              <w:pStyle w:val="ENoteTableText"/>
              <w:tabs>
                <w:tab w:val="center" w:leader="dot" w:pos="2268"/>
              </w:tabs>
            </w:pPr>
            <w:r w:rsidRPr="003B08DB">
              <w:t>am F2016L00663</w:t>
            </w:r>
          </w:p>
        </w:tc>
      </w:tr>
      <w:tr w:rsidR="00014F99" w:rsidRPr="003B08DB" w:rsidTr="002B6FE7">
        <w:trPr>
          <w:cantSplit/>
        </w:trPr>
        <w:tc>
          <w:tcPr>
            <w:tcW w:w="1350" w:type="pct"/>
            <w:shd w:val="clear" w:color="auto" w:fill="auto"/>
          </w:tcPr>
          <w:p w:rsidR="00014F99" w:rsidRPr="003B08DB" w:rsidRDefault="002754FB" w:rsidP="00312664">
            <w:pPr>
              <w:pStyle w:val="ENoteTableText"/>
              <w:tabs>
                <w:tab w:val="center" w:leader="dot" w:pos="2268"/>
              </w:tabs>
              <w:rPr>
                <w:b/>
              </w:rPr>
            </w:pPr>
            <w:r w:rsidRPr="003B08DB">
              <w:rPr>
                <w:b/>
              </w:rPr>
              <w:t>Chapter 5</w:t>
            </w:r>
          </w:p>
        </w:tc>
        <w:tc>
          <w:tcPr>
            <w:tcW w:w="3650" w:type="pct"/>
            <w:shd w:val="clear" w:color="auto" w:fill="auto"/>
          </w:tcPr>
          <w:p w:rsidR="00014F99" w:rsidRPr="003B08DB" w:rsidRDefault="00014F99" w:rsidP="00312664">
            <w:pPr>
              <w:pStyle w:val="ENoteTableText"/>
              <w:tabs>
                <w:tab w:val="center" w:leader="dot" w:pos="2268"/>
              </w:tabs>
            </w:pPr>
          </w:p>
        </w:tc>
      </w:tr>
      <w:tr w:rsidR="00014F99" w:rsidRPr="003B08DB" w:rsidTr="002B6FE7">
        <w:trPr>
          <w:cantSplit/>
        </w:trPr>
        <w:tc>
          <w:tcPr>
            <w:tcW w:w="1350" w:type="pct"/>
            <w:shd w:val="clear" w:color="auto" w:fill="auto"/>
          </w:tcPr>
          <w:p w:rsidR="00014F99" w:rsidRPr="003B08DB" w:rsidRDefault="002754FB" w:rsidP="00312664">
            <w:pPr>
              <w:pStyle w:val="ENoteTableText"/>
              <w:tabs>
                <w:tab w:val="center" w:leader="dot" w:pos="2268"/>
              </w:tabs>
            </w:pPr>
            <w:r w:rsidRPr="003B08DB">
              <w:t>Chapter 5</w:t>
            </w:r>
            <w:r w:rsidR="00014F99" w:rsidRPr="003B08DB">
              <w:tab/>
            </w:r>
          </w:p>
        </w:tc>
        <w:tc>
          <w:tcPr>
            <w:tcW w:w="3650" w:type="pct"/>
            <w:shd w:val="clear" w:color="auto" w:fill="auto"/>
          </w:tcPr>
          <w:p w:rsidR="00014F99" w:rsidRPr="003B08DB" w:rsidRDefault="00014F99" w:rsidP="00312664">
            <w:pPr>
              <w:pStyle w:val="ENoteTableText"/>
              <w:tabs>
                <w:tab w:val="center" w:leader="dot" w:pos="2268"/>
              </w:tabs>
            </w:pPr>
            <w:r w:rsidRPr="003B08DB">
              <w:t xml:space="preserve">ad </w:t>
            </w:r>
            <w:r w:rsidRPr="003B08DB">
              <w:rPr>
                <w:noProof/>
              </w:rPr>
              <w:t>F2022L01276</w:t>
            </w:r>
          </w:p>
        </w:tc>
      </w:tr>
      <w:tr w:rsidR="00014F99" w:rsidRPr="003B08DB" w:rsidTr="002B6FE7">
        <w:trPr>
          <w:cantSplit/>
        </w:trPr>
        <w:tc>
          <w:tcPr>
            <w:tcW w:w="1350" w:type="pct"/>
            <w:shd w:val="clear" w:color="auto" w:fill="auto"/>
          </w:tcPr>
          <w:p w:rsidR="00014F99" w:rsidRPr="003B08DB" w:rsidRDefault="00014F99" w:rsidP="00312664">
            <w:pPr>
              <w:pStyle w:val="ENoteTableText"/>
              <w:tabs>
                <w:tab w:val="center" w:leader="dot" w:pos="2268"/>
              </w:tabs>
            </w:pPr>
            <w:r w:rsidRPr="003B08DB">
              <w:t>s 94</w:t>
            </w:r>
            <w:r w:rsidRPr="003B08DB">
              <w:tab/>
            </w:r>
          </w:p>
        </w:tc>
        <w:tc>
          <w:tcPr>
            <w:tcW w:w="3650" w:type="pct"/>
            <w:shd w:val="clear" w:color="auto" w:fill="auto"/>
          </w:tcPr>
          <w:p w:rsidR="00014F99" w:rsidRPr="003B08DB" w:rsidRDefault="00014F99" w:rsidP="00312664">
            <w:pPr>
              <w:pStyle w:val="ENoteTableText"/>
              <w:tabs>
                <w:tab w:val="center" w:leader="dot" w:pos="2268"/>
              </w:tabs>
            </w:pPr>
            <w:r w:rsidRPr="003B08DB">
              <w:t xml:space="preserve">ad </w:t>
            </w:r>
            <w:r w:rsidRPr="003B08DB">
              <w:rPr>
                <w:noProof/>
              </w:rPr>
              <w:t>F2022L01276</w:t>
            </w:r>
          </w:p>
        </w:tc>
      </w:tr>
      <w:tr w:rsidR="00014F99" w:rsidRPr="003B08DB" w:rsidTr="0064233A">
        <w:trPr>
          <w:cantSplit/>
        </w:trPr>
        <w:tc>
          <w:tcPr>
            <w:tcW w:w="1350" w:type="pct"/>
            <w:tcBorders>
              <w:bottom w:val="single" w:sz="12" w:space="0" w:color="auto"/>
            </w:tcBorders>
            <w:shd w:val="clear" w:color="auto" w:fill="auto"/>
          </w:tcPr>
          <w:p w:rsidR="00014F99" w:rsidRPr="003B08DB" w:rsidRDefault="00014F99" w:rsidP="00312664">
            <w:pPr>
              <w:pStyle w:val="ENoteTableText"/>
              <w:tabs>
                <w:tab w:val="center" w:leader="dot" w:pos="2268"/>
              </w:tabs>
            </w:pPr>
            <w:r w:rsidRPr="003B08DB">
              <w:t>s 95</w:t>
            </w:r>
            <w:r w:rsidRPr="003B08DB">
              <w:tab/>
            </w:r>
          </w:p>
        </w:tc>
        <w:tc>
          <w:tcPr>
            <w:tcW w:w="3650" w:type="pct"/>
            <w:tcBorders>
              <w:bottom w:val="single" w:sz="12" w:space="0" w:color="auto"/>
            </w:tcBorders>
            <w:shd w:val="clear" w:color="auto" w:fill="auto"/>
          </w:tcPr>
          <w:p w:rsidR="00014F99" w:rsidRPr="003B08DB" w:rsidRDefault="00014F99" w:rsidP="00312664">
            <w:pPr>
              <w:pStyle w:val="ENoteTableText"/>
              <w:tabs>
                <w:tab w:val="center" w:leader="dot" w:pos="2268"/>
              </w:tabs>
            </w:pPr>
            <w:r w:rsidRPr="003B08DB">
              <w:t xml:space="preserve">ad </w:t>
            </w:r>
            <w:r w:rsidRPr="003B08DB">
              <w:rPr>
                <w:noProof/>
              </w:rPr>
              <w:t>F2022L01276</w:t>
            </w:r>
          </w:p>
        </w:tc>
      </w:tr>
    </w:tbl>
    <w:p w:rsidR="005C000C" w:rsidRPr="003B08DB" w:rsidRDefault="005C000C" w:rsidP="005C000C">
      <w:pPr>
        <w:sectPr w:rsidR="005C000C" w:rsidRPr="003B08DB" w:rsidSect="004043B6">
          <w:headerReference w:type="even" r:id="rId34"/>
          <w:headerReference w:type="default" r:id="rId35"/>
          <w:footerReference w:type="even" r:id="rId36"/>
          <w:footerReference w:type="default" r:id="rId37"/>
          <w:pgSz w:w="11907" w:h="16839" w:code="9"/>
          <w:pgMar w:top="2325" w:right="1797" w:bottom="1440" w:left="1797" w:header="720" w:footer="709" w:gutter="0"/>
          <w:cols w:space="708"/>
          <w:docGrid w:linePitch="360"/>
        </w:sectPr>
      </w:pPr>
    </w:p>
    <w:p w:rsidR="0050314E" w:rsidRPr="003B08DB" w:rsidRDefault="0050314E" w:rsidP="0050314E"/>
    <w:sectPr w:rsidR="0050314E" w:rsidRPr="003B08DB" w:rsidSect="004043B6">
      <w:headerReference w:type="even" r:id="rId38"/>
      <w:headerReference w:type="default" r:id="rId39"/>
      <w:footerReference w:type="even" r:id="rId40"/>
      <w:footerReference w:type="default" r:id="rId41"/>
      <w:type w:val="continuous"/>
      <w:pgSz w:w="11907" w:h="16839" w:code="9"/>
      <w:pgMar w:top="232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F70" w:rsidRDefault="001F4F70" w:rsidP="00715914">
      <w:pPr>
        <w:spacing w:line="240" w:lineRule="auto"/>
      </w:pPr>
      <w:r>
        <w:separator/>
      </w:r>
    </w:p>
  </w:endnote>
  <w:endnote w:type="continuationSeparator" w:id="0">
    <w:p w:rsidR="001F4F70" w:rsidRDefault="001F4F7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Default="001F4F70">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B3B51" w:rsidRDefault="001F4F70" w:rsidP="00EC4A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1F4F70" w:rsidRPr="007B3B51" w:rsidTr="0064233A">
      <w:tc>
        <w:tcPr>
          <w:tcW w:w="681" w:type="pct"/>
        </w:tcPr>
        <w:p w:rsidR="001F4F70" w:rsidRPr="007B3B51" w:rsidRDefault="001F4F70" w:rsidP="00EC4A49">
          <w:pPr>
            <w:rPr>
              <w:i/>
              <w:sz w:val="16"/>
              <w:szCs w:val="16"/>
            </w:rPr>
          </w:pPr>
        </w:p>
      </w:tc>
      <w:tc>
        <w:tcPr>
          <w:tcW w:w="3471" w:type="pct"/>
          <w:gridSpan w:val="3"/>
        </w:tcPr>
        <w:p w:rsidR="001F4F70" w:rsidRPr="007B3B51" w:rsidRDefault="001F4F70" w:rsidP="00EC4A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36DC">
            <w:rPr>
              <w:i/>
              <w:noProof/>
              <w:sz w:val="16"/>
              <w:szCs w:val="16"/>
            </w:rPr>
            <w:t>Aged Care (Transitional Provisions) (Subsidy and Other Measures) Determination 2014</w:t>
          </w:r>
          <w:r w:rsidRPr="007B3B51">
            <w:rPr>
              <w:i/>
              <w:sz w:val="16"/>
              <w:szCs w:val="16"/>
            </w:rPr>
            <w:fldChar w:fldCharType="end"/>
          </w:r>
        </w:p>
      </w:tc>
      <w:tc>
        <w:tcPr>
          <w:tcW w:w="848" w:type="pct"/>
        </w:tcPr>
        <w:p w:rsidR="001F4F70" w:rsidRPr="007B3B51" w:rsidRDefault="001F4F70" w:rsidP="00EC4A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1F4F70" w:rsidRPr="00130F37" w:rsidTr="00E85B04">
      <w:tc>
        <w:tcPr>
          <w:tcW w:w="895" w:type="pct"/>
          <w:gridSpan w:val="2"/>
        </w:tcPr>
        <w:p w:rsidR="001F4F70" w:rsidRPr="00130F37" w:rsidRDefault="001F4F70" w:rsidP="00EC4A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36DC">
            <w:rPr>
              <w:sz w:val="16"/>
              <w:szCs w:val="16"/>
            </w:rPr>
            <w:t>44</w:t>
          </w:r>
          <w:r w:rsidRPr="00130F37">
            <w:rPr>
              <w:sz w:val="16"/>
              <w:szCs w:val="16"/>
            </w:rPr>
            <w:fldChar w:fldCharType="end"/>
          </w:r>
        </w:p>
      </w:tc>
      <w:tc>
        <w:tcPr>
          <w:tcW w:w="3088" w:type="pct"/>
        </w:tcPr>
        <w:p w:rsidR="001F4F70" w:rsidRPr="00130F37" w:rsidRDefault="001F4F70" w:rsidP="00EC4A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36DC">
            <w:rPr>
              <w:sz w:val="16"/>
              <w:szCs w:val="16"/>
            </w:rPr>
            <w:t>01/07/2024</w:t>
          </w:r>
          <w:r w:rsidRPr="00130F37">
            <w:rPr>
              <w:sz w:val="16"/>
              <w:szCs w:val="16"/>
            </w:rPr>
            <w:fldChar w:fldCharType="end"/>
          </w:r>
        </w:p>
      </w:tc>
      <w:tc>
        <w:tcPr>
          <w:tcW w:w="1017" w:type="pct"/>
          <w:gridSpan w:val="2"/>
        </w:tcPr>
        <w:p w:rsidR="001F4F70" w:rsidRPr="00130F37" w:rsidRDefault="001F4F70" w:rsidP="00EC4A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36DC">
            <w:rPr>
              <w:sz w:val="16"/>
              <w:szCs w:val="16"/>
            </w:rPr>
            <w:instrText>29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36DC">
            <w:rPr>
              <w:sz w:val="16"/>
              <w:szCs w:val="16"/>
            </w:rPr>
            <w:instrText>29/07/2024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36DC">
            <w:rPr>
              <w:noProof/>
              <w:sz w:val="16"/>
              <w:szCs w:val="16"/>
            </w:rPr>
            <w:t>29/07/2024</w:t>
          </w:r>
          <w:r w:rsidRPr="00130F37">
            <w:rPr>
              <w:sz w:val="16"/>
              <w:szCs w:val="16"/>
            </w:rPr>
            <w:fldChar w:fldCharType="end"/>
          </w:r>
        </w:p>
      </w:tc>
    </w:tr>
  </w:tbl>
  <w:p w:rsidR="001F4F70" w:rsidRPr="00EC4A49" w:rsidRDefault="001F4F70" w:rsidP="00EC4A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B3B51" w:rsidRDefault="001F4F70" w:rsidP="00EC4A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F4F70" w:rsidRPr="007B3B51" w:rsidTr="0064233A">
      <w:tc>
        <w:tcPr>
          <w:tcW w:w="681" w:type="pct"/>
        </w:tcPr>
        <w:p w:rsidR="001F4F70" w:rsidRPr="007B3B51" w:rsidRDefault="001F4F70" w:rsidP="00EC4A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c>
        <w:tcPr>
          <w:tcW w:w="3471" w:type="pct"/>
          <w:gridSpan w:val="3"/>
        </w:tcPr>
        <w:p w:rsidR="001F4F70" w:rsidRPr="007B3B51" w:rsidRDefault="001F4F70" w:rsidP="00EC4A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36DC">
            <w:rPr>
              <w:i/>
              <w:noProof/>
              <w:sz w:val="16"/>
              <w:szCs w:val="16"/>
            </w:rPr>
            <w:t>Aged Care (Transitional Provisions) (Subsidy and Other Measures) Determination 2014</w:t>
          </w:r>
          <w:r w:rsidRPr="007B3B51">
            <w:rPr>
              <w:i/>
              <w:sz w:val="16"/>
              <w:szCs w:val="16"/>
            </w:rPr>
            <w:fldChar w:fldCharType="end"/>
          </w:r>
        </w:p>
      </w:tc>
      <w:tc>
        <w:tcPr>
          <w:tcW w:w="848" w:type="pct"/>
        </w:tcPr>
        <w:p w:rsidR="001F4F70" w:rsidRPr="007B3B51" w:rsidRDefault="001F4F70" w:rsidP="00EC4A49">
          <w:pPr>
            <w:jc w:val="right"/>
            <w:rPr>
              <w:sz w:val="16"/>
              <w:szCs w:val="16"/>
            </w:rPr>
          </w:pPr>
        </w:p>
      </w:tc>
    </w:tr>
    <w:tr w:rsidR="001F4F70" w:rsidRPr="0055472E" w:rsidTr="0064233A">
      <w:tc>
        <w:tcPr>
          <w:tcW w:w="848" w:type="pct"/>
          <w:gridSpan w:val="2"/>
        </w:tcPr>
        <w:p w:rsidR="001F4F70" w:rsidRPr="0055472E" w:rsidRDefault="001F4F70" w:rsidP="00EC4A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36DC">
            <w:rPr>
              <w:sz w:val="16"/>
              <w:szCs w:val="16"/>
            </w:rPr>
            <w:t>44</w:t>
          </w:r>
          <w:r w:rsidRPr="0055472E">
            <w:rPr>
              <w:sz w:val="16"/>
              <w:szCs w:val="16"/>
            </w:rPr>
            <w:fldChar w:fldCharType="end"/>
          </w:r>
        </w:p>
      </w:tc>
      <w:tc>
        <w:tcPr>
          <w:tcW w:w="3135" w:type="pct"/>
        </w:tcPr>
        <w:p w:rsidR="001F4F70" w:rsidRPr="0055472E" w:rsidRDefault="001F4F70" w:rsidP="00EC4A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36DC">
            <w:rPr>
              <w:sz w:val="16"/>
              <w:szCs w:val="16"/>
            </w:rPr>
            <w:t>01/07/2024</w:t>
          </w:r>
          <w:r w:rsidRPr="0055472E">
            <w:rPr>
              <w:sz w:val="16"/>
              <w:szCs w:val="16"/>
            </w:rPr>
            <w:fldChar w:fldCharType="end"/>
          </w:r>
        </w:p>
      </w:tc>
      <w:tc>
        <w:tcPr>
          <w:tcW w:w="1017" w:type="pct"/>
          <w:gridSpan w:val="2"/>
        </w:tcPr>
        <w:p w:rsidR="001F4F70" w:rsidRPr="0055472E" w:rsidRDefault="001F4F70" w:rsidP="00EC4A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36DC">
            <w:rPr>
              <w:sz w:val="16"/>
              <w:szCs w:val="16"/>
            </w:rPr>
            <w:instrText>29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36DC">
            <w:rPr>
              <w:sz w:val="16"/>
              <w:szCs w:val="16"/>
            </w:rPr>
            <w:instrText>29/07/2024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36DC">
            <w:rPr>
              <w:noProof/>
              <w:sz w:val="16"/>
              <w:szCs w:val="16"/>
            </w:rPr>
            <w:t>29/07/2024</w:t>
          </w:r>
          <w:r w:rsidRPr="0055472E">
            <w:rPr>
              <w:sz w:val="16"/>
              <w:szCs w:val="16"/>
            </w:rPr>
            <w:fldChar w:fldCharType="end"/>
          </w:r>
        </w:p>
      </w:tc>
    </w:tr>
  </w:tbl>
  <w:p w:rsidR="001F4F70" w:rsidRPr="00EC4A49" w:rsidRDefault="001F4F70" w:rsidP="00EC4A4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B3B51" w:rsidRDefault="001F4F70" w:rsidP="00EC4A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1F4F70" w:rsidRPr="007B3B51" w:rsidTr="0064233A">
      <w:tc>
        <w:tcPr>
          <w:tcW w:w="681" w:type="pct"/>
        </w:tcPr>
        <w:p w:rsidR="001F4F70" w:rsidRPr="007B3B51" w:rsidRDefault="001F4F70" w:rsidP="00EC4A49">
          <w:pPr>
            <w:rPr>
              <w:i/>
              <w:sz w:val="16"/>
              <w:szCs w:val="16"/>
            </w:rPr>
          </w:pPr>
        </w:p>
      </w:tc>
      <w:tc>
        <w:tcPr>
          <w:tcW w:w="3471" w:type="pct"/>
          <w:gridSpan w:val="3"/>
        </w:tcPr>
        <w:p w:rsidR="001F4F70" w:rsidRPr="007B3B51" w:rsidRDefault="001F4F70" w:rsidP="00EC4A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36DC">
            <w:rPr>
              <w:i/>
              <w:noProof/>
              <w:sz w:val="16"/>
              <w:szCs w:val="16"/>
            </w:rPr>
            <w:t>Aged Care (Transitional Provisions) (Subsidy and Other Measures) Determination 2014</w:t>
          </w:r>
          <w:r w:rsidRPr="007B3B51">
            <w:rPr>
              <w:i/>
              <w:sz w:val="16"/>
              <w:szCs w:val="16"/>
            </w:rPr>
            <w:fldChar w:fldCharType="end"/>
          </w:r>
        </w:p>
      </w:tc>
      <w:tc>
        <w:tcPr>
          <w:tcW w:w="848" w:type="pct"/>
        </w:tcPr>
        <w:p w:rsidR="001F4F70" w:rsidRPr="007B3B51" w:rsidRDefault="001F4F70" w:rsidP="00EC4A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w:t>
          </w:r>
          <w:r w:rsidRPr="007B3B51">
            <w:rPr>
              <w:i/>
              <w:sz w:val="16"/>
              <w:szCs w:val="16"/>
            </w:rPr>
            <w:fldChar w:fldCharType="end"/>
          </w:r>
        </w:p>
      </w:tc>
    </w:tr>
    <w:tr w:rsidR="001F4F70" w:rsidRPr="00130F37" w:rsidTr="0064233A">
      <w:tc>
        <w:tcPr>
          <w:tcW w:w="848" w:type="pct"/>
          <w:gridSpan w:val="2"/>
        </w:tcPr>
        <w:p w:rsidR="001F4F70" w:rsidRPr="00130F37" w:rsidRDefault="001F4F70" w:rsidP="00EC4A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36DC">
            <w:rPr>
              <w:sz w:val="16"/>
              <w:szCs w:val="16"/>
            </w:rPr>
            <w:t>44</w:t>
          </w:r>
          <w:r w:rsidRPr="00130F37">
            <w:rPr>
              <w:sz w:val="16"/>
              <w:szCs w:val="16"/>
            </w:rPr>
            <w:fldChar w:fldCharType="end"/>
          </w:r>
        </w:p>
      </w:tc>
      <w:tc>
        <w:tcPr>
          <w:tcW w:w="3135" w:type="pct"/>
        </w:tcPr>
        <w:p w:rsidR="001F4F70" w:rsidRPr="00130F37" w:rsidRDefault="001F4F70" w:rsidP="00EC4A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36DC">
            <w:rPr>
              <w:sz w:val="16"/>
              <w:szCs w:val="16"/>
            </w:rPr>
            <w:t>01/07/2024</w:t>
          </w:r>
          <w:r w:rsidRPr="00130F37">
            <w:rPr>
              <w:sz w:val="16"/>
              <w:szCs w:val="16"/>
            </w:rPr>
            <w:fldChar w:fldCharType="end"/>
          </w:r>
        </w:p>
      </w:tc>
      <w:tc>
        <w:tcPr>
          <w:tcW w:w="1017" w:type="pct"/>
          <w:gridSpan w:val="2"/>
        </w:tcPr>
        <w:p w:rsidR="001F4F70" w:rsidRPr="00130F37" w:rsidRDefault="001F4F70" w:rsidP="00EC4A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36DC">
            <w:rPr>
              <w:sz w:val="16"/>
              <w:szCs w:val="16"/>
            </w:rPr>
            <w:instrText>29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36DC">
            <w:rPr>
              <w:sz w:val="16"/>
              <w:szCs w:val="16"/>
            </w:rPr>
            <w:instrText>29/07/2024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36DC">
            <w:rPr>
              <w:noProof/>
              <w:sz w:val="16"/>
              <w:szCs w:val="16"/>
            </w:rPr>
            <w:t>29/07/2024</w:t>
          </w:r>
          <w:r w:rsidRPr="00130F37">
            <w:rPr>
              <w:sz w:val="16"/>
              <w:szCs w:val="16"/>
            </w:rPr>
            <w:fldChar w:fldCharType="end"/>
          </w:r>
        </w:p>
      </w:tc>
    </w:tr>
  </w:tbl>
  <w:p w:rsidR="001F4F70" w:rsidRPr="00EC4A49" w:rsidRDefault="001F4F70" w:rsidP="00EC4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Default="001F4F70" w:rsidP="008E3AD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ED79B6" w:rsidRDefault="001F4F70" w:rsidP="008E3AD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B3B51" w:rsidRDefault="001F4F70" w:rsidP="00EC4A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1F4F70" w:rsidRPr="007B3B51" w:rsidTr="0064233A">
      <w:tc>
        <w:tcPr>
          <w:tcW w:w="681" w:type="pct"/>
        </w:tcPr>
        <w:p w:rsidR="001F4F70" w:rsidRPr="007B3B51" w:rsidRDefault="001F4F70" w:rsidP="00EC4A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3471" w:type="pct"/>
          <w:gridSpan w:val="3"/>
        </w:tcPr>
        <w:p w:rsidR="001F4F70" w:rsidRPr="007B3B51" w:rsidRDefault="001F4F70" w:rsidP="00EC4A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36DC">
            <w:rPr>
              <w:i/>
              <w:noProof/>
              <w:sz w:val="16"/>
              <w:szCs w:val="16"/>
            </w:rPr>
            <w:t>Aged Care (Transitional Provisions) (Subsidy and Other Measures) Determination 2014</w:t>
          </w:r>
          <w:r w:rsidRPr="007B3B51">
            <w:rPr>
              <w:i/>
              <w:sz w:val="16"/>
              <w:szCs w:val="16"/>
            </w:rPr>
            <w:fldChar w:fldCharType="end"/>
          </w:r>
        </w:p>
      </w:tc>
      <w:tc>
        <w:tcPr>
          <w:tcW w:w="848" w:type="pct"/>
        </w:tcPr>
        <w:p w:rsidR="001F4F70" w:rsidRPr="007B3B51" w:rsidRDefault="001F4F70" w:rsidP="00EC4A49">
          <w:pPr>
            <w:jc w:val="right"/>
            <w:rPr>
              <w:sz w:val="16"/>
              <w:szCs w:val="16"/>
            </w:rPr>
          </w:pPr>
        </w:p>
      </w:tc>
    </w:tr>
    <w:tr w:rsidR="001F4F70" w:rsidRPr="0055472E" w:rsidTr="00E85B04">
      <w:tc>
        <w:tcPr>
          <w:tcW w:w="895" w:type="pct"/>
          <w:gridSpan w:val="2"/>
        </w:tcPr>
        <w:p w:rsidR="001F4F70" w:rsidRPr="0055472E" w:rsidRDefault="001F4F70" w:rsidP="00EC4A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36DC">
            <w:rPr>
              <w:sz w:val="16"/>
              <w:szCs w:val="16"/>
            </w:rPr>
            <w:t>44</w:t>
          </w:r>
          <w:r w:rsidRPr="0055472E">
            <w:rPr>
              <w:sz w:val="16"/>
              <w:szCs w:val="16"/>
            </w:rPr>
            <w:fldChar w:fldCharType="end"/>
          </w:r>
        </w:p>
      </w:tc>
      <w:tc>
        <w:tcPr>
          <w:tcW w:w="3088" w:type="pct"/>
        </w:tcPr>
        <w:p w:rsidR="001F4F70" w:rsidRPr="0055472E" w:rsidRDefault="001F4F70" w:rsidP="00EC4A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36DC">
            <w:rPr>
              <w:sz w:val="16"/>
              <w:szCs w:val="16"/>
            </w:rPr>
            <w:t>01/07/2024</w:t>
          </w:r>
          <w:r w:rsidRPr="0055472E">
            <w:rPr>
              <w:sz w:val="16"/>
              <w:szCs w:val="16"/>
            </w:rPr>
            <w:fldChar w:fldCharType="end"/>
          </w:r>
        </w:p>
      </w:tc>
      <w:tc>
        <w:tcPr>
          <w:tcW w:w="1017" w:type="pct"/>
          <w:gridSpan w:val="2"/>
        </w:tcPr>
        <w:p w:rsidR="001F4F70" w:rsidRPr="0055472E" w:rsidRDefault="001F4F70" w:rsidP="00EC4A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36DC">
            <w:rPr>
              <w:sz w:val="16"/>
              <w:szCs w:val="16"/>
            </w:rPr>
            <w:instrText>29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36DC">
            <w:rPr>
              <w:sz w:val="16"/>
              <w:szCs w:val="16"/>
            </w:rPr>
            <w:instrText>29/07/2024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36DC">
            <w:rPr>
              <w:noProof/>
              <w:sz w:val="16"/>
              <w:szCs w:val="16"/>
            </w:rPr>
            <w:t>29/07/2024</w:t>
          </w:r>
          <w:r w:rsidRPr="0055472E">
            <w:rPr>
              <w:sz w:val="16"/>
              <w:szCs w:val="16"/>
            </w:rPr>
            <w:fldChar w:fldCharType="end"/>
          </w:r>
        </w:p>
      </w:tc>
    </w:tr>
  </w:tbl>
  <w:p w:rsidR="001F4F70" w:rsidRPr="00EC4A49" w:rsidRDefault="001F4F70" w:rsidP="00EC4A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B3B51" w:rsidRDefault="001F4F70" w:rsidP="00EC4A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1F4F70" w:rsidRPr="007B3B51" w:rsidTr="0064233A">
      <w:tc>
        <w:tcPr>
          <w:tcW w:w="681" w:type="pct"/>
        </w:tcPr>
        <w:p w:rsidR="001F4F70" w:rsidRPr="007B3B51" w:rsidRDefault="001F4F70" w:rsidP="00EC4A49">
          <w:pPr>
            <w:rPr>
              <w:i/>
              <w:sz w:val="16"/>
              <w:szCs w:val="16"/>
            </w:rPr>
          </w:pPr>
        </w:p>
      </w:tc>
      <w:tc>
        <w:tcPr>
          <w:tcW w:w="3471" w:type="pct"/>
          <w:gridSpan w:val="3"/>
        </w:tcPr>
        <w:p w:rsidR="001F4F70" w:rsidRPr="007B3B51" w:rsidRDefault="001F4F70" w:rsidP="00EC4A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043B6">
            <w:rPr>
              <w:i/>
              <w:noProof/>
              <w:sz w:val="16"/>
              <w:szCs w:val="16"/>
            </w:rPr>
            <w:t>Aged Care (Transitional Provisions) (Subsidy and Other Measures) Determination 2014</w:t>
          </w:r>
          <w:r w:rsidRPr="007B3B51">
            <w:rPr>
              <w:i/>
              <w:sz w:val="16"/>
              <w:szCs w:val="16"/>
            </w:rPr>
            <w:fldChar w:fldCharType="end"/>
          </w:r>
        </w:p>
      </w:tc>
      <w:tc>
        <w:tcPr>
          <w:tcW w:w="848" w:type="pct"/>
        </w:tcPr>
        <w:p w:rsidR="001F4F70" w:rsidRPr="007B3B51" w:rsidRDefault="001F4F70" w:rsidP="00EC4A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1F4F70" w:rsidRPr="00130F37" w:rsidTr="00E85B04">
      <w:tc>
        <w:tcPr>
          <w:tcW w:w="895" w:type="pct"/>
          <w:gridSpan w:val="2"/>
        </w:tcPr>
        <w:p w:rsidR="001F4F70" w:rsidRPr="00130F37" w:rsidRDefault="001F4F70" w:rsidP="00EC4A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36DC">
            <w:rPr>
              <w:sz w:val="16"/>
              <w:szCs w:val="16"/>
            </w:rPr>
            <w:t>44</w:t>
          </w:r>
          <w:r w:rsidRPr="00130F37">
            <w:rPr>
              <w:sz w:val="16"/>
              <w:szCs w:val="16"/>
            </w:rPr>
            <w:fldChar w:fldCharType="end"/>
          </w:r>
        </w:p>
      </w:tc>
      <w:tc>
        <w:tcPr>
          <w:tcW w:w="3088" w:type="pct"/>
        </w:tcPr>
        <w:p w:rsidR="001F4F70" w:rsidRPr="00130F37" w:rsidRDefault="001F4F70" w:rsidP="00EC4A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36DC">
            <w:rPr>
              <w:sz w:val="16"/>
              <w:szCs w:val="16"/>
            </w:rPr>
            <w:t>01/07/2024</w:t>
          </w:r>
          <w:r w:rsidRPr="00130F37">
            <w:rPr>
              <w:sz w:val="16"/>
              <w:szCs w:val="16"/>
            </w:rPr>
            <w:fldChar w:fldCharType="end"/>
          </w:r>
        </w:p>
      </w:tc>
      <w:tc>
        <w:tcPr>
          <w:tcW w:w="1017" w:type="pct"/>
          <w:gridSpan w:val="2"/>
        </w:tcPr>
        <w:p w:rsidR="001F4F70" w:rsidRPr="00130F37" w:rsidRDefault="001F4F70" w:rsidP="00EC4A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36DC">
            <w:rPr>
              <w:sz w:val="16"/>
              <w:szCs w:val="16"/>
            </w:rPr>
            <w:instrText>29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36DC">
            <w:rPr>
              <w:sz w:val="16"/>
              <w:szCs w:val="16"/>
            </w:rPr>
            <w:instrText>29/07/2024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36DC">
            <w:rPr>
              <w:noProof/>
              <w:sz w:val="16"/>
              <w:szCs w:val="16"/>
            </w:rPr>
            <w:t>29/07/2024</w:t>
          </w:r>
          <w:r w:rsidRPr="00130F37">
            <w:rPr>
              <w:sz w:val="16"/>
              <w:szCs w:val="16"/>
            </w:rPr>
            <w:fldChar w:fldCharType="end"/>
          </w:r>
        </w:p>
      </w:tc>
    </w:tr>
  </w:tbl>
  <w:p w:rsidR="001F4F70" w:rsidRPr="00EC4A49" w:rsidRDefault="001F4F70" w:rsidP="00EC4A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B3B51" w:rsidRDefault="001F4F70" w:rsidP="00EC4A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1F4F70" w:rsidRPr="007B3B51" w:rsidTr="0064233A">
      <w:tc>
        <w:tcPr>
          <w:tcW w:w="681" w:type="pct"/>
        </w:tcPr>
        <w:p w:rsidR="001F4F70" w:rsidRPr="007B3B51" w:rsidRDefault="001F4F70" w:rsidP="00EC4A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42</w:t>
          </w:r>
          <w:r w:rsidRPr="007B3B51">
            <w:rPr>
              <w:i/>
              <w:sz w:val="16"/>
              <w:szCs w:val="16"/>
            </w:rPr>
            <w:fldChar w:fldCharType="end"/>
          </w:r>
        </w:p>
      </w:tc>
      <w:tc>
        <w:tcPr>
          <w:tcW w:w="3471" w:type="pct"/>
          <w:gridSpan w:val="3"/>
        </w:tcPr>
        <w:p w:rsidR="001F4F70" w:rsidRPr="007B3B51" w:rsidRDefault="001F4F70" w:rsidP="00EC4A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36DC">
            <w:rPr>
              <w:i/>
              <w:noProof/>
              <w:sz w:val="16"/>
              <w:szCs w:val="16"/>
            </w:rPr>
            <w:t>Aged Care (Transitional Provisions) (Subsidy and Other Measures) Determination 2014</w:t>
          </w:r>
          <w:r w:rsidRPr="007B3B51">
            <w:rPr>
              <w:i/>
              <w:sz w:val="16"/>
              <w:szCs w:val="16"/>
            </w:rPr>
            <w:fldChar w:fldCharType="end"/>
          </w:r>
        </w:p>
      </w:tc>
      <w:tc>
        <w:tcPr>
          <w:tcW w:w="848" w:type="pct"/>
        </w:tcPr>
        <w:p w:rsidR="001F4F70" w:rsidRPr="007B3B51" w:rsidRDefault="001F4F70" w:rsidP="00EC4A49">
          <w:pPr>
            <w:jc w:val="right"/>
            <w:rPr>
              <w:sz w:val="16"/>
              <w:szCs w:val="16"/>
            </w:rPr>
          </w:pPr>
        </w:p>
      </w:tc>
    </w:tr>
    <w:tr w:rsidR="001F4F70" w:rsidRPr="0055472E" w:rsidTr="00E85B04">
      <w:tc>
        <w:tcPr>
          <w:tcW w:w="895" w:type="pct"/>
          <w:gridSpan w:val="2"/>
        </w:tcPr>
        <w:p w:rsidR="001F4F70" w:rsidRPr="0055472E" w:rsidRDefault="001F4F70" w:rsidP="00EC4A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36DC">
            <w:rPr>
              <w:sz w:val="16"/>
              <w:szCs w:val="16"/>
            </w:rPr>
            <w:t>44</w:t>
          </w:r>
          <w:r w:rsidRPr="0055472E">
            <w:rPr>
              <w:sz w:val="16"/>
              <w:szCs w:val="16"/>
            </w:rPr>
            <w:fldChar w:fldCharType="end"/>
          </w:r>
        </w:p>
      </w:tc>
      <w:tc>
        <w:tcPr>
          <w:tcW w:w="3088" w:type="pct"/>
        </w:tcPr>
        <w:p w:rsidR="001F4F70" w:rsidRPr="0055472E" w:rsidRDefault="001F4F70" w:rsidP="00EC4A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36DC">
            <w:rPr>
              <w:sz w:val="16"/>
              <w:szCs w:val="16"/>
            </w:rPr>
            <w:t>01/07/2024</w:t>
          </w:r>
          <w:r w:rsidRPr="0055472E">
            <w:rPr>
              <w:sz w:val="16"/>
              <w:szCs w:val="16"/>
            </w:rPr>
            <w:fldChar w:fldCharType="end"/>
          </w:r>
        </w:p>
      </w:tc>
      <w:tc>
        <w:tcPr>
          <w:tcW w:w="1017" w:type="pct"/>
          <w:gridSpan w:val="2"/>
        </w:tcPr>
        <w:p w:rsidR="001F4F70" w:rsidRPr="0055472E" w:rsidRDefault="001F4F70" w:rsidP="00EC4A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36DC">
            <w:rPr>
              <w:sz w:val="16"/>
              <w:szCs w:val="16"/>
            </w:rPr>
            <w:instrText>29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36DC">
            <w:rPr>
              <w:sz w:val="16"/>
              <w:szCs w:val="16"/>
            </w:rPr>
            <w:instrText>29/07/2024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36DC">
            <w:rPr>
              <w:noProof/>
              <w:sz w:val="16"/>
              <w:szCs w:val="16"/>
            </w:rPr>
            <w:t>29/07/2024</w:t>
          </w:r>
          <w:r w:rsidRPr="0055472E">
            <w:rPr>
              <w:sz w:val="16"/>
              <w:szCs w:val="16"/>
            </w:rPr>
            <w:fldChar w:fldCharType="end"/>
          </w:r>
        </w:p>
      </w:tc>
    </w:tr>
  </w:tbl>
  <w:p w:rsidR="001F4F70" w:rsidRPr="00EC4A49" w:rsidRDefault="001F4F70" w:rsidP="00EC4A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B3B51" w:rsidRDefault="001F4F70" w:rsidP="00EC4A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1F4F70" w:rsidRPr="007B3B51" w:rsidTr="0064233A">
      <w:tc>
        <w:tcPr>
          <w:tcW w:w="681" w:type="pct"/>
        </w:tcPr>
        <w:p w:rsidR="001F4F70" w:rsidRPr="007B3B51" w:rsidRDefault="001F4F70" w:rsidP="00EC4A49">
          <w:pPr>
            <w:rPr>
              <w:i/>
              <w:sz w:val="16"/>
              <w:szCs w:val="16"/>
            </w:rPr>
          </w:pPr>
        </w:p>
      </w:tc>
      <w:tc>
        <w:tcPr>
          <w:tcW w:w="3471" w:type="pct"/>
          <w:gridSpan w:val="3"/>
        </w:tcPr>
        <w:p w:rsidR="001F4F70" w:rsidRPr="007B3B51" w:rsidRDefault="001F4F70" w:rsidP="00EC4A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36DC">
            <w:rPr>
              <w:i/>
              <w:noProof/>
              <w:sz w:val="16"/>
              <w:szCs w:val="16"/>
            </w:rPr>
            <w:t>Aged Care (Transitional Provisions) (Subsidy and Other Measures) Determination 2014</w:t>
          </w:r>
          <w:r w:rsidRPr="007B3B51">
            <w:rPr>
              <w:i/>
              <w:sz w:val="16"/>
              <w:szCs w:val="16"/>
            </w:rPr>
            <w:fldChar w:fldCharType="end"/>
          </w:r>
        </w:p>
      </w:tc>
      <w:tc>
        <w:tcPr>
          <w:tcW w:w="848" w:type="pct"/>
        </w:tcPr>
        <w:p w:rsidR="001F4F70" w:rsidRPr="007B3B51" w:rsidRDefault="001F4F70" w:rsidP="00EC4A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41</w:t>
          </w:r>
          <w:r w:rsidRPr="007B3B51">
            <w:rPr>
              <w:i/>
              <w:sz w:val="16"/>
              <w:szCs w:val="16"/>
            </w:rPr>
            <w:fldChar w:fldCharType="end"/>
          </w:r>
        </w:p>
      </w:tc>
    </w:tr>
    <w:tr w:rsidR="001F4F70" w:rsidRPr="00130F37" w:rsidTr="00E85B04">
      <w:tc>
        <w:tcPr>
          <w:tcW w:w="895" w:type="pct"/>
          <w:gridSpan w:val="2"/>
        </w:tcPr>
        <w:p w:rsidR="001F4F70" w:rsidRPr="00130F37" w:rsidRDefault="001F4F70" w:rsidP="00EC4A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C36DC">
            <w:rPr>
              <w:sz w:val="16"/>
              <w:szCs w:val="16"/>
            </w:rPr>
            <w:t>44</w:t>
          </w:r>
          <w:r w:rsidRPr="00130F37">
            <w:rPr>
              <w:sz w:val="16"/>
              <w:szCs w:val="16"/>
            </w:rPr>
            <w:fldChar w:fldCharType="end"/>
          </w:r>
        </w:p>
      </w:tc>
      <w:tc>
        <w:tcPr>
          <w:tcW w:w="3088" w:type="pct"/>
        </w:tcPr>
        <w:p w:rsidR="001F4F70" w:rsidRPr="00130F37" w:rsidRDefault="001F4F70" w:rsidP="00EC4A49">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2C36DC">
            <w:rPr>
              <w:sz w:val="16"/>
              <w:szCs w:val="16"/>
            </w:rPr>
            <w:t>01/07/2024</w:t>
          </w:r>
          <w:r w:rsidRPr="00130F37">
            <w:rPr>
              <w:sz w:val="16"/>
              <w:szCs w:val="16"/>
            </w:rPr>
            <w:fldChar w:fldCharType="end"/>
          </w:r>
        </w:p>
      </w:tc>
      <w:tc>
        <w:tcPr>
          <w:tcW w:w="1017" w:type="pct"/>
          <w:gridSpan w:val="2"/>
        </w:tcPr>
        <w:p w:rsidR="001F4F70" w:rsidRPr="00130F37" w:rsidRDefault="001F4F70" w:rsidP="00EC4A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C36DC">
            <w:rPr>
              <w:sz w:val="16"/>
              <w:szCs w:val="16"/>
            </w:rPr>
            <w:instrText>29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2C36DC">
            <w:rPr>
              <w:sz w:val="16"/>
              <w:szCs w:val="16"/>
            </w:rPr>
            <w:instrText>29/07/2024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C36DC">
            <w:rPr>
              <w:noProof/>
              <w:sz w:val="16"/>
              <w:szCs w:val="16"/>
            </w:rPr>
            <w:t>29/07/2024</w:t>
          </w:r>
          <w:r w:rsidRPr="00130F37">
            <w:rPr>
              <w:sz w:val="16"/>
              <w:szCs w:val="16"/>
            </w:rPr>
            <w:fldChar w:fldCharType="end"/>
          </w:r>
        </w:p>
      </w:tc>
    </w:tr>
  </w:tbl>
  <w:p w:rsidR="001F4F70" w:rsidRPr="00EC4A49" w:rsidRDefault="001F4F70" w:rsidP="00EC4A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E33C1C" w:rsidRDefault="001F4F70"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1F4F70" w:rsidTr="0064233A">
      <w:tc>
        <w:tcPr>
          <w:tcW w:w="817" w:type="pct"/>
          <w:tcBorders>
            <w:top w:val="nil"/>
            <w:left w:val="nil"/>
            <w:bottom w:val="nil"/>
            <w:right w:val="nil"/>
          </w:tcBorders>
        </w:tcPr>
        <w:p w:rsidR="001F4F70" w:rsidRDefault="001F4F70" w:rsidP="00930A46">
          <w:pPr>
            <w:spacing w:line="0" w:lineRule="atLeast"/>
            <w:rPr>
              <w:sz w:val="18"/>
            </w:rPr>
          </w:pPr>
        </w:p>
      </w:tc>
      <w:tc>
        <w:tcPr>
          <w:tcW w:w="3765" w:type="pct"/>
          <w:tcBorders>
            <w:top w:val="nil"/>
            <w:left w:val="nil"/>
            <w:bottom w:val="nil"/>
            <w:right w:val="nil"/>
          </w:tcBorders>
        </w:tcPr>
        <w:p w:rsidR="001F4F70" w:rsidRDefault="001F4F70" w:rsidP="00930A46">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C36DC">
            <w:rPr>
              <w:i/>
              <w:sz w:val="18"/>
            </w:rPr>
            <w:t>Aged Care (Transitional Provisions) (Subsidy and Other Measures) Determination 2014</w:t>
          </w:r>
          <w:r w:rsidRPr="007A1328">
            <w:rPr>
              <w:i/>
              <w:sz w:val="18"/>
            </w:rPr>
            <w:fldChar w:fldCharType="end"/>
          </w:r>
        </w:p>
      </w:tc>
      <w:tc>
        <w:tcPr>
          <w:tcW w:w="418" w:type="pct"/>
          <w:tcBorders>
            <w:top w:val="nil"/>
            <w:left w:val="nil"/>
            <w:bottom w:val="nil"/>
            <w:right w:val="nil"/>
          </w:tcBorders>
        </w:tcPr>
        <w:p w:rsidR="001F4F70" w:rsidRDefault="001F4F70" w:rsidP="00930A46">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47</w:t>
          </w:r>
          <w:r w:rsidRPr="00ED79B6">
            <w:rPr>
              <w:i/>
              <w:sz w:val="18"/>
            </w:rPr>
            <w:fldChar w:fldCharType="end"/>
          </w:r>
        </w:p>
      </w:tc>
    </w:tr>
  </w:tbl>
  <w:p w:rsidR="001F4F70" w:rsidRPr="00ED79B6" w:rsidRDefault="001F4F70"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B3B51" w:rsidRDefault="001F4F70" w:rsidP="00EC4A4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365"/>
      <w:gridCol w:w="5268"/>
      <w:gridCol w:w="288"/>
      <w:gridCol w:w="1447"/>
    </w:tblGrid>
    <w:tr w:rsidR="001F4F70" w:rsidRPr="007B3B51" w:rsidTr="0064233A">
      <w:tc>
        <w:tcPr>
          <w:tcW w:w="681" w:type="pct"/>
        </w:tcPr>
        <w:p w:rsidR="001F4F70" w:rsidRPr="007B3B51" w:rsidRDefault="001F4F70" w:rsidP="00EC4A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50</w:t>
          </w:r>
          <w:r w:rsidRPr="007B3B51">
            <w:rPr>
              <w:i/>
              <w:sz w:val="16"/>
              <w:szCs w:val="16"/>
            </w:rPr>
            <w:fldChar w:fldCharType="end"/>
          </w:r>
        </w:p>
      </w:tc>
      <w:tc>
        <w:tcPr>
          <w:tcW w:w="3471" w:type="pct"/>
          <w:gridSpan w:val="3"/>
        </w:tcPr>
        <w:p w:rsidR="001F4F70" w:rsidRPr="007B3B51" w:rsidRDefault="001F4F70" w:rsidP="00EC4A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C36DC">
            <w:rPr>
              <w:i/>
              <w:noProof/>
              <w:sz w:val="16"/>
              <w:szCs w:val="16"/>
            </w:rPr>
            <w:t>Aged Care (Transitional Provisions) (Subsidy and Other Measures) Determination 2014</w:t>
          </w:r>
          <w:r w:rsidRPr="007B3B51">
            <w:rPr>
              <w:i/>
              <w:sz w:val="16"/>
              <w:szCs w:val="16"/>
            </w:rPr>
            <w:fldChar w:fldCharType="end"/>
          </w:r>
        </w:p>
      </w:tc>
      <w:tc>
        <w:tcPr>
          <w:tcW w:w="848" w:type="pct"/>
        </w:tcPr>
        <w:p w:rsidR="001F4F70" w:rsidRPr="007B3B51" w:rsidRDefault="001F4F70" w:rsidP="00EC4A49">
          <w:pPr>
            <w:jc w:val="right"/>
            <w:rPr>
              <w:sz w:val="16"/>
              <w:szCs w:val="16"/>
            </w:rPr>
          </w:pPr>
        </w:p>
      </w:tc>
    </w:tr>
    <w:tr w:rsidR="001F4F70" w:rsidRPr="0055472E" w:rsidTr="00E85B04">
      <w:tc>
        <w:tcPr>
          <w:tcW w:w="895" w:type="pct"/>
          <w:gridSpan w:val="2"/>
        </w:tcPr>
        <w:p w:rsidR="001F4F70" w:rsidRPr="0055472E" w:rsidRDefault="001F4F70" w:rsidP="00EC4A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C36DC">
            <w:rPr>
              <w:sz w:val="16"/>
              <w:szCs w:val="16"/>
            </w:rPr>
            <w:t>44</w:t>
          </w:r>
          <w:r w:rsidRPr="0055472E">
            <w:rPr>
              <w:sz w:val="16"/>
              <w:szCs w:val="16"/>
            </w:rPr>
            <w:fldChar w:fldCharType="end"/>
          </w:r>
        </w:p>
      </w:tc>
      <w:tc>
        <w:tcPr>
          <w:tcW w:w="3088" w:type="pct"/>
        </w:tcPr>
        <w:p w:rsidR="001F4F70" w:rsidRPr="0055472E" w:rsidRDefault="001F4F70" w:rsidP="00EC4A49">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2C36DC">
            <w:rPr>
              <w:sz w:val="16"/>
              <w:szCs w:val="16"/>
            </w:rPr>
            <w:t>01/07/2024</w:t>
          </w:r>
          <w:r w:rsidRPr="0055472E">
            <w:rPr>
              <w:sz w:val="16"/>
              <w:szCs w:val="16"/>
            </w:rPr>
            <w:fldChar w:fldCharType="end"/>
          </w:r>
        </w:p>
      </w:tc>
      <w:tc>
        <w:tcPr>
          <w:tcW w:w="1017" w:type="pct"/>
          <w:gridSpan w:val="2"/>
        </w:tcPr>
        <w:p w:rsidR="001F4F70" w:rsidRPr="0055472E" w:rsidRDefault="001F4F70" w:rsidP="00EC4A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C36DC">
            <w:rPr>
              <w:sz w:val="16"/>
              <w:szCs w:val="16"/>
            </w:rPr>
            <w:instrText>29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2C36DC">
            <w:rPr>
              <w:sz w:val="16"/>
              <w:szCs w:val="16"/>
            </w:rPr>
            <w:instrText>29/07/2024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C36DC">
            <w:rPr>
              <w:noProof/>
              <w:sz w:val="16"/>
              <w:szCs w:val="16"/>
            </w:rPr>
            <w:t>29/07/2024</w:t>
          </w:r>
          <w:r w:rsidRPr="0055472E">
            <w:rPr>
              <w:sz w:val="16"/>
              <w:szCs w:val="16"/>
            </w:rPr>
            <w:fldChar w:fldCharType="end"/>
          </w:r>
        </w:p>
      </w:tc>
    </w:tr>
  </w:tbl>
  <w:p w:rsidR="001F4F70" w:rsidRPr="00EC4A49" w:rsidRDefault="001F4F70" w:rsidP="00EC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F70" w:rsidRDefault="001F4F70" w:rsidP="00715914">
      <w:pPr>
        <w:spacing w:line="240" w:lineRule="auto"/>
      </w:pPr>
      <w:r>
        <w:separator/>
      </w:r>
    </w:p>
  </w:footnote>
  <w:footnote w:type="continuationSeparator" w:id="0">
    <w:p w:rsidR="001F4F70" w:rsidRDefault="001F4F70"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Default="001F4F70" w:rsidP="008E3AD0">
    <w:pPr>
      <w:pStyle w:val="Header"/>
      <w:pBdr>
        <w:bottom w:val="single" w:sz="6" w:space="1" w:color="auto"/>
      </w:pBdr>
    </w:pPr>
  </w:p>
  <w:p w:rsidR="001F4F70" w:rsidRDefault="001F4F70" w:rsidP="008E3AD0">
    <w:pPr>
      <w:pStyle w:val="Header"/>
      <w:pBdr>
        <w:bottom w:val="single" w:sz="6" w:space="1" w:color="auto"/>
      </w:pBdr>
    </w:pPr>
  </w:p>
  <w:p w:rsidR="001F4F70" w:rsidRPr="001E77D2" w:rsidRDefault="001F4F70" w:rsidP="008E3AD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BE5CD2" w:rsidRDefault="001F4F70" w:rsidP="00312664">
    <w:pPr>
      <w:rPr>
        <w:sz w:val="26"/>
        <w:szCs w:val="26"/>
      </w:rPr>
    </w:pPr>
  </w:p>
  <w:p w:rsidR="001F4F70" w:rsidRPr="0020230A" w:rsidRDefault="001F4F70" w:rsidP="00312664">
    <w:pPr>
      <w:rPr>
        <w:b/>
        <w:sz w:val="20"/>
      </w:rPr>
    </w:pPr>
    <w:r w:rsidRPr="0020230A">
      <w:rPr>
        <w:b/>
        <w:sz w:val="20"/>
      </w:rPr>
      <w:t>Endnotes</w:t>
    </w:r>
  </w:p>
  <w:p w:rsidR="001F4F70" w:rsidRPr="007A1328" w:rsidRDefault="001F4F70" w:rsidP="00312664">
    <w:pPr>
      <w:rPr>
        <w:sz w:val="20"/>
      </w:rPr>
    </w:pPr>
  </w:p>
  <w:p w:rsidR="001F4F70" w:rsidRPr="007A1328" w:rsidRDefault="001F4F70" w:rsidP="00312664">
    <w:pPr>
      <w:rPr>
        <w:b/>
        <w:sz w:val="24"/>
      </w:rPr>
    </w:pPr>
  </w:p>
  <w:p w:rsidR="001F4F70" w:rsidRPr="00BE5CD2" w:rsidRDefault="001F4F70" w:rsidP="0031266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C36DC">
      <w:rPr>
        <w:noProof/>
        <w:szCs w:val="22"/>
      </w:rPr>
      <w:t>Endnote 4—Amendment history</w:t>
    </w:r>
    <w:r>
      <w:rPr>
        <w:szCs w:val="22"/>
      </w:rPr>
      <w:fldChar w:fldCharType="end"/>
    </w:r>
  </w:p>
  <w:p w:rsidR="001F4F70" w:rsidRPr="005526E8" w:rsidRDefault="001F4F70" w:rsidP="00312664">
    <w:pPr>
      <w:spacing w:line="240" w:lineRule="auto"/>
      <w:rPr>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C4473E" w:rsidRDefault="001F4F70" w:rsidP="00312664">
    <w:pPr>
      <w:jc w:val="right"/>
      <w:rPr>
        <w:sz w:val="26"/>
        <w:szCs w:val="26"/>
      </w:rPr>
    </w:pPr>
  </w:p>
  <w:p w:rsidR="001F4F70" w:rsidRPr="00965EE7" w:rsidRDefault="001F4F70" w:rsidP="00312664">
    <w:pPr>
      <w:jc w:val="right"/>
      <w:rPr>
        <w:b/>
        <w:sz w:val="20"/>
      </w:rPr>
    </w:pPr>
    <w:r w:rsidRPr="00965EE7">
      <w:rPr>
        <w:b/>
        <w:sz w:val="20"/>
      </w:rPr>
      <w:t>Endnotes</w:t>
    </w:r>
  </w:p>
  <w:p w:rsidR="001F4F70" w:rsidRPr="007A1328" w:rsidRDefault="001F4F70" w:rsidP="00312664">
    <w:pPr>
      <w:jc w:val="right"/>
      <w:rPr>
        <w:sz w:val="20"/>
      </w:rPr>
    </w:pPr>
  </w:p>
  <w:p w:rsidR="001F4F70" w:rsidRPr="007A1328" w:rsidRDefault="001F4F70" w:rsidP="00312664">
    <w:pPr>
      <w:jc w:val="right"/>
      <w:rPr>
        <w:b/>
        <w:sz w:val="24"/>
      </w:rPr>
    </w:pPr>
  </w:p>
  <w:p w:rsidR="001F4F70" w:rsidRPr="005526E8" w:rsidRDefault="001F4F70" w:rsidP="00312664">
    <w:pPr>
      <w:pBdr>
        <w:bottom w:val="single" w:sz="6" w:space="1" w:color="auto"/>
      </w:pBdr>
      <w:spacing w:line="240" w:lineRule="auto"/>
      <w:jc w:val="right"/>
      <w:rPr>
        <w:szCs w:val="22"/>
      </w:rPr>
    </w:pPr>
    <w:r w:rsidRPr="005526E8">
      <w:rPr>
        <w:szCs w:val="22"/>
      </w:rPr>
      <w:fldChar w:fldCharType="begin"/>
    </w:r>
    <w:r w:rsidRPr="005526E8">
      <w:rPr>
        <w:szCs w:val="22"/>
      </w:rPr>
      <w:instrText xml:space="preserve"> STYLEREF  "ENotesHeading 2" </w:instrText>
    </w:r>
    <w:r w:rsidRPr="005526E8">
      <w:rPr>
        <w:szCs w:val="22"/>
      </w:rPr>
      <w:fldChar w:fldCharType="separate"/>
    </w:r>
    <w:r w:rsidR="002C36DC">
      <w:rPr>
        <w:noProof/>
        <w:szCs w:val="22"/>
      </w:rPr>
      <w:t>Endnote 4—Amendment history</w:t>
    </w:r>
    <w:r w:rsidRPr="005526E8">
      <w:rPr>
        <w:szCs w:val="22"/>
      </w:rPr>
      <w:fldChar w:fldCharType="end"/>
    </w:r>
  </w:p>
  <w:p w:rsidR="001F4F70" w:rsidRPr="005526E8" w:rsidRDefault="001F4F70" w:rsidP="00312664">
    <w:pPr>
      <w:spacing w:line="240" w:lineRule="auto"/>
      <w:rPr>
        <w:sz w:val="16"/>
        <w:szCs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BE5CD2" w:rsidRDefault="001F4F70" w:rsidP="0050314E">
    <w:pPr>
      <w:rPr>
        <w:sz w:val="26"/>
        <w:szCs w:val="26"/>
      </w:rPr>
    </w:pPr>
  </w:p>
  <w:p w:rsidR="001F4F70" w:rsidRPr="0020230A" w:rsidRDefault="001F4F70" w:rsidP="0050314E">
    <w:pPr>
      <w:rPr>
        <w:b/>
        <w:sz w:val="20"/>
      </w:rPr>
    </w:pPr>
    <w:r w:rsidRPr="0020230A">
      <w:rPr>
        <w:b/>
        <w:sz w:val="20"/>
      </w:rPr>
      <w:t>Endnotes</w:t>
    </w:r>
  </w:p>
  <w:p w:rsidR="001F4F70" w:rsidRPr="007A1328" w:rsidRDefault="001F4F70" w:rsidP="0050314E">
    <w:pPr>
      <w:rPr>
        <w:sz w:val="20"/>
      </w:rPr>
    </w:pPr>
  </w:p>
  <w:p w:rsidR="001F4F70" w:rsidRPr="007A1328" w:rsidRDefault="001F4F70" w:rsidP="0050314E">
    <w:pPr>
      <w:rPr>
        <w:b/>
        <w:sz w:val="24"/>
      </w:rPr>
    </w:pPr>
  </w:p>
  <w:p w:rsidR="001F4F70" w:rsidRPr="00BE5CD2" w:rsidRDefault="001F4F70" w:rsidP="0050314E">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C36DC">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BE5CD2" w:rsidRDefault="001F4F70" w:rsidP="0050314E">
    <w:pPr>
      <w:jc w:val="right"/>
      <w:rPr>
        <w:sz w:val="26"/>
        <w:szCs w:val="26"/>
      </w:rPr>
    </w:pPr>
  </w:p>
  <w:p w:rsidR="001F4F70" w:rsidRPr="0020230A" w:rsidRDefault="001F4F70" w:rsidP="0050314E">
    <w:pPr>
      <w:jc w:val="right"/>
      <w:rPr>
        <w:b/>
        <w:sz w:val="20"/>
      </w:rPr>
    </w:pPr>
    <w:r w:rsidRPr="0020230A">
      <w:rPr>
        <w:b/>
        <w:sz w:val="20"/>
      </w:rPr>
      <w:t>Endnotes</w:t>
    </w:r>
  </w:p>
  <w:p w:rsidR="001F4F70" w:rsidRPr="007A1328" w:rsidRDefault="001F4F70" w:rsidP="0050314E">
    <w:pPr>
      <w:jc w:val="right"/>
      <w:rPr>
        <w:sz w:val="20"/>
      </w:rPr>
    </w:pPr>
  </w:p>
  <w:p w:rsidR="001F4F70" w:rsidRPr="007A1328" w:rsidRDefault="001F4F70" w:rsidP="0050314E">
    <w:pPr>
      <w:jc w:val="right"/>
      <w:rPr>
        <w:b/>
        <w:sz w:val="24"/>
      </w:rPr>
    </w:pPr>
  </w:p>
  <w:p w:rsidR="001F4F70" w:rsidRPr="00BE5CD2" w:rsidRDefault="001F4F70" w:rsidP="0050314E">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C36DC">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Default="001F4F70" w:rsidP="008E3AD0">
    <w:pPr>
      <w:pStyle w:val="Header"/>
      <w:pBdr>
        <w:bottom w:val="single" w:sz="4" w:space="1" w:color="auto"/>
      </w:pBdr>
    </w:pPr>
  </w:p>
  <w:p w:rsidR="001F4F70" w:rsidRDefault="001F4F70" w:rsidP="008E3AD0">
    <w:pPr>
      <w:pStyle w:val="Header"/>
      <w:pBdr>
        <w:bottom w:val="single" w:sz="4" w:space="1" w:color="auto"/>
      </w:pBdr>
    </w:pPr>
  </w:p>
  <w:p w:rsidR="001F4F70" w:rsidRPr="001E77D2" w:rsidRDefault="001F4F70" w:rsidP="008E3AD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5F1388" w:rsidRDefault="001F4F70" w:rsidP="008E3AD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ED79B6" w:rsidRDefault="001F4F70"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ED79B6" w:rsidRDefault="001F4F70"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ED79B6" w:rsidRDefault="001F4F70"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Default="001F4F70" w:rsidP="00715914">
    <w:pPr>
      <w:rPr>
        <w:sz w:val="20"/>
      </w:rPr>
    </w:pPr>
    <w:r w:rsidRPr="007A1328">
      <w:rPr>
        <w:b/>
        <w:sz w:val="20"/>
      </w:rPr>
      <w:fldChar w:fldCharType="begin"/>
    </w:r>
    <w:r w:rsidRPr="007A1328">
      <w:rPr>
        <w:b/>
        <w:sz w:val="20"/>
      </w:rPr>
      <w:instrText xml:space="preserve"> STYLEREF CharChapNo </w:instrText>
    </w:r>
    <w:r w:rsidR="002C36DC">
      <w:rPr>
        <w:b/>
        <w:sz w:val="20"/>
      </w:rPr>
      <w:fldChar w:fldCharType="separate"/>
    </w:r>
    <w:r w:rsidR="002C36DC">
      <w:rPr>
        <w:b/>
        <w:noProof/>
        <w:sz w:val="20"/>
      </w:rPr>
      <w:t>Chapter 4</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2C36DC">
      <w:rPr>
        <w:sz w:val="20"/>
      </w:rPr>
      <w:fldChar w:fldCharType="separate"/>
    </w:r>
    <w:r w:rsidR="002C36DC">
      <w:rPr>
        <w:noProof/>
        <w:sz w:val="20"/>
      </w:rPr>
      <w:t>Flexible care subsidy</w:t>
    </w:r>
    <w:r>
      <w:rPr>
        <w:sz w:val="20"/>
      </w:rPr>
      <w:fldChar w:fldCharType="end"/>
    </w:r>
  </w:p>
  <w:p w:rsidR="001F4F70" w:rsidRDefault="001F4F7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F4F70" w:rsidRPr="007A1328" w:rsidRDefault="001F4F7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F4F70" w:rsidRPr="007A1328" w:rsidRDefault="001F4F70" w:rsidP="00715914">
    <w:pPr>
      <w:rPr>
        <w:b/>
        <w:sz w:val="24"/>
      </w:rPr>
    </w:pPr>
  </w:p>
  <w:p w:rsidR="001F4F70" w:rsidRPr="007A1328" w:rsidRDefault="001F4F70" w:rsidP="0075627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2C36DC">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C36DC">
      <w:rPr>
        <w:noProof/>
        <w:sz w:val="24"/>
      </w:rPr>
      <w:t>93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A1328" w:rsidRDefault="001F4F70" w:rsidP="00715914">
    <w:pPr>
      <w:jc w:val="right"/>
      <w:rPr>
        <w:sz w:val="20"/>
      </w:rPr>
    </w:pPr>
    <w:r w:rsidRPr="007A1328">
      <w:rPr>
        <w:sz w:val="20"/>
      </w:rPr>
      <w:fldChar w:fldCharType="begin"/>
    </w:r>
    <w:r w:rsidRPr="007A1328">
      <w:rPr>
        <w:sz w:val="20"/>
      </w:rPr>
      <w:instrText xml:space="preserve"> STYLEREF CharChapText </w:instrText>
    </w:r>
    <w:r w:rsidR="002C36DC">
      <w:rPr>
        <w:sz w:val="20"/>
      </w:rPr>
      <w:fldChar w:fldCharType="separate"/>
    </w:r>
    <w:r w:rsidR="002C36DC">
      <w:rPr>
        <w:noProof/>
        <w:sz w:val="20"/>
      </w:rPr>
      <w:t>Resident fees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2C36DC">
      <w:rPr>
        <w:b/>
        <w:sz w:val="20"/>
      </w:rPr>
      <w:fldChar w:fldCharType="separate"/>
    </w:r>
    <w:r w:rsidR="002C36DC">
      <w:rPr>
        <w:b/>
        <w:noProof/>
        <w:sz w:val="20"/>
      </w:rPr>
      <w:t>Chapter 5</w:t>
    </w:r>
    <w:r>
      <w:rPr>
        <w:b/>
        <w:sz w:val="20"/>
      </w:rPr>
      <w:fldChar w:fldCharType="end"/>
    </w:r>
  </w:p>
  <w:p w:rsidR="001F4F70" w:rsidRPr="007A1328" w:rsidRDefault="001F4F7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F4F70" w:rsidRPr="007A1328" w:rsidRDefault="001F4F7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F4F70" w:rsidRPr="007A1328" w:rsidRDefault="001F4F70" w:rsidP="00715914">
    <w:pPr>
      <w:jc w:val="right"/>
      <w:rPr>
        <w:b/>
        <w:sz w:val="24"/>
      </w:rPr>
    </w:pPr>
  </w:p>
  <w:p w:rsidR="001F4F70" w:rsidRPr="007A1328" w:rsidRDefault="001F4F70" w:rsidP="00756272">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2C36DC">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2C36DC">
      <w:rPr>
        <w:noProof/>
        <w:sz w:val="24"/>
      </w:rPr>
      <w:t>94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F70" w:rsidRPr="007A1328" w:rsidRDefault="001F4F70"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A6053"/>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A80167"/>
    <w:multiLevelType w:val="singleLevel"/>
    <w:tmpl w:val="2B08404A"/>
    <w:lvl w:ilvl="0">
      <w:start w:val="1"/>
      <w:numFmt w:val="lowerLetter"/>
      <w:lvlText w:val="(%1)"/>
      <w:lvlJc w:val="left"/>
      <w:pPr>
        <w:tabs>
          <w:tab w:val="num" w:pos="1440"/>
        </w:tabs>
        <w:ind w:left="1008"/>
      </w:pPr>
      <w:rPr>
        <w:color w:val="000000"/>
      </w:rPr>
    </w:lvl>
  </w:abstractNum>
  <w:abstractNum w:abstractNumId="16"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E4CBE62"/>
    <w:multiLevelType w:val="singleLevel"/>
    <w:tmpl w:val="4EF2CD43"/>
    <w:lvl w:ilvl="0">
      <w:start w:val="1"/>
      <w:numFmt w:val="lowerRoman"/>
      <w:lvlText w:val="(%1)"/>
      <w:lvlJc w:val="left"/>
      <w:pPr>
        <w:tabs>
          <w:tab w:val="num" w:pos="1944"/>
        </w:tabs>
        <w:ind w:left="1944" w:hanging="504"/>
      </w:pPr>
      <w:rPr>
        <w:color w:val="000000"/>
      </w:rPr>
    </w:lvl>
  </w:abstractNum>
  <w:abstractNum w:abstractNumId="18" w15:restartNumberingAfterBreak="0">
    <w:nsid w:val="30FD1990"/>
    <w:multiLevelType w:val="hybridMultilevel"/>
    <w:tmpl w:val="CA082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B16FC4"/>
    <w:multiLevelType w:val="hybridMultilevel"/>
    <w:tmpl w:val="89B08848"/>
    <w:lvl w:ilvl="0" w:tplc="0AEAFF30">
      <w:start w:val="2"/>
      <w:numFmt w:val="lowerLetter"/>
      <w:lvlText w:val="(%1)"/>
      <w:lvlJc w:val="left"/>
      <w:pPr>
        <w:tabs>
          <w:tab w:val="num" w:pos="1563"/>
        </w:tabs>
        <w:ind w:left="1563" w:hanging="570"/>
      </w:pPr>
      <w:rPr>
        <w:rFonts w:hint="default"/>
      </w:r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4713E9"/>
    <w:multiLevelType w:val="hybridMultilevel"/>
    <w:tmpl w:val="F24A9CAC"/>
    <w:lvl w:ilvl="0" w:tplc="EBFA9DD2">
      <w:start w:val="2"/>
      <w:numFmt w:val="decimal"/>
      <w:lvlText w:val="(%1)"/>
      <w:lvlJc w:val="left"/>
      <w:pPr>
        <w:tabs>
          <w:tab w:val="num" w:pos="1295"/>
        </w:tabs>
        <w:ind w:left="1295" w:hanging="360"/>
      </w:pPr>
      <w:rPr>
        <w:rFonts w:hint="default"/>
        <w:sz w:val="22"/>
      </w:rPr>
    </w:lvl>
    <w:lvl w:ilvl="1" w:tplc="04090019" w:tentative="1">
      <w:start w:val="1"/>
      <w:numFmt w:val="lowerLetter"/>
      <w:lvlText w:val="%2."/>
      <w:lvlJc w:val="left"/>
      <w:pPr>
        <w:tabs>
          <w:tab w:val="num" w:pos="2015"/>
        </w:tabs>
        <w:ind w:left="2015" w:hanging="360"/>
      </w:pPr>
    </w:lvl>
    <w:lvl w:ilvl="2" w:tplc="0409001B" w:tentative="1">
      <w:start w:val="1"/>
      <w:numFmt w:val="lowerRoman"/>
      <w:lvlText w:val="%3."/>
      <w:lvlJc w:val="right"/>
      <w:pPr>
        <w:tabs>
          <w:tab w:val="num" w:pos="2735"/>
        </w:tabs>
        <w:ind w:left="2735" w:hanging="180"/>
      </w:pPr>
    </w:lvl>
    <w:lvl w:ilvl="3" w:tplc="0409000F" w:tentative="1">
      <w:start w:val="1"/>
      <w:numFmt w:val="decimal"/>
      <w:lvlText w:val="%4."/>
      <w:lvlJc w:val="left"/>
      <w:pPr>
        <w:tabs>
          <w:tab w:val="num" w:pos="3455"/>
        </w:tabs>
        <w:ind w:left="3455" w:hanging="360"/>
      </w:pPr>
    </w:lvl>
    <w:lvl w:ilvl="4" w:tplc="04090019" w:tentative="1">
      <w:start w:val="1"/>
      <w:numFmt w:val="lowerLetter"/>
      <w:lvlText w:val="%5."/>
      <w:lvlJc w:val="left"/>
      <w:pPr>
        <w:tabs>
          <w:tab w:val="num" w:pos="4175"/>
        </w:tabs>
        <w:ind w:left="4175" w:hanging="360"/>
      </w:pPr>
    </w:lvl>
    <w:lvl w:ilvl="5" w:tplc="0409001B" w:tentative="1">
      <w:start w:val="1"/>
      <w:numFmt w:val="lowerRoman"/>
      <w:lvlText w:val="%6."/>
      <w:lvlJc w:val="right"/>
      <w:pPr>
        <w:tabs>
          <w:tab w:val="num" w:pos="4895"/>
        </w:tabs>
        <w:ind w:left="4895" w:hanging="180"/>
      </w:pPr>
    </w:lvl>
    <w:lvl w:ilvl="6" w:tplc="0409000F" w:tentative="1">
      <w:start w:val="1"/>
      <w:numFmt w:val="decimal"/>
      <w:lvlText w:val="%7."/>
      <w:lvlJc w:val="left"/>
      <w:pPr>
        <w:tabs>
          <w:tab w:val="num" w:pos="5615"/>
        </w:tabs>
        <w:ind w:left="5615" w:hanging="360"/>
      </w:pPr>
    </w:lvl>
    <w:lvl w:ilvl="7" w:tplc="04090019" w:tentative="1">
      <w:start w:val="1"/>
      <w:numFmt w:val="lowerLetter"/>
      <w:lvlText w:val="%8."/>
      <w:lvlJc w:val="left"/>
      <w:pPr>
        <w:tabs>
          <w:tab w:val="num" w:pos="6335"/>
        </w:tabs>
        <w:ind w:left="6335" w:hanging="360"/>
      </w:pPr>
    </w:lvl>
    <w:lvl w:ilvl="8" w:tplc="0409001B" w:tentative="1">
      <w:start w:val="1"/>
      <w:numFmt w:val="lowerRoman"/>
      <w:lvlText w:val="%9."/>
      <w:lvlJc w:val="right"/>
      <w:pPr>
        <w:tabs>
          <w:tab w:val="num" w:pos="7055"/>
        </w:tabs>
        <w:ind w:left="7055" w:hanging="180"/>
      </w:pPr>
    </w:lvl>
  </w:abstractNum>
  <w:abstractNum w:abstractNumId="25" w15:restartNumberingAfterBreak="0">
    <w:nsid w:val="66453E73"/>
    <w:multiLevelType w:val="hybridMultilevel"/>
    <w:tmpl w:val="F4FAA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746FC0"/>
    <w:multiLevelType w:val="hybridMultilevel"/>
    <w:tmpl w:val="E0E0B0D8"/>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26"/>
  </w:num>
  <w:num w:numId="14">
    <w:abstractNumId w:val="17"/>
  </w:num>
  <w:num w:numId="15">
    <w:abstractNumId w:val="19"/>
  </w:num>
  <w:num w:numId="16">
    <w:abstractNumId w:val="15"/>
  </w:num>
  <w:num w:numId="17">
    <w:abstractNumId w:val="24"/>
  </w:num>
  <w:num w:numId="18">
    <w:abstractNumId w:val="18"/>
  </w:num>
  <w:num w:numId="19">
    <w:abstractNumId w:val="23"/>
  </w:num>
  <w:num w:numId="20">
    <w:abstractNumId w:val="13"/>
  </w:num>
  <w:num w:numId="21">
    <w:abstractNumId w:val="12"/>
  </w:num>
  <w:num w:numId="22">
    <w:abstractNumId w:val="16"/>
  </w:num>
  <w:num w:numId="23">
    <w:abstractNumId w:val="14"/>
  </w:num>
  <w:num w:numId="24">
    <w:abstractNumId w:val="10"/>
  </w:num>
  <w:num w:numId="25">
    <w:abstractNumId w:val="22"/>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84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53"/>
    <w:rsid w:val="00000EF2"/>
    <w:rsid w:val="00002AFE"/>
    <w:rsid w:val="00004470"/>
    <w:rsid w:val="0000460B"/>
    <w:rsid w:val="00006ACC"/>
    <w:rsid w:val="000075E2"/>
    <w:rsid w:val="00010B49"/>
    <w:rsid w:val="0001266D"/>
    <w:rsid w:val="00012B71"/>
    <w:rsid w:val="000136AF"/>
    <w:rsid w:val="00014F0F"/>
    <w:rsid w:val="00014F52"/>
    <w:rsid w:val="00014F99"/>
    <w:rsid w:val="00014FB8"/>
    <w:rsid w:val="0001579F"/>
    <w:rsid w:val="0002086B"/>
    <w:rsid w:val="00021884"/>
    <w:rsid w:val="0002375F"/>
    <w:rsid w:val="00024D24"/>
    <w:rsid w:val="00026EE7"/>
    <w:rsid w:val="00026F4D"/>
    <w:rsid w:val="00033FF6"/>
    <w:rsid w:val="00037F70"/>
    <w:rsid w:val="00040EAF"/>
    <w:rsid w:val="00041B07"/>
    <w:rsid w:val="00041DC2"/>
    <w:rsid w:val="000437C1"/>
    <w:rsid w:val="000452AC"/>
    <w:rsid w:val="00045B61"/>
    <w:rsid w:val="0005365D"/>
    <w:rsid w:val="00054C8F"/>
    <w:rsid w:val="00055797"/>
    <w:rsid w:val="00055DDC"/>
    <w:rsid w:val="000608E1"/>
    <w:rsid w:val="000614BF"/>
    <w:rsid w:val="00070C18"/>
    <w:rsid w:val="00071B3B"/>
    <w:rsid w:val="000722B5"/>
    <w:rsid w:val="00073A76"/>
    <w:rsid w:val="0008000E"/>
    <w:rsid w:val="000820B0"/>
    <w:rsid w:val="00087F7A"/>
    <w:rsid w:val="0009118C"/>
    <w:rsid w:val="00095738"/>
    <w:rsid w:val="00097CC4"/>
    <w:rsid w:val="000A1210"/>
    <w:rsid w:val="000A1A03"/>
    <w:rsid w:val="000A219E"/>
    <w:rsid w:val="000A678D"/>
    <w:rsid w:val="000B2231"/>
    <w:rsid w:val="000B4CF7"/>
    <w:rsid w:val="000B58FA"/>
    <w:rsid w:val="000B7F8A"/>
    <w:rsid w:val="000C3E07"/>
    <w:rsid w:val="000C487A"/>
    <w:rsid w:val="000C4A40"/>
    <w:rsid w:val="000C4FA3"/>
    <w:rsid w:val="000D033B"/>
    <w:rsid w:val="000D05EF"/>
    <w:rsid w:val="000D3D5E"/>
    <w:rsid w:val="000D6F8F"/>
    <w:rsid w:val="000D7676"/>
    <w:rsid w:val="000E130D"/>
    <w:rsid w:val="000E21A0"/>
    <w:rsid w:val="000E2261"/>
    <w:rsid w:val="000E39BF"/>
    <w:rsid w:val="000E3BC2"/>
    <w:rsid w:val="000E4435"/>
    <w:rsid w:val="000E765E"/>
    <w:rsid w:val="000F084A"/>
    <w:rsid w:val="000F2177"/>
    <w:rsid w:val="000F21C1"/>
    <w:rsid w:val="000F32AC"/>
    <w:rsid w:val="000F7F83"/>
    <w:rsid w:val="00100BF0"/>
    <w:rsid w:val="00101418"/>
    <w:rsid w:val="001038A0"/>
    <w:rsid w:val="001070DE"/>
    <w:rsid w:val="0010745C"/>
    <w:rsid w:val="00111EB1"/>
    <w:rsid w:val="00115C33"/>
    <w:rsid w:val="00120470"/>
    <w:rsid w:val="00125F07"/>
    <w:rsid w:val="00127FEB"/>
    <w:rsid w:val="00130A4E"/>
    <w:rsid w:val="00132CEB"/>
    <w:rsid w:val="001363F4"/>
    <w:rsid w:val="001368EB"/>
    <w:rsid w:val="00137150"/>
    <w:rsid w:val="00137414"/>
    <w:rsid w:val="0014210C"/>
    <w:rsid w:val="00142B62"/>
    <w:rsid w:val="001436A8"/>
    <w:rsid w:val="00145D87"/>
    <w:rsid w:val="00147B34"/>
    <w:rsid w:val="00147B4C"/>
    <w:rsid w:val="00157245"/>
    <w:rsid w:val="00157A20"/>
    <w:rsid w:val="00157B8B"/>
    <w:rsid w:val="00161D55"/>
    <w:rsid w:val="001632EF"/>
    <w:rsid w:val="00165A4C"/>
    <w:rsid w:val="00166C2F"/>
    <w:rsid w:val="00171C80"/>
    <w:rsid w:val="00172DA8"/>
    <w:rsid w:val="001735D9"/>
    <w:rsid w:val="001809D7"/>
    <w:rsid w:val="001822E5"/>
    <w:rsid w:val="00184A58"/>
    <w:rsid w:val="00190319"/>
    <w:rsid w:val="001935DD"/>
    <w:rsid w:val="001939E1"/>
    <w:rsid w:val="001939F0"/>
    <w:rsid w:val="001942FE"/>
    <w:rsid w:val="00194C3E"/>
    <w:rsid w:val="00195382"/>
    <w:rsid w:val="00195D89"/>
    <w:rsid w:val="00196137"/>
    <w:rsid w:val="0019790C"/>
    <w:rsid w:val="00197CF5"/>
    <w:rsid w:val="001A01F0"/>
    <w:rsid w:val="001A0871"/>
    <w:rsid w:val="001A14CE"/>
    <w:rsid w:val="001A5ABD"/>
    <w:rsid w:val="001A5D09"/>
    <w:rsid w:val="001A6D93"/>
    <w:rsid w:val="001B2895"/>
    <w:rsid w:val="001B4FE4"/>
    <w:rsid w:val="001B60CD"/>
    <w:rsid w:val="001C0750"/>
    <w:rsid w:val="001C07A7"/>
    <w:rsid w:val="001C10FC"/>
    <w:rsid w:val="001C178F"/>
    <w:rsid w:val="001C61C5"/>
    <w:rsid w:val="001C69C4"/>
    <w:rsid w:val="001C6A3B"/>
    <w:rsid w:val="001C73AB"/>
    <w:rsid w:val="001D1CE8"/>
    <w:rsid w:val="001D1D49"/>
    <w:rsid w:val="001D25A6"/>
    <w:rsid w:val="001D37EF"/>
    <w:rsid w:val="001D49CF"/>
    <w:rsid w:val="001D57B1"/>
    <w:rsid w:val="001D6AC3"/>
    <w:rsid w:val="001E1BB9"/>
    <w:rsid w:val="001E1CAD"/>
    <w:rsid w:val="001E3590"/>
    <w:rsid w:val="001E657E"/>
    <w:rsid w:val="001E6A32"/>
    <w:rsid w:val="001E7407"/>
    <w:rsid w:val="001E7D0F"/>
    <w:rsid w:val="001F26D7"/>
    <w:rsid w:val="001F35C8"/>
    <w:rsid w:val="001F4F70"/>
    <w:rsid w:val="001F5D5E"/>
    <w:rsid w:val="001F6219"/>
    <w:rsid w:val="001F6803"/>
    <w:rsid w:val="001F6CD4"/>
    <w:rsid w:val="00201871"/>
    <w:rsid w:val="00202C46"/>
    <w:rsid w:val="00204FF1"/>
    <w:rsid w:val="00205F7C"/>
    <w:rsid w:val="00206C4D"/>
    <w:rsid w:val="0021053C"/>
    <w:rsid w:val="00211F11"/>
    <w:rsid w:val="00212467"/>
    <w:rsid w:val="002132A7"/>
    <w:rsid w:val="00213A74"/>
    <w:rsid w:val="00215AF1"/>
    <w:rsid w:val="00216522"/>
    <w:rsid w:val="00221EB8"/>
    <w:rsid w:val="00222035"/>
    <w:rsid w:val="0022627F"/>
    <w:rsid w:val="00226FA7"/>
    <w:rsid w:val="002274D4"/>
    <w:rsid w:val="0022756D"/>
    <w:rsid w:val="002321E8"/>
    <w:rsid w:val="0023494A"/>
    <w:rsid w:val="00236EEC"/>
    <w:rsid w:val="0024010F"/>
    <w:rsid w:val="00240734"/>
    <w:rsid w:val="00240749"/>
    <w:rsid w:val="002426DB"/>
    <w:rsid w:val="00243018"/>
    <w:rsid w:val="00247574"/>
    <w:rsid w:val="0025375D"/>
    <w:rsid w:val="002564A4"/>
    <w:rsid w:val="00256E25"/>
    <w:rsid w:val="00260F4D"/>
    <w:rsid w:val="00261F11"/>
    <w:rsid w:val="00261F1A"/>
    <w:rsid w:val="00266052"/>
    <w:rsid w:val="0026736C"/>
    <w:rsid w:val="00270BD7"/>
    <w:rsid w:val="002738B8"/>
    <w:rsid w:val="002754FB"/>
    <w:rsid w:val="00275ACB"/>
    <w:rsid w:val="00277490"/>
    <w:rsid w:val="00281308"/>
    <w:rsid w:val="00281BC2"/>
    <w:rsid w:val="00281DC5"/>
    <w:rsid w:val="00282A90"/>
    <w:rsid w:val="00282F86"/>
    <w:rsid w:val="00284719"/>
    <w:rsid w:val="002857B1"/>
    <w:rsid w:val="00287AF9"/>
    <w:rsid w:val="0029131C"/>
    <w:rsid w:val="00291B07"/>
    <w:rsid w:val="00295932"/>
    <w:rsid w:val="002966FA"/>
    <w:rsid w:val="00297ECB"/>
    <w:rsid w:val="002A2822"/>
    <w:rsid w:val="002A72F8"/>
    <w:rsid w:val="002A77AD"/>
    <w:rsid w:val="002A7BCF"/>
    <w:rsid w:val="002B142E"/>
    <w:rsid w:val="002B6009"/>
    <w:rsid w:val="002B6FE7"/>
    <w:rsid w:val="002C1F02"/>
    <w:rsid w:val="002C2979"/>
    <w:rsid w:val="002C36DC"/>
    <w:rsid w:val="002C7330"/>
    <w:rsid w:val="002D0314"/>
    <w:rsid w:val="002D043A"/>
    <w:rsid w:val="002D04DE"/>
    <w:rsid w:val="002D0842"/>
    <w:rsid w:val="002D11FB"/>
    <w:rsid w:val="002D20C9"/>
    <w:rsid w:val="002D3122"/>
    <w:rsid w:val="002D4CA6"/>
    <w:rsid w:val="002D59B7"/>
    <w:rsid w:val="002D6033"/>
    <w:rsid w:val="002D6224"/>
    <w:rsid w:val="002D6E44"/>
    <w:rsid w:val="002E342E"/>
    <w:rsid w:val="002E3F4B"/>
    <w:rsid w:val="002F0D7F"/>
    <w:rsid w:val="002F0E6F"/>
    <w:rsid w:val="002F69BB"/>
    <w:rsid w:val="003022C9"/>
    <w:rsid w:val="00304527"/>
    <w:rsid w:val="00304F8B"/>
    <w:rsid w:val="00305617"/>
    <w:rsid w:val="00305960"/>
    <w:rsid w:val="00312664"/>
    <w:rsid w:val="00312B17"/>
    <w:rsid w:val="00312CCD"/>
    <w:rsid w:val="0031328C"/>
    <w:rsid w:val="00313C82"/>
    <w:rsid w:val="00314713"/>
    <w:rsid w:val="00315434"/>
    <w:rsid w:val="003217E2"/>
    <w:rsid w:val="00324C9E"/>
    <w:rsid w:val="00326596"/>
    <w:rsid w:val="00326BE7"/>
    <w:rsid w:val="00333D94"/>
    <w:rsid w:val="003354D2"/>
    <w:rsid w:val="00335BC6"/>
    <w:rsid w:val="003362C8"/>
    <w:rsid w:val="00340D81"/>
    <w:rsid w:val="003415D3"/>
    <w:rsid w:val="00344701"/>
    <w:rsid w:val="00345BEF"/>
    <w:rsid w:val="00352B0F"/>
    <w:rsid w:val="00353A5E"/>
    <w:rsid w:val="0035442D"/>
    <w:rsid w:val="00355F01"/>
    <w:rsid w:val="00356671"/>
    <w:rsid w:val="00356690"/>
    <w:rsid w:val="003569DF"/>
    <w:rsid w:val="003578E3"/>
    <w:rsid w:val="00360459"/>
    <w:rsid w:val="00362B0A"/>
    <w:rsid w:val="0037340D"/>
    <w:rsid w:val="00377A2E"/>
    <w:rsid w:val="00377B5C"/>
    <w:rsid w:val="00377E4E"/>
    <w:rsid w:val="003805C3"/>
    <w:rsid w:val="00383253"/>
    <w:rsid w:val="00383300"/>
    <w:rsid w:val="003864E6"/>
    <w:rsid w:val="00386E82"/>
    <w:rsid w:val="00391E6B"/>
    <w:rsid w:val="003924D2"/>
    <w:rsid w:val="00396910"/>
    <w:rsid w:val="003A4C87"/>
    <w:rsid w:val="003A694E"/>
    <w:rsid w:val="003A74EF"/>
    <w:rsid w:val="003B08DB"/>
    <w:rsid w:val="003B1214"/>
    <w:rsid w:val="003B1FFD"/>
    <w:rsid w:val="003B3A9C"/>
    <w:rsid w:val="003B6AC4"/>
    <w:rsid w:val="003B79A1"/>
    <w:rsid w:val="003C119A"/>
    <w:rsid w:val="003C21D1"/>
    <w:rsid w:val="003C257D"/>
    <w:rsid w:val="003C3E9E"/>
    <w:rsid w:val="003C432C"/>
    <w:rsid w:val="003C5381"/>
    <w:rsid w:val="003C6231"/>
    <w:rsid w:val="003C6CB6"/>
    <w:rsid w:val="003D0BFE"/>
    <w:rsid w:val="003D0C31"/>
    <w:rsid w:val="003D24A7"/>
    <w:rsid w:val="003D5700"/>
    <w:rsid w:val="003D6B92"/>
    <w:rsid w:val="003D7793"/>
    <w:rsid w:val="003D7A77"/>
    <w:rsid w:val="003E341B"/>
    <w:rsid w:val="003E3640"/>
    <w:rsid w:val="003E4CEC"/>
    <w:rsid w:val="003E51D9"/>
    <w:rsid w:val="003E6C79"/>
    <w:rsid w:val="003E75EA"/>
    <w:rsid w:val="003F4AB5"/>
    <w:rsid w:val="003F77FA"/>
    <w:rsid w:val="0040106C"/>
    <w:rsid w:val="00401DE8"/>
    <w:rsid w:val="00402441"/>
    <w:rsid w:val="00402DFA"/>
    <w:rsid w:val="004043B6"/>
    <w:rsid w:val="00404962"/>
    <w:rsid w:val="00405349"/>
    <w:rsid w:val="0040700A"/>
    <w:rsid w:val="00407EA4"/>
    <w:rsid w:val="00410DBF"/>
    <w:rsid w:val="0041111D"/>
    <w:rsid w:val="004116CD"/>
    <w:rsid w:val="004144EC"/>
    <w:rsid w:val="00417668"/>
    <w:rsid w:val="00417EB9"/>
    <w:rsid w:val="00420E01"/>
    <w:rsid w:val="004243FF"/>
    <w:rsid w:val="00424CA9"/>
    <w:rsid w:val="00424FB4"/>
    <w:rsid w:val="00426A18"/>
    <w:rsid w:val="00427025"/>
    <w:rsid w:val="004271A4"/>
    <w:rsid w:val="00427C7B"/>
    <w:rsid w:val="00431511"/>
    <w:rsid w:val="00431D32"/>
    <w:rsid w:val="00431E9B"/>
    <w:rsid w:val="004375B0"/>
    <w:rsid w:val="004379E3"/>
    <w:rsid w:val="0044015E"/>
    <w:rsid w:val="00440759"/>
    <w:rsid w:val="004414CD"/>
    <w:rsid w:val="0044235A"/>
    <w:rsid w:val="0044291A"/>
    <w:rsid w:val="00443054"/>
    <w:rsid w:val="00443FE2"/>
    <w:rsid w:val="00444ABD"/>
    <w:rsid w:val="00444DB3"/>
    <w:rsid w:val="00451820"/>
    <w:rsid w:val="004564C4"/>
    <w:rsid w:val="004616B2"/>
    <w:rsid w:val="00461EBE"/>
    <w:rsid w:val="004621F2"/>
    <w:rsid w:val="004625AB"/>
    <w:rsid w:val="00462BF7"/>
    <w:rsid w:val="00466CC1"/>
    <w:rsid w:val="00467661"/>
    <w:rsid w:val="00467B62"/>
    <w:rsid w:val="004705B7"/>
    <w:rsid w:val="00472DBE"/>
    <w:rsid w:val="00474A19"/>
    <w:rsid w:val="00477936"/>
    <w:rsid w:val="00477AE0"/>
    <w:rsid w:val="00480DAE"/>
    <w:rsid w:val="004843B1"/>
    <w:rsid w:val="0048477E"/>
    <w:rsid w:val="004853CE"/>
    <w:rsid w:val="00491DD8"/>
    <w:rsid w:val="0049277F"/>
    <w:rsid w:val="00492AC4"/>
    <w:rsid w:val="00492C1B"/>
    <w:rsid w:val="004957C6"/>
    <w:rsid w:val="004968FF"/>
    <w:rsid w:val="00496F97"/>
    <w:rsid w:val="004A5E28"/>
    <w:rsid w:val="004A6323"/>
    <w:rsid w:val="004B223C"/>
    <w:rsid w:val="004B2D2A"/>
    <w:rsid w:val="004B38B2"/>
    <w:rsid w:val="004B3CF4"/>
    <w:rsid w:val="004B52C3"/>
    <w:rsid w:val="004C2953"/>
    <w:rsid w:val="004C2E0B"/>
    <w:rsid w:val="004C3581"/>
    <w:rsid w:val="004C4D6E"/>
    <w:rsid w:val="004C68F2"/>
    <w:rsid w:val="004D092D"/>
    <w:rsid w:val="004D401E"/>
    <w:rsid w:val="004D4FEA"/>
    <w:rsid w:val="004D5AD2"/>
    <w:rsid w:val="004D5CEC"/>
    <w:rsid w:val="004D64BF"/>
    <w:rsid w:val="004E063A"/>
    <w:rsid w:val="004E1269"/>
    <w:rsid w:val="004E1AD7"/>
    <w:rsid w:val="004E2044"/>
    <w:rsid w:val="004E76FB"/>
    <w:rsid w:val="004E77C9"/>
    <w:rsid w:val="004E7BEC"/>
    <w:rsid w:val="004F00FB"/>
    <w:rsid w:val="004F0E5B"/>
    <w:rsid w:val="004F4DDD"/>
    <w:rsid w:val="004F5141"/>
    <w:rsid w:val="004F6240"/>
    <w:rsid w:val="004F63B0"/>
    <w:rsid w:val="004F6BD6"/>
    <w:rsid w:val="005020C9"/>
    <w:rsid w:val="0050314E"/>
    <w:rsid w:val="005038C4"/>
    <w:rsid w:val="00503F79"/>
    <w:rsid w:val="00505875"/>
    <w:rsid w:val="00505D3D"/>
    <w:rsid w:val="00506AF6"/>
    <w:rsid w:val="00510036"/>
    <w:rsid w:val="005123D0"/>
    <w:rsid w:val="00513687"/>
    <w:rsid w:val="00513B04"/>
    <w:rsid w:val="005157C0"/>
    <w:rsid w:val="00516B8D"/>
    <w:rsid w:val="0052020C"/>
    <w:rsid w:val="00520C77"/>
    <w:rsid w:val="0052274F"/>
    <w:rsid w:val="0052294A"/>
    <w:rsid w:val="00525F26"/>
    <w:rsid w:val="005263F6"/>
    <w:rsid w:val="0052733F"/>
    <w:rsid w:val="005300BF"/>
    <w:rsid w:val="00530E75"/>
    <w:rsid w:val="0053127E"/>
    <w:rsid w:val="00531B85"/>
    <w:rsid w:val="0053247D"/>
    <w:rsid w:val="0053334B"/>
    <w:rsid w:val="005334D6"/>
    <w:rsid w:val="00534540"/>
    <w:rsid w:val="00537FBC"/>
    <w:rsid w:val="005408D8"/>
    <w:rsid w:val="00544F3A"/>
    <w:rsid w:val="00547909"/>
    <w:rsid w:val="0055077F"/>
    <w:rsid w:val="00552F12"/>
    <w:rsid w:val="005538C9"/>
    <w:rsid w:val="005574D1"/>
    <w:rsid w:val="005576ED"/>
    <w:rsid w:val="00560BFB"/>
    <w:rsid w:val="00562DEF"/>
    <w:rsid w:val="00562E51"/>
    <w:rsid w:val="005632C5"/>
    <w:rsid w:val="005644FB"/>
    <w:rsid w:val="005648DB"/>
    <w:rsid w:val="005653B7"/>
    <w:rsid w:val="005655F3"/>
    <w:rsid w:val="0056734D"/>
    <w:rsid w:val="005678CB"/>
    <w:rsid w:val="005703F3"/>
    <w:rsid w:val="00574763"/>
    <w:rsid w:val="005762E7"/>
    <w:rsid w:val="00577F0E"/>
    <w:rsid w:val="00580543"/>
    <w:rsid w:val="0058082A"/>
    <w:rsid w:val="0058127F"/>
    <w:rsid w:val="005812B7"/>
    <w:rsid w:val="00584811"/>
    <w:rsid w:val="00585784"/>
    <w:rsid w:val="0058671C"/>
    <w:rsid w:val="00586F73"/>
    <w:rsid w:val="00587F13"/>
    <w:rsid w:val="00593AA6"/>
    <w:rsid w:val="00593B9E"/>
    <w:rsid w:val="00594161"/>
    <w:rsid w:val="00594749"/>
    <w:rsid w:val="00594FC5"/>
    <w:rsid w:val="00595461"/>
    <w:rsid w:val="00595A77"/>
    <w:rsid w:val="00595C4D"/>
    <w:rsid w:val="00595E78"/>
    <w:rsid w:val="005A0B28"/>
    <w:rsid w:val="005A1946"/>
    <w:rsid w:val="005A3DCC"/>
    <w:rsid w:val="005A43C3"/>
    <w:rsid w:val="005A4464"/>
    <w:rsid w:val="005A462B"/>
    <w:rsid w:val="005B4067"/>
    <w:rsid w:val="005B4ACD"/>
    <w:rsid w:val="005B4BF4"/>
    <w:rsid w:val="005B6D8F"/>
    <w:rsid w:val="005B6E1E"/>
    <w:rsid w:val="005B77F7"/>
    <w:rsid w:val="005C000C"/>
    <w:rsid w:val="005C052C"/>
    <w:rsid w:val="005C0F27"/>
    <w:rsid w:val="005C2967"/>
    <w:rsid w:val="005C3F41"/>
    <w:rsid w:val="005C580B"/>
    <w:rsid w:val="005C7022"/>
    <w:rsid w:val="005D2D09"/>
    <w:rsid w:val="005E1860"/>
    <w:rsid w:val="005E539B"/>
    <w:rsid w:val="005F105B"/>
    <w:rsid w:val="005F1447"/>
    <w:rsid w:val="005F17AD"/>
    <w:rsid w:val="005F1DAB"/>
    <w:rsid w:val="005F2C10"/>
    <w:rsid w:val="005F2D29"/>
    <w:rsid w:val="005F3C79"/>
    <w:rsid w:val="005F4FF5"/>
    <w:rsid w:val="005F5808"/>
    <w:rsid w:val="00600219"/>
    <w:rsid w:val="0060267E"/>
    <w:rsid w:val="00603B1C"/>
    <w:rsid w:val="00603DC4"/>
    <w:rsid w:val="00604B56"/>
    <w:rsid w:val="00605EDF"/>
    <w:rsid w:val="0060693E"/>
    <w:rsid w:val="0061471B"/>
    <w:rsid w:val="00614A44"/>
    <w:rsid w:val="00617C2E"/>
    <w:rsid w:val="00617D96"/>
    <w:rsid w:val="00620076"/>
    <w:rsid w:val="00620A63"/>
    <w:rsid w:val="00625265"/>
    <w:rsid w:val="00625411"/>
    <w:rsid w:val="0062705A"/>
    <w:rsid w:val="00630B8D"/>
    <w:rsid w:val="00631D8D"/>
    <w:rsid w:val="00632C64"/>
    <w:rsid w:val="00634B65"/>
    <w:rsid w:val="00635B74"/>
    <w:rsid w:val="0063629E"/>
    <w:rsid w:val="0064233A"/>
    <w:rsid w:val="00643BE3"/>
    <w:rsid w:val="00645544"/>
    <w:rsid w:val="00646D32"/>
    <w:rsid w:val="006563C5"/>
    <w:rsid w:val="00656F79"/>
    <w:rsid w:val="00660516"/>
    <w:rsid w:val="00660EA8"/>
    <w:rsid w:val="006616F2"/>
    <w:rsid w:val="00662B8F"/>
    <w:rsid w:val="00665EBA"/>
    <w:rsid w:val="00665F6F"/>
    <w:rsid w:val="00667678"/>
    <w:rsid w:val="00670EA1"/>
    <w:rsid w:val="00671FCE"/>
    <w:rsid w:val="006723AE"/>
    <w:rsid w:val="00674EFC"/>
    <w:rsid w:val="006761DF"/>
    <w:rsid w:val="00676A2B"/>
    <w:rsid w:val="00677CC2"/>
    <w:rsid w:val="00680054"/>
    <w:rsid w:val="006823A5"/>
    <w:rsid w:val="00684637"/>
    <w:rsid w:val="00685B67"/>
    <w:rsid w:val="00686DB3"/>
    <w:rsid w:val="006878A6"/>
    <w:rsid w:val="006905DE"/>
    <w:rsid w:val="0069207B"/>
    <w:rsid w:val="00692E5D"/>
    <w:rsid w:val="00693C19"/>
    <w:rsid w:val="00696263"/>
    <w:rsid w:val="00697CA6"/>
    <w:rsid w:val="006A315E"/>
    <w:rsid w:val="006A413A"/>
    <w:rsid w:val="006A4B68"/>
    <w:rsid w:val="006A4B98"/>
    <w:rsid w:val="006B1C51"/>
    <w:rsid w:val="006B23F6"/>
    <w:rsid w:val="006B3039"/>
    <w:rsid w:val="006B425F"/>
    <w:rsid w:val="006B5789"/>
    <w:rsid w:val="006B63B4"/>
    <w:rsid w:val="006C30C5"/>
    <w:rsid w:val="006C391E"/>
    <w:rsid w:val="006C4E28"/>
    <w:rsid w:val="006C68D8"/>
    <w:rsid w:val="006C6A1A"/>
    <w:rsid w:val="006C7F8C"/>
    <w:rsid w:val="006D207A"/>
    <w:rsid w:val="006D4C5B"/>
    <w:rsid w:val="006D5A27"/>
    <w:rsid w:val="006D7C63"/>
    <w:rsid w:val="006E0AF5"/>
    <w:rsid w:val="006E1B50"/>
    <w:rsid w:val="006E27DD"/>
    <w:rsid w:val="006E3305"/>
    <w:rsid w:val="006E375C"/>
    <w:rsid w:val="006E3BD7"/>
    <w:rsid w:val="006E420C"/>
    <w:rsid w:val="006E489D"/>
    <w:rsid w:val="006E5853"/>
    <w:rsid w:val="006E5B5F"/>
    <w:rsid w:val="006E6246"/>
    <w:rsid w:val="006E6829"/>
    <w:rsid w:val="006F318F"/>
    <w:rsid w:val="006F4157"/>
    <w:rsid w:val="006F4226"/>
    <w:rsid w:val="006F4D97"/>
    <w:rsid w:val="006F7596"/>
    <w:rsid w:val="0070017E"/>
    <w:rsid w:val="00700B2C"/>
    <w:rsid w:val="007050A2"/>
    <w:rsid w:val="00705610"/>
    <w:rsid w:val="00707D44"/>
    <w:rsid w:val="0071071A"/>
    <w:rsid w:val="00713084"/>
    <w:rsid w:val="0071442C"/>
    <w:rsid w:val="00714F20"/>
    <w:rsid w:val="0071590F"/>
    <w:rsid w:val="00715914"/>
    <w:rsid w:val="00721827"/>
    <w:rsid w:val="00722CDC"/>
    <w:rsid w:val="0072447B"/>
    <w:rsid w:val="007261EA"/>
    <w:rsid w:val="00731E00"/>
    <w:rsid w:val="007328BE"/>
    <w:rsid w:val="00734A82"/>
    <w:rsid w:val="007371ED"/>
    <w:rsid w:val="0074386B"/>
    <w:rsid w:val="007440B7"/>
    <w:rsid w:val="0074466C"/>
    <w:rsid w:val="00746A32"/>
    <w:rsid w:val="007500C8"/>
    <w:rsid w:val="00750353"/>
    <w:rsid w:val="00754C4F"/>
    <w:rsid w:val="00754D12"/>
    <w:rsid w:val="007558ED"/>
    <w:rsid w:val="00756272"/>
    <w:rsid w:val="007573F2"/>
    <w:rsid w:val="007610C7"/>
    <w:rsid w:val="0076294D"/>
    <w:rsid w:val="007656EC"/>
    <w:rsid w:val="0076681A"/>
    <w:rsid w:val="007668C0"/>
    <w:rsid w:val="00767E72"/>
    <w:rsid w:val="007715C9"/>
    <w:rsid w:val="00771613"/>
    <w:rsid w:val="00774EDD"/>
    <w:rsid w:val="00774EE7"/>
    <w:rsid w:val="007757EC"/>
    <w:rsid w:val="0078084B"/>
    <w:rsid w:val="00782501"/>
    <w:rsid w:val="00782BC0"/>
    <w:rsid w:val="00782E8E"/>
    <w:rsid w:val="00783E89"/>
    <w:rsid w:val="0078403E"/>
    <w:rsid w:val="00784EF2"/>
    <w:rsid w:val="00790F84"/>
    <w:rsid w:val="0079273E"/>
    <w:rsid w:val="007927E7"/>
    <w:rsid w:val="00793915"/>
    <w:rsid w:val="007A17E4"/>
    <w:rsid w:val="007A4911"/>
    <w:rsid w:val="007A741C"/>
    <w:rsid w:val="007B0EEC"/>
    <w:rsid w:val="007B1750"/>
    <w:rsid w:val="007B2541"/>
    <w:rsid w:val="007B7919"/>
    <w:rsid w:val="007B7AB6"/>
    <w:rsid w:val="007C2253"/>
    <w:rsid w:val="007C5B34"/>
    <w:rsid w:val="007D0487"/>
    <w:rsid w:val="007D08D2"/>
    <w:rsid w:val="007D305A"/>
    <w:rsid w:val="007D5DF6"/>
    <w:rsid w:val="007D7955"/>
    <w:rsid w:val="007E163D"/>
    <w:rsid w:val="007E31BF"/>
    <w:rsid w:val="007E34C2"/>
    <w:rsid w:val="007E3801"/>
    <w:rsid w:val="007E4F39"/>
    <w:rsid w:val="007E635B"/>
    <w:rsid w:val="007E667A"/>
    <w:rsid w:val="007E6BAB"/>
    <w:rsid w:val="007E7DFF"/>
    <w:rsid w:val="007F012B"/>
    <w:rsid w:val="007F133F"/>
    <w:rsid w:val="007F28C9"/>
    <w:rsid w:val="007F43D1"/>
    <w:rsid w:val="00801283"/>
    <w:rsid w:val="008015C5"/>
    <w:rsid w:val="00802868"/>
    <w:rsid w:val="00803587"/>
    <w:rsid w:val="00807929"/>
    <w:rsid w:val="00810B89"/>
    <w:rsid w:val="008117E9"/>
    <w:rsid w:val="00811978"/>
    <w:rsid w:val="008145F3"/>
    <w:rsid w:val="00814C89"/>
    <w:rsid w:val="00814E81"/>
    <w:rsid w:val="00821207"/>
    <w:rsid w:val="00821220"/>
    <w:rsid w:val="00822D27"/>
    <w:rsid w:val="0082385E"/>
    <w:rsid w:val="00824498"/>
    <w:rsid w:val="00825320"/>
    <w:rsid w:val="008263AF"/>
    <w:rsid w:val="00831E3C"/>
    <w:rsid w:val="00834019"/>
    <w:rsid w:val="00834AA9"/>
    <w:rsid w:val="00835561"/>
    <w:rsid w:val="0083557C"/>
    <w:rsid w:val="0084385A"/>
    <w:rsid w:val="00844431"/>
    <w:rsid w:val="008469B0"/>
    <w:rsid w:val="00847833"/>
    <w:rsid w:val="008500B1"/>
    <w:rsid w:val="008514B0"/>
    <w:rsid w:val="00852AC0"/>
    <w:rsid w:val="00856A31"/>
    <w:rsid w:val="00856D90"/>
    <w:rsid w:val="008625F5"/>
    <w:rsid w:val="00862A3B"/>
    <w:rsid w:val="00864918"/>
    <w:rsid w:val="00864F3B"/>
    <w:rsid w:val="00867B37"/>
    <w:rsid w:val="0087149A"/>
    <w:rsid w:val="00871B8C"/>
    <w:rsid w:val="008754D0"/>
    <w:rsid w:val="00876E5B"/>
    <w:rsid w:val="00877A19"/>
    <w:rsid w:val="00884E32"/>
    <w:rsid w:val="0088528A"/>
    <w:rsid w:val="008855C9"/>
    <w:rsid w:val="00885997"/>
    <w:rsid w:val="00885DE7"/>
    <w:rsid w:val="00886456"/>
    <w:rsid w:val="00887369"/>
    <w:rsid w:val="00891ACF"/>
    <w:rsid w:val="008A03EE"/>
    <w:rsid w:val="008A05D5"/>
    <w:rsid w:val="008A297A"/>
    <w:rsid w:val="008A46E1"/>
    <w:rsid w:val="008A4F43"/>
    <w:rsid w:val="008B0F66"/>
    <w:rsid w:val="008B138E"/>
    <w:rsid w:val="008B1B2E"/>
    <w:rsid w:val="008B2706"/>
    <w:rsid w:val="008B4343"/>
    <w:rsid w:val="008B54D8"/>
    <w:rsid w:val="008B5AB3"/>
    <w:rsid w:val="008B7FFA"/>
    <w:rsid w:val="008C1063"/>
    <w:rsid w:val="008C27A0"/>
    <w:rsid w:val="008C41B6"/>
    <w:rsid w:val="008C427A"/>
    <w:rsid w:val="008C7D5B"/>
    <w:rsid w:val="008D00E8"/>
    <w:rsid w:val="008D0EE0"/>
    <w:rsid w:val="008D330A"/>
    <w:rsid w:val="008D3B6D"/>
    <w:rsid w:val="008D6D06"/>
    <w:rsid w:val="008E088D"/>
    <w:rsid w:val="008E0BAF"/>
    <w:rsid w:val="008E3461"/>
    <w:rsid w:val="008E3AD0"/>
    <w:rsid w:val="008E5574"/>
    <w:rsid w:val="008E5A2D"/>
    <w:rsid w:val="008E5F4D"/>
    <w:rsid w:val="008E6067"/>
    <w:rsid w:val="008F2AB8"/>
    <w:rsid w:val="008F54E7"/>
    <w:rsid w:val="00900E88"/>
    <w:rsid w:val="00901590"/>
    <w:rsid w:val="00903422"/>
    <w:rsid w:val="00906703"/>
    <w:rsid w:val="009076BF"/>
    <w:rsid w:val="00910A00"/>
    <w:rsid w:val="0091213D"/>
    <w:rsid w:val="009143FC"/>
    <w:rsid w:val="0091505A"/>
    <w:rsid w:val="00915DF9"/>
    <w:rsid w:val="009167C0"/>
    <w:rsid w:val="00917FE8"/>
    <w:rsid w:val="00920A82"/>
    <w:rsid w:val="00920CCA"/>
    <w:rsid w:val="009220F2"/>
    <w:rsid w:val="00922CDD"/>
    <w:rsid w:val="009234DF"/>
    <w:rsid w:val="009254C3"/>
    <w:rsid w:val="00925AA9"/>
    <w:rsid w:val="00925E18"/>
    <w:rsid w:val="00927762"/>
    <w:rsid w:val="0093068E"/>
    <w:rsid w:val="00930A46"/>
    <w:rsid w:val="00931EA1"/>
    <w:rsid w:val="0093232B"/>
    <w:rsid w:val="00932377"/>
    <w:rsid w:val="00932E70"/>
    <w:rsid w:val="0093301B"/>
    <w:rsid w:val="009335A9"/>
    <w:rsid w:val="00937052"/>
    <w:rsid w:val="009405B4"/>
    <w:rsid w:val="009411D0"/>
    <w:rsid w:val="009421B9"/>
    <w:rsid w:val="00942807"/>
    <w:rsid w:val="00942CEE"/>
    <w:rsid w:val="00943EE3"/>
    <w:rsid w:val="00944D28"/>
    <w:rsid w:val="00947D5A"/>
    <w:rsid w:val="00952D2E"/>
    <w:rsid w:val="00952D89"/>
    <w:rsid w:val="009532A5"/>
    <w:rsid w:val="00957ECC"/>
    <w:rsid w:val="009609E4"/>
    <w:rsid w:val="00961828"/>
    <w:rsid w:val="009635E5"/>
    <w:rsid w:val="00963B80"/>
    <w:rsid w:val="00964841"/>
    <w:rsid w:val="00965896"/>
    <w:rsid w:val="009719D5"/>
    <w:rsid w:val="00971AA7"/>
    <w:rsid w:val="009723D0"/>
    <w:rsid w:val="00973B31"/>
    <w:rsid w:val="00976D35"/>
    <w:rsid w:val="0097722A"/>
    <w:rsid w:val="00982242"/>
    <w:rsid w:val="00982B9D"/>
    <w:rsid w:val="00984754"/>
    <w:rsid w:val="00985B46"/>
    <w:rsid w:val="009868E9"/>
    <w:rsid w:val="00990596"/>
    <w:rsid w:val="00990669"/>
    <w:rsid w:val="0099751C"/>
    <w:rsid w:val="00997C3C"/>
    <w:rsid w:val="009A1120"/>
    <w:rsid w:val="009A1397"/>
    <w:rsid w:val="009A43A4"/>
    <w:rsid w:val="009A53F4"/>
    <w:rsid w:val="009A67C2"/>
    <w:rsid w:val="009B1F19"/>
    <w:rsid w:val="009B3F0D"/>
    <w:rsid w:val="009B576C"/>
    <w:rsid w:val="009C0816"/>
    <w:rsid w:val="009C2275"/>
    <w:rsid w:val="009C5346"/>
    <w:rsid w:val="009D1F24"/>
    <w:rsid w:val="009D1F2C"/>
    <w:rsid w:val="009D2F9C"/>
    <w:rsid w:val="009D3305"/>
    <w:rsid w:val="009D47E1"/>
    <w:rsid w:val="009D5BD3"/>
    <w:rsid w:val="009E01CC"/>
    <w:rsid w:val="009E09BB"/>
    <w:rsid w:val="009E28E1"/>
    <w:rsid w:val="009E2CBB"/>
    <w:rsid w:val="009E344F"/>
    <w:rsid w:val="009E3F33"/>
    <w:rsid w:val="009E5CFC"/>
    <w:rsid w:val="009E6148"/>
    <w:rsid w:val="009E653B"/>
    <w:rsid w:val="009E6B12"/>
    <w:rsid w:val="009E6B41"/>
    <w:rsid w:val="009F0EE3"/>
    <w:rsid w:val="009F1884"/>
    <w:rsid w:val="009F4FF6"/>
    <w:rsid w:val="00A004EC"/>
    <w:rsid w:val="00A013CB"/>
    <w:rsid w:val="00A03894"/>
    <w:rsid w:val="00A0445F"/>
    <w:rsid w:val="00A074A3"/>
    <w:rsid w:val="00A079CB"/>
    <w:rsid w:val="00A07FA6"/>
    <w:rsid w:val="00A11110"/>
    <w:rsid w:val="00A11EA5"/>
    <w:rsid w:val="00A12128"/>
    <w:rsid w:val="00A1303E"/>
    <w:rsid w:val="00A13C43"/>
    <w:rsid w:val="00A22C98"/>
    <w:rsid w:val="00A231E2"/>
    <w:rsid w:val="00A23BCE"/>
    <w:rsid w:val="00A25BFD"/>
    <w:rsid w:val="00A30846"/>
    <w:rsid w:val="00A32306"/>
    <w:rsid w:val="00A35473"/>
    <w:rsid w:val="00A3602F"/>
    <w:rsid w:val="00A37C38"/>
    <w:rsid w:val="00A40020"/>
    <w:rsid w:val="00A425EA"/>
    <w:rsid w:val="00A4261D"/>
    <w:rsid w:val="00A43E51"/>
    <w:rsid w:val="00A448F9"/>
    <w:rsid w:val="00A460B1"/>
    <w:rsid w:val="00A4627D"/>
    <w:rsid w:val="00A479A0"/>
    <w:rsid w:val="00A47A42"/>
    <w:rsid w:val="00A51E86"/>
    <w:rsid w:val="00A533D8"/>
    <w:rsid w:val="00A56A92"/>
    <w:rsid w:val="00A56FEF"/>
    <w:rsid w:val="00A57F21"/>
    <w:rsid w:val="00A61285"/>
    <w:rsid w:val="00A618C0"/>
    <w:rsid w:val="00A62CA9"/>
    <w:rsid w:val="00A64912"/>
    <w:rsid w:val="00A70A74"/>
    <w:rsid w:val="00A72085"/>
    <w:rsid w:val="00A7413E"/>
    <w:rsid w:val="00A75A1E"/>
    <w:rsid w:val="00A76F2E"/>
    <w:rsid w:val="00A76F33"/>
    <w:rsid w:val="00A806B3"/>
    <w:rsid w:val="00A81456"/>
    <w:rsid w:val="00A86A8D"/>
    <w:rsid w:val="00A87543"/>
    <w:rsid w:val="00A9026E"/>
    <w:rsid w:val="00A90E4E"/>
    <w:rsid w:val="00A916D5"/>
    <w:rsid w:val="00A93A5F"/>
    <w:rsid w:val="00A93FC9"/>
    <w:rsid w:val="00A95CA9"/>
    <w:rsid w:val="00AA1737"/>
    <w:rsid w:val="00AA26B3"/>
    <w:rsid w:val="00AA6DEF"/>
    <w:rsid w:val="00AA7012"/>
    <w:rsid w:val="00AA743A"/>
    <w:rsid w:val="00AB2073"/>
    <w:rsid w:val="00AB4D23"/>
    <w:rsid w:val="00AB5DAB"/>
    <w:rsid w:val="00AC16FB"/>
    <w:rsid w:val="00AC2507"/>
    <w:rsid w:val="00AC2593"/>
    <w:rsid w:val="00AC405C"/>
    <w:rsid w:val="00AD3F08"/>
    <w:rsid w:val="00AD555E"/>
    <w:rsid w:val="00AD5641"/>
    <w:rsid w:val="00AD741E"/>
    <w:rsid w:val="00AD7889"/>
    <w:rsid w:val="00AE0B37"/>
    <w:rsid w:val="00AE50E0"/>
    <w:rsid w:val="00AE543A"/>
    <w:rsid w:val="00AE5777"/>
    <w:rsid w:val="00AE60A7"/>
    <w:rsid w:val="00AE7811"/>
    <w:rsid w:val="00AF021B"/>
    <w:rsid w:val="00AF06CF"/>
    <w:rsid w:val="00AF1495"/>
    <w:rsid w:val="00AF288B"/>
    <w:rsid w:val="00AF3600"/>
    <w:rsid w:val="00AF5D9D"/>
    <w:rsid w:val="00AF5E25"/>
    <w:rsid w:val="00B01F85"/>
    <w:rsid w:val="00B03194"/>
    <w:rsid w:val="00B039B3"/>
    <w:rsid w:val="00B07CDB"/>
    <w:rsid w:val="00B118CE"/>
    <w:rsid w:val="00B1550E"/>
    <w:rsid w:val="00B16059"/>
    <w:rsid w:val="00B16A31"/>
    <w:rsid w:val="00B17DFD"/>
    <w:rsid w:val="00B17F5C"/>
    <w:rsid w:val="00B21F0E"/>
    <w:rsid w:val="00B271D4"/>
    <w:rsid w:val="00B308FE"/>
    <w:rsid w:val="00B33068"/>
    <w:rsid w:val="00B33709"/>
    <w:rsid w:val="00B33B3C"/>
    <w:rsid w:val="00B36A62"/>
    <w:rsid w:val="00B41337"/>
    <w:rsid w:val="00B429D6"/>
    <w:rsid w:val="00B42BA2"/>
    <w:rsid w:val="00B44309"/>
    <w:rsid w:val="00B44CC9"/>
    <w:rsid w:val="00B459F2"/>
    <w:rsid w:val="00B50ADC"/>
    <w:rsid w:val="00B51ABA"/>
    <w:rsid w:val="00B53141"/>
    <w:rsid w:val="00B53799"/>
    <w:rsid w:val="00B566B1"/>
    <w:rsid w:val="00B57435"/>
    <w:rsid w:val="00B6057C"/>
    <w:rsid w:val="00B629DA"/>
    <w:rsid w:val="00B62DB2"/>
    <w:rsid w:val="00B63834"/>
    <w:rsid w:val="00B6527C"/>
    <w:rsid w:val="00B6618A"/>
    <w:rsid w:val="00B678DF"/>
    <w:rsid w:val="00B70B0F"/>
    <w:rsid w:val="00B72734"/>
    <w:rsid w:val="00B739D6"/>
    <w:rsid w:val="00B74C0B"/>
    <w:rsid w:val="00B75AA0"/>
    <w:rsid w:val="00B80199"/>
    <w:rsid w:val="00B83204"/>
    <w:rsid w:val="00B85D9B"/>
    <w:rsid w:val="00B863CB"/>
    <w:rsid w:val="00B90DEE"/>
    <w:rsid w:val="00B9234E"/>
    <w:rsid w:val="00B9465B"/>
    <w:rsid w:val="00B954B9"/>
    <w:rsid w:val="00B97A1C"/>
    <w:rsid w:val="00BA220B"/>
    <w:rsid w:val="00BA3A57"/>
    <w:rsid w:val="00BA4857"/>
    <w:rsid w:val="00BA4A2E"/>
    <w:rsid w:val="00BA778C"/>
    <w:rsid w:val="00BA7906"/>
    <w:rsid w:val="00BB2CD4"/>
    <w:rsid w:val="00BB31FE"/>
    <w:rsid w:val="00BB4E1A"/>
    <w:rsid w:val="00BB54F9"/>
    <w:rsid w:val="00BC015E"/>
    <w:rsid w:val="00BC23B9"/>
    <w:rsid w:val="00BC3097"/>
    <w:rsid w:val="00BC30F4"/>
    <w:rsid w:val="00BC71E6"/>
    <w:rsid w:val="00BC76AC"/>
    <w:rsid w:val="00BD0ECB"/>
    <w:rsid w:val="00BD17B1"/>
    <w:rsid w:val="00BD6EC4"/>
    <w:rsid w:val="00BE13C2"/>
    <w:rsid w:val="00BE2155"/>
    <w:rsid w:val="00BE2213"/>
    <w:rsid w:val="00BE2A17"/>
    <w:rsid w:val="00BE2A6B"/>
    <w:rsid w:val="00BE3080"/>
    <w:rsid w:val="00BE50A2"/>
    <w:rsid w:val="00BE719A"/>
    <w:rsid w:val="00BE720A"/>
    <w:rsid w:val="00BF0D73"/>
    <w:rsid w:val="00BF2465"/>
    <w:rsid w:val="00BF6E20"/>
    <w:rsid w:val="00C020C6"/>
    <w:rsid w:val="00C0417A"/>
    <w:rsid w:val="00C0596F"/>
    <w:rsid w:val="00C061A6"/>
    <w:rsid w:val="00C07A76"/>
    <w:rsid w:val="00C15AFA"/>
    <w:rsid w:val="00C2307E"/>
    <w:rsid w:val="00C25E7F"/>
    <w:rsid w:val="00C262AB"/>
    <w:rsid w:val="00C2679F"/>
    <w:rsid w:val="00C2746F"/>
    <w:rsid w:val="00C27DB3"/>
    <w:rsid w:val="00C302F5"/>
    <w:rsid w:val="00C31619"/>
    <w:rsid w:val="00C324A0"/>
    <w:rsid w:val="00C3300F"/>
    <w:rsid w:val="00C349BD"/>
    <w:rsid w:val="00C40150"/>
    <w:rsid w:val="00C423CB"/>
    <w:rsid w:val="00C423FA"/>
    <w:rsid w:val="00C42BF8"/>
    <w:rsid w:val="00C45A62"/>
    <w:rsid w:val="00C47214"/>
    <w:rsid w:val="00C478D2"/>
    <w:rsid w:val="00C47C82"/>
    <w:rsid w:val="00C50043"/>
    <w:rsid w:val="00C503D8"/>
    <w:rsid w:val="00C52289"/>
    <w:rsid w:val="00C52BE6"/>
    <w:rsid w:val="00C603A2"/>
    <w:rsid w:val="00C608A0"/>
    <w:rsid w:val="00C626C6"/>
    <w:rsid w:val="00C62B61"/>
    <w:rsid w:val="00C6398E"/>
    <w:rsid w:val="00C65E8D"/>
    <w:rsid w:val="00C66132"/>
    <w:rsid w:val="00C67903"/>
    <w:rsid w:val="00C70665"/>
    <w:rsid w:val="00C709BB"/>
    <w:rsid w:val="00C70E33"/>
    <w:rsid w:val="00C717D3"/>
    <w:rsid w:val="00C751B4"/>
    <w:rsid w:val="00C7573B"/>
    <w:rsid w:val="00C816B0"/>
    <w:rsid w:val="00C82B0F"/>
    <w:rsid w:val="00C86E77"/>
    <w:rsid w:val="00C871C5"/>
    <w:rsid w:val="00C90163"/>
    <w:rsid w:val="00C91691"/>
    <w:rsid w:val="00C9317C"/>
    <w:rsid w:val="00C939A4"/>
    <w:rsid w:val="00C93C03"/>
    <w:rsid w:val="00C94BD5"/>
    <w:rsid w:val="00CA7892"/>
    <w:rsid w:val="00CB2A7B"/>
    <w:rsid w:val="00CB2C8E"/>
    <w:rsid w:val="00CB5227"/>
    <w:rsid w:val="00CB58DC"/>
    <w:rsid w:val="00CB602E"/>
    <w:rsid w:val="00CB63EE"/>
    <w:rsid w:val="00CB64F6"/>
    <w:rsid w:val="00CB7E34"/>
    <w:rsid w:val="00CC0792"/>
    <w:rsid w:val="00CC1E6C"/>
    <w:rsid w:val="00CC3796"/>
    <w:rsid w:val="00CC4141"/>
    <w:rsid w:val="00CC459B"/>
    <w:rsid w:val="00CC4906"/>
    <w:rsid w:val="00CC6B88"/>
    <w:rsid w:val="00CC7AD2"/>
    <w:rsid w:val="00CD11C1"/>
    <w:rsid w:val="00CD3981"/>
    <w:rsid w:val="00CD4430"/>
    <w:rsid w:val="00CD52D3"/>
    <w:rsid w:val="00CD6394"/>
    <w:rsid w:val="00CD7BD5"/>
    <w:rsid w:val="00CD7BF6"/>
    <w:rsid w:val="00CD7DAE"/>
    <w:rsid w:val="00CE01D2"/>
    <w:rsid w:val="00CE051D"/>
    <w:rsid w:val="00CE1335"/>
    <w:rsid w:val="00CE493D"/>
    <w:rsid w:val="00CE49FF"/>
    <w:rsid w:val="00CE6657"/>
    <w:rsid w:val="00CE6BEB"/>
    <w:rsid w:val="00CF07FA"/>
    <w:rsid w:val="00CF0BB2"/>
    <w:rsid w:val="00CF0F90"/>
    <w:rsid w:val="00CF3BEE"/>
    <w:rsid w:val="00CF3EE8"/>
    <w:rsid w:val="00CF5C09"/>
    <w:rsid w:val="00CF6342"/>
    <w:rsid w:val="00CF758E"/>
    <w:rsid w:val="00CF7EB1"/>
    <w:rsid w:val="00D00517"/>
    <w:rsid w:val="00D032A3"/>
    <w:rsid w:val="00D0378E"/>
    <w:rsid w:val="00D050E6"/>
    <w:rsid w:val="00D0787E"/>
    <w:rsid w:val="00D10258"/>
    <w:rsid w:val="00D13441"/>
    <w:rsid w:val="00D13D0F"/>
    <w:rsid w:val="00D150E7"/>
    <w:rsid w:val="00D17E76"/>
    <w:rsid w:val="00D20900"/>
    <w:rsid w:val="00D22CB2"/>
    <w:rsid w:val="00D271CA"/>
    <w:rsid w:val="00D3043A"/>
    <w:rsid w:val="00D3310B"/>
    <w:rsid w:val="00D3342E"/>
    <w:rsid w:val="00D33DE4"/>
    <w:rsid w:val="00D37B0B"/>
    <w:rsid w:val="00D37B13"/>
    <w:rsid w:val="00D42B5D"/>
    <w:rsid w:val="00D433F9"/>
    <w:rsid w:val="00D43710"/>
    <w:rsid w:val="00D4641C"/>
    <w:rsid w:val="00D5147C"/>
    <w:rsid w:val="00D528F5"/>
    <w:rsid w:val="00D52DC2"/>
    <w:rsid w:val="00D53023"/>
    <w:rsid w:val="00D53BCC"/>
    <w:rsid w:val="00D60D22"/>
    <w:rsid w:val="00D612C3"/>
    <w:rsid w:val="00D624CA"/>
    <w:rsid w:val="00D64D15"/>
    <w:rsid w:val="00D658D2"/>
    <w:rsid w:val="00D66FA3"/>
    <w:rsid w:val="00D70DFB"/>
    <w:rsid w:val="00D71287"/>
    <w:rsid w:val="00D766DF"/>
    <w:rsid w:val="00D803C1"/>
    <w:rsid w:val="00D8779E"/>
    <w:rsid w:val="00D9126D"/>
    <w:rsid w:val="00D91B72"/>
    <w:rsid w:val="00D9260B"/>
    <w:rsid w:val="00D939E5"/>
    <w:rsid w:val="00D9657B"/>
    <w:rsid w:val="00D969EB"/>
    <w:rsid w:val="00D97158"/>
    <w:rsid w:val="00DA186E"/>
    <w:rsid w:val="00DA3B93"/>
    <w:rsid w:val="00DA4116"/>
    <w:rsid w:val="00DA77CA"/>
    <w:rsid w:val="00DB0033"/>
    <w:rsid w:val="00DB2212"/>
    <w:rsid w:val="00DB251C"/>
    <w:rsid w:val="00DB2966"/>
    <w:rsid w:val="00DB4630"/>
    <w:rsid w:val="00DB6776"/>
    <w:rsid w:val="00DB7D82"/>
    <w:rsid w:val="00DC1EB6"/>
    <w:rsid w:val="00DC3228"/>
    <w:rsid w:val="00DC4F88"/>
    <w:rsid w:val="00DC537B"/>
    <w:rsid w:val="00DC5CF3"/>
    <w:rsid w:val="00DC6716"/>
    <w:rsid w:val="00DC6E69"/>
    <w:rsid w:val="00DC6FF3"/>
    <w:rsid w:val="00DD1F1D"/>
    <w:rsid w:val="00DD4ACA"/>
    <w:rsid w:val="00DD5D68"/>
    <w:rsid w:val="00DD7CBF"/>
    <w:rsid w:val="00DE10C5"/>
    <w:rsid w:val="00DE27B7"/>
    <w:rsid w:val="00DE677E"/>
    <w:rsid w:val="00DF0D14"/>
    <w:rsid w:val="00DF1A76"/>
    <w:rsid w:val="00DF2DCF"/>
    <w:rsid w:val="00DF6525"/>
    <w:rsid w:val="00E000EF"/>
    <w:rsid w:val="00E012B8"/>
    <w:rsid w:val="00E02CCA"/>
    <w:rsid w:val="00E034F3"/>
    <w:rsid w:val="00E040A7"/>
    <w:rsid w:val="00E05704"/>
    <w:rsid w:val="00E05A93"/>
    <w:rsid w:val="00E11E44"/>
    <w:rsid w:val="00E126CD"/>
    <w:rsid w:val="00E14C8E"/>
    <w:rsid w:val="00E151FD"/>
    <w:rsid w:val="00E15DEE"/>
    <w:rsid w:val="00E22219"/>
    <w:rsid w:val="00E24A12"/>
    <w:rsid w:val="00E25086"/>
    <w:rsid w:val="00E30213"/>
    <w:rsid w:val="00E32510"/>
    <w:rsid w:val="00E338EF"/>
    <w:rsid w:val="00E3403F"/>
    <w:rsid w:val="00E352CC"/>
    <w:rsid w:val="00E3733A"/>
    <w:rsid w:val="00E40386"/>
    <w:rsid w:val="00E4141C"/>
    <w:rsid w:val="00E420D5"/>
    <w:rsid w:val="00E4494C"/>
    <w:rsid w:val="00E454B6"/>
    <w:rsid w:val="00E47175"/>
    <w:rsid w:val="00E501B4"/>
    <w:rsid w:val="00E505F1"/>
    <w:rsid w:val="00E544BB"/>
    <w:rsid w:val="00E662CB"/>
    <w:rsid w:val="00E703C4"/>
    <w:rsid w:val="00E74DC7"/>
    <w:rsid w:val="00E750B7"/>
    <w:rsid w:val="00E75CAD"/>
    <w:rsid w:val="00E7761A"/>
    <w:rsid w:val="00E8075A"/>
    <w:rsid w:val="00E80DC0"/>
    <w:rsid w:val="00E84AD5"/>
    <w:rsid w:val="00E85257"/>
    <w:rsid w:val="00E855AA"/>
    <w:rsid w:val="00E8594F"/>
    <w:rsid w:val="00E85B04"/>
    <w:rsid w:val="00E901CE"/>
    <w:rsid w:val="00E93E40"/>
    <w:rsid w:val="00E94D5E"/>
    <w:rsid w:val="00E9709E"/>
    <w:rsid w:val="00EA0D3F"/>
    <w:rsid w:val="00EA3668"/>
    <w:rsid w:val="00EA6C92"/>
    <w:rsid w:val="00EA7100"/>
    <w:rsid w:val="00EA7F9F"/>
    <w:rsid w:val="00EB1274"/>
    <w:rsid w:val="00EB1F37"/>
    <w:rsid w:val="00EB212B"/>
    <w:rsid w:val="00EB217C"/>
    <w:rsid w:val="00EB4C71"/>
    <w:rsid w:val="00EB6457"/>
    <w:rsid w:val="00EB6D53"/>
    <w:rsid w:val="00EB7031"/>
    <w:rsid w:val="00EB7DF5"/>
    <w:rsid w:val="00EC1B61"/>
    <w:rsid w:val="00EC370A"/>
    <w:rsid w:val="00EC37FA"/>
    <w:rsid w:val="00EC4A49"/>
    <w:rsid w:val="00EC6874"/>
    <w:rsid w:val="00EC7F19"/>
    <w:rsid w:val="00ED2BB6"/>
    <w:rsid w:val="00ED33C5"/>
    <w:rsid w:val="00ED34E1"/>
    <w:rsid w:val="00ED3537"/>
    <w:rsid w:val="00ED3B8D"/>
    <w:rsid w:val="00ED3EE1"/>
    <w:rsid w:val="00EE1770"/>
    <w:rsid w:val="00EE2676"/>
    <w:rsid w:val="00EE3D14"/>
    <w:rsid w:val="00EE61F2"/>
    <w:rsid w:val="00EE7F93"/>
    <w:rsid w:val="00EF2E3A"/>
    <w:rsid w:val="00EF66D8"/>
    <w:rsid w:val="00F02146"/>
    <w:rsid w:val="00F031CB"/>
    <w:rsid w:val="00F04A67"/>
    <w:rsid w:val="00F072A7"/>
    <w:rsid w:val="00F0756A"/>
    <w:rsid w:val="00F078DC"/>
    <w:rsid w:val="00F0798A"/>
    <w:rsid w:val="00F1030C"/>
    <w:rsid w:val="00F11C99"/>
    <w:rsid w:val="00F12A13"/>
    <w:rsid w:val="00F15587"/>
    <w:rsid w:val="00F17E81"/>
    <w:rsid w:val="00F20BC3"/>
    <w:rsid w:val="00F21843"/>
    <w:rsid w:val="00F2350F"/>
    <w:rsid w:val="00F26BE5"/>
    <w:rsid w:val="00F30F50"/>
    <w:rsid w:val="00F32BA8"/>
    <w:rsid w:val="00F332F9"/>
    <w:rsid w:val="00F349F1"/>
    <w:rsid w:val="00F36200"/>
    <w:rsid w:val="00F36692"/>
    <w:rsid w:val="00F4350D"/>
    <w:rsid w:val="00F4650C"/>
    <w:rsid w:val="00F4651B"/>
    <w:rsid w:val="00F46E2B"/>
    <w:rsid w:val="00F51435"/>
    <w:rsid w:val="00F51653"/>
    <w:rsid w:val="00F52034"/>
    <w:rsid w:val="00F53D33"/>
    <w:rsid w:val="00F54738"/>
    <w:rsid w:val="00F54B28"/>
    <w:rsid w:val="00F563B6"/>
    <w:rsid w:val="00F567F7"/>
    <w:rsid w:val="00F57199"/>
    <w:rsid w:val="00F62036"/>
    <w:rsid w:val="00F6206A"/>
    <w:rsid w:val="00F621E4"/>
    <w:rsid w:val="00F65B52"/>
    <w:rsid w:val="00F67BCA"/>
    <w:rsid w:val="00F73BD6"/>
    <w:rsid w:val="00F75A3D"/>
    <w:rsid w:val="00F80A2C"/>
    <w:rsid w:val="00F81FBC"/>
    <w:rsid w:val="00F82CE1"/>
    <w:rsid w:val="00F83989"/>
    <w:rsid w:val="00F848C4"/>
    <w:rsid w:val="00F85099"/>
    <w:rsid w:val="00F90027"/>
    <w:rsid w:val="00F90769"/>
    <w:rsid w:val="00F9379C"/>
    <w:rsid w:val="00F94E90"/>
    <w:rsid w:val="00F954E5"/>
    <w:rsid w:val="00F9632C"/>
    <w:rsid w:val="00F9659A"/>
    <w:rsid w:val="00F96C0E"/>
    <w:rsid w:val="00FA1E52"/>
    <w:rsid w:val="00FB0785"/>
    <w:rsid w:val="00FB0E70"/>
    <w:rsid w:val="00FB12F3"/>
    <w:rsid w:val="00FB1C1B"/>
    <w:rsid w:val="00FB55AB"/>
    <w:rsid w:val="00FC0DE1"/>
    <w:rsid w:val="00FC325A"/>
    <w:rsid w:val="00FC3531"/>
    <w:rsid w:val="00FD048D"/>
    <w:rsid w:val="00FD6BE3"/>
    <w:rsid w:val="00FE2686"/>
    <w:rsid w:val="00FE2A06"/>
    <w:rsid w:val="00FE4688"/>
    <w:rsid w:val="00FE61A8"/>
    <w:rsid w:val="00FE765B"/>
    <w:rsid w:val="00FE7BF0"/>
    <w:rsid w:val="00FF1571"/>
    <w:rsid w:val="00FF2F4B"/>
    <w:rsid w:val="00FF526E"/>
    <w:rsid w:val="00FF7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4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C36DC"/>
    <w:pPr>
      <w:spacing w:line="260" w:lineRule="atLeast"/>
    </w:pPr>
    <w:rPr>
      <w:sz w:val="22"/>
    </w:rPr>
  </w:style>
  <w:style w:type="paragraph" w:styleId="Heading1">
    <w:name w:val="heading 1"/>
    <w:basedOn w:val="Normal"/>
    <w:next w:val="Normal"/>
    <w:link w:val="Heading1Char"/>
    <w:uiPriority w:val="9"/>
    <w:qFormat/>
    <w:rsid w:val="002C36DC"/>
    <w:pPr>
      <w:keepNext/>
      <w:keepLines/>
      <w:numPr>
        <w:numId w:val="2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36DC"/>
    <w:pPr>
      <w:keepNext/>
      <w:keepLines/>
      <w:numPr>
        <w:ilvl w:val="1"/>
        <w:numId w:val="2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36DC"/>
    <w:pPr>
      <w:keepNext/>
      <w:keepLines/>
      <w:numPr>
        <w:ilvl w:val="2"/>
        <w:numId w:val="2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36DC"/>
    <w:pPr>
      <w:keepNext/>
      <w:keepLines/>
      <w:numPr>
        <w:ilvl w:val="3"/>
        <w:numId w:val="2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36DC"/>
    <w:pPr>
      <w:keepNext/>
      <w:keepLines/>
      <w:numPr>
        <w:ilvl w:val="4"/>
        <w:numId w:val="2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C36DC"/>
    <w:pPr>
      <w:keepNext/>
      <w:keepLines/>
      <w:numPr>
        <w:ilvl w:val="5"/>
        <w:numId w:val="2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C36DC"/>
    <w:pPr>
      <w:keepNext/>
      <w:keepLines/>
      <w:numPr>
        <w:ilvl w:val="6"/>
        <w:numId w:val="2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C36DC"/>
    <w:pPr>
      <w:keepNext/>
      <w:keepLines/>
      <w:numPr>
        <w:ilvl w:val="7"/>
        <w:numId w:val="2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C36DC"/>
    <w:pPr>
      <w:keepNext/>
      <w:keepLines/>
      <w:numPr>
        <w:ilvl w:val="8"/>
        <w:numId w:val="2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rsid w:val="002C36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C36DC"/>
  </w:style>
  <w:style w:type="character" w:customStyle="1" w:styleId="OPCCharBase">
    <w:name w:val="OPCCharBase"/>
    <w:uiPriority w:val="1"/>
    <w:qFormat/>
    <w:rsid w:val="002C36DC"/>
  </w:style>
  <w:style w:type="paragraph" w:customStyle="1" w:styleId="OPCParaBase">
    <w:name w:val="OPCParaBase"/>
    <w:qFormat/>
    <w:rsid w:val="002C36DC"/>
    <w:pPr>
      <w:spacing w:line="260" w:lineRule="atLeast"/>
    </w:pPr>
    <w:rPr>
      <w:rFonts w:eastAsia="Times New Roman" w:cs="Times New Roman"/>
      <w:sz w:val="22"/>
      <w:lang w:eastAsia="en-AU"/>
    </w:rPr>
  </w:style>
  <w:style w:type="paragraph" w:customStyle="1" w:styleId="ShortT">
    <w:name w:val="ShortT"/>
    <w:basedOn w:val="OPCParaBase"/>
    <w:next w:val="Normal"/>
    <w:qFormat/>
    <w:rsid w:val="002C36DC"/>
    <w:pPr>
      <w:spacing w:line="240" w:lineRule="auto"/>
    </w:pPr>
    <w:rPr>
      <w:b/>
      <w:sz w:val="40"/>
    </w:rPr>
  </w:style>
  <w:style w:type="paragraph" w:customStyle="1" w:styleId="ActHead1">
    <w:name w:val="ActHead 1"/>
    <w:aliases w:val="c"/>
    <w:basedOn w:val="OPCParaBase"/>
    <w:next w:val="Normal"/>
    <w:qFormat/>
    <w:rsid w:val="002C36DC"/>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36D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36D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36D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36DC"/>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2C36DC"/>
    <w:pPr>
      <w:tabs>
        <w:tab w:val="right" w:pos="1021"/>
      </w:tabs>
      <w:spacing w:before="180" w:line="240" w:lineRule="auto"/>
      <w:ind w:left="1134" w:hanging="1134"/>
    </w:pPr>
  </w:style>
  <w:style w:type="paragraph" w:customStyle="1" w:styleId="ActHead6">
    <w:name w:val="ActHead 6"/>
    <w:aliases w:val="as"/>
    <w:basedOn w:val="OPCParaBase"/>
    <w:next w:val="ActHead7"/>
    <w:qFormat/>
    <w:rsid w:val="002C36DC"/>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36DC"/>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2C36DC"/>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2C36DC"/>
    <w:pPr>
      <w:keepLines/>
      <w:spacing w:before="80" w:line="240" w:lineRule="auto"/>
      <w:ind w:left="709"/>
    </w:pPr>
  </w:style>
  <w:style w:type="paragraph" w:customStyle="1" w:styleId="ActHead8">
    <w:name w:val="ActHead 8"/>
    <w:aliases w:val="ad"/>
    <w:basedOn w:val="OPCParaBase"/>
    <w:next w:val="ItemHead"/>
    <w:qFormat/>
    <w:rsid w:val="002C36DC"/>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36DC"/>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36DC"/>
  </w:style>
  <w:style w:type="paragraph" w:customStyle="1" w:styleId="Blocks">
    <w:name w:val="Blocks"/>
    <w:aliases w:val="bb"/>
    <w:basedOn w:val="OPCParaBase"/>
    <w:qFormat/>
    <w:rsid w:val="002C36DC"/>
    <w:pPr>
      <w:spacing w:line="240" w:lineRule="auto"/>
    </w:pPr>
    <w:rPr>
      <w:sz w:val="24"/>
    </w:rPr>
  </w:style>
  <w:style w:type="paragraph" w:customStyle="1" w:styleId="BoxText">
    <w:name w:val="BoxText"/>
    <w:aliases w:val="bt"/>
    <w:basedOn w:val="OPCParaBase"/>
    <w:qFormat/>
    <w:rsid w:val="002C36DC"/>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36DC"/>
    <w:rPr>
      <w:b/>
    </w:rPr>
  </w:style>
  <w:style w:type="paragraph" w:customStyle="1" w:styleId="BoxHeadItalic">
    <w:name w:val="BoxHeadItalic"/>
    <w:aliases w:val="bhi"/>
    <w:basedOn w:val="BoxText"/>
    <w:next w:val="BoxStep"/>
    <w:qFormat/>
    <w:rsid w:val="002C36DC"/>
    <w:rPr>
      <w:i/>
    </w:rPr>
  </w:style>
  <w:style w:type="paragraph" w:customStyle="1" w:styleId="BoxStep">
    <w:name w:val="BoxStep"/>
    <w:aliases w:val="bs"/>
    <w:basedOn w:val="BoxText"/>
    <w:qFormat/>
    <w:rsid w:val="002C36DC"/>
    <w:pPr>
      <w:ind w:left="1985" w:hanging="851"/>
    </w:pPr>
  </w:style>
  <w:style w:type="paragraph" w:customStyle="1" w:styleId="BoxList">
    <w:name w:val="BoxList"/>
    <w:aliases w:val="bl"/>
    <w:basedOn w:val="BoxText"/>
    <w:qFormat/>
    <w:rsid w:val="002C36DC"/>
    <w:pPr>
      <w:ind w:left="1559" w:hanging="425"/>
    </w:pPr>
  </w:style>
  <w:style w:type="paragraph" w:customStyle="1" w:styleId="BoxNote">
    <w:name w:val="BoxNote"/>
    <w:aliases w:val="bn"/>
    <w:basedOn w:val="BoxText"/>
    <w:qFormat/>
    <w:rsid w:val="002C36DC"/>
    <w:pPr>
      <w:tabs>
        <w:tab w:val="left" w:pos="1985"/>
      </w:tabs>
      <w:spacing w:before="122" w:line="198" w:lineRule="exact"/>
      <w:ind w:left="2948" w:hanging="1814"/>
    </w:pPr>
    <w:rPr>
      <w:sz w:val="18"/>
    </w:rPr>
  </w:style>
  <w:style w:type="paragraph" w:customStyle="1" w:styleId="BoxPara">
    <w:name w:val="BoxPara"/>
    <w:aliases w:val="bp"/>
    <w:basedOn w:val="BoxText"/>
    <w:qFormat/>
    <w:rsid w:val="002C36DC"/>
    <w:pPr>
      <w:tabs>
        <w:tab w:val="right" w:pos="2268"/>
      </w:tabs>
      <w:ind w:left="2552" w:hanging="1418"/>
    </w:pPr>
  </w:style>
  <w:style w:type="character" w:customStyle="1" w:styleId="CharAmPartNo">
    <w:name w:val="CharAmPartNo"/>
    <w:basedOn w:val="OPCCharBase"/>
    <w:qFormat/>
    <w:rsid w:val="002C36DC"/>
  </w:style>
  <w:style w:type="character" w:customStyle="1" w:styleId="CharAmPartText">
    <w:name w:val="CharAmPartText"/>
    <w:basedOn w:val="OPCCharBase"/>
    <w:qFormat/>
    <w:rsid w:val="002C36DC"/>
  </w:style>
  <w:style w:type="character" w:customStyle="1" w:styleId="CharAmSchNo">
    <w:name w:val="CharAmSchNo"/>
    <w:basedOn w:val="OPCCharBase"/>
    <w:qFormat/>
    <w:rsid w:val="002C36DC"/>
  </w:style>
  <w:style w:type="character" w:customStyle="1" w:styleId="CharAmSchText">
    <w:name w:val="CharAmSchText"/>
    <w:basedOn w:val="OPCCharBase"/>
    <w:qFormat/>
    <w:rsid w:val="002C36DC"/>
  </w:style>
  <w:style w:type="character" w:customStyle="1" w:styleId="CharBoldItalic">
    <w:name w:val="CharBoldItalic"/>
    <w:basedOn w:val="OPCCharBase"/>
    <w:uiPriority w:val="1"/>
    <w:qFormat/>
    <w:rsid w:val="002C36DC"/>
    <w:rPr>
      <w:b/>
      <w:i/>
    </w:rPr>
  </w:style>
  <w:style w:type="character" w:customStyle="1" w:styleId="CharChapNo">
    <w:name w:val="CharChapNo"/>
    <w:basedOn w:val="OPCCharBase"/>
    <w:uiPriority w:val="1"/>
    <w:qFormat/>
    <w:rsid w:val="002C36DC"/>
  </w:style>
  <w:style w:type="character" w:customStyle="1" w:styleId="CharChapText">
    <w:name w:val="CharChapText"/>
    <w:basedOn w:val="OPCCharBase"/>
    <w:uiPriority w:val="1"/>
    <w:qFormat/>
    <w:rsid w:val="002C36DC"/>
  </w:style>
  <w:style w:type="character" w:customStyle="1" w:styleId="CharDivNo">
    <w:name w:val="CharDivNo"/>
    <w:basedOn w:val="OPCCharBase"/>
    <w:uiPriority w:val="1"/>
    <w:qFormat/>
    <w:rsid w:val="002C36DC"/>
  </w:style>
  <w:style w:type="character" w:customStyle="1" w:styleId="CharDivText">
    <w:name w:val="CharDivText"/>
    <w:basedOn w:val="OPCCharBase"/>
    <w:uiPriority w:val="1"/>
    <w:qFormat/>
    <w:rsid w:val="002C36DC"/>
  </w:style>
  <w:style w:type="character" w:customStyle="1" w:styleId="CharItalic">
    <w:name w:val="CharItalic"/>
    <w:basedOn w:val="OPCCharBase"/>
    <w:uiPriority w:val="1"/>
    <w:qFormat/>
    <w:rsid w:val="002C36DC"/>
    <w:rPr>
      <w:i/>
    </w:rPr>
  </w:style>
  <w:style w:type="character" w:customStyle="1" w:styleId="CharPartNo">
    <w:name w:val="CharPartNo"/>
    <w:basedOn w:val="OPCCharBase"/>
    <w:uiPriority w:val="1"/>
    <w:qFormat/>
    <w:rsid w:val="002C36DC"/>
  </w:style>
  <w:style w:type="character" w:customStyle="1" w:styleId="CharPartText">
    <w:name w:val="CharPartText"/>
    <w:basedOn w:val="OPCCharBase"/>
    <w:uiPriority w:val="1"/>
    <w:qFormat/>
    <w:rsid w:val="002C36DC"/>
  </w:style>
  <w:style w:type="character" w:customStyle="1" w:styleId="CharSectno">
    <w:name w:val="CharSectno"/>
    <w:basedOn w:val="OPCCharBase"/>
    <w:qFormat/>
    <w:rsid w:val="002C36DC"/>
  </w:style>
  <w:style w:type="character" w:customStyle="1" w:styleId="CharSubdNo">
    <w:name w:val="CharSubdNo"/>
    <w:basedOn w:val="OPCCharBase"/>
    <w:uiPriority w:val="1"/>
    <w:qFormat/>
    <w:rsid w:val="002C36DC"/>
  </w:style>
  <w:style w:type="character" w:customStyle="1" w:styleId="CharSubdText">
    <w:name w:val="CharSubdText"/>
    <w:basedOn w:val="OPCCharBase"/>
    <w:uiPriority w:val="1"/>
    <w:qFormat/>
    <w:rsid w:val="002C36DC"/>
  </w:style>
  <w:style w:type="paragraph" w:customStyle="1" w:styleId="CTA--">
    <w:name w:val="CTA --"/>
    <w:basedOn w:val="OPCParaBase"/>
    <w:next w:val="Normal"/>
    <w:rsid w:val="002C36DC"/>
    <w:pPr>
      <w:spacing w:before="60" w:line="240" w:lineRule="atLeast"/>
      <w:ind w:left="142" w:hanging="142"/>
    </w:pPr>
    <w:rPr>
      <w:sz w:val="20"/>
    </w:rPr>
  </w:style>
  <w:style w:type="paragraph" w:customStyle="1" w:styleId="CTA-">
    <w:name w:val="CTA -"/>
    <w:basedOn w:val="OPCParaBase"/>
    <w:rsid w:val="002C36DC"/>
    <w:pPr>
      <w:spacing w:before="60" w:line="240" w:lineRule="atLeast"/>
      <w:ind w:left="85" w:hanging="85"/>
    </w:pPr>
    <w:rPr>
      <w:sz w:val="20"/>
    </w:rPr>
  </w:style>
  <w:style w:type="paragraph" w:customStyle="1" w:styleId="CTA---">
    <w:name w:val="CTA ---"/>
    <w:basedOn w:val="OPCParaBase"/>
    <w:next w:val="Normal"/>
    <w:rsid w:val="002C36DC"/>
    <w:pPr>
      <w:spacing w:before="60" w:line="240" w:lineRule="atLeast"/>
      <w:ind w:left="198" w:hanging="198"/>
    </w:pPr>
    <w:rPr>
      <w:sz w:val="20"/>
    </w:rPr>
  </w:style>
  <w:style w:type="paragraph" w:customStyle="1" w:styleId="CTA----">
    <w:name w:val="CTA ----"/>
    <w:basedOn w:val="OPCParaBase"/>
    <w:next w:val="Normal"/>
    <w:rsid w:val="002C36DC"/>
    <w:pPr>
      <w:spacing w:before="60" w:line="240" w:lineRule="atLeast"/>
      <w:ind w:left="255" w:hanging="255"/>
    </w:pPr>
    <w:rPr>
      <w:sz w:val="20"/>
    </w:rPr>
  </w:style>
  <w:style w:type="paragraph" w:customStyle="1" w:styleId="CTA1a">
    <w:name w:val="CTA 1(a)"/>
    <w:basedOn w:val="OPCParaBase"/>
    <w:rsid w:val="002C36DC"/>
    <w:pPr>
      <w:tabs>
        <w:tab w:val="right" w:pos="414"/>
      </w:tabs>
      <w:spacing w:before="40" w:line="240" w:lineRule="atLeast"/>
      <w:ind w:left="675" w:hanging="675"/>
    </w:pPr>
    <w:rPr>
      <w:sz w:val="20"/>
    </w:rPr>
  </w:style>
  <w:style w:type="paragraph" w:customStyle="1" w:styleId="CTA1ai">
    <w:name w:val="CTA 1(a)(i)"/>
    <w:basedOn w:val="OPCParaBase"/>
    <w:rsid w:val="002C36DC"/>
    <w:pPr>
      <w:tabs>
        <w:tab w:val="right" w:pos="1004"/>
      </w:tabs>
      <w:spacing w:before="40" w:line="240" w:lineRule="atLeast"/>
      <w:ind w:left="1253" w:hanging="1253"/>
    </w:pPr>
    <w:rPr>
      <w:sz w:val="20"/>
    </w:rPr>
  </w:style>
  <w:style w:type="paragraph" w:customStyle="1" w:styleId="CTA2a">
    <w:name w:val="CTA 2(a)"/>
    <w:basedOn w:val="OPCParaBase"/>
    <w:rsid w:val="002C36DC"/>
    <w:pPr>
      <w:tabs>
        <w:tab w:val="right" w:pos="482"/>
      </w:tabs>
      <w:spacing w:before="40" w:line="240" w:lineRule="atLeast"/>
      <w:ind w:left="748" w:hanging="748"/>
    </w:pPr>
    <w:rPr>
      <w:sz w:val="20"/>
    </w:rPr>
  </w:style>
  <w:style w:type="paragraph" w:customStyle="1" w:styleId="CTA2ai">
    <w:name w:val="CTA 2(a)(i)"/>
    <w:basedOn w:val="OPCParaBase"/>
    <w:rsid w:val="002C36DC"/>
    <w:pPr>
      <w:tabs>
        <w:tab w:val="right" w:pos="1089"/>
      </w:tabs>
      <w:spacing w:before="40" w:line="240" w:lineRule="atLeast"/>
      <w:ind w:left="1327" w:hanging="1327"/>
    </w:pPr>
    <w:rPr>
      <w:sz w:val="20"/>
    </w:rPr>
  </w:style>
  <w:style w:type="paragraph" w:customStyle="1" w:styleId="CTA3a">
    <w:name w:val="CTA 3(a)"/>
    <w:basedOn w:val="OPCParaBase"/>
    <w:rsid w:val="002C36DC"/>
    <w:pPr>
      <w:tabs>
        <w:tab w:val="right" w:pos="556"/>
      </w:tabs>
      <w:spacing w:before="40" w:line="240" w:lineRule="atLeast"/>
      <w:ind w:left="805" w:hanging="805"/>
    </w:pPr>
    <w:rPr>
      <w:sz w:val="20"/>
    </w:rPr>
  </w:style>
  <w:style w:type="paragraph" w:customStyle="1" w:styleId="CTA3ai">
    <w:name w:val="CTA 3(a)(i)"/>
    <w:basedOn w:val="OPCParaBase"/>
    <w:rsid w:val="002C36DC"/>
    <w:pPr>
      <w:tabs>
        <w:tab w:val="right" w:pos="1140"/>
      </w:tabs>
      <w:spacing w:before="40" w:line="240" w:lineRule="atLeast"/>
      <w:ind w:left="1361" w:hanging="1361"/>
    </w:pPr>
    <w:rPr>
      <w:sz w:val="20"/>
    </w:rPr>
  </w:style>
  <w:style w:type="paragraph" w:customStyle="1" w:styleId="CTA4a">
    <w:name w:val="CTA 4(a)"/>
    <w:basedOn w:val="OPCParaBase"/>
    <w:rsid w:val="002C36DC"/>
    <w:pPr>
      <w:tabs>
        <w:tab w:val="right" w:pos="624"/>
      </w:tabs>
      <w:spacing w:before="40" w:line="240" w:lineRule="atLeast"/>
      <w:ind w:left="873" w:hanging="873"/>
    </w:pPr>
    <w:rPr>
      <w:sz w:val="20"/>
    </w:rPr>
  </w:style>
  <w:style w:type="paragraph" w:customStyle="1" w:styleId="CTA4ai">
    <w:name w:val="CTA 4(a)(i)"/>
    <w:basedOn w:val="OPCParaBase"/>
    <w:rsid w:val="002C36DC"/>
    <w:pPr>
      <w:tabs>
        <w:tab w:val="right" w:pos="1213"/>
      </w:tabs>
      <w:spacing w:before="40" w:line="240" w:lineRule="atLeast"/>
      <w:ind w:left="1452" w:hanging="1452"/>
    </w:pPr>
    <w:rPr>
      <w:sz w:val="20"/>
    </w:rPr>
  </w:style>
  <w:style w:type="paragraph" w:customStyle="1" w:styleId="CTACAPS">
    <w:name w:val="CTA CAPS"/>
    <w:basedOn w:val="OPCParaBase"/>
    <w:rsid w:val="002C36DC"/>
    <w:pPr>
      <w:spacing w:before="60" w:line="240" w:lineRule="atLeast"/>
    </w:pPr>
    <w:rPr>
      <w:sz w:val="20"/>
    </w:rPr>
  </w:style>
  <w:style w:type="paragraph" w:customStyle="1" w:styleId="CTAright">
    <w:name w:val="CTA right"/>
    <w:basedOn w:val="OPCParaBase"/>
    <w:rsid w:val="002C36DC"/>
    <w:pPr>
      <w:spacing w:before="60" w:line="240" w:lineRule="auto"/>
      <w:jc w:val="right"/>
    </w:pPr>
    <w:rPr>
      <w:sz w:val="20"/>
    </w:rPr>
  </w:style>
  <w:style w:type="paragraph" w:customStyle="1" w:styleId="Definition">
    <w:name w:val="Definition"/>
    <w:aliases w:val="dd"/>
    <w:basedOn w:val="OPCParaBase"/>
    <w:rsid w:val="002C36DC"/>
    <w:pPr>
      <w:spacing w:before="180" w:line="240" w:lineRule="auto"/>
      <w:ind w:left="1134"/>
    </w:pPr>
  </w:style>
  <w:style w:type="paragraph" w:customStyle="1" w:styleId="EndNotespara">
    <w:name w:val="EndNotes(para)"/>
    <w:aliases w:val="eta"/>
    <w:basedOn w:val="OPCParaBase"/>
    <w:next w:val="EndNotessubpara"/>
    <w:rsid w:val="002C36DC"/>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2C36DC"/>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36DC"/>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2C36DC"/>
    <w:pPr>
      <w:tabs>
        <w:tab w:val="right" w:pos="340"/>
      </w:tabs>
      <w:spacing w:before="60" w:line="240" w:lineRule="auto"/>
      <w:ind w:left="454" w:hanging="454"/>
    </w:pPr>
    <w:rPr>
      <w:sz w:val="20"/>
    </w:rPr>
  </w:style>
  <w:style w:type="paragraph" w:customStyle="1" w:styleId="Formula">
    <w:name w:val="Formula"/>
    <w:basedOn w:val="OPCParaBase"/>
    <w:rsid w:val="002C36DC"/>
    <w:pPr>
      <w:spacing w:line="240" w:lineRule="auto"/>
      <w:ind w:left="1134"/>
    </w:pPr>
    <w:rPr>
      <w:sz w:val="20"/>
    </w:rPr>
  </w:style>
  <w:style w:type="paragraph" w:styleId="Header">
    <w:name w:val="header"/>
    <w:basedOn w:val="OPCParaBase"/>
    <w:link w:val="HeaderChar"/>
    <w:unhideWhenUsed/>
    <w:rsid w:val="002C36DC"/>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36DC"/>
    <w:rPr>
      <w:rFonts w:eastAsia="Times New Roman" w:cs="Times New Roman"/>
      <w:sz w:val="16"/>
      <w:lang w:eastAsia="en-AU"/>
    </w:rPr>
  </w:style>
  <w:style w:type="paragraph" w:customStyle="1" w:styleId="House">
    <w:name w:val="House"/>
    <w:basedOn w:val="OPCParaBase"/>
    <w:rsid w:val="002C36DC"/>
    <w:pPr>
      <w:spacing w:line="240" w:lineRule="auto"/>
    </w:pPr>
    <w:rPr>
      <w:sz w:val="28"/>
    </w:rPr>
  </w:style>
  <w:style w:type="paragraph" w:customStyle="1" w:styleId="LongT">
    <w:name w:val="LongT"/>
    <w:basedOn w:val="OPCParaBase"/>
    <w:rsid w:val="002C36DC"/>
    <w:pPr>
      <w:spacing w:line="240" w:lineRule="auto"/>
    </w:pPr>
    <w:rPr>
      <w:b/>
      <w:sz w:val="32"/>
    </w:rPr>
  </w:style>
  <w:style w:type="paragraph" w:customStyle="1" w:styleId="notedraft">
    <w:name w:val="note(draft)"/>
    <w:aliases w:val="nd"/>
    <w:basedOn w:val="OPCParaBase"/>
    <w:rsid w:val="002C36DC"/>
    <w:pPr>
      <w:spacing w:before="240" w:line="240" w:lineRule="auto"/>
      <w:ind w:left="284" w:hanging="284"/>
    </w:pPr>
    <w:rPr>
      <w:i/>
      <w:sz w:val="24"/>
    </w:rPr>
  </w:style>
  <w:style w:type="paragraph" w:customStyle="1" w:styleId="notemargin">
    <w:name w:val="note(margin)"/>
    <w:aliases w:val="nm"/>
    <w:basedOn w:val="OPCParaBase"/>
    <w:rsid w:val="002C36DC"/>
    <w:pPr>
      <w:tabs>
        <w:tab w:val="left" w:pos="709"/>
      </w:tabs>
      <w:spacing w:before="122" w:line="198" w:lineRule="exact"/>
      <w:ind w:left="709" w:hanging="709"/>
    </w:pPr>
    <w:rPr>
      <w:sz w:val="18"/>
    </w:rPr>
  </w:style>
  <w:style w:type="paragraph" w:customStyle="1" w:styleId="noteToPara">
    <w:name w:val="noteToPara"/>
    <w:aliases w:val="ntp"/>
    <w:basedOn w:val="OPCParaBase"/>
    <w:rsid w:val="002C36DC"/>
    <w:pPr>
      <w:spacing w:before="122" w:line="198" w:lineRule="exact"/>
      <w:ind w:left="2353" w:hanging="709"/>
    </w:pPr>
    <w:rPr>
      <w:sz w:val="18"/>
    </w:rPr>
  </w:style>
  <w:style w:type="paragraph" w:customStyle="1" w:styleId="noteParlAmend">
    <w:name w:val="note(ParlAmend)"/>
    <w:aliases w:val="npp"/>
    <w:basedOn w:val="OPCParaBase"/>
    <w:next w:val="ParlAmend"/>
    <w:rsid w:val="002C36DC"/>
    <w:pPr>
      <w:spacing w:line="240" w:lineRule="auto"/>
      <w:jc w:val="right"/>
    </w:pPr>
    <w:rPr>
      <w:rFonts w:ascii="Arial" w:hAnsi="Arial"/>
      <w:b/>
      <w:i/>
    </w:rPr>
  </w:style>
  <w:style w:type="paragraph" w:customStyle="1" w:styleId="ParlAmend">
    <w:name w:val="ParlAmend"/>
    <w:aliases w:val="pp"/>
    <w:basedOn w:val="OPCParaBase"/>
    <w:rsid w:val="002C36DC"/>
    <w:pPr>
      <w:spacing w:before="240" w:line="240" w:lineRule="atLeast"/>
      <w:ind w:hanging="567"/>
    </w:pPr>
    <w:rPr>
      <w:sz w:val="24"/>
    </w:rPr>
  </w:style>
  <w:style w:type="paragraph" w:customStyle="1" w:styleId="Page1">
    <w:name w:val="Page1"/>
    <w:basedOn w:val="OPCParaBase"/>
    <w:rsid w:val="002C36DC"/>
    <w:pPr>
      <w:spacing w:before="5600" w:line="240" w:lineRule="auto"/>
    </w:pPr>
    <w:rPr>
      <w:b/>
      <w:sz w:val="32"/>
    </w:rPr>
  </w:style>
  <w:style w:type="paragraph" w:customStyle="1" w:styleId="PageBreak">
    <w:name w:val="PageBreak"/>
    <w:aliases w:val="pb"/>
    <w:basedOn w:val="OPCParaBase"/>
    <w:rsid w:val="002C36DC"/>
    <w:pPr>
      <w:spacing w:line="240" w:lineRule="auto"/>
    </w:pPr>
    <w:rPr>
      <w:sz w:val="20"/>
    </w:rPr>
  </w:style>
  <w:style w:type="paragraph" w:customStyle="1" w:styleId="paragraphsub">
    <w:name w:val="paragraph(sub)"/>
    <w:aliases w:val="aa"/>
    <w:basedOn w:val="OPCParaBase"/>
    <w:rsid w:val="002C36DC"/>
    <w:pPr>
      <w:tabs>
        <w:tab w:val="right" w:pos="1985"/>
      </w:tabs>
      <w:spacing w:before="40" w:line="240" w:lineRule="auto"/>
      <w:ind w:left="2098" w:hanging="2098"/>
    </w:pPr>
  </w:style>
  <w:style w:type="paragraph" w:customStyle="1" w:styleId="paragraphsub-sub">
    <w:name w:val="paragraph(sub-sub)"/>
    <w:aliases w:val="aaa"/>
    <w:basedOn w:val="OPCParaBase"/>
    <w:rsid w:val="002C36DC"/>
    <w:pPr>
      <w:tabs>
        <w:tab w:val="right" w:pos="2722"/>
      </w:tabs>
      <w:spacing w:before="40" w:line="240" w:lineRule="auto"/>
      <w:ind w:left="2835" w:hanging="2835"/>
    </w:pPr>
  </w:style>
  <w:style w:type="paragraph" w:customStyle="1" w:styleId="paragraph">
    <w:name w:val="paragraph"/>
    <w:aliases w:val="a"/>
    <w:basedOn w:val="OPCParaBase"/>
    <w:link w:val="paragraphChar"/>
    <w:rsid w:val="002C36DC"/>
    <w:pPr>
      <w:tabs>
        <w:tab w:val="right" w:pos="1531"/>
      </w:tabs>
      <w:spacing w:before="40" w:line="240" w:lineRule="auto"/>
      <w:ind w:left="1644" w:hanging="1644"/>
    </w:pPr>
  </w:style>
  <w:style w:type="paragraph" w:customStyle="1" w:styleId="Penalty">
    <w:name w:val="Penalty"/>
    <w:basedOn w:val="OPCParaBase"/>
    <w:rsid w:val="002C36DC"/>
    <w:pPr>
      <w:tabs>
        <w:tab w:val="left" w:pos="2977"/>
      </w:tabs>
      <w:spacing w:before="180" w:line="240" w:lineRule="auto"/>
      <w:ind w:left="1985" w:hanging="851"/>
    </w:pPr>
  </w:style>
  <w:style w:type="paragraph" w:customStyle="1" w:styleId="Portfolio">
    <w:name w:val="Portfolio"/>
    <w:basedOn w:val="OPCParaBase"/>
    <w:rsid w:val="002C36DC"/>
    <w:pPr>
      <w:spacing w:line="240" w:lineRule="auto"/>
    </w:pPr>
    <w:rPr>
      <w:i/>
      <w:sz w:val="20"/>
    </w:rPr>
  </w:style>
  <w:style w:type="paragraph" w:customStyle="1" w:styleId="Preamble">
    <w:name w:val="Preamble"/>
    <w:basedOn w:val="OPCParaBase"/>
    <w:next w:val="Normal"/>
    <w:rsid w:val="002C36DC"/>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36DC"/>
    <w:pPr>
      <w:spacing w:line="240" w:lineRule="auto"/>
    </w:pPr>
    <w:rPr>
      <w:i/>
      <w:sz w:val="20"/>
    </w:rPr>
  </w:style>
  <w:style w:type="paragraph" w:customStyle="1" w:styleId="Session">
    <w:name w:val="Session"/>
    <w:basedOn w:val="OPCParaBase"/>
    <w:rsid w:val="002C36DC"/>
    <w:pPr>
      <w:spacing w:line="240" w:lineRule="auto"/>
    </w:pPr>
    <w:rPr>
      <w:sz w:val="28"/>
    </w:rPr>
  </w:style>
  <w:style w:type="paragraph" w:customStyle="1" w:styleId="Sponsor">
    <w:name w:val="Sponsor"/>
    <w:basedOn w:val="OPCParaBase"/>
    <w:rsid w:val="002C36DC"/>
    <w:pPr>
      <w:spacing w:line="240" w:lineRule="auto"/>
    </w:pPr>
    <w:rPr>
      <w:i/>
    </w:rPr>
  </w:style>
  <w:style w:type="paragraph" w:customStyle="1" w:styleId="Subitem">
    <w:name w:val="Subitem"/>
    <w:aliases w:val="iss"/>
    <w:basedOn w:val="OPCParaBase"/>
    <w:rsid w:val="002C36DC"/>
    <w:pPr>
      <w:spacing w:before="180" w:line="240" w:lineRule="auto"/>
      <w:ind w:left="709" w:hanging="709"/>
    </w:pPr>
  </w:style>
  <w:style w:type="paragraph" w:customStyle="1" w:styleId="SubitemHead">
    <w:name w:val="SubitemHead"/>
    <w:aliases w:val="issh"/>
    <w:basedOn w:val="OPCParaBase"/>
    <w:rsid w:val="002C36DC"/>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36DC"/>
    <w:pPr>
      <w:spacing w:before="40" w:line="240" w:lineRule="auto"/>
      <w:ind w:left="1134"/>
    </w:pPr>
  </w:style>
  <w:style w:type="paragraph" w:customStyle="1" w:styleId="SubsectionHead">
    <w:name w:val="SubsectionHead"/>
    <w:aliases w:val="ssh"/>
    <w:basedOn w:val="OPCParaBase"/>
    <w:next w:val="subsection"/>
    <w:rsid w:val="002C36DC"/>
    <w:pPr>
      <w:keepNext/>
      <w:keepLines/>
      <w:spacing w:before="240" w:line="240" w:lineRule="auto"/>
      <w:ind w:left="1134"/>
    </w:pPr>
    <w:rPr>
      <w:i/>
    </w:rPr>
  </w:style>
  <w:style w:type="paragraph" w:customStyle="1" w:styleId="Tablea">
    <w:name w:val="Table(a)"/>
    <w:aliases w:val="ta"/>
    <w:basedOn w:val="OPCParaBase"/>
    <w:rsid w:val="002C36DC"/>
    <w:pPr>
      <w:spacing w:before="60" w:line="240" w:lineRule="auto"/>
      <w:ind w:left="284" w:hanging="284"/>
    </w:pPr>
    <w:rPr>
      <w:sz w:val="20"/>
    </w:rPr>
  </w:style>
  <w:style w:type="paragraph" w:customStyle="1" w:styleId="TableAA">
    <w:name w:val="Table(AA)"/>
    <w:aliases w:val="taaa"/>
    <w:basedOn w:val="OPCParaBase"/>
    <w:rsid w:val="002C36DC"/>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36DC"/>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36DC"/>
    <w:pPr>
      <w:spacing w:before="60" w:line="240" w:lineRule="atLeast"/>
    </w:pPr>
    <w:rPr>
      <w:sz w:val="20"/>
    </w:rPr>
  </w:style>
  <w:style w:type="paragraph" w:customStyle="1" w:styleId="TLPBoxTextnote">
    <w:name w:val="TLPBoxText(note"/>
    <w:aliases w:val="right)"/>
    <w:basedOn w:val="OPCParaBase"/>
    <w:rsid w:val="002C36DC"/>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36DC"/>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36DC"/>
    <w:pPr>
      <w:spacing w:before="122" w:line="198" w:lineRule="exact"/>
      <w:ind w:left="1985" w:hanging="851"/>
      <w:jc w:val="right"/>
    </w:pPr>
    <w:rPr>
      <w:sz w:val="18"/>
    </w:rPr>
  </w:style>
  <w:style w:type="paragraph" w:customStyle="1" w:styleId="TLPTableBullet">
    <w:name w:val="TLPTableBullet"/>
    <w:aliases w:val="ttb"/>
    <w:basedOn w:val="OPCParaBase"/>
    <w:rsid w:val="002C36DC"/>
    <w:pPr>
      <w:spacing w:line="240" w:lineRule="exact"/>
      <w:ind w:left="284" w:hanging="284"/>
    </w:pPr>
    <w:rPr>
      <w:sz w:val="20"/>
    </w:rPr>
  </w:style>
  <w:style w:type="paragraph" w:styleId="TOC1">
    <w:name w:val="toc 1"/>
    <w:basedOn w:val="Normal"/>
    <w:next w:val="Normal"/>
    <w:uiPriority w:val="39"/>
    <w:unhideWhenUsed/>
    <w:rsid w:val="002C36DC"/>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C36DC"/>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C36DC"/>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C36DC"/>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C36DC"/>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C36DC"/>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C36DC"/>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C36DC"/>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C36DC"/>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C36DC"/>
    <w:pPr>
      <w:keepLines/>
      <w:spacing w:before="240" w:after="120" w:line="240" w:lineRule="auto"/>
      <w:ind w:left="794"/>
    </w:pPr>
    <w:rPr>
      <w:b/>
      <w:kern w:val="28"/>
      <w:sz w:val="20"/>
    </w:rPr>
  </w:style>
  <w:style w:type="paragraph" w:customStyle="1" w:styleId="TofSectsSection">
    <w:name w:val="TofSects(Section)"/>
    <w:basedOn w:val="OPCParaBase"/>
    <w:rsid w:val="002C36DC"/>
    <w:pPr>
      <w:keepLines/>
      <w:spacing w:before="40" w:line="240" w:lineRule="auto"/>
      <w:ind w:left="1588" w:hanging="794"/>
    </w:pPr>
    <w:rPr>
      <w:kern w:val="28"/>
      <w:sz w:val="18"/>
    </w:rPr>
  </w:style>
  <w:style w:type="paragraph" w:customStyle="1" w:styleId="TofSectsHeading">
    <w:name w:val="TofSects(Heading)"/>
    <w:basedOn w:val="OPCParaBase"/>
    <w:rsid w:val="002C36DC"/>
    <w:pPr>
      <w:spacing w:before="240" w:after="120" w:line="240" w:lineRule="auto"/>
    </w:pPr>
    <w:rPr>
      <w:b/>
      <w:sz w:val="24"/>
    </w:rPr>
  </w:style>
  <w:style w:type="paragraph" w:customStyle="1" w:styleId="TofSectsSubdiv">
    <w:name w:val="TofSects(Subdiv)"/>
    <w:basedOn w:val="OPCParaBase"/>
    <w:rsid w:val="002C36DC"/>
    <w:pPr>
      <w:keepLines/>
      <w:spacing w:before="80" w:line="240" w:lineRule="auto"/>
      <w:ind w:left="1588" w:hanging="794"/>
    </w:pPr>
    <w:rPr>
      <w:kern w:val="28"/>
    </w:rPr>
  </w:style>
  <w:style w:type="paragraph" w:customStyle="1" w:styleId="WRStyle">
    <w:name w:val="WR Style"/>
    <w:aliases w:val="WR"/>
    <w:basedOn w:val="OPCParaBase"/>
    <w:rsid w:val="002C36DC"/>
    <w:pPr>
      <w:spacing w:before="240" w:line="240" w:lineRule="auto"/>
      <w:ind w:left="284" w:hanging="284"/>
    </w:pPr>
    <w:rPr>
      <w:b/>
      <w:i/>
      <w:kern w:val="28"/>
      <w:sz w:val="24"/>
    </w:rPr>
  </w:style>
  <w:style w:type="paragraph" w:customStyle="1" w:styleId="notepara">
    <w:name w:val="note(para)"/>
    <w:aliases w:val="na"/>
    <w:basedOn w:val="OPCParaBase"/>
    <w:rsid w:val="002C36DC"/>
    <w:pPr>
      <w:spacing w:before="40" w:line="198" w:lineRule="exact"/>
      <w:ind w:left="2354" w:hanging="369"/>
    </w:pPr>
    <w:rPr>
      <w:sz w:val="18"/>
    </w:rPr>
  </w:style>
  <w:style w:type="paragraph" w:styleId="Footer">
    <w:name w:val="footer"/>
    <w:link w:val="FooterChar"/>
    <w:rsid w:val="002C36DC"/>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36DC"/>
    <w:rPr>
      <w:rFonts w:eastAsia="Times New Roman" w:cs="Times New Roman"/>
      <w:sz w:val="22"/>
      <w:szCs w:val="24"/>
      <w:lang w:eastAsia="en-AU"/>
    </w:rPr>
  </w:style>
  <w:style w:type="character" w:styleId="LineNumber">
    <w:name w:val="line number"/>
    <w:basedOn w:val="OPCCharBase"/>
    <w:uiPriority w:val="99"/>
    <w:unhideWhenUsed/>
    <w:rsid w:val="002C36DC"/>
    <w:rPr>
      <w:sz w:val="16"/>
    </w:rPr>
  </w:style>
  <w:style w:type="table" w:customStyle="1" w:styleId="CFlag">
    <w:name w:val="CFlag"/>
    <w:basedOn w:val="TableNormal"/>
    <w:uiPriority w:val="99"/>
    <w:rsid w:val="002C36DC"/>
    <w:rPr>
      <w:rFonts w:eastAsia="Times New Roman" w:cs="Times New Roman"/>
      <w:lang w:eastAsia="en-AU"/>
    </w:rPr>
    <w:tblPr/>
  </w:style>
  <w:style w:type="paragraph" w:styleId="BalloonText">
    <w:name w:val="Balloon Text"/>
    <w:basedOn w:val="Normal"/>
    <w:link w:val="BalloonTextChar"/>
    <w:uiPriority w:val="99"/>
    <w:unhideWhenUsed/>
    <w:rsid w:val="002C36D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C36DC"/>
    <w:rPr>
      <w:rFonts w:ascii="Tahoma" w:hAnsi="Tahoma" w:cs="Tahoma"/>
      <w:sz w:val="16"/>
      <w:szCs w:val="16"/>
    </w:rPr>
  </w:style>
  <w:style w:type="table" w:styleId="TableGrid">
    <w:name w:val="Table Grid"/>
    <w:basedOn w:val="TableNormal"/>
    <w:uiPriority w:val="59"/>
    <w:rsid w:val="002C3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C36DC"/>
    <w:rPr>
      <w:b/>
      <w:sz w:val="28"/>
      <w:szCs w:val="32"/>
    </w:rPr>
  </w:style>
  <w:style w:type="paragraph" w:customStyle="1" w:styleId="LegislationMadeUnder">
    <w:name w:val="LegislationMadeUnder"/>
    <w:basedOn w:val="OPCParaBase"/>
    <w:next w:val="Normal"/>
    <w:rsid w:val="002C36DC"/>
    <w:rPr>
      <w:i/>
      <w:sz w:val="32"/>
      <w:szCs w:val="32"/>
    </w:rPr>
  </w:style>
  <w:style w:type="paragraph" w:customStyle="1" w:styleId="SignCoverPageEnd">
    <w:name w:val="SignCoverPageEnd"/>
    <w:basedOn w:val="OPCParaBase"/>
    <w:next w:val="Normal"/>
    <w:rsid w:val="002C36DC"/>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36DC"/>
    <w:pPr>
      <w:pBdr>
        <w:top w:val="single" w:sz="4" w:space="1" w:color="auto"/>
      </w:pBdr>
      <w:spacing w:before="360"/>
      <w:ind w:right="397"/>
      <w:jc w:val="both"/>
    </w:pPr>
  </w:style>
  <w:style w:type="paragraph" w:customStyle="1" w:styleId="NotesHeading1">
    <w:name w:val="NotesHeading 1"/>
    <w:basedOn w:val="OPCParaBase"/>
    <w:next w:val="Normal"/>
    <w:rsid w:val="002C36DC"/>
    <w:rPr>
      <w:b/>
      <w:sz w:val="28"/>
      <w:szCs w:val="28"/>
    </w:rPr>
  </w:style>
  <w:style w:type="paragraph" w:customStyle="1" w:styleId="NotesHeading2">
    <w:name w:val="NotesHeading 2"/>
    <w:basedOn w:val="OPCParaBase"/>
    <w:next w:val="Normal"/>
    <w:rsid w:val="002C36DC"/>
    <w:rPr>
      <w:b/>
      <w:sz w:val="28"/>
      <w:szCs w:val="28"/>
    </w:rPr>
  </w:style>
  <w:style w:type="paragraph" w:customStyle="1" w:styleId="CompiledActNo">
    <w:name w:val="CompiledActNo"/>
    <w:basedOn w:val="OPCParaBase"/>
    <w:next w:val="Normal"/>
    <w:rsid w:val="002C36DC"/>
    <w:rPr>
      <w:b/>
      <w:sz w:val="24"/>
      <w:szCs w:val="24"/>
    </w:rPr>
  </w:style>
  <w:style w:type="paragraph" w:customStyle="1" w:styleId="ENotesText">
    <w:name w:val="ENotesText"/>
    <w:aliases w:val="Ent"/>
    <w:basedOn w:val="OPCParaBase"/>
    <w:next w:val="Normal"/>
    <w:rsid w:val="002C36DC"/>
    <w:pPr>
      <w:spacing w:before="120"/>
    </w:pPr>
  </w:style>
  <w:style w:type="paragraph" w:customStyle="1" w:styleId="CompiledMadeUnder">
    <w:name w:val="CompiledMadeUnder"/>
    <w:basedOn w:val="OPCParaBase"/>
    <w:next w:val="Normal"/>
    <w:rsid w:val="002C36DC"/>
    <w:rPr>
      <w:i/>
      <w:sz w:val="24"/>
      <w:szCs w:val="24"/>
    </w:rPr>
  </w:style>
  <w:style w:type="paragraph" w:customStyle="1" w:styleId="Paragraphsub-sub-sub">
    <w:name w:val="Paragraph(sub-sub-sub)"/>
    <w:aliases w:val="aaaa"/>
    <w:basedOn w:val="OPCParaBase"/>
    <w:rsid w:val="002C36DC"/>
    <w:pPr>
      <w:tabs>
        <w:tab w:val="right" w:pos="3402"/>
      </w:tabs>
      <w:spacing w:before="40" w:line="240" w:lineRule="auto"/>
      <w:ind w:left="3402" w:hanging="3402"/>
    </w:pPr>
  </w:style>
  <w:style w:type="paragraph" w:customStyle="1" w:styleId="TableTextEndNotes">
    <w:name w:val="TableTextEndNotes"/>
    <w:aliases w:val="Tten"/>
    <w:basedOn w:val="Normal"/>
    <w:rsid w:val="002C36DC"/>
    <w:pPr>
      <w:spacing w:before="60" w:line="240" w:lineRule="auto"/>
    </w:pPr>
    <w:rPr>
      <w:rFonts w:cs="Arial"/>
      <w:sz w:val="20"/>
      <w:szCs w:val="22"/>
    </w:rPr>
  </w:style>
  <w:style w:type="paragraph" w:customStyle="1" w:styleId="NoteToSubpara">
    <w:name w:val="NoteToSubpara"/>
    <w:aliases w:val="nts"/>
    <w:basedOn w:val="OPCParaBase"/>
    <w:rsid w:val="002C36DC"/>
    <w:pPr>
      <w:spacing w:before="40" w:line="198" w:lineRule="exact"/>
      <w:ind w:left="2835" w:hanging="709"/>
    </w:pPr>
    <w:rPr>
      <w:sz w:val="18"/>
    </w:rPr>
  </w:style>
  <w:style w:type="paragraph" w:customStyle="1" w:styleId="ENoteTableHeading">
    <w:name w:val="ENoteTableHeading"/>
    <w:aliases w:val="enth"/>
    <w:basedOn w:val="OPCParaBase"/>
    <w:rsid w:val="002C36DC"/>
    <w:pPr>
      <w:keepNext/>
      <w:spacing w:before="60" w:line="240" w:lineRule="atLeast"/>
    </w:pPr>
    <w:rPr>
      <w:rFonts w:ascii="Arial" w:hAnsi="Arial"/>
      <w:b/>
      <w:sz w:val="16"/>
    </w:rPr>
  </w:style>
  <w:style w:type="paragraph" w:customStyle="1" w:styleId="ENoteTTi">
    <w:name w:val="ENoteTTi"/>
    <w:aliases w:val="entti"/>
    <w:basedOn w:val="OPCParaBase"/>
    <w:rsid w:val="002C36DC"/>
    <w:pPr>
      <w:keepNext/>
      <w:spacing w:before="60" w:line="240" w:lineRule="atLeast"/>
      <w:ind w:left="170"/>
    </w:pPr>
    <w:rPr>
      <w:sz w:val="16"/>
    </w:rPr>
  </w:style>
  <w:style w:type="paragraph" w:customStyle="1" w:styleId="ENotesHeading1">
    <w:name w:val="ENotesHeading 1"/>
    <w:aliases w:val="Enh1"/>
    <w:basedOn w:val="OPCParaBase"/>
    <w:next w:val="Normal"/>
    <w:rsid w:val="002C36DC"/>
    <w:pPr>
      <w:spacing w:before="120"/>
      <w:outlineLvl w:val="1"/>
    </w:pPr>
    <w:rPr>
      <w:b/>
      <w:sz w:val="28"/>
      <w:szCs w:val="28"/>
    </w:rPr>
  </w:style>
  <w:style w:type="paragraph" w:customStyle="1" w:styleId="ENotesHeading2">
    <w:name w:val="ENotesHeading 2"/>
    <w:aliases w:val="Enh2"/>
    <w:basedOn w:val="OPCParaBase"/>
    <w:next w:val="Normal"/>
    <w:rsid w:val="002C36DC"/>
    <w:pPr>
      <w:spacing w:before="120" w:after="120"/>
      <w:outlineLvl w:val="2"/>
    </w:pPr>
    <w:rPr>
      <w:b/>
      <w:sz w:val="24"/>
      <w:szCs w:val="28"/>
    </w:rPr>
  </w:style>
  <w:style w:type="paragraph" w:customStyle="1" w:styleId="ENoteTTIndentHeading">
    <w:name w:val="ENoteTTIndentHeading"/>
    <w:aliases w:val="enTTHi"/>
    <w:basedOn w:val="OPCParaBase"/>
    <w:rsid w:val="002C36DC"/>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36DC"/>
    <w:pPr>
      <w:spacing w:before="60" w:line="240" w:lineRule="atLeast"/>
    </w:pPr>
    <w:rPr>
      <w:sz w:val="16"/>
    </w:rPr>
  </w:style>
  <w:style w:type="paragraph" w:customStyle="1" w:styleId="MadeunderText">
    <w:name w:val="MadeunderText"/>
    <w:basedOn w:val="OPCParaBase"/>
    <w:next w:val="Normal"/>
    <w:rsid w:val="002C36DC"/>
    <w:pPr>
      <w:spacing w:before="240"/>
    </w:pPr>
    <w:rPr>
      <w:sz w:val="24"/>
      <w:szCs w:val="24"/>
    </w:rPr>
  </w:style>
  <w:style w:type="paragraph" w:customStyle="1" w:styleId="ENotesHeading3">
    <w:name w:val="ENotesHeading 3"/>
    <w:aliases w:val="Enh3"/>
    <w:basedOn w:val="OPCParaBase"/>
    <w:next w:val="Normal"/>
    <w:rsid w:val="002C36DC"/>
    <w:pPr>
      <w:keepNext/>
      <w:spacing w:before="120" w:line="240" w:lineRule="auto"/>
      <w:outlineLvl w:val="4"/>
    </w:pPr>
    <w:rPr>
      <w:b/>
      <w:szCs w:val="24"/>
    </w:rPr>
  </w:style>
  <w:style w:type="paragraph" w:customStyle="1" w:styleId="SubPartCASA">
    <w:name w:val="SubPart(CASA)"/>
    <w:aliases w:val="csp"/>
    <w:basedOn w:val="OPCParaBase"/>
    <w:next w:val="ActHead3"/>
    <w:rsid w:val="002C36DC"/>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C36DC"/>
  </w:style>
  <w:style w:type="character" w:customStyle="1" w:styleId="CharSubPartNoCASA">
    <w:name w:val="CharSubPartNo(CASA)"/>
    <w:basedOn w:val="OPCCharBase"/>
    <w:uiPriority w:val="1"/>
    <w:rsid w:val="002C36DC"/>
  </w:style>
  <w:style w:type="paragraph" w:customStyle="1" w:styleId="ENoteTTIndentHeadingSub">
    <w:name w:val="ENoteTTIndentHeadingSub"/>
    <w:aliases w:val="enTTHis"/>
    <w:basedOn w:val="OPCParaBase"/>
    <w:rsid w:val="002C36DC"/>
    <w:pPr>
      <w:keepNext/>
      <w:spacing w:before="60" w:line="240" w:lineRule="atLeast"/>
      <w:ind w:left="340"/>
    </w:pPr>
    <w:rPr>
      <w:b/>
      <w:sz w:val="16"/>
    </w:rPr>
  </w:style>
  <w:style w:type="paragraph" w:customStyle="1" w:styleId="ENoteTTiSub">
    <w:name w:val="ENoteTTiSub"/>
    <w:aliases w:val="enttis"/>
    <w:basedOn w:val="OPCParaBase"/>
    <w:rsid w:val="002C36DC"/>
    <w:pPr>
      <w:keepNext/>
      <w:spacing w:before="60" w:line="240" w:lineRule="atLeast"/>
      <w:ind w:left="340"/>
    </w:pPr>
    <w:rPr>
      <w:sz w:val="16"/>
    </w:rPr>
  </w:style>
  <w:style w:type="paragraph" w:customStyle="1" w:styleId="SubDivisionMigration">
    <w:name w:val="SubDivisionMigration"/>
    <w:aliases w:val="sdm"/>
    <w:basedOn w:val="OPCParaBase"/>
    <w:rsid w:val="002C36DC"/>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36DC"/>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C36DC"/>
    <w:pPr>
      <w:spacing w:before="122" w:line="240" w:lineRule="auto"/>
      <w:ind w:left="1985" w:hanging="851"/>
    </w:pPr>
    <w:rPr>
      <w:sz w:val="18"/>
    </w:rPr>
  </w:style>
  <w:style w:type="paragraph" w:customStyle="1" w:styleId="FreeForm">
    <w:name w:val="FreeForm"/>
    <w:rsid w:val="002C36DC"/>
    <w:rPr>
      <w:rFonts w:ascii="Arial" w:hAnsi="Arial"/>
      <w:sz w:val="22"/>
    </w:rPr>
  </w:style>
  <w:style w:type="paragraph" w:customStyle="1" w:styleId="SOText">
    <w:name w:val="SO Text"/>
    <w:aliases w:val="sot"/>
    <w:link w:val="SOTextChar"/>
    <w:rsid w:val="002C36D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36DC"/>
    <w:rPr>
      <w:sz w:val="22"/>
    </w:rPr>
  </w:style>
  <w:style w:type="paragraph" w:customStyle="1" w:styleId="SOTextNote">
    <w:name w:val="SO TextNote"/>
    <w:aliases w:val="sont"/>
    <w:basedOn w:val="SOText"/>
    <w:qFormat/>
    <w:rsid w:val="002C36DC"/>
    <w:pPr>
      <w:spacing w:before="122" w:line="198" w:lineRule="exact"/>
      <w:ind w:left="1843" w:hanging="709"/>
    </w:pPr>
    <w:rPr>
      <w:sz w:val="18"/>
    </w:rPr>
  </w:style>
  <w:style w:type="paragraph" w:customStyle="1" w:styleId="SOPara">
    <w:name w:val="SO Para"/>
    <w:aliases w:val="soa"/>
    <w:basedOn w:val="SOText"/>
    <w:link w:val="SOParaChar"/>
    <w:qFormat/>
    <w:rsid w:val="002C36DC"/>
    <w:pPr>
      <w:tabs>
        <w:tab w:val="right" w:pos="1786"/>
      </w:tabs>
      <w:spacing w:before="40"/>
      <w:ind w:left="2070" w:hanging="936"/>
    </w:pPr>
  </w:style>
  <w:style w:type="character" w:customStyle="1" w:styleId="SOParaChar">
    <w:name w:val="SO Para Char"/>
    <w:aliases w:val="soa Char"/>
    <w:basedOn w:val="DefaultParagraphFont"/>
    <w:link w:val="SOPara"/>
    <w:rsid w:val="002C36DC"/>
    <w:rPr>
      <w:sz w:val="22"/>
    </w:rPr>
  </w:style>
  <w:style w:type="paragraph" w:customStyle="1" w:styleId="FileName">
    <w:name w:val="FileName"/>
    <w:basedOn w:val="Normal"/>
    <w:rsid w:val="002C36DC"/>
  </w:style>
  <w:style w:type="paragraph" w:customStyle="1" w:styleId="TableHeading">
    <w:name w:val="TableHeading"/>
    <w:aliases w:val="th"/>
    <w:basedOn w:val="OPCParaBase"/>
    <w:next w:val="Tabletext"/>
    <w:rsid w:val="002C36DC"/>
    <w:pPr>
      <w:keepNext/>
      <w:spacing w:before="60" w:line="240" w:lineRule="atLeast"/>
    </w:pPr>
    <w:rPr>
      <w:b/>
      <w:sz w:val="20"/>
    </w:rPr>
  </w:style>
  <w:style w:type="paragraph" w:customStyle="1" w:styleId="SOHeadBold">
    <w:name w:val="SO HeadBold"/>
    <w:aliases w:val="sohb"/>
    <w:basedOn w:val="SOText"/>
    <w:next w:val="SOText"/>
    <w:link w:val="SOHeadBoldChar"/>
    <w:qFormat/>
    <w:rsid w:val="002C36DC"/>
    <w:rPr>
      <w:b/>
    </w:rPr>
  </w:style>
  <w:style w:type="character" w:customStyle="1" w:styleId="SOHeadBoldChar">
    <w:name w:val="SO HeadBold Char"/>
    <w:aliases w:val="sohb Char"/>
    <w:basedOn w:val="DefaultParagraphFont"/>
    <w:link w:val="SOHeadBold"/>
    <w:rsid w:val="002C36DC"/>
    <w:rPr>
      <w:b/>
      <w:sz w:val="22"/>
    </w:rPr>
  </w:style>
  <w:style w:type="paragraph" w:customStyle="1" w:styleId="SOHeadItalic">
    <w:name w:val="SO HeadItalic"/>
    <w:aliases w:val="sohi"/>
    <w:basedOn w:val="SOText"/>
    <w:next w:val="SOText"/>
    <w:link w:val="SOHeadItalicChar"/>
    <w:qFormat/>
    <w:rsid w:val="002C36DC"/>
    <w:rPr>
      <w:i/>
    </w:rPr>
  </w:style>
  <w:style w:type="character" w:customStyle="1" w:styleId="SOHeadItalicChar">
    <w:name w:val="SO HeadItalic Char"/>
    <w:aliases w:val="sohi Char"/>
    <w:basedOn w:val="DefaultParagraphFont"/>
    <w:link w:val="SOHeadItalic"/>
    <w:rsid w:val="002C36DC"/>
    <w:rPr>
      <w:i/>
      <w:sz w:val="22"/>
    </w:rPr>
  </w:style>
  <w:style w:type="paragraph" w:customStyle="1" w:styleId="SOBullet">
    <w:name w:val="SO Bullet"/>
    <w:aliases w:val="sotb"/>
    <w:basedOn w:val="SOText"/>
    <w:link w:val="SOBulletChar"/>
    <w:qFormat/>
    <w:rsid w:val="002C36DC"/>
    <w:pPr>
      <w:ind w:left="1559" w:hanging="425"/>
    </w:pPr>
  </w:style>
  <w:style w:type="character" w:customStyle="1" w:styleId="SOBulletChar">
    <w:name w:val="SO Bullet Char"/>
    <w:aliases w:val="sotb Char"/>
    <w:basedOn w:val="DefaultParagraphFont"/>
    <w:link w:val="SOBullet"/>
    <w:rsid w:val="002C36DC"/>
    <w:rPr>
      <w:sz w:val="22"/>
    </w:rPr>
  </w:style>
  <w:style w:type="paragraph" w:customStyle="1" w:styleId="SOBulletNote">
    <w:name w:val="SO BulletNote"/>
    <w:aliases w:val="sonb"/>
    <w:basedOn w:val="SOTextNote"/>
    <w:link w:val="SOBulletNoteChar"/>
    <w:qFormat/>
    <w:rsid w:val="002C36DC"/>
    <w:pPr>
      <w:tabs>
        <w:tab w:val="left" w:pos="1560"/>
      </w:tabs>
      <w:ind w:left="2268" w:hanging="1134"/>
    </w:pPr>
  </w:style>
  <w:style w:type="character" w:customStyle="1" w:styleId="SOBulletNoteChar">
    <w:name w:val="SO BulletNote Char"/>
    <w:aliases w:val="sonb Char"/>
    <w:basedOn w:val="DefaultParagraphFont"/>
    <w:link w:val="SOBulletNote"/>
    <w:rsid w:val="002C36DC"/>
    <w:rPr>
      <w:sz w:val="18"/>
    </w:rPr>
  </w:style>
  <w:style w:type="character" w:styleId="Hyperlink">
    <w:name w:val="Hyperlink"/>
    <w:basedOn w:val="DefaultParagraphFont"/>
    <w:rsid w:val="002C36DC"/>
    <w:rPr>
      <w:color w:val="0000FF"/>
      <w:u w:val="single"/>
    </w:rPr>
  </w:style>
  <w:style w:type="character" w:customStyle="1" w:styleId="subsectionChar">
    <w:name w:val="subsection Char"/>
    <w:aliases w:val="ss Char"/>
    <w:basedOn w:val="DefaultParagraphFont"/>
    <w:link w:val="subsection"/>
    <w:rsid w:val="002C36DC"/>
    <w:rPr>
      <w:rFonts w:eastAsia="Times New Roman" w:cs="Times New Roman"/>
      <w:sz w:val="22"/>
      <w:lang w:eastAsia="en-AU"/>
    </w:rPr>
  </w:style>
  <w:style w:type="character" w:customStyle="1" w:styleId="ActHead5Char">
    <w:name w:val="ActHead 5 Char"/>
    <w:aliases w:val="s Char"/>
    <w:link w:val="ActHead5"/>
    <w:rsid w:val="002C36DC"/>
    <w:rPr>
      <w:rFonts w:eastAsia="Times New Roman" w:cs="Times New Roman"/>
      <w:b/>
      <w:kern w:val="28"/>
      <w:sz w:val="24"/>
      <w:lang w:eastAsia="en-AU"/>
    </w:rPr>
  </w:style>
  <w:style w:type="character" w:customStyle="1" w:styleId="paragraphChar">
    <w:name w:val="paragraph Char"/>
    <w:aliases w:val="a Char"/>
    <w:link w:val="paragraph"/>
    <w:rsid w:val="00E4141C"/>
    <w:rPr>
      <w:rFonts w:eastAsia="Times New Roman" w:cs="Times New Roman"/>
      <w:sz w:val="22"/>
      <w:lang w:eastAsia="en-AU"/>
    </w:rPr>
  </w:style>
  <w:style w:type="paragraph" w:styleId="Title">
    <w:name w:val="Title"/>
    <w:basedOn w:val="Normal"/>
    <w:link w:val="TitleChar"/>
    <w:qFormat/>
    <w:rsid w:val="002C36DC"/>
    <w:pPr>
      <w:spacing w:before="240" w:after="60"/>
    </w:pPr>
    <w:rPr>
      <w:rFonts w:ascii="Arial" w:hAnsi="Arial" w:cs="Arial"/>
      <w:b/>
      <w:bCs/>
      <w:sz w:val="40"/>
      <w:szCs w:val="40"/>
    </w:rPr>
  </w:style>
  <w:style w:type="character" w:customStyle="1" w:styleId="TitleChar">
    <w:name w:val="Title Char"/>
    <w:basedOn w:val="DefaultParagraphFont"/>
    <w:link w:val="Title"/>
    <w:rsid w:val="002C36DC"/>
    <w:rPr>
      <w:rFonts w:ascii="Arial" w:hAnsi="Arial" w:cs="Arial"/>
      <w:b/>
      <w:bCs/>
      <w:sz w:val="40"/>
      <w:szCs w:val="40"/>
    </w:rPr>
  </w:style>
  <w:style w:type="paragraph" w:customStyle="1" w:styleId="ActHead10">
    <w:name w:val="ActHead 10"/>
    <w:aliases w:val="sp"/>
    <w:basedOn w:val="OPCParaBase"/>
    <w:next w:val="ActHead3"/>
    <w:rsid w:val="002C36DC"/>
    <w:pPr>
      <w:keepNext/>
      <w:spacing w:before="280" w:line="240" w:lineRule="auto"/>
      <w:outlineLvl w:val="1"/>
    </w:pPr>
    <w:rPr>
      <w:b/>
      <w:sz w:val="32"/>
      <w:szCs w:val="30"/>
    </w:rPr>
  </w:style>
  <w:style w:type="paragraph" w:styleId="ListParagraph">
    <w:name w:val="List Paragraph"/>
    <w:basedOn w:val="Normal"/>
    <w:uiPriority w:val="34"/>
    <w:qFormat/>
    <w:rsid w:val="002C36DC"/>
    <w:pPr>
      <w:ind w:left="720"/>
      <w:contextualSpacing/>
    </w:pPr>
  </w:style>
  <w:style w:type="paragraph" w:customStyle="1" w:styleId="EnStatement">
    <w:name w:val="EnStatement"/>
    <w:basedOn w:val="Normal"/>
    <w:rsid w:val="002C36DC"/>
    <w:pPr>
      <w:numPr>
        <w:numId w:val="19"/>
      </w:numPr>
    </w:pPr>
    <w:rPr>
      <w:rFonts w:eastAsia="Times New Roman" w:cs="Times New Roman"/>
      <w:lang w:eastAsia="en-AU"/>
    </w:rPr>
  </w:style>
  <w:style w:type="paragraph" w:customStyle="1" w:styleId="EnStatementHeading">
    <w:name w:val="EnStatementHeading"/>
    <w:basedOn w:val="Normal"/>
    <w:rsid w:val="002C36DC"/>
    <w:rPr>
      <w:rFonts w:eastAsia="Times New Roman" w:cs="Times New Roman"/>
      <w:b/>
      <w:lang w:eastAsia="en-AU"/>
    </w:rPr>
  </w:style>
  <w:style w:type="paragraph" w:styleId="Revision">
    <w:name w:val="Revision"/>
    <w:hidden/>
    <w:uiPriority w:val="99"/>
    <w:semiHidden/>
    <w:rsid w:val="00EB7031"/>
    <w:rPr>
      <w:sz w:val="22"/>
    </w:rPr>
  </w:style>
  <w:style w:type="paragraph" w:customStyle="1" w:styleId="Transitional">
    <w:name w:val="Transitional"/>
    <w:aliases w:val="tr"/>
    <w:basedOn w:val="ItemHead"/>
    <w:next w:val="Item"/>
    <w:rsid w:val="002C36DC"/>
  </w:style>
  <w:style w:type="character" w:customStyle="1" w:styleId="Heading2Char">
    <w:name w:val="Heading 2 Char"/>
    <w:basedOn w:val="DefaultParagraphFont"/>
    <w:link w:val="Heading2"/>
    <w:uiPriority w:val="9"/>
    <w:rsid w:val="002C36DC"/>
    <w:rPr>
      <w:rFonts w:asciiTheme="majorHAnsi" w:eastAsiaTheme="majorEastAsia" w:hAnsiTheme="majorHAnsi" w:cstheme="majorBidi"/>
      <w:b/>
      <w:bCs/>
      <w:color w:val="4F81BD" w:themeColor="accent1"/>
      <w:sz w:val="26"/>
      <w:szCs w:val="26"/>
    </w:rPr>
  </w:style>
  <w:style w:type="character" w:customStyle="1" w:styleId="notetextChar">
    <w:name w:val="note(text) Char"/>
    <w:aliases w:val="n Char"/>
    <w:basedOn w:val="DefaultParagraphFont"/>
    <w:link w:val="notetext"/>
    <w:rsid w:val="002C36DC"/>
    <w:rPr>
      <w:rFonts w:eastAsia="Times New Roman" w:cs="Times New Roman"/>
      <w:sz w:val="18"/>
      <w:lang w:eastAsia="en-AU"/>
    </w:rPr>
  </w:style>
  <w:style w:type="character" w:customStyle="1" w:styleId="Heading1Char">
    <w:name w:val="Heading 1 Char"/>
    <w:basedOn w:val="DefaultParagraphFont"/>
    <w:link w:val="Heading1"/>
    <w:uiPriority w:val="9"/>
    <w:rsid w:val="002C36D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C36D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C36D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C36D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C36D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C36D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C36D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C36DC"/>
    <w:rPr>
      <w:rFonts w:asciiTheme="majorHAnsi" w:eastAsiaTheme="majorEastAsia" w:hAnsiTheme="majorHAnsi" w:cstheme="majorBidi"/>
      <w:i/>
      <w:iCs/>
      <w:color w:val="404040" w:themeColor="text1" w:themeTint="BF"/>
    </w:rPr>
  </w:style>
  <w:style w:type="paragraph" w:styleId="Index1">
    <w:name w:val="index 1"/>
    <w:basedOn w:val="Normal"/>
    <w:next w:val="Normal"/>
    <w:autoRedefine/>
    <w:rsid w:val="002C36DC"/>
    <w:pPr>
      <w:ind w:left="240" w:hanging="240"/>
    </w:pPr>
  </w:style>
  <w:style w:type="paragraph" w:styleId="Index2">
    <w:name w:val="index 2"/>
    <w:basedOn w:val="Normal"/>
    <w:next w:val="Normal"/>
    <w:autoRedefine/>
    <w:rsid w:val="002C36DC"/>
    <w:pPr>
      <w:ind w:left="480" w:hanging="240"/>
    </w:pPr>
  </w:style>
  <w:style w:type="paragraph" w:styleId="Index3">
    <w:name w:val="index 3"/>
    <w:basedOn w:val="Normal"/>
    <w:next w:val="Normal"/>
    <w:autoRedefine/>
    <w:rsid w:val="002C36DC"/>
    <w:pPr>
      <w:ind w:left="720" w:hanging="240"/>
    </w:pPr>
  </w:style>
  <w:style w:type="paragraph" w:styleId="Index4">
    <w:name w:val="index 4"/>
    <w:basedOn w:val="Normal"/>
    <w:next w:val="Normal"/>
    <w:autoRedefine/>
    <w:rsid w:val="002C36DC"/>
    <w:pPr>
      <w:ind w:left="960" w:hanging="240"/>
    </w:pPr>
  </w:style>
  <w:style w:type="paragraph" w:styleId="Index5">
    <w:name w:val="index 5"/>
    <w:basedOn w:val="Normal"/>
    <w:next w:val="Normal"/>
    <w:autoRedefine/>
    <w:rsid w:val="002C36DC"/>
    <w:pPr>
      <w:ind w:left="1200" w:hanging="240"/>
    </w:pPr>
  </w:style>
  <w:style w:type="paragraph" w:styleId="Index6">
    <w:name w:val="index 6"/>
    <w:basedOn w:val="Normal"/>
    <w:next w:val="Normal"/>
    <w:autoRedefine/>
    <w:rsid w:val="002C36DC"/>
    <w:pPr>
      <w:ind w:left="1440" w:hanging="240"/>
    </w:pPr>
  </w:style>
  <w:style w:type="paragraph" w:styleId="Index7">
    <w:name w:val="index 7"/>
    <w:basedOn w:val="Normal"/>
    <w:next w:val="Normal"/>
    <w:autoRedefine/>
    <w:rsid w:val="002C36DC"/>
    <w:pPr>
      <w:ind w:left="1680" w:hanging="240"/>
    </w:pPr>
  </w:style>
  <w:style w:type="paragraph" w:styleId="Index8">
    <w:name w:val="index 8"/>
    <w:basedOn w:val="Normal"/>
    <w:next w:val="Normal"/>
    <w:autoRedefine/>
    <w:rsid w:val="002C36DC"/>
    <w:pPr>
      <w:ind w:left="1920" w:hanging="240"/>
    </w:pPr>
  </w:style>
  <w:style w:type="paragraph" w:styleId="Index9">
    <w:name w:val="index 9"/>
    <w:basedOn w:val="Normal"/>
    <w:next w:val="Normal"/>
    <w:autoRedefine/>
    <w:rsid w:val="002C36DC"/>
    <w:pPr>
      <w:ind w:left="2160" w:hanging="240"/>
    </w:pPr>
  </w:style>
  <w:style w:type="paragraph" w:styleId="NormalIndent">
    <w:name w:val="Normal Indent"/>
    <w:basedOn w:val="Normal"/>
    <w:rsid w:val="002C36DC"/>
    <w:pPr>
      <w:ind w:left="720"/>
    </w:pPr>
  </w:style>
  <w:style w:type="paragraph" w:styleId="FootnoteText">
    <w:name w:val="footnote text"/>
    <w:basedOn w:val="Normal"/>
    <w:link w:val="FootnoteTextChar"/>
    <w:rsid w:val="002C36DC"/>
    <w:rPr>
      <w:sz w:val="20"/>
    </w:rPr>
  </w:style>
  <w:style w:type="character" w:customStyle="1" w:styleId="FootnoteTextChar">
    <w:name w:val="Footnote Text Char"/>
    <w:basedOn w:val="DefaultParagraphFont"/>
    <w:link w:val="FootnoteText"/>
    <w:rsid w:val="002C36DC"/>
  </w:style>
  <w:style w:type="paragraph" w:styleId="CommentText">
    <w:name w:val="annotation text"/>
    <w:basedOn w:val="Normal"/>
    <w:link w:val="CommentTextChar"/>
    <w:rsid w:val="002C36DC"/>
    <w:rPr>
      <w:sz w:val="20"/>
    </w:rPr>
  </w:style>
  <w:style w:type="character" w:customStyle="1" w:styleId="CommentTextChar">
    <w:name w:val="Comment Text Char"/>
    <w:basedOn w:val="DefaultParagraphFont"/>
    <w:link w:val="CommentText"/>
    <w:rsid w:val="002C36DC"/>
  </w:style>
  <w:style w:type="paragraph" w:styleId="IndexHeading">
    <w:name w:val="index heading"/>
    <w:basedOn w:val="Normal"/>
    <w:next w:val="Index1"/>
    <w:rsid w:val="002C36DC"/>
    <w:rPr>
      <w:rFonts w:ascii="Arial" w:hAnsi="Arial" w:cs="Arial"/>
      <w:b/>
      <w:bCs/>
    </w:rPr>
  </w:style>
  <w:style w:type="paragraph" w:styleId="Caption">
    <w:name w:val="caption"/>
    <w:basedOn w:val="Normal"/>
    <w:next w:val="Normal"/>
    <w:qFormat/>
    <w:rsid w:val="002C36DC"/>
    <w:pPr>
      <w:spacing w:before="120" w:after="120"/>
    </w:pPr>
    <w:rPr>
      <w:b/>
      <w:bCs/>
      <w:sz w:val="20"/>
    </w:rPr>
  </w:style>
  <w:style w:type="paragraph" w:styleId="TableofFigures">
    <w:name w:val="table of figures"/>
    <w:basedOn w:val="Normal"/>
    <w:next w:val="Normal"/>
    <w:rsid w:val="002C36DC"/>
    <w:pPr>
      <w:ind w:left="480" w:hanging="480"/>
    </w:pPr>
  </w:style>
  <w:style w:type="paragraph" w:styleId="EnvelopeAddress">
    <w:name w:val="envelope address"/>
    <w:basedOn w:val="Normal"/>
    <w:rsid w:val="002C36D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C36DC"/>
    <w:rPr>
      <w:rFonts w:ascii="Arial" w:hAnsi="Arial" w:cs="Arial"/>
      <w:sz w:val="20"/>
    </w:rPr>
  </w:style>
  <w:style w:type="character" w:styleId="FootnoteReference">
    <w:name w:val="footnote reference"/>
    <w:basedOn w:val="DefaultParagraphFont"/>
    <w:rsid w:val="002C36DC"/>
    <w:rPr>
      <w:rFonts w:ascii="Times New Roman" w:hAnsi="Times New Roman"/>
      <w:sz w:val="20"/>
      <w:vertAlign w:val="superscript"/>
    </w:rPr>
  </w:style>
  <w:style w:type="character" w:styleId="CommentReference">
    <w:name w:val="annotation reference"/>
    <w:basedOn w:val="DefaultParagraphFont"/>
    <w:rsid w:val="002C36DC"/>
    <w:rPr>
      <w:sz w:val="16"/>
      <w:szCs w:val="16"/>
    </w:rPr>
  </w:style>
  <w:style w:type="character" w:styleId="PageNumber">
    <w:name w:val="page number"/>
    <w:basedOn w:val="DefaultParagraphFont"/>
    <w:rsid w:val="002C36DC"/>
  </w:style>
  <w:style w:type="character" w:styleId="EndnoteReference">
    <w:name w:val="endnote reference"/>
    <w:basedOn w:val="DefaultParagraphFont"/>
    <w:rsid w:val="002C36DC"/>
    <w:rPr>
      <w:vertAlign w:val="superscript"/>
    </w:rPr>
  </w:style>
  <w:style w:type="paragraph" w:styleId="EndnoteText">
    <w:name w:val="endnote text"/>
    <w:basedOn w:val="Normal"/>
    <w:link w:val="EndnoteTextChar"/>
    <w:rsid w:val="002C36DC"/>
    <w:rPr>
      <w:sz w:val="20"/>
    </w:rPr>
  </w:style>
  <w:style w:type="character" w:customStyle="1" w:styleId="EndnoteTextChar">
    <w:name w:val="Endnote Text Char"/>
    <w:basedOn w:val="DefaultParagraphFont"/>
    <w:link w:val="EndnoteText"/>
    <w:rsid w:val="002C36DC"/>
  </w:style>
  <w:style w:type="paragraph" w:styleId="TableofAuthorities">
    <w:name w:val="table of authorities"/>
    <w:basedOn w:val="Normal"/>
    <w:next w:val="Normal"/>
    <w:rsid w:val="002C36DC"/>
    <w:pPr>
      <w:ind w:left="240" w:hanging="240"/>
    </w:pPr>
  </w:style>
  <w:style w:type="paragraph" w:styleId="MacroText">
    <w:name w:val="macro"/>
    <w:link w:val="MacroTextChar"/>
    <w:rsid w:val="002C36D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C36DC"/>
    <w:rPr>
      <w:rFonts w:ascii="Courier New" w:eastAsia="Times New Roman" w:hAnsi="Courier New" w:cs="Courier New"/>
      <w:lang w:eastAsia="en-AU"/>
    </w:rPr>
  </w:style>
  <w:style w:type="paragraph" w:styleId="TOAHeading">
    <w:name w:val="toa heading"/>
    <w:basedOn w:val="Normal"/>
    <w:next w:val="Normal"/>
    <w:rsid w:val="002C36DC"/>
    <w:pPr>
      <w:spacing w:before="120"/>
    </w:pPr>
    <w:rPr>
      <w:rFonts w:ascii="Arial" w:hAnsi="Arial" w:cs="Arial"/>
      <w:b/>
      <w:bCs/>
    </w:rPr>
  </w:style>
  <w:style w:type="paragraph" w:styleId="List">
    <w:name w:val="List"/>
    <w:basedOn w:val="Normal"/>
    <w:rsid w:val="002C36DC"/>
    <w:pPr>
      <w:ind w:left="283" w:hanging="283"/>
    </w:pPr>
  </w:style>
  <w:style w:type="paragraph" w:styleId="ListBullet">
    <w:name w:val="List Bullet"/>
    <w:basedOn w:val="Normal"/>
    <w:autoRedefine/>
    <w:rsid w:val="002C36DC"/>
    <w:pPr>
      <w:tabs>
        <w:tab w:val="num" w:pos="360"/>
      </w:tabs>
      <w:ind w:left="360" w:hanging="360"/>
    </w:pPr>
  </w:style>
  <w:style w:type="paragraph" w:styleId="ListNumber">
    <w:name w:val="List Number"/>
    <w:basedOn w:val="Normal"/>
    <w:rsid w:val="002C36DC"/>
    <w:pPr>
      <w:tabs>
        <w:tab w:val="num" w:pos="360"/>
      </w:tabs>
      <w:ind w:left="360" w:hanging="360"/>
    </w:pPr>
  </w:style>
  <w:style w:type="paragraph" w:styleId="List2">
    <w:name w:val="List 2"/>
    <w:basedOn w:val="Normal"/>
    <w:rsid w:val="002C36DC"/>
    <w:pPr>
      <w:ind w:left="566" w:hanging="283"/>
    </w:pPr>
  </w:style>
  <w:style w:type="paragraph" w:styleId="List3">
    <w:name w:val="List 3"/>
    <w:basedOn w:val="Normal"/>
    <w:rsid w:val="002C36DC"/>
    <w:pPr>
      <w:ind w:left="849" w:hanging="283"/>
    </w:pPr>
  </w:style>
  <w:style w:type="paragraph" w:styleId="List4">
    <w:name w:val="List 4"/>
    <w:basedOn w:val="Normal"/>
    <w:rsid w:val="002C36DC"/>
    <w:pPr>
      <w:ind w:left="1132" w:hanging="283"/>
    </w:pPr>
  </w:style>
  <w:style w:type="paragraph" w:styleId="List5">
    <w:name w:val="List 5"/>
    <w:basedOn w:val="Normal"/>
    <w:rsid w:val="002C36DC"/>
    <w:pPr>
      <w:ind w:left="1415" w:hanging="283"/>
    </w:pPr>
  </w:style>
  <w:style w:type="paragraph" w:styleId="ListBullet2">
    <w:name w:val="List Bullet 2"/>
    <w:basedOn w:val="Normal"/>
    <w:autoRedefine/>
    <w:rsid w:val="002C36DC"/>
    <w:pPr>
      <w:tabs>
        <w:tab w:val="num" w:pos="360"/>
      </w:tabs>
    </w:pPr>
  </w:style>
  <w:style w:type="paragraph" w:styleId="ListBullet3">
    <w:name w:val="List Bullet 3"/>
    <w:basedOn w:val="Normal"/>
    <w:autoRedefine/>
    <w:rsid w:val="002C36DC"/>
    <w:pPr>
      <w:tabs>
        <w:tab w:val="num" w:pos="926"/>
      </w:tabs>
      <w:ind w:left="926" w:hanging="360"/>
    </w:pPr>
  </w:style>
  <w:style w:type="paragraph" w:styleId="ListBullet4">
    <w:name w:val="List Bullet 4"/>
    <w:basedOn w:val="Normal"/>
    <w:autoRedefine/>
    <w:rsid w:val="002C36DC"/>
    <w:pPr>
      <w:tabs>
        <w:tab w:val="num" w:pos="1209"/>
      </w:tabs>
      <w:ind w:left="1209" w:hanging="360"/>
    </w:pPr>
  </w:style>
  <w:style w:type="paragraph" w:styleId="ListBullet5">
    <w:name w:val="List Bullet 5"/>
    <w:basedOn w:val="Normal"/>
    <w:autoRedefine/>
    <w:rsid w:val="002C36DC"/>
    <w:pPr>
      <w:tabs>
        <w:tab w:val="num" w:pos="1492"/>
      </w:tabs>
      <w:ind w:left="1492" w:hanging="360"/>
    </w:pPr>
  </w:style>
  <w:style w:type="paragraph" w:styleId="ListNumber2">
    <w:name w:val="List Number 2"/>
    <w:basedOn w:val="Normal"/>
    <w:rsid w:val="002C36DC"/>
    <w:pPr>
      <w:tabs>
        <w:tab w:val="num" w:pos="643"/>
      </w:tabs>
      <w:ind w:left="643" w:hanging="360"/>
    </w:pPr>
  </w:style>
  <w:style w:type="paragraph" w:styleId="ListNumber3">
    <w:name w:val="List Number 3"/>
    <w:basedOn w:val="Normal"/>
    <w:rsid w:val="002C36DC"/>
    <w:pPr>
      <w:tabs>
        <w:tab w:val="num" w:pos="926"/>
      </w:tabs>
      <w:ind w:left="926" w:hanging="360"/>
    </w:pPr>
  </w:style>
  <w:style w:type="paragraph" w:styleId="ListNumber4">
    <w:name w:val="List Number 4"/>
    <w:basedOn w:val="Normal"/>
    <w:rsid w:val="002C36DC"/>
    <w:pPr>
      <w:tabs>
        <w:tab w:val="num" w:pos="1209"/>
      </w:tabs>
      <w:ind w:left="1209" w:hanging="360"/>
    </w:pPr>
  </w:style>
  <w:style w:type="paragraph" w:styleId="ListNumber5">
    <w:name w:val="List Number 5"/>
    <w:basedOn w:val="Normal"/>
    <w:rsid w:val="002C36DC"/>
    <w:pPr>
      <w:tabs>
        <w:tab w:val="num" w:pos="1492"/>
      </w:tabs>
      <w:ind w:left="1492" w:hanging="360"/>
    </w:pPr>
  </w:style>
  <w:style w:type="paragraph" w:styleId="Closing">
    <w:name w:val="Closing"/>
    <w:basedOn w:val="Normal"/>
    <w:link w:val="ClosingChar"/>
    <w:rsid w:val="002C36DC"/>
    <w:pPr>
      <w:ind w:left="4252"/>
    </w:pPr>
  </w:style>
  <w:style w:type="character" w:customStyle="1" w:styleId="ClosingChar">
    <w:name w:val="Closing Char"/>
    <w:basedOn w:val="DefaultParagraphFont"/>
    <w:link w:val="Closing"/>
    <w:rsid w:val="002C36DC"/>
    <w:rPr>
      <w:sz w:val="22"/>
    </w:rPr>
  </w:style>
  <w:style w:type="paragraph" w:styleId="Signature">
    <w:name w:val="Signature"/>
    <w:basedOn w:val="Normal"/>
    <w:link w:val="SignatureChar"/>
    <w:rsid w:val="002C36DC"/>
    <w:pPr>
      <w:ind w:left="4252"/>
    </w:pPr>
  </w:style>
  <w:style w:type="character" w:customStyle="1" w:styleId="SignatureChar">
    <w:name w:val="Signature Char"/>
    <w:basedOn w:val="DefaultParagraphFont"/>
    <w:link w:val="Signature"/>
    <w:rsid w:val="002C36DC"/>
    <w:rPr>
      <w:sz w:val="22"/>
    </w:rPr>
  </w:style>
  <w:style w:type="paragraph" w:styleId="BodyText">
    <w:name w:val="Body Text"/>
    <w:basedOn w:val="Normal"/>
    <w:link w:val="BodyTextChar"/>
    <w:rsid w:val="002C36DC"/>
    <w:pPr>
      <w:spacing w:after="120"/>
    </w:pPr>
  </w:style>
  <w:style w:type="character" w:customStyle="1" w:styleId="BodyTextChar">
    <w:name w:val="Body Text Char"/>
    <w:basedOn w:val="DefaultParagraphFont"/>
    <w:link w:val="BodyText"/>
    <w:rsid w:val="002C36DC"/>
    <w:rPr>
      <w:sz w:val="22"/>
    </w:rPr>
  </w:style>
  <w:style w:type="paragraph" w:styleId="BodyTextIndent">
    <w:name w:val="Body Text Indent"/>
    <w:basedOn w:val="Normal"/>
    <w:link w:val="BodyTextIndentChar"/>
    <w:rsid w:val="002C36DC"/>
    <w:pPr>
      <w:spacing w:after="120"/>
      <w:ind w:left="283"/>
    </w:pPr>
  </w:style>
  <w:style w:type="character" w:customStyle="1" w:styleId="BodyTextIndentChar">
    <w:name w:val="Body Text Indent Char"/>
    <w:basedOn w:val="DefaultParagraphFont"/>
    <w:link w:val="BodyTextIndent"/>
    <w:rsid w:val="002C36DC"/>
    <w:rPr>
      <w:sz w:val="22"/>
    </w:rPr>
  </w:style>
  <w:style w:type="paragraph" w:styleId="ListContinue">
    <w:name w:val="List Continue"/>
    <w:basedOn w:val="Normal"/>
    <w:rsid w:val="002C36DC"/>
    <w:pPr>
      <w:spacing w:after="120"/>
      <w:ind w:left="283"/>
    </w:pPr>
  </w:style>
  <w:style w:type="paragraph" w:styleId="ListContinue2">
    <w:name w:val="List Continue 2"/>
    <w:basedOn w:val="Normal"/>
    <w:rsid w:val="002C36DC"/>
    <w:pPr>
      <w:spacing w:after="120"/>
      <w:ind w:left="566"/>
    </w:pPr>
  </w:style>
  <w:style w:type="paragraph" w:styleId="ListContinue3">
    <w:name w:val="List Continue 3"/>
    <w:basedOn w:val="Normal"/>
    <w:rsid w:val="002C36DC"/>
    <w:pPr>
      <w:spacing w:after="120"/>
      <w:ind w:left="849"/>
    </w:pPr>
  </w:style>
  <w:style w:type="paragraph" w:styleId="ListContinue4">
    <w:name w:val="List Continue 4"/>
    <w:basedOn w:val="Normal"/>
    <w:rsid w:val="002C36DC"/>
    <w:pPr>
      <w:spacing w:after="120"/>
      <w:ind w:left="1132"/>
    </w:pPr>
  </w:style>
  <w:style w:type="paragraph" w:styleId="ListContinue5">
    <w:name w:val="List Continue 5"/>
    <w:basedOn w:val="Normal"/>
    <w:rsid w:val="002C36DC"/>
    <w:pPr>
      <w:spacing w:after="120"/>
      <w:ind w:left="1415"/>
    </w:pPr>
  </w:style>
  <w:style w:type="paragraph" w:styleId="MessageHeader">
    <w:name w:val="Message Header"/>
    <w:basedOn w:val="Normal"/>
    <w:link w:val="MessageHeaderChar"/>
    <w:rsid w:val="002C36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C36DC"/>
    <w:rPr>
      <w:rFonts w:ascii="Arial" w:hAnsi="Arial" w:cs="Arial"/>
      <w:sz w:val="22"/>
      <w:shd w:val="pct20" w:color="auto" w:fill="auto"/>
    </w:rPr>
  </w:style>
  <w:style w:type="paragraph" w:styleId="Subtitle">
    <w:name w:val="Subtitle"/>
    <w:basedOn w:val="Normal"/>
    <w:link w:val="SubtitleChar"/>
    <w:qFormat/>
    <w:rsid w:val="002C36DC"/>
    <w:pPr>
      <w:spacing w:after="60"/>
      <w:jc w:val="center"/>
      <w:outlineLvl w:val="1"/>
    </w:pPr>
    <w:rPr>
      <w:rFonts w:ascii="Arial" w:hAnsi="Arial" w:cs="Arial"/>
    </w:rPr>
  </w:style>
  <w:style w:type="character" w:customStyle="1" w:styleId="SubtitleChar">
    <w:name w:val="Subtitle Char"/>
    <w:basedOn w:val="DefaultParagraphFont"/>
    <w:link w:val="Subtitle"/>
    <w:rsid w:val="002C36DC"/>
    <w:rPr>
      <w:rFonts w:ascii="Arial" w:hAnsi="Arial" w:cs="Arial"/>
      <w:sz w:val="22"/>
    </w:rPr>
  </w:style>
  <w:style w:type="paragraph" w:styleId="Salutation">
    <w:name w:val="Salutation"/>
    <w:basedOn w:val="Normal"/>
    <w:next w:val="Normal"/>
    <w:link w:val="SalutationChar"/>
    <w:rsid w:val="002C36DC"/>
  </w:style>
  <w:style w:type="character" w:customStyle="1" w:styleId="SalutationChar">
    <w:name w:val="Salutation Char"/>
    <w:basedOn w:val="DefaultParagraphFont"/>
    <w:link w:val="Salutation"/>
    <w:rsid w:val="002C36DC"/>
    <w:rPr>
      <w:sz w:val="22"/>
    </w:rPr>
  </w:style>
  <w:style w:type="paragraph" w:styleId="Date">
    <w:name w:val="Date"/>
    <w:basedOn w:val="Normal"/>
    <w:next w:val="Normal"/>
    <w:link w:val="DateChar"/>
    <w:rsid w:val="002C36DC"/>
  </w:style>
  <w:style w:type="character" w:customStyle="1" w:styleId="DateChar">
    <w:name w:val="Date Char"/>
    <w:basedOn w:val="DefaultParagraphFont"/>
    <w:link w:val="Date"/>
    <w:rsid w:val="002C36DC"/>
    <w:rPr>
      <w:sz w:val="22"/>
    </w:rPr>
  </w:style>
  <w:style w:type="paragraph" w:styleId="BodyTextFirstIndent">
    <w:name w:val="Body Text First Indent"/>
    <w:basedOn w:val="BodyText"/>
    <w:link w:val="BodyTextFirstIndentChar"/>
    <w:rsid w:val="002C36DC"/>
    <w:pPr>
      <w:ind w:firstLine="210"/>
    </w:pPr>
  </w:style>
  <w:style w:type="character" w:customStyle="1" w:styleId="BodyTextFirstIndentChar">
    <w:name w:val="Body Text First Indent Char"/>
    <w:basedOn w:val="BodyTextChar"/>
    <w:link w:val="BodyTextFirstIndent"/>
    <w:rsid w:val="002C36DC"/>
    <w:rPr>
      <w:sz w:val="22"/>
    </w:rPr>
  </w:style>
  <w:style w:type="paragraph" w:styleId="BodyTextFirstIndent2">
    <w:name w:val="Body Text First Indent 2"/>
    <w:basedOn w:val="BodyTextIndent"/>
    <w:link w:val="BodyTextFirstIndent2Char"/>
    <w:rsid w:val="002C36DC"/>
    <w:pPr>
      <w:ind w:firstLine="210"/>
    </w:pPr>
  </w:style>
  <w:style w:type="character" w:customStyle="1" w:styleId="BodyTextFirstIndent2Char">
    <w:name w:val="Body Text First Indent 2 Char"/>
    <w:basedOn w:val="BodyTextIndentChar"/>
    <w:link w:val="BodyTextFirstIndent2"/>
    <w:rsid w:val="002C36DC"/>
    <w:rPr>
      <w:sz w:val="22"/>
    </w:rPr>
  </w:style>
  <w:style w:type="paragraph" w:styleId="BodyText2">
    <w:name w:val="Body Text 2"/>
    <w:basedOn w:val="Normal"/>
    <w:link w:val="BodyText2Char"/>
    <w:rsid w:val="002C36DC"/>
    <w:pPr>
      <w:spacing w:after="120" w:line="480" w:lineRule="auto"/>
    </w:pPr>
  </w:style>
  <w:style w:type="character" w:customStyle="1" w:styleId="BodyText2Char">
    <w:name w:val="Body Text 2 Char"/>
    <w:basedOn w:val="DefaultParagraphFont"/>
    <w:link w:val="BodyText2"/>
    <w:rsid w:val="002C36DC"/>
    <w:rPr>
      <w:sz w:val="22"/>
    </w:rPr>
  </w:style>
  <w:style w:type="paragraph" w:styleId="BodyText3">
    <w:name w:val="Body Text 3"/>
    <w:basedOn w:val="Normal"/>
    <w:link w:val="BodyText3Char"/>
    <w:rsid w:val="002C36DC"/>
    <w:pPr>
      <w:spacing w:after="120"/>
    </w:pPr>
    <w:rPr>
      <w:sz w:val="16"/>
      <w:szCs w:val="16"/>
    </w:rPr>
  </w:style>
  <w:style w:type="character" w:customStyle="1" w:styleId="BodyText3Char">
    <w:name w:val="Body Text 3 Char"/>
    <w:basedOn w:val="DefaultParagraphFont"/>
    <w:link w:val="BodyText3"/>
    <w:rsid w:val="002C36DC"/>
    <w:rPr>
      <w:sz w:val="16"/>
      <w:szCs w:val="16"/>
    </w:rPr>
  </w:style>
  <w:style w:type="paragraph" w:styleId="BodyTextIndent2">
    <w:name w:val="Body Text Indent 2"/>
    <w:basedOn w:val="Normal"/>
    <w:link w:val="BodyTextIndent2Char"/>
    <w:rsid w:val="002C36DC"/>
    <w:pPr>
      <w:spacing w:after="120" w:line="480" w:lineRule="auto"/>
      <w:ind w:left="283"/>
    </w:pPr>
  </w:style>
  <w:style w:type="character" w:customStyle="1" w:styleId="BodyTextIndent2Char">
    <w:name w:val="Body Text Indent 2 Char"/>
    <w:basedOn w:val="DefaultParagraphFont"/>
    <w:link w:val="BodyTextIndent2"/>
    <w:rsid w:val="002C36DC"/>
    <w:rPr>
      <w:sz w:val="22"/>
    </w:rPr>
  </w:style>
  <w:style w:type="paragraph" w:styleId="BodyTextIndent3">
    <w:name w:val="Body Text Indent 3"/>
    <w:basedOn w:val="Normal"/>
    <w:link w:val="BodyTextIndent3Char"/>
    <w:rsid w:val="002C36DC"/>
    <w:pPr>
      <w:spacing w:after="120"/>
      <w:ind w:left="283"/>
    </w:pPr>
    <w:rPr>
      <w:sz w:val="16"/>
      <w:szCs w:val="16"/>
    </w:rPr>
  </w:style>
  <w:style w:type="character" w:customStyle="1" w:styleId="BodyTextIndent3Char">
    <w:name w:val="Body Text Indent 3 Char"/>
    <w:basedOn w:val="DefaultParagraphFont"/>
    <w:link w:val="BodyTextIndent3"/>
    <w:rsid w:val="002C36DC"/>
    <w:rPr>
      <w:sz w:val="16"/>
      <w:szCs w:val="16"/>
    </w:rPr>
  </w:style>
  <w:style w:type="paragraph" w:styleId="BlockText">
    <w:name w:val="Block Text"/>
    <w:basedOn w:val="Normal"/>
    <w:rsid w:val="002C36DC"/>
    <w:pPr>
      <w:spacing w:after="120"/>
      <w:ind w:left="1440" w:right="1440"/>
    </w:pPr>
  </w:style>
  <w:style w:type="character" w:styleId="FollowedHyperlink">
    <w:name w:val="FollowedHyperlink"/>
    <w:basedOn w:val="DefaultParagraphFont"/>
    <w:rsid w:val="002C36DC"/>
    <w:rPr>
      <w:color w:val="800080"/>
      <w:u w:val="single"/>
    </w:rPr>
  </w:style>
  <w:style w:type="character" w:styleId="Strong">
    <w:name w:val="Strong"/>
    <w:basedOn w:val="DefaultParagraphFont"/>
    <w:qFormat/>
    <w:rsid w:val="002C36DC"/>
    <w:rPr>
      <w:b/>
      <w:bCs/>
    </w:rPr>
  </w:style>
  <w:style w:type="character" w:styleId="Emphasis">
    <w:name w:val="Emphasis"/>
    <w:basedOn w:val="DefaultParagraphFont"/>
    <w:qFormat/>
    <w:rsid w:val="002C36DC"/>
    <w:rPr>
      <w:i/>
      <w:iCs/>
    </w:rPr>
  </w:style>
  <w:style w:type="paragraph" w:styleId="DocumentMap">
    <w:name w:val="Document Map"/>
    <w:basedOn w:val="Normal"/>
    <w:link w:val="DocumentMapChar"/>
    <w:rsid w:val="002C36DC"/>
    <w:pPr>
      <w:shd w:val="clear" w:color="auto" w:fill="000080"/>
    </w:pPr>
    <w:rPr>
      <w:rFonts w:ascii="Tahoma" w:hAnsi="Tahoma" w:cs="Tahoma"/>
    </w:rPr>
  </w:style>
  <w:style w:type="character" w:customStyle="1" w:styleId="DocumentMapChar">
    <w:name w:val="Document Map Char"/>
    <w:basedOn w:val="DefaultParagraphFont"/>
    <w:link w:val="DocumentMap"/>
    <w:rsid w:val="002C36DC"/>
    <w:rPr>
      <w:rFonts w:ascii="Tahoma" w:hAnsi="Tahoma" w:cs="Tahoma"/>
      <w:sz w:val="22"/>
      <w:shd w:val="clear" w:color="auto" w:fill="000080"/>
    </w:rPr>
  </w:style>
  <w:style w:type="paragraph" w:styleId="PlainText">
    <w:name w:val="Plain Text"/>
    <w:basedOn w:val="Normal"/>
    <w:link w:val="PlainTextChar"/>
    <w:rsid w:val="002C36DC"/>
    <w:rPr>
      <w:rFonts w:ascii="Courier New" w:hAnsi="Courier New" w:cs="Courier New"/>
      <w:sz w:val="20"/>
    </w:rPr>
  </w:style>
  <w:style w:type="character" w:customStyle="1" w:styleId="PlainTextChar">
    <w:name w:val="Plain Text Char"/>
    <w:basedOn w:val="DefaultParagraphFont"/>
    <w:link w:val="PlainText"/>
    <w:rsid w:val="002C36DC"/>
    <w:rPr>
      <w:rFonts w:ascii="Courier New" w:hAnsi="Courier New" w:cs="Courier New"/>
    </w:rPr>
  </w:style>
  <w:style w:type="paragraph" w:styleId="E-mailSignature">
    <w:name w:val="E-mail Signature"/>
    <w:basedOn w:val="Normal"/>
    <w:link w:val="E-mailSignatureChar"/>
    <w:rsid w:val="002C36DC"/>
  </w:style>
  <w:style w:type="character" w:customStyle="1" w:styleId="E-mailSignatureChar">
    <w:name w:val="E-mail Signature Char"/>
    <w:basedOn w:val="DefaultParagraphFont"/>
    <w:link w:val="E-mailSignature"/>
    <w:rsid w:val="002C36DC"/>
    <w:rPr>
      <w:sz w:val="22"/>
    </w:rPr>
  </w:style>
  <w:style w:type="paragraph" w:styleId="NormalWeb">
    <w:name w:val="Normal (Web)"/>
    <w:basedOn w:val="Normal"/>
    <w:rsid w:val="002C36DC"/>
  </w:style>
  <w:style w:type="character" w:styleId="HTMLAcronym">
    <w:name w:val="HTML Acronym"/>
    <w:basedOn w:val="DefaultParagraphFont"/>
    <w:rsid w:val="002C36DC"/>
  </w:style>
  <w:style w:type="paragraph" w:styleId="HTMLAddress">
    <w:name w:val="HTML Address"/>
    <w:basedOn w:val="Normal"/>
    <w:link w:val="HTMLAddressChar"/>
    <w:rsid w:val="002C36DC"/>
    <w:rPr>
      <w:i/>
      <w:iCs/>
    </w:rPr>
  </w:style>
  <w:style w:type="character" w:customStyle="1" w:styleId="HTMLAddressChar">
    <w:name w:val="HTML Address Char"/>
    <w:basedOn w:val="DefaultParagraphFont"/>
    <w:link w:val="HTMLAddress"/>
    <w:rsid w:val="002C36DC"/>
    <w:rPr>
      <w:i/>
      <w:iCs/>
      <w:sz w:val="22"/>
    </w:rPr>
  </w:style>
  <w:style w:type="character" w:styleId="HTMLCite">
    <w:name w:val="HTML Cite"/>
    <w:basedOn w:val="DefaultParagraphFont"/>
    <w:rsid w:val="002C36DC"/>
    <w:rPr>
      <w:i/>
      <w:iCs/>
    </w:rPr>
  </w:style>
  <w:style w:type="character" w:styleId="HTMLCode">
    <w:name w:val="HTML Code"/>
    <w:basedOn w:val="DefaultParagraphFont"/>
    <w:rsid w:val="002C36DC"/>
    <w:rPr>
      <w:rFonts w:ascii="Courier New" w:hAnsi="Courier New" w:cs="Courier New"/>
      <w:sz w:val="20"/>
      <w:szCs w:val="20"/>
    </w:rPr>
  </w:style>
  <w:style w:type="character" w:styleId="HTMLDefinition">
    <w:name w:val="HTML Definition"/>
    <w:basedOn w:val="DefaultParagraphFont"/>
    <w:rsid w:val="002C36DC"/>
    <w:rPr>
      <w:i/>
      <w:iCs/>
    </w:rPr>
  </w:style>
  <w:style w:type="character" w:styleId="HTMLKeyboard">
    <w:name w:val="HTML Keyboard"/>
    <w:basedOn w:val="DefaultParagraphFont"/>
    <w:rsid w:val="002C36DC"/>
    <w:rPr>
      <w:rFonts w:ascii="Courier New" w:hAnsi="Courier New" w:cs="Courier New"/>
      <w:sz w:val="20"/>
      <w:szCs w:val="20"/>
    </w:rPr>
  </w:style>
  <w:style w:type="paragraph" w:styleId="HTMLPreformatted">
    <w:name w:val="HTML Preformatted"/>
    <w:basedOn w:val="Normal"/>
    <w:link w:val="HTMLPreformattedChar"/>
    <w:rsid w:val="002C36DC"/>
    <w:rPr>
      <w:rFonts w:ascii="Courier New" w:hAnsi="Courier New" w:cs="Courier New"/>
      <w:sz w:val="20"/>
    </w:rPr>
  </w:style>
  <w:style w:type="character" w:customStyle="1" w:styleId="HTMLPreformattedChar">
    <w:name w:val="HTML Preformatted Char"/>
    <w:basedOn w:val="DefaultParagraphFont"/>
    <w:link w:val="HTMLPreformatted"/>
    <w:rsid w:val="002C36DC"/>
    <w:rPr>
      <w:rFonts w:ascii="Courier New" w:hAnsi="Courier New" w:cs="Courier New"/>
    </w:rPr>
  </w:style>
  <w:style w:type="character" w:styleId="HTMLSample">
    <w:name w:val="HTML Sample"/>
    <w:basedOn w:val="DefaultParagraphFont"/>
    <w:rsid w:val="002C36DC"/>
    <w:rPr>
      <w:rFonts w:ascii="Courier New" w:hAnsi="Courier New" w:cs="Courier New"/>
    </w:rPr>
  </w:style>
  <w:style w:type="character" w:styleId="HTMLTypewriter">
    <w:name w:val="HTML Typewriter"/>
    <w:basedOn w:val="DefaultParagraphFont"/>
    <w:rsid w:val="002C36DC"/>
    <w:rPr>
      <w:rFonts w:ascii="Courier New" w:hAnsi="Courier New" w:cs="Courier New"/>
      <w:sz w:val="20"/>
      <w:szCs w:val="20"/>
    </w:rPr>
  </w:style>
  <w:style w:type="character" w:styleId="HTMLVariable">
    <w:name w:val="HTML Variable"/>
    <w:basedOn w:val="DefaultParagraphFont"/>
    <w:rsid w:val="002C36DC"/>
    <w:rPr>
      <w:i/>
      <w:iCs/>
    </w:rPr>
  </w:style>
  <w:style w:type="paragraph" w:styleId="CommentSubject">
    <w:name w:val="annotation subject"/>
    <w:basedOn w:val="CommentText"/>
    <w:next w:val="CommentText"/>
    <w:link w:val="CommentSubjectChar"/>
    <w:rsid w:val="002C36DC"/>
    <w:rPr>
      <w:b/>
      <w:bCs/>
    </w:rPr>
  </w:style>
  <w:style w:type="character" w:customStyle="1" w:styleId="CommentSubjectChar">
    <w:name w:val="Comment Subject Char"/>
    <w:basedOn w:val="CommentTextChar"/>
    <w:link w:val="CommentSubject"/>
    <w:rsid w:val="002C36DC"/>
    <w:rPr>
      <w:b/>
      <w:bCs/>
    </w:rPr>
  </w:style>
  <w:style w:type="numbering" w:styleId="1ai">
    <w:name w:val="Outline List 1"/>
    <w:basedOn w:val="NoList"/>
    <w:rsid w:val="002C36DC"/>
    <w:pPr>
      <w:numPr>
        <w:numId w:val="22"/>
      </w:numPr>
    </w:pPr>
  </w:style>
  <w:style w:type="numbering" w:styleId="111111">
    <w:name w:val="Outline List 2"/>
    <w:basedOn w:val="NoList"/>
    <w:rsid w:val="002C36DC"/>
    <w:pPr>
      <w:numPr>
        <w:numId w:val="23"/>
      </w:numPr>
    </w:pPr>
  </w:style>
  <w:style w:type="numbering" w:styleId="ArticleSection">
    <w:name w:val="Outline List 3"/>
    <w:basedOn w:val="NoList"/>
    <w:rsid w:val="002C36DC"/>
    <w:pPr>
      <w:numPr>
        <w:numId w:val="25"/>
      </w:numPr>
    </w:pPr>
  </w:style>
  <w:style w:type="table" w:styleId="TableSimple1">
    <w:name w:val="Table Simple 1"/>
    <w:basedOn w:val="TableNormal"/>
    <w:rsid w:val="002C36D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36D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36D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C36D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36D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36D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36D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36D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36D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36D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36D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36D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36D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36D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36D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C36D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36D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36D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36D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36D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36D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36D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36D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36D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36D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36D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36D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36D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36D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36D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36D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C36D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36D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36D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C36D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36D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C36D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36D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36D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C36D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36D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36D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C36D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C36DC"/>
  </w:style>
  <w:style w:type="character" w:styleId="UnresolvedMention">
    <w:name w:val="Unresolved Mention"/>
    <w:basedOn w:val="DefaultParagraphFont"/>
    <w:uiPriority w:val="99"/>
    <w:semiHidden/>
    <w:unhideWhenUsed/>
    <w:rsid w:val="002C36DC"/>
    <w:rPr>
      <w:color w:val="605E5C"/>
      <w:shd w:val="clear" w:color="auto" w:fill="E1DFDD"/>
    </w:rPr>
  </w:style>
  <w:style w:type="character" w:styleId="BookTitle">
    <w:name w:val="Book Title"/>
    <w:basedOn w:val="DefaultParagraphFont"/>
    <w:uiPriority w:val="33"/>
    <w:qFormat/>
    <w:rsid w:val="002C36DC"/>
    <w:rPr>
      <w:b/>
      <w:bCs/>
      <w:i/>
      <w:iCs/>
      <w:spacing w:val="5"/>
    </w:rPr>
  </w:style>
  <w:style w:type="table" w:styleId="ColorfulGrid">
    <w:name w:val="Colorful Grid"/>
    <w:basedOn w:val="TableNormal"/>
    <w:uiPriority w:val="73"/>
    <w:semiHidden/>
    <w:unhideWhenUsed/>
    <w:rsid w:val="002C36D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C36D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2C36D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2C36D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2C36D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2C36D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2C36D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2C36D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C36D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2C36D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2C36D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2C36D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2C36D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2C36D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2C36D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C36D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C36D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C36D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2C36D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C36D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C36D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C36D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C36D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2C36D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2C36D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2C36D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2C36D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2C36D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2C36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C36D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C36D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C36D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C36D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C36D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C36D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C36D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C36D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2C36D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2C36D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2C36D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2C36D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2C36D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2C36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C36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2C36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2C36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2C36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2C36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2C36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2C36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C36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2C36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2C36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2C36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2C36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2C36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2C3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C3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2C3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2C3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2C3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2C3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2C36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2C36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C36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2C36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2C36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2C36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2C36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2C36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2C36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C36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2C36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2C36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2C36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2C36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2C36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2C36DC"/>
    <w:rPr>
      <w:color w:val="2B579A"/>
      <w:shd w:val="clear" w:color="auto" w:fill="E1DFDD"/>
    </w:rPr>
  </w:style>
  <w:style w:type="character" w:styleId="IntenseEmphasis">
    <w:name w:val="Intense Emphasis"/>
    <w:basedOn w:val="DefaultParagraphFont"/>
    <w:uiPriority w:val="21"/>
    <w:qFormat/>
    <w:rsid w:val="002C36DC"/>
    <w:rPr>
      <w:i/>
      <w:iCs/>
      <w:color w:val="4F81BD" w:themeColor="accent1"/>
    </w:rPr>
  </w:style>
  <w:style w:type="paragraph" w:styleId="IntenseQuote">
    <w:name w:val="Intense Quote"/>
    <w:basedOn w:val="Normal"/>
    <w:next w:val="Normal"/>
    <w:link w:val="IntenseQuoteChar"/>
    <w:uiPriority w:val="30"/>
    <w:qFormat/>
    <w:rsid w:val="002C36D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36DC"/>
    <w:rPr>
      <w:i/>
      <w:iCs/>
      <w:color w:val="4F81BD" w:themeColor="accent1"/>
      <w:sz w:val="22"/>
    </w:rPr>
  </w:style>
  <w:style w:type="character" w:styleId="IntenseReference">
    <w:name w:val="Intense Reference"/>
    <w:basedOn w:val="DefaultParagraphFont"/>
    <w:uiPriority w:val="32"/>
    <w:qFormat/>
    <w:rsid w:val="002C36DC"/>
    <w:rPr>
      <w:b/>
      <w:bCs/>
      <w:smallCaps/>
      <w:color w:val="4F81BD" w:themeColor="accent1"/>
      <w:spacing w:val="5"/>
    </w:rPr>
  </w:style>
  <w:style w:type="table" w:styleId="LightGrid">
    <w:name w:val="Light Grid"/>
    <w:basedOn w:val="TableNormal"/>
    <w:uiPriority w:val="62"/>
    <w:semiHidden/>
    <w:unhideWhenUsed/>
    <w:rsid w:val="002C36D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C36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2C36D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2C36D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2C36D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2C36D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2C36D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2C36D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C36D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2C36D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2C36D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2C36D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2C36D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2C36D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2C36D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C36D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2C36D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2C36D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2C36D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2C36D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2C36D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2C36D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C36D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2C36D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2C36D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2C36D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2C36D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2C36D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2C36D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C36D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2C36D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2C36D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2C36D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2C36D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2C36D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2C36D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C36D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2C36D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2C36D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2C36D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2C36D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2C36D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2C36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C36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2C36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2C36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2C36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2C36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2C36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2C36D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C36D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C36D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C36D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C36D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C36D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C36D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C36D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C36D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2C36D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2C36D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2C36D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2C36D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2C36D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2C36D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C36D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C36D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C36D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C36D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C36D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C36D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C36D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C36D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2C36D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2C36D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2C36D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2C36D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2C36D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C36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C36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2C36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2C36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2C36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2C36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2C36D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2C36D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C36D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2C36D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2C36D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2C36D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2C36D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2C36D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C36D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C36D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C36D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C36D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C36D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C36D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C36D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C36D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C36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C36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C36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C36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C36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C36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C36D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2C36DC"/>
    <w:rPr>
      <w:color w:val="2B579A"/>
      <w:shd w:val="clear" w:color="auto" w:fill="E1DFDD"/>
    </w:rPr>
  </w:style>
  <w:style w:type="paragraph" w:styleId="NoSpacing">
    <w:name w:val="No Spacing"/>
    <w:uiPriority w:val="1"/>
    <w:qFormat/>
    <w:rsid w:val="002C36DC"/>
    <w:rPr>
      <w:sz w:val="22"/>
    </w:rPr>
  </w:style>
  <w:style w:type="paragraph" w:styleId="NoteHeading">
    <w:name w:val="Note Heading"/>
    <w:basedOn w:val="Normal"/>
    <w:next w:val="Normal"/>
    <w:link w:val="NoteHeadingChar"/>
    <w:uiPriority w:val="99"/>
    <w:semiHidden/>
    <w:unhideWhenUsed/>
    <w:rsid w:val="002C36DC"/>
    <w:pPr>
      <w:spacing w:line="240" w:lineRule="auto"/>
    </w:pPr>
  </w:style>
  <w:style w:type="character" w:customStyle="1" w:styleId="NoteHeadingChar">
    <w:name w:val="Note Heading Char"/>
    <w:basedOn w:val="DefaultParagraphFont"/>
    <w:link w:val="NoteHeading"/>
    <w:uiPriority w:val="99"/>
    <w:semiHidden/>
    <w:rsid w:val="002C36DC"/>
    <w:rPr>
      <w:sz w:val="22"/>
    </w:rPr>
  </w:style>
  <w:style w:type="character" w:styleId="PlaceholderText">
    <w:name w:val="Placeholder Text"/>
    <w:basedOn w:val="DefaultParagraphFont"/>
    <w:uiPriority w:val="99"/>
    <w:semiHidden/>
    <w:rsid w:val="002C36DC"/>
    <w:rPr>
      <w:color w:val="808080"/>
    </w:rPr>
  </w:style>
  <w:style w:type="table" w:styleId="PlainTable1">
    <w:name w:val="Plain Table 1"/>
    <w:basedOn w:val="TableNormal"/>
    <w:uiPriority w:val="41"/>
    <w:rsid w:val="002C36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C36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C36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C36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C36D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2C36D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36DC"/>
    <w:rPr>
      <w:i/>
      <w:iCs/>
      <w:color w:val="404040" w:themeColor="text1" w:themeTint="BF"/>
      <w:sz w:val="22"/>
    </w:rPr>
  </w:style>
  <w:style w:type="character" w:styleId="SmartHyperlink">
    <w:name w:val="Smart Hyperlink"/>
    <w:basedOn w:val="DefaultParagraphFont"/>
    <w:uiPriority w:val="99"/>
    <w:semiHidden/>
    <w:unhideWhenUsed/>
    <w:rsid w:val="002C36DC"/>
    <w:rPr>
      <w:u w:val="dotted"/>
    </w:rPr>
  </w:style>
  <w:style w:type="character" w:styleId="SubtleEmphasis">
    <w:name w:val="Subtle Emphasis"/>
    <w:basedOn w:val="DefaultParagraphFont"/>
    <w:uiPriority w:val="19"/>
    <w:qFormat/>
    <w:rsid w:val="002C36DC"/>
    <w:rPr>
      <w:i/>
      <w:iCs/>
      <w:color w:val="404040" w:themeColor="text1" w:themeTint="BF"/>
    </w:rPr>
  </w:style>
  <w:style w:type="character" w:styleId="SubtleReference">
    <w:name w:val="Subtle Reference"/>
    <w:basedOn w:val="DefaultParagraphFont"/>
    <w:uiPriority w:val="31"/>
    <w:qFormat/>
    <w:rsid w:val="002C36DC"/>
    <w:rPr>
      <w:smallCaps/>
      <w:color w:val="5A5A5A" w:themeColor="text1" w:themeTint="A5"/>
    </w:rPr>
  </w:style>
  <w:style w:type="table" w:styleId="TableGridLight">
    <w:name w:val="Grid Table Light"/>
    <w:basedOn w:val="TableNormal"/>
    <w:uiPriority w:val="40"/>
    <w:rsid w:val="002C36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2C36DC"/>
    <w:pPr>
      <w:numPr>
        <w:numId w:val="0"/>
      </w:numPr>
      <w:spacing w:before="240"/>
      <w:outlineLvl w:val="9"/>
    </w:pPr>
    <w:rPr>
      <w:b w:val="0"/>
      <w:bCs w:val="0"/>
      <w:sz w:val="32"/>
      <w:szCs w:val="32"/>
    </w:rPr>
  </w:style>
  <w:style w:type="paragraph" w:customStyle="1" w:styleId="SOText2">
    <w:name w:val="SO Text2"/>
    <w:aliases w:val="sot2"/>
    <w:basedOn w:val="Normal"/>
    <w:next w:val="SOText"/>
    <w:link w:val="SOText2Char"/>
    <w:rsid w:val="002C36DC"/>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C36DC"/>
    <w:rPr>
      <w:sz w:val="22"/>
    </w:rPr>
  </w:style>
  <w:style w:type="paragraph" w:customStyle="1" w:styleId="ETAsubitem">
    <w:name w:val="ETA(subitem)"/>
    <w:basedOn w:val="OPCParaBase"/>
    <w:rsid w:val="002C36DC"/>
    <w:pPr>
      <w:tabs>
        <w:tab w:val="right" w:pos="340"/>
      </w:tabs>
      <w:spacing w:before="60" w:line="240" w:lineRule="auto"/>
      <w:ind w:left="454" w:hanging="454"/>
    </w:pPr>
    <w:rPr>
      <w:sz w:val="20"/>
    </w:rPr>
  </w:style>
  <w:style w:type="paragraph" w:customStyle="1" w:styleId="ETApara">
    <w:name w:val="ETA(para)"/>
    <w:basedOn w:val="OPCParaBase"/>
    <w:rsid w:val="002C36DC"/>
    <w:pPr>
      <w:tabs>
        <w:tab w:val="right" w:pos="754"/>
      </w:tabs>
      <w:spacing w:before="60" w:line="240" w:lineRule="auto"/>
      <w:ind w:left="828" w:hanging="828"/>
    </w:pPr>
    <w:rPr>
      <w:sz w:val="20"/>
    </w:rPr>
  </w:style>
  <w:style w:type="paragraph" w:customStyle="1" w:styleId="ETAsubpara">
    <w:name w:val="ETA(subpara)"/>
    <w:basedOn w:val="OPCParaBase"/>
    <w:rsid w:val="002C36DC"/>
    <w:pPr>
      <w:tabs>
        <w:tab w:val="right" w:pos="1083"/>
      </w:tabs>
      <w:spacing w:before="60" w:line="240" w:lineRule="auto"/>
      <w:ind w:left="1191" w:hanging="1191"/>
    </w:pPr>
    <w:rPr>
      <w:sz w:val="20"/>
    </w:rPr>
  </w:style>
  <w:style w:type="paragraph" w:customStyle="1" w:styleId="ETAsub-subpara">
    <w:name w:val="ETA(sub-subpara)"/>
    <w:basedOn w:val="OPCParaBase"/>
    <w:rsid w:val="002C36DC"/>
    <w:pPr>
      <w:tabs>
        <w:tab w:val="right" w:pos="1412"/>
      </w:tabs>
      <w:spacing w:before="60" w:line="240" w:lineRule="auto"/>
      <w:ind w:left="1525" w:hanging="1525"/>
    </w:pPr>
    <w:rPr>
      <w:sz w:val="20"/>
    </w:rPr>
  </w:style>
  <w:style w:type="character" w:customStyle="1" w:styleId="charlegsubtitle1">
    <w:name w:val="charlegsubtitle1"/>
    <w:basedOn w:val="DefaultParagraphFont"/>
    <w:rsid w:val="002C36DC"/>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820973">
      <w:bodyDiv w:val="1"/>
      <w:marLeft w:val="0"/>
      <w:marRight w:val="0"/>
      <w:marTop w:val="0"/>
      <w:marBottom w:val="0"/>
      <w:divBdr>
        <w:top w:val="none" w:sz="0" w:space="0" w:color="auto"/>
        <w:left w:val="none" w:sz="0" w:space="0" w:color="auto"/>
        <w:bottom w:val="none" w:sz="0" w:space="0" w:color="auto"/>
        <w:right w:val="none" w:sz="0" w:space="0" w:color="auto"/>
      </w:divBdr>
      <w:divsChild>
        <w:div w:id="584999881">
          <w:marLeft w:val="0"/>
          <w:marRight w:val="0"/>
          <w:marTop w:val="0"/>
          <w:marBottom w:val="0"/>
          <w:divBdr>
            <w:top w:val="none" w:sz="0" w:space="0" w:color="auto"/>
            <w:left w:val="none" w:sz="0" w:space="0" w:color="auto"/>
            <w:bottom w:val="none" w:sz="0" w:space="0" w:color="auto"/>
            <w:right w:val="none" w:sz="0" w:space="0" w:color="auto"/>
          </w:divBdr>
          <w:divsChild>
            <w:div w:id="1400128784">
              <w:marLeft w:val="0"/>
              <w:marRight w:val="0"/>
              <w:marTop w:val="0"/>
              <w:marBottom w:val="0"/>
              <w:divBdr>
                <w:top w:val="none" w:sz="0" w:space="0" w:color="auto"/>
                <w:left w:val="none" w:sz="0" w:space="0" w:color="auto"/>
                <w:bottom w:val="none" w:sz="0" w:space="0" w:color="auto"/>
                <w:right w:val="none" w:sz="0" w:space="0" w:color="auto"/>
              </w:divBdr>
              <w:divsChild>
                <w:div w:id="842277088">
                  <w:marLeft w:val="0"/>
                  <w:marRight w:val="0"/>
                  <w:marTop w:val="0"/>
                  <w:marBottom w:val="0"/>
                  <w:divBdr>
                    <w:top w:val="none" w:sz="0" w:space="0" w:color="auto"/>
                    <w:left w:val="none" w:sz="0" w:space="0" w:color="auto"/>
                    <w:bottom w:val="none" w:sz="0" w:space="0" w:color="auto"/>
                    <w:right w:val="none" w:sz="0" w:space="0" w:color="auto"/>
                  </w:divBdr>
                  <w:divsChild>
                    <w:div w:id="88086754">
                      <w:marLeft w:val="0"/>
                      <w:marRight w:val="0"/>
                      <w:marTop w:val="0"/>
                      <w:marBottom w:val="0"/>
                      <w:divBdr>
                        <w:top w:val="none" w:sz="0" w:space="0" w:color="auto"/>
                        <w:left w:val="none" w:sz="0" w:space="0" w:color="auto"/>
                        <w:bottom w:val="none" w:sz="0" w:space="0" w:color="auto"/>
                        <w:right w:val="none" w:sz="0" w:space="0" w:color="auto"/>
                      </w:divBdr>
                      <w:divsChild>
                        <w:div w:id="850098254">
                          <w:marLeft w:val="0"/>
                          <w:marRight w:val="0"/>
                          <w:marTop w:val="0"/>
                          <w:marBottom w:val="0"/>
                          <w:divBdr>
                            <w:top w:val="none" w:sz="0" w:space="0" w:color="auto"/>
                            <w:left w:val="none" w:sz="0" w:space="0" w:color="auto"/>
                            <w:bottom w:val="none" w:sz="0" w:space="0" w:color="auto"/>
                            <w:right w:val="none" w:sz="0" w:space="0" w:color="auto"/>
                          </w:divBdr>
                          <w:divsChild>
                            <w:div w:id="1921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3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7.png"/><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png"/><Relationship Id="rId33" Type="http://schemas.openxmlformats.org/officeDocument/2006/relationships/footer" Target="footer8.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8.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7.xml"/><Relationship Id="rId36"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E2AA9-5438-4690-AD4A-2C9216EB1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86</Pages>
  <Words>18175</Words>
  <Characters>92663</Characters>
  <Application>Microsoft Office Word</Application>
  <DocSecurity>0</DocSecurity>
  <PresentationFormat/>
  <Lines>2835</Lines>
  <Paragraphs>1683</Paragraphs>
  <ScaleCrop>false</ScaleCrop>
  <HeadingPairs>
    <vt:vector size="2" baseType="variant">
      <vt:variant>
        <vt:lpstr>Title</vt:lpstr>
      </vt:variant>
      <vt:variant>
        <vt:i4>1</vt:i4>
      </vt:variant>
    </vt:vector>
  </HeadingPairs>
  <TitlesOfParts>
    <vt:vector size="1" baseType="lpstr">
      <vt:lpstr>Aged Care (Transitional Provisions) (Subsidy and Other Measures) Determination 2014</vt:lpstr>
    </vt:vector>
  </TitlesOfParts>
  <Manager/>
  <Company/>
  <LinksUpToDate>false</LinksUpToDate>
  <CharactersWithSpaces>109624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(Transitional Provisions) (Subsidy and Other Measures) Determination 2014</dc:title>
  <dc:subject/>
  <dc:creator/>
  <cp:keywords/>
  <dc:description/>
  <cp:lastModifiedBy/>
  <cp:revision>1</cp:revision>
  <cp:lastPrinted>2014-06-25T05:04:00Z</cp:lastPrinted>
  <dcterms:created xsi:type="dcterms:W3CDTF">2024-07-29T00:50:00Z</dcterms:created>
  <dcterms:modified xsi:type="dcterms:W3CDTF">2024-07-29T00:50:00Z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Aged Care (Transitional Provisions) (Subsidy and Other Measures) Determination 2014</vt:lpwstr>
  </property>
  <property fmtid="{D5CDD505-2E9C-101B-9397-08002B2CF9AE}" pid="4" name="Header">
    <vt:lpwstr>Section</vt:lpwstr>
  </property>
  <property fmtid="{D5CDD505-2E9C-101B-9397-08002B2CF9AE}" pid="5" name="Class">
    <vt:lpwstr>Determination</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OPC60595</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Aged Care (Transitional Provisions) Act 1997</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2019</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44</vt:lpwstr>
  </property>
  <property fmtid="{D5CDD505-2E9C-101B-9397-08002B2CF9AE}" pid="24" name="StartDate">
    <vt:lpwstr>1 July 2024</vt:lpwstr>
  </property>
  <property fmtid="{D5CDD505-2E9C-101B-9397-08002B2CF9AE}" pid="25" name="PreparedDate">
    <vt:filetime>2016-03-27T14:00:00Z</vt:filetime>
  </property>
  <property fmtid="{D5CDD505-2E9C-101B-9397-08002B2CF9AE}" pid="26" name="RegisteredDate">
    <vt:lpwstr>29 July 2024</vt:lpwstr>
  </property>
  <property fmtid="{D5CDD505-2E9C-101B-9397-08002B2CF9AE}" pid="27" name="IncludesUpTo">
    <vt:lpwstr>F2024L00765 and F2024L00791</vt:lpwstr>
  </property>
</Properties>
</file>