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5C" w:rsidRPr="004D6461" w:rsidRDefault="005B495C" w:rsidP="005B495C">
      <w:pPr>
        <w:jc w:val="center"/>
        <w:rPr>
          <w:rFonts w:ascii="Times New Roman" w:hAnsi="Times New Roman"/>
          <w:b/>
          <w:u w:val="single"/>
        </w:rPr>
      </w:pPr>
      <w:r w:rsidRPr="00EC0DC7">
        <w:rPr>
          <w:rFonts w:ascii="Times New Roman" w:hAnsi="Times New Roman"/>
          <w:b/>
          <w:u w:val="single"/>
        </w:rPr>
        <w:t>EXPLANATORY STATEMENT</w:t>
      </w:r>
    </w:p>
    <w:p w:rsidR="005B495C" w:rsidRPr="004D6461" w:rsidRDefault="005B495C" w:rsidP="005B495C">
      <w:pPr>
        <w:jc w:val="center"/>
        <w:rPr>
          <w:rFonts w:ascii="Times New Roman" w:hAnsi="Times New Roman"/>
          <w:b/>
          <w:u w:val="single"/>
        </w:rPr>
      </w:pPr>
      <w:r w:rsidRPr="00EC0DC7">
        <w:rPr>
          <w:rFonts w:ascii="Times New Roman" w:hAnsi="Times New Roman"/>
          <w:b/>
          <w:u w:val="single"/>
        </w:rPr>
        <w:t>Select Legislative Instrument No</w:t>
      </w:r>
      <w:r w:rsidRPr="00EC0DC7">
        <w:rPr>
          <w:rFonts w:ascii="Times New Roman" w:hAnsi="Times New Roman"/>
          <w:b/>
          <w:u w:val="single"/>
        </w:rPr>
        <w:t>.</w:t>
      </w:r>
      <w:r w:rsidR="004C334B">
        <w:rPr>
          <w:rFonts w:ascii="Times New Roman" w:hAnsi="Times New Roman"/>
          <w:b/>
          <w:u w:val="single"/>
        </w:rPr>
        <w:t xml:space="preserve"> </w:t>
      </w:r>
      <w:r w:rsidR="004C334B">
        <w:rPr>
          <w:rFonts w:ascii="Times New Roman" w:hAnsi="Times New Roman"/>
          <w:b/>
          <w:u w:val="single"/>
        </w:rPr>
        <w:t>97</w:t>
      </w:r>
      <w:r w:rsidR="00B501FC">
        <w:rPr>
          <w:rFonts w:ascii="Times New Roman" w:hAnsi="Times New Roman"/>
          <w:b/>
          <w:u w:val="single"/>
        </w:rPr>
        <w:t>,</w:t>
      </w:r>
      <w:r w:rsidR="00B501FC">
        <w:rPr>
          <w:rFonts w:ascii="Times New Roman" w:hAnsi="Times New Roman"/>
          <w:b/>
          <w:u w:val="single"/>
        </w:rPr>
        <w:t xml:space="preserve"> 2014</w:t>
      </w:r>
    </w:p>
    <w:p w:rsidR="005B495C" w:rsidRPr="004D6461" w:rsidRDefault="005B495C" w:rsidP="00F420C7">
      <w:pPr>
        <w:rPr>
          <w:rFonts w:ascii="Times New Roman" w:hAnsi="Times New Roman"/>
        </w:rPr>
      </w:pPr>
      <w:r w:rsidRPr="00EC0DC7">
        <w:rPr>
          <w:rFonts w:ascii="Times New Roman" w:hAnsi="Times New Roman"/>
        </w:rPr>
        <w:t xml:space="preserve">(Issued by the Authority of the </w:t>
      </w:r>
      <w:r w:rsidRPr="00671124">
        <w:rPr>
          <w:rFonts w:ascii="Times New Roman" w:hAnsi="Times New Roman"/>
        </w:rPr>
        <w:t>Parliamentary Secretary to the Minister for the Environment</w:t>
      </w:r>
      <w:r w:rsidRPr="00EC0DC7">
        <w:rPr>
          <w:rFonts w:ascii="Times New Roman" w:hAnsi="Times New Roman"/>
        </w:rPr>
        <w:t>)</w:t>
      </w:r>
    </w:p>
    <w:p w:rsidR="005B495C" w:rsidRPr="004D6461" w:rsidRDefault="005B495C" w:rsidP="00F420C7">
      <w:pPr>
        <w:rPr>
          <w:rFonts w:ascii="Times New Roman" w:hAnsi="Times New Roman"/>
          <w:i/>
        </w:rPr>
      </w:pPr>
      <w:r w:rsidRPr="00EC0DC7">
        <w:rPr>
          <w:rFonts w:ascii="Times New Roman" w:hAnsi="Times New Roman"/>
        </w:rPr>
        <w:t>Subject-</w:t>
      </w:r>
      <w:r w:rsidRPr="00EC0DC7">
        <w:rPr>
          <w:rFonts w:ascii="Times New Roman" w:hAnsi="Times New Roman"/>
        </w:rPr>
        <w:tab/>
      </w:r>
      <w:r w:rsidRPr="00EC0DC7">
        <w:rPr>
          <w:rFonts w:ascii="Times New Roman" w:hAnsi="Times New Roman"/>
        </w:rPr>
        <w:tab/>
      </w:r>
      <w:r w:rsidRPr="00EC0DC7">
        <w:rPr>
          <w:rFonts w:ascii="Times New Roman" w:hAnsi="Times New Roman"/>
          <w:i/>
        </w:rPr>
        <w:t>Water Act 2007</w:t>
      </w:r>
    </w:p>
    <w:p w:rsidR="005B495C" w:rsidRPr="004D6461" w:rsidRDefault="005B495C" w:rsidP="00F420C7">
      <w:pPr>
        <w:rPr>
          <w:rFonts w:ascii="Times New Roman" w:hAnsi="Times New Roman"/>
          <w:i/>
        </w:rPr>
      </w:pPr>
      <w:r w:rsidRPr="00EC0DC7">
        <w:rPr>
          <w:rFonts w:ascii="Times New Roman" w:hAnsi="Times New Roman"/>
          <w:i/>
        </w:rPr>
        <w:tab/>
      </w:r>
      <w:r w:rsidRPr="00EC0DC7">
        <w:rPr>
          <w:rFonts w:ascii="Times New Roman" w:hAnsi="Times New Roman"/>
          <w:i/>
        </w:rPr>
        <w:tab/>
      </w:r>
      <w:r w:rsidRPr="00EC0DC7">
        <w:rPr>
          <w:rFonts w:ascii="Times New Roman" w:hAnsi="Times New Roman"/>
          <w:i/>
        </w:rPr>
        <w:tab/>
      </w:r>
      <w:r w:rsidRPr="00EB6406">
        <w:rPr>
          <w:rFonts w:ascii="Times New Roman" w:hAnsi="Times New Roman"/>
          <w:i/>
        </w:rPr>
        <w:t>Water Amendment (</w:t>
      </w:r>
      <w:r w:rsidR="00EB6406" w:rsidRPr="00EB6406">
        <w:rPr>
          <w:rFonts w:ascii="Times New Roman" w:hAnsi="Times New Roman"/>
          <w:i/>
        </w:rPr>
        <w:t>Interactions with State Laws</w:t>
      </w:r>
      <w:r w:rsidRPr="00EB6406">
        <w:rPr>
          <w:rFonts w:ascii="Times New Roman" w:hAnsi="Times New Roman"/>
          <w:i/>
        </w:rPr>
        <w:t>) Regulation 201</w:t>
      </w:r>
      <w:r w:rsidR="00B501FC" w:rsidRPr="00EB6406">
        <w:rPr>
          <w:rFonts w:ascii="Times New Roman" w:hAnsi="Times New Roman"/>
          <w:i/>
        </w:rPr>
        <w:t>4</w:t>
      </w:r>
      <w:r>
        <w:rPr>
          <w:rFonts w:ascii="Times New Roman" w:hAnsi="Times New Roman"/>
          <w:i/>
        </w:rPr>
        <w:t xml:space="preserve"> </w:t>
      </w:r>
      <w:r w:rsidR="00F60A91">
        <w:rPr>
          <w:rFonts w:ascii="Times New Roman" w:hAnsi="Times New Roman"/>
          <w:i/>
        </w:rPr>
        <w:t>(No.</w:t>
      </w:r>
      <w:r w:rsidR="002370FE">
        <w:rPr>
          <w:rFonts w:ascii="Times New Roman" w:hAnsi="Times New Roman"/>
          <w:i/>
        </w:rPr>
        <w:t xml:space="preserve"> </w:t>
      </w:r>
      <w:r w:rsidR="00F60A91">
        <w:rPr>
          <w:rFonts w:ascii="Times New Roman" w:hAnsi="Times New Roman"/>
          <w:i/>
        </w:rPr>
        <w:t>1)</w:t>
      </w:r>
      <w:r w:rsidRPr="00EC0DC7">
        <w:rPr>
          <w:rFonts w:ascii="Times New Roman" w:hAnsi="Times New Roman"/>
          <w:i/>
        </w:rPr>
        <w:t xml:space="preserve"> </w:t>
      </w:r>
    </w:p>
    <w:p w:rsidR="005B495C" w:rsidRDefault="005B495C" w:rsidP="00F420C7">
      <w:pPr>
        <w:rPr>
          <w:rFonts w:ascii="Times New Roman" w:hAnsi="Times New Roman"/>
        </w:rPr>
      </w:pPr>
      <w:r>
        <w:rPr>
          <w:rFonts w:ascii="Times New Roman" w:hAnsi="Times New Roman"/>
        </w:rPr>
        <w:t xml:space="preserve">The Governor-General may, under section 256 of the </w:t>
      </w:r>
      <w:r w:rsidRPr="00510941">
        <w:rPr>
          <w:rFonts w:ascii="Times New Roman" w:hAnsi="Times New Roman"/>
          <w:i/>
        </w:rPr>
        <w:t>Water Act 2007</w:t>
      </w:r>
      <w:r>
        <w:rPr>
          <w:rFonts w:ascii="Times New Roman" w:hAnsi="Times New Roman"/>
        </w:rPr>
        <w:t xml:space="preserve"> (</w:t>
      </w:r>
      <w:r w:rsidR="00EB6406">
        <w:rPr>
          <w:rFonts w:ascii="Times New Roman" w:hAnsi="Times New Roman"/>
        </w:rPr>
        <w:t>‘</w:t>
      </w:r>
      <w:r>
        <w:rPr>
          <w:rFonts w:ascii="Times New Roman" w:hAnsi="Times New Roman"/>
        </w:rPr>
        <w:t>Act</w:t>
      </w:r>
      <w:r w:rsidR="00EB6406">
        <w:rPr>
          <w:rFonts w:ascii="Times New Roman" w:hAnsi="Times New Roman"/>
        </w:rPr>
        <w:t>’</w:t>
      </w:r>
      <w:r>
        <w:rPr>
          <w:rFonts w:ascii="Times New Roman" w:hAnsi="Times New Roman"/>
        </w:rPr>
        <w:t>), make regulations prescribing matters required or permitted by the Act to be prescribed; or necessary or convenient to be prescribed for carrying out or giving effect to the Act.</w:t>
      </w:r>
    </w:p>
    <w:p w:rsidR="005B495C" w:rsidRDefault="005B495C" w:rsidP="00F420C7">
      <w:pPr>
        <w:rPr>
          <w:rFonts w:ascii="Times New Roman" w:hAnsi="Times New Roman"/>
        </w:rPr>
      </w:pPr>
      <w:r>
        <w:rPr>
          <w:rFonts w:ascii="Times New Roman" w:hAnsi="Times New Roman"/>
        </w:rPr>
        <w:t xml:space="preserve">The Basin States </w:t>
      </w:r>
      <w:r w:rsidR="00F3582E">
        <w:rPr>
          <w:rFonts w:ascii="Times New Roman" w:hAnsi="Times New Roman"/>
        </w:rPr>
        <w:t>(</w:t>
      </w:r>
      <w:r>
        <w:rPr>
          <w:rFonts w:ascii="Times New Roman" w:hAnsi="Times New Roman"/>
        </w:rPr>
        <w:t>New South Wales, Victoria, Queensland, and South Australia</w:t>
      </w:r>
      <w:r w:rsidR="00F3582E">
        <w:rPr>
          <w:rFonts w:ascii="Times New Roman" w:hAnsi="Times New Roman"/>
        </w:rPr>
        <w:t>)</w:t>
      </w:r>
      <w:r>
        <w:rPr>
          <w:rFonts w:ascii="Times New Roman" w:hAnsi="Times New Roman"/>
        </w:rPr>
        <w:t xml:space="preserve"> have each passed laws referring to the Commonwealth Parliament, for the purposes of paragraph 51(xxxvii) of the Constitution, the power to enact Parts 1A, 2A, 4, 4A 10A and 11A of the Act as originally enacted, and to make express amendments to these provisions. </w:t>
      </w:r>
    </w:p>
    <w:p w:rsidR="005B495C" w:rsidRDefault="005B495C" w:rsidP="00F420C7">
      <w:pPr>
        <w:rPr>
          <w:rFonts w:ascii="Times New Roman" w:hAnsi="Times New Roman"/>
        </w:rPr>
      </w:pPr>
      <w:r>
        <w:rPr>
          <w:rFonts w:ascii="Times New Roman" w:hAnsi="Times New Roman"/>
        </w:rPr>
        <w:t>Subsection 250E(1) of the Act, a referred provision under Part 11A, provides that regulations may modify the operation of Commonwealth water legislation so that:</w:t>
      </w:r>
    </w:p>
    <w:p w:rsidR="005B495C" w:rsidRDefault="005B495C" w:rsidP="00F420C7">
      <w:pPr>
        <w:ind w:left="992" w:hanging="272"/>
        <w:rPr>
          <w:rFonts w:ascii="Times New Roman" w:hAnsi="Times New Roman"/>
        </w:rPr>
      </w:pPr>
      <w:r>
        <w:rPr>
          <w:rFonts w:ascii="Times New Roman" w:hAnsi="Times New Roman"/>
        </w:rPr>
        <w:t xml:space="preserve">(a) provisions of </w:t>
      </w:r>
      <w:r w:rsidR="00B808B4">
        <w:rPr>
          <w:rFonts w:ascii="Times New Roman" w:hAnsi="Times New Roman"/>
        </w:rPr>
        <w:t xml:space="preserve">the </w:t>
      </w:r>
      <w:r>
        <w:rPr>
          <w:rFonts w:ascii="Times New Roman" w:hAnsi="Times New Roman"/>
        </w:rPr>
        <w:t>Commonwealth water legislation do not apply to a matter that is dealt with by a law of a referring State specified in the regulations; or</w:t>
      </w:r>
    </w:p>
    <w:p w:rsidR="005B495C" w:rsidRDefault="005B495C" w:rsidP="00F420C7">
      <w:pPr>
        <w:ind w:left="992" w:hanging="272"/>
        <w:rPr>
          <w:rFonts w:ascii="Times New Roman" w:hAnsi="Times New Roman"/>
        </w:rPr>
      </w:pPr>
      <w:r>
        <w:rPr>
          <w:rFonts w:ascii="Times New Roman" w:hAnsi="Times New Roman"/>
        </w:rPr>
        <w:t>(b) no inconsistency arises between the operation of a provision of the Commonwealth water legislation and the operation of a law of a referring State specified in the regulations.</w:t>
      </w:r>
    </w:p>
    <w:p w:rsidR="005B495C" w:rsidRDefault="00F3582E" w:rsidP="00F420C7">
      <w:pPr>
        <w:rPr>
          <w:rFonts w:ascii="Times New Roman" w:hAnsi="Times New Roman"/>
        </w:rPr>
      </w:pPr>
      <w:r>
        <w:rPr>
          <w:rFonts w:ascii="Times New Roman" w:hAnsi="Times New Roman"/>
        </w:rPr>
        <w:t xml:space="preserve">Section 250A of the Act defines </w:t>
      </w:r>
      <w:r w:rsidR="00C149D3">
        <w:rPr>
          <w:rFonts w:ascii="Times New Roman" w:hAnsi="Times New Roman"/>
        </w:rPr>
        <w:t>‘Commonwealth water legislation’</w:t>
      </w:r>
      <w:r w:rsidR="005B495C">
        <w:rPr>
          <w:rFonts w:ascii="Times New Roman" w:hAnsi="Times New Roman"/>
        </w:rPr>
        <w:t xml:space="preserve"> to mean the Act, </w:t>
      </w:r>
      <w:r w:rsidR="00B808B4">
        <w:rPr>
          <w:rFonts w:ascii="Times New Roman" w:hAnsi="Times New Roman"/>
        </w:rPr>
        <w:t xml:space="preserve">the </w:t>
      </w:r>
      <w:r w:rsidR="005B495C">
        <w:rPr>
          <w:rFonts w:ascii="Times New Roman" w:hAnsi="Times New Roman"/>
        </w:rPr>
        <w:t xml:space="preserve">regulations and other instruments made under the Act: this includes the </w:t>
      </w:r>
      <w:r w:rsidR="005B495C" w:rsidRPr="00C4234A">
        <w:rPr>
          <w:rFonts w:ascii="Times New Roman" w:hAnsi="Times New Roman"/>
          <w:i/>
        </w:rPr>
        <w:t>Basin Plan 2012</w:t>
      </w:r>
      <w:r w:rsidR="005B495C">
        <w:rPr>
          <w:rFonts w:ascii="Times New Roman" w:hAnsi="Times New Roman"/>
        </w:rPr>
        <w:t xml:space="preserve"> (</w:t>
      </w:r>
      <w:r w:rsidR="00F80E18">
        <w:rPr>
          <w:rFonts w:ascii="Times New Roman" w:hAnsi="Times New Roman"/>
        </w:rPr>
        <w:t>‘</w:t>
      </w:r>
      <w:r w:rsidR="005B495C">
        <w:rPr>
          <w:rFonts w:ascii="Times New Roman" w:hAnsi="Times New Roman"/>
        </w:rPr>
        <w:t>Basin Plan</w:t>
      </w:r>
      <w:r w:rsidR="00F80E18">
        <w:rPr>
          <w:rFonts w:ascii="Times New Roman" w:hAnsi="Times New Roman"/>
        </w:rPr>
        <w:t>’</w:t>
      </w:r>
      <w:r w:rsidR="005B495C">
        <w:rPr>
          <w:rFonts w:ascii="Times New Roman" w:hAnsi="Times New Roman"/>
        </w:rPr>
        <w:t>). The Basin Plan, other than the Basin water trading rules</w:t>
      </w:r>
      <w:r w:rsidR="0056271F">
        <w:rPr>
          <w:rFonts w:ascii="Times New Roman" w:hAnsi="Times New Roman"/>
        </w:rPr>
        <w:t xml:space="preserve"> in Chapter 12</w:t>
      </w:r>
      <w:r w:rsidR="005B495C">
        <w:rPr>
          <w:rFonts w:ascii="Times New Roman" w:hAnsi="Times New Roman"/>
        </w:rPr>
        <w:t>, commenced</w:t>
      </w:r>
      <w:r w:rsidR="00C149D3">
        <w:rPr>
          <w:rFonts w:ascii="Times New Roman" w:hAnsi="Times New Roman"/>
        </w:rPr>
        <w:t xml:space="preserve"> on 24 November 2012. The trading rules</w:t>
      </w:r>
      <w:r w:rsidR="005B495C">
        <w:rPr>
          <w:rFonts w:ascii="Times New Roman" w:hAnsi="Times New Roman"/>
        </w:rPr>
        <w:t xml:space="preserve"> will commence on 1 July 2014. </w:t>
      </w:r>
      <w:r w:rsidR="0056271F">
        <w:rPr>
          <w:rFonts w:ascii="Times New Roman" w:hAnsi="Times New Roman"/>
        </w:rPr>
        <w:t xml:space="preserve">The </w:t>
      </w:r>
      <w:r w:rsidR="005B495C">
        <w:rPr>
          <w:rFonts w:ascii="Times New Roman" w:hAnsi="Times New Roman"/>
        </w:rPr>
        <w:t>long</w:t>
      </w:r>
      <w:r w:rsidR="005B495C">
        <w:rPr>
          <w:rFonts w:ascii="Times New Roman" w:hAnsi="Times New Roman"/>
        </w:rPr>
        <w:noBreakHyphen/>
        <w:t>term average sustainable diversio</w:t>
      </w:r>
      <w:r w:rsidR="00DE5E64">
        <w:rPr>
          <w:rFonts w:ascii="Times New Roman" w:hAnsi="Times New Roman"/>
        </w:rPr>
        <w:t xml:space="preserve">n limits (SDLs) </w:t>
      </w:r>
      <w:r w:rsidR="00355A54">
        <w:rPr>
          <w:rFonts w:ascii="Times New Roman" w:hAnsi="Times New Roman"/>
        </w:rPr>
        <w:t xml:space="preserve">will </w:t>
      </w:r>
      <w:r w:rsidR="00DE5E64">
        <w:rPr>
          <w:rFonts w:ascii="Times New Roman" w:hAnsi="Times New Roman"/>
        </w:rPr>
        <w:t>take effect</w:t>
      </w:r>
      <w:r w:rsidR="00355A54">
        <w:rPr>
          <w:rFonts w:ascii="Times New Roman" w:hAnsi="Times New Roman"/>
        </w:rPr>
        <w:t xml:space="preserve"> on 1 July 2019</w:t>
      </w:r>
      <w:r w:rsidR="00DE5E64">
        <w:rPr>
          <w:rFonts w:ascii="Times New Roman" w:hAnsi="Times New Roman"/>
        </w:rPr>
        <w:t>.</w:t>
      </w:r>
      <w:r w:rsidR="005B495C">
        <w:rPr>
          <w:rFonts w:ascii="Times New Roman" w:hAnsi="Times New Roman"/>
        </w:rPr>
        <w:t xml:space="preserve"> </w:t>
      </w:r>
    </w:p>
    <w:p w:rsidR="00DE5E64" w:rsidRDefault="009803F7" w:rsidP="00F420C7">
      <w:pPr>
        <w:rPr>
          <w:rFonts w:ascii="Times New Roman" w:hAnsi="Times New Roman"/>
        </w:rPr>
      </w:pPr>
      <w:r w:rsidRPr="00463258">
        <w:rPr>
          <w:rFonts w:ascii="Times New Roman" w:hAnsi="Times New Roman"/>
        </w:rPr>
        <w:t xml:space="preserve">The </w:t>
      </w:r>
      <w:r w:rsidRPr="00F80E18">
        <w:rPr>
          <w:rFonts w:ascii="Times New Roman" w:hAnsi="Times New Roman"/>
          <w:i/>
        </w:rPr>
        <w:t>Water Amendment (Interactions with State Laws) Regulation 2014</w:t>
      </w:r>
      <w:r>
        <w:rPr>
          <w:rFonts w:ascii="Times New Roman" w:hAnsi="Times New Roman"/>
          <w:i/>
        </w:rPr>
        <w:t xml:space="preserve"> (No.</w:t>
      </w:r>
      <w:r w:rsidR="002370FE">
        <w:rPr>
          <w:rFonts w:ascii="Times New Roman" w:hAnsi="Times New Roman"/>
          <w:i/>
        </w:rPr>
        <w:t xml:space="preserve"> </w:t>
      </w:r>
      <w:r>
        <w:rPr>
          <w:rFonts w:ascii="Times New Roman" w:hAnsi="Times New Roman"/>
          <w:i/>
        </w:rPr>
        <w:t>1)</w:t>
      </w:r>
      <w:r w:rsidRPr="00463258">
        <w:rPr>
          <w:rFonts w:ascii="Times New Roman" w:hAnsi="Times New Roman"/>
        </w:rPr>
        <w:t xml:space="preserve"> (</w:t>
      </w:r>
      <w:r>
        <w:rPr>
          <w:rFonts w:ascii="Times New Roman" w:hAnsi="Times New Roman"/>
        </w:rPr>
        <w:t>‘</w:t>
      </w:r>
      <w:r w:rsidRPr="00463258">
        <w:rPr>
          <w:rFonts w:ascii="Times New Roman" w:hAnsi="Times New Roman"/>
        </w:rPr>
        <w:t>Regulation</w:t>
      </w:r>
      <w:r>
        <w:rPr>
          <w:rFonts w:ascii="Times New Roman" w:hAnsi="Times New Roman"/>
        </w:rPr>
        <w:t xml:space="preserve">’) amends the </w:t>
      </w:r>
      <w:r w:rsidRPr="0033048F">
        <w:rPr>
          <w:rFonts w:ascii="Times New Roman" w:hAnsi="Times New Roman"/>
          <w:i/>
        </w:rPr>
        <w:t>Water Regulations 2008</w:t>
      </w:r>
      <w:r>
        <w:rPr>
          <w:rFonts w:ascii="Times New Roman" w:hAnsi="Times New Roman"/>
        </w:rPr>
        <w:t xml:space="preserve"> (‘Principal Regulations’)</w:t>
      </w:r>
      <w:r w:rsidR="00DE5E64">
        <w:rPr>
          <w:rFonts w:ascii="Times New Roman" w:hAnsi="Times New Roman"/>
        </w:rPr>
        <w:t xml:space="preserve"> </w:t>
      </w:r>
      <w:r w:rsidR="003933ED" w:rsidRPr="003933ED">
        <w:rPr>
          <w:rFonts w:ascii="Times New Roman" w:hAnsi="Times New Roman"/>
        </w:rPr>
        <w:t>to extend transitional recognition</w:t>
      </w:r>
      <w:r w:rsidR="00F420C7">
        <w:rPr>
          <w:rFonts w:ascii="Times New Roman" w:hAnsi="Times New Roman"/>
        </w:rPr>
        <w:t xml:space="preserve"> of a number of state water resource plans</w:t>
      </w:r>
      <w:r w:rsidR="00320023">
        <w:rPr>
          <w:rFonts w:ascii="Times New Roman" w:hAnsi="Times New Roman"/>
        </w:rPr>
        <w:t xml:space="preserve"> (‘State plans’)</w:t>
      </w:r>
      <w:r w:rsidR="003933ED">
        <w:rPr>
          <w:rFonts w:ascii="Times New Roman" w:hAnsi="Times New Roman"/>
        </w:rPr>
        <w:t>.</w:t>
      </w:r>
    </w:p>
    <w:p w:rsidR="00F420C7" w:rsidRDefault="009803F7" w:rsidP="00F420C7">
      <w:pPr>
        <w:rPr>
          <w:rFonts w:ascii="Times New Roman" w:hAnsi="Times New Roman"/>
        </w:rPr>
      </w:pPr>
      <w:r>
        <w:rPr>
          <w:rFonts w:ascii="Times New Roman" w:hAnsi="Times New Roman"/>
        </w:rPr>
        <w:t>The Reg</w:t>
      </w:r>
      <w:r w:rsidR="00C149D3">
        <w:rPr>
          <w:rFonts w:ascii="Times New Roman" w:hAnsi="Times New Roman"/>
        </w:rPr>
        <w:t xml:space="preserve">ulation is a referred regulation, and is </w:t>
      </w:r>
      <w:r w:rsidR="00F420C7">
        <w:rPr>
          <w:rFonts w:ascii="Times New Roman" w:hAnsi="Times New Roman"/>
        </w:rPr>
        <w:t xml:space="preserve">the second regulation to extend transitional coverage for state water resource planning arrangements. The first regulation, the </w:t>
      </w:r>
      <w:r w:rsidR="00F420C7" w:rsidRPr="00F420C7">
        <w:rPr>
          <w:rFonts w:ascii="Times New Roman" w:hAnsi="Times New Roman"/>
          <w:i/>
        </w:rPr>
        <w:t>Water Amendment (Interactions with State Laws and Water Information) Regulation 2013</w:t>
      </w:r>
      <w:r w:rsidR="009273AA">
        <w:rPr>
          <w:rFonts w:ascii="Times New Roman" w:hAnsi="Times New Roman"/>
          <w:i/>
        </w:rPr>
        <w:t xml:space="preserve"> </w:t>
      </w:r>
      <w:r w:rsidR="009273AA">
        <w:rPr>
          <w:rFonts w:ascii="Times New Roman" w:hAnsi="Times New Roman"/>
        </w:rPr>
        <w:t>(‘first transitional Regulation’)</w:t>
      </w:r>
      <w:r w:rsidR="00F420C7">
        <w:rPr>
          <w:rFonts w:ascii="Times New Roman" w:hAnsi="Times New Roman"/>
        </w:rPr>
        <w:t>,</w:t>
      </w:r>
      <w:r w:rsidR="00F420C7" w:rsidRPr="00F420C7">
        <w:rPr>
          <w:rFonts w:ascii="Times New Roman" w:hAnsi="Times New Roman"/>
        </w:rPr>
        <w:t xml:space="preserve"> was made in November 2013.</w:t>
      </w:r>
    </w:p>
    <w:p w:rsidR="009803F7" w:rsidRDefault="009803F7" w:rsidP="00F420C7">
      <w:pPr>
        <w:rPr>
          <w:b/>
          <w:i/>
        </w:rPr>
      </w:pPr>
      <w:r>
        <w:rPr>
          <w:rFonts w:ascii="Times New Roman" w:hAnsi="Times New Roman"/>
        </w:rPr>
        <w:t>Consistent with the requirement</w:t>
      </w:r>
      <w:r w:rsidR="00DE5E64">
        <w:rPr>
          <w:rFonts w:ascii="Times New Roman" w:hAnsi="Times New Roman"/>
        </w:rPr>
        <w:t>s</w:t>
      </w:r>
      <w:r>
        <w:rPr>
          <w:rFonts w:ascii="Times New Roman" w:hAnsi="Times New Roman"/>
        </w:rPr>
        <w:t xml:space="preserve"> of the</w:t>
      </w:r>
      <w:r w:rsidRPr="00D06756">
        <w:rPr>
          <w:rFonts w:ascii="Times New Roman" w:hAnsi="Times New Roman"/>
        </w:rPr>
        <w:t xml:space="preserve"> </w:t>
      </w:r>
      <w:r w:rsidRPr="00D06756">
        <w:rPr>
          <w:rFonts w:ascii="Times New Roman" w:hAnsi="Times New Roman"/>
          <w:i/>
        </w:rPr>
        <w:t>Intergovernmental Agreement on Murray-Darling Basin Reform</w:t>
      </w:r>
      <w:r>
        <w:rPr>
          <w:rFonts w:ascii="Times New Roman" w:hAnsi="Times New Roman"/>
          <w:i/>
        </w:rPr>
        <w:t> </w:t>
      </w:r>
      <w:r w:rsidRPr="00D06756">
        <w:rPr>
          <w:rFonts w:ascii="Times New Roman" w:hAnsi="Times New Roman"/>
          <w:i/>
        </w:rPr>
        <w:t>–</w:t>
      </w:r>
      <w:r>
        <w:rPr>
          <w:rFonts w:ascii="Times New Roman" w:hAnsi="Times New Roman"/>
          <w:i/>
        </w:rPr>
        <w:t> </w:t>
      </w:r>
      <w:r w:rsidRPr="00D06756">
        <w:rPr>
          <w:rFonts w:ascii="Times New Roman" w:hAnsi="Times New Roman"/>
          <w:i/>
        </w:rPr>
        <w:t>Referral</w:t>
      </w:r>
      <w:r>
        <w:rPr>
          <w:rFonts w:ascii="Times New Roman" w:hAnsi="Times New Roman"/>
          <w:i/>
        </w:rPr>
        <w:t xml:space="preserve">, </w:t>
      </w:r>
      <w:r>
        <w:rPr>
          <w:rFonts w:ascii="Times New Roman" w:hAnsi="Times New Roman"/>
        </w:rPr>
        <w:t>all Basin States have</w:t>
      </w:r>
      <w:r w:rsidRPr="00D06756">
        <w:rPr>
          <w:rFonts w:ascii="Times New Roman" w:hAnsi="Times New Roman"/>
        </w:rPr>
        <w:t xml:space="preserve"> </w:t>
      </w:r>
      <w:r w:rsidR="00DE5E64">
        <w:rPr>
          <w:rFonts w:ascii="Times New Roman" w:hAnsi="Times New Roman"/>
        </w:rPr>
        <w:t>been consulted on the Regulation, and have agreed to the Regulation being made.</w:t>
      </w:r>
    </w:p>
    <w:p w:rsidR="005B495C" w:rsidRDefault="005B495C" w:rsidP="00F420C7">
      <w:pPr>
        <w:pStyle w:val="Heading3"/>
        <w:spacing w:after="0"/>
        <w:rPr>
          <w:rFonts w:ascii="Times New Roman" w:hAnsi="Times New Roman" w:cs="Times New Roman"/>
          <w:b w:val="0"/>
          <w:i w:val="0"/>
          <w:u w:val="single"/>
        </w:rPr>
      </w:pPr>
      <w:r w:rsidRPr="00591158">
        <w:rPr>
          <w:rFonts w:ascii="Times New Roman" w:hAnsi="Times New Roman" w:cs="Times New Roman"/>
          <w:b w:val="0"/>
          <w:i w:val="0"/>
          <w:u w:val="single"/>
        </w:rPr>
        <w:t xml:space="preserve">Transitional and interim water resource plans </w:t>
      </w:r>
      <w:r w:rsidR="00F8512C">
        <w:rPr>
          <w:rFonts w:ascii="Times New Roman" w:hAnsi="Times New Roman" w:cs="Times New Roman"/>
          <w:b w:val="0"/>
          <w:i w:val="0"/>
          <w:u w:val="single"/>
        </w:rPr>
        <w:br/>
      </w:r>
    </w:p>
    <w:p w:rsidR="00ED3976" w:rsidRDefault="005B495C" w:rsidP="00F420C7">
      <w:pPr>
        <w:spacing w:after="0"/>
        <w:rPr>
          <w:rFonts w:ascii="Times New Roman" w:hAnsi="Times New Roman"/>
        </w:rPr>
      </w:pPr>
      <w:r w:rsidRPr="00475172">
        <w:rPr>
          <w:rFonts w:ascii="Times New Roman" w:hAnsi="Times New Roman"/>
        </w:rPr>
        <w:t>Part 11</w:t>
      </w:r>
      <w:r w:rsidR="00C149D3">
        <w:rPr>
          <w:rFonts w:ascii="Times New Roman" w:hAnsi="Times New Roman"/>
        </w:rPr>
        <w:t>A</w:t>
      </w:r>
      <w:r w:rsidRPr="00475172">
        <w:rPr>
          <w:rFonts w:ascii="Times New Roman" w:hAnsi="Times New Roman"/>
        </w:rPr>
        <w:t xml:space="preserve"> </w:t>
      </w:r>
      <w:r>
        <w:rPr>
          <w:rFonts w:ascii="Times New Roman" w:hAnsi="Times New Roman"/>
        </w:rPr>
        <w:t xml:space="preserve">of the Act </w:t>
      </w:r>
      <w:r w:rsidRPr="00475172">
        <w:rPr>
          <w:rFonts w:ascii="Times New Roman" w:hAnsi="Times New Roman"/>
        </w:rPr>
        <w:t>provides, as a transitional measure, for the continuing operation of relevant B</w:t>
      </w:r>
      <w:r w:rsidR="00320023">
        <w:rPr>
          <w:rFonts w:ascii="Times New Roman" w:hAnsi="Times New Roman"/>
        </w:rPr>
        <w:t xml:space="preserve">asin State plans </w:t>
      </w:r>
      <w:r w:rsidRPr="00475172">
        <w:rPr>
          <w:rFonts w:ascii="Times New Roman" w:hAnsi="Times New Roman"/>
        </w:rPr>
        <w:t>for a defined period after the Basin Plan first takes effect by recognising</w:t>
      </w:r>
      <w:r w:rsidR="00ED3976">
        <w:rPr>
          <w:rFonts w:ascii="Times New Roman" w:hAnsi="Times New Roman"/>
        </w:rPr>
        <w:t>:</w:t>
      </w:r>
    </w:p>
    <w:p w:rsidR="00ED3976" w:rsidRDefault="00ED3976" w:rsidP="00F420C7">
      <w:pPr>
        <w:spacing w:after="0"/>
        <w:rPr>
          <w:rFonts w:ascii="Times New Roman" w:hAnsi="Times New Roman"/>
        </w:rPr>
      </w:pPr>
    </w:p>
    <w:p w:rsidR="00ED3976" w:rsidRPr="00ED3976" w:rsidRDefault="00C149D3" w:rsidP="00F420C7">
      <w:pPr>
        <w:numPr>
          <w:ilvl w:val="0"/>
          <w:numId w:val="24"/>
        </w:numPr>
        <w:spacing w:after="0"/>
        <w:rPr>
          <w:rFonts w:ascii="Times New Roman" w:hAnsi="Times New Roman"/>
          <w:lang w:val="en-US"/>
        </w:rPr>
      </w:pPr>
      <w:r>
        <w:rPr>
          <w:rFonts w:ascii="Times New Roman" w:hAnsi="Times New Roman"/>
          <w:lang w:val="en-US"/>
        </w:rPr>
        <w:t xml:space="preserve">transitional plans - </w:t>
      </w:r>
      <w:r w:rsidR="00684866">
        <w:rPr>
          <w:rFonts w:ascii="Times New Roman" w:hAnsi="Times New Roman"/>
          <w:lang w:val="en-US"/>
        </w:rPr>
        <w:t>State</w:t>
      </w:r>
      <w:r w:rsidR="00ED3976" w:rsidRPr="00ED3976">
        <w:rPr>
          <w:rFonts w:ascii="Times New Roman" w:hAnsi="Times New Roman"/>
          <w:lang w:val="en-US"/>
        </w:rPr>
        <w:t xml:space="preserve"> plans made on or before 25 January 2007, when the former Prime Minister</w:t>
      </w:r>
      <w:r>
        <w:rPr>
          <w:rFonts w:ascii="Times New Roman" w:hAnsi="Times New Roman"/>
          <w:lang w:val="en-US"/>
        </w:rPr>
        <w:t>, the Hon. John Howard,</w:t>
      </w:r>
      <w:r w:rsidR="00ED3976" w:rsidRPr="00ED3976">
        <w:rPr>
          <w:rFonts w:ascii="Times New Roman" w:hAnsi="Times New Roman"/>
          <w:lang w:val="en-US"/>
        </w:rPr>
        <w:t xml:space="preserve"> announced Commonwealth intervention in the Murray-Darling Basin; or</w:t>
      </w:r>
      <w:r w:rsidR="00ED3976" w:rsidRPr="00ED3976">
        <w:rPr>
          <w:rFonts w:ascii="Times New Roman" w:hAnsi="Times New Roman"/>
          <w:lang w:val="en-US"/>
        </w:rPr>
        <w:br/>
      </w:r>
    </w:p>
    <w:p w:rsidR="00ED3976" w:rsidRPr="00ED3976" w:rsidRDefault="00C149D3" w:rsidP="00F420C7">
      <w:pPr>
        <w:numPr>
          <w:ilvl w:val="0"/>
          <w:numId w:val="24"/>
        </w:numPr>
        <w:spacing w:after="0"/>
        <w:rPr>
          <w:rFonts w:ascii="Times New Roman" w:hAnsi="Times New Roman"/>
          <w:lang w:val="en-US"/>
        </w:rPr>
      </w:pPr>
      <w:r>
        <w:rPr>
          <w:rFonts w:ascii="Times New Roman" w:hAnsi="Times New Roman"/>
          <w:lang w:val="en-US"/>
        </w:rPr>
        <w:lastRenderedPageBreak/>
        <w:t>interim plans -</w:t>
      </w:r>
      <w:r w:rsidR="00ED3976" w:rsidRPr="00ED3976">
        <w:rPr>
          <w:rFonts w:ascii="Times New Roman" w:hAnsi="Times New Roman"/>
          <w:lang w:val="en-US"/>
        </w:rPr>
        <w:t xml:space="preserve"> </w:t>
      </w:r>
      <w:r w:rsidR="00684866">
        <w:rPr>
          <w:rFonts w:ascii="Times New Roman" w:hAnsi="Times New Roman"/>
          <w:lang w:val="en-US"/>
        </w:rPr>
        <w:t>S</w:t>
      </w:r>
      <w:r w:rsidR="00ED3976" w:rsidRPr="00ED3976">
        <w:rPr>
          <w:rFonts w:ascii="Times New Roman" w:hAnsi="Times New Roman"/>
          <w:lang w:val="en-US"/>
        </w:rPr>
        <w:t xml:space="preserve">tate plans that are made on or after 25 January 2007, but prior to the commencement of the Basin Plan. </w:t>
      </w:r>
      <w:r>
        <w:rPr>
          <w:rFonts w:ascii="Times New Roman" w:hAnsi="Times New Roman"/>
        </w:rPr>
        <w:t>The period of recognition for interim plans is the later of 31 December 2014 or five years after the plan is made.</w:t>
      </w:r>
    </w:p>
    <w:p w:rsidR="00ED3976" w:rsidRDefault="00ED3976" w:rsidP="00F420C7">
      <w:pPr>
        <w:spacing w:after="0"/>
        <w:rPr>
          <w:rFonts w:ascii="Times New Roman" w:hAnsi="Times New Roman"/>
        </w:rPr>
      </w:pPr>
    </w:p>
    <w:p w:rsidR="00E3558E" w:rsidRDefault="005B495C" w:rsidP="00F420C7">
      <w:pPr>
        <w:spacing w:after="0"/>
        <w:rPr>
          <w:rFonts w:ascii="Times New Roman" w:hAnsi="Times New Roman"/>
        </w:rPr>
      </w:pPr>
      <w:r>
        <w:rPr>
          <w:rFonts w:ascii="Times New Roman" w:hAnsi="Times New Roman"/>
        </w:rPr>
        <w:t xml:space="preserve">Provisions of </w:t>
      </w:r>
      <w:r w:rsidR="00380344">
        <w:rPr>
          <w:rFonts w:ascii="Times New Roman" w:hAnsi="Times New Roman"/>
        </w:rPr>
        <w:t xml:space="preserve">State </w:t>
      </w:r>
      <w:r w:rsidR="0056271F">
        <w:rPr>
          <w:rFonts w:ascii="Times New Roman" w:hAnsi="Times New Roman"/>
        </w:rPr>
        <w:t>plans that</w:t>
      </w:r>
      <w:r>
        <w:rPr>
          <w:rFonts w:ascii="Times New Roman" w:hAnsi="Times New Roman"/>
        </w:rPr>
        <w:t xml:space="preserve"> are inconsistent with the Basin Plan override the Basin Plan to the e</w:t>
      </w:r>
      <w:r w:rsidR="00C149D3">
        <w:rPr>
          <w:rFonts w:ascii="Times New Roman" w:hAnsi="Times New Roman"/>
        </w:rPr>
        <w:t>xtent of the inconsistency. T</w:t>
      </w:r>
      <w:r w:rsidR="00ED309B">
        <w:rPr>
          <w:rFonts w:ascii="Times New Roman" w:hAnsi="Times New Roman"/>
        </w:rPr>
        <w:t xml:space="preserve">ransitional </w:t>
      </w:r>
      <w:r>
        <w:rPr>
          <w:rFonts w:ascii="Times New Roman" w:hAnsi="Times New Roman"/>
        </w:rPr>
        <w:t xml:space="preserve">plans cease to be recognised under the Act on the date specified in </w:t>
      </w:r>
      <w:r w:rsidR="008945EB">
        <w:rPr>
          <w:rFonts w:ascii="Times New Roman" w:hAnsi="Times New Roman"/>
        </w:rPr>
        <w:t>Act and the</w:t>
      </w:r>
      <w:r>
        <w:rPr>
          <w:rFonts w:ascii="Times New Roman" w:hAnsi="Times New Roman"/>
        </w:rPr>
        <w:t xml:space="preserve"> </w:t>
      </w:r>
      <w:r w:rsidR="00AD47CF">
        <w:rPr>
          <w:rFonts w:ascii="Times New Roman" w:hAnsi="Times New Roman"/>
        </w:rPr>
        <w:t>Principal R</w:t>
      </w:r>
      <w:r>
        <w:rPr>
          <w:rFonts w:ascii="Times New Roman" w:hAnsi="Times New Roman"/>
        </w:rPr>
        <w:t xml:space="preserve">egulations, if the </w:t>
      </w:r>
      <w:r w:rsidR="00ED309B">
        <w:rPr>
          <w:rFonts w:ascii="Times New Roman" w:hAnsi="Times New Roman"/>
        </w:rPr>
        <w:t xml:space="preserve">transitional </w:t>
      </w:r>
      <w:r>
        <w:rPr>
          <w:rFonts w:ascii="Times New Roman" w:hAnsi="Times New Roman"/>
        </w:rPr>
        <w:t xml:space="preserve">plan has not ceased to have effect under state law before that date. </w:t>
      </w:r>
    </w:p>
    <w:p w:rsidR="00E3558E" w:rsidRDefault="00E3558E" w:rsidP="00F420C7">
      <w:pPr>
        <w:spacing w:after="0"/>
        <w:rPr>
          <w:rFonts w:ascii="Times New Roman" w:hAnsi="Times New Roman"/>
        </w:rPr>
      </w:pPr>
    </w:p>
    <w:p w:rsidR="00ED3976" w:rsidRDefault="00ED3976" w:rsidP="00F420C7">
      <w:pPr>
        <w:spacing w:after="0"/>
        <w:rPr>
          <w:rFonts w:ascii="Times New Roman" w:hAnsi="Times New Roman"/>
        </w:rPr>
      </w:pPr>
      <w:r>
        <w:rPr>
          <w:rFonts w:ascii="Times New Roman" w:hAnsi="Times New Roman"/>
        </w:rPr>
        <w:t>As the Basin Plan SDLs do not commence until 1 July 2019, and</w:t>
      </w:r>
      <w:r w:rsidR="00921A58">
        <w:rPr>
          <w:rFonts w:ascii="Times New Roman" w:hAnsi="Times New Roman"/>
        </w:rPr>
        <w:t xml:space="preserve"> recognition of</w:t>
      </w:r>
      <w:r>
        <w:rPr>
          <w:rFonts w:ascii="Times New Roman" w:hAnsi="Times New Roman"/>
        </w:rPr>
        <w:t xml:space="preserve"> ma</w:t>
      </w:r>
      <w:r w:rsidR="00921A58">
        <w:rPr>
          <w:rFonts w:ascii="Times New Roman" w:hAnsi="Times New Roman"/>
        </w:rPr>
        <w:t>n</w:t>
      </w:r>
      <w:r>
        <w:rPr>
          <w:rFonts w:ascii="Times New Roman" w:hAnsi="Times New Roman"/>
        </w:rPr>
        <w:t xml:space="preserve">y of the transitional and interim water resource plans </w:t>
      </w:r>
      <w:r w:rsidR="00C149D3">
        <w:rPr>
          <w:rFonts w:ascii="Times New Roman" w:hAnsi="Times New Roman"/>
        </w:rPr>
        <w:t>expires before this</w:t>
      </w:r>
      <w:r w:rsidR="00921A58">
        <w:rPr>
          <w:rFonts w:ascii="Times New Roman" w:hAnsi="Times New Roman"/>
        </w:rPr>
        <w:t xml:space="preserve"> time</w:t>
      </w:r>
      <w:r>
        <w:rPr>
          <w:rFonts w:ascii="Times New Roman" w:hAnsi="Times New Roman"/>
        </w:rPr>
        <w:t>, the Commonwealth agreed</w:t>
      </w:r>
      <w:r w:rsidR="002B3C31">
        <w:rPr>
          <w:rFonts w:ascii="Times New Roman" w:hAnsi="Times New Roman"/>
        </w:rPr>
        <w:t xml:space="preserve"> to extend recognition of these plans to ensure a seamless transition to Basin Plan compliant water arrangement</w:t>
      </w:r>
      <w:r w:rsidR="00921A58">
        <w:rPr>
          <w:rFonts w:ascii="Times New Roman" w:hAnsi="Times New Roman"/>
        </w:rPr>
        <w:t>s</w:t>
      </w:r>
      <w:r w:rsidR="002B3C31">
        <w:rPr>
          <w:rFonts w:ascii="Times New Roman" w:hAnsi="Times New Roman"/>
        </w:rPr>
        <w:t>.</w:t>
      </w:r>
    </w:p>
    <w:p w:rsidR="000C2662" w:rsidRDefault="000C2662" w:rsidP="00F420C7">
      <w:pPr>
        <w:spacing w:after="0"/>
        <w:rPr>
          <w:rFonts w:ascii="Times New Roman" w:hAnsi="Times New Roman"/>
        </w:rPr>
      </w:pPr>
    </w:p>
    <w:p w:rsidR="005B495C" w:rsidRDefault="005B495C" w:rsidP="00F420C7">
      <w:pPr>
        <w:pStyle w:val="Heading3"/>
        <w:spacing w:after="0"/>
        <w:rPr>
          <w:rFonts w:ascii="Times New Roman" w:hAnsi="Times New Roman" w:cs="Times New Roman"/>
          <w:b w:val="0"/>
          <w:i w:val="0"/>
          <w:u w:val="single"/>
        </w:rPr>
      </w:pPr>
      <w:r w:rsidRPr="00591158">
        <w:rPr>
          <w:rFonts w:ascii="Times New Roman" w:hAnsi="Times New Roman" w:cs="Times New Roman"/>
          <w:b w:val="0"/>
          <w:i w:val="0"/>
          <w:u w:val="single"/>
        </w:rPr>
        <w:t>Modified operation - provisions relating to transitional water resource plans</w:t>
      </w:r>
      <w:r w:rsidR="00F8512C">
        <w:rPr>
          <w:rFonts w:ascii="Times New Roman" w:hAnsi="Times New Roman" w:cs="Times New Roman"/>
          <w:b w:val="0"/>
          <w:i w:val="0"/>
          <w:u w:val="single"/>
        </w:rPr>
        <w:br/>
      </w:r>
    </w:p>
    <w:p w:rsidR="009803F7" w:rsidRDefault="009803F7" w:rsidP="00F420C7">
      <w:pPr>
        <w:rPr>
          <w:rFonts w:ascii="Times New Roman" w:hAnsi="Times New Roman"/>
        </w:rPr>
      </w:pPr>
      <w:r>
        <w:rPr>
          <w:rFonts w:ascii="Times New Roman" w:hAnsi="Times New Roman"/>
        </w:rPr>
        <w:t xml:space="preserve">In </w:t>
      </w:r>
      <w:r w:rsidR="007F4D1A">
        <w:rPr>
          <w:rFonts w:ascii="Times New Roman" w:hAnsi="Times New Roman"/>
        </w:rPr>
        <w:t xml:space="preserve">November </w:t>
      </w:r>
      <w:r>
        <w:rPr>
          <w:rFonts w:ascii="Times New Roman" w:hAnsi="Times New Roman"/>
        </w:rPr>
        <w:t xml:space="preserve">2013, the </w:t>
      </w:r>
      <w:r w:rsidR="009273AA">
        <w:rPr>
          <w:rFonts w:ascii="Times New Roman" w:hAnsi="Times New Roman"/>
        </w:rPr>
        <w:t xml:space="preserve">first transitional Regulation </w:t>
      </w:r>
      <w:r>
        <w:rPr>
          <w:rFonts w:ascii="Times New Roman" w:hAnsi="Times New Roman"/>
        </w:rPr>
        <w:t>amended the Principal Regulations to provide for extended transitional recognition for</w:t>
      </w:r>
      <w:r w:rsidR="009273AA">
        <w:rPr>
          <w:rFonts w:ascii="Times New Roman" w:hAnsi="Times New Roman"/>
        </w:rPr>
        <w:t xml:space="preserve"> a number of</w:t>
      </w:r>
      <w:r w:rsidR="00C149D3">
        <w:rPr>
          <w:rFonts w:ascii="Times New Roman" w:hAnsi="Times New Roman"/>
        </w:rPr>
        <w:t xml:space="preserve"> Victorian and South Australian</w:t>
      </w:r>
      <w:r w:rsidR="009273AA">
        <w:rPr>
          <w:rFonts w:ascii="Times New Roman" w:hAnsi="Times New Roman"/>
        </w:rPr>
        <w:t xml:space="preserve"> plans. </w:t>
      </w:r>
      <w:r>
        <w:rPr>
          <w:rFonts w:ascii="Times New Roman" w:hAnsi="Times New Roman"/>
        </w:rPr>
        <w:t xml:space="preserve">This </w:t>
      </w:r>
      <w:r w:rsidR="00380344">
        <w:rPr>
          <w:rFonts w:ascii="Times New Roman" w:hAnsi="Times New Roman"/>
        </w:rPr>
        <w:t>R</w:t>
      </w:r>
      <w:r>
        <w:rPr>
          <w:rFonts w:ascii="Times New Roman" w:hAnsi="Times New Roman"/>
        </w:rPr>
        <w:t>egulation also modified the opera</w:t>
      </w:r>
      <w:r w:rsidR="00356A05">
        <w:rPr>
          <w:rFonts w:ascii="Times New Roman" w:hAnsi="Times New Roman"/>
        </w:rPr>
        <w:t xml:space="preserve">tion of section 54 of the </w:t>
      </w:r>
      <w:r w:rsidR="00125CE3">
        <w:rPr>
          <w:rFonts w:ascii="Times New Roman" w:hAnsi="Times New Roman"/>
        </w:rPr>
        <w:t>A</w:t>
      </w:r>
      <w:r w:rsidR="00356A05">
        <w:rPr>
          <w:rFonts w:ascii="Times New Roman" w:hAnsi="Times New Roman"/>
        </w:rPr>
        <w:t xml:space="preserve">ct by </w:t>
      </w:r>
      <w:r>
        <w:rPr>
          <w:rFonts w:ascii="Times New Roman" w:hAnsi="Times New Roman"/>
        </w:rPr>
        <w:t xml:space="preserve">providing that the section does not apply in relation to a State area </w:t>
      </w:r>
      <w:r w:rsidR="00356A05">
        <w:rPr>
          <w:rFonts w:ascii="Times New Roman" w:hAnsi="Times New Roman"/>
        </w:rPr>
        <w:t xml:space="preserve">specified </w:t>
      </w:r>
      <w:r w:rsidRPr="001A5DB2">
        <w:rPr>
          <w:rFonts w:ascii="Times New Roman" w:hAnsi="Times New Roman"/>
        </w:rPr>
        <w:t>Part 2 of Schedule 5</w:t>
      </w:r>
      <w:r w:rsidR="00356A05">
        <w:rPr>
          <w:rFonts w:ascii="Times New Roman" w:hAnsi="Times New Roman"/>
        </w:rPr>
        <w:t xml:space="preserve"> of the Regulations</w:t>
      </w:r>
      <w:r w:rsidR="00356F36">
        <w:rPr>
          <w:rFonts w:ascii="Times New Roman" w:hAnsi="Times New Roman"/>
        </w:rPr>
        <w:t xml:space="preserve"> until after the day specified</w:t>
      </w:r>
      <w:r w:rsidRPr="001A5DB2">
        <w:rPr>
          <w:rFonts w:ascii="Times New Roman" w:hAnsi="Times New Roman"/>
        </w:rPr>
        <w:t>.</w:t>
      </w:r>
      <w:r>
        <w:rPr>
          <w:rFonts w:ascii="Times New Roman" w:hAnsi="Times New Roman"/>
        </w:rPr>
        <w:t xml:space="preserve"> </w:t>
      </w:r>
    </w:p>
    <w:p w:rsidR="009D4194" w:rsidRDefault="00504D60" w:rsidP="00F420C7">
      <w:pPr>
        <w:rPr>
          <w:rFonts w:ascii="Times New Roman" w:hAnsi="Times New Roman"/>
        </w:rPr>
      </w:pPr>
      <w:r>
        <w:rPr>
          <w:rFonts w:ascii="Times New Roman" w:hAnsi="Times New Roman"/>
        </w:rPr>
        <w:t>The</w:t>
      </w:r>
      <w:r w:rsidR="005B495C">
        <w:rPr>
          <w:rFonts w:ascii="Times New Roman" w:hAnsi="Times New Roman"/>
        </w:rPr>
        <w:t xml:space="preserve"> Regulation</w:t>
      </w:r>
      <w:r>
        <w:rPr>
          <w:rFonts w:ascii="Times New Roman" w:hAnsi="Times New Roman"/>
        </w:rPr>
        <w:t xml:space="preserve"> is the second regulation </w:t>
      </w:r>
      <w:r w:rsidR="009803F7">
        <w:rPr>
          <w:rFonts w:ascii="Times New Roman" w:hAnsi="Times New Roman"/>
        </w:rPr>
        <w:t>to modify</w:t>
      </w:r>
      <w:r w:rsidR="005B495C">
        <w:rPr>
          <w:rFonts w:ascii="Times New Roman" w:hAnsi="Times New Roman"/>
        </w:rPr>
        <w:t xml:space="preserve"> the operation of the provisions of the Act relating</w:t>
      </w:r>
      <w:r w:rsidR="00356F36">
        <w:rPr>
          <w:rFonts w:ascii="Times New Roman" w:hAnsi="Times New Roman"/>
        </w:rPr>
        <w:t xml:space="preserve"> to </w:t>
      </w:r>
      <w:r w:rsidR="00380344">
        <w:rPr>
          <w:rFonts w:ascii="Times New Roman" w:hAnsi="Times New Roman"/>
        </w:rPr>
        <w:t>State</w:t>
      </w:r>
      <w:r w:rsidR="00356F36">
        <w:rPr>
          <w:rFonts w:ascii="Times New Roman" w:hAnsi="Times New Roman"/>
        </w:rPr>
        <w:t xml:space="preserve"> </w:t>
      </w:r>
      <w:r w:rsidR="005B495C">
        <w:rPr>
          <w:rFonts w:ascii="Times New Roman" w:hAnsi="Times New Roman"/>
        </w:rPr>
        <w:t xml:space="preserve">plans discussed above for the purposes of section 250E of the Act. The Regulation </w:t>
      </w:r>
      <w:r w:rsidR="005B495C" w:rsidRPr="003D2C45">
        <w:rPr>
          <w:rFonts w:ascii="Times New Roman" w:hAnsi="Times New Roman"/>
        </w:rPr>
        <w:t>provide</w:t>
      </w:r>
      <w:r w:rsidR="005B495C">
        <w:rPr>
          <w:rFonts w:ascii="Times New Roman" w:hAnsi="Times New Roman"/>
        </w:rPr>
        <w:t>s</w:t>
      </w:r>
      <w:r w:rsidR="005B495C" w:rsidRPr="003D2C45">
        <w:rPr>
          <w:rFonts w:ascii="Times New Roman" w:hAnsi="Times New Roman"/>
        </w:rPr>
        <w:t xml:space="preserve"> for an extende</w:t>
      </w:r>
      <w:r w:rsidR="00964A63">
        <w:rPr>
          <w:rFonts w:ascii="Times New Roman" w:hAnsi="Times New Roman"/>
        </w:rPr>
        <w:t>d period of recognition for</w:t>
      </w:r>
      <w:r w:rsidR="005B495C" w:rsidRPr="003D2C45">
        <w:rPr>
          <w:rFonts w:ascii="Times New Roman" w:hAnsi="Times New Roman"/>
        </w:rPr>
        <w:t xml:space="preserve"> </w:t>
      </w:r>
      <w:r w:rsidR="00356F36">
        <w:rPr>
          <w:rFonts w:ascii="Times New Roman" w:hAnsi="Times New Roman"/>
        </w:rPr>
        <w:t>all State</w:t>
      </w:r>
      <w:r w:rsidR="005B495C" w:rsidRPr="003D2C45">
        <w:rPr>
          <w:rFonts w:ascii="Times New Roman" w:hAnsi="Times New Roman"/>
        </w:rPr>
        <w:t xml:space="preserve"> plans</w:t>
      </w:r>
      <w:r w:rsidR="005B495C">
        <w:rPr>
          <w:rFonts w:ascii="Times New Roman" w:hAnsi="Times New Roman"/>
        </w:rPr>
        <w:t xml:space="preserve"> </w:t>
      </w:r>
      <w:r w:rsidR="00356F36">
        <w:rPr>
          <w:rFonts w:ascii="Times New Roman" w:hAnsi="Times New Roman"/>
        </w:rPr>
        <w:t>li</w:t>
      </w:r>
      <w:r w:rsidR="00964A63">
        <w:rPr>
          <w:rFonts w:ascii="Times New Roman" w:hAnsi="Times New Roman"/>
        </w:rPr>
        <w:t>sted in the Regulation.</w:t>
      </w:r>
    </w:p>
    <w:p w:rsidR="005B495C" w:rsidRDefault="002B3C31" w:rsidP="00F420C7">
      <w:pPr>
        <w:rPr>
          <w:rFonts w:ascii="Times New Roman" w:hAnsi="Times New Roman"/>
        </w:rPr>
      </w:pPr>
      <w:r>
        <w:rPr>
          <w:rFonts w:ascii="Times New Roman" w:hAnsi="Times New Roman"/>
        </w:rPr>
        <w:t>The effect of t</w:t>
      </w:r>
      <w:r w:rsidR="00681F21">
        <w:rPr>
          <w:rFonts w:ascii="Times New Roman" w:hAnsi="Times New Roman"/>
        </w:rPr>
        <w:t>he R</w:t>
      </w:r>
      <w:r>
        <w:rPr>
          <w:rFonts w:ascii="Times New Roman" w:hAnsi="Times New Roman"/>
        </w:rPr>
        <w:t>egulation is that t</w:t>
      </w:r>
      <w:r w:rsidR="005B495C">
        <w:rPr>
          <w:rFonts w:ascii="Times New Roman" w:hAnsi="Times New Roman"/>
        </w:rPr>
        <w:t xml:space="preserve">he Basin Plan </w:t>
      </w:r>
      <w:r>
        <w:rPr>
          <w:rFonts w:ascii="Times New Roman" w:hAnsi="Times New Roman"/>
        </w:rPr>
        <w:t xml:space="preserve">will </w:t>
      </w:r>
      <w:r w:rsidR="005B495C">
        <w:rPr>
          <w:rFonts w:ascii="Times New Roman" w:hAnsi="Times New Roman"/>
        </w:rPr>
        <w:t>not apply to any matters that are dealt with by provisions of these State plans which are inconsistent with the Basin Plan</w:t>
      </w:r>
      <w:r>
        <w:rPr>
          <w:rFonts w:ascii="Times New Roman" w:hAnsi="Times New Roman"/>
        </w:rPr>
        <w:t>, with the exception of the Basin plan trading rules</w:t>
      </w:r>
      <w:r w:rsidR="001D3AE8">
        <w:rPr>
          <w:rFonts w:ascii="Times New Roman" w:hAnsi="Times New Roman"/>
        </w:rPr>
        <w:t>,</w:t>
      </w:r>
      <w:r>
        <w:rPr>
          <w:rFonts w:ascii="Times New Roman" w:hAnsi="Times New Roman"/>
        </w:rPr>
        <w:t xml:space="preserve"> which will apply from 1 July 2014.</w:t>
      </w:r>
    </w:p>
    <w:p w:rsidR="00E3040E" w:rsidRDefault="005B495C" w:rsidP="00F420C7">
      <w:pPr>
        <w:rPr>
          <w:rFonts w:ascii="Times New Roman" w:hAnsi="Times New Roman"/>
        </w:rPr>
      </w:pPr>
      <w:r w:rsidRPr="007118AB">
        <w:rPr>
          <w:rFonts w:ascii="Times New Roman" w:hAnsi="Times New Roman"/>
        </w:rPr>
        <w:t>Th</w:t>
      </w:r>
      <w:r>
        <w:rPr>
          <w:rFonts w:ascii="Times New Roman" w:hAnsi="Times New Roman"/>
        </w:rPr>
        <w:t>e</w:t>
      </w:r>
      <w:r w:rsidRPr="007118AB">
        <w:rPr>
          <w:rFonts w:ascii="Times New Roman" w:hAnsi="Times New Roman"/>
        </w:rPr>
        <w:t xml:space="preserve"> </w:t>
      </w:r>
      <w:r>
        <w:rPr>
          <w:rFonts w:ascii="Times New Roman" w:hAnsi="Times New Roman"/>
        </w:rPr>
        <w:t>R</w:t>
      </w:r>
      <w:r w:rsidRPr="007118AB">
        <w:rPr>
          <w:rFonts w:ascii="Times New Roman" w:hAnsi="Times New Roman"/>
        </w:rPr>
        <w:t>egulation provide</w:t>
      </w:r>
      <w:r>
        <w:rPr>
          <w:rFonts w:ascii="Times New Roman" w:hAnsi="Times New Roman"/>
        </w:rPr>
        <w:t>s</w:t>
      </w:r>
      <w:r w:rsidRPr="007118AB">
        <w:rPr>
          <w:rFonts w:ascii="Times New Roman" w:hAnsi="Times New Roman"/>
        </w:rPr>
        <w:t xml:space="preserve"> </w:t>
      </w:r>
      <w:r>
        <w:rPr>
          <w:rFonts w:ascii="Times New Roman" w:hAnsi="Times New Roman"/>
        </w:rPr>
        <w:t xml:space="preserve">extended transitional recognition </w:t>
      </w:r>
      <w:r w:rsidRPr="007118AB">
        <w:rPr>
          <w:rFonts w:ascii="Times New Roman" w:hAnsi="Times New Roman"/>
        </w:rPr>
        <w:t xml:space="preserve">for </w:t>
      </w:r>
      <w:r w:rsidR="00E3040E">
        <w:rPr>
          <w:rFonts w:ascii="Times New Roman" w:hAnsi="Times New Roman"/>
        </w:rPr>
        <w:t xml:space="preserve">all of </w:t>
      </w:r>
      <w:r w:rsidR="00684071">
        <w:rPr>
          <w:rFonts w:ascii="Times New Roman" w:hAnsi="Times New Roman"/>
        </w:rPr>
        <w:t>Queensland</w:t>
      </w:r>
      <w:r w:rsidR="00E3040E">
        <w:rPr>
          <w:rFonts w:ascii="Times New Roman" w:hAnsi="Times New Roman"/>
        </w:rPr>
        <w:t>’s plans</w:t>
      </w:r>
      <w:r w:rsidR="00684071">
        <w:rPr>
          <w:rFonts w:ascii="Times New Roman" w:hAnsi="Times New Roman"/>
        </w:rPr>
        <w:t>,</w:t>
      </w:r>
      <w:r w:rsidRPr="007118AB">
        <w:rPr>
          <w:rFonts w:ascii="Times New Roman" w:hAnsi="Times New Roman"/>
        </w:rPr>
        <w:t xml:space="preserve"> </w:t>
      </w:r>
      <w:r w:rsidR="007F4D1A">
        <w:rPr>
          <w:rFonts w:ascii="Times New Roman" w:hAnsi="Times New Roman"/>
        </w:rPr>
        <w:t xml:space="preserve">and for </w:t>
      </w:r>
      <w:r w:rsidRPr="007118AB">
        <w:rPr>
          <w:rFonts w:ascii="Times New Roman" w:hAnsi="Times New Roman"/>
        </w:rPr>
        <w:t>Victorian</w:t>
      </w:r>
      <w:r w:rsidR="00E3040E">
        <w:rPr>
          <w:rFonts w:ascii="Times New Roman" w:hAnsi="Times New Roman"/>
        </w:rPr>
        <w:t xml:space="preserve"> </w:t>
      </w:r>
      <w:r w:rsidRPr="007118AB">
        <w:rPr>
          <w:rFonts w:ascii="Times New Roman" w:hAnsi="Times New Roman"/>
        </w:rPr>
        <w:t xml:space="preserve">South Australian plans that </w:t>
      </w:r>
      <w:r w:rsidR="007F4D1A">
        <w:rPr>
          <w:rFonts w:ascii="Times New Roman" w:hAnsi="Times New Roman"/>
        </w:rPr>
        <w:t>were not included in the first transitional Regulation</w:t>
      </w:r>
      <w:r w:rsidRPr="007118AB">
        <w:rPr>
          <w:rFonts w:ascii="Times New Roman" w:hAnsi="Times New Roman"/>
        </w:rPr>
        <w:t xml:space="preserve">. </w:t>
      </w:r>
    </w:p>
    <w:p w:rsidR="003A0E7C" w:rsidRDefault="003A0E7C" w:rsidP="00F420C7">
      <w:pPr>
        <w:rPr>
          <w:rFonts w:ascii="Times New Roman" w:hAnsi="Times New Roman"/>
        </w:rPr>
      </w:pPr>
      <w:r>
        <w:rPr>
          <w:rFonts w:ascii="Times New Roman" w:hAnsi="Times New Roman"/>
        </w:rPr>
        <w:t>The Regulation also pro</w:t>
      </w:r>
      <w:r w:rsidR="00A81443">
        <w:rPr>
          <w:rFonts w:ascii="Times New Roman" w:hAnsi="Times New Roman"/>
        </w:rPr>
        <w:t xml:space="preserve">vides extended recognition for </w:t>
      </w:r>
      <w:r>
        <w:rPr>
          <w:rFonts w:ascii="Times New Roman" w:hAnsi="Times New Roman"/>
        </w:rPr>
        <w:t>New South Wale</w:t>
      </w:r>
      <w:r w:rsidR="00A81443">
        <w:rPr>
          <w:rFonts w:ascii="Times New Roman" w:hAnsi="Times New Roman"/>
        </w:rPr>
        <w:t>s’</w:t>
      </w:r>
      <w:r w:rsidR="00684866">
        <w:rPr>
          <w:rFonts w:ascii="Times New Roman" w:hAnsi="Times New Roman"/>
        </w:rPr>
        <w:t xml:space="preserve"> (‘NSW’)</w:t>
      </w:r>
      <w:r w:rsidR="00A81443">
        <w:rPr>
          <w:rFonts w:ascii="Times New Roman" w:hAnsi="Times New Roman"/>
        </w:rPr>
        <w:t xml:space="preserve"> plans, which are extended</w:t>
      </w:r>
      <w:r>
        <w:rPr>
          <w:rFonts w:ascii="Times New Roman" w:hAnsi="Times New Roman"/>
        </w:rPr>
        <w:t xml:space="preserve"> to 30 June 2015</w:t>
      </w:r>
      <w:r w:rsidR="00684866">
        <w:rPr>
          <w:rFonts w:ascii="Times New Roman" w:hAnsi="Times New Roman"/>
        </w:rPr>
        <w:t xml:space="preserve"> to enable NSW to make replacement transitional plans by 1 July 2019. </w:t>
      </w:r>
      <w:r w:rsidR="00380344">
        <w:rPr>
          <w:rFonts w:ascii="Times New Roman" w:hAnsi="Times New Roman"/>
        </w:rPr>
        <w:t xml:space="preserve">One NSW plan, </w:t>
      </w:r>
      <w:r w:rsidR="00A81443">
        <w:rPr>
          <w:rFonts w:ascii="Times New Roman" w:hAnsi="Times New Roman"/>
        </w:rPr>
        <w:t xml:space="preserve">the </w:t>
      </w:r>
      <w:r w:rsidR="00A81443" w:rsidRPr="00A81443">
        <w:rPr>
          <w:rFonts w:ascii="Times New Roman" w:hAnsi="Times New Roman"/>
          <w:i/>
        </w:rPr>
        <w:t>NSW Border Rivers Regulated Water Source 2009 – Water Sharing Plan</w:t>
      </w:r>
      <w:r w:rsidR="00A81443">
        <w:rPr>
          <w:rFonts w:ascii="Times New Roman" w:hAnsi="Times New Roman"/>
        </w:rPr>
        <w:t>, is extended to 30 June 2019</w:t>
      </w:r>
      <w:r w:rsidR="00380344">
        <w:rPr>
          <w:rFonts w:ascii="Times New Roman" w:hAnsi="Times New Roman"/>
        </w:rPr>
        <w:t xml:space="preserve"> as the plan expires under NSW law at that time</w:t>
      </w:r>
      <w:r>
        <w:rPr>
          <w:rFonts w:ascii="Times New Roman" w:hAnsi="Times New Roman"/>
        </w:rPr>
        <w:t xml:space="preserve">. </w:t>
      </w:r>
    </w:p>
    <w:p w:rsidR="00D37BDD" w:rsidRDefault="00BF36FE" w:rsidP="00F420C7">
      <w:pPr>
        <w:rPr>
          <w:rFonts w:ascii="Times New Roman" w:hAnsi="Times New Roman"/>
        </w:rPr>
      </w:pPr>
      <w:r>
        <w:rPr>
          <w:rFonts w:ascii="Times New Roman" w:hAnsi="Times New Roman"/>
        </w:rPr>
        <w:t xml:space="preserve">States have also nominated </w:t>
      </w:r>
      <w:r w:rsidR="006A1A9F">
        <w:rPr>
          <w:rFonts w:ascii="Times New Roman" w:hAnsi="Times New Roman"/>
        </w:rPr>
        <w:t xml:space="preserve">a shorter transitional extension for at least one water resource plan area to enable accreditation </w:t>
      </w:r>
      <w:r w:rsidR="003639B8">
        <w:rPr>
          <w:rFonts w:ascii="Times New Roman" w:hAnsi="Times New Roman"/>
        </w:rPr>
        <w:t xml:space="preserve">procedures to be tested. </w:t>
      </w:r>
    </w:p>
    <w:p w:rsidR="003639B8" w:rsidRDefault="003639B8" w:rsidP="00F420C7">
      <w:pPr>
        <w:rPr>
          <w:rFonts w:ascii="Times New Roman" w:hAnsi="Times New Roman"/>
        </w:rPr>
      </w:pPr>
    </w:p>
    <w:p w:rsidR="00AD6CCB" w:rsidRDefault="00AD6CCB" w:rsidP="005A7F4F">
      <w:pPr>
        <w:rPr>
          <w:rFonts w:ascii="Times New Roman" w:hAnsi="Times New Roman"/>
        </w:rPr>
      </w:pPr>
      <w:r>
        <w:rPr>
          <w:rFonts w:ascii="Times New Roman" w:hAnsi="Times New Roman"/>
        </w:rPr>
        <w:t>The accreditation day for each plan preserves the original date that the transitional or interim plan was taken to have been accredited under the Act or sets a modified accreditation date wher</w:t>
      </w:r>
      <w:r w:rsidR="00B564F9">
        <w:rPr>
          <w:rFonts w:ascii="Times New Roman" w:hAnsi="Times New Roman"/>
        </w:rPr>
        <w:t>e a plan has been amended and has been assessed</w:t>
      </w:r>
      <w:r>
        <w:rPr>
          <w:rFonts w:ascii="Times New Roman" w:hAnsi="Times New Roman"/>
        </w:rPr>
        <w:t xml:space="preserve"> no less consistent with the Basin Plan</w:t>
      </w:r>
      <w:r w:rsidR="00EE6B71">
        <w:rPr>
          <w:rFonts w:ascii="Times New Roman" w:hAnsi="Times New Roman"/>
        </w:rPr>
        <w:t xml:space="preserve"> </w:t>
      </w:r>
      <w:r w:rsidR="00B564F9">
        <w:rPr>
          <w:rFonts w:ascii="Times New Roman" w:hAnsi="Times New Roman"/>
        </w:rPr>
        <w:t>by the Murray-Darling Basin Authority</w:t>
      </w:r>
      <w:r>
        <w:rPr>
          <w:rFonts w:ascii="Times New Roman" w:hAnsi="Times New Roman"/>
        </w:rPr>
        <w:t xml:space="preserve">. </w:t>
      </w:r>
      <w:r w:rsidR="005A7F4F">
        <w:rPr>
          <w:rFonts w:ascii="Times New Roman" w:hAnsi="Times New Roman"/>
        </w:rPr>
        <w:t>The accreditation day identifies</w:t>
      </w:r>
      <w:r>
        <w:rPr>
          <w:rFonts w:ascii="Times New Roman" w:hAnsi="Times New Roman"/>
        </w:rPr>
        <w:t xml:space="preserve"> the version of the p</w:t>
      </w:r>
      <w:r w:rsidR="005A7F4F">
        <w:rPr>
          <w:rFonts w:ascii="Times New Roman" w:hAnsi="Times New Roman"/>
        </w:rPr>
        <w:t>lan that is recogn</w:t>
      </w:r>
      <w:r w:rsidR="00C149D3">
        <w:rPr>
          <w:rFonts w:ascii="Times New Roman" w:hAnsi="Times New Roman"/>
        </w:rPr>
        <w:t>ised, while</w:t>
      </w:r>
      <w:r w:rsidR="005A7F4F">
        <w:rPr>
          <w:rFonts w:ascii="Times New Roman" w:hAnsi="Times New Roman"/>
        </w:rPr>
        <w:t xml:space="preserve"> the start day is the date that </w:t>
      </w:r>
      <w:r>
        <w:rPr>
          <w:rFonts w:ascii="Times New Roman" w:hAnsi="Times New Roman"/>
        </w:rPr>
        <w:t>extended transitional recognition</w:t>
      </w:r>
      <w:r w:rsidR="005A7F4F">
        <w:rPr>
          <w:rFonts w:ascii="Times New Roman" w:hAnsi="Times New Roman"/>
        </w:rPr>
        <w:t xml:space="preserve"> commences</w:t>
      </w:r>
      <w:r>
        <w:rPr>
          <w:rFonts w:ascii="Times New Roman" w:hAnsi="Times New Roman"/>
        </w:rPr>
        <w:t>.</w:t>
      </w:r>
      <w:r w:rsidRPr="00E342DC">
        <w:rPr>
          <w:color w:val="1F497D"/>
          <w:sz w:val="20"/>
        </w:rPr>
        <w:t xml:space="preserve"> </w:t>
      </w:r>
    </w:p>
    <w:p w:rsidR="005B495C" w:rsidRPr="004D6461" w:rsidRDefault="005B495C" w:rsidP="00F420C7">
      <w:pPr>
        <w:rPr>
          <w:rFonts w:ascii="Times New Roman" w:hAnsi="Times New Roman"/>
          <w:b/>
        </w:rPr>
      </w:pPr>
      <w:r w:rsidRPr="00EC0DC7">
        <w:rPr>
          <w:rFonts w:ascii="Times New Roman" w:hAnsi="Times New Roman"/>
          <w:b/>
        </w:rPr>
        <w:t>Regulation Impact Statement</w:t>
      </w:r>
    </w:p>
    <w:p w:rsidR="00F8512C" w:rsidRDefault="005B495C" w:rsidP="00F420C7">
      <w:pPr>
        <w:rPr>
          <w:rFonts w:ascii="Times New Roman" w:hAnsi="Times New Roman"/>
        </w:rPr>
      </w:pPr>
      <w:r w:rsidRPr="00692DBB">
        <w:rPr>
          <w:rFonts w:ascii="Times New Roman" w:hAnsi="Times New Roman"/>
        </w:rPr>
        <w:t xml:space="preserve">The Office of Best Practice Regulation has advised that a Regulation Impact </w:t>
      </w:r>
      <w:r w:rsidR="005A7F4F">
        <w:rPr>
          <w:rFonts w:ascii="Times New Roman" w:hAnsi="Times New Roman"/>
        </w:rPr>
        <w:t>Statement was not required</w:t>
      </w:r>
      <w:r w:rsidR="00692DBB">
        <w:rPr>
          <w:rFonts w:ascii="Times New Roman" w:hAnsi="Times New Roman"/>
        </w:rPr>
        <w:t xml:space="preserve">, as the Regulation is likely to be of minor impact. </w:t>
      </w:r>
    </w:p>
    <w:p w:rsidR="00F8512C" w:rsidRPr="00F8512C" w:rsidRDefault="00F8512C" w:rsidP="00F420C7">
      <w:pPr>
        <w:rPr>
          <w:rFonts w:ascii="Times New Roman" w:hAnsi="Times New Roman"/>
        </w:rPr>
      </w:pPr>
      <w:r w:rsidRPr="00EC0DC7">
        <w:rPr>
          <w:rFonts w:ascii="Times New Roman" w:hAnsi="Times New Roman"/>
          <w:b/>
        </w:rPr>
        <w:t>Details of the Regulation</w:t>
      </w:r>
    </w:p>
    <w:p w:rsidR="00F8512C" w:rsidRPr="004D6461" w:rsidRDefault="00F8512C" w:rsidP="00F420C7">
      <w:pPr>
        <w:rPr>
          <w:rFonts w:ascii="Times New Roman" w:hAnsi="Times New Roman"/>
        </w:rPr>
      </w:pPr>
      <w:r w:rsidRPr="00EC0DC7">
        <w:rPr>
          <w:rFonts w:ascii="Times New Roman" w:hAnsi="Times New Roman"/>
        </w:rPr>
        <w:lastRenderedPageBreak/>
        <w:t xml:space="preserve">The Act does not specify any conditions that need to be satisfied before the power to make the </w:t>
      </w:r>
      <w:r>
        <w:rPr>
          <w:rFonts w:ascii="Times New Roman" w:hAnsi="Times New Roman"/>
        </w:rPr>
        <w:t>R</w:t>
      </w:r>
      <w:r w:rsidRPr="00EC0DC7">
        <w:rPr>
          <w:rFonts w:ascii="Times New Roman" w:hAnsi="Times New Roman"/>
        </w:rPr>
        <w:t>egulation may be exercised.</w:t>
      </w:r>
    </w:p>
    <w:p w:rsidR="00F8512C" w:rsidRPr="004D6461" w:rsidRDefault="00F8512C" w:rsidP="00F420C7">
      <w:pPr>
        <w:rPr>
          <w:rFonts w:ascii="Times New Roman" w:hAnsi="Times New Roman"/>
        </w:rPr>
      </w:pPr>
      <w:r w:rsidRPr="00EC0DC7">
        <w:rPr>
          <w:rFonts w:ascii="Times New Roman" w:hAnsi="Times New Roman"/>
        </w:rPr>
        <w:t xml:space="preserve">The </w:t>
      </w:r>
      <w:r>
        <w:rPr>
          <w:rFonts w:ascii="Times New Roman" w:hAnsi="Times New Roman"/>
        </w:rPr>
        <w:t>R</w:t>
      </w:r>
      <w:r w:rsidRPr="00EC0DC7">
        <w:rPr>
          <w:rFonts w:ascii="Times New Roman" w:hAnsi="Times New Roman"/>
        </w:rPr>
        <w:t xml:space="preserve">egulation is a legislative instrument for the purposes of the </w:t>
      </w:r>
      <w:r w:rsidRPr="00EC0DC7">
        <w:rPr>
          <w:rFonts w:ascii="Times New Roman" w:hAnsi="Times New Roman"/>
          <w:i/>
        </w:rPr>
        <w:t>Legislative Instruments Act 2003</w:t>
      </w:r>
      <w:r w:rsidRPr="00EC0DC7">
        <w:rPr>
          <w:rFonts w:ascii="Times New Roman" w:hAnsi="Times New Roman"/>
        </w:rPr>
        <w:t xml:space="preserve">. </w:t>
      </w:r>
    </w:p>
    <w:p w:rsidR="00F8512C" w:rsidRPr="004D6461" w:rsidRDefault="00F8512C" w:rsidP="00F420C7">
      <w:pPr>
        <w:rPr>
          <w:rFonts w:ascii="Times New Roman" w:hAnsi="Times New Roman"/>
        </w:rPr>
      </w:pPr>
      <w:r w:rsidRPr="00EC0DC7">
        <w:rPr>
          <w:rFonts w:ascii="Times New Roman" w:hAnsi="Times New Roman"/>
        </w:rPr>
        <w:t xml:space="preserve">The </w:t>
      </w:r>
      <w:r>
        <w:rPr>
          <w:rFonts w:ascii="Times New Roman" w:hAnsi="Times New Roman"/>
        </w:rPr>
        <w:t>R</w:t>
      </w:r>
      <w:r w:rsidRPr="00EC0DC7">
        <w:rPr>
          <w:rFonts w:ascii="Times New Roman" w:hAnsi="Times New Roman"/>
        </w:rPr>
        <w:t>egulation commences on the day after it is registered</w:t>
      </w:r>
      <w:r>
        <w:rPr>
          <w:rFonts w:ascii="Times New Roman" w:hAnsi="Times New Roman"/>
        </w:rPr>
        <w:t xml:space="preserve"> on the Federal Register of Instruments.</w:t>
      </w:r>
    </w:p>
    <w:p w:rsidR="00F8512C" w:rsidRDefault="00F8512C" w:rsidP="00F420C7">
      <w:pPr>
        <w:rPr>
          <w:rFonts w:ascii="Times New Roman" w:hAnsi="Times New Roman"/>
        </w:rPr>
      </w:pPr>
      <w:r w:rsidRPr="00EC0DC7">
        <w:rPr>
          <w:rFonts w:ascii="Times New Roman" w:hAnsi="Times New Roman"/>
        </w:rPr>
        <w:t xml:space="preserve">Details of the regulation are set out in the </w:t>
      </w:r>
      <w:r w:rsidRPr="00EC0DC7">
        <w:rPr>
          <w:rFonts w:ascii="Times New Roman" w:hAnsi="Times New Roman"/>
          <w:u w:val="single"/>
        </w:rPr>
        <w:t>Attachment</w:t>
      </w:r>
      <w:r w:rsidRPr="00EC0DC7">
        <w:rPr>
          <w:rFonts w:ascii="Times New Roman" w:hAnsi="Times New Roman"/>
        </w:rPr>
        <w:t>.</w:t>
      </w:r>
    </w:p>
    <w:p w:rsidR="00F8512C" w:rsidRDefault="00F8512C" w:rsidP="00F8512C">
      <w:pPr>
        <w:rPr>
          <w:rFonts w:ascii="Times New Roman" w:hAnsi="Times New Roman"/>
        </w:rPr>
      </w:pPr>
    </w:p>
    <w:p w:rsidR="00F8512C" w:rsidRDefault="00F8512C" w:rsidP="00F8512C">
      <w:pPr>
        <w:ind w:firstLine="720"/>
        <w:jc w:val="right"/>
        <w:rPr>
          <w:rFonts w:ascii="Times New Roman" w:hAnsi="Times New Roman"/>
        </w:rPr>
      </w:pPr>
      <w:r w:rsidRPr="0033048F">
        <w:rPr>
          <w:rFonts w:ascii="Times New Roman" w:hAnsi="Times New Roman"/>
          <w:u w:val="single"/>
        </w:rPr>
        <w:t>Authority</w:t>
      </w:r>
      <w:r w:rsidRPr="00E57ADD">
        <w:rPr>
          <w:rFonts w:ascii="Times New Roman" w:hAnsi="Times New Roman"/>
        </w:rPr>
        <w:t>:</w:t>
      </w:r>
      <w:r>
        <w:rPr>
          <w:rFonts w:ascii="Times New Roman" w:hAnsi="Times New Roman"/>
        </w:rPr>
        <w:t xml:space="preserve"> </w:t>
      </w:r>
      <w:r w:rsidRPr="00A72DCA">
        <w:rPr>
          <w:rFonts w:ascii="Times New Roman" w:hAnsi="Times New Roman"/>
        </w:rPr>
        <w:tab/>
      </w:r>
      <w:r>
        <w:rPr>
          <w:rFonts w:ascii="Times New Roman" w:hAnsi="Times New Roman"/>
        </w:rPr>
        <w:t xml:space="preserve">Section 256 of the </w:t>
      </w:r>
      <w:r>
        <w:rPr>
          <w:rFonts w:ascii="Times New Roman" w:hAnsi="Times New Roman"/>
          <w:i/>
        </w:rPr>
        <w:t>Water Act 2007</w:t>
      </w:r>
    </w:p>
    <w:p w:rsidR="00F8512C" w:rsidRDefault="00F8512C" w:rsidP="00303A25">
      <w:pPr>
        <w:spacing w:line="240" w:lineRule="auto"/>
        <w:rPr>
          <w:rFonts w:ascii="Times New Roman" w:hAnsi="Times New Roman"/>
        </w:rPr>
      </w:pPr>
    </w:p>
    <w:p w:rsidR="00F8512C" w:rsidRDefault="00F8512C" w:rsidP="00303A25">
      <w:pPr>
        <w:spacing w:line="240" w:lineRule="auto"/>
        <w:rPr>
          <w:rFonts w:ascii="Times New Roman" w:hAnsi="Times New Roman"/>
        </w:rPr>
      </w:pPr>
    </w:p>
    <w:p w:rsidR="00F8512C" w:rsidRPr="00F8512C" w:rsidRDefault="00F8512C" w:rsidP="00303A25">
      <w:pPr>
        <w:spacing w:line="240" w:lineRule="auto"/>
        <w:rPr>
          <w:rFonts w:ascii="Times New Roman" w:hAnsi="Times New Roman"/>
        </w:rPr>
        <w:sectPr w:rsidR="00F8512C" w:rsidRPr="00F8512C" w:rsidSect="005B495C">
          <w:headerReference w:type="default" r:id="rId12"/>
          <w:footerReference w:type="default" r:id="rId13"/>
          <w:headerReference w:type="first" r:id="rId14"/>
          <w:pgSz w:w="11906" w:h="16838"/>
          <w:pgMar w:top="1418" w:right="1276" w:bottom="567" w:left="1418" w:header="425" w:footer="425" w:gutter="0"/>
          <w:pgNumType w:start="1"/>
          <w:cols w:space="708"/>
          <w:titlePg/>
          <w:docGrid w:linePitch="360"/>
        </w:sectPr>
      </w:pPr>
    </w:p>
    <w:p w:rsidR="005B495C" w:rsidRPr="004D6461" w:rsidRDefault="005B495C" w:rsidP="00303A25">
      <w:pPr>
        <w:spacing w:line="240" w:lineRule="auto"/>
        <w:rPr>
          <w:rFonts w:ascii="Times New Roman" w:hAnsi="Times New Roman"/>
          <w:b/>
        </w:rPr>
      </w:pPr>
      <w:r w:rsidRPr="00EC0DC7">
        <w:rPr>
          <w:rFonts w:ascii="Times New Roman" w:hAnsi="Times New Roman"/>
          <w:b/>
        </w:rPr>
        <w:lastRenderedPageBreak/>
        <w:t>Statement of Compatibility</w:t>
      </w:r>
      <w:r>
        <w:rPr>
          <w:rFonts w:ascii="Times New Roman" w:hAnsi="Times New Roman"/>
          <w:b/>
        </w:rPr>
        <w:t xml:space="preserve"> with Human Rights</w:t>
      </w:r>
    </w:p>
    <w:p w:rsidR="005B495C" w:rsidRPr="00F61381" w:rsidRDefault="00F61381" w:rsidP="00303A25">
      <w:pPr>
        <w:spacing w:line="240" w:lineRule="auto"/>
        <w:rPr>
          <w:rFonts w:ascii="Times New Roman" w:hAnsi="Times New Roman"/>
          <w:u w:val="single"/>
        </w:rPr>
      </w:pPr>
      <w:r>
        <w:rPr>
          <w:rFonts w:ascii="Times New Roman" w:hAnsi="Times New Roman"/>
        </w:rPr>
        <w:t>This Statement of Compatibility has been p</w:t>
      </w:r>
      <w:r w:rsidR="005B495C" w:rsidRPr="00F61381">
        <w:rPr>
          <w:rFonts w:ascii="Times New Roman" w:hAnsi="Times New Roman"/>
        </w:rPr>
        <w:t xml:space="preserve">repared in accordance with Part 3 of the </w:t>
      </w:r>
      <w:r w:rsidR="005B495C" w:rsidRPr="00F61381">
        <w:rPr>
          <w:rFonts w:ascii="Times New Roman" w:hAnsi="Times New Roman"/>
          <w:i/>
        </w:rPr>
        <w:t>Human Rights (Parliamentary Scrutiny) Act 2011</w:t>
      </w:r>
      <w:r w:rsidRPr="00F61381">
        <w:rPr>
          <w:rFonts w:ascii="Times New Roman" w:hAnsi="Times New Roman"/>
          <w:i/>
        </w:rPr>
        <w:t xml:space="preserve"> </w:t>
      </w:r>
      <w:r>
        <w:rPr>
          <w:rFonts w:ascii="Times New Roman" w:hAnsi="Times New Roman"/>
        </w:rPr>
        <w:t>(</w:t>
      </w:r>
      <w:r w:rsidRPr="00F61381">
        <w:rPr>
          <w:rFonts w:ascii="Times New Roman" w:hAnsi="Times New Roman"/>
        </w:rPr>
        <w:t>‘Human Rights Act’</w:t>
      </w:r>
      <w:r>
        <w:rPr>
          <w:rFonts w:ascii="Times New Roman" w:hAnsi="Times New Roman"/>
        </w:rPr>
        <w:t>)</w:t>
      </w:r>
      <w:r w:rsidRPr="00F61381">
        <w:rPr>
          <w:rFonts w:ascii="Times New Roman" w:hAnsi="Times New Roman"/>
        </w:rPr>
        <w:t>.</w:t>
      </w:r>
    </w:p>
    <w:p w:rsidR="005B495C" w:rsidRPr="005668A7" w:rsidRDefault="005B495C" w:rsidP="00303A25">
      <w:pPr>
        <w:spacing w:line="240" w:lineRule="auto"/>
        <w:rPr>
          <w:rFonts w:ascii="Times New Roman" w:hAnsi="Times New Roman"/>
          <w:i/>
          <w:u w:val="single"/>
        </w:rPr>
      </w:pPr>
      <w:r w:rsidRPr="005668A7">
        <w:rPr>
          <w:rFonts w:ascii="Times New Roman" w:hAnsi="Times New Roman"/>
          <w:i/>
          <w:u w:val="single"/>
        </w:rPr>
        <w:t xml:space="preserve">Water Amendment </w:t>
      </w:r>
      <w:r w:rsidR="004851A6" w:rsidRPr="005668A7">
        <w:rPr>
          <w:rFonts w:ascii="Times New Roman" w:hAnsi="Times New Roman"/>
          <w:i/>
          <w:u w:val="single"/>
        </w:rPr>
        <w:t>(</w:t>
      </w:r>
      <w:r w:rsidR="00CE5672">
        <w:rPr>
          <w:rFonts w:ascii="Times New Roman" w:hAnsi="Times New Roman"/>
          <w:i/>
          <w:u w:val="single"/>
        </w:rPr>
        <w:t>Interaction with State Laws</w:t>
      </w:r>
      <w:r w:rsidR="004851A6" w:rsidRPr="005668A7">
        <w:rPr>
          <w:rFonts w:ascii="Times New Roman" w:hAnsi="Times New Roman"/>
          <w:i/>
          <w:u w:val="single"/>
        </w:rPr>
        <w:t xml:space="preserve">) </w:t>
      </w:r>
      <w:r w:rsidRPr="005668A7">
        <w:rPr>
          <w:rFonts w:ascii="Times New Roman" w:hAnsi="Times New Roman"/>
          <w:i/>
          <w:u w:val="single"/>
        </w:rPr>
        <w:t>Regulation 201</w:t>
      </w:r>
      <w:r w:rsidR="007D6C57" w:rsidRPr="005668A7">
        <w:rPr>
          <w:rFonts w:ascii="Times New Roman" w:hAnsi="Times New Roman"/>
          <w:i/>
          <w:u w:val="single"/>
        </w:rPr>
        <w:t>4</w:t>
      </w:r>
      <w:r w:rsidR="005668A7">
        <w:rPr>
          <w:rFonts w:ascii="Times New Roman" w:hAnsi="Times New Roman"/>
          <w:i/>
          <w:u w:val="single"/>
        </w:rPr>
        <w:t xml:space="preserve"> (No. 1)</w:t>
      </w:r>
    </w:p>
    <w:p w:rsidR="005B495C" w:rsidRDefault="005B495C" w:rsidP="00303A25">
      <w:pPr>
        <w:spacing w:line="240" w:lineRule="auto"/>
        <w:rPr>
          <w:rFonts w:ascii="Times New Roman" w:hAnsi="Times New Roman"/>
        </w:rPr>
      </w:pPr>
      <w:r>
        <w:rPr>
          <w:rFonts w:ascii="Times New Roman" w:hAnsi="Times New Roman"/>
        </w:rPr>
        <w:t>This legislative instrument is compatible with the human rights and freedoms recognised or declared in the international instruments listed in section 3 of the</w:t>
      </w:r>
      <w:r w:rsidR="00F61381">
        <w:rPr>
          <w:rFonts w:ascii="Times New Roman" w:hAnsi="Times New Roman"/>
          <w:i/>
        </w:rPr>
        <w:t xml:space="preserve"> </w:t>
      </w:r>
      <w:r w:rsidR="00F61381">
        <w:rPr>
          <w:rFonts w:ascii="Times New Roman" w:hAnsi="Times New Roman"/>
        </w:rPr>
        <w:t>Human Rights Act.</w:t>
      </w:r>
      <w:r w:rsidR="00644636">
        <w:rPr>
          <w:rFonts w:ascii="Times New Roman" w:hAnsi="Times New Roman"/>
          <w:i/>
        </w:rPr>
        <w:t xml:space="preserve"> </w:t>
      </w:r>
    </w:p>
    <w:p w:rsidR="005B495C" w:rsidRPr="00170444" w:rsidRDefault="005B495C" w:rsidP="00303A25">
      <w:pPr>
        <w:spacing w:line="240" w:lineRule="auto"/>
        <w:rPr>
          <w:rFonts w:ascii="Times New Roman" w:hAnsi="Times New Roman"/>
          <w:u w:val="single"/>
        </w:rPr>
      </w:pPr>
      <w:r w:rsidRPr="004D4CF8">
        <w:rPr>
          <w:rFonts w:ascii="Times New Roman" w:hAnsi="Times New Roman"/>
          <w:u w:val="single"/>
        </w:rPr>
        <w:t>Overview of the Legislative Instrument</w:t>
      </w:r>
    </w:p>
    <w:p w:rsidR="005B495C" w:rsidRPr="007D6C57" w:rsidRDefault="005B495C" w:rsidP="007D6C57">
      <w:pPr>
        <w:spacing w:line="240" w:lineRule="auto"/>
        <w:rPr>
          <w:rFonts w:ascii="Times New Roman" w:hAnsi="Times New Roman"/>
        </w:rPr>
      </w:pPr>
      <w:r>
        <w:rPr>
          <w:rFonts w:ascii="Times New Roman" w:hAnsi="Times New Roman"/>
        </w:rPr>
        <w:t xml:space="preserve">This legislative instrument amends the </w:t>
      </w:r>
      <w:r>
        <w:rPr>
          <w:rFonts w:ascii="Times New Roman" w:hAnsi="Times New Roman"/>
          <w:i/>
        </w:rPr>
        <w:t xml:space="preserve">Water Regulations 2008 </w:t>
      </w:r>
      <w:r>
        <w:rPr>
          <w:rFonts w:ascii="Times New Roman" w:hAnsi="Times New Roman"/>
        </w:rPr>
        <w:t>(</w:t>
      </w:r>
      <w:r w:rsidR="00F61381">
        <w:rPr>
          <w:rFonts w:ascii="Times New Roman" w:hAnsi="Times New Roman"/>
        </w:rPr>
        <w:t>‘</w:t>
      </w:r>
      <w:r w:rsidR="00571F1E">
        <w:rPr>
          <w:rFonts w:ascii="Times New Roman" w:hAnsi="Times New Roman"/>
        </w:rPr>
        <w:t xml:space="preserve">Principal </w:t>
      </w:r>
      <w:r>
        <w:rPr>
          <w:rFonts w:ascii="Times New Roman" w:hAnsi="Times New Roman"/>
        </w:rPr>
        <w:t>Regulations</w:t>
      </w:r>
      <w:r w:rsidR="00F61381">
        <w:rPr>
          <w:rFonts w:ascii="Times New Roman" w:hAnsi="Times New Roman"/>
        </w:rPr>
        <w:t>’</w:t>
      </w:r>
      <w:r>
        <w:rPr>
          <w:rFonts w:ascii="Times New Roman" w:hAnsi="Times New Roman"/>
        </w:rPr>
        <w:t xml:space="preserve">) </w:t>
      </w:r>
      <w:r w:rsidR="00F8512C">
        <w:rPr>
          <w:rFonts w:ascii="Times New Roman" w:hAnsi="Times New Roman"/>
        </w:rPr>
        <w:t xml:space="preserve">to </w:t>
      </w:r>
      <w:r w:rsidR="00141A9C" w:rsidRPr="007D6C57">
        <w:rPr>
          <w:rFonts w:ascii="Times New Roman" w:hAnsi="Times New Roman"/>
        </w:rPr>
        <w:t xml:space="preserve">provide </w:t>
      </w:r>
      <w:r w:rsidRPr="007D6C57">
        <w:rPr>
          <w:rFonts w:ascii="Times New Roman" w:hAnsi="Times New Roman"/>
        </w:rPr>
        <w:t>for an extended period of recognition for some State water resource plans (other than provisions of those plans relating to water trading rules) as transitional water resource plans</w:t>
      </w:r>
      <w:r w:rsidR="007D6C57" w:rsidRPr="007D6C57">
        <w:rPr>
          <w:rFonts w:ascii="Times New Roman" w:hAnsi="Times New Roman"/>
        </w:rPr>
        <w:t>.</w:t>
      </w:r>
      <w:r w:rsidRPr="007D6C57">
        <w:rPr>
          <w:rFonts w:ascii="Times New Roman" w:hAnsi="Times New Roman"/>
        </w:rPr>
        <w:t xml:space="preserve"> </w:t>
      </w:r>
    </w:p>
    <w:p w:rsidR="005B495C" w:rsidRPr="00170444" w:rsidRDefault="005B495C" w:rsidP="00303A25">
      <w:pPr>
        <w:spacing w:line="240" w:lineRule="auto"/>
        <w:rPr>
          <w:rFonts w:ascii="Times New Roman" w:hAnsi="Times New Roman"/>
          <w:u w:val="single"/>
        </w:rPr>
      </w:pPr>
      <w:r w:rsidRPr="004D4CF8">
        <w:rPr>
          <w:rFonts w:ascii="Times New Roman" w:hAnsi="Times New Roman"/>
          <w:u w:val="single"/>
        </w:rPr>
        <w:t>Human rights implications</w:t>
      </w:r>
    </w:p>
    <w:p w:rsidR="005B495C" w:rsidRDefault="005B495C" w:rsidP="00303A25">
      <w:pPr>
        <w:spacing w:line="240" w:lineRule="auto"/>
        <w:rPr>
          <w:rFonts w:ascii="Times New Roman" w:hAnsi="Times New Roman"/>
        </w:rPr>
      </w:pPr>
      <w:r>
        <w:rPr>
          <w:rFonts w:ascii="Times New Roman" w:hAnsi="Times New Roman"/>
        </w:rPr>
        <w:t>This legislative instrument engages the right to an adequate standard of living and the right to health in the International Covenant on Economic, Social and Cultural Rights (</w:t>
      </w:r>
      <w:r w:rsidR="00F61381">
        <w:rPr>
          <w:rFonts w:ascii="Times New Roman" w:hAnsi="Times New Roman"/>
        </w:rPr>
        <w:t>‘</w:t>
      </w:r>
      <w:r>
        <w:rPr>
          <w:rFonts w:ascii="Times New Roman" w:hAnsi="Times New Roman"/>
        </w:rPr>
        <w:t>ICESCR</w:t>
      </w:r>
      <w:r w:rsidR="00F61381">
        <w:rPr>
          <w:rFonts w:ascii="Times New Roman" w:hAnsi="Times New Roman"/>
        </w:rPr>
        <w:t>’</w:t>
      </w:r>
      <w:r>
        <w:rPr>
          <w:rFonts w:ascii="Times New Roman" w:hAnsi="Times New Roman"/>
        </w:rPr>
        <w:t xml:space="preserve">). </w:t>
      </w:r>
      <w:r w:rsidRPr="00D5203A">
        <w:rPr>
          <w:rFonts w:ascii="Times New Roman" w:hAnsi="Times New Roman"/>
        </w:rPr>
        <w:t xml:space="preserve">The right to an adequate standard of living is protected in Article 11 of the ICESCR and the right to physical and mental health is protected in article 12 of the ICESCR. </w:t>
      </w:r>
      <w:r>
        <w:rPr>
          <w:rFonts w:ascii="Times New Roman" w:hAnsi="Times New Roman"/>
        </w:rPr>
        <w:t xml:space="preserve">The Committee on Economic, Social and Cultural Rights, </w:t>
      </w:r>
      <w:r w:rsidRPr="00D5203A">
        <w:rPr>
          <w:rFonts w:ascii="Times New Roman" w:hAnsi="Times New Roman"/>
        </w:rPr>
        <w:t xml:space="preserve">established to oversee the implementation of the ICESCR, has interpreted these articles as </w:t>
      </w:r>
      <w:r>
        <w:rPr>
          <w:rFonts w:ascii="Times New Roman" w:hAnsi="Times New Roman"/>
        </w:rPr>
        <w:t xml:space="preserve">including a human right to water which </w:t>
      </w:r>
      <w:r w:rsidRPr="00D5203A">
        <w:rPr>
          <w:rFonts w:ascii="Times New Roman" w:hAnsi="Times New Roman"/>
        </w:rPr>
        <w:t>encompass</w:t>
      </w:r>
      <w:r>
        <w:rPr>
          <w:rFonts w:ascii="Times New Roman" w:hAnsi="Times New Roman"/>
        </w:rPr>
        <w:t>es</w:t>
      </w:r>
      <w:r w:rsidRPr="00D5203A">
        <w:rPr>
          <w:rFonts w:ascii="Times New Roman" w:hAnsi="Times New Roman"/>
        </w:rPr>
        <w:t xml:space="preserve"> an entitlement to ‘sufficient, safe, acceptable, physically accessible and affordable water for personal and domestic uses’.</w:t>
      </w:r>
      <w:r>
        <w:rPr>
          <w:rStyle w:val="FootnoteReference"/>
          <w:rFonts w:ascii="Times New Roman" w:hAnsi="Times New Roman"/>
        </w:rPr>
        <w:footnoteReference w:id="1"/>
      </w:r>
    </w:p>
    <w:p w:rsidR="00290A64" w:rsidRDefault="005B495C" w:rsidP="00303A25">
      <w:pPr>
        <w:spacing w:line="240" w:lineRule="auto"/>
        <w:rPr>
          <w:rFonts w:ascii="Times New Roman" w:hAnsi="Times New Roman"/>
        </w:rPr>
      </w:pPr>
      <w:r w:rsidRPr="00F3489A">
        <w:rPr>
          <w:rFonts w:ascii="Times New Roman" w:hAnsi="Times New Roman"/>
        </w:rPr>
        <w:t xml:space="preserve">The human rights implications of the legislative instrument must be considered in the context of the </w:t>
      </w:r>
      <w:r w:rsidRPr="00D05BE6">
        <w:rPr>
          <w:rFonts w:ascii="Times New Roman" w:hAnsi="Times New Roman"/>
          <w:i/>
        </w:rPr>
        <w:t>Water Act 2007</w:t>
      </w:r>
      <w:r>
        <w:rPr>
          <w:rFonts w:ascii="Times New Roman" w:hAnsi="Times New Roman"/>
          <w:i/>
        </w:rPr>
        <w:t xml:space="preserve"> </w:t>
      </w:r>
      <w:r>
        <w:rPr>
          <w:rFonts w:ascii="Times New Roman" w:hAnsi="Times New Roman"/>
        </w:rPr>
        <w:t>(</w:t>
      </w:r>
      <w:r w:rsidR="00F61381">
        <w:rPr>
          <w:rFonts w:ascii="Times New Roman" w:hAnsi="Times New Roman"/>
        </w:rPr>
        <w:t>‘</w:t>
      </w:r>
      <w:r>
        <w:rPr>
          <w:rFonts w:ascii="Times New Roman" w:hAnsi="Times New Roman"/>
        </w:rPr>
        <w:t>Act</w:t>
      </w:r>
      <w:r w:rsidR="00F61381">
        <w:rPr>
          <w:rFonts w:ascii="Times New Roman" w:hAnsi="Times New Roman"/>
        </w:rPr>
        <w:t>’</w:t>
      </w:r>
      <w:r>
        <w:rPr>
          <w:rFonts w:ascii="Times New Roman" w:hAnsi="Times New Roman"/>
        </w:rPr>
        <w:t>)</w:t>
      </w:r>
      <w:r w:rsidRPr="00F3489A">
        <w:rPr>
          <w:rFonts w:ascii="Times New Roman" w:hAnsi="Times New Roman"/>
        </w:rPr>
        <w:t xml:space="preserve">. The overall framework of the Act supports access to sufficient, safe, acceptable and physically accessible water for personal and domestic uses. This is reflected in </w:t>
      </w:r>
      <w:r>
        <w:rPr>
          <w:rFonts w:ascii="Times New Roman" w:hAnsi="Times New Roman"/>
        </w:rPr>
        <w:t xml:space="preserve">the Act by </w:t>
      </w:r>
      <w:r w:rsidRPr="00F3489A">
        <w:rPr>
          <w:rFonts w:ascii="Times New Roman" w:hAnsi="Times New Roman"/>
        </w:rPr>
        <w:t xml:space="preserve">section 20 which sets out the purpose of the </w:t>
      </w:r>
      <w:r w:rsidR="00D834BA" w:rsidRPr="00F8512C">
        <w:rPr>
          <w:rFonts w:ascii="Times New Roman" w:hAnsi="Times New Roman"/>
          <w:i/>
        </w:rPr>
        <w:t>Basin Plan</w:t>
      </w:r>
      <w:r w:rsidR="00F8512C" w:rsidRPr="00F8512C">
        <w:rPr>
          <w:rFonts w:ascii="Times New Roman" w:hAnsi="Times New Roman"/>
          <w:i/>
        </w:rPr>
        <w:t xml:space="preserve"> 2012</w:t>
      </w:r>
      <w:r w:rsidR="00F8512C">
        <w:rPr>
          <w:rFonts w:ascii="Times New Roman" w:hAnsi="Times New Roman"/>
        </w:rPr>
        <w:t xml:space="preserve"> (‘Basin Plan’)</w:t>
      </w:r>
      <w:r w:rsidRPr="00F3489A">
        <w:rPr>
          <w:rFonts w:ascii="Times New Roman" w:hAnsi="Times New Roman"/>
        </w:rPr>
        <w:t xml:space="preserve"> and is supported </w:t>
      </w:r>
      <w:r w:rsidR="00F61381">
        <w:rPr>
          <w:rFonts w:ascii="Times New Roman" w:hAnsi="Times New Roman"/>
        </w:rPr>
        <w:t>by</w:t>
      </w:r>
      <w:r w:rsidRPr="00F3489A">
        <w:rPr>
          <w:rFonts w:ascii="Times New Roman" w:hAnsi="Times New Roman"/>
        </w:rPr>
        <w:t xml:space="preserve"> </w:t>
      </w:r>
      <w:r>
        <w:rPr>
          <w:rFonts w:ascii="Times New Roman" w:hAnsi="Times New Roman"/>
        </w:rPr>
        <w:t xml:space="preserve">subsection 22(1) which sets out the </w:t>
      </w:r>
      <w:r w:rsidRPr="00F3489A">
        <w:rPr>
          <w:rFonts w:ascii="Times New Roman" w:hAnsi="Times New Roman"/>
        </w:rPr>
        <w:t>specific content required to be included in the Basin Plan</w:t>
      </w:r>
      <w:r>
        <w:rPr>
          <w:rFonts w:ascii="Times New Roman" w:hAnsi="Times New Roman"/>
        </w:rPr>
        <w:t>, such as a water quality and salinity management plan (Item 10). These sections</w:t>
      </w:r>
      <w:r w:rsidR="00C862A4">
        <w:rPr>
          <w:rFonts w:ascii="Times New Roman" w:hAnsi="Times New Roman"/>
        </w:rPr>
        <w:t>,</w:t>
      </w:r>
      <w:r>
        <w:rPr>
          <w:rFonts w:ascii="Times New Roman" w:hAnsi="Times New Roman"/>
        </w:rPr>
        <w:t xml:space="preserve"> together with sub</w:t>
      </w:r>
      <w:r w:rsidR="00C862A4">
        <w:rPr>
          <w:rFonts w:ascii="Times New Roman" w:hAnsi="Times New Roman"/>
        </w:rPr>
        <w:t>section</w:t>
      </w:r>
      <w:r>
        <w:rPr>
          <w:rFonts w:ascii="Times New Roman" w:hAnsi="Times New Roman"/>
        </w:rPr>
        <w:t xml:space="preserve"> 86A(1)(a) which requires regard to be given </w:t>
      </w:r>
      <w:r w:rsidRPr="00F3489A">
        <w:rPr>
          <w:rFonts w:ascii="Times New Roman" w:hAnsi="Times New Roman"/>
        </w:rPr>
        <w:t>to critical human water needs and water quality</w:t>
      </w:r>
      <w:r w:rsidR="00C862A4">
        <w:rPr>
          <w:rFonts w:ascii="Times New Roman" w:hAnsi="Times New Roman"/>
        </w:rPr>
        <w:t>,</w:t>
      </w:r>
      <w:r>
        <w:rPr>
          <w:rFonts w:ascii="Times New Roman" w:hAnsi="Times New Roman"/>
        </w:rPr>
        <w:t xml:space="preserve"> support th</w:t>
      </w:r>
      <w:r w:rsidR="009B6674">
        <w:rPr>
          <w:rFonts w:ascii="Times New Roman" w:hAnsi="Times New Roman"/>
        </w:rPr>
        <w:t>e human right to water</w:t>
      </w:r>
      <w:r w:rsidRPr="00F3489A">
        <w:rPr>
          <w:rFonts w:ascii="Times New Roman" w:hAnsi="Times New Roman"/>
        </w:rPr>
        <w:t xml:space="preserve">. </w:t>
      </w:r>
    </w:p>
    <w:p w:rsidR="005B495C" w:rsidRDefault="005B495C" w:rsidP="00303A25">
      <w:pPr>
        <w:spacing w:line="240" w:lineRule="auto"/>
        <w:rPr>
          <w:rFonts w:ascii="Times New Roman" w:hAnsi="Times New Roman"/>
        </w:rPr>
      </w:pPr>
      <w:r>
        <w:rPr>
          <w:rFonts w:ascii="Times New Roman" w:hAnsi="Times New Roman"/>
        </w:rPr>
        <w:t xml:space="preserve">These amendments to the </w:t>
      </w:r>
      <w:r w:rsidR="00571F1E">
        <w:rPr>
          <w:rFonts w:ascii="Times New Roman" w:hAnsi="Times New Roman"/>
        </w:rPr>
        <w:t xml:space="preserve">Principal </w:t>
      </w:r>
      <w:r>
        <w:rPr>
          <w:rFonts w:ascii="Times New Roman" w:hAnsi="Times New Roman"/>
        </w:rPr>
        <w:t xml:space="preserve">Regulations deal with minor administrative and machinery matters which are provided for in the Act and required to support implementation of the Basin Plan. </w:t>
      </w:r>
    </w:p>
    <w:p w:rsidR="005B495C" w:rsidRDefault="005B495C" w:rsidP="00303A25">
      <w:pPr>
        <w:spacing w:line="240" w:lineRule="auto"/>
        <w:rPr>
          <w:rFonts w:ascii="Times New Roman" w:hAnsi="Times New Roman"/>
        </w:rPr>
      </w:pPr>
      <w:r>
        <w:rPr>
          <w:rFonts w:ascii="Times New Roman" w:hAnsi="Times New Roman"/>
        </w:rPr>
        <w:t>The</w:t>
      </w:r>
      <w:r w:rsidR="00F8512C">
        <w:rPr>
          <w:rFonts w:ascii="Times New Roman" w:hAnsi="Times New Roman"/>
        </w:rPr>
        <w:t xml:space="preserve"> extended</w:t>
      </w:r>
      <w:r>
        <w:rPr>
          <w:rFonts w:ascii="Times New Roman" w:hAnsi="Times New Roman"/>
        </w:rPr>
        <w:t xml:space="preserve"> recognition of the State plans as transitional water resource plans</w:t>
      </w:r>
      <w:r w:rsidR="007D6C57">
        <w:rPr>
          <w:rFonts w:ascii="Times New Roman" w:hAnsi="Times New Roman"/>
        </w:rPr>
        <w:t xml:space="preserve"> </w:t>
      </w:r>
      <w:r>
        <w:rPr>
          <w:rFonts w:ascii="Times New Roman" w:hAnsi="Times New Roman"/>
        </w:rPr>
        <w:t>provide</w:t>
      </w:r>
      <w:r w:rsidR="007D6C57">
        <w:rPr>
          <w:rFonts w:ascii="Times New Roman" w:hAnsi="Times New Roman"/>
        </w:rPr>
        <w:t>s</w:t>
      </w:r>
      <w:r>
        <w:rPr>
          <w:rFonts w:ascii="Times New Roman" w:hAnsi="Times New Roman"/>
        </w:rPr>
        <w:t xml:space="preserve"> the Basin State with the time required to undertake comprehensive water management and planning, required to prepare water resource plans for accreditation under the Act. </w:t>
      </w:r>
    </w:p>
    <w:p w:rsidR="002D57FA" w:rsidRDefault="005B495C" w:rsidP="00303A25">
      <w:pPr>
        <w:spacing w:line="240" w:lineRule="auto"/>
        <w:rPr>
          <w:rFonts w:ascii="Times New Roman" w:hAnsi="Times New Roman"/>
        </w:rPr>
      </w:pPr>
      <w:r>
        <w:rPr>
          <w:rFonts w:ascii="Times New Roman" w:hAnsi="Times New Roman"/>
        </w:rPr>
        <w:t xml:space="preserve">The </w:t>
      </w:r>
      <w:r w:rsidR="00571F1E">
        <w:rPr>
          <w:rFonts w:ascii="Times New Roman" w:hAnsi="Times New Roman"/>
        </w:rPr>
        <w:t xml:space="preserve">Principal </w:t>
      </w:r>
      <w:r>
        <w:rPr>
          <w:rFonts w:ascii="Times New Roman" w:hAnsi="Times New Roman"/>
        </w:rPr>
        <w:t>Regulations, incorporating these amendments, will continue to support access to sufficient, safe, acceptable and physically accessible water for personal and domestic uses. The 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w:t>
      </w:r>
      <w:r w:rsidR="00F3582E">
        <w:rPr>
          <w:rFonts w:ascii="Times New Roman" w:hAnsi="Times New Roman"/>
        </w:rPr>
        <w:t>subsection</w:t>
      </w:r>
      <w:r>
        <w:rPr>
          <w:rFonts w:ascii="Times New Roman" w:hAnsi="Times New Roman"/>
        </w:rPr>
        <w:t xml:space="preserve"> 86A(1)(a)</w:t>
      </w:r>
      <w:r w:rsidR="00F3582E">
        <w:rPr>
          <w:rFonts w:ascii="Times New Roman" w:hAnsi="Times New Roman"/>
        </w:rPr>
        <w:t xml:space="preserve"> of the Act</w:t>
      </w:r>
      <w:r>
        <w:rPr>
          <w:rFonts w:ascii="Times New Roman" w:hAnsi="Times New Roman"/>
        </w:rPr>
        <w:t>). The amendments also do not affect the</w:t>
      </w:r>
      <w:r w:rsidR="00F3582E">
        <w:rPr>
          <w:rFonts w:ascii="Times New Roman" w:hAnsi="Times New Roman"/>
        </w:rPr>
        <w:t xml:space="preserve"> water quality and salinity management plan set out in </w:t>
      </w:r>
      <w:r>
        <w:rPr>
          <w:rFonts w:ascii="Times New Roman" w:hAnsi="Times New Roman"/>
        </w:rPr>
        <w:t xml:space="preserve">Chapter 9 </w:t>
      </w:r>
      <w:r w:rsidR="00F3582E">
        <w:rPr>
          <w:rFonts w:ascii="Times New Roman" w:hAnsi="Times New Roman"/>
        </w:rPr>
        <w:t xml:space="preserve">of the </w:t>
      </w:r>
      <w:r>
        <w:rPr>
          <w:rFonts w:ascii="Times New Roman" w:hAnsi="Times New Roman"/>
        </w:rPr>
        <w:t xml:space="preserve">Basin Plan. </w:t>
      </w:r>
    </w:p>
    <w:p w:rsidR="00B62992" w:rsidRDefault="005B495C" w:rsidP="00303A25">
      <w:pPr>
        <w:spacing w:line="240" w:lineRule="auto"/>
        <w:rPr>
          <w:rFonts w:ascii="Times New Roman" w:hAnsi="Times New Roman"/>
          <w:u w:val="single"/>
        </w:rPr>
      </w:pPr>
      <w:r w:rsidRPr="004D4CF8">
        <w:rPr>
          <w:rFonts w:ascii="Times New Roman" w:hAnsi="Times New Roman"/>
          <w:u w:val="single"/>
        </w:rPr>
        <w:t>Conclusion</w:t>
      </w:r>
    </w:p>
    <w:p w:rsidR="00B62992" w:rsidRDefault="005B495C" w:rsidP="00F8512C">
      <w:pPr>
        <w:spacing w:line="240" w:lineRule="auto"/>
        <w:rPr>
          <w:rFonts w:ascii="Times New Roman" w:hAnsi="Times New Roman"/>
        </w:rPr>
      </w:pPr>
      <w:r>
        <w:rPr>
          <w:rFonts w:ascii="Times New Roman" w:hAnsi="Times New Roman"/>
        </w:rPr>
        <w:t xml:space="preserve">The legislative instrument is compatible with human rights because it supports the human right to water. </w:t>
      </w:r>
    </w:p>
    <w:p w:rsidR="0033048F" w:rsidRDefault="00A2156A" w:rsidP="0033048F">
      <w:pPr>
        <w:tabs>
          <w:tab w:val="left" w:pos="6560"/>
        </w:tabs>
        <w:rPr>
          <w:rFonts w:ascii="Times New Roman" w:hAnsi="Times New Roman"/>
        </w:rPr>
      </w:pPr>
      <w:r>
        <w:rPr>
          <w:rFonts w:ascii="Times New Roman" w:hAnsi="Times New Roman"/>
        </w:rPr>
        <w:tab/>
      </w:r>
    </w:p>
    <w:p w:rsidR="00A2156A" w:rsidRDefault="00A2156A" w:rsidP="00A2156A">
      <w:pPr>
        <w:rPr>
          <w:rFonts w:ascii="Times New Roman" w:hAnsi="Times New Roman"/>
        </w:rPr>
      </w:pPr>
    </w:p>
    <w:p w:rsidR="00B62992" w:rsidRDefault="00B62992" w:rsidP="00A2156A">
      <w:pPr>
        <w:rPr>
          <w:rFonts w:ascii="Times New Roman" w:hAnsi="Times New Roman"/>
        </w:rPr>
        <w:sectPr w:rsidR="00B62992" w:rsidSect="005B495C">
          <w:pgSz w:w="11906" w:h="16838"/>
          <w:pgMar w:top="1418" w:right="1276" w:bottom="567" w:left="1418" w:header="425" w:footer="425" w:gutter="0"/>
          <w:pgNumType w:start="1"/>
          <w:cols w:space="708"/>
          <w:titlePg/>
          <w:docGrid w:linePitch="360"/>
        </w:sectPr>
      </w:pPr>
    </w:p>
    <w:p w:rsidR="005B495C" w:rsidRDefault="005B495C" w:rsidP="005B495C">
      <w:pPr>
        <w:spacing w:after="0" w:line="240" w:lineRule="auto"/>
        <w:jc w:val="right"/>
        <w:rPr>
          <w:rFonts w:ascii="Times New Roman" w:hAnsi="Times New Roman"/>
          <w:b/>
          <w:u w:val="single"/>
        </w:rPr>
      </w:pPr>
      <w:r w:rsidRPr="00287D7D">
        <w:rPr>
          <w:rFonts w:ascii="Times New Roman" w:hAnsi="Times New Roman"/>
          <w:b/>
          <w:u w:val="single"/>
        </w:rPr>
        <w:lastRenderedPageBreak/>
        <w:t>ATTACHMENT</w:t>
      </w:r>
    </w:p>
    <w:p w:rsidR="005B495C" w:rsidRDefault="005B495C" w:rsidP="005B495C">
      <w:pPr>
        <w:spacing w:after="0" w:line="240" w:lineRule="auto"/>
        <w:rPr>
          <w:rFonts w:ascii="Times New Roman" w:hAnsi="Times New Roman"/>
          <w:b/>
          <w:u w:val="single"/>
        </w:rPr>
      </w:pPr>
    </w:p>
    <w:p w:rsidR="005B495C" w:rsidRDefault="005B495C" w:rsidP="005B495C">
      <w:pPr>
        <w:pStyle w:val="Header"/>
        <w:jc w:val="right"/>
        <w:rPr>
          <w:b/>
          <w:i w:val="0"/>
          <w:u w:val="single"/>
        </w:rPr>
      </w:pPr>
    </w:p>
    <w:p w:rsidR="005B495C" w:rsidRDefault="005B495C" w:rsidP="005B495C">
      <w:pPr>
        <w:pStyle w:val="Header"/>
        <w:jc w:val="left"/>
        <w:rPr>
          <w:b/>
          <w:u w:val="single"/>
        </w:rPr>
      </w:pPr>
      <w:r w:rsidRPr="003D24EC">
        <w:rPr>
          <w:b/>
          <w:i w:val="0"/>
          <w:u w:val="single"/>
        </w:rPr>
        <w:t xml:space="preserve">Details of the </w:t>
      </w:r>
      <w:r w:rsidRPr="003D24EC">
        <w:rPr>
          <w:b/>
          <w:u w:val="single"/>
        </w:rPr>
        <w:t>Water Amendment (</w:t>
      </w:r>
      <w:r w:rsidR="003D24EC" w:rsidRPr="003D24EC">
        <w:rPr>
          <w:b/>
          <w:u w:val="single"/>
        </w:rPr>
        <w:t>Interactions with State Laws</w:t>
      </w:r>
      <w:r w:rsidRPr="003D24EC">
        <w:rPr>
          <w:b/>
          <w:u w:val="single"/>
        </w:rPr>
        <w:t>) Regulation 201</w:t>
      </w:r>
      <w:r w:rsidR="007D6C57" w:rsidRPr="003D24EC">
        <w:rPr>
          <w:b/>
          <w:u w:val="single"/>
        </w:rPr>
        <w:t>4</w:t>
      </w:r>
      <w:r w:rsidR="00F60A91">
        <w:rPr>
          <w:b/>
          <w:u w:val="single"/>
        </w:rPr>
        <w:t xml:space="preserve"> (No.</w:t>
      </w:r>
      <w:r w:rsidR="002370FE">
        <w:rPr>
          <w:b/>
          <w:u w:val="single"/>
        </w:rPr>
        <w:t xml:space="preserve"> </w:t>
      </w:r>
      <w:r w:rsidR="00F60A91">
        <w:rPr>
          <w:b/>
          <w:u w:val="single"/>
        </w:rPr>
        <w:t>1)</w:t>
      </w:r>
    </w:p>
    <w:p w:rsidR="005B495C" w:rsidRPr="00073B42" w:rsidRDefault="005B495C" w:rsidP="005B495C">
      <w:pPr>
        <w:spacing w:after="0" w:line="240" w:lineRule="auto"/>
        <w:rPr>
          <w:rFonts w:ascii="Times New Roman" w:hAnsi="Times New Roman"/>
        </w:rPr>
      </w:pPr>
    </w:p>
    <w:p w:rsidR="005B495C" w:rsidRDefault="005B495C" w:rsidP="005B495C">
      <w:pPr>
        <w:spacing w:line="240" w:lineRule="auto"/>
        <w:rPr>
          <w:rFonts w:ascii="Times New Roman" w:hAnsi="Times New Roman"/>
          <w:u w:val="single"/>
        </w:rPr>
      </w:pPr>
      <w:r>
        <w:rPr>
          <w:rFonts w:ascii="Times New Roman" w:hAnsi="Times New Roman"/>
          <w:u w:val="single"/>
        </w:rPr>
        <w:t>Section</w:t>
      </w:r>
      <w:r w:rsidRPr="00EC0DC7">
        <w:rPr>
          <w:rFonts w:ascii="Times New Roman" w:hAnsi="Times New Roman"/>
          <w:u w:val="single"/>
        </w:rPr>
        <w:t xml:space="preserve"> 1</w:t>
      </w:r>
      <w:r>
        <w:rPr>
          <w:rFonts w:ascii="Times New Roman" w:hAnsi="Times New Roman"/>
          <w:u w:val="single"/>
        </w:rPr>
        <w:t xml:space="preserve"> </w:t>
      </w:r>
      <w:r w:rsidRPr="00EC0DC7">
        <w:rPr>
          <w:rFonts w:ascii="Times New Roman" w:hAnsi="Times New Roman"/>
          <w:u w:val="single"/>
        </w:rPr>
        <w:t xml:space="preserve">- Name of </w:t>
      </w:r>
      <w:r>
        <w:rPr>
          <w:rFonts w:ascii="Times New Roman" w:hAnsi="Times New Roman"/>
          <w:u w:val="single"/>
        </w:rPr>
        <w:t>R</w:t>
      </w:r>
      <w:r w:rsidRPr="00EC0DC7">
        <w:rPr>
          <w:rFonts w:ascii="Times New Roman" w:hAnsi="Times New Roman"/>
          <w:u w:val="single"/>
        </w:rPr>
        <w:t>egulation</w:t>
      </w:r>
    </w:p>
    <w:p w:rsidR="005B495C" w:rsidRDefault="005B495C"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 xml:space="preserve">section </w:t>
      </w:r>
      <w:r w:rsidRPr="00EC0DC7">
        <w:rPr>
          <w:rFonts w:ascii="Times New Roman" w:hAnsi="Times New Roman"/>
        </w:rPr>
        <w:t>provide</w:t>
      </w:r>
      <w:r>
        <w:rPr>
          <w:rFonts w:ascii="Times New Roman" w:hAnsi="Times New Roman"/>
        </w:rPr>
        <w:t>s</w:t>
      </w:r>
      <w:r w:rsidRPr="00EC0DC7">
        <w:rPr>
          <w:rFonts w:ascii="Times New Roman" w:hAnsi="Times New Roman"/>
        </w:rPr>
        <w:t xml:space="preserve"> that the title of the </w:t>
      </w:r>
      <w:r>
        <w:rPr>
          <w:rFonts w:ascii="Times New Roman" w:hAnsi="Times New Roman"/>
        </w:rPr>
        <w:t>R</w:t>
      </w:r>
      <w:r w:rsidRPr="00EC0DC7">
        <w:rPr>
          <w:rFonts w:ascii="Times New Roman" w:hAnsi="Times New Roman"/>
        </w:rPr>
        <w:t xml:space="preserve">egulation is the </w:t>
      </w:r>
      <w:r w:rsidRPr="00EC0DC7">
        <w:rPr>
          <w:rFonts w:ascii="Times New Roman" w:hAnsi="Times New Roman"/>
          <w:i/>
        </w:rPr>
        <w:t xml:space="preserve">Water Amendment </w:t>
      </w:r>
      <w:r>
        <w:rPr>
          <w:rFonts w:ascii="Times New Roman" w:hAnsi="Times New Roman"/>
          <w:i/>
        </w:rPr>
        <w:t>(</w:t>
      </w:r>
      <w:r w:rsidR="003D24EC">
        <w:rPr>
          <w:rFonts w:ascii="Times New Roman" w:hAnsi="Times New Roman"/>
          <w:i/>
        </w:rPr>
        <w:t>Interactions with State Laws</w:t>
      </w:r>
      <w:r>
        <w:rPr>
          <w:rFonts w:ascii="Times New Roman" w:hAnsi="Times New Roman"/>
          <w:i/>
        </w:rPr>
        <w:t xml:space="preserve">) </w:t>
      </w:r>
      <w:r w:rsidRPr="00EC0DC7">
        <w:rPr>
          <w:rFonts w:ascii="Times New Roman" w:hAnsi="Times New Roman"/>
          <w:i/>
        </w:rPr>
        <w:t>Regulation 201</w:t>
      </w:r>
      <w:r w:rsidR="007D6C57">
        <w:rPr>
          <w:rFonts w:ascii="Times New Roman" w:hAnsi="Times New Roman"/>
          <w:i/>
        </w:rPr>
        <w:t>4</w:t>
      </w:r>
      <w:r>
        <w:rPr>
          <w:rFonts w:ascii="Times New Roman" w:hAnsi="Times New Roman"/>
          <w:i/>
        </w:rPr>
        <w:t xml:space="preserve"> </w:t>
      </w:r>
      <w:r w:rsidR="00F60A91">
        <w:rPr>
          <w:rFonts w:ascii="Times New Roman" w:hAnsi="Times New Roman"/>
          <w:i/>
        </w:rPr>
        <w:t>(No.</w:t>
      </w:r>
      <w:r w:rsidR="002370FE">
        <w:rPr>
          <w:rFonts w:ascii="Times New Roman" w:hAnsi="Times New Roman"/>
          <w:i/>
        </w:rPr>
        <w:t xml:space="preserve"> </w:t>
      </w:r>
      <w:r w:rsidR="00F60A91">
        <w:rPr>
          <w:rFonts w:ascii="Times New Roman" w:hAnsi="Times New Roman"/>
          <w:i/>
        </w:rPr>
        <w:t xml:space="preserve">1) </w:t>
      </w:r>
      <w:r>
        <w:rPr>
          <w:rFonts w:ascii="Times New Roman" w:hAnsi="Times New Roman"/>
        </w:rPr>
        <w:t>(</w:t>
      </w:r>
      <w:r w:rsidR="00005B80">
        <w:rPr>
          <w:rFonts w:ascii="Times New Roman" w:hAnsi="Times New Roman"/>
        </w:rPr>
        <w:t>‘</w:t>
      </w:r>
      <w:r>
        <w:rPr>
          <w:rFonts w:ascii="Times New Roman" w:hAnsi="Times New Roman"/>
        </w:rPr>
        <w:t>Regulation</w:t>
      </w:r>
      <w:r w:rsidR="00005B80">
        <w:rPr>
          <w:rFonts w:ascii="Times New Roman" w:hAnsi="Times New Roman"/>
        </w:rPr>
        <w:t>’</w:t>
      </w:r>
      <w:r>
        <w:rPr>
          <w:rFonts w:ascii="Times New Roman" w:hAnsi="Times New Roman"/>
        </w:rPr>
        <w:t>).</w:t>
      </w:r>
      <w:bookmarkStart w:id="0" w:name="_GoBack"/>
    </w:p>
    <w:bookmarkEnd w:id="0"/>
    <w:p w:rsidR="005B495C" w:rsidRDefault="005B495C" w:rsidP="005B495C">
      <w:pPr>
        <w:spacing w:line="240" w:lineRule="auto"/>
        <w:rPr>
          <w:rFonts w:ascii="Times New Roman" w:hAnsi="Times New Roman"/>
          <w:u w:val="single"/>
        </w:rPr>
      </w:pPr>
      <w:r>
        <w:rPr>
          <w:rFonts w:ascii="Times New Roman" w:hAnsi="Times New Roman"/>
          <w:u w:val="single"/>
        </w:rPr>
        <w:t>Section</w:t>
      </w:r>
      <w:r w:rsidRPr="00EC0DC7">
        <w:rPr>
          <w:rFonts w:ascii="Times New Roman" w:hAnsi="Times New Roman"/>
          <w:u w:val="single"/>
        </w:rPr>
        <w:t xml:space="preserve"> 2</w:t>
      </w:r>
      <w:r>
        <w:rPr>
          <w:rFonts w:ascii="Times New Roman" w:hAnsi="Times New Roman"/>
          <w:u w:val="single"/>
        </w:rPr>
        <w:t xml:space="preserve"> </w:t>
      </w:r>
      <w:r w:rsidRPr="00EC0DC7">
        <w:rPr>
          <w:rFonts w:ascii="Times New Roman" w:hAnsi="Times New Roman"/>
          <w:u w:val="single"/>
        </w:rPr>
        <w:t>- Commencement</w:t>
      </w:r>
    </w:p>
    <w:p w:rsidR="005B495C" w:rsidRDefault="005B495C"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section</w:t>
      </w:r>
      <w:r w:rsidRPr="00EC0DC7">
        <w:rPr>
          <w:rFonts w:ascii="Times New Roman" w:hAnsi="Times New Roman"/>
        </w:rPr>
        <w:t xml:space="preserve"> provide</w:t>
      </w:r>
      <w:r>
        <w:rPr>
          <w:rFonts w:ascii="Times New Roman" w:hAnsi="Times New Roman"/>
        </w:rPr>
        <w:t>s</w:t>
      </w:r>
      <w:r w:rsidRPr="00EC0DC7">
        <w:rPr>
          <w:rFonts w:ascii="Times New Roman" w:hAnsi="Times New Roman"/>
        </w:rPr>
        <w:t xml:space="preserve"> that the </w:t>
      </w:r>
      <w:r>
        <w:rPr>
          <w:rFonts w:ascii="Times New Roman" w:hAnsi="Times New Roman"/>
        </w:rPr>
        <w:t>Regulation</w:t>
      </w:r>
      <w:r w:rsidRPr="00EC0DC7">
        <w:rPr>
          <w:rFonts w:ascii="Times New Roman" w:hAnsi="Times New Roman"/>
        </w:rPr>
        <w:t xml:space="preserve"> commences on the day after it is registered</w:t>
      </w:r>
      <w:r w:rsidR="007D6C57">
        <w:rPr>
          <w:rFonts w:ascii="Times New Roman" w:hAnsi="Times New Roman"/>
        </w:rPr>
        <w:t>.</w:t>
      </w:r>
    </w:p>
    <w:p w:rsidR="005B495C" w:rsidRDefault="005B495C" w:rsidP="005B495C">
      <w:pPr>
        <w:spacing w:line="240" w:lineRule="auto"/>
        <w:rPr>
          <w:rFonts w:ascii="Times New Roman" w:hAnsi="Times New Roman"/>
          <w:i/>
          <w:u w:val="single"/>
        </w:rPr>
      </w:pPr>
      <w:r>
        <w:rPr>
          <w:rFonts w:ascii="Times New Roman" w:hAnsi="Times New Roman"/>
          <w:u w:val="single"/>
        </w:rPr>
        <w:t>Section</w:t>
      </w:r>
      <w:r w:rsidRPr="00EC0DC7">
        <w:rPr>
          <w:rFonts w:ascii="Times New Roman" w:hAnsi="Times New Roman"/>
          <w:u w:val="single"/>
        </w:rPr>
        <w:t xml:space="preserve"> 3</w:t>
      </w:r>
      <w:r>
        <w:rPr>
          <w:rFonts w:ascii="Times New Roman" w:hAnsi="Times New Roman"/>
          <w:u w:val="single"/>
        </w:rPr>
        <w:t xml:space="preserve"> </w:t>
      </w:r>
      <w:r w:rsidRPr="00EC0DC7">
        <w:rPr>
          <w:rFonts w:ascii="Times New Roman" w:hAnsi="Times New Roman"/>
          <w:u w:val="single"/>
        </w:rPr>
        <w:t>- A</w:t>
      </w:r>
      <w:r>
        <w:rPr>
          <w:rFonts w:ascii="Times New Roman" w:hAnsi="Times New Roman"/>
          <w:u w:val="single"/>
        </w:rPr>
        <w:t>uthority</w:t>
      </w:r>
    </w:p>
    <w:p w:rsidR="005B495C" w:rsidRDefault="005B495C" w:rsidP="005B495C">
      <w:pPr>
        <w:spacing w:line="240" w:lineRule="auto"/>
        <w:rPr>
          <w:rFonts w:ascii="Times New Roman" w:hAnsi="Times New Roman"/>
        </w:rPr>
      </w:pPr>
      <w:r w:rsidRPr="00EC0DC7">
        <w:rPr>
          <w:rFonts w:ascii="Times New Roman" w:hAnsi="Times New Roman"/>
        </w:rPr>
        <w:t xml:space="preserve">This </w:t>
      </w:r>
      <w:r>
        <w:rPr>
          <w:rFonts w:ascii="Times New Roman" w:hAnsi="Times New Roman"/>
        </w:rPr>
        <w:t>section</w:t>
      </w:r>
      <w:r w:rsidRPr="00EC0DC7">
        <w:rPr>
          <w:rFonts w:ascii="Times New Roman" w:hAnsi="Times New Roman"/>
        </w:rPr>
        <w:t xml:space="preserve"> provide</w:t>
      </w:r>
      <w:r>
        <w:rPr>
          <w:rFonts w:ascii="Times New Roman" w:hAnsi="Times New Roman"/>
        </w:rPr>
        <w:t>s</w:t>
      </w:r>
      <w:r w:rsidRPr="00EC0DC7">
        <w:rPr>
          <w:rFonts w:ascii="Times New Roman" w:hAnsi="Times New Roman"/>
        </w:rPr>
        <w:t xml:space="preserve"> that </w:t>
      </w:r>
      <w:r>
        <w:rPr>
          <w:rFonts w:ascii="Times New Roman" w:hAnsi="Times New Roman"/>
        </w:rPr>
        <w:t xml:space="preserve">the Regulation is made under the </w:t>
      </w:r>
      <w:r w:rsidRPr="0024133F">
        <w:rPr>
          <w:rFonts w:ascii="Times New Roman" w:hAnsi="Times New Roman"/>
          <w:i/>
        </w:rPr>
        <w:t>Water Act 2007</w:t>
      </w:r>
      <w:r>
        <w:rPr>
          <w:rFonts w:ascii="Times New Roman" w:hAnsi="Times New Roman"/>
        </w:rPr>
        <w:t xml:space="preserve"> (</w:t>
      </w:r>
      <w:r w:rsidR="00005B80">
        <w:rPr>
          <w:rFonts w:ascii="Times New Roman" w:hAnsi="Times New Roman"/>
        </w:rPr>
        <w:t>‘</w:t>
      </w:r>
      <w:r>
        <w:rPr>
          <w:rFonts w:ascii="Times New Roman" w:hAnsi="Times New Roman"/>
        </w:rPr>
        <w:t>Act</w:t>
      </w:r>
      <w:r w:rsidR="00005B80">
        <w:rPr>
          <w:rFonts w:ascii="Times New Roman" w:hAnsi="Times New Roman"/>
        </w:rPr>
        <w:t>’</w:t>
      </w:r>
      <w:r>
        <w:rPr>
          <w:rFonts w:ascii="Times New Roman" w:hAnsi="Times New Roman"/>
        </w:rPr>
        <w:t>).</w:t>
      </w:r>
    </w:p>
    <w:p w:rsidR="005B495C" w:rsidRDefault="005B495C" w:rsidP="005B495C">
      <w:pPr>
        <w:spacing w:line="240" w:lineRule="auto"/>
        <w:rPr>
          <w:rFonts w:ascii="Times New Roman" w:hAnsi="Times New Roman"/>
          <w:i/>
          <w:u w:val="single"/>
        </w:rPr>
      </w:pPr>
      <w:r>
        <w:rPr>
          <w:rFonts w:ascii="Times New Roman" w:hAnsi="Times New Roman"/>
          <w:u w:val="single"/>
        </w:rPr>
        <w:t xml:space="preserve">Section 4 </w:t>
      </w:r>
      <w:r w:rsidRPr="00EC0DC7">
        <w:rPr>
          <w:rFonts w:ascii="Times New Roman" w:hAnsi="Times New Roman"/>
          <w:u w:val="single"/>
        </w:rPr>
        <w:t xml:space="preserve">- </w:t>
      </w:r>
      <w:r>
        <w:rPr>
          <w:rFonts w:ascii="Times New Roman" w:hAnsi="Times New Roman"/>
          <w:u w:val="single"/>
        </w:rPr>
        <w:t>Schedule(s)</w:t>
      </w:r>
    </w:p>
    <w:p w:rsidR="005B495C" w:rsidRDefault="005B495C" w:rsidP="005B495C">
      <w:pPr>
        <w:spacing w:line="240" w:lineRule="auto"/>
        <w:rPr>
          <w:rFonts w:ascii="Times New Roman" w:hAnsi="Times New Roman"/>
        </w:rPr>
      </w:pPr>
      <w:r>
        <w:rPr>
          <w:rFonts w:ascii="Times New Roman" w:hAnsi="Times New Roman"/>
        </w:rPr>
        <w:t>This section provides that each instrument that is specified in a Schedule is amended or repealed as set out in the applicable items in the Schedule</w:t>
      </w:r>
      <w:r w:rsidR="00551A6C">
        <w:rPr>
          <w:rFonts w:ascii="Times New Roman" w:hAnsi="Times New Roman"/>
        </w:rPr>
        <w:t xml:space="preserve"> concerned,</w:t>
      </w:r>
      <w:r>
        <w:rPr>
          <w:rFonts w:ascii="Times New Roman" w:hAnsi="Times New Roman"/>
        </w:rPr>
        <w:t xml:space="preserve"> and any other item in a Schedule has effect according to its terms.</w:t>
      </w:r>
    </w:p>
    <w:p w:rsidR="005B495C" w:rsidRDefault="005B495C" w:rsidP="005B495C">
      <w:pPr>
        <w:spacing w:line="240" w:lineRule="auto"/>
        <w:rPr>
          <w:rFonts w:ascii="Times New Roman" w:hAnsi="Times New Roman"/>
          <w:u w:val="single"/>
        </w:rPr>
      </w:pPr>
      <w:r w:rsidRPr="00EC0DC7">
        <w:rPr>
          <w:rFonts w:ascii="Times New Roman" w:hAnsi="Times New Roman"/>
          <w:u w:val="single"/>
        </w:rPr>
        <w:t>Schedule 1</w:t>
      </w:r>
      <w:r>
        <w:rPr>
          <w:rFonts w:ascii="Times New Roman" w:hAnsi="Times New Roman"/>
          <w:u w:val="single"/>
        </w:rPr>
        <w:t xml:space="preserve"> </w:t>
      </w:r>
      <w:r w:rsidR="002E1A85">
        <w:rPr>
          <w:rFonts w:ascii="Times New Roman" w:hAnsi="Times New Roman"/>
          <w:u w:val="single"/>
        </w:rPr>
        <w:t>–</w:t>
      </w:r>
      <w:r w:rsidRPr="00EC0DC7">
        <w:rPr>
          <w:rFonts w:ascii="Times New Roman" w:hAnsi="Times New Roman"/>
          <w:u w:val="single"/>
        </w:rPr>
        <w:t xml:space="preserve"> Amendment</w:t>
      </w:r>
      <w:r>
        <w:rPr>
          <w:rFonts w:ascii="Times New Roman" w:hAnsi="Times New Roman"/>
          <w:u w:val="single"/>
        </w:rPr>
        <w:t>s</w:t>
      </w:r>
    </w:p>
    <w:p w:rsidR="005B495C" w:rsidRDefault="005B495C" w:rsidP="005B495C">
      <w:pPr>
        <w:spacing w:line="240" w:lineRule="auto"/>
        <w:rPr>
          <w:rFonts w:ascii="Times New Roman" w:hAnsi="Times New Roman"/>
          <w:i/>
          <w:u w:val="single"/>
        </w:rPr>
      </w:pPr>
      <w:r w:rsidRPr="0024133F">
        <w:rPr>
          <w:rFonts w:ascii="Times New Roman" w:hAnsi="Times New Roman"/>
          <w:i/>
          <w:u w:val="single"/>
        </w:rPr>
        <w:t>Water Regulations 2008</w:t>
      </w:r>
      <w:r w:rsidR="0041007D">
        <w:rPr>
          <w:rFonts w:ascii="Times New Roman" w:hAnsi="Times New Roman"/>
          <w:i/>
          <w:u w:val="single"/>
        </w:rPr>
        <w:t xml:space="preserve"> (‘Principal</w:t>
      </w:r>
      <w:r w:rsidR="00005B80">
        <w:rPr>
          <w:rFonts w:ascii="Times New Roman" w:hAnsi="Times New Roman"/>
          <w:i/>
          <w:u w:val="single"/>
        </w:rPr>
        <w:t xml:space="preserve"> Regulations’)</w:t>
      </w:r>
    </w:p>
    <w:p w:rsidR="00C42C27" w:rsidRDefault="00C42C27" w:rsidP="005B495C">
      <w:pPr>
        <w:spacing w:line="240" w:lineRule="auto"/>
        <w:rPr>
          <w:rFonts w:ascii="Times New Roman" w:hAnsi="Times New Roman"/>
          <w:b/>
          <w:sz w:val="24"/>
          <w:szCs w:val="24"/>
        </w:rPr>
      </w:pPr>
      <w:r>
        <w:rPr>
          <w:rFonts w:ascii="Times New Roman" w:hAnsi="Times New Roman"/>
          <w:b/>
        </w:rPr>
        <w:t xml:space="preserve">Item [1] – </w:t>
      </w:r>
      <w:r>
        <w:rPr>
          <w:rFonts w:ascii="Times New Roman" w:hAnsi="Times New Roman"/>
          <w:b/>
          <w:sz w:val="24"/>
          <w:szCs w:val="24"/>
        </w:rPr>
        <w:t>Part 2 of Schedul</w:t>
      </w:r>
      <w:r w:rsidR="00C024BB">
        <w:rPr>
          <w:rFonts w:ascii="Times New Roman" w:hAnsi="Times New Roman"/>
          <w:b/>
          <w:sz w:val="24"/>
          <w:szCs w:val="24"/>
        </w:rPr>
        <w:t>e 4 (table items 121 and 123 to</w:t>
      </w:r>
      <w:r>
        <w:rPr>
          <w:rFonts w:ascii="Times New Roman" w:hAnsi="Times New Roman"/>
          <w:b/>
          <w:sz w:val="24"/>
          <w:szCs w:val="24"/>
        </w:rPr>
        <w:t xml:space="preserve"> 125)</w:t>
      </w:r>
    </w:p>
    <w:p w:rsidR="00C42C27" w:rsidRPr="00C42C27" w:rsidRDefault="00C42C27" w:rsidP="005B495C">
      <w:pPr>
        <w:spacing w:line="240" w:lineRule="auto"/>
        <w:rPr>
          <w:rFonts w:ascii="Times New Roman" w:hAnsi="Times New Roman"/>
        </w:rPr>
      </w:pPr>
      <w:r w:rsidRPr="00C42C27">
        <w:rPr>
          <w:rFonts w:ascii="Times New Roman" w:hAnsi="Times New Roman"/>
        </w:rPr>
        <w:t>Th</w:t>
      </w:r>
      <w:r>
        <w:rPr>
          <w:rFonts w:ascii="Times New Roman" w:hAnsi="Times New Roman"/>
        </w:rPr>
        <w:t xml:space="preserve">is item </w:t>
      </w:r>
      <w:r w:rsidRPr="00C42C27">
        <w:rPr>
          <w:rFonts w:ascii="Times New Roman" w:hAnsi="Times New Roman"/>
        </w:rPr>
        <w:t>repeal</w:t>
      </w:r>
      <w:r>
        <w:rPr>
          <w:rFonts w:ascii="Times New Roman" w:hAnsi="Times New Roman"/>
        </w:rPr>
        <w:t>s</w:t>
      </w:r>
      <w:r w:rsidR="00C024BB">
        <w:rPr>
          <w:rFonts w:ascii="Times New Roman" w:hAnsi="Times New Roman"/>
        </w:rPr>
        <w:t xml:space="preserve"> four</w:t>
      </w:r>
      <w:r w:rsidRPr="00C42C27">
        <w:rPr>
          <w:rFonts w:ascii="Times New Roman" w:hAnsi="Times New Roman"/>
        </w:rPr>
        <w:t xml:space="preserve"> Victorian plans currently listed in Schedule 4 of the Principal Regulations which are no longer in effect under Victorian law. </w:t>
      </w:r>
    </w:p>
    <w:p w:rsidR="005B495C" w:rsidRDefault="005B495C" w:rsidP="005B495C">
      <w:pPr>
        <w:spacing w:line="240" w:lineRule="auto"/>
        <w:rPr>
          <w:rFonts w:ascii="Times New Roman" w:hAnsi="Times New Roman"/>
          <w:b/>
        </w:rPr>
      </w:pPr>
      <w:r>
        <w:rPr>
          <w:rFonts w:ascii="Times New Roman" w:hAnsi="Times New Roman"/>
          <w:b/>
        </w:rPr>
        <w:t>Item [</w:t>
      </w:r>
      <w:r w:rsidR="00C42C27">
        <w:rPr>
          <w:rFonts w:ascii="Times New Roman" w:hAnsi="Times New Roman"/>
          <w:b/>
        </w:rPr>
        <w:t>2</w:t>
      </w:r>
      <w:r>
        <w:rPr>
          <w:rFonts w:ascii="Times New Roman" w:hAnsi="Times New Roman"/>
          <w:b/>
        </w:rPr>
        <w:t xml:space="preserve">] </w:t>
      </w:r>
      <w:r w:rsidR="008B1B2C">
        <w:rPr>
          <w:rFonts w:ascii="Times New Roman" w:hAnsi="Times New Roman"/>
          <w:b/>
        </w:rPr>
        <w:t xml:space="preserve">- </w:t>
      </w:r>
      <w:r w:rsidR="00F6175D">
        <w:rPr>
          <w:rFonts w:ascii="Times New Roman" w:hAnsi="Times New Roman"/>
          <w:b/>
        </w:rPr>
        <w:t>Before clause 1 of Part 1 of Schedule 5</w:t>
      </w:r>
    </w:p>
    <w:p w:rsidR="00B2000D" w:rsidRDefault="005B495C" w:rsidP="00005B80">
      <w:pPr>
        <w:spacing w:line="240" w:lineRule="auto"/>
        <w:rPr>
          <w:rFonts w:ascii="Times New Roman" w:hAnsi="Times New Roman"/>
        </w:rPr>
      </w:pPr>
      <w:r w:rsidRPr="004B688F">
        <w:rPr>
          <w:rFonts w:ascii="Times New Roman" w:hAnsi="Times New Roman"/>
        </w:rPr>
        <w:t>This item</w:t>
      </w:r>
      <w:r w:rsidR="00422244">
        <w:rPr>
          <w:rFonts w:ascii="Times New Roman" w:hAnsi="Times New Roman"/>
        </w:rPr>
        <w:t xml:space="preserve"> </w:t>
      </w:r>
      <w:r w:rsidR="00B2000D">
        <w:rPr>
          <w:rFonts w:ascii="Times New Roman" w:hAnsi="Times New Roman"/>
        </w:rPr>
        <w:t>inserts a new</w:t>
      </w:r>
      <w:r w:rsidR="00FA7F04">
        <w:rPr>
          <w:rFonts w:ascii="Times New Roman" w:hAnsi="Times New Roman"/>
        </w:rPr>
        <w:t xml:space="preserve"> clause</w:t>
      </w:r>
      <w:r w:rsidR="00B2000D">
        <w:rPr>
          <w:rFonts w:ascii="Times New Roman" w:hAnsi="Times New Roman"/>
        </w:rPr>
        <w:t xml:space="preserve"> 1AA to Part 1 of </w:t>
      </w:r>
      <w:r w:rsidRPr="004B688F">
        <w:rPr>
          <w:rFonts w:ascii="Times New Roman" w:hAnsi="Times New Roman"/>
        </w:rPr>
        <w:t>Schedule 5</w:t>
      </w:r>
      <w:r w:rsidR="0041007D">
        <w:rPr>
          <w:rFonts w:ascii="Times New Roman" w:hAnsi="Times New Roman"/>
        </w:rPr>
        <w:t xml:space="preserve"> of the Principal</w:t>
      </w:r>
      <w:r w:rsidR="00FA7F04">
        <w:rPr>
          <w:rFonts w:ascii="Times New Roman" w:hAnsi="Times New Roman"/>
        </w:rPr>
        <w:t xml:space="preserve"> Regulations. New clause 1AA, ‘</w:t>
      </w:r>
      <w:r w:rsidR="00FA7F04" w:rsidRPr="00560F52">
        <w:rPr>
          <w:rFonts w:ascii="Times New Roman" w:hAnsi="Times New Roman"/>
          <w:i/>
        </w:rPr>
        <w:t>New South Wales – State plans</w:t>
      </w:r>
      <w:r w:rsidR="00FA7F04">
        <w:rPr>
          <w:rFonts w:ascii="Times New Roman" w:hAnsi="Times New Roman"/>
          <w:i/>
        </w:rPr>
        <w:t xml:space="preserve"> that</w:t>
      </w:r>
      <w:r w:rsidR="00FA7F04" w:rsidRPr="00560F52">
        <w:rPr>
          <w:rFonts w:ascii="Times New Roman" w:hAnsi="Times New Roman"/>
          <w:i/>
        </w:rPr>
        <w:t xml:space="preserve"> prevail over Basin</w:t>
      </w:r>
      <w:r w:rsidR="00C2096A">
        <w:rPr>
          <w:rFonts w:ascii="Times New Roman" w:hAnsi="Times New Roman"/>
          <w:i/>
        </w:rPr>
        <w:t xml:space="preserve"> Plan</w:t>
      </w:r>
      <w:r w:rsidR="00FA7F04" w:rsidRPr="00FA7F04">
        <w:rPr>
          <w:rFonts w:ascii="Times New Roman" w:hAnsi="Times New Roman"/>
        </w:rPr>
        <w:t>’</w:t>
      </w:r>
      <w:r w:rsidR="005E1BBC">
        <w:rPr>
          <w:rFonts w:ascii="Times New Roman" w:hAnsi="Times New Roman"/>
        </w:rPr>
        <w:t>,</w:t>
      </w:r>
      <w:r w:rsidR="00005B80">
        <w:rPr>
          <w:rFonts w:ascii="Times New Roman" w:hAnsi="Times New Roman"/>
        </w:rPr>
        <w:t xml:space="preserve"> lists</w:t>
      </w:r>
      <w:r w:rsidR="00C2096A">
        <w:rPr>
          <w:rFonts w:ascii="Times New Roman" w:hAnsi="Times New Roman"/>
        </w:rPr>
        <w:t xml:space="preserve"> New South Wales</w:t>
      </w:r>
      <w:r w:rsidR="00B2000D">
        <w:rPr>
          <w:rFonts w:ascii="Times New Roman" w:hAnsi="Times New Roman"/>
        </w:rPr>
        <w:t xml:space="preserve"> plans </w:t>
      </w:r>
      <w:r w:rsidR="00B2000D" w:rsidRPr="004B688F">
        <w:rPr>
          <w:rFonts w:ascii="Times New Roman" w:hAnsi="Times New Roman"/>
        </w:rPr>
        <w:t>which are recognised as transitional water resource</w:t>
      </w:r>
      <w:r w:rsidR="00DD3DCC">
        <w:rPr>
          <w:rFonts w:ascii="Times New Roman" w:hAnsi="Times New Roman"/>
        </w:rPr>
        <w:t xml:space="preserve"> plans</w:t>
      </w:r>
      <w:r w:rsidR="00B2000D" w:rsidRPr="004B688F">
        <w:rPr>
          <w:rFonts w:ascii="Times New Roman" w:hAnsi="Times New Roman"/>
        </w:rPr>
        <w:t xml:space="preserve"> </w:t>
      </w:r>
      <w:r w:rsidR="00C2096A">
        <w:rPr>
          <w:rFonts w:ascii="Times New Roman" w:hAnsi="Times New Roman"/>
        </w:rPr>
        <w:t>for the purposes of</w:t>
      </w:r>
      <w:r w:rsidR="00B2000D" w:rsidRPr="004B688F">
        <w:rPr>
          <w:rFonts w:ascii="Times New Roman" w:hAnsi="Times New Roman"/>
        </w:rPr>
        <w:t xml:space="preserve"> regulation 11A.02</w:t>
      </w:r>
      <w:r w:rsidR="00F20773">
        <w:rPr>
          <w:rFonts w:ascii="Times New Roman" w:hAnsi="Times New Roman"/>
        </w:rPr>
        <w:t xml:space="preserve">. </w:t>
      </w:r>
      <w:r w:rsidR="00B2000D" w:rsidRPr="004B688F">
        <w:rPr>
          <w:rFonts w:ascii="Times New Roman" w:hAnsi="Times New Roman"/>
        </w:rPr>
        <w:t xml:space="preserve"> The table </w:t>
      </w:r>
      <w:r w:rsidR="00B2000D">
        <w:rPr>
          <w:rFonts w:ascii="Times New Roman" w:hAnsi="Times New Roman"/>
        </w:rPr>
        <w:t xml:space="preserve">in this item </w:t>
      </w:r>
      <w:r w:rsidR="00B2000D" w:rsidRPr="004B688F">
        <w:rPr>
          <w:rFonts w:ascii="Times New Roman" w:hAnsi="Times New Roman"/>
        </w:rPr>
        <w:t>specif</w:t>
      </w:r>
      <w:r w:rsidR="00B2000D">
        <w:rPr>
          <w:rFonts w:ascii="Times New Roman" w:hAnsi="Times New Roman"/>
        </w:rPr>
        <w:t>ies</w:t>
      </w:r>
      <w:r w:rsidR="00B2000D" w:rsidRPr="004B688F">
        <w:rPr>
          <w:rFonts w:ascii="Times New Roman" w:hAnsi="Times New Roman"/>
        </w:rPr>
        <w:t xml:space="preserve"> for each plan: the water resource plan area, the start date, end date and accreditation date.</w:t>
      </w:r>
    </w:p>
    <w:p w:rsidR="00F20773" w:rsidRPr="00C57B8A" w:rsidRDefault="00C42C27" w:rsidP="005B495C">
      <w:pPr>
        <w:spacing w:line="240" w:lineRule="auto"/>
        <w:rPr>
          <w:rFonts w:ascii="Times New Roman" w:hAnsi="Times New Roman"/>
          <w:b/>
        </w:rPr>
      </w:pPr>
      <w:r>
        <w:rPr>
          <w:rFonts w:ascii="Times New Roman" w:hAnsi="Times New Roman"/>
          <w:b/>
        </w:rPr>
        <w:t>Item [3</w:t>
      </w:r>
      <w:r w:rsidR="002C6D17" w:rsidRPr="002C6D17">
        <w:rPr>
          <w:rFonts w:ascii="Times New Roman" w:hAnsi="Times New Roman"/>
          <w:b/>
        </w:rPr>
        <w:t>] – Paragraph 1(c) of Part 1 of Schedule 5</w:t>
      </w:r>
    </w:p>
    <w:p w:rsidR="00F20773" w:rsidRDefault="00F20773" w:rsidP="005B495C">
      <w:pPr>
        <w:spacing w:line="240" w:lineRule="auto"/>
        <w:rPr>
          <w:rFonts w:ascii="Times New Roman" w:hAnsi="Times New Roman"/>
        </w:rPr>
      </w:pPr>
      <w:r>
        <w:rPr>
          <w:rFonts w:ascii="Times New Roman" w:hAnsi="Times New Roman"/>
        </w:rPr>
        <w:t xml:space="preserve">This item repeals paragraph 1(c) </w:t>
      </w:r>
      <w:r w:rsidR="0041007D">
        <w:rPr>
          <w:rFonts w:ascii="Times New Roman" w:hAnsi="Times New Roman"/>
        </w:rPr>
        <w:t>of Schedule 5 of the Principal</w:t>
      </w:r>
      <w:r w:rsidR="00FA7F04">
        <w:rPr>
          <w:rFonts w:ascii="Times New Roman" w:hAnsi="Times New Roman"/>
        </w:rPr>
        <w:t xml:space="preserve"> Regulations, and substitutes </w:t>
      </w:r>
      <w:r>
        <w:rPr>
          <w:rFonts w:ascii="Times New Roman" w:hAnsi="Times New Roman"/>
        </w:rPr>
        <w:t xml:space="preserve">the </w:t>
      </w:r>
      <w:r w:rsidR="00504D60">
        <w:rPr>
          <w:rFonts w:ascii="Times New Roman" w:hAnsi="Times New Roman"/>
        </w:rPr>
        <w:t>words ‘</w:t>
      </w:r>
      <w:r>
        <w:rPr>
          <w:rFonts w:ascii="Times New Roman" w:hAnsi="Times New Roman"/>
        </w:rPr>
        <w:t xml:space="preserve">period, starting on the start day and ending on the end day, during which a State plan prevails </w:t>
      </w:r>
      <w:r w:rsidR="00FA7F04">
        <w:rPr>
          <w:rFonts w:ascii="Times New Roman" w:hAnsi="Times New Roman"/>
        </w:rPr>
        <w:t>over</w:t>
      </w:r>
      <w:r>
        <w:rPr>
          <w:rFonts w:ascii="Times New Roman" w:hAnsi="Times New Roman"/>
        </w:rPr>
        <w:t xml:space="preserve"> the Basin Plan</w:t>
      </w:r>
      <w:r w:rsidR="00504D60">
        <w:rPr>
          <w:rFonts w:ascii="Times New Roman" w:hAnsi="Times New Roman"/>
        </w:rPr>
        <w:t>’</w:t>
      </w:r>
      <w:r>
        <w:rPr>
          <w:rFonts w:ascii="Times New Roman" w:hAnsi="Times New Roman"/>
        </w:rPr>
        <w:t>.</w:t>
      </w:r>
      <w:r w:rsidR="00C57B8A">
        <w:rPr>
          <w:rFonts w:ascii="Times New Roman" w:hAnsi="Times New Roman"/>
        </w:rPr>
        <w:t xml:space="preserve"> The substitution </w:t>
      </w:r>
      <w:r w:rsidR="00FA7F04">
        <w:rPr>
          <w:rFonts w:ascii="Times New Roman" w:hAnsi="Times New Roman"/>
        </w:rPr>
        <w:t>has the effect of clarifying paragraph 1(c).</w:t>
      </w:r>
    </w:p>
    <w:p w:rsidR="00C57B8A" w:rsidRPr="00C57B8A" w:rsidRDefault="002C6D17" w:rsidP="005B495C">
      <w:pPr>
        <w:spacing w:line="240" w:lineRule="auto"/>
        <w:rPr>
          <w:rFonts w:ascii="Times New Roman" w:hAnsi="Times New Roman"/>
          <w:b/>
        </w:rPr>
      </w:pPr>
      <w:bookmarkStart w:id="1" w:name="OLE_LINK3"/>
      <w:bookmarkStart w:id="2" w:name="OLE_LINK4"/>
      <w:r w:rsidRPr="002C6D17">
        <w:rPr>
          <w:rFonts w:ascii="Times New Roman" w:hAnsi="Times New Roman"/>
          <w:b/>
        </w:rPr>
        <w:t>Item</w:t>
      </w:r>
      <w:r w:rsidR="005D30F1">
        <w:rPr>
          <w:rFonts w:ascii="Times New Roman" w:hAnsi="Times New Roman"/>
          <w:b/>
        </w:rPr>
        <w:t>s</w:t>
      </w:r>
      <w:r w:rsidR="00C42C27">
        <w:rPr>
          <w:rFonts w:ascii="Times New Roman" w:hAnsi="Times New Roman"/>
          <w:b/>
        </w:rPr>
        <w:t xml:space="preserve"> [4</w:t>
      </w:r>
      <w:r w:rsidRPr="002C6D17">
        <w:rPr>
          <w:rFonts w:ascii="Times New Roman" w:hAnsi="Times New Roman"/>
          <w:b/>
        </w:rPr>
        <w:t>]</w:t>
      </w:r>
      <w:r w:rsidR="001343AC">
        <w:rPr>
          <w:rFonts w:ascii="Times New Roman" w:hAnsi="Times New Roman"/>
          <w:b/>
        </w:rPr>
        <w:t xml:space="preserve"> </w:t>
      </w:r>
      <w:r w:rsidR="00005B80">
        <w:rPr>
          <w:rFonts w:ascii="Times New Roman" w:hAnsi="Times New Roman"/>
          <w:b/>
        </w:rPr>
        <w:t>-</w:t>
      </w:r>
      <w:r w:rsidR="001343AC">
        <w:rPr>
          <w:rFonts w:ascii="Times New Roman" w:hAnsi="Times New Roman"/>
          <w:b/>
        </w:rPr>
        <w:t xml:space="preserve"> [</w:t>
      </w:r>
      <w:r w:rsidR="00C42C27">
        <w:rPr>
          <w:rFonts w:ascii="Times New Roman" w:hAnsi="Times New Roman"/>
          <w:b/>
        </w:rPr>
        <w:t>11</w:t>
      </w:r>
      <w:r w:rsidR="001343AC">
        <w:rPr>
          <w:rFonts w:ascii="Times New Roman" w:hAnsi="Times New Roman"/>
          <w:b/>
        </w:rPr>
        <w:t>]</w:t>
      </w:r>
      <w:r w:rsidRPr="002C6D17">
        <w:rPr>
          <w:rFonts w:ascii="Times New Roman" w:hAnsi="Times New Roman"/>
          <w:b/>
        </w:rPr>
        <w:t xml:space="preserve"> – Cl</w:t>
      </w:r>
      <w:r w:rsidR="001343AC">
        <w:rPr>
          <w:rFonts w:ascii="Times New Roman" w:hAnsi="Times New Roman"/>
          <w:b/>
        </w:rPr>
        <w:t xml:space="preserve">ause 1 of part 1 of Schedule 5 </w:t>
      </w:r>
    </w:p>
    <w:p w:rsidR="005B495C" w:rsidRDefault="001343AC" w:rsidP="005B495C">
      <w:pPr>
        <w:spacing w:line="240" w:lineRule="auto"/>
        <w:rPr>
          <w:rFonts w:ascii="Times New Roman" w:hAnsi="Times New Roman"/>
        </w:rPr>
      </w:pPr>
      <w:r>
        <w:rPr>
          <w:rFonts w:ascii="Times New Roman" w:hAnsi="Times New Roman"/>
        </w:rPr>
        <w:t xml:space="preserve">These </w:t>
      </w:r>
      <w:r w:rsidR="0077575C">
        <w:rPr>
          <w:rFonts w:ascii="Times New Roman" w:hAnsi="Times New Roman"/>
        </w:rPr>
        <w:t xml:space="preserve">eight </w:t>
      </w:r>
      <w:r>
        <w:rPr>
          <w:rFonts w:ascii="Times New Roman" w:hAnsi="Times New Roman"/>
        </w:rPr>
        <w:t>items</w:t>
      </w:r>
      <w:r w:rsidR="00C57B8A">
        <w:rPr>
          <w:rFonts w:ascii="Times New Roman" w:hAnsi="Times New Roman"/>
        </w:rPr>
        <w:t xml:space="preserve"> </w:t>
      </w:r>
      <w:r w:rsidR="00E76350">
        <w:rPr>
          <w:rFonts w:ascii="Times New Roman" w:hAnsi="Times New Roman"/>
        </w:rPr>
        <w:t>amend</w:t>
      </w:r>
      <w:r w:rsidR="00005B80">
        <w:rPr>
          <w:rFonts w:ascii="Times New Roman" w:hAnsi="Times New Roman"/>
        </w:rPr>
        <w:t xml:space="preserve"> the table in</w:t>
      </w:r>
      <w:r w:rsidR="005D30F1">
        <w:rPr>
          <w:rFonts w:ascii="Times New Roman" w:hAnsi="Times New Roman"/>
        </w:rPr>
        <w:t xml:space="preserve"> </w:t>
      </w:r>
      <w:r w:rsidR="005B495C">
        <w:rPr>
          <w:rFonts w:ascii="Times New Roman" w:hAnsi="Times New Roman"/>
        </w:rPr>
        <w:t xml:space="preserve">Part </w:t>
      </w:r>
      <w:r w:rsidR="00005B80">
        <w:rPr>
          <w:rFonts w:ascii="Times New Roman" w:hAnsi="Times New Roman"/>
        </w:rPr>
        <w:t>1</w:t>
      </w:r>
      <w:r w:rsidR="005B495C">
        <w:rPr>
          <w:rFonts w:ascii="Times New Roman" w:hAnsi="Times New Roman"/>
        </w:rPr>
        <w:t xml:space="preserve"> of Schedule 5</w:t>
      </w:r>
      <w:r w:rsidR="0041007D">
        <w:rPr>
          <w:rFonts w:ascii="Times New Roman" w:hAnsi="Times New Roman"/>
        </w:rPr>
        <w:t xml:space="preserve"> of the Principal</w:t>
      </w:r>
      <w:r w:rsidR="00005B80">
        <w:rPr>
          <w:rFonts w:ascii="Times New Roman" w:hAnsi="Times New Roman"/>
        </w:rPr>
        <w:t xml:space="preserve"> Regulations,</w:t>
      </w:r>
      <w:r w:rsidR="005B495C">
        <w:rPr>
          <w:rFonts w:ascii="Times New Roman" w:hAnsi="Times New Roman"/>
          <w:i/>
        </w:rPr>
        <w:t xml:space="preserve"> </w:t>
      </w:r>
      <w:r w:rsidR="00005B80">
        <w:rPr>
          <w:rFonts w:ascii="Times New Roman" w:hAnsi="Times New Roman"/>
          <w:i/>
        </w:rPr>
        <w:t>‘</w:t>
      </w:r>
      <w:r w:rsidR="005B495C">
        <w:rPr>
          <w:rFonts w:ascii="Times New Roman" w:hAnsi="Times New Roman"/>
          <w:i/>
        </w:rPr>
        <w:t>Victoria – State plans that prevail over Basin Plan</w:t>
      </w:r>
      <w:r w:rsidR="00005B80">
        <w:rPr>
          <w:rFonts w:ascii="Times New Roman" w:hAnsi="Times New Roman"/>
          <w:i/>
        </w:rPr>
        <w:t>’</w:t>
      </w:r>
      <w:r w:rsidR="005B495C">
        <w:rPr>
          <w:rFonts w:ascii="Times New Roman" w:hAnsi="Times New Roman"/>
        </w:rPr>
        <w:t xml:space="preserve"> </w:t>
      </w:r>
      <w:r w:rsidR="00C024BB">
        <w:rPr>
          <w:rFonts w:ascii="Times New Roman" w:hAnsi="Times New Roman"/>
        </w:rPr>
        <w:t xml:space="preserve">to include </w:t>
      </w:r>
      <w:r w:rsidR="005668A7">
        <w:rPr>
          <w:rFonts w:ascii="Times New Roman" w:hAnsi="Times New Roman"/>
        </w:rPr>
        <w:t>additional Victorian</w:t>
      </w:r>
      <w:r w:rsidR="005B495C" w:rsidRPr="004B688F">
        <w:rPr>
          <w:rFonts w:ascii="Times New Roman" w:hAnsi="Times New Roman"/>
        </w:rPr>
        <w:t xml:space="preserve"> plans which are</w:t>
      </w:r>
      <w:r w:rsidR="005B495C">
        <w:rPr>
          <w:rFonts w:ascii="Times New Roman" w:hAnsi="Times New Roman"/>
        </w:rPr>
        <w:t xml:space="preserve"> </w:t>
      </w:r>
      <w:r w:rsidR="005B495C" w:rsidRPr="004B688F">
        <w:rPr>
          <w:rFonts w:ascii="Times New Roman" w:hAnsi="Times New Roman"/>
        </w:rPr>
        <w:t>recognised as transitional water resource</w:t>
      </w:r>
      <w:r w:rsidR="00DD3DCC">
        <w:rPr>
          <w:rFonts w:ascii="Times New Roman" w:hAnsi="Times New Roman"/>
        </w:rPr>
        <w:t xml:space="preserve"> plans</w:t>
      </w:r>
      <w:r w:rsidR="005B495C" w:rsidRPr="004B688F">
        <w:rPr>
          <w:rFonts w:ascii="Times New Roman" w:hAnsi="Times New Roman"/>
        </w:rPr>
        <w:t xml:space="preserve"> </w:t>
      </w:r>
      <w:r w:rsidR="005E1BBC">
        <w:rPr>
          <w:rFonts w:ascii="Times New Roman" w:hAnsi="Times New Roman"/>
        </w:rPr>
        <w:t>under</w:t>
      </w:r>
      <w:r w:rsidR="005B495C" w:rsidRPr="004B688F">
        <w:rPr>
          <w:rFonts w:ascii="Times New Roman" w:hAnsi="Times New Roman"/>
        </w:rPr>
        <w:t xml:space="preserve"> regulation 11A.02. </w:t>
      </w:r>
      <w:r w:rsidR="00F20773">
        <w:rPr>
          <w:rFonts w:ascii="Times New Roman" w:hAnsi="Times New Roman"/>
        </w:rPr>
        <w:t xml:space="preserve"> </w:t>
      </w:r>
    </w:p>
    <w:bookmarkEnd w:id="1"/>
    <w:bookmarkEnd w:id="2"/>
    <w:p w:rsidR="001343AC" w:rsidRPr="001343AC" w:rsidRDefault="002C6D17" w:rsidP="005B495C">
      <w:pPr>
        <w:spacing w:line="240" w:lineRule="auto"/>
        <w:rPr>
          <w:rFonts w:ascii="Times New Roman" w:hAnsi="Times New Roman"/>
          <w:b/>
        </w:rPr>
      </w:pPr>
      <w:r w:rsidRPr="002C6D17">
        <w:rPr>
          <w:rFonts w:ascii="Times New Roman" w:hAnsi="Times New Roman"/>
          <w:b/>
        </w:rPr>
        <w:t>Item [</w:t>
      </w:r>
      <w:r w:rsidR="00005B80">
        <w:rPr>
          <w:rFonts w:ascii="Times New Roman" w:hAnsi="Times New Roman"/>
          <w:b/>
        </w:rPr>
        <w:t>1</w:t>
      </w:r>
      <w:r w:rsidR="00C42C27">
        <w:rPr>
          <w:rFonts w:ascii="Times New Roman" w:hAnsi="Times New Roman"/>
          <w:b/>
        </w:rPr>
        <w:t>2</w:t>
      </w:r>
      <w:r w:rsidRPr="002C6D17">
        <w:rPr>
          <w:rFonts w:ascii="Times New Roman" w:hAnsi="Times New Roman"/>
          <w:b/>
        </w:rPr>
        <w:t>]</w:t>
      </w:r>
      <w:r w:rsidR="001343AC">
        <w:rPr>
          <w:rFonts w:ascii="Times New Roman" w:hAnsi="Times New Roman"/>
          <w:b/>
        </w:rPr>
        <w:t xml:space="preserve"> – After clause 1 of Part 1 of Schedule 5</w:t>
      </w:r>
    </w:p>
    <w:p w:rsidR="00212F29" w:rsidRDefault="00293180" w:rsidP="005B495C">
      <w:pPr>
        <w:spacing w:line="240" w:lineRule="auto"/>
        <w:rPr>
          <w:rFonts w:ascii="Times New Roman" w:hAnsi="Times New Roman"/>
        </w:rPr>
      </w:pPr>
      <w:r w:rsidRPr="005E1BBC">
        <w:rPr>
          <w:rFonts w:ascii="Times New Roman" w:hAnsi="Times New Roman"/>
        </w:rPr>
        <w:t>Th</w:t>
      </w:r>
      <w:r w:rsidR="001343AC" w:rsidRPr="005E1BBC">
        <w:rPr>
          <w:rFonts w:ascii="Times New Roman" w:hAnsi="Times New Roman"/>
        </w:rPr>
        <w:t xml:space="preserve">is </w:t>
      </w:r>
      <w:r w:rsidR="00F60A91">
        <w:rPr>
          <w:rFonts w:ascii="Times New Roman" w:hAnsi="Times New Roman"/>
        </w:rPr>
        <w:t>item inserts a new clause 1A to</w:t>
      </w:r>
      <w:r w:rsidRPr="005E1BBC">
        <w:rPr>
          <w:rFonts w:ascii="Times New Roman" w:hAnsi="Times New Roman"/>
        </w:rPr>
        <w:t xml:space="preserve"> Part 1 of Schedule 5</w:t>
      </w:r>
      <w:r w:rsidR="00005B80">
        <w:rPr>
          <w:rFonts w:ascii="Times New Roman" w:hAnsi="Times New Roman"/>
        </w:rPr>
        <w:t xml:space="preserve"> of the </w:t>
      </w:r>
      <w:r w:rsidR="00F60A91">
        <w:rPr>
          <w:rFonts w:ascii="Times New Roman" w:hAnsi="Times New Roman"/>
        </w:rPr>
        <w:t>Principal Regulations</w:t>
      </w:r>
      <w:r>
        <w:rPr>
          <w:rFonts w:ascii="Times New Roman" w:hAnsi="Times New Roman"/>
        </w:rPr>
        <w:t xml:space="preserve"> to include a new</w:t>
      </w:r>
      <w:r w:rsidR="005E1BBC">
        <w:rPr>
          <w:rFonts w:ascii="Times New Roman" w:hAnsi="Times New Roman"/>
        </w:rPr>
        <w:t xml:space="preserve"> clause</w:t>
      </w:r>
      <w:r>
        <w:rPr>
          <w:rFonts w:ascii="Times New Roman" w:hAnsi="Times New Roman"/>
        </w:rPr>
        <w:t xml:space="preserve"> </w:t>
      </w:r>
      <w:r w:rsidR="001343AC">
        <w:rPr>
          <w:rFonts w:ascii="Times New Roman" w:hAnsi="Times New Roman"/>
        </w:rPr>
        <w:t>1A</w:t>
      </w:r>
      <w:r w:rsidR="00F60A91">
        <w:rPr>
          <w:rFonts w:ascii="Times New Roman" w:hAnsi="Times New Roman"/>
        </w:rPr>
        <w:t>. New clause 1A</w:t>
      </w:r>
      <w:r>
        <w:rPr>
          <w:rFonts w:ascii="Times New Roman" w:hAnsi="Times New Roman"/>
        </w:rPr>
        <w:t xml:space="preserve"> </w:t>
      </w:r>
      <w:r w:rsidR="005E1BBC">
        <w:rPr>
          <w:rFonts w:ascii="Times New Roman" w:hAnsi="Times New Roman"/>
        </w:rPr>
        <w:t>‘</w:t>
      </w:r>
      <w:r w:rsidRPr="00293180">
        <w:rPr>
          <w:rFonts w:ascii="Times New Roman" w:hAnsi="Times New Roman"/>
          <w:i/>
        </w:rPr>
        <w:t>Queensland – State plans</w:t>
      </w:r>
      <w:r w:rsidR="005E1BBC">
        <w:rPr>
          <w:rFonts w:ascii="Times New Roman" w:hAnsi="Times New Roman"/>
          <w:i/>
        </w:rPr>
        <w:t xml:space="preserve"> that</w:t>
      </w:r>
      <w:r w:rsidRPr="00293180">
        <w:rPr>
          <w:rFonts w:ascii="Times New Roman" w:hAnsi="Times New Roman"/>
          <w:i/>
        </w:rPr>
        <w:t xml:space="preserve"> prevail over Basin Pla</w:t>
      </w:r>
      <w:r w:rsidR="00F60A91">
        <w:rPr>
          <w:rFonts w:ascii="Times New Roman" w:hAnsi="Times New Roman"/>
          <w:i/>
        </w:rPr>
        <w:t>n’</w:t>
      </w:r>
      <w:r w:rsidR="005E1BBC">
        <w:rPr>
          <w:rFonts w:ascii="Times New Roman" w:hAnsi="Times New Roman"/>
          <w:i/>
        </w:rPr>
        <w:t>,</w:t>
      </w:r>
      <w:r>
        <w:rPr>
          <w:rFonts w:ascii="Times New Roman" w:hAnsi="Times New Roman"/>
          <w:i/>
        </w:rPr>
        <w:t xml:space="preserve"> </w:t>
      </w:r>
      <w:r>
        <w:rPr>
          <w:rFonts w:ascii="Times New Roman" w:hAnsi="Times New Roman"/>
        </w:rPr>
        <w:t xml:space="preserve">lists </w:t>
      </w:r>
      <w:r w:rsidR="005E1BBC">
        <w:rPr>
          <w:rFonts w:ascii="Times New Roman" w:hAnsi="Times New Roman"/>
        </w:rPr>
        <w:t>Queensland</w:t>
      </w:r>
      <w:r>
        <w:rPr>
          <w:rFonts w:ascii="Times New Roman" w:hAnsi="Times New Roman"/>
        </w:rPr>
        <w:t xml:space="preserve"> plans </w:t>
      </w:r>
      <w:r w:rsidRPr="004B688F">
        <w:rPr>
          <w:rFonts w:ascii="Times New Roman" w:hAnsi="Times New Roman"/>
        </w:rPr>
        <w:t>which are recognised as transitional water resource</w:t>
      </w:r>
      <w:r w:rsidR="00DD3DCC">
        <w:rPr>
          <w:rFonts w:ascii="Times New Roman" w:hAnsi="Times New Roman"/>
        </w:rPr>
        <w:t xml:space="preserve"> plans</w:t>
      </w:r>
      <w:r w:rsidRPr="004B688F">
        <w:rPr>
          <w:rFonts w:ascii="Times New Roman" w:hAnsi="Times New Roman"/>
        </w:rPr>
        <w:t xml:space="preserve"> </w:t>
      </w:r>
      <w:r w:rsidR="005E1BBC">
        <w:rPr>
          <w:rFonts w:ascii="Times New Roman" w:hAnsi="Times New Roman"/>
        </w:rPr>
        <w:t>under</w:t>
      </w:r>
      <w:r w:rsidRPr="004B688F">
        <w:rPr>
          <w:rFonts w:ascii="Times New Roman" w:hAnsi="Times New Roman"/>
        </w:rPr>
        <w:t xml:space="preserve"> regulation 11A.02</w:t>
      </w:r>
    </w:p>
    <w:p w:rsidR="005D30F1" w:rsidRPr="005D30F1" w:rsidRDefault="002C6D17" w:rsidP="005B495C">
      <w:pPr>
        <w:spacing w:line="240" w:lineRule="auto"/>
        <w:rPr>
          <w:rFonts w:ascii="Times New Roman" w:hAnsi="Times New Roman"/>
          <w:b/>
        </w:rPr>
      </w:pPr>
      <w:r w:rsidRPr="002C6D17">
        <w:rPr>
          <w:rFonts w:ascii="Times New Roman" w:hAnsi="Times New Roman"/>
          <w:b/>
        </w:rPr>
        <w:t>Item [</w:t>
      </w:r>
      <w:r w:rsidR="00C42C27">
        <w:rPr>
          <w:rFonts w:ascii="Times New Roman" w:hAnsi="Times New Roman"/>
          <w:b/>
        </w:rPr>
        <w:t>13</w:t>
      </w:r>
      <w:r w:rsidRPr="002C6D17">
        <w:rPr>
          <w:rFonts w:ascii="Times New Roman" w:hAnsi="Times New Roman"/>
          <w:b/>
        </w:rPr>
        <w:t>] – Paragraph 2(c) of Part 1 of Schedule 5</w:t>
      </w:r>
    </w:p>
    <w:p w:rsidR="00FB5001" w:rsidRDefault="00FB5001" w:rsidP="001343AC">
      <w:pPr>
        <w:spacing w:line="240" w:lineRule="auto"/>
        <w:rPr>
          <w:rFonts w:ascii="Times New Roman" w:hAnsi="Times New Roman"/>
        </w:rPr>
      </w:pPr>
      <w:r>
        <w:rPr>
          <w:rFonts w:ascii="Times New Roman" w:hAnsi="Times New Roman"/>
        </w:rPr>
        <w:lastRenderedPageBreak/>
        <w:t>This item repeals paragraph 2</w:t>
      </w:r>
      <w:r w:rsidR="0041007D">
        <w:rPr>
          <w:rFonts w:ascii="Times New Roman" w:hAnsi="Times New Roman"/>
        </w:rPr>
        <w:t>(c) of Schedule 5 of the Principal</w:t>
      </w:r>
      <w:r>
        <w:rPr>
          <w:rFonts w:ascii="Times New Roman" w:hAnsi="Times New Roman"/>
        </w:rPr>
        <w:t xml:space="preserve"> Regulations, and substitutes the</w:t>
      </w:r>
      <w:r w:rsidR="00504D60">
        <w:rPr>
          <w:rFonts w:ascii="Times New Roman" w:hAnsi="Times New Roman"/>
        </w:rPr>
        <w:t xml:space="preserve"> words</w:t>
      </w:r>
      <w:r>
        <w:rPr>
          <w:rFonts w:ascii="Times New Roman" w:hAnsi="Times New Roman"/>
        </w:rPr>
        <w:t xml:space="preserve"> </w:t>
      </w:r>
      <w:r w:rsidR="00504D60">
        <w:rPr>
          <w:rFonts w:ascii="Times New Roman" w:hAnsi="Times New Roman"/>
        </w:rPr>
        <w:t>‘</w:t>
      </w:r>
      <w:r>
        <w:rPr>
          <w:rFonts w:ascii="Times New Roman" w:hAnsi="Times New Roman"/>
        </w:rPr>
        <w:t>period, starting on the start day and ending on the end day, during which a State plan prevails over the Basin Plan</w:t>
      </w:r>
      <w:r w:rsidR="00504D60">
        <w:rPr>
          <w:rFonts w:ascii="Times New Roman" w:hAnsi="Times New Roman"/>
        </w:rPr>
        <w:t>’</w:t>
      </w:r>
      <w:r>
        <w:rPr>
          <w:rFonts w:ascii="Times New Roman" w:hAnsi="Times New Roman"/>
        </w:rPr>
        <w:t>.</w:t>
      </w:r>
      <w:r w:rsidR="00C53024">
        <w:rPr>
          <w:rFonts w:ascii="Times New Roman" w:hAnsi="Times New Roman"/>
        </w:rPr>
        <w:t xml:space="preserve"> The substitution has the effect of clarifying paragraph 1(c).</w:t>
      </w:r>
    </w:p>
    <w:p w:rsidR="005D30F1" w:rsidRPr="00D2179D" w:rsidRDefault="002C6D17" w:rsidP="001343AC">
      <w:pPr>
        <w:spacing w:line="240" w:lineRule="auto"/>
        <w:rPr>
          <w:rFonts w:ascii="Times New Roman" w:hAnsi="Times New Roman"/>
        </w:rPr>
      </w:pPr>
      <w:r w:rsidRPr="00D2179D">
        <w:rPr>
          <w:rFonts w:ascii="Times New Roman" w:hAnsi="Times New Roman"/>
          <w:b/>
        </w:rPr>
        <w:t>Item</w:t>
      </w:r>
      <w:r w:rsidR="005D30F1" w:rsidRPr="00D2179D">
        <w:rPr>
          <w:rFonts w:ascii="Times New Roman" w:hAnsi="Times New Roman"/>
          <w:b/>
        </w:rPr>
        <w:t>s [</w:t>
      </w:r>
      <w:r w:rsidR="00C42C27">
        <w:rPr>
          <w:rFonts w:ascii="Times New Roman" w:hAnsi="Times New Roman"/>
          <w:b/>
        </w:rPr>
        <w:t>14</w:t>
      </w:r>
      <w:r w:rsidR="00B2784A" w:rsidRPr="00D2179D">
        <w:rPr>
          <w:rFonts w:ascii="Times New Roman" w:hAnsi="Times New Roman"/>
          <w:b/>
        </w:rPr>
        <w:t xml:space="preserve">] </w:t>
      </w:r>
      <w:r w:rsidR="00C024BB">
        <w:rPr>
          <w:rFonts w:ascii="Times New Roman" w:hAnsi="Times New Roman"/>
          <w:b/>
        </w:rPr>
        <w:t>and</w:t>
      </w:r>
      <w:r w:rsidR="00C42C27">
        <w:rPr>
          <w:rFonts w:ascii="Times New Roman" w:hAnsi="Times New Roman"/>
          <w:b/>
        </w:rPr>
        <w:t xml:space="preserve"> [15</w:t>
      </w:r>
      <w:r w:rsidR="00D2179D" w:rsidRPr="00D2179D">
        <w:rPr>
          <w:rFonts w:ascii="Times New Roman" w:hAnsi="Times New Roman"/>
          <w:b/>
        </w:rPr>
        <w:t xml:space="preserve">] </w:t>
      </w:r>
      <w:r w:rsidR="005D30F1" w:rsidRPr="00D2179D">
        <w:rPr>
          <w:rFonts w:ascii="Times New Roman" w:hAnsi="Times New Roman"/>
          <w:b/>
        </w:rPr>
        <w:t xml:space="preserve">– Clause </w:t>
      </w:r>
      <w:r w:rsidR="0077575C">
        <w:rPr>
          <w:rFonts w:ascii="Times New Roman" w:hAnsi="Times New Roman"/>
          <w:b/>
        </w:rPr>
        <w:t xml:space="preserve">2 </w:t>
      </w:r>
      <w:r w:rsidR="005D30F1" w:rsidRPr="00D2179D">
        <w:rPr>
          <w:rFonts w:ascii="Times New Roman" w:hAnsi="Times New Roman"/>
          <w:b/>
        </w:rPr>
        <w:t>of Part 1 of Schedule 5</w:t>
      </w:r>
    </w:p>
    <w:p w:rsidR="001343AC" w:rsidRDefault="005D30F1" w:rsidP="001343AC">
      <w:pPr>
        <w:spacing w:line="240" w:lineRule="auto"/>
        <w:rPr>
          <w:rFonts w:ascii="Times New Roman" w:hAnsi="Times New Roman"/>
        </w:rPr>
      </w:pPr>
      <w:r>
        <w:rPr>
          <w:rFonts w:ascii="Times New Roman" w:hAnsi="Times New Roman"/>
        </w:rPr>
        <w:t xml:space="preserve">These items </w:t>
      </w:r>
      <w:r w:rsidR="00F60A91">
        <w:rPr>
          <w:rFonts w:ascii="Times New Roman" w:hAnsi="Times New Roman"/>
        </w:rPr>
        <w:t>amend</w:t>
      </w:r>
      <w:r w:rsidR="0077575C">
        <w:rPr>
          <w:rFonts w:ascii="Times New Roman" w:hAnsi="Times New Roman"/>
        </w:rPr>
        <w:t xml:space="preserve"> </w:t>
      </w:r>
      <w:r w:rsidR="001343AC" w:rsidRPr="00591158">
        <w:rPr>
          <w:rFonts w:ascii="Times New Roman" w:hAnsi="Times New Roman"/>
        </w:rPr>
        <w:t>Part 1</w:t>
      </w:r>
      <w:r w:rsidR="001343AC">
        <w:rPr>
          <w:rFonts w:ascii="Times New Roman" w:hAnsi="Times New Roman"/>
        </w:rPr>
        <w:t xml:space="preserve"> of Schedule 5</w:t>
      </w:r>
      <w:r w:rsidR="0041007D">
        <w:rPr>
          <w:rFonts w:ascii="Times New Roman" w:hAnsi="Times New Roman"/>
        </w:rPr>
        <w:t xml:space="preserve"> of the Principal Regulations</w:t>
      </w:r>
      <w:r w:rsidR="00F60A91">
        <w:rPr>
          <w:rFonts w:ascii="Times New Roman" w:hAnsi="Times New Roman"/>
        </w:rPr>
        <w:t>,</w:t>
      </w:r>
      <w:r w:rsidR="001343AC">
        <w:rPr>
          <w:rFonts w:ascii="Times New Roman" w:hAnsi="Times New Roman"/>
        </w:rPr>
        <w:t xml:space="preserve"> </w:t>
      </w:r>
      <w:r w:rsidR="00D2179D">
        <w:rPr>
          <w:rFonts w:ascii="Times New Roman" w:hAnsi="Times New Roman"/>
          <w:i/>
        </w:rPr>
        <w:t>‘</w:t>
      </w:r>
      <w:r w:rsidR="001343AC">
        <w:rPr>
          <w:rFonts w:ascii="Times New Roman" w:hAnsi="Times New Roman"/>
          <w:i/>
        </w:rPr>
        <w:t>South Australia – State plans that prevail over Basin P</w:t>
      </w:r>
      <w:r w:rsidR="00D2179D">
        <w:rPr>
          <w:rFonts w:ascii="Times New Roman" w:hAnsi="Times New Roman"/>
          <w:i/>
        </w:rPr>
        <w:t>lan’</w:t>
      </w:r>
      <w:r w:rsidR="00D2179D" w:rsidRPr="00D2179D">
        <w:rPr>
          <w:rFonts w:ascii="Times New Roman" w:hAnsi="Times New Roman"/>
        </w:rPr>
        <w:t>,</w:t>
      </w:r>
      <w:r w:rsidR="00D2179D">
        <w:rPr>
          <w:rFonts w:ascii="Times New Roman" w:hAnsi="Times New Roman"/>
          <w:i/>
        </w:rPr>
        <w:t xml:space="preserve"> </w:t>
      </w:r>
      <w:r w:rsidR="0077575C">
        <w:rPr>
          <w:rFonts w:ascii="Times New Roman" w:hAnsi="Times New Roman"/>
        </w:rPr>
        <w:t xml:space="preserve">to include </w:t>
      </w:r>
      <w:r w:rsidR="001343AC" w:rsidRPr="00D2179D">
        <w:rPr>
          <w:rFonts w:ascii="Times New Roman" w:hAnsi="Times New Roman"/>
        </w:rPr>
        <w:t>additional</w:t>
      </w:r>
      <w:r w:rsidR="00D2179D" w:rsidRPr="00D2179D">
        <w:rPr>
          <w:rFonts w:ascii="Times New Roman" w:hAnsi="Times New Roman"/>
        </w:rPr>
        <w:t xml:space="preserve"> South Australian</w:t>
      </w:r>
      <w:r w:rsidR="001343AC" w:rsidRPr="004B688F">
        <w:rPr>
          <w:rFonts w:ascii="Times New Roman" w:hAnsi="Times New Roman"/>
        </w:rPr>
        <w:t xml:space="preserve"> plans which are recognised as transitional water resource</w:t>
      </w:r>
      <w:r w:rsidR="00DD3DCC">
        <w:rPr>
          <w:rFonts w:ascii="Times New Roman" w:hAnsi="Times New Roman"/>
        </w:rPr>
        <w:t xml:space="preserve"> plans</w:t>
      </w:r>
      <w:r w:rsidR="001343AC" w:rsidRPr="004B688F">
        <w:rPr>
          <w:rFonts w:ascii="Times New Roman" w:hAnsi="Times New Roman"/>
        </w:rPr>
        <w:t xml:space="preserve"> </w:t>
      </w:r>
      <w:r w:rsidR="00D2179D">
        <w:rPr>
          <w:rFonts w:ascii="Times New Roman" w:hAnsi="Times New Roman"/>
        </w:rPr>
        <w:t>under</w:t>
      </w:r>
      <w:r w:rsidR="001343AC" w:rsidRPr="004B688F">
        <w:rPr>
          <w:rFonts w:ascii="Times New Roman" w:hAnsi="Times New Roman"/>
        </w:rPr>
        <w:t xml:space="preserve"> regulation 11A.02. </w:t>
      </w:r>
    </w:p>
    <w:p w:rsidR="00C42C27" w:rsidRDefault="00C42C27" w:rsidP="001343AC">
      <w:pPr>
        <w:spacing w:line="240" w:lineRule="auto"/>
        <w:rPr>
          <w:rFonts w:ascii="Times New Roman" w:hAnsi="Times New Roman"/>
        </w:rPr>
      </w:pPr>
      <w:r w:rsidRPr="00C42C27">
        <w:rPr>
          <w:rFonts w:ascii="Times New Roman" w:hAnsi="Times New Roman"/>
        </w:rPr>
        <w:t>Item 1</w:t>
      </w:r>
      <w:r w:rsidR="00C024BB">
        <w:rPr>
          <w:rFonts w:ascii="Times New Roman" w:hAnsi="Times New Roman"/>
        </w:rPr>
        <w:t>5</w:t>
      </w:r>
      <w:r>
        <w:rPr>
          <w:rFonts w:ascii="Times New Roman" w:hAnsi="Times New Roman"/>
        </w:rPr>
        <w:t xml:space="preserve"> </w:t>
      </w:r>
      <w:r w:rsidRPr="00C42C27">
        <w:rPr>
          <w:rFonts w:ascii="Times New Roman" w:hAnsi="Times New Roman"/>
        </w:rPr>
        <w:t>also repeal</w:t>
      </w:r>
      <w:r>
        <w:rPr>
          <w:rFonts w:ascii="Times New Roman" w:hAnsi="Times New Roman"/>
        </w:rPr>
        <w:t>s</w:t>
      </w:r>
      <w:r w:rsidRPr="00C42C27">
        <w:rPr>
          <w:rFonts w:ascii="Times New Roman" w:hAnsi="Times New Roman"/>
        </w:rPr>
        <w:t xml:space="preserve"> one South Australian plan currently listed in Schedule 5 of the Principal Regulations which is no longer in effect under South Australian</w:t>
      </w:r>
      <w:r>
        <w:rPr>
          <w:rFonts w:ascii="Times New Roman" w:hAnsi="Times New Roman"/>
        </w:rPr>
        <w:t xml:space="preserve"> law.</w:t>
      </w:r>
    </w:p>
    <w:p w:rsidR="00A87AD5" w:rsidRPr="00A87AD5" w:rsidRDefault="00A87AD5" w:rsidP="005B495C">
      <w:pPr>
        <w:rPr>
          <w:rFonts w:ascii="Times New Roman" w:hAnsi="Times New Roman"/>
          <w:u w:val="single"/>
        </w:rPr>
      </w:pPr>
    </w:p>
    <w:sectPr w:rsidR="00A87AD5" w:rsidRPr="00A87AD5" w:rsidSect="005B495C">
      <w:headerReference w:type="even" r:id="rId15"/>
      <w:headerReference w:type="default" r:id="rId16"/>
      <w:head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FE" w:rsidRDefault="00BF36FE" w:rsidP="004444D4">
      <w:pPr>
        <w:spacing w:after="0" w:line="240" w:lineRule="auto"/>
      </w:pPr>
      <w:r>
        <w:separator/>
      </w:r>
    </w:p>
  </w:endnote>
  <w:endnote w:type="continuationSeparator" w:id="0">
    <w:p w:rsidR="00BF36FE" w:rsidRDefault="00BF36FE" w:rsidP="0044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746A79">
    <w:pPr>
      <w:pStyle w:val="Footer"/>
      <w:jc w:val="center"/>
    </w:pPr>
    <w:r w:rsidRPr="0041451A">
      <w:rPr>
        <w:rFonts w:ascii="Times New Roman" w:hAnsi="Times New Roman"/>
      </w:rPr>
      <w:fldChar w:fldCharType="begin"/>
    </w:r>
    <w:r w:rsidR="00BF36FE" w:rsidRPr="0041451A">
      <w:rPr>
        <w:rFonts w:ascii="Times New Roman" w:hAnsi="Times New Roman"/>
      </w:rPr>
      <w:instrText xml:space="preserve"> PAGE   \* MERGEFORMAT </w:instrText>
    </w:r>
    <w:r w:rsidRPr="0041451A">
      <w:rPr>
        <w:rFonts w:ascii="Times New Roman" w:hAnsi="Times New Roman"/>
      </w:rPr>
      <w:fldChar w:fldCharType="separate"/>
    </w:r>
    <w:r w:rsidR="002370FE">
      <w:rPr>
        <w:rFonts w:ascii="Times New Roman" w:hAnsi="Times New Roman"/>
        <w:noProof/>
      </w:rPr>
      <w:t>3</w:t>
    </w:r>
    <w:r w:rsidRPr="0041451A">
      <w:rPr>
        <w:rFonts w:ascii="Times New Roman" w:hAnsi="Times New Roman"/>
      </w:rPr>
      <w:fldChar w:fldCharType="end"/>
    </w:r>
  </w:p>
  <w:p w:rsidR="00BF36FE" w:rsidRDefault="00BF36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FE" w:rsidRDefault="00BF36FE" w:rsidP="005B495C">
      <w:pPr>
        <w:spacing w:after="0" w:line="240" w:lineRule="auto"/>
      </w:pPr>
      <w:r>
        <w:separator/>
      </w:r>
    </w:p>
  </w:footnote>
  <w:footnote w:type="continuationSeparator" w:id="0">
    <w:p w:rsidR="00BF36FE" w:rsidRDefault="00BF36FE" w:rsidP="005B495C">
      <w:pPr>
        <w:spacing w:after="0" w:line="240" w:lineRule="auto"/>
      </w:pPr>
      <w:r>
        <w:continuationSeparator/>
      </w:r>
    </w:p>
  </w:footnote>
  <w:footnote w:id="1">
    <w:p w:rsidR="00BF36FE" w:rsidRDefault="00BF36FE" w:rsidP="005B495C">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BF36FE">
    <w:pPr>
      <w:pStyle w:val="Header"/>
    </w:pPr>
  </w:p>
  <w:p w:rsidR="00BF36FE" w:rsidRDefault="00BF3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BF36FE" w:rsidP="005B495C">
    <w:pPr>
      <w:pStyle w:val="Header"/>
      <w:pBdr>
        <w:bottom w:val="single" w:sz="6" w:space="1" w:color="auto"/>
      </w:pBdr>
    </w:pPr>
    <w:r>
      <w:t>Water Amendment (Interactions with State Laws) Regulation 2014 (No.</w:t>
    </w:r>
    <w:r w:rsidR="00A03268">
      <w:t xml:space="preserve"> </w:t>
    </w:r>
    <w:r>
      <w:t>1)</w:t>
    </w:r>
  </w:p>
  <w:p w:rsidR="00BF36FE" w:rsidRDefault="00BF36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BF36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BF36FE" w:rsidP="005B495C">
    <w:pPr>
      <w:pStyle w:val="Header"/>
      <w:jc w:val="right"/>
      <w:rPr>
        <w:b/>
        <w:i w:val="0"/>
        <w:u w:val="single"/>
      </w:rPr>
    </w:pPr>
    <w:r>
      <w:rPr>
        <w:b/>
        <w:i w:val="0"/>
        <w:u w:val="single"/>
      </w:rPr>
      <w:t>ATTACHMENT</w:t>
    </w:r>
  </w:p>
  <w:p w:rsidR="00BF36FE" w:rsidRDefault="00BF36FE" w:rsidP="005B495C">
    <w:pPr>
      <w:pStyle w:val="Header"/>
      <w:pBdr>
        <w:bottom w:val="single" w:sz="6" w:space="1" w:color="auto"/>
      </w:pBdr>
    </w:pPr>
    <w:r>
      <w:t xml:space="preserve">Water Amendment (Interactions with State Laws) Regulation 2013 </w:t>
    </w:r>
  </w:p>
  <w:p w:rsidR="00BF36FE" w:rsidRPr="00043075" w:rsidRDefault="00BF36FE" w:rsidP="005B495C">
    <w:pPr>
      <w:pStyle w:val="Header"/>
    </w:pPr>
  </w:p>
  <w:p w:rsidR="00BF36FE" w:rsidRDefault="00BF36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FE" w:rsidRDefault="00BF3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A8457A"/>
    <w:multiLevelType w:val="hybridMultilevel"/>
    <w:tmpl w:val="29A289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6E8D66A1"/>
    <w:multiLevelType w:val="hybridMultilevel"/>
    <w:tmpl w:val="19A4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nsid w:val="7A224945"/>
    <w:multiLevelType w:val="hybridMultilevel"/>
    <w:tmpl w:val="2B2A2DC0"/>
    <w:lvl w:ilvl="0" w:tplc="6596BF7E">
      <w:start w:val="1"/>
      <w:numFmt w:val="bullet"/>
      <w:lvlText w:val=""/>
      <w:lvlJc w:val="left"/>
      <w:pPr>
        <w:ind w:left="567" w:hanging="567"/>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17"/>
  </w:num>
  <w:num w:numId="17">
    <w:abstractNumId w:val="10"/>
  </w:num>
  <w:num w:numId="18">
    <w:abstractNumId w:val="14"/>
  </w:num>
  <w:num w:numId="19">
    <w:abstractNumId w:val="12"/>
  </w:num>
  <w:num w:numId="20">
    <w:abstractNumId w:val="11"/>
  </w:num>
  <w:num w:numId="21">
    <w:abstractNumId w:val="18"/>
  </w:num>
  <w:num w:numId="22">
    <w:abstractNumId w:val="16"/>
  </w:num>
  <w:num w:numId="23">
    <w:abstractNumId w:val="15"/>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ille, Helen">
    <w15:presenceInfo w15:providerId="None" w15:userId="Neville, 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4444D4"/>
    <w:rsid w:val="00005B80"/>
    <w:rsid w:val="000339BD"/>
    <w:rsid w:val="00054C74"/>
    <w:rsid w:val="000655F6"/>
    <w:rsid w:val="000679E4"/>
    <w:rsid w:val="00071654"/>
    <w:rsid w:val="00076176"/>
    <w:rsid w:val="0007711E"/>
    <w:rsid w:val="00080809"/>
    <w:rsid w:val="000830D6"/>
    <w:rsid w:val="00083A91"/>
    <w:rsid w:val="000B06D1"/>
    <w:rsid w:val="000C2662"/>
    <w:rsid w:val="000C425D"/>
    <w:rsid w:val="000F4CE7"/>
    <w:rsid w:val="00100058"/>
    <w:rsid w:val="00125CE3"/>
    <w:rsid w:val="00130BDA"/>
    <w:rsid w:val="00131AAD"/>
    <w:rsid w:val="001343AC"/>
    <w:rsid w:val="00141A9C"/>
    <w:rsid w:val="00163F7C"/>
    <w:rsid w:val="00166A62"/>
    <w:rsid w:val="001742A5"/>
    <w:rsid w:val="001A5DB2"/>
    <w:rsid w:val="001A6BE9"/>
    <w:rsid w:val="001C72C6"/>
    <w:rsid w:val="001D3AE8"/>
    <w:rsid w:val="001E045D"/>
    <w:rsid w:val="001E38F0"/>
    <w:rsid w:val="00202B44"/>
    <w:rsid w:val="00207A28"/>
    <w:rsid w:val="00212F29"/>
    <w:rsid w:val="00223882"/>
    <w:rsid w:val="00227044"/>
    <w:rsid w:val="0023445F"/>
    <w:rsid w:val="002370FE"/>
    <w:rsid w:val="00263550"/>
    <w:rsid w:val="002903C1"/>
    <w:rsid w:val="00290A64"/>
    <w:rsid w:val="00293180"/>
    <w:rsid w:val="002A4AA0"/>
    <w:rsid w:val="002B3C31"/>
    <w:rsid w:val="002B47C9"/>
    <w:rsid w:val="002C6CFE"/>
    <w:rsid w:val="002C6D17"/>
    <w:rsid w:val="002D45C8"/>
    <w:rsid w:val="002D57FA"/>
    <w:rsid w:val="002E1A85"/>
    <w:rsid w:val="002E4670"/>
    <w:rsid w:val="00303A25"/>
    <w:rsid w:val="00304FAE"/>
    <w:rsid w:val="00311535"/>
    <w:rsid w:val="00314191"/>
    <w:rsid w:val="00320023"/>
    <w:rsid w:val="0033048F"/>
    <w:rsid w:val="00355A54"/>
    <w:rsid w:val="00356A05"/>
    <w:rsid w:val="00356F36"/>
    <w:rsid w:val="003639B8"/>
    <w:rsid w:val="00380344"/>
    <w:rsid w:val="003933ED"/>
    <w:rsid w:val="003A0E7C"/>
    <w:rsid w:val="003D24EC"/>
    <w:rsid w:val="003D7A0C"/>
    <w:rsid w:val="0041007D"/>
    <w:rsid w:val="00422244"/>
    <w:rsid w:val="004344A7"/>
    <w:rsid w:val="00441D92"/>
    <w:rsid w:val="004444D4"/>
    <w:rsid w:val="0044753C"/>
    <w:rsid w:val="004573FA"/>
    <w:rsid w:val="00463258"/>
    <w:rsid w:val="00467C33"/>
    <w:rsid w:val="00472927"/>
    <w:rsid w:val="00477763"/>
    <w:rsid w:val="004810B4"/>
    <w:rsid w:val="004851A6"/>
    <w:rsid w:val="004937BD"/>
    <w:rsid w:val="004950D2"/>
    <w:rsid w:val="004A3A49"/>
    <w:rsid w:val="004B77FB"/>
    <w:rsid w:val="004C334B"/>
    <w:rsid w:val="004D2B76"/>
    <w:rsid w:val="00504D60"/>
    <w:rsid w:val="005157EC"/>
    <w:rsid w:val="00522968"/>
    <w:rsid w:val="0054158B"/>
    <w:rsid w:val="00544ACF"/>
    <w:rsid w:val="00551A6C"/>
    <w:rsid w:val="00560F52"/>
    <w:rsid w:val="0056271F"/>
    <w:rsid w:val="005668A7"/>
    <w:rsid w:val="00571F1E"/>
    <w:rsid w:val="005770F8"/>
    <w:rsid w:val="005A7F4F"/>
    <w:rsid w:val="005B3257"/>
    <w:rsid w:val="005B495C"/>
    <w:rsid w:val="005C641A"/>
    <w:rsid w:val="005D30F1"/>
    <w:rsid w:val="005D7C28"/>
    <w:rsid w:val="005E1BBC"/>
    <w:rsid w:val="005E7606"/>
    <w:rsid w:val="005F5FB4"/>
    <w:rsid w:val="00601EBA"/>
    <w:rsid w:val="006048D6"/>
    <w:rsid w:val="00625AA7"/>
    <w:rsid w:val="00641E29"/>
    <w:rsid w:val="00643F7C"/>
    <w:rsid w:val="00644636"/>
    <w:rsid w:val="00645E15"/>
    <w:rsid w:val="00673368"/>
    <w:rsid w:val="00681F21"/>
    <w:rsid w:val="00684071"/>
    <w:rsid w:val="00684866"/>
    <w:rsid w:val="00692DBB"/>
    <w:rsid w:val="006A09E0"/>
    <w:rsid w:val="006A1A9F"/>
    <w:rsid w:val="006A33E0"/>
    <w:rsid w:val="006B2D17"/>
    <w:rsid w:val="006C3BE5"/>
    <w:rsid w:val="006D4020"/>
    <w:rsid w:val="006E3505"/>
    <w:rsid w:val="006F17C0"/>
    <w:rsid w:val="006F54BF"/>
    <w:rsid w:val="00746A79"/>
    <w:rsid w:val="0075748E"/>
    <w:rsid w:val="0077575C"/>
    <w:rsid w:val="00775B71"/>
    <w:rsid w:val="007901C6"/>
    <w:rsid w:val="007929A4"/>
    <w:rsid w:val="007A0037"/>
    <w:rsid w:val="007B1F06"/>
    <w:rsid w:val="007D2494"/>
    <w:rsid w:val="007D6C57"/>
    <w:rsid w:val="007D79C3"/>
    <w:rsid w:val="007E2081"/>
    <w:rsid w:val="007F4D1A"/>
    <w:rsid w:val="007F5F1B"/>
    <w:rsid w:val="00831878"/>
    <w:rsid w:val="00843FA7"/>
    <w:rsid w:val="008504C5"/>
    <w:rsid w:val="008538A9"/>
    <w:rsid w:val="008552E8"/>
    <w:rsid w:val="00857EBF"/>
    <w:rsid w:val="00866222"/>
    <w:rsid w:val="008711F8"/>
    <w:rsid w:val="00873DAD"/>
    <w:rsid w:val="00877A57"/>
    <w:rsid w:val="008932DD"/>
    <w:rsid w:val="008945EB"/>
    <w:rsid w:val="008B1B2C"/>
    <w:rsid w:val="008B67B8"/>
    <w:rsid w:val="008C282F"/>
    <w:rsid w:val="008E4BAE"/>
    <w:rsid w:val="008F3318"/>
    <w:rsid w:val="008F3EDB"/>
    <w:rsid w:val="00921A58"/>
    <w:rsid w:val="009273AA"/>
    <w:rsid w:val="0093402E"/>
    <w:rsid w:val="00946D57"/>
    <w:rsid w:val="009572C5"/>
    <w:rsid w:val="00964A63"/>
    <w:rsid w:val="0097389D"/>
    <w:rsid w:val="00973C4C"/>
    <w:rsid w:val="009803F7"/>
    <w:rsid w:val="009B6674"/>
    <w:rsid w:val="009C48EC"/>
    <w:rsid w:val="009D4194"/>
    <w:rsid w:val="009E30AA"/>
    <w:rsid w:val="00A03268"/>
    <w:rsid w:val="00A06110"/>
    <w:rsid w:val="00A13911"/>
    <w:rsid w:val="00A157B1"/>
    <w:rsid w:val="00A2156A"/>
    <w:rsid w:val="00A21FE7"/>
    <w:rsid w:val="00A31C1B"/>
    <w:rsid w:val="00A3314D"/>
    <w:rsid w:val="00A81443"/>
    <w:rsid w:val="00A815AE"/>
    <w:rsid w:val="00A87AD5"/>
    <w:rsid w:val="00AA66C2"/>
    <w:rsid w:val="00AA7BF1"/>
    <w:rsid w:val="00AD1541"/>
    <w:rsid w:val="00AD47CF"/>
    <w:rsid w:val="00AD6CCB"/>
    <w:rsid w:val="00AE5F5D"/>
    <w:rsid w:val="00B2000D"/>
    <w:rsid w:val="00B26168"/>
    <w:rsid w:val="00B2784A"/>
    <w:rsid w:val="00B46070"/>
    <w:rsid w:val="00B47CCD"/>
    <w:rsid w:val="00B501FC"/>
    <w:rsid w:val="00B564F9"/>
    <w:rsid w:val="00B6121D"/>
    <w:rsid w:val="00B62992"/>
    <w:rsid w:val="00B705F7"/>
    <w:rsid w:val="00B766E7"/>
    <w:rsid w:val="00B77A7B"/>
    <w:rsid w:val="00B808B4"/>
    <w:rsid w:val="00BB6852"/>
    <w:rsid w:val="00BE4424"/>
    <w:rsid w:val="00BE71A6"/>
    <w:rsid w:val="00BF36FE"/>
    <w:rsid w:val="00C02413"/>
    <w:rsid w:val="00C024BB"/>
    <w:rsid w:val="00C10327"/>
    <w:rsid w:val="00C149D3"/>
    <w:rsid w:val="00C2096A"/>
    <w:rsid w:val="00C22D37"/>
    <w:rsid w:val="00C23BF8"/>
    <w:rsid w:val="00C23C46"/>
    <w:rsid w:val="00C30290"/>
    <w:rsid w:val="00C35D5D"/>
    <w:rsid w:val="00C42C27"/>
    <w:rsid w:val="00C45B41"/>
    <w:rsid w:val="00C46F3D"/>
    <w:rsid w:val="00C514BA"/>
    <w:rsid w:val="00C53024"/>
    <w:rsid w:val="00C57B8A"/>
    <w:rsid w:val="00C63986"/>
    <w:rsid w:val="00C671AB"/>
    <w:rsid w:val="00C701AE"/>
    <w:rsid w:val="00C77F2C"/>
    <w:rsid w:val="00C862A4"/>
    <w:rsid w:val="00C90496"/>
    <w:rsid w:val="00CC78B0"/>
    <w:rsid w:val="00CD6FEA"/>
    <w:rsid w:val="00CE5672"/>
    <w:rsid w:val="00CF5EF2"/>
    <w:rsid w:val="00D109F5"/>
    <w:rsid w:val="00D2179D"/>
    <w:rsid w:val="00D33B2B"/>
    <w:rsid w:val="00D37BDD"/>
    <w:rsid w:val="00D55D1B"/>
    <w:rsid w:val="00D7236A"/>
    <w:rsid w:val="00D834BA"/>
    <w:rsid w:val="00D95DD4"/>
    <w:rsid w:val="00DA3CB5"/>
    <w:rsid w:val="00DD3DCC"/>
    <w:rsid w:val="00DD6062"/>
    <w:rsid w:val="00DD7E3F"/>
    <w:rsid w:val="00DE5E64"/>
    <w:rsid w:val="00DE6F52"/>
    <w:rsid w:val="00E03A10"/>
    <w:rsid w:val="00E3040E"/>
    <w:rsid w:val="00E342DC"/>
    <w:rsid w:val="00E3558E"/>
    <w:rsid w:val="00E4490C"/>
    <w:rsid w:val="00E57ADD"/>
    <w:rsid w:val="00E66AE0"/>
    <w:rsid w:val="00E76350"/>
    <w:rsid w:val="00E815D2"/>
    <w:rsid w:val="00E82814"/>
    <w:rsid w:val="00EB2FE3"/>
    <w:rsid w:val="00EB50C6"/>
    <w:rsid w:val="00EB6406"/>
    <w:rsid w:val="00ED309B"/>
    <w:rsid w:val="00ED3976"/>
    <w:rsid w:val="00EE6B71"/>
    <w:rsid w:val="00EF6CD5"/>
    <w:rsid w:val="00F03E56"/>
    <w:rsid w:val="00F149CF"/>
    <w:rsid w:val="00F20773"/>
    <w:rsid w:val="00F3582E"/>
    <w:rsid w:val="00F403BD"/>
    <w:rsid w:val="00F420C7"/>
    <w:rsid w:val="00F52356"/>
    <w:rsid w:val="00F60A91"/>
    <w:rsid w:val="00F61381"/>
    <w:rsid w:val="00F6175D"/>
    <w:rsid w:val="00F80E18"/>
    <w:rsid w:val="00F8512C"/>
    <w:rsid w:val="00F91D82"/>
    <w:rsid w:val="00F933CD"/>
    <w:rsid w:val="00F96151"/>
    <w:rsid w:val="00FA7F04"/>
    <w:rsid w:val="00FB155E"/>
    <w:rsid w:val="00FB31D5"/>
    <w:rsid w:val="00FB5001"/>
    <w:rsid w:val="00FE28D2"/>
    <w:rsid w:val="00FF1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323D0758E1CC4DB72F10C84F2E56D5" ma:contentTypeVersion="" ma:contentTypeDescription="PDMS Document Site Content Type" ma:contentTypeScope="" ma:versionID="24b13280df1f3acacb40f9b7a99e128c">
  <xsd:schema xmlns:xsd="http://www.w3.org/2001/XMLSchema" xmlns:xs="http://www.w3.org/2001/XMLSchema" xmlns:p="http://schemas.microsoft.com/office/2006/metadata/properties" xmlns:ns2="0FB01448-0200-4F83-A4BC-991983F52A42" targetNamespace="http://schemas.microsoft.com/office/2006/metadata/properties" ma:root="true" ma:fieldsID="fc005728f4ba8d48099fde2fce07088f" ns2:_="">
    <xsd:import namespace="0FB01448-0200-4F83-A4BC-991983F52A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01448-0200-4F83-A4BC-991983F52A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FB01448-0200-4F83-A4BC-991983F52A42">For Official Use Only (FOUO)</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BA954-60E5-4C4D-825B-6492DC909CE6}">
  <ds:schemaRefs/>
</ds:datastoreItem>
</file>

<file path=customXml/itemProps2.xml><?xml version="1.0" encoding="utf-8"?>
<ds:datastoreItem xmlns:ds="http://schemas.openxmlformats.org/officeDocument/2006/customXml" ds:itemID="{871E06C2-4FAE-4E34-9250-AFFB831DE087}">
  <ds:schemaRefs/>
</ds:datastoreItem>
</file>

<file path=customXml/itemProps3.xml><?xml version="1.0" encoding="utf-8"?>
<ds:datastoreItem xmlns:ds="http://schemas.openxmlformats.org/officeDocument/2006/customXml" ds:itemID="{58EC39B0-9E05-48F5-8AE4-FDB5957B890A}">
  <ds:schemaRefs>
    <ds:schemaRef ds:uri="http://purl.org/dc/terms/"/>
    <ds:schemaRef ds:uri="http://schemas.openxmlformats.org/package/2006/metadata/core-properties"/>
    <ds:schemaRef ds:uri="http://schemas.microsoft.com/office/2006/documentManagement/types"/>
    <ds:schemaRef ds:uri="http://purl.org/dc/elements/1.1/"/>
    <ds:schemaRef ds:uri="0FB01448-0200-4F83-A4BC-991983F52A42"/>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4CB46A-0495-481D-B6A1-23AE5B70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2115</Words>
  <Characters>11359</Characters>
  <Application>Microsoft Office Word</Application>
  <DocSecurity>0</DocSecurity>
  <Lines>873</Lines>
  <Paragraphs>612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Policy approval- Regulations to support the transition of State water resource plans to comply with the Basin Plan</dc:subject>
  <dc:creator>A16164</dc:creator>
  <cp:lastModifiedBy>Gibson, Vikki</cp:lastModifiedBy>
  <cp:revision>5</cp:revision>
  <cp:lastPrinted>2014-06-13T05:12:00Z</cp:lastPrinted>
  <dcterms:created xsi:type="dcterms:W3CDTF">2014-06-24T01:39:00Z</dcterms:created>
  <dcterms:modified xsi:type="dcterms:W3CDTF">2014-06-24T01:40:00Z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
  </property>
  <property fmtid="{D5CDD505-2E9C-101B-9397-08002B2CF9AE}" pid="11" name="ClearanceDueDate">
    <vt:lpwstr/>
  </property>
  <property fmtid="{D5CDD505-2E9C-101B-9397-08002B2CF9AE}" pid="12" name="ContentTypeId">
    <vt:lpwstr>0x010100266966F133664895A6EE3632470D45F500F0323D0758E1CC4DB72F10C84F2E56D5</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 Reform Division (WRD)</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Greg Hunt</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
  </property>
  <property fmtid="{D5CDD505-2E9C-101B-9397-08002B2CF9AE}" pid="27" name="LastActionedDate">
    <vt:lpwstr/>
  </property>
  <property fmtid="{D5CDD505-2E9C-101B-9397-08002B2CF9AE}" pid="28" name="LastClearingOfficer">
    <vt:lpwstr>Tim Fisher</vt:lpwstr>
  </property>
  <property fmtid="{D5CDD505-2E9C-101B-9397-08002B2CF9AE}" pid="29" name="Ministers">
    <vt:lpwstr>Simon Birmingham, Greg Hunt</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MS13-000232</vt:lpwstr>
  </property>
  <property fmtid="{D5CDD505-2E9C-101B-9397-08002B2CF9AE}" pid="35" name="Principal">
    <vt:lpwstr>Parliamentary Secretary</vt:lpwstr>
  </property>
  <property fmtid="{D5CDD505-2E9C-101B-9397-08002B2CF9AE}" pid="36" name="ProcessingInstructions">
    <vt:lpwstr>Katy- if you need to send off this brief before I'm back please add in the briefing doc and attachments. I will send you an email with links to where they all are on the G drive. 
Thanks
Elise</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gisteredDate">
    <vt:lpwstr>25 September 2013</vt:lpwstr>
  </property>
  <property fmtid="{D5CDD505-2E9C-101B-9397-08002B2CF9AE}" pid="43" name="RequestedAction">
    <vt:lpwstr>For Decision</vt:lpwstr>
  </property>
  <property fmtid="{D5CDD505-2E9C-101B-9397-08002B2CF9AE}" pid="44" name="ResponsibleMinister">
    <vt:lpwstr>Simon Birmingham</vt:lpwstr>
  </property>
  <property fmtid="{D5CDD505-2E9C-101B-9397-08002B2CF9AE}" pid="45" name="RetainAsNationalArchive">
    <vt:lpwstr>True</vt:lpwstr>
  </property>
  <property fmtid="{D5CDD505-2E9C-101B-9397-08002B2CF9AE}" pid="46" name="SecurityClassification">
    <vt:lpwstr>For Official Use Only (FOUO)</vt:lpwstr>
  </property>
  <property fmtid="{D5CDD505-2E9C-101B-9397-08002B2CF9AE}" pid="47" name="SignedDate">
    <vt:lpwstr/>
  </property>
  <property fmtid="{D5CDD505-2E9C-101B-9397-08002B2CF9AE}" pid="48" name="Status">
    <vt:lpwstr>Editing</vt:lpwstr>
  </property>
  <property fmtid="{D5CDD505-2E9C-101B-9397-08002B2CF9AE}" pid="49" name="Subject">
    <vt:lpwstr>Policy approval- Regulations to support the transition of State water resource plans to comply with the Basin Plan </vt:lpwstr>
  </property>
  <property fmtid="{D5CDD505-2E9C-101B-9397-08002B2CF9AE}" pid="50" name="Superseded">
    <vt:lpwstr>True</vt:lpwstr>
  </property>
  <property fmtid="{D5CDD505-2E9C-101B-9397-08002B2CF9AE}" pid="51" name="TaskSeqNo">
    <vt:lpwstr>0</vt:lpwstr>
  </property>
  <property fmtid="{D5CDD505-2E9C-101B-9397-08002B2CF9AE}" pid="52" name="TemplateSubType">
    <vt:lpwstr>Standard</vt:lpwstr>
  </property>
  <property fmtid="{D5CDD505-2E9C-101B-9397-08002B2CF9AE}" pid="53" name="TemplateType">
    <vt:lpwstr>Decision Submission</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Zone">
    <vt:lpwstr>Edit</vt:lpwstr>
  </property>
</Properties>
</file>