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C5" w:rsidRPr="001E5FE1" w:rsidRDefault="000915C5" w:rsidP="000915C5">
      <w:pPr>
        <w:spacing w:after="0" w:line="240" w:lineRule="auto"/>
        <w:jc w:val="center"/>
        <w:rPr>
          <w:rFonts w:ascii="Times New Roman" w:hAnsi="Times New Roman"/>
          <w:b/>
          <w:sz w:val="24"/>
          <w:szCs w:val="24"/>
          <w:u w:val="single"/>
        </w:rPr>
      </w:pPr>
      <w:r w:rsidRPr="001E5FE1">
        <w:rPr>
          <w:rFonts w:ascii="Times New Roman" w:hAnsi="Times New Roman"/>
          <w:b/>
          <w:sz w:val="24"/>
          <w:szCs w:val="24"/>
          <w:u w:val="single"/>
        </w:rPr>
        <w:t xml:space="preserve">EXPLANATORY </w:t>
      </w:r>
      <w:r w:rsidR="004D0030">
        <w:rPr>
          <w:rFonts w:ascii="Times New Roman" w:hAnsi="Times New Roman"/>
          <w:b/>
          <w:sz w:val="24"/>
          <w:szCs w:val="24"/>
          <w:u w:val="single"/>
        </w:rPr>
        <w:t>STATEMENT</w:t>
      </w:r>
    </w:p>
    <w:p w:rsidR="000915C5" w:rsidRDefault="000915C5" w:rsidP="000915C5">
      <w:pPr>
        <w:spacing w:after="0" w:line="240" w:lineRule="auto"/>
        <w:rPr>
          <w:rFonts w:ascii="Times New Roman" w:hAnsi="Times New Roman"/>
          <w:sz w:val="24"/>
          <w:szCs w:val="24"/>
          <w:u w:val="single"/>
        </w:rPr>
      </w:pPr>
    </w:p>
    <w:p w:rsidR="00470894" w:rsidRDefault="004D0030">
      <w:pPr>
        <w:spacing w:after="0" w:line="240" w:lineRule="auto"/>
        <w:jc w:val="center"/>
        <w:rPr>
          <w:rFonts w:ascii="Times New Roman" w:hAnsi="Times New Roman"/>
          <w:sz w:val="24"/>
          <w:szCs w:val="24"/>
          <w:u w:val="single"/>
        </w:rPr>
      </w:pPr>
      <w:r>
        <w:rPr>
          <w:rFonts w:ascii="Times New Roman" w:hAnsi="Times New Roman"/>
          <w:sz w:val="24"/>
          <w:szCs w:val="24"/>
          <w:u w:val="single"/>
        </w:rPr>
        <w:t>Select Legislative Instrument No.</w:t>
      </w:r>
      <w:r w:rsidR="00B855A4">
        <w:rPr>
          <w:rFonts w:ascii="Times New Roman" w:hAnsi="Times New Roman"/>
          <w:sz w:val="24"/>
          <w:szCs w:val="24"/>
          <w:u w:val="single"/>
        </w:rPr>
        <w:t xml:space="preserve"> 111, </w:t>
      </w:r>
      <w:r w:rsidR="00B855A4">
        <w:rPr>
          <w:rFonts w:ascii="Times New Roman" w:hAnsi="Times New Roman"/>
          <w:sz w:val="24"/>
          <w:szCs w:val="24"/>
          <w:u w:val="single"/>
        </w:rPr>
        <w:t>2014</w:t>
      </w:r>
      <w:r>
        <w:rPr>
          <w:rFonts w:ascii="Times New Roman" w:hAnsi="Times New Roman"/>
          <w:sz w:val="24"/>
          <w:szCs w:val="24"/>
          <w:u w:val="single"/>
        </w:rPr>
        <w:br/>
      </w:r>
      <w:r>
        <w:rPr>
          <w:rFonts w:ascii="Times New Roman" w:hAnsi="Times New Roman"/>
          <w:sz w:val="24"/>
          <w:szCs w:val="24"/>
          <w:u w:val="single"/>
        </w:rPr>
        <w:br/>
        <w:t>Issued by Authority of the Minister for the Environment</w:t>
      </w:r>
    </w:p>
    <w:p w:rsidR="000915C5" w:rsidRDefault="000915C5" w:rsidP="000915C5">
      <w:pPr>
        <w:spacing w:after="0" w:line="240" w:lineRule="auto"/>
        <w:rPr>
          <w:rFonts w:ascii="Times New Roman" w:hAnsi="Times New Roman"/>
          <w:sz w:val="24"/>
          <w:szCs w:val="24"/>
        </w:rPr>
      </w:pPr>
    </w:p>
    <w:p w:rsidR="000915C5" w:rsidRPr="001E5FE1" w:rsidRDefault="000915C5" w:rsidP="000915C5">
      <w:pPr>
        <w:spacing w:after="0" w:line="240" w:lineRule="auto"/>
        <w:rPr>
          <w:rFonts w:ascii="Times New Roman" w:hAnsi="Times New Roman"/>
          <w:i/>
          <w:sz w:val="24"/>
          <w:szCs w:val="24"/>
        </w:rPr>
      </w:pPr>
      <w:r w:rsidRPr="001E5FE1">
        <w:rPr>
          <w:rFonts w:ascii="Times New Roman" w:hAnsi="Times New Roman"/>
          <w:sz w:val="24"/>
          <w:szCs w:val="24"/>
        </w:rPr>
        <w:t xml:space="preserve">Subject – </w:t>
      </w:r>
      <w:r w:rsidRPr="001E5FE1">
        <w:rPr>
          <w:rFonts w:ascii="Times New Roman" w:hAnsi="Times New Roman"/>
          <w:i/>
          <w:sz w:val="24"/>
          <w:szCs w:val="24"/>
        </w:rPr>
        <w:t>Product Stewardship (Oil) Act 2000</w:t>
      </w:r>
    </w:p>
    <w:p w:rsidR="000915C5" w:rsidRDefault="000915C5" w:rsidP="000915C5">
      <w:pPr>
        <w:spacing w:after="0" w:line="240" w:lineRule="auto"/>
        <w:rPr>
          <w:rFonts w:ascii="Times New Roman" w:hAnsi="Times New Roman"/>
          <w:i/>
          <w:sz w:val="24"/>
          <w:szCs w:val="24"/>
        </w:rPr>
      </w:pPr>
      <w:r w:rsidRPr="001E5FE1">
        <w:rPr>
          <w:rFonts w:ascii="Times New Roman" w:hAnsi="Times New Roman"/>
          <w:i/>
          <w:sz w:val="24"/>
          <w:szCs w:val="24"/>
        </w:rPr>
        <w:tab/>
        <w:t xml:space="preserve">   </w:t>
      </w:r>
    </w:p>
    <w:p w:rsidR="000915C5" w:rsidRPr="001E5FE1" w:rsidRDefault="000915C5" w:rsidP="000915C5">
      <w:pPr>
        <w:spacing w:after="0" w:line="240" w:lineRule="auto"/>
        <w:ind w:firstLine="993"/>
        <w:rPr>
          <w:rFonts w:ascii="Times New Roman" w:hAnsi="Times New Roman"/>
          <w:i/>
          <w:sz w:val="24"/>
          <w:szCs w:val="24"/>
        </w:rPr>
      </w:pPr>
      <w:bookmarkStart w:id="0" w:name="_GoBack"/>
      <w:r w:rsidRPr="001E5FE1">
        <w:rPr>
          <w:rFonts w:ascii="Times New Roman" w:hAnsi="Times New Roman"/>
          <w:i/>
          <w:sz w:val="24"/>
          <w:szCs w:val="24"/>
        </w:rPr>
        <w:t>Produc</w:t>
      </w:r>
      <w:r>
        <w:rPr>
          <w:rFonts w:ascii="Times New Roman" w:hAnsi="Times New Roman"/>
          <w:i/>
          <w:sz w:val="24"/>
          <w:szCs w:val="24"/>
        </w:rPr>
        <w:t>t Stewardship (Oil) Amendment Regulation 2014</w:t>
      </w:r>
      <w:bookmarkEnd w:id="0"/>
    </w:p>
    <w:p w:rsidR="000915C5" w:rsidRDefault="000915C5" w:rsidP="000915C5">
      <w:pPr>
        <w:spacing w:after="0" w:line="240" w:lineRule="auto"/>
        <w:contextualSpacing/>
        <w:rPr>
          <w:rFonts w:ascii="Times New Roman" w:hAnsi="Times New Roman"/>
          <w:sz w:val="24"/>
          <w:szCs w:val="24"/>
        </w:rPr>
      </w:pPr>
    </w:p>
    <w:p w:rsidR="00934969" w:rsidRDefault="000915C5" w:rsidP="000915C5">
      <w:pPr>
        <w:spacing w:after="0" w:line="240" w:lineRule="auto"/>
        <w:contextualSpacing/>
        <w:rPr>
          <w:rFonts w:ascii="Times New Roman" w:hAnsi="Times New Roman"/>
          <w:sz w:val="24"/>
          <w:szCs w:val="24"/>
        </w:rPr>
      </w:pPr>
      <w:r w:rsidRPr="001E5FE1">
        <w:rPr>
          <w:rFonts w:ascii="Times New Roman" w:hAnsi="Times New Roman"/>
          <w:sz w:val="24"/>
          <w:szCs w:val="24"/>
        </w:rPr>
        <w:t xml:space="preserve">The </w:t>
      </w:r>
      <w:r w:rsidRPr="001E5FE1">
        <w:rPr>
          <w:rFonts w:ascii="Times New Roman" w:hAnsi="Times New Roman"/>
          <w:i/>
          <w:sz w:val="24"/>
          <w:szCs w:val="24"/>
        </w:rPr>
        <w:t>Product Stewardship (Oil) Act 2000</w:t>
      </w:r>
      <w:r w:rsidRPr="001E5FE1">
        <w:rPr>
          <w:rFonts w:ascii="Times New Roman" w:hAnsi="Times New Roman"/>
          <w:sz w:val="24"/>
          <w:szCs w:val="24"/>
        </w:rPr>
        <w:t xml:space="preserve"> (the PSO Act) establishes the Product Stewardship for Oil Scheme (the PSO Scheme) to encourage greater recycling and reuse of used oil, and to support economic recycling of oil.</w:t>
      </w:r>
    </w:p>
    <w:p w:rsidR="00934969" w:rsidRDefault="00934969" w:rsidP="000915C5">
      <w:pPr>
        <w:spacing w:after="0" w:line="240" w:lineRule="auto"/>
        <w:contextualSpacing/>
        <w:rPr>
          <w:rFonts w:ascii="Times New Roman" w:hAnsi="Times New Roman"/>
          <w:sz w:val="24"/>
          <w:szCs w:val="24"/>
        </w:rPr>
      </w:pPr>
    </w:p>
    <w:p w:rsidR="00934969" w:rsidRDefault="00934969" w:rsidP="000915C5">
      <w:pPr>
        <w:spacing w:after="0" w:line="240" w:lineRule="auto"/>
        <w:contextualSpacing/>
        <w:rPr>
          <w:rFonts w:ascii="Times New Roman" w:hAnsi="Times New Roman"/>
          <w:sz w:val="24"/>
          <w:szCs w:val="24"/>
        </w:rPr>
      </w:pPr>
      <w:r w:rsidRPr="001E5FE1">
        <w:rPr>
          <w:rFonts w:ascii="Times New Roman" w:hAnsi="Times New Roman"/>
          <w:sz w:val="24"/>
          <w:szCs w:val="24"/>
        </w:rPr>
        <w:t xml:space="preserve">Section 37 of the </w:t>
      </w:r>
      <w:r>
        <w:rPr>
          <w:rFonts w:ascii="Times New Roman" w:hAnsi="Times New Roman"/>
          <w:sz w:val="24"/>
          <w:szCs w:val="24"/>
        </w:rPr>
        <w:t xml:space="preserve">PSO </w:t>
      </w:r>
      <w:r w:rsidRPr="001E5FE1">
        <w:rPr>
          <w:rFonts w:ascii="Times New Roman" w:hAnsi="Times New Roman"/>
          <w:sz w:val="24"/>
          <w:szCs w:val="24"/>
        </w:rPr>
        <w:t>Act allows the Governor-General to make regulations prescribing matters required or permitted by the Act to be prescribed, or necessary or convenient to be prescribed for carrying out or giving effect to the Act.</w:t>
      </w:r>
    </w:p>
    <w:p w:rsidR="00934969" w:rsidRDefault="00934969" w:rsidP="000915C5">
      <w:pPr>
        <w:spacing w:after="0" w:line="240" w:lineRule="auto"/>
        <w:contextualSpacing/>
        <w:rPr>
          <w:rFonts w:ascii="Times New Roman" w:hAnsi="Times New Roman"/>
          <w:sz w:val="24"/>
          <w:szCs w:val="24"/>
        </w:rPr>
      </w:pPr>
    </w:p>
    <w:p w:rsidR="000915C5" w:rsidRPr="001E5FE1" w:rsidRDefault="000915C5" w:rsidP="000915C5">
      <w:pPr>
        <w:spacing w:after="0" w:line="240" w:lineRule="auto"/>
        <w:contextualSpacing/>
        <w:rPr>
          <w:rFonts w:ascii="Times New Roman" w:hAnsi="Times New Roman"/>
          <w:sz w:val="24"/>
          <w:szCs w:val="24"/>
          <w:lang w:val="en-US"/>
        </w:rPr>
      </w:pPr>
      <w:r w:rsidRPr="001E5FE1">
        <w:rPr>
          <w:rFonts w:ascii="Times New Roman" w:hAnsi="Times New Roman"/>
          <w:sz w:val="24"/>
          <w:szCs w:val="24"/>
        </w:rPr>
        <w:t xml:space="preserve">The PSO Scheme operates by offering a </w:t>
      </w:r>
      <w:r>
        <w:rPr>
          <w:rFonts w:ascii="Times New Roman" w:hAnsi="Times New Roman"/>
          <w:sz w:val="24"/>
          <w:szCs w:val="24"/>
        </w:rPr>
        <w:t xml:space="preserve">product stewardship </w:t>
      </w:r>
      <w:r w:rsidRPr="001E5FE1">
        <w:rPr>
          <w:rFonts w:ascii="Times New Roman" w:hAnsi="Times New Roman"/>
          <w:sz w:val="24"/>
          <w:szCs w:val="24"/>
        </w:rPr>
        <w:t xml:space="preserve">benefit </w:t>
      </w:r>
      <w:r>
        <w:rPr>
          <w:rFonts w:ascii="Times New Roman" w:hAnsi="Times New Roman"/>
          <w:sz w:val="24"/>
          <w:szCs w:val="24"/>
        </w:rPr>
        <w:t xml:space="preserve">(benefit) </w:t>
      </w:r>
      <w:r w:rsidRPr="001E5FE1">
        <w:rPr>
          <w:rFonts w:ascii="Times New Roman" w:hAnsi="Times New Roman"/>
          <w:sz w:val="24"/>
          <w:szCs w:val="24"/>
        </w:rPr>
        <w:t xml:space="preserve">for the proper recycling of used oils. </w:t>
      </w:r>
      <w:r w:rsidRPr="001E5FE1">
        <w:rPr>
          <w:rFonts w:ascii="Times New Roman" w:hAnsi="Times New Roman"/>
          <w:sz w:val="24"/>
          <w:szCs w:val="24"/>
          <w:lang w:val="en-US"/>
        </w:rPr>
        <w:t>Recycled oils that may qualify for a benefit under the PSO Scheme include re-refined base oils for use as a lubricant, hydraulic or transformer oil and</w:t>
      </w:r>
      <w:r>
        <w:rPr>
          <w:rFonts w:ascii="Times New Roman" w:hAnsi="Times New Roman"/>
          <w:sz w:val="24"/>
          <w:szCs w:val="24"/>
          <w:lang w:val="en-US"/>
        </w:rPr>
        <w:t>,</w:t>
      </w:r>
      <w:r w:rsidRPr="001E5FE1">
        <w:rPr>
          <w:rFonts w:ascii="Times New Roman" w:hAnsi="Times New Roman"/>
          <w:sz w:val="24"/>
          <w:szCs w:val="24"/>
          <w:lang w:val="en-US"/>
        </w:rPr>
        <w:t xml:space="preserve"> other re-refined base oils such as chain bar oil.</w:t>
      </w:r>
    </w:p>
    <w:p w:rsidR="000915C5" w:rsidRPr="001E5FE1" w:rsidRDefault="000915C5" w:rsidP="000915C5">
      <w:pPr>
        <w:spacing w:after="0" w:line="240" w:lineRule="auto"/>
        <w:contextualSpacing/>
        <w:rPr>
          <w:rFonts w:ascii="Times New Roman" w:hAnsi="Times New Roman"/>
          <w:sz w:val="24"/>
          <w:szCs w:val="24"/>
        </w:rPr>
      </w:pPr>
    </w:p>
    <w:p w:rsidR="000915C5" w:rsidRDefault="000915C5" w:rsidP="000915C5">
      <w:pPr>
        <w:spacing w:after="0" w:line="240" w:lineRule="auto"/>
        <w:contextualSpacing/>
        <w:rPr>
          <w:rFonts w:ascii="Times New Roman" w:hAnsi="Times New Roman"/>
          <w:sz w:val="24"/>
          <w:szCs w:val="24"/>
          <w:lang w:val="en-US"/>
        </w:rPr>
      </w:pPr>
      <w:r w:rsidRPr="001E5FE1">
        <w:rPr>
          <w:rFonts w:ascii="Times New Roman" w:hAnsi="Times New Roman"/>
          <w:sz w:val="24"/>
          <w:szCs w:val="24"/>
          <w:lang w:val="en-US"/>
        </w:rPr>
        <w:t xml:space="preserve">Oil recyclers are provided with benefits for collecting and recycling used oils in Australia. The </w:t>
      </w:r>
      <w:r w:rsidRPr="001E5FE1">
        <w:rPr>
          <w:rFonts w:ascii="Times New Roman" w:hAnsi="Times New Roman"/>
          <w:i/>
          <w:sz w:val="24"/>
          <w:szCs w:val="24"/>
        </w:rPr>
        <w:t xml:space="preserve">Product Stewardship (Oil) </w:t>
      </w:r>
      <w:r w:rsidRPr="001E5FE1">
        <w:rPr>
          <w:rFonts w:ascii="Times New Roman" w:hAnsi="Times New Roman"/>
          <w:i/>
          <w:sz w:val="24"/>
          <w:szCs w:val="24"/>
          <w:lang w:val="en-US"/>
        </w:rPr>
        <w:t>Regulations</w:t>
      </w:r>
      <w:r w:rsidRPr="001E5FE1">
        <w:rPr>
          <w:rFonts w:ascii="Times New Roman" w:hAnsi="Times New Roman"/>
          <w:sz w:val="24"/>
          <w:szCs w:val="24"/>
          <w:lang w:val="en-US"/>
        </w:rPr>
        <w:t xml:space="preserve"> </w:t>
      </w:r>
      <w:r w:rsidR="00CD2B54" w:rsidRPr="00CD2B54">
        <w:rPr>
          <w:rFonts w:ascii="Times New Roman" w:hAnsi="Times New Roman"/>
          <w:i/>
          <w:sz w:val="24"/>
          <w:szCs w:val="24"/>
          <w:lang w:val="en-US"/>
        </w:rPr>
        <w:t>2000</w:t>
      </w:r>
      <w:r w:rsidRPr="001E5FE1">
        <w:rPr>
          <w:rFonts w:ascii="Times New Roman" w:hAnsi="Times New Roman"/>
          <w:sz w:val="24"/>
          <w:szCs w:val="24"/>
          <w:lang w:val="en-US"/>
        </w:rPr>
        <w:t xml:space="preserve"> </w:t>
      </w:r>
      <w:r w:rsidRPr="001E5FE1">
        <w:rPr>
          <w:rFonts w:ascii="Times New Roman" w:hAnsi="Times New Roman"/>
          <w:sz w:val="24"/>
          <w:szCs w:val="24"/>
        </w:rPr>
        <w:t xml:space="preserve">(the Principal Regulations) </w:t>
      </w:r>
      <w:r w:rsidRPr="001E5FE1">
        <w:rPr>
          <w:rFonts w:ascii="Times New Roman" w:hAnsi="Times New Roman"/>
          <w:sz w:val="24"/>
          <w:szCs w:val="24"/>
          <w:lang w:val="en-US"/>
        </w:rPr>
        <w:t>prescribe benefit rates</w:t>
      </w:r>
      <w:r w:rsidR="008D3D0E">
        <w:rPr>
          <w:rFonts w:ascii="Times New Roman" w:hAnsi="Times New Roman"/>
          <w:sz w:val="24"/>
          <w:szCs w:val="24"/>
          <w:lang w:val="en-US"/>
        </w:rPr>
        <w:t xml:space="preserve"> (subsection 10(1) of the PSO Act provides that the amount of the benefit for a claim is worked out in accordance with the regulations)</w:t>
      </w:r>
      <w:r w:rsidR="008D3D0E" w:rsidRPr="001E5FE1">
        <w:rPr>
          <w:rFonts w:ascii="Times New Roman" w:hAnsi="Times New Roman"/>
          <w:sz w:val="24"/>
          <w:szCs w:val="24"/>
          <w:lang w:val="en-US"/>
        </w:rPr>
        <w:t>.</w:t>
      </w:r>
      <w:r w:rsidRPr="001E5FE1">
        <w:rPr>
          <w:rFonts w:ascii="Times New Roman" w:hAnsi="Times New Roman"/>
          <w:sz w:val="24"/>
          <w:szCs w:val="24"/>
          <w:lang w:val="en-US"/>
        </w:rPr>
        <w:t xml:space="preserve"> The benefits are designed to increase the collection and reprocessing of used oil. There are eight different categories specified in the </w:t>
      </w:r>
      <w:r>
        <w:rPr>
          <w:rFonts w:ascii="Times New Roman" w:hAnsi="Times New Roman"/>
          <w:sz w:val="24"/>
          <w:szCs w:val="24"/>
          <w:lang w:val="en-US"/>
        </w:rPr>
        <w:t xml:space="preserve">Principal </w:t>
      </w:r>
      <w:r w:rsidRPr="001E5FE1">
        <w:rPr>
          <w:rFonts w:ascii="Times New Roman" w:hAnsi="Times New Roman"/>
          <w:sz w:val="24"/>
          <w:szCs w:val="24"/>
          <w:lang w:val="en-US"/>
        </w:rPr>
        <w:t xml:space="preserve">Regulations that may receive benefits. </w:t>
      </w:r>
      <w:r>
        <w:rPr>
          <w:rFonts w:ascii="Times New Roman" w:hAnsi="Times New Roman"/>
          <w:sz w:val="24"/>
          <w:szCs w:val="24"/>
          <w:lang w:val="en-US"/>
        </w:rPr>
        <w:t>Category 8 is different to the other benefit categories because it is a payment to an oil user rather than an oil recycler.</w:t>
      </w:r>
    </w:p>
    <w:p w:rsidR="000915C5" w:rsidRPr="001E5FE1" w:rsidRDefault="000915C5" w:rsidP="000915C5">
      <w:pPr>
        <w:spacing w:after="0" w:line="240" w:lineRule="auto"/>
        <w:contextualSpacing/>
        <w:rPr>
          <w:rFonts w:ascii="Times New Roman" w:hAnsi="Times New Roman"/>
          <w:sz w:val="24"/>
          <w:szCs w:val="24"/>
        </w:rPr>
      </w:pPr>
    </w:p>
    <w:p w:rsidR="00A16FE8" w:rsidRDefault="000915C5" w:rsidP="000915C5">
      <w:pPr>
        <w:pStyle w:val="tabletext0"/>
        <w:spacing w:before="0" w:beforeAutospacing="0" w:after="0" w:afterAutospacing="0"/>
      </w:pPr>
      <w:r w:rsidRPr="001E5FE1">
        <w:t>Category 8 oil</w:t>
      </w:r>
      <w:r>
        <w:t xml:space="preserve"> (that is </w:t>
      </w:r>
      <w:r w:rsidR="004E0253">
        <w:t>g</w:t>
      </w:r>
      <w:r w:rsidR="004E0253" w:rsidRPr="001E5FE1">
        <w:t xml:space="preserve">azetted </w:t>
      </w:r>
      <w:r w:rsidRPr="001E5FE1">
        <w:t>oil consumed in Australia for a gazetted use</w:t>
      </w:r>
      <w:r>
        <w:t xml:space="preserve">) </w:t>
      </w:r>
      <w:r w:rsidRPr="001E5FE1">
        <w:t>provides benefit</w:t>
      </w:r>
      <w:r>
        <w:t>s</w:t>
      </w:r>
      <w:r w:rsidRPr="001E5FE1">
        <w:t xml:space="preserve"> for</w:t>
      </w:r>
      <w:r>
        <w:t xml:space="preserve"> uses</w:t>
      </w:r>
      <w:r w:rsidRPr="001E5FE1">
        <w:t xml:space="preserve"> of oil specially declared by the Minister for the Environment (the Minister). </w:t>
      </w:r>
      <w:r w:rsidR="00CB621C">
        <w:t xml:space="preserve"> This includes </w:t>
      </w:r>
      <w:r w:rsidRPr="001E5FE1">
        <w:t>a use in the manufacture of a pro</w:t>
      </w:r>
      <w:r>
        <w:t xml:space="preserve">duct; </w:t>
      </w:r>
      <w:r w:rsidRPr="001E5FE1">
        <w:t xml:space="preserve">or a use in a process that will not permit the oil to be recycled and is </w:t>
      </w:r>
      <w:r w:rsidR="005E7F8F">
        <w:t>of</w:t>
      </w:r>
      <w:r w:rsidRPr="001E5FE1">
        <w:t xml:space="preserve"> low environmental risk. An example of this is naphthenic process oil incorporated into inks for printing newspapers. Such specific uses of oil were never intended to be caught by the PSO Scheme.</w:t>
      </w:r>
      <w:r w:rsidR="0084069D">
        <w:t xml:space="preserve"> Gazetted oil and gazetted use are both defined in </w:t>
      </w:r>
    </w:p>
    <w:p w:rsidR="000915C5" w:rsidRPr="001E5FE1" w:rsidRDefault="0084069D" w:rsidP="000915C5">
      <w:pPr>
        <w:pStyle w:val="tabletext0"/>
        <w:spacing w:before="0" w:beforeAutospacing="0" w:after="0" w:afterAutospacing="0"/>
      </w:pPr>
      <w:r>
        <w:t>subsection 6(1) of the PSO Act.</w:t>
      </w:r>
    </w:p>
    <w:p w:rsidR="000915C5" w:rsidRDefault="000915C5" w:rsidP="000915C5">
      <w:pPr>
        <w:spacing w:after="0" w:line="240" w:lineRule="auto"/>
        <w:contextualSpacing/>
        <w:rPr>
          <w:rFonts w:ascii="Times New Roman" w:hAnsi="Times New Roman"/>
          <w:sz w:val="24"/>
          <w:szCs w:val="24"/>
        </w:rPr>
      </w:pPr>
    </w:p>
    <w:p w:rsidR="000915C5" w:rsidRPr="001E5FE1" w:rsidRDefault="000915C5" w:rsidP="000915C5">
      <w:pPr>
        <w:spacing w:after="0" w:line="240" w:lineRule="auto"/>
        <w:contextualSpacing/>
        <w:rPr>
          <w:rFonts w:ascii="Times New Roman" w:hAnsi="Times New Roman"/>
          <w:sz w:val="24"/>
          <w:szCs w:val="24"/>
        </w:rPr>
      </w:pPr>
      <w:r w:rsidRPr="001E5FE1">
        <w:rPr>
          <w:rFonts w:ascii="Times New Roman" w:hAnsi="Times New Roman"/>
          <w:sz w:val="24"/>
          <w:szCs w:val="24"/>
        </w:rPr>
        <w:t xml:space="preserve">Benefits under the PSO Scheme are funded by a levy on new oil </w:t>
      </w:r>
      <w:r w:rsidR="008A0DE6">
        <w:rPr>
          <w:rFonts w:ascii="Times New Roman" w:hAnsi="Times New Roman"/>
          <w:sz w:val="24"/>
          <w:szCs w:val="24"/>
        </w:rPr>
        <w:t>and</w:t>
      </w:r>
      <w:r w:rsidRPr="001E5FE1">
        <w:rPr>
          <w:rFonts w:ascii="Times New Roman" w:hAnsi="Times New Roman"/>
          <w:sz w:val="24"/>
          <w:szCs w:val="24"/>
        </w:rPr>
        <w:t xml:space="preserve"> grease sales under the </w:t>
      </w:r>
      <w:r w:rsidRPr="001E5FE1">
        <w:rPr>
          <w:rFonts w:ascii="Times New Roman" w:hAnsi="Times New Roman"/>
          <w:i/>
          <w:sz w:val="24"/>
          <w:szCs w:val="24"/>
        </w:rPr>
        <w:t>Excise Tariff Act 1921</w:t>
      </w:r>
      <w:r w:rsidRPr="001E5FE1">
        <w:rPr>
          <w:rFonts w:ascii="Times New Roman" w:hAnsi="Times New Roman"/>
          <w:sz w:val="24"/>
          <w:szCs w:val="24"/>
        </w:rPr>
        <w:t xml:space="preserve"> and </w:t>
      </w:r>
      <w:r w:rsidR="005E7F8F">
        <w:rPr>
          <w:rFonts w:ascii="Times New Roman" w:hAnsi="Times New Roman"/>
          <w:sz w:val="24"/>
          <w:szCs w:val="24"/>
        </w:rPr>
        <w:t xml:space="preserve">the </w:t>
      </w:r>
      <w:r w:rsidRPr="001E5FE1">
        <w:rPr>
          <w:rFonts w:ascii="Times New Roman" w:hAnsi="Times New Roman"/>
          <w:i/>
          <w:sz w:val="24"/>
          <w:szCs w:val="24"/>
        </w:rPr>
        <w:t>Customs Tariff Act 1995</w:t>
      </w:r>
      <w:r w:rsidRPr="001E5FE1">
        <w:rPr>
          <w:rFonts w:ascii="Times New Roman" w:hAnsi="Times New Roman"/>
          <w:sz w:val="24"/>
          <w:szCs w:val="24"/>
        </w:rPr>
        <w:t xml:space="preserve"> (the Acts) which were both amended in 2000 to establish the product stewardship for waste oil levy</w:t>
      </w:r>
      <w:r>
        <w:rPr>
          <w:rFonts w:ascii="Times New Roman" w:hAnsi="Times New Roman"/>
          <w:sz w:val="24"/>
          <w:szCs w:val="24"/>
        </w:rPr>
        <w:t xml:space="preserve"> (the levy)</w:t>
      </w:r>
      <w:r w:rsidRPr="001E5FE1">
        <w:rPr>
          <w:rFonts w:ascii="Times New Roman" w:hAnsi="Times New Roman"/>
          <w:sz w:val="24"/>
          <w:szCs w:val="24"/>
        </w:rPr>
        <w:t>. The levy is payable by oil producers and importers on petroleum-based oils and their synthetic equivalents.</w:t>
      </w:r>
    </w:p>
    <w:p w:rsidR="000915C5" w:rsidRPr="001E5FE1" w:rsidRDefault="000915C5" w:rsidP="000915C5">
      <w:pPr>
        <w:spacing w:after="0" w:line="240" w:lineRule="auto"/>
        <w:contextualSpacing/>
        <w:rPr>
          <w:rFonts w:ascii="Times New Roman" w:hAnsi="Times New Roman"/>
          <w:sz w:val="24"/>
          <w:szCs w:val="24"/>
        </w:rPr>
      </w:pPr>
    </w:p>
    <w:p w:rsidR="000915C5" w:rsidRPr="001E5FE1" w:rsidRDefault="000915C5" w:rsidP="000915C5">
      <w:pPr>
        <w:spacing w:after="0" w:line="240" w:lineRule="auto"/>
        <w:contextualSpacing/>
        <w:rPr>
          <w:rFonts w:ascii="Times New Roman" w:hAnsi="Times New Roman"/>
          <w:sz w:val="24"/>
          <w:szCs w:val="24"/>
        </w:rPr>
      </w:pPr>
      <w:r w:rsidRPr="001E5FE1">
        <w:rPr>
          <w:rFonts w:ascii="Times New Roman" w:hAnsi="Times New Roman"/>
          <w:sz w:val="24"/>
          <w:szCs w:val="24"/>
        </w:rPr>
        <w:t xml:space="preserve">The </w:t>
      </w:r>
      <w:r w:rsidRPr="001E5FE1">
        <w:rPr>
          <w:rFonts w:ascii="Times New Roman" w:hAnsi="Times New Roman"/>
          <w:i/>
          <w:sz w:val="24"/>
          <w:szCs w:val="24"/>
        </w:rPr>
        <w:t>Product Stewardship (Oil) Amendment Regulation 2014</w:t>
      </w:r>
      <w:r w:rsidRPr="001E5FE1">
        <w:rPr>
          <w:rFonts w:ascii="Times New Roman" w:hAnsi="Times New Roman"/>
          <w:sz w:val="24"/>
          <w:szCs w:val="24"/>
        </w:rPr>
        <w:t xml:space="preserve"> (the</w:t>
      </w:r>
      <w:r w:rsidR="005E7F8F">
        <w:rPr>
          <w:rFonts w:ascii="Times New Roman" w:hAnsi="Times New Roman"/>
          <w:sz w:val="24"/>
          <w:szCs w:val="24"/>
        </w:rPr>
        <w:t xml:space="preserve"> </w:t>
      </w:r>
      <w:r w:rsidRPr="001E5FE1">
        <w:rPr>
          <w:rFonts w:ascii="Times New Roman" w:hAnsi="Times New Roman"/>
          <w:sz w:val="24"/>
          <w:szCs w:val="24"/>
        </w:rPr>
        <w:t>Regulation) amend</w:t>
      </w:r>
      <w:r w:rsidR="00BD4754">
        <w:rPr>
          <w:rFonts w:ascii="Times New Roman" w:hAnsi="Times New Roman"/>
          <w:sz w:val="24"/>
          <w:szCs w:val="24"/>
        </w:rPr>
        <w:t>s</w:t>
      </w:r>
      <w:r w:rsidRPr="001E5FE1">
        <w:rPr>
          <w:rFonts w:ascii="Times New Roman" w:hAnsi="Times New Roman"/>
          <w:sz w:val="24"/>
          <w:szCs w:val="24"/>
        </w:rPr>
        <w:t xml:space="preserve"> the Principal Regulation</w:t>
      </w:r>
      <w:r w:rsidR="005E7F8F">
        <w:rPr>
          <w:rFonts w:ascii="Times New Roman" w:hAnsi="Times New Roman"/>
          <w:sz w:val="24"/>
          <w:szCs w:val="24"/>
        </w:rPr>
        <w:t>s</w:t>
      </w:r>
      <w:r w:rsidRPr="001E5FE1">
        <w:rPr>
          <w:rFonts w:ascii="Times New Roman" w:hAnsi="Times New Roman"/>
          <w:sz w:val="24"/>
          <w:szCs w:val="24"/>
        </w:rPr>
        <w:t xml:space="preserve"> to increase the rate of benefit paid for Category 8 oil</w:t>
      </w:r>
      <w:r w:rsidR="005E7F8F">
        <w:rPr>
          <w:rFonts w:ascii="Times New Roman" w:hAnsi="Times New Roman"/>
          <w:sz w:val="24"/>
          <w:szCs w:val="24"/>
        </w:rPr>
        <w:t xml:space="preserve"> consumed on or after 1 July 2014 </w:t>
      </w:r>
      <w:r w:rsidRPr="001E5FE1">
        <w:rPr>
          <w:rFonts w:ascii="Times New Roman" w:hAnsi="Times New Roman"/>
          <w:sz w:val="24"/>
          <w:szCs w:val="24"/>
        </w:rPr>
        <w:t>from 5.449 cents per litre to 8.5</w:t>
      </w:r>
      <w:r w:rsidR="005E7F8F">
        <w:rPr>
          <w:rFonts w:ascii="Times New Roman" w:hAnsi="Times New Roman"/>
          <w:sz w:val="24"/>
          <w:szCs w:val="24"/>
        </w:rPr>
        <w:t> </w:t>
      </w:r>
      <w:r w:rsidRPr="001E5FE1">
        <w:rPr>
          <w:rFonts w:ascii="Times New Roman" w:hAnsi="Times New Roman"/>
          <w:sz w:val="24"/>
          <w:szCs w:val="24"/>
        </w:rPr>
        <w:t>cents per litre.</w:t>
      </w:r>
    </w:p>
    <w:p w:rsidR="000915C5" w:rsidRDefault="000915C5" w:rsidP="000915C5">
      <w:pPr>
        <w:spacing w:after="0" w:line="240" w:lineRule="auto"/>
        <w:contextualSpacing/>
        <w:rPr>
          <w:rFonts w:ascii="Times New Roman" w:hAnsi="Times New Roman"/>
          <w:sz w:val="24"/>
          <w:szCs w:val="24"/>
        </w:rPr>
      </w:pPr>
    </w:p>
    <w:p w:rsidR="000915C5" w:rsidRDefault="000915C5" w:rsidP="000915C5">
      <w:pPr>
        <w:spacing w:after="0" w:line="240" w:lineRule="auto"/>
        <w:contextualSpacing/>
        <w:rPr>
          <w:rFonts w:ascii="Times New Roman" w:hAnsi="Times New Roman"/>
          <w:sz w:val="24"/>
          <w:szCs w:val="24"/>
          <w:lang w:val="en-US"/>
        </w:rPr>
      </w:pPr>
      <w:r w:rsidRPr="001E5FE1">
        <w:rPr>
          <w:rFonts w:ascii="Times New Roman" w:hAnsi="Times New Roman"/>
          <w:sz w:val="24"/>
          <w:szCs w:val="24"/>
        </w:rPr>
        <w:t xml:space="preserve">The amendments are a consequence of recent amendments to the Acts </w:t>
      </w:r>
      <w:r w:rsidRPr="001E5FE1">
        <w:rPr>
          <w:rFonts w:ascii="Times New Roman" w:hAnsi="Times New Roman"/>
          <w:sz w:val="24"/>
          <w:szCs w:val="24"/>
          <w:lang w:val="en-US"/>
        </w:rPr>
        <w:t>which increase the levy payable by oil producers and importers for petroleum</w:t>
      </w:r>
      <w:r>
        <w:rPr>
          <w:rFonts w:ascii="Times New Roman" w:hAnsi="Times New Roman"/>
          <w:sz w:val="24"/>
          <w:szCs w:val="24"/>
          <w:lang w:val="en-US"/>
        </w:rPr>
        <w:t>-</w:t>
      </w:r>
      <w:r w:rsidRPr="001E5FE1">
        <w:rPr>
          <w:rFonts w:ascii="Times New Roman" w:hAnsi="Times New Roman"/>
          <w:sz w:val="24"/>
          <w:szCs w:val="24"/>
          <w:lang w:val="en-US"/>
        </w:rPr>
        <w:t>based oils and their synthetic equivalents from 5.449 cents per litre to 8.5 cents per litre of oil.</w:t>
      </w:r>
      <w:r>
        <w:rPr>
          <w:rFonts w:ascii="Times New Roman" w:hAnsi="Times New Roman"/>
          <w:sz w:val="24"/>
          <w:szCs w:val="24"/>
          <w:lang w:val="en-US"/>
        </w:rPr>
        <w:t xml:space="preserve"> </w:t>
      </w:r>
      <w:r w:rsidRPr="001E5FE1">
        <w:rPr>
          <w:rFonts w:ascii="Times New Roman" w:hAnsi="Times New Roman"/>
          <w:sz w:val="24"/>
          <w:szCs w:val="24"/>
          <w:lang w:val="en-US"/>
        </w:rPr>
        <w:t>The benefit paid for Category</w:t>
      </w:r>
      <w:r w:rsidR="005E7F8F">
        <w:rPr>
          <w:rFonts w:ascii="Times New Roman" w:hAnsi="Times New Roman"/>
          <w:sz w:val="24"/>
          <w:szCs w:val="24"/>
          <w:lang w:val="en-US"/>
        </w:rPr>
        <w:t> </w:t>
      </w:r>
      <w:r w:rsidRPr="001E5FE1">
        <w:rPr>
          <w:rFonts w:ascii="Times New Roman" w:hAnsi="Times New Roman"/>
          <w:sz w:val="24"/>
          <w:szCs w:val="24"/>
          <w:lang w:val="en-US"/>
        </w:rPr>
        <w:t xml:space="preserve">8 oil </w:t>
      </w:r>
      <w:r w:rsidR="00BD4754">
        <w:rPr>
          <w:rFonts w:ascii="Times New Roman" w:hAnsi="Times New Roman"/>
          <w:sz w:val="24"/>
          <w:szCs w:val="24"/>
          <w:lang w:val="en-US"/>
        </w:rPr>
        <w:t>is</w:t>
      </w:r>
      <w:r w:rsidRPr="001E5FE1">
        <w:rPr>
          <w:rFonts w:ascii="Times New Roman" w:hAnsi="Times New Roman"/>
          <w:sz w:val="24"/>
          <w:szCs w:val="24"/>
          <w:lang w:val="en-US"/>
        </w:rPr>
        <w:t xml:space="preserve"> amended to ensure it continues to match the rate of the levy.</w:t>
      </w:r>
    </w:p>
    <w:p w:rsidR="00112AEC" w:rsidRDefault="00112AEC" w:rsidP="000915C5">
      <w:pPr>
        <w:spacing w:after="0" w:line="240" w:lineRule="auto"/>
        <w:contextualSpacing/>
        <w:rPr>
          <w:rFonts w:ascii="Times New Roman" w:hAnsi="Times New Roman"/>
          <w:sz w:val="24"/>
          <w:szCs w:val="24"/>
          <w:lang w:val="en-US"/>
        </w:rPr>
      </w:pPr>
    </w:p>
    <w:p w:rsidR="00112AEC" w:rsidRDefault="00112AEC" w:rsidP="000915C5">
      <w:pPr>
        <w:spacing w:after="0" w:line="240" w:lineRule="auto"/>
        <w:contextualSpacing/>
        <w:rPr>
          <w:rFonts w:ascii="Times New Roman" w:hAnsi="Times New Roman"/>
          <w:sz w:val="24"/>
          <w:szCs w:val="24"/>
          <w:lang w:val="en-US"/>
        </w:rPr>
      </w:pPr>
      <w:r>
        <w:rPr>
          <w:rFonts w:ascii="Times New Roman" w:hAnsi="Times New Roman"/>
          <w:sz w:val="24"/>
          <w:szCs w:val="24"/>
          <w:lang w:val="en-US"/>
        </w:rPr>
        <w:lastRenderedPageBreak/>
        <w:t>Subsection 10(4) of the PSO Act provides that before the Governor-General makes a regulation under subsection 10(1) (subsection 10(1) of the PSO Act provides that the amount of the benefit for a claim is worked out in accordance with the regulations), the Minister must take into consideration:</w:t>
      </w:r>
    </w:p>
    <w:p w:rsidR="00112AEC" w:rsidRDefault="00112AEC" w:rsidP="000915C5">
      <w:pPr>
        <w:spacing w:after="0" w:line="240" w:lineRule="auto"/>
        <w:contextualSpacing/>
        <w:rPr>
          <w:rFonts w:ascii="Times New Roman" w:hAnsi="Times New Roman"/>
          <w:sz w:val="24"/>
          <w:szCs w:val="24"/>
          <w:lang w:val="en-US"/>
        </w:rPr>
      </w:pPr>
    </w:p>
    <w:p w:rsidR="00112AEC" w:rsidRDefault="00112AEC" w:rsidP="00112AEC">
      <w:pPr>
        <w:spacing w:after="0" w:line="240" w:lineRule="auto"/>
        <w:ind w:left="720" w:hanging="720"/>
        <w:contextualSpacing/>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lang w:val="en-US"/>
        </w:rPr>
        <w:tab/>
        <w:t xml:space="preserve">the total amount that it is estimated will be collected under relevant items in the </w:t>
      </w:r>
      <w:r w:rsidRPr="00EA2126">
        <w:rPr>
          <w:rFonts w:ascii="Times New Roman" w:hAnsi="Times New Roman"/>
          <w:i/>
          <w:sz w:val="24"/>
          <w:szCs w:val="24"/>
        </w:rPr>
        <w:t>Customs Tariff Act 1995</w:t>
      </w:r>
      <w:r>
        <w:rPr>
          <w:rFonts w:ascii="Times New Roman" w:hAnsi="Times New Roman"/>
          <w:sz w:val="24"/>
          <w:szCs w:val="24"/>
        </w:rPr>
        <w:t xml:space="preserve"> and the </w:t>
      </w:r>
      <w:r w:rsidRPr="00EA2126">
        <w:rPr>
          <w:rFonts w:ascii="Times New Roman" w:hAnsi="Times New Roman"/>
          <w:i/>
          <w:sz w:val="24"/>
          <w:szCs w:val="24"/>
        </w:rPr>
        <w:t>Excise Tariff Act 1921</w:t>
      </w:r>
      <w:r>
        <w:rPr>
          <w:rFonts w:ascii="Times New Roman" w:hAnsi="Times New Roman"/>
          <w:sz w:val="24"/>
          <w:szCs w:val="24"/>
        </w:rPr>
        <w:t xml:space="preserve"> in the relevant period; and</w:t>
      </w:r>
    </w:p>
    <w:p w:rsidR="00112AEC" w:rsidRDefault="00112AEC" w:rsidP="00112AEC">
      <w:pPr>
        <w:spacing w:after="0" w:line="240" w:lineRule="auto"/>
        <w:ind w:left="720" w:hanging="720"/>
        <w:contextualSpacing/>
        <w:rPr>
          <w:rFonts w:ascii="Times New Roman" w:hAnsi="Times New Roman"/>
          <w:sz w:val="24"/>
          <w:szCs w:val="24"/>
        </w:rPr>
      </w:pPr>
    </w:p>
    <w:p w:rsidR="00112AEC" w:rsidRDefault="00112AEC" w:rsidP="00112AEC">
      <w:pPr>
        <w:spacing w:after="0" w:line="240" w:lineRule="auto"/>
        <w:ind w:left="720" w:hanging="720"/>
        <w:contextual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any relevant environmental matters relating to the recycling of oils or to the use of gazetted oil.</w:t>
      </w:r>
    </w:p>
    <w:p w:rsidR="005A6437" w:rsidRDefault="005A6437" w:rsidP="00112AEC">
      <w:pPr>
        <w:spacing w:after="0" w:line="240" w:lineRule="auto"/>
        <w:ind w:left="720" w:hanging="720"/>
        <w:contextualSpacing/>
        <w:rPr>
          <w:rFonts w:ascii="Times New Roman" w:hAnsi="Times New Roman"/>
          <w:sz w:val="24"/>
          <w:szCs w:val="24"/>
        </w:rPr>
      </w:pPr>
    </w:p>
    <w:p w:rsidR="00112AEC" w:rsidRDefault="005A6437" w:rsidP="005A6437">
      <w:pPr>
        <w:spacing w:after="0" w:line="240" w:lineRule="auto"/>
        <w:contextualSpacing/>
        <w:rPr>
          <w:rFonts w:ascii="Times New Roman" w:hAnsi="Times New Roman"/>
          <w:sz w:val="24"/>
          <w:szCs w:val="24"/>
        </w:rPr>
      </w:pPr>
      <w:r>
        <w:rPr>
          <w:rFonts w:ascii="Times New Roman" w:hAnsi="Times New Roman"/>
          <w:sz w:val="24"/>
          <w:szCs w:val="24"/>
        </w:rPr>
        <w:t>The Minister has taken these matters into consideration, including the fact that category 8 benefits, which are the subject of the Regulation, are only paid where the gazetted use of a gazetted oil presents a low risk to the environment.</w:t>
      </w:r>
    </w:p>
    <w:p w:rsidR="00112AEC" w:rsidRDefault="00112AEC" w:rsidP="00112AEC">
      <w:pPr>
        <w:spacing w:after="0" w:line="240" w:lineRule="auto"/>
        <w:ind w:left="720" w:hanging="720"/>
        <w:contextualSpacing/>
        <w:rPr>
          <w:rFonts w:ascii="Times New Roman" w:hAnsi="Times New Roman"/>
          <w:sz w:val="24"/>
          <w:szCs w:val="24"/>
          <w:lang w:val="en-US"/>
        </w:rPr>
      </w:pPr>
    </w:p>
    <w:p w:rsidR="000915C5" w:rsidRDefault="00410869" w:rsidP="000915C5">
      <w:pPr>
        <w:spacing w:after="0" w:line="240" w:lineRule="auto"/>
        <w:contextualSpacing/>
        <w:rPr>
          <w:rFonts w:ascii="Times New Roman" w:hAnsi="Times New Roman"/>
          <w:sz w:val="24"/>
          <w:szCs w:val="24"/>
          <w:lang w:val="en-US"/>
        </w:rPr>
      </w:pPr>
      <w:r>
        <w:rPr>
          <w:rFonts w:ascii="Times New Roman" w:hAnsi="Times New Roman"/>
          <w:sz w:val="24"/>
          <w:szCs w:val="24"/>
          <w:lang w:val="en-US"/>
        </w:rPr>
        <w:t xml:space="preserve">Consultation with affected stakeholders on the need to increase the rate of the PSO levy took place during the Third Independent Review of the </w:t>
      </w:r>
      <w:r w:rsidR="00A16FE8">
        <w:rPr>
          <w:rFonts w:ascii="Times New Roman" w:hAnsi="Times New Roman"/>
          <w:sz w:val="24"/>
          <w:szCs w:val="24"/>
          <w:lang w:val="en-US"/>
        </w:rPr>
        <w:t xml:space="preserve">PSO </w:t>
      </w:r>
      <w:r>
        <w:rPr>
          <w:rFonts w:ascii="Times New Roman" w:hAnsi="Times New Roman"/>
          <w:sz w:val="24"/>
          <w:szCs w:val="24"/>
          <w:lang w:val="en-US"/>
        </w:rPr>
        <w:t>Act.</w:t>
      </w:r>
      <w:r w:rsidR="009721FF">
        <w:rPr>
          <w:rFonts w:ascii="Times New Roman" w:hAnsi="Times New Roman"/>
          <w:sz w:val="24"/>
          <w:szCs w:val="24"/>
          <w:lang w:val="en-US"/>
        </w:rPr>
        <w:t xml:space="preserve"> </w:t>
      </w:r>
      <w:r w:rsidR="00FE562A">
        <w:rPr>
          <w:rFonts w:ascii="Times New Roman" w:hAnsi="Times New Roman"/>
          <w:sz w:val="24"/>
          <w:szCs w:val="24"/>
          <w:lang w:val="en-US"/>
        </w:rPr>
        <w:t xml:space="preserve">A consultation paper </w:t>
      </w:r>
      <w:r w:rsidR="008D3D0E">
        <w:rPr>
          <w:rFonts w:ascii="Times New Roman" w:hAnsi="Times New Roman"/>
          <w:sz w:val="24"/>
          <w:szCs w:val="24"/>
          <w:lang w:val="en-US"/>
        </w:rPr>
        <w:t xml:space="preserve">on the operation of the PSO Scheme </w:t>
      </w:r>
      <w:r w:rsidR="00FE562A">
        <w:rPr>
          <w:rFonts w:ascii="Times New Roman" w:hAnsi="Times New Roman"/>
          <w:sz w:val="24"/>
          <w:szCs w:val="24"/>
          <w:lang w:val="en-US"/>
        </w:rPr>
        <w:t>was released in March 2013, with subsequent public forums held in select capital cities across Australia</w:t>
      </w:r>
      <w:r w:rsidR="002165BA">
        <w:rPr>
          <w:rFonts w:ascii="Times New Roman" w:hAnsi="Times New Roman"/>
          <w:sz w:val="24"/>
          <w:szCs w:val="24"/>
          <w:lang w:val="en-US"/>
        </w:rPr>
        <w:t xml:space="preserve"> in April 2014.</w:t>
      </w:r>
      <w:r w:rsidR="00712BBE">
        <w:rPr>
          <w:rFonts w:ascii="Times New Roman" w:hAnsi="Times New Roman"/>
          <w:sz w:val="24"/>
          <w:szCs w:val="24"/>
          <w:lang w:val="en-US"/>
        </w:rPr>
        <w:t xml:space="preserve"> Views of stakeholders were taken into account in the development of the Regulations.</w:t>
      </w:r>
    </w:p>
    <w:p w:rsidR="000915C5" w:rsidRPr="001E5FE1" w:rsidRDefault="000915C5" w:rsidP="000915C5">
      <w:pPr>
        <w:spacing w:after="0" w:line="240" w:lineRule="auto"/>
        <w:rPr>
          <w:rFonts w:ascii="Times New Roman" w:hAnsi="Times New Roman"/>
          <w:sz w:val="24"/>
          <w:szCs w:val="24"/>
        </w:rPr>
      </w:pPr>
    </w:p>
    <w:p w:rsidR="000915C5" w:rsidRPr="001E5FE1" w:rsidRDefault="000915C5" w:rsidP="000915C5">
      <w:pPr>
        <w:spacing w:after="0" w:line="240" w:lineRule="auto"/>
        <w:rPr>
          <w:rFonts w:ascii="Times New Roman" w:hAnsi="Times New Roman"/>
          <w:sz w:val="24"/>
          <w:szCs w:val="24"/>
        </w:rPr>
      </w:pPr>
      <w:r w:rsidRPr="001E5FE1">
        <w:rPr>
          <w:rFonts w:ascii="Times New Roman" w:hAnsi="Times New Roman"/>
          <w:sz w:val="24"/>
          <w:szCs w:val="24"/>
        </w:rPr>
        <w:t xml:space="preserve">Details of the Regulation are set out in the </w:t>
      </w:r>
      <w:r w:rsidRPr="001E5FE1">
        <w:rPr>
          <w:rFonts w:ascii="Times New Roman" w:hAnsi="Times New Roman"/>
          <w:sz w:val="24"/>
          <w:szCs w:val="24"/>
          <w:u w:val="single"/>
        </w:rPr>
        <w:t>Attachment</w:t>
      </w:r>
      <w:r w:rsidRPr="001E5FE1">
        <w:rPr>
          <w:rFonts w:ascii="Times New Roman" w:hAnsi="Times New Roman"/>
          <w:sz w:val="24"/>
          <w:szCs w:val="24"/>
        </w:rPr>
        <w:t>.</w:t>
      </w:r>
    </w:p>
    <w:p w:rsidR="000915C5" w:rsidRPr="001E5FE1" w:rsidRDefault="000915C5" w:rsidP="000915C5">
      <w:pPr>
        <w:spacing w:after="0" w:line="240" w:lineRule="auto"/>
        <w:rPr>
          <w:rFonts w:ascii="Times New Roman" w:hAnsi="Times New Roman"/>
          <w:sz w:val="24"/>
          <w:szCs w:val="24"/>
        </w:rPr>
      </w:pPr>
    </w:p>
    <w:p w:rsidR="000915C5" w:rsidRPr="001E5FE1" w:rsidRDefault="000915C5" w:rsidP="000915C5">
      <w:pPr>
        <w:spacing w:after="0" w:line="240" w:lineRule="auto"/>
        <w:rPr>
          <w:rFonts w:ascii="Times New Roman" w:hAnsi="Times New Roman"/>
          <w:sz w:val="24"/>
          <w:szCs w:val="24"/>
        </w:rPr>
      </w:pPr>
      <w:r w:rsidRPr="001E5FE1">
        <w:rPr>
          <w:rFonts w:ascii="Times New Roman" w:hAnsi="Times New Roman"/>
          <w:sz w:val="24"/>
          <w:szCs w:val="24"/>
        </w:rPr>
        <w:t xml:space="preserve">The Regulation </w:t>
      </w:r>
      <w:r w:rsidR="00BD4754">
        <w:rPr>
          <w:rFonts w:ascii="Times New Roman" w:hAnsi="Times New Roman"/>
          <w:sz w:val="24"/>
          <w:szCs w:val="24"/>
        </w:rPr>
        <w:t>is</w:t>
      </w:r>
      <w:r w:rsidRPr="001E5FE1">
        <w:rPr>
          <w:rFonts w:ascii="Times New Roman" w:hAnsi="Times New Roman"/>
          <w:sz w:val="24"/>
          <w:szCs w:val="24"/>
        </w:rPr>
        <w:t xml:space="preserve"> a legislative instrument for the purposes of the </w:t>
      </w:r>
      <w:r w:rsidR="00CD2B54" w:rsidRPr="00CD2B54">
        <w:rPr>
          <w:rFonts w:ascii="Times New Roman" w:hAnsi="Times New Roman"/>
          <w:i/>
          <w:sz w:val="24"/>
          <w:szCs w:val="24"/>
        </w:rPr>
        <w:t xml:space="preserve">Legislative Instruments </w:t>
      </w:r>
      <w:r w:rsidR="00AD3800">
        <w:rPr>
          <w:rFonts w:ascii="Times New Roman" w:hAnsi="Times New Roman"/>
          <w:i/>
          <w:sz w:val="24"/>
          <w:szCs w:val="24"/>
        </w:rPr>
        <w:br/>
      </w:r>
      <w:r w:rsidR="00CD2B54" w:rsidRPr="00CD2B54">
        <w:rPr>
          <w:rFonts w:ascii="Times New Roman" w:hAnsi="Times New Roman"/>
          <w:i/>
          <w:sz w:val="24"/>
          <w:szCs w:val="24"/>
        </w:rPr>
        <w:t>Act 2003</w:t>
      </w:r>
      <w:r w:rsidR="00746169">
        <w:rPr>
          <w:rFonts w:ascii="Times New Roman" w:hAnsi="Times New Roman"/>
          <w:i/>
          <w:sz w:val="24"/>
          <w:szCs w:val="24"/>
        </w:rPr>
        <w:t xml:space="preserve"> </w:t>
      </w:r>
      <w:r w:rsidR="00746169" w:rsidRPr="00746169">
        <w:rPr>
          <w:rFonts w:ascii="Times New Roman" w:hAnsi="Times New Roman"/>
          <w:sz w:val="24"/>
          <w:szCs w:val="24"/>
        </w:rPr>
        <w:t>(LI Act)</w:t>
      </w:r>
      <w:r w:rsidRPr="001E5FE1">
        <w:rPr>
          <w:rFonts w:ascii="Times New Roman" w:hAnsi="Times New Roman"/>
          <w:sz w:val="24"/>
          <w:szCs w:val="24"/>
        </w:rPr>
        <w:t>.</w:t>
      </w:r>
    </w:p>
    <w:p w:rsidR="000915C5" w:rsidRPr="001E5FE1" w:rsidRDefault="000915C5" w:rsidP="000915C5">
      <w:pPr>
        <w:spacing w:after="0" w:line="240" w:lineRule="auto"/>
        <w:rPr>
          <w:rFonts w:ascii="Times New Roman" w:hAnsi="Times New Roman"/>
          <w:sz w:val="24"/>
          <w:szCs w:val="24"/>
        </w:rPr>
      </w:pPr>
    </w:p>
    <w:p w:rsidR="000915C5" w:rsidRDefault="000915C5" w:rsidP="000915C5">
      <w:pPr>
        <w:spacing w:after="0" w:line="240" w:lineRule="auto"/>
        <w:rPr>
          <w:rFonts w:ascii="Times New Roman" w:hAnsi="Times New Roman"/>
          <w:sz w:val="24"/>
          <w:szCs w:val="24"/>
        </w:rPr>
      </w:pPr>
      <w:r w:rsidRPr="001E5FE1">
        <w:rPr>
          <w:rFonts w:ascii="Times New Roman" w:hAnsi="Times New Roman"/>
          <w:sz w:val="24"/>
          <w:szCs w:val="24"/>
        </w:rPr>
        <w:t xml:space="preserve">The Regulation </w:t>
      </w:r>
      <w:r w:rsidR="00003A2A">
        <w:rPr>
          <w:rFonts w:ascii="Times New Roman" w:hAnsi="Times New Roman"/>
          <w:sz w:val="24"/>
          <w:szCs w:val="24"/>
        </w:rPr>
        <w:t>is taken to have</w:t>
      </w:r>
      <w:r w:rsidR="005D25D3">
        <w:rPr>
          <w:rFonts w:ascii="Times New Roman" w:hAnsi="Times New Roman"/>
          <w:sz w:val="24"/>
          <w:szCs w:val="24"/>
        </w:rPr>
        <w:t xml:space="preserve"> </w:t>
      </w:r>
      <w:r w:rsidRPr="001E5FE1">
        <w:rPr>
          <w:rFonts w:ascii="Times New Roman" w:hAnsi="Times New Roman"/>
          <w:sz w:val="24"/>
          <w:szCs w:val="24"/>
        </w:rPr>
        <w:t>commence</w:t>
      </w:r>
      <w:r w:rsidR="009721FF">
        <w:rPr>
          <w:rFonts w:ascii="Times New Roman" w:hAnsi="Times New Roman"/>
          <w:sz w:val="24"/>
          <w:szCs w:val="24"/>
        </w:rPr>
        <w:t>d</w:t>
      </w:r>
      <w:r w:rsidRPr="001E5FE1">
        <w:rPr>
          <w:rFonts w:ascii="Times New Roman" w:hAnsi="Times New Roman"/>
          <w:sz w:val="24"/>
          <w:szCs w:val="24"/>
        </w:rPr>
        <w:t xml:space="preserve"> on 1 July 2014.</w:t>
      </w:r>
    </w:p>
    <w:p w:rsidR="00BF3CB0" w:rsidRDefault="00BF3CB0" w:rsidP="000915C5">
      <w:pPr>
        <w:spacing w:after="0" w:line="240" w:lineRule="auto"/>
        <w:rPr>
          <w:rFonts w:ascii="Times New Roman" w:hAnsi="Times New Roman"/>
          <w:sz w:val="24"/>
          <w:szCs w:val="24"/>
        </w:rPr>
      </w:pPr>
    </w:p>
    <w:p w:rsidR="00746169" w:rsidRDefault="00BF3CB0" w:rsidP="000915C5">
      <w:pPr>
        <w:spacing w:after="0" w:line="240" w:lineRule="auto"/>
        <w:rPr>
          <w:rFonts w:ascii="Times New Roman" w:hAnsi="Times New Roman"/>
          <w:sz w:val="24"/>
          <w:szCs w:val="24"/>
        </w:rPr>
      </w:pPr>
      <w:r>
        <w:rPr>
          <w:rFonts w:ascii="Times New Roman" w:hAnsi="Times New Roman"/>
          <w:sz w:val="24"/>
          <w:szCs w:val="24"/>
        </w:rPr>
        <w:t xml:space="preserve">Subsection 12(2) of the </w:t>
      </w:r>
      <w:r w:rsidR="00746169">
        <w:rPr>
          <w:rFonts w:ascii="Times New Roman" w:hAnsi="Times New Roman"/>
          <w:sz w:val="24"/>
          <w:szCs w:val="24"/>
        </w:rPr>
        <w:t xml:space="preserve">LI Act </w:t>
      </w:r>
      <w:r>
        <w:rPr>
          <w:rFonts w:ascii="Times New Roman" w:hAnsi="Times New Roman"/>
          <w:sz w:val="24"/>
          <w:szCs w:val="24"/>
        </w:rPr>
        <w:t xml:space="preserve">provides that a </w:t>
      </w:r>
      <w:r w:rsidR="00746169">
        <w:rPr>
          <w:rFonts w:ascii="Times New Roman" w:hAnsi="Times New Roman"/>
          <w:sz w:val="24"/>
          <w:szCs w:val="24"/>
        </w:rPr>
        <w:t>legislative instrument, or a provision of a legislative instrument, has no effect if, apart from this subsection, it would take effect before the date it is registered and as a result:</w:t>
      </w:r>
    </w:p>
    <w:p w:rsidR="00746169" w:rsidRDefault="00746169" w:rsidP="000915C5">
      <w:pPr>
        <w:spacing w:after="0" w:line="240" w:lineRule="auto"/>
        <w:rPr>
          <w:rFonts w:ascii="Times New Roman" w:hAnsi="Times New Roman"/>
          <w:sz w:val="24"/>
          <w:szCs w:val="24"/>
        </w:rPr>
      </w:pPr>
    </w:p>
    <w:p w:rsidR="00746169" w:rsidRDefault="00746169" w:rsidP="00746169">
      <w:pPr>
        <w:spacing w:after="0" w:line="24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rights of a person (other than the Commonwealth or an authority of the Commonwealth) as at the date of registration would be affected so as to disadvantage that person; or</w:t>
      </w:r>
    </w:p>
    <w:p w:rsidR="00746169" w:rsidRDefault="00746169" w:rsidP="000915C5">
      <w:pPr>
        <w:spacing w:after="0" w:line="240" w:lineRule="auto"/>
        <w:rPr>
          <w:rFonts w:ascii="Times New Roman" w:hAnsi="Times New Roman"/>
          <w:sz w:val="24"/>
          <w:szCs w:val="24"/>
        </w:rPr>
      </w:pPr>
    </w:p>
    <w:p w:rsidR="00746169" w:rsidRDefault="00746169" w:rsidP="00746169">
      <w:pPr>
        <w:spacing w:after="0" w:line="240" w:lineRule="auto"/>
        <w:ind w:left="72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liabilities would be imposed on a person (other than the Commonwealth or an authority of the Commonwealth) in respect of anything done or omitted to be done before the date of registration.</w:t>
      </w:r>
    </w:p>
    <w:p w:rsidR="00746169" w:rsidRDefault="00746169" w:rsidP="000915C5">
      <w:pPr>
        <w:spacing w:after="0" w:line="240" w:lineRule="auto"/>
        <w:rPr>
          <w:rFonts w:ascii="Times New Roman" w:hAnsi="Times New Roman"/>
          <w:sz w:val="24"/>
          <w:szCs w:val="24"/>
        </w:rPr>
      </w:pPr>
    </w:p>
    <w:p w:rsidR="00712BBE" w:rsidRDefault="00712BBE" w:rsidP="00712BBE">
      <w:pPr>
        <w:spacing w:after="0" w:line="240" w:lineRule="auto"/>
        <w:rPr>
          <w:rFonts w:ascii="Times New Roman" w:hAnsi="Times New Roman"/>
          <w:sz w:val="24"/>
          <w:szCs w:val="24"/>
          <w:lang w:val="en-US"/>
        </w:rPr>
      </w:pPr>
      <w:r>
        <w:rPr>
          <w:rFonts w:ascii="Times New Roman" w:hAnsi="Times New Roman"/>
          <w:sz w:val="24"/>
          <w:szCs w:val="24"/>
        </w:rPr>
        <w:t xml:space="preserve">The retrospective commencement of the Regulation does not infringe subsection 12(2) of the LI Act as no private liabilities are imposed and no rights are infringed by the Regulation. The retrospective commencement of the Regulation is required to ensure that the Regulation commences at the same time as the amendments to the Acts to increase the levy payable by </w:t>
      </w:r>
      <w:r w:rsidRPr="001E5FE1">
        <w:rPr>
          <w:rFonts w:ascii="Times New Roman" w:hAnsi="Times New Roman"/>
          <w:sz w:val="24"/>
          <w:szCs w:val="24"/>
          <w:lang w:val="en-US"/>
        </w:rPr>
        <w:t>oil producers and importers for petroleum</w:t>
      </w:r>
      <w:r>
        <w:rPr>
          <w:rFonts w:ascii="Times New Roman" w:hAnsi="Times New Roman"/>
          <w:sz w:val="24"/>
          <w:szCs w:val="24"/>
          <w:lang w:val="en-US"/>
        </w:rPr>
        <w:t>-</w:t>
      </w:r>
      <w:r w:rsidRPr="001E5FE1">
        <w:rPr>
          <w:rFonts w:ascii="Times New Roman" w:hAnsi="Times New Roman"/>
          <w:sz w:val="24"/>
          <w:szCs w:val="24"/>
          <w:lang w:val="en-US"/>
        </w:rPr>
        <w:t>based oils and their synthetic equivalents</w:t>
      </w:r>
      <w:r>
        <w:rPr>
          <w:rFonts w:ascii="Times New Roman" w:hAnsi="Times New Roman"/>
          <w:sz w:val="24"/>
          <w:szCs w:val="24"/>
          <w:lang w:val="en-US"/>
        </w:rPr>
        <w:t>.</w:t>
      </w:r>
    </w:p>
    <w:p w:rsidR="00712BBE" w:rsidRDefault="00712BBE" w:rsidP="000915C5">
      <w:pPr>
        <w:spacing w:after="0" w:line="240" w:lineRule="auto"/>
        <w:rPr>
          <w:rFonts w:ascii="Times New Roman" w:hAnsi="Times New Roman"/>
          <w:sz w:val="24"/>
          <w:szCs w:val="24"/>
        </w:rPr>
      </w:pPr>
    </w:p>
    <w:p w:rsidR="000915C5" w:rsidRPr="001E5FE1" w:rsidRDefault="000915C5" w:rsidP="000915C5">
      <w:pPr>
        <w:spacing w:after="0" w:line="240" w:lineRule="auto"/>
        <w:rPr>
          <w:rFonts w:ascii="Times New Roman" w:hAnsi="Times New Roman"/>
          <w:sz w:val="24"/>
          <w:szCs w:val="24"/>
        </w:rPr>
      </w:pPr>
    </w:p>
    <w:p w:rsidR="00470894" w:rsidRDefault="00470894" w:rsidP="000915C5">
      <w:pPr>
        <w:spacing w:after="0" w:line="240" w:lineRule="auto"/>
        <w:contextualSpacing/>
        <w:jc w:val="right"/>
        <w:rPr>
          <w:rFonts w:ascii="Times New Roman" w:hAnsi="Times New Roman"/>
          <w:b/>
          <w:sz w:val="24"/>
          <w:szCs w:val="24"/>
          <w:u w:val="single"/>
          <w:lang w:val="en-US"/>
        </w:rPr>
        <w:sectPr w:rsidR="00470894" w:rsidSect="00BE6AAE">
          <w:headerReference w:type="even" r:id="rId9"/>
          <w:headerReference w:type="default" r:id="rId10"/>
          <w:footerReference w:type="even" r:id="rId11"/>
          <w:footerReference w:type="default" r:id="rId12"/>
          <w:headerReference w:type="first" r:id="rId13"/>
          <w:footerReference w:type="first" r:id="rId14"/>
          <w:pgSz w:w="11906" w:h="16838"/>
          <w:pgMar w:top="1418" w:right="1276" w:bottom="567" w:left="1418" w:header="425" w:footer="425" w:gutter="0"/>
          <w:pgNumType w:start="1"/>
          <w:cols w:space="708"/>
          <w:titlePg/>
          <w:docGrid w:linePitch="360"/>
        </w:sectPr>
      </w:pPr>
    </w:p>
    <w:p w:rsidR="000915C5" w:rsidRDefault="000915C5" w:rsidP="000915C5">
      <w:pPr>
        <w:spacing w:after="0" w:line="240" w:lineRule="auto"/>
        <w:contextualSpacing/>
        <w:jc w:val="right"/>
        <w:rPr>
          <w:rFonts w:ascii="Times New Roman" w:hAnsi="Times New Roman"/>
          <w:b/>
          <w:sz w:val="24"/>
          <w:szCs w:val="24"/>
          <w:u w:val="single"/>
          <w:lang w:val="en-US"/>
        </w:rPr>
      </w:pPr>
      <w:r>
        <w:rPr>
          <w:rFonts w:ascii="Times New Roman" w:hAnsi="Times New Roman"/>
          <w:b/>
          <w:sz w:val="24"/>
          <w:szCs w:val="24"/>
          <w:u w:val="single"/>
          <w:lang w:val="en-US"/>
        </w:rPr>
        <w:lastRenderedPageBreak/>
        <w:t>ATTACHMENT</w:t>
      </w:r>
    </w:p>
    <w:p w:rsidR="000915C5" w:rsidRDefault="000915C5" w:rsidP="000915C5">
      <w:pPr>
        <w:spacing w:after="0" w:line="240" w:lineRule="auto"/>
        <w:contextualSpacing/>
        <w:rPr>
          <w:rFonts w:ascii="Times New Roman" w:hAnsi="Times New Roman"/>
          <w:b/>
          <w:sz w:val="24"/>
          <w:szCs w:val="24"/>
          <w:u w:val="single"/>
          <w:lang w:val="en-US"/>
        </w:rPr>
      </w:pPr>
    </w:p>
    <w:p w:rsidR="000915C5" w:rsidRDefault="000915C5" w:rsidP="000915C5">
      <w:pPr>
        <w:spacing w:after="0" w:line="240" w:lineRule="auto"/>
        <w:rPr>
          <w:rFonts w:ascii="Times New Roman" w:hAnsi="Times New Roman"/>
          <w:i/>
          <w:sz w:val="24"/>
          <w:szCs w:val="24"/>
        </w:rPr>
      </w:pPr>
      <w:r w:rsidRPr="00890CCF">
        <w:rPr>
          <w:rFonts w:ascii="Times New Roman" w:hAnsi="Times New Roman"/>
          <w:b/>
          <w:sz w:val="24"/>
          <w:szCs w:val="24"/>
          <w:u w:val="single"/>
        </w:rPr>
        <w:t xml:space="preserve">Details of the </w:t>
      </w:r>
      <w:r w:rsidRPr="00413C14">
        <w:rPr>
          <w:rFonts w:ascii="Times New Roman" w:hAnsi="Times New Roman"/>
          <w:b/>
          <w:i/>
          <w:sz w:val="24"/>
          <w:szCs w:val="24"/>
          <w:u w:val="single"/>
        </w:rPr>
        <w:t xml:space="preserve">Product Stewardship (Oil) Amendment </w:t>
      </w:r>
      <w:r>
        <w:rPr>
          <w:rFonts w:ascii="Times New Roman" w:hAnsi="Times New Roman"/>
          <w:b/>
          <w:i/>
          <w:sz w:val="24"/>
          <w:szCs w:val="24"/>
          <w:u w:val="single"/>
        </w:rPr>
        <w:t xml:space="preserve">Regulation </w:t>
      </w:r>
      <w:r w:rsidRPr="00413C14">
        <w:rPr>
          <w:rFonts w:ascii="Times New Roman" w:hAnsi="Times New Roman"/>
          <w:b/>
          <w:i/>
          <w:sz w:val="24"/>
          <w:szCs w:val="24"/>
          <w:u w:val="single"/>
        </w:rPr>
        <w:t>2014</w:t>
      </w:r>
    </w:p>
    <w:p w:rsidR="000915C5" w:rsidRDefault="000915C5" w:rsidP="000915C5">
      <w:pPr>
        <w:spacing w:after="0" w:line="240" w:lineRule="auto"/>
        <w:rPr>
          <w:rFonts w:ascii="Times New Roman" w:hAnsi="Times New Roman"/>
          <w:sz w:val="24"/>
          <w:szCs w:val="24"/>
          <w:lang w:val="en-US"/>
        </w:rPr>
      </w:pPr>
    </w:p>
    <w:p w:rsidR="000915C5" w:rsidRPr="008169C2" w:rsidRDefault="000915C5" w:rsidP="000915C5">
      <w:pPr>
        <w:spacing w:after="0" w:line="240" w:lineRule="auto"/>
        <w:contextualSpacing/>
        <w:rPr>
          <w:rFonts w:ascii="Times New Roman" w:hAnsi="Times New Roman"/>
          <w:b/>
          <w:sz w:val="24"/>
          <w:szCs w:val="24"/>
          <w:lang w:val="en-US"/>
        </w:rPr>
      </w:pPr>
      <w:r w:rsidRPr="008169C2">
        <w:rPr>
          <w:rFonts w:ascii="Times New Roman" w:hAnsi="Times New Roman"/>
          <w:b/>
          <w:sz w:val="24"/>
          <w:szCs w:val="24"/>
          <w:lang w:val="en-US"/>
        </w:rPr>
        <w:t xml:space="preserve">Section 1- Name of </w:t>
      </w:r>
      <w:r w:rsidR="008B204D">
        <w:rPr>
          <w:rFonts w:ascii="Times New Roman" w:hAnsi="Times New Roman"/>
          <w:b/>
          <w:sz w:val="24"/>
          <w:szCs w:val="24"/>
          <w:lang w:val="en-US"/>
        </w:rPr>
        <w:t>R</w:t>
      </w:r>
      <w:r w:rsidRPr="008169C2">
        <w:rPr>
          <w:rFonts w:ascii="Times New Roman" w:hAnsi="Times New Roman"/>
          <w:b/>
          <w:sz w:val="24"/>
          <w:szCs w:val="24"/>
          <w:lang w:val="en-US"/>
        </w:rPr>
        <w:t>egulation</w:t>
      </w:r>
    </w:p>
    <w:p w:rsidR="000915C5" w:rsidRDefault="000915C5" w:rsidP="000915C5">
      <w:pPr>
        <w:spacing w:after="0" w:line="240" w:lineRule="auto"/>
        <w:contextualSpacing/>
        <w:rPr>
          <w:rFonts w:ascii="Times New Roman" w:hAnsi="Times New Roman"/>
          <w:sz w:val="24"/>
          <w:szCs w:val="24"/>
          <w:u w:val="single"/>
          <w:lang w:val="en-US"/>
        </w:rPr>
      </w:pPr>
    </w:p>
    <w:p w:rsidR="000915C5" w:rsidRPr="008169C2" w:rsidRDefault="000915C5" w:rsidP="000915C5">
      <w:pPr>
        <w:spacing w:after="0" w:line="240" w:lineRule="auto"/>
        <w:contextualSpacing/>
        <w:rPr>
          <w:rFonts w:ascii="Times New Roman" w:hAnsi="Times New Roman"/>
          <w:sz w:val="24"/>
          <w:szCs w:val="24"/>
          <w:lang w:val="en-US"/>
        </w:rPr>
      </w:pPr>
      <w:r>
        <w:rPr>
          <w:rFonts w:ascii="Times New Roman" w:hAnsi="Times New Roman"/>
          <w:sz w:val="24"/>
          <w:szCs w:val="24"/>
          <w:lang w:val="en-US"/>
        </w:rPr>
        <w:t>This section</w:t>
      </w:r>
      <w:r w:rsidR="00BD4754">
        <w:rPr>
          <w:rFonts w:ascii="Times New Roman" w:hAnsi="Times New Roman"/>
          <w:sz w:val="24"/>
          <w:szCs w:val="24"/>
          <w:lang w:val="en-US"/>
        </w:rPr>
        <w:t xml:space="preserve"> </w:t>
      </w:r>
      <w:r>
        <w:rPr>
          <w:rFonts w:ascii="Times New Roman" w:hAnsi="Times New Roman"/>
          <w:sz w:val="24"/>
          <w:szCs w:val="24"/>
          <w:lang w:val="en-US"/>
        </w:rPr>
        <w:t>provide</w:t>
      </w:r>
      <w:r w:rsidR="00BD4754">
        <w:rPr>
          <w:rFonts w:ascii="Times New Roman" w:hAnsi="Times New Roman"/>
          <w:sz w:val="24"/>
          <w:szCs w:val="24"/>
          <w:lang w:val="en-US"/>
        </w:rPr>
        <w:t>s</w:t>
      </w:r>
      <w:r>
        <w:rPr>
          <w:rFonts w:ascii="Times New Roman" w:hAnsi="Times New Roman"/>
          <w:sz w:val="24"/>
          <w:szCs w:val="24"/>
          <w:lang w:val="en-US"/>
        </w:rPr>
        <w:t xml:space="preserve"> that the name of the </w:t>
      </w:r>
      <w:r w:rsidR="00A16FE8">
        <w:rPr>
          <w:rFonts w:ascii="Times New Roman" w:hAnsi="Times New Roman"/>
          <w:sz w:val="24"/>
          <w:szCs w:val="24"/>
          <w:lang w:val="en-US"/>
        </w:rPr>
        <w:t>r</w:t>
      </w:r>
      <w:r>
        <w:rPr>
          <w:rFonts w:ascii="Times New Roman" w:hAnsi="Times New Roman"/>
          <w:sz w:val="24"/>
          <w:szCs w:val="24"/>
          <w:lang w:val="en-US"/>
        </w:rPr>
        <w:t xml:space="preserve">egulation is the </w:t>
      </w:r>
      <w:r>
        <w:rPr>
          <w:rFonts w:ascii="Times New Roman" w:hAnsi="Times New Roman"/>
          <w:i/>
          <w:sz w:val="24"/>
          <w:szCs w:val="24"/>
          <w:lang w:val="en-US"/>
        </w:rPr>
        <w:t xml:space="preserve">Product Stewardship (Oil) Amendment Regulation 2014 </w:t>
      </w:r>
      <w:r w:rsidRPr="008169C2">
        <w:rPr>
          <w:rFonts w:ascii="Times New Roman" w:hAnsi="Times New Roman"/>
          <w:sz w:val="24"/>
          <w:szCs w:val="24"/>
          <w:lang w:val="en-US"/>
        </w:rPr>
        <w:t>(the Regulation).</w:t>
      </w:r>
    </w:p>
    <w:p w:rsidR="000915C5" w:rsidRDefault="000915C5" w:rsidP="000915C5">
      <w:pPr>
        <w:spacing w:after="0" w:line="240" w:lineRule="auto"/>
        <w:contextualSpacing/>
        <w:rPr>
          <w:rFonts w:ascii="Times New Roman" w:hAnsi="Times New Roman"/>
          <w:sz w:val="24"/>
          <w:szCs w:val="24"/>
          <w:lang w:val="en-US"/>
        </w:rPr>
      </w:pPr>
    </w:p>
    <w:p w:rsidR="000915C5" w:rsidRPr="008169C2" w:rsidRDefault="000915C5" w:rsidP="000915C5">
      <w:pPr>
        <w:spacing w:after="0" w:line="240" w:lineRule="auto"/>
        <w:contextualSpacing/>
        <w:rPr>
          <w:rFonts w:ascii="Times New Roman" w:hAnsi="Times New Roman"/>
          <w:b/>
          <w:sz w:val="24"/>
          <w:szCs w:val="24"/>
          <w:lang w:val="en-US"/>
        </w:rPr>
      </w:pPr>
      <w:r w:rsidRPr="008169C2">
        <w:rPr>
          <w:rFonts w:ascii="Times New Roman" w:hAnsi="Times New Roman"/>
          <w:b/>
          <w:sz w:val="24"/>
          <w:szCs w:val="24"/>
          <w:lang w:val="en-US"/>
        </w:rPr>
        <w:t>Section 2 – Commencement</w:t>
      </w:r>
    </w:p>
    <w:p w:rsidR="000915C5" w:rsidRDefault="000915C5" w:rsidP="000915C5">
      <w:pPr>
        <w:spacing w:after="0" w:line="240" w:lineRule="auto"/>
        <w:contextualSpacing/>
        <w:rPr>
          <w:rFonts w:ascii="Times New Roman" w:hAnsi="Times New Roman"/>
          <w:sz w:val="24"/>
          <w:szCs w:val="24"/>
          <w:u w:val="single"/>
          <w:lang w:val="en-US"/>
        </w:rPr>
      </w:pPr>
    </w:p>
    <w:p w:rsidR="000915C5" w:rsidRDefault="000915C5" w:rsidP="000915C5">
      <w:pPr>
        <w:spacing w:after="0" w:line="240" w:lineRule="auto"/>
        <w:contextualSpacing/>
        <w:rPr>
          <w:rFonts w:ascii="Times New Roman" w:hAnsi="Times New Roman"/>
          <w:sz w:val="24"/>
          <w:szCs w:val="24"/>
          <w:lang w:val="en-US"/>
        </w:rPr>
      </w:pPr>
      <w:r>
        <w:rPr>
          <w:rFonts w:ascii="Times New Roman" w:hAnsi="Times New Roman"/>
          <w:sz w:val="24"/>
          <w:szCs w:val="24"/>
          <w:lang w:val="en-US"/>
        </w:rPr>
        <w:t>This section provide</w:t>
      </w:r>
      <w:r w:rsidR="00BD4754">
        <w:rPr>
          <w:rFonts w:ascii="Times New Roman" w:hAnsi="Times New Roman"/>
          <w:sz w:val="24"/>
          <w:szCs w:val="24"/>
          <w:lang w:val="en-US"/>
        </w:rPr>
        <w:t>s</w:t>
      </w:r>
      <w:r>
        <w:rPr>
          <w:rFonts w:ascii="Times New Roman" w:hAnsi="Times New Roman"/>
          <w:sz w:val="24"/>
          <w:szCs w:val="24"/>
          <w:lang w:val="en-US"/>
        </w:rPr>
        <w:t xml:space="preserve"> that the Regulation </w:t>
      </w:r>
      <w:r w:rsidR="00003A2A">
        <w:rPr>
          <w:rFonts w:ascii="Times New Roman" w:hAnsi="Times New Roman"/>
          <w:sz w:val="24"/>
          <w:szCs w:val="24"/>
          <w:lang w:val="en-US"/>
        </w:rPr>
        <w:t xml:space="preserve">is taken to have commenced </w:t>
      </w:r>
      <w:r>
        <w:rPr>
          <w:rFonts w:ascii="Times New Roman" w:hAnsi="Times New Roman"/>
          <w:sz w:val="24"/>
          <w:szCs w:val="24"/>
          <w:lang w:val="en-US"/>
        </w:rPr>
        <w:t>on 1 July 2014.</w:t>
      </w:r>
    </w:p>
    <w:p w:rsidR="000915C5" w:rsidRDefault="000915C5" w:rsidP="000915C5">
      <w:pPr>
        <w:spacing w:after="0" w:line="240" w:lineRule="auto"/>
        <w:contextualSpacing/>
        <w:rPr>
          <w:rFonts w:ascii="Times New Roman" w:hAnsi="Times New Roman"/>
          <w:sz w:val="24"/>
          <w:szCs w:val="24"/>
          <w:lang w:val="en-US"/>
        </w:rPr>
      </w:pPr>
    </w:p>
    <w:p w:rsidR="000915C5" w:rsidRPr="008169C2" w:rsidRDefault="000915C5" w:rsidP="000915C5">
      <w:pPr>
        <w:spacing w:after="0" w:line="240" w:lineRule="auto"/>
        <w:contextualSpacing/>
        <w:rPr>
          <w:rFonts w:ascii="Times New Roman" w:hAnsi="Times New Roman"/>
          <w:b/>
          <w:sz w:val="24"/>
          <w:szCs w:val="24"/>
          <w:lang w:val="en-US"/>
        </w:rPr>
      </w:pPr>
      <w:r w:rsidRPr="008169C2">
        <w:rPr>
          <w:rFonts w:ascii="Times New Roman" w:hAnsi="Times New Roman"/>
          <w:b/>
          <w:sz w:val="24"/>
          <w:szCs w:val="24"/>
          <w:lang w:val="en-US"/>
        </w:rPr>
        <w:t>Section 3 - Authority</w:t>
      </w:r>
    </w:p>
    <w:p w:rsidR="000915C5" w:rsidRPr="008169C2" w:rsidRDefault="000915C5" w:rsidP="000915C5">
      <w:pPr>
        <w:spacing w:after="0" w:line="240" w:lineRule="auto"/>
        <w:contextualSpacing/>
        <w:rPr>
          <w:rFonts w:ascii="Times New Roman" w:hAnsi="Times New Roman"/>
          <w:b/>
          <w:sz w:val="24"/>
          <w:szCs w:val="24"/>
          <w:lang w:val="en-US"/>
        </w:rPr>
      </w:pPr>
    </w:p>
    <w:p w:rsidR="000915C5" w:rsidRDefault="000915C5" w:rsidP="000915C5">
      <w:pPr>
        <w:spacing w:after="0" w:line="240" w:lineRule="auto"/>
        <w:contextualSpacing/>
        <w:rPr>
          <w:rFonts w:ascii="Times New Roman" w:hAnsi="Times New Roman"/>
          <w:i/>
          <w:sz w:val="24"/>
          <w:szCs w:val="24"/>
          <w:lang w:val="en-US"/>
        </w:rPr>
      </w:pPr>
      <w:r>
        <w:rPr>
          <w:rFonts w:ascii="Times New Roman" w:hAnsi="Times New Roman"/>
          <w:sz w:val="24"/>
          <w:szCs w:val="24"/>
          <w:lang w:val="en-US"/>
        </w:rPr>
        <w:t>This section provide</w:t>
      </w:r>
      <w:r w:rsidR="005D2433">
        <w:rPr>
          <w:rFonts w:ascii="Times New Roman" w:hAnsi="Times New Roman"/>
          <w:sz w:val="24"/>
          <w:szCs w:val="24"/>
          <w:lang w:val="en-US"/>
        </w:rPr>
        <w:t>s</w:t>
      </w:r>
      <w:r>
        <w:rPr>
          <w:rFonts w:ascii="Times New Roman" w:hAnsi="Times New Roman"/>
          <w:sz w:val="24"/>
          <w:szCs w:val="24"/>
          <w:lang w:val="en-US"/>
        </w:rPr>
        <w:t xml:space="preserve"> that the Regulation </w:t>
      </w:r>
      <w:r w:rsidR="005D2433">
        <w:rPr>
          <w:rFonts w:ascii="Times New Roman" w:hAnsi="Times New Roman"/>
          <w:sz w:val="24"/>
          <w:szCs w:val="24"/>
          <w:lang w:val="en-US"/>
        </w:rPr>
        <w:t>is</w:t>
      </w:r>
      <w:r>
        <w:rPr>
          <w:rFonts w:ascii="Times New Roman" w:hAnsi="Times New Roman"/>
          <w:sz w:val="24"/>
          <w:szCs w:val="24"/>
          <w:lang w:val="en-US"/>
        </w:rPr>
        <w:t xml:space="preserve"> made under the </w:t>
      </w:r>
      <w:r>
        <w:rPr>
          <w:rFonts w:ascii="Times New Roman" w:hAnsi="Times New Roman"/>
          <w:i/>
          <w:sz w:val="24"/>
          <w:szCs w:val="24"/>
          <w:lang w:val="en-US"/>
        </w:rPr>
        <w:t xml:space="preserve">Product Stewardship (Oil) </w:t>
      </w:r>
      <w:r w:rsidR="00470894">
        <w:rPr>
          <w:rFonts w:ascii="Times New Roman" w:hAnsi="Times New Roman"/>
          <w:i/>
          <w:sz w:val="24"/>
          <w:szCs w:val="24"/>
          <w:lang w:val="en-US"/>
        </w:rPr>
        <w:br/>
      </w:r>
      <w:r>
        <w:rPr>
          <w:rFonts w:ascii="Times New Roman" w:hAnsi="Times New Roman"/>
          <w:i/>
          <w:sz w:val="24"/>
          <w:szCs w:val="24"/>
          <w:lang w:val="en-US"/>
        </w:rPr>
        <w:t>Act 2000</w:t>
      </w:r>
      <w:r w:rsidR="008B204D">
        <w:rPr>
          <w:rFonts w:ascii="Times New Roman" w:hAnsi="Times New Roman"/>
          <w:sz w:val="24"/>
          <w:szCs w:val="24"/>
          <w:lang w:val="en-US"/>
        </w:rPr>
        <w:t xml:space="preserve"> (the PSO Act)</w:t>
      </w:r>
      <w:r>
        <w:rPr>
          <w:rFonts w:ascii="Times New Roman" w:hAnsi="Times New Roman"/>
          <w:i/>
          <w:sz w:val="24"/>
          <w:szCs w:val="24"/>
          <w:lang w:val="en-US"/>
        </w:rPr>
        <w:t>.</w:t>
      </w:r>
    </w:p>
    <w:p w:rsidR="000915C5" w:rsidRDefault="000915C5" w:rsidP="000915C5">
      <w:pPr>
        <w:spacing w:after="0" w:line="240" w:lineRule="auto"/>
        <w:contextualSpacing/>
        <w:rPr>
          <w:rFonts w:ascii="Times New Roman" w:hAnsi="Times New Roman"/>
          <w:i/>
          <w:sz w:val="24"/>
          <w:szCs w:val="24"/>
          <w:lang w:val="en-US"/>
        </w:rPr>
      </w:pPr>
    </w:p>
    <w:p w:rsidR="000915C5" w:rsidRPr="008169C2" w:rsidRDefault="000915C5" w:rsidP="000915C5">
      <w:pPr>
        <w:spacing w:after="0" w:line="240" w:lineRule="auto"/>
        <w:contextualSpacing/>
        <w:rPr>
          <w:rFonts w:ascii="Times New Roman" w:hAnsi="Times New Roman"/>
          <w:b/>
          <w:sz w:val="24"/>
          <w:szCs w:val="24"/>
          <w:lang w:val="en-US"/>
        </w:rPr>
      </w:pPr>
      <w:r w:rsidRPr="008169C2">
        <w:rPr>
          <w:rFonts w:ascii="Times New Roman" w:hAnsi="Times New Roman"/>
          <w:b/>
          <w:sz w:val="24"/>
          <w:szCs w:val="24"/>
          <w:lang w:val="en-US"/>
        </w:rPr>
        <w:t>Section 4 – Schedule(s)</w:t>
      </w:r>
    </w:p>
    <w:p w:rsidR="000915C5" w:rsidRDefault="000915C5" w:rsidP="000915C5">
      <w:pPr>
        <w:spacing w:after="0" w:line="240" w:lineRule="auto"/>
        <w:contextualSpacing/>
        <w:rPr>
          <w:rFonts w:ascii="Times New Roman" w:hAnsi="Times New Roman"/>
          <w:sz w:val="24"/>
          <w:szCs w:val="24"/>
          <w:u w:val="single"/>
          <w:lang w:val="en-US"/>
        </w:rPr>
      </w:pPr>
    </w:p>
    <w:p w:rsidR="000915C5" w:rsidRPr="00AC691C" w:rsidRDefault="000915C5" w:rsidP="000915C5">
      <w:pPr>
        <w:spacing w:after="0" w:line="240" w:lineRule="auto"/>
        <w:contextualSpacing/>
        <w:rPr>
          <w:rFonts w:ascii="Times New Roman" w:hAnsi="Times New Roman"/>
          <w:sz w:val="24"/>
          <w:szCs w:val="24"/>
          <w:lang w:val="en-US"/>
        </w:rPr>
      </w:pPr>
      <w:r>
        <w:rPr>
          <w:rFonts w:ascii="Times New Roman" w:hAnsi="Times New Roman"/>
          <w:sz w:val="24"/>
          <w:szCs w:val="24"/>
          <w:lang w:val="en-US"/>
        </w:rPr>
        <w:t>This section provide</w:t>
      </w:r>
      <w:r w:rsidR="005D2433">
        <w:rPr>
          <w:rFonts w:ascii="Times New Roman" w:hAnsi="Times New Roman"/>
          <w:sz w:val="24"/>
          <w:szCs w:val="24"/>
          <w:lang w:val="en-US"/>
        </w:rPr>
        <w:t>s</w:t>
      </w:r>
      <w:r>
        <w:rPr>
          <w:rFonts w:ascii="Times New Roman" w:hAnsi="Times New Roman"/>
          <w:sz w:val="24"/>
          <w:szCs w:val="24"/>
          <w:lang w:val="en-US"/>
        </w:rPr>
        <w:t xml:space="preserve"> that each instrument specified in a Schedule to the Regulation is amended or repealed as set out in the applicable terms in the Schedule concerned, and any other item in a Schedule to this instrument has effect according to its terms. </w:t>
      </w:r>
    </w:p>
    <w:p w:rsidR="000915C5" w:rsidRDefault="000915C5" w:rsidP="000915C5">
      <w:pPr>
        <w:spacing w:after="0" w:line="240" w:lineRule="auto"/>
        <w:contextualSpacing/>
        <w:rPr>
          <w:rFonts w:ascii="Times New Roman" w:hAnsi="Times New Roman"/>
          <w:sz w:val="24"/>
          <w:szCs w:val="24"/>
          <w:lang w:val="en-US"/>
        </w:rPr>
      </w:pPr>
    </w:p>
    <w:p w:rsidR="000915C5" w:rsidRPr="00A949E8" w:rsidRDefault="000915C5" w:rsidP="000915C5">
      <w:pPr>
        <w:spacing w:after="0" w:line="240" w:lineRule="auto"/>
        <w:contextualSpacing/>
        <w:rPr>
          <w:rFonts w:ascii="Times New Roman" w:hAnsi="Times New Roman"/>
          <w:b/>
          <w:sz w:val="24"/>
          <w:szCs w:val="24"/>
          <w:u w:val="single"/>
          <w:lang w:val="en-US"/>
        </w:rPr>
      </w:pPr>
      <w:r w:rsidRPr="00A949E8">
        <w:rPr>
          <w:rFonts w:ascii="Times New Roman" w:hAnsi="Times New Roman"/>
          <w:b/>
          <w:sz w:val="24"/>
          <w:szCs w:val="24"/>
          <w:u w:val="single"/>
          <w:lang w:val="en-US"/>
        </w:rPr>
        <w:t>Schedule 1 – Amendments</w:t>
      </w:r>
    </w:p>
    <w:p w:rsidR="000915C5" w:rsidRDefault="000915C5" w:rsidP="000915C5">
      <w:pPr>
        <w:spacing w:after="0" w:line="240" w:lineRule="auto"/>
        <w:contextualSpacing/>
        <w:rPr>
          <w:rFonts w:ascii="Times New Roman" w:hAnsi="Times New Roman"/>
          <w:sz w:val="24"/>
          <w:szCs w:val="24"/>
          <w:u w:val="single"/>
          <w:lang w:val="en-US"/>
        </w:rPr>
      </w:pPr>
    </w:p>
    <w:p w:rsidR="000915C5" w:rsidRDefault="000915C5" w:rsidP="000915C5">
      <w:pPr>
        <w:spacing w:after="0" w:line="240" w:lineRule="auto"/>
        <w:contextualSpacing/>
        <w:rPr>
          <w:rFonts w:ascii="Times New Roman" w:hAnsi="Times New Roman"/>
          <w:b/>
          <w:sz w:val="24"/>
          <w:szCs w:val="24"/>
          <w:lang w:val="en-US"/>
        </w:rPr>
      </w:pPr>
      <w:r>
        <w:rPr>
          <w:rFonts w:ascii="Times New Roman" w:hAnsi="Times New Roman"/>
          <w:b/>
          <w:sz w:val="24"/>
          <w:szCs w:val="24"/>
          <w:lang w:val="en-US"/>
        </w:rPr>
        <w:t>Item 1 – Before regulation 1</w:t>
      </w:r>
    </w:p>
    <w:p w:rsidR="000915C5" w:rsidRDefault="000915C5" w:rsidP="000915C5">
      <w:pPr>
        <w:spacing w:after="0" w:line="240" w:lineRule="auto"/>
        <w:contextualSpacing/>
        <w:rPr>
          <w:rFonts w:ascii="Times New Roman" w:hAnsi="Times New Roman"/>
          <w:b/>
          <w:sz w:val="24"/>
          <w:szCs w:val="24"/>
          <w:lang w:val="en-US"/>
        </w:rPr>
      </w:pPr>
    </w:p>
    <w:p w:rsidR="000915C5" w:rsidRDefault="000915C5" w:rsidP="000915C5">
      <w:pPr>
        <w:spacing w:after="0" w:line="240" w:lineRule="auto"/>
        <w:contextualSpacing/>
        <w:rPr>
          <w:rFonts w:ascii="Times New Roman" w:hAnsi="Times New Roman"/>
          <w:sz w:val="24"/>
          <w:szCs w:val="24"/>
          <w:lang w:val="en-US"/>
        </w:rPr>
      </w:pPr>
      <w:r>
        <w:rPr>
          <w:rFonts w:ascii="Times New Roman" w:hAnsi="Times New Roman"/>
          <w:sz w:val="24"/>
          <w:szCs w:val="24"/>
          <w:lang w:val="en-US"/>
        </w:rPr>
        <w:t>This item insert</w:t>
      </w:r>
      <w:r w:rsidR="005D2433">
        <w:rPr>
          <w:rFonts w:ascii="Times New Roman" w:hAnsi="Times New Roman"/>
          <w:sz w:val="24"/>
          <w:szCs w:val="24"/>
          <w:lang w:val="en-US"/>
        </w:rPr>
        <w:t>s</w:t>
      </w:r>
      <w:r>
        <w:rPr>
          <w:rFonts w:ascii="Times New Roman" w:hAnsi="Times New Roman"/>
          <w:sz w:val="24"/>
          <w:szCs w:val="24"/>
          <w:lang w:val="en-US"/>
        </w:rPr>
        <w:t xml:space="preserve"> the heading ‘Part 1- Preliminary’ before regulation 1 of the </w:t>
      </w:r>
      <w:r w:rsidRPr="00674C80">
        <w:rPr>
          <w:rFonts w:ascii="Times New Roman" w:hAnsi="Times New Roman"/>
          <w:i/>
          <w:sz w:val="24"/>
          <w:szCs w:val="24"/>
          <w:lang w:val="en-US"/>
        </w:rPr>
        <w:t>Product Stewardship (Oil) Regulations 2000</w:t>
      </w:r>
      <w:r>
        <w:rPr>
          <w:rFonts w:ascii="Times New Roman" w:hAnsi="Times New Roman"/>
          <w:sz w:val="24"/>
          <w:szCs w:val="24"/>
          <w:lang w:val="en-US"/>
        </w:rPr>
        <w:t xml:space="preserve"> (the Principal Regulations).</w:t>
      </w:r>
    </w:p>
    <w:p w:rsidR="000915C5" w:rsidRDefault="000915C5" w:rsidP="000915C5">
      <w:pPr>
        <w:spacing w:after="0" w:line="240" w:lineRule="auto"/>
        <w:contextualSpacing/>
        <w:rPr>
          <w:rFonts w:ascii="Times New Roman" w:hAnsi="Times New Roman"/>
          <w:sz w:val="24"/>
          <w:szCs w:val="24"/>
          <w:lang w:val="en-US"/>
        </w:rPr>
      </w:pPr>
    </w:p>
    <w:p w:rsidR="000915C5" w:rsidRDefault="000915C5" w:rsidP="000915C5">
      <w:pPr>
        <w:spacing w:after="0" w:line="240" w:lineRule="auto"/>
        <w:contextualSpacing/>
        <w:rPr>
          <w:rFonts w:ascii="Times New Roman" w:hAnsi="Times New Roman"/>
          <w:b/>
          <w:sz w:val="24"/>
          <w:szCs w:val="24"/>
          <w:lang w:val="en-US"/>
        </w:rPr>
      </w:pPr>
      <w:r>
        <w:rPr>
          <w:rFonts w:ascii="Times New Roman" w:hAnsi="Times New Roman"/>
          <w:b/>
          <w:sz w:val="24"/>
          <w:szCs w:val="24"/>
          <w:lang w:val="en-US"/>
        </w:rPr>
        <w:t>Item 2 – After regulation 3</w:t>
      </w:r>
    </w:p>
    <w:p w:rsidR="000915C5" w:rsidRDefault="000915C5" w:rsidP="000915C5">
      <w:pPr>
        <w:spacing w:after="0" w:line="240" w:lineRule="auto"/>
        <w:contextualSpacing/>
        <w:rPr>
          <w:rFonts w:ascii="Times New Roman" w:hAnsi="Times New Roman"/>
          <w:b/>
          <w:sz w:val="24"/>
          <w:szCs w:val="24"/>
          <w:lang w:val="en-US"/>
        </w:rPr>
      </w:pPr>
    </w:p>
    <w:p w:rsidR="000915C5" w:rsidRDefault="000915C5" w:rsidP="000915C5">
      <w:pPr>
        <w:spacing w:after="0" w:line="240" w:lineRule="auto"/>
        <w:contextualSpacing/>
        <w:rPr>
          <w:rFonts w:ascii="Times New Roman" w:hAnsi="Times New Roman"/>
          <w:sz w:val="24"/>
          <w:szCs w:val="24"/>
          <w:lang w:val="en-US"/>
        </w:rPr>
      </w:pPr>
      <w:r>
        <w:rPr>
          <w:rFonts w:ascii="Times New Roman" w:hAnsi="Times New Roman"/>
          <w:sz w:val="24"/>
          <w:szCs w:val="24"/>
          <w:lang w:val="en-US"/>
        </w:rPr>
        <w:t>This item insert</w:t>
      </w:r>
      <w:r w:rsidR="005D2433">
        <w:rPr>
          <w:rFonts w:ascii="Times New Roman" w:hAnsi="Times New Roman"/>
          <w:sz w:val="24"/>
          <w:szCs w:val="24"/>
          <w:lang w:val="en-US"/>
        </w:rPr>
        <w:t>s</w:t>
      </w:r>
      <w:r>
        <w:rPr>
          <w:rFonts w:ascii="Times New Roman" w:hAnsi="Times New Roman"/>
          <w:sz w:val="24"/>
          <w:szCs w:val="24"/>
          <w:lang w:val="en-US"/>
        </w:rPr>
        <w:t xml:space="preserve"> the heading ‘Part 2 – Entitlement to product stewardship (oil) benefits’ after regulation 3 of the Principal Regulations.</w:t>
      </w:r>
    </w:p>
    <w:p w:rsidR="000915C5" w:rsidRDefault="000915C5" w:rsidP="000915C5">
      <w:pPr>
        <w:spacing w:after="0" w:line="240" w:lineRule="auto"/>
        <w:contextualSpacing/>
        <w:rPr>
          <w:rFonts w:ascii="Times New Roman" w:hAnsi="Times New Roman"/>
          <w:sz w:val="24"/>
          <w:szCs w:val="24"/>
          <w:lang w:val="en-US"/>
        </w:rPr>
      </w:pPr>
    </w:p>
    <w:p w:rsidR="000915C5" w:rsidRDefault="000915C5" w:rsidP="000915C5">
      <w:pPr>
        <w:spacing w:after="0" w:line="240" w:lineRule="auto"/>
        <w:contextualSpacing/>
        <w:rPr>
          <w:rFonts w:ascii="Times New Roman" w:hAnsi="Times New Roman"/>
          <w:b/>
          <w:sz w:val="24"/>
          <w:szCs w:val="24"/>
          <w:lang w:val="en-US"/>
        </w:rPr>
      </w:pPr>
      <w:r>
        <w:rPr>
          <w:rFonts w:ascii="Times New Roman" w:hAnsi="Times New Roman"/>
          <w:b/>
          <w:sz w:val="24"/>
          <w:szCs w:val="24"/>
          <w:lang w:val="en-US"/>
        </w:rPr>
        <w:t>Item 3 – Subregulation 4(1) (cell at table item 8, column headed “Amount (cents/l)”)</w:t>
      </w:r>
    </w:p>
    <w:p w:rsidR="000915C5" w:rsidRDefault="000915C5" w:rsidP="000915C5">
      <w:pPr>
        <w:spacing w:after="0" w:line="240" w:lineRule="auto"/>
        <w:contextualSpacing/>
        <w:rPr>
          <w:rFonts w:ascii="Times New Roman" w:hAnsi="Times New Roman"/>
          <w:b/>
          <w:sz w:val="24"/>
          <w:szCs w:val="24"/>
          <w:lang w:val="en-US"/>
        </w:rPr>
      </w:pPr>
    </w:p>
    <w:p w:rsidR="000915C5" w:rsidRDefault="000915C5" w:rsidP="000915C5">
      <w:pPr>
        <w:spacing w:after="0" w:line="240" w:lineRule="auto"/>
        <w:contextualSpacing/>
        <w:rPr>
          <w:rFonts w:ascii="Times New Roman" w:hAnsi="Times New Roman"/>
          <w:sz w:val="24"/>
          <w:szCs w:val="24"/>
          <w:lang w:val="en-US"/>
        </w:rPr>
      </w:pPr>
      <w:r>
        <w:rPr>
          <w:rFonts w:ascii="Times New Roman" w:hAnsi="Times New Roman"/>
          <w:sz w:val="24"/>
          <w:szCs w:val="24"/>
          <w:lang w:val="en-US"/>
        </w:rPr>
        <w:t>This item repeal</w:t>
      </w:r>
      <w:r w:rsidR="005D2433">
        <w:rPr>
          <w:rFonts w:ascii="Times New Roman" w:hAnsi="Times New Roman"/>
          <w:sz w:val="24"/>
          <w:szCs w:val="24"/>
          <w:lang w:val="en-US"/>
        </w:rPr>
        <w:t>s</w:t>
      </w:r>
      <w:r>
        <w:rPr>
          <w:rFonts w:ascii="Times New Roman" w:hAnsi="Times New Roman"/>
          <w:sz w:val="24"/>
          <w:szCs w:val="24"/>
          <w:lang w:val="en-US"/>
        </w:rPr>
        <w:t xml:space="preserve"> the current product stewardship benefit (benefit) paid of 5.449 cents per </w:t>
      </w:r>
      <w:r w:rsidR="00470894">
        <w:rPr>
          <w:rFonts w:ascii="Times New Roman" w:hAnsi="Times New Roman"/>
          <w:sz w:val="24"/>
          <w:szCs w:val="24"/>
          <w:lang w:val="en-US"/>
        </w:rPr>
        <w:br/>
      </w:r>
      <w:r>
        <w:rPr>
          <w:rFonts w:ascii="Times New Roman" w:hAnsi="Times New Roman"/>
          <w:sz w:val="24"/>
          <w:szCs w:val="24"/>
          <w:lang w:val="en-US"/>
        </w:rPr>
        <w:t>litre (cents/l) for Category 8 oil under the Principal Regulation and substitute</w:t>
      </w:r>
      <w:r w:rsidR="00AB7D30">
        <w:rPr>
          <w:rFonts w:ascii="Times New Roman" w:hAnsi="Times New Roman"/>
          <w:sz w:val="24"/>
          <w:szCs w:val="24"/>
          <w:lang w:val="en-US"/>
        </w:rPr>
        <w:t>s</w:t>
      </w:r>
      <w:r>
        <w:rPr>
          <w:rFonts w:ascii="Times New Roman" w:hAnsi="Times New Roman"/>
          <w:sz w:val="24"/>
          <w:szCs w:val="24"/>
          <w:lang w:val="en-US"/>
        </w:rPr>
        <w:t xml:space="preserve"> in its place </w:t>
      </w:r>
    </w:p>
    <w:p w:rsidR="000915C5" w:rsidRDefault="000915C5" w:rsidP="000915C5">
      <w:pPr>
        <w:spacing w:after="0" w:line="240" w:lineRule="auto"/>
        <w:contextualSpacing/>
        <w:rPr>
          <w:rFonts w:ascii="Times New Roman" w:hAnsi="Times New Roman"/>
          <w:sz w:val="24"/>
          <w:szCs w:val="24"/>
          <w:lang w:val="en-US"/>
        </w:rPr>
      </w:pPr>
      <w:r>
        <w:rPr>
          <w:rFonts w:ascii="Times New Roman" w:hAnsi="Times New Roman"/>
          <w:sz w:val="24"/>
          <w:szCs w:val="24"/>
          <w:lang w:val="en-US"/>
        </w:rPr>
        <w:t>8.5 cents/l.</w:t>
      </w:r>
    </w:p>
    <w:p w:rsidR="000915C5" w:rsidRDefault="000915C5" w:rsidP="000915C5">
      <w:pPr>
        <w:pStyle w:val="tabletext0"/>
        <w:spacing w:before="0" w:beforeAutospacing="0" w:after="0" w:afterAutospacing="0"/>
      </w:pPr>
    </w:p>
    <w:p w:rsidR="000915C5" w:rsidRPr="001E5FE1" w:rsidRDefault="000915C5" w:rsidP="000915C5">
      <w:pPr>
        <w:pStyle w:val="tabletext0"/>
        <w:spacing w:before="0" w:beforeAutospacing="0" w:after="0" w:afterAutospacing="0"/>
      </w:pPr>
      <w:r w:rsidRPr="001E5FE1">
        <w:t>Category 8 oil</w:t>
      </w:r>
      <w:r>
        <w:t xml:space="preserve"> (</w:t>
      </w:r>
      <w:r w:rsidRPr="001E5FE1">
        <w:t>Gazetted oil consumed in Australia for a gazetted use</w:t>
      </w:r>
      <w:r>
        <w:t xml:space="preserve">) </w:t>
      </w:r>
      <w:r w:rsidRPr="001E5FE1">
        <w:t>provides benefit</w:t>
      </w:r>
      <w:r>
        <w:t>s</w:t>
      </w:r>
      <w:r w:rsidRPr="001E5FE1">
        <w:t xml:space="preserve"> for </w:t>
      </w:r>
      <w:r w:rsidR="008B204D">
        <w:t xml:space="preserve">users </w:t>
      </w:r>
      <w:r w:rsidRPr="001E5FE1">
        <w:t xml:space="preserve">of oil specially declared by the Minister for the Environment (the Minister). </w:t>
      </w:r>
      <w:r w:rsidRPr="00A372DB">
        <w:t>Gazetted oil</w:t>
      </w:r>
      <w:r w:rsidRPr="001E5FE1">
        <w:t xml:space="preserve"> is defined in subsection 6(1) of the PSO Act </w:t>
      </w:r>
      <w:r>
        <w:t xml:space="preserve">as </w:t>
      </w:r>
      <w:r w:rsidRPr="001E5FE1">
        <w:t xml:space="preserve">oil of a kind declared by the Minister, by notice published in the </w:t>
      </w:r>
      <w:r w:rsidRPr="001E5FE1">
        <w:rPr>
          <w:i/>
          <w:iCs/>
        </w:rPr>
        <w:t>Gazette</w:t>
      </w:r>
      <w:r w:rsidRPr="001E5FE1">
        <w:t xml:space="preserve">, to be gazetted oil. Gazetted use in relation to gazetted oil means a use of the oil declared by the Minister, by notice published in the </w:t>
      </w:r>
      <w:r w:rsidRPr="001E5FE1">
        <w:rPr>
          <w:i/>
          <w:iCs/>
        </w:rPr>
        <w:t>Gazette</w:t>
      </w:r>
      <w:r w:rsidRPr="001E5FE1">
        <w:t>, to be a gazetted use</w:t>
      </w:r>
      <w:r>
        <w:t xml:space="preserve">. This includes: </w:t>
      </w:r>
      <w:r w:rsidRPr="001E5FE1">
        <w:t>a use in the manufacture of a pro</w:t>
      </w:r>
      <w:r>
        <w:t xml:space="preserve">duct; </w:t>
      </w:r>
      <w:r w:rsidRPr="001E5FE1">
        <w:t>or a use in a process that will not permit the oil to be recycled and is a low environmental risk. An example of this is naphthenic process oil incorporated into inks for printing newspapers. Such specific uses of oil were never intended to be caught by the P</w:t>
      </w:r>
      <w:r w:rsidR="00A16FE8">
        <w:t xml:space="preserve">roduct </w:t>
      </w:r>
      <w:r w:rsidRPr="001E5FE1">
        <w:t>S</w:t>
      </w:r>
      <w:r w:rsidR="00A16FE8">
        <w:t xml:space="preserve">tewardship for </w:t>
      </w:r>
      <w:r w:rsidRPr="001E5FE1">
        <w:t>O</w:t>
      </w:r>
      <w:r w:rsidR="00A16FE8">
        <w:t>il</w:t>
      </w:r>
      <w:r w:rsidRPr="001E5FE1">
        <w:t xml:space="preserve"> Scheme</w:t>
      </w:r>
      <w:r w:rsidR="00A16FE8">
        <w:t xml:space="preserve"> (the PSO Scheme)</w:t>
      </w:r>
      <w:r w:rsidRPr="001E5FE1">
        <w:t>.</w:t>
      </w:r>
    </w:p>
    <w:p w:rsidR="000915C5" w:rsidRDefault="000915C5" w:rsidP="000915C5">
      <w:pPr>
        <w:spacing w:after="0" w:line="240" w:lineRule="auto"/>
        <w:contextualSpacing/>
        <w:rPr>
          <w:rFonts w:ascii="Times New Roman" w:hAnsi="Times New Roman"/>
          <w:b/>
          <w:sz w:val="24"/>
          <w:szCs w:val="24"/>
          <w:lang w:val="en-US"/>
        </w:rPr>
      </w:pPr>
    </w:p>
    <w:p w:rsidR="000915C5" w:rsidRPr="001E5FE1" w:rsidRDefault="000915C5" w:rsidP="000915C5">
      <w:pPr>
        <w:spacing w:after="0" w:line="240" w:lineRule="auto"/>
        <w:contextualSpacing/>
        <w:rPr>
          <w:rFonts w:ascii="Times New Roman" w:hAnsi="Times New Roman"/>
          <w:sz w:val="24"/>
          <w:szCs w:val="24"/>
        </w:rPr>
      </w:pPr>
      <w:r w:rsidRPr="001E5FE1">
        <w:rPr>
          <w:rFonts w:ascii="Times New Roman" w:hAnsi="Times New Roman"/>
          <w:sz w:val="24"/>
          <w:szCs w:val="24"/>
        </w:rPr>
        <w:lastRenderedPageBreak/>
        <w:t xml:space="preserve">Benefits under the PSO Scheme are funded by a levy on new oil </w:t>
      </w:r>
      <w:r w:rsidR="009721FF">
        <w:rPr>
          <w:rFonts w:ascii="Times New Roman" w:hAnsi="Times New Roman"/>
          <w:sz w:val="24"/>
          <w:szCs w:val="24"/>
        </w:rPr>
        <w:t>and</w:t>
      </w:r>
      <w:r w:rsidRPr="001E5FE1">
        <w:rPr>
          <w:rFonts w:ascii="Times New Roman" w:hAnsi="Times New Roman"/>
          <w:sz w:val="24"/>
          <w:szCs w:val="24"/>
        </w:rPr>
        <w:t xml:space="preserve"> grease sales under the </w:t>
      </w:r>
      <w:r w:rsidRPr="001E5FE1">
        <w:rPr>
          <w:rFonts w:ascii="Times New Roman" w:hAnsi="Times New Roman"/>
          <w:i/>
          <w:sz w:val="24"/>
          <w:szCs w:val="24"/>
        </w:rPr>
        <w:t>Excise Tariff Act 1921</w:t>
      </w:r>
      <w:r w:rsidRPr="001E5FE1">
        <w:rPr>
          <w:rFonts w:ascii="Times New Roman" w:hAnsi="Times New Roman"/>
          <w:sz w:val="24"/>
          <w:szCs w:val="24"/>
        </w:rPr>
        <w:t xml:space="preserve"> and </w:t>
      </w:r>
      <w:r w:rsidRPr="001E5FE1">
        <w:rPr>
          <w:rFonts w:ascii="Times New Roman" w:hAnsi="Times New Roman"/>
          <w:i/>
          <w:sz w:val="24"/>
          <w:szCs w:val="24"/>
        </w:rPr>
        <w:t>Customs Tariff Act 1995</w:t>
      </w:r>
      <w:r w:rsidRPr="001E5FE1">
        <w:rPr>
          <w:rFonts w:ascii="Times New Roman" w:hAnsi="Times New Roman"/>
          <w:sz w:val="24"/>
          <w:szCs w:val="24"/>
        </w:rPr>
        <w:t xml:space="preserve"> (the Acts) which were both amended in 2000 to establish the product stewardship for waste oil levy</w:t>
      </w:r>
      <w:r>
        <w:rPr>
          <w:rFonts w:ascii="Times New Roman" w:hAnsi="Times New Roman"/>
          <w:sz w:val="24"/>
          <w:szCs w:val="24"/>
        </w:rPr>
        <w:t xml:space="preserve"> (the levy)</w:t>
      </w:r>
      <w:r w:rsidRPr="001E5FE1">
        <w:rPr>
          <w:rFonts w:ascii="Times New Roman" w:hAnsi="Times New Roman"/>
          <w:sz w:val="24"/>
          <w:szCs w:val="24"/>
        </w:rPr>
        <w:t>. The levy is payable by oil producers and importers on petroleum-based oils and their synthetic equivalents.</w:t>
      </w:r>
    </w:p>
    <w:p w:rsidR="000915C5" w:rsidRDefault="000915C5" w:rsidP="000915C5">
      <w:pPr>
        <w:spacing w:after="0" w:line="240" w:lineRule="auto"/>
        <w:contextualSpacing/>
        <w:rPr>
          <w:rFonts w:ascii="Times New Roman" w:hAnsi="Times New Roman"/>
          <w:sz w:val="24"/>
          <w:szCs w:val="24"/>
        </w:rPr>
      </w:pPr>
    </w:p>
    <w:p w:rsidR="000915C5" w:rsidRDefault="000915C5" w:rsidP="000915C5">
      <w:pPr>
        <w:spacing w:after="0" w:line="240" w:lineRule="auto"/>
        <w:contextualSpacing/>
        <w:rPr>
          <w:rFonts w:ascii="Times New Roman" w:hAnsi="Times New Roman"/>
          <w:b/>
          <w:sz w:val="24"/>
          <w:szCs w:val="24"/>
          <w:lang w:val="en-US"/>
        </w:rPr>
      </w:pPr>
      <w:r w:rsidRPr="001E5FE1">
        <w:rPr>
          <w:rFonts w:ascii="Times New Roman" w:hAnsi="Times New Roman"/>
          <w:sz w:val="24"/>
          <w:szCs w:val="24"/>
        </w:rPr>
        <w:t xml:space="preserve">The amendments are a consequence of recent amendments to the Acts </w:t>
      </w:r>
      <w:r w:rsidRPr="001E5FE1">
        <w:rPr>
          <w:rFonts w:ascii="Times New Roman" w:hAnsi="Times New Roman"/>
          <w:sz w:val="24"/>
          <w:szCs w:val="24"/>
          <w:lang w:val="en-US"/>
        </w:rPr>
        <w:t>which increase the levy payable by oil producers and importers for petroleum based oils and their synthetic equivalents from 5.449 cents per litre to 8.5 cents per litre of oil.</w:t>
      </w:r>
      <w:r>
        <w:rPr>
          <w:rFonts w:ascii="Times New Roman" w:hAnsi="Times New Roman"/>
          <w:sz w:val="24"/>
          <w:szCs w:val="24"/>
          <w:lang w:val="en-US"/>
        </w:rPr>
        <w:t xml:space="preserve"> </w:t>
      </w:r>
      <w:r w:rsidRPr="001E5FE1">
        <w:rPr>
          <w:rFonts w:ascii="Times New Roman" w:hAnsi="Times New Roman"/>
          <w:sz w:val="24"/>
          <w:szCs w:val="24"/>
          <w:lang w:val="en-US"/>
        </w:rPr>
        <w:t>The benefit paid for Category 8 oil</w:t>
      </w:r>
      <w:r w:rsidR="005D2433">
        <w:rPr>
          <w:rFonts w:ascii="Times New Roman" w:hAnsi="Times New Roman"/>
          <w:sz w:val="24"/>
          <w:szCs w:val="24"/>
          <w:lang w:val="en-US"/>
        </w:rPr>
        <w:t xml:space="preserve"> is</w:t>
      </w:r>
      <w:r w:rsidRPr="001E5FE1">
        <w:rPr>
          <w:rFonts w:ascii="Times New Roman" w:hAnsi="Times New Roman"/>
          <w:sz w:val="24"/>
          <w:szCs w:val="24"/>
          <w:lang w:val="en-US"/>
        </w:rPr>
        <w:t xml:space="preserve"> amended to ensure it continues to match the rate of the levy.</w:t>
      </w:r>
    </w:p>
    <w:p w:rsidR="000915C5" w:rsidRDefault="000915C5" w:rsidP="000915C5">
      <w:pPr>
        <w:spacing w:after="0" w:line="240" w:lineRule="auto"/>
        <w:contextualSpacing/>
        <w:rPr>
          <w:rFonts w:ascii="Times New Roman" w:hAnsi="Times New Roman"/>
          <w:b/>
          <w:sz w:val="24"/>
          <w:szCs w:val="24"/>
          <w:lang w:val="en-US"/>
        </w:rPr>
      </w:pPr>
    </w:p>
    <w:p w:rsidR="000915C5" w:rsidRDefault="000915C5" w:rsidP="000915C5">
      <w:pPr>
        <w:spacing w:after="0" w:line="240" w:lineRule="auto"/>
        <w:contextualSpacing/>
        <w:rPr>
          <w:rFonts w:ascii="Times New Roman" w:hAnsi="Times New Roman"/>
          <w:b/>
          <w:sz w:val="24"/>
          <w:szCs w:val="24"/>
          <w:lang w:val="en-US"/>
        </w:rPr>
      </w:pPr>
      <w:r>
        <w:rPr>
          <w:rFonts w:ascii="Times New Roman" w:hAnsi="Times New Roman"/>
          <w:b/>
          <w:sz w:val="24"/>
          <w:szCs w:val="24"/>
          <w:lang w:val="en-US"/>
        </w:rPr>
        <w:t>Item 4 – After regulation 5</w:t>
      </w:r>
    </w:p>
    <w:p w:rsidR="000915C5" w:rsidRDefault="000915C5" w:rsidP="000915C5">
      <w:pPr>
        <w:spacing w:after="0" w:line="240" w:lineRule="auto"/>
        <w:contextualSpacing/>
        <w:rPr>
          <w:rFonts w:ascii="Times New Roman" w:hAnsi="Times New Roman"/>
          <w:b/>
          <w:sz w:val="24"/>
          <w:szCs w:val="24"/>
          <w:lang w:val="en-US"/>
        </w:rPr>
      </w:pPr>
    </w:p>
    <w:p w:rsidR="000915C5" w:rsidRDefault="000915C5" w:rsidP="000915C5">
      <w:pPr>
        <w:spacing w:after="0" w:line="240" w:lineRule="auto"/>
        <w:contextualSpacing/>
        <w:rPr>
          <w:rFonts w:ascii="Times New Roman" w:hAnsi="Times New Roman"/>
          <w:sz w:val="24"/>
          <w:szCs w:val="24"/>
          <w:lang w:val="en-US"/>
        </w:rPr>
      </w:pPr>
      <w:r>
        <w:rPr>
          <w:rFonts w:ascii="Times New Roman" w:hAnsi="Times New Roman"/>
          <w:sz w:val="24"/>
          <w:szCs w:val="24"/>
          <w:lang w:val="en-US"/>
        </w:rPr>
        <w:t>This item insert</w:t>
      </w:r>
      <w:r w:rsidR="005D2433">
        <w:rPr>
          <w:rFonts w:ascii="Times New Roman" w:hAnsi="Times New Roman"/>
          <w:sz w:val="24"/>
          <w:szCs w:val="24"/>
          <w:lang w:val="en-US"/>
        </w:rPr>
        <w:t>s</w:t>
      </w:r>
      <w:r>
        <w:rPr>
          <w:rFonts w:ascii="Times New Roman" w:hAnsi="Times New Roman"/>
          <w:sz w:val="24"/>
          <w:szCs w:val="24"/>
          <w:lang w:val="en-US"/>
        </w:rPr>
        <w:t xml:space="preserve"> the heading ‘Part 3 – Application and transitional provisions’ after regulation 5 </w:t>
      </w:r>
      <w:r w:rsidR="008B204D">
        <w:rPr>
          <w:rFonts w:ascii="Times New Roman" w:hAnsi="Times New Roman"/>
          <w:sz w:val="24"/>
          <w:szCs w:val="24"/>
          <w:lang w:val="en-US"/>
        </w:rPr>
        <w:t xml:space="preserve">of the Principal Regulations </w:t>
      </w:r>
      <w:r>
        <w:rPr>
          <w:rFonts w:ascii="Times New Roman" w:hAnsi="Times New Roman"/>
          <w:sz w:val="24"/>
          <w:szCs w:val="24"/>
          <w:lang w:val="en-US"/>
        </w:rPr>
        <w:t>and proposed regulation 6.</w:t>
      </w:r>
    </w:p>
    <w:p w:rsidR="000915C5" w:rsidRDefault="000915C5" w:rsidP="000915C5">
      <w:pPr>
        <w:spacing w:after="0" w:line="240" w:lineRule="auto"/>
        <w:contextualSpacing/>
        <w:rPr>
          <w:rFonts w:ascii="Times New Roman" w:hAnsi="Times New Roman"/>
          <w:sz w:val="24"/>
          <w:szCs w:val="24"/>
          <w:lang w:val="en-US"/>
        </w:rPr>
      </w:pPr>
    </w:p>
    <w:p w:rsidR="006B14DB" w:rsidRDefault="005D2433" w:rsidP="00C147B5">
      <w:pPr>
        <w:spacing w:after="0" w:line="240" w:lineRule="auto"/>
        <w:contextualSpacing/>
        <w:rPr>
          <w:rFonts w:ascii="Times New Roman" w:hAnsi="Times New Roman"/>
          <w:sz w:val="24"/>
          <w:szCs w:val="24"/>
          <w:lang w:val="en-US"/>
        </w:rPr>
      </w:pPr>
      <w:r>
        <w:rPr>
          <w:rFonts w:ascii="Times New Roman" w:hAnsi="Times New Roman"/>
          <w:sz w:val="24"/>
          <w:szCs w:val="24"/>
          <w:lang w:val="en-US"/>
        </w:rPr>
        <w:t>R</w:t>
      </w:r>
      <w:r w:rsidR="000915C5">
        <w:rPr>
          <w:rFonts w:ascii="Times New Roman" w:hAnsi="Times New Roman"/>
          <w:sz w:val="24"/>
          <w:szCs w:val="24"/>
          <w:lang w:val="en-US"/>
        </w:rPr>
        <w:t>egulation 6 provide</w:t>
      </w:r>
      <w:r>
        <w:rPr>
          <w:rFonts w:ascii="Times New Roman" w:hAnsi="Times New Roman"/>
          <w:sz w:val="24"/>
          <w:szCs w:val="24"/>
          <w:lang w:val="en-US"/>
        </w:rPr>
        <w:t>s</w:t>
      </w:r>
      <w:r w:rsidR="000915C5">
        <w:rPr>
          <w:rFonts w:ascii="Times New Roman" w:hAnsi="Times New Roman"/>
          <w:sz w:val="24"/>
          <w:szCs w:val="24"/>
          <w:lang w:val="en-US"/>
        </w:rPr>
        <w:t xml:space="preserve"> that the amendment</w:t>
      </w:r>
      <w:r w:rsidR="008B204D">
        <w:rPr>
          <w:rFonts w:ascii="Times New Roman" w:hAnsi="Times New Roman"/>
          <w:sz w:val="24"/>
          <w:szCs w:val="24"/>
          <w:lang w:val="en-US"/>
        </w:rPr>
        <w:t>s</w:t>
      </w:r>
      <w:r w:rsidR="000915C5">
        <w:rPr>
          <w:rFonts w:ascii="Times New Roman" w:hAnsi="Times New Roman"/>
          <w:sz w:val="24"/>
          <w:szCs w:val="24"/>
          <w:lang w:val="en-US"/>
        </w:rPr>
        <w:t xml:space="preserve"> </w:t>
      </w:r>
      <w:r w:rsidR="008B204D">
        <w:rPr>
          <w:rFonts w:ascii="Times New Roman" w:hAnsi="Times New Roman"/>
          <w:sz w:val="24"/>
          <w:szCs w:val="24"/>
          <w:lang w:val="en-US"/>
        </w:rPr>
        <w:t xml:space="preserve">to </w:t>
      </w:r>
      <w:r w:rsidR="000915C5">
        <w:rPr>
          <w:rFonts w:ascii="Times New Roman" w:hAnsi="Times New Roman"/>
          <w:sz w:val="24"/>
          <w:szCs w:val="24"/>
          <w:lang w:val="en-US"/>
        </w:rPr>
        <w:t>the Principal Regulations made by Item 3 appl</w:t>
      </w:r>
      <w:r w:rsidR="008B204D">
        <w:rPr>
          <w:rFonts w:ascii="Times New Roman" w:hAnsi="Times New Roman"/>
          <w:sz w:val="24"/>
          <w:szCs w:val="24"/>
          <w:lang w:val="en-US"/>
        </w:rPr>
        <w:t>y</w:t>
      </w:r>
      <w:r w:rsidR="000915C5">
        <w:rPr>
          <w:rFonts w:ascii="Times New Roman" w:hAnsi="Times New Roman"/>
          <w:sz w:val="24"/>
          <w:szCs w:val="24"/>
          <w:lang w:val="en-US"/>
        </w:rPr>
        <w:t xml:space="preserve"> in relation to gazetted oil consumed on or after 1 July 2014. This would mean the increased Category 8 benefit would only apply to consumption occurring after the levy has increased. Further, it would also avoid claims that are lodged after 1 July 2014 but relate to consumption before 1 July 2014 then receiving the increased Category 8 benefit.</w:t>
      </w:r>
    </w:p>
    <w:p w:rsidR="00F43761" w:rsidRDefault="00F43761" w:rsidP="00C147B5">
      <w:pPr>
        <w:spacing w:after="0" w:line="240" w:lineRule="auto"/>
        <w:contextualSpacing/>
        <w:rPr>
          <w:rFonts w:ascii="Times New Roman" w:hAnsi="Times New Roman"/>
          <w:sz w:val="24"/>
          <w:szCs w:val="24"/>
          <w:lang w:val="en-US"/>
        </w:rPr>
      </w:pPr>
    </w:p>
    <w:p w:rsidR="00F43761" w:rsidRDefault="00F43761" w:rsidP="00C147B5">
      <w:pPr>
        <w:spacing w:after="0" w:line="240" w:lineRule="auto"/>
        <w:contextualSpacing/>
        <w:sectPr w:rsidR="00F43761" w:rsidSect="00BE6AAE">
          <w:pgSz w:w="11906" w:h="16838"/>
          <w:pgMar w:top="1418" w:right="1276" w:bottom="567" w:left="1418" w:header="425" w:footer="425" w:gutter="0"/>
          <w:pgNumType w:start="1"/>
          <w:cols w:space="708"/>
          <w:titlePg/>
          <w:docGrid w:linePitch="360"/>
        </w:sectPr>
      </w:pPr>
    </w:p>
    <w:p w:rsidR="00F43761" w:rsidRPr="00F77879" w:rsidRDefault="00B855A4" w:rsidP="00F43761">
      <w:pPr>
        <w:spacing w:after="0" w:line="240" w:lineRule="auto"/>
        <w:jc w:val="center"/>
        <w:rPr>
          <w:rFonts w:ascii="Times New Roman" w:hAnsi="Times New Roman"/>
          <w:b/>
          <w:sz w:val="28"/>
          <w:szCs w:val="28"/>
        </w:rPr>
      </w:pPr>
      <w:r>
        <w:rPr>
          <w:rFonts w:ascii="Times New Roman" w:hAnsi="Times New Roman"/>
          <w:b/>
          <w:noProof/>
          <w:sz w:val="24"/>
          <w:szCs w:val="24"/>
          <w:lang w:eastAsia="en-AU"/>
        </w:rPr>
        <w:lastRenderedPageBreak/>
        <mc:AlternateContent>
          <mc:Choice Requires="wps">
            <w:drawing>
              <wp:anchor distT="0" distB="0" distL="114300" distR="114300" simplePos="0" relativeHeight="251657728" behindDoc="1" locked="0" layoutInCell="1" allowOverlap="1">
                <wp:simplePos x="0" y="0"/>
                <wp:positionH relativeFrom="column">
                  <wp:posOffset>-248285</wp:posOffset>
                </wp:positionH>
                <wp:positionV relativeFrom="paragraph">
                  <wp:posOffset>-193040</wp:posOffset>
                </wp:positionV>
                <wp:extent cx="6457950" cy="8160385"/>
                <wp:effectExtent l="23495" t="21590" r="146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160385"/>
                        </a:xfrm>
                        <a:prstGeom prst="rect">
                          <a:avLst/>
                        </a:prstGeom>
                        <a:solidFill>
                          <a:srgbClr val="FFFFFF"/>
                        </a:solidFill>
                        <a:ln w="28575">
                          <a:solidFill>
                            <a:srgbClr val="000000"/>
                          </a:solidFill>
                          <a:miter lim="800000"/>
                          <a:headEnd/>
                          <a:tailEnd/>
                        </a:ln>
                      </wps:spPr>
                      <wps:txbx>
                        <w:txbxContent>
                          <w:p w:rsidR="0060790D" w:rsidRDefault="0060790D" w:rsidP="00F437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5pt;margin-top:-15.2pt;width:508.5pt;height:64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" strokeweight="2.25pt">
                <v:textbox>
                  <w:txbxContent>
                    <w:p w:rsidR="0060790D" w:rsidRDefault="0060790D" w:rsidP="00F43761"/>
                  </w:txbxContent>
                </v:textbox>
              </v:shape>
            </w:pict>
          </mc:Fallback>
        </mc:AlternateContent>
      </w:r>
      <w:r w:rsidR="00F43761" w:rsidRPr="00F77879">
        <w:rPr>
          <w:rFonts w:ascii="Times New Roman" w:hAnsi="Times New Roman"/>
          <w:b/>
          <w:sz w:val="28"/>
          <w:szCs w:val="28"/>
        </w:rPr>
        <w:t>Statement of Compatibility with Human Rights</w:t>
      </w:r>
    </w:p>
    <w:p w:rsidR="00F43761" w:rsidRDefault="00F43761" w:rsidP="00F43761">
      <w:pPr>
        <w:spacing w:after="0" w:line="240" w:lineRule="auto"/>
        <w:jc w:val="center"/>
        <w:rPr>
          <w:rFonts w:ascii="Times New Roman" w:hAnsi="Times New Roman"/>
          <w:i/>
          <w:sz w:val="24"/>
          <w:szCs w:val="24"/>
        </w:rPr>
      </w:pPr>
    </w:p>
    <w:p w:rsidR="00F43761" w:rsidRPr="00B04692" w:rsidRDefault="00F43761" w:rsidP="00F43761">
      <w:pPr>
        <w:spacing w:after="0" w:line="240" w:lineRule="auto"/>
        <w:jc w:val="center"/>
        <w:rPr>
          <w:rFonts w:ascii="Times New Roman" w:hAnsi="Times New Roman"/>
          <w:sz w:val="24"/>
          <w:szCs w:val="24"/>
        </w:rPr>
      </w:pPr>
      <w:r w:rsidRPr="004371AC">
        <w:rPr>
          <w:rFonts w:ascii="Times New Roman" w:hAnsi="Times New Roman"/>
          <w:i/>
          <w:sz w:val="24"/>
          <w:szCs w:val="24"/>
        </w:rPr>
        <w:t>Prepared in accordance with Part 3 of the Human Rights (Parliamentary Scrutiny) Act 2011</w:t>
      </w:r>
    </w:p>
    <w:p w:rsidR="00F43761" w:rsidRDefault="00F43761" w:rsidP="00F43761">
      <w:pPr>
        <w:spacing w:after="0" w:line="240" w:lineRule="auto"/>
        <w:jc w:val="center"/>
        <w:rPr>
          <w:rFonts w:ascii="Times New Roman" w:hAnsi="Times New Roman"/>
          <w:b/>
          <w:sz w:val="24"/>
          <w:szCs w:val="24"/>
        </w:rPr>
      </w:pPr>
    </w:p>
    <w:p w:rsidR="00F43761" w:rsidRDefault="004D0030" w:rsidP="00F43761">
      <w:pPr>
        <w:spacing w:after="0" w:line="240" w:lineRule="auto"/>
        <w:jc w:val="center"/>
        <w:rPr>
          <w:rFonts w:ascii="Times New Roman" w:hAnsi="Times New Roman"/>
          <w:b/>
          <w:sz w:val="24"/>
          <w:szCs w:val="24"/>
        </w:rPr>
      </w:pPr>
      <w:r>
        <w:rPr>
          <w:rFonts w:ascii="Times New Roman" w:hAnsi="Times New Roman"/>
          <w:b/>
          <w:sz w:val="24"/>
          <w:szCs w:val="24"/>
        </w:rPr>
        <w:t>Product Stewardship (Oil) Amendment Regulation 2014</w:t>
      </w:r>
    </w:p>
    <w:p w:rsidR="00F43761" w:rsidRPr="001257F2" w:rsidRDefault="00F43761" w:rsidP="00F43761">
      <w:pPr>
        <w:spacing w:after="0" w:line="240" w:lineRule="auto"/>
        <w:jc w:val="center"/>
        <w:rPr>
          <w:rFonts w:ascii="Times New Roman" w:hAnsi="Times New Roman"/>
          <w:sz w:val="24"/>
          <w:szCs w:val="24"/>
        </w:rPr>
      </w:pPr>
    </w:p>
    <w:p w:rsidR="00F43761" w:rsidRPr="001257F2" w:rsidRDefault="00F43761" w:rsidP="00F43761">
      <w:pPr>
        <w:spacing w:after="0" w:line="240" w:lineRule="auto"/>
        <w:jc w:val="both"/>
        <w:rPr>
          <w:rFonts w:ascii="Times New Roman" w:hAnsi="Times New Roman"/>
          <w:sz w:val="24"/>
          <w:szCs w:val="24"/>
        </w:rPr>
      </w:pPr>
      <w:r w:rsidRPr="001257F2">
        <w:rPr>
          <w:rFonts w:ascii="Times New Roman" w:hAnsi="Times New Roman"/>
          <w:sz w:val="24"/>
          <w:szCs w:val="24"/>
        </w:rPr>
        <w:t xml:space="preserve">This </w:t>
      </w:r>
      <w:r>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1257F2">
        <w:rPr>
          <w:rFonts w:ascii="Times New Roman" w:hAnsi="Times New Roman"/>
          <w:i/>
          <w:sz w:val="24"/>
          <w:szCs w:val="24"/>
        </w:rPr>
        <w:t>Human Rights (Parliamentary Scrutiny) Act 2011</w:t>
      </w:r>
      <w:r>
        <w:rPr>
          <w:rFonts w:ascii="Times New Roman" w:hAnsi="Times New Roman"/>
          <w:sz w:val="24"/>
          <w:szCs w:val="24"/>
        </w:rPr>
        <w:t>.</w:t>
      </w:r>
    </w:p>
    <w:p w:rsidR="00F43761" w:rsidRDefault="00F43761" w:rsidP="00F43761">
      <w:pPr>
        <w:spacing w:after="0" w:line="240" w:lineRule="auto"/>
        <w:jc w:val="both"/>
        <w:rPr>
          <w:rFonts w:ascii="Times New Roman" w:hAnsi="Times New Roman"/>
          <w:b/>
          <w:sz w:val="24"/>
          <w:szCs w:val="24"/>
        </w:rPr>
      </w:pPr>
    </w:p>
    <w:p w:rsidR="00F43761" w:rsidRPr="00B04692" w:rsidRDefault="00F43761" w:rsidP="00F43761">
      <w:pPr>
        <w:spacing w:after="0" w:line="240" w:lineRule="auto"/>
        <w:jc w:val="both"/>
        <w:rPr>
          <w:rFonts w:ascii="Times New Roman" w:hAnsi="Times New Roman"/>
          <w:b/>
          <w:sz w:val="24"/>
          <w:szCs w:val="24"/>
        </w:rPr>
      </w:pPr>
      <w:r w:rsidRPr="004371AC">
        <w:rPr>
          <w:rFonts w:ascii="Times New Roman" w:hAnsi="Times New Roman"/>
          <w:b/>
          <w:sz w:val="24"/>
          <w:szCs w:val="24"/>
        </w:rPr>
        <w:t>Overview of the Legislative Instrument</w:t>
      </w:r>
    </w:p>
    <w:p w:rsidR="00F43761" w:rsidRDefault="00F43761" w:rsidP="00F43761">
      <w:pPr>
        <w:spacing w:after="0" w:line="240" w:lineRule="auto"/>
        <w:rPr>
          <w:rFonts w:ascii="Times New Roman" w:hAnsi="Times New Roman"/>
          <w:sz w:val="24"/>
          <w:szCs w:val="24"/>
        </w:rPr>
      </w:pPr>
    </w:p>
    <w:p w:rsidR="00F43761" w:rsidRPr="00875CBD" w:rsidRDefault="00F43761" w:rsidP="00F43761">
      <w:pPr>
        <w:spacing w:after="0" w:line="240" w:lineRule="auto"/>
        <w:rPr>
          <w:rFonts w:ascii="Times New Roman" w:hAnsi="Times New Roman"/>
          <w:sz w:val="24"/>
          <w:szCs w:val="24"/>
        </w:rPr>
      </w:pPr>
      <w:r w:rsidRPr="00875CBD">
        <w:rPr>
          <w:rFonts w:ascii="Times New Roman" w:hAnsi="Times New Roman"/>
          <w:sz w:val="24"/>
          <w:szCs w:val="24"/>
        </w:rPr>
        <w:t xml:space="preserve">The Legislative Instrument makes amendments to the </w:t>
      </w:r>
      <w:r w:rsidR="004109BA">
        <w:rPr>
          <w:rFonts w:ascii="Times New Roman" w:hAnsi="Times New Roman"/>
          <w:i/>
          <w:sz w:val="24"/>
          <w:szCs w:val="24"/>
        </w:rPr>
        <w:t>Product Stewardship </w:t>
      </w:r>
      <w:r w:rsidR="009721FF">
        <w:rPr>
          <w:rFonts w:ascii="Times New Roman" w:hAnsi="Times New Roman"/>
          <w:i/>
          <w:sz w:val="24"/>
          <w:szCs w:val="24"/>
        </w:rPr>
        <w:t xml:space="preserve">(Oil) </w:t>
      </w:r>
      <w:r w:rsidR="004109BA">
        <w:rPr>
          <w:rFonts w:ascii="Times New Roman" w:hAnsi="Times New Roman"/>
          <w:i/>
          <w:sz w:val="24"/>
          <w:szCs w:val="24"/>
        </w:rPr>
        <w:t>Regulation 2000</w:t>
      </w:r>
      <w:r w:rsidRPr="00875CBD">
        <w:rPr>
          <w:rFonts w:ascii="Times New Roman" w:hAnsi="Times New Roman"/>
          <w:i/>
          <w:sz w:val="24"/>
          <w:szCs w:val="24"/>
        </w:rPr>
        <w:t xml:space="preserve"> </w:t>
      </w:r>
      <w:r w:rsidRPr="00875CBD">
        <w:rPr>
          <w:rFonts w:ascii="Times New Roman" w:hAnsi="Times New Roman"/>
          <w:sz w:val="24"/>
          <w:szCs w:val="24"/>
        </w:rPr>
        <w:t xml:space="preserve">to </w:t>
      </w:r>
      <w:r w:rsidR="00C109B4" w:rsidRPr="001E5FE1">
        <w:rPr>
          <w:rFonts w:ascii="Times New Roman" w:hAnsi="Times New Roman"/>
          <w:sz w:val="24"/>
          <w:szCs w:val="24"/>
        </w:rPr>
        <w:t>increase the rate of benefit paid for Category 8 oil</w:t>
      </w:r>
      <w:r w:rsidR="00C109B4">
        <w:rPr>
          <w:rFonts w:ascii="Times New Roman" w:hAnsi="Times New Roman"/>
          <w:sz w:val="24"/>
          <w:szCs w:val="24"/>
        </w:rPr>
        <w:t xml:space="preserve"> consumed on or after 1</w:t>
      </w:r>
      <w:r w:rsidR="005D25D3">
        <w:rPr>
          <w:rFonts w:ascii="Times New Roman" w:hAnsi="Times New Roman"/>
          <w:sz w:val="24"/>
          <w:szCs w:val="24"/>
        </w:rPr>
        <w:t> </w:t>
      </w:r>
      <w:r w:rsidR="00C109B4">
        <w:rPr>
          <w:rFonts w:ascii="Times New Roman" w:hAnsi="Times New Roman"/>
          <w:sz w:val="24"/>
          <w:szCs w:val="24"/>
        </w:rPr>
        <w:t xml:space="preserve">July 2014 </w:t>
      </w:r>
      <w:r w:rsidR="00C109B4" w:rsidRPr="001E5FE1">
        <w:rPr>
          <w:rFonts w:ascii="Times New Roman" w:hAnsi="Times New Roman"/>
          <w:sz w:val="24"/>
          <w:szCs w:val="24"/>
        </w:rPr>
        <w:t>from 5.449 cents per litre to 8.5</w:t>
      </w:r>
      <w:r w:rsidR="00C109B4">
        <w:rPr>
          <w:rFonts w:ascii="Times New Roman" w:hAnsi="Times New Roman"/>
          <w:sz w:val="24"/>
          <w:szCs w:val="24"/>
        </w:rPr>
        <w:t> </w:t>
      </w:r>
      <w:r w:rsidR="00C109B4" w:rsidRPr="001E5FE1">
        <w:rPr>
          <w:rFonts w:ascii="Times New Roman" w:hAnsi="Times New Roman"/>
          <w:sz w:val="24"/>
          <w:szCs w:val="24"/>
        </w:rPr>
        <w:t>cents per litre</w:t>
      </w:r>
      <w:r w:rsidR="00C109B4">
        <w:rPr>
          <w:rFonts w:ascii="Times New Roman" w:hAnsi="Times New Roman"/>
          <w:sz w:val="24"/>
          <w:szCs w:val="24"/>
        </w:rPr>
        <w:t xml:space="preserve">. </w:t>
      </w:r>
      <w:r w:rsidR="00C109B4" w:rsidRPr="001E5FE1">
        <w:rPr>
          <w:rFonts w:ascii="Times New Roman" w:hAnsi="Times New Roman"/>
          <w:sz w:val="24"/>
          <w:szCs w:val="24"/>
        </w:rPr>
        <w:t xml:space="preserve">The amendments are a consequence </w:t>
      </w:r>
      <w:r w:rsidR="00C109B4">
        <w:rPr>
          <w:rFonts w:ascii="Times New Roman" w:hAnsi="Times New Roman"/>
          <w:sz w:val="24"/>
          <w:szCs w:val="24"/>
        </w:rPr>
        <w:t xml:space="preserve">of recent amendments to the </w:t>
      </w:r>
      <w:r w:rsidR="00C109B4" w:rsidRPr="001E5FE1">
        <w:rPr>
          <w:rFonts w:ascii="Times New Roman" w:hAnsi="Times New Roman"/>
          <w:i/>
          <w:sz w:val="24"/>
          <w:szCs w:val="24"/>
        </w:rPr>
        <w:t>Excise Tariff Act 1921</w:t>
      </w:r>
      <w:r w:rsidR="005D25D3">
        <w:rPr>
          <w:rFonts w:ascii="Times New Roman" w:hAnsi="Times New Roman"/>
          <w:i/>
          <w:sz w:val="24"/>
          <w:szCs w:val="24"/>
        </w:rPr>
        <w:t xml:space="preserve"> </w:t>
      </w:r>
      <w:r w:rsidR="00C109B4">
        <w:rPr>
          <w:rFonts w:ascii="Times New Roman" w:hAnsi="Times New Roman"/>
          <w:sz w:val="24"/>
          <w:szCs w:val="24"/>
        </w:rPr>
        <w:t xml:space="preserve">and the </w:t>
      </w:r>
      <w:r w:rsidR="00C109B4" w:rsidRPr="001E5FE1">
        <w:rPr>
          <w:rFonts w:ascii="Times New Roman" w:hAnsi="Times New Roman"/>
          <w:i/>
          <w:sz w:val="24"/>
          <w:szCs w:val="24"/>
        </w:rPr>
        <w:t>Customs Tariff Act 1995</w:t>
      </w:r>
      <w:r w:rsidR="00C109B4" w:rsidRPr="001E5FE1">
        <w:rPr>
          <w:rFonts w:ascii="Times New Roman" w:hAnsi="Times New Roman"/>
          <w:sz w:val="24"/>
          <w:szCs w:val="24"/>
        </w:rPr>
        <w:t xml:space="preserve"> </w:t>
      </w:r>
      <w:r w:rsidR="00C109B4" w:rsidRPr="001E5FE1">
        <w:rPr>
          <w:rFonts w:ascii="Times New Roman" w:hAnsi="Times New Roman"/>
          <w:sz w:val="24"/>
          <w:szCs w:val="24"/>
          <w:lang w:val="en-US"/>
        </w:rPr>
        <w:t>which increase the levy payable by oil producers and importers for petroleum</w:t>
      </w:r>
      <w:r w:rsidR="00C109B4">
        <w:rPr>
          <w:rFonts w:ascii="Times New Roman" w:hAnsi="Times New Roman"/>
          <w:sz w:val="24"/>
          <w:szCs w:val="24"/>
          <w:lang w:val="en-US"/>
        </w:rPr>
        <w:t>-</w:t>
      </w:r>
      <w:r w:rsidR="00C109B4" w:rsidRPr="001E5FE1">
        <w:rPr>
          <w:rFonts w:ascii="Times New Roman" w:hAnsi="Times New Roman"/>
          <w:sz w:val="24"/>
          <w:szCs w:val="24"/>
          <w:lang w:val="en-US"/>
        </w:rPr>
        <w:t>based oils and their synthetic equivalents from 5.449 cents per litre to 8.5 cents per litre of oil.</w:t>
      </w:r>
      <w:r w:rsidR="00C109B4">
        <w:rPr>
          <w:rFonts w:ascii="Times New Roman" w:hAnsi="Times New Roman"/>
          <w:sz w:val="24"/>
          <w:szCs w:val="24"/>
          <w:lang w:val="en-US"/>
        </w:rPr>
        <w:t xml:space="preserve"> </w:t>
      </w:r>
      <w:r w:rsidR="00C109B4" w:rsidRPr="001E5FE1">
        <w:rPr>
          <w:rFonts w:ascii="Times New Roman" w:hAnsi="Times New Roman"/>
          <w:sz w:val="24"/>
          <w:szCs w:val="24"/>
          <w:lang w:val="en-US"/>
        </w:rPr>
        <w:t>The benefit paid for Category</w:t>
      </w:r>
      <w:r w:rsidR="00C109B4">
        <w:rPr>
          <w:rFonts w:ascii="Times New Roman" w:hAnsi="Times New Roman"/>
          <w:sz w:val="24"/>
          <w:szCs w:val="24"/>
          <w:lang w:val="en-US"/>
        </w:rPr>
        <w:t> </w:t>
      </w:r>
      <w:r w:rsidR="00C109B4" w:rsidRPr="001E5FE1">
        <w:rPr>
          <w:rFonts w:ascii="Times New Roman" w:hAnsi="Times New Roman"/>
          <w:sz w:val="24"/>
          <w:szCs w:val="24"/>
          <w:lang w:val="en-US"/>
        </w:rPr>
        <w:t xml:space="preserve">8 oil </w:t>
      </w:r>
      <w:r w:rsidR="00C109B4">
        <w:rPr>
          <w:rFonts w:ascii="Times New Roman" w:hAnsi="Times New Roman"/>
          <w:sz w:val="24"/>
          <w:szCs w:val="24"/>
          <w:lang w:val="en-US"/>
        </w:rPr>
        <w:t>is</w:t>
      </w:r>
      <w:r w:rsidR="00C109B4" w:rsidRPr="001E5FE1">
        <w:rPr>
          <w:rFonts w:ascii="Times New Roman" w:hAnsi="Times New Roman"/>
          <w:sz w:val="24"/>
          <w:szCs w:val="24"/>
          <w:lang w:val="en-US"/>
        </w:rPr>
        <w:t xml:space="preserve"> amended to ensure it continues to match the rate of the levy</w:t>
      </w:r>
      <w:r w:rsidR="00832555">
        <w:rPr>
          <w:rFonts w:ascii="Times New Roman" w:hAnsi="Times New Roman"/>
          <w:sz w:val="24"/>
          <w:szCs w:val="24"/>
          <w:lang w:val="en-US"/>
        </w:rPr>
        <w:t>.</w:t>
      </w:r>
    </w:p>
    <w:p w:rsidR="00F43761" w:rsidRDefault="00F43761" w:rsidP="00F43761">
      <w:pPr>
        <w:spacing w:after="0" w:line="240" w:lineRule="auto"/>
        <w:rPr>
          <w:rFonts w:ascii="Times New Roman" w:hAnsi="Times New Roman"/>
          <w:b/>
          <w:sz w:val="24"/>
          <w:szCs w:val="24"/>
        </w:rPr>
      </w:pPr>
    </w:p>
    <w:p w:rsidR="00F43761" w:rsidRPr="009F13F3" w:rsidRDefault="00F43761" w:rsidP="00F43761">
      <w:pPr>
        <w:spacing w:after="0" w:line="240" w:lineRule="auto"/>
        <w:rPr>
          <w:rFonts w:ascii="Times New Roman" w:hAnsi="Times New Roman"/>
        </w:rPr>
      </w:pPr>
      <w:r w:rsidRPr="004371AC">
        <w:rPr>
          <w:rFonts w:ascii="Times New Roman" w:hAnsi="Times New Roman"/>
          <w:b/>
          <w:sz w:val="24"/>
          <w:szCs w:val="24"/>
        </w:rPr>
        <w:t>Human rights implications</w:t>
      </w:r>
    </w:p>
    <w:p w:rsidR="00F43761" w:rsidRDefault="00F43761" w:rsidP="00F43761">
      <w:pPr>
        <w:spacing w:after="0" w:line="240" w:lineRule="auto"/>
        <w:rPr>
          <w:rFonts w:ascii="Times New Roman" w:hAnsi="Times New Roman"/>
          <w:sz w:val="24"/>
          <w:szCs w:val="24"/>
        </w:rPr>
      </w:pPr>
    </w:p>
    <w:p w:rsidR="00F43761" w:rsidRPr="00875CBD" w:rsidRDefault="00F43761" w:rsidP="00F43761">
      <w:pPr>
        <w:spacing w:after="0" w:line="240" w:lineRule="auto"/>
        <w:rPr>
          <w:rFonts w:ascii="Times New Roman" w:hAnsi="Times New Roman"/>
          <w:sz w:val="24"/>
          <w:szCs w:val="24"/>
        </w:rPr>
      </w:pPr>
      <w:r w:rsidRPr="00875CBD">
        <w:rPr>
          <w:rFonts w:ascii="Times New Roman" w:hAnsi="Times New Roman"/>
          <w:sz w:val="24"/>
          <w:szCs w:val="24"/>
        </w:rPr>
        <w:t>The</w:t>
      </w:r>
      <w:r w:rsidR="009721FF">
        <w:rPr>
          <w:rFonts w:ascii="Times New Roman" w:hAnsi="Times New Roman"/>
          <w:sz w:val="24"/>
          <w:szCs w:val="24"/>
        </w:rPr>
        <w:t xml:space="preserve"> Legislative Instrument</w:t>
      </w:r>
      <w:r w:rsidRPr="00875CBD">
        <w:rPr>
          <w:rFonts w:ascii="Times New Roman" w:hAnsi="Times New Roman"/>
          <w:sz w:val="24"/>
          <w:szCs w:val="24"/>
        </w:rPr>
        <w:t xml:space="preserve"> has been assessed against the human rights and freedoms recognised or declared in the international instruments listed in section 3 of the </w:t>
      </w:r>
      <w:r w:rsidR="00DF56C4" w:rsidRPr="00DF56C4">
        <w:rPr>
          <w:rFonts w:ascii="Times New Roman" w:hAnsi="Times New Roman"/>
          <w:i/>
          <w:sz w:val="24"/>
          <w:szCs w:val="24"/>
        </w:rPr>
        <w:t>Human Rights (Parliamentary Scrutiny) Act 2011</w:t>
      </w:r>
      <w:r w:rsidRPr="00875CBD">
        <w:rPr>
          <w:rFonts w:ascii="Times New Roman" w:hAnsi="Times New Roman"/>
          <w:sz w:val="24"/>
          <w:szCs w:val="24"/>
        </w:rPr>
        <w:t>. The Regulation does not engage any of the applicable rights or freedoms.</w:t>
      </w:r>
    </w:p>
    <w:p w:rsidR="00F43761" w:rsidRDefault="00F43761" w:rsidP="00F43761">
      <w:pPr>
        <w:spacing w:after="0" w:line="240" w:lineRule="auto"/>
        <w:rPr>
          <w:rFonts w:ascii="Times New Roman" w:hAnsi="Times New Roman"/>
          <w:b/>
          <w:sz w:val="24"/>
          <w:szCs w:val="24"/>
        </w:rPr>
      </w:pPr>
    </w:p>
    <w:p w:rsidR="00F43761" w:rsidRPr="00B04692" w:rsidRDefault="00F43761" w:rsidP="00F43761">
      <w:pPr>
        <w:spacing w:after="0" w:line="240" w:lineRule="auto"/>
        <w:rPr>
          <w:rFonts w:ascii="Times New Roman" w:hAnsi="Times New Roman"/>
          <w:b/>
          <w:sz w:val="24"/>
          <w:szCs w:val="24"/>
        </w:rPr>
      </w:pPr>
      <w:r w:rsidRPr="004371AC">
        <w:rPr>
          <w:rFonts w:ascii="Times New Roman" w:hAnsi="Times New Roman"/>
          <w:b/>
          <w:sz w:val="24"/>
          <w:szCs w:val="24"/>
        </w:rPr>
        <w:t>Conclusion</w:t>
      </w:r>
    </w:p>
    <w:p w:rsidR="00F43761" w:rsidRDefault="00F43761" w:rsidP="00F43761">
      <w:pPr>
        <w:spacing w:after="0" w:line="240" w:lineRule="auto"/>
        <w:rPr>
          <w:rFonts w:ascii="Times New Roman" w:hAnsi="Times New Roman"/>
          <w:sz w:val="24"/>
          <w:szCs w:val="24"/>
        </w:rPr>
      </w:pPr>
    </w:p>
    <w:p w:rsidR="00F43761" w:rsidRPr="00B04692" w:rsidRDefault="00F43761" w:rsidP="00F43761">
      <w:pPr>
        <w:spacing w:after="0" w:line="240" w:lineRule="auto"/>
        <w:rPr>
          <w:rFonts w:ascii="Times New Roman" w:hAnsi="Times New Roman"/>
          <w:sz w:val="24"/>
          <w:szCs w:val="24"/>
        </w:rPr>
      </w:pPr>
      <w:r w:rsidRPr="004371AC">
        <w:rPr>
          <w:rFonts w:ascii="Times New Roman" w:hAnsi="Times New Roman"/>
          <w:sz w:val="24"/>
          <w:szCs w:val="24"/>
        </w:rPr>
        <w:t xml:space="preserve">The Legislative Instrument </w:t>
      </w:r>
      <w:r w:rsidR="009721FF">
        <w:rPr>
          <w:rFonts w:ascii="Times New Roman" w:hAnsi="Times New Roman"/>
          <w:sz w:val="24"/>
          <w:szCs w:val="24"/>
        </w:rPr>
        <w:t>is</w:t>
      </w:r>
      <w:r w:rsidRPr="004371AC">
        <w:rPr>
          <w:rFonts w:ascii="Times New Roman" w:hAnsi="Times New Roman"/>
          <w:sz w:val="24"/>
          <w:szCs w:val="24"/>
        </w:rPr>
        <w:t xml:space="preserve"> compatible with Australia's human rights obligations.</w:t>
      </w:r>
    </w:p>
    <w:p w:rsidR="00F43761" w:rsidRDefault="00F43761" w:rsidP="00F43761">
      <w:pPr>
        <w:pStyle w:val="PlainParagraph"/>
        <w:spacing w:before="0" w:after="0" w:line="240" w:lineRule="auto"/>
        <w:rPr>
          <w:rFonts w:ascii="Times New Roman" w:hAnsi="Times New Roman" w:cs="Times New Roman"/>
          <w:b/>
          <w:sz w:val="24"/>
          <w:szCs w:val="24"/>
        </w:rPr>
      </w:pPr>
    </w:p>
    <w:p w:rsidR="00F43761" w:rsidRDefault="00F43761" w:rsidP="00F43761">
      <w:pPr>
        <w:pStyle w:val="PlainParagraph"/>
        <w:spacing w:before="0" w:after="0" w:line="240" w:lineRule="auto"/>
        <w:rPr>
          <w:rFonts w:ascii="Times New Roman" w:hAnsi="Times New Roman" w:cs="Times New Roman"/>
          <w:b/>
          <w:sz w:val="24"/>
          <w:szCs w:val="24"/>
        </w:rPr>
      </w:pPr>
    </w:p>
    <w:p w:rsidR="00F43761" w:rsidRDefault="00F43761" w:rsidP="00F43761">
      <w:pPr>
        <w:pStyle w:val="PlainParagraph"/>
        <w:spacing w:before="0" w:after="0" w:line="240" w:lineRule="auto"/>
        <w:rPr>
          <w:rFonts w:ascii="Times New Roman" w:hAnsi="Times New Roman" w:cs="Times New Roman"/>
          <w:b/>
          <w:sz w:val="24"/>
          <w:szCs w:val="24"/>
        </w:rPr>
      </w:pPr>
    </w:p>
    <w:p w:rsidR="00F43761" w:rsidRDefault="00F43761" w:rsidP="00F43761">
      <w:pPr>
        <w:pStyle w:val="PlainParagraph"/>
        <w:spacing w:before="0" w:after="0" w:line="240" w:lineRule="auto"/>
        <w:rPr>
          <w:rFonts w:ascii="Times New Roman" w:hAnsi="Times New Roman" w:cs="Times New Roman"/>
          <w:b/>
          <w:sz w:val="24"/>
          <w:szCs w:val="24"/>
        </w:rPr>
      </w:pPr>
    </w:p>
    <w:p w:rsidR="00F43761" w:rsidRPr="00F77879" w:rsidRDefault="00F43761" w:rsidP="00F43761">
      <w:pPr>
        <w:pStyle w:val="PlainParagraph"/>
        <w:spacing w:before="0" w:after="0" w:line="240" w:lineRule="auto"/>
        <w:jc w:val="center"/>
        <w:rPr>
          <w:rFonts w:ascii="Times New Roman" w:hAnsi="Times New Roman" w:cs="Times New Roman"/>
        </w:rPr>
      </w:pPr>
      <w:r>
        <w:rPr>
          <w:rFonts w:ascii="Times New Roman" w:hAnsi="Times New Roman" w:cs="Times New Roman"/>
          <w:b/>
          <w:sz w:val="24"/>
          <w:szCs w:val="24"/>
        </w:rPr>
        <w:t>The Hon Greg Hunt MP</w:t>
      </w:r>
      <w:r w:rsidRPr="00F77879">
        <w:rPr>
          <w:rFonts w:ascii="Times New Roman" w:hAnsi="Times New Roman" w:cs="Times New Roman"/>
          <w:b/>
          <w:sz w:val="24"/>
          <w:szCs w:val="24"/>
        </w:rPr>
        <w:t xml:space="preserve">, </w:t>
      </w:r>
      <w:r>
        <w:rPr>
          <w:rFonts w:ascii="Times New Roman" w:hAnsi="Times New Roman" w:cs="Times New Roman"/>
          <w:b/>
          <w:sz w:val="24"/>
          <w:szCs w:val="24"/>
        </w:rPr>
        <w:t>Minister for the Environment</w:t>
      </w:r>
    </w:p>
    <w:p w:rsidR="00F43761" w:rsidRPr="00EF53FF" w:rsidRDefault="00F43761" w:rsidP="00C147B5">
      <w:pPr>
        <w:spacing w:after="0" w:line="240" w:lineRule="auto"/>
        <w:contextualSpacing/>
      </w:pPr>
    </w:p>
    <w:sectPr w:rsidR="00F43761" w:rsidRPr="00EF53FF" w:rsidSect="00FA4CF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0D" w:rsidRDefault="0060790D" w:rsidP="00A60185">
      <w:pPr>
        <w:spacing w:after="0" w:line="240" w:lineRule="auto"/>
      </w:pPr>
      <w:r>
        <w:separator/>
      </w:r>
    </w:p>
  </w:endnote>
  <w:endnote w:type="continuationSeparator" w:id="0">
    <w:p w:rsidR="0060790D" w:rsidRDefault="0060790D"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FA" w:rsidRDefault="00766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0D" w:rsidRDefault="0060790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FA" w:rsidRDefault="00766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0D" w:rsidRDefault="0060790D" w:rsidP="00A60185">
      <w:pPr>
        <w:spacing w:after="0" w:line="240" w:lineRule="auto"/>
      </w:pPr>
      <w:r>
        <w:separator/>
      </w:r>
    </w:p>
  </w:footnote>
  <w:footnote w:type="continuationSeparator" w:id="0">
    <w:p w:rsidR="0060790D" w:rsidRDefault="0060790D"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0D" w:rsidRDefault="00456B90" w:rsidP="00E45765">
    <w:pPr>
      <w:pStyle w:val="Classification"/>
    </w:pPr>
    <w:r>
      <w:fldChar w:fldCharType="begin"/>
    </w:r>
    <w:r w:rsidR="0060790D">
      <w:instrText xml:space="preserve"> DOCPROPERTY SecurityClassification \* MERGEFORMAT </w:instrText>
    </w:r>
    <w:r>
      <w:fldChar w:fldCharType="separate"/>
    </w:r>
    <w:r w:rsidR="00D00859">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0D" w:rsidRDefault="0060790D" w:rsidP="00CD2B54">
    <w:pPr>
      <w:pStyle w:val="Header"/>
      <w:tabs>
        <w:tab w:val="center" w:pos="4606"/>
        <w:tab w:val="left" w:pos="5184"/>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9794612"/>
        <w:docPartObj>
          <w:docPartGallery w:val="Page Numbers (Top of Page)"/>
          <w:docPartUnique/>
        </w:docPartObj>
      </w:sdtPr>
      <w:sdtEndPr/>
      <w:sdtContent>
        <w:r w:rsidR="00456B90" w:rsidRPr="00697A72">
          <w:rPr>
            <w:rFonts w:ascii="Times New Roman" w:hAnsi="Times New Roman"/>
            <w:sz w:val="24"/>
            <w:szCs w:val="24"/>
          </w:rPr>
          <w:fldChar w:fldCharType="begin"/>
        </w:r>
        <w:r w:rsidRPr="00697A72">
          <w:rPr>
            <w:rFonts w:ascii="Times New Roman" w:hAnsi="Times New Roman"/>
            <w:sz w:val="24"/>
            <w:szCs w:val="24"/>
          </w:rPr>
          <w:instrText xml:space="preserve"> PAGE   \* MERGEFORMAT </w:instrText>
        </w:r>
        <w:r w:rsidR="00456B90" w:rsidRPr="00697A72">
          <w:rPr>
            <w:rFonts w:ascii="Times New Roman" w:hAnsi="Times New Roman"/>
            <w:sz w:val="24"/>
            <w:szCs w:val="24"/>
          </w:rPr>
          <w:fldChar w:fldCharType="separate"/>
        </w:r>
        <w:r w:rsidR="00B855A4">
          <w:rPr>
            <w:rFonts w:ascii="Times New Roman" w:hAnsi="Times New Roman"/>
            <w:noProof/>
            <w:sz w:val="24"/>
            <w:szCs w:val="24"/>
          </w:rPr>
          <w:t>2</w:t>
        </w:r>
        <w:r w:rsidR="00456B90" w:rsidRPr="00697A72">
          <w:rPr>
            <w:rFonts w:ascii="Times New Roman" w:hAnsi="Times New Roman"/>
            <w:sz w:val="24"/>
            <w:szCs w:val="24"/>
          </w:rPr>
          <w:fldChar w:fldCharType="end"/>
        </w:r>
      </w:sdtContent>
    </w:sdt>
    <w:r>
      <w:rPr>
        <w:rFonts w:ascii="Times New Roman" w:hAnsi="Times New Roman"/>
        <w:sz w:val="24"/>
        <w:szCs w:val="24"/>
      </w:rPr>
      <w:tab/>
    </w:r>
  </w:p>
  <w:p w:rsidR="0060790D" w:rsidRPr="00697A72" w:rsidRDefault="0060790D">
    <w:pPr>
      <w:pStyle w:val="Head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FA" w:rsidRDefault="00766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8B204D"/>
    <w:rsid w:val="00003A2A"/>
    <w:rsid w:val="00004AEE"/>
    <w:rsid w:val="00005CAA"/>
    <w:rsid w:val="00010210"/>
    <w:rsid w:val="00012D66"/>
    <w:rsid w:val="00015ADA"/>
    <w:rsid w:val="00020C99"/>
    <w:rsid w:val="0002707B"/>
    <w:rsid w:val="0005148E"/>
    <w:rsid w:val="00062B21"/>
    <w:rsid w:val="00072C5A"/>
    <w:rsid w:val="000759E5"/>
    <w:rsid w:val="00084AC6"/>
    <w:rsid w:val="000915C5"/>
    <w:rsid w:val="00091608"/>
    <w:rsid w:val="0009333C"/>
    <w:rsid w:val="0009704F"/>
    <w:rsid w:val="000A0F11"/>
    <w:rsid w:val="000A125A"/>
    <w:rsid w:val="000A57CD"/>
    <w:rsid w:val="000B3758"/>
    <w:rsid w:val="000B7681"/>
    <w:rsid w:val="000B7B42"/>
    <w:rsid w:val="000C02B7"/>
    <w:rsid w:val="000C5100"/>
    <w:rsid w:val="000C5342"/>
    <w:rsid w:val="000C706A"/>
    <w:rsid w:val="000D0A1C"/>
    <w:rsid w:val="000D2887"/>
    <w:rsid w:val="000D6D63"/>
    <w:rsid w:val="000E0081"/>
    <w:rsid w:val="000E07CF"/>
    <w:rsid w:val="000E31C1"/>
    <w:rsid w:val="000F2CF2"/>
    <w:rsid w:val="00100BEF"/>
    <w:rsid w:val="00111326"/>
    <w:rsid w:val="00112AEC"/>
    <w:rsid w:val="00113FCA"/>
    <w:rsid w:val="0011498E"/>
    <w:rsid w:val="00117A45"/>
    <w:rsid w:val="001224AE"/>
    <w:rsid w:val="00131EBE"/>
    <w:rsid w:val="001337D4"/>
    <w:rsid w:val="00147C12"/>
    <w:rsid w:val="00150453"/>
    <w:rsid w:val="001527A1"/>
    <w:rsid w:val="001530DC"/>
    <w:rsid w:val="00154989"/>
    <w:rsid w:val="00155A9F"/>
    <w:rsid w:val="00160262"/>
    <w:rsid w:val="00163D89"/>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165BA"/>
    <w:rsid w:val="002209AB"/>
    <w:rsid w:val="002251E3"/>
    <w:rsid w:val="00227A95"/>
    <w:rsid w:val="002316BD"/>
    <w:rsid w:val="002473FC"/>
    <w:rsid w:val="00252E3C"/>
    <w:rsid w:val="00262198"/>
    <w:rsid w:val="00285F1B"/>
    <w:rsid w:val="00292B81"/>
    <w:rsid w:val="002B18AE"/>
    <w:rsid w:val="002B41C5"/>
    <w:rsid w:val="002C1C93"/>
    <w:rsid w:val="002C5066"/>
    <w:rsid w:val="002C5813"/>
    <w:rsid w:val="002D172D"/>
    <w:rsid w:val="002D4AAC"/>
    <w:rsid w:val="002F045A"/>
    <w:rsid w:val="0030039D"/>
    <w:rsid w:val="0030326F"/>
    <w:rsid w:val="00310701"/>
    <w:rsid w:val="00315980"/>
    <w:rsid w:val="00316F7F"/>
    <w:rsid w:val="003218E8"/>
    <w:rsid w:val="00325E34"/>
    <w:rsid w:val="00330DCE"/>
    <w:rsid w:val="00331E11"/>
    <w:rsid w:val="00334761"/>
    <w:rsid w:val="0033751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06429"/>
    <w:rsid w:val="00410869"/>
    <w:rsid w:val="004109BA"/>
    <w:rsid w:val="0041192D"/>
    <w:rsid w:val="00413EE1"/>
    <w:rsid w:val="0042128E"/>
    <w:rsid w:val="00432B60"/>
    <w:rsid w:val="004357F2"/>
    <w:rsid w:val="00440698"/>
    <w:rsid w:val="0044299C"/>
    <w:rsid w:val="004540E2"/>
    <w:rsid w:val="00454454"/>
    <w:rsid w:val="00456B90"/>
    <w:rsid w:val="00461502"/>
    <w:rsid w:val="00467924"/>
    <w:rsid w:val="00470894"/>
    <w:rsid w:val="004712A5"/>
    <w:rsid w:val="0047266F"/>
    <w:rsid w:val="00476D6B"/>
    <w:rsid w:val="00492C16"/>
    <w:rsid w:val="004A0678"/>
    <w:rsid w:val="004A3CB3"/>
    <w:rsid w:val="004A48A3"/>
    <w:rsid w:val="004B0D92"/>
    <w:rsid w:val="004B0EC0"/>
    <w:rsid w:val="004B66F1"/>
    <w:rsid w:val="004C3EA0"/>
    <w:rsid w:val="004D0030"/>
    <w:rsid w:val="004E0253"/>
    <w:rsid w:val="004F7169"/>
    <w:rsid w:val="00500D66"/>
    <w:rsid w:val="00514C8E"/>
    <w:rsid w:val="00531DBF"/>
    <w:rsid w:val="00545759"/>
    <w:rsid w:val="00545BE0"/>
    <w:rsid w:val="00546930"/>
    <w:rsid w:val="00554C6A"/>
    <w:rsid w:val="00562E85"/>
    <w:rsid w:val="0056332F"/>
    <w:rsid w:val="005719B3"/>
    <w:rsid w:val="0057295E"/>
    <w:rsid w:val="005743BC"/>
    <w:rsid w:val="00581C39"/>
    <w:rsid w:val="005869C0"/>
    <w:rsid w:val="005903B6"/>
    <w:rsid w:val="00591902"/>
    <w:rsid w:val="005A0247"/>
    <w:rsid w:val="005A126E"/>
    <w:rsid w:val="005A452F"/>
    <w:rsid w:val="005A6437"/>
    <w:rsid w:val="005B140D"/>
    <w:rsid w:val="005C1FEA"/>
    <w:rsid w:val="005C3495"/>
    <w:rsid w:val="005D2433"/>
    <w:rsid w:val="005D25D3"/>
    <w:rsid w:val="005E3DFC"/>
    <w:rsid w:val="005E5942"/>
    <w:rsid w:val="005E60AF"/>
    <w:rsid w:val="005E7F8F"/>
    <w:rsid w:val="005F1DEA"/>
    <w:rsid w:val="0060790D"/>
    <w:rsid w:val="00607FC9"/>
    <w:rsid w:val="00617C0A"/>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3897"/>
    <w:rsid w:val="00676FCA"/>
    <w:rsid w:val="00677177"/>
    <w:rsid w:val="0068612E"/>
    <w:rsid w:val="00687C92"/>
    <w:rsid w:val="0069534E"/>
    <w:rsid w:val="0069669C"/>
    <w:rsid w:val="00697A72"/>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2BBE"/>
    <w:rsid w:val="007167C0"/>
    <w:rsid w:val="00720481"/>
    <w:rsid w:val="00733193"/>
    <w:rsid w:val="007420FC"/>
    <w:rsid w:val="00744DDA"/>
    <w:rsid w:val="00745E03"/>
    <w:rsid w:val="00746169"/>
    <w:rsid w:val="00756A07"/>
    <w:rsid w:val="0075732A"/>
    <w:rsid w:val="007600F8"/>
    <w:rsid w:val="00760262"/>
    <w:rsid w:val="0076310C"/>
    <w:rsid w:val="007662FA"/>
    <w:rsid w:val="0076744F"/>
    <w:rsid w:val="00767BCE"/>
    <w:rsid w:val="00767EFC"/>
    <w:rsid w:val="007707DE"/>
    <w:rsid w:val="00770B5D"/>
    <w:rsid w:val="007752F1"/>
    <w:rsid w:val="00776768"/>
    <w:rsid w:val="0078187A"/>
    <w:rsid w:val="00782C9C"/>
    <w:rsid w:val="00794ED8"/>
    <w:rsid w:val="007A2573"/>
    <w:rsid w:val="007B106C"/>
    <w:rsid w:val="007B1A4E"/>
    <w:rsid w:val="007B3D05"/>
    <w:rsid w:val="007B5503"/>
    <w:rsid w:val="007C0F57"/>
    <w:rsid w:val="007C179C"/>
    <w:rsid w:val="007C6BB3"/>
    <w:rsid w:val="007C7DF5"/>
    <w:rsid w:val="007D14B4"/>
    <w:rsid w:val="007D3AD7"/>
    <w:rsid w:val="007E24F6"/>
    <w:rsid w:val="007E2A03"/>
    <w:rsid w:val="00800F64"/>
    <w:rsid w:val="00801050"/>
    <w:rsid w:val="00802F0B"/>
    <w:rsid w:val="008068E2"/>
    <w:rsid w:val="00810A67"/>
    <w:rsid w:val="008119B9"/>
    <w:rsid w:val="00832555"/>
    <w:rsid w:val="00833CF7"/>
    <w:rsid w:val="00834CDE"/>
    <w:rsid w:val="008372B0"/>
    <w:rsid w:val="0084069D"/>
    <w:rsid w:val="00842464"/>
    <w:rsid w:val="00842509"/>
    <w:rsid w:val="00845601"/>
    <w:rsid w:val="00855C5C"/>
    <w:rsid w:val="00866AE8"/>
    <w:rsid w:val="0088509D"/>
    <w:rsid w:val="00895BED"/>
    <w:rsid w:val="008A0DE6"/>
    <w:rsid w:val="008A3C96"/>
    <w:rsid w:val="008B204D"/>
    <w:rsid w:val="008B4019"/>
    <w:rsid w:val="008B65C9"/>
    <w:rsid w:val="008C2D4A"/>
    <w:rsid w:val="008D3900"/>
    <w:rsid w:val="008D3D0E"/>
    <w:rsid w:val="008D6E1D"/>
    <w:rsid w:val="008E5E74"/>
    <w:rsid w:val="008F39B4"/>
    <w:rsid w:val="008F4162"/>
    <w:rsid w:val="00903E02"/>
    <w:rsid w:val="00913175"/>
    <w:rsid w:val="00916EDB"/>
    <w:rsid w:val="00920861"/>
    <w:rsid w:val="00922B13"/>
    <w:rsid w:val="009242EF"/>
    <w:rsid w:val="00932291"/>
    <w:rsid w:val="00932861"/>
    <w:rsid w:val="0093408E"/>
    <w:rsid w:val="00934969"/>
    <w:rsid w:val="0094542A"/>
    <w:rsid w:val="00952DDF"/>
    <w:rsid w:val="009610A3"/>
    <w:rsid w:val="00963B6A"/>
    <w:rsid w:val="00970950"/>
    <w:rsid w:val="009721FF"/>
    <w:rsid w:val="009812D4"/>
    <w:rsid w:val="009920D8"/>
    <w:rsid w:val="009952F5"/>
    <w:rsid w:val="009B38BE"/>
    <w:rsid w:val="009C140B"/>
    <w:rsid w:val="009C3D0F"/>
    <w:rsid w:val="009D1C99"/>
    <w:rsid w:val="009E1B19"/>
    <w:rsid w:val="009F35E2"/>
    <w:rsid w:val="009F4E90"/>
    <w:rsid w:val="009F65F9"/>
    <w:rsid w:val="009F68BA"/>
    <w:rsid w:val="00A06277"/>
    <w:rsid w:val="00A079DC"/>
    <w:rsid w:val="00A111C2"/>
    <w:rsid w:val="00A16FE8"/>
    <w:rsid w:val="00A338E7"/>
    <w:rsid w:val="00A35CAA"/>
    <w:rsid w:val="00A36E7F"/>
    <w:rsid w:val="00A41E65"/>
    <w:rsid w:val="00A43E0A"/>
    <w:rsid w:val="00A530C7"/>
    <w:rsid w:val="00A55F5B"/>
    <w:rsid w:val="00A60185"/>
    <w:rsid w:val="00A661EA"/>
    <w:rsid w:val="00A66EBB"/>
    <w:rsid w:val="00A72312"/>
    <w:rsid w:val="00A830E5"/>
    <w:rsid w:val="00A87135"/>
    <w:rsid w:val="00A93280"/>
    <w:rsid w:val="00A951EA"/>
    <w:rsid w:val="00AA2548"/>
    <w:rsid w:val="00AA4211"/>
    <w:rsid w:val="00AA5597"/>
    <w:rsid w:val="00AA58C4"/>
    <w:rsid w:val="00AA7003"/>
    <w:rsid w:val="00AB11C8"/>
    <w:rsid w:val="00AB7D30"/>
    <w:rsid w:val="00AC08A8"/>
    <w:rsid w:val="00AD3800"/>
    <w:rsid w:val="00AD56C8"/>
    <w:rsid w:val="00AD58F2"/>
    <w:rsid w:val="00AF3918"/>
    <w:rsid w:val="00B0512A"/>
    <w:rsid w:val="00B0529F"/>
    <w:rsid w:val="00B1418B"/>
    <w:rsid w:val="00B21195"/>
    <w:rsid w:val="00B24B22"/>
    <w:rsid w:val="00B25310"/>
    <w:rsid w:val="00B32F8F"/>
    <w:rsid w:val="00B3492A"/>
    <w:rsid w:val="00B54DE9"/>
    <w:rsid w:val="00B553EC"/>
    <w:rsid w:val="00B55E3F"/>
    <w:rsid w:val="00B63C1E"/>
    <w:rsid w:val="00B708A3"/>
    <w:rsid w:val="00B855A4"/>
    <w:rsid w:val="00B93DD0"/>
    <w:rsid w:val="00B97732"/>
    <w:rsid w:val="00BA1250"/>
    <w:rsid w:val="00BA65A8"/>
    <w:rsid w:val="00BA6D19"/>
    <w:rsid w:val="00BA7461"/>
    <w:rsid w:val="00BA7DA9"/>
    <w:rsid w:val="00BB107D"/>
    <w:rsid w:val="00BC4215"/>
    <w:rsid w:val="00BD1A6F"/>
    <w:rsid w:val="00BD4754"/>
    <w:rsid w:val="00BE0A3A"/>
    <w:rsid w:val="00BE4C54"/>
    <w:rsid w:val="00BE6AAE"/>
    <w:rsid w:val="00BE6D3C"/>
    <w:rsid w:val="00BE7852"/>
    <w:rsid w:val="00BF2855"/>
    <w:rsid w:val="00BF3CB0"/>
    <w:rsid w:val="00BF7CEE"/>
    <w:rsid w:val="00C03880"/>
    <w:rsid w:val="00C109B4"/>
    <w:rsid w:val="00C135CF"/>
    <w:rsid w:val="00C147B5"/>
    <w:rsid w:val="00C2683F"/>
    <w:rsid w:val="00C3184D"/>
    <w:rsid w:val="00C4714E"/>
    <w:rsid w:val="00C51CCA"/>
    <w:rsid w:val="00C5504F"/>
    <w:rsid w:val="00C57B55"/>
    <w:rsid w:val="00C63376"/>
    <w:rsid w:val="00C74F97"/>
    <w:rsid w:val="00C8276E"/>
    <w:rsid w:val="00C842AC"/>
    <w:rsid w:val="00C96688"/>
    <w:rsid w:val="00CA0723"/>
    <w:rsid w:val="00CB0AB8"/>
    <w:rsid w:val="00CB1690"/>
    <w:rsid w:val="00CB621C"/>
    <w:rsid w:val="00CC4365"/>
    <w:rsid w:val="00CD11B0"/>
    <w:rsid w:val="00CD2B54"/>
    <w:rsid w:val="00CE71C2"/>
    <w:rsid w:val="00CF34E9"/>
    <w:rsid w:val="00CF42D5"/>
    <w:rsid w:val="00CF4EDA"/>
    <w:rsid w:val="00D00859"/>
    <w:rsid w:val="00D021CB"/>
    <w:rsid w:val="00D10F1A"/>
    <w:rsid w:val="00D116F8"/>
    <w:rsid w:val="00D17596"/>
    <w:rsid w:val="00D21D54"/>
    <w:rsid w:val="00D22640"/>
    <w:rsid w:val="00D26D3A"/>
    <w:rsid w:val="00D45EE3"/>
    <w:rsid w:val="00D50618"/>
    <w:rsid w:val="00D509E9"/>
    <w:rsid w:val="00D53B1C"/>
    <w:rsid w:val="00D96DAF"/>
    <w:rsid w:val="00DA1B12"/>
    <w:rsid w:val="00DA54C9"/>
    <w:rsid w:val="00DA6739"/>
    <w:rsid w:val="00DA6CAE"/>
    <w:rsid w:val="00DB1A9E"/>
    <w:rsid w:val="00DB31D6"/>
    <w:rsid w:val="00DB4005"/>
    <w:rsid w:val="00DC1765"/>
    <w:rsid w:val="00DC34EB"/>
    <w:rsid w:val="00DE2B17"/>
    <w:rsid w:val="00DF0949"/>
    <w:rsid w:val="00DF1E5B"/>
    <w:rsid w:val="00DF2275"/>
    <w:rsid w:val="00DF3F5E"/>
    <w:rsid w:val="00DF5653"/>
    <w:rsid w:val="00DF56C4"/>
    <w:rsid w:val="00E0596E"/>
    <w:rsid w:val="00E062D1"/>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C1629"/>
    <w:rsid w:val="00EC2DB1"/>
    <w:rsid w:val="00EE3146"/>
    <w:rsid w:val="00EF50BB"/>
    <w:rsid w:val="00EF53FF"/>
    <w:rsid w:val="00F00192"/>
    <w:rsid w:val="00F01DF6"/>
    <w:rsid w:val="00F0340D"/>
    <w:rsid w:val="00F059A6"/>
    <w:rsid w:val="00F23756"/>
    <w:rsid w:val="00F2523A"/>
    <w:rsid w:val="00F25FFA"/>
    <w:rsid w:val="00F310D2"/>
    <w:rsid w:val="00F36F3D"/>
    <w:rsid w:val="00F43761"/>
    <w:rsid w:val="00F477BD"/>
    <w:rsid w:val="00F53491"/>
    <w:rsid w:val="00F65A1C"/>
    <w:rsid w:val="00F66F50"/>
    <w:rsid w:val="00F71D74"/>
    <w:rsid w:val="00F748C6"/>
    <w:rsid w:val="00F82FF8"/>
    <w:rsid w:val="00F8330D"/>
    <w:rsid w:val="00F84305"/>
    <w:rsid w:val="00F8485C"/>
    <w:rsid w:val="00F87149"/>
    <w:rsid w:val="00F87FFE"/>
    <w:rsid w:val="00F954C9"/>
    <w:rsid w:val="00FA4CF0"/>
    <w:rsid w:val="00FA61AA"/>
    <w:rsid w:val="00FA69A4"/>
    <w:rsid w:val="00FB1279"/>
    <w:rsid w:val="00FB1495"/>
    <w:rsid w:val="00FB3875"/>
    <w:rsid w:val="00FD1694"/>
    <w:rsid w:val="00FD7636"/>
    <w:rsid w:val="00FE3229"/>
    <w:rsid w:val="00FE37B0"/>
    <w:rsid w:val="00FE562A"/>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915C5"/>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0915C5"/>
    <w:rPr>
      <w:sz w:val="16"/>
      <w:szCs w:val="16"/>
    </w:rPr>
  </w:style>
  <w:style w:type="paragraph" w:styleId="CommentText">
    <w:name w:val="annotation text"/>
    <w:basedOn w:val="Normal"/>
    <w:link w:val="CommentTextChar"/>
    <w:uiPriority w:val="99"/>
    <w:semiHidden/>
    <w:unhideWhenUsed/>
    <w:rsid w:val="000915C5"/>
    <w:pPr>
      <w:spacing w:line="240" w:lineRule="auto"/>
    </w:pPr>
    <w:rPr>
      <w:sz w:val="20"/>
      <w:szCs w:val="20"/>
    </w:rPr>
  </w:style>
  <w:style w:type="character" w:customStyle="1" w:styleId="CommentTextChar">
    <w:name w:val="Comment Text Char"/>
    <w:basedOn w:val="DefaultParagraphFont"/>
    <w:link w:val="CommentText"/>
    <w:uiPriority w:val="99"/>
    <w:semiHidden/>
    <w:rsid w:val="000915C5"/>
    <w:rPr>
      <w:lang w:eastAsia="en-US"/>
    </w:rPr>
  </w:style>
  <w:style w:type="paragraph" w:customStyle="1" w:styleId="tabletext0">
    <w:name w:val="tabletext"/>
    <w:basedOn w:val="Normal"/>
    <w:rsid w:val="000915C5"/>
    <w:pPr>
      <w:spacing w:before="100" w:beforeAutospacing="1" w:after="100" w:afterAutospacing="1" w:line="240" w:lineRule="auto"/>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5E7F8F"/>
    <w:rPr>
      <w:b/>
      <w:bCs/>
    </w:rPr>
  </w:style>
  <w:style w:type="character" w:customStyle="1" w:styleId="CommentSubjectChar">
    <w:name w:val="Comment Subject Char"/>
    <w:basedOn w:val="CommentTextChar"/>
    <w:link w:val="CommentSubject"/>
    <w:uiPriority w:val="99"/>
    <w:semiHidden/>
    <w:rsid w:val="005E7F8F"/>
    <w:rPr>
      <w:b/>
      <w:bCs/>
      <w:lang w:eastAsia="en-US"/>
    </w:rPr>
  </w:style>
  <w:style w:type="paragraph" w:styleId="Revision">
    <w:name w:val="Revision"/>
    <w:hidden/>
    <w:uiPriority w:val="99"/>
    <w:semiHidden/>
    <w:rsid w:val="005E7F8F"/>
    <w:rPr>
      <w:sz w:val="22"/>
      <w:szCs w:val="22"/>
      <w:lang w:eastAsia="en-US"/>
    </w:rPr>
  </w:style>
  <w:style w:type="paragraph" w:customStyle="1" w:styleId="PlainParagraph">
    <w:name w:val="Plain Paragraph"/>
    <w:basedOn w:val="Normal"/>
    <w:rsid w:val="00F43761"/>
    <w:pPr>
      <w:spacing w:before="140" w:after="140" w:line="280" w:lineRule="atLeast"/>
    </w:pPr>
    <w:rPr>
      <w:rFonts w:eastAsia="Times New Roman" w:cs="Arial"/>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915C5"/>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0915C5"/>
    <w:rPr>
      <w:sz w:val="16"/>
      <w:szCs w:val="16"/>
    </w:rPr>
  </w:style>
  <w:style w:type="paragraph" w:styleId="CommentText">
    <w:name w:val="annotation text"/>
    <w:basedOn w:val="Normal"/>
    <w:link w:val="CommentTextChar"/>
    <w:uiPriority w:val="99"/>
    <w:semiHidden/>
    <w:unhideWhenUsed/>
    <w:rsid w:val="000915C5"/>
    <w:pPr>
      <w:spacing w:line="240" w:lineRule="auto"/>
    </w:pPr>
    <w:rPr>
      <w:sz w:val="20"/>
      <w:szCs w:val="20"/>
    </w:rPr>
  </w:style>
  <w:style w:type="character" w:customStyle="1" w:styleId="CommentTextChar">
    <w:name w:val="Comment Text Char"/>
    <w:basedOn w:val="DefaultParagraphFont"/>
    <w:link w:val="CommentText"/>
    <w:uiPriority w:val="99"/>
    <w:semiHidden/>
    <w:rsid w:val="000915C5"/>
    <w:rPr>
      <w:lang w:eastAsia="en-US"/>
    </w:rPr>
  </w:style>
  <w:style w:type="paragraph" w:customStyle="1" w:styleId="tabletext0">
    <w:name w:val="tabletext"/>
    <w:basedOn w:val="Normal"/>
    <w:rsid w:val="000915C5"/>
    <w:pPr>
      <w:spacing w:before="100" w:beforeAutospacing="1" w:after="100" w:afterAutospacing="1" w:line="240" w:lineRule="auto"/>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5E7F8F"/>
    <w:rPr>
      <w:b/>
      <w:bCs/>
    </w:rPr>
  </w:style>
  <w:style w:type="character" w:customStyle="1" w:styleId="CommentSubjectChar">
    <w:name w:val="Comment Subject Char"/>
    <w:basedOn w:val="CommentTextChar"/>
    <w:link w:val="CommentSubject"/>
    <w:uiPriority w:val="99"/>
    <w:semiHidden/>
    <w:rsid w:val="005E7F8F"/>
    <w:rPr>
      <w:b/>
      <w:bCs/>
      <w:lang w:eastAsia="en-US"/>
    </w:rPr>
  </w:style>
  <w:style w:type="paragraph" w:styleId="Revision">
    <w:name w:val="Revision"/>
    <w:hidden/>
    <w:uiPriority w:val="99"/>
    <w:semiHidden/>
    <w:rsid w:val="005E7F8F"/>
    <w:rPr>
      <w:sz w:val="22"/>
      <w:szCs w:val="22"/>
      <w:lang w:eastAsia="en-US"/>
    </w:rPr>
  </w:style>
  <w:style w:type="paragraph" w:customStyle="1" w:styleId="PlainParagraph">
    <w:name w:val="Plain Paragraph"/>
    <w:basedOn w:val="Normal"/>
    <w:rsid w:val="00F43761"/>
    <w:pPr>
      <w:spacing w:before="140" w:after="140" w:line="280" w:lineRule="atLeast"/>
    </w:pPr>
    <w:rPr>
      <w:rFonts w:eastAsia="Times New Roman"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69453">
      <w:bodyDiv w:val="1"/>
      <w:marLeft w:val="0"/>
      <w:marRight w:val="0"/>
      <w:marTop w:val="0"/>
      <w:marBottom w:val="0"/>
      <w:divBdr>
        <w:top w:val="none" w:sz="0" w:space="0" w:color="auto"/>
        <w:left w:val="none" w:sz="0" w:space="0" w:color="auto"/>
        <w:bottom w:val="none" w:sz="0" w:space="0" w:color="auto"/>
        <w:right w:val="none" w:sz="0" w:space="0" w:color="auto"/>
      </w:divBdr>
      <w:divsChild>
        <w:div w:id="163135816">
          <w:marLeft w:val="0"/>
          <w:marRight w:val="0"/>
          <w:marTop w:val="0"/>
          <w:marBottom w:val="0"/>
          <w:divBdr>
            <w:top w:val="none" w:sz="0" w:space="0" w:color="auto"/>
            <w:left w:val="none" w:sz="0" w:space="0" w:color="auto"/>
            <w:bottom w:val="none" w:sz="0" w:space="0" w:color="auto"/>
            <w:right w:val="none" w:sz="0" w:space="0" w:color="auto"/>
          </w:divBdr>
          <w:divsChild>
            <w:div w:id="1072121941">
              <w:marLeft w:val="0"/>
              <w:marRight w:val="0"/>
              <w:marTop w:val="0"/>
              <w:marBottom w:val="0"/>
              <w:divBdr>
                <w:top w:val="none" w:sz="0" w:space="0" w:color="auto"/>
                <w:left w:val="none" w:sz="0" w:space="0" w:color="auto"/>
                <w:bottom w:val="none" w:sz="0" w:space="0" w:color="auto"/>
                <w:right w:val="none" w:sz="0" w:space="0" w:color="auto"/>
              </w:divBdr>
              <w:divsChild>
                <w:div w:id="1419519687">
                  <w:marLeft w:val="0"/>
                  <w:marRight w:val="0"/>
                  <w:marTop w:val="0"/>
                  <w:marBottom w:val="0"/>
                  <w:divBdr>
                    <w:top w:val="none" w:sz="0" w:space="0" w:color="auto"/>
                    <w:left w:val="none" w:sz="0" w:space="0" w:color="auto"/>
                    <w:bottom w:val="none" w:sz="0" w:space="0" w:color="auto"/>
                    <w:right w:val="none" w:sz="0" w:space="0" w:color="auto"/>
                  </w:divBdr>
                  <w:divsChild>
                    <w:div w:id="561721770">
                      <w:marLeft w:val="0"/>
                      <w:marRight w:val="0"/>
                      <w:marTop w:val="0"/>
                      <w:marBottom w:val="0"/>
                      <w:divBdr>
                        <w:top w:val="none" w:sz="0" w:space="0" w:color="auto"/>
                        <w:left w:val="none" w:sz="0" w:space="0" w:color="auto"/>
                        <w:bottom w:val="none" w:sz="0" w:space="0" w:color="auto"/>
                        <w:right w:val="none" w:sz="0" w:space="0" w:color="auto"/>
                      </w:divBdr>
                      <w:divsChild>
                        <w:div w:id="755400063">
                          <w:marLeft w:val="0"/>
                          <w:marRight w:val="0"/>
                          <w:marTop w:val="0"/>
                          <w:marBottom w:val="0"/>
                          <w:divBdr>
                            <w:top w:val="single" w:sz="4" w:space="0" w:color="828282"/>
                            <w:left w:val="single" w:sz="4" w:space="0" w:color="828282"/>
                            <w:bottom w:val="single" w:sz="4" w:space="0" w:color="828282"/>
                            <w:right w:val="single" w:sz="4" w:space="0" w:color="828282"/>
                          </w:divBdr>
                          <w:divsChild>
                            <w:div w:id="1006906179">
                              <w:marLeft w:val="0"/>
                              <w:marRight w:val="0"/>
                              <w:marTop w:val="0"/>
                              <w:marBottom w:val="0"/>
                              <w:divBdr>
                                <w:top w:val="none" w:sz="0" w:space="0" w:color="auto"/>
                                <w:left w:val="none" w:sz="0" w:space="0" w:color="auto"/>
                                <w:bottom w:val="none" w:sz="0" w:space="0" w:color="auto"/>
                                <w:right w:val="none" w:sz="0" w:space="0" w:color="auto"/>
                              </w:divBdr>
                              <w:divsChild>
                                <w:div w:id="1736970810">
                                  <w:marLeft w:val="0"/>
                                  <w:marRight w:val="0"/>
                                  <w:marTop w:val="0"/>
                                  <w:marBottom w:val="0"/>
                                  <w:divBdr>
                                    <w:top w:val="none" w:sz="0" w:space="0" w:color="auto"/>
                                    <w:left w:val="none" w:sz="0" w:space="0" w:color="auto"/>
                                    <w:bottom w:val="none" w:sz="0" w:space="0" w:color="auto"/>
                                    <w:right w:val="none" w:sz="0" w:space="0" w:color="auto"/>
                                  </w:divBdr>
                                  <w:divsChild>
                                    <w:div w:id="1403285938">
                                      <w:marLeft w:val="0"/>
                                      <w:marRight w:val="0"/>
                                      <w:marTop w:val="0"/>
                                      <w:marBottom w:val="0"/>
                                      <w:divBdr>
                                        <w:top w:val="none" w:sz="0" w:space="0" w:color="auto"/>
                                        <w:left w:val="none" w:sz="0" w:space="0" w:color="auto"/>
                                        <w:bottom w:val="none" w:sz="0" w:space="0" w:color="auto"/>
                                        <w:right w:val="none" w:sz="0" w:space="0" w:color="auto"/>
                                      </w:divBdr>
                                      <w:divsChild>
                                        <w:div w:id="2123766044">
                                          <w:marLeft w:val="0"/>
                                          <w:marRight w:val="0"/>
                                          <w:marTop w:val="0"/>
                                          <w:marBottom w:val="0"/>
                                          <w:divBdr>
                                            <w:top w:val="none" w:sz="0" w:space="0" w:color="auto"/>
                                            <w:left w:val="none" w:sz="0" w:space="0" w:color="auto"/>
                                            <w:bottom w:val="none" w:sz="0" w:space="0" w:color="auto"/>
                                            <w:right w:val="none" w:sz="0" w:space="0" w:color="auto"/>
                                          </w:divBdr>
                                          <w:divsChild>
                                            <w:div w:id="1826821101">
                                              <w:marLeft w:val="0"/>
                                              <w:marRight w:val="0"/>
                                              <w:marTop w:val="0"/>
                                              <w:marBottom w:val="0"/>
                                              <w:divBdr>
                                                <w:top w:val="none" w:sz="0" w:space="0" w:color="auto"/>
                                                <w:left w:val="none" w:sz="0" w:space="0" w:color="auto"/>
                                                <w:bottom w:val="none" w:sz="0" w:space="0" w:color="auto"/>
                                                <w:right w:val="none" w:sz="0" w:space="0" w:color="auto"/>
                                              </w:divBdr>
                                              <w:divsChild>
                                                <w:div w:id="7910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1891-A539-499A-9F30-536AE2D1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9077</Characters>
  <Application>Microsoft Office Word</Application>
  <DocSecurity>0</DocSecurity>
  <Lines>698</Lines>
  <Paragraphs>339</Paragraphs>
  <ScaleCrop>false</ScaleCrop>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2014-07-18T07:08:00Z</dcterms:created>
  <dcterms:modified xsi:type="dcterms:W3CDTF">2014-07-18T07:08:00Z</dcterms:modified>
</cp:coreProperties>
</file>