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04" w:rsidRDefault="00914D70" w:rsidP="00F24504">
      <w:pPr>
        <w:pStyle w:val="Default"/>
        <w:jc w:val="center"/>
        <w:rPr>
          <w:b/>
          <w:bCs/>
          <w:sz w:val="30"/>
          <w:szCs w:val="30"/>
        </w:rPr>
      </w:pPr>
      <w:bookmarkStart w:id="0" w:name="_GoBack"/>
      <w:bookmarkEnd w:id="0"/>
      <w:r>
        <w:rPr>
          <w:b/>
          <w:bCs/>
          <w:sz w:val="30"/>
          <w:szCs w:val="30"/>
        </w:rPr>
        <w:t xml:space="preserve">ASIC CLASS ORDER </w:t>
      </w:r>
      <w:r w:rsidR="009951D3">
        <w:rPr>
          <w:b/>
          <w:bCs/>
          <w:sz w:val="30"/>
          <w:szCs w:val="30"/>
        </w:rPr>
        <w:t>[</w:t>
      </w:r>
      <w:r w:rsidR="00DF3A1D">
        <w:rPr>
          <w:b/>
          <w:bCs/>
          <w:sz w:val="30"/>
          <w:szCs w:val="30"/>
        </w:rPr>
        <w:t>CO 14</w:t>
      </w:r>
      <w:r w:rsidR="009951D3">
        <w:rPr>
          <w:b/>
          <w:bCs/>
          <w:sz w:val="30"/>
          <w:szCs w:val="30"/>
        </w:rPr>
        <w:t>/</w:t>
      </w:r>
      <w:r w:rsidR="009706C2">
        <w:rPr>
          <w:b/>
          <w:bCs/>
          <w:sz w:val="30"/>
          <w:szCs w:val="30"/>
        </w:rPr>
        <w:t>757</w:t>
      </w:r>
      <w:r w:rsidR="009951D3">
        <w:rPr>
          <w:b/>
          <w:bCs/>
          <w:sz w:val="30"/>
          <w:szCs w:val="30"/>
        </w:rPr>
        <w:t>]</w:t>
      </w:r>
    </w:p>
    <w:p w:rsidR="00F24504" w:rsidRPr="00A1445D" w:rsidRDefault="00F24504" w:rsidP="00F24504">
      <w:pPr>
        <w:pStyle w:val="Default"/>
        <w:rPr>
          <w:sz w:val="30"/>
          <w:szCs w:val="30"/>
        </w:rPr>
      </w:pPr>
    </w:p>
    <w:p w:rsidR="00F24504" w:rsidRDefault="00F24504" w:rsidP="00F24504">
      <w:pPr>
        <w:pStyle w:val="Default"/>
        <w:jc w:val="center"/>
        <w:rPr>
          <w:b/>
          <w:bCs/>
          <w:sz w:val="30"/>
          <w:szCs w:val="30"/>
        </w:rPr>
      </w:pPr>
      <w:r w:rsidRPr="00A1445D">
        <w:rPr>
          <w:b/>
          <w:bCs/>
          <w:sz w:val="30"/>
          <w:szCs w:val="30"/>
        </w:rPr>
        <w:t>EXPLANATORY STATEMENT</w:t>
      </w:r>
    </w:p>
    <w:p w:rsidR="00A1445D" w:rsidRPr="00A1445D" w:rsidRDefault="00A1445D" w:rsidP="00F24504">
      <w:pPr>
        <w:pStyle w:val="Default"/>
        <w:jc w:val="center"/>
        <w:rPr>
          <w:b/>
          <w:bCs/>
          <w:sz w:val="30"/>
          <w:szCs w:val="30"/>
        </w:rPr>
      </w:pPr>
    </w:p>
    <w:p w:rsidR="00F24504" w:rsidRPr="00F24504" w:rsidRDefault="00F24504" w:rsidP="00EB450A">
      <w:pPr>
        <w:pStyle w:val="Default"/>
        <w:jc w:val="center"/>
        <w:rPr>
          <w:sz w:val="23"/>
          <w:szCs w:val="23"/>
        </w:rPr>
      </w:pPr>
    </w:p>
    <w:p w:rsidR="00F24504" w:rsidRPr="00A1445D" w:rsidRDefault="00F24504" w:rsidP="00EB450A">
      <w:pPr>
        <w:pStyle w:val="Default"/>
        <w:jc w:val="center"/>
      </w:pPr>
      <w:r w:rsidRPr="00A1445D">
        <w:t>Prepared by the Australian Securities and Investments Commission</w:t>
      </w:r>
    </w:p>
    <w:p w:rsidR="00F24504" w:rsidRPr="00A1445D" w:rsidRDefault="00F24504" w:rsidP="00EB450A">
      <w:pPr>
        <w:pStyle w:val="Default"/>
        <w:jc w:val="center"/>
      </w:pPr>
    </w:p>
    <w:p w:rsidR="00F24504" w:rsidRDefault="009706C2" w:rsidP="00EB450A">
      <w:pPr>
        <w:pStyle w:val="Default"/>
        <w:jc w:val="center"/>
        <w:rPr>
          <w:i/>
        </w:rPr>
      </w:pPr>
      <w:r>
        <w:rPr>
          <w:i/>
        </w:rPr>
        <w:t>Corporations Act 2001</w:t>
      </w:r>
    </w:p>
    <w:p w:rsidR="009706C2" w:rsidRPr="00A1445D" w:rsidRDefault="009706C2" w:rsidP="00EB450A">
      <w:pPr>
        <w:pStyle w:val="Default"/>
        <w:jc w:val="center"/>
        <w:rPr>
          <w:i/>
        </w:rPr>
      </w:pPr>
      <w:r>
        <w:rPr>
          <w:i/>
        </w:rPr>
        <w:t>National Consumer Credit Protection Act 2009</w:t>
      </w:r>
    </w:p>
    <w:p w:rsidR="00F24504" w:rsidRPr="00A1445D" w:rsidRDefault="00F24504" w:rsidP="00F24504">
      <w:pPr>
        <w:pStyle w:val="Default"/>
      </w:pPr>
    </w:p>
    <w:p w:rsidR="00F24504" w:rsidRPr="00A1445D" w:rsidRDefault="00F24504" w:rsidP="00F24504">
      <w:pPr>
        <w:pStyle w:val="Default"/>
      </w:pPr>
    </w:p>
    <w:p w:rsidR="009706C2" w:rsidRPr="00B7744B" w:rsidRDefault="009706C2" w:rsidP="009706C2">
      <w:pPr>
        <w:widowControl w:val="0"/>
        <w:autoSpaceDE w:val="0"/>
        <w:autoSpaceDN w:val="0"/>
        <w:adjustRightInd w:val="0"/>
        <w:spacing w:after="260" w:line="240" w:lineRule="auto"/>
        <w:rPr>
          <w:rFonts w:ascii="Calibri" w:eastAsiaTheme="minorEastAsia" w:hAnsi="Calibri" w:cs="Calibri"/>
          <w:sz w:val="24"/>
          <w:szCs w:val="24"/>
          <w:lang w:val="en-US"/>
        </w:rPr>
      </w:pPr>
      <w:r w:rsidRPr="00B7744B">
        <w:rPr>
          <w:rFonts w:ascii="Times New Roman" w:eastAsiaTheme="minorEastAsia" w:hAnsi="Times New Roman" w:cs="Times New Roman"/>
          <w:sz w:val="24"/>
          <w:szCs w:val="24"/>
          <w:lang w:val="en-US"/>
        </w:rPr>
        <w:t>The Australian Securities and Investments Commission (</w:t>
      </w:r>
      <w:r w:rsidRPr="00B7744B">
        <w:rPr>
          <w:rFonts w:ascii="Times New Roman" w:eastAsiaTheme="minorEastAsia" w:hAnsi="Times New Roman" w:cs="Times New Roman"/>
          <w:b/>
          <w:bCs/>
          <w:i/>
          <w:iCs/>
          <w:sz w:val="24"/>
          <w:szCs w:val="24"/>
          <w:lang w:val="en-US"/>
        </w:rPr>
        <w:t>ASIC</w:t>
      </w:r>
      <w:r>
        <w:rPr>
          <w:rFonts w:ascii="Times New Roman" w:eastAsiaTheme="minorEastAsia" w:hAnsi="Times New Roman" w:cs="Times New Roman"/>
          <w:sz w:val="24"/>
          <w:szCs w:val="24"/>
          <w:lang w:val="en-US"/>
        </w:rPr>
        <w:t>) makes ASIC Class Order [CO 14</w:t>
      </w:r>
      <w:r w:rsidRPr="00B7744B">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757</w:t>
      </w:r>
      <w:r w:rsidRPr="00B7744B">
        <w:rPr>
          <w:rFonts w:ascii="Times New Roman" w:eastAsiaTheme="minorEastAsia" w:hAnsi="Times New Roman" w:cs="Times New Roman"/>
          <w:sz w:val="24"/>
          <w:szCs w:val="24"/>
          <w:lang w:val="en-US"/>
        </w:rPr>
        <w:t xml:space="preserve">] under </w:t>
      </w:r>
      <w:r>
        <w:rPr>
          <w:rFonts w:ascii="Times New Roman" w:eastAsiaTheme="minorEastAsia" w:hAnsi="Times New Roman" w:cs="Times New Roman"/>
          <w:sz w:val="24"/>
          <w:szCs w:val="24"/>
          <w:lang w:val="en-US"/>
        </w:rPr>
        <w:t xml:space="preserve">subsections </w:t>
      </w:r>
      <w:r w:rsidRPr="00B7744B">
        <w:rPr>
          <w:rFonts w:ascii="Times New Roman" w:eastAsia="Times New Roman" w:hAnsi="Times New Roman" w:cs="Times New Roman"/>
          <w:bCs/>
          <w:color w:val="000000"/>
          <w:sz w:val="24"/>
          <w:szCs w:val="20"/>
        </w:rPr>
        <w:t>283GA(1), 341(1), 601QA(1), 601YAA(1), 741(1), 926A(2), 951B(1), 992B(1) and 1020F(1) and paragraph 911A(2)(l)</w:t>
      </w:r>
      <w:r w:rsidRPr="00B7744B">
        <w:rPr>
          <w:rFonts w:ascii="Times New Roman" w:eastAsiaTheme="minorEastAsia" w:hAnsi="Times New Roman" w:cs="Times New Roman"/>
          <w:sz w:val="24"/>
          <w:szCs w:val="24"/>
          <w:lang w:val="en-US"/>
        </w:rPr>
        <w:t xml:space="preserve"> of the </w:t>
      </w:r>
      <w:r w:rsidRPr="00B7744B">
        <w:rPr>
          <w:rFonts w:ascii="Times New Roman" w:eastAsiaTheme="minorEastAsia" w:hAnsi="Times New Roman" w:cs="Times New Roman"/>
          <w:i/>
          <w:iCs/>
          <w:sz w:val="24"/>
          <w:szCs w:val="24"/>
          <w:lang w:val="en-US"/>
        </w:rPr>
        <w:t xml:space="preserve">Corporations Act 2001 </w:t>
      </w:r>
      <w:r w:rsidRPr="00B7744B">
        <w:rPr>
          <w:rFonts w:ascii="Times New Roman" w:eastAsiaTheme="minorEastAsia" w:hAnsi="Times New Roman" w:cs="Times New Roman"/>
          <w:sz w:val="24"/>
          <w:szCs w:val="24"/>
          <w:lang w:val="en-US"/>
        </w:rPr>
        <w:t xml:space="preserve">(the </w:t>
      </w:r>
      <w:r w:rsidRPr="00B7744B">
        <w:rPr>
          <w:rFonts w:ascii="Times New Roman" w:eastAsiaTheme="minorEastAsia" w:hAnsi="Times New Roman" w:cs="Times New Roman"/>
          <w:b/>
          <w:bCs/>
          <w:i/>
          <w:iCs/>
          <w:sz w:val="24"/>
          <w:szCs w:val="24"/>
          <w:lang w:val="en-US"/>
        </w:rPr>
        <w:t>Act</w:t>
      </w:r>
      <w:r w:rsidRPr="00B7744B">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and under subsection 109(3) of the </w:t>
      </w:r>
      <w:r w:rsidRPr="00B7744B">
        <w:rPr>
          <w:rFonts w:ascii="Times New Roman" w:eastAsia="Times New Roman" w:hAnsi="Times New Roman" w:cs="Times New Roman"/>
          <w:bCs/>
          <w:i/>
          <w:color w:val="000000"/>
          <w:sz w:val="24"/>
          <w:szCs w:val="20"/>
        </w:rPr>
        <w:t>National Consumer Credit Protection Act 2009</w:t>
      </w:r>
      <w:r>
        <w:rPr>
          <w:rFonts w:ascii="Times New Roman" w:eastAsia="Times New Roman" w:hAnsi="Times New Roman" w:cs="Times New Roman"/>
          <w:bCs/>
          <w:i/>
          <w:color w:val="000000"/>
          <w:sz w:val="24"/>
          <w:szCs w:val="20"/>
        </w:rPr>
        <w:t xml:space="preserve"> </w:t>
      </w:r>
      <w:r>
        <w:rPr>
          <w:rFonts w:ascii="Times New Roman" w:eastAsia="Times New Roman" w:hAnsi="Times New Roman" w:cs="Times New Roman"/>
          <w:bCs/>
          <w:color w:val="000000"/>
          <w:sz w:val="24"/>
          <w:szCs w:val="20"/>
        </w:rPr>
        <w:t xml:space="preserve">(the </w:t>
      </w:r>
      <w:r w:rsidRPr="00B7744B">
        <w:rPr>
          <w:rFonts w:ascii="Times New Roman" w:eastAsia="Times New Roman" w:hAnsi="Times New Roman" w:cs="Times New Roman"/>
          <w:b/>
          <w:bCs/>
          <w:i/>
          <w:color w:val="000000"/>
          <w:sz w:val="24"/>
          <w:szCs w:val="20"/>
        </w:rPr>
        <w:t>NCCP Act</w:t>
      </w:r>
      <w:r>
        <w:rPr>
          <w:rFonts w:ascii="Times New Roman" w:eastAsia="Times New Roman" w:hAnsi="Times New Roman" w:cs="Times New Roman"/>
          <w:bCs/>
          <w:color w:val="000000"/>
          <w:sz w:val="24"/>
          <w:szCs w:val="20"/>
        </w:rPr>
        <w:t>)</w:t>
      </w:r>
      <w:r w:rsidRPr="00B7744B">
        <w:rPr>
          <w:rFonts w:ascii="Times New Roman" w:eastAsiaTheme="minorEastAsia" w:hAnsi="Times New Roman" w:cs="Times New Roman"/>
          <w:sz w:val="24"/>
          <w:szCs w:val="24"/>
          <w:lang w:val="en-US"/>
        </w:rPr>
        <w: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Subsection 283GA(1) of the Act</w:t>
      </w:r>
      <w:r w:rsidRPr="00B7744B">
        <w:rPr>
          <w:rFonts w:ascii="Times New Roman" w:eastAsiaTheme="minorEastAsia" w:hAnsi="Times New Roman" w:cs="Times New Roman"/>
          <w:sz w:val="24"/>
          <w:szCs w:val="24"/>
          <w:lang w:val="en-US"/>
        </w:rPr>
        <w:t xml:space="preserve"> provide</w:t>
      </w:r>
      <w:r>
        <w:rPr>
          <w:rFonts w:ascii="Times New Roman" w:eastAsiaTheme="minorEastAsia" w:hAnsi="Times New Roman" w:cs="Times New Roman"/>
          <w:sz w:val="24"/>
          <w:szCs w:val="24"/>
          <w:lang w:val="en-US"/>
        </w:rPr>
        <w:t>s</w:t>
      </w:r>
      <w:r w:rsidRPr="00B7744B">
        <w:rPr>
          <w:rFonts w:ascii="Times New Roman" w:eastAsiaTheme="minorEastAsia" w:hAnsi="Times New Roman" w:cs="Times New Roman"/>
          <w:sz w:val="24"/>
          <w:szCs w:val="24"/>
          <w:lang w:val="en-US"/>
        </w:rPr>
        <w:t xml:space="preserve"> that ASIC may </w:t>
      </w:r>
      <w:r w:rsidR="00483E3B">
        <w:rPr>
          <w:rFonts w:ascii="Times New Roman" w:eastAsiaTheme="minorEastAsia" w:hAnsi="Times New Roman" w:cs="Times New Roman"/>
          <w:sz w:val="24"/>
          <w:szCs w:val="24"/>
          <w:lang w:val="en-US"/>
        </w:rPr>
        <w:t xml:space="preserve">exempt a person from a provision of Chapter 2L of the Act or </w:t>
      </w:r>
      <w:r w:rsidRPr="00B7744B">
        <w:rPr>
          <w:rFonts w:ascii="Times New Roman" w:eastAsiaTheme="minorEastAsia" w:hAnsi="Times New Roman" w:cs="Times New Roman"/>
          <w:sz w:val="24"/>
          <w:szCs w:val="24"/>
          <w:lang w:val="en-US"/>
        </w:rPr>
        <w:t>declare</w:t>
      </w:r>
      <w:r>
        <w:rPr>
          <w:rFonts w:ascii="Times New Roman" w:eastAsiaTheme="minorEastAsia" w:hAnsi="Times New Roman" w:cs="Times New Roman"/>
          <w:sz w:val="24"/>
          <w:szCs w:val="24"/>
          <w:lang w:val="en-US"/>
        </w:rPr>
        <w:t xml:space="preserve"> that Chapter </w:t>
      </w:r>
      <w:r w:rsidR="00483E3B">
        <w:rPr>
          <w:rFonts w:ascii="Times New Roman" w:eastAsiaTheme="minorEastAsia" w:hAnsi="Times New Roman" w:cs="Times New Roman"/>
          <w:sz w:val="24"/>
          <w:szCs w:val="24"/>
          <w:lang w:val="en-US"/>
        </w:rPr>
        <w:t>2L</w:t>
      </w:r>
      <w:r>
        <w:rPr>
          <w:rFonts w:ascii="Times New Roman" w:eastAsiaTheme="minorEastAsia" w:hAnsi="Times New Roman" w:cs="Times New Roman"/>
          <w:sz w:val="24"/>
          <w:szCs w:val="24"/>
          <w:lang w:val="en-US"/>
        </w:rPr>
        <w:t xml:space="preserve"> applies to a person</w:t>
      </w:r>
      <w:r w:rsidRPr="00B7744B">
        <w:rPr>
          <w:rFonts w:ascii="Times New Roman" w:eastAsiaTheme="minorEastAsia" w:hAnsi="Times New Roman" w:cs="Times New Roman"/>
          <w:sz w:val="24"/>
          <w:szCs w:val="24"/>
          <w:lang w:val="en-US"/>
        </w:rPr>
        <w:t xml:space="preserve"> as if specified provisions were omitted, modified or varied as specified in the declaration.</w:t>
      </w:r>
    </w:p>
    <w:p w:rsidR="009706C2" w:rsidRDefault="009706C2" w:rsidP="009706C2">
      <w:pPr>
        <w:rPr>
          <w:rFonts w:ascii="Times New Roman" w:eastAsiaTheme="minorEastAsia" w:hAnsi="Times New Roman" w:cs="Times New Roman"/>
          <w:sz w:val="24"/>
          <w:szCs w:val="24"/>
          <w:lang w:val="en-US"/>
        </w:rPr>
      </w:pPr>
      <w:r w:rsidRPr="00B7744B">
        <w:rPr>
          <w:rFonts w:ascii="Times New Roman" w:eastAsiaTheme="minorEastAsia" w:hAnsi="Times New Roman" w:cs="Times New Roman"/>
          <w:sz w:val="24"/>
          <w:szCs w:val="24"/>
          <w:lang w:val="en-US"/>
        </w:rPr>
        <w:t xml:space="preserve">Subsection 341(1) </w:t>
      </w:r>
      <w:r>
        <w:rPr>
          <w:rFonts w:ascii="Times New Roman" w:eastAsiaTheme="minorEastAsia" w:hAnsi="Times New Roman" w:cs="Times New Roman"/>
          <w:sz w:val="24"/>
          <w:szCs w:val="24"/>
          <w:lang w:val="en-US"/>
        </w:rPr>
        <w:t xml:space="preserve">of the Act </w:t>
      </w:r>
      <w:r w:rsidRPr="00B7744B">
        <w:rPr>
          <w:rFonts w:ascii="Times New Roman" w:eastAsiaTheme="minorEastAsia" w:hAnsi="Times New Roman" w:cs="Times New Roman"/>
          <w:sz w:val="24"/>
          <w:szCs w:val="24"/>
          <w:lang w:val="en-US"/>
        </w:rPr>
        <w:t xml:space="preserve">provides that ASIC may make an order in respect of a specified class of companies, registered schemes or disclosing entities that relieves </w:t>
      </w:r>
      <w:r>
        <w:rPr>
          <w:rFonts w:ascii="Times New Roman" w:eastAsiaTheme="minorEastAsia" w:hAnsi="Times New Roman" w:cs="Times New Roman"/>
          <w:sz w:val="24"/>
          <w:szCs w:val="24"/>
          <w:lang w:val="en-US"/>
        </w:rPr>
        <w:t xml:space="preserve">any of </w:t>
      </w:r>
      <w:r w:rsidRPr="00B7744B">
        <w:rPr>
          <w:rFonts w:ascii="Times New Roman" w:eastAsiaTheme="minorEastAsia" w:hAnsi="Times New Roman" w:cs="Times New Roman"/>
          <w:sz w:val="24"/>
          <w:szCs w:val="24"/>
          <w:lang w:val="en-US"/>
        </w:rPr>
        <w:t>the entities in question, their directors and auditors from specified requirements of Parts 2M.2, 2M.3 or 2M.4 (other than Division 4) of the Act.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Subsection 601QA(1) of the Act provides that ASIC may exempt a person from a provision of Chapter 5C of the Act or declare that the Chapter applies to a person as if </w:t>
      </w:r>
      <w:r w:rsidRPr="00B7744B">
        <w:rPr>
          <w:rFonts w:ascii="Times New Roman" w:eastAsiaTheme="minorEastAsia" w:hAnsi="Times New Roman" w:cs="Times New Roman"/>
          <w:sz w:val="24"/>
          <w:szCs w:val="24"/>
          <w:lang w:val="en-US"/>
        </w:rPr>
        <w:t>specified provisions were omitted, modified or varied as specified in the declaration.</w:t>
      </w:r>
    </w:p>
    <w:p w:rsidR="009706C2" w:rsidRDefault="00444DF0"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Paragraph</w:t>
      </w:r>
      <w:r w:rsidR="009706C2">
        <w:rPr>
          <w:rFonts w:ascii="Times New Roman" w:eastAsiaTheme="minorEastAsia" w:hAnsi="Times New Roman" w:cs="Times New Roman"/>
          <w:sz w:val="24"/>
          <w:szCs w:val="24"/>
          <w:lang w:val="en-US"/>
        </w:rPr>
        <w:t xml:space="preserve"> 601YAA(1)</w:t>
      </w:r>
      <w:r>
        <w:rPr>
          <w:rFonts w:ascii="Times New Roman" w:eastAsiaTheme="minorEastAsia" w:hAnsi="Times New Roman" w:cs="Times New Roman"/>
          <w:sz w:val="24"/>
          <w:szCs w:val="24"/>
          <w:lang w:val="en-US"/>
        </w:rPr>
        <w:t>(a)</w:t>
      </w:r>
      <w:r w:rsidR="009706C2">
        <w:rPr>
          <w:rFonts w:ascii="Times New Roman" w:eastAsiaTheme="minorEastAsia" w:hAnsi="Times New Roman" w:cs="Times New Roman"/>
          <w:sz w:val="24"/>
          <w:szCs w:val="24"/>
          <w:lang w:val="en-US"/>
        </w:rPr>
        <w:t xml:space="preserve"> of the Act provides that </w:t>
      </w:r>
      <w:r w:rsidR="004C5CAD">
        <w:rPr>
          <w:rFonts w:ascii="Times New Roman" w:eastAsiaTheme="minorEastAsia" w:hAnsi="Times New Roman" w:cs="Times New Roman"/>
          <w:sz w:val="24"/>
          <w:szCs w:val="24"/>
          <w:lang w:val="en-US"/>
        </w:rPr>
        <w:t>ASIC may exempt a person or a class of persons from all or specified provisions of Chapter 5D of the Act</w:t>
      </w:r>
      <w:r w:rsidR="009706C2">
        <w:rPr>
          <w:rFonts w:ascii="Times New Roman" w:eastAsiaTheme="minorEastAsia" w:hAnsi="Times New Roman" w:cs="Times New Roman"/>
          <w:sz w:val="24"/>
          <w:szCs w:val="24"/>
          <w:lang w:val="en-US"/>
        </w:rPr>
        <w: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Subsection 741(1) of the Act provides that ASIC may exempt a person from a provision of Chapter 6D of the Act or declare that the Chapter applies to a person as if </w:t>
      </w:r>
      <w:r w:rsidRPr="00B7744B">
        <w:rPr>
          <w:rFonts w:ascii="Times New Roman" w:eastAsiaTheme="minorEastAsia" w:hAnsi="Times New Roman" w:cs="Times New Roman"/>
          <w:sz w:val="24"/>
          <w:szCs w:val="24"/>
          <w:lang w:val="en-US"/>
        </w:rPr>
        <w:t>specified provisions were omitted, modified or varied as specified in the declaration.</w:t>
      </w:r>
    </w:p>
    <w:p w:rsidR="000B1B38" w:rsidRDefault="000B1B38"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Paragraph </w:t>
      </w:r>
      <w:r w:rsidRPr="00B7744B">
        <w:rPr>
          <w:rFonts w:ascii="Times New Roman" w:eastAsia="Times New Roman" w:hAnsi="Times New Roman" w:cs="Times New Roman"/>
          <w:bCs/>
          <w:color w:val="000000"/>
          <w:sz w:val="24"/>
          <w:szCs w:val="20"/>
        </w:rPr>
        <w:t>911A(2)(l)</w:t>
      </w:r>
      <w:r>
        <w:rPr>
          <w:rFonts w:ascii="Times New Roman" w:eastAsia="Times New Roman" w:hAnsi="Times New Roman" w:cs="Times New Roman"/>
          <w:bCs/>
          <w:color w:val="000000"/>
          <w:sz w:val="24"/>
          <w:szCs w:val="20"/>
        </w:rPr>
        <w:t xml:space="preserve"> of the Act provides that a person does not need to hold an Australian financial services licence for the provision of a financial service that is covered by an exemption specified by ASIC in writing and published in the </w:t>
      </w:r>
      <w:r w:rsidRPr="000B1B38">
        <w:rPr>
          <w:rFonts w:ascii="Times New Roman" w:eastAsia="Times New Roman" w:hAnsi="Times New Roman" w:cs="Times New Roman"/>
          <w:bCs/>
          <w:i/>
          <w:color w:val="000000"/>
          <w:sz w:val="24"/>
          <w:szCs w:val="20"/>
        </w:rPr>
        <w:t>Gazette</w:t>
      </w:r>
      <w:r>
        <w:rPr>
          <w:rFonts w:ascii="Times New Roman" w:eastAsia="Times New Roman" w:hAnsi="Times New Roman" w:cs="Times New Roman"/>
          <w:bCs/>
          <w:color w:val="000000"/>
          <w:sz w:val="24"/>
          <w:szCs w:val="20"/>
        </w:rPr>
        <w:t>.</w:t>
      </w:r>
    </w:p>
    <w:p w:rsidR="004C5CAD"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Subsection 926</w:t>
      </w:r>
      <w:r w:rsidR="004C5CAD">
        <w:rPr>
          <w:rFonts w:ascii="Times New Roman" w:eastAsiaTheme="minorEastAsia" w:hAnsi="Times New Roman" w:cs="Times New Roman"/>
          <w:sz w:val="24"/>
          <w:szCs w:val="24"/>
          <w:lang w:val="en-US"/>
        </w:rPr>
        <w:t xml:space="preserve">A(2) of the Act </w:t>
      </w:r>
      <w:r w:rsidR="004C5CAD" w:rsidRPr="004C5CAD">
        <w:rPr>
          <w:rFonts w:ascii="Times New Roman" w:eastAsiaTheme="minorEastAsia" w:hAnsi="Times New Roman" w:cs="Times New Roman"/>
          <w:sz w:val="24"/>
          <w:szCs w:val="24"/>
          <w:lang w:val="en-US"/>
        </w:rPr>
        <w:t>provides that ASIC may</w:t>
      </w:r>
      <w:r w:rsidR="004C5CAD">
        <w:rPr>
          <w:rFonts w:ascii="Times New Roman" w:eastAsiaTheme="minorEastAsia" w:hAnsi="Times New Roman" w:cs="Times New Roman"/>
          <w:sz w:val="24"/>
          <w:szCs w:val="24"/>
          <w:lang w:val="en-US"/>
        </w:rPr>
        <w:t>:</w:t>
      </w:r>
      <w:r w:rsidR="004C5CAD" w:rsidRPr="004C5CAD">
        <w:rPr>
          <w:rFonts w:ascii="Times New Roman" w:eastAsiaTheme="minorEastAsia" w:hAnsi="Times New Roman" w:cs="Times New Roman"/>
          <w:sz w:val="24"/>
          <w:szCs w:val="24"/>
          <w:lang w:val="en-US"/>
        </w:rPr>
        <w:t xml:space="preserve"> </w:t>
      </w:r>
    </w:p>
    <w:p w:rsidR="004C5CAD" w:rsidRPr="00FB334F" w:rsidRDefault="00FB334F" w:rsidP="00FB334F">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4C5CAD" w:rsidRPr="00FB334F">
        <w:rPr>
          <w:rFonts w:ascii="Times New Roman" w:eastAsiaTheme="minorEastAsia" w:hAnsi="Times New Roman" w:cs="Times New Roman"/>
          <w:sz w:val="24"/>
          <w:szCs w:val="24"/>
          <w:lang w:val="en-US"/>
        </w:rPr>
        <w:t xml:space="preserve">exempt a person or financial </w:t>
      </w:r>
      <w:r w:rsidR="00FE6A8B">
        <w:rPr>
          <w:rFonts w:ascii="Times New Roman" w:eastAsiaTheme="minorEastAsia" w:hAnsi="Times New Roman" w:cs="Times New Roman"/>
          <w:sz w:val="24"/>
          <w:szCs w:val="24"/>
          <w:lang w:val="en-US"/>
        </w:rPr>
        <w:t>product or a class of persons or</w:t>
      </w:r>
      <w:r w:rsidR="004C5CAD" w:rsidRPr="00FB334F">
        <w:rPr>
          <w:rFonts w:ascii="Times New Roman" w:eastAsiaTheme="minorEastAsia" w:hAnsi="Times New Roman" w:cs="Times New Roman"/>
          <w:sz w:val="24"/>
          <w:szCs w:val="24"/>
          <w:lang w:val="en-US"/>
        </w:rPr>
        <w:t xml:space="preserve"> financial products from all or specified provisions of Part 7.6 (other than Divisions 4 and 8) of the Act; or </w:t>
      </w:r>
    </w:p>
    <w:p w:rsidR="009706C2" w:rsidRPr="00FB334F" w:rsidRDefault="00FB334F" w:rsidP="00FB334F">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(b)</w:t>
      </w:r>
      <w:r>
        <w:rPr>
          <w:rFonts w:ascii="Times New Roman" w:eastAsiaTheme="minorEastAsia" w:hAnsi="Times New Roman" w:cs="Times New Roman"/>
          <w:sz w:val="24"/>
          <w:szCs w:val="24"/>
          <w:lang w:val="en-US"/>
        </w:rPr>
        <w:tab/>
      </w:r>
      <w:r w:rsidR="004C5CAD" w:rsidRPr="00FB334F">
        <w:rPr>
          <w:rFonts w:ascii="Times New Roman" w:eastAsiaTheme="minorEastAsia" w:hAnsi="Times New Roman" w:cs="Times New Roman"/>
          <w:sz w:val="24"/>
          <w:szCs w:val="24"/>
          <w:lang w:val="en-US"/>
        </w:rPr>
        <w:t>declare that Part 7.6 (other than Divisions 4 and 8) of the Act applies in relation to a person or financial product, or a class of persons or financial products, as if specified provisions were omitted, modified or varied as specified in the declaration.</w:t>
      </w:r>
    </w:p>
    <w:p w:rsidR="000B1B38" w:rsidRDefault="00FB334F"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Paragraph</w:t>
      </w:r>
      <w:r w:rsidR="009706C2">
        <w:rPr>
          <w:rFonts w:ascii="Times New Roman" w:eastAsiaTheme="minorEastAsia" w:hAnsi="Times New Roman" w:cs="Times New Roman"/>
          <w:sz w:val="24"/>
          <w:szCs w:val="24"/>
          <w:lang w:val="en-US"/>
        </w:rPr>
        <w:t xml:space="preserve"> 951B(1)</w:t>
      </w:r>
      <w:r>
        <w:rPr>
          <w:rFonts w:ascii="Times New Roman" w:eastAsiaTheme="minorEastAsia" w:hAnsi="Times New Roman" w:cs="Times New Roman"/>
          <w:sz w:val="24"/>
          <w:szCs w:val="24"/>
          <w:lang w:val="en-US"/>
        </w:rPr>
        <w:t>(a)</w:t>
      </w:r>
      <w:r w:rsidR="009706C2">
        <w:rPr>
          <w:rFonts w:ascii="Times New Roman" w:eastAsiaTheme="minorEastAsia" w:hAnsi="Times New Roman" w:cs="Times New Roman"/>
          <w:sz w:val="24"/>
          <w:szCs w:val="24"/>
          <w:lang w:val="en-US"/>
        </w:rPr>
        <w:t xml:space="preserve"> of the Act provides that </w:t>
      </w:r>
      <w:r w:rsidR="000B1B38">
        <w:rPr>
          <w:rFonts w:ascii="Times New Roman" w:eastAsiaTheme="minorEastAsia" w:hAnsi="Times New Roman" w:cs="Times New Roman"/>
          <w:sz w:val="24"/>
          <w:szCs w:val="24"/>
          <w:lang w:val="en-US"/>
        </w:rPr>
        <w:t>ASIC may</w:t>
      </w:r>
      <w:r>
        <w:rPr>
          <w:rFonts w:ascii="Times New Roman" w:eastAsiaTheme="minorEastAsia" w:hAnsi="Times New Roman" w:cs="Times New Roman"/>
          <w:sz w:val="24"/>
          <w:szCs w:val="24"/>
          <w:lang w:val="en-US"/>
        </w:rPr>
        <w:t xml:space="preserve"> exempt a person or a class of persons from all or specified provisions of Part 7.7 of the Act.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Subsection 992</w:t>
      </w:r>
      <w:r w:rsidR="000B1B38">
        <w:rPr>
          <w:rFonts w:ascii="Times New Roman" w:eastAsiaTheme="minorEastAsia" w:hAnsi="Times New Roman" w:cs="Times New Roman"/>
          <w:sz w:val="24"/>
          <w:szCs w:val="24"/>
          <w:lang w:val="en-US"/>
        </w:rPr>
        <w:t>B(1) of the Act provides that ASIC may:</w:t>
      </w:r>
    </w:p>
    <w:p w:rsidR="000B1B38" w:rsidRPr="00FE6A8B" w:rsidRDefault="00FE6A8B" w:rsidP="00FE6A8B">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0B1B38" w:rsidRPr="00FE6A8B">
        <w:rPr>
          <w:rFonts w:ascii="Times New Roman" w:eastAsiaTheme="minorEastAsia" w:hAnsi="Times New Roman" w:cs="Times New Roman"/>
          <w:sz w:val="24"/>
          <w:szCs w:val="24"/>
          <w:lang w:val="en-US"/>
        </w:rPr>
        <w:t xml:space="preserve">exempt a person or financial </w:t>
      </w:r>
      <w:r>
        <w:rPr>
          <w:rFonts w:ascii="Times New Roman" w:eastAsiaTheme="minorEastAsia" w:hAnsi="Times New Roman" w:cs="Times New Roman"/>
          <w:sz w:val="24"/>
          <w:szCs w:val="24"/>
          <w:lang w:val="en-US"/>
        </w:rPr>
        <w:t>product or a class of persons or</w:t>
      </w:r>
      <w:r w:rsidR="000B1B38" w:rsidRPr="00FE6A8B">
        <w:rPr>
          <w:rFonts w:ascii="Times New Roman" w:eastAsiaTheme="minorEastAsia" w:hAnsi="Times New Roman" w:cs="Times New Roman"/>
          <w:sz w:val="24"/>
          <w:szCs w:val="24"/>
          <w:lang w:val="en-US"/>
        </w:rPr>
        <w:t xml:space="preserve"> financial products from all or specified provisions of Part 7.8 of the Act</w:t>
      </w:r>
      <w:r>
        <w:rPr>
          <w:rFonts w:ascii="Times New Roman" w:eastAsiaTheme="minorEastAsia" w:hAnsi="Times New Roman" w:cs="Times New Roman"/>
          <w:sz w:val="24"/>
          <w:szCs w:val="24"/>
          <w:lang w:val="en-US"/>
        </w:rPr>
        <w:t xml:space="preserve">; or </w:t>
      </w:r>
    </w:p>
    <w:p w:rsidR="000B1B38" w:rsidRPr="00FE6A8B" w:rsidRDefault="00FE6A8B" w:rsidP="00FE6A8B">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r>
        <w:rPr>
          <w:rFonts w:ascii="Times New Roman" w:eastAsiaTheme="minorEastAsia" w:hAnsi="Times New Roman" w:cs="Times New Roman"/>
          <w:sz w:val="24"/>
          <w:szCs w:val="24"/>
          <w:lang w:val="en-US"/>
        </w:rPr>
        <w:tab/>
      </w:r>
      <w:r w:rsidR="000B1B38" w:rsidRPr="00FE6A8B">
        <w:rPr>
          <w:rFonts w:ascii="Times New Roman" w:eastAsiaTheme="minorEastAsia" w:hAnsi="Times New Roman" w:cs="Times New Roman"/>
          <w:sz w:val="24"/>
          <w:szCs w:val="24"/>
          <w:lang w:val="en-US"/>
        </w:rPr>
        <w:t>declare that Part 7.8 of the Act applies in relation to a person or financial product, or a class of persons or financial products, as if specified provisions were omitted, modified or varied as specified in the declaration.</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Subsection 1020F(1) of the Act provides that </w:t>
      </w:r>
      <w:r w:rsidR="00F412E6">
        <w:rPr>
          <w:rFonts w:ascii="Times New Roman" w:eastAsiaTheme="minorEastAsia" w:hAnsi="Times New Roman" w:cs="Times New Roman"/>
          <w:sz w:val="24"/>
          <w:szCs w:val="24"/>
          <w:lang w:val="en-US"/>
        </w:rPr>
        <w:t>ASIC may:</w:t>
      </w:r>
    </w:p>
    <w:p w:rsidR="00F412E6" w:rsidRPr="00FE6A8B" w:rsidRDefault="00FE6A8B" w:rsidP="00FE6A8B">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F412E6" w:rsidRPr="00FE6A8B">
        <w:rPr>
          <w:rFonts w:ascii="Times New Roman" w:eastAsiaTheme="minorEastAsia" w:hAnsi="Times New Roman" w:cs="Times New Roman"/>
          <w:sz w:val="24"/>
          <w:szCs w:val="24"/>
          <w:lang w:val="en-US"/>
        </w:rPr>
        <w:t xml:space="preserve">exempt a person or financial </w:t>
      </w:r>
      <w:r>
        <w:rPr>
          <w:rFonts w:ascii="Times New Roman" w:eastAsiaTheme="minorEastAsia" w:hAnsi="Times New Roman" w:cs="Times New Roman"/>
          <w:sz w:val="24"/>
          <w:szCs w:val="24"/>
          <w:lang w:val="en-US"/>
        </w:rPr>
        <w:t>product or a class of persons or</w:t>
      </w:r>
      <w:r w:rsidR="00F412E6" w:rsidRPr="00FE6A8B">
        <w:rPr>
          <w:rFonts w:ascii="Times New Roman" w:eastAsiaTheme="minorEastAsia" w:hAnsi="Times New Roman" w:cs="Times New Roman"/>
          <w:sz w:val="24"/>
          <w:szCs w:val="24"/>
          <w:lang w:val="en-US"/>
        </w:rPr>
        <w:t xml:space="preserve"> financial products from all or specified provisions of Part 7.9 of the Act</w:t>
      </w:r>
      <w:r w:rsidR="00CD6ABE" w:rsidRPr="00FE6A8B">
        <w:rPr>
          <w:rFonts w:ascii="Times New Roman" w:eastAsiaTheme="minorEastAsia" w:hAnsi="Times New Roman" w:cs="Times New Roman"/>
          <w:sz w:val="24"/>
          <w:szCs w:val="24"/>
          <w:lang w:val="en-US"/>
        </w:rPr>
        <w:t xml:space="preserve">; or </w:t>
      </w:r>
    </w:p>
    <w:p w:rsidR="00F412E6" w:rsidRPr="00FE6A8B" w:rsidRDefault="00FE6A8B" w:rsidP="00FE6A8B">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r>
        <w:rPr>
          <w:rFonts w:ascii="Times New Roman" w:eastAsiaTheme="minorEastAsia" w:hAnsi="Times New Roman" w:cs="Times New Roman"/>
          <w:sz w:val="24"/>
          <w:szCs w:val="24"/>
          <w:lang w:val="en-US"/>
        </w:rPr>
        <w:tab/>
      </w:r>
      <w:r w:rsidR="00F412E6" w:rsidRPr="00FE6A8B">
        <w:rPr>
          <w:rFonts w:ascii="Times New Roman" w:eastAsiaTheme="minorEastAsia" w:hAnsi="Times New Roman" w:cs="Times New Roman"/>
          <w:sz w:val="24"/>
          <w:szCs w:val="24"/>
          <w:lang w:val="en-US"/>
        </w:rPr>
        <w:t>declare that Part 7.9 of the Act applies in relation to a person or financial product, or a class of persons or financial products, as if specified provisions were omitted, modified or varied as specified in the declaration.</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Paragraph</w:t>
      </w:r>
      <w:r w:rsidR="00416BCE">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lang w:val="en-US"/>
        </w:rPr>
        <w:t xml:space="preserve"> 109(3)</w:t>
      </w:r>
      <w:r w:rsidR="00416BCE">
        <w:rPr>
          <w:rFonts w:ascii="Times New Roman" w:eastAsiaTheme="minorEastAsia" w:hAnsi="Times New Roman" w:cs="Times New Roman"/>
          <w:sz w:val="24"/>
          <w:szCs w:val="24"/>
          <w:lang w:val="en-US"/>
        </w:rPr>
        <w:t xml:space="preserve">(a) and </w:t>
      </w:r>
      <w:r w:rsidR="005A648F">
        <w:rPr>
          <w:rFonts w:ascii="Times New Roman" w:eastAsiaTheme="minorEastAsia" w:hAnsi="Times New Roman" w:cs="Times New Roman"/>
          <w:sz w:val="24"/>
          <w:szCs w:val="24"/>
          <w:lang w:val="en-US"/>
        </w:rPr>
        <w:t>(d) of the NCCP Act provide</w:t>
      </w:r>
      <w:r>
        <w:rPr>
          <w:rFonts w:ascii="Times New Roman" w:eastAsiaTheme="minorEastAsia" w:hAnsi="Times New Roman" w:cs="Times New Roman"/>
          <w:sz w:val="24"/>
          <w:szCs w:val="24"/>
          <w:lang w:val="en-US"/>
        </w:rPr>
        <w:t xml:space="preserve"> that ASIC may, by legislative instrument, </w:t>
      </w:r>
      <w:r w:rsidR="00416BCE">
        <w:rPr>
          <w:rFonts w:ascii="Times New Roman" w:eastAsiaTheme="minorEastAsia" w:hAnsi="Times New Roman" w:cs="Times New Roman"/>
          <w:sz w:val="24"/>
          <w:szCs w:val="24"/>
          <w:lang w:val="en-US"/>
        </w:rPr>
        <w:t xml:space="preserve">exempt a class of persons from all or specified provisions to which Part 2-6 of the NCCP Act applies or </w:t>
      </w:r>
      <w:r w:rsidRPr="00F773BE">
        <w:rPr>
          <w:rFonts w:ascii="Times New Roman" w:eastAsiaTheme="minorEastAsia" w:hAnsi="Times New Roman" w:cs="Times New Roman"/>
          <w:sz w:val="24"/>
          <w:szCs w:val="24"/>
          <w:lang w:val="en-US"/>
        </w:rPr>
        <w:t xml:space="preserve">declare that </w:t>
      </w:r>
      <w:r w:rsidR="00416BCE">
        <w:rPr>
          <w:rFonts w:ascii="Times New Roman" w:eastAsiaTheme="minorEastAsia" w:hAnsi="Times New Roman" w:cs="Times New Roman"/>
          <w:sz w:val="24"/>
          <w:szCs w:val="24"/>
          <w:lang w:val="en-US"/>
        </w:rPr>
        <w:t xml:space="preserve">such </w:t>
      </w:r>
      <w:r w:rsidRPr="00F773BE">
        <w:rPr>
          <w:rFonts w:ascii="Times New Roman" w:eastAsiaTheme="minorEastAsia" w:hAnsi="Times New Roman" w:cs="Times New Roman"/>
          <w:sz w:val="24"/>
          <w:szCs w:val="24"/>
          <w:lang w:val="en-US"/>
        </w:rPr>
        <w:t xml:space="preserve">provisions </w:t>
      </w:r>
      <w:r w:rsidR="00416BCE">
        <w:rPr>
          <w:rFonts w:ascii="Times New Roman" w:eastAsiaTheme="minorEastAsia" w:hAnsi="Times New Roman" w:cs="Times New Roman"/>
          <w:sz w:val="24"/>
          <w:szCs w:val="24"/>
          <w:lang w:val="en-US"/>
        </w:rPr>
        <w:t xml:space="preserve">apply in relation to </w:t>
      </w:r>
      <w:r w:rsidRPr="00F773BE">
        <w:rPr>
          <w:rFonts w:ascii="Times New Roman" w:eastAsiaTheme="minorEastAsia" w:hAnsi="Times New Roman" w:cs="Times New Roman"/>
          <w:sz w:val="24"/>
          <w:szCs w:val="24"/>
          <w:lang w:val="en-US"/>
        </w:rPr>
        <w:t>a class of persons as if specified provisions were omitted, modified or varied as specified in the declaration</w:t>
      </w:r>
      <w:r w:rsidR="00E40D8C">
        <w:rPr>
          <w:rFonts w:ascii="Times New Roman" w:eastAsiaTheme="minorEastAsia" w:hAnsi="Times New Roman" w:cs="Times New Roman"/>
          <w:sz w:val="24"/>
          <w:szCs w:val="24"/>
          <w:lang w:val="en-US"/>
        </w:rPr>
        <w:t>.</w:t>
      </w:r>
    </w:p>
    <w:p w:rsidR="00FB334F" w:rsidRPr="00F441FB" w:rsidRDefault="00FB334F"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Class Order [CO 14/757] amends a number of </w:t>
      </w:r>
      <w:r w:rsidR="00163A9E">
        <w:rPr>
          <w:rFonts w:ascii="Times New Roman" w:eastAsiaTheme="minorEastAsia" w:hAnsi="Times New Roman" w:cs="Times New Roman"/>
          <w:sz w:val="24"/>
          <w:szCs w:val="24"/>
          <w:lang w:val="en-US"/>
        </w:rPr>
        <w:t xml:space="preserve">existing </w:t>
      </w:r>
      <w:r w:rsidR="005A648F">
        <w:rPr>
          <w:rFonts w:ascii="Times New Roman" w:eastAsiaTheme="minorEastAsia" w:hAnsi="Times New Roman" w:cs="Times New Roman"/>
          <w:sz w:val="24"/>
          <w:szCs w:val="24"/>
          <w:lang w:val="en-US"/>
        </w:rPr>
        <w:t>ASIC class orders</w:t>
      </w:r>
      <w:r w:rsidR="00163A9E">
        <w:rPr>
          <w:rFonts w:ascii="Times New Roman" w:eastAsiaTheme="minorEastAsia" w:hAnsi="Times New Roman" w:cs="Times New Roman"/>
          <w:sz w:val="24"/>
          <w:szCs w:val="24"/>
          <w:lang w:val="en-US"/>
        </w:rPr>
        <w:t xml:space="preserve">. </w:t>
      </w:r>
      <w:r w:rsidR="005A648F">
        <w:rPr>
          <w:rFonts w:ascii="Times New Roman" w:eastAsiaTheme="minorEastAsia" w:hAnsi="Times New Roman" w:cs="Times New Roman"/>
          <w:sz w:val="24"/>
          <w:szCs w:val="24"/>
          <w:lang w:val="en-US"/>
        </w:rPr>
        <w:t>Under subsection 33</w:t>
      </w:r>
      <w:r w:rsidRPr="00FB334F">
        <w:rPr>
          <w:rFonts w:ascii="Times New Roman" w:eastAsiaTheme="minorEastAsia" w:hAnsi="Times New Roman" w:cs="Times New Roman"/>
          <w:sz w:val="24"/>
          <w:szCs w:val="24"/>
          <w:lang w:val="en-US"/>
        </w:rPr>
        <w:t>(3) of the Acts Interpretation Act 1901</w:t>
      </w:r>
      <w:r w:rsidR="004900F4">
        <w:rPr>
          <w:rFonts w:ascii="Times New Roman" w:eastAsiaTheme="minorEastAsia" w:hAnsi="Times New Roman" w:cs="Times New Roman"/>
          <w:sz w:val="24"/>
          <w:szCs w:val="24"/>
          <w:lang w:val="en-US"/>
        </w:rPr>
        <w:t xml:space="preserve"> (as in force as at 1 January 2005 and as applicable to the relevant powers because of section 5C of the Act)</w:t>
      </w:r>
      <w:r w:rsidRPr="00FB334F">
        <w:rPr>
          <w:rFonts w:ascii="Times New Roman" w:eastAsiaTheme="minorEastAsia" w:hAnsi="Times New Roman" w:cs="Times New Roman"/>
          <w:sz w:val="24"/>
          <w:szCs w:val="24"/>
          <w:lang w:val="en-US"/>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B73B71" w:rsidRPr="00A1445D" w:rsidRDefault="00B73B71" w:rsidP="00B73B71">
      <w:pPr>
        <w:pStyle w:val="Default"/>
        <w:numPr>
          <w:ilvl w:val="0"/>
          <w:numId w:val="2"/>
        </w:numPr>
        <w:ind w:left="567" w:hanging="567"/>
        <w:rPr>
          <w:b/>
          <w:bCs/>
        </w:rPr>
      </w:pPr>
      <w:r>
        <w:rPr>
          <w:b/>
          <w:bCs/>
        </w:rPr>
        <w:t>Background</w:t>
      </w:r>
    </w:p>
    <w:p w:rsidR="00E40D8C" w:rsidRPr="00E40D8C"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i/>
          <w:sz w:val="24"/>
          <w:szCs w:val="24"/>
        </w:rPr>
      </w:pPr>
      <w:r>
        <w:rPr>
          <w:rFonts w:ascii="Times New Roman" w:hAnsi="Times New Roman"/>
          <w:i/>
          <w:sz w:val="24"/>
          <w:szCs w:val="24"/>
        </w:rPr>
        <w:t>Auditor registration</w:t>
      </w:r>
    </w:p>
    <w:p w:rsidR="00E40D8C" w:rsidRPr="00E40D8C"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t>The Act requires certain entities to appoint registered company auditors, audit firms or authorised audit companies to conduct audits or perform other tasks.  Audit firms and authorised audit companies must, among other things, include registered company auditors as members.</w:t>
      </w:r>
    </w:p>
    <w:p w:rsidR="00E40D8C" w:rsidRPr="00E40D8C"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lastRenderedPageBreak/>
        <w:t>Part 9.2 of the Act provides for the registration of individuals as auditors.  Under subsection 1280(2)</w:t>
      </w:r>
      <w:r w:rsidR="005A648F">
        <w:rPr>
          <w:rFonts w:ascii="Times New Roman" w:hAnsi="Times New Roman"/>
          <w:sz w:val="24"/>
          <w:szCs w:val="24"/>
        </w:rPr>
        <w:t>,</w:t>
      </w:r>
      <w:r w:rsidRPr="00E40D8C">
        <w:rPr>
          <w:rFonts w:ascii="Times New Roman" w:hAnsi="Times New Roman"/>
          <w:sz w:val="24"/>
          <w:szCs w:val="24"/>
        </w:rPr>
        <w:t xml:space="preserve"> ASIC must register a person as an auditor if, among other things, ASIC is satisfied that the person satisfies all the components of an auditing competency standard approved by ASIC or had such practical experience in auditing as is prescribed (currently 3,000 hours over 5 years including 750 hours as a supervisor).</w:t>
      </w:r>
    </w:p>
    <w:p w:rsidR="00E40D8C" w:rsidRPr="00E40D8C"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Pr>
          <w:rFonts w:ascii="Times New Roman" w:hAnsi="Times New Roman"/>
          <w:sz w:val="24"/>
          <w:szCs w:val="24"/>
        </w:rPr>
        <w:t>Subsection</w:t>
      </w:r>
      <w:r w:rsidRPr="00E40D8C">
        <w:rPr>
          <w:rFonts w:ascii="Times New Roman" w:hAnsi="Times New Roman"/>
          <w:sz w:val="24"/>
          <w:szCs w:val="24"/>
        </w:rPr>
        <w:t xml:space="preserve"> 1280A(1) provides that ASIC may, on application, approve an auditing competency standard for this purpose.  By subsection 1280A(3)</w:t>
      </w:r>
      <w:r w:rsidR="007F3F56">
        <w:rPr>
          <w:rFonts w:ascii="Times New Roman" w:hAnsi="Times New Roman"/>
          <w:sz w:val="24"/>
          <w:szCs w:val="24"/>
        </w:rPr>
        <w:t>,</w:t>
      </w:r>
      <w:r w:rsidRPr="00E40D8C">
        <w:rPr>
          <w:rFonts w:ascii="Times New Roman" w:hAnsi="Times New Roman"/>
          <w:sz w:val="24"/>
          <w:szCs w:val="24"/>
        </w:rPr>
        <w:t xml:space="preserve"> ASIC must not approve a standard unless it is satisfied of certain things, including that the standard provides that a person</w:t>
      </w:r>
      <w:r w:rsidR="00133C82">
        <w:rPr>
          <w:rFonts w:ascii="Times New Roman" w:hAnsi="Times New Roman"/>
          <w:sz w:val="24"/>
          <w:szCs w:val="24"/>
        </w:rPr>
        <w:t>’</w:t>
      </w:r>
      <w:r w:rsidRPr="00E40D8C">
        <w:rPr>
          <w:rFonts w:ascii="Times New Roman" w:hAnsi="Times New Roman"/>
          <w:sz w:val="24"/>
          <w:szCs w:val="24"/>
        </w:rPr>
        <w:t>s performance against each component of the standard is appropriately verified.</w:t>
      </w:r>
    </w:p>
    <w:p w:rsidR="00E40D8C" w:rsidRPr="00E40D8C"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t xml:space="preserve">After consulting with industry, in July 2004 ASIC issued Policy Statement 180 </w:t>
      </w:r>
      <w:r w:rsidRPr="00E40D8C">
        <w:rPr>
          <w:rFonts w:ascii="Times New Roman" w:hAnsi="Times New Roman"/>
          <w:i/>
          <w:sz w:val="24"/>
          <w:szCs w:val="24"/>
        </w:rPr>
        <w:t>Auditor Registration</w:t>
      </w:r>
      <w:r w:rsidRPr="00E40D8C">
        <w:rPr>
          <w:rFonts w:ascii="Times New Roman" w:hAnsi="Times New Roman"/>
          <w:sz w:val="24"/>
          <w:szCs w:val="24"/>
        </w:rPr>
        <w:t xml:space="preserve"> which dealt with, among other things, how ASIC would exercise its power to approve an auditing competency standard.</w:t>
      </w:r>
    </w:p>
    <w:p w:rsidR="00E40D8C" w:rsidRPr="00E40D8C"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t xml:space="preserve">In November 2004, ASIC approved the auditing competency standard (the </w:t>
      </w:r>
      <w:r w:rsidRPr="00E40D8C">
        <w:rPr>
          <w:rFonts w:ascii="Times New Roman" w:hAnsi="Times New Roman"/>
          <w:b/>
          <w:i/>
          <w:sz w:val="24"/>
          <w:szCs w:val="24"/>
        </w:rPr>
        <w:t>CPA/ICAA standard</w:t>
      </w:r>
      <w:r w:rsidRPr="00E40D8C">
        <w:rPr>
          <w:rFonts w:ascii="Times New Roman" w:hAnsi="Times New Roman"/>
          <w:sz w:val="24"/>
          <w:szCs w:val="24"/>
        </w:rPr>
        <w:t>) issued by CPA Australia and The Institute of Chartered Accountants in Australia (now operating as Chartered Accountants Australia and New Zealand) under section 1280A.  The standard requires applicants for registration to demonstrate their capacity to perform particular tasks in specified contexts, including tasks relating to audit planning, testing of internal control procedures and forming opinions on the extent of misstatements in account balances.</w:t>
      </w:r>
    </w:p>
    <w:p w:rsidR="00E40D8C" w:rsidRPr="00E40D8C"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t xml:space="preserve">The </w:t>
      </w:r>
      <w:r w:rsidRPr="00E40D8C">
        <w:rPr>
          <w:rFonts w:ascii="Times New Roman" w:hAnsi="Times New Roman"/>
          <w:i/>
          <w:sz w:val="24"/>
          <w:szCs w:val="24"/>
        </w:rPr>
        <w:t>Legislative Instruments Act 2003</w:t>
      </w:r>
      <w:r w:rsidRPr="00E40D8C">
        <w:rPr>
          <w:rFonts w:ascii="Times New Roman" w:hAnsi="Times New Roman"/>
          <w:sz w:val="24"/>
          <w:szCs w:val="24"/>
        </w:rPr>
        <w:t xml:space="preserve"> (the </w:t>
      </w:r>
      <w:r w:rsidRPr="00E40D8C">
        <w:rPr>
          <w:rFonts w:ascii="Times New Roman" w:hAnsi="Times New Roman"/>
          <w:b/>
          <w:i/>
          <w:sz w:val="24"/>
          <w:szCs w:val="24"/>
        </w:rPr>
        <w:t>LI Act</w:t>
      </w:r>
      <w:r w:rsidRPr="00E40D8C">
        <w:rPr>
          <w:rFonts w:ascii="Times New Roman" w:hAnsi="Times New Roman"/>
          <w:sz w:val="24"/>
          <w:szCs w:val="24"/>
        </w:rPr>
        <w:t xml:space="preserve">) commenced on 1 January 2005.  Under that Act, legislative instruments made in 2004 were required to be lodged with the Attorney-General's Department by 1 </w:t>
      </w:r>
      <w:r w:rsidR="002B47F8">
        <w:rPr>
          <w:rFonts w:ascii="Times New Roman" w:hAnsi="Times New Roman"/>
          <w:sz w:val="24"/>
          <w:szCs w:val="24"/>
        </w:rPr>
        <w:t>October 2006</w:t>
      </w:r>
      <w:r w:rsidRPr="00E40D8C">
        <w:rPr>
          <w:rFonts w:ascii="Times New Roman" w:hAnsi="Times New Roman"/>
          <w:sz w:val="24"/>
          <w:szCs w:val="24"/>
        </w:rPr>
        <w:t xml:space="preserve"> for registration on the Federal Register of Legislative Instruments.  Failure to lodge such an instrument by that date has the effect that the instrument is taken to have been repealed.</w:t>
      </w:r>
    </w:p>
    <w:p w:rsidR="00B73B71"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cs="Times New Roman"/>
          <w:sz w:val="24"/>
          <w:szCs w:val="24"/>
        </w:rPr>
      </w:pPr>
      <w:r w:rsidRPr="00E40D8C">
        <w:rPr>
          <w:rFonts w:ascii="Times New Roman" w:hAnsi="Times New Roman"/>
          <w:sz w:val="24"/>
          <w:szCs w:val="24"/>
        </w:rPr>
        <w:t>ASIC has recently become aware that the instrument by which it approved the CPA/ICAA standard is likely to be a legislative instrument.  It was never lodged for registration.  It is likely that it was taken to have been repealed by the Legislative Instruments Act on 1 </w:t>
      </w:r>
      <w:r w:rsidR="002B47F8">
        <w:rPr>
          <w:rFonts w:ascii="Times New Roman" w:hAnsi="Times New Roman"/>
          <w:sz w:val="24"/>
          <w:szCs w:val="24"/>
        </w:rPr>
        <w:t>October 2006</w:t>
      </w:r>
      <w:r w:rsidRPr="00E40D8C">
        <w:rPr>
          <w:rFonts w:ascii="Times New Roman" w:hAnsi="Times New Roman"/>
          <w:sz w:val="24"/>
          <w:szCs w:val="24"/>
        </w:rPr>
        <w:t>.  ASIC has been registering auditors in reliance on the standard since that date.</w:t>
      </w:r>
      <w:r w:rsidRPr="00E40D8C">
        <w:t xml:space="preserve"> </w:t>
      </w:r>
      <w:r w:rsidRPr="00E40D8C">
        <w:rPr>
          <w:rFonts w:ascii="Times New Roman" w:hAnsi="Times New Roman" w:cs="Times New Roman"/>
          <w:sz w:val="24"/>
          <w:szCs w:val="24"/>
        </w:rPr>
        <w:t>The legal efficacy of those registrations is uncertain.</w:t>
      </w:r>
      <w:r w:rsidR="00B73B71">
        <w:rPr>
          <w:rFonts w:ascii="Times New Roman" w:hAnsi="Times New Roman" w:cs="Times New Roman"/>
          <w:sz w:val="24"/>
          <w:szCs w:val="24"/>
        </w:rPr>
        <w:t xml:space="preserve"> </w:t>
      </w:r>
    </w:p>
    <w:p w:rsidR="00E40D8C" w:rsidRPr="00E40D8C" w:rsidRDefault="00B73B71"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Pr>
          <w:rFonts w:ascii="Times New Roman" w:hAnsi="Times New Roman" w:cs="Times New Roman"/>
          <w:sz w:val="24"/>
          <w:szCs w:val="24"/>
        </w:rPr>
        <w:t xml:space="preserve">Section 1299B of the Act specifies criteria that must be met in order for a company to be registered as an authorised audit company under section 1299C. These include requirements that particular persons associated with the company must be registered company auditors. Given the uncertainty surrounding the registration of persons as registered company auditors </w:t>
      </w:r>
      <w:r w:rsidR="006F4C8A">
        <w:rPr>
          <w:rFonts w:ascii="Times New Roman" w:hAnsi="Times New Roman" w:cs="Times New Roman"/>
          <w:sz w:val="24"/>
          <w:szCs w:val="24"/>
        </w:rPr>
        <w:t>since</w:t>
      </w:r>
      <w:r>
        <w:rPr>
          <w:rFonts w:ascii="Times New Roman" w:hAnsi="Times New Roman" w:cs="Times New Roman"/>
          <w:sz w:val="24"/>
          <w:szCs w:val="24"/>
        </w:rPr>
        <w:t xml:space="preserve"> 1 </w:t>
      </w:r>
      <w:r w:rsidR="002B47F8">
        <w:rPr>
          <w:rFonts w:ascii="Times New Roman" w:hAnsi="Times New Roman" w:cs="Times New Roman"/>
          <w:sz w:val="24"/>
          <w:szCs w:val="24"/>
        </w:rPr>
        <w:t>October 2006</w:t>
      </w:r>
      <w:r>
        <w:rPr>
          <w:rFonts w:ascii="Times New Roman" w:hAnsi="Times New Roman" w:cs="Times New Roman"/>
          <w:sz w:val="24"/>
          <w:szCs w:val="24"/>
        </w:rPr>
        <w:t xml:space="preserve">, there is also uncertainty about the legal efficacy of certain registrations of authorised audit companies </w:t>
      </w:r>
      <w:r w:rsidR="00B2755B">
        <w:rPr>
          <w:rFonts w:ascii="Times New Roman" w:hAnsi="Times New Roman" w:cs="Times New Roman"/>
          <w:sz w:val="24"/>
          <w:szCs w:val="24"/>
        </w:rPr>
        <w:t xml:space="preserve">since </w:t>
      </w:r>
      <w:r>
        <w:rPr>
          <w:rFonts w:ascii="Times New Roman" w:hAnsi="Times New Roman" w:cs="Times New Roman"/>
          <w:sz w:val="24"/>
          <w:szCs w:val="24"/>
        </w:rPr>
        <w:t>that date.</w:t>
      </w:r>
    </w:p>
    <w:p w:rsidR="00E40D8C" w:rsidRPr="00E40D8C" w:rsidRDefault="00D76F5F" w:rsidP="00E40D8C">
      <w:pPr>
        <w:pStyle w:val="BodyText"/>
        <w:rPr>
          <w:sz w:val="24"/>
          <w:szCs w:val="24"/>
        </w:rPr>
      </w:pPr>
      <w:r>
        <w:rPr>
          <w:sz w:val="24"/>
          <w:szCs w:val="24"/>
        </w:rPr>
        <w:t>In light of</w:t>
      </w:r>
      <w:r w:rsidR="00B73B71">
        <w:rPr>
          <w:sz w:val="24"/>
          <w:szCs w:val="24"/>
        </w:rPr>
        <w:t xml:space="preserve"> this legal uncertainty, </w:t>
      </w:r>
      <w:r w:rsidR="00E40D8C" w:rsidRPr="00E40D8C">
        <w:rPr>
          <w:sz w:val="24"/>
          <w:szCs w:val="24"/>
        </w:rPr>
        <w:t>Class Order [CO 14/</w:t>
      </w:r>
      <w:r w:rsidR="00CD6ABE">
        <w:rPr>
          <w:sz w:val="24"/>
          <w:szCs w:val="24"/>
        </w:rPr>
        <w:t>757</w:t>
      </w:r>
      <w:r w:rsidR="00E40D8C" w:rsidRPr="00E40D8C">
        <w:rPr>
          <w:sz w:val="24"/>
          <w:szCs w:val="24"/>
        </w:rPr>
        <w:t xml:space="preserve">] gives prospective relief to the extent possible, so that acts and things that must be done by registered company auditors </w:t>
      </w:r>
      <w:r w:rsidR="00B73B71">
        <w:rPr>
          <w:sz w:val="24"/>
          <w:szCs w:val="24"/>
        </w:rPr>
        <w:t xml:space="preserve">and authorised audit companies </w:t>
      </w:r>
      <w:r w:rsidR="00E40D8C" w:rsidRPr="00E40D8C">
        <w:rPr>
          <w:sz w:val="24"/>
          <w:szCs w:val="24"/>
        </w:rPr>
        <w:t>may also be done by auditors whose registration may have been adversely affected.</w:t>
      </w:r>
    </w:p>
    <w:p w:rsidR="00E40D8C" w:rsidRPr="00E40D8C"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sz w:val="24"/>
          <w:szCs w:val="24"/>
        </w:rPr>
        <w:lastRenderedPageBreak/>
        <w:t>At the same time as making Class Order [CO 14/757], ASIC has reapproved the CPA/ICAA standard under Class Order [CO 14</w:t>
      </w:r>
      <w:r w:rsidR="00BE7610">
        <w:rPr>
          <w:rFonts w:ascii="Times New Roman" w:hAnsi="Times New Roman"/>
          <w:sz w:val="24"/>
          <w:szCs w:val="24"/>
        </w:rPr>
        <w:t>/784].</w:t>
      </w:r>
      <w:r w:rsidR="00BE7610" w:rsidRPr="00E40D8C">
        <w:rPr>
          <w:rFonts w:ascii="Times New Roman" w:hAnsi="Times New Roman"/>
          <w:sz w:val="24"/>
          <w:szCs w:val="24"/>
        </w:rPr>
        <w:t xml:space="preserve"> </w:t>
      </w:r>
      <w:r w:rsidRPr="00E40D8C">
        <w:rPr>
          <w:rFonts w:ascii="Times New Roman" w:hAnsi="Times New Roman"/>
          <w:iCs/>
          <w:sz w:val="24"/>
          <w:szCs w:val="24"/>
        </w:rPr>
        <w:t>The effect of the approval is to reinstate the standard so as to ensure that it may be applied prospectively by ASIC in deciding whether to register a person as an auditor.</w:t>
      </w:r>
    </w:p>
    <w:p w:rsidR="00E40D8C" w:rsidRPr="00E40D8C" w:rsidRDefault="00E40D8C" w:rsidP="00E40D8C">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t xml:space="preserve">The Government will be introducing remedial legislation to ensure the validity of the registration of auditors in reliance on the standard since 1 </w:t>
      </w:r>
      <w:r w:rsidR="002B47F8">
        <w:rPr>
          <w:rFonts w:ascii="Times New Roman" w:hAnsi="Times New Roman"/>
          <w:sz w:val="24"/>
          <w:szCs w:val="24"/>
        </w:rPr>
        <w:t>October 2006</w:t>
      </w:r>
      <w:r w:rsidRPr="00E40D8C">
        <w:rPr>
          <w:rFonts w:ascii="Times New Roman" w:hAnsi="Times New Roman"/>
          <w:sz w:val="24"/>
          <w:szCs w:val="24"/>
        </w:rPr>
        <w:t>, with effect from their purported registration.</w:t>
      </w:r>
    </w:p>
    <w:p w:rsidR="009706C2" w:rsidRPr="00C32833" w:rsidRDefault="009706C2" w:rsidP="009706C2">
      <w:pPr>
        <w:rPr>
          <w:rFonts w:ascii="Times New Roman" w:eastAsiaTheme="minorEastAsia" w:hAnsi="Times New Roman" w:cs="Times New Roman"/>
          <w:i/>
          <w:sz w:val="24"/>
          <w:szCs w:val="24"/>
          <w:lang w:val="en-US"/>
        </w:rPr>
      </w:pPr>
      <w:r w:rsidRPr="00C32833">
        <w:rPr>
          <w:rFonts w:ascii="Times New Roman" w:eastAsiaTheme="minorEastAsia" w:hAnsi="Times New Roman" w:cs="Times New Roman"/>
          <w:i/>
          <w:sz w:val="24"/>
          <w:szCs w:val="24"/>
          <w:lang w:val="en-US"/>
        </w:rPr>
        <w:t>Class Order [CO 01/1455]</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Sections 713 and 1013FA of the Act permit a disclosing entity to prepare a disclosure document or Product Disclosure Statement (PDS) with a specified limited content (“transaction-specific disclosure”) for continuously quoted securities. Transaction-specific disclosure is predicated on the fact that such entities are subject to the continuous disclosure requirements of the Act and that the market generally should have all information necessary to reach an informed view about those securities.</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Section 9 of the Act defines “continuously quoted securities”. Securities and financial products will only satisfy the definition of “continuously quoted securities” where, among other things, no order covered the entity, its directors or auditor, during the shorter of the period during which the class of securities were quoted and the period of 12 months before the date of the prospectus or PDS.</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Class Order [CO 01/1455] allows an entity to use transaction-specific disclosures even where the entity, its directors or auditor are covered by certain ASIC orders made under section 341 which give technical accounting and financial reporting relief and do not detract from the level of information available to the market.</w:t>
      </w:r>
    </w:p>
    <w:p w:rsidR="009706C2" w:rsidRPr="00C32833" w:rsidRDefault="009706C2" w:rsidP="009706C2">
      <w:pPr>
        <w:rPr>
          <w:rFonts w:ascii="Times New Roman" w:eastAsiaTheme="minorEastAsia" w:hAnsi="Times New Roman" w:cs="Times New Roman"/>
          <w:i/>
          <w:sz w:val="24"/>
          <w:szCs w:val="24"/>
          <w:lang w:val="en-US"/>
        </w:rPr>
      </w:pPr>
      <w:r w:rsidRPr="00C32833">
        <w:rPr>
          <w:rFonts w:ascii="Times New Roman" w:eastAsiaTheme="minorEastAsia" w:hAnsi="Times New Roman" w:cs="Times New Roman"/>
          <w:i/>
          <w:sz w:val="24"/>
          <w:szCs w:val="24"/>
          <w:lang w:val="en-US"/>
        </w:rPr>
        <w:t>Class Order [CO 04/672]</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The Act requires a person to prepare a disclosure document or PDS for an offer to sell securities or financial products where:</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(a)        the offer is made within 12 months of issue;</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(b)        there was no disclosure at the time of issue; and</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(c)        certain other criteria set out in sections 707 and 1012C are satisfied.</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A prospectus or PDS is not required for securities or financial products that are quoted and for which a “cleansing notice” under sections 708A and 1012DA has been lodged with the relevant operator of the financial market. This “cleansing notice” exemption is only available where, among other thing, no order under section 341 covered</w:t>
      </w:r>
      <w:r w:rsidR="00D76F5F">
        <w:rPr>
          <w:rFonts w:ascii="Times New Roman" w:eastAsiaTheme="minorEastAsia" w:hAnsi="Times New Roman" w:cs="Times New Roman"/>
          <w:sz w:val="24"/>
          <w:szCs w:val="24"/>
          <w:lang w:val="en-US"/>
        </w:rPr>
        <w:t xml:space="preserve"> the</w:t>
      </w:r>
      <w:r w:rsidRPr="00C32833">
        <w:rPr>
          <w:rFonts w:ascii="Times New Roman" w:eastAsiaTheme="minorEastAsia" w:hAnsi="Times New Roman" w:cs="Times New Roman"/>
          <w:sz w:val="24"/>
          <w:szCs w:val="24"/>
          <w:lang w:val="en-US"/>
        </w:rPr>
        <w:t xml:space="preserve"> entity, its directors and auditor, at any time during the shorter of the period during which the class of securities or financial products were quoted and the period of 12 months before the day on which the relevant securities or products were issued.</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lastRenderedPageBreak/>
        <w:t>Class Order [CO 04/672] allows an entity to rely on the “cleansing notice” exemption even where the entity, its directors or auditor are covered by certain ASIC orders made under section 341 which give technical accounting and financial reporting relief and do not detract from the level of information available to the market.</w:t>
      </w:r>
    </w:p>
    <w:p w:rsidR="009706C2" w:rsidRPr="007E5D70" w:rsidRDefault="009706C2" w:rsidP="009706C2">
      <w:pPr>
        <w:rPr>
          <w:rFonts w:ascii="Times New Roman" w:eastAsiaTheme="minorEastAsia" w:hAnsi="Times New Roman" w:cs="Times New Roman"/>
          <w:i/>
          <w:sz w:val="24"/>
          <w:szCs w:val="24"/>
          <w:lang w:val="en-US"/>
        </w:rPr>
      </w:pPr>
      <w:r w:rsidRPr="00C32833">
        <w:rPr>
          <w:rFonts w:ascii="Times New Roman" w:eastAsiaTheme="minorEastAsia" w:hAnsi="Times New Roman" w:cs="Times New Roman"/>
          <w:i/>
          <w:sz w:val="24"/>
          <w:szCs w:val="24"/>
          <w:lang w:val="en-US"/>
        </w:rPr>
        <w:t>Class Order [CO 07/571]</w:t>
      </w:r>
      <w:r w:rsidRPr="00C32833">
        <w:rPr>
          <w:rFonts w:ascii="Times New Roman" w:eastAsiaTheme="minorEastAsia" w:hAnsi="Times New Roman" w:cs="Times New Roman"/>
          <w:sz w:val="24"/>
          <w:szCs w:val="24"/>
          <w:lang w:val="en-US"/>
        </w:rPr>
        <w:t xml:space="preserve"> </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Section</w:t>
      </w:r>
      <w:r w:rsidR="00D76F5F">
        <w:rPr>
          <w:rFonts w:ascii="Times New Roman" w:eastAsiaTheme="minorEastAsia" w:hAnsi="Times New Roman" w:cs="Times New Roman"/>
          <w:sz w:val="24"/>
          <w:szCs w:val="24"/>
          <w:lang w:val="en-US"/>
        </w:rPr>
        <w:t>s</w:t>
      </w:r>
      <w:r w:rsidRPr="00C32833">
        <w:rPr>
          <w:rFonts w:ascii="Times New Roman" w:eastAsiaTheme="minorEastAsia" w:hAnsi="Times New Roman" w:cs="Times New Roman"/>
          <w:sz w:val="24"/>
          <w:szCs w:val="24"/>
          <w:lang w:val="en-US"/>
        </w:rPr>
        <w:t xml:space="preserve"> 708AA and 1012DAA of the Act permit an entity to make a rights issue of quoted securities and quoted financial products without a disclosure document or Product Disclosure Statement, provided certain requirements are satisfied.</w:t>
      </w:r>
    </w:p>
    <w:p w:rsidR="009706C2" w:rsidRPr="00C32833"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One requirement is that no order under section 341 of the Act covered the entity, or any person as director or auditor of the entity, at any time during the shorter of the period during which the class of securities or financial products were quoted and the period of 12 months before the day on which offers under the rights issue are made.</w:t>
      </w:r>
    </w:p>
    <w:p w:rsidR="009706C2" w:rsidRDefault="009706C2" w:rsidP="009706C2">
      <w:pPr>
        <w:rPr>
          <w:rFonts w:ascii="Times New Roman" w:eastAsiaTheme="minorEastAsia" w:hAnsi="Times New Roman" w:cs="Times New Roman"/>
          <w:sz w:val="24"/>
          <w:szCs w:val="24"/>
          <w:lang w:val="en-US"/>
        </w:rPr>
      </w:pPr>
      <w:r w:rsidRPr="00C32833">
        <w:rPr>
          <w:rFonts w:ascii="Times New Roman" w:eastAsiaTheme="minorEastAsia" w:hAnsi="Times New Roman" w:cs="Times New Roman"/>
          <w:sz w:val="24"/>
          <w:szCs w:val="24"/>
          <w:lang w:val="en-US"/>
        </w:rPr>
        <w:t>Class Order [CO 07/571] ensures that orders made under section 341 of the Act which give technical accounting and financial reporting relief and do not detract from the level of information available to the market, are disregarded for the purposes of the disclosure exemption for rights issues.</w:t>
      </w:r>
    </w:p>
    <w:p w:rsidR="009706C2" w:rsidRPr="004C7559" w:rsidRDefault="009706C2" w:rsidP="009706C2">
      <w:pPr>
        <w:rPr>
          <w:rFonts w:ascii="Times New Roman" w:eastAsiaTheme="minorEastAsia" w:hAnsi="Times New Roman" w:cs="Times New Roman"/>
          <w:i/>
          <w:sz w:val="24"/>
          <w:szCs w:val="24"/>
          <w:lang w:val="en-US"/>
        </w:rPr>
      </w:pPr>
      <w:r w:rsidRPr="004C7559">
        <w:rPr>
          <w:rFonts w:ascii="Times New Roman" w:eastAsiaTheme="minorEastAsia" w:hAnsi="Times New Roman" w:cs="Times New Roman"/>
          <w:i/>
          <w:sz w:val="24"/>
          <w:szCs w:val="24"/>
          <w:lang w:val="en-US"/>
        </w:rPr>
        <w:t>Class Order [</w:t>
      </w:r>
      <w:r>
        <w:rPr>
          <w:rFonts w:ascii="Times New Roman" w:eastAsiaTheme="minorEastAsia" w:hAnsi="Times New Roman" w:cs="Times New Roman"/>
          <w:i/>
          <w:sz w:val="24"/>
          <w:szCs w:val="24"/>
          <w:lang w:val="en-US"/>
        </w:rPr>
        <w:t xml:space="preserve">CO </w:t>
      </w:r>
      <w:r w:rsidRPr="004C7559">
        <w:rPr>
          <w:rFonts w:ascii="Times New Roman" w:eastAsiaTheme="minorEastAsia" w:hAnsi="Times New Roman" w:cs="Times New Roman"/>
          <w:i/>
          <w:sz w:val="24"/>
          <w:szCs w:val="24"/>
          <w:lang w:val="en-US"/>
        </w:rPr>
        <w:t>09/425]</w:t>
      </w:r>
    </w:p>
    <w:p w:rsidR="009706C2" w:rsidRPr="004C7559" w:rsidRDefault="009706C2" w:rsidP="009706C2">
      <w:pPr>
        <w:rPr>
          <w:rFonts w:ascii="Times New Roman" w:eastAsiaTheme="minorEastAsia" w:hAnsi="Times New Roman" w:cs="Times New Roman"/>
          <w:sz w:val="24"/>
          <w:szCs w:val="24"/>
          <w:lang w:val="en-US"/>
        </w:rPr>
      </w:pPr>
      <w:r w:rsidRPr="004C7559">
        <w:rPr>
          <w:rFonts w:ascii="Times New Roman" w:eastAsiaTheme="minorEastAsia" w:hAnsi="Times New Roman" w:cs="Times New Roman"/>
          <w:sz w:val="24"/>
          <w:szCs w:val="24"/>
          <w:lang w:val="en-US"/>
        </w:rPr>
        <w:t xml:space="preserve">Class Order [CO 09/425] </w:t>
      </w:r>
      <w:r>
        <w:rPr>
          <w:rFonts w:ascii="Times New Roman" w:eastAsiaTheme="minorEastAsia" w:hAnsi="Times New Roman" w:cs="Times New Roman"/>
          <w:sz w:val="24"/>
          <w:szCs w:val="24"/>
          <w:lang w:val="en-US"/>
        </w:rPr>
        <w:t xml:space="preserve">permits ASX-listed entities to make offers of shares and interests to existing members under a share or interest purchase plan. </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One requirement is that no</w:t>
      </w:r>
      <w:r w:rsidRPr="008C7DE2">
        <w:rPr>
          <w:rFonts w:ascii="Times New Roman" w:eastAsiaTheme="minorEastAsia" w:hAnsi="Times New Roman" w:cs="Times New Roman"/>
          <w:sz w:val="24"/>
          <w:szCs w:val="24"/>
          <w:lang w:val="en-US"/>
        </w:rPr>
        <w:t xml:space="preserve"> order under section 341 of the Act (other than an </w:t>
      </w:r>
      <w:r>
        <w:rPr>
          <w:rFonts w:ascii="Times New Roman" w:eastAsiaTheme="minorEastAsia" w:hAnsi="Times New Roman" w:cs="Times New Roman"/>
          <w:sz w:val="24"/>
          <w:szCs w:val="24"/>
          <w:lang w:val="en-US"/>
        </w:rPr>
        <w:t>“</w:t>
      </w:r>
      <w:r w:rsidRPr="008C7DE2">
        <w:rPr>
          <w:rFonts w:ascii="Times New Roman" w:eastAsiaTheme="minorEastAsia" w:hAnsi="Times New Roman" w:cs="Times New Roman"/>
          <w:sz w:val="24"/>
          <w:szCs w:val="24"/>
          <w:lang w:val="en-US"/>
        </w:rPr>
        <w:t>excluded order</w:t>
      </w:r>
      <w:r>
        <w:rPr>
          <w:rFonts w:ascii="Times New Roman" w:eastAsiaTheme="minorEastAsia" w:hAnsi="Times New Roman" w:cs="Times New Roman"/>
          <w:sz w:val="24"/>
          <w:szCs w:val="24"/>
          <w:lang w:val="en-US"/>
        </w:rPr>
        <w:t>”</w:t>
      </w:r>
      <w:r w:rsidRPr="008C7DE2">
        <w:rPr>
          <w:rFonts w:ascii="Times New Roman" w:eastAsiaTheme="minorEastAsia" w:hAnsi="Times New Roman" w:cs="Times New Roman"/>
          <w:sz w:val="24"/>
          <w:szCs w:val="24"/>
          <w:lang w:val="en-US"/>
        </w:rPr>
        <w:t>) covered the issuer, or any person as director or auditor of the issuer, at any time in the shorter of the period during which the class was quoted, and the period of 12 months before the day on which the offer is made</w:t>
      </w:r>
      <w:r>
        <w:rPr>
          <w:rFonts w:ascii="Times New Roman" w:eastAsiaTheme="minorEastAsia" w:hAnsi="Times New Roman" w:cs="Times New Roman"/>
          <w:sz w:val="24"/>
          <w:szCs w:val="24"/>
          <w:lang w:val="en-US"/>
        </w:rPr>
        <w:t xml:space="preserve">. </w:t>
      </w:r>
    </w:p>
    <w:p w:rsidR="00F24504" w:rsidRPr="00E40D8C" w:rsidRDefault="009706C2" w:rsidP="00E40D8C">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The definition of “excluded order” ensures that orders </w:t>
      </w:r>
      <w:r w:rsidRPr="008C7DE2">
        <w:rPr>
          <w:rFonts w:ascii="Times New Roman" w:eastAsiaTheme="minorEastAsia" w:hAnsi="Times New Roman" w:cs="Times New Roman"/>
          <w:sz w:val="24"/>
          <w:szCs w:val="24"/>
          <w:lang w:val="en-US"/>
        </w:rPr>
        <w:t xml:space="preserve">made under section 341 of the Act which give technical accounting and financial reporting relief and do not detract from the level of information available to the market, are disregarded for the purposes of the disclosure exemption for </w:t>
      </w:r>
      <w:r>
        <w:rPr>
          <w:rFonts w:ascii="Times New Roman" w:eastAsiaTheme="minorEastAsia" w:hAnsi="Times New Roman" w:cs="Times New Roman"/>
          <w:sz w:val="24"/>
          <w:szCs w:val="24"/>
          <w:lang w:val="en-US"/>
        </w:rPr>
        <w:t>share and interest purchase plans</w:t>
      </w:r>
      <w:r w:rsidRPr="008C7DE2">
        <w:rPr>
          <w:rFonts w:ascii="Times New Roman" w:eastAsiaTheme="minorEastAsia" w:hAnsi="Times New Roman" w:cs="Times New Roman"/>
          <w:sz w:val="24"/>
          <w:szCs w:val="24"/>
          <w:lang w:val="en-US"/>
        </w:rPr>
        <w:t>.</w:t>
      </w:r>
    </w:p>
    <w:p w:rsidR="003940D3" w:rsidRDefault="003940D3" w:rsidP="00EB450A">
      <w:pPr>
        <w:pStyle w:val="Default"/>
        <w:numPr>
          <w:ilvl w:val="0"/>
          <w:numId w:val="2"/>
        </w:numPr>
        <w:ind w:left="567" w:hanging="567"/>
        <w:rPr>
          <w:b/>
          <w:bCs/>
        </w:rPr>
      </w:pPr>
      <w:r>
        <w:rPr>
          <w:b/>
          <w:bCs/>
        </w:rPr>
        <w:t>Purpose</w:t>
      </w:r>
      <w:r w:rsidR="00B73B71">
        <w:rPr>
          <w:b/>
          <w:bCs/>
        </w:rPr>
        <w:t>s</w:t>
      </w:r>
      <w:r w:rsidR="00F24504" w:rsidRPr="00A1445D">
        <w:rPr>
          <w:b/>
          <w:bCs/>
        </w:rPr>
        <w:t xml:space="preserve"> of the class order</w:t>
      </w:r>
    </w:p>
    <w:p w:rsidR="00E40D8C" w:rsidRDefault="00333FDA" w:rsidP="00333FDA">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sz w:val="24"/>
          <w:szCs w:val="24"/>
        </w:rPr>
      </w:pPr>
      <w:r w:rsidRPr="00E40D8C">
        <w:rPr>
          <w:rFonts w:ascii="Times New Roman" w:hAnsi="Times New Roman"/>
          <w:iCs/>
          <w:sz w:val="24"/>
          <w:szCs w:val="24"/>
        </w:rPr>
        <w:t>The purpose</w:t>
      </w:r>
      <w:r w:rsidR="00E40D8C">
        <w:rPr>
          <w:rFonts w:ascii="Times New Roman" w:hAnsi="Times New Roman"/>
          <w:iCs/>
          <w:sz w:val="24"/>
          <w:szCs w:val="24"/>
        </w:rPr>
        <w:t>s</w:t>
      </w:r>
      <w:r w:rsidRPr="00E40D8C">
        <w:rPr>
          <w:rFonts w:ascii="Times New Roman" w:hAnsi="Times New Roman"/>
          <w:iCs/>
          <w:sz w:val="24"/>
          <w:szCs w:val="24"/>
        </w:rPr>
        <w:t xml:space="preserve"> of this class order </w:t>
      </w:r>
      <w:r w:rsidR="00E40D8C">
        <w:rPr>
          <w:rFonts w:ascii="Times New Roman" w:hAnsi="Times New Roman"/>
          <w:iCs/>
          <w:sz w:val="24"/>
          <w:szCs w:val="24"/>
        </w:rPr>
        <w:t>are</w:t>
      </w:r>
      <w:r w:rsidRPr="00E40D8C">
        <w:rPr>
          <w:rFonts w:ascii="Times New Roman" w:hAnsi="Times New Roman"/>
          <w:iCs/>
          <w:sz w:val="24"/>
          <w:szCs w:val="24"/>
        </w:rPr>
        <w:t xml:space="preserve"> to</w:t>
      </w:r>
      <w:r w:rsidR="00E40D8C">
        <w:rPr>
          <w:rFonts w:ascii="Times New Roman" w:hAnsi="Times New Roman"/>
          <w:iCs/>
          <w:sz w:val="24"/>
          <w:szCs w:val="24"/>
        </w:rPr>
        <w:t>:</w:t>
      </w:r>
      <w:r w:rsidRPr="00E40D8C">
        <w:rPr>
          <w:rFonts w:ascii="Times New Roman" w:hAnsi="Times New Roman"/>
          <w:iCs/>
          <w:sz w:val="24"/>
          <w:szCs w:val="24"/>
        </w:rPr>
        <w:t xml:space="preserve"> </w:t>
      </w:r>
    </w:p>
    <w:p w:rsidR="00CD6ABE" w:rsidRPr="00CD6ABE" w:rsidRDefault="002F55CE" w:rsidP="002F55CE">
      <w:pPr>
        <w:pStyle w:val="Default"/>
        <w:ind w:left="709" w:hanging="709"/>
        <w:rPr>
          <w:bCs/>
        </w:rPr>
      </w:pPr>
      <w:r>
        <w:t>(a)</w:t>
      </w:r>
      <w:r>
        <w:tab/>
      </w:r>
      <w:r w:rsidR="00CD6ABE">
        <w:t>give</w:t>
      </w:r>
      <w:r w:rsidR="00B73B71">
        <w:t xml:space="preserve"> prospective relief to the extent possible, so that acts and things that must be done by registered company auditors and authorised audit companies may also be done by auditors whose registration may have been adversely affected;</w:t>
      </w:r>
      <w:r w:rsidR="00133C82">
        <w:t xml:space="preserve"> and</w:t>
      </w:r>
      <w:r w:rsidR="00B73B71">
        <w:br/>
      </w:r>
    </w:p>
    <w:p w:rsidR="00B73B71" w:rsidRPr="00CD6ABE" w:rsidRDefault="002F55CE" w:rsidP="002F55CE">
      <w:pPr>
        <w:pStyle w:val="Default"/>
        <w:ind w:left="709" w:hanging="709"/>
        <w:rPr>
          <w:bCs/>
        </w:rPr>
      </w:pPr>
      <w:r>
        <w:rPr>
          <w:bCs/>
        </w:rPr>
        <w:t>(b)</w:t>
      </w:r>
      <w:r>
        <w:rPr>
          <w:bCs/>
        </w:rPr>
        <w:tab/>
      </w:r>
      <w:r w:rsidR="00CD6ABE" w:rsidRPr="00CD6ABE">
        <w:rPr>
          <w:bCs/>
        </w:rPr>
        <w:t>allow entities that rely on such relief to use transaction specific disclosures and rely on “cleansing notice” exemptions and exemptions applying to rights issues and share purchase plans.</w:t>
      </w:r>
    </w:p>
    <w:p w:rsidR="00B73B71" w:rsidRPr="00B73B71" w:rsidRDefault="00B73B71" w:rsidP="00B73B71">
      <w:pPr>
        <w:pStyle w:val="Default"/>
        <w:ind w:left="567"/>
        <w:rPr>
          <w:b/>
          <w:bCs/>
        </w:rPr>
      </w:pPr>
    </w:p>
    <w:p w:rsidR="00F24504" w:rsidRPr="00A1445D" w:rsidRDefault="003940D3" w:rsidP="00EB450A">
      <w:pPr>
        <w:pStyle w:val="Default"/>
        <w:numPr>
          <w:ilvl w:val="0"/>
          <w:numId w:val="2"/>
        </w:numPr>
        <w:ind w:left="567" w:hanging="567"/>
        <w:rPr>
          <w:b/>
          <w:bCs/>
        </w:rPr>
      </w:pPr>
      <w:r>
        <w:rPr>
          <w:b/>
          <w:bCs/>
        </w:rPr>
        <w:lastRenderedPageBreak/>
        <w:t xml:space="preserve">Operation of the class order </w:t>
      </w:r>
      <w:r w:rsidR="00F24504" w:rsidRPr="00A1445D">
        <w:rPr>
          <w:b/>
          <w:bCs/>
        </w:rPr>
        <w:t xml:space="preserve"> </w:t>
      </w:r>
    </w:p>
    <w:p w:rsidR="00F24504" w:rsidRPr="00A1445D" w:rsidRDefault="00F24504" w:rsidP="00F24504">
      <w:pPr>
        <w:pStyle w:val="Default"/>
      </w:pPr>
    </w:p>
    <w:p w:rsidR="009706C2" w:rsidRPr="00077C3A" w:rsidRDefault="004107EF" w:rsidP="009706C2">
      <w:pPr>
        <w:rPr>
          <w:rFonts w:ascii="Times New Roman" w:eastAsiaTheme="minorEastAsia" w:hAnsi="Times New Roman" w:cs="Times New Roman"/>
          <w:b/>
          <w:i/>
          <w:sz w:val="24"/>
          <w:szCs w:val="24"/>
          <w:lang w:val="en-US"/>
        </w:rPr>
      </w:pPr>
      <w:r>
        <w:rPr>
          <w:rFonts w:ascii="Times New Roman" w:eastAsiaTheme="minorEastAsia" w:hAnsi="Times New Roman" w:cs="Times New Roman"/>
          <w:b/>
          <w:i/>
          <w:sz w:val="24"/>
          <w:szCs w:val="24"/>
          <w:lang w:val="en-US"/>
        </w:rPr>
        <w:t>Order</w:t>
      </w:r>
      <w:r w:rsidR="009706C2" w:rsidRPr="00077C3A">
        <w:rPr>
          <w:rFonts w:ascii="Times New Roman" w:eastAsiaTheme="minorEastAsia" w:hAnsi="Times New Roman" w:cs="Times New Roman"/>
          <w:b/>
          <w:i/>
          <w:sz w:val="24"/>
          <w:szCs w:val="24"/>
          <w:lang w:val="en-US"/>
        </w:rPr>
        <w:t xml:space="preserve"> under Chapter 2M</w:t>
      </w:r>
      <w:r w:rsidR="006220E1" w:rsidRPr="00077C3A">
        <w:rPr>
          <w:rFonts w:ascii="Times New Roman" w:eastAsiaTheme="minorEastAsia" w:hAnsi="Times New Roman" w:cs="Times New Roman"/>
          <w:b/>
          <w:i/>
          <w:sz w:val="24"/>
          <w:szCs w:val="24"/>
          <w:lang w:val="en-US"/>
        </w:rPr>
        <w:t xml:space="preserve"> of the Act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Paragraph 4 contains an order under section 341(1) of the Act that exempts an </w:t>
      </w:r>
      <w:r w:rsidRPr="00E16944">
        <w:rPr>
          <w:rFonts w:ascii="Times New Roman" w:eastAsiaTheme="minorEastAsia" w:hAnsi="Times New Roman" w:cs="Times New Roman"/>
          <w:b/>
          <w:i/>
          <w:sz w:val="24"/>
          <w:szCs w:val="24"/>
          <w:lang w:val="en-US"/>
        </w:rPr>
        <w:t>affected entity</w:t>
      </w:r>
      <w:r>
        <w:rPr>
          <w:rFonts w:ascii="Times New Roman" w:eastAsiaTheme="minorEastAsia" w:hAnsi="Times New Roman" w:cs="Times New Roman"/>
          <w:sz w:val="24"/>
          <w:szCs w:val="24"/>
          <w:lang w:val="en-US"/>
        </w:rPr>
        <w:t xml:space="preserve"> from requirements under </w:t>
      </w:r>
      <w:r w:rsidRPr="00AE51E5">
        <w:rPr>
          <w:rFonts w:ascii="Times New Roman" w:eastAsiaTheme="minorEastAsia" w:hAnsi="Times New Roman" w:cs="Times New Roman"/>
          <w:sz w:val="24"/>
          <w:szCs w:val="24"/>
          <w:lang w:val="en-US"/>
        </w:rPr>
        <w:t>or arising from Parts 2M.2, 2M.3 and 2M.4 (other than Division 4) of the Act</w:t>
      </w:r>
      <w:r>
        <w:rPr>
          <w:rFonts w:ascii="Times New Roman" w:eastAsiaTheme="minorEastAsia" w:hAnsi="Times New Roman" w:cs="Times New Roman"/>
          <w:sz w:val="24"/>
          <w:szCs w:val="24"/>
          <w:lang w:val="en-US"/>
        </w:rPr>
        <w:t>. The exemption applies to the extent that the requirement would not otherwise be satisfied merely because:</w:t>
      </w:r>
    </w:p>
    <w:p w:rsidR="009706C2" w:rsidRDefault="009706C2" w:rsidP="004363BF">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D76F5F">
        <w:rPr>
          <w:rFonts w:ascii="Times New Roman" w:eastAsiaTheme="minorEastAsia" w:hAnsi="Times New Roman" w:cs="Times New Roman"/>
          <w:sz w:val="24"/>
          <w:szCs w:val="24"/>
          <w:lang w:val="en-US"/>
        </w:rPr>
        <w:t>a</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 person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an </w:t>
      </w:r>
      <w:r w:rsidRPr="00E16944">
        <w:rPr>
          <w:rFonts w:ascii="Times New Roman" w:eastAsiaTheme="minorEastAsia" w:hAnsi="Times New Roman" w:cs="Times New Roman"/>
          <w:b/>
          <w:i/>
          <w:sz w:val="24"/>
          <w:szCs w:val="24"/>
          <w:lang w:val="en-US"/>
        </w:rPr>
        <w:t>affected auditor</w:t>
      </w:r>
      <w:r w:rsidRPr="00010013">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or an </w:t>
      </w:r>
      <w:r w:rsidRPr="00E16944">
        <w:rPr>
          <w:rFonts w:ascii="Times New Roman" w:eastAsiaTheme="minorEastAsia" w:hAnsi="Times New Roman" w:cs="Times New Roman"/>
          <w:b/>
          <w:i/>
          <w:sz w:val="24"/>
          <w:szCs w:val="24"/>
          <w:lang w:val="en-US"/>
        </w:rPr>
        <w:t>affected audit company</w:t>
      </w:r>
      <w:r w:rsidR="004363BF" w:rsidRPr="004363BF">
        <w:rPr>
          <w:rFonts w:ascii="Times New Roman" w:eastAsiaTheme="minorEastAsia" w:hAnsi="Times New Roman" w:cs="Times New Roman"/>
          <w:sz w:val="24"/>
          <w:szCs w:val="24"/>
          <w:lang w:val="en-US"/>
        </w:rPr>
        <w:t xml:space="preserve"> </w:t>
      </w:r>
      <w:r w:rsidR="004363BF">
        <w:rPr>
          <w:rFonts w:ascii="Times New Roman" w:eastAsiaTheme="minorEastAsia" w:hAnsi="Times New Roman" w:cs="Times New Roman"/>
          <w:sz w:val="24"/>
          <w:szCs w:val="24"/>
          <w:lang w:val="en-US"/>
        </w:rPr>
        <w:t xml:space="preserve">rather than a registered company auditor or an </w:t>
      </w:r>
      <w:proofErr w:type="spellStart"/>
      <w:r w:rsidR="004363BF">
        <w:rPr>
          <w:rFonts w:ascii="Times New Roman" w:eastAsiaTheme="minorEastAsia" w:hAnsi="Times New Roman" w:cs="Times New Roman"/>
          <w:sz w:val="24"/>
          <w:szCs w:val="24"/>
          <w:lang w:val="en-US"/>
        </w:rPr>
        <w:t>authorised</w:t>
      </w:r>
      <w:proofErr w:type="spellEnd"/>
      <w:r w:rsidR="004363BF">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w:t>
      </w:r>
      <w:r w:rsidR="00133C82">
        <w:rPr>
          <w:rFonts w:ascii="Times New Roman" w:eastAsiaTheme="minorEastAsia" w:hAnsi="Times New Roman" w:cs="Times New Roman"/>
          <w:sz w:val="24"/>
          <w:szCs w:val="24"/>
          <w:lang w:val="en-US"/>
        </w:rPr>
        <w:t xml:space="preserve"> or</w:t>
      </w:r>
    </w:p>
    <w:p w:rsidR="009706C2" w:rsidRPr="00010013" w:rsidRDefault="009706C2" w:rsidP="00D76F5F">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D76F5F">
        <w:rPr>
          <w:rFonts w:ascii="Times New Roman" w:eastAsiaTheme="minorEastAsia" w:hAnsi="Times New Roman" w:cs="Times New Roman"/>
          <w:sz w:val="24"/>
          <w:szCs w:val="24"/>
          <w:lang w:val="en-US"/>
        </w:rPr>
        <w:t>b</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an act, matter or thing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done by </w:t>
      </w:r>
      <w:r>
        <w:rPr>
          <w:rFonts w:ascii="Times New Roman" w:eastAsiaTheme="minorEastAsia" w:hAnsi="Times New Roman" w:cs="Times New Roman"/>
          <w:sz w:val="24"/>
          <w:szCs w:val="24"/>
          <w:lang w:val="en-US"/>
        </w:rPr>
        <w:t xml:space="preserve">such a person, rather than by a registered company auditor or an </w:t>
      </w:r>
      <w:proofErr w:type="spellStart"/>
      <w:r w:rsidRPr="00010013">
        <w:rPr>
          <w:rFonts w:ascii="Times New Roman" w:eastAsiaTheme="minorEastAsia" w:hAnsi="Times New Roman" w:cs="Times New Roman"/>
          <w:sz w:val="24"/>
          <w:szCs w:val="24"/>
          <w:lang w:val="en-US"/>
        </w:rPr>
        <w:t>authorised</w:t>
      </w:r>
      <w:proofErr w:type="spellEnd"/>
      <w:r w:rsidRPr="00010013">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 xml:space="preserve"> </w:t>
      </w:r>
    </w:p>
    <w:p w:rsidR="00E16944" w:rsidRDefault="00E16944" w:rsidP="009706C2">
      <w:pPr>
        <w:rPr>
          <w:rFonts w:ascii="Times New Roman" w:eastAsiaTheme="minorEastAsia" w:hAnsi="Times New Roman" w:cs="Times New Roman"/>
          <w:sz w:val="24"/>
          <w:szCs w:val="24"/>
          <w:lang w:val="en-US"/>
        </w:rPr>
      </w:pPr>
      <w:r w:rsidRPr="00E16944">
        <w:rPr>
          <w:rFonts w:ascii="Times New Roman" w:eastAsiaTheme="minorEastAsia" w:hAnsi="Times New Roman" w:cs="Times New Roman"/>
          <w:b/>
          <w:i/>
          <w:sz w:val="24"/>
          <w:szCs w:val="24"/>
          <w:lang w:val="en-US"/>
        </w:rPr>
        <w:t>affected entity</w:t>
      </w:r>
      <w:r>
        <w:rPr>
          <w:rFonts w:ascii="Times New Roman" w:eastAsiaTheme="minorEastAsia" w:hAnsi="Times New Roman" w:cs="Times New Roman"/>
          <w:sz w:val="24"/>
          <w:szCs w:val="24"/>
          <w:lang w:val="en-US"/>
        </w:rPr>
        <w:t xml:space="preserve"> is defined </w:t>
      </w:r>
      <w:r w:rsidR="00D57DE6">
        <w:rPr>
          <w:rFonts w:ascii="Times New Roman" w:eastAsiaTheme="minorEastAsia" w:hAnsi="Times New Roman" w:cs="Times New Roman"/>
          <w:sz w:val="24"/>
          <w:szCs w:val="24"/>
          <w:lang w:val="en-US"/>
        </w:rPr>
        <w:t xml:space="preserve">in paragraph 36 </w:t>
      </w:r>
      <w:r>
        <w:rPr>
          <w:rFonts w:ascii="Times New Roman" w:eastAsiaTheme="minorEastAsia" w:hAnsi="Times New Roman" w:cs="Times New Roman"/>
          <w:sz w:val="24"/>
          <w:szCs w:val="24"/>
          <w:lang w:val="en-US"/>
        </w:rPr>
        <w:t>to encompass, directors, companies, registered schemes, disclosing entities and their audi</w:t>
      </w:r>
      <w:r w:rsidR="00D76F5F">
        <w:rPr>
          <w:rFonts w:ascii="Times New Roman" w:eastAsiaTheme="minorEastAsia" w:hAnsi="Times New Roman" w:cs="Times New Roman"/>
          <w:sz w:val="24"/>
          <w:szCs w:val="24"/>
          <w:lang w:val="en-US"/>
        </w:rPr>
        <w:t>tors (together with directors of</w:t>
      </w:r>
      <w:r>
        <w:rPr>
          <w:rFonts w:ascii="Times New Roman" w:eastAsiaTheme="minorEastAsia" w:hAnsi="Times New Roman" w:cs="Times New Roman"/>
          <w:sz w:val="24"/>
          <w:szCs w:val="24"/>
          <w:lang w:val="en-US"/>
        </w:rPr>
        <w:t xml:space="preserve"> audit companies and members of audit firms). The definition also i</w:t>
      </w:r>
      <w:r w:rsidR="00D76F5F">
        <w:rPr>
          <w:rFonts w:ascii="Times New Roman" w:eastAsiaTheme="minorEastAsia" w:hAnsi="Times New Roman" w:cs="Times New Roman"/>
          <w:sz w:val="24"/>
          <w:szCs w:val="24"/>
          <w:lang w:val="en-US"/>
        </w:rPr>
        <w:t>ncludes individuals, companies (and their directors) and firms (</w:t>
      </w:r>
      <w:r>
        <w:rPr>
          <w:rFonts w:ascii="Times New Roman" w:eastAsiaTheme="minorEastAsia" w:hAnsi="Times New Roman" w:cs="Times New Roman"/>
          <w:sz w:val="24"/>
          <w:szCs w:val="24"/>
          <w:lang w:val="en-US"/>
        </w:rPr>
        <w:t>and</w:t>
      </w:r>
      <w:r w:rsidR="00D76F5F">
        <w:rPr>
          <w:rFonts w:ascii="Times New Roman" w:eastAsiaTheme="minorEastAsia" w:hAnsi="Times New Roman" w:cs="Times New Roman"/>
          <w:sz w:val="24"/>
          <w:szCs w:val="24"/>
          <w:lang w:val="en-US"/>
        </w:rPr>
        <w:t xml:space="preserve"> their members)</w:t>
      </w:r>
      <w:r>
        <w:rPr>
          <w:rFonts w:ascii="Times New Roman" w:eastAsiaTheme="minorEastAsia" w:hAnsi="Times New Roman" w:cs="Times New Roman"/>
          <w:sz w:val="24"/>
          <w:szCs w:val="24"/>
          <w:lang w:val="en-US"/>
        </w:rPr>
        <w:t xml:space="preserve"> who have consented or purported to consent to be appointed as auditor. </w:t>
      </w:r>
      <w:r w:rsidR="007F3F56">
        <w:rPr>
          <w:rFonts w:ascii="Times New Roman" w:eastAsiaTheme="minorEastAsia" w:hAnsi="Times New Roman" w:cs="Times New Roman"/>
          <w:sz w:val="24"/>
          <w:szCs w:val="24"/>
          <w:lang w:val="en-US"/>
        </w:rPr>
        <w:t xml:space="preserve">As a result of this definition, the order under paragraph 4 will </w:t>
      </w:r>
      <w:r w:rsidR="00D76F5F">
        <w:rPr>
          <w:rFonts w:ascii="Times New Roman" w:eastAsiaTheme="minorEastAsia" w:hAnsi="Times New Roman" w:cs="Times New Roman"/>
          <w:sz w:val="24"/>
          <w:szCs w:val="24"/>
          <w:lang w:val="en-US"/>
        </w:rPr>
        <w:t>apply in relation to persons</w:t>
      </w:r>
      <w:r>
        <w:rPr>
          <w:rFonts w:ascii="Times New Roman" w:eastAsiaTheme="minorEastAsia" w:hAnsi="Times New Roman" w:cs="Times New Roman"/>
          <w:sz w:val="24"/>
          <w:szCs w:val="24"/>
          <w:lang w:val="en-US"/>
        </w:rPr>
        <w:t xml:space="preserve"> whose appointment as auditor may be uncertain because of </w:t>
      </w:r>
      <w:r w:rsidR="00D57DE6">
        <w:rPr>
          <w:rFonts w:ascii="Times New Roman" w:eastAsiaTheme="minorEastAsia" w:hAnsi="Times New Roman" w:cs="Times New Roman"/>
          <w:sz w:val="24"/>
          <w:szCs w:val="24"/>
          <w:lang w:val="en-US"/>
        </w:rPr>
        <w:t xml:space="preserve">uncertainty as to whether their registration as a registered company auditor or </w:t>
      </w:r>
      <w:proofErr w:type="spellStart"/>
      <w:r w:rsidR="00D57DE6">
        <w:rPr>
          <w:rFonts w:ascii="Times New Roman" w:eastAsiaTheme="minorEastAsia" w:hAnsi="Times New Roman" w:cs="Times New Roman"/>
          <w:sz w:val="24"/>
          <w:szCs w:val="24"/>
          <w:lang w:val="en-US"/>
        </w:rPr>
        <w:t>authorised</w:t>
      </w:r>
      <w:proofErr w:type="spellEnd"/>
      <w:r w:rsidR="00D57DE6">
        <w:rPr>
          <w:rFonts w:ascii="Times New Roman" w:eastAsiaTheme="minorEastAsia" w:hAnsi="Times New Roman" w:cs="Times New Roman"/>
          <w:sz w:val="24"/>
          <w:szCs w:val="24"/>
          <w:lang w:val="en-US"/>
        </w:rPr>
        <w:t xml:space="preserve"> audit company was effective.</w:t>
      </w:r>
    </w:p>
    <w:p w:rsidR="00D57DE6" w:rsidRDefault="007F3F56"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b/>
          <w:i/>
          <w:sz w:val="24"/>
          <w:szCs w:val="24"/>
          <w:lang w:val="en-US"/>
        </w:rPr>
        <w:t>affected</w:t>
      </w:r>
      <w:r w:rsidR="00D57DE6" w:rsidRPr="00D57DE6">
        <w:rPr>
          <w:rFonts w:ascii="Times New Roman" w:eastAsiaTheme="minorEastAsia" w:hAnsi="Times New Roman" w:cs="Times New Roman"/>
          <w:b/>
          <w:i/>
          <w:sz w:val="24"/>
          <w:szCs w:val="24"/>
          <w:lang w:val="en-US"/>
        </w:rPr>
        <w:t xml:space="preserve"> auditor</w:t>
      </w:r>
      <w:r w:rsidR="00D57DE6">
        <w:rPr>
          <w:rFonts w:ascii="Times New Roman" w:eastAsiaTheme="minorEastAsia" w:hAnsi="Times New Roman" w:cs="Times New Roman"/>
          <w:sz w:val="24"/>
          <w:szCs w:val="24"/>
          <w:lang w:val="en-US"/>
        </w:rPr>
        <w:t xml:space="preserve"> is defined in paragraph 37 to </w:t>
      </w:r>
      <w:r w:rsidR="003A3988">
        <w:rPr>
          <w:rFonts w:ascii="Times New Roman" w:eastAsiaTheme="minorEastAsia" w:hAnsi="Times New Roman" w:cs="Times New Roman"/>
          <w:sz w:val="24"/>
          <w:szCs w:val="24"/>
          <w:lang w:val="en-US"/>
        </w:rPr>
        <w:t xml:space="preserve">capture persons whose status as a registered company auditor is uncertain </w:t>
      </w:r>
      <w:r w:rsidR="003A3988">
        <w:rPr>
          <w:rFonts w:ascii="Times New Roman" w:hAnsi="Times New Roman" w:cs="Times New Roman"/>
          <w:sz w:val="24"/>
          <w:szCs w:val="24"/>
        </w:rPr>
        <w:t>due to the likely repeal of ASIC’s approval of the CPA/ICAA standard</w:t>
      </w:r>
      <w:r w:rsidR="00D57DE6">
        <w:rPr>
          <w:rFonts w:ascii="Times New Roman" w:eastAsiaTheme="minorEastAsia" w:hAnsi="Times New Roman" w:cs="Times New Roman"/>
          <w:sz w:val="24"/>
          <w:szCs w:val="24"/>
          <w:lang w:val="en-US"/>
        </w:rPr>
        <w:t xml:space="preserve">. </w:t>
      </w:r>
      <w:r w:rsidR="00F11FF5">
        <w:rPr>
          <w:rFonts w:ascii="Times New Roman" w:eastAsiaTheme="minorEastAsia" w:hAnsi="Times New Roman" w:cs="Times New Roman"/>
          <w:sz w:val="24"/>
          <w:szCs w:val="24"/>
          <w:lang w:val="en-US"/>
        </w:rPr>
        <w:t>The definition excludes persons whose purported registration is purportedly suspended or cancelled.</w:t>
      </w:r>
      <w:r w:rsidR="003A3988">
        <w:rPr>
          <w:rFonts w:ascii="Times New Roman" w:eastAsiaTheme="minorEastAsia" w:hAnsi="Times New Roman" w:cs="Times New Roman"/>
          <w:sz w:val="24"/>
          <w:szCs w:val="24"/>
          <w:lang w:val="en-US"/>
        </w:rPr>
        <w:t xml:space="preserve"> </w:t>
      </w:r>
    </w:p>
    <w:p w:rsidR="00D57DE6" w:rsidRDefault="00D57DE6" w:rsidP="009706C2">
      <w:pPr>
        <w:rPr>
          <w:rFonts w:ascii="Times New Roman" w:eastAsiaTheme="minorEastAsia" w:hAnsi="Times New Roman" w:cs="Times New Roman"/>
          <w:sz w:val="24"/>
          <w:szCs w:val="24"/>
          <w:lang w:val="en-US"/>
        </w:rPr>
      </w:pPr>
      <w:r w:rsidRPr="00D57DE6">
        <w:rPr>
          <w:rFonts w:ascii="Times New Roman" w:eastAsiaTheme="minorEastAsia" w:hAnsi="Times New Roman" w:cs="Times New Roman"/>
          <w:b/>
          <w:i/>
          <w:sz w:val="24"/>
          <w:szCs w:val="24"/>
          <w:lang w:val="en-US"/>
        </w:rPr>
        <w:t>affected audit company</w:t>
      </w:r>
      <w:r>
        <w:rPr>
          <w:rFonts w:ascii="Times New Roman" w:eastAsiaTheme="minorEastAsia" w:hAnsi="Times New Roman" w:cs="Times New Roman"/>
          <w:sz w:val="24"/>
          <w:szCs w:val="24"/>
          <w:lang w:val="en-US"/>
        </w:rPr>
        <w:t xml:space="preserve"> is defined in paragraph 38</w:t>
      </w:r>
      <w:r w:rsidR="00F11FF5">
        <w:rPr>
          <w:rFonts w:ascii="Times New Roman" w:eastAsiaTheme="minorEastAsia" w:hAnsi="Times New Roman" w:cs="Times New Roman"/>
          <w:sz w:val="24"/>
          <w:szCs w:val="24"/>
          <w:lang w:val="en-US"/>
        </w:rPr>
        <w:t xml:space="preserve"> to </w:t>
      </w:r>
      <w:r w:rsidR="003A3988">
        <w:rPr>
          <w:rFonts w:ascii="Times New Roman" w:eastAsiaTheme="minorEastAsia" w:hAnsi="Times New Roman" w:cs="Times New Roman"/>
          <w:sz w:val="24"/>
          <w:szCs w:val="24"/>
          <w:lang w:val="en-US"/>
        </w:rPr>
        <w:t xml:space="preserve">capture persons whose status as an </w:t>
      </w:r>
      <w:proofErr w:type="spellStart"/>
      <w:r w:rsidR="003A3988">
        <w:rPr>
          <w:rFonts w:ascii="Times New Roman" w:eastAsiaTheme="minorEastAsia" w:hAnsi="Times New Roman" w:cs="Times New Roman"/>
          <w:sz w:val="24"/>
          <w:szCs w:val="24"/>
          <w:lang w:val="en-US"/>
        </w:rPr>
        <w:t>authorised</w:t>
      </w:r>
      <w:proofErr w:type="spellEnd"/>
      <w:r w:rsidR="003A3988">
        <w:rPr>
          <w:rFonts w:ascii="Times New Roman" w:eastAsiaTheme="minorEastAsia" w:hAnsi="Times New Roman" w:cs="Times New Roman"/>
          <w:sz w:val="24"/>
          <w:szCs w:val="24"/>
          <w:lang w:val="en-US"/>
        </w:rPr>
        <w:t xml:space="preserve"> audit company is uncertain </w:t>
      </w:r>
      <w:r w:rsidR="003A3988">
        <w:rPr>
          <w:rFonts w:ascii="Times New Roman" w:hAnsi="Times New Roman" w:cs="Times New Roman"/>
          <w:sz w:val="24"/>
          <w:szCs w:val="24"/>
        </w:rPr>
        <w:t>due to the likely repeal of ASIC’s approval of the CPA/ICAA standard</w:t>
      </w:r>
      <w:r w:rsidR="00F11FF5">
        <w:rPr>
          <w:rFonts w:ascii="Times New Roman" w:eastAsiaTheme="minorEastAsia" w:hAnsi="Times New Roman" w:cs="Times New Roman"/>
          <w:sz w:val="24"/>
          <w:szCs w:val="24"/>
          <w:lang w:val="en-US"/>
        </w:rPr>
        <w:t>. The definition excludes persons whose purported registration is purportedly suspended or cancelled.</w:t>
      </w:r>
    </w:p>
    <w:p w:rsidR="009706C2" w:rsidRPr="00B7744B"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The effect of the order </w:t>
      </w:r>
      <w:r w:rsidR="00F11FF5">
        <w:rPr>
          <w:rFonts w:ascii="Times New Roman" w:eastAsiaTheme="minorEastAsia" w:hAnsi="Times New Roman" w:cs="Times New Roman"/>
          <w:sz w:val="24"/>
          <w:szCs w:val="24"/>
          <w:lang w:val="en-US"/>
        </w:rPr>
        <w:t xml:space="preserve">in paragraph 4 </w:t>
      </w:r>
      <w:r>
        <w:rPr>
          <w:rFonts w:ascii="Times New Roman" w:eastAsiaTheme="minorEastAsia" w:hAnsi="Times New Roman" w:cs="Times New Roman"/>
          <w:sz w:val="24"/>
          <w:szCs w:val="24"/>
          <w:lang w:val="en-US"/>
        </w:rPr>
        <w:t xml:space="preserve">is to allow the relevant requirements </w:t>
      </w:r>
      <w:r w:rsidR="00F11FF5">
        <w:rPr>
          <w:rFonts w:ascii="Times New Roman" w:eastAsiaTheme="minorEastAsia" w:hAnsi="Times New Roman" w:cs="Times New Roman"/>
          <w:sz w:val="24"/>
          <w:szCs w:val="24"/>
          <w:lang w:val="en-US"/>
        </w:rPr>
        <w:t xml:space="preserve">under Chapter 2M </w:t>
      </w:r>
      <w:r>
        <w:rPr>
          <w:rFonts w:ascii="Times New Roman" w:eastAsiaTheme="minorEastAsia" w:hAnsi="Times New Roman" w:cs="Times New Roman"/>
          <w:sz w:val="24"/>
          <w:szCs w:val="24"/>
          <w:lang w:val="en-US"/>
        </w:rPr>
        <w:t xml:space="preserve">to be complied with </w:t>
      </w:r>
      <w:r w:rsidR="00F11FF5">
        <w:rPr>
          <w:rFonts w:ascii="Times New Roman" w:eastAsiaTheme="minorEastAsia" w:hAnsi="Times New Roman" w:cs="Times New Roman"/>
          <w:sz w:val="24"/>
          <w:szCs w:val="24"/>
          <w:lang w:val="en-US"/>
        </w:rPr>
        <w:t xml:space="preserve">from commencement of the class order </w:t>
      </w:r>
      <w:r>
        <w:rPr>
          <w:rFonts w:ascii="Times New Roman" w:eastAsiaTheme="minorEastAsia" w:hAnsi="Times New Roman" w:cs="Times New Roman"/>
          <w:sz w:val="24"/>
          <w:szCs w:val="24"/>
          <w:lang w:val="en-US"/>
        </w:rPr>
        <w:t>as if affected auditors and affected audit companies had been validly registered.</w:t>
      </w:r>
    </w:p>
    <w:p w:rsidR="009706C2" w:rsidRDefault="007F3F56"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Although it operates prospectively, t</w:t>
      </w:r>
      <w:r w:rsidR="009706C2">
        <w:rPr>
          <w:rFonts w:ascii="Times New Roman" w:eastAsiaTheme="minorEastAsia" w:hAnsi="Times New Roman" w:cs="Times New Roman"/>
          <w:sz w:val="24"/>
          <w:szCs w:val="24"/>
          <w:lang w:val="en-US"/>
        </w:rPr>
        <w:t>he order applies regardless of whether the circumstances giving rise to the requirement arose before or after commencement of the class order.</w:t>
      </w:r>
    </w:p>
    <w:p w:rsidR="009706C2" w:rsidRPr="00077C3A" w:rsidRDefault="004107EF" w:rsidP="009706C2">
      <w:pPr>
        <w:rPr>
          <w:rFonts w:ascii="Times New Roman" w:hAnsi="Times New Roman" w:cs="Times New Roman"/>
          <w:b/>
          <w:i/>
          <w:sz w:val="24"/>
          <w:szCs w:val="24"/>
        </w:rPr>
      </w:pPr>
      <w:r>
        <w:rPr>
          <w:rFonts w:ascii="Times New Roman" w:hAnsi="Times New Roman" w:cs="Times New Roman"/>
          <w:b/>
          <w:i/>
          <w:sz w:val="24"/>
          <w:szCs w:val="24"/>
        </w:rPr>
        <w:t>Declaration</w:t>
      </w:r>
      <w:r w:rsidR="009706C2" w:rsidRPr="00077C3A">
        <w:rPr>
          <w:rFonts w:ascii="Times New Roman" w:hAnsi="Times New Roman" w:cs="Times New Roman"/>
          <w:b/>
          <w:i/>
          <w:sz w:val="24"/>
          <w:szCs w:val="24"/>
        </w:rPr>
        <w:t xml:space="preserve"> under Chapter 5C</w:t>
      </w:r>
      <w:r w:rsidR="006220E1" w:rsidRPr="00077C3A">
        <w:rPr>
          <w:rFonts w:ascii="Times New Roman" w:hAnsi="Times New Roman" w:cs="Times New Roman"/>
          <w:b/>
          <w:i/>
          <w:sz w:val="24"/>
          <w:szCs w:val="24"/>
        </w:rPr>
        <w:t xml:space="preserve"> of the Act</w:t>
      </w:r>
    </w:p>
    <w:p w:rsidR="009706C2" w:rsidRDefault="009706C2" w:rsidP="009706C2">
      <w:pPr>
        <w:rPr>
          <w:rFonts w:ascii="Times New Roman" w:hAnsi="Times New Roman" w:cs="Times New Roman"/>
          <w:sz w:val="24"/>
          <w:szCs w:val="24"/>
        </w:rPr>
      </w:pPr>
      <w:r>
        <w:rPr>
          <w:rFonts w:ascii="Times New Roman" w:hAnsi="Times New Roman" w:cs="Times New Roman"/>
          <w:sz w:val="24"/>
          <w:szCs w:val="24"/>
        </w:rPr>
        <w:t xml:space="preserve">Section 601HG of the Act contains certain requirements in relation to the audit of a compliance plan for a registered scheme, including that the responsible entity must </w:t>
      </w:r>
      <w:r>
        <w:rPr>
          <w:rFonts w:ascii="Times New Roman" w:hAnsi="Times New Roman" w:cs="Times New Roman"/>
          <w:sz w:val="24"/>
          <w:szCs w:val="24"/>
        </w:rPr>
        <w:lastRenderedPageBreak/>
        <w:t>ensure that at all times a registered company auditor, an audit firm or an authorised audit company is engaged to audit compliance with the scheme’s compliance plan.</w:t>
      </w:r>
    </w:p>
    <w:p w:rsidR="009706C2" w:rsidRDefault="009706C2" w:rsidP="009706C2">
      <w:pPr>
        <w:rPr>
          <w:rFonts w:ascii="Times New Roman" w:hAnsi="Times New Roman" w:cs="Times New Roman"/>
          <w:sz w:val="24"/>
          <w:szCs w:val="24"/>
        </w:rPr>
      </w:pPr>
      <w:r>
        <w:rPr>
          <w:rFonts w:ascii="Times New Roman" w:hAnsi="Times New Roman" w:cs="Times New Roman"/>
          <w:sz w:val="24"/>
          <w:szCs w:val="24"/>
        </w:rPr>
        <w:t xml:space="preserve">Paragraph 5 modifies section 601HG so that the relevant requirements apply as if an affected auditor were a registered company auditor and an affected audit company were an authorised audit company. </w:t>
      </w:r>
    </w:p>
    <w:p w:rsidR="009706C2" w:rsidRPr="00077C3A" w:rsidRDefault="004107EF" w:rsidP="009706C2">
      <w:pPr>
        <w:rPr>
          <w:rFonts w:ascii="Times New Roman" w:hAnsi="Times New Roman" w:cs="Times New Roman"/>
          <w:b/>
          <w:i/>
          <w:sz w:val="24"/>
          <w:szCs w:val="24"/>
        </w:rPr>
      </w:pPr>
      <w:r>
        <w:rPr>
          <w:rFonts w:ascii="Times New Roman" w:hAnsi="Times New Roman" w:cs="Times New Roman"/>
          <w:b/>
          <w:i/>
          <w:sz w:val="24"/>
          <w:szCs w:val="24"/>
        </w:rPr>
        <w:t>Exemption</w:t>
      </w:r>
      <w:r w:rsidR="009706C2" w:rsidRPr="00077C3A">
        <w:rPr>
          <w:rFonts w:ascii="Times New Roman" w:hAnsi="Times New Roman" w:cs="Times New Roman"/>
          <w:b/>
          <w:i/>
          <w:sz w:val="24"/>
          <w:szCs w:val="24"/>
        </w:rPr>
        <w:t xml:space="preserve"> under Chapter 5C</w:t>
      </w:r>
      <w:r w:rsidR="006220E1" w:rsidRPr="00077C3A">
        <w:rPr>
          <w:rFonts w:ascii="Times New Roman" w:hAnsi="Times New Roman" w:cs="Times New Roman"/>
          <w:b/>
          <w:i/>
          <w:sz w:val="24"/>
          <w:szCs w:val="24"/>
        </w:rPr>
        <w:t xml:space="preserve"> of the Act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Paragraph 6 exempts a responsible entity from requirements under Chapter 5C to the extent that the requirement would not otherwise be satisfied merely because:</w:t>
      </w:r>
    </w:p>
    <w:p w:rsidR="009706C2" w:rsidRDefault="009706C2" w:rsidP="00D76F5F">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D76F5F">
        <w:rPr>
          <w:rFonts w:ascii="Times New Roman" w:eastAsiaTheme="minorEastAsia" w:hAnsi="Times New Roman" w:cs="Times New Roman"/>
          <w:sz w:val="24"/>
          <w:szCs w:val="24"/>
          <w:lang w:val="en-US"/>
        </w:rPr>
        <w:t>a</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 person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an affected auditor </w:t>
      </w:r>
      <w:r>
        <w:rPr>
          <w:rFonts w:ascii="Times New Roman" w:eastAsiaTheme="minorEastAsia" w:hAnsi="Times New Roman" w:cs="Times New Roman"/>
          <w:sz w:val="24"/>
          <w:szCs w:val="24"/>
          <w:lang w:val="en-US"/>
        </w:rPr>
        <w:t>or an affected audit company</w:t>
      </w:r>
      <w:r w:rsidR="004363BF" w:rsidRPr="004363BF">
        <w:rPr>
          <w:rFonts w:ascii="Times New Roman" w:eastAsiaTheme="minorEastAsia" w:hAnsi="Times New Roman" w:cs="Times New Roman"/>
          <w:sz w:val="24"/>
          <w:szCs w:val="24"/>
          <w:lang w:val="en-US"/>
        </w:rPr>
        <w:t xml:space="preserve"> </w:t>
      </w:r>
      <w:r w:rsidR="004363BF">
        <w:rPr>
          <w:rFonts w:ascii="Times New Roman" w:eastAsiaTheme="minorEastAsia" w:hAnsi="Times New Roman" w:cs="Times New Roman"/>
          <w:sz w:val="24"/>
          <w:szCs w:val="24"/>
          <w:lang w:val="en-US"/>
        </w:rPr>
        <w:t xml:space="preserve">rather than a registered company auditor or an </w:t>
      </w:r>
      <w:proofErr w:type="spellStart"/>
      <w:r w:rsidR="004363BF">
        <w:rPr>
          <w:rFonts w:ascii="Times New Roman" w:eastAsiaTheme="minorEastAsia" w:hAnsi="Times New Roman" w:cs="Times New Roman"/>
          <w:sz w:val="24"/>
          <w:szCs w:val="24"/>
          <w:lang w:val="en-US"/>
        </w:rPr>
        <w:t>authorised</w:t>
      </w:r>
      <w:proofErr w:type="spellEnd"/>
      <w:r w:rsidR="004363BF">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 or</w:t>
      </w:r>
    </w:p>
    <w:p w:rsidR="009706C2" w:rsidRPr="00010013" w:rsidRDefault="009706C2" w:rsidP="00D76F5F">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D76F5F">
        <w:rPr>
          <w:rFonts w:ascii="Times New Roman" w:eastAsiaTheme="minorEastAsia" w:hAnsi="Times New Roman" w:cs="Times New Roman"/>
          <w:sz w:val="24"/>
          <w:szCs w:val="24"/>
          <w:lang w:val="en-US"/>
        </w:rPr>
        <w:t>b</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an act, matter or thing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done by </w:t>
      </w:r>
      <w:r>
        <w:rPr>
          <w:rFonts w:ascii="Times New Roman" w:eastAsiaTheme="minorEastAsia" w:hAnsi="Times New Roman" w:cs="Times New Roman"/>
          <w:sz w:val="24"/>
          <w:szCs w:val="24"/>
          <w:lang w:val="en-US"/>
        </w:rPr>
        <w:t xml:space="preserve">such a person, rather than by a registered company auditor or an </w:t>
      </w:r>
      <w:proofErr w:type="spellStart"/>
      <w:r w:rsidRPr="00010013">
        <w:rPr>
          <w:rFonts w:ascii="Times New Roman" w:eastAsiaTheme="minorEastAsia" w:hAnsi="Times New Roman" w:cs="Times New Roman"/>
          <w:sz w:val="24"/>
          <w:szCs w:val="24"/>
          <w:lang w:val="en-US"/>
        </w:rPr>
        <w:t>authorised</w:t>
      </w:r>
      <w:proofErr w:type="spellEnd"/>
      <w:r w:rsidRPr="00010013">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 xml:space="preserve"> </w:t>
      </w:r>
    </w:p>
    <w:p w:rsidR="009706C2" w:rsidRPr="00B7744B"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The effect of the exemption is to allow the relevant requirements to be complied with as if affected auditors and affected audit companies had been validly registered.</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The exemption applies where the circumstances giving rise to the requirement arose before commencement of the class order. Although the declaration in paragraph 5 will address most requirements under Chapter 5C after commencement of the class order, the exemption has been included to address circumstances where the declaration may not apply (e.g. where the requirement is a continuing requirement that first arose before commencement of the class order).</w:t>
      </w:r>
    </w:p>
    <w:p w:rsidR="009706C2" w:rsidRPr="00077C3A" w:rsidRDefault="004107EF" w:rsidP="009706C2">
      <w:pPr>
        <w:rPr>
          <w:rFonts w:ascii="Times New Roman" w:eastAsiaTheme="minorEastAsia" w:hAnsi="Times New Roman" w:cs="Times New Roman"/>
          <w:b/>
          <w:i/>
          <w:sz w:val="24"/>
          <w:szCs w:val="24"/>
          <w:lang w:val="en-US"/>
        </w:rPr>
      </w:pPr>
      <w:r>
        <w:rPr>
          <w:rFonts w:ascii="Times New Roman" w:eastAsiaTheme="minorEastAsia" w:hAnsi="Times New Roman" w:cs="Times New Roman"/>
          <w:b/>
          <w:i/>
          <w:sz w:val="24"/>
          <w:szCs w:val="24"/>
          <w:lang w:val="en-US"/>
        </w:rPr>
        <w:t>E</w:t>
      </w:r>
      <w:r w:rsidR="009706C2" w:rsidRPr="00077C3A">
        <w:rPr>
          <w:rFonts w:ascii="Times New Roman" w:eastAsiaTheme="minorEastAsia" w:hAnsi="Times New Roman" w:cs="Times New Roman"/>
          <w:b/>
          <w:i/>
          <w:sz w:val="24"/>
          <w:szCs w:val="24"/>
          <w:lang w:val="en-US"/>
        </w:rPr>
        <w:t>xemption under Chapter 5D</w:t>
      </w:r>
      <w:r w:rsidR="006220E1" w:rsidRPr="00077C3A">
        <w:rPr>
          <w:rFonts w:ascii="Times New Roman" w:eastAsiaTheme="minorEastAsia" w:hAnsi="Times New Roman" w:cs="Times New Roman"/>
          <w:b/>
          <w:i/>
          <w:sz w:val="24"/>
          <w:szCs w:val="24"/>
          <w:lang w:val="en-US"/>
        </w:rPr>
        <w:t xml:space="preserve"> of the Act</w:t>
      </w:r>
    </w:p>
    <w:p w:rsidR="00BB18C5" w:rsidRDefault="00BB18C5"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Regulation 5D.2.08 of the </w:t>
      </w:r>
      <w:r w:rsidRPr="00A77175">
        <w:rPr>
          <w:rFonts w:ascii="Times New Roman" w:eastAsiaTheme="minorEastAsia" w:hAnsi="Times New Roman" w:cs="Times New Roman"/>
          <w:i/>
          <w:sz w:val="24"/>
          <w:szCs w:val="24"/>
          <w:lang w:val="en-US"/>
        </w:rPr>
        <w:t xml:space="preserve">Corporations Regulations </w:t>
      </w:r>
      <w:r w:rsidR="00133C82" w:rsidRPr="00A77175">
        <w:rPr>
          <w:rFonts w:ascii="Times New Roman" w:eastAsiaTheme="minorEastAsia" w:hAnsi="Times New Roman" w:cs="Times New Roman"/>
          <w:i/>
          <w:sz w:val="24"/>
          <w:szCs w:val="24"/>
          <w:lang w:val="en-US"/>
        </w:rPr>
        <w:t>2001</w:t>
      </w:r>
      <w:r w:rsidR="00133C82">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requires a licensed trustee company to: </w:t>
      </w:r>
    </w:p>
    <w:p w:rsidR="00D76F5F" w:rsidRPr="00341380" w:rsidRDefault="00341380" w:rsidP="00341380">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BB18C5" w:rsidRPr="00341380">
        <w:rPr>
          <w:rFonts w:ascii="Times New Roman" w:eastAsiaTheme="minorEastAsia" w:hAnsi="Times New Roman" w:cs="Times New Roman"/>
          <w:sz w:val="24"/>
          <w:szCs w:val="24"/>
          <w:lang w:val="en-US"/>
        </w:rPr>
        <w:t xml:space="preserve">have the financial statements for each common fund established by the company that is not a registered scheme audited by a registered company auditor; and </w:t>
      </w:r>
    </w:p>
    <w:p w:rsidR="009706C2" w:rsidRPr="00341380" w:rsidRDefault="00341380" w:rsidP="00341380">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r>
        <w:rPr>
          <w:rFonts w:ascii="Times New Roman" w:eastAsiaTheme="minorEastAsia" w:hAnsi="Times New Roman" w:cs="Times New Roman"/>
          <w:sz w:val="24"/>
          <w:szCs w:val="24"/>
          <w:lang w:val="en-US"/>
        </w:rPr>
        <w:tab/>
      </w:r>
      <w:r w:rsidR="00BB18C5" w:rsidRPr="00341380">
        <w:rPr>
          <w:rFonts w:ascii="Times New Roman" w:eastAsiaTheme="minorEastAsia" w:hAnsi="Times New Roman" w:cs="Times New Roman"/>
          <w:sz w:val="24"/>
          <w:szCs w:val="24"/>
          <w:lang w:val="en-US"/>
        </w:rPr>
        <w:t>obtain an auditor’s report for the financial statements.</w:t>
      </w:r>
    </w:p>
    <w:p w:rsidR="00BB18C5" w:rsidRDefault="00BB18C5" w:rsidP="00BB18C5">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Paragraph 7 exempts a licensed trustee company from this requirement to the extent that the requirement would not otherwise be satisfied merely because:</w:t>
      </w:r>
    </w:p>
    <w:p w:rsidR="00BB18C5" w:rsidRDefault="00BB18C5" w:rsidP="00BB18C5">
      <w:pPr>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D76F5F">
        <w:rPr>
          <w:rFonts w:ascii="Times New Roman" w:eastAsiaTheme="minorEastAsia" w:hAnsi="Times New Roman" w:cs="Times New Roman"/>
          <w:sz w:val="24"/>
          <w:szCs w:val="24"/>
          <w:lang w:val="en-US"/>
        </w:rPr>
        <w:t>a</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 person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an affected auditor</w:t>
      </w:r>
      <w:r w:rsidR="004363BF">
        <w:rPr>
          <w:rFonts w:ascii="Times New Roman" w:eastAsiaTheme="minorEastAsia" w:hAnsi="Times New Roman" w:cs="Times New Roman"/>
          <w:sz w:val="24"/>
          <w:szCs w:val="24"/>
          <w:lang w:val="en-US"/>
        </w:rPr>
        <w:t xml:space="preserve"> rather than a registered company auditor</w:t>
      </w:r>
      <w:r>
        <w:rPr>
          <w:rFonts w:ascii="Times New Roman" w:eastAsiaTheme="minorEastAsia" w:hAnsi="Times New Roman" w:cs="Times New Roman"/>
          <w:sz w:val="24"/>
          <w:szCs w:val="24"/>
          <w:lang w:val="en-US"/>
        </w:rPr>
        <w:t>; or</w:t>
      </w:r>
    </w:p>
    <w:p w:rsidR="00BB18C5" w:rsidRPr="00BB18C5" w:rsidRDefault="00BB18C5" w:rsidP="00D76F5F">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D76F5F">
        <w:rPr>
          <w:rFonts w:ascii="Times New Roman" w:eastAsiaTheme="minorEastAsia" w:hAnsi="Times New Roman" w:cs="Times New Roman"/>
          <w:sz w:val="24"/>
          <w:szCs w:val="24"/>
          <w:lang w:val="en-US"/>
        </w:rPr>
        <w:t>b</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an act, matter or thing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done by </w:t>
      </w:r>
      <w:r>
        <w:rPr>
          <w:rFonts w:ascii="Times New Roman" w:eastAsiaTheme="minorEastAsia" w:hAnsi="Times New Roman" w:cs="Times New Roman"/>
          <w:sz w:val="24"/>
          <w:szCs w:val="24"/>
          <w:lang w:val="en-US"/>
        </w:rPr>
        <w:t>an affected auditor, rather than by a registered company auditor.</w:t>
      </w:r>
      <w:r w:rsidRPr="00010013">
        <w:rPr>
          <w:rFonts w:ascii="Times New Roman" w:eastAsiaTheme="minorEastAsia" w:hAnsi="Times New Roman" w:cs="Times New Roman"/>
          <w:sz w:val="24"/>
          <w:szCs w:val="24"/>
          <w:lang w:val="en-US"/>
        </w:rPr>
        <w:t xml:space="preserve"> </w:t>
      </w:r>
    </w:p>
    <w:p w:rsidR="009706C2" w:rsidRPr="00077C3A" w:rsidRDefault="004107EF" w:rsidP="00A77175">
      <w:pPr>
        <w:keepNext/>
        <w:rPr>
          <w:rFonts w:ascii="Times New Roman" w:eastAsiaTheme="minorEastAsia" w:hAnsi="Times New Roman" w:cs="Times New Roman"/>
          <w:b/>
          <w:i/>
          <w:sz w:val="24"/>
          <w:szCs w:val="24"/>
          <w:lang w:val="en-US"/>
        </w:rPr>
      </w:pPr>
      <w:r>
        <w:rPr>
          <w:rFonts w:ascii="Times New Roman" w:eastAsiaTheme="minorEastAsia" w:hAnsi="Times New Roman" w:cs="Times New Roman"/>
          <w:b/>
          <w:i/>
          <w:sz w:val="24"/>
          <w:szCs w:val="24"/>
          <w:lang w:val="en-US"/>
        </w:rPr>
        <w:lastRenderedPageBreak/>
        <w:t>D</w:t>
      </w:r>
      <w:r w:rsidR="009706C2" w:rsidRPr="00077C3A">
        <w:rPr>
          <w:rFonts w:ascii="Times New Roman" w:eastAsiaTheme="minorEastAsia" w:hAnsi="Times New Roman" w:cs="Times New Roman"/>
          <w:b/>
          <w:i/>
          <w:sz w:val="24"/>
          <w:szCs w:val="24"/>
          <w:lang w:val="en-US"/>
        </w:rPr>
        <w:t>eclaration under Chapter 6D</w:t>
      </w:r>
      <w:r w:rsidR="006220E1" w:rsidRPr="00077C3A">
        <w:rPr>
          <w:rFonts w:ascii="Times New Roman" w:eastAsiaTheme="minorEastAsia" w:hAnsi="Times New Roman" w:cs="Times New Roman"/>
          <w:b/>
          <w:i/>
          <w:sz w:val="24"/>
          <w:szCs w:val="24"/>
          <w:lang w:val="en-US"/>
        </w:rPr>
        <w:t xml:space="preserve"> of the Act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Sections 708AA and 708A of the Act contain exemptions from the disclosure requirements that generally apply to offers of securities under Chapter 6D. These exemptions apply to certain rights issues and to certain sale offers of securit</w:t>
      </w:r>
      <w:r w:rsidR="00524BBF">
        <w:rPr>
          <w:rFonts w:ascii="Times New Roman" w:eastAsiaTheme="minorEastAsia" w:hAnsi="Times New Roman" w:cs="Times New Roman"/>
          <w:sz w:val="24"/>
          <w:szCs w:val="24"/>
          <w:lang w:val="en-US"/>
        </w:rPr>
        <w:t>ies. In order for the exemption to apply, a notice must be given to the relevant market operator containing various statements, including that as the body issuing the securities has complied with the provisions of Chapter 2M of the Act as at the date of the notice.</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Paragraph 8 modifies sections 708AA and 708A so that the notice stating that the body has complied with the provisions of Chapter 2M may be given where any non-compliance has resulted me</w:t>
      </w:r>
      <w:r w:rsidR="00524BBF">
        <w:rPr>
          <w:rFonts w:ascii="Times New Roman" w:eastAsiaTheme="minorEastAsia" w:hAnsi="Times New Roman" w:cs="Times New Roman"/>
          <w:sz w:val="24"/>
          <w:szCs w:val="24"/>
          <w:lang w:val="en-US"/>
        </w:rPr>
        <w:t>rely from:</w:t>
      </w:r>
    </w:p>
    <w:p w:rsidR="009706C2" w:rsidRDefault="009706C2" w:rsidP="004363BF">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4363BF">
        <w:rPr>
          <w:rFonts w:ascii="Times New Roman" w:eastAsiaTheme="minorEastAsia" w:hAnsi="Times New Roman" w:cs="Times New Roman"/>
          <w:sz w:val="24"/>
          <w:szCs w:val="24"/>
          <w:lang w:val="en-US"/>
        </w:rPr>
        <w:t>a</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 person being an affected auditor </w:t>
      </w:r>
      <w:r>
        <w:rPr>
          <w:rFonts w:ascii="Times New Roman" w:eastAsiaTheme="minorEastAsia" w:hAnsi="Times New Roman" w:cs="Times New Roman"/>
          <w:sz w:val="24"/>
          <w:szCs w:val="24"/>
          <w:lang w:val="en-US"/>
        </w:rPr>
        <w:t>or an affected audit company</w:t>
      </w:r>
      <w:r w:rsidR="004363BF" w:rsidRPr="004363BF">
        <w:rPr>
          <w:rFonts w:ascii="Times New Roman" w:eastAsiaTheme="minorEastAsia" w:hAnsi="Times New Roman" w:cs="Times New Roman"/>
          <w:sz w:val="24"/>
          <w:szCs w:val="24"/>
          <w:lang w:val="en-US"/>
        </w:rPr>
        <w:t xml:space="preserve"> </w:t>
      </w:r>
      <w:r w:rsidR="004363BF">
        <w:rPr>
          <w:rFonts w:ascii="Times New Roman" w:eastAsiaTheme="minorEastAsia" w:hAnsi="Times New Roman" w:cs="Times New Roman"/>
          <w:sz w:val="24"/>
          <w:szCs w:val="24"/>
          <w:lang w:val="en-US"/>
        </w:rPr>
        <w:t xml:space="preserve">rather than a registered company auditor or an </w:t>
      </w:r>
      <w:proofErr w:type="spellStart"/>
      <w:r w:rsidR="004363BF">
        <w:rPr>
          <w:rFonts w:ascii="Times New Roman" w:eastAsiaTheme="minorEastAsia" w:hAnsi="Times New Roman" w:cs="Times New Roman"/>
          <w:sz w:val="24"/>
          <w:szCs w:val="24"/>
          <w:lang w:val="en-US"/>
        </w:rPr>
        <w:t>authorised</w:t>
      </w:r>
      <w:proofErr w:type="spellEnd"/>
      <w:r w:rsidR="004363BF">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 or</w:t>
      </w:r>
    </w:p>
    <w:p w:rsidR="009706C2" w:rsidRPr="00010013" w:rsidRDefault="009706C2" w:rsidP="004363BF">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4363BF">
        <w:rPr>
          <w:rFonts w:ascii="Times New Roman" w:eastAsiaTheme="minorEastAsia" w:hAnsi="Times New Roman" w:cs="Times New Roman"/>
          <w:sz w:val="24"/>
          <w:szCs w:val="24"/>
          <w:lang w:val="en-US"/>
        </w:rPr>
        <w:t>b</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an act, matter or thing being done by </w:t>
      </w:r>
      <w:r>
        <w:rPr>
          <w:rFonts w:ascii="Times New Roman" w:eastAsiaTheme="minorEastAsia" w:hAnsi="Times New Roman" w:cs="Times New Roman"/>
          <w:sz w:val="24"/>
          <w:szCs w:val="24"/>
          <w:lang w:val="en-US"/>
        </w:rPr>
        <w:t xml:space="preserve">such a person, rather than by a registered company auditor or an </w:t>
      </w:r>
      <w:proofErr w:type="spellStart"/>
      <w:r w:rsidRPr="00010013">
        <w:rPr>
          <w:rFonts w:ascii="Times New Roman" w:eastAsiaTheme="minorEastAsia" w:hAnsi="Times New Roman" w:cs="Times New Roman"/>
          <w:sz w:val="24"/>
          <w:szCs w:val="24"/>
          <w:lang w:val="en-US"/>
        </w:rPr>
        <w:t>authorised</w:t>
      </w:r>
      <w:proofErr w:type="spellEnd"/>
      <w:r w:rsidRPr="00010013">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 xml:space="preserve"> </w:t>
      </w:r>
    </w:p>
    <w:p w:rsidR="009706C2" w:rsidRPr="00077C3A" w:rsidRDefault="004107EF" w:rsidP="009706C2">
      <w:pPr>
        <w:rPr>
          <w:rFonts w:ascii="Times New Roman" w:eastAsiaTheme="minorEastAsia" w:hAnsi="Times New Roman" w:cs="Times New Roman"/>
          <w:b/>
          <w:i/>
          <w:sz w:val="24"/>
          <w:szCs w:val="24"/>
          <w:lang w:val="en-US"/>
        </w:rPr>
      </w:pPr>
      <w:r>
        <w:rPr>
          <w:rFonts w:ascii="Times New Roman" w:eastAsiaTheme="minorEastAsia" w:hAnsi="Times New Roman" w:cs="Times New Roman"/>
          <w:b/>
          <w:i/>
          <w:sz w:val="24"/>
          <w:szCs w:val="24"/>
          <w:lang w:val="en-US"/>
        </w:rPr>
        <w:t>E</w:t>
      </w:r>
      <w:r w:rsidR="009706C2" w:rsidRPr="00077C3A">
        <w:rPr>
          <w:rFonts w:ascii="Times New Roman" w:eastAsiaTheme="minorEastAsia" w:hAnsi="Times New Roman" w:cs="Times New Roman"/>
          <w:b/>
          <w:i/>
          <w:sz w:val="24"/>
          <w:szCs w:val="24"/>
          <w:lang w:val="en-US"/>
        </w:rPr>
        <w:t>xemption under Part 7.6</w:t>
      </w:r>
      <w:r w:rsidR="006220E1" w:rsidRPr="00077C3A">
        <w:rPr>
          <w:rFonts w:ascii="Times New Roman" w:eastAsiaTheme="minorEastAsia" w:hAnsi="Times New Roman" w:cs="Times New Roman"/>
          <w:b/>
          <w:i/>
          <w:sz w:val="24"/>
          <w:szCs w:val="24"/>
          <w:lang w:val="en-US"/>
        </w:rPr>
        <w:t xml:space="preserve"> of the Act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Paragraph 912A(1)(b) </w:t>
      </w:r>
      <w:r w:rsidR="00F07659">
        <w:rPr>
          <w:rFonts w:ascii="Times New Roman" w:eastAsiaTheme="minorEastAsia" w:hAnsi="Times New Roman" w:cs="Times New Roman"/>
          <w:sz w:val="24"/>
          <w:szCs w:val="24"/>
          <w:lang w:val="en-US"/>
        </w:rPr>
        <w:t xml:space="preserve">of the Act </w:t>
      </w:r>
      <w:r>
        <w:rPr>
          <w:rFonts w:ascii="Times New Roman" w:eastAsiaTheme="minorEastAsia" w:hAnsi="Times New Roman" w:cs="Times New Roman"/>
          <w:sz w:val="24"/>
          <w:szCs w:val="24"/>
          <w:lang w:val="en-US"/>
        </w:rPr>
        <w:t xml:space="preserve">requires a financial services licensee to comply with the conditions on its </w:t>
      </w:r>
      <w:proofErr w:type="spellStart"/>
      <w:r>
        <w:rPr>
          <w:rFonts w:ascii="Times New Roman" w:eastAsiaTheme="minorEastAsia" w:hAnsi="Times New Roman" w:cs="Times New Roman"/>
          <w:sz w:val="24"/>
          <w:szCs w:val="24"/>
          <w:lang w:val="en-US"/>
        </w:rPr>
        <w:t>licence</w:t>
      </w:r>
      <w:proofErr w:type="spellEnd"/>
      <w:r>
        <w:rPr>
          <w:rFonts w:ascii="Times New Roman" w:eastAsiaTheme="minorEastAsia" w:hAnsi="Times New Roman" w:cs="Times New Roman"/>
          <w:sz w:val="24"/>
          <w:szCs w:val="24"/>
          <w:lang w:val="en-US"/>
        </w:rPr>
        <w:t xml:space="preserve">. </w:t>
      </w:r>
      <w:r w:rsidR="00F07659">
        <w:rPr>
          <w:rFonts w:ascii="Times New Roman" w:eastAsiaTheme="minorEastAsia" w:hAnsi="Times New Roman" w:cs="Times New Roman"/>
          <w:sz w:val="24"/>
          <w:szCs w:val="24"/>
          <w:lang w:val="en-US"/>
        </w:rPr>
        <w:t>Licence conditions</w:t>
      </w:r>
      <w:r>
        <w:rPr>
          <w:rFonts w:ascii="Times New Roman" w:eastAsiaTheme="minorEastAsia" w:hAnsi="Times New Roman" w:cs="Times New Roman"/>
          <w:sz w:val="24"/>
          <w:szCs w:val="24"/>
          <w:lang w:val="en-US"/>
        </w:rPr>
        <w:t xml:space="preserve"> </w:t>
      </w:r>
      <w:r w:rsidR="00F07659">
        <w:rPr>
          <w:rFonts w:ascii="Times New Roman" w:eastAsiaTheme="minorEastAsia" w:hAnsi="Times New Roman" w:cs="Times New Roman"/>
          <w:sz w:val="24"/>
          <w:szCs w:val="24"/>
          <w:lang w:val="en-US"/>
        </w:rPr>
        <w:t>commonly</w:t>
      </w:r>
      <w:r>
        <w:rPr>
          <w:rFonts w:ascii="Times New Roman" w:eastAsiaTheme="minorEastAsia" w:hAnsi="Times New Roman" w:cs="Times New Roman"/>
          <w:sz w:val="24"/>
          <w:szCs w:val="24"/>
          <w:lang w:val="en-US"/>
        </w:rPr>
        <w:t xml:space="preserve"> include </w:t>
      </w:r>
      <w:r w:rsidR="00524BBF">
        <w:rPr>
          <w:rFonts w:ascii="Times New Roman" w:eastAsiaTheme="minorEastAsia" w:hAnsi="Times New Roman" w:cs="Times New Roman"/>
          <w:sz w:val="24"/>
          <w:szCs w:val="24"/>
          <w:lang w:val="en-US"/>
        </w:rPr>
        <w:t>requirements in relation to a registered company auditor.</w:t>
      </w:r>
    </w:p>
    <w:p w:rsidR="00F07659" w:rsidRDefault="00F07659" w:rsidP="00F07659">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Paragraph 9 exempts a financial services licensee from complying with paragraph 912A(1)(b) to the extent that the requirement would not otherwise be satisfied merely because:</w:t>
      </w:r>
    </w:p>
    <w:p w:rsidR="00F07659" w:rsidRDefault="00F07659" w:rsidP="004363BF">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4363BF">
        <w:rPr>
          <w:rFonts w:ascii="Times New Roman" w:eastAsiaTheme="minorEastAsia" w:hAnsi="Times New Roman" w:cs="Times New Roman"/>
          <w:sz w:val="24"/>
          <w:szCs w:val="24"/>
          <w:lang w:val="en-US"/>
        </w:rPr>
        <w:t>a</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 person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an</w:t>
      </w:r>
      <w:r w:rsidRPr="00F07659">
        <w:rPr>
          <w:rFonts w:ascii="Times New Roman" w:eastAsiaTheme="minorEastAsia" w:hAnsi="Times New Roman" w:cs="Times New Roman"/>
          <w:sz w:val="24"/>
          <w:szCs w:val="24"/>
          <w:lang w:val="en-US"/>
        </w:rPr>
        <w:t xml:space="preserve"> affected auditor or an affected audit company</w:t>
      </w:r>
      <w:r w:rsidR="004363BF" w:rsidRPr="004363BF">
        <w:rPr>
          <w:rFonts w:ascii="Times New Roman" w:eastAsiaTheme="minorEastAsia" w:hAnsi="Times New Roman" w:cs="Times New Roman"/>
          <w:sz w:val="24"/>
          <w:szCs w:val="24"/>
          <w:lang w:val="en-US"/>
        </w:rPr>
        <w:t xml:space="preserve"> </w:t>
      </w:r>
      <w:r w:rsidR="004363BF">
        <w:rPr>
          <w:rFonts w:ascii="Times New Roman" w:eastAsiaTheme="minorEastAsia" w:hAnsi="Times New Roman" w:cs="Times New Roman"/>
          <w:sz w:val="24"/>
          <w:szCs w:val="24"/>
          <w:lang w:val="en-US"/>
        </w:rPr>
        <w:t xml:space="preserve">rather than a registered company auditor or an </w:t>
      </w:r>
      <w:proofErr w:type="spellStart"/>
      <w:r w:rsidR="004363BF">
        <w:rPr>
          <w:rFonts w:ascii="Times New Roman" w:eastAsiaTheme="minorEastAsia" w:hAnsi="Times New Roman" w:cs="Times New Roman"/>
          <w:sz w:val="24"/>
          <w:szCs w:val="24"/>
          <w:lang w:val="en-US"/>
        </w:rPr>
        <w:t>authorised</w:t>
      </w:r>
      <w:proofErr w:type="spellEnd"/>
      <w:r w:rsidR="004363BF">
        <w:rPr>
          <w:rFonts w:ascii="Times New Roman" w:eastAsiaTheme="minorEastAsia" w:hAnsi="Times New Roman" w:cs="Times New Roman"/>
          <w:sz w:val="24"/>
          <w:szCs w:val="24"/>
          <w:lang w:val="en-US"/>
        </w:rPr>
        <w:t xml:space="preserve"> audit company</w:t>
      </w:r>
      <w:r w:rsidRPr="00F07659">
        <w:rPr>
          <w:rFonts w:ascii="Times New Roman" w:eastAsiaTheme="minorEastAsia" w:hAnsi="Times New Roman" w:cs="Times New Roman"/>
          <w:sz w:val="24"/>
          <w:szCs w:val="24"/>
          <w:lang w:val="en-US"/>
        </w:rPr>
        <w:t>;</w:t>
      </w:r>
      <w:r w:rsidR="00133C82">
        <w:rPr>
          <w:rFonts w:ascii="Times New Roman" w:eastAsiaTheme="minorEastAsia" w:hAnsi="Times New Roman" w:cs="Times New Roman"/>
          <w:sz w:val="24"/>
          <w:szCs w:val="24"/>
          <w:lang w:val="en-US"/>
        </w:rPr>
        <w:t xml:space="preserve"> or</w:t>
      </w:r>
    </w:p>
    <w:p w:rsidR="009706C2" w:rsidRDefault="00F07659" w:rsidP="004363BF">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4363BF">
        <w:rPr>
          <w:rFonts w:ascii="Times New Roman" w:eastAsiaTheme="minorEastAsia" w:hAnsi="Times New Roman" w:cs="Times New Roman"/>
          <w:sz w:val="24"/>
          <w:szCs w:val="24"/>
          <w:lang w:val="en-US"/>
        </w:rPr>
        <w:t>b</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an act, matter or thing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done by </w:t>
      </w:r>
      <w:r>
        <w:rPr>
          <w:rFonts w:ascii="Times New Roman" w:eastAsiaTheme="minorEastAsia" w:hAnsi="Times New Roman" w:cs="Times New Roman"/>
          <w:sz w:val="24"/>
          <w:szCs w:val="24"/>
          <w:lang w:val="en-US"/>
        </w:rPr>
        <w:t xml:space="preserve">such a person, rather than by a registered company auditor or an </w:t>
      </w:r>
      <w:proofErr w:type="spellStart"/>
      <w:r w:rsidRPr="00010013">
        <w:rPr>
          <w:rFonts w:ascii="Times New Roman" w:eastAsiaTheme="minorEastAsia" w:hAnsi="Times New Roman" w:cs="Times New Roman"/>
          <w:sz w:val="24"/>
          <w:szCs w:val="24"/>
          <w:lang w:val="en-US"/>
        </w:rPr>
        <w:t>authorised</w:t>
      </w:r>
      <w:proofErr w:type="spellEnd"/>
      <w:r w:rsidRPr="00010013">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 xml:space="preserve"> </w:t>
      </w:r>
    </w:p>
    <w:p w:rsidR="009706C2" w:rsidRPr="00077C3A" w:rsidRDefault="004107EF" w:rsidP="009706C2">
      <w:pPr>
        <w:rPr>
          <w:rFonts w:ascii="Times New Roman" w:eastAsiaTheme="minorEastAsia" w:hAnsi="Times New Roman" w:cs="Times New Roman"/>
          <w:b/>
          <w:i/>
          <w:sz w:val="24"/>
          <w:szCs w:val="24"/>
          <w:lang w:val="en-US"/>
        </w:rPr>
      </w:pPr>
      <w:r>
        <w:rPr>
          <w:rFonts w:ascii="Times New Roman" w:eastAsiaTheme="minorEastAsia" w:hAnsi="Times New Roman" w:cs="Times New Roman"/>
          <w:b/>
          <w:i/>
          <w:sz w:val="24"/>
          <w:szCs w:val="24"/>
          <w:lang w:val="en-US"/>
        </w:rPr>
        <w:t>D</w:t>
      </w:r>
      <w:r w:rsidR="009706C2" w:rsidRPr="00077C3A">
        <w:rPr>
          <w:rFonts w:ascii="Times New Roman" w:eastAsiaTheme="minorEastAsia" w:hAnsi="Times New Roman" w:cs="Times New Roman"/>
          <w:b/>
          <w:i/>
          <w:sz w:val="24"/>
          <w:szCs w:val="24"/>
          <w:lang w:val="en-US"/>
        </w:rPr>
        <w:t xml:space="preserve">eclaration under Part 7.8 </w:t>
      </w:r>
      <w:r w:rsidR="006220E1" w:rsidRPr="00077C3A">
        <w:rPr>
          <w:rFonts w:ascii="Times New Roman" w:eastAsiaTheme="minorEastAsia" w:hAnsi="Times New Roman" w:cs="Times New Roman"/>
          <w:b/>
          <w:i/>
          <w:sz w:val="24"/>
          <w:szCs w:val="24"/>
          <w:lang w:val="en-US"/>
        </w:rPr>
        <w:t>of the Act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Part 7.8 of the Act and regulations made under that Part contain various provisions in relation to the auditor of a financial services licensee and the requirement for the auditor to audit financial statements of the licensee.</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Paragraph 10 inserts a new notional section 990M into the Act that provides that:</w:t>
      </w:r>
    </w:p>
    <w:p w:rsidR="009706C2" w:rsidRPr="002F55CE" w:rsidRDefault="002F55CE" w:rsidP="002F55CE">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9706C2" w:rsidRPr="002F55CE">
        <w:rPr>
          <w:rFonts w:ascii="Times New Roman" w:eastAsiaTheme="minorEastAsia" w:hAnsi="Times New Roman" w:cs="Times New Roman"/>
          <w:sz w:val="24"/>
          <w:szCs w:val="24"/>
          <w:lang w:val="en-US"/>
        </w:rPr>
        <w:t>for the purposes of Part 7.8, an</w:t>
      </w:r>
      <w:r w:rsidR="009706C2" w:rsidRPr="002F55CE">
        <w:rPr>
          <w:rFonts w:ascii="Times New Roman" w:hAnsi="Times New Roman" w:cs="Times New Roman"/>
          <w:sz w:val="24"/>
          <w:szCs w:val="24"/>
        </w:rPr>
        <w:t xml:space="preserve"> affected auditor is taken to be a registered company auditor and an affected audit company is taken to be an authorised audit company;</w:t>
      </w:r>
    </w:p>
    <w:p w:rsidR="009706C2" w:rsidRPr="002F55CE" w:rsidRDefault="002F55CE" w:rsidP="002F55CE">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(b)</w:t>
      </w:r>
      <w:r>
        <w:rPr>
          <w:rFonts w:ascii="Times New Roman" w:eastAsiaTheme="minorEastAsia" w:hAnsi="Times New Roman" w:cs="Times New Roman"/>
          <w:sz w:val="24"/>
          <w:szCs w:val="24"/>
          <w:lang w:val="en-US"/>
        </w:rPr>
        <w:tab/>
      </w:r>
      <w:r w:rsidR="009706C2" w:rsidRPr="002F55CE">
        <w:rPr>
          <w:rFonts w:ascii="Times New Roman" w:eastAsiaTheme="minorEastAsia" w:hAnsi="Times New Roman" w:cs="Times New Roman"/>
          <w:sz w:val="24"/>
          <w:szCs w:val="24"/>
          <w:lang w:val="en-US"/>
        </w:rPr>
        <w:t xml:space="preserve">a person who is purporting to </w:t>
      </w:r>
      <w:r w:rsidR="0034793E" w:rsidRPr="002F55CE">
        <w:rPr>
          <w:rFonts w:ascii="Times New Roman" w:eastAsiaTheme="minorEastAsia" w:hAnsi="Times New Roman" w:cs="Times New Roman"/>
          <w:sz w:val="24"/>
          <w:szCs w:val="24"/>
          <w:lang w:val="en-US"/>
        </w:rPr>
        <w:t>be appointed</w:t>
      </w:r>
      <w:r w:rsidR="009706C2" w:rsidRPr="002F55CE">
        <w:rPr>
          <w:rFonts w:ascii="Times New Roman" w:eastAsiaTheme="minorEastAsia" w:hAnsi="Times New Roman" w:cs="Times New Roman"/>
          <w:sz w:val="24"/>
          <w:szCs w:val="24"/>
          <w:lang w:val="en-US"/>
        </w:rPr>
        <w:t xml:space="preserve"> as auditor of a licensee will have their appointment confirmed to the extent that there may be uncertainty about the appointment merely because the person is an affected auditor or an affected audit company rather than a registered company auditor or an </w:t>
      </w:r>
      <w:proofErr w:type="spellStart"/>
      <w:r w:rsidR="009706C2" w:rsidRPr="002F55CE">
        <w:rPr>
          <w:rFonts w:ascii="Times New Roman" w:eastAsiaTheme="minorEastAsia" w:hAnsi="Times New Roman" w:cs="Times New Roman"/>
          <w:sz w:val="24"/>
          <w:szCs w:val="24"/>
          <w:lang w:val="en-US"/>
        </w:rPr>
        <w:t>authorised</w:t>
      </w:r>
      <w:proofErr w:type="spellEnd"/>
      <w:r w:rsidR="009706C2" w:rsidRPr="002F55CE">
        <w:rPr>
          <w:rFonts w:ascii="Times New Roman" w:eastAsiaTheme="minorEastAsia" w:hAnsi="Times New Roman" w:cs="Times New Roman"/>
          <w:sz w:val="24"/>
          <w:szCs w:val="24"/>
          <w:lang w:val="en-US"/>
        </w:rPr>
        <w:t xml:space="preserve"> audit company. The appointments of audit firms and their members will similarly</w:t>
      </w:r>
      <w:r w:rsidR="007F3F56">
        <w:rPr>
          <w:rFonts w:ascii="Times New Roman" w:eastAsiaTheme="minorEastAsia" w:hAnsi="Times New Roman" w:cs="Times New Roman"/>
          <w:sz w:val="24"/>
          <w:szCs w:val="24"/>
          <w:lang w:val="en-US"/>
        </w:rPr>
        <w:t xml:space="preserve"> be</w:t>
      </w:r>
      <w:r w:rsidR="009706C2" w:rsidRPr="002F55CE">
        <w:rPr>
          <w:rFonts w:ascii="Times New Roman" w:eastAsiaTheme="minorEastAsia" w:hAnsi="Times New Roman" w:cs="Times New Roman"/>
          <w:sz w:val="24"/>
          <w:szCs w:val="24"/>
          <w:lang w:val="en-US"/>
        </w:rPr>
        <w:t xml:space="preserve"> confirmed where there may be uncertainty about their appointment because members of the firm are affected auditors rather than registered company auditors;</w:t>
      </w:r>
      <w:r w:rsidR="00DF0247" w:rsidRPr="002F55CE">
        <w:rPr>
          <w:rFonts w:ascii="Times New Roman" w:eastAsiaTheme="minorEastAsia" w:hAnsi="Times New Roman" w:cs="Times New Roman"/>
          <w:sz w:val="24"/>
          <w:szCs w:val="24"/>
          <w:lang w:val="en-US"/>
        </w:rPr>
        <w:t xml:space="preserve"> and</w:t>
      </w:r>
    </w:p>
    <w:p w:rsidR="009706C2" w:rsidRPr="002F55CE" w:rsidRDefault="002F55CE" w:rsidP="002F55CE">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w:t>
      </w:r>
      <w:r>
        <w:rPr>
          <w:rFonts w:ascii="Times New Roman" w:eastAsiaTheme="minorEastAsia" w:hAnsi="Times New Roman" w:cs="Times New Roman"/>
          <w:sz w:val="24"/>
          <w:szCs w:val="24"/>
          <w:lang w:val="en-US"/>
        </w:rPr>
        <w:tab/>
      </w:r>
      <w:r w:rsidR="009706C2" w:rsidRPr="002F55CE">
        <w:rPr>
          <w:rFonts w:ascii="Times New Roman" w:eastAsiaTheme="minorEastAsia" w:hAnsi="Times New Roman" w:cs="Times New Roman"/>
          <w:sz w:val="24"/>
          <w:szCs w:val="24"/>
          <w:lang w:val="en-US"/>
        </w:rPr>
        <w:t xml:space="preserve">if a person is taken to be so appointed, the licensee does not need to lodge a notice under section 990B(6) of the Act in relation to the </w:t>
      </w:r>
      <w:r w:rsidR="0034793E" w:rsidRPr="002F55CE">
        <w:rPr>
          <w:rFonts w:ascii="Times New Roman" w:eastAsiaTheme="minorEastAsia" w:hAnsi="Times New Roman" w:cs="Times New Roman"/>
          <w:sz w:val="24"/>
          <w:szCs w:val="24"/>
          <w:lang w:val="en-US"/>
        </w:rPr>
        <w:t xml:space="preserve">deemed </w:t>
      </w:r>
      <w:r w:rsidR="009706C2" w:rsidRPr="002F55CE">
        <w:rPr>
          <w:rFonts w:ascii="Times New Roman" w:eastAsiaTheme="minorEastAsia" w:hAnsi="Times New Roman" w:cs="Times New Roman"/>
          <w:sz w:val="24"/>
          <w:szCs w:val="24"/>
          <w:lang w:val="en-US"/>
        </w:rPr>
        <w:t>appointment</w:t>
      </w:r>
      <w:r w:rsidR="00DF0247" w:rsidRPr="002F55CE">
        <w:rPr>
          <w:rFonts w:ascii="Times New Roman" w:eastAsiaTheme="minorEastAsia" w:hAnsi="Times New Roman" w:cs="Times New Roman"/>
          <w:sz w:val="24"/>
          <w:szCs w:val="24"/>
          <w:lang w:val="en-US"/>
        </w:rPr>
        <w:t xml:space="preserve"> under notional section 990M</w:t>
      </w:r>
      <w:r w:rsidR="009706C2" w:rsidRPr="002F55CE">
        <w:rPr>
          <w:rFonts w:ascii="Times New Roman" w:eastAsiaTheme="minorEastAsia" w:hAnsi="Times New Roman" w:cs="Times New Roman"/>
          <w:sz w:val="24"/>
          <w:szCs w:val="24"/>
          <w:lang w:val="en-US"/>
        </w:rPr>
        <w:t>.</w:t>
      </w:r>
      <w:r w:rsidR="00DF0247" w:rsidRPr="002F55CE">
        <w:rPr>
          <w:rFonts w:ascii="Times New Roman" w:eastAsiaTheme="minorEastAsia" w:hAnsi="Times New Roman" w:cs="Times New Roman"/>
          <w:sz w:val="24"/>
          <w:szCs w:val="24"/>
          <w:lang w:val="en-US"/>
        </w:rPr>
        <w:t xml:space="preserve"> </w:t>
      </w:r>
      <w:r w:rsidR="00970B5C" w:rsidRPr="002F55CE">
        <w:rPr>
          <w:rFonts w:ascii="Times New Roman" w:eastAsiaTheme="minorEastAsia" w:hAnsi="Times New Roman" w:cs="Times New Roman"/>
          <w:sz w:val="24"/>
          <w:szCs w:val="24"/>
          <w:lang w:val="en-US"/>
        </w:rPr>
        <w:t xml:space="preserve">However, </w:t>
      </w:r>
      <w:r w:rsidR="00FF24F3" w:rsidRPr="002F55CE">
        <w:rPr>
          <w:rFonts w:ascii="Times New Roman" w:eastAsiaTheme="minorEastAsia" w:hAnsi="Times New Roman" w:cs="Times New Roman"/>
          <w:sz w:val="24"/>
          <w:szCs w:val="24"/>
          <w:lang w:val="en-US"/>
        </w:rPr>
        <w:t xml:space="preserve">if it has not already done so, ASIC expects the licensee to lodge a notice </w:t>
      </w:r>
      <w:r w:rsidR="004475CF">
        <w:rPr>
          <w:rFonts w:ascii="Times New Roman" w:eastAsiaTheme="minorEastAsia" w:hAnsi="Times New Roman" w:cs="Times New Roman"/>
          <w:sz w:val="24"/>
          <w:szCs w:val="24"/>
          <w:lang w:val="en-US"/>
        </w:rPr>
        <w:t xml:space="preserve">under section 990B(6) </w:t>
      </w:r>
      <w:r w:rsidR="00FF24F3" w:rsidRPr="002F55CE">
        <w:rPr>
          <w:rFonts w:ascii="Times New Roman" w:eastAsiaTheme="minorEastAsia" w:hAnsi="Times New Roman" w:cs="Times New Roman"/>
          <w:sz w:val="24"/>
          <w:szCs w:val="24"/>
          <w:lang w:val="en-US"/>
        </w:rPr>
        <w:t xml:space="preserve">in relation to the purported appointment as if the purported appointment were effective unless a relevant exception applies (e.g. </w:t>
      </w:r>
      <w:r w:rsidR="007F3F56">
        <w:rPr>
          <w:rFonts w:ascii="Times New Roman" w:eastAsiaTheme="minorEastAsia" w:hAnsi="Times New Roman" w:cs="Times New Roman"/>
          <w:sz w:val="24"/>
          <w:szCs w:val="24"/>
          <w:lang w:val="en-US"/>
        </w:rPr>
        <w:t xml:space="preserve">because the notice is taken to have been lodged </w:t>
      </w:r>
      <w:r w:rsidR="00FF24F3" w:rsidRPr="002F55CE">
        <w:rPr>
          <w:rFonts w:ascii="Times New Roman" w:eastAsiaTheme="minorEastAsia" w:hAnsi="Times New Roman" w:cs="Times New Roman"/>
          <w:sz w:val="24"/>
          <w:szCs w:val="24"/>
          <w:lang w:val="en-US"/>
        </w:rPr>
        <w:t xml:space="preserve">under regulation </w:t>
      </w:r>
      <w:r w:rsidR="0034793E" w:rsidRPr="002F55CE">
        <w:rPr>
          <w:rFonts w:ascii="Times New Roman" w:eastAsiaTheme="minorEastAsia" w:hAnsi="Times New Roman" w:cs="Times New Roman"/>
          <w:sz w:val="24"/>
          <w:szCs w:val="24"/>
          <w:lang w:val="en-US"/>
        </w:rPr>
        <w:t xml:space="preserve">7.8.15(1A) of the </w:t>
      </w:r>
      <w:r w:rsidR="0034793E" w:rsidRPr="007F3F56">
        <w:rPr>
          <w:rFonts w:ascii="Times New Roman" w:eastAsiaTheme="minorEastAsia" w:hAnsi="Times New Roman" w:cs="Times New Roman"/>
          <w:sz w:val="24"/>
          <w:szCs w:val="24"/>
          <w:lang w:val="en-US"/>
        </w:rPr>
        <w:t>Corporations Regulations</w:t>
      </w:r>
      <w:r w:rsidR="0034793E" w:rsidRPr="002F55CE">
        <w:rPr>
          <w:rFonts w:ascii="Times New Roman" w:eastAsiaTheme="minorEastAsia" w:hAnsi="Times New Roman" w:cs="Times New Roman"/>
          <w:sz w:val="24"/>
          <w:szCs w:val="24"/>
          <w:lang w:val="en-US"/>
        </w:rPr>
        <w:t xml:space="preserve">). </w:t>
      </w:r>
    </w:p>
    <w:p w:rsidR="009706C2" w:rsidRPr="00077C3A" w:rsidRDefault="004107EF" w:rsidP="009706C2">
      <w:pPr>
        <w:rPr>
          <w:rFonts w:ascii="Times New Roman" w:hAnsi="Times New Roman" w:cs="Times New Roman"/>
          <w:b/>
          <w:i/>
          <w:sz w:val="24"/>
          <w:szCs w:val="24"/>
        </w:rPr>
      </w:pPr>
      <w:r>
        <w:rPr>
          <w:rFonts w:ascii="Times New Roman" w:hAnsi="Times New Roman" w:cs="Times New Roman"/>
          <w:b/>
          <w:i/>
          <w:sz w:val="24"/>
          <w:szCs w:val="24"/>
        </w:rPr>
        <w:t>E</w:t>
      </w:r>
      <w:r w:rsidR="009706C2" w:rsidRPr="00077C3A">
        <w:rPr>
          <w:rFonts w:ascii="Times New Roman" w:hAnsi="Times New Roman" w:cs="Times New Roman"/>
          <w:b/>
          <w:i/>
          <w:sz w:val="24"/>
          <w:szCs w:val="24"/>
        </w:rPr>
        <w:t>xemption under Part 7.8</w:t>
      </w:r>
      <w:r w:rsidR="006220E1" w:rsidRPr="00077C3A">
        <w:rPr>
          <w:rFonts w:ascii="Times New Roman" w:hAnsi="Times New Roman" w:cs="Times New Roman"/>
          <w:b/>
          <w:i/>
          <w:sz w:val="24"/>
          <w:szCs w:val="24"/>
        </w:rPr>
        <w:t xml:space="preserve"> of the Act</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Paragraph 11 exempts a financial services licensee from requirements under Part 7.8 to the extent that the requirement would not otherwise be satisfied merely because:</w:t>
      </w:r>
    </w:p>
    <w:p w:rsidR="009706C2" w:rsidRDefault="009706C2" w:rsidP="0034793E">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34793E">
        <w:rPr>
          <w:rFonts w:ascii="Times New Roman" w:eastAsiaTheme="minorEastAsia" w:hAnsi="Times New Roman" w:cs="Times New Roman"/>
          <w:sz w:val="24"/>
          <w:szCs w:val="24"/>
          <w:lang w:val="en-US"/>
        </w:rPr>
        <w:t>a</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 person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an affected auditor </w:t>
      </w:r>
      <w:r>
        <w:rPr>
          <w:rFonts w:ascii="Times New Roman" w:eastAsiaTheme="minorEastAsia" w:hAnsi="Times New Roman" w:cs="Times New Roman"/>
          <w:sz w:val="24"/>
          <w:szCs w:val="24"/>
          <w:lang w:val="en-US"/>
        </w:rPr>
        <w:t>or an affected audit company</w:t>
      </w:r>
      <w:r w:rsidR="0034793E" w:rsidRPr="0034793E">
        <w:rPr>
          <w:rFonts w:ascii="Times New Roman" w:eastAsiaTheme="minorEastAsia" w:hAnsi="Times New Roman" w:cs="Times New Roman"/>
          <w:sz w:val="24"/>
          <w:szCs w:val="24"/>
          <w:lang w:val="en-US"/>
        </w:rPr>
        <w:t xml:space="preserve"> </w:t>
      </w:r>
      <w:r w:rsidR="0034793E">
        <w:rPr>
          <w:rFonts w:ascii="Times New Roman" w:eastAsiaTheme="minorEastAsia" w:hAnsi="Times New Roman" w:cs="Times New Roman"/>
          <w:sz w:val="24"/>
          <w:szCs w:val="24"/>
          <w:lang w:val="en-US"/>
        </w:rPr>
        <w:t xml:space="preserve">rather than a registered company auditor or an </w:t>
      </w:r>
      <w:proofErr w:type="spellStart"/>
      <w:r w:rsidR="0034793E">
        <w:rPr>
          <w:rFonts w:ascii="Times New Roman" w:eastAsiaTheme="minorEastAsia" w:hAnsi="Times New Roman" w:cs="Times New Roman"/>
          <w:sz w:val="24"/>
          <w:szCs w:val="24"/>
          <w:lang w:val="en-US"/>
        </w:rPr>
        <w:t>authorised</w:t>
      </w:r>
      <w:proofErr w:type="spellEnd"/>
      <w:r w:rsidR="0034793E">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 or</w:t>
      </w:r>
    </w:p>
    <w:p w:rsidR="009706C2" w:rsidRPr="00010013" w:rsidRDefault="009706C2" w:rsidP="0034793E">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34793E">
        <w:rPr>
          <w:rFonts w:ascii="Times New Roman" w:eastAsiaTheme="minorEastAsia" w:hAnsi="Times New Roman" w:cs="Times New Roman"/>
          <w:sz w:val="24"/>
          <w:szCs w:val="24"/>
          <w:lang w:val="en-US"/>
        </w:rPr>
        <w:t>b</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an act, matter or thing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done by </w:t>
      </w:r>
      <w:r>
        <w:rPr>
          <w:rFonts w:ascii="Times New Roman" w:eastAsiaTheme="minorEastAsia" w:hAnsi="Times New Roman" w:cs="Times New Roman"/>
          <w:sz w:val="24"/>
          <w:szCs w:val="24"/>
          <w:lang w:val="en-US"/>
        </w:rPr>
        <w:t xml:space="preserve">such a person, rather than by a registered company auditor or an </w:t>
      </w:r>
      <w:proofErr w:type="spellStart"/>
      <w:r w:rsidRPr="00010013">
        <w:rPr>
          <w:rFonts w:ascii="Times New Roman" w:eastAsiaTheme="minorEastAsia" w:hAnsi="Times New Roman" w:cs="Times New Roman"/>
          <w:sz w:val="24"/>
          <w:szCs w:val="24"/>
          <w:lang w:val="en-US"/>
        </w:rPr>
        <w:t>authorised</w:t>
      </w:r>
      <w:proofErr w:type="spellEnd"/>
      <w:r w:rsidRPr="00010013">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 xml:space="preserve"> </w:t>
      </w:r>
    </w:p>
    <w:p w:rsidR="009706C2" w:rsidRPr="00B7744B"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The effect of the exemption is to allow the relevant requirements to be complied with as if affected auditors and affected audit companies had been validly registered.</w:t>
      </w:r>
    </w:p>
    <w:p w:rsidR="009706C2" w:rsidRDefault="009706C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The exemption applies where the circumstances giving rise to the requirement arose before commencement of the class order. Although the declaration in paragraph 10 will address most requirements under Part 7.8 (and relevant regulations) after commencement of the class order, the exemption has been included to address circumstances where the declaration may not apply (e.g. where the requirement is a continuing requirement that first arose before commencement of the class order).</w:t>
      </w:r>
    </w:p>
    <w:p w:rsidR="009706C2" w:rsidRPr="00077C3A" w:rsidRDefault="004107EF" w:rsidP="009706C2">
      <w:pPr>
        <w:rPr>
          <w:rFonts w:ascii="Times New Roman" w:hAnsi="Times New Roman" w:cs="Times New Roman"/>
          <w:b/>
          <w:i/>
          <w:sz w:val="24"/>
          <w:szCs w:val="24"/>
        </w:rPr>
      </w:pPr>
      <w:r>
        <w:rPr>
          <w:rFonts w:ascii="Times New Roman" w:hAnsi="Times New Roman" w:cs="Times New Roman"/>
          <w:b/>
          <w:i/>
          <w:sz w:val="24"/>
          <w:szCs w:val="24"/>
        </w:rPr>
        <w:t>D</w:t>
      </w:r>
      <w:r w:rsidR="009706C2" w:rsidRPr="00077C3A">
        <w:rPr>
          <w:rFonts w:ascii="Times New Roman" w:hAnsi="Times New Roman" w:cs="Times New Roman"/>
          <w:b/>
          <w:i/>
          <w:sz w:val="24"/>
          <w:szCs w:val="24"/>
        </w:rPr>
        <w:t>eclaration under Part 7.9</w:t>
      </w:r>
      <w:r w:rsidR="006220E1" w:rsidRPr="00077C3A">
        <w:rPr>
          <w:rFonts w:ascii="Times New Roman" w:hAnsi="Times New Roman" w:cs="Times New Roman"/>
          <w:b/>
          <w:i/>
          <w:sz w:val="24"/>
          <w:szCs w:val="24"/>
        </w:rPr>
        <w:t xml:space="preserve"> of the Act</w:t>
      </w:r>
    </w:p>
    <w:p w:rsidR="009706C2" w:rsidRDefault="009706C2" w:rsidP="009706C2">
      <w:pPr>
        <w:rPr>
          <w:rFonts w:ascii="Times New Roman" w:hAnsi="Times New Roman" w:cs="Times New Roman"/>
          <w:sz w:val="24"/>
          <w:szCs w:val="24"/>
        </w:rPr>
      </w:pPr>
      <w:r w:rsidRPr="00603077">
        <w:rPr>
          <w:rFonts w:ascii="Times New Roman" w:hAnsi="Times New Roman" w:cs="Times New Roman"/>
          <w:sz w:val="24"/>
          <w:szCs w:val="24"/>
        </w:rPr>
        <w:t>Sections 1012DAA and 1012DA</w:t>
      </w:r>
      <w:r>
        <w:rPr>
          <w:rFonts w:ascii="Times New Roman" w:hAnsi="Times New Roman" w:cs="Times New Roman"/>
          <w:sz w:val="24"/>
          <w:szCs w:val="24"/>
        </w:rPr>
        <w:t xml:space="preserve"> of the Act </w:t>
      </w:r>
      <w:r w:rsidR="00F07659">
        <w:rPr>
          <w:rFonts w:ascii="Times New Roman" w:hAnsi="Times New Roman" w:cs="Times New Roman"/>
          <w:sz w:val="24"/>
          <w:szCs w:val="24"/>
        </w:rPr>
        <w:t>contain disclosure exemptions for offers of financial products that are similar to those applying to offers of securities under sections 708AA and 708A.</w:t>
      </w:r>
    </w:p>
    <w:p w:rsidR="009706C2" w:rsidRDefault="009706C2" w:rsidP="009706C2">
      <w:pPr>
        <w:rPr>
          <w:rFonts w:ascii="Times New Roman" w:hAnsi="Times New Roman" w:cs="Times New Roman"/>
          <w:sz w:val="24"/>
          <w:szCs w:val="24"/>
        </w:rPr>
      </w:pPr>
      <w:r>
        <w:rPr>
          <w:rFonts w:ascii="Times New Roman" w:hAnsi="Times New Roman" w:cs="Times New Roman"/>
          <w:sz w:val="24"/>
          <w:szCs w:val="24"/>
        </w:rPr>
        <w:t xml:space="preserve">Paragraph 12 makes modifications to sections 1012DAA and 1012DA that are equivalent to the modifications made by paragraph </w:t>
      </w:r>
      <w:r w:rsidR="00F07659">
        <w:rPr>
          <w:rFonts w:ascii="Times New Roman" w:hAnsi="Times New Roman" w:cs="Times New Roman"/>
          <w:sz w:val="24"/>
          <w:szCs w:val="24"/>
        </w:rPr>
        <w:t>8</w:t>
      </w:r>
      <w:r>
        <w:rPr>
          <w:rFonts w:ascii="Times New Roman" w:hAnsi="Times New Roman" w:cs="Times New Roman"/>
          <w:sz w:val="24"/>
          <w:szCs w:val="24"/>
        </w:rPr>
        <w:t xml:space="preserve"> to sections 708AA and 708A.</w:t>
      </w:r>
    </w:p>
    <w:p w:rsidR="009706C2" w:rsidRDefault="008F2767" w:rsidP="00C3384F">
      <w:pPr>
        <w:keepNext/>
        <w:rPr>
          <w:rFonts w:ascii="Times New Roman" w:hAnsi="Times New Roman" w:cs="Times New Roman"/>
          <w:b/>
          <w:i/>
          <w:sz w:val="24"/>
          <w:szCs w:val="24"/>
        </w:rPr>
      </w:pPr>
      <w:r>
        <w:rPr>
          <w:rFonts w:ascii="Times New Roman" w:hAnsi="Times New Roman" w:cs="Times New Roman"/>
          <w:b/>
          <w:i/>
          <w:sz w:val="24"/>
          <w:szCs w:val="24"/>
        </w:rPr>
        <w:lastRenderedPageBreak/>
        <w:t>D</w:t>
      </w:r>
      <w:r w:rsidR="009706C2" w:rsidRPr="003F2EF0">
        <w:rPr>
          <w:rFonts w:ascii="Times New Roman" w:hAnsi="Times New Roman" w:cs="Times New Roman"/>
          <w:b/>
          <w:i/>
          <w:sz w:val="24"/>
          <w:szCs w:val="24"/>
        </w:rPr>
        <w:t xml:space="preserve">eclaration under </w:t>
      </w:r>
      <w:r>
        <w:rPr>
          <w:rFonts w:ascii="Times New Roman" w:hAnsi="Times New Roman" w:cs="Times New Roman"/>
          <w:b/>
          <w:i/>
          <w:sz w:val="24"/>
          <w:szCs w:val="24"/>
        </w:rPr>
        <w:t>Part 2-6 of the NCCP Act</w:t>
      </w:r>
    </w:p>
    <w:p w:rsidR="008F2767" w:rsidRPr="008F2767" w:rsidRDefault="008F2767" w:rsidP="009706C2">
      <w:pPr>
        <w:rPr>
          <w:rFonts w:ascii="Times New Roman" w:hAnsi="Times New Roman" w:cs="Times New Roman"/>
          <w:sz w:val="24"/>
          <w:szCs w:val="24"/>
        </w:rPr>
      </w:pPr>
      <w:r w:rsidRPr="008F2767">
        <w:rPr>
          <w:rFonts w:ascii="Times New Roman" w:hAnsi="Times New Roman" w:cs="Times New Roman"/>
          <w:sz w:val="24"/>
          <w:szCs w:val="24"/>
        </w:rPr>
        <w:t xml:space="preserve">Paragraph 13 modifies the NCCP Act </w:t>
      </w:r>
      <w:r>
        <w:rPr>
          <w:rFonts w:ascii="Times New Roman" w:hAnsi="Times New Roman" w:cs="Times New Roman"/>
          <w:sz w:val="24"/>
          <w:szCs w:val="24"/>
        </w:rPr>
        <w:t xml:space="preserve">and regulations </w:t>
      </w:r>
      <w:r w:rsidRPr="008F2767">
        <w:rPr>
          <w:rFonts w:ascii="Times New Roman" w:hAnsi="Times New Roman" w:cs="Times New Roman"/>
          <w:sz w:val="24"/>
          <w:szCs w:val="24"/>
        </w:rPr>
        <w:t>by:</w:t>
      </w:r>
    </w:p>
    <w:p w:rsidR="008F2767" w:rsidRPr="002F55CE" w:rsidRDefault="002F55CE" w:rsidP="002F55CE">
      <w:pPr>
        <w:ind w:left="709" w:hanging="709"/>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F2767" w:rsidRPr="002F55CE">
        <w:rPr>
          <w:rFonts w:ascii="Times New Roman" w:hAnsi="Times New Roman" w:cs="Times New Roman"/>
          <w:sz w:val="24"/>
          <w:szCs w:val="24"/>
        </w:rPr>
        <w:t>providing that an affected auditor is taken to be a registered company auditor for the purposes of section 105 of the NCCP Act;</w:t>
      </w:r>
      <w:r>
        <w:rPr>
          <w:rFonts w:ascii="Times New Roman" w:hAnsi="Times New Roman" w:cs="Times New Roman"/>
          <w:sz w:val="24"/>
          <w:szCs w:val="24"/>
        </w:rPr>
        <w:t xml:space="preserve"> and</w:t>
      </w:r>
    </w:p>
    <w:p w:rsidR="008F2767" w:rsidRPr="002F55CE" w:rsidRDefault="002F55CE" w:rsidP="002F55CE">
      <w:pPr>
        <w:ind w:left="709" w:hanging="709"/>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F2767" w:rsidRPr="002F55CE">
        <w:rPr>
          <w:rFonts w:ascii="Times New Roman" w:hAnsi="Times New Roman" w:cs="Times New Roman"/>
          <w:sz w:val="24"/>
          <w:szCs w:val="24"/>
        </w:rPr>
        <w:t xml:space="preserve">modifying regulations 18 and 19 of the </w:t>
      </w:r>
      <w:r w:rsidR="008F2767" w:rsidRPr="00A77175">
        <w:rPr>
          <w:rFonts w:ascii="Times New Roman" w:hAnsi="Times New Roman" w:cs="Times New Roman"/>
          <w:i/>
          <w:sz w:val="24"/>
          <w:szCs w:val="24"/>
        </w:rPr>
        <w:t>National Consumer Credit Protection Regulations 2010</w:t>
      </w:r>
      <w:r w:rsidR="008F2767" w:rsidRPr="002F55CE">
        <w:rPr>
          <w:rFonts w:ascii="Times New Roman" w:hAnsi="Times New Roman" w:cs="Times New Roman"/>
          <w:sz w:val="24"/>
          <w:szCs w:val="24"/>
        </w:rPr>
        <w:t>:</w:t>
      </w:r>
    </w:p>
    <w:p w:rsidR="008F2767" w:rsidRPr="002F55CE" w:rsidRDefault="002F55CE" w:rsidP="002F55CE">
      <w:pPr>
        <w:ind w:left="1418" w:hanging="709"/>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8F2767" w:rsidRPr="002F55CE">
        <w:rPr>
          <w:rFonts w:ascii="Times New Roman" w:hAnsi="Times New Roman" w:cs="Times New Roman"/>
          <w:sz w:val="24"/>
          <w:szCs w:val="24"/>
        </w:rPr>
        <w:t xml:space="preserve">to allow </w:t>
      </w:r>
      <w:r w:rsidR="000C2068" w:rsidRPr="002F55CE">
        <w:rPr>
          <w:rFonts w:ascii="Times New Roman" w:hAnsi="Times New Roman" w:cs="Times New Roman"/>
          <w:sz w:val="24"/>
          <w:szCs w:val="24"/>
        </w:rPr>
        <w:t>affected auditors and affected audit companies to be appointed as au</w:t>
      </w:r>
      <w:r>
        <w:rPr>
          <w:rFonts w:ascii="Times New Roman" w:hAnsi="Times New Roman" w:cs="Times New Roman"/>
          <w:sz w:val="24"/>
          <w:szCs w:val="24"/>
        </w:rPr>
        <w:t>ditor of a credit licensee; and</w:t>
      </w:r>
    </w:p>
    <w:p w:rsidR="008F2767" w:rsidRPr="002F55CE" w:rsidRDefault="002F55CE" w:rsidP="002F55CE">
      <w:pPr>
        <w:ind w:left="1418" w:hanging="709"/>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8F2767" w:rsidRPr="002F55CE">
        <w:rPr>
          <w:rFonts w:ascii="Times New Roman" w:hAnsi="Times New Roman" w:cs="Times New Roman"/>
          <w:sz w:val="24"/>
          <w:szCs w:val="24"/>
        </w:rPr>
        <w:t>so that a person who is purporting to act as auditor of a credit licensee will have their appointment confirmed to the extent that there may be uncertainty about the appointment merely because the person is an affected auditor or an affected audit company rather than a registered company auditor or an authorised audit company.</w:t>
      </w:r>
    </w:p>
    <w:p w:rsidR="009706C2" w:rsidRPr="003F2EF0" w:rsidRDefault="008F2767" w:rsidP="009706C2">
      <w:pPr>
        <w:rPr>
          <w:rFonts w:ascii="Times New Roman" w:hAnsi="Times New Roman" w:cs="Times New Roman"/>
          <w:b/>
          <w:i/>
          <w:sz w:val="24"/>
          <w:szCs w:val="24"/>
        </w:rPr>
      </w:pPr>
      <w:r>
        <w:rPr>
          <w:rFonts w:ascii="Times New Roman" w:hAnsi="Times New Roman" w:cs="Times New Roman"/>
          <w:b/>
          <w:i/>
          <w:sz w:val="24"/>
          <w:szCs w:val="24"/>
        </w:rPr>
        <w:t>E</w:t>
      </w:r>
      <w:r w:rsidR="009706C2" w:rsidRPr="003F2EF0">
        <w:rPr>
          <w:rFonts w:ascii="Times New Roman" w:hAnsi="Times New Roman" w:cs="Times New Roman"/>
          <w:b/>
          <w:i/>
          <w:sz w:val="24"/>
          <w:szCs w:val="24"/>
        </w:rPr>
        <w:t xml:space="preserve">xemption under </w:t>
      </w:r>
      <w:r>
        <w:rPr>
          <w:rFonts w:ascii="Times New Roman" w:hAnsi="Times New Roman" w:cs="Times New Roman"/>
          <w:b/>
          <w:i/>
          <w:sz w:val="24"/>
          <w:szCs w:val="24"/>
        </w:rPr>
        <w:t>Part 2-6 of the NCCP Act</w:t>
      </w:r>
    </w:p>
    <w:p w:rsidR="000E4895" w:rsidRDefault="008F2767" w:rsidP="000E4895">
      <w:pPr>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Paragraph 14 </w:t>
      </w:r>
      <w:r w:rsidR="000E4895">
        <w:rPr>
          <w:rFonts w:ascii="Times New Roman" w:eastAsiaTheme="minorEastAsia" w:hAnsi="Times New Roman" w:cs="Times New Roman"/>
          <w:sz w:val="24"/>
          <w:szCs w:val="24"/>
          <w:lang w:val="en-US"/>
        </w:rPr>
        <w:t>exempts a credit licensee from requirements under Part 2-6 of the NCCP Act to the extent that the requirement would not otherwise be satisfied merely because:</w:t>
      </w:r>
    </w:p>
    <w:p w:rsidR="000E4895" w:rsidRDefault="000E4895" w:rsidP="000C2068">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0C2068">
        <w:rPr>
          <w:rFonts w:ascii="Times New Roman" w:eastAsiaTheme="minorEastAsia" w:hAnsi="Times New Roman" w:cs="Times New Roman"/>
          <w:sz w:val="24"/>
          <w:szCs w:val="24"/>
          <w:lang w:val="en-US"/>
        </w:rPr>
        <w:t>a</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 person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an affected auditor </w:t>
      </w:r>
      <w:r>
        <w:rPr>
          <w:rFonts w:ascii="Times New Roman" w:eastAsiaTheme="minorEastAsia" w:hAnsi="Times New Roman" w:cs="Times New Roman"/>
          <w:sz w:val="24"/>
          <w:szCs w:val="24"/>
          <w:lang w:val="en-US"/>
        </w:rPr>
        <w:t>or an affected audit company</w:t>
      </w:r>
      <w:r w:rsidR="000C2068" w:rsidRPr="000C2068">
        <w:rPr>
          <w:rFonts w:ascii="Times New Roman" w:eastAsiaTheme="minorEastAsia" w:hAnsi="Times New Roman" w:cs="Times New Roman"/>
          <w:sz w:val="24"/>
          <w:szCs w:val="24"/>
          <w:lang w:val="en-US"/>
        </w:rPr>
        <w:t xml:space="preserve"> </w:t>
      </w:r>
      <w:r w:rsidR="000C2068">
        <w:rPr>
          <w:rFonts w:ascii="Times New Roman" w:eastAsiaTheme="minorEastAsia" w:hAnsi="Times New Roman" w:cs="Times New Roman"/>
          <w:sz w:val="24"/>
          <w:szCs w:val="24"/>
          <w:lang w:val="en-US"/>
        </w:rPr>
        <w:t xml:space="preserve">rather than a registered company auditor or an </w:t>
      </w:r>
      <w:proofErr w:type="spellStart"/>
      <w:r w:rsidR="000C2068">
        <w:rPr>
          <w:rFonts w:ascii="Times New Roman" w:eastAsiaTheme="minorEastAsia" w:hAnsi="Times New Roman" w:cs="Times New Roman"/>
          <w:sz w:val="24"/>
          <w:szCs w:val="24"/>
          <w:lang w:val="en-US"/>
        </w:rPr>
        <w:t>authorised</w:t>
      </w:r>
      <w:proofErr w:type="spellEnd"/>
      <w:r w:rsidR="000C2068">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 or</w:t>
      </w:r>
    </w:p>
    <w:p w:rsidR="000E4895" w:rsidRPr="00010013" w:rsidRDefault="000E4895" w:rsidP="000C2068">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0C2068">
        <w:rPr>
          <w:rFonts w:ascii="Times New Roman" w:eastAsiaTheme="minorEastAsia" w:hAnsi="Times New Roman" w:cs="Times New Roman"/>
          <w:sz w:val="24"/>
          <w:szCs w:val="24"/>
          <w:lang w:val="en-US"/>
        </w:rPr>
        <w:t>b</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an act, matter or thing </w:t>
      </w:r>
      <w:r>
        <w:rPr>
          <w:rFonts w:ascii="Times New Roman" w:eastAsiaTheme="minorEastAsia" w:hAnsi="Times New Roman" w:cs="Times New Roman"/>
          <w:sz w:val="24"/>
          <w:szCs w:val="24"/>
          <w:lang w:val="en-US"/>
        </w:rPr>
        <w:t>is</w:t>
      </w:r>
      <w:r w:rsidRPr="00010013">
        <w:rPr>
          <w:rFonts w:ascii="Times New Roman" w:eastAsiaTheme="minorEastAsia" w:hAnsi="Times New Roman" w:cs="Times New Roman"/>
          <w:sz w:val="24"/>
          <w:szCs w:val="24"/>
          <w:lang w:val="en-US"/>
        </w:rPr>
        <w:t xml:space="preserve"> done by </w:t>
      </w:r>
      <w:r>
        <w:rPr>
          <w:rFonts w:ascii="Times New Roman" w:eastAsiaTheme="minorEastAsia" w:hAnsi="Times New Roman" w:cs="Times New Roman"/>
          <w:sz w:val="24"/>
          <w:szCs w:val="24"/>
          <w:lang w:val="en-US"/>
        </w:rPr>
        <w:t xml:space="preserve">such a person, rather than by a registered company auditor or an </w:t>
      </w:r>
      <w:proofErr w:type="spellStart"/>
      <w:r w:rsidRPr="00010013">
        <w:rPr>
          <w:rFonts w:ascii="Times New Roman" w:eastAsiaTheme="minorEastAsia" w:hAnsi="Times New Roman" w:cs="Times New Roman"/>
          <w:sz w:val="24"/>
          <w:szCs w:val="24"/>
          <w:lang w:val="en-US"/>
        </w:rPr>
        <w:t>authorised</w:t>
      </w:r>
      <w:proofErr w:type="spellEnd"/>
      <w:r w:rsidRPr="00010013">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 xml:space="preserve"> </w:t>
      </w:r>
    </w:p>
    <w:p w:rsidR="000E4895" w:rsidRPr="00B7744B" w:rsidRDefault="000E4895" w:rsidP="000E4895">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The effect of the exemption is to allow the relevant requirements to be complied with as if affected auditors and affected audit companies had been validly registered.</w:t>
      </w:r>
    </w:p>
    <w:p w:rsidR="008F2767" w:rsidRPr="000E4895" w:rsidRDefault="000E4895"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The exemption applies where the circumstances giving rise to the requirement arose before commencement of the class order. Although the declaration in paragraph 13 will address most requirements under Part 2-</w:t>
      </w:r>
      <w:r w:rsidR="0071483F">
        <w:rPr>
          <w:rFonts w:ascii="Times New Roman" w:eastAsiaTheme="minorEastAsia" w:hAnsi="Times New Roman" w:cs="Times New Roman"/>
          <w:sz w:val="24"/>
          <w:szCs w:val="24"/>
          <w:lang w:val="en-US"/>
        </w:rPr>
        <w:t xml:space="preserve">5 of the NCCP Act </w:t>
      </w:r>
      <w:r>
        <w:rPr>
          <w:rFonts w:ascii="Times New Roman" w:eastAsiaTheme="minorEastAsia" w:hAnsi="Times New Roman" w:cs="Times New Roman"/>
          <w:sz w:val="24"/>
          <w:szCs w:val="24"/>
          <w:lang w:val="en-US"/>
        </w:rPr>
        <w:t>(and relevant regulations) after commencement of the class order, the exemption has been included to address circumstances where the declaration may not apply (e.g. where the requirement is a continuing requirement that first arose before commencement of the class order).</w:t>
      </w:r>
    </w:p>
    <w:p w:rsidR="009706C2" w:rsidRPr="003F2EF0" w:rsidRDefault="004107EF" w:rsidP="009706C2">
      <w:pPr>
        <w:rPr>
          <w:rFonts w:ascii="Times New Roman" w:hAnsi="Times New Roman" w:cs="Times New Roman"/>
          <w:b/>
          <w:i/>
          <w:sz w:val="24"/>
          <w:szCs w:val="24"/>
        </w:rPr>
      </w:pPr>
      <w:r>
        <w:rPr>
          <w:rFonts w:ascii="Times New Roman" w:hAnsi="Times New Roman" w:cs="Times New Roman"/>
          <w:b/>
          <w:i/>
          <w:sz w:val="24"/>
          <w:szCs w:val="24"/>
        </w:rPr>
        <w:t>A</w:t>
      </w:r>
      <w:r w:rsidR="008F2767">
        <w:rPr>
          <w:rFonts w:ascii="Times New Roman" w:hAnsi="Times New Roman" w:cs="Times New Roman"/>
          <w:b/>
          <w:i/>
          <w:sz w:val="24"/>
          <w:szCs w:val="24"/>
        </w:rPr>
        <w:t>mendment</w:t>
      </w:r>
      <w:r w:rsidR="009706C2" w:rsidRPr="003F2EF0">
        <w:rPr>
          <w:rFonts w:ascii="Times New Roman" w:hAnsi="Times New Roman" w:cs="Times New Roman"/>
          <w:b/>
          <w:i/>
          <w:sz w:val="24"/>
          <w:szCs w:val="24"/>
        </w:rPr>
        <w:t xml:space="preserve"> of ASIC class orders</w:t>
      </w:r>
    </w:p>
    <w:p w:rsidR="003F2EF0" w:rsidRPr="003F2EF0" w:rsidRDefault="003F2EF0" w:rsidP="009706C2">
      <w:pPr>
        <w:rPr>
          <w:rFonts w:ascii="Times New Roman" w:hAnsi="Times New Roman" w:cs="Times New Roman"/>
          <w:i/>
          <w:sz w:val="24"/>
          <w:szCs w:val="24"/>
        </w:rPr>
      </w:pPr>
      <w:r>
        <w:rPr>
          <w:rFonts w:ascii="Times New Roman" w:hAnsi="Times New Roman" w:cs="Times New Roman"/>
          <w:i/>
          <w:sz w:val="24"/>
          <w:szCs w:val="24"/>
        </w:rPr>
        <w:t>Amendment of class orders containing requirements relating to registered company auditors</w:t>
      </w:r>
    </w:p>
    <w:p w:rsidR="009706C2" w:rsidRDefault="008F2767" w:rsidP="009706C2">
      <w:pPr>
        <w:rPr>
          <w:rFonts w:ascii="Times New Roman" w:hAnsi="Times New Roman" w:cs="Times New Roman"/>
          <w:sz w:val="24"/>
          <w:szCs w:val="24"/>
        </w:rPr>
      </w:pPr>
      <w:r>
        <w:rPr>
          <w:rFonts w:ascii="Times New Roman" w:hAnsi="Times New Roman" w:cs="Times New Roman"/>
          <w:sz w:val="24"/>
          <w:szCs w:val="24"/>
        </w:rPr>
        <w:lastRenderedPageBreak/>
        <w:t>A</w:t>
      </w:r>
      <w:r w:rsidR="009706C2">
        <w:rPr>
          <w:rFonts w:ascii="Times New Roman" w:hAnsi="Times New Roman" w:cs="Times New Roman"/>
          <w:sz w:val="24"/>
          <w:szCs w:val="24"/>
        </w:rPr>
        <w:t xml:space="preserve"> number of existing ASIC class orders have requirements relating to registered company auditors. The following class orders have been amended to provi</w:t>
      </w:r>
      <w:r w:rsidR="00CD6ABE">
        <w:rPr>
          <w:rFonts w:ascii="Times New Roman" w:hAnsi="Times New Roman" w:cs="Times New Roman"/>
          <w:sz w:val="24"/>
          <w:szCs w:val="24"/>
        </w:rPr>
        <w:t>de that such requirements may be</w:t>
      </w:r>
      <w:r w:rsidR="005E3ED1">
        <w:rPr>
          <w:rFonts w:ascii="Times New Roman" w:hAnsi="Times New Roman" w:cs="Times New Roman"/>
          <w:sz w:val="24"/>
          <w:szCs w:val="24"/>
        </w:rPr>
        <w:t xml:space="preserve"> met by an affected auditor:</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98/1417] – amended by paragraph 15.</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02/184] – amended by paragraph 19.</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02/237] – amended by paragraph 20.</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02/303] – amended by paragraph 21.</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02/304] – amended by paragraph 22.</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02/305] – amended by paragraph 23.</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04/194] – amended by paragraph 24.</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12/752] – amended by paragraph 31.</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13/760] – amended by paragraph 32.</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13/761] – amended by paragraph 33.</w:t>
      </w:r>
    </w:p>
    <w:p w:rsidR="009706C2" w:rsidRPr="002F55CE"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13/762] – amended by paragraph 34.</w:t>
      </w:r>
    </w:p>
    <w:p w:rsidR="005C45F3" w:rsidRDefault="002F55CE" w:rsidP="002F55CE">
      <w:pPr>
        <w:spacing w:before="240" w:after="0" w:line="240" w:lineRule="auto"/>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sidR="009706C2" w:rsidRPr="002F55CE">
        <w:rPr>
          <w:rFonts w:ascii="Times New Roman" w:hAnsi="Times New Roman" w:cs="Times New Roman"/>
          <w:sz w:val="24"/>
          <w:szCs w:val="24"/>
        </w:rPr>
        <w:t>ASIC Class Order [CO 13/763] – amended by paragraph 35.</w:t>
      </w:r>
    </w:p>
    <w:p w:rsidR="002F55CE" w:rsidRPr="002F55CE" w:rsidRDefault="002F55CE" w:rsidP="002F55CE">
      <w:pPr>
        <w:spacing w:before="240" w:after="0" w:line="240" w:lineRule="auto"/>
        <w:rPr>
          <w:rFonts w:ascii="Times New Roman" w:hAnsi="Times New Roman" w:cs="Times New Roman"/>
          <w:sz w:val="24"/>
          <w:szCs w:val="24"/>
        </w:rPr>
      </w:pPr>
    </w:p>
    <w:p w:rsidR="003F2EF0" w:rsidRPr="003F2EF0" w:rsidRDefault="003F2EF0" w:rsidP="009706C2">
      <w:pPr>
        <w:rPr>
          <w:rFonts w:ascii="Times New Roman" w:hAnsi="Times New Roman" w:cs="Times New Roman"/>
          <w:i/>
          <w:sz w:val="24"/>
          <w:szCs w:val="24"/>
        </w:rPr>
      </w:pPr>
      <w:r>
        <w:rPr>
          <w:rFonts w:ascii="Times New Roman" w:hAnsi="Times New Roman" w:cs="Times New Roman"/>
          <w:i/>
          <w:sz w:val="24"/>
          <w:szCs w:val="24"/>
        </w:rPr>
        <w:t>Amendment</w:t>
      </w:r>
      <w:r w:rsidRPr="003F2EF0">
        <w:rPr>
          <w:rFonts w:ascii="Times New Roman" w:hAnsi="Times New Roman" w:cs="Times New Roman"/>
          <w:i/>
          <w:sz w:val="24"/>
          <w:szCs w:val="24"/>
        </w:rPr>
        <w:t xml:space="preserve"> of class orders requiring compliance with provisions of Chapter 2M</w:t>
      </w:r>
    </w:p>
    <w:p w:rsidR="009706C2" w:rsidRDefault="009706C2" w:rsidP="009706C2">
      <w:pPr>
        <w:rPr>
          <w:rFonts w:ascii="Times New Roman" w:eastAsiaTheme="minorEastAsia" w:hAnsi="Times New Roman" w:cs="Times New Roman"/>
          <w:sz w:val="24"/>
          <w:szCs w:val="24"/>
          <w:lang w:val="en-US"/>
        </w:rPr>
      </w:pPr>
      <w:r>
        <w:rPr>
          <w:rFonts w:ascii="Times New Roman" w:hAnsi="Times New Roman" w:cs="Times New Roman"/>
          <w:sz w:val="24"/>
          <w:szCs w:val="24"/>
        </w:rPr>
        <w:t>Other ASIC class orders contain relief based on (among other matters) compliance with the requirements of Chapter 2M of the Act. The</w:t>
      </w:r>
      <w:r w:rsidR="002F55CE">
        <w:rPr>
          <w:rFonts w:ascii="Times New Roman" w:hAnsi="Times New Roman" w:cs="Times New Roman"/>
          <w:sz w:val="24"/>
          <w:szCs w:val="24"/>
        </w:rPr>
        <w:t xml:space="preserve">se </w:t>
      </w:r>
      <w:r w:rsidR="004475CF">
        <w:rPr>
          <w:rFonts w:ascii="Times New Roman" w:hAnsi="Times New Roman" w:cs="Times New Roman"/>
          <w:sz w:val="24"/>
          <w:szCs w:val="24"/>
        </w:rPr>
        <w:t xml:space="preserve">class orders </w:t>
      </w:r>
      <w:r>
        <w:rPr>
          <w:rFonts w:ascii="Times New Roman" w:hAnsi="Times New Roman" w:cs="Times New Roman"/>
          <w:sz w:val="24"/>
          <w:szCs w:val="24"/>
        </w:rPr>
        <w:t xml:space="preserve">are amended so that the relevant entity is taken to have </w:t>
      </w:r>
      <w:r>
        <w:rPr>
          <w:rFonts w:ascii="Times New Roman" w:eastAsiaTheme="minorEastAsia" w:hAnsi="Times New Roman" w:cs="Times New Roman"/>
          <w:sz w:val="24"/>
          <w:szCs w:val="24"/>
          <w:lang w:val="en-US"/>
        </w:rPr>
        <w:t>complied with the relevant requirements of Chapter 2M where any non-compliance has resulted merely from:</w:t>
      </w:r>
    </w:p>
    <w:p w:rsidR="009706C2" w:rsidRDefault="009706C2" w:rsidP="005C45F3">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5C45F3">
        <w:rPr>
          <w:rFonts w:ascii="Times New Roman" w:eastAsiaTheme="minorEastAsia" w:hAnsi="Times New Roman" w:cs="Times New Roman"/>
          <w:sz w:val="24"/>
          <w:szCs w:val="24"/>
          <w:lang w:val="en-US"/>
        </w:rPr>
        <w:t>a</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 person being an affected auditor </w:t>
      </w:r>
      <w:r>
        <w:rPr>
          <w:rFonts w:ascii="Times New Roman" w:eastAsiaTheme="minorEastAsia" w:hAnsi="Times New Roman" w:cs="Times New Roman"/>
          <w:sz w:val="24"/>
          <w:szCs w:val="24"/>
          <w:lang w:val="en-US"/>
        </w:rPr>
        <w:t>or an affected audit company</w:t>
      </w:r>
      <w:r w:rsidR="005C45F3" w:rsidRPr="005C45F3">
        <w:rPr>
          <w:rFonts w:ascii="Times New Roman" w:eastAsiaTheme="minorEastAsia" w:hAnsi="Times New Roman" w:cs="Times New Roman"/>
          <w:sz w:val="24"/>
          <w:szCs w:val="24"/>
          <w:lang w:val="en-US"/>
        </w:rPr>
        <w:t xml:space="preserve"> </w:t>
      </w:r>
      <w:r w:rsidR="005C45F3">
        <w:rPr>
          <w:rFonts w:ascii="Times New Roman" w:eastAsiaTheme="minorEastAsia" w:hAnsi="Times New Roman" w:cs="Times New Roman"/>
          <w:sz w:val="24"/>
          <w:szCs w:val="24"/>
          <w:lang w:val="en-US"/>
        </w:rPr>
        <w:t xml:space="preserve">rather than a registered company auditor or an </w:t>
      </w:r>
      <w:proofErr w:type="spellStart"/>
      <w:r w:rsidR="005C45F3">
        <w:rPr>
          <w:rFonts w:ascii="Times New Roman" w:eastAsiaTheme="minorEastAsia" w:hAnsi="Times New Roman" w:cs="Times New Roman"/>
          <w:sz w:val="24"/>
          <w:szCs w:val="24"/>
          <w:lang w:val="en-US"/>
        </w:rPr>
        <w:t>authorised</w:t>
      </w:r>
      <w:proofErr w:type="spellEnd"/>
      <w:r w:rsidR="005C45F3">
        <w:rPr>
          <w:rFonts w:ascii="Times New Roman" w:eastAsiaTheme="minorEastAsia" w:hAnsi="Times New Roman" w:cs="Times New Roman"/>
          <w:sz w:val="24"/>
          <w:szCs w:val="24"/>
          <w:lang w:val="en-US"/>
        </w:rPr>
        <w:t xml:space="preserve"> audit company</w:t>
      </w:r>
      <w:r>
        <w:rPr>
          <w:rFonts w:ascii="Times New Roman" w:eastAsiaTheme="minorEastAsia" w:hAnsi="Times New Roman" w:cs="Times New Roman"/>
          <w:sz w:val="24"/>
          <w:szCs w:val="24"/>
          <w:lang w:val="en-US"/>
        </w:rPr>
        <w:t>; or</w:t>
      </w:r>
    </w:p>
    <w:p w:rsidR="009706C2" w:rsidRDefault="009706C2" w:rsidP="005C45F3">
      <w:pPr>
        <w:ind w:left="709" w:hanging="709"/>
        <w:rPr>
          <w:rFonts w:ascii="Times New Roman" w:eastAsiaTheme="minorEastAsia" w:hAnsi="Times New Roman" w:cs="Times New Roman"/>
          <w:sz w:val="24"/>
          <w:szCs w:val="24"/>
          <w:lang w:val="en-US"/>
        </w:rPr>
      </w:pPr>
      <w:r w:rsidRPr="00010013">
        <w:rPr>
          <w:rFonts w:ascii="Times New Roman" w:eastAsiaTheme="minorEastAsia" w:hAnsi="Times New Roman" w:cs="Times New Roman"/>
          <w:sz w:val="24"/>
          <w:szCs w:val="24"/>
          <w:lang w:val="en-US"/>
        </w:rPr>
        <w:t>(</w:t>
      </w:r>
      <w:r w:rsidR="005C45F3">
        <w:rPr>
          <w:rFonts w:ascii="Times New Roman" w:eastAsiaTheme="minorEastAsia" w:hAnsi="Times New Roman" w:cs="Times New Roman"/>
          <w:sz w:val="24"/>
          <w:szCs w:val="24"/>
          <w:lang w:val="en-US"/>
        </w:rPr>
        <w:t>b</w:t>
      </w:r>
      <w:r w:rsidRPr="00010013">
        <w:rPr>
          <w:rFonts w:ascii="Times New Roman" w:eastAsiaTheme="minorEastAsia" w:hAnsi="Times New Roman" w:cs="Times New Roman"/>
          <w:sz w:val="24"/>
          <w:szCs w:val="24"/>
          <w:lang w:val="en-US"/>
        </w:rPr>
        <w:t>)</w:t>
      </w:r>
      <w:r w:rsidRPr="00010013">
        <w:rPr>
          <w:rFonts w:ascii="Times New Roman" w:eastAsiaTheme="minorEastAsia" w:hAnsi="Times New Roman" w:cs="Times New Roman"/>
          <w:sz w:val="24"/>
          <w:szCs w:val="24"/>
          <w:lang w:val="en-US"/>
        </w:rPr>
        <w:tab/>
        <w:t xml:space="preserve">an act, matter or thing being done by </w:t>
      </w:r>
      <w:r>
        <w:rPr>
          <w:rFonts w:ascii="Times New Roman" w:eastAsiaTheme="minorEastAsia" w:hAnsi="Times New Roman" w:cs="Times New Roman"/>
          <w:sz w:val="24"/>
          <w:szCs w:val="24"/>
          <w:lang w:val="en-US"/>
        </w:rPr>
        <w:t xml:space="preserve">such a person, rather than by a registered company auditor or an </w:t>
      </w:r>
      <w:proofErr w:type="spellStart"/>
      <w:r w:rsidRPr="00010013">
        <w:rPr>
          <w:rFonts w:ascii="Times New Roman" w:eastAsiaTheme="minorEastAsia" w:hAnsi="Times New Roman" w:cs="Times New Roman"/>
          <w:sz w:val="24"/>
          <w:szCs w:val="24"/>
          <w:lang w:val="en-US"/>
        </w:rPr>
        <w:t>authorised</w:t>
      </w:r>
      <w:proofErr w:type="spellEnd"/>
      <w:r w:rsidRPr="00010013">
        <w:rPr>
          <w:rFonts w:ascii="Times New Roman" w:eastAsiaTheme="minorEastAsia" w:hAnsi="Times New Roman" w:cs="Times New Roman"/>
          <w:sz w:val="24"/>
          <w:szCs w:val="24"/>
          <w:lang w:val="en-US"/>
        </w:rPr>
        <w:t xml:space="preserve"> audit company</w:t>
      </w:r>
      <w:r w:rsidR="005C45F3">
        <w:rPr>
          <w:rFonts w:ascii="Times New Roman" w:eastAsiaTheme="minorEastAsia" w:hAnsi="Times New Roman" w:cs="Times New Roman"/>
          <w:sz w:val="24"/>
          <w:szCs w:val="24"/>
          <w:lang w:val="en-US"/>
        </w:rPr>
        <w:t>.</w:t>
      </w:r>
    </w:p>
    <w:p w:rsidR="002F55CE" w:rsidRDefault="002F55CE"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The affected class orders are:</w:t>
      </w:r>
    </w:p>
    <w:p w:rsidR="009706C2" w:rsidRPr="00341380" w:rsidRDefault="00341380" w:rsidP="00341380">
      <w:pPr>
        <w:spacing w:before="240" w:after="0" w:line="240" w:lineRule="auto"/>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9706C2" w:rsidRPr="00341380">
        <w:rPr>
          <w:rFonts w:ascii="Times New Roman" w:eastAsiaTheme="minorEastAsia" w:hAnsi="Times New Roman" w:cs="Times New Roman"/>
          <w:sz w:val="24"/>
          <w:szCs w:val="24"/>
          <w:lang w:val="en-US"/>
        </w:rPr>
        <w:t>ASIC Class Order [CO 98/1418] – amended by paragraph 16.</w:t>
      </w:r>
    </w:p>
    <w:p w:rsidR="009706C2" w:rsidRPr="00341380" w:rsidRDefault="00341380" w:rsidP="00341380">
      <w:pPr>
        <w:spacing w:before="240" w:after="0" w:line="240" w:lineRule="auto"/>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r>
        <w:rPr>
          <w:rFonts w:ascii="Times New Roman" w:eastAsiaTheme="minorEastAsia" w:hAnsi="Times New Roman" w:cs="Times New Roman"/>
          <w:sz w:val="24"/>
          <w:szCs w:val="24"/>
          <w:lang w:val="en-US"/>
        </w:rPr>
        <w:tab/>
      </w:r>
      <w:r w:rsidR="009706C2" w:rsidRPr="00341380">
        <w:rPr>
          <w:rFonts w:ascii="Times New Roman" w:eastAsiaTheme="minorEastAsia" w:hAnsi="Times New Roman" w:cs="Times New Roman"/>
          <w:sz w:val="24"/>
          <w:szCs w:val="24"/>
          <w:lang w:val="en-US"/>
        </w:rPr>
        <w:t>ASIC Class Order [CO 98/2016] – amended by paragraph 17.</w:t>
      </w:r>
    </w:p>
    <w:p w:rsidR="009706C2" w:rsidRPr="00341380" w:rsidRDefault="00341380" w:rsidP="00341380">
      <w:pPr>
        <w:spacing w:before="240" w:after="0" w:line="240" w:lineRule="auto"/>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w:t>
      </w:r>
      <w:r>
        <w:rPr>
          <w:rFonts w:ascii="Times New Roman" w:eastAsiaTheme="minorEastAsia" w:hAnsi="Times New Roman" w:cs="Times New Roman"/>
          <w:sz w:val="24"/>
          <w:szCs w:val="24"/>
          <w:lang w:val="en-US"/>
        </w:rPr>
        <w:tab/>
      </w:r>
      <w:r w:rsidR="009706C2" w:rsidRPr="00341380">
        <w:rPr>
          <w:rFonts w:ascii="Times New Roman" w:eastAsiaTheme="minorEastAsia" w:hAnsi="Times New Roman" w:cs="Times New Roman"/>
          <w:sz w:val="24"/>
          <w:szCs w:val="24"/>
          <w:lang w:val="en-US"/>
        </w:rPr>
        <w:t>ASIC Class Order [CO 06/441] – amended by paragraph 26.</w:t>
      </w:r>
    </w:p>
    <w:p w:rsidR="009706C2" w:rsidRPr="00341380" w:rsidRDefault="00341380" w:rsidP="00341380">
      <w:pPr>
        <w:spacing w:before="240" w:after="0" w:line="240" w:lineRule="auto"/>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(d)</w:t>
      </w:r>
      <w:r>
        <w:rPr>
          <w:rFonts w:ascii="Times New Roman" w:eastAsiaTheme="minorEastAsia" w:hAnsi="Times New Roman" w:cs="Times New Roman"/>
          <w:sz w:val="24"/>
          <w:szCs w:val="24"/>
          <w:lang w:val="en-US"/>
        </w:rPr>
        <w:tab/>
      </w:r>
      <w:r w:rsidR="009706C2" w:rsidRPr="00341380">
        <w:rPr>
          <w:rFonts w:ascii="Times New Roman" w:eastAsiaTheme="minorEastAsia" w:hAnsi="Times New Roman" w:cs="Times New Roman"/>
          <w:sz w:val="24"/>
          <w:szCs w:val="24"/>
          <w:lang w:val="en-US"/>
        </w:rPr>
        <w:t>ASIC Class Order [CO 09/425] – amended by paragraph 28.</w:t>
      </w:r>
    </w:p>
    <w:p w:rsidR="009706C2" w:rsidRPr="00341380" w:rsidRDefault="00341380" w:rsidP="00341380">
      <w:pPr>
        <w:spacing w:before="240" w:after="0" w:line="240" w:lineRule="auto"/>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(e)</w:t>
      </w:r>
      <w:r>
        <w:rPr>
          <w:rFonts w:ascii="Times New Roman" w:eastAsiaTheme="minorEastAsia" w:hAnsi="Times New Roman" w:cs="Times New Roman"/>
          <w:sz w:val="24"/>
          <w:szCs w:val="24"/>
          <w:lang w:val="en-US"/>
        </w:rPr>
        <w:tab/>
      </w:r>
      <w:r w:rsidR="009706C2" w:rsidRPr="00341380">
        <w:rPr>
          <w:rFonts w:ascii="Times New Roman" w:eastAsiaTheme="minorEastAsia" w:hAnsi="Times New Roman" w:cs="Times New Roman"/>
          <w:sz w:val="24"/>
          <w:szCs w:val="24"/>
          <w:lang w:val="en-US"/>
        </w:rPr>
        <w:t>ASIC Class Order [CO 10/321] – amended by paragraph 29.</w:t>
      </w:r>
    </w:p>
    <w:p w:rsidR="005C45F3" w:rsidRDefault="00341380" w:rsidP="00341380">
      <w:pPr>
        <w:spacing w:before="240" w:after="0" w:line="240" w:lineRule="auto"/>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(f)</w:t>
      </w:r>
      <w:r>
        <w:rPr>
          <w:rFonts w:ascii="Times New Roman" w:eastAsiaTheme="minorEastAsia" w:hAnsi="Times New Roman" w:cs="Times New Roman"/>
          <w:sz w:val="24"/>
          <w:szCs w:val="24"/>
          <w:lang w:val="en-US"/>
        </w:rPr>
        <w:tab/>
      </w:r>
      <w:r w:rsidR="009706C2" w:rsidRPr="00341380">
        <w:rPr>
          <w:rFonts w:ascii="Times New Roman" w:eastAsiaTheme="minorEastAsia" w:hAnsi="Times New Roman" w:cs="Times New Roman"/>
          <w:sz w:val="24"/>
          <w:szCs w:val="24"/>
          <w:lang w:val="en-US"/>
        </w:rPr>
        <w:t>ASIC Class Order [CO 10/654] – amended by paragraph 30.</w:t>
      </w:r>
    </w:p>
    <w:p w:rsidR="00341380" w:rsidRPr="00341380" w:rsidRDefault="00341380" w:rsidP="00341380">
      <w:pPr>
        <w:spacing w:before="240" w:after="0" w:line="240" w:lineRule="auto"/>
        <w:ind w:left="709" w:hanging="709"/>
        <w:rPr>
          <w:rFonts w:ascii="Times New Roman" w:eastAsiaTheme="minorEastAsia" w:hAnsi="Times New Roman" w:cs="Times New Roman"/>
          <w:sz w:val="24"/>
          <w:szCs w:val="24"/>
          <w:lang w:val="en-US"/>
        </w:rPr>
      </w:pPr>
    </w:p>
    <w:p w:rsidR="009706C2" w:rsidRPr="003F2EF0" w:rsidRDefault="003F2EF0" w:rsidP="00A77175">
      <w:pPr>
        <w:keepNext/>
        <w:rPr>
          <w:rFonts w:ascii="Times New Roman" w:eastAsiaTheme="minorEastAsia" w:hAnsi="Times New Roman" w:cs="Times New Roman"/>
          <w:i/>
          <w:sz w:val="24"/>
          <w:szCs w:val="24"/>
          <w:lang w:val="en-US"/>
        </w:rPr>
      </w:pPr>
      <w:r>
        <w:rPr>
          <w:rFonts w:ascii="Times New Roman" w:eastAsiaTheme="minorEastAsia" w:hAnsi="Times New Roman" w:cs="Times New Roman"/>
          <w:i/>
          <w:sz w:val="24"/>
          <w:szCs w:val="24"/>
          <w:lang w:val="en-US"/>
        </w:rPr>
        <w:t>Amendment</w:t>
      </w:r>
      <w:r w:rsidR="009706C2" w:rsidRPr="003F2EF0">
        <w:rPr>
          <w:rFonts w:ascii="Times New Roman" w:eastAsiaTheme="minorEastAsia" w:hAnsi="Times New Roman" w:cs="Times New Roman"/>
          <w:i/>
          <w:sz w:val="24"/>
          <w:szCs w:val="24"/>
          <w:lang w:val="en-US"/>
        </w:rPr>
        <w:t xml:space="preserve"> of ASIC Class Order [CO 01/1455]</w:t>
      </w:r>
    </w:p>
    <w:p w:rsidR="006220E1" w:rsidRDefault="009706C2" w:rsidP="006220E1">
      <w:pPr>
        <w:rPr>
          <w:rFonts w:ascii="Times New Roman" w:eastAsiaTheme="minorEastAsia" w:hAnsi="Times New Roman" w:cs="Times New Roman"/>
          <w:sz w:val="24"/>
          <w:szCs w:val="24"/>
          <w:lang w:val="en-US"/>
        </w:rPr>
      </w:pPr>
      <w:r w:rsidRPr="00332F7A">
        <w:rPr>
          <w:rFonts w:ascii="Times New Roman" w:eastAsiaTheme="minorEastAsia" w:hAnsi="Times New Roman" w:cs="Times New Roman"/>
          <w:sz w:val="24"/>
          <w:szCs w:val="24"/>
          <w:lang w:val="en-US"/>
        </w:rPr>
        <w:t>Class Order [</w:t>
      </w:r>
      <w:r w:rsidR="006220E1">
        <w:rPr>
          <w:rFonts w:ascii="Times New Roman" w:eastAsiaTheme="minorEastAsia" w:hAnsi="Times New Roman" w:cs="Times New Roman"/>
          <w:sz w:val="24"/>
          <w:szCs w:val="24"/>
          <w:lang w:val="en-US"/>
        </w:rPr>
        <w:t>CO 01/1455</w:t>
      </w:r>
      <w:r w:rsidRPr="00332F7A">
        <w:rPr>
          <w:rFonts w:ascii="Times New Roman" w:eastAsiaTheme="minorEastAsia" w:hAnsi="Times New Roman" w:cs="Times New Roman"/>
          <w:sz w:val="24"/>
          <w:szCs w:val="24"/>
          <w:lang w:val="en-US"/>
        </w:rPr>
        <w:t>]</w:t>
      </w:r>
      <w:r w:rsidR="006220E1">
        <w:rPr>
          <w:rFonts w:ascii="Times New Roman" w:eastAsiaTheme="minorEastAsia" w:hAnsi="Times New Roman" w:cs="Times New Roman"/>
          <w:sz w:val="24"/>
          <w:szCs w:val="24"/>
          <w:lang w:val="en-US"/>
        </w:rPr>
        <w:t xml:space="preserve"> is amended </w:t>
      </w:r>
      <w:r w:rsidR="003F2EF0">
        <w:rPr>
          <w:rFonts w:ascii="Times New Roman" w:eastAsiaTheme="minorEastAsia" w:hAnsi="Times New Roman" w:cs="Times New Roman"/>
          <w:sz w:val="24"/>
          <w:szCs w:val="24"/>
          <w:lang w:val="en-US"/>
        </w:rPr>
        <w:t xml:space="preserve">by paragraph 18 </w:t>
      </w:r>
      <w:r w:rsidR="006220E1">
        <w:rPr>
          <w:rFonts w:ascii="Times New Roman" w:eastAsiaTheme="minorEastAsia" w:hAnsi="Times New Roman" w:cs="Times New Roman"/>
          <w:sz w:val="24"/>
          <w:szCs w:val="24"/>
          <w:lang w:val="en-US"/>
        </w:rPr>
        <w:t>to:</w:t>
      </w:r>
    </w:p>
    <w:p w:rsidR="009706C2"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9706C2" w:rsidRPr="005C45F3">
        <w:rPr>
          <w:rFonts w:ascii="Times New Roman" w:eastAsiaTheme="minorEastAsia" w:hAnsi="Times New Roman" w:cs="Times New Roman"/>
          <w:sz w:val="24"/>
          <w:szCs w:val="24"/>
          <w:lang w:val="en-US"/>
        </w:rPr>
        <w:t xml:space="preserve">allow entities that take advantage of [CO </w:t>
      </w:r>
      <w:r w:rsidR="006220E1" w:rsidRPr="005C45F3">
        <w:rPr>
          <w:rFonts w:ascii="Times New Roman" w:eastAsiaTheme="minorEastAsia" w:hAnsi="Times New Roman" w:cs="Times New Roman"/>
          <w:sz w:val="24"/>
          <w:szCs w:val="24"/>
          <w:lang w:val="en-US"/>
        </w:rPr>
        <w:t>14/757</w:t>
      </w:r>
      <w:r w:rsidR="009706C2" w:rsidRPr="005C45F3">
        <w:rPr>
          <w:rFonts w:ascii="Times New Roman" w:eastAsiaTheme="minorEastAsia" w:hAnsi="Times New Roman" w:cs="Times New Roman"/>
          <w:sz w:val="24"/>
          <w:szCs w:val="24"/>
          <w:lang w:val="en-US"/>
        </w:rPr>
        <w:t xml:space="preserve">] to use transaction specific disclosures; </w:t>
      </w:r>
    </w:p>
    <w:p w:rsidR="006220E1"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r>
        <w:rPr>
          <w:rFonts w:ascii="Times New Roman" w:eastAsiaTheme="minorEastAsia" w:hAnsi="Times New Roman" w:cs="Times New Roman"/>
          <w:sz w:val="24"/>
          <w:szCs w:val="24"/>
          <w:lang w:val="en-US"/>
        </w:rPr>
        <w:tab/>
      </w:r>
      <w:r w:rsidR="006220E1" w:rsidRPr="005C45F3">
        <w:rPr>
          <w:rFonts w:ascii="Times New Roman" w:eastAsiaTheme="minorEastAsia" w:hAnsi="Times New Roman" w:cs="Times New Roman"/>
          <w:sz w:val="24"/>
          <w:szCs w:val="24"/>
          <w:lang w:val="en-US"/>
        </w:rPr>
        <w:t>remov</w:t>
      </w:r>
      <w:r w:rsidR="004475CF">
        <w:rPr>
          <w:rFonts w:ascii="Times New Roman" w:eastAsiaTheme="minorEastAsia" w:hAnsi="Times New Roman" w:cs="Times New Roman"/>
          <w:sz w:val="24"/>
          <w:szCs w:val="24"/>
          <w:lang w:val="en-US"/>
        </w:rPr>
        <w:t>e</w:t>
      </w:r>
      <w:r w:rsidR="006220E1" w:rsidRPr="005C45F3">
        <w:rPr>
          <w:rFonts w:ascii="Times New Roman" w:eastAsiaTheme="minorEastAsia" w:hAnsi="Times New Roman" w:cs="Times New Roman"/>
          <w:sz w:val="24"/>
          <w:szCs w:val="24"/>
          <w:lang w:val="en-US"/>
        </w:rPr>
        <w:t xml:space="preserve"> obsolete references to Class Orders [CO 05/83] and [CO 05/637];</w:t>
      </w:r>
    </w:p>
    <w:p w:rsidR="006220E1"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w:t>
      </w:r>
      <w:r>
        <w:rPr>
          <w:rFonts w:ascii="Times New Roman" w:eastAsiaTheme="minorEastAsia" w:hAnsi="Times New Roman" w:cs="Times New Roman"/>
          <w:sz w:val="24"/>
          <w:szCs w:val="24"/>
          <w:lang w:val="en-US"/>
        </w:rPr>
        <w:tab/>
      </w:r>
      <w:r w:rsidR="006220E1" w:rsidRPr="005C45F3">
        <w:rPr>
          <w:rFonts w:ascii="Times New Roman" w:eastAsiaTheme="minorEastAsia" w:hAnsi="Times New Roman" w:cs="Times New Roman"/>
          <w:sz w:val="24"/>
          <w:szCs w:val="24"/>
          <w:lang w:val="en-US"/>
        </w:rPr>
        <w:t>refer to [CO 13/1050] rather than [CO 13/1051];</w:t>
      </w:r>
      <w:r w:rsidRPr="005C45F3">
        <w:rPr>
          <w:rFonts w:ascii="Times New Roman" w:eastAsiaTheme="minorEastAsia" w:hAnsi="Times New Roman" w:cs="Times New Roman"/>
          <w:sz w:val="24"/>
          <w:szCs w:val="24"/>
          <w:lang w:val="en-US"/>
        </w:rPr>
        <w:t xml:space="preserve"> and</w:t>
      </w:r>
    </w:p>
    <w:p w:rsidR="006220E1"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(d)</w:t>
      </w:r>
      <w:r>
        <w:rPr>
          <w:rFonts w:ascii="Times New Roman" w:eastAsiaTheme="minorEastAsia" w:hAnsi="Times New Roman" w:cs="Times New Roman"/>
          <w:sz w:val="24"/>
          <w:szCs w:val="24"/>
          <w:lang w:val="en-US"/>
        </w:rPr>
        <w:tab/>
      </w:r>
      <w:r w:rsidR="006220E1" w:rsidRPr="005C45F3">
        <w:rPr>
          <w:rFonts w:ascii="Times New Roman" w:eastAsiaTheme="minorEastAsia" w:hAnsi="Times New Roman" w:cs="Times New Roman"/>
          <w:sz w:val="24"/>
          <w:szCs w:val="24"/>
          <w:lang w:val="en-US"/>
        </w:rPr>
        <w:t xml:space="preserve">for certainty, provide that </w:t>
      </w:r>
      <w:r w:rsidR="0073561A" w:rsidRPr="005C45F3">
        <w:rPr>
          <w:rFonts w:ascii="Times New Roman" w:eastAsiaTheme="minorEastAsia" w:hAnsi="Times New Roman" w:cs="Times New Roman"/>
          <w:sz w:val="24"/>
          <w:szCs w:val="24"/>
          <w:lang w:val="en-US"/>
        </w:rPr>
        <w:t xml:space="preserve">entities may use transaction specific disclosures despite being covered by Class Orders [CO 01/1455], [CO </w:t>
      </w:r>
      <w:r w:rsidR="00EC0B22" w:rsidRPr="005C45F3">
        <w:rPr>
          <w:rFonts w:ascii="Times New Roman" w:eastAsiaTheme="minorEastAsia" w:hAnsi="Times New Roman" w:cs="Times New Roman"/>
          <w:sz w:val="24"/>
          <w:szCs w:val="24"/>
          <w:lang w:val="en-US"/>
        </w:rPr>
        <w:t>04/672], [CO 07/571],</w:t>
      </w:r>
      <w:r w:rsidR="0073561A" w:rsidRPr="005C45F3">
        <w:rPr>
          <w:rFonts w:ascii="Times New Roman" w:eastAsiaTheme="minorEastAsia" w:hAnsi="Times New Roman" w:cs="Times New Roman"/>
          <w:sz w:val="24"/>
          <w:szCs w:val="24"/>
          <w:lang w:val="en-US"/>
        </w:rPr>
        <w:t xml:space="preserve"> [CO 09/425], </w:t>
      </w:r>
      <w:r w:rsidR="00077C3A" w:rsidRPr="005C45F3">
        <w:rPr>
          <w:rFonts w:ascii="Times New Roman" w:eastAsiaTheme="minorEastAsia" w:hAnsi="Times New Roman" w:cs="Times New Roman"/>
          <w:sz w:val="24"/>
          <w:szCs w:val="24"/>
          <w:lang w:val="en-US"/>
        </w:rPr>
        <w:t xml:space="preserve">[CO 10/321] or [CO </w:t>
      </w:r>
      <w:r w:rsidR="00EC0B22" w:rsidRPr="005C45F3">
        <w:rPr>
          <w:rFonts w:ascii="Times New Roman" w:eastAsiaTheme="minorEastAsia" w:hAnsi="Times New Roman" w:cs="Times New Roman"/>
          <w:sz w:val="24"/>
          <w:szCs w:val="24"/>
          <w:lang w:val="en-US"/>
        </w:rPr>
        <w:t>10/322].</w:t>
      </w:r>
    </w:p>
    <w:p w:rsidR="0073561A" w:rsidRPr="003F2EF0" w:rsidRDefault="003F2EF0" w:rsidP="0073561A">
      <w:pPr>
        <w:rPr>
          <w:rFonts w:ascii="Times New Roman" w:eastAsiaTheme="minorEastAsia" w:hAnsi="Times New Roman" w:cs="Times New Roman"/>
          <w:i/>
          <w:sz w:val="24"/>
          <w:szCs w:val="24"/>
          <w:lang w:val="en-US"/>
        </w:rPr>
      </w:pPr>
      <w:r>
        <w:rPr>
          <w:rFonts w:ascii="Times New Roman" w:eastAsiaTheme="minorEastAsia" w:hAnsi="Times New Roman" w:cs="Times New Roman"/>
          <w:i/>
          <w:sz w:val="24"/>
          <w:szCs w:val="24"/>
          <w:lang w:val="en-US"/>
        </w:rPr>
        <w:t>Amendment</w:t>
      </w:r>
      <w:r w:rsidR="0073561A" w:rsidRPr="003F2EF0">
        <w:rPr>
          <w:rFonts w:ascii="Times New Roman" w:eastAsiaTheme="minorEastAsia" w:hAnsi="Times New Roman" w:cs="Times New Roman"/>
          <w:i/>
          <w:sz w:val="24"/>
          <w:szCs w:val="24"/>
          <w:lang w:val="en-US"/>
        </w:rPr>
        <w:t xml:space="preserve"> of ASIC Class Order [CO </w:t>
      </w:r>
      <w:r w:rsidR="00EC0B22" w:rsidRPr="003F2EF0">
        <w:rPr>
          <w:rFonts w:ascii="Times New Roman" w:eastAsiaTheme="minorEastAsia" w:hAnsi="Times New Roman" w:cs="Times New Roman"/>
          <w:i/>
          <w:sz w:val="24"/>
          <w:szCs w:val="24"/>
          <w:lang w:val="en-US"/>
        </w:rPr>
        <w:t>04/672</w:t>
      </w:r>
      <w:r w:rsidR="0073561A" w:rsidRPr="003F2EF0">
        <w:rPr>
          <w:rFonts w:ascii="Times New Roman" w:eastAsiaTheme="minorEastAsia" w:hAnsi="Times New Roman" w:cs="Times New Roman"/>
          <w:i/>
          <w:sz w:val="24"/>
          <w:szCs w:val="24"/>
          <w:lang w:val="en-US"/>
        </w:rPr>
        <w:t>]</w:t>
      </w:r>
    </w:p>
    <w:p w:rsidR="0073561A" w:rsidRDefault="00EC0B22" w:rsidP="009706C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Class Order [CO 04/672] is amended </w:t>
      </w:r>
      <w:r w:rsidR="003F2EF0">
        <w:rPr>
          <w:rFonts w:ascii="Times New Roman" w:eastAsiaTheme="minorEastAsia" w:hAnsi="Times New Roman" w:cs="Times New Roman"/>
          <w:sz w:val="24"/>
          <w:szCs w:val="24"/>
          <w:lang w:val="en-US"/>
        </w:rPr>
        <w:t xml:space="preserve">by paragraph 25 </w:t>
      </w:r>
      <w:r>
        <w:rPr>
          <w:rFonts w:ascii="Times New Roman" w:eastAsiaTheme="minorEastAsia" w:hAnsi="Times New Roman" w:cs="Times New Roman"/>
          <w:sz w:val="24"/>
          <w:szCs w:val="24"/>
          <w:lang w:val="en-US"/>
        </w:rPr>
        <w:t>to:</w:t>
      </w:r>
    </w:p>
    <w:p w:rsidR="00EC0B22"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EC0B22" w:rsidRPr="005C45F3">
        <w:rPr>
          <w:rFonts w:ascii="Times New Roman" w:eastAsiaTheme="minorEastAsia" w:hAnsi="Times New Roman" w:cs="Times New Roman"/>
          <w:sz w:val="24"/>
          <w:szCs w:val="24"/>
          <w:lang w:val="en-US"/>
        </w:rPr>
        <w:t xml:space="preserve">allow entities that take advantage of [CO 14/757] to rely on the “cleansing notice” exemptions; </w:t>
      </w:r>
    </w:p>
    <w:p w:rsidR="00EC0B22"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r>
        <w:rPr>
          <w:rFonts w:ascii="Times New Roman" w:eastAsiaTheme="minorEastAsia" w:hAnsi="Times New Roman" w:cs="Times New Roman"/>
          <w:sz w:val="24"/>
          <w:szCs w:val="24"/>
          <w:lang w:val="en-US"/>
        </w:rPr>
        <w:tab/>
      </w:r>
      <w:r w:rsidR="00EC0B22" w:rsidRPr="005C45F3">
        <w:rPr>
          <w:rFonts w:ascii="Times New Roman" w:eastAsiaTheme="minorEastAsia" w:hAnsi="Times New Roman" w:cs="Times New Roman"/>
          <w:sz w:val="24"/>
          <w:szCs w:val="24"/>
          <w:lang w:val="en-US"/>
        </w:rPr>
        <w:t>remov</w:t>
      </w:r>
      <w:r w:rsidR="004475CF">
        <w:rPr>
          <w:rFonts w:ascii="Times New Roman" w:eastAsiaTheme="minorEastAsia" w:hAnsi="Times New Roman" w:cs="Times New Roman"/>
          <w:sz w:val="24"/>
          <w:szCs w:val="24"/>
          <w:lang w:val="en-US"/>
        </w:rPr>
        <w:t>e</w:t>
      </w:r>
      <w:r w:rsidR="00EC0B22" w:rsidRPr="005C45F3">
        <w:rPr>
          <w:rFonts w:ascii="Times New Roman" w:eastAsiaTheme="minorEastAsia" w:hAnsi="Times New Roman" w:cs="Times New Roman"/>
          <w:sz w:val="24"/>
          <w:szCs w:val="24"/>
          <w:lang w:val="en-US"/>
        </w:rPr>
        <w:t xml:space="preserve"> obsolete references to Class Orders [CO 05/83] and [CO 05/637];</w:t>
      </w:r>
      <w:r w:rsidR="004475CF">
        <w:rPr>
          <w:rFonts w:ascii="Times New Roman" w:eastAsiaTheme="minorEastAsia" w:hAnsi="Times New Roman" w:cs="Times New Roman"/>
          <w:sz w:val="24"/>
          <w:szCs w:val="24"/>
          <w:lang w:val="en-US"/>
        </w:rPr>
        <w:t xml:space="preserve"> and</w:t>
      </w:r>
    </w:p>
    <w:p w:rsidR="00EC0B22"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(c)</w:t>
      </w:r>
      <w:r>
        <w:rPr>
          <w:rFonts w:ascii="Times New Roman" w:eastAsiaTheme="minorEastAsia" w:hAnsi="Times New Roman" w:cs="Times New Roman"/>
          <w:sz w:val="24"/>
          <w:szCs w:val="24"/>
          <w:lang w:val="en-US"/>
        </w:rPr>
        <w:tab/>
      </w:r>
      <w:r w:rsidR="00EC0B22" w:rsidRPr="005C45F3">
        <w:rPr>
          <w:rFonts w:ascii="Times New Roman" w:eastAsiaTheme="minorEastAsia" w:hAnsi="Times New Roman" w:cs="Times New Roman"/>
          <w:sz w:val="24"/>
          <w:szCs w:val="24"/>
          <w:lang w:val="en-US"/>
        </w:rPr>
        <w:t>refer to [CO 13/1050] rather than [CO 13/1051].</w:t>
      </w:r>
    </w:p>
    <w:p w:rsidR="00EC0B22" w:rsidRPr="003F2EF0" w:rsidRDefault="003F2EF0" w:rsidP="00EC0B22">
      <w:pPr>
        <w:rPr>
          <w:rFonts w:ascii="Times New Roman" w:eastAsiaTheme="minorEastAsia" w:hAnsi="Times New Roman" w:cs="Times New Roman"/>
          <w:i/>
          <w:sz w:val="24"/>
          <w:szCs w:val="24"/>
          <w:lang w:val="en-US"/>
        </w:rPr>
      </w:pPr>
      <w:r>
        <w:rPr>
          <w:rFonts w:ascii="Times New Roman" w:eastAsiaTheme="minorEastAsia" w:hAnsi="Times New Roman" w:cs="Times New Roman"/>
          <w:i/>
          <w:sz w:val="24"/>
          <w:szCs w:val="24"/>
          <w:lang w:val="en-US"/>
        </w:rPr>
        <w:t>A</w:t>
      </w:r>
      <w:r w:rsidR="00EC0B22" w:rsidRPr="003F2EF0">
        <w:rPr>
          <w:rFonts w:ascii="Times New Roman" w:eastAsiaTheme="minorEastAsia" w:hAnsi="Times New Roman" w:cs="Times New Roman"/>
          <w:i/>
          <w:sz w:val="24"/>
          <w:szCs w:val="24"/>
          <w:lang w:val="en-US"/>
        </w:rPr>
        <w:t>mendment of ASIC Class Order [CO 07/571]</w:t>
      </w:r>
    </w:p>
    <w:p w:rsidR="00EC0B22" w:rsidRDefault="00EC0B22" w:rsidP="00EC0B22">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Class Order [CO 07/571] is amended </w:t>
      </w:r>
      <w:r w:rsidR="003F2EF0">
        <w:rPr>
          <w:rFonts w:ascii="Times New Roman" w:eastAsiaTheme="minorEastAsia" w:hAnsi="Times New Roman" w:cs="Times New Roman"/>
          <w:sz w:val="24"/>
          <w:szCs w:val="24"/>
          <w:lang w:val="en-US"/>
        </w:rPr>
        <w:t xml:space="preserve">by paragraph 27 </w:t>
      </w:r>
      <w:r>
        <w:rPr>
          <w:rFonts w:ascii="Times New Roman" w:eastAsiaTheme="minorEastAsia" w:hAnsi="Times New Roman" w:cs="Times New Roman"/>
          <w:sz w:val="24"/>
          <w:szCs w:val="24"/>
          <w:lang w:val="en-US"/>
        </w:rPr>
        <w:t>to:</w:t>
      </w:r>
    </w:p>
    <w:p w:rsidR="00EC0B22"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EC0B22" w:rsidRPr="005C45F3">
        <w:rPr>
          <w:rFonts w:ascii="Times New Roman" w:eastAsiaTheme="minorEastAsia" w:hAnsi="Times New Roman" w:cs="Times New Roman"/>
          <w:sz w:val="24"/>
          <w:szCs w:val="24"/>
          <w:lang w:val="en-US"/>
        </w:rPr>
        <w:t xml:space="preserve">allow entities that take advantage of [CO 13/1050] or [CO 14/757] to rely on the rights issue disclosure exemptions; </w:t>
      </w:r>
    </w:p>
    <w:p w:rsidR="00EC0B22"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r>
        <w:rPr>
          <w:rFonts w:ascii="Times New Roman" w:eastAsiaTheme="minorEastAsia" w:hAnsi="Times New Roman" w:cs="Times New Roman"/>
          <w:sz w:val="24"/>
          <w:szCs w:val="24"/>
          <w:lang w:val="en-US"/>
        </w:rPr>
        <w:tab/>
      </w:r>
      <w:r w:rsidR="00EC0B22" w:rsidRPr="005C45F3">
        <w:rPr>
          <w:rFonts w:ascii="Times New Roman" w:eastAsiaTheme="minorEastAsia" w:hAnsi="Times New Roman" w:cs="Times New Roman"/>
          <w:sz w:val="24"/>
          <w:szCs w:val="24"/>
          <w:lang w:val="en-US"/>
        </w:rPr>
        <w:t>remov</w:t>
      </w:r>
      <w:r w:rsidR="004475CF">
        <w:rPr>
          <w:rFonts w:ascii="Times New Roman" w:eastAsiaTheme="minorEastAsia" w:hAnsi="Times New Roman" w:cs="Times New Roman"/>
          <w:sz w:val="24"/>
          <w:szCs w:val="24"/>
          <w:lang w:val="en-US"/>
        </w:rPr>
        <w:t>e</w:t>
      </w:r>
      <w:r w:rsidR="00EC0B22" w:rsidRPr="005C45F3">
        <w:rPr>
          <w:rFonts w:ascii="Times New Roman" w:eastAsiaTheme="minorEastAsia" w:hAnsi="Times New Roman" w:cs="Times New Roman"/>
          <w:sz w:val="24"/>
          <w:szCs w:val="24"/>
          <w:lang w:val="en-US"/>
        </w:rPr>
        <w:t xml:space="preserve"> obsolete references to Class Orders [CO 05/83], [CO 05/637] and [CO 05/910].</w:t>
      </w:r>
    </w:p>
    <w:p w:rsidR="009706C2" w:rsidRPr="003F2EF0" w:rsidRDefault="003F2EF0" w:rsidP="009706C2">
      <w:pPr>
        <w:rPr>
          <w:rFonts w:ascii="Times New Roman" w:eastAsiaTheme="minorEastAsia" w:hAnsi="Times New Roman" w:cs="Times New Roman"/>
          <w:i/>
          <w:sz w:val="24"/>
          <w:szCs w:val="24"/>
          <w:lang w:val="en-US"/>
        </w:rPr>
      </w:pPr>
      <w:r>
        <w:rPr>
          <w:rFonts w:ascii="Times New Roman" w:eastAsiaTheme="minorEastAsia" w:hAnsi="Times New Roman" w:cs="Times New Roman"/>
          <w:i/>
          <w:sz w:val="24"/>
          <w:szCs w:val="24"/>
          <w:lang w:val="en-US"/>
        </w:rPr>
        <w:t>A</w:t>
      </w:r>
      <w:r w:rsidR="009706C2" w:rsidRPr="003F2EF0">
        <w:rPr>
          <w:rFonts w:ascii="Times New Roman" w:eastAsiaTheme="minorEastAsia" w:hAnsi="Times New Roman" w:cs="Times New Roman"/>
          <w:i/>
          <w:sz w:val="24"/>
          <w:szCs w:val="24"/>
          <w:lang w:val="en-US"/>
        </w:rPr>
        <w:t>mendment of ASIC Class Order [CO 09/425]</w:t>
      </w:r>
    </w:p>
    <w:p w:rsidR="00EC0B22" w:rsidRPr="00EC0B22" w:rsidRDefault="00EC0B22" w:rsidP="009706C2">
      <w:pPr>
        <w:rPr>
          <w:rFonts w:ascii="Times New Roman" w:eastAsiaTheme="minorEastAsia" w:hAnsi="Times New Roman" w:cs="Times New Roman"/>
          <w:sz w:val="24"/>
          <w:szCs w:val="24"/>
          <w:lang w:val="en-US"/>
        </w:rPr>
      </w:pPr>
      <w:r w:rsidRPr="00EC0B22">
        <w:rPr>
          <w:rFonts w:ascii="Times New Roman" w:eastAsiaTheme="minorEastAsia" w:hAnsi="Times New Roman" w:cs="Times New Roman"/>
          <w:sz w:val="24"/>
          <w:szCs w:val="24"/>
          <w:lang w:val="en-US"/>
        </w:rPr>
        <w:t xml:space="preserve">In addition to the amendment dealing with compliance with the requirements of Chapter 2M mentioned above, </w:t>
      </w:r>
      <w:r w:rsidR="004475CF">
        <w:rPr>
          <w:rFonts w:ascii="Times New Roman" w:eastAsiaTheme="minorEastAsia" w:hAnsi="Times New Roman" w:cs="Times New Roman"/>
          <w:sz w:val="24"/>
          <w:szCs w:val="24"/>
          <w:lang w:val="en-US"/>
        </w:rPr>
        <w:t xml:space="preserve">paragraph 28 amends </w:t>
      </w:r>
      <w:r w:rsidRPr="00EC0B22">
        <w:rPr>
          <w:rFonts w:ascii="Times New Roman" w:eastAsiaTheme="minorEastAsia" w:hAnsi="Times New Roman" w:cs="Times New Roman"/>
          <w:sz w:val="24"/>
          <w:szCs w:val="24"/>
          <w:lang w:val="en-US"/>
        </w:rPr>
        <w:t>Class Order [CO 09/425] to:</w:t>
      </w:r>
    </w:p>
    <w:p w:rsidR="00E16944" w:rsidRPr="002F55CE" w:rsidRDefault="005C45F3" w:rsidP="002F55CE">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w:t>
      </w:r>
      <w:r>
        <w:rPr>
          <w:rFonts w:ascii="Times New Roman" w:eastAsiaTheme="minorEastAsia" w:hAnsi="Times New Roman" w:cs="Times New Roman"/>
          <w:sz w:val="24"/>
          <w:szCs w:val="24"/>
          <w:lang w:val="en-US"/>
        </w:rPr>
        <w:tab/>
      </w:r>
      <w:r w:rsidR="009E385E" w:rsidRPr="005C45F3">
        <w:rPr>
          <w:rFonts w:ascii="Times New Roman" w:eastAsiaTheme="minorEastAsia" w:hAnsi="Times New Roman" w:cs="Times New Roman"/>
          <w:sz w:val="24"/>
          <w:szCs w:val="24"/>
          <w:lang w:val="en-US"/>
        </w:rPr>
        <w:t xml:space="preserve">make a minor change to the notice requirements in the class order so that they are equivalent to the notice requirements applying in </w:t>
      </w:r>
      <w:r w:rsidR="00E16944" w:rsidRPr="005C45F3">
        <w:rPr>
          <w:rFonts w:ascii="Times New Roman" w:eastAsiaTheme="minorEastAsia" w:hAnsi="Times New Roman" w:cs="Times New Roman"/>
          <w:sz w:val="24"/>
          <w:szCs w:val="24"/>
          <w:lang w:val="en-US"/>
        </w:rPr>
        <w:t xml:space="preserve">subparagraph </w:t>
      </w:r>
      <w:proofErr w:type="spellStart"/>
      <w:r w:rsidR="00E16944" w:rsidRPr="005C45F3">
        <w:rPr>
          <w:rFonts w:ascii="Times New Roman" w:eastAsiaTheme="minorEastAsia" w:hAnsi="Times New Roman" w:cs="Times New Roman"/>
          <w:sz w:val="24"/>
          <w:szCs w:val="24"/>
          <w:lang w:val="en-US"/>
        </w:rPr>
        <w:t>1012DA</w:t>
      </w:r>
      <w:proofErr w:type="spellEnd"/>
      <w:r w:rsidR="00E16944" w:rsidRPr="005C45F3">
        <w:rPr>
          <w:rFonts w:ascii="Times New Roman" w:eastAsiaTheme="minorEastAsia" w:hAnsi="Times New Roman" w:cs="Times New Roman"/>
          <w:sz w:val="24"/>
          <w:szCs w:val="24"/>
          <w:lang w:val="en-US"/>
        </w:rPr>
        <w:t xml:space="preserve">(6)(e)(i) of the Act </w:t>
      </w:r>
      <w:r w:rsidR="009E385E" w:rsidRPr="005C45F3">
        <w:rPr>
          <w:rFonts w:ascii="Times New Roman" w:eastAsiaTheme="minorEastAsia" w:hAnsi="Times New Roman" w:cs="Times New Roman"/>
          <w:sz w:val="24"/>
          <w:szCs w:val="24"/>
          <w:lang w:val="en-US"/>
        </w:rPr>
        <w:t xml:space="preserve">for the purposes of the “cleansing notice” exemption </w:t>
      </w:r>
      <w:r w:rsidR="002F55CE">
        <w:rPr>
          <w:rFonts w:ascii="Times New Roman" w:eastAsiaTheme="minorEastAsia" w:hAnsi="Times New Roman" w:cs="Times New Roman"/>
          <w:sz w:val="24"/>
          <w:szCs w:val="24"/>
          <w:lang w:val="en-US"/>
        </w:rPr>
        <w:t>in section 1012DA; and</w:t>
      </w:r>
    </w:p>
    <w:p w:rsidR="009E385E" w:rsidRPr="005C45F3" w:rsidRDefault="005C45F3" w:rsidP="005C45F3">
      <w:pPr>
        <w:ind w:left="709" w:hanging="709"/>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(b)</w:t>
      </w:r>
      <w:r>
        <w:rPr>
          <w:rFonts w:ascii="Times New Roman" w:eastAsiaTheme="minorEastAsia" w:hAnsi="Times New Roman" w:cs="Times New Roman"/>
          <w:sz w:val="24"/>
          <w:szCs w:val="24"/>
          <w:lang w:val="en-US"/>
        </w:rPr>
        <w:tab/>
      </w:r>
      <w:r w:rsidR="009E385E" w:rsidRPr="005C45F3">
        <w:rPr>
          <w:rFonts w:ascii="Times New Roman" w:eastAsiaTheme="minorEastAsia" w:hAnsi="Times New Roman" w:cs="Times New Roman"/>
          <w:sz w:val="24"/>
          <w:szCs w:val="24"/>
          <w:lang w:val="en-US"/>
        </w:rPr>
        <w:t xml:space="preserve">allow entities that take advantage of [CO 13/1050] or [CO 14/757] to rely on </w:t>
      </w:r>
      <w:r w:rsidR="00E16944" w:rsidRPr="005C45F3">
        <w:rPr>
          <w:rFonts w:ascii="Times New Roman" w:eastAsiaTheme="minorEastAsia" w:hAnsi="Times New Roman" w:cs="Times New Roman"/>
          <w:sz w:val="24"/>
          <w:szCs w:val="24"/>
          <w:lang w:val="en-US"/>
        </w:rPr>
        <w:t xml:space="preserve">the disclosure exemption for share purchase plans in </w:t>
      </w:r>
      <w:r w:rsidR="009E385E" w:rsidRPr="005C45F3">
        <w:rPr>
          <w:rFonts w:ascii="Times New Roman" w:eastAsiaTheme="minorEastAsia" w:hAnsi="Times New Roman" w:cs="Times New Roman"/>
          <w:sz w:val="24"/>
          <w:szCs w:val="24"/>
          <w:lang w:val="en-US"/>
        </w:rPr>
        <w:t>[CO 09/425]</w:t>
      </w:r>
      <w:r w:rsidR="00E16944" w:rsidRPr="005C45F3">
        <w:rPr>
          <w:rFonts w:ascii="Times New Roman" w:eastAsiaTheme="minorEastAsia" w:hAnsi="Times New Roman" w:cs="Times New Roman"/>
          <w:sz w:val="24"/>
          <w:szCs w:val="24"/>
          <w:lang w:val="en-US"/>
        </w:rPr>
        <w:t>.</w:t>
      </w:r>
      <w:r w:rsidR="009E385E" w:rsidRPr="005C45F3">
        <w:rPr>
          <w:rFonts w:ascii="Times New Roman" w:eastAsiaTheme="minorEastAsia" w:hAnsi="Times New Roman" w:cs="Times New Roman"/>
          <w:sz w:val="24"/>
          <w:szCs w:val="24"/>
          <w:lang w:val="en-US"/>
        </w:rPr>
        <w:t xml:space="preserve"> </w:t>
      </w:r>
    </w:p>
    <w:p w:rsidR="009706C2" w:rsidRPr="003F2EF0" w:rsidRDefault="00524BBF" w:rsidP="00A77175">
      <w:pPr>
        <w:keepNext/>
        <w:rPr>
          <w:rFonts w:ascii="Times New Roman" w:eastAsiaTheme="minorEastAsia" w:hAnsi="Times New Roman" w:cs="Times New Roman"/>
          <w:b/>
          <w:i/>
          <w:sz w:val="24"/>
          <w:szCs w:val="24"/>
          <w:lang w:val="en-US"/>
        </w:rPr>
      </w:pPr>
      <w:r>
        <w:rPr>
          <w:rFonts w:ascii="Times New Roman" w:eastAsiaTheme="minorEastAsia" w:hAnsi="Times New Roman" w:cs="Times New Roman"/>
          <w:b/>
          <w:i/>
          <w:sz w:val="24"/>
          <w:szCs w:val="24"/>
          <w:lang w:val="en-US"/>
        </w:rPr>
        <w:t>Definitions</w:t>
      </w:r>
    </w:p>
    <w:p w:rsidR="005C5834" w:rsidRPr="00E16944" w:rsidRDefault="009706C2" w:rsidP="00E16944">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Paragraphs 36 to 38 contain definitions for the purposes of the class order. </w:t>
      </w:r>
      <w:r w:rsidR="008F2767">
        <w:rPr>
          <w:rFonts w:ascii="Times New Roman" w:eastAsiaTheme="minorEastAsia" w:hAnsi="Times New Roman" w:cs="Times New Roman"/>
          <w:sz w:val="24"/>
          <w:szCs w:val="24"/>
          <w:lang w:val="en-US"/>
        </w:rPr>
        <w:t xml:space="preserve">The key definitions of </w:t>
      </w:r>
      <w:r w:rsidR="008F2767" w:rsidRPr="001354A8">
        <w:rPr>
          <w:rFonts w:ascii="Times New Roman" w:eastAsiaTheme="minorEastAsia" w:hAnsi="Times New Roman" w:cs="Times New Roman"/>
          <w:b/>
          <w:i/>
          <w:sz w:val="24"/>
          <w:szCs w:val="24"/>
          <w:lang w:val="en-US"/>
        </w:rPr>
        <w:t>affected entity</w:t>
      </w:r>
      <w:r w:rsidR="008F2767">
        <w:rPr>
          <w:rFonts w:ascii="Times New Roman" w:eastAsiaTheme="minorEastAsia" w:hAnsi="Times New Roman" w:cs="Times New Roman"/>
          <w:sz w:val="24"/>
          <w:szCs w:val="24"/>
          <w:lang w:val="en-US"/>
        </w:rPr>
        <w:t xml:space="preserve">, </w:t>
      </w:r>
      <w:r w:rsidR="008F2767" w:rsidRPr="001354A8">
        <w:rPr>
          <w:rFonts w:ascii="Times New Roman" w:eastAsiaTheme="minorEastAsia" w:hAnsi="Times New Roman" w:cs="Times New Roman"/>
          <w:b/>
          <w:i/>
          <w:sz w:val="24"/>
          <w:szCs w:val="24"/>
          <w:lang w:val="en-US"/>
        </w:rPr>
        <w:t>affected auditor</w:t>
      </w:r>
      <w:r w:rsidR="008F2767">
        <w:rPr>
          <w:rFonts w:ascii="Times New Roman" w:eastAsiaTheme="minorEastAsia" w:hAnsi="Times New Roman" w:cs="Times New Roman"/>
          <w:sz w:val="24"/>
          <w:szCs w:val="24"/>
          <w:lang w:val="en-US"/>
        </w:rPr>
        <w:t xml:space="preserve"> and </w:t>
      </w:r>
      <w:r w:rsidR="001354A8" w:rsidRPr="001354A8">
        <w:rPr>
          <w:rFonts w:ascii="Times New Roman" w:eastAsiaTheme="minorEastAsia" w:hAnsi="Times New Roman" w:cs="Times New Roman"/>
          <w:b/>
          <w:i/>
          <w:sz w:val="24"/>
          <w:szCs w:val="24"/>
          <w:lang w:val="en-US"/>
        </w:rPr>
        <w:t>affected audit company</w:t>
      </w:r>
      <w:r w:rsidR="001354A8">
        <w:rPr>
          <w:rFonts w:ascii="Times New Roman" w:eastAsiaTheme="minorEastAsia" w:hAnsi="Times New Roman" w:cs="Times New Roman"/>
          <w:sz w:val="24"/>
          <w:szCs w:val="24"/>
          <w:lang w:val="en-US"/>
        </w:rPr>
        <w:t xml:space="preserve"> are discussed above.</w:t>
      </w:r>
    </w:p>
    <w:p w:rsidR="00F24504" w:rsidRPr="00A1445D" w:rsidRDefault="00F24504" w:rsidP="00EB450A">
      <w:pPr>
        <w:pStyle w:val="Default"/>
        <w:numPr>
          <w:ilvl w:val="0"/>
          <w:numId w:val="2"/>
        </w:numPr>
        <w:ind w:left="567" w:hanging="567"/>
        <w:rPr>
          <w:b/>
          <w:bCs/>
        </w:rPr>
      </w:pPr>
      <w:r w:rsidRPr="00A1445D">
        <w:rPr>
          <w:b/>
          <w:bCs/>
        </w:rPr>
        <w:t xml:space="preserve">Consultation </w:t>
      </w:r>
    </w:p>
    <w:p w:rsidR="00F24504" w:rsidRPr="00A1445D" w:rsidRDefault="00F24504" w:rsidP="00F24504">
      <w:pPr>
        <w:pStyle w:val="Default"/>
      </w:pPr>
    </w:p>
    <w:p w:rsidR="00A70285" w:rsidRDefault="00341380" w:rsidP="005B27AC">
      <w:pPr>
        <w:pStyle w:val="Default"/>
        <w:rPr>
          <w:lang w:val="en-US"/>
        </w:rPr>
      </w:pPr>
      <w:r>
        <w:rPr>
          <w:lang w:val="en-US"/>
        </w:rPr>
        <w:t xml:space="preserve">As discussed above, </w:t>
      </w:r>
      <w:r w:rsidR="00A70285">
        <w:rPr>
          <w:lang w:val="en-US"/>
        </w:rPr>
        <w:t xml:space="preserve">the registration of certain auditors may have been adversely affected </w:t>
      </w:r>
      <w:r w:rsidR="00A70285">
        <w:t xml:space="preserve">by the likely repeal of ASIC’s approval of the </w:t>
      </w:r>
      <w:r w:rsidR="00A70285" w:rsidRPr="005B27AC">
        <w:t>CPA/ICAA standard</w:t>
      </w:r>
      <w:r w:rsidR="00A70285">
        <w:t xml:space="preserve"> by the </w:t>
      </w:r>
      <w:r w:rsidR="00A70285">
        <w:rPr>
          <w:lang w:val="en-US"/>
        </w:rPr>
        <w:t xml:space="preserve">Legislative Instruments Act (due to the inadvertent failure to register the instrument of approval). </w:t>
      </w:r>
    </w:p>
    <w:p w:rsidR="005B27AC" w:rsidRDefault="00341380" w:rsidP="00341380">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t xml:space="preserve">The Government will be introducing remedial legislation to ensure the validity of the registration of auditors in reliance on the standard since 1 </w:t>
      </w:r>
      <w:r w:rsidR="002B47F8">
        <w:rPr>
          <w:rFonts w:ascii="Times New Roman" w:hAnsi="Times New Roman"/>
          <w:sz w:val="24"/>
          <w:szCs w:val="24"/>
        </w:rPr>
        <w:t>October 2006</w:t>
      </w:r>
      <w:r w:rsidRPr="00E40D8C">
        <w:rPr>
          <w:rFonts w:ascii="Times New Roman" w:hAnsi="Times New Roman"/>
          <w:sz w:val="24"/>
          <w:szCs w:val="24"/>
        </w:rPr>
        <w:t>, with effect from their purported registration.</w:t>
      </w:r>
      <w:r>
        <w:rPr>
          <w:rFonts w:ascii="Times New Roman" w:hAnsi="Times New Roman"/>
          <w:sz w:val="24"/>
          <w:szCs w:val="24"/>
        </w:rPr>
        <w:t xml:space="preserve"> </w:t>
      </w:r>
    </w:p>
    <w:p w:rsidR="00A70285" w:rsidRDefault="00A70285" w:rsidP="00A70285">
      <w:pPr>
        <w:pStyle w:val="Default"/>
      </w:pPr>
      <w:r>
        <w:t>In the interim,</w:t>
      </w:r>
      <w:r w:rsidRPr="00A70285">
        <w:rPr>
          <w:lang w:val="en-US"/>
        </w:rPr>
        <w:t xml:space="preserve"> </w:t>
      </w:r>
      <w:r>
        <w:rPr>
          <w:lang w:val="en-US"/>
        </w:rPr>
        <w:t xml:space="preserve">this class order provides relief </w:t>
      </w:r>
      <w:r>
        <w:t>to the extent possible,</w:t>
      </w:r>
      <w:r w:rsidR="00373E23">
        <w:t xml:space="preserve"> so that</w:t>
      </w:r>
      <w:r w:rsidRPr="00E40D8C">
        <w:t xml:space="preserve"> acts and things that must be done by registered company auditors </w:t>
      </w:r>
      <w:r>
        <w:t xml:space="preserve">and authorised audit companies </w:t>
      </w:r>
      <w:r w:rsidRPr="00E40D8C">
        <w:t>may also be done by auditors whose registration may have been adversely affected</w:t>
      </w:r>
      <w:r>
        <w:t>.</w:t>
      </w:r>
    </w:p>
    <w:p w:rsidR="00A70285" w:rsidRPr="00A70285" w:rsidRDefault="00A70285" w:rsidP="00A70285">
      <w:pPr>
        <w:pStyle w:val="Default"/>
        <w:rPr>
          <w:lang w:val="en-US"/>
        </w:rPr>
      </w:pPr>
    </w:p>
    <w:p w:rsidR="00CD6ABE" w:rsidRPr="005B27AC" w:rsidRDefault="00CD6ABE" w:rsidP="005B27AC">
      <w:pPr>
        <w:pStyle w:val="Default"/>
      </w:pPr>
      <w:r>
        <w:rPr>
          <w:lang w:val="en-US"/>
        </w:rPr>
        <w:t xml:space="preserve">ASIC </w:t>
      </w:r>
      <w:r w:rsidR="005B27AC">
        <w:rPr>
          <w:lang w:val="en-US"/>
        </w:rPr>
        <w:t xml:space="preserve">therefore </w:t>
      </w:r>
      <w:r>
        <w:rPr>
          <w:lang w:val="en-US"/>
        </w:rPr>
        <w:t xml:space="preserve">considers the making of </w:t>
      </w:r>
      <w:r w:rsidR="005B27AC">
        <w:rPr>
          <w:lang w:val="en-US"/>
        </w:rPr>
        <w:t>the class order</w:t>
      </w:r>
      <w:r>
        <w:rPr>
          <w:lang w:val="en-US"/>
        </w:rPr>
        <w:t xml:space="preserve"> to be of a technical nature</w:t>
      </w:r>
      <w:r w:rsidR="00341380">
        <w:rPr>
          <w:lang w:val="en-US"/>
        </w:rPr>
        <w:t xml:space="preserve"> such that </w:t>
      </w:r>
      <w:r w:rsidR="00A70285">
        <w:rPr>
          <w:lang w:val="en-US"/>
        </w:rPr>
        <w:t>consultation was not necessary</w:t>
      </w:r>
      <w:r>
        <w:rPr>
          <w:lang w:val="en-US"/>
        </w:rPr>
        <w:t>.</w:t>
      </w:r>
    </w:p>
    <w:p w:rsidR="00F24504" w:rsidRPr="00A1445D" w:rsidRDefault="00F24504" w:rsidP="00F24504">
      <w:pPr>
        <w:pStyle w:val="Default"/>
      </w:pPr>
    </w:p>
    <w:p w:rsidR="00F16B5F" w:rsidRPr="00A1445D" w:rsidRDefault="00F16B5F" w:rsidP="00AF769C">
      <w:pPr>
        <w:pStyle w:val="Default"/>
      </w:pPr>
    </w:p>
    <w:p w:rsidR="00774A36" w:rsidRPr="00A1445D" w:rsidRDefault="003A0CAF" w:rsidP="00774A36">
      <w:pPr>
        <w:pStyle w:val="Default"/>
        <w:jc w:val="center"/>
      </w:pPr>
      <w:r w:rsidRPr="00A1445D">
        <w:br w:type="page"/>
      </w:r>
      <w:r w:rsidRPr="00A1445D">
        <w:rPr>
          <w:b/>
          <w:bCs/>
        </w:rPr>
        <w:lastRenderedPageBreak/>
        <w:t>Statement of Compatibility with Human Rights</w:t>
      </w:r>
    </w:p>
    <w:p w:rsidR="00774A36" w:rsidRPr="00A1445D" w:rsidRDefault="003A0CAF" w:rsidP="00774A36">
      <w:pPr>
        <w:pStyle w:val="Default"/>
        <w:jc w:val="center"/>
      </w:pPr>
      <w:r w:rsidRPr="00A1445D">
        <w:rPr>
          <w:i/>
          <w:iCs/>
        </w:rPr>
        <w:t>Prepared in accordance with Part 3 of the Human Rights (Parliamentary Scrutiny) Act 2011</w:t>
      </w:r>
    </w:p>
    <w:p w:rsidR="00774A36" w:rsidRPr="00A1445D" w:rsidRDefault="00D0240B" w:rsidP="00774A36">
      <w:pPr>
        <w:pStyle w:val="Default"/>
        <w:jc w:val="both"/>
        <w:rPr>
          <w:b/>
          <w:bCs/>
        </w:rPr>
      </w:pPr>
      <w:r>
        <w:rPr>
          <w:b/>
          <w:bCs/>
        </w:rPr>
        <w:t xml:space="preserve">ASIC Class Order </w:t>
      </w:r>
      <w:r w:rsidR="00946456">
        <w:rPr>
          <w:b/>
          <w:bCs/>
        </w:rPr>
        <w:t>[</w:t>
      </w:r>
      <w:r w:rsidR="00914D70">
        <w:rPr>
          <w:b/>
          <w:bCs/>
        </w:rPr>
        <w:t>CO 14</w:t>
      </w:r>
      <w:r w:rsidR="00946456">
        <w:rPr>
          <w:b/>
          <w:bCs/>
        </w:rPr>
        <w:t>/</w:t>
      </w:r>
      <w:r w:rsidR="009706C2">
        <w:rPr>
          <w:b/>
          <w:bCs/>
        </w:rPr>
        <w:t>757</w:t>
      </w:r>
      <w:r w:rsidR="00946456">
        <w:rPr>
          <w:b/>
          <w:bCs/>
        </w:rPr>
        <w:t>]</w:t>
      </w:r>
      <w:r w:rsidR="003A0CAF" w:rsidRPr="00A1445D">
        <w:rPr>
          <w:b/>
          <w:bCs/>
        </w:rPr>
        <w:t xml:space="preserve"> </w:t>
      </w:r>
    </w:p>
    <w:p w:rsidR="00774A36" w:rsidRPr="00A1445D" w:rsidRDefault="00774A36" w:rsidP="00774A36">
      <w:pPr>
        <w:pStyle w:val="Default"/>
        <w:jc w:val="both"/>
      </w:pPr>
    </w:p>
    <w:p w:rsidR="00774A36" w:rsidRPr="00A1445D" w:rsidRDefault="003A0CAF" w:rsidP="00774A36">
      <w:pPr>
        <w:pStyle w:val="Default"/>
        <w:jc w:val="both"/>
      </w:pPr>
      <w:r w:rsidRPr="00A1445D">
        <w:t xml:space="preserve">This class order is compatible with the human rights and freedoms recognised or declared in the international instruments listed in section 3 of the </w:t>
      </w:r>
      <w:r w:rsidRPr="00A1445D">
        <w:rPr>
          <w:i/>
          <w:iCs/>
        </w:rPr>
        <w:t>Human Rights (Parliamentary Scrutiny) Act 2011</w:t>
      </w:r>
      <w:r w:rsidRPr="00A1445D">
        <w:t>.</w:t>
      </w:r>
    </w:p>
    <w:p w:rsidR="00774A36" w:rsidRPr="00A1445D" w:rsidRDefault="00774A36" w:rsidP="00774A36">
      <w:pPr>
        <w:pStyle w:val="Default"/>
        <w:jc w:val="both"/>
      </w:pPr>
    </w:p>
    <w:p w:rsidR="00774A36" w:rsidRPr="00A1445D" w:rsidRDefault="003A0CAF" w:rsidP="00774A36">
      <w:pPr>
        <w:pStyle w:val="Default"/>
        <w:jc w:val="both"/>
        <w:rPr>
          <w:b/>
          <w:bCs/>
        </w:rPr>
      </w:pPr>
      <w:r w:rsidRPr="00A1445D">
        <w:rPr>
          <w:b/>
          <w:bCs/>
        </w:rPr>
        <w:t>Overview of the class order</w:t>
      </w:r>
    </w:p>
    <w:p w:rsidR="007531C1" w:rsidRPr="00E40D8C" w:rsidRDefault="007531C1" w:rsidP="007531C1">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t xml:space="preserve">In November 2004, ASIC approved the auditing competency standard (the </w:t>
      </w:r>
      <w:r w:rsidRPr="00E40D8C">
        <w:rPr>
          <w:rFonts w:ascii="Times New Roman" w:hAnsi="Times New Roman"/>
          <w:b/>
          <w:i/>
          <w:sz w:val="24"/>
          <w:szCs w:val="24"/>
        </w:rPr>
        <w:t>CPA/ICAA standard</w:t>
      </w:r>
      <w:r w:rsidRPr="00E40D8C">
        <w:rPr>
          <w:rFonts w:ascii="Times New Roman" w:hAnsi="Times New Roman"/>
          <w:sz w:val="24"/>
          <w:szCs w:val="24"/>
        </w:rPr>
        <w:t>) issued by CPA Australia and The Institute of Chartered Accountants in Australia (now operating as Chartered Accountants Australia and New Zealand) under section 1280A.  The standard requires applicants for registration to demonstrate their capacity to perform particular tasks in specified contexts, including tasks relating to audit planning, testing of internal control procedures and forming opinions on the extent of misstatements in account balances.</w:t>
      </w:r>
    </w:p>
    <w:p w:rsidR="007531C1" w:rsidRPr="00E40D8C" w:rsidRDefault="007531C1" w:rsidP="007531C1">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t xml:space="preserve">The </w:t>
      </w:r>
      <w:r w:rsidRPr="00E40D8C">
        <w:rPr>
          <w:rFonts w:ascii="Times New Roman" w:hAnsi="Times New Roman"/>
          <w:i/>
          <w:sz w:val="24"/>
          <w:szCs w:val="24"/>
        </w:rPr>
        <w:t>Legislative Instruments Act 2003</w:t>
      </w:r>
      <w:r w:rsidRPr="00E40D8C">
        <w:rPr>
          <w:rFonts w:ascii="Times New Roman" w:hAnsi="Times New Roman"/>
          <w:sz w:val="24"/>
          <w:szCs w:val="24"/>
        </w:rPr>
        <w:t xml:space="preserve"> commenced on 1 January 2005.  Under that Act, legislative instruments made in 2004 were required to be l</w:t>
      </w:r>
      <w:r w:rsidR="005C45F3">
        <w:rPr>
          <w:rFonts w:ascii="Times New Roman" w:hAnsi="Times New Roman"/>
          <w:sz w:val="24"/>
          <w:szCs w:val="24"/>
        </w:rPr>
        <w:t>odged with the Attorney-General’</w:t>
      </w:r>
      <w:r w:rsidRPr="00E40D8C">
        <w:rPr>
          <w:rFonts w:ascii="Times New Roman" w:hAnsi="Times New Roman"/>
          <w:sz w:val="24"/>
          <w:szCs w:val="24"/>
        </w:rPr>
        <w:t xml:space="preserve">s Department by 1 </w:t>
      </w:r>
      <w:r w:rsidR="002B47F8">
        <w:rPr>
          <w:rFonts w:ascii="Times New Roman" w:hAnsi="Times New Roman"/>
          <w:sz w:val="24"/>
          <w:szCs w:val="24"/>
        </w:rPr>
        <w:t>October 2006</w:t>
      </w:r>
      <w:r w:rsidRPr="00E40D8C">
        <w:rPr>
          <w:rFonts w:ascii="Times New Roman" w:hAnsi="Times New Roman"/>
          <w:sz w:val="24"/>
          <w:szCs w:val="24"/>
        </w:rPr>
        <w:t xml:space="preserve"> for registration on the Federal Register of Legislative Instruments.  Failure to lodge such an instrument by that date has the effect that the instrument is taken to have been repealed.</w:t>
      </w:r>
    </w:p>
    <w:p w:rsidR="007531C1" w:rsidRDefault="007531C1" w:rsidP="007531C1">
      <w:pPr>
        <w:tabs>
          <w:tab w:val="left" w:pos="567"/>
          <w:tab w:val="left" w:pos="680"/>
        </w:tabs>
        <w:overflowPunct w:val="0"/>
        <w:autoSpaceDE w:val="0"/>
        <w:autoSpaceDN w:val="0"/>
        <w:adjustRightInd w:val="0"/>
        <w:spacing w:before="200" w:line="300" w:lineRule="atLeast"/>
        <w:textAlignment w:val="baseline"/>
        <w:rPr>
          <w:rFonts w:ascii="Times New Roman" w:hAnsi="Times New Roman" w:cs="Times New Roman"/>
          <w:sz w:val="24"/>
          <w:szCs w:val="24"/>
        </w:rPr>
      </w:pPr>
      <w:r w:rsidRPr="00E40D8C">
        <w:rPr>
          <w:rFonts w:ascii="Times New Roman" w:hAnsi="Times New Roman"/>
          <w:sz w:val="24"/>
          <w:szCs w:val="24"/>
        </w:rPr>
        <w:t>ASIC has recently become aware that the instrument by which it approved the CPA/ICAA standard is likely to be a legislative instrument.  It was never lodged for registration.  It is likely that it was taken to have been repealed by the Legislative Instruments Act on 1 </w:t>
      </w:r>
      <w:r w:rsidR="002B47F8">
        <w:rPr>
          <w:rFonts w:ascii="Times New Roman" w:hAnsi="Times New Roman"/>
          <w:sz w:val="24"/>
          <w:szCs w:val="24"/>
        </w:rPr>
        <w:t>October 2006</w:t>
      </w:r>
      <w:r w:rsidRPr="00E40D8C">
        <w:rPr>
          <w:rFonts w:ascii="Times New Roman" w:hAnsi="Times New Roman"/>
          <w:sz w:val="24"/>
          <w:szCs w:val="24"/>
        </w:rPr>
        <w:t>.  ASIC has been registering auditors in reliance on the standard since that date.</w:t>
      </w:r>
      <w:r w:rsidRPr="00E40D8C">
        <w:t xml:space="preserve"> </w:t>
      </w:r>
      <w:r w:rsidRPr="00E40D8C">
        <w:rPr>
          <w:rFonts w:ascii="Times New Roman" w:hAnsi="Times New Roman" w:cs="Times New Roman"/>
          <w:sz w:val="24"/>
          <w:szCs w:val="24"/>
        </w:rPr>
        <w:t>The legal efficacy of those registrations is uncertain.</w:t>
      </w:r>
      <w:r>
        <w:rPr>
          <w:rFonts w:ascii="Times New Roman" w:hAnsi="Times New Roman" w:cs="Times New Roman"/>
          <w:sz w:val="24"/>
          <w:szCs w:val="24"/>
        </w:rPr>
        <w:t xml:space="preserve"> There is also uncertainty about the legal efficacy of certain registrations of authorised audit companies after that date.</w:t>
      </w:r>
    </w:p>
    <w:p w:rsidR="002246EC" w:rsidRPr="002246EC" w:rsidRDefault="002246EC" w:rsidP="007531C1">
      <w:pPr>
        <w:tabs>
          <w:tab w:val="left" w:pos="567"/>
          <w:tab w:val="left" w:pos="680"/>
        </w:tabs>
        <w:overflowPunct w:val="0"/>
        <w:autoSpaceDE w:val="0"/>
        <w:autoSpaceDN w:val="0"/>
        <w:adjustRightInd w:val="0"/>
        <w:spacing w:before="200" w:line="300" w:lineRule="atLeast"/>
        <w:textAlignment w:val="baseline"/>
        <w:rPr>
          <w:rFonts w:ascii="Times New Roman" w:hAnsi="Times New Roman"/>
          <w:sz w:val="24"/>
          <w:szCs w:val="24"/>
        </w:rPr>
      </w:pPr>
      <w:r w:rsidRPr="00E40D8C">
        <w:rPr>
          <w:rFonts w:ascii="Times New Roman" w:hAnsi="Times New Roman"/>
          <w:sz w:val="24"/>
          <w:szCs w:val="24"/>
        </w:rPr>
        <w:t xml:space="preserve">The Government will be introducing remedial legislation to ensure the validity of the registration of auditors in reliance on the standard since 1 </w:t>
      </w:r>
      <w:r w:rsidR="002B47F8">
        <w:rPr>
          <w:rFonts w:ascii="Times New Roman" w:hAnsi="Times New Roman"/>
          <w:sz w:val="24"/>
          <w:szCs w:val="24"/>
        </w:rPr>
        <w:t>October 2006</w:t>
      </w:r>
      <w:r w:rsidRPr="00E40D8C">
        <w:rPr>
          <w:rFonts w:ascii="Times New Roman" w:hAnsi="Times New Roman"/>
          <w:sz w:val="24"/>
          <w:szCs w:val="24"/>
        </w:rPr>
        <w:t>, with effect from their purported registration.</w:t>
      </w:r>
    </w:p>
    <w:p w:rsidR="007531C1" w:rsidRPr="00E40D8C" w:rsidRDefault="002246EC" w:rsidP="007531C1">
      <w:pPr>
        <w:pStyle w:val="BodyText"/>
        <w:rPr>
          <w:sz w:val="24"/>
          <w:szCs w:val="24"/>
        </w:rPr>
      </w:pPr>
      <w:r>
        <w:rPr>
          <w:sz w:val="24"/>
          <w:szCs w:val="24"/>
        </w:rPr>
        <w:t>Given the</w:t>
      </w:r>
      <w:r w:rsidR="007531C1">
        <w:rPr>
          <w:sz w:val="24"/>
          <w:szCs w:val="24"/>
        </w:rPr>
        <w:t xml:space="preserve"> legal uncertainty</w:t>
      </w:r>
      <w:r>
        <w:rPr>
          <w:sz w:val="24"/>
          <w:szCs w:val="24"/>
        </w:rPr>
        <w:t xml:space="preserve"> pending remedial legislation</w:t>
      </w:r>
      <w:r w:rsidR="007531C1">
        <w:rPr>
          <w:sz w:val="24"/>
          <w:szCs w:val="24"/>
        </w:rPr>
        <w:t xml:space="preserve">, </w:t>
      </w:r>
      <w:r w:rsidR="00373E23">
        <w:rPr>
          <w:sz w:val="24"/>
          <w:szCs w:val="24"/>
        </w:rPr>
        <w:t>the class order</w:t>
      </w:r>
      <w:r w:rsidR="007531C1" w:rsidRPr="00E40D8C">
        <w:rPr>
          <w:sz w:val="24"/>
          <w:szCs w:val="24"/>
        </w:rPr>
        <w:t xml:space="preserve"> gives prospective relief to the extent possible, so that acts and things that must be done by registered company auditors </w:t>
      </w:r>
      <w:r w:rsidR="007531C1">
        <w:rPr>
          <w:sz w:val="24"/>
          <w:szCs w:val="24"/>
        </w:rPr>
        <w:t xml:space="preserve">and authorised audit companies </w:t>
      </w:r>
      <w:r w:rsidR="007531C1" w:rsidRPr="00E40D8C">
        <w:rPr>
          <w:sz w:val="24"/>
          <w:szCs w:val="24"/>
        </w:rPr>
        <w:t>may also be done by auditors whose registration may have been adversely affected.</w:t>
      </w:r>
    </w:p>
    <w:p w:rsidR="00CF661D" w:rsidRPr="007967EC" w:rsidRDefault="007531C1" w:rsidP="007967EC">
      <w:pPr>
        <w:tabs>
          <w:tab w:val="left" w:pos="567"/>
          <w:tab w:val="left" w:pos="680"/>
        </w:tabs>
        <w:overflowPunct w:val="0"/>
        <w:autoSpaceDE w:val="0"/>
        <w:autoSpaceDN w:val="0"/>
        <w:adjustRightInd w:val="0"/>
        <w:spacing w:before="200" w:line="300" w:lineRule="atLeast"/>
        <w:textAlignment w:val="baseline"/>
        <w:rPr>
          <w:rFonts w:ascii="Times New Roman" w:hAnsi="Times New Roman" w:cs="Times New Roman"/>
          <w:sz w:val="24"/>
          <w:szCs w:val="24"/>
        </w:rPr>
      </w:pPr>
      <w:r>
        <w:rPr>
          <w:rFonts w:ascii="Times New Roman" w:hAnsi="Times New Roman" w:cs="Times New Roman"/>
          <w:sz w:val="24"/>
          <w:szCs w:val="24"/>
        </w:rPr>
        <w:t>T</w:t>
      </w:r>
      <w:r w:rsidR="007967EC">
        <w:rPr>
          <w:rFonts w:ascii="Times New Roman" w:hAnsi="Times New Roman" w:cs="Times New Roman"/>
          <w:sz w:val="24"/>
          <w:szCs w:val="24"/>
        </w:rPr>
        <w:t xml:space="preserve">he class order also </w:t>
      </w:r>
      <w:r w:rsidR="00C439D9">
        <w:rPr>
          <w:rFonts w:ascii="Times New Roman" w:hAnsi="Times New Roman" w:cs="Times New Roman"/>
          <w:sz w:val="24"/>
          <w:szCs w:val="24"/>
        </w:rPr>
        <w:t>amends</w:t>
      </w:r>
      <w:r w:rsidR="007967EC">
        <w:rPr>
          <w:rFonts w:ascii="Times New Roman" w:hAnsi="Times New Roman" w:cs="Times New Roman"/>
          <w:sz w:val="24"/>
          <w:szCs w:val="24"/>
        </w:rPr>
        <w:t xml:space="preserve"> other ASIC class orders to ensure that the ability of entities to continue to rely on various disclosure concessions (e.g. for rights issues and share purchase plans) is not adversely affected by Class Order [CO 14/757].</w:t>
      </w:r>
      <w:r w:rsidR="0043333A">
        <w:rPr>
          <w:bCs/>
        </w:rPr>
        <w:t xml:space="preserve"> </w:t>
      </w:r>
    </w:p>
    <w:p w:rsidR="00774A36" w:rsidRPr="00A1445D" w:rsidRDefault="003A0CAF" w:rsidP="00774A36">
      <w:pPr>
        <w:pStyle w:val="Default"/>
        <w:jc w:val="both"/>
        <w:rPr>
          <w:b/>
          <w:bCs/>
        </w:rPr>
      </w:pPr>
      <w:r w:rsidRPr="00A1445D">
        <w:rPr>
          <w:b/>
          <w:bCs/>
        </w:rPr>
        <w:t>Human rights implications</w:t>
      </w:r>
    </w:p>
    <w:p w:rsidR="00774A36" w:rsidRPr="00A1445D" w:rsidRDefault="00774A36" w:rsidP="00774A36">
      <w:pPr>
        <w:pStyle w:val="Default"/>
        <w:jc w:val="both"/>
      </w:pPr>
    </w:p>
    <w:p w:rsidR="008E7C55" w:rsidRDefault="0088487B" w:rsidP="00774A36">
      <w:pPr>
        <w:pStyle w:val="Default"/>
        <w:jc w:val="both"/>
      </w:pPr>
      <w:r w:rsidRPr="0088487B">
        <w:t>This class order does not engage any of the applicable rights or freedoms.</w:t>
      </w:r>
    </w:p>
    <w:p w:rsidR="0088487B" w:rsidRDefault="0088487B" w:rsidP="00774A36">
      <w:pPr>
        <w:pStyle w:val="Default"/>
        <w:jc w:val="both"/>
      </w:pPr>
    </w:p>
    <w:p w:rsidR="00774A36" w:rsidRPr="00A1445D" w:rsidRDefault="003A0CAF" w:rsidP="00774A36">
      <w:pPr>
        <w:pStyle w:val="Default"/>
        <w:jc w:val="both"/>
        <w:rPr>
          <w:b/>
          <w:bCs/>
        </w:rPr>
      </w:pPr>
      <w:r w:rsidRPr="00A1445D">
        <w:rPr>
          <w:b/>
          <w:bCs/>
        </w:rPr>
        <w:lastRenderedPageBreak/>
        <w:t xml:space="preserve">Conclusion </w:t>
      </w:r>
    </w:p>
    <w:p w:rsidR="00774A36" w:rsidRPr="00A1445D" w:rsidRDefault="00774A36" w:rsidP="00774A36">
      <w:pPr>
        <w:pStyle w:val="Default"/>
        <w:jc w:val="both"/>
      </w:pPr>
    </w:p>
    <w:p w:rsidR="00C935CF" w:rsidRPr="00A1445D" w:rsidRDefault="003A0CAF">
      <w:pPr>
        <w:pStyle w:val="Default"/>
        <w:jc w:val="both"/>
      </w:pPr>
      <w:r w:rsidRPr="00A1445D">
        <w:t>This class order is compatible with human rights as it does not raise any human rights issues.</w:t>
      </w:r>
    </w:p>
    <w:sectPr w:rsidR="00C935CF" w:rsidRPr="00A1445D" w:rsidSect="00A77175">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5E" w:rsidRDefault="00F7545E" w:rsidP="00DF04D3">
      <w:r>
        <w:separator/>
      </w:r>
    </w:p>
  </w:endnote>
  <w:endnote w:type="continuationSeparator" w:id="0">
    <w:p w:rsidR="00F7545E" w:rsidRDefault="00F7545E" w:rsidP="00DF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5E" w:rsidRDefault="00F7545E" w:rsidP="00DF04D3">
      <w:r>
        <w:separator/>
      </w:r>
    </w:p>
  </w:footnote>
  <w:footnote w:type="continuationSeparator" w:id="0">
    <w:p w:rsidR="00F7545E" w:rsidRDefault="00F7545E" w:rsidP="00DF0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669108"/>
      <w:docPartObj>
        <w:docPartGallery w:val="Page Numbers (Top of Page)"/>
        <w:docPartUnique/>
      </w:docPartObj>
    </w:sdtPr>
    <w:sdtEndPr>
      <w:rPr>
        <w:noProof/>
      </w:rPr>
    </w:sdtEndPr>
    <w:sdtContent>
      <w:p w:rsidR="00A77175" w:rsidRDefault="00A77175">
        <w:pPr>
          <w:pStyle w:val="Header"/>
          <w:jc w:val="center"/>
        </w:pPr>
        <w:r>
          <w:fldChar w:fldCharType="begin"/>
        </w:r>
        <w:r>
          <w:instrText xml:space="preserve"> PAGE   \* MERGEFORMAT </w:instrText>
        </w:r>
        <w:r>
          <w:fldChar w:fldCharType="separate"/>
        </w:r>
        <w:r w:rsidR="00E964D0">
          <w:rPr>
            <w:noProof/>
          </w:rPr>
          <w:t>15</w:t>
        </w:r>
        <w:r>
          <w:rPr>
            <w:noProof/>
          </w:rPr>
          <w:fldChar w:fldCharType="end"/>
        </w:r>
      </w:p>
    </w:sdtContent>
  </w:sdt>
  <w:p w:rsidR="00BD4AB7" w:rsidRDefault="00BD4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2557"/>
    <w:multiLevelType w:val="hybridMultilevel"/>
    <w:tmpl w:val="8618D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779F9"/>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AD0532B"/>
    <w:multiLevelType w:val="hybridMultilevel"/>
    <w:tmpl w:val="B62C3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025EF9"/>
    <w:multiLevelType w:val="hybridMultilevel"/>
    <w:tmpl w:val="99A2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8F66E9"/>
    <w:multiLevelType w:val="hybridMultilevel"/>
    <w:tmpl w:val="801E9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CF3BFA"/>
    <w:multiLevelType w:val="hybridMultilevel"/>
    <w:tmpl w:val="69323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FB0C82"/>
    <w:multiLevelType w:val="hybridMultilevel"/>
    <w:tmpl w:val="20CC8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723E88"/>
    <w:multiLevelType w:val="hybridMultilevel"/>
    <w:tmpl w:val="3E58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43E1A"/>
    <w:multiLevelType w:val="hybridMultilevel"/>
    <w:tmpl w:val="838E83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7172EB"/>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324479"/>
    <w:multiLevelType w:val="hybridMultilevel"/>
    <w:tmpl w:val="2E000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2456A2"/>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9310E4"/>
    <w:multiLevelType w:val="hybridMultilevel"/>
    <w:tmpl w:val="24A660F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nsid w:val="4AD0633A"/>
    <w:multiLevelType w:val="hybridMultilevel"/>
    <w:tmpl w:val="C832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966948"/>
    <w:multiLevelType w:val="hybridMultilevel"/>
    <w:tmpl w:val="6BF4D8D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nsid w:val="507E483E"/>
    <w:multiLevelType w:val="hybridMultilevel"/>
    <w:tmpl w:val="24A660F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CD65266"/>
    <w:multiLevelType w:val="hybridMultilevel"/>
    <w:tmpl w:val="24A660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36F2C4C"/>
    <w:multiLevelType w:val="hybridMultilevel"/>
    <w:tmpl w:val="42D6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682619"/>
    <w:multiLevelType w:val="hybridMultilevel"/>
    <w:tmpl w:val="8B16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6"/>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16"/>
  </w:num>
  <w:num w:numId="17">
    <w:abstractNumId w:val="16"/>
  </w:num>
  <w:num w:numId="18">
    <w:abstractNumId w:val="16"/>
  </w:num>
  <w:num w:numId="19">
    <w:abstractNumId w:val="16"/>
  </w:num>
  <w:num w:numId="20">
    <w:abstractNumId w:val="15"/>
  </w:num>
  <w:num w:numId="21">
    <w:abstractNumId w:val="12"/>
  </w:num>
  <w:num w:numId="22">
    <w:abstractNumId w:val="16"/>
  </w:num>
  <w:num w:numId="23">
    <w:abstractNumId w:val="16"/>
  </w:num>
  <w:num w:numId="24">
    <w:abstractNumId w:val="11"/>
  </w:num>
  <w:num w:numId="25">
    <w:abstractNumId w:val="17"/>
  </w:num>
  <w:num w:numId="26">
    <w:abstractNumId w:val="9"/>
  </w:num>
  <w:num w:numId="27">
    <w:abstractNumId w:val="8"/>
  </w:num>
  <w:num w:numId="28">
    <w:abstractNumId w:val="18"/>
  </w:num>
  <w:num w:numId="29">
    <w:abstractNumId w:val="7"/>
  </w:num>
  <w:num w:numId="30">
    <w:abstractNumId w:val="13"/>
  </w:num>
  <w:num w:numId="31">
    <w:abstractNumId w:val="5"/>
  </w:num>
  <w:num w:numId="32">
    <w:abstractNumId w:val="19"/>
  </w:num>
  <w:num w:numId="33">
    <w:abstractNumId w:val="2"/>
  </w:num>
  <w:num w:numId="34">
    <w:abstractNumId w:val="3"/>
  </w:num>
  <w:num w:numId="35">
    <w:abstractNumId w:val="4"/>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D3"/>
    <w:rsid w:val="00011060"/>
    <w:rsid w:val="0001231E"/>
    <w:rsid w:val="0002178E"/>
    <w:rsid w:val="0004115F"/>
    <w:rsid w:val="00055485"/>
    <w:rsid w:val="00077C3A"/>
    <w:rsid w:val="000A5889"/>
    <w:rsid w:val="000B1B38"/>
    <w:rsid w:val="000B5578"/>
    <w:rsid w:val="000C2068"/>
    <w:rsid w:val="000C5E35"/>
    <w:rsid w:val="000D4170"/>
    <w:rsid w:val="000D5AE3"/>
    <w:rsid w:val="000E029E"/>
    <w:rsid w:val="000E4358"/>
    <w:rsid w:val="000E4895"/>
    <w:rsid w:val="0012686B"/>
    <w:rsid w:val="00126C13"/>
    <w:rsid w:val="00133C82"/>
    <w:rsid w:val="001354A8"/>
    <w:rsid w:val="00160A1D"/>
    <w:rsid w:val="00163A9E"/>
    <w:rsid w:val="00184649"/>
    <w:rsid w:val="001A48BA"/>
    <w:rsid w:val="001B1093"/>
    <w:rsid w:val="001B7944"/>
    <w:rsid w:val="001C48FF"/>
    <w:rsid w:val="001C5DE3"/>
    <w:rsid w:val="001D7F07"/>
    <w:rsid w:val="001F3784"/>
    <w:rsid w:val="001F5E6F"/>
    <w:rsid w:val="002246EC"/>
    <w:rsid w:val="0023001A"/>
    <w:rsid w:val="002508D7"/>
    <w:rsid w:val="002531D4"/>
    <w:rsid w:val="00274BC1"/>
    <w:rsid w:val="002802B0"/>
    <w:rsid w:val="00280F32"/>
    <w:rsid w:val="002A1564"/>
    <w:rsid w:val="002B47F8"/>
    <w:rsid w:val="002C3388"/>
    <w:rsid w:val="002D0106"/>
    <w:rsid w:val="002D1FC6"/>
    <w:rsid w:val="002D547F"/>
    <w:rsid w:val="002F55CE"/>
    <w:rsid w:val="002F79AA"/>
    <w:rsid w:val="0030277F"/>
    <w:rsid w:val="00310A9A"/>
    <w:rsid w:val="00313DF1"/>
    <w:rsid w:val="00330BC3"/>
    <w:rsid w:val="00333FDA"/>
    <w:rsid w:val="00341380"/>
    <w:rsid w:val="0034793E"/>
    <w:rsid w:val="00360E0C"/>
    <w:rsid w:val="00373E23"/>
    <w:rsid w:val="0037624C"/>
    <w:rsid w:val="003940D3"/>
    <w:rsid w:val="003A06AF"/>
    <w:rsid w:val="003A0CAF"/>
    <w:rsid w:val="003A0D34"/>
    <w:rsid w:val="003A3988"/>
    <w:rsid w:val="003B5CA5"/>
    <w:rsid w:val="003D082A"/>
    <w:rsid w:val="003F2EF0"/>
    <w:rsid w:val="00407329"/>
    <w:rsid w:val="0041017B"/>
    <w:rsid w:val="004107EF"/>
    <w:rsid w:val="00416BCE"/>
    <w:rsid w:val="0042189D"/>
    <w:rsid w:val="00422D58"/>
    <w:rsid w:val="0042730B"/>
    <w:rsid w:val="0043333A"/>
    <w:rsid w:val="004363BF"/>
    <w:rsid w:val="00444DF0"/>
    <w:rsid w:val="004475CF"/>
    <w:rsid w:val="004749B4"/>
    <w:rsid w:val="00482047"/>
    <w:rsid w:val="00483E3B"/>
    <w:rsid w:val="00486AAC"/>
    <w:rsid w:val="00490022"/>
    <w:rsid w:val="004900F4"/>
    <w:rsid w:val="004A361D"/>
    <w:rsid w:val="004A67C3"/>
    <w:rsid w:val="004B6779"/>
    <w:rsid w:val="004C5CAD"/>
    <w:rsid w:val="004C622C"/>
    <w:rsid w:val="004D761C"/>
    <w:rsid w:val="004F3D83"/>
    <w:rsid w:val="005016B3"/>
    <w:rsid w:val="00524BBF"/>
    <w:rsid w:val="00541DF3"/>
    <w:rsid w:val="00553CFB"/>
    <w:rsid w:val="005556E5"/>
    <w:rsid w:val="005733CC"/>
    <w:rsid w:val="0057458B"/>
    <w:rsid w:val="0058498F"/>
    <w:rsid w:val="005A06DE"/>
    <w:rsid w:val="005A648F"/>
    <w:rsid w:val="005B27AC"/>
    <w:rsid w:val="005B30C5"/>
    <w:rsid w:val="005C3C2A"/>
    <w:rsid w:val="005C45F3"/>
    <w:rsid w:val="005C5834"/>
    <w:rsid w:val="005D2BB4"/>
    <w:rsid w:val="005E3A3D"/>
    <w:rsid w:val="005E3ED1"/>
    <w:rsid w:val="005F33F1"/>
    <w:rsid w:val="00606597"/>
    <w:rsid w:val="006220E1"/>
    <w:rsid w:val="00633380"/>
    <w:rsid w:val="00656C27"/>
    <w:rsid w:val="006A1332"/>
    <w:rsid w:val="006A3969"/>
    <w:rsid w:val="006B7F66"/>
    <w:rsid w:val="006C1A83"/>
    <w:rsid w:val="006D62AE"/>
    <w:rsid w:val="006E5A83"/>
    <w:rsid w:val="006F4C8A"/>
    <w:rsid w:val="0071483F"/>
    <w:rsid w:val="007323B4"/>
    <w:rsid w:val="0073561A"/>
    <w:rsid w:val="007531C1"/>
    <w:rsid w:val="00761E4B"/>
    <w:rsid w:val="00763682"/>
    <w:rsid w:val="00774A36"/>
    <w:rsid w:val="0079129A"/>
    <w:rsid w:val="00795EDB"/>
    <w:rsid w:val="007967EC"/>
    <w:rsid w:val="007D754F"/>
    <w:rsid w:val="007E6991"/>
    <w:rsid w:val="007F3F56"/>
    <w:rsid w:val="0088487B"/>
    <w:rsid w:val="008924B6"/>
    <w:rsid w:val="008A2955"/>
    <w:rsid w:val="008A3899"/>
    <w:rsid w:val="008C46D0"/>
    <w:rsid w:val="008C5887"/>
    <w:rsid w:val="008D58D9"/>
    <w:rsid w:val="008E7C55"/>
    <w:rsid w:val="008F097D"/>
    <w:rsid w:val="008F2767"/>
    <w:rsid w:val="008F5DB1"/>
    <w:rsid w:val="00900ED7"/>
    <w:rsid w:val="00910B72"/>
    <w:rsid w:val="00914D70"/>
    <w:rsid w:val="00916FB0"/>
    <w:rsid w:val="00946456"/>
    <w:rsid w:val="009706C2"/>
    <w:rsid w:val="00970B5C"/>
    <w:rsid w:val="0098301B"/>
    <w:rsid w:val="009844BF"/>
    <w:rsid w:val="009951D3"/>
    <w:rsid w:val="00997C23"/>
    <w:rsid w:val="009A1A82"/>
    <w:rsid w:val="009A240E"/>
    <w:rsid w:val="009A2FC0"/>
    <w:rsid w:val="009B2B23"/>
    <w:rsid w:val="009E385E"/>
    <w:rsid w:val="009E7212"/>
    <w:rsid w:val="009F4155"/>
    <w:rsid w:val="00A1445D"/>
    <w:rsid w:val="00A21C7F"/>
    <w:rsid w:val="00A220D8"/>
    <w:rsid w:val="00A2796C"/>
    <w:rsid w:val="00A37560"/>
    <w:rsid w:val="00A53247"/>
    <w:rsid w:val="00A70285"/>
    <w:rsid w:val="00A77175"/>
    <w:rsid w:val="00A77CA7"/>
    <w:rsid w:val="00A93214"/>
    <w:rsid w:val="00A96DBD"/>
    <w:rsid w:val="00A97C8F"/>
    <w:rsid w:val="00AC7D7E"/>
    <w:rsid w:val="00AD2C95"/>
    <w:rsid w:val="00AF769C"/>
    <w:rsid w:val="00B14B85"/>
    <w:rsid w:val="00B167FA"/>
    <w:rsid w:val="00B17172"/>
    <w:rsid w:val="00B2755B"/>
    <w:rsid w:val="00B446C7"/>
    <w:rsid w:val="00B540A7"/>
    <w:rsid w:val="00B63C1F"/>
    <w:rsid w:val="00B73B71"/>
    <w:rsid w:val="00BB18C5"/>
    <w:rsid w:val="00BB2C95"/>
    <w:rsid w:val="00BD2ECF"/>
    <w:rsid w:val="00BD4AB7"/>
    <w:rsid w:val="00BE7610"/>
    <w:rsid w:val="00C046AA"/>
    <w:rsid w:val="00C22B2C"/>
    <w:rsid w:val="00C3384F"/>
    <w:rsid w:val="00C439D9"/>
    <w:rsid w:val="00C517E6"/>
    <w:rsid w:val="00C54F5B"/>
    <w:rsid w:val="00C85EE9"/>
    <w:rsid w:val="00C935CF"/>
    <w:rsid w:val="00CA62DA"/>
    <w:rsid w:val="00CC3AA5"/>
    <w:rsid w:val="00CD3681"/>
    <w:rsid w:val="00CD6ABE"/>
    <w:rsid w:val="00CD70F1"/>
    <w:rsid w:val="00CE1391"/>
    <w:rsid w:val="00CE43D9"/>
    <w:rsid w:val="00CF661D"/>
    <w:rsid w:val="00CF7B37"/>
    <w:rsid w:val="00D0240B"/>
    <w:rsid w:val="00D237B7"/>
    <w:rsid w:val="00D23F99"/>
    <w:rsid w:val="00D40351"/>
    <w:rsid w:val="00D57DE6"/>
    <w:rsid w:val="00D76F5F"/>
    <w:rsid w:val="00D90D3B"/>
    <w:rsid w:val="00DB20A9"/>
    <w:rsid w:val="00DB60A1"/>
    <w:rsid w:val="00DC4B45"/>
    <w:rsid w:val="00DD44A3"/>
    <w:rsid w:val="00DD78EB"/>
    <w:rsid w:val="00DE66DA"/>
    <w:rsid w:val="00DE6888"/>
    <w:rsid w:val="00DF0247"/>
    <w:rsid w:val="00DF04D3"/>
    <w:rsid w:val="00DF3A1D"/>
    <w:rsid w:val="00E16944"/>
    <w:rsid w:val="00E260AB"/>
    <w:rsid w:val="00E3239B"/>
    <w:rsid w:val="00E40D8C"/>
    <w:rsid w:val="00E431A8"/>
    <w:rsid w:val="00E509DF"/>
    <w:rsid w:val="00E81409"/>
    <w:rsid w:val="00E8314A"/>
    <w:rsid w:val="00E92F7A"/>
    <w:rsid w:val="00E964D0"/>
    <w:rsid w:val="00EA52D8"/>
    <w:rsid w:val="00EB450A"/>
    <w:rsid w:val="00EC0B22"/>
    <w:rsid w:val="00ED6F06"/>
    <w:rsid w:val="00EE04EE"/>
    <w:rsid w:val="00EE4935"/>
    <w:rsid w:val="00F07659"/>
    <w:rsid w:val="00F11FF5"/>
    <w:rsid w:val="00F16B5F"/>
    <w:rsid w:val="00F24504"/>
    <w:rsid w:val="00F2662A"/>
    <w:rsid w:val="00F412E6"/>
    <w:rsid w:val="00F7545E"/>
    <w:rsid w:val="00F7571C"/>
    <w:rsid w:val="00F8236E"/>
    <w:rsid w:val="00F87109"/>
    <w:rsid w:val="00F9364F"/>
    <w:rsid w:val="00FB334F"/>
    <w:rsid w:val="00FC0623"/>
    <w:rsid w:val="00FC2FEB"/>
    <w:rsid w:val="00FD52EB"/>
    <w:rsid w:val="00FD5CBE"/>
    <w:rsid w:val="00FE6A8B"/>
    <w:rsid w:val="00FF2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34"/>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17B"/>
    <w:pPr>
      <w:tabs>
        <w:tab w:val="center" w:pos="4153"/>
        <w:tab w:val="right" w:pos="8306"/>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41017B"/>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Default">
    <w:name w:val="Default"/>
    <w:rsid w:val="00AF769C"/>
    <w:pPr>
      <w:autoSpaceDE w:val="0"/>
      <w:autoSpaceDN w:val="0"/>
      <w:adjustRightInd w:val="0"/>
    </w:pPr>
    <w:rPr>
      <w:color w:val="000000"/>
      <w:sz w:val="24"/>
      <w:szCs w:val="24"/>
    </w:rPr>
  </w:style>
  <w:style w:type="paragraph" w:customStyle="1" w:styleId="RPG-BodyTextNumbered">
    <w:name w:val="RPG - Body Text (Numbered)"/>
    <w:basedOn w:val="Normal"/>
    <w:link w:val="RPG-BodyTextNumberedChar"/>
    <w:qFormat/>
    <w:rsid w:val="0012686B"/>
    <w:pPr>
      <w:numPr>
        <w:numId w:val="3"/>
      </w:numPr>
      <w:spacing w:before="200" w:after="0" w:line="240" w:lineRule="auto"/>
    </w:pPr>
    <w:rPr>
      <w:rFonts w:ascii="Times New Roman" w:eastAsia="Calibri" w:hAnsi="Times New Roman" w:cs="Times New Roman"/>
    </w:rPr>
  </w:style>
  <w:style w:type="paragraph" w:customStyle="1" w:styleId="RPG-SublistLevel1">
    <w:name w:val="RPG - Sublist Level 1"/>
    <w:basedOn w:val="RPG-BodyTextNumbered"/>
    <w:qFormat/>
    <w:rsid w:val="0012686B"/>
    <w:pPr>
      <w:numPr>
        <w:ilvl w:val="1"/>
      </w:numPr>
      <w:spacing w:before="120"/>
    </w:pPr>
  </w:style>
  <w:style w:type="paragraph" w:customStyle="1" w:styleId="RPG-SublistLevel2">
    <w:name w:val="RPG - Sublist Level 2"/>
    <w:basedOn w:val="RPG-SublistLevel1"/>
    <w:qFormat/>
    <w:rsid w:val="0012686B"/>
    <w:pPr>
      <w:numPr>
        <w:ilvl w:val="2"/>
      </w:numPr>
    </w:pPr>
  </w:style>
  <w:style w:type="character" w:customStyle="1" w:styleId="RPG-BodyTextNumberedChar">
    <w:name w:val="RPG - Body Text (Numbered) Char"/>
    <w:link w:val="RPG-BodyTextNumbered"/>
    <w:rsid w:val="00490022"/>
    <w:rPr>
      <w:rFonts w:eastAsia="Calibri" w:cs="Times New Roman"/>
      <w:sz w:val="22"/>
      <w:szCs w:val="22"/>
      <w:lang w:eastAsia="en-US"/>
    </w:rPr>
  </w:style>
  <w:style w:type="character" w:styleId="CommentReference">
    <w:name w:val="annotation reference"/>
    <w:uiPriority w:val="99"/>
    <w:semiHidden/>
    <w:unhideWhenUsed/>
    <w:rsid w:val="002D547F"/>
    <w:rPr>
      <w:sz w:val="16"/>
      <w:szCs w:val="16"/>
    </w:rPr>
  </w:style>
  <w:style w:type="paragraph" w:styleId="CommentText">
    <w:name w:val="annotation text"/>
    <w:basedOn w:val="Normal"/>
    <w:link w:val="CommentTextChar"/>
    <w:uiPriority w:val="99"/>
    <w:semiHidden/>
    <w:unhideWhenUsed/>
    <w:rsid w:val="002D547F"/>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2D547F"/>
    <w:rPr>
      <w:lang w:eastAsia="en-US"/>
    </w:rPr>
  </w:style>
  <w:style w:type="paragraph" w:styleId="CommentSubject">
    <w:name w:val="annotation subject"/>
    <w:basedOn w:val="CommentText"/>
    <w:next w:val="CommentText"/>
    <w:link w:val="CommentSubjectChar"/>
    <w:uiPriority w:val="99"/>
    <w:semiHidden/>
    <w:unhideWhenUsed/>
    <w:rsid w:val="002D547F"/>
    <w:rPr>
      <w:b/>
      <w:bCs/>
    </w:rPr>
  </w:style>
  <w:style w:type="character" w:customStyle="1" w:styleId="CommentSubjectChar">
    <w:name w:val="Comment Subject Char"/>
    <w:link w:val="CommentSubject"/>
    <w:uiPriority w:val="99"/>
    <w:semiHidden/>
    <w:rsid w:val="002D547F"/>
    <w:rPr>
      <w:b/>
      <w:bCs/>
      <w:lang w:eastAsia="en-US"/>
    </w:rPr>
  </w:style>
  <w:style w:type="paragraph" w:styleId="BalloonText">
    <w:name w:val="Balloon Text"/>
    <w:basedOn w:val="Normal"/>
    <w:link w:val="BalloonTextChar"/>
    <w:uiPriority w:val="99"/>
    <w:semiHidden/>
    <w:unhideWhenUsed/>
    <w:rsid w:val="002D547F"/>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2D547F"/>
    <w:rPr>
      <w:rFonts w:ascii="Tahoma" w:hAnsi="Tahoma" w:cs="Tahoma"/>
      <w:sz w:val="16"/>
      <w:szCs w:val="16"/>
      <w:lang w:eastAsia="en-US"/>
    </w:rPr>
  </w:style>
  <w:style w:type="paragraph" w:styleId="ListParagraph">
    <w:name w:val="List Paragraph"/>
    <w:basedOn w:val="Normal"/>
    <w:uiPriority w:val="34"/>
    <w:qFormat/>
    <w:rsid w:val="009706C2"/>
    <w:pPr>
      <w:ind w:left="720"/>
      <w:contextualSpacing/>
    </w:pPr>
  </w:style>
  <w:style w:type="paragraph" w:styleId="BodyText">
    <w:name w:val="Body Text"/>
    <w:link w:val="BodyTextChar"/>
    <w:uiPriority w:val="1"/>
    <w:qFormat/>
    <w:rsid w:val="00E40D8C"/>
    <w:pPr>
      <w:spacing w:before="120" w:after="120" w:line="260" w:lineRule="atLeast"/>
    </w:pPr>
    <w:rPr>
      <w:rFonts w:eastAsia="Calibri"/>
      <w:sz w:val="22"/>
      <w:szCs w:val="22"/>
      <w:lang w:eastAsia="en-US"/>
    </w:rPr>
  </w:style>
  <w:style w:type="character" w:customStyle="1" w:styleId="BodyTextChar">
    <w:name w:val="Body Text Char"/>
    <w:basedOn w:val="DefaultParagraphFont"/>
    <w:link w:val="BodyText"/>
    <w:uiPriority w:val="1"/>
    <w:rsid w:val="00E40D8C"/>
    <w:rPr>
      <w:rFonts w:eastAsia="Calibri"/>
      <w:sz w:val="22"/>
      <w:szCs w:val="22"/>
      <w:lang w:eastAsia="en-US"/>
    </w:rPr>
  </w:style>
  <w:style w:type="character" w:customStyle="1" w:styleId="HeaderChar">
    <w:name w:val="Header Char"/>
    <w:basedOn w:val="DefaultParagraphFont"/>
    <w:link w:val="Header"/>
    <w:uiPriority w:val="99"/>
    <w:rsid w:val="00A7717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34"/>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17B"/>
    <w:pPr>
      <w:tabs>
        <w:tab w:val="center" w:pos="4153"/>
        <w:tab w:val="right" w:pos="8306"/>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41017B"/>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Default">
    <w:name w:val="Default"/>
    <w:rsid w:val="00AF769C"/>
    <w:pPr>
      <w:autoSpaceDE w:val="0"/>
      <w:autoSpaceDN w:val="0"/>
      <w:adjustRightInd w:val="0"/>
    </w:pPr>
    <w:rPr>
      <w:color w:val="000000"/>
      <w:sz w:val="24"/>
      <w:szCs w:val="24"/>
    </w:rPr>
  </w:style>
  <w:style w:type="paragraph" w:customStyle="1" w:styleId="RPG-BodyTextNumbered">
    <w:name w:val="RPG - Body Text (Numbered)"/>
    <w:basedOn w:val="Normal"/>
    <w:link w:val="RPG-BodyTextNumberedChar"/>
    <w:qFormat/>
    <w:rsid w:val="0012686B"/>
    <w:pPr>
      <w:numPr>
        <w:numId w:val="3"/>
      </w:numPr>
      <w:spacing w:before="200" w:after="0" w:line="240" w:lineRule="auto"/>
    </w:pPr>
    <w:rPr>
      <w:rFonts w:ascii="Times New Roman" w:eastAsia="Calibri" w:hAnsi="Times New Roman" w:cs="Times New Roman"/>
    </w:rPr>
  </w:style>
  <w:style w:type="paragraph" w:customStyle="1" w:styleId="RPG-SublistLevel1">
    <w:name w:val="RPG - Sublist Level 1"/>
    <w:basedOn w:val="RPG-BodyTextNumbered"/>
    <w:qFormat/>
    <w:rsid w:val="0012686B"/>
    <w:pPr>
      <w:numPr>
        <w:ilvl w:val="1"/>
      </w:numPr>
      <w:spacing w:before="120"/>
    </w:pPr>
  </w:style>
  <w:style w:type="paragraph" w:customStyle="1" w:styleId="RPG-SublistLevel2">
    <w:name w:val="RPG - Sublist Level 2"/>
    <w:basedOn w:val="RPG-SublistLevel1"/>
    <w:qFormat/>
    <w:rsid w:val="0012686B"/>
    <w:pPr>
      <w:numPr>
        <w:ilvl w:val="2"/>
      </w:numPr>
    </w:pPr>
  </w:style>
  <w:style w:type="character" w:customStyle="1" w:styleId="RPG-BodyTextNumberedChar">
    <w:name w:val="RPG - Body Text (Numbered) Char"/>
    <w:link w:val="RPG-BodyTextNumbered"/>
    <w:rsid w:val="00490022"/>
    <w:rPr>
      <w:rFonts w:eastAsia="Calibri" w:cs="Times New Roman"/>
      <w:sz w:val="22"/>
      <w:szCs w:val="22"/>
      <w:lang w:eastAsia="en-US"/>
    </w:rPr>
  </w:style>
  <w:style w:type="character" w:styleId="CommentReference">
    <w:name w:val="annotation reference"/>
    <w:uiPriority w:val="99"/>
    <w:semiHidden/>
    <w:unhideWhenUsed/>
    <w:rsid w:val="002D547F"/>
    <w:rPr>
      <w:sz w:val="16"/>
      <w:szCs w:val="16"/>
    </w:rPr>
  </w:style>
  <w:style w:type="paragraph" w:styleId="CommentText">
    <w:name w:val="annotation text"/>
    <w:basedOn w:val="Normal"/>
    <w:link w:val="CommentTextChar"/>
    <w:uiPriority w:val="99"/>
    <w:semiHidden/>
    <w:unhideWhenUsed/>
    <w:rsid w:val="002D547F"/>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2D547F"/>
    <w:rPr>
      <w:lang w:eastAsia="en-US"/>
    </w:rPr>
  </w:style>
  <w:style w:type="paragraph" w:styleId="CommentSubject">
    <w:name w:val="annotation subject"/>
    <w:basedOn w:val="CommentText"/>
    <w:next w:val="CommentText"/>
    <w:link w:val="CommentSubjectChar"/>
    <w:uiPriority w:val="99"/>
    <w:semiHidden/>
    <w:unhideWhenUsed/>
    <w:rsid w:val="002D547F"/>
    <w:rPr>
      <w:b/>
      <w:bCs/>
    </w:rPr>
  </w:style>
  <w:style w:type="character" w:customStyle="1" w:styleId="CommentSubjectChar">
    <w:name w:val="Comment Subject Char"/>
    <w:link w:val="CommentSubject"/>
    <w:uiPriority w:val="99"/>
    <w:semiHidden/>
    <w:rsid w:val="002D547F"/>
    <w:rPr>
      <w:b/>
      <w:bCs/>
      <w:lang w:eastAsia="en-US"/>
    </w:rPr>
  </w:style>
  <w:style w:type="paragraph" w:styleId="BalloonText">
    <w:name w:val="Balloon Text"/>
    <w:basedOn w:val="Normal"/>
    <w:link w:val="BalloonTextChar"/>
    <w:uiPriority w:val="99"/>
    <w:semiHidden/>
    <w:unhideWhenUsed/>
    <w:rsid w:val="002D547F"/>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2D547F"/>
    <w:rPr>
      <w:rFonts w:ascii="Tahoma" w:hAnsi="Tahoma" w:cs="Tahoma"/>
      <w:sz w:val="16"/>
      <w:szCs w:val="16"/>
      <w:lang w:eastAsia="en-US"/>
    </w:rPr>
  </w:style>
  <w:style w:type="paragraph" w:styleId="ListParagraph">
    <w:name w:val="List Paragraph"/>
    <w:basedOn w:val="Normal"/>
    <w:uiPriority w:val="34"/>
    <w:qFormat/>
    <w:rsid w:val="009706C2"/>
    <w:pPr>
      <w:ind w:left="720"/>
      <w:contextualSpacing/>
    </w:pPr>
  </w:style>
  <w:style w:type="paragraph" w:styleId="BodyText">
    <w:name w:val="Body Text"/>
    <w:link w:val="BodyTextChar"/>
    <w:uiPriority w:val="1"/>
    <w:qFormat/>
    <w:rsid w:val="00E40D8C"/>
    <w:pPr>
      <w:spacing w:before="120" w:after="120" w:line="260" w:lineRule="atLeast"/>
    </w:pPr>
    <w:rPr>
      <w:rFonts w:eastAsia="Calibri"/>
      <w:sz w:val="22"/>
      <w:szCs w:val="22"/>
      <w:lang w:eastAsia="en-US"/>
    </w:rPr>
  </w:style>
  <w:style w:type="character" w:customStyle="1" w:styleId="BodyTextChar">
    <w:name w:val="Body Text Char"/>
    <w:basedOn w:val="DefaultParagraphFont"/>
    <w:link w:val="BodyText"/>
    <w:uiPriority w:val="1"/>
    <w:rsid w:val="00E40D8C"/>
    <w:rPr>
      <w:rFonts w:eastAsia="Calibri"/>
      <w:sz w:val="22"/>
      <w:szCs w:val="22"/>
      <w:lang w:eastAsia="en-US"/>
    </w:rPr>
  </w:style>
  <w:style w:type="character" w:customStyle="1" w:styleId="HeaderChar">
    <w:name w:val="Header Char"/>
    <w:basedOn w:val="DefaultParagraphFont"/>
    <w:link w:val="Header"/>
    <w:uiPriority w:val="99"/>
    <w:rsid w:val="00A771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5195</Words>
  <Characters>27166</Characters>
  <Application>Microsoft Office Word</Application>
  <DocSecurity>4</DocSecurity>
  <Lines>1006</Lines>
  <Paragraphs>688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Taing</dc:creator>
  <cp:lastModifiedBy>Gibson, Vikki</cp:lastModifiedBy>
  <cp:revision>2</cp:revision>
  <cp:lastPrinted>2014-08-04T04:56:00Z</cp:lastPrinted>
  <dcterms:created xsi:type="dcterms:W3CDTF">2014-08-25T05:33:00Z</dcterms:created>
  <dcterms:modified xsi:type="dcterms:W3CDTF">2014-08-25T05:33:00Z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A4249950</vt:lpwstr>
  </property>
  <property fmtid="{D5CDD505-2E9C-101B-9397-08002B2CF9AE}" pid="4" name="Objective-Title">
    <vt:lpwstr>ES - CO 14-757 - final</vt:lpwstr>
  </property>
  <property fmtid="{D5CDD505-2E9C-101B-9397-08002B2CF9AE}" pid="5" name="Objective-Comment">
    <vt:lpwstr>
    </vt:lpwstr>
  </property>
  <property fmtid="{D5CDD505-2E9C-101B-9397-08002B2CF9AE}" pid="6" name="Objective-CreationStamp">
    <vt:filetime>2014-08-04T04:10:29Z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2014-08-06T07:10:43Z</vt:filetime>
  </property>
  <property fmtid="{D5CDD505-2E9C-101B-9397-08002B2CF9AE}" pid="11" name="Objective-Owner">
    <vt:lpwstr>Stephen Yen</vt:lpwstr>
  </property>
  <property fmtid="{D5CDD505-2E9C-101B-9397-08002B2CF9AE}" pid="12" name="Objective-Path">
    <vt:lpwstr>Stephen Yen:Auditor registration:</vt:lpwstr>
  </property>
  <property fmtid="{D5CDD505-2E9C-101B-9397-08002B2CF9AE}" pid="13" name="Objective-Parent">
    <vt:lpwstr>Auditor registration</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