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7F" w:rsidRPr="00A95C35" w:rsidRDefault="000C677F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_Toc290210739"/>
      <w:r w:rsidRPr="00A95C35">
        <w:rPr>
          <w:rFonts w:ascii="Arial" w:hAnsi="Arial" w:cs="Arial"/>
          <w:sz w:val="24"/>
          <w:szCs w:val="24"/>
        </w:rPr>
        <w:t>EXPLANATORY STATEMENT</w:t>
      </w:r>
    </w:p>
    <w:bookmarkEnd w:id="0"/>
    <w:bookmarkEnd w:id="1"/>
    <w:p w:rsidR="000C677F" w:rsidRPr="00A95C35" w:rsidRDefault="000C677F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95C35">
        <w:rPr>
          <w:rFonts w:ascii="Arial" w:hAnsi="Arial" w:cs="Arial"/>
          <w:sz w:val="24"/>
          <w:szCs w:val="24"/>
        </w:rPr>
        <w:t xml:space="preserve">(Issued under the Authority of the Minister for </w:t>
      </w:r>
      <w:r>
        <w:rPr>
          <w:rFonts w:ascii="Arial" w:hAnsi="Arial" w:cs="Arial"/>
          <w:sz w:val="24"/>
          <w:szCs w:val="24"/>
        </w:rPr>
        <w:t>the Environment</w:t>
      </w:r>
      <w:r w:rsidRPr="00A95C35">
        <w:rPr>
          <w:rFonts w:ascii="Arial" w:hAnsi="Arial" w:cs="Arial"/>
          <w:sz w:val="24"/>
          <w:szCs w:val="24"/>
        </w:rPr>
        <w:t>)</w:t>
      </w:r>
    </w:p>
    <w:p w:rsidR="000C677F" w:rsidRDefault="000C677F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95C35">
        <w:rPr>
          <w:rFonts w:ascii="Arial" w:hAnsi="Arial" w:cs="Arial"/>
          <w:sz w:val="24"/>
          <w:szCs w:val="24"/>
        </w:rPr>
        <w:t>Environment Protection and Biodiversity Conservation Act 199</w:t>
      </w:r>
      <w:r>
        <w:rPr>
          <w:rFonts w:ascii="Arial" w:hAnsi="Arial" w:cs="Arial"/>
          <w:sz w:val="24"/>
          <w:szCs w:val="24"/>
        </w:rPr>
        <w:t>9 (Cth)</w:t>
      </w:r>
    </w:p>
    <w:p w:rsidR="000C677F" w:rsidRPr="001B0A31" w:rsidRDefault="000C677F" w:rsidP="000C677F">
      <w:pPr>
        <w:jc w:val="center"/>
        <w:rPr>
          <w:rFonts w:ascii="Arial" w:hAnsi="Arial" w:cs="Arial"/>
          <w:b/>
          <w:sz w:val="24"/>
          <w:szCs w:val="24"/>
        </w:rPr>
      </w:pPr>
      <w:r w:rsidRPr="001B0A31">
        <w:rPr>
          <w:rFonts w:ascii="Arial" w:hAnsi="Arial" w:cs="Arial"/>
          <w:b/>
          <w:sz w:val="24"/>
          <w:szCs w:val="24"/>
        </w:rPr>
        <w:t>Acts Interpretation Act 1901 (Cth)</w:t>
      </w:r>
    </w:p>
    <w:p w:rsidR="000C677F" w:rsidRPr="00A95C35" w:rsidRDefault="000C677F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Revoking and </w:t>
      </w:r>
      <w:r w:rsidRPr="00A95C35">
        <w:rPr>
          <w:rFonts w:ascii="Arial" w:hAnsi="Arial" w:cs="Arial"/>
          <w:sz w:val="24"/>
          <w:szCs w:val="24"/>
        </w:rPr>
        <w:t>Making the Recovery Plan for the</w:t>
      </w:r>
      <w:r>
        <w:rPr>
          <w:rFonts w:ascii="Arial" w:hAnsi="Arial" w:cs="Arial"/>
          <w:sz w:val="24"/>
          <w:szCs w:val="24"/>
        </w:rPr>
        <w:t xml:space="preserve"> Grey Nurse Shark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 w:hanging="369"/>
        <w:rPr>
          <w:b/>
        </w:rPr>
      </w:pP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The </w:t>
      </w:r>
      <w:r w:rsidRPr="00B14EA0">
        <w:rPr>
          <w:i/>
        </w:rPr>
        <w:t>Environment Protection and Biodiversity Conservation Act 1999</w:t>
      </w:r>
      <w:r>
        <w:t xml:space="preserve"> (Cth) (the</w:t>
      </w:r>
      <w:r w:rsidRPr="00A95C35">
        <w:t xml:space="preserve"> EPBC Act</w:t>
      </w:r>
      <w:r>
        <w:t>) provides for the protection of the environment and conservation of biodiversity, including the protection and conservation of threatened species and ecological communities.</w:t>
      </w:r>
    </w:p>
    <w:p w:rsidR="000C677F" w:rsidRPr="000E730F" w:rsidRDefault="000C677F" w:rsidP="000C677F">
      <w:pPr>
        <w:pStyle w:val="ListNumber"/>
        <w:numPr>
          <w:ilvl w:val="0"/>
          <w:numId w:val="0"/>
        </w:numPr>
        <w:ind w:left="369"/>
      </w:pPr>
      <w:r>
        <w:t>The purpose of this instrument is to revoke the current recovery plan for the grey nurse shark, the Recovery Plan for the Grey Nurse</w:t>
      </w:r>
      <w:r w:rsidRPr="00B14EA0">
        <w:t xml:space="preserve"> Shark</w:t>
      </w:r>
      <w:r>
        <w:rPr>
          <w:i/>
        </w:rPr>
        <w:t xml:space="preserve"> (Carcharias taurus)</w:t>
      </w:r>
      <w:r>
        <w:t xml:space="preserve"> in Australia 2002,</w:t>
      </w:r>
      <w:r>
        <w:rPr>
          <w:i/>
        </w:rPr>
        <w:t xml:space="preserve"> </w:t>
      </w:r>
      <w:r>
        <w:t xml:space="preserve">and to make a new recovery plan, the </w:t>
      </w:r>
      <w:r w:rsidRPr="00B14EA0">
        <w:t xml:space="preserve">Recovery Plan for the </w:t>
      </w:r>
      <w:r>
        <w:t>Grey Nurse</w:t>
      </w:r>
      <w:r w:rsidRPr="00B14EA0">
        <w:t xml:space="preserve"> Shark </w:t>
      </w:r>
      <w:r>
        <w:rPr>
          <w:i/>
        </w:rPr>
        <w:t>(Carcharias taurus</w:t>
      </w:r>
      <w:r w:rsidRPr="00E745DA">
        <w:rPr>
          <w:i/>
        </w:rPr>
        <w:t>)</w:t>
      </w:r>
      <w:r>
        <w:t xml:space="preserve"> 2014.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  <w:rPr>
          <w:b/>
        </w:rPr>
      </w:pPr>
      <w:r>
        <w:rPr>
          <w:b/>
        </w:rPr>
        <w:t>Revoking the Recovery Plan for the Grey Nurse Shark</w:t>
      </w:r>
    </w:p>
    <w:p w:rsidR="000C677F" w:rsidRPr="00D076B5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Section 33(3) of the </w:t>
      </w:r>
      <w:r>
        <w:rPr>
          <w:i/>
        </w:rPr>
        <w:t xml:space="preserve">Acts Interpretation Act 1901 </w:t>
      </w:r>
      <w:r>
        <w:t>(Cth) in conjunction with section 269A(2) of the EPBC Act enables the Minister at any time to revoke a recovery plan. The first purpose of this instrument is to revoke the current recovery plan for the grey nurse shark</w:t>
      </w:r>
      <w:r>
        <w:rPr>
          <w:i/>
        </w:rPr>
        <w:t xml:space="preserve">, </w:t>
      </w:r>
      <w:r>
        <w:t xml:space="preserve">the Recovery Plan for the Grey Nurse </w:t>
      </w:r>
      <w:r w:rsidRPr="00E6097F">
        <w:t>Shark (</w:t>
      </w:r>
      <w:r>
        <w:t>C</w:t>
      </w:r>
      <w:r w:rsidRPr="00E6097F">
        <w:rPr>
          <w:i/>
        </w:rPr>
        <w:t>archarias</w:t>
      </w:r>
      <w:r>
        <w:rPr>
          <w:i/>
        </w:rPr>
        <w:t xml:space="preserve"> taurus</w:t>
      </w:r>
      <w:r w:rsidRPr="00E6097F">
        <w:t xml:space="preserve">) </w:t>
      </w:r>
      <w:r>
        <w:t>in Australia, made in 2002.</w:t>
      </w:r>
    </w:p>
    <w:p w:rsidR="000C677F" w:rsidRPr="00AD5A5B" w:rsidRDefault="000C677F" w:rsidP="000C677F">
      <w:pPr>
        <w:pStyle w:val="ListNumber"/>
        <w:numPr>
          <w:ilvl w:val="0"/>
          <w:numId w:val="0"/>
        </w:numPr>
        <w:ind w:left="369"/>
        <w:rPr>
          <w:b/>
        </w:rPr>
      </w:pPr>
      <w:r w:rsidRPr="00AD5A5B">
        <w:rPr>
          <w:b/>
        </w:rPr>
        <w:t xml:space="preserve">Making a Recovery Plan for the </w:t>
      </w:r>
      <w:r>
        <w:rPr>
          <w:b/>
        </w:rPr>
        <w:t>Grey Nurse Shark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Part 13, Division 5, subdivision A of the EPBC Act provides for the making, or adoption of, recovery plans for listed threatened species or listed threatened ecological communities, which bind the Commonwealth and Commonwealth agencies. 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>Section 269A(2) of the EPBC Act enables the Minister to make a written recovery plan for the purposes of the protection, conservation and management of a listed threatened species or listed threatened ecological community.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The second purpose of this instrument is to make a new recovery plan for the grey nurse shark, the </w:t>
      </w:r>
      <w:r w:rsidRPr="00663C0E">
        <w:t xml:space="preserve">Recovery Plan for the </w:t>
      </w:r>
      <w:r>
        <w:t>Grey Nurse Shark</w:t>
      </w:r>
      <w:r w:rsidRPr="00663C0E">
        <w:t xml:space="preserve"> (</w:t>
      </w:r>
      <w:r>
        <w:rPr>
          <w:i/>
        </w:rPr>
        <w:t>Carcharias taurus</w:t>
      </w:r>
      <w:r w:rsidRPr="00663C0E">
        <w:t>)</w:t>
      </w:r>
      <w:r>
        <w:t xml:space="preserve"> 2014.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This recovery plan meets the requirements of section 270 of the EPBC Act and regulation 7.11 of the </w:t>
      </w:r>
      <w:r w:rsidRPr="00A95C35">
        <w:t>Environment Protection and Biodiversity Conservation Regulations</w:t>
      </w:r>
      <w:r>
        <w:t xml:space="preserve"> </w:t>
      </w:r>
      <w:r w:rsidRPr="00A95C35">
        <w:t xml:space="preserve">2000 </w:t>
      </w:r>
      <w:r>
        <w:t>(Cth) (the</w:t>
      </w:r>
      <w:r w:rsidRPr="00A95C35">
        <w:t xml:space="preserve"> </w:t>
      </w:r>
      <w:r w:rsidRPr="00E04652">
        <w:t>Regulations</w:t>
      </w:r>
      <w:r>
        <w:t xml:space="preserve">). It sets out the research and management actions necessary to stop the decline of, and support the recovery of, the grey nurse shark throughout its range in Australian waters. </w:t>
      </w:r>
    </w:p>
    <w:p w:rsidR="000C677F" w:rsidRPr="00485827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Section 274 of the EPBC Act, which requires the Minister to obtain and consider advice from the Threatened Species Scientific Committee on the content of the recovery plan, </w:t>
      </w:r>
      <w:r w:rsidRPr="00485827">
        <w:t xml:space="preserve">has been met. 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 w:rsidRPr="00485827">
        <w:t xml:space="preserve">In accordance with section 275 of the EPBC Act, the draft </w:t>
      </w:r>
      <w:r>
        <w:t xml:space="preserve">recovery </w:t>
      </w:r>
      <w:r w:rsidRPr="00485827">
        <w:t xml:space="preserve">plan was open for public comment from </w:t>
      </w:r>
      <w:r>
        <w:t>7 August 2013 until 22 November 2013</w:t>
      </w:r>
      <w:r w:rsidRPr="00485827">
        <w:t xml:space="preserve">. A notice inviting comments from the public on the recovery plan was advertised in the Commonwealth of Australia </w:t>
      </w:r>
      <w:r w:rsidRPr="00660758">
        <w:t>Government Notices Gazette (</w:t>
      </w:r>
      <w:r w:rsidRPr="00E536B2">
        <w:rPr>
          <w:bCs/>
        </w:rPr>
        <w:t>C2013G01204</w:t>
      </w:r>
      <w:r>
        <w:t>, 7 August</w:t>
      </w:r>
      <w:r w:rsidRPr="00660758">
        <w:t> 201</w:t>
      </w:r>
      <w:r>
        <w:t>3</w:t>
      </w:r>
      <w:r w:rsidRPr="00660758">
        <w:t>), Th</w:t>
      </w:r>
      <w:r>
        <w:t>e Australian newspaper (9 August</w:t>
      </w:r>
      <w:r w:rsidRPr="00660758">
        <w:t> 201</w:t>
      </w:r>
      <w:r>
        <w:t>3</w:t>
      </w:r>
      <w:r w:rsidRPr="00660758">
        <w:t>) and</w:t>
      </w:r>
      <w:r w:rsidRPr="00485827">
        <w:t xml:space="preserve"> on the website of the Aust</w:t>
      </w:r>
      <w:r>
        <w:t>ralian Government Department of the Environment</w:t>
      </w:r>
      <w:r w:rsidRPr="00485827">
        <w:t>. As per section 276 of the EPBC Act, all comments were considered in making the recovery plan.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lastRenderedPageBreak/>
        <w:t xml:space="preserve">This recovery plan is a legislative instrument for the purposes of the </w:t>
      </w:r>
      <w:r w:rsidRPr="00BA7526">
        <w:rPr>
          <w:i/>
        </w:rPr>
        <w:t>Legislative Instruments Act 2003</w:t>
      </w:r>
      <w:r w:rsidRPr="00A95C35">
        <w:t xml:space="preserve"> </w:t>
      </w:r>
      <w:r>
        <w:t>(Cth).</w:t>
      </w:r>
    </w:p>
    <w:p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The </w:t>
      </w:r>
      <w:r w:rsidRPr="00A95C35">
        <w:t xml:space="preserve">Recovery Plan for the </w:t>
      </w:r>
      <w:r>
        <w:t>Grey Nurse Shark</w:t>
      </w:r>
      <w:r w:rsidRPr="00A95C35">
        <w:t xml:space="preserve"> (</w:t>
      </w:r>
      <w:r>
        <w:rPr>
          <w:i/>
        </w:rPr>
        <w:t>Carcharias taurus</w:t>
      </w:r>
      <w:r w:rsidRPr="00A95C35">
        <w:t>)</w:t>
      </w:r>
      <w:r>
        <w:t xml:space="preserve"> 2014 commences on the day after this recovery plan is registered on the Federal Register of Legislative Instruments.</w:t>
      </w:r>
    </w:p>
    <w:p w:rsidR="000C677F" w:rsidRPr="002D2415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Authority: Section 269A(2) of the </w:t>
      </w:r>
      <w:r w:rsidRPr="00BA7526">
        <w:rPr>
          <w:i/>
        </w:rPr>
        <w:t xml:space="preserve">Environment Protection and Biodiversity Conservation Act 1999 </w:t>
      </w:r>
      <w:r>
        <w:t>(Cth)</w:t>
      </w:r>
      <w:r w:rsidRPr="00A95C35">
        <w:t>.</w:t>
      </w:r>
      <w:bookmarkEnd w:id="2"/>
    </w:p>
    <w:p w:rsidR="007F6F48" w:rsidRDefault="007F6F48" w:rsidP="007357CD">
      <w:pPr>
        <w:spacing w:after="0" w:line="240" w:lineRule="auto"/>
      </w:pPr>
      <w:r>
        <w:br w:type="page"/>
      </w:r>
      <w:r w:rsidR="006E1CA3">
        <w:rPr>
          <w:noProof/>
          <w:lang w:eastAsia="en-AU"/>
        </w:rPr>
        <w:lastRenderedPageBreak/>
        <w:pict>
          <v:rect id="_x0000_s1027" style="position:absolute;margin-left:20.2pt;margin-top:5.4pt;width:481.8pt;height:705pt;z-index:251658240" strokeweight="6pt">
            <v:stroke linestyle="thickBetweenThin"/>
            <v:textbox style="mso-next-textbox:#_x0000_s1027" inset="5mm,,5mm">
              <w:txbxContent>
                <w:p w:rsidR="007357CD" w:rsidRPr="00E4135E" w:rsidRDefault="007357CD" w:rsidP="007357CD">
                  <w:pPr>
                    <w:spacing w:before="360" w:after="12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7357CD" w:rsidRPr="00E4135E" w:rsidRDefault="007357CD" w:rsidP="007357CD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Prepared in accordance with Part 3 of the Human Rights (Parliamentary Scrutiny) Act 2011</w:t>
                  </w:r>
                </w:p>
                <w:p w:rsidR="007357CD" w:rsidRPr="00E4135E" w:rsidRDefault="007357CD" w:rsidP="007357CD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57CD" w:rsidRPr="002049FD" w:rsidRDefault="007357CD" w:rsidP="007357CD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Recovery Plan for the Grey Nurse Shark (C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archarias taurus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 2014</w:t>
                  </w:r>
                </w:p>
                <w:p w:rsidR="007357CD" w:rsidRPr="00E4135E" w:rsidRDefault="007357CD" w:rsidP="007357CD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57CD" w:rsidRPr="00E4135E" w:rsidRDefault="007357CD" w:rsidP="007357CD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This Legislative Instrument is compatible with the human rights and freedoms recognised or declared in the international instruments listed in section 3 of the </w:t>
                  </w: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Human Rights (Parliamentary Scrutiny) Act 2011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357CD" w:rsidRPr="00E4135E" w:rsidRDefault="007357CD" w:rsidP="007357CD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57CD" w:rsidRPr="00E4135E" w:rsidRDefault="007357CD" w:rsidP="007357CD">
                  <w:pPr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Overview of the Legislative Instrument</w:t>
                  </w:r>
                </w:p>
                <w:p w:rsidR="007357CD" w:rsidRPr="00A22F59" w:rsidRDefault="007357CD" w:rsidP="007357CD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Recovery Plan for the Grey Nurse Shark (C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archarias taurus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 2014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 establishes a national framework to guide and coordinate the recovery of the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grey nurse shark throughout its range in Australian waters. 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>The Recovery Plan identifies research and management priorities necessary to assist the long-term recovery of the species.</w:t>
                  </w:r>
                  <w:r w:rsidRPr="00F745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The grey nurse shark west coast population is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 listed as Vulnerable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the grey nurse shark east coast population is listed Critically Endangered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 under the </w:t>
                  </w:r>
                  <w:r w:rsidRPr="00A22F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Environment Conservation and Biodiversity Act 1999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1913F8">
                    <w:rPr>
                      <w:rFonts w:ascii="Times New Roman" w:hAnsi="Times New Roman"/>
                      <w:sz w:val="24"/>
                      <w:szCs w:val="24"/>
                    </w:rPr>
                    <w:t>(the EPBC Act)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as such it is an offence to kill, take, trade, keep, move or injure members of this species in or on a Commonwealth area (s196). </w:t>
                  </w:r>
                </w:p>
                <w:p w:rsidR="007357CD" w:rsidRDefault="007357CD" w:rsidP="007357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The Recovery Plan for the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Grey Nurse Shark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Carcharias taurus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 2014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was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developed through extensive consultation with a broad range of stakeholders and affected interests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in accordance with section 275 of the EPBC Act. </w:t>
                  </w:r>
                  <w:r w:rsidRPr="00835AE0">
                    <w:rPr>
                      <w:rFonts w:ascii="Times New Roman" w:hAnsi="Times New Roman"/>
                      <w:sz w:val="24"/>
                      <w:szCs w:val="24"/>
                    </w:rPr>
                    <w:t>The draft version of the plan was open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</w:t>
                  </w:r>
                  <w:r w:rsidRPr="00835AE0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public consultation in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August</w:t>
                  </w:r>
                  <w:r w:rsidRPr="00835AE0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835AE0">
                    <w:rPr>
                      <w:rFonts w:ascii="Times New Roman" w:hAnsi="Times New Roman"/>
                      <w:sz w:val="24"/>
                      <w:szCs w:val="24"/>
                    </w:rPr>
                    <w:t xml:space="preserve"> for a period of three months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the final version o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f the plan was endorsed by the Threatened Species Scientific Committee 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on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 Spetember 2014 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>before being made by the Minister.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7357CD" w:rsidRDefault="007357CD" w:rsidP="007357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The conventions listed in </w:t>
                  </w: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section 3 of the </w:t>
                  </w: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Human Rights (Parliamentary Scrutiny) Act 2011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were considered in the preparation of the </w:t>
                  </w:r>
                  <w:r w:rsidRPr="00A22F59">
                    <w:rPr>
                      <w:rFonts w:ascii="Times New Roman" w:hAnsi="Times New Roman"/>
                      <w:sz w:val="24"/>
                      <w:szCs w:val="24"/>
                    </w:rPr>
                    <w:t xml:space="preserve">Recovery Plan for the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Grey Nurse Shark (</w:t>
                  </w:r>
                  <w:r w:rsidRPr="001E32F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Carcharias taurus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 2014.</w:t>
                  </w:r>
                </w:p>
                <w:p w:rsidR="007357CD" w:rsidRPr="00E4135E" w:rsidRDefault="007357CD" w:rsidP="007357CD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7357CD" w:rsidRPr="00BA4035" w:rsidRDefault="007357CD" w:rsidP="007357CD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>This Legislative Instrument does not engage any of the applicable rights or freedoms.</w:t>
                  </w:r>
                </w:p>
                <w:p w:rsidR="007357CD" w:rsidRPr="00E4135E" w:rsidRDefault="007357CD" w:rsidP="007357CD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Conclusion</w:t>
                  </w:r>
                </w:p>
                <w:p w:rsidR="007357CD" w:rsidRDefault="007357CD" w:rsidP="007357CD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>This Legislative Instrument is compatible with human rights as it does not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raise any human rights issues.</w:t>
                  </w:r>
                </w:p>
                <w:p w:rsidR="007357CD" w:rsidRDefault="007357CD" w:rsidP="007357CD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57CD" w:rsidRPr="00E4135E" w:rsidRDefault="007357CD" w:rsidP="007357CD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Greg Hunt MP, Minister for the Environment</w:t>
                  </w:r>
                </w:p>
                <w:p w:rsidR="007357CD" w:rsidRPr="00E4135E" w:rsidRDefault="007357CD" w:rsidP="007357CD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27126" w:rsidRPr="00E4135E" w:rsidRDefault="00F27126" w:rsidP="007F6F48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27126" w:rsidRPr="00E4135E" w:rsidRDefault="00F27126" w:rsidP="007F6F48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7F6F48" w:rsidSect="00C474C8">
      <w:headerReference w:type="default" r:id="rId15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126" w:rsidRDefault="00F27126" w:rsidP="00341B5E">
      <w:pPr>
        <w:spacing w:after="0" w:line="240" w:lineRule="auto"/>
      </w:pPr>
      <w:r>
        <w:separator/>
      </w:r>
    </w:p>
  </w:endnote>
  <w:endnote w:type="continuationSeparator" w:id="0">
    <w:p w:rsidR="00F27126" w:rsidRDefault="00F27126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126" w:rsidRDefault="00F27126" w:rsidP="00341B5E">
      <w:pPr>
        <w:spacing w:after="0" w:line="240" w:lineRule="auto"/>
      </w:pPr>
      <w:r>
        <w:separator/>
      </w:r>
    </w:p>
  </w:footnote>
  <w:footnote w:type="continuationSeparator" w:id="0">
    <w:p w:rsidR="00F27126" w:rsidRDefault="00F27126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26" w:rsidRPr="00F75F6E" w:rsidRDefault="00F27126" w:rsidP="00F75F6E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5456429"/>
    <w:multiLevelType w:val="multilevel"/>
    <w:tmpl w:val="AD309574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B5E"/>
    <w:rsid w:val="000122F2"/>
    <w:rsid w:val="000520F9"/>
    <w:rsid w:val="00066C4B"/>
    <w:rsid w:val="00091162"/>
    <w:rsid w:val="000B6145"/>
    <w:rsid w:val="000C677F"/>
    <w:rsid w:val="000E53FD"/>
    <w:rsid w:val="000E730F"/>
    <w:rsid w:val="000F2561"/>
    <w:rsid w:val="000F32E1"/>
    <w:rsid w:val="00106996"/>
    <w:rsid w:val="001235B8"/>
    <w:rsid w:val="001235DD"/>
    <w:rsid w:val="001750A3"/>
    <w:rsid w:val="00177089"/>
    <w:rsid w:val="001847A9"/>
    <w:rsid w:val="001913F8"/>
    <w:rsid w:val="001A1B74"/>
    <w:rsid w:val="001B0A31"/>
    <w:rsid w:val="001B64E8"/>
    <w:rsid w:val="001D4560"/>
    <w:rsid w:val="002049FD"/>
    <w:rsid w:val="002301BC"/>
    <w:rsid w:val="00230770"/>
    <w:rsid w:val="00236448"/>
    <w:rsid w:val="00244141"/>
    <w:rsid w:val="002634B7"/>
    <w:rsid w:val="00271059"/>
    <w:rsid w:val="002B394B"/>
    <w:rsid w:val="002C04F3"/>
    <w:rsid w:val="00307A07"/>
    <w:rsid w:val="00310342"/>
    <w:rsid w:val="00326689"/>
    <w:rsid w:val="00336C02"/>
    <w:rsid w:val="00341B5E"/>
    <w:rsid w:val="0034501B"/>
    <w:rsid w:val="00367C9D"/>
    <w:rsid w:val="003E30A7"/>
    <w:rsid w:val="004023A0"/>
    <w:rsid w:val="004129AA"/>
    <w:rsid w:val="0043603C"/>
    <w:rsid w:val="00454365"/>
    <w:rsid w:val="00462FF0"/>
    <w:rsid w:val="00485827"/>
    <w:rsid w:val="00487E24"/>
    <w:rsid w:val="004B70EE"/>
    <w:rsid w:val="005170D3"/>
    <w:rsid w:val="005214CA"/>
    <w:rsid w:val="00531973"/>
    <w:rsid w:val="005742E4"/>
    <w:rsid w:val="00575C50"/>
    <w:rsid w:val="00592FB8"/>
    <w:rsid w:val="005B6F3F"/>
    <w:rsid w:val="005F5D09"/>
    <w:rsid w:val="00607999"/>
    <w:rsid w:val="00620840"/>
    <w:rsid w:val="006258BA"/>
    <w:rsid w:val="00630F8B"/>
    <w:rsid w:val="00634FC2"/>
    <w:rsid w:val="00660118"/>
    <w:rsid w:val="00660758"/>
    <w:rsid w:val="00665B50"/>
    <w:rsid w:val="00670343"/>
    <w:rsid w:val="006A0DB2"/>
    <w:rsid w:val="006A245A"/>
    <w:rsid w:val="006A7FA8"/>
    <w:rsid w:val="006D2C98"/>
    <w:rsid w:val="006E02C5"/>
    <w:rsid w:val="006E1CA3"/>
    <w:rsid w:val="007152FC"/>
    <w:rsid w:val="007357CD"/>
    <w:rsid w:val="00750E2D"/>
    <w:rsid w:val="007D19D4"/>
    <w:rsid w:val="007E6A29"/>
    <w:rsid w:val="007F6F48"/>
    <w:rsid w:val="0081331D"/>
    <w:rsid w:val="0083385C"/>
    <w:rsid w:val="00834748"/>
    <w:rsid w:val="00835AE0"/>
    <w:rsid w:val="00855CA9"/>
    <w:rsid w:val="00867E9C"/>
    <w:rsid w:val="008711B9"/>
    <w:rsid w:val="008B0C01"/>
    <w:rsid w:val="008D1F00"/>
    <w:rsid w:val="008D2798"/>
    <w:rsid w:val="009063B8"/>
    <w:rsid w:val="00916557"/>
    <w:rsid w:val="0092679C"/>
    <w:rsid w:val="009521A4"/>
    <w:rsid w:val="00961CC4"/>
    <w:rsid w:val="00961F49"/>
    <w:rsid w:val="00981BDD"/>
    <w:rsid w:val="00982DE1"/>
    <w:rsid w:val="009A39B3"/>
    <w:rsid w:val="009C6ABB"/>
    <w:rsid w:val="009D19A7"/>
    <w:rsid w:val="009F4DD2"/>
    <w:rsid w:val="009F7DDC"/>
    <w:rsid w:val="00A14C4D"/>
    <w:rsid w:val="00A22F59"/>
    <w:rsid w:val="00A66212"/>
    <w:rsid w:val="00A72B49"/>
    <w:rsid w:val="00A83B36"/>
    <w:rsid w:val="00A95C35"/>
    <w:rsid w:val="00AD1432"/>
    <w:rsid w:val="00AD41A2"/>
    <w:rsid w:val="00AD5A5B"/>
    <w:rsid w:val="00AE28DD"/>
    <w:rsid w:val="00AE2E33"/>
    <w:rsid w:val="00B06AD6"/>
    <w:rsid w:val="00B14EA0"/>
    <w:rsid w:val="00B4797D"/>
    <w:rsid w:val="00B511B5"/>
    <w:rsid w:val="00B57E6D"/>
    <w:rsid w:val="00B61525"/>
    <w:rsid w:val="00B648DF"/>
    <w:rsid w:val="00B65EBF"/>
    <w:rsid w:val="00B708A0"/>
    <w:rsid w:val="00BA4035"/>
    <w:rsid w:val="00BA7526"/>
    <w:rsid w:val="00BB4BF2"/>
    <w:rsid w:val="00BC0EBC"/>
    <w:rsid w:val="00BC25BE"/>
    <w:rsid w:val="00BD7C9E"/>
    <w:rsid w:val="00BE26D1"/>
    <w:rsid w:val="00BF5E16"/>
    <w:rsid w:val="00C14FC2"/>
    <w:rsid w:val="00C2413A"/>
    <w:rsid w:val="00C474C8"/>
    <w:rsid w:val="00C648E3"/>
    <w:rsid w:val="00C73F26"/>
    <w:rsid w:val="00C77305"/>
    <w:rsid w:val="00C967F8"/>
    <w:rsid w:val="00CB6537"/>
    <w:rsid w:val="00CB751B"/>
    <w:rsid w:val="00CD66BD"/>
    <w:rsid w:val="00CE3EF3"/>
    <w:rsid w:val="00D076B5"/>
    <w:rsid w:val="00D1293E"/>
    <w:rsid w:val="00D62E45"/>
    <w:rsid w:val="00D63B69"/>
    <w:rsid w:val="00D84BD3"/>
    <w:rsid w:val="00D93DA0"/>
    <w:rsid w:val="00DA227A"/>
    <w:rsid w:val="00DD673C"/>
    <w:rsid w:val="00E17800"/>
    <w:rsid w:val="00E4135E"/>
    <w:rsid w:val="00E43F03"/>
    <w:rsid w:val="00E47993"/>
    <w:rsid w:val="00E536B2"/>
    <w:rsid w:val="00E6097F"/>
    <w:rsid w:val="00E745DA"/>
    <w:rsid w:val="00E836F8"/>
    <w:rsid w:val="00E86082"/>
    <w:rsid w:val="00EB591C"/>
    <w:rsid w:val="00EC4F67"/>
    <w:rsid w:val="00ED146A"/>
    <w:rsid w:val="00EF1FE3"/>
    <w:rsid w:val="00F013F2"/>
    <w:rsid w:val="00F0658B"/>
    <w:rsid w:val="00F1156E"/>
    <w:rsid w:val="00F17CC3"/>
    <w:rsid w:val="00F27126"/>
    <w:rsid w:val="00F37AB3"/>
    <w:rsid w:val="00F46E4A"/>
    <w:rsid w:val="00F56187"/>
    <w:rsid w:val="00F66081"/>
    <w:rsid w:val="00F71E7D"/>
    <w:rsid w:val="00F74591"/>
    <w:rsid w:val="00F75F6E"/>
    <w:rsid w:val="00F91CE2"/>
    <w:rsid w:val="00FA00B5"/>
    <w:rsid w:val="00FA4DDE"/>
    <w:rsid w:val="00FC2EBB"/>
    <w:rsid w:val="00FC515D"/>
    <w:rsid w:val="00FD60AB"/>
    <w:rsid w:val="00FE2D9A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C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95C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75F6E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5C3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C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Number">
    <w:name w:val="List Number"/>
    <w:basedOn w:val="Normal"/>
    <w:uiPriority w:val="99"/>
    <w:qFormat/>
    <w:rsid w:val="00A95C35"/>
    <w:pPr>
      <w:numPr>
        <w:numId w:val="5"/>
      </w:numPr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7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EXPLANATORY STATEMENT for the Recovery Plan for the Grey Nurse Shark approved by the Minister in the Brief MS14-001212 on 01/08/2014</DocumentDescription>
    <RecordNumber xmlns="344c6e69-c594-4ca4-b341-09ae9dfc1422">000102506</RecordNumb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545497EC4A6BD143832034E0ED8E4937" ma:contentTypeVersion="7" ma:contentTypeDescription="SPIRE Document" ma:contentTypeScope="" ma:versionID="325b19c658c27fc197020f3c5faf4fc2">
  <xsd:schema xmlns:xsd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4c6e69-c594-4ca4-b341-09ae9dfc1422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C01-736B-4275-9B90-777EC949F4B7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E4BF735-110B-4DA4-B9AF-C61FDA41F9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3A1ACE-9F66-4799-9D41-DA66947541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6C224D-D13B-4BBB-A2BB-AF33063F1F6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80445AF-7E94-4A61-B96F-CAABF948B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2A7290B6-B8D3-43B1-A15D-2B986210E9E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8FFFEBF-42AF-4CE2-8789-B0035D6B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1 - Statement of Compatibility for a Bill or Legislative Instrument that does not raise any human rights issues</vt:lpstr>
    </vt:vector>
  </TitlesOfParts>
  <Company>DEWHA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1 - Statement of Compatibility for a Bill or Legislative Instrument that does not raise any human rights issues</dc:title>
  <dc:creator>a15139</dc:creator>
  <cp:lastModifiedBy>A09422</cp:lastModifiedBy>
  <cp:revision>2</cp:revision>
  <cp:lastPrinted>2013-04-17T05:59:00Z</cp:lastPrinted>
  <dcterms:created xsi:type="dcterms:W3CDTF">2014-08-11T05:59:00Z</dcterms:created>
  <dcterms:modified xsi:type="dcterms:W3CDTF">2014-08-11T05:59:00Z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6700.00000000000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0x0101009DB8618430E8D149BA674DA7B0E0C3F000545497EC4A6BD143832034E0ED8E4937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000102506</vt:lpwstr>
  </property>
  <property fmtid="{D5CDD505-2E9C-101B-9397-08002B2CF9AE}" pid="12" name="RecordPoint_ActiveItemListId">
    <vt:lpwstr>{1af3b3c3-d897-45d1-a846-23e7197b1152}</vt:lpwstr>
  </property>
  <property fmtid="{D5CDD505-2E9C-101B-9397-08002B2CF9AE}" pid="13" name="RecordPoint_RecordFormat">
    <vt:lpwstr/>
  </property>
  <property fmtid="{D5CDD505-2E9C-101B-9397-08002B2CF9AE}" pid="14" name="RecordPoint_ActiveItemMoved">
    <vt:lpwstr/>
  </property>
  <property fmtid="{D5CDD505-2E9C-101B-9397-08002B2CF9AE}" pid="15" name="RecordPoint_SubmissionCompleted">
    <vt:lpwstr>2014-08-10T15:35:34.7374068+10:00</vt:lpwstr>
  </property>
  <property fmtid="{D5CDD505-2E9C-101B-9397-08002B2CF9AE}" pid="16" name="RecordPoint_ActiveItemUniqueId">
    <vt:lpwstr>{3d20e411-64b9-49f0-9b0d-6fe7fa088880}</vt:lpwstr>
  </property>
  <property fmtid="{D5CDD505-2E9C-101B-9397-08002B2CF9AE}" pid="17" name="RecordPoint_ActiveItemWebId">
    <vt:lpwstr>{ce0940a8-fbdd-4d61-aa5f-5fccf7e3a693}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SiteId">
    <vt:lpwstr>{8003c3b3-d20c-4e9a-bee9-0e2243d810ee}</vt:lpwstr>
  </property>
</Properties>
</file>