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66" w:rsidRPr="00611783" w:rsidRDefault="004E730C" w:rsidP="00E94EC1">
      <w:pPr>
        <w:pStyle w:val="LDBodytext"/>
        <w:spacing w:before="1320"/>
      </w:pPr>
      <w:r w:rsidRPr="0018531D">
        <w:rPr>
          <w:color w:val="000000"/>
        </w:rPr>
        <w:t xml:space="preserve">I, </w:t>
      </w:r>
      <w:r w:rsidR="000537CB" w:rsidRPr="00D3374C">
        <w:rPr>
          <w:caps/>
        </w:rPr>
        <w:t>terence LINDSAY farquharson</w:t>
      </w:r>
      <w:r w:rsidRPr="0018531D">
        <w:rPr>
          <w:color w:val="000000"/>
        </w:rPr>
        <w:t xml:space="preserve">, </w:t>
      </w:r>
      <w:r w:rsidR="000537CB">
        <w:rPr>
          <w:color w:val="000000"/>
        </w:rPr>
        <w:t xml:space="preserve">Acting </w:t>
      </w:r>
      <w:r w:rsidRPr="0018531D">
        <w:rPr>
          <w:color w:val="000000"/>
        </w:rPr>
        <w:t>Director of Aviation Safety, on behalf of CASA, make this instrument under</w:t>
      </w:r>
      <w:r w:rsidR="00E07044">
        <w:rPr>
          <w:color w:val="000000"/>
        </w:rPr>
        <w:t xml:space="preserve"> </w:t>
      </w:r>
      <w:r w:rsidR="003D24ED">
        <w:rPr>
          <w:color w:val="000000"/>
        </w:rPr>
        <w:t>regulation 210A</w:t>
      </w:r>
      <w:r w:rsidR="001648DA">
        <w:rPr>
          <w:color w:val="000000"/>
        </w:rPr>
        <w:t xml:space="preserve"> and subregulation</w:t>
      </w:r>
      <w:r w:rsidR="001648DA" w:rsidRPr="0018531D">
        <w:rPr>
          <w:color w:val="000000"/>
        </w:rPr>
        <w:t xml:space="preserve"> </w:t>
      </w:r>
      <w:r w:rsidR="001648DA">
        <w:rPr>
          <w:color w:val="000000"/>
        </w:rPr>
        <w:t>215 (3)</w:t>
      </w:r>
      <w:r w:rsidR="003D24ED">
        <w:rPr>
          <w:color w:val="000000"/>
        </w:rPr>
        <w:t xml:space="preserve"> </w:t>
      </w:r>
      <w:r w:rsidR="0047606A" w:rsidRPr="0018531D">
        <w:rPr>
          <w:color w:val="000000"/>
        </w:rPr>
        <w:t>of</w:t>
      </w:r>
      <w:r w:rsidRPr="0018531D">
        <w:rPr>
          <w:color w:val="000000"/>
        </w:rPr>
        <w:t xml:space="preserve"> the </w:t>
      </w:r>
      <w:r w:rsidRPr="0018531D">
        <w:rPr>
          <w:i/>
          <w:color w:val="000000"/>
        </w:rPr>
        <w:t>Civil Aviation Regulations 1988</w:t>
      </w:r>
      <w:r w:rsidR="00F15C66" w:rsidRPr="0018531D">
        <w:rPr>
          <w:color w:val="000000"/>
        </w:rPr>
        <w:t xml:space="preserve">, </w:t>
      </w:r>
      <w:r w:rsidR="006E4A15" w:rsidRPr="0018531D">
        <w:rPr>
          <w:color w:val="000000"/>
        </w:rPr>
        <w:t>subregulation 11.068</w:t>
      </w:r>
      <w:r w:rsidR="005E3390">
        <w:rPr>
          <w:color w:val="000000"/>
        </w:rPr>
        <w:t> </w:t>
      </w:r>
      <w:r w:rsidR="006E4A15" w:rsidRPr="0018531D">
        <w:rPr>
          <w:color w:val="000000"/>
        </w:rPr>
        <w:t xml:space="preserve">(1) of the </w:t>
      </w:r>
      <w:r w:rsidR="006E4A15" w:rsidRPr="0018531D">
        <w:rPr>
          <w:i/>
          <w:color w:val="000000"/>
        </w:rPr>
        <w:t>Civil Aviation Safety Regulations 1998</w:t>
      </w:r>
      <w:r w:rsidR="006E4A15" w:rsidRPr="0018531D">
        <w:rPr>
          <w:color w:val="000000"/>
        </w:rPr>
        <w:t xml:space="preserve">, </w:t>
      </w:r>
      <w:r w:rsidR="00F15C66" w:rsidRPr="0018531D">
        <w:t>paragraph 28BA</w:t>
      </w:r>
      <w:r w:rsidR="005E3390">
        <w:t> </w:t>
      </w:r>
      <w:r w:rsidR="00F15C66" w:rsidRPr="0018531D">
        <w:t>(1)</w:t>
      </w:r>
      <w:r w:rsidR="005E3390">
        <w:t> </w:t>
      </w:r>
      <w:r w:rsidR="00F15C66" w:rsidRPr="0018531D">
        <w:t>(b) and subsection 98</w:t>
      </w:r>
      <w:r w:rsidR="005E3390">
        <w:t> </w:t>
      </w:r>
      <w:r w:rsidR="00F15C66" w:rsidRPr="0018531D">
        <w:t xml:space="preserve">(4A) of the </w:t>
      </w:r>
      <w:r w:rsidR="00F15C66" w:rsidRPr="0018531D">
        <w:rPr>
          <w:i/>
        </w:rPr>
        <w:t>Civil Aviation Act 1988</w:t>
      </w:r>
      <w:r w:rsidR="00611783">
        <w:rPr>
          <w:i/>
        </w:rPr>
        <w:t xml:space="preserve">, </w:t>
      </w:r>
      <w:r w:rsidR="00611783" w:rsidRPr="00065796">
        <w:t>and section 4 and subsection 33</w:t>
      </w:r>
      <w:r w:rsidR="00F53014">
        <w:t> </w:t>
      </w:r>
      <w:r w:rsidR="00611783" w:rsidRPr="00065796">
        <w:t xml:space="preserve">(3) of the </w:t>
      </w:r>
      <w:r w:rsidR="00611783" w:rsidRPr="00611783">
        <w:rPr>
          <w:i/>
        </w:rPr>
        <w:t>A</w:t>
      </w:r>
      <w:r w:rsidR="00611783" w:rsidRPr="00065796">
        <w:rPr>
          <w:i/>
        </w:rPr>
        <w:t>c</w:t>
      </w:r>
      <w:r w:rsidR="00611783" w:rsidRPr="00611783">
        <w:rPr>
          <w:i/>
        </w:rPr>
        <w:t xml:space="preserve">ts </w:t>
      </w:r>
      <w:r w:rsidR="00611783" w:rsidRPr="00065796">
        <w:rPr>
          <w:i/>
        </w:rPr>
        <w:t>Interpretation</w:t>
      </w:r>
      <w:r w:rsidR="00611783" w:rsidRPr="00611783">
        <w:rPr>
          <w:i/>
        </w:rPr>
        <w:t xml:space="preserve"> Act 1901</w:t>
      </w:r>
      <w:r w:rsidR="00F15C66" w:rsidRPr="00611783">
        <w:t>.</w:t>
      </w:r>
    </w:p>
    <w:p w:rsidR="004E730C" w:rsidRPr="0018531D" w:rsidRDefault="004718E6" w:rsidP="00E53B5D">
      <w:pPr>
        <w:pStyle w:val="LDSignatory"/>
        <w:spacing w:before="1080"/>
      </w:pPr>
      <w:r w:rsidRPr="00305217">
        <w:rPr>
          <w:rFonts w:ascii="Arial" w:hAnsi="Arial" w:cs="Arial"/>
          <w:b/>
        </w:rPr>
        <w:t xml:space="preserve">[Signed T. </w:t>
      </w:r>
      <w:proofErr w:type="spellStart"/>
      <w:r w:rsidRPr="00305217">
        <w:rPr>
          <w:rFonts w:ascii="Arial" w:hAnsi="Arial" w:cs="Arial"/>
          <w:b/>
        </w:rPr>
        <w:t>Farquharson</w:t>
      </w:r>
      <w:proofErr w:type="spellEnd"/>
      <w:r w:rsidRPr="00305217">
        <w:rPr>
          <w:rFonts w:ascii="Arial" w:hAnsi="Arial" w:cs="Arial"/>
          <w:b/>
        </w:rPr>
        <w:t>]</w:t>
      </w:r>
    </w:p>
    <w:p w:rsidR="004E730C" w:rsidRPr="005640AD" w:rsidRDefault="000537CB" w:rsidP="004E730C">
      <w:pPr>
        <w:pStyle w:val="LDBodytext"/>
        <w:rPr>
          <w:color w:val="000000"/>
        </w:rPr>
      </w:pPr>
      <w:r w:rsidRPr="005640AD">
        <w:rPr>
          <w:color w:val="000000"/>
        </w:rPr>
        <w:t xml:space="preserve">Terry </w:t>
      </w:r>
      <w:proofErr w:type="spellStart"/>
      <w:r w:rsidRPr="005640AD">
        <w:rPr>
          <w:color w:val="000000"/>
        </w:rPr>
        <w:t>Farquharson</w:t>
      </w:r>
      <w:proofErr w:type="spellEnd"/>
      <w:r w:rsidR="004E730C" w:rsidRPr="005640AD">
        <w:rPr>
          <w:color w:val="000000"/>
        </w:rPr>
        <w:br/>
      </w:r>
      <w:bookmarkStart w:id="0" w:name="MakerPosition2"/>
      <w:bookmarkEnd w:id="0"/>
      <w:r w:rsidR="00D24906">
        <w:rPr>
          <w:color w:val="000000"/>
        </w:rPr>
        <w:t xml:space="preserve">Acting </w:t>
      </w:r>
      <w:r w:rsidR="004E730C" w:rsidRPr="005640AD">
        <w:rPr>
          <w:color w:val="000000"/>
        </w:rPr>
        <w:t>Director of Aviation Safety</w:t>
      </w:r>
    </w:p>
    <w:p w:rsidR="004E730C" w:rsidRPr="0018531D" w:rsidRDefault="004718E6" w:rsidP="004F7396">
      <w:pPr>
        <w:pStyle w:val="LDDate"/>
        <w:rPr>
          <w:color w:val="000000"/>
        </w:rPr>
      </w:pPr>
      <w:r>
        <w:rPr>
          <w:color w:val="000000"/>
        </w:rPr>
        <w:t xml:space="preserve">14 </w:t>
      </w:r>
      <w:r w:rsidR="00130EF1">
        <w:rPr>
          <w:color w:val="000000"/>
        </w:rPr>
        <w:t>August 2014</w:t>
      </w:r>
    </w:p>
    <w:p w:rsidR="00D648BE" w:rsidRDefault="004E730C" w:rsidP="004E730C">
      <w:pPr>
        <w:pStyle w:val="LDDescription"/>
        <w:outlineLvl w:val="0"/>
        <w:rPr>
          <w:color w:val="000000"/>
        </w:rPr>
      </w:pPr>
      <w:bookmarkStart w:id="1" w:name="OLE_LINK1"/>
      <w:bookmarkStart w:id="2" w:name="_GoBack"/>
      <w:r w:rsidRPr="0018531D">
        <w:rPr>
          <w:color w:val="000000"/>
        </w:rPr>
        <w:t xml:space="preserve">Civil Aviation Order </w:t>
      </w:r>
      <w:r w:rsidR="0047606A" w:rsidRPr="0018531D">
        <w:rPr>
          <w:color w:val="000000"/>
        </w:rPr>
        <w:t>48.</w:t>
      </w:r>
      <w:r w:rsidR="00510586" w:rsidRPr="0018531D">
        <w:rPr>
          <w:color w:val="000000"/>
        </w:rPr>
        <w:t>1</w:t>
      </w:r>
      <w:r w:rsidRPr="0018531D">
        <w:rPr>
          <w:color w:val="000000"/>
        </w:rPr>
        <w:t xml:space="preserve"> </w:t>
      </w:r>
      <w:r w:rsidR="003A3066">
        <w:rPr>
          <w:color w:val="000000"/>
        </w:rPr>
        <w:t xml:space="preserve">Amendment </w:t>
      </w:r>
      <w:r w:rsidRPr="0018531D">
        <w:rPr>
          <w:color w:val="000000"/>
        </w:rPr>
        <w:t>Instrument 201</w:t>
      </w:r>
      <w:r w:rsidR="002E7563">
        <w:rPr>
          <w:color w:val="000000"/>
        </w:rPr>
        <w:t>4</w:t>
      </w:r>
      <w:r w:rsidR="003A3066">
        <w:rPr>
          <w:color w:val="000000"/>
        </w:rPr>
        <w:t xml:space="preserve"> (No. 1)</w:t>
      </w:r>
      <w:bookmarkEnd w:id="2"/>
    </w:p>
    <w:bookmarkEnd w:id="1"/>
    <w:p w:rsidR="004E730C" w:rsidRPr="0018531D" w:rsidRDefault="004E730C" w:rsidP="004E730C">
      <w:pPr>
        <w:pStyle w:val="LDClauseHeading"/>
        <w:rPr>
          <w:color w:val="000000"/>
        </w:rPr>
      </w:pPr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</w:p>
    <w:p w:rsidR="004E730C" w:rsidRPr="0018531D" w:rsidRDefault="004E730C" w:rsidP="004E730C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 xml:space="preserve">This instrument is the </w:t>
      </w:r>
      <w:r w:rsidRPr="0018531D">
        <w:rPr>
          <w:i/>
          <w:color w:val="000000"/>
        </w:rPr>
        <w:t xml:space="preserve">Civil Aviation Order </w:t>
      </w:r>
      <w:r w:rsidR="0047606A" w:rsidRPr="0018531D">
        <w:rPr>
          <w:i/>
          <w:color w:val="000000"/>
        </w:rPr>
        <w:t>48.</w:t>
      </w:r>
      <w:r w:rsidR="00510586" w:rsidRPr="0018531D">
        <w:rPr>
          <w:i/>
          <w:color w:val="000000"/>
        </w:rPr>
        <w:t>1</w:t>
      </w:r>
      <w:r w:rsidRPr="0018531D">
        <w:rPr>
          <w:i/>
          <w:color w:val="000000"/>
        </w:rPr>
        <w:t xml:space="preserve"> </w:t>
      </w:r>
      <w:r w:rsidR="003A3066">
        <w:rPr>
          <w:i/>
          <w:color w:val="000000"/>
        </w:rPr>
        <w:t xml:space="preserve">Amendment </w:t>
      </w:r>
      <w:r w:rsidRPr="0018531D">
        <w:rPr>
          <w:i/>
          <w:color w:val="000000"/>
        </w:rPr>
        <w:t>Instrument 201</w:t>
      </w:r>
      <w:r w:rsidR="002E7563">
        <w:rPr>
          <w:i/>
          <w:color w:val="000000"/>
        </w:rPr>
        <w:t>4</w:t>
      </w:r>
      <w:r w:rsidR="003A3066">
        <w:rPr>
          <w:i/>
          <w:color w:val="000000"/>
        </w:rPr>
        <w:t xml:space="preserve"> (No. 1)</w:t>
      </w:r>
      <w:r w:rsidRPr="0018531D">
        <w:rPr>
          <w:color w:val="000000"/>
        </w:rPr>
        <w:t>.</w:t>
      </w:r>
    </w:p>
    <w:p w:rsidR="004E730C" w:rsidRPr="0018531D" w:rsidRDefault="004E730C" w:rsidP="004E730C">
      <w:pPr>
        <w:pStyle w:val="LDClauseHeading"/>
      </w:pPr>
      <w:bookmarkStart w:id="3" w:name="_Toc172103085"/>
      <w:bookmarkStart w:id="4" w:name="_Toc175389752"/>
      <w:bookmarkStart w:id="5" w:name="_Toc198023690"/>
      <w:r w:rsidRPr="0018531D">
        <w:t>2</w:t>
      </w:r>
      <w:r w:rsidRPr="0018531D">
        <w:tab/>
        <w:t>Commencement</w:t>
      </w:r>
      <w:bookmarkEnd w:id="3"/>
      <w:bookmarkEnd w:id="4"/>
      <w:bookmarkEnd w:id="5"/>
    </w:p>
    <w:p w:rsidR="004E730C" w:rsidRDefault="004E730C" w:rsidP="004E730C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>This instrument commences on</w:t>
      </w:r>
      <w:r w:rsidR="00C94372" w:rsidRPr="0018531D">
        <w:rPr>
          <w:color w:val="000000"/>
        </w:rPr>
        <w:t xml:space="preserve"> </w:t>
      </w:r>
      <w:r w:rsidR="002E7563">
        <w:rPr>
          <w:color w:val="000000"/>
        </w:rPr>
        <w:t>1 September 2014</w:t>
      </w:r>
      <w:r w:rsidR="007319D3" w:rsidRPr="0018531D">
        <w:rPr>
          <w:color w:val="000000"/>
        </w:rPr>
        <w:t>.</w:t>
      </w:r>
    </w:p>
    <w:p w:rsidR="003A3066" w:rsidRPr="008875AB" w:rsidRDefault="003A3066" w:rsidP="003A3066">
      <w:pPr>
        <w:pStyle w:val="LDClauseHeading"/>
      </w:pPr>
      <w:r w:rsidRPr="008875AB">
        <w:t>3</w:t>
      </w:r>
      <w:r w:rsidRPr="008875AB">
        <w:tab/>
        <w:t xml:space="preserve">Amendment of Civil Aviation Order </w:t>
      </w:r>
      <w:r>
        <w:t>48.1</w:t>
      </w:r>
    </w:p>
    <w:p w:rsidR="003A3066" w:rsidRDefault="003A3066" w:rsidP="003A3066">
      <w:pPr>
        <w:pStyle w:val="LDClause"/>
      </w:pPr>
      <w:r w:rsidRPr="008875AB">
        <w:tab/>
      </w:r>
      <w:r w:rsidRPr="008875AB">
        <w:tab/>
        <w:t>Schedule 1 amends</w:t>
      </w:r>
      <w:r>
        <w:t xml:space="preserve"> </w:t>
      </w:r>
      <w:r w:rsidRPr="003A3066">
        <w:rPr>
          <w:i/>
        </w:rPr>
        <w:t xml:space="preserve">Civil Aviation Order 48.1 </w:t>
      </w:r>
      <w:r w:rsidRPr="003A3066">
        <w:t>as contained in</w:t>
      </w:r>
      <w:r>
        <w:t xml:space="preserve"> the</w:t>
      </w:r>
      <w:r w:rsidRPr="008875AB">
        <w:t xml:space="preserve"> </w:t>
      </w:r>
      <w:r w:rsidRPr="003A3066">
        <w:rPr>
          <w:i/>
        </w:rPr>
        <w:t>Civil Aviation Order 48.1 Instrument 2013</w:t>
      </w:r>
      <w:r>
        <w:t>.</w:t>
      </w:r>
    </w:p>
    <w:p w:rsidR="003A3066" w:rsidRPr="008875AB" w:rsidRDefault="003A3066" w:rsidP="003A3066">
      <w:pPr>
        <w:pStyle w:val="LDScheduleheading"/>
        <w:spacing w:before="360"/>
      </w:pPr>
      <w:bookmarkStart w:id="6" w:name="ExpiryOnly"/>
      <w:bookmarkEnd w:id="6"/>
      <w:r w:rsidRPr="008875AB">
        <w:t>Schedule 1</w:t>
      </w:r>
      <w:r w:rsidRPr="008875AB">
        <w:tab/>
        <w:t>Amendments</w:t>
      </w:r>
    </w:p>
    <w:p w:rsidR="00D22EA9" w:rsidRDefault="00D22EA9" w:rsidP="00D22EA9">
      <w:pPr>
        <w:pStyle w:val="LDScheduleClauseHead"/>
        <w:keepNext w:val="0"/>
      </w:pPr>
      <w:r w:rsidRPr="008875AB">
        <w:t>[</w:t>
      </w:r>
      <w:r>
        <w:t>1</w:t>
      </w:r>
      <w:r w:rsidRPr="008875AB">
        <w:t>]</w:t>
      </w:r>
      <w:r w:rsidRPr="008875AB">
        <w:tab/>
      </w:r>
      <w:r>
        <w:t>P</w:t>
      </w:r>
      <w:r w:rsidRPr="008875AB">
        <w:t xml:space="preserve">aragraph </w:t>
      </w:r>
      <w:r>
        <w:t>2.2</w:t>
      </w:r>
    </w:p>
    <w:p w:rsidR="00D22EA9" w:rsidRDefault="00D22EA9" w:rsidP="00D22EA9">
      <w:pPr>
        <w:pStyle w:val="LDAmendInstruction"/>
        <w:keepNext w:val="0"/>
      </w:pPr>
      <w:proofErr w:type="gramStart"/>
      <w:r>
        <w:t>substitute</w:t>
      </w:r>
      <w:proofErr w:type="gramEnd"/>
      <w:r>
        <w:t xml:space="preserve"> </w:t>
      </w:r>
    </w:p>
    <w:p w:rsidR="00D22EA9" w:rsidRDefault="00D22EA9" w:rsidP="00D22EA9">
      <w:pPr>
        <w:pStyle w:val="LDClause"/>
        <w:rPr>
          <w:color w:val="000000"/>
        </w:rPr>
      </w:pPr>
      <w:r>
        <w:rPr>
          <w:color w:val="000000"/>
        </w:rPr>
        <w:tab/>
        <w:t>2.2</w:t>
      </w:r>
      <w:r>
        <w:rPr>
          <w:color w:val="000000"/>
        </w:rPr>
        <w:tab/>
        <w:t>Despite paragraph 2.1, the provisions of this instrument take effect for an AOC holder, a</w:t>
      </w:r>
      <w:r w:rsidR="00130EF1">
        <w:rPr>
          <w:color w:val="000000"/>
        </w:rPr>
        <w:t>n</w:t>
      </w:r>
      <w:r>
        <w:rPr>
          <w:color w:val="000000"/>
        </w:rPr>
        <w:t xml:space="preserve"> FCM and a Part 141 operator in accordance with subsections</w:t>
      </w:r>
      <w:r w:rsidR="00731E82">
        <w:rPr>
          <w:color w:val="000000"/>
        </w:rPr>
        <w:t> </w:t>
      </w:r>
      <w:r>
        <w:rPr>
          <w:color w:val="000000"/>
        </w:rPr>
        <w:t>4</w:t>
      </w:r>
      <w:r w:rsidR="00667254">
        <w:rPr>
          <w:color w:val="000000"/>
        </w:rPr>
        <w:t>, 4A</w:t>
      </w:r>
      <w:r>
        <w:rPr>
          <w:color w:val="000000"/>
        </w:rPr>
        <w:t xml:space="preserve"> and 4</w:t>
      </w:r>
      <w:r w:rsidR="00667254">
        <w:rPr>
          <w:color w:val="000000"/>
        </w:rPr>
        <w:t>B</w:t>
      </w:r>
      <w:r>
        <w:rPr>
          <w:color w:val="000000"/>
        </w:rPr>
        <w:t>.</w:t>
      </w:r>
    </w:p>
    <w:p w:rsidR="00922216" w:rsidRDefault="00922216" w:rsidP="00D22EA9">
      <w:pPr>
        <w:pStyle w:val="LDScheduleClauseHead"/>
        <w:keepNext w:val="0"/>
      </w:pPr>
      <w:r w:rsidRPr="008875AB">
        <w:t>[</w:t>
      </w:r>
      <w:r w:rsidR="00D22EA9">
        <w:t>2</w:t>
      </w:r>
      <w:r w:rsidRPr="008875AB">
        <w:t>]</w:t>
      </w:r>
      <w:r w:rsidRPr="008875AB">
        <w:tab/>
      </w:r>
      <w:r>
        <w:t>Subp</w:t>
      </w:r>
      <w:r w:rsidRPr="008875AB">
        <w:t xml:space="preserve">aragraph </w:t>
      </w:r>
      <w:r>
        <w:t>4.1</w:t>
      </w:r>
      <w:r w:rsidR="00755747">
        <w:t> </w:t>
      </w:r>
      <w:r>
        <w:t>(b)</w:t>
      </w:r>
    </w:p>
    <w:p w:rsidR="00922216" w:rsidRDefault="00130EF1" w:rsidP="00922216">
      <w:pPr>
        <w:pStyle w:val="LDAmendInstruction"/>
        <w:keepNext w:val="0"/>
      </w:pPr>
      <w:proofErr w:type="gramStart"/>
      <w:r>
        <w:t>omit</w:t>
      </w:r>
      <w:proofErr w:type="gramEnd"/>
    </w:p>
    <w:p w:rsidR="00922216" w:rsidRPr="00130EF1" w:rsidRDefault="00922216" w:rsidP="00130EF1">
      <w:pPr>
        <w:pStyle w:val="LDAmendText"/>
      </w:pPr>
      <w:r>
        <w:t>FCM member</w:t>
      </w:r>
    </w:p>
    <w:p w:rsidR="00922216" w:rsidRDefault="00922216" w:rsidP="00922216">
      <w:pPr>
        <w:pStyle w:val="LDAmendInstruction"/>
        <w:keepNext w:val="0"/>
      </w:pPr>
      <w:proofErr w:type="gramStart"/>
      <w:r w:rsidRPr="008875AB">
        <w:t>insert</w:t>
      </w:r>
      <w:proofErr w:type="gramEnd"/>
    </w:p>
    <w:p w:rsidR="00922216" w:rsidRPr="00130EF1" w:rsidRDefault="00922216" w:rsidP="00130EF1">
      <w:pPr>
        <w:pStyle w:val="LDAmendText"/>
      </w:pPr>
      <w:proofErr w:type="gramStart"/>
      <w:r>
        <w:t>flight</w:t>
      </w:r>
      <w:proofErr w:type="gramEnd"/>
      <w:r>
        <w:t xml:space="preserve"> crew member</w:t>
      </w:r>
    </w:p>
    <w:p w:rsidR="00532DCB" w:rsidRDefault="00532DCB" w:rsidP="00130EF1">
      <w:pPr>
        <w:pStyle w:val="LDScheduleClauseHead"/>
      </w:pPr>
      <w:r w:rsidRPr="008875AB">
        <w:lastRenderedPageBreak/>
        <w:t>[</w:t>
      </w:r>
      <w:r w:rsidR="00355A70">
        <w:t>3</w:t>
      </w:r>
      <w:r w:rsidRPr="008875AB">
        <w:t>]</w:t>
      </w:r>
      <w:r w:rsidRPr="008875AB">
        <w:tab/>
      </w:r>
      <w:r>
        <w:t>After p</w:t>
      </w:r>
      <w:r w:rsidRPr="008875AB">
        <w:t xml:space="preserve">aragraph </w:t>
      </w:r>
      <w:r>
        <w:t>4.7</w:t>
      </w:r>
    </w:p>
    <w:p w:rsidR="00532DCB" w:rsidRDefault="00532DCB" w:rsidP="00532DCB">
      <w:pPr>
        <w:pStyle w:val="LDAmendInstruction"/>
        <w:keepNext w:val="0"/>
      </w:pPr>
      <w:proofErr w:type="gramStart"/>
      <w:r w:rsidRPr="008875AB">
        <w:t>insert</w:t>
      </w:r>
      <w:proofErr w:type="gramEnd"/>
    </w:p>
    <w:p w:rsidR="00532DCB" w:rsidRDefault="00532DCB" w:rsidP="00532DCB">
      <w:pPr>
        <w:pStyle w:val="LDClause"/>
      </w:pPr>
      <w:r>
        <w:tab/>
        <w:t>4.8</w:t>
      </w:r>
      <w:r>
        <w:tab/>
      </w:r>
      <w:r w:rsidR="00355A70">
        <w:t>To avoid doubt, t</w:t>
      </w:r>
      <w:r>
        <w:t>his section does not apply to a Part 141 operator.</w:t>
      </w:r>
    </w:p>
    <w:p w:rsidR="003B013A" w:rsidRDefault="003B013A" w:rsidP="003B013A">
      <w:pPr>
        <w:pStyle w:val="LDScheduleClauseHead"/>
        <w:keepNext w:val="0"/>
      </w:pPr>
      <w:r w:rsidRPr="008875AB">
        <w:t>[</w:t>
      </w:r>
      <w:r w:rsidR="00355A70">
        <w:t>4</w:t>
      </w:r>
      <w:r w:rsidRPr="008875AB">
        <w:t>]</w:t>
      </w:r>
      <w:r w:rsidRPr="008875AB">
        <w:tab/>
      </w:r>
      <w:r>
        <w:t xml:space="preserve">After </w:t>
      </w:r>
      <w:r w:rsidR="003771BD">
        <w:t>subsection 4</w:t>
      </w:r>
    </w:p>
    <w:p w:rsidR="003B013A" w:rsidRDefault="003B013A" w:rsidP="003B013A">
      <w:pPr>
        <w:pStyle w:val="LDAmendInstruction"/>
        <w:keepNext w:val="0"/>
      </w:pPr>
      <w:proofErr w:type="gramStart"/>
      <w:r w:rsidRPr="008875AB">
        <w:t>insert</w:t>
      </w:r>
      <w:proofErr w:type="gramEnd"/>
    </w:p>
    <w:p w:rsidR="001E1FFA" w:rsidRDefault="001E1FFA" w:rsidP="001E1FFA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4</w:t>
      </w:r>
      <w:r w:rsidR="003771BD">
        <w:rPr>
          <w:color w:val="000000" w:themeColor="text1"/>
        </w:rPr>
        <w:t>A</w:t>
      </w:r>
      <w:r>
        <w:rPr>
          <w:color w:val="000000" w:themeColor="text1"/>
        </w:rPr>
        <w:tab/>
      </w:r>
      <w:r w:rsidR="00922216">
        <w:rPr>
          <w:color w:val="000000" w:themeColor="text1"/>
        </w:rPr>
        <w:t>T</w:t>
      </w:r>
      <w:r>
        <w:rPr>
          <w:color w:val="000000" w:themeColor="text1"/>
        </w:rPr>
        <w:t>aking of effect</w:t>
      </w:r>
      <w:r w:rsidR="003771BD">
        <w:rPr>
          <w:color w:val="000000" w:themeColor="text1"/>
        </w:rPr>
        <w:t xml:space="preserve"> for </w:t>
      </w:r>
      <w:r w:rsidR="007B0BE4">
        <w:rPr>
          <w:color w:val="000000" w:themeColor="text1"/>
        </w:rPr>
        <w:t xml:space="preserve">authorised </w:t>
      </w:r>
      <w:r w:rsidR="003771BD">
        <w:rPr>
          <w:color w:val="000000" w:themeColor="text1"/>
        </w:rPr>
        <w:t>Part 141 operators</w:t>
      </w:r>
    </w:p>
    <w:p w:rsidR="00922216" w:rsidRDefault="00B351BB" w:rsidP="001E1FFA">
      <w:pPr>
        <w:pStyle w:val="LDClause"/>
        <w:rPr>
          <w:color w:val="000000" w:themeColor="text1"/>
        </w:rPr>
      </w:pPr>
      <w:r>
        <w:rPr>
          <w:color w:val="000000" w:themeColor="text1"/>
        </w:rPr>
        <w:tab/>
      </w:r>
      <w:r w:rsidR="001E1FFA">
        <w:rPr>
          <w:color w:val="000000" w:themeColor="text1"/>
        </w:rPr>
        <w:t>4</w:t>
      </w:r>
      <w:r w:rsidR="00922216">
        <w:rPr>
          <w:color w:val="000000" w:themeColor="text1"/>
        </w:rPr>
        <w:t>A</w:t>
      </w:r>
      <w:r w:rsidR="001E1FFA">
        <w:rPr>
          <w:color w:val="000000" w:themeColor="text1"/>
        </w:rPr>
        <w:t>.</w:t>
      </w:r>
      <w:r w:rsidR="001600E2">
        <w:rPr>
          <w:color w:val="000000" w:themeColor="text1"/>
        </w:rPr>
        <w:t>1</w:t>
      </w:r>
      <w:r w:rsidR="001E1FFA">
        <w:rPr>
          <w:color w:val="000000" w:themeColor="text1"/>
        </w:rPr>
        <w:tab/>
      </w:r>
      <w:r w:rsidR="001600E2">
        <w:rPr>
          <w:color w:val="000000" w:themeColor="text1"/>
        </w:rPr>
        <w:t>Subject to subsection 4</w:t>
      </w:r>
      <w:r w:rsidR="00532DCB">
        <w:rPr>
          <w:color w:val="000000" w:themeColor="text1"/>
        </w:rPr>
        <w:t>B</w:t>
      </w:r>
      <w:r w:rsidR="001600E2">
        <w:rPr>
          <w:color w:val="000000" w:themeColor="text1"/>
        </w:rPr>
        <w:t>, t</w:t>
      </w:r>
      <w:r w:rsidR="00922216">
        <w:rPr>
          <w:color w:val="000000" w:themeColor="text1"/>
        </w:rPr>
        <w:t>his</w:t>
      </w:r>
      <w:r w:rsidR="001E1FFA">
        <w:rPr>
          <w:color w:val="000000" w:themeColor="text1"/>
        </w:rPr>
        <w:t xml:space="preserve"> Order takes effect on</w:t>
      </w:r>
      <w:r w:rsidR="00922216">
        <w:rPr>
          <w:color w:val="000000" w:themeColor="text1"/>
        </w:rPr>
        <w:t xml:space="preserve"> and from </w:t>
      </w:r>
      <w:r w:rsidR="002E7563">
        <w:rPr>
          <w:color w:val="000000" w:themeColor="text1"/>
        </w:rPr>
        <w:t>1 September 2014</w:t>
      </w:r>
      <w:r w:rsidR="001E1FFA">
        <w:rPr>
          <w:color w:val="000000" w:themeColor="text1"/>
        </w:rPr>
        <w:t xml:space="preserve"> </w:t>
      </w:r>
      <w:r w:rsidR="00922216">
        <w:rPr>
          <w:color w:val="000000" w:themeColor="text1"/>
        </w:rPr>
        <w:t>for:</w:t>
      </w:r>
    </w:p>
    <w:p w:rsidR="00922216" w:rsidRDefault="00922216" w:rsidP="00922216">
      <w:pPr>
        <w:pStyle w:val="LDP1a"/>
      </w:pPr>
      <w:r>
        <w:t>(a)</w:t>
      </w:r>
      <w:r>
        <w:tab/>
      </w:r>
      <w:proofErr w:type="gramStart"/>
      <w:r>
        <w:t>a</w:t>
      </w:r>
      <w:r w:rsidR="007B0BE4">
        <w:t>n</w:t>
      </w:r>
      <w:proofErr w:type="gramEnd"/>
      <w:r w:rsidR="007B0BE4">
        <w:t xml:space="preserve"> </w:t>
      </w:r>
      <w:r w:rsidR="007A4C13">
        <w:t>a</w:t>
      </w:r>
      <w:r w:rsidR="007B0BE4">
        <w:t>uthorised</w:t>
      </w:r>
      <w:r>
        <w:t xml:space="preserve"> Part 141 operator; and</w:t>
      </w:r>
    </w:p>
    <w:p w:rsidR="001E1FFA" w:rsidRDefault="001E1FFA" w:rsidP="00922216">
      <w:pPr>
        <w:pStyle w:val="LDP1a"/>
      </w:pPr>
      <w:r>
        <w:t>(b)</w:t>
      </w:r>
      <w:r>
        <w:tab/>
      </w:r>
      <w:proofErr w:type="gramStart"/>
      <w:r>
        <w:t>each</w:t>
      </w:r>
      <w:proofErr w:type="gramEnd"/>
      <w:r>
        <w:t xml:space="preserve"> </w:t>
      </w:r>
      <w:r w:rsidR="00922216">
        <w:t>flight crew</w:t>
      </w:r>
      <w:r>
        <w:t xml:space="preserve"> member of a perso</w:t>
      </w:r>
      <w:r w:rsidR="00130EF1">
        <w:t>n mentioned in subparagraph (a).</w:t>
      </w:r>
    </w:p>
    <w:p w:rsidR="001E1FFA" w:rsidRDefault="001E1FFA" w:rsidP="001E1FFA">
      <w:pPr>
        <w:pStyle w:val="LDClause"/>
        <w:rPr>
          <w:color w:val="000000" w:themeColor="text1"/>
        </w:rPr>
      </w:pPr>
      <w:r>
        <w:rPr>
          <w:color w:val="000000" w:themeColor="text1"/>
        </w:rPr>
        <w:tab/>
        <w:t>4</w:t>
      </w:r>
      <w:r w:rsidR="00B351BB">
        <w:rPr>
          <w:color w:val="000000" w:themeColor="text1"/>
        </w:rPr>
        <w:t>A</w:t>
      </w:r>
      <w:r>
        <w:rPr>
          <w:color w:val="000000" w:themeColor="text1"/>
        </w:rPr>
        <w:t>.</w:t>
      </w:r>
      <w:r w:rsidR="00350167">
        <w:rPr>
          <w:color w:val="000000" w:themeColor="text1"/>
        </w:rPr>
        <w:t>2</w:t>
      </w:r>
      <w:r>
        <w:rPr>
          <w:color w:val="000000" w:themeColor="text1"/>
        </w:rPr>
        <w:tab/>
      </w:r>
      <w:r w:rsidR="003251A8">
        <w:rPr>
          <w:color w:val="000000" w:themeColor="text1"/>
        </w:rPr>
        <w:t xml:space="preserve">Subject to </w:t>
      </w:r>
      <w:r w:rsidR="00532DCB">
        <w:rPr>
          <w:color w:val="000000" w:themeColor="text1"/>
        </w:rPr>
        <w:t>subsection</w:t>
      </w:r>
      <w:r w:rsidR="003251A8">
        <w:rPr>
          <w:color w:val="000000" w:themeColor="text1"/>
        </w:rPr>
        <w:t xml:space="preserve"> 4</w:t>
      </w:r>
      <w:r w:rsidR="00532DCB">
        <w:rPr>
          <w:color w:val="000000" w:themeColor="text1"/>
        </w:rPr>
        <w:t>B</w:t>
      </w:r>
      <w:r w:rsidR="003251A8">
        <w:rPr>
          <w:color w:val="000000" w:themeColor="text1"/>
        </w:rPr>
        <w:t>, d</w:t>
      </w:r>
      <w:r>
        <w:rPr>
          <w:color w:val="000000" w:themeColor="text1"/>
        </w:rPr>
        <w:t xml:space="preserve">espite subsection 3, on and after </w:t>
      </w:r>
      <w:r w:rsidR="002E7563">
        <w:rPr>
          <w:color w:val="000000" w:themeColor="text1"/>
        </w:rPr>
        <w:t>1 September 2014</w:t>
      </w:r>
      <w:r w:rsidR="00130EF1">
        <w:rPr>
          <w:color w:val="000000" w:themeColor="text1"/>
        </w:rPr>
        <w:t>,</w:t>
      </w:r>
      <w:r w:rsidR="002E756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Orders mentioned in a paragraph of subsection 3 are taken </w:t>
      </w:r>
      <w:r w:rsidR="006F0967">
        <w:rPr>
          <w:color w:val="000000" w:themeColor="text1"/>
        </w:rPr>
        <w:t>to no longer</w:t>
      </w:r>
      <w:r>
        <w:rPr>
          <w:color w:val="000000" w:themeColor="text1"/>
        </w:rPr>
        <w:t xml:space="preserve"> apply to the following:</w:t>
      </w:r>
    </w:p>
    <w:p w:rsidR="00B351BB" w:rsidRDefault="00B351BB" w:rsidP="00B351BB">
      <w:pPr>
        <w:pStyle w:val="LDP1a"/>
      </w:pPr>
      <w:r>
        <w:t>(a)</w:t>
      </w:r>
      <w:r>
        <w:tab/>
      </w:r>
      <w:proofErr w:type="gramStart"/>
      <w:r>
        <w:t>a</w:t>
      </w:r>
      <w:proofErr w:type="gramEnd"/>
      <w:r>
        <w:t xml:space="preserve"> Part 141 operator;</w:t>
      </w:r>
    </w:p>
    <w:p w:rsidR="00B351BB" w:rsidRDefault="00B351BB" w:rsidP="00B351BB">
      <w:pPr>
        <w:pStyle w:val="LDP1a"/>
      </w:pPr>
      <w:r>
        <w:t>(b)</w:t>
      </w:r>
      <w:r>
        <w:tab/>
      </w:r>
      <w:proofErr w:type="gramStart"/>
      <w:r>
        <w:t>each</w:t>
      </w:r>
      <w:proofErr w:type="gramEnd"/>
      <w:r>
        <w:t xml:space="preserve"> flight crew member of a person mentioned in subparagraph (a)</w:t>
      </w:r>
      <w:r w:rsidR="006F0967">
        <w:t>.</w:t>
      </w:r>
    </w:p>
    <w:p w:rsidR="006F0967" w:rsidRDefault="006F0967" w:rsidP="006F0967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4B</w:t>
      </w:r>
      <w:r>
        <w:rPr>
          <w:color w:val="000000" w:themeColor="text1"/>
        </w:rPr>
        <w:tab/>
        <w:t>Delayed and transitional taking</w:t>
      </w:r>
      <w:r w:rsidR="00C40334">
        <w:rPr>
          <w:color w:val="000000" w:themeColor="text1"/>
        </w:rPr>
        <w:t>-</w:t>
      </w:r>
      <w:r>
        <w:rPr>
          <w:color w:val="000000" w:themeColor="text1"/>
        </w:rPr>
        <w:t>of</w:t>
      </w:r>
      <w:r w:rsidR="00C40334">
        <w:rPr>
          <w:color w:val="000000" w:themeColor="text1"/>
        </w:rPr>
        <w:t>-</w:t>
      </w:r>
      <w:r>
        <w:rPr>
          <w:color w:val="000000" w:themeColor="text1"/>
        </w:rPr>
        <w:t>effect for</w:t>
      </w:r>
      <w:r w:rsidR="008967ED">
        <w:rPr>
          <w:color w:val="000000" w:themeColor="text1"/>
        </w:rPr>
        <w:t xml:space="preserve"> grandfathered </w:t>
      </w:r>
      <w:r>
        <w:rPr>
          <w:color w:val="000000" w:themeColor="text1"/>
        </w:rPr>
        <w:t>Part</w:t>
      </w:r>
      <w:r w:rsidR="00130EF1">
        <w:rPr>
          <w:color w:val="000000" w:themeColor="text1"/>
        </w:rPr>
        <w:t> </w:t>
      </w:r>
      <w:r>
        <w:rPr>
          <w:color w:val="000000" w:themeColor="text1"/>
        </w:rPr>
        <w:t>141 operators</w:t>
      </w:r>
    </w:p>
    <w:p w:rsidR="003251A8" w:rsidRDefault="00350167" w:rsidP="00350167">
      <w:pPr>
        <w:pStyle w:val="LDClause"/>
      </w:pPr>
      <w:r>
        <w:tab/>
        <w:t>4</w:t>
      </w:r>
      <w:r w:rsidR="006F0967">
        <w:t>B</w:t>
      </w:r>
      <w:r>
        <w:t>.</w:t>
      </w:r>
      <w:r w:rsidR="006F0967">
        <w:t>1</w:t>
      </w:r>
      <w:r>
        <w:tab/>
      </w:r>
      <w:proofErr w:type="gramStart"/>
      <w:r w:rsidR="009674B3">
        <w:t>Th</w:t>
      </w:r>
      <w:r w:rsidR="006F0967">
        <w:t>is</w:t>
      </w:r>
      <w:proofErr w:type="gramEnd"/>
      <w:r w:rsidR="006F0967">
        <w:t xml:space="preserve"> subsection</w:t>
      </w:r>
      <w:r w:rsidR="009674B3">
        <w:t xml:space="preserve"> appl</w:t>
      </w:r>
      <w:r w:rsidR="006F0967">
        <w:t>ies</w:t>
      </w:r>
      <w:r w:rsidR="009674B3">
        <w:t xml:space="preserve"> to</w:t>
      </w:r>
      <w:r w:rsidR="006F0967">
        <w:t xml:space="preserve"> each of the following (a </w:t>
      </w:r>
      <w:r w:rsidR="006F0967" w:rsidRPr="00667254">
        <w:rPr>
          <w:b/>
          <w:i/>
        </w:rPr>
        <w:t>grandfathered Part 141 operator</w:t>
      </w:r>
      <w:r w:rsidR="006F0967">
        <w:t>)</w:t>
      </w:r>
      <w:r w:rsidR="003251A8">
        <w:t>:</w:t>
      </w:r>
    </w:p>
    <w:p w:rsidR="003251A8" w:rsidRDefault="003251A8" w:rsidP="00667254">
      <w:pPr>
        <w:pStyle w:val="LDP1a"/>
      </w:pPr>
      <w:r>
        <w:t>(a)</w:t>
      </w:r>
      <w:r>
        <w:tab/>
      </w:r>
      <w:proofErr w:type="gramStart"/>
      <w:r w:rsidR="00350167">
        <w:t>a</w:t>
      </w:r>
      <w:proofErr w:type="gramEnd"/>
      <w:r w:rsidR="00350167">
        <w:t xml:space="preserve"> Part 141 operator who between</w:t>
      </w:r>
      <w:r w:rsidR="002E7563">
        <w:t xml:space="preserve"> the beginning of</w:t>
      </w:r>
      <w:r w:rsidR="00350167">
        <w:t xml:space="preserve"> 30 April 2013 and</w:t>
      </w:r>
      <w:r w:rsidR="002E7563">
        <w:t xml:space="preserve"> the end of 31 August 2014</w:t>
      </w:r>
      <w:r w:rsidR="00350167">
        <w:t xml:space="preserve"> continuously held an AOC for flying training</w:t>
      </w:r>
      <w:r>
        <w:t>;</w:t>
      </w:r>
    </w:p>
    <w:p w:rsidR="003251A8" w:rsidRDefault="003251A8" w:rsidP="00667254">
      <w:pPr>
        <w:pStyle w:val="LDP1a"/>
      </w:pPr>
      <w:r>
        <w:t>(b)</w:t>
      </w:r>
      <w:r>
        <w:tab/>
      </w:r>
      <w:proofErr w:type="gramStart"/>
      <w:r>
        <w:t>a</w:t>
      </w:r>
      <w:proofErr w:type="gramEnd"/>
      <w:r>
        <w:t xml:space="preserve"> </w:t>
      </w:r>
      <w:r w:rsidR="00494A86">
        <w:t>Part 141 operator</w:t>
      </w:r>
      <w:r>
        <w:t xml:space="preserve"> who, before 30 April 2013, applied for an AOC for flying training which was:</w:t>
      </w:r>
    </w:p>
    <w:p w:rsidR="00350167" w:rsidRDefault="003251A8" w:rsidP="00667254">
      <w:pPr>
        <w:pStyle w:val="LDP2i"/>
      </w:pPr>
      <w:r>
        <w:tab/>
        <w:t>(i)</w:t>
      </w:r>
      <w:r>
        <w:tab/>
      </w:r>
      <w:proofErr w:type="gramStart"/>
      <w:r>
        <w:t>issued</w:t>
      </w:r>
      <w:proofErr w:type="gramEnd"/>
      <w:r>
        <w:t xml:space="preserve"> after 30 April 2013; and</w:t>
      </w:r>
    </w:p>
    <w:p w:rsidR="006F0967" w:rsidRDefault="003251A8" w:rsidP="00130EF1">
      <w:pPr>
        <w:pStyle w:val="LDP2i"/>
        <w:ind w:left="1559" w:hanging="1105"/>
      </w:pPr>
      <w:r>
        <w:tab/>
        <w:t>(ii)</w:t>
      </w:r>
      <w:r>
        <w:tab/>
      </w:r>
      <w:proofErr w:type="gramStart"/>
      <w:r>
        <w:t>continuously</w:t>
      </w:r>
      <w:proofErr w:type="gramEnd"/>
      <w:r>
        <w:t xml:space="preserve"> held between the date it was issued and</w:t>
      </w:r>
      <w:r w:rsidR="002E7563">
        <w:t xml:space="preserve"> the end of 31</w:t>
      </w:r>
      <w:r w:rsidR="00F53014">
        <w:t> </w:t>
      </w:r>
      <w:r w:rsidR="002E7563">
        <w:t>August 2014</w:t>
      </w:r>
      <w:r w:rsidR="006F0967">
        <w:t>.</w:t>
      </w:r>
    </w:p>
    <w:p w:rsidR="008967ED" w:rsidRDefault="006F0967" w:rsidP="008967ED">
      <w:pPr>
        <w:pStyle w:val="LDClause"/>
      </w:pPr>
      <w:r>
        <w:tab/>
        <w:t>4B.2</w:t>
      </w:r>
      <w:r>
        <w:tab/>
      </w:r>
      <w:r w:rsidR="008967ED">
        <w:rPr>
          <w:color w:val="000000"/>
        </w:rPr>
        <w:t>Subject to paragraph 4B.3, t</w:t>
      </w:r>
      <w:r w:rsidR="008967ED" w:rsidRPr="0018531D">
        <w:rPr>
          <w:color w:val="000000"/>
        </w:rPr>
        <w:t xml:space="preserve">his </w:t>
      </w:r>
      <w:r w:rsidR="008967ED">
        <w:rPr>
          <w:color w:val="000000"/>
        </w:rPr>
        <w:t xml:space="preserve">Order applies to a </w:t>
      </w:r>
      <w:r w:rsidR="00667254" w:rsidRPr="002F77AA">
        <w:t>grandfathered Part 141 operator</w:t>
      </w:r>
      <w:r w:rsidR="00667254" w:rsidRPr="00667254" w:rsidDel="00667254">
        <w:rPr>
          <w:color w:val="000000"/>
        </w:rPr>
        <w:t xml:space="preserve"> </w:t>
      </w:r>
      <w:r w:rsidR="008967ED">
        <w:rPr>
          <w:color w:val="000000"/>
        </w:rPr>
        <w:t xml:space="preserve">on and from 30 April </w:t>
      </w:r>
      <w:r w:rsidR="008967ED">
        <w:t>2016.</w:t>
      </w:r>
    </w:p>
    <w:p w:rsidR="008967ED" w:rsidRPr="00667254" w:rsidRDefault="008967ED" w:rsidP="008967ED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>
        <w:rPr>
          <w:color w:val="000000"/>
        </w:rPr>
        <w:t>4B.3</w:t>
      </w:r>
      <w:r w:rsidRPr="0018531D">
        <w:rPr>
          <w:color w:val="000000"/>
        </w:rPr>
        <w:tab/>
      </w:r>
      <w:proofErr w:type="gramStart"/>
      <w:r w:rsidRPr="0018531D">
        <w:rPr>
          <w:color w:val="000000"/>
        </w:rPr>
        <w:t>At</w:t>
      </w:r>
      <w:proofErr w:type="gramEnd"/>
      <w:r w:rsidRPr="0018531D">
        <w:rPr>
          <w:color w:val="000000"/>
        </w:rPr>
        <w:t xml:space="preserve"> any time</w:t>
      </w:r>
      <w:r w:rsidR="002E7563">
        <w:rPr>
          <w:color w:val="000000"/>
        </w:rPr>
        <w:t xml:space="preserve"> on or</w:t>
      </w:r>
      <w:r>
        <w:rPr>
          <w:color w:val="000000"/>
        </w:rPr>
        <w:t xml:space="preserve"> after </w:t>
      </w:r>
      <w:r w:rsidR="002E7563">
        <w:rPr>
          <w:color w:val="000000" w:themeColor="text1"/>
        </w:rPr>
        <w:t xml:space="preserve">1 September 2014, </w:t>
      </w:r>
      <w:r>
        <w:rPr>
          <w:color w:val="000000"/>
        </w:rPr>
        <w:t>but</w:t>
      </w:r>
      <w:r w:rsidRPr="0018531D">
        <w:rPr>
          <w:color w:val="000000"/>
        </w:rPr>
        <w:t xml:space="preserve"> before </w:t>
      </w:r>
      <w:r>
        <w:rPr>
          <w:color w:val="000000"/>
        </w:rPr>
        <w:t xml:space="preserve">30 April </w:t>
      </w:r>
      <w:r w:rsidRPr="0018531D">
        <w:rPr>
          <w:color w:val="000000"/>
        </w:rPr>
        <w:t>201</w:t>
      </w:r>
      <w:r>
        <w:rPr>
          <w:color w:val="000000"/>
        </w:rPr>
        <w:t>6</w:t>
      </w:r>
      <w:r w:rsidRPr="0018531D">
        <w:rPr>
          <w:color w:val="000000"/>
        </w:rPr>
        <w:t xml:space="preserve">, </w:t>
      </w:r>
      <w:r>
        <w:rPr>
          <w:color w:val="000000"/>
        </w:rPr>
        <w:t xml:space="preserve">a </w:t>
      </w:r>
      <w:r w:rsidR="00667254" w:rsidRPr="0060683D">
        <w:t>grandfathered Part 141 operator</w:t>
      </w:r>
      <w:r w:rsidR="00667254" w:rsidRPr="00667254" w:rsidDel="00667254">
        <w:rPr>
          <w:color w:val="000000"/>
        </w:rPr>
        <w:t xml:space="preserve"> </w:t>
      </w:r>
      <w:r w:rsidRPr="0018531D">
        <w:rPr>
          <w:color w:val="000000"/>
        </w:rPr>
        <w:t xml:space="preserve">may tell CASA in </w:t>
      </w:r>
      <w:r>
        <w:rPr>
          <w:color w:val="000000"/>
        </w:rPr>
        <w:t>writing</w:t>
      </w:r>
      <w:r w:rsidRPr="0018531D">
        <w:rPr>
          <w:color w:val="000000"/>
        </w:rPr>
        <w:t xml:space="preserve"> that </w:t>
      </w:r>
      <w:r>
        <w:rPr>
          <w:color w:val="000000"/>
        </w:rPr>
        <w:t xml:space="preserve">the </w:t>
      </w:r>
      <w:r w:rsidR="00ED1F59">
        <w:rPr>
          <w:color w:val="000000"/>
        </w:rPr>
        <w:t>operator</w:t>
      </w:r>
      <w:r>
        <w:rPr>
          <w:color w:val="000000"/>
        </w:rPr>
        <w:t xml:space="preserve"> intends to comply with the requirements of this Order from a specified date that is </w:t>
      </w:r>
      <w:r w:rsidRPr="0018531D">
        <w:rPr>
          <w:color w:val="000000"/>
        </w:rPr>
        <w:t xml:space="preserve">before </w:t>
      </w:r>
      <w:r>
        <w:rPr>
          <w:color w:val="000000"/>
        </w:rPr>
        <w:t xml:space="preserve">30 April </w:t>
      </w:r>
      <w:r w:rsidRPr="0018531D">
        <w:rPr>
          <w:color w:val="000000"/>
        </w:rPr>
        <w:t>201</w:t>
      </w:r>
      <w:r>
        <w:rPr>
          <w:color w:val="000000"/>
        </w:rPr>
        <w:t xml:space="preserve">6, for all of the </w:t>
      </w:r>
      <w:r w:rsidR="00ED1F59">
        <w:rPr>
          <w:color w:val="000000"/>
        </w:rPr>
        <w:t>operator’s</w:t>
      </w:r>
      <w:r>
        <w:rPr>
          <w:color w:val="000000"/>
        </w:rPr>
        <w:t xml:space="preserve"> operations </w:t>
      </w:r>
      <w:r w:rsidRPr="002F77AA">
        <w:rPr>
          <w:color w:val="000000"/>
        </w:rPr>
        <w:t>or for specified operations only</w:t>
      </w:r>
      <w:r w:rsidRPr="00667254">
        <w:rPr>
          <w:color w:val="000000"/>
        </w:rPr>
        <w:t>.</w:t>
      </w:r>
    </w:p>
    <w:p w:rsidR="008967ED" w:rsidRDefault="008967ED" w:rsidP="008967ED">
      <w:pPr>
        <w:pStyle w:val="LDClause"/>
        <w:rPr>
          <w:color w:val="000000"/>
        </w:rPr>
      </w:pPr>
      <w:r>
        <w:rPr>
          <w:color w:val="000000"/>
        </w:rPr>
        <w:tab/>
        <w:t>4</w:t>
      </w:r>
      <w:r w:rsidR="00ED1F59">
        <w:rPr>
          <w:color w:val="000000"/>
        </w:rPr>
        <w:t>B</w:t>
      </w:r>
      <w:r>
        <w:rPr>
          <w:color w:val="000000"/>
        </w:rPr>
        <w:t>.</w:t>
      </w:r>
      <w:r w:rsidR="00ED1F59">
        <w:rPr>
          <w:color w:val="000000"/>
        </w:rPr>
        <w:t>4</w:t>
      </w:r>
      <w:r>
        <w:rPr>
          <w:color w:val="000000"/>
        </w:rPr>
        <w:tab/>
      </w:r>
      <w:proofErr w:type="gramStart"/>
      <w:r>
        <w:rPr>
          <w:color w:val="000000"/>
        </w:rPr>
        <w:t>Where</w:t>
      </w:r>
      <w:proofErr w:type="gramEnd"/>
      <w:r>
        <w:rPr>
          <w:color w:val="000000"/>
        </w:rPr>
        <w:t xml:space="preserve"> paragraph 4</w:t>
      </w:r>
      <w:r w:rsidR="00ED1F59">
        <w:rPr>
          <w:color w:val="000000"/>
        </w:rPr>
        <w:t>B.3</w:t>
      </w:r>
      <w:r>
        <w:rPr>
          <w:color w:val="000000"/>
        </w:rPr>
        <w:t xml:space="preserve"> applies, the requirements of this Order take effect, from the specified date, for:</w:t>
      </w:r>
    </w:p>
    <w:p w:rsidR="008967ED" w:rsidRDefault="008967ED" w:rsidP="008967ED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="00667254" w:rsidRPr="0060683D">
        <w:t>grandfathered Part 141 operator</w:t>
      </w:r>
      <w:r>
        <w:t>; and</w:t>
      </w:r>
    </w:p>
    <w:p w:rsidR="008967ED" w:rsidRDefault="008967ED" w:rsidP="008967ED">
      <w:pPr>
        <w:pStyle w:val="LDP1a"/>
      </w:pPr>
      <w:r>
        <w:t>(b)</w:t>
      </w:r>
      <w:r>
        <w:tab/>
      </w:r>
      <w:proofErr w:type="gramStart"/>
      <w:r>
        <w:t>each</w:t>
      </w:r>
      <w:proofErr w:type="gramEnd"/>
      <w:r>
        <w:t xml:space="preserve"> of the</w:t>
      </w:r>
      <w:r w:rsidR="00ED1F59">
        <w:t xml:space="preserve"> operator’s</w:t>
      </w:r>
      <w:r>
        <w:t xml:space="preserve"> flight crew members.</w:t>
      </w:r>
    </w:p>
    <w:p w:rsidR="008967ED" w:rsidRDefault="008967ED" w:rsidP="008967ED">
      <w:pPr>
        <w:pStyle w:val="LDClause"/>
        <w:rPr>
          <w:color w:val="000000"/>
        </w:rPr>
      </w:pPr>
      <w:r>
        <w:tab/>
        <w:t>4</w:t>
      </w:r>
      <w:r w:rsidR="00ED1F59">
        <w:t>B</w:t>
      </w:r>
      <w:r>
        <w:t>.</w:t>
      </w:r>
      <w:r w:rsidR="00ED1F59">
        <w:t>5</w:t>
      </w:r>
      <w:r>
        <w:tab/>
      </w:r>
      <w:proofErr w:type="gramStart"/>
      <w:r>
        <w:t>If</w:t>
      </w:r>
      <w:proofErr w:type="gramEnd"/>
      <w:r>
        <w:rPr>
          <w:color w:val="000000"/>
        </w:rPr>
        <w:t xml:space="preserve"> paragraph 4</w:t>
      </w:r>
      <w:r w:rsidR="00ED1F59">
        <w:rPr>
          <w:color w:val="000000"/>
        </w:rPr>
        <w:t>B</w:t>
      </w:r>
      <w:r>
        <w:rPr>
          <w:color w:val="000000"/>
        </w:rPr>
        <w:t>.</w:t>
      </w:r>
      <w:r w:rsidR="00ED1F59">
        <w:rPr>
          <w:color w:val="000000"/>
        </w:rPr>
        <w:t>4</w:t>
      </w:r>
      <w:r>
        <w:rPr>
          <w:color w:val="000000"/>
        </w:rPr>
        <w:t xml:space="preserve"> applies then, despite subsection 3, from the date specified by the </w:t>
      </w:r>
      <w:r w:rsidR="00667254" w:rsidRPr="0060683D">
        <w:t>grandfathered Part 141 operator</w:t>
      </w:r>
      <w:r w:rsidR="00667254" w:rsidRPr="00667254" w:rsidDel="00667254">
        <w:rPr>
          <w:color w:val="000000"/>
        </w:rPr>
        <w:t xml:space="preserve"> </w:t>
      </w:r>
      <w:r>
        <w:rPr>
          <w:color w:val="000000"/>
        </w:rPr>
        <w:t>under paragraph 4</w:t>
      </w:r>
      <w:r w:rsidR="00ED1F59">
        <w:rPr>
          <w:color w:val="000000"/>
        </w:rPr>
        <w:t>B</w:t>
      </w:r>
      <w:r>
        <w:rPr>
          <w:color w:val="000000"/>
        </w:rPr>
        <w:t>.</w:t>
      </w:r>
      <w:r w:rsidR="00ED1F59">
        <w:rPr>
          <w:color w:val="000000"/>
        </w:rPr>
        <w:t>3</w:t>
      </w:r>
      <w:r>
        <w:rPr>
          <w:color w:val="000000"/>
        </w:rPr>
        <w:t>:</w:t>
      </w:r>
    </w:p>
    <w:p w:rsidR="008967ED" w:rsidRDefault="008967ED" w:rsidP="008967ED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Orders mentioned in a paragraph of subsection 3; and</w:t>
      </w:r>
    </w:p>
    <w:p w:rsidR="008967ED" w:rsidRDefault="008967ED" w:rsidP="00130EF1">
      <w:pPr>
        <w:pStyle w:val="LDP1a"/>
        <w:keepNext/>
      </w:pPr>
      <w:r>
        <w:t>(b)</w:t>
      </w:r>
      <w:r>
        <w:tab/>
      </w:r>
      <w:proofErr w:type="gramStart"/>
      <w:r>
        <w:t>any</w:t>
      </w:r>
      <w:proofErr w:type="gramEnd"/>
      <w:r>
        <w:t xml:space="preserve"> exemption issued to the </w:t>
      </w:r>
      <w:r w:rsidR="00667254" w:rsidRPr="0060683D">
        <w:t>grandfathered Part 141 operator</w:t>
      </w:r>
      <w:r w:rsidR="00667254" w:rsidRPr="00667254" w:rsidDel="00667254">
        <w:rPr>
          <w:color w:val="000000"/>
        </w:rPr>
        <w:t xml:space="preserve"> </w:t>
      </w:r>
      <w:r>
        <w:t>under paragraph 4.1 of CAO 48.1 and in force;</w:t>
      </w:r>
    </w:p>
    <w:p w:rsidR="008967ED" w:rsidRDefault="008967ED" w:rsidP="00130EF1">
      <w:pPr>
        <w:pStyle w:val="LDClause"/>
        <w:keepNext/>
      </w:pPr>
      <w:r>
        <w:tab/>
      </w:r>
      <w:r>
        <w:tab/>
      </w:r>
      <w:proofErr w:type="gramStart"/>
      <w:r>
        <w:t>are</w:t>
      </w:r>
      <w:proofErr w:type="gramEnd"/>
      <w:r>
        <w:t xml:space="preserve"> each taken to no longer apply to:</w:t>
      </w:r>
    </w:p>
    <w:p w:rsidR="008967ED" w:rsidRDefault="008967ED" w:rsidP="008967ED">
      <w:pPr>
        <w:pStyle w:val="LDP1a"/>
      </w:pPr>
      <w:r>
        <w:rPr>
          <w:color w:val="000000"/>
        </w:rPr>
        <w:t>(c)</w:t>
      </w:r>
      <w:r>
        <w:rPr>
          <w:color w:val="000000"/>
        </w:rPr>
        <w:tab/>
      </w:r>
      <w:proofErr w:type="gramStart"/>
      <w:r>
        <w:rPr>
          <w:color w:val="000000"/>
        </w:rPr>
        <w:t>the</w:t>
      </w:r>
      <w:proofErr w:type="gramEnd"/>
      <w:r>
        <w:t xml:space="preserve"> </w:t>
      </w:r>
      <w:r w:rsidR="00ED1F59">
        <w:t>operator</w:t>
      </w:r>
      <w:r>
        <w:t>; or</w:t>
      </w:r>
    </w:p>
    <w:p w:rsidR="008967ED" w:rsidRDefault="008967ED" w:rsidP="008967ED">
      <w:pPr>
        <w:pStyle w:val="LDP1a"/>
      </w:pPr>
      <w:r>
        <w:t>(d)</w:t>
      </w:r>
      <w:r>
        <w:tab/>
      </w:r>
      <w:proofErr w:type="gramStart"/>
      <w:r>
        <w:t>any</w:t>
      </w:r>
      <w:proofErr w:type="gramEnd"/>
      <w:r>
        <w:t xml:space="preserve"> flight crew member of the </w:t>
      </w:r>
      <w:r w:rsidR="00ED1F59">
        <w:t>operator</w:t>
      </w:r>
      <w:r>
        <w:t>.</w:t>
      </w:r>
    </w:p>
    <w:p w:rsidR="00BC62AC" w:rsidRDefault="00BC62AC" w:rsidP="00BC62AC">
      <w:pPr>
        <w:pStyle w:val="LDScheduleClauseHead"/>
        <w:keepNext w:val="0"/>
      </w:pPr>
      <w:r w:rsidRPr="008875AB">
        <w:t>[</w:t>
      </w:r>
      <w:r w:rsidR="00355A70">
        <w:t>5</w:t>
      </w:r>
      <w:r w:rsidRPr="008875AB">
        <w:t>]</w:t>
      </w:r>
      <w:r w:rsidRPr="008875AB">
        <w:tab/>
      </w:r>
      <w:r>
        <w:t>Subp</w:t>
      </w:r>
      <w:r w:rsidRPr="008875AB">
        <w:t xml:space="preserve">aragraph </w:t>
      </w:r>
      <w:r>
        <w:t>5.1</w:t>
      </w:r>
      <w:r w:rsidR="00755747">
        <w:t> </w:t>
      </w:r>
      <w:r>
        <w:t>(a)</w:t>
      </w:r>
    </w:p>
    <w:p w:rsidR="00BC62AC" w:rsidRDefault="00BC62AC" w:rsidP="00BC62AC">
      <w:pPr>
        <w:pStyle w:val="LDAmendInstruction"/>
        <w:keepNext w:val="0"/>
      </w:pPr>
      <w:proofErr w:type="gramStart"/>
      <w:r>
        <w:t>after</w:t>
      </w:r>
      <w:proofErr w:type="gramEnd"/>
      <w:r>
        <w:t xml:space="preserve"> </w:t>
      </w:r>
    </w:p>
    <w:p w:rsidR="00BC62AC" w:rsidRPr="00130EF1" w:rsidRDefault="00BC62AC" w:rsidP="00130EF1">
      <w:pPr>
        <w:pStyle w:val="LDAmendText"/>
      </w:pPr>
      <w:proofErr w:type="gramStart"/>
      <w:r w:rsidRPr="00BC62AC">
        <w:t>authorising</w:t>
      </w:r>
      <w:proofErr w:type="gramEnd"/>
    </w:p>
    <w:p w:rsidR="00BC62AC" w:rsidRDefault="00BC62AC" w:rsidP="00BC62AC">
      <w:pPr>
        <w:pStyle w:val="LDAmendInstruction"/>
        <w:keepNext w:val="0"/>
      </w:pPr>
      <w:proofErr w:type="gramStart"/>
      <w:r w:rsidRPr="008875AB">
        <w:t>insert</w:t>
      </w:r>
      <w:proofErr w:type="gramEnd"/>
    </w:p>
    <w:p w:rsidR="00BC62AC" w:rsidRDefault="008B6E12" w:rsidP="00130EF1">
      <w:pPr>
        <w:pStyle w:val="LDAmendText"/>
        <w:rPr>
          <w:i/>
        </w:rPr>
      </w:pPr>
      <w:r>
        <w:t>Part 141 flight training</w:t>
      </w:r>
      <w:r w:rsidR="006561A0">
        <w:t xml:space="preserve"> (except in a flight simulation training device)</w:t>
      </w:r>
      <w:r w:rsidR="00B62B38">
        <w:t>,</w:t>
      </w:r>
      <w:r w:rsidR="00357EA3">
        <w:t xml:space="preserve"> Part 142 activity</w:t>
      </w:r>
      <w:r w:rsidR="006561A0">
        <w:t xml:space="preserve"> (except in a flight simulation training device)</w:t>
      </w:r>
      <w:r w:rsidR="00357EA3">
        <w:t>,</w:t>
      </w:r>
    </w:p>
    <w:p w:rsidR="00B62B38" w:rsidRDefault="00B62B38" w:rsidP="00B62B38">
      <w:pPr>
        <w:pStyle w:val="LDScheduleClauseHead"/>
        <w:keepNext w:val="0"/>
      </w:pPr>
      <w:r w:rsidRPr="008875AB">
        <w:t>[</w:t>
      </w:r>
      <w:r w:rsidR="00745146">
        <w:t>6</w:t>
      </w:r>
      <w:r w:rsidRPr="008875AB">
        <w:t>]</w:t>
      </w:r>
      <w:r w:rsidRPr="008875AB">
        <w:tab/>
      </w:r>
      <w:r>
        <w:t>After subp</w:t>
      </w:r>
      <w:r w:rsidRPr="008875AB">
        <w:t xml:space="preserve">aragraph </w:t>
      </w:r>
      <w:r>
        <w:t>5.1</w:t>
      </w:r>
      <w:r w:rsidR="00755747">
        <w:t> </w:t>
      </w:r>
      <w:r>
        <w:t>(a)</w:t>
      </w:r>
    </w:p>
    <w:p w:rsidR="00B62B38" w:rsidRDefault="00B62B38" w:rsidP="00B62B38">
      <w:pPr>
        <w:pStyle w:val="LDAmendInstruction"/>
        <w:keepNext w:val="0"/>
      </w:pPr>
      <w:proofErr w:type="gramStart"/>
      <w:r>
        <w:t>insert</w:t>
      </w:r>
      <w:proofErr w:type="gramEnd"/>
      <w:r>
        <w:t xml:space="preserve"> </w:t>
      </w:r>
    </w:p>
    <w:p w:rsidR="008B6E12" w:rsidRDefault="00B62B38" w:rsidP="008B6E12">
      <w:pPr>
        <w:pStyle w:val="LDNote"/>
      </w:pPr>
      <w:r w:rsidRPr="008B6E12">
        <w:rPr>
          <w:i/>
        </w:rPr>
        <w:t>Note</w:t>
      </w:r>
      <w:r>
        <w:t>   </w:t>
      </w:r>
      <w:r w:rsidRPr="007365C8">
        <w:rPr>
          <w:b/>
          <w:i/>
        </w:rPr>
        <w:t>Part 141 flight training</w:t>
      </w:r>
      <w:r>
        <w:t xml:space="preserve"> </w:t>
      </w:r>
      <w:r w:rsidR="008B6E12">
        <w:t xml:space="preserve">is </w:t>
      </w:r>
      <w:r>
        <w:t xml:space="preserve">conducted by a </w:t>
      </w:r>
      <w:r w:rsidRPr="007365C8">
        <w:rPr>
          <w:b/>
          <w:i/>
        </w:rPr>
        <w:t>Part 141 operator</w:t>
      </w:r>
      <w:r w:rsidR="008B6E12">
        <w:t xml:space="preserve">, that is, by the holder of a </w:t>
      </w:r>
      <w:r w:rsidR="008B6E12" w:rsidRPr="007365C8">
        <w:rPr>
          <w:b/>
          <w:i/>
        </w:rPr>
        <w:t>Part 141 certificate</w:t>
      </w:r>
      <w:r>
        <w:t xml:space="preserve">: see subsection 2. </w:t>
      </w:r>
      <w:r w:rsidR="006447F8">
        <w:t>Except in paragraph 2.2 and subsections 4, 10, 11 and 11B</w:t>
      </w:r>
      <w:r w:rsidR="00E842DF">
        <w:t>, a</w:t>
      </w:r>
      <w:r w:rsidR="008B6E12">
        <w:t xml:space="preserve"> reference in this Order to an </w:t>
      </w:r>
      <w:r w:rsidR="008B6E12" w:rsidRPr="000857EE">
        <w:rPr>
          <w:b/>
          <w:i/>
        </w:rPr>
        <w:t>AOC</w:t>
      </w:r>
      <w:r w:rsidR="008B6E12">
        <w:t xml:space="preserve"> is taken to include a </w:t>
      </w:r>
      <w:r w:rsidR="008B6E12" w:rsidRPr="000857EE">
        <w:rPr>
          <w:b/>
          <w:i/>
        </w:rPr>
        <w:t>Part 141 certificate</w:t>
      </w:r>
      <w:r w:rsidR="008B6E12">
        <w:t>: see paragraph 6.4.</w:t>
      </w:r>
    </w:p>
    <w:p w:rsidR="00BE2732" w:rsidRDefault="00BE2732" w:rsidP="00BE2732">
      <w:pPr>
        <w:pStyle w:val="LDScheduleClauseHead"/>
        <w:keepNext w:val="0"/>
      </w:pPr>
      <w:r w:rsidRPr="008875AB">
        <w:t>[</w:t>
      </w:r>
      <w:r w:rsidR="00745146">
        <w:t>7</w:t>
      </w:r>
      <w:r w:rsidRPr="008875AB">
        <w:t>]</w:t>
      </w:r>
      <w:r w:rsidRPr="008875AB">
        <w:tab/>
      </w:r>
      <w:r w:rsidR="00A906CB">
        <w:t>P</w:t>
      </w:r>
      <w:r w:rsidRPr="008875AB">
        <w:t xml:space="preserve">aragraph </w:t>
      </w:r>
      <w:r>
        <w:t>5.2</w:t>
      </w:r>
    </w:p>
    <w:p w:rsidR="00BE2732" w:rsidRDefault="00BE2732" w:rsidP="00BE2732">
      <w:pPr>
        <w:pStyle w:val="LDAmendInstruction"/>
        <w:keepNext w:val="0"/>
      </w:pPr>
      <w:proofErr w:type="gramStart"/>
      <w:r>
        <w:t>substitute</w:t>
      </w:r>
      <w:proofErr w:type="gramEnd"/>
      <w:r>
        <w:t xml:space="preserve"> </w:t>
      </w:r>
    </w:p>
    <w:p w:rsidR="00A906CB" w:rsidRDefault="00A906CB" w:rsidP="00A906CB">
      <w:pPr>
        <w:pStyle w:val="LDClause"/>
      </w:pPr>
      <w:r>
        <w:tab/>
        <w:t>5.2</w:t>
      </w:r>
      <w:r>
        <w:tab/>
      </w:r>
      <w:r w:rsidR="0004192D">
        <w:t>Subject to paragraph 5.3, this O</w:t>
      </w:r>
      <w:r>
        <w:t>rder sets out:</w:t>
      </w:r>
    </w:p>
    <w:p w:rsidR="00A906CB" w:rsidRDefault="00A906CB" w:rsidP="00A906CB">
      <w:pPr>
        <w:pStyle w:val="LDP1a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paragraph 28BA</w:t>
      </w:r>
      <w:r w:rsidR="00130EF1">
        <w:t> </w:t>
      </w:r>
      <w:r>
        <w:t>(1)</w:t>
      </w:r>
      <w:r w:rsidR="00130EF1">
        <w:t> </w:t>
      </w:r>
      <w:r>
        <w:t>(b) of the Act —</w:t>
      </w:r>
      <w:r w:rsidR="000476B6">
        <w:t xml:space="preserve"> conditions on each AOC mentioned in subparagraph 5.1</w:t>
      </w:r>
      <w:r w:rsidR="00130EF1">
        <w:t> </w:t>
      </w:r>
      <w:r w:rsidR="000476B6">
        <w:t>(a) (other than a Part 141 certificate</w:t>
      </w:r>
      <w:r w:rsidR="00745146">
        <w:t xml:space="preserve"> that, for this Order, is included in the meaning of an AOC under paragraph</w:t>
      </w:r>
      <w:r w:rsidR="00755747">
        <w:t> </w:t>
      </w:r>
      <w:r w:rsidR="00745146">
        <w:t>6.4</w:t>
      </w:r>
      <w:r w:rsidR="000476B6">
        <w:t xml:space="preserve">; and </w:t>
      </w:r>
    </w:p>
    <w:p w:rsidR="00BE2732" w:rsidRDefault="00BE2732" w:rsidP="0004192D">
      <w:pPr>
        <w:pStyle w:val="LDP1a"/>
      </w:pPr>
      <w:r>
        <w:t>(b)</w:t>
      </w:r>
      <w:r>
        <w:tab/>
      </w:r>
      <w:proofErr w:type="gramStart"/>
      <w:r>
        <w:t>for</w:t>
      </w:r>
      <w:proofErr w:type="gramEnd"/>
      <w:r>
        <w:t xml:space="preserve"> </w:t>
      </w:r>
      <w:proofErr w:type="spellStart"/>
      <w:r w:rsidR="000C442D">
        <w:t>subr</w:t>
      </w:r>
      <w:r>
        <w:t>egulation</w:t>
      </w:r>
      <w:proofErr w:type="spellEnd"/>
      <w:r>
        <w:t xml:space="preserve"> 11.068</w:t>
      </w:r>
      <w:r w:rsidR="00130EF1">
        <w:t> </w:t>
      </w:r>
      <w:r>
        <w:t>(1) of CAS</w:t>
      </w:r>
      <w:r w:rsidR="000476B6">
        <w:t>R</w:t>
      </w:r>
      <w:r>
        <w:t xml:space="preserve"> 1998</w:t>
      </w:r>
      <w:r w:rsidR="0004192D">
        <w:t xml:space="preserve"> — </w:t>
      </w:r>
      <w:r w:rsidR="000C442D">
        <w:t>conditions on each Part</w:t>
      </w:r>
      <w:r w:rsidR="00755747">
        <w:t> </w:t>
      </w:r>
      <w:r w:rsidR="000C442D">
        <w:t xml:space="preserve">141 certificate that, for this Order, </w:t>
      </w:r>
      <w:r w:rsidR="00745146">
        <w:t>is included in the meaning of an AOC under paragraph 6.4</w:t>
      </w:r>
      <w:r w:rsidR="0004192D">
        <w:t>; and</w:t>
      </w:r>
    </w:p>
    <w:p w:rsidR="000476B6" w:rsidRPr="000476B6" w:rsidRDefault="000476B6" w:rsidP="0004192D">
      <w:pPr>
        <w:pStyle w:val="LDNote"/>
        <w:ind w:left="1191"/>
      </w:pPr>
      <w:r w:rsidRPr="000857EE">
        <w:rPr>
          <w:i/>
        </w:rPr>
        <w:t>Note</w:t>
      </w:r>
      <w:r>
        <w:t>   </w:t>
      </w:r>
      <w:r w:rsidR="006447F8">
        <w:t>Except in paragraph 2.2 and subsections 4, 10, 11 and 11B</w:t>
      </w:r>
      <w:r w:rsidR="00E842DF">
        <w:t>, a</w:t>
      </w:r>
      <w:r>
        <w:t xml:space="preserve"> reference in this Order to an </w:t>
      </w:r>
      <w:r w:rsidRPr="000857EE">
        <w:rPr>
          <w:b/>
          <w:i/>
        </w:rPr>
        <w:t>AOC</w:t>
      </w:r>
      <w:r>
        <w:t xml:space="preserve"> is taken to include a </w:t>
      </w:r>
      <w:r w:rsidRPr="000857EE">
        <w:rPr>
          <w:b/>
          <w:i/>
        </w:rPr>
        <w:t>Part 141 certificate</w:t>
      </w:r>
      <w:r>
        <w:t>: see paragraph 6.4. However, conditions on an actual AOC are imposed under paragraph 28BA</w:t>
      </w:r>
      <w:r w:rsidR="00755747">
        <w:t> </w:t>
      </w:r>
      <w:r>
        <w:t>(1)</w:t>
      </w:r>
      <w:r w:rsidR="00755747">
        <w:t> </w:t>
      </w:r>
      <w:r>
        <w:t xml:space="preserve">(b) of the Act, and conditions on an actual </w:t>
      </w:r>
      <w:r w:rsidRPr="000476B6">
        <w:t>Part 141 certificate</w:t>
      </w:r>
      <w:r>
        <w:t xml:space="preserve"> are imposed under</w:t>
      </w:r>
      <w:r w:rsidRPr="000476B6">
        <w:t xml:space="preserve"> </w:t>
      </w:r>
      <w:proofErr w:type="spellStart"/>
      <w:r w:rsidRPr="000476B6">
        <w:t>subregulation</w:t>
      </w:r>
      <w:proofErr w:type="spellEnd"/>
      <w:r w:rsidRPr="000476B6">
        <w:t xml:space="preserve"> 11.068</w:t>
      </w:r>
      <w:r w:rsidR="00755747">
        <w:t> </w:t>
      </w:r>
      <w:r w:rsidRPr="000476B6">
        <w:t>(1) of CAS</w:t>
      </w:r>
      <w:r>
        <w:t>R</w:t>
      </w:r>
      <w:r w:rsidRPr="000476B6">
        <w:t xml:space="preserve"> 1998.</w:t>
      </w:r>
    </w:p>
    <w:p w:rsidR="00BE2732" w:rsidRDefault="0004192D" w:rsidP="0004192D">
      <w:pPr>
        <w:pStyle w:val="LDP1a"/>
      </w:pPr>
      <w:r>
        <w:t>(c)</w:t>
      </w:r>
      <w:r w:rsidR="00BE2732">
        <w:tab/>
      </w:r>
      <w:proofErr w:type="gramStart"/>
      <w:r>
        <w:t>for</w:t>
      </w:r>
      <w:proofErr w:type="gramEnd"/>
      <w:r>
        <w:t xml:space="preserve"> </w:t>
      </w:r>
      <w:proofErr w:type="spellStart"/>
      <w:r>
        <w:t>subregulation</w:t>
      </w:r>
      <w:proofErr w:type="spellEnd"/>
      <w:r>
        <w:t xml:space="preserve"> 11.068</w:t>
      </w:r>
      <w:r w:rsidR="00130EF1">
        <w:t> </w:t>
      </w:r>
      <w:r>
        <w:t xml:space="preserve">(1) of CASR 1998 — </w:t>
      </w:r>
      <w:r w:rsidR="00BE2732">
        <w:t xml:space="preserve">conditions on the flight crew licence of each flight crew member </w:t>
      </w:r>
      <w:r w:rsidR="000C442D">
        <w:t>mentioned</w:t>
      </w:r>
      <w:r w:rsidR="00BE2732">
        <w:t xml:space="preserve"> in subparagraph</w:t>
      </w:r>
      <w:r w:rsidR="00755747">
        <w:t> </w:t>
      </w:r>
      <w:r w:rsidR="00BE2732">
        <w:t>5.1</w:t>
      </w:r>
      <w:r>
        <w:t> </w:t>
      </w:r>
      <w:r w:rsidR="00BE2732">
        <w:t>(b)</w:t>
      </w:r>
      <w:r w:rsidR="004128C2">
        <w:t>.</w:t>
      </w:r>
    </w:p>
    <w:p w:rsidR="000857EE" w:rsidRDefault="000857EE" w:rsidP="000857EE">
      <w:pPr>
        <w:pStyle w:val="LDScheduleClauseHead"/>
        <w:keepNext w:val="0"/>
      </w:pPr>
      <w:r w:rsidRPr="008875AB">
        <w:t>[</w:t>
      </w:r>
      <w:r w:rsidR="00953403">
        <w:t>8</w:t>
      </w:r>
      <w:r w:rsidRPr="008875AB">
        <w:t>]</w:t>
      </w:r>
      <w:r w:rsidRPr="008875AB">
        <w:tab/>
      </w:r>
      <w:r>
        <w:t>P</w:t>
      </w:r>
      <w:r w:rsidRPr="008875AB">
        <w:t xml:space="preserve">aragraph </w:t>
      </w:r>
      <w:r>
        <w:t>6</w:t>
      </w:r>
      <w:r w:rsidRPr="008875AB">
        <w:t>.</w:t>
      </w:r>
      <w:r w:rsidR="00130EF1">
        <w:t>1</w:t>
      </w:r>
      <w:r>
        <w:t>, after the definition of AOC</w:t>
      </w:r>
    </w:p>
    <w:p w:rsidR="000857EE" w:rsidRPr="008875AB" w:rsidRDefault="000857EE" w:rsidP="000857EE">
      <w:pPr>
        <w:pStyle w:val="LDAmendInstruction"/>
        <w:keepNext w:val="0"/>
      </w:pPr>
      <w:proofErr w:type="gramStart"/>
      <w:r w:rsidRPr="008875AB">
        <w:t>insert</w:t>
      </w:r>
      <w:proofErr w:type="gramEnd"/>
    </w:p>
    <w:p w:rsidR="000857EE" w:rsidRDefault="000857EE" w:rsidP="000857EE">
      <w:pPr>
        <w:pStyle w:val="LDNote"/>
      </w:pPr>
      <w:r w:rsidRPr="000857EE">
        <w:rPr>
          <w:i/>
        </w:rPr>
        <w:t>Note</w:t>
      </w:r>
      <w:r>
        <w:t>   </w:t>
      </w:r>
      <w:r w:rsidR="006447F8">
        <w:t>Except in paragraph 2.2 and subsections 4, 10, 11 and 11B</w:t>
      </w:r>
      <w:r w:rsidR="00E842DF">
        <w:t>, a</w:t>
      </w:r>
      <w:r>
        <w:t xml:space="preserve"> reference in this Order to an </w:t>
      </w:r>
      <w:r w:rsidRPr="000857EE">
        <w:rPr>
          <w:b/>
          <w:i/>
        </w:rPr>
        <w:t>AOC</w:t>
      </w:r>
      <w:r>
        <w:t xml:space="preserve"> is taken to include a </w:t>
      </w:r>
      <w:r w:rsidRPr="000857EE">
        <w:rPr>
          <w:b/>
          <w:i/>
        </w:rPr>
        <w:t>Part 141 certificate</w:t>
      </w:r>
      <w:r>
        <w:t>: see paragraph 6.4.</w:t>
      </w:r>
    </w:p>
    <w:p w:rsidR="000857EE" w:rsidRDefault="000857EE" w:rsidP="000857EE">
      <w:pPr>
        <w:pStyle w:val="LDScheduleClauseHead"/>
        <w:keepNext w:val="0"/>
      </w:pPr>
      <w:r w:rsidRPr="008875AB">
        <w:t>[</w:t>
      </w:r>
      <w:r w:rsidR="00953403">
        <w:t>9</w:t>
      </w:r>
      <w:r w:rsidRPr="008875AB">
        <w:t>]</w:t>
      </w:r>
      <w:r w:rsidRPr="008875AB">
        <w:tab/>
      </w:r>
      <w:r>
        <w:t>P</w:t>
      </w:r>
      <w:r w:rsidRPr="008875AB">
        <w:t xml:space="preserve">aragraph </w:t>
      </w:r>
      <w:r>
        <w:t>6</w:t>
      </w:r>
      <w:r w:rsidRPr="008875AB">
        <w:t>.</w:t>
      </w:r>
      <w:r w:rsidR="00130EF1">
        <w:t>1</w:t>
      </w:r>
      <w:r>
        <w:t xml:space="preserve">, the definition of </w:t>
      </w:r>
      <w:r w:rsidR="00FB7398" w:rsidRPr="00FB7398">
        <w:rPr>
          <w:i/>
        </w:rPr>
        <w:t>flying training</w:t>
      </w:r>
    </w:p>
    <w:p w:rsidR="00667254" w:rsidRDefault="00667254" w:rsidP="000857EE">
      <w:pPr>
        <w:pStyle w:val="LDAmendInstruction"/>
        <w:keepNext w:val="0"/>
      </w:pPr>
      <w:proofErr w:type="gramStart"/>
      <w:r>
        <w:t>substitute</w:t>
      </w:r>
      <w:proofErr w:type="gramEnd"/>
    </w:p>
    <w:p w:rsidR="00667254" w:rsidRDefault="00667254" w:rsidP="00C10867">
      <w:pPr>
        <w:pStyle w:val="LDdefinition"/>
      </w:pPr>
      <w:proofErr w:type="gramStart"/>
      <w:r w:rsidRPr="00C3319A">
        <w:rPr>
          <w:b/>
          <w:i/>
        </w:rPr>
        <w:t>flying</w:t>
      </w:r>
      <w:proofErr w:type="gramEnd"/>
      <w:r w:rsidRPr="00C3319A">
        <w:rPr>
          <w:b/>
          <w:i/>
        </w:rPr>
        <w:t xml:space="preserve"> training</w:t>
      </w:r>
      <w:r>
        <w:t xml:space="preserve"> means an aerial work operation for the commercial purpose prescribed in subparagraph 206</w:t>
      </w:r>
      <w:r w:rsidR="00130EF1">
        <w:t> </w:t>
      </w:r>
      <w:r>
        <w:t>(1)</w:t>
      </w:r>
      <w:r w:rsidR="00130EF1">
        <w:t> </w:t>
      </w:r>
      <w:r>
        <w:t>(a)</w:t>
      </w:r>
      <w:r w:rsidR="00130EF1">
        <w:t> </w:t>
      </w:r>
      <w:r>
        <w:t xml:space="preserve">(vi) of CAR 1988 as in force immediately before commencement of the </w:t>
      </w:r>
      <w:r w:rsidRPr="002F77AA">
        <w:rPr>
          <w:i/>
        </w:rPr>
        <w:t>Civil Aviation Legislation</w:t>
      </w:r>
      <w:r w:rsidR="000A34B2" w:rsidRPr="00907BE0">
        <w:rPr>
          <w:i/>
        </w:rPr>
        <w:t xml:space="preserve"> Amendment </w:t>
      </w:r>
      <w:r w:rsidR="000A34B2" w:rsidRPr="002F77AA">
        <w:rPr>
          <w:i/>
        </w:rPr>
        <w:t>R</w:t>
      </w:r>
      <w:r w:rsidRPr="002F77AA">
        <w:rPr>
          <w:i/>
        </w:rPr>
        <w:t>egulation 2013</w:t>
      </w:r>
      <w:r w:rsidR="000A34B2" w:rsidRPr="00907BE0">
        <w:rPr>
          <w:i/>
        </w:rPr>
        <w:t xml:space="preserve"> (No. 1)</w:t>
      </w:r>
      <w:r>
        <w:t>.</w:t>
      </w:r>
    </w:p>
    <w:p w:rsidR="00667254" w:rsidRPr="00EE6DB8" w:rsidRDefault="00667254" w:rsidP="002F77AA">
      <w:pPr>
        <w:pStyle w:val="LDNote"/>
      </w:pPr>
      <w:r w:rsidRPr="002F77AA">
        <w:rPr>
          <w:i/>
        </w:rPr>
        <w:t>Note</w:t>
      </w:r>
      <w:r>
        <w:rPr>
          <w:i/>
        </w:rPr>
        <w:t>   S</w:t>
      </w:r>
      <w:r w:rsidRPr="00667254">
        <w:t>ubparagraph 206</w:t>
      </w:r>
      <w:r w:rsidR="00130EF1">
        <w:t> </w:t>
      </w:r>
      <w:r w:rsidRPr="00667254">
        <w:t>(1)</w:t>
      </w:r>
      <w:r w:rsidR="00130EF1">
        <w:t> </w:t>
      </w:r>
      <w:r w:rsidRPr="00667254">
        <w:t>(a)</w:t>
      </w:r>
      <w:r w:rsidR="00130EF1">
        <w:t> </w:t>
      </w:r>
      <w:r w:rsidRPr="00667254">
        <w:t>(</w:t>
      </w:r>
      <w:proofErr w:type="gramStart"/>
      <w:r w:rsidRPr="00667254">
        <w:t>vi</w:t>
      </w:r>
      <w:proofErr w:type="gramEnd"/>
      <w:r w:rsidRPr="00667254">
        <w:t>) of CAR 1988</w:t>
      </w:r>
      <w:r w:rsidR="00130EF1">
        <w:t>,</w:t>
      </w:r>
      <w:r w:rsidRPr="00667254">
        <w:t xml:space="preserve"> as in force immediately before commencement </w:t>
      </w:r>
      <w:r w:rsidRPr="00EE6DB8">
        <w:t xml:space="preserve">of the </w:t>
      </w:r>
      <w:r w:rsidRPr="00EE6DB8">
        <w:rPr>
          <w:i/>
        </w:rPr>
        <w:t>Civil Aviation Legislation</w:t>
      </w:r>
      <w:r w:rsidR="00EE6DB8">
        <w:rPr>
          <w:i/>
        </w:rPr>
        <w:t xml:space="preserve"> Amendment </w:t>
      </w:r>
      <w:r w:rsidR="00EE6DB8" w:rsidRPr="000A34B2">
        <w:rPr>
          <w:i/>
        </w:rPr>
        <w:t>R</w:t>
      </w:r>
      <w:r w:rsidRPr="000A34B2">
        <w:rPr>
          <w:i/>
        </w:rPr>
        <w:t xml:space="preserve">egulation </w:t>
      </w:r>
      <w:r w:rsidRPr="00907BE0">
        <w:rPr>
          <w:i/>
        </w:rPr>
        <w:t>2013</w:t>
      </w:r>
      <w:r w:rsidR="000A34B2" w:rsidRPr="002F77AA">
        <w:rPr>
          <w:i/>
        </w:rPr>
        <w:t xml:space="preserve"> (No.1)</w:t>
      </w:r>
      <w:r w:rsidR="00EE6DB8">
        <w:t xml:space="preserve"> (the </w:t>
      </w:r>
      <w:r w:rsidR="00EE6DB8" w:rsidRPr="002F77AA">
        <w:rPr>
          <w:b/>
          <w:i/>
        </w:rPr>
        <w:t>amendment regulation</w:t>
      </w:r>
      <w:r w:rsidR="00EE6DB8">
        <w:t>)</w:t>
      </w:r>
      <w:r w:rsidR="00130EF1">
        <w:t>,</w:t>
      </w:r>
      <w:r w:rsidR="00EE6DB8">
        <w:t xml:space="preserve"> included commercial</w:t>
      </w:r>
      <w:r w:rsidR="00EE6DB8" w:rsidRPr="002F77AA">
        <w:t xml:space="preserve"> “flying training</w:t>
      </w:r>
      <w:r w:rsidR="00EE6DB8">
        <w:t>” (other than certain conversion training) within the prescription of aerial work. After commencement of the amendment regulation, flying training</w:t>
      </w:r>
      <w:r w:rsidR="000A34B2">
        <w:t xml:space="preserve"> (other than balloon flying training)</w:t>
      </w:r>
      <w:r w:rsidR="00EE6DB8">
        <w:t xml:space="preserve"> is no longer within the prescription of aerial work</w:t>
      </w:r>
      <w:r w:rsidR="000A34B2">
        <w:t>. Therefore, the definition of “flying training”</w:t>
      </w:r>
      <w:r w:rsidR="00CE4FF7">
        <w:t xml:space="preserve"> </w:t>
      </w:r>
      <w:r w:rsidR="000A34B2">
        <w:t xml:space="preserve">is </w:t>
      </w:r>
      <w:r w:rsidR="00CE4FF7">
        <w:t xml:space="preserve">no longer required for the Order except to the extent that </w:t>
      </w:r>
      <w:r w:rsidR="000A34B2">
        <w:t xml:space="preserve">its retention </w:t>
      </w:r>
      <w:r w:rsidR="00CE4FF7">
        <w:t>clarif</w:t>
      </w:r>
      <w:r w:rsidR="000A34B2">
        <w:t>ies</w:t>
      </w:r>
      <w:r w:rsidR="00CE4FF7">
        <w:t xml:space="preserve"> the operation</w:t>
      </w:r>
      <w:r w:rsidR="00EE6DB8">
        <w:t xml:space="preserve"> of subsection 4B, </w:t>
      </w:r>
      <w:r w:rsidR="00EE6DB8" w:rsidRPr="002F77AA">
        <w:rPr>
          <w:b/>
          <w:color w:val="000000" w:themeColor="text1"/>
        </w:rPr>
        <w:t>Delayed and transitional taking</w:t>
      </w:r>
      <w:r w:rsidR="00C40334">
        <w:rPr>
          <w:b/>
          <w:color w:val="000000" w:themeColor="text1"/>
        </w:rPr>
        <w:t>-</w:t>
      </w:r>
      <w:r w:rsidR="00EE6DB8" w:rsidRPr="002F77AA">
        <w:rPr>
          <w:b/>
          <w:color w:val="000000" w:themeColor="text1"/>
        </w:rPr>
        <w:t>of</w:t>
      </w:r>
      <w:r w:rsidR="00C40334">
        <w:rPr>
          <w:b/>
          <w:color w:val="000000" w:themeColor="text1"/>
        </w:rPr>
        <w:t>-</w:t>
      </w:r>
      <w:r w:rsidR="00EE6DB8" w:rsidRPr="002F77AA">
        <w:rPr>
          <w:b/>
          <w:color w:val="000000" w:themeColor="text1"/>
        </w:rPr>
        <w:t>effect for grandfathered Part 141 operators</w:t>
      </w:r>
      <w:r w:rsidR="00EE6DB8">
        <w:t>.</w:t>
      </w:r>
    </w:p>
    <w:p w:rsidR="003A3066" w:rsidRDefault="003A3066" w:rsidP="003A3066">
      <w:pPr>
        <w:pStyle w:val="LDScheduleClauseHead"/>
        <w:keepNext w:val="0"/>
      </w:pPr>
      <w:r w:rsidRPr="008875AB">
        <w:t>[</w:t>
      </w:r>
      <w:r w:rsidR="00953403">
        <w:t>1</w:t>
      </w:r>
      <w:r w:rsidR="006561A0">
        <w:t>0</w:t>
      </w:r>
      <w:r w:rsidRPr="008875AB">
        <w:t>]</w:t>
      </w:r>
      <w:r w:rsidRPr="008875AB">
        <w:tab/>
      </w:r>
      <w:r w:rsidR="009131A3">
        <w:t>P</w:t>
      </w:r>
      <w:r w:rsidRPr="008875AB">
        <w:t xml:space="preserve">aragraph </w:t>
      </w:r>
      <w:r w:rsidR="000A6184">
        <w:t>6</w:t>
      </w:r>
      <w:r w:rsidRPr="008875AB">
        <w:t>.</w:t>
      </w:r>
      <w:r w:rsidR="00130EF1">
        <w:t>1</w:t>
      </w:r>
      <w:r w:rsidR="000A6184">
        <w:t>, Definitions</w:t>
      </w:r>
    </w:p>
    <w:p w:rsidR="000A6184" w:rsidRPr="008875AB" w:rsidRDefault="000A6184" w:rsidP="000A6184">
      <w:pPr>
        <w:pStyle w:val="LDAmendInstruction"/>
        <w:keepNext w:val="0"/>
      </w:pPr>
      <w:proofErr w:type="gramStart"/>
      <w:r w:rsidRPr="008875AB">
        <w:t>insert</w:t>
      </w:r>
      <w:proofErr w:type="gramEnd"/>
    </w:p>
    <w:p w:rsidR="008B6E12" w:rsidRPr="00C10867" w:rsidRDefault="006561A0" w:rsidP="00C10867">
      <w:pPr>
        <w:pStyle w:val="LDdefinition"/>
        <w:rPr>
          <w:b/>
          <w:i/>
        </w:rPr>
      </w:pPr>
      <w:r w:rsidRPr="00065796">
        <w:rPr>
          <w:b/>
          <w:i/>
        </w:rPr>
        <w:t xml:space="preserve">authorised </w:t>
      </w:r>
      <w:r w:rsidR="008B6E12" w:rsidRPr="00F97CB6">
        <w:rPr>
          <w:b/>
          <w:i/>
        </w:rPr>
        <w:t>P</w:t>
      </w:r>
      <w:r w:rsidR="008B6E12" w:rsidRPr="008B6E12">
        <w:rPr>
          <w:b/>
          <w:i/>
        </w:rPr>
        <w:t>art 141 flight training</w:t>
      </w:r>
      <w:r w:rsidR="008B6E12">
        <w:t xml:space="preserve"> has the same meaning as in </w:t>
      </w:r>
      <w:proofErr w:type="spellStart"/>
      <w:r w:rsidR="008B6E12">
        <w:t>subregulation</w:t>
      </w:r>
      <w:proofErr w:type="spellEnd"/>
      <w:r w:rsidR="00130EF1">
        <w:t> </w:t>
      </w:r>
      <w:r w:rsidR="008B6E12">
        <w:t>141.015</w:t>
      </w:r>
      <w:r w:rsidR="00130EF1">
        <w:t> </w:t>
      </w:r>
      <w:r w:rsidR="008B6E12">
        <w:t>(</w:t>
      </w:r>
      <w:r>
        <w:t>2</w:t>
      </w:r>
      <w:r w:rsidR="008B6E12">
        <w:t>) of CASR 1998 but does not include flight training that is conducted in a flight simulation training device</w:t>
      </w:r>
      <w:r w:rsidR="00565183">
        <w:t xml:space="preserve"> as the exclusive form of training conducted by the operator</w:t>
      </w:r>
      <w:r w:rsidR="008B6E12">
        <w:t>.</w:t>
      </w:r>
    </w:p>
    <w:p w:rsidR="006561A0" w:rsidRDefault="006561A0" w:rsidP="0050270B">
      <w:pPr>
        <w:pStyle w:val="LDdefinition"/>
        <w:ind w:right="-477"/>
      </w:pPr>
      <w:r w:rsidRPr="00065796">
        <w:rPr>
          <w:b/>
          <w:i/>
        </w:rPr>
        <w:t xml:space="preserve">authorised </w:t>
      </w:r>
      <w:r w:rsidRPr="00F97CB6">
        <w:rPr>
          <w:b/>
          <w:i/>
        </w:rPr>
        <w:t>P</w:t>
      </w:r>
      <w:r w:rsidRPr="000A6184">
        <w:rPr>
          <w:b/>
          <w:i/>
        </w:rPr>
        <w:t>art 14</w:t>
      </w:r>
      <w:r>
        <w:rPr>
          <w:b/>
          <w:i/>
        </w:rPr>
        <w:t>2 activity</w:t>
      </w:r>
      <w:r>
        <w:t xml:space="preserve"> has the same meaning as in </w:t>
      </w:r>
      <w:proofErr w:type="spellStart"/>
      <w:r>
        <w:t>subregulation</w:t>
      </w:r>
      <w:proofErr w:type="spellEnd"/>
      <w:r>
        <w:t xml:space="preserve"> 142.015</w:t>
      </w:r>
      <w:r w:rsidR="00130EF1">
        <w:t> </w:t>
      </w:r>
      <w:r>
        <w:t>(3) of CASR 1998</w:t>
      </w:r>
      <w:r w:rsidR="00F97CB6">
        <w:t xml:space="preserve"> but does not include flight training that is conducted in a flight simulation training device as the exclusive form of training conducted by the operator.</w:t>
      </w:r>
    </w:p>
    <w:p w:rsidR="006561A0" w:rsidRDefault="006561A0" w:rsidP="00C10867">
      <w:pPr>
        <w:pStyle w:val="LDdefinition"/>
      </w:pPr>
      <w:proofErr w:type="gramStart"/>
      <w:r w:rsidRPr="00C3319A">
        <w:rPr>
          <w:b/>
          <w:i/>
        </w:rPr>
        <w:t>balloon</w:t>
      </w:r>
      <w:proofErr w:type="gramEnd"/>
      <w:r w:rsidRPr="00C3319A">
        <w:rPr>
          <w:b/>
          <w:i/>
        </w:rPr>
        <w:t xml:space="preserve"> flying training</w:t>
      </w:r>
      <w:r>
        <w:t xml:space="preserve"> means an aerial work operation for the commercial purpose prescribed in subparagraph 206</w:t>
      </w:r>
      <w:r w:rsidR="00130EF1">
        <w:t> </w:t>
      </w:r>
      <w:r>
        <w:t>(1)</w:t>
      </w:r>
      <w:r w:rsidR="00130EF1">
        <w:t> </w:t>
      </w:r>
      <w:r>
        <w:t>(a)</w:t>
      </w:r>
      <w:r w:rsidR="00130EF1">
        <w:t> </w:t>
      </w:r>
      <w:r>
        <w:t>(vi) of CAR 1988.</w:t>
      </w:r>
    </w:p>
    <w:p w:rsidR="000857EE" w:rsidRDefault="000857EE" w:rsidP="00C10867">
      <w:pPr>
        <w:pStyle w:val="LDdefinition"/>
      </w:pPr>
      <w:r w:rsidRPr="000A6184">
        <w:rPr>
          <w:b/>
          <w:i/>
        </w:rPr>
        <w:t>Part 141 certificate</w:t>
      </w:r>
      <w:r>
        <w:t xml:space="preserve"> has the same meaning as in </w:t>
      </w:r>
      <w:proofErr w:type="spellStart"/>
      <w:r>
        <w:t>subregulation</w:t>
      </w:r>
      <w:proofErr w:type="spellEnd"/>
      <w:r>
        <w:t xml:space="preserve"> 141.015</w:t>
      </w:r>
      <w:r w:rsidR="00130EF1">
        <w:t> </w:t>
      </w:r>
      <w:r>
        <w:t>(4) of CASR 1998.</w:t>
      </w:r>
    </w:p>
    <w:p w:rsidR="000857EE" w:rsidRDefault="000857EE" w:rsidP="000857EE">
      <w:pPr>
        <w:pStyle w:val="LDNote"/>
      </w:pPr>
      <w:r w:rsidRPr="000857EE">
        <w:rPr>
          <w:i/>
        </w:rPr>
        <w:t>Note</w:t>
      </w:r>
      <w:r>
        <w:t>   </w:t>
      </w:r>
      <w:r w:rsidR="00130EF1">
        <w:t>I</w:t>
      </w:r>
      <w:r>
        <w:t xml:space="preserve">n </w:t>
      </w:r>
      <w:proofErr w:type="spellStart"/>
      <w:r>
        <w:t>subregulation</w:t>
      </w:r>
      <w:proofErr w:type="spellEnd"/>
      <w:r>
        <w:t xml:space="preserve"> 141.015</w:t>
      </w:r>
      <w:r w:rsidR="00130EF1">
        <w:t> </w:t>
      </w:r>
      <w:r>
        <w:t xml:space="preserve">(4) of CASR 1998, a </w:t>
      </w:r>
      <w:r w:rsidRPr="000857EE">
        <w:rPr>
          <w:b/>
          <w:i/>
        </w:rPr>
        <w:t>Part 141 certificate</w:t>
      </w:r>
      <w:r>
        <w:t xml:space="preserve"> is defined as a certificate issued under regulation 141.060 of CASR 1998. </w:t>
      </w:r>
      <w:r w:rsidR="006447F8">
        <w:t>Except in paragraph 2.2 and subsections 4, 10, 11 and 11B, a</w:t>
      </w:r>
      <w:r>
        <w:t xml:space="preserve"> reference in this Order to an AOC is taken to include a Part</w:t>
      </w:r>
      <w:r w:rsidR="00130EF1">
        <w:t> </w:t>
      </w:r>
      <w:r>
        <w:t>141 certificate: see paragraph 6.4.</w:t>
      </w:r>
    </w:p>
    <w:p w:rsidR="00565183" w:rsidRDefault="00565183" w:rsidP="00C10867">
      <w:pPr>
        <w:pStyle w:val="LDdefinition"/>
      </w:pPr>
      <w:r w:rsidRPr="000A6184">
        <w:rPr>
          <w:b/>
          <w:i/>
        </w:rPr>
        <w:t xml:space="preserve">Part 141 </w:t>
      </w:r>
      <w:r>
        <w:rPr>
          <w:b/>
          <w:i/>
        </w:rPr>
        <w:t>operator</w:t>
      </w:r>
      <w:r>
        <w:t xml:space="preserve"> has the same meaning as in </w:t>
      </w:r>
      <w:proofErr w:type="spellStart"/>
      <w:r>
        <w:t>subregulation</w:t>
      </w:r>
      <w:proofErr w:type="spellEnd"/>
      <w:r>
        <w:t xml:space="preserve"> 141.015</w:t>
      </w:r>
      <w:r w:rsidR="00130EF1">
        <w:t> </w:t>
      </w:r>
      <w:r>
        <w:t>(3) of CASR 1998.</w:t>
      </w:r>
    </w:p>
    <w:p w:rsidR="00565183" w:rsidRDefault="00565183" w:rsidP="00565183">
      <w:pPr>
        <w:pStyle w:val="LDNote"/>
      </w:pPr>
      <w:r w:rsidRPr="000857EE">
        <w:rPr>
          <w:i/>
        </w:rPr>
        <w:t>Note</w:t>
      </w:r>
      <w:r>
        <w:t xml:space="preserve">   In </w:t>
      </w:r>
      <w:proofErr w:type="spellStart"/>
      <w:r>
        <w:t>subregulation</w:t>
      </w:r>
      <w:proofErr w:type="spellEnd"/>
      <w:r>
        <w:t xml:space="preserve"> 141.015</w:t>
      </w:r>
      <w:r w:rsidR="00755747">
        <w:t> </w:t>
      </w:r>
      <w:r>
        <w:t xml:space="preserve">(3) of CASR 1998, a </w:t>
      </w:r>
      <w:r w:rsidRPr="000857EE">
        <w:rPr>
          <w:b/>
          <w:i/>
        </w:rPr>
        <w:t>Part 141 operator</w:t>
      </w:r>
      <w:r>
        <w:t xml:space="preserve"> is defined as the holder of a Part 141 certificate. Except in paragraph 2.2 and subsections 4, 10, 11 and 11B, a reference in this Order to an AOC holder, is taken to include a Part 141 operator: see paragraph 6.4.</w:t>
      </w:r>
    </w:p>
    <w:p w:rsidR="00DC7C45" w:rsidRDefault="00DC7C45" w:rsidP="00C10867">
      <w:pPr>
        <w:pStyle w:val="LDdefinition"/>
      </w:pPr>
      <w:r w:rsidRPr="000A6184">
        <w:rPr>
          <w:b/>
          <w:i/>
        </w:rPr>
        <w:t>Part 14</w:t>
      </w:r>
      <w:r>
        <w:rPr>
          <w:b/>
          <w:i/>
        </w:rPr>
        <w:t>2</w:t>
      </w:r>
      <w:r w:rsidRPr="000A6184">
        <w:rPr>
          <w:b/>
          <w:i/>
        </w:rPr>
        <w:t xml:space="preserve"> </w:t>
      </w:r>
      <w:r>
        <w:rPr>
          <w:b/>
          <w:i/>
        </w:rPr>
        <w:t>operator</w:t>
      </w:r>
      <w:r>
        <w:t xml:space="preserve"> has the same meaning as in </w:t>
      </w:r>
      <w:proofErr w:type="spellStart"/>
      <w:r>
        <w:t>subregulation</w:t>
      </w:r>
      <w:proofErr w:type="spellEnd"/>
      <w:r>
        <w:t xml:space="preserve"> 142.015</w:t>
      </w:r>
      <w:r w:rsidR="00755747">
        <w:t> </w:t>
      </w:r>
      <w:r>
        <w:t>(4) of CASR 1998.</w:t>
      </w:r>
    </w:p>
    <w:p w:rsidR="009131A3" w:rsidRDefault="009131A3" w:rsidP="009131A3">
      <w:pPr>
        <w:pStyle w:val="LDScheduleClauseHead"/>
        <w:keepNext w:val="0"/>
      </w:pPr>
      <w:r w:rsidRPr="008875AB">
        <w:t>[</w:t>
      </w:r>
      <w:r w:rsidR="00953403">
        <w:t>1</w:t>
      </w:r>
      <w:r w:rsidR="00755747">
        <w:t>1</w:t>
      </w:r>
      <w:r w:rsidRPr="008875AB">
        <w:t>]</w:t>
      </w:r>
      <w:r w:rsidRPr="008875AB">
        <w:tab/>
      </w:r>
      <w:r>
        <w:t>After p</w:t>
      </w:r>
      <w:r w:rsidRPr="008875AB">
        <w:t xml:space="preserve">aragraph </w:t>
      </w:r>
      <w:r>
        <w:t>6</w:t>
      </w:r>
      <w:r w:rsidRPr="008875AB">
        <w:t>.</w:t>
      </w:r>
      <w:r w:rsidR="00755747">
        <w:t>3</w:t>
      </w:r>
      <w:r>
        <w:t>, Definitions</w:t>
      </w:r>
    </w:p>
    <w:p w:rsidR="009131A3" w:rsidRPr="008875AB" w:rsidRDefault="009131A3" w:rsidP="009131A3">
      <w:pPr>
        <w:pStyle w:val="LDAmendInstruction"/>
        <w:keepNext w:val="0"/>
      </w:pPr>
      <w:proofErr w:type="gramStart"/>
      <w:r w:rsidRPr="008875AB">
        <w:t>insert</w:t>
      </w:r>
      <w:proofErr w:type="gramEnd"/>
    </w:p>
    <w:p w:rsidR="000A6184" w:rsidRDefault="000A6184" w:rsidP="000A6184">
      <w:pPr>
        <w:pStyle w:val="LDClause"/>
      </w:pPr>
      <w:r w:rsidRPr="008875AB">
        <w:tab/>
      </w:r>
      <w:r>
        <w:t>6.4</w:t>
      </w:r>
      <w:r w:rsidRPr="008875AB">
        <w:tab/>
      </w:r>
      <w:r>
        <w:t>In this Order:</w:t>
      </w:r>
    </w:p>
    <w:p w:rsidR="000A6184" w:rsidRDefault="000A6184" w:rsidP="000A6184">
      <w:pPr>
        <w:pStyle w:val="LDP1a"/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w:r w:rsidR="00C2653A">
        <w:t>other than in paragraph 2.2</w:t>
      </w:r>
      <w:r w:rsidR="002341AD">
        <w:t xml:space="preserve"> </w:t>
      </w:r>
      <w:r w:rsidR="00C2653A">
        <w:t>and subsection 4 —</w:t>
      </w:r>
      <w:r w:rsidR="005842AC">
        <w:t xml:space="preserve"> </w:t>
      </w:r>
      <w:r>
        <w:t>a reference to an AOC is taken to include a Part 141 certificate</w:t>
      </w:r>
      <w:r w:rsidR="009131A3">
        <w:t>; and</w:t>
      </w:r>
    </w:p>
    <w:p w:rsidR="009131A3" w:rsidRDefault="009131A3" w:rsidP="000A6184">
      <w:pPr>
        <w:pStyle w:val="LDP1a"/>
      </w:pPr>
      <w:r>
        <w:t>(b)</w:t>
      </w:r>
      <w:r>
        <w:tab/>
      </w:r>
      <w:proofErr w:type="gramStart"/>
      <w:r w:rsidR="00C2653A">
        <w:t>other</w:t>
      </w:r>
      <w:proofErr w:type="gramEnd"/>
      <w:r w:rsidR="00C2653A">
        <w:t xml:space="preserve"> than in paragraph 2.2</w:t>
      </w:r>
      <w:r w:rsidR="002341AD">
        <w:t xml:space="preserve"> and </w:t>
      </w:r>
      <w:r w:rsidR="00C2653A">
        <w:t>subsections 4,</w:t>
      </w:r>
      <w:r w:rsidR="002341AD">
        <w:t xml:space="preserve"> </w:t>
      </w:r>
      <w:r w:rsidR="006553D9">
        <w:t>10</w:t>
      </w:r>
      <w:r w:rsidR="00E842DF">
        <w:t>,</w:t>
      </w:r>
      <w:r w:rsidR="006553D9">
        <w:t xml:space="preserve"> 11</w:t>
      </w:r>
      <w:r w:rsidR="00E842DF">
        <w:t xml:space="preserve"> and 11B</w:t>
      </w:r>
      <w:r w:rsidR="006553D9">
        <w:t xml:space="preserve"> — </w:t>
      </w:r>
      <w:r>
        <w:t xml:space="preserve">a reference to an AOC holder, or </w:t>
      </w:r>
      <w:r w:rsidR="006D768F">
        <w:t xml:space="preserve">a </w:t>
      </w:r>
      <w:r>
        <w:t>holder, is taken to include a Part 141 operator; and</w:t>
      </w:r>
    </w:p>
    <w:p w:rsidR="009131A3" w:rsidRDefault="009131A3" w:rsidP="000A6184">
      <w:pPr>
        <w:pStyle w:val="LDP1a"/>
      </w:pPr>
      <w:r>
        <w:t>(c)</w:t>
      </w:r>
      <w:r>
        <w:tab/>
      </w:r>
      <w:proofErr w:type="gramStart"/>
      <w:r w:rsidR="00C2653A">
        <w:t>other</w:t>
      </w:r>
      <w:proofErr w:type="gramEnd"/>
      <w:r w:rsidR="00C2653A">
        <w:t xml:space="preserve"> than in paragraph 2.2</w:t>
      </w:r>
      <w:r w:rsidR="002341AD">
        <w:t xml:space="preserve"> </w:t>
      </w:r>
      <w:r w:rsidR="00C2653A">
        <w:t>and subsections 4,</w:t>
      </w:r>
      <w:r w:rsidR="002341AD">
        <w:t xml:space="preserve"> </w:t>
      </w:r>
      <w:r w:rsidR="00C2653A">
        <w:t>10</w:t>
      </w:r>
      <w:r w:rsidR="00E842DF">
        <w:t>,</w:t>
      </w:r>
      <w:r w:rsidR="00C2653A">
        <w:t xml:space="preserve"> 11</w:t>
      </w:r>
      <w:r w:rsidR="00E842DF">
        <w:t xml:space="preserve"> and 11B</w:t>
      </w:r>
      <w:r w:rsidR="00C2653A">
        <w:t> </w:t>
      </w:r>
      <w:r w:rsidR="006553D9">
        <w:t xml:space="preserve">— </w:t>
      </w:r>
      <w:r>
        <w:t>a reference to</w:t>
      </w:r>
      <w:r w:rsidR="009B6CAC">
        <w:t xml:space="preserve"> a</w:t>
      </w:r>
      <w:r w:rsidR="00D22EA9">
        <w:t>n</w:t>
      </w:r>
      <w:r w:rsidR="009B6CAC">
        <w:t xml:space="preserve"> </w:t>
      </w:r>
      <w:r w:rsidR="00D22EA9">
        <w:t xml:space="preserve">FCM of </w:t>
      </w:r>
      <w:r w:rsidR="009B6CAC">
        <w:t>an AOC holder</w:t>
      </w:r>
      <w:r w:rsidR="00D22EA9">
        <w:t xml:space="preserve"> (however described), </w:t>
      </w:r>
      <w:r>
        <w:t>is taken to include a</w:t>
      </w:r>
      <w:r w:rsidR="00D84DEB">
        <w:t>n</w:t>
      </w:r>
      <w:r>
        <w:t xml:space="preserve"> FCM of a Part 141 operator</w:t>
      </w:r>
      <w:r w:rsidR="00227DD2">
        <w:t>.</w:t>
      </w:r>
    </w:p>
    <w:p w:rsidR="006553D9" w:rsidRDefault="006553D9" w:rsidP="00C2653A">
      <w:pPr>
        <w:pStyle w:val="LDNote"/>
      </w:pPr>
      <w:r w:rsidRPr="00C2653A">
        <w:rPr>
          <w:i/>
        </w:rPr>
        <w:t>Note</w:t>
      </w:r>
      <w:r>
        <w:t>   </w:t>
      </w:r>
      <w:r w:rsidR="00C2653A">
        <w:t xml:space="preserve">For </w:t>
      </w:r>
      <w:r w:rsidR="003B013A">
        <w:t>l</w:t>
      </w:r>
      <w:r w:rsidR="00C2653A">
        <w:t>imits and requirements, s</w:t>
      </w:r>
      <w:r>
        <w:t>ubsect</w:t>
      </w:r>
      <w:r w:rsidR="00C2653A">
        <w:t>ion 12 deals specifically with P</w:t>
      </w:r>
      <w:r>
        <w:t>art 141 operator</w:t>
      </w:r>
      <w:r w:rsidR="00C2653A">
        <w:t>s.</w:t>
      </w:r>
    </w:p>
    <w:p w:rsidR="00112924" w:rsidRDefault="00112924" w:rsidP="00112924">
      <w:pPr>
        <w:pStyle w:val="LDScheduleClauseHead"/>
        <w:keepNext w:val="0"/>
      </w:pPr>
      <w:r w:rsidRPr="008875AB">
        <w:t>[</w:t>
      </w:r>
      <w:r w:rsidR="00C3319A">
        <w:t>1</w:t>
      </w:r>
      <w:r w:rsidR="00755747">
        <w:t>2</w:t>
      </w:r>
      <w:r w:rsidRPr="008875AB">
        <w:t>]</w:t>
      </w:r>
      <w:r w:rsidRPr="008875AB">
        <w:tab/>
      </w:r>
      <w:r w:rsidR="00DC6EEE">
        <w:t>Subparagraph</w:t>
      </w:r>
      <w:r>
        <w:t xml:space="preserve"> 1</w:t>
      </w:r>
      <w:r w:rsidR="00C2653A">
        <w:t>1</w:t>
      </w:r>
      <w:r w:rsidR="00DC6EEE">
        <w:t>.1</w:t>
      </w:r>
      <w:r w:rsidR="00755747">
        <w:t> </w:t>
      </w:r>
      <w:r w:rsidR="00DC6EEE">
        <w:t>(b)</w:t>
      </w:r>
    </w:p>
    <w:p w:rsidR="00F053E5" w:rsidRDefault="00F053E5" w:rsidP="00F053E5">
      <w:pPr>
        <w:pStyle w:val="LDAmendInstruction"/>
        <w:keepNext w:val="0"/>
      </w:pPr>
      <w:proofErr w:type="gramStart"/>
      <w:r>
        <w:t>omit</w:t>
      </w:r>
      <w:proofErr w:type="gramEnd"/>
    </w:p>
    <w:p w:rsidR="00F053E5" w:rsidRDefault="00F053E5" w:rsidP="00F053E5">
      <w:pPr>
        <w:pStyle w:val="LDAmendText"/>
      </w:pPr>
      <w:proofErr w:type="gramStart"/>
      <w:r>
        <w:t>flying</w:t>
      </w:r>
      <w:proofErr w:type="gramEnd"/>
      <w:r>
        <w:t xml:space="preserve"> training</w:t>
      </w:r>
    </w:p>
    <w:p w:rsidR="00F053E5" w:rsidRDefault="00F053E5" w:rsidP="00F053E5">
      <w:pPr>
        <w:pStyle w:val="LDAmendInstruction"/>
        <w:keepNext w:val="0"/>
      </w:pPr>
      <w:proofErr w:type="gramStart"/>
      <w:r>
        <w:t>insert</w:t>
      </w:r>
      <w:proofErr w:type="gramEnd"/>
    </w:p>
    <w:p w:rsidR="00F053E5" w:rsidRPr="00A22749" w:rsidRDefault="00F053E5" w:rsidP="00F053E5">
      <w:pPr>
        <w:pStyle w:val="LDAmendText"/>
      </w:pPr>
      <w:proofErr w:type="gramStart"/>
      <w:r>
        <w:t>balloon</w:t>
      </w:r>
      <w:proofErr w:type="gramEnd"/>
      <w:r>
        <w:t xml:space="preserve"> flying training</w:t>
      </w:r>
      <w:r w:rsidR="00A11297">
        <w:t xml:space="preserve"> </w:t>
      </w:r>
    </w:p>
    <w:p w:rsidR="00DC6EEE" w:rsidRDefault="00DC6EEE" w:rsidP="00DC6EEE">
      <w:pPr>
        <w:pStyle w:val="LDScheduleClauseHead"/>
        <w:keepNext w:val="0"/>
      </w:pPr>
      <w:r w:rsidRPr="008875AB">
        <w:t>[</w:t>
      </w:r>
      <w:r w:rsidR="0080567C">
        <w:t>1</w:t>
      </w:r>
      <w:r w:rsidR="00755747">
        <w:t>3</w:t>
      </w:r>
      <w:r w:rsidRPr="008875AB">
        <w:t>]</w:t>
      </w:r>
      <w:r w:rsidRPr="008875AB">
        <w:tab/>
      </w:r>
      <w:r>
        <w:t>Subparagraph 11.1</w:t>
      </w:r>
      <w:r w:rsidR="00755747">
        <w:t> </w:t>
      </w:r>
      <w:r>
        <w:t>(c)</w:t>
      </w:r>
    </w:p>
    <w:p w:rsidR="00153AAB" w:rsidRDefault="00153AAB" w:rsidP="00153AAB">
      <w:pPr>
        <w:pStyle w:val="LDAmendInstruction"/>
        <w:keepNext w:val="0"/>
      </w:pPr>
      <w:proofErr w:type="gramStart"/>
      <w:r>
        <w:t>omit</w:t>
      </w:r>
      <w:proofErr w:type="gramEnd"/>
    </w:p>
    <w:p w:rsidR="00153AAB" w:rsidRDefault="00153AAB" w:rsidP="00153AAB">
      <w:pPr>
        <w:pStyle w:val="LDAmendText"/>
      </w:pPr>
      <w:proofErr w:type="gramStart"/>
      <w:r>
        <w:t>flying</w:t>
      </w:r>
      <w:proofErr w:type="gramEnd"/>
      <w:r>
        <w:t xml:space="preserve"> training</w:t>
      </w:r>
    </w:p>
    <w:p w:rsidR="00153AAB" w:rsidRDefault="00153AAB" w:rsidP="00153AAB">
      <w:pPr>
        <w:pStyle w:val="LDAmendInstruction"/>
        <w:keepNext w:val="0"/>
      </w:pPr>
      <w:proofErr w:type="gramStart"/>
      <w:r>
        <w:t>insert</w:t>
      </w:r>
      <w:proofErr w:type="gramEnd"/>
    </w:p>
    <w:p w:rsidR="00A11297" w:rsidRPr="00A22749" w:rsidRDefault="00A11297" w:rsidP="00A11297">
      <w:pPr>
        <w:pStyle w:val="LDAmendText"/>
      </w:pPr>
      <w:proofErr w:type="gramStart"/>
      <w:r>
        <w:t>balloon</w:t>
      </w:r>
      <w:proofErr w:type="gramEnd"/>
      <w:r>
        <w:t xml:space="preserve"> flying training</w:t>
      </w:r>
    </w:p>
    <w:p w:rsidR="00A22749" w:rsidRDefault="00A22749" w:rsidP="00A22749">
      <w:pPr>
        <w:pStyle w:val="LDScheduleClauseHead"/>
        <w:keepNext w:val="0"/>
      </w:pPr>
      <w:r w:rsidRPr="008875AB">
        <w:t>[</w:t>
      </w:r>
      <w:r>
        <w:t>1</w:t>
      </w:r>
      <w:r w:rsidR="00755747">
        <w:t>4</w:t>
      </w:r>
      <w:r w:rsidRPr="008875AB">
        <w:t>]</w:t>
      </w:r>
      <w:r w:rsidRPr="008875AB">
        <w:tab/>
      </w:r>
      <w:r>
        <w:t>Paragraph 11.1, the Note</w:t>
      </w:r>
    </w:p>
    <w:p w:rsidR="00A22749" w:rsidRPr="008875AB" w:rsidRDefault="00A22749" w:rsidP="00A22749">
      <w:pPr>
        <w:pStyle w:val="LDAmendInstruction"/>
        <w:keepNext w:val="0"/>
      </w:pPr>
      <w:proofErr w:type="gramStart"/>
      <w:r>
        <w:t>omit</w:t>
      </w:r>
      <w:proofErr w:type="gramEnd"/>
    </w:p>
    <w:p w:rsidR="00A22749" w:rsidRDefault="00A22749" w:rsidP="00A22749">
      <w:pPr>
        <w:pStyle w:val="LDScheduleClauseHead"/>
        <w:keepNext w:val="0"/>
      </w:pPr>
      <w:r w:rsidRPr="008875AB">
        <w:t>[</w:t>
      </w:r>
      <w:r>
        <w:t>1</w:t>
      </w:r>
      <w:r w:rsidR="00755747">
        <w:t>5</w:t>
      </w:r>
      <w:r w:rsidRPr="008875AB">
        <w:t>]</w:t>
      </w:r>
      <w:r w:rsidRPr="008875AB">
        <w:tab/>
      </w:r>
      <w:r>
        <w:t>Paragraph 11.2</w:t>
      </w:r>
    </w:p>
    <w:p w:rsidR="00A22749" w:rsidRDefault="00A22749" w:rsidP="00A22749">
      <w:pPr>
        <w:pStyle w:val="LDAmendInstruction"/>
        <w:keepNext w:val="0"/>
      </w:pPr>
      <w:proofErr w:type="gramStart"/>
      <w:r>
        <w:t>omit</w:t>
      </w:r>
      <w:proofErr w:type="gramEnd"/>
    </w:p>
    <w:p w:rsidR="00A22749" w:rsidRDefault="00A22749" w:rsidP="00A22749">
      <w:pPr>
        <w:pStyle w:val="LDAmendText"/>
      </w:pPr>
      <w:proofErr w:type="gramStart"/>
      <w:r>
        <w:t>paragraph</w:t>
      </w:r>
      <w:proofErr w:type="gramEnd"/>
      <w:r>
        <w:t xml:space="preserve"> or paragraphs</w:t>
      </w:r>
    </w:p>
    <w:p w:rsidR="00A22749" w:rsidRDefault="00A22749" w:rsidP="00A22749">
      <w:pPr>
        <w:pStyle w:val="LDAmendInstruction"/>
        <w:keepNext w:val="0"/>
      </w:pPr>
      <w:proofErr w:type="gramStart"/>
      <w:r>
        <w:t>insert</w:t>
      </w:r>
      <w:proofErr w:type="gramEnd"/>
    </w:p>
    <w:p w:rsidR="00A22749" w:rsidRPr="00A22749" w:rsidRDefault="00A22749" w:rsidP="00A22749">
      <w:pPr>
        <w:pStyle w:val="LDAmendText"/>
      </w:pPr>
      <w:proofErr w:type="gramStart"/>
      <w:r>
        <w:t>subparagraph</w:t>
      </w:r>
      <w:proofErr w:type="gramEnd"/>
      <w:r>
        <w:t xml:space="preserve"> or subparagraphs</w:t>
      </w:r>
    </w:p>
    <w:p w:rsidR="00DC6EEE" w:rsidRDefault="00DC6EEE" w:rsidP="00DC6EEE">
      <w:pPr>
        <w:pStyle w:val="LDScheduleClauseHead"/>
        <w:keepNext w:val="0"/>
      </w:pPr>
      <w:r w:rsidRPr="008875AB">
        <w:t>[</w:t>
      </w:r>
      <w:r w:rsidR="00365B10">
        <w:t>1</w:t>
      </w:r>
      <w:r w:rsidR="00755747">
        <w:t>6</w:t>
      </w:r>
      <w:r w:rsidRPr="008875AB">
        <w:t>]</w:t>
      </w:r>
      <w:r w:rsidRPr="008875AB">
        <w:tab/>
      </w:r>
      <w:r w:rsidR="00365B10">
        <w:t>After subsection 11</w:t>
      </w:r>
    </w:p>
    <w:p w:rsidR="00DC6EEE" w:rsidRPr="008875AB" w:rsidRDefault="00365B10" w:rsidP="00DC6EEE">
      <w:pPr>
        <w:pStyle w:val="LDAmendInstruction"/>
        <w:keepNext w:val="0"/>
      </w:pPr>
      <w:proofErr w:type="gramStart"/>
      <w:r>
        <w:t>insert</w:t>
      </w:r>
      <w:proofErr w:type="gramEnd"/>
    </w:p>
    <w:p w:rsidR="00365B10" w:rsidRDefault="00365B10" w:rsidP="00365B10">
      <w:pPr>
        <w:pStyle w:val="LDClauseHeading"/>
      </w:pPr>
      <w:r>
        <w:t>11A</w:t>
      </w:r>
      <w:r>
        <w:tab/>
        <w:t>Part 141 flight training</w:t>
      </w:r>
    </w:p>
    <w:p w:rsidR="00365B10" w:rsidRDefault="00365B10" w:rsidP="00365B10">
      <w:pPr>
        <w:pStyle w:val="LDClause"/>
      </w:pPr>
      <w:r>
        <w:tab/>
        <w:t>11A.1</w:t>
      </w:r>
      <w:r>
        <w:tab/>
        <w:t xml:space="preserve">A Part 141 operator engaged in </w:t>
      </w:r>
      <w:r w:rsidR="00565183">
        <w:t xml:space="preserve">authorised </w:t>
      </w:r>
      <w:r>
        <w:t>Part 141 flight training must comply with the limits and requirements for FCMs mentioned in 1 or more of the following subparagraphs in accordance with this Order:</w:t>
      </w:r>
    </w:p>
    <w:p w:rsidR="00365B10" w:rsidRDefault="00365B10" w:rsidP="00365B10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limits and requirements specified in Appendix 1;</w:t>
      </w:r>
    </w:p>
    <w:p w:rsidR="00365B10" w:rsidRDefault="00365B10" w:rsidP="00365B10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limits and requirements specified in Appendix 6;</w:t>
      </w:r>
    </w:p>
    <w:p w:rsidR="00C13DCA" w:rsidRDefault="00365B10" w:rsidP="00C13DCA">
      <w:pPr>
        <w:pStyle w:val="LDP1a"/>
      </w:pPr>
      <w:r>
        <w:t>(c)</w:t>
      </w:r>
      <w:r>
        <w:tab/>
      </w:r>
      <w:proofErr w:type="gramStart"/>
      <w:r>
        <w:t>if</w:t>
      </w:r>
      <w:proofErr w:type="gramEnd"/>
      <w:r>
        <w:t xml:space="preserve"> the Part 141 operator has an FRMS approved for implementation by CASA in accordance with Appendix 7 — the limits and requirements specified in Appendix 7</w:t>
      </w:r>
      <w:r w:rsidR="00C13DCA">
        <w:t>.</w:t>
      </w:r>
    </w:p>
    <w:p w:rsidR="00595D2F" w:rsidRDefault="00C13DCA" w:rsidP="00C13DCA">
      <w:pPr>
        <w:pStyle w:val="LDClause"/>
      </w:pPr>
      <w:r>
        <w:tab/>
        <w:t>11A.2</w:t>
      </w:r>
      <w:r>
        <w:tab/>
        <w:t>Each FCM of a</w:t>
      </w:r>
      <w:r w:rsidR="00565183">
        <w:t>n authorised</w:t>
      </w:r>
      <w:r>
        <w:t xml:space="preserve"> Part 141 operator must comply with the limits and requirements </w:t>
      </w:r>
      <w:r w:rsidR="0045564A">
        <w:t>mentioned in the subparagraph or subparagraphs which the operator has chosen to comply with</w:t>
      </w:r>
      <w:r w:rsidR="00595D2F">
        <w:t xml:space="preserve"> under paragraph 11A.1</w:t>
      </w:r>
      <w:r w:rsidR="00FB7398">
        <w:t>.</w:t>
      </w:r>
    </w:p>
    <w:p w:rsidR="00565183" w:rsidRDefault="00565183" w:rsidP="00C13DCA">
      <w:pPr>
        <w:pStyle w:val="LDClause"/>
      </w:pPr>
      <w:r>
        <w:tab/>
        <w:t>11A.3</w:t>
      </w:r>
      <w:r>
        <w:tab/>
      </w:r>
      <w:proofErr w:type="gramStart"/>
      <w:r>
        <w:t>To</w:t>
      </w:r>
      <w:proofErr w:type="gramEnd"/>
      <w:r>
        <w:t xml:space="preserve"> avoid doubt, </w:t>
      </w:r>
      <w:r w:rsidR="003265D2">
        <w:t>paragraphs</w:t>
      </w:r>
      <w:r>
        <w:t xml:space="preserve"> 11A.1</w:t>
      </w:r>
      <w:r w:rsidR="003265D2">
        <w:t xml:space="preserve"> and 11A.2</w:t>
      </w:r>
      <w:r>
        <w:t xml:space="preserve"> do not apply to a Part 141 operator</w:t>
      </w:r>
      <w:r w:rsidR="00F97CB6">
        <w:t>, or the FCMs of such an operator,</w:t>
      </w:r>
      <w:r>
        <w:t xml:space="preserve"> engaged in authorised Part 141 flight training </w:t>
      </w:r>
      <w:r w:rsidR="00F97CB6">
        <w:t>that is conducted in a flight simulation training device as the exclusive form of training conducted by the operator under the authorisation.</w:t>
      </w:r>
      <w:r>
        <w:t xml:space="preserve"> </w:t>
      </w:r>
    </w:p>
    <w:p w:rsidR="00A41E57" w:rsidRDefault="00A41E57" w:rsidP="00A41E57">
      <w:pPr>
        <w:pStyle w:val="LDClauseHeading"/>
      </w:pPr>
      <w:r>
        <w:t>11B</w:t>
      </w:r>
      <w:r>
        <w:tab/>
        <w:t xml:space="preserve">Part 142 </w:t>
      </w:r>
      <w:r w:rsidR="00FE6ED0">
        <w:t>activity</w:t>
      </w:r>
    </w:p>
    <w:p w:rsidR="00A41E57" w:rsidRDefault="00A41E57" w:rsidP="00A41E57">
      <w:pPr>
        <w:pStyle w:val="LDClause"/>
      </w:pPr>
      <w:r>
        <w:tab/>
        <w:t>11</w:t>
      </w:r>
      <w:r w:rsidR="00DC7C45">
        <w:t>B</w:t>
      </w:r>
      <w:r>
        <w:t>.1</w:t>
      </w:r>
      <w:r>
        <w:tab/>
        <w:t xml:space="preserve">An AOC holder who is </w:t>
      </w:r>
      <w:r w:rsidR="00DC7C45">
        <w:t>a Part 142 operator</w:t>
      </w:r>
      <w:r>
        <w:t xml:space="preserve"> engaged in Part 14</w:t>
      </w:r>
      <w:r w:rsidR="00DC7C45">
        <w:t>2</w:t>
      </w:r>
      <w:r>
        <w:t xml:space="preserve"> </w:t>
      </w:r>
      <w:proofErr w:type="gramStart"/>
      <w:r w:rsidR="00E842DF">
        <w:t>activity</w:t>
      </w:r>
      <w:proofErr w:type="gramEnd"/>
      <w:r w:rsidR="004B54C3">
        <w:t xml:space="preserve"> </w:t>
      </w:r>
      <w:r>
        <w:t>must comply with the limits and requirements for FCMs mentioned in 1 or more of the following subparagraphs in accordance with this Order:</w:t>
      </w:r>
    </w:p>
    <w:p w:rsidR="00A41E57" w:rsidRDefault="00A41E57" w:rsidP="00A41E57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limits and requirements specified in Appendix 1;</w:t>
      </w:r>
    </w:p>
    <w:p w:rsidR="00A41E57" w:rsidRDefault="00A41E57" w:rsidP="00A41E57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limits and requirements specified in Appendix 6;</w:t>
      </w:r>
    </w:p>
    <w:p w:rsidR="00A41E57" w:rsidRDefault="00A41E57" w:rsidP="00A41E57">
      <w:pPr>
        <w:pStyle w:val="LDP1a"/>
      </w:pPr>
      <w:r>
        <w:t>(c)</w:t>
      </w:r>
      <w:r>
        <w:tab/>
      </w:r>
      <w:proofErr w:type="gramStart"/>
      <w:r>
        <w:t>if</w:t>
      </w:r>
      <w:proofErr w:type="gramEnd"/>
      <w:r>
        <w:t xml:space="preserve"> the Part 14</w:t>
      </w:r>
      <w:r w:rsidR="00DC7C45">
        <w:t>2</w:t>
      </w:r>
      <w:r>
        <w:t xml:space="preserve"> operator has an FRMS approved for implementation by CASA in accordance with Appendix 7 — the limits and requirements specified in Appendix 7.</w:t>
      </w:r>
    </w:p>
    <w:p w:rsidR="00A41E57" w:rsidRDefault="00A41E57" w:rsidP="00A41E57">
      <w:pPr>
        <w:pStyle w:val="LDClause"/>
      </w:pPr>
      <w:r>
        <w:tab/>
        <w:t>11</w:t>
      </w:r>
      <w:r w:rsidR="00DC7C45">
        <w:t>B</w:t>
      </w:r>
      <w:r>
        <w:t>.2</w:t>
      </w:r>
      <w:r>
        <w:tab/>
        <w:t xml:space="preserve">Each FCM of </w:t>
      </w:r>
      <w:r w:rsidR="00DC7C45">
        <w:t xml:space="preserve">the </w:t>
      </w:r>
      <w:r>
        <w:t>Part 14</w:t>
      </w:r>
      <w:r w:rsidR="00DC7C45">
        <w:t>2</w:t>
      </w:r>
      <w:r>
        <w:t xml:space="preserve"> operator must comply with the limits and requirements mentioned in the subparagraph or subparagraphs which the operator has chosen to comply with under paragraph 11</w:t>
      </w:r>
      <w:r w:rsidR="00DC7C45">
        <w:t>B</w:t>
      </w:r>
      <w:r>
        <w:t>.1.</w:t>
      </w:r>
    </w:p>
    <w:p w:rsidR="00F97CB6" w:rsidRDefault="00F97CB6" w:rsidP="00F97CB6">
      <w:pPr>
        <w:pStyle w:val="LDClause"/>
      </w:pPr>
      <w:r>
        <w:tab/>
        <w:t>11B.3</w:t>
      </w:r>
      <w:r>
        <w:tab/>
      </w:r>
      <w:proofErr w:type="gramStart"/>
      <w:r>
        <w:t>To</w:t>
      </w:r>
      <w:proofErr w:type="gramEnd"/>
      <w:r>
        <w:t xml:space="preserve"> avoid doubt, paragraph</w:t>
      </w:r>
      <w:r w:rsidR="003265D2">
        <w:t xml:space="preserve">s </w:t>
      </w:r>
      <w:r>
        <w:t>11B.1</w:t>
      </w:r>
      <w:r w:rsidR="003265D2">
        <w:t xml:space="preserve"> and 11B.2</w:t>
      </w:r>
      <w:r>
        <w:t xml:space="preserve"> do not apply to a Part 142 operator, or the FCMs of such an operator, engaged in authorised Part 142 activity that is conducted in a flight simulation training device as the exclusive form of activity conducted by the operator under the authorisation. </w:t>
      </w:r>
    </w:p>
    <w:p w:rsidR="00FB7398" w:rsidRDefault="00FB7398" w:rsidP="00FB7398">
      <w:pPr>
        <w:pStyle w:val="LDScheduleClauseHead"/>
        <w:keepNext w:val="0"/>
      </w:pPr>
      <w:r w:rsidRPr="008875AB">
        <w:t>[</w:t>
      </w:r>
      <w:r>
        <w:t>1</w:t>
      </w:r>
      <w:r w:rsidR="00755747">
        <w:t>7</w:t>
      </w:r>
      <w:r w:rsidRPr="008875AB">
        <w:t>]</w:t>
      </w:r>
      <w:r w:rsidRPr="008875AB">
        <w:tab/>
      </w:r>
      <w:r>
        <w:t>Paragraph 13.1</w:t>
      </w:r>
    </w:p>
    <w:p w:rsidR="00FB7398" w:rsidRDefault="00FB7398" w:rsidP="00FB7398">
      <w:pPr>
        <w:pStyle w:val="LDAmendInstruction"/>
        <w:keepNext w:val="0"/>
      </w:pPr>
      <w:proofErr w:type="gramStart"/>
      <w:r>
        <w:t>omit</w:t>
      </w:r>
      <w:proofErr w:type="gramEnd"/>
    </w:p>
    <w:p w:rsidR="00FB7398" w:rsidRDefault="006C4E96" w:rsidP="00FB7398">
      <w:pPr>
        <w:pStyle w:val="LDAmendText"/>
      </w:pPr>
      <w:proofErr w:type="gramStart"/>
      <w:r>
        <w:t>subsection</w:t>
      </w:r>
      <w:proofErr w:type="gramEnd"/>
      <w:r>
        <w:t xml:space="preserve"> 10 or subsection 11,</w:t>
      </w:r>
    </w:p>
    <w:p w:rsidR="00FB7398" w:rsidRDefault="00FB7398" w:rsidP="00FB7398">
      <w:pPr>
        <w:pStyle w:val="LDAmendInstruction"/>
        <w:keepNext w:val="0"/>
      </w:pPr>
      <w:proofErr w:type="gramStart"/>
      <w:r>
        <w:t>insert</w:t>
      </w:r>
      <w:proofErr w:type="gramEnd"/>
    </w:p>
    <w:p w:rsidR="006C4E96" w:rsidRDefault="006C4E96" w:rsidP="006C4E96">
      <w:pPr>
        <w:pStyle w:val="LDAmendText"/>
      </w:pPr>
      <w:proofErr w:type="gramStart"/>
      <w:r>
        <w:t>subsection</w:t>
      </w:r>
      <w:proofErr w:type="gramEnd"/>
      <w:r>
        <w:t xml:space="preserve"> 10, subsection 11 or subsection 11A,</w:t>
      </w:r>
    </w:p>
    <w:p w:rsidR="006C4E96" w:rsidRDefault="006C4E96" w:rsidP="006C4E96">
      <w:pPr>
        <w:pStyle w:val="LDScheduleClauseHead"/>
        <w:keepNext w:val="0"/>
      </w:pPr>
      <w:r w:rsidRPr="008875AB">
        <w:t>[</w:t>
      </w:r>
      <w:r w:rsidR="008E63AD">
        <w:t>1</w:t>
      </w:r>
      <w:r w:rsidR="00755747">
        <w:t>8</w:t>
      </w:r>
      <w:r w:rsidRPr="008875AB">
        <w:t>]</w:t>
      </w:r>
      <w:r w:rsidRPr="008875AB">
        <w:tab/>
      </w:r>
      <w:r>
        <w:t>Paragraph 14.1</w:t>
      </w:r>
    </w:p>
    <w:p w:rsidR="00754786" w:rsidRDefault="00754786" w:rsidP="00754786">
      <w:pPr>
        <w:pStyle w:val="LDAmendInstruction"/>
        <w:keepNext w:val="0"/>
      </w:pPr>
      <w:proofErr w:type="gramStart"/>
      <w:r>
        <w:t>omit</w:t>
      </w:r>
      <w:proofErr w:type="gramEnd"/>
    </w:p>
    <w:p w:rsidR="00754786" w:rsidRPr="00754786" w:rsidRDefault="00754786" w:rsidP="00130EF1">
      <w:pPr>
        <w:pStyle w:val="LDAmendText"/>
        <w:rPr>
          <w:i/>
        </w:rPr>
      </w:pPr>
      <w:r w:rsidRPr="00754786">
        <w:t>In applying an Appendix mentioned in subsection 10 or subsection 11,</w:t>
      </w:r>
    </w:p>
    <w:p w:rsidR="00754786" w:rsidRPr="00754786" w:rsidRDefault="00754786" w:rsidP="00754786">
      <w:pPr>
        <w:pStyle w:val="LDAmendInstruction"/>
        <w:keepNext w:val="0"/>
      </w:pPr>
      <w:proofErr w:type="gramStart"/>
      <w:r w:rsidRPr="00754786">
        <w:t>insert</w:t>
      </w:r>
      <w:proofErr w:type="gramEnd"/>
    </w:p>
    <w:p w:rsidR="006C4E96" w:rsidRPr="00754786" w:rsidRDefault="00754786" w:rsidP="00130EF1">
      <w:pPr>
        <w:pStyle w:val="LDAmendText"/>
        <w:rPr>
          <w:i/>
        </w:rPr>
      </w:pPr>
      <w:r w:rsidRPr="00754786">
        <w:t>In the application of</w:t>
      </w:r>
      <w:r w:rsidR="006C4E96" w:rsidRPr="00754786">
        <w:t xml:space="preserve"> an Appendix</w:t>
      </w:r>
      <w:r w:rsidR="004A621D">
        <w:t xml:space="preserve"> under this Order</w:t>
      </w:r>
      <w:r>
        <w:t>,</w:t>
      </w:r>
      <w:r w:rsidR="006C4E96" w:rsidRPr="00754786">
        <w:t xml:space="preserve"> </w:t>
      </w:r>
    </w:p>
    <w:p w:rsidR="00A36630" w:rsidRDefault="00A36630" w:rsidP="00A36630">
      <w:pPr>
        <w:pStyle w:val="LDScheduleClauseHead"/>
        <w:keepNext w:val="0"/>
      </w:pPr>
      <w:r w:rsidRPr="008875AB">
        <w:t>[</w:t>
      </w:r>
      <w:r w:rsidR="00755747">
        <w:t>19</w:t>
      </w:r>
      <w:r w:rsidRPr="008875AB">
        <w:t>]</w:t>
      </w:r>
      <w:r w:rsidRPr="008875AB">
        <w:tab/>
      </w:r>
      <w:r>
        <w:t>Paragraph 14.2 (</w:t>
      </w:r>
      <w:r w:rsidR="00754786">
        <w:t>but without affecting the</w:t>
      </w:r>
      <w:r>
        <w:t xml:space="preserve"> Note)</w:t>
      </w:r>
    </w:p>
    <w:p w:rsidR="00A36630" w:rsidRPr="008875AB" w:rsidRDefault="00A36630" w:rsidP="00A36630">
      <w:pPr>
        <w:pStyle w:val="LDAmendInstruction"/>
        <w:keepNext w:val="0"/>
      </w:pPr>
      <w:proofErr w:type="gramStart"/>
      <w:r>
        <w:t>substitute</w:t>
      </w:r>
      <w:proofErr w:type="gramEnd"/>
    </w:p>
    <w:p w:rsidR="00754786" w:rsidRDefault="00A164E0" w:rsidP="00A36630">
      <w:pPr>
        <w:pStyle w:val="LDClause"/>
      </w:pPr>
      <w:r>
        <w:tab/>
      </w:r>
      <w:r w:rsidR="00A36630">
        <w:t>14.2</w:t>
      </w:r>
      <w:r w:rsidR="00A36630">
        <w:tab/>
      </w:r>
      <w:r w:rsidR="00754786">
        <w:t>The limits and requirements that are to apply to a</w:t>
      </w:r>
      <w:r w:rsidR="00755747">
        <w:t>n</w:t>
      </w:r>
      <w:r w:rsidR="00754786">
        <w:t xml:space="preserve"> FCM must be determined in accordance with the Appendix chosen</w:t>
      </w:r>
      <w:r w:rsidR="004A621D">
        <w:t xml:space="preserve"> under this Order</w:t>
      </w:r>
      <w:r w:rsidR="00754786">
        <w:t xml:space="preserve"> to apply to the FCM.</w:t>
      </w:r>
    </w:p>
    <w:p w:rsidR="00740676" w:rsidRDefault="00740676" w:rsidP="00740676">
      <w:pPr>
        <w:pStyle w:val="LDScheduleClauseHead"/>
        <w:keepNext w:val="0"/>
      </w:pPr>
      <w:r w:rsidRPr="008875AB">
        <w:t>[</w:t>
      </w:r>
      <w:r w:rsidR="00953403">
        <w:t>2</w:t>
      </w:r>
      <w:r w:rsidR="00755747">
        <w:t>0</w:t>
      </w:r>
      <w:r w:rsidRPr="008875AB">
        <w:t>]</w:t>
      </w:r>
      <w:r w:rsidRPr="008875AB">
        <w:tab/>
      </w:r>
      <w:r>
        <w:t>Subparagraph 14.6 (d)</w:t>
      </w:r>
    </w:p>
    <w:p w:rsidR="00740676" w:rsidRDefault="00740676" w:rsidP="00740676">
      <w:pPr>
        <w:pStyle w:val="LDAmendInstruction"/>
        <w:keepNext w:val="0"/>
      </w:pPr>
      <w:proofErr w:type="gramStart"/>
      <w:r>
        <w:t>omit</w:t>
      </w:r>
      <w:proofErr w:type="gramEnd"/>
    </w:p>
    <w:p w:rsidR="00740676" w:rsidRDefault="00740676" w:rsidP="00130EF1">
      <w:pPr>
        <w:pStyle w:val="LDAmendText"/>
        <w:rPr>
          <w:i/>
        </w:rPr>
      </w:pPr>
      <w:proofErr w:type="gramStart"/>
      <w:r>
        <w:t>under</w:t>
      </w:r>
      <w:proofErr w:type="gramEnd"/>
      <w:r>
        <w:t xml:space="preserve"> paragraph 10.1 or 11.1</w:t>
      </w:r>
    </w:p>
    <w:p w:rsidR="00CA6379" w:rsidRDefault="00CA6379" w:rsidP="00CA6379">
      <w:pPr>
        <w:pStyle w:val="LDScheduleClauseHead"/>
        <w:keepNext w:val="0"/>
      </w:pPr>
      <w:r w:rsidRPr="008875AB">
        <w:t>[</w:t>
      </w:r>
      <w:r w:rsidR="00953403">
        <w:t>2</w:t>
      </w:r>
      <w:r w:rsidR="00755747">
        <w:t>1</w:t>
      </w:r>
      <w:r w:rsidRPr="008875AB">
        <w:t>]</w:t>
      </w:r>
      <w:r w:rsidRPr="008875AB">
        <w:tab/>
      </w:r>
      <w:r w:rsidR="00755747">
        <w:t>P</w:t>
      </w:r>
      <w:r>
        <w:t>aragraph 15.1</w:t>
      </w:r>
    </w:p>
    <w:p w:rsidR="00CA6379" w:rsidRDefault="00CA6379" w:rsidP="00CA6379">
      <w:pPr>
        <w:pStyle w:val="LDAmendInstruction"/>
        <w:keepNext w:val="0"/>
      </w:pPr>
      <w:proofErr w:type="gramStart"/>
      <w:r>
        <w:t>omit</w:t>
      </w:r>
      <w:proofErr w:type="gramEnd"/>
    </w:p>
    <w:p w:rsidR="00CA6379" w:rsidRDefault="00CA6379" w:rsidP="00130EF1">
      <w:pPr>
        <w:pStyle w:val="LDAmendText"/>
        <w:rPr>
          <w:i/>
        </w:rPr>
      </w:pPr>
      <w:proofErr w:type="gramStart"/>
      <w:r>
        <w:t>subsection</w:t>
      </w:r>
      <w:proofErr w:type="gramEnd"/>
      <w:r>
        <w:t xml:space="preserve"> 10 or subsection 11 of </w:t>
      </w:r>
    </w:p>
    <w:p w:rsidR="00556FC7" w:rsidRDefault="00556FC7" w:rsidP="00556FC7">
      <w:pPr>
        <w:pStyle w:val="LDScheduleClauseHead"/>
        <w:keepNext w:val="0"/>
      </w:pPr>
      <w:r w:rsidRPr="008875AB">
        <w:t>[</w:t>
      </w:r>
      <w:r w:rsidR="00953403">
        <w:t>2</w:t>
      </w:r>
      <w:r w:rsidR="00755747">
        <w:t>2</w:t>
      </w:r>
      <w:r w:rsidRPr="008875AB">
        <w:t>]</w:t>
      </w:r>
      <w:r w:rsidRPr="008875AB">
        <w:tab/>
      </w:r>
      <w:r>
        <w:t>Appendix 5, the heading</w:t>
      </w:r>
    </w:p>
    <w:p w:rsidR="00556FC7" w:rsidRDefault="00556FC7" w:rsidP="00556FC7">
      <w:pPr>
        <w:pStyle w:val="LDAmendInstruction"/>
        <w:keepNext w:val="0"/>
      </w:pPr>
      <w:proofErr w:type="gramStart"/>
      <w:r>
        <w:t>substitute</w:t>
      </w:r>
      <w:proofErr w:type="gramEnd"/>
    </w:p>
    <w:p w:rsidR="00FB7398" w:rsidRDefault="00556FC7" w:rsidP="00755747">
      <w:pPr>
        <w:pStyle w:val="LDClauseHeading"/>
        <w:ind w:left="0" w:firstLine="0"/>
      </w:pPr>
      <w:r>
        <w:t xml:space="preserve">APPENDIX 5 — AERIAL WORK </w:t>
      </w:r>
      <w:r w:rsidR="00A70C25">
        <w:t>OPERATIONS</w:t>
      </w:r>
      <w:r w:rsidR="00A11297">
        <w:t xml:space="preserve"> OTHER THAN BALLOON FLYING TRAINING</w:t>
      </w:r>
    </w:p>
    <w:p w:rsidR="00556FC7" w:rsidRDefault="00556FC7" w:rsidP="00556FC7">
      <w:pPr>
        <w:pStyle w:val="LDScheduleClauseHead"/>
        <w:keepNext w:val="0"/>
      </w:pPr>
      <w:r w:rsidRPr="008875AB">
        <w:t>[</w:t>
      </w:r>
      <w:r w:rsidR="008E7794">
        <w:t>2</w:t>
      </w:r>
      <w:r w:rsidR="00755747">
        <w:t>3</w:t>
      </w:r>
      <w:r w:rsidRPr="008875AB">
        <w:t>]</w:t>
      </w:r>
      <w:r w:rsidRPr="008875AB">
        <w:tab/>
      </w:r>
      <w:r>
        <w:t>Appendix 5,</w:t>
      </w:r>
      <w:r w:rsidR="00FF3744">
        <w:t xml:space="preserve"> </w:t>
      </w:r>
      <w:r>
        <w:t>subclause 1.1</w:t>
      </w:r>
    </w:p>
    <w:p w:rsidR="00556FC7" w:rsidRDefault="00556FC7" w:rsidP="00556FC7">
      <w:pPr>
        <w:pStyle w:val="LDAmendInstruction"/>
        <w:keepNext w:val="0"/>
      </w:pPr>
      <w:proofErr w:type="gramStart"/>
      <w:r>
        <w:t>omit</w:t>
      </w:r>
      <w:proofErr w:type="gramEnd"/>
    </w:p>
    <w:p w:rsidR="00A35D44" w:rsidRPr="00A35D44" w:rsidRDefault="00556FC7" w:rsidP="00130EF1">
      <w:pPr>
        <w:pStyle w:val="LDAmendText"/>
      </w:pPr>
      <w:proofErr w:type="gramStart"/>
      <w:r>
        <w:t>or</w:t>
      </w:r>
      <w:proofErr w:type="gramEnd"/>
      <w:r>
        <w:t xml:space="preserve"> commence</w:t>
      </w:r>
    </w:p>
    <w:p w:rsidR="00A164E0" w:rsidRDefault="00A164E0" w:rsidP="00B84590">
      <w:pPr>
        <w:pStyle w:val="LDScheduleClauseHead"/>
        <w:keepNext w:val="0"/>
      </w:pPr>
      <w:r w:rsidRPr="008875AB">
        <w:t>[</w:t>
      </w:r>
      <w:r w:rsidR="008E7794">
        <w:t>2</w:t>
      </w:r>
      <w:r w:rsidR="00755747">
        <w:t>4</w:t>
      </w:r>
      <w:r w:rsidRPr="008875AB">
        <w:t>]</w:t>
      </w:r>
      <w:r w:rsidRPr="008875AB">
        <w:tab/>
      </w:r>
      <w:r>
        <w:t>Appendix 6, the heading</w:t>
      </w:r>
    </w:p>
    <w:p w:rsidR="00A164E0" w:rsidRDefault="00A164E0" w:rsidP="00A164E0">
      <w:pPr>
        <w:pStyle w:val="LDAmendInstruction"/>
        <w:keepNext w:val="0"/>
      </w:pPr>
      <w:proofErr w:type="gramStart"/>
      <w:r>
        <w:t>substitute</w:t>
      </w:r>
      <w:proofErr w:type="gramEnd"/>
    </w:p>
    <w:p w:rsidR="00A164E0" w:rsidRDefault="00A164E0" w:rsidP="00755747">
      <w:pPr>
        <w:pStyle w:val="LDClauseHeading"/>
        <w:ind w:left="0" w:firstLine="0"/>
      </w:pPr>
      <w:r>
        <w:t xml:space="preserve">APPENDIX </w:t>
      </w:r>
      <w:r w:rsidR="00B344D8">
        <w:t>6</w:t>
      </w:r>
      <w:r>
        <w:t xml:space="preserve"> — </w:t>
      </w:r>
      <w:r w:rsidR="00E21142">
        <w:t xml:space="preserve">BALLOON FLYING TRAINING, PART 141 FLIGHT TRAINING AND PART 142 </w:t>
      </w:r>
      <w:proofErr w:type="gramStart"/>
      <w:r w:rsidR="00E21142">
        <w:t>ACTIVITY</w:t>
      </w:r>
      <w:proofErr w:type="gramEnd"/>
    </w:p>
    <w:p w:rsidR="008E7794" w:rsidRDefault="008E7794" w:rsidP="008E7794">
      <w:pPr>
        <w:pStyle w:val="LDNote"/>
      </w:pPr>
      <w:r w:rsidRPr="00755747">
        <w:rPr>
          <w:i/>
        </w:rPr>
        <w:t>Note</w:t>
      </w:r>
      <w:r>
        <w:t xml:space="preserve">   Appendix 6 does not apply to Part 141 flight </w:t>
      </w:r>
      <w:proofErr w:type="gramStart"/>
      <w:r>
        <w:t>training,</w:t>
      </w:r>
      <w:proofErr w:type="gramEnd"/>
      <w:r>
        <w:t xml:space="preserve"> or Part 142 </w:t>
      </w:r>
      <w:r w:rsidR="00E21142">
        <w:t xml:space="preserve">activity if the </w:t>
      </w:r>
      <w:r>
        <w:t>flight training</w:t>
      </w:r>
      <w:r w:rsidR="00E21142">
        <w:t xml:space="preserve"> or activity is </w:t>
      </w:r>
      <w:r>
        <w:t>in a flight simulation training device.</w:t>
      </w:r>
    </w:p>
    <w:p w:rsidR="008E7794" w:rsidRPr="008E7794" w:rsidRDefault="008E7794" w:rsidP="008E7794">
      <w:pPr>
        <w:pStyle w:val="LDEndLine"/>
      </w:pPr>
    </w:p>
    <w:sectPr w:rsidR="008E7794" w:rsidRPr="008E7794" w:rsidSect="00372FFF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CA" w:rsidRDefault="002F33CA">
      <w:r>
        <w:separator/>
      </w:r>
    </w:p>
    <w:p w:rsidR="002F33CA" w:rsidRDefault="002F33CA"/>
  </w:endnote>
  <w:endnote w:type="continuationSeparator" w:id="0">
    <w:p w:rsidR="002F33CA" w:rsidRDefault="002F33CA">
      <w:r>
        <w:continuationSeparator/>
      </w:r>
    </w:p>
    <w:p w:rsidR="002F33CA" w:rsidRDefault="002F3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83" w:rsidRDefault="00611783" w:rsidP="00483D8D">
    <w:pPr>
      <w:pStyle w:val="LDFooter"/>
      <w:tabs>
        <w:tab w:val="right" w:pos="831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18E6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718E6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  <w:p w:rsidR="00611783" w:rsidRDefault="006117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83" w:rsidRDefault="00611783" w:rsidP="00483D8D">
    <w:pPr>
      <w:pStyle w:val="LDFooter"/>
      <w:tabs>
        <w:tab w:val="clear" w:pos="8505"/>
        <w:tab w:val="right" w:pos="831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18E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B47BF2">
      <w:rPr>
        <w:rStyle w:val="PageNumber"/>
      </w:rPr>
      <w:t>7</w:t>
    </w:r>
    <w:r>
      <w:rPr>
        <w:rStyle w:val="PageNumber"/>
      </w:rPr>
      <w:t xml:space="preserve"> pages</w:t>
    </w:r>
  </w:p>
  <w:p w:rsidR="00611783" w:rsidRDefault="006117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CA" w:rsidRDefault="002F33CA">
      <w:r>
        <w:separator/>
      </w:r>
    </w:p>
    <w:p w:rsidR="002F33CA" w:rsidRDefault="002F33CA"/>
  </w:footnote>
  <w:footnote w:type="continuationSeparator" w:id="0">
    <w:p w:rsidR="002F33CA" w:rsidRDefault="002F33CA">
      <w:r>
        <w:continuationSeparator/>
      </w:r>
    </w:p>
    <w:p w:rsidR="002F33CA" w:rsidRDefault="002F3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83" w:rsidRDefault="0061178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1D6CB4" wp14:editId="09E0196C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783" w:rsidRDefault="00611783" w:rsidP="004F7396">
                          <w:pPr>
                            <w:tabs>
                              <w:tab w:val="clear" w:pos="567"/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521A046" wp14:editId="560E9696">
                                <wp:extent cx="4019550" cy="1066800"/>
                                <wp:effectExtent l="0" t="0" r="0" b="0"/>
                                <wp:docPr id="4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" stroked="f">
              <v:textbox>
                <w:txbxContent>
                  <w:p w:rsidR="00611783" w:rsidRDefault="00611783" w:rsidP="004F7396">
                    <w:pPr>
                      <w:tabs>
                        <w:tab w:val="clear" w:pos="567"/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521A046" wp14:editId="560E9696">
                          <wp:extent cx="4019550" cy="1066800"/>
                          <wp:effectExtent l="0" t="0" r="0" b="0"/>
                          <wp:docPr id="4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1783" w:rsidRDefault="006117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8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19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2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5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17"/>
  </w:num>
  <w:num w:numId="8">
    <w:abstractNumId w:val="21"/>
  </w:num>
  <w:num w:numId="9">
    <w:abstractNumId w:val="18"/>
  </w:num>
  <w:num w:numId="10">
    <w:abstractNumId w:val="12"/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4"/>
  </w:num>
  <w:num w:numId="24">
    <w:abstractNumId w:val="25"/>
  </w:num>
  <w:num w:numId="25">
    <w:abstractNumId w:val="27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FD"/>
    <w:rsid w:val="0000128F"/>
    <w:rsid w:val="00001D28"/>
    <w:rsid w:val="000029F7"/>
    <w:rsid w:val="00002BCA"/>
    <w:rsid w:val="0000347C"/>
    <w:rsid w:val="00004F10"/>
    <w:rsid w:val="0001248C"/>
    <w:rsid w:val="00012C56"/>
    <w:rsid w:val="0001368A"/>
    <w:rsid w:val="00013775"/>
    <w:rsid w:val="00013F3E"/>
    <w:rsid w:val="00014A6F"/>
    <w:rsid w:val="00015883"/>
    <w:rsid w:val="000159E7"/>
    <w:rsid w:val="00017158"/>
    <w:rsid w:val="000178BA"/>
    <w:rsid w:val="00017BED"/>
    <w:rsid w:val="0002032E"/>
    <w:rsid w:val="00021585"/>
    <w:rsid w:val="0002248C"/>
    <w:rsid w:val="00022BF0"/>
    <w:rsid w:val="00023878"/>
    <w:rsid w:val="00023885"/>
    <w:rsid w:val="00023A0B"/>
    <w:rsid w:val="00024C7E"/>
    <w:rsid w:val="00026265"/>
    <w:rsid w:val="000262FF"/>
    <w:rsid w:val="00026450"/>
    <w:rsid w:val="00027468"/>
    <w:rsid w:val="00030178"/>
    <w:rsid w:val="0003353C"/>
    <w:rsid w:val="00033B34"/>
    <w:rsid w:val="00033FC0"/>
    <w:rsid w:val="00034442"/>
    <w:rsid w:val="000345DE"/>
    <w:rsid w:val="0003572D"/>
    <w:rsid w:val="00035CC5"/>
    <w:rsid w:val="00037517"/>
    <w:rsid w:val="00037550"/>
    <w:rsid w:val="00037F3F"/>
    <w:rsid w:val="00041825"/>
    <w:rsid w:val="0004192D"/>
    <w:rsid w:val="00041E3B"/>
    <w:rsid w:val="00044615"/>
    <w:rsid w:val="000459CC"/>
    <w:rsid w:val="00046E67"/>
    <w:rsid w:val="0004749B"/>
    <w:rsid w:val="000476B6"/>
    <w:rsid w:val="000508D2"/>
    <w:rsid w:val="00051AE7"/>
    <w:rsid w:val="00051EAB"/>
    <w:rsid w:val="00052800"/>
    <w:rsid w:val="000537CB"/>
    <w:rsid w:val="000537EE"/>
    <w:rsid w:val="00053FEF"/>
    <w:rsid w:val="0005551F"/>
    <w:rsid w:val="0005558F"/>
    <w:rsid w:val="00055974"/>
    <w:rsid w:val="00055B40"/>
    <w:rsid w:val="00056AD9"/>
    <w:rsid w:val="000601DC"/>
    <w:rsid w:val="000606D6"/>
    <w:rsid w:val="00061264"/>
    <w:rsid w:val="0006128F"/>
    <w:rsid w:val="000632ED"/>
    <w:rsid w:val="00065796"/>
    <w:rsid w:val="000661E9"/>
    <w:rsid w:val="00067E99"/>
    <w:rsid w:val="0007063F"/>
    <w:rsid w:val="00071123"/>
    <w:rsid w:val="00071B3D"/>
    <w:rsid w:val="000722BF"/>
    <w:rsid w:val="00072B7A"/>
    <w:rsid w:val="00073BFF"/>
    <w:rsid w:val="00073D09"/>
    <w:rsid w:val="00073F9B"/>
    <w:rsid w:val="000740FF"/>
    <w:rsid w:val="00074F64"/>
    <w:rsid w:val="000754C6"/>
    <w:rsid w:val="00080DA3"/>
    <w:rsid w:val="000811EB"/>
    <w:rsid w:val="0008162F"/>
    <w:rsid w:val="0008364B"/>
    <w:rsid w:val="00083807"/>
    <w:rsid w:val="0008380A"/>
    <w:rsid w:val="00085156"/>
    <w:rsid w:val="000857EE"/>
    <w:rsid w:val="00085C59"/>
    <w:rsid w:val="000871AE"/>
    <w:rsid w:val="000874AB"/>
    <w:rsid w:val="000910CF"/>
    <w:rsid w:val="00091362"/>
    <w:rsid w:val="000915F2"/>
    <w:rsid w:val="00091875"/>
    <w:rsid w:val="00091DF1"/>
    <w:rsid w:val="000921F8"/>
    <w:rsid w:val="00092976"/>
    <w:rsid w:val="00092BF2"/>
    <w:rsid w:val="00092F24"/>
    <w:rsid w:val="0009705B"/>
    <w:rsid w:val="00097F3B"/>
    <w:rsid w:val="000A0A11"/>
    <w:rsid w:val="000A1533"/>
    <w:rsid w:val="000A16F3"/>
    <w:rsid w:val="000A231B"/>
    <w:rsid w:val="000A2FF0"/>
    <w:rsid w:val="000A34B2"/>
    <w:rsid w:val="000A508A"/>
    <w:rsid w:val="000A5942"/>
    <w:rsid w:val="000A5999"/>
    <w:rsid w:val="000A6184"/>
    <w:rsid w:val="000A7CD1"/>
    <w:rsid w:val="000B0272"/>
    <w:rsid w:val="000B0B3A"/>
    <w:rsid w:val="000B0EE8"/>
    <w:rsid w:val="000B2AA2"/>
    <w:rsid w:val="000B2D96"/>
    <w:rsid w:val="000B3A81"/>
    <w:rsid w:val="000B40BD"/>
    <w:rsid w:val="000B4404"/>
    <w:rsid w:val="000B5F09"/>
    <w:rsid w:val="000B702C"/>
    <w:rsid w:val="000C030B"/>
    <w:rsid w:val="000C036F"/>
    <w:rsid w:val="000C05A7"/>
    <w:rsid w:val="000C0A51"/>
    <w:rsid w:val="000C157B"/>
    <w:rsid w:val="000C17A6"/>
    <w:rsid w:val="000C2161"/>
    <w:rsid w:val="000C3689"/>
    <w:rsid w:val="000C390D"/>
    <w:rsid w:val="000C442D"/>
    <w:rsid w:val="000C44A7"/>
    <w:rsid w:val="000C455F"/>
    <w:rsid w:val="000C51C6"/>
    <w:rsid w:val="000C55C7"/>
    <w:rsid w:val="000C5A30"/>
    <w:rsid w:val="000C6649"/>
    <w:rsid w:val="000C7BC5"/>
    <w:rsid w:val="000C7F0F"/>
    <w:rsid w:val="000D1448"/>
    <w:rsid w:val="000D1A5E"/>
    <w:rsid w:val="000D1B0A"/>
    <w:rsid w:val="000D1C61"/>
    <w:rsid w:val="000D1E3A"/>
    <w:rsid w:val="000D20D6"/>
    <w:rsid w:val="000D34A6"/>
    <w:rsid w:val="000D4006"/>
    <w:rsid w:val="000D4BEC"/>
    <w:rsid w:val="000D540E"/>
    <w:rsid w:val="000E1186"/>
    <w:rsid w:val="000E2883"/>
    <w:rsid w:val="000E3AD0"/>
    <w:rsid w:val="000E4C3F"/>
    <w:rsid w:val="000E4ECE"/>
    <w:rsid w:val="000E518C"/>
    <w:rsid w:val="000E5670"/>
    <w:rsid w:val="000E5D7E"/>
    <w:rsid w:val="000E6BB9"/>
    <w:rsid w:val="000E7281"/>
    <w:rsid w:val="000F09B0"/>
    <w:rsid w:val="000F0E3E"/>
    <w:rsid w:val="000F3011"/>
    <w:rsid w:val="000F34B0"/>
    <w:rsid w:val="000F36B1"/>
    <w:rsid w:val="000F3A13"/>
    <w:rsid w:val="000F3A6A"/>
    <w:rsid w:val="000F41F7"/>
    <w:rsid w:val="000F4225"/>
    <w:rsid w:val="000F67FB"/>
    <w:rsid w:val="000F6DB1"/>
    <w:rsid w:val="000F7485"/>
    <w:rsid w:val="000F7AAC"/>
    <w:rsid w:val="00101103"/>
    <w:rsid w:val="0010326A"/>
    <w:rsid w:val="001044E5"/>
    <w:rsid w:val="00105D95"/>
    <w:rsid w:val="0010652F"/>
    <w:rsid w:val="00106B63"/>
    <w:rsid w:val="00107DA9"/>
    <w:rsid w:val="00107DEA"/>
    <w:rsid w:val="001112E6"/>
    <w:rsid w:val="00112924"/>
    <w:rsid w:val="001135B5"/>
    <w:rsid w:val="001144C8"/>
    <w:rsid w:val="001159D6"/>
    <w:rsid w:val="001169C7"/>
    <w:rsid w:val="00117E59"/>
    <w:rsid w:val="001208CE"/>
    <w:rsid w:val="001225C5"/>
    <w:rsid w:val="00123592"/>
    <w:rsid w:val="001246F4"/>
    <w:rsid w:val="001251C8"/>
    <w:rsid w:val="001266D1"/>
    <w:rsid w:val="0013041B"/>
    <w:rsid w:val="00130A1C"/>
    <w:rsid w:val="00130EF1"/>
    <w:rsid w:val="00131753"/>
    <w:rsid w:val="001323C6"/>
    <w:rsid w:val="001324E6"/>
    <w:rsid w:val="00133DA9"/>
    <w:rsid w:val="00133ED3"/>
    <w:rsid w:val="00135F10"/>
    <w:rsid w:val="001367CF"/>
    <w:rsid w:val="001370A2"/>
    <w:rsid w:val="001415D4"/>
    <w:rsid w:val="001419C2"/>
    <w:rsid w:val="00141C30"/>
    <w:rsid w:val="00141DA3"/>
    <w:rsid w:val="00142335"/>
    <w:rsid w:val="00142E0F"/>
    <w:rsid w:val="00144C5A"/>
    <w:rsid w:val="00144C8A"/>
    <w:rsid w:val="00144FEE"/>
    <w:rsid w:val="00145597"/>
    <w:rsid w:val="0014714D"/>
    <w:rsid w:val="001475B1"/>
    <w:rsid w:val="00147B9C"/>
    <w:rsid w:val="00150E36"/>
    <w:rsid w:val="00152540"/>
    <w:rsid w:val="00153AAB"/>
    <w:rsid w:val="00154870"/>
    <w:rsid w:val="00154B3D"/>
    <w:rsid w:val="00155A32"/>
    <w:rsid w:val="00157A37"/>
    <w:rsid w:val="001600E2"/>
    <w:rsid w:val="00160428"/>
    <w:rsid w:val="00161D2F"/>
    <w:rsid w:val="00162047"/>
    <w:rsid w:val="0016224D"/>
    <w:rsid w:val="001624DB"/>
    <w:rsid w:val="00162A85"/>
    <w:rsid w:val="001648DA"/>
    <w:rsid w:val="00166530"/>
    <w:rsid w:val="00166D3E"/>
    <w:rsid w:val="0016703E"/>
    <w:rsid w:val="00167948"/>
    <w:rsid w:val="00171631"/>
    <w:rsid w:val="0017170E"/>
    <w:rsid w:val="00173717"/>
    <w:rsid w:val="001737E8"/>
    <w:rsid w:val="001757F2"/>
    <w:rsid w:val="00175CAB"/>
    <w:rsid w:val="00177CE8"/>
    <w:rsid w:val="001809C7"/>
    <w:rsid w:val="0018336F"/>
    <w:rsid w:val="00184C67"/>
    <w:rsid w:val="00184FB1"/>
    <w:rsid w:val="0018531D"/>
    <w:rsid w:val="00185893"/>
    <w:rsid w:val="00186075"/>
    <w:rsid w:val="001860CB"/>
    <w:rsid w:val="00190946"/>
    <w:rsid w:val="00190959"/>
    <w:rsid w:val="00191954"/>
    <w:rsid w:val="0019198E"/>
    <w:rsid w:val="00191E33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517"/>
    <w:rsid w:val="001A391B"/>
    <w:rsid w:val="001A4283"/>
    <w:rsid w:val="001A5418"/>
    <w:rsid w:val="001A6B05"/>
    <w:rsid w:val="001A7915"/>
    <w:rsid w:val="001A7E93"/>
    <w:rsid w:val="001B03BE"/>
    <w:rsid w:val="001B25AF"/>
    <w:rsid w:val="001B3274"/>
    <w:rsid w:val="001B33CD"/>
    <w:rsid w:val="001B3D9F"/>
    <w:rsid w:val="001B4C15"/>
    <w:rsid w:val="001B648E"/>
    <w:rsid w:val="001B75F5"/>
    <w:rsid w:val="001B7C20"/>
    <w:rsid w:val="001B7DA1"/>
    <w:rsid w:val="001B7DB9"/>
    <w:rsid w:val="001C069C"/>
    <w:rsid w:val="001C0DD0"/>
    <w:rsid w:val="001C2CB3"/>
    <w:rsid w:val="001C4DA9"/>
    <w:rsid w:val="001C5E94"/>
    <w:rsid w:val="001C65D7"/>
    <w:rsid w:val="001C790E"/>
    <w:rsid w:val="001D01A7"/>
    <w:rsid w:val="001D02D2"/>
    <w:rsid w:val="001D1878"/>
    <w:rsid w:val="001D1A72"/>
    <w:rsid w:val="001D27E1"/>
    <w:rsid w:val="001D3791"/>
    <w:rsid w:val="001D4921"/>
    <w:rsid w:val="001D6037"/>
    <w:rsid w:val="001D6C0A"/>
    <w:rsid w:val="001D72D6"/>
    <w:rsid w:val="001D72DB"/>
    <w:rsid w:val="001E1FFA"/>
    <w:rsid w:val="001E2107"/>
    <w:rsid w:val="001E4085"/>
    <w:rsid w:val="001E41E3"/>
    <w:rsid w:val="001E4246"/>
    <w:rsid w:val="001E448D"/>
    <w:rsid w:val="001E4499"/>
    <w:rsid w:val="001E4666"/>
    <w:rsid w:val="001E52AB"/>
    <w:rsid w:val="001E6704"/>
    <w:rsid w:val="001E6CA2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62F5"/>
    <w:rsid w:val="0020102D"/>
    <w:rsid w:val="002026BC"/>
    <w:rsid w:val="00202980"/>
    <w:rsid w:val="00202DAB"/>
    <w:rsid w:val="00202FE1"/>
    <w:rsid w:val="002034CE"/>
    <w:rsid w:val="00205878"/>
    <w:rsid w:val="0020592F"/>
    <w:rsid w:val="00205B98"/>
    <w:rsid w:val="00206801"/>
    <w:rsid w:val="002070D7"/>
    <w:rsid w:val="00207AE1"/>
    <w:rsid w:val="00210159"/>
    <w:rsid w:val="0021027F"/>
    <w:rsid w:val="002109ED"/>
    <w:rsid w:val="00210BA6"/>
    <w:rsid w:val="00211386"/>
    <w:rsid w:val="00212039"/>
    <w:rsid w:val="00212619"/>
    <w:rsid w:val="002128DC"/>
    <w:rsid w:val="00212BE7"/>
    <w:rsid w:val="00213451"/>
    <w:rsid w:val="00214D9B"/>
    <w:rsid w:val="0021697D"/>
    <w:rsid w:val="002175DA"/>
    <w:rsid w:val="002200A3"/>
    <w:rsid w:val="0022092C"/>
    <w:rsid w:val="00222E3A"/>
    <w:rsid w:val="00223421"/>
    <w:rsid w:val="00224890"/>
    <w:rsid w:val="0022558C"/>
    <w:rsid w:val="0022587A"/>
    <w:rsid w:val="00225D62"/>
    <w:rsid w:val="002263DF"/>
    <w:rsid w:val="00226441"/>
    <w:rsid w:val="00226838"/>
    <w:rsid w:val="00227DD2"/>
    <w:rsid w:val="00227DD6"/>
    <w:rsid w:val="002314A8"/>
    <w:rsid w:val="00231EC9"/>
    <w:rsid w:val="00232099"/>
    <w:rsid w:val="002328FE"/>
    <w:rsid w:val="002341AD"/>
    <w:rsid w:val="00234397"/>
    <w:rsid w:val="00234F6C"/>
    <w:rsid w:val="0023568B"/>
    <w:rsid w:val="002375D4"/>
    <w:rsid w:val="00240639"/>
    <w:rsid w:val="00241162"/>
    <w:rsid w:val="00241A19"/>
    <w:rsid w:val="00241E2F"/>
    <w:rsid w:val="00241F9D"/>
    <w:rsid w:val="00243487"/>
    <w:rsid w:val="00243C93"/>
    <w:rsid w:val="00244B69"/>
    <w:rsid w:val="00244FD4"/>
    <w:rsid w:val="0024528C"/>
    <w:rsid w:val="00245C45"/>
    <w:rsid w:val="002461A1"/>
    <w:rsid w:val="002463B2"/>
    <w:rsid w:val="00246D0D"/>
    <w:rsid w:val="00250657"/>
    <w:rsid w:val="00250DBD"/>
    <w:rsid w:val="0025170B"/>
    <w:rsid w:val="002518F6"/>
    <w:rsid w:val="002524B4"/>
    <w:rsid w:val="002527A8"/>
    <w:rsid w:val="002531B1"/>
    <w:rsid w:val="00253475"/>
    <w:rsid w:val="00253FCD"/>
    <w:rsid w:val="00254016"/>
    <w:rsid w:val="002555EE"/>
    <w:rsid w:val="00255D2D"/>
    <w:rsid w:val="00256199"/>
    <w:rsid w:val="00257427"/>
    <w:rsid w:val="00260319"/>
    <w:rsid w:val="00260CF7"/>
    <w:rsid w:val="002630B4"/>
    <w:rsid w:val="00263143"/>
    <w:rsid w:val="00263227"/>
    <w:rsid w:val="002632C9"/>
    <w:rsid w:val="00263A38"/>
    <w:rsid w:val="002652F8"/>
    <w:rsid w:val="002663F4"/>
    <w:rsid w:val="00266FFA"/>
    <w:rsid w:val="00267BE1"/>
    <w:rsid w:val="0027020F"/>
    <w:rsid w:val="00270AFE"/>
    <w:rsid w:val="00270DED"/>
    <w:rsid w:val="00271916"/>
    <w:rsid w:val="002725F2"/>
    <w:rsid w:val="0027342D"/>
    <w:rsid w:val="0027547B"/>
    <w:rsid w:val="002756AF"/>
    <w:rsid w:val="00276772"/>
    <w:rsid w:val="00276A31"/>
    <w:rsid w:val="002777DC"/>
    <w:rsid w:val="002804A6"/>
    <w:rsid w:val="00280543"/>
    <w:rsid w:val="00280B30"/>
    <w:rsid w:val="00281894"/>
    <w:rsid w:val="002824C9"/>
    <w:rsid w:val="00284BDA"/>
    <w:rsid w:val="002855AD"/>
    <w:rsid w:val="002857B0"/>
    <w:rsid w:val="00285F1B"/>
    <w:rsid w:val="00287317"/>
    <w:rsid w:val="00287AC6"/>
    <w:rsid w:val="00291281"/>
    <w:rsid w:val="002912CD"/>
    <w:rsid w:val="0029131D"/>
    <w:rsid w:val="0029161C"/>
    <w:rsid w:val="002917CD"/>
    <w:rsid w:val="00292C68"/>
    <w:rsid w:val="0029576A"/>
    <w:rsid w:val="00295AB8"/>
    <w:rsid w:val="00295EF7"/>
    <w:rsid w:val="0029628F"/>
    <w:rsid w:val="002966D0"/>
    <w:rsid w:val="002A00AF"/>
    <w:rsid w:val="002A0FCE"/>
    <w:rsid w:val="002A3444"/>
    <w:rsid w:val="002A37A3"/>
    <w:rsid w:val="002A408A"/>
    <w:rsid w:val="002A4E5D"/>
    <w:rsid w:val="002A5D4F"/>
    <w:rsid w:val="002A689F"/>
    <w:rsid w:val="002A706F"/>
    <w:rsid w:val="002A744C"/>
    <w:rsid w:val="002B0E57"/>
    <w:rsid w:val="002B2139"/>
    <w:rsid w:val="002B2D3F"/>
    <w:rsid w:val="002B388C"/>
    <w:rsid w:val="002B4EFA"/>
    <w:rsid w:val="002B7BAF"/>
    <w:rsid w:val="002B7C1E"/>
    <w:rsid w:val="002B7D1C"/>
    <w:rsid w:val="002C0111"/>
    <w:rsid w:val="002C05D0"/>
    <w:rsid w:val="002C0ACB"/>
    <w:rsid w:val="002C1104"/>
    <w:rsid w:val="002C1972"/>
    <w:rsid w:val="002C2383"/>
    <w:rsid w:val="002C23BF"/>
    <w:rsid w:val="002C2DBF"/>
    <w:rsid w:val="002C4180"/>
    <w:rsid w:val="002C60CB"/>
    <w:rsid w:val="002C6415"/>
    <w:rsid w:val="002C6869"/>
    <w:rsid w:val="002C745C"/>
    <w:rsid w:val="002C759E"/>
    <w:rsid w:val="002D3564"/>
    <w:rsid w:val="002D389B"/>
    <w:rsid w:val="002D441A"/>
    <w:rsid w:val="002D4783"/>
    <w:rsid w:val="002D4848"/>
    <w:rsid w:val="002D4911"/>
    <w:rsid w:val="002D4A4D"/>
    <w:rsid w:val="002D69B6"/>
    <w:rsid w:val="002D77A1"/>
    <w:rsid w:val="002E0961"/>
    <w:rsid w:val="002E171D"/>
    <w:rsid w:val="002E1A0D"/>
    <w:rsid w:val="002E1B5E"/>
    <w:rsid w:val="002E1C1E"/>
    <w:rsid w:val="002E1FD6"/>
    <w:rsid w:val="002E24F5"/>
    <w:rsid w:val="002E5F7E"/>
    <w:rsid w:val="002E6E73"/>
    <w:rsid w:val="002E73B6"/>
    <w:rsid w:val="002E742C"/>
    <w:rsid w:val="002E7467"/>
    <w:rsid w:val="002E7563"/>
    <w:rsid w:val="002E793C"/>
    <w:rsid w:val="002F047A"/>
    <w:rsid w:val="002F053F"/>
    <w:rsid w:val="002F10C7"/>
    <w:rsid w:val="002F189C"/>
    <w:rsid w:val="002F23E5"/>
    <w:rsid w:val="002F24D3"/>
    <w:rsid w:val="002F33CA"/>
    <w:rsid w:val="002F47EE"/>
    <w:rsid w:val="002F5102"/>
    <w:rsid w:val="002F58B8"/>
    <w:rsid w:val="002F6724"/>
    <w:rsid w:val="002F70FD"/>
    <w:rsid w:val="002F77AA"/>
    <w:rsid w:val="0030135C"/>
    <w:rsid w:val="003048D7"/>
    <w:rsid w:val="003048F9"/>
    <w:rsid w:val="00305081"/>
    <w:rsid w:val="0030594F"/>
    <w:rsid w:val="00305BE2"/>
    <w:rsid w:val="00305D34"/>
    <w:rsid w:val="00306E19"/>
    <w:rsid w:val="00307001"/>
    <w:rsid w:val="00307093"/>
    <w:rsid w:val="003113A1"/>
    <w:rsid w:val="003114B1"/>
    <w:rsid w:val="0031166F"/>
    <w:rsid w:val="00311F54"/>
    <w:rsid w:val="0031314F"/>
    <w:rsid w:val="00313152"/>
    <w:rsid w:val="0031446E"/>
    <w:rsid w:val="00314661"/>
    <w:rsid w:val="00314A08"/>
    <w:rsid w:val="003152D7"/>
    <w:rsid w:val="00315623"/>
    <w:rsid w:val="0031566B"/>
    <w:rsid w:val="003156AE"/>
    <w:rsid w:val="00316722"/>
    <w:rsid w:val="00316D77"/>
    <w:rsid w:val="003211D5"/>
    <w:rsid w:val="003212A9"/>
    <w:rsid w:val="0032162F"/>
    <w:rsid w:val="003219C4"/>
    <w:rsid w:val="00321DEB"/>
    <w:rsid w:val="00322F4E"/>
    <w:rsid w:val="003246BE"/>
    <w:rsid w:val="003251A8"/>
    <w:rsid w:val="003259A4"/>
    <w:rsid w:val="00326342"/>
    <w:rsid w:val="00326531"/>
    <w:rsid w:val="00326549"/>
    <w:rsid w:val="003265D2"/>
    <w:rsid w:val="00331598"/>
    <w:rsid w:val="003328E1"/>
    <w:rsid w:val="00334892"/>
    <w:rsid w:val="00335183"/>
    <w:rsid w:val="00335E0B"/>
    <w:rsid w:val="00335E96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57A9"/>
    <w:rsid w:val="00345A1D"/>
    <w:rsid w:val="003461F8"/>
    <w:rsid w:val="0034631C"/>
    <w:rsid w:val="0034661C"/>
    <w:rsid w:val="00347807"/>
    <w:rsid w:val="00347C1B"/>
    <w:rsid w:val="00350167"/>
    <w:rsid w:val="00350D99"/>
    <w:rsid w:val="00352AEA"/>
    <w:rsid w:val="003533C1"/>
    <w:rsid w:val="00353D23"/>
    <w:rsid w:val="0035429F"/>
    <w:rsid w:val="00354319"/>
    <w:rsid w:val="00354A93"/>
    <w:rsid w:val="00354BFA"/>
    <w:rsid w:val="00355A70"/>
    <w:rsid w:val="00355AEA"/>
    <w:rsid w:val="00355B4F"/>
    <w:rsid w:val="00355C83"/>
    <w:rsid w:val="003561A8"/>
    <w:rsid w:val="00357C18"/>
    <w:rsid w:val="00357EA3"/>
    <w:rsid w:val="00362B69"/>
    <w:rsid w:val="003631B7"/>
    <w:rsid w:val="00363885"/>
    <w:rsid w:val="00364298"/>
    <w:rsid w:val="00365125"/>
    <w:rsid w:val="00365B10"/>
    <w:rsid w:val="00365ED9"/>
    <w:rsid w:val="00365F1B"/>
    <w:rsid w:val="00365F34"/>
    <w:rsid w:val="00366145"/>
    <w:rsid w:val="00366AC3"/>
    <w:rsid w:val="0036708E"/>
    <w:rsid w:val="003700FD"/>
    <w:rsid w:val="00371EFF"/>
    <w:rsid w:val="0037276C"/>
    <w:rsid w:val="00372FFF"/>
    <w:rsid w:val="00373174"/>
    <w:rsid w:val="003732C7"/>
    <w:rsid w:val="00373671"/>
    <w:rsid w:val="003736E0"/>
    <w:rsid w:val="00376591"/>
    <w:rsid w:val="00376B00"/>
    <w:rsid w:val="003771BD"/>
    <w:rsid w:val="00377414"/>
    <w:rsid w:val="00380869"/>
    <w:rsid w:val="00381393"/>
    <w:rsid w:val="00383656"/>
    <w:rsid w:val="00383D0A"/>
    <w:rsid w:val="00384590"/>
    <w:rsid w:val="00385B9B"/>
    <w:rsid w:val="00385CBE"/>
    <w:rsid w:val="0038772C"/>
    <w:rsid w:val="0039019E"/>
    <w:rsid w:val="003902FD"/>
    <w:rsid w:val="0039069C"/>
    <w:rsid w:val="003914C4"/>
    <w:rsid w:val="00391EE0"/>
    <w:rsid w:val="00393973"/>
    <w:rsid w:val="00393B11"/>
    <w:rsid w:val="00393F7C"/>
    <w:rsid w:val="00395537"/>
    <w:rsid w:val="003956CA"/>
    <w:rsid w:val="00395F82"/>
    <w:rsid w:val="00396FD8"/>
    <w:rsid w:val="003A04EE"/>
    <w:rsid w:val="003A07EA"/>
    <w:rsid w:val="003A2015"/>
    <w:rsid w:val="003A270F"/>
    <w:rsid w:val="003A3000"/>
    <w:rsid w:val="003A3066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B013A"/>
    <w:rsid w:val="003B06BB"/>
    <w:rsid w:val="003B143F"/>
    <w:rsid w:val="003B31EB"/>
    <w:rsid w:val="003B4294"/>
    <w:rsid w:val="003B4BBA"/>
    <w:rsid w:val="003B4C07"/>
    <w:rsid w:val="003B4C1D"/>
    <w:rsid w:val="003B4E08"/>
    <w:rsid w:val="003B5D2A"/>
    <w:rsid w:val="003B7700"/>
    <w:rsid w:val="003C0B4A"/>
    <w:rsid w:val="003C1EEA"/>
    <w:rsid w:val="003C1F5B"/>
    <w:rsid w:val="003C40CB"/>
    <w:rsid w:val="003C47A0"/>
    <w:rsid w:val="003C5A59"/>
    <w:rsid w:val="003C5E66"/>
    <w:rsid w:val="003C6CC7"/>
    <w:rsid w:val="003D0DA6"/>
    <w:rsid w:val="003D1AAF"/>
    <w:rsid w:val="003D1ACC"/>
    <w:rsid w:val="003D1C54"/>
    <w:rsid w:val="003D24ED"/>
    <w:rsid w:val="003D2FDD"/>
    <w:rsid w:val="003D33C2"/>
    <w:rsid w:val="003D3CD8"/>
    <w:rsid w:val="003D40D7"/>
    <w:rsid w:val="003D4403"/>
    <w:rsid w:val="003D4DA3"/>
    <w:rsid w:val="003D51B0"/>
    <w:rsid w:val="003D53B5"/>
    <w:rsid w:val="003D562D"/>
    <w:rsid w:val="003D6701"/>
    <w:rsid w:val="003D74F2"/>
    <w:rsid w:val="003E0306"/>
    <w:rsid w:val="003E0F19"/>
    <w:rsid w:val="003E1D14"/>
    <w:rsid w:val="003E1F77"/>
    <w:rsid w:val="003E336B"/>
    <w:rsid w:val="003E4556"/>
    <w:rsid w:val="003E457C"/>
    <w:rsid w:val="003E4E4C"/>
    <w:rsid w:val="003E5B36"/>
    <w:rsid w:val="003E5CB4"/>
    <w:rsid w:val="003E63B5"/>
    <w:rsid w:val="003E7E78"/>
    <w:rsid w:val="003F3793"/>
    <w:rsid w:val="003F398B"/>
    <w:rsid w:val="003F3C95"/>
    <w:rsid w:val="003F4158"/>
    <w:rsid w:val="003F4354"/>
    <w:rsid w:val="003F5477"/>
    <w:rsid w:val="003F56A3"/>
    <w:rsid w:val="003F6009"/>
    <w:rsid w:val="003F71AE"/>
    <w:rsid w:val="00400823"/>
    <w:rsid w:val="0040083A"/>
    <w:rsid w:val="00402863"/>
    <w:rsid w:val="00402969"/>
    <w:rsid w:val="0040299A"/>
    <w:rsid w:val="00403EA9"/>
    <w:rsid w:val="00404BD6"/>
    <w:rsid w:val="00405823"/>
    <w:rsid w:val="00406E09"/>
    <w:rsid w:val="004076D3"/>
    <w:rsid w:val="00411135"/>
    <w:rsid w:val="004119DB"/>
    <w:rsid w:val="004124B3"/>
    <w:rsid w:val="004127E5"/>
    <w:rsid w:val="004128C2"/>
    <w:rsid w:val="00413D4A"/>
    <w:rsid w:val="00414C90"/>
    <w:rsid w:val="0041657F"/>
    <w:rsid w:val="00417144"/>
    <w:rsid w:val="004201FC"/>
    <w:rsid w:val="004208B3"/>
    <w:rsid w:val="00420CD6"/>
    <w:rsid w:val="0042113B"/>
    <w:rsid w:val="00421420"/>
    <w:rsid w:val="00421C92"/>
    <w:rsid w:val="0042226D"/>
    <w:rsid w:val="00422BEE"/>
    <w:rsid w:val="00422CAC"/>
    <w:rsid w:val="0042455F"/>
    <w:rsid w:val="00424E09"/>
    <w:rsid w:val="004256AB"/>
    <w:rsid w:val="00425B19"/>
    <w:rsid w:val="00425F8D"/>
    <w:rsid w:val="004261D1"/>
    <w:rsid w:val="0042775F"/>
    <w:rsid w:val="00427DFD"/>
    <w:rsid w:val="0043008C"/>
    <w:rsid w:val="00431782"/>
    <w:rsid w:val="00431E62"/>
    <w:rsid w:val="0043288A"/>
    <w:rsid w:val="00432C58"/>
    <w:rsid w:val="00434478"/>
    <w:rsid w:val="004349BE"/>
    <w:rsid w:val="004351F1"/>
    <w:rsid w:val="00435D5C"/>
    <w:rsid w:val="00437885"/>
    <w:rsid w:val="00440BF0"/>
    <w:rsid w:val="0044212A"/>
    <w:rsid w:val="00442BB6"/>
    <w:rsid w:val="00442BD3"/>
    <w:rsid w:val="00442EC7"/>
    <w:rsid w:val="00443AB0"/>
    <w:rsid w:val="00444B09"/>
    <w:rsid w:val="00444CB0"/>
    <w:rsid w:val="00445E0A"/>
    <w:rsid w:val="00447BBE"/>
    <w:rsid w:val="0045043E"/>
    <w:rsid w:val="004529F8"/>
    <w:rsid w:val="00452DBC"/>
    <w:rsid w:val="00455453"/>
    <w:rsid w:val="0045564A"/>
    <w:rsid w:val="00455D2E"/>
    <w:rsid w:val="004564F0"/>
    <w:rsid w:val="00456630"/>
    <w:rsid w:val="00456DE5"/>
    <w:rsid w:val="00456F97"/>
    <w:rsid w:val="00460A31"/>
    <w:rsid w:val="00460D03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B05"/>
    <w:rsid w:val="00467174"/>
    <w:rsid w:val="00467D8F"/>
    <w:rsid w:val="004718E6"/>
    <w:rsid w:val="00471B85"/>
    <w:rsid w:val="00472E94"/>
    <w:rsid w:val="00473134"/>
    <w:rsid w:val="0047606A"/>
    <w:rsid w:val="00476688"/>
    <w:rsid w:val="0047764B"/>
    <w:rsid w:val="0048110A"/>
    <w:rsid w:val="0048268F"/>
    <w:rsid w:val="004829EF"/>
    <w:rsid w:val="00482CD3"/>
    <w:rsid w:val="00483361"/>
    <w:rsid w:val="00483D8D"/>
    <w:rsid w:val="00485148"/>
    <w:rsid w:val="004861AC"/>
    <w:rsid w:val="00486324"/>
    <w:rsid w:val="0048798B"/>
    <w:rsid w:val="00491620"/>
    <w:rsid w:val="00491BF7"/>
    <w:rsid w:val="00491CE3"/>
    <w:rsid w:val="00492C14"/>
    <w:rsid w:val="00492F52"/>
    <w:rsid w:val="00493AA3"/>
    <w:rsid w:val="00494401"/>
    <w:rsid w:val="00494A86"/>
    <w:rsid w:val="00495160"/>
    <w:rsid w:val="00495E61"/>
    <w:rsid w:val="004969B5"/>
    <w:rsid w:val="004A0B07"/>
    <w:rsid w:val="004A1731"/>
    <w:rsid w:val="004A18F7"/>
    <w:rsid w:val="004A1D98"/>
    <w:rsid w:val="004A3352"/>
    <w:rsid w:val="004A379B"/>
    <w:rsid w:val="004A3F80"/>
    <w:rsid w:val="004A4D8D"/>
    <w:rsid w:val="004A5550"/>
    <w:rsid w:val="004A621D"/>
    <w:rsid w:val="004A685E"/>
    <w:rsid w:val="004A7D6B"/>
    <w:rsid w:val="004B0485"/>
    <w:rsid w:val="004B0BF3"/>
    <w:rsid w:val="004B1327"/>
    <w:rsid w:val="004B2F9D"/>
    <w:rsid w:val="004B3513"/>
    <w:rsid w:val="004B431F"/>
    <w:rsid w:val="004B54C3"/>
    <w:rsid w:val="004B6632"/>
    <w:rsid w:val="004B7339"/>
    <w:rsid w:val="004B7B0E"/>
    <w:rsid w:val="004B7C8A"/>
    <w:rsid w:val="004C08D9"/>
    <w:rsid w:val="004C11F6"/>
    <w:rsid w:val="004C1B49"/>
    <w:rsid w:val="004C2913"/>
    <w:rsid w:val="004C35A5"/>
    <w:rsid w:val="004C4080"/>
    <w:rsid w:val="004C42DA"/>
    <w:rsid w:val="004C6E85"/>
    <w:rsid w:val="004C752D"/>
    <w:rsid w:val="004C7D2A"/>
    <w:rsid w:val="004D0D11"/>
    <w:rsid w:val="004D4853"/>
    <w:rsid w:val="004D488B"/>
    <w:rsid w:val="004D4921"/>
    <w:rsid w:val="004D7604"/>
    <w:rsid w:val="004E06DA"/>
    <w:rsid w:val="004E1F8C"/>
    <w:rsid w:val="004E24D2"/>
    <w:rsid w:val="004E2CF3"/>
    <w:rsid w:val="004E2E45"/>
    <w:rsid w:val="004E3FA6"/>
    <w:rsid w:val="004E3FFA"/>
    <w:rsid w:val="004E485A"/>
    <w:rsid w:val="004E60A2"/>
    <w:rsid w:val="004E6535"/>
    <w:rsid w:val="004E6CA8"/>
    <w:rsid w:val="004E7228"/>
    <w:rsid w:val="004E730C"/>
    <w:rsid w:val="004E7B37"/>
    <w:rsid w:val="004F2256"/>
    <w:rsid w:val="004F2C27"/>
    <w:rsid w:val="004F5804"/>
    <w:rsid w:val="004F5FC4"/>
    <w:rsid w:val="004F69F9"/>
    <w:rsid w:val="004F7288"/>
    <w:rsid w:val="004F7396"/>
    <w:rsid w:val="004F749A"/>
    <w:rsid w:val="004F7E76"/>
    <w:rsid w:val="005001D8"/>
    <w:rsid w:val="00500B3D"/>
    <w:rsid w:val="005013D6"/>
    <w:rsid w:val="0050157A"/>
    <w:rsid w:val="0050270B"/>
    <w:rsid w:val="005029F2"/>
    <w:rsid w:val="00502EB1"/>
    <w:rsid w:val="0050380A"/>
    <w:rsid w:val="0050439C"/>
    <w:rsid w:val="00504A70"/>
    <w:rsid w:val="00504CA4"/>
    <w:rsid w:val="00504FA2"/>
    <w:rsid w:val="005051A8"/>
    <w:rsid w:val="005052D2"/>
    <w:rsid w:val="00505A5C"/>
    <w:rsid w:val="00505A84"/>
    <w:rsid w:val="00506929"/>
    <w:rsid w:val="00506ADD"/>
    <w:rsid w:val="00510586"/>
    <w:rsid w:val="00510B60"/>
    <w:rsid w:val="005139E2"/>
    <w:rsid w:val="005139EC"/>
    <w:rsid w:val="005147AC"/>
    <w:rsid w:val="00514C38"/>
    <w:rsid w:val="00515804"/>
    <w:rsid w:val="00516287"/>
    <w:rsid w:val="0051644F"/>
    <w:rsid w:val="00516B13"/>
    <w:rsid w:val="00520284"/>
    <w:rsid w:val="00520379"/>
    <w:rsid w:val="00520A7F"/>
    <w:rsid w:val="00523A15"/>
    <w:rsid w:val="0052459C"/>
    <w:rsid w:val="00524867"/>
    <w:rsid w:val="00525529"/>
    <w:rsid w:val="00525951"/>
    <w:rsid w:val="005268A2"/>
    <w:rsid w:val="00526BE8"/>
    <w:rsid w:val="00526E05"/>
    <w:rsid w:val="0052781D"/>
    <w:rsid w:val="005304ED"/>
    <w:rsid w:val="00531A7C"/>
    <w:rsid w:val="00531EBB"/>
    <w:rsid w:val="00532D88"/>
    <w:rsid w:val="00532DCB"/>
    <w:rsid w:val="00532DFD"/>
    <w:rsid w:val="0053381A"/>
    <w:rsid w:val="00533F37"/>
    <w:rsid w:val="00534934"/>
    <w:rsid w:val="00542583"/>
    <w:rsid w:val="005432E6"/>
    <w:rsid w:val="00544AFB"/>
    <w:rsid w:val="00545287"/>
    <w:rsid w:val="00545BBF"/>
    <w:rsid w:val="0054794D"/>
    <w:rsid w:val="0055200B"/>
    <w:rsid w:val="00552D00"/>
    <w:rsid w:val="005530A0"/>
    <w:rsid w:val="00554DBB"/>
    <w:rsid w:val="00556FC7"/>
    <w:rsid w:val="00557C38"/>
    <w:rsid w:val="005609EF"/>
    <w:rsid w:val="00561474"/>
    <w:rsid w:val="0056341A"/>
    <w:rsid w:val="005635F1"/>
    <w:rsid w:val="005640AD"/>
    <w:rsid w:val="00564516"/>
    <w:rsid w:val="00564560"/>
    <w:rsid w:val="00564ADF"/>
    <w:rsid w:val="00564BB6"/>
    <w:rsid w:val="00565183"/>
    <w:rsid w:val="0056565A"/>
    <w:rsid w:val="00566335"/>
    <w:rsid w:val="00566EBE"/>
    <w:rsid w:val="00567C14"/>
    <w:rsid w:val="00571014"/>
    <w:rsid w:val="00571CC7"/>
    <w:rsid w:val="00571DD1"/>
    <w:rsid w:val="00571F91"/>
    <w:rsid w:val="0057298B"/>
    <w:rsid w:val="0057368C"/>
    <w:rsid w:val="00573DB1"/>
    <w:rsid w:val="00574196"/>
    <w:rsid w:val="00576208"/>
    <w:rsid w:val="005763DA"/>
    <w:rsid w:val="005765F3"/>
    <w:rsid w:val="0057698C"/>
    <w:rsid w:val="00577040"/>
    <w:rsid w:val="00577AFA"/>
    <w:rsid w:val="0058030B"/>
    <w:rsid w:val="005808A2"/>
    <w:rsid w:val="00580B6E"/>
    <w:rsid w:val="0058105B"/>
    <w:rsid w:val="00581EE8"/>
    <w:rsid w:val="00582108"/>
    <w:rsid w:val="00582290"/>
    <w:rsid w:val="00582480"/>
    <w:rsid w:val="005837E8"/>
    <w:rsid w:val="005842AC"/>
    <w:rsid w:val="00584BF8"/>
    <w:rsid w:val="005855F3"/>
    <w:rsid w:val="00585EE2"/>
    <w:rsid w:val="00587BC1"/>
    <w:rsid w:val="00590CCE"/>
    <w:rsid w:val="00591603"/>
    <w:rsid w:val="005916CE"/>
    <w:rsid w:val="005932F0"/>
    <w:rsid w:val="0059390C"/>
    <w:rsid w:val="00593C90"/>
    <w:rsid w:val="00594411"/>
    <w:rsid w:val="00594A12"/>
    <w:rsid w:val="00595036"/>
    <w:rsid w:val="00595D2F"/>
    <w:rsid w:val="0059650B"/>
    <w:rsid w:val="00596BBF"/>
    <w:rsid w:val="00596FC5"/>
    <w:rsid w:val="005A0AC3"/>
    <w:rsid w:val="005A0E95"/>
    <w:rsid w:val="005A1427"/>
    <w:rsid w:val="005A1E97"/>
    <w:rsid w:val="005A2D37"/>
    <w:rsid w:val="005A2E20"/>
    <w:rsid w:val="005A31ED"/>
    <w:rsid w:val="005A4296"/>
    <w:rsid w:val="005A4514"/>
    <w:rsid w:val="005A5354"/>
    <w:rsid w:val="005A57F1"/>
    <w:rsid w:val="005A6A67"/>
    <w:rsid w:val="005A742F"/>
    <w:rsid w:val="005A7DBC"/>
    <w:rsid w:val="005B0E10"/>
    <w:rsid w:val="005B16D4"/>
    <w:rsid w:val="005B1C8A"/>
    <w:rsid w:val="005B20F8"/>
    <w:rsid w:val="005B2859"/>
    <w:rsid w:val="005B4151"/>
    <w:rsid w:val="005B69CD"/>
    <w:rsid w:val="005B69CF"/>
    <w:rsid w:val="005B6E1A"/>
    <w:rsid w:val="005B762F"/>
    <w:rsid w:val="005C152D"/>
    <w:rsid w:val="005C1FD3"/>
    <w:rsid w:val="005C270C"/>
    <w:rsid w:val="005C7D83"/>
    <w:rsid w:val="005D2C83"/>
    <w:rsid w:val="005D395C"/>
    <w:rsid w:val="005D6002"/>
    <w:rsid w:val="005D6AF8"/>
    <w:rsid w:val="005D7BEE"/>
    <w:rsid w:val="005E024D"/>
    <w:rsid w:val="005E037A"/>
    <w:rsid w:val="005E0A7C"/>
    <w:rsid w:val="005E0CD8"/>
    <w:rsid w:val="005E147A"/>
    <w:rsid w:val="005E1693"/>
    <w:rsid w:val="005E25FE"/>
    <w:rsid w:val="005E2A7A"/>
    <w:rsid w:val="005E3390"/>
    <w:rsid w:val="005E3F60"/>
    <w:rsid w:val="005E4566"/>
    <w:rsid w:val="005E4906"/>
    <w:rsid w:val="005E67E5"/>
    <w:rsid w:val="005E7074"/>
    <w:rsid w:val="005F0704"/>
    <w:rsid w:val="005F1736"/>
    <w:rsid w:val="005F1844"/>
    <w:rsid w:val="005F18D2"/>
    <w:rsid w:val="005F2830"/>
    <w:rsid w:val="005F31B8"/>
    <w:rsid w:val="005F3A68"/>
    <w:rsid w:val="005F4E23"/>
    <w:rsid w:val="005F5402"/>
    <w:rsid w:val="005F6F98"/>
    <w:rsid w:val="005F709D"/>
    <w:rsid w:val="0060101E"/>
    <w:rsid w:val="006011CD"/>
    <w:rsid w:val="00601F83"/>
    <w:rsid w:val="00602215"/>
    <w:rsid w:val="00602C55"/>
    <w:rsid w:val="00603204"/>
    <w:rsid w:val="00603B8A"/>
    <w:rsid w:val="006048D6"/>
    <w:rsid w:val="00605AFD"/>
    <w:rsid w:val="00605B6F"/>
    <w:rsid w:val="006062AC"/>
    <w:rsid w:val="006067D3"/>
    <w:rsid w:val="0060714A"/>
    <w:rsid w:val="00610280"/>
    <w:rsid w:val="00611783"/>
    <w:rsid w:val="00611EC4"/>
    <w:rsid w:val="00611FF3"/>
    <w:rsid w:val="00612246"/>
    <w:rsid w:val="00612AF3"/>
    <w:rsid w:val="00614BC1"/>
    <w:rsid w:val="00615B70"/>
    <w:rsid w:val="00617CBE"/>
    <w:rsid w:val="00620E8F"/>
    <w:rsid w:val="006213D8"/>
    <w:rsid w:val="00623CEB"/>
    <w:rsid w:val="006244F7"/>
    <w:rsid w:val="00624514"/>
    <w:rsid w:val="006309E6"/>
    <w:rsid w:val="00631253"/>
    <w:rsid w:val="00631428"/>
    <w:rsid w:val="0063144A"/>
    <w:rsid w:val="006318A4"/>
    <w:rsid w:val="00631984"/>
    <w:rsid w:val="00632E2A"/>
    <w:rsid w:val="00635979"/>
    <w:rsid w:val="0063597C"/>
    <w:rsid w:val="00636976"/>
    <w:rsid w:val="00636D82"/>
    <w:rsid w:val="00637ECD"/>
    <w:rsid w:val="00641EEA"/>
    <w:rsid w:val="006423FD"/>
    <w:rsid w:val="0064268F"/>
    <w:rsid w:val="00642DB5"/>
    <w:rsid w:val="0064354D"/>
    <w:rsid w:val="00643BC8"/>
    <w:rsid w:val="006441BE"/>
    <w:rsid w:val="006447F8"/>
    <w:rsid w:val="00646FD1"/>
    <w:rsid w:val="00650B91"/>
    <w:rsid w:val="00651FBA"/>
    <w:rsid w:val="006525E2"/>
    <w:rsid w:val="00653469"/>
    <w:rsid w:val="00654137"/>
    <w:rsid w:val="006553D9"/>
    <w:rsid w:val="00655AA2"/>
    <w:rsid w:val="006561A0"/>
    <w:rsid w:val="0065642E"/>
    <w:rsid w:val="00656D50"/>
    <w:rsid w:val="006577D7"/>
    <w:rsid w:val="00657F07"/>
    <w:rsid w:val="00657F41"/>
    <w:rsid w:val="0066062B"/>
    <w:rsid w:val="0066071D"/>
    <w:rsid w:val="00660C11"/>
    <w:rsid w:val="00660F67"/>
    <w:rsid w:val="00661666"/>
    <w:rsid w:val="00661EC2"/>
    <w:rsid w:val="00664A87"/>
    <w:rsid w:val="006652A1"/>
    <w:rsid w:val="006659F9"/>
    <w:rsid w:val="00665AF7"/>
    <w:rsid w:val="0066628E"/>
    <w:rsid w:val="00666CD5"/>
    <w:rsid w:val="00666E7C"/>
    <w:rsid w:val="00667254"/>
    <w:rsid w:val="00667F2B"/>
    <w:rsid w:val="006704A4"/>
    <w:rsid w:val="00670591"/>
    <w:rsid w:val="00670DF9"/>
    <w:rsid w:val="0067136E"/>
    <w:rsid w:val="006714A3"/>
    <w:rsid w:val="006716B6"/>
    <w:rsid w:val="0067232A"/>
    <w:rsid w:val="00672696"/>
    <w:rsid w:val="00672A3A"/>
    <w:rsid w:val="006730B5"/>
    <w:rsid w:val="00673C5B"/>
    <w:rsid w:val="0067576E"/>
    <w:rsid w:val="00675CB1"/>
    <w:rsid w:val="00676C4F"/>
    <w:rsid w:val="00680AB7"/>
    <w:rsid w:val="00680B06"/>
    <w:rsid w:val="00681189"/>
    <w:rsid w:val="00681BE4"/>
    <w:rsid w:val="006820C5"/>
    <w:rsid w:val="00682A97"/>
    <w:rsid w:val="00683204"/>
    <w:rsid w:val="00684919"/>
    <w:rsid w:val="006850EC"/>
    <w:rsid w:val="00685B10"/>
    <w:rsid w:val="00686C4A"/>
    <w:rsid w:val="00686DC7"/>
    <w:rsid w:val="00687441"/>
    <w:rsid w:val="00687B02"/>
    <w:rsid w:val="00690570"/>
    <w:rsid w:val="006907FF"/>
    <w:rsid w:val="00691C9C"/>
    <w:rsid w:val="00692177"/>
    <w:rsid w:val="006927A3"/>
    <w:rsid w:val="006930ED"/>
    <w:rsid w:val="00693826"/>
    <w:rsid w:val="006956E6"/>
    <w:rsid w:val="00696CA9"/>
    <w:rsid w:val="006977FE"/>
    <w:rsid w:val="006A17AD"/>
    <w:rsid w:val="006A1A54"/>
    <w:rsid w:val="006A28B3"/>
    <w:rsid w:val="006A392A"/>
    <w:rsid w:val="006A4215"/>
    <w:rsid w:val="006A4355"/>
    <w:rsid w:val="006A4505"/>
    <w:rsid w:val="006A520A"/>
    <w:rsid w:val="006A5C85"/>
    <w:rsid w:val="006A6FAD"/>
    <w:rsid w:val="006A74B0"/>
    <w:rsid w:val="006B0D59"/>
    <w:rsid w:val="006B1B79"/>
    <w:rsid w:val="006B30E5"/>
    <w:rsid w:val="006B617A"/>
    <w:rsid w:val="006B74B5"/>
    <w:rsid w:val="006C05CC"/>
    <w:rsid w:val="006C07FB"/>
    <w:rsid w:val="006C0F31"/>
    <w:rsid w:val="006C23C7"/>
    <w:rsid w:val="006C35EF"/>
    <w:rsid w:val="006C4E96"/>
    <w:rsid w:val="006C5906"/>
    <w:rsid w:val="006C691B"/>
    <w:rsid w:val="006D208A"/>
    <w:rsid w:val="006D27C4"/>
    <w:rsid w:val="006D34AB"/>
    <w:rsid w:val="006D441C"/>
    <w:rsid w:val="006D4AE2"/>
    <w:rsid w:val="006D5150"/>
    <w:rsid w:val="006D5753"/>
    <w:rsid w:val="006D6BC5"/>
    <w:rsid w:val="006D6C96"/>
    <w:rsid w:val="006D768F"/>
    <w:rsid w:val="006D7B9C"/>
    <w:rsid w:val="006E0447"/>
    <w:rsid w:val="006E1209"/>
    <w:rsid w:val="006E1351"/>
    <w:rsid w:val="006E17AB"/>
    <w:rsid w:val="006E1F26"/>
    <w:rsid w:val="006E45C1"/>
    <w:rsid w:val="006E4795"/>
    <w:rsid w:val="006E4A15"/>
    <w:rsid w:val="006E4EB9"/>
    <w:rsid w:val="006E51CB"/>
    <w:rsid w:val="006E5359"/>
    <w:rsid w:val="006E60B1"/>
    <w:rsid w:val="006E678F"/>
    <w:rsid w:val="006E6FDE"/>
    <w:rsid w:val="006E7AF2"/>
    <w:rsid w:val="006E7D33"/>
    <w:rsid w:val="006F0076"/>
    <w:rsid w:val="006F0967"/>
    <w:rsid w:val="006F2783"/>
    <w:rsid w:val="006F2838"/>
    <w:rsid w:val="006F2A23"/>
    <w:rsid w:val="006F4305"/>
    <w:rsid w:val="006F515B"/>
    <w:rsid w:val="006F6193"/>
    <w:rsid w:val="006F6289"/>
    <w:rsid w:val="006F6E73"/>
    <w:rsid w:val="00700EC1"/>
    <w:rsid w:val="0070166A"/>
    <w:rsid w:val="00703D4B"/>
    <w:rsid w:val="00704F69"/>
    <w:rsid w:val="00705147"/>
    <w:rsid w:val="007065D3"/>
    <w:rsid w:val="00707B50"/>
    <w:rsid w:val="007146B4"/>
    <w:rsid w:val="00715555"/>
    <w:rsid w:val="0071716F"/>
    <w:rsid w:val="00717BB2"/>
    <w:rsid w:val="00717CBF"/>
    <w:rsid w:val="007225E5"/>
    <w:rsid w:val="0072270D"/>
    <w:rsid w:val="00722B53"/>
    <w:rsid w:val="0072404B"/>
    <w:rsid w:val="00724407"/>
    <w:rsid w:val="00726339"/>
    <w:rsid w:val="00726388"/>
    <w:rsid w:val="007270B2"/>
    <w:rsid w:val="00727E04"/>
    <w:rsid w:val="00730D0D"/>
    <w:rsid w:val="007313D4"/>
    <w:rsid w:val="00731857"/>
    <w:rsid w:val="007319D3"/>
    <w:rsid w:val="00731E82"/>
    <w:rsid w:val="00732294"/>
    <w:rsid w:val="00733469"/>
    <w:rsid w:val="00733B6D"/>
    <w:rsid w:val="00733BF8"/>
    <w:rsid w:val="00733C93"/>
    <w:rsid w:val="00734068"/>
    <w:rsid w:val="007346D2"/>
    <w:rsid w:val="00734A98"/>
    <w:rsid w:val="00735A9D"/>
    <w:rsid w:val="00735B91"/>
    <w:rsid w:val="007365C8"/>
    <w:rsid w:val="00736A77"/>
    <w:rsid w:val="00736BD0"/>
    <w:rsid w:val="00736E28"/>
    <w:rsid w:val="00736F53"/>
    <w:rsid w:val="00737DE0"/>
    <w:rsid w:val="00740436"/>
    <w:rsid w:val="00740676"/>
    <w:rsid w:val="007411B2"/>
    <w:rsid w:val="00745146"/>
    <w:rsid w:val="007455D8"/>
    <w:rsid w:val="0074686C"/>
    <w:rsid w:val="0074726A"/>
    <w:rsid w:val="00747889"/>
    <w:rsid w:val="00750BF2"/>
    <w:rsid w:val="00750EA9"/>
    <w:rsid w:val="00751CA4"/>
    <w:rsid w:val="007538EC"/>
    <w:rsid w:val="007543F2"/>
    <w:rsid w:val="00754786"/>
    <w:rsid w:val="007549AB"/>
    <w:rsid w:val="00755423"/>
    <w:rsid w:val="00755747"/>
    <w:rsid w:val="0075632C"/>
    <w:rsid w:val="0075668B"/>
    <w:rsid w:val="00757D5C"/>
    <w:rsid w:val="00761304"/>
    <w:rsid w:val="0076176D"/>
    <w:rsid w:val="007619EF"/>
    <w:rsid w:val="00762017"/>
    <w:rsid w:val="007628CF"/>
    <w:rsid w:val="00762C5A"/>
    <w:rsid w:val="0076389D"/>
    <w:rsid w:val="0076448C"/>
    <w:rsid w:val="007651E8"/>
    <w:rsid w:val="00766DE7"/>
    <w:rsid w:val="007727FE"/>
    <w:rsid w:val="007738AC"/>
    <w:rsid w:val="00773B5E"/>
    <w:rsid w:val="00773D9F"/>
    <w:rsid w:val="007743E5"/>
    <w:rsid w:val="00775AF6"/>
    <w:rsid w:val="00777CBF"/>
    <w:rsid w:val="00780994"/>
    <w:rsid w:val="007815FE"/>
    <w:rsid w:val="00781C8B"/>
    <w:rsid w:val="00782BEA"/>
    <w:rsid w:val="00782F45"/>
    <w:rsid w:val="007831DC"/>
    <w:rsid w:val="00783860"/>
    <w:rsid w:val="0078473A"/>
    <w:rsid w:val="00784DCD"/>
    <w:rsid w:val="0078520B"/>
    <w:rsid w:val="00787017"/>
    <w:rsid w:val="00787A34"/>
    <w:rsid w:val="00792D57"/>
    <w:rsid w:val="00794E1F"/>
    <w:rsid w:val="00794EDD"/>
    <w:rsid w:val="00795E6F"/>
    <w:rsid w:val="00795EA6"/>
    <w:rsid w:val="0079763E"/>
    <w:rsid w:val="00797A0C"/>
    <w:rsid w:val="007A28C3"/>
    <w:rsid w:val="007A2A53"/>
    <w:rsid w:val="007A371D"/>
    <w:rsid w:val="007A397D"/>
    <w:rsid w:val="007A4264"/>
    <w:rsid w:val="007A43EA"/>
    <w:rsid w:val="007A4C13"/>
    <w:rsid w:val="007A68FD"/>
    <w:rsid w:val="007A76AB"/>
    <w:rsid w:val="007A7B49"/>
    <w:rsid w:val="007A7E47"/>
    <w:rsid w:val="007B04E5"/>
    <w:rsid w:val="007B08B0"/>
    <w:rsid w:val="007B0BE4"/>
    <w:rsid w:val="007B17DD"/>
    <w:rsid w:val="007B29C6"/>
    <w:rsid w:val="007B324E"/>
    <w:rsid w:val="007B3AAE"/>
    <w:rsid w:val="007B40F4"/>
    <w:rsid w:val="007B419C"/>
    <w:rsid w:val="007B5143"/>
    <w:rsid w:val="007B54FA"/>
    <w:rsid w:val="007B6651"/>
    <w:rsid w:val="007B7544"/>
    <w:rsid w:val="007B7C56"/>
    <w:rsid w:val="007B7CFF"/>
    <w:rsid w:val="007C0BF6"/>
    <w:rsid w:val="007C2358"/>
    <w:rsid w:val="007C3A42"/>
    <w:rsid w:val="007C4077"/>
    <w:rsid w:val="007C4AA0"/>
    <w:rsid w:val="007C5C6A"/>
    <w:rsid w:val="007C7694"/>
    <w:rsid w:val="007D1266"/>
    <w:rsid w:val="007D2BF7"/>
    <w:rsid w:val="007D31A3"/>
    <w:rsid w:val="007D3B54"/>
    <w:rsid w:val="007D4286"/>
    <w:rsid w:val="007D5D5C"/>
    <w:rsid w:val="007D5F86"/>
    <w:rsid w:val="007D70BB"/>
    <w:rsid w:val="007D7F18"/>
    <w:rsid w:val="007D7FD6"/>
    <w:rsid w:val="007E0214"/>
    <w:rsid w:val="007E2F96"/>
    <w:rsid w:val="007E38BF"/>
    <w:rsid w:val="007E545D"/>
    <w:rsid w:val="007E5986"/>
    <w:rsid w:val="007E5B71"/>
    <w:rsid w:val="007F027C"/>
    <w:rsid w:val="007F0969"/>
    <w:rsid w:val="007F12DE"/>
    <w:rsid w:val="007F2044"/>
    <w:rsid w:val="007F20A1"/>
    <w:rsid w:val="007F23D8"/>
    <w:rsid w:val="007F2FE3"/>
    <w:rsid w:val="007F312D"/>
    <w:rsid w:val="007F3859"/>
    <w:rsid w:val="007F46DB"/>
    <w:rsid w:val="007F587A"/>
    <w:rsid w:val="007F68D6"/>
    <w:rsid w:val="007F76F0"/>
    <w:rsid w:val="007F77B0"/>
    <w:rsid w:val="007F7E00"/>
    <w:rsid w:val="008003F5"/>
    <w:rsid w:val="008015EB"/>
    <w:rsid w:val="008020A9"/>
    <w:rsid w:val="008024AA"/>
    <w:rsid w:val="00802620"/>
    <w:rsid w:val="008045DF"/>
    <w:rsid w:val="00804F4D"/>
    <w:rsid w:val="0080567C"/>
    <w:rsid w:val="00806061"/>
    <w:rsid w:val="00806126"/>
    <w:rsid w:val="0080702E"/>
    <w:rsid w:val="00807B3C"/>
    <w:rsid w:val="0081036C"/>
    <w:rsid w:val="00814EEE"/>
    <w:rsid w:val="00815347"/>
    <w:rsid w:val="00816B68"/>
    <w:rsid w:val="00817F31"/>
    <w:rsid w:val="00820AD5"/>
    <w:rsid w:val="00820F95"/>
    <w:rsid w:val="0082168E"/>
    <w:rsid w:val="00824AB0"/>
    <w:rsid w:val="00824F8E"/>
    <w:rsid w:val="00825DAA"/>
    <w:rsid w:val="008264C1"/>
    <w:rsid w:val="00826F2E"/>
    <w:rsid w:val="008301D7"/>
    <w:rsid w:val="00830A3F"/>
    <w:rsid w:val="00830D1B"/>
    <w:rsid w:val="00830D7B"/>
    <w:rsid w:val="00830FAF"/>
    <w:rsid w:val="00831FA0"/>
    <w:rsid w:val="00832347"/>
    <w:rsid w:val="00832361"/>
    <w:rsid w:val="008349E6"/>
    <w:rsid w:val="00834DFC"/>
    <w:rsid w:val="008350CF"/>
    <w:rsid w:val="00835391"/>
    <w:rsid w:val="008358D4"/>
    <w:rsid w:val="00835DE5"/>
    <w:rsid w:val="00837C6D"/>
    <w:rsid w:val="008409BB"/>
    <w:rsid w:val="008415CD"/>
    <w:rsid w:val="008418A6"/>
    <w:rsid w:val="00841A92"/>
    <w:rsid w:val="00842D2B"/>
    <w:rsid w:val="00842E84"/>
    <w:rsid w:val="00843541"/>
    <w:rsid w:val="008442D7"/>
    <w:rsid w:val="0084592A"/>
    <w:rsid w:val="008465F6"/>
    <w:rsid w:val="0084675E"/>
    <w:rsid w:val="00846A43"/>
    <w:rsid w:val="00847428"/>
    <w:rsid w:val="0085134E"/>
    <w:rsid w:val="00851610"/>
    <w:rsid w:val="00851759"/>
    <w:rsid w:val="008517FB"/>
    <w:rsid w:val="00852434"/>
    <w:rsid w:val="00852742"/>
    <w:rsid w:val="00853470"/>
    <w:rsid w:val="00853687"/>
    <w:rsid w:val="00855E5E"/>
    <w:rsid w:val="00855ED6"/>
    <w:rsid w:val="008604EB"/>
    <w:rsid w:val="008617FC"/>
    <w:rsid w:val="0086215D"/>
    <w:rsid w:val="00863AA6"/>
    <w:rsid w:val="008640AF"/>
    <w:rsid w:val="008647F9"/>
    <w:rsid w:val="00864934"/>
    <w:rsid w:val="0086555B"/>
    <w:rsid w:val="008659C8"/>
    <w:rsid w:val="00866178"/>
    <w:rsid w:val="00866518"/>
    <w:rsid w:val="00870722"/>
    <w:rsid w:val="008715F1"/>
    <w:rsid w:val="0087224D"/>
    <w:rsid w:val="0087237F"/>
    <w:rsid w:val="00872F8E"/>
    <w:rsid w:val="008744B0"/>
    <w:rsid w:val="0087585F"/>
    <w:rsid w:val="00875981"/>
    <w:rsid w:val="00876297"/>
    <w:rsid w:val="00876324"/>
    <w:rsid w:val="008774DB"/>
    <w:rsid w:val="008809A2"/>
    <w:rsid w:val="008815C6"/>
    <w:rsid w:val="008830D9"/>
    <w:rsid w:val="00883D03"/>
    <w:rsid w:val="008853E8"/>
    <w:rsid w:val="00886287"/>
    <w:rsid w:val="00886D55"/>
    <w:rsid w:val="00887084"/>
    <w:rsid w:val="00887E42"/>
    <w:rsid w:val="00887ED6"/>
    <w:rsid w:val="008912C7"/>
    <w:rsid w:val="00891438"/>
    <w:rsid w:val="00891882"/>
    <w:rsid w:val="00891B22"/>
    <w:rsid w:val="00892600"/>
    <w:rsid w:val="008939F7"/>
    <w:rsid w:val="0089423A"/>
    <w:rsid w:val="00895354"/>
    <w:rsid w:val="0089545F"/>
    <w:rsid w:val="00895D63"/>
    <w:rsid w:val="008967ED"/>
    <w:rsid w:val="00896FE6"/>
    <w:rsid w:val="008971DD"/>
    <w:rsid w:val="00897362"/>
    <w:rsid w:val="008A01C0"/>
    <w:rsid w:val="008A0E05"/>
    <w:rsid w:val="008A22A2"/>
    <w:rsid w:val="008A37C8"/>
    <w:rsid w:val="008A3AD4"/>
    <w:rsid w:val="008A4039"/>
    <w:rsid w:val="008A674F"/>
    <w:rsid w:val="008A7BFD"/>
    <w:rsid w:val="008B00BC"/>
    <w:rsid w:val="008B1CB7"/>
    <w:rsid w:val="008B2929"/>
    <w:rsid w:val="008B30C4"/>
    <w:rsid w:val="008B31B3"/>
    <w:rsid w:val="008B31E0"/>
    <w:rsid w:val="008B3DC0"/>
    <w:rsid w:val="008B4E76"/>
    <w:rsid w:val="008B4F6C"/>
    <w:rsid w:val="008B5026"/>
    <w:rsid w:val="008B52B9"/>
    <w:rsid w:val="008B6000"/>
    <w:rsid w:val="008B6D9D"/>
    <w:rsid w:val="008B6E12"/>
    <w:rsid w:val="008B7DC1"/>
    <w:rsid w:val="008C02B0"/>
    <w:rsid w:val="008C24C5"/>
    <w:rsid w:val="008C2ED6"/>
    <w:rsid w:val="008C4E25"/>
    <w:rsid w:val="008C56DE"/>
    <w:rsid w:val="008C6249"/>
    <w:rsid w:val="008D079D"/>
    <w:rsid w:val="008D3C7E"/>
    <w:rsid w:val="008D45CB"/>
    <w:rsid w:val="008D4EB3"/>
    <w:rsid w:val="008D5260"/>
    <w:rsid w:val="008D6133"/>
    <w:rsid w:val="008D645A"/>
    <w:rsid w:val="008D6A20"/>
    <w:rsid w:val="008D6C84"/>
    <w:rsid w:val="008E0F62"/>
    <w:rsid w:val="008E2F00"/>
    <w:rsid w:val="008E437E"/>
    <w:rsid w:val="008E456B"/>
    <w:rsid w:val="008E474A"/>
    <w:rsid w:val="008E5083"/>
    <w:rsid w:val="008E5178"/>
    <w:rsid w:val="008E52B3"/>
    <w:rsid w:val="008E63AD"/>
    <w:rsid w:val="008E679D"/>
    <w:rsid w:val="008E713C"/>
    <w:rsid w:val="008E747A"/>
    <w:rsid w:val="008E7794"/>
    <w:rsid w:val="008F0D6D"/>
    <w:rsid w:val="008F2BC3"/>
    <w:rsid w:val="008F2C0E"/>
    <w:rsid w:val="008F2E02"/>
    <w:rsid w:val="008F575F"/>
    <w:rsid w:val="008F5AFB"/>
    <w:rsid w:val="008F5D33"/>
    <w:rsid w:val="008F7743"/>
    <w:rsid w:val="008F7842"/>
    <w:rsid w:val="009006BB"/>
    <w:rsid w:val="00902479"/>
    <w:rsid w:val="00902F38"/>
    <w:rsid w:val="009031AD"/>
    <w:rsid w:val="00904CC2"/>
    <w:rsid w:val="00905E42"/>
    <w:rsid w:val="009062F4"/>
    <w:rsid w:val="00907BE0"/>
    <w:rsid w:val="009109EE"/>
    <w:rsid w:val="00910C8D"/>
    <w:rsid w:val="0091111F"/>
    <w:rsid w:val="00911C57"/>
    <w:rsid w:val="00911E20"/>
    <w:rsid w:val="00912493"/>
    <w:rsid w:val="009125B3"/>
    <w:rsid w:val="00912F08"/>
    <w:rsid w:val="009131A3"/>
    <w:rsid w:val="00914F60"/>
    <w:rsid w:val="00915045"/>
    <w:rsid w:val="009159B9"/>
    <w:rsid w:val="00916D27"/>
    <w:rsid w:val="00921266"/>
    <w:rsid w:val="00921607"/>
    <w:rsid w:val="00922216"/>
    <w:rsid w:val="009229F5"/>
    <w:rsid w:val="00922ECC"/>
    <w:rsid w:val="00923ED0"/>
    <w:rsid w:val="00923FE0"/>
    <w:rsid w:val="00924CF3"/>
    <w:rsid w:val="00925202"/>
    <w:rsid w:val="0092552B"/>
    <w:rsid w:val="009256CB"/>
    <w:rsid w:val="009260B1"/>
    <w:rsid w:val="00927089"/>
    <w:rsid w:val="00927D1E"/>
    <w:rsid w:val="0093005F"/>
    <w:rsid w:val="0093032E"/>
    <w:rsid w:val="009319C8"/>
    <w:rsid w:val="00931D2D"/>
    <w:rsid w:val="00931EF7"/>
    <w:rsid w:val="00932BB6"/>
    <w:rsid w:val="00933149"/>
    <w:rsid w:val="00933BC4"/>
    <w:rsid w:val="00934094"/>
    <w:rsid w:val="00934A0A"/>
    <w:rsid w:val="00934DBE"/>
    <w:rsid w:val="00935362"/>
    <w:rsid w:val="00936344"/>
    <w:rsid w:val="0093711A"/>
    <w:rsid w:val="0093762A"/>
    <w:rsid w:val="00937635"/>
    <w:rsid w:val="009376C1"/>
    <w:rsid w:val="00937F9F"/>
    <w:rsid w:val="00940773"/>
    <w:rsid w:val="00943791"/>
    <w:rsid w:val="00943A84"/>
    <w:rsid w:val="00943E8B"/>
    <w:rsid w:val="009441E7"/>
    <w:rsid w:val="009443DD"/>
    <w:rsid w:val="0094530B"/>
    <w:rsid w:val="009468B7"/>
    <w:rsid w:val="00950981"/>
    <w:rsid w:val="0095123C"/>
    <w:rsid w:val="00951DC7"/>
    <w:rsid w:val="0095250E"/>
    <w:rsid w:val="00952F54"/>
    <w:rsid w:val="009532D0"/>
    <w:rsid w:val="0095330D"/>
    <w:rsid w:val="00953403"/>
    <w:rsid w:val="009534EE"/>
    <w:rsid w:val="00955877"/>
    <w:rsid w:val="00956AD5"/>
    <w:rsid w:val="00957DB1"/>
    <w:rsid w:val="009600E9"/>
    <w:rsid w:val="009600F6"/>
    <w:rsid w:val="00960C6A"/>
    <w:rsid w:val="009620C2"/>
    <w:rsid w:val="00962145"/>
    <w:rsid w:val="009636C2"/>
    <w:rsid w:val="009639BE"/>
    <w:rsid w:val="00964A45"/>
    <w:rsid w:val="00964E37"/>
    <w:rsid w:val="009652CF"/>
    <w:rsid w:val="00965B12"/>
    <w:rsid w:val="009669E0"/>
    <w:rsid w:val="00967213"/>
    <w:rsid w:val="009674B3"/>
    <w:rsid w:val="00967556"/>
    <w:rsid w:val="00967F7C"/>
    <w:rsid w:val="00970C0F"/>
    <w:rsid w:val="00970E6F"/>
    <w:rsid w:val="00970F62"/>
    <w:rsid w:val="0097144B"/>
    <w:rsid w:val="00973A32"/>
    <w:rsid w:val="00973AAF"/>
    <w:rsid w:val="00973BFE"/>
    <w:rsid w:val="00973C92"/>
    <w:rsid w:val="009746AD"/>
    <w:rsid w:val="0097480B"/>
    <w:rsid w:val="00976EF6"/>
    <w:rsid w:val="00977169"/>
    <w:rsid w:val="00981D60"/>
    <w:rsid w:val="00982999"/>
    <w:rsid w:val="00982D9F"/>
    <w:rsid w:val="0098622B"/>
    <w:rsid w:val="009867E6"/>
    <w:rsid w:val="009873AC"/>
    <w:rsid w:val="00987890"/>
    <w:rsid w:val="009920E5"/>
    <w:rsid w:val="0099298E"/>
    <w:rsid w:val="00993C7C"/>
    <w:rsid w:val="00997BC5"/>
    <w:rsid w:val="00997C0F"/>
    <w:rsid w:val="009A04A0"/>
    <w:rsid w:val="009A1297"/>
    <w:rsid w:val="009A2C98"/>
    <w:rsid w:val="009A5010"/>
    <w:rsid w:val="009A5228"/>
    <w:rsid w:val="009A52D1"/>
    <w:rsid w:val="009A5534"/>
    <w:rsid w:val="009A5D2A"/>
    <w:rsid w:val="009A650A"/>
    <w:rsid w:val="009A68B2"/>
    <w:rsid w:val="009A6B23"/>
    <w:rsid w:val="009A6D3D"/>
    <w:rsid w:val="009A726E"/>
    <w:rsid w:val="009A76B3"/>
    <w:rsid w:val="009B09CC"/>
    <w:rsid w:val="009B1486"/>
    <w:rsid w:val="009B1CE0"/>
    <w:rsid w:val="009B2B65"/>
    <w:rsid w:val="009B2D0B"/>
    <w:rsid w:val="009B3D0F"/>
    <w:rsid w:val="009B4603"/>
    <w:rsid w:val="009B5D5B"/>
    <w:rsid w:val="009B6CAC"/>
    <w:rsid w:val="009B6FF4"/>
    <w:rsid w:val="009C10A9"/>
    <w:rsid w:val="009C1585"/>
    <w:rsid w:val="009C1901"/>
    <w:rsid w:val="009C2683"/>
    <w:rsid w:val="009C330A"/>
    <w:rsid w:val="009C3859"/>
    <w:rsid w:val="009C54FE"/>
    <w:rsid w:val="009C5AFB"/>
    <w:rsid w:val="009C6593"/>
    <w:rsid w:val="009C7119"/>
    <w:rsid w:val="009C7676"/>
    <w:rsid w:val="009D0B49"/>
    <w:rsid w:val="009D1DBE"/>
    <w:rsid w:val="009D1DC8"/>
    <w:rsid w:val="009D2A13"/>
    <w:rsid w:val="009D2B0B"/>
    <w:rsid w:val="009D320D"/>
    <w:rsid w:val="009D43C2"/>
    <w:rsid w:val="009D5070"/>
    <w:rsid w:val="009D511D"/>
    <w:rsid w:val="009D5303"/>
    <w:rsid w:val="009D5408"/>
    <w:rsid w:val="009D55D2"/>
    <w:rsid w:val="009D5BC3"/>
    <w:rsid w:val="009E20E1"/>
    <w:rsid w:val="009E2C4B"/>
    <w:rsid w:val="009E46F8"/>
    <w:rsid w:val="009E4BF7"/>
    <w:rsid w:val="009E4FFB"/>
    <w:rsid w:val="009E555B"/>
    <w:rsid w:val="009E6FA2"/>
    <w:rsid w:val="009F2BA0"/>
    <w:rsid w:val="009F3B1B"/>
    <w:rsid w:val="009F4C02"/>
    <w:rsid w:val="009F4CC2"/>
    <w:rsid w:val="009F4DB4"/>
    <w:rsid w:val="009F7250"/>
    <w:rsid w:val="009F752B"/>
    <w:rsid w:val="009F7811"/>
    <w:rsid w:val="00A02B41"/>
    <w:rsid w:val="00A02BE1"/>
    <w:rsid w:val="00A03425"/>
    <w:rsid w:val="00A03667"/>
    <w:rsid w:val="00A03973"/>
    <w:rsid w:val="00A06B16"/>
    <w:rsid w:val="00A07246"/>
    <w:rsid w:val="00A07488"/>
    <w:rsid w:val="00A07C88"/>
    <w:rsid w:val="00A10187"/>
    <w:rsid w:val="00A11297"/>
    <w:rsid w:val="00A116E2"/>
    <w:rsid w:val="00A11915"/>
    <w:rsid w:val="00A11E54"/>
    <w:rsid w:val="00A13E56"/>
    <w:rsid w:val="00A14BD7"/>
    <w:rsid w:val="00A14E77"/>
    <w:rsid w:val="00A15490"/>
    <w:rsid w:val="00A164E0"/>
    <w:rsid w:val="00A17207"/>
    <w:rsid w:val="00A17F81"/>
    <w:rsid w:val="00A20D8F"/>
    <w:rsid w:val="00A22749"/>
    <w:rsid w:val="00A2311E"/>
    <w:rsid w:val="00A232F9"/>
    <w:rsid w:val="00A238D6"/>
    <w:rsid w:val="00A25C43"/>
    <w:rsid w:val="00A25D66"/>
    <w:rsid w:val="00A2644A"/>
    <w:rsid w:val="00A26AF6"/>
    <w:rsid w:val="00A27138"/>
    <w:rsid w:val="00A272A4"/>
    <w:rsid w:val="00A27FB1"/>
    <w:rsid w:val="00A305C1"/>
    <w:rsid w:val="00A30983"/>
    <w:rsid w:val="00A3103C"/>
    <w:rsid w:val="00A31046"/>
    <w:rsid w:val="00A312D3"/>
    <w:rsid w:val="00A3237A"/>
    <w:rsid w:val="00A34268"/>
    <w:rsid w:val="00A343CE"/>
    <w:rsid w:val="00A3461B"/>
    <w:rsid w:val="00A351B6"/>
    <w:rsid w:val="00A35B07"/>
    <w:rsid w:val="00A35D44"/>
    <w:rsid w:val="00A36630"/>
    <w:rsid w:val="00A40155"/>
    <w:rsid w:val="00A402A5"/>
    <w:rsid w:val="00A41038"/>
    <w:rsid w:val="00A41AAC"/>
    <w:rsid w:val="00A41E57"/>
    <w:rsid w:val="00A427AC"/>
    <w:rsid w:val="00A439CC"/>
    <w:rsid w:val="00A44A45"/>
    <w:rsid w:val="00A44DB9"/>
    <w:rsid w:val="00A455F9"/>
    <w:rsid w:val="00A46B93"/>
    <w:rsid w:val="00A47499"/>
    <w:rsid w:val="00A47CDF"/>
    <w:rsid w:val="00A504D3"/>
    <w:rsid w:val="00A51AEB"/>
    <w:rsid w:val="00A53900"/>
    <w:rsid w:val="00A5495D"/>
    <w:rsid w:val="00A566F8"/>
    <w:rsid w:val="00A56833"/>
    <w:rsid w:val="00A57EFF"/>
    <w:rsid w:val="00A60014"/>
    <w:rsid w:val="00A6050F"/>
    <w:rsid w:val="00A610E1"/>
    <w:rsid w:val="00A611D7"/>
    <w:rsid w:val="00A61546"/>
    <w:rsid w:val="00A64D71"/>
    <w:rsid w:val="00A66104"/>
    <w:rsid w:val="00A66646"/>
    <w:rsid w:val="00A67088"/>
    <w:rsid w:val="00A674F0"/>
    <w:rsid w:val="00A6780C"/>
    <w:rsid w:val="00A708CB"/>
    <w:rsid w:val="00A70C25"/>
    <w:rsid w:val="00A71B3F"/>
    <w:rsid w:val="00A71BBD"/>
    <w:rsid w:val="00A71D19"/>
    <w:rsid w:val="00A7214E"/>
    <w:rsid w:val="00A728DC"/>
    <w:rsid w:val="00A730FF"/>
    <w:rsid w:val="00A749D8"/>
    <w:rsid w:val="00A7587D"/>
    <w:rsid w:val="00A762BB"/>
    <w:rsid w:val="00A77D8B"/>
    <w:rsid w:val="00A77E2E"/>
    <w:rsid w:val="00A77EE8"/>
    <w:rsid w:val="00A81CAB"/>
    <w:rsid w:val="00A82786"/>
    <w:rsid w:val="00A82FFA"/>
    <w:rsid w:val="00A83940"/>
    <w:rsid w:val="00A83D19"/>
    <w:rsid w:val="00A84045"/>
    <w:rsid w:val="00A84123"/>
    <w:rsid w:val="00A856AB"/>
    <w:rsid w:val="00A85BDE"/>
    <w:rsid w:val="00A86526"/>
    <w:rsid w:val="00A90576"/>
    <w:rsid w:val="00A906CB"/>
    <w:rsid w:val="00A91223"/>
    <w:rsid w:val="00A93419"/>
    <w:rsid w:val="00A9352B"/>
    <w:rsid w:val="00A94212"/>
    <w:rsid w:val="00A96646"/>
    <w:rsid w:val="00A96C96"/>
    <w:rsid w:val="00A96EEF"/>
    <w:rsid w:val="00A974EA"/>
    <w:rsid w:val="00AA059D"/>
    <w:rsid w:val="00AA156A"/>
    <w:rsid w:val="00AA2380"/>
    <w:rsid w:val="00AA2AB2"/>
    <w:rsid w:val="00AA3F3B"/>
    <w:rsid w:val="00AA40FA"/>
    <w:rsid w:val="00AA4AAD"/>
    <w:rsid w:val="00AA4F7F"/>
    <w:rsid w:val="00AA5CC6"/>
    <w:rsid w:val="00AA6031"/>
    <w:rsid w:val="00AB15F5"/>
    <w:rsid w:val="00AB19B6"/>
    <w:rsid w:val="00AB1DA5"/>
    <w:rsid w:val="00AB2E76"/>
    <w:rsid w:val="00AB350C"/>
    <w:rsid w:val="00AB440B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C1"/>
    <w:rsid w:val="00AC1C76"/>
    <w:rsid w:val="00AC1CDF"/>
    <w:rsid w:val="00AC2826"/>
    <w:rsid w:val="00AC2D0A"/>
    <w:rsid w:val="00AC3793"/>
    <w:rsid w:val="00AC3E89"/>
    <w:rsid w:val="00AC3EB3"/>
    <w:rsid w:val="00AC4285"/>
    <w:rsid w:val="00AC429C"/>
    <w:rsid w:val="00AC475F"/>
    <w:rsid w:val="00AC59FB"/>
    <w:rsid w:val="00AC66B8"/>
    <w:rsid w:val="00AC67A3"/>
    <w:rsid w:val="00AC69F1"/>
    <w:rsid w:val="00AC6DF2"/>
    <w:rsid w:val="00AC6E3D"/>
    <w:rsid w:val="00AD1406"/>
    <w:rsid w:val="00AD1CEE"/>
    <w:rsid w:val="00AD2347"/>
    <w:rsid w:val="00AD2B65"/>
    <w:rsid w:val="00AD33A5"/>
    <w:rsid w:val="00AD3E66"/>
    <w:rsid w:val="00AD3FEB"/>
    <w:rsid w:val="00AD40AB"/>
    <w:rsid w:val="00AD56AD"/>
    <w:rsid w:val="00AD590F"/>
    <w:rsid w:val="00AD6961"/>
    <w:rsid w:val="00AD6A11"/>
    <w:rsid w:val="00AD7160"/>
    <w:rsid w:val="00AD7749"/>
    <w:rsid w:val="00AD7B27"/>
    <w:rsid w:val="00AE159E"/>
    <w:rsid w:val="00AE1DC6"/>
    <w:rsid w:val="00AE2B61"/>
    <w:rsid w:val="00AE314B"/>
    <w:rsid w:val="00AE4895"/>
    <w:rsid w:val="00AE48BB"/>
    <w:rsid w:val="00AE4A83"/>
    <w:rsid w:val="00AE5DB9"/>
    <w:rsid w:val="00AE7590"/>
    <w:rsid w:val="00AE7D37"/>
    <w:rsid w:val="00AF0618"/>
    <w:rsid w:val="00AF0816"/>
    <w:rsid w:val="00AF0DCC"/>
    <w:rsid w:val="00AF1ADE"/>
    <w:rsid w:val="00AF1F93"/>
    <w:rsid w:val="00AF400F"/>
    <w:rsid w:val="00AF4DC1"/>
    <w:rsid w:val="00AF54B3"/>
    <w:rsid w:val="00AF65BD"/>
    <w:rsid w:val="00AF6F85"/>
    <w:rsid w:val="00AF719B"/>
    <w:rsid w:val="00B00765"/>
    <w:rsid w:val="00B008CE"/>
    <w:rsid w:val="00B014FC"/>
    <w:rsid w:val="00B0259A"/>
    <w:rsid w:val="00B04328"/>
    <w:rsid w:val="00B04967"/>
    <w:rsid w:val="00B04F6E"/>
    <w:rsid w:val="00B0533B"/>
    <w:rsid w:val="00B057B3"/>
    <w:rsid w:val="00B057C3"/>
    <w:rsid w:val="00B0624B"/>
    <w:rsid w:val="00B109A6"/>
    <w:rsid w:val="00B1220E"/>
    <w:rsid w:val="00B12836"/>
    <w:rsid w:val="00B12E7E"/>
    <w:rsid w:val="00B13A5F"/>
    <w:rsid w:val="00B1523E"/>
    <w:rsid w:val="00B152C8"/>
    <w:rsid w:val="00B152E1"/>
    <w:rsid w:val="00B15461"/>
    <w:rsid w:val="00B163C7"/>
    <w:rsid w:val="00B16A9D"/>
    <w:rsid w:val="00B16CD0"/>
    <w:rsid w:val="00B207C8"/>
    <w:rsid w:val="00B21CEC"/>
    <w:rsid w:val="00B21D96"/>
    <w:rsid w:val="00B2229B"/>
    <w:rsid w:val="00B23D18"/>
    <w:rsid w:val="00B24BA2"/>
    <w:rsid w:val="00B24C84"/>
    <w:rsid w:val="00B2535B"/>
    <w:rsid w:val="00B25806"/>
    <w:rsid w:val="00B26C28"/>
    <w:rsid w:val="00B304C1"/>
    <w:rsid w:val="00B3091C"/>
    <w:rsid w:val="00B31103"/>
    <w:rsid w:val="00B314A7"/>
    <w:rsid w:val="00B314F0"/>
    <w:rsid w:val="00B31E75"/>
    <w:rsid w:val="00B33B01"/>
    <w:rsid w:val="00B344D8"/>
    <w:rsid w:val="00B34ED2"/>
    <w:rsid w:val="00B351BB"/>
    <w:rsid w:val="00B3538C"/>
    <w:rsid w:val="00B36AF2"/>
    <w:rsid w:val="00B378BB"/>
    <w:rsid w:val="00B40F35"/>
    <w:rsid w:val="00B4229C"/>
    <w:rsid w:val="00B42ADA"/>
    <w:rsid w:val="00B43278"/>
    <w:rsid w:val="00B447D4"/>
    <w:rsid w:val="00B44C35"/>
    <w:rsid w:val="00B451D5"/>
    <w:rsid w:val="00B4521C"/>
    <w:rsid w:val="00B46BB8"/>
    <w:rsid w:val="00B47923"/>
    <w:rsid w:val="00B47BF2"/>
    <w:rsid w:val="00B47CAE"/>
    <w:rsid w:val="00B47D1E"/>
    <w:rsid w:val="00B5215A"/>
    <w:rsid w:val="00B544EE"/>
    <w:rsid w:val="00B54550"/>
    <w:rsid w:val="00B55571"/>
    <w:rsid w:val="00B55879"/>
    <w:rsid w:val="00B56366"/>
    <w:rsid w:val="00B5648C"/>
    <w:rsid w:val="00B56AAE"/>
    <w:rsid w:val="00B57A7B"/>
    <w:rsid w:val="00B57F8E"/>
    <w:rsid w:val="00B601FE"/>
    <w:rsid w:val="00B60815"/>
    <w:rsid w:val="00B60E30"/>
    <w:rsid w:val="00B62B38"/>
    <w:rsid w:val="00B6374B"/>
    <w:rsid w:val="00B63D98"/>
    <w:rsid w:val="00B65118"/>
    <w:rsid w:val="00B6511E"/>
    <w:rsid w:val="00B66518"/>
    <w:rsid w:val="00B67E3E"/>
    <w:rsid w:val="00B7115A"/>
    <w:rsid w:val="00B728D9"/>
    <w:rsid w:val="00B72F04"/>
    <w:rsid w:val="00B7325F"/>
    <w:rsid w:val="00B74C66"/>
    <w:rsid w:val="00B766D8"/>
    <w:rsid w:val="00B76A84"/>
    <w:rsid w:val="00B76EE3"/>
    <w:rsid w:val="00B77B29"/>
    <w:rsid w:val="00B77E49"/>
    <w:rsid w:val="00B80A93"/>
    <w:rsid w:val="00B80F0E"/>
    <w:rsid w:val="00B8158B"/>
    <w:rsid w:val="00B828AF"/>
    <w:rsid w:val="00B830B4"/>
    <w:rsid w:val="00B84590"/>
    <w:rsid w:val="00B849E2"/>
    <w:rsid w:val="00B86CC4"/>
    <w:rsid w:val="00B87876"/>
    <w:rsid w:val="00B87F19"/>
    <w:rsid w:val="00B90910"/>
    <w:rsid w:val="00B90D0C"/>
    <w:rsid w:val="00B9185D"/>
    <w:rsid w:val="00B92399"/>
    <w:rsid w:val="00B93AB4"/>
    <w:rsid w:val="00B95550"/>
    <w:rsid w:val="00B95B67"/>
    <w:rsid w:val="00B97420"/>
    <w:rsid w:val="00B97940"/>
    <w:rsid w:val="00BA07DA"/>
    <w:rsid w:val="00BA231F"/>
    <w:rsid w:val="00BA26C5"/>
    <w:rsid w:val="00BA344A"/>
    <w:rsid w:val="00BA347C"/>
    <w:rsid w:val="00BA36FC"/>
    <w:rsid w:val="00BA39D6"/>
    <w:rsid w:val="00BA3D40"/>
    <w:rsid w:val="00BA3FE8"/>
    <w:rsid w:val="00BA4054"/>
    <w:rsid w:val="00BA58CF"/>
    <w:rsid w:val="00BA6103"/>
    <w:rsid w:val="00BA63E1"/>
    <w:rsid w:val="00BA695C"/>
    <w:rsid w:val="00BA724F"/>
    <w:rsid w:val="00BA72C7"/>
    <w:rsid w:val="00BB23DF"/>
    <w:rsid w:val="00BB2510"/>
    <w:rsid w:val="00BB292C"/>
    <w:rsid w:val="00BB3DAF"/>
    <w:rsid w:val="00BB4144"/>
    <w:rsid w:val="00BB589D"/>
    <w:rsid w:val="00BB5CF0"/>
    <w:rsid w:val="00BB6376"/>
    <w:rsid w:val="00BB7A93"/>
    <w:rsid w:val="00BC0B7D"/>
    <w:rsid w:val="00BC16B7"/>
    <w:rsid w:val="00BC226C"/>
    <w:rsid w:val="00BC2403"/>
    <w:rsid w:val="00BC2593"/>
    <w:rsid w:val="00BC41FB"/>
    <w:rsid w:val="00BC44E3"/>
    <w:rsid w:val="00BC4FD5"/>
    <w:rsid w:val="00BC53A4"/>
    <w:rsid w:val="00BC5597"/>
    <w:rsid w:val="00BC62AC"/>
    <w:rsid w:val="00BC6AA9"/>
    <w:rsid w:val="00BC6D49"/>
    <w:rsid w:val="00BD1367"/>
    <w:rsid w:val="00BD1A8F"/>
    <w:rsid w:val="00BD3476"/>
    <w:rsid w:val="00BD4615"/>
    <w:rsid w:val="00BD4CF6"/>
    <w:rsid w:val="00BD529D"/>
    <w:rsid w:val="00BD5B60"/>
    <w:rsid w:val="00BD5EA3"/>
    <w:rsid w:val="00BD65AA"/>
    <w:rsid w:val="00BE0640"/>
    <w:rsid w:val="00BE0ACC"/>
    <w:rsid w:val="00BE1015"/>
    <w:rsid w:val="00BE130F"/>
    <w:rsid w:val="00BE2732"/>
    <w:rsid w:val="00BE3DD8"/>
    <w:rsid w:val="00BE5594"/>
    <w:rsid w:val="00BE6B80"/>
    <w:rsid w:val="00BE78F5"/>
    <w:rsid w:val="00BF11BD"/>
    <w:rsid w:val="00BF1C31"/>
    <w:rsid w:val="00BF1DD6"/>
    <w:rsid w:val="00BF288B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DD9"/>
    <w:rsid w:val="00BF6FFB"/>
    <w:rsid w:val="00BF7374"/>
    <w:rsid w:val="00BF7C2D"/>
    <w:rsid w:val="00C0115E"/>
    <w:rsid w:val="00C011DA"/>
    <w:rsid w:val="00C0156C"/>
    <w:rsid w:val="00C0327A"/>
    <w:rsid w:val="00C03F13"/>
    <w:rsid w:val="00C03F16"/>
    <w:rsid w:val="00C05E7D"/>
    <w:rsid w:val="00C05F10"/>
    <w:rsid w:val="00C076B2"/>
    <w:rsid w:val="00C07973"/>
    <w:rsid w:val="00C10798"/>
    <w:rsid w:val="00C10802"/>
    <w:rsid w:val="00C10867"/>
    <w:rsid w:val="00C10A4A"/>
    <w:rsid w:val="00C1303E"/>
    <w:rsid w:val="00C131EC"/>
    <w:rsid w:val="00C133BD"/>
    <w:rsid w:val="00C134D2"/>
    <w:rsid w:val="00C1396C"/>
    <w:rsid w:val="00C13DCA"/>
    <w:rsid w:val="00C13E46"/>
    <w:rsid w:val="00C147A0"/>
    <w:rsid w:val="00C14E13"/>
    <w:rsid w:val="00C15661"/>
    <w:rsid w:val="00C15D45"/>
    <w:rsid w:val="00C167B8"/>
    <w:rsid w:val="00C16A05"/>
    <w:rsid w:val="00C17290"/>
    <w:rsid w:val="00C20682"/>
    <w:rsid w:val="00C21E05"/>
    <w:rsid w:val="00C2229F"/>
    <w:rsid w:val="00C22AA2"/>
    <w:rsid w:val="00C22D32"/>
    <w:rsid w:val="00C23476"/>
    <w:rsid w:val="00C24CFC"/>
    <w:rsid w:val="00C2555D"/>
    <w:rsid w:val="00C25C0F"/>
    <w:rsid w:val="00C2653A"/>
    <w:rsid w:val="00C27964"/>
    <w:rsid w:val="00C27988"/>
    <w:rsid w:val="00C312E2"/>
    <w:rsid w:val="00C31C62"/>
    <w:rsid w:val="00C3319A"/>
    <w:rsid w:val="00C3320C"/>
    <w:rsid w:val="00C3337A"/>
    <w:rsid w:val="00C33B34"/>
    <w:rsid w:val="00C33F6C"/>
    <w:rsid w:val="00C34064"/>
    <w:rsid w:val="00C35C22"/>
    <w:rsid w:val="00C35DDE"/>
    <w:rsid w:val="00C36379"/>
    <w:rsid w:val="00C36981"/>
    <w:rsid w:val="00C3780A"/>
    <w:rsid w:val="00C4016D"/>
    <w:rsid w:val="00C401D9"/>
    <w:rsid w:val="00C40334"/>
    <w:rsid w:val="00C4105A"/>
    <w:rsid w:val="00C411BB"/>
    <w:rsid w:val="00C41E7B"/>
    <w:rsid w:val="00C42B96"/>
    <w:rsid w:val="00C433AE"/>
    <w:rsid w:val="00C44A7F"/>
    <w:rsid w:val="00C462C5"/>
    <w:rsid w:val="00C46B33"/>
    <w:rsid w:val="00C47295"/>
    <w:rsid w:val="00C50664"/>
    <w:rsid w:val="00C50BE8"/>
    <w:rsid w:val="00C50F28"/>
    <w:rsid w:val="00C5255D"/>
    <w:rsid w:val="00C5325D"/>
    <w:rsid w:val="00C535A6"/>
    <w:rsid w:val="00C544DC"/>
    <w:rsid w:val="00C560F1"/>
    <w:rsid w:val="00C56D1D"/>
    <w:rsid w:val="00C56D56"/>
    <w:rsid w:val="00C57BFE"/>
    <w:rsid w:val="00C6001A"/>
    <w:rsid w:val="00C6096A"/>
    <w:rsid w:val="00C6169B"/>
    <w:rsid w:val="00C626D9"/>
    <w:rsid w:val="00C62D04"/>
    <w:rsid w:val="00C63833"/>
    <w:rsid w:val="00C63D3B"/>
    <w:rsid w:val="00C643BE"/>
    <w:rsid w:val="00C66478"/>
    <w:rsid w:val="00C66698"/>
    <w:rsid w:val="00C717CA"/>
    <w:rsid w:val="00C73513"/>
    <w:rsid w:val="00C74BC0"/>
    <w:rsid w:val="00C7528D"/>
    <w:rsid w:val="00C7582B"/>
    <w:rsid w:val="00C75830"/>
    <w:rsid w:val="00C75B18"/>
    <w:rsid w:val="00C76989"/>
    <w:rsid w:val="00C76A39"/>
    <w:rsid w:val="00C77CC9"/>
    <w:rsid w:val="00C77D1D"/>
    <w:rsid w:val="00C805C8"/>
    <w:rsid w:val="00C80A26"/>
    <w:rsid w:val="00C80CF9"/>
    <w:rsid w:val="00C80EE9"/>
    <w:rsid w:val="00C8128C"/>
    <w:rsid w:val="00C81576"/>
    <w:rsid w:val="00C82317"/>
    <w:rsid w:val="00C82F71"/>
    <w:rsid w:val="00C8395C"/>
    <w:rsid w:val="00C854C6"/>
    <w:rsid w:val="00C85E37"/>
    <w:rsid w:val="00C86CE9"/>
    <w:rsid w:val="00C9052B"/>
    <w:rsid w:val="00C91228"/>
    <w:rsid w:val="00C9133F"/>
    <w:rsid w:val="00C9140B"/>
    <w:rsid w:val="00C936DC"/>
    <w:rsid w:val="00C93D9F"/>
    <w:rsid w:val="00C94372"/>
    <w:rsid w:val="00C959A3"/>
    <w:rsid w:val="00C96AC5"/>
    <w:rsid w:val="00CA01AF"/>
    <w:rsid w:val="00CA2A0E"/>
    <w:rsid w:val="00CA31CA"/>
    <w:rsid w:val="00CA4CF2"/>
    <w:rsid w:val="00CA5593"/>
    <w:rsid w:val="00CA5608"/>
    <w:rsid w:val="00CA6075"/>
    <w:rsid w:val="00CA6379"/>
    <w:rsid w:val="00CB08EB"/>
    <w:rsid w:val="00CB11FC"/>
    <w:rsid w:val="00CB17CB"/>
    <w:rsid w:val="00CB24C6"/>
    <w:rsid w:val="00CB3BFD"/>
    <w:rsid w:val="00CB3FC9"/>
    <w:rsid w:val="00CB4826"/>
    <w:rsid w:val="00CB5F0B"/>
    <w:rsid w:val="00CB610C"/>
    <w:rsid w:val="00CB66B6"/>
    <w:rsid w:val="00CB7944"/>
    <w:rsid w:val="00CC1456"/>
    <w:rsid w:val="00CC1C6C"/>
    <w:rsid w:val="00CC1F4C"/>
    <w:rsid w:val="00CC225E"/>
    <w:rsid w:val="00CC289A"/>
    <w:rsid w:val="00CC2ABA"/>
    <w:rsid w:val="00CC3244"/>
    <w:rsid w:val="00CC3A0B"/>
    <w:rsid w:val="00CC5A54"/>
    <w:rsid w:val="00CC7371"/>
    <w:rsid w:val="00CD02A9"/>
    <w:rsid w:val="00CD1286"/>
    <w:rsid w:val="00CD21FB"/>
    <w:rsid w:val="00CD2AFE"/>
    <w:rsid w:val="00CD2E07"/>
    <w:rsid w:val="00CD318C"/>
    <w:rsid w:val="00CD37C0"/>
    <w:rsid w:val="00CD513F"/>
    <w:rsid w:val="00CD6744"/>
    <w:rsid w:val="00CD6A30"/>
    <w:rsid w:val="00CD6A59"/>
    <w:rsid w:val="00CD7871"/>
    <w:rsid w:val="00CD7C58"/>
    <w:rsid w:val="00CD7D08"/>
    <w:rsid w:val="00CE10FF"/>
    <w:rsid w:val="00CE1BA6"/>
    <w:rsid w:val="00CE1D3F"/>
    <w:rsid w:val="00CE2692"/>
    <w:rsid w:val="00CE34C3"/>
    <w:rsid w:val="00CE4FF7"/>
    <w:rsid w:val="00CE502A"/>
    <w:rsid w:val="00CE7FF4"/>
    <w:rsid w:val="00CF251F"/>
    <w:rsid w:val="00CF2B54"/>
    <w:rsid w:val="00CF2FAE"/>
    <w:rsid w:val="00CF35BB"/>
    <w:rsid w:val="00CF7676"/>
    <w:rsid w:val="00CF779A"/>
    <w:rsid w:val="00CF7809"/>
    <w:rsid w:val="00CF7951"/>
    <w:rsid w:val="00CF7E2E"/>
    <w:rsid w:val="00D016F3"/>
    <w:rsid w:val="00D0190C"/>
    <w:rsid w:val="00D025AC"/>
    <w:rsid w:val="00D033F4"/>
    <w:rsid w:val="00D03D62"/>
    <w:rsid w:val="00D056ED"/>
    <w:rsid w:val="00D05AD9"/>
    <w:rsid w:val="00D065D7"/>
    <w:rsid w:val="00D06650"/>
    <w:rsid w:val="00D07F1B"/>
    <w:rsid w:val="00D1023F"/>
    <w:rsid w:val="00D10468"/>
    <w:rsid w:val="00D114D3"/>
    <w:rsid w:val="00D125CE"/>
    <w:rsid w:val="00D1270C"/>
    <w:rsid w:val="00D12E91"/>
    <w:rsid w:val="00D1383D"/>
    <w:rsid w:val="00D14015"/>
    <w:rsid w:val="00D1426C"/>
    <w:rsid w:val="00D14696"/>
    <w:rsid w:val="00D148D9"/>
    <w:rsid w:val="00D15183"/>
    <w:rsid w:val="00D16DA3"/>
    <w:rsid w:val="00D171B4"/>
    <w:rsid w:val="00D17EC6"/>
    <w:rsid w:val="00D17FB2"/>
    <w:rsid w:val="00D20B96"/>
    <w:rsid w:val="00D2132F"/>
    <w:rsid w:val="00D21422"/>
    <w:rsid w:val="00D22824"/>
    <w:rsid w:val="00D228FC"/>
    <w:rsid w:val="00D22E30"/>
    <w:rsid w:val="00D22E80"/>
    <w:rsid w:val="00D22EA9"/>
    <w:rsid w:val="00D23558"/>
    <w:rsid w:val="00D23DBB"/>
    <w:rsid w:val="00D23ED1"/>
    <w:rsid w:val="00D23FE2"/>
    <w:rsid w:val="00D246FC"/>
    <w:rsid w:val="00D24906"/>
    <w:rsid w:val="00D269B7"/>
    <w:rsid w:val="00D26F3C"/>
    <w:rsid w:val="00D27474"/>
    <w:rsid w:val="00D3046A"/>
    <w:rsid w:val="00D30F48"/>
    <w:rsid w:val="00D310D5"/>
    <w:rsid w:val="00D316AC"/>
    <w:rsid w:val="00D319D9"/>
    <w:rsid w:val="00D341DB"/>
    <w:rsid w:val="00D35988"/>
    <w:rsid w:val="00D35C23"/>
    <w:rsid w:val="00D373CA"/>
    <w:rsid w:val="00D376EF"/>
    <w:rsid w:val="00D41FCB"/>
    <w:rsid w:val="00D42252"/>
    <w:rsid w:val="00D431E1"/>
    <w:rsid w:val="00D44B69"/>
    <w:rsid w:val="00D44BEA"/>
    <w:rsid w:val="00D45049"/>
    <w:rsid w:val="00D4602B"/>
    <w:rsid w:val="00D464D3"/>
    <w:rsid w:val="00D46BB8"/>
    <w:rsid w:val="00D47ACB"/>
    <w:rsid w:val="00D50D98"/>
    <w:rsid w:val="00D513EA"/>
    <w:rsid w:val="00D517E5"/>
    <w:rsid w:val="00D5194D"/>
    <w:rsid w:val="00D51CB1"/>
    <w:rsid w:val="00D52110"/>
    <w:rsid w:val="00D521A1"/>
    <w:rsid w:val="00D52ACA"/>
    <w:rsid w:val="00D52CA9"/>
    <w:rsid w:val="00D53B58"/>
    <w:rsid w:val="00D543E2"/>
    <w:rsid w:val="00D552E1"/>
    <w:rsid w:val="00D61EDC"/>
    <w:rsid w:val="00D62932"/>
    <w:rsid w:val="00D64714"/>
    <w:rsid w:val="00D648BE"/>
    <w:rsid w:val="00D650AC"/>
    <w:rsid w:val="00D675A9"/>
    <w:rsid w:val="00D67638"/>
    <w:rsid w:val="00D678CD"/>
    <w:rsid w:val="00D700EF"/>
    <w:rsid w:val="00D70CFA"/>
    <w:rsid w:val="00D72D36"/>
    <w:rsid w:val="00D73693"/>
    <w:rsid w:val="00D7494A"/>
    <w:rsid w:val="00D74DE4"/>
    <w:rsid w:val="00D7567A"/>
    <w:rsid w:val="00D7580D"/>
    <w:rsid w:val="00D76949"/>
    <w:rsid w:val="00D7730C"/>
    <w:rsid w:val="00D77441"/>
    <w:rsid w:val="00D81725"/>
    <w:rsid w:val="00D82DAA"/>
    <w:rsid w:val="00D82DC1"/>
    <w:rsid w:val="00D834B8"/>
    <w:rsid w:val="00D84932"/>
    <w:rsid w:val="00D84DA8"/>
    <w:rsid w:val="00D84DEB"/>
    <w:rsid w:val="00D850A6"/>
    <w:rsid w:val="00D85C21"/>
    <w:rsid w:val="00D87154"/>
    <w:rsid w:val="00D90551"/>
    <w:rsid w:val="00D9071C"/>
    <w:rsid w:val="00D90BEA"/>
    <w:rsid w:val="00D91621"/>
    <w:rsid w:val="00D91D28"/>
    <w:rsid w:val="00D91D34"/>
    <w:rsid w:val="00D9203D"/>
    <w:rsid w:val="00D93654"/>
    <w:rsid w:val="00D94475"/>
    <w:rsid w:val="00D94533"/>
    <w:rsid w:val="00D948C2"/>
    <w:rsid w:val="00D9545F"/>
    <w:rsid w:val="00D968B1"/>
    <w:rsid w:val="00D97B2B"/>
    <w:rsid w:val="00DA0B44"/>
    <w:rsid w:val="00DA0FA1"/>
    <w:rsid w:val="00DA1C10"/>
    <w:rsid w:val="00DA2EE7"/>
    <w:rsid w:val="00DA3D99"/>
    <w:rsid w:val="00DA3EBE"/>
    <w:rsid w:val="00DA45A8"/>
    <w:rsid w:val="00DA4705"/>
    <w:rsid w:val="00DA666C"/>
    <w:rsid w:val="00DA7501"/>
    <w:rsid w:val="00DA7C74"/>
    <w:rsid w:val="00DB0143"/>
    <w:rsid w:val="00DB11E0"/>
    <w:rsid w:val="00DB2BF3"/>
    <w:rsid w:val="00DB5308"/>
    <w:rsid w:val="00DB55AF"/>
    <w:rsid w:val="00DB69E6"/>
    <w:rsid w:val="00DB6C00"/>
    <w:rsid w:val="00DB77D8"/>
    <w:rsid w:val="00DB7F56"/>
    <w:rsid w:val="00DC02F0"/>
    <w:rsid w:val="00DC1341"/>
    <w:rsid w:val="00DC2B7F"/>
    <w:rsid w:val="00DC2EC3"/>
    <w:rsid w:val="00DC4187"/>
    <w:rsid w:val="00DC45E2"/>
    <w:rsid w:val="00DC5032"/>
    <w:rsid w:val="00DC565C"/>
    <w:rsid w:val="00DC6649"/>
    <w:rsid w:val="00DC6704"/>
    <w:rsid w:val="00DC6EEE"/>
    <w:rsid w:val="00DC7C45"/>
    <w:rsid w:val="00DD16DA"/>
    <w:rsid w:val="00DD2331"/>
    <w:rsid w:val="00DD265F"/>
    <w:rsid w:val="00DD4818"/>
    <w:rsid w:val="00DD580C"/>
    <w:rsid w:val="00DD5FFA"/>
    <w:rsid w:val="00DD7465"/>
    <w:rsid w:val="00DD7743"/>
    <w:rsid w:val="00DD7D93"/>
    <w:rsid w:val="00DE1239"/>
    <w:rsid w:val="00DE2571"/>
    <w:rsid w:val="00DE278E"/>
    <w:rsid w:val="00DE2E04"/>
    <w:rsid w:val="00DE2E28"/>
    <w:rsid w:val="00DE3121"/>
    <w:rsid w:val="00DE5AC6"/>
    <w:rsid w:val="00DE6ADA"/>
    <w:rsid w:val="00DF0285"/>
    <w:rsid w:val="00DF1CA5"/>
    <w:rsid w:val="00DF1D20"/>
    <w:rsid w:val="00DF1E7A"/>
    <w:rsid w:val="00DF2A12"/>
    <w:rsid w:val="00DF33C0"/>
    <w:rsid w:val="00DF3897"/>
    <w:rsid w:val="00DF3938"/>
    <w:rsid w:val="00DF4675"/>
    <w:rsid w:val="00DF5850"/>
    <w:rsid w:val="00DF5C80"/>
    <w:rsid w:val="00DF69EB"/>
    <w:rsid w:val="00DF6A73"/>
    <w:rsid w:val="00DF6CFC"/>
    <w:rsid w:val="00DF6EF6"/>
    <w:rsid w:val="00DF7535"/>
    <w:rsid w:val="00E011B0"/>
    <w:rsid w:val="00E03AE9"/>
    <w:rsid w:val="00E06355"/>
    <w:rsid w:val="00E063C2"/>
    <w:rsid w:val="00E06C6C"/>
    <w:rsid w:val="00E07044"/>
    <w:rsid w:val="00E07C21"/>
    <w:rsid w:val="00E103F3"/>
    <w:rsid w:val="00E106ED"/>
    <w:rsid w:val="00E10EA8"/>
    <w:rsid w:val="00E120E7"/>
    <w:rsid w:val="00E12505"/>
    <w:rsid w:val="00E127FF"/>
    <w:rsid w:val="00E12B9E"/>
    <w:rsid w:val="00E12BCF"/>
    <w:rsid w:val="00E1404F"/>
    <w:rsid w:val="00E14BF0"/>
    <w:rsid w:val="00E15C5A"/>
    <w:rsid w:val="00E161E0"/>
    <w:rsid w:val="00E16BC8"/>
    <w:rsid w:val="00E17FAF"/>
    <w:rsid w:val="00E21142"/>
    <w:rsid w:val="00E21302"/>
    <w:rsid w:val="00E21865"/>
    <w:rsid w:val="00E226B0"/>
    <w:rsid w:val="00E22C26"/>
    <w:rsid w:val="00E23116"/>
    <w:rsid w:val="00E236C9"/>
    <w:rsid w:val="00E24352"/>
    <w:rsid w:val="00E253AF"/>
    <w:rsid w:val="00E25A27"/>
    <w:rsid w:val="00E2644E"/>
    <w:rsid w:val="00E27605"/>
    <w:rsid w:val="00E30091"/>
    <w:rsid w:val="00E308C2"/>
    <w:rsid w:val="00E3310C"/>
    <w:rsid w:val="00E3347A"/>
    <w:rsid w:val="00E337B2"/>
    <w:rsid w:val="00E33808"/>
    <w:rsid w:val="00E3383A"/>
    <w:rsid w:val="00E33CE9"/>
    <w:rsid w:val="00E35AFD"/>
    <w:rsid w:val="00E3744F"/>
    <w:rsid w:val="00E37C59"/>
    <w:rsid w:val="00E40ECC"/>
    <w:rsid w:val="00E40EE6"/>
    <w:rsid w:val="00E423DE"/>
    <w:rsid w:val="00E44D07"/>
    <w:rsid w:val="00E4506C"/>
    <w:rsid w:val="00E4542F"/>
    <w:rsid w:val="00E50437"/>
    <w:rsid w:val="00E50A2F"/>
    <w:rsid w:val="00E51405"/>
    <w:rsid w:val="00E51477"/>
    <w:rsid w:val="00E528E6"/>
    <w:rsid w:val="00E53B5D"/>
    <w:rsid w:val="00E543F7"/>
    <w:rsid w:val="00E54527"/>
    <w:rsid w:val="00E55820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70A2E"/>
    <w:rsid w:val="00E71542"/>
    <w:rsid w:val="00E730A8"/>
    <w:rsid w:val="00E74AEE"/>
    <w:rsid w:val="00E74E9D"/>
    <w:rsid w:val="00E76024"/>
    <w:rsid w:val="00E81946"/>
    <w:rsid w:val="00E822E6"/>
    <w:rsid w:val="00E825AE"/>
    <w:rsid w:val="00E82AC3"/>
    <w:rsid w:val="00E83156"/>
    <w:rsid w:val="00E83D1F"/>
    <w:rsid w:val="00E842DF"/>
    <w:rsid w:val="00E842FD"/>
    <w:rsid w:val="00E84365"/>
    <w:rsid w:val="00E84F5A"/>
    <w:rsid w:val="00E8635F"/>
    <w:rsid w:val="00E86926"/>
    <w:rsid w:val="00E86CFE"/>
    <w:rsid w:val="00E87D26"/>
    <w:rsid w:val="00E87E50"/>
    <w:rsid w:val="00E9039E"/>
    <w:rsid w:val="00E92F7C"/>
    <w:rsid w:val="00E932A4"/>
    <w:rsid w:val="00E941D0"/>
    <w:rsid w:val="00E94EC1"/>
    <w:rsid w:val="00E968C5"/>
    <w:rsid w:val="00E96CBF"/>
    <w:rsid w:val="00E97121"/>
    <w:rsid w:val="00E9764E"/>
    <w:rsid w:val="00E97CC5"/>
    <w:rsid w:val="00EA1A59"/>
    <w:rsid w:val="00EA274B"/>
    <w:rsid w:val="00EA3301"/>
    <w:rsid w:val="00EA3C48"/>
    <w:rsid w:val="00EA3DFC"/>
    <w:rsid w:val="00EA41F2"/>
    <w:rsid w:val="00EA46A7"/>
    <w:rsid w:val="00EA4723"/>
    <w:rsid w:val="00EA479A"/>
    <w:rsid w:val="00EA5E1F"/>
    <w:rsid w:val="00EA5ED4"/>
    <w:rsid w:val="00EA620E"/>
    <w:rsid w:val="00EA63F1"/>
    <w:rsid w:val="00EA6D13"/>
    <w:rsid w:val="00EA7784"/>
    <w:rsid w:val="00EA7A55"/>
    <w:rsid w:val="00EA7F5E"/>
    <w:rsid w:val="00EA7FC2"/>
    <w:rsid w:val="00EB172F"/>
    <w:rsid w:val="00EB1FE1"/>
    <w:rsid w:val="00EB22BC"/>
    <w:rsid w:val="00EB3246"/>
    <w:rsid w:val="00EB3267"/>
    <w:rsid w:val="00EB3723"/>
    <w:rsid w:val="00EB48C4"/>
    <w:rsid w:val="00EB5DDC"/>
    <w:rsid w:val="00EB60BC"/>
    <w:rsid w:val="00EB667D"/>
    <w:rsid w:val="00EC0AEB"/>
    <w:rsid w:val="00EC3CF3"/>
    <w:rsid w:val="00EC4D43"/>
    <w:rsid w:val="00EC4DFD"/>
    <w:rsid w:val="00EC5C00"/>
    <w:rsid w:val="00EC667A"/>
    <w:rsid w:val="00EC77D0"/>
    <w:rsid w:val="00ED00EF"/>
    <w:rsid w:val="00ED0F91"/>
    <w:rsid w:val="00ED10A5"/>
    <w:rsid w:val="00ED16ED"/>
    <w:rsid w:val="00ED1BA6"/>
    <w:rsid w:val="00ED1F59"/>
    <w:rsid w:val="00ED1FE1"/>
    <w:rsid w:val="00ED33DF"/>
    <w:rsid w:val="00ED3973"/>
    <w:rsid w:val="00ED3F2F"/>
    <w:rsid w:val="00ED4062"/>
    <w:rsid w:val="00ED46BF"/>
    <w:rsid w:val="00ED4FC7"/>
    <w:rsid w:val="00ED5252"/>
    <w:rsid w:val="00ED5793"/>
    <w:rsid w:val="00ED5A5D"/>
    <w:rsid w:val="00ED656E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7D8"/>
    <w:rsid w:val="00EE18E6"/>
    <w:rsid w:val="00EE31EC"/>
    <w:rsid w:val="00EE3430"/>
    <w:rsid w:val="00EE3BBB"/>
    <w:rsid w:val="00EE4347"/>
    <w:rsid w:val="00EE4693"/>
    <w:rsid w:val="00EE526D"/>
    <w:rsid w:val="00EE6DB8"/>
    <w:rsid w:val="00EE70F2"/>
    <w:rsid w:val="00EE781B"/>
    <w:rsid w:val="00EF0785"/>
    <w:rsid w:val="00EF1557"/>
    <w:rsid w:val="00EF1D2F"/>
    <w:rsid w:val="00EF2D85"/>
    <w:rsid w:val="00EF4A19"/>
    <w:rsid w:val="00EF5789"/>
    <w:rsid w:val="00EF69E9"/>
    <w:rsid w:val="00EF6EB3"/>
    <w:rsid w:val="00EF7580"/>
    <w:rsid w:val="00EF7C1B"/>
    <w:rsid w:val="00F0016D"/>
    <w:rsid w:val="00F00A3B"/>
    <w:rsid w:val="00F00FD2"/>
    <w:rsid w:val="00F01384"/>
    <w:rsid w:val="00F014A1"/>
    <w:rsid w:val="00F0234C"/>
    <w:rsid w:val="00F03BDC"/>
    <w:rsid w:val="00F046B7"/>
    <w:rsid w:val="00F04FF3"/>
    <w:rsid w:val="00F053BD"/>
    <w:rsid w:val="00F053E5"/>
    <w:rsid w:val="00F066C5"/>
    <w:rsid w:val="00F10182"/>
    <w:rsid w:val="00F10418"/>
    <w:rsid w:val="00F10D04"/>
    <w:rsid w:val="00F1182D"/>
    <w:rsid w:val="00F11CEB"/>
    <w:rsid w:val="00F11D75"/>
    <w:rsid w:val="00F11F10"/>
    <w:rsid w:val="00F126C6"/>
    <w:rsid w:val="00F13625"/>
    <w:rsid w:val="00F1368F"/>
    <w:rsid w:val="00F15669"/>
    <w:rsid w:val="00F15C66"/>
    <w:rsid w:val="00F16006"/>
    <w:rsid w:val="00F16989"/>
    <w:rsid w:val="00F16A55"/>
    <w:rsid w:val="00F17DA4"/>
    <w:rsid w:val="00F21AF7"/>
    <w:rsid w:val="00F23AE8"/>
    <w:rsid w:val="00F25338"/>
    <w:rsid w:val="00F25B47"/>
    <w:rsid w:val="00F261CB"/>
    <w:rsid w:val="00F26AEB"/>
    <w:rsid w:val="00F26B9E"/>
    <w:rsid w:val="00F2726F"/>
    <w:rsid w:val="00F305E8"/>
    <w:rsid w:val="00F31003"/>
    <w:rsid w:val="00F3196C"/>
    <w:rsid w:val="00F34031"/>
    <w:rsid w:val="00F34058"/>
    <w:rsid w:val="00F34388"/>
    <w:rsid w:val="00F353C4"/>
    <w:rsid w:val="00F35A6E"/>
    <w:rsid w:val="00F36C28"/>
    <w:rsid w:val="00F403AB"/>
    <w:rsid w:val="00F41E58"/>
    <w:rsid w:val="00F43463"/>
    <w:rsid w:val="00F43BA8"/>
    <w:rsid w:val="00F448E4"/>
    <w:rsid w:val="00F45727"/>
    <w:rsid w:val="00F4592B"/>
    <w:rsid w:val="00F45DF6"/>
    <w:rsid w:val="00F467C2"/>
    <w:rsid w:val="00F46E9F"/>
    <w:rsid w:val="00F46F4C"/>
    <w:rsid w:val="00F512FE"/>
    <w:rsid w:val="00F513B1"/>
    <w:rsid w:val="00F51965"/>
    <w:rsid w:val="00F51E9D"/>
    <w:rsid w:val="00F52300"/>
    <w:rsid w:val="00F52BEB"/>
    <w:rsid w:val="00F53014"/>
    <w:rsid w:val="00F5396E"/>
    <w:rsid w:val="00F543E6"/>
    <w:rsid w:val="00F5545A"/>
    <w:rsid w:val="00F60590"/>
    <w:rsid w:val="00F60DCC"/>
    <w:rsid w:val="00F613E8"/>
    <w:rsid w:val="00F62B7F"/>
    <w:rsid w:val="00F6326E"/>
    <w:rsid w:val="00F63F63"/>
    <w:rsid w:val="00F65C3C"/>
    <w:rsid w:val="00F6632F"/>
    <w:rsid w:val="00F67BB6"/>
    <w:rsid w:val="00F67C29"/>
    <w:rsid w:val="00F67C2D"/>
    <w:rsid w:val="00F709AA"/>
    <w:rsid w:val="00F715C6"/>
    <w:rsid w:val="00F71B73"/>
    <w:rsid w:val="00F71DE1"/>
    <w:rsid w:val="00F72077"/>
    <w:rsid w:val="00F72459"/>
    <w:rsid w:val="00F728A6"/>
    <w:rsid w:val="00F7332D"/>
    <w:rsid w:val="00F74A61"/>
    <w:rsid w:val="00F75C3A"/>
    <w:rsid w:val="00F76D12"/>
    <w:rsid w:val="00F76D20"/>
    <w:rsid w:val="00F8123C"/>
    <w:rsid w:val="00F814C5"/>
    <w:rsid w:val="00F82FC4"/>
    <w:rsid w:val="00F830E0"/>
    <w:rsid w:val="00F84014"/>
    <w:rsid w:val="00F84DAA"/>
    <w:rsid w:val="00F850BE"/>
    <w:rsid w:val="00F85147"/>
    <w:rsid w:val="00F85993"/>
    <w:rsid w:val="00F8632A"/>
    <w:rsid w:val="00F864B8"/>
    <w:rsid w:val="00F87049"/>
    <w:rsid w:val="00F91468"/>
    <w:rsid w:val="00F929E6"/>
    <w:rsid w:val="00F92C39"/>
    <w:rsid w:val="00F9353A"/>
    <w:rsid w:val="00F9551E"/>
    <w:rsid w:val="00F95978"/>
    <w:rsid w:val="00F97CB6"/>
    <w:rsid w:val="00FA1251"/>
    <w:rsid w:val="00FA2457"/>
    <w:rsid w:val="00FA280E"/>
    <w:rsid w:val="00FA37A6"/>
    <w:rsid w:val="00FA42C7"/>
    <w:rsid w:val="00FA467B"/>
    <w:rsid w:val="00FA5DED"/>
    <w:rsid w:val="00FA7193"/>
    <w:rsid w:val="00FA73FF"/>
    <w:rsid w:val="00FA7675"/>
    <w:rsid w:val="00FA7682"/>
    <w:rsid w:val="00FB03CF"/>
    <w:rsid w:val="00FB07D0"/>
    <w:rsid w:val="00FB1656"/>
    <w:rsid w:val="00FB174C"/>
    <w:rsid w:val="00FB1984"/>
    <w:rsid w:val="00FB1988"/>
    <w:rsid w:val="00FB40A3"/>
    <w:rsid w:val="00FB4506"/>
    <w:rsid w:val="00FB50CE"/>
    <w:rsid w:val="00FB695A"/>
    <w:rsid w:val="00FB7398"/>
    <w:rsid w:val="00FB7C7D"/>
    <w:rsid w:val="00FC23BE"/>
    <w:rsid w:val="00FC2745"/>
    <w:rsid w:val="00FC3D16"/>
    <w:rsid w:val="00FC455C"/>
    <w:rsid w:val="00FC497F"/>
    <w:rsid w:val="00FC56D1"/>
    <w:rsid w:val="00FD0ECA"/>
    <w:rsid w:val="00FD1056"/>
    <w:rsid w:val="00FD3795"/>
    <w:rsid w:val="00FD44B8"/>
    <w:rsid w:val="00FD44D6"/>
    <w:rsid w:val="00FD5321"/>
    <w:rsid w:val="00FD6FA3"/>
    <w:rsid w:val="00FD7AB6"/>
    <w:rsid w:val="00FE0129"/>
    <w:rsid w:val="00FE05C3"/>
    <w:rsid w:val="00FE0965"/>
    <w:rsid w:val="00FE176E"/>
    <w:rsid w:val="00FE22A3"/>
    <w:rsid w:val="00FE5549"/>
    <w:rsid w:val="00FE5DF4"/>
    <w:rsid w:val="00FE5E01"/>
    <w:rsid w:val="00FE6ED0"/>
    <w:rsid w:val="00FF1D56"/>
    <w:rsid w:val="00FF1D98"/>
    <w:rsid w:val="00FF2480"/>
    <w:rsid w:val="00FF346F"/>
    <w:rsid w:val="00FF3486"/>
    <w:rsid w:val="00FF3744"/>
    <w:rsid w:val="00FF4FD1"/>
    <w:rsid w:val="00FF525F"/>
    <w:rsid w:val="00FF5E35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4718E6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4718E6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4718E6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4718E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18E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718E6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4718E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718E6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4718E6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4718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4718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718E6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718E6"/>
    <w:rPr>
      <w:sz w:val="20"/>
    </w:rPr>
  </w:style>
  <w:style w:type="paragraph" w:styleId="BalloonText">
    <w:name w:val="Balloon Text"/>
    <w:basedOn w:val="Normal"/>
    <w:link w:val="BalloonTextChar"/>
    <w:semiHidden/>
    <w:rsid w:val="004718E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18E6"/>
    <w:rPr>
      <w:b/>
      <w:bCs/>
    </w:rPr>
  </w:style>
  <w:style w:type="paragraph" w:customStyle="1" w:styleId="LDClause">
    <w:name w:val="LDClause"/>
    <w:basedOn w:val="LDBodytext"/>
    <w:link w:val="LDClauseChar"/>
    <w:rsid w:val="004718E6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4718E6"/>
    <w:pPr>
      <w:ind w:left="738" w:hanging="851"/>
    </w:pPr>
  </w:style>
  <w:style w:type="table" w:styleId="TableGrid">
    <w:name w:val="Table Grid"/>
    <w:basedOn w:val="TableNormal"/>
    <w:uiPriority w:val="9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4718E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4718E6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4718E6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4718E6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4718E6"/>
    <w:pPr>
      <w:spacing w:before="240"/>
    </w:pPr>
  </w:style>
  <w:style w:type="paragraph" w:customStyle="1" w:styleId="LDSignatory">
    <w:name w:val="LDSignatory"/>
    <w:basedOn w:val="LDBodytext"/>
    <w:next w:val="LDBodytext"/>
    <w:rsid w:val="004718E6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4718E6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718E6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718E6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4718E6"/>
  </w:style>
  <w:style w:type="paragraph" w:customStyle="1" w:styleId="LDFooter">
    <w:name w:val="LDFooter"/>
    <w:basedOn w:val="LDBodytext"/>
    <w:rsid w:val="004718E6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4718E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rsid w:val="004718E6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4718E6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4718E6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4718E6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4718E6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4718E6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4718E6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4718E6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4718E6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4718E6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4718E6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4718E6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4718E6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4718E6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4718E6"/>
    <w:pPr>
      <w:spacing w:before="60"/>
    </w:pPr>
  </w:style>
  <w:style w:type="paragraph" w:customStyle="1" w:styleId="LDTabletext">
    <w:name w:val="LDTabletext"/>
    <w:basedOn w:val="LDBodytext"/>
    <w:rsid w:val="004718E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4718E6"/>
    <w:rPr>
      <w:i/>
      <w:iCs/>
    </w:rPr>
  </w:style>
  <w:style w:type="paragraph" w:customStyle="1" w:styleId="LDP3A">
    <w:name w:val="LDP3 (A)"/>
    <w:basedOn w:val="LDP2i"/>
    <w:rsid w:val="004718E6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4718E6"/>
    <w:pPr>
      <w:spacing w:after="120"/>
      <w:ind w:left="1440" w:right="1440"/>
    </w:pPr>
  </w:style>
  <w:style w:type="paragraph" w:styleId="BodyText2">
    <w:name w:val="Body Text 2"/>
    <w:basedOn w:val="Normal"/>
    <w:rsid w:val="004718E6"/>
    <w:pPr>
      <w:spacing w:after="120" w:line="480" w:lineRule="auto"/>
    </w:pPr>
  </w:style>
  <w:style w:type="paragraph" w:styleId="BodyText3">
    <w:name w:val="Body Text 3"/>
    <w:basedOn w:val="Normal"/>
    <w:rsid w:val="004718E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718E6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4718E6"/>
    <w:pPr>
      <w:spacing w:after="120"/>
      <w:ind w:left="283"/>
    </w:pPr>
  </w:style>
  <w:style w:type="paragraph" w:styleId="BodyTextFirstIndent2">
    <w:name w:val="Body Text First Indent 2"/>
    <w:basedOn w:val="BodyTextIndent"/>
    <w:rsid w:val="004718E6"/>
    <w:pPr>
      <w:ind w:firstLine="210"/>
    </w:pPr>
  </w:style>
  <w:style w:type="paragraph" w:styleId="BodyTextIndent2">
    <w:name w:val="Body Text Indent 2"/>
    <w:basedOn w:val="Normal"/>
    <w:rsid w:val="004718E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718E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718E6"/>
    <w:rPr>
      <w:b/>
      <w:bCs/>
      <w:sz w:val="20"/>
    </w:rPr>
  </w:style>
  <w:style w:type="paragraph" w:styleId="Closing">
    <w:name w:val="Closing"/>
    <w:basedOn w:val="Normal"/>
    <w:rsid w:val="004718E6"/>
    <w:pPr>
      <w:ind w:left="4252"/>
    </w:pPr>
  </w:style>
  <w:style w:type="paragraph" w:styleId="Date">
    <w:name w:val="Date"/>
    <w:basedOn w:val="Normal"/>
    <w:next w:val="Normal"/>
    <w:rsid w:val="004718E6"/>
  </w:style>
  <w:style w:type="paragraph" w:styleId="DocumentMap">
    <w:name w:val="Document Map"/>
    <w:basedOn w:val="Normal"/>
    <w:link w:val="DocumentMapChar"/>
    <w:semiHidden/>
    <w:rsid w:val="004718E6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4718E6"/>
  </w:style>
  <w:style w:type="paragraph" w:styleId="EndnoteText">
    <w:name w:val="endnote text"/>
    <w:basedOn w:val="Normal"/>
    <w:semiHidden/>
    <w:rsid w:val="004718E6"/>
    <w:rPr>
      <w:sz w:val="20"/>
    </w:rPr>
  </w:style>
  <w:style w:type="paragraph" w:styleId="EnvelopeAddress">
    <w:name w:val="envelope address"/>
    <w:basedOn w:val="Normal"/>
    <w:rsid w:val="004718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18E6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4718E6"/>
    <w:rPr>
      <w:sz w:val="20"/>
    </w:rPr>
  </w:style>
  <w:style w:type="paragraph" w:styleId="HTMLAddress">
    <w:name w:val="HTML Address"/>
    <w:basedOn w:val="Normal"/>
    <w:rsid w:val="004718E6"/>
    <w:rPr>
      <w:i/>
      <w:iCs/>
    </w:rPr>
  </w:style>
  <w:style w:type="paragraph" w:styleId="HTMLPreformatted">
    <w:name w:val="HTML Preformatted"/>
    <w:basedOn w:val="Normal"/>
    <w:rsid w:val="004718E6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718E6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4718E6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4718E6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4718E6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4718E6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4718E6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4718E6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4718E6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4718E6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4718E6"/>
    <w:rPr>
      <w:rFonts w:ascii="Arial" w:hAnsi="Arial" w:cs="Arial"/>
      <w:b/>
      <w:bCs/>
    </w:rPr>
  </w:style>
  <w:style w:type="paragraph" w:styleId="List">
    <w:name w:val="List"/>
    <w:basedOn w:val="Normal"/>
    <w:rsid w:val="004718E6"/>
    <w:pPr>
      <w:ind w:left="283" w:hanging="283"/>
    </w:pPr>
  </w:style>
  <w:style w:type="paragraph" w:styleId="List2">
    <w:name w:val="List 2"/>
    <w:basedOn w:val="Normal"/>
    <w:rsid w:val="004718E6"/>
    <w:pPr>
      <w:ind w:left="566" w:hanging="283"/>
    </w:pPr>
  </w:style>
  <w:style w:type="paragraph" w:styleId="List3">
    <w:name w:val="List 3"/>
    <w:basedOn w:val="Normal"/>
    <w:rsid w:val="004718E6"/>
    <w:pPr>
      <w:ind w:left="849" w:hanging="283"/>
    </w:pPr>
  </w:style>
  <w:style w:type="paragraph" w:styleId="List4">
    <w:name w:val="List 4"/>
    <w:basedOn w:val="Normal"/>
    <w:rsid w:val="004718E6"/>
    <w:pPr>
      <w:ind w:left="1132" w:hanging="283"/>
    </w:pPr>
  </w:style>
  <w:style w:type="paragraph" w:styleId="List5">
    <w:name w:val="List 5"/>
    <w:basedOn w:val="Normal"/>
    <w:rsid w:val="004718E6"/>
    <w:pPr>
      <w:ind w:left="1415" w:hanging="283"/>
    </w:pPr>
  </w:style>
  <w:style w:type="paragraph" w:styleId="ListBullet">
    <w:name w:val="List Bullet"/>
    <w:basedOn w:val="Normal"/>
    <w:rsid w:val="004718E6"/>
    <w:pPr>
      <w:numPr>
        <w:numId w:val="12"/>
      </w:numPr>
    </w:pPr>
  </w:style>
  <w:style w:type="paragraph" w:styleId="ListBullet2">
    <w:name w:val="List Bullet 2"/>
    <w:basedOn w:val="Normal"/>
    <w:rsid w:val="004718E6"/>
    <w:pPr>
      <w:numPr>
        <w:numId w:val="13"/>
      </w:numPr>
    </w:pPr>
  </w:style>
  <w:style w:type="paragraph" w:styleId="ListBullet3">
    <w:name w:val="List Bullet 3"/>
    <w:basedOn w:val="Normal"/>
    <w:rsid w:val="004718E6"/>
    <w:pPr>
      <w:numPr>
        <w:numId w:val="14"/>
      </w:numPr>
    </w:pPr>
  </w:style>
  <w:style w:type="paragraph" w:styleId="ListBullet4">
    <w:name w:val="List Bullet 4"/>
    <w:basedOn w:val="Normal"/>
    <w:rsid w:val="004718E6"/>
    <w:pPr>
      <w:numPr>
        <w:numId w:val="15"/>
      </w:numPr>
    </w:pPr>
  </w:style>
  <w:style w:type="paragraph" w:styleId="ListBullet5">
    <w:name w:val="List Bullet 5"/>
    <w:basedOn w:val="Normal"/>
    <w:rsid w:val="004718E6"/>
    <w:pPr>
      <w:numPr>
        <w:numId w:val="16"/>
      </w:numPr>
    </w:pPr>
  </w:style>
  <w:style w:type="paragraph" w:styleId="ListContinue">
    <w:name w:val="List Continue"/>
    <w:basedOn w:val="Normal"/>
    <w:rsid w:val="004718E6"/>
    <w:pPr>
      <w:spacing w:after="120"/>
      <w:ind w:left="283"/>
    </w:pPr>
  </w:style>
  <w:style w:type="paragraph" w:styleId="ListContinue2">
    <w:name w:val="List Continue 2"/>
    <w:basedOn w:val="Normal"/>
    <w:rsid w:val="004718E6"/>
    <w:pPr>
      <w:spacing w:after="120"/>
      <w:ind w:left="566"/>
    </w:pPr>
  </w:style>
  <w:style w:type="paragraph" w:styleId="ListContinue3">
    <w:name w:val="List Continue 3"/>
    <w:basedOn w:val="Normal"/>
    <w:rsid w:val="004718E6"/>
    <w:pPr>
      <w:spacing w:after="120"/>
      <w:ind w:left="849"/>
    </w:pPr>
  </w:style>
  <w:style w:type="paragraph" w:styleId="ListContinue4">
    <w:name w:val="List Continue 4"/>
    <w:basedOn w:val="Normal"/>
    <w:rsid w:val="004718E6"/>
    <w:pPr>
      <w:spacing w:after="120"/>
      <w:ind w:left="1132"/>
    </w:pPr>
  </w:style>
  <w:style w:type="paragraph" w:styleId="ListContinue5">
    <w:name w:val="List Continue 5"/>
    <w:basedOn w:val="Normal"/>
    <w:rsid w:val="004718E6"/>
    <w:pPr>
      <w:spacing w:after="120"/>
      <w:ind w:left="1415"/>
    </w:pPr>
  </w:style>
  <w:style w:type="paragraph" w:styleId="ListNumber">
    <w:name w:val="List Number"/>
    <w:basedOn w:val="Normal"/>
    <w:rsid w:val="004718E6"/>
    <w:pPr>
      <w:numPr>
        <w:numId w:val="17"/>
      </w:numPr>
    </w:pPr>
  </w:style>
  <w:style w:type="paragraph" w:styleId="ListNumber2">
    <w:name w:val="List Number 2"/>
    <w:basedOn w:val="Normal"/>
    <w:rsid w:val="004718E6"/>
    <w:pPr>
      <w:numPr>
        <w:numId w:val="18"/>
      </w:numPr>
    </w:pPr>
  </w:style>
  <w:style w:type="paragraph" w:styleId="ListNumber3">
    <w:name w:val="List Number 3"/>
    <w:basedOn w:val="Normal"/>
    <w:rsid w:val="004718E6"/>
    <w:pPr>
      <w:numPr>
        <w:numId w:val="19"/>
      </w:numPr>
    </w:pPr>
  </w:style>
  <w:style w:type="paragraph" w:styleId="ListNumber4">
    <w:name w:val="List Number 4"/>
    <w:basedOn w:val="Normal"/>
    <w:rsid w:val="004718E6"/>
    <w:pPr>
      <w:numPr>
        <w:numId w:val="20"/>
      </w:numPr>
    </w:pPr>
  </w:style>
  <w:style w:type="paragraph" w:styleId="ListNumber5">
    <w:name w:val="List Number 5"/>
    <w:basedOn w:val="Normal"/>
    <w:rsid w:val="004718E6"/>
    <w:pPr>
      <w:numPr>
        <w:numId w:val="21"/>
      </w:numPr>
    </w:pPr>
  </w:style>
  <w:style w:type="paragraph" w:styleId="MacroText">
    <w:name w:val="macro"/>
    <w:semiHidden/>
    <w:rsid w:val="004718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4718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4718E6"/>
    <w:rPr>
      <w:rFonts w:ascii="Times New Roman" w:hAnsi="Times New Roman"/>
    </w:rPr>
  </w:style>
  <w:style w:type="paragraph" w:styleId="NormalIndent">
    <w:name w:val="Normal Indent"/>
    <w:basedOn w:val="Normal"/>
    <w:rsid w:val="004718E6"/>
    <w:pPr>
      <w:ind w:left="720"/>
    </w:pPr>
  </w:style>
  <w:style w:type="paragraph" w:styleId="NoteHeading">
    <w:name w:val="Note Heading"/>
    <w:basedOn w:val="Normal"/>
    <w:next w:val="Normal"/>
    <w:rsid w:val="004718E6"/>
  </w:style>
  <w:style w:type="paragraph" w:styleId="PlainText">
    <w:name w:val="Plain Text"/>
    <w:basedOn w:val="Normal"/>
    <w:rsid w:val="004718E6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718E6"/>
  </w:style>
  <w:style w:type="paragraph" w:styleId="Signature">
    <w:name w:val="Signature"/>
    <w:basedOn w:val="Normal"/>
    <w:rsid w:val="004718E6"/>
    <w:pPr>
      <w:ind w:left="4252"/>
    </w:pPr>
  </w:style>
  <w:style w:type="paragraph" w:styleId="Subtitle">
    <w:name w:val="Subtitle"/>
    <w:basedOn w:val="Normal"/>
    <w:qFormat/>
    <w:rsid w:val="004718E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718E6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4718E6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4718E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718E6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4718E6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4718E6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4718E6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4718E6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4718E6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4718E6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4718E6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4718E6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4718E6"/>
  </w:style>
  <w:style w:type="paragraph" w:customStyle="1" w:styleId="LDSubclauseHead">
    <w:name w:val="LDSubclauseHead"/>
    <w:basedOn w:val="LDClauseHeading"/>
    <w:rsid w:val="004718E6"/>
    <w:rPr>
      <w:b w:val="0"/>
    </w:rPr>
  </w:style>
  <w:style w:type="paragraph" w:customStyle="1" w:styleId="LDSchedSubclHead">
    <w:name w:val="LDSchedSubclHead"/>
    <w:basedOn w:val="LDScheduleClauseHead"/>
    <w:rsid w:val="004718E6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4718E6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4718E6"/>
    <w:rPr>
      <w:szCs w:val="20"/>
    </w:rPr>
  </w:style>
  <w:style w:type="paragraph" w:customStyle="1" w:styleId="LDNotePara">
    <w:name w:val="LDNotePara"/>
    <w:basedOn w:val="LDNote"/>
    <w:rsid w:val="004718E6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4718E6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tabs>
        <w:tab w:val="clear" w:pos="567"/>
      </w:tabs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BodyTextChar">
    <w:name w:val="Body Text Char"/>
    <w:link w:val="BodyText"/>
    <w:rsid w:val="000537CB"/>
    <w:rPr>
      <w:rFonts w:ascii="Times New (W1)" w:hAnsi="Times New (W1)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4718E6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4718E6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4718E6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4718E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18E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718E6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4718E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718E6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4718E6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4718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4718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718E6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718E6"/>
    <w:rPr>
      <w:sz w:val="20"/>
    </w:rPr>
  </w:style>
  <w:style w:type="paragraph" w:styleId="BalloonText">
    <w:name w:val="Balloon Text"/>
    <w:basedOn w:val="Normal"/>
    <w:link w:val="BalloonTextChar"/>
    <w:semiHidden/>
    <w:rsid w:val="004718E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18E6"/>
    <w:rPr>
      <w:b/>
      <w:bCs/>
    </w:rPr>
  </w:style>
  <w:style w:type="paragraph" w:customStyle="1" w:styleId="LDClause">
    <w:name w:val="LDClause"/>
    <w:basedOn w:val="LDBodytext"/>
    <w:link w:val="LDClauseChar"/>
    <w:rsid w:val="004718E6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4718E6"/>
    <w:pPr>
      <w:ind w:left="738" w:hanging="851"/>
    </w:pPr>
  </w:style>
  <w:style w:type="table" w:styleId="TableGrid">
    <w:name w:val="Table Grid"/>
    <w:basedOn w:val="TableNormal"/>
    <w:uiPriority w:val="9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4718E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4718E6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4718E6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4718E6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4718E6"/>
    <w:pPr>
      <w:spacing w:before="240"/>
    </w:pPr>
  </w:style>
  <w:style w:type="paragraph" w:customStyle="1" w:styleId="LDSignatory">
    <w:name w:val="LDSignatory"/>
    <w:basedOn w:val="LDBodytext"/>
    <w:next w:val="LDBodytext"/>
    <w:rsid w:val="004718E6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4718E6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718E6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718E6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4718E6"/>
  </w:style>
  <w:style w:type="paragraph" w:customStyle="1" w:styleId="LDFooter">
    <w:name w:val="LDFooter"/>
    <w:basedOn w:val="LDBodytext"/>
    <w:rsid w:val="004718E6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4718E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rsid w:val="004718E6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4718E6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4718E6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4718E6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4718E6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4718E6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4718E6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4718E6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4718E6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4718E6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4718E6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4718E6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4718E6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4718E6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4718E6"/>
    <w:pPr>
      <w:spacing w:before="60"/>
    </w:pPr>
  </w:style>
  <w:style w:type="paragraph" w:customStyle="1" w:styleId="LDTabletext">
    <w:name w:val="LDTabletext"/>
    <w:basedOn w:val="LDBodytext"/>
    <w:rsid w:val="004718E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4718E6"/>
    <w:rPr>
      <w:i/>
      <w:iCs/>
    </w:rPr>
  </w:style>
  <w:style w:type="paragraph" w:customStyle="1" w:styleId="LDP3A">
    <w:name w:val="LDP3 (A)"/>
    <w:basedOn w:val="LDP2i"/>
    <w:rsid w:val="004718E6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4718E6"/>
    <w:pPr>
      <w:spacing w:after="120"/>
      <w:ind w:left="1440" w:right="1440"/>
    </w:pPr>
  </w:style>
  <w:style w:type="paragraph" w:styleId="BodyText2">
    <w:name w:val="Body Text 2"/>
    <w:basedOn w:val="Normal"/>
    <w:rsid w:val="004718E6"/>
    <w:pPr>
      <w:spacing w:after="120" w:line="480" w:lineRule="auto"/>
    </w:pPr>
  </w:style>
  <w:style w:type="paragraph" w:styleId="BodyText3">
    <w:name w:val="Body Text 3"/>
    <w:basedOn w:val="Normal"/>
    <w:rsid w:val="004718E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718E6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4718E6"/>
    <w:pPr>
      <w:spacing w:after="120"/>
      <w:ind w:left="283"/>
    </w:pPr>
  </w:style>
  <w:style w:type="paragraph" w:styleId="BodyTextFirstIndent2">
    <w:name w:val="Body Text First Indent 2"/>
    <w:basedOn w:val="BodyTextIndent"/>
    <w:rsid w:val="004718E6"/>
    <w:pPr>
      <w:ind w:firstLine="210"/>
    </w:pPr>
  </w:style>
  <w:style w:type="paragraph" w:styleId="BodyTextIndent2">
    <w:name w:val="Body Text Indent 2"/>
    <w:basedOn w:val="Normal"/>
    <w:rsid w:val="004718E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718E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718E6"/>
    <w:rPr>
      <w:b/>
      <w:bCs/>
      <w:sz w:val="20"/>
    </w:rPr>
  </w:style>
  <w:style w:type="paragraph" w:styleId="Closing">
    <w:name w:val="Closing"/>
    <w:basedOn w:val="Normal"/>
    <w:rsid w:val="004718E6"/>
    <w:pPr>
      <w:ind w:left="4252"/>
    </w:pPr>
  </w:style>
  <w:style w:type="paragraph" w:styleId="Date">
    <w:name w:val="Date"/>
    <w:basedOn w:val="Normal"/>
    <w:next w:val="Normal"/>
    <w:rsid w:val="004718E6"/>
  </w:style>
  <w:style w:type="paragraph" w:styleId="DocumentMap">
    <w:name w:val="Document Map"/>
    <w:basedOn w:val="Normal"/>
    <w:link w:val="DocumentMapChar"/>
    <w:semiHidden/>
    <w:rsid w:val="004718E6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4718E6"/>
  </w:style>
  <w:style w:type="paragraph" w:styleId="EndnoteText">
    <w:name w:val="endnote text"/>
    <w:basedOn w:val="Normal"/>
    <w:semiHidden/>
    <w:rsid w:val="004718E6"/>
    <w:rPr>
      <w:sz w:val="20"/>
    </w:rPr>
  </w:style>
  <w:style w:type="paragraph" w:styleId="EnvelopeAddress">
    <w:name w:val="envelope address"/>
    <w:basedOn w:val="Normal"/>
    <w:rsid w:val="004718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18E6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4718E6"/>
    <w:rPr>
      <w:sz w:val="20"/>
    </w:rPr>
  </w:style>
  <w:style w:type="paragraph" w:styleId="HTMLAddress">
    <w:name w:val="HTML Address"/>
    <w:basedOn w:val="Normal"/>
    <w:rsid w:val="004718E6"/>
    <w:rPr>
      <w:i/>
      <w:iCs/>
    </w:rPr>
  </w:style>
  <w:style w:type="paragraph" w:styleId="HTMLPreformatted">
    <w:name w:val="HTML Preformatted"/>
    <w:basedOn w:val="Normal"/>
    <w:rsid w:val="004718E6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718E6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4718E6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4718E6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4718E6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4718E6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4718E6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4718E6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4718E6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4718E6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4718E6"/>
    <w:rPr>
      <w:rFonts w:ascii="Arial" w:hAnsi="Arial" w:cs="Arial"/>
      <w:b/>
      <w:bCs/>
    </w:rPr>
  </w:style>
  <w:style w:type="paragraph" w:styleId="List">
    <w:name w:val="List"/>
    <w:basedOn w:val="Normal"/>
    <w:rsid w:val="004718E6"/>
    <w:pPr>
      <w:ind w:left="283" w:hanging="283"/>
    </w:pPr>
  </w:style>
  <w:style w:type="paragraph" w:styleId="List2">
    <w:name w:val="List 2"/>
    <w:basedOn w:val="Normal"/>
    <w:rsid w:val="004718E6"/>
    <w:pPr>
      <w:ind w:left="566" w:hanging="283"/>
    </w:pPr>
  </w:style>
  <w:style w:type="paragraph" w:styleId="List3">
    <w:name w:val="List 3"/>
    <w:basedOn w:val="Normal"/>
    <w:rsid w:val="004718E6"/>
    <w:pPr>
      <w:ind w:left="849" w:hanging="283"/>
    </w:pPr>
  </w:style>
  <w:style w:type="paragraph" w:styleId="List4">
    <w:name w:val="List 4"/>
    <w:basedOn w:val="Normal"/>
    <w:rsid w:val="004718E6"/>
    <w:pPr>
      <w:ind w:left="1132" w:hanging="283"/>
    </w:pPr>
  </w:style>
  <w:style w:type="paragraph" w:styleId="List5">
    <w:name w:val="List 5"/>
    <w:basedOn w:val="Normal"/>
    <w:rsid w:val="004718E6"/>
    <w:pPr>
      <w:ind w:left="1415" w:hanging="283"/>
    </w:pPr>
  </w:style>
  <w:style w:type="paragraph" w:styleId="ListBullet">
    <w:name w:val="List Bullet"/>
    <w:basedOn w:val="Normal"/>
    <w:rsid w:val="004718E6"/>
    <w:pPr>
      <w:numPr>
        <w:numId w:val="12"/>
      </w:numPr>
    </w:pPr>
  </w:style>
  <w:style w:type="paragraph" w:styleId="ListBullet2">
    <w:name w:val="List Bullet 2"/>
    <w:basedOn w:val="Normal"/>
    <w:rsid w:val="004718E6"/>
    <w:pPr>
      <w:numPr>
        <w:numId w:val="13"/>
      </w:numPr>
    </w:pPr>
  </w:style>
  <w:style w:type="paragraph" w:styleId="ListBullet3">
    <w:name w:val="List Bullet 3"/>
    <w:basedOn w:val="Normal"/>
    <w:rsid w:val="004718E6"/>
    <w:pPr>
      <w:numPr>
        <w:numId w:val="14"/>
      </w:numPr>
    </w:pPr>
  </w:style>
  <w:style w:type="paragraph" w:styleId="ListBullet4">
    <w:name w:val="List Bullet 4"/>
    <w:basedOn w:val="Normal"/>
    <w:rsid w:val="004718E6"/>
    <w:pPr>
      <w:numPr>
        <w:numId w:val="15"/>
      </w:numPr>
    </w:pPr>
  </w:style>
  <w:style w:type="paragraph" w:styleId="ListBullet5">
    <w:name w:val="List Bullet 5"/>
    <w:basedOn w:val="Normal"/>
    <w:rsid w:val="004718E6"/>
    <w:pPr>
      <w:numPr>
        <w:numId w:val="16"/>
      </w:numPr>
    </w:pPr>
  </w:style>
  <w:style w:type="paragraph" w:styleId="ListContinue">
    <w:name w:val="List Continue"/>
    <w:basedOn w:val="Normal"/>
    <w:rsid w:val="004718E6"/>
    <w:pPr>
      <w:spacing w:after="120"/>
      <w:ind w:left="283"/>
    </w:pPr>
  </w:style>
  <w:style w:type="paragraph" w:styleId="ListContinue2">
    <w:name w:val="List Continue 2"/>
    <w:basedOn w:val="Normal"/>
    <w:rsid w:val="004718E6"/>
    <w:pPr>
      <w:spacing w:after="120"/>
      <w:ind w:left="566"/>
    </w:pPr>
  </w:style>
  <w:style w:type="paragraph" w:styleId="ListContinue3">
    <w:name w:val="List Continue 3"/>
    <w:basedOn w:val="Normal"/>
    <w:rsid w:val="004718E6"/>
    <w:pPr>
      <w:spacing w:after="120"/>
      <w:ind w:left="849"/>
    </w:pPr>
  </w:style>
  <w:style w:type="paragraph" w:styleId="ListContinue4">
    <w:name w:val="List Continue 4"/>
    <w:basedOn w:val="Normal"/>
    <w:rsid w:val="004718E6"/>
    <w:pPr>
      <w:spacing w:after="120"/>
      <w:ind w:left="1132"/>
    </w:pPr>
  </w:style>
  <w:style w:type="paragraph" w:styleId="ListContinue5">
    <w:name w:val="List Continue 5"/>
    <w:basedOn w:val="Normal"/>
    <w:rsid w:val="004718E6"/>
    <w:pPr>
      <w:spacing w:after="120"/>
      <w:ind w:left="1415"/>
    </w:pPr>
  </w:style>
  <w:style w:type="paragraph" w:styleId="ListNumber">
    <w:name w:val="List Number"/>
    <w:basedOn w:val="Normal"/>
    <w:rsid w:val="004718E6"/>
    <w:pPr>
      <w:numPr>
        <w:numId w:val="17"/>
      </w:numPr>
    </w:pPr>
  </w:style>
  <w:style w:type="paragraph" w:styleId="ListNumber2">
    <w:name w:val="List Number 2"/>
    <w:basedOn w:val="Normal"/>
    <w:rsid w:val="004718E6"/>
    <w:pPr>
      <w:numPr>
        <w:numId w:val="18"/>
      </w:numPr>
    </w:pPr>
  </w:style>
  <w:style w:type="paragraph" w:styleId="ListNumber3">
    <w:name w:val="List Number 3"/>
    <w:basedOn w:val="Normal"/>
    <w:rsid w:val="004718E6"/>
    <w:pPr>
      <w:numPr>
        <w:numId w:val="19"/>
      </w:numPr>
    </w:pPr>
  </w:style>
  <w:style w:type="paragraph" w:styleId="ListNumber4">
    <w:name w:val="List Number 4"/>
    <w:basedOn w:val="Normal"/>
    <w:rsid w:val="004718E6"/>
    <w:pPr>
      <w:numPr>
        <w:numId w:val="20"/>
      </w:numPr>
    </w:pPr>
  </w:style>
  <w:style w:type="paragraph" w:styleId="ListNumber5">
    <w:name w:val="List Number 5"/>
    <w:basedOn w:val="Normal"/>
    <w:rsid w:val="004718E6"/>
    <w:pPr>
      <w:numPr>
        <w:numId w:val="21"/>
      </w:numPr>
    </w:pPr>
  </w:style>
  <w:style w:type="paragraph" w:styleId="MacroText">
    <w:name w:val="macro"/>
    <w:semiHidden/>
    <w:rsid w:val="004718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4718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4718E6"/>
    <w:rPr>
      <w:rFonts w:ascii="Times New Roman" w:hAnsi="Times New Roman"/>
    </w:rPr>
  </w:style>
  <w:style w:type="paragraph" w:styleId="NormalIndent">
    <w:name w:val="Normal Indent"/>
    <w:basedOn w:val="Normal"/>
    <w:rsid w:val="004718E6"/>
    <w:pPr>
      <w:ind w:left="720"/>
    </w:pPr>
  </w:style>
  <w:style w:type="paragraph" w:styleId="NoteHeading">
    <w:name w:val="Note Heading"/>
    <w:basedOn w:val="Normal"/>
    <w:next w:val="Normal"/>
    <w:rsid w:val="004718E6"/>
  </w:style>
  <w:style w:type="paragraph" w:styleId="PlainText">
    <w:name w:val="Plain Text"/>
    <w:basedOn w:val="Normal"/>
    <w:rsid w:val="004718E6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718E6"/>
  </w:style>
  <w:style w:type="paragraph" w:styleId="Signature">
    <w:name w:val="Signature"/>
    <w:basedOn w:val="Normal"/>
    <w:rsid w:val="004718E6"/>
    <w:pPr>
      <w:ind w:left="4252"/>
    </w:pPr>
  </w:style>
  <w:style w:type="paragraph" w:styleId="Subtitle">
    <w:name w:val="Subtitle"/>
    <w:basedOn w:val="Normal"/>
    <w:qFormat/>
    <w:rsid w:val="004718E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718E6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4718E6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4718E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718E6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4718E6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4718E6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4718E6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4718E6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4718E6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4718E6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4718E6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4718E6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4718E6"/>
  </w:style>
  <w:style w:type="paragraph" w:customStyle="1" w:styleId="LDSubclauseHead">
    <w:name w:val="LDSubclauseHead"/>
    <w:basedOn w:val="LDClauseHeading"/>
    <w:rsid w:val="004718E6"/>
    <w:rPr>
      <w:b w:val="0"/>
    </w:rPr>
  </w:style>
  <w:style w:type="paragraph" w:customStyle="1" w:styleId="LDSchedSubclHead">
    <w:name w:val="LDSchedSubclHead"/>
    <w:basedOn w:val="LDScheduleClauseHead"/>
    <w:rsid w:val="004718E6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4718E6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4718E6"/>
    <w:rPr>
      <w:szCs w:val="20"/>
    </w:rPr>
  </w:style>
  <w:style w:type="paragraph" w:customStyle="1" w:styleId="LDNotePara">
    <w:name w:val="LDNotePara"/>
    <w:basedOn w:val="LDNote"/>
    <w:rsid w:val="004718E6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4718E6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tabs>
        <w:tab w:val="clear" w:pos="567"/>
      </w:tabs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BodyTextChar">
    <w:name w:val="Body Text Char"/>
    <w:link w:val="BodyText"/>
    <w:rsid w:val="000537CB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2652-3AF5-4ADD-AEDD-FD79C23E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43</TotalTime>
  <Pages>7</Pages>
  <Words>1952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48.1 Instrument 2013</vt:lpstr>
    </vt:vector>
  </TitlesOfParts>
  <Company>Civil Aviation Safety Authority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48.1 Amendment Instrument 2014 (No. 1)</dc:title>
  <dc:subject>Amendments to Civil Aviation Order 48.1</dc:subject>
  <dc:creator>Civil Aviation Safety Authority</dc:creator>
  <cp:lastModifiedBy>Nadia Spesyvy</cp:lastModifiedBy>
  <cp:revision>19</cp:revision>
  <cp:lastPrinted>2014-08-13T05:36:00Z</cp:lastPrinted>
  <dcterms:created xsi:type="dcterms:W3CDTF">2014-08-10T22:24:00Z</dcterms:created>
  <dcterms:modified xsi:type="dcterms:W3CDTF">2014-08-15T06:26:00Z</dcterms:modified>
  <cp:category>Civil Aviation Orders</cp:category>
</cp:coreProperties>
</file>